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Default Extension="png" ContentType="image/png"/>
  <Override PartName="/word/diagrams/quickStyle1.xml" ContentType="application/vnd.openxmlformats-officedocument.drawingml.diagramStyle+xml"/>
  <Override PartName="/word/diagrams/quickStyle2.xml" ContentType="application/vnd.openxmlformats-officedocument.drawingml.diagramStyle+xml"/>
  <Override PartName="/customXml/itemProps1.xml" ContentType="application/vnd.openxmlformats-officedocument.customXmlProperties+xml"/>
  <Override PartName="/word/diagrams/data1.xml" ContentType="application/vnd.openxmlformats-officedocument.drawingml.diagramData+xml"/>
  <Override PartName="/word/diagrams/data2.xml" ContentType="application/vnd.openxmlformats-officedocument.drawingml.diagramData+xml"/>
  <Override PartName="/word/diagrams/colors2.xml" ContentType="application/vnd.openxmlformats-officedocument.drawingml.diagramColors+xml"/>
  <Default Extension="jpeg" ContentType="image/jpeg"/>
  <Default Extension="emf" ContentType="image/x-emf"/>
  <Override PartName="/word/diagrams/colors1.xml" ContentType="application/vnd.openxmlformats-officedocument.drawingml.diagramColors+xml"/>
  <Override PartName="/word/glossary/fontTable.xml" ContentType="application/vnd.openxmlformats-officedocument.wordprocessingml.fontTable+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glossary/document.xml" ContentType="application/vnd.openxmlformats-officedocument.wordprocessingml.document.glossary+xml"/>
  <Override PartName="/word/diagrams/drawing1.xml" ContentType="application/vnd.ms-office.drawingml.diagramDrawing+xml"/>
  <Override PartName="/word/diagrams/drawing2.xml" ContentType="application/vnd.ms-office.drawingml.diagramDrawing+xml"/>
  <Override PartName="/word/footer1.xml" ContentType="application/vnd.openxmlformats-officedocument.wordprocessingml.footer+xml"/>
  <Default Extension="gif" ContentType="image/gif"/>
  <Override PartName="/word/header4.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webSettings.xml" ContentType="application/vnd.openxmlformats-officedocument.wordprocessingml.webSettings+xml"/>
  <Override PartName="/word/header1.xml" ContentType="application/vnd.openxmlformats-officedocument.wordprocessingml.header+xml"/>
  <Override PartName="/word/diagrams/layout1.xml" ContentType="application/vnd.openxmlformats-officedocument.drawingml.diagramLayout+xml"/>
  <Override PartName="/word/diagrams/layout2.xml" ContentType="application/vnd.openxmlformats-officedocument.drawingml.diagramLayou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Style w:val="MediumGrid11"/>
        <w:tblW w:w="5000" w:type="pct"/>
        <w:tblLook w:val="04A0"/>
      </w:tblPr>
      <w:tblGrid>
        <w:gridCol w:w="9576"/>
      </w:tblGrid>
      <w:tr w:rsidR="0034474F" w:rsidRPr="00670CD9" w:rsidTr="00900765">
        <w:trPr>
          <w:cnfStyle w:val="100000000000"/>
          <w:trHeight w:val="2880"/>
        </w:trPr>
        <w:tc>
          <w:tcPr>
            <w:cnfStyle w:val="001000000000"/>
            <w:tcW w:w="5000" w:type="pct"/>
          </w:tcPr>
          <w:p w:rsidR="0034474F" w:rsidRPr="00670CD9" w:rsidRDefault="00607B71">
            <w:pPr>
              <w:pStyle w:val="NoSpacing"/>
              <w:jc w:val="center"/>
              <w:rPr>
                <w:rFonts w:ascii="Gill Sans MT" w:eastAsiaTheme="majorEastAsia" w:hAnsi="Gill Sans MT" w:cstheme="majorBidi"/>
                <w:caps/>
              </w:rPr>
            </w:pPr>
            <w:r>
              <w:rPr>
                <w:rFonts w:ascii="Gill Sans MT" w:eastAsiaTheme="majorEastAsia" w:hAnsi="Gill Sans MT" w:cstheme="majorBidi"/>
                <w:caps/>
              </w:rPr>
              <w:t xml:space="preserve"> </w:t>
            </w:r>
            <w:r w:rsidR="0034474F" w:rsidRPr="00670CD9">
              <w:rPr>
                <w:rFonts w:ascii="Gill Sans MT" w:eastAsiaTheme="majorEastAsia" w:hAnsi="Gill Sans MT" w:cstheme="majorBidi"/>
                <w:caps/>
                <w:noProof/>
              </w:rPr>
              <w:drawing>
                <wp:inline distT="0" distB="0" distL="0" distR="0">
                  <wp:extent cx="981075" cy="1212966"/>
                  <wp:effectExtent l="19050" t="0" r="9525" b="0"/>
                  <wp:docPr id="11" name="Picture 3" descr="C:\Documents and Settings\rajkg\Desktop\tn 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Documents and Settings\rajkg\Desktop\tn logo.jpg"/>
                          <pic:cNvPicPr>
                            <a:picLocks noChangeAspect="1" noChangeArrowheads="1"/>
                          </pic:cNvPicPr>
                        </pic:nvPicPr>
                        <pic:blipFill>
                          <a:blip r:embed="rId9" cstate="print"/>
                          <a:srcRect r="61314" b="50097"/>
                          <a:stretch>
                            <a:fillRect/>
                          </a:stretch>
                        </pic:blipFill>
                        <pic:spPr bwMode="auto">
                          <a:xfrm>
                            <a:off x="0" y="0"/>
                            <a:ext cx="981075" cy="1212966"/>
                          </a:xfrm>
                          <a:prstGeom prst="rect">
                            <a:avLst/>
                          </a:prstGeom>
                          <a:noFill/>
                          <a:ln w="9525">
                            <a:noFill/>
                            <a:miter lim="800000"/>
                            <a:headEnd/>
                            <a:tailEnd/>
                          </a:ln>
                        </pic:spPr>
                      </pic:pic>
                    </a:graphicData>
                  </a:graphic>
                </wp:inline>
              </w:drawing>
            </w:r>
          </w:p>
          <w:p w:rsidR="0034474F" w:rsidRPr="00670CD9" w:rsidRDefault="0034474F">
            <w:pPr>
              <w:pStyle w:val="NoSpacing"/>
              <w:jc w:val="center"/>
              <w:rPr>
                <w:rFonts w:ascii="Gill Sans MT" w:eastAsiaTheme="majorEastAsia" w:hAnsi="Gill Sans MT" w:cstheme="majorBidi"/>
                <w:caps/>
              </w:rPr>
            </w:pPr>
            <w:r w:rsidRPr="00670CD9">
              <w:rPr>
                <w:rFonts w:ascii="Gill Sans MT" w:eastAsiaTheme="majorEastAsia" w:hAnsi="Gill Sans MT" w:cstheme="majorBidi"/>
                <w:caps/>
              </w:rPr>
              <w:t>Commissionerate of municipal Administration</w:t>
            </w:r>
          </w:p>
        </w:tc>
      </w:tr>
      <w:tr w:rsidR="0034474F" w:rsidRPr="00670CD9" w:rsidTr="00900765">
        <w:trPr>
          <w:cnfStyle w:val="000000100000"/>
          <w:trHeight w:val="1440"/>
        </w:trPr>
        <w:sdt>
          <w:sdtPr>
            <w:rPr>
              <w:rFonts w:ascii="Gill Sans MT" w:eastAsiaTheme="majorEastAsia" w:hAnsi="Gill Sans MT" w:cstheme="majorBidi"/>
              <w:sz w:val="72"/>
              <w:szCs w:val="80"/>
            </w:rPr>
            <w:alias w:val="Title"/>
            <w:id w:val="15524250"/>
            <w:placeholder>
              <w:docPart w:val="A33EAFB678F747B583A5A8A17851FD3E"/>
            </w:placeholder>
            <w:dataBinding w:prefixMappings="xmlns:ns0='http://schemas.openxmlformats.org/package/2006/metadata/core-properties' xmlns:ns1='http://purl.org/dc/elements/1.1/'" w:xpath="/ns0:coreProperties[1]/ns1:title[1]" w:storeItemID="{6C3C8BC8-F283-45AE-878A-BAB7291924A1}"/>
            <w:text/>
          </w:sdtPr>
          <w:sdtContent>
            <w:tc>
              <w:tcPr>
                <w:cnfStyle w:val="001000000000"/>
                <w:tcW w:w="5000" w:type="pct"/>
              </w:tcPr>
              <w:p w:rsidR="0034474F" w:rsidRPr="00670CD9" w:rsidRDefault="0034474F" w:rsidP="0034474F">
                <w:pPr>
                  <w:pStyle w:val="NoSpacing"/>
                  <w:jc w:val="center"/>
                  <w:rPr>
                    <w:rFonts w:ascii="Gill Sans MT" w:eastAsiaTheme="majorEastAsia" w:hAnsi="Gill Sans MT" w:cstheme="majorBidi"/>
                    <w:sz w:val="80"/>
                    <w:szCs w:val="80"/>
                  </w:rPr>
                </w:pPr>
                <w:r w:rsidRPr="004762D7">
                  <w:rPr>
                    <w:rFonts w:ascii="Gill Sans MT" w:eastAsiaTheme="majorEastAsia" w:hAnsi="Gill Sans MT" w:cstheme="majorBidi"/>
                    <w:sz w:val="72"/>
                    <w:szCs w:val="80"/>
                  </w:rPr>
                  <w:t>DPR for State Level Solution for eGovernance in all ULBs of Tamil Nadu</w:t>
                </w:r>
              </w:p>
            </w:tc>
          </w:sdtContent>
        </w:sdt>
      </w:tr>
      <w:tr w:rsidR="0034474F" w:rsidRPr="00670CD9" w:rsidTr="00900765">
        <w:trPr>
          <w:trHeight w:val="720"/>
        </w:trPr>
        <w:tc>
          <w:tcPr>
            <w:cnfStyle w:val="001000000000"/>
            <w:tcW w:w="5000" w:type="pct"/>
          </w:tcPr>
          <w:p w:rsidR="0034474F" w:rsidRPr="00670CD9" w:rsidRDefault="0034474F" w:rsidP="00951C5D">
            <w:pPr>
              <w:pStyle w:val="NoSpacing"/>
              <w:jc w:val="center"/>
              <w:rPr>
                <w:rFonts w:ascii="Gill Sans MT" w:eastAsiaTheme="majorEastAsia" w:hAnsi="Gill Sans MT" w:cstheme="majorBidi"/>
                <w:sz w:val="44"/>
                <w:szCs w:val="44"/>
              </w:rPr>
            </w:pPr>
            <w:r w:rsidRPr="00670CD9">
              <w:rPr>
                <w:rFonts w:ascii="Gill Sans MT" w:eastAsiaTheme="majorEastAsia" w:hAnsi="Gill Sans MT" w:cstheme="majorBidi"/>
                <w:sz w:val="44"/>
                <w:szCs w:val="44"/>
              </w:rPr>
              <w:t>Under NMMP as part of JnNURM</w:t>
            </w:r>
          </w:p>
        </w:tc>
      </w:tr>
      <w:tr w:rsidR="0034474F" w:rsidRPr="00670CD9" w:rsidTr="00900765">
        <w:trPr>
          <w:cnfStyle w:val="000000100000"/>
          <w:trHeight w:val="360"/>
        </w:trPr>
        <w:tc>
          <w:tcPr>
            <w:cnfStyle w:val="001000000000"/>
            <w:tcW w:w="5000" w:type="pct"/>
          </w:tcPr>
          <w:p w:rsidR="0034474F" w:rsidRPr="00670CD9" w:rsidRDefault="0034474F" w:rsidP="00951C5D">
            <w:pPr>
              <w:pStyle w:val="NoSpacing"/>
              <w:jc w:val="both"/>
              <w:rPr>
                <w:rFonts w:ascii="Gill Sans MT" w:hAnsi="Gill Sans MT"/>
              </w:rPr>
            </w:pPr>
          </w:p>
        </w:tc>
      </w:tr>
      <w:tr w:rsidR="0034474F" w:rsidRPr="00670CD9" w:rsidTr="00900765">
        <w:trPr>
          <w:trHeight w:val="360"/>
        </w:trPr>
        <w:tc>
          <w:tcPr>
            <w:cnfStyle w:val="001000000000"/>
            <w:tcW w:w="5000" w:type="pct"/>
          </w:tcPr>
          <w:p w:rsidR="0034474F" w:rsidRPr="008F3ED3" w:rsidRDefault="00DB51F8" w:rsidP="008F3ED3">
            <w:pPr>
              <w:pStyle w:val="NoSpacing"/>
              <w:jc w:val="center"/>
              <w:rPr>
                <w:rFonts w:ascii="Gill Sans MT" w:eastAsia="MS Mincho" w:hAnsi="Gill Sans MT" w:cs="Lucida Sans Unicode"/>
                <w:noProof/>
                <w:sz w:val="48"/>
                <w:szCs w:val="48"/>
              </w:rPr>
            </w:pPr>
            <w:r>
              <w:rPr>
                <w:rFonts w:ascii="Gill Sans MT" w:eastAsia="MS Mincho" w:hAnsi="Gill Sans MT" w:cs="Lucida Sans Unicode"/>
                <w:noProof/>
                <w:sz w:val="48"/>
                <w:szCs w:val="48"/>
              </w:rPr>
              <w:t>March</w:t>
            </w:r>
            <w:r w:rsidR="008F3ED3" w:rsidRPr="00670CD9">
              <w:rPr>
                <w:rFonts w:ascii="Gill Sans MT" w:eastAsia="MS Mincho" w:hAnsi="Gill Sans MT" w:cs="Lucida Sans Unicode"/>
                <w:noProof/>
                <w:sz w:val="48"/>
                <w:szCs w:val="48"/>
              </w:rPr>
              <w:t xml:space="preserve"> 2012</w:t>
            </w:r>
          </w:p>
        </w:tc>
      </w:tr>
      <w:tr w:rsidR="0034474F" w:rsidRPr="00670CD9" w:rsidTr="00900765">
        <w:trPr>
          <w:cnfStyle w:val="000000100000"/>
          <w:trHeight w:val="3618"/>
        </w:trPr>
        <w:tc>
          <w:tcPr>
            <w:cnfStyle w:val="001000000000"/>
            <w:tcW w:w="5000" w:type="pct"/>
          </w:tcPr>
          <w:p w:rsidR="0034474F" w:rsidRPr="00670CD9" w:rsidRDefault="0034474F" w:rsidP="00951C5D">
            <w:pPr>
              <w:pStyle w:val="NoSpacing"/>
              <w:jc w:val="center"/>
              <w:rPr>
                <w:rFonts w:ascii="Gill Sans MT" w:eastAsia="MS Mincho" w:hAnsi="Gill Sans MT" w:cs="Lucida Sans Unicode"/>
                <w:noProof/>
                <w:sz w:val="48"/>
                <w:szCs w:val="48"/>
              </w:rPr>
            </w:pPr>
          </w:p>
          <w:p w:rsidR="0034474F" w:rsidRPr="00670CD9" w:rsidRDefault="0034474F" w:rsidP="00951C5D">
            <w:pPr>
              <w:pStyle w:val="NoSpacing"/>
              <w:jc w:val="center"/>
              <w:rPr>
                <w:rFonts w:ascii="Gill Sans MT" w:eastAsia="MS Mincho" w:hAnsi="Gill Sans MT" w:cs="Lucida Sans Unicode"/>
                <w:noProof/>
                <w:sz w:val="48"/>
                <w:szCs w:val="48"/>
              </w:rPr>
            </w:pPr>
            <w:r w:rsidRPr="00670CD9">
              <w:rPr>
                <w:rFonts w:ascii="Gill Sans MT" w:eastAsia="MS Mincho" w:hAnsi="Gill Sans MT" w:cs="Lucida Sans Unicode"/>
                <w:noProof/>
                <w:sz w:val="48"/>
                <w:szCs w:val="48"/>
              </w:rPr>
              <w:t>Submitted by</w:t>
            </w:r>
          </w:p>
          <w:p w:rsidR="0034474F" w:rsidRPr="00670CD9" w:rsidRDefault="0034474F" w:rsidP="00951C5D">
            <w:pPr>
              <w:pStyle w:val="NoSpacing"/>
              <w:jc w:val="center"/>
              <w:rPr>
                <w:rFonts w:ascii="Gill Sans MT" w:hAnsi="Gill Sans MT"/>
                <w:b w:val="0"/>
                <w:bCs w:val="0"/>
              </w:rPr>
            </w:pPr>
            <w:r w:rsidRPr="00670CD9">
              <w:rPr>
                <w:rFonts w:ascii="Gill Sans MT" w:eastAsia="MS Mincho" w:hAnsi="Gill Sans MT" w:cs="Lucida Sans Unicode"/>
                <w:noProof/>
                <w:sz w:val="48"/>
                <w:szCs w:val="48"/>
              </w:rPr>
              <w:drawing>
                <wp:inline distT="0" distB="0" distL="0" distR="0">
                  <wp:extent cx="1095375" cy="1123950"/>
                  <wp:effectExtent l="19050" t="0" r="9525" b="0"/>
                  <wp:docPr id="12" name="Picture 4"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10">
                            <a:lum bright="-6000" contrast="30000"/>
                          </a:blip>
                          <a:srcRect/>
                          <a:stretch>
                            <a:fillRect/>
                          </a:stretch>
                        </pic:blipFill>
                        <pic:spPr bwMode="auto">
                          <a:xfrm>
                            <a:off x="0" y="0"/>
                            <a:ext cx="1095375" cy="1123950"/>
                          </a:xfrm>
                          <a:prstGeom prst="rect">
                            <a:avLst/>
                          </a:prstGeom>
                          <a:noFill/>
                          <a:ln w="9525">
                            <a:noFill/>
                            <a:miter lim="800000"/>
                            <a:headEnd/>
                            <a:tailEnd/>
                          </a:ln>
                        </pic:spPr>
                      </pic:pic>
                    </a:graphicData>
                  </a:graphic>
                </wp:inline>
              </w:drawing>
            </w:r>
          </w:p>
        </w:tc>
      </w:tr>
    </w:tbl>
    <w:p w:rsidR="0034474F" w:rsidRPr="00670CD9" w:rsidRDefault="0034474F" w:rsidP="0034474F">
      <w:pPr>
        <w:jc w:val="center"/>
        <w:rPr>
          <w:rFonts w:ascii="Gill Sans MT" w:eastAsia="MS Mincho" w:hAnsi="Gill Sans MT" w:cs="Lucida Sans Unicode"/>
          <w:sz w:val="44"/>
          <w:szCs w:val="44"/>
          <w:lang w:eastAsia="ja-JP"/>
        </w:rPr>
      </w:pPr>
      <w:r w:rsidRPr="00670CD9">
        <w:rPr>
          <w:rFonts w:ascii="Gill Sans MT" w:eastAsia="MS Mincho" w:hAnsi="Gill Sans MT" w:cs="Lucida Sans Unicode"/>
          <w:sz w:val="44"/>
          <w:szCs w:val="44"/>
          <w:lang w:eastAsia="ja-JP"/>
        </w:rPr>
        <w:t>Wipro Consulting Services</w:t>
      </w:r>
    </w:p>
    <w:tbl>
      <w:tblPr>
        <w:tblpPr w:leftFromText="187" w:rightFromText="187" w:horzAnchor="margin" w:tblpXSpec="center" w:tblpYSpec="bottom"/>
        <w:tblW w:w="5000" w:type="pct"/>
        <w:tblLook w:val="04A0"/>
      </w:tblPr>
      <w:tblGrid>
        <w:gridCol w:w="9576"/>
      </w:tblGrid>
      <w:tr w:rsidR="0034474F" w:rsidRPr="00670CD9">
        <w:sdt>
          <w:sdtPr>
            <w:rPr>
              <w:rFonts w:ascii="Gill Sans MT" w:hAnsi="Gill Sans MT" w:cs="Arial"/>
              <w:sz w:val="16"/>
              <w:szCs w:val="16"/>
            </w:rPr>
            <w:alias w:val="Abstract"/>
            <w:id w:val="8276291"/>
            <w:placeholder>
              <w:docPart w:val="42AD9E9D701E49BB87CEFE8CED9BE166"/>
            </w:placeholder>
            <w:dataBinding w:prefixMappings="xmlns:ns0='http://schemas.microsoft.com/office/2006/coverPageProps'" w:xpath="/ns0:CoverPageProperties[1]/ns0:Abstract[1]" w:storeItemID="{55AF091B-3C7A-41E3-B477-F2FDAA23CFDA}"/>
            <w:text/>
          </w:sdtPr>
          <w:sdtContent>
            <w:tc>
              <w:tcPr>
                <w:tcW w:w="5000" w:type="pct"/>
              </w:tcPr>
              <w:p w:rsidR="0034474F" w:rsidRPr="00670CD9" w:rsidRDefault="0034474F" w:rsidP="0034474F">
                <w:pPr>
                  <w:pStyle w:val="NoSpacing"/>
                  <w:jc w:val="both"/>
                  <w:rPr>
                    <w:rFonts w:ascii="Gill Sans MT" w:hAnsi="Gill Sans MT"/>
                  </w:rPr>
                </w:pPr>
                <w:r w:rsidRPr="00670CD9">
                  <w:rPr>
                    <w:rFonts w:ascii="Gill Sans MT" w:hAnsi="Gill Sans MT" w:cs="Arial"/>
                    <w:sz w:val="16"/>
                    <w:szCs w:val="16"/>
                  </w:rPr>
                  <w:t>This document is a confidential document of Wipro Ltd. No part of this publication may be reproduced, stored in a retrieval system or transmitted in any form or by any means, whether electronic, mechanical, photocopying, recording or otherwise, without the written permission of Wipro Ltd. This document includes confidential information and is meant for access only to Commissionerate of Municipal Administration, Government of Tamil Nadu</w:t>
                </w:r>
              </w:p>
            </w:tc>
          </w:sdtContent>
        </w:sdt>
      </w:tr>
    </w:tbl>
    <w:p w:rsidR="0034474F" w:rsidRPr="00670CD9" w:rsidRDefault="00DB51F8" w:rsidP="0034474F">
      <w:pPr>
        <w:jc w:val="center"/>
        <w:rPr>
          <w:rFonts w:ascii="Gill Sans MT" w:hAnsi="Gill Sans MT"/>
        </w:rPr>
      </w:pPr>
      <w:r>
        <w:rPr>
          <w:rFonts w:ascii="Gill Sans MT" w:hAnsi="Gill Sans MT"/>
        </w:rPr>
        <w:t>Version 1.3</w:t>
      </w:r>
    </w:p>
    <w:sdt>
      <w:sdtPr>
        <w:rPr>
          <w:rFonts w:asciiTheme="minorHAnsi" w:eastAsiaTheme="minorEastAsia" w:hAnsiTheme="minorHAnsi" w:cstheme="minorBidi"/>
          <w:b w:val="0"/>
          <w:bCs w:val="0"/>
          <w:color w:val="auto"/>
          <w:sz w:val="22"/>
          <w:szCs w:val="22"/>
        </w:rPr>
        <w:id w:val="88431624"/>
        <w:docPartObj>
          <w:docPartGallery w:val="Table of Contents"/>
          <w:docPartUnique/>
        </w:docPartObj>
      </w:sdtPr>
      <w:sdtEndPr>
        <w:rPr>
          <w:rFonts w:ascii="Gill Sans MT" w:hAnsi="Gill Sans MT"/>
        </w:rPr>
      </w:sdtEndPr>
      <w:sdtContent>
        <w:bookmarkStart w:id="0" w:name="_Toc320986049" w:displacedByCustomXml="prev"/>
        <w:p w:rsidR="00ED560D" w:rsidRPr="005D0B45" w:rsidRDefault="00ED560D" w:rsidP="002E0023">
          <w:pPr>
            <w:pStyle w:val="Heading1"/>
            <w:numPr>
              <w:ilvl w:val="0"/>
              <w:numId w:val="0"/>
            </w:numPr>
          </w:pPr>
          <w:r w:rsidRPr="005D0B45">
            <w:t>Table of Contents</w:t>
          </w:r>
          <w:bookmarkEnd w:id="0"/>
        </w:p>
        <w:p w:rsidR="00A37666" w:rsidRDefault="00BA1CD8">
          <w:pPr>
            <w:pStyle w:val="TOC1"/>
            <w:tabs>
              <w:tab w:val="right" w:leader="dot" w:pos="9350"/>
            </w:tabs>
            <w:rPr>
              <w:noProof/>
            </w:rPr>
          </w:pPr>
          <w:r w:rsidRPr="00670CD9">
            <w:rPr>
              <w:rFonts w:ascii="Gill Sans MT" w:hAnsi="Gill Sans MT"/>
            </w:rPr>
            <w:fldChar w:fldCharType="begin"/>
          </w:r>
          <w:r w:rsidR="00791A32" w:rsidRPr="00670CD9">
            <w:rPr>
              <w:rFonts w:ascii="Gill Sans MT" w:hAnsi="Gill Sans MT"/>
            </w:rPr>
            <w:instrText xml:space="preserve"> TOC \o "1-3" \h \z \u </w:instrText>
          </w:r>
          <w:r w:rsidRPr="00670CD9">
            <w:rPr>
              <w:rFonts w:ascii="Gill Sans MT" w:hAnsi="Gill Sans MT"/>
            </w:rPr>
            <w:fldChar w:fldCharType="separate"/>
          </w:r>
          <w:hyperlink w:anchor="_Toc320986049" w:history="1">
            <w:r w:rsidR="00A37666" w:rsidRPr="002C5886">
              <w:rPr>
                <w:rStyle w:val="Hyperlink"/>
                <w:noProof/>
              </w:rPr>
              <w:t>Table of Contents</w:t>
            </w:r>
            <w:r w:rsidR="00A37666">
              <w:rPr>
                <w:noProof/>
                <w:webHidden/>
              </w:rPr>
              <w:tab/>
            </w:r>
            <w:r>
              <w:rPr>
                <w:noProof/>
                <w:webHidden/>
              </w:rPr>
              <w:fldChar w:fldCharType="begin"/>
            </w:r>
            <w:r w:rsidR="00A37666">
              <w:rPr>
                <w:noProof/>
                <w:webHidden/>
              </w:rPr>
              <w:instrText xml:space="preserve"> PAGEREF _Toc320986049 \h </w:instrText>
            </w:r>
            <w:r>
              <w:rPr>
                <w:noProof/>
                <w:webHidden/>
              </w:rPr>
            </w:r>
            <w:r>
              <w:rPr>
                <w:noProof/>
                <w:webHidden/>
              </w:rPr>
              <w:fldChar w:fldCharType="separate"/>
            </w:r>
            <w:r w:rsidR="004A702E">
              <w:rPr>
                <w:noProof/>
                <w:webHidden/>
              </w:rPr>
              <w:t>2</w:t>
            </w:r>
            <w:r>
              <w:rPr>
                <w:noProof/>
                <w:webHidden/>
              </w:rPr>
              <w:fldChar w:fldCharType="end"/>
            </w:r>
          </w:hyperlink>
        </w:p>
        <w:p w:rsidR="00A37666" w:rsidRDefault="00BA1CD8">
          <w:pPr>
            <w:pStyle w:val="TOC1"/>
            <w:tabs>
              <w:tab w:val="right" w:leader="dot" w:pos="9350"/>
            </w:tabs>
            <w:rPr>
              <w:noProof/>
            </w:rPr>
          </w:pPr>
          <w:hyperlink w:anchor="_Toc320986050" w:history="1">
            <w:r w:rsidR="00A37666" w:rsidRPr="002C5886">
              <w:rPr>
                <w:rStyle w:val="Hyperlink"/>
                <w:rFonts w:ascii="Gill Sans MT" w:hAnsi="Gill Sans MT"/>
                <w:noProof/>
              </w:rPr>
              <w:t>Abbreviations &amp; Acronyms</w:t>
            </w:r>
            <w:r w:rsidR="00A37666">
              <w:rPr>
                <w:noProof/>
                <w:webHidden/>
              </w:rPr>
              <w:tab/>
            </w:r>
            <w:r>
              <w:rPr>
                <w:noProof/>
                <w:webHidden/>
              </w:rPr>
              <w:fldChar w:fldCharType="begin"/>
            </w:r>
            <w:r w:rsidR="00A37666">
              <w:rPr>
                <w:noProof/>
                <w:webHidden/>
              </w:rPr>
              <w:instrText xml:space="preserve"> PAGEREF _Toc320986050 \h </w:instrText>
            </w:r>
            <w:r>
              <w:rPr>
                <w:noProof/>
                <w:webHidden/>
              </w:rPr>
            </w:r>
            <w:r>
              <w:rPr>
                <w:noProof/>
                <w:webHidden/>
              </w:rPr>
              <w:fldChar w:fldCharType="separate"/>
            </w:r>
            <w:r w:rsidR="004A702E">
              <w:rPr>
                <w:noProof/>
                <w:webHidden/>
              </w:rPr>
              <w:t>8</w:t>
            </w:r>
            <w:r>
              <w:rPr>
                <w:noProof/>
                <w:webHidden/>
              </w:rPr>
              <w:fldChar w:fldCharType="end"/>
            </w:r>
          </w:hyperlink>
        </w:p>
        <w:p w:rsidR="00A37666" w:rsidRDefault="00BA1CD8">
          <w:pPr>
            <w:pStyle w:val="TOC1"/>
            <w:tabs>
              <w:tab w:val="right" w:leader="dot" w:pos="9350"/>
            </w:tabs>
            <w:rPr>
              <w:noProof/>
            </w:rPr>
          </w:pPr>
          <w:hyperlink w:anchor="_Toc320986051" w:history="1">
            <w:r w:rsidR="00A37666" w:rsidRPr="002C5886">
              <w:rPr>
                <w:rStyle w:val="Hyperlink"/>
                <w:rFonts w:ascii="Gill Sans MT" w:hAnsi="Gill Sans MT"/>
                <w:noProof/>
              </w:rPr>
              <w:t>Introduction</w:t>
            </w:r>
            <w:r w:rsidR="00A37666">
              <w:rPr>
                <w:noProof/>
                <w:webHidden/>
              </w:rPr>
              <w:tab/>
            </w:r>
            <w:r>
              <w:rPr>
                <w:noProof/>
                <w:webHidden/>
              </w:rPr>
              <w:fldChar w:fldCharType="begin"/>
            </w:r>
            <w:r w:rsidR="00A37666">
              <w:rPr>
                <w:noProof/>
                <w:webHidden/>
              </w:rPr>
              <w:instrText xml:space="preserve"> PAGEREF _Toc320986051 \h </w:instrText>
            </w:r>
            <w:r>
              <w:rPr>
                <w:noProof/>
                <w:webHidden/>
              </w:rPr>
            </w:r>
            <w:r>
              <w:rPr>
                <w:noProof/>
                <w:webHidden/>
              </w:rPr>
              <w:fldChar w:fldCharType="separate"/>
            </w:r>
            <w:r w:rsidR="004A702E">
              <w:rPr>
                <w:noProof/>
                <w:webHidden/>
              </w:rPr>
              <w:t>13</w:t>
            </w:r>
            <w:r>
              <w:rPr>
                <w:noProof/>
                <w:webHidden/>
              </w:rPr>
              <w:fldChar w:fldCharType="end"/>
            </w:r>
          </w:hyperlink>
        </w:p>
        <w:p w:rsidR="00A37666" w:rsidRDefault="00BA1CD8">
          <w:pPr>
            <w:pStyle w:val="TOC1"/>
            <w:tabs>
              <w:tab w:val="right" w:leader="dot" w:pos="9350"/>
            </w:tabs>
            <w:rPr>
              <w:noProof/>
            </w:rPr>
          </w:pPr>
          <w:hyperlink w:anchor="_Toc320986052" w:history="1">
            <w:r w:rsidR="00A37666" w:rsidRPr="002C5886">
              <w:rPr>
                <w:rStyle w:val="Hyperlink"/>
                <w:rFonts w:ascii="Gill Sans MT" w:hAnsi="Gill Sans MT"/>
                <w:noProof/>
              </w:rPr>
              <w:t>Executive Summary</w:t>
            </w:r>
            <w:r w:rsidR="00A37666">
              <w:rPr>
                <w:noProof/>
                <w:webHidden/>
              </w:rPr>
              <w:tab/>
            </w:r>
            <w:r>
              <w:rPr>
                <w:noProof/>
                <w:webHidden/>
              </w:rPr>
              <w:fldChar w:fldCharType="begin"/>
            </w:r>
            <w:r w:rsidR="00A37666">
              <w:rPr>
                <w:noProof/>
                <w:webHidden/>
              </w:rPr>
              <w:instrText xml:space="preserve"> PAGEREF _Toc320986052 \h </w:instrText>
            </w:r>
            <w:r>
              <w:rPr>
                <w:noProof/>
                <w:webHidden/>
              </w:rPr>
            </w:r>
            <w:r>
              <w:rPr>
                <w:noProof/>
                <w:webHidden/>
              </w:rPr>
              <w:fldChar w:fldCharType="separate"/>
            </w:r>
            <w:r w:rsidR="004A702E">
              <w:rPr>
                <w:noProof/>
                <w:webHidden/>
              </w:rPr>
              <w:t>15</w:t>
            </w:r>
            <w:r>
              <w:rPr>
                <w:noProof/>
                <w:webHidden/>
              </w:rPr>
              <w:fldChar w:fldCharType="end"/>
            </w:r>
          </w:hyperlink>
        </w:p>
        <w:p w:rsidR="00A37666" w:rsidRDefault="00BA1CD8">
          <w:pPr>
            <w:pStyle w:val="TOC1"/>
            <w:tabs>
              <w:tab w:val="left" w:pos="440"/>
              <w:tab w:val="right" w:leader="dot" w:pos="9350"/>
            </w:tabs>
            <w:rPr>
              <w:noProof/>
            </w:rPr>
          </w:pPr>
          <w:hyperlink w:anchor="_Toc320986053" w:history="1">
            <w:r w:rsidR="00A37666" w:rsidRPr="002C5886">
              <w:rPr>
                <w:rStyle w:val="Hyperlink"/>
                <w:rFonts w:ascii="Gill Sans MT" w:hAnsi="Gill Sans MT"/>
                <w:noProof/>
              </w:rPr>
              <w:t>1.</w:t>
            </w:r>
            <w:r w:rsidR="00A37666">
              <w:rPr>
                <w:noProof/>
              </w:rPr>
              <w:tab/>
            </w:r>
            <w:r w:rsidR="00A37666" w:rsidRPr="002C5886">
              <w:rPr>
                <w:rStyle w:val="Hyperlink"/>
                <w:rFonts w:ascii="Gill Sans MT" w:hAnsi="Gill Sans MT"/>
                <w:noProof/>
              </w:rPr>
              <w:t>Background of the Project</w:t>
            </w:r>
            <w:r w:rsidR="00A37666">
              <w:rPr>
                <w:noProof/>
                <w:webHidden/>
              </w:rPr>
              <w:tab/>
            </w:r>
            <w:r>
              <w:rPr>
                <w:noProof/>
                <w:webHidden/>
              </w:rPr>
              <w:fldChar w:fldCharType="begin"/>
            </w:r>
            <w:r w:rsidR="00A37666">
              <w:rPr>
                <w:noProof/>
                <w:webHidden/>
              </w:rPr>
              <w:instrText xml:space="preserve"> PAGEREF _Toc320986053 \h </w:instrText>
            </w:r>
            <w:r>
              <w:rPr>
                <w:noProof/>
                <w:webHidden/>
              </w:rPr>
            </w:r>
            <w:r>
              <w:rPr>
                <w:noProof/>
                <w:webHidden/>
              </w:rPr>
              <w:fldChar w:fldCharType="separate"/>
            </w:r>
            <w:r w:rsidR="004A702E">
              <w:rPr>
                <w:noProof/>
                <w:webHidden/>
              </w:rPr>
              <w:t>21</w:t>
            </w:r>
            <w:r>
              <w:rPr>
                <w:noProof/>
                <w:webHidden/>
              </w:rPr>
              <w:fldChar w:fldCharType="end"/>
            </w:r>
          </w:hyperlink>
        </w:p>
        <w:p w:rsidR="00A37666" w:rsidRDefault="00BA1CD8">
          <w:pPr>
            <w:pStyle w:val="TOC2"/>
            <w:tabs>
              <w:tab w:val="left" w:pos="880"/>
              <w:tab w:val="right" w:leader="dot" w:pos="9350"/>
            </w:tabs>
            <w:rPr>
              <w:noProof/>
            </w:rPr>
          </w:pPr>
          <w:hyperlink w:anchor="_Toc320986054" w:history="1">
            <w:r w:rsidR="00A37666" w:rsidRPr="002C5886">
              <w:rPr>
                <w:rStyle w:val="Hyperlink"/>
                <w:rFonts w:ascii="Gill Sans MT" w:hAnsi="Gill Sans MT"/>
                <w:noProof/>
              </w:rPr>
              <w:t>1.1.</w:t>
            </w:r>
            <w:r w:rsidR="00A37666">
              <w:rPr>
                <w:noProof/>
              </w:rPr>
              <w:tab/>
            </w:r>
            <w:r w:rsidR="00A37666" w:rsidRPr="002C5886">
              <w:rPr>
                <w:rStyle w:val="Hyperlink"/>
                <w:rFonts w:ascii="Gill Sans MT" w:hAnsi="Gill Sans MT"/>
                <w:noProof/>
              </w:rPr>
              <w:t>Title of the project</w:t>
            </w:r>
            <w:r w:rsidR="00A37666">
              <w:rPr>
                <w:noProof/>
                <w:webHidden/>
              </w:rPr>
              <w:tab/>
            </w:r>
            <w:r>
              <w:rPr>
                <w:noProof/>
                <w:webHidden/>
              </w:rPr>
              <w:fldChar w:fldCharType="begin"/>
            </w:r>
            <w:r w:rsidR="00A37666">
              <w:rPr>
                <w:noProof/>
                <w:webHidden/>
              </w:rPr>
              <w:instrText xml:space="preserve"> PAGEREF _Toc320986054 \h </w:instrText>
            </w:r>
            <w:r>
              <w:rPr>
                <w:noProof/>
                <w:webHidden/>
              </w:rPr>
            </w:r>
            <w:r>
              <w:rPr>
                <w:noProof/>
                <w:webHidden/>
              </w:rPr>
              <w:fldChar w:fldCharType="separate"/>
            </w:r>
            <w:r w:rsidR="004A702E">
              <w:rPr>
                <w:noProof/>
                <w:webHidden/>
              </w:rPr>
              <w:t>21</w:t>
            </w:r>
            <w:r>
              <w:rPr>
                <w:noProof/>
                <w:webHidden/>
              </w:rPr>
              <w:fldChar w:fldCharType="end"/>
            </w:r>
          </w:hyperlink>
        </w:p>
        <w:p w:rsidR="00A37666" w:rsidRDefault="00BA1CD8">
          <w:pPr>
            <w:pStyle w:val="TOC2"/>
            <w:tabs>
              <w:tab w:val="left" w:pos="880"/>
              <w:tab w:val="right" w:leader="dot" w:pos="9350"/>
            </w:tabs>
            <w:rPr>
              <w:noProof/>
            </w:rPr>
          </w:pPr>
          <w:hyperlink w:anchor="_Toc320986055" w:history="1">
            <w:r w:rsidR="00A37666" w:rsidRPr="002C5886">
              <w:rPr>
                <w:rStyle w:val="Hyperlink"/>
                <w:rFonts w:ascii="Gill Sans MT" w:hAnsi="Gill Sans MT"/>
                <w:noProof/>
              </w:rPr>
              <w:t>1.2.</w:t>
            </w:r>
            <w:r w:rsidR="00A37666">
              <w:rPr>
                <w:noProof/>
              </w:rPr>
              <w:tab/>
            </w:r>
            <w:r w:rsidR="00A37666" w:rsidRPr="002C5886">
              <w:rPr>
                <w:rStyle w:val="Hyperlink"/>
                <w:rFonts w:ascii="Gill Sans MT" w:hAnsi="Gill Sans MT"/>
                <w:noProof/>
              </w:rPr>
              <w:t>Mission Mode Project</w:t>
            </w:r>
            <w:r w:rsidR="00A37666">
              <w:rPr>
                <w:noProof/>
                <w:webHidden/>
              </w:rPr>
              <w:tab/>
            </w:r>
            <w:r>
              <w:rPr>
                <w:noProof/>
                <w:webHidden/>
              </w:rPr>
              <w:fldChar w:fldCharType="begin"/>
            </w:r>
            <w:r w:rsidR="00A37666">
              <w:rPr>
                <w:noProof/>
                <w:webHidden/>
              </w:rPr>
              <w:instrText xml:space="preserve"> PAGEREF _Toc320986055 \h </w:instrText>
            </w:r>
            <w:r>
              <w:rPr>
                <w:noProof/>
                <w:webHidden/>
              </w:rPr>
            </w:r>
            <w:r>
              <w:rPr>
                <w:noProof/>
                <w:webHidden/>
              </w:rPr>
              <w:fldChar w:fldCharType="separate"/>
            </w:r>
            <w:r w:rsidR="004A702E">
              <w:rPr>
                <w:noProof/>
                <w:webHidden/>
              </w:rPr>
              <w:t>23</w:t>
            </w:r>
            <w:r>
              <w:rPr>
                <w:noProof/>
                <w:webHidden/>
              </w:rPr>
              <w:fldChar w:fldCharType="end"/>
            </w:r>
          </w:hyperlink>
        </w:p>
        <w:p w:rsidR="00A37666" w:rsidRDefault="00BA1CD8">
          <w:pPr>
            <w:pStyle w:val="TOC2"/>
            <w:tabs>
              <w:tab w:val="left" w:pos="880"/>
              <w:tab w:val="right" w:leader="dot" w:pos="9350"/>
            </w:tabs>
            <w:rPr>
              <w:noProof/>
            </w:rPr>
          </w:pPr>
          <w:hyperlink w:anchor="_Toc320986056" w:history="1">
            <w:r w:rsidR="00A37666" w:rsidRPr="002C5886">
              <w:rPr>
                <w:rStyle w:val="Hyperlink"/>
                <w:rFonts w:ascii="Gill Sans MT" w:hAnsi="Gill Sans MT"/>
                <w:noProof/>
              </w:rPr>
              <w:t>1.3.</w:t>
            </w:r>
            <w:r w:rsidR="00A37666">
              <w:rPr>
                <w:noProof/>
              </w:rPr>
              <w:tab/>
            </w:r>
            <w:r w:rsidR="00A37666" w:rsidRPr="002C5886">
              <w:rPr>
                <w:rStyle w:val="Hyperlink"/>
                <w:rFonts w:ascii="Gill Sans MT" w:hAnsi="Gill Sans MT"/>
                <w:noProof/>
              </w:rPr>
              <w:t>Funding Criteria Project</w:t>
            </w:r>
            <w:r w:rsidR="00A37666">
              <w:rPr>
                <w:noProof/>
                <w:webHidden/>
              </w:rPr>
              <w:tab/>
            </w:r>
            <w:r>
              <w:rPr>
                <w:noProof/>
                <w:webHidden/>
              </w:rPr>
              <w:fldChar w:fldCharType="begin"/>
            </w:r>
            <w:r w:rsidR="00A37666">
              <w:rPr>
                <w:noProof/>
                <w:webHidden/>
              </w:rPr>
              <w:instrText xml:space="preserve"> PAGEREF _Toc320986056 \h </w:instrText>
            </w:r>
            <w:r>
              <w:rPr>
                <w:noProof/>
                <w:webHidden/>
              </w:rPr>
            </w:r>
            <w:r>
              <w:rPr>
                <w:noProof/>
                <w:webHidden/>
              </w:rPr>
              <w:fldChar w:fldCharType="separate"/>
            </w:r>
            <w:r w:rsidR="004A702E">
              <w:rPr>
                <w:noProof/>
                <w:webHidden/>
              </w:rPr>
              <w:t>23</w:t>
            </w:r>
            <w:r>
              <w:rPr>
                <w:noProof/>
                <w:webHidden/>
              </w:rPr>
              <w:fldChar w:fldCharType="end"/>
            </w:r>
          </w:hyperlink>
        </w:p>
        <w:p w:rsidR="00A37666" w:rsidRDefault="00BA1CD8">
          <w:pPr>
            <w:pStyle w:val="TOC2"/>
            <w:tabs>
              <w:tab w:val="left" w:pos="880"/>
              <w:tab w:val="right" w:leader="dot" w:pos="9350"/>
            </w:tabs>
            <w:rPr>
              <w:noProof/>
            </w:rPr>
          </w:pPr>
          <w:hyperlink w:anchor="_Toc320986057" w:history="1">
            <w:r w:rsidR="00A37666" w:rsidRPr="002C5886">
              <w:rPr>
                <w:rStyle w:val="Hyperlink"/>
                <w:rFonts w:ascii="Gill Sans MT" w:hAnsi="Gill Sans MT"/>
                <w:noProof/>
              </w:rPr>
              <w:t>1.4.</w:t>
            </w:r>
            <w:r w:rsidR="00A37666">
              <w:rPr>
                <w:noProof/>
              </w:rPr>
              <w:tab/>
            </w:r>
            <w:r w:rsidR="00A37666" w:rsidRPr="002C5886">
              <w:rPr>
                <w:rStyle w:val="Hyperlink"/>
                <w:rFonts w:ascii="Gill Sans MT" w:hAnsi="Gill Sans MT"/>
                <w:noProof/>
              </w:rPr>
              <w:t>Permissable Components</w:t>
            </w:r>
            <w:r w:rsidR="00A37666">
              <w:rPr>
                <w:noProof/>
                <w:webHidden/>
              </w:rPr>
              <w:tab/>
            </w:r>
            <w:r>
              <w:rPr>
                <w:noProof/>
                <w:webHidden/>
              </w:rPr>
              <w:fldChar w:fldCharType="begin"/>
            </w:r>
            <w:r w:rsidR="00A37666">
              <w:rPr>
                <w:noProof/>
                <w:webHidden/>
              </w:rPr>
              <w:instrText xml:space="preserve"> PAGEREF _Toc320986057 \h </w:instrText>
            </w:r>
            <w:r>
              <w:rPr>
                <w:noProof/>
                <w:webHidden/>
              </w:rPr>
            </w:r>
            <w:r>
              <w:rPr>
                <w:noProof/>
                <w:webHidden/>
              </w:rPr>
              <w:fldChar w:fldCharType="separate"/>
            </w:r>
            <w:r w:rsidR="004A702E">
              <w:rPr>
                <w:noProof/>
                <w:webHidden/>
              </w:rPr>
              <w:t>24</w:t>
            </w:r>
            <w:r>
              <w:rPr>
                <w:noProof/>
                <w:webHidden/>
              </w:rPr>
              <w:fldChar w:fldCharType="end"/>
            </w:r>
          </w:hyperlink>
        </w:p>
        <w:p w:rsidR="00A37666" w:rsidRDefault="00BA1CD8">
          <w:pPr>
            <w:pStyle w:val="TOC2"/>
            <w:tabs>
              <w:tab w:val="left" w:pos="880"/>
              <w:tab w:val="right" w:leader="dot" w:pos="9350"/>
            </w:tabs>
            <w:rPr>
              <w:noProof/>
            </w:rPr>
          </w:pPr>
          <w:hyperlink w:anchor="_Toc320986058" w:history="1">
            <w:r w:rsidR="00A37666" w:rsidRPr="002C5886">
              <w:rPr>
                <w:rStyle w:val="Hyperlink"/>
                <w:rFonts w:ascii="Gill Sans MT" w:hAnsi="Gill Sans MT"/>
                <w:noProof/>
              </w:rPr>
              <w:t>1.5.</w:t>
            </w:r>
            <w:r w:rsidR="00A37666">
              <w:rPr>
                <w:noProof/>
              </w:rPr>
              <w:tab/>
            </w:r>
            <w:r w:rsidR="00A37666" w:rsidRPr="002C5886">
              <w:rPr>
                <w:rStyle w:val="Hyperlink"/>
                <w:rFonts w:ascii="Gill Sans MT" w:hAnsi="Gill Sans MT"/>
                <w:noProof/>
              </w:rPr>
              <w:t>Eligibility Tests</w:t>
            </w:r>
            <w:r w:rsidR="00A37666">
              <w:rPr>
                <w:noProof/>
                <w:webHidden/>
              </w:rPr>
              <w:tab/>
            </w:r>
            <w:r>
              <w:rPr>
                <w:noProof/>
                <w:webHidden/>
              </w:rPr>
              <w:fldChar w:fldCharType="begin"/>
            </w:r>
            <w:r w:rsidR="00A37666">
              <w:rPr>
                <w:noProof/>
                <w:webHidden/>
              </w:rPr>
              <w:instrText xml:space="preserve"> PAGEREF _Toc320986058 \h </w:instrText>
            </w:r>
            <w:r>
              <w:rPr>
                <w:noProof/>
                <w:webHidden/>
              </w:rPr>
            </w:r>
            <w:r>
              <w:rPr>
                <w:noProof/>
                <w:webHidden/>
              </w:rPr>
              <w:fldChar w:fldCharType="separate"/>
            </w:r>
            <w:r w:rsidR="004A702E">
              <w:rPr>
                <w:noProof/>
                <w:webHidden/>
              </w:rPr>
              <w:t>24</w:t>
            </w:r>
            <w:r>
              <w:rPr>
                <w:noProof/>
                <w:webHidden/>
              </w:rPr>
              <w:fldChar w:fldCharType="end"/>
            </w:r>
          </w:hyperlink>
        </w:p>
        <w:p w:rsidR="00A37666" w:rsidRDefault="00BA1CD8">
          <w:pPr>
            <w:pStyle w:val="TOC2"/>
            <w:tabs>
              <w:tab w:val="left" w:pos="880"/>
              <w:tab w:val="right" w:leader="dot" w:pos="9350"/>
            </w:tabs>
            <w:rPr>
              <w:noProof/>
            </w:rPr>
          </w:pPr>
          <w:hyperlink w:anchor="_Toc320986059" w:history="1">
            <w:r w:rsidR="00A37666" w:rsidRPr="002C5886">
              <w:rPr>
                <w:rStyle w:val="Hyperlink"/>
                <w:rFonts w:ascii="Gill Sans MT" w:hAnsi="Gill Sans MT"/>
                <w:noProof/>
              </w:rPr>
              <w:t>1.6.</w:t>
            </w:r>
            <w:r w:rsidR="00A37666">
              <w:rPr>
                <w:noProof/>
              </w:rPr>
              <w:tab/>
            </w:r>
            <w:r w:rsidR="00A37666" w:rsidRPr="002C5886">
              <w:rPr>
                <w:rStyle w:val="Hyperlink"/>
                <w:rFonts w:ascii="Gill Sans MT" w:hAnsi="Gill Sans MT"/>
                <w:noProof/>
              </w:rPr>
              <w:t>Project phases</w:t>
            </w:r>
            <w:r w:rsidR="00A37666">
              <w:rPr>
                <w:noProof/>
                <w:webHidden/>
              </w:rPr>
              <w:tab/>
            </w:r>
            <w:r>
              <w:rPr>
                <w:noProof/>
                <w:webHidden/>
              </w:rPr>
              <w:fldChar w:fldCharType="begin"/>
            </w:r>
            <w:r w:rsidR="00A37666">
              <w:rPr>
                <w:noProof/>
                <w:webHidden/>
              </w:rPr>
              <w:instrText xml:space="preserve"> PAGEREF _Toc320986059 \h </w:instrText>
            </w:r>
            <w:r>
              <w:rPr>
                <w:noProof/>
                <w:webHidden/>
              </w:rPr>
            </w:r>
            <w:r>
              <w:rPr>
                <w:noProof/>
                <w:webHidden/>
              </w:rPr>
              <w:fldChar w:fldCharType="separate"/>
            </w:r>
            <w:r w:rsidR="004A702E">
              <w:rPr>
                <w:noProof/>
                <w:webHidden/>
              </w:rPr>
              <w:t>27</w:t>
            </w:r>
            <w:r>
              <w:rPr>
                <w:noProof/>
                <w:webHidden/>
              </w:rPr>
              <w:fldChar w:fldCharType="end"/>
            </w:r>
          </w:hyperlink>
        </w:p>
        <w:p w:rsidR="00A37666" w:rsidRDefault="00BA1CD8">
          <w:pPr>
            <w:pStyle w:val="TOC2"/>
            <w:tabs>
              <w:tab w:val="left" w:pos="880"/>
              <w:tab w:val="right" w:leader="dot" w:pos="9350"/>
            </w:tabs>
            <w:rPr>
              <w:noProof/>
            </w:rPr>
          </w:pPr>
          <w:hyperlink w:anchor="_Toc320986060" w:history="1">
            <w:r w:rsidR="00A37666" w:rsidRPr="002C5886">
              <w:rPr>
                <w:rStyle w:val="Hyperlink"/>
                <w:rFonts w:ascii="Gill Sans MT" w:hAnsi="Gill Sans MT"/>
                <w:noProof/>
              </w:rPr>
              <w:t>1.7.</w:t>
            </w:r>
            <w:r w:rsidR="00A37666">
              <w:rPr>
                <w:noProof/>
              </w:rPr>
              <w:tab/>
            </w:r>
            <w:r w:rsidR="00A37666" w:rsidRPr="002C5886">
              <w:rPr>
                <w:rStyle w:val="Hyperlink"/>
                <w:rFonts w:ascii="Gill Sans MT" w:hAnsi="Gill Sans MT"/>
                <w:noProof/>
              </w:rPr>
              <w:t>Details of Stakeholders</w:t>
            </w:r>
            <w:r w:rsidR="00A37666">
              <w:rPr>
                <w:noProof/>
                <w:webHidden/>
              </w:rPr>
              <w:tab/>
            </w:r>
            <w:r>
              <w:rPr>
                <w:noProof/>
                <w:webHidden/>
              </w:rPr>
              <w:fldChar w:fldCharType="begin"/>
            </w:r>
            <w:r w:rsidR="00A37666">
              <w:rPr>
                <w:noProof/>
                <w:webHidden/>
              </w:rPr>
              <w:instrText xml:space="preserve"> PAGEREF _Toc320986060 \h </w:instrText>
            </w:r>
            <w:r>
              <w:rPr>
                <w:noProof/>
                <w:webHidden/>
              </w:rPr>
            </w:r>
            <w:r>
              <w:rPr>
                <w:noProof/>
                <w:webHidden/>
              </w:rPr>
              <w:fldChar w:fldCharType="separate"/>
            </w:r>
            <w:r w:rsidR="004A702E">
              <w:rPr>
                <w:noProof/>
                <w:webHidden/>
              </w:rPr>
              <w:t>27</w:t>
            </w:r>
            <w:r>
              <w:rPr>
                <w:noProof/>
                <w:webHidden/>
              </w:rPr>
              <w:fldChar w:fldCharType="end"/>
            </w:r>
          </w:hyperlink>
        </w:p>
        <w:p w:rsidR="00A37666" w:rsidRDefault="00BA1CD8">
          <w:pPr>
            <w:pStyle w:val="TOC3"/>
            <w:tabs>
              <w:tab w:val="left" w:pos="1320"/>
              <w:tab w:val="right" w:leader="dot" w:pos="9350"/>
            </w:tabs>
            <w:rPr>
              <w:noProof/>
            </w:rPr>
          </w:pPr>
          <w:hyperlink w:anchor="_Toc320986061" w:history="1">
            <w:r w:rsidR="00A37666" w:rsidRPr="002C5886">
              <w:rPr>
                <w:rStyle w:val="Hyperlink"/>
                <w:rFonts w:ascii="Gill Sans MT" w:hAnsi="Gill Sans MT"/>
                <w:noProof/>
              </w:rPr>
              <w:t>1.7.1.</w:t>
            </w:r>
            <w:r w:rsidR="00A37666">
              <w:rPr>
                <w:noProof/>
              </w:rPr>
              <w:tab/>
            </w:r>
            <w:r w:rsidR="00A37666" w:rsidRPr="002C5886">
              <w:rPr>
                <w:rStyle w:val="Hyperlink"/>
                <w:rFonts w:ascii="Gill Sans MT" w:hAnsi="Gill Sans MT"/>
                <w:noProof/>
              </w:rPr>
              <w:t>Project Initiating Department</w:t>
            </w:r>
            <w:r w:rsidR="00A37666">
              <w:rPr>
                <w:noProof/>
                <w:webHidden/>
              </w:rPr>
              <w:tab/>
            </w:r>
            <w:r>
              <w:rPr>
                <w:noProof/>
                <w:webHidden/>
              </w:rPr>
              <w:fldChar w:fldCharType="begin"/>
            </w:r>
            <w:r w:rsidR="00A37666">
              <w:rPr>
                <w:noProof/>
                <w:webHidden/>
              </w:rPr>
              <w:instrText xml:space="preserve"> PAGEREF _Toc320986061 \h </w:instrText>
            </w:r>
            <w:r>
              <w:rPr>
                <w:noProof/>
                <w:webHidden/>
              </w:rPr>
            </w:r>
            <w:r>
              <w:rPr>
                <w:noProof/>
                <w:webHidden/>
              </w:rPr>
              <w:fldChar w:fldCharType="separate"/>
            </w:r>
            <w:r w:rsidR="004A702E">
              <w:rPr>
                <w:noProof/>
                <w:webHidden/>
              </w:rPr>
              <w:t>27</w:t>
            </w:r>
            <w:r>
              <w:rPr>
                <w:noProof/>
                <w:webHidden/>
              </w:rPr>
              <w:fldChar w:fldCharType="end"/>
            </w:r>
          </w:hyperlink>
        </w:p>
        <w:p w:rsidR="00A37666" w:rsidRDefault="00BA1CD8">
          <w:pPr>
            <w:pStyle w:val="TOC3"/>
            <w:tabs>
              <w:tab w:val="left" w:pos="1320"/>
              <w:tab w:val="right" w:leader="dot" w:pos="9350"/>
            </w:tabs>
            <w:rPr>
              <w:noProof/>
            </w:rPr>
          </w:pPr>
          <w:hyperlink w:anchor="_Toc320986062" w:history="1">
            <w:r w:rsidR="00A37666" w:rsidRPr="002C5886">
              <w:rPr>
                <w:rStyle w:val="Hyperlink"/>
                <w:rFonts w:ascii="Gill Sans MT" w:hAnsi="Gill Sans MT"/>
                <w:noProof/>
              </w:rPr>
              <w:t>1.7.2.</w:t>
            </w:r>
            <w:r w:rsidR="00A37666">
              <w:rPr>
                <w:noProof/>
              </w:rPr>
              <w:tab/>
            </w:r>
            <w:r w:rsidR="00A37666" w:rsidRPr="002C5886">
              <w:rPr>
                <w:rStyle w:val="Hyperlink"/>
                <w:rFonts w:ascii="Gill Sans MT" w:hAnsi="Gill Sans MT"/>
                <w:noProof/>
              </w:rPr>
              <w:t>Implementing Agency/ Partner Details</w:t>
            </w:r>
            <w:r w:rsidR="00A37666">
              <w:rPr>
                <w:noProof/>
                <w:webHidden/>
              </w:rPr>
              <w:tab/>
            </w:r>
            <w:r>
              <w:rPr>
                <w:noProof/>
                <w:webHidden/>
              </w:rPr>
              <w:fldChar w:fldCharType="begin"/>
            </w:r>
            <w:r w:rsidR="00A37666">
              <w:rPr>
                <w:noProof/>
                <w:webHidden/>
              </w:rPr>
              <w:instrText xml:space="preserve"> PAGEREF _Toc320986062 \h </w:instrText>
            </w:r>
            <w:r>
              <w:rPr>
                <w:noProof/>
                <w:webHidden/>
              </w:rPr>
            </w:r>
            <w:r>
              <w:rPr>
                <w:noProof/>
                <w:webHidden/>
              </w:rPr>
              <w:fldChar w:fldCharType="separate"/>
            </w:r>
            <w:r w:rsidR="004A702E">
              <w:rPr>
                <w:noProof/>
                <w:webHidden/>
              </w:rPr>
              <w:t>28</w:t>
            </w:r>
            <w:r>
              <w:rPr>
                <w:noProof/>
                <w:webHidden/>
              </w:rPr>
              <w:fldChar w:fldCharType="end"/>
            </w:r>
          </w:hyperlink>
        </w:p>
        <w:p w:rsidR="00A37666" w:rsidRDefault="00BA1CD8">
          <w:pPr>
            <w:pStyle w:val="TOC3"/>
            <w:tabs>
              <w:tab w:val="left" w:pos="1320"/>
              <w:tab w:val="right" w:leader="dot" w:pos="9350"/>
            </w:tabs>
            <w:rPr>
              <w:noProof/>
            </w:rPr>
          </w:pPr>
          <w:hyperlink w:anchor="_Toc320986063" w:history="1">
            <w:r w:rsidR="00A37666" w:rsidRPr="002C5886">
              <w:rPr>
                <w:rStyle w:val="Hyperlink"/>
                <w:rFonts w:ascii="Gill Sans MT" w:hAnsi="Gill Sans MT"/>
                <w:noProof/>
              </w:rPr>
              <w:t>1.7.3.</w:t>
            </w:r>
            <w:r w:rsidR="00A37666">
              <w:rPr>
                <w:noProof/>
              </w:rPr>
              <w:tab/>
            </w:r>
            <w:r w:rsidR="00A37666" w:rsidRPr="002C5886">
              <w:rPr>
                <w:rStyle w:val="Hyperlink"/>
                <w:rFonts w:ascii="Gill Sans MT" w:hAnsi="Gill Sans MT"/>
                <w:noProof/>
              </w:rPr>
              <w:t>State Level Nodal Agency (SLNA)</w:t>
            </w:r>
            <w:r w:rsidR="00A37666">
              <w:rPr>
                <w:noProof/>
                <w:webHidden/>
              </w:rPr>
              <w:tab/>
            </w:r>
            <w:r>
              <w:rPr>
                <w:noProof/>
                <w:webHidden/>
              </w:rPr>
              <w:fldChar w:fldCharType="begin"/>
            </w:r>
            <w:r w:rsidR="00A37666">
              <w:rPr>
                <w:noProof/>
                <w:webHidden/>
              </w:rPr>
              <w:instrText xml:space="preserve"> PAGEREF _Toc320986063 \h </w:instrText>
            </w:r>
            <w:r>
              <w:rPr>
                <w:noProof/>
                <w:webHidden/>
              </w:rPr>
            </w:r>
            <w:r>
              <w:rPr>
                <w:noProof/>
                <w:webHidden/>
              </w:rPr>
              <w:fldChar w:fldCharType="separate"/>
            </w:r>
            <w:r w:rsidR="004A702E">
              <w:rPr>
                <w:noProof/>
                <w:webHidden/>
              </w:rPr>
              <w:t>28</w:t>
            </w:r>
            <w:r>
              <w:rPr>
                <w:noProof/>
                <w:webHidden/>
              </w:rPr>
              <w:fldChar w:fldCharType="end"/>
            </w:r>
          </w:hyperlink>
        </w:p>
        <w:p w:rsidR="00A37666" w:rsidRDefault="00BA1CD8">
          <w:pPr>
            <w:pStyle w:val="TOC3"/>
            <w:tabs>
              <w:tab w:val="left" w:pos="1320"/>
              <w:tab w:val="right" w:leader="dot" w:pos="9350"/>
            </w:tabs>
            <w:rPr>
              <w:noProof/>
            </w:rPr>
          </w:pPr>
          <w:hyperlink w:anchor="_Toc320986064" w:history="1">
            <w:r w:rsidR="00A37666" w:rsidRPr="002C5886">
              <w:rPr>
                <w:rStyle w:val="Hyperlink"/>
                <w:rFonts w:ascii="Gill Sans MT" w:hAnsi="Gill Sans MT"/>
                <w:noProof/>
              </w:rPr>
              <w:t>1.7.4.</w:t>
            </w:r>
            <w:r w:rsidR="00A37666">
              <w:rPr>
                <w:noProof/>
              </w:rPr>
              <w:tab/>
            </w:r>
            <w:r w:rsidR="00A37666" w:rsidRPr="002C5886">
              <w:rPr>
                <w:rStyle w:val="Hyperlink"/>
                <w:rFonts w:ascii="Gill Sans MT" w:hAnsi="Gill Sans MT"/>
                <w:noProof/>
              </w:rPr>
              <w:t>State Implementation Consultant (SIC)</w:t>
            </w:r>
            <w:r w:rsidR="00A37666">
              <w:rPr>
                <w:noProof/>
                <w:webHidden/>
              </w:rPr>
              <w:tab/>
            </w:r>
            <w:r>
              <w:rPr>
                <w:noProof/>
                <w:webHidden/>
              </w:rPr>
              <w:fldChar w:fldCharType="begin"/>
            </w:r>
            <w:r w:rsidR="00A37666">
              <w:rPr>
                <w:noProof/>
                <w:webHidden/>
              </w:rPr>
              <w:instrText xml:space="preserve"> PAGEREF _Toc320986064 \h </w:instrText>
            </w:r>
            <w:r>
              <w:rPr>
                <w:noProof/>
                <w:webHidden/>
              </w:rPr>
            </w:r>
            <w:r>
              <w:rPr>
                <w:noProof/>
                <w:webHidden/>
              </w:rPr>
              <w:fldChar w:fldCharType="separate"/>
            </w:r>
            <w:r w:rsidR="004A702E">
              <w:rPr>
                <w:noProof/>
                <w:webHidden/>
              </w:rPr>
              <w:t>28</w:t>
            </w:r>
            <w:r>
              <w:rPr>
                <w:noProof/>
                <w:webHidden/>
              </w:rPr>
              <w:fldChar w:fldCharType="end"/>
            </w:r>
          </w:hyperlink>
        </w:p>
        <w:p w:rsidR="00A37666" w:rsidRDefault="00BA1CD8">
          <w:pPr>
            <w:pStyle w:val="TOC3"/>
            <w:tabs>
              <w:tab w:val="left" w:pos="1320"/>
              <w:tab w:val="right" w:leader="dot" w:pos="9350"/>
            </w:tabs>
            <w:rPr>
              <w:noProof/>
            </w:rPr>
          </w:pPr>
          <w:hyperlink w:anchor="_Toc320986065" w:history="1">
            <w:r w:rsidR="00A37666" w:rsidRPr="002C5886">
              <w:rPr>
                <w:rStyle w:val="Hyperlink"/>
                <w:rFonts w:ascii="Gill Sans MT" w:hAnsi="Gill Sans MT"/>
                <w:noProof/>
              </w:rPr>
              <w:t>1.7.5.</w:t>
            </w:r>
            <w:r w:rsidR="00A37666">
              <w:rPr>
                <w:noProof/>
              </w:rPr>
              <w:tab/>
            </w:r>
            <w:r w:rsidR="00A37666" w:rsidRPr="002C5886">
              <w:rPr>
                <w:rStyle w:val="Hyperlink"/>
                <w:rFonts w:ascii="Gill Sans MT" w:hAnsi="Gill Sans MT"/>
                <w:noProof/>
              </w:rPr>
              <w:t>State eGovernance Mission Team (SeMT)</w:t>
            </w:r>
            <w:r w:rsidR="00A37666">
              <w:rPr>
                <w:noProof/>
                <w:webHidden/>
              </w:rPr>
              <w:tab/>
            </w:r>
            <w:r>
              <w:rPr>
                <w:noProof/>
                <w:webHidden/>
              </w:rPr>
              <w:fldChar w:fldCharType="begin"/>
            </w:r>
            <w:r w:rsidR="00A37666">
              <w:rPr>
                <w:noProof/>
                <w:webHidden/>
              </w:rPr>
              <w:instrText xml:space="preserve"> PAGEREF _Toc320986065 \h </w:instrText>
            </w:r>
            <w:r>
              <w:rPr>
                <w:noProof/>
                <w:webHidden/>
              </w:rPr>
            </w:r>
            <w:r>
              <w:rPr>
                <w:noProof/>
                <w:webHidden/>
              </w:rPr>
              <w:fldChar w:fldCharType="separate"/>
            </w:r>
            <w:r w:rsidR="004A702E">
              <w:rPr>
                <w:noProof/>
                <w:webHidden/>
              </w:rPr>
              <w:t>29</w:t>
            </w:r>
            <w:r>
              <w:rPr>
                <w:noProof/>
                <w:webHidden/>
              </w:rPr>
              <w:fldChar w:fldCharType="end"/>
            </w:r>
          </w:hyperlink>
        </w:p>
        <w:p w:rsidR="00A37666" w:rsidRDefault="00BA1CD8">
          <w:pPr>
            <w:pStyle w:val="TOC3"/>
            <w:tabs>
              <w:tab w:val="left" w:pos="1320"/>
              <w:tab w:val="right" w:leader="dot" w:pos="9350"/>
            </w:tabs>
            <w:rPr>
              <w:noProof/>
            </w:rPr>
          </w:pPr>
          <w:hyperlink w:anchor="_Toc320986066" w:history="1">
            <w:r w:rsidR="00A37666" w:rsidRPr="002C5886">
              <w:rPr>
                <w:rStyle w:val="Hyperlink"/>
                <w:rFonts w:ascii="Gill Sans MT" w:hAnsi="Gill Sans MT"/>
                <w:noProof/>
              </w:rPr>
              <w:t>1.7.6.</w:t>
            </w:r>
            <w:r w:rsidR="00A37666">
              <w:rPr>
                <w:noProof/>
              </w:rPr>
              <w:tab/>
            </w:r>
            <w:r w:rsidR="00A37666" w:rsidRPr="002C5886">
              <w:rPr>
                <w:rStyle w:val="Hyperlink"/>
                <w:rFonts w:ascii="Gill Sans MT" w:hAnsi="Gill Sans MT"/>
                <w:noProof/>
              </w:rPr>
              <w:t>Approval of Appraisal Report</w:t>
            </w:r>
            <w:r w:rsidR="00A37666">
              <w:rPr>
                <w:noProof/>
                <w:webHidden/>
              </w:rPr>
              <w:tab/>
            </w:r>
            <w:r>
              <w:rPr>
                <w:noProof/>
                <w:webHidden/>
              </w:rPr>
              <w:fldChar w:fldCharType="begin"/>
            </w:r>
            <w:r w:rsidR="00A37666">
              <w:rPr>
                <w:noProof/>
                <w:webHidden/>
              </w:rPr>
              <w:instrText xml:space="preserve"> PAGEREF _Toc320986066 \h </w:instrText>
            </w:r>
            <w:r>
              <w:rPr>
                <w:noProof/>
                <w:webHidden/>
              </w:rPr>
            </w:r>
            <w:r>
              <w:rPr>
                <w:noProof/>
                <w:webHidden/>
              </w:rPr>
              <w:fldChar w:fldCharType="separate"/>
            </w:r>
            <w:r w:rsidR="004A702E">
              <w:rPr>
                <w:noProof/>
                <w:webHidden/>
              </w:rPr>
              <w:t>29</w:t>
            </w:r>
            <w:r>
              <w:rPr>
                <w:noProof/>
                <w:webHidden/>
              </w:rPr>
              <w:fldChar w:fldCharType="end"/>
            </w:r>
          </w:hyperlink>
        </w:p>
        <w:p w:rsidR="00A37666" w:rsidRDefault="00BA1CD8">
          <w:pPr>
            <w:pStyle w:val="TOC1"/>
            <w:tabs>
              <w:tab w:val="left" w:pos="440"/>
              <w:tab w:val="right" w:leader="dot" w:pos="9350"/>
            </w:tabs>
            <w:rPr>
              <w:noProof/>
            </w:rPr>
          </w:pPr>
          <w:hyperlink w:anchor="_Toc320986067" w:history="1">
            <w:r w:rsidR="00A37666" w:rsidRPr="002C5886">
              <w:rPr>
                <w:rStyle w:val="Hyperlink"/>
                <w:rFonts w:ascii="Gill Sans MT" w:hAnsi="Gill Sans MT"/>
                <w:noProof/>
              </w:rPr>
              <w:t>2.</w:t>
            </w:r>
            <w:r w:rsidR="00A37666">
              <w:rPr>
                <w:noProof/>
              </w:rPr>
              <w:tab/>
            </w:r>
            <w:r w:rsidR="00A37666" w:rsidRPr="002C5886">
              <w:rPr>
                <w:rStyle w:val="Hyperlink"/>
                <w:rFonts w:ascii="Gill Sans MT" w:hAnsi="Gill Sans MT"/>
                <w:noProof/>
              </w:rPr>
              <w:t>Project Overview</w:t>
            </w:r>
            <w:r w:rsidR="00A37666">
              <w:rPr>
                <w:noProof/>
                <w:webHidden/>
              </w:rPr>
              <w:tab/>
            </w:r>
            <w:r>
              <w:rPr>
                <w:noProof/>
                <w:webHidden/>
              </w:rPr>
              <w:fldChar w:fldCharType="begin"/>
            </w:r>
            <w:r w:rsidR="00A37666">
              <w:rPr>
                <w:noProof/>
                <w:webHidden/>
              </w:rPr>
              <w:instrText xml:space="preserve"> PAGEREF _Toc320986067 \h </w:instrText>
            </w:r>
            <w:r>
              <w:rPr>
                <w:noProof/>
                <w:webHidden/>
              </w:rPr>
            </w:r>
            <w:r>
              <w:rPr>
                <w:noProof/>
                <w:webHidden/>
              </w:rPr>
              <w:fldChar w:fldCharType="separate"/>
            </w:r>
            <w:r w:rsidR="004A702E">
              <w:rPr>
                <w:noProof/>
                <w:webHidden/>
              </w:rPr>
              <w:t>31</w:t>
            </w:r>
            <w:r>
              <w:rPr>
                <w:noProof/>
                <w:webHidden/>
              </w:rPr>
              <w:fldChar w:fldCharType="end"/>
            </w:r>
          </w:hyperlink>
        </w:p>
        <w:p w:rsidR="00A37666" w:rsidRDefault="00BA1CD8">
          <w:pPr>
            <w:pStyle w:val="TOC2"/>
            <w:tabs>
              <w:tab w:val="left" w:pos="880"/>
              <w:tab w:val="right" w:leader="dot" w:pos="9350"/>
            </w:tabs>
            <w:rPr>
              <w:noProof/>
            </w:rPr>
          </w:pPr>
          <w:hyperlink w:anchor="_Toc320986068" w:history="1">
            <w:r w:rsidR="00A37666" w:rsidRPr="002C5886">
              <w:rPr>
                <w:rStyle w:val="Hyperlink"/>
                <w:rFonts w:ascii="Gill Sans MT" w:hAnsi="Gill Sans MT"/>
                <w:noProof/>
              </w:rPr>
              <w:t>2.1.</w:t>
            </w:r>
            <w:r w:rsidR="00A37666">
              <w:rPr>
                <w:noProof/>
              </w:rPr>
              <w:tab/>
            </w:r>
            <w:r w:rsidR="00A37666" w:rsidRPr="002C5886">
              <w:rPr>
                <w:rStyle w:val="Hyperlink"/>
                <w:rFonts w:ascii="Gill Sans MT" w:hAnsi="Gill Sans MT"/>
                <w:noProof/>
              </w:rPr>
              <w:t>Goals</w:t>
            </w:r>
            <w:r w:rsidR="00A37666">
              <w:rPr>
                <w:noProof/>
                <w:webHidden/>
              </w:rPr>
              <w:tab/>
            </w:r>
            <w:r>
              <w:rPr>
                <w:noProof/>
                <w:webHidden/>
              </w:rPr>
              <w:fldChar w:fldCharType="begin"/>
            </w:r>
            <w:r w:rsidR="00A37666">
              <w:rPr>
                <w:noProof/>
                <w:webHidden/>
              </w:rPr>
              <w:instrText xml:space="preserve"> PAGEREF _Toc320986068 \h </w:instrText>
            </w:r>
            <w:r>
              <w:rPr>
                <w:noProof/>
                <w:webHidden/>
              </w:rPr>
            </w:r>
            <w:r>
              <w:rPr>
                <w:noProof/>
                <w:webHidden/>
              </w:rPr>
              <w:fldChar w:fldCharType="separate"/>
            </w:r>
            <w:r w:rsidR="004A702E">
              <w:rPr>
                <w:noProof/>
                <w:webHidden/>
              </w:rPr>
              <w:t>31</w:t>
            </w:r>
            <w:r>
              <w:rPr>
                <w:noProof/>
                <w:webHidden/>
              </w:rPr>
              <w:fldChar w:fldCharType="end"/>
            </w:r>
          </w:hyperlink>
        </w:p>
        <w:p w:rsidR="00A37666" w:rsidRDefault="00BA1CD8">
          <w:pPr>
            <w:pStyle w:val="TOC2"/>
            <w:tabs>
              <w:tab w:val="left" w:pos="880"/>
              <w:tab w:val="right" w:leader="dot" w:pos="9350"/>
            </w:tabs>
            <w:rPr>
              <w:noProof/>
            </w:rPr>
          </w:pPr>
          <w:hyperlink w:anchor="_Toc320986069" w:history="1">
            <w:r w:rsidR="00A37666" w:rsidRPr="002C5886">
              <w:rPr>
                <w:rStyle w:val="Hyperlink"/>
                <w:rFonts w:ascii="Gill Sans MT" w:hAnsi="Gill Sans MT"/>
                <w:noProof/>
              </w:rPr>
              <w:t>2.2.</w:t>
            </w:r>
            <w:r w:rsidR="00A37666">
              <w:rPr>
                <w:noProof/>
              </w:rPr>
              <w:tab/>
            </w:r>
            <w:r w:rsidR="00A37666" w:rsidRPr="002C5886">
              <w:rPr>
                <w:rStyle w:val="Hyperlink"/>
                <w:rFonts w:ascii="Gill Sans MT" w:hAnsi="Gill Sans MT"/>
                <w:noProof/>
              </w:rPr>
              <w:t>Objectives</w:t>
            </w:r>
            <w:r w:rsidR="00A37666">
              <w:rPr>
                <w:noProof/>
                <w:webHidden/>
              </w:rPr>
              <w:tab/>
            </w:r>
            <w:r>
              <w:rPr>
                <w:noProof/>
                <w:webHidden/>
              </w:rPr>
              <w:fldChar w:fldCharType="begin"/>
            </w:r>
            <w:r w:rsidR="00A37666">
              <w:rPr>
                <w:noProof/>
                <w:webHidden/>
              </w:rPr>
              <w:instrText xml:space="preserve"> PAGEREF _Toc320986069 \h </w:instrText>
            </w:r>
            <w:r>
              <w:rPr>
                <w:noProof/>
                <w:webHidden/>
              </w:rPr>
            </w:r>
            <w:r>
              <w:rPr>
                <w:noProof/>
                <w:webHidden/>
              </w:rPr>
              <w:fldChar w:fldCharType="separate"/>
            </w:r>
            <w:r w:rsidR="004A702E">
              <w:rPr>
                <w:noProof/>
                <w:webHidden/>
              </w:rPr>
              <w:t>31</w:t>
            </w:r>
            <w:r>
              <w:rPr>
                <w:noProof/>
                <w:webHidden/>
              </w:rPr>
              <w:fldChar w:fldCharType="end"/>
            </w:r>
          </w:hyperlink>
        </w:p>
        <w:p w:rsidR="00A37666" w:rsidRDefault="00BA1CD8">
          <w:pPr>
            <w:pStyle w:val="TOC2"/>
            <w:tabs>
              <w:tab w:val="left" w:pos="880"/>
              <w:tab w:val="right" w:leader="dot" w:pos="9350"/>
            </w:tabs>
            <w:rPr>
              <w:noProof/>
            </w:rPr>
          </w:pPr>
          <w:hyperlink w:anchor="_Toc320986070" w:history="1">
            <w:r w:rsidR="00A37666" w:rsidRPr="002C5886">
              <w:rPr>
                <w:rStyle w:val="Hyperlink"/>
                <w:rFonts w:ascii="Gill Sans MT" w:hAnsi="Gill Sans MT"/>
                <w:noProof/>
              </w:rPr>
              <w:t>2.3.</w:t>
            </w:r>
            <w:r w:rsidR="00A37666">
              <w:rPr>
                <w:noProof/>
              </w:rPr>
              <w:tab/>
            </w:r>
            <w:r w:rsidR="00A37666" w:rsidRPr="002C5886">
              <w:rPr>
                <w:rStyle w:val="Hyperlink"/>
                <w:rFonts w:ascii="Gill Sans MT" w:hAnsi="Gill Sans MT"/>
                <w:noProof/>
              </w:rPr>
              <w:t>Benefits</w:t>
            </w:r>
            <w:r w:rsidR="00A37666">
              <w:rPr>
                <w:noProof/>
                <w:webHidden/>
              </w:rPr>
              <w:tab/>
            </w:r>
            <w:r>
              <w:rPr>
                <w:noProof/>
                <w:webHidden/>
              </w:rPr>
              <w:fldChar w:fldCharType="begin"/>
            </w:r>
            <w:r w:rsidR="00A37666">
              <w:rPr>
                <w:noProof/>
                <w:webHidden/>
              </w:rPr>
              <w:instrText xml:space="preserve"> PAGEREF _Toc320986070 \h </w:instrText>
            </w:r>
            <w:r>
              <w:rPr>
                <w:noProof/>
                <w:webHidden/>
              </w:rPr>
            </w:r>
            <w:r>
              <w:rPr>
                <w:noProof/>
                <w:webHidden/>
              </w:rPr>
              <w:fldChar w:fldCharType="separate"/>
            </w:r>
            <w:r w:rsidR="004A702E">
              <w:rPr>
                <w:noProof/>
                <w:webHidden/>
              </w:rPr>
              <w:t>33</w:t>
            </w:r>
            <w:r>
              <w:rPr>
                <w:noProof/>
                <w:webHidden/>
              </w:rPr>
              <w:fldChar w:fldCharType="end"/>
            </w:r>
          </w:hyperlink>
        </w:p>
        <w:p w:rsidR="00A37666" w:rsidRDefault="00BA1CD8">
          <w:pPr>
            <w:pStyle w:val="TOC2"/>
            <w:tabs>
              <w:tab w:val="left" w:pos="880"/>
              <w:tab w:val="right" w:leader="dot" w:pos="9350"/>
            </w:tabs>
            <w:rPr>
              <w:noProof/>
            </w:rPr>
          </w:pPr>
          <w:hyperlink w:anchor="_Toc320986071" w:history="1">
            <w:r w:rsidR="00A37666" w:rsidRPr="002C5886">
              <w:rPr>
                <w:rStyle w:val="Hyperlink"/>
                <w:rFonts w:ascii="Gill Sans MT" w:hAnsi="Gill Sans MT"/>
                <w:noProof/>
              </w:rPr>
              <w:t>2.4.</w:t>
            </w:r>
            <w:r w:rsidR="00A37666">
              <w:rPr>
                <w:noProof/>
              </w:rPr>
              <w:tab/>
            </w:r>
            <w:r w:rsidR="00A37666" w:rsidRPr="002C5886">
              <w:rPr>
                <w:rStyle w:val="Hyperlink"/>
                <w:rFonts w:ascii="Gill Sans MT" w:hAnsi="Gill Sans MT"/>
                <w:noProof/>
              </w:rPr>
              <w:t>Summary of Project Cost</w:t>
            </w:r>
            <w:r w:rsidR="00A37666">
              <w:rPr>
                <w:noProof/>
                <w:webHidden/>
              </w:rPr>
              <w:tab/>
            </w:r>
            <w:r>
              <w:rPr>
                <w:noProof/>
                <w:webHidden/>
              </w:rPr>
              <w:fldChar w:fldCharType="begin"/>
            </w:r>
            <w:r w:rsidR="00A37666">
              <w:rPr>
                <w:noProof/>
                <w:webHidden/>
              </w:rPr>
              <w:instrText xml:space="preserve"> PAGEREF _Toc320986071 \h </w:instrText>
            </w:r>
            <w:r>
              <w:rPr>
                <w:noProof/>
                <w:webHidden/>
              </w:rPr>
            </w:r>
            <w:r>
              <w:rPr>
                <w:noProof/>
                <w:webHidden/>
              </w:rPr>
              <w:fldChar w:fldCharType="separate"/>
            </w:r>
            <w:r w:rsidR="004A702E">
              <w:rPr>
                <w:noProof/>
                <w:webHidden/>
              </w:rPr>
              <w:t>34</w:t>
            </w:r>
            <w:r>
              <w:rPr>
                <w:noProof/>
                <w:webHidden/>
              </w:rPr>
              <w:fldChar w:fldCharType="end"/>
            </w:r>
          </w:hyperlink>
        </w:p>
        <w:p w:rsidR="00A37666" w:rsidRDefault="00BA1CD8">
          <w:pPr>
            <w:pStyle w:val="TOC2"/>
            <w:tabs>
              <w:tab w:val="left" w:pos="880"/>
              <w:tab w:val="right" w:leader="dot" w:pos="9350"/>
            </w:tabs>
            <w:rPr>
              <w:noProof/>
            </w:rPr>
          </w:pPr>
          <w:hyperlink w:anchor="_Toc320986072" w:history="1">
            <w:r w:rsidR="00A37666" w:rsidRPr="002C5886">
              <w:rPr>
                <w:rStyle w:val="Hyperlink"/>
                <w:rFonts w:ascii="Gill Sans MT" w:hAnsi="Gill Sans MT"/>
                <w:noProof/>
              </w:rPr>
              <w:t>2.5.</w:t>
            </w:r>
            <w:r w:rsidR="00A37666">
              <w:rPr>
                <w:noProof/>
              </w:rPr>
              <w:tab/>
            </w:r>
            <w:r w:rsidR="00A37666" w:rsidRPr="002C5886">
              <w:rPr>
                <w:rStyle w:val="Hyperlink"/>
                <w:rFonts w:ascii="Gill Sans MT" w:hAnsi="Gill Sans MT"/>
                <w:noProof/>
              </w:rPr>
              <w:t>Project Institutional Structure</w:t>
            </w:r>
            <w:r w:rsidR="00A37666">
              <w:rPr>
                <w:noProof/>
                <w:webHidden/>
              </w:rPr>
              <w:tab/>
            </w:r>
            <w:r>
              <w:rPr>
                <w:noProof/>
                <w:webHidden/>
              </w:rPr>
              <w:fldChar w:fldCharType="begin"/>
            </w:r>
            <w:r w:rsidR="00A37666">
              <w:rPr>
                <w:noProof/>
                <w:webHidden/>
              </w:rPr>
              <w:instrText xml:space="preserve"> PAGEREF _Toc320986072 \h </w:instrText>
            </w:r>
            <w:r>
              <w:rPr>
                <w:noProof/>
                <w:webHidden/>
              </w:rPr>
            </w:r>
            <w:r>
              <w:rPr>
                <w:noProof/>
                <w:webHidden/>
              </w:rPr>
              <w:fldChar w:fldCharType="separate"/>
            </w:r>
            <w:r w:rsidR="004A702E">
              <w:rPr>
                <w:noProof/>
                <w:webHidden/>
              </w:rPr>
              <w:t>35</w:t>
            </w:r>
            <w:r>
              <w:rPr>
                <w:noProof/>
                <w:webHidden/>
              </w:rPr>
              <w:fldChar w:fldCharType="end"/>
            </w:r>
          </w:hyperlink>
        </w:p>
        <w:p w:rsidR="00A37666" w:rsidRDefault="00BA1CD8">
          <w:pPr>
            <w:pStyle w:val="TOC3"/>
            <w:tabs>
              <w:tab w:val="left" w:pos="1320"/>
              <w:tab w:val="right" w:leader="dot" w:pos="9350"/>
            </w:tabs>
            <w:rPr>
              <w:noProof/>
            </w:rPr>
          </w:pPr>
          <w:hyperlink w:anchor="_Toc320986073" w:history="1">
            <w:r w:rsidR="00A37666" w:rsidRPr="002C5886">
              <w:rPr>
                <w:rStyle w:val="Hyperlink"/>
                <w:rFonts w:ascii="Gill Sans MT" w:hAnsi="Gill Sans MT"/>
                <w:noProof/>
              </w:rPr>
              <w:t>2.5.1.</w:t>
            </w:r>
            <w:r w:rsidR="00A37666">
              <w:rPr>
                <w:noProof/>
              </w:rPr>
              <w:tab/>
            </w:r>
            <w:r w:rsidR="00A37666" w:rsidRPr="002C5886">
              <w:rPr>
                <w:rStyle w:val="Hyperlink"/>
                <w:rFonts w:ascii="Gill Sans MT" w:hAnsi="Gill Sans MT"/>
                <w:noProof/>
              </w:rPr>
              <w:t>State Level Nodal Agency:</w:t>
            </w:r>
            <w:r w:rsidR="00A37666">
              <w:rPr>
                <w:noProof/>
                <w:webHidden/>
              </w:rPr>
              <w:tab/>
            </w:r>
            <w:r>
              <w:rPr>
                <w:noProof/>
                <w:webHidden/>
              </w:rPr>
              <w:fldChar w:fldCharType="begin"/>
            </w:r>
            <w:r w:rsidR="00A37666">
              <w:rPr>
                <w:noProof/>
                <w:webHidden/>
              </w:rPr>
              <w:instrText xml:space="preserve"> PAGEREF _Toc320986073 \h </w:instrText>
            </w:r>
            <w:r>
              <w:rPr>
                <w:noProof/>
                <w:webHidden/>
              </w:rPr>
            </w:r>
            <w:r>
              <w:rPr>
                <w:noProof/>
                <w:webHidden/>
              </w:rPr>
              <w:fldChar w:fldCharType="separate"/>
            </w:r>
            <w:r w:rsidR="004A702E">
              <w:rPr>
                <w:noProof/>
                <w:webHidden/>
              </w:rPr>
              <w:t>36</w:t>
            </w:r>
            <w:r>
              <w:rPr>
                <w:noProof/>
                <w:webHidden/>
              </w:rPr>
              <w:fldChar w:fldCharType="end"/>
            </w:r>
          </w:hyperlink>
        </w:p>
        <w:p w:rsidR="00A37666" w:rsidRDefault="00BA1CD8">
          <w:pPr>
            <w:pStyle w:val="TOC3"/>
            <w:tabs>
              <w:tab w:val="left" w:pos="1320"/>
              <w:tab w:val="right" w:leader="dot" w:pos="9350"/>
            </w:tabs>
            <w:rPr>
              <w:noProof/>
            </w:rPr>
          </w:pPr>
          <w:hyperlink w:anchor="_Toc320986074" w:history="1">
            <w:r w:rsidR="00A37666" w:rsidRPr="002C5886">
              <w:rPr>
                <w:rStyle w:val="Hyperlink"/>
                <w:rFonts w:ascii="Gill Sans MT" w:hAnsi="Gill Sans MT"/>
                <w:noProof/>
              </w:rPr>
              <w:t>2.5.2.</w:t>
            </w:r>
            <w:r w:rsidR="00A37666">
              <w:rPr>
                <w:noProof/>
              </w:rPr>
              <w:tab/>
            </w:r>
            <w:r w:rsidR="00A37666" w:rsidRPr="002C5886">
              <w:rPr>
                <w:rStyle w:val="Hyperlink"/>
                <w:rFonts w:ascii="Gill Sans MT" w:hAnsi="Gill Sans MT"/>
                <w:noProof/>
              </w:rPr>
              <w:t>State Implementation Consultant (SIC)</w:t>
            </w:r>
            <w:r w:rsidR="00A37666">
              <w:rPr>
                <w:noProof/>
                <w:webHidden/>
              </w:rPr>
              <w:tab/>
            </w:r>
            <w:r>
              <w:rPr>
                <w:noProof/>
                <w:webHidden/>
              </w:rPr>
              <w:fldChar w:fldCharType="begin"/>
            </w:r>
            <w:r w:rsidR="00A37666">
              <w:rPr>
                <w:noProof/>
                <w:webHidden/>
              </w:rPr>
              <w:instrText xml:space="preserve"> PAGEREF _Toc320986074 \h </w:instrText>
            </w:r>
            <w:r>
              <w:rPr>
                <w:noProof/>
                <w:webHidden/>
              </w:rPr>
            </w:r>
            <w:r>
              <w:rPr>
                <w:noProof/>
                <w:webHidden/>
              </w:rPr>
              <w:fldChar w:fldCharType="separate"/>
            </w:r>
            <w:r w:rsidR="004A702E">
              <w:rPr>
                <w:noProof/>
                <w:webHidden/>
              </w:rPr>
              <w:t>37</w:t>
            </w:r>
            <w:r>
              <w:rPr>
                <w:noProof/>
                <w:webHidden/>
              </w:rPr>
              <w:fldChar w:fldCharType="end"/>
            </w:r>
          </w:hyperlink>
        </w:p>
        <w:p w:rsidR="00A37666" w:rsidRDefault="00BA1CD8">
          <w:pPr>
            <w:pStyle w:val="TOC3"/>
            <w:tabs>
              <w:tab w:val="left" w:pos="1320"/>
              <w:tab w:val="right" w:leader="dot" w:pos="9350"/>
            </w:tabs>
            <w:rPr>
              <w:noProof/>
            </w:rPr>
          </w:pPr>
          <w:hyperlink w:anchor="_Toc320986075" w:history="1">
            <w:r w:rsidR="00A37666" w:rsidRPr="002C5886">
              <w:rPr>
                <w:rStyle w:val="Hyperlink"/>
                <w:rFonts w:ascii="Gill Sans MT" w:hAnsi="Gill Sans MT"/>
                <w:noProof/>
              </w:rPr>
              <w:t>2.5.3.</w:t>
            </w:r>
            <w:r w:rsidR="00A37666">
              <w:rPr>
                <w:noProof/>
              </w:rPr>
              <w:tab/>
            </w:r>
            <w:r w:rsidR="00A37666" w:rsidRPr="002C5886">
              <w:rPr>
                <w:rStyle w:val="Hyperlink"/>
                <w:rFonts w:ascii="Gill Sans MT" w:hAnsi="Gill Sans MT"/>
                <w:noProof/>
              </w:rPr>
              <w:t>System Integrator / Implementation Agency (IA)</w:t>
            </w:r>
            <w:r w:rsidR="00A37666">
              <w:rPr>
                <w:noProof/>
                <w:webHidden/>
              </w:rPr>
              <w:tab/>
            </w:r>
            <w:r>
              <w:rPr>
                <w:noProof/>
                <w:webHidden/>
              </w:rPr>
              <w:fldChar w:fldCharType="begin"/>
            </w:r>
            <w:r w:rsidR="00A37666">
              <w:rPr>
                <w:noProof/>
                <w:webHidden/>
              </w:rPr>
              <w:instrText xml:space="preserve"> PAGEREF _Toc320986075 \h </w:instrText>
            </w:r>
            <w:r>
              <w:rPr>
                <w:noProof/>
                <w:webHidden/>
              </w:rPr>
            </w:r>
            <w:r>
              <w:rPr>
                <w:noProof/>
                <w:webHidden/>
              </w:rPr>
              <w:fldChar w:fldCharType="separate"/>
            </w:r>
            <w:r w:rsidR="004A702E">
              <w:rPr>
                <w:noProof/>
                <w:webHidden/>
              </w:rPr>
              <w:t>38</w:t>
            </w:r>
            <w:r>
              <w:rPr>
                <w:noProof/>
                <w:webHidden/>
              </w:rPr>
              <w:fldChar w:fldCharType="end"/>
            </w:r>
          </w:hyperlink>
        </w:p>
        <w:p w:rsidR="00A37666" w:rsidRDefault="00BA1CD8">
          <w:pPr>
            <w:pStyle w:val="TOC3"/>
            <w:tabs>
              <w:tab w:val="left" w:pos="1320"/>
              <w:tab w:val="right" w:leader="dot" w:pos="9350"/>
            </w:tabs>
            <w:rPr>
              <w:noProof/>
            </w:rPr>
          </w:pPr>
          <w:hyperlink w:anchor="_Toc320986076" w:history="1">
            <w:r w:rsidR="00A37666" w:rsidRPr="002C5886">
              <w:rPr>
                <w:rStyle w:val="Hyperlink"/>
                <w:rFonts w:ascii="Gill Sans MT" w:hAnsi="Gill Sans MT"/>
                <w:noProof/>
              </w:rPr>
              <w:t>2.5.4.</w:t>
            </w:r>
            <w:r w:rsidR="00A37666">
              <w:rPr>
                <w:noProof/>
              </w:rPr>
              <w:tab/>
            </w:r>
            <w:r w:rsidR="00A37666" w:rsidRPr="002C5886">
              <w:rPr>
                <w:rStyle w:val="Hyperlink"/>
                <w:rFonts w:ascii="Gill Sans MT" w:hAnsi="Gill Sans MT"/>
                <w:noProof/>
              </w:rPr>
              <w:t>Advisory body (SeMT created under NeGP)</w:t>
            </w:r>
            <w:r w:rsidR="00A37666">
              <w:rPr>
                <w:noProof/>
                <w:webHidden/>
              </w:rPr>
              <w:tab/>
            </w:r>
            <w:r>
              <w:rPr>
                <w:noProof/>
                <w:webHidden/>
              </w:rPr>
              <w:fldChar w:fldCharType="begin"/>
            </w:r>
            <w:r w:rsidR="00A37666">
              <w:rPr>
                <w:noProof/>
                <w:webHidden/>
              </w:rPr>
              <w:instrText xml:space="preserve"> PAGEREF _Toc320986076 \h </w:instrText>
            </w:r>
            <w:r>
              <w:rPr>
                <w:noProof/>
                <w:webHidden/>
              </w:rPr>
            </w:r>
            <w:r>
              <w:rPr>
                <w:noProof/>
                <w:webHidden/>
              </w:rPr>
              <w:fldChar w:fldCharType="separate"/>
            </w:r>
            <w:r w:rsidR="004A702E">
              <w:rPr>
                <w:noProof/>
                <w:webHidden/>
              </w:rPr>
              <w:t>39</w:t>
            </w:r>
            <w:r>
              <w:rPr>
                <w:noProof/>
                <w:webHidden/>
              </w:rPr>
              <w:fldChar w:fldCharType="end"/>
            </w:r>
          </w:hyperlink>
        </w:p>
        <w:p w:rsidR="00A37666" w:rsidRDefault="00BA1CD8">
          <w:pPr>
            <w:pStyle w:val="TOC1"/>
            <w:tabs>
              <w:tab w:val="left" w:pos="440"/>
              <w:tab w:val="right" w:leader="dot" w:pos="9350"/>
            </w:tabs>
            <w:rPr>
              <w:noProof/>
            </w:rPr>
          </w:pPr>
          <w:hyperlink w:anchor="_Toc320986077" w:history="1">
            <w:r w:rsidR="00A37666" w:rsidRPr="002C5886">
              <w:rPr>
                <w:rStyle w:val="Hyperlink"/>
                <w:rFonts w:ascii="Gill Sans MT" w:hAnsi="Gill Sans MT"/>
                <w:noProof/>
              </w:rPr>
              <w:t>3.</w:t>
            </w:r>
            <w:r w:rsidR="00A37666">
              <w:rPr>
                <w:noProof/>
              </w:rPr>
              <w:tab/>
            </w:r>
            <w:r w:rsidR="00A37666" w:rsidRPr="002C5886">
              <w:rPr>
                <w:rStyle w:val="Hyperlink"/>
                <w:rFonts w:ascii="Gill Sans MT" w:hAnsi="Gill Sans MT"/>
                <w:noProof/>
              </w:rPr>
              <w:t>Urban Services and Service Levels</w:t>
            </w:r>
            <w:r w:rsidR="00A37666">
              <w:rPr>
                <w:noProof/>
                <w:webHidden/>
              </w:rPr>
              <w:tab/>
            </w:r>
            <w:r>
              <w:rPr>
                <w:noProof/>
                <w:webHidden/>
              </w:rPr>
              <w:fldChar w:fldCharType="begin"/>
            </w:r>
            <w:r w:rsidR="00A37666">
              <w:rPr>
                <w:noProof/>
                <w:webHidden/>
              </w:rPr>
              <w:instrText xml:space="preserve"> PAGEREF _Toc320986077 \h </w:instrText>
            </w:r>
            <w:r>
              <w:rPr>
                <w:noProof/>
                <w:webHidden/>
              </w:rPr>
            </w:r>
            <w:r>
              <w:rPr>
                <w:noProof/>
                <w:webHidden/>
              </w:rPr>
              <w:fldChar w:fldCharType="separate"/>
            </w:r>
            <w:r w:rsidR="004A702E">
              <w:rPr>
                <w:noProof/>
                <w:webHidden/>
              </w:rPr>
              <w:t>40</w:t>
            </w:r>
            <w:r>
              <w:rPr>
                <w:noProof/>
                <w:webHidden/>
              </w:rPr>
              <w:fldChar w:fldCharType="end"/>
            </w:r>
          </w:hyperlink>
        </w:p>
        <w:p w:rsidR="00A37666" w:rsidRDefault="00BA1CD8">
          <w:pPr>
            <w:pStyle w:val="TOC2"/>
            <w:tabs>
              <w:tab w:val="left" w:pos="880"/>
              <w:tab w:val="right" w:leader="dot" w:pos="9350"/>
            </w:tabs>
            <w:rPr>
              <w:noProof/>
            </w:rPr>
          </w:pPr>
          <w:hyperlink w:anchor="_Toc320986078" w:history="1">
            <w:r w:rsidR="00A37666" w:rsidRPr="002C5886">
              <w:rPr>
                <w:rStyle w:val="Hyperlink"/>
                <w:rFonts w:ascii="Gill Sans MT" w:hAnsi="Gill Sans MT"/>
                <w:noProof/>
              </w:rPr>
              <w:t>3.1.</w:t>
            </w:r>
            <w:r w:rsidR="00A37666">
              <w:rPr>
                <w:noProof/>
              </w:rPr>
              <w:tab/>
            </w:r>
            <w:r w:rsidR="00A37666" w:rsidRPr="002C5886">
              <w:rPr>
                <w:rStyle w:val="Hyperlink"/>
                <w:rFonts w:ascii="Gill Sans MT" w:hAnsi="Gill Sans MT"/>
                <w:noProof/>
              </w:rPr>
              <w:t>Overview</w:t>
            </w:r>
            <w:r w:rsidR="00A37666">
              <w:rPr>
                <w:noProof/>
                <w:webHidden/>
              </w:rPr>
              <w:tab/>
            </w:r>
            <w:r>
              <w:rPr>
                <w:noProof/>
                <w:webHidden/>
              </w:rPr>
              <w:fldChar w:fldCharType="begin"/>
            </w:r>
            <w:r w:rsidR="00A37666">
              <w:rPr>
                <w:noProof/>
                <w:webHidden/>
              </w:rPr>
              <w:instrText xml:space="preserve"> PAGEREF _Toc320986078 \h </w:instrText>
            </w:r>
            <w:r>
              <w:rPr>
                <w:noProof/>
                <w:webHidden/>
              </w:rPr>
            </w:r>
            <w:r>
              <w:rPr>
                <w:noProof/>
                <w:webHidden/>
              </w:rPr>
              <w:fldChar w:fldCharType="separate"/>
            </w:r>
            <w:r w:rsidR="004A702E">
              <w:rPr>
                <w:noProof/>
                <w:webHidden/>
              </w:rPr>
              <w:t>40</w:t>
            </w:r>
            <w:r>
              <w:rPr>
                <w:noProof/>
                <w:webHidden/>
              </w:rPr>
              <w:fldChar w:fldCharType="end"/>
            </w:r>
          </w:hyperlink>
        </w:p>
        <w:p w:rsidR="00A37666" w:rsidRDefault="00BA1CD8">
          <w:pPr>
            <w:pStyle w:val="TOC2"/>
            <w:tabs>
              <w:tab w:val="left" w:pos="880"/>
              <w:tab w:val="right" w:leader="dot" w:pos="9350"/>
            </w:tabs>
            <w:rPr>
              <w:noProof/>
            </w:rPr>
          </w:pPr>
          <w:hyperlink w:anchor="_Toc320986079" w:history="1">
            <w:r w:rsidR="00A37666" w:rsidRPr="002C5886">
              <w:rPr>
                <w:rStyle w:val="Hyperlink"/>
                <w:rFonts w:ascii="Gill Sans MT" w:hAnsi="Gill Sans MT"/>
                <w:noProof/>
              </w:rPr>
              <w:t>3.2.</w:t>
            </w:r>
            <w:r w:rsidR="00A37666">
              <w:rPr>
                <w:noProof/>
              </w:rPr>
              <w:tab/>
            </w:r>
            <w:r w:rsidR="00A37666" w:rsidRPr="002C5886">
              <w:rPr>
                <w:rStyle w:val="Hyperlink"/>
                <w:rFonts w:ascii="Gill Sans MT" w:hAnsi="Gill Sans MT"/>
                <w:noProof/>
              </w:rPr>
              <w:t>Services Proposed through State Level Solution</w:t>
            </w:r>
            <w:r w:rsidR="00A37666">
              <w:rPr>
                <w:noProof/>
                <w:webHidden/>
              </w:rPr>
              <w:tab/>
            </w:r>
            <w:r>
              <w:rPr>
                <w:noProof/>
                <w:webHidden/>
              </w:rPr>
              <w:fldChar w:fldCharType="begin"/>
            </w:r>
            <w:r w:rsidR="00A37666">
              <w:rPr>
                <w:noProof/>
                <w:webHidden/>
              </w:rPr>
              <w:instrText xml:space="preserve"> PAGEREF _Toc320986079 \h </w:instrText>
            </w:r>
            <w:r>
              <w:rPr>
                <w:noProof/>
                <w:webHidden/>
              </w:rPr>
            </w:r>
            <w:r>
              <w:rPr>
                <w:noProof/>
                <w:webHidden/>
              </w:rPr>
              <w:fldChar w:fldCharType="separate"/>
            </w:r>
            <w:r w:rsidR="004A702E">
              <w:rPr>
                <w:noProof/>
                <w:webHidden/>
              </w:rPr>
              <w:t>40</w:t>
            </w:r>
            <w:r>
              <w:rPr>
                <w:noProof/>
                <w:webHidden/>
              </w:rPr>
              <w:fldChar w:fldCharType="end"/>
            </w:r>
          </w:hyperlink>
        </w:p>
        <w:p w:rsidR="00A37666" w:rsidRDefault="00BA1CD8">
          <w:pPr>
            <w:pStyle w:val="TOC2"/>
            <w:tabs>
              <w:tab w:val="left" w:pos="880"/>
              <w:tab w:val="right" w:leader="dot" w:pos="9350"/>
            </w:tabs>
            <w:rPr>
              <w:noProof/>
            </w:rPr>
          </w:pPr>
          <w:hyperlink w:anchor="_Toc320986080" w:history="1">
            <w:r w:rsidR="00A37666" w:rsidRPr="002C5886">
              <w:rPr>
                <w:rStyle w:val="Hyperlink"/>
                <w:rFonts w:ascii="Gill Sans MT" w:hAnsi="Gill Sans MT"/>
                <w:noProof/>
              </w:rPr>
              <w:t>3.3.</w:t>
            </w:r>
            <w:r w:rsidR="00A37666">
              <w:rPr>
                <w:noProof/>
              </w:rPr>
              <w:tab/>
            </w:r>
            <w:r w:rsidR="00A37666" w:rsidRPr="002C5886">
              <w:rPr>
                <w:rStyle w:val="Hyperlink"/>
                <w:rFonts w:ascii="Gill Sans MT" w:hAnsi="Gill Sans MT"/>
                <w:noProof/>
              </w:rPr>
              <w:t>Organization Structure, Functions and Services of Departments</w:t>
            </w:r>
            <w:r w:rsidR="00A37666">
              <w:rPr>
                <w:noProof/>
                <w:webHidden/>
              </w:rPr>
              <w:tab/>
            </w:r>
            <w:r>
              <w:rPr>
                <w:noProof/>
                <w:webHidden/>
              </w:rPr>
              <w:fldChar w:fldCharType="begin"/>
            </w:r>
            <w:r w:rsidR="00A37666">
              <w:rPr>
                <w:noProof/>
                <w:webHidden/>
              </w:rPr>
              <w:instrText xml:space="preserve"> PAGEREF _Toc320986080 \h </w:instrText>
            </w:r>
            <w:r>
              <w:rPr>
                <w:noProof/>
                <w:webHidden/>
              </w:rPr>
            </w:r>
            <w:r>
              <w:rPr>
                <w:noProof/>
                <w:webHidden/>
              </w:rPr>
              <w:fldChar w:fldCharType="separate"/>
            </w:r>
            <w:r w:rsidR="004A702E">
              <w:rPr>
                <w:noProof/>
                <w:webHidden/>
              </w:rPr>
              <w:t>43</w:t>
            </w:r>
            <w:r>
              <w:rPr>
                <w:noProof/>
                <w:webHidden/>
              </w:rPr>
              <w:fldChar w:fldCharType="end"/>
            </w:r>
          </w:hyperlink>
        </w:p>
        <w:p w:rsidR="00A37666" w:rsidRDefault="00BA1CD8">
          <w:pPr>
            <w:pStyle w:val="TOC2"/>
            <w:tabs>
              <w:tab w:val="left" w:pos="880"/>
              <w:tab w:val="right" w:leader="dot" w:pos="9350"/>
            </w:tabs>
            <w:rPr>
              <w:noProof/>
            </w:rPr>
          </w:pPr>
          <w:hyperlink w:anchor="_Toc320986081" w:history="1">
            <w:r w:rsidR="00A37666" w:rsidRPr="002C5886">
              <w:rPr>
                <w:rStyle w:val="Hyperlink"/>
                <w:rFonts w:ascii="Gill Sans MT" w:hAnsi="Gill Sans MT"/>
                <w:noProof/>
              </w:rPr>
              <w:t>3.4.</w:t>
            </w:r>
            <w:r w:rsidR="00A37666">
              <w:rPr>
                <w:noProof/>
              </w:rPr>
              <w:tab/>
            </w:r>
            <w:r w:rsidR="00A37666" w:rsidRPr="002C5886">
              <w:rPr>
                <w:rStyle w:val="Hyperlink"/>
                <w:rFonts w:ascii="Gill Sans MT" w:hAnsi="Gill Sans MT"/>
                <w:noProof/>
              </w:rPr>
              <w:t>Study of Municipal Acts &amp; Bye Laws</w:t>
            </w:r>
            <w:r w:rsidR="00A37666">
              <w:rPr>
                <w:noProof/>
                <w:webHidden/>
              </w:rPr>
              <w:tab/>
            </w:r>
            <w:r>
              <w:rPr>
                <w:noProof/>
                <w:webHidden/>
              </w:rPr>
              <w:fldChar w:fldCharType="begin"/>
            </w:r>
            <w:r w:rsidR="00A37666">
              <w:rPr>
                <w:noProof/>
                <w:webHidden/>
              </w:rPr>
              <w:instrText xml:space="preserve"> PAGEREF _Toc320986081 \h </w:instrText>
            </w:r>
            <w:r>
              <w:rPr>
                <w:noProof/>
                <w:webHidden/>
              </w:rPr>
            </w:r>
            <w:r>
              <w:rPr>
                <w:noProof/>
                <w:webHidden/>
              </w:rPr>
              <w:fldChar w:fldCharType="separate"/>
            </w:r>
            <w:r w:rsidR="004A702E">
              <w:rPr>
                <w:noProof/>
                <w:webHidden/>
              </w:rPr>
              <w:t>44</w:t>
            </w:r>
            <w:r>
              <w:rPr>
                <w:noProof/>
                <w:webHidden/>
              </w:rPr>
              <w:fldChar w:fldCharType="end"/>
            </w:r>
          </w:hyperlink>
        </w:p>
        <w:p w:rsidR="00A37666" w:rsidRDefault="00BA1CD8">
          <w:pPr>
            <w:pStyle w:val="TOC2"/>
            <w:tabs>
              <w:tab w:val="left" w:pos="880"/>
              <w:tab w:val="right" w:leader="dot" w:pos="9350"/>
            </w:tabs>
            <w:rPr>
              <w:noProof/>
            </w:rPr>
          </w:pPr>
          <w:hyperlink w:anchor="_Toc320986082" w:history="1">
            <w:r w:rsidR="00A37666" w:rsidRPr="002C5886">
              <w:rPr>
                <w:rStyle w:val="Hyperlink"/>
                <w:rFonts w:ascii="Gill Sans MT" w:hAnsi="Gill Sans MT"/>
                <w:noProof/>
              </w:rPr>
              <w:t>3.5.</w:t>
            </w:r>
            <w:r w:rsidR="00A37666">
              <w:rPr>
                <w:noProof/>
              </w:rPr>
              <w:tab/>
            </w:r>
            <w:r w:rsidR="00A37666" w:rsidRPr="002C5886">
              <w:rPr>
                <w:rStyle w:val="Hyperlink"/>
                <w:rFonts w:ascii="Gill Sans MT" w:hAnsi="Gill Sans MT"/>
                <w:noProof/>
              </w:rPr>
              <w:t>Study of other eGovernance initiatives</w:t>
            </w:r>
            <w:r w:rsidR="00A37666">
              <w:rPr>
                <w:noProof/>
                <w:webHidden/>
              </w:rPr>
              <w:tab/>
            </w:r>
            <w:r>
              <w:rPr>
                <w:noProof/>
                <w:webHidden/>
              </w:rPr>
              <w:fldChar w:fldCharType="begin"/>
            </w:r>
            <w:r w:rsidR="00A37666">
              <w:rPr>
                <w:noProof/>
                <w:webHidden/>
              </w:rPr>
              <w:instrText xml:space="preserve"> PAGEREF _Toc320986082 \h </w:instrText>
            </w:r>
            <w:r>
              <w:rPr>
                <w:noProof/>
                <w:webHidden/>
              </w:rPr>
            </w:r>
            <w:r>
              <w:rPr>
                <w:noProof/>
                <w:webHidden/>
              </w:rPr>
              <w:fldChar w:fldCharType="separate"/>
            </w:r>
            <w:r w:rsidR="004A702E">
              <w:rPr>
                <w:noProof/>
                <w:webHidden/>
              </w:rPr>
              <w:t>45</w:t>
            </w:r>
            <w:r>
              <w:rPr>
                <w:noProof/>
                <w:webHidden/>
              </w:rPr>
              <w:fldChar w:fldCharType="end"/>
            </w:r>
          </w:hyperlink>
        </w:p>
        <w:p w:rsidR="00A37666" w:rsidRDefault="00BA1CD8">
          <w:pPr>
            <w:pStyle w:val="TOC2"/>
            <w:tabs>
              <w:tab w:val="left" w:pos="880"/>
              <w:tab w:val="right" w:leader="dot" w:pos="9350"/>
            </w:tabs>
            <w:rPr>
              <w:noProof/>
            </w:rPr>
          </w:pPr>
          <w:hyperlink w:anchor="_Toc320986083" w:history="1">
            <w:r w:rsidR="00A37666" w:rsidRPr="002C5886">
              <w:rPr>
                <w:rStyle w:val="Hyperlink"/>
                <w:rFonts w:ascii="Gill Sans MT" w:hAnsi="Gill Sans MT"/>
                <w:noProof/>
              </w:rPr>
              <w:t>3.6.</w:t>
            </w:r>
            <w:r w:rsidR="00A37666">
              <w:rPr>
                <w:noProof/>
              </w:rPr>
              <w:tab/>
            </w:r>
            <w:r w:rsidR="00A37666" w:rsidRPr="002C5886">
              <w:rPr>
                <w:rStyle w:val="Hyperlink"/>
                <w:rFonts w:ascii="Gill Sans MT" w:hAnsi="Gill Sans MT"/>
                <w:noProof/>
              </w:rPr>
              <w:t>Business Process Re-engineering (TO-BE Process)</w:t>
            </w:r>
            <w:r w:rsidR="00A37666">
              <w:rPr>
                <w:noProof/>
                <w:webHidden/>
              </w:rPr>
              <w:tab/>
            </w:r>
            <w:r>
              <w:rPr>
                <w:noProof/>
                <w:webHidden/>
              </w:rPr>
              <w:fldChar w:fldCharType="begin"/>
            </w:r>
            <w:r w:rsidR="00A37666">
              <w:rPr>
                <w:noProof/>
                <w:webHidden/>
              </w:rPr>
              <w:instrText xml:space="preserve"> PAGEREF _Toc320986083 \h </w:instrText>
            </w:r>
            <w:r>
              <w:rPr>
                <w:noProof/>
                <w:webHidden/>
              </w:rPr>
            </w:r>
            <w:r>
              <w:rPr>
                <w:noProof/>
                <w:webHidden/>
              </w:rPr>
              <w:fldChar w:fldCharType="separate"/>
            </w:r>
            <w:r w:rsidR="004A702E">
              <w:rPr>
                <w:noProof/>
                <w:webHidden/>
              </w:rPr>
              <w:t>45</w:t>
            </w:r>
            <w:r>
              <w:rPr>
                <w:noProof/>
                <w:webHidden/>
              </w:rPr>
              <w:fldChar w:fldCharType="end"/>
            </w:r>
          </w:hyperlink>
        </w:p>
        <w:p w:rsidR="00A37666" w:rsidRDefault="00BA1CD8">
          <w:pPr>
            <w:pStyle w:val="TOC3"/>
            <w:tabs>
              <w:tab w:val="left" w:pos="1320"/>
              <w:tab w:val="right" w:leader="dot" w:pos="9350"/>
            </w:tabs>
            <w:rPr>
              <w:noProof/>
            </w:rPr>
          </w:pPr>
          <w:hyperlink w:anchor="_Toc320986084" w:history="1">
            <w:r w:rsidR="00A37666" w:rsidRPr="002C5886">
              <w:rPr>
                <w:rStyle w:val="Hyperlink"/>
                <w:rFonts w:ascii="Gill Sans MT" w:hAnsi="Gill Sans MT"/>
                <w:noProof/>
              </w:rPr>
              <w:t>3.6.1.</w:t>
            </w:r>
            <w:r w:rsidR="00A37666">
              <w:rPr>
                <w:noProof/>
              </w:rPr>
              <w:tab/>
            </w:r>
            <w:r w:rsidR="00A37666" w:rsidRPr="002C5886">
              <w:rPr>
                <w:rStyle w:val="Hyperlink"/>
                <w:rFonts w:ascii="Gill Sans MT" w:hAnsi="Gill Sans MT"/>
                <w:noProof/>
              </w:rPr>
              <w:t>Health Department:</w:t>
            </w:r>
            <w:r w:rsidR="00A37666">
              <w:rPr>
                <w:noProof/>
                <w:webHidden/>
              </w:rPr>
              <w:tab/>
            </w:r>
            <w:r>
              <w:rPr>
                <w:noProof/>
                <w:webHidden/>
              </w:rPr>
              <w:fldChar w:fldCharType="begin"/>
            </w:r>
            <w:r w:rsidR="00A37666">
              <w:rPr>
                <w:noProof/>
                <w:webHidden/>
              </w:rPr>
              <w:instrText xml:space="preserve"> PAGEREF _Toc320986084 \h </w:instrText>
            </w:r>
            <w:r>
              <w:rPr>
                <w:noProof/>
                <w:webHidden/>
              </w:rPr>
            </w:r>
            <w:r>
              <w:rPr>
                <w:noProof/>
                <w:webHidden/>
              </w:rPr>
              <w:fldChar w:fldCharType="separate"/>
            </w:r>
            <w:r w:rsidR="004A702E">
              <w:rPr>
                <w:noProof/>
                <w:webHidden/>
              </w:rPr>
              <w:t>45</w:t>
            </w:r>
            <w:r>
              <w:rPr>
                <w:noProof/>
                <w:webHidden/>
              </w:rPr>
              <w:fldChar w:fldCharType="end"/>
            </w:r>
          </w:hyperlink>
        </w:p>
        <w:p w:rsidR="00A37666" w:rsidRDefault="00BA1CD8">
          <w:pPr>
            <w:pStyle w:val="TOC3"/>
            <w:tabs>
              <w:tab w:val="left" w:pos="1320"/>
              <w:tab w:val="right" w:leader="dot" w:pos="9350"/>
            </w:tabs>
            <w:rPr>
              <w:noProof/>
            </w:rPr>
          </w:pPr>
          <w:hyperlink w:anchor="_Toc320986085" w:history="1">
            <w:r w:rsidR="00A37666" w:rsidRPr="002C5886">
              <w:rPr>
                <w:rStyle w:val="Hyperlink"/>
                <w:rFonts w:ascii="Gill Sans MT" w:hAnsi="Gill Sans MT"/>
                <w:noProof/>
              </w:rPr>
              <w:t>3.6.2.</w:t>
            </w:r>
            <w:r w:rsidR="00A37666">
              <w:rPr>
                <w:noProof/>
              </w:rPr>
              <w:tab/>
            </w:r>
            <w:r w:rsidR="00A37666" w:rsidRPr="002C5886">
              <w:rPr>
                <w:rStyle w:val="Hyperlink"/>
                <w:rFonts w:ascii="Gill Sans MT" w:hAnsi="Gill Sans MT"/>
                <w:noProof/>
              </w:rPr>
              <w:t>Revenue Department:</w:t>
            </w:r>
            <w:r w:rsidR="00A37666">
              <w:rPr>
                <w:noProof/>
                <w:webHidden/>
              </w:rPr>
              <w:tab/>
            </w:r>
            <w:r>
              <w:rPr>
                <w:noProof/>
                <w:webHidden/>
              </w:rPr>
              <w:fldChar w:fldCharType="begin"/>
            </w:r>
            <w:r w:rsidR="00A37666">
              <w:rPr>
                <w:noProof/>
                <w:webHidden/>
              </w:rPr>
              <w:instrText xml:space="preserve"> PAGEREF _Toc320986085 \h </w:instrText>
            </w:r>
            <w:r>
              <w:rPr>
                <w:noProof/>
                <w:webHidden/>
              </w:rPr>
            </w:r>
            <w:r>
              <w:rPr>
                <w:noProof/>
                <w:webHidden/>
              </w:rPr>
              <w:fldChar w:fldCharType="separate"/>
            </w:r>
            <w:r w:rsidR="004A702E">
              <w:rPr>
                <w:noProof/>
                <w:webHidden/>
              </w:rPr>
              <w:t>71</w:t>
            </w:r>
            <w:r>
              <w:rPr>
                <w:noProof/>
                <w:webHidden/>
              </w:rPr>
              <w:fldChar w:fldCharType="end"/>
            </w:r>
          </w:hyperlink>
        </w:p>
        <w:p w:rsidR="00A37666" w:rsidRDefault="00BA1CD8">
          <w:pPr>
            <w:pStyle w:val="TOC3"/>
            <w:tabs>
              <w:tab w:val="left" w:pos="1320"/>
              <w:tab w:val="right" w:leader="dot" w:pos="9350"/>
            </w:tabs>
            <w:rPr>
              <w:noProof/>
            </w:rPr>
          </w:pPr>
          <w:hyperlink w:anchor="_Toc320986086" w:history="1">
            <w:r w:rsidR="00A37666" w:rsidRPr="002C5886">
              <w:rPr>
                <w:rStyle w:val="Hyperlink"/>
                <w:rFonts w:ascii="Gill Sans MT" w:hAnsi="Gill Sans MT"/>
                <w:noProof/>
              </w:rPr>
              <w:t>3.6.3.</w:t>
            </w:r>
            <w:r w:rsidR="00A37666">
              <w:rPr>
                <w:noProof/>
              </w:rPr>
              <w:tab/>
            </w:r>
            <w:r w:rsidR="00A37666" w:rsidRPr="002C5886">
              <w:rPr>
                <w:rStyle w:val="Hyperlink"/>
                <w:rFonts w:ascii="Gill Sans MT" w:hAnsi="Gill Sans MT"/>
                <w:noProof/>
              </w:rPr>
              <w:t>Engineering Department:</w:t>
            </w:r>
            <w:r w:rsidR="00A37666">
              <w:rPr>
                <w:noProof/>
                <w:webHidden/>
              </w:rPr>
              <w:tab/>
            </w:r>
            <w:r>
              <w:rPr>
                <w:noProof/>
                <w:webHidden/>
              </w:rPr>
              <w:fldChar w:fldCharType="begin"/>
            </w:r>
            <w:r w:rsidR="00A37666">
              <w:rPr>
                <w:noProof/>
                <w:webHidden/>
              </w:rPr>
              <w:instrText xml:space="preserve"> PAGEREF _Toc320986086 \h </w:instrText>
            </w:r>
            <w:r>
              <w:rPr>
                <w:noProof/>
                <w:webHidden/>
              </w:rPr>
            </w:r>
            <w:r>
              <w:rPr>
                <w:noProof/>
                <w:webHidden/>
              </w:rPr>
              <w:fldChar w:fldCharType="separate"/>
            </w:r>
            <w:r w:rsidR="004A702E">
              <w:rPr>
                <w:noProof/>
                <w:webHidden/>
              </w:rPr>
              <w:t>99</w:t>
            </w:r>
            <w:r>
              <w:rPr>
                <w:noProof/>
                <w:webHidden/>
              </w:rPr>
              <w:fldChar w:fldCharType="end"/>
            </w:r>
          </w:hyperlink>
        </w:p>
        <w:p w:rsidR="00A37666" w:rsidRDefault="00BA1CD8">
          <w:pPr>
            <w:pStyle w:val="TOC3"/>
            <w:tabs>
              <w:tab w:val="left" w:pos="1320"/>
              <w:tab w:val="right" w:leader="dot" w:pos="9350"/>
            </w:tabs>
            <w:rPr>
              <w:noProof/>
            </w:rPr>
          </w:pPr>
          <w:hyperlink w:anchor="_Toc320986087" w:history="1">
            <w:r w:rsidR="00A37666" w:rsidRPr="002C5886">
              <w:rPr>
                <w:rStyle w:val="Hyperlink"/>
                <w:rFonts w:ascii="Gill Sans MT" w:hAnsi="Gill Sans MT"/>
                <w:noProof/>
              </w:rPr>
              <w:t>3.6.4.</w:t>
            </w:r>
            <w:r w:rsidR="00A37666">
              <w:rPr>
                <w:noProof/>
              </w:rPr>
              <w:tab/>
            </w:r>
            <w:r w:rsidR="00A37666" w:rsidRPr="002C5886">
              <w:rPr>
                <w:rStyle w:val="Hyperlink"/>
                <w:rFonts w:ascii="Gill Sans MT" w:hAnsi="Gill Sans MT"/>
                <w:noProof/>
              </w:rPr>
              <w:t>Town Planning Department:</w:t>
            </w:r>
            <w:r w:rsidR="00A37666">
              <w:rPr>
                <w:noProof/>
                <w:webHidden/>
              </w:rPr>
              <w:tab/>
            </w:r>
            <w:r>
              <w:rPr>
                <w:noProof/>
                <w:webHidden/>
              </w:rPr>
              <w:fldChar w:fldCharType="begin"/>
            </w:r>
            <w:r w:rsidR="00A37666">
              <w:rPr>
                <w:noProof/>
                <w:webHidden/>
              </w:rPr>
              <w:instrText xml:space="preserve"> PAGEREF _Toc320986087 \h </w:instrText>
            </w:r>
            <w:r>
              <w:rPr>
                <w:noProof/>
                <w:webHidden/>
              </w:rPr>
            </w:r>
            <w:r>
              <w:rPr>
                <w:noProof/>
                <w:webHidden/>
              </w:rPr>
              <w:fldChar w:fldCharType="separate"/>
            </w:r>
            <w:r w:rsidR="004A702E">
              <w:rPr>
                <w:noProof/>
                <w:webHidden/>
              </w:rPr>
              <w:t>105</w:t>
            </w:r>
            <w:r>
              <w:rPr>
                <w:noProof/>
                <w:webHidden/>
              </w:rPr>
              <w:fldChar w:fldCharType="end"/>
            </w:r>
          </w:hyperlink>
        </w:p>
        <w:p w:rsidR="00A37666" w:rsidRDefault="00BA1CD8">
          <w:pPr>
            <w:pStyle w:val="TOC3"/>
            <w:tabs>
              <w:tab w:val="left" w:pos="1320"/>
              <w:tab w:val="right" w:leader="dot" w:pos="9350"/>
            </w:tabs>
            <w:rPr>
              <w:noProof/>
            </w:rPr>
          </w:pPr>
          <w:hyperlink w:anchor="_Toc320986088" w:history="1">
            <w:r w:rsidR="00A37666" w:rsidRPr="002C5886">
              <w:rPr>
                <w:rStyle w:val="Hyperlink"/>
                <w:rFonts w:ascii="Gill Sans MT" w:hAnsi="Gill Sans MT"/>
                <w:noProof/>
              </w:rPr>
              <w:t>3.6.5.</w:t>
            </w:r>
            <w:r w:rsidR="00A37666">
              <w:rPr>
                <w:noProof/>
              </w:rPr>
              <w:tab/>
            </w:r>
            <w:r w:rsidR="00A37666" w:rsidRPr="002C5886">
              <w:rPr>
                <w:rStyle w:val="Hyperlink"/>
                <w:rFonts w:ascii="Gill Sans MT" w:hAnsi="Gill Sans MT"/>
                <w:noProof/>
              </w:rPr>
              <w:t>Public Grievance</w:t>
            </w:r>
            <w:r w:rsidR="00A37666">
              <w:rPr>
                <w:noProof/>
                <w:webHidden/>
              </w:rPr>
              <w:tab/>
            </w:r>
            <w:r>
              <w:rPr>
                <w:noProof/>
                <w:webHidden/>
              </w:rPr>
              <w:fldChar w:fldCharType="begin"/>
            </w:r>
            <w:r w:rsidR="00A37666">
              <w:rPr>
                <w:noProof/>
                <w:webHidden/>
              </w:rPr>
              <w:instrText xml:space="preserve"> PAGEREF _Toc320986088 \h </w:instrText>
            </w:r>
            <w:r>
              <w:rPr>
                <w:noProof/>
                <w:webHidden/>
              </w:rPr>
            </w:r>
            <w:r>
              <w:rPr>
                <w:noProof/>
                <w:webHidden/>
              </w:rPr>
              <w:fldChar w:fldCharType="separate"/>
            </w:r>
            <w:r w:rsidR="004A702E">
              <w:rPr>
                <w:noProof/>
                <w:webHidden/>
              </w:rPr>
              <w:t>120</w:t>
            </w:r>
            <w:r>
              <w:rPr>
                <w:noProof/>
                <w:webHidden/>
              </w:rPr>
              <w:fldChar w:fldCharType="end"/>
            </w:r>
          </w:hyperlink>
        </w:p>
        <w:p w:rsidR="00A37666" w:rsidRDefault="00BA1CD8">
          <w:pPr>
            <w:pStyle w:val="TOC3"/>
            <w:tabs>
              <w:tab w:val="left" w:pos="1320"/>
              <w:tab w:val="right" w:leader="dot" w:pos="9350"/>
            </w:tabs>
            <w:rPr>
              <w:noProof/>
            </w:rPr>
          </w:pPr>
          <w:hyperlink w:anchor="_Toc320986089" w:history="1">
            <w:r w:rsidR="00A37666" w:rsidRPr="002C5886">
              <w:rPr>
                <w:rStyle w:val="Hyperlink"/>
                <w:rFonts w:ascii="Gill Sans MT" w:hAnsi="Gill Sans MT"/>
                <w:noProof/>
              </w:rPr>
              <w:t>3.6.6.</w:t>
            </w:r>
            <w:r w:rsidR="00A37666">
              <w:rPr>
                <w:noProof/>
              </w:rPr>
              <w:tab/>
            </w:r>
            <w:r w:rsidR="00A37666" w:rsidRPr="002C5886">
              <w:rPr>
                <w:rStyle w:val="Hyperlink"/>
                <w:rFonts w:ascii="Gill Sans MT" w:hAnsi="Gill Sans MT"/>
                <w:noProof/>
              </w:rPr>
              <w:t>Procurement and Monitoring of Projects:</w:t>
            </w:r>
            <w:r w:rsidR="00A37666">
              <w:rPr>
                <w:noProof/>
                <w:webHidden/>
              </w:rPr>
              <w:tab/>
            </w:r>
            <w:r>
              <w:rPr>
                <w:noProof/>
                <w:webHidden/>
              </w:rPr>
              <w:fldChar w:fldCharType="begin"/>
            </w:r>
            <w:r w:rsidR="00A37666">
              <w:rPr>
                <w:noProof/>
                <w:webHidden/>
              </w:rPr>
              <w:instrText xml:space="preserve"> PAGEREF _Toc320986089 \h </w:instrText>
            </w:r>
            <w:r>
              <w:rPr>
                <w:noProof/>
                <w:webHidden/>
              </w:rPr>
            </w:r>
            <w:r>
              <w:rPr>
                <w:noProof/>
                <w:webHidden/>
              </w:rPr>
              <w:fldChar w:fldCharType="separate"/>
            </w:r>
            <w:r w:rsidR="004A702E">
              <w:rPr>
                <w:noProof/>
                <w:webHidden/>
              </w:rPr>
              <w:t>126</w:t>
            </w:r>
            <w:r>
              <w:rPr>
                <w:noProof/>
                <w:webHidden/>
              </w:rPr>
              <w:fldChar w:fldCharType="end"/>
            </w:r>
          </w:hyperlink>
        </w:p>
        <w:p w:rsidR="00A37666" w:rsidRDefault="00BA1CD8">
          <w:pPr>
            <w:pStyle w:val="TOC3"/>
            <w:tabs>
              <w:tab w:val="left" w:pos="1320"/>
              <w:tab w:val="right" w:leader="dot" w:pos="9350"/>
            </w:tabs>
            <w:rPr>
              <w:noProof/>
            </w:rPr>
          </w:pPr>
          <w:hyperlink w:anchor="_Toc320986090" w:history="1">
            <w:r w:rsidR="00A37666" w:rsidRPr="002C5886">
              <w:rPr>
                <w:rStyle w:val="Hyperlink"/>
                <w:rFonts w:ascii="Gill Sans MT" w:hAnsi="Gill Sans MT"/>
                <w:noProof/>
              </w:rPr>
              <w:t>3.6.7.</w:t>
            </w:r>
            <w:r w:rsidR="00A37666">
              <w:rPr>
                <w:noProof/>
              </w:rPr>
              <w:tab/>
            </w:r>
            <w:r w:rsidR="00A37666" w:rsidRPr="002C5886">
              <w:rPr>
                <w:rStyle w:val="Hyperlink"/>
                <w:rFonts w:ascii="Gill Sans MT" w:hAnsi="Gill Sans MT"/>
                <w:noProof/>
              </w:rPr>
              <w:t>Personnel Information System</w:t>
            </w:r>
            <w:r w:rsidR="00A37666">
              <w:rPr>
                <w:noProof/>
                <w:webHidden/>
              </w:rPr>
              <w:tab/>
            </w:r>
            <w:r>
              <w:rPr>
                <w:noProof/>
                <w:webHidden/>
              </w:rPr>
              <w:fldChar w:fldCharType="begin"/>
            </w:r>
            <w:r w:rsidR="00A37666">
              <w:rPr>
                <w:noProof/>
                <w:webHidden/>
              </w:rPr>
              <w:instrText xml:space="preserve"> PAGEREF _Toc320986090 \h </w:instrText>
            </w:r>
            <w:r>
              <w:rPr>
                <w:noProof/>
                <w:webHidden/>
              </w:rPr>
            </w:r>
            <w:r>
              <w:rPr>
                <w:noProof/>
                <w:webHidden/>
              </w:rPr>
              <w:fldChar w:fldCharType="separate"/>
            </w:r>
            <w:r w:rsidR="004A702E">
              <w:rPr>
                <w:noProof/>
                <w:webHidden/>
              </w:rPr>
              <w:t>145</w:t>
            </w:r>
            <w:r>
              <w:rPr>
                <w:noProof/>
                <w:webHidden/>
              </w:rPr>
              <w:fldChar w:fldCharType="end"/>
            </w:r>
          </w:hyperlink>
        </w:p>
        <w:p w:rsidR="00A37666" w:rsidRDefault="00BA1CD8">
          <w:pPr>
            <w:pStyle w:val="TOC3"/>
            <w:tabs>
              <w:tab w:val="left" w:pos="1320"/>
              <w:tab w:val="right" w:leader="dot" w:pos="9350"/>
            </w:tabs>
            <w:rPr>
              <w:noProof/>
            </w:rPr>
          </w:pPr>
          <w:hyperlink w:anchor="_Toc320986091" w:history="1">
            <w:r w:rsidR="00A37666" w:rsidRPr="002C5886">
              <w:rPr>
                <w:rStyle w:val="Hyperlink"/>
                <w:rFonts w:ascii="Gill Sans MT" w:hAnsi="Gill Sans MT"/>
                <w:noProof/>
              </w:rPr>
              <w:t>3.6.8.</w:t>
            </w:r>
            <w:r w:rsidR="00A37666">
              <w:rPr>
                <w:noProof/>
              </w:rPr>
              <w:tab/>
            </w:r>
            <w:r w:rsidR="00A37666" w:rsidRPr="002C5886">
              <w:rPr>
                <w:rStyle w:val="Hyperlink"/>
                <w:rFonts w:ascii="Gill Sans MT" w:hAnsi="Gill Sans MT"/>
                <w:noProof/>
              </w:rPr>
              <w:t>Accounting System</w:t>
            </w:r>
            <w:r w:rsidR="00A37666">
              <w:rPr>
                <w:noProof/>
                <w:webHidden/>
              </w:rPr>
              <w:tab/>
            </w:r>
            <w:r>
              <w:rPr>
                <w:noProof/>
                <w:webHidden/>
              </w:rPr>
              <w:fldChar w:fldCharType="begin"/>
            </w:r>
            <w:r w:rsidR="00A37666">
              <w:rPr>
                <w:noProof/>
                <w:webHidden/>
              </w:rPr>
              <w:instrText xml:space="preserve"> PAGEREF _Toc320986091 \h </w:instrText>
            </w:r>
            <w:r>
              <w:rPr>
                <w:noProof/>
                <w:webHidden/>
              </w:rPr>
            </w:r>
            <w:r>
              <w:rPr>
                <w:noProof/>
                <w:webHidden/>
              </w:rPr>
              <w:fldChar w:fldCharType="separate"/>
            </w:r>
            <w:r w:rsidR="004A702E">
              <w:rPr>
                <w:noProof/>
                <w:webHidden/>
              </w:rPr>
              <w:t>183</w:t>
            </w:r>
            <w:r>
              <w:rPr>
                <w:noProof/>
                <w:webHidden/>
              </w:rPr>
              <w:fldChar w:fldCharType="end"/>
            </w:r>
          </w:hyperlink>
        </w:p>
        <w:p w:rsidR="00A37666" w:rsidRDefault="00BA1CD8">
          <w:pPr>
            <w:pStyle w:val="TOC2"/>
            <w:tabs>
              <w:tab w:val="left" w:pos="880"/>
              <w:tab w:val="right" w:leader="dot" w:pos="9350"/>
            </w:tabs>
            <w:rPr>
              <w:noProof/>
            </w:rPr>
          </w:pPr>
          <w:hyperlink w:anchor="_Toc320986092" w:history="1">
            <w:r w:rsidR="00A37666" w:rsidRPr="002C5886">
              <w:rPr>
                <w:rStyle w:val="Hyperlink"/>
                <w:rFonts w:ascii="Gill Sans MT" w:hAnsi="Gill Sans MT"/>
                <w:noProof/>
              </w:rPr>
              <w:t>3.7.</w:t>
            </w:r>
            <w:r w:rsidR="00A37666">
              <w:rPr>
                <w:noProof/>
              </w:rPr>
              <w:tab/>
            </w:r>
            <w:r w:rsidR="00A37666" w:rsidRPr="002C5886">
              <w:rPr>
                <w:rStyle w:val="Hyperlink"/>
                <w:rFonts w:ascii="Gill Sans MT" w:hAnsi="Gill Sans MT"/>
                <w:noProof/>
              </w:rPr>
              <w:t>Additional Services</w:t>
            </w:r>
            <w:r w:rsidR="00A37666">
              <w:rPr>
                <w:noProof/>
                <w:webHidden/>
              </w:rPr>
              <w:tab/>
            </w:r>
            <w:r>
              <w:rPr>
                <w:noProof/>
                <w:webHidden/>
              </w:rPr>
              <w:fldChar w:fldCharType="begin"/>
            </w:r>
            <w:r w:rsidR="00A37666">
              <w:rPr>
                <w:noProof/>
                <w:webHidden/>
              </w:rPr>
              <w:instrText xml:space="preserve"> PAGEREF _Toc320986092 \h </w:instrText>
            </w:r>
            <w:r>
              <w:rPr>
                <w:noProof/>
                <w:webHidden/>
              </w:rPr>
            </w:r>
            <w:r>
              <w:rPr>
                <w:noProof/>
                <w:webHidden/>
              </w:rPr>
              <w:fldChar w:fldCharType="separate"/>
            </w:r>
            <w:r w:rsidR="004A702E">
              <w:rPr>
                <w:noProof/>
                <w:webHidden/>
              </w:rPr>
              <w:t>189</w:t>
            </w:r>
            <w:r>
              <w:rPr>
                <w:noProof/>
                <w:webHidden/>
              </w:rPr>
              <w:fldChar w:fldCharType="end"/>
            </w:r>
          </w:hyperlink>
        </w:p>
        <w:p w:rsidR="00A37666" w:rsidRDefault="00BA1CD8">
          <w:pPr>
            <w:pStyle w:val="TOC3"/>
            <w:tabs>
              <w:tab w:val="left" w:pos="1320"/>
              <w:tab w:val="right" w:leader="dot" w:pos="9350"/>
            </w:tabs>
            <w:rPr>
              <w:noProof/>
            </w:rPr>
          </w:pPr>
          <w:hyperlink w:anchor="_Toc320986093" w:history="1">
            <w:r w:rsidR="00A37666" w:rsidRPr="002C5886">
              <w:rPr>
                <w:rStyle w:val="Hyperlink"/>
                <w:rFonts w:ascii="Gill Sans MT" w:hAnsi="Gill Sans MT"/>
                <w:noProof/>
              </w:rPr>
              <w:t>3.7.1.</w:t>
            </w:r>
            <w:r w:rsidR="00A37666">
              <w:rPr>
                <w:noProof/>
              </w:rPr>
              <w:tab/>
            </w:r>
            <w:r w:rsidR="00A37666" w:rsidRPr="002C5886">
              <w:rPr>
                <w:rStyle w:val="Hyperlink"/>
                <w:rFonts w:ascii="Gill Sans MT" w:hAnsi="Gill Sans MT"/>
                <w:noProof/>
              </w:rPr>
              <w:t>School Management System:</w:t>
            </w:r>
            <w:r w:rsidR="00A37666">
              <w:rPr>
                <w:noProof/>
                <w:webHidden/>
              </w:rPr>
              <w:tab/>
            </w:r>
            <w:r>
              <w:rPr>
                <w:noProof/>
                <w:webHidden/>
              </w:rPr>
              <w:fldChar w:fldCharType="begin"/>
            </w:r>
            <w:r w:rsidR="00A37666">
              <w:rPr>
                <w:noProof/>
                <w:webHidden/>
              </w:rPr>
              <w:instrText xml:space="preserve"> PAGEREF _Toc320986093 \h </w:instrText>
            </w:r>
            <w:r>
              <w:rPr>
                <w:noProof/>
                <w:webHidden/>
              </w:rPr>
            </w:r>
            <w:r>
              <w:rPr>
                <w:noProof/>
                <w:webHidden/>
              </w:rPr>
              <w:fldChar w:fldCharType="separate"/>
            </w:r>
            <w:r w:rsidR="004A702E">
              <w:rPr>
                <w:noProof/>
                <w:webHidden/>
              </w:rPr>
              <w:t>189</w:t>
            </w:r>
            <w:r>
              <w:rPr>
                <w:noProof/>
                <w:webHidden/>
              </w:rPr>
              <w:fldChar w:fldCharType="end"/>
            </w:r>
          </w:hyperlink>
        </w:p>
        <w:p w:rsidR="00A37666" w:rsidRDefault="00BA1CD8">
          <w:pPr>
            <w:pStyle w:val="TOC3"/>
            <w:tabs>
              <w:tab w:val="left" w:pos="1320"/>
              <w:tab w:val="right" w:leader="dot" w:pos="9350"/>
            </w:tabs>
            <w:rPr>
              <w:noProof/>
            </w:rPr>
          </w:pPr>
          <w:hyperlink w:anchor="_Toc320986094" w:history="1">
            <w:r w:rsidR="00A37666" w:rsidRPr="002C5886">
              <w:rPr>
                <w:rStyle w:val="Hyperlink"/>
                <w:rFonts w:ascii="Gill Sans MT" w:hAnsi="Gill Sans MT"/>
                <w:noProof/>
              </w:rPr>
              <w:t>3.7.2.</w:t>
            </w:r>
            <w:r w:rsidR="00A37666">
              <w:rPr>
                <w:noProof/>
              </w:rPr>
              <w:tab/>
            </w:r>
            <w:r w:rsidR="00A37666" w:rsidRPr="002C5886">
              <w:rPr>
                <w:rStyle w:val="Hyperlink"/>
                <w:rFonts w:ascii="Gill Sans MT" w:hAnsi="Gill Sans MT"/>
                <w:noProof/>
              </w:rPr>
              <w:t>Council Management System:</w:t>
            </w:r>
            <w:r w:rsidR="00A37666">
              <w:rPr>
                <w:noProof/>
                <w:webHidden/>
              </w:rPr>
              <w:tab/>
            </w:r>
            <w:r>
              <w:rPr>
                <w:noProof/>
                <w:webHidden/>
              </w:rPr>
              <w:fldChar w:fldCharType="begin"/>
            </w:r>
            <w:r w:rsidR="00A37666">
              <w:rPr>
                <w:noProof/>
                <w:webHidden/>
              </w:rPr>
              <w:instrText xml:space="preserve"> PAGEREF _Toc320986094 \h </w:instrText>
            </w:r>
            <w:r>
              <w:rPr>
                <w:noProof/>
                <w:webHidden/>
              </w:rPr>
            </w:r>
            <w:r>
              <w:rPr>
                <w:noProof/>
                <w:webHidden/>
              </w:rPr>
              <w:fldChar w:fldCharType="separate"/>
            </w:r>
            <w:r w:rsidR="004A702E">
              <w:rPr>
                <w:noProof/>
                <w:webHidden/>
              </w:rPr>
              <w:t>194</w:t>
            </w:r>
            <w:r>
              <w:rPr>
                <w:noProof/>
                <w:webHidden/>
              </w:rPr>
              <w:fldChar w:fldCharType="end"/>
            </w:r>
          </w:hyperlink>
        </w:p>
        <w:p w:rsidR="00A37666" w:rsidRDefault="00BA1CD8">
          <w:pPr>
            <w:pStyle w:val="TOC3"/>
            <w:tabs>
              <w:tab w:val="left" w:pos="1320"/>
              <w:tab w:val="right" w:leader="dot" w:pos="9350"/>
            </w:tabs>
            <w:rPr>
              <w:noProof/>
            </w:rPr>
          </w:pPr>
          <w:hyperlink w:anchor="_Toc320986095" w:history="1">
            <w:r w:rsidR="00A37666" w:rsidRPr="002C5886">
              <w:rPr>
                <w:rStyle w:val="Hyperlink"/>
                <w:rFonts w:ascii="Gill Sans MT" w:hAnsi="Gill Sans MT"/>
                <w:noProof/>
              </w:rPr>
              <w:t>3.7.3.</w:t>
            </w:r>
            <w:r w:rsidR="00A37666">
              <w:rPr>
                <w:noProof/>
              </w:rPr>
              <w:tab/>
            </w:r>
            <w:r w:rsidR="00A37666" w:rsidRPr="002C5886">
              <w:rPr>
                <w:rStyle w:val="Hyperlink"/>
                <w:rFonts w:ascii="Gill Sans MT" w:hAnsi="Gill Sans MT"/>
                <w:noProof/>
              </w:rPr>
              <w:t>File Tracking System</w:t>
            </w:r>
            <w:r w:rsidR="00A37666">
              <w:rPr>
                <w:noProof/>
                <w:webHidden/>
              </w:rPr>
              <w:tab/>
            </w:r>
            <w:r>
              <w:rPr>
                <w:noProof/>
                <w:webHidden/>
              </w:rPr>
              <w:fldChar w:fldCharType="begin"/>
            </w:r>
            <w:r w:rsidR="00A37666">
              <w:rPr>
                <w:noProof/>
                <w:webHidden/>
              </w:rPr>
              <w:instrText xml:space="preserve"> PAGEREF _Toc320986095 \h </w:instrText>
            </w:r>
            <w:r>
              <w:rPr>
                <w:noProof/>
                <w:webHidden/>
              </w:rPr>
            </w:r>
            <w:r>
              <w:rPr>
                <w:noProof/>
                <w:webHidden/>
              </w:rPr>
              <w:fldChar w:fldCharType="separate"/>
            </w:r>
            <w:r w:rsidR="004A702E">
              <w:rPr>
                <w:noProof/>
                <w:webHidden/>
              </w:rPr>
              <w:t>198</w:t>
            </w:r>
            <w:r>
              <w:rPr>
                <w:noProof/>
                <w:webHidden/>
              </w:rPr>
              <w:fldChar w:fldCharType="end"/>
            </w:r>
          </w:hyperlink>
        </w:p>
        <w:p w:rsidR="00A37666" w:rsidRDefault="00BA1CD8">
          <w:pPr>
            <w:pStyle w:val="TOC3"/>
            <w:tabs>
              <w:tab w:val="left" w:pos="1320"/>
              <w:tab w:val="right" w:leader="dot" w:pos="9350"/>
            </w:tabs>
            <w:rPr>
              <w:noProof/>
            </w:rPr>
          </w:pPr>
          <w:hyperlink w:anchor="_Toc320986096" w:history="1">
            <w:r w:rsidR="00A37666" w:rsidRPr="002C5886">
              <w:rPr>
                <w:rStyle w:val="Hyperlink"/>
                <w:rFonts w:ascii="Gill Sans MT" w:hAnsi="Gill Sans MT"/>
                <w:noProof/>
              </w:rPr>
              <w:t>3.7.4.</w:t>
            </w:r>
            <w:r w:rsidR="00A37666">
              <w:rPr>
                <w:noProof/>
              </w:rPr>
              <w:tab/>
            </w:r>
            <w:r w:rsidR="00A37666" w:rsidRPr="002C5886">
              <w:rPr>
                <w:rStyle w:val="Hyperlink"/>
                <w:rFonts w:ascii="Gill Sans MT" w:hAnsi="Gill Sans MT"/>
                <w:noProof/>
              </w:rPr>
              <w:t>Legal Issues Management</w:t>
            </w:r>
            <w:r w:rsidR="00A37666">
              <w:rPr>
                <w:noProof/>
                <w:webHidden/>
              </w:rPr>
              <w:tab/>
            </w:r>
            <w:r>
              <w:rPr>
                <w:noProof/>
                <w:webHidden/>
              </w:rPr>
              <w:fldChar w:fldCharType="begin"/>
            </w:r>
            <w:r w:rsidR="00A37666">
              <w:rPr>
                <w:noProof/>
                <w:webHidden/>
              </w:rPr>
              <w:instrText xml:space="preserve"> PAGEREF _Toc320986096 \h </w:instrText>
            </w:r>
            <w:r>
              <w:rPr>
                <w:noProof/>
                <w:webHidden/>
              </w:rPr>
            </w:r>
            <w:r>
              <w:rPr>
                <w:noProof/>
                <w:webHidden/>
              </w:rPr>
              <w:fldChar w:fldCharType="separate"/>
            </w:r>
            <w:r w:rsidR="004A702E">
              <w:rPr>
                <w:noProof/>
                <w:webHidden/>
              </w:rPr>
              <w:t>200</w:t>
            </w:r>
            <w:r>
              <w:rPr>
                <w:noProof/>
                <w:webHidden/>
              </w:rPr>
              <w:fldChar w:fldCharType="end"/>
            </w:r>
          </w:hyperlink>
        </w:p>
        <w:p w:rsidR="00A37666" w:rsidRDefault="00BA1CD8">
          <w:pPr>
            <w:pStyle w:val="TOC3"/>
            <w:tabs>
              <w:tab w:val="left" w:pos="1320"/>
              <w:tab w:val="right" w:leader="dot" w:pos="9350"/>
            </w:tabs>
            <w:rPr>
              <w:noProof/>
            </w:rPr>
          </w:pPr>
          <w:hyperlink w:anchor="_Toc320986097" w:history="1">
            <w:r w:rsidR="00A37666" w:rsidRPr="002C5886">
              <w:rPr>
                <w:rStyle w:val="Hyperlink"/>
                <w:rFonts w:ascii="Gill Sans MT" w:hAnsi="Gill Sans MT"/>
                <w:noProof/>
              </w:rPr>
              <w:t>3.7.5.</w:t>
            </w:r>
            <w:r w:rsidR="00A37666">
              <w:rPr>
                <w:noProof/>
              </w:rPr>
              <w:tab/>
            </w:r>
            <w:r w:rsidR="00A37666" w:rsidRPr="002C5886">
              <w:rPr>
                <w:rStyle w:val="Hyperlink"/>
                <w:rFonts w:ascii="Gill Sans MT" w:hAnsi="Gill Sans MT"/>
                <w:noProof/>
              </w:rPr>
              <w:t>Online Booking Management System</w:t>
            </w:r>
            <w:r w:rsidR="00A37666">
              <w:rPr>
                <w:noProof/>
                <w:webHidden/>
              </w:rPr>
              <w:tab/>
            </w:r>
            <w:r>
              <w:rPr>
                <w:noProof/>
                <w:webHidden/>
              </w:rPr>
              <w:fldChar w:fldCharType="begin"/>
            </w:r>
            <w:r w:rsidR="00A37666">
              <w:rPr>
                <w:noProof/>
                <w:webHidden/>
              </w:rPr>
              <w:instrText xml:space="preserve"> PAGEREF _Toc320986097 \h </w:instrText>
            </w:r>
            <w:r>
              <w:rPr>
                <w:noProof/>
                <w:webHidden/>
              </w:rPr>
            </w:r>
            <w:r>
              <w:rPr>
                <w:noProof/>
                <w:webHidden/>
              </w:rPr>
              <w:fldChar w:fldCharType="separate"/>
            </w:r>
            <w:r w:rsidR="004A702E">
              <w:rPr>
                <w:noProof/>
                <w:webHidden/>
              </w:rPr>
              <w:t>209</w:t>
            </w:r>
            <w:r>
              <w:rPr>
                <w:noProof/>
                <w:webHidden/>
              </w:rPr>
              <w:fldChar w:fldCharType="end"/>
            </w:r>
          </w:hyperlink>
        </w:p>
        <w:p w:rsidR="00A37666" w:rsidRDefault="00BA1CD8">
          <w:pPr>
            <w:pStyle w:val="TOC3"/>
            <w:tabs>
              <w:tab w:val="left" w:pos="1320"/>
              <w:tab w:val="right" w:leader="dot" w:pos="9350"/>
            </w:tabs>
            <w:rPr>
              <w:noProof/>
            </w:rPr>
          </w:pPr>
          <w:hyperlink w:anchor="_Toc320986098" w:history="1">
            <w:r w:rsidR="00A37666" w:rsidRPr="002C5886">
              <w:rPr>
                <w:rStyle w:val="Hyperlink"/>
                <w:rFonts w:ascii="Gill Sans MT" w:hAnsi="Gill Sans MT"/>
                <w:noProof/>
              </w:rPr>
              <w:t>3.7.6.</w:t>
            </w:r>
            <w:r w:rsidR="00A37666">
              <w:rPr>
                <w:noProof/>
              </w:rPr>
              <w:tab/>
            </w:r>
            <w:r w:rsidR="00A37666" w:rsidRPr="002C5886">
              <w:rPr>
                <w:rStyle w:val="Hyperlink"/>
                <w:rFonts w:ascii="Gill Sans MT" w:hAnsi="Gill Sans MT"/>
                <w:noProof/>
              </w:rPr>
              <w:t>Asset Management System:</w:t>
            </w:r>
            <w:r w:rsidR="00A37666">
              <w:rPr>
                <w:noProof/>
                <w:webHidden/>
              </w:rPr>
              <w:tab/>
            </w:r>
            <w:r>
              <w:rPr>
                <w:noProof/>
                <w:webHidden/>
              </w:rPr>
              <w:fldChar w:fldCharType="begin"/>
            </w:r>
            <w:r w:rsidR="00A37666">
              <w:rPr>
                <w:noProof/>
                <w:webHidden/>
              </w:rPr>
              <w:instrText xml:space="preserve"> PAGEREF _Toc320986098 \h </w:instrText>
            </w:r>
            <w:r>
              <w:rPr>
                <w:noProof/>
                <w:webHidden/>
              </w:rPr>
            </w:r>
            <w:r>
              <w:rPr>
                <w:noProof/>
                <w:webHidden/>
              </w:rPr>
              <w:fldChar w:fldCharType="separate"/>
            </w:r>
            <w:r w:rsidR="004A702E">
              <w:rPr>
                <w:noProof/>
                <w:webHidden/>
              </w:rPr>
              <w:t>211</w:t>
            </w:r>
            <w:r>
              <w:rPr>
                <w:noProof/>
                <w:webHidden/>
              </w:rPr>
              <w:fldChar w:fldCharType="end"/>
            </w:r>
          </w:hyperlink>
        </w:p>
        <w:p w:rsidR="00A37666" w:rsidRDefault="00BA1CD8">
          <w:pPr>
            <w:pStyle w:val="TOC3"/>
            <w:tabs>
              <w:tab w:val="left" w:pos="1320"/>
              <w:tab w:val="right" w:leader="dot" w:pos="9350"/>
            </w:tabs>
            <w:rPr>
              <w:noProof/>
            </w:rPr>
          </w:pPr>
          <w:hyperlink w:anchor="_Toc320986099" w:history="1">
            <w:r w:rsidR="00A37666" w:rsidRPr="002C5886">
              <w:rPr>
                <w:rStyle w:val="Hyperlink"/>
                <w:rFonts w:ascii="Gill Sans MT" w:hAnsi="Gill Sans MT"/>
                <w:noProof/>
              </w:rPr>
              <w:t>3.7.7.</w:t>
            </w:r>
            <w:r w:rsidR="00A37666">
              <w:rPr>
                <w:noProof/>
              </w:rPr>
              <w:tab/>
            </w:r>
            <w:r w:rsidR="00A37666" w:rsidRPr="002C5886">
              <w:rPr>
                <w:rStyle w:val="Hyperlink"/>
                <w:rFonts w:ascii="Gill Sans MT" w:hAnsi="Gill Sans MT"/>
                <w:noProof/>
              </w:rPr>
              <w:t>Document Management System:</w:t>
            </w:r>
            <w:r w:rsidR="00A37666">
              <w:rPr>
                <w:noProof/>
                <w:webHidden/>
              </w:rPr>
              <w:tab/>
            </w:r>
            <w:r>
              <w:rPr>
                <w:noProof/>
                <w:webHidden/>
              </w:rPr>
              <w:fldChar w:fldCharType="begin"/>
            </w:r>
            <w:r w:rsidR="00A37666">
              <w:rPr>
                <w:noProof/>
                <w:webHidden/>
              </w:rPr>
              <w:instrText xml:space="preserve"> PAGEREF _Toc320986099 \h </w:instrText>
            </w:r>
            <w:r>
              <w:rPr>
                <w:noProof/>
                <w:webHidden/>
              </w:rPr>
            </w:r>
            <w:r>
              <w:rPr>
                <w:noProof/>
                <w:webHidden/>
              </w:rPr>
              <w:fldChar w:fldCharType="separate"/>
            </w:r>
            <w:r w:rsidR="004A702E">
              <w:rPr>
                <w:noProof/>
                <w:webHidden/>
              </w:rPr>
              <w:t>217</w:t>
            </w:r>
            <w:r>
              <w:rPr>
                <w:noProof/>
                <w:webHidden/>
              </w:rPr>
              <w:fldChar w:fldCharType="end"/>
            </w:r>
          </w:hyperlink>
        </w:p>
        <w:p w:rsidR="00A37666" w:rsidRDefault="00BA1CD8">
          <w:pPr>
            <w:pStyle w:val="TOC3"/>
            <w:tabs>
              <w:tab w:val="left" w:pos="1320"/>
              <w:tab w:val="right" w:leader="dot" w:pos="9350"/>
            </w:tabs>
            <w:rPr>
              <w:noProof/>
            </w:rPr>
          </w:pPr>
          <w:hyperlink w:anchor="_Toc320986100" w:history="1">
            <w:r w:rsidR="00A37666" w:rsidRPr="002C5886">
              <w:rPr>
                <w:rStyle w:val="Hyperlink"/>
                <w:rFonts w:ascii="Gill Sans MT" w:hAnsi="Gill Sans MT"/>
                <w:noProof/>
              </w:rPr>
              <w:t>3.7.8.</w:t>
            </w:r>
            <w:r w:rsidR="00A37666">
              <w:rPr>
                <w:noProof/>
              </w:rPr>
              <w:tab/>
            </w:r>
            <w:r w:rsidR="00A37666" w:rsidRPr="002C5886">
              <w:rPr>
                <w:rStyle w:val="Hyperlink"/>
                <w:rFonts w:ascii="Gill Sans MT" w:hAnsi="Gill Sans MT"/>
                <w:noProof/>
              </w:rPr>
              <w:t>Electoral Management System</w:t>
            </w:r>
            <w:r w:rsidR="00A37666">
              <w:rPr>
                <w:noProof/>
                <w:webHidden/>
              </w:rPr>
              <w:tab/>
            </w:r>
            <w:r>
              <w:rPr>
                <w:noProof/>
                <w:webHidden/>
              </w:rPr>
              <w:fldChar w:fldCharType="begin"/>
            </w:r>
            <w:r w:rsidR="00A37666">
              <w:rPr>
                <w:noProof/>
                <w:webHidden/>
              </w:rPr>
              <w:instrText xml:space="preserve"> PAGEREF _Toc320986100 \h </w:instrText>
            </w:r>
            <w:r>
              <w:rPr>
                <w:noProof/>
                <w:webHidden/>
              </w:rPr>
            </w:r>
            <w:r>
              <w:rPr>
                <w:noProof/>
                <w:webHidden/>
              </w:rPr>
              <w:fldChar w:fldCharType="separate"/>
            </w:r>
            <w:r w:rsidR="004A702E">
              <w:rPr>
                <w:noProof/>
                <w:webHidden/>
              </w:rPr>
              <w:t>221</w:t>
            </w:r>
            <w:r>
              <w:rPr>
                <w:noProof/>
                <w:webHidden/>
              </w:rPr>
              <w:fldChar w:fldCharType="end"/>
            </w:r>
          </w:hyperlink>
        </w:p>
        <w:p w:rsidR="00A37666" w:rsidRDefault="00BA1CD8">
          <w:pPr>
            <w:pStyle w:val="TOC3"/>
            <w:tabs>
              <w:tab w:val="left" w:pos="1320"/>
              <w:tab w:val="right" w:leader="dot" w:pos="9350"/>
            </w:tabs>
            <w:rPr>
              <w:noProof/>
            </w:rPr>
          </w:pPr>
          <w:hyperlink w:anchor="_Toc320986101" w:history="1">
            <w:r w:rsidR="00A37666" w:rsidRPr="002C5886">
              <w:rPr>
                <w:rStyle w:val="Hyperlink"/>
                <w:rFonts w:ascii="Gill Sans MT" w:hAnsi="Gill Sans MT"/>
                <w:noProof/>
              </w:rPr>
              <w:t>3.7.9.</w:t>
            </w:r>
            <w:r w:rsidR="00A37666">
              <w:rPr>
                <w:noProof/>
              </w:rPr>
              <w:tab/>
            </w:r>
            <w:r w:rsidR="00A37666" w:rsidRPr="002C5886">
              <w:rPr>
                <w:rStyle w:val="Hyperlink"/>
                <w:rFonts w:ascii="Gill Sans MT" w:hAnsi="Gill Sans MT"/>
                <w:noProof/>
              </w:rPr>
              <w:t>Census Management System:</w:t>
            </w:r>
            <w:r w:rsidR="00A37666">
              <w:rPr>
                <w:noProof/>
                <w:webHidden/>
              </w:rPr>
              <w:tab/>
            </w:r>
            <w:r>
              <w:rPr>
                <w:noProof/>
                <w:webHidden/>
              </w:rPr>
              <w:fldChar w:fldCharType="begin"/>
            </w:r>
            <w:r w:rsidR="00A37666">
              <w:rPr>
                <w:noProof/>
                <w:webHidden/>
              </w:rPr>
              <w:instrText xml:space="preserve"> PAGEREF _Toc320986101 \h </w:instrText>
            </w:r>
            <w:r>
              <w:rPr>
                <w:noProof/>
                <w:webHidden/>
              </w:rPr>
            </w:r>
            <w:r>
              <w:rPr>
                <w:noProof/>
                <w:webHidden/>
              </w:rPr>
              <w:fldChar w:fldCharType="separate"/>
            </w:r>
            <w:r w:rsidR="004A702E">
              <w:rPr>
                <w:noProof/>
                <w:webHidden/>
              </w:rPr>
              <w:t>224</w:t>
            </w:r>
            <w:r>
              <w:rPr>
                <w:noProof/>
                <w:webHidden/>
              </w:rPr>
              <w:fldChar w:fldCharType="end"/>
            </w:r>
          </w:hyperlink>
        </w:p>
        <w:p w:rsidR="00A37666" w:rsidRDefault="00BA1CD8">
          <w:pPr>
            <w:pStyle w:val="TOC3"/>
            <w:tabs>
              <w:tab w:val="left" w:pos="1320"/>
              <w:tab w:val="right" w:leader="dot" w:pos="9350"/>
            </w:tabs>
            <w:rPr>
              <w:noProof/>
            </w:rPr>
          </w:pPr>
          <w:hyperlink w:anchor="_Toc320986102" w:history="1">
            <w:r w:rsidR="00A37666" w:rsidRPr="002C5886">
              <w:rPr>
                <w:rStyle w:val="Hyperlink"/>
                <w:rFonts w:ascii="Gill Sans MT" w:hAnsi="Gill Sans MT"/>
                <w:noProof/>
              </w:rPr>
              <w:t>3.7.10.</w:t>
            </w:r>
            <w:r w:rsidR="00A37666">
              <w:rPr>
                <w:noProof/>
              </w:rPr>
              <w:tab/>
            </w:r>
            <w:r w:rsidR="00A37666" w:rsidRPr="002C5886">
              <w:rPr>
                <w:rStyle w:val="Hyperlink"/>
                <w:rFonts w:ascii="Gill Sans MT" w:hAnsi="Gill Sans MT"/>
                <w:noProof/>
              </w:rPr>
              <w:t>Fleet Management System</w:t>
            </w:r>
            <w:r w:rsidR="00A37666">
              <w:rPr>
                <w:noProof/>
                <w:webHidden/>
              </w:rPr>
              <w:tab/>
            </w:r>
            <w:r>
              <w:rPr>
                <w:noProof/>
                <w:webHidden/>
              </w:rPr>
              <w:fldChar w:fldCharType="begin"/>
            </w:r>
            <w:r w:rsidR="00A37666">
              <w:rPr>
                <w:noProof/>
                <w:webHidden/>
              </w:rPr>
              <w:instrText xml:space="preserve"> PAGEREF _Toc320986102 \h </w:instrText>
            </w:r>
            <w:r>
              <w:rPr>
                <w:noProof/>
                <w:webHidden/>
              </w:rPr>
            </w:r>
            <w:r>
              <w:rPr>
                <w:noProof/>
                <w:webHidden/>
              </w:rPr>
              <w:fldChar w:fldCharType="separate"/>
            </w:r>
            <w:r w:rsidR="004A702E">
              <w:rPr>
                <w:noProof/>
                <w:webHidden/>
              </w:rPr>
              <w:t>227</w:t>
            </w:r>
            <w:r>
              <w:rPr>
                <w:noProof/>
                <w:webHidden/>
              </w:rPr>
              <w:fldChar w:fldCharType="end"/>
            </w:r>
          </w:hyperlink>
        </w:p>
        <w:p w:rsidR="00A37666" w:rsidRDefault="00BA1CD8">
          <w:pPr>
            <w:pStyle w:val="TOC3"/>
            <w:tabs>
              <w:tab w:val="left" w:pos="1320"/>
              <w:tab w:val="right" w:leader="dot" w:pos="9350"/>
            </w:tabs>
            <w:rPr>
              <w:noProof/>
            </w:rPr>
          </w:pPr>
          <w:hyperlink w:anchor="_Toc320986103" w:history="1">
            <w:r w:rsidR="00A37666" w:rsidRPr="002C5886">
              <w:rPr>
                <w:rStyle w:val="Hyperlink"/>
                <w:rFonts w:ascii="Gill Sans MT" w:hAnsi="Gill Sans MT"/>
                <w:noProof/>
              </w:rPr>
              <w:t>3.7.11.</w:t>
            </w:r>
            <w:r w:rsidR="00A37666">
              <w:rPr>
                <w:noProof/>
              </w:rPr>
              <w:tab/>
            </w:r>
            <w:r w:rsidR="00A37666" w:rsidRPr="002C5886">
              <w:rPr>
                <w:rStyle w:val="Hyperlink"/>
                <w:rFonts w:ascii="Gill Sans MT" w:hAnsi="Gill Sans MT"/>
                <w:noProof/>
              </w:rPr>
              <w:t>Hospital Management System:</w:t>
            </w:r>
            <w:r w:rsidR="00A37666">
              <w:rPr>
                <w:noProof/>
                <w:webHidden/>
              </w:rPr>
              <w:tab/>
            </w:r>
            <w:r>
              <w:rPr>
                <w:noProof/>
                <w:webHidden/>
              </w:rPr>
              <w:fldChar w:fldCharType="begin"/>
            </w:r>
            <w:r w:rsidR="00A37666">
              <w:rPr>
                <w:noProof/>
                <w:webHidden/>
              </w:rPr>
              <w:instrText xml:space="preserve"> PAGEREF _Toc320986103 \h </w:instrText>
            </w:r>
            <w:r>
              <w:rPr>
                <w:noProof/>
                <w:webHidden/>
              </w:rPr>
            </w:r>
            <w:r>
              <w:rPr>
                <w:noProof/>
                <w:webHidden/>
              </w:rPr>
              <w:fldChar w:fldCharType="separate"/>
            </w:r>
            <w:r w:rsidR="004A702E">
              <w:rPr>
                <w:noProof/>
                <w:webHidden/>
              </w:rPr>
              <w:t>232</w:t>
            </w:r>
            <w:r>
              <w:rPr>
                <w:noProof/>
                <w:webHidden/>
              </w:rPr>
              <w:fldChar w:fldCharType="end"/>
            </w:r>
          </w:hyperlink>
        </w:p>
        <w:p w:rsidR="00A37666" w:rsidRDefault="00BA1CD8">
          <w:pPr>
            <w:pStyle w:val="TOC3"/>
            <w:tabs>
              <w:tab w:val="left" w:pos="1320"/>
              <w:tab w:val="right" w:leader="dot" w:pos="9350"/>
            </w:tabs>
            <w:rPr>
              <w:noProof/>
            </w:rPr>
          </w:pPr>
          <w:hyperlink w:anchor="_Toc320986104" w:history="1">
            <w:r w:rsidR="00A37666" w:rsidRPr="002C5886">
              <w:rPr>
                <w:rStyle w:val="Hyperlink"/>
                <w:rFonts w:ascii="Gill Sans MT" w:hAnsi="Gill Sans MT"/>
                <w:noProof/>
              </w:rPr>
              <w:t>3.7.12.</w:t>
            </w:r>
            <w:r w:rsidR="00A37666">
              <w:rPr>
                <w:noProof/>
              </w:rPr>
              <w:tab/>
            </w:r>
            <w:r w:rsidR="00A37666" w:rsidRPr="002C5886">
              <w:rPr>
                <w:rStyle w:val="Hyperlink"/>
                <w:rFonts w:ascii="Gill Sans MT" w:hAnsi="Gill Sans MT"/>
                <w:noProof/>
              </w:rPr>
              <w:t>Stores and Inventory System:</w:t>
            </w:r>
            <w:r w:rsidR="00A37666">
              <w:rPr>
                <w:noProof/>
                <w:webHidden/>
              </w:rPr>
              <w:tab/>
            </w:r>
            <w:r>
              <w:rPr>
                <w:noProof/>
                <w:webHidden/>
              </w:rPr>
              <w:fldChar w:fldCharType="begin"/>
            </w:r>
            <w:r w:rsidR="00A37666">
              <w:rPr>
                <w:noProof/>
                <w:webHidden/>
              </w:rPr>
              <w:instrText xml:space="preserve"> PAGEREF _Toc320986104 \h </w:instrText>
            </w:r>
            <w:r>
              <w:rPr>
                <w:noProof/>
                <w:webHidden/>
              </w:rPr>
            </w:r>
            <w:r>
              <w:rPr>
                <w:noProof/>
                <w:webHidden/>
              </w:rPr>
              <w:fldChar w:fldCharType="separate"/>
            </w:r>
            <w:r w:rsidR="004A702E">
              <w:rPr>
                <w:noProof/>
                <w:webHidden/>
              </w:rPr>
              <w:t>234</w:t>
            </w:r>
            <w:r>
              <w:rPr>
                <w:noProof/>
                <w:webHidden/>
              </w:rPr>
              <w:fldChar w:fldCharType="end"/>
            </w:r>
          </w:hyperlink>
        </w:p>
        <w:p w:rsidR="00A37666" w:rsidRDefault="00BA1CD8">
          <w:pPr>
            <w:pStyle w:val="TOC3"/>
            <w:tabs>
              <w:tab w:val="left" w:pos="1320"/>
              <w:tab w:val="right" w:leader="dot" w:pos="9350"/>
            </w:tabs>
            <w:rPr>
              <w:noProof/>
            </w:rPr>
          </w:pPr>
          <w:hyperlink w:anchor="_Toc320986105" w:history="1">
            <w:r w:rsidR="00A37666" w:rsidRPr="002C5886">
              <w:rPr>
                <w:rStyle w:val="Hyperlink"/>
                <w:rFonts w:ascii="Gill Sans MT" w:hAnsi="Gill Sans MT"/>
                <w:noProof/>
              </w:rPr>
              <w:t>3.7.13.</w:t>
            </w:r>
            <w:r w:rsidR="00A37666">
              <w:rPr>
                <w:noProof/>
              </w:rPr>
              <w:tab/>
            </w:r>
            <w:r w:rsidR="00A37666" w:rsidRPr="002C5886">
              <w:rPr>
                <w:rStyle w:val="Hyperlink"/>
                <w:rFonts w:ascii="Gill Sans MT" w:hAnsi="Gill Sans MT"/>
                <w:noProof/>
              </w:rPr>
              <w:t>Online Portal</w:t>
            </w:r>
            <w:r w:rsidR="00A37666">
              <w:rPr>
                <w:noProof/>
                <w:webHidden/>
              </w:rPr>
              <w:tab/>
            </w:r>
            <w:r>
              <w:rPr>
                <w:noProof/>
                <w:webHidden/>
              </w:rPr>
              <w:fldChar w:fldCharType="begin"/>
            </w:r>
            <w:r w:rsidR="00A37666">
              <w:rPr>
                <w:noProof/>
                <w:webHidden/>
              </w:rPr>
              <w:instrText xml:space="preserve"> PAGEREF _Toc320986105 \h </w:instrText>
            </w:r>
            <w:r>
              <w:rPr>
                <w:noProof/>
                <w:webHidden/>
              </w:rPr>
            </w:r>
            <w:r>
              <w:rPr>
                <w:noProof/>
                <w:webHidden/>
              </w:rPr>
              <w:fldChar w:fldCharType="separate"/>
            </w:r>
            <w:r w:rsidR="004A702E">
              <w:rPr>
                <w:noProof/>
                <w:webHidden/>
              </w:rPr>
              <w:t>239</w:t>
            </w:r>
            <w:r>
              <w:rPr>
                <w:noProof/>
                <w:webHidden/>
              </w:rPr>
              <w:fldChar w:fldCharType="end"/>
            </w:r>
          </w:hyperlink>
        </w:p>
        <w:p w:rsidR="00A37666" w:rsidRDefault="00BA1CD8">
          <w:pPr>
            <w:pStyle w:val="TOC2"/>
            <w:tabs>
              <w:tab w:val="left" w:pos="880"/>
              <w:tab w:val="right" w:leader="dot" w:pos="9350"/>
            </w:tabs>
            <w:rPr>
              <w:noProof/>
            </w:rPr>
          </w:pPr>
          <w:hyperlink w:anchor="_Toc320986106" w:history="1">
            <w:r w:rsidR="00A37666" w:rsidRPr="002C5886">
              <w:rPr>
                <w:rStyle w:val="Hyperlink"/>
                <w:rFonts w:ascii="Gill Sans MT" w:hAnsi="Gill Sans MT"/>
                <w:noProof/>
              </w:rPr>
              <w:t>3.8.</w:t>
            </w:r>
            <w:r w:rsidR="00A37666">
              <w:rPr>
                <w:noProof/>
              </w:rPr>
              <w:tab/>
            </w:r>
            <w:r w:rsidR="00A37666" w:rsidRPr="002C5886">
              <w:rPr>
                <w:rStyle w:val="Hyperlink"/>
                <w:rFonts w:ascii="Gill Sans MT" w:hAnsi="Gill Sans MT"/>
                <w:noProof/>
              </w:rPr>
              <w:t>Proposed Service Levels Benchmarks</w:t>
            </w:r>
            <w:r w:rsidR="00A37666">
              <w:rPr>
                <w:noProof/>
                <w:webHidden/>
              </w:rPr>
              <w:tab/>
            </w:r>
            <w:r>
              <w:rPr>
                <w:noProof/>
                <w:webHidden/>
              </w:rPr>
              <w:fldChar w:fldCharType="begin"/>
            </w:r>
            <w:r w:rsidR="00A37666">
              <w:rPr>
                <w:noProof/>
                <w:webHidden/>
              </w:rPr>
              <w:instrText xml:space="preserve"> PAGEREF _Toc320986106 \h </w:instrText>
            </w:r>
            <w:r>
              <w:rPr>
                <w:noProof/>
                <w:webHidden/>
              </w:rPr>
            </w:r>
            <w:r>
              <w:rPr>
                <w:noProof/>
                <w:webHidden/>
              </w:rPr>
              <w:fldChar w:fldCharType="separate"/>
            </w:r>
            <w:r w:rsidR="004A702E">
              <w:rPr>
                <w:noProof/>
                <w:webHidden/>
              </w:rPr>
              <w:t>242</w:t>
            </w:r>
            <w:r>
              <w:rPr>
                <w:noProof/>
                <w:webHidden/>
              </w:rPr>
              <w:fldChar w:fldCharType="end"/>
            </w:r>
          </w:hyperlink>
        </w:p>
        <w:p w:rsidR="00A37666" w:rsidRDefault="00BA1CD8">
          <w:pPr>
            <w:pStyle w:val="TOC2"/>
            <w:tabs>
              <w:tab w:val="left" w:pos="880"/>
              <w:tab w:val="right" w:leader="dot" w:pos="9350"/>
            </w:tabs>
            <w:rPr>
              <w:noProof/>
            </w:rPr>
          </w:pPr>
          <w:hyperlink w:anchor="_Toc320986107" w:history="1">
            <w:r w:rsidR="00A37666" w:rsidRPr="002C5886">
              <w:rPr>
                <w:rStyle w:val="Hyperlink"/>
                <w:rFonts w:ascii="Gill Sans MT" w:hAnsi="Gill Sans MT"/>
                <w:noProof/>
              </w:rPr>
              <w:t>3.9.</w:t>
            </w:r>
            <w:r w:rsidR="00A37666">
              <w:rPr>
                <w:noProof/>
              </w:rPr>
              <w:tab/>
            </w:r>
            <w:r w:rsidR="00A37666" w:rsidRPr="002C5886">
              <w:rPr>
                <w:rStyle w:val="Hyperlink"/>
                <w:rFonts w:ascii="Gill Sans MT" w:hAnsi="Gill Sans MT"/>
                <w:noProof/>
              </w:rPr>
              <w:t>Perceived Benefits</w:t>
            </w:r>
            <w:r w:rsidR="00A37666">
              <w:rPr>
                <w:noProof/>
                <w:webHidden/>
              </w:rPr>
              <w:tab/>
            </w:r>
            <w:r>
              <w:rPr>
                <w:noProof/>
                <w:webHidden/>
              </w:rPr>
              <w:fldChar w:fldCharType="begin"/>
            </w:r>
            <w:r w:rsidR="00A37666">
              <w:rPr>
                <w:noProof/>
                <w:webHidden/>
              </w:rPr>
              <w:instrText xml:space="preserve"> PAGEREF _Toc320986107 \h </w:instrText>
            </w:r>
            <w:r>
              <w:rPr>
                <w:noProof/>
                <w:webHidden/>
              </w:rPr>
            </w:r>
            <w:r>
              <w:rPr>
                <w:noProof/>
                <w:webHidden/>
              </w:rPr>
              <w:fldChar w:fldCharType="separate"/>
            </w:r>
            <w:r w:rsidR="004A702E">
              <w:rPr>
                <w:noProof/>
                <w:webHidden/>
              </w:rPr>
              <w:t>244</w:t>
            </w:r>
            <w:r>
              <w:rPr>
                <w:noProof/>
                <w:webHidden/>
              </w:rPr>
              <w:fldChar w:fldCharType="end"/>
            </w:r>
          </w:hyperlink>
        </w:p>
        <w:p w:rsidR="00A37666" w:rsidRDefault="00BA1CD8">
          <w:pPr>
            <w:pStyle w:val="TOC1"/>
            <w:tabs>
              <w:tab w:val="left" w:pos="440"/>
              <w:tab w:val="right" w:leader="dot" w:pos="9350"/>
            </w:tabs>
            <w:rPr>
              <w:noProof/>
            </w:rPr>
          </w:pPr>
          <w:hyperlink w:anchor="_Toc320986108" w:history="1">
            <w:r w:rsidR="00A37666" w:rsidRPr="002C5886">
              <w:rPr>
                <w:rStyle w:val="Hyperlink"/>
                <w:rFonts w:ascii="Gill Sans MT" w:hAnsi="Gill Sans MT"/>
                <w:noProof/>
              </w:rPr>
              <w:t>4.</w:t>
            </w:r>
            <w:r w:rsidR="00A37666">
              <w:rPr>
                <w:noProof/>
              </w:rPr>
              <w:tab/>
            </w:r>
            <w:r w:rsidR="00A37666" w:rsidRPr="002C5886">
              <w:rPr>
                <w:rStyle w:val="Hyperlink"/>
                <w:rFonts w:ascii="Gill Sans MT" w:hAnsi="Gill Sans MT"/>
                <w:noProof/>
              </w:rPr>
              <w:t>Solution and Technology</w:t>
            </w:r>
            <w:r w:rsidR="00A37666">
              <w:rPr>
                <w:noProof/>
                <w:webHidden/>
              </w:rPr>
              <w:tab/>
            </w:r>
            <w:r>
              <w:rPr>
                <w:noProof/>
                <w:webHidden/>
              </w:rPr>
              <w:fldChar w:fldCharType="begin"/>
            </w:r>
            <w:r w:rsidR="00A37666">
              <w:rPr>
                <w:noProof/>
                <w:webHidden/>
              </w:rPr>
              <w:instrText xml:space="preserve"> PAGEREF _Toc320986108 \h </w:instrText>
            </w:r>
            <w:r>
              <w:rPr>
                <w:noProof/>
                <w:webHidden/>
              </w:rPr>
            </w:r>
            <w:r>
              <w:rPr>
                <w:noProof/>
                <w:webHidden/>
              </w:rPr>
              <w:fldChar w:fldCharType="separate"/>
            </w:r>
            <w:r w:rsidR="004A702E">
              <w:rPr>
                <w:noProof/>
                <w:webHidden/>
              </w:rPr>
              <w:t>253</w:t>
            </w:r>
            <w:r>
              <w:rPr>
                <w:noProof/>
                <w:webHidden/>
              </w:rPr>
              <w:fldChar w:fldCharType="end"/>
            </w:r>
          </w:hyperlink>
        </w:p>
        <w:p w:rsidR="00A37666" w:rsidRDefault="00BA1CD8">
          <w:pPr>
            <w:pStyle w:val="TOC2"/>
            <w:tabs>
              <w:tab w:val="left" w:pos="880"/>
              <w:tab w:val="right" w:leader="dot" w:pos="9350"/>
            </w:tabs>
            <w:rPr>
              <w:noProof/>
            </w:rPr>
          </w:pPr>
          <w:hyperlink w:anchor="_Toc320986109" w:history="1">
            <w:r w:rsidR="00A37666" w:rsidRPr="002C5886">
              <w:rPr>
                <w:rStyle w:val="Hyperlink"/>
                <w:rFonts w:ascii="Gill Sans MT" w:hAnsi="Gill Sans MT"/>
                <w:noProof/>
              </w:rPr>
              <w:t>4.1.</w:t>
            </w:r>
            <w:r w:rsidR="00A37666">
              <w:rPr>
                <w:noProof/>
              </w:rPr>
              <w:tab/>
            </w:r>
            <w:r w:rsidR="00A37666" w:rsidRPr="002C5886">
              <w:rPr>
                <w:rStyle w:val="Hyperlink"/>
                <w:rFonts w:ascii="Gill Sans MT" w:hAnsi="Gill Sans MT"/>
                <w:noProof/>
              </w:rPr>
              <w:t>AS-IS IT Landscape</w:t>
            </w:r>
            <w:r w:rsidR="00A37666">
              <w:rPr>
                <w:noProof/>
                <w:webHidden/>
              </w:rPr>
              <w:tab/>
            </w:r>
            <w:r>
              <w:rPr>
                <w:noProof/>
                <w:webHidden/>
              </w:rPr>
              <w:fldChar w:fldCharType="begin"/>
            </w:r>
            <w:r w:rsidR="00A37666">
              <w:rPr>
                <w:noProof/>
                <w:webHidden/>
              </w:rPr>
              <w:instrText xml:space="preserve"> PAGEREF _Toc320986109 \h </w:instrText>
            </w:r>
            <w:r>
              <w:rPr>
                <w:noProof/>
                <w:webHidden/>
              </w:rPr>
            </w:r>
            <w:r>
              <w:rPr>
                <w:noProof/>
                <w:webHidden/>
              </w:rPr>
              <w:fldChar w:fldCharType="separate"/>
            </w:r>
            <w:r w:rsidR="004A702E">
              <w:rPr>
                <w:noProof/>
                <w:webHidden/>
              </w:rPr>
              <w:t>253</w:t>
            </w:r>
            <w:r>
              <w:rPr>
                <w:noProof/>
                <w:webHidden/>
              </w:rPr>
              <w:fldChar w:fldCharType="end"/>
            </w:r>
          </w:hyperlink>
        </w:p>
        <w:p w:rsidR="00A37666" w:rsidRDefault="00BA1CD8">
          <w:pPr>
            <w:pStyle w:val="TOC3"/>
            <w:tabs>
              <w:tab w:val="left" w:pos="1320"/>
              <w:tab w:val="right" w:leader="dot" w:pos="9350"/>
            </w:tabs>
            <w:rPr>
              <w:noProof/>
            </w:rPr>
          </w:pPr>
          <w:hyperlink w:anchor="_Toc320986110" w:history="1">
            <w:r w:rsidR="00A37666" w:rsidRPr="002C5886">
              <w:rPr>
                <w:rStyle w:val="Hyperlink"/>
                <w:rFonts w:ascii="Gill Sans MT" w:hAnsi="Gill Sans MT"/>
                <w:noProof/>
              </w:rPr>
              <w:t>4.1.1.</w:t>
            </w:r>
            <w:r w:rsidR="00A37666">
              <w:rPr>
                <w:noProof/>
              </w:rPr>
              <w:tab/>
            </w:r>
            <w:r w:rsidR="00A37666" w:rsidRPr="002C5886">
              <w:rPr>
                <w:rStyle w:val="Hyperlink"/>
                <w:rFonts w:ascii="Gill Sans MT" w:hAnsi="Gill Sans MT"/>
                <w:noProof/>
              </w:rPr>
              <w:t>IT Application Details</w:t>
            </w:r>
            <w:r w:rsidR="00A37666">
              <w:rPr>
                <w:noProof/>
                <w:webHidden/>
              </w:rPr>
              <w:tab/>
            </w:r>
            <w:r>
              <w:rPr>
                <w:noProof/>
                <w:webHidden/>
              </w:rPr>
              <w:fldChar w:fldCharType="begin"/>
            </w:r>
            <w:r w:rsidR="00A37666">
              <w:rPr>
                <w:noProof/>
                <w:webHidden/>
              </w:rPr>
              <w:instrText xml:space="preserve"> PAGEREF _Toc320986110 \h </w:instrText>
            </w:r>
            <w:r>
              <w:rPr>
                <w:noProof/>
                <w:webHidden/>
              </w:rPr>
            </w:r>
            <w:r>
              <w:rPr>
                <w:noProof/>
                <w:webHidden/>
              </w:rPr>
              <w:fldChar w:fldCharType="separate"/>
            </w:r>
            <w:r w:rsidR="004A702E">
              <w:rPr>
                <w:noProof/>
                <w:webHidden/>
              </w:rPr>
              <w:t>254</w:t>
            </w:r>
            <w:r>
              <w:rPr>
                <w:noProof/>
                <w:webHidden/>
              </w:rPr>
              <w:fldChar w:fldCharType="end"/>
            </w:r>
          </w:hyperlink>
        </w:p>
        <w:p w:rsidR="00A37666" w:rsidRDefault="00BA1CD8">
          <w:pPr>
            <w:pStyle w:val="TOC3"/>
            <w:tabs>
              <w:tab w:val="left" w:pos="1320"/>
              <w:tab w:val="right" w:leader="dot" w:pos="9350"/>
            </w:tabs>
            <w:rPr>
              <w:noProof/>
            </w:rPr>
          </w:pPr>
          <w:hyperlink w:anchor="_Toc320986111" w:history="1">
            <w:r w:rsidR="00A37666" w:rsidRPr="002C5886">
              <w:rPr>
                <w:rStyle w:val="Hyperlink"/>
                <w:rFonts w:ascii="Gill Sans MT" w:hAnsi="Gill Sans MT"/>
                <w:noProof/>
              </w:rPr>
              <w:t>4.1.2.</w:t>
            </w:r>
            <w:r w:rsidR="00A37666">
              <w:rPr>
                <w:noProof/>
              </w:rPr>
              <w:tab/>
            </w:r>
            <w:r w:rsidR="00A37666" w:rsidRPr="002C5886">
              <w:rPr>
                <w:rStyle w:val="Hyperlink"/>
                <w:rFonts w:ascii="Gill Sans MT" w:hAnsi="Gill Sans MT"/>
                <w:noProof/>
              </w:rPr>
              <w:t>Hardware, Network Infrastructure Components</w:t>
            </w:r>
            <w:r w:rsidR="00A37666">
              <w:rPr>
                <w:noProof/>
                <w:webHidden/>
              </w:rPr>
              <w:tab/>
            </w:r>
            <w:r>
              <w:rPr>
                <w:noProof/>
                <w:webHidden/>
              </w:rPr>
              <w:fldChar w:fldCharType="begin"/>
            </w:r>
            <w:r w:rsidR="00A37666">
              <w:rPr>
                <w:noProof/>
                <w:webHidden/>
              </w:rPr>
              <w:instrText xml:space="preserve"> PAGEREF _Toc320986111 \h </w:instrText>
            </w:r>
            <w:r>
              <w:rPr>
                <w:noProof/>
                <w:webHidden/>
              </w:rPr>
            </w:r>
            <w:r>
              <w:rPr>
                <w:noProof/>
                <w:webHidden/>
              </w:rPr>
              <w:fldChar w:fldCharType="separate"/>
            </w:r>
            <w:r w:rsidR="004A702E">
              <w:rPr>
                <w:noProof/>
                <w:webHidden/>
              </w:rPr>
              <w:t>256</w:t>
            </w:r>
            <w:r>
              <w:rPr>
                <w:noProof/>
                <w:webHidden/>
              </w:rPr>
              <w:fldChar w:fldCharType="end"/>
            </w:r>
          </w:hyperlink>
        </w:p>
        <w:p w:rsidR="00A37666" w:rsidRDefault="00BA1CD8">
          <w:pPr>
            <w:pStyle w:val="TOC3"/>
            <w:tabs>
              <w:tab w:val="left" w:pos="1320"/>
              <w:tab w:val="right" w:leader="dot" w:pos="9350"/>
            </w:tabs>
            <w:rPr>
              <w:noProof/>
            </w:rPr>
          </w:pPr>
          <w:hyperlink w:anchor="_Toc320986112" w:history="1">
            <w:r w:rsidR="00A37666" w:rsidRPr="002C5886">
              <w:rPr>
                <w:rStyle w:val="Hyperlink"/>
                <w:rFonts w:ascii="Gill Sans MT" w:hAnsi="Gill Sans MT"/>
                <w:noProof/>
              </w:rPr>
              <w:t>4.1.3.</w:t>
            </w:r>
            <w:r w:rsidR="00A37666">
              <w:rPr>
                <w:noProof/>
              </w:rPr>
              <w:tab/>
            </w:r>
            <w:r w:rsidR="00A37666" w:rsidRPr="002C5886">
              <w:rPr>
                <w:rStyle w:val="Hyperlink"/>
                <w:rFonts w:ascii="Gill Sans MT" w:hAnsi="Gill Sans MT"/>
                <w:noProof/>
              </w:rPr>
              <w:t>Network / Server Architecture (Existing):</w:t>
            </w:r>
            <w:r w:rsidR="00A37666">
              <w:rPr>
                <w:noProof/>
                <w:webHidden/>
              </w:rPr>
              <w:tab/>
            </w:r>
            <w:r>
              <w:rPr>
                <w:noProof/>
                <w:webHidden/>
              </w:rPr>
              <w:fldChar w:fldCharType="begin"/>
            </w:r>
            <w:r w:rsidR="00A37666">
              <w:rPr>
                <w:noProof/>
                <w:webHidden/>
              </w:rPr>
              <w:instrText xml:space="preserve"> PAGEREF _Toc320986112 \h </w:instrText>
            </w:r>
            <w:r>
              <w:rPr>
                <w:noProof/>
                <w:webHidden/>
              </w:rPr>
            </w:r>
            <w:r>
              <w:rPr>
                <w:noProof/>
                <w:webHidden/>
              </w:rPr>
              <w:fldChar w:fldCharType="separate"/>
            </w:r>
            <w:r w:rsidR="004A702E">
              <w:rPr>
                <w:noProof/>
                <w:webHidden/>
              </w:rPr>
              <w:t>256</w:t>
            </w:r>
            <w:r>
              <w:rPr>
                <w:noProof/>
                <w:webHidden/>
              </w:rPr>
              <w:fldChar w:fldCharType="end"/>
            </w:r>
          </w:hyperlink>
        </w:p>
        <w:p w:rsidR="00A37666" w:rsidRDefault="00BA1CD8">
          <w:pPr>
            <w:pStyle w:val="TOC3"/>
            <w:tabs>
              <w:tab w:val="left" w:pos="1320"/>
              <w:tab w:val="right" w:leader="dot" w:pos="9350"/>
            </w:tabs>
            <w:rPr>
              <w:noProof/>
            </w:rPr>
          </w:pPr>
          <w:hyperlink w:anchor="_Toc320986113" w:history="1">
            <w:r w:rsidR="00A37666" w:rsidRPr="002C5886">
              <w:rPr>
                <w:rStyle w:val="Hyperlink"/>
                <w:rFonts w:ascii="Gill Sans MT" w:hAnsi="Gill Sans MT"/>
                <w:noProof/>
              </w:rPr>
              <w:t>4.1.4.</w:t>
            </w:r>
            <w:r w:rsidR="00A37666">
              <w:rPr>
                <w:noProof/>
              </w:rPr>
              <w:tab/>
            </w:r>
            <w:r w:rsidR="00A37666" w:rsidRPr="002C5886">
              <w:rPr>
                <w:rStyle w:val="Hyperlink"/>
                <w:rFonts w:ascii="Gill Sans MT" w:hAnsi="Gill Sans MT"/>
                <w:noProof/>
              </w:rPr>
              <w:t>Information Security Measures (Existing):</w:t>
            </w:r>
            <w:r w:rsidR="00A37666">
              <w:rPr>
                <w:noProof/>
                <w:webHidden/>
              </w:rPr>
              <w:tab/>
            </w:r>
            <w:r>
              <w:rPr>
                <w:noProof/>
                <w:webHidden/>
              </w:rPr>
              <w:fldChar w:fldCharType="begin"/>
            </w:r>
            <w:r w:rsidR="00A37666">
              <w:rPr>
                <w:noProof/>
                <w:webHidden/>
              </w:rPr>
              <w:instrText xml:space="preserve"> PAGEREF _Toc320986113 \h </w:instrText>
            </w:r>
            <w:r>
              <w:rPr>
                <w:noProof/>
                <w:webHidden/>
              </w:rPr>
            </w:r>
            <w:r>
              <w:rPr>
                <w:noProof/>
                <w:webHidden/>
              </w:rPr>
              <w:fldChar w:fldCharType="separate"/>
            </w:r>
            <w:r w:rsidR="004A702E">
              <w:rPr>
                <w:noProof/>
                <w:webHidden/>
              </w:rPr>
              <w:t>260</w:t>
            </w:r>
            <w:r>
              <w:rPr>
                <w:noProof/>
                <w:webHidden/>
              </w:rPr>
              <w:fldChar w:fldCharType="end"/>
            </w:r>
          </w:hyperlink>
        </w:p>
        <w:p w:rsidR="00A37666" w:rsidRDefault="00BA1CD8">
          <w:pPr>
            <w:pStyle w:val="TOC2"/>
            <w:tabs>
              <w:tab w:val="left" w:pos="880"/>
              <w:tab w:val="right" w:leader="dot" w:pos="9350"/>
            </w:tabs>
            <w:rPr>
              <w:noProof/>
            </w:rPr>
          </w:pPr>
          <w:hyperlink w:anchor="_Toc320986114" w:history="1">
            <w:r w:rsidR="00A37666" w:rsidRPr="002C5886">
              <w:rPr>
                <w:rStyle w:val="Hyperlink"/>
                <w:rFonts w:ascii="Gill Sans MT" w:hAnsi="Gill Sans MT"/>
                <w:noProof/>
              </w:rPr>
              <w:t>4.2.</w:t>
            </w:r>
            <w:r w:rsidR="00A37666">
              <w:rPr>
                <w:noProof/>
              </w:rPr>
              <w:tab/>
            </w:r>
            <w:r w:rsidR="00A37666" w:rsidRPr="002C5886">
              <w:rPr>
                <w:rStyle w:val="Hyperlink"/>
                <w:rFonts w:ascii="Gill Sans MT" w:hAnsi="Gill Sans MT"/>
                <w:noProof/>
              </w:rPr>
              <w:t>TO-BE IT Landscape</w:t>
            </w:r>
            <w:r w:rsidR="00A37666">
              <w:rPr>
                <w:noProof/>
                <w:webHidden/>
              </w:rPr>
              <w:tab/>
            </w:r>
            <w:r>
              <w:rPr>
                <w:noProof/>
                <w:webHidden/>
              </w:rPr>
              <w:fldChar w:fldCharType="begin"/>
            </w:r>
            <w:r w:rsidR="00A37666">
              <w:rPr>
                <w:noProof/>
                <w:webHidden/>
              </w:rPr>
              <w:instrText xml:space="preserve"> PAGEREF _Toc320986114 \h </w:instrText>
            </w:r>
            <w:r>
              <w:rPr>
                <w:noProof/>
                <w:webHidden/>
              </w:rPr>
            </w:r>
            <w:r>
              <w:rPr>
                <w:noProof/>
                <w:webHidden/>
              </w:rPr>
              <w:fldChar w:fldCharType="separate"/>
            </w:r>
            <w:r w:rsidR="004A702E">
              <w:rPr>
                <w:noProof/>
                <w:webHidden/>
              </w:rPr>
              <w:t>260</w:t>
            </w:r>
            <w:r>
              <w:rPr>
                <w:noProof/>
                <w:webHidden/>
              </w:rPr>
              <w:fldChar w:fldCharType="end"/>
            </w:r>
          </w:hyperlink>
        </w:p>
        <w:p w:rsidR="00A37666" w:rsidRDefault="00BA1CD8">
          <w:pPr>
            <w:pStyle w:val="TOC3"/>
            <w:tabs>
              <w:tab w:val="left" w:pos="1320"/>
              <w:tab w:val="right" w:leader="dot" w:pos="9350"/>
            </w:tabs>
            <w:rPr>
              <w:noProof/>
            </w:rPr>
          </w:pPr>
          <w:hyperlink w:anchor="_Toc320986115" w:history="1">
            <w:r w:rsidR="00A37666" w:rsidRPr="002C5886">
              <w:rPr>
                <w:rStyle w:val="Hyperlink"/>
                <w:rFonts w:ascii="Gill Sans MT" w:hAnsi="Gill Sans MT"/>
                <w:noProof/>
              </w:rPr>
              <w:t>4.2.1.</w:t>
            </w:r>
            <w:r w:rsidR="00A37666">
              <w:rPr>
                <w:noProof/>
              </w:rPr>
              <w:tab/>
            </w:r>
            <w:r w:rsidR="00A37666" w:rsidRPr="002C5886">
              <w:rPr>
                <w:rStyle w:val="Hyperlink"/>
                <w:rFonts w:ascii="Gill Sans MT" w:hAnsi="Gill Sans MT"/>
                <w:noProof/>
              </w:rPr>
              <w:t>Solution Architecture</w:t>
            </w:r>
            <w:r w:rsidR="00A37666">
              <w:rPr>
                <w:noProof/>
                <w:webHidden/>
              </w:rPr>
              <w:tab/>
            </w:r>
            <w:r>
              <w:rPr>
                <w:noProof/>
                <w:webHidden/>
              </w:rPr>
              <w:fldChar w:fldCharType="begin"/>
            </w:r>
            <w:r w:rsidR="00A37666">
              <w:rPr>
                <w:noProof/>
                <w:webHidden/>
              </w:rPr>
              <w:instrText xml:space="preserve"> PAGEREF _Toc320986115 \h </w:instrText>
            </w:r>
            <w:r>
              <w:rPr>
                <w:noProof/>
                <w:webHidden/>
              </w:rPr>
            </w:r>
            <w:r>
              <w:rPr>
                <w:noProof/>
                <w:webHidden/>
              </w:rPr>
              <w:fldChar w:fldCharType="separate"/>
            </w:r>
            <w:r w:rsidR="004A702E">
              <w:rPr>
                <w:noProof/>
                <w:webHidden/>
              </w:rPr>
              <w:t>265</w:t>
            </w:r>
            <w:r>
              <w:rPr>
                <w:noProof/>
                <w:webHidden/>
              </w:rPr>
              <w:fldChar w:fldCharType="end"/>
            </w:r>
          </w:hyperlink>
        </w:p>
        <w:p w:rsidR="00A37666" w:rsidRDefault="00BA1CD8">
          <w:pPr>
            <w:pStyle w:val="TOC3"/>
            <w:tabs>
              <w:tab w:val="right" w:leader="dot" w:pos="9350"/>
            </w:tabs>
            <w:rPr>
              <w:noProof/>
            </w:rPr>
          </w:pPr>
          <w:hyperlink w:anchor="_Toc320986116" w:history="1">
            <w:r w:rsidR="00A37666" w:rsidRPr="002C5886">
              <w:rPr>
                <w:rStyle w:val="Hyperlink"/>
                <w:rFonts w:ascii="Gill Sans MT" w:hAnsi="Gill Sans MT"/>
                <w:noProof/>
              </w:rPr>
              <w:t>Customization of Existing Applications</w:t>
            </w:r>
            <w:r w:rsidR="00A37666">
              <w:rPr>
                <w:noProof/>
                <w:webHidden/>
              </w:rPr>
              <w:tab/>
            </w:r>
            <w:r>
              <w:rPr>
                <w:noProof/>
                <w:webHidden/>
              </w:rPr>
              <w:fldChar w:fldCharType="begin"/>
            </w:r>
            <w:r w:rsidR="00A37666">
              <w:rPr>
                <w:noProof/>
                <w:webHidden/>
              </w:rPr>
              <w:instrText xml:space="preserve"> PAGEREF _Toc320986116 \h </w:instrText>
            </w:r>
            <w:r>
              <w:rPr>
                <w:noProof/>
                <w:webHidden/>
              </w:rPr>
            </w:r>
            <w:r>
              <w:rPr>
                <w:noProof/>
                <w:webHidden/>
              </w:rPr>
              <w:fldChar w:fldCharType="separate"/>
            </w:r>
            <w:r w:rsidR="004A702E">
              <w:rPr>
                <w:noProof/>
                <w:webHidden/>
              </w:rPr>
              <w:t>268</w:t>
            </w:r>
            <w:r>
              <w:rPr>
                <w:noProof/>
                <w:webHidden/>
              </w:rPr>
              <w:fldChar w:fldCharType="end"/>
            </w:r>
          </w:hyperlink>
        </w:p>
        <w:p w:rsidR="00A37666" w:rsidRDefault="00BA1CD8">
          <w:pPr>
            <w:pStyle w:val="TOC3"/>
            <w:tabs>
              <w:tab w:val="left" w:pos="1320"/>
              <w:tab w:val="right" w:leader="dot" w:pos="9350"/>
            </w:tabs>
            <w:rPr>
              <w:noProof/>
            </w:rPr>
          </w:pPr>
          <w:hyperlink w:anchor="_Toc320986117" w:history="1">
            <w:r w:rsidR="00A37666" w:rsidRPr="002C5886">
              <w:rPr>
                <w:rStyle w:val="Hyperlink"/>
                <w:rFonts w:ascii="Gill Sans MT" w:hAnsi="Gill Sans MT"/>
                <w:noProof/>
              </w:rPr>
              <w:t>4.2.2.</w:t>
            </w:r>
            <w:r w:rsidR="00A37666">
              <w:rPr>
                <w:noProof/>
              </w:rPr>
              <w:tab/>
            </w:r>
            <w:r w:rsidR="00A37666" w:rsidRPr="002C5886">
              <w:rPr>
                <w:rStyle w:val="Hyperlink"/>
                <w:rFonts w:ascii="Gill Sans MT" w:hAnsi="Gill Sans MT"/>
                <w:noProof/>
              </w:rPr>
              <w:t>Application Architecture</w:t>
            </w:r>
            <w:r w:rsidR="00A37666">
              <w:rPr>
                <w:noProof/>
                <w:webHidden/>
              </w:rPr>
              <w:tab/>
            </w:r>
            <w:r>
              <w:rPr>
                <w:noProof/>
                <w:webHidden/>
              </w:rPr>
              <w:fldChar w:fldCharType="begin"/>
            </w:r>
            <w:r w:rsidR="00A37666">
              <w:rPr>
                <w:noProof/>
                <w:webHidden/>
              </w:rPr>
              <w:instrText xml:space="preserve"> PAGEREF _Toc320986117 \h </w:instrText>
            </w:r>
            <w:r>
              <w:rPr>
                <w:noProof/>
                <w:webHidden/>
              </w:rPr>
            </w:r>
            <w:r>
              <w:rPr>
                <w:noProof/>
                <w:webHidden/>
              </w:rPr>
              <w:fldChar w:fldCharType="separate"/>
            </w:r>
            <w:r w:rsidR="004A702E">
              <w:rPr>
                <w:noProof/>
                <w:webHidden/>
              </w:rPr>
              <w:t>275</w:t>
            </w:r>
            <w:r>
              <w:rPr>
                <w:noProof/>
                <w:webHidden/>
              </w:rPr>
              <w:fldChar w:fldCharType="end"/>
            </w:r>
          </w:hyperlink>
        </w:p>
        <w:p w:rsidR="00A37666" w:rsidRDefault="00BA1CD8">
          <w:pPr>
            <w:pStyle w:val="TOC3"/>
            <w:tabs>
              <w:tab w:val="left" w:pos="1320"/>
              <w:tab w:val="right" w:leader="dot" w:pos="9350"/>
            </w:tabs>
            <w:rPr>
              <w:noProof/>
            </w:rPr>
          </w:pPr>
          <w:hyperlink w:anchor="_Toc320986118" w:history="1">
            <w:r w:rsidR="00A37666" w:rsidRPr="002C5886">
              <w:rPr>
                <w:rStyle w:val="Hyperlink"/>
                <w:rFonts w:ascii="Gill Sans MT" w:hAnsi="Gill Sans MT"/>
                <w:noProof/>
              </w:rPr>
              <w:t>4.2.3.</w:t>
            </w:r>
            <w:r w:rsidR="00A37666">
              <w:rPr>
                <w:noProof/>
              </w:rPr>
              <w:tab/>
            </w:r>
            <w:r w:rsidR="00A37666" w:rsidRPr="002C5886">
              <w:rPr>
                <w:rStyle w:val="Hyperlink"/>
                <w:rFonts w:ascii="Gill Sans MT" w:hAnsi="Gill Sans MT"/>
                <w:noProof/>
              </w:rPr>
              <w:t>Information / Data Architecture</w:t>
            </w:r>
            <w:r w:rsidR="00A37666">
              <w:rPr>
                <w:noProof/>
                <w:webHidden/>
              </w:rPr>
              <w:tab/>
            </w:r>
            <w:r>
              <w:rPr>
                <w:noProof/>
                <w:webHidden/>
              </w:rPr>
              <w:fldChar w:fldCharType="begin"/>
            </w:r>
            <w:r w:rsidR="00A37666">
              <w:rPr>
                <w:noProof/>
                <w:webHidden/>
              </w:rPr>
              <w:instrText xml:space="preserve"> PAGEREF _Toc320986118 \h </w:instrText>
            </w:r>
            <w:r>
              <w:rPr>
                <w:noProof/>
                <w:webHidden/>
              </w:rPr>
            </w:r>
            <w:r>
              <w:rPr>
                <w:noProof/>
                <w:webHidden/>
              </w:rPr>
              <w:fldChar w:fldCharType="separate"/>
            </w:r>
            <w:r w:rsidR="004A702E">
              <w:rPr>
                <w:noProof/>
                <w:webHidden/>
              </w:rPr>
              <w:t>282</w:t>
            </w:r>
            <w:r>
              <w:rPr>
                <w:noProof/>
                <w:webHidden/>
              </w:rPr>
              <w:fldChar w:fldCharType="end"/>
            </w:r>
          </w:hyperlink>
        </w:p>
        <w:p w:rsidR="00A37666" w:rsidRDefault="00BA1CD8">
          <w:pPr>
            <w:pStyle w:val="TOC3"/>
            <w:tabs>
              <w:tab w:val="left" w:pos="1320"/>
              <w:tab w:val="right" w:leader="dot" w:pos="9350"/>
            </w:tabs>
            <w:rPr>
              <w:noProof/>
            </w:rPr>
          </w:pPr>
          <w:hyperlink w:anchor="_Toc320986119" w:history="1">
            <w:r w:rsidR="00A37666" w:rsidRPr="002C5886">
              <w:rPr>
                <w:rStyle w:val="Hyperlink"/>
                <w:rFonts w:ascii="Gill Sans MT" w:hAnsi="Gill Sans MT"/>
                <w:noProof/>
              </w:rPr>
              <w:t>4.2.4.</w:t>
            </w:r>
            <w:r w:rsidR="00A37666">
              <w:rPr>
                <w:noProof/>
              </w:rPr>
              <w:tab/>
            </w:r>
            <w:r w:rsidR="00A37666" w:rsidRPr="002C5886">
              <w:rPr>
                <w:rStyle w:val="Hyperlink"/>
                <w:rFonts w:ascii="Gill Sans MT" w:hAnsi="Gill Sans MT"/>
                <w:noProof/>
              </w:rPr>
              <w:t>Illustrative Technology / Deployment Architecture</w:t>
            </w:r>
            <w:r w:rsidR="00A37666">
              <w:rPr>
                <w:noProof/>
                <w:webHidden/>
              </w:rPr>
              <w:tab/>
            </w:r>
            <w:r>
              <w:rPr>
                <w:noProof/>
                <w:webHidden/>
              </w:rPr>
              <w:fldChar w:fldCharType="begin"/>
            </w:r>
            <w:r w:rsidR="00A37666">
              <w:rPr>
                <w:noProof/>
                <w:webHidden/>
              </w:rPr>
              <w:instrText xml:space="preserve"> PAGEREF _Toc320986119 \h </w:instrText>
            </w:r>
            <w:r>
              <w:rPr>
                <w:noProof/>
                <w:webHidden/>
              </w:rPr>
            </w:r>
            <w:r>
              <w:rPr>
                <w:noProof/>
                <w:webHidden/>
              </w:rPr>
              <w:fldChar w:fldCharType="separate"/>
            </w:r>
            <w:r w:rsidR="004A702E">
              <w:rPr>
                <w:noProof/>
                <w:webHidden/>
              </w:rPr>
              <w:t>287</w:t>
            </w:r>
            <w:r>
              <w:rPr>
                <w:noProof/>
                <w:webHidden/>
              </w:rPr>
              <w:fldChar w:fldCharType="end"/>
            </w:r>
          </w:hyperlink>
        </w:p>
        <w:p w:rsidR="00A37666" w:rsidRDefault="00BA1CD8">
          <w:pPr>
            <w:pStyle w:val="TOC3"/>
            <w:tabs>
              <w:tab w:val="left" w:pos="1320"/>
              <w:tab w:val="right" w:leader="dot" w:pos="9350"/>
            </w:tabs>
            <w:rPr>
              <w:noProof/>
            </w:rPr>
          </w:pPr>
          <w:hyperlink w:anchor="_Toc320986120" w:history="1">
            <w:r w:rsidR="00A37666" w:rsidRPr="002C5886">
              <w:rPr>
                <w:rStyle w:val="Hyperlink"/>
                <w:rFonts w:ascii="Gill Sans MT" w:hAnsi="Gill Sans MT"/>
                <w:noProof/>
              </w:rPr>
              <w:t>4.2.5.</w:t>
            </w:r>
            <w:r w:rsidR="00A37666">
              <w:rPr>
                <w:noProof/>
              </w:rPr>
              <w:tab/>
            </w:r>
            <w:r w:rsidR="00A37666" w:rsidRPr="002C5886">
              <w:rPr>
                <w:rStyle w:val="Hyperlink"/>
                <w:rFonts w:ascii="Gill Sans MT" w:hAnsi="Gill Sans MT"/>
                <w:noProof/>
              </w:rPr>
              <w:t>User Interface</w:t>
            </w:r>
            <w:r w:rsidR="00A37666">
              <w:rPr>
                <w:noProof/>
                <w:webHidden/>
              </w:rPr>
              <w:tab/>
            </w:r>
            <w:r>
              <w:rPr>
                <w:noProof/>
                <w:webHidden/>
              </w:rPr>
              <w:fldChar w:fldCharType="begin"/>
            </w:r>
            <w:r w:rsidR="00A37666">
              <w:rPr>
                <w:noProof/>
                <w:webHidden/>
              </w:rPr>
              <w:instrText xml:space="preserve"> PAGEREF _Toc320986120 \h </w:instrText>
            </w:r>
            <w:r>
              <w:rPr>
                <w:noProof/>
                <w:webHidden/>
              </w:rPr>
            </w:r>
            <w:r>
              <w:rPr>
                <w:noProof/>
                <w:webHidden/>
              </w:rPr>
              <w:fldChar w:fldCharType="separate"/>
            </w:r>
            <w:r w:rsidR="004A702E">
              <w:rPr>
                <w:noProof/>
                <w:webHidden/>
              </w:rPr>
              <w:t>289</w:t>
            </w:r>
            <w:r>
              <w:rPr>
                <w:noProof/>
                <w:webHidden/>
              </w:rPr>
              <w:fldChar w:fldCharType="end"/>
            </w:r>
          </w:hyperlink>
        </w:p>
        <w:p w:rsidR="00A37666" w:rsidRDefault="00BA1CD8">
          <w:pPr>
            <w:pStyle w:val="TOC3"/>
            <w:tabs>
              <w:tab w:val="left" w:pos="1320"/>
              <w:tab w:val="right" w:leader="dot" w:pos="9350"/>
            </w:tabs>
            <w:rPr>
              <w:noProof/>
            </w:rPr>
          </w:pPr>
          <w:hyperlink w:anchor="_Toc320986121" w:history="1">
            <w:r w:rsidR="00A37666" w:rsidRPr="002C5886">
              <w:rPr>
                <w:rStyle w:val="Hyperlink"/>
                <w:rFonts w:ascii="Gill Sans MT" w:hAnsi="Gill Sans MT"/>
                <w:noProof/>
              </w:rPr>
              <w:t>4.2.6.</w:t>
            </w:r>
            <w:r w:rsidR="00A37666">
              <w:rPr>
                <w:noProof/>
              </w:rPr>
              <w:tab/>
            </w:r>
            <w:r w:rsidR="00A37666" w:rsidRPr="002C5886">
              <w:rPr>
                <w:rStyle w:val="Hyperlink"/>
                <w:rFonts w:ascii="Gill Sans MT" w:hAnsi="Gill Sans MT"/>
                <w:noProof/>
              </w:rPr>
              <w:t>Overall Network &amp; Server Architecture</w:t>
            </w:r>
            <w:r w:rsidR="00A37666">
              <w:rPr>
                <w:noProof/>
                <w:webHidden/>
              </w:rPr>
              <w:tab/>
            </w:r>
            <w:r>
              <w:rPr>
                <w:noProof/>
                <w:webHidden/>
              </w:rPr>
              <w:fldChar w:fldCharType="begin"/>
            </w:r>
            <w:r w:rsidR="00A37666">
              <w:rPr>
                <w:noProof/>
                <w:webHidden/>
              </w:rPr>
              <w:instrText xml:space="preserve"> PAGEREF _Toc320986121 \h </w:instrText>
            </w:r>
            <w:r>
              <w:rPr>
                <w:noProof/>
                <w:webHidden/>
              </w:rPr>
            </w:r>
            <w:r>
              <w:rPr>
                <w:noProof/>
                <w:webHidden/>
              </w:rPr>
              <w:fldChar w:fldCharType="separate"/>
            </w:r>
            <w:r w:rsidR="004A702E">
              <w:rPr>
                <w:noProof/>
                <w:webHidden/>
              </w:rPr>
              <w:t>290</w:t>
            </w:r>
            <w:r>
              <w:rPr>
                <w:noProof/>
                <w:webHidden/>
              </w:rPr>
              <w:fldChar w:fldCharType="end"/>
            </w:r>
          </w:hyperlink>
        </w:p>
        <w:p w:rsidR="00A37666" w:rsidRDefault="00BA1CD8">
          <w:pPr>
            <w:pStyle w:val="TOC3"/>
            <w:tabs>
              <w:tab w:val="left" w:pos="1320"/>
              <w:tab w:val="right" w:leader="dot" w:pos="9350"/>
            </w:tabs>
            <w:rPr>
              <w:noProof/>
            </w:rPr>
          </w:pPr>
          <w:hyperlink w:anchor="_Toc320986122" w:history="1">
            <w:r w:rsidR="00A37666" w:rsidRPr="002C5886">
              <w:rPr>
                <w:rStyle w:val="Hyperlink"/>
                <w:rFonts w:ascii="Gill Sans MT" w:hAnsi="Gill Sans MT"/>
                <w:noProof/>
              </w:rPr>
              <w:t>4.2.7.</w:t>
            </w:r>
            <w:r w:rsidR="00A37666">
              <w:rPr>
                <w:noProof/>
              </w:rPr>
              <w:tab/>
            </w:r>
            <w:r w:rsidR="00A37666" w:rsidRPr="002C5886">
              <w:rPr>
                <w:rStyle w:val="Hyperlink"/>
                <w:rFonts w:ascii="Gill Sans MT" w:hAnsi="Gill Sans MT"/>
                <w:noProof/>
              </w:rPr>
              <w:t>Security Architecture</w:t>
            </w:r>
            <w:r w:rsidR="00A37666">
              <w:rPr>
                <w:noProof/>
                <w:webHidden/>
              </w:rPr>
              <w:tab/>
            </w:r>
            <w:r>
              <w:rPr>
                <w:noProof/>
                <w:webHidden/>
              </w:rPr>
              <w:fldChar w:fldCharType="begin"/>
            </w:r>
            <w:r w:rsidR="00A37666">
              <w:rPr>
                <w:noProof/>
                <w:webHidden/>
              </w:rPr>
              <w:instrText xml:space="preserve"> PAGEREF _Toc320986122 \h </w:instrText>
            </w:r>
            <w:r>
              <w:rPr>
                <w:noProof/>
                <w:webHidden/>
              </w:rPr>
            </w:r>
            <w:r>
              <w:rPr>
                <w:noProof/>
                <w:webHidden/>
              </w:rPr>
              <w:fldChar w:fldCharType="separate"/>
            </w:r>
            <w:r w:rsidR="004A702E">
              <w:rPr>
                <w:noProof/>
                <w:webHidden/>
              </w:rPr>
              <w:t>297</w:t>
            </w:r>
            <w:r>
              <w:rPr>
                <w:noProof/>
                <w:webHidden/>
              </w:rPr>
              <w:fldChar w:fldCharType="end"/>
            </w:r>
          </w:hyperlink>
        </w:p>
        <w:p w:rsidR="00A37666" w:rsidRDefault="00BA1CD8">
          <w:pPr>
            <w:pStyle w:val="TOC3"/>
            <w:tabs>
              <w:tab w:val="left" w:pos="1320"/>
              <w:tab w:val="right" w:leader="dot" w:pos="9350"/>
            </w:tabs>
            <w:rPr>
              <w:noProof/>
            </w:rPr>
          </w:pPr>
          <w:hyperlink w:anchor="_Toc320986123" w:history="1">
            <w:r w:rsidR="00A37666" w:rsidRPr="002C5886">
              <w:rPr>
                <w:rStyle w:val="Hyperlink"/>
                <w:rFonts w:ascii="Gill Sans MT" w:hAnsi="Gill Sans MT"/>
                <w:noProof/>
              </w:rPr>
              <w:t>4.2.8.</w:t>
            </w:r>
            <w:r w:rsidR="00A37666">
              <w:rPr>
                <w:noProof/>
              </w:rPr>
              <w:tab/>
            </w:r>
            <w:r w:rsidR="00A37666" w:rsidRPr="002C5886">
              <w:rPr>
                <w:rStyle w:val="Hyperlink"/>
                <w:rFonts w:ascii="Gill Sans MT" w:hAnsi="Gill Sans MT"/>
                <w:noProof/>
              </w:rPr>
              <w:t>Integration with SWAN and SDC</w:t>
            </w:r>
            <w:r w:rsidR="00A37666">
              <w:rPr>
                <w:noProof/>
                <w:webHidden/>
              </w:rPr>
              <w:tab/>
            </w:r>
            <w:r>
              <w:rPr>
                <w:noProof/>
                <w:webHidden/>
              </w:rPr>
              <w:fldChar w:fldCharType="begin"/>
            </w:r>
            <w:r w:rsidR="00A37666">
              <w:rPr>
                <w:noProof/>
                <w:webHidden/>
              </w:rPr>
              <w:instrText xml:space="preserve"> PAGEREF _Toc320986123 \h </w:instrText>
            </w:r>
            <w:r>
              <w:rPr>
                <w:noProof/>
                <w:webHidden/>
              </w:rPr>
            </w:r>
            <w:r>
              <w:rPr>
                <w:noProof/>
                <w:webHidden/>
              </w:rPr>
              <w:fldChar w:fldCharType="separate"/>
            </w:r>
            <w:r w:rsidR="004A702E">
              <w:rPr>
                <w:noProof/>
                <w:webHidden/>
              </w:rPr>
              <w:t>299</w:t>
            </w:r>
            <w:r>
              <w:rPr>
                <w:noProof/>
                <w:webHidden/>
              </w:rPr>
              <w:fldChar w:fldCharType="end"/>
            </w:r>
          </w:hyperlink>
        </w:p>
        <w:p w:rsidR="00A37666" w:rsidRDefault="00BA1CD8">
          <w:pPr>
            <w:pStyle w:val="TOC3"/>
            <w:tabs>
              <w:tab w:val="left" w:pos="1320"/>
              <w:tab w:val="right" w:leader="dot" w:pos="9350"/>
            </w:tabs>
            <w:rPr>
              <w:noProof/>
            </w:rPr>
          </w:pPr>
          <w:hyperlink w:anchor="_Toc320986124" w:history="1">
            <w:r w:rsidR="00A37666" w:rsidRPr="002C5886">
              <w:rPr>
                <w:rStyle w:val="Hyperlink"/>
                <w:rFonts w:ascii="Gill Sans MT" w:hAnsi="Gill Sans MT"/>
                <w:noProof/>
              </w:rPr>
              <w:t>4.2.9.</w:t>
            </w:r>
            <w:r w:rsidR="00A37666">
              <w:rPr>
                <w:noProof/>
              </w:rPr>
              <w:tab/>
            </w:r>
            <w:r w:rsidR="00A37666" w:rsidRPr="002C5886">
              <w:rPr>
                <w:rStyle w:val="Hyperlink"/>
                <w:rFonts w:ascii="Gill Sans MT" w:hAnsi="Gill Sans MT"/>
                <w:noProof/>
              </w:rPr>
              <w:t>Service Level Agreements (SLA) &amp; Monitoring Tool</w:t>
            </w:r>
            <w:r w:rsidR="00A37666">
              <w:rPr>
                <w:noProof/>
                <w:webHidden/>
              </w:rPr>
              <w:tab/>
            </w:r>
            <w:r>
              <w:rPr>
                <w:noProof/>
                <w:webHidden/>
              </w:rPr>
              <w:fldChar w:fldCharType="begin"/>
            </w:r>
            <w:r w:rsidR="00A37666">
              <w:rPr>
                <w:noProof/>
                <w:webHidden/>
              </w:rPr>
              <w:instrText xml:space="preserve"> PAGEREF _Toc320986124 \h </w:instrText>
            </w:r>
            <w:r>
              <w:rPr>
                <w:noProof/>
                <w:webHidden/>
              </w:rPr>
            </w:r>
            <w:r>
              <w:rPr>
                <w:noProof/>
                <w:webHidden/>
              </w:rPr>
              <w:fldChar w:fldCharType="separate"/>
            </w:r>
            <w:r w:rsidR="004A702E">
              <w:rPr>
                <w:noProof/>
                <w:webHidden/>
              </w:rPr>
              <w:t>300</w:t>
            </w:r>
            <w:r>
              <w:rPr>
                <w:noProof/>
                <w:webHidden/>
              </w:rPr>
              <w:fldChar w:fldCharType="end"/>
            </w:r>
          </w:hyperlink>
        </w:p>
        <w:p w:rsidR="00A37666" w:rsidRDefault="00BA1CD8">
          <w:pPr>
            <w:pStyle w:val="TOC2"/>
            <w:tabs>
              <w:tab w:val="left" w:pos="880"/>
              <w:tab w:val="right" w:leader="dot" w:pos="9350"/>
            </w:tabs>
            <w:rPr>
              <w:noProof/>
            </w:rPr>
          </w:pPr>
          <w:hyperlink w:anchor="_Toc320986125" w:history="1">
            <w:r w:rsidR="00A37666" w:rsidRPr="002C5886">
              <w:rPr>
                <w:rStyle w:val="Hyperlink"/>
                <w:rFonts w:ascii="Gill Sans MT" w:hAnsi="Gill Sans MT"/>
                <w:noProof/>
              </w:rPr>
              <w:t>4.3.</w:t>
            </w:r>
            <w:r w:rsidR="00A37666">
              <w:rPr>
                <w:noProof/>
              </w:rPr>
              <w:tab/>
            </w:r>
            <w:r w:rsidR="00A37666" w:rsidRPr="002C5886">
              <w:rPr>
                <w:rStyle w:val="Hyperlink"/>
                <w:rFonts w:ascii="Gill Sans MT" w:hAnsi="Gill Sans MT"/>
                <w:noProof/>
              </w:rPr>
              <w:t>Conformance to Standards</w:t>
            </w:r>
            <w:r w:rsidR="00A37666">
              <w:rPr>
                <w:noProof/>
                <w:webHidden/>
              </w:rPr>
              <w:tab/>
            </w:r>
            <w:r>
              <w:rPr>
                <w:noProof/>
                <w:webHidden/>
              </w:rPr>
              <w:fldChar w:fldCharType="begin"/>
            </w:r>
            <w:r w:rsidR="00A37666">
              <w:rPr>
                <w:noProof/>
                <w:webHidden/>
              </w:rPr>
              <w:instrText xml:space="preserve"> PAGEREF _Toc320986125 \h </w:instrText>
            </w:r>
            <w:r>
              <w:rPr>
                <w:noProof/>
                <w:webHidden/>
              </w:rPr>
            </w:r>
            <w:r>
              <w:rPr>
                <w:noProof/>
                <w:webHidden/>
              </w:rPr>
              <w:fldChar w:fldCharType="separate"/>
            </w:r>
            <w:r w:rsidR="004A702E">
              <w:rPr>
                <w:noProof/>
                <w:webHidden/>
              </w:rPr>
              <w:t>300</w:t>
            </w:r>
            <w:r>
              <w:rPr>
                <w:noProof/>
                <w:webHidden/>
              </w:rPr>
              <w:fldChar w:fldCharType="end"/>
            </w:r>
          </w:hyperlink>
        </w:p>
        <w:p w:rsidR="00A37666" w:rsidRDefault="00BA1CD8">
          <w:pPr>
            <w:pStyle w:val="TOC2"/>
            <w:tabs>
              <w:tab w:val="left" w:pos="880"/>
              <w:tab w:val="right" w:leader="dot" w:pos="9350"/>
            </w:tabs>
            <w:rPr>
              <w:noProof/>
            </w:rPr>
          </w:pPr>
          <w:hyperlink w:anchor="_Toc320986126" w:history="1">
            <w:r w:rsidR="00A37666" w:rsidRPr="002C5886">
              <w:rPr>
                <w:rStyle w:val="Hyperlink"/>
                <w:rFonts w:ascii="Gill Sans MT" w:hAnsi="Gill Sans MT"/>
                <w:noProof/>
              </w:rPr>
              <w:t>4.4.</w:t>
            </w:r>
            <w:r w:rsidR="00A37666">
              <w:rPr>
                <w:noProof/>
              </w:rPr>
              <w:tab/>
            </w:r>
            <w:r w:rsidR="00A37666" w:rsidRPr="002C5886">
              <w:rPr>
                <w:rStyle w:val="Hyperlink"/>
                <w:rFonts w:ascii="Gill Sans MT" w:hAnsi="Gill Sans MT"/>
                <w:noProof/>
              </w:rPr>
              <w:t>IT Change Management</w:t>
            </w:r>
            <w:r w:rsidR="00A37666">
              <w:rPr>
                <w:noProof/>
                <w:webHidden/>
              </w:rPr>
              <w:tab/>
            </w:r>
            <w:r>
              <w:rPr>
                <w:noProof/>
                <w:webHidden/>
              </w:rPr>
              <w:fldChar w:fldCharType="begin"/>
            </w:r>
            <w:r w:rsidR="00A37666">
              <w:rPr>
                <w:noProof/>
                <w:webHidden/>
              </w:rPr>
              <w:instrText xml:space="preserve"> PAGEREF _Toc320986126 \h </w:instrText>
            </w:r>
            <w:r>
              <w:rPr>
                <w:noProof/>
                <w:webHidden/>
              </w:rPr>
            </w:r>
            <w:r>
              <w:rPr>
                <w:noProof/>
                <w:webHidden/>
              </w:rPr>
              <w:fldChar w:fldCharType="separate"/>
            </w:r>
            <w:r w:rsidR="004A702E">
              <w:rPr>
                <w:noProof/>
                <w:webHidden/>
              </w:rPr>
              <w:t>303</w:t>
            </w:r>
            <w:r>
              <w:rPr>
                <w:noProof/>
                <w:webHidden/>
              </w:rPr>
              <w:fldChar w:fldCharType="end"/>
            </w:r>
          </w:hyperlink>
        </w:p>
        <w:p w:rsidR="00A37666" w:rsidRDefault="00BA1CD8">
          <w:pPr>
            <w:pStyle w:val="TOC2"/>
            <w:tabs>
              <w:tab w:val="left" w:pos="880"/>
              <w:tab w:val="right" w:leader="dot" w:pos="9350"/>
            </w:tabs>
            <w:rPr>
              <w:noProof/>
            </w:rPr>
          </w:pPr>
          <w:hyperlink w:anchor="_Toc320986127" w:history="1">
            <w:r w:rsidR="00A37666" w:rsidRPr="002C5886">
              <w:rPr>
                <w:rStyle w:val="Hyperlink"/>
                <w:rFonts w:ascii="Gill Sans MT" w:hAnsi="Gill Sans MT"/>
                <w:noProof/>
              </w:rPr>
              <w:t>4.5.</w:t>
            </w:r>
            <w:r w:rsidR="00A37666">
              <w:rPr>
                <w:noProof/>
              </w:rPr>
              <w:tab/>
            </w:r>
            <w:r w:rsidR="00A37666" w:rsidRPr="002C5886">
              <w:rPr>
                <w:rStyle w:val="Hyperlink"/>
                <w:rFonts w:ascii="Gill Sans MT" w:hAnsi="Gill Sans MT"/>
                <w:noProof/>
              </w:rPr>
              <w:t>Service Provision and Consumption by ULBs</w:t>
            </w:r>
            <w:r w:rsidR="00A37666">
              <w:rPr>
                <w:noProof/>
                <w:webHidden/>
              </w:rPr>
              <w:tab/>
            </w:r>
            <w:r>
              <w:rPr>
                <w:noProof/>
                <w:webHidden/>
              </w:rPr>
              <w:fldChar w:fldCharType="begin"/>
            </w:r>
            <w:r w:rsidR="00A37666">
              <w:rPr>
                <w:noProof/>
                <w:webHidden/>
              </w:rPr>
              <w:instrText xml:space="preserve"> PAGEREF _Toc320986127 \h </w:instrText>
            </w:r>
            <w:r>
              <w:rPr>
                <w:noProof/>
                <w:webHidden/>
              </w:rPr>
            </w:r>
            <w:r>
              <w:rPr>
                <w:noProof/>
                <w:webHidden/>
              </w:rPr>
              <w:fldChar w:fldCharType="separate"/>
            </w:r>
            <w:r w:rsidR="004A702E">
              <w:rPr>
                <w:noProof/>
                <w:webHidden/>
              </w:rPr>
              <w:t>303</w:t>
            </w:r>
            <w:r>
              <w:rPr>
                <w:noProof/>
                <w:webHidden/>
              </w:rPr>
              <w:fldChar w:fldCharType="end"/>
            </w:r>
          </w:hyperlink>
        </w:p>
        <w:p w:rsidR="00A37666" w:rsidRDefault="00BA1CD8">
          <w:pPr>
            <w:pStyle w:val="TOC2"/>
            <w:tabs>
              <w:tab w:val="left" w:pos="880"/>
              <w:tab w:val="right" w:leader="dot" w:pos="9350"/>
            </w:tabs>
            <w:rPr>
              <w:noProof/>
            </w:rPr>
          </w:pPr>
          <w:hyperlink w:anchor="_Toc320986128" w:history="1">
            <w:r w:rsidR="00A37666" w:rsidRPr="002C5886">
              <w:rPr>
                <w:rStyle w:val="Hyperlink"/>
                <w:rFonts w:ascii="Gill Sans MT" w:hAnsi="Gill Sans MT"/>
                <w:noProof/>
              </w:rPr>
              <w:t>4.6.</w:t>
            </w:r>
            <w:r w:rsidR="00A37666">
              <w:rPr>
                <w:noProof/>
              </w:rPr>
              <w:tab/>
            </w:r>
            <w:r w:rsidR="00A37666" w:rsidRPr="002C5886">
              <w:rPr>
                <w:rStyle w:val="Hyperlink"/>
                <w:rFonts w:ascii="Gill Sans MT" w:hAnsi="Gill Sans MT"/>
                <w:noProof/>
              </w:rPr>
              <w:t>Continuity Measures</w:t>
            </w:r>
            <w:r w:rsidR="00A37666">
              <w:rPr>
                <w:noProof/>
                <w:webHidden/>
              </w:rPr>
              <w:tab/>
            </w:r>
            <w:r>
              <w:rPr>
                <w:noProof/>
                <w:webHidden/>
              </w:rPr>
              <w:fldChar w:fldCharType="begin"/>
            </w:r>
            <w:r w:rsidR="00A37666">
              <w:rPr>
                <w:noProof/>
                <w:webHidden/>
              </w:rPr>
              <w:instrText xml:space="preserve"> PAGEREF _Toc320986128 \h </w:instrText>
            </w:r>
            <w:r>
              <w:rPr>
                <w:noProof/>
                <w:webHidden/>
              </w:rPr>
            </w:r>
            <w:r>
              <w:rPr>
                <w:noProof/>
                <w:webHidden/>
              </w:rPr>
              <w:fldChar w:fldCharType="separate"/>
            </w:r>
            <w:r w:rsidR="004A702E">
              <w:rPr>
                <w:noProof/>
                <w:webHidden/>
              </w:rPr>
              <w:t>304</w:t>
            </w:r>
            <w:r>
              <w:rPr>
                <w:noProof/>
                <w:webHidden/>
              </w:rPr>
              <w:fldChar w:fldCharType="end"/>
            </w:r>
          </w:hyperlink>
        </w:p>
        <w:p w:rsidR="00A37666" w:rsidRDefault="00BA1CD8">
          <w:pPr>
            <w:pStyle w:val="TOC2"/>
            <w:tabs>
              <w:tab w:val="left" w:pos="880"/>
              <w:tab w:val="right" w:leader="dot" w:pos="9350"/>
            </w:tabs>
            <w:rPr>
              <w:noProof/>
            </w:rPr>
          </w:pPr>
          <w:hyperlink w:anchor="_Toc320986129" w:history="1">
            <w:r w:rsidR="00A37666" w:rsidRPr="002C5886">
              <w:rPr>
                <w:rStyle w:val="Hyperlink"/>
                <w:rFonts w:ascii="Gill Sans MT" w:hAnsi="Gill Sans MT"/>
                <w:noProof/>
              </w:rPr>
              <w:t>4.7.</w:t>
            </w:r>
            <w:r w:rsidR="00A37666">
              <w:rPr>
                <w:noProof/>
              </w:rPr>
              <w:tab/>
            </w:r>
            <w:r w:rsidR="00A37666" w:rsidRPr="002C5886">
              <w:rPr>
                <w:rStyle w:val="Hyperlink"/>
                <w:rFonts w:ascii="Gill Sans MT" w:hAnsi="Gill Sans MT"/>
                <w:noProof/>
              </w:rPr>
              <w:t>Support / Help Desk</w:t>
            </w:r>
            <w:r w:rsidR="00A37666">
              <w:rPr>
                <w:noProof/>
                <w:webHidden/>
              </w:rPr>
              <w:tab/>
            </w:r>
            <w:r>
              <w:rPr>
                <w:noProof/>
                <w:webHidden/>
              </w:rPr>
              <w:fldChar w:fldCharType="begin"/>
            </w:r>
            <w:r w:rsidR="00A37666">
              <w:rPr>
                <w:noProof/>
                <w:webHidden/>
              </w:rPr>
              <w:instrText xml:space="preserve"> PAGEREF _Toc320986129 \h </w:instrText>
            </w:r>
            <w:r>
              <w:rPr>
                <w:noProof/>
                <w:webHidden/>
              </w:rPr>
            </w:r>
            <w:r>
              <w:rPr>
                <w:noProof/>
                <w:webHidden/>
              </w:rPr>
              <w:fldChar w:fldCharType="separate"/>
            </w:r>
            <w:r w:rsidR="004A702E">
              <w:rPr>
                <w:noProof/>
                <w:webHidden/>
              </w:rPr>
              <w:t>305</w:t>
            </w:r>
            <w:r>
              <w:rPr>
                <w:noProof/>
                <w:webHidden/>
              </w:rPr>
              <w:fldChar w:fldCharType="end"/>
            </w:r>
          </w:hyperlink>
        </w:p>
        <w:p w:rsidR="00A37666" w:rsidRDefault="00BA1CD8">
          <w:pPr>
            <w:pStyle w:val="TOC2"/>
            <w:tabs>
              <w:tab w:val="left" w:pos="880"/>
              <w:tab w:val="right" w:leader="dot" w:pos="9350"/>
            </w:tabs>
            <w:rPr>
              <w:noProof/>
            </w:rPr>
          </w:pPr>
          <w:hyperlink w:anchor="_Toc320986130" w:history="1">
            <w:r w:rsidR="00A37666" w:rsidRPr="002C5886">
              <w:rPr>
                <w:rStyle w:val="Hyperlink"/>
                <w:rFonts w:ascii="Gill Sans MT" w:hAnsi="Gill Sans MT"/>
                <w:noProof/>
              </w:rPr>
              <w:t>4.8.</w:t>
            </w:r>
            <w:r w:rsidR="00A37666">
              <w:rPr>
                <w:noProof/>
              </w:rPr>
              <w:tab/>
            </w:r>
            <w:r w:rsidR="00A37666" w:rsidRPr="002C5886">
              <w:rPr>
                <w:rStyle w:val="Hyperlink"/>
                <w:rFonts w:ascii="Gill Sans MT" w:hAnsi="Gill Sans MT"/>
                <w:noProof/>
              </w:rPr>
              <w:t>Rollout Strategy</w:t>
            </w:r>
            <w:r w:rsidR="00A37666">
              <w:rPr>
                <w:noProof/>
                <w:webHidden/>
              </w:rPr>
              <w:tab/>
            </w:r>
            <w:r>
              <w:rPr>
                <w:noProof/>
                <w:webHidden/>
              </w:rPr>
              <w:fldChar w:fldCharType="begin"/>
            </w:r>
            <w:r w:rsidR="00A37666">
              <w:rPr>
                <w:noProof/>
                <w:webHidden/>
              </w:rPr>
              <w:instrText xml:space="preserve"> PAGEREF _Toc320986130 \h </w:instrText>
            </w:r>
            <w:r>
              <w:rPr>
                <w:noProof/>
                <w:webHidden/>
              </w:rPr>
            </w:r>
            <w:r>
              <w:rPr>
                <w:noProof/>
                <w:webHidden/>
              </w:rPr>
              <w:fldChar w:fldCharType="separate"/>
            </w:r>
            <w:r w:rsidR="004A702E">
              <w:rPr>
                <w:noProof/>
                <w:webHidden/>
              </w:rPr>
              <w:t>305</w:t>
            </w:r>
            <w:r>
              <w:rPr>
                <w:noProof/>
                <w:webHidden/>
              </w:rPr>
              <w:fldChar w:fldCharType="end"/>
            </w:r>
          </w:hyperlink>
        </w:p>
        <w:p w:rsidR="00A37666" w:rsidRDefault="00BA1CD8">
          <w:pPr>
            <w:pStyle w:val="TOC2"/>
            <w:tabs>
              <w:tab w:val="left" w:pos="880"/>
              <w:tab w:val="right" w:leader="dot" w:pos="9350"/>
            </w:tabs>
            <w:rPr>
              <w:noProof/>
            </w:rPr>
          </w:pPr>
          <w:hyperlink w:anchor="_Toc320986131" w:history="1">
            <w:r w:rsidR="00A37666" w:rsidRPr="002C5886">
              <w:rPr>
                <w:rStyle w:val="Hyperlink"/>
                <w:rFonts w:ascii="Gill Sans MT" w:hAnsi="Gill Sans MT"/>
                <w:noProof/>
              </w:rPr>
              <w:t>4.9.</w:t>
            </w:r>
            <w:r w:rsidR="00A37666">
              <w:rPr>
                <w:noProof/>
              </w:rPr>
              <w:tab/>
            </w:r>
            <w:r w:rsidR="00A37666" w:rsidRPr="002C5886">
              <w:rPr>
                <w:rStyle w:val="Hyperlink"/>
                <w:rFonts w:ascii="Gill Sans MT" w:hAnsi="Gill Sans MT"/>
                <w:noProof/>
              </w:rPr>
              <w:t>Option Analysis</w:t>
            </w:r>
            <w:r w:rsidR="00A37666">
              <w:rPr>
                <w:noProof/>
                <w:webHidden/>
              </w:rPr>
              <w:tab/>
            </w:r>
            <w:r>
              <w:rPr>
                <w:noProof/>
                <w:webHidden/>
              </w:rPr>
              <w:fldChar w:fldCharType="begin"/>
            </w:r>
            <w:r w:rsidR="00A37666">
              <w:rPr>
                <w:noProof/>
                <w:webHidden/>
              </w:rPr>
              <w:instrText xml:space="preserve"> PAGEREF _Toc320986131 \h </w:instrText>
            </w:r>
            <w:r>
              <w:rPr>
                <w:noProof/>
                <w:webHidden/>
              </w:rPr>
            </w:r>
            <w:r>
              <w:rPr>
                <w:noProof/>
                <w:webHidden/>
              </w:rPr>
              <w:fldChar w:fldCharType="separate"/>
            </w:r>
            <w:r w:rsidR="004A702E">
              <w:rPr>
                <w:noProof/>
                <w:webHidden/>
              </w:rPr>
              <w:t>306</w:t>
            </w:r>
            <w:r>
              <w:rPr>
                <w:noProof/>
                <w:webHidden/>
              </w:rPr>
              <w:fldChar w:fldCharType="end"/>
            </w:r>
          </w:hyperlink>
        </w:p>
        <w:p w:rsidR="00A37666" w:rsidRDefault="00BA1CD8">
          <w:pPr>
            <w:pStyle w:val="TOC1"/>
            <w:tabs>
              <w:tab w:val="left" w:pos="440"/>
              <w:tab w:val="right" w:leader="dot" w:pos="9350"/>
            </w:tabs>
            <w:rPr>
              <w:noProof/>
            </w:rPr>
          </w:pPr>
          <w:hyperlink w:anchor="_Toc320986132" w:history="1">
            <w:r w:rsidR="00A37666" w:rsidRPr="002C5886">
              <w:rPr>
                <w:rStyle w:val="Hyperlink"/>
                <w:rFonts w:ascii="Gill Sans MT" w:hAnsi="Gill Sans MT"/>
                <w:noProof/>
              </w:rPr>
              <w:t>5.</w:t>
            </w:r>
            <w:r w:rsidR="00A37666">
              <w:rPr>
                <w:noProof/>
              </w:rPr>
              <w:tab/>
            </w:r>
            <w:r w:rsidR="00A37666" w:rsidRPr="002C5886">
              <w:rPr>
                <w:rStyle w:val="Hyperlink"/>
                <w:rFonts w:ascii="Gill Sans MT" w:hAnsi="Gill Sans MT"/>
                <w:noProof/>
              </w:rPr>
              <w:t>Capacity Building &amp; Change Management</w:t>
            </w:r>
            <w:r w:rsidR="00A37666">
              <w:rPr>
                <w:noProof/>
                <w:webHidden/>
              </w:rPr>
              <w:tab/>
            </w:r>
            <w:r>
              <w:rPr>
                <w:noProof/>
                <w:webHidden/>
              </w:rPr>
              <w:fldChar w:fldCharType="begin"/>
            </w:r>
            <w:r w:rsidR="00A37666">
              <w:rPr>
                <w:noProof/>
                <w:webHidden/>
              </w:rPr>
              <w:instrText xml:space="preserve"> PAGEREF _Toc320986132 \h </w:instrText>
            </w:r>
            <w:r>
              <w:rPr>
                <w:noProof/>
                <w:webHidden/>
              </w:rPr>
            </w:r>
            <w:r>
              <w:rPr>
                <w:noProof/>
                <w:webHidden/>
              </w:rPr>
              <w:fldChar w:fldCharType="separate"/>
            </w:r>
            <w:r w:rsidR="004A702E">
              <w:rPr>
                <w:noProof/>
                <w:webHidden/>
              </w:rPr>
              <w:t>308</w:t>
            </w:r>
            <w:r>
              <w:rPr>
                <w:noProof/>
                <w:webHidden/>
              </w:rPr>
              <w:fldChar w:fldCharType="end"/>
            </w:r>
          </w:hyperlink>
        </w:p>
        <w:p w:rsidR="00A37666" w:rsidRDefault="00BA1CD8">
          <w:pPr>
            <w:pStyle w:val="TOC2"/>
            <w:tabs>
              <w:tab w:val="left" w:pos="880"/>
              <w:tab w:val="right" w:leader="dot" w:pos="9350"/>
            </w:tabs>
            <w:rPr>
              <w:noProof/>
            </w:rPr>
          </w:pPr>
          <w:hyperlink w:anchor="_Toc320986133" w:history="1">
            <w:r w:rsidR="00A37666" w:rsidRPr="002C5886">
              <w:rPr>
                <w:rStyle w:val="Hyperlink"/>
                <w:rFonts w:ascii="Gill Sans MT" w:hAnsi="Gill Sans MT"/>
                <w:noProof/>
              </w:rPr>
              <w:t>5.1.</w:t>
            </w:r>
            <w:r w:rsidR="00A37666">
              <w:rPr>
                <w:noProof/>
              </w:rPr>
              <w:tab/>
            </w:r>
            <w:r w:rsidR="00A37666" w:rsidRPr="002C5886">
              <w:rPr>
                <w:rStyle w:val="Hyperlink"/>
                <w:rFonts w:ascii="Gill Sans MT" w:hAnsi="Gill Sans MT"/>
                <w:noProof/>
              </w:rPr>
              <w:t>Need for Change Management</w:t>
            </w:r>
            <w:r w:rsidR="00A37666">
              <w:rPr>
                <w:noProof/>
                <w:webHidden/>
              </w:rPr>
              <w:tab/>
            </w:r>
            <w:r>
              <w:rPr>
                <w:noProof/>
                <w:webHidden/>
              </w:rPr>
              <w:fldChar w:fldCharType="begin"/>
            </w:r>
            <w:r w:rsidR="00A37666">
              <w:rPr>
                <w:noProof/>
                <w:webHidden/>
              </w:rPr>
              <w:instrText xml:space="preserve"> PAGEREF _Toc320986133 \h </w:instrText>
            </w:r>
            <w:r>
              <w:rPr>
                <w:noProof/>
                <w:webHidden/>
              </w:rPr>
            </w:r>
            <w:r>
              <w:rPr>
                <w:noProof/>
                <w:webHidden/>
              </w:rPr>
              <w:fldChar w:fldCharType="separate"/>
            </w:r>
            <w:r w:rsidR="004A702E">
              <w:rPr>
                <w:noProof/>
                <w:webHidden/>
              </w:rPr>
              <w:t>309</w:t>
            </w:r>
            <w:r>
              <w:rPr>
                <w:noProof/>
                <w:webHidden/>
              </w:rPr>
              <w:fldChar w:fldCharType="end"/>
            </w:r>
          </w:hyperlink>
        </w:p>
        <w:p w:rsidR="00A37666" w:rsidRDefault="00BA1CD8">
          <w:pPr>
            <w:pStyle w:val="TOC2"/>
            <w:tabs>
              <w:tab w:val="left" w:pos="880"/>
              <w:tab w:val="right" w:leader="dot" w:pos="9350"/>
            </w:tabs>
            <w:rPr>
              <w:noProof/>
            </w:rPr>
          </w:pPr>
          <w:hyperlink w:anchor="_Toc320986134" w:history="1">
            <w:r w:rsidR="00A37666" w:rsidRPr="002C5886">
              <w:rPr>
                <w:rStyle w:val="Hyperlink"/>
                <w:rFonts w:ascii="Gill Sans MT" w:hAnsi="Gill Sans MT"/>
                <w:noProof/>
              </w:rPr>
              <w:t>5.2.</w:t>
            </w:r>
            <w:r w:rsidR="00A37666">
              <w:rPr>
                <w:noProof/>
              </w:rPr>
              <w:tab/>
            </w:r>
            <w:r w:rsidR="00A37666" w:rsidRPr="002C5886">
              <w:rPr>
                <w:rStyle w:val="Hyperlink"/>
                <w:rFonts w:ascii="Gill Sans MT" w:hAnsi="Gill Sans MT"/>
                <w:noProof/>
              </w:rPr>
              <w:t>Identification of Stakeholders</w:t>
            </w:r>
            <w:r w:rsidR="00A37666">
              <w:rPr>
                <w:noProof/>
                <w:webHidden/>
              </w:rPr>
              <w:tab/>
            </w:r>
            <w:r>
              <w:rPr>
                <w:noProof/>
                <w:webHidden/>
              </w:rPr>
              <w:fldChar w:fldCharType="begin"/>
            </w:r>
            <w:r w:rsidR="00A37666">
              <w:rPr>
                <w:noProof/>
                <w:webHidden/>
              </w:rPr>
              <w:instrText xml:space="preserve"> PAGEREF _Toc320986134 \h </w:instrText>
            </w:r>
            <w:r>
              <w:rPr>
                <w:noProof/>
                <w:webHidden/>
              </w:rPr>
            </w:r>
            <w:r>
              <w:rPr>
                <w:noProof/>
                <w:webHidden/>
              </w:rPr>
              <w:fldChar w:fldCharType="separate"/>
            </w:r>
            <w:r w:rsidR="004A702E">
              <w:rPr>
                <w:noProof/>
                <w:webHidden/>
              </w:rPr>
              <w:t>313</w:t>
            </w:r>
            <w:r>
              <w:rPr>
                <w:noProof/>
                <w:webHidden/>
              </w:rPr>
              <w:fldChar w:fldCharType="end"/>
            </w:r>
          </w:hyperlink>
        </w:p>
        <w:p w:rsidR="00A37666" w:rsidRDefault="00BA1CD8">
          <w:pPr>
            <w:pStyle w:val="TOC2"/>
            <w:tabs>
              <w:tab w:val="left" w:pos="880"/>
              <w:tab w:val="right" w:leader="dot" w:pos="9350"/>
            </w:tabs>
            <w:rPr>
              <w:noProof/>
            </w:rPr>
          </w:pPr>
          <w:hyperlink w:anchor="_Toc320986135" w:history="1">
            <w:r w:rsidR="00A37666" w:rsidRPr="002C5886">
              <w:rPr>
                <w:rStyle w:val="Hyperlink"/>
                <w:rFonts w:ascii="Gill Sans MT" w:hAnsi="Gill Sans MT"/>
                <w:noProof/>
              </w:rPr>
              <w:t>5.3.</w:t>
            </w:r>
            <w:r w:rsidR="00A37666">
              <w:rPr>
                <w:noProof/>
              </w:rPr>
              <w:tab/>
            </w:r>
            <w:r w:rsidR="00A37666" w:rsidRPr="002C5886">
              <w:rPr>
                <w:rStyle w:val="Hyperlink"/>
                <w:rFonts w:ascii="Gill Sans MT" w:hAnsi="Gill Sans MT"/>
                <w:noProof/>
              </w:rPr>
              <w:t>Organization Structure</w:t>
            </w:r>
            <w:r w:rsidR="00A37666">
              <w:rPr>
                <w:noProof/>
                <w:webHidden/>
              </w:rPr>
              <w:tab/>
            </w:r>
            <w:r>
              <w:rPr>
                <w:noProof/>
                <w:webHidden/>
              </w:rPr>
              <w:fldChar w:fldCharType="begin"/>
            </w:r>
            <w:r w:rsidR="00A37666">
              <w:rPr>
                <w:noProof/>
                <w:webHidden/>
              </w:rPr>
              <w:instrText xml:space="preserve"> PAGEREF _Toc320986135 \h </w:instrText>
            </w:r>
            <w:r>
              <w:rPr>
                <w:noProof/>
                <w:webHidden/>
              </w:rPr>
            </w:r>
            <w:r>
              <w:rPr>
                <w:noProof/>
                <w:webHidden/>
              </w:rPr>
              <w:fldChar w:fldCharType="separate"/>
            </w:r>
            <w:r w:rsidR="004A702E">
              <w:rPr>
                <w:noProof/>
                <w:webHidden/>
              </w:rPr>
              <w:t>316</w:t>
            </w:r>
            <w:r>
              <w:rPr>
                <w:noProof/>
                <w:webHidden/>
              </w:rPr>
              <w:fldChar w:fldCharType="end"/>
            </w:r>
          </w:hyperlink>
        </w:p>
        <w:p w:rsidR="00A37666" w:rsidRDefault="00BA1CD8">
          <w:pPr>
            <w:pStyle w:val="TOC3"/>
            <w:tabs>
              <w:tab w:val="left" w:pos="1320"/>
              <w:tab w:val="right" w:leader="dot" w:pos="9350"/>
            </w:tabs>
            <w:rPr>
              <w:noProof/>
            </w:rPr>
          </w:pPr>
          <w:hyperlink w:anchor="_Toc320986136" w:history="1">
            <w:r w:rsidR="00A37666" w:rsidRPr="002C5886">
              <w:rPr>
                <w:rStyle w:val="Hyperlink"/>
                <w:rFonts w:ascii="Gill Sans MT" w:hAnsi="Gill Sans MT"/>
                <w:noProof/>
              </w:rPr>
              <w:t>5.3.1.</w:t>
            </w:r>
            <w:r w:rsidR="00A37666">
              <w:rPr>
                <w:noProof/>
              </w:rPr>
              <w:tab/>
            </w:r>
            <w:r w:rsidR="00A37666" w:rsidRPr="002C5886">
              <w:rPr>
                <w:rStyle w:val="Hyperlink"/>
                <w:rFonts w:ascii="Gill Sans MT" w:hAnsi="Gill Sans MT"/>
                <w:noProof/>
              </w:rPr>
              <w:t>Current Organization</w:t>
            </w:r>
            <w:r w:rsidR="00A37666">
              <w:rPr>
                <w:noProof/>
                <w:webHidden/>
              </w:rPr>
              <w:tab/>
            </w:r>
            <w:r>
              <w:rPr>
                <w:noProof/>
                <w:webHidden/>
              </w:rPr>
              <w:fldChar w:fldCharType="begin"/>
            </w:r>
            <w:r w:rsidR="00A37666">
              <w:rPr>
                <w:noProof/>
                <w:webHidden/>
              </w:rPr>
              <w:instrText xml:space="preserve"> PAGEREF _Toc320986136 \h </w:instrText>
            </w:r>
            <w:r>
              <w:rPr>
                <w:noProof/>
                <w:webHidden/>
              </w:rPr>
            </w:r>
            <w:r>
              <w:rPr>
                <w:noProof/>
                <w:webHidden/>
              </w:rPr>
              <w:fldChar w:fldCharType="separate"/>
            </w:r>
            <w:r w:rsidR="004A702E">
              <w:rPr>
                <w:noProof/>
                <w:webHidden/>
              </w:rPr>
              <w:t>316</w:t>
            </w:r>
            <w:r>
              <w:rPr>
                <w:noProof/>
                <w:webHidden/>
              </w:rPr>
              <w:fldChar w:fldCharType="end"/>
            </w:r>
          </w:hyperlink>
        </w:p>
        <w:p w:rsidR="00A37666" w:rsidRDefault="00BA1CD8">
          <w:pPr>
            <w:pStyle w:val="TOC3"/>
            <w:tabs>
              <w:tab w:val="left" w:pos="1320"/>
              <w:tab w:val="right" w:leader="dot" w:pos="9350"/>
            </w:tabs>
            <w:rPr>
              <w:noProof/>
            </w:rPr>
          </w:pPr>
          <w:hyperlink w:anchor="_Toc320986137" w:history="1">
            <w:r w:rsidR="00A37666" w:rsidRPr="002C5886">
              <w:rPr>
                <w:rStyle w:val="Hyperlink"/>
                <w:rFonts w:ascii="Gill Sans MT" w:hAnsi="Gill Sans MT"/>
                <w:noProof/>
              </w:rPr>
              <w:t>5.3.2.</w:t>
            </w:r>
            <w:r w:rsidR="00A37666">
              <w:rPr>
                <w:noProof/>
              </w:rPr>
              <w:tab/>
            </w:r>
            <w:r w:rsidR="00A37666" w:rsidRPr="002C5886">
              <w:rPr>
                <w:rStyle w:val="Hyperlink"/>
                <w:rFonts w:ascii="Gill Sans MT" w:hAnsi="Gill Sans MT"/>
                <w:noProof/>
              </w:rPr>
              <w:t>Proposed Organization</w:t>
            </w:r>
            <w:r w:rsidR="00A37666">
              <w:rPr>
                <w:noProof/>
                <w:webHidden/>
              </w:rPr>
              <w:tab/>
            </w:r>
            <w:r>
              <w:rPr>
                <w:noProof/>
                <w:webHidden/>
              </w:rPr>
              <w:fldChar w:fldCharType="begin"/>
            </w:r>
            <w:r w:rsidR="00A37666">
              <w:rPr>
                <w:noProof/>
                <w:webHidden/>
              </w:rPr>
              <w:instrText xml:space="preserve"> PAGEREF _Toc320986137 \h </w:instrText>
            </w:r>
            <w:r>
              <w:rPr>
                <w:noProof/>
                <w:webHidden/>
              </w:rPr>
            </w:r>
            <w:r>
              <w:rPr>
                <w:noProof/>
                <w:webHidden/>
              </w:rPr>
              <w:fldChar w:fldCharType="separate"/>
            </w:r>
            <w:r w:rsidR="004A702E">
              <w:rPr>
                <w:noProof/>
                <w:webHidden/>
              </w:rPr>
              <w:t>318</w:t>
            </w:r>
            <w:r>
              <w:rPr>
                <w:noProof/>
                <w:webHidden/>
              </w:rPr>
              <w:fldChar w:fldCharType="end"/>
            </w:r>
          </w:hyperlink>
        </w:p>
        <w:p w:rsidR="00A37666" w:rsidRDefault="00BA1CD8">
          <w:pPr>
            <w:pStyle w:val="TOC2"/>
            <w:tabs>
              <w:tab w:val="left" w:pos="880"/>
              <w:tab w:val="right" w:leader="dot" w:pos="9350"/>
            </w:tabs>
            <w:rPr>
              <w:noProof/>
            </w:rPr>
          </w:pPr>
          <w:hyperlink w:anchor="_Toc320986138" w:history="1">
            <w:r w:rsidR="00A37666" w:rsidRPr="002C5886">
              <w:rPr>
                <w:rStyle w:val="Hyperlink"/>
                <w:rFonts w:ascii="Gill Sans MT" w:hAnsi="Gill Sans MT"/>
                <w:noProof/>
              </w:rPr>
              <w:t>5.4.</w:t>
            </w:r>
            <w:r w:rsidR="00A37666">
              <w:rPr>
                <w:noProof/>
              </w:rPr>
              <w:tab/>
            </w:r>
            <w:r w:rsidR="00A37666" w:rsidRPr="002C5886">
              <w:rPr>
                <w:rStyle w:val="Hyperlink"/>
                <w:rFonts w:ascii="Gill Sans MT" w:hAnsi="Gill Sans MT"/>
                <w:noProof/>
              </w:rPr>
              <w:t>Staffing and Deployment Strategy</w:t>
            </w:r>
            <w:r w:rsidR="00A37666">
              <w:rPr>
                <w:noProof/>
                <w:webHidden/>
              </w:rPr>
              <w:tab/>
            </w:r>
            <w:r>
              <w:rPr>
                <w:noProof/>
                <w:webHidden/>
              </w:rPr>
              <w:fldChar w:fldCharType="begin"/>
            </w:r>
            <w:r w:rsidR="00A37666">
              <w:rPr>
                <w:noProof/>
                <w:webHidden/>
              </w:rPr>
              <w:instrText xml:space="preserve"> PAGEREF _Toc320986138 \h </w:instrText>
            </w:r>
            <w:r>
              <w:rPr>
                <w:noProof/>
                <w:webHidden/>
              </w:rPr>
            </w:r>
            <w:r>
              <w:rPr>
                <w:noProof/>
                <w:webHidden/>
              </w:rPr>
              <w:fldChar w:fldCharType="separate"/>
            </w:r>
            <w:r w:rsidR="004A702E">
              <w:rPr>
                <w:noProof/>
                <w:webHidden/>
              </w:rPr>
              <w:t>320</w:t>
            </w:r>
            <w:r>
              <w:rPr>
                <w:noProof/>
                <w:webHidden/>
              </w:rPr>
              <w:fldChar w:fldCharType="end"/>
            </w:r>
          </w:hyperlink>
        </w:p>
        <w:p w:rsidR="00A37666" w:rsidRDefault="00BA1CD8">
          <w:pPr>
            <w:pStyle w:val="TOC2"/>
            <w:tabs>
              <w:tab w:val="left" w:pos="880"/>
              <w:tab w:val="right" w:leader="dot" w:pos="9350"/>
            </w:tabs>
            <w:rPr>
              <w:noProof/>
            </w:rPr>
          </w:pPr>
          <w:hyperlink w:anchor="_Toc320986139" w:history="1">
            <w:r w:rsidR="00A37666" w:rsidRPr="002C5886">
              <w:rPr>
                <w:rStyle w:val="Hyperlink"/>
                <w:rFonts w:ascii="Gill Sans MT" w:hAnsi="Gill Sans MT"/>
                <w:noProof/>
              </w:rPr>
              <w:t>5.5.</w:t>
            </w:r>
            <w:r w:rsidR="00A37666">
              <w:rPr>
                <w:noProof/>
              </w:rPr>
              <w:tab/>
            </w:r>
            <w:r w:rsidR="00A37666" w:rsidRPr="002C5886">
              <w:rPr>
                <w:rStyle w:val="Hyperlink"/>
                <w:rFonts w:ascii="Gill Sans MT" w:hAnsi="Gill Sans MT"/>
                <w:noProof/>
              </w:rPr>
              <w:t>Training Strategy</w:t>
            </w:r>
            <w:r w:rsidR="00A37666">
              <w:rPr>
                <w:noProof/>
                <w:webHidden/>
              </w:rPr>
              <w:tab/>
            </w:r>
            <w:r>
              <w:rPr>
                <w:noProof/>
                <w:webHidden/>
              </w:rPr>
              <w:fldChar w:fldCharType="begin"/>
            </w:r>
            <w:r w:rsidR="00A37666">
              <w:rPr>
                <w:noProof/>
                <w:webHidden/>
              </w:rPr>
              <w:instrText xml:space="preserve"> PAGEREF _Toc320986139 \h </w:instrText>
            </w:r>
            <w:r>
              <w:rPr>
                <w:noProof/>
                <w:webHidden/>
              </w:rPr>
            </w:r>
            <w:r>
              <w:rPr>
                <w:noProof/>
                <w:webHidden/>
              </w:rPr>
              <w:fldChar w:fldCharType="separate"/>
            </w:r>
            <w:r w:rsidR="004A702E">
              <w:rPr>
                <w:noProof/>
                <w:webHidden/>
              </w:rPr>
              <w:t>323</w:t>
            </w:r>
            <w:r>
              <w:rPr>
                <w:noProof/>
                <w:webHidden/>
              </w:rPr>
              <w:fldChar w:fldCharType="end"/>
            </w:r>
          </w:hyperlink>
        </w:p>
        <w:p w:rsidR="00A37666" w:rsidRDefault="00BA1CD8">
          <w:pPr>
            <w:pStyle w:val="TOC2"/>
            <w:tabs>
              <w:tab w:val="left" w:pos="880"/>
              <w:tab w:val="right" w:leader="dot" w:pos="9350"/>
            </w:tabs>
            <w:rPr>
              <w:noProof/>
            </w:rPr>
          </w:pPr>
          <w:hyperlink w:anchor="_Toc320986140" w:history="1">
            <w:r w:rsidR="00A37666" w:rsidRPr="002C5886">
              <w:rPr>
                <w:rStyle w:val="Hyperlink"/>
                <w:rFonts w:ascii="Gill Sans MT" w:hAnsi="Gill Sans MT"/>
                <w:noProof/>
              </w:rPr>
              <w:t>5.6.</w:t>
            </w:r>
            <w:r w:rsidR="00A37666">
              <w:rPr>
                <w:noProof/>
              </w:rPr>
              <w:tab/>
            </w:r>
            <w:r w:rsidR="00A37666" w:rsidRPr="002C5886">
              <w:rPr>
                <w:rStyle w:val="Hyperlink"/>
                <w:rFonts w:ascii="Gill Sans MT" w:hAnsi="Gill Sans MT"/>
                <w:noProof/>
              </w:rPr>
              <w:t>Knowledge Management</w:t>
            </w:r>
            <w:r w:rsidR="00A37666">
              <w:rPr>
                <w:noProof/>
                <w:webHidden/>
              </w:rPr>
              <w:tab/>
            </w:r>
            <w:r>
              <w:rPr>
                <w:noProof/>
                <w:webHidden/>
              </w:rPr>
              <w:fldChar w:fldCharType="begin"/>
            </w:r>
            <w:r w:rsidR="00A37666">
              <w:rPr>
                <w:noProof/>
                <w:webHidden/>
              </w:rPr>
              <w:instrText xml:space="preserve"> PAGEREF _Toc320986140 \h </w:instrText>
            </w:r>
            <w:r>
              <w:rPr>
                <w:noProof/>
                <w:webHidden/>
              </w:rPr>
            </w:r>
            <w:r>
              <w:rPr>
                <w:noProof/>
                <w:webHidden/>
              </w:rPr>
              <w:fldChar w:fldCharType="separate"/>
            </w:r>
            <w:r w:rsidR="004A702E">
              <w:rPr>
                <w:noProof/>
                <w:webHidden/>
              </w:rPr>
              <w:t>326</w:t>
            </w:r>
            <w:r>
              <w:rPr>
                <w:noProof/>
                <w:webHidden/>
              </w:rPr>
              <w:fldChar w:fldCharType="end"/>
            </w:r>
          </w:hyperlink>
        </w:p>
        <w:p w:rsidR="00A37666" w:rsidRDefault="00BA1CD8">
          <w:pPr>
            <w:pStyle w:val="TOC1"/>
            <w:tabs>
              <w:tab w:val="left" w:pos="440"/>
              <w:tab w:val="right" w:leader="dot" w:pos="9350"/>
            </w:tabs>
            <w:rPr>
              <w:noProof/>
            </w:rPr>
          </w:pPr>
          <w:hyperlink w:anchor="_Toc320986141" w:history="1">
            <w:r w:rsidR="00A37666" w:rsidRPr="002C5886">
              <w:rPr>
                <w:rStyle w:val="Hyperlink"/>
                <w:rFonts w:ascii="Gill Sans MT" w:hAnsi="Gill Sans MT"/>
                <w:noProof/>
              </w:rPr>
              <w:t>6.</w:t>
            </w:r>
            <w:r w:rsidR="00A37666">
              <w:rPr>
                <w:noProof/>
              </w:rPr>
              <w:tab/>
            </w:r>
            <w:r w:rsidR="00A37666" w:rsidRPr="002C5886">
              <w:rPr>
                <w:rStyle w:val="Hyperlink"/>
                <w:rFonts w:ascii="Gill Sans MT" w:hAnsi="Gill Sans MT"/>
                <w:noProof/>
              </w:rPr>
              <w:t>Monitoring &amp; Evaluation</w:t>
            </w:r>
            <w:r w:rsidR="00A37666">
              <w:rPr>
                <w:noProof/>
                <w:webHidden/>
              </w:rPr>
              <w:tab/>
            </w:r>
            <w:r>
              <w:rPr>
                <w:noProof/>
                <w:webHidden/>
              </w:rPr>
              <w:fldChar w:fldCharType="begin"/>
            </w:r>
            <w:r w:rsidR="00A37666">
              <w:rPr>
                <w:noProof/>
                <w:webHidden/>
              </w:rPr>
              <w:instrText xml:space="preserve"> PAGEREF _Toc320986141 \h </w:instrText>
            </w:r>
            <w:r>
              <w:rPr>
                <w:noProof/>
                <w:webHidden/>
              </w:rPr>
            </w:r>
            <w:r>
              <w:rPr>
                <w:noProof/>
                <w:webHidden/>
              </w:rPr>
              <w:fldChar w:fldCharType="separate"/>
            </w:r>
            <w:r w:rsidR="004A702E">
              <w:rPr>
                <w:noProof/>
                <w:webHidden/>
              </w:rPr>
              <w:t>327</w:t>
            </w:r>
            <w:r>
              <w:rPr>
                <w:noProof/>
                <w:webHidden/>
              </w:rPr>
              <w:fldChar w:fldCharType="end"/>
            </w:r>
          </w:hyperlink>
        </w:p>
        <w:p w:rsidR="00A37666" w:rsidRDefault="00BA1CD8">
          <w:pPr>
            <w:pStyle w:val="TOC2"/>
            <w:tabs>
              <w:tab w:val="left" w:pos="880"/>
              <w:tab w:val="right" w:leader="dot" w:pos="9350"/>
            </w:tabs>
            <w:rPr>
              <w:noProof/>
            </w:rPr>
          </w:pPr>
          <w:hyperlink w:anchor="_Toc320986142" w:history="1">
            <w:r w:rsidR="00A37666" w:rsidRPr="002C5886">
              <w:rPr>
                <w:rStyle w:val="Hyperlink"/>
                <w:rFonts w:ascii="Gill Sans MT" w:hAnsi="Gill Sans MT"/>
                <w:noProof/>
              </w:rPr>
              <w:t>6.1.</w:t>
            </w:r>
            <w:r w:rsidR="00A37666">
              <w:rPr>
                <w:noProof/>
              </w:rPr>
              <w:tab/>
            </w:r>
            <w:r w:rsidR="00A37666" w:rsidRPr="002C5886">
              <w:rPr>
                <w:rStyle w:val="Hyperlink"/>
                <w:rFonts w:ascii="Gill Sans MT" w:hAnsi="Gill Sans MT"/>
                <w:noProof/>
              </w:rPr>
              <w:t>Monitoring and Evaluation (M&amp;E) Framework</w:t>
            </w:r>
            <w:r w:rsidR="00A37666">
              <w:rPr>
                <w:noProof/>
                <w:webHidden/>
              </w:rPr>
              <w:tab/>
            </w:r>
            <w:r>
              <w:rPr>
                <w:noProof/>
                <w:webHidden/>
              </w:rPr>
              <w:fldChar w:fldCharType="begin"/>
            </w:r>
            <w:r w:rsidR="00A37666">
              <w:rPr>
                <w:noProof/>
                <w:webHidden/>
              </w:rPr>
              <w:instrText xml:space="preserve"> PAGEREF _Toc320986142 \h </w:instrText>
            </w:r>
            <w:r>
              <w:rPr>
                <w:noProof/>
                <w:webHidden/>
              </w:rPr>
            </w:r>
            <w:r>
              <w:rPr>
                <w:noProof/>
                <w:webHidden/>
              </w:rPr>
              <w:fldChar w:fldCharType="separate"/>
            </w:r>
            <w:r w:rsidR="004A702E">
              <w:rPr>
                <w:noProof/>
                <w:webHidden/>
              </w:rPr>
              <w:t>328</w:t>
            </w:r>
            <w:r>
              <w:rPr>
                <w:noProof/>
                <w:webHidden/>
              </w:rPr>
              <w:fldChar w:fldCharType="end"/>
            </w:r>
          </w:hyperlink>
        </w:p>
        <w:p w:rsidR="00A37666" w:rsidRDefault="00BA1CD8">
          <w:pPr>
            <w:pStyle w:val="TOC3"/>
            <w:tabs>
              <w:tab w:val="left" w:pos="1320"/>
              <w:tab w:val="right" w:leader="dot" w:pos="9350"/>
            </w:tabs>
            <w:rPr>
              <w:noProof/>
            </w:rPr>
          </w:pPr>
          <w:hyperlink w:anchor="_Toc320986143" w:history="1">
            <w:r w:rsidR="00A37666" w:rsidRPr="002C5886">
              <w:rPr>
                <w:rStyle w:val="Hyperlink"/>
                <w:rFonts w:ascii="Gill Sans MT" w:hAnsi="Gill Sans MT"/>
                <w:noProof/>
              </w:rPr>
              <w:t>6.1.1.</w:t>
            </w:r>
            <w:r w:rsidR="00A37666">
              <w:rPr>
                <w:noProof/>
              </w:rPr>
              <w:tab/>
            </w:r>
            <w:r w:rsidR="00A37666" w:rsidRPr="002C5886">
              <w:rPr>
                <w:rStyle w:val="Hyperlink"/>
                <w:rFonts w:ascii="Gill Sans MT" w:hAnsi="Gill Sans MT"/>
                <w:noProof/>
              </w:rPr>
              <w:t>Clearly define Objectives</w:t>
            </w:r>
            <w:r w:rsidR="00A37666">
              <w:rPr>
                <w:noProof/>
                <w:webHidden/>
              </w:rPr>
              <w:tab/>
            </w:r>
            <w:r>
              <w:rPr>
                <w:noProof/>
                <w:webHidden/>
              </w:rPr>
              <w:fldChar w:fldCharType="begin"/>
            </w:r>
            <w:r w:rsidR="00A37666">
              <w:rPr>
                <w:noProof/>
                <w:webHidden/>
              </w:rPr>
              <w:instrText xml:space="preserve"> PAGEREF _Toc320986143 \h </w:instrText>
            </w:r>
            <w:r>
              <w:rPr>
                <w:noProof/>
                <w:webHidden/>
              </w:rPr>
            </w:r>
            <w:r>
              <w:rPr>
                <w:noProof/>
                <w:webHidden/>
              </w:rPr>
              <w:fldChar w:fldCharType="separate"/>
            </w:r>
            <w:r w:rsidR="004A702E">
              <w:rPr>
                <w:noProof/>
                <w:webHidden/>
              </w:rPr>
              <w:t>328</w:t>
            </w:r>
            <w:r>
              <w:rPr>
                <w:noProof/>
                <w:webHidden/>
              </w:rPr>
              <w:fldChar w:fldCharType="end"/>
            </w:r>
          </w:hyperlink>
        </w:p>
        <w:p w:rsidR="00A37666" w:rsidRDefault="00BA1CD8">
          <w:pPr>
            <w:pStyle w:val="TOC3"/>
            <w:tabs>
              <w:tab w:val="left" w:pos="1320"/>
              <w:tab w:val="right" w:leader="dot" w:pos="9350"/>
            </w:tabs>
            <w:rPr>
              <w:noProof/>
            </w:rPr>
          </w:pPr>
          <w:hyperlink w:anchor="_Toc320986144" w:history="1">
            <w:r w:rsidR="00A37666" w:rsidRPr="002C5886">
              <w:rPr>
                <w:rStyle w:val="Hyperlink"/>
                <w:rFonts w:ascii="Gill Sans MT" w:hAnsi="Gill Sans MT"/>
                <w:noProof/>
              </w:rPr>
              <w:t>6.1.2.</w:t>
            </w:r>
            <w:r w:rsidR="00A37666">
              <w:rPr>
                <w:noProof/>
              </w:rPr>
              <w:tab/>
            </w:r>
            <w:r w:rsidR="00A37666" w:rsidRPr="002C5886">
              <w:rPr>
                <w:rStyle w:val="Hyperlink"/>
                <w:rFonts w:ascii="Gill Sans MT" w:hAnsi="Gill Sans MT"/>
                <w:noProof/>
              </w:rPr>
              <w:t>Define &amp; Identify roles and responsibilities</w:t>
            </w:r>
            <w:r w:rsidR="00A37666">
              <w:rPr>
                <w:noProof/>
                <w:webHidden/>
              </w:rPr>
              <w:tab/>
            </w:r>
            <w:r>
              <w:rPr>
                <w:noProof/>
                <w:webHidden/>
              </w:rPr>
              <w:fldChar w:fldCharType="begin"/>
            </w:r>
            <w:r w:rsidR="00A37666">
              <w:rPr>
                <w:noProof/>
                <w:webHidden/>
              </w:rPr>
              <w:instrText xml:space="preserve"> PAGEREF _Toc320986144 \h </w:instrText>
            </w:r>
            <w:r>
              <w:rPr>
                <w:noProof/>
                <w:webHidden/>
              </w:rPr>
            </w:r>
            <w:r>
              <w:rPr>
                <w:noProof/>
                <w:webHidden/>
              </w:rPr>
              <w:fldChar w:fldCharType="separate"/>
            </w:r>
            <w:r w:rsidR="004A702E">
              <w:rPr>
                <w:noProof/>
                <w:webHidden/>
              </w:rPr>
              <w:t>330</w:t>
            </w:r>
            <w:r>
              <w:rPr>
                <w:noProof/>
                <w:webHidden/>
              </w:rPr>
              <w:fldChar w:fldCharType="end"/>
            </w:r>
          </w:hyperlink>
        </w:p>
        <w:p w:rsidR="00A37666" w:rsidRDefault="00BA1CD8">
          <w:pPr>
            <w:pStyle w:val="TOC3"/>
            <w:tabs>
              <w:tab w:val="left" w:pos="1320"/>
              <w:tab w:val="right" w:leader="dot" w:pos="9350"/>
            </w:tabs>
            <w:rPr>
              <w:noProof/>
            </w:rPr>
          </w:pPr>
          <w:hyperlink w:anchor="_Toc320986145" w:history="1">
            <w:r w:rsidR="00A37666" w:rsidRPr="002C5886">
              <w:rPr>
                <w:rStyle w:val="Hyperlink"/>
                <w:rFonts w:ascii="Gill Sans MT" w:hAnsi="Gill Sans MT"/>
                <w:noProof/>
              </w:rPr>
              <w:t>6.1.3.</w:t>
            </w:r>
            <w:r w:rsidR="00A37666">
              <w:rPr>
                <w:noProof/>
              </w:rPr>
              <w:tab/>
            </w:r>
            <w:r w:rsidR="00A37666" w:rsidRPr="002C5886">
              <w:rPr>
                <w:rStyle w:val="Hyperlink"/>
                <w:rFonts w:ascii="Gill Sans MT" w:hAnsi="Gill Sans MT"/>
                <w:noProof/>
              </w:rPr>
              <w:t>Define approach for M&amp;E process</w:t>
            </w:r>
            <w:r w:rsidR="00A37666">
              <w:rPr>
                <w:noProof/>
                <w:webHidden/>
              </w:rPr>
              <w:tab/>
            </w:r>
            <w:r>
              <w:rPr>
                <w:noProof/>
                <w:webHidden/>
              </w:rPr>
              <w:fldChar w:fldCharType="begin"/>
            </w:r>
            <w:r w:rsidR="00A37666">
              <w:rPr>
                <w:noProof/>
                <w:webHidden/>
              </w:rPr>
              <w:instrText xml:space="preserve"> PAGEREF _Toc320986145 \h </w:instrText>
            </w:r>
            <w:r>
              <w:rPr>
                <w:noProof/>
                <w:webHidden/>
              </w:rPr>
            </w:r>
            <w:r>
              <w:rPr>
                <w:noProof/>
                <w:webHidden/>
              </w:rPr>
              <w:fldChar w:fldCharType="separate"/>
            </w:r>
            <w:r w:rsidR="004A702E">
              <w:rPr>
                <w:noProof/>
                <w:webHidden/>
              </w:rPr>
              <w:t>331</w:t>
            </w:r>
            <w:r>
              <w:rPr>
                <w:noProof/>
                <w:webHidden/>
              </w:rPr>
              <w:fldChar w:fldCharType="end"/>
            </w:r>
          </w:hyperlink>
        </w:p>
        <w:p w:rsidR="00A37666" w:rsidRDefault="00BA1CD8">
          <w:pPr>
            <w:pStyle w:val="TOC1"/>
            <w:tabs>
              <w:tab w:val="left" w:pos="440"/>
              <w:tab w:val="right" w:leader="dot" w:pos="9350"/>
            </w:tabs>
            <w:rPr>
              <w:noProof/>
            </w:rPr>
          </w:pPr>
          <w:hyperlink w:anchor="_Toc320986146" w:history="1">
            <w:r w:rsidR="00A37666" w:rsidRPr="002C5886">
              <w:rPr>
                <w:rStyle w:val="Hyperlink"/>
                <w:rFonts w:ascii="Gill Sans MT" w:hAnsi="Gill Sans MT"/>
                <w:noProof/>
              </w:rPr>
              <w:t>7.</w:t>
            </w:r>
            <w:r w:rsidR="00A37666">
              <w:rPr>
                <w:noProof/>
              </w:rPr>
              <w:tab/>
            </w:r>
            <w:r w:rsidR="00A37666" w:rsidRPr="002C5886">
              <w:rPr>
                <w:rStyle w:val="Hyperlink"/>
                <w:rFonts w:ascii="Gill Sans MT" w:hAnsi="Gill Sans MT"/>
                <w:noProof/>
              </w:rPr>
              <w:t>Assumptions &amp; Risk Management</w:t>
            </w:r>
            <w:r w:rsidR="00A37666">
              <w:rPr>
                <w:noProof/>
                <w:webHidden/>
              </w:rPr>
              <w:tab/>
            </w:r>
            <w:r>
              <w:rPr>
                <w:noProof/>
                <w:webHidden/>
              </w:rPr>
              <w:fldChar w:fldCharType="begin"/>
            </w:r>
            <w:r w:rsidR="00A37666">
              <w:rPr>
                <w:noProof/>
                <w:webHidden/>
              </w:rPr>
              <w:instrText xml:space="preserve"> PAGEREF _Toc320986146 \h </w:instrText>
            </w:r>
            <w:r>
              <w:rPr>
                <w:noProof/>
                <w:webHidden/>
              </w:rPr>
            </w:r>
            <w:r>
              <w:rPr>
                <w:noProof/>
                <w:webHidden/>
              </w:rPr>
              <w:fldChar w:fldCharType="separate"/>
            </w:r>
            <w:r w:rsidR="004A702E">
              <w:rPr>
                <w:noProof/>
                <w:webHidden/>
              </w:rPr>
              <w:t>334</w:t>
            </w:r>
            <w:r>
              <w:rPr>
                <w:noProof/>
                <w:webHidden/>
              </w:rPr>
              <w:fldChar w:fldCharType="end"/>
            </w:r>
          </w:hyperlink>
        </w:p>
        <w:p w:rsidR="00A37666" w:rsidRDefault="00BA1CD8">
          <w:pPr>
            <w:pStyle w:val="TOC2"/>
            <w:tabs>
              <w:tab w:val="left" w:pos="880"/>
              <w:tab w:val="right" w:leader="dot" w:pos="9350"/>
            </w:tabs>
            <w:rPr>
              <w:noProof/>
            </w:rPr>
          </w:pPr>
          <w:hyperlink w:anchor="_Toc320986147" w:history="1">
            <w:r w:rsidR="00A37666" w:rsidRPr="002C5886">
              <w:rPr>
                <w:rStyle w:val="Hyperlink"/>
                <w:rFonts w:ascii="Gill Sans MT" w:hAnsi="Gill Sans MT"/>
                <w:noProof/>
              </w:rPr>
              <w:t>7.1.</w:t>
            </w:r>
            <w:r w:rsidR="00A37666">
              <w:rPr>
                <w:noProof/>
              </w:rPr>
              <w:tab/>
            </w:r>
            <w:r w:rsidR="00A37666" w:rsidRPr="002C5886">
              <w:rPr>
                <w:rStyle w:val="Hyperlink"/>
                <w:rFonts w:ascii="Gill Sans MT" w:hAnsi="Gill Sans MT"/>
                <w:noProof/>
              </w:rPr>
              <w:t>Risk Management Concepts used in this DPR</w:t>
            </w:r>
            <w:r w:rsidR="00A37666">
              <w:rPr>
                <w:noProof/>
                <w:webHidden/>
              </w:rPr>
              <w:tab/>
            </w:r>
            <w:r>
              <w:rPr>
                <w:noProof/>
                <w:webHidden/>
              </w:rPr>
              <w:fldChar w:fldCharType="begin"/>
            </w:r>
            <w:r w:rsidR="00A37666">
              <w:rPr>
                <w:noProof/>
                <w:webHidden/>
              </w:rPr>
              <w:instrText xml:space="preserve"> PAGEREF _Toc320986147 \h </w:instrText>
            </w:r>
            <w:r>
              <w:rPr>
                <w:noProof/>
                <w:webHidden/>
              </w:rPr>
            </w:r>
            <w:r>
              <w:rPr>
                <w:noProof/>
                <w:webHidden/>
              </w:rPr>
              <w:fldChar w:fldCharType="separate"/>
            </w:r>
            <w:r w:rsidR="004A702E">
              <w:rPr>
                <w:noProof/>
                <w:webHidden/>
              </w:rPr>
              <w:t>334</w:t>
            </w:r>
            <w:r>
              <w:rPr>
                <w:noProof/>
                <w:webHidden/>
              </w:rPr>
              <w:fldChar w:fldCharType="end"/>
            </w:r>
          </w:hyperlink>
        </w:p>
        <w:p w:rsidR="00A37666" w:rsidRDefault="00BA1CD8">
          <w:pPr>
            <w:pStyle w:val="TOC2"/>
            <w:tabs>
              <w:tab w:val="left" w:pos="880"/>
              <w:tab w:val="right" w:leader="dot" w:pos="9350"/>
            </w:tabs>
            <w:rPr>
              <w:noProof/>
            </w:rPr>
          </w:pPr>
          <w:hyperlink w:anchor="_Toc320986148" w:history="1">
            <w:r w:rsidR="00A37666" w:rsidRPr="002C5886">
              <w:rPr>
                <w:rStyle w:val="Hyperlink"/>
                <w:rFonts w:ascii="Gill Sans MT" w:hAnsi="Gill Sans MT"/>
                <w:noProof/>
              </w:rPr>
              <w:t>7.2.</w:t>
            </w:r>
            <w:r w:rsidR="00A37666">
              <w:rPr>
                <w:noProof/>
              </w:rPr>
              <w:tab/>
            </w:r>
            <w:r w:rsidR="00A37666" w:rsidRPr="002C5886">
              <w:rPr>
                <w:rStyle w:val="Hyperlink"/>
                <w:rFonts w:ascii="Gill Sans MT" w:hAnsi="Gill Sans MT"/>
                <w:noProof/>
              </w:rPr>
              <w:t>Organization structure for Risk management</w:t>
            </w:r>
            <w:r w:rsidR="00A37666">
              <w:rPr>
                <w:noProof/>
                <w:webHidden/>
              </w:rPr>
              <w:tab/>
            </w:r>
            <w:r>
              <w:rPr>
                <w:noProof/>
                <w:webHidden/>
              </w:rPr>
              <w:fldChar w:fldCharType="begin"/>
            </w:r>
            <w:r w:rsidR="00A37666">
              <w:rPr>
                <w:noProof/>
                <w:webHidden/>
              </w:rPr>
              <w:instrText xml:space="preserve"> PAGEREF _Toc320986148 \h </w:instrText>
            </w:r>
            <w:r>
              <w:rPr>
                <w:noProof/>
                <w:webHidden/>
              </w:rPr>
            </w:r>
            <w:r>
              <w:rPr>
                <w:noProof/>
                <w:webHidden/>
              </w:rPr>
              <w:fldChar w:fldCharType="separate"/>
            </w:r>
            <w:r w:rsidR="004A702E">
              <w:rPr>
                <w:noProof/>
                <w:webHidden/>
              </w:rPr>
              <w:t>340</w:t>
            </w:r>
            <w:r>
              <w:rPr>
                <w:noProof/>
                <w:webHidden/>
              </w:rPr>
              <w:fldChar w:fldCharType="end"/>
            </w:r>
          </w:hyperlink>
        </w:p>
        <w:p w:rsidR="00A37666" w:rsidRDefault="00BA1CD8">
          <w:pPr>
            <w:pStyle w:val="TOC2"/>
            <w:tabs>
              <w:tab w:val="left" w:pos="880"/>
              <w:tab w:val="right" w:leader="dot" w:pos="9350"/>
            </w:tabs>
            <w:rPr>
              <w:noProof/>
            </w:rPr>
          </w:pPr>
          <w:hyperlink w:anchor="_Toc320986149" w:history="1">
            <w:r w:rsidR="00A37666" w:rsidRPr="002C5886">
              <w:rPr>
                <w:rStyle w:val="Hyperlink"/>
                <w:rFonts w:ascii="Gill Sans MT" w:hAnsi="Gill Sans MT"/>
                <w:noProof/>
              </w:rPr>
              <w:t>7.3.</w:t>
            </w:r>
            <w:r w:rsidR="00A37666">
              <w:rPr>
                <w:noProof/>
              </w:rPr>
              <w:tab/>
            </w:r>
            <w:r w:rsidR="00A37666" w:rsidRPr="002C5886">
              <w:rPr>
                <w:rStyle w:val="Hyperlink"/>
                <w:rFonts w:ascii="Gill Sans MT" w:hAnsi="Gill Sans MT"/>
                <w:noProof/>
              </w:rPr>
              <w:t>Risk monitoring &amp; control strategy</w:t>
            </w:r>
            <w:r w:rsidR="00A37666">
              <w:rPr>
                <w:noProof/>
                <w:webHidden/>
              </w:rPr>
              <w:tab/>
            </w:r>
            <w:r>
              <w:rPr>
                <w:noProof/>
                <w:webHidden/>
              </w:rPr>
              <w:fldChar w:fldCharType="begin"/>
            </w:r>
            <w:r w:rsidR="00A37666">
              <w:rPr>
                <w:noProof/>
                <w:webHidden/>
              </w:rPr>
              <w:instrText xml:space="preserve"> PAGEREF _Toc320986149 \h </w:instrText>
            </w:r>
            <w:r>
              <w:rPr>
                <w:noProof/>
                <w:webHidden/>
              </w:rPr>
            </w:r>
            <w:r>
              <w:rPr>
                <w:noProof/>
                <w:webHidden/>
              </w:rPr>
              <w:fldChar w:fldCharType="separate"/>
            </w:r>
            <w:r w:rsidR="004A702E">
              <w:rPr>
                <w:noProof/>
                <w:webHidden/>
              </w:rPr>
              <w:t>341</w:t>
            </w:r>
            <w:r>
              <w:rPr>
                <w:noProof/>
                <w:webHidden/>
              </w:rPr>
              <w:fldChar w:fldCharType="end"/>
            </w:r>
          </w:hyperlink>
        </w:p>
        <w:p w:rsidR="00A37666" w:rsidRDefault="00BA1CD8">
          <w:pPr>
            <w:pStyle w:val="TOC2"/>
            <w:tabs>
              <w:tab w:val="left" w:pos="880"/>
              <w:tab w:val="right" w:leader="dot" w:pos="9350"/>
            </w:tabs>
            <w:rPr>
              <w:noProof/>
            </w:rPr>
          </w:pPr>
          <w:hyperlink w:anchor="_Toc320986150" w:history="1">
            <w:r w:rsidR="00A37666" w:rsidRPr="002C5886">
              <w:rPr>
                <w:rStyle w:val="Hyperlink"/>
                <w:rFonts w:ascii="Gill Sans MT" w:hAnsi="Gill Sans MT"/>
                <w:noProof/>
              </w:rPr>
              <w:t>7.4.</w:t>
            </w:r>
            <w:r w:rsidR="00A37666">
              <w:rPr>
                <w:noProof/>
              </w:rPr>
              <w:tab/>
            </w:r>
            <w:r w:rsidR="00A37666" w:rsidRPr="002C5886">
              <w:rPr>
                <w:rStyle w:val="Hyperlink"/>
                <w:rFonts w:ascii="Gill Sans MT" w:hAnsi="Gill Sans MT"/>
                <w:noProof/>
              </w:rPr>
              <w:t>Risk identification and assessment for the MMP</w:t>
            </w:r>
            <w:r w:rsidR="00A37666">
              <w:rPr>
                <w:noProof/>
                <w:webHidden/>
              </w:rPr>
              <w:tab/>
            </w:r>
            <w:r>
              <w:rPr>
                <w:noProof/>
                <w:webHidden/>
              </w:rPr>
              <w:fldChar w:fldCharType="begin"/>
            </w:r>
            <w:r w:rsidR="00A37666">
              <w:rPr>
                <w:noProof/>
                <w:webHidden/>
              </w:rPr>
              <w:instrText xml:space="preserve"> PAGEREF _Toc320986150 \h </w:instrText>
            </w:r>
            <w:r>
              <w:rPr>
                <w:noProof/>
                <w:webHidden/>
              </w:rPr>
            </w:r>
            <w:r>
              <w:rPr>
                <w:noProof/>
                <w:webHidden/>
              </w:rPr>
              <w:fldChar w:fldCharType="separate"/>
            </w:r>
            <w:r w:rsidR="004A702E">
              <w:rPr>
                <w:noProof/>
                <w:webHidden/>
              </w:rPr>
              <w:t>344</w:t>
            </w:r>
            <w:r>
              <w:rPr>
                <w:noProof/>
                <w:webHidden/>
              </w:rPr>
              <w:fldChar w:fldCharType="end"/>
            </w:r>
          </w:hyperlink>
        </w:p>
        <w:p w:rsidR="00A37666" w:rsidRDefault="00BA1CD8">
          <w:pPr>
            <w:pStyle w:val="TOC2"/>
            <w:tabs>
              <w:tab w:val="left" w:pos="880"/>
              <w:tab w:val="right" w:leader="dot" w:pos="9350"/>
            </w:tabs>
            <w:rPr>
              <w:noProof/>
            </w:rPr>
          </w:pPr>
          <w:hyperlink w:anchor="_Toc320986151" w:history="1">
            <w:r w:rsidR="00A37666" w:rsidRPr="002C5886">
              <w:rPr>
                <w:rStyle w:val="Hyperlink"/>
                <w:rFonts w:ascii="Gill Sans MT" w:hAnsi="Gill Sans MT"/>
                <w:noProof/>
              </w:rPr>
              <w:t>7.5.</w:t>
            </w:r>
            <w:r w:rsidR="00A37666">
              <w:rPr>
                <w:noProof/>
              </w:rPr>
              <w:tab/>
            </w:r>
            <w:r w:rsidR="00A37666" w:rsidRPr="002C5886">
              <w:rPr>
                <w:rStyle w:val="Hyperlink"/>
                <w:rFonts w:ascii="Gill Sans MT" w:hAnsi="Gill Sans MT"/>
                <w:noProof/>
              </w:rPr>
              <w:t>Pre-Implementation Risk Register</w:t>
            </w:r>
            <w:r w:rsidR="00A37666">
              <w:rPr>
                <w:noProof/>
                <w:webHidden/>
              </w:rPr>
              <w:tab/>
            </w:r>
            <w:r>
              <w:rPr>
                <w:noProof/>
                <w:webHidden/>
              </w:rPr>
              <w:fldChar w:fldCharType="begin"/>
            </w:r>
            <w:r w:rsidR="00A37666">
              <w:rPr>
                <w:noProof/>
                <w:webHidden/>
              </w:rPr>
              <w:instrText xml:space="preserve"> PAGEREF _Toc320986151 \h </w:instrText>
            </w:r>
            <w:r>
              <w:rPr>
                <w:noProof/>
                <w:webHidden/>
              </w:rPr>
            </w:r>
            <w:r>
              <w:rPr>
                <w:noProof/>
                <w:webHidden/>
              </w:rPr>
              <w:fldChar w:fldCharType="separate"/>
            </w:r>
            <w:r w:rsidR="004A702E">
              <w:rPr>
                <w:noProof/>
                <w:webHidden/>
              </w:rPr>
              <w:t>345</w:t>
            </w:r>
            <w:r>
              <w:rPr>
                <w:noProof/>
                <w:webHidden/>
              </w:rPr>
              <w:fldChar w:fldCharType="end"/>
            </w:r>
          </w:hyperlink>
        </w:p>
        <w:p w:rsidR="00A37666" w:rsidRDefault="00BA1CD8">
          <w:pPr>
            <w:pStyle w:val="TOC2"/>
            <w:tabs>
              <w:tab w:val="left" w:pos="880"/>
              <w:tab w:val="right" w:leader="dot" w:pos="9350"/>
            </w:tabs>
            <w:rPr>
              <w:noProof/>
            </w:rPr>
          </w:pPr>
          <w:hyperlink w:anchor="_Toc320986152" w:history="1">
            <w:r w:rsidR="00A37666" w:rsidRPr="002C5886">
              <w:rPr>
                <w:rStyle w:val="Hyperlink"/>
                <w:rFonts w:ascii="Gill Sans MT" w:hAnsi="Gill Sans MT"/>
                <w:noProof/>
              </w:rPr>
              <w:t>7.6.</w:t>
            </w:r>
            <w:r w:rsidR="00A37666">
              <w:rPr>
                <w:noProof/>
              </w:rPr>
              <w:tab/>
            </w:r>
            <w:r w:rsidR="00A37666" w:rsidRPr="002C5886">
              <w:rPr>
                <w:rStyle w:val="Hyperlink"/>
                <w:rFonts w:ascii="Gill Sans MT" w:hAnsi="Gill Sans MT"/>
                <w:noProof/>
              </w:rPr>
              <w:t>Implementation Risk Register</w:t>
            </w:r>
            <w:r w:rsidR="00A37666">
              <w:rPr>
                <w:noProof/>
                <w:webHidden/>
              </w:rPr>
              <w:tab/>
            </w:r>
            <w:r>
              <w:rPr>
                <w:noProof/>
                <w:webHidden/>
              </w:rPr>
              <w:fldChar w:fldCharType="begin"/>
            </w:r>
            <w:r w:rsidR="00A37666">
              <w:rPr>
                <w:noProof/>
                <w:webHidden/>
              </w:rPr>
              <w:instrText xml:space="preserve"> PAGEREF _Toc320986152 \h </w:instrText>
            </w:r>
            <w:r>
              <w:rPr>
                <w:noProof/>
                <w:webHidden/>
              </w:rPr>
            </w:r>
            <w:r>
              <w:rPr>
                <w:noProof/>
                <w:webHidden/>
              </w:rPr>
              <w:fldChar w:fldCharType="separate"/>
            </w:r>
            <w:r w:rsidR="004A702E">
              <w:rPr>
                <w:noProof/>
                <w:webHidden/>
              </w:rPr>
              <w:t>357</w:t>
            </w:r>
            <w:r>
              <w:rPr>
                <w:noProof/>
                <w:webHidden/>
              </w:rPr>
              <w:fldChar w:fldCharType="end"/>
            </w:r>
          </w:hyperlink>
        </w:p>
        <w:p w:rsidR="00A37666" w:rsidRDefault="00BA1CD8">
          <w:pPr>
            <w:pStyle w:val="TOC2"/>
            <w:tabs>
              <w:tab w:val="left" w:pos="880"/>
              <w:tab w:val="right" w:leader="dot" w:pos="9350"/>
            </w:tabs>
            <w:rPr>
              <w:noProof/>
            </w:rPr>
          </w:pPr>
          <w:hyperlink w:anchor="_Toc320986153" w:history="1">
            <w:r w:rsidR="00A37666" w:rsidRPr="002C5886">
              <w:rPr>
                <w:rStyle w:val="Hyperlink"/>
                <w:rFonts w:ascii="Gill Sans MT" w:hAnsi="Gill Sans MT"/>
                <w:noProof/>
              </w:rPr>
              <w:t>7.7.</w:t>
            </w:r>
            <w:r w:rsidR="00A37666">
              <w:rPr>
                <w:noProof/>
              </w:rPr>
              <w:tab/>
            </w:r>
            <w:r w:rsidR="00A37666" w:rsidRPr="002C5886">
              <w:rPr>
                <w:rStyle w:val="Hyperlink"/>
                <w:rFonts w:ascii="Gill Sans MT" w:hAnsi="Gill Sans MT"/>
                <w:noProof/>
              </w:rPr>
              <w:t>Post-Implementation Risk Register</w:t>
            </w:r>
            <w:r w:rsidR="00A37666">
              <w:rPr>
                <w:noProof/>
                <w:webHidden/>
              </w:rPr>
              <w:tab/>
            </w:r>
            <w:r>
              <w:rPr>
                <w:noProof/>
                <w:webHidden/>
              </w:rPr>
              <w:fldChar w:fldCharType="begin"/>
            </w:r>
            <w:r w:rsidR="00A37666">
              <w:rPr>
                <w:noProof/>
                <w:webHidden/>
              </w:rPr>
              <w:instrText xml:space="preserve"> PAGEREF _Toc320986153 \h </w:instrText>
            </w:r>
            <w:r>
              <w:rPr>
                <w:noProof/>
                <w:webHidden/>
              </w:rPr>
            </w:r>
            <w:r>
              <w:rPr>
                <w:noProof/>
                <w:webHidden/>
              </w:rPr>
              <w:fldChar w:fldCharType="separate"/>
            </w:r>
            <w:r w:rsidR="004A702E">
              <w:rPr>
                <w:noProof/>
                <w:webHidden/>
              </w:rPr>
              <w:t>374</w:t>
            </w:r>
            <w:r>
              <w:rPr>
                <w:noProof/>
                <w:webHidden/>
              </w:rPr>
              <w:fldChar w:fldCharType="end"/>
            </w:r>
          </w:hyperlink>
        </w:p>
        <w:p w:rsidR="00A37666" w:rsidRDefault="00BA1CD8">
          <w:pPr>
            <w:pStyle w:val="TOC2"/>
            <w:tabs>
              <w:tab w:val="left" w:pos="880"/>
              <w:tab w:val="right" w:leader="dot" w:pos="9350"/>
            </w:tabs>
            <w:rPr>
              <w:noProof/>
            </w:rPr>
          </w:pPr>
          <w:hyperlink w:anchor="_Toc320986154" w:history="1">
            <w:r w:rsidR="00A37666" w:rsidRPr="002C5886">
              <w:rPr>
                <w:rStyle w:val="Hyperlink"/>
                <w:rFonts w:ascii="Gill Sans MT" w:hAnsi="Gill Sans MT"/>
                <w:noProof/>
              </w:rPr>
              <w:t>7.8.</w:t>
            </w:r>
            <w:r w:rsidR="00A37666">
              <w:rPr>
                <w:noProof/>
              </w:rPr>
              <w:tab/>
            </w:r>
            <w:r w:rsidR="00A37666" w:rsidRPr="002C5886">
              <w:rPr>
                <w:rStyle w:val="Hyperlink"/>
                <w:rFonts w:ascii="Gill Sans MT" w:hAnsi="Gill Sans MT"/>
                <w:noProof/>
              </w:rPr>
              <w:t>Key Assumptions made in Risk Management</w:t>
            </w:r>
            <w:r w:rsidR="00A37666">
              <w:rPr>
                <w:noProof/>
                <w:webHidden/>
              </w:rPr>
              <w:tab/>
            </w:r>
            <w:r>
              <w:rPr>
                <w:noProof/>
                <w:webHidden/>
              </w:rPr>
              <w:fldChar w:fldCharType="begin"/>
            </w:r>
            <w:r w:rsidR="00A37666">
              <w:rPr>
                <w:noProof/>
                <w:webHidden/>
              </w:rPr>
              <w:instrText xml:space="preserve"> PAGEREF _Toc320986154 \h </w:instrText>
            </w:r>
            <w:r>
              <w:rPr>
                <w:noProof/>
                <w:webHidden/>
              </w:rPr>
            </w:r>
            <w:r>
              <w:rPr>
                <w:noProof/>
                <w:webHidden/>
              </w:rPr>
              <w:fldChar w:fldCharType="separate"/>
            </w:r>
            <w:r w:rsidR="004A702E">
              <w:rPr>
                <w:noProof/>
                <w:webHidden/>
              </w:rPr>
              <w:t>385</w:t>
            </w:r>
            <w:r>
              <w:rPr>
                <w:noProof/>
                <w:webHidden/>
              </w:rPr>
              <w:fldChar w:fldCharType="end"/>
            </w:r>
          </w:hyperlink>
        </w:p>
        <w:p w:rsidR="00A37666" w:rsidRDefault="00BA1CD8">
          <w:pPr>
            <w:pStyle w:val="TOC1"/>
            <w:tabs>
              <w:tab w:val="left" w:pos="440"/>
              <w:tab w:val="right" w:leader="dot" w:pos="9350"/>
            </w:tabs>
            <w:rPr>
              <w:noProof/>
            </w:rPr>
          </w:pPr>
          <w:hyperlink w:anchor="_Toc320986155" w:history="1">
            <w:r w:rsidR="00A37666" w:rsidRPr="002C5886">
              <w:rPr>
                <w:rStyle w:val="Hyperlink"/>
                <w:rFonts w:ascii="Gill Sans MT" w:hAnsi="Gill Sans MT"/>
                <w:noProof/>
              </w:rPr>
              <w:t>8.</w:t>
            </w:r>
            <w:r w:rsidR="00A37666">
              <w:rPr>
                <w:noProof/>
              </w:rPr>
              <w:tab/>
            </w:r>
            <w:r w:rsidR="00A37666" w:rsidRPr="002C5886">
              <w:rPr>
                <w:rStyle w:val="Hyperlink"/>
                <w:rFonts w:ascii="Gill Sans MT" w:hAnsi="Gill Sans MT"/>
                <w:noProof/>
              </w:rPr>
              <w:t>Public Private Partnership</w:t>
            </w:r>
            <w:r w:rsidR="00A37666">
              <w:rPr>
                <w:noProof/>
                <w:webHidden/>
              </w:rPr>
              <w:tab/>
            </w:r>
            <w:r>
              <w:rPr>
                <w:noProof/>
                <w:webHidden/>
              </w:rPr>
              <w:fldChar w:fldCharType="begin"/>
            </w:r>
            <w:r w:rsidR="00A37666">
              <w:rPr>
                <w:noProof/>
                <w:webHidden/>
              </w:rPr>
              <w:instrText xml:space="preserve"> PAGEREF _Toc320986155 \h </w:instrText>
            </w:r>
            <w:r>
              <w:rPr>
                <w:noProof/>
                <w:webHidden/>
              </w:rPr>
            </w:r>
            <w:r>
              <w:rPr>
                <w:noProof/>
                <w:webHidden/>
              </w:rPr>
              <w:fldChar w:fldCharType="separate"/>
            </w:r>
            <w:r w:rsidR="004A702E">
              <w:rPr>
                <w:noProof/>
                <w:webHidden/>
              </w:rPr>
              <w:t>387</w:t>
            </w:r>
            <w:r>
              <w:rPr>
                <w:noProof/>
                <w:webHidden/>
              </w:rPr>
              <w:fldChar w:fldCharType="end"/>
            </w:r>
          </w:hyperlink>
        </w:p>
        <w:p w:rsidR="00A37666" w:rsidRDefault="00BA1CD8">
          <w:pPr>
            <w:pStyle w:val="TOC2"/>
            <w:tabs>
              <w:tab w:val="left" w:pos="880"/>
              <w:tab w:val="right" w:leader="dot" w:pos="9350"/>
            </w:tabs>
            <w:rPr>
              <w:noProof/>
            </w:rPr>
          </w:pPr>
          <w:hyperlink w:anchor="_Toc320986156" w:history="1">
            <w:r w:rsidR="00A37666" w:rsidRPr="002C5886">
              <w:rPr>
                <w:rStyle w:val="Hyperlink"/>
                <w:rFonts w:ascii="Gill Sans MT" w:hAnsi="Gill Sans MT"/>
                <w:noProof/>
              </w:rPr>
              <w:t>8.1.</w:t>
            </w:r>
            <w:r w:rsidR="00A37666">
              <w:rPr>
                <w:noProof/>
              </w:rPr>
              <w:tab/>
            </w:r>
            <w:r w:rsidR="00A37666" w:rsidRPr="002C5886">
              <w:rPr>
                <w:rStyle w:val="Hyperlink"/>
                <w:rFonts w:ascii="Gill Sans MT" w:hAnsi="Gill Sans MT"/>
                <w:noProof/>
              </w:rPr>
              <w:t>Need for PPP</w:t>
            </w:r>
            <w:r w:rsidR="00A37666">
              <w:rPr>
                <w:noProof/>
                <w:webHidden/>
              </w:rPr>
              <w:tab/>
            </w:r>
            <w:r>
              <w:rPr>
                <w:noProof/>
                <w:webHidden/>
              </w:rPr>
              <w:fldChar w:fldCharType="begin"/>
            </w:r>
            <w:r w:rsidR="00A37666">
              <w:rPr>
                <w:noProof/>
                <w:webHidden/>
              </w:rPr>
              <w:instrText xml:space="preserve"> PAGEREF _Toc320986156 \h </w:instrText>
            </w:r>
            <w:r>
              <w:rPr>
                <w:noProof/>
                <w:webHidden/>
              </w:rPr>
            </w:r>
            <w:r>
              <w:rPr>
                <w:noProof/>
                <w:webHidden/>
              </w:rPr>
              <w:fldChar w:fldCharType="separate"/>
            </w:r>
            <w:r w:rsidR="004A702E">
              <w:rPr>
                <w:noProof/>
                <w:webHidden/>
              </w:rPr>
              <w:t>387</w:t>
            </w:r>
            <w:r>
              <w:rPr>
                <w:noProof/>
                <w:webHidden/>
              </w:rPr>
              <w:fldChar w:fldCharType="end"/>
            </w:r>
          </w:hyperlink>
        </w:p>
        <w:p w:rsidR="00A37666" w:rsidRDefault="00BA1CD8">
          <w:pPr>
            <w:pStyle w:val="TOC2"/>
            <w:tabs>
              <w:tab w:val="left" w:pos="880"/>
              <w:tab w:val="right" w:leader="dot" w:pos="9350"/>
            </w:tabs>
            <w:rPr>
              <w:noProof/>
            </w:rPr>
          </w:pPr>
          <w:hyperlink w:anchor="_Toc320986157" w:history="1">
            <w:r w:rsidR="00A37666" w:rsidRPr="002C5886">
              <w:rPr>
                <w:rStyle w:val="Hyperlink"/>
                <w:rFonts w:ascii="Gill Sans MT" w:hAnsi="Gill Sans MT"/>
                <w:noProof/>
              </w:rPr>
              <w:t>8.2.</w:t>
            </w:r>
            <w:r w:rsidR="00A37666">
              <w:rPr>
                <w:noProof/>
              </w:rPr>
              <w:tab/>
            </w:r>
            <w:r w:rsidR="00A37666" w:rsidRPr="002C5886">
              <w:rPr>
                <w:rStyle w:val="Hyperlink"/>
                <w:rFonts w:ascii="Gill Sans MT" w:hAnsi="Gill Sans MT"/>
                <w:noProof/>
              </w:rPr>
              <w:t>PPP for e-Governance</w:t>
            </w:r>
            <w:r w:rsidR="00A37666">
              <w:rPr>
                <w:noProof/>
                <w:webHidden/>
              </w:rPr>
              <w:tab/>
            </w:r>
            <w:r>
              <w:rPr>
                <w:noProof/>
                <w:webHidden/>
              </w:rPr>
              <w:fldChar w:fldCharType="begin"/>
            </w:r>
            <w:r w:rsidR="00A37666">
              <w:rPr>
                <w:noProof/>
                <w:webHidden/>
              </w:rPr>
              <w:instrText xml:space="preserve"> PAGEREF _Toc320986157 \h </w:instrText>
            </w:r>
            <w:r>
              <w:rPr>
                <w:noProof/>
                <w:webHidden/>
              </w:rPr>
            </w:r>
            <w:r>
              <w:rPr>
                <w:noProof/>
                <w:webHidden/>
              </w:rPr>
              <w:fldChar w:fldCharType="separate"/>
            </w:r>
            <w:r w:rsidR="004A702E">
              <w:rPr>
                <w:noProof/>
                <w:webHidden/>
              </w:rPr>
              <w:t>387</w:t>
            </w:r>
            <w:r>
              <w:rPr>
                <w:noProof/>
                <w:webHidden/>
              </w:rPr>
              <w:fldChar w:fldCharType="end"/>
            </w:r>
          </w:hyperlink>
        </w:p>
        <w:p w:rsidR="00A37666" w:rsidRDefault="00BA1CD8">
          <w:pPr>
            <w:pStyle w:val="TOC2"/>
            <w:tabs>
              <w:tab w:val="left" w:pos="880"/>
              <w:tab w:val="right" w:leader="dot" w:pos="9350"/>
            </w:tabs>
            <w:rPr>
              <w:noProof/>
            </w:rPr>
          </w:pPr>
          <w:hyperlink w:anchor="_Toc320986158" w:history="1">
            <w:r w:rsidR="00A37666" w:rsidRPr="002C5886">
              <w:rPr>
                <w:rStyle w:val="Hyperlink"/>
                <w:rFonts w:ascii="Gill Sans MT" w:hAnsi="Gill Sans MT"/>
                <w:noProof/>
              </w:rPr>
              <w:t>8.3.</w:t>
            </w:r>
            <w:r w:rsidR="00A37666">
              <w:rPr>
                <w:noProof/>
              </w:rPr>
              <w:tab/>
            </w:r>
            <w:r w:rsidR="00A37666" w:rsidRPr="002C5886">
              <w:rPr>
                <w:rStyle w:val="Hyperlink"/>
                <w:rFonts w:ascii="Gill Sans MT" w:hAnsi="Gill Sans MT"/>
                <w:noProof/>
              </w:rPr>
              <w:t>Engagement Models for Service Provisioning &amp; Service Delivery</w:t>
            </w:r>
            <w:r w:rsidR="00A37666">
              <w:rPr>
                <w:noProof/>
                <w:webHidden/>
              </w:rPr>
              <w:tab/>
            </w:r>
            <w:r>
              <w:rPr>
                <w:noProof/>
                <w:webHidden/>
              </w:rPr>
              <w:fldChar w:fldCharType="begin"/>
            </w:r>
            <w:r w:rsidR="00A37666">
              <w:rPr>
                <w:noProof/>
                <w:webHidden/>
              </w:rPr>
              <w:instrText xml:space="preserve"> PAGEREF _Toc320986158 \h </w:instrText>
            </w:r>
            <w:r>
              <w:rPr>
                <w:noProof/>
                <w:webHidden/>
              </w:rPr>
            </w:r>
            <w:r>
              <w:rPr>
                <w:noProof/>
                <w:webHidden/>
              </w:rPr>
              <w:fldChar w:fldCharType="separate"/>
            </w:r>
            <w:r w:rsidR="004A702E">
              <w:rPr>
                <w:noProof/>
                <w:webHidden/>
              </w:rPr>
              <w:t>388</w:t>
            </w:r>
            <w:r>
              <w:rPr>
                <w:noProof/>
                <w:webHidden/>
              </w:rPr>
              <w:fldChar w:fldCharType="end"/>
            </w:r>
          </w:hyperlink>
        </w:p>
        <w:p w:rsidR="00A37666" w:rsidRDefault="00BA1CD8">
          <w:pPr>
            <w:pStyle w:val="TOC2"/>
            <w:tabs>
              <w:tab w:val="left" w:pos="880"/>
              <w:tab w:val="right" w:leader="dot" w:pos="9350"/>
            </w:tabs>
            <w:rPr>
              <w:noProof/>
            </w:rPr>
          </w:pPr>
          <w:hyperlink w:anchor="_Toc320986159" w:history="1">
            <w:r w:rsidR="00A37666" w:rsidRPr="002C5886">
              <w:rPr>
                <w:rStyle w:val="Hyperlink"/>
                <w:rFonts w:ascii="Gill Sans MT" w:hAnsi="Gill Sans MT"/>
                <w:noProof/>
              </w:rPr>
              <w:t>8.4.</w:t>
            </w:r>
            <w:r w:rsidR="00A37666">
              <w:rPr>
                <w:noProof/>
              </w:rPr>
              <w:tab/>
            </w:r>
            <w:r w:rsidR="00A37666" w:rsidRPr="002C5886">
              <w:rPr>
                <w:rStyle w:val="Hyperlink"/>
                <w:rFonts w:ascii="Gill Sans MT" w:hAnsi="Gill Sans MT"/>
                <w:noProof/>
              </w:rPr>
              <w:t>Revenue Model</w:t>
            </w:r>
            <w:r w:rsidR="00A37666">
              <w:rPr>
                <w:noProof/>
                <w:webHidden/>
              </w:rPr>
              <w:tab/>
            </w:r>
            <w:r>
              <w:rPr>
                <w:noProof/>
                <w:webHidden/>
              </w:rPr>
              <w:fldChar w:fldCharType="begin"/>
            </w:r>
            <w:r w:rsidR="00A37666">
              <w:rPr>
                <w:noProof/>
                <w:webHidden/>
              </w:rPr>
              <w:instrText xml:space="preserve"> PAGEREF _Toc320986159 \h </w:instrText>
            </w:r>
            <w:r>
              <w:rPr>
                <w:noProof/>
                <w:webHidden/>
              </w:rPr>
            </w:r>
            <w:r>
              <w:rPr>
                <w:noProof/>
                <w:webHidden/>
              </w:rPr>
              <w:fldChar w:fldCharType="separate"/>
            </w:r>
            <w:r w:rsidR="004A702E">
              <w:rPr>
                <w:noProof/>
                <w:webHidden/>
              </w:rPr>
              <w:t>389</w:t>
            </w:r>
            <w:r>
              <w:rPr>
                <w:noProof/>
                <w:webHidden/>
              </w:rPr>
              <w:fldChar w:fldCharType="end"/>
            </w:r>
          </w:hyperlink>
        </w:p>
        <w:p w:rsidR="00A37666" w:rsidRDefault="00BA1CD8">
          <w:pPr>
            <w:pStyle w:val="TOC2"/>
            <w:tabs>
              <w:tab w:val="left" w:pos="880"/>
              <w:tab w:val="right" w:leader="dot" w:pos="9350"/>
            </w:tabs>
            <w:rPr>
              <w:noProof/>
            </w:rPr>
          </w:pPr>
          <w:hyperlink w:anchor="_Toc320986160" w:history="1">
            <w:r w:rsidR="00A37666" w:rsidRPr="002C5886">
              <w:rPr>
                <w:rStyle w:val="Hyperlink"/>
                <w:rFonts w:ascii="Gill Sans MT" w:hAnsi="Gill Sans MT"/>
                <w:noProof/>
              </w:rPr>
              <w:t>8.5.</w:t>
            </w:r>
            <w:r w:rsidR="00A37666">
              <w:rPr>
                <w:noProof/>
              </w:rPr>
              <w:tab/>
            </w:r>
            <w:r w:rsidR="00A37666" w:rsidRPr="002C5886">
              <w:rPr>
                <w:rStyle w:val="Hyperlink"/>
                <w:rFonts w:ascii="Gill Sans MT" w:hAnsi="Gill Sans MT"/>
                <w:noProof/>
              </w:rPr>
              <w:t>Key Considerations</w:t>
            </w:r>
            <w:r w:rsidR="00A37666">
              <w:rPr>
                <w:noProof/>
                <w:webHidden/>
              </w:rPr>
              <w:tab/>
            </w:r>
            <w:r>
              <w:rPr>
                <w:noProof/>
                <w:webHidden/>
              </w:rPr>
              <w:fldChar w:fldCharType="begin"/>
            </w:r>
            <w:r w:rsidR="00A37666">
              <w:rPr>
                <w:noProof/>
                <w:webHidden/>
              </w:rPr>
              <w:instrText xml:space="preserve"> PAGEREF _Toc320986160 \h </w:instrText>
            </w:r>
            <w:r>
              <w:rPr>
                <w:noProof/>
                <w:webHidden/>
              </w:rPr>
            </w:r>
            <w:r>
              <w:rPr>
                <w:noProof/>
                <w:webHidden/>
              </w:rPr>
              <w:fldChar w:fldCharType="separate"/>
            </w:r>
            <w:r w:rsidR="004A702E">
              <w:rPr>
                <w:noProof/>
                <w:webHidden/>
              </w:rPr>
              <w:t>390</w:t>
            </w:r>
            <w:r>
              <w:rPr>
                <w:noProof/>
                <w:webHidden/>
              </w:rPr>
              <w:fldChar w:fldCharType="end"/>
            </w:r>
          </w:hyperlink>
        </w:p>
        <w:p w:rsidR="00A37666" w:rsidRDefault="00BA1CD8">
          <w:pPr>
            <w:pStyle w:val="TOC1"/>
            <w:tabs>
              <w:tab w:val="left" w:pos="440"/>
              <w:tab w:val="right" w:leader="dot" w:pos="9350"/>
            </w:tabs>
            <w:rPr>
              <w:noProof/>
            </w:rPr>
          </w:pPr>
          <w:hyperlink w:anchor="_Toc320986161" w:history="1">
            <w:r w:rsidR="00A37666" w:rsidRPr="002C5886">
              <w:rPr>
                <w:rStyle w:val="Hyperlink"/>
                <w:rFonts w:ascii="Gill Sans MT" w:hAnsi="Gill Sans MT"/>
                <w:noProof/>
              </w:rPr>
              <w:t>9.</w:t>
            </w:r>
            <w:r w:rsidR="00A37666">
              <w:rPr>
                <w:noProof/>
              </w:rPr>
              <w:tab/>
            </w:r>
            <w:r w:rsidR="00A37666" w:rsidRPr="002C5886">
              <w:rPr>
                <w:rStyle w:val="Hyperlink"/>
                <w:rFonts w:ascii="Gill Sans MT" w:hAnsi="Gill Sans MT"/>
                <w:noProof/>
              </w:rPr>
              <w:t>Project Implementation Strategy &amp; Sustainability Plan</w:t>
            </w:r>
            <w:r w:rsidR="00A37666">
              <w:rPr>
                <w:noProof/>
                <w:webHidden/>
              </w:rPr>
              <w:tab/>
            </w:r>
            <w:r>
              <w:rPr>
                <w:noProof/>
                <w:webHidden/>
              </w:rPr>
              <w:fldChar w:fldCharType="begin"/>
            </w:r>
            <w:r w:rsidR="00A37666">
              <w:rPr>
                <w:noProof/>
                <w:webHidden/>
              </w:rPr>
              <w:instrText xml:space="preserve"> PAGEREF _Toc320986161 \h </w:instrText>
            </w:r>
            <w:r>
              <w:rPr>
                <w:noProof/>
                <w:webHidden/>
              </w:rPr>
            </w:r>
            <w:r>
              <w:rPr>
                <w:noProof/>
                <w:webHidden/>
              </w:rPr>
              <w:fldChar w:fldCharType="separate"/>
            </w:r>
            <w:r w:rsidR="004A702E">
              <w:rPr>
                <w:noProof/>
                <w:webHidden/>
              </w:rPr>
              <w:t>394</w:t>
            </w:r>
            <w:r>
              <w:rPr>
                <w:noProof/>
                <w:webHidden/>
              </w:rPr>
              <w:fldChar w:fldCharType="end"/>
            </w:r>
          </w:hyperlink>
        </w:p>
        <w:p w:rsidR="00A37666" w:rsidRDefault="00BA1CD8">
          <w:pPr>
            <w:pStyle w:val="TOC2"/>
            <w:tabs>
              <w:tab w:val="left" w:pos="880"/>
              <w:tab w:val="right" w:leader="dot" w:pos="9350"/>
            </w:tabs>
            <w:rPr>
              <w:noProof/>
            </w:rPr>
          </w:pPr>
          <w:hyperlink w:anchor="_Toc320986162" w:history="1">
            <w:r w:rsidR="00A37666" w:rsidRPr="002C5886">
              <w:rPr>
                <w:rStyle w:val="Hyperlink"/>
                <w:rFonts w:ascii="Gill Sans MT" w:hAnsi="Gill Sans MT"/>
                <w:noProof/>
              </w:rPr>
              <w:t>9.1.</w:t>
            </w:r>
            <w:r w:rsidR="00A37666">
              <w:rPr>
                <w:noProof/>
              </w:rPr>
              <w:tab/>
            </w:r>
            <w:r w:rsidR="00A37666" w:rsidRPr="002C5886">
              <w:rPr>
                <w:rStyle w:val="Hyperlink"/>
                <w:rFonts w:ascii="Gill Sans MT" w:hAnsi="Gill Sans MT"/>
                <w:noProof/>
              </w:rPr>
              <w:t>Stakeholders Involvement</w:t>
            </w:r>
            <w:r w:rsidR="00A37666">
              <w:rPr>
                <w:noProof/>
                <w:webHidden/>
              </w:rPr>
              <w:tab/>
            </w:r>
            <w:r>
              <w:rPr>
                <w:noProof/>
                <w:webHidden/>
              </w:rPr>
              <w:fldChar w:fldCharType="begin"/>
            </w:r>
            <w:r w:rsidR="00A37666">
              <w:rPr>
                <w:noProof/>
                <w:webHidden/>
              </w:rPr>
              <w:instrText xml:space="preserve"> PAGEREF _Toc320986162 \h </w:instrText>
            </w:r>
            <w:r>
              <w:rPr>
                <w:noProof/>
                <w:webHidden/>
              </w:rPr>
            </w:r>
            <w:r>
              <w:rPr>
                <w:noProof/>
                <w:webHidden/>
              </w:rPr>
              <w:fldChar w:fldCharType="separate"/>
            </w:r>
            <w:r w:rsidR="004A702E">
              <w:rPr>
                <w:noProof/>
                <w:webHidden/>
              </w:rPr>
              <w:t>394</w:t>
            </w:r>
            <w:r>
              <w:rPr>
                <w:noProof/>
                <w:webHidden/>
              </w:rPr>
              <w:fldChar w:fldCharType="end"/>
            </w:r>
          </w:hyperlink>
        </w:p>
        <w:p w:rsidR="00A37666" w:rsidRDefault="00BA1CD8">
          <w:pPr>
            <w:pStyle w:val="TOC2"/>
            <w:tabs>
              <w:tab w:val="left" w:pos="880"/>
              <w:tab w:val="right" w:leader="dot" w:pos="9350"/>
            </w:tabs>
            <w:rPr>
              <w:noProof/>
            </w:rPr>
          </w:pPr>
          <w:hyperlink w:anchor="_Toc320986163" w:history="1">
            <w:r w:rsidR="00A37666" w:rsidRPr="002C5886">
              <w:rPr>
                <w:rStyle w:val="Hyperlink"/>
                <w:rFonts w:ascii="Gill Sans MT" w:hAnsi="Gill Sans MT"/>
                <w:noProof/>
              </w:rPr>
              <w:t>9.2.</w:t>
            </w:r>
            <w:r w:rsidR="00A37666">
              <w:rPr>
                <w:noProof/>
              </w:rPr>
              <w:tab/>
            </w:r>
            <w:r w:rsidR="00A37666" w:rsidRPr="002C5886">
              <w:rPr>
                <w:rStyle w:val="Hyperlink"/>
                <w:rFonts w:ascii="Gill Sans MT" w:hAnsi="Gill Sans MT"/>
                <w:noProof/>
              </w:rPr>
              <w:t>Institutional Structure</w:t>
            </w:r>
            <w:r w:rsidR="00A37666">
              <w:rPr>
                <w:noProof/>
                <w:webHidden/>
              </w:rPr>
              <w:tab/>
            </w:r>
            <w:r>
              <w:rPr>
                <w:noProof/>
                <w:webHidden/>
              </w:rPr>
              <w:fldChar w:fldCharType="begin"/>
            </w:r>
            <w:r w:rsidR="00A37666">
              <w:rPr>
                <w:noProof/>
                <w:webHidden/>
              </w:rPr>
              <w:instrText xml:space="preserve"> PAGEREF _Toc320986163 \h </w:instrText>
            </w:r>
            <w:r>
              <w:rPr>
                <w:noProof/>
                <w:webHidden/>
              </w:rPr>
            </w:r>
            <w:r>
              <w:rPr>
                <w:noProof/>
                <w:webHidden/>
              </w:rPr>
              <w:fldChar w:fldCharType="separate"/>
            </w:r>
            <w:r w:rsidR="004A702E">
              <w:rPr>
                <w:noProof/>
                <w:webHidden/>
              </w:rPr>
              <w:t>396</w:t>
            </w:r>
            <w:r>
              <w:rPr>
                <w:noProof/>
                <w:webHidden/>
              </w:rPr>
              <w:fldChar w:fldCharType="end"/>
            </w:r>
          </w:hyperlink>
        </w:p>
        <w:p w:rsidR="00A37666" w:rsidRDefault="00BA1CD8">
          <w:pPr>
            <w:pStyle w:val="TOC2"/>
            <w:tabs>
              <w:tab w:val="left" w:pos="880"/>
              <w:tab w:val="right" w:leader="dot" w:pos="9350"/>
            </w:tabs>
            <w:rPr>
              <w:noProof/>
            </w:rPr>
          </w:pPr>
          <w:hyperlink w:anchor="_Toc320986164" w:history="1">
            <w:r w:rsidR="00A37666" w:rsidRPr="002C5886">
              <w:rPr>
                <w:rStyle w:val="Hyperlink"/>
                <w:rFonts w:ascii="Gill Sans MT" w:hAnsi="Gill Sans MT"/>
                <w:noProof/>
              </w:rPr>
              <w:t>9.3.</w:t>
            </w:r>
            <w:r w:rsidR="00A37666">
              <w:rPr>
                <w:noProof/>
              </w:rPr>
              <w:tab/>
            </w:r>
            <w:r w:rsidR="00A37666" w:rsidRPr="002C5886">
              <w:rPr>
                <w:rStyle w:val="Hyperlink"/>
                <w:rFonts w:ascii="Gill Sans MT" w:hAnsi="Gill Sans MT"/>
                <w:noProof/>
              </w:rPr>
              <w:t>Tendering and Bid Process Management</w:t>
            </w:r>
            <w:r w:rsidR="00A37666">
              <w:rPr>
                <w:noProof/>
                <w:webHidden/>
              </w:rPr>
              <w:tab/>
            </w:r>
            <w:r>
              <w:rPr>
                <w:noProof/>
                <w:webHidden/>
              </w:rPr>
              <w:fldChar w:fldCharType="begin"/>
            </w:r>
            <w:r w:rsidR="00A37666">
              <w:rPr>
                <w:noProof/>
                <w:webHidden/>
              </w:rPr>
              <w:instrText xml:space="preserve"> PAGEREF _Toc320986164 \h </w:instrText>
            </w:r>
            <w:r>
              <w:rPr>
                <w:noProof/>
                <w:webHidden/>
              </w:rPr>
            </w:r>
            <w:r>
              <w:rPr>
                <w:noProof/>
                <w:webHidden/>
              </w:rPr>
              <w:fldChar w:fldCharType="separate"/>
            </w:r>
            <w:r w:rsidR="004A702E">
              <w:rPr>
                <w:noProof/>
                <w:webHidden/>
              </w:rPr>
              <w:t>401</w:t>
            </w:r>
            <w:r>
              <w:rPr>
                <w:noProof/>
                <w:webHidden/>
              </w:rPr>
              <w:fldChar w:fldCharType="end"/>
            </w:r>
          </w:hyperlink>
        </w:p>
        <w:p w:rsidR="00A37666" w:rsidRDefault="00BA1CD8">
          <w:pPr>
            <w:pStyle w:val="TOC2"/>
            <w:tabs>
              <w:tab w:val="left" w:pos="880"/>
              <w:tab w:val="right" w:leader="dot" w:pos="9350"/>
            </w:tabs>
            <w:rPr>
              <w:noProof/>
            </w:rPr>
          </w:pPr>
          <w:hyperlink w:anchor="_Toc320986165" w:history="1">
            <w:r w:rsidR="00A37666" w:rsidRPr="002C5886">
              <w:rPr>
                <w:rStyle w:val="Hyperlink"/>
                <w:rFonts w:ascii="Gill Sans MT" w:hAnsi="Gill Sans MT"/>
                <w:noProof/>
              </w:rPr>
              <w:t>9.4.</w:t>
            </w:r>
            <w:r w:rsidR="00A37666">
              <w:rPr>
                <w:noProof/>
              </w:rPr>
              <w:tab/>
            </w:r>
            <w:r w:rsidR="00A37666" w:rsidRPr="002C5886">
              <w:rPr>
                <w:rStyle w:val="Hyperlink"/>
                <w:rFonts w:ascii="Gill Sans MT" w:hAnsi="Gill Sans MT"/>
                <w:noProof/>
              </w:rPr>
              <w:t>Project Implementation and Rollout</w:t>
            </w:r>
            <w:r w:rsidR="00A37666">
              <w:rPr>
                <w:noProof/>
                <w:webHidden/>
              </w:rPr>
              <w:tab/>
            </w:r>
            <w:r>
              <w:rPr>
                <w:noProof/>
                <w:webHidden/>
              </w:rPr>
              <w:fldChar w:fldCharType="begin"/>
            </w:r>
            <w:r w:rsidR="00A37666">
              <w:rPr>
                <w:noProof/>
                <w:webHidden/>
              </w:rPr>
              <w:instrText xml:space="preserve"> PAGEREF _Toc320986165 \h </w:instrText>
            </w:r>
            <w:r>
              <w:rPr>
                <w:noProof/>
                <w:webHidden/>
              </w:rPr>
            </w:r>
            <w:r>
              <w:rPr>
                <w:noProof/>
                <w:webHidden/>
              </w:rPr>
              <w:fldChar w:fldCharType="separate"/>
            </w:r>
            <w:r w:rsidR="004A702E">
              <w:rPr>
                <w:noProof/>
                <w:webHidden/>
              </w:rPr>
              <w:t>401</w:t>
            </w:r>
            <w:r>
              <w:rPr>
                <w:noProof/>
                <w:webHidden/>
              </w:rPr>
              <w:fldChar w:fldCharType="end"/>
            </w:r>
          </w:hyperlink>
        </w:p>
        <w:p w:rsidR="00A37666" w:rsidRDefault="00BA1CD8">
          <w:pPr>
            <w:pStyle w:val="TOC2"/>
            <w:tabs>
              <w:tab w:val="left" w:pos="880"/>
              <w:tab w:val="right" w:leader="dot" w:pos="9350"/>
            </w:tabs>
            <w:rPr>
              <w:noProof/>
            </w:rPr>
          </w:pPr>
          <w:hyperlink w:anchor="_Toc320986166" w:history="1">
            <w:r w:rsidR="00A37666" w:rsidRPr="002C5886">
              <w:rPr>
                <w:rStyle w:val="Hyperlink"/>
                <w:rFonts w:ascii="Gill Sans MT" w:hAnsi="Gill Sans MT"/>
                <w:noProof/>
              </w:rPr>
              <w:t>9.5.</w:t>
            </w:r>
            <w:r w:rsidR="00A37666">
              <w:rPr>
                <w:noProof/>
              </w:rPr>
              <w:tab/>
            </w:r>
            <w:r w:rsidR="00A37666" w:rsidRPr="002C5886">
              <w:rPr>
                <w:rStyle w:val="Hyperlink"/>
                <w:rFonts w:ascii="Gill Sans MT" w:hAnsi="Gill Sans MT"/>
                <w:noProof/>
              </w:rPr>
              <w:t>Project Phasing Strategy</w:t>
            </w:r>
            <w:r w:rsidR="00A37666">
              <w:rPr>
                <w:noProof/>
                <w:webHidden/>
              </w:rPr>
              <w:tab/>
            </w:r>
            <w:r>
              <w:rPr>
                <w:noProof/>
                <w:webHidden/>
              </w:rPr>
              <w:fldChar w:fldCharType="begin"/>
            </w:r>
            <w:r w:rsidR="00A37666">
              <w:rPr>
                <w:noProof/>
                <w:webHidden/>
              </w:rPr>
              <w:instrText xml:space="preserve"> PAGEREF _Toc320986166 \h </w:instrText>
            </w:r>
            <w:r>
              <w:rPr>
                <w:noProof/>
                <w:webHidden/>
              </w:rPr>
            </w:r>
            <w:r>
              <w:rPr>
                <w:noProof/>
                <w:webHidden/>
              </w:rPr>
              <w:fldChar w:fldCharType="separate"/>
            </w:r>
            <w:r w:rsidR="004A702E">
              <w:rPr>
                <w:noProof/>
                <w:webHidden/>
              </w:rPr>
              <w:t>405</w:t>
            </w:r>
            <w:r>
              <w:rPr>
                <w:noProof/>
                <w:webHidden/>
              </w:rPr>
              <w:fldChar w:fldCharType="end"/>
            </w:r>
          </w:hyperlink>
        </w:p>
        <w:p w:rsidR="00A37666" w:rsidRDefault="00BA1CD8">
          <w:pPr>
            <w:pStyle w:val="TOC3"/>
            <w:tabs>
              <w:tab w:val="right" w:leader="dot" w:pos="9350"/>
            </w:tabs>
            <w:rPr>
              <w:noProof/>
            </w:rPr>
          </w:pPr>
          <w:hyperlink w:anchor="_Toc320986167" w:history="1">
            <w:r w:rsidR="00A37666" w:rsidRPr="002C5886">
              <w:rPr>
                <w:rStyle w:val="Hyperlink"/>
                <w:rFonts w:ascii="Gill Sans MT" w:hAnsi="Gill Sans MT"/>
                <w:noProof/>
              </w:rPr>
              <w:t>Delivery Channels</w:t>
            </w:r>
            <w:r w:rsidR="00A37666">
              <w:rPr>
                <w:noProof/>
                <w:webHidden/>
              </w:rPr>
              <w:tab/>
            </w:r>
            <w:r>
              <w:rPr>
                <w:noProof/>
                <w:webHidden/>
              </w:rPr>
              <w:fldChar w:fldCharType="begin"/>
            </w:r>
            <w:r w:rsidR="00A37666">
              <w:rPr>
                <w:noProof/>
                <w:webHidden/>
              </w:rPr>
              <w:instrText xml:space="preserve"> PAGEREF _Toc320986167 \h </w:instrText>
            </w:r>
            <w:r>
              <w:rPr>
                <w:noProof/>
                <w:webHidden/>
              </w:rPr>
            </w:r>
            <w:r>
              <w:rPr>
                <w:noProof/>
                <w:webHidden/>
              </w:rPr>
              <w:fldChar w:fldCharType="separate"/>
            </w:r>
            <w:r w:rsidR="004A702E">
              <w:rPr>
                <w:noProof/>
                <w:webHidden/>
              </w:rPr>
              <w:t>413</w:t>
            </w:r>
            <w:r>
              <w:rPr>
                <w:noProof/>
                <w:webHidden/>
              </w:rPr>
              <w:fldChar w:fldCharType="end"/>
            </w:r>
          </w:hyperlink>
        </w:p>
        <w:p w:rsidR="00A37666" w:rsidRDefault="00BA1CD8">
          <w:pPr>
            <w:pStyle w:val="TOC3"/>
            <w:tabs>
              <w:tab w:val="right" w:leader="dot" w:pos="9350"/>
            </w:tabs>
            <w:rPr>
              <w:noProof/>
            </w:rPr>
          </w:pPr>
          <w:hyperlink w:anchor="_Toc320986168" w:history="1">
            <w:r w:rsidR="00A37666" w:rsidRPr="002C5886">
              <w:rPr>
                <w:rStyle w:val="Hyperlink"/>
                <w:rFonts w:ascii="Gill Sans MT" w:hAnsi="Gill Sans MT"/>
                <w:noProof/>
              </w:rPr>
              <w:t>Implementation in other ULBs of Tamil Nadu</w:t>
            </w:r>
            <w:r w:rsidR="00A37666">
              <w:rPr>
                <w:noProof/>
                <w:webHidden/>
              </w:rPr>
              <w:tab/>
            </w:r>
            <w:r>
              <w:rPr>
                <w:noProof/>
                <w:webHidden/>
              </w:rPr>
              <w:fldChar w:fldCharType="begin"/>
            </w:r>
            <w:r w:rsidR="00A37666">
              <w:rPr>
                <w:noProof/>
                <w:webHidden/>
              </w:rPr>
              <w:instrText xml:space="preserve"> PAGEREF _Toc320986168 \h </w:instrText>
            </w:r>
            <w:r>
              <w:rPr>
                <w:noProof/>
                <w:webHidden/>
              </w:rPr>
            </w:r>
            <w:r>
              <w:rPr>
                <w:noProof/>
                <w:webHidden/>
              </w:rPr>
              <w:fldChar w:fldCharType="separate"/>
            </w:r>
            <w:r w:rsidR="004A702E">
              <w:rPr>
                <w:noProof/>
                <w:webHidden/>
              </w:rPr>
              <w:t>414</w:t>
            </w:r>
            <w:r>
              <w:rPr>
                <w:noProof/>
                <w:webHidden/>
              </w:rPr>
              <w:fldChar w:fldCharType="end"/>
            </w:r>
          </w:hyperlink>
        </w:p>
        <w:p w:rsidR="00A37666" w:rsidRDefault="00BA1CD8">
          <w:pPr>
            <w:pStyle w:val="TOC2"/>
            <w:tabs>
              <w:tab w:val="left" w:pos="880"/>
              <w:tab w:val="right" w:leader="dot" w:pos="9350"/>
            </w:tabs>
            <w:rPr>
              <w:noProof/>
            </w:rPr>
          </w:pPr>
          <w:hyperlink w:anchor="_Toc320986169" w:history="1">
            <w:r w:rsidR="00A37666" w:rsidRPr="002C5886">
              <w:rPr>
                <w:rStyle w:val="Hyperlink"/>
                <w:rFonts w:ascii="Gill Sans MT" w:hAnsi="Gill Sans MT"/>
                <w:noProof/>
              </w:rPr>
              <w:t>9.6.</w:t>
            </w:r>
            <w:r w:rsidR="00A37666">
              <w:rPr>
                <w:noProof/>
              </w:rPr>
              <w:tab/>
            </w:r>
            <w:r w:rsidR="00A37666" w:rsidRPr="002C5886">
              <w:rPr>
                <w:rStyle w:val="Hyperlink"/>
                <w:rFonts w:ascii="Gill Sans MT" w:hAnsi="Gill Sans MT"/>
                <w:noProof/>
              </w:rPr>
              <w:t>Sustainability Plan</w:t>
            </w:r>
            <w:r w:rsidR="00A37666">
              <w:rPr>
                <w:noProof/>
                <w:webHidden/>
              </w:rPr>
              <w:tab/>
            </w:r>
            <w:r>
              <w:rPr>
                <w:noProof/>
                <w:webHidden/>
              </w:rPr>
              <w:fldChar w:fldCharType="begin"/>
            </w:r>
            <w:r w:rsidR="00A37666">
              <w:rPr>
                <w:noProof/>
                <w:webHidden/>
              </w:rPr>
              <w:instrText xml:space="preserve"> PAGEREF _Toc320986169 \h </w:instrText>
            </w:r>
            <w:r>
              <w:rPr>
                <w:noProof/>
                <w:webHidden/>
              </w:rPr>
            </w:r>
            <w:r>
              <w:rPr>
                <w:noProof/>
                <w:webHidden/>
              </w:rPr>
              <w:fldChar w:fldCharType="separate"/>
            </w:r>
            <w:r w:rsidR="004A702E">
              <w:rPr>
                <w:noProof/>
                <w:webHidden/>
              </w:rPr>
              <w:t>415</w:t>
            </w:r>
            <w:r>
              <w:rPr>
                <w:noProof/>
                <w:webHidden/>
              </w:rPr>
              <w:fldChar w:fldCharType="end"/>
            </w:r>
          </w:hyperlink>
        </w:p>
        <w:p w:rsidR="00A37666" w:rsidRDefault="00BA1CD8">
          <w:pPr>
            <w:pStyle w:val="TOC2"/>
            <w:tabs>
              <w:tab w:val="right" w:leader="dot" w:pos="9350"/>
            </w:tabs>
            <w:rPr>
              <w:noProof/>
            </w:rPr>
          </w:pPr>
          <w:hyperlink w:anchor="_Toc320986170" w:history="1">
            <w:r w:rsidR="00A37666" w:rsidRPr="002C5886">
              <w:rPr>
                <w:rStyle w:val="Hyperlink"/>
                <w:rFonts w:ascii="Gill Sans MT" w:hAnsi="Gill Sans MT"/>
                <w:noProof/>
              </w:rPr>
              <w:t>Procedural Sustainability</w:t>
            </w:r>
            <w:r w:rsidR="00A37666">
              <w:rPr>
                <w:noProof/>
                <w:webHidden/>
              </w:rPr>
              <w:tab/>
            </w:r>
            <w:r>
              <w:rPr>
                <w:noProof/>
                <w:webHidden/>
              </w:rPr>
              <w:fldChar w:fldCharType="begin"/>
            </w:r>
            <w:r w:rsidR="00A37666">
              <w:rPr>
                <w:noProof/>
                <w:webHidden/>
              </w:rPr>
              <w:instrText xml:space="preserve"> PAGEREF _Toc320986170 \h </w:instrText>
            </w:r>
            <w:r>
              <w:rPr>
                <w:noProof/>
                <w:webHidden/>
              </w:rPr>
            </w:r>
            <w:r>
              <w:rPr>
                <w:noProof/>
                <w:webHidden/>
              </w:rPr>
              <w:fldChar w:fldCharType="separate"/>
            </w:r>
            <w:r w:rsidR="004A702E">
              <w:rPr>
                <w:noProof/>
                <w:webHidden/>
              </w:rPr>
              <w:t>415</w:t>
            </w:r>
            <w:r>
              <w:rPr>
                <w:noProof/>
                <w:webHidden/>
              </w:rPr>
              <w:fldChar w:fldCharType="end"/>
            </w:r>
          </w:hyperlink>
        </w:p>
        <w:p w:rsidR="00A37666" w:rsidRDefault="00BA1CD8">
          <w:pPr>
            <w:pStyle w:val="TOC2"/>
            <w:tabs>
              <w:tab w:val="right" w:leader="dot" w:pos="9350"/>
            </w:tabs>
            <w:rPr>
              <w:noProof/>
            </w:rPr>
          </w:pPr>
          <w:hyperlink w:anchor="_Toc320986171" w:history="1">
            <w:r w:rsidR="00A37666" w:rsidRPr="002C5886">
              <w:rPr>
                <w:rStyle w:val="Hyperlink"/>
                <w:rFonts w:ascii="Gill Sans MT" w:hAnsi="Gill Sans MT"/>
                <w:noProof/>
              </w:rPr>
              <w:t>Resource Sustainability</w:t>
            </w:r>
            <w:r w:rsidR="00A37666">
              <w:rPr>
                <w:noProof/>
                <w:webHidden/>
              </w:rPr>
              <w:tab/>
            </w:r>
            <w:r>
              <w:rPr>
                <w:noProof/>
                <w:webHidden/>
              </w:rPr>
              <w:fldChar w:fldCharType="begin"/>
            </w:r>
            <w:r w:rsidR="00A37666">
              <w:rPr>
                <w:noProof/>
                <w:webHidden/>
              </w:rPr>
              <w:instrText xml:space="preserve"> PAGEREF _Toc320986171 \h </w:instrText>
            </w:r>
            <w:r>
              <w:rPr>
                <w:noProof/>
                <w:webHidden/>
              </w:rPr>
            </w:r>
            <w:r>
              <w:rPr>
                <w:noProof/>
                <w:webHidden/>
              </w:rPr>
              <w:fldChar w:fldCharType="separate"/>
            </w:r>
            <w:r w:rsidR="004A702E">
              <w:rPr>
                <w:noProof/>
                <w:webHidden/>
              </w:rPr>
              <w:t>416</w:t>
            </w:r>
            <w:r>
              <w:rPr>
                <w:noProof/>
                <w:webHidden/>
              </w:rPr>
              <w:fldChar w:fldCharType="end"/>
            </w:r>
          </w:hyperlink>
        </w:p>
        <w:p w:rsidR="00A37666" w:rsidRDefault="00BA1CD8">
          <w:pPr>
            <w:pStyle w:val="TOC2"/>
            <w:tabs>
              <w:tab w:val="right" w:leader="dot" w:pos="9350"/>
            </w:tabs>
            <w:rPr>
              <w:noProof/>
            </w:rPr>
          </w:pPr>
          <w:hyperlink w:anchor="_Toc320986172" w:history="1">
            <w:r w:rsidR="00A37666" w:rsidRPr="002C5886">
              <w:rPr>
                <w:rStyle w:val="Hyperlink"/>
                <w:rFonts w:ascii="Gill Sans MT" w:hAnsi="Gill Sans MT"/>
                <w:noProof/>
              </w:rPr>
              <w:t>Technological Sustainability</w:t>
            </w:r>
            <w:r w:rsidR="00A37666">
              <w:rPr>
                <w:noProof/>
                <w:webHidden/>
              </w:rPr>
              <w:tab/>
            </w:r>
            <w:r>
              <w:rPr>
                <w:noProof/>
                <w:webHidden/>
              </w:rPr>
              <w:fldChar w:fldCharType="begin"/>
            </w:r>
            <w:r w:rsidR="00A37666">
              <w:rPr>
                <w:noProof/>
                <w:webHidden/>
              </w:rPr>
              <w:instrText xml:space="preserve"> PAGEREF _Toc320986172 \h </w:instrText>
            </w:r>
            <w:r>
              <w:rPr>
                <w:noProof/>
                <w:webHidden/>
              </w:rPr>
            </w:r>
            <w:r>
              <w:rPr>
                <w:noProof/>
                <w:webHidden/>
              </w:rPr>
              <w:fldChar w:fldCharType="separate"/>
            </w:r>
            <w:r w:rsidR="004A702E">
              <w:rPr>
                <w:noProof/>
                <w:webHidden/>
              </w:rPr>
              <w:t>416</w:t>
            </w:r>
            <w:r>
              <w:rPr>
                <w:noProof/>
                <w:webHidden/>
              </w:rPr>
              <w:fldChar w:fldCharType="end"/>
            </w:r>
          </w:hyperlink>
        </w:p>
        <w:p w:rsidR="00A37666" w:rsidRDefault="00BA1CD8">
          <w:pPr>
            <w:pStyle w:val="TOC2"/>
            <w:tabs>
              <w:tab w:val="right" w:leader="dot" w:pos="9350"/>
            </w:tabs>
            <w:rPr>
              <w:noProof/>
            </w:rPr>
          </w:pPr>
          <w:hyperlink w:anchor="_Toc320986173" w:history="1">
            <w:r w:rsidR="00A37666" w:rsidRPr="002C5886">
              <w:rPr>
                <w:rStyle w:val="Hyperlink"/>
                <w:rFonts w:ascii="Gill Sans MT" w:hAnsi="Gill Sans MT"/>
                <w:noProof/>
              </w:rPr>
              <w:t>Financial Sustainability</w:t>
            </w:r>
            <w:r w:rsidR="00A37666">
              <w:rPr>
                <w:noProof/>
                <w:webHidden/>
              </w:rPr>
              <w:tab/>
            </w:r>
            <w:r>
              <w:rPr>
                <w:noProof/>
                <w:webHidden/>
              </w:rPr>
              <w:fldChar w:fldCharType="begin"/>
            </w:r>
            <w:r w:rsidR="00A37666">
              <w:rPr>
                <w:noProof/>
                <w:webHidden/>
              </w:rPr>
              <w:instrText xml:space="preserve"> PAGEREF _Toc320986173 \h </w:instrText>
            </w:r>
            <w:r>
              <w:rPr>
                <w:noProof/>
                <w:webHidden/>
              </w:rPr>
            </w:r>
            <w:r>
              <w:rPr>
                <w:noProof/>
                <w:webHidden/>
              </w:rPr>
              <w:fldChar w:fldCharType="separate"/>
            </w:r>
            <w:r w:rsidR="004A702E">
              <w:rPr>
                <w:noProof/>
                <w:webHidden/>
              </w:rPr>
              <w:t>418</w:t>
            </w:r>
            <w:r>
              <w:rPr>
                <w:noProof/>
                <w:webHidden/>
              </w:rPr>
              <w:fldChar w:fldCharType="end"/>
            </w:r>
          </w:hyperlink>
        </w:p>
        <w:p w:rsidR="00A37666" w:rsidRDefault="00BA1CD8">
          <w:pPr>
            <w:pStyle w:val="TOC2"/>
            <w:tabs>
              <w:tab w:val="right" w:leader="dot" w:pos="9350"/>
            </w:tabs>
            <w:rPr>
              <w:noProof/>
            </w:rPr>
          </w:pPr>
          <w:hyperlink w:anchor="_Toc320986174" w:history="1">
            <w:r w:rsidR="00A37666" w:rsidRPr="002C5886">
              <w:rPr>
                <w:rStyle w:val="Hyperlink"/>
                <w:rFonts w:ascii="Gill Sans MT" w:hAnsi="Gill Sans MT"/>
                <w:noProof/>
              </w:rPr>
              <w:t>Contractual Sustainability</w:t>
            </w:r>
            <w:r w:rsidR="00A37666">
              <w:rPr>
                <w:noProof/>
                <w:webHidden/>
              </w:rPr>
              <w:tab/>
            </w:r>
            <w:r>
              <w:rPr>
                <w:noProof/>
                <w:webHidden/>
              </w:rPr>
              <w:fldChar w:fldCharType="begin"/>
            </w:r>
            <w:r w:rsidR="00A37666">
              <w:rPr>
                <w:noProof/>
                <w:webHidden/>
              </w:rPr>
              <w:instrText xml:space="preserve"> PAGEREF _Toc320986174 \h </w:instrText>
            </w:r>
            <w:r>
              <w:rPr>
                <w:noProof/>
                <w:webHidden/>
              </w:rPr>
            </w:r>
            <w:r>
              <w:rPr>
                <w:noProof/>
                <w:webHidden/>
              </w:rPr>
              <w:fldChar w:fldCharType="separate"/>
            </w:r>
            <w:r w:rsidR="004A702E">
              <w:rPr>
                <w:noProof/>
                <w:webHidden/>
              </w:rPr>
              <w:t>421</w:t>
            </w:r>
            <w:r>
              <w:rPr>
                <w:noProof/>
                <w:webHidden/>
              </w:rPr>
              <w:fldChar w:fldCharType="end"/>
            </w:r>
          </w:hyperlink>
        </w:p>
        <w:p w:rsidR="00A37666" w:rsidRDefault="00BA1CD8">
          <w:pPr>
            <w:pStyle w:val="TOC1"/>
            <w:tabs>
              <w:tab w:val="left" w:pos="660"/>
              <w:tab w:val="right" w:leader="dot" w:pos="9350"/>
            </w:tabs>
            <w:rPr>
              <w:noProof/>
            </w:rPr>
          </w:pPr>
          <w:hyperlink w:anchor="_Toc320986175" w:history="1">
            <w:r w:rsidR="00A37666" w:rsidRPr="002C5886">
              <w:rPr>
                <w:rStyle w:val="Hyperlink"/>
                <w:rFonts w:ascii="Gill Sans MT" w:hAnsi="Gill Sans MT"/>
                <w:noProof/>
              </w:rPr>
              <w:t>10.</w:t>
            </w:r>
            <w:r w:rsidR="00A37666">
              <w:rPr>
                <w:noProof/>
              </w:rPr>
              <w:tab/>
            </w:r>
            <w:r w:rsidR="00A37666" w:rsidRPr="002C5886">
              <w:rPr>
                <w:rStyle w:val="Hyperlink"/>
                <w:rFonts w:ascii="Gill Sans MT" w:hAnsi="Gill Sans MT"/>
                <w:noProof/>
              </w:rPr>
              <w:t>Project Costing</w:t>
            </w:r>
            <w:r w:rsidR="00A37666">
              <w:rPr>
                <w:noProof/>
                <w:webHidden/>
              </w:rPr>
              <w:tab/>
            </w:r>
            <w:r>
              <w:rPr>
                <w:noProof/>
                <w:webHidden/>
              </w:rPr>
              <w:fldChar w:fldCharType="begin"/>
            </w:r>
            <w:r w:rsidR="00A37666">
              <w:rPr>
                <w:noProof/>
                <w:webHidden/>
              </w:rPr>
              <w:instrText xml:space="preserve"> PAGEREF _Toc320986175 \h </w:instrText>
            </w:r>
            <w:r>
              <w:rPr>
                <w:noProof/>
                <w:webHidden/>
              </w:rPr>
            </w:r>
            <w:r>
              <w:rPr>
                <w:noProof/>
                <w:webHidden/>
              </w:rPr>
              <w:fldChar w:fldCharType="separate"/>
            </w:r>
            <w:r w:rsidR="004A702E">
              <w:rPr>
                <w:noProof/>
                <w:webHidden/>
              </w:rPr>
              <w:t>422</w:t>
            </w:r>
            <w:r>
              <w:rPr>
                <w:noProof/>
                <w:webHidden/>
              </w:rPr>
              <w:fldChar w:fldCharType="end"/>
            </w:r>
          </w:hyperlink>
        </w:p>
        <w:p w:rsidR="00A37666" w:rsidRDefault="00BA1CD8">
          <w:pPr>
            <w:pStyle w:val="TOC2"/>
            <w:tabs>
              <w:tab w:val="left" w:pos="880"/>
              <w:tab w:val="right" w:leader="dot" w:pos="9350"/>
            </w:tabs>
            <w:rPr>
              <w:noProof/>
            </w:rPr>
          </w:pPr>
          <w:hyperlink w:anchor="_Toc320986176" w:history="1">
            <w:r w:rsidR="00A37666" w:rsidRPr="002C5886">
              <w:rPr>
                <w:rStyle w:val="Hyperlink"/>
                <w:rFonts w:ascii="Gill Sans MT" w:hAnsi="Gill Sans MT"/>
                <w:noProof/>
              </w:rPr>
              <w:t>10.1.</w:t>
            </w:r>
            <w:r w:rsidR="00A37666">
              <w:rPr>
                <w:noProof/>
              </w:rPr>
              <w:tab/>
            </w:r>
            <w:r w:rsidR="00A37666" w:rsidRPr="002C5886">
              <w:rPr>
                <w:rStyle w:val="Hyperlink"/>
                <w:rFonts w:ascii="Gill Sans MT" w:hAnsi="Gill Sans MT"/>
                <w:noProof/>
              </w:rPr>
              <w:t>Detailed Bill of Material for State Level Solution &amp; Project Expenditure (One Time &amp; Recurring)</w:t>
            </w:r>
            <w:r w:rsidR="00A37666">
              <w:rPr>
                <w:noProof/>
                <w:webHidden/>
              </w:rPr>
              <w:tab/>
            </w:r>
            <w:r>
              <w:rPr>
                <w:noProof/>
                <w:webHidden/>
              </w:rPr>
              <w:fldChar w:fldCharType="begin"/>
            </w:r>
            <w:r w:rsidR="00A37666">
              <w:rPr>
                <w:noProof/>
                <w:webHidden/>
              </w:rPr>
              <w:instrText xml:space="preserve"> PAGEREF _Toc320986176 \h </w:instrText>
            </w:r>
            <w:r>
              <w:rPr>
                <w:noProof/>
                <w:webHidden/>
              </w:rPr>
            </w:r>
            <w:r>
              <w:rPr>
                <w:noProof/>
                <w:webHidden/>
              </w:rPr>
              <w:fldChar w:fldCharType="separate"/>
            </w:r>
            <w:r w:rsidR="004A702E">
              <w:rPr>
                <w:noProof/>
                <w:webHidden/>
              </w:rPr>
              <w:t>423</w:t>
            </w:r>
            <w:r>
              <w:rPr>
                <w:noProof/>
                <w:webHidden/>
              </w:rPr>
              <w:fldChar w:fldCharType="end"/>
            </w:r>
          </w:hyperlink>
        </w:p>
        <w:p w:rsidR="00A37666" w:rsidRDefault="00BA1CD8">
          <w:pPr>
            <w:pStyle w:val="TOC2"/>
            <w:tabs>
              <w:tab w:val="left" w:pos="880"/>
              <w:tab w:val="right" w:leader="dot" w:pos="9350"/>
            </w:tabs>
            <w:rPr>
              <w:noProof/>
            </w:rPr>
          </w:pPr>
          <w:hyperlink w:anchor="_Toc320986177" w:history="1">
            <w:r w:rsidR="00A37666" w:rsidRPr="002C5886">
              <w:rPr>
                <w:rStyle w:val="Hyperlink"/>
                <w:rFonts w:ascii="Gill Sans MT" w:hAnsi="Gill Sans MT"/>
                <w:noProof/>
              </w:rPr>
              <w:t>10.2.</w:t>
            </w:r>
            <w:r w:rsidR="00A37666">
              <w:rPr>
                <w:noProof/>
              </w:rPr>
              <w:tab/>
            </w:r>
            <w:r w:rsidR="00A37666" w:rsidRPr="002C5886">
              <w:rPr>
                <w:rStyle w:val="Hyperlink"/>
                <w:rFonts w:ascii="Gill Sans MT" w:hAnsi="Gill Sans MT"/>
                <w:noProof/>
              </w:rPr>
              <w:t>Detailed Bill of Material for CCMC</w:t>
            </w:r>
            <w:r w:rsidR="00A37666">
              <w:rPr>
                <w:noProof/>
                <w:webHidden/>
              </w:rPr>
              <w:tab/>
            </w:r>
            <w:r>
              <w:rPr>
                <w:noProof/>
                <w:webHidden/>
              </w:rPr>
              <w:fldChar w:fldCharType="begin"/>
            </w:r>
            <w:r w:rsidR="00A37666">
              <w:rPr>
                <w:noProof/>
                <w:webHidden/>
              </w:rPr>
              <w:instrText xml:space="preserve"> PAGEREF _Toc320986177 \h </w:instrText>
            </w:r>
            <w:r>
              <w:rPr>
                <w:noProof/>
                <w:webHidden/>
              </w:rPr>
            </w:r>
            <w:r>
              <w:rPr>
                <w:noProof/>
                <w:webHidden/>
              </w:rPr>
              <w:fldChar w:fldCharType="separate"/>
            </w:r>
            <w:r w:rsidR="004A702E">
              <w:rPr>
                <w:noProof/>
                <w:webHidden/>
              </w:rPr>
              <w:t>438</w:t>
            </w:r>
            <w:r>
              <w:rPr>
                <w:noProof/>
                <w:webHidden/>
              </w:rPr>
              <w:fldChar w:fldCharType="end"/>
            </w:r>
          </w:hyperlink>
        </w:p>
        <w:p w:rsidR="00A37666" w:rsidRDefault="00BA1CD8">
          <w:pPr>
            <w:pStyle w:val="TOC2"/>
            <w:tabs>
              <w:tab w:val="left" w:pos="880"/>
              <w:tab w:val="right" w:leader="dot" w:pos="9350"/>
            </w:tabs>
            <w:rPr>
              <w:noProof/>
            </w:rPr>
          </w:pPr>
          <w:hyperlink w:anchor="_Toc320986178" w:history="1">
            <w:r w:rsidR="00A37666" w:rsidRPr="002C5886">
              <w:rPr>
                <w:rStyle w:val="Hyperlink"/>
                <w:rFonts w:ascii="Gill Sans MT" w:hAnsi="Gill Sans MT"/>
                <w:noProof/>
              </w:rPr>
              <w:t>10.3.</w:t>
            </w:r>
            <w:r w:rsidR="00A37666">
              <w:rPr>
                <w:noProof/>
              </w:rPr>
              <w:tab/>
            </w:r>
            <w:r w:rsidR="00A37666" w:rsidRPr="002C5886">
              <w:rPr>
                <w:rStyle w:val="Hyperlink"/>
                <w:rFonts w:ascii="Gill Sans MT" w:hAnsi="Gill Sans MT"/>
                <w:noProof/>
              </w:rPr>
              <w:t>Financing Plan</w:t>
            </w:r>
            <w:r w:rsidR="00A37666">
              <w:rPr>
                <w:noProof/>
                <w:webHidden/>
              </w:rPr>
              <w:tab/>
            </w:r>
            <w:r>
              <w:rPr>
                <w:noProof/>
                <w:webHidden/>
              </w:rPr>
              <w:fldChar w:fldCharType="begin"/>
            </w:r>
            <w:r w:rsidR="00A37666">
              <w:rPr>
                <w:noProof/>
                <w:webHidden/>
              </w:rPr>
              <w:instrText xml:space="preserve"> PAGEREF _Toc320986178 \h </w:instrText>
            </w:r>
            <w:r>
              <w:rPr>
                <w:noProof/>
                <w:webHidden/>
              </w:rPr>
            </w:r>
            <w:r>
              <w:rPr>
                <w:noProof/>
                <w:webHidden/>
              </w:rPr>
              <w:fldChar w:fldCharType="separate"/>
            </w:r>
            <w:r w:rsidR="004A702E">
              <w:rPr>
                <w:noProof/>
                <w:webHidden/>
              </w:rPr>
              <w:t>442</w:t>
            </w:r>
            <w:r>
              <w:rPr>
                <w:noProof/>
                <w:webHidden/>
              </w:rPr>
              <w:fldChar w:fldCharType="end"/>
            </w:r>
          </w:hyperlink>
        </w:p>
        <w:p w:rsidR="00ED560D" w:rsidRPr="00670CD9" w:rsidRDefault="00BA1CD8">
          <w:pPr>
            <w:rPr>
              <w:rFonts w:ascii="Gill Sans MT" w:hAnsi="Gill Sans MT"/>
            </w:rPr>
          </w:pPr>
          <w:r w:rsidRPr="00670CD9">
            <w:rPr>
              <w:rFonts w:ascii="Gill Sans MT" w:hAnsi="Gill Sans MT"/>
            </w:rPr>
            <w:fldChar w:fldCharType="end"/>
          </w:r>
        </w:p>
      </w:sdtContent>
    </w:sdt>
    <w:p w:rsidR="00791A32" w:rsidRPr="00670CD9" w:rsidRDefault="00791A32">
      <w:pPr>
        <w:rPr>
          <w:rFonts w:ascii="Gill Sans MT" w:hAnsi="Gill Sans MT"/>
        </w:rPr>
      </w:pPr>
    </w:p>
    <w:p w:rsidR="00ED560D" w:rsidRPr="00670CD9" w:rsidRDefault="00ED560D">
      <w:pPr>
        <w:rPr>
          <w:rFonts w:ascii="Gill Sans MT" w:hAnsi="Gill Sans MT"/>
        </w:rPr>
      </w:pPr>
    </w:p>
    <w:p w:rsidR="00ED560D" w:rsidRPr="00670CD9" w:rsidRDefault="00ED560D">
      <w:pPr>
        <w:rPr>
          <w:rFonts w:ascii="Gill Sans MT" w:hAnsi="Gill Sans MT"/>
        </w:rPr>
      </w:pPr>
    </w:p>
    <w:p w:rsidR="00ED560D" w:rsidRPr="00670CD9" w:rsidRDefault="00ED560D">
      <w:pPr>
        <w:rPr>
          <w:rFonts w:ascii="Gill Sans MT" w:hAnsi="Gill Sans MT"/>
        </w:rPr>
      </w:pPr>
    </w:p>
    <w:p w:rsidR="00ED560D" w:rsidRPr="00670CD9" w:rsidRDefault="00ED560D">
      <w:pPr>
        <w:rPr>
          <w:rFonts w:ascii="Gill Sans MT" w:hAnsi="Gill Sans MT"/>
        </w:rPr>
      </w:pPr>
    </w:p>
    <w:p w:rsidR="00ED560D" w:rsidRPr="00670CD9" w:rsidRDefault="00ED560D">
      <w:pPr>
        <w:rPr>
          <w:rFonts w:ascii="Gill Sans MT" w:hAnsi="Gill Sans MT"/>
        </w:rPr>
      </w:pPr>
    </w:p>
    <w:p w:rsidR="00591CEF" w:rsidRDefault="00591CEF">
      <w:pPr>
        <w:rPr>
          <w:rFonts w:ascii="Gill Sans MT" w:hAnsi="Gill Sans MT"/>
          <w:b/>
          <w:bCs/>
          <w:w w:val="99"/>
          <w:kern w:val="32"/>
          <w:sz w:val="28"/>
          <w:szCs w:val="36"/>
        </w:rPr>
      </w:pPr>
      <w:r>
        <w:rPr>
          <w:rFonts w:ascii="Gill Sans MT" w:hAnsi="Gill Sans MT"/>
          <w:b/>
          <w:bCs/>
          <w:w w:val="99"/>
          <w:kern w:val="32"/>
          <w:sz w:val="28"/>
          <w:szCs w:val="36"/>
        </w:rPr>
        <w:br w:type="page"/>
      </w:r>
    </w:p>
    <w:p w:rsidR="00DF6C4A" w:rsidRPr="00670CD9" w:rsidRDefault="00DF6C4A" w:rsidP="00DF6C4A">
      <w:pPr>
        <w:spacing w:after="0" w:line="240" w:lineRule="auto"/>
        <w:jc w:val="center"/>
        <w:rPr>
          <w:rFonts w:ascii="Gill Sans MT" w:hAnsi="Gill Sans MT"/>
          <w:b/>
          <w:bCs/>
          <w:w w:val="99"/>
          <w:kern w:val="32"/>
          <w:sz w:val="28"/>
          <w:szCs w:val="36"/>
        </w:rPr>
      </w:pPr>
      <w:r w:rsidRPr="00670CD9">
        <w:rPr>
          <w:rFonts w:ascii="Gill Sans MT" w:hAnsi="Gill Sans MT"/>
          <w:b/>
          <w:bCs/>
          <w:w w:val="99"/>
          <w:kern w:val="32"/>
          <w:sz w:val="28"/>
          <w:szCs w:val="36"/>
        </w:rPr>
        <w:lastRenderedPageBreak/>
        <w:t>Revision History</w:t>
      </w: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20"/>
      </w:tblPr>
      <w:tblGrid>
        <w:gridCol w:w="934"/>
        <w:gridCol w:w="1754"/>
        <w:gridCol w:w="1291"/>
        <w:gridCol w:w="2699"/>
        <w:gridCol w:w="1153"/>
        <w:gridCol w:w="1745"/>
      </w:tblGrid>
      <w:tr w:rsidR="00DF6C4A" w:rsidRPr="00670CD9" w:rsidTr="004C50A7">
        <w:tc>
          <w:tcPr>
            <w:tcW w:w="488" w:type="pct"/>
            <w:tcBorders>
              <w:bottom w:val="single" w:sz="6" w:space="0" w:color="000000"/>
            </w:tcBorders>
            <w:shd w:val="clear" w:color="333333" w:fill="003366"/>
          </w:tcPr>
          <w:p w:rsidR="00DF6C4A" w:rsidRPr="00670CD9" w:rsidRDefault="00DF6C4A" w:rsidP="00951C5D">
            <w:pPr>
              <w:rPr>
                <w:rFonts w:ascii="Gill Sans MT" w:hAnsi="Gill Sans MT"/>
                <w:b/>
                <w:bCs/>
                <w:sz w:val="24"/>
              </w:rPr>
            </w:pPr>
            <w:r w:rsidRPr="00670CD9">
              <w:rPr>
                <w:rFonts w:ascii="Gill Sans MT" w:hAnsi="Gill Sans MT"/>
                <w:b/>
                <w:bCs/>
                <w:sz w:val="24"/>
              </w:rPr>
              <w:t>S.No</w:t>
            </w:r>
          </w:p>
        </w:tc>
        <w:tc>
          <w:tcPr>
            <w:tcW w:w="916" w:type="pct"/>
            <w:tcBorders>
              <w:bottom w:val="single" w:sz="6" w:space="0" w:color="000000"/>
            </w:tcBorders>
            <w:shd w:val="clear" w:color="333333" w:fill="003366"/>
          </w:tcPr>
          <w:p w:rsidR="00DF6C4A" w:rsidRPr="00670CD9" w:rsidRDefault="00DF6C4A" w:rsidP="00951C5D">
            <w:pPr>
              <w:rPr>
                <w:rFonts w:ascii="Gill Sans MT" w:hAnsi="Gill Sans MT"/>
                <w:b/>
                <w:bCs/>
                <w:sz w:val="24"/>
              </w:rPr>
            </w:pPr>
            <w:r w:rsidRPr="00670CD9">
              <w:rPr>
                <w:rFonts w:ascii="Gill Sans MT" w:hAnsi="Gill Sans MT"/>
                <w:b/>
                <w:bCs/>
                <w:sz w:val="24"/>
              </w:rPr>
              <w:t>Date</w:t>
            </w:r>
          </w:p>
        </w:tc>
        <w:tc>
          <w:tcPr>
            <w:tcW w:w="674" w:type="pct"/>
            <w:tcBorders>
              <w:bottom w:val="single" w:sz="6" w:space="0" w:color="000000"/>
            </w:tcBorders>
            <w:shd w:val="clear" w:color="333333" w:fill="003366"/>
          </w:tcPr>
          <w:p w:rsidR="00DF6C4A" w:rsidRPr="00670CD9" w:rsidRDefault="00DF6C4A" w:rsidP="00951C5D">
            <w:pPr>
              <w:rPr>
                <w:rFonts w:ascii="Gill Sans MT" w:hAnsi="Gill Sans MT"/>
                <w:b/>
                <w:bCs/>
                <w:sz w:val="24"/>
              </w:rPr>
            </w:pPr>
            <w:r w:rsidRPr="00670CD9">
              <w:rPr>
                <w:rFonts w:ascii="Gill Sans MT" w:hAnsi="Gill Sans MT"/>
                <w:b/>
                <w:bCs/>
                <w:sz w:val="24"/>
              </w:rPr>
              <w:t>Version</w:t>
            </w:r>
          </w:p>
        </w:tc>
        <w:tc>
          <w:tcPr>
            <w:tcW w:w="1409" w:type="pct"/>
            <w:tcBorders>
              <w:bottom w:val="single" w:sz="6" w:space="0" w:color="000000"/>
            </w:tcBorders>
            <w:shd w:val="clear" w:color="333333" w:fill="003366"/>
          </w:tcPr>
          <w:p w:rsidR="00DF6C4A" w:rsidRPr="00670CD9" w:rsidRDefault="00DF6C4A" w:rsidP="00951C5D">
            <w:pPr>
              <w:rPr>
                <w:rFonts w:ascii="Gill Sans MT" w:hAnsi="Gill Sans MT"/>
                <w:b/>
                <w:bCs/>
                <w:sz w:val="24"/>
              </w:rPr>
            </w:pPr>
            <w:r w:rsidRPr="00670CD9">
              <w:rPr>
                <w:rFonts w:ascii="Gill Sans MT" w:hAnsi="Gill Sans MT"/>
                <w:b/>
                <w:bCs/>
                <w:sz w:val="24"/>
              </w:rPr>
              <w:t>Description</w:t>
            </w:r>
          </w:p>
        </w:tc>
        <w:tc>
          <w:tcPr>
            <w:tcW w:w="602" w:type="pct"/>
            <w:tcBorders>
              <w:bottom w:val="single" w:sz="6" w:space="0" w:color="000000"/>
            </w:tcBorders>
            <w:shd w:val="clear" w:color="333333" w:fill="003366"/>
          </w:tcPr>
          <w:p w:rsidR="00DF6C4A" w:rsidRPr="00670CD9" w:rsidRDefault="00DF6C4A" w:rsidP="00951C5D">
            <w:pPr>
              <w:rPr>
                <w:rFonts w:ascii="Gill Sans MT" w:hAnsi="Gill Sans MT"/>
                <w:b/>
                <w:bCs/>
                <w:sz w:val="24"/>
              </w:rPr>
            </w:pPr>
            <w:r w:rsidRPr="00670CD9">
              <w:rPr>
                <w:rFonts w:ascii="Gill Sans MT" w:hAnsi="Gill Sans MT"/>
                <w:b/>
                <w:bCs/>
                <w:sz w:val="24"/>
              </w:rPr>
              <w:t>Author</w:t>
            </w:r>
          </w:p>
        </w:tc>
        <w:tc>
          <w:tcPr>
            <w:tcW w:w="911" w:type="pct"/>
            <w:tcBorders>
              <w:bottom w:val="single" w:sz="6" w:space="0" w:color="000000"/>
            </w:tcBorders>
            <w:shd w:val="clear" w:color="333333" w:fill="003366"/>
          </w:tcPr>
          <w:p w:rsidR="00DF6C4A" w:rsidRPr="00670CD9" w:rsidRDefault="00DF6C4A" w:rsidP="00951C5D">
            <w:pPr>
              <w:rPr>
                <w:rFonts w:ascii="Gill Sans MT" w:hAnsi="Gill Sans MT"/>
                <w:b/>
                <w:bCs/>
                <w:sz w:val="24"/>
              </w:rPr>
            </w:pPr>
            <w:r w:rsidRPr="00670CD9">
              <w:rPr>
                <w:rFonts w:ascii="Gill Sans MT" w:hAnsi="Gill Sans MT"/>
                <w:b/>
                <w:bCs/>
                <w:sz w:val="24"/>
              </w:rPr>
              <w:t>Reviewed</w:t>
            </w:r>
          </w:p>
        </w:tc>
      </w:tr>
      <w:tr w:rsidR="00DF6C4A" w:rsidRPr="00670CD9" w:rsidTr="004C50A7">
        <w:trPr>
          <w:trHeight w:val="822"/>
        </w:trPr>
        <w:tc>
          <w:tcPr>
            <w:tcW w:w="488" w:type="pct"/>
            <w:shd w:val="clear" w:color="333333" w:fill="FFFFFF"/>
          </w:tcPr>
          <w:p w:rsidR="00DF6C4A" w:rsidRPr="00670CD9" w:rsidRDefault="00DF6C4A" w:rsidP="00951C5D">
            <w:pPr>
              <w:rPr>
                <w:rFonts w:ascii="Gill Sans MT" w:hAnsi="Gill Sans MT"/>
                <w:bCs/>
                <w:sz w:val="24"/>
              </w:rPr>
            </w:pPr>
            <w:r w:rsidRPr="00670CD9">
              <w:rPr>
                <w:rFonts w:ascii="Gill Sans MT" w:hAnsi="Gill Sans MT"/>
                <w:bCs/>
                <w:sz w:val="24"/>
              </w:rPr>
              <w:t>1</w:t>
            </w:r>
          </w:p>
        </w:tc>
        <w:tc>
          <w:tcPr>
            <w:tcW w:w="916" w:type="pct"/>
            <w:shd w:val="clear" w:color="333333" w:fill="FFFFFF"/>
          </w:tcPr>
          <w:p w:rsidR="00DF6C4A" w:rsidRPr="00670CD9" w:rsidRDefault="00DF6C4A" w:rsidP="00951C5D">
            <w:pPr>
              <w:rPr>
                <w:rFonts w:ascii="Gill Sans MT" w:hAnsi="Gill Sans MT"/>
                <w:bCs/>
                <w:sz w:val="24"/>
              </w:rPr>
            </w:pPr>
            <w:r w:rsidRPr="00670CD9">
              <w:rPr>
                <w:rFonts w:ascii="Gill Sans MT" w:hAnsi="Gill Sans MT"/>
                <w:bCs/>
                <w:sz w:val="24"/>
              </w:rPr>
              <w:t>09-Feb-2012</w:t>
            </w:r>
          </w:p>
        </w:tc>
        <w:tc>
          <w:tcPr>
            <w:tcW w:w="674" w:type="pct"/>
            <w:shd w:val="clear" w:color="333333" w:fill="FFFFFF"/>
          </w:tcPr>
          <w:p w:rsidR="00DF6C4A" w:rsidRPr="00670CD9" w:rsidRDefault="00DF6C4A" w:rsidP="00951C5D">
            <w:pPr>
              <w:rPr>
                <w:rFonts w:ascii="Gill Sans MT" w:hAnsi="Gill Sans MT"/>
                <w:bCs/>
                <w:sz w:val="24"/>
              </w:rPr>
            </w:pPr>
            <w:r w:rsidRPr="00670CD9">
              <w:rPr>
                <w:rFonts w:ascii="Gill Sans MT" w:hAnsi="Gill Sans MT"/>
                <w:bCs/>
                <w:sz w:val="24"/>
              </w:rPr>
              <w:t>1.0</w:t>
            </w:r>
          </w:p>
        </w:tc>
        <w:tc>
          <w:tcPr>
            <w:tcW w:w="1409" w:type="pct"/>
            <w:shd w:val="clear" w:color="333333" w:fill="FFFFFF"/>
          </w:tcPr>
          <w:p w:rsidR="00DF6C4A" w:rsidRPr="00670CD9" w:rsidRDefault="00DF6C4A" w:rsidP="00DF6C4A">
            <w:pPr>
              <w:rPr>
                <w:rFonts w:ascii="Gill Sans MT" w:hAnsi="Gill Sans MT"/>
                <w:bCs/>
                <w:sz w:val="24"/>
              </w:rPr>
            </w:pPr>
            <w:r w:rsidRPr="00670CD9">
              <w:rPr>
                <w:rFonts w:ascii="Gill Sans MT" w:hAnsi="Gill Sans MT"/>
                <w:sz w:val="24"/>
              </w:rPr>
              <w:t>DPR for State Level Solution  for eGovernance in all ULBs in Tamil Nadu</w:t>
            </w:r>
          </w:p>
        </w:tc>
        <w:tc>
          <w:tcPr>
            <w:tcW w:w="602" w:type="pct"/>
            <w:shd w:val="clear" w:color="333333" w:fill="FFFFFF"/>
          </w:tcPr>
          <w:p w:rsidR="00DF6C4A" w:rsidRPr="00670CD9" w:rsidRDefault="00DF6C4A" w:rsidP="00951C5D">
            <w:pPr>
              <w:rPr>
                <w:rFonts w:ascii="Gill Sans MT" w:hAnsi="Gill Sans MT"/>
                <w:bCs/>
                <w:sz w:val="24"/>
              </w:rPr>
            </w:pPr>
            <w:r w:rsidRPr="00670CD9">
              <w:rPr>
                <w:rFonts w:ascii="Gill Sans MT" w:hAnsi="Gill Sans MT"/>
                <w:bCs/>
                <w:sz w:val="24"/>
              </w:rPr>
              <w:t xml:space="preserve">Wipro </w:t>
            </w:r>
          </w:p>
        </w:tc>
        <w:tc>
          <w:tcPr>
            <w:tcW w:w="911" w:type="pct"/>
            <w:shd w:val="clear" w:color="333333" w:fill="FFFFFF"/>
          </w:tcPr>
          <w:p w:rsidR="001B2984" w:rsidRPr="00670CD9" w:rsidRDefault="001B2984" w:rsidP="00951C5D">
            <w:pPr>
              <w:rPr>
                <w:rFonts w:ascii="Gill Sans MT" w:hAnsi="Gill Sans MT"/>
                <w:bCs/>
                <w:sz w:val="24"/>
              </w:rPr>
            </w:pPr>
            <w:r w:rsidRPr="00670CD9">
              <w:rPr>
                <w:rFonts w:ascii="Gill Sans MT" w:hAnsi="Gill Sans MT"/>
                <w:bCs/>
                <w:sz w:val="24"/>
              </w:rPr>
              <w:t>IT Officer, Coimbatore Co</w:t>
            </w:r>
            <w:r w:rsidR="003269BF">
              <w:rPr>
                <w:rFonts w:ascii="Gill Sans MT" w:hAnsi="Gill Sans MT"/>
                <w:bCs/>
                <w:sz w:val="24"/>
              </w:rPr>
              <w:t>r</w:t>
            </w:r>
            <w:r w:rsidRPr="00670CD9">
              <w:rPr>
                <w:rFonts w:ascii="Gill Sans MT" w:hAnsi="Gill Sans MT"/>
                <w:bCs/>
                <w:sz w:val="24"/>
              </w:rPr>
              <w:t>poration</w:t>
            </w:r>
          </w:p>
        </w:tc>
      </w:tr>
      <w:tr w:rsidR="005D0B45" w:rsidRPr="00670CD9" w:rsidTr="004C50A7">
        <w:trPr>
          <w:trHeight w:val="822"/>
        </w:trPr>
        <w:tc>
          <w:tcPr>
            <w:tcW w:w="488" w:type="pct"/>
            <w:shd w:val="clear" w:color="333333" w:fill="FFFFFF"/>
          </w:tcPr>
          <w:p w:rsidR="005D0B45" w:rsidRPr="00670CD9" w:rsidRDefault="005D0B45" w:rsidP="00951C5D">
            <w:pPr>
              <w:rPr>
                <w:rFonts w:ascii="Gill Sans MT" w:hAnsi="Gill Sans MT"/>
                <w:bCs/>
                <w:sz w:val="24"/>
              </w:rPr>
            </w:pPr>
            <w:r>
              <w:rPr>
                <w:rFonts w:ascii="Gill Sans MT" w:hAnsi="Gill Sans MT"/>
                <w:bCs/>
                <w:sz w:val="24"/>
              </w:rPr>
              <w:t>2</w:t>
            </w:r>
          </w:p>
        </w:tc>
        <w:tc>
          <w:tcPr>
            <w:tcW w:w="916" w:type="pct"/>
            <w:shd w:val="clear" w:color="333333" w:fill="FFFFFF"/>
          </w:tcPr>
          <w:p w:rsidR="005D0B45" w:rsidRPr="00670CD9" w:rsidRDefault="005D0B45" w:rsidP="00951C5D">
            <w:pPr>
              <w:rPr>
                <w:rFonts w:ascii="Gill Sans MT" w:hAnsi="Gill Sans MT"/>
                <w:bCs/>
                <w:sz w:val="24"/>
              </w:rPr>
            </w:pPr>
            <w:r>
              <w:rPr>
                <w:rFonts w:ascii="Gill Sans MT" w:hAnsi="Gill Sans MT"/>
                <w:bCs/>
                <w:sz w:val="24"/>
              </w:rPr>
              <w:t>10-Feb-2012</w:t>
            </w:r>
          </w:p>
        </w:tc>
        <w:tc>
          <w:tcPr>
            <w:tcW w:w="674" w:type="pct"/>
            <w:shd w:val="clear" w:color="333333" w:fill="FFFFFF"/>
          </w:tcPr>
          <w:p w:rsidR="005D0B45" w:rsidRPr="00670CD9" w:rsidRDefault="005D0B45" w:rsidP="00951C5D">
            <w:pPr>
              <w:rPr>
                <w:rFonts w:ascii="Gill Sans MT" w:hAnsi="Gill Sans MT"/>
                <w:bCs/>
                <w:sz w:val="24"/>
              </w:rPr>
            </w:pPr>
            <w:r>
              <w:rPr>
                <w:rFonts w:ascii="Gill Sans MT" w:hAnsi="Gill Sans MT"/>
                <w:bCs/>
                <w:sz w:val="24"/>
              </w:rPr>
              <w:t>1.1</w:t>
            </w:r>
          </w:p>
        </w:tc>
        <w:tc>
          <w:tcPr>
            <w:tcW w:w="1409" w:type="pct"/>
            <w:shd w:val="clear" w:color="333333" w:fill="FFFFFF"/>
          </w:tcPr>
          <w:p w:rsidR="005D0B45" w:rsidRPr="00670CD9" w:rsidRDefault="005D0B45" w:rsidP="005D0B45">
            <w:pPr>
              <w:rPr>
                <w:rFonts w:ascii="Gill Sans MT" w:hAnsi="Gill Sans MT"/>
                <w:sz w:val="24"/>
              </w:rPr>
            </w:pPr>
            <w:r>
              <w:rPr>
                <w:rFonts w:ascii="Gill Sans MT" w:hAnsi="Gill Sans MT"/>
                <w:sz w:val="24"/>
              </w:rPr>
              <w:t>Incorporated changes in the DPR suggested during the presentation at CMA office Chennai by members from NIC, SeMT and CMA officials.</w:t>
            </w:r>
          </w:p>
        </w:tc>
        <w:tc>
          <w:tcPr>
            <w:tcW w:w="602" w:type="pct"/>
            <w:shd w:val="clear" w:color="333333" w:fill="FFFFFF"/>
          </w:tcPr>
          <w:p w:rsidR="005D0B45" w:rsidRPr="00670CD9" w:rsidRDefault="005D0B45" w:rsidP="00951C5D">
            <w:pPr>
              <w:rPr>
                <w:rFonts w:ascii="Gill Sans MT" w:hAnsi="Gill Sans MT"/>
                <w:bCs/>
                <w:sz w:val="24"/>
              </w:rPr>
            </w:pPr>
            <w:r>
              <w:rPr>
                <w:rFonts w:ascii="Gill Sans MT" w:hAnsi="Gill Sans MT"/>
                <w:bCs/>
                <w:sz w:val="24"/>
              </w:rPr>
              <w:t>Wipro</w:t>
            </w:r>
          </w:p>
        </w:tc>
        <w:tc>
          <w:tcPr>
            <w:tcW w:w="911" w:type="pct"/>
            <w:shd w:val="clear" w:color="333333" w:fill="FFFFFF"/>
          </w:tcPr>
          <w:p w:rsidR="005D0B45" w:rsidRPr="00670CD9" w:rsidRDefault="005D0B45" w:rsidP="00951C5D">
            <w:pPr>
              <w:rPr>
                <w:rFonts w:ascii="Gill Sans MT" w:hAnsi="Gill Sans MT"/>
                <w:bCs/>
                <w:sz w:val="24"/>
              </w:rPr>
            </w:pPr>
            <w:r>
              <w:rPr>
                <w:rFonts w:ascii="Gill Sans MT" w:hAnsi="Gill Sans MT"/>
                <w:sz w:val="24"/>
              </w:rPr>
              <w:t>Members from NIC, SeMT TN and CMA officials.</w:t>
            </w:r>
          </w:p>
        </w:tc>
      </w:tr>
      <w:tr w:rsidR="009A4E3E" w:rsidRPr="00670CD9" w:rsidTr="004C50A7">
        <w:trPr>
          <w:trHeight w:val="822"/>
        </w:trPr>
        <w:tc>
          <w:tcPr>
            <w:tcW w:w="488" w:type="pct"/>
            <w:shd w:val="clear" w:color="333333" w:fill="FFFFFF"/>
          </w:tcPr>
          <w:p w:rsidR="009A4E3E" w:rsidRDefault="009A4E3E" w:rsidP="00951C5D">
            <w:pPr>
              <w:rPr>
                <w:rFonts w:ascii="Gill Sans MT" w:hAnsi="Gill Sans MT"/>
                <w:bCs/>
                <w:sz w:val="24"/>
              </w:rPr>
            </w:pPr>
            <w:r>
              <w:rPr>
                <w:rFonts w:ascii="Gill Sans MT" w:hAnsi="Gill Sans MT"/>
                <w:bCs/>
                <w:sz w:val="24"/>
              </w:rPr>
              <w:t>3</w:t>
            </w:r>
          </w:p>
        </w:tc>
        <w:tc>
          <w:tcPr>
            <w:tcW w:w="916" w:type="pct"/>
            <w:shd w:val="clear" w:color="333333" w:fill="FFFFFF"/>
          </w:tcPr>
          <w:p w:rsidR="009A4E3E" w:rsidRDefault="009A4E3E" w:rsidP="00951C5D">
            <w:pPr>
              <w:rPr>
                <w:rFonts w:ascii="Gill Sans MT" w:hAnsi="Gill Sans MT"/>
                <w:bCs/>
                <w:sz w:val="24"/>
              </w:rPr>
            </w:pPr>
            <w:r>
              <w:rPr>
                <w:rFonts w:ascii="Gill Sans MT" w:hAnsi="Gill Sans MT"/>
                <w:bCs/>
                <w:sz w:val="24"/>
              </w:rPr>
              <w:t>17-Feb-2012</w:t>
            </w:r>
          </w:p>
        </w:tc>
        <w:tc>
          <w:tcPr>
            <w:tcW w:w="674" w:type="pct"/>
            <w:shd w:val="clear" w:color="333333" w:fill="FFFFFF"/>
          </w:tcPr>
          <w:p w:rsidR="009A4E3E" w:rsidRDefault="009A4E3E" w:rsidP="00951C5D">
            <w:pPr>
              <w:rPr>
                <w:rFonts w:ascii="Gill Sans MT" w:hAnsi="Gill Sans MT"/>
                <w:bCs/>
                <w:sz w:val="24"/>
              </w:rPr>
            </w:pPr>
            <w:r>
              <w:rPr>
                <w:rFonts w:ascii="Gill Sans MT" w:hAnsi="Gill Sans MT"/>
                <w:bCs/>
                <w:sz w:val="24"/>
              </w:rPr>
              <w:t>1.2</w:t>
            </w:r>
          </w:p>
        </w:tc>
        <w:tc>
          <w:tcPr>
            <w:tcW w:w="1409" w:type="pct"/>
            <w:shd w:val="clear" w:color="333333" w:fill="FFFFFF"/>
          </w:tcPr>
          <w:p w:rsidR="009A4E3E" w:rsidRDefault="009A4E3E" w:rsidP="005D0B45">
            <w:pPr>
              <w:rPr>
                <w:rFonts w:ascii="Gill Sans MT" w:hAnsi="Gill Sans MT"/>
                <w:sz w:val="24"/>
              </w:rPr>
            </w:pPr>
            <w:r>
              <w:rPr>
                <w:rFonts w:ascii="Gill Sans MT" w:hAnsi="Gill Sans MT"/>
                <w:sz w:val="24"/>
              </w:rPr>
              <w:t xml:space="preserve">Formatting of tables were done as suggested by SeMT and CMA officials </w:t>
            </w:r>
          </w:p>
        </w:tc>
        <w:tc>
          <w:tcPr>
            <w:tcW w:w="602" w:type="pct"/>
            <w:shd w:val="clear" w:color="333333" w:fill="FFFFFF"/>
          </w:tcPr>
          <w:p w:rsidR="009A4E3E" w:rsidRDefault="009A4E3E" w:rsidP="00951C5D">
            <w:pPr>
              <w:rPr>
                <w:rFonts w:ascii="Gill Sans MT" w:hAnsi="Gill Sans MT"/>
                <w:bCs/>
                <w:sz w:val="24"/>
              </w:rPr>
            </w:pPr>
            <w:r>
              <w:rPr>
                <w:rFonts w:ascii="Gill Sans MT" w:hAnsi="Gill Sans MT"/>
                <w:bCs/>
                <w:sz w:val="24"/>
              </w:rPr>
              <w:t>Wipro</w:t>
            </w:r>
          </w:p>
        </w:tc>
        <w:tc>
          <w:tcPr>
            <w:tcW w:w="911" w:type="pct"/>
            <w:shd w:val="clear" w:color="333333" w:fill="FFFFFF"/>
          </w:tcPr>
          <w:p w:rsidR="009A4E3E" w:rsidRDefault="00C23BA1" w:rsidP="00951C5D">
            <w:pPr>
              <w:rPr>
                <w:rFonts w:ascii="Gill Sans MT" w:hAnsi="Gill Sans MT"/>
                <w:sz w:val="24"/>
              </w:rPr>
            </w:pPr>
            <w:r>
              <w:rPr>
                <w:rFonts w:ascii="Gill Sans MT" w:hAnsi="Gill Sans MT"/>
                <w:sz w:val="24"/>
              </w:rPr>
              <w:t>Official of CMA</w:t>
            </w:r>
            <w:r w:rsidR="00A7761B">
              <w:rPr>
                <w:rFonts w:ascii="Gill Sans MT" w:hAnsi="Gill Sans MT"/>
                <w:sz w:val="24"/>
              </w:rPr>
              <w:t>, SeMT</w:t>
            </w:r>
            <w:r>
              <w:rPr>
                <w:rFonts w:ascii="Gill Sans MT" w:hAnsi="Gill Sans MT"/>
                <w:sz w:val="24"/>
              </w:rPr>
              <w:t xml:space="preserve"> and Coimbatore Corporation</w:t>
            </w:r>
          </w:p>
        </w:tc>
      </w:tr>
      <w:tr w:rsidR="009A4E3E" w:rsidRPr="00670CD9" w:rsidTr="004C50A7">
        <w:trPr>
          <w:trHeight w:val="822"/>
        </w:trPr>
        <w:tc>
          <w:tcPr>
            <w:tcW w:w="488" w:type="pct"/>
            <w:shd w:val="clear" w:color="333333" w:fill="FFFFFF"/>
          </w:tcPr>
          <w:p w:rsidR="009A4E3E" w:rsidRDefault="009A4E3E" w:rsidP="00951C5D">
            <w:pPr>
              <w:rPr>
                <w:rFonts w:ascii="Gill Sans MT" w:hAnsi="Gill Sans MT"/>
                <w:bCs/>
                <w:sz w:val="24"/>
              </w:rPr>
            </w:pPr>
            <w:r>
              <w:rPr>
                <w:rFonts w:ascii="Gill Sans MT" w:hAnsi="Gill Sans MT"/>
                <w:bCs/>
                <w:sz w:val="24"/>
              </w:rPr>
              <w:t>4</w:t>
            </w:r>
          </w:p>
        </w:tc>
        <w:tc>
          <w:tcPr>
            <w:tcW w:w="916" w:type="pct"/>
            <w:shd w:val="clear" w:color="333333" w:fill="FFFFFF"/>
          </w:tcPr>
          <w:p w:rsidR="009A4E3E" w:rsidRDefault="009A4E3E" w:rsidP="00951C5D">
            <w:pPr>
              <w:rPr>
                <w:rFonts w:ascii="Gill Sans MT" w:hAnsi="Gill Sans MT"/>
                <w:bCs/>
                <w:sz w:val="24"/>
              </w:rPr>
            </w:pPr>
            <w:r>
              <w:rPr>
                <w:rFonts w:ascii="Gill Sans MT" w:hAnsi="Gill Sans MT"/>
                <w:bCs/>
                <w:sz w:val="24"/>
              </w:rPr>
              <w:t>31-Mar-2012</w:t>
            </w:r>
          </w:p>
        </w:tc>
        <w:tc>
          <w:tcPr>
            <w:tcW w:w="674" w:type="pct"/>
            <w:shd w:val="clear" w:color="333333" w:fill="FFFFFF"/>
          </w:tcPr>
          <w:p w:rsidR="009A4E3E" w:rsidRDefault="009A4E3E" w:rsidP="00951C5D">
            <w:pPr>
              <w:rPr>
                <w:rFonts w:ascii="Gill Sans MT" w:hAnsi="Gill Sans MT"/>
                <w:bCs/>
                <w:sz w:val="24"/>
              </w:rPr>
            </w:pPr>
            <w:r>
              <w:rPr>
                <w:rFonts w:ascii="Gill Sans MT" w:hAnsi="Gill Sans MT"/>
                <w:bCs/>
                <w:sz w:val="24"/>
              </w:rPr>
              <w:t>1.3</w:t>
            </w:r>
          </w:p>
        </w:tc>
        <w:tc>
          <w:tcPr>
            <w:tcW w:w="1409" w:type="pct"/>
            <w:shd w:val="clear" w:color="333333" w:fill="FFFFFF"/>
          </w:tcPr>
          <w:p w:rsidR="009A4E3E" w:rsidRPr="009A4E3E" w:rsidRDefault="009A4E3E" w:rsidP="005D0B45">
            <w:pPr>
              <w:rPr>
                <w:rFonts w:ascii="Gill Sans MT" w:hAnsi="Gill Sans MT"/>
                <w:sz w:val="24"/>
                <w:highlight w:val="yellow"/>
              </w:rPr>
            </w:pPr>
            <w:r w:rsidRPr="003A7A03">
              <w:rPr>
                <w:rFonts w:ascii="Gill Sans MT" w:hAnsi="Gill Sans MT"/>
                <w:sz w:val="24"/>
              </w:rPr>
              <w:t xml:space="preserve">Changes to </w:t>
            </w:r>
            <w:r w:rsidR="003A7A03">
              <w:rPr>
                <w:rFonts w:ascii="Gill Sans MT" w:hAnsi="Gill Sans MT"/>
                <w:sz w:val="24"/>
              </w:rPr>
              <w:t>S</w:t>
            </w:r>
            <w:r w:rsidRPr="003A7A03">
              <w:rPr>
                <w:rFonts w:ascii="Gill Sans MT" w:hAnsi="Gill Sans MT"/>
                <w:sz w:val="24"/>
              </w:rPr>
              <w:t>ections</w:t>
            </w:r>
            <w:r w:rsidR="003A7A03">
              <w:rPr>
                <w:rFonts w:ascii="Gill Sans MT" w:hAnsi="Gill Sans MT"/>
                <w:sz w:val="24"/>
              </w:rPr>
              <w:t xml:space="preserve"> 2.4, 4.2.1, 5.3.2, 10.1, 10.2 &amp;10.3 after considering re-usability of Corporation of Chennai application components wherever feasible.</w:t>
            </w:r>
          </w:p>
        </w:tc>
        <w:tc>
          <w:tcPr>
            <w:tcW w:w="602" w:type="pct"/>
            <w:shd w:val="clear" w:color="333333" w:fill="FFFFFF"/>
          </w:tcPr>
          <w:p w:rsidR="009A4E3E" w:rsidRDefault="009A4E3E" w:rsidP="00951C5D">
            <w:pPr>
              <w:rPr>
                <w:rFonts w:ascii="Gill Sans MT" w:hAnsi="Gill Sans MT"/>
                <w:bCs/>
                <w:sz w:val="24"/>
              </w:rPr>
            </w:pPr>
            <w:r>
              <w:rPr>
                <w:rFonts w:ascii="Gill Sans MT" w:hAnsi="Gill Sans MT"/>
                <w:bCs/>
                <w:sz w:val="24"/>
              </w:rPr>
              <w:t>Wipro</w:t>
            </w:r>
          </w:p>
        </w:tc>
        <w:tc>
          <w:tcPr>
            <w:tcW w:w="911" w:type="pct"/>
            <w:shd w:val="clear" w:color="333333" w:fill="FFFFFF"/>
          </w:tcPr>
          <w:p w:rsidR="009A4E3E" w:rsidRDefault="00A503B5" w:rsidP="00A503B5">
            <w:pPr>
              <w:rPr>
                <w:rFonts w:ascii="Gill Sans MT" w:hAnsi="Gill Sans MT"/>
                <w:sz w:val="24"/>
              </w:rPr>
            </w:pPr>
            <w:r>
              <w:rPr>
                <w:rFonts w:ascii="Gill Sans MT" w:hAnsi="Gill Sans MT"/>
                <w:sz w:val="24"/>
              </w:rPr>
              <w:t xml:space="preserve">Official of </w:t>
            </w:r>
            <w:r w:rsidR="009A4E3E">
              <w:rPr>
                <w:rFonts w:ascii="Gill Sans MT" w:hAnsi="Gill Sans MT"/>
                <w:sz w:val="24"/>
              </w:rPr>
              <w:t>CMA</w:t>
            </w:r>
            <w:r w:rsidR="00A7761B">
              <w:rPr>
                <w:rFonts w:ascii="Gill Sans MT" w:hAnsi="Gill Sans MT"/>
                <w:sz w:val="24"/>
              </w:rPr>
              <w:t>, SeMT</w:t>
            </w:r>
            <w:r>
              <w:rPr>
                <w:rFonts w:ascii="Gill Sans MT" w:hAnsi="Gill Sans MT"/>
                <w:sz w:val="24"/>
              </w:rPr>
              <w:t xml:space="preserve"> and Coimbatore Corporation</w:t>
            </w:r>
          </w:p>
        </w:tc>
      </w:tr>
    </w:tbl>
    <w:p w:rsidR="00ED560D" w:rsidRPr="00670CD9" w:rsidRDefault="00ED560D">
      <w:pPr>
        <w:rPr>
          <w:rFonts w:ascii="Gill Sans MT" w:hAnsi="Gill Sans MT"/>
        </w:rPr>
      </w:pPr>
    </w:p>
    <w:p w:rsidR="00DF6C4A" w:rsidRPr="00670CD9" w:rsidRDefault="00DF6C4A">
      <w:pPr>
        <w:rPr>
          <w:rFonts w:ascii="Gill Sans MT" w:eastAsiaTheme="majorEastAsia" w:hAnsi="Gill Sans MT" w:cstheme="majorBidi"/>
          <w:b/>
          <w:bCs/>
          <w:sz w:val="28"/>
          <w:szCs w:val="28"/>
        </w:rPr>
      </w:pPr>
      <w:r w:rsidRPr="00670CD9">
        <w:rPr>
          <w:rFonts w:ascii="Gill Sans MT" w:hAnsi="Gill Sans MT"/>
        </w:rPr>
        <w:br w:type="page"/>
      </w:r>
    </w:p>
    <w:p w:rsidR="00ED560D" w:rsidRPr="00670CD9" w:rsidRDefault="00C13918" w:rsidP="002E0023">
      <w:pPr>
        <w:pStyle w:val="Heading1"/>
        <w:numPr>
          <w:ilvl w:val="0"/>
          <w:numId w:val="0"/>
        </w:numPr>
        <w:jc w:val="center"/>
        <w:rPr>
          <w:rFonts w:ascii="Gill Sans MT" w:hAnsi="Gill Sans MT"/>
          <w:color w:val="auto"/>
        </w:rPr>
      </w:pPr>
      <w:bookmarkStart w:id="1" w:name="_Toc320986050"/>
      <w:r w:rsidRPr="00670CD9">
        <w:rPr>
          <w:rFonts w:ascii="Gill Sans MT" w:hAnsi="Gill Sans MT"/>
          <w:color w:val="auto"/>
        </w:rPr>
        <w:lastRenderedPageBreak/>
        <w:t>Abbreviations &amp; Acronyms</w:t>
      </w:r>
      <w:bookmarkEnd w:id="1"/>
    </w:p>
    <w:p w:rsidR="00ED560D" w:rsidRDefault="00ED560D">
      <w:pPr>
        <w:rPr>
          <w:rFonts w:ascii="Gill Sans MT" w:hAnsi="Gill Sans MT"/>
        </w:rPr>
      </w:pPr>
    </w:p>
    <w:tbl>
      <w:tblPr>
        <w:tblStyle w:val="LightGrid-Accent3"/>
        <w:tblW w:w="5000" w:type="pct"/>
        <w:tblLook w:val="04A0"/>
      </w:tblPr>
      <w:tblGrid>
        <w:gridCol w:w="3677"/>
        <w:gridCol w:w="5899"/>
      </w:tblGrid>
      <w:tr w:rsidR="006E2993" w:rsidRPr="005A747C" w:rsidTr="004A2806">
        <w:trPr>
          <w:cnfStyle w:val="100000000000"/>
          <w:trHeight w:val="300"/>
          <w:tblHeader/>
        </w:trPr>
        <w:tc>
          <w:tcPr>
            <w:cnfStyle w:val="001000000000"/>
            <w:tcW w:w="1920" w:type="pct"/>
            <w:noWrap/>
            <w:hideMark/>
          </w:tcPr>
          <w:p w:rsidR="006E2993" w:rsidRPr="005A747C" w:rsidRDefault="006E2993" w:rsidP="006E2993">
            <w:pPr>
              <w:spacing w:line="360" w:lineRule="auto"/>
              <w:jc w:val="center"/>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Abbreviations</w:t>
            </w:r>
          </w:p>
        </w:tc>
        <w:tc>
          <w:tcPr>
            <w:tcW w:w="3080" w:type="pct"/>
            <w:noWrap/>
            <w:hideMark/>
          </w:tcPr>
          <w:p w:rsidR="006E2993" w:rsidRPr="005A747C" w:rsidRDefault="006E2993" w:rsidP="006E2993">
            <w:pPr>
              <w:spacing w:line="360" w:lineRule="auto"/>
              <w:jc w:val="center"/>
              <w:cnfStyle w:val="10000000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Acronyms</w:t>
            </w:r>
          </w:p>
        </w:tc>
      </w:tr>
      <w:tr w:rsidR="006E2993" w:rsidRPr="005A747C" w:rsidTr="004A2806">
        <w:trPr>
          <w:cnfStyle w:val="000000100000"/>
          <w:trHeight w:val="390"/>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ACA </w:t>
            </w:r>
          </w:p>
        </w:tc>
        <w:tc>
          <w:tcPr>
            <w:tcW w:w="3080" w:type="pct"/>
            <w:hideMark/>
          </w:tcPr>
          <w:p w:rsidR="006E2993" w:rsidRPr="005A747C" w:rsidRDefault="006E2993" w:rsidP="004A2806">
            <w:pPr>
              <w:spacing w:line="360" w:lineRule="auto"/>
              <w:cnfStyle w:val="00000010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Additional Central Assistance</w:t>
            </w:r>
          </w:p>
        </w:tc>
      </w:tr>
      <w:tr w:rsidR="006E2993" w:rsidRPr="005A747C" w:rsidTr="004A2806">
        <w:trPr>
          <w:cnfStyle w:val="00000001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ACL </w:t>
            </w:r>
          </w:p>
        </w:tc>
        <w:tc>
          <w:tcPr>
            <w:tcW w:w="3080" w:type="pct"/>
            <w:hideMark/>
          </w:tcPr>
          <w:p w:rsidR="006E2993" w:rsidRPr="005A747C" w:rsidRDefault="006E2993" w:rsidP="004A2806">
            <w:pPr>
              <w:spacing w:line="360" w:lineRule="auto"/>
              <w:cnfStyle w:val="00000001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Access Control Lists</w:t>
            </w:r>
          </w:p>
        </w:tc>
      </w:tr>
      <w:tr w:rsidR="006E2993" w:rsidRPr="005A747C" w:rsidTr="004A2806">
        <w:trPr>
          <w:cnfStyle w:val="00000010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ADD </w:t>
            </w:r>
          </w:p>
        </w:tc>
        <w:tc>
          <w:tcPr>
            <w:tcW w:w="3080" w:type="pct"/>
            <w:hideMark/>
          </w:tcPr>
          <w:p w:rsidR="006E2993" w:rsidRPr="005A747C" w:rsidRDefault="006E2993" w:rsidP="004A2806">
            <w:pPr>
              <w:spacing w:line="360" w:lineRule="auto"/>
              <w:cnfStyle w:val="00000010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Architecture Design Document</w:t>
            </w:r>
          </w:p>
        </w:tc>
      </w:tr>
      <w:tr w:rsidR="006E2993" w:rsidRPr="005A747C" w:rsidTr="004A2806">
        <w:trPr>
          <w:cnfStyle w:val="00000001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AE </w:t>
            </w:r>
          </w:p>
        </w:tc>
        <w:tc>
          <w:tcPr>
            <w:tcW w:w="3080" w:type="pct"/>
            <w:hideMark/>
          </w:tcPr>
          <w:p w:rsidR="006E2993" w:rsidRPr="005A747C" w:rsidRDefault="006E2993" w:rsidP="004A2806">
            <w:pPr>
              <w:spacing w:line="360" w:lineRule="auto"/>
              <w:cnfStyle w:val="00000001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Assistant Engineer</w:t>
            </w:r>
          </w:p>
        </w:tc>
      </w:tr>
      <w:tr w:rsidR="006E2993" w:rsidRPr="005A747C" w:rsidTr="004A2806">
        <w:trPr>
          <w:cnfStyle w:val="000000100000"/>
          <w:trHeight w:val="367"/>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AERO </w:t>
            </w:r>
          </w:p>
        </w:tc>
        <w:tc>
          <w:tcPr>
            <w:tcW w:w="3080" w:type="pct"/>
            <w:hideMark/>
          </w:tcPr>
          <w:p w:rsidR="006E2993" w:rsidRPr="005A747C" w:rsidRDefault="006E2993" w:rsidP="004A2806">
            <w:pPr>
              <w:spacing w:line="360" w:lineRule="auto"/>
              <w:cnfStyle w:val="00000010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Assistant Election Registration Officers</w:t>
            </w:r>
          </w:p>
        </w:tc>
      </w:tr>
      <w:tr w:rsidR="006E2993" w:rsidRPr="005A747C" w:rsidTr="004A2806">
        <w:trPr>
          <w:cnfStyle w:val="00000001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AMC </w:t>
            </w:r>
          </w:p>
        </w:tc>
        <w:tc>
          <w:tcPr>
            <w:tcW w:w="3080" w:type="pct"/>
            <w:hideMark/>
          </w:tcPr>
          <w:p w:rsidR="006E2993" w:rsidRPr="005A747C" w:rsidRDefault="006E2993" w:rsidP="004A2806">
            <w:pPr>
              <w:spacing w:line="360" w:lineRule="auto"/>
              <w:cnfStyle w:val="00000001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Annual Maintenance Contract</w:t>
            </w:r>
          </w:p>
        </w:tc>
      </w:tr>
      <w:tr w:rsidR="006E2993" w:rsidRPr="005A747C" w:rsidTr="004A2806">
        <w:trPr>
          <w:cnfStyle w:val="00000010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BCG </w:t>
            </w:r>
          </w:p>
        </w:tc>
        <w:tc>
          <w:tcPr>
            <w:tcW w:w="3080" w:type="pct"/>
            <w:hideMark/>
          </w:tcPr>
          <w:p w:rsidR="006E2993" w:rsidRPr="005A747C" w:rsidRDefault="006E2993" w:rsidP="004A2806">
            <w:pPr>
              <w:spacing w:line="360" w:lineRule="auto"/>
              <w:cnfStyle w:val="00000010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BacilleCalmette Guerin</w:t>
            </w:r>
          </w:p>
        </w:tc>
      </w:tr>
      <w:tr w:rsidR="006E2993" w:rsidRPr="005A747C" w:rsidTr="004A2806">
        <w:trPr>
          <w:cnfStyle w:val="00000001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BLO </w:t>
            </w:r>
          </w:p>
        </w:tc>
        <w:tc>
          <w:tcPr>
            <w:tcW w:w="3080" w:type="pct"/>
            <w:hideMark/>
          </w:tcPr>
          <w:p w:rsidR="006E2993" w:rsidRPr="005A747C" w:rsidRDefault="006E2993" w:rsidP="004A2806">
            <w:pPr>
              <w:spacing w:line="360" w:lineRule="auto"/>
              <w:cnfStyle w:val="00000001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Booth Level Officers</w:t>
            </w:r>
          </w:p>
        </w:tc>
      </w:tr>
      <w:tr w:rsidR="006E2993" w:rsidRPr="005A747C" w:rsidTr="004A2806">
        <w:trPr>
          <w:cnfStyle w:val="00000010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BOM </w:t>
            </w:r>
          </w:p>
        </w:tc>
        <w:tc>
          <w:tcPr>
            <w:tcW w:w="3080" w:type="pct"/>
            <w:hideMark/>
          </w:tcPr>
          <w:p w:rsidR="006E2993" w:rsidRPr="005A747C" w:rsidRDefault="006E2993" w:rsidP="004A2806">
            <w:pPr>
              <w:spacing w:line="360" w:lineRule="auto"/>
              <w:cnfStyle w:val="00000010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Bill of Material</w:t>
            </w:r>
          </w:p>
        </w:tc>
      </w:tr>
      <w:tr w:rsidR="006E2993" w:rsidRPr="005A747C" w:rsidTr="004A2806">
        <w:trPr>
          <w:cnfStyle w:val="00000001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BPR </w:t>
            </w:r>
          </w:p>
        </w:tc>
        <w:tc>
          <w:tcPr>
            <w:tcW w:w="3080" w:type="pct"/>
            <w:hideMark/>
          </w:tcPr>
          <w:p w:rsidR="006E2993" w:rsidRPr="005A747C" w:rsidRDefault="006E2993" w:rsidP="004A2806">
            <w:pPr>
              <w:spacing w:line="360" w:lineRule="auto"/>
              <w:cnfStyle w:val="00000001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Business Process Reengineering</w:t>
            </w:r>
          </w:p>
        </w:tc>
      </w:tr>
      <w:tr w:rsidR="006E2993" w:rsidRPr="005A747C" w:rsidTr="004A2806">
        <w:trPr>
          <w:cnfStyle w:val="00000010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BSUP </w:t>
            </w:r>
          </w:p>
        </w:tc>
        <w:tc>
          <w:tcPr>
            <w:tcW w:w="3080" w:type="pct"/>
            <w:hideMark/>
          </w:tcPr>
          <w:p w:rsidR="006E2993" w:rsidRPr="005A747C" w:rsidRDefault="006E2993" w:rsidP="004A2806">
            <w:pPr>
              <w:spacing w:line="360" w:lineRule="auto"/>
              <w:cnfStyle w:val="00000010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Basic Service to Urban Poor</w:t>
            </w:r>
          </w:p>
        </w:tc>
      </w:tr>
      <w:tr w:rsidR="006E2993" w:rsidRPr="005A747C" w:rsidTr="004A2806">
        <w:trPr>
          <w:cnfStyle w:val="00000001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CAA </w:t>
            </w:r>
          </w:p>
        </w:tc>
        <w:tc>
          <w:tcPr>
            <w:tcW w:w="3080" w:type="pct"/>
            <w:hideMark/>
          </w:tcPr>
          <w:p w:rsidR="006E2993" w:rsidRPr="005A747C" w:rsidRDefault="006E2993" w:rsidP="004A2806">
            <w:pPr>
              <w:spacing w:line="360" w:lineRule="auto"/>
              <w:cnfStyle w:val="00000001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Constitutional Amendment Act</w:t>
            </w:r>
          </w:p>
        </w:tc>
      </w:tr>
      <w:tr w:rsidR="006E2993" w:rsidRPr="005A747C" w:rsidTr="004A2806">
        <w:trPr>
          <w:cnfStyle w:val="00000010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CBO </w:t>
            </w:r>
          </w:p>
        </w:tc>
        <w:tc>
          <w:tcPr>
            <w:tcW w:w="3080" w:type="pct"/>
            <w:hideMark/>
          </w:tcPr>
          <w:p w:rsidR="006E2993" w:rsidRPr="005A747C" w:rsidRDefault="006E2993" w:rsidP="004A2806">
            <w:pPr>
              <w:spacing w:line="360" w:lineRule="auto"/>
              <w:cnfStyle w:val="00000010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Community Based Organization</w:t>
            </w:r>
          </w:p>
        </w:tc>
      </w:tr>
      <w:tr w:rsidR="006E2993" w:rsidRPr="005A747C" w:rsidTr="004A2806">
        <w:trPr>
          <w:cnfStyle w:val="000000010000"/>
          <w:trHeight w:val="394"/>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CCMC </w:t>
            </w:r>
          </w:p>
        </w:tc>
        <w:tc>
          <w:tcPr>
            <w:tcW w:w="3080" w:type="pct"/>
            <w:hideMark/>
          </w:tcPr>
          <w:p w:rsidR="006E2993" w:rsidRPr="005A747C" w:rsidRDefault="006E2993" w:rsidP="004A2806">
            <w:pPr>
              <w:spacing w:line="360" w:lineRule="auto"/>
              <w:cnfStyle w:val="00000001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Coimbatore City Municipal Corporation</w:t>
            </w:r>
          </w:p>
        </w:tc>
      </w:tr>
      <w:tr w:rsidR="006E2993" w:rsidRPr="005A747C" w:rsidTr="004A2806">
        <w:trPr>
          <w:cnfStyle w:val="00000010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CEO </w:t>
            </w:r>
          </w:p>
        </w:tc>
        <w:tc>
          <w:tcPr>
            <w:tcW w:w="3080" w:type="pct"/>
            <w:hideMark/>
          </w:tcPr>
          <w:p w:rsidR="006E2993" w:rsidRPr="005A747C" w:rsidRDefault="006E2993" w:rsidP="004A2806">
            <w:pPr>
              <w:spacing w:line="360" w:lineRule="auto"/>
              <w:cnfStyle w:val="00000010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Chief Executive Officer</w:t>
            </w:r>
          </w:p>
        </w:tc>
      </w:tr>
      <w:tr w:rsidR="006E2993" w:rsidRPr="005A747C" w:rsidTr="004A2806">
        <w:trPr>
          <w:cnfStyle w:val="00000001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CFC </w:t>
            </w:r>
          </w:p>
        </w:tc>
        <w:tc>
          <w:tcPr>
            <w:tcW w:w="3080" w:type="pct"/>
            <w:hideMark/>
          </w:tcPr>
          <w:p w:rsidR="006E2993" w:rsidRPr="005A747C" w:rsidRDefault="006E2993" w:rsidP="004A2806">
            <w:pPr>
              <w:spacing w:line="360" w:lineRule="auto"/>
              <w:cnfStyle w:val="00000001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Citizen Facilitation Centre</w:t>
            </w:r>
          </w:p>
        </w:tc>
      </w:tr>
      <w:tr w:rsidR="006E2993" w:rsidRPr="005A747C" w:rsidTr="004A2806">
        <w:trPr>
          <w:cnfStyle w:val="000000100000"/>
          <w:trHeight w:val="439"/>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CHO </w:t>
            </w:r>
          </w:p>
        </w:tc>
        <w:tc>
          <w:tcPr>
            <w:tcW w:w="3080" w:type="pct"/>
            <w:hideMark/>
          </w:tcPr>
          <w:p w:rsidR="006E2993" w:rsidRPr="005A747C" w:rsidRDefault="006E2993" w:rsidP="004A2806">
            <w:pPr>
              <w:spacing w:line="360" w:lineRule="auto"/>
              <w:cnfStyle w:val="00000010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City Health Officer</w:t>
            </w:r>
          </w:p>
        </w:tc>
      </w:tr>
      <w:tr w:rsidR="006E2993" w:rsidRPr="005A747C" w:rsidTr="004A2806">
        <w:trPr>
          <w:cnfStyle w:val="000000010000"/>
          <w:trHeight w:val="439"/>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CMA </w:t>
            </w:r>
          </w:p>
        </w:tc>
        <w:tc>
          <w:tcPr>
            <w:tcW w:w="3080" w:type="pct"/>
            <w:hideMark/>
          </w:tcPr>
          <w:p w:rsidR="006E2993" w:rsidRPr="005A747C" w:rsidRDefault="006E2993" w:rsidP="004A2806">
            <w:pPr>
              <w:spacing w:line="360" w:lineRule="auto"/>
              <w:cnfStyle w:val="00000001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Commissionerate of Municipal Administration</w:t>
            </w:r>
          </w:p>
        </w:tc>
      </w:tr>
      <w:tr w:rsidR="006E2993" w:rsidRPr="005A747C" w:rsidTr="004A2806">
        <w:trPr>
          <w:cnfStyle w:val="00000010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CSC </w:t>
            </w:r>
          </w:p>
        </w:tc>
        <w:tc>
          <w:tcPr>
            <w:tcW w:w="3080" w:type="pct"/>
            <w:hideMark/>
          </w:tcPr>
          <w:p w:rsidR="006E2993" w:rsidRPr="005A747C" w:rsidRDefault="006E2993" w:rsidP="004A2806">
            <w:pPr>
              <w:spacing w:line="360" w:lineRule="auto"/>
              <w:cnfStyle w:val="00000010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Citizen Service Centers</w:t>
            </w:r>
          </w:p>
        </w:tc>
      </w:tr>
      <w:tr w:rsidR="006E2993" w:rsidRPr="005A747C" w:rsidTr="004A2806">
        <w:trPr>
          <w:cnfStyle w:val="000000010000"/>
          <w:trHeight w:val="340"/>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CSMC </w:t>
            </w:r>
          </w:p>
        </w:tc>
        <w:tc>
          <w:tcPr>
            <w:tcW w:w="3080" w:type="pct"/>
            <w:hideMark/>
          </w:tcPr>
          <w:p w:rsidR="006E2993" w:rsidRPr="005A747C" w:rsidRDefault="006E2993" w:rsidP="004A2806">
            <w:pPr>
              <w:spacing w:line="360" w:lineRule="auto"/>
              <w:cnfStyle w:val="00000001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Central Sanctioning Monitoring Committee</w:t>
            </w:r>
          </w:p>
        </w:tc>
      </w:tr>
      <w:tr w:rsidR="006E2993" w:rsidRPr="005A747C" w:rsidTr="004A2806">
        <w:trPr>
          <w:cnfStyle w:val="00000010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D &amp; O </w:t>
            </w:r>
          </w:p>
        </w:tc>
        <w:tc>
          <w:tcPr>
            <w:tcW w:w="3080" w:type="pct"/>
            <w:hideMark/>
          </w:tcPr>
          <w:p w:rsidR="006E2993" w:rsidRPr="005A747C" w:rsidRDefault="006E2993" w:rsidP="004A2806">
            <w:pPr>
              <w:spacing w:line="360" w:lineRule="auto"/>
              <w:cnfStyle w:val="00000010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Dangerous &amp; Offensive Trade</w:t>
            </w:r>
          </w:p>
        </w:tc>
      </w:tr>
      <w:tr w:rsidR="006E2993" w:rsidRPr="005A747C" w:rsidTr="004A2806">
        <w:trPr>
          <w:cnfStyle w:val="00000001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D2D </w:t>
            </w:r>
          </w:p>
        </w:tc>
        <w:tc>
          <w:tcPr>
            <w:tcW w:w="3080" w:type="pct"/>
            <w:hideMark/>
          </w:tcPr>
          <w:p w:rsidR="006E2993" w:rsidRPr="005A747C" w:rsidRDefault="006E2993" w:rsidP="004A2806">
            <w:pPr>
              <w:spacing w:line="360" w:lineRule="auto"/>
              <w:cnfStyle w:val="00000001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Department to Department</w:t>
            </w:r>
          </w:p>
        </w:tc>
      </w:tr>
      <w:tr w:rsidR="006E2993" w:rsidRPr="005A747C" w:rsidTr="004A2806">
        <w:trPr>
          <w:cnfStyle w:val="00000010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DC</w:t>
            </w:r>
          </w:p>
        </w:tc>
        <w:tc>
          <w:tcPr>
            <w:tcW w:w="3080" w:type="pct"/>
            <w:hideMark/>
          </w:tcPr>
          <w:p w:rsidR="006E2993" w:rsidRPr="005A747C" w:rsidRDefault="006E2993" w:rsidP="004A2806">
            <w:pPr>
              <w:spacing w:line="360" w:lineRule="auto"/>
              <w:cnfStyle w:val="00000010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Data Centre</w:t>
            </w:r>
          </w:p>
        </w:tc>
      </w:tr>
      <w:tr w:rsidR="006E2993" w:rsidRPr="005A747C" w:rsidTr="004A2806">
        <w:trPr>
          <w:cnfStyle w:val="00000001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DCB </w:t>
            </w:r>
          </w:p>
        </w:tc>
        <w:tc>
          <w:tcPr>
            <w:tcW w:w="3080" w:type="pct"/>
            <w:hideMark/>
          </w:tcPr>
          <w:p w:rsidR="006E2993" w:rsidRPr="005A747C" w:rsidRDefault="006E2993" w:rsidP="004A2806">
            <w:pPr>
              <w:spacing w:line="360" w:lineRule="auto"/>
              <w:cnfStyle w:val="00000001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Demand Collection Balance</w:t>
            </w:r>
          </w:p>
        </w:tc>
      </w:tr>
      <w:tr w:rsidR="006E2993" w:rsidRPr="005A747C" w:rsidTr="004A2806">
        <w:trPr>
          <w:cnfStyle w:val="00000010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DDD </w:t>
            </w:r>
          </w:p>
        </w:tc>
        <w:tc>
          <w:tcPr>
            <w:tcW w:w="3080" w:type="pct"/>
            <w:hideMark/>
          </w:tcPr>
          <w:p w:rsidR="006E2993" w:rsidRPr="005A747C" w:rsidRDefault="006E2993" w:rsidP="004A2806">
            <w:pPr>
              <w:spacing w:line="360" w:lineRule="auto"/>
              <w:cnfStyle w:val="00000010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Detailed Design Document</w:t>
            </w:r>
          </w:p>
        </w:tc>
      </w:tr>
      <w:tr w:rsidR="006E2993" w:rsidRPr="005A747C" w:rsidTr="004A2806">
        <w:trPr>
          <w:cnfStyle w:val="00000001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DMZ</w:t>
            </w:r>
          </w:p>
        </w:tc>
        <w:tc>
          <w:tcPr>
            <w:tcW w:w="3080" w:type="pct"/>
            <w:hideMark/>
          </w:tcPr>
          <w:p w:rsidR="006E2993" w:rsidRPr="005A747C" w:rsidRDefault="006E2993" w:rsidP="004A2806">
            <w:pPr>
              <w:spacing w:line="360" w:lineRule="auto"/>
              <w:cnfStyle w:val="00000001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De-Militarized Zone</w:t>
            </w:r>
          </w:p>
        </w:tc>
      </w:tr>
      <w:tr w:rsidR="006E2993" w:rsidRPr="005A747C" w:rsidTr="004A2806">
        <w:trPr>
          <w:cnfStyle w:val="00000010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lastRenderedPageBreak/>
              <w:t xml:space="preserve">DPR </w:t>
            </w:r>
          </w:p>
        </w:tc>
        <w:tc>
          <w:tcPr>
            <w:tcW w:w="3080" w:type="pct"/>
            <w:hideMark/>
          </w:tcPr>
          <w:p w:rsidR="006E2993" w:rsidRPr="005A747C" w:rsidRDefault="006E2993" w:rsidP="004A2806">
            <w:pPr>
              <w:spacing w:line="360" w:lineRule="auto"/>
              <w:cnfStyle w:val="00000010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Detailed Project Report</w:t>
            </w:r>
          </w:p>
        </w:tc>
      </w:tr>
      <w:tr w:rsidR="006E2993" w:rsidRPr="005A747C" w:rsidTr="004A2806">
        <w:trPr>
          <w:cnfStyle w:val="00000001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DPT </w:t>
            </w:r>
          </w:p>
        </w:tc>
        <w:tc>
          <w:tcPr>
            <w:tcW w:w="3080" w:type="pct"/>
            <w:hideMark/>
          </w:tcPr>
          <w:p w:rsidR="006E2993" w:rsidRPr="005A747C" w:rsidRDefault="006E2993" w:rsidP="004A2806">
            <w:pPr>
              <w:spacing w:line="360" w:lineRule="auto"/>
              <w:cnfStyle w:val="00000001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Diphtheria Pertussis Tetanus</w:t>
            </w:r>
          </w:p>
        </w:tc>
      </w:tr>
      <w:tr w:rsidR="006E2993" w:rsidRPr="005A747C" w:rsidTr="004A2806">
        <w:trPr>
          <w:cnfStyle w:val="00000010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DR </w:t>
            </w:r>
          </w:p>
        </w:tc>
        <w:tc>
          <w:tcPr>
            <w:tcW w:w="3080" w:type="pct"/>
            <w:hideMark/>
          </w:tcPr>
          <w:p w:rsidR="006E2993" w:rsidRPr="005A747C" w:rsidRDefault="006E2993" w:rsidP="004A2806">
            <w:pPr>
              <w:spacing w:line="360" w:lineRule="auto"/>
              <w:cnfStyle w:val="00000010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Disaster Recovery</w:t>
            </w:r>
          </w:p>
        </w:tc>
      </w:tr>
      <w:tr w:rsidR="006E2993" w:rsidRPr="005A747C" w:rsidTr="004A2806">
        <w:trPr>
          <w:cnfStyle w:val="00000001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DRC</w:t>
            </w:r>
          </w:p>
        </w:tc>
        <w:tc>
          <w:tcPr>
            <w:tcW w:w="3080" w:type="pct"/>
            <w:hideMark/>
          </w:tcPr>
          <w:p w:rsidR="006E2993" w:rsidRPr="005A747C" w:rsidRDefault="006E2993" w:rsidP="004A2806">
            <w:pPr>
              <w:spacing w:line="360" w:lineRule="auto"/>
              <w:cnfStyle w:val="00000001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Disaster Recovery Centre</w:t>
            </w:r>
          </w:p>
        </w:tc>
      </w:tr>
      <w:tr w:rsidR="006E2993" w:rsidRPr="005A747C" w:rsidTr="004A2806">
        <w:trPr>
          <w:cnfStyle w:val="00000010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DSC </w:t>
            </w:r>
          </w:p>
        </w:tc>
        <w:tc>
          <w:tcPr>
            <w:tcW w:w="3080" w:type="pct"/>
            <w:hideMark/>
          </w:tcPr>
          <w:p w:rsidR="006E2993" w:rsidRPr="005A747C" w:rsidRDefault="006E2993" w:rsidP="004A2806">
            <w:pPr>
              <w:spacing w:line="360" w:lineRule="auto"/>
              <w:cnfStyle w:val="00000010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Digital Signature Certificate</w:t>
            </w:r>
          </w:p>
        </w:tc>
      </w:tr>
      <w:tr w:rsidR="006E2993" w:rsidRPr="005A747C" w:rsidTr="004A2806">
        <w:trPr>
          <w:cnfStyle w:val="000000010000"/>
          <w:trHeight w:val="412"/>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DTCP </w:t>
            </w:r>
          </w:p>
        </w:tc>
        <w:tc>
          <w:tcPr>
            <w:tcW w:w="3080" w:type="pct"/>
            <w:hideMark/>
          </w:tcPr>
          <w:p w:rsidR="006E2993" w:rsidRPr="005A747C" w:rsidRDefault="006E2993" w:rsidP="004A2806">
            <w:pPr>
              <w:spacing w:line="360" w:lineRule="auto"/>
              <w:cnfStyle w:val="00000001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Directorate of Town &amp; Country Planning</w:t>
            </w:r>
          </w:p>
        </w:tc>
      </w:tr>
      <w:tr w:rsidR="006E2993" w:rsidRPr="005A747C" w:rsidTr="004A2806">
        <w:trPr>
          <w:cnfStyle w:val="00000010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ECG </w:t>
            </w:r>
          </w:p>
        </w:tc>
        <w:tc>
          <w:tcPr>
            <w:tcW w:w="3080" w:type="pct"/>
            <w:hideMark/>
          </w:tcPr>
          <w:p w:rsidR="006E2993" w:rsidRPr="005A747C" w:rsidRDefault="006E2993" w:rsidP="004A2806">
            <w:pPr>
              <w:spacing w:line="360" w:lineRule="auto"/>
              <w:cnfStyle w:val="00000010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Electrocardiography</w:t>
            </w:r>
          </w:p>
        </w:tc>
      </w:tr>
      <w:tr w:rsidR="006E2993" w:rsidRPr="005A747C" w:rsidTr="004A2806">
        <w:trPr>
          <w:cnfStyle w:val="00000001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EE </w:t>
            </w:r>
          </w:p>
        </w:tc>
        <w:tc>
          <w:tcPr>
            <w:tcW w:w="3080" w:type="pct"/>
            <w:hideMark/>
          </w:tcPr>
          <w:p w:rsidR="006E2993" w:rsidRPr="005A747C" w:rsidRDefault="006E2993" w:rsidP="004A2806">
            <w:pPr>
              <w:spacing w:line="360" w:lineRule="auto"/>
              <w:cnfStyle w:val="00000001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Executive Engineer</w:t>
            </w:r>
          </w:p>
        </w:tc>
      </w:tr>
      <w:tr w:rsidR="006E2993" w:rsidRPr="005A747C" w:rsidTr="004A2806">
        <w:trPr>
          <w:cnfStyle w:val="00000010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EMI </w:t>
            </w:r>
          </w:p>
        </w:tc>
        <w:tc>
          <w:tcPr>
            <w:tcW w:w="3080" w:type="pct"/>
            <w:hideMark/>
          </w:tcPr>
          <w:p w:rsidR="006E2993" w:rsidRPr="005A747C" w:rsidRDefault="006E2993" w:rsidP="004A2806">
            <w:pPr>
              <w:spacing w:line="360" w:lineRule="auto"/>
              <w:cnfStyle w:val="00000010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Equated Monthly Installment</w:t>
            </w:r>
          </w:p>
        </w:tc>
      </w:tr>
      <w:tr w:rsidR="006E2993" w:rsidRPr="005A747C" w:rsidTr="004A2806">
        <w:trPr>
          <w:cnfStyle w:val="00000001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ERO </w:t>
            </w:r>
          </w:p>
        </w:tc>
        <w:tc>
          <w:tcPr>
            <w:tcW w:w="3080" w:type="pct"/>
            <w:hideMark/>
          </w:tcPr>
          <w:p w:rsidR="006E2993" w:rsidRPr="005A747C" w:rsidRDefault="006E2993" w:rsidP="004A2806">
            <w:pPr>
              <w:spacing w:line="360" w:lineRule="auto"/>
              <w:cnfStyle w:val="00000001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Election Registration Officers</w:t>
            </w:r>
          </w:p>
        </w:tc>
      </w:tr>
      <w:tr w:rsidR="006E2993" w:rsidRPr="005A747C" w:rsidTr="004A2806">
        <w:trPr>
          <w:cnfStyle w:val="00000010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FC </w:t>
            </w:r>
          </w:p>
        </w:tc>
        <w:tc>
          <w:tcPr>
            <w:tcW w:w="3080" w:type="pct"/>
            <w:hideMark/>
          </w:tcPr>
          <w:p w:rsidR="006E2993" w:rsidRPr="005A747C" w:rsidRDefault="006E2993" w:rsidP="004A2806">
            <w:pPr>
              <w:spacing w:line="360" w:lineRule="auto"/>
              <w:cnfStyle w:val="00000010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Fitness Certificate</w:t>
            </w:r>
          </w:p>
        </w:tc>
      </w:tr>
      <w:tr w:rsidR="006E2993" w:rsidRPr="005A747C" w:rsidTr="004A2806">
        <w:trPr>
          <w:cnfStyle w:val="00000001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FTP </w:t>
            </w:r>
          </w:p>
        </w:tc>
        <w:tc>
          <w:tcPr>
            <w:tcW w:w="3080" w:type="pct"/>
            <w:hideMark/>
          </w:tcPr>
          <w:p w:rsidR="006E2993" w:rsidRPr="005A747C" w:rsidRDefault="006E2993" w:rsidP="004A2806">
            <w:pPr>
              <w:spacing w:line="360" w:lineRule="auto"/>
              <w:cnfStyle w:val="00000001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File Transfer Protocol</w:t>
            </w:r>
          </w:p>
        </w:tc>
      </w:tr>
      <w:tr w:rsidR="006E2993" w:rsidRPr="005A747C" w:rsidTr="004A2806">
        <w:trPr>
          <w:cnfStyle w:val="00000010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G2B </w:t>
            </w:r>
          </w:p>
        </w:tc>
        <w:tc>
          <w:tcPr>
            <w:tcW w:w="3080" w:type="pct"/>
            <w:hideMark/>
          </w:tcPr>
          <w:p w:rsidR="006E2993" w:rsidRPr="005A747C" w:rsidRDefault="006E2993" w:rsidP="004A2806">
            <w:pPr>
              <w:spacing w:line="360" w:lineRule="auto"/>
              <w:cnfStyle w:val="00000010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Government to Business</w:t>
            </w:r>
          </w:p>
        </w:tc>
      </w:tr>
      <w:tr w:rsidR="006E2993" w:rsidRPr="005A747C" w:rsidTr="004A2806">
        <w:trPr>
          <w:cnfStyle w:val="00000001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G2C </w:t>
            </w:r>
          </w:p>
        </w:tc>
        <w:tc>
          <w:tcPr>
            <w:tcW w:w="3080" w:type="pct"/>
            <w:hideMark/>
          </w:tcPr>
          <w:p w:rsidR="006E2993" w:rsidRPr="005A747C" w:rsidRDefault="006E2993" w:rsidP="004A2806">
            <w:pPr>
              <w:spacing w:line="360" w:lineRule="auto"/>
              <w:cnfStyle w:val="00000001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Government to Citizen</w:t>
            </w:r>
          </w:p>
        </w:tc>
      </w:tr>
      <w:tr w:rsidR="006E2993" w:rsidRPr="005A747C" w:rsidTr="004A2806">
        <w:trPr>
          <w:cnfStyle w:val="00000010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G2G </w:t>
            </w:r>
          </w:p>
        </w:tc>
        <w:tc>
          <w:tcPr>
            <w:tcW w:w="3080" w:type="pct"/>
            <w:hideMark/>
          </w:tcPr>
          <w:p w:rsidR="006E2993" w:rsidRPr="005A747C" w:rsidRDefault="006E2993" w:rsidP="004A2806">
            <w:pPr>
              <w:spacing w:line="360" w:lineRule="auto"/>
              <w:cnfStyle w:val="00000010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Government to Government</w:t>
            </w:r>
          </w:p>
        </w:tc>
      </w:tr>
      <w:tr w:rsidR="006E2993" w:rsidRPr="005A747C" w:rsidTr="004A2806">
        <w:trPr>
          <w:cnfStyle w:val="00000001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GIS </w:t>
            </w:r>
          </w:p>
        </w:tc>
        <w:tc>
          <w:tcPr>
            <w:tcW w:w="3080" w:type="pct"/>
            <w:hideMark/>
          </w:tcPr>
          <w:p w:rsidR="006E2993" w:rsidRPr="005A747C" w:rsidRDefault="006E2993" w:rsidP="004A2806">
            <w:pPr>
              <w:spacing w:line="360" w:lineRule="auto"/>
              <w:cnfStyle w:val="00000001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Geographic Information Systems</w:t>
            </w:r>
          </w:p>
        </w:tc>
      </w:tr>
      <w:tr w:rsidR="006E2993" w:rsidRPr="005A747C" w:rsidTr="004A2806">
        <w:trPr>
          <w:cnfStyle w:val="00000010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GOI </w:t>
            </w:r>
          </w:p>
        </w:tc>
        <w:tc>
          <w:tcPr>
            <w:tcW w:w="3080" w:type="pct"/>
            <w:hideMark/>
          </w:tcPr>
          <w:p w:rsidR="006E2993" w:rsidRPr="005A747C" w:rsidRDefault="006E2993" w:rsidP="004A2806">
            <w:pPr>
              <w:spacing w:line="360" w:lineRule="auto"/>
              <w:cnfStyle w:val="00000010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Government Of India</w:t>
            </w:r>
          </w:p>
        </w:tc>
      </w:tr>
      <w:tr w:rsidR="006E2993" w:rsidRPr="005A747C" w:rsidTr="004A2806">
        <w:trPr>
          <w:cnfStyle w:val="00000001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GPF </w:t>
            </w:r>
          </w:p>
        </w:tc>
        <w:tc>
          <w:tcPr>
            <w:tcW w:w="3080" w:type="pct"/>
            <w:hideMark/>
          </w:tcPr>
          <w:p w:rsidR="006E2993" w:rsidRPr="005A747C" w:rsidRDefault="006E2993" w:rsidP="004A2806">
            <w:pPr>
              <w:spacing w:line="360" w:lineRule="auto"/>
              <w:cnfStyle w:val="00000001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General Provident Fund</w:t>
            </w:r>
          </w:p>
        </w:tc>
      </w:tr>
      <w:tr w:rsidR="006E2993" w:rsidRPr="005A747C" w:rsidTr="004A2806">
        <w:trPr>
          <w:cnfStyle w:val="00000010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GPS </w:t>
            </w:r>
          </w:p>
        </w:tc>
        <w:tc>
          <w:tcPr>
            <w:tcW w:w="3080" w:type="pct"/>
            <w:hideMark/>
          </w:tcPr>
          <w:p w:rsidR="006E2993" w:rsidRPr="005A747C" w:rsidRDefault="006E2993" w:rsidP="004A2806">
            <w:pPr>
              <w:spacing w:line="360" w:lineRule="auto"/>
              <w:cnfStyle w:val="00000010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Global Positioning System</w:t>
            </w:r>
          </w:p>
        </w:tc>
      </w:tr>
      <w:tr w:rsidR="006E2993" w:rsidRPr="005A747C" w:rsidTr="004A2806">
        <w:trPr>
          <w:cnfStyle w:val="00000001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HR </w:t>
            </w:r>
          </w:p>
        </w:tc>
        <w:tc>
          <w:tcPr>
            <w:tcW w:w="3080" w:type="pct"/>
            <w:hideMark/>
          </w:tcPr>
          <w:p w:rsidR="006E2993" w:rsidRPr="005A747C" w:rsidRDefault="006E2993" w:rsidP="004A2806">
            <w:pPr>
              <w:spacing w:line="360" w:lineRule="auto"/>
              <w:cnfStyle w:val="00000001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Human Resources</w:t>
            </w:r>
          </w:p>
        </w:tc>
      </w:tr>
      <w:tr w:rsidR="006E2993" w:rsidRPr="005A747C" w:rsidTr="004A2806">
        <w:trPr>
          <w:cnfStyle w:val="00000010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HTTP </w:t>
            </w:r>
          </w:p>
        </w:tc>
        <w:tc>
          <w:tcPr>
            <w:tcW w:w="3080" w:type="pct"/>
            <w:hideMark/>
          </w:tcPr>
          <w:p w:rsidR="006E2993" w:rsidRPr="005A747C" w:rsidRDefault="006E2993" w:rsidP="004A2806">
            <w:pPr>
              <w:spacing w:line="360" w:lineRule="auto"/>
              <w:cnfStyle w:val="00000010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Hypertext Transfer Protocol</w:t>
            </w:r>
          </w:p>
        </w:tc>
      </w:tr>
      <w:tr w:rsidR="006E2993" w:rsidRPr="005A747C" w:rsidTr="004A2806">
        <w:trPr>
          <w:cnfStyle w:val="000000010000"/>
          <w:trHeight w:val="340"/>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ICT </w:t>
            </w:r>
          </w:p>
        </w:tc>
        <w:tc>
          <w:tcPr>
            <w:tcW w:w="3080" w:type="pct"/>
            <w:hideMark/>
          </w:tcPr>
          <w:p w:rsidR="006E2993" w:rsidRPr="005A747C" w:rsidRDefault="006E2993" w:rsidP="004A2806">
            <w:pPr>
              <w:spacing w:line="360" w:lineRule="auto"/>
              <w:cnfStyle w:val="00000001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Information and Communication Technology</w:t>
            </w:r>
          </w:p>
        </w:tc>
      </w:tr>
      <w:tr w:rsidR="006E2993" w:rsidRPr="005A747C" w:rsidTr="004A2806">
        <w:trPr>
          <w:cnfStyle w:val="00000010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IIS </w:t>
            </w:r>
          </w:p>
        </w:tc>
        <w:tc>
          <w:tcPr>
            <w:tcW w:w="3080" w:type="pct"/>
            <w:hideMark/>
          </w:tcPr>
          <w:p w:rsidR="006E2993" w:rsidRPr="005A747C" w:rsidRDefault="006E2993" w:rsidP="004A2806">
            <w:pPr>
              <w:spacing w:line="360" w:lineRule="auto"/>
              <w:cnfStyle w:val="00000010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Internet Information Services</w:t>
            </w:r>
          </w:p>
        </w:tc>
      </w:tr>
      <w:tr w:rsidR="006E2993" w:rsidRPr="005A747C" w:rsidTr="004A2806">
        <w:trPr>
          <w:cnfStyle w:val="00000001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IM </w:t>
            </w:r>
          </w:p>
        </w:tc>
        <w:tc>
          <w:tcPr>
            <w:tcW w:w="3080" w:type="pct"/>
            <w:hideMark/>
          </w:tcPr>
          <w:p w:rsidR="006E2993" w:rsidRPr="005A747C" w:rsidRDefault="006E2993" w:rsidP="004A2806">
            <w:pPr>
              <w:spacing w:line="360" w:lineRule="auto"/>
              <w:cnfStyle w:val="00000001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Instant Messaging</w:t>
            </w:r>
          </w:p>
        </w:tc>
      </w:tr>
      <w:tr w:rsidR="006E2993" w:rsidRPr="005A747C" w:rsidTr="004A2806">
        <w:trPr>
          <w:cnfStyle w:val="000000100000"/>
          <w:trHeight w:val="47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ISDN </w:t>
            </w:r>
          </w:p>
        </w:tc>
        <w:tc>
          <w:tcPr>
            <w:tcW w:w="3080" w:type="pct"/>
            <w:hideMark/>
          </w:tcPr>
          <w:p w:rsidR="006E2993" w:rsidRPr="005A747C" w:rsidRDefault="006E2993" w:rsidP="004A2806">
            <w:pPr>
              <w:spacing w:line="360" w:lineRule="auto"/>
              <w:cnfStyle w:val="00000010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Integrated Services Digital Network</w:t>
            </w:r>
          </w:p>
        </w:tc>
      </w:tr>
      <w:tr w:rsidR="006E2993" w:rsidRPr="005A747C" w:rsidTr="004A2806">
        <w:trPr>
          <w:cnfStyle w:val="00000001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IT </w:t>
            </w:r>
          </w:p>
        </w:tc>
        <w:tc>
          <w:tcPr>
            <w:tcW w:w="3080" w:type="pct"/>
            <w:hideMark/>
          </w:tcPr>
          <w:p w:rsidR="006E2993" w:rsidRPr="005A747C" w:rsidRDefault="006E2993" w:rsidP="004A2806">
            <w:pPr>
              <w:spacing w:line="360" w:lineRule="auto"/>
              <w:cnfStyle w:val="00000001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Information Technology</w:t>
            </w:r>
          </w:p>
        </w:tc>
      </w:tr>
      <w:tr w:rsidR="006E2993" w:rsidRPr="005A747C" w:rsidTr="004A2806">
        <w:trPr>
          <w:cnfStyle w:val="000000100000"/>
          <w:trHeight w:val="439"/>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IVRS </w:t>
            </w:r>
          </w:p>
        </w:tc>
        <w:tc>
          <w:tcPr>
            <w:tcW w:w="3080" w:type="pct"/>
            <w:hideMark/>
          </w:tcPr>
          <w:p w:rsidR="006E2993" w:rsidRPr="005A747C" w:rsidRDefault="006E2993" w:rsidP="004A2806">
            <w:pPr>
              <w:spacing w:line="360" w:lineRule="auto"/>
              <w:cnfStyle w:val="00000010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Interactive Voice Response System</w:t>
            </w:r>
          </w:p>
        </w:tc>
      </w:tr>
      <w:tr w:rsidR="006E2993" w:rsidRPr="005A747C" w:rsidTr="004A2806">
        <w:trPr>
          <w:cnfStyle w:val="00000001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JE </w:t>
            </w:r>
          </w:p>
        </w:tc>
        <w:tc>
          <w:tcPr>
            <w:tcW w:w="3080" w:type="pct"/>
            <w:hideMark/>
          </w:tcPr>
          <w:p w:rsidR="006E2993" w:rsidRPr="005A747C" w:rsidRDefault="006E2993" w:rsidP="004A2806">
            <w:pPr>
              <w:spacing w:line="360" w:lineRule="auto"/>
              <w:cnfStyle w:val="00000001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Junior Engineer</w:t>
            </w:r>
          </w:p>
        </w:tc>
      </w:tr>
      <w:tr w:rsidR="006E2993" w:rsidRPr="005A747C" w:rsidTr="004A2806">
        <w:trPr>
          <w:cnfStyle w:val="000000100000"/>
          <w:trHeight w:val="520"/>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lastRenderedPageBreak/>
              <w:t xml:space="preserve">JNNURM </w:t>
            </w:r>
          </w:p>
        </w:tc>
        <w:tc>
          <w:tcPr>
            <w:tcW w:w="3080" w:type="pct"/>
            <w:hideMark/>
          </w:tcPr>
          <w:p w:rsidR="006E2993" w:rsidRPr="005A747C" w:rsidRDefault="006E2993" w:rsidP="004A2806">
            <w:pPr>
              <w:spacing w:line="360" w:lineRule="auto"/>
              <w:cnfStyle w:val="00000010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Jawaharlal Nehru National Urban Renewal Mission</w:t>
            </w:r>
          </w:p>
        </w:tc>
      </w:tr>
      <w:tr w:rsidR="006E2993" w:rsidRPr="005A747C" w:rsidTr="004A2806">
        <w:trPr>
          <w:cnfStyle w:val="00000001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Kbps </w:t>
            </w:r>
          </w:p>
        </w:tc>
        <w:tc>
          <w:tcPr>
            <w:tcW w:w="3080" w:type="pct"/>
            <w:hideMark/>
          </w:tcPr>
          <w:p w:rsidR="006E2993" w:rsidRPr="005A747C" w:rsidRDefault="006E2993" w:rsidP="004A2806">
            <w:pPr>
              <w:spacing w:line="360" w:lineRule="auto"/>
              <w:cnfStyle w:val="00000001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Kilobit per second</w:t>
            </w:r>
          </w:p>
        </w:tc>
      </w:tr>
      <w:tr w:rsidR="006E2993" w:rsidRPr="005A747C" w:rsidTr="004A2806">
        <w:trPr>
          <w:cnfStyle w:val="000000100000"/>
          <w:trHeight w:val="358"/>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LDAP </w:t>
            </w:r>
          </w:p>
        </w:tc>
        <w:tc>
          <w:tcPr>
            <w:tcW w:w="3080" w:type="pct"/>
            <w:hideMark/>
          </w:tcPr>
          <w:p w:rsidR="006E2993" w:rsidRPr="005A747C" w:rsidRDefault="006E2993" w:rsidP="004A2806">
            <w:pPr>
              <w:spacing w:line="360" w:lineRule="auto"/>
              <w:cnfStyle w:val="00000010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Lightweight Directory Access Protocol</w:t>
            </w:r>
          </w:p>
        </w:tc>
      </w:tr>
      <w:tr w:rsidR="006E2993" w:rsidRPr="005A747C" w:rsidTr="004A2806">
        <w:trPr>
          <w:cnfStyle w:val="00000001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M&amp;E </w:t>
            </w:r>
          </w:p>
        </w:tc>
        <w:tc>
          <w:tcPr>
            <w:tcW w:w="3080" w:type="pct"/>
            <w:hideMark/>
          </w:tcPr>
          <w:p w:rsidR="006E2993" w:rsidRPr="005A747C" w:rsidRDefault="006E2993" w:rsidP="004A2806">
            <w:pPr>
              <w:spacing w:line="360" w:lineRule="auto"/>
              <w:cnfStyle w:val="00000001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Monitoring and Evaluation</w:t>
            </w:r>
          </w:p>
        </w:tc>
      </w:tr>
      <w:tr w:rsidR="006E2993" w:rsidRPr="005A747C" w:rsidTr="004A2806">
        <w:trPr>
          <w:cnfStyle w:val="000000100000"/>
          <w:trHeight w:val="367"/>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MA&amp;WS </w:t>
            </w:r>
          </w:p>
        </w:tc>
        <w:tc>
          <w:tcPr>
            <w:tcW w:w="3080" w:type="pct"/>
            <w:hideMark/>
          </w:tcPr>
          <w:p w:rsidR="006E2993" w:rsidRPr="005A747C" w:rsidRDefault="006E2993" w:rsidP="004A2806">
            <w:pPr>
              <w:spacing w:line="360" w:lineRule="auto"/>
              <w:cnfStyle w:val="00000010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Municipal Administration and Water Supply</w:t>
            </w:r>
          </w:p>
        </w:tc>
      </w:tr>
      <w:tr w:rsidR="006E2993" w:rsidRPr="005A747C" w:rsidTr="004A2806">
        <w:trPr>
          <w:cnfStyle w:val="00000001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Mbps </w:t>
            </w:r>
          </w:p>
        </w:tc>
        <w:tc>
          <w:tcPr>
            <w:tcW w:w="3080" w:type="pct"/>
            <w:hideMark/>
          </w:tcPr>
          <w:p w:rsidR="006E2993" w:rsidRPr="005A747C" w:rsidRDefault="006E2993" w:rsidP="004A2806">
            <w:pPr>
              <w:spacing w:line="360" w:lineRule="auto"/>
              <w:cnfStyle w:val="00000001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Megabits per second</w:t>
            </w:r>
          </w:p>
        </w:tc>
      </w:tr>
      <w:tr w:rsidR="006E2993" w:rsidRPr="005A747C" w:rsidTr="004A2806">
        <w:trPr>
          <w:cnfStyle w:val="000000100000"/>
          <w:trHeight w:val="403"/>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MeDD</w:t>
            </w:r>
          </w:p>
        </w:tc>
        <w:tc>
          <w:tcPr>
            <w:tcW w:w="3080" w:type="pct"/>
            <w:hideMark/>
          </w:tcPr>
          <w:p w:rsidR="006E2993" w:rsidRPr="005A747C" w:rsidRDefault="006E2993" w:rsidP="004A2806">
            <w:pPr>
              <w:spacing w:line="360" w:lineRule="auto"/>
              <w:cnfStyle w:val="00000010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Municipal e-Governance Design Document</w:t>
            </w:r>
          </w:p>
        </w:tc>
      </w:tr>
      <w:tr w:rsidR="006E2993" w:rsidRPr="005A747C" w:rsidTr="004A2806">
        <w:trPr>
          <w:cnfStyle w:val="00000001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MIS </w:t>
            </w:r>
          </w:p>
        </w:tc>
        <w:tc>
          <w:tcPr>
            <w:tcW w:w="3080" w:type="pct"/>
            <w:hideMark/>
          </w:tcPr>
          <w:p w:rsidR="006E2993" w:rsidRPr="005A747C" w:rsidRDefault="006E2993" w:rsidP="004A2806">
            <w:pPr>
              <w:spacing w:line="360" w:lineRule="auto"/>
              <w:cnfStyle w:val="00000001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Management Information System</w:t>
            </w:r>
          </w:p>
        </w:tc>
      </w:tr>
      <w:tr w:rsidR="006E2993" w:rsidRPr="005A747C" w:rsidTr="004A2806">
        <w:trPr>
          <w:cnfStyle w:val="00000010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MMP </w:t>
            </w:r>
          </w:p>
        </w:tc>
        <w:tc>
          <w:tcPr>
            <w:tcW w:w="3080" w:type="pct"/>
            <w:hideMark/>
          </w:tcPr>
          <w:p w:rsidR="006E2993" w:rsidRPr="005A747C" w:rsidRDefault="006E2993" w:rsidP="004A2806">
            <w:pPr>
              <w:spacing w:line="360" w:lineRule="auto"/>
              <w:cnfStyle w:val="00000010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Mission Mode Projects</w:t>
            </w:r>
          </w:p>
        </w:tc>
      </w:tr>
      <w:tr w:rsidR="006E2993" w:rsidRPr="005A747C" w:rsidTr="004A2806">
        <w:trPr>
          <w:cnfStyle w:val="00000001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MoUD</w:t>
            </w:r>
          </w:p>
        </w:tc>
        <w:tc>
          <w:tcPr>
            <w:tcW w:w="3080" w:type="pct"/>
            <w:hideMark/>
          </w:tcPr>
          <w:p w:rsidR="006E2993" w:rsidRPr="005A747C" w:rsidRDefault="006E2993" w:rsidP="004A2806">
            <w:pPr>
              <w:spacing w:line="360" w:lineRule="auto"/>
              <w:cnfStyle w:val="00000001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Ministry of Urban Development</w:t>
            </w:r>
          </w:p>
        </w:tc>
      </w:tr>
      <w:tr w:rsidR="006E2993" w:rsidRPr="005A747C" w:rsidTr="004A2806">
        <w:trPr>
          <w:cnfStyle w:val="00000010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MZ</w:t>
            </w:r>
          </w:p>
        </w:tc>
        <w:tc>
          <w:tcPr>
            <w:tcW w:w="3080" w:type="pct"/>
            <w:hideMark/>
          </w:tcPr>
          <w:p w:rsidR="006E2993" w:rsidRPr="005A747C" w:rsidRDefault="006E2993" w:rsidP="004A2806">
            <w:pPr>
              <w:spacing w:line="360" w:lineRule="auto"/>
              <w:cnfStyle w:val="00000010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Militarized Zone</w:t>
            </w:r>
          </w:p>
        </w:tc>
      </w:tr>
      <w:tr w:rsidR="006E2993" w:rsidRPr="005A747C" w:rsidTr="004A2806">
        <w:trPr>
          <w:cnfStyle w:val="00000001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NAC </w:t>
            </w:r>
          </w:p>
        </w:tc>
        <w:tc>
          <w:tcPr>
            <w:tcW w:w="3080" w:type="pct"/>
            <w:hideMark/>
          </w:tcPr>
          <w:p w:rsidR="006E2993" w:rsidRPr="005A747C" w:rsidRDefault="006E2993" w:rsidP="004A2806">
            <w:pPr>
              <w:spacing w:line="360" w:lineRule="auto"/>
              <w:cnfStyle w:val="00000001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Non-Availability Certificate</w:t>
            </w:r>
          </w:p>
        </w:tc>
      </w:tr>
      <w:tr w:rsidR="006E2993" w:rsidRPr="005A747C" w:rsidTr="004A2806">
        <w:trPr>
          <w:cnfStyle w:val="00000010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NeGP</w:t>
            </w:r>
          </w:p>
        </w:tc>
        <w:tc>
          <w:tcPr>
            <w:tcW w:w="3080" w:type="pct"/>
            <w:hideMark/>
          </w:tcPr>
          <w:p w:rsidR="006E2993" w:rsidRPr="005A747C" w:rsidRDefault="006E2993" w:rsidP="004A2806">
            <w:pPr>
              <w:spacing w:line="360" w:lineRule="auto"/>
              <w:cnfStyle w:val="00000010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National e-Governance Plan</w:t>
            </w:r>
          </w:p>
        </w:tc>
      </w:tr>
      <w:tr w:rsidR="006E2993" w:rsidRPr="005A747C" w:rsidTr="004A2806">
        <w:trPr>
          <w:cnfStyle w:val="000000010000"/>
          <w:trHeight w:val="394"/>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NGO </w:t>
            </w:r>
          </w:p>
        </w:tc>
        <w:tc>
          <w:tcPr>
            <w:tcW w:w="3080" w:type="pct"/>
            <w:hideMark/>
          </w:tcPr>
          <w:p w:rsidR="006E2993" w:rsidRPr="005A747C" w:rsidRDefault="006E2993" w:rsidP="004A2806">
            <w:pPr>
              <w:spacing w:line="360" w:lineRule="auto"/>
              <w:cnfStyle w:val="00000001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Non-Governmental Organizations</w:t>
            </w:r>
          </w:p>
        </w:tc>
      </w:tr>
      <w:tr w:rsidR="006E2993" w:rsidRPr="005A747C" w:rsidTr="004A2806">
        <w:trPr>
          <w:cnfStyle w:val="00000010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NIC </w:t>
            </w:r>
          </w:p>
        </w:tc>
        <w:tc>
          <w:tcPr>
            <w:tcW w:w="3080" w:type="pct"/>
            <w:hideMark/>
          </w:tcPr>
          <w:p w:rsidR="006E2993" w:rsidRPr="005A747C" w:rsidRDefault="006E2993" w:rsidP="004A2806">
            <w:pPr>
              <w:spacing w:line="360" w:lineRule="auto"/>
              <w:cnfStyle w:val="00000010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Network Interface Cards</w:t>
            </w:r>
          </w:p>
        </w:tc>
      </w:tr>
      <w:tr w:rsidR="006E2993" w:rsidRPr="005A747C" w:rsidTr="004A2806">
        <w:trPr>
          <w:cnfStyle w:val="00000001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NIT </w:t>
            </w:r>
          </w:p>
        </w:tc>
        <w:tc>
          <w:tcPr>
            <w:tcW w:w="3080" w:type="pct"/>
            <w:hideMark/>
          </w:tcPr>
          <w:p w:rsidR="006E2993" w:rsidRPr="005A747C" w:rsidRDefault="006E2993" w:rsidP="004A2806">
            <w:pPr>
              <w:spacing w:line="360" w:lineRule="auto"/>
              <w:cnfStyle w:val="00000001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Notice Inviting Tender</w:t>
            </w:r>
          </w:p>
        </w:tc>
      </w:tr>
      <w:tr w:rsidR="006E2993" w:rsidRPr="005A747C" w:rsidTr="004A2806">
        <w:trPr>
          <w:cnfStyle w:val="00000010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NMMP </w:t>
            </w:r>
          </w:p>
        </w:tc>
        <w:tc>
          <w:tcPr>
            <w:tcW w:w="3080" w:type="pct"/>
            <w:hideMark/>
          </w:tcPr>
          <w:p w:rsidR="006E2993" w:rsidRPr="005A747C" w:rsidRDefault="006E2993" w:rsidP="004A2806">
            <w:pPr>
              <w:spacing w:line="360" w:lineRule="auto"/>
              <w:cnfStyle w:val="00000010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National Mission Mode Project</w:t>
            </w:r>
          </w:p>
        </w:tc>
      </w:tr>
      <w:tr w:rsidR="006E2993" w:rsidRPr="005A747C" w:rsidTr="004A2806">
        <w:trPr>
          <w:cnfStyle w:val="000000010000"/>
          <w:trHeight w:val="367"/>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NNTP</w:t>
            </w:r>
          </w:p>
        </w:tc>
        <w:tc>
          <w:tcPr>
            <w:tcW w:w="3080" w:type="pct"/>
            <w:hideMark/>
          </w:tcPr>
          <w:p w:rsidR="006E2993" w:rsidRPr="005A747C" w:rsidRDefault="006E2993" w:rsidP="004A2806">
            <w:pPr>
              <w:spacing w:line="360" w:lineRule="auto"/>
              <w:cnfStyle w:val="00000001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Network News Transfer Protocol</w:t>
            </w:r>
          </w:p>
        </w:tc>
      </w:tr>
      <w:tr w:rsidR="006E2993" w:rsidRPr="005A747C" w:rsidTr="004A2806">
        <w:trPr>
          <w:cnfStyle w:val="00000010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NOC</w:t>
            </w:r>
          </w:p>
        </w:tc>
        <w:tc>
          <w:tcPr>
            <w:tcW w:w="3080" w:type="pct"/>
            <w:hideMark/>
          </w:tcPr>
          <w:p w:rsidR="006E2993" w:rsidRPr="005A747C" w:rsidRDefault="006E2993" w:rsidP="004A2806">
            <w:pPr>
              <w:spacing w:line="360" w:lineRule="auto"/>
              <w:cnfStyle w:val="00000010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No Objection Certificate</w:t>
            </w:r>
          </w:p>
        </w:tc>
      </w:tr>
      <w:tr w:rsidR="006E2993" w:rsidRPr="005A747C" w:rsidTr="004A2806">
        <w:trPr>
          <w:cnfStyle w:val="00000001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OLAP </w:t>
            </w:r>
          </w:p>
        </w:tc>
        <w:tc>
          <w:tcPr>
            <w:tcW w:w="3080" w:type="pct"/>
            <w:hideMark/>
          </w:tcPr>
          <w:p w:rsidR="006E2993" w:rsidRPr="005A747C" w:rsidRDefault="006E2993" w:rsidP="004A2806">
            <w:pPr>
              <w:spacing w:line="360" w:lineRule="auto"/>
              <w:cnfStyle w:val="00000001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Online Analytical Processing</w:t>
            </w:r>
          </w:p>
        </w:tc>
      </w:tr>
      <w:tr w:rsidR="006E2993" w:rsidRPr="005A747C" w:rsidTr="004A2806">
        <w:trPr>
          <w:cnfStyle w:val="00000010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OLTP </w:t>
            </w:r>
          </w:p>
        </w:tc>
        <w:tc>
          <w:tcPr>
            <w:tcW w:w="3080" w:type="pct"/>
            <w:hideMark/>
          </w:tcPr>
          <w:p w:rsidR="006E2993" w:rsidRPr="005A747C" w:rsidRDefault="006E2993" w:rsidP="004A2806">
            <w:pPr>
              <w:spacing w:line="360" w:lineRule="auto"/>
              <w:cnfStyle w:val="00000010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Online Transaction Processing</w:t>
            </w:r>
          </w:p>
        </w:tc>
      </w:tr>
      <w:tr w:rsidR="006E2993" w:rsidRPr="005A747C" w:rsidTr="004A2806">
        <w:trPr>
          <w:cnfStyle w:val="00000001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OPV </w:t>
            </w:r>
          </w:p>
        </w:tc>
        <w:tc>
          <w:tcPr>
            <w:tcW w:w="3080" w:type="pct"/>
            <w:hideMark/>
          </w:tcPr>
          <w:p w:rsidR="006E2993" w:rsidRPr="005A747C" w:rsidRDefault="006E2993" w:rsidP="004A2806">
            <w:pPr>
              <w:spacing w:line="360" w:lineRule="auto"/>
              <w:cnfStyle w:val="00000001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Oral Polio Vaccine</w:t>
            </w:r>
          </w:p>
        </w:tc>
      </w:tr>
      <w:tr w:rsidR="006E2993" w:rsidRPr="005A747C" w:rsidTr="004A2806">
        <w:trPr>
          <w:cnfStyle w:val="00000010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OS </w:t>
            </w:r>
          </w:p>
        </w:tc>
        <w:tc>
          <w:tcPr>
            <w:tcW w:w="3080" w:type="pct"/>
            <w:hideMark/>
          </w:tcPr>
          <w:p w:rsidR="006E2993" w:rsidRPr="005A747C" w:rsidRDefault="006E2993" w:rsidP="004A2806">
            <w:pPr>
              <w:spacing w:line="360" w:lineRule="auto"/>
              <w:cnfStyle w:val="00000010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Operating System</w:t>
            </w:r>
          </w:p>
        </w:tc>
      </w:tr>
      <w:tr w:rsidR="006E2993" w:rsidRPr="005A747C" w:rsidTr="004A2806">
        <w:trPr>
          <w:cnfStyle w:val="00000001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PAN </w:t>
            </w:r>
          </w:p>
        </w:tc>
        <w:tc>
          <w:tcPr>
            <w:tcW w:w="3080" w:type="pct"/>
            <w:hideMark/>
          </w:tcPr>
          <w:p w:rsidR="006E2993" w:rsidRPr="005A747C" w:rsidRDefault="006E2993" w:rsidP="004A2806">
            <w:pPr>
              <w:spacing w:line="360" w:lineRule="auto"/>
              <w:cnfStyle w:val="00000001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Permanent Account Number</w:t>
            </w:r>
          </w:p>
        </w:tc>
      </w:tr>
      <w:tr w:rsidR="006E2993" w:rsidRPr="005A747C" w:rsidTr="004A2806">
        <w:trPr>
          <w:cnfStyle w:val="00000010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PDF </w:t>
            </w:r>
          </w:p>
        </w:tc>
        <w:tc>
          <w:tcPr>
            <w:tcW w:w="3080" w:type="pct"/>
            <w:hideMark/>
          </w:tcPr>
          <w:p w:rsidR="006E2993" w:rsidRPr="005A747C" w:rsidRDefault="006E2993" w:rsidP="004A2806">
            <w:pPr>
              <w:spacing w:line="360" w:lineRule="auto"/>
              <w:cnfStyle w:val="00000010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Portable Document Format</w:t>
            </w:r>
          </w:p>
        </w:tc>
      </w:tr>
      <w:tr w:rsidR="006E2993" w:rsidRPr="005A747C" w:rsidTr="004A2806">
        <w:trPr>
          <w:cnfStyle w:val="00000001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PF </w:t>
            </w:r>
          </w:p>
        </w:tc>
        <w:tc>
          <w:tcPr>
            <w:tcW w:w="3080" w:type="pct"/>
            <w:hideMark/>
          </w:tcPr>
          <w:p w:rsidR="006E2993" w:rsidRPr="005A747C" w:rsidRDefault="006E2993" w:rsidP="004A2806">
            <w:pPr>
              <w:spacing w:line="360" w:lineRule="auto"/>
              <w:cnfStyle w:val="00000001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Provident Fund</w:t>
            </w:r>
          </w:p>
        </w:tc>
      </w:tr>
      <w:tr w:rsidR="006E2993" w:rsidRPr="005A747C" w:rsidTr="004A2806">
        <w:trPr>
          <w:cnfStyle w:val="00000010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PFA </w:t>
            </w:r>
          </w:p>
        </w:tc>
        <w:tc>
          <w:tcPr>
            <w:tcW w:w="3080" w:type="pct"/>
            <w:hideMark/>
          </w:tcPr>
          <w:p w:rsidR="006E2993" w:rsidRPr="005A747C" w:rsidRDefault="006E2993" w:rsidP="004A2806">
            <w:pPr>
              <w:spacing w:line="360" w:lineRule="auto"/>
              <w:cnfStyle w:val="00000010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Prevention of Food Adulteration</w:t>
            </w:r>
          </w:p>
        </w:tc>
      </w:tr>
      <w:tr w:rsidR="006E2993" w:rsidRPr="005A747C" w:rsidTr="004A2806">
        <w:trPr>
          <w:cnfStyle w:val="00000001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PKI </w:t>
            </w:r>
          </w:p>
        </w:tc>
        <w:tc>
          <w:tcPr>
            <w:tcW w:w="3080" w:type="pct"/>
            <w:hideMark/>
          </w:tcPr>
          <w:p w:rsidR="006E2993" w:rsidRPr="005A747C" w:rsidRDefault="006E2993" w:rsidP="004A2806">
            <w:pPr>
              <w:spacing w:line="360" w:lineRule="auto"/>
              <w:cnfStyle w:val="00000001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Public Key Infrastructure</w:t>
            </w:r>
          </w:p>
        </w:tc>
      </w:tr>
      <w:tr w:rsidR="006E2993" w:rsidRPr="005A747C" w:rsidTr="004A2806">
        <w:trPr>
          <w:cnfStyle w:val="000000100000"/>
          <w:trHeight w:val="340"/>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lastRenderedPageBreak/>
              <w:t xml:space="preserve">PMC </w:t>
            </w:r>
          </w:p>
        </w:tc>
        <w:tc>
          <w:tcPr>
            <w:tcW w:w="3080" w:type="pct"/>
            <w:hideMark/>
          </w:tcPr>
          <w:p w:rsidR="006E2993" w:rsidRPr="005A747C" w:rsidRDefault="006E2993" w:rsidP="004A2806">
            <w:pPr>
              <w:spacing w:line="360" w:lineRule="auto"/>
              <w:cnfStyle w:val="00000010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Professional Management Consultant</w:t>
            </w:r>
          </w:p>
        </w:tc>
      </w:tr>
      <w:tr w:rsidR="006E2993" w:rsidRPr="005A747C" w:rsidTr="004A2806">
        <w:trPr>
          <w:cnfStyle w:val="00000001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POP </w:t>
            </w:r>
          </w:p>
        </w:tc>
        <w:tc>
          <w:tcPr>
            <w:tcW w:w="3080" w:type="pct"/>
            <w:hideMark/>
          </w:tcPr>
          <w:p w:rsidR="006E2993" w:rsidRPr="005A747C" w:rsidRDefault="006E2993" w:rsidP="004A2806">
            <w:pPr>
              <w:spacing w:line="360" w:lineRule="auto"/>
              <w:cnfStyle w:val="00000001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Post Office Protocol</w:t>
            </w:r>
          </w:p>
        </w:tc>
      </w:tr>
      <w:tr w:rsidR="006E2993" w:rsidRPr="005A747C" w:rsidTr="004A2806">
        <w:trPr>
          <w:cnfStyle w:val="00000010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PPP </w:t>
            </w:r>
          </w:p>
        </w:tc>
        <w:tc>
          <w:tcPr>
            <w:tcW w:w="3080" w:type="pct"/>
            <w:hideMark/>
          </w:tcPr>
          <w:p w:rsidR="006E2993" w:rsidRPr="005A747C" w:rsidRDefault="006E2993" w:rsidP="004A2806">
            <w:pPr>
              <w:spacing w:line="360" w:lineRule="auto"/>
              <w:cnfStyle w:val="00000010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Public Private Partnership</w:t>
            </w:r>
          </w:p>
        </w:tc>
      </w:tr>
      <w:tr w:rsidR="006E2993" w:rsidRPr="005A747C" w:rsidTr="004A2806">
        <w:trPr>
          <w:cnfStyle w:val="00000001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PR </w:t>
            </w:r>
          </w:p>
        </w:tc>
        <w:tc>
          <w:tcPr>
            <w:tcW w:w="3080" w:type="pct"/>
            <w:hideMark/>
          </w:tcPr>
          <w:p w:rsidR="006E2993" w:rsidRPr="005A747C" w:rsidRDefault="006E2993" w:rsidP="004A2806">
            <w:pPr>
              <w:spacing w:line="360" w:lineRule="auto"/>
              <w:cnfStyle w:val="00000001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Personal Register</w:t>
            </w:r>
          </w:p>
        </w:tc>
      </w:tr>
      <w:tr w:rsidR="006E2993" w:rsidRPr="005A747C" w:rsidTr="004A2806">
        <w:trPr>
          <w:cnfStyle w:val="00000010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PTA </w:t>
            </w:r>
          </w:p>
        </w:tc>
        <w:tc>
          <w:tcPr>
            <w:tcW w:w="3080" w:type="pct"/>
            <w:hideMark/>
          </w:tcPr>
          <w:p w:rsidR="006E2993" w:rsidRPr="005A747C" w:rsidRDefault="006E2993" w:rsidP="004A2806">
            <w:pPr>
              <w:spacing w:line="360" w:lineRule="auto"/>
              <w:cnfStyle w:val="00000010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Personal Technical Assistant</w:t>
            </w:r>
          </w:p>
        </w:tc>
      </w:tr>
      <w:tr w:rsidR="006E2993" w:rsidRPr="005A747C" w:rsidTr="004A2806">
        <w:trPr>
          <w:cnfStyle w:val="00000001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RAF </w:t>
            </w:r>
          </w:p>
        </w:tc>
        <w:tc>
          <w:tcPr>
            <w:tcW w:w="3080" w:type="pct"/>
            <w:hideMark/>
          </w:tcPr>
          <w:p w:rsidR="006E2993" w:rsidRPr="005A747C" w:rsidRDefault="006E2993" w:rsidP="004A2806">
            <w:pPr>
              <w:spacing w:line="360" w:lineRule="auto"/>
              <w:cnfStyle w:val="00000001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Risk Accounting Forms</w:t>
            </w:r>
          </w:p>
        </w:tc>
      </w:tr>
      <w:tr w:rsidR="006E2993" w:rsidRPr="005A747C" w:rsidTr="004A2806">
        <w:trPr>
          <w:cnfStyle w:val="000000100000"/>
          <w:trHeight w:val="394"/>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RDBMS </w:t>
            </w:r>
          </w:p>
        </w:tc>
        <w:tc>
          <w:tcPr>
            <w:tcW w:w="3080" w:type="pct"/>
            <w:hideMark/>
          </w:tcPr>
          <w:p w:rsidR="006E2993" w:rsidRPr="005A747C" w:rsidRDefault="006E2993" w:rsidP="004A2806">
            <w:pPr>
              <w:spacing w:line="360" w:lineRule="auto"/>
              <w:cnfStyle w:val="00000010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Relational Database Management System</w:t>
            </w:r>
          </w:p>
        </w:tc>
      </w:tr>
      <w:tr w:rsidR="006E2993" w:rsidRPr="005A747C" w:rsidTr="004A2806">
        <w:trPr>
          <w:cnfStyle w:val="00000001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RFP</w:t>
            </w:r>
          </w:p>
        </w:tc>
        <w:tc>
          <w:tcPr>
            <w:tcW w:w="3080" w:type="pct"/>
            <w:hideMark/>
          </w:tcPr>
          <w:p w:rsidR="006E2993" w:rsidRPr="005A747C" w:rsidRDefault="006E2993" w:rsidP="004A2806">
            <w:pPr>
              <w:spacing w:line="360" w:lineRule="auto"/>
              <w:cnfStyle w:val="00000001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Request for proposal</w:t>
            </w:r>
          </w:p>
        </w:tc>
      </w:tr>
      <w:tr w:rsidR="006E2993" w:rsidRPr="005A747C" w:rsidTr="004A2806">
        <w:trPr>
          <w:cnfStyle w:val="00000010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RTO </w:t>
            </w:r>
          </w:p>
        </w:tc>
        <w:tc>
          <w:tcPr>
            <w:tcW w:w="3080" w:type="pct"/>
            <w:hideMark/>
          </w:tcPr>
          <w:p w:rsidR="006E2993" w:rsidRPr="005A747C" w:rsidRDefault="006E2993" w:rsidP="004A2806">
            <w:pPr>
              <w:spacing w:line="360" w:lineRule="auto"/>
              <w:cnfStyle w:val="00000010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Regional Transport Officer</w:t>
            </w:r>
          </w:p>
        </w:tc>
      </w:tr>
      <w:tr w:rsidR="006E2993" w:rsidRPr="005A747C" w:rsidTr="004A2806">
        <w:trPr>
          <w:cnfStyle w:val="00000001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RWA </w:t>
            </w:r>
          </w:p>
        </w:tc>
        <w:tc>
          <w:tcPr>
            <w:tcW w:w="3080" w:type="pct"/>
            <w:hideMark/>
          </w:tcPr>
          <w:p w:rsidR="006E2993" w:rsidRPr="005A747C" w:rsidRDefault="006E2993" w:rsidP="004A2806">
            <w:pPr>
              <w:spacing w:line="360" w:lineRule="auto"/>
              <w:cnfStyle w:val="00000001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Resident Welfare Association</w:t>
            </w:r>
          </w:p>
        </w:tc>
      </w:tr>
      <w:tr w:rsidR="006E2993" w:rsidRPr="005A747C" w:rsidTr="004A2806">
        <w:trPr>
          <w:cnfStyle w:val="00000010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SDC </w:t>
            </w:r>
          </w:p>
        </w:tc>
        <w:tc>
          <w:tcPr>
            <w:tcW w:w="3080" w:type="pct"/>
            <w:hideMark/>
          </w:tcPr>
          <w:p w:rsidR="006E2993" w:rsidRPr="005A747C" w:rsidRDefault="006E2993" w:rsidP="004A2806">
            <w:pPr>
              <w:spacing w:line="360" w:lineRule="auto"/>
              <w:cnfStyle w:val="00000010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State Date Centre</w:t>
            </w:r>
          </w:p>
        </w:tc>
      </w:tr>
      <w:tr w:rsidR="006E2993" w:rsidRPr="005A747C" w:rsidTr="004A2806">
        <w:trPr>
          <w:cnfStyle w:val="000000010000"/>
          <w:trHeight w:val="466"/>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SeMT</w:t>
            </w:r>
          </w:p>
        </w:tc>
        <w:tc>
          <w:tcPr>
            <w:tcW w:w="3080" w:type="pct"/>
            <w:hideMark/>
          </w:tcPr>
          <w:p w:rsidR="006E2993" w:rsidRPr="005A747C" w:rsidRDefault="006E2993" w:rsidP="004A2806">
            <w:pPr>
              <w:spacing w:line="360" w:lineRule="auto"/>
              <w:cnfStyle w:val="00000001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State e-Governance Mission Team</w:t>
            </w:r>
          </w:p>
        </w:tc>
      </w:tr>
      <w:tr w:rsidR="006E2993" w:rsidRPr="005A747C" w:rsidTr="004A2806">
        <w:trPr>
          <w:cnfStyle w:val="00000010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SI </w:t>
            </w:r>
          </w:p>
        </w:tc>
        <w:tc>
          <w:tcPr>
            <w:tcW w:w="3080" w:type="pct"/>
            <w:hideMark/>
          </w:tcPr>
          <w:p w:rsidR="006E2993" w:rsidRPr="005A747C" w:rsidRDefault="006E2993" w:rsidP="004A2806">
            <w:pPr>
              <w:spacing w:line="360" w:lineRule="auto"/>
              <w:cnfStyle w:val="00000010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Sanitary Inspector</w:t>
            </w:r>
          </w:p>
        </w:tc>
      </w:tr>
      <w:tr w:rsidR="006E2993" w:rsidRPr="005A747C" w:rsidTr="004A2806">
        <w:trPr>
          <w:cnfStyle w:val="00000001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SIC </w:t>
            </w:r>
          </w:p>
        </w:tc>
        <w:tc>
          <w:tcPr>
            <w:tcW w:w="3080" w:type="pct"/>
            <w:hideMark/>
          </w:tcPr>
          <w:p w:rsidR="006E2993" w:rsidRPr="005A747C" w:rsidRDefault="006E2993" w:rsidP="004A2806">
            <w:pPr>
              <w:spacing w:line="360" w:lineRule="auto"/>
              <w:cnfStyle w:val="00000001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State Implementation Consultant</w:t>
            </w:r>
          </w:p>
        </w:tc>
      </w:tr>
      <w:tr w:rsidR="006E2993" w:rsidRPr="005A747C" w:rsidTr="004A2806">
        <w:trPr>
          <w:cnfStyle w:val="000000100000"/>
          <w:trHeight w:val="358"/>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SJSRY </w:t>
            </w:r>
          </w:p>
        </w:tc>
        <w:tc>
          <w:tcPr>
            <w:tcW w:w="3080" w:type="pct"/>
            <w:hideMark/>
          </w:tcPr>
          <w:p w:rsidR="006E2993" w:rsidRPr="005A747C" w:rsidRDefault="006E2993" w:rsidP="004A2806">
            <w:pPr>
              <w:spacing w:line="360" w:lineRule="auto"/>
              <w:cnfStyle w:val="00000010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SwarnaJayantiShahariRozgarYojana</w:t>
            </w:r>
          </w:p>
        </w:tc>
      </w:tr>
      <w:tr w:rsidR="006E2993" w:rsidRPr="005A747C" w:rsidTr="004A2806">
        <w:trPr>
          <w:cnfStyle w:val="00000001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SLA </w:t>
            </w:r>
          </w:p>
        </w:tc>
        <w:tc>
          <w:tcPr>
            <w:tcW w:w="3080" w:type="pct"/>
            <w:hideMark/>
          </w:tcPr>
          <w:p w:rsidR="006E2993" w:rsidRPr="005A747C" w:rsidRDefault="006E2993" w:rsidP="004A2806">
            <w:pPr>
              <w:spacing w:line="360" w:lineRule="auto"/>
              <w:cnfStyle w:val="00000001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Service Level Agreements</w:t>
            </w:r>
          </w:p>
        </w:tc>
      </w:tr>
      <w:tr w:rsidR="006E2993" w:rsidRPr="005A747C" w:rsidTr="004A2806">
        <w:trPr>
          <w:cnfStyle w:val="00000010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SLNA </w:t>
            </w:r>
          </w:p>
        </w:tc>
        <w:tc>
          <w:tcPr>
            <w:tcW w:w="3080" w:type="pct"/>
            <w:hideMark/>
          </w:tcPr>
          <w:p w:rsidR="006E2993" w:rsidRPr="005A747C" w:rsidRDefault="006E2993" w:rsidP="004A2806">
            <w:pPr>
              <w:spacing w:line="360" w:lineRule="auto"/>
              <w:cnfStyle w:val="00000010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State Level Nodal Agency</w:t>
            </w:r>
          </w:p>
        </w:tc>
      </w:tr>
      <w:tr w:rsidR="006E2993" w:rsidRPr="005A747C" w:rsidTr="004A2806">
        <w:trPr>
          <w:cnfStyle w:val="00000001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SLSC </w:t>
            </w:r>
          </w:p>
        </w:tc>
        <w:tc>
          <w:tcPr>
            <w:tcW w:w="3080" w:type="pct"/>
            <w:hideMark/>
          </w:tcPr>
          <w:p w:rsidR="006E2993" w:rsidRPr="005A747C" w:rsidRDefault="006E2993" w:rsidP="004A2806">
            <w:pPr>
              <w:spacing w:line="360" w:lineRule="auto"/>
              <w:cnfStyle w:val="00000001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State Level Steering Committee</w:t>
            </w:r>
          </w:p>
        </w:tc>
      </w:tr>
      <w:tr w:rsidR="006E2993" w:rsidRPr="005A747C" w:rsidTr="004A2806">
        <w:trPr>
          <w:cnfStyle w:val="000000100000"/>
          <w:trHeight w:val="412"/>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SMART </w:t>
            </w:r>
          </w:p>
        </w:tc>
        <w:tc>
          <w:tcPr>
            <w:tcW w:w="3080" w:type="pct"/>
            <w:hideMark/>
          </w:tcPr>
          <w:p w:rsidR="006E2993" w:rsidRPr="005A747C" w:rsidRDefault="006E2993" w:rsidP="004A2806">
            <w:pPr>
              <w:spacing w:line="360" w:lineRule="auto"/>
              <w:cnfStyle w:val="00000010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Specific, Measurable, Achievable, Realistic, Time bound</w:t>
            </w:r>
          </w:p>
        </w:tc>
      </w:tr>
      <w:tr w:rsidR="006E2993" w:rsidRPr="005A747C" w:rsidTr="004A2806">
        <w:trPr>
          <w:cnfStyle w:val="00000001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SMS </w:t>
            </w:r>
          </w:p>
        </w:tc>
        <w:tc>
          <w:tcPr>
            <w:tcW w:w="3080" w:type="pct"/>
            <w:hideMark/>
          </w:tcPr>
          <w:p w:rsidR="006E2993" w:rsidRPr="005A747C" w:rsidRDefault="006E2993" w:rsidP="004A2806">
            <w:pPr>
              <w:spacing w:line="360" w:lineRule="auto"/>
              <w:cnfStyle w:val="00000001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Short Message Services</w:t>
            </w:r>
          </w:p>
        </w:tc>
      </w:tr>
      <w:tr w:rsidR="006E2993" w:rsidRPr="005A747C" w:rsidTr="004A2806">
        <w:trPr>
          <w:cnfStyle w:val="00000010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SMTP </w:t>
            </w:r>
          </w:p>
        </w:tc>
        <w:tc>
          <w:tcPr>
            <w:tcW w:w="3080" w:type="pct"/>
            <w:hideMark/>
          </w:tcPr>
          <w:p w:rsidR="006E2993" w:rsidRPr="005A747C" w:rsidRDefault="006E2993" w:rsidP="004A2806">
            <w:pPr>
              <w:spacing w:line="360" w:lineRule="auto"/>
              <w:cnfStyle w:val="00000010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Simple Mail Transfer Protocol</w:t>
            </w:r>
          </w:p>
        </w:tc>
      </w:tr>
      <w:tr w:rsidR="006E2993" w:rsidRPr="005A747C" w:rsidTr="004A2806">
        <w:trPr>
          <w:cnfStyle w:val="00000001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SOAP </w:t>
            </w:r>
          </w:p>
        </w:tc>
        <w:tc>
          <w:tcPr>
            <w:tcW w:w="3080" w:type="pct"/>
            <w:hideMark/>
          </w:tcPr>
          <w:p w:rsidR="006E2993" w:rsidRPr="005A747C" w:rsidRDefault="006E2993" w:rsidP="004A2806">
            <w:pPr>
              <w:spacing w:line="360" w:lineRule="auto"/>
              <w:cnfStyle w:val="00000001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Simple Object Access Protocol</w:t>
            </w:r>
          </w:p>
        </w:tc>
      </w:tr>
      <w:tr w:rsidR="006E2993" w:rsidRPr="005A747C" w:rsidTr="004A2806">
        <w:trPr>
          <w:cnfStyle w:val="00000010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SOR </w:t>
            </w:r>
          </w:p>
        </w:tc>
        <w:tc>
          <w:tcPr>
            <w:tcW w:w="3080" w:type="pct"/>
            <w:hideMark/>
          </w:tcPr>
          <w:p w:rsidR="006E2993" w:rsidRPr="005A747C" w:rsidRDefault="006E2993" w:rsidP="004A2806">
            <w:pPr>
              <w:spacing w:line="360" w:lineRule="auto"/>
              <w:cnfStyle w:val="00000010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Schedule Of Rates</w:t>
            </w:r>
          </w:p>
        </w:tc>
      </w:tr>
      <w:tr w:rsidR="006E2993" w:rsidRPr="005A747C" w:rsidTr="004A2806">
        <w:trPr>
          <w:cnfStyle w:val="000000010000"/>
          <w:trHeight w:val="38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SRS </w:t>
            </w:r>
          </w:p>
        </w:tc>
        <w:tc>
          <w:tcPr>
            <w:tcW w:w="3080" w:type="pct"/>
            <w:hideMark/>
          </w:tcPr>
          <w:p w:rsidR="006E2993" w:rsidRPr="005A747C" w:rsidRDefault="006E2993" w:rsidP="004A2806">
            <w:pPr>
              <w:spacing w:line="360" w:lineRule="auto"/>
              <w:cnfStyle w:val="00000001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System Requirement Specification</w:t>
            </w:r>
          </w:p>
        </w:tc>
      </w:tr>
      <w:tr w:rsidR="006E2993" w:rsidRPr="005A747C" w:rsidTr="004A2806">
        <w:trPr>
          <w:cnfStyle w:val="00000010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SSL </w:t>
            </w:r>
          </w:p>
        </w:tc>
        <w:tc>
          <w:tcPr>
            <w:tcW w:w="3080" w:type="pct"/>
            <w:hideMark/>
          </w:tcPr>
          <w:p w:rsidR="006E2993" w:rsidRPr="005A747C" w:rsidRDefault="006E2993" w:rsidP="004A2806">
            <w:pPr>
              <w:spacing w:line="360" w:lineRule="auto"/>
              <w:cnfStyle w:val="00000010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Secure Socket Layer</w:t>
            </w:r>
          </w:p>
        </w:tc>
      </w:tr>
      <w:tr w:rsidR="006E2993" w:rsidRPr="005A747C" w:rsidTr="004A2806">
        <w:trPr>
          <w:cnfStyle w:val="000000010000"/>
          <w:trHeight w:val="412"/>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STQC</w:t>
            </w:r>
          </w:p>
        </w:tc>
        <w:tc>
          <w:tcPr>
            <w:tcW w:w="3080" w:type="pct"/>
            <w:hideMark/>
          </w:tcPr>
          <w:p w:rsidR="006E2993" w:rsidRPr="005A747C" w:rsidRDefault="006E2993" w:rsidP="004A2806">
            <w:pPr>
              <w:spacing w:line="360" w:lineRule="auto"/>
              <w:cnfStyle w:val="00000001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 xml:space="preserve">Standardisation Testing and Quality Certification </w:t>
            </w:r>
          </w:p>
        </w:tc>
      </w:tr>
      <w:tr w:rsidR="006E2993" w:rsidRPr="005A747C" w:rsidTr="004A2806">
        <w:trPr>
          <w:cnfStyle w:val="00000010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SWAN </w:t>
            </w:r>
          </w:p>
        </w:tc>
        <w:tc>
          <w:tcPr>
            <w:tcW w:w="3080" w:type="pct"/>
            <w:hideMark/>
          </w:tcPr>
          <w:p w:rsidR="006E2993" w:rsidRPr="005A747C" w:rsidRDefault="006E2993" w:rsidP="004A2806">
            <w:pPr>
              <w:spacing w:line="360" w:lineRule="auto"/>
              <w:cnfStyle w:val="00000010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State Wide Area Network</w:t>
            </w:r>
          </w:p>
        </w:tc>
      </w:tr>
      <w:tr w:rsidR="006E2993" w:rsidRPr="005A747C" w:rsidTr="004A2806">
        <w:trPr>
          <w:cnfStyle w:val="00000001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SWM </w:t>
            </w:r>
          </w:p>
        </w:tc>
        <w:tc>
          <w:tcPr>
            <w:tcW w:w="3080" w:type="pct"/>
            <w:hideMark/>
          </w:tcPr>
          <w:p w:rsidR="006E2993" w:rsidRPr="005A747C" w:rsidRDefault="006E2993" w:rsidP="004A2806">
            <w:pPr>
              <w:spacing w:line="360" w:lineRule="auto"/>
              <w:cnfStyle w:val="00000001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Solid Waste Management</w:t>
            </w:r>
          </w:p>
        </w:tc>
      </w:tr>
      <w:tr w:rsidR="006E2993" w:rsidRPr="005A747C" w:rsidTr="004A2806">
        <w:trPr>
          <w:cnfStyle w:val="00000010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lastRenderedPageBreak/>
              <w:t xml:space="preserve">TA </w:t>
            </w:r>
          </w:p>
        </w:tc>
        <w:tc>
          <w:tcPr>
            <w:tcW w:w="3080" w:type="pct"/>
            <w:hideMark/>
          </w:tcPr>
          <w:p w:rsidR="006E2993" w:rsidRPr="005A747C" w:rsidRDefault="006E2993" w:rsidP="004A2806">
            <w:pPr>
              <w:spacing w:line="360" w:lineRule="auto"/>
              <w:cnfStyle w:val="00000010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Traveling Allowance</w:t>
            </w:r>
          </w:p>
        </w:tc>
      </w:tr>
      <w:tr w:rsidR="006E2993" w:rsidRPr="005A747C" w:rsidTr="004A2806">
        <w:trPr>
          <w:cnfStyle w:val="00000001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TAT </w:t>
            </w:r>
          </w:p>
        </w:tc>
        <w:tc>
          <w:tcPr>
            <w:tcW w:w="3080" w:type="pct"/>
            <w:hideMark/>
          </w:tcPr>
          <w:p w:rsidR="006E2993" w:rsidRPr="005A747C" w:rsidRDefault="006E2993" w:rsidP="004A2806">
            <w:pPr>
              <w:spacing w:line="360" w:lineRule="auto"/>
              <w:cnfStyle w:val="00000001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Turn Around Time</w:t>
            </w:r>
          </w:p>
        </w:tc>
      </w:tr>
      <w:tr w:rsidR="006E2993" w:rsidRPr="005A747C" w:rsidTr="004A2806">
        <w:trPr>
          <w:cnfStyle w:val="00000010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TDS </w:t>
            </w:r>
          </w:p>
        </w:tc>
        <w:tc>
          <w:tcPr>
            <w:tcW w:w="3080" w:type="pct"/>
            <w:hideMark/>
          </w:tcPr>
          <w:p w:rsidR="006E2993" w:rsidRPr="005A747C" w:rsidRDefault="006E2993" w:rsidP="004A2806">
            <w:pPr>
              <w:spacing w:line="360" w:lineRule="auto"/>
              <w:cnfStyle w:val="00000010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Tax Deduction At Source</w:t>
            </w:r>
          </w:p>
        </w:tc>
      </w:tr>
      <w:tr w:rsidR="006E2993" w:rsidRPr="005A747C" w:rsidTr="004A2806">
        <w:trPr>
          <w:cnfStyle w:val="00000001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TT </w:t>
            </w:r>
          </w:p>
        </w:tc>
        <w:tc>
          <w:tcPr>
            <w:tcW w:w="3080" w:type="pct"/>
            <w:hideMark/>
          </w:tcPr>
          <w:p w:rsidR="006E2993" w:rsidRPr="005A747C" w:rsidRDefault="006E2993" w:rsidP="004A2806">
            <w:pPr>
              <w:spacing w:line="360" w:lineRule="auto"/>
              <w:cnfStyle w:val="00000001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Tetanus Toxoid</w:t>
            </w:r>
          </w:p>
        </w:tc>
      </w:tr>
      <w:tr w:rsidR="006E2993" w:rsidRPr="005A747C" w:rsidTr="004A2806">
        <w:trPr>
          <w:cnfStyle w:val="000000100000"/>
          <w:trHeight w:val="367"/>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TWAD </w:t>
            </w:r>
          </w:p>
        </w:tc>
        <w:tc>
          <w:tcPr>
            <w:tcW w:w="3080" w:type="pct"/>
            <w:hideMark/>
          </w:tcPr>
          <w:p w:rsidR="006E2993" w:rsidRPr="005A747C" w:rsidRDefault="006E2993" w:rsidP="004A2806">
            <w:pPr>
              <w:spacing w:line="360" w:lineRule="auto"/>
              <w:cnfStyle w:val="00000010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Tamil Nadu Water Supply and Drainage</w:t>
            </w:r>
          </w:p>
        </w:tc>
      </w:tr>
      <w:tr w:rsidR="006E2993" w:rsidRPr="005A747C" w:rsidTr="004A2806">
        <w:trPr>
          <w:cnfStyle w:val="00000001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UAT </w:t>
            </w:r>
          </w:p>
        </w:tc>
        <w:tc>
          <w:tcPr>
            <w:tcW w:w="3080" w:type="pct"/>
            <w:hideMark/>
          </w:tcPr>
          <w:p w:rsidR="006E2993" w:rsidRPr="005A747C" w:rsidRDefault="006E2993" w:rsidP="004A2806">
            <w:pPr>
              <w:spacing w:line="360" w:lineRule="auto"/>
              <w:cnfStyle w:val="00000001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Unit Acceptance Testing</w:t>
            </w:r>
          </w:p>
        </w:tc>
      </w:tr>
      <w:tr w:rsidR="006E2993" w:rsidRPr="005A747C" w:rsidTr="004A2806">
        <w:trPr>
          <w:cnfStyle w:val="00000010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UGD </w:t>
            </w:r>
          </w:p>
        </w:tc>
        <w:tc>
          <w:tcPr>
            <w:tcW w:w="3080" w:type="pct"/>
            <w:hideMark/>
          </w:tcPr>
          <w:p w:rsidR="006E2993" w:rsidRPr="005A747C" w:rsidRDefault="006E2993" w:rsidP="004A2806">
            <w:pPr>
              <w:spacing w:line="360" w:lineRule="auto"/>
              <w:cnfStyle w:val="00000010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Under Ground Drainage</w:t>
            </w:r>
          </w:p>
        </w:tc>
      </w:tr>
      <w:tr w:rsidR="006E2993" w:rsidRPr="005A747C" w:rsidTr="004A2806">
        <w:trPr>
          <w:cnfStyle w:val="00000001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UI </w:t>
            </w:r>
          </w:p>
        </w:tc>
        <w:tc>
          <w:tcPr>
            <w:tcW w:w="3080" w:type="pct"/>
            <w:hideMark/>
          </w:tcPr>
          <w:p w:rsidR="006E2993" w:rsidRPr="005A747C" w:rsidRDefault="006E2993" w:rsidP="004A2806">
            <w:pPr>
              <w:spacing w:line="360" w:lineRule="auto"/>
              <w:cnfStyle w:val="00000001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User Interface</w:t>
            </w:r>
          </w:p>
        </w:tc>
      </w:tr>
      <w:tr w:rsidR="006E2993" w:rsidRPr="005A747C" w:rsidTr="004A2806">
        <w:trPr>
          <w:cnfStyle w:val="00000010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ULB </w:t>
            </w:r>
          </w:p>
        </w:tc>
        <w:tc>
          <w:tcPr>
            <w:tcW w:w="3080" w:type="pct"/>
            <w:hideMark/>
          </w:tcPr>
          <w:p w:rsidR="006E2993" w:rsidRPr="005A747C" w:rsidRDefault="006E2993" w:rsidP="004A2806">
            <w:pPr>
              <w:spacing w:line="360" w:lineRule="auto"/>
              <w:cnfStyle w:val="00000010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Urban Local Body</w:t>
            </w:r>
          </w:p>
        </w:tc>
      </w:tr>
      <w:tr w:rsidR="006E2993" w:rsidRPr="005A747C" w:rsidTr="004A2806">
        <w:trPr>
          <w:cnfStyle w:val="00000001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URL </w:t>
            </w:r>
          </w:p>
        </w:tc>
        <w:tc>
          <w:tcPr>
            <w:tcW w:w="3080" w:type="pct"/>
            <w:hideMark/>
          </w:tcPr>
          <w:p w:rsidR="006E2993" w:rsidRPr="005A747C" w:rsidRDefault="006E2993" w:rsidP="004A2806">
            <w:pPr>
              <w:spacing w:line="360" w:lineRule="auto"/>
              <w:cnfStyle w:val="00000001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Uniform Resource Locator</w:t>
            </w:r>
          </w:p>
        </w:tc>
      </w:tr>
      <w:tr w:rsidR="006E2993" w:rsidRPr="005A747C" w:rsidTr="004A2806">
        <w:trPr>
          <w:cnfStyle w:val="00000010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VLT </w:t>
            </w:r>
          </w:p>
        </w:tc>
        <w:tc>
          <w:tcPr>
            <w:tcW w:w="3080" w:type="pct"/>
            <w:hideMark/>
          </w:tcPr>
          <w:p w:rsidR="006E2993" w:rsidRPr="005A747C" w:rsidRDefault="006E2993" w:rsidP="004A2806">
            <w:pPr>
              <w:spacing w:line="360" w:lineRule="auto"/>
              <w:cnfStyle w:val="00000010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Vacant Land tax</w:t>
            </w:r>
          </w:p>
        </w:tc>
      </w:tr>
      <w:tr w:rsidR="006E2993" w:rsidRPr="005A747C" w:rsidTr="004A2806">
        <w:trPr>
          <w:cnfStyle w:val="00000001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WAN </w:t>
            </w:r>
          </w:p>
        </w:tc>
        <w:tc>
          <w:tcPr>
            <w:tcW w:w="3080" w:type="pct"/>
            <w:hideMark/>
          </w:tcPr>
          <w:p w:rsidR="006E2993" w:rsidRPr="005A747C" w:rsidRDefault="006E2993" w:rsidP="004A2806">
            <w:pPr>
              <w:spacing w:line="360" w:lineRule="auto"/>
              <w:cnfStyle w:val="00000001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Wide Area Network</w:t>
            </w:r>
          </w:p>
        </w:tc>
      </w:tr>
      <w:tr w:rsidR="006E2993" w:rsidRPr="005A747C" w:rsidTr="004A2806">
        <w:trPr>
          <w:cnfStyle w:val="00000010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WAP </w:t>
            </w:r>
          </w:p>
        </w:tc>
        <w:tc>
          <w:tcPr>
            <w:tcW w:w="3080" w:type="pct"/>
            <w:hideMark/>
          </w:tcPr>
          <w:p w:rsidR="006E2993" w:rsidRPr="005A747C" w:rsidRDefault="006E2993" w:rsidP="004A2806">
            <w:pPr>
              <w:spacing w:line="360" w:lineRule="auto"/>
              <w:cnfStyle w:val="00000010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Wireless Access Points</w:t>
            </w:r>
          </w:p>
        </w:tc>
      </w:tr>
      <w:tr w:rsidR="006E2993" w:rsidRPr="005A747C" w:rsidTr="004A2806">
        <w:trPr>
          <w:cnfStyle w:val="000000010000"/>
          <w:trHeight w:val="405"/>
        </w:trPr>
        <w:tc>
          <w:tcPr>
            <w:cnfStyle w:val="001000000000"/>
            <w:tcW w:w="1920" w:type="pct"/>
            <w:hideMark/>
          </w:tcPr>
          <w:p w:rsidR="006E2993" w:rsidRPr="005A747C" w:rsidRDefault="006E2993" w:rsidP="004A2806">
            <w:pPr>
              <w:spacing w:line="360" w:lineRule="auto"/>
              <w:rPr>
                <w:rFonts w:ascii="Gill Sans MT" w:eastAsia="Times New Roman" w:hAnsi="Gill Sans MT" w:cs="Calibri"/>
                <w:b w:val="0"/>
                <w:color w:val="000000"/>
                <w:sz w:val="24"/>
                <w:szCs w:val="24"/>
              </w:rPr>
            </w:pPr>
            <w:r w:rsidRPr="005A747C">
              <w:rPr>
                <w:rFonts w:ascii="Gill Sans MT" w:eastAsia="Times New Roman" w:hAnsi="Gill Sans MT" w:cs="Calibri"/>
                <w:b w:val="0"/>
                <w:color w:val="000000"/>
                <w:sz w:val="24"/>
                <w:szCs w:val="24"/>
              </w:rPr>
              <w:t xml:space="preserve">ZSO </w:t>
            </w:r>
          </w:p>
        </w:tc>
        <w:tc>
          <w:tcPr>
            <w:tcW w:w="3080" w:type="pct"/>
            <w:hideMark/>
          </w:tcPr>
          <w:p w:rsidR="006E2993" w:rsidRPr="005A747C" w:rsidRDefault="006E2993" w:rsidP="004A2806">
            <w:pPr>
              <w:spacing w:line="360" w:lineRule="auto"/>
              <w:cnfStyle w:val="000000010000"/>
              <w:rPr>
                <w:rFonts w:ascii="Gill Sans MT" w:eastAsia="Times New Roman" w:hAnsi="Gill Sans MT" w:cs="Calibri"/>
                <w:color w:val="000000"/>
                <w:sz w:val="24"/>
                <w:szCs w:val="24"/>
              </w:rPr>
            </w:pPr>
            <w:r w:rsidRPr="005A747C">
              <w:rPr>
                <w:rFonts w:ascii="Gill Sans MT" w:eastAsia="Times New Roman" w:hAnsi="Gill Sans MT" w:cs="Calibri"/>
                <w:color w:val="000000"/>
                <w:sz w:val="24"/>
                <w:szCs w:val="24"/>
              </w:rPr>
              <w:t>Zonal Security Officer</w:t>
            </w:r>
          </w:p>
        </w:tc>
      </w:tr>
    </w:tbl>
    <w:p w:rsidR="006E2993" w:rsidRPr="00670CD9" w:rsidRDefault="006E2993">
      <w:pPr>
        <w:rPr>
          <w:rFonts w:ascii="Gill Sans MT" w:hAnsi="Gill Sans MT"/>
        </w:rPr>
      </w:pPr>
    </w:p>
    <w:p w:rsidR="00900765" w:rsidRPr="00670CD9" w:rsidRDefault="00900765">
      <w:pPr>
        <w:rPr>
          <w:rFonts w:ascii="Gill Sans MT" w:eastAsiaTheme="majorEastAsia" w:hAnsi="Gill Sans MT" w:cstheme="majorBidi"/>
          <w:b/>
          <w:bCs/>
          <w:sz w:val="28"/>
          <w:szCs w:val="28"/>
        </w:rPr>
      </w:pPr>
      <w:r w:rsidRPr="00670CD9">
        <w:rPr>
          <w:rFonts w:ascii="Gill Sans MT" w:hAnsi="Gill Sans MT"/>
        </w:rPr>
        <w:br w:type="page"/>
      </w:r>
    </w:p>
    <w:p w:rsidR="00ED560D" w:rsidRPr="00670CD9" w:rsidRDefault="00900765" w:rsidP="002E0023">
      <w:pPr>
        <w:pStyle w:val="Heading1"/>
        <w:numPr>
          <w:ilvl w:val="0"/>
          <w:numId w:val="0"/>
        </w:numPr>
        <w:rPr>
          <w:rFonts w:ascii="Gill Sans MT" w:hAnsi="Gill Sans MT"/>
          <w:color w:val="auto"/>
        </w:rPr>
      </w:pPr>
      <w:bookmarkStart w:id="2" w:name="_Toc320986051"/>
      <w:r w:rsidRPr="00670CD9">
        <w:rPr>
          <w:rFonts w:ascii="Gill Sans MT" w:hAnsi="Gill Sans MT"/>
          <w:color w:val="auto"/>
        </w:rPr>
        <w:lastRenderedPageBreak/>
        <w:t>Introduction</w:t>
      </w:r>
      <w:bookmarkEnd w:id="2"/>
    </w:p>
    <w:p w:rsidR="00ED560D" w:rsidRPr="00670CD9" w:rsidRDefault="00ED560D" w:rsidP="00AD54D4">
      <w:pPr>
        <w:spacing w:line="360" w:lineRule="auto"/>
        <w:rPr>
          <w:rFonts w:ascii="Gill Sans MT" w:hAnsi="Gill Sans MT"/>
          <w:sz w:val="24"/>
          <w:szCs w:val="24"/>
        </w:rPr>
      </w:pPr>
    </w:p>
    <w:p w:rsidR="00AD54D4" w:rsidRPr="00670CD9" w:rsidRDefault="00AD54D4" w:rsidP="00AD54D4">
      <w:pPr>
        <w:spacing w:line="360" w:lineRule="auto"/>
        <w:jc w:val="both"/>
        <w:rPr>
          <w:rFonts w:ascii="Gill Sans MT" w:hAnsi="Gill Sans MT"/>
          <w:sz w:val="24"/>
          <w:szCs w:val="24"/>
        </w:rPr>
      </w:pPr>
      <w:r w:rsidRPr="00670CD9">
        <w:rPr>
          <w:rFonts w:ascii="Gill Sans MT" w:hAnsi="Gill Sans MT"/>
          <w:sz w:val="24"/>
          <w:szCs w:val="24"/>
        </w:rPr>
        <w:t>The Government of India has formulated the National e Governance Plan (NeGP), part of which includes a National Miss</w:t>
      </w:r>
      <w:r w:rsidR="00DF6C4A" w:rsidRPr="00670CD9">
        <w:rPr>
          <w:rFonts w:ascii="Gill Sans MT" w:hAnsi="Gill Sans MT"/>
          <w:sz w:val="24"/>
          <w:szCs w:val="24"/>
        </w:rPr>
        <w:t>ion Mode Programme (NMMP) for e</w:t>
      </w:r>
      <w:r w:rsidRPr="00670CD9">
        <w:rPr>
          <w:rFonts w:ascii="Gill Sans MT" w:hAnsi="Gill Sans MT"/>
          <w:sz w:val="24"/>
          <w:szCs w:val="24"/>
        </w:rPr>
        <w:t>Governance in Municipalities. This NMMP intends to roll out e-Governance in Municipalities on a nationwide basis and has now been included as a part of the Jawaharlal Nehru Urban Renewal Mission (JNNURM). National Mission Mode Project (NMMP) on e-Governance in Municipalities envisages covering Urban Local Bodies (ULBs) in the mission cities identified.</w:t>
      </w:r>
    </w:p>
    <w:p w:rsidR="00AD54D4" w:rsidRPr="00670CD9" w:rsidRDefault="00AD54D4" w:rsidP="00472E1B">
      <w:pPr>
        <w:tabs>
          <w:tab w:val="left" w:pos="6015"/>
        </w:tabs>
        <w:spacing w:line="360" w:lineRule="auto"/>
        <w:jc w:val="both"/>
        <w:rPr>
          <w:rFonts w:ascii="Gill Sans MT" w:hAnsi="Gill Sans MT"/>
          <w:sz w:val="24"/>
          <w:szCs w:val="24"/>
        </w:rPr>
      </w:pPr>
      <w:r w:rsidRPr="00670CD9">
        <w:rPr>
          <w:rFonts w:ascii="Gill Sans MT" w:hAnsi="Gill Sans MT"/>
          <w:sz w:val="24"/>
          <w:szCs w:val="24"/>
        </w:rPr>
        <w:t>e-Governance in Municipalities is expected to:</w:t>
      </w:r>
      <w:r w:rsidR="00472E1B">
        <w:rPr>
          <w:rFonts w:ascii="Gill Sans MT" w:hAnsi="Gill Sans MT"/>
          <w:sz w:val="24"/>
          <w:szCs w:val="24"/>
        </w:rPr>
        <w:tab/>
      </w:r>
    </w:p>
    <w:p w:rsidR="00AD54D4" w:rsidRPr="00670CD9" w:rsidRDefault="00AD54D4" w:rsidP="00B414DE">
      <w:pPr>
        <w:pStyle w:val="ListParagraph"/>
        <w:numPr>
          <w:ilvl w:val="1"/>
          <w:numId w:val="1"/>
        </w:numPr>
        <w:spacing w:line="360" w:lineRule="auto"/>
        <w:ind w:left="720" w:hanging="450"/>
        <w:jc w:val="both"/>
        <w:rPr>
          <w:rFonts w:ascii="Gill Sans MT" w:hAnsi="Gill Sans MT"/>
          <w:sz w:val="24"/>
          <w:szCs w:val="24"/>
        </w:rPr>
      </w:pPr>
      <w:r w:rsidRPr="00670CD9">
        <w:rPr>
          <w:rFonts w:ascii="Gill Sans MT" w:hAnsi="Gill Sans MT"/>
          <w:sz w:val="24"/>
          <w:szCs w:val="24"/>
        </w:rPr>
        <w:t>Focus on clearly identified list of citizen services that would be covered with clearly laid down service levels and outcomes that would be achieved.</w:t>
      </w:r>
    </w:p>
    <w:p w:rsidR="00AD54D4" w:rsidRPr="00670CD9" w:rsidRDefault="00AD54D4" w:rsidP="00B414DE">
      <w:pPr>
        <w:pStyle w:val="ListParagraph"/>
        <w:numPr>
          <w:ilvl w:val="1"/>
          <w:numId w:val="1"/>
        </w:numPr>
        <w:spacing w:line="360" w:lineRule="auto"/>
        <w:ind w:left="720" w:hanging="450"/>
        <w:jc w:val="both"/>
        <w:rPr>
          <w:rFonts w:ascii="Gill Sans MT" w:hAnsi="Gill Sans MT"/>
          <w:sz w:val="24"/>
          <w:szCs w:val="24"/>
        </w:rPr>
      </w:pPr>
      <w:r w:rsidRPr="00670CD9">
        <w:rPr>
          <w:rFonts w:ascii="Gill Sans MT" w:hAnsi="Gill Sans MT"/>
          <w:sz w:val="24"/>
          <w:szCs w:val="24"/>
        </w:rPr>
        <w:t>Improve efficiency and effectiveness in interaction between local-government and its citizens and other stakeholders (i.e. Non-governmental organizations (NGOs), community based organizations (CBOs), residents welfare associations (RWAs), private sector, etc);</w:t>
      </w:r>
    </w:p>
    <w:p w:rsidR="00AD54D4" w:rsidRPr="00670CD9" w:rsidRDefault="00AD54D4" w:rsidP="00B414DE">
      <w:pPr>
        <w:pStyle w:val="ListParagraph"/>
        <w:numPr>
          <w:ilvl w:val="1"/>
          <w:numId w:val="1"/>
        </w:numPr>
        <w:spacing w:line="360" w:lineRule="auto"/>
        <w:ind w:left="720" w:hanging="450"/>
        <w:jc w:val="both"/>
        <w:rPr>
          <w:rFonts w:ascii="Gill Sans MT" w:hAnsi="Gill Sans MT"/>
          <w:sz w:val="24"/>
          <w:szCs w:val="24"/>
        </w:rPr>
      </w:pPr>
      <w:r w:rsidRPr="00670CD9">
        <w:rPr>
          <w:rFonts w:ascii="Gill Sans MT" w:hAnsi="Gill Sans MT"/>
          <w:sz w:val="24"/>
          <w:szCs w:val="24"/>
        </w:rPr>
        <w:t xml:space="preserve">Improve quality of internal local-government operations to support and stimulate good governance; </w:t>
      </w:r>
    </w:p>
    <w:p w:rsidR="00AD54D4" w:rsidRPr="00670CD9" w:rsidRDefault="00AD54D4" w:rsidP="00B414DE">
      <w:pPr>
        <w:pStyle w:val="ListParagraph"/>
        <w:numPr>
          <w:ilvl w:val="1"/>
          <w:numId w:val="1"/>
        </w:numPr>
        <w:spacing w:line="360" w:lineRule="auto"/>
        <w:ind w:left="720" w:hanging="450"/>
        <w:jc w:val="both"/>
        <w:rPr>
          <w:rFonts w:ascii="Gill Sans MT" w:hAnsi="Gill Sans MT"/>
          <w:sz w:val="24"/>
          <w:szCs w:val="24"/>
        </w:rPr>
      </w:pPr>
      <w:r w:rsidRPr="00670CD9">
        <w:rPr>
          <w:rFonts w:ascii="Gill Sans MT" w:hAnsi="Gill Sans MT"/>
          <w:sz w:val="24"/>
          <w:szCs w:val="24"/>
        </w:rPr>
        <w:t>Bring about transparency and accountability in the governance of urban local bodies;</w:t>
      </w:r>
    </w:p>
    <w:p w:rsidR="00AD54D4" w:rsidRPr="00670CD9" w:rsidRDefault="00AD54D4" w:rsidP="00B414DE">
      <w:pPr>
        <w:pStyle w:val="ListParagraph"/>
        <w:numPr>
          <w:ilvl w:val="1"/>
          <w:numId w:val="1"/>
        </w:numPr>
        <w:spacing w:line="360" w:lineRule="auto"/>
        <w:ind w:left="720" w:hanging="450"/>
        <w:jc w:val="both"/>
        <w:rPr>
          <w:rFonts w:ascii="Gill Sans MT" w:hAnsi="Gill Sans MT"/>
          <w:sz w:val="24"/>
          <w:szCs w:val="24"/>
        </w:rPr>
      </w:pPr>
      <w:r w:rsidRPr="00670CD9">
        <w:rPr>
          <w:rFonts w:ascii="Gill Sans MT" w:hAnsi="Gill Sans MT"/>
          <w:sz w:val="24"/>
          <w:szCs w:val="24"/>
        </w:rPr>
        <w:t>Enhance interface between urban local bodies and citizens; and</w:t>
      </w:r>
    </w:p>
    <w:p w:rsidR="00AD54D4" w:rsidRPr="00670CD9" w:rsidRDefault="00AD54D4" w:rsidP="00B414DE">
      <w:pPr>
        <w:pStyle w:val="ListParagraph"/>
        <w:numPr>
          <w:ilvl w:val="1"/>
          <w:numId w:val="1"/>
        </w:numPr>
        <w:spacing w:line="360" w:lineRule="auto"/>
        <w:ind w:left="720" w:hanging="450"/>
        <w:jc w:val="both"/>
        <w:rPr>
          <w:rFonts w:ascii="Gill Sans MT" w:hAnsi="Gill Sans MT"/>
          <w:sz w:val="24"/>
          <w:szCs w:val="24"/>
        </w:rPr>
      </w:pPr>
      <w:r w:rsidRPr="00670CD9">
        <w:rPr>
          <w:rFonts w:ascii="Gill Sans MT" w:hAnsi="Gill Sans MT"/>
          <w:sz w:val="24"/>
          <w:szCs w:val="24"/>
        </w:rPr>
        <w:t>Help improve delivery of services to citizens.</w:t>
      </w:r>
    </w:p>
    <w:p w:rsidR="00AD54D4" w:rsidRPr="00670CD9" w:rsidRDefault="00AD54D4" w:rsidP="00AD54D4">
      <w:pPr>
        <w:spacing w:line="360" w:lineRule="auto"/>
        <w:jc w:val="both"/>
        <w:rPr>
          <w:rFonts w:ascii="Gill Sans MT" w:hAnsi="Gill Sans MT"/>
          <w:sz w:val="24"/>
          <w:szCs w:val="24"/>
        </w:rPr>
      </w:pPr>
      <w:r w:rsidRPr="00670CD9">
        <w:rPr>
          <w:rFonts w:ascii="Gill Sans MT" w:hAnsi="Gill Sans MT"/>
          <w:sz w:val="24"/>
          <w:szCs w:val="24"/>
        </w:rPr>
        <w:t>Thus for the ULBs/Corporation, the NMMP would:</w:t>
      </w:r>
    </w:p>
    <w:p w:rsidR="00AD54D4" w:rsidRPr="00670CD9" w:rsidRDefault="00AD54D4" w:rsidP="00B414DE">
      <w:pPr>
        <w:pStyle w:val="ListParagraph"/>
        <w:numPr>
          <w:ilvl w:val="1"/>
          <w:numId w:val="1"/>
        </w:numPr>
        <w:spacing w:line="360" w:lineRule="auto"/>
        <w:ind w:left="720" w:hanging="450"/>
        <w:jc w:val="both"/>
        <w:rPr>
          <w:rFonts w:ascii="Gill Sans MT" w:hAnsi="Gill Sans MT"/>
          <w:sz w:val="24"/>
          <w:szCs w:val="24"/>
        </w:rPr>
      </w:pPr>
      <w:r w:rsidRPr="00670CD9">
        <w:rPr>
          <w:rFonts w:ascii="Gill Sans MT" w:hAnsi="Gill Sans MT"/>
          <w:sz w:val="24"/>
          <w:szCs w:val="24"/>
        </w:rPr>
        <w:t xml:space="preserve">Bring about improvements in efficiency and effectiveness of business processes/functions of the ULBs/Corporation </w:t>
      </w:r>
    </w:p>
    <w:p w:rsidR="00AD54D4" w:rsidRPr="00670CD9" w:rsidRDefault="00AD54D4" w:rsidP="00B414DE">
      <w:pPr>
        <w:pStyle w:val="ListParagraph"/>
        <w:numPr>
          <w:ilvl w:val="1"/>
          <w:numId w:val="1"/>
        </w:numPr>
        <w:spacing w:line="360" w:lineRule="auto"/>
        <w:ind w:left="720" w:hanging="450"/>
        <w:jc w:val="both"/>
        <w:rPr>
          <w:rFonts w:ascii="Gill Sans MT" w:hAnsi="Gill Sans MT"/>
          <w:sz w:val="24"/>
          <w:szCs w:val="24"/>
        </w:rPr>
      </w:pPr>
      <w:r w:rsidRPr="00670CD9">
        <w:rPr>
          <w:rFonts w:ascii="Gill Sans MT" w:hAnsi="Gill Sans MT"/>
          <w:sz w:val="24"/>
          <w:szCs w:val="24"/>
        </w:rPr>
        <w:t xml:space="preserve">Institute a mechanism of result based monitoring and evaluation </w:t>
      </w:r>
    </w:p>
    <w:p w:rsidR="00AD54D4" w:rsidRPr="00670CD9" w:rsidRDefault="00AD54D4" w:rsidP="00B414DE">
      <w:pPr>
        <w:pStyle w:val="ListParagraph"/>
        <w:numPr>
          <w:ilvl w:val="1"/>
          <w:numId w:val="1"/>
        </w:numPr>
        <w:spacing w:line="360" w:lineRule="auto"/>
        <w:ind w:left="720" w:hanging="450"/>
        <w:jc w:val="both"/>
        <w:rPr>
          <w:rFonts w:ascii="Gill Sans MT" w:hAnsi="Gill Sans MT"/>
          <w:sz w:val="24"/>
          <w:szCs w:val="24"/>
        </w:rPr>
      </w:pPr>
      <w:r w:rsidRPr="00670CD9">
        <w:rPr>
          <w:rFonts w:ascii="Gill Sans MT" w:hAnsi="Gill Sans MT"/>
          <w:sz w:val="24"/>
          <w:szCs w:val="24"/>
        </w:rPr>
        <w:t xml:space="preserve">Ensure economy (cost efficiency) in the design and implementation of the project </w:t>
      </w:r>
    </w:p>
    <w:p w:rsidR="00AD54D4" w:rsidRPr="00670CD9" w:rsidRDefault="00AD54D4" w:rsidP="00B414DE">
      <w:pPr>
        <w:pStyle w:val="ListParagraph"/>
        <w:numPr>
          <w:ilvl w:val="1"/>
          <w:numId w:val="1"/>
        </w:numPr>
        <w:spacing w:line="360" w:lineRule="auto"/>
        <w:ind w:left="720" w:hanging="450"/>
        <w:jc w:val="both"/>
        <w:rPr>
          <w:rFonts w:ascii="Gill Sans MT" w:hAnsi="Gill Sans MT"/>
          <w:sz w:val="24"/>
          <w:szCs w:val="24"/>
        </w:rPr>
      </w:pPr>
      <w:r w:rsidRPr="00670CD9">
        <w:rPr>
          <w:rFonts w:ascii="Gill Sans MT" w:hAnsi="Gill Sans MT"/>
          <w:sz w:val="24"/>
          <w:szCs w:val="24"/>
        </w:rPr>
        <w:t xml:space="preserve">Improve the system for decision making with respect to planning and delivery of municipal services to the citizen and </w:t>
      </w:r>
      <w:r w:rsidR="004A2806" w:rsidRPr="00670CD9">
        <w:rPr>
          <w:rFonts w:ascii="Gill Sans MT" w:hAnsi="Gill Sans MT"/>
          <w:sz w:val="24"/>
          <w:szCs w:val="24"/>
        </w:rPr>
        <w:t>within</w:t>
      </w:r>
      <w:r w:rsidRPr="00670CD9">
        <w:rPr>
          <w:rFonts w:ascii="Gill Sans MT" w:hAnsi="Gill Sans MT"/>
          <w:sz w:val="24"/>
          <w:szCs w:val="24"/>
        </w:rPr>
        <w:t>.</w:t>
      </w:r>
    </w:p>
    <w:p w:rsidR="00AD54D4" w:rsidRPr="00670CD9" w:rsidRDefault="00AD54D4" w:rsidP="00B414DE">
      <w:pPr>
        <w:pStyle w:val="ListParagraph"/>
        <w:numPr>
          <w:ilvl w:val="1"/>
          <w:numId w:val="1"/>
        </w:numPr>
        <w:spacing w:line="360" w:lineRule="auto"/>
        <w:ind w:left="720" w:hanging="450"/>
        <w:jc w:val="both"/>
        <w:rPr>
          <w:rFonts w:ascii="Gill Sans MT" w:hAnsi="Gill Sans MT"/>
          <w:sz w:val="24"/>
          <w:szCs w:val="24"/>
        </w:rPr>
      </w:pPr>
      <w:r w:rsidRPr="00670CD9">
        <w:rPr>
          <w:rFonts w:ascii="Gill Sans MT" w:hAnsi="Gill Sans MT"/>
          <w:sz w:val="24"/>
          <w:szCs w:val="24"/>
        </w:rPr>
        <w:t>Ensure effective project management to track progress.</w:t>
      </w:r>
    </w:p>
    <w:p w:rsidR="00AD54D4" w:rsidRPr="00670CD9" w:rsidRDefault="00AD54D4" w:rsidP="00AD54D4">
      <w:pPr>
        <w:spacing w:line="360" w:lineRule="auto"/>
        <w:jc w:val="both"/>
        <w:rPr>
          <w:rFonts w:ascii="Gill Sans MT" w:hAnsi="Gill Sans MT"/>
          <w:sz w:val="24"/>
          <w:szCs w:val="24"/>
        </w:rPr>
      </w:pPr>
      <w:r w:rsidRPr="00670CD9">
        <w:rPr>
          <w:rFonts w:ascii="Gill Sans MT" w:hAnsi="Gill Sans MT"/>
          <w:sz w:val="24"/>
          <w:szCs w:val="24"/>
        </w:rPr>
        <w:lastRenderedPageBreak/>
        <w:t>For the Citizens, the NMMP would:</w:t>
      </w:r>
    </w:p>
    <w:p w:rsidR="00AF5CBC" w:rsidRDefault="00AD54D4" w:rsidP="00B414DE">
      <w:pPr>
        <w:pStyle w:val="ListParagraph"/>
        <w:numPr>
          <w:ilvl w:val="1"/>
          <w:numId w:val="1"/>
        </w:numPr>
        <w:spacing w:line="360" w:lineRule="auto"/>
        <w:ind w:left="720" w:hanging="450"/>
        <w:jc w:val="both"/>
        <w:rPr>
          <w:rFonts w:ascii="Gill Sans MT" w:hAnsi="Gill Sans MT"/>
          <w:sz w:val="24"/>
          <w:szCs w:val="24"/>
        </w:rPr>
      </w:pPr>
      <w:r w:rsidRPr="00670CD9">
        <w:rPr>
          <w:rFonts w:ascii="Gill Sans MT" w:hAnsi="Gill Sans MT"/>
          <w:sz w:val="24"/>
          <w:szCs w:val="24"/>
        </w:rPr>
        <w:t xml:space="preserve">Significantly improve the Quality of Service provided by the Corporation </w:t>
      </w:r>
    </w:p>
    <w:p w:rsidR="00AD54D4" w:rsidRPr="00670CD9" w:rsidRDefault="00AD54D4" w:rsidP="00B414DE">
      <w:pPr>
        <w:pStyle w:val="ListParagraph"/>
        <w:numPr>
          <w:ilvl w:val="1"/>
          <w:numId w:val="1"/>
        </w:numPr>
        <w:spacing w:line="360" w:lineRule="auto"/>
        <w:ind w:left="720" w:hanging="450"/>
        <w:jc w:val="both"/>
        <w:rPr>
          <w:rFonts w:ascii="Gill Sans MT" w:hAnsi="Gill Sans MT"/>
          <w:sz w:val="24"/>
          <w:szCs w:val="24"/>
        </w:rPr>
      </w:pPr>
      <w:r w:rsidRPr="00670CD9">
        <w:rPr>
          <w:rFonts w:ascii="Gill Sans MT" w:hAnsi="Gill Sans MT"/>
          <w:sz w:val="24"/>
          <w:szCs w:val="24"/>
        </w:rPr>
        <w:t>Transparent, effective and efficient service delivery to the Citizen.</w:t>
      </w:r>
    </w:p>
    <w:p w:rsidR="00AD54D4" w:rsidRPr="00670CD9" w:rsidRDefault="00AD54D4" w:rsidP="00B414DE">
      <w:pPr>
        <w:pStyle w:val="ListParagraph"/>
        <w:numPr>
          <w:ilvl w:val="1"/>
          <w:numId w:val="1"/>
        </w:numPr>
        <w:spacing w:line="360" w:lineRule="auto"/>
        <w:ind w:left="720" w:hanging="450"/>
        <w:jc w:val="both"/>
        <w:rPr>
          <w:rFonts w:ascii="Gill Sans MT" w:hAnsi="Gill Sans MT"/>
          <w:sz w:val="24"/>
          <w:szCs w:val="24"/>
        </w:rPr>
      </w:pPr>
      <w:r w:rsidRPr="00670CD9">
        <w:rPr>
          <w:rFonts w:ascii="Gill Sans MT" w:hAnsi="Gill Sans MT"/>
          <w:sz w:val="24"/>
          <w:szCs w:val="24"/>
        </w:rPr>
        <w:t>Provide more service delivery channels for hassle free service for Citizen</w:t>
      </w:r>
    </w:p>
    <w:p w:rsidR="00AD54D4" w:rsidRPr="00670CD9" w:rsidRDefault="00AD54D4" w:rsidP="00B414DE">
      <w:pPr>
        <w:pStyle w:val="ListParagraph"/>
        <w:numPr>
          <w:ilvl w:val="1"/>
          <w:numId w:val="1"/>
        </w:numPr>
        <w:spacing w:line="360" w:lineRule="auto"/>
        <w:ind w:left="720" w:hanging="450"/>
        <w:jc w:val="both"/>
        <w:rPr>
          <w:rFonts w:ascii="Gill Sans MT" w:hAnsi="Gill Sans MT"/>
          <w:sz w:val="24"/>
          <w:szCs w:val="24"/>
        </w:rPr>
      </w:pPr>
      <w:r w:rsidRPr="00670CD9">
        <w:rPr>
          <w:rFonts w:ascii="Gill Sans MT" w:hAnsi="Gill Sans MT"/>
          <w:sz w:val="24"/>
          <w:szCs w:val="24"/>
        </w:rPr>
        <w:t>Define service level for timely delivery of services to the Citizen</w:t>
      </w:r>
    </w:p>
    <w:p w:rsidR="00AD54D4" w:rsidRPr="00670CD9" w:rsidRDefault="00AD54D4" w:rsidP="00AD54D4">
      <w:pPr>
        <w:spacing w:line="360" w:lineRule="auto"/>
        <w:jc w:val="both"/>
        <w:rPr>
          <w:rFonts w:ascii="Gill Sans MT" w:hAnsi="Gill Sans MT"/>
          <w:sz w:val="24"/>
          <w:szCs w:val="24"/>
        </w:rPr>
      </w:pPr>
      <w:r w:rsidRPr="00670CD9">
        <w:rPr>
          <w:rFonts w:ascii="Gill Sans MT" w:hAnsi="Gill Sans MT"/>
          <w:sz w:val="24"/>
          <w:szCs w:val="24"/>
        </w:rPr>
        <w:t>Following are the services / management functions that will be covered in the first phase of the project, as provided in e-Governance guidelines of JNNURM;</w:t>
      </w:r>
    </w:p>
    <w:p w:rsidR="00EF53BE" w:rsidRPr="00670CD9" w:rsidRDefault="00AD54D4" w:rsidP="00AD54D4">
      <w:pPr>
        <w:rPr>
          <w:rFonts w:ascii="Gill Sans MT" w:hAnsi="Gill Sans MT"/>
          <w:sz w:val="24"/>
          <w:szCs w:val="24"/>
        </w:rPr>
      </w:pPr>
      <w:r w:rsidRPr="00670CD9">
        <w:rPr>
          <w:rFonts w:ascii="Gill Sans MT" w:hAnsi="Gill Sans MT" w:cs="Times New Roman"/>
          <w:b/>
          <w:bCs/>
          <w:sz w:val="24"/>
          <w:szCs w:val="24"/>
        </w:rPr>
        <w:t>Table 1: List of identified eight services</w:t>
      </w:r>
    </w:p>
    <w:tbl>
      <w:tblPr>
        <w:tblStyle w:val="LightGrid-Accent3"/>
        <w:tblW w:w="0" w:type="auto"/>
        <w:tblLook w:val="04A0"/>
      </w:tblPr>
      <w:tblGrid>
        <w:gridCol w:w="1266"/>
        <w:gridCol w:w="8310"/>
      </w:tblGrid>
      <w:tr w:rsidR="00AD54D4" w:rsidRPr="00670CD9" w:rsidTr="009A78C4">
        <w:trPr>
          <w:cnfStyle w:val="100000000000"/>
        </w:trPr>
        <w:tc>
          <w:tcPr>
            <w:cnfStyle w:val="001000000000"/>
            <w:tcW w:w="1266" w:type="dxa"/>
          </w:tcPr>
          <w:p w:rsidR="00AD54D4" w:rsidRPr="00670CD9" w:rsidRDefault="00AD54D4" w:rsidP="009A78C4">
            <w:pPr>
              <w:spacing w:line="360" w:lineRule="auto"/>
              <w:jc w:val="center"/>
              <w:rPr>
                <w:rFonts w:ascii="Gill Sans MT" w:hAnsi="Gill Sans MT"/>
                <w:sz w:val="24"/>
                <w:szCs w:val="24"/>
              </w:rPr>
            </w:pPr>
            <w:r w:rsidRPr="00670CD9">
              <w:rPr>
                <w:rFonts w:ascii="Gill Sans MT" w:hAnsi="Gill Sans MT"/>
                <w:sz w:val="24"/>
                <w:szCs w:val="24"/>
              </w:rPr>
              <w:t>S. No.</w:t>
            </w:r>
          </w:p>
        </w:tc>
        <w:tc>
          <w:tcPr>
            <w:tcW w:w="8310" w:type="dxa"/>
          </w:tcPr>
          <w:p w:rsidR="00AD54D4" w:rsidRPr="00670CD9" w:rsidRDefault="00AD54D4" w:rsidP="009A78C4">
            <w:pPr>
              <w:spacing w:line="360" w:lineRule="auto"/>
              <w:jc w:val="center"/>
              <w:cnfStyle w:val="100000000000"/>
              <w:rPr>
                <w:rFonts w:ascii="Gill Sans MT" w:hAnsi="Gill Sans MT"/>
                <w:sz w:val="24"/>
                <w:szCs w:val="24"/>
              </w:rPr>
            </w:pPr>
            <w:r w:rsidRPr="00670CD9">
              <w:rPr>
                <w:rFonts w:ascii="Gill Sans MT" w:hAnsi="Gill Sans MT"/>
                <w:sz w:val="24"/>
                <w:szCs w:val="24"/>
              </w:rPr>
              <w:t>Services / Management Functions</w:t>
            </w:r>
          </w:p>
        </w:tc>
      </w:tr>
      <w:tr w:rsidR="00AD54D4" w:rsidRPr="00670CD9" w:rsidTr="009A78C4">
        <w:trPr>
          <w:cnfStyle w:val="000000100000"/>
        </w:trPr>
        <w:tc>
          <w:tcPr>
            <w:cnfStyle w:val="001000000000"/>
            <w:tcW w:w="1266" w:type="dxa"/>
          </w:tcPr>
          <w:p w:rsidR="00AD54D4" w:rsidRPr="00670CD9" w:rsidRDefault="00AD54D4" w:rsidP="009A78C4">
            <w:pPr>
              <w:autoSpaceDE w:val="0"/>
              <w:autoSpaceDN w:val="0"/>
              <w:adjustRightInd w:val="0"/>
              <w:spacing w:line="360" w:lineRule="auto"/>
              <w:rPr>
                <w:rFonts w:ascii="Gill Sans MT" w:hAnsi="Gill Sans MT" w:cs="Times New Roman"/>
                <w:sz w:val="24"/>
                <w:szCs w:val="24"/>
              </w:rPr>
            </w:pPr>
            <w:r w:rsidRPr="00670CD9">
              <w:rPr>
                <w:rFonts w:ascii="Gill Sans MT" w:hAnsi="Gill Sans MT" w:cs="Times New Roman"/>
                <w:sz w:val="24"/>
                <w:szCs w:val="24"/>
              </w:rPr>
              <w:t xml:space="preserve">1 </w:t>
            </w:r>
          </w:p>
        </w:tc>
        <w:tc>
          <w:tcPr>
            <w:tcW w:w="8310" w:type="dxa"/>
          </w:tcPr>
          <w:p w:rsidR="00AD54D4" w:rsidRPr="00670CD9" w:rsidRDefault="00AD54D4" w:rsidP="009A78C4">
            <w:pPr>
              <w:autoSpaceDE w:val="0"/>
              <w:autoSpaceDN w:val="0"/>
              <w:adjustRightInd w:val="0"/>
              <w:spacing w:line="360" w:lineRule="auto"/>
              <w:cnfStyle w:val="000000100000"/>
              <w:rPr>
                <w:rFonts w:ascii="Gill Sans MT" w:hAnsi="Gill Sans MT" w:cs="Times New Roman"/>
                <w:sz w:val="24"/>
                <w:szCs w:val="24"/>
              </w:rPr>
            </w:pPr>
            <w:r w:rsidRPr="00670CD9">
              <w:rPr>
                <w:rFonts w:ascii="Gill Sans MT" w:hAnsi="Gill Sans MT" w:cs="Times New Roman"/>
                <w:sz w:val="24"/>
                <w:szCs w:val="24"/>
              </w:rPr>
              <w:t>Registration and Issue of Births/ Deaths Certificate</w:t>
            </w:r>
          </w:p>
        </w:tc>
      </w:tr>
      <w:tr w:rsidR="00AD54D4" w:rsidRPr="00670CD9" w:rsidTr="009A78C4">
        <w:trPr>
          <w:cnfStyle w:val="000000010000"/>
        </w:trPr>
        <w:tc>
          <w:tcPr>
            <w:cnfStyle w:val="001000000000"/>
            <w:tcW w:w="1266" w:type="dxa"/>
          </w:tcPr>
          <w:p w:rsidR="00AD54D4" w:rsidRPr="00670CD9" w:rsidRDefault="00AD54D4" w:rsidP="009A78C4">
            <w:pPr>
              <w:spacing w:line="360" w:lineRule="auto"/>
              <w:rPr>
                <w:rFonts w:ascii="Gill Sans MT" w:hAnsi="Gill Sans MT"/>
                <w:sz w:val="24"/>
                <w:szCs w:val="24"/>
              </w:rPr>
            </w:pPr>
            <w:r w:rsidRPr="00670CD9">
              <w:rPr>
                <w:rFonts w:ascii="Gill Sans MT" w:hAnsi="Gill Sans MT" w:cs="Times New Roman"/>
                <w:sz w:val="24"/>
                <w:szCs w:val="24"/>
              </w:rPr>
              <w:t xml:space="preserve">2 </w:t>
            </w:r>
          </w:p>
        </w:tc>
        <w:tc>
          <w:tcPr>
            <w:tcW w:w="8310" w:type="dxa"/>
          </w:tcPr>
          <w:p w:rsidR="00AD54D4" w:rsidRPr="00670CD9" w:rsidRDefault="00AD54D4" w:rsidP="009A78C4">
            <w:pPr>
              <w:spacing w:line="360" w:lineRule="auto"/>
              <w:cnfStyle w:val="000000010000"/>
              <w:rPr>
                <w:rFonts w:ascii="Gill Sans MT" w:hAnsi="Gill Sans MT"/>
                <w:sz w:val="24"/>
                <w:szCs w:val="24"/>
              </w:rPr>
            </w:pPr>
            <w:r w:rsidRPr="00670CD9">
              <w:rPr>
                <w:rFonts w:ascii="Gill Sans MT" w:hAnsi="Gill Sans MT" w:cs="Times New Roman"/>
                <w:sz w:val="24"/>
                <w:szCs w:val="24"/>
              </w:rPr>
              <w:t>Payment of Property Tax, Utilities Bills and Management of Utilities that come under the ULBs</w:t>
            </w:r>
          </w:p>
        </w:tc>
      </w:tr>
      <w:tr w:rsidR="00AD54D4" w:rsidRPr="00670CD9" w:rsidTr="009A78C4">
        <w:trPr>
          <w:cnfStyle w:val="000000100000"/>
        </w:trPr>
        <w:tc>
          <w:tcPr>
            <w:cnfStyle w:val="001000000000"/>
            <w:tcW w:w="1266" w:type="dxa"/>
          </w:tcPr>
          <w:p w:rsidR="00AD54D4" w:rsidRPr="00670CD9" w:rsidRDefault="00AD54D4" w:rsidP="009A78C4">
            <w:pPr>
              <w:autoSpaceDE w:val="0"/>
              <w:autoSpaceDN w:val="0"/>
              <w:adjustRightInd w:val="0"/>
              <w:spacing w:line="360" w:lineRule="auto"/>
              <w:ind w:left="720"/>
              <w:rPr>
                <w:rFonts w:ascii="Gill Sans MT" w:hAnsi="Gill Sans MT" w:cs="Times New Roman"/>
                <w:sz w:val="24"/>
                <w:szCs w:val="24"/>
              </w:rPr>
            </w:pPr>
            <w:r w:rsidRPr="00670CD9">
              <w:rPr>
                <w:rFonts w:ascii="Gill Sans MT" w:hAnsi="Gill Sans MT" w:cs="Times New Roman"/>
                <w:sz w:val="24"/>
                <w:szCs w:val="24"/>
              </w:rPr>
              <w:t xml:space="preserve">2.1 </w:t>
            </w:r>
          </w:p>
        </w:tc>
        <w:tc>
          <w:tcPr>
            <w:tcW w:w="8310" w:type="dxa"/>
          </w:tcPr>
          <w:p w:rsidR="00AD54D4" w:rsidRPr="00670CD9" w:rsidRDefault="00AD54D4" w:rsidP="009A78C4">
            <w:pPr>
              <w:spacing w:line="360" w:lineRule="auto"/>
              <w:cnfStyle w:val="000000100000"/>
              <w:rPr>
                <w:rFonts w:ascii="Gill Sans MT" w:hAnsi="Gill Sans MT"/>
                <w:sz w:val="24"/>
                <w:szCs w:val="24"/>
              </w:rPr>
            </w:pPr>
            <w:r w:rsidRPr="00670CD9">
              <w:rPr>
                <w:rFonts w:ascii="Gill Sans MT" w:hAnsi="Gill Sans MT" w:cs="Times New Roman"/>
                <w:sz w:val="24"/>
                <w:szCs w:val="24"/>
              </w:rPr>
              <w:t>Property Tax</w:t>
            </w:r>
          </w:p>
        </w:tc>
      </w:tr>
      <w:tr w:rsidR="00AD54D4" w:rsidRPr="00670CD9" w:rsidTr="009A78C4">
        <w:trPr>
          <w:cnfStyle w:val="000000010000"/>
        </w:trPr>
        <w:tc>
          <w:tcPr>
            <w:cnfStyle w:val="001000000000"/>
            <w:tcW w:w="1266" w:type="dxa"/>
          </w:tcPr>
          <w:p w:rsidR="00AD54D4" w:rsidRPr="00670CD9" w:rsidRDefault="00AD54D4" w:rsidP="009A78C4">
            <w:pPr>
              <w:autoSpaceDE w:val="0"/>
              <w:autoSpaceDN w:val="0"/>
              <w:adjustRightInd w:val="0"/>
              <w:spacing w:line="360" w:lineRule="auto"/>
              <w:ind w:left="720"/>
              <w:rPr>
                <w:rFonts w:ascii="Gill Sans MT" w:hAnsi="Gill Sans MT" w:cs="Times New Roman"/>
                <w:sz w:val="24"/>
                <w:szCs w:val="24"/>
              </w:rPr>
            </w:pPr>
            <w:r w:rsidRPr="00670CD9">
              <w:rPr>
                <w:rFonts w:ascii="Gill Sans MT" w:hAnsi="Gill Sans MT" w:cs="Times New Roman"/>
                <w:sz w:val="24"/>
                <w:szCs w:val="24"/>
              </w:rPr>
              <w:t>2.2</w:t>
            </w:r>
          </w:p>
        </w:tc>
        <w:tc>
          <w:tcPr>
            <w:tcW w:w="8310" w:type="dxa"/>
          </w:tcPr>
          <w:p w:rsidR="00AD54D4" w:rsidRPr="00670CD9" w:rsidRDefault="00AD54D4" w:rsidP="009A78C4">
            <w:pPr>
              <w:spacing w:line="360" w:lineRule="auto"/>
              <w:cnfStyle w:val="000000010000"/>
              <w:rPr>
                <w:rFonts w:ascii="Gill Sans MT" w:hAnsi="Gill Sans MT" w:cs="Times New Roman"/>
                <w:sz w:val="24"/>
                <w:szCs w:val="24"/>
              </w:rPr>
            </w:pPr>
            <w:r w:rsidRPr="00670CD9">
              <w:rPr>
                <w:rFonts w:ascii="Gill Sans MT" w:hAnsi="Gill Sans MT" w:cs="Times New Roman"/>
                <w:sz w:val="24"/>
                <w:szCs w:val="24"/>
              </w:rPr>
              <w:t>Water Supply &amp; Other Utilities</w:t>
            </w:r>
          </w:p>
        </w:tc>
      </w:tr>
      <w:tr w:rsidR="00AD54D4" w:rsidRPr="00670CD9" w:rsidTr="009A78C4">
        <w:trPr>
          <w:cnfStyle w:val="000000100000"/>
        </w:trPr>
        <w:tc>
          <w:tcPr>
            <w:cnfStyle w:val="001000000000"/>
            <w:tcW w:w="1266" w:type="dxa"/>
          </w:tcPr>
          <w:p w:rsidR="00AD54D4" w:rsidRPr="00670CD9" w:rsidRDefault="00AD54D4" w:rsidP="009A78C4">
            <w:pPr>
              <w:autoSpaceDE w:val="0"/>
              <w:autoSpaceDN w:val="0"/>
              <w:adjustRightInd w:val="0"/>
              <w:spacing w:line="360" w:lineRule="auto"/>
              <w:rPr>
                <w:rFonts w:ascii="Gill Sans MT" w:hAnsi="Gill Sans MT" w:cs="Times New Roman"/>
                <w:sz w:val="24"/>
                <w:szCs w:val="24"/>
              </w:rPr>
            </w:pPr>
            <w:r w:rsidRPr="00670CD9">
              <w:rPr>
                <w:rFonts w:ascii="Gill Sans MT" w:hAnsi="Gill Sans MT" w:cs="Times New Roman"/>
                <w:sz w:val="24"/>
                <w:szCs w:val="24"/>
              </w:rPr>
              <w:t xml:space="preserve">3 </w:t>
            </w:r>
          </w:p>
        </w:tc>
        <w:tc>
          <w:tcPr>
            <w:tcW w:w="8310" w:type="dxa"/>
          </w:tcPr>
          <w:p w:rsidR="00AD54D4" w:rsidRPr="00670CD9" w:rsidRDefault="00AD54D4" w:rsidP="009A78C4">
            <w:pPr>
              <w:spacing w:line="360" w:lineRule="auto"/>
              <w:cnfStyle w:val="000000100000"/>
              <w:rPr>
                <w:rFonts w:ascii="Gill Sans MT" w:hAnsi="Gill Sans MT"/>
                <w:sz w:val="24"/>
                <w:szCs w:val="24"/>
              </w:rPr>
            </w:pPr>
            <w:r w:rsidRPr="00670CD9">
              <w:rPr>
                <w:rFonts w:ascii="Gill Sans MT" w:hAnsi="Gill Sans MT" w:cs="Times New Roman"/>
                <w:sz w:val="24"/>
                <w:szCs w:val="24"/>
              </w:rPr>
              <w:t>Grievances and Suggestions</w:t>
            </w:r>
          </w:p>
        </w:tc>
      </w:tr>
      <w:tr w:rsidR="00AD54D4" w:rsidRPr="00670CD9" w:rsidTr="009A78C4">
        <w:trPr>
          <w:cnfStyle w:val="000000010000"/>
        </w:trPr>
        <w:tc>
          <w:tcPr>
            <w:cnfStyle w:val="001000000000"/>
            <w:tcW w:w="1266" w:type="dxa"/>
          </w:tcPr>
          <w:p w:rsidR="00AD54D4" w:rsidRPr="00670CD9" w:rsidRDefault="00AD54D4" w:rsidP="009A78C4">
            <w:pPr>
              <w:autoSpaceDE w:val="0"/>
              <w:autoSpaceDN w:val="0"/>
              <w:adjustRightInd w:val="0"/>
              <w:spacing w:line="360" w:lineRule="auto"/>
              <w:rPr>
                <w:rFonts w:ascii="Gill Sans MT" w:hAnsi="Gill Sans MT" w:cs="Times New Roman"/>
                <w:sz w:val="24"/>
                <w:szCs w:val="24"/>
              </w:rPr>
            </w:pPr>
            <w:r w:rsidRPr="00670CD9">
              <w:rPr>
                <w:rFonts w:ascii="Gill Sans MT" w:hAnsi="Gill Sans MT" w:cs="Times New Roman"/>
                <w:sz w:val="24"/>
                <w:szCs w:val="24"/>
              </w:rPr>
              <w:t xml:space="preserve">4 </w:t>
            </w:r>
          </w:p>
        </w:tc>
        <w:tc>
          <w:tcPr>
            <w:tcW w:w="8310" w:type="dxa"/>
          </w:tcPr>
          <w:p w:rsidR="00AD54D4" w:rsidRPr="00670CD9" w:rsidRDefault="00AD54D4" w:rsidP="009A78C4">
            <w:pPr>
              <w:spacing w:line="360" w:lineRule="auto"/>
              <w:cnfStyle w:val="000000010000"/>
              <w:rPr>
                <w:rFonts w:ascii="Gill Sans MT" w:hAnsi="Gill Sans MT"/>
                <w:sz w:val="24"/>
                <w:szCs w:val="24"/>
              </w:rPr>
            </w:pPr>
            <w:r w:rsidRPr="00670CD9">
              <w:rPr>
                <w:rFonts w:ascii="Gill Sans MT" w:hAnsi="Gill Sans MT" w:cs="Times New Roman"/>
                <w:sz w:val="24"/>
                <w:szCs w:val="24"/>
              </w:rPr>
              <w:t>Building Approvals</w:t>
            </w:r>
          </w:p>
        </w:tc>
      </w:tr>
      <w:tr w:rsidR="00AD54D4" w:rsidRPr="00670CD9" w:rsidTr="009A78C4">
        <w:trPr>
          <w:cnfStyle w:val="000000100000"/>
        </w:trPr>
        <w:tc>
          <w:tcPr>
            <w:cnfStyle w:val="001000000000"/>
            <w:tcW w:w="1266" w:type="dxa"/>
          </w:tcPr>
          <w:p w:rsidR="00AD54D4" w:rsidRPr="00670CD9" w:rsidRDefault="00AD54D4" w:rsidP="009A78C4">
            <w:pPr>
              <w:autoSpaceDE w:val="0"/>
              <w:autoSpaceDN w:val="0"/>
              <w:adjustRightInd w:val="0"/>
              <w:spacing w:line="360" w:lineRule="auto"/>
              <w:rPr>
                <w:rFonts w:ascii="Gill Sans MT" w:hAnsi="Gill Sans MT" w:cs="Times New Roman"/>
                <w:sz w:val="24"/>
                <w:szCs w:val="24"/>
              </w:rPr>
            </w:pPr>
            <w:r w:rsidRPr="00670CD9">
              <w:rPr>
                <w:rFonts w:ascii="Gill Sans MT" w:hAnsi="Gill Sans MT" w:cs="Times New Roman"/>
                <w:sz w:val="24"/>
                <w:szCs w:val="24"/>
              </w:rPr>
              <w:t xml:space="preserve">5 </w:t>
            </w:r>
          </w:p>
        </w:tc>
        <w:tc>
          <w:tcPr>
            <w:tcW w:w="8310" w:type="dxa"/>
          </w:tcPr>
          <w:p w:rsidR="00AD54D4" w:rsidRPr="00670CD9" w:rsidRDefault="00AD54D4" w:rsidP="009A78C4">
            <w:pPr>
              <w:spacing w:line="360" w:lineRule="auto"/>
              <w:cnfStyle w:val="000000100000"/>
              <w:rPr>
                <w:rFonts w:ascii="Gill Sans MT" w:hAnsi="Gill Sans MT"/>
                <w:sz w:val="24"/>
                <w:szCs w:val="24"/>
              </w:rPr>
            </w:pPr>
            <w:r w:rsidRPr="00670CD9">
              <w:rPr>
                <w:rFonts w:ascii="Gill Sans MT" w:hAnsi="Gill Sans MT" w:cs="Times New Roman"/>
                <w:sz w:val="24"/>
                <w:szCs w:val="24"/>
              </w:rPr>
              <w:t>Procurement and Monitoring of Projects</w:t>
            </w:r>
          </w:p>
        </w:tc>
      </w:tr>
      <w:tr w:rsidR="00AD54D4" w:rsidRPr="00670CD9" w:rsidTr="009A78C4">
        <w:trPr>
          <w:cnfStyle w:val="000000010000"/>
        </w:trPr>
        <w:tc>
          <w:tcPr>
            <w:cnfStyle w:val="001000000000"/>
            <w:tcW w:w="1266" w:type="dxa"/>
          </w:tcPr>
          <w:p w:rsidR="00AD54D4" w:rsidRPr="00670CD9" w:rsidRDefault="00AD54D4" w:rsidP="009A78C4">
            <w:pPr>
              <w:autoSpaceDE w:val="0"/>
              <w:autoSpaceDN w:val="0"/>
              <w:adjustRightInd w:val="0"/>
              <w:spacing w:line="360" w:lineRule="auto"/>
              <w:ind w:left="720"/>
              <w:rPr>
                <w:rFonts w:ascii="Gill Sans MT" w:hAnsi="Gill Sans MT" w:cs="Times New Roman"/>
                <w:sz w:val="24"/>
                <w:szCs w:val="24"/>
              </w:rPr>
            </w:pPr>
            <w:r w:rsidRPr="00670CD9">
              <w:rPr>
                <w:rFonts w:ascii="Gill Sans MT" w:hAnsi="Gill Sans MT" w:cs="Times New Roman"/>
                <w:sz w:val="24"/>
                <w:szCs w:val="24"/>
              </w:rPr>
              <w:t xml:space="preserve">5.1 </w:t>
            </w:r>
          </w:p>
        </w:tc>
        <w:tc>
          <w:tcPr>
            <w:tcW w:w="8310" w:type="dxa"/>
          </w:tcPr>
          <w:p w:rsidR="00AD54D4" w:rsidRPr="00670CD9" w:rsidRDefault="00AD54D4" w:rsidP="009A78C4">
            <w:pPr>
              <w:spacing w:line="360" w:lineRule="auto"/>
              <w:cnfStyle w:val="000000010000"/>
              <w:rPr>
                <w:rFonts w:ascii="Gill Sans MT" w:hAnsi="Gill Sans MT"/>
                <w:sz w:val="24"/>
                <w:szCs w:val="24"/>
              </w:rPr>
            </w:pPr>
            <w:r w:rsidRPr="00670CD9">
              <w:rPr>
                <w:rFonts w:ascii="Gill Sans MT" w:hAnsi="Gill Sans MT" w:cs="Times New Roman"/>
                <w:sz w:val="24"/>
                <w:szCs w:val="24"/>
              </w:rPr>
              <w:t>e-Procurement</w:t>
            </w:r>
          </w:p>
        </w:tc>
      </w:tr>
      <w:tr w:rsidR="00AD54D4" w:rsidRPr="00670CD9" w:rsidTr="009A78C4">
        <w:trPr>
          <w:cnfStyle w:val="000000100000"/>
        </w:trPr>
        <w:tc>
          <w:tcPr>
            <w:cnfStyle w:val="001000000000"/>
            <w:tcW w:w="1266" w:type="dxa"/>
          </w:tcPr>
          <w:p w:rsidR="00AD54D4" w:rsidRPr="00670CD9" w:rsidRDefault="00AD54D4" w:rsidP="009A78C4">
            <w:pPr>
              <w:autoSpaceDE w:val="0"/>
              <w:autoSpaceDN w:val="0"/>
              <w:adjustRightInd w:val="0"/>
              <w:spacing w:line="360" w:lineRule="auto"/>
              <w:ind w:left="720"/>
              <w:rPr>
                <w:rFonts w:ascii="Gill Sans MT" w:hAnsi="Gill Sans MT" w:cs="Times New Roman"/>
                <w:sz w:val="24"/>
                <w:szCs w:val="24"/>
              </w:rPr>
            </w:pPr>
            <w:r w:rsidRPr="00670CD9">
              <w:rPr>
                <w:rFonts w:ascii="Gill Sans MT" w:hAnsi="Gill Sans MT" w:cs="Times New Roman"/>
                <w:sz w:val="24"/>
                <w:szCs w:val="24"/>
              </w:rPr>
              <w:t xml:space="preserve">5.2 </w:t>
            </w:r>
          </w:p>
        </w:tc>
        <w:tc>
          <w:tcPr>
            <w:tcW w:w="8310" w:type="dxa"/>
          </w:tcPr>
          <w:p w:rsidR="00AD54D4" w:rsidRPr="00670CD9" w:rsidRDefault="00AD54D4" w:rsidP="009A78C4">
            <w:pPr>
              <w:spacing w:line="360" w:lineRule="auto"/>
              <w:cnfStyle w:val="000000100000"/>
              <w:rPr>
                <w:rFonts w:ascii="Gill Sans MT" w:hAnsi="Gill Sans MT"/>
                <w:sz w:val="24"/>
                <w:szCs w:val="24"/>
              </w:rPr>
            </w:pPr>
            <w:r w:rsidRPr="00670CD9">
              <w:rPr>
                <w:rFonts w:ascii="Gill Sans MT" w:hAnsi="Gill Sans MT" w:cs="Times New Roman"/>
                <w:sz w:val="24"/>
                <w:szCs w:val="24"/>
              </w:rPr>
              <w:t>Project/ Ward works</w:t>
            </w:r>
          </w:p>
        </w:tc>
      </w:tr>
      <w:tr w:rsidR="00AD54D4" w:rsidRPr="00670CD9" w:rsidTr="009A78C4">
        <w:trPr>
          <w:cnfStyle w:val="000000010000"/>
        </w:trPr>
        <w:tc>
          <w:tcPr>
            <w:cnfStyle w:val="001000000000"/>
            <w:tcW w:w="1266" w:type="dxa"/>
          </w:tcPr>
          <w:p w:rsidR="00AD54D4" w:rsidRPr="00670CD9" w:rsidRDefault="00AD54D4" w:rsidP="009A78C4">
            <w:pPr>
              <w:autoSpaceDE w:val="0"/>
              <w:autoSpaceDN w:val="0"/>
              <w:adjustRightInd w:val="0"/>
              <w:spacing w:line="360" w:lineRule="auto"/>
              <w:rPr>
                <w:rFonts w:ascii="Gill Sans MT" w:hAnsi="Gill Sans MT" w:cs="Times New Roman"/>
                <w:sz w:val="24"/>
                <w:szCs w:val="24"/>
              </w:rPr>
            </w:pPr>
            <w:r w:rsidRPr="00670CD9">
              <w:rPr>
                <w:rFonts w:ascii="Gill Sans MT" w:hAnsi="Gill Sans MT" w:cs="Times New Roman"/>
                <w:sz w:val="24"/>
                <w:szCs w:val="24"/>
              </w:rPr>
              <w:t xml:space="preserve">6 </w:t>
            </w:r>
          </w:p>
        </w:tc>
        <w:tc>
          <w:tcPr>
            <w:tcW w:w="8310" w:type="dxa"/>
          </w:tcPr>
          <w:p w:rsidR="00AD54D4" w:rsidRPr="00670CD9" w:rsidRDefault="00AD54D4" w:rsidP="009A78C4">
            <w:pPr>
              <w:spacing w:line="360" w:lineRule="auto"/>
              <w:cnfStyle w:val="000000010000"/>
              <w:rPr>
                <w:rFonts w:ascii="Gill Sans MT" w:hAnsi="Gill Sans MT"/>
                <w:sz w:val="24"/>
                <w:szCs w:val="24"/>
              </w:rPr>
            </w:pPr>
            <w:r w:rsidRPr="00670CD9">
              <w:rPr>
                <w:rFonts w:ascii="Gill Sans MT" w:hAnsi="Gill Sans MT" w:cs="Times New Roman"/>
                <w:sz w:val="24"/>
                <w:szCs w:val="24"/>
              </w:rPr>
              <w:t>Health Programs</w:t>
            </w:r>
          </w:p>
        </w:tc>
      </w:tr>
      <w:tr w:rsidR="00AD54D4" w:rsidRPr="00670CD9" w:rsidTr="009A78C4">
        <w:trPr>
          <w:cnfStyle w:val="000000100000"/>
        </w:trPr>
        <w:tc>
          <w:tcPr>
            <w:cnfStyle w:val="001000000000"/>
            <w:tcW w:w="1266" w:type="dxa"/>
          </w:tcPr>
          <w:p w:rsidR="00AD54D4" w:rsidRPr="00670CD9" w:rsidRDefault="00AD54D4" w:rsidP="009A78C4">
            <w:pPr>
              <w:autoSpaceDE w:val="0"/>
              <w:autoSpaceDN w:val="0"/>
              <w:adjustRightInd w:val="0"/>
              <w:spacing w:line="360" w:lineRule="auto"/>
              <w:ind w:left="720"/>
              <w:rPr>
                <w:rFonts w:ascii="Gill Sans MT" w:hAnsi="Gill Sans MT" w:cs="Times New Roman"/>
                <w:sz w:val="24"/>
                <w:szCs w:val="24"/>
              </w:rPr>
            </w:pPr>
            <w:r w:rsidRPr="00670CD9">
              <w:rPr>
                <w:rFonts w:ascii="Gill Sans MT" w:hAnsi="Gill Sans MT" w:cs="Times New Roman"/>
                <w:sz w:val="24"/>
                <w:szCs w:val="24"/>
              </w:rPr>
              <w:t xml:space="preserve">6.1 </w:t>
            </w:r>
          </w:p>
        </w:tc>
        <w:tc>
          <w:tcPr>
            <w:tcW w:w="8310" w:type="dxa"/>
          </w:tcPr>
          <w:p w:rsidR="00AD54D4" w:rsidRPr="00670CD9" w:rsidRDefault="00AD54D4" w:rsidP="009A78C4">
            <w:pPr>
              <w:spacing w:line="360" w:lineRule="auto"/>
              <w:cnfStyle w:val="000000100000"/>
              <w:rPr>
                <w:rFonts w:ascii="Gill Sans MT" w:hAnsi="Gill Sans MT"/>
                <w:sz w:val="24"/>
                <w:szCs w:val="24"/>
              </w:rPr>
            </w:pPr>
            <w:r w:rsidRPr="00670CD9">
              <w:rPr>
                <w:rFonts w:ascii="Gill Sans MT" w:hAnsi="Gill Sans MT" w:cs="Times New Roman"/>
                <w:sz w:val="24"/>
                <w:szCs w:val="24"/>
              </w:rPr>
              <w:t>Licenses</w:t>
            </w:r>
          </w:p>
        </w:tc>
      </w:tr>
      <w:tr w:rsidR="00AD54D4" w:rsidRPr="00670CD9" w:rsidTr="009A78C4">
        <w:trPr>
          <w:cnfStyle w:val="000000010000"/>
        </w:trPr>
        <w:tc>
          <w:tcPr>
            <w:cnfStyle w:val="001000000000"/>
            <w:tcW w:w="1266" w:type="dxa"/>
          </w:tcPr>
          <w:p w:rsidR="00AD54D4" w:rsidRPr="00670CD9" w:rsidRDefault="00AD54D4" w:rsidP="009A78C4">
            <w:pPr>
              <w:autoSpaceDE w:val="0"/>
              <w:autoSpaceDN w:val="0"/>
              <w:adjustRightInd w:val="0"/>
              <w:spacing w:line="360" w:lineRule="auto"/>
              <w:ind w:left="720"/>
              <w:rPr>
                <w:rFonts w:ascii="Gill Sans MT" w:hAnsi="Gill Sans MT" w:cs="Times New Roman"/>
                <w:sz w:val="24"/>
                <w:szCs w:val="24"/>
              </w:rPr>
            </w:pPr>
            <w:r w:rsidRPr="00670CD9">
              <w:rPr>
                <w:rFonts w:ascii="Gill Sans MT" w:hAnsi="Gill Sans MT" w:cs="Times New Roman"/>
                <w:sz w:val="24"/>
                <w:szCs w:val="24"/>
              </w:rPr>
              <w:t xml:space="preserve">6.2 </w:t>
            </w:r>
          </w:p>
        </w:tc>
        <w:tc>
          <w:tcPr>
            <w:tcW w:w="8310" w:type="dxa"/>
          </w:tcPr>
          <w:p w:rsidR="00AD54D4" w:rsidRPr="00670CD9" w:rsidRDefault="00AD54D4" w:rsidP="009A78C4">
            <w:pPr>
              <w:spacing w:line="360" w:lineRule="auto"/>
              <w:cnfStyle w:val="000000010000"/>
              <w:rPr>
                <w:rFonts w:ascii="Gill Sans MT" w:hAnsi="Gill Sans MT"/>
                <w:sz w:val="24"/>
                <w:szCs w:val="24"/>
              </w:rPr>
            </w:pPr>
            <w:r w:rsidRPr="00670CD9">
              <w:rPr>
                <w:rFonts w:ascii="Gill Sans MT" w:hAnsi="Gill Sans MT" w:cs="Times New Roman"/>
                <w:sz w:val="24"/>
                <w:szCs w:val="24"/>
              </w:rPr>
              <w:t>Solid Waste Management</w:t>
            </w:r>
          </w:p>
        </w:tc>
      </w:tr>
      <w:tr w:rsidR="00AD54D4" w:rsidRPr="00670CD9" w:rsidTr="009A78C4">
        <w:trPr>
          <w:cnfStyle w:val="000000100000"/>
        </w:trPr>
        <w:tc>
          <w:tcPr>
            <w:cnfStyle w:val="001000000000"/>
            <w:tcW w:w="1266" w:type="dxa"/>
          </w:tcPr>
          <w:p w:rsidR="00AD54D4" w:rsidRPr="00670CD9" w:rsidRDefault="00AD54D4" w:rsidP="009A78C4">
            <w:pPr>
              <w:autoSpaceDE w:val="0"/>
              <w:autoSpaceDN w:val="0"/>
              <w:adjustRightInd w:val="0"/>
              <w:spacing w:line="360" w:lineRule="auto"/>
              <w:rPr>
                <w:rFonts w:ascii="Gill Sans MT" w:hAnsi="Gill Sans MT" w:cs="Times New Roman"/>
                <w:sz w:val="24"/>
                <w:szCs w:val="24"/>
              </w:rPr>
            </w:pPr>
            <w:r w:rsidRPr="00670CD9">
              <w:rPr>
                <w:rFonts w:ascii="Gill Sans MT" w:hAnsi="Gill Sans MT" w:cs="Times New Roman"/>
                <w:sz w:val="24"/>
                <w:szCs w:val="24"/>
              </w:rPr>
              <w:t xml:space="preserve">7 </w:t>
            </w:r>
          </w:p>
        </w:tc>
        <w:tc>
          <w:tcPr>
            <w:tcW w:w="8310" w:type="dxa"/>
          </w:tcPr>
          <w:p w:rsidR="00AD54D4" w:rsidRPr="00670CD9" w:rsidRDefault="00AD54D4" w:rsidP="009A78C4">
            <w:pPr>
              <w:autoSpaceDE w:val="0"/>
              <w:autoSpaceDN w:val="0"/>
              <w:adjustRightInd w:val="0"/>
              <w:spacing w:line="360" w:lineRule="auto"/>
              <w:cnfStyle w:val="000000100000"/>
              <w:rPr>
                <w:rFonts w:ascii="Gill Sans MT" w:hAnsi="Gill Sans MT" w:cs="Times New Roman"/>
                <w:sz w:val="24"/>
                <w:szCs w:val="24"/>
              </w:rPr>
            </w:pPr>
            <w:r w:rsidRPr="00670CD9">
              <w:rPr>
                <w:rFonts w:ascii="Gill Sans MT" w:hAnsi="Gill Sans MT" w:cs="Times New Roman"/>
                <w:sz w:val="24"/>
                <w:szCs w:val="24"/>
              </w:rPr>
              <w:t>Accounting System</w:t>
            </w:r>
          </w:p>
        </w:tc>
      </w:tr>
      <w:tr w:rsidR="00AD54D4" w:rsidRPr="00670CD9" w:rsidTr="009A78C4">
        <w:trPr>
          <w:cnfStyle w:val="000000010000"/>
        </w:trPr>
        <w:tc>
          <w:tcPr>
            <w:cnfStyle w:val="001000000000"/>
            <w:tcW w:w="1266" w:type="dxa"/>
          </w:tcPr>
          <w:p w:rsidR="00AD54D4" w:rsidRPr="00670CD9" w:rsidRDefault="00AD54D4" w:rsidP="009A78C4">
            <w:pPr>
              <w:autoSpaceDE w:val="0"/>
              <w:autoSpaceDN w:val="0"/>
              <w:adjustRightInd w:val="0"/>
              <w:spacing w:line="360" w:lineRule="auto"/>
              <w:rPr>
                <w:rFonts w:ascii="Gill Sans MT" w:hAnsi="Gill Sans MT" w:cs="Times New Roman"/>
                <w:sz w:val="24"/>
                <w:szCs w:val="24"/>
              </w:rPr>
            </w:pPr>
            <w:r w:rsidRPr="00670CD9">
              <w:rPr>
                <w:rFonts w:ascii="Gill Sans MT" w:hAnsi="Gill Sans MT" w:cs="Times New Roman"/>
                <w:sz w:val="24"/>
                <w:szCs w:val="24"/>
              </w:rPr>
              <w:t xml:space="preserve">8 </w:t>
            </w:r>
          </w:p>
        </w:tc>
        <w:tc>
          <w:tcPr>
            <w:tcW w:w="8310" w:type="dxa"/>
          </w:tcPr>
          <w:p w:rsidR="00AD54D4" w:rsidRPr="00670CD9" w:rsidRDefault="00AD54D4" w:rsidP="009A78C4">
            <w:pPr>
              <w:spacing w:line="360" w:lineRule="auto"/>
              <w:cnfStyle w:val="000000010000"/>
              <w:rPr>
                <w:rFonts w:ascii="Gill Sans MT" w:hAnsi="Gill Sans MT"/>
                <w:sz w:val="24"/>
                <w:szCs w:val="24"/>
              </w:rPr>
            </w:pPr>
            <w:r w:rsidRPr="00670CD9">
              <w:rPr>
                <w:rFonts w:ascii="Gill Sans MT" w:hAnsi="Gill Sans MT" w:cs="Times New Roman"/>
                <w:sz w:val="24"/>
                <w:szCs w:val="24"/>
              </w:rPr>
              <w:t>Personnel Information System</w:t>
            </w:r>
          </w:p>
        </w:tc>
      </w:tr>
    </w:tbl>
    <w:p w:rsidR="00EF53BE" w:rsidRPr="00670CD9" w:rsidRDefault="009A78C4" w:rsidP="009A78C4">
      <w:pPr>
        <w:autoSpaceDE w:val="0"/>
        <w:autoSpaceDN w:val="0"/>
        <w:adjustRightInd w:val="0"/>
        <w:spacing w:after="0" w:line="360" w:lineRule="auto"/>
        <w:jc w:val="both"/>
        <w:rPr>
          <w:rFonts w:ascii="Gill Sans MT" w:hAnsi="Gill Sans MT"/>
          <w:sz w:val="24"/>
          <w:szCs w:val="24"/>
        </w:rPr>
      </w:pPr>
      <w:r w:rsidRPr="00670CD9">
        <w:rPr>
          <w:rFonts w:ascii="Gill Sans MT" w:hAnsi="Gill Sans MT" w:cs="Times New Roman"/>
          <w:sz w:val="24"/>
          <w:szCs w:val="24"/>
        </w:rPr>
        <w:t>This document has been prepared in reference to the guidelines for preparation of DPR by MoUD e-Governance guidelines under JNNURM etc.</w:t>
      </w:r>
    </w:p>
    <w:p w:rsidR="009A78C4" w:rsidRPr="00670CD9" w:rsidRDefault="009A78C4">
      <w:pPr>
        <w:rPr>
          <w:rFonts w:ascii="Gill Sans MT" w:hAnsi="Gill Sans MT"/>
          <w:sz w:val="24"/>
          <w:szCs w:val="24"/>
        </w:rPr>
      </w:pPr>
    </w:p>
    <w:p w:rsidR="00AD54D4" w:rsidRPr="00670CD9" w:rsidRDefault="00AD54D4">
      <w:pPr>
        <w:rPr>
          <w:rFonts w:ascii="Gill Sans MT" w:eastAsiaTheme="majorEastAsia" w:hAnsi="Gill Sans MT" w:cstheme="majorBidi"/>
          <w:b/>
          <w:bCs/>
          <w:sz w:val="28"/>
          <w:szCs w:val="28"/>
        </w:rPr>
      </w:pPr>
      <w:r w:rsidRPr="00670CD9">
        <w:rPr>
          <w:rFonts w:ascii="Gill Sans MT" w:hAnsi="Gill Sans MT"/>
        </w:rPr>
        <w:br w:type="page"/>
      </w:r>
    </w:p>
    <w:p w:rsidR="00EF53BE" w:rsidRPr="00670CD9" w:rsidRDefault="00EF53BE" w:rsidP="002E0023">
      <w:pPr>
        <w:pStyle w:val="Heading1"/>
        <w:numPr>
          <w:ilvl w:val="0"/>
          <w:numId w:val="0"/>
        </w:numPr>
        <w:rPr>
          <w:rFonts w:ascii="Gill Sans MT" w:hAnsi="Gill Sans MT"/>
          <w:color w:val="auto"/>
        </w:rPr>
      </w:pPr>
      <w:bookmarkStart w:id="3" w:name="_Toc320986052"/>
      <w:r w:rsidRPr="00670CD9">
        <w:rPr>
          <w:rFonts w:ascii="Gill Sans MT" w:hAnsi="Gill Sans MT"/>
          <w:color w:val="auto"/>
        </w:rPr>
        <w:lastRenderedPageBreak/>
        <w:t>Executive Summary</w:t>
      </w:r>
      <w:bookmarkEnd w:id="3"/>
    </w:p>
    <w:p w:rsidR="00F165C1" w:rsidRPr="00670CD9" w:rsidRDefault="00F165C1" w:rsidP="00F165C1">
      <w:pPr>
        <w:spacing w:line="360" w:lineRule="auto"/>
        <w:jc w:val="both"/>
        <w:rPr>
          <w:rFonts w:ascii="Gill Sans MT" w:hAnsi="Gill Sans MT"/>
          <w:sz w:val="24"/>
        </w:rPr>
      </w:pPr>
    </w:p>
    <w:p w:rsidR="00F165C1" w:rsidRPr="00670CD9" w:rsidRDefault="00F165C1" w:rsidP="00F165C1">
      <w:pPr>
        <w:spacing w:line="360" w:lineRule="auto"/>
        <w:jc w:val="both"/>
        <w:rPr>
          <w:rFonts w:ascii="Gill Sans MT" w:hAnsi="Gill Sans MT"/>
          <w:sz w:val="24"/>
        </w:rPr>
      </w:pPr>
      <w:r w:rsidRPr="00670CD9">
        <w:rPr>
          <w:rFonts w:ascii="Gill Sans MT" w:hAnsi="Gill Sans MT"/>
          <w:sz w:val="24"/>
        </w:rPr>
        <w:t>With a view to leverage Information and Communication  Technology (ICT) opportunities as part of its agenda for “Good Governance”, Government of India (GoI) has announced the National e-Governance Plan (NeGP).  NeGP intends to institute and enable mechanisms for Government to deliver services</w:t>
      </w:r>
      <w:r w:rsidR="00EA4571" w:rsidRPr="00670CD9">
        <w:rPr>
          <w:rFonts w:ascii="Gill Sans MT" w:hAnsi="Gill Sans MT"/>
          <w:sz w:val="24"/>
        </w:rPr>
        <w:t xml:space="preserve"> using ICT.  It is an ambitious program of the GoI aimed at improving</w:t>
      </w:r>
      <w:r w:rsidRPr="00670CD9">
        <w:rPr>
          <w:rFonts w:ascii="Gill Sans MT" w:hAnsi="Gill Sans MT"/>
          <w:sz w:val="24"/>
        </w:rPr>
        <w:t xml:space="preserve"> the quality, accessibility and effectiveness of government services for citizens and businesses implemented with the help of ICT.  This is proposed to be achieved by:</w:t>
      </w:r>
    </w:p>
    <w:p w:rsidR="00F165C1" w:rsidRPr="00670CD9" w:rsidRDefault="00F165C1" w:rsidP="00154313">
      <w:pPr>
        <w:pStyle w:val="ListParagraph"/>
        <w:widowControl w:val="0"/>
        <w:numPr>
          <w:ilvl w:val="0"/>
          <w:numId w:val="2"/>
        </w:numPr>
        <w:spacing w:after="0" w:line="360" w:lineRule="auto"/>
        <w:jc w:val="both"/>
        <w:rPr>
          <w:rFonts w:ascii="Gill Sans MT" w:hAnsi="Gill Sans MT"/>
          <w:sz w:val="24"/>
        </w:rPr>
      </w:pPr>
      <w:r w:rsidRPr="00670CD9">
        <w:rPr>
          <w:rFonts w:ascii="Gill Sans MT" w:hAnsi="Gill Sans MT"/>
          <w:sz w:val="24"/>
        </w:rPr>
        <w:t>Rapid deployment and scale-up of select "</w:t>
      </w:r>
      <w:r w:rsidRPr="00670CD9">
        <w:rPr>
          <w:rFonts w:ascii="Gill Sans MT" w:hAnsi="Gill Sans MT"/>
          <w:b/>
          <w:sz w:val="24"/>
        </w:rPr>
        <w:t>M</w:t>
      </w:r>
      <w:r w:rsidRPr="00670CD9">
        <w:rPr>
          <w:rFonts w:ascii="Gill Sans MT" w:hAnsi="Gill Sans MT"/>
          <w:sz w:val="24"/>
        </w:rPr>
        <w:t xml:space="preserve">ission </w:t>
      </w:r>
      <w:r w:rsidRPr="00670CD9">
        <w:rPr>
          <w:rFonts w:ascii="Gill Sans MT" w:hAnsi="Gill Sans MT"/>
          <w:b/>
          <w:sz w:val="24"/>
        </w:rPr>
        <w:t>M</w:t>
      </w:r>
      <w:r w:rsidRPr="00670CD9">
        <w:rPr>
          <w:rFonts w:ascii="Gill Sans MT" w:hAnsi="Gill Sans MT"/>
          <w:sz w:val="24"/>
        </w:rPr>
        <w:t xml:space="preserve">ode </w:t>
      </w:r>
      <w:r w:rsidRPr="00670CD9">
        <w:rPr>
          <w:rFonts w:ascii="Gill Sans MT" w:hAnsi="Gill Sans MT"/>
          <w:b/>
          <w:sz w:val="24"/>
        </w:rPr>
        <w:t>P</w:t>
      </w:r>
      <w:r w:rsidRPr="00670CD9">
        <w:rPr>
          <w:rFonts w:ascii="Gill Sans MT" w:hAnsi="Gill Sans MT"/>
          <w:sz w:val="24"/>
        </w:rPr>
        <w:t>rojects" (MMPs) with significant citizen interface</w:t>
      </w:r>
    </w:p>
    <w:p w:rsidR="00F165C1" w:rsidRPr="00670CD9" w:rsidRDefault="00F165C1" w:rsidP="00154313">
      <w:pPr>
        <w:pStyle w:val="ListParagraph"/>
        <w:widowControl w:val="0"/>
        <w:numPr>
          <w:ilvl w:val="0"/>
          <w:numId w:val="2"/>
        </w:numPr>
        <w:spacing w:after="0" w:line="360" w:lineRule="auto"/>
        <w:jc w:val="both"/>
        <w:rPr>
          <w:rFonts w:ascii="Gill Sans MT" w:hAnsi="Gill Sans MT"/>
          <w:sz w:val="24"/>
        </w:rPr>
      </w:pPr>
      <w:r w:rsidRPr="00670CD9">
        <w:rPr>
          <w:rFonts w:ascii="Gill Sans MT" w:hAnsi="Gill Sans MT"/>
          <w:sz w:val="24"/>
        </w:rPr>
        <w:t>Creation of a national IT backbone for fast,  reliable and efficient connectivity, data storage and access</w:t>
      </w:r>
    </w:p>
    <w:p w:rsidR="00F165C1" w:rsidRPr="00670CD9" w:rsidRDefault="00F165C1" w:rsidP="00154313">
      <w:pPr>
        <w:pStyle w:val="ListParagraph"/>
        <w:widowControl w:val="0"/>
        <w:numPr>
          <w:ilvl w:val="0"/>
          <w:numId w:val="2"/>
        </w:numPr>
        <w:spacing w:after="0" w:line="360" w:lineRule="auto"/>
        <w:jc w:val="both"/>
        <w:rPr>
          <w:rFonts w:ascii="Gill Sans MT" w:hAnsi="Gill Sans MT"/>
          <w:sz w:val="24"/>
        </w:rPr>
      </w:pPr>
      <w:r w:rsidRPr="00670CD9">
        <w:rPr>
          <w:rFonts w:ascii="Gill Sans MT" w:hAnsi="Gill Sans MT"/>
          <w:sz w:val="24"/>
        </w:rPr>
        <w:t>Integrated service centers for delivery of citizen services and</w:t>
      </w:r>
    </w:p>
    <w:p w:rsidR="00F165C1" w:rsidRPr="00670CD9" w:rsidRDefault="00F165C1" w:rsidP="00154313">
      <w:pPr>
        <w:pStyle w:val="ListParagraph"/>
        <w:widowControl w:val="0"/>
        <w:numPr>
          <w:ilvl w:val="0"/>
          <w:numId w:val="2"/>
        </w:numPr>
        <w:spacing w:after="0" w:line="360" w:lineRule="auto"/>
        <w:jc w:val="both"/>
        <w:rPr>
          <w:rFonts w:ascii="Gill Sans MT" w:hAnsi="Gill Sans MT"/>
          <w:sz w:val="24"/>
        </w:rPr>
      </w:pPr>
      <w:r w:rsidRPr="00670CD9">
        <w:rPr>
          <w:rFonts w:ascii="Gill Sans MT" w:hAnsi="Gill Sans MT"/>
          <w:sz w:val="24"/>
        </w:rPr>
        <w:t>Creation of web portals for 24x7 accesses to government information and services</w:t>
      </w:r>
    </w:p>
    <w:p w:rsidR="00F165C1" w:rsidRPr="00670CD9" w:rsidRDefault="00F165C1" w:rsidP="00F165C1">
      <w:pPr>
        <w:spacing w:line="360" w:lineRule="auto"/>
        <w:jc w:val="both"/>
        <w:rPr>
          <w:rFonts w:ascii="Gill Sans MT" w:hAnsi="Gill Sans MT"/>
        </w:rPr>
      </w:pPr>
    </w:p>
    <w:p w:rsidR="00F165C1" w:rsidRPr="00670CD9" w:rsidRDefault="00F165C1" w:rsidP="00F165C1">
      <w:pPr>
        <w:spacing w:line="360" w:lineRule="auto"/>
        <w:jc w:val="both"/>
        <w:rPr>
          <w:rFonts w:ascii="Gill Sans MT" w:hAnsi="Gill Sans MT"/>
          <w:sz w:val="24"/>
        </w:rPr>
      </w:pPr>
      <w:r w:rsidRPr="00670CD9">
        <w:rPr>
          <w:rFonts w:ascii="Gill Sans MT" w:hAnsi="Gill Sans MT"/>
          <w:sz w:val="24"/>
        </w:rPr>
        <w:t>NeGP has identified the formulation of various Mission Mode Projects in e-Governance, including one for municipalities under   the   responsibility   of   the   Ministry   of   Urban Development, in collaboration with the Department of IT (DIT).</w:t>
      </w:r>
    </w:p>
    <w:p w:rsidR="00F165C1" w:rsidRPr="00670CD9" w:rsidRDefault="00F165C1" w:rsidP="00F165C1">
      <w:pPr>
        <w:spacing w:line="360" w:lineRule="auto"/>
        <w:jc w:val="both"/>
        <w:rPr>
          <w:rFonts w:ascii="Gill Sans MT" w:hAnsi="Gill Sans MT"/>
          <w:sz w:val="24"/>
        </w:rPr>
      </w:pPr>
      <w:r w:rsidRPr="00670CD9">
        <w:rPr>
          <w:rFonts w:ascii="Gill Sans MT" w:hAnsi="Gill Sans MT"/>
          <w:b/>
          <w:sz w:val="24"/>
        </w:rPr>
        <w:t>N</w:t>
      </w:r>
      <w:r w:rsidRPr="00670CD9">
        <w:rPr>
          <w:rFonts w:ascii="Gill Sans MT" w:hAnsi="Gill Sans MT"/>
          <w:sz w:val="24"/>
        </w:rPr>
        <w:t xml:space="preserve">ational </w:t>
      </w:r>
      <w:r w:rsidRPr="00670CD9">
        <w:rPr>
          <w:rFonts w:ascii="Gill Sans MT" w:hAnsi="Gill Sans MT"/>
          <w:b/>
          <w:sz w:val="24"/>
        </w:rPr>
        <w:t>M</w:t>
      </w:r>
      <w:r w:rsidRPr="00670CD9">
        <w:rPr>
          <w:rFonts w:ascii="Gill Sans MT" w:hAnsi="Gill Sans MT"/>
          <w:sz w:val="24"/>
        </w:rPr>
        <w:t xml:space="preserve">ission </w:t>
      </w:r>
      <w:r w:rsidRPr="00670CD9">
        <w:rPr>
          <w:rFonts w:ascii="Gill Sans MT" w:hAnsi="Gill Sans MT"/>
          <w:b/>
          <w:sz w:val="24"/>
        </w:rPr>
        <w:t>M</w:t>
      </w:r>
      <w:r w:rsidRPr="00670CD9">
        <w:rPr>
          <w:rFonts w:ascii="Gill Sans MT" w:hAnsi="Gill Sans MT"/>
          <w:sz w:val="24"/>
        </w:rPr>
        <w:t xml:space="preserve">ode </w:t>
      </w:r>
      <w:r w:rsidRPr="00670CD9">
        <w:rPr>
          <w:rFonts w:ascii="Gill Sans MT" w:hAnsi="Gill Sans MT"/>
          <w:b/>
          <w:sz w:val="24"/>
        </w:rPr>
        <w:t>P</w:t>
      </w:r>
      <w:r w:rsidRPr="00670CD9">
        <w:rPr>
          <w:rFonts w:ascii="Gill Sans MT" w:hAnsi="Gill Sans MT"/>
          <w:sz w:val="24"/>
        </w:rPr>
        <w:t>roject for e-Governance in Municipalities (NMMP) is one of the Mission Mode projects that have significant citizen interactions as they provide a large number of basic civic services to millions of citizens living in urban areas.  Introduction of e-Governance on a massive scale would hence, lead to better services. It is also envisaged that the Municipality Mission Mode Project would provide a major fillip to the urban reform program that has been initiated by Ministry of Urban Development, GoI.</w:t>
      </w:r>
    </w:p>
    <w:p w:rsidR="00F165C1" w:rsidRPr="00670CD9" w:rsidRDefault="00F165C1" w:rsidP="00F165C1">
      <w:pPr>
        <w:spacing w:line="360" w:lineRule="auto"/>
        <w:jc w:val="both"/>
        <w:rPr>
          <w:rFonts w:ascii="Gill Sans MT" w:hAnsi="Gill Sans MT"/>
          <w:sz w:val="24"/>
        </w:rPr>
      </w:pPr>
      <w:r w:rsidRPr="00670CD9">
        <w:rPr>
          <w:rFonts w:ascii="Gill Sans MT" w:hAnsi="Gill Sans MT"/>
          <w:sz w:val="24"/>
        </w:rPr>
        <w:t xml:space="preserve">The increase in the urban population and related economic activities accentuate the demand for urban infrastructure. The bridging of the gaps in various urban services is the top priority of the Government of </w:t>
      </w:r>
      <w:r w:rsidR="00EA4571" w:rsidRPr="00670CD9">
        <w:rPr>
          <w:rFonts w:ascii="Gill Sans MT" w:hAnsi="Gill Sans MT"/>
          <w:sz w:val="24"/>
        </w:rPr>
        <w:t>Tamil Nadu</w:t>
      </w:r>
      <w:r w:rsidRPr="00670CD9">
        <w:rPr>
          <w:rFonts w:ascii="Gill Sans MT" w:hAnsi="Gill Sans MT"/>
          <w:sz w:val="24"/>
        </w:rPr>
        <w:t xml:space="preserve">, along with augmenting of resources, so that they can progressively become self sustaining entities. Government of </w:t>
      </w:r>
      <w:r w:rsidR="00EA4571" w:rsidRPr="00670CD9">
        <w:rPr>
          <w:rFonts w:ascii="Gill Sans MT" w:hAnsi="Gill Sans MT"/>
          <w:sz w:val="24"/>
        </w:rPr>
        <w:t>Tamil Nadu</w:t>
      </w:r>
      <w:r w:rsidRPr="00670CD9">
        <w:rPr>
          <w:rFonts w:ascii="Gill Sans MT" w:hAnsi="Gill Sans MT"/>
          <w:sz w:val="24"/>
        </w:rPr>
        <w:t xml:space="preserve"> is determined to increase the </w:t>
      </w:r>
      <w:r w:rsidRPr="00670CD9">
        <w:rPr>
          <w:rFonts w:ascii="Gill Sans MT" w:hAnsi="Gill Sans MT"/>
          <w:sz w:val="24"/>
        </w:rPr>
        <w:lastRenderedPageBreak/>
        <w:t xml:space="preserve">transparency and efficiency of processes and enhance the level of service delivery to citizens. Government of </w:t>
      </w:r>
      <w:r w:rsidR="00EA4571" w:rsidRPr="00670CD9">
        <w:rPr>
          <w:rFonts w:ascii="Gill Sans MT" w:hAnsi="Gill Sans MT"/>
          <w:sz w:val="24"/>
        </w:rPr>
        <w:t xml:space="preserve">Tamil Nadu </w:t>
      </w:r>
      <w:r w:rsidRPr="00670CD9">
        <w:rPr>
          <w:rFonts w:ascii="Gill Sans MT" w:hAnsi="Gill Sans MT"/>
          <w:sz w:val="24"/>
        </w:rPr>
        <w:t xml:space="preserve">is also committed to full scale implementation of e-governance as an enabler to help realize </w:t>
      </w:r>
      <w:r w:rsidR="00EA4571" w:rsidRPr="00670CD9">
        <w:rPr>
          <w:rFonts w:ascii="Gill Sans MT" w:hAnsi="Gill Sans MT"/>
          <w:sz w:val="24"/>
        </w:rPr>
        <w:t>the</w:t>
      </w:r>
      <w:r w:rsidRPr="00670CD9">
        <w:rPr>
          <w:rFonts w:ascii="Gill Sans MT" w:hAnsi="Gill Sans MT"/>
          <w:sz w:val="24"/>
        </w:rPr>
        <w:t xml:space="preserve"> vision of good governance. The following are the priorities identified: </w:t>
      </w:r>
    </w:p>
    <w:p w:rsidR="00F165C1" w:rsidRPr="00670CD9" w:rsidRDefault="00F165C1" w:rsidP="00154313">
      <w:pPr>
        <w:pStyle w:val="ListParagraph"/>
        <w:widowControl w:val="0"/>
        <w:numPr>
          <w:ilvl w:val="0"/>
          <w:numId w:val="2"/>
        </w:numPr>
        <w:spacing w:after="0" w:line="360" w:lineRule="auto"/>
        <w:jc w:val="both"/>
        <w:rPr>
          <w:rFonts w:ascii="Gill Sans MT" w:hAnsi="Gill Sans MT"/>
          <w:sz w:val="24"/>
        </w:rPr>
      </w:pPr>
      <w:r w:rsidRPr="00670CD9">
        <w:rPr>
          <w:rFonts w:ascii="Gill Sans MT" w:hAnsi="Gill Sans MT"/>
          <w:sz w:val="24"/>
        </w:rPr>
        <w:t>Transparency in administration and service delivery</w:t>
      </w:r>
    </w:p>
    <w:p w:rsidR="00F165C1" w:rsidRPr="00670CD9" w:rsidRDefault="00F165C1" w:rsidP="00154313">
      <w:pPr>
        <w:pStyle w:val="ListParagraph"/>
        <w:widowControl w:val="0"/>
        <w:numPr>
          <w:ilvl w:val="0"/>
          <w:numId w:val="2"/>
        </w:numPr>
        <w:spacing w:after="0" w:line="360" w:lineRule="auto"/>
        <w:jc w:val="both"/>
        <w:rPr>
          <w:rFonts w:ascii="Gill Sans MT" w:hAnsi="Gill Sans MT"/>
          <w:sz w:val="24"/>
        </w:rPr>
      </w:pPr>
      <w:r w:rsidRPr="00670CD9">
        <w:rPr>
          <w:rFonts w:ascii="Gill Sans MT" w:hAnsi="Gill Sans MT"/>
          <w:sz w:val="24"/>
        </w:rPr>
        <w:t>Increase process efficiency</w:t>
      </w:r>
    </w:p>
    <w:p w:rsidR="00F165C1" w:rsidRPr="00670CD9" w:rsidRDefault="00F165C1" w:rsidP="00154313">
      <w:pPr>
        <w:pStyle w:val="ListParagraph"/>
        <w:widowControl w:val="0"/>
        <w:numPr>
          <w:ilvl w:val="0"/>
          <w:numId w:val="2"/>
        </w:numPr>
        <w:spacing w:after="0" w:line="360" w:lineRule="auto"/>
        <w:jc w:val="both"/>
        <w:rPr>
          <w:rFonts w:ascii="Gill Sans MT" w:hAnsi="Gill Sans MT"/>
          <w:sz w:val="24"/>
        </w:rPr>
      </w:pPr>
      <w:r w:rsidRPr="00670CD9">
        <w:rPr>
          <w:rFonts w:ascii="Gill Sans MT" w:hAnsi="Gill Sans MT"/>
          <w:sz w:val="24"/>
        </w:rPr>
        <w:t>Clear-cut accountability</w:t>
      </w:r>
    </w:p>
    <w:p w:rsidR="00F165C1" w:rsidRPr="00670CD9" w:rsidRDefault="00F165C1" w:rsidP="00154313">
      <w:pPr>
        <w:pStyle w:val="ListParagraph"/>
        <w:widowControl w:val="0"/>
        <w:numPr>
          <w:ilvl w:val="0"/>
          <w:numId w:val="2"/>
        </w:numPr>
        <w:spacing w:after="0" w:line="360" w:lineRule="auto"/>
        <w:jc w:val="both"/>
        <w:rPr>
          <w:rFonts w:ascii="Gill Sans MT" w:hAnsi="Gill Sans MT"/>
          <w:sz w:val="24"/>
        </w:rPr>
      </w:pPr>
      <w:r w:rsidRPr="00670CD9">
        <w:rPr>
          <w:rFonts w:ascii="Gill Sans MT" w:hAnsi="Gill Sans MT"/>
          <w:sz w:val="24"/>
        </w:rPr>
        <w:t>Comprehensive reporting and MIS</w:t>
      </w:r>
    </w:p>
    <w:p w:rsidR="00F165C1" w:rsidRPr="00670CD9" w:rsidRDefault="00F165C1" w:rsidP="00154313">
      <w:pPr>
        <w:pStyle w:val="ListParagraph"/>
        <w:widowControl w:val="0"/>
        <w:numPr>
          <w:ilvl w:val="0"/>
          <w:numId w:val="2"/>
        </w:numPr>
        <w:spacing w:after="0" w:line="360" w:lineRule="auto"/>
        <w:jc w:val="both"/>
        <w:rPr>
          <w:rFonts w:ascii="Gill Sans MT" w:hAnsi="Gill Sans MT"/>
          <w:sz w:val="24"/>
        </w:rPr>
      </w:pPr>
      <w:r w:rsidRPr="00670CD9">
        <w:rPr>
          <w:rFonts w:ascii="Gill Sans MT" w:hAnsi="Gill Sans MT"/>
          <w:sz w:val="24"/>
        </w:rPr>
        <w:t>Prompt retrieval of information</w:t>
      </w:r>
    </w:p>
    <w:p w:rsidR="00F165C1" w:rsidRPr="00670CD9" w:rsidRDefault="00F165C1" w:rsidP="00F165C1">
      <w:pPr>
        <w:pStyle w:val="ListParagraph"/>
        <w:spacing w:line="360" w:lineRule="auto"/>
        <w:rPr>
          <w:rFonts w:ascii="Gill Sans MT" w:hAnsi="Gill Sans MT"/>
          <w:sz w:val="24"/>
        </w:rPr>
      </w:pPr>
    </w:p>
    <w:p w:rsidR="00F165C1" w:rsidRPr="00670CD9" w:rsidRDefault="00F165C1" w:rsidP="00F165C1">
      <w:pPr>
        <w:spacing w:line="360" w:lineRule="auto"/>
        <w:jc w:val="both"/>
        <w:rPr>
          <w:rFonts w:ascii="Gill Sans MT" w:hAnsi="Gill Sans MT"/>
          <w:sz w:val="24"/>
        </w:rPr>
      </w:pPr>
      <w:r w:rsidRPr="00670CD9">
        <w:rPr>
          <w:rFonts w:ascii="Gill Sans MT" w:hAnsi="Gill Sans MT"/>
          <w:sz w:val="24"/>
        </w:rPr>
        <w:t>The   current   scenario   warrants comprehensive   process re-engineering   to   demystify   the existing processes to enhance citizen satisfaction and improving the efficiency and image of Corporations and Municipalities. E-Governance has evolved as a potential enabler to realize the development and governance vision. The Detailed Project Report under presentation, projects e-Governance as a potent means that will be effectively harnessed to achieve the aims and objectives set before itself by the department.</w:t>
      </w:r>
    </w:p>
    <w:p w:rsidR="00F165C1" w:rsidRPr="00670CD9" w:rsidRDefault="00F165C1" w:rsidP="00F165C1">
      <w:pPr>
        <w:spacing w:line="360" w:lineRule="auto"/>
        <w:jc w:val="both"/>
        <w:rPr>
          <w:rFonts w:ascii="Gill Sans MT" w:hAnsi="Gill Sans MT"/>
          <w:sz w:val="24"/>
        </w:rPr>
      </w:pPr>
      <w:r w:rsidRPr="00670CD9">
        <w:rPr>
          <w:rFonts w:ascii="Gill Sans MT" w:hAnsi="Gill Sans MT"/>
          <w:sz w:val="24"/>
        </w:rPr>
        <w:cr/>
        <w:t xml:space="preserve">In view of the above, </w:t>
      </w:r>
      <w:r w:rsidR="00EA4571" w:rsidRPr="00670CD9">
        <w:rPr>
          <w:rFonts w:ascii="Gill Sans MT" w:hAnsi="Gill Sans MT"/>
          <w:sz w:val="24"/>
        </w:rPr>
        <w:t xml:space="preserve">CMAand CCMC </w:t>
      </w:r>
      <w:r w:rsidRPr="00670CD9">
        <w:rPr>
          <w:rFonts w:ascii="Gill Sans MT" w:hAnsi="Gill Sans MT"/>
          <w:sz w:val="24"/>
        </w:rPr>
        <w:t xml:space="preserve">has taken up the preparation of Detailed Project Report based on the following parameters; </w:t>
      </w:r>
    </w:p>
    <w:p w:rsidR="00F165C1" w:rsidRPr="00670CD9" w:rsidRDefault="00F165C1" w:rsidP="00154313">
      <w:pPr>
        <w:pStyle w:val="ListParagraph"/>
        <w:widowControl w:val="0"/>
        <w:numPr>
          <w:ilvl w:val="0"/>
          <w:numId w:val="3"/>
        </w:numPr>
        <w:spacing w:after="0" w:line="360" w:lineRule="auto"/>
        <w:jc w:val="both"/>
        <w:rPr>
          <w:rFonts w:ascii="Gill Sans MT" w:hAnsi="Gill Sans MT"/>
          <w:sz w:val="24"/>
        </w:rPr>
      </w:pPr>
      <w:r w:rsidRPr="00670CD9">
        <w:rPr>
          <w:rFonts w:ascii="Gill Sans MT" w:hAnsi="Gill Sans MT"/>
          <w:sz w:val="24"/>
        </w:rPr>
        <w:t xml:space="preserve">Current level of computerization and IT infrastructure available in </w:t>
      </w:r>
      <w:r w:rsidR="00EA4571" w:rsidRPr="00670CD9">
        <w:rPr>
          <w:rFonts w:ascii="Gill Sans MT" w:hAnsi="Gill Sans MT"/>
          <w:sz w:val="24"/>
        </w:rPr>
        <w:t>CCMC &amp; CMA</w:t>
      </w:r>
    </w:p>
    <w:p w:rsidR="00F165C1" w:rsidRPr="00670CD9" w:rsidRDefault="00F165C1" w:rsidP="00154313">
      <w:pPr>
        <w:pStyle w:val="ListParagraph"/>
        <w:widowControl w:val="0"/>
        <w:numPr>
          <w:ilvl w:val="0"/>
          <w:numId w:val="3"/>
        </w:numPr>
        <w:spacing w:after="0" w:line="360" w:lineRule="auto"/>
        <w:jc w:val="both"/>
        <w:rPr>
          <w:rFonts w:ascii="Gill Sans MT" w:hAnsi="Gill Sans MT"/>
          <w:sz w:val="24"/>
        </w:rPr>
      </w:pPr>
      <w:r w:rsidRPr="00670CD9">
        <w:rPr>
          <w:rFonts w:ascii="Gill Sans MT" w:hAnsi="Gill Sans MT"/>
          <w:sz w:val="24"/>
        </w:rPr>
        <w:t>Proces</w:t>
      </w:r>
      <w:r w:rsidR="00EA4571" w:rsidRPr="00670CD9">
        <w:rPr>
          <w:rFonts w:ascii="Gill Sans MT" w:hAnsi="Gill Sans MT"/>
          <w:sz w:val="24"/>
        </w:rPr>
        <w:t xml:space="preserve">ses to be computerized for the </w:t>
      </w:r>
      <w:r w:rsidRPr="00670CD9">
        <w:rPr>
          <w:rFonts w:ascii="Gill Sans MT" w:hAnsi="Gill Sans MT"/>
          <w:sz w:val="24"/>
        </w:rPr>
        <w:t xml:space="preserve">identified services </w:t>
      </w:r>
    </w:p>
    <w:p w:rsidR="00F165C1" w:rsidRPr="00670CD9" w:rsidRDefault="00F165C1" w:rsidP="00154313">
      <w:pPr>
        <w:pStyle w:val="ListParagraph"/>
        <w:widowControl w:val="0"/>
        <w:numPr>
          <w:ilvl w:val="0"/>
          <w:numId w:val="3"/>
        </w:numPr>
        <w:spacing w:after="0" w:line="360" w:lineRule="auto"/>
        <w:jc w:val="both"/>
        <w:rPr>
          <w:rFonts w:ascii="Gill Sans MT" w:hAnsi="Gill Sans MT"/>
          <w:sz w:val="24"/>
        </w:rPr>
      </w:pPr>
      <w:r w:rsidRPr="00670CD9">
        <w:rPr>
          <w:rFonts w:ascii="Gill Sans MT" w:hAnsi="Gill Sans MT"/>
          <w:sz w:val="24"/>
        </w:rPr>
        <w:t>Process re-engineering requirements</w:t>
      </w:r>
    </w:p>
    <w:p w:rsidR="00F165C1" w:rsidRPr="00670CD9" w:rsidRDefault="00F165C1" w:rsidP="00154313">
      <w:pPr>
        <w:pStyle w:val="ListParagraph"/>
        <w:widowControl w:val="0"/>
        <w:numPr>
          <w:ilvl w:val="0"/>
          <w:numId w:val="3"/>
        </w:numPr>
        <w:spacing w:after="0" w:line="360" w:lineRule="auto"/>
        <w:jc w:val="both"/>
        <w:rPr>
          <w:rFonts w:ascii="Gill Sans MT" w:hAnsi="Gill Sans MT"/>
          <w:sz w:val="24"/>
        </w:rPr>
      </w:pPr>
      <w:r w:rsidRPr="00670CD9">
        <w:rPr>
          <w:rFonts w:ascii="Gill Sans MT" w:hAnsi="Gill Sans MT"/>
          <w:sz w:val="24"/>
        </w:rPr>
        <w:t xml:space="preserve">Technology  framework  and  specifications </w:t>
      </w:r>
    </w:p>
    <w:p w:rsidR="00F165C1" w:rsidRPr="00670CD9" w:rsidRDefault="00F165C1" w:rsidP="00154313">
      <w:pPr>
        <w:pStyle w:val="ListParagraph"/>
        <w:widowControl w:val="0"/>
        <w:numPr>
          <w:ilvl w:val="0"/>
          <w:numId w:val="3"/>
        </w:numPr>
        <w:spacing w:after="0" w:line="360" w:lineRule="auto"/>
        <w:jc w:val="both"/>
        <w:rPr>
          <w:rFonts w:ascii="Gill Sans MT" w:hAnsi="Gill Sans MT"/>
          <w:sz w:val="24"/>
        </w:rPr>
      </w:pPr>
      <w:r w:rsidRPr="00670CD9">
        <w:rPr>
          <w:rFonts w:ascii="Gill Sans MT" w:hAnsi="Gill Sans MT"/>
          <w:sz w:val="24"/>
        </w:rPr>
        <w:t>Project  implementation  plan</w:t>
      </w:r>
    </w:p>
    <w:p w:rsidR="00F165C1" w:rsidRPr="00670CD9" w:rsidRDefault="00F165C1" w:rsidP="00154313">
      <w:pPr>
        <w:pStyle w:val="ListParagraph"/>
        <w:widowControl w:val="0"/>
        <w:numPr>
          <w:ilvl w:val="0"/>
          <w:numId w:val="3"/>
        </w:numPr>
        <w:spacing w:after="0" w:line="360" w:lineRule="auto"/>
        <w:jc w:val="both"/>
        <w:rPr>
          <w:rFonts w:ascii="Gill Sans MT" w:hAnsi="Gill Sans MT"/>
          <w:sz w:val="24"/>
        </w:rPr>
      </w:pPr>
      <w:r w:rsidRPr="00670CD9">
        <w:rPr>
          <w:rFonts w:ascii="Gill Sans MT" w:hAnsi="Gill Sans MT"/>
          <w:sz w:val="24"/>
        </w:rPr>
        <w:t>Total project co</w:t>
      </w:r>
      <w:r w:rsidR="00EA4571" w:rsidRPr="00670CD9">
        <w:rPr>
          <w:rFonts w:ascii="Gill Sans MT" w:hAnsi="Gill Sans MT"/>
          <w:sz w:val="24"/>
        </w:rPr>
        <w:t>st  including  funding options</w:t>
      </w:r>
    </w:p>
    <w:p w:rsidR="00F165C1" w:rsidRPr="00670CD9" w:rsidRDefault="00F165C1" w:rsidP="00154313">
      <w:pPr>
        <w:pStyle w:val="ListParagraph"/>
        <w:widowControl w:val="0"/>
        <w:numPr>
          <w:ilvl w:val="0"/>
          <w:numId w:val="3"/>
        </w:numPr>
        <w:spacing w:after="0" w:line="360" w:lineRule="auto"/>
        <w:jc w:val="both"/>
        <w:rPr>
          <w:rFonts w:ascii="Gill Sans MT" w:hAnsi="Gill Sans MT"/>
          <w:sz w:val="24"/>
        </w:rPr>
      </w:pPr>
      <w:r w:rsidRPr="00670CD9">
        <w:rPr>
          <w:rFonts w:ascii="Gill Sans MT" w:hAnsi="Gill Sans MT"/>
          <w:sz w:val="24"/>
        </w:rPr>
        <w:t>Capacity Building requirements</w:t>
      </w:r>
    </w:p>
    <w:p w:rsidR="00F165C1" w:rsidRPr="00670CD9" w:rsidRDefault="00F165C1" w:rsidP="00154313">
      <w:pPr>
        <w:pStyle w:val="ListParagraph"/>
        <w:widowControl w:val="0"/>
        <w:numPr>
          <w:ilvl w:val="0"/>
          <w:numId w:val="3"/>
        </w:numPr>
        <w:spacing w:after="0" w:line="360" w:lineRule="auto"/>
        <w:jc w:val="both"/>
        <w:rPr>
          <w:rFonts w:ascii="Gill Sans MT" w:hAnsi="Gill Sans MT"/>
          <w:sz w:val="24"/>
        </w:rPr>
      </w:pPr>
      <w:r w:rsidRPr="00670CD9">
        <w:rPr>
          <w:rFonts w:ascii="Gill Sans MT" w:hAnsi="Gill Sans MT"/>
          <w:sz w:val="24"/>
        </w:rPr>
        <w:t>Change management and Risk management.</w:t>
      </w:r>
    </w:p>
    <w:p w:rsidR="00EA4571" w:rsidRPr="00670CD9" w:rsidRDefault="00EA4571" w:rsidP="00F165C1">
      <w:pPr>
        <w:spacing w:line="360" w:lineRule="auto"/>
        <w:jc w:val="both"/>
        <w:rPr>
          <w:rFonts w:ascii="Gill Sans MT" w:hAnsi="Gill Sans MT"/>
          <w:sz w:val="24"/>
        </w:rPr>
      </w:pPr>
    </w:p>
    <w:p w:rsidR="00F165C1" w:rsidRPr="00670CD9" w:rsidRDefault="00EA4571" w:rsidP="00F165C1">
      <w:pPr>
        <w:spacing w:line="360" w:lineRule="auto"/>
        <w:jc w:val="both"/>
        <w:rPr>
          <w:rFonts w:ascii="Gill Sans MT" w:hAnsi="Gill Sans MT"/>
          <w:sz w:val="24"/>
        </w:rPr>
      </w:pPr>
      <w:r w:rsidRPr="00670CD9">
        <w:rPr>
          <w:rFonts w:ascii="Gill Sans MT" w:hAnsi="Gill Sans MT"/>
          <w:sz w:val="24"/>
        </w:rPr>
        <w:lastRenderedPageBreak/>
        <w:t>CMA</w:t>
      </w:r>
      <w:r w:rsidR="00F165C1" w:rsidRPr="00670CD9">
        <w:rPr>
          <w:rFonts w:ascii="Gill Sans MT" w:hAnsi="Gill Sans MT"/>
          <w:sz w:val="24"/>
        </w:rPr>
        <w:t xml:space="preserve"> has entrusted </w:t>
      </w:r>
      <w:r w:rsidR="00F165C1" w:rsidRPr="00670CD9">
        <w:rPr>
          <w:rFonts w:ascii="Gill Sans MT" w:hAnsi="Gill Sans MT"/>
          <w:b/>
          <w:sz w:val="24"/>
        </w:rPr>
        <w:t>Wipro Consultancy Services</w:t>
      </w:r>
      <w:r w:rsidR="00F165C1" w:rsidRPr="00670CD9">
        <w:rPr>
          <w:rFonts w:ascii="Gill Sans MT" w:hAnsi="Gill Sans MT"/>
          <w:sz w:val="24"/>
        </w:rPr>
        <w:t xml:space="preserve">, the responsibility of preparing the Detailed Project Report that can be used to promote e-Governance across various functions &amp; services, and departments of the </w:t>
      </w:r>
      <w:r w:rsidRPr="00670CD9">
        <w:rPr>
          <w:rFonts w:ascii="Gill Sans MT" w:hAnsi="Gill Sans MT"/>
          <w:sz w:val="24"/>
        </w:rPr>
        <w:t>corporation</w:t>
      </w:r>
      <w:r w:rsidR="00F165C1" w:rsidRPr="00670CD9">
        <w:rPr>
          <w:rFonts w:ascii="Gill Sans MT" w:hAnsi="Gill Sans MT"/>
          <w:sz w:val="24"/>
        </w:rPr>
        <w:t xml:space="preserve"> to provide better service delivery to the citizens and businesses in an efficient, convenient, transparent and effective manner.</w:t>
      </w:r>
    </w:p>
    <w:p w:rsidR="00F165C1" w:rsidRPr="00670CD9" w:rsidRDefault="00F165C1" w:rsidP="00F165C1">
      <w:pPr>
        <w:spacing w:line="360" w:lineRule="auto"/>
        <w:jc w:val="both"/>
        <w:rPr>
          <w:rFonts w:ascii="Gill Sans MT" w:hAnsi="Gill Sans MT"/>
          <w:sz w:val="24"/>
        </w:rPr>
      </w:pPr>
      <w:r w:rsidRPr="00670CD9">
        <w:rPr>
          <w:rFonts w:ascii="Gill Sans MT" w:hAnsi="Gill Sans MT"/>
          <w:sz w:val="24"/>
        </w:rPr>
        <w:t xml:space="preserve">After a series of deliberations and discussions with the stakeholders namely </w:t>
      </w:r>
      <w:r w:rsidR="00EA4571" w:rsidRPr="00670CD9">
        <w:rPr>
          <w:rFonts w:ascii="Gill Sans MT" w:hAnsi="Gill Sans MT"/>
          <w:sz w:val="24"/>
        </w:rPr>
        <w:t>Coimbatore Corporation</w:t>
      </w:r>
      <w:r w:rsidRPr="00670CD9">
        <w:rPr>
          <w:rFonts w:ascii="Gill Sans MT" w:hAnsi="Gill Sans MT"/>
          <w:sz w:val="24"/>
        </w:rPr>
        <w:t xml:space="preserve">, </w:t>
      </w:r>
      <w:r w:rsidR="00EA4571" w:rsidRPr="00670CD9">
        <w:rPr>
          <w:rFonts w:ascii="Gill Sans MT" w:hAnsi="Gill Sans MT"/>
          <w:sz w:val="24"/>
        </w:rPr>
        <w:t>Special Grade ULB Pollachi, First Grade ULB Arani, Belt Area Pallavapuram and RDMA office Tiruppur</w:t>
      </w:r>
      <w:r w:rsidRPr="00670CD9">
        <w:rPr>
          <w:rFonts w:ascii="Gill Sans MT" w:hAnsi="Gill Sans MT"/>
          <w:sz w:val="24"/>
        </w:rPr>
        <w:t xml:space="preserve">, it has been agreed that a State Level Solution would be developed to cater </w:t>
      </w:r>
      <w:r w:rsidR="00EA4571" w:rsidRPr="00670CD9">
        <w:rPr>
          <w:rFonts w:ascii="Gill Sans MT" w:hAnsi="Gill Sans MT"/>
          <w:sz w:val="24"/>
        </w:rPr>
        <w:t xml:space="preserve">to </w:t>
      </w:r>
      <w:r w:rsidRPr="00670CD9">
        <w:rPr>
          <w:rFonts w:ascii="Gill Sans MT" w:hAnsi="Gill Sans MT"/>
          <w:sz w:val="24"/>
        </w:rPr>
        <w:t xml:space="preserve">the requirements of all the ULBs of </w:t>
      </w:r>
      <w:r w:rsidR="00EA4571" w:rsidRPr="00670CD9">
        <w:rPr>
          <w:rFonts w:ascii="Gill Sans MT" w:hAnsi="Gill Sans MT"/>
          <w:sz w:val="24"/>
        </w:rPr>
        <w:t>Tamil Nadu</w:t>
      </w:r>
      <w:r w:rsidRPr="00670CD9">
        <w:rPr>
          <w:rFonts w:ascii="Gill Sans MT" w:hAnsi="Gill Sans MT"/>
          <w:sz w:val="24"/>
        </w:rPr>
        <w:t xml:space="preserve">. The application required for the purpose would be developed once and would be used subsequently by other ULBs. This application would be customized minimally to meet the granular requirements of each ULB. </w:t>
      </w:r>
      <w:r w:rsidR="00EA4571" w:rsidRPr="00670CD9">
        <w:rPr>
          <w:rFonts w:ascii="Gill Sans MT" w:hAnsi="Gill Sans MT"/>
          <w:sz w:val="24"/>
        </w:rPr>
        <w:t>T</w:t>
      </w:r>
      <w:r w:rsidRPr="00670CD9">
        <w:rPr>
          <w:rFonts w:ascii="Gill Sans MT" w:hAnsi="Gill Sans MT"/>
          <w:sz w:val="24"/>
        </w:rPr>
        <w:t xml:space="preserve">he overall design and requirements coverage of the software is intended to be comprehensive. </w:t>
      </w:r>
    </w:p>
    <w:p w:rsidR="00F165C1" w:rsidRPr="00670CD9" w:rsidRDefault="00F165C1" w:rsidP="00F165C1">
      <w:pPr>
        <w:spacing w:line="360" w:lineRule="auto"/>
        <w:jc w:val="both"/>
        <w:rPr>
          <w:rFonts w:ascii="Gill Sans MT" w:hAnsi="Gill Sans MT"/>
          <w:sz w:val="24"/>
        </w:rPr>
      </w:pPr>
      <w:r w:rsidRPr="00670CD9">
        <w:rPr>
          <w:rFonts w:ascii="Gill Sans MT" w:hAnsi="Gill Sans MT"/>
          <w:sz w:val="24"/>
        </w:rPr>
        <w:t xml:space="preserve">For this, a high level study of the process flows of the identified services that are already been implemented as well as those services that are yet to be initiated, has been conducted at </w:t>
      </w:r>
      <w:r w:rsidR="00EA4571" w:rsidRPr="00670CD9">
        <w:rPr>
          <w:rFonts w:ascii="Gill Sans MT" w:hAnsi="Gill Sans MT"/>
          <w:sz w:val="24"/>
        </w:rPr>
        <w:t>Coimbatore</w:t>
      </w:r>
      <w:r w:rsidRPr="00670CD9">
        <w:rPr>
          <w:rFonts w:ascii="Gill Sans MT" w:hAnsi="Gill Sans MT"/>
          <w:sz w:val="24"/>
        </w:rPr>
        <w:t xml:space="preserve">. This analysis was intended towards the understanding </w:t>
      </w:r>
      <w:r w:rsidR="00EA4571" w:rsidRPr="00670CD9">
        <w:rPr>
          <w:rFonts w:ascii="Gill Sans MT" w:hAnsi="Gill Sans MT"/>
          <w:sz w:val="24"/>
        </w:rPr>
        <w:t>of</w:t>
      </w:r>
      <w:r w:rsidRPr="00670CD9">
        <w:rPr>
          <w:rFonts w:ascii="Gill Sans MT" w:hAnsi="Gill Sans MT"/>
          <w:sz w:val="24"/>
        </w:rPr>
        <w:t xml:space="preserve"> compliance of these automated services with that of the MoUD guidelines, the enhancements required in terms of functionality as well as technology aspects.  These observations are documented and necessary changes to the process flows as well as the need for additional costing has been brought out clearly in this DPR. Even more granular requirements, if any would have to be taken care of at the level of implementation through customizations.</w:t>
      </w:r>
    </w:p>
    <w:p w:rsidR="00F165C1" w:rsidRDefault="00F165C1" w:rsidP="00F165C1">
      <w:pPr>
        <w:spacing w:line="360" w:lineRule="auto"/>
        <w:jc w:val="both"/>
        <w:rPr>
          <w:rFonts w:ascii="Gill Sans MT" w:hAnsi="Gill Sans MT"/>
          <w:sz w:val="24"/>
        </w:rPr>
      </w:pPr>
      <w:r w:rsidRPr="00670CD9">
        <w:rPr>
          <w:rFonts w:ascii="Gill Sans MT" w:hAnsi="Gill Sans MT"/>
          <w:sz w:val="24"/>
        </w:rPr>
        <w:t>It has been decided that this DPR shall focus on a State Level S</w:t>
      </w:r>
      <w:r w:rsidR="00EA4571" w:rsidRPr="00670CD9">
        <w:rPr>
          <w:rFonts w:ascii="Gill Sans MT" w:hAnsi="Gill Sans MT"/>
          <w:sz w:val="24"/>
        </w:rPr>
        <w:t xml:space="preserve">olution </w:t>
      </w:r>
      <w:r w:rsidRPr="00670CD9">
        <w:rPr>
          <w:rFonts w:ascii="Gill Sans MT" w:hAnsi="Gill Sans MT"/>
          <w:sz w:val="24"/>
        </w:rPr>
        <w:t xml:space="preserve">that would be developed/customized and would be part of the first DPR that would be submitted to MoUD from the state. This </w:t>
      </w:r>
      <w:r w:rsidR="00EA4571" w:rsidRPr="00670CD9">
        <w:rPr>
          <w:rFonts w:ascii="Gill Sans MT" w:hAnsi="Gill Sans MT"/>
          <w:sz w:val="24"/>
        </w:rPr>
        <w:t xml:space="preserve">State Level Solution </w:t>
      </w:r>
      <w:r w:rsidRPr="00670CD9">
        <w:rPr>
          <w:rFonts w:ascii="Gill Sans MT" w:hAnsi="Gill Sans MT"/>
          <w:sz w:val="24"/>
        </w:rPr>
        <w:t xml:space="preserve">shall be initially implemented in the pilot ULB </w:t>
      </w:r>
      <w:r w:rsidR="00EA4571" w:rsidRPr="00670CD9">
        <w:rPr>
          <w:rFonts w:ascii="Gill Sans MT" w:hAnsi="Gill Sans MT"/>
          <w:sz w:val="24"/>
        </w:rPr>
        <w:t>CCMC</w:t>
      </w:r>
      <w:r w:rsidRPr="00670CD9">
        <w:rPr>
          <w:rFonts w:ascii="Gill Sans MT" w:hAnsi="Gill Sans MT"/>
          <w:sz w:val="24"/>
        </w:rPr>
        <w:t xml:space="preserve"> and then rolled-out to all other ULBs in the state.  Hence, the cost of application development budgeted in this DPR and submitted to MoUD would be considered final. Subsequent DPRs from other ULBs of the state would focus only on other requirements specific to the ULBs like hardware, networking, data digitization, training and customization of the </w:t>
      </w:r>
      <w:r w:rsidR="00EA4571" w:rsidRPr="00670CD9">
        <w:rPr>
          <w:rFonts w:ascii="Gill Sans MT" w:hAnsi="Gill Sans MT"/>
          <w:sz w:val="24"/>
        </w:rPr>
        <w:t xml:space="preserve">State Level Solution </w:t>
      </w:r>
      <w:r w:rsidRPr="00670CD9">
        <w:rPr>
          <w:rFonts w:ascii="Gill Sans MT" w:hAnsi="Gill Sans MT"/>
          <w:sz w:val="24"/>
        </w:rPr>
        <w:t>to suit the individual ULBs requirements etc.</w:t>
      </w:r>
    </w:p>
    <w:p w:rsidR="003B337E" w:rsidRPr="00670CD9" w:rsidRDefault="003B337E" w:rsidP="00F165C1">
      <w:pPr>
        <w:spacing w:line="360" w:lineRule="auto"/>
        <w:jc w:val="both"/>
        <w:rPr>
          <w:rFonts w:ascii="Gill Sans MT" w:hAnsi="Gill Sans MT"/>
          <w:sz w:val="24"/>
        </w:rPr>
      </w:pPr>
    </w:p>
    <w:p w:rsidR="00595487" w:rsidRDefault="00BE2788">
      <w:pPr>
        <w:rPr>
          <w:rFonts w:ascii="Gill Sans MT" w:hAnsi="Gill Sans MT"/>
          <w:b/>
          <w:sz w:val="24"/>
          <w:szCs w:val="24"/>
        </w:rPr>
      </w:pPr>
      <w:r w:rsidRPr="00670CD9">
        <w:rPr>
          <w:rFonts w:ascii="Gill Sans MT" w:hAnsi="Gill Sans MT"/>
          <w:b/>
          <w:sz w:val="24"/>
          <w:szCs w:val="24"/>
        </w:rPr>
        <w:lastRenderedPageBreak/>
        <w:t>Summary / Snapshot of sections in DPR</w:t>
      </w:r>
    </w:p>
    <w:tbl>
      <w:tblPr>
        <w:tblStyle w:val="LightGrid-Accent6"/>
        <w:tblW w:w="5000" w:type="pct"/>
        <w:tblLook w:val="04A0"/>
      </w:tblPr>
      <w:tblGrid>
        <w:gridCol w:w="2000"/>
        <w:gridCol w:w="2857"/>
        <w:gridCol w:w="4719"/>
      </w:tblGrid>
      <w:tr w:rsidR="00BE2788" w:rsidRPr="004762D7" w:rsidTr="00AF5CBC">
        <w:trPr>
          <w:cnfStyle w:val="100000000000"/>
          <w:tblHeader/>
        </w:trPr>
        <w:tc>
          <w:tcPr>
            <w:cnfStyle w:val="001000000000"/>
            <w:tcW w:w="1044" w:type="pct"/>
          </w:tcPr>
          <w:p w:rsidR="00BE2788" w:rsidRPr="004762D7" w:rsidRDefault="00BE2788" w:rsidP="004762D7">
            <w:pPr>
              <w:rPr>
                <w:rFonts w:ascii="Gill Sans MT" w:hAnsi="Gill Sans MT"/>
                <w:color w:val="auto"/>
                <w:sz w:val="24"/>
                <w:szCs w:val="24"/>
              </w:rPr>
            </w:pPr>
            <w:r w:rsidRPr="004762D7">
              <w:rPr>
                <w:rFonts w:ascii="Gill Sans MT" w:hAnsi="Gill Sans MT"/>
                <w:color w:val="auto"/>
                <w:sz w:val="24"/>
                <w:szCs w:val="24"/>
              </w:rPr>
              <w:t>Section</w:t>
            </w:r>
          </w:p>
        </w:tc>
        <w:tc>
          <w:tcPr>
            <w:tcW w:w="1492" w:type="pct"/>
          </w:tcPr>
          <w:p w:rsidR="00BE2788" w:rsidRPr="004762D7" w:rsidRDefault="00BE2788" w:rsidP="004762D7">
            <w:pPr>
              <w:cnfStyle w:val="100000000000"/>
              <w:rPr>
                <w:rFonts w:ascii="Gill Sans MT" w:hAnsi="Gill Sans MT"/>
                <w:color w:val="auto"/>
                <w:sz w:val="24"/>
                <w:szCs w:val="24"/>
              </w:rPr>
            </w:pPr>
            <w:r w:rsidRPr="004762D7">
              <w:rPr>
                <w:rFonts w:ascii="Gill Sans MT" w:hAnsi="Gill Sans MT"/>
                <w:color w:val="auto"/>
                <w:sz w:val="24"/>
                <w:szCs w:val="24"/>
              </w:rPr>
              <w:t>Sub-Section</w:t>
            </w:r>
          </w:p>
        </w:tc>
        <w:tc>
          <w:tcPr>
            <w:tcW w:w="2464" w:type="pct"/>
          </w:tcPr>
          <w:p w:rsidR="00BE2788" w:rsidRPr="004762D7" w:rsidRDefault="00BE2788" w:rsidP="004762D7">
            <w:pPr>
              <w:cnfStyle w:val="100000000000"/>
              <w:rPr>
                <w:rFonts w:ascii="Gill Sans MT" w:hAnsi="Gill Sans MT"/>
                <w:color w:val="auto"/>
                <w:sz w:val="24"/>
                <w:szCs w:val="24"/>
              </w:rPr>
            </w:pPr>
            <w:r w:rsidRPr="004762D7">
              <w:rPr>
                <w:rFonts w:ascii="Gill Sans MT" w:hAnsi="Gill Sans MT"/>
                <w:color w:val="auto"/>
                <w:sz w:val="24"/>
                <w:szCs w:val="24"/>
              </w:rPr>
              <w:t>Summary of the Sections</w:t>
            </w:r>
          </w:p>
        </w:tc>
      </w:tr>
      <w:tr w:rsidR="00BE2788" w:rsidRPr="004762D7" w:rsidTr="00923A6F">
        <w:trPr>
          <w:cnfStyle w:val="000000100000"/>
        </w:trPr>
        <w:tc>
          <w:tcPr>
            <w:cnfStyle w:val="001000000000"/>
            <w:tcW w:w="1044" w:type="pct"/>
            <w:vMerge w:val="restart"/>
            <w:vAlign w:val="center"/>
          </w:tcPr>
          <w:p w:rsidR="00BE2788" w:rsidRPr="004762D7" w:rsidRDefault="00BE2788" w:rsidP="004762D7">
            <w:pPr>
              <w:rPr>
                <w:rFonts w:ascii="Gill Sans MT" w:eastAsia="Times New Roman" w:hAnsi="Gill Sans MT" w:cs="Times New Roman"/>
                <w:b w:val="0"/>
                <w:iCs/>
                <w:sz w:val="24"/>
                <w:szCs w:val="24"/>
              </w:rPr>
            </w:pPr>
            <w:r w:rsidRPr="004762D7">
              <w:rPr>
                <w:rFonts w:ascii="Gill Sans MT" w:eastAsia="Times New Roman" w:hAnsi="Gill Sans MT" w:cs="Times New Roman"/>
                <w:b w:val="0"/>
                <w:iCs/>
                <w:sz w:val="24"/>
                <w:szCs w:val="24"/>
              </w:rPr>
              <w:t>1: Background of the Project</w:t>
            </w:r>
          </w:p>
        </w:tc>
        <w:tc>
          <w:tcPr>
            <w:tcW w:w="1492" w:type="pct"/>
          </w:tcPr>
          <w:p w:rsidR="00BE2788" w:rsidRPr="004762D7" w:rsidRDefault="00BE2788" w:rsidP="004762D7">
            <w:pPr>
              <w:cnfStyle w:val="000000100000"/>
              <w:rPr>
                <w:rFonts w:ascii="Gill Sans MT" w:hAnsi="Gill Sans MT"/>
                <w:i/>
                <w:sz w:val="24"/>
                <w:szCs w:val="24"/>
              </w:rPr>
            </w:pPr>
            <w:r w:rsidRPr="004762D7">
              <w:rPr>
                <w:rFonts w:ascii="Gill Sans MT" w:hAnsi="Gill Sans MT"/>
                <w:sz w:val="24"/>
                <w:szCs w:val="24"/>
              </w:rPr>
              <w:t>1.1 Title of the project</w:t>
            </w:r>
          </w:p>
        </w:tc>
        <w:tc>
          <w:tcPr>
            <w:tcW w:w="2464" w:type="pct"/>
          </w:tcPr>
          <w:p w:rsidR="00BE2788" w:rsidRPr="004762D7" w:rsidRDefault="00BE2788" w:rsidP="004762D7">
            <w:pPr>
              <w:cnfStyle w:val="000000100000"/>
              <w:rPr>
                <w:rFonts w:ascii="Gill Sans MT" w:hAnsi="Gill Sans MT"/>
                <w:sz w:val="24"/>
                <w:szCs w:val="24"/>
              </w:rPr>
            </w:pPr>
            <w:r w:rsidRPr="004762D7">
              <w:rPr>
                <w:rFonts w:ascii="Gill Sans MT" w:hAnsi="Gill Sans MT"/>
                <w:sz w:val="24"/>
                <w:szCs w:val="24"/>
              </w:rPr>
              <w:t>Details of Project title, Location and Duration are provided.</w:t>
            </w:r>
          </w:p>
        </w:tc>
      </w:tr>
      <w:tr w:rsidR="00BE2788" w:rsidRPr="004762D7" w:rsidTr="00923A6F">
        <w:trPr>
          <w:cnfStyle w:val="000000010000"/>
        </w:trPr>
        <w:tc>
          <w:tcPr>
            <w:cnfStyle w:val="001000000000"/>
            <w:tcW w:w="1044" w:type="pct"/>
            <w:vMerge/>
          </w:tcPr>
          <w:p w:rsidR="00BE2788" w:rsidRPr="004762D7" w:rsidRDefault="00BE2788" w:rsidP="004762D7">
            <w:pPr>
              <w:rPr>
                <w:rFonts w:ascii="Gill Sans MT" w:hAnsi="Gill Sans MT"/>
                <w:sz w:val="24"/>
                <w:szCs w:val="24"/>
              </w:rPr>
            </w:pPr>
          </w:p>
        </w:tc>
        <w:tc>
          <w:tcPr>
            <w:tcW w:w="1492" w:type="pct"/>
          </w:tcPr>
          <w:p w:rsidR="00BE2788" w:rsidRPr="004762D7" w:rsidRDefault="00BE2788" w:rsidP="00923A6F">
            <w:pPr>
              <w:cnfStyle w:val="000000010000"/>
              <w:rPr>
                <w:rFonts w:ascii="Gill Sans MT" w:hAnsi="Gill Sans MT"/>
                <w:i/>
                <w:sz w:val="24"/>
                <w:szCs w:val="24"/>
              </w:rPr>
            </w:pPr>
            <w:r w:rsidRPr="004762D7">
              <w:rPr>
                <w:rFonts w:ascii="Gill Sans MT" w:hAnsi="Gill Sans MT"/>
                <w:sz w:val="24"/>
                <w:szCs w:val="24"/>
              </w:rPr>
              <w:t xml:space="preserve">1.2 Mission Mode </w:t>
            </w:r>
            <w:r w:rsidR="00923A6F">
              <w:rPr>
                <w:rFonts w:ascii="Gill Sans MT" w:hAnsi="Gill Sans MT"/>
                <w:sz w:val="24"/>
                <w:szCs w:val="24"/>
              </w:rPr>
              <w:t>Project</w:t>
            </w:r>
          </w:p>
        </w:tc>
        <w:tc>
          <w:tcPr>
            <w:tcW w:w="2464" w:type="pct"/>
          </w:tcPr>
          <w:p w:rsidR="00BE2788" w:rsidRPr="004762D7" w:rsidRDefault="00BE2788" w:rsidP="004762D7">
            <w:pPr>
              <w:cnfStyle w:val="000000010000"/>
              <w:rPr>
                <w:rFonts w:ascii="Gill Sans MT" w:hAnsi="Gill Sans MT"/>
                <w:sz w:val="24"/>
                <w:szCs w:val="24"/>
              </w:rPr>
            </w:pPr>
            <w:r w:rsidRPr="004762D7">
              <w:rPr>
                <w:rFonts w:ascii="Gill Sans MT" w:hAnsi="Gill Sans MT"/>
                <w:sz w:val="24"/>
                <w:szCs w:val="24"/>
              </w:rPr>
              <w:t>Details of the identified pilot ULB city category are provided.</w:t>
            </w:r>
          </w:p>
        </w:tc>
      </w:tr>
      <w:tr w:rsidR="00BE2788" w:rsidRPr="004762D7" w:rsidTr="00923A6F">
        <w:trPr>
          <w:cnfStyle w:val="000000100000"/>
        </w:trPr>
        <w:tc>
          <w:tcPr>
            <w:cnfStyle w:val="001000000000"/>
            <w:tcW w:w="1044" w:type="pct"/>
            <w:vMerge/>
          </w:tcPr>
          <w:p w:rsidR="00BE2788" w:rsidRPr="004762D7" w:rsidRDefault="00BE2788" w:rsidP="004762D7">
            <w:pPr>
              <w:rPr>
                <w:rFonts w:ascii="Gill Sans MT" w:hAnsi="Gill Sans MT"/>
                <w:sz w:val="24"/>
                <w:szCs w:val="24"/>
              </w:rPr>
            </w:pPr>
          </w:p>
        </w:tc>
        <w:tc>
          <w:tcPr>
            <w:tcW w:w="1492" w:type="pct"/>
          </w:tcPr>
          <w:p w:rsidR="00BE2788" w:rsidRPr="004762D7" w:rsidRDefault="00BE2788" w:rsidP="004762D7">
            <w:pPr>
              <w:cnfStyle w:val="000000100000"/>
              <w:rPr>
                <w:rFonts w:ascii="Gill Sans MT" w:hAnsi="Gill Sans MT"/>
                <w:i/>
                <w:sz w:val="24"/>
                <w:szCs w:val="24"/>
              </w:rPr>
            </w:pPr>
            <w:r w:rsidRPr="004762D7">
              <w:rPr>
                <w:rFonts w:ascii="Gill Sans MT" w:hAnsi="Gill Sans MT"/>
                <w:sz w:val="24"/>
                <w:szCs w:val="24"/>
              </w:rPr>
              <w:t>1.3 Project Funding Criteria</w:t>
            </w:r>
          </w:p>
        </w:tc>
        <w:tc>
          <w:tcPr>
            <w:tcW w:w="2464" w:type="pct"/>
          </w:tcPr>
          <w:p w:rsidR="00BE2788" w:rsidRPr="004762D7" w:rsidRDefault="00BE2788" w:rsidP="004762D7">
            <w:pPr>
              <w:cnfStyle w:val="000000100000"/>
              <w:rPr>
                <w:rFonts w:ascii="Gill Sans MT" w:hAnsi="Gill Sans MT"/>
                <w:sz w:val="24"/>
                <w:szCs w:val="24"/>
              </w:rPr>
            </w:pPr>
            <w:r w:rsidRPr="004762D7">
              <w:rPr>
                <w:rFonts w:ascii="Gill Sans MT" w:hAnsi="Gill Sans MT"/>
                <w:sz w:val="24"/>
                <w:szCs w:val="24"/>
              </w:rPr>
              <w:t>Details on central, state and ULB share are provided.</w:t>
            </w:r>
          </w:p>
        </w:tc>
      </w:tr>
      <w:tr w:rsidR="00BE2788" w:rsidRPr="004762D7" w:rsidTr="00923A6F">
        <w:trPr>
          <w:cnfStyle w:val="000000010000"/>
        </w:trPr>
        <w:tc>
          <w:tcPr>
            <w:cnfStyle w:val="001000000000"/>
            <w:tcW w:w="1044" w:type="pct"/>
            <w:vMerge/>
          </w:tcPr>
          <w:p w:rsidR="00BE2788" w:rsidRPr="004762D7" w:rsidRDefault="00BE2788" w:rsidP="004762D7">
            <w:pPr>
              <w:rPr>
                <w:rFonts w:ascii="Gill Sans MT" w:hAnsi="Gill Sans MT"/>
                <w:sz w:val="24"/>
                <w:szCs w:val="24"/>
              </w:rPr>
            </w:pPr>
          </w:p>
        </w:tc>
        <w:tc>
          <w:tcPr>
            <w:tcW w:w="1492" w:type="pct"/>
          </w:tcPr>
          <w:p w:rsidR="00BE2788" w:rsidRPr="004762D7" w:rsidRDefault="00BE2788" w:rsidP="004762D7">
            <w:pPr>
              <w:cnfStyle w:val="000000010000"/>
              <w:rPr>
                <w:rFonts w:ascii="Gill Sans MT" w:hAnsi="Gill Sans MT"/>
                <w:i/>
                <w:sz w:val="24"/>
                <w:szCs w:val="24"/>
              </w:rPr>
            </w:pPr>
            <w:r w:rsidRPr="004762D7">
              <w:rPr>
                <w:rFonts w:ascii="Gill Sans MT" w:hAnsi="Gill Sans MT"/>
                <w:sz w:val="24"/>
                <w:szCs w:val="24"/>
              </w:rPr>
              <w:t>1.4 Permissable Components</w:t>
            </w:r>
          </w:p>
        </w:tc>
        <w:tc>
          <w:tcPr>
            <w:tcW w:w="2464" w:type="pct"/>
          </w:tcPr>
          <w:p w:rsidR="00BE2788" w:rsidRPr="004762D7" w:rsidRDefault="00BE2788" w:rsidP="004762D7">
            <w:pPr>
              <w:cnfStyle w:val="000000010000"/>
              <w:rPr>
                <w:rFonts w:ascii="Gill Sans MT" w:hAnsi="Gill Sans MT"/>
                <w:sz w:val="24"/>
                <w:szCs w:val="24"/>
              </w:rPr>
            </w:pPr>
            <w:r w:rsidRPr="004762D7">
              <w:rPr>
                <w:rFonts w:ascii="Gill Sans MT" w:hAnsi="Gill Sans MT"/>
                <w:sz w:val="24"/>
                <w:szCs w:val="24"/>
              </w:rPr>
              <w:t>Details of components that would be funded by MoUD under JnNURM are provided.</w:t>
            </w:r>
          </w:p>
        </w:tc>
      </w:tr>
      <w:tr w:rsidR="00BE2788" w:rsidRPr="004762D7" w:rsidTr="00923A6F">
        <w:trPr>
          <w:cnfStyle w:val="000000100000"/>
        </w:trPr>
        <w:tc>
          <w:tcPr>
            <w:cnfStyle w:val="001000000000"/>
            <w:tcW w:w="1044" w:type="pct"/>
            <w:vMerge/>
          </w:tcPr>
          <w:p w:rsidR="00BE2788" w:rsidRPr="004762D7" w:rsidRDefault="00BE2788" w:rsidP="004762D7">
            <w:pPr>
              <w:rPr>
                <w:rFonts w:ascii="Gill Sans MT" w:hAnsi="Gill Sans MT"/>
                <w:sz w:val="24"/>
                <w:szCs w:val="24"/>
              </w:rPr>
            </w:pPr>
          </w:p>
        </w:tc>
        <w:tc>
          <w:tcPr>
            <w:tcW w:w="1492" w:type="pct"/>
          </w:tcPr>
          <w:p w:rsidR="00BE2788" w:rsidRPr="004762D7" w:rsidRDefault="00BE2788" w:rsidP="004762D7">
            <w:pPr>
              <w:cnfStyle w:val="000000100000"/>
              <w:rPr>
                <w:rFonts w:ascii="Gill Sans MT" w:hAnsi="Gill Sans MT"/>
                <w:i/>
                <w:sz w:val="24"/>
                <w:szCs w:val="24"/>
              </w:rPr>
            </w:pPr>
            <w:r w:rsidRPr="004762D7">
              <w:rPr>
                <w:rFonts w:ascii="Gill Sans MT" w:hAnsi="Gill Sans MT"/>
                <w:sz w:val="24"/>
                <w:szCs w:val="24"/>
              </w:rPr>
              <w:t>1.5 Eligibility Tests</w:t>
            </w:r>
          </w:p>
        </w:tc>
        <w:tc>
          <w:tcPr>
            <w:tcW w:w="2464" w:type="pct"/>
          </w:tcPr>
          <w:p w:rsidR="00BE2788" w:rsidRPr="004762D7" w:rsidRDefault="00BE2788" w:rsidP="004762D7">
            <w:pPr>
              <w:cnfStyle w:val="000000100000"/>
              <w:rPr>
                <w:rFonts w:ascii="Gill Sans MT" w:hAnsi="Gill Sans MT"/>
                <w:sz w:val="24"/>
                <w:szCs w:val="24"/>
              </w:rPr>
            </w:pPr>
            <w:r w:rsidRPr="004762D7">
              <w:rPr>
                <w:rFonts w:ascii="Gill Sans MT" w:hAnsi="Gill Sans MT"/>
                <w:sz w:val="24"/>
                <w:szCs w:val="24"/>
              </w:rPr>
              <w:t>Details of e-Rediness of the state are provided.</w:t>
            </w:r>
          </w:p>
        </w:tc>
      </w:tr>
      <w:tr w:rsidR="00BE2788" w:rsidRPr="004762D7" w:rsidTr="00923A6F">
        <w:trPr>
          <w:cnfStyle w:val="000000010000"/>
        </w:trPr>
        <w:tc>
          <w:tcPr>
            <w:cnfStyle w:val="001000000000"/>
            <w:tcW w:w="1044" w:type="pct"/>
            <w:vMerge/>
          </w:tcPr>
          <w:p w:rsidR="00BE2788" w:rsidRPr="004762D7" w:rsidRDefault="00BE2788" w:rsidP="004762D7">
            <w:pPr>
              <w:rPr>
                <w:rFonts w:ascii="Gill Sans MT" w:hAnsi="Gill Sans MT"/>
                <w:sz w:val="24"/>
                <w:szCs w:val="24"/>
              </w:rPr>
            </w:pPr>
          </w:p>
        </w:tc>
        <w:tc>
          <w:tcPr>
            <w:tcW w:w="1492" w:type="pct"/>
          </w:tcPr>
          <w:p w:rsidR="00BE2788" w:rsidRPr="004762D7" w:rsidRDefault="00BE2788" w:rsidP="004762D7">
            <w:pPr>
              <w:cnfStyle w:val="000000010000"/>
              <w:rPr>
                <w:rFonts w:ascii="Gill Sans MT" w:hAnsi="Gill Sans MT"/>
                <w:i/>
                <w:sz w:val="24"/>
                <w:szCs w:val="24"/>
              </w:rPr>
            </w:pPr>
            <w:r w:rsidRPr="004762D7">
              <w:rPr>
                <w:rFonts w:ascii="Gill Sans MT" w:hAnsi="Gill Sans MT"/>
                <w:sz w:val="24"/>
                <w:szCs w:val="24"/>
              </w:rPr>
              <w:t>1.6 Project phases</w:t>
            </w:r>
          </w:p>
        </w:tc>
        <w:tc>
          <w:tcPr>
            <w:tcW w:w="2464" w:type="pct"/>
          </w:tcPr>
          <w:p w:rsidR="00BE2788" w:rsidRPr="004762D7" w:rsidRDefault="00BE2788" w:rsidP="004762D7">
            <w:pPr>
              <w:cnfStyle w:val="000000010000"/>
              <w:rPr>
                <w:rFonts w:ascii="Gill Sans MT" w:hAnsi="Gill Sans MT"/>
                <w:sz w:val="24"/>
                <w:szCs w:val="24"/>
              </w:rPr>
            </w:pPr>
            <w:r w:rsidRPr="004762D7">
              <w:rPr>
                <w:rFonts w:ascii="Gill Sans MT" w:hAnsi="Gill Sans MT"/>
                <w:sz w:val="24"/>
                <w:szCs w:val="24"/>
              </w:rPr>
              <w:t>Details of different phases of this project are provided.</w:t>
            </w:r>
          </w:p>
        </w:tc>
      </w:tr>
      <w:tr w:rsidR="00BE2788" w:rsidRPr="004762D7" w:rsidTr="00923A6F">
        <w:trPr>
          <w:cnfStyle w:val="000000100000"/>
        </w:trPr>
        <w:tc>
          <w:tcPr>
            <w:cnfStyle w:val="001000000000"/>
            <w:tcW w:w="1044" w:type="pct"/>
            <w:vMerge/>
          </w:tcPr>
          <w:p w:rsidR="00BE2788" w:rsidRPr="004762D7" w:rsidRDefault="00BE2788" w:rsidP="004762D7">
            <w:pPr>
              <w:rPr>
                <w:rFonts w:ascii="Gill Sans MT" w:hAnsi="Gill Sans MT"/>
                <w:sz w:val="24"/>
                <w:szCs w:val="24"/>
              </w:rPr>
            </w:pPr>
          </w:p>
        </w:tc>
        <w:tc>
          <w:tcPr>
            <w:tcW w:w="1492" w:type="pct"/>
          </w:tcPr>
          <w:p w:rsidR="00BE2788" w:rsidRPr="004762D7" w:rsidRDefault="00BE2788" w:rsidP="004762D7">
            <w:pPr>
              <w:cnfStyle w:val="000000100000"/>
              <w:rPr>
                <w:rFonts w:ascii="Gill Sans MT" w:hAnsi="Gill Sans MT"/>
                <w:i/>
                <w:sz w:val="24"/>
                <w:szCs w:val="24"/>
              </w:rPr>
            </w:pPr>
            <w:r w:rsidRPr="004762D7">
              <w:rPr>
                <w:rFonts w:ascii="Gill Sans MT" w:hAnsi="Gill Sans MT"/>
                <w:sz w:val="24"/>
                <w:szCs w:val="24"/>
              </w:rPr>
              <w:t>1.7 Details of Stakeholders</w:t>
            </w:r>
          </w:p>
        </w:tc>
        <w:tc>
          <w:tcPr>
            <w:tcW w:w="2464" w:type="pct"/>
          </w:tcPr>
          <w:p w:rsidR="00BE2788" w:rsidRPr="004762D7" w:rsidRDefault="00BE2788" w:rsidP="004762D7">
            <w:pPr>
              <w:cnfStyle w:val="000000100000"/>
              <w:rPr>
                <w:rFonts w:ascii="Gill Sans MT" w:hAnsi="Gill Sans MT"/>
                <w:sz w:val="24"/>
                <w:szCs w:val="24"/>
              </w:rPr>
            </w:pPr>
            <w:r w:rsidRPr="004762D7">
              <w:rPr>
                <w:rFonts w:ascii="Gill Sans MT" w:hAnsi="Gill Sans MT"/>
                <w:sz w:val="24"/>
                <w:szCs w:val="24"/>
              </w:rPr>
              <w:t>Details of key stakeholders such as Project initiation department, SLNA, SIC &amp; are provided.</w:t>
            </w:r>
          </w:p>
        </w:tc>
      </w:tr>
      <w:tr w:rsidR="00BE2788" w:rsidRPr="004762D7" w:rsidTr="00923A6F">
        <w:trPr>
          <w:cnfStyle w:val="000000010000"/>
        </w:trPr>
        <w:tc>
          <w:tcPr>
            <w:cnfStyle w:val="001000000000"/>
            <w:tcW w:w="1044" w:type="pct"/>
            <w:vMerge/>
          </w:tcPr>
          <w:p w:rsidR="00BE2788" w:rsidRPr="004762D7" w:rsidRDefault="00BE2788" w:rsidP="004762D7">
            <w:pPr>
              <w:rPr>
                <w:rFonts w:ascii="Gill Sans MT" w:hAnsi="Gill Sans MT"/>
                <w:sz w:val="24"/>
                <w:szCs w:val="24"/>
              </w:rPr>
            </w:pPr>
          </w:p>
        </w:tc>
        <w:tc>
          <w:tcPr>
            <w:tcW w:w="1492" w:type="pct"/>
          </w:tcPr>
          <w:p w:rsidR="00BE2788" w:rsidRPr="004762D7" w:rsidRDefault="00BE2788" w:rsidP="004762D7">
            <w:pPr>
              <w:cnfStyle w:val="000000010000"/>
              <w:rPr>
                <w:rFonts w:ascii="Gill Sans MT" w:hAnsi="Gill Sans MT"/>
                <w:i/>
                <w:sz w:val="24"/>
                <w:szCs w:val="24"/>
              </w:rPr>
            </w:pPr>
            <w:r w:rsidRPr="004762D7">
              <w:rPr>
                <w:rFonts w:ascii="Gill Sans MT" w:hAnsi="Gill Sans MT"/>
                <w:sz w:val="24"/>
                <w:szCs w:val="24"/>
              </w:rPr>
              <w:t>1.8 Approval of Appraisal Report</w:t>
            </w:r>
          </w:p>
        </w:tc>
        <w:tc>
          <w:tcPr>
            <w:tcW w:w="2464" w:type="pct"/>
          </w:tcPr>
          <w:p w:rsidR="00BE2788" w:rsidRPr="004762D7" w:rsidRDefault="00BE2788" w:rsidP="004762D7">
            <w:pPr>
              <w:cnfStyle w:val="000000010000"/>
              <w:rPr>
                <w:rFonts w:ascii="Gill Sans MT" w:hAnsi="Gill Sans MT"/>
                <w:sz w:val="24"/>
                <w:szCs w:val="24"/>
              </w:rPr>
            </w:pPr>
            <w:r w:rsidRPr="004762D7">
              <w:rPr>
                <w:rFonts w:ascii="Gill Sans MT" w:hAnsi="Gill Sans MT"/>
                <w:sz w:val="24"/>
                <w:szCs w:val="24"/>
              </w:rPr>
              <w:t>Details of approval process of this DPR are provided.</w:t>
            </w:r>
          </w:p>
        </w:tc>
      </w:tr>
      <w:tr w:rsidR="00BE2788" w:rsidRPr="004762D7" w:rsidTr="00923A6F">
        <w:trPr>
          <w:cnfStyle w:val="000000100000"/>
        </w:trPr>
        <w:tc>
          <w:tcPr>
            <w:cnfStyle w:val="001000000000"/>
            <w:tcW w:w="1044" w:type="pct"/>
            <w:vMerge w:val="restart"/>
            <w:vAlign w:val="center"/>
          </w:tcPr>
          <w:p w:rsidR="00BE2788" w:rsidRPr="00923A6F" w:rsidRDefault="00BE2788" w:rsidP="004762D7">
            <w:pPr>
              <w:rPr>
                <w:rFonts w:ascii="Gill Sans MT" w:hAnsi="Gill Sans MT"/>
                <w:b w:val="0"/>
                <w:sz w:val="24"/>
                <w:szCs w:val="24"/>
              </w:rPr>
            </w:pPr>
            <w:r w:rsidRPr="00923A6F">
              <w:rPr>
                <w:rFonts w:ascii="Gill Sans MT" w:hAnsi="Gill Sans MT"/>
                <w:b w:val="0"/>
                <w:sz w:val="24"/>
                <w:szCs w:val="24"/>
              </w:rPr>
              <w:t>2: Goals &amp; Objectives</w:t>
            </w:r>
          </w:p>
        </w:tc>
        <w:tc>
          <w:tcPr>
            <w:tcW w:w="1492" w:type="pct"/>
          </w:tcPr>
          <w:p w:rsidR="00BE2788" w:rsidRPr="00923A6F" w:rsidRDefault="00BE2788" w:rsidP="004762D7">
            <w:pPr>
              <w:cnfStyle w:val="000000100000"/>
              <w:rPr>
                <w:rFonts w:ascii="Gill Sans MT" w:hAnsi="Gill Sans MT"/>
                <w:i/>
                <w:sz w:val="24"/>
                <w:szCs w:val="24"/>
              </w:rPr>
            </w:pPr>
            <w:r w:rsidRPr="00923A6F">
              <w:rPr>
                <w:rFonts w:ascii="Gill Sans MT" w:hAnsi="Gill Sans MT"/>
                <w:sz w:val="24"/>
                <w:szCs w:val="24"/>
              </w:rPr>
              <w:t>2.1 Goals</w:t>
            </w:r>
          </w:p>
        </w:tc>
        <w:tc>
          <w:tcPr>
            <w:tcW w:w="2464" w:type="pct"/>
          </w:tcPr>
          <w:p w:rsidR="00BE2788" w:rsidRPr="00923A6F" w:rsidRDefault="00BE2788" w:rsidP="004762D7">
            <w:pPr>
              <w:cnfStyle w:val="000000100000"/>
              <w:rPr>
                <w:rFonts w:ascii="Gill Sans MT" w:hAnsi="Gill Sans MT"/>
                <w:sz w:val="24"/>
                <w:szCs w:val="24"/>
              </w:rPr>
            </w:pPr>
            <w:r w:rsidRPr="00923A6F">
              <w:rPr>
                <w:rFonts w:ascii="Gill Sans MT" w:hAnsi="Gill Sans MT"/>
                <w:sz w:val="24"/>
                <w:szCs w:val="24"/>
              </w:rPr>
              <w:t>Details of the goals with respect to corporation and citizen are provided.</w:t>
            </w:r>
          </w:p>
        </w:tc>
      </w:tr>
      <w:tr w:rsidR="00BE2788" w:rsidRPr="004762D7" w:rsidTr="00923A6F">
        <w:trPr>
          <w:cnfStyle w:val="000000010000"/>
        </w:trPr>
        <w:tc>
          <w:tcPr>
            <w:cnfStyle w:val="001000000000"/>
            <w:tcW w:w="1044" w:type="pct"/>
            <w:vMerge/>
          </w:tcPr>
          <w:p w:rsidR="00BE2788" w:rsidRPr="00923A6F" w:rsidRDefault="00BE2788" w:rsidP="004762D7">
            <w:pPr>
              <w:rPr>
                <w:rFonts w:ascii="Gill Sans MT" w:hAnsi="Gill Sans MT"/>
                <w:b w:val="0"/>
                <w:sz w:val="24"/>
                <w:szCs w:val="24"/>
              </w:rPr>
            </w:pPr>
          </w:p>
        </w:tc>
        <w:tc>
          <w:tcPr>
            <w:tcW w:w="1492" w:type="pct"/>
          </w:tcPr>
          <w:p w:rsidR="00BE2788" w:rsidRPr="00923A6F" w:rsidRDefault="00BE2788" w:rsidP="004762D7">
            <w:pPr>
              <w:cnfStyle w:val="000000010000"/>
              <w:rPr>
                <w:rFonts w:ascii="Gill Sans MT" w:hAnsi="Gill Sans MT"/>
                <w:i/>
                <w:sz w:val="24"/>
                <w:szCs w:val="24"/>
              </w:rPr>
            </w:pPr>
            <w:r w:rsidRPr="00923A6F">
              <w:rPr>
                <w:rFonts w:ascii="Gill Sans MT" w:hAnsi="Gill Sans MT"/>
                <w:sz w:val="24"/>
                <w:szCs w:val="24"/>
              </w:rPr>
              <w:t>2.2 Objectives</w:t>
            </w:r>
          </w:p>
        </w:tc>
        <w:tc>
          <w:tcPr>
            <w:tcW w:w="2464" w:type="pct"/>
          </w:tcPr>
          <w:p w:rsidR="00BE2788" w:rsidRPr="00923A6F" w:rsidRDefault="00BE2788" w:rsidP="004762D7">
            <w:pPr>
              <w:cnfStyle w:val="000000010000"/>
              <w:rPr>
                <w:rFonts w:ascii="Gill Sans MT" w:hAnsi="Gill Sans MT"/>
                <w:sz w:val="24"/>
                <w:szCs w:val="24"/>
              </w:rPr>
            </w:pPr>
            <w:r w:rsidRPr="00923A6F">
              <w:rPr>
                <w:rFonts w:ascii="Gill Sans MT" w:hAnsi="Gill Sans MT"/>
                <w:sz w:val="24"/>
                <w:szCs w:val="24"/>
              </w:rPr>
              <w:t>Details of S.M.A.R.T objectves with key measures are provided.</w:t>
            </w:r>
          </w:p>
        </w:tc>
      </w:tr>
      <w:tr w:rsidR="00BE2788" w:rsidRPr="004762D7" w:rsidTr="00923A6F">
        <w:trPr>
          <w:cnfStyle w:val="000000100000"/>
        </w:trPr>
        <w:tc>
          <w:tcPr>
            <w:cnfStyle w:val="001000000000"/>
            <w:tcW w:w="1044" w:type="pct"/>
            <w:vMerge/>
          </w:tcPr>
          <w:p w:rsidR="00BE2788" w:rsidRPr="00923A6F" w:rsidRDefault="00BE2788" w:rsidP="004762D7">
            <w:pPr>
              <w:rPr>
                <w:rFonts w:ascii="Gill Sans MT" w:hAnsi="Gill Sans MT"/>
                <w:b w:val="0"/>
                <w:sz w:val="24"/>
                <w:szCs w:val="24"/>
              </w:rPr>
            </w:pPr>
          </w:p>
        </w:tc>
        <w:tc>
          <w:tcPr>
            <w:tcW w:w="1492" w:type="pct"/>
          </w:tcPr>
          <w:p w:rsidR="00BE2788" w:rsidRPr="00923A6F" w:rsidRDefault="00BE2788" w:rsidP="004762D7">
            <w:pPr>
              <w:cnfStyle w:val="000000100000"/>
              <w:rPr>
                <w:rFonts w:ascii="Gill Sans MT" w:hAnsi="Gill Sans MT"/>
                <w:i/>
                <w:sz w:val="24"/>
                <w:szCs w:val="24"/>
              </w:rPr>
            </w:pPr>
            <w:r w:rsidRPr="00923A6F">
              <w:rPr>
                <w:rFonts w:ascii="Gill Sans MT" w:hAnsi="Gill Sans MT"/>
                <w:sz w:val="24"/>
                <w:szCs w:val="24"/>
              </w:rPr>
              <w:t>2.3 Benefits</w:t>
            </w:r>
          </w:p>
        </w:tc>
        <w:tc>
          <w:tcPr>
            <w:tcW w:w="2464" w:type="pct"/>
          </w:tcPr>
          <w:p w:rsidR="00BE2788" w:rsidRPr="00923A6F" w:rsidRDefault="00BE2788" w:rsidP="004762D7">
            <w:pPr>
              <w:cnfStyle w:val="000000100000"/>
              <w:rPr>
                <w:rFonts w:ascii="Gill Sans MT" w:hAnsi="Gill Sans MT"/>
                <w:sz w:val="24"/>
                <w:szCs w:val="24"/>
              </w:rPr>
            </w:pPr>
            <w:r w:rsidRPr="00923A6F">
              <w:rPr>
                <w:rFonts w:ascii="Gill Sans MT" w:hAnsi="Gill Sans MT"/>
                <w:sz w:val="24"/>
                <w:szCs w:val="24"/>
              </w:rPr>
              <w:t>Details of benefits expected out of this project are provided.</w:t>
            </w:r>
          </w:p>
        </w:tc>
      </w:tr>
      <w:tr w:rsidR="00923A6F" w:rsidRPr="004762D7" w:rsidTr="00923A6F">
        <w:trPr>
          <w:cnfStyle w:val="000000010000"/>
        </w:trPr>
        <w:tc>
          <w:tcPr>
            <w:cnfStyle w:val="001000000000"/>
            <w:tcW w:w="1044" w:type="pct"/>
            <w:vMerge/>
          </w:tcPr>
          <w:p w:rsidR="00923A6F" w:rsidRPr="00923A6F" w:rsidRDefault="00923A6F" w:rsidP="004762D7">
            <w:pPr>
              <w:rPr>
                <w:rFonts w:ascii="Gill Sans MT" w:hAnsi="Gill Sans MT"/>
                <w:b w:val="0"/>
                <w:sz w:val="24"/>
                <w:szCs w:val="24"/>
              </w:rPr>
            </w:pPr>
          </w:p>
        </w:tc>
        <w:tc>
          <w:tcPr>
            <w:tcW w:w="1492" w:type="pct"/>
          </w:tcPr>
          <w:p w:rsidR="00923A6F" w:rsidRPr="00923A6F" w:rsidRDefault="00923A6F" w:rsidP="004A2806">
            <w:pPr>
              <w:cnfStyle w:val="000000010000"/>
              <w:rPr>
                <w:rFonts w:ascii="Gill Sans MT" w:hAnsi="Gill Sans MT"/>
                <w:i/>
                <w:sz w:val="24"/>
                <w:szCs w:val="24"/>
              </w:rPr>
            </w:pPr>
            <w:r>
              <w:rPr>
                <w:rFonts w:ascii="Gill Sans MT" w:hAnsi="Gill Sans MT"/>
                <w:sz w:val="24"/>
                <w:szCs w:val="24"/>
              </w:rPr>
              <w:t>2.4</w:t>
            </w:r>
            <w:r w:rsidRPr="00923A6F">
              <w:rPr>
                <w:rFonts w:ascii="Gill Sans MT" w:hAnsi="Gill Sans MT"/>
                <w:sz w:val="24"/>
                <w:szCs w:val="24"/>
              </w:rPr>
              <w:t xml:space="preserve"> Summary of Project Cost </w:t>
            </w:r>
          </w:p>
        </w:tc>
        <w:tc>
          <w:tcPr>
            <w:tcW w:w="2464" w:type="pct"/>
          </w:tcPr>
          <w:p w:rsidR="00923A6F" w:rsidRPr="00923A6F" w:rsidRDefault="00923A6F" w:rsidP="004A2806">
            <w:pPr>
              <w:cnfStyle w:val="000000010000"/>
              <w:rPr>
                <w:rFonts w:ascii="Gill Sans MT" w:hAnsi="Gill Sans MT"/>
                <w:sz w:val="24"/>
                <w:szCs w:val="24"/>
              </w:rPr>
            </w:pPr>
            <w:r w:rsidRPr="00923A6F">
              <w:rPr>
                <w:rFonts w:ascii="Gill Sans MT" w:hAnsi="Gill Sans MT"/>
                <w:sz w:val="24"/>
                <w:szCs w:val="24"/>
              </w:rPr>
              <w:t>Summarized project cost is provided.</w:t>
            </w:r>
          </w:p>
        </w:tc>
      </w:tr>
      <w:tr w:rsidR="00923A6F" w:rsidRPr="004762D7" w:rsidTr="00923A6F">
        <w:trPr>
          <w:cnfStyle w:val="000000100000"/>
        </w:trPr>
        <w:tc>
          <w:tcPr>
            <w:cnfStyle w:val="001000000000"/>
            <w:tcW w:w="1044" w:type="pct"/>
            <w:vMerge/>
          </w:tcPr>
          <w:p w:rsidR="00923A6F" w:rsidRPr="004762D7" w:rsidRDefault="00923A6F" w:rsidP="004762D7">
            <w:pPr>
              <w:rPr>
                <w:rFonts w:ascii="Gill Sans MT" w:hAnsi="Gill Sans MT"/>
                <w:b w:val="0"/>
                <w:sz w:val="24"/>
                <w:szCs w:val="24"/>
                <w:highlight w:val="yellow"/>
              </w:rPr>
            </w:pPr>
          </w:p>
        </w:tc>
        <w:tc>
          <w:tcPr>
            <w:tcW w:w="1492" w:type="pct"/>
          </w:tcPr>
          <w:p w:rsidR="00923A6F" w:rsidRPr="00923A6F" w:rsidRDefault="00360D53" w:rsidP="004762D7">
            <w:pPr>
              <w:cnfStyle w:val="000000100000"/>
              <w:rPr>
                <w:rFonts w:ascii="Gill Sans MT" w:hAnsi="Gill Sans MT"/>
                <w:i/>
                <w:sz w:val="24"/>
                <w:szCs w:val="24"/>
              </w:rPr>
            </w:pPr>
            <w:r>
              <w:rPr>
                <w:rFonts w:ascii="Gill Sans MT" w:hAnsi="Gill Sans MT"/>
                <w:sz w:val="24"/>
                <w:szCs w:val="24"/>
              </w:rPr>
              <w:t>2.5</w:t>
            </w:r>
            <w:r w:rsidR="00923A6F" w:rsidRPr="00923A6F">
              <w:rPr>
                <w:rFonts w:ascii="Gill Sans MT" w:hAnsi="Gill Sans MT"/>
                <w:sz w:val="24"/>
                <w:szCs w:val="24"/>
              </w:rPr>
              <w:t xml:space="preserve"> Project Institutional Structure</w:t>
            </w:r>
          </w:p>
        </w:tc>
        <w:tc>
          <w:tcPr>
            <w:tcW w:w="2464" w:type="pct"/>
          </w:tcPr>
          <w:p w:rsidR="00923A6F" w:rsidRPr="00923A6F" w:rsidRDefault="00923A6F" w:rsidP="004762D7">
            <w:pPr>
              <w:cnfStyle w:val="000000100000"/>
              <w:rPr>
                <w:rFonts w:ascii="Gill Sans MT" w:hAnsi="Gill Sans MT"/>
                <w:sz w:val="24"/>
                <w:szCs w:val="24"/>
              </w:rPr>
            </w:pPr>
            <w:r w:rsidRPr="00923A6F">
              <w:rPr>
                <w:rFonts w:ascii="Gill Sans MT" w:hAnsi="Gill Sans MT"/>
                <w:sz w:val="24"/>
                <w:szCs w:val="24"/>
              </w:rPr>
              <w:t>Details of institutions involved in this project along with their roles are provided.</w:t>
            </w:r>
          </w:p>
        </w:tc>
      </w:tr>
      <w:tr w:rsidR="00923A6F" w:rsidRPr="004762D7" w:rsidTr="003A7D17">
        <w:trPr>
          <w:cnfStyle w:val="000000010000"/>
        </w:trPr>
        <w:tc>
          <w:tcPr>
            <w:cnfStyle w:val="001000000000"/>
            <w:tcW w:w="1044" w:type="pct"/>
            <w:vMerge w:val="restart"/>
            <w:vAlign w:val="center"/>
          </w:tcPr>
          <w:p w:rsidR="00923A6F" w:rsidRPr="00DC7C24" w:rsidRDefault="00BA1CD8" w:rsidP="004762D7">
            <w:pPr>
              <w:rPr>
                <w:rFonts w:ascii="Gill Sans MT" w:hAnsi="Gill Sans MT"/>
                <w:b w:val="0"/>
                <w:sz w:val="24"/>
                <w:szCs w:val="24"/>
              </w:rPr>
            </w:pPr>
            <w:r w:rsidRPr="00BA1CD8">
              <w:rPr>
                <w:rFonts w:ascii="Gill Sans MT" w:hAnsi="Gill Sans MT"/>
                <w:b w:val="0"/>
                <w:noProof/>
                <w:sz w:val="24"/>
                <w:szCs w:val="24"/>
              </w:rPr>
              <w:pict>
                <v:shapetype id="_x0000_t202" coordsize="21600,21600" o:spt="202" path="m,l,21600r21600,l21600,xe">
                  <v:stroke joinstyle="miter"/>
                  <v:path gradientshapeok="t" o:connecttype="rect"/>
                </v:shapetype>
                <v:shape id="_x0000_s1040" type="#_x0000_t202" style="position:absolute;margin-left:440.25pt;margin-top:402.6pt;width:38.5pt;height:18.6pt;z-index:251675648;mso-position-horizontal-relative:text;mso-position-vertical-relative:text;mso-width-relative:margin;mso-height-relative:margin" stroked="f">
                  <v:textbox style="mso-next-textbox:#_x0000_s1040">
                    <w:txbxContent>
                      <w:p w:rsidR="00EC685A" w:rsidRDefault="00EC685A" w:rsidP="00BE2788">
                        <w:pPr>
                          <w:cnfStyle w:val="001000010000"/>
                        </w:pPr>
                        <w:r>
                          <w:t>13.a</w:t>
                        </w:r>
                      </w:p>
                    </w:txbxContent>
                  </v:textbox>
                </v:shape>
              </w:pict>
            </w:r>
            <w:r w:rsidR="00923A6F" w:rsidRPr="00DC7C24">
              <w:rPr>
                <w:rFonts w:ascii="Gill Sans MT" w:hAnsi="Gill Sans MT"/>
                <w:b w:val="0"/>
                <w:sz w:val="24"/>
                <w:szCs w:val="24"/>
              </w:rPr>
              <w:t>3: Urban Services &amp; Service Levels</w:t>
            </w:r>
          </w:p>
          <w:p w:rsidR="00923A6F" w:rsidRPr="00DC7C24" w:rsidRDefault="00923A6F" w:rsidP="004762D7">
            <w:pPr>
              <w:rPr>
                <w:rFonts w:ascii="Gill Sans MT" w:hAnsi="Gill Sans MT"/>
                <w:b w:val="0"/>
                <w:sz w:val="24"/>
                <w:szCs w:val="24"/>
              </w:rPr>
            </w:pPr>
          </w:p>
        </w:tc>
        <w:tc>
          <w:tcPr>
            <w:tcW w:w="1492" w:type="pct"/>
          </w:tcPr>
          <w:p w:rsidR="00923A6F" w:rsidRPr="003A7D17" w:rsidRDefault="003A7D17" w:rsidP="003A7D17">
            <w:pPr>
              <w:cnfStyle w:val="000000010000"/>
              <w:rPr>
                <w:rFonts w:ascii="Gill Sans MT" w:hAnsi="Gill Sans MT"/>
                <w:sz w:val="24"/>
                <w:szCs w:val="24"/>
              </w:rPr>
            </w:pPr>
            <w:r>
              <w:rPr>
                <w:rFonts w:ascii="Gill Sans MT" w:hAnsi="Gill Sans MT"/>
                <w:sz w:val="24"/>
                <w:szCs w:val="24"/>
              </w:rPr>
              <w:t>3.1 Overview</w:t>
            </w:r>
          </w:p>
        </w:tc>
        <w:tc>
          <w:tcPr>
            <w:tcW w:w="2464" w:type="pct"/>
          </w:tcPr>
          <w:p w:rsidR="00923A6F" w:rsidRPr="003A7D17" w:rsidRDefault="003A7D17" w:rsidP="004762D7">
            <w:pPr>
              <w:cnfStyle w:val="000000010000"/>
              <w:rPr>
                <w:rFonts w:ascii="Gill Sans MT" w:hAnsi="Gill Sans MT"/>
                <w:sz w:val="24"/>
                <w:szCs w:val="24"/>
              </w:rPr>
            </w:pPr>
            <w:r>
              <w:rPr>
                <w:rFonts w:ascii="Gill Sans MT" w:hAnsi="Gill Sans MT"/>
                <w:sz w:val="24"/>
                <w:szCs w:val="24"/>
              </w:rPr>
              <w:t>An overview of the urban services</w:t>
            </w:r>
          </w:p>
        </w:tc>
      </w:tr>
      <w:tr w:rsidR="00923A6F" w:rsidRPr="004762D7" w:rsidTr="003A7D17">
        <w:trPr>
          <w:cnfStyle w:val="000000100000"/>
        </w:trPr>
        <w:tc>
          <w:tcPr>
            <w:cnfStyle w:val="001000000000"/>
            <w:tcW w:w="1044" w:type="pct"/>
            <w:vMerge/>
          </w:tcPr>
          <w:p w:rsidR="00923A6F" w:rsidRPr="004762D7" w:rsidRDefault="00923A6F" w:rsidP="004762D7">
            <w:pPr>
              <w:rPr>
                <w:rFonts w:ascii="Gill Sans MT" w:hAnsi="Gill Sans MT"/>
                <w:b w:val="0"/>
                <w:sz w:val="24"/>
                <w:szCs w:val="24"/>
                <w:highlight w:val="yellow"/>
              </w:rPr>
            </w:pPr>
          </w:p>
        </w:tc>
        <w:tc>
          <w:tcPr>
            <w:tcW w:w="1492" w:type="pct"/>
          </w:tcPr>
          <w:p w:rsidR="00923A6F" w:rsidRPr="003A7D17" w:rsidRDefault="003A7D17" w:rsidP="003A7D17">
            <w:pPr>
              <w:cnfStyle w:val="000000100000"/>
              <w:rPr>
                <w:rFonts w:ascii="Gill Sans MT" w:hAnsi="Gill Sans MT"/>
                <w:sz w:val="24"/>
                <w:szCs w:val="24"/>
              </w:rPr>
            </w:pPr>
            <w:r>
              <w:rPr>
                <w:rFonts w:ascii="Gill Sans MT" w:hAnsi="Gill Sans MT"/>
                <w:sz w:val="24"/>
                <w:szCs w:val="24"/>
              </w:rPr>
              <w:t xml:space="preserve">3.2 </w:t>
            </w:r>
            <w:r w:rsidRPr="003A7D17">
              <w:rPr>
                <w:rFonts w:ascii="Gill Sans MT" w:hAnsi="Gill Sans MT"/>
                <w:sz w:val="24"/>
                <w:szCs w:val="24"/>
              </w:rPr>
              <w:t>Services Proposed through State Level Solution</w:t>
            </w:r>
          </w:p>
        </w:tc>
        <w:tc>
          <w:tcPr>
            <w:tcW w:w="2464" w:type="pct"/>
          </w:tcPr>
          <w:p w:rsidR="00923A6F" w:rsidRPr="003A7D17" w:rsidRDefault="003A7D17" w:rsidP="004762D7">
            <w:pPr>
              <w:cnfStyle w:val="000000100000"/>
              <w:rPr>
                <w:rFonts w:ascii="Gill Sans MT" w:hAnsi="Gill Sans MT"/>
                <w:sz w:val="24"/>
                <w:szCs w:val="24"/>
              </w:rPr>
            </w:pPr>
            <w:r w:rsidRPr="003A7D17">
              <w:rPr>
                <w:rFonts w:ascii="Gill Sans MT" w:hAnsi="Gill Sans MT"/>
                <w:sz w:val="24"/>
                <w:szCs w:val="24"/>
              </w:rPr>
              <w:t>List of services proposed to be a part of the State Level Solution</w:t>
            </w:r>
          </w:p>
        </w:tc>
      </w:tr>
      <w:tr w:rsidR="00923A6F" w:rsidRPr="004762D7" w:rsidTr="003A7D17">
        <w:trPr>
          <w:cnfStyle w:val="000000010000"/>
        </w:trPr>
        <w:tc>
          <w:tcPr>
            <w:cnfStyle w:val="001000000000"/>
            <w:tcW w:w="1044" w:type="pct"/>
            <w:vMerge/>
          </w:tcPr>
          <w:p w:rsidR="00923A6F" w:rsidRPr="004762D7" w:rsidRDefault="00923A6F" w:rsidP="004762D7">
            <w:pPr>
              <w:rPr>
                <w:rFonts w:ascii="Gill Sans MT" w:hAnsi="Gill Sans MT"/>
                <w:b w:val="0"/>
                <w:sz w:val="24"/>
                <w:szCs w:val="24"/>
                <w:highlight w:val="yellow"/>
              </w:rPr>
            </w:pPr>
          </w:p>
        </w:tc>
        <w:tc>
          <w:tcPr>
            <w:tcW w:w="1492" w:type="pct"/>
          </w:tcPr>
          <w:p w:rsidR="00923A6F" w:rsidRPr="003A7D17" w:rsidRDefault="003A7D17" w:rsidP="003A7D17">
            <w:pPr>
              <w:cnfStyle w:val="000000010000"/>
              <w:rPr>
                <w:rFonts w:ascii="Gill Sans MT" w:hAnsi="Gill Sans MT"/>
                <w:sz w:val="24"/>
                <w:szCs w:val="24"/>
              </w:rPr>
            </w:pPr>
            <w:r>
              <w:rPr>
                <w:rFonts w:ascii="Gill Sans MT" w:hAnsi="Gill Sans MT"/>
                <w:sz w:val="24"/>
                <w:szCs w:val="24"/>
              </w:rPr>
              <w:t xml:space="preserve">3.3 </w:t>
            </w:r>
            <w:r w:rsidRPr="003A7D17">
              <w:rPr>
                <w:rFonts w:ascii="Gill Sans MT" w:hAnsi="Gill Sans MT"/>
                <w:sz w:val="24"/>
                <w:szCs w:val="24"/>
              </w:rPr>
              <w:t>Organization Structure, Functions and Services of Departments</w:t>
            </w:r>
          </w:p>
        </w:tc>
        <w:tc>
          <w:tcPr>
            <w:tcW w:w="2464" w:type="pct"/>
          </w:tcPr>
          <w:p w:rsidR="00923A6F" w:rsidRPr="004762D7" w:rsidRDefault="003A7D17" w:rsidP="004762D7">
            <w:pPr>
              <w:cnfStyle w:val="000000010000"/>
              <w:rPr>
                <w:rFonts w:ascii="Gill Sans MT" w:hAnsi="Gill Sans MT"/>
                <w:sz w:val="24"/>
                <w:szCs w:val="24"/>
                <w:highlight w:val="yellow"/>
              </w:rPr>
            </w:pPr>
            <w:r w:rsidRPr="003A7D17">
              <w:rPr>
                <w:rFonts w:ascii="Gill Sans MT" w:hAnsi="Gill Sans MT"/>
                <w:sz w:val="24"/>
                <w:szCs w:val="24"/>
              </w:rPr>
              <w:t>Present organization structure of Coimbatore Corporation.</w:t>
            </w:r>
          </w:p>
        </w:tc>
      </w:tr>
      <w:tr w:rsidR="00923A6F" w:rsidRPr="004762D7" w:rsidTr="003A7D17">
        <w:trPr>
          <w:cnfStyle w:val="000000100000"/>
        </w:trPr>
        <w:tc>
          <w:tcPr>
            <w:cnfStyle w:val="001000000000"/>
            <w:tcW w:w="1044" w:type="pct"/>
            <w:vMerge/>
          </w:tcPr>
          <w:p w:rsidR="00923A6F" w:rsidRPr="004762D7" w:rsidRDefault="00923A6F" w:rsidP="004762D7">
            <w:pPr>
              <w:rPr>
                <w:rFonts w:ascii="Gill Sans MT" w:hAnsi="Gill Sans MT"/>
                <w:b w:val="0"/>
                <w:sz w:val="24"/>
                <w:szCs w:val="24"/>
                <w:highlight w:val="yellow"/>
              </w:rPr>
            </w:pPr>
          </w:p>
        </w:tc>
        <w:tc>
          <w:tcPr>
            <w:tcW w:w="1492" w:type="pct"/>
          </w:tcPr>
          <w:p w:rsidR="00923A6F" w:rsidRPr="003A7D17" w:rsidRDefault="003A7D17" w:rsidP="003A7D17">
            <w:pPr>
              <w:cnfStyle w:val="000000100000"/>
              <w:rPr>
                <w:rFonts w:ascii="Gill Sans MT" w:hAnsi="Gill Sans MT"/>
                <w:sz w:val="24"/>
                <w:szCs w:val="24"/>
              </w:rPr>
            </w:pPr>
            <w:r>
              <w:rPr>
                <w:rFonts w:ascii="Gill Sans MT" w:hAnsi="Gill Sans MT"/>
                <w:sz w:val="24"/>
                <w:szCs w:val="24"/>
              </w:rPr>
              <w:t xml:space="preserve">3.4 </w:t>
            </w:r>
            <w:r w:rsidRPr="003A7D17">
              <w:rPr>
                <w:rFonts w:ascii="Gill Sans MT" w:hAnsi="Gill Sans MT"/>
                <w:sz w:val="24"/>
                <w:szCs w:val="24"/>
              </w:rPr>
              <w:t>Study of Municipal Acts &amp; Bye Laws</w:t>
            </w:r>
          </w:p>
        </w:tc>
        <w:tc>
          <w:tcPr>
            <w:tcW w:w="2464" w:type="pct"/>
          </w:tcPr>
          <w:p w:rsidR="00923A6F" w:rsidRPr="003A7D17" w:rsidRDefault="003A7D17" w:rsidP="004762D7">
            <w:pPr>
              <w:cnfStyle w:val="000000100000"/>
              <w:rPr>
                <w:rFonts w:ascii="Gill Sans MT" w:hAnsi="Gill Sans MT"/>
                <w:sz w:val="24"/>
                <w:szCs w:val="24"/>
              </w:rPr>
            </w:pPr>
            <w:r w:rsidRPr="003A7D17">
              <w:rPr>
                <w:rFonts w:ascii="Gill Sans MT" w:hAnsi="Gill Sans MT"/>
                <w:sz w:val="24"/>
                <w:szCs w:val="24"/>
              </w:rPr>
              <w:t>List of Municipal Acts and bye-laws in force.</w:t>
            </w:r>
          </w:p>
        </w:tc>
      </w:tr>
      <w:tr w:rsidR="003A7D17" w:rsidRPr="004762D7" w:rsidTr="003A7D17">
        <w:trPr>
          <w:cnfStyle w:val="000000010000"/>
        </w:trPr>
        <w:tc>
          <w:tcPr>
            <w:cnfStyle w:val="001000000000"/>
            <w:tcW w:w="1044" w:type="pct"/>
            <w:vMerge/>
          </w:tcPr>
          <w:p w:rsidR="003A7D17" w:rsidRPr="004762D7" w:rsidRDefault="003A7D17" w:rsidP="004762D7">
            <w:pPr>
              <w:rPr>
                <w:rFonts w:ascii="Gill Sans MT" w:hAnsi="Gill Sans MT"/>
                <w:b w:val="0"/>
                <w:sz w:val="24"/>
                <w:szCs w:val="24"/>
                <w:highlight w:val="yellow"/>
              </w:rPr>
            </w:pPr>
          </w:p>
        </w:tc>
        <w:tc>
          <w:tcPr>
            <w:tcW w:w="1492" w:type="pct"/>
          </w:tcPr>
          <w:p w:rsidR="003A7D17" w:rsidRDefault="003A7D17" w:rsidP="003A7D17">
            <w:pPr>
              <w:cnfStyle w:val="000000010000"/>
              <w:rPr>
                <w:rFonts w:ascii="Gill Sans MT" w:hAnsi="Gill Sans MT"/>
                <w:sz w:val="24"/>
                <w:szCs w:val="24"/>
              </w:rPr>
            </w:pPr>
            <w:r>
              <w:rPr>
                <w:rFonts w:ascii="Gill Sans MT" w:hAnsi="Gill Sans MT"/>
                <w:sz w:val="24"/>
                <w:szCs w:val="24"/>
              </w:rPr>
              <w:t xml:space="preserve">3.5 </w:t>
            </w:r>
            <w:r w:rsidRPr="003A7D17">
              <w:rPr>
                <w:rFonts w:ascii="Gill Sans MT" w:hAnsi="Gill Sans MT"/>
                <w:sz w:val="24"/>
                <w:szCs w:val="24"/>
              </w:rPr>
              <w:t>Study of other eGovernance initiatives</w:t>
            </w:r>
          </w:p>
        </w:tc>
        <w:tc>
          <w:tcPr>
            <w:tcW w:w="2464" w:type="pct"/>
          </w:tcPr>
          <w:p w:rsidR="003A7D17" w:rsidRPr="003A7D17" w:rsidRDefault="003A7D17" w:rsidP="004762D7">
            <w:pPr>
              <w:cnfStyle w:val="000000010000"/>
              <w:rPr>
                <w:rFonts w:ascii="Gill Sans MT" w:hAnsi="Gill Sans MT"/>
                <w:sz w:val="24"/>
                <w:szCs w:val="24"/>
              </w:rPr>
            </w:pPr>
            <w:r>
              <w:rPr>
                <w:rFonts w:ascii="Gill Sans MT" w:hAnsi="Gill Sans MT"/>
                <w:sz w:val="24"/>
                <w:szCs w:val="24"/>
              </w:rPr>
              <w:t>Details of other eGovernance initiatives (if any).</w:t>
            </w:r>
          </w:p>
        </w:tc>
      </w:tr>
      <w:tr w:rsidR="003A7D17" w:rsidRPr="004762D7" w:rsidTr="003A7D17">
        <w:trPr>
          <w:cnfStyle w:val="000000100000"/>
        </w:trPr>
        <w:tc>
          <w:tcPr>
            <w:cnfStyle w:val="001000000000"/>
            <w:tcW w:w="1044" w:type="pct"/>
            <w:vMerge/>
          </w:tcPr>
          <w:p w:rsidR="003A7D17" w:rsidRPr="004762D7" w:rsidRDefault="003A7D17" w:rsidP="004762D7">
            <w:pPr>
              <w:rPr>
                <w:rFonts w:ascii="Gill Sans MT" w:hAnsi="Gill Sans MT"/>
                <w:b w:val="0"/>
                <w:sz w:val="24"/>
                <w:szCs w:val="24"/>
                <w:highlight w:val="yellow"/>
              </w:rPr>
            </w:pPr>
          </w:p>
        </w:tc>
        <w:tc>
          <w:tcPr>
            <w:tcW w:w="1492" w:type="pct"/>
          </w:tcPr>
          <w:p w:rsidR="003A7D17" w:rsidRPr="003A7D17" w:rsidRDefault="003A7D17" w:rsidP="003A7D17">
            <w:pPr>
              <w:cnfStyle w:val="000000100000"/>
              <w:rPr>
                <w:rFonts w:ascii="Gill Sans MT" w:hAnsi="Gill Sans MT"/>
                <w:sz w:val="24"/>
                <w:szCs w:val="24"/>
              </w:rPr>
            </w:pPr>
            <w:r>
              <w:rPr>
                <w:rFonts w:ascii="Gill Sans MT" w:hAnsi="Gill Sans MT"/>
                <w:sz w:val="24"/>
                <w:szCs w:val="24"/>
              </w:rPr>
              <w:t xml:space="preserve">3.6 </w:t>
            </w:r>
            <w:r w:rsidRPr="003A7D17">
              <w:rPr>
                <w:rFonts w:ascii="Gill Sans MT" w:hAnsi="Gill Sans MT"/>
                <w:sz w:val="24"/>
                <w:szCs w:val="24"/>
              </w:rPr>
              <w:t>Business Process Re-engineering (TO-BE Process)</w:t>
            </w:r>
          </w:p>
        </w:tc>
        <w:tc>
          <w:tcPr>
            <w:tcW w:w="2464" w:type="pct"/>
          </w:tcPr>
          <w:p w:rsidR="003A7D17" w:rsidRPr="003A7D17" w:rsidRDefault="003A7D17" w:rsidP="003A7D17">
            <w:pPr>
              <w:cnfStyle w:val="000000100000"/>
              <w:rPr>
                <w:rFonts w:ascii="Gill Sans MT" w:hAnsi="Gill Sans MT"/>
                <w:sz w:val="24"/>
                <w:szCs w:val="24"/>
              </w:rPr>
            </w:pPr>
            <w:r w:rsidRPr="003A7D17">
              <w:rPr>
                <w:rFonts w:ascii="Gill Sans MT" w:hAnsi="Gill Sans MT"/>
                <w:sz w:val="24"/>
                <w:szCs w:val="24"/>
              </w:rPr>
              <w:t>Details of As-Is and To-Be service levels, functionalities and processes of all sections of the ULB are provided.</w:t>
            </w:r>
          </w:p>
        </w:tc>
      </w:tr>
      <w:tr w:rsidR="003A7D17" w:rsidRPr="004762D7" w:rsidTr="003A7D17">
        <w:trPr>
          <w:cnfStyle w:val="000000010000"/>
        </w:trPr>
        <w:tc>
          <w:tcPr>
            <w:cnfStyle w:val="001000000000"/>
            <w:tcW w:w="1044" w:type="pct"/>
            <w:vMerge/>
          </w:tcPr>
          <w:p w:rsidR="003A7D17" w:rsidRPr="004762D7" w:rsidRDefault="003A7D17" w:rsidP="004762D7">
            <w:pPr>
              <w:rPr>
                <w:rFonts w:ascii="Gill Sans MT" w:hAnsi="Gill Sans MT"/>
                <w:b w:val="0"/>
                <w:sz w:val="24"/>
                <w:szCs w:val="24"/>
                <w:highlight w:val="yellow"/>
              </w:rPr>
            </w:pPr>
          </w:p>
        </w:tc>
        <w:tc>
          <w:tcPr>
            <w:tcW w:w="1492" w:type="pct"/>
          </w:tcPr>
          <w:p w:rsidR="003A7D17" w:rsidRDefault="00AF5CBC" w:rsidP="003A7D17">
            <w:pPr>
              <w:cnfStyle w:val="000000010000"/>
              <w:rPr>
                <w:rFonts w:ascii="Gill Sans MT" w:hAnsi="Gill Sans MT"/>
                <w:sz w:val="24"/>
                <w:szCs w:val="24"/>
              </w:rPr>
            </w:pPr>
            <w:r>
              <w:rPr>
                <w:rFonts w:ascii="Gill Sans MT" w:hAnsi="Gill Sans MT"/>
                <w:sz w:val="24"/>
                <w:szCs w:val="24"/>
              </w:rPr>
              <w:t xml:space="preserve">3.7 </w:t>
            </w:r>
            <w:r w:rsidR="003A7D17" w:rsidRPr="003A7D17">
              <w:rPr>
                <w:rFonts w:ascii="Gill Sans MT" w:hAnsi="Gill Sans MT"/>
                <w:sz w:val="24"/>
                <w:szCs w:val="24"/>
              </w:rPr>
              <w:t xml:space="preserve">Proposed Service Level </w:t>
            </w:r>
            <w:r w:rsidR="003A7D17" w:rsidRPr="003A7D17">
              <w:rPr>
                <w:rFonts w:ascii="Gill Sans MT" w:hAnsi="Gill Sans MT"/>
                <w:sz w:val="24"/>
                <w:szCs w:val="24"/>
              </w:rPr>
              <w:lastRenderedPageBreak/>
              <w:t>Benchmarks</w:t>
            </w:r>
          </w:p>
        </w:tc>
        <w:tc>
          <w:tcPr>
            <w:tcW w:w="2464" w:type="pct"/>
          </w:tcPr>
          <w:p w:rsidR="003A7D17" w:rsidRPr="003A7D17" w:rsidRDefault="003A7D17" w:rsidP="00AF5CBC">
            <w:pPr>
              <w:cnfStyle w:val="000000010000"/>
              <w:rPr>
                <w:rFonts w:ascii="Gill Sans MT" w:hAnsi="Gill Sans MT"/>
                <w:sz w:val="24"/>
                <w:szCs w:val="24"/>
              </w:rPr>
            </w:pPr>
            <w:r>
              <w:rPr>
                <w:rFonts w:ascii="Gill Sans MT" w:hAnsi="Gill Sans MT"/>
                <w:sz w:val="24"/>
                <w:szCs w:val="24"/>
              </w:rPr>
              <w:lastRenderedPageBreak/>
              <w:t xml:space="preserve">Services levels proposed </w:t>
            </w:r>
            <w:r w:rsidR="00AF5CBC">
              <w:rPr>
                <w:rFonts w:ascii="Gill Sans MT" w:hAnsi="Gill Sans MT"/>
                <w:sz w:val="24"/>
                <w:szCs w:val="24"/>
              </w:rPr>
              <w:t>for</w:t>
            </w:r>
            <w:r>
              <w:rPr>
                <w:rFonts w:ascii="Gill Sans MT" w:hAnsi="Gill Sans MT"/>
                <w:sz w:val="24"/>
                <w:szCs w:val="24"/>
              </w:rPr>
              <w:t xml:space="preserve"> providing the </w:t>
            </w:r>
            <w:r>
              <w:rPr>
                <w:rFonts w:ascii="Gill Sans MT" w:hAnsi="Gill Sans MT"/>
                <w:sz w:val="24"/>
                <w:szCs w:val="24"/>
              </w:rPr>
              <w:lastRenderedPageBreak/>
              <w:t>identified services</w:t>
            </w:r>
          </w:p>
        </w:tc>
      </w:tr>
      <w:tr w:rsidR="00923A6F" w:rsidRPr="004762D7" w:rsidTr="003A7D17">
        <w:trPr>
          <w:cnfStyle w:val="000000100000"/>
        </w:trPr>
        <w:tc>
          <w:tcPr>
            <w:cnfStyle w:val="001000000000"/>
            <w:tcW w:w="1044" w:type="pct"/>
            <w:vMerge/>
          </w:tcPr>
          <w:p w:rsidR="00923A6F" w:rsidRPr="004762D7" w:rsidRDefault="00923A6F" w:rsidP="004762D7">
            <w:pPr>
              <w:rPr>
                <w:rFonts w:ascii="Gill Sans MT" w:hAnsi="Gill Sans MT"/>
                <w:b w:val="0"/>
                <w:sz w:val="24"/>
                <w:szCs w:val="24"/>
                <w:highlight w:val="yellow"/>
              </w:rPr>
            </w:pPr>
          </w:p>
        </w:tc>
        <w:tc>
          <w:tcPr>
            <w:tcW w:w="1492" w:type="pct"/>
          </w:tcPr>
          <w:p w:rsidR="00923A6F" w:rsidRPr="004A7C5F" w:rsidRDefault="00AF5CBC" w:rsidP="004A7C5F">
            <w:pPr>
              <w:cnfStyle w:val="000000100000"/>
              <w:rPr>
                <w:rFonts w:ascii="Gill Sans MT" w:hAnsi="Gill Sans MT"/>
                <w:sz w:val="24"/>
                <w:szCs w:val="24"/>
              </w:rPr>
            </w:pPr>
            <w:r w:rsidRPr="004A7C5F">
              <w:rPr>
                <w:rFonts w:ascii="Gill Sans MT" w:hAnsi="Gill Sans MT"/>
                <w:sz w:val="24"/>
                <w:szCs w:val="24"/>
              </w:rPr>
              <w:t xml:space="preserve">3.8 </w:t>
            </w:r>
            <w:r w:rsidR="003A7D17" w:rsidRPr="003A7D17">
              <w:rPr>
                <w:rFonts w:ascii="Gill Sans MT" w:hAnsi="Gill Sans MT"/>
                <w:sz w:val="24"/>
                <w:szCs w:val="24"/>
              </w:rPr>
              <w:t>Perceived Benefits</w:t>
            </w:r>
          </w:p>
        </w:tc>
        <w:tc>
          <w:tcPr>
            <w:tcW w:w="2464" w:type="pct"/>
          </w:tcPr>
          <w:p w:rsidR="00923A6F" w:rsidRPr="003A7D17" w:rsidRDefault="003A7D17" w:rsidP="003A7D17">
            <w:pPr>
              <w:cnfStyle w:val="000000100000"/>
              <w:rPr>
                <w:rFonts w:ascii="Gill Sans MT" w:hAnsi="Gill Sans MT"/>
                <w:sz w:val="24"/>
                <w:szCs w:val="24"/>
              </w:rPr>
            </w:pPr>
            <w:r w:rsidRPr="003A7D17">
              <w:rPr>
                <w:rFonts w:ascii="Gill Sans MT" w:hAnsi="Gill Sans MT"/>
                <w:sz w:val="24"/>
                <w:szCs w:val="24"/>
              </w:rPr>
              <w:t>Benefits envisaged</w:t>
            </w:r>
            <w:r>
              <w:rPr>
                <w:rFonts w:ascii="Gill Sans MT" w:hAnsi="Gill Sans MT"/>
                <w:sz w:val="24"/>
                <w:szCs w:val="24"/>
              </w:rPr>
              <w:t>.</w:t>
            </w:r>
          </w:p>
        </w:tc>
      </w:tr>
      <w:tr w:rsidR="00923A6F" w:rsidRPr="004762D7" w:rsidTr="00923A6F">
        <w:trPr>
          <w:cnfStyle w:val="000000010000"/>
        </w:trPr>
        <w:tc>
          <w:tcPr>
            <w:cnfStyle w:val="001000000000"/>
            <w:tcW w:w="1044" w:type="pct"/>
            <w:vMerge w:val="restart"/>
            <w:vAlign w:val="center"/>
          </w:tcPr>
          <w:p w:rsidR="00923A6F" w:rsidRPr="003A7D17" w:rsidRDefault="00923A6F" w:rsidP="004762D7">
            <w:pPr>
              <w:rPr>
                <w:rFonts w:ascii="Gill Sans MT" w:hAnsi="Gill Sans MT"/>
                <w:b w:val="0"/>
                <w:sz w:val="24"/>
                <w:szCs w:val="24"/>
              </w:rPr>
            </w:pPr>
            <w:r w:rsidRPr="003A7D17">
              <w:rPr>
                <w:rFonts w:ascii="Gill Sans MT" w:hAnsi="Gill Sans MT"/>
                <w:b w:val="0"/>
                <w:sz w:val="24"/>
                <w:szCs w:val="24"/>
              </w:rPr>
              <w:t>4: Technology Infrastructure</w:t>
            </w:r>
          </w:p>
        </w:tc>
        <w:tc>
          <w:tcPr>
            <w:tcW w:w="1492" w:type="pct"/>
          </w:tcPr>
          <w:p w:rsidR="00923A6F" w:rsidRPr="003A7D17" w:rsidRDefault="00923A6F" w:rsidP="004762D7">
            <w:pPr>
              <w:cnfStyle w:val="000000010000"/>
              <w:rPr>
                <w:rFonts w:ascii="Gill Sans MT" w:hAnsi="Gill Sans MT"/>
                <w:i/>
                <w:sz w:val="24"/>
                <w:szCs w:val="24"/>
              </w:rPr>
            </w:pPr>
            <w:r w:rsidRPr="003A7D17">
              <w:rPr>
                <w:rFonts w:ascii="Gill Sans MT" w:hAnsi="Gill Sans MT"/>
                <w:sz w:val="24"/>
                <w:szCs w:val="24"/>
              </w:rPr>
              <w:t>4.1 As-Is IT Infrastructure</w:t>
            </w:r>
          </w:p>
        </w:tc>
        <w:tc>
          <w:tcPr>
            <w:tcW w:w="2464" w:type="pct"/>
          </w:tcPr>
          <w:p w:rsidR="00923A6F" w:rsidRPr="003A7D17" w:rsidRDefault="00923A6F" w:rsidP="004762D7">
            <w:pPr>
              <w:cnfStyle w:val="000000010000"/>
              <w:rPr>
                <w:rFonts w:ascii="Gill Sans MT" w:hAnsi="Gill Sans MT"/>
                <w:sz w:val="24"/>
                <w:szCs w:val="24"/>
              </w:rPr>
            </w:pPr>
            <w:r w:rsidRPr="003A7D17">
              <w:rPr>
                <w:rFonts w:ascii="Gill Sans MT" w:hAnsi="Gill Sans MT"/>
                <w:sz w:val="24"/>
                <w:szCs w:val="24"/>
              </w:rPr>
              <w:t>Details of existing IT infrastructure, Applications, Data migration and technology architecture are provided.</w:t>
            </w:r>
          </w:p>
        </w:tc>
      </w:tr>
      <w:tr w:rsidR="00923A6F" w:rsidRPr="004762D7" w:rsidTr="00923A6F">
        <w:trPr>
          <w:cnfStyle w:val="000000100000"/>
        </w:trPr>
        <w:tc>
          <w:tcPr>
            <w:cnfStyle w:val="001000000000"/>
            <w:tcW w:w="1044" w:type="pct"/>
            <w:vMerge/>
          </w:tcPr>
          <w:p w:rsidR="00923A6F" w:rsidRPr="003A7D17" w:rsidRDefault="00923A6F" w:rsidP="004762D7">
            <w:pPr>
              <w:rPr>
                <w:rFonts w:ascii="Gill Sans MT" w:hAnsi="Gill Sans MT"/>
                <w:b w:val="0"/>
                <w:sz w:val="24"/>
                <w:szCs w:val="24"/>
              </w:rPr>
            </w:pPr>
          </w:p>
        </w:tc>
        <w:tc>
          <w:tcPr>
            <w:tcW w:w="1492" w:type="pct"/>
          </w:tcPr>
          <w:p w:rsidR="00923A6F" w:rsidRPr="003A7D17" w:rsidRDefault="00923A6F" w:rsidP="003A7D17">
            <w:pPr>
              <w:cnfStyle w:val="000000100000"/>
              <w:rPr>
                <w:rFonts w:ascii="Gill Sans MT" w:hAnsi="Gill Sans MT"/>
                <w:i/>
                <w:sz w:val="24"/>
                <w:szCs w:val="24"/>
              </w:rPr>
            </w:pPr>
            <w:r w:rsidRPr="003A7D17">
              <w:rPr>
                <w:rFonts w:ascii="Gill Sans MT" w:hAnsi="Gill Sans MT"/>
                <w:sz w:val="24"/>
                <w:szCs w:val="24"/>
              </w:rPr>
              <w:t xml:space="preserve">4.2 TO-BE IT </w:t>
            </w:r>
            <w:r w:rsidR="003A7D17" w:rsidRPr="003A7D17">
              <w:rPr>
                <w:rFonts w:ascii="Gill Sans MT" w:hAnsi="Gill Sans MT"/>
                <w:sz w:val="24"/>
                <w:szCs w:val="24"/>
              </w:rPr>
              <w:t>Landscape</w:t>
            </w:r>
          </w:p>
        </w:tc>
        <w:tc>
          <w:tcPr>
            <w:tcW w:w="2464" w:type="pct"/>
          </w:tcPr>
          <w:p w:rsidR="00923A6F" w:rsidRPr="003A7D17" w:rsidRDefault="00923A6F" w:rsidP="004762D7">
            <w:pPr>
              <w:cnfStyle w:val="000000100000"/>
              <w:rPr>
                <w:rFonts w:ascii="Gill Sans MT" w:hAnsi="Gill Sans MT"/>
                <w:sz w:val="24"/>
                <w:szCs w:val="24"/>
              </w:rPr>
            </w:pPr>
            <w:r w:rsidRPr="003A7D17">
              <w:rPr>
                <w:rFonts w:ascii="Gill Sans MT" w:hAnsi="Gill Sans MT"/>
                <w:sz w:val="24"/>
                <w:szCs w:val="24"/>
              </w:rPr>
              <w:t>Details of proposed IT infrastructure, Applications, Data migration and technology architecture, Multi-tenancy environment – State Level Software Solution (</w:t>
            </w:r>
            <w:r w:rsidR="004E2D30" w:rsidRPr="003A7D17">
              <w:rPr>
                <w:rFonts w:ascii="Gill Sans MT" w:hAnsi="Gill Sans MT"/>
                <w:sz w:val="24"/>
                <w:szCs w:val="24"/>
              </w:rPr>
              <w:t>SLS</w:t>
            </w:r>
            <w:r w:rsidRPr="003A7D17">
              <w:rPr>
                <w:rFonts w:ascii="Gill Sans MT" w:hAnsi="Gill Sans MT"/>
                <w:sz w:val="24"/>
                <w:szCs w:val="24"/>
              </w:rPr>
              <w:t>), Customization &amp; Fresh development of Existing Applications, security, scalability and integration aspects are provided.</w:t>
            </w:r>
          </w:p>
        </w:tc>
      </w:tr>
      <w:tr w:rsidR="00923A6F" w:rsidRPr="004762D7" w:rsidTr="00923A6F">
        <w:trPr>
          <w:cnfStyle w:val="000000010000"/>
        </w:trPr>
        <w:tc>
          <w:tcPr>
            <w:cnfStyle w:val="001000000000"/>
            <w:tcW w:w="1044" w:type="pct"/>
            <w:vMerge/>
          </w:tcPr>
          <w:p w:rsidR="00923A6F" w:rsidRPr="003A7D17" w:rsidRDefault="00923A6F" w:rsidP="004762D7">
            <w:pPr>
              <w:rPr>
                <w:rFonts w:ascii="Gill Sans MT" w:hAnsi="Gill Sans MT"/>
                <w:b w:val="0"/>
                <w:sz w:val="24"/>
                <w:szCs w:val="24"/>
              </w:rPr>
            </w:pPr>
          </w:p>
        </w:tc>
        <w:tc>
          <w:tcPr>
            <w:tcW w:w="1492" w:type="pct"/>
          </w:tcPr>
          <w:p w:rsidR="00923A6F" w:rsidRPr="003A7D17" w:rsidRDefault="00923A6F" w:rsidP="004762D7">
            <w:pPr>
              <w:cnfStyle w:val="000000010000"/>
              <w:rPr>
                <w:rFonts w:ascii="Gill Sans MT" w:hAnsi="Gill Sans MT"/>
                <w:i/>
                <w:sz w:val="24"/>
                <w:szCs w:val="24"/>
              </w:rPr>
            </w:pPr>
            <w:r w:rsidRPr="003A7D17">
              <w:rPr>
                <w:rFonts w:ascii="Gill Sans MT" w:hAnsi="Gill Sans MT"/>
                <w:sz w:val="24"/>
                <w:szCs w:val="24"/>
              </w:rPr>
              <w:t>4.3 Conformance to Technology &amp; Standards</w:t>
            </w:r>
          </w:p>
        </w:tc>
        <w:tc>
          <w:tcPr>
            <w:tcW w:w="2464" w:type="pct"/>
          </w:tcPr>
          <w:p w:rsidR="00923A6F" w:rsidRPr="003A7D17" w:rsidRDefault="00923A6F" w:rsidP="004762D7">
            <w:pPr>
              <w:cnfStyle w:val="000000010000"/>
              <w:rPr>
                <w:rFonts w:ascii="Gill Sans MT" w:hAnsi="Gill Sans MT"/>
                <w:sz w:val="24"/>
                <w:szCs w:val="24"/>
              </w:rPr>
            </w:pPr>
            <w:r w:rsidRPr="003A7D17">
              <w:rPr>
                <w:rFonts w:ascii="Gill Sans MT" w:hAnsi="Gill Sans MT"/>
                <w:sz w:val="24"/>
                <w:szCs w:val="24"/>
              </w:rPr>
              <w:t>Details of eGovernance standards to be adopted are provided.</w:t>
            </w:r>
          </w:p>
        </w:tc>
      </w:tr>
      <w:tr w:rsidR="00923A6F" w:rsidRPr="004762D7" w:rsidTr="00923A6F">
        <w:trPr>
          <w:cnfStyle w:val="000000100000"/>
        </w:trPr>
        <w:tc>
          <w:tcPr>
            <w:cnfStyle w:val="001000000000"/>
            <w:tcW w:w="1044" w:type="pct"/>
            <w:vMerge/>
          </w:tcPr>
          <w:p w:rsidR="00923A6F" w:rsidRPr="003A7D17" w:rsidRDefault="00923A6F" w:rsidP="004762D7">
            <w:pPr>
              <w:rPr>
                <w:rFonts w:ascii="Gill Sans MT" w:hAnsi="Gill Sans MT"/>
                <w:b w:val="0"/>
                <w:sz w:val="24"/>
                <w:szCs w:val="24"/>
              </w:rPr>
            </w:pPr>
          </w:p>
        </w:tc>
        <w:tc>
          <w:tcPr>
            <w:tcW w:w="1492" w:type="pct"/>
          </w:tcPr>
          <w:p w:rsidR="00923A6F" w:rsidRPr="003A7D17" w:rsidRDefault="00923A6F" w:rsidP="004762D7">
            <w:pPr>
              <w:cnfStyle w:val="000000100000"/>
              <w:rPr>
                <w:rFonts w:ascii="Gill Sans MT" w:hAnsi="Gill Sans MT"/>
                <w:i/>
                <w:sz w:val="24"/>
                <w:szCs w:val="24"/>
              </w:rPr>
            </w:pPr>
            <w:r w:rsidRPr="003A7D17">
              <w:rPr>
                <w:rFonts w:ascii="Gill Sans MT" w:hAnsi="Gill Sans MT"/>
                <w:sz w:val="24"/>
                <w:szCs w:val="24"/>
              </w:rPr>
              <w:t>4.4 IT Change Management</w:t>
            </w:r>
          </w:p>
        </w:tc>
        <w:tc>
          <w:tcPr>
            <w:tcW w:w="2464" w:type="pct"/>
          </w:tcPr>
          <w:p w:rsidR="00923A6F" w:rsidRPr="003A7D17" w:rsidRDefault="00923A6F" w:rsidP="004762D7">
            <w:pPr>
              <w:cnfStyle w:val="000000100000"/>
              <w:rPr>
                <w:rFonts w:ascii="Gill Sans MT" w:hAnsi="Gill Sans MT"/>
                <w:sz w:val="24"/>
                <w:szCs w:val="24"/>
              </w:rPr>
            </w:pPr>
            <w:r w:rsidRPr="003A7D17">
              <w:rPr>
                <w:rFonts w:ascii="Gill Sans MT" w:hAnsi="Gill Sans MT"/>
                <w:sz w:val="24"/>
                <w:szCs w:val="24"/>
              </w:rPr>
              <w:t>Details of managing change with respect to requirement changes across ULBs are provided.</w:t>
            </w:r>
          </w:p>
        </w:tc>
      </w:tr>
      <w:tr w:rsidR="00923A6F" w:rsidRPr="004762D7" w:rsidTr="00923A6F">
        <w:trPr>
          <w:cnfStyle w:val="000000010000"/>
        </w:trPr>
        <w:tc>
          <w:tcPr>
            <w:cnfStyle w:val="001000000000"/>
            <w:tcW w:w="1044" w:type="pct"/>
            <w:vMerge/>
          </w:tcPr>
          <w:p w:rsidR="00923A6F" w:rsidRPr="004762D7" w:rsidRDefault="00923A6F" w:rsidP="004762D7">
            <w:pPr>
              <w:rPr>
                <w:rFonts w:ascii="Gill Sans MT" w:hAnsi="Gill Sans MT"/>
                <w:b w:val="0"/>
                <w:sz w:val="24"/>
                <w:szCs w:val="24"/>
                <w:highlight w:val="yellow"/>
              </w:rPr>
            </w:pPr>
          </w:p>
        </w:tc>
        <w:tc>
          <w:tcPr>
            <w:tcW w:w="1492" w:type="pct"/>
          </w:tcPr>
          <w:p w:rsidR="00923A6F" w:rsidRPr="003A7D17" w:rsidRDefault="00923A6F" w:rsidP="004762D7">
            <w:pPr>
              <w:cnfStyle w:val="000000010000"/>
              <w:rPr>
                <w:rFonts w:ascii="Gill Sans MT" w:hAnsi="Gill Sans MT"/>
                <w:i/>
                <w:sz w:val="24"/>
                <w:szCs w:val="24"/>
              </w:rPr>
            </w:pPr>
            <w:r w:rsidRPr="003A7D17">
              <w:rPr>
                <w:rFonts w:ascii="Gill Sans MT" w:hAnsi="Gill Sans MT"/>
                <w:sz w:val="24"/>
                <w:szCs w:val="24"/>
              </w:rPr>
              <w:t>4.5 Service Provision and Consumption by ULBs</w:t>
            </w:r>
          </w:p>
        </w:tc>
        <w:tc>
          <w:tcPr>
            <w:tcW w:w="2464" w:type="pct"/>
          </w:tcPr>
          <w:p w:rsidR="00923A6F" w:rsidRPr="003A7D17" w:rsidRDefault="00923A6F" w:rsidP="004762D7">
            <w:pPr>
              <w:cnfStyle w:val="000000010000"/>
              <w:rPr>
                <w:rFonts w:ascii="Gill Sans MT" w:hAnsi="Gill Sans MT"/>
                <w:sz w:val="24"/>
                <w:szCs w:val="24"/>
              </w:rPr>
            </w:pPr>
            <w:r w:rsidRPr="003A7D17">
              <w:rPr>
                <w:rFonts w:ascii="Gill Sans MT" w:hAnsi="Gill Sans MT"/>
                <w:sz w:val="24"/>
                <w:szCs w:val="24"/>
              </w:rPr>
              <w:t xml:space="preserve">Details of how ULBs would access the centralized </w:t>
            </w:r>
            <w:r w:rsidR="004E2D30" w:rsidRPr="003A7D17">
              <w:rPr>
                <w:rFonts w:ascii="Gill Sans MT" w:hAnsi="Gill Sans MT"/>
                <w:sz w:val="24"/>
                <w:szCs w:val="24"/>
              </w:rPr>
              <w:t>SLS</w:t>
            </w:r>
            <w:r w:rsidRPr="003A7D17">
              <w:rPr>
                <w:rFonts w:ascii="Gill Sans MT" w:hAnsi="Gill Sans MT"/>
                <w:sz w:val="24"/>
                <w:szCs w:val="24"/>
              </w:rPr>
              <w:t xml:space="preserve"> are provided.</w:t>
            </w:r>
          </w:p>
        </w:tc>
      </w:tr>
      <w:tr w:rsidR="003A7D17" w:rsidRPr="004762D7" w:rsidTr="00923A6F">
        <w:trPr>
          <w:cnfStyle w:val="000000100000"/>
        </w:trPr>
        <w:tc>
          <w:tcPr>
            <w:cnfStyle w:val="001000000000"/>
            <w:tcW w:w="1044" w:type="pct"/>
            <w:vMerge/>
          </w:tcPr>
          <w:p w:rsidR="003A7D17" w:rsidRPr="004762D7" w:rsidRDefault="003A7D17" w:rsidP="004762D7">
            <w:pPr>
              <w:rPr>
                <w:rFonts w:ascii="Gill Sans MT" w:hAnsi="Gill Sans MT"/>
                <w:b w:val="0"/>
                <w:sz w:val="24"/>
                <w:szCs w:val="24"/>
                <w:highlight w:val="yellow"/>
              </w:rPr>
            </w:pPr>
          </w:p>
        </w:tc>
        <w:tc>
          <w:tcPr>
            <w:tcW w:w="1492" w:type="pct"/>
          </w:tcPr>
          <w:p w:rsidR="003A7D17" w:rsidRPr="003A7D17" w:rsidRDefault="003A7D17" w:rsidP="004762D7">
            <w:pPr>
              <w:cnfStyle w:val="000000100000"/>
              <w:rPr>
                <w:rFonts w:ascii="Gill Sans MT" w:hAnsi="Gill Sans MT"/>
                <w:sz w:val="24"/>
                <w:szCs w:val="24"/>
              </w:rPr>
            </w:pPr>
            <w:r w:rsidRPr="003A7D17">
              <w:rPr>
                <w:rFonts w:ascii="Gill Sans MT" w:hAnsi="Gill Sans MT"/>
                <w:sz w:val="24"/>
                <w:szCs w:val="24"/>
              </w:rPr>
              <w:t>4.6 Continuity Measures</w:t>
            </w:r>
          </w:p>
        </w:tc>
        <w:tc>
          <w:tcPr>
            <w:tcW w:w="2464" w:type="pct"/>
          </w:tcPr>
          <w:p w:rsidR="003A7D17" w:rsidRPr="003A7D17" w:rsidRDefault="003A7D17" w:rsidP="004762D7">
            <w:pPr>
              <w:cnfStyle w:val="000000100000"/>
              <w:rPr>
                <w:rFonts w:ascii="Gill Sans MT" w:hAnsi="Gill Sans MT"/>
                <w:sz w:val="24"/>
                <w:szCs w:val="24"/>
              </w:rPr>
            </w:pPr>
            <w:r w:rsidRPr="003A7D17">
              <w:rPr>
                <w:rFonts w:ascii="Gill Sans MT" w:hAnsi="Gill Sans MT"/>
                <w:sz w:val="24"/>
                <w:szCs w:val="24"/>
              </w:rPr>
              <w:t>Details on proposed methods to ensure business continuity.</w:t>
            </w:r>
          </w:p>
        </w:tc>
      </w:tr>
      <w:tr w:rsidR="00923A6F" w:rsidRPr="004762D7" w:rsidTr="00923A6F">
        <w:trPr>
          <w:cnfStyle w:val="000000010000"/>
        </w:trPr>
        <w:tc>
          <w:tcPr>
            <w:cnfStyle w:val="001000000000"/>
            <w:tcW w:w="1044" w:type="pct"/>
            <w:vMerge/>
          </w:tcPr>
          <w:p w:rsidR="00923A6F" w:rsidRPr="004762D7" w:rsidRDefault="00923A6F" w:rsidP="004762D7">
            <w:pPr>
              <w:rPr>
                <w:rFonts w:ascii="Gill Sans MT" w:hAnsi="Gill Sans MT"/>
                <w:b w:val="0"/>
                <w:sz w:val="24"/>
                <w:szCs w:val="24"/>
                <w:highlight w:val="yellow"/>
              </w:rPr>
            </w:pPr>
          </w:p>
        </w:tc>
        <w:tc>
          <w:tcPr>
            <w:tcW w:w="1492" w:type="pct"/>
          </w:tcPr>
          <w:p w:rsidR="00923A6F" w:rsidRPr="003A7D17" w:rsidRDefault="003A7D17" w:rsidP="004762D7">
            <w:pPr>
              <w:cnfStyle w:val="000000010000"/>
              <w:rPr>
                <w:rFonts w:ascii="Gill Sans MT" w:hAnsi="Gill Sans MT"/>
                <w:i/>
                <w:sz w:val="24"/>
                <w:szCs w:val="24"/>
              </w:rPr>
            </w:pPr>
            <w:r w:rsidRPr="003A7D17">
              <w:rPr>
                <w:rFonts w:ascii="Gill Sans MT" w:hAnsi="Gill Sans MT"/>
                <w:sz w:val="24"/>
                <w:szCs w:val="24"/>
              </w:rPr>
              <w:t>4.7</w:t>
            </w:r>
            <w:r w:rsidR="00923A6F" w:rsidRPr="003A7D17">
              <w:rPr>
                <w:rFonts w:ascii="Gill Sans MT" w:hAnsi="Gill Sans MT"/>
                <w:sz w:val="24"/>
                <w:szCs w:val="24"/>
              </w:rPr>
              <w:t xml:space="preserve"> Support / Help Desk</w:t>
            </w:r>
          </w:p>
        </w:tc>
        <w:tc>
          <w:tcPr>
            <w:tcW w:w="2464" w:type="pct"/>
          </w:tcPr>
          <w:p w:rsidR="00923A6F" w:rsidRPr="003A7D17" w:rsidRDefault="00923A6F" w:rsidP="004762D7">
            <w:pPr>
              <w:cnfStyle w:val="000000010000"/>
              <w:rPr>
                <w:rFonts w:ascii="Gill Sans MT" w:hAnsi="Gill Sans MT"/>
                <w:sz w:val="24"/>
                <w:szCs w:val="24"/>
              </w:rPr>
            </w:pPr>
            <w:r w:rsidRPr="003A7D17">
              <w:rPr>
                <w:rFonts w:ascii="Gill Sans MT" w:hAnsi="Gill Sans MT"/>
                <w:sz w:val="24"/>
                <w:szCs w:val="24"/>
              </w:rPr>
              <w:t>Details of support/help desk requirements are provided here.</w:t>
            </w:r>
          </w:p>
        </w:tc>
      </w:tr>
      <w:tr w:rsidR="00923A6F" w:rsidRPr="004762D7" w:rsidTr="00923A6F">
        <w:trPr>
          <w:cnfStyle w:val="000000100000"/>
        </w:trPr>
        <w:tc>
          <w:tcPr>
            <w:cnfStyle w:val="001000000000"/>
            <w:tcW w:w="1044" w:type="pct"/>
            <w:vMerge/>
          </w:tcPr>
          <w:p w:rsidR="00923A6F" w:rsidRPr="004762D7" w:rsidRDefault="00923A6F" w:rsidP="004762D7">
            <w:pPr>
              <w:rPr>
                <w:rFonts w:ascii="Gill Sans MT" w:hAnsi="Gill Sans MT"/>
                <w:b w:val="0"/>
                <w:sz w:val="24"/>
                <w:szCs w:val="24"/>
                <w:highlight w:val="yellow"/>
              </w:rPr>
            </w:pPr>
          </w:p>
        </w:tc>
        <w:tc>
          <w:tcPr>
            <w:tcW w:w="1492" w:type="pct"/>
          </w:tcPr>
          <w:p w:rsidR="00923A6F" w:rsidRPr="003A7D17" w:rsidRDefault="003A7D17" w:rsidP="004762D7">
            <w:pPr>
              <w:cnfStyle w:val="000000100000"/>
              <w:rPr>
                <w:rFonts w:ascii="Gill Sans MT" w:hAnsi="Gill Sans MT"/>
                <w:i/>
                <w:sz w:val="24"/>
                <w:szCs w:val="24"/>
              </w:rPr>
            </w:pPr>
            <w:r w:rsidRPr="003A7D17">
              <w:rPr>
                <w:rFonts w:ascii="Gill Sans MT" w:hAnsi="Gill Sans MT"/>
                <w:sz w:val="24"/>
                <w:szCs w:val="24"/>
              </w:rPr>
              <w:t>4.8</w:t>
            </w:r>
            <w:r w:rsidR="00923A6F" w:rsidRPr="003A7D17">
              <w:rPr>
                <w:rFonts w:ascii="Gill Sans MT" w:hAnsi="Gill Sans MT"/>
                <w:sz w:val="24"/>
                <w:szCs w:val="24"/>
              </w:rPr>
              <w:t xml:space="preserve"> Rollout Strategy</w:t>
            </w:r>
          </w:p>
        </w:tc>
        <w:tc>
          <w:tcPr>
            <w:tcW w:w="2464" w:type="pct"/>
          </w:tcPr>
          <w:p w:rsidR="00923A6F" w:rsidRPr="003A7D17" w:rsidRDefault="00923A6F" w:rsidP="004762D7">
            <w:pPr>
              <w:cnfStyle w:val="000000100000"/>
              <w:rPr>
                <w:rFonts w:ascii="Gill Sans MT" w:hAnsi="Gill Sans MT"/>
                <w:sz w:val="24"/>
                <w:szCs w:val="24"/>
              </w:rPr>
            </w:pPr>
            <w:r w:rsidRPr="003A7D17">
              <w:rPr>
                <w:rFonts w:ascii="Gill Sans MT" w:hAnsi="Gill Sans MT"/>
                <w:sz w:val="24"/>
                <w:szCs w:val="24"/>
              </w:rPr>
              <w:t>Details of how rollout has to happen are provided.</w:t>
            </w:r>
          </w:p>
        </w:tc>
      </w:tr>
      <w:tr w:rsidR="00923A6F" w:rsidRPr="004762D7" w:rsidTr="00923A6F">
        <w:trPr>
          <w:cnfStyle w:val="000000010000"/>
        </w:trPr>
        <w:tc>
          <w:tcPr>
            <w:cnfStyle w:val="001000000000"/>
            <w:tcW w:w="1044" w:type="pct"/>
            <w:vMerge/>
          </w:tcPr>
          <w:p w:rsidR="00923A6F" w:rsidRPr="004762D7" w:rsidRDefault="00923A6F" w:rsidP="004762D7">
            <w:pPr>
              <w:rPr>
                <w:rFonts w:ascii="Gill Sans MT" w:hAnsi="Gill Sans MT"/>
                <w:b w:val="0"/>
                <w:sz w:val="24"/>
                <w:szCs w:val="24"/>
                <w:highlight w:val="yellow"/>
              </w:rPr>
            </w:pPr>
          </w:p>
        </w:tc>
        <w:tc>
          <w:tcPr>
            <w:tcW w:w="1492" w:type="pct"/>
          </w:tcPr>
          <w:p w:rsidR="00923A6F" w:rsidRPr="003A7D17" w:rsidRDefault="003A7D17" w:rsidP="004762D7">
            <w:pPr>
              <w:cnfStyle w:val="000000010000"/>
              <w:rPr>
                <w:rFonts w:ascii="Gill Sans MT" w:hAnsi="Gill Sans MT"/>
                <w:i/>
                <w:sz w:val="24"/>
                <w:szCs w:val="24"/>
              </w:rPr>
            </w:pPr>
            <w:r w:rsidRPr="003A7D17">
              <w:rPr>
                <w:rFonts w:ascii="Gill Sans MT" w:hAnsi="Gill Sans MT"/>
                <w:sz w:val="24"/>
                <w:szCs w:val="24"/>
              </w:rPr>
              <w:t>4.9</w:t>
            </w:r>
            <w:r w:rsidR="00923A6F" w:rsidRPr="003A7D17">
              <w:rPr>
                <w:rFonts w:ascii="Gill Sans MT" w:hAnsi="Gill Sans MT"/>
                <w:sz w:val="24"/>
                <w:szCs w:val="24"/>
              </w:rPr>
              <w:t xml:space="preserve"> Option Analysis</w:t>
            </w:r>
          </w:p>
        </w:tc>
        <w:tc>
          <w:tcPr>
            <w:tcW w:w="2464" w:type="pct"/>
          </w:tcPr>
          <w:p w:rsidR="00923A6F" w:rsidRPr="003A7D17" w:rsidRDefault="00923A6F" w:rsidP="004762D7">
            <w:pPr>
              <w:cnfStyle w:val="000000010000"/>
              <w:rPr>
                <w:rFonts w:ascii="Gill Sans MT" w:hAnsi="Gill Sans MT"/>
                <w:sz w:val="24"/>
                <w:szCs w:val="24"/>
              </w:rPr>
            </w:pPr>
            <w:r w:rsidRPr="003A7D17">
              <w:rPr>
                <w:rFonts w:ascii="Gill Sans MT" w:hAnsi="Gill Sans MT"/>
                <w:sz w:val="24"/>
                <w:szCs w:val="24"/>
              </w:rPr>
              <w:t>Details on the technology platform to be used are provided.</w:t>
            </w:r>
          </w:p>
        </w:tc>
      </w:tr>
      <w:tr w:rsidR="00923A6F" w:rsidRPr="004762D7" w:rsidTr="00923A6F">
        <w:trPr>
          <w:cnfStyle w:val="000000100000"/>
        </w:trPr>
        <w:tc>
          <w:tcPr>
            <w:cnfStyle w:val="001000000000"/>
            <w:tcW w:w="1044" w:type="pct"/>
            <w:vMerge w:val="restart"/>
            <w:vAlign w:val="center"/>
          </w:tcPr>
          <w:p w:rsidR="00923A6F" w:rsidRPr="00AF5CBC" w:rsidRDefault="00923A6F" w:rsidP="004762D7">
            <w:pPr>
              <w:rPr>
                <w:rFonts w:ascii="Gill Sans MT" w:hAnsi="Gill Sans MT"/>
                <w:b w:val="0"/>
                <w:sz w:val="24"/>
                <w:szCs w:val="24"/>
              </w:rPr>
            </w:pPr>
            <w:r w:rsidRPr="00AF5CBC">
              <w:rPr>
                <w:rFonts w:ascii="Gill Sans MT" w:hAnsi="Gill Sans MT"/>
                <w:b w:val="0"/>
                <w:sz w:val="24"/>
                <w:szCs w:val="24"/>
              </w:rPr>
              <w:t>5: Capacity Building &amp; Change Management</w:t>
            </w:r>
          </w:p>
          <w:p w:rsidR="00923A6F" w:rsidRPr="00AF5CBC" w:rsidRDefault="00923A6F" w:rsidP="004762D7">
            <w:pPr>
              <w:rPr>
                <w:rFonts w:ascii="Gill Sans MT" w:hAnsi="Gill Sans MT"/>
                <w:b w:val="0"/>
                <w:sz w:val="24"/>
                <w:szCs w:val="24"/>
              </w:rPr>
            </w:pPr>
          </w:p>
        </w:tc>
        <w:tc>
          <w:tcPr>
            <w:tcW w:w="1492" w:type="pct"/>
          </w:tcPr>
          <w:p w:rsidR="00923A6F" w:rsidRPr="003A7D17" w:rsidRDefault="00923A6F" w:rsidP="004762D7">
            <w:pPr>
              <w:cnfStyle w:val="000000100000"/>
              <w:rPr>
                <w:rFonts w:ascii="Gill Sans MT" w:hAnsi="Gill Sans MT"/>
                <w:i/>
                <w:sz w:val="24"/>
                <w:szCs w:val="24"/>
              </w:rPr>
            </w:pPr>
            <w:r w:rsidRPr="003A7D17">
              <w:rPr>
                <w:rFonts w:ascii="Gill Sans MT" w:hAnsi="Gill Sans MT"/>
                <w:sz w:val="24"/>
                <w:szCs w:val="24"/>
              </w:rPr>
              <w:t xml:space="preserve">5.1 </w:t>
            </w:r>
            <w:r w:rsidR="003A7D17" w:rsidRPr="003A7D17">
              <w:rPr>
                <w:rFonts w:ascii="Gill Sans MT" w:hAnsi="Gill Sans MT"/>
                <w:sz w:val="24"/>
                <w:szCs w:val="24"/>
              </w:rPr>
              <w:t>Need for Change Management</w:t>
            </w:r>
          </w:p>
          <w:p w:rsidR="00923A6F" w:rsidRPr="003A7D17" w:rsidRDefault="00923A6F" w:rsidP="004762D7">
            <w:pPr>
              <w:cnfStyle w:val="000000100000"/>
              <w:rPr>
                <w:rFonts w:ascii="Gill Sans MT" w:hAnsi="Gill Sans MT"/>
                <w:i/>
                <w:sz w:val="24"/>
                <w:szCs w:val="24"/>
              </w:rPr>
            </w:pPr>
          </w:p>
        </w:tc>
        <w:tc>
          <w:tcPr>
            <w:tcW w:w="2464" w:type="pct"/>
          </w:tcPr>
          <w:p w:rsidR="00923A6F" w:rsidRPr="003A7D17" w:rsidRDefault="003A7D17" w:rsidP="004762D7">
            <w:pPr>
              <w:cnfStyle w:val="000000100000"/>
              <w:rPr>
                <w:rFonts w:ascii="Gill Sans MT" w:hAnsi="Gill Sans MT"/>
                <w:sz w:val="24"/>
                <w:szCs w:val="24"/>
              </w:rPr>
            </w:pPr>
            <w:r>
              <w:rPr>
                <w:rFonts w:ascii="Gill Sans MT" w:hAnsi="Gill Sans MT"/>
                <w:sz w:val="24"/>
                <w:szCs w:val="24"/>
              </w:rPr>
              <w:t>The objective and need for change is detailed here.</w:t>
            </w:r>
          </w:p>
        </w:tc>
      </w:tr>
      <w:tr w:rsidR="00923A6F" w:rsidRPr="004762D7" w:rsidTr="00923A6F">
        <w:trPr>
          <w:cnfStyle w:val="000000010000"/>
        </w:trPr>
        <w:tc>
          <w:tcPr>
            <w:cnfStyle w:val="001000000000"/>
            <w:tcW w:w="1044" w:type="pct"/>
            <w:vMerge/>
          </w:tcPr>
          <w:p w:rsidR="00923A6F" w:rsidRPr="004762D7" w:rsidRDefault="00923A6F" w:rsidP="004762D7">
            <w:pPr>
              <w:rPr>
                <w:rFonts w:ascii="Gill Sans MT" w:hAnsi="Gill Sans MT"/>
                <w:b w:val="0"/>
                <w:sz w:val="24"/>
                <w:szCs w:val="24"/>
                <w:highlight w:val="yellow"/>
              </w:rPr>
            </w:pPr>
          </w:p>
        </w:tc>
        <w:tc>
          <w:tcPr>
            <w:tcW w:w="1492" w:type="pct"/>
          </w:tcPr>
          <w:p w:rsidR="00923A6F" w:rsidRPr="003A7D17" w:rsidRDefault="00923A6F" w:rsidP="003A7D17">
            <w:pPr>
              <w:cnfStyle w:val="000000010000"/>
              <w:rPr>
                <w:rFonts w:ascii="Gill Sans MT" w:hAnsi="Gill Sans MT"/>
                <w:i/>
                <w:sz w:val="24"/>
                <w:szCs w:val="24"/>
              </w:rPr>
            </w:pPr>
            <w:r w:rsidRPr="003A7D17">
              <w:rPr>
                <w:rFonts w:ascii="Gill Sans MT" w:hAnsi="Gill Sans MT"/>
                <w:sz w:val="24"/>
                <w:szCs w:val="24"/>
              </w:rPr>
              <w:t xml:space="preserve">5.2 </w:t>
            </w:r>
            <w:r w:rsidR="003A7D17" w:rsidRPr="003A7D17">
              <w:rPr>
                <w:rFonts w:ascii="Gill Sans MT" w:hAnsi="Gill Sans MT"/>
                <w:sz w:val="24"/>
                <w:szCs w:val="24"/>
              </w:rPr>
              <w:t>Identification of Stakeholders</w:t>
            </w:r>
          </w:p>
        </w:tc>
        <w:tc>
          <w:tcPr>
            <w:tcW w:w="2464" w:type="pct"/>
          </w:tcPr>
          <w:p w:rsidR="00923A6F" w:rsidRPr="003A7D17" w:rsidRDefault="003A7D17" w:rsidP="004762D7">
            <w:pPr>
              <w:cnfStyle w:val="000000010000"/>
              <w:rPr>
                <w:rFonts w:ascii="Gill Sans MT" w:hAnsi="Gill Sans MT"/>
                <w:sz w:val="24"/>
                <w:szCs w:val="24"/>
              </w:rPr>
            </w:pPr>
            <w:r>
              <w:rPr>
                <w:rFonts w:ascii="Gill Sans MT" w:hAnsi="Gill Sans MT"/>
                <w:sz w:val="24"/>
                <w:szCs w:val="24"/>
              </w:rPr>
              <w:t>Associated stakeholder details provided.</w:t>
            </w:r>
          </w:p>
        </w:tc>
      </w:tr>
      <w:tr w:rsidR="00923A6F" w:rsidRPr="004762D7" w:rsidTr="00923A6F">
        <w:trPr>
          <w:cnfStyle w:val="000000100000"/>
        </w:trPr>
        <w:tc>
          <w:tcPr>
            <w:cnfStyle w:val="001000000000"/>
            <w:tcW w:w="1044" w:type="pct"/>
            <w:vMerge/>
          </w:tcPr>
          <w:p w:rsidR="00923A6F" w:rsidRPr="004762D7" w:rsidRDefault="00923A6F" w:rsidP="004762D7">
            <w:pPr>
              <w:rPr>
                <w:rFonts w:ascii="Gill Sans MT" w:hAnsi="Gill Sans MT"/>
                <w:b w:val="0"/>
                <w:sz w:val="24"/>
                <w:szCs w:val="24"/>
                <w:highlight w:val="yellow"/>
              </w:rPr>
            </w:pPr>
          </w:p>
        </w:tc>
        <w:tc>
          <w:tcPr>
            <w:tcW w:w="1492" w:type="pct"/>
          </w:tcPr>
          <w:p w:rsidR="00923A6F" w:rsidRPr="003A7D17" w:rsidRDefault="00923A6F" w:rsidP="003A7D17">
            <w:pPr>
              <w:cnfStyle w:val="000000100000"/>
              <w:rPr>
                <w:rFonts w:ascii="Gill Sans MT" w:hAnsi="Gill Sans MT"/>
                <w:i/>
                <w:sz w:val="24"/>
                <w:szCs w:val="24"/>
              </w:rPr>
            </w:pPr>
            <w:r w:rsidRPr="003A7D17">
              <w:rPr>
                <w:rFonts w:ascii="Gill Sans MT" w:hAnsi="Gill Sans MT"/>
                <w:sz w:val="24"/>
                <w:szCs w:val="24"/>
              </w:rPr>
              <w:t xml:space="preserve">5.3 </w:t>
            </w:r>
            <w:r w:rsidR="003A7D17" w:rsidRPr="003A7D17">
              <w:rPr>
                <w:rFonts w:ascii="Gill Sans MT" w:hAnsi="Gill Sans MT"/>
                <w:sz w:val="24"/>
                <w:szCs w:val="24"/>
              </w:rPr>
              <w:t>Organization Structure</w:t>
            </w:r>
          </w:p>
        </w:tc>
        <w:tc>
          <w:tcPr>
            <w:tcW w:w="2464" w:type="pct"/>
          </w:tcPr>
          <w:p w:rsidR="00923A6F" w:rsidRPr="003A7D17" w:rsidRDefault="003A7D17" w:rsidP="004762D7">
            <w:pPr>
              <w:cnfStyle w:val="000000100000"/>
              <w:rPr>
                <w:rFonts w:ascii="Gill Sans MT" w:hAnsi="Gill Sans MT"/>
                <w:sz w:val="24"/>
                <w:szCs w:val="24"/>
              </w:rPr>
            </w:pPr>
            <w:r w:rsidRPr="003A7D17">
              <w:rPr>
                <w:rFonts w:ascii="Gill Sans MT" w:hAnsi="Gill Sans MT"/>
                <w:sz w:val="24"/>
                <w:szCs w:val="24"/>
              </w:rPr>
              <w:t xml:space="preserve">Details of </w:t>
            </w:r>
            <w:r>
              <w:rPr>
                <w:rFonts w:ascii="Gill Sans MT" w:hAnsi="Gill Sans MT"/>
                <w:sz w:val="24"/>
                <w:szCs w:val="24"/>
              </w:rPr>
              <w:t xml:space="preserve">existing and </w:t>
            </w:r>
            <w:r w:rsidRPr="003A7D17">
              <w:rPr>
                <w:rFonts w:ascii="Gill Sans MT" w:hAnsi="Gill Sans MT"/>
                <w:sz w:val="24"/>
                <w:szCs w:val="24"/>
              </w:rPr>
              <w:t>proposed organization structure, apex steering committee, corporation steering committee and implementation committee and SeMT are provided.</w:t>
            </w:r>
          </w:p>
        </w:tc>
      </w:tr>
      <w:tr w:rsidR="003A7D17" w:rsidRPr="004762D7" w:rsidTr="00923A6F">
        <w:trPr>
          <w:cnfStyle w:val="000000010000"/>
        </w:trPr>
        <w:tc>
          <w:tcPr>
            <w:cnfStyle w:val="001000000000"/>
            <w:tcW w:w="1044" w:type="pct"/>
            <w:vMerge/>
          </w:tcPr>
          <w:p w:rsidR="003A7D17" w:rsidRPr="004762D7" w:rsidRDefault="003A7D17" w:rsidP="004762D7">
            <w:pPr>
              <w:rPr>
                <w:rFonts w:ascii="Gill Sans MT" w:hAnsi="Gill Sans MT"/>
                <w:b w:val="0"/>
                <w:sz w:val="24"/>
                <w:szCs w:val="24"/>
                <w:highlight w:val="yellow"/>
              </w:rPr>
            </w:pPr>
          </w:p>
        </w:tc>
        <w:tc>
          <w:tcPr>
            <w:tcW w:w="1492" w:type="pct"/>
          </w:tcPr>
          <w:p w:rsidR="003A7D17" w:rsidRPr="003A7D17" w:rsidRDefault="003A7D17" w:rsidP="004762D7">
            <w:pPr>
              <w:cnfStyle w:val="000000010000"/>
              <w:rPr>
                <w:rFonts w:ascii="Gill Sans MT" w:hAnsi="Gill Sans MT"/>
                <w:sz w:val="24"/>
                <w:szCs w:val="24"/>
              </w:rPr>
            </w:pPr>
            <w:r w:rsidRPr="003A7D17">
              <w:rPr>
                <w:rFonts w:ascii="Gill Sans MT" w:hAnsi="Gill Sans MT"/>
                <w:sz w:val="24"/>
                <w:szCs w:val="24"/>
              </w:rPr>
              <w:t>5.4 Staffing &amp; Deployment Strategy</w:t>
            </w:r>
          </w:p>
        </w:tc>
        <w:tc>
          <w:tcPr>
            <w:tcW w:w="2464" w:type="pct"/>
          </w:tcPr>
          <w:p w:rsidR="003A7D17" w:rsidRPr="003A7D17" w:rsidRDefault="003A7D17" w:rsidP="004762D7">
            <w:pPr>
              <w:cnfStyle w:val="000000010000"/>
              <w:rPr>
                <w:rFonts w:ascii="Gill Sans MT" w:hAnsi="Gill Sans MT"/>
                <w:sz w:val="24"/>
                <w:szCs w:val="24"/>
              </w:rPr>
            </w:pPr>
            <w:r w:rsidRPr="003A7D17">
              <w:rPr>
                <w:rFonts w:ascii="Gill Sans MT" w:hAnsi="Gill Sans MT"/>
                <w:sz w:val="24"/>
                <w:szCs w:val="24"/>
              </w:rPr>
              <w:t>Details of resource requirements and their deployment are provided.</w:t>
            </w:r>
          </w:p>
        </w:tc>
      </w:tr>
      <w:tr w:rsidR="003A7D17" w:rsidRPr="004762D7" w:rsidTr="00923A6F">
        <w:trPr>
          <w:cnfStyle w:val="000000100000"/>
        </w:trPr>
        <w:tc>
          <w:tcPr>
            <w:cnfStyle w:val="001000000000"/>
            <w:tcW w:w="1044" w:type="pct"/>
            <w:vMerge/>
          </w:tcPr>
          <w:p w:rsidR="003A7D17" w:rsidRPr="004762D7" w:rsidRDefault="003A7D17" w:rsidP="004762D7">
            <w:pPr>
              <w:rPr>
                <w:rFonts w:ascii="Gill Sans MT" w:hAnsi="Gill Sans MT"/>
                <w:b w:val="0"/>
                <w:sz w:val="24"/>
                <w:szCs w:val="24"/>
                <w:highlight w:val="yellow"/>
              </w:rPr>
            </w:pPr>
          </w:p>
        </w:tc>
        <w:tc>
          <w:tcPr>
            <w:tcW w:w="1492" w:type="pct"/>
          </w:tcPr>
          <w:p w:rsidR="003A7D17" w:rsidRPr="003A7D17" w:rsidRDefault="003A7D17" w:rsidP="004762D7">
            <w:pPr>
              <w:cnfStyle w:val="000000100000"/>
              <w:rPr>
                <w:rFonts w:ascii="Gill Sans MT" w:hAnsi="Gill Sans MT"/>
                <w:sz w:val="24"/>
                <w:szCs w:val="24"/>
              </w:rPr>
            </w:pPr>
            <w:r w:rsidRPr="003A7D17">
              <w:rPr>
                <w:rFonts w:ascii="Gill Sans MT" w:hAnsi="Gill Sans MT"/>
                <w:sz w:val="24"/>
                <w:szCs w:val="24"/>
              </w:rPr>
              <w:t>5.5 Training Strategy</w:t>
            </w:r>
          </w:p>
        </w:tc>
        <w:tc>
          <w:tcPr>
            <w:tcW w:w="2464" w:type="pct"/>
          </w:tcPr>
          <w:p w:rsidR="003A7D17" w:rsidRPr="003A7D17" w:rsidRDefault="003A7D17" w:rsidP="004762D7">
            <w:pPr>
              <w:cnfStyle w:val="000000100000"/>
              <w:rPr>
                <w:rFonts w:ascii="Gill Sans MT" w:hAnsi="Gill Sans MT"/>
                <w:sz w:val="24"/>
                <w:szCs w:val="24"/>
              </w:rPr>
            </w:pPr>
            <w:r>
              <w:rPr>
                <w:rFonts w:ascii="Gill Sans MT" w:hAnsi="Gill Sans MT"/>
                <w:sz w:val="24"/>
                <w:szCs w:val="24"/>
              </w:rPr>
              <w:t>Detailed strategy on trainings.</w:t>
            </w:r>
          </w:p>
        </w:tc>
      </w:tr>
      <w:tr w:rsidR="00923A6F" w:rsidRPr="004762D7" w:rsidTr="00923A6F">
        <w:trPr>
          <w:cnfStyle w:val="000000010000"/>
        </w:trPr>
        <w:tc>
          <w:tcPr>
            <w:cnfStyle w:val="001000000000"/>
            <w:tcW w:w="1044" w:type="pct"/>
            <w:vMerge/>
          </w:tcPr>
          <w:p w:rsidR="00923A6F" w:rsidRPr="004762D7" w:rsidRDefault="00923A6F" w:rsidP="004762D7">
            <w:pPr>
              <w:rPr>
                <w:rFonts w:ascii="Gill Sans MT" w:hAnsi="Gill Sans MT"/>
                <w:b w:val="0"/>
                <w:sz w:val="24"/>
                <w:szCs w:val="24"/>
                <w:highlight w:val="yellow"/>
              </w:rPr>
            </w:pPr>
          </w:p>
        </w:tc>
        <w:tc>
          <w:tcPr>
            <w:tcW w:w="1492" w:type="pct"/>
          </w:tcPr>
          <w:p w:rsidR="00923A6F" w:rsidRPr="003A7D17" w:rsidRDefault="003A7D17" w:rsidP="004762D7">
            <w:pPr>
              <w:cnfStyle w:val="000000010000"/>
              <w:rPr>
                <w:rFonts w:ascii="Gill Sans MT" w:hAnsi="Gill Sans MT"/>
                <w:i/>
                <w:sz w:val="24"/>
                <w:szCs w:val="24"/>
              </w:rPr>
            </w:pPr>
            <w:r w:rsidRPr="003A7D17">
              <w:rPr>
                <w:rFonts w:ascii="Gill Sans MT" w:hAnsi="Gill Sans MT"/>
                <w:sz w:val="24"/>
                <w:szCs w:val="24"/>
              </w:rPr>
              <w:t>5.6</w:t>
            </w:r>
            <w:r w:rsidR="00923A6F" w:rsidRPr="003A7D17">
              <w:rPr>
                <w:rFonts w:ascii="Gill Sans MT" w:hAnsi="Gill Sans MT"/>
                <w:sz w:val="24"/>
                <w:szCs w:val="24"/>
              </w:rPr>
              <w:t xml:space="preserve"> Knowledge Management</w:t>
            </w:r>
          </w:p>
        </w:tc>
        <w:tc>
          <w:tcPr>
            <w:tcW w:w="2464" w:type="pct"/>
          </w:tcPr>
          <w:p w:rsidR="00923A6F" w:rsidRPr="003A7D17" w:rsidRDefault="00923A6F" w:rsidP="004762D7">
            <w:pPr>
              <w:cnfStyle w:val="000000010000"/>
              <w:rPr>
                <w:rFonts w:ascii="Gill Sans MT" w:hAnsi="Gill Sans MT"/>
                <w:sz w:val="24"/>
                <w:szCs w:val="24"/>
              </w:rPr>
            </w:pPr>
            <w:r w:rsidRPr="003A7D17">
              <w:rPr>
                <w:rFonts w:ascii="Gill Sans MT" w:hAnsi="Gill Sans MT"/>
                <w:sz w:val="24"/>
                <w:szCs w:val="24"/>
              </w:rPr>
              <w:t>Details of knowledge management as a part of exit management exercise are provided.</w:t>
            </w:r>
          </w:p>
        </w:tc>
      </w:tr>
      <w:tr w:rsidR="00923A6F" w:rsidRPr="004762D7" w:rsidTr="00923A6F">
        <w:trPr>
          <w:cnfStyle w:val="000000100000"/>
        </w:trPr>
        <w:tc>
          <w:tcPr>
            <w:cnfStyle w:val="001000000000"/>
            <w:tcW w:w="1044" w:type="pct"/>
            <w:vAlign w:val="center"/>
          </w:tcPr>
          <w:p w:rsidR="00923A6F" w:rsidRPr="003A7D17" w:rsidRDefault="00923A6F" w:rsidP="004762D7">
            <w:pPr>
              <w:rPr>
                <w:rFonts w:ascii="Gill Sans MT" w:hAnsi="Gill Sans MT"/>
                <w:b w:val="0"/>
                <w:sz w:val="24"/>
                <w:szCs w:val="24"/>
              </w:rPr>
            </w:pPr>
            <w:r w:rsidRPr="003A7D17">
              <w:rPr>
                <w:rFonts w:ascii="Gill Sans MT" w:hAnsi="Gill Sans MT"/>
                <w:b w:val="0"/>
                <w:sz w:val="24"/>
                <w:szCs w:val="24"/>
              </w:rPr>
              <w:t>6: Monitoring &amp; Evaluation</w:t>
            </w:r>
          </w:p>
          <w:p w:rsidR="00923A6F" w:rsidRPr="003A7D17" w:rsidRDefault="00923A6F" w:rsidP="004762D7">
            <w:pPr>
              <w:rPr>
                <w:rFonts w:ascii="Gill Sans MT" w:hAnsi="Gill Sans MT"/>
                <w:b w:val="0"/>
                <w:sz w:val="24"/>
                <w:szCs w:val="24"/>
              </w:rPr>
            </w:pPr>
          </w:p>
        </w:tc>
        <w:tc>
          <w:tcPr>
            <w:tcW w:w="1492" w:type="pct"/>
          </w:tcPr>
          <w:p w:rsidR="00923A6F" w:rsidRPr="003A7D17" w:rsidRDefault="00923A6F" w:rsidP="004762D7">
            <w:pPr>
              <w:cnfStyle w:val="000000100000"/>
              <w:rPr>
                <w:rFonts w:ascii="Gill Sans MT" w:hAnsi="Gill Sans MT"/>
                <w:i/>
                <w:sz w:val="24"/>
                <w:szCs w:val="24"/>
              </w:rPr>
            </w:pPr>
            <w:r w:rsidRPr="003A7D17">
              <w:rPr>
                <w:rFonts w:ascii="Gill Sans MT" w:hAnsi="Gill Sans MT"/>
                <w:sz w:val="24"/>
                <w:szCs w:val="24"/>
              </w:rPr>
              <w:lastRenderedPageBreak/>
              <w:t xml:space="preserve">6.1 Monitoring and Evaluation (M&amp;E) </w:t>
            </w:r>
            <w:r w:rsidRPr="003A7D17">
              <w:rPr>
                <w:rFonts w:ascii="Gill Sans MT" w:hAnsi="Gill Sans MT"/>
                <w:sz w:val="24"/>
                <w:szCs w:val="24"/>
              </w:rPr>
              <w:lastRenderedPageBreak/>
              <w:t>Framework</w:t>
            </w:r>
          </w:p>
        </w:tc>
        <w:tc>
          <w:tcPr>
            <w:tcW w:w="2464" w:type="pct"/>
          </w:tcPr>
          <w:p w:rsidR="00923A6F" w:rsidRPr="003A7D17" w:rsidRDefault="00923A6F" w:rsidP="004762D7">
            <w:pPr>
              <w:cnfStyle w:val="000000100000"/>
              <w:rPr>
                <w:rFonts w:ascii="Gill Sans MT" w:hAnsi="Gill Sans MT"/>
                <w:sz w:val="24"/>
                <w:szCs w:val="24"/>
              </w:rPr>
            </w:pPr>
            <w:r w:rsidRPr="003A7D17">
              <w:rPr>
                <w:rFonts w:ascii="Gill Sans MT" w:hAnsi="Gill Sans MT"/>
                <w:sz w:val="24"/>
                <w:szCs w:val="24"/>
              </w:rPr>
              <w:lastRenderedPageBreak/>
              <w:t>Details of M &amp; E framework to be adopted are provided.</w:t>
            </w:r>
          </w:p>
        </w:tc>
      </w:tr>
      <w:tr w:rsidR="00923A6F" w:rsidRPr="004762D7" w:rsidTr="00923A6F">
        <w:trPr>
          <w:cnfStyle w:val="000000010000"/>
        </w:trPr>
        <w:tc>
          <w:tcPr>
            <w:cnfStyle w:val="001000000000"/>
            <w:tcW w:w="1044" w:type="pct"/>
            <w:vAlign w:val="center"/>
          </w:tcPr>
          <w:p w:rsidR="00923A6F" w:rsidRPr="003A7D17" w:rsidRDefault="00923A6F" w:rsidP="004762D7">
            <w:pPr>
              <w:rPr>
                <w:rFonts w:ascii="Gill Sans MT" w:hAnsi="Gill Sans MT"/>
                <w:b w:val="0"/>
                <w:sz w:val="24"/>
                <w:szCs w:val="24"/>
              </w:rPr>
            </w:pPr>
            <w:r w:rsidRPr="003A7D17">
              <w:rPr>
                <w:rFonts w:ascii="Gill Sans MT" w:hAnsi="Gill Sans MT"/>
                <w:b w:val="0"/>
                <w:sz w:val="24"/>
                <w:szCs w:val="24"/>
              </w:rPr>
              <w:lastRenderedPageBreak/>
              <w:t xml:space="preserve">7: </w:t>
            </w:r>
            <w:r w:rsidR="003A7D17" w:rsidRPr="003A7D17">
              <w:rPr>
                <w:rFonts w:ascii="Gill Sans MT" w:hAnsi="Gill Sans MT"/>
                <w:b w:val="0"/>
                <w:sz w:val="24"/>
                <w:szCs w:val="24"/>
              </w:rPr>
              <w:t>Assumptions &amp; Risk Management</w:t>
            </w:r>
          </w:p>
        </w:tc>
        <w:tc>
          <w:tcPr>
            <w:tcW w:w="1492" w:type="pct"/>
          </w:tcPr>
          <w:p w:rsidR="00923A6F" w:rsidRPr="003A7D17" w:rsidRDefault="00923A6F" w:rsidP="004762D7">
            <w:pPr>
              <w:cnfStyle w:val="000000010000"/>
              <w:rPr>
                <w:rFonts w:ascii="Gill Sans MT" w:eastAsiaTheme="majorEastAsia" w:hAnsi="Gill Sans MT" w:cstheme="majorBidi"/>
                <w:bCs/>
                <w:sz w:val="24"/>
                <w:szCs w:val="24"/>
              </w:rPr>
            </w:pPr>
            <w:r w:rsidRPr="003A7D17">
              <w:rPr>
                <w:rFonts w:ascii="Gill Sans MT" w:eastAsiaTheme="majorEastAsia" w:hAnsi="Gill Sans MT" w:cstheme="majorBidi"/>
                <w:bCs/>
                <w:sz w:val="24"/>
                <w:szCs w:val="24"/>
              </w:rPr>
              <w:t xml:space="preserve">7.1 </w:t>
            </w:r>
            <w:r w:rsidR="003A7D17" w:rsidRPr="003A7D17">
              <w:rPr>
                <w:rFonts w:ascii="Gill Sans MT" w:eastAsiaTheme="majorEastAsia" w:hAnsi="Gill Sans MT" w:cstheme="majorBidi"/>
                <w:bCs/>
                <w:sz w:val="24"/>
                <w:szCs w:val="24"/>
              </w:rPr>
              <w:t>Process for Risk Management</w:t>
            </w:r>
          </w:p>
          <w:p w:rsidR="00923A6F" w:rsidRPr="003A7D17" w:rsidRDefault="00923A6F" w:rsidP="004762D7">
            <w:pPr>
              <w:cnfStyle w:val="000000010000"/>
              <w:rPr>
                <w:rFonts w:ascii="Gill Sans MT" w:eastAsiaTheme="majorEastAsia" w:hAnsi="Gill Sans MT" w:cstheme="majorBidi"/>
                <w:bCs/>
                <w:sz w:val="24"/>
                <w:szCs w:val="24"/>
              </w:rPr>
            </w:pPr>
          </w:p>
        </w:tc>
        <w:tc>
          <w:tcPr>
            <w:tcW w:w="2464" w:type="pct"/>
          </w:tcPr>
          <w:p w:rsidR="00923A6F" w:rsidRPr="003A7D17" w:rsidRDefault="003A7D17" w:rsidP="004762D7">
            <w:pPr>
              <w:cnfStyle w:val="000000010000"/>
              <w:rPr>
                <w:rFonts w:ascii="Gill Sans MT" w:eastAsiaTheme="majorEastAsia" w:hAnsi="Gill Sans MT" w:cstheme="majorBidi"/>
                <w:bCs/>
                <w:sz w:val="24"/>
                <w:szCs w:val="24"/>
              </w:rPr>
            </w:pPr>
            <w:r w:rsidRPr="003A7D17">
              <w:rPr>
                <w:rFonts w:ascii="Gill Sans MT" w:eastAsiaTheme="majorEastAsia" w:hAnsi="Gill Sans MT" w:cstheme="majorBidi"/>
                <w:bCs/>
                <w:sz w:val="24"/>
                <w:szCs w:val="24"/>
              </w:rPr>
              <w:t>Concepts related to risk management such as risk areas, risk impact and probability are provided.</w:t>
            </w:r>
          </w:p>
        </w:tc>
      </w:tr>
      <w:tr w:rsidR="001E33B3" w:rsidRPr="004762D7" w:rsidTr="00923A6F">
        <w:trPr>
          <w:cnfStyle w:val="000000100000"/>
        </w:trPr>
        <w:tc>
          <w:tcPr>
            <w:cnfStyle w:val="001000000000"/>
            <w:tcW w:w="1044" w:type="pct"/>
            <w:vMerge w:val="restart"/>
            <w:vAlign w:val="center"/>
          </w:tcPr>
          <w:p w:rsidR="001E33B3" w:rsidRPr="003A7D17" w:rsidRDefault="001E33B3" w:rsidP="004762D7">
            <w:pPr>
              <w:rPr>
                <w:rFonts w:ascii="Gill Sans MT" w:hAnsi="Gill Sans MT"/>
                <w:b w:val="0"/>
                <w:sz w:val="24"/>
                <w:szCs w:val="24"/>
              </w:rPr>
            </w:pPr>
            <w:r w:rsidRPr="003A7D17">
              <w:rPr>
                <w:rFonts w:ascii="Gill Sans MT" w:hAnsi="Gill Sans MT"/>
                <w:b w:val="0"/>
                <w:sz w:val="24"/>
                <w:szCs w:val="24"/>
              </w:rPr>
              <w:t>8: Public Private Partnership</w:t>
            </w:r>
          </w:p>
          <w:p w:rsidR="001E33B3" w:rsidRPr="003A7D17" w:rsidRDefault="001E33B3" w:rsidP="004762D7">
            <w:pPr>
              <w:rPr>
                <w:rFonts w:ascii="Gill Sans MT" w:hAnsi="Gill Sans MT"/>
                <w:b w:val="0"/>
                <w:sz w:val="24"/>
                <w:szCs w:val="24"/>
              </w:rPr>
            </w:pPr>
          </w:p>
        </w:tc>
        <w:tc>
          <w:tcPr>
            <w:tcW w:w="1492" w:type="pct"/>
          </w:tcPr>
          <w:p w:rsidR="001E33B3" w:rsidRPr="003A7D17" w:rsidRDefault="001E33B3" w:rsidP="004762D7">
            <w:pPr>
              <w:cnfStyle w:val="000000100000"/>
              <w:rPr>
                <w:rFonts w:ascii="Gill Sans MT" w:eastAsiaTheme="majorEastAsia" w:hAnsi="Gill Sans MT" w:cstheme="majorBidi"/>
                <w:bCs/>
                <w:sz w:val="24"/>
                <w:szCs w:val="24"/>
              </w:rPr>
            </w:pPr>
            <w:r w:rsidRPr="003A7D17">
              <w:rPr>
                <w:rFonts w:ascii="Gill Sans MT" w:eastAsiaTheme="majorEastAsia" w:hAnsi="Gill Sans MT" w:cstheme="majorBidi"/>
                <w:bCs/>
                <w:sz w:val="24"/>
                <w:szCs w:val="24"/>
              </w:rPr>
              <w:t>8.1 Need for PPP</w:t>
            </w:r>
          </w:p>
          <w:p w:rsidR="001E33B3" w:rsidRPr="003A7D17" w:rsidRDefault="001E33B3" w:rsidP="004762D7">
            <w:pPr>
              <w:cnfStyle w:val="000000100000"/>
              <w:rPr>
                <w:rFonts w:ascii="Gill Sans MT" w:eastAsiaTheme="majorEastAsia" w:hAnsi="Gill Sans MT" w:cstheme="majorBidi"/>
                <w:bCs/>
                <w:sz w:val="24"/>
                <w:szCs w:val="24"/>
              </w:rPr>
            </w:pPr>
          </w:p>
        </w:tc>
        <w:tc>
          <w:tcPr>
            <w:tcW w:w="2464" w:type="pct"/>
          </w:tcPr>
          <w:p w:rsidR="001E33B3" w:rsidRPr="003A7D17" w:rsidRDefault="001E33B3" w:rsidP="004762D7">
            <w:pPr>
              <w:cnfStyle w:val="000000100000"/>
              <w:rPr>
                <w:rFonts w:ascii="Gill Sans MT" w:eastAsiaTheme="majorEastAsia" w:hAnsi="Gill Sans MT" w:cstheme="majorBidi"/>
                <w:bCs/>
                <w:sz w:val="24"/>
                <w:szCs w:val="24"/>
              </w:rPr>
            </w:pPr>
            <w:r>
              <w:rPr>
                <w:rFonts w:ascii="Gill Sans MT" w:eastAsiaTheme="majorEastAsia" w:hAnsi="Gill Sans MT" w:cstheme="majorBidi"/>
                <w:bCs/>
                <w:sz w:val="24"/>
                <w:szCs w:val="24"/>
              </w:rPr>
              <w:t>Details on the need for PPP</w:t>
            </w:r>
          </w:p>
        </w:tc>
      </w:tr>
      <w:tr w:rsidR="001E33B3" w:rsidRPr="004762D7" w:rsidTr="00923A6F">
        <w:trPr>
          <w:cnfStyle w:val="000000010000"/>
        </w:trPr>
        <w:tc>
          <w:tcPr>
            <w:cnfStyle w:val="001000000000"/>
            <w:tcW w:w="1044" w:type="pct"/>
            <w:vMerge/>
          </w:tcPr>
          <w:p w:rsidR="001E33B3" w:rsidRPr="003A7D17" w:rsidRDefault="001E33B3" w:rsidP="004762D7">
            <w:pPr>
              <w:rPr>
                <w:rFonts w:ascii="Gill Sans MT" w:hAnsi="Gill Sans MT"/>
                <w:b w:val="0"/>
                <w:sz w:val="24"/>
                <w:szCs w:val="24"/>
              </w:rPr>
            </w:pPr>
          </w:p>
        </w:tc>
        <w:tc>
          <w:tcPr>
            <w:tcW w:w="1492" w:type="pct"/>
          </w:tcPr>
          <w:p w:rsidR="001E33B3" w:rsidRPr="003A7D17" w:rsidRDefault="001E33B3" w:rsidP="004762D7">
            <w:pPr>
              <w:cnfStyle w:val="000000010000"/>
              <w:rPr>
                <w:rFonts w:ascii="Gill Sans MT" w:eastAsiaTheme="majorEastAsia" w:hAnsi="Gill Sans MT" w:cstheme="majorBidi"/>
                <w:bCs/>
                <w:sz w:val="24"/>
                <w:szCs w:val="24"/>
              </w:rPr>
            </w:pPr>
            <w:r w:rsidRPr="003A7D17">
              <w:rPr>
                <w:rFonts w:ascii="Gill Sans MT" w:eastAsiaTheme="majorEastAsia" w:hAnsi="Gill Sans MT" w:cstheme="majorBidi"/>
                <w:bCs/>
                <w:sz w:val="24"/>
                <w:szCs w:val="24"/>
              </w:rPr>
              <w:t>8.2 PPP for eGovernance</w:t>
            </w:r>
          </w:p>
          <w:p w:rsidR="001E33B3" w:rsidRPr="003A7D17" w:rsidRDefault="001E33B3" w:rsidP="004762D7">
            <w:pPr>
              <w:cnfStyle w:val="000000010000"/>
              <w:rPr>
                <w:rFonts w:ascii="Gill Sans MT" w:eastAsiaTheme="majorEastAsia" w:hAnsi="Gill Sans MT" w:cstheme="majorBidi"/>
                <w:bCs/>
                <w:sz w:val="24"/>
                <w:szCs w:val="24"/>
              </w:rPr>
            </w:pPr>
          </w:p>
        </w:tc>
        <w:tc>
          <w:tcPr>
            <w:tcW w:w="2464" w:type="pct"/>
          </w:tcPr>
          <w:p w:rsidR="001E33B3" w:rsidRPr="003A7D17" w:rsidRDefault="001E33B3" w:rsidP="004762D7">
            <w:pPr>
              <w:cnfStyle w:val="000000010000"/>
              <w:rPr>
                <w:rFonts w:ascii="Gill Sans MT" w:eastAsiaTheme="majorEastAsia" w:hAnsi="Gill Sans MT" w:cstheme="majorBidi"/>
                <w:bCs/>
                <w:sz w:val="24"/>
                <w:szCs w:val="24"/>
              </w:rPr>
            </w:pPr>
            <w:r>
              <w:rPr>
                <w:rFonts w:ascii="Gill Sans MT" w:eastAsiaTheme="majorEastAsia" w:hAnsi="Gill Sans MT" w:cstheme="majorBidi"/>
                <w:bCs/>
                <w:sz w:val="24"/>
                <w:szCs w:val="24"/>
              </w:rPr>
              <w:t>Usage of PPP in eGovernance projects</w:t>
            </w:r>
          </w:p>
        </w:tc>
      </w:tr>
      <w:tr w:rsidR="001E33B3" w:rsidRPr="004762D7" w:rsidTr="00923A6F">
        <w:trPr>
          <w:cnfStyle w:val="000000100000"/>
        </w:trPr>
        <w:tc>
          <w:tcPr>
            <w:cnfStyle w:val="001000000000"/>
            <w:tcW w:w="1044" w:type="pct"/>
            <w:vMerge/>
          </w:tcPr>
          <w:p w:rsidR="001E33B3" w:rsidRPr="003A7D17" w:rsidRDefault="001E33B3" w:rsidP="004762D7">
            <w:pPr>
              <w:rPr>
                <w:rFonts w:ascii="Gill Sans MT" w:hAnsi="Gill Sans MT"/>
                <w:b w:val="0"/>
                <w:sz w:val="24"/>
                <w:szCs w:val="24"/>
              </w:rPr>
            </w:pPr>
          </w:p>
        </w:tc>
        <w:tc>
          <w:tcPr>
            <w:tcW w:w="1492" w:type="pct"/>
          </w:tcPr>
          <w:p w:rsidR="001E33B3" w:rsidRPr="003A7D17" w:rsidRDefault="001E33B3" w:rsidP="004762D7">
            <w:pPr>
              <w:cnfStyle w:val="000000100000"/>
              <w:rPr>
                <w:rFonts w:ascii="Gill Sans MT" w:eastAsiaTheme="majorEastAsia" w:hAnsi="Gill Sans MT" w:cstheme="majorBidi"/>
                <w:bCs/>
                <w:sz w:val="24"/>
                <w:szCs w:val="24"/>
              </w:rPr>
            </w:pPr>
            <w:r w:rsidRPr="003A7D17">
              <w:rPr>
                <w:rFonts w:ascii="Gill Sans MT" w:eastAsiaTheme="majorEastAsia" w:hAnsi="Gill Sans MT" w:cstheme="majorBidi"/>
                <w:bCs/>
                <w:sz w:val="24"/>
                <w:szCs w:val="24"/>
              </w:rPr>
              <w:t>8.3 Engagement Models for Service Provisioning &amp; Service Delivery</w:t>
            </w:r>
          </w:p>
          <w:p w:rsidR="001E33B3" w:rsidRPr="003A7D17" w:rsidRDefault="001E33B3" w:rsidP="004762D7">
            <w:pPr>
              <w:cnfStyle w:val="000000100000"/>
              <w:rPr>
                <w:rFonts w:ascii="Gill Sans MT" w:eastAsiaTheme="majorEastAsia" w:hAnsi="Gill Sans MT" w:cstheme="majorBidi"/>
                <w:bCs/>
                <w:sz w:val="24"/>
                <w:szCs w:val="24"/>
              </w:rPr>
            </w:pPr>
          </w:p>
        </w:tc>
        <w:tc>
          <w:tcPr>
            <w:tcW w:w="2464" w:type="pct"/>
          </w:tcPr>
          <w:p w:rsidR="001E33B3" w:rsidRPr="003A7D17" w:rsidRDefault="001E33B3" w:rsidP="004762D7">
            <w:pPr>
              <w:cnfStyle w:val="000000100000"/>
              <w:rPr>
                <w:rFonts w:ascii="Gill Sans MT" w:eastAsiaTheme="majorEastAsia" w:hAnsi="Gill Sans MT" w:cstheme="majorBidi"/>
                <w:bCs/>
                <w:sz w:val="24"/>
                <w:szCs w:val="24"/>
              </w:rPr>
            </w:pPr>
            <w:r>
              <w:rPr>
                <w:rFonts w:ascii="Gill Sans MT" w:eastAsiaTheme="majorEastAsia" w:hAnsi="Gill Sans MT" w:cstheme="majorBidi"/>
                <w:bCs/>
                <w:sz w:val="24"/>
                <w:szCs w:val="24"/>
              </w:rPr>
              <w:t>Details of model to be selected for service provisioning and service delivery</w:t>
            </w:r>
          </w:p>
        </w:tc>
      </w:tr>
      <w:tr w:rsidR="001E33B3" w:rsidRPr="004762D7" w:rsidTr="00923A6F">
        <w:trPr>
          <w:cnfStyle w:val="000000010000"/>
        </w:trPr>
        <w:tc>
          <w:tcPr>
            <w:cnfStyle w:val="001000000000"/>
            <w:tcW w:w="1044" w:type="pct"/>
            <w:vMerge/>
          </w:tcPr>
          <w:p w:rsidR="001E33B3" w:rsidRPr="003A7D17" w:rsidRDefault="001E33B3" w:rsidP="004762D7">
            <w:pPr>
              <w:rPr>
                <w:rFonts w:ascii="Gill Sans MT" w:hAnsi="Gill Sans MT"/>
                <w:b w:val="0"/>
                <w:sz w:val="24"/>
                <w:szCs w:val="24"/>
              </w:rPr>
            </w:pPr>
          </w:p>
        </w:tc>
        <w:tc>
          <w:tcPr>
            <w:tcW w:w="1492" w:type="pct"/>
          </w:tcPr>
          <w:p w:rsidR="001E33B3" w:rsidRPr="003A7D17" w:rsidRDefault="001E33B3" w:rsidP="004762D7">
            <w:pPr>
              <w:cnfStyle w:val="000000010000"/>
              <w:rPr>
                <w:rFonts w:ascii="Gill Sans MT" w:eastAsiaTheme="majorEastAsia" w:hAnsi="Gill Sans MT" w:cstheme="majorBidi"/>
                <w:bCs/>
                <w:sz w:val="24"/>
                <w:szCs w:val="24"/>
              </w:rPr>
            </w:pPr>
            <w:r w:rsidRPr="003A7D17">
              <w:rPr>
                <w:rFonts w:ascii="Gill Sans MT" w:eastAsiaTheme="majorEastAsia" w:hAnsi="Gill Sans MT" w:cstheme="majorBidi"/>
                <w:bCs/>
                <w:sz w:val="24"/>
                <w:szCs w:val="24"/>
              </w:rPr>
              <w:t xml:space="preserve">8.4 </w:t>
            </w:r>
            <w:r>
              <w:rPr>
                <w:rFonts w:ascii="Gill Sans MT" w:eastAsiaTheme="majorEastAsia" w:hAnsi="Gill Sans MT" w:cstheme="majorBidi"/>
                <w:bCs/>
                <w:sz w:val="24"/>
                <w:szCs w:val="24"/>
              </w:rPr>
              <w:t>Revenue Model</w:t>
            </w:r>
          </w:p>
          <w:p w:rsidR="001E33B3" w:rsidRPr="003A7D17" w:rsidRDefault="001E33B3" w:rsidP="004762D7">
            <w:pPr>
              <w:cnfStyle w:val="000000010000"/>
              <w:rPr>
                <w:rFonts w:ascii="Gill Sans MT" w:eastAsiaTheme="majorEastAsia" w:hAnsi="Gill Sans MT" w:cstheme="majorBidi"/>
                <w:bCs/>
                <w:sz w:val="24"/>
                <w:szCs w:val="24"/>
              </w:rPr>
            </w:pPr>
          </w:p>
        </w:tc>
        <w:tc>
          <w:tcPr>
            <w:tcW w:w="2464" w:type="pct"/>
          </w:tcPr>
          <w:p w:rsidR="001E33B3" w:rsidRPr="003A7D17" w:rsidRDefault="001E33B3" w:rsidP="003F39E3">
            <w:pPr>
              <w:cnfStyle w:val="000000010000"/>
              <w:rPr>
                <w:rFonts w:ascii="Gill Sans MT" w:eastAsiaTheme="majorEastAsia" w:hAnsi="Gill Sans MT" w:cstheme="majorBidi"/>
                <w:bCs/>
                <w:sz w:val="24"/>
                <w:szCs w:val="24"/>
              </w:rPr>
            </w:pPr>
            <w:r>
              <w:rPr>
                <w:rFonts w:ascii="Gill Sans MT" w:eastAsiaTheme="majorEastAsia" w:hAnsi="Gill Sans MT" w:cstheme="majorBidi"/>
                <w:bCs/>
                <w:sz w:val="24"/>
                <w:szCs w:val="24"/>
              </w:rPr>
              <w:t>Suggested revenue model</w:t>
            </w:r>
            <w:r w:rsidR="003F39E3">
              <w:rPr>
                <w:rFonts w:ascii="Gill Sans MT" w:eastAsiaTheme="majorEastAsia" w:hAnsi="Gill Sans MT" w:cstheme="majorBidi"/>
                <w:bCs/>
                <w:sz w:val="24"/>
                <w:szCs w:val="24"/>
              </w:rPr>
              <w:t>.</w:t>
            </w:r>
          </w:p>
        </w:tc>
      </w:tr>
      <w:tr w:rsidR="001E33B3" w:rsidRPr="004762D7" w:rsidTr="00923A6F">
        <w:trPr>
          <w:cnfStyle w:val="000000100000"/>
        </w:trPr>
        <w:tc>
          <w:tcPr>
            <w:cnfStyle w:val="001000000000"/>
            <w:tcW w:w="1044" w:type="pct"/>
            <w:vMerge/>
          </w:tcPr>
          <w:p w:rsidR="001E33B3" w:rsidRPr="003A7D17" w:rsidRDefault="001E33B3" w:rsidP="004762D7">
            <w:pPr>
              <w:rPr>
                <w:rFonts w:ascii="Gill Sans MT" w:hAnsi="Gill Sans MT"/>
                <w:b w:val="0"/>
                <w:sz w:val="24"/>
                <w:szCs w:val="24"/>
              </w:rPr>
            </w:pPr>
          </w:p>
        </w:tc>
        <w:tc>
          <w:tcPr>
            <w:tcW w:w="1492" w:type="pct"/>
          </w:tcPr>
          <w:p w:rsidR="001E33B3" w:rsidRPr="003A7D17" w:rsidRDefault="001E33B3" w:rsidP="004762D7">
            <w:pPr>
              <w:cnfStyle w:val="000000100000"/>
              <w:rPr>
                <w:rFonts w:ascii="Gill Sans MT" w:eastAsiaTheme="majorEastAsia" w:hAnsi="Gill Sans MT" w:cstheme="majorBidi"/>
                <w:bCs/>
                <w:sz w:val="24"/>
                <w:szCs w:val="24"/>
              </w:rPr>
            </w:pPr>
            <w:r w:rsidRPr="003A7D17">
              <w:rPr>
                <w:rFonts w:ascii="Gill Sans MT" w:eastAsiaTheme="majorEastAsia" w:hAnsi="Gill Sans MT" w:cstheme="majorBidi"/>
                <w:bCs/>
                <w:sz w:val="24"/>
                <w:szCs w:val="24"/>
              </w:rPr>
              <w:t xml:space="preserve">8.5 </w:t>
            </w:r>
            <w:r>
              <w:rPr>
                <w:rFonts w:ascii="Gill Sans MT" w:eastAsiaTheme="majorEastAsia" w:hAnsi="Gill Sans MT" w:cstheme="majorBidi"/>
                <w:bCs/>
                <w:sz w:val="24"/>
                <w:szCs w:val="24"/>
              </w:rPr>
              <w:t>Key Considerations</w:t>
            </w:r>
          </w:p>
          <w:p w:rsidR="001E33B3" w:rsidRPr="003A7D17" w:rsidRDefault="001E33B3" w:rsidP="004762D7">
            <w:pPr>
              <w:cnfStyle w:val="000000100000"/>
              <w:rPr>
                <w:rFonts w:ascii="Gill Sans MT" w:eastAsiaTheme="majorEastAsia" w:hAnsi="Gill Sans MT" w:cstheme="majorBidi"/>
                <w:bCs/>
                <w:sz w:val="24"/>
                <w:szCs w:val="24"/>
              </w:rPr>
            </w:pPr>
          </w:p>
        </w:tc>
        <w:tc>
          <w:tcPr>
            <w:tcW w:w="2464" w:type="pct"/>
          </w:tcPr>
          <w:p w:rsidR="001E33B3" w:rsidRPr="003A7D17" w:rsidRDefault="001E33B3" w:rsidP="003A7D17">
            <w:pPr>
              <w:cnfStyle w:val="000000100000"/>
              <w:rPr>
                <w:rFonts w:ascii="Gill Sans MT" w:eastAsiaTheme="majorEastAsia" w:hAnsi="Gill Sans MT" w:cstheme="majorBidi"/>
                <w:bCs/>
                <w:sz w:val="24"/>
                <w:szCs w:val="24"/>
              </w:rPr>
            </w:pPr>
            <w:r w:rsidRPr="003A7D17">
              <w:rPr>
                <w:rFonts w:ascii="Gill Sans MT" w:eastAsiaTheme="majorEastAsia" w:hAnsi="Gill Sans MT" w:cstheme="majorBidi"/>
                <w:bCs/>
                <w:sz w:val="24"/>
                <w:szCs w:val="24"/>
              </w:rPr>
              <w:t xml:space="preserve">Details of </w:t>
            </w:r>
            <w:r>
              <w:rPr>
                <w:rFonts w:ascii="Gill Sans MT" w:eastAsiaTheme="majorEastAsia" w:hAnsi="Gill Sans MT" w:cstheme="majorBidi"/>
                <w:bCs/>
                <w:sz w:val="24"/>
                <w:szCs w:val="24"/>
              </w:rPr>
              <w:t>key factors to be considered.</w:t>
            </w:r>
          </w:p>
        </w:tc>
      </w:tr>
      <w:tr w:rsidR="001E33B3" w:rsidRPr="004762D7" w:rsidTr="001E33B3">
        <w:trPr>
          <w:cnfStyle w:val="000000010000"/>
        </w:trPr>
        <w:tc>
          <w:tcPr>
            <w:cnfStyle w:val="001000000000"/>
            <w:tcW w:w="1044" w:type="pct"/>
            <w:vMerge w:val="restart"/>
            <w:vAlign w:val="center"/>
          </w:tcPr>
          <w:p w:rsidR="001E33B3" w:rsidRPr="001E33B3" w:rsidRDefault="001E33B3" w:rsidP="001E33B3">
            <w:pPr>
              <w:rPr>
                <w:rFonts w:ascii="Gill Sans MT" w:hAnsi="Gill Sans MT"/>
                <w:b w:val="0"/>
                <w:sz w:val="24"/>
                <w:szCs w:val="24"/>
              </w:rPr>
            </w:pPr>
            <w:r w:rsidRPr="001E33B3">
              <w:rPr>
                <w:rFonts w:ascii="Gill Sans MT" w:hAnsi="Gill Sans MT"/>
                <w:b w:val="0"/>
                <w:sz w:val="24"/>
                <w:szCs w:val="24"/>
              </w:rPr>
              <w:t>9: Project Implementation Strategy &amp; Sustainability Plan</w:t>
            </w:r>
          </w:p>
          <w:p w:rsidR="001E33B3" w:rsidRPr="003A7D17" w:rsidRDefault="001E33B3" w:rsidP="001E33B3">
            <w:pPr>
              <w:rPr>
                <w:rFonts w:ascii="Gill Sans MT" w:hAnsi="Gill Sans MT"/>
                <w:b w:val="0"/>
                <w:sz w:val="24"/>
                <w:szCs w:val="24"/>
              </w:rPr>
            </w:pPr>
          </w:p>
        </w:tc>
        <w:tc>
          <w:tcPr>
            <w:tcW w:w="1492" w:type="pct"/>
          </w:tcPr>
          <w:p w:rsidR="001E33B3" w:rsidRPr="001E33B3" w:rsidRDefault="001E33B3" w:rsidP="004762D7">
            <w:pPr>
              <w:cnfStyle w:val="000000010000"/>
              <w:rPr>
                <w:rFonts w:ascii="Gill Sans MT" w:hAnsi="Gill Sans MT"/>
                <w:sz w:val="24"/>
                <w:szCs w:val="24"/>
              </w:rPr>
            </w:pPr>
            <w:r w:rsidRPr="001E33B3">
              <w:rPr>
                <w:rFonts w:ascii="Gill Sans MT" w:hAnsi="Gill Sans MT"/>
                <w:sz w:val="24"/>
                <w:szCs w:val="24"/>
              </w:rPr>
              <w:t>9.1 Stakeholders involvement</w:t>
            </w:r>
          </w:p>
          <w:p w:rsidR="001E33B3" w:rsidRPr="001E33B3" w:rsidRDefault="001E33B3" w:rsidP="004762D7">
            <w:pPr>
              <w:cnfStyle w:val="000000010000"/>
              <w:rPr>
                <w:rFonts w:ascii="Gill Sans MT" w:hAnsi="Gill Sans MT"/>
                <w:sz w:val="24"/>
                <w:szCs w:val="24"/>
              </w:rPr>
            </w:pPr>
          </w:p>
        </w:tc>
        <w:tc>
          <w:tcPr>
            <w:tcW w:w="2464" w:type="pct"/>
          </w:tcPr>
          <w:p w:rsidR="001E33B3" w:rsidRPr="001E33B3" w:rsidRDefault="001E33B3" w:rsidP="004762D7">
            <w:pPr>
              <w:cnfStyle w:val="000000010000"/>
              <w:rPr>
                <w:rFonts w:ascii="Gill Sans MT" w:hAnsi="Gill Sans MT"/>
                <w:sz w:val="24"/>
                <w:szCs w:val="24"/>
              </w:rPr>
            </w:pPr>
            <w:r w:rsidRPr="001E33B3">
              <w:rPr>
                <w:rFonts w:ascii="Gill Sans MT" w:hAnsi="Gill Sans MT"/>
                <w:sz w:val="24"/>
                <w:szCs w:val="24"/>
              </w:rPr>
              <w:t>Details of involvement of stakeholders</w:t>
            </w:r>
          </w:p>
        </w:tc>
      </w:tr>
      <w:tr w:rsidR="001E33B3" w:rsidRPr="004762D7" w:rsidTr="00923A6F">
        <w:trPr>
          <w:cnfStyle w:val="000000100000"/>
        </w:trPr>
        <w:tc>
          <w:tcPr>
            <w:cnfStyle w:val="001000000000"/>
            <w:tcW w:w="1044" w:type="pct"/>
            <w:vMerge/>
          </w:tcPr>
          <w:p w:rsidR="001E33B3" w:rsidRPr="003A7D17" w:rsidRDefault="001E33B3" w:rsidP="004762D7">
            <w:pPr>
              <w:rPr>
                <w:rFonts w:ascii="Gill Sans MT" w:hAnsi="Gill Sans MT"/>
                <w:b w:val="0"/>
                <w:sz w:val="24"/>
                <w:szCs w:val="24"/>
              </w:rPr>
            </w:pPr>
          </w:p>
        </w:tc>
        <w:tc>
          <w:tcPr>
            <w:tcW w:w="1492" w:type="pct"/>
          </w:tcPr>
          <w:p w:rsidR="001E33B3" w:rsidRPr="001E33B3" w:rsidRDefault="001E33B3" w:rsidP="004762D7">
            <w:pPr>
              <w:cnfStyle w:val="000000100000"/>
              <w:rPr>
                <w:rFonts w:ascii="Gill Sans MT" w:hAnsi="Gill Sans MT"/>
                <w:sz w:val="24"/>
                <w:szCs w:val="24"/>
              </w:rPr>
            </w:pPr>
            <w:r w:rsidRPr="001E33B3">
              <w:rPr>
                <w:rFonts w:ascii="Gill Sans MT" w:hAnsi="Gill Sans MT"/>
                <w:sz w:val="24"/>
                <w:szCs w:val="24"/>
              </w:rPr>
              <w:t>9.2 Institutional Structure</w:t>
            </w:r>
          </w:p>
          <w:p w:rsidR="001E33B3" w:rsidRPr="001E33B3" w:rsidRDefault="001E33B3" w:rsidP="004762D7">
            <w:pPr>
              <w:cnfStyle w:val="000000100000"/>
              <w:rPr>
                <w:rFonts w:ascii="Gill Sans MT" w:hAnsi="Gill Sans MT"/>
                <w:sz w:val="24"/>
                <w:szCs w:val="24"/>
              </w:rPr>
            </w:pPr>
          </w:p>
        </w:tc>
        <w:tc>
          <w:tcPr>
            <w:tcW w:w="2464" w:type="pct"/>
          </w:tcPr>
          <w:p w:rsidR="001E33B3" w:rsidRPr="001E33B3" w:rsidRDefault="001E33B3" w:rsidP="004762D7">
            <w:pPr>
              <w:cnfStyle w:val="000000100000"/>
              <w:rPr>
                <w:rFonts w:ascii="Gill Sans MT" w:hAnsi="Gill Sans MT"/>
                <w:sz w:val="24"/>
                <w:szCs w:val="24"/>
              </w:rPr>
            </w:pPr>
            <w:r w:rsidRPr="001E33B3">
              <w:rPr>
                <w:rFonts w:ascii="Gill Sans MT" w:hAnsi="Gill Sans MT"/>
                <w:sz w:val="24"/>
                <w:szCs w:val="24"/>
              </w:rPr>
              <w:t>Details of resource continuity are provided.</w:t>
            </w:r>
          </w:p>
        </w:tc>
      </w:tr>
      <w:tr w:rsidR="001E33B3" w:rsidRPr="004762D7" w:rsidTr="00923A6F">
        <w:trPr>
          <w:cnfStyle w:val="000000010000"/>
        </w:trPr>
        <w:tc>
          <w:tcPr>
            <w:cnfStyle w:val="001000000000"/>
            <w:tcW w:w="1044" w:type="pct"/>
            <w:vMerge/>
          </w:tcPr>
          <w:p w:rsidR="001E33B3" w:rsidRPr="003A7D17" w:rsidRDefault="001E33B3" w:rsidP="004762D7">
            <w:pPr>
              <w:rPr>
                <w:rFonts w:ascii="Gill Sans MT" w:hAnsi="Gill Sans MT"/>
                <w:b w:val="0"/>
                <w:sz w:val="24"/>
                <w:szCs w:val="24"/>
              </w:rPr>
            </w:pPr>
          </w:p>
        </w:tc>
        <w:tc>
          <w:tcPr>
            <w:tcW w:w="1492" w:type="pct"/>
          </w:tcPr>
          <w:p w:rsidR="001E33B3" w:rsidRPr="001E33B3" w:rsidRDefault="001E33B3" w:rsidP="004762D7">
            <w:pPr>
              <w:cnfStyle w:val="000000010000"/>
              <w:rPr>
                <w:rFonts w:ascii="Gill Sans MT" w:hAnsi="Gill Sans MT"/>
                <w:sz w:val="24"/>
                <w:szCs w:val="24"/>
              </w:rPr>
            </w:pPr>
            <w:r w:rsidRPr="001E33B3">
              <w:rPr>
                <w:rFonts w:ascii="Gill Sans MT" w:hAnsi="Gill Sans MT"/>
                <w:sz w:val="24"/>
                <w:szCs w:val="24"/>
              </w:rPr>
              <w:t xml:space="preserve">9.3 Tendering &amp; Bid Process Management  </w:t>
            </w:r>
          </w:p>
          <w:p w:rsidR="001E33B3" w:rsidRPr="001E33B3" w:rsidRDefault="001E33B3" w:rsidP="004762D7">
            <w:pPr>
              <w:cnfStyle w:val="000000010000"/>
              <w:rPr>
                <w:rFonts w:ascii="Gill Sans MT" w:hAnsi="Gill Sans MT"/>
                <w:sz w:val="24"/>
                <w:szCs w:val="24"/>
              </w:rPr>
            </w:pPr>
          </w:p>
        </w:tc>
        <w:tc>
          <w:tcPr>
            <w:tcW w:w="2464" w:type="pct"/>
          </w:tcPr>
          <w:p w:rsidR="001E33B3" w:rsidRPr="001E33B3" w:rsidRDefault="001E33B3" w:rsidP="004762D7">
            <w:pPr>
              <w:cnfStyle w:val="000000010000"/>
              <w:rPr>
                <w:rFonts w:ascii="Gill Sans MT" w:hAnsi="Gill Sans MT"/>
                <w:sz w:val="24"/>
                <w:szCs w:val="24"/>
              </w:rPr>
            </w:pPr>
            <w:r w:rsidRPr="001E33B3">
              <w:rPr>
                <w:rFonts w:ascii="Gill Sans MT" w:hAnsi="Gill Sans MT"/>
                <w:sz w:val="24"/>
                <w:szCs w:val="24"/>
              </w:rPr>
              <w:t>Details of various aspects with respect to technology requirements of SLS for its sustenance are provided.</w:t>
            </w:r>
          </w:p>
        </w:tc>
      </w:tr>
      <w:tr w:rsidR="001E33B3" w:rsidRPr="004762D7" w:rsidTr="00923A6F">
        <w:trPr>
          <w:cnfStyle w:val="000000100000"/>
        </w:trPr>
        <w:tc>
          <w:tcPr>
            <w:cnfStyle w:val="001000000000"/>
            <w:tcW w:w="1044" w:type="pct"/>
            <w:vMerge/>
            <w:vAlign w:val="center"/>
          </w:tcPr>
          <w:p w:rsidR="001E33B3" w:rsidRPr="004762D7" w:rsidRDefault="001E33B3" w:rsidP="004762D7">
            <w:pPr>
              <w:rPr>
                <w:rFonts w:ascii="Gill Sans MT" w:hAnsi="Gill Sans MT"/>
                <w:b w:val="0"/>
                <w:sz w:val="24"/>
                <w:szCs w:val="24"/>
                <w:highlight w:val="yellow"/>
              </w:rPr>
            </w:pPr>
          </w:p>
        </w:tc>
        <w:tc>
          <w:tcPr>
            <w:tcW w:w="1492" w:type="pct"/>
          </w:tcPr>
          <w:p w:rsidR="001E33B3" w:rsidRPr="001E33B3" w:rsidRDefault="001E33B3" w:rsidP="004762D7">
            <w:pPr>
              <w:cnfStyle w:val="000000100000"/>
              <w:rPr>
                <w:rFonts w:ascii="Gill Sans MT" w:hAnsi="Gill Sans MT"/>
                <w:sz w:val="24"/>
                <w:szCs w:val="24"/>
              </w:rPr>
            </w:pPr>
            <w:r w:rsidRPr="001E33B3">
              <w:rPr>
                <w:rFonts w:ascii="Gill Sans MT" w:hAnsi="Gill Sans MT"/>
                <w:sz w:val="24"/>
                <w:szCs w:val="24"/>
              </w:rPr>
              <w:t>9.4 Project Implementation &amp; Rollout</w:t>
            </w:r>
          </w:p>
          <w:p w:rsidR="001E33B3" w:rsidRPr="001E33B3" w:rsidRDefault="001E33B3" w:rsidP="004762D7">
            <w:pPr>
              <w:cnfStyle w:val="000000100000"/>
              <w:rPr>
                <w:rFonts w:ascii="Gill Sans MT" w:hAnsi="Gill Sans MT"/>
                <w:sz w:val="24"/>
                <w:szCs w:val="24"/>
              </w:rPr>
            </w:pPr>
          </w:p>
        </w:tc>
        <w:tc>
          <w:tcPr>
            <w:tcW w:w="2464" w:type="pct"/>
          </w:tcPr>
          <w:p w:rsidR="001E33B3" w:rsidRPr="001E33B3" w:rsidRDefault="001E33B3" w:rsidP="004762D7">
            <w:pPr>
              <w:cnfStyle w:val="000000100000"/>
              <w:rPr>
                <w:rFonts w:ascii="Gill Sans MT" w:hAnsi="Gill Sans MT"/>
                <w:sz w:val="24"/>
                <w:szCs w:val="24"/>
              </w:rPr>
            </w:pPr>
            <w:r w:rsidRPr="001E33B3">
              <w:rPr>
                <w:rFonts w:ascii="Gill Sans MT" w:hAnsi="Gill Sans MT"/>
                <w:sz w:val="24"/>
                <w:szCs w:val="24"/>
              </w:rPr>
              <w:t>Details of how the project would sustain beyond the funding period are provided.</w:t>
            </w:r>
          </w:p>
        </w:tc>
      </w:tr>
      <w:tr w:rsidR="001E33B3" w:rsidRPr="004762D7" w:rsidTr="00923A6F">
        <w:trPr>
          <w:cnfStyle w:val="000000010000"/>
        </w:trPr>
        <w:tc>
          <w:tcPr>
            <w:cnfStyle w:val="001000000000"/>
            <w:tcW w:w="1044" w:type="pct"/>
            <w:vMerge/>
          </w:tcPr>
          <w:p w:rsidR="001E33B3" w:rsidRPr="004762D7" w:rsidRDefault="001E33B3" w:rsidP="004762D7">
            <w:pPr>
              <w:rPr>
                <w:rFonts w:ascii="Gill Sans MT" w:hAnsi="Gill Sans MT"/>
                <w:b w:val="0"/>
                <w:sz w:val="24"/>
                <w:szCs w:val="24"/>
                <w:highlight w:val="yellow"/>
              </w:rPr>
            </w:pPr>
          </w:p>
        </w:tc>
        <w:tc>
          <w:tcPr>
            <w:tcW w:w="1492" w:type="pct"/>
          </w:tcPr>
          <w:p w:rsidR="001E33B3" w:rsidRPr="001E33B3" w:rsidRDefault="001E33B3" w:rsidP="004762D7">
            <w:pPr>
              <w:cnfStyle w:val="000000010000"/>
              <w:rPr>
                <w:rFonts w:ascii="Gill Sans MT" w:hAnsi="Gill Sans MT"/>
                <w:sz w:val="24"/>
                <w:szCs w:val="24"/>
              </w:rPr>
            </w:pPr>
            <w:r w:rsidRPr="001E33B3">
              <w:rPr>
                <w:rFonts w:ascii="Gill Sans MT" w:hAnsi="Gill Sans MT"/>
                <w:sz w:val="24"/>
                <w:szCs w:val="24"/>
              </w:rPr>
              <w:t>9.5 Project Phasing Strategy</w:t>
            </w:r>
          </w:p>
          <w:p w:rsidR="001E33B3" w:rsidRPr="001E33B3" w:rsidRDefault="001E33B3" w:rsidP="004762D7">
            <w:pPr>
              <w:cnfStyle w:val="000000010000"/>
              <w:rPr>
                <w:rFonts w:ascii="Gill Sans MT" w:hAnsi="Gill Sans MT"/>
                <w:sz w:val="24"/>
                <w:szCs w:val="24"/>
              </w:rPr>
            </w:pPr>
          </w:p>
        </w:tc>
        <w:tc>
          <w:tcPr>
            <w:tcW w:w="2464" w:type="pct"/>
          </w:tcPr>
          <w:p w:rsidR="001E33B3" w:rsidRPr="001E33B3" w:rsidRDefault="001E33B3" w:rsidP="004762D7">
            <w:pPr>
              <w:cnfStyle w:val="000000010000"/>
              <w:rPr>
                <w:rFonts w:ascii="Gill Sans MT" w:hAnsi="Gill Sans MT"/>
                <w:sz w:val="24"/>
                <w:szCs w:val="24"/>
              </w:rPr>
            </w:pPr>
            <w:r w:rsidRPr="001E33B3">
              <w:rPr>
                <w:rFonts w:ascii="Gill Sans MT" w:hAnsi="Gill Sans MT"/>
                <w:sz w:val="24"/>
                <w:szCs w:val="24"/>
              </w:rPr>
              <w:t>Details pertaining to contracts to be drawn are provided.</w:t>
            </w:r>
          </w:p>
        </w:tc>
      </w:tr>
      <w:tr w:rsidR="001E33B3" w:rsidRPr="004762D7" w:rsidTr="00923A6F">
        <w:trPr>
          <w:cnfStyle w:val="000000100000"/>
        </w:trPr>
        <w:tc>
          <w:tcPr>
            <w:cnfStyle w:val="001000000000"/>
            <w:tcW w:w="1044" w:type="pct"/>
            <w:vMerge/>
          </w:tcPr>
          <w:p w:rsidR="001E33B3" w:rsidRPr="004762D7" w:rsidRDefault="001E33B3" w:rsidP="004762D7">
            <w:pPr>
              <w:rPr>
                <w:rFonts w:ascii="Gill Sans MT" w:hAnsi="Gill Sans MT"/>
                <w:b w:val="0"/>
                <w:sz w:val="24"/>
                <w:szCs w:val="24"/>
                <w:highlight w:val="yellow"/>
              </w:rPr>
            </w:pPr>
          </w:p>
        </w:tc>
        <w:tc>
          <w:tcPr>
            <w:tcW w:w="1492" w:type="pct"/>
          </w:tcPr>
          <w:p w:rsidR="001E33B3" w:rsidRPr="001E33B3" w:rsidRDefault="001E33B3" w:rsidP="004762D7">
            <w:pPr>
              <w:cnfStyle w:val="000000100000"/>
              <w:rPr>
                <w:rFonts w:ascii="Gill Sans MT" w:hAnsi="Gill Sans MT"/>
                <w:sz w:val="24"/>
                <w:szCs w:val="24"/>
              </w:rPr>
            </w:pPr>
            <w:r w:rsidRPr="001E33B3">
              <w:rPr>
                <w:rFonts w:ascii="Gill Sans MT" w:hAnsi="Gill Sans MT"/>
                <w:sz w:val="24"/>
                <w:szCs w:val="24"/>
              </w:rPr>
              <w:t>9.6 Sustainability Plan</w:t>
            </w:r>
          </w:p>
        </w:tc>
        <w:tc>
          <w:tcPr>
            <w:tcW w:w="2464" w:type="pct"/>
          </w:tcPr>
          <w:p w:rsidR="001E33B3" w:rsidRPr="001E33B3" w:rsidRDefault="00AF5CBC" w:rsidP="004762D7">
            <w:pPr>
              <w:cnfStyle w:val="000000100000"/>
              <w:rPr>
                <w:rFonts w:ascii="Gill Sans MT" w:hAnsi="Gill Sans MT"/>
                <w:sz w:val="24"/>
                <w:szCs w:val="24"/>
              </w:rPr>
            </w:pPr>
            <w:r>
              <w:rPr>
                <w:rFonts w:ascii="Gill Sans MT" w:hAnsi="Gill Sans MT"/>
                <w:sz w:val="24"/>
                <w:szCs w:val="24"/>
              </w:rPr>
              <w:t>Measures to be taken for sustainability of the project beyond the funding period.</w:t>
            </w:r>
          </w:p>
        </w:tc>
      </w:tr>
      <w:tr w:rsidR="004A7C5F" w:rsidRPr="004762D7" w:rsidTr="00923A6F">
        <w:trPr>
          <w:cnfStyle w:val="000000010000"/>
        </w:trPr>
        <w:tc>
          <w:tcPr>
            <w:cnfStyle w:val="001000000000"/>
            <w:tcW w:w="1044" w:type="pct"/>
          </w:tcPr>
          <w:p w:rsidR="004A7C5F" w:rsidRPr="0001008E" w:rsidRDefault="004A7C5F" w:rsidP="004762D7">
            <w:pPr>
              <w:rPr>
                <w:rFonts w:ascii="Gill Sans MT" w:hAnsi="Gill Sans MT"/>
                <w:b w:val="0"/>
                <w:sz w:val="24"/>
                <w:szCs w:val="24"/>
              </w:rPr>
            </w:pPr>
            <w:r w:rsidRPr="0001008E">
              <w:rPr>
                <w:rFonts w:ascii="Gill Sans MT" w:hAnsi="Gill Sans MT"/>
                <w:b w:val="0"/>
                <w:sz w:val="24"/>
                <w:szCs w:val="24"/>
              </w:rPr>
              <w:t>10: Project Costing</w:t>
            </w:r>
          </w:p>
        </w:tc>
        <w:tc>
          <w:tcPr>
            <w:tcW w:w="1492" w:type="pct"/>
          </w:tcPr>
          <w:p w:rsidR="004A7C5F" w:rsidRPr="001E33B3" w:rsidRDefault="004A7C5F" w:rsidP="004762D7">
            <w:pPr>
              <w:cnfStyle w:val="000000010000"/>
              <w:rPr>
                <w:rFonts w:ascii="Gill Sans MT" w:hAnsi="Gill Sans MT"/>
                <w:sz w:val="24"/>
                <w:szCs w:val="24"/>
              </w:rPr>
            </w:pPr>
            <w:r>
              <w:rPr>
                <w:rFonts w:ascii="Gill Sans MT" w:hAnsi="Gill Sans MT"/>
                <w:sz w:val="24"/>
                <w:szCs w:val="24"/>
              </w:rPr>
              <w:t>10.1 Detailed Bill of Material for State Level Solution</w:t>
            </w:r>
          </w:p>
        </w:tc>
        <w:tc>
          <w:tcPr>
            <w:tcW w:w="2464" w:type="pct"/>
          </w:tcPr>
          <w:p w:rsidR="004A7C5F" w:rsidRDefault="004A7C5F" w:rsidP="004762D7">
            <w:pPr>
              <w:cnfStyle w:val="000000010000"/>
              <w:rPr>
                <w:rFonts w:ascii="Gill Sans MT" w:hAnsi="Gill Sans MT"/>
                <w:sz w:val="24"/>
                <w:szCs w:val="24"/>
              </w:rPr>
            </w:pPr>
            <w:r>
              <w:rPr>
                <w:rFonts w:ascii="Gill Sans MT" w:hAnsi="Gill Sans MT"/>
                <w:sz w:val="24"/>
                <w:szCs w:val="24"/>
              </w:rPr>
              <w:t>BoM of IT components which includes H/w, S/w, Middleware, SIC charges, Data digitization, Training and O &amp; M etc. covered.</w:t>
            </w:r>
          </w:p>
        </w:tc>
      </w:tr>
      <w:tr w:rsidR="004A7C5F" w:rsidRPr="004762D7" w:rsidTr="00923A6F">
        <w:trPr>
          <w:cnfStyle w:val="000000100000"/>
        </w:trPr>
        <w:tc>
          <w:tcPr>
            <w:cnfStyle w:val="001000000000"/>
            <w:tcW w:w="1044" w:type="pct"/>
          </w:tcPr>
          <w:p w:rsidR="004A7C5F" w:rsidRDefault="004A7C5F" w:rsidP="004762D7">
            <w:pPr>
              <w:rPr>
                <w:rFonts w:ascii="Gill Sans MT" w:hAnsi="Gill Sans MT"/>
                <w:b w:val="0"/>
                <w:sz w:val="24"/>
                <w:szCs w:val="24"/>
                <w:highlight w:val="yellow"/>
              </w:rPr>
            </w:pPr>
          </w:p>
        </w:tc>
        <w:tc>
          <w:tcPr>
            <w:tcW w:w="1492" w:type="pct"/>
          </w:tcPr>
          <w:p w:rsidR="004A7C5F" w:rsidRDefault="004A7C5F" w:rsidP="004762D7">
            <w:pPr>
              <w:cnfStyle w:val="000000100000"/>
              <w:rPr>
                <w:rFonts w:ascii="Gill Sans MT" w:hAnsi="Gill Sans MT"/>
                <w:sz w:val="24"/>
                <w:szCs w:val="24"/>
              </w:rPr>
            </w:pPr>
            <w:r>
              <w:rPr>
                <w:rFonts w:ascii="Gill Sans MT" w:hAnsi="Gill Sans MT"/>
                <w:sz w:val="24"/>
                <w:szCs w:val="24"/>
              </w:rPr>
              <w:t>10.2 Detailed Bill of Material for selected ULB “CCMC”</w:t>
            </w:r>
          </w:p>
        </w:tc>
        <w:tc>
          <w:tcPr>
            <w:tcW w:w="2464" w:type="pct"/>
          </w:tcPr>
          <w:p w:rsidR="004A7C5F" w:rsidRDefault="004A7C5F" w:rsidP="004A7C5F">
            <w:pPr>
              <w:cnfStyle w:val="000000100000"/>
              <w:rPr>
                <w:rFonts w:ascii="Gill Sans MT" w:hAnsi="Gill Sans MT"/>
                <w:sz w:val="24"/>
                <w:szCs w:val="24"/>
              </w:rPr>
            </w:pPr>
            <w:r>
              <w:rPr>
                <w:rFonts w:ascii="Gill Sans MT" w:hAnsi="Gill Sans MT"/>
                <w:sz w:val="24"/>
                <w:szCs w:val="24"/>
              </w:rPr>
              <w:t>BoM of IT components which includes H/w are covered.</w:t>
            </w:r>
          </w:p>
        </w:tc>
      </w:tr>
      <w:tr w:rsidR="004A7C5F" w:rsidRPr="004762D7" w:rsidTr="00923A6F">
        <w:trPr>
          <w:cnfStyle w:val="000000010000"/>
        </w:trPr>
        <w:tc>
          <w:tcPr>
            <w:cnfStyle w:val="001000000000"/>
            <w:tcW w:w="1044" w:type="pct"/>
          </w:tcPr>
          <w:p w:rsidR="004A7C5F" w:rsidRDefault="004A7C5F" w:rsidP="004762D7">
            <w:pPr>
              <w:rPr>
                <w:rFonts w:ascii="Gill Sans MT" w:hAnsi="Gill Sans MT"/>
                <w:b w:val="0"/>
                <w:sz w:val="24"/>
                <w:szCs w:val="24"/>
                <w:highlight w:val="yellow"/>
              </w:rPr>
            </w:pPr>
          </w:p>
        </w:tc>
        <w:tc>
          <w:tcPr>
            <w:tcW w:w="1492" w:type="pct"/>
          </w:tcPr>
          <w:p w:rsidR="004A7C5F" w:rsidRDefault="004A7C5F" w:rsidP="004762D7">
            <w:pPr>
              <w:cnfStyle w:val="000000010000"/>
              <w:rPr>
                <w:rFonts w:ascii="Gill Sans MT" w:hAnsi="Gill Sans MT"/>
                <w:sz w:val="24"/>
                <w:szCs w:val="24"/>
              </w:rPr>
            </w:pPr>
            <w:r>
              <w:rPr>
                <w:rFonts w:ascii="Gill Sans MT" w:hAnsi="Gill Sans MT"/>
                <w:sz w:val="24"/>
                <w:szCs w:val="24"/>
              </w:rPr>
              <w:t>10.3 Financing Plan</w:t>
            </w:r>
          </w:p>
        </w:tc>
        <w:tc>
          <w:tcPr>
            <w:tcW w:w="2464" w:type="pct"/>
          </w:tcPr>
          <w:p w:rsidR="004A7C5F" w:rsidRDefault="004A7C5F" w:rsidP="004A7C5F">
            <w:pPr>
              <w:cnfStyle w:val="000000010000"/>
              <w:rPr>
                <w:rFonts w:ascii="Gill Sans MT" w:hAnsi="Gill Sans MT"/>
                <w:sz w:val="24"/>
                <w:szCs w:val="24"/>
              </w:rPr>
            </w:pPr>
            <w:r>
              <w:rPr>
                <w:rFonts w:ascii="Gill Sans MT" w:hAnsi="Gill Sans MT"/>
                <w:sz w:val="24"/>
                <w:szCs w:val="24"/>
              </w:rPr>
              <w:t>Details of Central / State / ULB share year-wise is shown here.</w:t>
            </w:r>
          </w:p>
        </w:tc>
      </w:tr>
    </w:tbl>
    <w:p w:rsidR="00BE2788" w:rsidRPr="00670CD9" w:rsidRDefault="00BE2788">
      <w:pPr>
        <w:rPr>
          <w:rFonts w:ascii="Gill Sans MT" w:hAnsi="Gill Sans MT"/>
          <w:sz w:val="24"/>
          <w:szCs w:val="24"/>
        </w:rPr>
      </w:pPr>
    </w:p>
    <w:p w:rsidR="004E2D30" w:rsidRDefault="004E2D30">
      <w:pPr>
        <w:rPr>
          <w:rFonts w:ascii="Gill Sans MT" w:eastAsiaTheme="majorEastAsia" w:hAnsi="Gill Sans MT" w:cstheme="majorBidi"/>
          <w:b/>
          <w:bCs/>
          <w:sz w:val="28"/>
          <w:szCs w:val="28"/>
        </w:rPr>
      </w:pPr>
      <w:bookmarkStart w:id="4" w:name="_Toc315703951"/>
      <w:r>
        <w:rPr>
          <w:rFonts w:ascii="Gill Sans MT" w:hAnsi="Gill Sans MT"/>
        </w:rPr>
        <w:br w:type="page"/>
      </w:r>
    </w:p>
    <w:p w:rsidR="00670CD9" w:rsidRPr="004E2D30" w:rsidRDefault="00670CD9" w:rsidP="00154313">
      <w:pPr>
        <w:pStyle w:val="Heading1"/>
        <w:numPr>
          <w:ilvl w:val="0"/>
          <w:numId w:val="5"/>
        </w:numPr>
        <w:rPr>
          <w:rFonts w:ascii="Gill Sans MT" w:hAnsi="Gill Sans MT"/>
          <w:color w:val="auto"/>
        </w:rPr>
      </w:pPr>
      <w:bookmarkStart w:id="5" w:name="_Toc320986053"/>
      <w:r w:rsidRPr="004E2D30">
        <w:rPr>
          <w:rFonts w:ascii="Gill Sans MT" w:hAnsi="Gill Sans MT"/>
          <w:color w:val="auto"/>
        </w:rPr>
        <w:lastRenderedPageBreak/>
        <w:t>Background of the Project</w:t>
      </w:r>
      <w:bookmarkEnd w:id="4"/>
      <w:bookmarkEnd w:id="5"/>
    </w:p>
    <w:p w:rsidR="00670CD9" w:rsidRPr="002E0023" w:rsidRDefault="00670CD9" w:rsidP="002E0023">
      <w:pPr>
        <w:pStyle w:val="Heading2"/>
        <w:tabs>
          <w:tab w:val="clear" w:pos="1440"/>
        </w:tabs>
        <w:ind w:left="1080" w:hanging="630"/>
        <w:rPr>
          <w:rFonts w:ascii="Gill Sans MT" w:hAnsi="Gill Sans MT"/>
          <w:color w:val="auto"/>
          <w:sz w:val="24"/>
        </w:rPr>
      </w:pPr>
      <w:bookmarkStart w:id="6" w:name="_Toc244343773"/>
      <w:bookmarkStart w:id="7" w:name="_Toc294969237"/>
      <w:bookmarkStart w:id="8" w:name="_Toc315703952"/>
      <w:bookmarkStart w:id="9" w:name="_Toc320986054"/>
      <w:r w:rsidRPr="002E0023">
        <w:rPr>
          <w:rFonts w:ascii="Gill Sans MT" w:hAnsi="Gill Sans MT"/>
          <w:color w:val="auto"/>
          <w:sz w:val="24"/>
        </w:rPr>
        <w:t>Title of the project</w:t>
      </w:r>
      <w:bookmarkEnd w:id="6"/>
      <w:bookmarkEnd w:id="7"/>
      <w:bookmarkEnd w:id="8"/>
      <w:bookmarkEnd w:id="9"/>
    </w:p>
    <w:p w:rsidR="00082A81" w:rsidRDefault="00082A81" w:rsidP="002E0023">
      <w:pPr>
        <w:spacing w:line="360" w:lineRule="auto"/>
        <w:jc w:val="both"/>
        <w:rPr>
          <w:rFonts w:ascii="Gill Sans MT" w:hAnsi="Gill Sans MT"/>
          <w:bCs/>
          <w:sz w:val="24"/>
          <w:szCs w:val="24"/>
        </w:rPr>
      </w:pPr>
    </w:p>
    <w:p w:rsidR="002E0023" w:rsidRPr="007F726D" w:rsidRDefault="002E0023" w:rsidP="00082A81">
      <w:pPr>
        <w:spacing w:line="360" w:lineRule="auto"/>
        <w:ind w:left="450"/>
        <w:jc w:val="both"/>
        <w:rPr>
          <w:rFonts w:ascii="Gill Sans MT" w:hAnsi="Gill Sans MT"/>
          <w:bCs/>
          <w:sz w:val="24"/>
          <w:szCs w:val="24"/>
        </w:rPr>
      </w:pPr>
      <w:r w:rsidRPr="007F726D">
        <w:rPr>
          <w:rFonts w:ascii="Gill Sans MT" w:hAnsi="Gill Sans MT"/>
          <w:bCs/>
          <w:sz w:val="24"/>
          <w:szCs w:val="24"/>
        </w:rPr>
        <w:t xml:space="preserve">The title of the project is </w:t>
      </w:r>
      <w:r w:rsidRPr="007F726D">
        <w:rPr>
          <w:rFonts w:ascii="Gill Sans MT" w:hAnsi="Gill Sans MT"/>
          <w:bCs/>
          <w:sz w:val="24"/>
          <w:szCs w:val="24"/>
          <w:u w:val="single"/>
        </w:rPr>
        <w:t xml:space="preserve">Detailed Project Report (DPR) for State Level Solution for e-Governance in </w:t>
      </w:r>
      <w:r>
        <w:rPr>
          <w:rFonts w:ascii="Gill Sans MT" w:hAnsi="Gill Sans MT"/>
          <w:bCs/>
          <w:sz w:val="24"/>
          <w:szCs w:val="24"/>
          <w:u w:val="single"/>
        </w:rPr>
        <w:t>all ULBs in Tamil Nadu</w:t>
      </w:r>
      <w:r w:rsidRPr="007F726D">
        <w:rPr>
          <w:rFonts w:ascii="Gill Sans MT" w:hAnsi="Gill Sans MT"/>
          <w:bCs/>
          <w:sz w:val="24"/>
          <w:szCs w:val="24"/>
        </w:rPr>
        <w:t xml:space="preserve">. The </w:t>
      </w:r>
      <w:r>
        <w:rPr>
          <w:rFonts w:ascii="Gill Sans MT" w:hAnsi="Gill Sans MT"/>
          <w:bCs/>
          <w:sz w:val="24"/>
          <w:szCs w:val="24"/>
        </w:rPr>
        <w:t>Coimbatore</w:t>
      </w:r>
      <w:r w:rsidRPr="007F726D">
        <w:rPr>
          <w:rFonts w:ascii="Gill Sans MT" w:hAnsi="Gill Sans MT"/>
          <w:bCs/>
          <w:sz w:val="24"/>
          <w:szCs w:val="24"/>
        </w:rPr>
        <w:t xml:space="preserve"> City </w:t>
      </w:r>
      <w:r>
        <w:rPr>
          <w:rFonts w:ascii="Gill Sans MT" w:hAnsi="Gill Sans MT"/>
          <w:bCs/>
          <w:sz w:val="24"/>
          <w:szCs w:val="24"/>
        </w:rPr>
        <w:t xml:space="preserve">Municipal </w:t>
      </w:r>
      <w:r w:rsidRPr="007F726D">
        <w:rPr>
          <w:rFonts w:ascii="Gill Sans MT" w:hAnsi="Gill Sans MT"/>
          <w:bCs/>
          <w:sz w:val="24"/>
          <w:szCs w:val="24"/>
        </w:rPr>
        <w:t xml:space="preserve">Corporation is the selected ULB for the pilot implementation of the </w:t>
      </w:r>
      <w:r>
        <w:rPr>
          <w:rFonts w:ascii="Gill Sans MT" w:hAnsi="Gill Sans MT"/>
          <w:bCs/>
          <w:sz w:val="24"/>
          <w:szCs w:val="24"/>
        </w:rPr>
        <w:t xml:space="preserve">State Level </w:t>
      </w:r>
      <w:r w:rsidRPr="007F726D">
        <w:rPr>
          <w:rFonts w:ascii="Gill Sans MT" w:hAnsi="Gill Sans MT"/>
          <w:bCs/>
          <w:sz w:val="24"/>
          <w:szCs w:val="24"/>
        </w:rPr>
        <w:t>S</w:t>
      </w:r>
      <w:r>
        <w:rPr>
          <w:rFonts w:ascii="Gill Sans MT" w:hAnsi="Gill Sans MT"/>
          <w:bCs/>
          <w:sz w:val="24"/>
          <w:szCs w:val="24"/>
        </w:rPr>
        <w:t>olution</w:t>
      </w:r>
      <w:r w:rsidRPr="007F726D">
        <w:rPr>
          <w:rFonts w:ascii="Gill Sans MT" w:hAnsi="Gill Sans MT"/>
          <w:bCs/>
          <w:sz w:val="24"/>
          <w:szCs w:val="24"/>
        </w:rPr>
        <w:t xml:space="preserve"> as per the JnNURM</w:t>
      </w:r>
      <w:r w:rsidR="00D703F8" w:rsidRPr="007F726D">
        <w:rPr>
          <w:rFonts w:ascii="Gill Sans MT" w:hAnsi="Gill Sans MT"/>
          <w:bCs/>
          <w:sz w:val="24"/>
          <w:szCs w:val="24"/>
        </w:rPr>
        <w:t xml:space="preserve">norms which </w:t>
      </w:r>
      <w:r w:rsidR="00D703F8">
        <w:rPr>
          <w:rFonts w:ascii="Gill Sans MT" w:hAnsi="Gill Sans MT"/>
          <w:bCs/>
          <w:sz w:val="24"/>
          <w:szCs w:val="24"/>
        </w:rPr>
        <w:t>is</w:t>
      </w:r>
      <w:r w:rsidRPr="007F726D">
        <w:rPr>
          <w:rFonts w:ascii="Gill Sans MT" w:hAnsi="Gill Sans MT"/>
          <w:bCs/>
          <w:sz w:val="24"/>
          <w:szCs w:val="24"/>
        </w:rPr>
        <w:t xml:space="preserve"> the ident</w:t>
      </w:r>
      <w:r w:rsidR="00D703F8">
        <w:rPr>
          <w:rFonts w:ascii="Gill Sans MT" w:hAnsi="Gill Sans MT"/>
          <w:bCs/>
          <w:sz w:val="24"/>
          <w:szCs w:val="24"/>
        </w:rPr>
        <w:t>ified city under the Category ‘B</w:t>
      </w:r>
      <w:r w:rsidRPr="007F726D">
        <w:rPr>
          <w:rFonts w:ascii="Gill Sans MT" w:hAnsi="Gill Sans MT"/>
          <w:bCs/>
          <w:sz w:val="24"/>
          <w:szCs w:val="24"/>
        </w:rPr>
        <w:t xml:space="preserve">’ group of cities for the state of </w:t>
      </w:r>
      <w:r w:rsidR="00D703F8">
        <w:rPr>
          <w:rFonts w:ascii="Gill Sans MT" w:hAnsi="Gill Sans MT"/>
          <w:bCs/>
          <w:sz w:val="24"/>
          <w:szCs w:val="24"/>
        </w:rPr>
        <w:t>Tamil Nadu</w:t>
      </w:r>
      <w:r w:rsidRPr="007F726D">
        <w:rPr>
          <w:rFonts w:ascii="Gill Sans MT" w:hAnsi="Gill Sans MT"/>
          <w:bCs/>
          <w:sz w:val="24"/>
          <w:szCs w:val="24"/>
        </w:rPr>
        <w:t xml:space="preserve">. This project comes under the National Mission Mode Project (NMMP) for e-Governance as part of Jawaharlal Nehru National Urban Renewal Mission (JnNURM). </w:t>
      </w:r>
    </w:p>
    <w:p w:rsidR="002E0023" w:rsidRPr="007F726D" w:rsidRDefault="00986810" w:rsidP="00082A81">
      <w:pPr>
        <w:spacing w:line="360" w:lineRule="auto"/>
        <w:ind w:left="450"/>
        <w:jc w:val="both"/>
        <w:rPr>
          <w:rFonts w:ascii="Gill Sans MT" w:hAnsi="Gill Sans MT"/>
          <w:bCs/>
          <w:sz w:val="24"/>
          <w:szCs w:val="24"/>
        </w:rPr>
      </w:pPr>
      <w:r>
        <w:rPr>
          <w:rFonts w:ascii="Gill Sans MT" w:hAnsi="Gill Sans MT"/>
          <w:bCs/>
          <w:sz w:val="24"/>
          <w:szCs w:val="24"/>
        </w:rPr>
        <w:t>CMA</w:t>
      </w:r>
      <w:r w:rsidR="002E0023" w:rsidRPr="007F726D">
        <w:rPr>
          <w:rFonts w:ascii="Gill Sans MT" w:hAnsi="Gill Sans MT"/>
          <w:bCs/>
          <w:sz w:val="24"/>
          <w:szCs w:val="24"/>
        </w:rPr>
        <w:t xml:space="preserve"> is taking up e-Governance initiative, as a major step to bring in more transparency, efficiency and effectiveness in the services rendered by its</w:t>
      </w:r>
      <w:r>
        <w:rPr>
          <w:rFonts w:ascii="Gill Sans MT" w:hAnsi="Gill Sans MT"/>
          <w:bCs/>
          <w:sz w:val="24"/>
          <w:szCs w:val="24"/>
        </w:rPr>
        <w:t xml:space="preserve"> departments to the citizens</w:t>
      </w:r>
      <w:r w:rsidR="002E0023" w:rsidRPr="007F726D">
        <w:rPr>
          <w:rFonts w:ascii="Gill Sans MT" w:hAnsi="Gill Sans MT"/>
          <w:bCs/>
          <w:sz w:val="24"/>
          <w:szCs w:val="24"/>
        </w:rPr>
        <w:t xml:space="preserve">. </w:t>
      </w:r>
      <w:r>
        <w:rPr>
          <w:rFonts w:ascii="Gill Sans MT" w:hAnsi="Gill Sans MT"/>
          <w:bCs/>
          <w:sz w:val="24"/>
          <w:szCs w:val="24"/>
        </w:rPr>
        <w:t>CCMC</w:t>
      </w:r>
      <w:r w:rsidR="002E0023" w:rsidRPr="007F726D">
        <w:rPr>
          <w:rFonts w:ascii="Gill Sans MT" w:hAnsi="Gill Sans MT"/>
          <w:bCs/>
          <w:sz w:val="24"/>
          <w:szCs w:val="24"/>
        </w:rPr>
        <w:t xml:space="preserve"> has proposed services / service areas which have to be taken under e-Governance initiative. The details of all the services are given in the subsequent section of the documents.     </w:t>
      </w:r>
    </w:p>
    <w:p w:rsidR="002E0023" w:rsidRPr="007F726D" w:rsidRDefault="002E0023" w:rsidP="00082A81">
      <w:pPr>
        <w:spacing w:line="360" w:lineRule="auto"/>
        <w:ind w:left="450"/>
        <w:jc w:val="both"/>
        <w:rPr>
          <w:rFonts w:ascii="Gill Sans MT" w:hAnsi="Gill Sans MT"/>
          <w:bCs/>
          <w:sz w:val="24"/>
          <w:szCs w:val="24"/>
        </w:rPr>
      </w:pPr>
      <w:r w:rsidRPr="007F726D">
        <w:rPr>
          <w:rFonts w:ascii="Gill Sans MT" w:hAnsi="Gill Sans MT"/>
          <w:bCs/>
          <w:sz w:val="24"/>
          <w:szCs w:val="24"/>
        </w:rPr>
        <w:t xml:space="preserve">Major </w:t>
      </w:r>
      <w:r w:rsidR="00986810">
        <w:rPr>
          <w:rFonts w:ascii="Gill Sans MT" w:hAnsi="Gill Sans MT"/>
          <w:bCs/>
          <w:sz w:val="24"/>
          <w:szCs w:val="24"/>
        </w:rPr>
        <w:t>sections</w:t>
      </w:r>
      <w:r w:rsidRPr="007F726D">
        <w:rPr>
          <w:rFonts w:ascii="Gill Sans MT" w:hAnsi="Gill Sans MT"/>
          <w:bCs/>
          <w:sz w:val="24"/>
          <w:szCs w:val="24"/>
        </w:rPr>
        <w:t xml:space="preserve"> covered under these are Revenue, Health, Town Planning, Engineering, Accounts, Council and General Administration. </w:t>
      </w:r>
      <w:r w:rsidR="00986810">
        <w:rPr>
          <w:rFonts w:ascii="Gill Sans MT" w:hAnsi="Gill Sans MT"/>
          <w:bCs/>
          <w:sz w:val="24"/>
          <w:szCs w:val="24"/>
        </w:rPr>
        <w:t>Core</w:t>
      </w:r>
      <w:r w:rsidRPr="007F726D">
        <w:rPr>
          <w:rFonts w:ascii="Gill Sans MT" w:hAnsi="Gill Sans MT"/>
          <w:bCs/>
          <w:sz w:val="24"/>
          <w:szCs w:val="24"/>
        </w:rPr>
        <w:t xml:space="preserve"> services/activities that fall under the purview of each department has been </w:t>
      </w:r>
      <w:r w:rsidR="004A2806" w:rsidRPr="007F726D">
        <w:rPr>
          <w:rFonts w:ascii="Gill Sans MT" w:hAnsi="Gill Sans MT"/>
          <w:bCs/>
          <w:sz w:val="24"/>
          <w:szCs w:val="24"/>
        </w:rPr>
        <w:t>analyzed</w:t>
      </w:r>
      <w:r w:rsidRPr="007F726D">
        <w:rPr>
          <w:rFonts w:ascii="Gill Sans MT" w:hAnsi="Gill Sans MT"/>
          <w:bCs/>
          <w:sz w:val="24"/>
          <w:szCs w:val="24"/>
        </w:rPr>
        <w:t xml:space="preserve"> and the most important, high volume and the most citizen centric services have been identified for implementation of e-governance which is also </w:t>
      </w:r>
      <w:r w:rsidR="004A2806" w:rsidRPr="007F726D">
        <w:rPr>
          <w:rFonts w:ascii="Gill Sans MT" w:hAnsi="Gill Sans MT"/>
          <w:bCs/>
          <w:sz w:val="24"/>
          <w:szCs w:val="24"/>
        </w:rPr>
        <w:t>in line</w:t>
      </w:r>
      <w:r w:rsidRPr="007F726D">
        <w:rPr>
          <w:rFonts w:ascii="Gill Sans MT" w:hAnsi="Gill Sans MT"/>
          <w:bCs/>
          <w:sz w:val="24"/>
          <w:szCs w:val="24"/>
        </w:rPr>
        <w:t xml:space="preserve"> with the MoUD guidelines.</w:t>
      </w:r>
      <w:r w:rsidR="00986810">
        <w:rPr>
          <w:rFonts w:ascii="Gill Sans MT" w:hAnsi="Gill Sans MT"/>
          <w:bCs/>
          <w:sz w:val="24"/>
          <w:szCs w:val="24"/>
        </w:rPr>
        <w:t xml:space="preserve">  In addition to the core services, CCMC has also proposed “Other Services” that needs to be a part of the State Level Solution.</w:t>
      </w:r>
    </w:p>
    <w:p w:rsidR="002E0023" w:rsidRPr="007F726D" w:rsidRDefault="002E0023" w:rsidP="00082A81">
      <w:pPr>
        <w:spacing w:line="360" w:lineRule="auto"/>
        <w:ind w:left="450"/>
        <w:jc w:val="both"/>
        <w:rPr>
          <w:rFonts w:ascii="Gill Sans MT" w:hAnsi="Gill Sans MT"/>
          <w:bCs/>
          <w:sz w:val="24"/>
          <w:szCs w:val="24"/>
        </w:rPr>
      </w:pPr>
      <w:r w:rsidRPr="007F726D">
        <w:rPr>
          <w:rFonts w:ascii="Gill Sans MT" w:hAnsi="Gill Sans MT"/>
          <w:bCs/>
          <w:sz w:val="24"/>
          <w:szCs w:val="24"/>
        </w:rPr>
        <w:t xml:space="preserve">The </w:t>
      </w:r>
      <w:r w:rsidR="00986810" w:rsidRPr="007F726D">
        <w:rPr>
          <w:rFonts w:ascii="Gill Sans MT" w:hAnsi="Gill Sans MT"/>
          <w:bCs/>
          <w:sz w:val="24"/>
          <w:szCs w:val="24"/>
        </w:rPr>
        <w:t>location of the implementation of these services/service areas is</w:t>
      </w:r>
      <w:r w:rsidRPr="007F726D">
        <w:rPr>
          <w:rFonts w:ascii="Gill Sans MT" w:hAnsi="Gill Sans MT"/>
          <w:bCs/>
          <w:sz w:val="24"/>
          <w:szCs w:val="24"/>
        </w:rPr>
        <w:t xml:space="preserve"> the </w:t>
      </w:r>
      <w:r w:rsidR="00986810">
        <w:rPr>
          <w:rFonts w:ascii="Gill Sans MT" w:hAnsi="Gill Sans MT"/>
          <w:bCs/>
          <w:sz w:val="24"/>
          <w:szCs w:val="24"/>
        </w:rPr>
        <w:t>CCMC</w:t>
      </w:r>
      <w:r w:rsidRPr="007F726D">
        <w:rPr>
          <w:rFonts w:ascii="Gill Sans MT" w:hAnsi="Gill Sans MT"/>
          <w:bCs/>
          <w:sz w:val="24"/>
          <w:szCs w:val="24"/>
        </w:rPr>
        <w:t xml:space="preserve"> head office and </w:t>
      </w:r>
      <w:r w:rsidR="00986810">
        <w:rPr>
          <w:rFonts w:ascii="Gill Sans MT" w:hAnsi="Gill Sans MT"/>
          <w:bCs/>
          <w:sz w:val="24"/>
          <w:szCs w:val="24"/>
        </w:rPr>
        <w:t>5</w:t>
      </w:r>
      <w:r w:rsidRPr="007F726D">
        <w:rPr>
          <w:rFonts w:ascii="Gill Sans MT" w:hAnsi="Gill Sans MT"/>
          <w:bCs/>
          <w:sz w:val="24"/>
          <w:szCs w:val="24"/>
        </w:rPr>
        <w:t xml:space="preserve"> zonal offices.</w:t>
      </w:r>
    </w:p>
    <w:p w:rsidR="002E0023" w:rsidRPr="007F726D" w:rsidRDefault="002E0023" w:rsidP="00082A81">
      <w:pPr>
        <w:spacing w:line="360" w:lineRule="auto"/>
        <w:ind w:left="450"/>
        <w:jc w:val="both"/>
        <w:rPr>
          <w:rFonts w:ascii="Gill Sans MT" w:hAnsi="Gill Sans MT"/>
          <w:bCs/>
          <w:sz w:val="24"/>
          <w:szCs w:val="24"/>
        </w:rPr>
      </w:pPr>
      <w:r w:rsidRPr="007F726D">
        <w:rPr>
          <w:rFonts w:ascii="Gill Sans MT" w:hAnsi="Gill Sans MT"/>
          <w:bCs/>
          <w:sz w:val="24"/>
          <w:szCs w:val="24"/>
        </w:rPr>
        <w:t>The duration of the project is as follows;</w:t>
      </w:r>
    </w:p>
    <w:p w:rsidR="002E0023" w:rsidRPr="007F726D" w:rsidRDefault="00986810" w:rsidP="00154313">
      <w:pPr>
        <w:pStyle w:val="ListParagraph"/>
        <w:widowControl w:val="0"/>
        <w:numPr>
          <w:ilvl w:val="0"/>
          <w:numId w:val="6"/>
        </w:numPr>
        <w:spacing w:after="0" w:line="360" w:lineRule="auto"/>
        <w:ind w:left="1170"/>
        <w:jc w:val="both"/>
        <w:rPr>
          <w:rFonts w:ascii="Gill Sans MT" w:hAnsi="Gill Sans MT"/>
          <w:bCs/>
          <w:sz w:val="24"/>
          <w:szCs w:val="24"/>
        </w:rPr>
      </w:pPr>
      <w:r>
        <w:rPr>
          <w:rFonts w:ascii="Gill Sans MT" w:hAnsi="Gill Sans MT"/>
          <w:bCs/>
          <w:sz w:val="24"/>
          <w:szCs w:val="24"/>
        </w:rPr>
        <w:t>State Level Solution</w:t>
      </w:r>
      <w:r w:rsidR="002E0023" w:rsidRPr="007F726D">
        <w:rPr>
          <w:rFonts w:ascii="Gill Sans MT" w:hAnsi="Gill Sans MT"/>
          <w:bCs/>
          <w:sz w:val="24"/>
          <w:szCs w:val="24"/>
        </w:rPr>
        <w:t xml:space="preserve">design, development and implementation in the pilot ULB </w:t>
      </w:r>
      <w:r>
        <w:rPr>
          <w:rFonts w:ascii="Gill Sans MT" w:hAnsi="Gill Sans MT"/>
          <w:bCs/>
          <w:sz w:val="24"/>
          <w:szCs w:val="24"/>
        </w:rPr>
        <w:t>CCMC</w:t>
      </w:r>
      <w:r w:rsidR="002E0023" w:rsidRPr="007F726D">
        <w:rPr>
          <w:rFonts w:ascii="Gill Sans MT" w:hAnsi="Gill Sans MT"/>
          <w:bCs/>
          <w:sz w:val="24"/>
          <w:szCs w:val="24"/>
        </w:rPr>
        <w:t xml:space="preserve"> and further roll</w:t>
      </w:r>
      <w:r w:rsidR="008B61EE">
        <w:rPr>
          <w:rFonts w:ascii="Gill Sans MT" w:hAnsi="Gill Sans MT"/>
          <w:bCs/>
          <w:sz w:val="24"/>
          <w:szCs w:val="24"/>
        </w:rPr>
        <w:t>out to all ULBs in the state – 1 year</w:t>
      </w:r>
      <w:r w:rsidR="002E0023" w:rsidRPr="007F726D">
        <w:rPr>
          <w:rFonts w:ascii="Gill Sans MT" w:hAnsi="Gill Sans MT"/>
          <w:bCs/>
          <w:sz w:val="24"/>
          <w:szCs w:val="24"/>
        </w:rPr>
        <w:t>.</w:t>
      </w:r>
    </w:p>
    <w:p w:rsidR="002E0023" w:rsidRDefault="002E0023" w:rsidP="00154313">
      <w:pPr>
        <w:pStyle w:val="ListParagraph"/>
        <w:widowControl w:val="0"/>
        <w:numPr>
          <w:ilvl w:val="0"/>
          <w:numId w:val="6"/>
        </w:numPr>
        <w:spacing w:after="0" w:line="360" w:lineRule="auto"/>
        <w:ind w:left="1170"/>
        <w:jc w:val="both"/>
        <w:rPr>
          <w:rFonts w:ascii="Gill Sans MT" w:hAnsi="Gill Sans MT"/>
          <w:bCs/>
          <w:sz w:val="24"/>
          <w:szCs w:val="24"/>
        </w:rPr>
      </w:pPr>
      <w:r w:rsidRPr="007F726D">
        <w:rPr>
          <w:rFonts w:ascii="Gill Sans MT" w:hAnsi="Gill Sans MT"/>
          <w:bCs/>
          <w:sz w:val="24"/>
          <w:szCs w:val="24"/>
        </w:rPr>
        <w:t>O &amp; M support post “Go Live” – 2 years.</w:t>
      </w:r>
    </w:p>
    <w:p w:rsidR="00986810" w:rsidRDefault="00986810" w:rsidP="00082A81">
      <w:pPr>
        <w:spacing w:line="360" w:lineRule="auto"/>
        <w:ind w:left="450"/>
        <w:jc w:val="both"/>
        <w:rPr>
          <w:rFonts w:ascii="Gill Sans MT" w:hAnsi="Gill Sans MT"/>
          <w:bCs/>
          <w:sz w:val="24"/>
          <w:szCs w:val="24"/>
        </w:rPr>
      </w:pPr>
      <w:r>
        <w:rPr>
          <w:rFonts w:ascii="Gill Sans MT" w:hAnsi="Gill Sans MT"/>
          <w:bCs/>
          <w:sz w:val="24"/>
          <w:szCs w:val="24"/>
        </w:rPr>
        <w:lastRenderedPageBreak/>
        <w:t>Proposed services to be provided under the State Level Solution are listed in the table below;</w:t>
      </w:r>
    </w:p>
    <w:tbl>
      <w:tblPr>
        <w:tblStyle w:val="LightGrid-Accent3"/>
        <w:tblW w:w="0" w:type="auto"/>
        <w:jc w:val="center"/>
        <w:tblLook w:val="04A0"/>
      </w:tblPr>
      <w:tblGrid>
        <w:gridCol w:w="1266"/>
        <w:gridCol w:w="8310"/>
      </w:tblGrid>
      <w:tr w:rsidR="00986810" w:rsidRPr="00670CD9" w:rsidTr="00D703F8">
        <w:trPr>
          <w:cnfStyle w:val="100000000000"/>
          <w:jc w:val="center"/>
        </w:trPr>
        <w:tc>
          <w:tcPr>
            <w:cnfStyle w:val="001000000000"/>
            <w:tcW w:w="1266" w:type="dxa"/>
          </w:tcPr>
          <w:p w:rsidR="00986810" w:rsidRPr="00670CD9" w:rsidRDefault="00986810" w:rsidP="00951C5D">
            <w:pPr>
              <w:spacing w:line="360" w:lineRule="auto"/>
              <w:jc w:val="center"/>
              <w:rPr>
                <w:rFonts w:ascii="Gill Sans MT" w:hAnsi="Gill Sans MT"/>
                <w:sz w:val="24"/>
                <w:szCs w:val="24"/>
              </w:rPr>
            </w:pPr>
            <w:r w:rsidRPr="00670CD9">
              <w:rPr>
                <w:rFonts w:ascii="Gill Sans MT" w:hAnsi="Gill Sans MT"/>
                <w:sz w:val="24"/>
                <w:szCs w:val="24"/>
              </w:rPr>
              <w:t>S. No.</w:t>
            </w:r>
          </w:p>
        </w:tc>
        <w:tc>
          <w:tcPr>
            <w:tcW w:w="8310" w:type="dxa"/>
          </w:tcPr>
          <w:p w:rsidR="00986810" w:rsidRPr="00670CD9" w:rsidRDefault="00986810" w:rsidP="00951C5D">
            <w:pPr>
              <w:spacing w:line="360" w:lineRule="auto"/>
              <w:jc w:val="center"/>
              <w:cnfStyle w:val="100000000000"/>
              <w:rPr>
                <w:rFonts w:ascii="Gill Sans MT" w:hAnsi="Gill Sans MT"/>
                <w:sz w:val="24"/>
                <w:szCs w:val="24"/>
              </w:rPr>
            </w:pPr>
            <w:r w:rsidRPr="00670CD9">
              <w:rPr>
                <w:rFonts w:ascii="Gill Sans MT" w:hAnsi="Gill Sans MT"/>
                <w:sz w:val="24"/>
                <w:szCs w:val="24"/>
              </w:rPr>
              <w:t>Services / Management Functions</w:t>
            </w:r>
          </w:p>
        </w:tc>
      </w:tr>
      <w:tr w:rsidR="00986810" w:rsidRPr="00670CD9" w:rsidTr="00D703F8">
        <w:trPr>
          <w:cnfStyle w:val="000000100000"/>
          <w:jc w:val="center"/>
        </w:trPr>
        <w:tc>
          <w:tcPr>
            <w:cnfStyle w:val="001000000000"/>
            <w:tcW w:w="9576" w:type="dxa"/>
            <w:gridSpan w:val="2"/>
          </w:tcPr>
          <w:p w:rsidR="00986810" w:rsidRPr="00670CD9" w:rsidRDefault="00986810" w:rsidP="00951C5D">
            <w:pPr>
              <w:autoSpaceDE w:val="0"/>
              <w:autoSpaceDN w:val="0"/>
              <w:adjustRightInd w:val="0"/>
              <w:spacing w:line="360" w:lineRule="auto"/>
              <w:rPr>
                <w:rFonts w:ascii="Gill Sans MT" w:hAnsi="Gill Sans MT" w:cs="Times New Roman"/>
                <w:sz w:val="24"/>
                <w:szCs w:val="24"/>
              </w:rPr>
            </w:pPr>
            <w:r>
              <w:rPr>
                <w:rFonts w:ascii="Gill Sans MT" w:hAnsi="Gill Sans MT" w:cs="Times New Roman"/>
                <w:sz w:val="24"/>
                <w:szCs w:val="24"/>
              </w:rPr>
              <w:t>Core Services</w:t>
            </w:r>
          </w:p>
        </w:tc>
      </w:tr>
      <w:tr w:rsidR="00986810" w:rsidRPr="00670CD9" w:rsidTr="00D703F8">
        <w:trPr>
          <w:cnfStyle w:val="000000010000"/>
          <w:jc w:val="center"/>
        </w:trPr>
        <w:tc>
          <w:tcPr>
            <w:cnfStyle w:val="001000000000"/>
            <w:tcW w:w="1266" w:type="dxa"/>
          </w:tcPr>
          <w:p w:rsidR="00986810" w:rsidRPr="00670CD9" w:rsidRDefault="00986810" w:rsidP="00951C5D">
            <w:pPr>
              <w:autoSpaceDE w:val="0"/>
              <w:autoSpaceDN w:val="0"/>
              <w:adjustRightInd w:val="0"/>
              <w:spacing w:line="360" w:lineRule="auto"/>
              <w:rPr>
                <w:rFonts w:ascii="Gill Sans MT" w:hAnsi="Gill Sans MT" w:cs="Times New Roman"/>
                <w:sz w:val="24"/>
                <w:szCs w:val="24"/>
              </w:rPr>
            </w:pPr>
            <w:r w:rsidRPr="00670CD9">
              <w:rPr>
                <w:rFonts w:ascii="Gill Sans MT" w:hAnsi="Gill Sans MT" w:cs="Times New Roman"/>
                <w:sz w:val="24"/>
                <w:szCs w:val="24"/>
              </w:rPr>
              <w:t xml:space="preserve">1 </w:t>
            </w:r>
          </w:p>
        </w:tc>
        <w:tc>
          <w:tcPr>
            <w:tcW w:w="8310" w:type="dxa"/>
          </w:tcPr>
          <w:p w:rsidR="00986810" w:rsidRPr="00670CD9" w:rsidRDefault="00986810" w:rsidP="00951C5D">
            <w:pPr>
              <w:autoSpaceDE w:val="0"/>
              <w:autoSpaceDN w:val="0"/>
              <w:adjustRightInd w:val="0"/>
              <w:spacing w:line="360" w:lineRule="auto"/>
              <w:cnfStyle w:val="000000010000"/>
              <w:rPr>
                <w:rFonts w:ascii="Gill Sans MT" w:hAnsi="Gill Sans MT" w:cs="Times New Roman"/>
                <w:sz w:val="24"/>
                <w:szCs w:val="24"/>
              </w:rPr>
            </w:pPr>
            <w:r w:rsidRPr="00670CD9">
              <w:rPr>
                <w:rFonts w:ascii="Gill Sans MT" w:hAnsi="Gill Sans MT" w:cs="Times New Roman"/>
                <w:sz w:val="24"/>
                <w:szCs w:val="24"/>
              </w:rPr>
              <w:t>Registration and Issue of Births/ Deaths Certificate</w:t>
            </w:r>
          </w:p>
        </w:tc>
      </w:tr>
      <w:tr w:rsidR="00986810" w:rsidRPr="00670CD9" w:rsidTr="00D703F8">
        <w:trPr>
          <w:cnfStyle w:val="000000100000"/>
          <w:jc w:val="center"/>
        </w:trPr>
        <w:tc>
          <w:tcPr>
            <w:cnfStyle w:val="001000000000"/>
            <w:tcW w:w="1266" w:type="dxa"/>
          </w:tcPr>
          <w:p w:rsidR="00986810" w:rsidRPr="00670CD9" w:rsidRDefault="00986810" w:rsidP="00951C5D">
            <w:pPr>
              <w:spacing w:line="360" w:lineRule="auto"/>
              <w:rPr>
                <w:rFonts w:ascii="Gill Sans MT" w:hAnsi="Gill Sans MT"/>
                <w:sz w:val="24"/>
                <w:szCs w:val="24"/>
              </w:rPr>
            </w:pPr>
            <w:r w:rsidRPr="00670CD9">
              <w:rPr>
                <w:rFonts w:ascii="Gill Sans MT" w:hAnsi="Gill Sans MT" w:cs="Times New Roman"/>
                <w:sz w:val="24"/>
                <w:szCs w:val="24"/>
              </w:rPr>
              <w:t xml:space="preserve">2 </w:t>
            </w:r>
          </w:p>
        </w:tc>
        <w:tc>
          <w:tcPr>
            <w:tcW w:w="8310" w:type="dxa"/>
          </w:tcPr>
          <w:p w:rsidR="00986810" w:rsidRPr="00670CD9" w:rsidRDefault="00986810" w:rsidP="00951C5D">
            <w:pPr>
              <w:spacing w:line="360" w:lineRule="auto"/>
              <w:cnfStyle w:val="000000100000"/>
              <w:rPr>
                <w:rFonts w:ascii="Gill Sans MT" w:hAnsi="Gill Sans MT"/>
                <w:sz w:val="24"/>
                <w:szCs w:val="24"/>
              </w:rPr>
            </w:pPr>
            <w:r w:rsidRPr="00670CD9">
              <w:rPr>
                <w:rFonts w:ascii="Gill Sans MT" w:hAnsi="Gill Sans MT" w:cs="Times New Roman"/>
                <w:sz w:val="24"/>
                <w:szCs w:val="24"/>
              </w:rPr>
              <w:t>Payment of Property Tax, Utilities Bills and Management of Utilities that come under the ULBs</w:t>
            </w:r>
          </w:p>
        </w:tc>
      </w:tr>
      <w:tr w:rsidR="00986810" w:rsidRPr="00670CD9" w:rsidTr="00D703F8">
        <w:trPr>
          <w:cnfStyle w:val="000000010000"/>
          <w:jc w:val="center"/>
        </w:trPr>
        <w:tc>
          <w:tcPr>
            <w:cnfStyle w:val="001000000000"/>
            <w:tcW w:w="1266" w:type="dxa"/>
          </w:tcPr>
          <w:p w:rsidR="00986810" w:rsidRPr="00670CD9" w:rsidRDefault="00986810" w:rsidP="00951C5D">
            <w:pPr>
              <w:autoSpaceDE w:val="0"/>
              <w:autoSpaceDN w:val="0"/>
              <w:adjustRightInd w:val="0"/>
              <w:spacing w:line="360" w:lineRule="auto"/>
              <w:ind w:left="720"/>
              <w:rPr>
                <w:rFonts w:ascii="Gill Sans MT" w:hAnsi="Gill Sans MT" w:cs="Times New Roman"/>
                <w:sz w:val="24"/>
                <w:szCs w:val="24"/>
              </w:rPr>
            </w:pPr>
            <w:r w:rsidRPr="00670CD9">
              <w:rPr>
                <w:rFonts w:ascii="Gill Sans MT" w:hAnsi="Gill Sans MT" w:cs="Times New Roman"/>
                <w:sz w:val="24"/>
                <w:szCs w:val="24"/>
              </w:rPr>
              <w:t xml:space="preserve">2.1 </w:t>
            </w:r>
          </w:p>
        </w:tc>
        <w:tc>
          <w:tcPr>
            <w:tcW w:w="8310" w:type="dxa"/>
          </w:tcPr>
          <w:p w:rsidR="00986810" w:rsidRPr="00670CD9" w:rsidRDefault="00986810" w:rsidP="00951C5D">
            <w:pPr>
              <w:spacing w:line="360" w:lineRule="auto"/>
              <w:cnfStyle w:val="000000010000"/>
              <w:rPr>
                <w:rFonts w:ascii="Gill Sans MT" w:hAnsi="Gill Sans MT"/>
                <w:sz w:val="24"/>
                <w:szCs w:val="24"/>
              </w:rPr>
            </w:pPr>
            <w:r w:rsidRPr="00670CD9">
              <w:rPr>
                <w:rFonts w:ascii="Gill Sans MT" w:hAnsi="Gill Sans MT" w:cs="Times New Roman"/>
                <w:sz w:val="24"/>
                <w:szCs w:val="24"/>
              </w:rPr>
              <w:t>Property Tax</w:t>
            </w:r>
          </w:p>
        </w:tc>
      </w:tr>
      <w:tr w:rsidR="00986810" w:rsidRPr="00670CD9" w:rsidTr="00D703F8">
        <w:trPr>
          <w:cnfStyle w:val="000000100000"/>
          <w:jc w:val="center"/>
        </w:trPr>
        <w:tc>
          <w:tcPr>
            <w:cnfStyle w:val="001000000000"/>
            <w:tcW w:w="1266" w:type="dxa"/>
          </w:tcPr>
          <w:p w:rsidR="00986810" w:rsidRPr="00670CD9" w:rsidRDefault="00986810" w:rsidP="00951C5D">
            <w:pPr>
              <w:autoSpaceDE w:val="0"/>
              <w:autoSpaceDN w:val="0"/>
              <w:adjustRightInd w:val="0"/>
              <w:spacing w:line="360" w:lineRule="auto"/>
              <w:ind w:left="720"/>
              <w:rPr>
                <w:rFonts w:ascii="Gill Sans MT" w:hAnsi="Gill Sans MT" w:cs="Times New Roman"/>
                <w:sz w:val="24"/>
                <w:szCs w:val="24"/>
              </w:rPr>
            </w:pPr>
            <w:r w:rsidRPr="00670CD9">
              <w:rPr>
                <w:rFonts w:ascii="Gill Sans MT" w:hAnsi="Gill Sans MT" w:cs="Times New Roman"/>
                <w:sz w:val="24"/>
                <w:szCs w:val="24"/>
              </w:rPr>
              <w:t>2.2</w:t>
            </w:r>
          </w:p>
        </w:tc>
        <w:tc>
          <w:tcPr>
            <w:tcW w:w="8310" w:type="dxa"/>
          </w:tcPr>
          <w:p w:rsidR="00986810" w:rsidRPr="00670CD9" w:rsidRDefault="00986810" w:rsidP="00951C5D">
            <w:pPr>
              <w:spacing w:line="360" w:lineRule="auto"/>
              <w:cnfStyle w:val="000000100000"/>
              <w:rPr>
                <w:rFonts w:ascii="Gill Sans MT" w:hAnsi="Gill Sans MT" w:cs="Times New Roman"/>
                <w:sz w:val="24"/>
                <w:szCs w:val="24"/>
              </w:rPr>
            </w:pPr>
            <w:r w:rsidRPr="00670CD9">
              <w:rPr>
                <w:rFonts w:ascii="Gill Sans MT" w:hAnsi="Gill Sans MT" w:cs="Times New Roman"/>
                <w:sz w:val="24"/>
                <w:szCs w:val="24"/>
              </w:rPr>
              <w:t>Water Supply &amp; Other Utilities</w:t>
            </w:r>
          </w:p>
        </w:tc>
      </w:tr>
      <w:tr w:rsidR="00986810" w:rsidRPr="00670CD9" w:rsidTr="00D703F8">
        <w:trPr>
          <w:cnfStyle w:val="000000010000"/>
          <w:jc w:val="center"/>
        </w:trPr>
        <w:tc>
          <w:tcPr>
            <w:cnfStyle w:val="001000000000"/>
            <w:tcW w:w="1266" w:type="dxa"/>
          </w:tcPr>
          <w:p w:rsidR="00986810" w:rsidRPr="00670CD9" w:rsidRDefault="00986810" w:rsidP="00951C5D">
            <w:pPr>
              <w:autoSpaceDE w:val="0"/>
              <w:autoSpaceDN w:val="0"/>
              <w:adjustRightInd w:val="0"/>
              <w:spacing w:line="360" w:lineRule="auto"/>
              <w:rPr>
                <w:rFonts w:ascii="Gill Sans MT" w:hAnsi="Gill Sans MT" w:cs="Times New Roman"/>
                <w:sz w:val="24"/>
                <w:szCs w:val="24"/>
              </w:rPr>
            </w:pPr>
            <w:r w:rsidRPr="00670CD9">
              <w:rPr>
                <w:rFonts w:ascii="Gill Sans MT" w:hAnsi="Gill Sans MT" w:cs="Times New Roman"/>
                <w:sz w:val="24"/>
                <w:szCs w:val="24"/>
              </w:rPr>
              <w:t xml:space="preserve">3 </w:t>
            </w:r>
          </w:p>
        </w:tc>
        <w:tc>
          <w:tcPr>
            <w:tcW w:w="8310" w:type="dxa"/>
          </w:tcPr>
          <w:p w:rsidR="00986810" w:rsidRPr="00670CD9" w:rsidRDefault="00986810" w:rsidP="00951C5D">
            <w:pPr>
              <w:spacing w:line="360" w:lineRule="auto"/>
              <w:cnfStyle w:val="000000010000"/>
              <w:rPr>
                <w:rFonts w:ascii="Gill Sans MT" w:hAnsi="Gill Sans MT"/>
                <w:sz w:val="24"/>
                <w:szCs w:val="24"/>
              </w:rPr>
            </w:pPr>
            <w:r w:rsidRPr="00670CD9">
              <w:rPr>
                <w:rFonts w:ascii="Gill Sans MT" w:hAnsi="Gill Sans MT" w:cs="Times New Roman"/>
                <w:sz w:val="24"/>
                <w:szCs w:val="24"/>
              </w:rPr>
              <w:t>Grievances and Suggestions</w:t>
            </w:r>
          </w:p>
        </w:tc>
      </w:tr>
      <w:tr w:rsidR="00986810" w:rsidRPr="00670CD9" w:rsidTr="00D703F8">
        <w:trPr>
          <w:cnfStyle w:val="000000100000"/>
          <w:jc w:val="center"/>
        </w:trPr>
        <w:tc>
          <w:tcPr>
            <w:cnfStyle w:val="001000000000"/>
            <w:tcW w:w="1266" w:type="dxa"/>
          </w:tcPr>
          <w:p w:rsidR="00986810" w:rsidRPr="00670CD9" w:rsidRDefault="00986810" w:rsidP="00951C5D">
            <w:pPr>
              <w:autoSpaceDE w:val="0"/>
              <w:autoSpaceDN w:val="0"/>
              <w:adjustRightInd w:val="0"/>
              <w:spacing w:line="360" w:lineRule="auto"/>
              <w:rPr>
                <w:rFonts w:ascii="Gill Sans MT" w:hAnsi="Gill Sans MT" w:cs="Times New Roman"/>
                <w:sz w:val="24"/>
                <w:szCs w:val="24"/>
              </w:rPr>
            </w:pPr>
            <w:r w:rsidRPr="00670CD9">
              <w:rPr>
                <w:rFonts w:ascii="Gill Sans MT" w:hAnsi="Gill Sans MT" w:cs="Times New Roman"/>
                <w:sz w:val="24"/>
                <w:szCs w:val="24"/>
              </w:rPr>
              <w:t xml:space="preserve">4 </w:t>
            </w:r>
          </w:p>
        </w:tc>
        <w:tc>
          <w:tcPr>
            <w:tcW w:w="8310" w:type="dxa"/>
          </w:tcPr>
          <w:p w:rsidR="00986810" w:rsidRPr="00670CD9" w:rsidRDefault="00986810" w:rsidP="00951C5D">
            <w:pPr>
              <w:spacing w:line="360" w:lineRule="auto"/>
              <w:cnfStyle w:val="000000100000"/>
              <w:rPr>
                <w:rFonts w:ascii="Gill Sans MT" w:hAnsi="Gill Sans MT"/>
                <w:sz w:val="24"/>
                <w:szCs w:val="24"/>
              </w:rPr>
            </w:pPr>
            <w:r w:rsidRPr="00670CD9">
              <w:rPr>
                <w:rFonts w:ascii="Gill Sans MT" w:hAnsi="Gill Sans MT" w:cs="Times New Roman"/>
                <w:sz w:val="24"/>
                <w:szCs w:val="24"/>
              </w:rPr>
              <w:t>Building Approvals</w:t>
            </w:r>
          </w:p>
        </w:tc>
      </w:tr>
      <w:tr w:rsidR="00986810" w:rsidRPr="00670CD9" w:rsidTr="00D703F8">
        <w:trPr>
          <w:cnfStyle w:val="000000010000"/>
          <w:jc w:val="center"/>
        </w:trPr>
        <w:tc>
          <w:tcPr>
            <w:cnfStyle w:val="001000000000"/>
            <w:tcW w:w="1266" w:type="dxa"/>
          </w:tcPr>
          <w:p w:rsidR="00986810" w:rsidRPr="00670CD9" w:rsidRDefault="00986810" w:rsidP="00951C5D">
            <w:pPr>
              <w:autoSpaceDE w:val="0"/>
              <w:autoSpaceDN w:val="0"/>
              <w:adjustRightInd w:val="0"/>
              <w:spacing w:line="360" w:lineRule="auto"/>
              <w:rPr>
                <w:rFonts w:ascii="Gill Sans MT" w:hAnsi="Gill Sans MT" w:cs="Times New Roman"/>
                <w:sz w:val="24"/>
                <w:szCs w:val="24"/>
              </w:rPr>
            </w:pPr>
            <w:r w:rsidRPr="00670CD9">
              <w:rPr>
                <w:rFonts w:ascii="Gill Sans MT" w:hAnsi="Gill Sans MT" w:cs="Times New Roman"/>
                <w:sz w:val="24"/>
                <w:szCs w:val="24"/>
              </w:rPr>
              <w:t xml:space="preserve">5 </w:t>
            </w:r>
          </w:p>
        </w:tc>
        <w:tc>
          <w:tcPr>
            <w:tcW w:w="8310" w:type="dxa"/>
          </w:tcPr>
          <w:p w:rsidR="00986810" w:rsidRPr="00670CD9" w:rsidRDefault="00986810" w:rsidP="00951C5D">
            <w:pPr>
              <w:spacing w:line="360" w:lineRule="auto"/>
              <w:cnfStyle w:val="000000010000"/>
              <w:rPr>
                <w:rFonts w:ascii="Gill Sans MT" w:hAnsi="Gill Sans MT"/>
                <w:sz w:val="24"/>
                <w:szCs w:val="24"/>
              </w:rPr>
            </w:pPr>
            <w:r w:rsidRPr="00670CD9">
              <w:rPr>
                <w:rFonts w:ascii="Gill Sans MT" w:hAnsi="Gill Sans MT" w:cs="Times New Roman"/>
                <w:sz w:val="24"/>
                <w:szCs w:val="24"/>
              </w:rPr>
              <w:t>Procurement and Monitoring of Projects</w:t>
            </w:r>
          </w:p>
        </w:tc>
      </w:tr>
      <w:tr w:rsidR="00986810" w:rsidRPr="00670CD9" w:rsidTr="00D703F8">
        <w:trPr>
          <w:cnfStyle w:val="000000100000"/>
          <w:jc w:val="center"/>
        </w:trPr>
        <w:tc>
          <w:tcPr>
            <w:cnfStyle w:val="001000000000"/>
            <w:tcW w:w="1266" w:type="dxa"/>
          </w:tcPr>
          <w:p w:rsidR="00986810" w:rsidRPr="00670CD9" w:rsidRDefault="00986810" w:rsidP="00951C5D">
            <w:pPr>
              <w:autoSpaceDE w:val="0"/>
              <w:autoSpaceDN w:val="0"/>
              <w:adjustRightInd w:val="0"/>
              <w:spacing w:line="360" w:lineRule="auto"/>
              <w:ind w:left="720"/>
              <w:rPr>
                <w:rFonts w:ascii="Gill Sans MT" w:hAnsi="Gill Sans MT" w:cs="Times New Roman"/>
                <w:sz w:val="24"/>
                <w:szCs w:val="24"/>
              </w:rPr>
            </w:pPr>
            <w:r w:rsidRPr="00670CD9">
              <w:rPr>
                <w:rFonts w:ascii="Gill Sans MT" w:hAnsi="Gill Sans MT" w:cs="Times New Roman"/>
                <w:sz w:val="24"/>
                <w:szCs w:val="24"/>
              </w:rPr>
              <w:t xml:space="preserve">5.1 </w:t>
            </w:r>
          </w:p>
        </w:tc>
        <w:tc>
          <w:tcPr>
            <w:tcW w:w="8310" w:type="dxa"/>
          </w:tcPr>
          <w:p w:rsidR="00986810" w:rsidRPr="00670CD9" w:rsidRDefault="00986810" w:rsidP="00951C5D">
            <w:pPr>
              <w:spacing w:line="360" w:lineRule="auto"/>
              <w:cnfStyle w:val="000000100000"/>
              <w:rPr>
                <w:rFonts w:ascii="Gill Sans MT" w:hAnsi="Gill Sans MT"/>
                <w:sz w:val="24"/>
                <w:szCs w:val="24"/>
              </w:rPr>
            </w:pPr>
            <w:r w:rsidRPr="00670CD9">
              <w:rPr>
                <w:rFonts w:ascii="Gill Sans MT" w:hAnsi="Gill Sans MT" w:cs="Times New Roman"/>
                <w:sz w:val="24"/>
                <w:szCs w:val="24"/>
              </w:rPr>
              <w:t>e-Procurement</w:t>
            </w:r>
          </w:p>
        </w:tc>
      </w:tr>
      <w:tr w:rsidR="00986810" w:rsidRPr="00670CD9" w:rsidTr="00D703F8">
        <w:trPr>
          <w:cnfStyle w:val="000000010000"/>
          <w:jc w:val="center"/>
        </w:trPr>
        <w:tc>
          <w:tcPr>
            <w:cnfStyle w:val="001000000000"/>
            <w:tcW w:w="1266" w:type="dxa"/>
          </w:tcPr>
          <w:p w:rsidR="00986810" w:rsidRPr="00670CD9" w:rsidRDefault="00986810" w:rsidP="00951C5D">
            <w:pPr>
              <w:autoSpaceDE w:val="0"/>
              <w:autoSpaceDN w:val="0"/>
              <w:adjustRightInd w:val="0"/>
              <w:spacing w:line="360" w:lineRule="auto"/>
              <w:ind w:left="720"/>
              <w:rPr>
                <w:rFonts w:ascii="Gill Sans MT" w:hAnsi="Gill Sans MT" w:cs="Times New Roman"/>
                <w:sz w:val="24"/>
                <w:szCs w:val="24"/>
              </w:rPr>
            </w:pPr>
            <w:r w:rsidRPr="00670CD9">
              <w:rPr>
                <w:rFonts w:ascii="Gill Sans MT" w:hAnsi="Gill Sans MT" w:cs="Times New Roman"/>
                <w:sz w:val="24"/>
                <w:szCs w:val="24"/>
              </w:rPr>
              <w:t xml:space="preserve">5.2 </w:t>
            </w:r>
          </w:p>
        </w:tc>
        <w:tc>
          <w:tcPr>
            <w:tcW w:w="8310" w:type="dxa"/>
          </w:tcPr>
          <w:p w:rsidR="00986810" w:rsidRPr="00670CD9" w:rsidRDefault="00986810" w:rsidP="00951C5D">
            <w:pPr>
              <w:spacing w:line="360" w:lineRule="auto"/>
              <w:cnfStyle w:val="000000010000"/>
              <w:rPr>
                <w:rFonts w:ascii="Gill Sans MT" w:hAnsi="Gill Sans MT"/>
                <w:sz w:val="24"/>
                <w:szCs w:val="24"/>
              </w:rPr>
            </w:pPr>
            <w:r w:rsidRPr="00670CD9">
              <w:rPr>
                <w:rFonts w:ascii="Gill Sans MT" w:hAnsi="Gill Sans MT" w:cs="Times New Roman"/>
                <w:sz w:val="24"/>
                <w:szCs w:val="24"/>
              </w:rPr>
              <w:t>Project/ Ward works</w:t>
            </w:r>
          </w:p>
        </w:tc>
      </w:tr>
      <w:tr w:rsidR="00986810" w:rsidRPr="00670CD9" w:rsidTr="00D703F8">
        <w:trPr>
          <w:cnfStyle w:val="000000100000"/>
          <w:jc w:val="center"/>
        </w:trPr>
        <w:tc>
          <w:tcPr>
            <w:cnfStyle w:val="001000000000"/>
            <w:tcW w:w="1266" w:type="dxa"/>
          </w:tcPr>
          <w:p w:rsidR="00986810" w:rsidRPr="00670CD9" w:rsidRDefault="00986810" w:rsidP="00951C5D">
            <w:pPr>
              <w:autoSpaceDE w:val="0"/>
              <w:autoSpaceDN w:val="0"/>
              <w:adjustRightInd w:val="0"/>
              <w:spacing w:line="360" w:lineRule="auto"/>
              <w:rPr>
                <w:rFonts w:ascii="Gill Sans MT" w:hAnsi="Gill Sans MT" w:cs="Times New Roman"/>
                <w:sz w:val="24"/>
                <w:szCs w:val="24"/>
              </w:rPr>
            </w:pPr>
            <w:r w:rsidRPr="00670CD9">
              <w:rPr>
                <w:rFonts w:ascii="Gill Sans MT" w:hAnsi="Gill Sans MT" w:cs="Times New Roman"/>
                <w:sz w:val="24"/>
                <w:szCs w:val="24"/>
              </w:rPr>
              <w:t xml:space="preserve">6 </w:t>
            </w:r>
          </w:p>
        </w:tc>
        <w:tc>
          <w:tcPr>
            <w:tcW w:w="8310" w:type="dxa"/>
          </w:tcPr>
          <w:p w:rsidR="00986810" w:rsidRPr="00670CD9" w:rsidRDefault="00986810" w:rsidP="00951C5D">
            <w:pPr>
              <w:spacing w:line="360" w:lineRule="auto"/>
              <w:cnfStyle w:val="000000100000"/>
              <w:rPr>
                <w:rFonts w:ascii="Gill Sans MT" w:hAnsi="Gill Sans MT"/>
                <w:sz w:val="24"/>
                <w:szCs w:val="24"/>
              </w:rPr>
            </w:pPr>
            <w:r w:rsidRPr="00670CD9">
              <w:rPr>
                <w:rFonts w:ascii="Gill Sans MT" w:hAnsi="Gill Sans MT" w:cs="Times New Roman"/>
                <w:sz w:val="24"/>
                <w:szCs w:val="24"/>
              </w:rPr>
              <w:t>Health Programs</w:t>
            </w:r>
          </w:p>
        </w:tc>
      </w:tr>
      <w:tr w:rsidR="00986810" w:rsidRPr="00670CD9" w:rsidTr="00D703F8">
        <w:trPr>
          <w:cnfStyle w:val="000000010000"/>
          <w:jc w:val="center"/>
        </w:trPr>
        <w:tc>
          <w:tcPr>
            <w:cnfStyle w:val="001000000000"/>
            <w:tcW w:w="1266" w:type="dxa"/>
          </w:tcPr>
          <w:p w:rsidR="00986810" w:rsidRPr="00670CD9" w:rsidRDefault="00986810" w:rsidP="00951C5D">
            <w:pPr>
              <w:autoSpaceDE w:val="0"/>
              <w:autoSpaceDN w:val="0"/>
              <w:adjustRightInd w:val="0"/>
              <w:spacing w:line="360" w:lineRule="auto"/>
              <w:ind w:left="720"/>
              <w:rPr>
                <w:rFonts w:ascii="Gill Sans MT" w:hAnsi="Gill Sans MT" w:cs="Times New Roman"/>
                <w:sz w:val="24"/>
                <w:szCs w:val="24"/>
              </w:rPr>
            </w:pPr>
            <w:r w:rsidRPr="00670CD9">
              <w:rPr>
                <w:rFonts w:ascii="Gill Sans MT" w:hAnsi="Gill Sans MT" w:cs="Times New Roman"/>
                <w:sz w:val="24"/>
                <w:szCs w:val="24"/>
              </w:rPr>
              <w:t xml:space="preserve">6.1 </w:t>
            </w:r>
          </w:p>
        </w:tc>
        <w:tc>
          <w:tcPr>
            <w:tcW w:w="8310" w:type="dxa"/>
          </w:tcPr>
          <w:p w:rsidR="00986810" w:rsidRPr="00670CD9" w:rsidRDefault="00986810" w:rsidP="00951C5D">
            <w:pPr>
              <w:spacing w:line="360" w:lineRule="auto"/>
              <w:cnfStyle w:val="000000010000"/>
              <w:rPr>
                <w:rFonts w:ascii="Gill Sans MT" w:hAnsi="Gill Sans MT"/>
                <w:sz w:val="24"/>
                <w:szCs w:val="24"/>
              </w:rPr>
            </w:pPr>
            <w:r w:rsidRPr="00670CD9">
              <w:rPr>
                <w:rFonts w:ascii="Gill Sans MT" w:hAnsi="Gill Sans MT" w:cs="Times New Roman"/>
                <w:sz w:val="24"/>
                <w:szCs w:val="24"/>
              </w:rPr>
              <w:t>Licenses</w:t>
            </w:r>
          </w:p>
        </w:tc>
      </w:tr>
      <w:tr w:rsidR="00986810" w:rsidRPr="00670CD9" w:rsidTr="00D703F8">
        <w:trPr>
          <w:cnfStyle w:val="000000100000"/>
          <w:jc w:val="center"/>
        </w:trPr>
        <w:tc>
          <w:tcPr>
            <w:cnfStyle w:val="001000000000"/>
            <w:tcW w:w="1266" w:type="dxa"/>
          </w:tcPr>
          <w:p w:rsidR="00986810" w:rsidRPr="00670CD9" w:rsidRDefault="00986810" w:rsidP="00951C5D">
            <w:pPr>
              <w:autoSpaceDE w:val="0"/>
              <w:autoSpaceDN w:val="0"/>
              <w:adjustRightInd w:val="0"/>
              <w:spacing w:line="360" w:lineRule="auto"/>
              <w:ind w:left="720"/>
              <w:rPr>
                <w:rFonts w:ascii="Gill Sans MT" w:hAnsi="Gill Sans MT" w:cs="Times New Roman"/>
                <w:sz w:val="24"/>
                <w:szCs w:val="24"/>
              </w:rPr>
            </w:pPr>
            <w:r w:rsidRPr="00670CD9">
              <w:rPr>
                <w:rFonts w:ascii="Gill Sans MT" w:hAnsi="Gill Sans MT" w:cs="Times New Roman"/>
                <w:sz w:val="24"/>
                <w:szCs w:val="24"/>
              </w:rPr>
              <w:t xml:space="preserve">6.2 </w:t>
            </w:r>
          </w:p>
        </w:tc>
        <w:tc>
          <w:tcPr>
            <w:tcW w:w="8310" w:type="dxa"/>
          </w:tcPr>
          <w:p w:rsidR="00986810" w:rsidRPr="00670CD9" w:rsidRDefault="00986810" w:rsidP="00951C5D">
            <w:pPr>
              <w:spacing w:line="360" w:lineRule="auto"/>
              <w:cnfStyle w:val="000000100000"/>
              <w:rPr>
                <w:rFonts w:ascii="Gill Sans MT" w:hAnsi="Gill Sans MT"/>
                <w:sz w:val="24"/>
                <w:szCs w:val="24"/>
              </w:rPr>
            </w:pPr>
            <w:r w:rsidRPr="00670CD9">
              <w:rPr>
                <w:rFonts w:ascii="Gill Sans MT" w:hAnsi="Gill Sans MT" w:cs="Times New Roman"/>
                <w:sz w:val="24"/>
                <w:szCs w:val="24"/>
              </w:rPr>
              <w:t>Solid Waste Management</w:t>
            </w:r>
          </w:p>
        </w:tc>
      </w:tr>
      <w:tr w:rsidR="00986810" w:rsidRPr="00670CD9" w:rsidTr="00D703F8">
        <w:trPr>
          <w:cnfStyle w:val="000000010000"/>
          <w:jc w:val="center"/>
        </w:trPr>
        <w:tc>
          <w:tcPr>
            <w:cnfStyle w:val="001000000000"/>
            <w:tcW w:w="1266" w:type="dxa"/>
          </w:tcPr>
          <w:p w:rsidR="00986810" w:rsidRPr="00670CD9" w:rsidRDefault="00986810" w:rsidP="00951C5D">
            <w:pPr>
              <w:autoSpaceDE w:val="0"/>
              <w:autoSpaceDN w:val="0"/>
              <w:adjustRightInd w:val="0"/>
              <w:spacing w:line="360" w:lineRule="auto"/>
              <w:rPr>
                <w:rFonts w:ascii="Gill Sans MT" w:hAnsi="Gill Sans MT" w:cs="Times New Roman"/>
                <w:sz w:val="24"/>
                <w:szCs w:val="24"/>
              </w:rPr>
            </w:pPr>
            <w:r w:rsidRPr="00670CD9">
              <w:rPr>
                <w:rFonts w:ascii="Gill Sans MT" w:hAnsi="Gill Sans MT" w:cs="Times New Roman"/>
                <w:sz w:val="24"/>
                <w:szCs w:val="24"/>
              </w:rPr>
              <w:t xml:space="preserve">7 </w:t>
            </w:r>
          </w:p>
        </w:tc>
        <w:tc>
          <w:tcPr>
            <w:tcW w:w="8310" w:type="dxa"/>
          </w:tcPr>
          <w:p w:rsidR="00986810" w:rsidRPr="00670CD9" w:rsidRDefault="00986810" w:rsidP="00951C5D">
            <w:pPr>
              <w:autoSpaceDE w:val="0"/>
              <w:autoSpaceDN w:val="0"/>
              <w:adjustRightInd w:val="0"/>
              <w:spacing w:line="360" w:lineRule="auto"/>
              <w:cnfStyle w:val="000000010000"/>
              <w:rPr>
                <w:rFonts w:ascii="Gill Sans MT" w:hAnsi="Gill Sans MT" w:cs="Times New Roman"/>
                <w:sz w:val="24"/>
                <w:szCs w:val="24"/>
              </w:rPr>
            </w:pPr>
            <w:r w:rsidRPr="00670CD9">
              <w:rPr>
                <w:rFonts w:ascii="Gill Sans MT" w:hAnsi="Gill Sans MT" w:cs="Times New Roman"/>
                <w:sz w:val="24"/>
                <w:szCs w:val="24"/>
              </w:rPr>
              <w:t>Accounting System</w:t>
            </w:r>
          </w:p>
        </w:tc>
      </w:tr>
      <w:tr w:rsidR="00986810" w:rsidRPr="00670CD9" w:rsidTr="00D703F8">
        <w:trPr>
          <w:cnfStyle w:val="000000100000"/>
          <w:jc w:val="center"/>
        </w:trPr>
        <w:tc>
          <w:tcPr>
            <w:cnfStyle w:val="001000000000"/>
            <w:tcW w:w="1266" w:type="dxa"/>
          </w:tcPr>
          <w:p w:rsidR="00986810" w:rsidRPr="00670CD9" w:rsidRDefault="00986810" w:rsidP="00951C5D">
            <w:pPr>
              <w:autoSpaceDE w:val="0"/>
              <w:autoSpaceDN w:val="0"/>
              <w:adjustRightInd w:val="0"/>
              <w:spacing w:line="360" w:lineRule="auto"/>
              <w:rPr>
                <w:rFonts w:ascii="Gill Sans MT" w:hAnsi="Gill Sans MT" w:cs="Times New Roman"/>
                <w:sz w:val="24"/>
                <w:szCs w:val="24"/>
              </w:rPr>
            </w:pPr>
            <w:r w:rsidRPr="00670CD9">
              <w:rPr>
                <w:rFonts w:ascii="Gill Sans MT" w:hAnsi="Gill Sans MT" w:cs="Times New Roman"/>
                <w:sz w:val="24"/>
                <w:szCs w:val="24"/>
              </w:rPr>
              <w:t xml:space="preserve">8 </w:t>
            </w:r>
          </w:p>
        </w:tc>
        <w:tc>
          <w:tcPr>
            <w:tcW w:w="8310" w:type="dxa"/>
          </w:tcPr>
          <w:p w:rsidR="00986810" w:rsidRPr="00670CD9" w:rsidRDefault="00986810" w:rsidP="00951C5D">
            <w:pPr>
              <w:spacing w:line="360" w:lineRule="auto"/>
              <w:cnfStyle w:val="000000100000"/>
              <w:rPr>
                <w:rFonts w:ascii="Gill Sans MT" w:hAnsi="Gill Sans MT"/>
                <w:sz w:val="24"/>
                <w:szCs w:val="24"/>
              </w:rPr>
            </w:pPr>
            <w:r w:rsidRPr="00670CD9">
              <w:rPr>
                <w:rFonts w:ascii="Gill Sans MT" w:hAnsi="Gill Sans MT" w:cs="Times New Roman"/>
                <w:sz w:val="24"/>
                <w:szCs w:val="24"/>
              </w:rPr>
              <w:t>Personnel Information System</w:t>
            </w:r>
          </w:p>
        </w:tc>
      </w:tr>
      <w:tr w:rsidR="00986810" w:rsidRPr="00670CD9" w:rsidTr="00D703F8">
        <w:trPr>
          <w:cnfStyle w:val="000000010000"/>
          <w:jc w:val="center"/>
        </w:trPr>
        <w:tc>
          <w:tcPr>
            <w:cnfStyle w:val="001000000000"/>
            <w:tcW w:w="9576" w:type="dxa"/>
            <w:gridSpan w:val="2"/>
          </w:tcPr>
          <w:p w:rsidR="00986810" w:rsidRPr="00670CD9" w:rsidRDefault="00986810" w:rsidP="00986810">
            <w:pPr>
              <w:spacing w:line="360" w:lineRule="auto"/>
              <w:rPr>
                <w:rFonts w:ascii="Gill Sans MT" w:hAnsi="Gill Sans MT" w:cs="Times New Roman"/>
                <w:sz w:val="24"/>
                <w:szCs w:val="24"/>
              </w:rPr>
            </w:pPr>
            <w:r>
              <w:rPr>
                <w:rFonts w:ascii="Gill Sans MT" w:hAnsi="Gill Sans MT" w:cs="Times New Roman"/>
                <w:sz w:val="24"/>
                <w:szCs w:val="24"/>
              </w:rPr>
              <w:t>Other Modules</w:t>
            </w:r>
          </w:p>
        </w:tc>
      </w:tr>
      <w:tr w:rsidR="00986810" w:rsidRPr="00670CD9" w:rsidTr="00D703F8">
        <w:trPr>
          <w:cnfStyle w:val="000000100000"/>
          <w:jc w:val="center"/>
        </w:trPr>
        <w:tc>
          <w:tcPr>
            <w:cnfStyle w:val="001000000000"/>
            <w:tcW w:w="1266" w:type="dxa"/>
          </w:tcPr>
          <w:p w:rsidR="00986810" w:rsidRPr="003F51C7" w:rsidRDefault="00986810" w:rsidP="00154313">
            <w:pPr>
              <w:pStyle w:val="ListParagraph"/>
              <w:numPr>
                <w:ilvl w:val="0"/>
                <w:numId w:val="74"/>
              </w:numPr>
              <w:autoSpaceDE w:val="0"/>
              <w:autoSpaceDN w:val="0"/>
              <w:adjustRightInd w:val="0"/>
              <w:spacing w:line="360" w:lineRule="auto"/>
              <w:rPr>
                <w:rFonts w:ascii="Gill Sans MT" w:hAnsi="Gill Sans MT" w:cs="Times New Roman"/>
                <w:b w:val="0"/>
                <w:sz w:val="24"/>
                <w:szCs w:val="24"/>
              </w:rPr>
            </w:pPr>
          </w:p>
        </w:tc>
        <w:tc>
          <w:tcPr>
            <w:tcW w:w="8310" w:type="dxa"/>
          </w:tcPr>
          <w:p w:rsidR="00986810" w:rsidRPr="00D76F69" w:rsidRDefault="00986810" w:rsidP="00951C5D">
            <w:pPr>
              <w:autoSpaceDE w:val="0"/>
              <w:autoSpaceDN w:val="0"/>
              <w:adjustRightInd w:val="0"/>
              <w:cnfStyle w:val="000000100000"/>
              <w:rPr>
                <w:rFonts w:ascii="Verdana" w:hAnsi="Verdana" w:cs="Verdana"/>
                <w:sz w:val="20"/>
                <w:szCs w:val="20"/>
              </w:rPr>
            </w:pPr>
            <w:r w:rsidRPr="00D76F69">
              <w:rPr>
                <w:rFonts w:ascii="Verdana" w:hAnsi="Verdana" w:cs="Verdana"/>
                <w:sz w:val="20"/>
                <w:szCs w:val="20"/>
              </w:rPr>
              <w:t>Schools Management System</w:t>
            </w:r>
          </w:p>
        </w:tc>
      </w:tr>
      <w:tr w:rsidR="003F51C7" w:rsidRPr="00670CD9" w:rsidTr="00D703F8">
        <w:trPr>
          <w:cnfStyle w:val="000000010000"/>
          <w:jc w:val="center"/>
        </w:trPr>
        <w:tc>
          <w:tcPr>
            <w:cnfStyle w:val="001000000000"/>
            <w:tcW w:w="1266" w:type="dxa"/>
          </w:tcPr>
          <w:p w:rsidR="003F51C7" w:rsidRPr="003F51C7" w:rsidRDefault="003F51C7" w:rsidP="00154313">
            <w:pPr>
              <w:pStyle w:val="ListParagraph"/>
              <w:numPr>
                <w:ilvl w:val="0"/>
                <w:numId w:val="74"/>
              </w:numPr>
              <w:autoSpaceDE w:val="0"/>
              <w:autoSpaceDN w:val="0"/>
              <w:adjustRightInd w:val="0"/>
              <w:spacing w:line="360" w:lineRule="auto"/>
              <w:rPr>
                <w:rFonts w:ascii="Gill Sans MT" w:hAnsi="Gill Sans MT" w:cs="Times New Roman"/>
                <w:b w:val="0"/>
                <w:sz w:val="24"/>
                <w:szCs w:val="24"/>
              </w:rPr>
            </w:pPr>
          </w:p>
        </w:tc>
        <w:tc>
          <w:tcPr>
            <w:tcW w:w="8310" w:type="dxa"/>
          </w:tcPr>
          <w:p w:rsidR="003F51C7" w:rsidRPr="00D76F69" w:rsidRDefault="003F51C7" w:rsidP="00951C5D">
            <w:pPr>
              <w:autoSpaceDE w:val="0"/>
              <w:autoSpaceDN w:val="0"/>
              <w:adjustRightInd w:val="0"/>
              <w:cnfStyle w:val="000000010000"/>
              <w:rPr>
                <w:rFonts w:ascii="Verdana" w:hAnsi="Verdana" w:cs="Verdana"/>
                <w:sz w:val="20"/>
                <w:szCs w:val="20"/>
              </w:rPr>
            </w:pPr>
            <w:r>
              <w:rPr>
                <w:rFonts w:ascii="Verdana" w:hAnsi="Verdana" w:cs="Verdana"/>
                <w:sz w:val="20"/>
                <w:szCs w:val="20"/>
              </w:rPr>
              <w:t>Hospital Management System</w:t>
            </w:r>
          </w:p>
        </w:tc>
      </w:tr>
      <w:tr w:rsidR="00986810" w:rsidRPr="00670CD9" w:rsidTr="00D703F8">
        <w:trPr>
          <w:cnfStyle w:val="000000100000"/>
          <w:jc w:val="center"/>
        </w:trPr>
        <w:tc>
          <w:tcPr>
            <w:cnfStyle w:val="001000000000"/>
            <w:tcW w:w="1266" w:type="dxa"/>
          </w:tcPr>
          <w:p w:rsidR="00986810" w:rsidRPr="003F51C7" w:rsidRDefault="00986810" w:rsidP="00154313">
            <w:pPr>
              <w:pStyle w:val="ListParagraph"/>
              <w:numPr>
                <w:ilvl w:val="0"/>
                <w:numId w:val="74"/>
              </w:numPr>
              <w:autoSpaceDE w:val="0"/>
              <w:autoSpaceDN w:val="0"/>
              <w:adjustRightInd w:val="0"/>
              <w:spacing w:line="360" w:lineRule="auto"/>
              <w:rPr>
                <w:rFonts w:ascii="Gill Sans MT" w:hAnsi="Gill Sans MT" w:cs="Times New Roman"/>
                <w:b w:val="0"/>
                <w:sz w:val="24"/>
                <w:szCs w:val="24"/>
              </w:rPr>
            </w:pPr>
          </w:p>
        </w:tc>
        <w:tc>
          <w:tcPr>
            <w:tcW w:w="8310" w:type="dxa"/>
          </w:tcPr>
          <w:p w:rsidR="00986810" w:rsidRPr="00D76F69" w:rsidRDefault="00986810" w:rsidP="00951C5D">
            <w:pPr>
              <w:autoSpaceDE w:val="0"/>
              <w:autoSpaceDN w:val="0"/>
              <w:adjustRightInd w:val="0"/>
              <w:cnfStyle w:val="000000100000"/>
              <w:rPr>
                <w:rFonts w:ascii="Verdana" w:hAnsi="Verdana" w:cs="Verdana"/>
                <w:sz w:val="20"/>
                <w:szCs w:val="20"/>
              </w:rPr>
            </w:pPr>
            <w:r w:rsidRPr="00D76F69">
              <w:rPr>
                <w:rFonts w:ascii="Verdana" w:hAnsi="Verdana" w:cs="Verdana"/>
                <w:sz w:val="20"/>
                <w:szCs w:val="20"/>
              </w:rPr>
              <w:t>Council Management System</w:t>
            </w:r>
          </w:p>
        </w:tc>
      </w:tr>
      <w:tr w:rsidR="00986810" w:rsidRPr="00670CD9" w:rsidTr="00D703F8">
        <w:trPr>
          <w:cnfStyle w:val="000000010000"/>
          <w:jc w:val="center"/>
        </w:trPr>
        <w:tc>
          <w:tcPr>
            <w:cnfStyle w:val="001000000000"/>
            <w:tcW w:w="1266" w:type="dxa"/>
          </w:tcPr>
          <w:p w:rsidR="00986810" w:rsidRPr="003F51C7" w:rsidRDefault="00986810" w:rsidP="00154313">
            <w:pPr>
              <w:pStyle w:val="ListParagraph"/>
              <w:numPr>
                <w:ilvl w:val="0"/>
                <w:numId w:val="74"/>
              </w:numPr>
              <w:autoSpaceDE w:val="0"/>
              <w:autoSpaceDN w:val="0"/>
              <w:adjustRightInd w:val="0"/>
              <w:spacing w:line="360" w:lineRule="auto"/>
              <w:rPr>
                <w:rFonts w:ascii="Gill Sans MT" w:hAnsi="Gill Sans MT" w:cs="Times New Roman"/>
                <w:b w:val="0"/>
                <w:sz w:val="24"/>
                <w:szCs w:val="24"/>
              </w:rPr>
            </w:pPr>
          </w:p>
        </w:tc>
        <w:tc>
          <w:tcPr>
            <w:tcW w:w="8310" w:type="dxa"/>
          </w:tcPr>
          <w:p w:rsidR="00986810" w:rsidRPr="00D76F69" w:rsidRDefault="00986810" w:rsidP="00951C5D">
            <w:pPr>
              <w:autoSpaceDE w:val="0"/>
              <w:autoSpaceDN w:val="0"/>
              <w:adjustRightInd w:val="0"/>
              <w:cnfStyle w:val="000000010000"/>
              <w:rPr>
                <w:rFonts w:ascii="Verdana" w:hAnsi="Verdana" w:cs="Verdana"/>
                <w:sz w:val="20"/>
                <w:szCs w:val="20"/>
              </w:rPr>
            </w:pPr>
            <w:r w:rsidRPr="00D76F69">
              <w:rPr>
                <w:rFonts w:ascii="Verdana" w:hAnsi="Verdana" w:cs="Verdana"/>
                <w:sz w:val="20"/>
                <w:szCs w:val="20"/>
              </w:rPr>
              <w:t>File Tracking System</w:t>
            </w:r>
          </w:p>
        </w:tc>
      </w:tr>
      <w:tr w:rsidR="00986810" w:rsidRPr="00670CD9" w:rsidTr="00D703F8">
        <w:trPr>
          <w:cnfStyle w:val="000000100000"/>
          <w:jc w:val="center"/>
        </w:trPr>
        <w:tc>
          <w:tcPr>
            <w:cnfStyle w:val="001000000000"/>
            <w:tcW w:w="1266" w:type="dxa"/>
          </w:tcPr>
          <w:p w:rsidR="00986810" w:rsidRPr="003F51C7" w:rsidRDefault="00986810" w:rsidP="00154313">
            <w:pPr>
              <w:pStyle w:val="ListParagraph"/>
              <w:numPr>
                <w:ilvl w:val="0"/>
                <w:numId w:val="74"/>
              </w:numPr>
              <w:autoSpaceDE w:val="0"/>
              <w:autoSpaceDN w:val="0"/>
              <w:adjustRightInd w:val="0"/>
              <w:spacing w:line="360" w:lineRule="auto"/>
              <w:rPr>
                <w:rFonts w:ascii="Gill Sans MT" w:hAnsi="Gill Sans MT" w:cs="Times New Roman"/>
                <w:b w:val="0"/>
                <w:sz w:val="24"/>
                <w:szCs w:val="24"/>
              </w:rPr>
            </w:pPr>
          </w:p>
        </w:tc>
        <w:tc>
          <w:tcPr>
            <w:tcW w:w="8310" w:type="dxa"/>
          </w:tcPr>
          <w:p w:rsidR="00986810" w:rsidRPr="00D76F69" w:rsidRDefault="00986810" w:rsidP="00951C5D">
            <w:pPr>
              <w:autoSpaceDE w:val="0"/>
              <w:autoSpaceDN w:val="0"/>
              <w:adjustRightInd w:val="0"/>
              <w:cnfStyle w:val="000000100000"/>
              <w:rPr>
                <w:rFonts w:ascii="Verdana" w:hAnsi="Verdana" w:cs="Verdana"/>
                <w:sz w:val="20"/>
                <w:szCs w:val="20"/>
              </w:rPr>
            </w:pPr>
            <w:r w:rsidRPr="00D76F69">
              <w:rPr>
                <w:rFonts w:ascii="Verdana" w:hAnsi="Verdana" w:cs="Verdana"/>
                <w:sz w:val="20"/>
                <w:szCs w:val="20"/>
              </w:rPr>
              <w:t>Legal Issues Management</w:t>
            </w:r>
          </w:p>
        </w:tc>
      </w:tr>
      <w:tr w:rsidR="00986810" w:rsidRPr="00670CD9" w:rsidTr="00D703F8">
        <w:trPr>
          <w:cnfStyle w:val="000000010000"/>
          <w:jc w:val="center"/>
        </w:trPr>
        <w:tc>
          <w:tcPr>
            <w:cnfStyle w:val="001000000000"/>
            <w:tcW w:w="1266" w:type="dxa"/>
          </w:tcPr>
          <w:p w:rsidR="00986810" w:rsidRPr="003F51C7" w:rsidRDefault="00986810" w:rsidP="00154313">
            <w:pPr>
              <w:pStyle w:val="ListParagraph"/>
              <w:numPr>
                <w:ilvl w:val="0"/>
                <w:numId w:val="74"/>
              </w:numPr>
              <w:autoSpaceDE w:val="0"/>
              <w:autoSpaceDN w:val="0"/>
              <w:adjustRightInd w:val="0"/>
              <w:spacing w:line="360" w:lineRule="auto"/>
              <w:rPr>
                <w:rFonts w:ascii="Gill Sans MT" w:hAnsi="Gill Sans MT" w:cs="Times New Roman"/>
                <w:b w:val="0"/>
                <w:sz w:val="24"/>
                <w:szCs w:val="24"/>
              </w:rPr>
            </w:pPr>
          </w:p>
        </w:tc>
        <w:tc>
          <w:tcPr>
            <w:tcW w:w="8310" w:type="dxa"/>
          </w:tcPr>
          <w:p w:rsidR="00986810" w:rsidRDefault="00986810" w:rsidP="00951C5D">
            <w:pPr>
              <w:cnfStyle w:val="000000010000"/>
            </w:pPr>
            <w:r w:rsidRPr="00D76F69">
              <w:rPr>
                <w:rFonts w:ascii="Verdana" w:hAnsi="Verdana" w:cs="Verdana"/>
                <w:sz w:val="20"/>
                <w:szCs w:val="20"/>
              </w:rPr>
              <w:t>Online Booking Management System</w:t>
            </w:r>
          </w:p>
        </w:tc>
      </w:tr>
      <w:tr w:rsidR="00986810" w:rsidRPr="00670CD9" w:rsidTr="00D703F8">
        <w:trPr>
          <w:cnfStyle w:val="000000100000"/>
          <w:jc w:val="center"/>
        </w:trPr>
        <w:tc>
          <w:tcPr>
            <w:cnfStyle w:val="001000000000"/>
            <w:tcW w:w="1266" w:type="dxa"/>
          </w:tcPr>
          <w:p w:rsidR="00986810" w:rsidRPr="003F51C7" w:rsidRDefault="00986810" w:rsidP="00154313">
            <w:pPr>
              <w:pStyle w:val="ListParagraph"/>
              <w:numPr>
                <w:ilvl w:val="0"/>
                <w:numId w:val="74"/>
              </w:numPr>
              <w:autoSpaceDE w:val="0"/>
              <w:autoSpaceDN w:val="0"/>
              <w:adjustRightInd w:val="0"/>
              <w:spacing w:line="360" w:lineRule="auto"/>
              <w:rPr>
                <w:rFonts w:ascii="Gill Sans MT" w:hAnsi="Gill Sans MT" w:cs="Times New Roman"/>
                <w:b w:val="0"/>
                <w:sz w:val="24"/>
                <w:szCs w:val="24"/>
              </w:rPr>
            </w:pPr>
          </w:p>
        </w:tc>
        <w:tc>
          <w:tcPr>
            <w:tcW w:w="8310" w:type="dxa"/>
          </w:tcPr>
          <w:p w:rsidR="00986810" w:rsidRPr="00BC6355" w:rsidRDefault="00986810" w:rsidP="00951C5D">
            <w:pPr>
              <w:autoSpaceDE w:val="0"/>
              <w:autoSpaceDN w:val="0"/>
              <w:adjustRightInd w:val="0"/>
              <w:cnfStyle w:val="000000100000"/>
              <w:rPr>
                <w:rFonts w:ascii="Verdana" w:hAnsi="Verdana" w:cs="Verdana"/>
                <w:sz w:val="20"/>
                <w:szCs w:val="20"/>
              </w:rPr>
            </w:pPr>
            <w:r w:rsidRPr="00BC6355">
              <w:rPr>
                <w:rFonts w:ascii="Verdana" w:hAnsi="Verdana" w:cs="Verdana"/>
                <w:sz w:val="20"/>
                <w:szCs w:val="20"/>
              </w:rPr>
              <w:t>Assets Management System</w:t>
            </w:r>
          </w:p>
        </w:tc>
      </w:tr>
      <w:tr w:rsidR="00986810" w:rsidRPr="00670CD9" w:rsidTr="00D703F8">
        <w:trPr>
          <w:cnfStyle w:val="000000010000"/>
          <w:jc w:val="center"/>
        </w:trPr>
        <w:tc>
          <w:tcPr>
            <w:cnfStyle w:val="001000000000"/>
            <w:tcW w:w="1266" w:type="dxa"/>
          </w:tcPr>
          <w:p w:rsidR="00986810" w:rsidRPr="003F51C7" w:rsidRDefault="00986810" w:rsidP="00154313">
            <w:pPr>
              <w:pStyle w:val="ListParagraph"/>
              <w:numPr>
                <w:ilvl w:val="0"/>
                <w:numId w:val="74"/>
              </w:numPr>
              <w:autoSpaceDE w:val="0"/>
              <w:autoSpaceDN w:val="0"/>
              <w:adjustRightInd w:val="0"/>
              <w:spacing w:line="360" w:lineRule="auto"/>
              <w:rPr>
                <w:rFonts w:ascii="Gill Sans MT" w:hAnsi="Gill Sans MT" w:cs="Times New Roman"/>
                <w:b w:val="0"/>
                <w:sz w:val="24"/>
                <w:szCs w:val="24"/>
              </w:rPr>
            </w:pPr>
          </w:p>
        </w:tc>
        <w:tc>
          <w:tcPr>
            <w:tcW w:w="8310" w:type="dxa"/>
          </w:tcPr>
          <w:p w:rsidR="00986810" w:rsidRPr="00BC6355" w:rsidRDefault="00986810" w:rsidP="00951C5D">
            <w:pPr>
              <w:autoSpaceDE w:val="0"/>
              <w:autoSpaceDN w:val="0"/>
              <w:adjustRightInd w:val="0"/>
              <w:cnfStyle w:val="000000010000"/>
              <w:rPr>
                <w:rFonts w:ascii="Verdana" w:hAnsi="Verdana" w:cs="Verdana"/>
                <w:sz w:val="20"/>
                <w:szCs w:val="20"/>
              </w:rPr>
            </w:pPr>
            <w:r w:rsidRPr="00BC6355">
              <w:rPr>
                <w:rFonts w:ascii="Verdana" w:hAnsi="Verdana" w:cs="Verdana"/>
                <w:sz w:val="20"/>
                <w:szCs w:val="20"/>
              </w:rPr>
              <w:t>Document Management System</w:t>
            </w:r>
          </w:p>
        </w:tc>
      </w:tr>
      <w:tr w:rsidR="00986810" w:rsidRPr="00670CD9" w:rsidTr="00D703F8">
        <w:trPr>
          <w:cnfStyle w:val="000000100000"/>
          <w:jc w:val="center"/>
        </w:trPr>
        <w:tc>
          <w:tcPr>
            <w:cnfStyle w:val="001000000000"/>
            <w:tcW w:w="1266" w:type="dxa"/>
          </w:tcPr>
          <w:p w:rsidR="00986810" w:rsidRPr="003F51C7" w:rsidRDefault="00986810" w:rsidP="00154313">
            <w:pPr>
              <w:pStyle w:val="ListParagraph"/>
              <w:numPr>
                <w:ilvl w:val="0"/>
                <w:numId w:val="74"/>
              </w:numPr>
              <w:autoSpaceDE w:val="0"/>
              <w:autoSpaceDN w:val="0"/>
              <w:adjustRightInd w:val="0"/>
              <w:spacing w:line="360" w:lineRule="auto"/>
              <w:rPr>
                <w:rFonts w:ascii="Gill Sans MT" w:hAnsi="Gill Sans MT" w:cs="Times New Roman"/>
                <w:b w:val="0"/>
                <w:sz w:val="24"/>
                <w:szCs w:val="24"/>
              </w:rPr>
            </w:pPr>
          </w:p>
        </w:tc>
        <w:tc>
          <w:tcPr>
            <w:tcW w:w="8310" w:type="dxa"/>
          </w:tcPr>
          <w:p w:rsidR="00986810" w:rsidRPr="00BC6355" w:rsidRDefault="00986810" w:rsidP="00951C5D">
            <w:pPr>
              <w:autoSpaceDE w:val="0"/>
              <w:autoSpaceDN w:val="0"/>
              <w:adjustRightInd w:val="0"/>
              <w:cnfStyle w:val="000000100000"/>
              <w:rPr>
                <w:rFonts w:ascii="Verdana" w:hAnsi="Verdana" w:cs="Verdana"/>
                <w:sz w:val="20"/>
                <w:szCs w:val="20"/>
              </w:rPr>
            </w:pPr>
            <w:r w:rsidRPr="00BC6355">
              <w:rPr>
                <w:rFonts w:ascii="Verdana" w:hAnsi="Verdana" w:cs="Verdana"/>
                <w:sz w:val="20"/>
                <w:szCs w:val="20"/>
              </w:rPr>
              <w:t>Electoral Management System</w:t>
            </w:r>
          </w:p>
        </w:tc>
      </w:tr>
      <w:tr w:rsidR="00986810" w:rsidRPr="00670CD9" w:rsidTr="00D703F8">
        <w:trPr>
          <w:cnfStyle w:val="000000010000"/>
          <w:jc w:val="center"/>
        </w:trPr>
        <w:tc>
          <w:tcPr>
            <w:cnfStyle w:val="001000000000"/>
            <w:tcW w:w="1266" w:type="dxa"/>
          </w:tcPr>
          <w:p w:rsidR="00986810" w:rsidRPr="003F51C7" w:rsidRDefault="00986810" w:rsidP="00154313">
            <w:pPr>
              <w:pStyle w:val="ListParagraph"/>
              <w:numPr>
                <w:ilvl w:val="0"/>
                <w:numId w:val="74"/>
              </w:numPr>
              <w:autoSpaceDE w:val="0"/>
              <w:autoSpaceDN w:val="0"/>
              <w:adjustRightInd w:val="0"/>
              <w:spacing w:line="360" w:lineRule="auto"/>
              <w:rPr>
                <w:rFonts w:ascii="Gill Sans MT" w:hAnsi="Gill Sans MT" w:cs="Times New Roman"/>
                <w:b w:val="0"/>
                <w:sz w:val="24"/>
                <w:szCs w:val="24"/>
              </w:rPr>
            </w:pPr>
          </w:p>
        </w:tc>
        <w:tc>
          <w:tcPr>
            <w:tcW w:w="8310" w:type="dxa"/>
          </w:tcPr>
          <w:p w:rsidR="00986810" w:rsidRPr="00BC6355" w:rsidRDefault="00986810" w:rsidP="00951C5D">
            <w:pPr>
              <w:autoSpaceDE w:val="0"/>
              <w:autoSpaceDN w:val="0"/>
              <w:adjustRightInd w:val="0"/>
              <w:cnfStyle w:val="000000010000"/>
              <w:rPr>
                <w:rFonts w:ascii="Verdana" w:hAnsi="Verdana" w:cs="Verdana"/>
                <w:sz w:val="20"/>
                <w:szCs w:val="20"/>
              </w:rPr>
            </w:pPr>
            <w:r w:rsidRPr="00BC6355">
              <w:rPr>
                <w:rFonts w:ascii="Verdana" w:hAnsi="Verdana" w:cs="Verdana"/>
                <w:sz w:val="20"/>
                <w:szCs w:val="20"/>
              </w:rPr>
              <w:t>Census Management System</w:t>
            </w:r>
          </w:p>
        </w:tc>
      </w:tr>
      <w:tr w:rsidR="00986810" w:rsidRPr="00670CD9" w:rsidTr="00D703F8">
        <w:trPr>
          <w:cnfStyle w:val="000000100000"/>
          <w:jc w:val="center"/>
        </w:trPr>
        <w:tc>
          <w:tcPr>
            <w:cnfStyle w:val="001000000000"/>
            <w:tcW w:w="1266" w:type="dxa"/>
          </w:tcPr>
          <w:p w:rsidR="00986810" w:rsidRPr="003F51C7" w:rsidRDefault="00986810" w:rsidP="00154313">
            <w:pPr>
              <w:pStyle w:val="ListParagraph"/>
              <w:numPr>
                <w:ilvl w:val="0"/>
                <w:numId w:val="74"/>
              </w:numPr>
              <w:autoSpaceDE w:val="0"/>
              <w:autoSpaceDN w:val="0"/>
              <w:adjustRightInd w:val="0"/>
              <w:spacing w:line="360" w:lineRule="auto"/>
              <w:rPr>
                <w:rFonts w:ascii="Gill Sans MT" w:hAnsi="Gill Sans MT" w:cs="Times New Roman"/>
                <w:b w:val="0"/>
                <w:sz w:val="24"/>
                <w:szCs w:val="24"/>
              </w:rPr>
            </w:pPr>
          </w:p>
        </w:tc>
        <w:tc>
          <w:tcPr>
            <w:tcW w:w="8310" w:type="dxa"/>
          </w:tcPr>
          <w:p w:rsidR="00986810" w:rsidRPr="00BC6355" w:rsidRDefault="00986810" w:rsidP="00951C5D">
            <w:pPr>
              <w:autoSpaceDE w:val="0"/>
              <w:autoSpaceDN w:val="0"/>
              <w:adjustRightInd w:val="0"/>
              <w:cnfStyle w:val="000000100000"/>
              <w:rPr>
                <w:rFonts w:ascii="Verdana" w:hAnsi="Verdana" w:cs="Verdana"/>
                <w:sz w:val="20"/>
                <w:szCs w:val="20"/>
              </w:rPr>
            </w:pPr>
            <w:r w:rsidRPr="00BC6355">
              <w:rPr>
                <w:rFonts w:ascii="Verdana" w:hAnsi="Verdana" w:cs="Verdana"/>
                <w:sz w:val="20"/>
                <w:szCs w:val="20"/>
              </w:rPr>
              <w:t>Fleet Management System</w:t>
            </w:r>
          </w:p>
        </w:tc>
      </w:tr>
      <w:tr w:rsidR="00986810" w:rsidRPr="00670CD9" w:rsidTr="00D703F8">
        <w:trPr>
          <w:cnfStyle w:val="000000010000"/>
          <w:jc w:val="center"/>
        </w:trPr>
        <w:tc>
          <w:tcPr>
            <w:cnfStyle w:val="001000000000"/>
            <w:tcW w:w="1266" w:type="dxa"/>
          </w:tcPr>
          <w:p w:rsidR="00986810" w:rsidRPr="003F51C7" w:rsidRDefault="00986810" w:rsidP="00154313">
            <w:pPr>
              <w:pStyle w:val="ListParagraph"/>
              <w:numPr>
                <w:ilvl w:val="0"/>
                <w:numId w:val="74"/>
              </w:numPr>
              <w:autoSpaceDE w:val="0"/>
              <w:autoSpaceDN w:val="0"/>
              <w:adjustRightInd w:val="0"/>
              <w:spacing w:line="360" w:lineRule="auto"/>
              <w:rPr>
                <w:rFonts w:ascii="Gill Sans MT" w:hAnsi="Gill Sans MT" w:cs="Times New Roman"/>
                <w:b w:val="0"/>
                <w:sz w:val="24"/>
                <w:szCs w:val="24"/>
              </w:rPr>
            </w:pPr>
          </w:p>
        </w:tc>
        <w:tc>
          <w:tcPr>
            <w:tcW w:w="8310" w:type="dxa"/>
          </w:tcPr>
          <w:p w:rsidR="00986810" w:rsidRPr="00BC6355" w:rsidRDefault="00986810" w:rsidP="00951C5D">
            <w:pPr>
              <w:autoSpaceDE w:val="0"/>
              <w:autoSpaceDN w:val="0"/>
              <w:adjustRightInd w:val="0"/>
              <w:cnfStyle w:val="000000010000"/>
              <w:rPr>
                <w:rFonts w:ascii="Verdana" w:hAnsi="Verdana" w:cs="Verdana"/>
                <w:sz w:val="20"/>
                <w:szCs w:val="20"/>
              </w:rPr>
            </w:pPr>
            <w:r w:rsidRPr="00BC6355">
              <w:rPr>
                <w:rFonts w:ascii="Verdana" w:hAnsi="Verdana" w:cs="Verdana"/>
                <w:sz w:val="20"/>
                <w:szCs w:val="20"/>
              </w:rPr>
              <w:t>Stores &amp; Inventory System</w:t>
            </w:r>
          </w:p>
        </w:tc>
      </w:tr>
      <w:tr w:rsidR="00986810" w:rsidRPr="00670CD9" w:rsidTr="00D703F8">
        <w:trPr>
          <w:cnfStyle w:val="000000100000"/>
          <w:jc w:val="center"/>
        </w:trPr>
        <w:tc>
          <w:tcPr>
            <w:cnfStyle w:val="001000000000"/>
            <w:tcW w:w="1266" w:type="dxa"/>
          </w:tcPr>
          <w:p w:rsidR="00986810" w:rsidRPr="003F51C7" w:rsidRDefault="00986810" w:rsidP="00154313">
            <w:pPr>
              <w:pStyle w:val="ListParagraph"/>
              <w:numPr>
                <w:ilvl w:val="0"/>
                <w:numId w:val="74"/>
              </w:numPr>
              <w:autoSpaceDE w:val="0"/>
              <w:autoSpaceDN w:val="0"/>
              <w:adjustRightInd w:val="0"/>
              <w:spacing w:line="360" w:lineRule="auto"/>
              <w:rPr>
                <w:rFonts w:ascii="Gill Sans MT" w:hAnsi="Gill Sans MT" w:cs="Times New Roman"/>
                <w:b w:val="0"/>
                <w:sz w:val="24"/>
                <w:szCs w:val="24"/>
              </w:rPr>
            </w:pPr>
          </w:p>
        </w:tc>
        <w:tc>
          <w:tcPr>
            <w:tcW w:w="8310" w:type="dxa"/>
          </w:tcPr>
          <w:p w:rsidR="00986810" w:rsidRDefault="00986810" w:rsidP="00951C5D">
            <w:pPr>
              <w:cnfStyle w:val="000000100000"/>
            </w:pPr>
            <w:r w:rsidRPr="00BC6355">
              <w:rPr>
                <w:rFonts w:ascii="Verdana" w:hAnsi="Verdana" w:cs="Verdana"/>
                <w:sz w:val="20"/>
                <w:szCs w:val="20"/>
              </w:rPr>
              <w:t>Online Portal</w:t>
            </w:r>
          </w:p>
        </w:tc>
      </w:tr>
    </w:tbl>
    <w:p w:rsidR="00986810" w:rsidRDefault="00986810" w:rsidP="00986810">
      <w:pPr>
        <w:widowControl w:val="0"/>
        <w:spacing w:after="0" w:line="360" w:lineRule="auto"/>
        <w:jc w:val="both"/>
        <w:rPr>
          <w:rFonts w:ascii="Gill Sans MT" w:hAnsi="Gill Sans MT"/>
          <w:bCs/>
          <w:sz w:val="24"/>
          <w:szCs w:val="24"/>
        </w:rPr>
      </w:pPr>
    </w:p>
    <w:p w:rsidR="00670CD9" w:rsidRPr="00082A81" w:rsidRDefault="003E75D9" w:rsidP="00082A81">
      <w:pPr>
        <w:pStyle w:val="Heading2"/>
        <w:tabs>
          <w:tab w:val="clear" w:pos="1440"/>
        </w:tabs>
        <w:ind w:left="1080" w:hanging="630"/>
        <w:rPr>
          <w:rFonts w:ascii="Gill Sans MT" w:hAnsi="Gill Sans MT"/>
          <w:color w:val="auto"/>
          <w:sz w:val="24"/>
        </w:rPr>
      </w:pPr>
      <w:bookmarkStart w:id="10" w:name="_Toc320986055"/>
      <w:r w:rsidRPr="00082A81">
        <w:rPr>
          <w:rFonts w:ascii="Gill Sans MT" w:hAnsi="Gill Sans MT"/>
          <w:color w:val="auto"/>
          <w:sz w:val="24"/>
        </w:rPr>
        <w:t>Mission Mode P</w:t>
      </w:r>
      <w:r w:rsidR="00670CD9" w:rsidRPr="00082A81">
        <w:rPr>
          <w:rFonts w:ascii="Gill Sans MT" w:hAnsi="Gill Sans MT"/>
          <w:color w:val="auto"/>
          <w:sz w:val="24"/>
        </w:rPr>
        <w:t>roject</w:t>
      </w:r>
      <w:bookmarkEnd w:id="10"/>
    </w:p>
    <w:p w:rsidR="003E75D9" w:rsidRDefault="003E75D9" w:rsidP="00082A81">
      <w:pPr>
        <w:ind w:left="450"/>
      </w:pPr>
    </w:p>
    <w:p w:rsidR="00082A81" w:rsidRPr="007F726D" w:rsidRDefault="00082A81" w:rsidP="00082A81">
      <w:pPr>
        <w:autoSpaceDE w:val="0"/>
        <w:autoSpaceDN w:val="0"/>
        <w:adjustRightInd w:val="0"/>
        <w:spacing w:after="0" w:line="360" w:lineRule="auto"/>
        <w:ind w:left="450"/>
        <w:jc w:val="both"/>
        <w:rPr>
          <w:rFonts w:ascii="Gill Sans MT" w:hAnsi="Gill Sans MT"/>
          <w:bCs/>
          <w:sz w:val="24"/>
          <w:szCs w:val="24"/>
        </w:rPr>
      </w:pPr>
      <w:r w:rsidRPr="007F726D">
        <w:rPr>
          <w:rFonts w:ascii="Gill Sans MT" w:hAnsi="Gill Sans MT"/>
          <w:bCs/>
          <w:sz w:val="24"/>
          <w:szCs w:val="24"/>
        </w:rPr>
        <w:t xml:space="preserve">National Mission Mode Project (NMMP) on e-Governance in Municipalities envisages covering all Urban Local Bodies (ULBs) in 63 cities categorized under various criteria. The categorization of cities is done under the </w:t>
      </w:r>
      <w:r>
        <w:rPr>
          <w:rFonts w:ascii="Gill Sans MT" w:hAnsi="Gill Sans MT"/>
          <w:bCs/>
          <w:sz w:val="24"/>
          <w:szCs w:val="24"/>
        </w:rPr>
        <w:t>three</w:t>
      </w:r>
      <w:r w:rsidRPr="007F726D">
        <w:rPr>
          <w:rFonts w:ascii="Gill Sans MT" w:hAnsi="Gill Sans MT"/>
          <w:bCs/>
          <w:sz w:val="24"/>
          <w:szCs w:val="24"/>
        </w:rPr>
        <w:t xml:space="preserve"> heads i.e. Mega Cities/ Urban Agglomerations (UA) andMillion Plus Cities/U</w:t>
      </w:r>
      <w:r>
        <w:rPr>
          <w:rFonts w:ascii="Gill Sans MT" w:hAnsi="Gill Sans MT"/>
          <w:bCs/>
          <w:sz w:val="24"/>
          <w:szCs w:val="24"/>
        </w:rPr>
        <w:t xml:space="preserve">As and </w:t>
      </w:r>
      <w:r w:rsidRPr="00082A81">
        <w:rPr>
          <w:rFonts w:ascii="Gill Sans MT" w:hAnsi="Gill Sans MT"/>
          <w:bCs/>
          <w:sz w:val="24"/>
          <w:szCs w:val="24"/>
        </w:rPr>
        <w:t>Cities/ UAs with less than onemillion population</w:t>
      </w:r>
      <w:r w:rsidRPr="007F726D">
        <w:rPr>
          <w:rFonts w:ascii="Gill Sans MT" w:hAnsi="Gill Sans MT"/>
          <w:bCs/>
          <w:sz w:val="24"/>
          <w:szCs w:val="24"/>
        </w:rPr>
        <w:t xml:space="preserve">.  </w:t>
      </w:r>
    </w:p>
    <w:p w:rsidR="00082A81" w:rsidRPr="007F726D" w:rsidRDefault="00082A81" w:rsidP="00082A81">
      <w:pPr>
        <w:autoSpaceDE w:val="0"/>
        <w:autoSpaceDN w:val="0"/>
        <w:adjustRightInd w:val="0"/>
        <w:spacing w:after="0" w:line="360" w:lineRule="auto"/>
        <w:ind w:left="450"/>
        <w:jc w:val="both"/>
        <w:rPr>
          <w:rFonts w:ascii="Gill Sans MT" w:hAnsi="Gill Sans MT"/>
          <w:bCs/>
          <w:sz w:val="24"/>
          <w:szCs w:val="24"/>
        </w:rPr>
      </w:pPr>
    </w:p>
    <w:p w:rsidR="00670CD9" w:rsidRDefault="00082A81" w:rsidP="00082A81">
      <w:pPr>
        <w:spacing w:line="360" w:lineRule="auto"/>
        <w:ind w:left="450"/>
        <w:jc w:val="both"/>
        <w:rPr>
          <w:rFonts w:ascii="Gill Sans MT" w:hAnsi="Gill Sans MT"/>
          <w:bCs/>
          <w:sz w:val="24"/>
          <w:szCs w:val="24"/>
        </w:rPr>
      </w:pPr>
      <w:r w:rsidRPr="007F726D">
        <w:rPr>
          <w:rFonts w:ascii="Gill Sans MT" w:hAnsi="Gill Sans MT"/>
          <w:bCs/>
          <w:sz w:val="24"/>
          <w:szCs w:val="24"/>
        </w:rPr>
        <w:t xml:space="preserve">The State of </w:t>
      </w:r>
      <w:r>
        <w:rPr>
          <w:rFonts w:ascii="Gill Sans MT" w:hAnsi="Gill Sans MT"/>
          <w:bCs/>
          <w:sz w:val="24"/>
          <w:szCs w:val="24"/>
        </w:rPr>
        <w:t>Tamil Nadu</w:t>
      </w:r>
      <w:r w:rsidRPr="007F726D">
        <w:rPr>
          <w:rFonts w:ascii="Gill Sans MT" w:hAnsi="Gill Sans MT"/>
          <w:bCs/>
          <w:sz w:val="24"/>
          <w:szCs w:val="24"/>
        </w:rPr>
        <w:t xml:space="preserve"> falls under the purview of JnNURM MMPs and the selected pilot ULB city of </w:t>
      </w:r>
      <w:r>
        <w:rPr>
          <w:rFonts w:ascii="Gill Sans MT" w:hAnsi="Gill Sans MT"/>
          <w:bCs/>
          <w:sz w:val="24"/>
          <w:szCs w:val="24"/>
        </w:rPr>
        <w:t>Coimbatore falls under Category B</w:t>
      </w:r>
      <w:r w:rsidRPr="007F726D">
        <w:rPr>
          <w:rFonts w:ascii="Gill Sans MT" w:hAnsi="Gill Sans MT"/>
          <w:bCs/>
          <w:sz w:val="24"/>
          <w:szCs w:val="24"/>
        </w:rPr>
        <w:t xml:space="preserve"> (</w:t>
      </w:r>
      <w:r w:rsidRPr="00082A81">
        <w:rPr>
          <w:rFonts w:ascii="Gill Sans MT" w:hAnsi="Gill Sans MT"/>
          <w:bCs/>
          <w:sz w:val="24"/>
          <w:szCs w:val="24"/>
        </w:rPr>
        <w:t>Cities with 1-4 million population</w:t>
      </w:r>
      <w:r w:rsidRPr="007F726D">
        <w:rPr>
          <w:rFonts w:ascii="Gill Sans MT" w:hAnsi="Gill Sans MT"/>
          <w:bCs/>
          <w:sz w:val="24"/>
          <w:szCs w:val="24"/>
        </w:rPr>
        <w:t>).</w:t>
      </w:r>
    </w:p>
    <w:p w:rsidR="00082A81" w:rsidRDefault="00082A81" w:rsidP="00082A81">
      <w:pPr>
        <w:pStyle w:val="Heading2"/>
        <w:tabs>
          <w:tab w:val="clear" w:pos="1440"/>
        </w:tabs>
        <w:ind w:left="1080" w:hanging="630"/>
        <w:rPr>
          <w:rFonts w:ascii="Gill Sans MT" w:hAnsi="Gill Sans MT"/>
          <w:color w:val="auto"/>
          <w:sz w:val="24"/>
        </w:rPr>
      </w:pPr>
      <w:bookmarkStart w:id="11" w:name="_Toc320986056"/>
      <w:r>
        <w:rPr>
          <w:rFonts w:ascii="Gill Sans MT" w:hAnsi="Gill Sans MT"/>
          <w:color w:val="auto"/>
          <w:sz w:val="24"/>
        </w:rPr>
        <w:t>Funding Criteria</w:t>
      </w:r>
      <w:r w:rsidRPr="00082A81">
        <w:rPr>
          <w:rFonts w:ascii="Gill Sans MT" w:hAnsi="Gill Sans MT"/>
          <w:color w:val="auto"/>
          <w:sz w:val="24"/>
        </w:rPr>
        <w:t xml:space="preserve"> Project</w:t>
      </w:r>
      <w:bookmarkEnd w:id="11"/>
    </w:p>
    <w:p w:rsidR="00082A81" w:rsidRDefault="00082A81" w:rsidP="00082A81">
      <w:pPr>
        <w:spacing w:line="360" w:lineRule="auto"/>
        <w:jc w:val="both"/>
        <w:rPr>
          <w:rFonts w:ascii="Gill Sans MT" w:hAnsi="Gill Sans MT"/>
          <w:bCs/>
          <w:sz w:val="24"/>
          <w:szCs w:val="24"/>
        </w:rPr>
      </w:pPr>
    </w:p>
    <w:p w:rsidR="00082A81" w:rsidRPr="007F726D" w:rsidRDefault="00082A81" w:rsidP="00082A81">
      <w:pPr>
        <w:spacing w:line="360" w:lineRule="auto"/>
        <w:ind w:left="450"/>
        <w:jc w:val="both"/>
        <w:rPr>
          <w:rFonts w:ascii="Gill Sans MT" w:hAnsi="Gill Sans MT"/>
          <w:bCs/>
          <w:sz w:val="24"/>
          <w:szCs w:val="24"/>
        </w:rPr>
      </w:pPr>
      <w:r w:rsidRPr="007F726D">
        <w:rPr>
          <w:rFonts w:ascii="Gill Sans MT" w:hAnsi="Gill Sans MT"/>
          <w:bCs/>
          <w:sz w:val="24"/>
          <w:szCs w:val="24"/>
        </w:rPr>
        <w:t xml:space="preserve">The NMMP on e-Governance in Municipalities would be implemented as part of the Jawaharlal Nehru Urban Renewal Mission (JNNURM) and the financing of this project would be as per the categorization of the city. Since </w:t>
      </w:r>
      <w:r w:rsidR="00FF36CF">
        <w:rPr>
          <w:rFonts w:ascii="Gill Sans MT" w:hAnsi="Gill Sans MT"/>
          <w:bCs/>
          <w:sz w:val="24"/>
          <w:szCs w:val="24"/>
        </w:rPr>
        <w:t>Coimbatore</w:t>
      </w:r>
      <w:r w:rsidRPr="007F726D">
        <w:rPr>
          <w:rFonts w:ascii="Gill Sans MT" w:hAnsi="Gill Sans MT"/>
          <w:bCs/>
          <w:sz w:val="24"/>
          <w:szCs w:val="24"/>
        </w:rPr>
        <w:t xml:space="preserve"> falls under Category </w:t>
      </w:r>
      <w:r w:rsidR="00FF36CF">
        <w:rPr>
          <w:rFonts w:ascii="Gill Sans MT" w:hAnsi="Gill Sans MT"/>
          <w:bCs/>
          <w:sz w:val="24"/>
          <w:szCs w:val="24"/>
        </w:rPr>
        <w:t>B</w:t>
      </w:r>
      <w:r w:rsidRPr="007F726D">
        <w:rPr>
          <w:rFonts w:ascii="Gill Sans MT" w:hAnsi="Gill Sans MT"/>
          <w:bCs/>
          <w:sz w:val="24"/>
          <w:szCs w:val="24"/>
        </w:rPr>
        <w:t xml:space="preserve"> the funding criteria will be as follows:</w:t>
      </w:r>
    </w:p>
    <w:p w:rsidR="00082A81" w:rsidRDefault="00082A81" w:rsidP="00082A81">
      <w:pPr>
        <w:spacing w:line="360" w:lineRule="auto"/>
        <w:ind w:left="450"/>
        <w:rPr>
          <w:rFonts w:ascii="Gill Sans MT" w:hAnsi="Gill Sans MT"/>
          <w:b/>
        </w:rPr>
      </w:pPr>
      <w:r w:rsidRPr="007F726D">
        <w:rPr>
          <w:rFonts w:ascii="Gill Sans MT" w:hAnsi="Gill Sans MT"/>
          <w:b/>
        </w:rPr>
        <w:t xml:space="preserve">Table </w:t>
      </w:r>
      <w:r w:rsidR="00454EB7">
        <w:rPr>
          <w:rFonts w:ascii="Gill Sans MT" w:hAnsi="Gill Sans MT"/>
          <w:b/>
        </w:rPr>
        <w:t>2</w:t>
      </w:r>
      <w:r w:rsidRPr="007F726D">
        <w:rPr>
          <w:rFonts w:ascii="Gill Sans MT" w:hAnsi="Gill Sans MT"/>
          <w:b/>
        </w:rPr>
        <w:t>: Project Funding Criteria</w:t>
      </w:r>
    </w:p>
    <w:tbl>
      <w:tblPr>
        <w:tblStyle w:val="LightGrid-Accent3"/>
        <w:tblW w:w="5000" w:type="pct"/>
        <w:tblLook w:val="04A0"/>
      </w:tblPr>
      <w:tblGrid>
        <w:gridCol w:w="4211"/>
        <w:gridCol w:w="1362"/>
        <w:gridCol w:w="1356"/>
        <w:gridCol w:w="2647"/>
      </w:tblGrid>
      <w:tr w:rsidR="00082A81" w:rsidRPr="00082A81" w:rsidTr="007939DD">
        <w:trPr>
          <w:cnfStyle w:val="100000000000"/>
          <w:trHeight w:val="462"/>
        </w:trPr>
        <w:tc>
          <w:tcPr>
            <w:cnfStyle w:val="001000000000"/>
            <w:tcW w:w="2199" w:type="pct"/>
            <w:vMerge w:val="restart"/>
          </w:tcPr>
          <w:p w:rsidR="00082A81" w:rsidRPr="00082A81" w:rsidRDefault="00082A81" w:rsidP="00951C5D">
            <w:pPr>
              <w:spacing w:line="360" w:lineRule="auto"/>
              <w:jc w:val="center"/>
              <w:rPr>
                <w:rFonts w:ascii="Gill Sans MT" w:hAnsi="Gill Sans MT"/>
                <w:bCs w:val="0"/>
                <w:sz w:val="24"/>
                <w:szCs w:val="24"/>
              </w:rPr>
            </w:pPr>
            <w:r w:rsidRPr="00082A81">
              <w:rPr>
                <w:rFonts w:ascii="Gill Sans MT" w:hAnsi="Gill Sans MT"/>
                <w:sz w:val="24"/>
                <w:szCs w:val="24"/>
              </w:rPr>
              <w:t>Category of Cities</w:t>
            </w:r>
          </w:p>
        </w:tc>
        <w:tc>
          <w:tcPr>
            <w:tcW w:w="1419" w:type="pct"/>
            <w:gridSpan w:val="2"/>
          </w:tcPr>
          <w:p w:rsidR="00082A81" w:rsidRPr="00082A81" w:rsidRDefault="00082A81" w:rsidP="00951C5D">
            <w:pPr>
              <w:spacing w:line="360" w:lineRule="auto"/>
              <w:jc w:val="center"/>
              <w:cnfStyle w:val="100000000000"/>
              <w:rPr>
                <w:rFonts w:ascii="Gill Sans MT" w:hAnsi="Gill Sans MT"/>
                <w:bCs w:val="0"/>
                <w:sz w:val="24"/>
                <w:szCs w:val="24"/>
              </w:rPr>
            </w:pPr>
            <w:r w:rsidRPr="00082A81">
              <w:rPr>
                <w:rFonts w:ascii="Gill Sans MT" w:hAnsi="Gill Sans MT"/>
                <w:sz w:val="24"/>
                <w:szCs w:val="24"/>
              </w:rPr>
              <w:t>Grants</w:t>
            </w:r>
          </w:p>
        </w:tc>
        <w:tc>
          <w:tcPr>
            <w:tcW w:w="1382" w:type="pct"/>
            <w:vMerge w:val="restart"/>
          </w:tcPr>
          <w:p w:rsidR="00082A81" w:rsidRPr="00082A81" w:rsidRDefault="00082A81" w:rsidP="00951C5D">
            <w:pPr>
              <w:spacing w:line="360" w:lineRule="auto"/>
              <w:jc w:val="center"/>
              <w:cnfStyle w:val="100000000000"/>
              <w:rPr>
                <w:rFonts w:ascii="Gill Sans MT" w:hAnsi="Gill Sans MT"/>
                <w:bCs w:val="0"/>
                <w:sz w:val="24"/>
                <w:szCs w:val="24"/>
              </w:rPr>
            </w:pPr>
            <w:r w:rsidRPr="00082A81">
              <w:rPr>
                <w:rFonts w:ascii="Gill Sans MT" w:hAnsi="Gill Sans MT"/>
                <w:sz w:val="24"/>
                <w:szCs w:val="24"/>
              </w:rPr>
              <w:t>ULB or Parastatal share /loan from financial Institution</w:t>
            </w:r>
          </w:p>
        </w:tc>
      </w:tr>
      <w:tr w:rsidR="00082A81" w:rsidRPr="00082A81" w:rsidTr="007939DD">
        <w:trPr>
          <w:cnfStyle w:val="000000100000"/>
          <w:trHeight w:val="462"/>
        </w:trPr>
        <w:tc>
          <w:tcPr>
            <w:cnfStyle w:val="001000000000"/>
            <w:tcW w:w="2199" w:type="pct"/>
            <w:vMerge/>
          </w:tcPr>
          <w:p w:rsidR="00082A81" w:rsidRPr="00082A81" w:rsidRDefault="00082A81" w:rsidP="00951C5D">
            <w:pPr>
              <w:spacing w:line="360" w:lineRule="auto"/>
              <w:jc w:val="both"/>
              <w:rPr>
                <w:rFonts w:ascii="Gill Sans MT" w:hAnsi="Gill Sans MT"/>
                <w:b w:val="0"/>
                <w:bCs w:val="0"/>
                <w:sz w:val="24"/>
                <w:szCs w:val="24"/>
              </w:rPr>
            </w:pPr>
          </w:p>
        </w:tc>
        <w:tc>
          <w:tcPr>
            <w:tcW w:w="711" w:type="pct"/>
          </w:tcPr>
          <w:p w:rsidR="00082A81" w:rsidRPr="00082A81" w:rsidRDefault="00082A81" w:rsidP="00951C5D">
            <w:pPr>
              <w:spacing w:line="360" w:lineRule="auto"/>
              <w:jc w:val="center"/>
              <w:cnfStyle w:val="000000100000"/>
              <w:rPr>
                <w:rFonts w:ascii="Gill Sans MT" w:hAnsi="Gill Sans MT"/>
                <w:sz w:val="24"/>
                <w:szCs w:val="24"/>
              </w:rPr>
            </w:pPr>
            <w:r w:rsidRPr="00082A81">
              <w:rPr>
                <w:rFonts w:ascii="Gill Sans MT" w:hAnsi="Gill Sans MT"/>
                <w:b/>
                <w:bCs/>
                <w:sz w:val="24"/>
                <w:szCs w:val="24"/>
              </w:rPr>
              <w:t>Central</w:t>
            </w:r>
          </w:p>
        </w:tc>
        <w:tc>
          <w:tcPr>
            <w:tcW w:w="708" w:type="pct"/>
          </w:tcPr>
          <w:p w:rsidR="00082A81" w:rsidRPr="00082A81" w:rsidRDefault="00082A81" w:rsidP="00951C5D">
            <w:pPr>
              <w:spacing w:line="360" w:lineRule="auto"/>
              <w:jc w:val="center"/>
              <w:cnfStyle w:val="000000100000"/>
              <w:rPr>
                <w:rFonts w:ascii="Gill Sans MT" w:hAnsi="Gill Sans MT"/>
                <w:sz w:val="24"/>
                <w:szCs w:val="24"/>
              </w:rPr>
            </w:pPr>
            <w:r w:rsidRPr="00082A81">
              <w:rPr>
                <w:rFonts w:ascii="Gill Sans MT" w:hAnsi="Gill Sans MT"/>
                <w:b/>
                <w:bCs/>
                <w:sz w:val="24"/>
                <w:szCs w:val="24"/>
              </w:rPr>
              <w:t>State</w:t>
            </w:r>
          </w:p>
        </w:tc>
        <w:tc>
          <w:tcPr>
            <w:tcW w:w="1382" w:type="pct"/>
            <w:vMerge/>
          </w:tcPr>
          <w:p w:rsidR="00082A81" w:rsidRPr="00082A81" w:rsidRDefault="00082A81" w:rsidP="00951C5D">
            <w:pPr>
              <w:spacing w:line="360" w:lineRule="auto"/>
              <w:jc w:val="both"/>
              <w:cnfStyle w:val="000000100000"/>
              <w:rPr>
                <w:rFonts w:ascii="Gill Sans MT" w:hAnsi="Gill Sans MT"/>
                <w:b/>
                <w:bCs/>
                <w:sz w:val="24"/>
                <w:szCs w:val="24"/>
              </w:rPr>
            </w:pPr>
          </w:p>
        </w:tc>
      </w:tr>
      <w:tr w:rsidR="00082A81" w:rsidRPr="00082A81" w:rsidTr="007939DD">
        <w:trPr>
          <w:cnfStyle w:val="000000010000"/>
        </w:trPr>
        <w:tc>
          <w:tcPr>
            <w:cnfStyle w:val="001000000000"/>
            <w:tcW w:w="2199" w:type="pct"/>
          </w:tcPr>
          <w:p w:rsidR="00082A81" w:rsidRPr="003F39E3" w:rsidRDefault="00082A81" w:rsidP="00082A81">
            <w:pPr>
              <w:autoSpaceDE w:val="0"/>
              <w:autoSpaceDN w:val="0"/>
              <w:adjustRightInd w:val="0"/>
              <w:rPr>
                <w:rFonts w:ascii="Gill Sans MT" w:hAnsi="Gill Sans MT" w:cs="Times New Roman"/>
                <w:b w:val="0"/>
                <w:sz w:val="24"/>
                <w:szCs w:val="24"/>
              </w:rPr>
            </w:pPr>
            <w:r w:rsidRPr="003F39E3">
              <w:rPr>
                <w:rFonts w:ascii="Gill Sans MT" w:hAnsi="Gill Sans MT" w:cs="Times New Roman"/>
                <w:b w:val="0"/>
                <w:sz w:val="24"/>
                <w:szCs w:val="24"/>
              </w:rPr>
              <w:t>Cities/UA with million plus but less</w:t>
            </w:r>
          </w:p>
          <w:p w:rsidR="00082A81" w:rsidRPr="003F39E3" w:rsidRDefault="00082A81" w:rsidP="00082A81">
            <w:pPr>
              <w:autoSpaceDE w:val="0"/>
              <w:autoSpaceDN w:val="0"/>
              <w:adjustRightInd w:val="0"/>
              <w:rPr>
                <w:rFonts w:ascii="Gill Sans MT" w:hAnsi="Gill Sans MT"/>
                <w:b w:val="0"/>
                <w:bCs w:val="0"/>
                <w:sz w:val="24"/>
                <w:szCs w:val="24"/>
              </w:rPr>
            </w:pPr>
            <w:r w:rsidRPr="003F39E3">
              <w:rPr>
                <w:rFonts w:ascii="Gill Sans MT" w:hAnsi="Gill Sans MT" w:cs="Times New Roman"/>
                <w:b w:val="0"/>
                <w:sz w:val="24"/>
                <w:szCs w:val="24"/>
              </w:rPr>
              <w:t>than 4 million population</w:t>
            </w:r>
          </w:p>
          <w:p w:rsidR="00082A81" w:rsidRPr="003F39E3" w:rsidRDefault="00082A81" w:rsidP="00082A81">
            <w:pPr>
              <w:spacing w:line="360" w:lineRule="auto"/>
              <w:rPr>
                <w:rFonts w:ascii="Gill Sans MT" w:hAnsi="Gill Sans MT"/>
                <w:b w:val="0"/>
                <w:sz w:val="24"/>
                <w:szCs w:val="24"/>
              </w:rPr>
            </w:pPr>
          </w:p>
        </w:tc>
        <w:tc>
          <w:tcPr>
            <w:tcW w:w="711" w:type="pct"/>
          </w:tcPr>
          <w:p w:rsidR="00082A81" w:rsidRPr="00082A81" w:rsidRDefault="00082A81" w:rsidP="00082A81">
            <w:pPr>
              <w:spacing w:line="360" w:lineRule="auto"/>
              <w:jc w:val="center"/>
              <w:cnfStyle w:val="000000010000"/>
              <w:rPr>
                <w:rFonts w:ascii="Gill Sans MT" w:hAnsi="Gill Sans MT"/>
                <w:sz w:val="24"/>
                <w:szCs w:val="24"/>
              </w:rPr>
            </w:pPr>
            <w:r w:rsidRPr="00082A81">
              <w:rPr>
                <w:rFonts w:ascii="Gill Sans MT" w:hAnsi="Gill Sans MT"/>
                <w:sz w:val="24"/>
                <w:szCs w:val="24"/>
              </w:rPr>
              <w:t>50%</w:t>
            </w:r>
          </w:p>
        </w:tc>
        <w:tc>
          <w:tcPr>
            <w:tcW w:w="708" w:type="pct"/>
          </w:tcPr>
          <w:p w:rsidR="00082A81" w:rsidRPr="00082A81" w:rsidRDefault="00082A81" w:rsidP="00951C5D">
            <w:pPr>
              <w:spacing w:line="360" w:lineRule="auto"/>
              <w:jc w:val="center"/>
              <w:cnfStyle w:val="000000010000"/>
              <w:rPr>
                <w:rFonts w:ascii="Gill Sans MT" w:hAnsi="Gill Sans MT"/>
                <w:sz w:val="24"/>
                <w:szCs w:val="24"/>
              </w:rPr>
            </w:pPr>
            <w:r w:rsidRPr="00082A81">
              <w:rPr>
                <w:rFonts w:ascii="Gill Sans MT" w:hAnsi="Gill Sans MT"/>
                <w:sz w:val="24"/>
                <w:szCs w:val="24"/>
              </w:rPr>
              <w:t>20%</w:t>
            </w:r>
          </w:p>
        </w:tc>
        <w:tc>
          <w:tcPr>
            <w:tcW w:w="1382" w:type="pct"/>
          </w:tcPr>
          <w:p w:rsidR="00082A81" w:rsidRPr="00082A81" w:rsidRDefault="00082A81" w:rsidP="00951C5D">
            <w:pPr>
              <w:spacing w:line="360" w:lineRule="auto"/>
              <w:jc w:val="center"/>
              <w:cnfStyle w:val="000000010000"/>
              <w:rPr>
                <w:rFonts w:ascii="Gill Sans MT" w:hAnsi="Gill Sans MT"/>
                <w:sz w:val="24"/>
                <w:szCs w:val="24"/>
              </w:rPr>
            </w:pPr>
            <w:r w:rsidRPr="00082A81">
              <w:rPr>
                <w:rFonts w:ascii="Gill Sans MT" w:hAnsi="Gill Sans MT"/>
                <w:sz w:val="24"/>
                <w:szCs w:val="24"/>
              </w:rPr>
              <w:t>30%</w:t>
            </w:r>
          </w:p>
        </w:tc>
      </w:tr>
    </w:tbl>
    <w:p w:rsidR="00082A81" w:rsidRPr="007F726D" w:rsidRDefault="00082A81" w:rsidP="00082A81">
      <w:pPr>
        <w:spacing w:line="360" w:lineRule="auto"/>
        <w:ind w:left="450"/>
        <w:rPr>
          <w:rFonts w:ascii="Gill Sans MT" w:hAnsi="Gill Sans MT"/>
          <w:b/>
        </w:rPr>
      </w:pPr>
    </w:p>
    <w:p w:rsidR="007A25F0" w:rsidRPr="007A25F0" w:rsidRDefault="007A25F0" w:rsidP="007A25F0">
      <w:pPr>
        <w:pStyle w:val="Heading2"/>
        <w:tabs>
          <w:tab w:val="clear" w:pos="1440"/>
        </w:tabs>
        <w:ind w:left="1080" w:hanging="630"/>
        <w:rPr>
          <w:rFonts w:ascii="Gill Sans MT" w:hAnsi="Gill Sans MT"/>
          <w:color w:val="auto"/>
          <w:sz w:val="24"/>
        </w:rPr>
      </w:pPr>
      <w:bookmarkStart w:id="12" w:name="_Toc315703955"/>
      <w:bookmarkStart w:id="13" w:name="_Toc320986057"/>
      <w:r w:rsidRPr="007A25F0">
        <w:rPr>
          <w:rFonts w:ascii="Gill Sans MT" w:hAnsi="Gill Sans MT"/>
          <w:color w:val="auto"/>
          <w:sz w:val="24"/>
        </w:rPr>
        <w:lastRenderedPageBreak/>
        <w:t>Permissable Components</w:t>
      </w:r>
      <w:bookmarkEnd w:id="12"/>
      <w:bookmarkEnd w:id="13"/>
    </w:p>
    <w:p w:rsidR="007A25F0" w:rsidRDefault="007A25F0" w:rsidP="007A25F0">
      <w:pPr>
        <w:spacing w:line="360" w:lineRule="auto"/>
        <w:ind w:left="360"/>
        <w:rPr>
          <w:rFonts w:ascii="Gill Sans MT" w:hAnsi="Gill Sans MT"/>
          <w:bCs/>
          <w:sz w:val="24"/>
          <w:szCs w:val="24"/>
        </w:rPr>
      </w:pPr>
    </w:p>
    <w:p w:rsidR="007A25F0" w:rsidRPr="007F726D" w:rsidRDefault="007A25F0" w:rsidP="007A25F0">
      <w:pPr>
        <w:spacing w:line="360" w:lineRule="auto"/>
        <w:ind w:left="360"/>
        <w:rPr>
          <w:rFonts w:ascii="Gill Sans MT" w:hAnsi="Gill Sans MT"/>
          <w:bCs/>
          <w:sz w:val="24"/>
          <w:szCs w:val="24"/>
        </w:rPr>
      </w:pPr>
      <w:r w:rsidRPr="007F726D">
        <w:rPr>
          <w:rFonts w:ascii="Gill Sans MT" w:hAnsi="Gill Sans MT"/>
          <w:bCs/>
          <w:sz w:val="24"/>
          <w:szCs w:val="24"/>
        </w:rPr>
        <w:t>The permissable components that would be funded by MoUD under JnNURM are limited to the listed components only;</w:t>
      </w:r>
    </w:p>
    <w:p w:rsidR="007A25F0" w:rsidRPr="007F726D" w:rsidRDefault="007A25F0" w:rsidP="00154313">
      <w:pPr>
        <w:pStyle w:val="ListParagraph"/>
        <w:widowControl w:val="0"/>
        <w:numPr>
          <w:ilvl w:val="0"/>
          <w:numId w:val="8"/>
        </w:numPr>
        <w:autoSpaceDE w:val="0"/>
        <w:autoSpaceDN w:val="0"/>
        <w:adjustRightInd w:val="0"/>
        <w:spacing w:after="0" w:line="360" w:lineRule="auto"/>
        <w:ind w:left="1080"/>
        <w:jc w:val="both"/>
        <w:rPr>
          <w:rFonts w:ascii="Gill Sans MT" w:hAnsi="Gill Sans MT"/>
          <w:bCs/>
          <w:sz w:val="24"/>
          <w:szCs w:val="24"/>
        </w:rPr>
      </w:pPr>
      <w:r w:rsidRPr="007F726D">
        <w:rPr>
          <w:rFonts w:ascii="Gill Sans MT" w:hAnsi="Gill Sans MT"/>
          <w:bCs/>
          <w:sz w:val="24"/>
          <w:szCs w:val="24"/>
        </w:rPr>
        <w:t>Application software – State Level Software Solution</w:t>
      </w:r>
    </w:p>
    <w:p w:rsidR="007A25F0" w:rsidRPr="007F726D" w:rsidRDefault="007A25F0" w:rsidP="00154313">
      <w:pPr>
        <w:pStyle w:val="ListParagraph"/>
        <w:widowControl w:val="0"/>
        <w:numPr>
          <w:ilvl w:val="0"/>
          <w:numId w:val="8"/>
        </w:numPr>
        <w:autoSpaceDE w:val="0"/>
        <w:autoSpaceDN w:val="0"/>
        <w:adjustRightInd w:val="0"/>
        <w:spacing w:after="0" w:line="360" w:lineRule="auto"/>
        <w:ind w:left="1080"/>
        <w:jc w:val="both"/>
        <w:rPr>
          <w:rFonts w:ascii="Gill Sans MT" w:hAnsi="Gill Sans MT"/>
          <w:bCs/>
          <w:sz w:val="24"/>
          <w:szCs w:val="24"/>
        </w:rPr>
      </w:pPr>
      <w:r w:rsidRPr="007F726D">
        <w:rPr>
          <w:rFonts w:ascii="Gill Sans MT" w:hAnsi="Gill Sans MT"/>
          <w:bCs/>
          <w:sz w:val="24"/>
          <w:szCs w:val="24"/>
        </w:rPr>
        <w:t>Capital and Initial costs including hardware, infrastructure and system software</w:t>
      </w:r>
    </w:p>
    <w:p w:rsidR="007A25F0" w:rsidRPr="007F726D" w:rsidRDefault="007A25F0" w:rsidP="00154313">
      <w:pPr>
        <w:pStyle w:val="ListParagraph"/>
        <w:widowControl w:val="0"/>
        <w:numPr>
          <w:ilvl w:val="0"/>
          <w:numId w:val="8"/>
        </w:numPr>
        <w:autoSpaceDE w:val="0"/>
        <w:autoSpaceDN w:val="0"/>
        <w:adjustRightInd w:val="0"/>
        <w:spacing w:after="0" w:line="360" w:lineRule="auto"/>
        <w:ind w:left="1080"/>
        <w:jc w:val="both"/>
        <w:rPr>
          <w:rFonts w:ascii="Gill Sans MT" w:hAnsi="Gill Sans MT"/>
          <w:bCs/>
          <w:sz w:val="24"/>
          <w:szCs w:val="24"/>
        </w:rPr>
      </w:pPr>
      <w:r w:rsidRPr="007F726D">
        <w:rPr>
          <w:rFonts w:ascii="Gill Sans MT" w:hAnsi="Gill Sans MT"/>
          <w:bCs/>
          <w:sz w:val="24"/>
          <w:szCs w:val="24"/>
        </w:rPr>
        <w:t>Cost for GIS (Application, platform etc.)</w:t>
      </w:r>
    </w:p>
    <w:p w:rsidR="007A25F0" w:rsidRPr="007F726D" w:rsidRDefault="007A25F0" w:rsidP="00154313">
      <w:pPr>
        <w:pStyle w:val="ListParagraph"/>
        <w:widowControl w:val="0"/>
        <w:numPr>
          <w:ilvl w:val="0"/>
          <w:numId w:val="8"/>
        </w:numPr>
        <w:autoSpaceDE w:val="0"/>
        <w:autoSpaceDN w:val="0"/>
        <w:adjustRightInd w:val="0"/>
        <w:spacing w:after="0" w:line="360" w:lineRule="auto"/>
        <w:ind w:left="1080"/>
        <w:jc w:val="both"/>
        <w:rPr>
          <w:rFonts w:ascii="Gill Sans MT" w:hAnsi="Gill Sans MT"/>
          <w:bCs/>
          <w:sz w:val="24"/>
          <w:szCs w:val="24"/>
        </w:rPr>
      </w:pPr>
      <w:r w:rsidRPr="007F726D">
        <w:rPr>
          <w:rFonts w:ascii="Gill Sans MT" w:hAnsi="Gill Sans MT"/>
          <w:bCs/>
          <w:sz w:val="24"/>
          <w:szCs w:val="24"/>
        </w:rPr>
        <w:t>Data digitization</w:t>
      </w:r>
    </w:p>
    <w:p w:rsidR="007A25F0" w:rsidRPr="007F726D" w:rsidRDefault="007A25F0" w:rsidP="00154313">
      <w:pPr>
        <w:pStyle w:val="ListParagraph"/>
        <w:widowControl w:val="0"/>
        <w:numPr>
          <w:ilvl w:val="0"/>
          <w:numId w:val="8"/>
        </w:numPr>
        <w:autoSpaceDE w:val="0"/>
        <w:autoSpaceDN w:val="0"/>
        <w:adjustRightInd w:val="0"/>
        <w:spacing w:after="0" w:line="360" w:lineRule="auto"/>
        <w:ind w:left="1080"/>
        <w:jc w:val="both"/>
        <w:rPr>
          <w:rFonts w:ascii="Gill Sans MT" w:hAnsi="Gill Sans MT"/>
          <w:bCs/>
          <w:sz w:val="24"/>
          <w:szCs w:val="24"/>
        </w:rPr>
      </w:pPr>
      <w:r w:rsidRPr="007F726D">
        <w:rPr>
          <w:rFonts w:ascii="Gill Sans MT" w:hAnsi="Gill Sans MT"/>
          <w:bCs/>
          <w:sz w:val="24"/>
          <w:szCs w:val="24"/>
        </w:rPr>
        <w:t>Cost for STQC certification</w:t>
      </w:r>
    </w:p>
    <w:p w:rsidR="007A25F0" w:rsidRPr="007F726D" w:rsidRDefault="007A25F0" w:rsidP="00154313">
      <w:pPr>
        <w:pStyle w:val="ListParagraph"/>
        <w:widowControl w:val="0"/>
        <w:numPr>
          <w:ilvl w:val="0"/>
          <w:numId w:val="8"/>
        </w:numPr>
        <w:autoSpaceDE w:val="0"/>
        <w:autoSpaceDN w:val="0"/>
        <w:adjustRightInd w:val="0"/>
        <w:spacing w:after="0" w:line="360" w:lineRule="auto"/>
        <w:ind w:left="1080"/>
        <w:jc w:val="both"/>
        <w:rPr>
          <w:rFonts w:ascii="Gill Sans MT" w:hAnsi="Gill Sans MT"/>
          <w:bCs/>
          <w:sz w:val="24"/>
          <w:szCs w:val="24"/>
        </w:rPr>
      </w:pPr>
      <w:r w:rsidRPr="007F726D">
        <w:rPr>
          <w:rFonts w:ascii="Gill Sans MT" w:hAnsi="Gill Sans MT"/>
          <w:bCs/>
          <w:sz w:val="24"/>
          <w:szCs w:val="24"/>
        </w:rPr>
        <w:t>Cost for Monitoring Tool &amp; Helpdesk</w:t>
      </w:r>
    </w:p>
    <w:p w:rsidR="007A25F0" w:rsidRPr="007F726D" w:rsidRDefault="007A25F0" w:rsidP="00154313">
      <w:pPr>
        <w:pStyle w:val="ListParagraph"/>
        <w:widowControl w:val="0"/>
        <w:numPr>
          <w:ilvl w:val="0"/>
          <w:numId w:val="8"/>
        </w:numPr>
        <w:autoSpaceDE w:val="0"/>
        <w:autoSpaceDN w:val="0"/>
        <w:adjustRightInd w:val="0"/>
        <w:spacing w:after="0" w:line="360" w:lineRule="auto"/>
        <w:ind w:left="1080"/>
        <w:jc w:val="both"/>
        <w:rPr>
          <w:rFonts w:ascii="Gill Sans MT" w:hAnsi="Gill Sans MT"/>
          <w:bCs/>
          <w:sz w:val="24"/>
          <w:szCs w:val="24"/>
        </w:rPr>
      </w:pPr>
      <w:r w:rsidRPr="007F726D">
        <w:rPr>
          <w:rFonts w:ascii="Gill Sans MT" w:hAnsi="Gill Sans MT"/>
          <w:bCs/>
          <w:sz w:val="24"/>
          <w:szCs w:val="24"/>
        </w:rPr>
        <w:t>Project Management / State Implementation Consultancy charges</w:t>
      </w:r>
    </w:p>
    <w:p w:rsidR="007A25F0" w:rsidRPr="007F726D" w:rsidRDefault="007A25F0" w:rsidP="00154313">
      <w:pPr>
        <w:pStyle w:val="ListParagraph"/>
        <w:widowControl w:val="0"/>
        <w:numPr>
          <w:ilvl w:val="0"/>
          <w:numId w:val="8"/>
        </w:numPr>
        <w:autoSpaceDE w:val="0"/>
        <w:autoSpaceDN w:val="0"/>
        <w:adjustRightInd w:val="0"/>
        <w:spacing w:after="0" w:line="360" w:lineRule="auto"/>
        <w:ind w:left="1080"/>
        <w:jc w:val="both"/>
        <w:rPr>
          <w:rFonts w:ascii="Gill Sans MT" w:hAnsi="Gill Sans MT"/>
          <w:bCs/>
          <w:sz w:val="24"/>
          <w:szCs w:val="24"/>
        </w:rPr>
      </w:pPr>
      <w:r w:rsidRPr="007F726D">
        <w:rPr>
          <w:rFonts w:ascii="Gill Sans MT" w:hAnsi="Gill Sans MT"/>
          <w:bCs/>
          <w:sz w:val="24"/>
          <w:szCs w:val="24"/>
        </w:rPr>
        <w:t>Cost for Change Management through Capacity building &amp; Knowledge Management</w:t>
      </w:r>
    </w:p>
    <w:p w:rsidR="007A25F0" w:rsidRPr="007F726D" w:rsidRDefault="007A25F0" w:rsidP="00154313">
      <w:pPr>
        <w:pStyle w:val="ListParagraph"/>
        <w:widowControl w:val="0"/>
        <w:numPr>
          <w:ilvl w:val="0"/>
          <w:numId w:val="8"/>
        </w:numPr>
        <w:autoSpaceDE w:val="0"/>
        <w:autoSpaceDN w:val="0"/>
        <w:adjustRightInd w:val="0"/>
        <w:spacing w:after="0" w:line="360" w:lineRule="auto"/>
        <w:ind w:left="1080"/>
        <w:jc w:val="both"/>
        <w:rPr>
          <w:rFonts w:ascii="Gill Sans MT" w:hAnsi="Gill Sans MT"/>
          <w:bCs/>
          <w:sz w:val="24"/>
          <w:szCs w:val="24"/>
        </w:rPr>
      </w:pPr>
      <w:r w:rsidRPr="007F726D">
        <w:rPr>
          <w:rFonts w:ascii="Gill Sans MT" w:hAnsi="Gill Sans MT"/>
          <w:bCs/>
          <w:sz w:val="24"/>
          <w:szCs w:val="24"/>
        </w:rPr>
        <w:t>Annual expenditure cost (operation &amp; maintenance cost / ongoing communication cost/ license fees etc.) for first two years after commissioning.</w:t>
      </w:r>
    </w:p>
    <w:p w:rsidR="007A25F0" w:rsidRDefault="007A25F0" w:rsidP="007A25F0">
      <w:pPr>
        <w:spacing w:line="360" w:lineRule="auto"/>
        <w:ind w:left="360"/>
        <w:jc w:val="both"/>
        <w:rPr>
          <w:rFonts w:ascii="Gill Sans MT" w:hAnsi="Gill Sans MT"/>
          <w:b/>
          <w:bCs/>
          <w:sz w:val="24"/>
          <w:szCs w:val="24"/>
        </w:rPr>
      </w:pPr>
    </w:p>
    <w:p w:rsidR="007A25F0" w:rsidRDefault="007A25F0" w:rsidP="007A25F0">
      <w:pPr>
        <w:spacing w:line="360" w:lineRule="auto"/>
        <w:ind w:left="360"/>
        <w:jc w:val="both"/>
        <w:rPr>
          <w:rFonts w:ascii="Gill Sans MT" w:hAnsi="Gill Sans MT"/>
          <w:bCs/>
          <w:sz w:val="24"/>
          <w:szCs w:val="24"/>
        </w:rPr>
      </w:pPr>
      <w:r w:rsidRPr="007F726D">
        <w:rPr>
          <w:rFonts w:ascii="Gill Sans MT" w:hAnsi="Gill Sans MT"/>
          <w:b/>
          <w:bCs/>
          <w:sz w:val="24"/>
          <w:szCs w:val="24"/>
        </w:rPr>
        <w:t>Note:</w:t>
      </w:r>
      <w:r w:rsidRPr="007F726D">
        <w:rPr>
          <w:rFonts w:ascii="Gill Sans MT" w:hAnsi="Gill Sans MT"/>
          <w:bCs/>
          <w:sz w:val="24"/>
          <w:szCs w:val="24"/>
        </w:rPr>
        <w:t xml:space="preserve"> The cost of land and building, site preparation, civil infrastructure, employees cost, electricity and communication costs, etc. is not included under permissible components; and shall be borne by State Government / ULB.</w:t>
      </w:r>
    </w:p>
    <w:p w:rsidR="003F3206" w:rsidRDefault="003F3206" w:rsidP="007A25F0">
      <w:pPr>
        <w:spacing w:line="360" w:lineRule="auto"/>
        <w:ind w:left="360"/>
        <w:jc w:val="both"/>
        <w:rPr>
          <w:rFonts w:ascii="Gill Sans MT" w:hAnsi="Gill Sans MT"/>
          <w:bCs/>
          <w:sz w:val="24"/>
          <w:szCs w:val="24"/>
        </w:rPr>
      </w:pPr>
    </w:p>
    <w:p w:rsidR="003F3206" w:rsidRPr="003F3206" w:rsidRDefault="003F3206" w:rsidP="003F3206">
      <w:pPr>
        <w:pStyle w:val="Heading2"/>
        <w:tabs>
          <w:tab w:val="clear" w:pos="1440"/>
        </w:tabs>
        <w:ind w:left="1080" w:hanging="630"/>
        <w:rPr>
          <w:rFonts w:ascii="Gill Sans MT" w:hAnsi="Gill Sans MT"/>
          <w:color w:val="auto"/>
          <w:sz w:val="24"/>
        </w:rPr>
      </w:pPr>
      <w:bookmarkStart w:id="14" w:name="_Toc315703956"/>
      <w:bookmarkStart w:id="15" w:name="_Toc320986058"/>
      <w:r w:rsidRPr="003F3206">
        <w:rPr>
          <w:rFonts w:ascii="Gill Sans MT" w:hAnsi="Gill Sans MT"/>
          <w:color w:val="auto"/>
          <w:sz w:val="24"/>
        </w:rPr>
        <w:t>Eligibility Tests</w:t>
      </w:r>
      <w:bookmarkEnd w:id="14"/>
      <w:bookmarkEnd w:id="15"/>
    </w:p>
    <w:p w:rsidR="003F3206" w:rsidRDefault="003F3206" w:rsidP="003F3206">
      <w:pPr>
        <w:spacing w:line="360" w:lineRule="auto"/>
        <w:ind w:left="450"/>
        <w:jc w:val="both"/>
        <w:rPr>
          <w:rFonts w:ascii="Gill Sans MT" w:hAnsi="Gill Sans MT"/>
          <w:b/>
          <w:bCs/>
          <w:sz w:val="24"/>
          <w:u w:val="single"/>
        </w:rPr>
      </w:pPr>
    </w:p>
    <w:p w:rsidR="003F3206" w:rsidRPr="007F726D" w:rsidRDefault="003F3206" w:rsidP="003F3206">
      <w:pPr>
        <w:spacing w:line="360" w:lineRule="auto"/>
        <w:ind w:left="450"/>
        <w:jc w:val="both"/>
        <w:rPr>
          <w:rFonts w:ascii="Gill Sans MT" w:hAnsi="Gill Sans MT"/>
          <w:b/>
          <w:bCs/>
          <w:sz w:val="24"/>
          <w:u w:val="single"/>
        </w:rPr>
      </w:pPr>
      <w:r w:rsidRPr="007F726D">
        <w:rPr>
          <w:rFonts w:ascii="Gill Sans MT" w:hAnsi="Gill Sans MT"/>
          <w:b/>
          <w:bCs/>
          <w:sz w:val="24"/>
          <w:u w:val="single"/>
        </w:rPr>
        <w:t>NeGP Alignment Test</w:t>
      </w:r>
    </w:p>
    <w:tbl>
      <w:tblPr>
        <w:tblStyle w:val="LightGrid-Accent3"/>
        <w:tblW w:w="9520" w:type="dxa"/>
        <w:tblLook w:val="04A0"/>
      </w:tblPr>
      <w:tblGrid>
        <w:gridCol w:w="740"/>
        <w:gridCol w:w="3940"/>
        <w:gridCol w:w="4840"/>
      </w:tblGrid>
      <w:tr w:rsidR="003F3206" w:rsidRPr="007F726D" w:rsidTr="007939DD">
        <w:trPr>
          <w:cnfStyle w:val="100000000000"/>
          <w:trHeight w:val="705"/>
        </w:trPr>
        <w:tc>
          <w:tcPr>
            <w:cnfStyle w:val="001000000000"/>
            <w:tcW w:w="9520" w:type="dxa"/>
            <w:gridSpan w:val="3"/>
            <w:noWrap/>
            <w:hideMark/>
          </w:tcPr>
          <w:p w:rsidR="003F3206" w:rsidRPr="007F726D" w:rsidRDefault="003F3206" w:rsidP="00951C5D">
            <w:pPr>
              <w:spacing w:line="360" w:lineRule="auto"/>
              <w:jc w:val="center"/>
              <w:rPr>
                <w:rFonts w:ascii="Gill Sans MT" w:hAnsi="Gill Sans MT"/>
                <w:bCs w:val="0"/>
                <w:i/>
                <w:iCs/>
                <w:sz w:val="24"/>
                <w:szCs w:val="24"/>
              </w:rPr>
            </w:pPr>
            <w:r w:rsidRPr="007F726D">
              <w:rPr>
                <w:rFonts w:ascii="Gill Sans MT" w:hAnsi="Gill Sans MT"/>
                <w:i/>
                <w:iCs/>
                <w:sz w:val="24"/>
                <w:szCs w:val="24"/>
              </w:rPr>
              <w:t>NEGP Alignment Test</w:t>
            </w:r>
          </w:p>
        </w:tc>
      </w:tr>
      <w:tr w:rsidR="003F3206" w:rsidRPr="007F726D" w:rsidTr="007939DD">
        <w:trPr>
          <w:cnfStyle w:val="000000100000"/>
          <w:trHeight w:val="570"/>
        </w:trPr>
        <w:tc>
          <w:tcPr>
            <w:cnfStyle w:val="001000000000"/>
            <w:tcW w:w="740" w:type="dxa"/>
            <w:hideMark/>
          </w:tcPr>
          <w:p w:rsidR="003F3206" w:rsidRPr="007F726D" w:rsidRDefault="003F3206" w:rsidP="00951C5D">
            <w:pPr>
              <w:spacing w:line="360" w:lineRule="auto"/>
              <w:jc w:val="center"/>
              <w:rPr>
                <w:rFonts w:ascii="Gill Sans MT" w:hAnsi="Gill Sans MT"/>
                <w:bCs w:val="0"/>
                <w:i/>
                <w:iCs/>
                <w:sz w:val="24"/>
                <w:szCs w:val="24"/>
              </w:rPr>
            </w:pPr>
            <w:r w:rsidRPr="007F726D">
              <w:rPr>
                <w:rFonts w:ascii="Gill Sans MT" w:hAnsi="Gill Sans MT"/>
                <w:i/>
                <w:iCs/>
                <w:sz w:val="24"/>
                <w:szCs w:val="24"/>
              </w:rPr>
              <w:t>S. No.</w:t>
            </w:r>
          </w:p>
        </w:tc>
        <w:tc>
          <w:tcPr>
            <w:tcW w:w="3940" w:type="dxa"/>
            <w:hideMark/>
          </w:tcPr>
          <w:p w:rsidR="003F3206" w:rsidRPr="007F726D" w:rsidRDefault="003F3206" w:rsidP="00951C5D">
            <w:pPr>
              <w:spacing w:line="360" w:lineRule="auto"/>
              <w:jc w:val="center"/>
              <w:cnfStyle w:val="000000100000"/>
              <w:rPr>
                <w:rFonts w:ascii="Gill Sans MT" w:hAnsi="Gill Sans MT"/>
                <w:b/>
                <w:bCs/>
                <w:i/>
                <w:iCs/>
                <w:sz w:val="24"/>
                <w:szCs w:val="24"/>
              </w:rPr>
            </w:pPr>
            <w:r w:rsidRPr="007F726D">
              <w:rPr>
                <w:rFonts w:ascii="Gill Sans MT" w:hAnsi="Gill Sans MT"/>
                <w:b/>
                <w:bCs/>
                <w:i/>
                <w:iCs/>
                <w:sz w:val="24"/>
                <w:szCs w:val="24"/>
              </w:rPr>
              <w:t>Particulars</w:t>
            </w:r>
          </w:p>
        </w:tc>
        <w:tc>
          <w:tcPr>
            <w:tcW w:w="4840" w:type="dxa"/>
            <w:hideMark/>
          </w:tcPr>
          <w:p w:rsidR="003F3206" w:rsidRPr="007F726D" w:rsidRDefault="003F3206" w:rsidP="00951C5D">
            <w:pPr>
              <w:spacing w:line="360" w:lineRule="auto"/>
              <w:jc w:val="center"/>
              <w:cnfStyle w:val="000000100000"/>
              <w:rPr>
                <w:rFonts w:ascii="Gill Sans MT" w:hAnsi="Gill Sans MT"/>
                <w:b/>
                <w:bCs/>
                <w:i/>
                <w:iCs/>
                <w:sz w:val="24"/>
                <w:szCs w:val="24"/>
              </w:rPr>
            </w:pPr>
            <w:r w:rsidRPr="007F726D">
              <w:rPr>
                <w:rFonts w:ascii="Gill Sans MT" w:hAnsi="Gill Sans MT"/>
                <w:b/>
                <w:bCs/>
                <w:i/>
                <w:iCs/>
                <w:sz w:val="24"/>
                <w:szCs w:val="24"/>
              </w:rPr>
              <w:t>Status</w:t>
            </w:r>
          </w:p>
        </w:tc>
      </w:tr>
      <w:tr w:rsidR="003F3206" w:rsidRPr="007F726D" w:rsidTr="007939DD">
        <w:trPr>
          <w:cnfStyle w:val="000000010000"/>
          <w:trHeight w:val="1222"/>
        </w:trPr>
        <w:tc>
          <w:tcPr>
            <w:cnfStyle w:val="001000000000"/>
            <w:tcW w:w="740" w:type="dxa"/>
            <w:hideMark/>
          </w:tcPr>
          <w:p w:rsidR="003F3206" w:rsidRPr="007F726D" w:rsidRDefault="003F3206" w:rsidP="00951C5D">
            <w:pPr>
              <w:spacing w:line="360" w:lineRule="auto"/>
              <w:jc w:val="center"/>
              <w:rPr>
                <w:rFonts w:ascii="Gill Sans MT" w:hAnsi="Gill Sans MT"/>
                <w:sz w:val="24"/>
                <w:szCs w:val="24"/>
              </w:rPr>
            </w:pPr>
            <w:r w:rsidRPr="007F726D">
              <w:rPr>
                <w:rFonts w:ascii="Gill Sans MT" w:hAnsi="Gill Sans MT"/>
                <w:sz w:val="24"/>
                <w:szCs w:val="24"/>
              </w:rPr>
              <w:lastRenderedPageBreak/>
              <w:t>1</w:t>
            </w:r>
          </w:p>
        </w:tc>
        <w:tc>
          <w:tcPr>
            <w:tcW w:w="3940" w:type="dxa"/>
            <w:hideMark/>
          </w:tcPr>
          <w:p w:rsidR="003F3206" w:rsidRPr="007F726D" w:rsidRDefault="003F3206" w:rsidP="00951C5D">
            <w:pPr>
              <w:spacing w:line="360" w:lineRule="auto"/>
              <w:cnfStyle w:val="000000010000"/>
              <w:rPr>
                <w:rFonts w:ascii="Gill Sans MT" w:hAnsi="Gill Sans MT"/>
                <w:sz w:val="24"/>
                <w:szCs w:val="24"/>
              </w:rPr>
            </w:pPr>
            <w:r w:rsidRPr="007F726D">
              <w:rPr>
                <w:rFonts w:ascii="Gill Sans MT" w:hAnsi="Gill Sans MT"/>
                <w:sz w:val="24"/>
                <w:szCs w:val="24"/>
              </w:rPr>
              <w:t>The State e-Governance RoadMap (SeGRM) has been prepared and approved</w:t>
            </w:r>
            <w:r>
              <w:rPr>
                <w:rFonts w:ascii="Gill Sans MT" w:hAnsi="Gill Sans MT"/>
                <w:sz w:val="24"/>
                <w:szCs w:val="24"/>
              </w:rPr>
              <w:t>.</w:t>
            </w:r>
          </w:p>
        </w:tc>
        <w:tc>
          <w:tcPr>
            <w:tcW w:w="4840" w:type="dxa"/>
            <w:hideMark/>
          </w:tcPr>
          <w:p w:rsidR="003F3206" w:rsidRPr="007F726D" w:rsidRDefault="003F3206" w:rsidP="00154313">
            <w:pPr>
              <w:pStyle w:val="ListParagraph"/>
              <w:widowControl w:val="0"/>
              <w:numPr>
                <w:ilvl w:val="0"/>
                <w:numId w:val="10"/>
              </w:numPr>
              <w:spacing w:line="360" w:lineRule="auto"/>
              <w:jc w:val="both"/>
              <w:cnfStyle w:val="000000010000"/>
              <w:rPr>
                <w:rFonts w:ascii="Gill Sans MT" w:hAnsi="Gill Sans MT"/>
                <w:sz w:val="24"/>
                <w:szCs w:val="24"/>
              </w:rPr>
            </w:pPr>
            <w:r w:rsidRPr="007F726D">
              <w:rPr>
                <w:rFonts w:ascii="Gill Sans MT" w:eastAsia="Times New Roman" w:hAnsi="Gill Sans MT" w:cs="Times New Roman"/>
                <w:sz w:val="24"/>
                <w:szCs w:val="24"/>
              </w:rPr>
              <w:t xml:space="preserve">The State e-Governance road map is already in place for </w:t>
            </w:r>
            <w:r>
              <w:rPr>
                <w:rFonts w:ascii="Gill Sans MT" w:hAnsi="Gill Sans MT"/>
                <w:sz w:val="24"/>
                <w:szCs w:val="24"/>
              </w:rPr>
              <w:t>Tamil Nadu</w:t>
            </w:r>
            <w:r w:rsidRPr="007F726D">
              <w:rPr>
                <w:rFonts w:ascii="Gill Sans MT" w:eastAsia="Times New Roman" w:hAnsi="Gill Sans MT" w:cs="Times New Roman"/>
                <w:sz w:val="24"/>
                <w:szCs w:val="24"/>
              </w:rPr>
              <w:t xml:space="preserve">. </w:t>
            </w:r>
          </w:p>
        </w:tc>
      </w:tr>
      <w:tr w:rsidR="003F3206" w:rsidRPr="007F726D" w:rsidTr="007939DD">
        <w:trPr>
          <w:cnfStyle w:val="000000100000"/>
          <w:trHeight w:val="3600"/>
        </w:trPr>
        <w:tc>
          <w:tcPr>
            <w:cnfStyle w:val="001000000000"/>
            <w:tcW w:w="740" w:type="dxa"/>
            <w:hideMark/>
          </w:tcPr>
          <w:p w:rsidR="003F3206" w:rsidRPr="007F726D" w:rsidRDefault="003F3206" w:rsidP="00951C5D">
            <w:pPr>
              <w:spacing w:line="360" w:lineRule="auto"/>
              <w:jc w:val="center"/>
              <w:rPr>
                <w:rFonts w:ascii="Gill Sans MT" w:hAnsi="Gill Sans MT"/>
                <w:sz w:val="24"/>
                <w:szCs w:val="24"/>
              </w:rPr>
            </w:pPr>
            <w:r w:rsidRPr="007F726D">
              <w:rPr>
                <w:rFonts w:ascii="Gill Sans MT" w:hAnsi="Gill Sans MT"/>
                <w:sz w:val="24"/>
                <w:szCs w:val="24"/>
              </w:rPr>
              <w:t>2</w:t>
            </w:r>
          </w:p>
        </w:tc>
        <w:tc>
          <w:tcPr>
            <w:tcW w:w="3940" w:type="dxa"/>
            <w:hideMark/>
          </w:tcPr>
          <w:p w:rsidR="003F3206" w:rsidRPr="007F726D" w:rsidRDefault="003F3206" w:rsidP="00951C5D">
            <w:pPr>
              <w:spacing w:line="360" w:lineRule="auto"/>
              <w:cnfStyle w:val="000000100000"/>
              <w:rPr>
                <w:rFonts w:ascii="Gill Sans MT" w:hAnsi="Gill Sans MT"/>
                <w:sz w:val="24"/>
                <w:szCs w:val="24"/>
              </w:rPr>
            </w:pPr>
            <w:r w:rsidRPr="007F726D">
              <w:rPr>
                <w:rFonts w:ascii="Gill Sans MT" w:hAnsi="Gill Sans MT"/>
                <w:sz w:val="24"/>
                <w:szCs w:val="24"/>
              </w:rPr>
              <w:t>The project is consistent with the broad vision laid down in the e-Governance Road map of the state and with the relevant MMP Core Scope Guidance.</w:t>
            </w:r>
          </w:p>
        </w:tc>
        <w:tc>
          <w:tcPr>
            <w:tcW w:w="4840" w:type="dxa"/>
            <w:hideMark/>
          </w:tcPr>
          <w:p w:rsidR="003F3206" w:rsidRPr="007F726D" w:rsidRDefault="003F3206" w:rsidP="00154313">
            <w:pPr>
              <w:pStyle w:val="ListParagraph"/>
              <w:widowControl w:val="0"/>
              <w:numPr>
                <w:ilvl w:val="0"/>
                <w:numId w:val="9"/>
              </w:numPr>
              <w:spacing w:line="360" w:lineRule="auto"/>
              <w:jc w:val="both"/>
              <w:cnfStyle w:val="000000100000"/>
              <w:rPr>
                <w:rFonts w:ascii="Gill Sans MT" w:eastAsia="Times New Roman" w:hAnsi="Gill Sans MT" w:cs="Times New Roman"/>
                <w:sz w:val="24"/>
                <w:szCs w:val="24"/>
              </w:rPr>
            </w:pPr>
            <w:r w:rsidRPr="007F726D">
              <w:rPr>
                <w:rFonts w:ascii="Gill Sans MT" w:eastAsia="Times New Roman" w:hAnsi="Gill Sans MT" w:cs="Times New Roman"/>
                <w:sz w:val="24"/>
                <w:szCs w:val="24"/>
              </w:rPr>
              <w:t xml:space="preserve">e-Governance implementation at </w:t>
            </w:r>
            <w:r>
              <w:rPr>
                <w:rFonts w:ascii="Gill Sans MT" w:hAnsi="Gill Sans MT"/>
                <w:sz w:val="24"/>
                <w:szCs w:val="24"/>
              </w:rPr>
              <w:t>C</w:t>
            </w:r>
            <w:r w:rsidRPr="007F726D">
              <w:rPr>
                <w:rFonts w:ascii="Gill Sans MT" w:eastAsia="Times New Roman" w:hAnsi="Gill Sans MT" w:cs="Times New Roman"/>
                <w:sz w:val="24"/>
                <w:szCs w:val="24"/>
              </w:rPr>
              <w:t xml:space="preserve">MA project is adhering to the vision set up by the SeGRM and also with the MMP guidance. </w:t>
            </w:r>
          </w:p>
          <w:p w:rsidR="003F3206" w:rsidRPr="007F726D" w:rsidRDefault="003F3206" w:rsidP="00154313">
            <w:pPr>
              <w:pStyle w:val="ListParagraph"/>
              <w:widowControl w:val="0"/>
              <w:numPr>
                <w:ilvl w:val="0"/>
                <w:numId w:val="9"/>
              </w:numPr>
              <w:spacing w:line="360" w:lineRule="auto"/>
              <w:jc w:val="both"/>
              <w:cnfStyle w:val="000000100000"/>
              <w:rPr>
                <w:rFonts w:ascii="Gill Sans MT" w:eastAsia="Times New Roman" w:hAnsi="Gill Sans MT" w:cs="Times New Roman"/>
                <w:sz w:val="24"/>
                <w:szCs w:val="24"/>
              </w:rPr>
            </w:pPr>
            <w:r w:rsidRPr="007F726D">
              <w:rPr>
                <w:rFonts w:ascii="Gill Sans MT" w:eastAsia="Times New Roman" w:hAnsi="Gill Sans MT" w:cs="Times New Roman"/>
                <w:sz w:val="24"/>
                <w:szCs w:val="24"/>
              </w:rPr>
              <w:t xml:space="preserve">Project will leverage the 3 pillars under NeGP suggested for the state that is SWAN, SDC and CSCs. </w:t>
            </w:r>
          </w:p>
          <w:p w:rsidR="003F3206" w:rsidRPr="007F726D" w:rsidRDefault="003F3206" w:rsidP="00154313">
            <w:pPr>
              <w:pStyle w:val="ListParagraph"/>
              <w:widowControl w:val="0"/>
              <w:numPr>
                <w:ilvl w:val="0"/>
                <w:numId w:val="9"/>
              </w:numPr>
              <w:spacing w:line="360" w:lineRule="auto"/>
              <w:jc w:val="both"/>
              <w:cnfStyle w:val="000000100000"/>
              <w:rPr>
                <w:rFonts w:ascii="Gill Sans MT" w:eastAsia="Times New Roman" w:hAnsi="Gill Sans MT" w:cs="Times New Roman"/>
                <w:sz w:val="24"/>
                <w:szCs w:val="24"/>
              </w:rPr>
            </w:pPr>
            <w:r w:rsidRPr="007F726D">
              <w:rPr>
                <w:rFonts w:ascii="Gill Sans MT" w:eastAsia="Times New Roman" w:hAnsi="Gill Sans MT" w:cs="Times New Roman"/>
                <w:sz w:val="24"/>
                <w:szCs w:val="24"/>
              </w:rPr>
              <w:t xml:space="preserve">It will also focus on citizen services to provide ease, efficiency, effectiveness and transparency for service delivery. </w:t>
            </w:r>
          </w:p>
          <w:p w:rsidR="003F3206" w:rsidRPr="003F3206" w:rsidRDefault="003F3206" w:rsidP="00154313">
            <w:pPr>
              <w:pStyle w:val="ListParagraph"/>
              <w:widowControl w:val="0"/>
              <w:numPr>
                <w:ilvl w:val="0"/>
                <w:numId w:val="9"/>
              </w:numPr>
              <w:spacing w:line="360" w:lineRule="auto"/>
              <w:jc w:val="both"/>
              <w:cnfStyle w:val="000000100000"/>
              <w:rPr>
                <w:rFonts w:ascii="Gill Sans MT" w:eastAsia="Times New Roman" w:hAnsi="Gill Sans MT" w:cs="Times New Roman"/>
                <w:sz w:val="24"/>
                <w:szCs w:val="24"/>
              </w:rPr>
            </w:pPr>
            <w:r w:rsidRPr="007F726D">
              <w:rPr>
                <w:rFonts w:ascii="Gill Sans MT" w:eastAsia="Times New Roman" w:hAnsi="Gill Sans MT" w:cs="Times New Roman"/>
                <w:sz w:val="24"/>
                <w:szCs w:val="24"/>
              </w:rPr>
              <w:t xml:space="preserve">E-enablement of core process which are critical and crucial in terms of citizen and corporation are the primary focus of e-governance implementation for the state of </w:t>
            </w:r>
            <w:r>
              <w:rPr>
                <w:rFonts w:ascii="Gill Sans MT" w:hAnsi="Gill Sans MT"/>
                <w:sz w:val="24"/>
                <w:szCs w:val="24"/>
              </w:rPr>
              <w:t>Tamil Nadu.</w:t>
            </w:r>
          </w:p>
        </w:tc>
      </w:tr>
      <w:tr w:rsidR="003F3206" w:rsidRPr="007F726D" w:rsidTr="007939DD">
        <w:trPr>
          <w:cnfStyle w:val="000000010000"/>
          <w:trHeight w:val="1987"/>
        </w:trPr>
        <w:tc>
          <w:tcPr>
            <w:cnfStyle w:val="001000000000"/>
            <w:tcW w:w="740" w:type="dxa"/>
            <w:hideMark/>
          </w:tcPr>
          <w:p w:rsidR="003F3206" w:rsidRPr="007F726D" w:rsidRDefault="003F3206" w:rsidP="00951C5D">
            <w:pPr>
              <w:spacing w:line="360" w:lineRule="auto"/>
              <w:jc w:val="center"/>
              <w:rPr>
                <w:rFonts w:ascii="Gill Sans MT" w:hAnsi="Gill Sans MT"/>
                <w:sz w:val="24"/>
                <w:szCs w:val="24"/>
              </w:rPr>
            </w:pPr>
            <w:r w:rsidRPr="007F726D">
              <w:rPr>
                <w:rFonts w:ascii="Gill Sans MT" w:hAnsi="Gill Sans MT"/>
                <w:sz w:val="24"/>
                <w:szCs w:val="24"/>
              </w:rPr>
              <w:t>3</w:t>
            </w:r>
          </w:p>
        </w:tc>
        <w:tc>
          <w:tcPr>
            <w:tcW w:w="3940" w:type="dxa"/>
            <w:hideMark/>
          </w:tcPr>
          <w:p w:rsidR="003F3206" w:rsidRPr="007F726D" w:rsidRDefault="003F3206" w:rsidP="00951C5D">
            <w:pPr>
              <w:spacing w:line="360" w:lineRule="auto"/>
              <w:cnfStyle w:val="000000010000"/>
              <w:rPr>
                <w:rFonts w:ascii="Gill Sans MT" w:hAnsi="Gill Sans MT"/>
                <w:sz w:val="24"/>
                <w:szCs w:val="24"/>
              </w:rPr>
            </w:pPr>
            <w:r w:rsidRPr="007F726D">
              <w:rPr>
                <w:rFonts w:ascii="Gill Sans MT" w:hAnsi="Gill Sans MT"/>
                <w:sz w:val="24"/>
                <w:szCs w:val="24"/>
              </w:rPr>
              <w:t>Necessary infrastructure of State Wide Area Network (SWAN), State Data Centers (SDCs) and citizen service centers (CSCs) are or will be in place.</w:t>
            </w:r>
          </w:p>
        </w:tc>
        <w:tc>
          <w:tcPr>
            <w:tcW w:w="4840" w:type="dxa"/>
            <w:hideMark/>
          </w:tcPr>
          <w:p w:rsidR="003F3206" w:rsidRPr="007F726D" w:rsidRDefault="003F3206" w:rsidP="00154313">
            <w:pPr>
              <w:pStyle w:val="ListParagraph"/>
              <w:widowControl w:val="0"/>
              <w:numPr>
                <w:ilvl w:val="0"/>
                <w:numId w:val="9"/>
              </w:numPr>
              <w:spacing w:line="360" w:lineRule="auto"/>
              <w:jc w:val="both"/>
              <w:cnfStyle w:val="000000010000"/>
              <w:rPr>
                <w:rFonts w:ascii="Gill Sans MT" w:eastAsia="Times New Roman" w:hAnsi="Gill Sans MT" w:cs="Times New Roman"/>
                <w:sz w:val="24"/>
                <w:szCs w:val="24"/>
              </w:rPr>
            </w:pPr>
            <w:r w:rsidRPr="007F726D">
              <w:rPr>
                <w:rFonts w:ascii="Gill Sans MT" w:eastAsia="Times New Roman" w:hAnsi="Gill Sans MT" w:cs="Times New Roman"/>
                <w:sz w:val="24"/>
                <w:szCs w:val="24"/>
              </w:rPr>
              <w:t>SWAN is already in place and operational.</w:t>
            </w:r>
          </w:p>
          <w:p w:rsidR="003F3206" w:rsidRDefault="003F3206" w:rsidP="00154313">
            <w:pPr>
              <w:pStyle w:val="ListParagraph"/>
              <w:widowControl w:val="0"/>
              <w:numPr>
                <w:ilvl w:val="0"/>
                <w:numId w:val="11"/>
              </w:numPr>
              <w:spacing w:line="360" w:lineRule="auto"/>
              <w:jc w:val="both"/>
              <w:cnfStyle w:val="000000010000"/>
              <w:rPr>
                <w:rFonts w:ascii="Gill Sans MT" w:hAnsi="Gill Sans MT"/>
                <w:sz w:val="24"/>
                <w:szCs w:val="24"/>
              </w:rPr>
            </w:pPr>
            <w:r w:rsidRPr="007F726D">
              <w:rPr>
                <w:rFonts w:ascii="Gill Sans MT" w:eastAsia="Times New Roman" w:hAnsi="Gill Sans MT" w:cs="Times New Roman"/>
                <w:sz w:val="24"/>
                <w:szCs w:val="24"/>
              </w:rPr>
              <w:t>SDC is in place and Government bodies are already using this facility.</w:t>
            </w:r>
          </w:p>
          <w:p w:rsidR="000140B7" w:rsidRPr="007F726D" w:rsidRDefault="000140B7" w:rsidP="00154313">
            <w:pPr>
              <w:pStyle w:val="ListParagraph"/>
              <w:widowControl w:val="0"/>
              <w:numPr>
                <w:ilvl w:val="0"/>
                <w:numId w:val="11"/>
              </w:numPr>
              <w:spacing w:line="360" w:lineRule="auto"/>
              <w:jc w:val="both"/>
              <w:cnfStyle w:val="000000010000"/>
              <w:rPr>
                <w:rFonts w:ascii="Gill Sans MT" w:eastAsia="Times New Roman" w:hAnsi="Gill Sans MT" w:cs="Times New Roman"/>
                <w:sz w:val="24"/>
                <w:szCs w:val="24"/>
              </w:rPr>
            </w:pPr>
            <w:r w:rsidRPr="000140B7">
              <w:rPr>
                <w:rFonts w:ascii="Gill Sans MT" w:hAnsi="Gill Sans MT"/>
                <w:sz w:val="24"/>
                <w:szCs w:val="24"/>
              </w:rPr>
              <w:t>Currently 2500 + CSCs are operational across the state.</w:t>
            </w:r>
          </w:p>
        </w:tc>
      </w:tr>
      <w:tr w:rsidR="003F3206" w:rsidRPr="007F726D" w:rsidTr="007939DD">
        <w:trPr>
          <w:cnfStyle w:val="000000100000"/>
          <w:trHeight w:val="835"/>
        </w:trPr>
        <w:tc>
          <w:tcPr>
            <w:cnfStyle w:val="001000000000"/>
            <w:tcW w:w="740" w:type="dxa"/>
            <w:hideMark/>
          </w:tcPr>
          <w:p w:rsidR="003F3206" w:rsidRPr="007F726D" w:rsidRDefault="003F3206" w:rsidP="00951C5D">
            <w:pPr>
              <w:spacing w:line="360" w:lineRule="auto"/>
              <w:jc w:val="center"/>
              <w:rPr>
                <w:rFonts w:ascii="Gill Sans MT" w:hAnsi="Gill Sans MT"/>
                <w:sz w:val="24"/>
                <w:szCs w:val="24"/>
              </w:rPr>
            </w:pPr>
            <w:r w:rsidRPr="007F726D">
              <w:rPr>
                <w:rFonts w:ascii="Gill Sans MT" w:hAnsi="Gill Sans MT"/>
                <w:sz w:val="24"/>
                <w:szCs w:val="24"/>
              </w:rPr>
              <w:t>4</w:t>
            </w:r>
          </w:p>
        </w:tc>
        <w:tc>
          <w:tcPr>
            <w:tcW w:w="3940" w:type="dxa"/>
            <w:hideMark/>
          </w:tcPr>
          <w:p w:rsidR="003F3206" w:rsidRPr="007F726D" w:rsidRDefault="003F3206" w:rsidP="00951C5D">
            <w:pPr>
              <w:spacing w:line="360" w:lineRule="auto"/>
              <w:cnfStyle w:val="000000100000"/>
              <w:rPr>
                <w:rFonts w:ascii="Gill Sans MT" w:hAnsi="Gill Sans MT"/>
                <w:sz w:val="24"/>
                <w:szCs w:val="24"/>
              </w:rPr>
            </w:pPr>
            <w:r w:rsidRPr="007F726D">
              <w:rPr>
                <w:rFonts w:ascii="Gill Sans MT" w:hAnsi="Gill Sans MT"/>
                <w:sz w:val="24"/>
                <w:szCs w:val="24"/>
              </w:rPr>
              <w:t>The project complies with all NeGP e-Governance standards.</w:t>
            </w:r>
          </w:p>
        </w:tc>
        <w:tc>
          <w:tcPr>
            <w:tcW w:w="4840" w:type="dxa"/>
            <w:hideMark/>
          </w:tcPr>
          <w:p w:rsidR="003F3206" w:rsidRPr="007F726D" w:rsidRDefault="003F3206" w:rsidP="00154313">
            <w:pPr>
              <w:pStyle w:val="ListParagraph"/>
              <w:widowControl w:val="0"/>
              <w:numPr>
                <w:ilvl w:val="0"/>
                <w:numId w:val="11"/>
              </w:numPr>
              <w:spacing w:line="360" w:lineRule="auto"/>
              <w:jc w:val="both"/>
              <w:cnfStyle w:val="000000100000"/>
              <w:rPr>
                <w:rFonts w:ascii="Gill Sans MT" w:eastAsia="Times New Roman" w:hAnsi="Gill Sans MT" w:cs="Times New Roman"/>
                <w:sz w:val="24"/>
                <w:szCs w:val="24"/>
              </w:rPr>
            </w:pPr>
            <w:r w:rsidRPr="007F726D">
              <w:rPr>
                <w:rFonts w:ascii="Gill Sans MT" w:eastAsia="Times New Roman" w:hAnsi="Gill Sans MT" w:cs="Times New Roman"/>
                <w:sz w:val="24"/>
                <w:szCs w:val="24"/>
              </w:rPr>
              <w:t xml:space="preserve">e-Governance implementation for the state of </w:t>
            </w:r>
            <w:r>
              <w:rPr>
                <w:rFonts w:ascii="Gill Sans MT" w:hAnsi="Gill Sans MT"/>
                <w:sz w:val="24"/>
                <w:szCs w:val="24"/>
              </w:rPr>
              <w:t>Tamil Nadu</w:t>
            </w:r>
            <w:r w:rsidRPr="007F726D">
              <w:rPr>
                <w:rFonts w:ascii="Gill Sans MT" w:eastAsia="Times New Roman" w:hAnsi="Gill Sans MT" w:cs="Times New Roman"/>
                <w:sz w:val="24"/>
                <w:szCs w:val="24"/>
              </w:rPr>
              <w:t xml:space="preserve"> will comply with all the e-Governance standards of NeGP and fulfill its vision to make all Government Services accessible to the common man in his locality, through </w:t>
            </w:r>
            <w:r w:rsidRPr="007F726D">
              <w:rPr>
                <w:rFonts w:ascii="Gill Sans MT" w:eastAsia="Times New Roman" w:hAnsi="Gill Sans MT" w:cs="Times New Roman"/>
                <w:sz w:val="24"/>
                <w:szCs w:val="24"/>
              </w:rPr>
              <w:lastRenderedPageBreak/>
              <w:t>common service centres and ensure efficiency, transparency and reliability of such services at affordable costs to realize the basic needs of citizens</w:t>
            </w:r>
          </w:p>
        </w:tc>
      </w:tr>
    </w:tbl>
    <w:p w:rsidR="003F3206" w:rsidRPr="007F726D" w:rsidRDefault="003F3206" w:rsidP="003F3206">
      <w:pPr>
        <w:spacing w:after="0" w:line="240" w:lineRule="auto"/>
        <w:rPr>
          <w:rFonts w:ascii="Gill Sans MT" w:hAnsi="Gill Sans MT"/>
          <w:b/>
          <w:bCs/>
          <w:sz w:val="24"/>
          <w:u w:val="single"/>
        </w:rPr>
      </w:pPr>
    </w:p>
    <w:p w:rsidR="003F3206" w:rsidRPr="007F726D" w:rsidRDefault="003F3206" w:rsidP="003F3206">
      <w:pPr>
        <w:spacing w:line="360" w:lineRule="auto"/>
        <w:ind w:left="720"/>
        <w:jc w:val="both"/>
        <w:rPr>
          <w:rFonts w:ascii="Gill Sans MT" w:hAnsi="Gill Sans MT"/>
          <w:b/>
          <w:bCs/>
          <w:sz w:val="24"/>
          <w:u w:val="single"/>
        </w:rPr>
      </w:pPr>
      <w:r w:rsidRPr="007F726D">
        <w:rPr>
          <w:rFonts w:ascii="Gill Sans MT" w:hAnsi="Gill Sans MT"/>
          <w:b/>
          <w:bCs/>
          <w:sz w:val="24"/>
          <w:u w:val="single"/>
        </w:rPr>
        <w:t>Best Practice Alignment Test</w:t>
      </w:r>
    </w:p>
    <w:tbl>
      <w:tblPr>
        <w:tblStyle w:val="LightGrid-Accent3"/>
        <w:tblW w:w="9520" w:type="dxa"/>
        <w:tblLook w:val="04A0"/>
      </w:tblPr>
      <w:tblGrid>
        <w:gridCol w:w="740"/>
        <w:gridCol w:w="3940"/>
        <w:gridCol w:w="4840"/>
      </w:tblGrid>
      <w:tr w:rsidR="003F3206" w:rsidRPr="007F726D" w:rsidTr="007939DD">
        <w:trPr>
          <w:cnfStyle w:val="100000000000"/>
          <w:trHeight w:val="660"/>
        </w:trPr>
        <w:tc>
          <w:tcPr>
            <w:cnfStyle w:val="001000000000"/>
            <w:tcW w:w="9520" w:type="dxa"/>
            <w:gridSpan w:val="3"/>
            <w:noWrap/>
            <w:hideMark/>
          </w:tcPr>
          <w:p w:rsidR="003F3206" w:rsidRPr="007F726D" w:rsidRDefault="003F3206" w:rsidP="00951C5D">
            <w:pPr>
              <w:spacing w:line="360" w:lineRule="auto"/>
              <w:jc w:val="center"/>
              <w:rPr>
                <w:rFonts w:ascii="Gill Sans MT" w:hAnsi="Gill Sans MT"/>
                <w:bCs w:val="0"/>
                <w:i/>
                <w:iCs/>
                <w:sz w:val="24"/>
                <w:szCs w:val="24"/>
              </w:rPr>
            </w:pPr>
            <w:r w:rsidRPr="007F726D">
              <w:rPr>
                <w:rFonts w:ascii="Gill Sans MT" w:hAnsi="Gill Sans MT"/>
                <w:i/>
                <w:iCs/>
                <w:sz w:val="24"/>
                <w:szCs w:val="24"/>
              </w:rPr>
              <w:t>Best Practice Alignment Test</w:t>
            </w:r>
          </w:p>
        </w:tc>
      </w:tr>
      <w:tr w:rsidR="003F3206" w:rsidRPr="007F726D" w:rsidTr="007939DD">
        <w:trPr>
          <w:cnfStyle w:val="000000100000"/>
          <w:trHeight w:val="630"/>
        </w:trPr>
        <w:tc>
          <w:tcPr>
            <w:cnfStyle w:val="001000000000"/>
            <w:tcW w:w="740" w:type="dxa"/>
            <w:hideMark/>
          </w:tcPr>
          <w:p w:rsidR="003F3206" w:rsidRPr="007F726D" w:rsidRDefault="003F3206" w:rsidP="00951C5D">
            <w:pPr>
              <w:spacing w:line="360" w:lineRule="auto"/>
              <w:jc w:val="center"/>
              <w:rPr>
                <w:rFonts w:ascii="Gill Sans MT" w:hAnsi="Gill Sans MT"/>
                <w:b w:val="0"/>
                <w:bCs w:val="0"/>
                <w:i/>
                <w:iCs/>
                <w:sz w:val="24"/>
                <w:szCs w:val="24"/>
              </w:rPr>
            </w:pPr>
            <w:r w:rsidRPr="007F726D">
              <w:rPr>
                <w:rFonts w:ascii="Gill Sans MT" w:hAnsi="Gill Sans MT"/>
                <w:i/>
                <w:iCs/>
                <w:sz w:val="24"/>
                <w:szCs w:val="24"/>
              </w:rPr>
              <w:t>S. No.</w:t>
            </w:r>
          </w:p>
        </w:tc>
        <w:tc>
          <w:tcPr>
            <w:tcW w:w="3940" w:type="dxa"/>
            <w:hideMark/>
          </w:tcPr>
          <w:p w:rsidR="003F3206" w:rsidRPr="007F726D" w:rsidRDefault="003F3206" w:rsidP="00951C5D">
            <w:pPr>
              <w:spacing w:line="360" w:lineRule="auto"/>
              <w:jc w:val="center"/>
              <w:cnfStyle w:val="000000100000"/>
              <w:rPr>
                <w:rFonts w:ascii="Gill Sans MT" w:hAnsi="Gill Sans MT"/>
                <w:bCs/>
                <w:i/>
                <w:iCs/>
                <w:sz w:val="24"/>
                <w:szCs w:val="24"/>
              </w:rPr>
            </w:pPr>
            <w:r w:rsidRPr="007F726D">
              <w:rPr>
                <w:rFonts w:ascii="Gill Sans MT" w:hAnsi="Gill Sans MT"/>
                <w:bCs/>
                <w:i/>
                <w:iCs/>
                <w:sz w:val="24"/>
                <w:szCs w:val="24"/>
              </w:rPr>
              <w:t>Task</w:t>
            </w:r>
          </w:p>
        </w:tc>
        <w:tc>
          <w:tcPr>
            <w:tcW w:w="4840" w:type="dxa"/>
            <w:hideMark/>
          </w:tcPr>
          <w:p w:rsidR="003F3206" w:rsidRPr="007F726D" w:rsidRDefault="003F3206" w:rsidP="00951C5D">
            <w:pPr>
              <w:spacing w:line="360" w:lineRule="auto"/>
              <w:jc w:val="center"/>
              <w:cnfStyle w:val="000000100000"/>
              <w:rPr>
                <w:rFonts w:ascii="Gill Sans MT" w:hAnsi="Gill Sans MT"/>
                <w:bCs/>
                <w:i/>
                <w:iCs/>
                <w:sz w:val="24"/>
                <w:szCs w:val="24"/>
              </w:rPr>
            </w:pPr>
            <w:r w:rsidRPr="007F726D">
              <w:rPr>
                <w:rFonts w:ascii="Gill Sans MT" w:hAnsi="Gill Sans MT"/>
                <w:bCs/>
                <w:i/>
                <w:iCs/>
                <w:sz w:val="24"/>
                <w:szCs w:val="24"/>
              </w:rPr>
              <w:t>Status</w:t>
            </w:r>
          </w:p>
        </w:tc>
      </w:tr>
      <w:tr w:rsidR="003F3206" w:rsidRPr="007F726D" w:rsidTr="007939DD">
        <w:trPr>
          <w:cnfStyle w:val="000000010000"/>
          <w:trHeight w:val="1200"/>
        </w:trPr>
        <w:tc>
          <w:tcPr>
            <w:cnfStyle w:val="001000000000"/>
            <w:tcW w:w="740" w:type="dxa"/>
            <w:hideMark/>
          </w:tcPr>
          <w:p w:rsidR="003F3206" w:rsidRPr="007F726D" w:rsidRDefault="003F3206" w:rsidP="00951C5D">
            <w:pPr>
              <w:spacing w:line="360" w:lineRule="auto"/>
              <w:jc w:val="center"/>
              <w:rPr>
                <w:rFonts w:ascii="Gill Sans MT" w:hAnsi="Gill Sans MT"/>
                <w:sz w:val="24"/>
                <w:szCs w:val="24"/>
              </w:rPr>
            </w:pPr>
            <w:r w:rsidRPr="007F726D">
              <w:rPr>
                <w:rFonts w:ascii="Gill Sans MT" w:hAnsi="Gill Sans MT"/>
                <w:sz w:val="24"/>
                <w:szCs w:val="24"/>
              </w:rPr>
              <w:t>1</w:t>
            </w:r>
          </w:p>
        </w:tc>
        <w:tc>
          <w:tcPr>
            <w:tcW w:w="3940" w:type="dxa"/>
            <w:hideMark/>
          </w:tcPr>
          <w:p w:rsidR="003F3206" w:rsidRPr="007F726D" w:rsidRDefault="003F3206" w:rsidP="00951C5D">
            <w:pPr>
              <w:spacing w:line="360" w:lineRule="auto"/>
              <w:cnfStyle w:val="000000010000"/>
              <w:rPr>
                <w:rFonts w:ascii="Gill Sans MT" w:hAnsi="Gill Sans MT"/>
                <w:bCs/>
                <w:iCs/>
                <w:sz w:val="24"/>
                <w:szCs w:val="24"/>
              </w:rPr>
            </w:pPr>
            <w:r w:rsidRPr="007F726D">
              <w:rPr>
                <w:rFonts w:ascii="Gill Sans MT" w:hAnsi="Gill Sans MT"/>
                <w:bCs/>
                <w:iCs/>
                <w:sz w:val="24"/>
                <w:szCs w:val="24"/>
              </w:rPr>
              <w:t>Core needs and priorities of beneficiaries, as related to proposed project, have been directly and formally identified and documented.</w:t>
            </w:r>
          </w:p>
        </w:tc>
        <w:tc>
          <w:tcPr>
            <w:tcW w:w="4840" w:type="dxa"/>
            <w:hideMark/>
          </w:tcPr>
          <w:p w:rsidR="003F3206" w:rsidRPr="007F726D" w:rsidRDefault="003F3206" w:rsidP="00951C5D">
            <w:pPr>
              <w:spacing w:line="360" w:lineRule="auto"/>
              <w:cnfStyle w:val="000000010000"/>
              <w:rPr>
                <w:rFonts w:ascii="Gill Sans MT" w:hAnsi="Gill Sans MT"/>
                <w:bCs/>
                <w:iCs/>
                <w:sz w:val="24"/>
                <w:szCs w:val="24"/>
              </w:rPr>
            </w:pPr>
            <w:r w:rsidRPr="007F726D">
              <w:rPr>
                <w:rFonts w:ascii="Gill Sans MT" w:hAnsi="Gill Sans MT"/>
                <w:bCs/>
                <w:iCs/>
                <w:sz w:val="24"/>
                <w:szCs w:val="24"/>
              </w:rPr>
              <w:t>To understand the needs and priorities of the beneficiaries of the project, a detailed stake holder analysis has been done and key requirements have been captured and documented in this DPR.</w:t>
            </w:r>
          </w:p>
        </w:tc>
      </w:tr>
      <w:tr w:rsidR="003F3206" w:rsidRPr="007F726D" w:rsidTr="007939DD">
        <w:trPr>
          <w:cnfStyle w:val="000000100000"/>
          <w:trHeight w:val="2100"/>
        </w:trPr>
        <w:tc>
          <w:tcPr>
            <w:cnfStyle w:val="001000000000"/>
            <w:tcW w:w="740" w:type="dxa"/>
            <w:hideMark/>
          </w:tcPr>
          <w:p w:rsidR="003F3206" w:rsidRPr="007F726D" w:rsidRDefault="003F3206" w:rsidP="00951C5D">
            <w:pPr>
              <w:spacing w:line="360" w:lineRule="auto"/>
              <w:jc w:val="center"/>
              <w:rPr>
                <w:rFonts w:ascii="Gill Sans MT" w:hAnsi="Gill Sans MT"/>
                <w:sz w:val="24"/>
                <w:szCs w:val="24"/>
              </w:rPr>
            </w:pPr>
            <w:r w:rsidRPr="007F726D">
              <w:rPr>
                <w:rFonts w:ascii="Gill Sans MT" w:hAnsi="Gill Sans MT"/>
                <w:sz w:val="24"/>
                <w:szCs w:val="24"/>
              </w:rPr>
              <w:t>2</w:t>
            </w:r>
          </w:p>
        </w:tc>
        <w:tc>
          <w:tcPr>
            <w:tcW w:w="3940" w:type="dxa"/>
            <w:hideMark/>
          </w:tcPr>
          <w:p w:rsidR="003F3206" w:rsidRPr="007F726D" w:rsidRDefault="003F3206" w:rsidP="00951C5D">
            <w:pPr>
              <w:spacing w:line="360" w:lineRule="auto"/>
              <w:cnfStyle w:val="000000100000"/>
              <w:rPr>
                <w:rFonts w:ascii="Gill Sans MT" w:hAnsi="Gill Sans MT"/>
                <w:bCs/>
                <w:iCs/>
                <w:sz w:val="24"/>
                <w:szCs w:val="24"/>
              </w:rPr>
            </w:pPr>
            <w:r w:rsidRPr="007F726D">
              <w:rPr>
                <w:rFonts w:ascii="Gill Sans MT" w:hAnsi="Gill Sans MT"/>
                <w:bCs/>
                <w:iCs/>
                <w:sz w:val="24"/>
                <w:szCs w:val="24"/>
              </w:rPr>
              <w:t>Accountability features have been designed into the proposed service delivery systems to allow target beneficiary identification, validation and feedback on satisfaction with services and to publicize compliance with pre-defined service levels.</w:t>
            </w:r>
          </w:p>
        </w:tc>
        <w:tc>
          <w:tcPr>
            <w:tcW w:w="4840" w:type="dxa"/>
            <w:hideMark/>
          </w:tcPr>
          <w:p w:rsidR="003F3206" w:rsidRPr="007F726D" w:rsidRDefault="003F3206" w:rsidP="004E4DA0">
            <w:pPr>
              <w:spacing w:line="360" w:lineRule="auto"/>
              <w:cnfStyle w:val="000000100000"/>
              <w:rPr>
                <w:rFonts w:ascii="Gill Sans MT" w:hAnsi="Gill Sans MT"/>
                <w:bCs/>
                <w:iCs/>
                <w:sz w:val="24"/>
                <w:szCs w:val="24"/>
              </w:rPr>
            </w:pPr>
            <w:r w:rsidRPr="007F726D">
              <w:rPr>
                <w:rFonts w:ascii="Gill Sans MT" w:hAnsi="Gill Sans MT"/>
                <w:bCs/>
                <w:iCs/>
                <w:sz w:val="24"/>
                <w:szCs w:val="24"/>
              </w:rPr>
              <w:t xml:space="preserve">The DPR clearly details about the various services being offered under this </w:t>
            </w:r>
            <w:r w:rsidR="004E4DA0">
              <w:rPr>
                <w:rFonts w:ascii="Gill Sans MT" w:hAnsi="Gill Sans MT"/>
                <w:bCs/>
                <w:iCs/>
                <w:sz w:val="24"/>
                <w:szCs w:val="24"/>
              </w:rPr>
              <w:t>State Level Solution</w:t>
            </w:r>
            <w:r w:rsidRPr="007F726D">
              <w:rPr>
                <w:rFonts w:ascii="Gill Sans MT" w:hAnsi="Gill Sans MT"/>
                <w:bCs/>
                <w:iCs/>
                <w:sz w:val="24"/>
                <w:szCs w:val="24"/>
              </w:rPr>
              <w:t xml:space="preserve"> along with the stakeholders involved in processing and delivering the services.  This enables in identifying the responsible stakeholders.</w:t>
            </w:r>
          </w:p>
        </w:tc>
      </w:tr>
      <w:tr w:rsidR="003F3206" w:rsidRPr="007F726D" w:rsidTr="007939DD">
        <w:trPr>
          <w:cnfStyle w:val="000000010000"/>
          <w:trHeight w:val="1515"/>
        </w:trPr>
        <w:tc>
          <w:tcPr>
            <w:cnfStyle w:val="001000000000"/>
            <w:tcW w:w="740" w:type="dxa"/>
            <w:hideMark/>
          </w:tcPr>
          <w:p w:rsidR="003F3206" w:rsidRPr="007F726D" w:rsidRDefault="003F3206" w:rsidP="00951C5D">
            <w:pPr>
              <w:spacing w:line="360" w:lineRule="auto"/>
              <w:jc w:val="center"/>
              <w:rPr>
                <w:rFonts w:ascii="Gill Sans MT" w:hAnsi="Gill Sans MT"/>
                <w:sz w:val="24"/>
                <w:szCs w:val="24"/>
              </w:rPr>
            </w:pPr>
            <w:r w:rsidRPr="007F726D">
              <w:rPr>
                <w:rFonts w:ascii="Gill Sans MT" w:hAnsi="Gill Sans MT"/>
                <w:sz w:val="24"/>
                <w:szCs w:val="24"/>
              </w:rPr>
              <w:t>3</w:t>
            </w:r>
          </w:p>
        </w:tc>
        <w:tc>
          <w:tcPr>
            <w:tcW w:w="3940" w:type="dxa"/>
            <w:hideMark/>
          </w:tcPr>
          <w:p w:rsidR="003F3206" w:rsidRPr="007F726D" w:rsidRDefault="003F3206" w:rsidP="00951C5D">
            <w:pPr>
              <w:spacing w:line="360" w:lineRule="auto"/>
              <w:cnfStyle w:val="000000010000"/>
              <w:rPr>
                <w:rFonts w:ascii="Gill Sans MT" w:hAnsi="Gill Sans MT"/>
                <w:bCs/>
                <w:iCs/>
                <w:sz w:val="24"/>
                <w:szCs w:val="24"/>
              </w:rPr>
            </w:pPr>
            <w:r w:rsidRPr="007F726D">
              <w:rPr>
                <w:rFonts w:ascii="Gill Sans MT" w:hAnsi="Gill Sans MT"/>
                <w:bCs/>
                <w:iCs/>
                <w:sz w:val="24"/>
                <w:szCs w:val="24"/>
              </w:rPr>
              <w:t>If the project will affect an entire state, relevant pilot implementation has been completed and documented or equivalent learning has been derived from another source.</w:t>
            </w:r>
          </w:p>
        </w:tc>
        <w:tc>
          <w:tcPr>
            <w:tcW w:w="4840" w:type="dxa"/>
            <w:hideMark/>
          </w:tcPr>
          <w:p w:rsidR="003F3206" w:rsidRPr="007F726D" w:rsidRDefault="003F3206" w:rsidP="004E4DA0">
            <w:pPr>
              <w:spacing w:line="360" w:lineRule="auto"/>
              <w:cnfStyle w:val="000000010000"/>
              <w:rPr>
                <w:rFonts w:ascii="Gill Sans MT" w:hAnsi="Gill Sans MT"/>
                <w:bCs/>
                <w:iCs/>
                <w:sz w:val="24"/>
                <w:szCs w:val="24"/>
              </w:rPr>
            </w:pPr>
            <w:r w:rsidRPr="007F726D">
              <w:rPr>
                <w:rFonts w:ascii="Gill Sans MT" w:hAnsi="Gill Sans MT"/>
                <w:bCs/>
                <w:iCs/>
                <w:sz w:val="24"/>
                <w:szCs w:val="24"/>
              </w:rPr>
              <w:t xml:space="preserve">The current focus of this project is to understand the requirements of the pilot ULB </w:t>
            </w:r>
            <w:r w:rsidR="004E4DA0">
              <w:rPr>
                <w:rFonts w:ascii="Gill Sans MT" w:hAnsi="Gill Sans MT"/>
                <w:bCs/>
                <w:iCs/>
                <w:sz w:val="24"/>
                <w:szCs w:val="24"/>
              </w:rPr>
              <w:t>CCMC</w:t>
            </w:r>
            <w:r w:rsidRPr="007F726D">
              <w:rPr>
                <w:rFonts w:ascii="Gill Sans MT" w:hAnsi="Gill Sans MT"/>
                <w:bCs/>
                <w:iCs/>
                <w:sz w:val="24"/>
                <w:szCs w:val="24"/>
              </w:rPr>
              <w:t xml:space="preserve"> with respect to the services identified and implement a </w:t>
            </w:r>
            <w:r w:rsidR="004E4DA0">
              <w:rPr>
                <w:rFonts w:ascii="Gill Sans MT" w:hAnsi="Gill Sans MT"/>
                <w:bCs/>
                <w:iCs/>
                <w:sz w:val="24"/>
                <w:szCs w:val="24"/>
              </w:rPr>
              <w:t>State Level Solution</w:t>
            </w:r>
            <w:r w:rsidRPr="007F726D">
              <w:rPr>
                <w:rFonts w:ascii="Gill Sans MT" w:hAnsi="Gill Sans MT"/>
                <w:bCs/>
                <w:iCs/>
                <w:sz w:val="24"/>
                <w:szCs w:val="24"/>
              </w:rPr>
              <w:t>at the pilot location.  Subsequently, the other ULBs of the state shall be included for implementation.</w:t>
            </w:r>
          </w:p>
        </w:tc>
      </w:tr>
    </w:tbl>
    <w:p w:rsidR="003F3206" w:rsidRDefault="003F3206" w:rsidP="003F3206">
      <w:pPr>
        <w:spacing w:line="360" w:lineRule="auto"/>
        <w:jc w:val="both"/>
        <w:rPr>
          <w:rFonts w:ascii="Gill Sans MT" w:hAnsi="Gill Sans MT"/>
        </w:rPr>
      </w:pPr>
    </w:p>
    <w:p w:rsidR="00902B42" w:rsidRDefault="00902B42" w:rsidP="003F3206">
      <w:pPr>
        <w:spacing w:line="360" w:lineRule="auto"/>
        <w:jc w:val="both"/>
        <w:rPr>
          <w:rFonts w:ascii="Gill Sans MT" w:hAnsi="Gill Sans MT"/>
        </w:rPr>
      </w:pPr>
    </w:p>
    <w:p w:rsidR="00902B42" w:rsidRDefault="00902B42" w:rsidP="003F3206">
      <w:pPr>
        <w:spacing w:line="360" w:lineRule="auto"/>
        <w:jc w:val="both"/>
        <w:rPr>
          <w:rFonts w:ascii="Gill Sans MT" w:hAnsi="Gill Sans MT"/>
        </w:rPr>
      </w:pPr>
    </w:p>
    <w:p w:rsidR="007939DD" w:rsidRPr="007939DD" w:rsidRDefault="007939DD" w:rsidP="007939DD">
      <w:pPr>
        <w:pStyle w:val="Heading2"/>
        <w:tabs>
          <w:tab w:val="clear" w:pos="1440"/>
        </w:tabs>
        <w:ind w:left="1080" w:hanging="630"/>
        <w:rPr>
          <w:rFonts w:ascii="Gill Sans MT" w:hAnsi="Gill Sans MT"/>
          <w:color w:val="auto"/>
          <w:sz w:val="24"/>
        </w:rPr>
      </w:pPr>
      <w:bookmarkStart w:id="16" w:name="_Toc244343777"/>
      <w:bookmarkStart w:id="17" w:name="_Toc294969241"/>
      <w:bookmarkStart w:id="18" w:name="_Toc315703957"/>
      <w:bookmarkStart w:id="19" w:name="_Toc320986059"/>
      <w:r w:rsidRPr="007939DD">
        <w:rPr>
          <w:rFonts w:ascii="Gill Sans MT" w:hAnsi="Gill Sans MT"/>
          <w:color w:val="auto"/>
          <w:sz w:val="24"/>
        </w:rPr>
        <w:t>Project phases</w:t>
      </w:r>
      <w:bookmarkEnd w:id="16"/>
      <w:bookmarkEnd w:id="17"/>
      <w:bookmarkEnd w:id="18"/>
      <w:bookmarkEnd w:id="19"/>
    </w:p>
    <w:p w:rsidR="007939DD" w:rsidRDefault="007939DD" w:rsidP="007939DD">
      <w:pPr>
        <w:spacing w:line="360" w:lineRule="auto"/>
        <w:jc w:val="both"/>
        <w:rPr>
          <w:rFonts w:ascii="Gill Sans MT" w:hAnsi="Gill Sans MT"/>
          <w:sz w:val="24"/>
          <w:szCs w:val="24"/>
        </w:rPr>
      </w:pPr>
    </w:p>
    <w:p w:rsidR="007939DD" w:rsidRPr="007F726D" w:rsidRDefault="007939DD" w:rsidP="007939DD">
      <w:pPr>
        <w:spacing w:line="360" w:lineRule="auto"/>
        <w:ind w:left="450"/>
        <w:jc w:val="both"/>
        <w:rPr>
          <w:rFonts w:ascii="Gill Sans MT" w:hAnsi="Gill Sans MT"/>
          <w:sz w:val="24"/>
          <w:szCs w:val="24"/>
        </w:rPr>
      </w:pPr>
      <w:r w:rsidRPr="007F726D">
        <w:rPr>
          <w:rFonts w:ascii="Gill Sans MT" w:hAnsi="Gill Sans MT"/>
          <w:sz w:val="24"/>
          <w:szCs w:val="24"/>
        </w:rPr>
        <w:t xml:space="preserve">The project will be implemented in a span of two years. It will be carried out in two phases. </w:t>
      </w:r>
    </w:p>
    <w:p w:rsidR="007939DD" w:rsidRPr="007F726D" w:rsidRDefault="007939DD" w:rsidP="007939DD">
      <w:pPr>
        <w:spacing w:line="360" w:lineRule="auto"/>
        <w:ind w:left="450"/>
        <w:jc w:val="both"/>
        <w:rPr>
          <w:rFonts w:ascii="Gill Sans MT" w:hAnsi="Gill Sans MT"/>
          <w:sz w:val="24"/>
          <w:szCs w:val="24"/>
        </w:rPr>
      </w:pPr>
      <w:r w:rsidRPr="007F726D">
        <w:rPr>
          <w:rFonts w:ascii="Gill Sans MT" w:hAnsi="Gill Sans MT"/>
          <w:b/>
          <w:sz w:val="24"/>
          <w:szCs w:val="24"/>
        </w:rPr>
        <w:t>Phase 1:</w:t>
      </w:r>
      <w:r w:rsidRPr="007F726D">
        <w:rPr>
          <w:rFonts w:ascii="Gill Sans MT" w:hAnsi="Gill Sans MT"/>
          <w:sz w:val="24"/>
          <w:szCs w:val="24"/>
        </w:rPr>
        <w:t xml:space="preserve"> During this phase SIC would be identified which in turn shall prepare a detailed RFP based on this DPR for selection of SI for implementation of the proposed </w:t>
      </w:r>
      <w:r>
        <w:rPr>
          <w:rFonts w:ascii="Gill Sans MT" w:hAnsi="Gill Sans MT"/>
          <w:sz w:val="24"/>
          <w:szCs w:val="24"/>
        </w:rPr>
        <w:t>State Level Solution</w:t>
      </w:r>
      <w:r w:rsidRPr="007F726D">
        <w:rPr>
          <w:rFonts w:ascii="Gill Sans MT" w:hAnsi="Gill Sans MT"/>
          <w:sz w:val="24"/>
          <w:szCs w:val="24"/>
        </w:rPr>
        <w:t xml:space="preserve">. The implementation shall be done in the selected pilot ULB </w:t>
      </w:r>
      <w:r>
        <w:rPr>
          <w:rFonts w:ascii="Gill Sans MT" w:hAnsi="Gill Sans MT"/>
          <w:sz w:val="24"/>
          <w:szCs w:val="24"/>
        </w:rPr>
        <w:t>CCMC including the 5</w:t>
      </w:r>
      <w:r w:rsidRPr="007F726D">
        <w:rPr>
          <w:rFonts w:ascii="Gill Sans MT" w:hAnsi="Gill Sans MT"/>
          <w:sz w:val="24"/>
          <w:szCs w:val="24"/>
        </w:rPr>
        <w:t xml:space="preserve"> zonal offices.  </w:t>
      </w:r>
    </w:p>
    <w:p w:rsidR="007939DD" w:rsidRPr="007F726D" w:rsidRDefault="007939DD" w:rsidP="007939DD">
      <w:pPr>
        <w:spacing w:line="360" w:lineRule="auto"/>
        <w:ind w:left="450"/>
        <w:jc w:val="both"/>
        <w:rPr>
          <w:rFonts w:ascii="Gill Sans MT" w:hAnsi="Gill Sans MT"/>
          <w:sz w:val="24"/>
          <w:szCs w:val="24"/>
        </w:rPr>
      </w:pPr>
      <w:r w:rsidRPr="007F726D">
        <w:rPr>
          <w:rFonts w:ascii="Gill Sans MT" w:hAnsi="Gill Sans MT"/>
          <w:b/>
          <w:sz w:val="24"/>
          <w:szCs w:val="24"/>
        </w:rPr>
        <w:t>Phase 2:</w:t>
      </w:r>
      <w:r w:rsidRPr="007F726D">
        <w:rPr>
          <w:rFonts w:ascii="Gill Sans MT" w:hAnsi="Gill Sans MT"/>
          <w:sz w:val="24"/>
          <w:szCs w:val="24"/>
        </w:rPr>
        <w:t xml:space="preserve"> This phase of the project would focus on stabilizing the </w:t>
      </w:r>
      <w:r>
        <w:rPr>
          <w:rFonts w:ascii="Gill Sans MT" w:hAnsi="Gill Sans MT"/>
          <w:sz w:val="24"/>
          <w:szCs w:val="24"/>
        </w:rPr>
        <w:t>State Level Solution</w:t>
      </w:r>
      <w:r w:rsidRPr="007F726D">
        <w:rPr>
          <w:rFonts w:ascii="Gill Sans MT" w:hAnsi="Gill Sans MT"/>
          <w:sz w:val="24"/>
          <w:szCs w:val="24"/>
        </w:rPr>
        <w:t xml:space="preserve"> and rolling out to all the ULBs of the state of </w:t>
      </w:r>
      <w:r>
        <w:rPr>
          <w:rFonts w:ascii="Gill Sans MT" w:hAnsi="Gill Sans MT"/>
          <w:sz w:val="24"/>
          <w:szCs w:val="24"/>
        </w:rPr>
        <w:t>Tamil Nadu</w:t>
      </w:r>
      <w:r w:rsidRPr="007F726D">
        <w:rPr>
          <w:rFonts w:ascii="Gill Sans MT" w:hAnsi="Gill Sans MT"/>
          <w:sz w:val="24"/>
          <w:szCs w:val="24"/>
        </w:rPr>
        <w:t>.</w:t>
      </w:r>
    </w:p>
    <w:p w:rsidR="007939DD" w:rsidRPr="007F726D" w:rsidRDefault="007939DD" w:rsidP="007939DD">
      <w:pPr>
        <w:spacing w:line="360" w:lineRule="auto"/>
        <w:ind w:left="450"/>
        <w:jc w:val="both"/>
        <w:rPr>
          <w:rFonts w:ascii="Gill Sans MT" w:hAnsi="Gill Sans MT"/>
          <w:sz w:val="24"/>
          <w:szCs w:val="24"/>
        </w:rPr>
      </w:pPr>
      <w:r w:rsidRPr="007F726D">
        <w:rPr>
          <w:rFonts w:ascii="Gill Sans MT" w:hAnsi="Gill Sans MT"/>
          <w:sz w:val="24"/>
          <w:szCs w:val="24"/>
        </w:rPr>
        <w:t>There shall be O &amp; M support for a period of 2 years post “Go Live”.</w:t>
      </w:r>
    </w:p>
    <w:p w:rsidR="007939DD" w:rsidRDefault="007939DD" w:rsidP="007939DD">
      <w:pPr>
        <w:spacing w:line="360" w:lineRule="auto"/>
        <w:ind w:left="450"/>
        <w:jc w:val="both"/>
        <w:rPr>
          <w:rFonts w:ascii="Gill Sans MT" w:hAnsi="Gill Sans MT"/>
          <w:sz w:val="24"/>
          <w:szCs w:val="24"/>
        </w:rPr>
      </w:pPr>
      <w:r w:rsidRPr="007F726D">
        <w:rPr>
          <w:rFonts w:ascii="Gill Sans MT" w:hAnsi="Gill Sans MT"/>
          <w:sz w:val="24"/>
          <w:szCs w:val="24"/>
        </w:rPr>
        <w:t>Details of implementation strategy are covered in subsequent sections.</w:t>
      </w:r>
    </w:p>
    <w:p w:rsidR="007939DD" w:rsidRPr="007939DD" w:rsidRDefault="007939DD" w:rsidP="007939DD">
      <w:pPr>
        <w:pStyle w:val="Heading2"/>
        <w:tabs>
          <w:tab w:val="clear" w:pos="1440"/>
        </w:tabs>
        <w:ind w:left="1080" w:hanging="630"/>
        <w:rPr>
          <w:rFonts w:ascii="Gill Sans MT" w:hAnsi="Gill Sans MT"/>
          <w:color w:val="auto"/>
          <w:sz w:val="24"/>
        </w:rPr>
      </w:pPr>
      <w:bookmarkStart w:id="20" w:name="_Toc315703958"/>
      <w:bookmarkStart w:id="21" w:name="_Toc320986060"/>
      <w:r w:rsidRPr="007939DD">
        <w:rPr>
          <w:rFonts w:ascii="Gill Sans MT" w:hAnsi="Gill Sans MT"/>
          <w:color w:val="auto"/>
          <w:sz w:val="24"/>
        </w:rPr>
        <w:t>Details of Stakeholders</w:t>
      </w:r>
      <w:bookmarkEnd w:id="20"/>
      <w:bookmarkEnd w:id="21"/>
    </w:p>
    <w:p w:rsidR="007939DD" w:rsidRDefault="007939DD" w:rsidP="007939DD">
      <w:pPr>
        <w:pStyle w:val="Heading3"/>
        <w:tabs>
          <w:tab w:val="clear" w:pos="1080"/>
        </w:tabs>
        <w:ind w:firstLine="0"/>
        <w:rPr>
          <w:rFonts w:ascii="Gill Sans MT" w:hAnsi="Gill Sans MT"/>
          <w:color w:val="auto"/>
          <w:sz w:val="24"/>
          <w:szCs w:val="24"/>
        </w:rPr>
      </w:pPr>
      <w:bookmarkStart w:id="22" w:name="_Toc294969243"/>
      <w:bookmarkStart w:id="23" w:name="_Toc315703959"/>
      <w:bookmarkStart w:id="24" w:name="_Toc320986061"/>
      <w:r w:rsidRPr="007939DD">
        <w:rPr>
          <w:rFonts w:ascii="Gill Sans MT" w:hAnsi="Gill Sans MT"/>
          <w:color w:val="auto"/>
          <w:sz w:val="24"/>
          <w:szCs w:val="24"/>
        </w:rPr>
        <w:t>Project Initiating Department</w:t>
      </w:r>
      <w:bookmarkEnd w:id="22"/>
      <w:bookmarkEnd w:id="23"/>
      <w:bookmarkEnd w:id="24"/>
    </w:p>
    <w:p w:rsidR="002D612B" w:rsidRDefault="002D612B" w:rsidP="007939DD">
      <w:pPr>
        <w:ind w:left="720"/>
        <w:rPr>
          <w:rFonts w:ascii="Gill Sans MT" w:hAnsi="Gill Sans MT"/>
          <w:sz w:val="24"/>
          <w:szCs w:val="24"/>
        </w:rPr>
      </w:pPr>
    </w:p>
    <w:p w:rsidR="007939DD" w:rsidRPr="002D612B" w:rsidRDefault="007939DD" w:rsidP="007939DD">
      <w:pPr>
        <w:ind w:left="720"/>
        <w:rPr>
          <w:rFonts w:ascii="Gill Sans MT" w:hAnsi="Gill Sans MT"/>
          <w:sz w:val="24"/>
          <w:szCs w:val="24"/>
          <w:u w:val="single"/>
        </w:rPr>
      </w:pPr>
      <w:r w:rsidRPr="002D612B">
        <w:rPr>
          <w:rFonts w:ascii="Gill Sans MT" w:hAnsi="Gill Sans MT"/>
          <w:sz w:val="24"/>
          <w:szCs w:val="24"/>
          <w:u w:val="single"/>
        </w:rPr>
        <w:t>Commissionerate of Municipal Administration</w:t>
      </w:r>
    </w:p>
    <w:p w:rsidR="007939DD" w:rsidRDefault="007939DD" w:rsidP="007939DD">
      <w:pPr>
        <w:ind w:left="720"/>
        <w:rPr>
          <w:rFonts w:ascii="Gill Sans MT" w:eastAsiaTheme="majorEastAsia" w:hAnsi="Gill Sans MT"/>
          <w:b/>
          <w:sz w:val="24"/>
        </w:rPr>
      </w:pPr>
      <w:r>
        <w:rPr>
          <w:rFonts w:ascii="Gill Sans MT" w:eastAsiaTheme="majorEastAsia" w:hAnsi="Gill Sans MT"/>
          <w:b/>
          <w:sz w:val="24"/>
        </w:rPr>
        <w:t>Contact Details</w:t>
      </w:r>
    </w:p>
    <w:p w:rsidR="007939DD" w:rsidRDefault="007939DD" w:rsidP="007939DD">
      <w:pPr>
        <w:ind w:left="720"/>
        <w:rPr>
          <w:rFonts w:ascii="Gill Sans MT" w:hAnsi="Gill Sans MT"/>
          <w:sz w:val="24"/>
          <w:szCs w:val="24"/>
        </w:rPr>
      </w:pPr>
      <w:r w:rsidRPr="002D612B">
        <w:rPr>
          <w:rFonts w:ascii="Gill Sans MT" w:hAnsi="Gill Sans MT"/>
          <w:sz w:val="24"/>
          <w:szCs w:val="24"/>
        </w:rPr>
        <w:t xml:space="preserve">Name: </w:t>
      </w:r>
      <w:r w:rsidR="002D612B">
        <w:rPr>
          <w:rFonts w:ascii="Gill Sans MT" w:hAnsi="Gill Sans MT"/>
          <w:sz w:val="24"/>
          <w:szCs w:val="24"/>
        </w:rPr>
        <w:t>Mr. P. S Saravanan</w:t>
      </w:r>
    </w:p>
    <w:p w:rsidR="007939DD" w:rsidRDefault="007939DD" w:rsidP="007939DD">
      <w:pPr>
        <w:spacing w:line="360" w:lineRule="auto"/>
        <w:ind w:left="720"/>
        <w:rPr>
          <w:rFonts w:ascii="Gill Sans MT" w:hAnsi="Gill Sans MT"/>
          <w:sz w:val="24"/>
          <w:szCs w:val="24"/>
        </w:rPr>
      </w:pPr>
      <w:r w:rsidRPr="002D612B">
        <w:rPr>
          <w:rFonts w:ascii="Gill Sans MT" w:hAnsi="Gill Sans MT"/>
          <w:sz w:val="24"/>
          <w:szCs w:val="24"/>
        </w:rPr>
        <w:t xml:space="preserve">Designation: </w:t>
      </w:r>
      <w:r w:rsidR="002D612B">
        <w:rPr>
          <w:rFonts w:ascii="Gill Sans MT" w:hAnsi="Gill Sans MT"/>
          <w:sz w:val="24"/>
          <w:szCs w:val="24"/>
        </w:rPr>
        <w:t>IT Specialist</w:t>
      </w:r>
    </w:p>
    <w:p w:rsidR="007939DD" w:rsidRDefault="007939DD" w:rsidP="007939DD">
      <w:pPr>
        <w:spacing w:line="360" w:lineRule="auto"/>
        <w:ind w:left="720"/>
        <w:rPr>
          <w:rFonts w:ascii="Gill Sans MT" w:hAnsi="Gill Sans MT"/>
          <w:sz w:val="24"/>
          <w:szCs w:val="24"/>
        </w:rPr>
      </w:pPr>
      <w:r>
        <w:rPr>
          <w:rFonts w:ascii="Gill Sans MT" w:hAnsi="Gill Sans MT"/>
          <w:sz w:val="24"/>
          <w:szCs w:val="24"/>
        </w:rPr>
        <w:t xml:space="preserve">Address: </w:t>
      </w:r>
      <w:r w:rsidR="002D612B">
        <w:rPr>
          <w:rFonts w:ascii="Gill Sans MT" w:hAnsi="Gill Sans MT"/>
          <w:sz w:val="24"/>
          <w:szCs w:val="24"/>
        </w:rPr>
        <w:t>6</w:t>
      </w:r>
      <w:r w:rsidR="002D612B" w:rsidRPr="002D612B">
        <w:rPr>
          <w:rFonts w:ascii="Gill Sans MT" w:hAnsi="Gill Sans MT"/>
          <w:sz w:val="24"/>
          <w:szCs w:val="24"/>
          <w:vertAlign w:val="superscript"/>
        </w:rPr>
        <w:t>th</w:t>
      </w:r>
      <w:r w:rsidR="002D612B">
        <w:rPr>
          <w:rFonts w:ascii="Gill Sans MT" w:hAnsi="Gill Sans MT"/>
          <w:sz w:val="24"/>
          <w:szCs w:val="24"/>
        </w:rPr>
        <w:t xml:space="preserve"> Floor, </w:t>
      </w:r>
      <w:r w:rsidRPr="007939DD">
        <w:rPr>
          <w:rFonts w:ascii="Gill Sans MT" w:hAnsi="Gill Sans MT"/>
          <w:sz w:val="24"/>
          <w:szCs w:val="24"/>
        </w:rPr>
        <w:t>Ezhilagam,</w:t>
      </w:r>
      <w:r w:rsidR="002D612B">
        <w:rPr>
          <w:rFonts w:ascii="Gill Sans MT" w:hAnsi="Gill Sans MT"/>
          <w:sz w:val="24"/>
          <w:szCs w:val="24"/>
        </w:rPr>
        <w:t xml:space="preserve">Annexe, </w:t>
      </w:r>
      <w:r w:rsidRPr="007939DD">
        <w:rPr>
          <w:rFonts w:ascii="Gill Sans MT" w:hAnsi="Gill Sans MT"/>
          <w:sz w:val="24"/>
          <w:szCs w:val="24"/>
        </w:rPr>
        <w:t xml:space="preserve">Chepauk, Chennai - 600 005. </w:t>
      </w:r>
    </w:p>
    <w:p w:rsidR="002D612B" w:rsidRDefault="002D612B" w:rsidP="007939DD">
      <w:pPr>
        <w:spacing w:line="360" w:lineRule="auto"/>
        <w:ind w:left="720"/>
        <w:rPr>
          <w:rFonts w:ascii="Gill Sans MT" w:hAnsi="Gill Sans MT"/>
          <w:sz w:val="24"/>
          <w:szCs w:val="24"/>
        </w:rPr>
      </w:pPr>
      <w:r>
        <w:rPr>
          <w:rFonts w:ascii="Gill Sans MT" w:hAnsi="Gill Sans MT"/>
          <w:sz w:val="24"/>
          <w:szCs w:val="24"/>
        </w:rPr>
        <w:t>Mobile: 09894761380</w:t>
      </w:r>
    </w:p>
    <w:p w:rsidR="007939DD" w:rsidRDefault="002D612B" w:rsidP="007939DD">
      <w:pPr>
        <w:spacing w:line="360" w:lineRule="auto"/>
        <w:ind w:left="720"/>
        <w:rPr>
          <w:rFonts w:ascii="Gill Sans MT" w:hAnsi="Gill Sans MT"/>
          <w:sz w:val="24"/>
          <w:szCs w:val="24"/>
        </w:rPr>
      </w:pPr>
      <w:r>
        <w:rPr>
          <w:rFonts w:ascii="Gill Sans MT" w:hAnsi="Gill Sans MT"/>
          <w:sz w:val="24"/>
          <w:szCs w:val="24"/>
        </w:rPr>
        <w:t>Telephone: 044-285499</w:t>
      </w:r>
      <w:r w:rsidR="007939DD">
        <w:rPr>
          <w:rFonts w:ascii="Gill Sans MT" w:hAnsi="Gill Sans MT"/>
          <w:sz w:val="24"/>
          <w:szCs w:val="24"/>
        </w:rPr>
        <w:t>60</w:t>
      </w:r>
    </w:p>
    <w:p w:rsidR="007939DD" w:rsidRDefault="007939DD" w:rsidP="007939DD">
      <w:pPr>
        <w:spacing w:line="360" w:lineRule="auto"/>
        <w:ind w:left="720"/>
        <w:rPr>
          <w:rStyle w:val="Hyperlink"/>
          <w:rFonts w:ascii="Gill Sans MT" w:hAnsi="Gill Sans MT"/>
          <w:sz w:val="24"/>
          <w:szCs w:val="24"/>
        </w:rPr>
      </w:pPr>
      <w:r w:rsidRPr="007939DD">
        <w:rPr>
          <w:rFonts w:ascii="Gill Sans MT" w:hAnsi="Gill Sans MT"/>
          <w:sz w:val="24"/>
          <w:szCs w:val="24"/>
        </w:rPr>
        <w:t>Email:</w:t>
      </w:r>
      <w:hyperlink r:id="rId11" w:history="1">
        <w:r w:rsidR="002D612B" w:rsidRPr="00D76458">
          <w:rPr>
            <w:rStyle w:val="Hyperlink"/>
            <w:rFonts w:ascii="Gill Sans MT" w:hAnsi="Gill Sans MT"/>
            <w:sz w:val="24"/>
            <w:szCs w:val="24"/>
          </w:rPr>
          <w:t xml:space="preserve"> isec.tncma@nic.in</w:t>
        </w:r>
      </w:hyperlink>
    </w:p>
    <w:p w:rsidR="009A6D2F" w:rsidRPr="007939DD" w:rsidRDefault="009A6D2F" w:rsidP="007939DD">
      <w:pPr>
        <w:spacing w:line="360" w:lineRule="auto"/>
        <w:ind w:left="720"/>
        <w:rPr>
          <w:rFonts w:ascii="Gill Sans MT" w:hAnsi="Gill Sans MT"/>
          <w:sz w:val="24"/>
          <w:szCs w:val="24"/>
        </w:rPr>
      </w:pPr>
    </w:p>
    <w:p w:rsidR="007939DD" w:rsidRPr="007939DD" w:rsidRDefault="007939DD" w:rsidP="007939DD">
      <w:pPr>
        <w:pStyle w:val="Heading3"/>
        <w:tabs>
          <w:tab w:val="clear" w:pos="1080"/>
        </w:tabs>
        <w:ind w:firstLine="0"/>
        <w:rPr>
          <w:rFonts w:ascii="Gill Sans MT" w:hAnsi="Gill Sans MT"/>
          <w:color w:val="auto"/>
          <w:sz w:val="24"/>
          <w:szCs w:val="24"/>
        </w:rPr>
      </w:pPr>
      <w:bookmarkStart w:id="25" w:name="_Toc244343779"/>
      <w:bookmarkStart w:id="26" w:name="_Toc294969245"/>
      <w:bookmarkStart w:id="27" w:name="_Toc315703960"/>
      <w:bookmarkStart w:id="28" w:name="_Toc320986062"/>
      <w:r w:rsidRPr="007939DD">
        <w:rPr>
          <w:rFonts w:ascii="Gill Sans MT" w:hAnsi="Gill Sans MT"/>
          <w:color w:val="auto"/>
          <w:sz w:val="24"/>
          <w:szCs w:val="24"/>
        </w:rPr>
        <w:t>Implementing Agency/ Partner Details</w:t>
      </w:r>
      <w:bookmarkEnd w:id="25"/>
      <w:bookmarkEnd w:id="26"/>
      <w:bookmarkEnd w:id="27"/>
      <w:bookmarkEnd w:id="28"/>
    </w:p>
    <w:p w:rsidR="007939DD" w:rsidRDefault="007939DD" w:rsidP="007939DD">
      <w:pPr>
        <w:spacing w:after="0" w:line="360" w:lineRule="auto"/>
        <w:ind w:left="720"/>
        <w:rPr>
          <w:rFonts w:ascii="Gill Sans MT" w:hAnsi="Gill Sans MT"/>
          <w:sz w:val="24"/>
          <w:szCs w:val="24"/>
        </w:rPr>
      </w:pPr>
    </w:p>
    <w:p w:rsidR="007939DD" w:rsidRPr="00E03203" w:rsidRDefault="007939DD" w:rsidP="007939DD">
      <w:pPr>
        <w:spacing w:after="0" w:line="360" w:lineRule="auto"/>
        <w:ind w:left="720"/>
        <w:rPr>
          <w:rFonts w:ascii="Gill Sans MT" w:hAnsi="Gill Sans MT"/>
          <w:bCs/>
          <w:sz w:val="24"/>
          <w:szCs w:val="24"/>
          <w:u w:val="single"/>
        </w:rPr>
      </w:pPr>
      <w:r w:rsidRPr="00E03203">
        <w:rPr>
          <w:rFonts w:ascii="Gill Sans MT" w:hAnsi="Gill Sans MT"/>
          <w:sz w:val="24"/>
          <w:szCs w:val="24"/>
          <w:u w:val="single"/>
        </w:rPr>
        <w:t>Coimbatore City Municipal Corporation</w:t>
      </w:r>
    </w:p>
    <w:p w:rsidR="007939DD" w:rsidRDefault="00586527" w:rsidP="007939DD">
      <w:pPr>
        <w:autoSpaceDE w:val="0"/>
        <w:autoSpaceDN w:val="0"/>
        <w:adjustRightInd w:val="0"/>
        <w:spacing w:after="0" w:line="360" w:lineRule="auto"/>
        <w:ind w:left="720"/>
        <w:rPr>
          <w:rFonts w:ascii="Gill Sans MT" w:hAnsi="Gill Sans MT" w:cs="Verdana"/>
          <w:sz w:val="24"/>
          <w:szCs w:val="24"/>
        </w:rPr>
      </w:pPr>
      <w:r>
        <w:rPr>
          <w:rFonts w:ascii="Gill Sans MT" w:hAnsi="Gill Sans MT" w:cs="Verdana"/>
          <w:sz w:val="24"/>
          <w:szCs w:val="24"/>
        </w:rPr>
        <w:t xml:space="preserve">Name: Mrs. </w:t>
      </w:r>
      <w:r w:rsidR="009A2FAB">
        <w:rPr>
          <w:rFonts w:ascii="Gill Sans MT" w:hAnsi="Gill Sans MT" w:cs="Verdana"/>
          <w:sz w:val="24"/>
          <w:szCs w:val="24"/>
        </w:rPr>
        <w:t xml:space="preserve">D. </w:t>
      </w:r>
      <w:r>
        <w:rPr>
          <w:rFonts w:ascii="Gill Sans MT" w:hAnsi="Gill Sans MT" w:cs="Verdana"/>
          <w:sz w:val="24"/>
          <w:szCs w:val="24"/>
        </w:rPr>
        <w:t>Sow</w:t>
      </w:r>
      <w:r w:rsidR="007939DD" w:rsidRPr="002D612B">
        <w:rPr>
          <w:rFonts w:ascii="Gill Sans MT" w:hAnsi="Gill Sans MT" w:cs="Verdana"/>
          <w:sz w:val="24"/>
          <w:szCs w:val="24"/>
        </w:rPr>
        <w:t>d</w:t>
      </w:r>
      <w:r>
        <w:rPr>
          <w:rFonts w:ascii="Gill Sans MT" w:hAnsi="Gill Sans MT" w:cs="Verdana"/>
          <w:sz w:val="24"/>
          <w:szCs w:val="24"/>
        </w:rPr>
        <w:t>h</w:t>
      </w:r>
      <w:r w:rsidR="007939DD" w:rsidRPr="002D612B">
        <w:rPr>
          <w:rFonts w:ascii="Gill Sans MT" w:hAnsi="Gill Sans MT" w:cs="Verdana"/>
          <w:sz w:val="24"/>
          <w:szCs w:val="24"/>
        </w:rPr>
        <w:t>amani</w:t>
      </w:r>
    </w:p>
    <w:p w:rsidR="007939DD" w:rsidRDefault="007939DD" w:rsidP="007939DD">
      <w:pPr>
        <w:autoSpaceDE w:val="0"/>
        <w:autoSpaceDN w:val="0"/>
        <w:adjustRightInd w:val="0"/>
        <w:spacing w:after="0" w:line="360" w:lineRule="auto"/>
        <w:ind w:left="720"/>
        <w:rPr>
          <w:rFonts w:ascii="Gill Sans MT" w:hAnsi="Gill Sans MT" w:cs="Verdana"/>
          <w:sz w:val="24"/>
          <w:szCs w:val="24"/>
        </w:rPr>
      </w:pPr>
      <w:r w:rsidRPr="002D612B">
        <w:rPr>
          <w:rFonts w:ascii="Gill Sans MT" w:hAnsi="Gill Sans MT" w:cs="Verdana"/>
          <w:sz w:val="24"/>
          <w:szCs w:val="24"/>
        </w:rPr>
        <w:t>Designation: IT Officer</w:t>
      </w:r>
    </w:p>
    <w:p w:rsidR="0088326B" w:rsidRDefault="007939DD" w:rsidP="0088326B">
      <w:pPr>
        <w:autoSpaceDE w:val="0"/>
        <w:autoSpaceDN w:val="0"/>
        <w:adjustRightInd w:val="0"/>
        <w:spacing w:after="0" w:line="360" w:lineRule="auto"/>
        <w:ind w:left="720"/>
        <w:rPr>
          <w:rFonts w:ascii="Gill Sans MT" w:hAnsi="Gill Sans MT" w:cs="Verdana"/>
          <w:sz w:val="24"/>
          <w:szCs w:val="24"/>
        </w:rPr>
      </w:pPr>
      <w:r>
        <w:rPr>
          <w:rFonts w:ascii="Gill Sans MT" w:hAnsi="Gill Sans MT" w:cs="Verdana"/>
          <w:sz w:val="24"/>
          <w:szCs w:val="24"/>
        </w:rPr>
        <w:t xml:space="preserve">Address: </w:t>
      </w:r>
      <w:r w:rsidRPr="007939DD">
        <w:rPr>
          <w:rFonts w:ascii="Gill Sans MT" w:hAnsi="Gill Sans MT" w:cs="Verdana"/>
          <w:sz w:val="24"/>
          <w:szCs w:val="24"/>
        </w:rPr>
        <w:t>Big Bazaar Street,</w:t>
      </w:r>
      <w:r w:rsidR="002D612B">
        <w:rPr>
          <w:rFonts w:ascii="Gill Sans MT" w:hAnsi="Gill Sans MT" w:cs="Verdana"/>
          <w:sz w:val="24"/>
          <w:szCs w:val="24"/>
        </w:rPr>
        <w:t xml:space="preserve">Coimbatore City Municipal Corporation, </w:t>
      </w:r>
    </w:p>
    <w:p w:rsidR="007939DD" w:rsidRDefault="007939DD" w:rsidP="0088326B">
      <w:pPr>
        <w:autoSpaceDE w:val="0"/>
        <w:autoSpaceDN w:val="0"/>
        <w:adjustRightInd w:val="0"/>
        <w:spacing w:after="0" w:line="360" w:lineRule="auto"/>
        <w:ind w:left="720"/>
        <w:rPr>
          <w:rFonts w:ascii="Gill Sans MT" w:hAnsi="Gill Sans MT" w:cs="Verdana"/>
          <w:sz w:val="24"/>
          <w:szCs w:val="24"/>
        </w:rPr>
      </w:pPr>
      <w:r w:rsidRPr="007939DD">
        <w:rPr>
          <w:rFonts w:ascii="Gill Sans MT" w:hAnsi="Gill Sans MT" w:cs="Verdana"/>
          <w:sz w:val="24"/>
          <w:szCs w:val="24"/>
        </w:rPr>
        <w:t>Coimbatore – 641 001.</w:t>
      </w:r>
    </w:p>
    <w:p w:rsidR="007939DD" w:rsidRDefault="009A2FAB" w:rsidP="007939DD">
      <w:pPr>
        <w:autoSpaceDE w:val="0"/>
        <w:autoSpaceDN w:val="0"/>
        <w:adjustRightInd w:val="0"/>
        <w:spacing w:after="0" w:line="360" w:lineRule="auto"/>
        <w:ind w:left="720"/>
        <w:rPr>
          <w:rFonts w:ascii="Gill Sans MT" w:hAnsi="Gill Sans MT" w:cs="Verdana"/>
          <w:sz w:val="24"/>
          <w:szCs w:val="24"/>
        </w:rPr>
      </w:pPr>
      <w:r>
        <w:rPr>
          <w:rFonts w:ascii="Gill Sans MT" w:hAnsi="Gill Sans MT" w:cs="Verdana"/>
          <w:sz w:val="24"/>
          <w:szCs w:val="24"/>
        </w:rPr>
        <w:t>Fax : 91 - 422 – 2390167</w:t>
      </w:r>
    </w:p>
    <w:p w:rsidR="009A2FAB" w:rsidRPr="007939DD" w:rsidRDefault="009A2FAB" w:rsidP="007939DD">
      <w:pPr>
        <w:autoSpaceDE w:val="0"/>
        <w:autoSpaceDN w:val="0"/>
        <w:adjustRightInd w:val="0"/>
        <w:spacing w:after="0" w:line="360" w:lineRule="auto"/>
        <w:ind w:left="720"/>
        <w:rPr>
          <w:rFonts w:ascii="Gill Sans MT" w:hAnsi="Gill Sans MT" w:cs="Verdana"/>
          <w:sz w:val="24"/>
          <w:szCs w:val="24"/>
        </w:rPr>
      </w:pPr>
      <w:r>
        <w:rPr>
          <w:rFonts w:ascii="Gill Sans MT" w:hAnsi="Gill Sans MT" w:cs="Verdana"/>
          <w:sz w:val="24"/>
          <w:szCs w:val="24"/>
        </w:rPr>
        <w:t xml:space="preserve">Mobile: </w:t>
      </w:r>
      <w:r w:rsidRPr="009A2FAB">
        <w:rPr>
          <w:rFonts w:ascii="Gill Sans MT" w:hAnsi="Gill Sans MT" w:cs="Verdana"/>
          <w:sz w:val="24"/>
          <w:szCs w:val="24"/>
        </w:rPr>
        <w:t>09442501873</w:t>
      </w:r>
    </w:p>
    <w:p w:rsidR="007939DD" w:rsidRPr="007939DD" w:rsidRDefault="007939DD" w:rsidP="007939DD">
      <w:pPr>
        <w:autoSpaceDE w:val="0"/>
        <w:autoSpaceDN w:val="0"/>
        <w:adjustRightInd w:val="0"/>
        <w:spacing w:after="0" w:line="360" w:lineRule="auto"/>
        <w:ind w:left="720"/>
        <w:rPr>
          <w:rFonts w:ascii="Gill Sans MT" w:hAnsi="Gill Sans MT" w:cs="Verdana"/>
          <w:sz w:val="24"/>
          <w:szCs w:val="24"/>
        </w:rPr>
      </w:pPr>
      <w:r w:rsidRPr="007939DD">
        <w:rPr>
          <w:rFonts w:ascii="Gill Sans MT" w:hAnsi="Gill Sans MT" w:cs="Verdana"/>
          <w:sz w:val="24"/>
          <w:szCs w:val="24"/>
        </w:rPr>
        <w:t>Landline :</w:t>
      </w:r>
      <w:r w:rsidR="009A2FAB" w:rsidRPr="009A2FAB">
        <w:rPr>
          <w:rFonts w:ascii="Gill Sans MT" w:hAnsi="Gill Sans MT" w:cs="Verdana"/>
          <w:sz w:val="24"/>
          <w:szCs w:val="24"/>
        </w:rPr>
        <w:t>91 - 422 - 2334477</w:t>
      </w:r>
    </w:p>
    <w:p w:rsidR="007939DD" w:rsidRDefault="007939DD" w:rsidP="007939DD">
      <w:pPr>
        <w:autoSpaceDE w:val="0"/>
        <w:autoSpaceDN w:val="0"/>
        <w:adjustRightInd w:val="0"/>
        <w:spacing w:after="0" w:line="360" w:lineRule="auto"/>
        <w:ind w:left="720"/>
        <w:rPr>
          <w:rFonts w:ascii="Gill Sans MT" w:hAnsi="Gill Sans MT" w:cs="Verdana"/>
          <w:sz w:val="24"/>
          <w:szCs w:val="24"/>
        </w:rPr>
      </w:pPr>
      <w:r w:rsidRPr="002D612B">
        <w:rPr>
          <w:rFonts w:ascii="Gill Sans MT" w:hAnsi="Gill Sans MT" w:cs="Verdana"/>
          <w:sz w:val="24"/>
          <w:szCs w:val="24"/>
        </w:rPr>
        <w:t>Email :</w:t>
      </w:r>
      <w:r w:rsidR="002D612B">
        <w:rPr>
          <w:rFonts w:ascii="Gill Sans MT" w:hAnsi="Gill Sans MT" w:cs="Verdana"/>
          <w:sz w:val="24"/>
          <w:szCs w:val="24"/>
        </w:rPr>
        <w:t xml:space="preserve"> sowma_46@yahoo.co.in</w:t>
      </w:r>
    </w:p>
    <w:p w:rsidR="00DF0E73" w:rsidRDefault="00DF0E73" w:rsidP="007939DD">
      <w:pPr>
        <w:autoSpaceDE w:val="0"/>
        <w:autoSpaceDN w:val="0"/>
        <w:adjustRightInd w:val="0"/>
        <w:spacing w:after="0" w:line="360" w:lineRule="auto"/>
        <w:ind w:left="720"/>
        <w:rPr>
          <w:rFonts w:ascii="Gill Sans MT" w:hAnsi="Gill Sans MT" w:cs="Verdana"/>
          <w:sz w:val="24"/>
          <w:szCs w:val="24"/>
        </w:rPr>
      </w:pPr>
    </w:p>
    <w:p w:rsidR="00DF0E73" w:rsidRPr="002D612B" w:rsidRDefault="00DF0E73" w:rsidP="00DF0E73">
      <w:pPr>
        <w:pStyle w:val="Heading3"/>
        <w:tabs>
          <w:tab w:val="clear" w:pos="1080"/>
        </w:tabs>
        <w:ind w:firstLine="0"/>
        <w:rPr>
          <w:rFonts w:ascii="Gill Sans MT" w:hAnsi="Gill Sans MT"/>
          <w:color w:val="auto"/>
          <w:sz w:val="24"/>
          <w:szCs w:val="24"/>
        </w:rPr>
      </w:pPr>
      <w:bookmarkStart w:id="29" w:name="_Toc320986063"/>
      <w:r w:rsidRPr="002D612B">
        <w:rPr>
          <w:rFonts w:ascii="Gill Sans MT" w:hAnsi="Gill Sans MT"/>
          <w:color w:val="auto"/>
          <w:sz w:val="24"/>
          <w:szCs w:val="24"/>
        </w:rPr>
        <w:t>State Level Nodal Agency (SLNA)</w:t>
      </w:r>
      <w:bookmarkEnd w:id="29"/>
    </w:p>
    <w:p w:rsidR="00DF0E73" w:rsidRDefault="00DF0E73" w:rsidP="00DF0E73">
      <w:pPr>
        <w:ind w:left="720"/>
      </w:pPr>
    </w:p>
    <w:p w:rsidR="00043580" w:rsidRPr="00853817" w:rsidRDefault="00043580" w:rsidP="00043580">
      <w:pPr>
        <w:pStyle w:val="contentarialgrey"/>
        <w:ind w:left="720"/>
        <w:rPr>
          <w:rFonts w:ascii="Gill Sans MT" w:hAnsi="Gill Sans MT"/>
          <w:u w:val="single"/>
        </w:rPr>
      </w:pPr>
      <w:r w:rsidRPr="00853817">
        <w:rPr>
          <w:rFonts w:ascii="Gill Sans MT" w:hAnsi="Gill Sans MT"/>
          <w:u w:val="single"/>
        </w:rPr>
        <w:t xml:space="preserve">Tamil Nadu Urban Finance Infrastructure Development Corporation (TUFIDCO) </w:t>
      </w:r>
    </w:p>
    <w:p w:rsidR="00E03203" w:rsidRPr="00853817" w:rsidRDefault="00E03203" w:rsidP="00043580">
      <w:pPr>
        <w:pStyle w:val="contentarialgrey"/>
        <w:ind w:left="720"/>
        <w:rPr>
          <w:rFonts w:ascii="Gill Sans MT" w:hAnsi="Gill Sans MT"/>
        </w:rPr>
      </w:pPr>
      <w:r w:rsidRPr="002D612B">
        <w:rPr>
          <w:rFonts w:ascii="Gill Sans MT" w:hAnsi="Gill Sans MT"/>
        </w:rPr>
        <w:t>Name</w:t>
      </w:r>
      <w:r w:rsidRPr="00853817">
        <w:rPr>
          <w:rFonts w:ascii="Gill Sans MT" w:hAnsi="Gill Sans MT"/>
        </w:rPr>
        <w:t xml:space="preserve">: </w:t>
      </w:r>
      <w:r w:rsidR="002D612B">
        <w:rPr>
          <w:rFonts w:ascii="Gill Sans MT" w:hAnsi="Gill Sans MT"/>
        </w:rPr>
        <w:t>Mrs. Malarvizhi</w:t>
      </w:r>
    </w:p>
    <w:p w:rsidR="00E03203" w:rsidRPr="00853817" w:rsidRDefault="00E03203" w:rsidP="00043580">
      <w:pPr>
        <w:pStyle w:val="contentarialgrey"/>
        <w:ind w:left="720"/>
        <w:rPr>
          <w:rFonts w:ascii="Gill Sans MT" w:hAnsi="Gill Sans MT"/>
        </w:rPr>
      </w:pPr>
      <w:r w:rsidRPr="002D612B">
        <w:rPr>
          <w:rFonts w:ascii="Gill Sans MT" w:hAnsi="Gill Sans MT"/>
        </w:rPr>
        <w:t>Designation:</w:t>
      </w:r>
      <w:r w:rsidR="002D612B">
        <w:rPr>
          <w:rFonts w:ascii="Gill Sans MT" w:hAnsi="Gill Sans MT"/>
        </w:rPr>
        <w:t xml:space="preserve"> IT Specialist</w:t>
      </w:r>
    </w:p>
    <w:p w:rsidR="00043580" w:rsidRDefault="002D612B" w:rsidP="00043580">
      <w:pPr>
        <w:pStyle w:val="contentarialgrey"/>
        <w:ind w:left="720"/>
        <w:rPr>
          <w:rFonts w:ascii="Gill Sans MT" w:hAnsi="Gill Sans MT"/>
        </w:rPr>
      </w:pPr>
      <w:r>
        <w:rPr>
          <w:rFonts w:ascii="Gill Sans MT" w:hAnsi="Gill Sans MT"/>
        </w:rPr>
        <w:t>Address: 490</w:t>
      </w:r>
      <w:r w:rsidR="00043580" w:rsidRPr="00853817">
        <w:rPr>
          <w:rFonts w:ascii="Gill Sans MT" w:hAnsi="Gill Sans MT"/>
        </w:rPr>
        <w:t>, Anna Sa</w:t>
      </w:r>
      <w:r>
        <w:rPr>
          <w:rFonts w:ascii="Gill Sans MT" w:hAnsi="Gill Sans MT"/>
        </w:rPr>
        <w:t>lai, Nandanam, Chennai – 600035</w:t>
      </w:r>
    </w:p>
    <w:p w:rsidR="002D612B" w:rsidRPr="00853817" w:rsidRDefault="002D612B" w:rsidP="00043580">
      <w:pPr>
        <w:pStyle w:val="contentarialgrey"/>
        <w:ind w:left="720"/>
        <w:rPr>
          <w:rFonts w:ascii="Gill Sans MT" w:hAnsi="Gill Sans MT"/>
        </w:rPr>
      </w:pPr>
      <w:r>
        <w:rPr>
          <w:rFonts w:ascii="Gill Sans MT" w:hAnsi="Gill Sans MT"/>
        </w:rPr>
        <w:t>Mobile No.: 09962540163</w:t>
      </w:r>
    </w:p>
    <w:p w:rsidR="00043580" w:rsidRPr="00853817" w:rsidRDefault="00043580" w:rsidP="00043580">
      <w:pPr>
        <w:pStyle w:val="contentarialgrey"/>
        <w:ind w:left="720"/>
        <w:rPr>
          <w:rFonts w:ascii="Gill Sans MT" w:hAnsi="Gill Sans MT"/>
        </w:rPr>
      </w:pPr>
      <w:r w:rsidRPr="00853817">
        <w:rPr>
          <w:rFonts w:ascii="Gill Sans MT" w:hAnsi="Gill Sans MT"/>
        </w:rPr>
        <w:t>Fax: 91 – 44 – 24350814</w:t>
      </w:r>
    </w:p>
    <w:p w:rsidR="00043580" w:rsidRPr="00853817" w:rsidRDefault="00043580" w:rsidP="00043580">
      <w:pPr>
        <w:pStyle w:val="contentarialgrey"/>
        <w:ind w:left="720"/>
        <w:rPr>
          <w:rFonts w:ascii="Gill Sans MT" w:hAnsi="Gill Sans MT"/>
          <w:b/>
        </w:rPr>
      </w:pPr>
      <w:r w:rsidRPr="00853817">
        <w:rPr>
          <w:rStyle w:val="Strong"/>
          <w:rFonts w:ascii="Gill Sans MT" w:hAnsi="Gill Sans MT"/>
          <w:b w:val="0"/>
        </w:rPr>
        <w:t>Landline: (PBX Nos. 91 – 44 – 24329800</w:t>
      </w:r>
      <w:r w:rsidR="00184246" w:rsidRPr="00853817">
        <w:rPr>
          <w:rStyle w:val="Strong"/>
          <w:rFonts w:ascii="Gill Sans MT" w:hAnsi="Gill Sans MT"/>
          <w:b w:val="0"/>
        </w:rPr>
        <w:t xml:space="preserve"> - 01</w:t>
      </w:r>
      <w:r w:rsidRPr="00853817">
        <w:rPr>
          <w:rStyle w:val="Strong"/>
          <w:rFonts w:ascii="Gill Sans MT" w:hAnsi="Gill Sans MT"/>
          <w:b w:val="0"/>
        </w:rPr>
        <w:t>&amp; 91 – 44 – 24329802)</w:t>
      </w:r>
    </w:p>
    <w:p w:rsidR="00043580" w:rsidRPr="00853817" w:rsidRDefault="00043580" w:rsidP="00043580">
      <w:pPr>
        <w:pStyle w:val="contentarialgrey"/>
        <w:ind w:left="720"/>
        <w:rPr>
          <w:rFonts w:ascii="Gill Sans MT" w:hAnsi="Gill Sans MT"/>
          <w:b/>
        </w:rPr>
      </w:pPr>
      <w:r w:rsidRPr="00853817">
        <w:rPr>
          <w:rStyle w:val="Strong"/>
          <w:rFonts w:ascii="Gill Sans MT" w:hAnsi="Gill Sans MT"/>
          <w:b w:val="0"/>
        </w:rPr>
        <w:t xml:space="preserve">Email: </w:t>
      </w:r>
      <w:r w:rsidR="002D612B">
        <w:rPr>
          <w:rStyle w:val="Strong"/>
          <w:rFonts w:ascii="Gill Sans MT" w:hAnsi="Gill Sans MT"/>
          <w:b w:val="0"/>
        </w:rPr>
        <w:t>malarteja</w:t>
      </w:r>
      <w:r w:rsidRPr="00853817">
        <w:rPr>
          <w:rStyle w:val="Strong"/>
          <w:rFonts w:ascii="Gill Sans MT" w:hAnsi="Gill Sans MT"/>
          <w:b w:val="0"/>
        </w:rPr>
        <w:t>@</w:t>
      </w:r>
      <w:r w:rsidR="002D612B">
        <w:rPr>
          <w:rStyle w:val="Strong"/>
          <w:rFonts w:ascii="Gill Sans MT" w:hAnsi="Gill Sans MT"/>
          <w:b w:val="0"/>
        </w:rPr>
        <w:t>gmail.com</w:t>
      </w:r>
      <w:r w:rsidRPr="00853817">
        <w:rPr>
          <w:rStyle w:val="Strong"/>
          <w:rFonts w:ascii="Gill Sans MT" w:hAnsi="Gill Sans MT"/>
          <w:b w:val="0"/>
        </w:rPr>
        <w:t> </w:t>
      </w:r>
    </w:p>
    <w:p w:rsidR="00043580" w:rsidRDefault="00043580" w:rsidP="00DF0E73">
      <w:pPr>
        <w:ind w:left="720"/>
      </w:pPr>
    </w:p>
    <w:p w:rsidR="00DF0E73" w:rsidRPr="00DF0E73" w:rsidRDefault="00DF0E73" w:rsidP="00DF0E73">
      <w:pPr>
        <w:pStyle w:val="Heading3"/>
        <w:tabs>
          <w:tab w:val="clear" w:pos="1080"/>
        </w:tabs>
        <w:ind w:firstLine="0"/>
        <w:rPr>
          <w:rFonts w:ascii="Gill Sans MT" w:hAnsi="Gill Sans MT"/>
          <w:color w:val="auto"/>
          <w:sz w:val="24"/>
          <w:szCs w:val="24"/>
        </w:rPr>
      </w:pPr>
      <w:bookmarkStart w:id="30" w:name="_Toc315703961"/>
      <w:bookmarkStart w:id="31" w:name="_Toc320986064"/>
      <w:r w:rsidRPr="00DF0E73">
        <w:rPr>
          <w:rFonts w:ascii="Gill Sans MT" w:hAnsi="Gill Sans MT"/>
          <w:color w:val="auto"/>
          <w:sz w:val="24"/>
          <w:szCs w:val="24"/>
        </w:rPr>
        <w:t>State Implementation Consultant (SIC)</w:t>
      </w:r>
      <w:bookmarkEnd w:id="30"/>
      <w:bookmarkEnd w:id="31"/>
    </w:p>
    <w:p w:rsidR="00DF0E73" w:rsidRDefault="00DF0E73" w:rsidP="00DF0E73">
      <w:pPr>
        <w:ind w:left="720"/>
        <w:rPr>
          <w:rFonts w:ascii="Gill Sans MT" w:hAnsi="Gill Sans MT"/>
        </w:rPr>
      </w:pPr>
    </w:p>
    <w:p w:rsidR="00DF0E73" w:rsidRDefault="00DF0E73" w:rsidP="00DF0E73">
      <w:pPr>
        <w:ind w:left="720"/>
        <w:rPr>
          <w:rFonts w:ascii="Gill Sans MT" w:hAnsi="Gill Sans MT"/>
        </w:rPr>
      </w:pPr>
      <w:r>
        <w:rPr>
          <w:rFonts w:ascii="Gill Sans MT" w:hAnsi="Gill Sans MT"/>
        </w:rPr>
        <w:t xml:space="preserve">Agency has to be selected by </w:t>
      </w:r>
      <w:r w:rsidR="00853817">
        <w:rPr>
          <w:rFonts w:ascii="Gill Sans MT" w:hAnsi="Gill Sans MT"/>
        </w:rPr>
        <w:t xml:space="preserve">CMA, </w:t>
      </w:r>
      <w:r>
        <w:rPr>
          <w:rFonts w:ascii="Gill Sans MT" w:hAnsi="Gill Sans MT"/>
        </w:rPr>
        <w:t>Government of Tamil Nadu.</w:t>
      </w:r>
    </w:p>
    <w:p w:rsidR="00DF0E73" w:rsidRPr="007F726D" w:rsidRDefault="00DF0E73" w:rsidP="00DF0E73">
      <w:pPr>
        <w:ind w:left="720"/>
        <w:rPr>
          <w:rFonts w:ascii="Gill Sans MT" w:hAnsi="Gill Sans MT"/>
        </w:rPr>
      </w:pPr>
    </w:p>
    <w:p w:rsidR="00DF0E73" w:rsidRPr="00DF0E73" w:rsidRDefault="00DF0E73" w:rsidP="00DF0E73">
      <w:pPr>
        <w:pStyle w:val="Heading3"/>
        <w:tabs>
          <w:tab w:val="clear" w:pos="1080"/>
        </w:tabs>
        <w:ind w:firstLine="0"/>
        <w:rPr>
          <w:rFonts w:ascii="Gill Sans MT" w:hAnsi="Gill Sans MT"/>
          <w:color w:val="auto"/>
          <w:sz w:val="24"/>
          <w:szCs w:val="24"/>
        </w:rPr>
      </w:pPr>
      <w:bookmarkStart w:id="32" w:name="_Toc315703962"/>
      <w:bookmarkStart w:id="33" w:name="_Toc320986065"/>
      <w:r w:rsidRPr="00DF0E73">
        <w:rPr>
          <w:rFonts w:ascii="Gill Sans MT" w:hAnsi="Gill Sans MT"/>
          <w:color w:val="auto"/>
          <w:sz w:val="24"/>
          <w:szCs w:val="24"/>
        </w:rPr>
        <w:t>State eGovernance Mission Team (SeMT)</w:t>
      </w:r>
      <w:bookmarkEnd w:id="32"/>
      <w:bookmarkEnd w:id="33"/>
    </w:p>
    <w:p w:rsidR="00DF0E73" w:rsidRDefault="00DF0E73" w:rsidP="00DF0E73">
      <w:pPr>
        <w:ind w:left="720"/>
        <w:rPr>
          <w:rFonts w:ascii="Gill Sans MT" w:hAnsi="Gill Sans MT"/>
        </w:rPr>
      </w:pPr>
    </w:p>
    <w:p w:rsidR="00DF0E73" w:rsidRPr="002D612B" w:rsidRDefault="00DF0E73" w:rsidP="00DF0E73">
      <w:pPr>
        <w:ind w:left="720"/>
        <w:rPr>
          <w:rFonts w:ascii="Gill Sans MT" w:hAnsi="Gill Sans MT"/>
          <w:u w:val="single"/>
        </w:rPr>
      </w:pPr>
      <w:r w:rsidRPr="002D612B">
        <w:rPr>
          <w:rFonts w:ascii="Gill Sans MT" w:hAnsi="Gill Sans MT"/>
          <w:u w:val="single"/>
        </w:rPr>
        <w:t>The SeMT team working with Government of Tamil Nadu.</w:t>
      </w:r>
    </w:p>
    <w:p w:rsidR="002D612B" w:rsidRPr="00853817" w:rsidRDefault="002D612B" w:rsidP="002D612B">
      <w:pPr>
        <w:pStyle w:val="contentarialgrey"/>
        <w:ind w:left="720"/>
        <w:rPr>
          <w:rFonts w:ascii="Gill Sans MT" w:hAnsi="Gill Sans MT"/>
        </w:rPr>
      </w:pPr>
      <w:r w:rsidRPr="002D612B">
        <w:rPr>
          <w:rFonts w:ascii="Gill Sans MT" w:hAnsi="Gill Sans MT"/>
        </w:rPr>
        <w:t>Name</w:t>
      </w:r>
      <w:r w:rsidRPr="00853817">
        <w:rPr>
          <w:rFonts w:ascii="Gill Sans MT" w:hAnsi="Gill Sans MT"/>
        </w:rPr>
        <w:t xml:space="preserve">: </w:t>
      </w:r>
      <w:r>
        <w:rPr>
          <w:rFonts w:ascii="Gill Sans MT" w:hAnsi="Gill Sans MT"/>
        </w:rPr>
        <w:t>Mr. PandianRenganathan</w:t>
      </w:r>
    </w:p>
    <w:p w:rsidR="002D612B" w:rsidRPr="00853817" w:rsidRDefault="002D612B" w:rsidP="002D612B">
      <w:pPr>
        <w:pStyle w:val="contentarialgrey"/>
        <w:ind w:left="720"/>
        <w:rPr>
          <w:rFonts w:ascii="Gill Sans MT" w:hAnsi="Gill Sans MT"/>
        </w:rPr>
      </w:pPr>
      <w:r w:rsidRPr="002D612B">
        <w:rPr>
          <w:rFonts w:ascii="Gill Sans MT" w:hAnsi="Gill Sans MT"/>
        </w:rPr>
        <w:t>Designation:</w:t>
      </w:r>
      <w:r>
        <w:rPr>
          <w:rFonts w:ascii="Gill Sans MT" w:hAnsi="Gill Sans MT"/>
        </w:rPr>
        <w:t xml:space="preserve"> Principal Consultant</w:t>
      </w:r>
    </w:p>
    <w:p w:rsidR="002D612B" w:rsidRDefault="002D612B" w:rsidP="002D612B">
      <w:pPr>
        <w:pStyle w:val="contentarialgrey"/>
        <w:ind w:left="720"/>
        <w:rPr>
          <w:rFonts w:ascii="Gill Sans MT" w:hAnsi="Gill Sans MT"/>
        </w:rPr>
      </w:pPr>
      <w:r>
        <w:rPr>
          <w:rFonts w:ascii="Gill Sans MT" w:hAnsi="Gill Sans MT"/>
        </w:rPr>
        <w:t>Address: Tamil Nadu eGovernance Agency, 3</w:t>
      </w:r>
      <w:r w:rsidRPr="002D612B">
        <w:rPr>
          <w:rFonts w:ascii="Gill Sans MT" w:hAnsi="Gill Sans MT"/>
          <w:vertAlign w:val="superscript"/>
        </w:rPr>
        <w:t>rd</w:t>
      </w:r>
      <w:r>
        <w:rPr>
          <w:rFonts w:ascii="Gill Sans MT" w:hAnsi="Gill Sans MT"/>
        </w:rPr>
        <w:t xml:space="preserve"> Floor, TUFIDCO Powerfin Building, 490, Anna Salai, Nandanam, Chennai 600 035</w:t>
      </w:r>
    </w:p>
    <w:p w:rsidR="002D612B" w:rsidRPr="00853817" w:rsidRDefault="002D612B" w:rsidP="002D612B">
      <w:pPr>
        <w:pStyle w:val="contentarialgrey"/>
        <w:ind w:left="720"/>
        <w:rPr>
          <w:rFonts w:ascii="Gill Sans MT" w:hAnsi="Gill Sans MT"/>
        </w:rPr>
      </w:pPr>
      <w:r>
        <w:rPr>
          <w:rFonts w:ascii="Gill Sans MT" w:hAnsi="Gill Sans MT"/>
        </w:rPr>
        <w:t>Mobile No.: 09962092294</w:t>
      </w:r>
    </w:p>
    <w:p w:rsidR="002D612B" w:rsidRPr="00853817" w:rsidRDefault="002D612B" w:rsidP="002D612B">
      <w:pPr>
        <w:pStyle w:val="contentarialgrey"/>
        <w:ind w:left="720"/>
        <w:rPr>
          <w:rFonts w:ascii="Gill Sans MT" w:hAnsi="Gill Sans MT"/>
        </w:rPr>
      </w:pPr>
      <w:r>
        <w:rPr>
          <w:rFonts w:ascii="Gill Sans MT" w:hAnsi="Gill Sans MT"/>
        </w:rPr>
        <w:t>Fax: 91 – 44 – 24337381</w:t>
      </w:r>
    </w:p>
    <w:p w:rsidR="002D612B" w:rsidRPr="00853817" w:rsidRDefault="002D612B" w:rsidP="002D612B">
      <w:pPr>
        <w:pStyle w:val="contentarialgrey"/>
        <w:ind w:left="720"/>
        <w:rPr>
          <w:rFonts w:ascii="Gill Sans MT" w:hAnsi="Gill Sans MT"/>
          <w:b/>
        </w:rPr>
      </w:pPr>
      <w:r w:rsidRPr="00853817">
        <w:rPr>
          <w:rStyle w:val="Strong"/>
          <w:rFonts w:ascii="Gill Sans MT" w:hAnsi="Gill Sans MT"/>
          <w:b w:val="0"/>
        </w:rPr>
        <w:t xml:space="preserve">Landline: 91 – 44 – </w:t>
      </w:r>
      <w:r>
        <w:rPr>
          <w:rStyle w:val="Strong"/>
          <w:rFonts w:ascii="Gill Sans MT" w:hAnsi="Gill Sans MT"/>
          <w:b w:val="0"/>
        </w:rPr>
        <w:t>24336643</w:t>
      </w:r>
    </w:p>
    <w:p w:rsidR="002D612B" w:rsidRPr="00853817" w:rsidRDefault="002D612B" w:rsidP="002D612B">
      <w:pPr>
        <w:pStyle w:val="contentarialgrey"/>
        <w:ind w:left="720"/>
        <w:rPr>
          <w:rFonts w:ascii="Gill Sans MT" w:hAnsi="Gill Sans MT"/>
          <w:b/>
        </w:rPr>
      </w:pPr>
      <w:r w:rsidRPr="00853817">
        <w:rPr>
          <w:rStyle w:val="Strong"/>
          <w:rFonts w:ascii="Gill Sans MT" w:hAnsi="Gill Sans MT"/>
          <w:b w:val="0"/>
        </w:rPr>
        <w:t xml:space="preserve">Email: </w:t>
      </w:r>
      <w:r>
        <w:rPr>
          <w:rStyle w:val="Strong"/>
          <w:rFonts w:ascii="Gill Sans MT" w:hAnsi="Gill Sans MT"/>
          <w:b w:val="0"/>
        </w:rPr>
        <w:t>pandian.r</w:t>
      </w:r>
      <w:r w:rsidRPr="00853817">
        <w:rPr>
          <w:rStyle w:val="Strong"/>
          <w:rFonts w:ascii="Gill Sans MT" w:hAnsi="Gill Sans MT"/>
          <w:b w:val="0"/>
        </w:rPr>
        <w:t>@</w:t>
      </w:r>
      <w:r>
        <w:rPr>
          <w:rStyle w:val="Strong"/>
          <w:rFonts w:ascii="Gill Sans MT" w:hAnsi="Gill Sans MT"/>
          <w:b w:val="0"/>
        </w:rPr>
        <w:t>semt.gov.in</w:t>
      </w:r>
    </w:p>
    <w:p w:rsidR="00853817" w:rsidRDefault="00853817" w:rsidP="00DF0E73">
      <w:pPr>
        <w:ind w:left="720"/>
        <w:rPr>
          <w:rFonts w:ascii="Gill Sans MT" w:hAnsi="Gill Sans MT"/>
        </w:rPr>
      </w:pPr>
    </w:p>
    <w:p w:rsidR="00F9548E" w:rsidRPr="00F9548E" w:rsidRDefault="00F9548E" w:rsidP="00F9548E">
      <w:pPr>
        <w:pStyle w:val="Heading3"/>
        <w:tabs>
          <w:tab w:val="clear" w:pos="1080"/>
        </w:tabs>
        <w:ind w:firstLine="0"/>
        <w:rPr>
          <w:rFonts w:ascii="Gill Sans MT" w:hAnsi="Gill Sans MT"/>
          <w:color w:val="auto"/>
          <w:sz w:val="24"/>
          <w:szCs w:val="24"/>
        </w:rPr>
      </w:pPr>
      <w:bookmarkStart w:id="34" w:name="_Toc294969247"/>
      <w:bookmarkStart w:id="35" w:name="_Toc315703963"/>
      <w:bookmarkStart w:id="36" w:name="_Toc320986066"/>
      <w:r w:rsidRPr="00F9548E">
        <w:rPr>
          <w:rFonts w:ascii="Gill Sans MT" w:hAnsi="Gill Sans MT"/>
          <w:color w:val="auto"/>
          <w:sz w:val="24"/>
          <w:szCs w:val="24"/>
        </w:rPr>
        <w:t>Approval of Appraisal Report</w:t>
      </w:r>
      <w:bookmarkEnd w:id="34"/>
      <w:bookmarkEnd w:id="35"/>
      <w:bookmarkEnd w:id="36"/>
    </w:p>
    <w:p w:rsidR="00F9548E" w:rsidRDefault="00F9548E" w:rsidP="00F9548E">
      <w:pPr>
        <w:spacing w:line="360" w:lineRule="auto"/>
        <w:ind w:left="720"/>
        <w:jc w:val="both"/>
        <w:rPr>
          <w:rFonts w:ascii="Gill Sans MT" w:hAnsi="Gill Sans MT"/>
          <w:b/>
          <w:sz w:val="24"/>
          <w:szCs w:val="24"/>
        </w:rPr>
      </w:pPr>
    </w:p>
    <w:p w:rsidR="00F9548E" w:rsidRPr="007F726D" w:rsidRDefault="00F9548E" w:rsidP="00F9548E">
      <w:pPr>
        <w:spacing w:line="360" w:lineRule="auto"/>
        <w:ind w:left="720"/>
        <w:jc w:val="both"/>
        <w:rPr>
          <w:rFonts w:ascii="Gill Sans MT" w:hAnsi="Gill Sans MT"/>
          <w:b/>
          <w:sz w:val="24"/>
          <w:szCs w:val="24"/>
        </w:rPr>
      </w:pPr>
      <w:r w:rsidRPr="007F726D">
        <w:rPr>
          <w:rFonts w:ascii="Gill Sans MT" w:hAnsi="Gill Sans MT"/>
          <w:b/>
          <w:sz w:val="24"/>
          <w:szCs w:val="24"/>
        </w:rPr>
        <w:t xml:space="preserve">State Overview </w:t>
      </w:r>
    </w:p>
    <w:p w:rsidR="00F9548E" w:rsidRPr="007F726D" w:rsidRDefault="00F9548E" w:rsidP="00F9548E">
      <w:pPr>
        <w:spacing w:line="360" w:lineRule="auto"/>
        <w:ind w:left="720"/>
        <w:jc w:val="both"/>
        <w:rPr>
          <w:rFonts w:ascii="Gill Sans MT" w:hAnsi="Gill Sans MT"/>
          <w:sz w:val="24"/>
          <w:szCs w:val="24"/>
        </w:rPr>
      </w:pPr>
      <w:r w:rsidRPr="007F726D">
        <w:rPr>
          <w:rFonts w:ascii="Gill Sans MT" w:hAnsi="Gill Sans MT"/>
          <w:sz w:val="24"/>
          <w:szCs w:val="24"/>
        </w:rPr>
        <w:t xml:space="preserve">The 74th Constitutional amendment provided for a national framework for municipal governance in the country and </w:t>
      </w:r>
      <w:r w:rsidRPr="00F9548E">
        <w:t>Tamil</w:t>
      </w:r>
      <w:r>
        <w:t xml:space="preserve"> Nadu</w:t>
      </w:r>
      <w:r w:rsidRPr="007F726D">
        <w:rPr>
          <w:rFonts w:ascii="Gill Sans MT" w:hAnsi="Gill Sans MT"/>
          <w:sz w:val="24"/>
          <w:szCs w:val="24"/>
        </w:rPr>
        <w:t xml:space="preserve"> is following that pattern. Consequent to this amendment, several changes have occurred in the functions, powers, and responsibilities of the municipalities and the states had to make necessary amendments to the legislation on the local governments in the respective states. </w:t>
      </w:r>
    </w:p>
    <w:p w:rsidR="00F9548E" w:rsidRPr="007F726D" w:rsidRDefault="00F9548E" w:rsidP="00F9548E">
      <w:pPr>
        <w:spacing w:line="360" w:lineRule="auto"/>
        <w:ind w:left="720"/>
        <w:jc w:val="both"/>
        <w:rPr>
          <w:rFonts w:ascii="Gill Sans MT" w:hAnsi="Gill Sans MT"/>
          <w:sz w:val="24"/>
          <w:szCs w:val="24"/>
        </w:rPr>
      </w:pPr>
      <w:r w:rsidRPr="007F726D">
        <w:rPr>
          <w:rFonts w:ascii="Gill Sans MT" w:hAnsi="Gill Sans MT"/>
          <w:sz w:val="24"/>
          <w:szCs w:val="24"/>
        </w:rPr>
        <w:t xml:space="preserve">The distribution of Corporations and Municipalities (ULBs) in the state of </w:t>
      </w:r>
      <w:r w:rsidR="00853817">
        <w:rPr>
          <w:rFonts w:ascii="Gill Sans MT" w:hAnsi="Gill Sans MT"/>
          <w:sz w:val="24"/>
          <w:szCs w:val="24"/>
        </w:rPr>
        <w:t>Tamil Nadu</w:t>
      </w:r>
      <w:r w:rsidRPr="007F726D">
        <w:rPr>
          <w:rFonts w:ascii="Gill Sans MT" w:hAnsi="Gill Sans MT"/>
          <w:sz w:val="24"/>
          <w:szCs w:val="24"/>
        </w:rPr>
        <w:t xml:space="preserve"> is as shown in the table below;</w:t>
      </w:r>
    </w:p>
    <w:tbl>
      <w:tblPr>
        <w:tblStyle w:val="LightGrid-Accent3"/>
        <w:tblW w:w="3205" w:type="pct"/>
        <w:jc w:val="center"/>
        <w:tblLook w:val="04A0"/>
      </w:tblPr>
      <w:tblGrid>
        <w:gridCol w:w="1741"/>
        <w:gridCol w:w="1592"/>
        <w:gridCol w:w="2805"/>
      </w:tblGrid>
      <w:tr w:rsidR="00853817" w:rsidRPr="002D612B" w:rsidTr="00853817">
        <w:trPr>
          <w:cnfStyle w:val="100000000000"/>
          <w:jc w:val="center"/>
        </w:trPr>
        <w:tc>
          <w:tcPr>
            <w:cnfStyle w:val="001000000000"/>
            <w:tcW w:w="1418" w:type="pct"/>
            <w:hideMark/>
          </w:tcPr>
          <w:p w:rsidR="00853817" w:rsidRPr="002D612B" w:rsidRDefault="00853817" w:rsidP="00951C5D">
            <w:pPr>
              <w:pStyle w:val="BodyText"/>
              <w:jc w:val="center"/>
              <w:rPr>
                <w:rFonts w:ascii="Gill Sans MT" w:hAnsi="Gill Sans MT"/>
                <w:b w:val="0"/>
                <w:bCs w:val="0"/>
              </w:rPr>
            </w:pPr>
            <w:r w:rsidRPr="002D612B">
              <w:rPr>
                <w:rFonts w:ascii="Gill Sans MT" w:hAnsi="Gill Sans MT"/>
              </w:rPr>
              <w:t>No. of Municipalities</w:t>
            </w:r>
          </w:p>
        </w:tc>
        <w:tc>
          <w:tcPr>
            <w:tcW w:w="1297" w:type="pct"/>
            <w:hideMark/>
          </w:tcPr>
          <w:p w:rsidR="00853817" w:rsidRPr="002D612B" w:rsidRDefault="00853817" w:rsidP="00951C5D">
            <w:pPr>
              <w:pStyle w:val="BodyText"/>
              <w:jc w:val="center"/>
              <w:cnfStyle w:val="100000000000"/>
              <w:rPr>
                <w:rFonts w:ascii="Gill Sans MT" w:hAnsi="Gill Sans MT"/>
                <w:b w:val="0"/>
                <w:bCs w:val="0"/>
              </w:rPr>
            </w:pPr>
            <w:r w:rsidRPr="002D612B">
              <w:rPr>
                <w:rFonts w:ascii="Gill Sans MT" w:hAnsi="Gill Sans MT"/>
              </w:rPr>
              <w:t>No. of Corporations</w:t>
            </w:r>
          </w:p>
        </w:tc>
        <w:tc>
          <w:tcPr>
            <w:tcW w:w="2285" w:type="pct"/>
          </w:tcPr>
          <w:p w:rsidR="00853817" w:rsidRPr="002D612B" w:rsidRDefault="00853817" w:rsidP="00951C5D">
            <w:pPr>
              <w:pStyle w:val="BodyText"/>
              <w:jc w:val="center"/>
              <w:cnfStyle w:val="100000000000"/>
              <w:rPr>
                <w:rFonts w:ascii="Gill Sans MT" w:hAnsi="Gill Sans MT"/>
                <w:b w:val="0"/>
                <w:bCs w:val="0"/>
              </w:rPr>
            </w:pPr>
            <w:r w:rsidRPr="002D612B">
              <w:rPr>
                <w:rFonts w:ascii="Gill Sans MT" w:hAnsi="Gill Sans MT"/>
              </w:rPr>
              <w:t>No. of Regional Directorate of Municipal Administration (RDMA)</w:t>
            </w:r>
          </w:p>
        </w:tc>
      </w:tr>
      <w:tr w:rsidR="00853817" w:rsidRPr="007F726D" w:rsidTr="00853817">
        <w:trPr>
          <w:cnfStyle w:val="000000100000"/>
          <w:jc w:val="center"/>
        </w:trPr>
        <w:tc>
          <w:tcPr>
            <w:cnfStyle w:val="001000000000"/>
            <w:tcW w:w="1418" w:type="pct"/>
            <w:hideMark/>
          </w:tcPr>
          <w:p w:rsidR="00853817" w:rsidRPr="002D612B" w:rsidRDefault="00850D9F" w:rsidP="00951C5D">
            <w:pPr>
              <w:pStyle w:val="BodyText"/>
              <w:jc w:val="center"/>
              <w:rPr>
                <w:rFonts w:ascii="Gill Sans MT" w:hAnsi="Gill Sans MT"/>
                <w:b w:val="0"/>
              </w:rPr>
            </w:pPr>
            <w:r>
              <w:rPr>
                <w:rFonts w:ascii="Gill Sans MT" w:hAnsi="Gill Sans MT"/>
                <w:b w:val="0"/>
              </w:rPr>
              <w:t>125</w:t>
            </w:r>
          </w:p>
        </w:tc>
        <w:tc>
          <w:tcPr>
            <w:tcW w:w="1297" w:type="pct"/>
            <w:hideMark/>
          </w:tcPr>
          <w:p w:rsidR="00853817" w:rsidRPr="002D612B" w:rsidRDefault="00850D9F" w:rsidP="00951C5D">
            <w:pPr>
              <w:pStyle w:val="BodyText"/>
              <w:jc w:val="center"/>
              <w:cnfStyle w:val="000000100000"/>
              <w:rPr>
                <w:rFonts w:ascii="Gill Sans MT" w:hAnsi="Gill Sans MT"/>
              </w:rPr>
            </w:pPr>
            <w:r>
              <w:rPr>
                <w:rFonts w:ascii="Gill Sans MT" w:hAnsi="Gill Sans MT"/>
              </w:rPr>
              <w:t>9</w:t>
            </w:r>
          </w:p>
        </w:tc>
        <w:tc>
          <w:tcPr>
            <w:tcW w:w="2285" w:type="pct"/>
          </w:tcPr>
          <w:p w:rsidR="00853817" w:rsidRPr="002D612B" w:rsidRDefault="00853817" w:rsidP="00951C5D">
            <w:pPr>
              <w:pStyle w:val="BodyText"/>
              <w:jc w:val="center"/>
              <w:cnfStyle w:val="000000100000"/>
              <w:rPr>
                <w:rFonts w:ascii="Gill Sans MT" w:hAnsi="Gill Sans MT"/>
              </w:rPr>
            </w:pPr>
            <w:r w:rsidRPr="002D612B">
              <w:rPr>
                <w:rFonts w:ascii="Gill Sans MT" w:hAnsi="Gill Sans MT"/>
              </w:rPr>
              <w:t>7</w:t>
            </w:r>
          </w:p>
        </w:tc>
      </w:tr>
    </w:tbl>
    <w:p w:rsidR="00F9548E" w:rsidRPr="007F726D" w:rsidRDefault="00F9548E" w:rsidP="00853817">
      <w:pPr>
        <w:spacing w:line="360" w:lineRule="auto"/>
        <w:jc w:val="center"/>
        <w:rPr>
          <w:rFonts w:ascii="Gill Sans MT" w:hAnsi="Gill Sans MT"/>
          <w:sz w:val="24"/>
          <w:szCs w:val="24"/>
        </w:rPr>
      </w:pPr>
      <w:r w:rsidRPr="007F726D">
        <w:rPr>
          <w:rFonts w:ascii="Gill Sans MT" w:hAnsi="Gill Sans MT"/>
          <w:sz w:val="24"/>
          <w:szCs w:val="24"/>
        </w:rPr>
        <w:lastRenderedPageBreak/>
        <w:t xml:space="preserve">Note:  </w:t>
      </w:r>
      <w:r w:rsidR="00853817">
        <w:rPr>
          <w:rFonts w:ascii="Gill Sans MT" w:hAnsi="Gill Sans MT"/>
          <w:sz w:val="24"/>
          <w:szCs w:val="24"/>
        </w:rPr>
        <w:t>Chennai Corporation</w:t>
      </w:r>
      <w:r w:rsidRPr="007F726D">
        <w:rPr>
          <w:rFonts w:ascii="Gill Sans MT" w:hAnsi="Gill Sans MT"/>
          <w:sz w:val="24"/>
          <w:szCs w:val="24"/>
        </w:rPr>
        <w:t xml:space="preserve"> is not included in the above.</w:t>
      </w:r>
    </w:p>
    <w:p w:rsidR="00F9548E" w:rsidRPr="007F726D" w:rsidRDefault="00F9548E" w:rsidP="00F9548E">
      <w:pPr>
        <w:spacing w:line="360" w:lineRule="auto"/>
        <w:jc w:val="both"/>
        <w:rPr>
          <w:rFonts w:ascii="Gill Sans MT" w:hAnsi="Gill Sans MT"/>
          <w:sz w:val="24"/>
          <w:szCs w:val="24"/>
        </w:rPr>
      </w:pPr>
      <w:r w:rsidRPr="007F726D">
        <w:rPr>
          <w:rFonts w:ascii="Gill Sans MT" w:hAnsi="Gill Sans MT"/>
          <w:sz w:val="24"/>
          <w:szCs w:val="24"/>
        </w:rPr>
        <w:t xml:space="preserve">This Detailed Project Report for implementation of State Level Solution for eGovernance in Municipalities with </w:t>
      </w:r>
      <w:r>
        <w:rPr>
          <w:rFonts w:ascii="Gill Sans MT" w:hAnsi="Gill Sans MT"/>
          <w:sz w:val="24"/>
          <w:szCs w:val="24"/>
        </w:rPr>
        <w:t>CCMC</w:t>
      </w:r>
      <w:r w:rsidRPr="007F726D">
        <w:rPr>
          <w:rFonts w:ascii="Gill Sans MT" w:hAnsi="Gill Sans MT"/>
          <w:sz w:val="24"/>
          <w:szCs w:val="24"/>
        </w:rPr>
        <w:t xml:space="preserve"> as pilot will be put forward to the </w:t>
      </w:r>
      <w:r>
        <w:rPr>
          <w:rFonts w:ascii="Gill Sans MT" w:hAnsi="Gill Sans MT"/>
          <w:sz w:val="24"/>
          <w:szCs w:val="24"/>
        </w:rPr>
        <w:t>CMA</w:t>
      </w:r>
      <w:r w:rsidRPr="007F726D">
        <w:rPr>
          <w:rFonts w:ascii="Gill Sans MT" w:hAnsi="Gill Sans MT"/>
          <w:sz w:val="24"/>
          <w:szCs w:val="24"/>
        </w:rPr>
        <w:t xml:space="preserve"> for its review and consent. This will be followed by submission of this DPR to the State Level Nodal Agency</w:t>
      </w:r>
      <w:r w:rsidR="00B651C2">
        <w:rPr>
          <w:rFonts w:ascii="Gill Sans MT" w:hAnsi="Gill Sans MT"/>
          <w:sz w:val="24"/>
          <w:szCs w:val="24"/>
        </w:rPr>
        <w:t xml:space="preserve"> by CMA</w:t>
      </w:r>
      <w:r w:rsidRPr="007F726D">
        <w:rPr>
          <w:rFonts w:ascii="Gill Sans MT" w:hAnsi="Gill Sans MT"/>
          <w:sz w:val="24"/>
          <w:szCs w:val="24"/>
        </w:rPr>
        <w:t xml:space="preserve"> for their approval. The details of these appraisals and approvals will be included in the DPR and then submitted through </w:t>
      </w:r>
      <w:r>
        <w:rPr>
          <w:rFonts w:ascii="Gill Sans MT" w:hAnsi="Gill Sans MT"/>
          <w:sz w:val="24"/>
          <w:szCs w:val="24"/>
        </w:rPr>
        <w:t>SLNA</w:t>
      </w:r>
      <w:r w:rsidRPr="007F726D">
        <w:rPr>
          <w:rFonts w:ascii="Gill Sans MT" w:hAnsi="Gill Sans MT"/>
          <w:sz w:val="24"/>
          <w:szCs w:val="24"/>
        </w:rPr>
        <w:t xml:space="preserve"> to MoUD for approval in CSMC meeting.</w:t>
      </w:r>
    </w:p>
    <w:p w:rsidR="00F9548E" w:rsidRPr="007F726D" w:rsidRDefault="00BA1CD8" w:rsidP="00F9548E">
      <w:pPr>
        <w:spacing w:line="360" w:lineRule="auto"/>
        <w:jc w:val="both"/>
        <w:rPr>
          <w:rFonts w:ascii="Gill Sans MT" w:hAnsi="Gill Sans MT"/>
          <w:b/>
          <w:bCs/>
          <w:kern w:val="32"/>
          <w:sz w:val="32"/>
          <w:szCs w:val="32"/>
        </w:rPr>
      </w:pPr>
      <w:r w:rsidRPr="00BA1CD8">
        <w:rPr>
          <w:rFonts w:ascii="Gill Sans MT" w:hAnsi="Gill Sans MT"/>
          <w:noProof/>
        </w:rPr>
        <w:pict>
          <v:shapetype id="_x0000_t99" coordsize="21600,21600" o:spt="99" adj="-11796480,,5400" path="al10800,10800@8@8@4@6,10800,10800,10800,10800@9@7l@30@31@17@18@24@25@15@16@32@33xe">
            <v:stroke joinstyle="miter"/>
            <v:formulas>
              <v:f eqn="val #1"/>
              <v:f eqn="val #0"/>
              <v:f eqn="sum #1 0 #0"/>
              <v:f eqn="val 10800"/>
              <v:f eqn="sum 0 0 #1"/>
              <v:f eqn="sumangle @2 360 0"/>
              <v:f eqn="if @2 @2 @5"/>
              <v:f eqn="sum 0 0 @6"/>
              <v:f eqn="val #2"/>
              <v:f eqn="sum 0 0 #0"/>
              <v:f eqn="sum #2 0 2700"/>
              <v:f eqn="cos @10 #1"/>
              <v:f eqn="sin @10 #1"/>
              <v:f eqn="cos 13500 #1"/>
              <v:f eqn="sin 13500 #1"/>
              <v:f eqn="sum @11 10800 0"/>
              <v:f eqn="sum @12 10800 0"/>
              <v:f eqn="sum @13 10800 0"/>
              <v:f eqn="sum @14 10800 0"/>
              <v:f eqn="prod #2 1 2"/>
              <v:f eqn="sum @19 5400 0"/>
              <v:f eqn="cos @20 #1"/>
              <v:f eqn="sin @20 #1"/>
              <v:f eqn="sum @21 10800 0"/>
              <v:f eqn="sum @12 @23 @22"/>
              <v:f eqn="sum @22 @23 @11"/>
              <v:f eqn="cos 10800 #1"/>
              <v:f eqn="sin 10800 #1"/>
              <v:f eqn="cos #2 #1"/>
              <v:f eqn="sin #2 #1"/>
              <v:f eqn="sum @26 10800 0"/>
              <v:f eqn="sum @27 10800 0"/>
              <v:f eqn="sum @28 10800 0"/>
              <v:f eqn="sum @29 10800 0"/>
              <v:f eqn="sum @19 5400 0"/>
              <v:f eqn="cos @34 #0"/>
              <v:f eqn="sin @34 #0"/>
              <v:f eqn="mid #0 #1"/>
              <v:f eqn="sumangle @37 180 0"/>
              <v:f eqn="if @2 @37 @38"/>
              <v:f eqn="cos 10800 @39"/>
              <v:f eqn="sin 10800 @39"/>
              <v:f eqn="cos #2 @39"/>
              <v:f eqn="sin #2 @39"/>
              <v:f eqn="sum @40 10800 0"/>
              <v:f eqn="sum @41 10800 0"/>
              <v:f eqn="sum @42 10800 0"/>
              <v:f eqn="sum @43 10800 0"/>
              <v:f eqn="sum @35 10800 0"/>
              <v:f eqn="sum @36 10800 0"/>
            </v:formulas>
            <v:path o:connecttype="custom" o:connectlocs="@44,@45;@48,@49;@46,@47;@17,@18;@24,@25;@15,@16" textboxrect="3163,3163,18437,18437"/>
            <v:handles>
              <v:h position="@3,#0" polar="10800,10800"/>
              <v:h position="#2,#1" polar="10800,10800" radiusrange="0,10800"/>
            </v:handles>
          </v:shapetype>
          <v:shape id="_x0000_s1031" type="#_x0000_t99" style="position:absolute;left:0;text-align:left;margin-left:302pt;margin-top:126.05pt;width:69.3pt;height:58.95pt;rotation:658832fd;z-index:251666432" adj="-10691084,3291385,8086" fillcolor="#fabf8f [1945]" strokecolor="#f79646 [3209]" strokeweight="1pt">
            <v:fill color2="#f79646 [3209]" focus="50%" type="gradient"/>
            <v:shadow on="t" type="perspective" color="#974706 [1609]" offset="1pt" offset2="-3pt"/>
          </v:shape>
        </w:pict>
      </w:r>
      <w:r w:rsidRPr="00BA1CD8">
        <w:rPr>
          <w:rFonts w:ascii="Gill Sans MT" w:hAnsi="Gill Sans MT"/>
          <w:noProof/>
        </w:rPr>
        <w:pict>
          <v:shape id="_x0000_s1038" type="#_x0000_t99" style="position:absolute;left:0;text-align:left;margin-left:213.15pt;margin-top:61.25pt;width:69.25pt;height:52.6pt;z-index:251673600" adj="-10691084,3291385,8086" fillcolor="#fabf8f [1945]" strokecolor="#f79646 [3209]" strokeweight="1pt">
            <v:fill color2="#f79646 [3209]" focus="50%" type="gradient"/>
            <v:shadow on="t" type="perspective" color="#974706 [1609]" offset="1pt" offset2="-3pt"/>
          </v:shape>
        </w:pict>
      </w:r>
      <w:r w:rsidRPr="00BA1CD8">
        <w:rPr>
          <w:rFonts w:ascii="Gill Sans MT" w:hAnsi="Gill Sans MT"/>
          <w:noProof/>
        </w:rPr>
        <w:pict>
          <v:roundrect id="_x0000_s1028" style="position:absolute;left:0;text-align:left;margin-left:155.6pt;margin-top:116.5pt;width:146.4pt;height:85pt;z-index:251663360" arcsize="10923f" fillcolor="#fabf8f [1945]" strokecolor="#fabf8f [1945]" strokeweight="1pt">
            <v:fill color2="#fde9d9 [665]" angle="-45" focus="-50%" type="gradient"/>
            <v:shadow on="t" type="perspective" color="#974706 [1609]" opacity=".5" offset="1pt" offset2="-3pt"/>
            <v:textbox style="mso-next-textbox:#_x0000_s1028">
              <w:txbxContent>
                <w:p w:rsidR="00EC685A" w:rsidRPr="00BA430A" w:rsidRDefault="00EC685A" w:rsidP="00F9548E">
                  <w:pPr>
                    <w:jc w:val="center"/>
                    <w:rPr>
                      <w:b/>
                    </w:rPr>
                  </w:pPr>
                  <w:r>
                    <w:rPr>
                      <w:b/>
                    </w:rPr>
                    <w:t>SLNA</w:t>
                  </w:r>
                </w:p>
                <w:p w:rsidR="00EC685A" w:rsidRDefault="00EC685A" w:rsidP="00F9548E">
                  <w:pPr>
                    <w:jc w:val="center"/>
                  </w:pPr>
                  <w:r>
                    <w:t>(Final DPR Approval and forward along with appraisal report to MoUD Delhi)</w:t>
                  </w:r>
                </w:p>
              </w:txbxContent>
            </v:textbox>
          </v:roundrect>
        </w:pict>
      </w:r>
      <w:r w:rsidRPr="00BA1CD8">
        <w:rPr>
          <w:rFonts w:ascii="Gill Sans MT" w:hAnsi="Gill Sans MT"/>
          <w:noProof/>
        </w:rPr>
        <w:pict>
          <v:roundrect id="_x0000_s1037" style="position:absolute;left:0;text-align:left;margin-left:68.25pt;margin-top:33.95pt;width:146.4pt;height:68.15pt;z-index:251672576" arcsize="10923f" fillcolor="#fabf8f [1945]" strokecolor="#fabf8f [1945]" strokeweight="1pt">
            <v:fill color2="#fde9d9 [665]" angle="-45" focus="-50%" type="gradient"/>
            <v:shadow on="t" type="perspective" color="#974706 [1609]" opacity=".5" offset="1pt" offset2="-3pt"/>
            <v:textbox style="mso-next-textbox:#_x0000_s1037">
              <w:txbxContent>
                <w:p w:rsidR="00EC685A" w:rsidRPr="00BA430A" w:rsidRDefault="00EC685A" w:rsidP="00B651C2">
                  <w:pPr>
                    <w:jc w:val="center"/>
                    <w:rPr>
                      <w:b/>
                    </w:rPr>
                  </w:pPr>
                  <w:r>
                    <w:rPr>
                      <w:b/>
                    </w:rPr>
                    <w:t>CMA</w:t>
                  </w:r>
                </w:p>
                <w:p w:rsidR="00EC685A" w:rsidRDefault="00EC685A" w:rsidP="00B651C2">
                  <w:pPr>
                    <w:jc w:val="center"/>
                  </w:pPr>
                  <w:r>
                    <w:t>(Draft DPR Review and approval)</w:t>
                  </w:r>
                </w:p>
              </w:txbxContent>
            </v:textbox>
          </v:roundrect>
        </w:pict>
      </w:r>
      <w:r w:rsidRPr="00BA1CD8">
        <w:rPr>
          <w:rFonts w:ascii="Gill Sans MT" w:hAnsi="Gill Sans MT"/>
          <w:noProof/>
        </w:rPr>
        <w:pict>
          <v:roundrect id="_x0000_s1029" style="position:absolute;left:0;text-align:left;margin-left:320pt;margin-top:189.95pt;width:146.4pt;height:52pt;z-index:251664384" arcsize="10923f" fillcolor="#fabf8f [1945]" strokecolor="#fabf8f [1945]" strokeweight="1pt">
            <v:fill color2="#fde9d9 [665]" angle="-45" focus="-50%" type="gradient"/>
            <v:shadow on="t" type="perspective" color="#974706 [1609]" opacity=".5" offset="1pt" offset2="-3pt"/>
            <v:textbox style="mso-next-textbox:#_x0000_s1029">
              <w:txbxContent>
                <w:p w:rsidR="00EC685A" w:rsidRPr="00BA430A" w:rsidRDefault="00EC685A" w:rsidP="00F9548E">
                  <w:pPr>
                    <w:jc w:val="center"/>
                    <w:rPr>
                      <w:b/>
                    </w:rPr>
                  </w:pPr>
                  <w:r>
                    <w:rPr>
                      <w:b/>
                    </w:rPr>
                    <w:t>CSMC (MoUD)</w:t>
                  </w:r>
                </w:p>
                <w:p w:rsidR="00EC685A" w:rsidRDefault="00EC685A" w:rsidP="00F9548E">
                  <w:pPr>
                    <w:jc w:val="center"/>
                  </w:pPr>
                  <w:r>
                    <w:t>(DPR Final Approval)</w:t>
                  </w:r>
                </w:p>
              </w:txbxContent>
            </v:textbox>
          </v:roundrect>
        </w:pict>
      </w:r>
      <w:r w:rsidR="00F9548E" w:rsidRPr="007F726D">
        <w:rPr>
          <w:rFonts w:ascii="Gill Sans MT" w:hAnsi="Gill Sans MT"/>
        </w:rPr>
        <w:br w:type="page"/>
      </w:r>
      <w:bookmarkStart w:id="37" w:name="_Toc244343782"/>
    </w:p>
    <w:p w:rsidR="00F9548E" w:rsidRPr="00A06E48" w:rsidRDefault="004762D7" w:rsidP="00154313">
      <w:pPr>
        <w:pStyle w:val="Heading1"/>
        <w:numPr>
          <w:ilvl w:val="0"/>
          <w:numId w:val="5"/>
        </w:numPr>
        <w:rPr>
          <w:rFonts w:ascii="Gill Sans MT" w:hAnsi="Gill Sans MT"/>
          <w:color w:val="auto"/>
        </w:rPr>
      </w:pPr>
      <w:bookmarkStart w:id="38" w:name="_Toc320986067"/>
      <w:bookmarkEnd w:id="37"/>
      <w:r>
        <w:rPr>
          <w:rFonts w:ascii="Gill Sans MT" w:hAnsi="Gill Sans MT"/>
          <w:color w:val="auto"/>
        </w:rPr>
        <w:lastRenderedPageBreak/>
        <w:t>Project Overview</w:t>
      </w:r>
      <w:bookmarkEnd w:id="38"/>
    </w:p>
    <w:p w:rsidR="00F9548E" w:rsidRPr="007F726D" w:rsidRDefault="00F9548E" w:rsidP="00DF0E73">
      <w:pPr>
        <w:ind w:left="720"/>
        <w:rPr>
          <w:rFonts w:ascii="Gill Sans MT" w:hAnsi="Gill Sans MT"/>
        </w:rPr>
      </w:pPr>
    </w:p>
    <w:p w:rsidR="00454EB7" w:rsidRPr="00454EB7" w:rsidRDefault="00454EB7" w:rsidP="00454EB7">
      <w:pPr>
        <w:pStyle w:val="Heading2"/>
        <w:tabs>
          <w:tab w:val="clear" w:pos="1440"/>
        </w:tabs>
        <w:ind w:left="1080" w:hanging="630"/>
        <w:rPr>
          <w:rFonts w:ascii="Gill Sans MT" w:hAnsi="Gill Sans MT"/>
          <w:color w:val="auto"/>
          <w:sz w:val="24"/>
        </w:rPr>
      </w:pPr>
      <w:bookmarkStart w:id="39" w:name="_Toc244343783"/>
      <w:bookmarkStart w:id="40" w:name="_Toc294969249"/>
      <w:bookmarkStart w:id="41" w:name="_Toc315703965"/>
      <w:bookmarkStart w:id="42" w:name="_Toc320986068"/>
      <w:r w:rsidRPr="00454EB7">
        <w:rPr>
          <w:rFonts w:ascii="Gill Sans MT" w:hAnsi="Gill Sans MT"/>
          <w:color w:val="auto"/>
          <w:sz w:val="24"/>
        </w:rPr>
        <w:t>Goals</w:t>
      </w:r>
      <w:bookmarkEnd w:id="39"/>
      <w:bookmarkEnd w:id="40"/>
      <w:bookmarkEnd w:id="41"/>
      <w:bookmarkEnd w:id="42"/>
    </w:p>
    <w:p w:rsidR="00454EB7" w:rsidRDefault="00454EB7" w:rsidP="00454EB7">
      <w:pPr>
        <w:spacing w:line="360" w:lineRule="auto"/>
        <w:ind w:left="360"/>
        <w:jc w:val="both"/>
        <w:rPr>
          <w:rFonts w:ascii="Gill Sans MT" w:hAnsi="Gill Sans MT"/>
          <w:sz w:val="24"/>
          <w:szCs w:val="24"/>
        </w:rPr>
      </w:pPr>
    </w:p>
    <w:p w:rsidR="00454EB7" w:rsidRPr="007F726D" w:rsidRDefault="00454EB7" w:rsidP="00454EB7">
      <w:pPr>
        <w:spacing w:line="360" w:lineRule="auto"/>
        <w:ind w:left="360"/>
        <w:jc w:val="both"/>
        <w:rPr>
          <w:rFonts w:ascii="Gill Sans MT" w:hAnsi="Gill Sans MT"/>
          <w:sz w:val="24"/>
          <w:szCs w:val="24"/>
        </w:rPr>
      </w:pPr>
      <w:r w:rsidRPr="007F726D">
        <w:rPr>
          <w:rFonts w:ascii="Gill Sans MT" w:hAnsi="Gill Sans MT"/>
          <w:sz w:val="24"/>
          <w:szCs w:val="24"/>
        </w:rPr>
        <w:t xml:space="preserve">The goal of this project is </w:t>
      </w:r>
      <w:r w:rsidR="008B00DC" w:rsidRPr="007F726D">
        <w:rPr>
          <w:rFonts w:ascii="Gill Sans MT" w:hAnsi="Gill Sans MT"/>
          <w:sz w:val="24"/>
          <w:szCs w:val="24"/>
        </w:rPr>
        <w:t>in line</w:t>
      </w:r>
      <w:r w:rsidRPr="007F726D">
        <w:rPr>
          <w:rFonts w:ascii="Gill Sans MT" w:hAnsi="Gill Sans MT"/>
          <w:sz w:val="24"/>
          <w:szCs w:val="24"/>
        </w:rPr>
        <w:t xml:space="preserve"> with the goals of the NMMP which focusses on providing better quality services to the citizens with improved accessibility thus bringing in an overall effectiveness of government services to citizens and businesses.  Further, this project focusses on improving the internal processes, bringing in transparency and accountability among the staff providing the government services to the stakeholders:</w:t>
      </w:r>
    </w:p>
    <w:p w:rsidR="00454EB7" w:rsidRPr="007F726D" w:rsidRDefault="00454EB7" w:rsidP="00154313">
      <w:pPr>
        <w:pStyle w:val="ListParagraph"/>
        <w:widowControl w:val="0"/>
        <w:numPr>
          <w:ilvl w:val="0"/>
          <w:numId w:val="12"/>
        </w:numPr>
        <w:spacing w:after="0" w:line="360" w:lineRule="auto"/>
        <w:jc w:val="both"/>
        <w:rPr>
          <w:rFonts w:ascii="Gill Sans MT" w:hAnsi="Gill Sans MT"/>
          <w:sz w:val="24"/>
          <w:szCs w:val="24"/>
        </w:rPr>
      </w:pPr>
      <w:r w:rsidRPr="007F726D">
        <w:rPr>
          <w:rFonts w:ascii="Gill Sans MT" w:hAnsi="Gill Sans MT"/>
          <w:b/>
          <w:sz w:val="24"/>
          <w:szCs w:val="24"/>
        </w:rPr>
        <w:t>Corporation Centric</w:t>
      </w:r>
    </w:p>
    <w:p w:rsidR="00454EB7" w:rsidRPr="007F726D" w:rsidRDefault="00454EB7" w:rsidP="00154313">
      <w:pPr>
        <w:pStyle w:val="ListParagraph"/>
        <w:widowControl w:val="0"/>
        <w:numPr>
          <w:ilvl w:val="1"/>
          <w:numId w:val="12"/>
        </w:numPr>
        <w:spacing w:after="0" w:line="360" w:lineRule="auto"/>
        <w:jc w:val="both"/>
        <w:rPr>
          <w:rFonts w:ascii="Gill Sans MT" w:hAnsi="Gill Sans MT"/>
          <w:sz w:val="24"/>
          <w:szCs w:val="24"/>
        </w:rPr>
      </w:pPr>
      <w:r w:rsidRPr="007F726D">
        <w:rPr>
          <w:rFonts w:ascii="Gill Sans MT" w:hAnsi="Gill Sans MT"/>
          <w:sz w:val="24"/>
          <w:szCs w:val="24"/>
        </w:rPr>
        <w:t xml:space="preserve">Improve the efficiency of internal processes, increase transparency and accountability which inturn helps in providing better services to the stakeholders. </w:t>
      </w:r>
    </w:p>
    <w:p w:rsidR="00454EB7" w:rsidRPr="007F726D" w:rsidRDefault="00454EB7" w:rsidP="00154313">
      <w:pPr>
        <w:pStyle w:val="ListParagraph"/>
        <w:widowControl w:val="0"/>
        <w:numPr>
          <w:ilvl w:val="1"/>
          <w:numId w:val="12"/>
        </w:numPr>
        <w:spacing w:after="0" w:line="360" w:lineRule="auto"/>
        <w:jc w:val="both"/>
        <w:rPr>
          <w:rFonts w:ascii="Gill Sans MT" w:hAnsi="Gill Sans MT"/>
          <w:sz w:val="24"/>
          <w:szCs w:val="24"/>
        </w:rPr>
      </w:pPr>
      <w:r w:rsidRPr="007F726D">
        <w:rPr>
          <w:rFonts w:ascii="Gill Sans MT" w:hAnsi="Gill Sans MT"/>
          <w:sz w:val="24"/>
          <w:szCs w:val="24"/>
        </w:rPr>
        <w:t>Bring in better intra-departmental interactions and information sharing.</w:t>
      </w:r>
    </w:p>
    <w:p w:rsidR="00454EB7" w:rsidRPr="007F726D" w:rsidRDefault="00454EB7" w:rsidP="00154313">
      <w:pPr>
        <w:pStyle w:val="ListParagraph"/>
        <w:widowControl w:val="0"/>
        <w:numPr>
          <w:ilvl w:val="1"/>
          <w:numId w:val="12"/>
        </w:numPr>
        <w:spacing w:after="0" w:line="360" w:lineRule="auto"/>
        <w:jc w:val="both"/>
        <w:rPr>
          <w:rFonts w:ascii="Gill Sans MT" w:hAnsi="Gill Sans MT"/>
          <w:sz w:val="24"/>
          <w:szCs w:val="24"/>
        </w:rPr>
      </w:pPr>
      <w:r w:rsidRPr="007F726D">
        <w:rPr>
          <w:rFonts w:ascii="Gill Sans MT" w:hAnsi="Gill Sans MT"/>
          <w:sz w:val="24"/>
          <w:szCs w:val="24"/>
        </w:rPr>
        <w:t>Bring in a mechanism for better tracking of the progress of activities</w:t>
      </w:r>
    </w:p>
    <w:p w:rsidR="00454EB7" w:rsidRPr="007F726D" w:rsidRDefault="00454EB7" w:rsidP="00154313">
      <w:pPr>
        <w:pStyle w:val="ListParagraph"/>
        <w:widowControl w:val="0"/>
        <w:numPr>
          <w:ilvl w:val="1"/>
          <w:numId w:val="12"/>
        </w:numPr>
        <w:spacing w:after="0" w:line="360" w:lineRule="auto"/>
        <w:jc w:val="both"/>
        <w:rPr>
          <w:rFonts w:ascii="Gill Sans MT" w:hAnsi="Gill Sans MT"/>
          <w:sz w:val="24"/>
          <w:szCs w:val="24"/>
        </w:rPr>
      </w:pPr>
      <w:r w:rsidRPr="007F726D">
        <w:rPr>
          <w:rFonts w:ascii="Gill Sans MT" w:hAnsi="Gill Sans MT"/>
          <w:sz w:val="24"/>
          <w:szCs w:val="24"/>
        </w:rPr>
        <w:t>Overall improvement in the work environment of the staff by improving the turnaround time of task execution and better adherence to SLAs</w:t>
      </w:r>
      <w:r w:rsidRPr="007F726D">
        <w:rPr>
          <w:rFonts w:ascii="Gill Sans MT" w:hAnsi="Gill Sans MT"/>
          <w:b/>
          <w:sz w:val="24"/>
          <w:szCs w:val="24"/>
        </w:rPr>
        <w:t>.</w:t>
      </w:r>
    </w:p>
    <w:p w:rsidR="00454EB7" w:rsidRPr="007F726D" w:rsidRDefault="00454EB7" w:rsidP="00154313">
      <w:pPr>
        <w:pStyle w:val="ListParagraph"/>
        <w:widowControl w:val="0"/>
        <w:numPr>
          <w:ilvl w:val="0"/>
          <w:numId w:val="12"/>
        </w:numPr>
        <w:spacing w:after="0" w:line="360" w:lineRule="auto"/>
        <w:jc w:val="both"/>
        <w:rPr>
          <w:rFonts w:ascii="Gill Sans MT" w:hAnsi="Gill Sans MT"/>
          <w:sz w:val="24"/>
          <w:szCs w:val="24"/>
        </w:rPr>
      </w:pPr>
      <w:r w:rsidRPr="007F726D">
        <w:rPr>
          <w:rFonts w:ascii="Gill Sans MT" w:hAnsi="Gill Sans MT"/>
          <w:b/>
          <w:sz w:val="24"/>
          <w:szCs w:val="24"/>
        </w:rPr>
        <w:t>Citizen Centric</w:t>
      </w:r>
    </w:p>
    <w:p w:rsidR="00454EB7" w:rsidRPr="007F726D" w:rsidRDefault="00454EB7" w:rsidP="00154313">
      <w:pPr>
        <w:pStyle w:val="ListParagraph"/>
        <w:widowControl w:val="0"/>
        <w:numPr>
          <w:ilvl w:val="1"/>
          <w:numId w:val="12"/>
        </w:numPr>
        <w:spacing w:after="0" w:line="360" w:lineRule="auto"/>
        <w:jc w:val="both"/>
        <w:rPr>
          <w:rFonts w:ascii="Gill Sans MT" w:hAnsi="Gill Sans MT"/>
          <w:sz w:val="24"/>
          <w:szCs w:val="24"/>
        </w:rPr>
      </w:pPr>
      <w:r w:rsidRPr="007F726D">
        <w:rPr>
          <w:rFonts w:ascii="Gill Sans MT" w:hAnsi="Gill Sans MT"/>
          <w:sz w:val="24"/>
          <w:szCs w:val="24"/>
        </w:rPr>
        <w:t>Bring in betterment of the Quality of Service delivered by the ULBs to citizens and businesses in terms of cost and time effectiveness</w:t>
      </w:r>
    </w:p>
    <w:p w:rsidR="00454EB7" w:rsidRPr="007F726D" w:rsidRDefault="00454EB7" w:rsidP="00154313">
      <w:pPr>
        <w:pStyle w:val="ListParagraph"/>
        <w:widowControl w:val="0"/>
        <w:numPr>
          <w:ilvl w:val="1"/>
          <w:numId w:val="12"/>
        </w:numPr>
        <w:spacing w:after="0" w:line="360" w:lineRule="auto"/>
        <w:jc w:val="both"/>
        <w:rPr>
          <w:rFonts w:ascii="Gill Sans MT" w:hAnsi="Gill Sans MT"/>
          <w:sz w:val="24"/>
          <w:szCs w:val="24"/>
        </w:rPr>
      </w:pPr>
      <w:r w:rsidRPr="007F726D">
        <w:rPr>
          <w:rFonts w:ascii="Gill Sans MT" w:hAnsi="Gill Sans MT"/>
          <w:sz w:val="24"/>
          <w:szCs w:val="24"/>
        </w:rPr>
        <w:t>Reduce the number of visits to the department by the stakeholders to avail service</w:t>
      </w:r>
    </w:p>
    <w:p w:rsidR="00454EB7" w:rsidRPr="007F726D" w:rsidRDefault="00454EB7" w:rsidP="00154313">
      <w:pPr>
        <w:pStyle w:val="ListParagraph"/>
        <w:widowControl w:val="0"/>
        <w:numPr>
          <w:ilvl w:val="1"/>
          <w:numId w:val="12"/>
        </w:numPr>
        <w:spacing w:after="0" w:line="360" w:lineRule="auto"/>
        <w:jc w:val="both"/>
        <w:rPr>
          <w:rFonts w:ascii="Gill Sans MT" w:hAnsi="Gill Sans MT"/>
          <w:sz w:val="24"/>
          <w:szCs w:val="24"/>
        </w:rPr>
      </w:pPr>
      <w:r w:rsidRPr="007F726D">
        <w:rPr>
          <w:rFonts w:ascii="Gill Sans MT" w:hAnsi="Gill Sans MT"/>
          <w:sz w:val="24"/>
          <w:szCs w:val="24"/>
        </w:rPr>
        <w:t>Provide Transparent, Effective and Efficient service delivery to the Citizen</w:t>
      </w:r>
    </w:p>
    <w:p w:rsidR="00454EB7" w:rsidRPr="007F726D" w:rsidRDefault="00454EB7" w:rsidP="00154313">
      <w:pPr>
        <w:pStyle w:val="ListParagraph"/>
        <w:widowControl w:val="0"/>
        <w:numPr>
          <w:ilvl w:val="1"/>
          <w:numId w:val="12"/>
        </w:numPr>
        <w:spacing w:after="0" w:line="360" w:lineRule="auto"/>
        <w:jc w:val="both"/>
        <w:rPr>
          <w:rFonts w:ascii="Gill Sans MT" w:hAnsi="Gill Sans MT"/>
          <w:sz w:val="24"/>
          <w:szCs w:val="24"/>
        </w:rPr>
      </w:pPr>
      <w:r w:rsidRPr="007F726D">
        <w:rPr>
          <w:rFonts w:ascii="Gill Sans MT" w:hAnsi="Gill Sans MT"/>
          <w:sz w:val="24"/>
          <w:szCs w:val="24"/>
        </w:rPr>
        <w:t>Provide multiple delivery channels for service delivery to citizens</w:t>
      </w:r>
    </w:p>
    <w:p w:rsidR="00454EB7" w:rsidRPr="00454EB7" w:rsidRDefault="00454EB7" w:rsidP="00454EB7">
      <w:pPr>
        <w:pStyle w:val="Heading2"/>
        <w:tabs>
          <w:tab w:val="clear" w:pos="1440"/>
        </w:tabs>
        <w:ind w:left="1080" w:hanging="630"/>
        <w:rPr>
          <w:rFonts w:ascii="Gill Sans MT" w:hAnsi="Gill Sans MT"/>
          <w:color w:val="auto"/>
          <w:sz w:val="24"/>
        </w:rPr>
      </w:pPr>
      <w:bookmarkStart w:id="43" w:name="_Toc244343785"/>
      <w:bookmarkStart w:id="44" w:name="_Toc294969251"/>
      <w:bookmarkStart w:id="45" w:name="_Toc315703966"/>
      <w:bookmarkStart w:id="46" w:name="_Toc320986069"/>
      <w:r w:rsidRPr="00454EB7">
        <w:rPr>
          <w:rFonts w:ascii="Gill Sans MT" w:hAnsi="Gill Sans MT"/>
          <w:color w:val="auto"/>
          <w:sz w:val="24"/>
        </w:rPr>
        <w:t>Objectives</w:t>
      </w:r>
      <w:bookmarkEnd w:id="43"/>
      <w:bookmarkEnd w:id="44"/>
      <w:bookmarkEnd w:id="45"/>
      <w:bookmarkEnd w:id="46"/>
    </w:p>
    <w:p w:rsidR="00454EB7" w:rsidRDefault="00454EB7" w:rsidP="00454EB7">
      <w:pPr>
        <w:spacing w:line="360" w:lineRule="auto"/>
        <w:ind w:left="450"/>
        <w:jc w:val="both"/>
        <w:rPr>
          <w:rFonts w:ascii="Gill Sans MT" w:hAnsi="Gill Sans MT"/>
          <w:sz w:val="24"/>
          <w:szCs w:val="24"/>
        </w:rPr>
      </w:pPr>
    </w:p>
    <w:p w:rsidR="00454EB7" w:rsidRPr="007F726D" w:rsidRDefault="00454EB7" w:rsidP="00454EB7">
      <w:pPr>
        <w:spacing w:line="360" w:lineRule="auto"/>
        <w:ind w:left="450"/>
        <w:jc w:val="both"/>
        <w:rPr>
          <w:rFonts w:ascii="Gill Sans MT" w:hAnsi="Gill Sans MT"/>
          <w:sz w:val="24"/>
          <w:szCs w:val="24"/>
        </w:rPr>
      </w:pPr>
      <w:r w:rsidRPr="007F726D">
        <w:rPr>
          <w:rFonts w:ascii="Gill Sans MT" w:hAnsi="Gill Sans MT"/>
          <w:sz w:val="24"/>
          <w:szCs w:val="24"/>
        </w:rPr>
        <w:t xml:space="preserve">The objectives of this project are inline with the objectives of the JnNURMeGovernance in Municipalities that focusses primarily on providing sustained better quality services to the stakeholders (citizens, businesses, NGOs etc.), improving efficiency and effectiveness of </w:t>
      </w:r>
      <w:r w:rsidRPr="007F726D">
        <w:rPr>
          <w:rFonts w:ascii="Gill Sans MT" w:hAnsi="Gill Sans MT"/>
          <w:sz w:val="24"/>
          <w:szCs w:val="24"/>
        </w:rPr>
        <w:lastRenderedPageBreak/>
        <w:t>interaction between related government departments, improve the quality of work execution within ULBs and bring transparency and accountability in the governance of ULBs.</w:t>
      </w:r>
    </w:p>
    <w:p w:rsidR="00454EB7" w:rsidRPr="007F726D" w:rsidRDefault="00454EB7" w:rsidP="00454EB7">
      <w:pPr>
        <w:spacing w:line="360" w:lineRule="auto"/>
        <w:ind w:left="450"/>
        <w:jc w:val="both"/>
        <w:rPr>
          <w:rFonts w:ascii="Gill Sans MT" w:hAnsi="Gill Sans MT"/>
          <w:sz w:val="24"/>
          <w:szCs w:val="24"/>
        </w:rPr>
      </w:pPr>
      <w:r w:rsidRPr="007F726D">
        <w:rPr>
          <w:rFonts w:ascii="Gill Sans MT" w:hAnsi="Gill Sans MT"/>
          <w:sz w:val="24"/>
          <w:szCs w:val="24"/>
        </w:rPr>
        <w:t>In order to measure the project outcomes in terms of Specific, Measurable, Achievable, Realistic and Time bound (S.M.A.R.T) objectives the following key measures have been envisaged for the project.</w:t>
      </w:r>
    </w:p>
    <w:p w:rsidR="00454EB7" w:rsidRPr="007F726D" w:rsidRDefault="00454EB7" w:rsidP="00454EB7">
      <w:pPr>
        <w:spacing w:line="360" w:lineRule="auto"/>
        <w:ind w:left="450"/>
        <w:jc w:val="both"/>
        <w:rPr>
          <w:rFonts w:ascii="Gill Sans MT" w:hAnsi="Gill Sans MT"/>
          <w:sz w:val="24"/>
          <w:szCs w:val="24"/>
        </w:rPr>
      </w:pPr>
      <w:r w:rsidRPr="007F726D">
        <w:rPr>
          <w:rFonts w:ascii="Gill Sans MT" w:hAnsi="Gill Sans MT"/>
          <w:sz w:val="24"/>
          <w:szCs w:val="24"/>
        </w:rPr>
        <w:t>Table below summarizes the proposed measurable outcomes against the key objectives of the project:</w:t>
      </w:r>
    </w:p>
    <w:p w:rsidR="00454EB7" w:rsidRPr="007F726D" w:rsidRDefault="00454EB7" w:rsidP="00454EB7">
      <w:pPr>
        <w:spacing w:line="360" w:lineRule="auto"/>
        <w:ind w:left="450"/>
        <w:jc w:val="both"/>
        <w:rPr>
          <w:rFonts w:ascii="Gill Sans MT" w:hAnsi="Gill Sans MT"/>
          <w:sz w:val="24"/>
          <w:szCs w:val="24"/>
        </w:rPr>
      </w:pPr>
      <w:r w:rsidRPr="007F726D">
        <w:rPr>
          <w:rFonts w:ascii="Gill Sans MT" w:hAnsi="Gill Sans MT"/>
          <w:b/>
        </w:rPr>
        <w:t>SMART Objectives</w:t>
      </w:r>
    </w:p>
    <w:tbl>
      <w:tblPr>
        <w:tblStyle w:val="LightGrid-Accent3"/>
        <w:tblW w:w="5000" w:type="pct"/>
        <w:tblLook w:val="04A0"/>
      </w:tblPr>
      <w:tblGrid>
        <w:gridCol w:w="2280"/>
        <w:gridCol w:w="3915"/>
        <w:gridCol w:w="3381"/>
      </w:tblGrid>
      <w:tr w:rsidR="00454EB7" w:rsidRPr="007F726D" w:rsidTr="000C613E">
        <w:trPr>
          <w:cnfStyle w:val="100000000000"/>
        </w:trPr>
        <w:tc>
          <w:tcPr>
            <w:cnfStyle w:val="001000000000"/>
            <w:tcW w:w="1155" w:type="pct"/>
          </w:tcPr>
          <w:p w:rsidR="00454EB7" w:rsidRPr="007F726D" w:rsidRDefault="00454EB7" w:rsidP="00951C5D">
            <w:pPr>
              <w:widowControl w:val="0"/>
              <w:tabs>
                <w:tab w:val="left" w:pos="820"/>
              </w:tabs>
              <w:autoSpaceDE w:val="0"/>
              <w:autoSpaceDN w:val="0"/>
              <w:adjustRightInd w:val="0"/>
              <w:spacing w:line="360" w:lineRule="auto"/>
              <w:ind w:left="187" w:right="259"/>
              <w:jc w:val="center"/>
              <w:rPr>
                <w:rFonts w:ascii="Gill Sans MT" w:hAnsi="Gill Sans MT" w:cs="Arial"/>
                <w:bCs w:val="0"/>
                <w:spacing w:val="1"/>
                <w:w w:val="103"/>
                <w:sz w:val="24"/>
                <w:szCs w:val="24"/>
              </w:rPr>
            </w:pPr>
            <w:r w:rsidRPr="007F726D">
              <w:rPr>
                <w:rFonts w:ascii="Gill Sans MT" w:hAnsi="Gill Sans MT" w:cs="Arial"/>
                <w:spacing w:val="1"/>
                <w:w w:val="103"/>
                <w:sz w:val="24"/>
                <w:szCs w:val="24"/>
              </w:rPr>
              <w:t>Objectives</w:t>
            </w:r>
          </w:p>
        </w:tc>
        <w:tc>
          <w:tcPr>
            <w:tcW w:w="2062" w:type="pct"/>
          </w:tcPr>
          <w:p w:rsidR="00454EB7" w:rsidRPr="007F726D" w:rsidRDefault="00454EB7" w:rsidP="00951C5D">
            <w:pPr>
              <w:widowControl w:val="0"/>
              <w:tabs>
                <w:tab w:val="left" w:pos="820"/>
              </w:tabs>
              <w:autoSpaceDE w:val="0"/>
              <w:autoSpaceDN w:val="0"/>
              <w:adjustRightInd w:val="0"/>
              <w:spacing w:line="360" w:lineRule="auto"/>
              <w:ind w:left="187" w:right="259"/>
              <w:jc w:val="center"/>
              <w:cnfStyle w:val="100000000000"/>
              <w:rPr>
                <w:rFonts w:ascii="Gill Sans MT" w:hAnsi="Gill Sans MT" w:cs="Arial"/>
                <w:bCs w:val="0"/>
                <w:spacing w:val="1"/>
                <w:w w:val="103"/>
                <w:sz w:val="24"/>
                <w:szCs w:val="24"/>
              </w:rPr>
            </w:pPr>
            <w:r w:rsidRPr="007F726D">
              <w:rPr>
                <w:rFonts w:ascii="Gill Sans MT" w:hAnsi="Gill Sans MT" w:cs="Arial"/>
                <w:spacing w:val="1"/>
                <w:w w:val="103"/>
                <w:sz w:val="24"/>
                <w:szCs w:val="24"/>
              </w:rPr>
              <w:t>Key Measures</w:t>
            </w:r>
          </w:p>
        </w:tc>
        <w:tc>
          <w:tcPr>
            <w:tcW w:w="1783" w:type="pct"/>
          </w:tcPr>
          <w:p w:rsidR="00454EB7" w:rsidRPr="007F726D" w:rsidRDefault="00454EB7" w:rsidP="00951C5D">
            <w:pPr>
              <w:widowControl w:val="0"/>
              <w:tabs>
                <w:tab w:val="left" w:pos="820"/>
              </w:tabs>
              <w:autoSpaceDE w:val="0"/>
              <w:autoSpaceDN w:val="0"/>
              <w:adjustRightInd w:val="0"/>
              <w:spacing w:line="360" w:lineRule="auto"/>
              <w:ind w:left="187" w:right="259"/>
              <w:jc w:val="center"/>
              <w:cnfStyle w:val="100000000000"/>
              <w:rPr>
                <w:rFonts w:ascii="Gill Sans MT" w:hAnsi="Gill Sans MT" w:cs="Arial"/>
                <w:bCs w:val="0"/>
                <w:spacing w:val="1"/>
                <w:w w:val="103"/>
                <w:sz w:val="24"/>
                <w:szCs w:val="24"/>
              </w:rPr>
            </w:pPr>
            <w:r w:rsidRPr="007F726D">
              <w:rPr>
                <w:rFonts w:ascii="Gill Sans MT" w:hAnsi="Gill Sans MT" w:cs="Arial"/>
                <w:spacing w:val="1"/>
                <w:w w:val="103"/>
                <w:sz w:val="24"/>
                <w:szCs w:val="24"/>
              </w:rPr>
              <w:t>Illustrative Targets</w:t>
            </w:r>
          </w:p>
        </w:tc>
      </w:tr>
      <w:tr w:rsidR="00454EB7" w:rsidRPr="007F726D" w:rsidTr="000C613E">
        <w:trPr>
          <w:cnfStyle w:val="000000100000"/>
          <w:trHeight w:val="3701"/>
        </w:trPr>
        <w:tc>
          <w:tcPr>
            <w:cnfStyle w:val="001000000000"/>
            <w:tcW w:w="1155" w:type="pct"/>
          </w:tcPr>
          <w:p w:rsidR="00454EB7" w:rsidRPr="007F726D" w:rsidRDefault="00454EB7" w:rsidP="00951C5D">
            <w:pPr>
              <w:widowControl w:val="0"/>
              <w:autoSpaceDE w:val="0"/>
              <w:autoSpaceDN w:val="0"/>
              <w:adjustRightInd w:val="0"/>
              <w:spacing w:line="360" w:lineRule="auto"/>
              <w:ind w:right="-20"/>
              <w:rPr>
                <w:rFonts w:ascii="Gill Sans MT" w:hAnsi="Gill Sans MT" w:cs="Trebuchet MS"/>
                <w:bCs w:val="0"/>
                <w:sz w:val="24"/>
                <w:szCs w:val="24"/>
              </w:rPr>
            </w:pPr>
            <w:r w:rsidRPr="007F726D">
              <w:rPr>
                <w:rFonts w:ascii="Gill Sans MT" w:hAnsi="Gill Sans MT" w:cs="Trebuchet MS"/>
                <w:spacing w:val="-2"/>
                <w:sz w:val="24"/>
                <w:szCs w:val="24"/>
              </w:rPr>
              <w:t>Citize</w:t>
            </w:r>
            <w:r w:rsidRPr="007F726D">
              <w:rPr>
                <w:rFonts w:ascii="Gill Sans MT" w:hAnsi="Gill Sans MT" w:cs="Trebuchet MS"/>
                <w:spacing w:val="-3"/>
                <w:sz w:val="24"/>
                <w:szCs w:val="24"/>
              </w:rPr>
              <w:t>n</w:t>
            </w:r>
            <w:r w:rsidRPr="007F726D">
              <w:rPr>
                <w:rFonts w:ascii="Gill Sans MT" w:hAnsi="Gill Sans MT" w:cs="Trebuchet MS"/>
                <w:sz w:val="24"/>
                <w:szCs w:val="24"/>
              </w:rPr>
              <w:t>s</w:t>
            </w:r>
            <w:r w:rsidRPr="007F726D">
              <w:rPr>
                <w:rFonts w:ascii="Gill Sans MT" w:hAnsi="Gill Sans MT" w:cs="Trebuchet MS"/>
                <w:spacing w:val="-2"/>
                <w:sz w:val="24"/>
                <w:szCs w:val="24"/>
              </w:rPr>
              <w:t xml:space="preserve"> (Quality of</w:t>
            </w:r>
          </w:p>
          <w:p w:rsidR="00454EB7" w:rsidRPr="007F726D" w:rsidRDefault="00454EB7" w:rsidP="00951C5D">
            <w:pPr>
              <w:widowControl w:val="0"/>
              <w:autoSpaceDE w:val="0"/>
              <w:autoSpaceDN w:val="0"/>
              <w:adjustRightInd w:val="0"/>
              <w:spacing w:before="33" w:line="360" w:lineRule="auto"/>
              <w:ind w:right="-20"/>
              <w:rPr>
                <w:rFonts w:ascii="Gill Sans MT" w:hAnsi="Gill Sans MT" w:cs="Trebuchet MS"/>
                <w:bCs w:val="0"/>
                <w:sz w:val="24"/>
                <w:szCs w:val="24"/>
              </w:rPr>
            </w:pPr>
            <w:r w:rsidRPr="007F726D">
              <w:rPr>
                <w:rFonts w:ascii="Gill Sans MT" w:hAnsi="Gill Sans MT" w:cs="Trebuchet MS"/>
                <w:spacing w:val="-2"/>
                <w:sz w:val="24"/>
                <w:szCs w:val="24"/>
              </w:rPr>
              <w:t>Service)</w:t>
            </w:r>
          </w:p>
          <w:p w:rsidR="00454EB7" w:rsidRPr="007F726D" w:rsidRDefault="00454EB7" w:rsidP="00951C5D">
            <w:pPr>
              <w:widowControl w:val="0"/>
              <w:tabs>
                <w:tab w:val="left" w:pos="820"/>
              </w:tabs>
              <w:autoSpaceDE w:val="0"/>
              <w:autoSpaceDN w:val="0"/>
              <w:adjustRightInd w:val="0"/>
              <w:spacing w:before="11" w:line="360" w:lineRule="auto"/>
              <w:ind w:left="187" w:right="257"/>
              <w:rPr>
                <w:rFonts w:ascii="Gill Sans MT" w:hAnsi="Gill Sans MT" w:cs="Arial"/>
                <w:bCs w:val="0"/>
                <w:spacing w:val="1"/>
                <w:w w:val="103"/>
                <w:sz w:val="24"/>
                <w:szCs w:val="24"/>
              </w:rPr>
            </w:pPr>
          </w:p>
        </w:tc>
        <w:tc>
          <w:tcPr>
            <w:tcW w:w="2062" w:type="pct"/>
          </w:tcPr>
          <w:p w:rsidR="00454EB7" w:rsidRPr="007F726D" w:rsidRDefault="00454EB7" w:rsidP="00154313">
            <w:pPr>
              <w:pStyle w:val="ListParagraph"/>
              <w:widowControl w:val="0"/>
              <w:numPr>
                <w:ilvl w:val="0"/>
                <w:numId w:val="13"/>
              </w:numPr>
              <w:tabs>
                <w:tab w:val="left" w:pos="340"/>
              </w:tabs>
              <w:autoSpaceDE w:val="0"/>
              <w:autoSpaceDN w:val="0"/>
              <w:adjustRightInd w:val="0"/>
              <w:spacing w:after="100" w:afterAutospacing="1" w:line="360" w:lineRule="auto"/>
              <w:ind w:left="173" w:right="-20" w:hanging="173"/>
              <w:cnfStyle w:val="000000100000"/>
              <w:rPr>
                <w:rFonts w:ascii="Gill Sans MT" w:hAnsi="Gill Sans MT" w:cs="Trebuchet MS"/>
                <w:sz w:val="24"/>
                <w:szCs w:val="24"/>
              </w:rPr>
            </w:pPr>
            <w:r w:rsidRPr="007F726D">
              <w:rPr>
                <w:rFonts w:ascii="Gill Sans MT" w:hAnsi="Gill Sans MT" w:cs="Trebuchet MS"/>
                <w:spacing w:val="-2"/>
                <w:sz w:val="24"/>
                <w:szCs w:val="24"/>
              </w:rPr>
              <w:t>Minimizing t</w:t>
            </w:r>
            <w:r w:rsidRPr="007F726D">
              <w:rPr>
                <w:rFonts w:ascii="Gill Sans MT" w:hAnsi="Gill Sans MT" w:cs="Trebuchet MS"/>
                <w:spacing w:val="-3"/>
                <w:sz w:val="24"/>
                <w:szCs w:val="24"/>
              </w:rPr>
              <w:t>h</w:t>
            </w:r>
            <w:r w:rsidRPr="007F726D">
              <w:rPr>
                <w:rFonts w:ascii="Gill Sans MT" w:hAnsi="Gill Sans MT" w:cs="Trebuchet MS"/>
                <w:spacing w:val="-2"/>
                <w:sz w:val="24"/>
                <w:szCs w:val="24"/>
              </w:rPr>
              <w:t xml:space="preserve">e number of customer </w:t>
            </w:r>
            <w:r w:rsidRPr="007F726D">
              <w:rPr>
                <w:rFonts w:ascii="Gill Sans MT" w:hAnsi="Gill Sans MT" w:cs="Trebuchet MS"/>
                <w:sz w:val="24"/>
                <w:szCs w:val="24"/>
              </w:rPr>
              <w:t>visits to avail the service</w:t>
            </w:r>
          </w:p>
          <w:p w:rsidR="00454EB7" w:rsidRPr="007F726D" w:rsidRDefault="00454EB7" w:rsidP="00154313">
            <w:pPr>
              <w:pStyle w:val="ListParagraph"/>
              <w:widowControl w:val="0"/>
              <w:numPr>
                <w:ilvl w:val="0"/>
                <w:numId w:val="13"/>
              </w:numPr>
              <w:tabs>
                <w:tab w:val="left" w:pos="340"/>
              </w:tabs>
              <w:autoSpaceDE w:val="0"/>
              <w:autoSpaceDN w:val="0"/>
              <w:adjustRightInd w:val="0"/>
              <w:spacing w:after="100" w:afterAutospacing="1" w:line="360" w:lineRule="auto"/>
              <w:ind w:left="173" w:right="-20" w:hanging="173"/>
              <w:cnfStyle w:val="000000100000"/>
              <w:rPr>
                <w:rFonts w:ascii="Gill Sans MT" w:hAnsi="Gill Sans MT" w:cs="Trebuchet MS"/>
                <w:sz w:val="24"/>
                <w:szCs w:val="24"/>
              </w:rPr>
            </w:pPr>
            <w:r w:rsidRPr="007F726D">
              <w:rPr>
                <w:rFonts w:ascii="Gill Sans MT" w:hAnsi="Gill Sans MT" w:cs="Trebuchet MS"/>
                <w:spacing w:val="-2"/>
                <w:sz w:val="24"/>
                <w:szCs w:val="24"/>
              </w:rPr>
              <w:t>Reducing the time required to avail the service</w:t>
            </w:r>
          </w:p>
          <w:p w:rsidR="00454EB7" w:rsidRPr="007F726D" w:rsidRDefault="00454EB7" w:rsidP="00154313">
            <w:pPr>
              <w:pStyle w:val="ListParagraph"/>
              <w:widowControl w:val="0"/>
              <w:numPr>
                <w:ilvl w:val="0"/>
                <w:numId w:val="13"/>
              </w:numPr>
              <w:tabs>
                <w:tab w:val="left" w:pos="340"/>
              </w:tabs>
              <w:autoSpaceDE w:val="0"/>
              <w:autoSpaceDN w:val="0"/>
              <w:adjustRightInd w:val="0"/>
              <w:spacing w:after="100" w:afterAutospacing="1" w:line="360" w:lineRule="auto"/>
              <w:ind w:left="173" w:right="-20" w:hanging="173"/>
              <w:cnfStyle w:val="000000100000"/>
              <w:rPr>
                <w:rFonts w:ascii="Gill Sans MT" w:hAnsi="Gill Sans MT" w:cs="Trebuchet MS"/>
                <w:sz w:val="24"/>
                <w:szCs w:val="24"/>
              </w:rPr>
            </w:pPr>
            <w:r w:rsidRPr="007F726D">
              <w:rPr>
                <w:rFonts w:ascii="Gill Sans MT" w:hAnsi="Gill Sans MT" w:cs="Trebuchet MS"/>
                <w:spacing w:val="-2"/>
                <w:sz w:val="24"/>
                <w:szCs w:val="24"/>
              </w:rPr>
              <w:t xml:space="preserve">Enabling the customer </w:t>
            </w:r>
            <w:r w:rsidRPr="007F726D">
              <w:rPr>
                <w:rFonts w:ascii="Gill Sans MT" w:hAnsi="Gill Sans MT" w:cs="Trebuchet MS"/>
                <w:spacing w:val="-3"/>
                <w:sz w:val="24"/>
                <w:szCs w:val="24"/>
              </w:rPr>
              <w:t>t</w:t>
            </w:r>
            <w:r w:rsidRPr="007F726D">
              <w:rPr>
                <w:rFonts w:ascii="Gill Sans MT" w:hAnsi="Gill Sans MT" w:cs="Trebuchet MS"/>
                <w:sz w:val="24"/>
                <w:szCs w:val="24"/>
              </w:rPr>
              <w:t>o</w:t>
            </w:r>
            <w:r w:rsidRPr="007F726D">
              <w:rPr>
                <w:rFonts w:ascii="Gill Sans MT" w:hAnsi="Gill Sans MT" w:cs="Trebuchet MS"/>
                <w:spacing w:val="-2"/>
                <w:sz w:val="24"/>
                <w:szCs w:val="24"/>
              </w:rPr>
              <w:t xml:space="preserve"> follow-up an</w:t>
            </w:r>
            <w:r w:rsidRPr="007F726D">
              <w:rPr>
                <w:rFonts w:ascii="Gill Sans MT" w:hAnsi="Gill Sans MT" w:cs="Trebuchet MS"/>
                <w:sz w:val="24"/>
                <w:szCs w:val="24"/>
              </w:rPr>
              <w:t>d</w:t>
            </w:r>
            <w:r w:rsidRPr="007F726D">
              <w:rPr>
                <w:rFonts w:ascii="Gill Sans MT" w:hAnsi="Gill Sans MT" w:cs="Trebuchet MS"/>
                <w:spacing w:val="-2"/>
                <w:sz w:val="24"/>
                <w:szCs w:val="24"/>
              </w:rPr>
              <w:t>track the</w:t>
            </w:r>
            <w:r w:rsidR="00BA1CD8" w:rsidRPr="00BA1CD8">
              <w:rPr>
                <w:rFonts w:ascii="Gill Sans MT" w:hAnsi="Gill Sans MT" w:cs="Times New Roman"/>
                <w:noProof/>
                <w:sz w:val="24"/>
                <w:szCs w:val="24"/>
              </w:rPr>
              <w:pict>
                <v:rect id="_x0000_s1032" style="position:absolute;left:0;text-align:left;margin-left:543.6pt;margin-top:374.5pt;width:5.4pt;height:193.75pt;z-index:-251648000;mso-position-horizontal-relative:page;mso-position-vertical-relative:page" fillcolor="#ccc" stroked="f">
                  <v:path arrowok="t"/>
                  <w10:wrap anchorx="page" anchory="page"/>
                </v:rect>
              </w:pict>
            </w:r>
            <w:r w:rsidR="00BA1CD8" w:rsidRPr="00BA1CD8">
              <w:rPr>
                <w:rFonts w:ascii="Gill Sans MT" w:hAnsi="Gill Sans MT" w:cs="Times New Roman"/>
                <w:noProof/>
                <w:sz w:val="24"/>
                <w:szCs w:val="24"/>
              </w:rPr>
              <w:pict>
                <v:polyline id="_x0000_s1033" style="position:absolute;left:0;text-align:left;z-index:-251646976;mso-position-horizontal-relative:page;mso-position-vertical-relative:page" points="84.6pt,374.45pt,180.85pt,374.45pt" coordsize="1925,0" filled="f" strokecolor="#ccc" strokeweight=".02114mm">
                  <v:path arrowok="t"/>
                  <w10:wrap anchorx="page" anchory="page"/>
                </v:polyline>
              </w:pict>
            </w:r>
            <w:r w:rsidR="00BA1CD8" w:rsidRPr="00BA1CD8">
              <w:rPr>
                <w:rFonts w:ascii="Gill Sans MT" w:hAnsi="Gill Sans MT" w:cs="Times New Roman"/>
                <w:noProof/>
                <w:sz w:val="24"/>
                <w:szCs w:val="24"/>
              </w:rPr>
              <w:pict>
                <v:rect id="_x0000_s1034" style="position:absolute;left:0;text-align:left;margin-left:543.6pt;margin-top:570.5pt;width:5.4pt;height:104.55pt;z-index:-251645952;mso-position-horizontal-relative:page;mso-position-vertical-relative:page" fillcolor="#f1f1f1" stroked="f">
                  <v:path arrowok="t"/>
                  <w10:wrap anchorx="page" anchory="page"/>
                </v:rect>
              </w:pict>
            </w:r>
            <w:r w:rsidR="00BA1CD8" w:rsidRPr="00BA1CD8">
              <w:rPr>
                <w:rFonts w:ascii="Gill Sans MT" w:hAnsi="Gill Sans MT" w:cs="Times New Roman"/>
                <w:noProof/>
                <w:sz w:val="24"/>
                <w:szCs w:val="24"/>
              </w:rPr>
              <w:pict>
                <v:rect id="_x0000_s1035" style="position:absolute;left:0;text-align:left;margin-left:410.4pt;margin-top:663.45pt;width:133.15pt;height:11.6pt;z-index:-251644928;mso-position-horizontal-relative:page;mso-position-vertical-relative:page" fillcolor="#f1f1f1" stroked="f">
                  <v:path arrowok="t"/>
                  <w10:wrap anchorx="page" anchory="page"/>
                </v:rect>
              </w:pict>
            </w:r>
            <w:r w:rsidRPr="007F726D">
              <w:rPr>
                <w:rFonts w:ascii="Gill Sans MT" w:hAnsi="Gill Sans MT" w:cs="Trebuchet MS"/>
                <w:spacing w:val="-2"/>
                <w:sz w:val="24"/>
                <w:szCs w:val="24"/>
              </w:rPr>
              <w:t xml:space="preserve"> p</w:t>
            </w:r>
            <w:r w:rsidRPr="007F726D">
              <w:rPr>
                <w:rFonts w:ascii="Gill Sans MT" w:hAnsi="Gill Sans MT" w:cs="Trebuchet MS"/>
                <w:sz w:val="24"/>
                <w:szCs w:val="24"/>
              </w:rPr>
              <w:t>ro</w:t>
            </w:r>
            <w:r w:rsidRPr="007F726D">
              <w:rPr>
                <w:rFonts w:ascii="Gill Sans MT" w:hAnsi="Gill Sans MT" w:cs="Trebuchet MS"/>
                <w:spacing w:val="-2"/>
                <w:sz w:val="24"/>
                <w:szCs w:val="24"/>
              </w:rPr>
              <w:t>g</w:t>
            </w:r>
            <w:r w:rsidRPr="007F726D">
              <w:rPr>
                <w:rFonts w:ascii="Gill Sans MT" w:hAnsi="Gill Sans MT" w:cs="Trebuchet MS"/>
                <w:sz w:val="24"/>
                <w:szCs w:val="24"/>
              </w:rPr>
              <w:t>ressof</w:t>
            </w:r>
            <w:r w:rsidRPr="007F726D">
              <w:rPr>
                <w:rFonts w:ascii="Gill Sans MT" w:hAnsi="Gill Sans MT" w:cs="Trebuchet MS"/>
                <w:spacing w:val="-3"/>
                <w:sz w:val="24"/>
                <w:szCs w:val="24"/>
              </w:rPr>
              <w:t>t</w:t>
            </w:r>
            <w:r w:rsidRPr="007F726D">
              <w:rPr>
                <w:rFonts w:ascii="Gill Sans MT" w:hAnsi="Gill Sans MT" w:cs="Trebuchet MS"/>
                <w:spacing w:val="-2"/>
                <w:sz w:val="24"/>
                <w:szCs w:val="24"/>
              </w:rPr>
              <w:t>h</w:t>
            </w:r>
            <w:r w:rsidRPr="007F726D">
              <w:rPr>
                <w:rFonts w:ascii="Gill Sans MT" w:hAnsi="Gill Sans MT" w:cs="Trebuchet MS"/>
                <w:sz w:val="24"/>
                <w:szCs w:val="24"/>
              </w:rPr>
              <w:t>erequeste</w:t>
            </w:r>
            <w:r w:rsidRPr="007F726D">
              <w:rPr>
                <w:rFonts w:ascii="Gill Sans MT" w:hAnsi="Gill Sans MT" w:cs="Trebuchet MS"/>
                <w:spacing w:val="-3"/>
                <w:sz w:val="24"/>
                <w:szCs w:val="24"/>
              </w:rPr>
              <w:t>d</w:t>
            </w:r>
            <w:r w:rsidRPr="007F726D">
              <w:rPr>
                <w:rFonts w:ascii="Gill Sans MT" w:hAnsi="Gill Sans MT" w:cs="Trebuchet MS"/>
                <w:sz w:val="24"/>
                <w:szCs w:val="24"/>
              </w:rPr>
              <w:t>ser</w:t>
            </w:r>
            <w:r w:rsidRPr="007F726D">
              <w:rPr>
                <w:rFonts w:ascii="Gill Sans MT" w:hAnsi="Gill Sans MT" w:cs="Trebuchet MS"/>
                <w:spacing w:val="-2"/>
                <w:sz w:val="24"/>
                <w:szCs w:val="24"/>
              </w:rPr>
              <w:t>v</w:t>
            </w:r>
            <w:r w:rsidRPr="007F726D">
              <w:rPr>
                <w:rFonts w:ascii="Gill Sans MT" w:hAnsi="Gill Sans MT" w:cs="Trebuchet MS"/>
                <w:sz w:val="24"/>
                <w:szCs w:val="24"/>
              </w:rPr>
              <w:t>ice online</w:t>
            </w:r>
          </w:p>
          <w:p w:rsidR="00454EB7" w:rsidRPr="007F726D" w:rsidRDefault="00454EB7" w:rsidP="00154313">
            <w:pPr>
              <w:pStyle w:val="ListParagraph"/>
              <w:widowControl w:val="0"/>
              <w:numPr>
                <w:ilvl w:val="0"/>
                <w:numId w:val="13"/>
              </w:numPr>
              <w:tabs>
                <w:tab w:val="left" w:pos="340"/>
              </w:tabs>
              <w:autoSpaceDE w:val="0"/>
              <w:autoSpaceDN w:val="0"/>
              <w:adjustRightInd w:val="0"/>
              <w:spacing w:after="100" w:afterAutospacing="1" w:line="360" w:lineRule="auto"/>
              <w:ind w:left="173" w:right="-20" w:hanging="173"/>
              <w:cnfStyle w:val="000000100000"/>
              <w:rPr>
                <w:rFonts w:ascii="Gill Sans MT" w:hAnsi="Gill Sans MT" w:cs="Trebuchet MS"/>
                <w:spacing w:val="-2"/>
                <w:sz w:val="24"/>
                <w:szCs w:val="24"/>
              </w:rPr>
            </w:pPr>
            <w:r w:rsidRPr="007F726D">
              <w:rPr>
                <w:rFonts w:ascii="Gill Sans MT" w:hAnsi="Gill Sans MT" w:cs="Trebuchet MS"/>
                <w:spacing w:val="-2"/>
                <w:sz w:val="24"/>
                <w:szCs w:val="24"/>
              </w:rPr>
              <w:t>Enable convenient service delivery channels</w:t>
            </w:r>
          </w:p>
        </w:tc>
        <w:tc>
          <w:tcPr>
            <w:tcW w:w="1783" w:type="pct"/>
          </w:tcPr>
          <w:p w:rsidR="00454EB7" w:rsidRPr="007F726D" w:rsidRDefault="00454EB7" w:rsidP="00154313">
            <w:pPr>
              <w:pStyle w:val="ListParagraph"/>
              <w:widowControl w:val="0"/>
              <w:numPr>
                <w:ilvl w:val="0"/>
                <w:numId w:val="13"/>
              </w:numPr>
              <w:tabs>
                <w:tab w:val="left" w:pos="340"/>
              </w:tabs>
              <w:autoSpaceDE w:val="0"/>
              <w:autoSpaceDN w:val="0"/>
              <w:adjustRightInd w:val="0"/>
              <w:spacing w:after="100" w:afterAutospacing="1" w:line="360" w:lineRule="auto"/>
              <w:ind w:left="173" w:right="-20" w:hanging="173"/>
              <w:cnfStyle w:val="000000100000"/>
              <w:rPr>
                <w:rFonts w:ascii="Gill Sans MT" w:hAnsi="Gill Sans MT" w:cs="Trebuchet MS"/>
                <w:spacing w:val="-2"/>
                <w:sz w:val="24"/>
                <w:szCs w:val="24"/>
              </w:rPr>
            </w:pPr>
            <w:r w:rsidRPr="007F726D">
              <w:rPr>
                <w:rFonts w:ascii="Gill Sans MT" w:hAnsi="Gill Sans MT" w:cs="Trebuchet MS"/>
                <w:spacing w:val="-2"/>
                <w:sz w:val="24"/>
                <w:szCs w:val="24"/>
              </w:rPr>
              <w:t>Citizen survey/ feedback on a yearly basis for a period of five years from the time of go-live with maximum satisfaction level with respect to meeting specified service levels</w:t>
            </w:r>
          </w:p>
          <w:p w:rsidR="00454EB7" w:rsidRPr="007F726D" w:rsidRDefault="00454EB7" w:rsidP="00154313">
            <w:pPr>
              <w:pStyle w:val="ListParagraph"/>
              <w:widowControl w:val="0"/>
              <w:numPr>
                <w:ilvl w:val="0"/>
                <w:numId w:val="13"/>
              </w:numPr>
              <w:tabs>
                <w:tab w:val="left" w:pos="340"/>
              </w:tabs>
              <w:autoSpaceDE w:val="0"/>
              <w:autoSpaceDN w:val="0"/>
              <w:adjustRightInd w:val="0"/>
              <w:spacing w:after="100" w:afterAutospacing="1" w:line="360" w:lineRule="auto"/>
              <w:ind w:left="173" w:right="-20" w:hanging="173"/>
              <w:cnfStyle w:val="000000100000"/>
              <w:rPr>
                <w:rFonts w:ascii="Gill Sans MT" w:hAnsi="Gill Sans MT" w:cs="Trebuchet MS"/>
                <w:spacing w:val="-2"/>
                <w:sz w:val="24"/>
                <w:szCs w:val="24"/>
              </w:rPr>
            </w:pPr>
            <w:r w:rsidRPr="007F726D">
              <w:rPr>
                <w:rFonts w:ascii="Gill Sans MT" w:hAnsi="Gill Sans MT" w:cs="Trebuchet MS"/>
                <w:spacing w:val="-2"/>
                <w:sz w:val="24"/>
                <w:szCs w:val="24"/>
              </w:rPr>
              <w:t>Resolution of grievances received through the Grievances Redressal system within the defined service level</w:t>
            </w:r>
          </w:p>
        </w:tc>
      </w:tr>
      <w:tr w:rsidR="00454EB7" w:rsidRPr="007F726D" w:rsidTr="000C613E">
        <w:trPr>
          <w:cnfStyle w:val="000000010000"/>
        </w:trPr>
        <w:tc>
          <w:tcPr>
            <w:cnfStyle w:val="001000000000"/>
            <w:tcW w:w="1155" w:type="pct"/>
          </w:tcPr>
          <w:p w:rsidR="00454EB7" w:rsidRPr="007F726D" w:rsidRDefault="00454EB7" w:rsidP="00951C5D">
            <w:pPr>
              <w:widowControl w:val="0"/>
              <w:autoSpaceDE w:val="0"/>
              <w:autoSpaceDN w:val="0"/>
              <w:adjustRightInd w:val="0"/>
              <w:spacing w:line="360" w:lineRule="auto"/>
              <w:ind w:right="-20"/>
              <w:rPr>
                <w:rFonts w:ascii="Gill Sans MT" w:hAnsi="Gill Sans MT" w:cs="Trebuchet MS"/>
                <w:bCs w:val="0"/>
                <w:spacing w:val="-2"/>
                <w:sz w:val="24"/>
                <w:szCs w:val="24"/>
              </w:rPr>
            </w:pPr>
            <w:r w:rsidRPr="007F726D">
              <w:rPr>
                <w:rFonts w:ascii="Gill Sans MT" w:hAnsi="Gill Sans MT" w:cs="Trebuchet MS"/>
                <w:spacing w:val="-2"/>
                <w:sz w:val="24"/>
                <w:szCs w:val="24"/>
              </w:rPr>
              <w:t xml:space="preserve"> ULB</w:t>
            </w:r>
          </w:p>
          <w:p w:rsidR="00454EB7" w:rsidRPr="007F726D" w:rsidRDefault="00454EB7" w:rsidP="00951C5D">
            <w:pPr>
              <w:widowControl w:val="0"/>
              <w:autoSpaceDE w:val="0"/>
              <w:autoSpaceDN w:val="0"/>
              <w:adjustRightInd w:val="0"/>
              <w:spacing w:line="360" w:lineRule="auto"/>
              <w:ind w:right="-20"/>
              <w:rPr>
                <w:rFonts w:ascii="Gill Sans MT" w:hAnsi="Gill Sans MT" w:cs="Trebuchet MS"/>
                <w:bCs w:val="0"/>
                <w:spacing w:val="-2"/>
                <w:sz w:val="24"/>
                <w:szCs w:val="24"/>
              </w:rPr>
            </w:pPr>
            <w:r w:rsidRPr="007F726D">
              <w:rPr>
                <w:rFonts w:ascii="Gill Sans MT" w:hAnsi="Gill Sans MT" w:cs="Trebuchet MS"/>
                <w:spacing w:val="-2"/>
                <w:sz w:val="24"/>
                <w:szCs w:val="24"/>
              </w:rPr>
              <w:t>(Process efficiency</w:t>
            </w:r>
          </w:p>
          <w:p w:rsidR="00454EB7" w:rsidRPr="007F726D" w:rsidRDefault="00454EB7" w:rsidP="00951C5D">
            <w:pPr>
              <w:widowControl w:val="0"/>
              <w:autoSpaceDE w:val="0"/>
              <w:autoSpaceDN w:val="0"/>
              <w:adjustRightInd w:val="0"/>
              <w:spacing w:line="360" w:lineRule="auto"/>
              <w:ind w:right="-20"/>
              <w:rPr>
                <w:rFonts w:ascii="Gill Sans MT" w:hAnsi="Gill Sans MT" w:cs="Trebuchet MS"/>
                <w:bCs w:val="0"/>
                <w:spacing w:val="-2"/>
                <w:sz w:val="24"/>
                <w:szCs w:val="24"/>
              </w:rPr>
            </w:pPr>
            <w:r w:rsidRPr="007F726D">
              <w:rPr>
                <w:rFonts w:ascii="Gill Sans MT" w:hAnsi="Gill Sans MT" w:cs="Trebuchet MS"/>
                <w:spacing w:val="-2"/>
                <w:sz w:val="24"/>
                <w:szCs w:val="24"/>
              </w:rPr>
              <w:t>and effectiveness)</w:t>
            </w:r>
          </w:p>
          <w:p w:rsidR="00454EB7" w:rsidRPr="007F726D" w:rsidRDefault="00454EB7" w:rsidP="00951C5D">
            <w:pPr>
              <w:widowControl w:val="0"/>
              <w:tabs>
                <w:tab w:val="left" w:pos="820"/>
              </w:tabs>
              <w:autoSpaceDE w:val="0"/>
              <w:autoSpaceDN w:val="0"/>
              <w:adjustRightInd w:val="0"/>
              <w:spacing w:before="11" w:line="360" w:lineRule="auto"/>
              <w:ind w:left="187" w:right="257"/>
              <w:rPr>
                <w:rFonts w:ascii="Gill Sans MT" w:hAnsi="Gill Sans MT" w:cs="Arial"/>
                <w:bCs w:val="0"/>
                <w:spacing w:val="1"/>
                <w:w w:val="103"/>
                <w:sz w:val="24"/>
                <w:szCs w:val="24"/>
              </w:rPr>
            </w:pPr>
          </w:p>
        </w:tc>
        <w:tc>
          <w:tcPr>
            <w:tcW w:w="2062" w:type="pct"/>
          </w:tcPr>
          <w:p w:rsidR="00454EB7" w:rsidRPr="007F726D" w:rsidRDefault="00454EB7" w:rsidP="00154313">
            <w:pPr>
              <w:pStyle w:val="ListParagraph"/>
              <w:widowControl w:val="0"/>
              <w:numPr>
                <w:ilvl w:val="0"/>
                <w:numId w:val="13"/>
              </w:numPr>
              <w:tabs>
                <w:tab w:val="left" w:pos="340"/>
              </w:tabs>
              <w:autoSpaceDE w:val="0"/>
              <w:autoSpaceDN w:val="0"/>
              <w:adjustRightInd w:val="0"/>
              <w:spacing w:after="100" w:afterAutospacing="1" w:line="360" w:lineRule="auto"/>
              <w:ind w:left="173" w:right="-20" w:hanging="173"/>
              <w:cnfStyle w:val="000000010000"/>
              <w:rPr>
                <w:rFonts w:ascii="Gill Sans MT" w:hAnsi="Gill Sans MT" w:cs="Trebuchet MS"/>
                <w:spacing w:val="-2"/>
                <w:sz w:val="24"/>
                <w:szCs w:val="24"/>
              </w:rPr>
            </w:pPr>
            <w:r w:rsidRPr="007F726D">
              <w:rPr>
                <w:rFonts w:ascii="Gill Sans MT" w:hAnsi="Gill Sans MT" w:cs="Trebuchet MS"/>
                <w:spacing w:val="-2"/>
                <w:sz w:val="24"/>
                <w:szCs w:val="24"/>
              </w:rPr>
              <w:t>Improvement in processes for better service delivery</w:t>
            </w:r>
          </w:p>
          <w:p w:rsidR="00454EB7" w:rsidRPr="007F726D" w:rsidRDefault="00454EB7" w:rsidP="00154313">
            <w:pPr>
              <w:pStyle w:val="ListParagraph"/>
              <w:widowControl w:val="0"/>
              <w:numPr>
                <w:ilvl w:val="0"/>
                <w:numId w:val="13"/>
              </w:numPr>
              <w:tabs>
                <w:tab w:val="left" w:pos="340"/>
              </w:tabs>
              <w:autoSpaceDE w:val="0"/>
              <w:autoSpaceDN w:val="0"/>
              <w:adjustRightInd w:val="0"/>
              <w:spacing w:after="100" w:afterAutospacing="1" w:line="360" w:lineRule="auto"/>
              <w:ind w:left="173" w:right="-20" w:hanging="173"/>
              <w:cnfStyle w:val="000000010000"/>
              <w:rPr>
                <w:rFonts w:ascii="Gill Sans MT" w:hAnsi="Gill Sans MT" w:cs="Trebuchet MS"/>
                <w:spacing w:val="-2"/>
                <w:sz w:val="24"/>
                <w:szCs w:val="24"/>
              </w:rPr>
            </w:pPr>
            <w:r w:rsidRPr="007F726D">
              <w:rPr>
                <w:rFonts w:ascii="Gill Sans MT" w:hAnsi="Gill Sans MT" w:cs="Trebuchet MS"/>
                <w:spacing w:val="-2"/>
                <w:sz w:val="24"/>
                <w:szCs w:val="24"/>
              </w:rPr>
              <w:t>Improvement in time spent for work execution by staff</w:t>
            </w:r>
          </w:p>
          <w:p w:rsidR="00454EB7" w:rsidRPr="007F726D" w:rsidRDefault="00454EB7" w:rsidP="00951C5D">
            <w:pPr>
              <w:pStyle w:val="ListParagraph"/>
              <w:tabs>
                <w:tab w:val="left" w:pos="340"/>
              </w:tabs>
              <w:autoSpaceDE w:val="0"/>
              <w:autoSpaceDN w:val="0"/>
              <w:adjustRightInd w:val="0"/>
              <w:spacing w:after="100" w:afterAutospacing="1" w:line="360" w:lineRule="auto"/>
              <w:ind w:left="173" w:right="-20"/>
              <w:cnfStyle w:val="000000010000"/>
              <w:rPr>
                <w:rFonts w:ascii="Gill Sans MT" w:hAnsi="Gill Sans MT" w:cs="Arial"/>
                <w:spacing w:val="1"/>
                <w:w w:val="103"/>
                <w:sz w:val="24"/>
                <w:szCs w:val="24"/>
              </w:rPr>
            </w:pPr>
          </w:p>
        </w:tc>
        <w:tc>
          <w:tcPr>
            <w:tcW w:w="1783" w:type="pct"/>
          </w:tcPr>
          <w:p w:rsidR="00454EB7" w:rsidRPr="007F726D" w:rsidRDefault="00454EB7" w:rsidP="00154313">
            <w:pPr>
              <w:pStyle w:val="ListParagraph"/>
              <w:widowControl w:val="0"/>
              <w:numPr>
                <w:ilvl w:val="0"/>
                <w:numId w:val="13"/>
              </w:numPr>
              <w:tabs>
                <w:tab w:val="left" w:pos="340"/>
              </w:tabs>
              <w:autoSpaceDE w:val="0"/>
              <w:autoSpaceDN w:val="0"/>
              <w:adjustRightInd w:val="0"/>
              <w:spacing w:after="100" w:afterAutospacing="1" w:line="360" w:lineRule="auto"/>
              <w:ind w:left="173" w:right="-20" w:hanging="173"/>
              <w:cnfStyle w:val="000000010000"/>
              <w:rPr>
                <w:rFonts w:ascii="Gill Sans MT" w:hAnsi="Gill Sans MT" w:cs="Trebuchet MS"/>
                <w:spacing w:val="-2"/>
                <w:sz w:val="24"/>
                <w:szCs w:val="24"/>
              </w:rPr>
            </w:pPr>
            <w:r w:rsidRPr="007F726D">
              <w:rPr>
                <w:rFonts w:ascii="Gill Sans MT" w:hAnsi="Gill Sans MT" w:cs="Trebuchet MS"/>
                <w:spacing w:val="-2"/>
                <w:sz w:val="24"/>
                <w:szCs w:val="24"/>
              </w:rPr>
              <w:t>%age increase in ULB’s revenue year on year basis for first two years.</w:t>
            </w:r>
          </w:p>
          <w:p w:rsidR="00454EB7" w:rsidRPr="007F726D" w:rsidRDefault="00454EB7" w:rsidP="00154313">
            <w:pPr>
              <w:pStyle w:val="ListParagraph"/>
              <w:widowControl w:val="0"/>
              <w:numPr>
                <w:ilvl w:val="0"/>
                <w:numId w:val="13"/>
              </w:numPr>
              <w:tabs>
                <w:tab w:val="left" w:pos="340"/>
              </w:tabs>
              <w:autoSpaceDE w:val="0"/>
              <w:autoSpaceDN w:val="0"/>
              <w:adjustRightInd w:val="0"/>
              <w:spacing w:after="100" w:afterAutospacing="1" w:line="360" w:lineRule="auto"/>
              <w:ind w:left="173" w:right="-20" w:hanging="173"/>
              <w:cnfStyle w:val="000000010000"/>
              <w:rPr>
                <w:rFonts w:ascii="Gill Sans MT" w:hAnsi="Gill Sans MT" w:cs="Arial"/>
                <w:spacing w:val="1"/>
                <w:w w:val="103"/>
                <w:sz w:val="24"/>
                <w:szCs w:val="24"/>
              </w:rPr>
            </w:pPr>
            <w:r w:rsidRPr="007F726D">
              <w:rPr>
                <w:rFonts w:ascii="Gill Sans MT" w:hAnsi="Gill Sans MT" w:cs="Arial"/>
                <w:spacing w:val="1"/>
                <w:w w:val="103"/>
                <w:sz w:val="24"/>
                <w:szCs w:val="24"/>
              </w:rPr>
              <w:t>%age improvement in working time.</w:t>
            </w:r>
          </w:p>
          <w:p w:rsidR="00454EB7" w:rsidRPr="007F726D" w:rsidRDefault="00454EB7" w:rsidP="00154313">
            <w:pPr>
              <w:pStyle w:val="ListParagraph"/>
              <w:widowControl w:val="0"/>
              <w:numPr>
                <w:ilvl w:val="0"/>
                <w:numId w:val="13"/>
              </w:numPr>
              <w:tabs>
                <w:tab w:val="left" w:pos="340"/>
              </w:tabs>
              <w:autoSpaceDE w:val="0"/>
              <w:autoSpaceDN w:val="0"/>
              <w:adjustRightInd w:val="0"/>
              <w:spacing w:after="100" w:afterAutospacing="1" w:line="360" w:lineRule="auto"/>
              <w:ind w:left="173" w:right="-20" w:hanging="173"/>
              <w:cnfStyle w:val="000000010000"/>
              <w:rPr>
                <w:rFonts w:ascii="Gill Sans MT" w:hAnsi="Gill Sans MT" w:cs="Arial"/>
                <w:spacing w:val="1"/>
                <w:w w:val="103"/>
                <w:sz w:val="24"/>
                <w:szCs w:val="24"/>
              </w:rPr>
            </w:pPr>
            <w:r w:rsidRPr="007F726D">
              <w:rPr>
                <w:rFonts w:ascii="Gill Sans MT" w:hAnsi="Gill Sans MT" w:cs="Trebuchet MS"/>
                <w:spacing w:val="-2"/>
                <w:sz w:val="24"/>
                <w:szCs w:val="24"/>
              </w:rPr>
              <w:t>Integrated activities among departments.</w:t>
            </w:r>
          </w:p>
        </w:tc>
      </w:tr>
      <w:tr w:rsidR="00454EB7" w:rsidRPr="007F726D" w:rsidTr="000C613E">
        <w:trPr>
          <w:cnfStyle w:val="000000100000"/>
        </w:trPr>
        <w:tc>
          <w:tcPr>
            <w:cnfStyle w:val="001000000000"/>
            <w:tcW w:w="1155" w:type="pct"/>
          </w:tcPr>
          <w:p w:rsidR="00454EB7" w:rsidRPr="007F726D" w:rsidRDefault="00454EB7" w:rsidP="00951C5D">
            <w:pPr>
              <w:widowControl w:val="0"/>
              <w:autoSpaceDE w:val="0"/>
              <w:autoSpaceDN w:val="0"/>
              <w:adjustRightInd w:val="0"/>
              <w:spacing w:after="120" w:line="360" w:lineRule="auto"/>
              <w:ind w:right="-14"/>
              <w:rPr>
                <w:rFonts w:ascii="Gill Sans MT" w:hAnsi="Gill Sans MT" w:cs="Trebuchet MS"/>
                <w:bCs w:val="0"/>
                <w:spacing w:val="-2"/>
                <w:sz w:val="24"/>
                <w:szCs w:val="24"/>
              </w:rPr>
            </w:pPr>
            <w:r w:rsidRPr="007F726D">
              <w:rPr>
                <w:rFonts w:ascii="Gill Sans MT" w:hAnsi="Gill Sans MT" w:cs="Trebuchet MS"/>
                <w:spacing w:val="-2"/>
                <w:sz w:val="24"/>
                <w:szCs w:val="24"/>
              </w:rPr>
              <w:lastRenderedPageBreak/>
              <w:t>Policy makers (Decision Support System)</w:t>
            </w:r>
          </w:p>
        </w:tc>
        <w:tc>
          <w:tcPr>
            <w:tcW w:w="2062" w:type="pct"/>
          </w:tcPr>
          <w:p w:rsidR="00454EB7" w:rsidRPr="007F726D" w:rsidRDefault="00454EB7" w:rsidP="00154313">
            <w:pPr>
              <w:pStyle w:val="ListParagraph"/>
              <w:widowControl w:val="0"/>
              <w:numPr>
                <w:ilvl w:val="0"/>
                <w:numId w:val="13"/>
              </w:numPr>
              <w:tabs>
                <w:tab w:val="left" w:pos="340"/>
              </w:tabs>
              <w:autoSpaceDE w:val="0"/>
              <w:autoSpaceDN w:val="0"/>
              <w:adjustRightInd w:val="0"/>
              <w:spacing w:after="100" w:afterAutospacing="1" w:line="360" w:lineRule="auto"/>
              <w:ind w:left="173" w:right="-20" w:hanging="173"/>
              <w:cnfStyle w:val="000000100000"/>
              <w:rPr>
                <w:rFonts w:ascii="Gill Sans MT" w:hAnsi="Gill Sans MT" w:cs="Trebuchet MS"/>
                <w:spacing w:val="-2"/>
                <w:sz w:val="24"/>
                <w:szCs w:val="24"/>
              </w:rPr>
            </w:pPr>
            <w:r w:rsidRPr="007F726D">
              <w:rPr>
                <w:rFonts w:ascii="Gill Sans MT" w:hAnsi="Gill Sans MT" w:cs="Trebuchet MS"/>
                <w:spacing w:val="-2"/>
                <w:sz w:val="24"/>
                <w:szCs w:val="24"/>
              </w:rPr>
              <w:t>Sharing the performance information with State and Central level.</w:t>
            </w:r>
          </w:p>
          <w:p w:rsidR="00454EB7" w:rsidRPr="007F726D" w:rsidRDefault="00454EB7" w:rsidP="00154313">
            <w:pPr>
              <w:pStyle w:val="ListParagraph"/>
              <w:widowControl w:val="0"/>
              <w:numPr>
                <w:ilvl w:val="0"/>
                <w:numId w:val="13"/>
              </w:numPr>
              <w:tabs>
                <w:tab w:val="left" w:pos="340"/>
              </w:tabs>
              <w:autoSpaceDE w:val="0"/>
              <w:autoSpaceDN w:val="0"/>
              <w:adjustRightInd w:val="0"/>
              <w:spacing w:after="100" w:afterAutospacing="1" w:line="360" w:lineRule="auto"/>
              <w:ind w:left="173" w:right="-20" w:hanging="173"/>
              <w:cnfStyle w:val="000000100000"/>
              <w:rPr>
                <w:rFonts w:ascii="Gill Sans MT" w:hAnsi="Gill Sans MT" w:cs="Arial"/>
                <w:spacing w:val="1"/>
                <w:w w:val="103"/>
                <w:sz w:val="24"/>
                <w:szCs w:val="24"/>
              </w:rPr>
            </w:pPr>
            <w:r w:rsidRPr="007F726D">
              <w:rPr>
                <w:rFonts w:ascii="Gill Sans MT" w:hAnsi="Gill Sans MT" w:cs="Trebuchet MS"/>
                <w:spacing w:val="-2"/>
                <w:sz w:val="24"/>
                <w:szCs w:val="24"/>
              </w:rPr>
              <w:t>Periodical review about the policies</w:t>
            </w:r>
          </w:p>
        </w:tc>
        <w:tc>
          <w:tcPr>
            <w:tcW w:w="1783" w:type="pct"/>
          </w:tcPr>
          <w:p w:rsidR="00454EB7" w:rsidRPr="007F726D" w:rsidRDefault="00454EB7" w:rsidP="00154313">
            <w:pPr>
              <w:pStyle w:val="ListParagraph"/>
              <w:widowControl w:val="0"/>
              <w:numPr>
                <w:ilvl w:val="0"/>
                <w:numId w:val="13"/>
              </w:numPr>
              <w:tabs>
                <w:tab w:val="left" w:pos="340"/>
              </w:tabs>
              <w:autoSpaceDE w:val="0"/>
              <w:autoSpaceDN w:val="0"/>
              <w:adjustRightInd w:val="0"/>
              <w:spacing w:after="100" w:afterAutospacing="1" w:line="360" w:lineRule="auto"/>
              <w:ind w:left="173" w:right="-20" w:hanging="173"/>
              <w:cnfStyle w:val="000000100000"/>
              <w:rPr>
                <w:rFonts w:ascii="Gill Sans MT" w:hAnsi="Gill Sans MT" w:cs="Arial"/>
                <w:spacing w:val="1"/>
                <w:w w:val="103"/>
                <w:sz w:val="24"/>
                <w:szCs w:val="24"/>
              </w:rPr>
            </w:pPr>
            <w:r w:rsidRPr="007F726D">
              <w:rPr>
                <w:rFonts w:ascii="Gill Sans MT" w:hAnsi="Gill Sans MT" w:cs="Trebuchet MS"/>
                <w:spacing w:val="-2"/>
                <w:sz w:val="24"/>
                <w:szCs w:val="24"/>
              </w:rPr>
              <w:t>Integrated Corporation Administration system</w:t>
            </w:r>
          </w:p>
        </w:tc>
      </w:tr>
      <w:tr w:rsidR="00454EB7" w:rsidRPr="007F726D" w:rsidTr="000C613E">
        <w:trPr>
          <w:cnfStyle w:val="000000010000"/>
        </w:trPr>
        <w:tc>
          <w:tcPr>
            <w:cnfStyle w:val="001000000000"/>
            <w:tcW w:w="1155" w:type="pct"/>
          </w:tcPr>
          <w:p w:rsidR="00454EB7" w:rsidRPr="007F726D" w:rsidRDefault="00454EB7" w:rsidP="00951C5D">
            <w:pPr>
              <w:widowControl w:val="0"/>
              <w:autoSpaceDE w:val="0"/>
              <w:autoSpaceDN w:val="0"/>
              <w:adjustRightInd w:val="0"/>
              <w:spacing w:after="120" w:line="360" w:lineRule="auto"/>
              <w:ind w:right="-20"/>
              <w:rPr>
                <w:rFonts w:ascii="Gill Sans MT" w:hAnsi="Gill Sans MT" w:cs="Trebuchet MS"/>
                <w:bCs w:val="0"/>
                <w:spacing w:val="-2"/>
                <w:sz w:val="24"/>
                <w:szCs w:val="24"/>
              </w:rPr>
            </w:pPr>
            <w:r w:rsidRPr="007F726D">
              <w:rPr>
                <w:rFonts w:ascii="Gill Sans MT" w:hAnsi="Gill Sans MT" w:cs="Trebuchet MS"/>
                <w:spacing w:val="-2"/>
                <w:sz w:val="24"/>
                <w:szCs w:val="24"/>
              </w:rPr>
              <w:t>Service</w:t>
            </w:r>
          </w:p>
          <w:p w:rsidR="00454EB7" w:rsidRPr="007F726D" w:rsidRDefault="00454EB7" w:rsidP="00951C5D">
            <w:pPr>
              <w:widowControl w:val="0"/>
              <w:autoSpaceDE w:val="0"/>
              <w:autoSpaceDN w:val="0"/>
              <w:adjustRightInd w:val="0"/>
              <w:spacing w:after="120" w:line="360" w:lineRule="auto"/>
              <w:ind w:right="-20"/>
              <w:rPr>
                <w:rFonts w:ascii="Gill Sans MT" w:hAnsi="Gill Sans MT" w:cs="Trebuchet MS"/>
                <w:bCs w:val="0"/>
                <w:spacing w:val="-2"/>
                <w:sz w:val="24"/>
                <w:szCs w:val="24"/>
              </w:rPr>
            </w:pPr>
            <w:r w:rsidRPr="007F726D">
              <w:rPr>
                <w:rFonts w:ascii="Gill Sans MT" w:hAnsi="Gill Sans MT" w:cs="Trebuchet MS"/>
                <w:spacing w:val="-2"/>
                <w:sz w:val="24"/>
                <w:szCs w:val="24"/>
              </w:rPr>
              <w:t>providers/suppliers</w:t>
            </w:r>
          </w:p>
          <w:p w:rsidR="00454EB7" w:rsidRPr="007F726D" w:rsidRDefault="00454EB7" w:rsidP="00951C5D">
            <w:pPr>
              <w:widowControl w:val="0"/>
              <w:autoSpaceDE w:val="0"/>
              <w:autoSpaceDN w:val="0"/>
              <w:adjustRightInd w:val="0"/>
              <w:spacing w:after="120" w:line="360" w:lineRule="auto"/>
              <w:ind w:right="-20"/>
              <w:rPr>
                <w:rFonts w:ascii="Gill Sans MT" w:hAnsi="Gill Sans MT" w:cs="Trebuchet MS"/>
                <w:bCs w:val="0"/>
                <w:spacing w:val="-2"/>
                <w:sz w:val="24"/>
                <w:szCs w:val="24"/>
              </w:rPr>
            </w:pPr>
            <w:r w:rsidRPr="007F726D">
              <w:rPr>
                <w:rFonts w:ascii="Gill Sans MT" w:hAnsi="Gill Sans MT" w:cs="Trebuchet MS"/>
                <w:spacing w:val="-2"/>
                <w:sz w:val="24"/>
                <w:szCs w:val="24"/>
              </w:rPr>
              <w:t>(Monitoring &amp;</w:t>
            </w:r>
          </w:p>
          <w:p w:rsidR="00454EB7" w:rsidRPr="007F726D" w:rsidRDefault="00454EB7" w:rsidP="00951C5D">
            <w:pPr>
              <w:widowControl w:val="0"/>
              <w:autoSpaceDE w:val="0"/>
              <w:autoSpaceDN w:val="0"/>
              <w:adjustRightInd w:val="0"/>
              <w:spacing w:after="120" w:line="360" w:lineRule="auto"/>
              <w:ind w:right="-20"/>
              <w:rPr>
                <w:rFonts w:ascii="Gill Sans MT" w:hAnsi="Gill Sans MT" w:cs="Trebuchet MS"/>
                <w:bCs w:val="0"/>
                <w:spacing w:val="-2"/>
                <w:sz w:val="24"/>
                <w:szCs w:val="24"/>
              </w:rPr>
            </w:pPr>
            <w:r w:rsidRPr="007F726D">
              <w:rPr>
                <w:rFonts w:ascii="Gill Sans MT" w:hAnsi="Gill Sans MT" w:cs="Trebuchet MS"/>
                <w:spacing w:val="-2"/>
                <w:sz w:val="24"/>
                <w:szCs w:val="24"/>
              </w:rPr>
              <w:t>Evaluation of</w:t>
            </w:r>
          </w:p>
          <w:p w:rsidR="00454EB7" w:rsidRPr="007F726D" w:rsidRDefault="00454EB7" w:rsidP="00951C5D">
            <w:pPr>
              <w:widowControl w:val="0"/>
              <w:autoSpaceDE w:val="0"/>
              <w:autoSpaceDN w:val="0"/>
              <w:adjustRightInd w:val="0"/>
              <w:spacing w:after="120" w:line="360" w:lineRule="auto"/>
              <w:ind w:right="-20"/>
              <w:rPr>
                <w:rFonts w:ascii="Gill Sans MT" w:hAnsi="Gill Sans MT" w:cs="Trebuchet MS"/>
                <w:bCs w:val="0"/>
                <w:spacing w:val="-2"/>
                <w:sz w:val="24"/>
                <w:szCs w:val="24"/>
              </w:rPr>
            </w:pPr>
            <w:r w:rsidRPr="007F726D">
              <w:rPr>
                <w:rFonts w:ascii="Gill Sans MT" w:hAnsi="Gill Sans MT" w:cs="Trebuchet MS"/>
                <w:spacing w:val="-2"/>
                <w:sz w:val="24"/>
                <w:szCs w:val="24"/>
              </w:rPr>
              <w:t>Quality of Service</w:t>
            </w:r>
          </w:p>
        </w:tc>
        <w:tc>
          <w:tcPr>
            <w:tcW w:w="2062" w:type="pct"/>
          </w:tcPr>
          <w:p w:rsidR="00454EB7" w:rsidRPr="007F726D" w:rsidRDefault="00454EB7" w:rsidP="00154313">
            <w:pPr>
              <w:pStyle w:val="ListParagraph"/>
              <w:widowControl w:val="0"/>
              <w:numPr>
                <w:ilvl w:val="0"/>
                <w:numId w:val="13"/>
              </w:numPr>
              <w:tabs>
                <w:tab w:val="left" w:pos="340"/>
              </w:tabs>
              <w:autoSpaceDE w:val="0"/>
              <w:autoSpaceDN w:val="0"/>
              <w:adjustRightInd w:val="0"/>
              <w:spacing w:after="100" w:afterAutospacing="1" w:line="360" w:lineRule="auto"/>
              <w:ind w:left="173" w:right="-20" w:hanging="173"/>
              <w:cnfStyle w:val="000000010000"/>
              <w:rPr>
                <w:rFonts w:ascii="Gill Sans MT" w:hAnsi="Gill Sans MT" w:cs="Trebuchet MS"/>
                <w:spacing w:val="-2"/>
                <w:sz w:val="24"/>
                <w:szCs w:val="24"/>
              </w:rPr>
            </w:pPr>
            <w:r w:rsidRPr="007F726D">
              <w:rPr>
                <w:rFonts w:ascii="Gill Sans MT" w:hAnsi="Gill Sans MT" w:cs="Trebuchet MS"/>
                <w:spacing w:val="-2"/>
                <w:sz w:val="24"/>
                <w:szCs w:val="24"/>
              </w:rPr>
              <w:t>Service Level Agreements (Internal &amp; External)</w:t>
            </w:r>
          </w:p>
        </w:tc>
        <w:tc>
          <w:tcPr>
            <w:tcW w:w="1783" w:type="pct"/>
          </w:tcPr>
          <w:p w:rsidR="00454EB7" w:rsidRPr="007F726D" w:rsidRDefault="00454EB7" w:rsidP="00154313">
            <w:pPr>
              <w:pStyle w:val="ListParagraph"/>
              <w:widowControl w:val="0"/>
              <w:numPr>
                <w:ilvl w:val="0"/>
                <w:numId w:val="13"/>
              </w:numPr>
              <w:tabs>
                <w:tab w:val="left" w:pos="340"/>
              </w:tabs>
              <w:autoSpaceDE w:val="0"/>
              <w:autoSpaceDN w:val="0"/>
              <w:adjustRightInd w:val="0"/>
              <w:spacing w:after="100" w:afterAutospacing="1" w:line="360" w:lineRule="auto"/>
              <w:ind w:left="173" w:right="-20" w:hanging="173"/>
              <w:cnfStyle w:val="000000010000"/>
              <w:rPr>
                <w:rFonts w:ascii="Gill Sans MT" w:hAnsi="Gill Sans MT" w:cs="Arial"/>
                <w:spacing w:val="1"/>
                <w:w w:val="103"/>
                <w:sz w:val="24"/>
                <w:szCs w:val="24"/>
              </w:rPr>
            </w:pPr>
            <w:r w:rsidRPr="007F726D">
              <w:rPr>
                <w:rFonts w:ascii="Gill Sans MT" w:hAnsi="Gill Sans MT" w:cs="Trebuchet MS"/>
                <w:spacing w:val="-2"/>
                <w:sz w:val="24"/>
                <w:szCs w:val="24"/>
              </w:rPr>
              <w:t>Deployment of a system for meeting the requirements contained in the Right to Information Act with improved quality.</w:t>
            </w:r>
          </w:p>
        </w:tc>
      </w:tr>
    </w:tbl>
    <w:p w:rsidR="00454EB7" w:rsidRPr="007F726D" w:rsidRDefault="00454EB7" w:rsidP="00454EB7">
      <w:pPr>
        <w:spacing w:line="360" w:lineRule="auto"/>
        <w:jc w:val="both"/>
        <w:rPr>
          <w:rFonts w:ascii="Gill Sans MT" w:hAnsi="Gill Sans MT"/>
          <w:sz w:val="24"/>
          <w:szCs w:val="24"/>
        </w:rPr>
      </w:pPr>
    </w:p>
    <w:p w:rsidR="00454EB7" w:rsidRPr="007F726D" w:rsidRDefault="00454EB7" w:rsidP="00454EB7">
      <w:pPr>
        <w:spacing w:line="360" w:lineRule="auto"/>
        <w:jc w:val="both"/>
        <w:rPr>
          <w:rFonts w:ascii="Gill Sans MT" w:hAnsi="Gill Sans MT"/>
          <w:sz w:val="24"/>
          <w:szCs w:val="24"/>
        </w:rPr>
      </w:pPr>
      <w:r w:rsidRPr="007F726D">
        <w:rPr>
          <w:rFonts w:ascii="Gill Sans MT" w:hAnsi="Gill Sans MT"/>
          <w:sz w:val="24"/>
          <w:szCs w:val="24"/>
        </w:rPr>
        <w:t>Additional objectives are listed below:</w:t>
      </w:r>
    </w:p>
    <w:p w:rsidR="00454EB7" w:rsidRPr="007F726D" w:rsidRDefault="00454EB7" w:rsidP="00154313">
      <w:pPr>
        <w:pStyle w:val="ListParagraph"/>
        <w:widowControl w:val="0"/>
        <w:numPr>
          <w:ilvl w:val="0"/>
          <w:numId w:val="12"/>
        </w:numPr>
        <w:spacing w:after="0" w:line="360" w:lineRule="auto"/>
        <w:jc w:val="both"/>
        <w:rPr>
          <w:rFonts w:ascii="Gill Sans MT" w:hAnsi="Gill Sans MT"/>
          <w:szCs w:val="24"/>
        </w:rPr>
      </w:pPr>
      <w:r w:rsidRPr="007F726D">
        <w:rPr>
          <w:rFonts w:ascii="Gill Sans MT" w:hAnsi="Gill Sans MT"/>
          <w:szCs w:val="24"/>
        </w:rPr>
        <w:t>Move towards betterment of Service delivery to stakeholders in terms of time, cost and accessibility</w:t>
      </w:r>
    </w:p>
    <w:p w:rsidR="00454EB7" w:rsidRPr="007F726D" w:rsidRDefault="00454EB7" w:rsidP="00154313">
      <w:pPr>
        <w:pStyle w:val="ListParagraph"/>
        <w:widowControl w:val="0"/>
        <w:numPr>
          <w:ilvl w:val="0"/>
          <w:numId w:val="12"/>
        </w:numPr>
        <w:spacing w:after="0" w:line="360" w:lineRule="auto"/>
        <w:jc w:val="both"/>
        <w:rPr>
          <w:rFonts w:ascii="Gill Sans MT" w:hAnsi="Gill Sans MT"/>
          <w:szCs w:val="24"/>
        </w:rPr>
      </w:pPr>
      <w:r w:rsidRPr="007F726D">
        <w:rPr>
          <w:rFonts w:ascii="Gill Sans MT" w:hAnsi="Gill Sans MT"/>
          <w:szCs w:val="24"/>
        </w:rPr>
        <w:t xml:space="preserve">Increase transparency of processes to all stakeholders </w:t>
      </w:r>
    </w:p>
    <w:p w:rsidR="00454EB7" w:rsidRPr="007F726D" w:rsidRDefault="00454EB7" w:rsidP="00154313">
      <w:pPr>
        <w:pStyle w:val="ListParagraph"/>
        <w:widowControl w:val="0"/>
        <w:numPr>
          <w:ilvl w:val="0"/>
          <w:numId w:val="12"/>
        </w:numPr>
        <w:spacing w:after="0" w:line="360" w:lineRule="auto"/>
        <w:jc w:val="both"/>
        <w:rPr>
          <w:rFonts w:ascii="Gill Sans MT" w:hAnsi="Gill Sans MT"/>
          <w:szCs w:val="24"/>
        </w:rPr>
      </w:pPr>
      <w:r w:rsidRPr="007F726D">
        <w:rPr>
          <w:rFonts w:ascii="Gill Sans MT" w:hAnsi="Gill Sans MT"/>
          <w:szCs w:val="24"/>
        </w:rPr>
        <w:t>Increase employee productivity</w:t>
      </w:r>
    </w:p>
    <w:p w:rsidR="00454EB7" w:rsidRPr="007F726D" w:rsidRDefault="00454EB7" w:rsidP="00154313">
      <w:pPr>
        <w:pStyle w:val="ListParagraph"/>
        <w:widowControl w:val="0"/>
        <w:numPr>
          <w:ilvl w:val="0"/>
          <w:numId w:val="12"/>
        </w:numPr>
        <w:spacing w:after="0" w:line="360" w:lineRule="auto"/>
        <w:jc w:val="both"/>
        <w:rPr>
          <w:rFonts w:ascii="Gill Sans MT" w:hAnsi="Gill Sans MT"/>
          <w:szCs w:val="24"/>
        </w:rPr>
      </w:pPr>
      <w:r w:rsidRPr="007F726D">
        <w:rPr>
          <w:rFonts w:ascii="Gill Sans MT" w:hAnsi="Gill Sans MT"/>
          <w:szCs w:val="24"/>
        </w:rPr>
        <w:t>Ensure seamless flow of information across all levels of offices of the ULBs</w:t>
      </w:r>
    </w:p>
    <w:p w:rsidR="00454EB7" w:rsidRPr="00004CFE" w:rsidRDefault="00454EB7" w:rsidP="00004CFE">
      <w:pPr>
        <w:pStyle w:val="Heading2"/>
        <w:tabs>
          <w:tab w:val="clear" w:pos="1440"/>
        </w:tabs>
        <w:ind w:left="1080" w:hanging="630"/>
        <w:rPr>
          <w:rFonts w:ascii="Gill Sans MT" w:hAnsi="Gill Sans MT"/>
          <w:color w:val="auto"/>
          <w:sz w:val="24"/>
        </w:rPr>
      </w:pPr>
      <w:bookmarkStart w:id="47" w:name="_Toc244343784"/>
      <w:bookmarkStart w:id="48" w:name="_Toc294969250"/>
      <w:bookmarkStart w:id="49" w:name="_Toc315703967"/>
      <w:bookmarkStart w:id="50" w:name="_Toc320986070"/>
      <w:r w:rsidRPr="00004CFE">
        <w:rPr>
          <w:rFonts w:ascii="Gill Sans MT" w:hAnsi="Gill Sans MT"/>
          <w:color w:val="auto"/>
          <w:sz w:val="24"/>
        </w:rPr>
        <w:t>Benefits</w:t>
      </w:r>
      <w:bookmarkEnd w:id="47"/>
      <w:bookmarkEnd w:id="48"/>
      <w:bookmarkEnd w:id="49"/>
      <w:bookmarkEnd w:id="50"/>
    </w:p>
    <w:p w:rsidR="00004CFE" w:rsidRDefault="00004CFE" w:rsidP="00004CFE">
      <w:pPr>
        <w:tabs>
          <w:tab w:val="left" w:pos="6210"/>
        </w:tabs>
        <w:autoSpaceDE w:val="0"/>
        <w:autoSpaceDN w:val="0"/>
        <w:adjustRightInd w:val="0"/>
        <w:spacing w:after="0" w:line="360" w:lineRule="auto"/>
        <w:ind w:left="450"/>
        <w:jc w:val="both"/>
        <w:rPr>
          <w:rFonts w:ascii="Gill Sans MT" w:hAnsi="Gill Sans MT"/>
          <w:sz w:val="24"/>
          <w:szCs w:val="24"/>
        </w:rPr>
      </w:pPr>
    </w:p>
    <w:p w:rsidR="00454EB7" w:rsidRPr="007F726D" w:rsidRDefault="00454EB7" w:rsidP="00004CFE">
      <w:pPr>
        <w:tabs>
          <w:tab w:val="left" w:pos="6210"/>
        </w:tabs>
        <w:autoSpaceDE w:val="0"/>
        <w:autoSpaceDN w:val="0"/>
        <w:adjustRightInd w:val="0"/>
        <w:spacing w:after="0" w:line="360" w:lineRule="auto"/>
        <w:ind w:left="450"/>
        <w:jc w:val="both"/>
        <w:rPr>
          <w:rFonts w:ascii="Gill Sans MT" w:hAnsi="Gill Sans MT"/>
          <w:sz w:val="24"/>
          <w:szCs w:val="24"/>
        </w:rPr>
      </w:pPr>
      <w:r w:rsidRPr="007F726D">
        <w:rPr>
          <w:rFonts w:ascii="Gill Sans MT" w:hAnsi="Gill Sans MT"/>
          <w:sz w:val="24"/>
          <w:szCs w:val="24"/>
        </w:rPr>
        <w:t xml:space="preserve">The main objective of this project is to help ULBs in the state of </w:t>
      </w:r>
      <w:r w:rsidR="007856C6">
        <w:rPr>
          <w:rFonts w:ascii="Gill Sans MT" w:hAnsi="Gill Sans MT"/>
          <w:sz w:val="24"/>
          <w:szCs w:val="24"/>
        </w:rPr>
        <w:t>Tamil Nadu</w:t>
      </w:r>
      <w:r w:rsidRPr="007F726D">
        <w:rPr>
          <w:rFonts w:ascii="Gill Sans MT" w:hAnsi="Gill Sans MT"/>
          <w:sz w:val="24"/>
          <w:szCs w:val="24"/>
        </w:rPr>
        <w:t xml:space="preserve"> in strengthening and managing good governance by leveraging ICT to improve its internal processes to serve the citizens in an effective and efficient manner. e-Governance is a further step in this evolution that results in making the citizens a part of the process of governance through a consultative and inclusive approach. The </w:t>
      </w:r>
      <w:r w:rsidR="007856C6">
        <w:rPr>
          <w:rFonts w:ascii="Gill Sans MT" w:hAnsi="Gill Sans MT"/>
          <w:sz w:val="24"/>
          <w:szCs w:val="24"/>
        </w:rPr>
        <w:t>CCMC</w:t>
      </w:r>
      <w:r w:rsidRPr="007F726D">
        <w:rPr>
          <w:rFonts w:ascii="Gill Sans MT" w:hAnsi="Gill Sans MT"/>
          <w:sz w:val="24"/>
          <w:szCs w:val="24"/>
        </w:rPr>
        <w:t xml:space="preserve"> is selected as the pilot ULB for the state level solution.</w:t>
      </w:r>
    </w:p>
    <w:p w:rsidR="00454EB7" w:rsidRPr="007F726D" w:rsidRDefault="00454EB7" w:rsidP="00454EB7">
      <w:pPr>
        <w:autoSpaceDE w:val="0"/>
        <w:autoSpaceDN w:val="0"/>
        <w:adjustRightInd w:val="0"/>
        <w:spacing w:after="0" w:line="360" w:lineRule="auto"/>
        <w:jc w:val="both"/>
        <w:rPr>
          <w:rFonts w:ascii="Gill Sans MT" w:hAnsi="Gill Sans MT"/>
          <w:sz w:val="24"/>
          <w:szCs w:val="24"/>
        </w:rPr>
      </w:pPr>
    </w:p>
    <w:p w:rsidR="00454EB7" w:rsidRPr="007F726D" w:rsidRDefault="00454EB7" w:rsidP="00004CFE">
      <w:pPr>
        <w:autoSpaceDE w:val="0"/>
        <w:autoSpaceDN w:val="0"/>
        <w:adjustRightInd w:val="0"/>
        <w:spacing w:after="0" w:line="360" w:lineRule="auto"/>
        <w:ind w:left="360"/>
        <w:jc w:val="both"/>
        <w:rPr>
          <w:rFonts w:ascii="Gill Sans MT" w:hAnsi="Gill Sans MT"/>
          <w:sz w:val="24"/>
          <w:szCs w:val="24"/>
        </w:rPr>
      </w:pPr>
      <w:r w:rsidRPr="007F726D">
        <w:rPr>
          <w:rFonts w:ascii="Gill Sans MT" w:hAnsi="Gill Sans MT"/>
          <w:sz w:val="24"/>
          <w:szCs w:val="24"/>
        </w:rPr>
        <w:t>The benefits expected out of this project are listed as follows:</w:t>
      </w:r>
    </w:p>
    <w:p w:rsidR="00454EB7" w:rsidRPr="007F726D" w:rsidRDefault="00454EB7" w:rsidP="00454EB7">
      <w:pPr>
        <w:autoSpaceDE w:val="0"/>
        <w:autoSpaceDN w:val="0"/>
        <w:adjustRightInd w:val="0"/>
        <w:spacing w:after="0" w:line="360" w:lineRule="auto"/>
        <w:jc w:val="both"/>
        <w:rPr>
          <w:rFonts w:ascii="Gill Sans MT" w:hAnsi="Gill Sans MT"/>
          <w:sz w:val="24"/>
          <w:szCs w:val="24"/>
        </w:rPr>
      </w:pPr>
    </w:p>
    <w:p w:rsidR="00454EB7" w:rsidRPr="007F726D" w:rsidRDefault="00454EB7" w:rsidP="00154313">
      <w:pPr>
        <w:pStyle w:val="ListParagraph"/>
        <w:numPr>
          <w:ilvl w:val="0"/>
          <w:numId w:val="14"/>
        </w:numPr>
        <w:autoSpaceDE w:val="0"/>
        <w:autoSpaceDN w:val="0"/>
        <w:adjustRightInd w:val="0"/>
        <w:spacing w:after="0" w:line="360" w:lineRule="auto"/>
        <w:jc w:val="both"/>
        <w:rPr>
          <w:rFonts w:ascii="Gill Sans MT" w:hAnsi="Gill Sans MT" w:cs="Symbol"/>
          <w:sz w:val="24"/>
          <w:szCs w:val="24"/>
        </w:rPr>
      </w:pPr>
      <w:r w:rsidRPr="007F726D">
        <w:rPr>
          <w:rFonts w:ascii="Gill Sans MT" w:hAnsi="Gill Sans MT" w:cs="Symbol"/>
          <w:sz w:val="24"/>
          <w:szCs w:val="24"/>
        </w:rPr>
        <w:lastRenderedPageBreak/>
        <w:t>Instant accessibility of Information to the stakeholders like Citizens, Businesses, Councilors, Employees, Related Departments etc. thus supporting G2C, G2E, G2B and G2G services.</w:t>
      </w:r>
    </w:p>
    <w:p w:rsidR="00454EB7" w:rsidRPr="007F726D" w:rsidRDefault="00454EB7" w:rsidP="00154313">
      <w:pPr>
        <w:pStyle w:val="ListParagraph"/>
        <w:numPr>
          <w:ilvl w:val="0"/>
          <w:numId w:val="14"/>
        </w:numPr>
        <w:autoSpaceDE w:val="0"/>
        <w:autoSpaceDN w:val="0"/>
        <w:adjustRightInd w:val="0"/>
        <w:spacing w:after="0" w:line="360" w:lineRule="auto"/>
        <w:jc w:val="both"/>
        <w:rPr>
          <w:rFonts w:ascii="Gill Sans MT" w:hAnsi="Gill Sans MT" w:cs="Symbol"/>
          <w:sz w:val="24"/>
          <w:szCs w:val="24"/>
        </w:rPr>
      </w:pPr>
      <w:r w:rsidRPr="007F726D">
        <w:rPr>
          <w:rFonts w:ascii="Gill Sans MT" w:hAnsi="Gill Sans MT" w:cs="Symbol"/>
          <w:sz w:val="24"/>
          <w:szCs w:val="24"/>
        </w:rPr>
        <w:t xml:space="preserve">Various citizen centric services such as; </w:t>
      </w:r>
    </w:p>
    <w:p w:rsidR="00454EB7" w:rsidRPr="007F726D" w:rsidRDefault="00454EB7" w:rsidP="00154313">
      <w:pPr>
        <w:pStyle w:val="ListParagraph"/>
        <w:numPr>
          <w:ilvl w:val="1"/>
          <w:numId w:val="14"/>
        </w:numPr>
        <w:autoSpaceDE w:val="0"/>
        <w:autoSpaceDN w:val="0"/>
        <w:adjustRightInd w:val="0"/>
        <w:spacing w:after="0" w:line="360" w:lineRule="auto"/>
        <w:jc w:val="both"/>
        <w:rPr>
          <w:rFonts w:ascii="Gill Sans MT" w:hAnsi="Gill Sans MT" w:cs="Symbol"/>
          <w:sz w:val="24"/>
          <w:szCs w:val="24"/>
        </w:rPr>
      </w:pPr>
      <w:r w:rsidRPr="007F726D">
        <w:rPr>
          <w:rFonts w:ascii="Gill Sans MT" w:hAnsi="Gill Sans MT" w:cs="Symbol"/>
          <w:sz w:val="24"/>
          <w:szCs w:val="24"/>
        </w:rPr>
        <w:t>Online issuance of Birth / Death certificate</w:t>
      </w:r>
    </w:p>
    <w:p w:rsidR="00454EB7" w:rsidRPr="007F726D" w:rsidRDefault="00454EB7" w:rsidP="00154313">
      <w:pPr>
        <w:pStyle w:val="ListParagraph"/>
        <w:numPr>
          <w:ilvl w:val="1"/>
          <w:numId w:val="14"/>
        </w:numPr>
        <w:autoSpaceDE w:val="0"/>
        <w:autoSpaceDN w:val="0"/>
        <w:adjustRightInd w:val="0"/>
        <w:spacing w:after="0" w:line="360" w:lineRule="auto"/>
        <w:jc w:val="both"/>
        <w:rPr>
          <w:rFonts w:ascii="Gill Sans MT" w:hAnsi="Gill Sans MT" w:cs="Symbol"/>
          <w:sz w:val="24"/>
          <w:szCs w:val="24"/>
        </w:rPr>
      </w:pPr>
      <w:r w:rsidRPr="007F726D">
        <w:rPr>
          <w:rFonts w:ascii="Gill Sans MT" w:hAnsi="Gill Sans MT" w:cs="Symbol"/>
          <w:sz w:val="24"/>
          <w:szCs w:val="24"/>
        </w:rPr>
        <w:t>Speedy redressal of Grievances</w:t>
      </w:r>
    </w:p>
    <w:p w:rsidR="00454EB7" w:rsidRPr="007F726D" w:rsidRDefault="00454EB7" w:rsidP="00154313">
      <w:pPr>
        <w:pStyle w:val="ListParagraph"/>
        <w:numPr>
          <w:ilvl w:val="1"/>
          <w:numId w:val="14"/>
        </w:numPr>
        <w:autoSpaceDE w:val="0"/>
        <w:autoSpaceDN w:val="0"/>
        <w:adjustRightInd w:val="0"/>
        <w:spacing w:after="0" w:line="360" w:lineRule="auto"/>
        <w:jc w:val="both"/>
        <w:rPr>
          <w:rFonts w:ascii="Gill Sans MT" w:hAnsi="Gill Sans MT" w:cs="Symbol"/>
          <w:sz w:val="24"/>
          <w:szCs w:val="24"/>
        </w:rPr>
      </w:pPr>
      <w:r w:rsidRPr="007F726D">
        <w:rPr>
          <w:rFonts w:ascii="Gill Sans MT" w:hAnsi="Gill Sans MT" w:cs="Symbol"/>
          <w:sz w:val="24"/>
          <w:szCs w:val="24"/>
        </w:rPr>
        <w:t>Simplified process for Payment of Property tax</w:t>
      </w:r>
    </w:p>
    <w:p w:rsidR="00454EB7" w:rsidRPr="007F726D" w:rsidRDefault="00454EB7" w:rsidP="00154313">
      <w:pPr>
        <w:pStyle w:val="ListParagraph"/>
        <w:numPr>
          <w:ilvl w:val="1"/>
          <w:numId w:val="14"/>
        </w:numPr>
        <w:autoSpaceDE w:val="0"/>
        <w:autoSpaceDN w:val="0"/>
        <w:adjustRightInd w:val="0"/>
        <w:spacing w:after="0" w:line="360" w:lineRule="auto"/>
        <w:jc w:val="both"/>
        <w:rPr>
          <w:rFonts w:ascii="Gill Sans MT" w:hAnsi="Gill Sans MT" w:cs="Symbol"/>
          <w:sz w:val="24"/>
          <w:szCs w:val="24"/>
        </w:rPr>
      </w:pPr>
      <w:r w:rsidRPr="007F726D">
        <w:rPr>
          <w:rFonts w:ascii="Gill Sans MT" w:hAnsi="Gill Sans MT" w:cs="Symbol"/>
          <w:sz w:val="24"/>
          <w:szCs w:val="24"/>
        </w:rPr>
        <w:t>Online request for Water supply connections and payment of monthly bills</w:t>
      </w:r>
    </w:p>
    <w:p w:rsidR="00454EB7" w:rsidRPr="007F726D" w:rsidRDefault="00454EB7" w:rsidP="00154313">
      <w:pPr>
        <w:pStyle w:val="ListParagraph"/>
        <w:numPr>
          <w:ilvl w:val="1"/>
          <w:numId w:val="14"/>
        </w:numPr>
        <w:autoSpaceDE w:val="0"/>
        <w:autoSpaceDN w:val="0"/>
        <w:adjustRightInd w:val="0"/>
        <w:spacing w:after="0" w:line="360" w:lineRule="auto"/>
        <w:jc w:val="both"/>
        <w:rPr>
          <w:rFonts w:ascii="Gill Sans MT" w:hAnsi="Gill Sans MT" w:cs="Symbol"/>
          <w:sz w:val="24"/>
          <w:szCs w:val="24"/>
        </w:rPr>
      </w:pPr>
      <w:r w:rsidRPr="007F726D">
        <w:rPr>
          <w:rFonts w:ascii="Gill Sans MT" w:hAnsi="Gill Sans MT" w:cs="Symbol"/>
          <w:sz w:val="24"/>
          <w:szCs w:val="24"/>
        </w:rPr>
        <w:t>Improved process for approvals of building plans</w:t>
      </w:r>
    </w:p>
    <w:p w:rsidR="00454EB7" w:rsidRPr="007F726D" w:rsidRDefault="00454EB7" w:rsidP="00154313">
      <w:pPr>
        <w:pStyle w:val="ListParagraph"/>
        <w:numPr>
          <w:ilvl w:val="1"/>
          <w:numId w:val="14"/>
        </w:numPr>
        <w:autoSpaceDE w:val="0"/>
        <w:autoSpaceDN w:val="0"/>
        <w:adjustRightInd w:val="0"/>
        <w:spacing w:after="0" w:line="360" w:lineRule="auto"/>
        <w:jc w:val="both"/>
        <w:rPr>
          <w:rFonts w:ascii="Gill Sans MT" w:hAnsi="Gill Sans MT" w:cs="Symbol"/>
          <w:sz w:val="24"/>
          <w:szCs w:val="24"/>
        </w:rPr>
      </w:pPr>
      <w:r w:rsidRPr="007F726D">
        <w:rPr>
          <w:rFonts w:ascii="Gill Sans MT" w:hAnsi="Gill Sans MT" w:cs="Symbol"/>
          <w:sz w:val="24"/>
          <w:szCs w:val="24"/>
        </w:rPr>
        <w:t>Improvised procurement process through e-Procurement</w:t>
      </w:r>
    </w:p>
    <w:p w:rsidR="00454EB7" w:rsidRPr="007F726D" w:rsidRDefault="00454EB7" w:rsidP="00154313">
      <w:pPr>
        <w:pStyle w:val="ListParagraph"/>
        <w:numPr>
          <w:ilvl w:val="1"/>
          <w:numId w:val="14"/>
        </w:numPr>
        <w:autoSpaceDE w:val="0"/>
        <w:autoSpaceDN w:val="0"/>
        <w:adjustRightInd w:val="0"/>
        <w:spacing w:after="0" w:line="360" w:lineRule="auto"/>
        <w:jc w:val="both"/>
        <w:rPr>
          <w:rFonts w:ascii="Gill Sans MT" w:hAnsi="Gill Sans MT" w:cs="Symbol"/>
          <w:sz w:val="24"/>
          <w:szCs w:val="24"/>
        </w:rPr>
      </w:pPr>
      <w:r w:rsidRPr="007F726D">
        <w:rPr>
          <w:rFonts w:ascii="Gill Sans MT" w:hAnsi="Gill Sans MT" w:cs="Symbol"/>
          <w:sz w:val="24"/>
          <w:szCs w:val="24"/>
        </w:rPr>
        <w:t>Efficient monitoring of Project/Ward works</w:t>
      </w:r>
    </w:p>
    <w:p w:rsidR="00454EB7" w:rsidRPr="007F726D" w:rsidRDefault="00454EB7" w:rsidP="00154313">
      <w:pPr>
        <w:pStyle w:val="ListParagraph"/>
        <w:numPr>
          <w:ilvl w:val="1"/>
          <w:numId w:val="14"/>
        </w:numPr>
        <w:autoSpaceDE w:val="0"/>
        <w:autoSpaceDN w:val="0"/>
        <w:adjustRightInd w:val="0"/>
        <w:spacing w:after="0" w:line="360" w:lineRule="auto"/>
        <w:jc w:val="both"/>
        <w:rPr>
          <w:rFonts w:ascii="Gill Sans MT" w:hAnsi="Gill Sans MT" w:cs="Symbol"/>
          <w:sz w:val="24"/>
          <w:szCs w:val="24"/>
        </w:rPr>
      </w:pPr>
      <w:r w:rsidRPr="007F726D">
        <w:rPr>
          <w:rFonts w:ascii="Gill Sans MT" w:hAnsi="Gill Sans MT" w:cs="Symbol"/>
          <w:sz w:val="24"/>
          <w:szCs w:val="24"/>
        </w:rPr>
        <w:t>Issuance of various licenses, etc.</w:t>
      </w:r>
    </w:p>
    <w:p w:rsidR="00454EB7" w:rsidRPr="007F726D" w:rsidRDefault="00454EB7" w:rsidP="00154313">
      <w:pPr>
        <w:pStyle w:val="ListParagraph"/>
        <w:numPr>
          <w:ilvl w:val="0"/>
          <w:numId w:val="14"/>
        </w:numPr>
        <w:autoSpaceDE w:val="0"/>
        <w:autoSpaceDN w:val="0"/>
        <w:adjustRightInd w:val="0"/>
        <w:spacing w:after="0" w:line="360" w:lineRule="auto"/>
        <w:jc w:val="both"/>
        <w:rPr>
          <w:rFonts w:ascii="Gill Sans MT" w:hAnsi="Gill Sans MT" w:cs="Symbol"/>
          <w:sz w:val="24"/>
          <w:szCs w:val="24"/>
        </w:rPr>
      </w:pPr>
      <w:r w:rsidRPr="007F726D">
        <w:rPr>
          <w:rFonts w:ascii="Gill Sans MT" w:hAnsi="Gill Sans MT" w:cs="Symbol"/>
          <w:sz w:val="24"/>
          <w:szCs w:val="24"/>
        </w:rPr>
        <w:t>Efficiency in carrying out departmental activities by using;</w:t>
      </w:r>
    </w:p>
    <w:p w:rsidR="00454EB7" w:rsidRPr="007F726D" w:rsidRDefault="00454EB7" w:rsidP="00154313">
      <w:pPr>
        <w:pStyle w:val="ListParagraph"/>
        <w:numPr>
          <w:ilvl w:val="1"/>
          <w:numId w:val="14"/>
        </w:numPr>
        <w:autoSpaceDE w:val="0"/>
        <w:autoSpaceDN w:val="0"/>
        <w:adjustRightInd w:val="0"/>
        <w:spacing w:after="0" w:line="360" w:lineRule="auto"/>
        <w:jc w:val="both"/>
        <w:rPr>
          <w:rFonts w:ascii="Gill Sans MT" w:hAnsi="Gill Sans MT" w:cs="Symbol"/>
          <w:sz w:val="24"/>
          <w:szCs w:val="24"/>
        </w:rPr>
      </w:pPr>
      <w:r w:rsidRPr="007F726D">
        <w:rPr>
          <w:rFonts w:ascii="Gill Sans MT" w:hAnsi="Gill Sans MT" w:cs="Symbol"/>
          <w:sz w:val="24"/>
          <w:szCs w:val="24"/>
        </w:rPr>
        <w:t>Automated Accounting System for managing accouts related activities</w:t>
      </w:r>
    </w:p>
    <w:p w:rsidR="00454EB7" w:rsidRPr="007F726D" w:rsidRDefault="00454EB7" w:rsidP="00154313">
      <w:pPr>
        <w:pStyle w:val="ListParagraph"/>
        <w:numPr>
          <w:ilvl w:val="1"/>
          <w:numId w:val="14"/>
        </w:numPr>
        <w:autoSpaceDE w:val="0"/>
        <w:autoSpaceDN w:val="0"/>
        <w:adjustRightInd w:val="0"/>
        <w:spacing w:after="0" w:line="360" w:lineRule="auto"/>
        <w:jc w:val="both"/>
        <w:rPr>
          <w:rFonts w:ascii="Gill Sans MT" w:hAnsi="Gill Sans MT" w:cs="Symbol"/>
          <w:sz w:val="24"/>
          <w:szCs w:val="24"/>
        </w:rPr>
      </w:pPr>
      <w:r w:rsidRPr="007F726D">
        <w:rPr>
          <w:rFonts w:ascii="Gill Sans MT" w:hAnsi="Gill Sans MT" w:cs="Symbol"/>
          <w:sz w:val="24"/>
          <w:szCs w:val="24"/>
        </w:rPr>
        <w:t>Periodical monitoring of Project/Ward works through automated systems</w:t>
      </w:r>
    </w:p>
    <w:p w:rsidR="00454EB7" w:rsidRPr="007F726D" w:rsidRDefault="00454EB7" w:rsidP="00154313">
      <w:pPr>
        <w:pStyle w:val="ListParagraph"/>
        <w:numPr>
          <w:ilvl w:val="1"/>
          <w:numId w:val="14"/>
        </w:numPr>
        <w:autoSpaceDE w:val="0"/>
        <w:autoSpaceDN w:val="0"/>
        <w:adjustRightInd w:val="0"/>
        <w:spacing w:after="0" w:line="360" w:lineRule="auto"/>
        <w:jc w:val="both"/>
        <w:rPr>
          <w:rFonts w:ascii="Gill Sans MT" w:hAnsi="Gill Sans MT" w:cs="Symbol"/>
          <w:sz w:val="24"/>
          <w:szCs w:val="24"/>
        </w:rPr>
      </w:pPr>
      <w:r w:rsidRPr="007F726D">
        <w:rPr>
          <w:rFonts w:ascii="Gill Sans MT" w:hAnsi="Gill Sans MT" w:cs="Symbol"/>
          <w:sz w:val="24"/>
          <w:szCs w:val="24"/>
        </w:rPr>
        <w:t>Manage effectively the Solid Waste through improvised systems.</w:t>
      </w:r>
    </w:p>
    <w:p w:rsidR="00454EB7" w:rsidRPr="007F726D" w:rsidRDefault="00454EB7" w:rsidP="00154313">
      <w:pPr>
        <w:pStyle w:val="ListParagraph"/>
        <w:numPr>
          <w:ilvl w:val="0"/>
          <w:numId w:val="14"/>
        </w:numPr>
        <w:autoSpaceDE w:val="0"/>
        <w:autoSpaceDN w:val="0"/>
        <w:adjustRightInd w:val="0"/>
        <w:spacing w:after="0" w:line="360" w:lineRule="auto"/>
        <w:jc w:val="both"/>
        <w:rPr>
          <w:rFonts w:ascii="Gill Sans MT" w:hAnsi="Gill Sans MT" w:cs="Symbol"/>
          <w:sz w:val="24"/>
          <w:szCs w:val="24"/>
        </w:rPr>
      </w:pPr>
      <w:r w:rsidRPr="007F726D">
        <w:rPr>
          <w:rFonts w:ascii="Gill Sans MT" w:hAnsi="Gill Sans MT" w:cs="Symbol"/>
          <w:sz w:val="24"/>
          <w:szCs w:val="24"/>
        </w:rPr>
        <w:t>Improvement in decision making, organizational planning, control and data analysis for simulation and future planning.</w:t>
      </w:r>
    </w:p>
    <w:p w:rsidR="000C613E" w:rsidRDefault="000C613E" w:rsidP="000C613E">
      <w:pPr>
        <w:pStyle w:val="Heading2"/>
        <w:tabs>
          <w:tab w:val="clear" w:pos="1440"/>
        </w:tabs>
        <w:ind w:left="1080" w:hanging="630"/>
        <w:rPr>
          <w:rFonts w:ascii="Gill Sans MT" w:hAnsi="Gill Sans MT"/>
          <w:color w:val="auto"/>
          <w:sz w:val="24"/>
        </w:rPr>
      </w:pPr>
      <w:bookmarkStart w:id="51" w:name="_Toc320986071"/>
      <w:r>
        <w:rPr>
          <w:rFonts w:ascii="Gill Sans MT" w:hAnsi="Gill Sans MT"/>
          <w:color w:val="auto"/>
          <w:sz w:val="24"/>
        </w:rPr>
        <w:t>Summary of Project Cost</w:t>
      </w:r>
      <w:bookmarkEnd w:id="51"/>
    </w:p>
    <w:p w:rsidR="00D47C4E" w:rsidRDefault="00D47C4E" w:rsidP="000C613E">
      <w:pPr>
        <w:spacing w:line="360" w:lineRule="auto"/>
        <w:ind w:left="450"/>
        <w:rPr>
          <w:rFonts w:ascii="Gill Sans MT" w:hAnsi="Gill Sans MT"/>
          <w:sz w:val="24"/>
        </w:rPr>
      </w:pPr>
    </w:p>
    <w:p w:rsidR="000C613E" w:rsidRDefault="000C613E" w:rsidP="000C613E">
      <w:pPr>
        <w:spacing w:line="360" w:lineRule="auto"/>
        <w:ind w:left="450"/>
        <w:rPr>
          <w:rFonts w:ascii="Gill Sans MT" w:hAnsi="Gill Sans MT"/>
          <w:sz w:val="24"/>
        </w:rPr>
      </w:pPr>
      <w:r w:rsidRPr="007F726D">
        <w:rPr>
          <w:rFonts w:ascii="Gill Sans MT" w:hAnsi="Gill Sans MT"/>
          <w:sz w:val="24"/>
        </w:rPr>
        <w:t>The table below gives a summary of the total Project cost;</w:t>
      </w:r>
    </w:p>
    <w:tbl>
      <w:tblPr>
        <w:tblStyle w:val="LightGrid-Accent3"/>
        <w:tblW w:w="7959" w:type="dxa"/>
        <w:jc w:val="center"/>
        <w:tblLook w:val="04A0"/>
      </w:tblPr>
      <w:tblGrid>
        <w:gridCol w:w="5948"/>
        <w:gridCol w:w="2011"/>
      </w:tblGrid>
      <w:tr w:rsidR="00BD5ABC" w:rsidRPr="00340DAA" w:rsidTr="00BD5ABC">
        <w:trPr>
          <w:cnfStyle w:val="100000000000"/>
          <w:trHeight w:val="261"/>
          <w:jc w:val="center"/>
        </w:trPr>
        <w:tc>
          <w:tcPr>
            <w:cnfStyle w:val="001000000000"/>
            <w:tcW w:w="7959" w:type="dxa"/>
            <w:gridSpan w:val="2"/>
            <w:noWrap/>
            <w:hideMark/>
          </w:tcPr>
          <w:p w:rsidR="00BD5ABC" w:rsidRPr="00340DAA" w:rsidRDefault="00BD5ABC" w:rsidP="004A2806">
            <w:pPr>
              <w:jc w:val="center"/>
              <w:rPr>
                <w:rFonts w:ascii="Gill Sans MT" w:eastAsia="Times New Roman" w:hAnsi="Gill Sans MT" w:cs="Arial"/>
                <w:sz w:val="24"/>
                <w:szCs w:val="20"/>
              </w:rPr>
            </w:pPr>
            <w:r w:rsidRPr="00340DAA">
              <w:rPr>
                <w:rFonts w:ascii="Gill Sans MT" w:eastAsia="Times New Roman" w:hAnsi="Gill Sans MT" w:cs="Arial"/>
                <w:sz w:val="24"/>
                <w:szCs w:val="20"/>
              </w:rPr>
              <w:t>Summary of Project cost for SLS and CCMC</w:t>
            </w:r>
          </w:p>
        </w:tc>
      </w:tr>
      <w:tr w:rsidR="00BD5ABC" w:rsidRPr="00340DAA" w:rsidTr="00BD5ABC">
        <w:trPr>
          <w:cnfStyle w:val="000000100000"/>
          <w:trHeight w:val="1027"/>
          <w:jc w:val="center"/>
        </w:trPr>
        <w:tc>
          <w:tcPr>
            <w:cnfStyle w:val="001000000000"/>
            <w:tcW w:w="5948" w:type="dxa"/>
            <w:noWrap/>
            <w:hideMark/>
          </w:tcPr>
          <w:p w:rsidR="00BD5ABC" w:rsidRPr="00340DAA" w:rsidRDefault="00BD5ABC" w:rsidP="004A2806">
            <w:pPr>
              <w:jc w:val="center"/>
              <w:rPr>
                <w:rFonts w:ascii="Gill Sans MT" w:eastAsia="Times New Roman" w:hAnsi="Gill Sans MT" w:cs="Arial"/>
                <w:sz w:val="24"/>
                <w:szCs w:val="20"/>
              </w:rPr>
            </w:pPr>
            <w:r w:rsidRPr="00340DAA">
              <w:rPr>
                <w:rFonts w:ascii="Gill Sans MT" w:eastAsia="Times New Roman" w:hAnsi="Gill Sans MT" w:cs="Arial"/>
                <w:sz w:val="24"/>
                <w:szCs w:val="20"/>
              </w:rPr>
              <w:t>Item</w:t>
            </w:r>
          </w:p>
        </w:tc>
        <w:tc>
          <w:tcPr>
            <w:tcW w:w="2011" w:type="dxa"/>
            <w:hideMark/>
          </w:tcPr>
          <w:p w:rsidR="00BD5ABC" w:rsidRPr="00340DAA" w:rsidRDefault="00BD5ABC" w:rsidP="004A2806">
            <w:pPr>
              <w:jc w:val="center"/>
              <w:cnfStyle w:val="000000100000"/>
              <w:rPr>
                <w:rFonts w:ascii="Gill Sans MT" w:eastAsia="Times New Roman" w:hAnsi="Gill Sans MT" w:cs="Arial"/>
                <w:b/>
                <w:bCs/>
                <w:sz w:val="24"/>
                <w:szCs w:val="20"/>
              </w:rPr>
            </w:pPr>
            <w:r w:rsidRPr="00340DAA">
              <w:rPr>
                <w:rFonts w:ascii="Gill Sans MT" w:eastAsia="Times New Roman" w:hAnsi="Gill Sans MT" w:cs="Arial"/>
                <w:b/>
                <w:bCs/>
                <w:sz w:val="24"/>
                <w:szCs w:val="20"/>
              </w:rPr>
              <w:t>Total cost (INR) in Lakhs</w:t>
            </w:r>
          </w:p>
        </w:tc>
      </w:tr>
      <w:tr w:rsidR="00BD5ABC" w:rsidRPr="00340DAA" w:rsidTr="00BD5ABC">
        <w:trPr>
          <w:cnfStyle w:val="000000010000"/>
          <w:trHeight w:val="399"/>
          <w:jc w:val="center"/>
        </w:trPr>
        <w:tc>
          <w:tcPr>
            <w:cnfStyle w:val="001000000000"/>
            <w:tcW w:w="5948" w:type="dxa"/>
            <w:noWrap/>
            <w:hideMark/>
          </w:tcPr>
          <w:p w:rsidR="00BD5ABC" w:rsidRPr="00340DAA" w:rsidRDefault="00BD5ABC" w:rsidP="004A2806">
            <w:pPr>
              <w:rPr>
                <w:rFonts w:ascii="Gill Sans MT" w:eastAsia="Times New Roman" w:hAnsi="Gill Sans MT" w:cs="Arial"/>
                <w:b w:val="0"/>
                <w:sz w:val="24"/>
                <w:szCs w:val="20"/>
              </w:rPr>
            </w:pPr>
            <w:r w:rsidRPr="00340DAA">
              <w:rPr>
                <w:rFonts w:ascii="Gill Sans MT" w:eastAsia="Times New Roman" w:hAnsi="Gill Sans MT" w:cs="Arial"/>
                <w:b w:val="0"/>
                <w:sz w:val="24"/>
                <w:szCs w:val="20"/>
              </w:rPr>
              <w:t>SLS Capital investment cost</w:t>
            </w:r>
          </w:p>
        </w:tc>
        <w:tc>
          <w:tcPr>
            <w:tcW w:w="2011" w:type="dxa"/>
            <w:noWrap/>
            <w:hideMark/>
          </w:tcPr>
          <w:p w:rsidR="00BD5ABC" w:rsidRPr="00340DAA" w:rsidRDefault="00EF7251" w:rsidP="004A2806">
            <w:pPr>
              <w:jc w:val="right"/>
              <w:cnfStyle w:val="000000010000"/>
              <w:rPr>
                <w:rFonts w:ascii="Gill Sans MT" w:eastAsia="Times New Roman" w:hAnsi="Gill Sans MT" w:cs="Arial"/>
                <w:sz w:val="24"/>
                <w:szCs w:val="20"/>
              </w:rPr>
            </w:pPr>
            <w:r>
              <w:rPr>
                <w:rFonts w:ascii="Gill Sans MT" w:hAnsi="Gill Sans MT"/>
                <w:noProof/>
                <w:sz w:val="24"/>
              </w:rPr>
              <w:pict>
                <v:rect id="_x0000_s1048" style="position:absolute;left:0;text-align:left;margin-left:-4.8pt;margin-top:.35pt;width:97.5pt;height:102pt;z-index:251684864;mso-position-horizontal-relative:text;mso-position-vertical-relative:text" fillcolor="black [3200]" strokecolor="#f2f2f2 [3041]" strokeweight="3pt">
                  <v:shadow on="t" type="perspective" color="#7f7f7f [1601]" opacity=".5" offset="1pt" offset2="-1pt"/>
                </v:rect>
              </w:pict>
            </w:r>
            <w:r w:rsidR="00BD5ABC" w:rsidRPr="00340DAA">
              <w:rPr>
                <w:rFonts w:ascii="Gill Sans MT" w:eastAsia="Times New Roman" w:hAnsi="Gill Sans MT" w:cs="Arial"/>
                <w:sz w:val="24"/>
                <w:szCs w:val="20"/>
              </w:rPr>
              <w:t>1881.40</w:t>
            </w:r>
          </w:p>
        </w:tc>
      </w:tr>
      <w:tr w:rsidR="00BD5ABC" w:rsidRPr="00340DAA" w:rsidTr="00BD5ABC">
        <w:trPr>
          <w:cnfStyle w:val="000000100000"/>
          <w:trHeight w:val="399"/>
          <w:jc w:val="center"/>
        </w:trPr>
        <w:tc>
          <w:tcPr>
            <w:cnfStyle w:val="001000000000"/>
            <w:tcW w:w="5948" w:type="dxa"/>
            <w:noWrap/>
            <w:hideMark/>
          </w:tcPr>
          <w:p w:rsidR="00BD5ABC" w:rsidRPr="00340DAA" w:rsidRDefault="00BD5ABC" w:rsidP="004A2806">
            <w:pPr>
              <w:rPr>
                <w:rFonts w:ascii="Gill Sans MT" w:eastAsia="Times New Roman" w:hAnsi="Gill Sans MT" w:cs="Arial"/>
                <w:b w:val="0"/>
                <w:sz w:val="24"/>
                <w:szCs w:val="20"/>
              </w:rPr>
            </w:pPr>
            <w:r w:rsidRPr="00340DAA">
              <w:rPr>
                <w:rFonts w:ascii="Gill Sans MT" w:eastAsia="Times New Roman" w:hAnsi="Gill Sans MT" w:cs="Arial"/>
                <w:b w:val="0"/>
                <w:sz w:val="24"/>
                <w:szCs w:val="20"/>
              </w:rPr>
              <w:t>SLS Operational cost</w:t>
            </w:r>
          </w:p>
        </w:tc>
        <w:tc>
          <w:tcPr>
            <w:tcW w:w="2011" w:type="dxa"/>
            <w:noWrap/>
            <w:hideMark/>
          </w:tcPr>
          <w:p w:rsidR="00BD5ABC" w:rsidRPr="00340DAA" w:rsidRDefault="00BD5ABC" w:rsidP="004A2806">
            <w:pPr>
              <w:jc w:val="right"/>
              <w:cnfStyle w:val="000000100000"/>
              <w:rPr>
                <w:rFonts w:ascii="Gill Sans MT" w:eastAsia="Times New Roman" w:hAnsi="Gill Sans MT" w:cs="Arial"/>
                <w:sz w:val="24"/>
                <w:szCs w:val="20"/>
              </w:rPr>
            </w:pPr>
            <w:r w:rsidRPr="00340DAA">
              <w:rPr>
                <w:rFonts w:ascii="Gill Sans MT" w:eastAsia="Times New Roman" w:hAnsi="Gill Sans MT" w:cs="Arial"/>
                <w:sz w:val="24"/>
                <w:szCs w:val="20"/>
              </w:rPr>
              <w:t>448.91</w:t>
            </w:r>
          </w:p>
        </w:tc>
      </w:tr>
      <w:tr w:rsidR="00BD5ABC" w:rsidRPr="00340DAA" w:rsidTr="00BD5ABC">
        <w:trPr>
          <w:cnfStyle w:val="000000010000"/>
          <w:trHeight w:val="399"/>
          <w:jc w:val="center"/>
        </w:trPr>
        <w:tc>
          <w:tcPr>
            <w:cnfStyle w:val="001000000000"/>
            <w:tcW w:w="5948" w:type="dxa"/>
            <w:noWrap/>
            <w:hideMark/>
          </w:tcPr>
          <w:p w:rsidR="00BD5ABC" w:rsidRPr="00340DAA" w:rsidRDefault="00BD5ABC" w:rsidP="004A2806">
            <w:pPr>
              <w:rPr>
                <w:rFonts w:ascii="Gill Sans MT" w:eastAsia="Times New Roman" w:hAnsi="Gill Sans MT" w:cs="Arial"/>
                <w:b w:val="0"/>
                <w:sz w:val="24"/>
                <w:szCs w:val="20"/>
              </w:rPr>
            </w:pPr>
            <w:r w:rsidRPr="00340DAA">
              <w:rPr>
                <w:rFonts w:ascii="Gill Sans MT" w:eastAsia="Times New Roman" w:hAnsi="Gill Sans MT" w:cs="Arial"/>
                <w:b w:val="0"/>
                <w:sz w:val="24"/>
                <w:szCs w:val="20"/>
              </w:rPr>
              <w:t>CCMC Investment cost</w:t>
            </w:r>
          </w:p>
        </w:tc>
        <w:tc>
          <w:tcPr>
            <w:tcW w:w="2011" w:type="dxa"/>
            <w:noWrap/>
            <w:hideMark/>
          </w:tcPr>
          <w:p w:rsidR="00BD5ABC" w:rsidRPr="00340DAA" w:rsidRDefault="00BD5ABC" w:rsidP="004A2806">
            <w:pPr>
              <w:jc w:val="right"/>
              <w:cnfStyle w:val="000000010000"/>
              <w:rPr>
                <w:rFonts w:ascii="Gill Sans MT" w:eastAsia="Times New Roman" w:hAnsi="Gill Sans MT" w:cs="Arial"/>
                <w:sz w:val="24"/>
                <w:szCs w:val="20"/>
              </w:rPr>
            </w:pPr>
            <w:r w:rsidRPr="00340DAA">
              <w:rPr>
                <w:rFonts w:ascii="Gill Sans MT" w:eastAsia="Times New Roman" w:hAnsi="Gill Sans MT" w:cs="Arial"/>
                <w:sz w:val="24"/>
                <w:szCs w:val="20"/>
              </w:rPr>
              <w:t>567.64</w:t>
            </w:r>
          </w:p>
        </w:tc>
      </w:tr>
      <w:tr w:rsidR="00BD5ABC" w:rsidRPr="00340DAA" w:rsidTr="00BD5ABC">
        <w:trPr>
          <w:cnfStyle w:val="000000100000"/>
          <w:trHeight w:val="399"/>
          <w:jc w:val="center"/>
        </w:trPr>
        <w:tc>
          <w:tcPr>
            <w:cnfStyle w:val="001000000000"/>
            <w:tcW w:w="5948" w:type="dxa"/>
            <w:noWrap/>
            <w:hideMark/>
          </w:tcPr>
          <w:p w:rsidR="00BD5ABC" w:rsidRPr="00340DAA" w:rsidRDefault="00BD5ABC" w:rsidP="004A2806">
            <w:pPr>
              <w:rPr>
                <w:rFonts w:ascii="Gill Sans MT" w:eastAsia="Times New Roman" w:hAnsi="Gill Sans MT" w:cs="Arial"/>
                <w:b w:val="0"/>
                <w:sz w:val="24"/>
                <w:szCs w:val="20"/>
              </w:rPr>
            </w:pPr>
            <w:r w:rsidRPr="00340DAA">
              <w:rPr>
                <w:rFonts w:ascii="Gill Sans MT" w:eastAsia="Times New Roman" w:hAnsi="Gill Sans MT" w:cs="Arial"/>
                <w:b w:val="0"/>
                <w:sz w:val="24"/>
                <w:szCs w:val="20"/>
              </w:rPr>
              <w:t>CCMC Recurring cost</w:t>
            </w:r>
          </w:p>
        </w:tc>
        <w:tc>
          <w:tcPr>
            <w:tcW w:w="2011" w:type="dxa"/>
            <w:noWrap/>
            <w:hideMark/>
          </w:tcPr>
          <w:p w:rsidR="00BD5ABC" w:rsidRPr="00340DAA" w:rsidRDefault="00BD5ABC" w:rsidP="004A2806">
            <w:pPr>
              <w:jc w:val="right"/>
              <w:cnfStyle w:val="000000100000"/>
              <w:rPr>
                <w:rFonts w:ascii="Gill Sans MT" w:eastAsia="Times New Roman" w:hAnsi="Gill Sans MT" w:cs="Arial"/>
                <w:sz w:val="24"/>
                <w:szCs w:val="20"/>
              </w:rPr>
            </w:pPr>
            <w:r w:rsidRPr="00340DAA">
              <w:rPr>
                <w:rFonts w:ascii="Gill Sans MT" w:eastAsia="Times New Roman" w:hAnsi="Gill Sans MT" w:cs="Arial"/>
                <w:sz w:val="24"/>
                <w:szCs w:val="20"/>
              </w:rPr>
              <w:t>44.38</w:t>
            </w:r>
          </w:p>
        </w:tc>
      </w:tr>
      <w:tr w:rsidR="00BD5ABC" w:rsidRPr="00340DAA" w:rsidTr="00BD5ABC">
        <w:trPr>
          <w:cnfStyle w:val="000000010000"/>
          <w:trHeight w:val="399"/>
          <w:jc w:val="center"/>
        </w:trPr>
        <w:tc>
          <w:tcPr>
            <w:cnfStyle w:val="001000000000"/>
            <w:tcW w:w="5948" w:type="dxa"/>
            <w:noWrap/>
            <w:hideMark/>
          </w:tcPr>
          <w:p w:rsidR="00BD5ABC" w:rsidRPr="00340DAA" w:rsidRDefault="00BD5ABC" w:rsidP="004A2806">
            <w:pPr>
              <w:jc w:val="right"/>
              <w:rPr>
                <w:rFonts w:ascii="Gill Sans MT" w:eastAsia="Times New Roman" w:hAnsi="Gill Sans MT" w:cs="Arial"/>
                <w:sz w:val="24"/>
                <w:szCs w:val="20"/>
              </w:rPr>
            </w:pPr>
            <w:r w:rsidRPr="00340DAA">
              <w:rPr>
                <w:rFonts w:ascii="Gill Sans MT" w:eastAsia="Times New Roman" w:hAnsi="Gill Sans MT" w:cs="Arial"/>
                <w:sz w:val="24"/>
                <w:szCs w:val="20"/>
              </w:rPr>
              <w:t>Grand Total</w:t>
            </w:r>
          </w:p>
        </w:tc>
        <w:tc>
          <w:tcPr>
            <w:tcW w:w="2011" w:type="dxa"/>
            <w:noWrap/>
            <w:hideMark/>
          </w:tcPr>
          <w:p w:rsidR="00BD5ABC" w:rsidRPr="00340DAA" w:rsidRDefault="00BD5ABC" w:rsidP="004A2806">
            <w:pPr>
              <w:jc w:val="right"/>
              <w:cnfStyle w:val="000000010000"/>
              <w:rPr>
                <w:rFonts w:ascii="Gill Sans MT" w:eastAsia="Times New Roman" w:hAnsi="Gill Sans MT" w:cs="Arial"/>
                <w:b/>
                <w:bCs/>
                <w:sz w:val="24"/>
                <w:szCs w:val="20"/>
              </w:rPr>
            </w:pPr>
            <w:r w:rsidRPr="00340DAA">
              <w:rPr>
                <w:rFonts w:ascii="Gill Sans MT" w:eastAsia="Times New Roman" w:hAnsi="Gill Sans MT" w:cs="Arial"/>
                <w:b/>
                <w:bCs/>
                <w:sz w:val="24"/>
                <w:szCs w:val="20"/>
              </w:rPr>
              <w:t>2942.32</w:t>
            </w:r>
          </w:p>
        </w:tc>
      </w:tr>
    </w:tbl>
    <w:p w:rsidR="000C613E" w:rsidRPr="007F726D" w:rsidRDefault="000C613E" w:rsidP="000C613E">
      <w:pPr>
        <w:spacing w:line="360" w:lineRule="auto"/>
        <w:rPr>
          <w:rFonts w:ascii="Gill Sans MT" w:hAnsi="Gill Sans MT"/>
        </w:rPr>
      </w:pPr>
    </w:p>
    <w:p w:rsidR="000C613E" w:rsidRDefault="000C613E" w:rsidP="000C613E">
      <w:pPr>
        <w:spacing w:line="360" w:lineRule="auto"/>
        <w:ind w:left="450"/>
        <w:rPr>
          <w:rFonts w:ascii="Gill Sans MT" w:hAnsi="Gill Sans MT"/>
          <w:sz w:val="24"/>
        </w:rPr>
      </w:pPr>
      <w:r w:rsidRPr="007F726D">
        <w:rPr>
          <w:rFonts w:ascii="Gill Sans MT" w:hAnsi="Gill Sans MT"/>
          <w:sz w:val="24"/>
        </w:rPr>
        <w:t xml:space="preserve">A detailed description of all components estimated project costs for the State Level Solution as well as at selected ULB </w:t>
      </w:r>
      <w:r>
        <w:rPr>
          <w:rFonts w:ascii="Gill Sans MT" w:hAnsi="Gill Sans MT"/>
          <w:sz w:val="24"/>
        </w:rPr>
        <w:t>CCMC</w:t>
      </w:r>
      <w:r w:rsidRPr="007F726D">
        <w:rPr>
          <w:rFonts w:ascii="Gill Sans MT" w:hAnsi="Gill Sans MT"/>
          <w:sz w:val="24"/>
        </w:rPr>
        <w:t xml:space="preserve"> are </w:t>
      </w:r>
      <w:r>
        <w:rPr>
          <w:rFonts w:ascii="Gill Sans MT" w:hAnsi="Gill Sans MT"/>
          <w:sz w:val="24"/>
        </w:rPr>
        <w:t xml:space="preserve">given under Section </w:t>
      </w:r>
      <w:r w:rsidR="00714EF7">
        <w:rPr>
          <w:rFonts w:ascii="Gill Sans MT" w:hAnsi="Gill Sans MT"/>
          <w:sz w:val="24"/>
        </w:rPr>
        <w:t>10</w:t>
      </w:r>
      <w:r>
        <w:rPr>
          <w:rFonts w:ascii="Gill Sans MT" w:hAnsi="Gill Sans MT"/>
          <w:sz w:val="24"/>
        </w:rPr>
        <w:t xml:space="preserve">. </w:t>
      </w:r>
    </w:p>
    <w:p w:rsidR="000C613E" w:rsidRPr="000C613E" w:rsidRDefault="000C613E" w:rsidP="000C613E">
      <w:pPr>
        <w:pStyle w:val="Heading2"/>
        <w:tabs>
          <w:tab w:val="clear" w:pos="1440"/>
        </w:tabs>
        <w:ind w:left="1080" w:hanging="630"/>
        <w:rPr>
          <w:rFonts w:ascii="Gill Sans MT" w:hAnsi="Gill Sans MT"/>
          <w:color w:val="auto"/>
          <w:sz w:val="24"/>
        </w:rPr>
      </w:pPr>
      <w:bookmarkStart w:id="52" w:name="_Toc315703968"/>
      <w:bookmarkStart w:id="53" w:name="_Toc320986072"/>
      <w:r w:rsidRPr="000C613E">
        <w:rPr>
          <w:rFonts w:ascii="Gill Sans MT" w:hAnsi="Gill Sans MT"/>
          <w:color w:val="auto"/>
          <w:sz w:val="24"/>
        </w:rPr>
        <w:t>Project Institutional Structure</w:t>
      </w:r>
      <w:bookmarkEnd w:id="52"/>
      <w:bookmarkEnd w:id="53"/>
    </w:p>
    <w:p w:rsidR="00BE2788" w:rsidRDefault="00BE2788" w:rsidP="00F60846">
      <w:pPr>
        <w:rPr>
          <w:rFonts w:ascii="Gill Sans MT" w:hAnsi="Gill Sans MT"/>
          <w:sz w:val="24"/>
          <w:szCs w:val="24"/>
        </w:rPr>
      </w:pPr>
      <w:bookmarkStart w:id="54" w:name="_Toc243056697"/>
      <w:bookmarkStart w:id="55" w:name="_Toc243062349"/>
      <w:bookmarkStart w:id="56" w:name="_Toc243056698"/>
      <w:bookmarkStart w:id="57" w:name="_Toc243062350"/>
      <w:bookmarkStart w:id="58" w:name="_Toc243056699"/>
      <w:bookmarkStart w:id="59" w:name="_Toc243062351"/>
      <w:bookmarkStart w:id="60" w:name="_Toc243056700"/>
      <w:bookmarkStart w:id="61" w:name="_Toc243062352"/>
      <w:bookmarkStart w:id="62" w:name="_Toc243056701"/>
      <w:bookmarkStart w:id="63" w:name="_Toc243062353"/>
      <w:bookmarkStart w:id="64" w:name="_Toc242982696"/>
      <w:bookmarkStart w:id="65" w:name="_Toc242982697"/>
      <w:bookmarkEnd w:id="54"/>
      <w:bookmarkEnd w:id="55"/>
      <w:bookmarkEnd w:id="56"/>
      <w:bookmarkEnd w:id="57"/>
      <w:bookmarkEnd w:id="58"/>
      <w:bookmarkEnd w:id="59"/>
      <w:bookmarkEnd w:id="60"/>
      <w:bookmarkEnd w:id="61"/>
      <w:bookmarkEnd w:id="62"/>
      <w:bookmarkEnd w:id="63"/>
      <w:bookmarkEnd w:id="64"/>
      <w:bookmarkEnd w:id="65"/>
    </w:p>
    <w:p w:rsidR="00043580" w:rsidRPr="00043580" w:rsidRDefault="00043580" w:rsidP="00043580">
      <w:pPr>
        <w:autoSpaceDE w:val="0"/>
        <w:autoSpaceDN w:val="0"/>
        <w:adjustRightInd w:val="0"/>
        <w:spacing w:after="0" w:line="360" w:lineRule="auto"/>
        <w:ind w:left="450"/>
        <w:jc w:val="both"/>
        <w:rPr>
          <w:rFonts w:ascii="Gill Sans MT" w:hAnsi="Gill Sans MT"/>
          <w:sz w:val="24"/>
          <w:szCs w:val="24"/>
        </w:rPr>
      </w:pPr>
      <w:r w:rsidRPr="00043580">
        <w:rPr>
          <w:rFonts w:ascii="Gill Sans MT" w:hAnsi="Gill Sans MT"/>
          <w:sz w:val="24"/>
          <w:szCs w:val="24"/>
        </w:rPr>
        <w:t xml:space="preserve">For smooth implementation of the </w:t>
      </w:r>
      <w:r>
        <w:rPr>
          <w:rFonts w:ascii="Gill Sans MT" w:hAnsi="Gill Sans MT"/>
          <w:sz w:val="24"/>
          <w:szCs w:val="24"/>
        </w:rPr>
        <w:t>State Level Solution</w:t>
      </w:r>
      <w:r w:rsidRPr="00043580">
        <w:rPr>
          <w:rFonts w:ascii="Gill Sans MT" w:hAnsi="Gill Sans MT"/>
          <w:sz w:val="24"/>
          <w:szCs w:val="24"/>
        </w:rPr>
        <w:t xml:space="preserve"> of eGovernance in Municipalities for </w:t>
      </w:r>
      <w:r>
        <w:rPr>
          <w:rFonts w:ascii="Gill Sans MT" w:hAnsi="Gill Sans MT"/>
          <w:sz w:val="24"/>
          <w:szCs w:val="24"/>
        </w:rPr>
        <w:t>Tamil Nadu</w:t>
      </w:r>
      <w:r w:rsidRPr="00043580">
        <w:rPr>
          <w:rFonts w:ascii="Gill Sans MT" w:hAnsi="Gill Sans MT"/>
          <w:sz w:val="24"/>
          <w:szCs w:val="24"/>
        </w:rPr>
        <w:t xml:space="preserve"> state it is necessary to have a well defined Institutional framework / structure with a clear understanding of the responsibilities of various entities involved in the project.  This would drive the project in a proper direction and ensure successful completion.  The table below gives the list of entities and their responsibilities;</w:t>
      </w:r>
    </w:p>
    <w:p w:rsidR="00043580" w:rsidRPr="00043580" w:rsidRDefault="00043580" w:rsidP="00043580">
      <w:pPr>
        <w:autoSpaceDE w:val="0"/>
        <w:autoSpaceDN w:val="0"/>
        <w:adjustRightInd w:val="0"/>
        <w:spacing w:after="0" w:line="360" w:lineRule="auto"/>
        <w:ind w:left="450"/>
        <w:jc w:val="both"/>
        <w:rPr>
          <w:rFonts w:ascii="Gill Sans MT" w:hAnsi="Gill Sans MT"/>
          <w:sz w:val="24"/>
          <w:szCs w:val="24"/>
        </w:rPr>
      </w:pPr>
    </w:p>
    <w:tbl>
      <w:tblPr>
        <w:tblStyle w:val="LightGrid-Accent6"/>
        <w:tblW w:w="5000" w:type="pct"/>
        <w:tblInd w:w="450" w:type="dxa"/>
        <w:tblLook w:val="04A0"/>
      </w:tblPr>
      <w:tblGrid>
        <w:gridCol w:w="1231"/>
        <w:gridCol w:w="4528"/>
        <w:gridCol w:w="3817"/>
      </w:tblGrid>
      <w:tr w:rsidR="00043580" w:rsidRPr="00043580" w:rsidTr="00043580">
        <w:trPr>
          <w:cnfStyle w:val="100000000000"/>
        </w:trPr>
        <w:tc>
          <w:tcPr>
            <w:cnfStyle w:val="001000000000"/>
            <w:tcW w:w="643" w:type="pct"/>
          </w:tcPr>
          <w:p w:rsidR="00043580" w:rsidRPr="00043580" w:rsidRDefault="00043580" w:rsidP="00951C5D">
            <w:pPr>
              <w:autoSpaceDE w:val="0"/>
              <w:autoSpaceDN w:val="0"/>
              <w:adjustRightInd w:val="0"/>
              <w:spacing w:line="360" w:lineRule="auto"/>
              <w:jc w:val="center"/>
              <w:rPr>
                <w:rFonts w:ascii="Gill Sans MT" w:hAnsi="Gill Sans MT"/>
                <w:color w:val="auto"/>
                <w:sz w:val="24"/>
                <w:szCs w:val="24"/>
              </w:rPr>
            </w:pPr>
            <w:r w:rsidRPr="00043580">
              <w:rPr>
                <w:rFonts w:ascii="Gill Sans MT" w:hAnsi="Gill Sans MT"/>
                <w:color w:val="auto"/>
                <w:sz w:val="24"/>
                <w:szCs w:val="24"/>
              </w:rPr>
              <w:t>S. No.</w:t>
            </w:r>
          </w:p>
        </w:tc>
        <w:tc>
          <w:tcPr>
            <w:tcW w:w="2364" w:type="pct"/>
          </w:tcPr>
          <w:p w:rsidR="00043580" w:rsidRPr="00043580" w:rsidRDefault="00043580" w:rsidP="00951C5D">
            <w:pPr>
              <w:autoSpaceDE w:val="0"/>
              <w:autoSpaceDN w:val="0"/>
              <w:adjustRightInd w:val="0"/>
              <w:spacing w:line="360" w:lineRule="auto"/>
              <w:jc w:val="center"/>
              <w:cnfStyle w:val="100000000000"/>
              <w:rPr>
                <w:rFonts w:ascii="Gill Sans MT" w:hAnsi="Gill Sans MT"/>
                <w:color w:val="auto"/>
                <w:sz w:val="24"/>
                <w:szCs w:val="24"/>
              </w:rPr>
            </w:pPr>
            <w:r w:rsidRPr="00043580">
              <w:rPr>
                <w:rFonts w:ascii="Gill Sans MT" w:hAnsi="Gill Sans MT"/>
                <w:color w:val="auto"/>
                <w:sz w:val="24"/>
                <w:szCs w:val="24"/>
              </w:rPr>
              <w:t>Institutions</w:t>
            </w:r>
          </w:p>
        </w:tc>
        <w:tc>
          <w:tcPr>
            <w:tcW w:w="1993" w:type="pct"/>
          </w:tcPr>
          <w:p w:rsidR="00043580" w:rsidRPr="00043580" w:rsidRDefault="00043580" w:rsidP="00951C5D">
            <w:pPr>
              <w:autoSpaceDE w:val="0"/>
              <w:autoSpaceDN w:val="0"/>
              <w:adjustRightInd w:val="0"/>
              <w:spacing w:line="360" w:lineRule="auto"/>
              <w:jc w:val="center"/>
              <w:cnfStyle w:val="100000000000"/>
              <w:rPr>
                <w:rFonts w:ascii="Gill Sans MT" w:hAnsi="Gill Sans MT"/>
                <w:color w:val="auto"/>
                <w:sz w:val="24"/>
                <w:szCs w:val="24"/>
              </w:rPr>
            </w:pPr>
            <w:r w:rsidRPr="00043580">
              <w:rPr>
                <w:rFonts w:ascii="Gill Sans MT" w:hAnsi="Gill Sans MT"/>
                <w:color w:val="auto"/>
                <w:sz w:val="24"/>
                <w:szCs w:val="24"/>
              </w:rPr>
              <w:t>Role</w:t>
            </w:r>
          </w:p>
        </w:tc>
      </w:tr>
      <w:tr w:rsidR="00043580" w:rsidRPr="00043580" w:rsidTr="00043580">
        <w:trPr>
          <w:cnfStyle w:val="000000100000"/>
        </w:trPr>
        <w:tc>
          <w:tcPr>
            <w:cnfStyle w:val="001000000000"/>
            <w:tcW w:w="643" w:type="pct"/>
          </w:tcPr>
          <w:p w:rsidR="00043580" w:rsidRPr="00043580" w:rsidRDefault="00043580" w:rsidP="00154313">
            <w:pPr>
              <w:pStyle w:val="ListParagraph"/>
              <w:widowControl w:val="0"/>
              <w:numPr>
                <w:ilvl w:val="0"/>
                <w:numId w:val="15"/>
              </w:numPr>
              <w:autoSpaceDE w:val="0"/>
              <w:autoSpaceDN w:val="0"/>
              <w:adjustRightInd w:val="0"/>
              <w:spacing w:line="360" w:lineRule="auto"/>
              <w:jc w:val="both"/>
              <w:rPr>
                <w:rFonts w:ascii="Gill Sans MT" w:hAnsi="Gill Sans MT"/>
                <w:b w:val="0"/>
                <w:sz w:val="24"/>
                <w:szCs w:val="24"/>
              </w:rPr>
            </w:pPr>
          </w:p>
        </w:tc>
        <w:tc>
          <w:tcPr>
            <w:tcW w:w="2364" w:type="pct"/>
          </w:tcPr>
          <w:p w:rsidR="00043580" w:rsidRPr="00043580" w:rsidRDefault="00043580" w:rsidP="00043580">
            <w:pPr>
              <w:autoSpaceDE w:val="0"/>
              <w:autoSpaceDN w:val="0"/>
              <w:adjustRightInd w:val="0"/>
              <w:spacing w:line="360" w:lineRule="auto"/>
              <w:jc w:val="both"/>
              <w:cnfStyle w:val="000000100000"/>
              <w:rPr>
                <w:rFonts w:ascii="Gill Sans MT" w:hAnsi="Gill Sans MT"/>
                <w:sz w:val="24"/>
                <w:szCs w:val="24"/>
              </w:rPr>
            </w:pPr>
            <w:r>
              <w:rPr>
                <w:rFonts w:ascii="Gill Sans MT" w:hAnsi="Gill Sans MT"/>
                <w:sz w:val="24"/>
                <w:szCs w:val="24"/>
              </w:rPr>
              <w:t>Tamil Nadu Urban Finance Infrastructure Development Corporation (TUFIDCO)</w:t>
            </w:r>
          </w:p>
        </w:tc>
        <w:tc>
          <w:tcPr>
            <w:tcW w:w="1993" w:type="pct"/>
          </w:tcPr>
          <w:p w:rsidR="00043580" w:rsidRPr="00043580" w:rsidRDefault="00043580" w:rsidP="00951C5D">
            <w:pPr>
              <w:autoSpaceDE w:val="0"/>
              <w:autoSpaceDN w:val="0"/>
              <w:adjustRightInd w:val="0"/>
              <w:spacing w:line="360" w:lineRule="auto"/>
              <w:jc w:val="both"/>
              <w:cnfStyle w:val="000000100000"/>
              <w:rPr>
                <w:rFonts w:ascii="Gill Sans MT" w:hAnsi="Gill Sans MT"/>
                <w:sz w:val="24"/>
                <w:szCs w:val="24"/>
              </w:rPr>
            </w:pPr>
            <w:r w:rsidRPr="00043580">
              <w:rPr>
                <w:rFonts w:ascii="Gill Sans MT" w:hAnsi="Gill Sans MT"/>
                <w:sz w:val="24"/>
                <w:szCs w:val="24"/>
              </w:rPr>
              <w:t>State Level Nodal Agency (SLNA)</w:t>
            </w:r>
          </w:p>
        </w:tc>
      </w:tr>
      <w:tr w:rsidR="00043580" w:rsidRPr="00043580" w:rsidTr="00043580">
        <w:trPr>
          <w:cnfStyle w:val="000000010000"/>
        </w:trPr>
        <w:tc>
          <w:tcPr>
            <w:cnfStyle w:val="001000000000"/>
            <w:tcW w:w="643" w:type="pct"/>
          </w:tcPr>
          <w:p w:rsidR="00043580" w:rsidRPr="00043580" w:rsidRDefault="00043580" w:rsidP="00154313">
            <w:pPr>
              <w:pStyle w:val="ListParagraph"/>
              <w:widowControl w:val="0"/>
              <w:numPr>
                <w:ilvl w:val="0"/>
                <w:numId w:val="15"/>
              </w:numPr>
              <w:autoSpaceDE w:val="0"/>
              <w:autoSpaceDN w:val="0"/>
              <w:adjustRightInd w:val="0"/>
              <w:spacing w:line="360" w:lineRule="auto"/>
              <w:jc w:val="both"/>
              <w:rPr>
                <w:rFonts w:ascii="Gill Sans MT" w:hAnsi="Gill Sans MT"/>
                <w:b w:val="0"/>
                <w:sz w:val="24"/>
                <w:szCs w:val="24"/>
              </w:rPr>
            </w:pPr>
          </w:p>
        </w:tc>
        <w:tc>
          <w:tcPr>
            <w:tcW w:w="2364" w:type="pct"/>
          </w:tcPr>
          <w:p w:rsidR="00043580" w:rsidRPr="00043580" w:rsidRDefault="00043580" w:rsidP="00951C5D">
            <w:pPr>
              <w:autoSpaceDE w:val="0"/>
              <w:autoSpaceDN w:val="0"/>
              <w:adjustRightInd w:val="0"/>
              <w:spacing w:line="360" w:lineRule="auto"/>
              <w:jc w:val="both"/>
              <w:cnfStyle w:val="000000010000"/>
              <w:rPr>
                <w:rFonts w:ascii="Gill Sans MT" w:hAnsi="Gill Sans MT"/>
                <w:sz w:val="24"/>
                <w:szCs w:val="24"/>
              </w:rPr>
            </w:pPr>
            <w:r w:rsidRPr="00043580">
              <w:rPr>
                <w:rFonts w:ascii="Gill Sans MT" w:hAnsi="Gill Sans MT"/>
                <w:sz w:val="24"/>
                <w:szCs w:val="24"/>
              </w:rPr>
              <w:t>CeG or Agency selected by State Government</w:t>
            </w:r>
          </w:p>
        </w:tc>
        <w:tc>
          <w:tcPr>
            <w:tcW w:w="1993" w:type="pct"/>
          </w:tcPr>
          <w:p w:rsidR="00043580" w:rsidRPr="00043580" w:rsidRDefault="00043580" w:rsidP="00951C5D">
            <w:pPr>
              <w:autoSpaceDE w:val="0"/>
              <w:autoSpaceDN w:val="0"/>
              <w:adjustRightInd w:val="0"/>
              <w:spacing w:line="360" w:lineRule="auto"/>
              <w:jc w:val="both"/>
              <w:cnfStyle w:val="000000010000"/>
              <w:rPr>
                <w:rFonts w:ascii="Gill Sans MT" w:hAnsi="Gill Sans MT"/>
                <w:sz w:val="24"/>
                <w:szCs w:val="24"/>
              </w:rPr>
            </w:pPr>
            <w:r w:rsidRPr="00043580">
              <w:rPr>
                <w:rFonts w:ascii="Gill Sans MT" w:hAnsi="Gill Sans MT"/>
                <w:sz w:val="24"/>
                <w:szCs w:val="24"/>
              </w:rPr>
              <w:t>State Implementation Consultant (SIC)</w:t>
            </w:r>
          </w:p>
        </w:tc>
      </w:tr>
      <w:tr w:rsidR="00043580" w:rsidRPr="00043580" w:rsidTr="00043580">
        <w:trPr>
          <w:cnfStyle w:val="000000100000"/>
        </w:trPr>
        <w:tc>
          <w:tcPr>
            <w:cnfStyle w:val="001000000000"/>
            <w:tcW w:w="643" w:type="pct"/>
          </w:tcPr>
          <w:p w:rsidR="00043580" w:rsidRPr="00043580" w:rsidRDefault="00043580" w:rsidP="00154313">
            <w:pPr>
              <w:pStyle w:val="ListParagraph"/>
              <w:widowControl w:val="0"/>
              <w:numPr>
                <w:ilvl w:val="0"/>
                <w:numId w:val="15"/>
              </w:numPr>
              <w:autoSpaceDE w:val="0"/>
              <w:autoSpaceDN w:val="0"/>
              <w:adjustRightInd w:val="0"/>
              <w:spacing w:line="360" w:lineRule="auto"/>
              <w:jc w:val="both"/>
              <w:rPr>
                <w:rFonts w:ascii="Gill Sans MT" w:hAnsi="Gill Sans MT"/>
                <w:b w:val="0"/>
                <w:sz w:val="24"/>
                <w:szCs w:val="24"/>
              </w:rPr>
            </w:pPr>
          </w:p>
        </w:tc>
        <w:tc>
          <w:tcPr>
            <w:tcW w:w="2364" w:type="pct"/>
          </w:tcPr>
          <w:p w:rsidR="00043580" w:rsidRPr="00043580" w:rsidRDefault="00043580" w:rsidP="00951C5D">
            <w:pPr>
              <w:autoSpaceDE w:val="0"/>
              <w:autoSpaceDN w:val="0"/>
              <w:adjustRightInd w:val="0"/>
              <w:spacing w:line="360" w:lineRule="auto"/>
              <w:jc w:val="both"/>
              <w:cnfStyle w:val="000000100000"/>
              <w:rPr>
                <w:rFonts w:ascii="Gill Sans MT" w:hAnsi="Gill Sans MT"/>
                <w:sz w:val="24"/>
                <w:szCs w:val="24"/>
              </w:rPr>
            </w:pPr>
            <w:r w:rsidRPr="00043580">
              <w:rPr>
                <w:rFonts w:ascii="Gill Sans MT" w:hAnsi="Gill Sans MT"/>
                <w:sz w:val="24"/>
                <w:szCs w:val="24"/>
              </w:rPr>
              <w:t>Software Development Agency (SDA) / Application Service Provider (ASP)</w:t>
            </w:r>
          </w:p>
        </w:tc>
        <w:tc>
          <w:tcPr>
            <w:tcW w:w="1993" w:type="pct"/>
          </w:tcPr>
          <w:p w:rsidR="00043580" w:rsidRPr="00043580" w:rsidRDefault="00043580" w:rsidP="00951C5D">
            <w:pPr>
              <w:autoSpaceDE w:val="0"/>
              <w:autoSpaceDN w:val="0"/>
              <w:adjustRightInd w:val="0"/>
              <w:spacing w:line="360" w:lineRule="auto"/>
              <w:jc w:val="both"/>
              <w:cnfStyle w:val="000000100000"/>
              <w:rPr>
                <w:rFonts w:ascii="Gill Sans MT" w:hAnsi="Gill Sans MT"/>
                <w:sz w:val="24"/>
                <w:szCs w:val="24"/>
              </w:rPr>
            </w:pPr>
            <w:r w:rsidRPr="00043580">
              <w:rPr>
                <w:rFonts w:ascii="Gill Sans MT" w:hAnsi="Gill Sans MT"/>
                <w:sz w:val="24"/>
                <w:szCs w:val="24"/>
              </w:rPr>
              <w:t>System Integrator / Implementation Agency (IA)</w:t>
            </w:r>
          </w:p>
        </w:tc>
      </w:tr>
      <w:tr w:rsidR="00043580" w:rsidRPr="00043580" w:rsidTr="00043580">
        <w:trPr>
          <w:cnfStyle w:val="000000010000"/>
        </w:trPr>
        <w:tc>
          <w:tcPr>
            <w:cnfStyle w:val="001000000000"/>
            <w:tcW w:w="643" w:type="pct"/>
          </w:tcPr>
          <w:p w:rsidR="00043580" w:rsidRPr="00043580" w:rsidRDefault="00043580" w:rsidP="00154313">
            <w:pPr>
              <w:pStyle w:val="ListParagraph"/>
              <w:widowControl w:val="0"/>
              <w:numPr>
                <w:ilvl w:val="0"/>
                <w:numId w:val="15"/>
              </w:numPr>
              <w:autoSpaceDE w:val="0"/>
              <w:autoSpaceDN w:val="0"/>
              <w:adjustRightInd w:val="0"/>
              <w:spacing w:line="360" w:lineRule="auto"/>
              <w:jc w:val="both"/>
              <w:rPr>
                <w:rFonts w:ascii="Gill Sans MT" w:hAnsi="Gill Sans MT"/>
                <w:b w:val="0"/>
                <w:sz w:val="24"/>
                <w:szCs w:val="24"/>
              </w:rPr>
            </w:pPr>
          </w:p>
        </w:tc>
        <w:tc>
          <w:tcPr>
            <w:tcW w:w="2364" w:type="pct"/>
          </w:tcPr>
          <w:p w:rsidR="00043580" w:rsidRPr="00043580" w:rsidRDefault="00043580" w:rsidP="00951C5D">
            <w:pPr>
              <w:autoSpaceDE w:val="0"/>
              <w:autoSpaceDN w:val="0"/>
              <w:adjustRightInd w:val="0"/>
              <w:spacing w:line="360" w:lineRule="auto"/>
              <w:jc w:val="both"/>
              <w:cnfStyle w:val="000000010000"/>
              <w:rPr>
                <w:rFonts w:ascii="Gill Sans MT" w:hAnsi="Gill Sans MT"/>
                <w:sz w:val="24"/>
                <w:szCs w:val="24"/>
              </w:rPr>
            </w:pPr>
            <w:r w:rsidRPr="00043580">
              <w:rPr>
                <w:rFonts w:ascii="Gill Sans MT" w:hAnsi="Gill Sans MT"/>
                <w:sz w:val="24"/>
                <w:szCs w:val="24"/>
              </w:rPr>
              <w:t>SeMT created as a part of NeGP</w:t>
            </w:r>
          </w:p>
        </w:tc>
        <w:tc>
          <w:tcPr>
            <w:tcW w:w="1993" w:type="pct"/>
          </w:tcPr>
          <w:p w:rsidR="00043580" w:rsidRPr="00043580" w:rsidRDefault="00043580" w:rsidP="00951C5D">
            <w:pPr>
              <w:autoSpaceDE w:val="0"/>
              <w:autoSpaceDN w:val="0"/>
              <w:adjustRightInd w:val="0"/>
              <w:spacing w:line="360" w:lineRule="auto"/>
              <w:jc w:val="both"/>
              <w:cnfStyle w:val="000000010000"/>
              <w:rPr>
                <w:rFonts w:ascii="Gill Sans MT" w:hAnsi="Gill Sans MT"/>
                <w:sz w:val="24"/>
                <w:szCs w:val="24"/>
              </w:rPr>
            </w:pPr>
            <w:r w:rsidRPr="00043580">
              <w:rPr>
                <w:rFonts w:ascii="Gill Sans MT" w:hAnsi="Gill Sans MT"/>
                <w:sz w:val="24"/>
                <w:szCs w:val="24"/>
              </w:rPr>
              <w:t>Advisory services</w:t>
            </w:r>
          </w:p>
        </w:tc>
      </w:tr>
    </w:tbl>
    <w:p w:rsidR="00043580" w:rsidRPr="00043580" w:rsidRDefault="00043580" w:rsidP="00043580">
      <w:pPr>
        <w:ind w:left="450"/>
        <w:rPr>
          <w:rFonts w:ascii="Gill Sans MT" w:hAnsi="Gill Sans MT"/>
          <w:sz w:val="24"/>
          <w:szCs w:val="24"/>
        </w:rPr>
      </w:pPr>
    </w:p>
    <w:p w:rsidR="00043580" w:rsidRPr="00043580" w:rsidRDefault="00043580" w:rsidP="00043580">
      <w:pPr>
        <w:ind w:left="450"/>
        <w:rPr>
          <w:rFonts w:ascii="Gill Sans MT" w:hAnsi="Gill Sans MT"/>
          <w:sz w:val="24"/>
          <w:szCs w:val="24"/>
        </w:rPr>
      </w:pPr>
      <w:r w:rsidRPr="00043580">
        <w:rPr>
          <w:rFonts w:ascii="Gill Sans MT" w:hAnsi="Gill Sans MT"/>
          <w:sz w:val="24"/>
          <w:szCs w:val="24"/>
        </w:rPr>
        <w:t>A pictoral representation of the institutional structure is as shown in the diagram below;</w:t>
      </w:r>
    </w:p>
    <w:p w:rsidR="00043580" w:rsidRPr="00043580" w:rsidRDefault="00043580" w:rsidP="00043580">
      <w:pPr>
        <w:ind w:left="450"/>
        <w:rPr>
          <w:sz w:val="24"/>
          <w:szCs w:val="24"/>
        </w:rPr>
      </w:pPr>
    </w:p>
    <w:p w:rsidR="00043580" w:rsidRPr="00043580" w:rsidRDefault="009B024E" w:rsidP="00043580">
      <w:pPr>
        <w:ind w:left="450"/>
        <w:jc w:val="center"/>
        <w:rPr>
          <w:sz w:val="24"/>
          <w:szCs w:val="24"/>
        </w:rPr>
      </w:pPr>
      <w:r>
        <w:rPr>
          <w:noProof/>
          <w:sz w:val="24"/>
          <w:szCs w:val="24"/>
        </w:rPr>
        <w:lastRenderedPageBreak/>
        <w:drawing>
          <wp:inline distT="0" distB="0" distL="0" distR="0">
            <wp:extent cx="5943600" cy="4457700"/>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srcRect/>
                    <a:stretch>
                      <a:fillRect/>
                    </a:stretch>
                  </pic:blipFill>
                  <pic:spPr bwMode="auto">
                    <a:xfrm>
                      <a:off x="0" y="0"/>
                      <a:ext cx="5943600" cy="4457700"/>
                    </a:xfrm>
                    <a:prstGeom prst="rect">
                      <a:avLst/>
                    </a:prstGeom>
                    <a:noFill/>
                    <a:ln w="9525">
                      <a:noFill/>
                      <a:miter lim="800000"/>
                      <a:headEnd/>
                      <a:tailEnd/>
                    </a:ln>
                  </pic:spPr>
                </pic:pic>
              </a:graphicData>
            </a:graphic>
          </wp:inline>
        </w:drawing>
      </w:r>
    </w:p>
    <w:p w:rsidR="00043580" w:rsidRPr="00951C5D" w:rsidRDefault="00043580" w:rsidP="00951C5D">
      <w:pPr>
        <w:pStyle w:val="Heading3"/>
        <w:tabs>
          <w:tab w:val="clear" w:pos="1080"/>
        </w:tabs>
        <w:ind w:firstLine="0"/>
        <w:rPr>
          <w:rFonts w:ascii="Gill Sans MT" w:hAnsi="Gill Sans MT"/>
          <w:color w:val="auto"/>
          <w:sz w:val="24"/>
          <w:szCs w:val="24"/>
        </w:rPr>
      </w:pPr>
      <w:bookmarkStart w:id="66" w:name="_Toc315703969"/>
      <w:bookmarkStart w:id="67" w:name="_Toc320986073"/>
      <w:r w:rsidRPr="00951C5D">
        <w:rPr>
          <w:rFonts w:ascii="Gill Sans MT" w:hAnsi="Gill Sans MT"/>
          <w:color w:val="auto"/>
          <w:sz w:val="24"/>
          <w:szCs w:val="24"/>
        </w:rPr>
        <w:t>State Level Nodal Agency:</w:t>
      </w:r>
      <w:bookmarkEnd w:id="66"/>
      <w:bookmarkEnd w:id="67"/>
    </w:p>
    <w:p w:rsidR="00951C5D" w:rsidRDefault="00951C5D" w:rsidP="00951C5D">
      <w:pPr>
        <w:autoSpaceDE w:val="0"/>
        <w:autoSpaceDN w:val="0"/>
        <w:adjustRightInd w:val="0"/>
        <w:spacing w:after="0" w:line="360" w:lineRule="auto"/>
        <w:ind w:left="720"/>
        <w:jc w:val="both"/>
        <w:rPr>
          <w:rFonts w:ascii="Gill Sans MT" w:hAnsi="Gill Sans MT"/>
          <w:sz w:val="24"/>
          <w:szCs w:val="24"/>
        </w:rPr>
      </w:pPr>
    </w:p>
    <w:p w:rsidR="00043580" w:rsidRPr="00043580" w:rsidRDefault="009B024E" w:rsidP="00951C5D">
      <w:pPr>
        <w:autoSpaceDE w:val="0"/>
        <w:autoSpaceDN w:val="0"/>
        <w:adjustRightInd w:val="0"/>
        <w:spacing w:after="0" w:line="360" w:lineRule="auto"/>
        <w:ind w:left="720"/>
        <w:jc w:val="both"/>
        <w:rPr>
          <w:rFonts w:ascii="Gill Sans MT" w:hAnsi="Gill Sans MT"/>
          <w:sz w:val="24"/>
          <w:szCs w:val="24"/>
        </w:rPr>
      </w:pPr>
      <w:r>
        <w:rPr>
          <w:rFonts w:ascii="Gill Sans MT" w:hAnsi="Gill Sans MT"/>
          <w:sz w:val="24"/>
          <w:szCs w:val="24"/>
        </w:rPr>
        <w:t>TUFIDCO</w:t>
      </w:r>
      <w:r w:rsidR="00043580" w:rsidRPr="00043580">
        <w:rPr>
          <w:rFonts w:ascii="Gill Sans MT" w:hAnsi="Gill Sans MT"/>
          <w:sz w:val="24"/>
          <w:szCs w:val="24"/>
        </w:rPr>
        <w:t xml:space="preserve"> will be the </w:t>
      </w:r>
      <w:r>
        <w:rPr>
          <w:rFonts w:ascii="Gill Sans MT" w:hAnsi="Gill Sans MT"/>
          <w:sz w:val="24"/>
          <w:szCs w:val="24"/>
        </w:rPr>
        <w:t>SLNA</w:t>
      </w:r>
      <w:r w:rsidR="00043580" w:rsidRPr="00043580">
        <w:rPr>
          <w:rFonts w:ascii="Gill Sans MT" w:hAnsi="Gill Sans MT"/>
          <w:sz w:val="24"/>
          <w:szCs w:val="24"/>
        </w:rPr>
        <w:t xml:space="preserve"> entrusted with the responsibility of seeing the entire implementation through to completion. The Project Steering Committee is the decision making body at the State level. It will comprise of executive members from the Corporation, Departments, State Implementation Consultant (SIC) and the Implementation Agency (IA). They would be the final authority for issue resolution and would be responsible for representing Government of </w:t>
      </w:r>
      <w:r>
        <w:rPr>
          <w:rFonts w:ascii="Gill Sans MT" w:hAnsi="Gill Sans MT"/>
          <w:sz w:val="24"/>
          <w:szCs w:val="24"/>
        </w:rPr>
        <w:t>Tamil Nadu</w:t>
      </w:r>
      <w:r w:rsidR="00043580" w:rsidRPr="00043580">
        <w:rPr>
          <w:rFonts w:ascii="Gill Sans MT" w:hAnsi="Gill Sans MT"/>
          <w:sz w:val="24"/>
          <w:szCs w:val="24"/>
        </w:rPr>
        <w:t xml:space="preserve"> in the program for state wide implementation. </w:t>
      </w:r>
    </w:p>
    <w:p w:rsidR="00043580" w:rsidRPr="00043580" w:rsidRDefault="00043580" w:rsidP="00043580">
      <w:pPr>
        <w:autoSpaceDE w:val="0"/>
        <w:autoSpaceDN w:val="0"/>
        <w:adjustRightInd w:val="0"/>
        <w:spacing w:after="0" w:line="360" w:lineRule="auto"/>
        <w:ind w:left="450"/>
        <w:jc w:val="both"/>
        <w:rPr>
          <w:rFonts w:ascii="Gill Sans MT" w:hAnsi="Gill Sans MT"/>
          <w:sz w:val="24"/>
          <w:szCs w:val="24"/>
        </w:rPr>
      </w:pPr>
    </w:p>
    <w:p w:rsidR="00043580" w:rsidRPr="00043580" w:rsidRDefault="00043580" w:rsidP="00951C5D">
      <w:pPr>
        <w:autoSpaceDE w:val="0"/>
        <w:autoSpaceDN w:val="0"/>
        <w:adjustRightInd w:val="0"/>
        <w:spacing w:after="0" w:line="360" w:lineRule="auto"/>
        <w:ind w:left="720"/>
        <w:jc w:val="both"/>
        <w:rPr>
          <w:rFonts w:ascii="Gill Sans MT" w:hAnsi="Gill Sans MT"/>
          <w:sz w:val="24"/>
          <w:szCs w:val="24"/>
        </w:rPr>
      </w:pPr>
      <w:r w:rsidRPr="00043580">
        <w:rPr>
          <w:rFonts w:ascii="Gill Sans MT" w:hAnsi="Gill Sans MT"/>
          <w:sz w:val="24"/>
          <w:szCs w:val="24"/>
        </w:rPr>
        <w:t>The responsibilities of SLNA would be as follows but not limited to;</w:t>
      </w:r>
    </w:p>
    <w:p w:rsidR="00043580" w:rsidRPr="007F726D" w:rsidRDefault="00043580" w:rsidP="00154313">
      <w:pPr>
        <w:pStyle w:val="ListParagraph"/>
        <w:widowControl w:val="0"/>
        <w:numPr>
          <w:ilvl w:val="0"/>
          <w:numId w:val="16"/>
        </w:numPr>
        <w:autoSpaceDE w:val="0"/>
        <w:autoSpaceDN w:val="0"/>
        <w:adjustRightInd w:val="0"/>
        <w:spacing w:after="0" w:line="360" w:lineRule="auto"/>
        <w:ind w:left="1080"/>
        <w:jc w:val="both"/>
        <w:rPr>
          <w:rFonts w:ascii="Gill Sans MT" w:hAnsi="Gill Sans MT"/>
          <w:sz w:val="24"/>
          <w:szCs w:val="24"/>
        </w:rPr>
      </w:pPr>
      <w:r w:rsidRPr="007F726D">
        <w:rPr>
          <w:rFonts w:ascii="Gill Sans MT" w:hAnsi="Gill Sans MT"/>
          <w:sz w:val="24"/>
          <w:szCs w:val="24"/>
        </w:rPr>
        <w:t>Setting up of Project Steering committee and Project Management team with members from State, ULBs and SIC.</w:t>
      </w:r>
    </w:p>
    <w:p w:rsidR="00043580" w:rsidRPr="007F726D" w:rsidRDefault="00043580" w:rsidP="00154313">
      <w:pPr>
        <w:pStyle w:val="ListParagraph"/>
        <w:widowControl w:val="0"/>
        <w:numPr>
          <w:ilvl w:val="0"/>
          <w:numId w:val="16"/>
        </w:numPr>
        <w:autoSpaceDE w:val="0"/>
        <w:autoSpaceDN w:val="0"/>
        <w:adjustRightInd w:val="0"/>
        <w:spacing w:after="0" w:line="360" w:lineRule="auto"/>
        <w:ind w:left="1080"/>
        <w:jc w:val="both"/>
        <w:rPr>
          <w:rFonts w:ascii="Gill Sans MT" w:hAnsi="Gill Sans MT"/>
          <w:sz w:val="24"/>
          <w:szCs w:val="24"/>
        </w:rPr>
      </w:pPr>
      <w:r w:rsidRPr="007F726D">
        <w:rPr>
          <w:rFonts w:ascii="Gill Sans MT" w:hAnsi="Gill Sans MT"/>
          <w:sz w:val="24"/>
          <w:szCs w:val="24"/>
        </w:rPr>
        <w:t xml:space="preserve">Setting up of other teams and define roles, under its control for project </w:t>
      </w:r>
      <w:r w:rsidRPr="007F726D">
        <w:rPr>
          <w:rFonts w:ascii="Gill Sans MT" w:hAnsi="Gill Sans MT"/>
          <w:sz w:val="24"/>
          <w:szCs w:val="24"/>
        </w:rPr>
        <w:lastRenderedPageBreak/>
        <w:t>implementation and monitoring namely;</w:t>
      </w:r>
    </w:p>
    <w:p w:rsidR="00043580" w:rsidRPr="007F726D" w:rsidRDefault="00043580" w:rsidP="00154313">
      <w:pPr>
        <w:pStyle w:val="ListParagraph"/>
        <w:widowControl w:val="0"/>
        <w:numPr>
          <w:ilvl w:val="1"/>
          <w:numId w:val="16"/>
        </w:numPr>
        <w:autoSpaceDE w:val="0"/>
        <w:autoSpaceDN w:val="0"/>
        <w:adjustRightInd w:val="0"/>
        <w:spacing w:after="0" w:line="360" w:lineRule="auto"/>
        <w:ind w:left="1530" w:hanging="450"/>
        <w:jc w:val="both"/>
        <w:rPr>
          <w:rFonts w:ascii="Gill Sans MT" w:hAnsi="Gill Sans MT"/>
          <w:sz w:val="24"/>
          <w:szCs w:val="24"/>
        </w:rPr>
      </w:pPr>
      <w:r w:rsidRPr="007F726D">
        <w:rPr>
          <w:rFonts w:ascii="Gill Sans MT" w:hAnsi="Gill Sans MT"/>
          <w:b/>
          <w:sz w:val="24"/>
          <w:szCs w:val="24"/>
        </w:rPr>
        <w:t>Process Management Team</w:t>
      </w:r>
      <w:r w:rsidRPr="007F726D">
        <w:rPr>
          <w:rFonts w:ascii="Gill Sans MT" w:hAnsi="Gill Sans MT"/>
          <w:sz w:val="24"/>
          <w:szCs w:val="24"/>
        </w:rPr>
        <w:t xml:space="preserve"> – Domain experts covering all identified civic services from identified ULB for process standardization</w:t>
      </w:r>
    </w:p>
    <w:p w:rsidR="00043580" w:rsidRPr="007F726D" w:rsidRDefault="00043580" w:rsidP="00154313">
      <w:pPr>
        <w:pStyle w:val="ListParagraph"/>
        <w:widowControl w:val="0"/>
        <w:numPr>
          <w:ilvl w:val="1"/>
          <w:numId w:val="16"/>
        </w:numPr>
        <w:autoSpaceDE w:val="0"/>
        <w:autoSpaceDN w:val="0"/>
        <w:adjustRightInd w:val="0"/>
        <w:spacing w:after="0" w:line="360" w:lineRule="auto"/>
        <w:ind w:left="1530" w:hanging="450"/>
        <w:jc w:val="both"/>
        <w:rPr>
          <w:rFonts w:ascii="Gill Sans MT" w:hAnsi="Gill Sans MT"/>
          <w:sz w:val="24"/>
          <w:szCs w:val="24"/>
        </w:rPr>
      </w:pPr>
      <w:r w:rsidRPr="007F726D">
        <w:rPr>
          <w:rFonts w:ascii="Gill Sans MT" w:hAnsi="Gill Sans MT"/>
          <w:b/>
          <w:sz w:val="24"/>
          <w:szCs w:val="24"/>
        </w:rPr>
        <w:t>Technology Management Team</w:t>
      </w:r>
      <w:r w:rsidRPr="007F726D">
        <w:rPr>
          <w:rFonts w:ascii="Gill Sans MT" w:hAnsi="Gill Sans MT"/>
          <w:sz w:val="24"/>
          <w:szCs w:val="24"/>
        </w:rPr>
        <w:t xml:space="preserve"> – Experts from SLNA, SIC and SeMT to support all technological requirements for implementation of </w:t>
      </w:r>
      <w:r w:rsidR="004E2D30">
        <w:rPr>
          <w:rFonts w:ascii="Gill Sans MT" w:hAnsi="Gill Sans MT"/>
          <w:sz w:val="24"/>
          <w:szCs w:val="24"/>
        </w:rPr>
        <w:t>SLS</w:t>
      </w:r>
      <w:r w:rsidRPr="007F726D">
        <w:rPr>
          <w:rFonts w:ascii="Gill Sans MT" w:hAnsi="Gill Sans MT"/>
          <w:sz w:val="24"/>
          <w:szCs w:val="24"/>
        </w:rPr>
        <w:t xml:space="preserve"> in pilot ULB and rollout across the state.</w:t>
      </w:r>
    </w:p>
    <w:p w:rsidR="00043580" w:rsidRPr="007F726D" w:rsidRDefault="00043580" w:rsidP="00154313">
      <w:pPr>
        <w:pStyle w:val="ListParagraph"/>
        <w:widowControl w:val="0"/>
        <w:numPr>
          <w:ilvl w:val="1"/>
          <w:numId w:val="16"/>
        </w:numPr>
        <w:autoSpaceDE w:val="0"/>
        <w:autoSpaceDN w:val="0"/>
        <w:adjustRightInd w:val="0"/>
        <w:spacing w:after="0" w:line="360" w:lineRule="auto"/>
        <w:ind w:left="1530" w:hanging="450"/>
        <w:jc w:val="both"/>
        <w:rPr>
          <w:rFonts w:ascii="Gill Sans MT" w:hAnsi="Gill Sans MT"/>
          <w:sz w:val="24"/>
          <w:szCs w:val="24"/>
        </w:rPr>
      </w:pPr>
      <w:r w:rsidRPr="007F726D">
        <w:rPr>
          <w:rFonts w:ascii="Gill Sans MT" w:hAnsi="Gill Sans MT"/>
          <w:b/>
          <w:sz w:val="24"/>
          <w:szCs w:val="24"/>
        </w:rPr>
        <w:t>Capacity Building Team</w:t>
      </w:r>
      <w:r w:rsidRPr="007F726D">
        <w:rPr>
          <w:rFonts w:ascii="Gill Sans MT" w:hAnsi="Gill Sans MT"/>
          <w:sz w:val="24"/>
          <w:szCs w:val="24"/>
        </w:rPr>
        <w:t xml:space="preserve"> – Experts from the domain who have expertise in Training and Knowledge management for capacity building at SLNA and ULB levels in accordance to the defined MoUD framework.</w:t>
      </w:r>
    </w:p>
    <w:p w:rsidR="00043580" w:rsidRPr="007F726D" w:rsidRDefault="00043580" w:rsidP="00154313">
      <w:pPr>
        <w:pStyle w:val="ListParagraph"/>
        <w:widowControl w:val="0"/>
        <w:numPr>
          <w:ilvl w:val="0"/>
          <w:numId w:val="16"/>
        </w:numPr>
        <w:autoSpaceDE w:val="0"/>
        <w:autoSpaceDN w:val="0"/>
        <w:adjustRightInd w:val="0"/>
        <w:spacing w:after="0" w:line="360" w:lineRule="auto"/>
        <w:ind w:left="1080"/>
        <w:jc w:val="both"/>
        <w:rPr>
          <w:rFonts w:ascii="Gill Sans MT" w:hAnsi="Gill Sans MT"/>
          <w:sz w:val="24"/>
          <w:szCs w:val="24"/>
        </w:rPr>
      </w:pPr>
      <w:r w:rsidRPr="007F726D">
        <w:rPr>
          <w:rFonts w:ascii="Gill Sans MT" w:hAnsi="Gill Sans MT"/>
          <w:sz w:val="24"/>
          <w:szCs w:val="24"/>
        </w:rPr>
        <w:t xml:space="preserve">Identification of SIC for implementation of the </w:t>
      </w:r>
      <w:r w:rsidR="004E2D30">
        <w:rPr>
          <w:rFonts w:ascii="Gill Sans MT" w:hAnsi="Gill Sans MT"/>
          <w:sz w:val="24"/>
          <w:szCs w:val="24"/>
        </w:rPr>
        <w:t>SLS</w:t>
      </w:r>
      <w:r w:rsidRPr="007F726D">
        <w:rPr>
          <w:rFonts w:ascii="Gill Sans MT" w:hAnsi="Gill Sans MT"/>
          <w:sz w:val="24"/>
          <w:szCs w:val="24"/>
        </w:rPr>
        <w:t xml:space="preserve"> in the pilot ULB and rollout to remaining ULBs across the state within the stipulated duration.</w:t>
      </w:r>
    </w:p>
    <w:p w:rsidR="00043580" w:rsidRPr="007F726D" w:rsidRDefault="00043580" w:rsidP="00154313">
      <w:pPr>
        <w:pStyle w:val="ListParagraph"/>
        <w:widowControl w:val="0"/>
        <w:numPr>
          <w:ilvl w:val="0"/>
          <w:numId w:val="16"/>
        </w:numPr>
        <w:autoSpaceDE w:val="0"/>
        <w:autoSpaceDN w:val="0"/>
        <w:adjustRightInd w:val="0"/>
        <w:spacing w:after="0" w:line="360" w:lineRule="auto"/>
        <w:ind w:left="1080"/>
        <w:jc w:val="both"/>
        <w:rPr>
          <w:rFonts w:ascii="Gill Sans MT" w:hAnsi="Gill Sans MT"/>
          <w:sz w:val="24"/>
          <w:szCs w:val="24"/>
        </w:rPr>
      </w:pPr>
      <w:r w:rsidRPr="007F726D">
        <w:rPr>
          <w:rFonts w:ascii="Gill Sans MT" w:hAnsi="Gill Sans MT"/>
          <w:sz w:val="24"/>
          <w:szCs w:val="24"/>
        </w:rPr>
        <w:t xml:space="preserve">The SLNA along with the identified SIC shall be responsible for the following activities related to the implementation of the </w:t>
      </w:r>
      <w:r w:rsidR="004E2D30">
        <w:rPr>
          <w:rFonts w:ascii="Gill Sans MT" w:hAnsi="Gill Sans MT"/>
          <w:sz w:val="24"/>
          <w:szCs w:val="24"/>
        </w:rPr>
        <w:t>SLS</w:t>
      </w:r>
      <w:r w:rsidRPr="007F726D">
        <w:rPr>
          <w:rFonts w:ascii="Gill Sans MT" w:hAnsi="Gill Sans MT"/>
          <w:sz w:val="24"/>
          <w:szCs w:val="24"/>
        </w:rPr>
        <w:t xml:space="preserve"> in the pilot ULB and rollout to remaining ULBs across the state;</w:t>
      </w:r>
    </w:p>
    <w:p w:rsidR="00043580" w:rsidRPr="009B024E" w:rsidRDefault="00043580" w:rsidP="00154313">
      <w:pPr>
        <w:pStyle w:val="ListParagraph"/>
        <w:widowControl w:val="0"/>
        <w:numPr>
          <w:ilvl w:val="1"/>
          <w:numId w:val="16"/>
        </w:numPr>
        <w:autoSpaceDE w:val="0"/>
        <w:autoSpaceDN w:val="0"/>
        <w:adjustRightInd w:val="0"/>
        <w:spacing w:after="0" w:line="360" w:lineRule="auto"/>
        <w:ind w:left="1530" w:hanging="450"/>
        <w:jc w:val="both"/>
        <w:rPr>
          <w:rFonts w:ascii="Gill Sans MT" w:hAnsi="Gill Sans MT"/>
          <w:sz w:val="24"/>
          <w:szCs w:val="24"/>
        </w:rPr>
      </w:pPr>
      <w:r w:rsidRPr="009B024E">
        <w:rPr>
          <w:rFonts w:ascii="Gill Sans MT" w:hAnsi="Gill Sans MT"/>
          <w:sz w:val="24"/>
          <w:szCs w:val="24"/>
        </w:rPr>
        <w:t>Appraisal of the project in terms of techno-economic aspect using their expertise in the ULB functional domain</w:t>
      </w:r>
    </w:p>
    <w:p w:rsidR="00043580" w:rsidRPr="009B024E" w:rsidRDefault="00043580" w:rsidP="00154313">
      <w:pPr>
        <w:pStyle w:val="ListParagraph"/>
        <w:widowControl w:val="0"/>
        <w:numPr>
          <w:ilvl w:val="1"/>
          <w:numId w:val="16"/>
        </w:numPr>
        <w:autoSpaceDE w:val="0"/>
        <w:autoSpaceDN w:val="0"/>
        <w:adjustRightInd w:val="0"/>
        <w:spacing w:after="0" w:line="360" w:lineRule="auto"/>
        <w:ind w:left="1530" w:hanging="450"/>
        <w:jc w:val="both"/>
        <w:rPr>
          <w:rFonts w:ascii="Gill Sans MT" w:hAnsi="Gill Sans MT"/>
          <w:sz w:val="24"/>
          <w:szCs w:val="24"/>
        </w:rPr>
      </w:pPr>
      <w:r w:rsidRPr="009B024E">
        <w:rPr>
          <w:rFonts w:ascii="Gill Sans MT" w:hAnsi="Gill Sans MT"/>
          <w:sz w:val="24"/>
          <w:szCs w:val="24"/>
        </w:rPr>
        <w:t>Proper management of funds received from Central Government.</w:t>
      </w:r>
    </w:p>
    <w:p w:rsidR="00043580" w:rsidRPr="009B024E" w:rsidRDefault="00043580" w:rsidP="00154313">
      <w:pPr>
        <w:pStyle w:val="ListParagraph"/>
        <w:widowControl w:val="0"/>
        <w:numPr>
          <w:ilvl w:val="1"/>
          <w:numId w:val="16"/>
        </w:numPr>
        <w:autoSpaceDE w:val="0"/>
        <w:autoSpaceDN w:val="0"/>
        <w:adjustRightInd w:val="0"/>
        <w:spacing w:after="0" w:line="360" w:lineRule="auto"/>
        <w:ind w:left="1530" w:hanging="450"/>
        <w:jc w:val="both"/>
        <w:rPr>
          <w:rFonts w:ascii="Gill Sans MT" w:hAnsi="Gill Sans MT"/>
          <w:sz w:val="24"/>
          <w:szCs w:val="24"/>
        </w:rPr>
      </w:pPr>
      <w:r w:rsidRPr="009B024E">
        <w:rPr>
          <w:rFonts w:ascii="Gill Sans MT" w:hAnsi="Gill Sans MT"/>
          <w:sz w:val="24"/>
          <w:szCs w:val="24"/>
        </w:rPr>
        <w:t>Fund disbursements to ULBs as per the guidelines of the scheme.</w:t>
      </w:r>
    </w:p>
    <w:p w:rsidR="00043580" w:rsidRPr="009B024E" w:rsidRDefault="00043580" w:rsidP="00154313">
      <w:pPr>
        <w:pStyle w:val="ListParagraph"/>
        <w:widowControl w:val="0"/>
        <w:numPr>
          <w:ilvl w:val="1"/>
          <w:numId w:val="16"/>
        </w:numPr>
        <w:autoSpaceDE w:val="0"/>
        <w:autoSpaceDN w:val="0"/>
        <w:adjustRightInd w:val="0"/>
        <w:spacing w:after="0" w:line="360" w:lineRule="auto"/>
        <w:ind w:left="1530" w:hanging="450"/>
        <w:jc w:val="both"/>
        <w:rPr>
          <w:rFonts w:ascii="Gill Sans MT" w:hAnsi="Gill Sans MT"/>
          <w:sz w:val="24"/>
          <w:szCs w:val="24"/>
        </w:rPr>
      </w:pPr>
      <w:r w:rsidRPr="009B024E">
        <w:rPr>
          <w:rFonts w:ascii="Gill Sans MT" w:hAnsi="Gill Sans MT"/>
          <w:sz w:val="24"/>
          <w:szCs w:val="24"/>
        </w:rPr>
        <w:t>Preparation and implementation of terms and conditions of contract or agreements between SLNA, ULBs and with solution providers and vendors</w:t>
      </w:r>
    </w:p>
    <w:p w:rsidR="00043580" w:rsidRPr="007F726D" w:rsidRDefault="00043580" w:rsidP="00154313">
      <w:pPr>
        <w:pStyle w:val="ListParagraph"/>
        <w:widowControl w:val="0"/>
        <w:numPr>
          <w:ilvl w:val="1"/>
          <w:numId w:val="16"/>
        </w:numPr>
        <w:autoSpaceDE w:val="0"/>
        <w:autoSpaceDN w:val="0"/>
        <w:adjustRightInd w:val="0"/>
        <w:spacing w:after="0" w:line="360" w:lineRule="auto"/>
        <w:ind w:left="1530" w:hanging="450"/>
        <w:jc w:val="both"/>
        <w:rPr>
          <w:rFonts w:ascii="Gill Sans MT" w:hAnsi="Gill Sans MT"/>
          <w:sz w:val="24"/>
          <w:szCs w:val="24"/>
        </w:rPr>
      </w:pPr>
      <w:r w:rsidRPr="009B024E">
        <w:rPr>
          <w:rFonts w:ascii="Gill Sans MT" w:hAnsi="Gill Sans MT"/>
          <w:sz w:val="24"/>
          <w:szCs w:val="24"/>
        </w:rPr>
        <w:t>Preparation of Utilization Certificates on a periodic basis after release of funds</w:t>
      </w:r>
      <w:r w:rsidRPr="007F726D">
        <w:rPr>
          <w:rFonts w:ascii="Gill Sans MT" w:hAnsi="Gill Sans MT"/>
          <w:sz w:val="24"/>
          <w:szCs w:val="24"/>
        </w:rPr>
        <w:t xml:space="preserve"> through different installments of central assistance</w:t>
      </w:r>
    </w:p>
    <w:p w:rsidR="00043580" w:rsidRPr="007F726D" w:rsidRDefault="00043580" w:rsidP="00154313">
      <w:pPr>
        <w:pStyle w:val="ListParagraph"/>
        <w:widowControl w:val="0"/>
        <w:numPr>
          <w:ilvl w:val="1"/>
          <w:numId w:val="16"/>
        </w:numPr>
        <w:autoSpaceDE w:val="0"/>
        <w:autoSpaceDN w:val="0"/>
        <w:adjustRightInd w:val="0"/>
        <w:spacing w:after="0" w:line="360" w:lineRule="auto"/>
        <w:ind w:left="1530" w:hanging="450"/>
        <w:jc w:val="both"/>
        <w:rPr>
          <w:rFonts w:ascii="Gill Sans MT" w:hAnsi="Gill Sans MT"/>
          <w:sz w:val="24"/>
          <w:szCs w:val="24"/>
        </w:rPr>
      </w:pPr>
      <w:r w:rsidRPr="007F726D">
        <w:rPr>
          <w:rFonts w:ascii="Gill Sans MT" w:hAnsi="Gill Sans MT"/>
          <w:sz w:val="24"/>
          <w:szCs w:val="24"/>
        </w:rPr>
        <w:t>Timely submission of physical and financial progress reports to MoUD.</w:t>
      </w:r>
    </w:p>
    <w:p w:rsidR="00043580" w:rsidRPr="007F726D" w:rsidRDefault="00043580" w:rsidP="00154313">
      <w:pPr>
        <w:pStyle w:val="ListParagraph"/>
        <w:widowControl w:val="0"/>
        <w:numPr>
          <w:ilvl w:val="1"/>
          <w:numId w:val="16"/>
        </w:numPr>
        <w:autoSpaceDE w:val="0"/>
        <w:autoSpaceDN w:val="0"/>
        <w:adjustRightInd w:val="0"/>
        <w:spacing w:after="0" w:line="360" w:lineRule="auto"/>
        <w:ind w:left="1530" w:hanging="450"/>
        <w:jc w:val="both"/>
        <w:rPr>
          <w:rFonts w:ascii="Gill Sans MT" w:hAnsi="Gill Sans MT"/>
          <w:sz w:val="24"/>
          <w:szCs w:val="24"/>
        </w:rPr>
      </w:pPr>
      <w:r w:rsidRPr="007F726D">
        <w:rPr>
          <w:rFonts w:ascii="Gill Sans MT" w:hAnsi="Gill Sans MT"/>
          <w:sz w:val="24"/>
          <w:szCs w:val="24"/>
        </w:rPr>
        <w:t>Maintain audited accounts of funds released to ULBs and Implementing Agencies</w:t>
      </w:r>
    </w:p>
    <w:p w:rsidR="00043580" w:rsidRPr="00951C5D" w:rsidRDefault="00043580" w:rsidP="00951C5D">
      <w:pPr>
        <w:pStyle w:val="Heading3"/>
        <w:tabs>
          <w:tab w:val="clear" w:pos="1080"/>
        </w:tabs>
        <w:ind w:firstLine="0"/>
        <w:rPr>
          <w:rFonts w:ascii="Gill Sans MT" w:hAnsi="Gill Sans MT"/>
          <w:color w:val="auto"/>
          <w:sz w:val="24"/>
          <w:szCs w:val="24"/>
        </w:rPr>
      </w:pPr>
      <w:bookmarkStart w:id="68" w:name="_Toc315703970"/>
      <w:bookmarkStart w:id="69" w:name="_Toc320986074"/>
      <w:r w:rsidRPr="00951C5D">
        <w:rPr>
          <w:rFonts w:ascii="Gill Sans MT" w:hAnsi="Gill Sans MT"/>
          <w:color w:val="auto"/>
          <w:sz w:val="24"/>
          <w:szCs w:val="24"/>
        </w:rPr>
        <w:t>State Implementation Consultant (SIC)</w:t>
      </w:r>
      <w:bookmarkEnd w:id="68"/>
      <w:bookmarkEnd w:id="69"/>
    </w:p>
    <w:p w:rsidR="00951C5D" w:rsidRDefault="00951C5D" w:rsidP="00951C5D">
      <w:pPr>
        <w:autoSpaceDE w:val="0"/>
        <w:autoSpaceDN w:val="0"/>
        <w:adjustRightInd w:val="0"/>
        <w:spacing w:after="0" w:line="360" w:lineRule="auto"/>
        <w:ind w:left="720"/>
        <w:jc w:val="both"/>
        <w:rPr>
          <w:rFonts w:ascii="Gill Sans MT" w:hAnsi="Gill Sans MT"/>
          <w:sz w:val="24"/>
          <w:szCs w:val="24"/>
        </w:rPr>
      </w:pPr>
    </w:p>
    <w:p w:rsidR="00043580" w:rsidRPr="007F726D" w:rsidRDefault="00043580" w:rsidP="00951C5D">
      <w:pPr>
        <w:autoSpaceDE w:val="0"/>
        <w:autoSpaceDN w:val="0"/>
        <w:adjustRightInd w:val="0"/>
        <w:spacing w:after="0" w:line="360" w:lineRule="auto"/>
        <w:ind w:left="720"/>
        <w:jc w:val="both"/>
        <w:rPr>
          <w:rFonts w:ascii="Gill Sans MT" w:hAnsi="Gill Sans MT"/>
          <w:sz w:val="24"/>
          <w:szCs w:val="24"/>
        </w:rPr>
      </w:pPr>
      <w:r w:rsidRPr="007F726D">
        <w:rPr>
          <w:rFonts w:ascii="Gill Sans MT" w:hAnsi="Gill Sans MT"/>
          <w:sz w:val="24"/>
          <w:szCs w:val="24"/>
        </w:rPr>
        <w:t>SLNA shall select an agency that shall be termed as the SIC.  The SIC will assist SLNA (</w:t>
      </w:r>
      <w:r w:rsidR="00A03125">
        <w:rPr>
          <w:rFonts w:ascii="Gill Sans MT" w:hAnsi="Gill Sans MT"/>
          <w:sz w:val="24"/>
          <w:szCs w:val="24"/>
        </w:rPr>
        <w:t>TUFIDCO</w:t>
      </w:r>
      <w:r w:rsidRPr="007F726D">
        <w:rPr>
          <w:rFonts w:ascii="Gill Sans MT" w:hAnsi="Gill Sans MT"/>
          <w:sz w:val="24"/>
          <w:szCs w:val="24"/>
        </w:rPr>
        <w:t xml:space="preserve">) by providing consultancy services for the implementation of the </w:t>
      </w:r>
      <w:r w:rsidR="004E2D30">
        <w:rPr>
          <w:rFonts w:ascii="Gill Sans MT" w:hAnsi="Gill Sans MT"/>
          <w:sz w:val="24"/>
          <w:szCs w:val="24"/>
        </w:rPr>
        <w:t>SLS</w:t>
      </w:r>
      <w:r w:rsidRPr="007F726D">
        <w:rPr>
          <w:rFonts w:ascii="Gill Sans MT" w:hAnsi="Gill Sans MT"/>
          <w:sz w:val="24"/>
          <w:szCs w:val="24"/>
        </w:rPr>
        <w:t xml:space="preserve"> at the identified ULB and further rollout to all remaining ULBs across the state.  They would work very closely with the SLNA during the entire duration of this project.  </w:t>
      </w:r>
    </w:p>
    <w:p w:rsidR="00043580" w:rsidRPr="007F726D" w:rsidRDefault="00043580" w:rsidP="00043580">
      <w:pPr>
        <w:autoSpaceDE w:val="0"/>
        <w:autoSpaceDN w:val="0"/>
        <w:adjustRightInd w:val="0"/>
        <w:spacing w:after="0" w:line="360" w:lineRule="auto"/>
        <w:jc w:val="both"/>
        <w:rPr>
          <w:rFonts w:ascii="Gill Sans MT" w:hAnsi="Gill Sans MT"/>
          <w:sz w:val="24"/>
          <w:szCs w:val="24"/>
        </w:rPr>
      </w:pPr>
    </w:p>
    <w:p w:rsidR="00043580" w:rsidRPr="007F726D" w:rsidRDefault="00043580" w:rsidP="00951C5D">
      <w:pPr>
        <w:autoSpaceDE w:val="0"/>
        <w:autoSpaceDN w:val="0"/>
        <w:adjustRightInd w:val="0"/>
        <w:spacing w:after="0" w:line="360" w:lineRule="auto"/>
        <w:ind w:left="720"/>
        <w:jc w:val="both"/>
        <w:rPr>
          <w:rFonts w:ascii="Gill Sans MT" w:hAnsi="Gill Sans MT"/>
          <w:sz w:val="24"/>
          <w:szCs w:val="24"/>
        </w:rPr>
      </w:pPr>
      <w:r w:rsidRPr="007F726D">
        <w:rPr>
          <w:rFonts w:ascii="Gill Sans MT" w:hAnsi="Gill Sans MT"/>
          <w:sz w:val="24"/>
          <w:szCs w:val="24"/>
        </w:rPr>
        <w:t>The responsibilities of SIC would be as follows but not limited to;</w:t>
      </w:r>
    </w:p>
    <w:p w:rsidR="00043580" w:rsidRPr="007F726D" w:rsidRDefault="00043580" w:rsidP="00043580">
      <w:pPr>
        <w:autoSpaceDE w:val="0"/>
        <w:autoSpaceDN w:val="0"/>
        <w:adjustRightInd w:val="0"/>
        <w:spacing w:after="0" w:line="360" w:lineRule="auto"/>
        <w:jc w:val="both"/>
        <w:rPr>
          <w:rFonts w:ascii="Gill Sans MT" w:hAnsi="Gill Sans MT"/>
          <w:sz w:val="24"/>
          <w:szCs w:val="24"/>
        </w:rPr>
      </w:pPr>
    </w:p>
    <w:p w:rsidR="00043580" w:rsidRPr="007F726D" w:rsidRDefault="00043580" w:rsidP="00154313">
      <w:pPr>
        <w:pStyle w:val="ListParagraph"/>
        <w:widowControl w:val="0"/>
        <w:numPr>
          <w:ilvl w:val="0"/>
          <w:numId w:val="16"/>
        </w:numPr>
        <w:autoSpaceDE w:val="0"/>
        <w:autoSpaceDN w:val="0"/>
        <w:adjustRightInd w:val="0"/>
        <w:spacing w:after="0" w:line="360" w:lineRule="auto"/>
        <w:ind w:left="1080"/>
        <w:jc w:val="both"/>
        <w:rPr>
          <w:rFonts w:ascii="Gill Sans MT" w:hAnsi="Gill Sans MT"/>
          <w:sz w:val="24"/>
          <w:szCs w:val="24"/>
        </w:rPr>
      </w:pPr>
      <w:r w:rsidRPr="007F726D">
        <w:rPr>
          <w:rFonts w:ascii="Gill Sans MT" w:hAnsi="Gill Sans MT"/>
          <w:sz w:val="24"/>
          <w:szCs w:val="24"/>
        </w:rPr>
        <w:t xml:space="preserve">Preparation of RFP based on the approved DPR for selection of appropriate System Integrator / Implementation Agency for the implementation of </w:t>
      </w:r>
      <w:r w:rsidR="004E2D30">
        <w:rPr>
          <w:rFonts w:ascii="Gill Sans MT" w:hAnsi="Gill Sans MT"/>
          <w:sz w:val="24"/>
          <w:szCs w:val="24"/>
        </w:rPr>
        <w:t>SLS</w:t>
      </w:r>
      <w:r w:rsidRPr="007F726D">
        <w:rPr>
          <w:rFonts w:ascii="Gill Sans MT" w:hAnsi="Gill Sans MT"/>
          <w:sz w:val="24"/>
          <w:szCs w:val="24"/>
        </w:rPr>
        <w:t>.</w:t>
      </w:r>
    </w:p>
    <w:p w:rsidR="00043580" w:rsidRPr="007F726D" w:rsidRDefault="00043580" w:rsidP="00154313">
      <w:pPr>
        <w:pStyle w:val="ListParagraph"/>
        <w:widowControl w:val="0"/>
        <w:numPr>
          <w:ilvl w:val="0"/>
          <w:numId w:val="16"/>
        </w:numPr>
        <w:autoSpaceDE w:val="0"/>
        <w:autoSpaceDN w:val="0"/>
        <w:adjustRightInd w:val="0"/>
        <w:spacing w:after="0" w:line="360" w:lineRule="auto"/>
        <w:ind w:left="1080"/>
        <w:jc w:val="both"/>
        <w:rPr>
          <w:rFonts w:ascii="Gill Sans MT" w:hAnsi="Gill Sans MT"/>
          <w:sz w:val="24"/>
          <w:szCs w:val="24"/>
        </w:rPr>
      </w:pPr>
      <w:r w:rsidRPr="007F726D">
        <w:rPr>
          <w:rFonts w:ascii="Gill Sans MT" w:hAnsi="Gill Sans MT"/>
          <w:sz w:val="24"/>
          <w:szCs w:val="24"/>
        </w:rPr>
        <w:t>Provide end-to-end support to SLNA in the Bid Process Management for selection of System Integrator / Implementation Agency.</w:t>
      </w:r>
    </w:p>
    <w:p w:rsidR="00043580" w:rsidRPr="007F726D" w:rsidRDefault="00043580" w:rsidP="00154313">
      <w:pPr>
        <w:pStyle w:val="ListParagraph"/>
        <w:widowControl w:val="0"/>
        <w:numPr>
          <w:ilvl w:val="0"/>
          <w:numId w:val="16"/>
        </w:numPr>
        <w:autoSpaceDE w:val="0"/>
        <w:autoSpaceDN w:val="0"/>
        <w:adjustRightInd w:val="0"/>
        <w:spacing w:after="0" w:line="360" w:lineRule="auto"/>
        <w:ind w:left="1080"/>
        <w:jc w:val="both"/>
        <w:rPr>
          <w:rFonts w:ascii="Gill Sans MT" w:hAnsi="Gill Sans MT"/>
          <w:sz w:val="24"/>
          <w:szCs w:val="24"/>
        </w:rPr>
      </w:pPr>
      <w:r w:rsidRPr="007F726D">
        <w:rPr>
          <w:rFonts w:ascii="Gill Sans MT" w:hAnsi="Gill Sans MT"/>
          <w:sz w:val="24"/>
          <w:szCs w:val="24"/>
        </w:rPr>
        <w:t>Provide Process management support to SLNA.</w:t>
      </w:r>
    </w:p>
    <w:p w:rsidR="00043580" w:rsidRPr="007F726D" w:rsidRDefault="00043580" w:rsidP="00154313">
      <w:pPr>
        <w:pStyle w:val="ListParagraph"/>
        <w:widowControl w:val="0"/>
        <w:numPr>
          <w:ilvl w:val="0"/>
          <w:numId w:val="16"/>
        </w:numPr>
        <w:autoSpaceDE w:val="0"/>
        <w:autoSpaceDN w:val="0"/>
        <w:adjustRightInd w:val="0"/>
        <w:spacing w:after="0" w:line="360" w:lineRule="auto"/>
        <w:ind w:left="1080"/>
        <w:jc w:val="both"/>
        <w:rPr>
          <w:rFonts w:ascii="Gill Sans MT" w:hAnsi="Gill Sans MT"/>
          <w:sz w:val="24"/>
          <w:szCs w:val="24"/>
        </w:rPr>
      </w:pPr>
      <w:r w:rsidRPr="007F726D">
        <w:rPr>
          <w:rFonts w:ascii="Gill Sans MT" w:hAnsi="Gill Sans MT"/>
          <w:sz w:val="24"/>
          <w:szCs w:val="24"/>
        </w:rPr>
        <w:t>Provide Technology management support to SLNA.</w:t>
      </w:r>
    </w:p>
    <w:p w:rsidR="00043580" w:rsidRPr="007F726D" w:rsidRDefault="00043580" w:rsidP="00154313">
      <w:pPr>
        <w:pStyle w:val="ListParagraph"/>
        <w:widowControl w:val="0"/>
        <w:numPr>
          <w:ilvl w:val="0"/>
          <w:numId w:val="16"/>
        </w:numPr>
        <w:autoSpaceDE w:val="0"/>
        <w:autoSpaceDN w:val="0"/>
        <w:adjustRightInd w:val="0"/>
        <w:spacing w:after="0" w:line="360" w:lineRule="auto"/>
        <w:ind w:left="1080"/>
        <w:jc w:val="both"/>
        <w:rPr>
          <w:rFonts w:ascii="Gill Sans MT" w:hAnsi="Gill Sans MT"/>
          <w:sz w:val="24"/>
          <w:szCs w:val="24"/>
        </w:rPr>
      </w:pPr>
      <w:r w:rsidRPr="007F726D">
        <w:rPr>
          <w:rFonts w:ascii="Gill Sans MT" w:hAnsi="Gill Sans MT"/>
          <w:sz w:val="24"/>
          <w:szCs w:val="24"/>
        </w:rPr>
        <w:t>Provide Capacity Building, Chage Management and Knowledge Management support to SLNA.</w:t>
      </w:r>
    </w:p>
    <w:p w:rsidR="00043580" w:rsidRPr="007F726D" w:rsidRDefault="00043580" w:rsidP="00154313">
      <w:pPr>
        <w:pStyle w:val="ListParagraph"/>
        <w:widowControl w:val="0"/>
        <w:numPr>
          <w:ilvl w:val="0"/>
          <w:numId w:val="16"/>
        </w:numPr>
        <w:autoSpaceDE w:val="0"/>
        <w:autoSpaceDN w:val="0"/>
        <w:adjustRightInd w:val="0"/>
        <w:spacing w:after="0" w:line="360" w:lineRule="auto"/>
        <w:ind w:left="1080"/>
        <w:jc w:val="both"/>
        <w:rPr>
          <w:rFonts w:ascii="Gill Sans MT" w:hAnsi="Gill Sans MT"/>
          <w:sz w:val="24"/>
          <w:szCs w:val="24"/>
        </w:rPr>
      </w:pPr>
      <w:r w:rsidRPr="007F726D">
        <w:rPr>
          <w:rFonts w:ascii="Gill Sans MT" w:hAnsi="Gill Sans MT"/>
          <w:sz w:val="24"/>
          <w:szCs w:val="24"/>
        </w:rPr>
        <w:t xml:space="preserve">Complete Project Management starting from Project inception to Implementation at pilot ULB and further Rollout of the </w:t>
      </w:r>
      <w:r w:rsidR="004E2D30">
        <w:rPr>
          <w:rFonts w:ascii="Gill Sans MT" w:hAnsi="Gill Sans MT"/>
          <w:sz w:val="24"/>
          <w:szCs w:val="24"/>
        </w:rPr>
        <w:t>SLS</w:t>
      </w:r>
      <w:r w:rsidRPr="007F726D">
        <w:rPr>
          <w:rFonts w:ascii="Gill Sans MT" w:hAnsi="Gill Sans MT"/>
          <w:sz w:val="24"/>
          <w:szCs w:val="24"/>
        </w:rPr>
        <w:t xml:space="preserve"> to remaining ULBs across the state.</w:t>
      </w:r>
    </w:p>
    <w:p w:rsidR="00043580" w:rsidRPr="007F726D" w:rsidRDefault="00043580" w:rsidP="00154313">
      <w:pPr>
        <w:pStyle w:val="ListParagraph"/>
        <w:widowControl w:val="0"/>
        <w:numPr>
          <w:ilvl w:val="0"/>
          <w:numId w:val="16"/>
        </w:numPr>
        <w:autoSpaceDE w:val="0"/>
        <w:autoSpaceDN w:val="0"/>
        <w:adjustRightInd w:val="0"/>
        <w:spacing w:after="0" w:line="360" w:lineRule="auto"/>
        <w:ind w:left="1080"/>
        <w:jc w:val="both"/>
        <w:rPr>
          <w:rFonts w:ascii="Gill Sans MT" w:hAnsi="Gill Sans MT"/>
          <w:sz w:val="24"/>
          <w:szCs w:val="24"/>
        </w:rPr>
      </w:pPr>
      <w:r w:rsidRPr="007F726D">
        <w:rPr>
          <w:rFonts w:ascii="Gill Sans MT" w:hAnsi="Gill Sans MT"/>
          <w:sz w:val="24"/>
          <w:szCs w:val="24"/>
        </w:rPr>
        <w:t>Periodically report to SLNA on the Physical and Financial progress of the project.</w:t>
      </w:r>
    </w:p>
    <w:p w:rsidR="00043580" w:rsidRPr="007F726D" w:rsidRDefault="00043580" w:rsidP="00154313">
      <w:pPr>
        <w:pStyle w:val="ListParagraph"/>
        <w:widowControl w:val="0"/>
        <w:numPr>
          <w:ilvl w:val="0"/>
          <w:numId w:val="16"/>
        </w:numPr>
        <w:autoSpaceDE w:val="0"/>
        <w:autoSpaceDN w:val="0"/>
        <w:adjustRightInd w:val="0"/>
        <w:spacing w:after="0" w:line="360" w:lineRule="auto"/>
        <w:ind w:left="1080"/>
        <w:jc w:val="both"/>
        <w:rPr>
          <w:rFonts w:ascii="Gill Sans MT" w:hAnsi="Gill Sans MT"/>
          <w:sz w:val="24"/>
          <w:szCs w:val="24"/>
        </w:rPr>
      </w:pPr>
      <w:r w:rsidRPr="007F726D">
        <w:rPr>
          <w:rFonts w:ascii="Gill Sans MT" w:hAnsi="Gill Sans MT"/>
          <w:sz w:val="24"/>
          <w:szCs w:val="24"/>
        </w:rPr>
        <w:t>Ensure proper Exit Management before completion of the tenure of System Integrator / Implementation Agency.</w:t>
      </w:r>
    </w:p>
    <w:p w:rsidR="00043580" w:rsidRPr="007F726D" w:rsidRDefault="00043580" w:rsidP="00154313">
      <w:pPr>
        <w:pStyle w:val="ListParagraph"/>
        <w:widowControl w:val="0"/>
        <w:numPr>
          <w:ilvl w:val="0"/>
          <w:numId w:val="16"/>
        </w:numPr>
        <w:autoSpaceDE w:val="0"/>
        <w:autoSpaceDN w:val="0"/>
        <w:adjustRightInd w:val="0"/>
        <w:spacing w:after="0" w:line="360" w:lineRule="auto"/>
        <w:ind w:left="1080"/>
        <w:jc w:val="both"/>
        <w:rPr>
          <w:rFonts w:ascii="Gill Sans MT" w:hAnsi="Gill Sans MT"/>
          <w:sz w:val="24"/>
          <w:szCs w:val="24"/>
        </w:rPr>
      </w:pPr>
      <w:r w:rsidRPr="007F726D">
        <w:rPr>
          <w:rFonts w:ascii="Gill Sans MT" w:hAnsi="Gill Sans MT"/>
          <w:sz w:val="24"/>
          <w:szCs w:val="24"/>
        </w:rPr>
        <w:t>Co-ordination with various stakeholders of this project.</w:t>
      </w:r>
    </w:p>
    <w:p w:rsidR="00043580" w:rsidRPr="009B024E" w:rsidRDefault="00043580" w:rsidP="009B024E">
      <w:pPr>
        <w:pStyle w:val="Heading3"/>
        <w:tabs>
          <w:tab w:val="clear" w:pos="1080"/>
        </w:tabs>
        <w:ind w:firstLine="0"/>
        <w:rPr>
          <w:rFonts w:ascii="Gill Sans MT" w:hAnsi="Gill Sans MT"/>
          <w:color w:val="auto"/>
          <w:sz w:val="24"/>
          <w:szCs w:val="24"/>
        </w:rPr>
      </w:pPr>
      <w:bookmarkStart w:id="70" w:name="_Toc315703971"/>
      <w:bookmarkStart w:id="71" w:name="_Toc320986075"/>
      <w:r w:rsidRPr="009B024E">
        <w:rPr>
          <w:rFonts w:ascii="Gill Sans MT" w:hAnsi="Gill Sans MT"/>
          <w:color w:val="auto"/>
          <w:sz w:val="24"/>
          <w:szCs w:val="24"/>
        </w:rPr>
        <w:t>System Integrator / Implementation Agency (IA)</w:t>
      </w:r>
      <w:bookmarkEnd w:id="70"/>
      <w:bookmarkEnd w:id="71"/>
    </w:p>
    <w:p w:rsidR="009B024E" w:rsidRDefault="009B024E" w:rsidP="009B024E">
      <w:pPr>
        <w:autoSpaceDE w:val="0"/>
        <w:autoSpaceDN w:val="0"/>
        <w:adjustRightInd w:val="0"/>
        <w:spacing w:after="0" w:line="360" w:lineRule="auto"/>
        <w:ind w:left="720"/>
        <w:jc w:val="both"/>
        <w:rPr>
          <w:rFonts w:ascii="Gill Sans MT" w:hAnsi="Gill Sans MT"/>
          <w:sz w:val="24"/>
          <w:szCs w:val="24"/>
        </w:rPr>
      </w:pPr>
    </w:p>
    <w:p w:rsidR="00043580" w:rsidRPr="007F726D" w:rsidRDefault="00043580" w:rsidP="009B024E">
      <w:pPr>
        <w:autoSpaceDE w:val="0"/>
        <w:autoSpaceDN w:val="0"/>
        <w:adjustRightInd w:val="0"/>
        <w:spacing w:after="0" w:line="360" w:lineRule="auto"/>
        <w:ind w:left="720"/>
        <w:jc w:val="both"/>
        <w:rPr>
          <w:rFonts w:ascii="Gill Sans MT" w:hAnsi="Gill Sans MT"/>
          <w:sz w:val="24"/>
          <w:szCs w:val="24"/>
        </w:rPr>
      </w:pPr>
      <w:r w:rsidRPr="007F726D">
        <w:rPr>
          <w:rFonts w:ascii="Gill Sans MT" w:hAnsi="Gill Sans MT"/>
          <w:sz w:val="24"/>
          <w:szCs w:val="24"/>
        </w:rPr>
        <w:t xml:space="preserve">The System Integrator / Implementation Agency also termed as Software Development Agency / Application Services Provider has a major role of implementing the </w:t>
      </w:r>
      <w:r w:rsidR="004E2D30">
        <w:rPr>
          <w:rFonts w:ascii="Gill Sans MT" w:hAnsi="Gill Sans MT"/>
          <w:sz w:val="24"/>
          <w:szCs w:val="24"/>
        </w:rPr>
        <w:t>SLS</w:t>
      </w:r>
      <w:r w:rsidRPr="007F726D">
        <w:rPr>
          <w:rFonts w:ascii="Gill Sans MT" w:hAnsi="Gill Sans MT"/>
          <w:sz w:val="24"/>
          <w:szCs w:val="24"/>
        </w:rPr>
        <w:t xml:space="preserve"> as per the RFP prepared by SIC.  SI / IA has to design/develop/customize and implement the </w:t>
      </w:r>
      <w:r w:rsidR="004E2D30">
        <w:rPr>
          <w:rFonts w:ascii="Gill Sans MT" w:hAnsi="Gill Sans MT"/>
          <w:sz w:val="24"/>
          <w:szCs w:val="24"/>
        </w:rPr>
        <w:t>SLS</w:t>
      </w:r>
      <w:r w:rsidRPr="007F726D">
        <w:rPr>
          <w:rFonts w:ascii="Gill Sans MT" w:hAnsi="Gill Sans MT"/>
          <w:sz w:val="24"/>
          <w:szCs w:val="24"/>
        </w:rPr>
        <w:t xml:space="preserve"> as per the technical and functional architecture and other specifications and details provided in the RFP.  The pilot implementation has to be done at the selected ULB </w:t>
      </w:r>
      <w:r w:rsidR="00923A6F">
        <w:rPr>
          <w:rFonts w:ascii="Gill Sans MT" w:hAnsi="Gill Sans MT"/>
          <w:sz w:val="24"/>
          <w:szCs w:val="24"/>
        </w:rPr>
        <w:t>CCMC</w:t>
      </w:r>
      <w:r w:rsidRPr="007F726D">
        <w:rPr>
          <w:rFonts w:ascii="Gill Sans MT" w:hAnsi="Gill Sans MT"/>
          <w:sz w:val="24"/>
          <w:szCs w:val="24"/>
        </w:rPr>
        <w:t xml:space="preserve"> and then the </w:t>
      </w:r>
      <w:r w:rsidR="004E2D30">
        <w:rPr>
          <w:rFonts w:ascii="Gill Sans MT" w:hAnsi="Gill Sans MT"/>
          <w:sz w:val="24"/>
          <w:szCs w:val="24"/>
        </w:rPr>
        <w:t>SLS</w:t>
      </w:r>
      <w:r w:rsidRPr="007F726D">
        <w:rPr>
          <w:rFonts w:ascii="Gill Sans MT" w:hAnsi="Gill Sans MT"/>
          <w:sz w:val="24"/>
          <w:szCs w:val="24"/>
        </w:rPr>
        <w:t xml:space="preserve"> has to be rolled out to other ULBs in the state.</w:t>
      </w:r>
    </w:p>
    <w:p w:rsidR="00043580" w:rsidRPr="007F726D" w:rsidRDefault="00043580" w:rsidP="00043580">
      <w:pPr>
        <w:autoSpaceDE w:val="0"/>
        <w:autoSpaceDN w:val="0"/>
        <w:adjustRightInd w:val="0"/>
        <w:spacing w:after="0" w:line="360" w:lineRule="auto"/>
        <w:jc w:val="both"/>
        <w:rPr>
          <w:rFonts w:ascii="Gill Sans MT" w:hAnsi="Gill Sans MT"/>
          <w:sz w:val="24"/>
          <w:szCs w:val="24"/>
        </w:rPr>
      </w:pPr>
    </w:p>
    <w:p w:rsidR="00043580" w:rsidRPr="007F726D" w:rsidRDefault="00043580" w:rsidP="009B024E">
      <w:pPr>
        <w:autoSpaceDE w:val="0"/>
        <w:autoSpaceDN w:val="0"/>
        <w:adjustRightInd w:val="0"/>
        <w:spacing w:after="0" w:line="360" w:lineRule="auto"/>
        <w:ind w:left="720"/>
        <w:jc w:val="both"/>
        <w:rPr>
          <w:rFonts w:ascii="Gill Sans MT" w:hAnsi="Gill Sans MT"/>
          <w:sz w:val="24"/>
          <w:szCs w:val="24"/>
        </w:rPr>
      </w:pPr>
      <w:r w:rsidRPr="007F726D">
        <w:rPr>
          <w:rFonts w:ascii="Gill Sans MT" w:hAnsi="Gill Sans MT"/>
          <w:sz w:val="24"/>
          <w:szCs w:val="24"/>
        </w:rPr>
        <w:t>The responsibilities of SI / IA would be as follows but not limited to;</w:t>
      </w:r>
    </w:p>
    <w:p w:rsidR="00043580" w:rsidRPr="007F726D" w:rsidRDefault="00043580" w:rsidP="00043580">
      <w:pPr>
        <w:autoSpaceDE w:val="0"/>
        <w:autoSpaceDN w:val="0"/>
        <w:adjustRightInd w:val="0"/>
        <w:spacing w:after="0" w:line="360" w:lineRule="auto"/>
        <w:jc w:val="both"/>
        <w:rPr>
          <w:rFonts w:ascii="Gill Sans MT" w:hAnsi="Gill Sans MT"/>
          <w:sz w:val="24"/>
          <w:szCs w:val="24"/>
        </w:rPr>
      </w:pPr>
    </w:p>
    <w:p w:rsidR="00043580" w:rsidRPr="007F726D" w:rsidRDefault="00043580" w:rsidP="00154313">
      <w:pPr>
        <w:pStyle w:val="ListParagraph"/>
        <w:widowControl w:val="0"/>
        <w:numPr>
          <w:ilvl w:val="0"/>
          <w:numId w:val="16"/>
        </w:numPr>
        <w:autoSpaceDE w:val="0"/>
        <w:autoSpaceDN w:val="0"/>
        <w:adjustRightInd w:val="0"/>
        <w:spacing w:after="0" w:line="360" w:lineRule="auto"/>
        <w:ind w:left="1080"/>
        <w:jc w:val="both"/>
        <w:rPr>
          <w:rFonts w:ascii="Gill Sans MT" w:hAnsi="Gill Sans MT"/>
          <w:sz w:val="24"/>
          <w:szCs w:val="24"/>
        </w:rPr>
      </w:pPr>
      <w:r w:rsidRPr="007F726D">
        <w:rPr>
          <w:rFonts w:ascii="Gill Sans MT" w:hAnsi="Gill Sans MT"/>
          <w:sz w:val="24"/>
          <w:szCs w:val="24"/>
        </w:rPr>
        <w:t xml:space="preserve">Prepare a detailed Project Plan for the implementation of the </w:t>
      </w:r>
      <w:r w:rsidR="004E2D30">
        <w:rPr>
          <w:rFonts w:ascii="Gill Sans MT" w:hAnsi="Gill Sans MT"/>
          <w:sz w:val="24"/>
          <w:szCs w:val="24"/>
        </w:rPr>
        <w:t>SLS</w:t>
      </w:r>
      <w:r w:rsidRPr="007F726D">
        <w:rPr>
          <w:rFonts w:ascii="Gill Sans MT" w:hAnsi="Gill Sans MT"/>
          <w:sz w:val="24"/>
          <w:szCs w:val="24"/>
        </w:rPr>
        <w:t xml:space="preserve"> in the pilot ULB and further rollout to other ULBs across the state.</w:t>
      </w:r>
    </w:p>
    <w:p w:rsidR="00043580" w:rsidRPr="007F726D" w:rsidRDefault="00043580" w:rsidP="00154313">
      <w:pPr>
        <w:pStyle w:val="ListParagraph"/>
        <w:widowControl w:val="0"/>
        <w:numPr>
          <w:ilvl w:val="0"/>
          <w:numId w:val="16"/>
        </w:numPr>
        <w:autoSpaceDE w:val="0"/>
        <w:autoSpaceDN w:val="0"/>
        <w:adjustRightInd w:val="0"/>
        <w:spacing w:after="0" w:line="360" w:lineRule="auto"/>
        <w:ind w:left="1080"/>
        <w:jc w:val="both"/>
        <w:rPr>
          <w:rFonts w:ascii="Gill Sans MT" w:hAnsi="Gill Sans MT"/>
          <w:sz w:val="24"/>
          <w:szCs w:val="24"/>
        </w:rPr>
      </w:pPr>
      <w:r w:rsidRPr="007F726D">
        <w:rPr>
          <w:rFonts w:ascii="Gill Sans MT" w:hAnsi="Gill Sans MT"/>
          <w:sz w:val="24"/>
          <w:szCs w:val="24"/>
        </w:rPr>
        <w:lastRenderedPageBreak/>
        <w:t xml:space="preserve">Prepare detailed Gap Analysis report and SRS on the existing applications and applications to be developed including integration of the </w:t>
      </w:r>
      <w:r w:rsidR="004E2D30">
        <w:rPr>
          <w:rFonts w:ascii="Gill Sans MT" w:hAnsi="Gill Sans MT"/>
          <w:sz w:val="24"/>
          <w:szCs w:val="24"/>
        </w:rPr>
        <w:t>SLS</w:t>
      </w:r>
      <w:r w:rsidRPr="007F726D">
        <w:rPr>
          <w:rFonts w:ascii="Gill Sans MT" w:hAnsi="Gill Sans MT"/>
          <w:sz w:val="24"/>
          <w:szCs w:val="24"/>
        </w:rPr>
        <w:t xml:space="preserve"> with existing applications in the state.</w:t>
      </w:r>
    </w:p>
    <w:p w:rsidR="00043580" w:rsidRPr="007F726D" w:rsidRDefault="00043580" w:rsidP="00154313">
      <w:pPr>
        <w:pStyle w:val="ListParagraph"/>
        <w:widowControl w:val="0"/>
        <w:numPr>
          <w:ilvl w:val="0"/>
          <w:numId w:val="16"/>
        </w:numPr>
        <w:autoSpaceDE w:val="0"/>
        <w:autoSpaceDN w:val="0"/>
        <w:adjustRightInd w:val="0"/>
        <w:spacing w:after="0" w:line="360" w:lineRule="auto"/>
        <w:ind w:left="1080"/>
        <w:jc w:val="both"/>
        <w:rPr>
          <w:rFonts w:ascii="Gill Sans MT" w:hAnsi="Gill Sans MT"/>
          <w:sz w:val="24"/>
          <w:szCs w:val="24"/>
        </w:rPr>
      </w:pPr>
      <w:r w:rsidRPr="007F726D">
        <w:rPr>
          <w:rFonts w:ascii="Gill Sans MT" w:hAnsi="Gill Sans MT"/>
          <w:sz w:val="24"/>
          <w:szCs w:val="24"/>
        </w:rPr>
        <w:t xml:space="preserve">Design, Develop/Customize and Deploy the </w:t>
      </w:r>
      <w:r w:rsidR="004E2D30">
        <w:rPr>
          <w:rFonts w:ascii="Gill Sans MT" w:hAnsi="Gill Sans MT"/>
          <w:sz w:val="24"/>
          <w:szCs w:val="24"/>
        </w:rPr>
        <w:t>SLS</w:t>
      </w:r>
      <w:r w:rsidRPr="007F726D">
        <w:rPr>
          <w:rFonts w:ascii="Gill Sans MT" w:hAnsi="Gill Sans MT"/>
          <w:sz w:val="24"/>
          <w:szCs w:val="24"/>
        </w:rPr>
        <w:t xml:space="preserve"> in a centralized environment.</w:t>
      </w:r>
    </w:p>
    <w:p w:rsidR="00043580" w:rsidRPr="007F726D" w:rsidRDefault="00043580" w:rsidP="00154313">
      <w:pPr>
        <w:pStyle w:val="ListParagraph"/>
        <w:widowControl w:val="0"/>
        <w:numPr>
          <w:ilvl w:val="0"/>
          <w:numId w:val="16"/>
        </w:numPr>
        <w:autoSpaceDE w:val="0"/>
        <w:autoSpaceDN w:val="0"/>
        <w:adjustRightInd w:val="0"/>
        <w:spacing w:after="0" w:line="360" w:lineRule="auto"/>
        <w:ind w:left="1080"/>
        <w:jc w:val="both"/>
        <w:rPr>
          <w:rFonts w:ascii="Gill Sans MT" w:hAnsi="Gill Sans MT"/>
          <w:sz w:val="24"/>
          <w:szCs w:val="24"/>
        </w:rPr>
      </w:pPr>
      <w:r w:rsidRPr="007F726D">
        <w:rPr>
          <w:rFonts w:ascii="Gill Sans MT" w:hAnsi="Gill Sans MT"/>
          <w:sz w:val="24"/>
          <w:szCs w:val="24"/>
        </w:rPr>
        <w:t xml:space="preserve">Setup and Configure the necessary IT infrastructure for deployment of the </w:t>
      </w:r>
      <w:r w:rsidR="004E2D30">
        <w:rPr>
          <w:rFonts w:ascii="Gill Sans MT" w:hAnsi="Gill Sans MT"/>
          <w:sz w:val="24"/>
          <w:szCs w:val="24"/>
        </w:rPr>
        <w:t>SLS</w:t>
      </w:r>
      <w:r w:rsidRPr="007F726D">
        <w:rPr>
          <w:rFonts w:ascii="Gill Sans MT" w:hAnsi="Gill Sans MT"/>
          <w:sz w:val="24"/>
          <w:szCs w:val="24"/>
        </w:rPr>
        <w:t>.</w:t>
      </w:r>
    </w:p>
    <w:p w:rsidR="00043580" w:rsidRPr="007F726D" w:rsidRDefault="00043580" w:rsidP="00154313">
      <w:pPr>
        <w:pStyle w:val="ListParagraph"/>
        <w:widowControl w:val="0"/>
        <w:numPr>
          <w:ilvl w:val="0"/>
          <w:numId w:val="16"/>
        </w:numPr>
        <w:autoSpaceDE w:val="0"/>
        <w:autoSpaceDN w:val="0"/>
        <w:adjustRightInd w:val="0"/>
        <w:spacing w:after="0" w:line="360" w:lineRule="auto"/>
        <w:ind w:left="1080"/>
        <w:jc w:val="both"/>
        <w:rPr>
          <w:rFonts w:ascii="Gill Sans MT" w:hAnsi="Gill Sans MT"/>
          <w:sz w:val="24"/>
          <w:szCs w:val="24"/>
        </w:rPr>
      </w:pPr>
      <w:r w:rsidRPr="007F726D">
        <w:rPr>
          <w:rFonts w:ascii="Gill Sans MT" w:hAnsi="Gill Sans MT"/>
          <w:sz w:val="24"/>
          <w:szCs w:val="24"/>
        </w:rPr>
        <w:t xml:space="preserve">Provide training to all stakeholders of the pilot ULB, </w:t>
      </w:r>
      <w:r w:rsidR="00923A6F">
        <w:rPr>
          <w:rFonts w:ascii="Gill Sans MT" w:hAnsi="Gill Sans MT"/>
          <w:sz w:val="24"/>
          <w:szCs w:val="24"/>
        </w:rPr>
        <w:t>CCMC</w:t>
      </w:r>
      <w:r w:rsidRPr="007F726D">
        <w:rPr>
          <w:rFonts w:ascii="Gill Sans MT" w:hAnsi="Gill Sans MT"/>
          <w:sz w:val="24"/>
          <w:szCs w:val="24"/>
        </w:rPr>
        <w:t>.</w:t>
      </w:r>
    </w:p>
    <w:p w:rsidR="00043580" w:rsidRPr="007F726D" w:rsidRDefault="00043580" w:rsidP="00154313">
      <w:pPr>
        <w:pStyle w:val="ListParagraph"/>
        <w:widowControl w:val="0"/>
        <w:numPr>
          <w:ilvl w:val="0"/>
          <w:numId w:val="16"/>
        </w:numPr>
        <w:autoSpaceDE w:val="0"/>
        <w:autoSpaceDN w:val="0"/>
        <w:adjustRightInd w:val="0"/>
        <w:spacing w:after="0" w:line="360" w:lineRule="auto"/>
        <w:ind w:left="1080"/>
        <w:jc w:val="both"/>
        <w:rPr>
          <w:rFonts w:ascii="Gill Sans MT" w:hAnsi="Gill Sans MT"/>
          <w:sz w:val="24"/>
          <w:szCs w:val="24"/>
        </w:rPr>
      </w:pPr>
      <w:r w:rsidRPr="007F726D">
        <w:rPr>
          <w:rFonts w:ascii="Gill Sans MT" w:hAnsi="Gill Sans MT"/>
          <w:sz w:val="24"/>
          <w:szCs w:val="24"/>
        </w:rPr>
        <w:t>Provide support to SLNA &amp; SIC during UAT.</w:t>
      </w:r>
    </w:p>
    <w:p w:rsidR="00043580" w:rsidRPr="007F726D" w:rsidRDefault="00043580" w:rsidP="00154313">
      <w:pPr>
        <w:pStyle w:val="ListParagraph"/>
        <w:widowControl w:val="0"/>
        <w:numPr>
          <w:ilvl w:val="0"/>
          <w:numId w:val="16"/>
        </w:numPr>
        <w:autoSpaceDE w:val="0"/>
        <w:autoSpaceDN w:val="0"/>
        <w:adjustRightInd w:val="0"/>
        <w:spacing w:after="0" w:line="360" w:lineRule="auto"/>
        <w:ind w:left="1080"/>
        <w:jc w:val="both"/>
        <w:rPr>
          <w:rFonts w:ascii="Gill Sans MT" w:hAnsi="Gill Sans MT"/>
          <w:sz w:val="24"/>
          <w:szCs w:val="24"/>
        </w:rPr>
      </w:pPr>
      <w:r w:rsidRPr="007F726D">
        <w:rPr>
          <w:rFonts w:ascii="Gill Sans MT" w:hAnsi="Gill Sans MT"/>
          <w:sz w:val="24"/>
          <w:szCs w:val="24"/>
        </w:rPr>
        <w:t xml:space="preserve">Implement </w:t>
      </w:r>
      <w:r w:rsidR="004E2D30">
        <w:rPr>
          <w:rFonts w:ascii="Gill Sans MT" w:hAnsi="Gill Sans MT"/>
          <w:sz w:val="24"/>
          <w:szCs w:val="24"/>
        </w:rPr>
        <w:t>SLS</w:t>
      </w:r>
      <w:r w:rsidRPr="007F726D">
        <w:rPr>
          <w:rFonts w:ascii="Gill Sans MT" w:hAnsi="Gill Sans MT"/>
          <w:sz w:val="24"/>
          <w:szCs w:val="24"/>
        </w:rPr>
        <w:t xml:space="preserve"> at the pilot ULB, </w:t>
      </w:r>
      <w:r w:rsidR="00923A6F">
        <w:rPr>
          <w:rFonts w:ascii="Gill Sans MT" w:hAnsi="Gill Sans MT"/>
          <w:sz w:val="24"/>
          <w:szCs w:val="24"/>
        </w:rPr>
        <w:t>CCMC</w:t>
      </w:r>
      <w:r w:rsidRPr="007F726D">
        <w:rPr>
          <w:rFonts w:ascii="Gill Sans MT" w:hAnsi="Gill Sans MT"/>
          <w:sz w:val="24"/>
          <w:szCs w:val="24"/>
        </w:rPr>
        <w:t>.</w:t>
      </w:r>
    </w:p>
    <w:p w:rsidR="00043580" w:rsidRPr="007F726D" w:rsidRDefault="00043580" w:rsidP="00154313">
      <w:pPr>
        <w:pStyle w:val="ListParagraph"/>
        <w:widowControl w:val="0"/>
        <w:numPr>
          <w:ilvl w:val="0"/>
          <w:numId w:val="16"/>
        </w:numPr>
        <w:autoSpaceDE w:val="0"/>
        <w:autoSpaceDN w:val="0"/>
        <w:adjustRightInd w:val="0"/>
        <w:spacing w:after="0" w:line="360" w:lineRule="auto"/>
        <w:ind w:left="1080"/>
        <w:jc w:val="both"/>
        <w:rPr>
          <w:rFonts w:ascii="Gill Sans MT" w:hAnsi="Gill Sans MT"/>
          <w:sz w:val="24"/>
          <w:szCs w:val="24"/>
        </w:rPr>
      </w:pPr>
      <w:r w:rsidRPr="007F726D">
        <w:rPr>
          <w:rFonts w:ascii="Gill Sans MT" w:hAnsi="Gill Sans MT"/>
          <w:sz w:val="24"/>
          <w:szCs w:val="24"/>
        </w:rPr>
        <w:t xml:space="preserve">Identify the issues in the </w:t>
      </w:r>
      <w:r w:rsidR="004E2D30">
        <w:rPr>
          <w:rFonts w:ascii="Gill Sans MT" w:hAnsi="Gill Sans MT"/>
          <w:sz w:val="24"/>
          <w:szCs w:val="24"/>
        </w:rPr>
        <w:t>SLS</w:t>
      </w:r>
      <w:r w:rsidRPr="007F726D">
        <w:rPr>
          <w:rFonts w:ascii="Gill Sans MT" w:hAnsi="Gill Sans MT"/>
          <w:sz w:val="24"/>
          <w:szCs w:val="24"/>
        </w:rPr>
        <w:t xml:space="preserve"> and fix them and prepare for state-wide rollout.</w:t>
      </w:r>
    </w:p>
    <w:p w:rsidR="00043580" w:rsidRPr="007F726D" w:rsidRDefault="00043580" w:rsidP="00154313">
      <w:pPr>
        <w:pStyle w:val="ListParagraph"/>
        <w:widowControl w:val="0"/>
        <w:numPr>
          <w:ilvl w:val="0"/>
          <w:numId w:val="16"/>
        </w:numPr>
        <w:autoSpaceDE w:val="0"/>
        <w:autoSpaceDN w:val="0"/>
        <w:adjustRightInd w:val="0"/>
        <w:spacing w:after="0" w:line="360" w:lineRule="auto"/>
        <w:ind w:left="1080"/>
        <w:jc w:val="both"/>
        <w:rPr>
          <w:rFonts w:ascii="Gill Sans MT" w:hAnsi="Gill Sans MT"/>
          <w:sz w:val="24"/>
          <w:szCs w:val="24"/>
        </w:rPr>
      </w:pPr>
      <w:r w:rsidRPr="007F726D">
        <w:rPr>
          <w:rFonts w:ascii="Gill Sans MT" w:hAnsi="Gill Sans MT"/>
          <w:sz w:val="24"/>
          <w:szCs w:val="24"/>
        </w:rPr>
        <w:t xml:space="preserve">Rollout the </w:t>
      </w:r>
      <w:r w:rsidR="004E2D30">
        <w:rPr>
          <w:rFonts w:ascii="Gill Sans MT" w:hAnsi="Gill Sans MT"/>
          <w:sz w:val="24"/>
          <w:szCs w:val="24"/>
        </w:rPr>
        <w:t>SLS</w:t>
      </w:r>
      <w:r w:rsidRPr="007F726D">
        <w:rPr>
          <w:rFonts w:ascii="Gill Sans MT" w:hAnsi="Gill Sans MT"/>
          <w:sz w:val="24"/>
          <w:szCs w:val="24"/>
        </w:rPr>
        <w:t xml:space="preserve"> to all other ULBs across the state</w:t>
      </w:r>
    </w:p>
    <w:p w:rsidR="00043580" w:rsidRPr="007F726D" w:rsidRDefault="00043580" w:rsidP="00154313">
      <w:pPr>
        <w:pStyle w:val="ListParagraph"/>
        <w:widowControl w:val="0"/>
        <w:numPr>
          <w:ilvl w:val="0"/>
          <w:numId w:val="16"/>
        </w:numPr>
        <w:autoSpaceDE w:val="0"/>
        <w:autoSpaceDN w:val="0"/>
        <w:adjustRightInd w:val="0"/>
        <w:spacing w:after="0" w:line="360" w:lineRule="auto"/>
        <w:ind w:left="1080"/>
        <w:jc w:val="both"/>
        <w:rPr>
          <w:rFonts w:ascii="Gill Sans MT" w:hAnsi="Gill Sans MT"/>
          <w:sz w:val="24"/>
          <w:szCs w:val="24"/>
        </w:rPr>
      </w:pPr>
      <w:r w:rsidRPr="007F726D">
        <w:rPr>
          <w:rFonts w:ascii="Gill Sans MT" w:hAnsi="Gill Sans MT"/>
          <w:sz w:val="24"/>
          <w:szCs w:val="24"/>
        </w:rPr>
        <w:t>Provide necessary training, handhold support to the ULBs</w:t>
      </w:r>
    </w:p>
    <w:p w:rsidR="00043580" w:rsidRPr="007F726D" w:rsidRDefault="00043580" w:rsidP="00154313">
      <w:pPr>
        <w:pStyle w:val="ListParagraph"/>
        <w:widowControl w:val="0"/>
        <w:numPr>
          <w:ilvl w:val="0"/>
          <w:numId w:val="16"/>
        </w:numPr>
        <w:autoSpaceDE w:val="0"/>
        <w:autoSpaceDN w:val="0"/>
        <w:adjustRightInd w:val="0"/>
        <w:spacing w:after="0" w:line="360" w:lineRule="auto"/>
        <w:ind w:left="1080"/>
        <w:jc w:val="both"/>
        <w:rPr>
          <w:rFonts w:ascii="Gill Sans MT" w:hAnsi="Gill Sans MT"/>
          <w:sz w:val="24"/>
          <w:szCs w:val="24"/>
        </w:rPr>
      </w:pPr>
      <w:r w:rsidRPr="007F726D">
        <w:rPr>
          <w:rFonts w:ascii="Gill Sans MT" w:hAnsi="Gill Sans MT"/>
          <w:sz w:val="24"/>
          <w:szCs w:val="24"/>
        </w:rPr>
        <w:t>Prepare Exit Management plan and perform smooth transition before end of the tenure.</w:t>
      </w:r>
    </w:p>
    <w:p w:rsidR="00043580" w:rsidRPr="009B024E" w:rsidRDefault="00043580" w:rsidP="009B024E">
      <w:pPr>
        <w:pStyle w:val="Heading3"/>
        <w:tabs>
          <w:tab w:val="clear" w:pos="1080"/>
        </w:tabs>
        <w:ind w:firstLine="0"/>
        <w:rPr>
          <w:rFonts w:ascii="Gill Sans MT" w:hAnsi="Gill Sans MT"/>
          <w:color w:val="auto"/>
          <w:sz w:val="24"/>
          <w:szCs w:val="24"/>
        </w:rPr>
      </w:pPr>
      <w:bookmarkStart w:id="72" w:name="_Toc315703972"/>
      <w:bookmarkStart w:id="73" w:name="_Toc320986076"/>
      <w:r w:rsidRPr="009B024E">
        <w:rPr>
          <w:rFonts w:ascii="Gill Sans MT" w:hAnsi="Gill Sans MT"/>
          <w:color w:val="auto"/>
          <w:sz w:val="24"/>
          <w:szCs w:val="24"/>
        </w:rPr>
        <w:t>Advisory body (SeMT created under NeGP)</w:t>
      </w:r>
      <w:bookmarkEnd w:id="72"/>
      <w:bookmarkEnd w:id="73"/>
    </w:p>
    <w:p w:rsidR="009B024E" w:rsidRDefault="009B024E" w:rsidP="009B024E">
      <w:pPr>
        <w:autoSpaceDE w:val="0"/>
        <w:autoSpaceDN w:val="0"/>
        <w:adjustRightInd w:val="0"/>
        <w:spacing w:after="0" w:line="360" w:lineRule="auto"/>
        <w:ind w:left="720"/>
        <w:jc w:val="both"/>
        <w:rPr>
          <w:rFonts w:ascii="Gill Sans MT" w:hAnsi="Gill Sans MT"/>
          <w:sz w:val="24"/>
          <w:szCs w:val="24"/>
        </w:rPr>
      </w:pPr>
    </w:p>
    <w:p w:rsidR="00043580" w:rsidRPr="007F726D" w:rsidRDefault="00043580" w:rsidP="009B024E">
      <w:pPr>
        <w:autoSpaceDE w:val="0"/>
        <w:autoSpaceDN w:val="0"/>
        <w:adjustRightInd w:val="0"/>
        <w:spacing w:after="0" w:line="360" w:lineRule="auto"/>
        <w:ind w:left="720"/>
        <w:jc w:val="both"/>
        <w:rPr>
          <w:rFonts w:ascii="Gill Sans MT" w:hAnsi="Gill Sans MT"/>
          <w:sz w:val="24"/>
          <w:szCs w:val="24"/>
        </w:rPr>
      </w:pPr>
      <w:r w:rsidRPr="007F726D">
        <w:rPr>
          <w:rFonts w:ascii="Gill Sans MT" w:hAnsi="Gill Sans MT"/>
          <w:sz w:val="24"/>
          <w:szCs w:val="24"/>
        </w:rPr>
        <w:t xml:space="preserve">The State eGovernance Mission Team formed under the NeGP initiative comprises of a team of experts namely; Project management consultant, Technology management consultant, Finance management consultant and Capacity Building and Change management consultant who are entitled with the responsibility of supporting various IT initiatives of the State Government.  For this project the SeMT created under NeGP would play the advisory role and support the SLNA as and when required. </w:t>
      </w:r>
    </w:p>
    <w:p w:rsidR="00043580" w:rsidRPr="007F726D" w:rsidRDefault="00043580" w:rsidP="00043580">
      <w:pPr>
        <w:autoSpaceDE w:val="0"/>
        <w:autoSpaceDN w:val="0"/>
        <w:adjustRightInd w:val="0"/>
        <w:spacing w:after="0" w:line="360" w:lineRule="auto"/>
        <w:jc w:val="both"/>
        <w:rPr>
          <w:rFonts w:ascii="Gill Sans MT" w:hAnsi="Gill Sans MT"/>
          <w:sz w:val="24"/>
          <w:szCs w:val="24"/>
        </w:rPr>
      </w:pPr>
    </w:p>
    <w:p w:rsidR="00043580" w:rsidRPr="007F726D" w:rsidRDefault="00043580" w:rsidP="009B024E">
      <w:pPr>
        <w:autoSpaceDE w:val="0"/>
        <w:autoSpaceDN w:val="0"/>
        <w:adjustRightInd w:val="0"/>
        <w:spacing w:after="0" w:line="360" w:lineRule="auto"/>
        <w:ind w:left="720"/>
        <w:jc w:val="both"/>
        <w:rPr>
          <w:rFonts w:ascii="Gill Sans MT" w:hAnsi="Gill Sans MT"/>
          <w:sz w:val="24"/>
          <w:szCs w:val="24"/>
        </w:rPr>
      </w:pPr>
      <w:r w:rsidRPr="007F726D">
        <w:rPr>
          <w:rFonts w:ascii="Gill Sans MT" w:hAnsi="Gill Sans MT"/>
          <w:sz w:val="24"/>
          <w:szCs w:val="24"/>
        </w:rPr>
        <w:t>The responsibility of SeMT would be as follows but not limited to;</w:t>
      </w:r>
    </w:p>
    <w:p w:rsidR="00043580" w:rsidRPr="007F726D" w:rsidRDefault="00043580" w:rsidP="00043580">
      <w:pPr>
        <w:autoSpaceDE w:val="0"/>
        <w:autoSpaceDN w:val="0"/>
        <w:adjustRightInd w:val="0"/>
        <w:spacing w:after="0" w:line="360" w:lineRule="auto"/>
        <w:jc w:val="both"/>
        <w:rPr>
          <w:rFonts w:ascii="Gill Sans MT" w:hAnsi="Gill Sans MT"/>
          <w:sz w:val="24"/>
          <w:szCs w:val="24"/>
        </w:rPr>
      </w:pPr>
    </w:p>
    <w:p w:rsidR="00043580" w:rsidRPr="009B024E" w:rsidRDefault="00043580" w:rsidP="00154313">
      <w:pPr>
        <w:pStyle w:val="ListParagraph"/>
        <w:widowControl w:val="0"/>
        <w:numPr>
          <w:ilvl w:val="0"/>
          <w:numId w:val="16"/>
        </w:numPr>
        <w:autoSpaceDE w:val="0"/>
        <w:autoSpaceDN w:val="0"/>
        <w:adjustRightInd w:val="0"/>
        <w:spacing w:after="0" w:line="360" w:lineRule="auto"/>
        <w:ind w:left="1080"/>
        <w:jc w:val="both"/>
        <w:rPr>
          <w:rFonts w:ascii="Gill Sans MT" w:hAnsi="Gill Sans MT"/>
          <w:sz w:val="24"/>
          <w:szCs w:val="24"/>
        </w:rPr>
      </w:pPr>
      <w:r w:rsidRPr="007F726D">
        <w:rPr>
          <w:rFonts w:ascii="Gill Sans MT" w:hAnsi="Gill Sans MT"/>
          <w:sz w:val="24"/>
          <w:szCs w:val="24"/>
        </w:rPr>
        <w:t>Provide Advisory services to SLNA in terms of Technology Management, Project implementation and rollout.</w:t>
      </w:r>
    </w:p>
    <w:p w:rsidR="00043580" w:rsidRDefault="00043580" w:rsidP="00F60846">
      <w:pPr>
        <w:rPr>
          <w:rFonts w:ascii="Gill Sans MT" w:hAnsi="Gill Sans MT"/>
          <w:sz w:val="24"/>
          <w:szCs w:val="24"/>
        </w:rPr>
      </w:pPr>
    </w:p>
    <w:p w:rsidR="00923A6F" w:rsidRDefault="00923A6F">
      <w:pPr>
        <w:rPr>
          <w:rFonts w:ascii="Gill Sans MT" w:eastAsiaTheme="majorEastAsia" w:hAnsi="Gill Sans MT" w:cstheme="majorBidi"/>
          <w:b/>
          <w:bCs/>
          <w:sz w:val="28"/>
          <w:szCs w:val="28"/>
        </w:rPr>
      </w:pPr>
      <w:bookmarkStart w:id="74" w:name="_Toc315704012"/>
      <w:r>
        <w:rPr>
          <w:rFonts w:ascii="Gill Sans MT" w:hAnsi="Gill Sans MT"/>
        </w:rPr>
        <w:br w:type="page"/>
      </w:r>
    </w:p>
    <w:p w:rsidR="00923A6F" w:rsidRDefault="00923A6F" w:rsidP="00154313">
      <w:pPr>
        <w:pStyle w:val="Heading1"/>
        <w:numPr>
          <w:ilvl w:val="0"/>
          <w:numId w:val="5"/>
        </w:numPr>
        <w:rPr>
          <w:rFonts w:ascii="Gill Sans MT" w:hAnsi="Gill Sans MT"/>
          <w:color w:val="auto"/>
        </w:rPr>
      </w:pPr>
      <w:bookmarkStart w:id="75" w:name="_Toc320986077"/>
      <w:r>
        <w:rPr>
          <w:rFonts w:ascii="Gill Sans MT" w:hAnsi="Gill Sans MT"/>
          <w:color w:val="auto"/>
        </w:rPr>
        <w:lastRenderedPageBreak/>
        <w:t>Urban Services and Service Levels</w:t>
      </w:r>
      <w:bookmarkEnd w:id="75"/>
    </w:p>
    <w:p w:rsidR="00923A6F" w:rsidRDefault="00923A6F" w:rsidP="00923A6F"/>
    <w:p w:rsidR="00EE73AA" w:rsidRPr="00EE73AA" w:rsidRDefault="00EE73AA" w:rsidP="00EE73AA">
      <w:pPr>
        <w:pStyle w:val="Heading2"/>
        <w:tabs>
          <w:tab w:val="clear" w:pos="1440"/>
        </w:tabs>
        <w:ind w:left="1080" w:hanging="630"/>
        <w:rPr>
          <w:rFonts w:ascii="Gill Sans MT" w:hAnsi="Gill Sans MT"/>
          <w:color w:val="auto"/>
          <w:sz w:val="24"/>
        </w:rPr>
      </w:pPr>
      <w:bookmarkStart w:id="76" w:name="_Toc320986078"/>
      <w:r w:rsidRPr="00EE73AA">
        <w:rPr>
          <w:rFonts w:ascii="Gill Sans MT" w:hAnsi="Gill Sans MT"/>
          <w:color w:val="auto"/>
          <w:sz w:val="24"/>
        </w:rPr>
        <w:t>Overview</w:t>
      </w:r>
      <w:bookmarkEnd w:id="76"/>
    </w:p>
    <w:p w:rsidR="00EE73AA" w:rsidRDefault="00EE73AA" w:rsidP="00EE73AA">
      <w:pPr>
        <w:autoSpaceDE w:val="0"/>
        <w:autoSpaceDN w:val="0"/>
        <w:adjustRightInd w:val="0"/>
        <w:spacing w:after="0" w:line="240" w:lineRule="auto"/>
        <w:ind w:left="450"/>
        <w:rPr>
          <w:rFonts w:ascii="Gill Sans MT" w:hAnsi="Gill Sans MT" w:cs="Times New Roman"/>
          <w:b/>
          <w:bCs/>
          <w:color w:val="000000"/>
          <w:sz w:val="24"/>
          <w:szCs w:val="24"/>
        </w:rPr>
      </w:pPr>
      <w:r w:rsidRPr="00EE73AA">
        <w:rPr>
          <w:rFonts w:ascii="Gill Sans MT" w:hAnsi="Gill Sans MT" w:cs="Times New Roman"/>
          <w:b/>
          <w:bCs/>
          <w:color w:val="000000"/>
          <w:sz w:val="24"/>
          <w:szCs w:val="24"/>
        </w:rPr>
        <w:t xml:space="preserve">Table 4: Population Details of State and </w:t>
      </w:r>
      <w:r>
        <w:rPr>
          <w:rFonts w:ascii="Gill Sans MT" w:hAnsi="Gill Sans MT" w:cs="Times New Roman"/>
          <w:b/>
          <w:bCs/>
          <w:color w:val="000000"/>
          <w:sz w:val="24"/>
          <w:szCs w:val="24"/>
        </w:rPr>
        <w:t>Coimbatore Corporation</w:t>
      </w:r>
    </w:p>
    <w:p w:rsidR="00EE73AA" w:rsidRDefault="00EE73AA" w:rsidP="00EE73AA">
      <w:pPr>
        <w:autoSpaceDE w:val="0"/>
        <w:autoSpaceDN w:val="0"/>
        <w:adjustRightInd w:val="0"/>
        <w:spacing w:after="0" w:line="240" w:lineRule="auto"/>
        <w:ind w:left="450"/>
        <w:rPr>
          <w:rFonts w:ascii="Gill Sans MT" w:hAnsi="Gill Sans MT" w:cs="Times New Roman"/>
          <w:b/>
          <w:bCs/>
          <w:color w:val="000000"/>
          <w:sz w:val="24"/>
          <w:szCs w:val="24"/>
        </w:rPr>
      </w:pPr>
    </w:p>
    <w:tbl>
      <w:tblPr>
        <w:tblStyle w:val="LightGrid-Accent3"/>
        <w:tblW w:w="0" w:type="auto"/>
        <w:tblLook w:val="04A0"/>
      </w:tblPr>
      <w:tblGrid>
        <w:gridCol w:w="696"/>
        <w:gridCol w:w="1187"/>
        <w:gridCol w:w="3036"/>
        <w:gridCol w:w="1729"/>
        <w:gridCol w:w="1586"/>
        <w:gridCol w:w="1342"/>
      </w:tblGrid>
      <w:tr w:rsidR="00EE73AA" w:rsidRPr="00EE73AA" w:rsidTr="00EE73AA">
        <w:trPr>
          <w:cnfStyle w:val="100000000000"/>
        </w:trPr>
        <w:tc>
          <w:tcPr>
            <w:cnfStyle w:val="001000000000"/>
            <w:tcW w:w="697" w:type="dxa"/>
          </w:tcPr>
          <w:p w:rsidR="00EE73AA" w:rsidRPr="00EE73AA" w:rsidRDefault="00EE73AA" w:rsidP="007A7F04">
            <w:pPr>
              <w:autoSpaceDE w:val="0"/>
              <w:autoSpaceDN w:val="0"/>
              <w:adjustRightInd w:val="0"/>
              <w:spacing w:line="360" w:lineRule="auto"/>
              <w:jc w:val="center"/>
              <w:rPr>
                <w:rFonts w:ascii="Gill Sans MT" w:hAnsi="Gill Sans MT" w:cs="Times New Roman"/>
                <w:bCs w:val="0"/>
                <w:color w:val="000000"/>
                <w:sz w:val="24"/>
                <w:szCs w:val="24"/>
              </w:rPr>
            </w:pPr>
            <w:r w:rsidRPr="00EE73AA">
              <w:rPr>
                <w:rFonts w:ascii="Gill Sans MT" w:hAnsi="Gill Sans MT" w:cs="Times New Roman"/>
                <w:bCs w:val="0"/>
                <w:color w:val="000000"/>
                <w:sz w:val="24"/>
                <w:szCs w:val="24"/>
              </w:rPr>
              <w:t>S. No.</w:t>
            </w:r>
          </w:p>
        </w:tc>
        <w:tc>
          <w:tcPr>
            <w:tcW w:w="1222" w:type="dxa"/>
          </w:tcPr>
          <w:p w:rsidR="00EE73AA" w:rsidRPr="00EE73AA" w:rsidRDefault="00EE73AA" w:rsidP="007A7F04">
            <w:pPr>
              <w:autoSpaceDE w:val="0"/>
              <w:autoSpaceDN w:val="0"/>
              <w:adjustRightInd w:val="0"/>
              <w:spacing w:line="360" w:lineRule="auto"/>
              <w:jc w:val="center"/>
              <w:cnfStyle w:val="100000000000"/>
              <w:rPr>
                <w:rFonts w:ascii="Gill Sans MT" w:hAnsi="Gill Sans MT" w:cs="Times New Roman"/>
                <w:bCs w:val="0"/>
                <w:color w:val="000000"/>
                <w:sz w:val="24"/>
                <w:szCs w:val="24"/>
              </w:rPr>
            </w:pPr>
            <w:r w:rsidRPr="00EE73AA">
              <w:rPr>
                <w:rFonts w:ascii="Gill Sans MT" w:hAnsi="Gill Sans MT" w:cs="Times New Roman"/>
                <w:bCs w:val="0"/>
                <w:color w:val="000000"/>
                <w:sz w:val="24"/>
                <w:szCs w:val="24"/>
              </w:rPr>
              <w:t>Year</w:t>
            </w:r>
          </w:p>
        </w:tc>
        <w:tc>
          <w:tcPr>
            <w:tcW w:w="3167" w:type="dxa"/>
          </w:tcPr>
          <w:p w:rsidR="00EE73AA" w:rsidRPr="00EE73AA" w:rsidRDefault="00EE73AA" w:rsidP="007A7F04">
            <w:pPr>
              <w:autoSpaceDE w:val="0"/>
              <w:autoSpaceDN w:val="0"/>
              <w:adjustRightInd w:val="0"/>
              <w:spacing w:line="360" w:lineRule="auto"/>
              <w:jc w:val="center"/>
              <w:cnfStyle w:val="100000000000"/>
              <w:rPr>
                <w:rFonts w:ascii="Gill Sans MT" w:hAnsi="Gill Sans MT" w:cs="Times New Roman"/>
                <w:bCs w:val="0"/>
                <w:color w:val="000000"/>
                <w:sz w:val="24"/>
                <w:szCs w:val="24"/>
              </w:rPr>
            </w:pPr>
            <w:r>
              <w:rPr>
                <w:rFonts w:ascii="Gill Sans MT" w:hAnsi="Gill Sans MT" w:cs="Times New Roman"/>
                <w:bCs w:val="0"/>
                <w:color w:val="000000"/>
                <w:sz w:val="24"/>
                <w:szCs w:val="24"/>
              </w:rPr>
              <w:t xml:space="preserve">State </w:t>
            </w:r>
            <w:r w:rsidRPr="00EE73AA">
              <w:rPr>
                <w:rFonts w:ascii="Gill Sans MT" w:hAnsi="Gill Sans MT" w:cs="Times New Roman"/>
                <w:bCs w:val="0"/>
                <w:color w:val="000000"/>
                <w:sz w:val="24"/>
                <w:szCs w:val="24"/>
              </w:rPr>
              <w:t>Population (in Lakhs)</w:t>
            </w:r>
          </w:p>
        </w:tc>
        <w:tc>
          <w:tcPr>
            <w:tcW w:w="1776" w:type="dxa"/>
          </w:tcPr>
          <w:p w:rsidR="00EE73AA" w:rsidRPr="00EE73AA" w:rsidRDefault="00EE73AA" w:rsidP="007A7F04">
            <w:pPr>
              <w:autoSpaceDE w:val="0"/>
              <w:autoSpaceDN w:val="0"/>
              <w:adjustRightInd w:val="0"/>
              <w:spacing w:line="360" w:lineRule="auto"/>
              <w:jc w:val="center"/>
              <w:cnfStyle w:val="100000000000"/>
              <w:rPr>
                <w:rFonts w:ascii="Gill Sans MT" w:hAnsi="Gill Sans MT" w:cs="Times New Roman"/>
                <w:bCs w:val="0"/>
                <w:color w:val="000000"/>
                <w:sz w:val="24"/>
                <w:szCs w:val="24"/>
              </w:rPr>
            </w:pPr>
            <w:r w:rsidRPr="00EE73AA">
              <w:rPr>
                <w:rFonts w:ascii="Gill Sans MT" w:hAnsi="Gill Sans MT" w:cs="Times New Roman"/>
                <w:bCs w:val="0"/>
                <w:color w:val="000000"/>
                <w:sz w:val="24"/>
                <w:szCs w:val="24"/>
              </w:rPr>
              <w:t>Average Annual Growth Rate (%)</w:t>
            </w:r>
          </w:p>
        </w:tc>
        <w:tc>
          <w:tcPr>
            <w:tcW w:w="1357" w:type="dxa"/>
          </w:tcPr>
          <w:p w:rsidR="00EE73AA" w:rsidRPr="00EE73AA" w:rsidRDefault="00EE73AA" w:rsidP="007A7F04">
            <w:pPr>
              <w:autoSpaceDE w:val="0"/>
              <w:autoSpaceDN w:val="0"/>
              <w:adjustRightInd w:val="0"/>
              <w:spacing w:line="360" w:lineRule="auto"/>
              <w:jc w:val="center"/>
              <w:cnfStyle w:val="100000000000"/>
              <w:rPr>
                <w:rFonts w:ascii="Gill Sans MT" w:hAnsi="Gill Sans MT" w:cs="Times New Roman"/>
                <w:bCs w:val="0"/>
                <w:color w:val="000000"/>
                <w:sz w:val="24"/>
                <w:szCs w:val="24"/>
              </w:rPr>
            </w:pPr>
            <w:r>
              <w:rPr>
                <w:rFonts w:ascii="Gill Sans MT" w:hAnsi="Gill Sans MT" w:cs="Times New Roman"/>
                <w:bCs w:val="0"/>
                <w:color w:val="000000"/>
                <w:sz w:val="24"/>
                <w:szCs w:val="24"/>
              </w:rPr>
              <w:t xml:space="preserve">Coimbatore </w:t>
            </w:r>
            <w:r w:rsidRPr="00EE73AA">
              <w:rPr>
                <w:rFonts w:ascii="Gill Sans MT" w:hAnsi="Gill Sans MT" w:cs="Times New Roman"/>
                <w:bCs w:val="0"/>
                <w:color w:val="000000"/>
                <w:sz w:val="24"/>
                <w:szCs w:val="24"/>
              </w:rPr>
              <w:t>Population (in Lakhs)</w:t>
            </w:r>
          </w:p>
        </w:tc>
        <w:tc>
          <w:tcPr>
            <w:tcW w:w="1357" w:type="dxa"/>
          </w:tcPr>
          <w:p w:rsidR="00EE73AA" w:rsidRPr="00EE73AA" w:rsidRDefault="00EE73AA" w:rsidP="007A7F04">
            <w:pPr>
              <w:autoSpaceDE w:val="0"/>
              <w:autoSpaceDN w:val="0"/>
              <w:adjustRightInd w:val="0"/>
              <w:spacing w:line="360" w:lineRule="auto"/>
              <w:jc w:val="center"/>
              <w:cnfStyle w:val="100000000000"/>
              <w:rPr>
                <w:rFonts w:ascii="Gill Sans MT" w:hAnsi="Gill Sans MT" w:cs="Times New Roman"/>
                <w:bCs w:val="0"/>
                <w:color w:val="000000"/>
                <w:sz w:val="24"/>
                <w:szCs w:val="24"/>
              </w:rPr>
            </w:pPr>
            <w:r w:rsidRPr="00EE73AA">
              <w:rPr>
                <w:rFonts w:ascii="Gill Sans MT" w:hAnsi="Gill Sans MT" w:cs="Times New Roman"/>
                <w:bCs w:val="0"/>
                <w:color w:val="000000"/>
                <w:sz w:val="24"/>
                <w:szCs w:val="24"/>
              </w:rPr>
              <w:t>Average Annual Growth Rate (%)</w:t>
            </w:r>
          </w:p>
        </w:tc>
      </w:tr>
      <w:tr w:rsidR="00EE73AA" w:rsidRPr="00EE73AA" w:rsidTr="00EE73AA">
        <w:trPr>
          <w:cnfStyle w:val="000000100000"/>
        </w:trPr>
        <w:tc>
          <w:tcPr>
            <w:cnfStyle w:val="001000000000"/>
            <w:tcW w:w="697" w:type="dxa"/>
          </w:tcPr>
          <w:p w:rsidR="00EE73AA" w:rsidRPr="00EE73AA" w:rsidRDefault="00EE73AA" w:rsidP="007A7F04">
            <w:pPr>
              <w:autoSpaceDE w:val="0"/>
              <w:autoSpaceDN w:val="0"/>
              <w:adjustRightInd w:val="0"/>
              <w:spacing w:line="360" w:lineRule="auto"/>
              <w:ind w:left="360"/>
              <w:jc w:val="center"/>
              <w:rPr>
                <w:rFonts w:ascii="Gill Sans MT" w:hAnsi="Gill Sans MT" w:cs="Times New Roman"/>
                <w:b w:val="0"/>
                <w:color w:val="000000"/>
                <w:sz w:val="24"/>
                <w:szCs w:val="24"/>
              </w:rPr>
            </w:pPr>
            <w:r w:rsidRPr="00EE73AA">
              <w:rPr>
                <w:rFonts w:ascii="Gill Sans MT" w:hAnsi="Gill Sans MT" w:cs="Times New Roman"/>
                <w:b w:val="0"/>
                <w:bCs w:val="0"/>
                <w:color w:val="000000"/>
                <w:sz w:val="24"/>
                <w:szCs w:val="24"/>
              </w:rPr>
              <w:t>1</w:t>
            </w:r>
          </w:p>
        </w:tc>
        <w:tc>
          <w:tcPr>
            <w:tcW w:w="1222" w:type="dxa"/>
          </w:tcPr>
          <w:p w:rsidR="00EE73AA" w:rsidRPr="00EE73AA" w:rsidRDefault="00EE73AA" w:rsidP="007A7F04">
            <w:pPr>
              <w:autoSpaceDE w:val="0"/>
              <w:autoSpaceDN w:val="0"/>
              <w:adjustRightInd w:val="0"/>
              <w:spacing w:line="360" w:lineRule="auto"/>
              <w:jc w:val="center"/>
              <w:cnfStyle w:val="000000100000"/>
              <w:rPr>
                <w:rFonts w:ascii="Gill Sans MT" w:hAnsi="Gill Sans MT" w:cs="Times New Roman"/>
                <w:bCs/>
                <w:color w:val="000000"/>
                <w:sz w:val="24"/>
                <w:szCs w:val="24"/>
              </w:rPr>
            </w:pPr>
            <w:r w:rsidRPr="00EE73AA">
              <w:rPr>
                <w:rFonts w:ascii="Gill Sans MT" w:hAnsi="Gill Sans MT" w:cs="Times New Roman"/>
                <w:bCs/>
                <w:color w:val="000000"/>
                <w:sz w:val="24"/>
                <w:szCs w:val="24"/>
              </w:rPr>
              <w:t>1981</w:t>
            </w:r>
          </w:p>
        </w:tc>
        <w:tc>
          <w:tcPr>
            <w:tcW w:w="3167" w:type="dxa"/>
          </w:tcPr>
          <w:p w:rsidR="00EE73AA" w:rsidRPr="00EE73AA" w:rsidRDefault="00EE73AA" w:rsidP="007A7F04">
            <w:pPr>
              <w:autoSpaceDE w:val="0"/>
              <w:autoSpaceDN w:val="0"/>
              <w:adjustRightInd w:val="0"/>
              <w:spacing w:line="360" w:lineRule="auto"/>
              <w:jc w:val="center"/>
              <w:cnfStyle w:val="000000100000"/>
              <w:rPr>
                <w:rFonts w:ascii="Gill Sans MT" w:hAnsi="Gill Sans MT" w:cs="Times New Roman"/>
                <w:bCs/>
                <w:color w:val="000000"/>
                <w:sz w:val="24"/>
                <w:szCs w:val="24"/>
              </w:rPr>
            </w:pPr>
            <w:r w:rsidRPr="00EE73AA">
              <w:rPr>
                <w:rFonts w:ascii="Gill Sans MT" w:hAnsi="Gill Sans MT"/>
                <w:sz w:val="24"/>
                <w:szCs w:val="24"/>
              </w:rPr>
              <w:t>48,408,000</w:t>
            </w:r>
          </w:p>
        </w:tc>
        <w:tc>
          <w:tcPr>
            <w:tcW w:w="1776" w:type="dxa"/>
          </w:tcPr>
          <w:p w:rsidR="00EE73AA" w:rsidRPr="00EE73AA" w:rsidRDefault="00EE73AA" w:rsidP="007A7F04">
            <w:pPr>
              <w:autoSpaceDE w:val="0"/>
              <w:autoSpaceDN w:val="0"/>
              <w:adjustRightInd w:val="0"/>
              <w:spacing w:line="360" w:lineRule="auto"/>
              <w:jc w:val="center"/>
              <w:cnfStyle w:val="000000100000"/>
              <w:rPr>
                <w:rFonts w:ascii="Gill Sans MT" w:hAnsi="Gill Sans MT" w:cs="Times New Roman"/>
                <w:bCs/>
                <w:color w:val="000000"/>
                <w:sz w:val="24"/>
                <w:szCs w:val="24"/>
              </w:rPr>
            </w:pPr>
            <w:r w:rsidRPr="00EE73AA">
              <w:rPr>
                <w:rFonts w:ascii="Gill Sans MT" w:hAnsi="Gill Sans MT"/>
                <w:sz w:val="24"/>
                <w:szCs w:val="24"/>
              </w:rPr>
              <w:t>1</w:t>
            </w:r>
            <w:r>
              <w:rPr>
                <w:rFonts w:ascii="Gill Sans MT" w:hAnsi="Gill Sans MT"/>
                <w:sz w:val="24"/>
                <w:szCs w:val="24"/>
              </w:rPr>
              <w:t>.7</w:t>
            </w:r>
            <w:r w:rsidRPr="00EE73AA">
              <w:rPr>
                <w:rFonts w:ascii="Gill Sans MT" w:hAnsi="Gill Sans MT"/>
                <w:sz w:val="24"/>
                <w:szCs w:val="24"/>
              </w:rPr>
              <w:t>5%</w:t>
            </w:r>
          </w:p>
        </w:tc>
        <w:tc>
          <w:tcPr>
            <w:tcW w:w="1357" w:type="dxa"/>
          </w:tcPr>
          <w:p w:rsidR="00EE73AA" w:rsidRPr="00EE73AA" w:rsidRDefault="00EE73AA" w:rsidP="007A7F04">
            <w:pPr>
              <w:autoSpaceDE w:val="0"/>
              <w:autoSpaceDN w:val="0"/>
              <w:adjustRightInd w:val="0"/>
              <w:spacing w:line="360" w:lineRule="auto"/>
              <w:jc w:val="center"/>
              <w:cnfStyle w:val="000000100000"/>
              <w:rPr>
                <w:rFonts w:ascii="Gill Sans MT" w:hAnsi="Gill Sans MT"/>
                <w:sz w:val="24"/>
                <w:szCs w:val="24"/>
              </w:rPr>
            </w:pPr>
            <w:r w:rsidRPr="00EE73AA">
              <w:rPr>
                <w:rFonts w:ascii="Gill Sans MT" w:hAnsi="Gill Sans MT"/>
                <w:sz w:val="24"/>
                <w:szCs w:val="24"/>
              </w:rPr>
              <w:t>704,000</w:t>
            </w:r>
          </w:p>
        </w:tc>
        <w:tc>
          <w:tcPr>
            <w:tcW w:w="1357" w:type="dxa"/>
          </w:tcPr>
          <w:p w:rsidR="00EE73AA" w:rsidRPr="00EE73AA" w:rsidRDefault="00EE73AA" w:rsidP="007A7F04">
            <w:pPr>
              <w:autoSpaceDE w:val="0"/>
              <w:autoSpaceDN w:val="0"/>
              <w:adjustRightInd w:val="0"/>
              <w:spacing w:line="360" w:lineRule="auto"/>
              <w:jc w:val="center"/>
              <w:cnfStyle w:val="000000100000"/>
              <w:rPr>
                <w:rFonts w:ascii="Gill Sans MT" w:hAnsi="Gill Sans MT"/>
                <w:sz w:val="24"/>
                <w:szCs w:val="24"/>
              </w:rPr>
            </w:pPr>
            <w:r w:rsidRPr="00EE73AA">
              <w:rPr>
                <w:rFonts w:ascii="Gill Sans MT" w:hAnsi="Gill Sans MT"/>
                <w:sz w:val="24"/>
                <w:szCs w:val="24"/>
              </w:rPr>
              <w:t>9.78%</w:t>
            </w:r>
          </w:p>
        </w:tc>
      </w:tr>
      <w:tr w:rsidR="00EE73AA" w:rsidRPr="00EE73AA" w:rsidTr="00EE73AA">
        <w:trPr>
          <w:cnfStyle w:val="000000010000"/>
        </w:trPr>
        <w:tc>
          <w:tcPr>
            <w:cnfStyle w:val="001000000000"/>
            <w:tcW w:w="697" w:type="dxa"/>
          </w:tcPr>
          <w:p w:rsidR="00EE73AA" w:rsidRPr="00EE73AA" w:rsidRDefault="00EE73AA" w:rsidP="007A7F04">
            <w:pPr>
              <w:autoSpaceDE w:val="0"/>
              <w:autoSpaceDN w:val="0"/>
              <w:adjustRightInd w:val="0"/>
              <w:spacing w:line="360" w:lineRule="auto"/>
              <w:ind w:left="360"/>
              <w:jc w:val="center"/>
              <w:rPr>
                <w:rFonts w:ascii="Gill Sans MT" w:hAnsi="Gill Sans MT" w:cs="Times New Roman"/>
                <w:b w:val="0"/>
                <w:color w:val="000000"/>
                <w:sz w:val="24"/>
                <w:szCs w:val="24"/>
              </w:rPr>
            </w:pPr>
            <w:r w:rsidRPr="00EE73AA">
              <w:rPr>
                <w:rFonts w:ascii="Gill Sans MT" w:hAnsi="Gill Sans MT" w:cs="Times New Roman"/>
                <w:b w:val="0"/>
                <w:bCs w:val="0"/>
                <w:color w:val="000000"/>
                <w:sz w:val="24"/>
                <w:szCs w:val="24"/>
              </w:rPr>
              <w:t>2</w:t>
            </w:r>
          </w:p>
        </w:tc>
        <w:tc>
          <w:tcPr>
            <w:tcW w:w="1222" w:type="dxa"/>
          </w:tcPr>
          <w:p w:rsidR="00EE73AA" w:rsidRPr="00EE73AA" w:rsidRDefault="00EE73AA" w:rsidP="007A7F04">
            <w:pPr>
              <w:autoSpaceDE w:val="0"/>
              <w:autoSpaceDN w:val="0"/>
              <w:adjustRightInd w:val="0"/>
              <w:spacing w:line="360" w:lineRule="auto"/>
              <w:jc w:val="center"/>
              <w:cnfStyle w:val="000000010000"/>
              <w:rPr>
                <w:rFonts w:ascii="Gill Sans MT" w:hAnsi="Gill Sans MT" w:cs="Times New Roman"/>
                <w:bCs/>
                <w:color w:val="000000"/>
                <w:sz w:val="24"/>
                <w:szCs w:val="24"/>
              </w:rPr>
            </w:pPr>
            <w:r w:rsidRPr="00EE73AA">
              <w:rPr>
                <w:rFonts w:ascii="Gill Sans MT" w:hAnsi="Gill Sans MT" w:cs="Times New Roman"/>
                <w:bCs/>
                <w:color w:val="000000"/>
                <w:sz w:val="24"/>
                <w:szCs w:val="24"/>
              </w:rPr>
              <w:t>1991</w:t>
            </w:r>
          </w:p>
        </w:tc>
        <w:tc>
          <w:tcPr>
            <w:tcW w:w="3167" w:type="dxa"/>
          </w:tcPr>
          <w:p w:rsidR="00EE73AA" w:rsidRPr="00EE73AA" w:rsidRDefault="00EE73AA" w:rsidP="007A7F04">
            <w:pPr>
              <w:autoSpaceDE w:val="0"/>
              <w:autoSpaceDN w:val="0"/>
              <w:adjustRightInd w:val="0"/>
              <w:spacing w:line="360" w:lineRule="auto"/>
              <w:jc w:val="center"/>
              <w:cnfStyle w:val="000000010000"/>
              <w:rPr>
                <w:rFonts w:ascii="Gill Sans MT" w:hAnsi="Gill Sans MT" w:cs="Times New Roman"/>
                <w:bCs/>
                <w:color w:val="000000"/>
                <w:sz w:val="24"/>
                <w:szCs w:val="24"/>
              </w:rPr>
            </w:pPr>
            <w:r w:rsidRPr="00EE73AA">
              <w:rPr>
                <w:rFonts w:ascii="Gill Sans MT" w:hAnsi="Gill Sans MT"/>
                <w:sz w:val="24"/>
                <w:szCs w:val="24"/>
              </w:rPr>
              <w:t>55,859,000</w:t>
            </w:r>
          </w:p>
        </w:tc>
        <w:tc>
          <w:tcPr>
            <w:tcW w:w="1776" w:type="dxa"/>
          </w:tcPr>
          <w:p w:rsidR="00EE73AA" w:rsidRPr="00EE73AA" w:rsidRDefault="00EE73AA" w:rsidP="007A7F04">
            <w:pPr>
              <w:autoSpaceDE w:val="0"/>
              <w:autoSpaceDN w:val="0"/>
              <w:adjustRightInd w:val="0"/>
              <w:spacing w:line="360" w:lineRule="auto"/>
              <w:jc w:val="center"/>
              <w:cnfStyle w:val="000000010000"/>
              <w:rPr>
                <w:rFonts w:ascii="Gill Sans MT" w:hAnsi="Gill Sans MT" w:cs="Times New Roman"/>
                <w:bCs/>
                <w:color w:val="000000"/>
                <w:sz w:val="24"/>
                <w:szCs w:val="24"/>
              </w:rPr>
            </w:pPr>
            <w:r>
              <w:rPr>
                <w:rFonts w:ascii="Gill Sans MT" w:hAnsi="Gill Sans MT"/>
                <w:sz w:val="24"/>
                <w:szCs w:val="24"/>
              </w:rPr>
              <w:t>1.5</w:t>
            </w:r>
            <w:r w:rsidRPr="00EE73AA">
              <w:rPr>
                <w:rFonts w:ascii="Gill Sans MT" w:hAnsi="Gill Sans MT"/>
                <w:sz w:val="24"/>
                <w:szCs w:val="24"/>
              </w:rPr>
              <w:t>4%</w:t>
            </w:r>
          </w:p>
        </w:tc>
        <w:tc>
          <w:tcPr>
            <w:tcW w:w="1357" w:type="dxa"/>
          </w:tcPr>
          <w:p w:rsidR="00EE73AA" w:rsidRDefault="00EE73AA" w:rsidP="007A7F04">
            <w:pPr>
              <w:autoSpaceDE w:val="0"/>
              <w:autoSpaceDN w:val="0"/>
              <w:adjustRightInd w:val="0"/>
              <w:spacing w:line="360" w:lineRule="auto"/>
              <w:jc w:val="center"/>
              <w:cnfStyle w:val="000000010000"/>
              <w:rPr>
                <w:rFonts w:ascii="Gill Sans MT" w:hAnsi="Gill Sans MT"/>
                <w:sz w:val="24"/>
                <w:szCs w:val="24"/>
              </w:rPr>
            </w:pPr>
            <w:r w:rsidRPr="00EE73AA">
              <w:rPr>
                <w:rFonts w:ascii="Gill Sans MT" w:hAnsi="Gill Sans MT"/>
                <w:sz w:val="24"/>
                <w:szCs w:val="24"/>
              </w:rPr>
              <w:t>816,321</w:t>
            </w:r>
          </w:p>
        </w:tc>
        <w:tc>
          <w:tcPr>
            <w:tcW w:w="1357" w:type="dxa"/>
          </w:tcPr>
          <w:p w:rsidR="00EE73AA" w:rsidRDefault="00EE73AA" w:rsidP="007A7F04">
            <w:pPr>
              <w:autoSpaceDE w:val="0"/>
              <w:autoSpaceDN w:val="0"/>
              <w:adjustRightInd w:val="0"/>
              <w:spacing w:line="360" w:lineRule="auto"/>
              <w:jc w:val="center"/>
              <w:cnfStyle w:val="000000010000"/>
              <w:rPr>
                <w:rFonts w:ascii="Gill Sans MT" w:hAnsi="Gill Sans MT"/>
                <w:sz w:val="24"/>
                <w:szCs w:val="24"/>
              </w:rPr>
            </w:pPr>
            <w:r>
              <w:rPr>
                <w:rFonts w:ascii="Gill Sans MT" w:hAnsi="Gill Sans MT"/>
                <w:sz w:val="24"/>
                <w:szCs w:val="24"/>
              </w:rPr>
              <w:t>1.60%</w:t>
            </w:r>
          </w:p>
        </w:tc>
      </w:tr>
      <w:tr w:rsidR="00EE73AA" w:rsidRPr="00EE73AA" w:rsidTr="00EE73AA">
        <w:trPr>
          <w:cnfStyle w:val="000000100000"/>
        </w:trPr>
        <w:tc>
          <w:tcPr>
            <w:cnfStyle w:val="001000000000"/>
            <w:tcW w:w="697" w:type="dxa"/>
          </w:tcPr>
          <w:p w:rsidR="00EE73AA" w:rsidRPr="00EE73AA" w:rsidRDefault="00EE73AA" w:rsidP="007A7F04">
            <w:pPr>
              <w:autoSpaceDE w:val="0"/>
              <w:autoSpaceDN w:val="0"/>
              <w:adjustRightInd w:val="0"/>
              <w:spacing w:line="360" w:lineRule="auto"/>
              <w:ind w:left="360"/>
              <w:jc w:val="center"/>
              <w:rPr>
                <w:rFonts w:ascii="Gill Sans MT" w:hAnsi="Gill Sans MT" w:cs="Times New Roman"/>
                <w:b w:val="0"/>
                <w:color w:val="000000"/>
                <w:sz w:val="24"/>
                <w:szCs w:val="24"/>
              </w:rPr>
            </w:pPr>
            <w:r w:rsidRPr="00EE73AA">
              <w:rPr>
                <w:rFonts w:ascii="Gill Sans MT" w:hAnsi="Gill Sans MT" w:cs="Times New Roman"/>
                <w:b w:val="0"/>
                <w:bCs w:val="0"/>
                <w:color w:val="000000"/>
                <w:sz w:val="24"/>
                <w:szCs w:val="24"/>
              </w:rPr>
              <w:t>3</w:t>
            </w:r>
          </w:p>
        </w:tc>
        <w:tc>
          <w:tcPr>
            <w:tcW w:w="1222" w:type="dxa"/>
          </w:tcPr>
          <w:p w:rsidR="00EE73AA" w:rsidRPr="00EE73AA" w:rsidRDefault="00EE73AA" w:rsidP="007A7F04">
            <w:pPr>
              <w:autoSpaceDE w:val="0"/>
              <w:autoSpaceDN w:val="0"/>
              <w:adjustRightInd w:val="0"/>
              <w:spacing w:line="360" w:lineRule="auto"/>
              <w:jc w:val="center"/>
              <w:cnfStyle w:val="000000100000"/>
              <w:rPr>
                <w:rFonts w:ascii="Gill Sans MT" w:hAnsi="Gill Sans MT" w:cs="Times New Roman"/>
                <w:bCs/>
                <w:color w:val="000000"/>
                <w:sz w:val="24"/>
                <w:szCs w:val="24"/>
              </w:rPr>
            </w:pPr>
            <w:r w:rsidRPr="00EE73AA">
              <w:rPr>
                <w:rFonts w:ascii="Gill Sans MT" w:hAnsi="Gill Sans MT" w:cs="Times New Roman"/>
                <w:bCs/>
                <w:color w:val="000000"/>
                <w:sz w:val="24"/>
                <w:szCs w:val="24"/>
              </w:rPr>
              <w:t>2001</w:t>
            </w:r>
          </w:p>
        </w:tc>
        <w:tc>
          <w:tcPr>
            <w:tcW w:w="3167" w:type="dxa"/>
          </w:tcPr>
          <w:p w:rsidR="00EE73AA" w:rsidRPr="00EE73AA" w:rsidRDefault="00EE73AA" w:rsidP="007A7F04">
            <w:pPr>
              <w:autoSpaceDE w:val="0"/>
              <w:autoSpaceDN w:val="0"/>
              <w:adjustRightInd w:val="0"/>
              <w:spacing w:line="360" w:lineRule="auto"/>
              <w:jc w:val="center"/>
              <w:cnfStyle w:val="000000100000"/>
              <w:rPr>
                <w:rFonts w:ascii="Gill Sans MT" w:hAnsi="Gill Sans MT" w:cs="Times New Roman"/>
                <w:bCs/>
                <w:color w:val="000000"/>
                <w:sz w:val="24"/>
                <w:szCs w:val="24"/>
              </w:rPr>
            </w:pPr>
            <w:r w:rsidRPr="00EE73AA">
              <w:rPr>
                <w:rFonts w:ascii="Gill Sans MT" w:hAnsi="Gill Sans MT"/>
                <w:sz w:val="24"/>
                <w:szCs w:val="24"/>
              </w:rPr>
              <w:t>62,406,000</w:t>
            </w:r>
          </w:p>
        </w:tc>
        <w:tc>
          <w:tcPr>
            <w:tcW w:w="1776" w:type="dxa"/>
          </w:tcPr>
          <w:p w:rsidR="00EE73AA" w:rsidRPr="00EE73AA" w:rsidRDefault="00EE73AA" w:rsidP="007A7F04">
            <w:pPr>
              <w:autoSpaceDE w:val="0"/>
              <w:autoSpaceDN w:val="0"/>
              <w:adjustRightInd w:val="0"/>
              <w:spacing w:line="360" w:lineRule="auto"/>
              <w:jc w:val="center"/>
              <w:cnfStyle w:val="000000100000"/>
              <w:rPr>
                <w:rFonts w:ascii="Gill Sans MT" w:hAnsi="Gill Sans MT" w:cs="Times New Roman"/>
                <w:bCs/>
                <w:color w:val="000000"/>
                <w:sz w:val="24"/>
                <w:szCs w:val="24"/>
              </w:rPr>
            </w:pPr>
            <w:r w:rsidRPr="00EE73AA">
              <w:rPr>
                <w:rFonts w:ascii="Gill Sans MT" w:hAnsi="Gill Sans MT"/>
                <w:sz w:val="24"/>
                <w:szCs w:val="24"/>
              </w:rPr>
              <w:t>1</w:t>
            </w:r>
            <w:r>
              <w:rPr>
                <w:rFonts w:ascii="Gill Sans MT" w:hAnsi="Gill Sans MT"/>
                <w:sz w:val="24"/>
                <w:szCs w:val="24"/>
              </w:rPr>
              <w:t>.1</w:t>
            </w:r>
            <w:r w:rsidRPr="00EE73AA">
              <w:rPr>
                <w:rFonts w:ascii="Gill Sans MT" w:hAnsi="Gill Sans MT"/>
                <w:sz w:val="24"/>
                <w:szCs w:val="24"/>
              </w:rPr>
              <w:t>7%</w:t>
            </w:r>
          </w:p>
        </w:tc>
        <w:tc>
          <w:tcPr>
            <w:tcW w:w="1357" w:type="dxa"/>
          </w:tcPr>
          <w:p w:rsidR="00EE73AA" w:rsidRPr="00EE73AA" w:rsidRDefault="00EE73AA" w:rsidP="007A7F04">
            <w:pPr>
              <w:autoSpaceDE w:val="0"/>
              <w:autoSpaceDN w:val="0"/>
              <w:adjustRightInd w:val="0"/>
              <w:spacing w:line="360" w:lineRule="auto"/>
              <w:jc w:val="center"/>
              <w:cnfStyle w:val="000000100000"/>
              <w:rPr>
                <w:rFonts w:ascii="Gill Sans MT" w:hAnsi="Gill Sans MT"/>
                <w:sz w:val="24"/>
                <w:szCs w:val="24"/>
              </w:rPr>
            </w:pPr>
            <w:r w:rsidRPr="00EE73AA">
              <w:rPr>
                <w:rFonts w:ascii="Gill Sans MT" w:hAnsi="Gill Sans MT"/>
                <w:sz w:val="24"/>
                <w:szCs w:val="24"/>
              </w:rPr>
              <w:t>930,882</w:t>
            </w:r>
          </w:p>
        </w:tc>
        <w:tc>
          <w:tcPr>
            <w:tcW w:w="1357" w:type="dxa"/>
          </w:tcPr>
          <w:p w:rsidR="00EE73AA" w:rsidRPr="00EE73AA" w:rsidRDefault="00EE73AA" w:rsidP="007A7F04">
            <w:pPr>
              <w:autoSpaceDE w:val="0"/>
              <w:autoSpaceDN w:val="0"/>
              <w:adjustRightInd w:val="0"/>
              <w:spacing w:line="360" w:lineRule="auto"/>
              <w:jc w:val="center"/>
              <w:cnfStyle w:val="000000100000"/>
              <w:rPr>
                <w:rFonts w:ascii="Gill Sans MT" w:hAnsi="Gill Sans MT"/>
                <w:sz w:val="24"/>
                <w:szCs w:val="24"/>
              </w:rPr>
            </w:pPr>
            <w:r>
              <w:rPr>
                <w:rFonts w:ascii="Gill Sans MT" w:hAnsi="Gill Sans MT"/>
                <w:sz w:val="24"/>
                <w:szCs w:val="24"/>
              </w:rPr>
              <w:t>1.40%</w:t>
            </w:r>
          </w:p>
        </w:tc>
      </w:tr>
      <w:tr w:rsidR="00EE73AA" w:rsidRPr="00EE73AA" w:rsidTr="00EE73AA">
        <w:trPr>
          <w:cnfStyle w:val="000000010000"/>
        </w:trPr>
        <w:tc>
          <w:tcPr>
            <w:cnfStyle w:val="001000000000"/>
            <w:tcW w:w="697" w:type="dxa"/>
          </w:tcPr>
          <w:p w:rsidR="00EE73AA" w:rsidRPr="00EE73AA" w:rsidRDefault="00EE73AA" w:rsidP="007A7F04">
            <w:pPr>
              <w:autoSpaceDE w:val="0"/>
              <w:autoSpaceDN w:val="0"/>
              <w:adjustRightInd w:val="0"/>
              <w:spacing w:line="360" w:lineRule="auto"/>
              <w:ind w:left="360"/>
              <w:jc w:val="center"/>
              <w:rPr>
                <w:rFonts w:ascii="Gill Sans MT" w:hAnsi="Gill Sans MT" w:cs="Times New Roman"/>
                <w:b w:val="0"/>
                <w:color w:val="000000"/>
                <w:sz w:val="24"/>
                <w:szCs w:val="24"/>
              </w:rPr>
            </w:pPr>
            <w:r w:rsidRPr="00EE73AA">
              <w:rPr>
                <w:rFonts w:ascii="Gill Sans MT" w:hAnsi="Gill Sans MT" w:cs="Times New Roman"/>
                <w:b w:val="0"/>
                <w:bCs w:val="0"/>
                <w:color w:val="000000"/>
                <w:sz w:val="24"/>
                <w:szCs w:val="24"/>
              </w:rPr>
              <w:t>4</w:t>
            </w:r>
          </w:p>
        </w:tc>
        <w:tc>
          <w:tcPr>
            <w:tcW w:w="1222" w:type="dxa"/>
          </w:tcPr>
          <w:p w:rsidR="00EE73AA" w:rsidRPr="00EE73AA" w:rsidRDefault="00EE73AA" w:rsidP="007A7F04">
            <w:pPr>
              <w:autoSpaceDE w:val="0"/>
              <w:autoSpaceDN w:val="0"/>
              <w:adjustRightInd w:val="0"/>
              <w:spacing w:line="360" w:lineRule="auto"/>
              <w:jc w:val="center"/>
              <w:cnfStyle w:val="000000010000"/>
              <w:rPr>
                <w:rFonts w:ascii="Gill Sans MT" w:hAnsi="Gill Sans MT" w:cs="Times New Roman"/>
                <w:bCs/>
                <w:color w:val="000000"/>
                <w:sz w:val="24"/>
                <w:szCs w:val="24"/>
              </w:rPr>
            </w:pPr>
            <w:r w:rsidRPr="00EE73AA">
              <w:rPr>
                <w:rFonts w:ascii="Gill Sans MT" w:hAnsi="Gill Sans MT" w:cs="Times New Roman"/>
                <w:bCs/>
                <w:color w:val="000000"/>
                <w:sz w:val="24"/>
                <w:szCs w:val="24"/>
              </w:rPr>
              <w:t>2011</w:t>
            </w:r>
          </w:p>
        </w:tc>
        <w:tc>
          <w:tcPr>
            <w:tcW w:w="3167" w:type="dxa"/>
          </w:tcPr>
          <w:p w:rsidR="00EE73AA" w:rsidRPr="00EE73AA" w:rsidRDefault="00EE73AA" w:rsidP="007A7F04">
            <w:pPr>
              <w:autoSpaceDE w:val="0"/>
              <w:autoSpaceDN w:val="0"/>
              <w:adjustRightInd w:val="0"/>
              <w:spacing w:line="360" w:lineRule="auto"/>
              <w:jc w:val="center"/>
              <w:cnfStyle w:val="000000010000"/>
              <w:rPr>
                <w:rFonts w:ascii="Gill Sans MT" w:hAnsi="Gill Sans MT" w:cs="Times New Roman"/>
                <w:bCs/>
                <w:color w:val="000000"/>
                <w:sz w:val="24"/>
                <w:szCs w:val="24"/>
              </w:rPr>
            </w:pPr>
            <w:r w:rsidRPr="00EE73AA">
              <w:rPr>
                <w:rFonts w:ascii="Gill Sans MT" w:hAnsi="Gill Sans MT"/>
                <w:sz w:val="24"/>
                <w:szCs w:val="24"/>
              </w:rPr>
              <w:t>72,138,958</w:t>
            </w:r>
          </w:p>
        </w:tc>
        <w:tc>
          <w:tcPr>
            <w:tcW w:w="1776" w:type="dxa"/>
          </w:tcPr>
          <w:p w:rsidR="00EE73AA" w:rsidRPr="00EE73AA" w:rsidRDefault="00EE73AA" w:rsidP="007A7F04">
            <w:pPr>
              <w:autoSpaceDE w:val="0"/>
              <w:autoSpaceDN w:val="0"/>
              <w:adjustRightInd w:val="0"/>
              <w:spacing w:line="360" w:lineRule="auto"/>
              <w:jc w:val="center"/>
              <w:cnfStyle w:val="000000010000"/>
              <w:rPr>
                <w:rFonts w:ascii="Gill Sans MT" w:hAnsi="Gill Sans MT" w:cs="Times New Roman"/>
                <w:bCs/>
                <w:color w:val="000000"/>
                <w:sz w:val="24"/>
                <w:szCs w:val="24"/>
              </w:rPr>
            </w:pPr>
            <w:r w:rsidRPr="00EE73AA">
              <w:rPr>
                <w:rFonts w:ascii="Gill Sans MT" w:hAnsi="Gill Sans MT"/>
                <w:sz w:val="24"/>
                <w:szCs w:val="24"/>
              </w:rPr>
              <w:t>1</w:t>
            </w:r>
            <w:r>
              <w:rPr>
                <w:rFonts w:ascii="Gill Sans MT" w:hAnsi="Gill Sans MT"/>
                <w:sz w:val="24"/>
                <w:szCs w:val="24"/>
              </w:rPr>
              <w:t>.5</w:t>
            </w:r>
            <w:r w:rsidRPr="00EE73AA">
              <w:rPr>
                <w:rFonts w:ascii="Gill Sans MT" w:hAnsi="Gill Sans MT"/>
                <w:sz w:val="24"/>
                <w:szCs w:val="24"/>
              </w:rPr>
              <w:t>6%</w:t>
            </w:r>
          </w:p>
        </w:tc>
        <w:tc>
          <w:tcPr>
            <w:tcW w:w="1357" w:type="dxa"/>
          </w:tcPr>
          <w:p w:rsidR="00EE73AA" w:rsidRPr="00EE73AA" w:rsidRDefault="00095994" w:rsidP="00095994">
            <w:pPr>
              <w:autoSpaceDE w:val="0"/>
              <w:autoSpaceDN w:val="0"/>
              <w:adjustRightInd w:val="0"/>
              <w:spacing w:line="360" w:lineRule="auto"/>
              <w:jc w:val="center"/>
              <w:cnfStyle w:val="000000010000"/>
              <w:rPr>
                <w:rFonts w:ascii="Gill Sans MT" w:hAnsi="Gill Sans MT"/>
                <w:sz w:val="24"/>
                <w:szCs w:val="24"/>
              </w:rPr>
            </w:pPr>
            <w:r w:rsidRPr="00095994">
              <w:rPr>
                <w:rFonts w:ascii="Gill Sans MT" w:hAnsi="Gill Sans MT"/>
                <w:sz w:val="24"/>
                <w:szCs w:val="24"/>
              </w:rPr>
              <w:t>16,01,438</w:t>
            </w:r>
          </w:p>
        </w:tc>
        <w:tc>
          <w:tcPr>
            <w:tcW w:w="1357" w:type="dxa"/>
          </w:tcPr>
          <w:p w:rsidR="00EE73AA" w:rsidRPr="00EE73AA" w:rsidRDefault="000F4CA3" w:rsidP="007A7F04">
            <w:pPr>
              <w:autoSpaceDE w:val="0"/>
              <w:autoSpaceDN w:val="0"/>
              <w:adjustRightInd w:val="0"/>
              <w:spacing w:line="360" w:lineRule="auto"/>
              <w:jc w:val="center"/>
              <w:cnfStyle w:val="000000010000"/>
              <w:rPr>
                <w:rFonts w:ascii="Gill Sans MT" w:hAnsi="Gill Sans MT"/>
                <w:sz w:val="24"/>
                <w:szCs w:val="24"/>
              </w:rPr>
            </w:pPr>
            <w:r>
              <w:rPr>
                <w:rFonts w:ascii="Gill Sans MT" w:hAnsi="Gill Sans MT"/>
                <w:sz w:val="24"/>
                <w:szCs w:val="24"/>
              </w:rPr>
              <w:t>5.</w:t>
            </w:r>
            <w:r w:rsidR="00230C62">
              <w:rPr>
                <w:rFonts w:ascii="Gill Sans MT" w:hAnsi="Gill Sans MT"/>
                <w:sz w:val="24"/>
                <w:szCs w:val="24"/>
              </w:rPr>
              <w:t>5</w:t>
            </w:r>
            <w:r>
              <w:rPr>
                <w:rFonts w:ascii="Gill Sans MT" w:hAnsi="Gill Sans MT"/>
                <w:sz w:val="24"/>
                <w:szCs w:val="24"/>
              </w:rPr>
              <w:t>7</w:t>
            </w:r>
            <w:r w:rsidR="00230C62">
              <w:rPr>
                <w:rFonts w:ascii="Gill Sans MT" w:hAnsi="Gill Sans MT"/>
                <w:sz w:val="24"/>
                <w:szCs w:val="24"/>
              </w:rPr>
              <w:t>%</w:t>
            </w:r>
            <w:r w:rsidR="004A4E89">
              <w:rPr>
                <w:rFonts w:ascii="Gill Sans MT" w:hAnsi="Gill Sans MT"/>
                <w:sz w:val="24"/>
                <w:szCs w:val="24"/>
              </w:rPr>
              <w:t>*</w:t>
            </w:r>
          </w:p>
        </w:tc>
      </w:tr>
    </w:tbl>
    <w:p w:rsidR="00EE73AA" w:rsidRPr="007556EB" w:rsidRDefault="004A4E89" w:rsidP="00EE73AA">
      <w:pPr>
        <w:autoSpaceDE w:val="0"/>
        <w:autoSpaceDN w:val="0"/>
        <w:adjustRightInd w:val="0"/>
        <w:spacing w:after="0" w:line="240" w:lineRule="auto"/>
        <w:ind w:left="450"/>
        <w:rPr>
          <w:rFonts w:ascii="Gill Sans MT" w:hAnsi="Gill Sans MT" w:cs="Times New Roman"/>
          <w:bCs/>
          <w:color w:val="000000"/>
          <w:sz w:val="24"/>
          <w:szCs w:val="24"/>
        </w:rPr>
      </w:pPr>
      <w:r>
        <w:rPr>
          <w:rFonts w:ascii="Gill Sans MT" w:hAnsi="Gill Sans MT" w:cs="Times New Roman"/>
          <w:b/>
          <w:bCs/>
          <w:color w:val="000000"/>
          <w:sz w:val="24"/>
          <w:szCs w:val="24"/>
        </w:rPr>
        <w:t xml:space="preserve">* </w:t>
      </w:r>
      <w:r w:rsidR="007556EB">
        <w:rPr>
          <w:rFonts w:ascii="Gill Sans MT" w:hAnsi="Gill Sans MT" w:cs="Times New Roman"/>
          <w:bCs/>
          <w:color w:val="000000"/>
          <w:sz w:val="24"/>
          <w:szCs w:val="24"/>
        </w:rPr>
        <w:t xml:space="preserve">The sudden rise in population growth is due to the expansion of the corporation limit during 2011. </w:t>
      </w:r>
    </w:p>
    <w:p w:rsidR="00EE73AA" w:rsidRDefault="00EE73AA" w:rsidP="00EE73AA">
      <w:pPr>
        <w:autoSpaceDE w:val="0"/>
        <w:autoSpaceDN w:val="0"/>
        <w:adjustRightInd w:val="0"/>
        <w:spacing w:after="0" w:line="240" w:lineRule="auto"/>
        <w:ind w:left="450"/>
        <w:rPr>
          <w:rFonts w:ascii="Gill Sans MT" w:hAnsi="Gill Sans MT" w:cs="Times New Roman"/>
          <w:b/>
          <w:bCs/>
          <w:color w:val="000000"/>
          <w:sz w:val="24"/>
          <w:szCs w:val="24"/>
        </w:rPr>
      </w:pPr>
      <w:r>
        <w:rPr>
          <w:rFonts w:ascii="Gill Sans MT" w:hAnsi="Gill Sans MT" w:cs="Times New Roman"/>
          <w:b/>
          <w:bCs/>
          <w:color w:val="000000"/>
          <w:sz w:val="24"/>
          <w:szCs w:val="24"/>
        </w:rPr>
        <w:t>Table 5</w:t>
      </w:r>
      <w:r w:rsidRPr="00EE73AA">
        <w:rPr>
          <w:rFonts w:ascii="Gill Sans MT" w:hAnsi="Gill Sans MT" w:cs="Times New Roman"/>
          <w:b/>
          <w:bCs/>
          <w:color w:val="000000"/>
          <w:sz w:val="24"/>
          <w:szCs w:val="24"/>
        </w:rPr>
        <w:t xml:space="preserve">: Municipal Revenue &amp; Expenditure for </w:t>
      </w:r>
      <w:r>
        <w:rPr>
          <w:rFonts w:ascii="Gill Sans MT" w:hAnsi="Gill Sans MT" w:cs="Times New Roman"/>
          <w:b/>
          <w:bCs/>
          <w:color w:val="000000"/>
          <w:sz w:val="24"/>
          <w:szCs w:val="24"/>
        </w:rPr>
        <w:t>Coimbatore Corporation</w:t>
      </w:r>
    </w:p>
    <w:p w:rsidR="00EE73AA" w:rsidRDefault="00EE73AA" w:rsidP="00EE73AA">
      <w:pPr>
        <w:autoSpaceDE w:val="0"/>
        <w:autoSpaceDN w:val="0"/>
        <w:adjustRightInd w:val="0"/>
        <w:spacing w:after="0" w:line="240" w:lineRule="auto"/>
        <w:ind w:left="450"/>
        <w:rPr>
          <w:rFonts w:ascii="Gill Sans MT" w:hAnsi="Gill Sans MT" w:cs="Times New Roman"/>
          <w:b/>
          <w:bCs/>
          <w:color w:val="000000"/>
          <w:sz w:val="24"/>
          <w:szCs w:val="24"/>
        </w:rPr>
      </w:pPr>
    </w:p>
    <w:p w:rsidR="00EE73AA" w:rsidRDefault="00EE73AA" w:rsidP="00EE73AA">
      <w:pPr>
        <w:autoSpaceDE w:val="0"/>
        <w:autoSpaceDN w:val="0"/>
        <w:adjustRightInd w:val="0"/>
        <w:spacing w:after="0" w:line="240" w:lineRule="auto"/>
        <w:ind w:left="450"/>
        <w:rPr>
          <w:rFonts w:ascii="Gill Sans MT" w:hAnsi="Gill Sans MT" w:cs="Times New Roman"/>
          <w:b/>
          <w:bCs/>
          <w:color w:val="000000"/>
          <w:sz w:val="24"/>
          <w:szCs w:val="24"/>
        </w:rPr>
      </w:pPr>
    </w:p>
    <w:tbl>
      <w:tblPr>
        <w:tblStyle w:val="LightGrid-Accent3"/>
        <w:tblW w:w="0" w:type="auto"/>
        <w:tblLook w:val="04A0"/>
      </w:tblPr>
      <w:tblGrid>
        <w:gridCol w:w="696"/>
        <w:gridCol w:w="1196"/>
        <w:gridCol w:w="1978"/>
        <w:gridCol w:w="1996"/>
        <w:gridCol w:w="2114"/>
        <w:gridCol w:w="1596"/>
      </w:tblGrid>
      <w:tr w:rsidR="00EE73AA" w:rsidRPr="00EE73AA" w:rsidTr="00EE73AA">
        <w:trPr>
          <w:cnfStyle w:val="100000000000"/>
        </w:trPr>
        <w:tc>
          <w:tcPr>
            <w:cnfStyle w:val="001000000000"/>
            <w:tcW w:w="696" w:type="dxa"/>
            <w:vMerge w:val="restart"/>
            <w:vAlign w:val="center"/>
          </w:tcPr>
          <w:p w:rsidR="00EE73AA" w:rsidRPr="00EE73AA" w:rsidRDefault="00EE73AA" w:rsidP="007A7F04">
            <w:pPr>
              <w:autoSpaceDE w:val="0"/>
              <w:autoSpaceDN w:val="0"/>
              <w:adjustRightInd w:val="0"/>
              <w:spacing w:line="360" w:lineRule="auto"/>
              <w:jc w:val="center"/>
              <w:rPr>
                <w:rFonts w:ascii="Gill Sans MT" w:hAnsi="Gill Sans MT" w:cs="Times New Roman"/>
                <w:bCs w:val="0"/>
                <w:color w:val="000000"/>
                <w:sz w:val="24"/>
                <w:szCs w:val="24"/>
              </w:rPr>
            </w:pPr>
            <w:r w:rsidRPr="00EE73AA">
              <w:rPr>
                <w:rFonts w:ascii="Gill Sans MT" w:hAnsi="Gill Sans MT" w:cs="Times New Roman"/>
                <w:bCs w:val="0"/>
                <w:color w:val="000000"/>
                <w:sz w:val="24"/>
                <w:szCs w:val="24"/>
              </w:rPr>
              <w:t>S. No.</w:t>
            </w:r>
          </w:p>
        </w:tc>
        <w:tc>
          <w:tcPr>
            <w:tcW w:w="1196" w:type="dxa"/>
            <w:vMerge w:val="restart"/>
            <w:vAlign w:val="center"/>
          </w:tcPr>
          <w:p w:rsidR="00EE73AA" w:rsidRPr="00EE73AA" w:rsidRDefault="00EE73AA" w:rsidP="007A7F04">
            <w:pPr>
              <w:autoSpaceDE w:val="0"/>
              <w:autoSpaceDN w:val="0"/>
              <w:adjustRightInd w:val="0"/>
              <w:spacing w:line="360" w:lineRule="auto"/>
              <w:jc w:val="center"/>
              <w:cnfStyle w:val="100000000000"/>
              <w:rPr>
                <w:rFonts w:ascii="Gill Sans MT" w:hAnsi="Gill Sans MT" w:cs="Times New Roman"/>
                <w:bCs w:val="0"/>
                <w:color w:val="000000"/>
                <w:sz w:val="24"/>
                <w:szCs w:val="24"/>
              </w:rPr>
            </w:pPr>
            <w:r w:rsidRPr="00EE73AA">
              <w:rPr>
                <w:rFonts w:ascii="Gill Sans MT" w:hAnsi="Gill Sans MT" w:cs="Times New Roman"/>
                <w:bCs w:val="0"/>
                <w:color w:val="000000"/>
                <w:sz w:val="24"/>
                <w:szCs w:val="24"/>
              </w:rPr>
              <w:t>Year</w:t>
            </w:r>
          </w:p>
        </w:tc>
        <w:tc>
          <w:tcPr>
            <w:tcW w:w="6088" w:type="dxa"/>
            <w:gridSpan w:val="3"/>
            <w:vAlign w:val="center"/>
          </w:tcPr>
          <w:p w:rsidR="00EE73AA" w:rsidRDefault="00EE73AA" w:rsidP="007A7F04">
            <w:pPr>
              <w:autoSpaceDE w:val="0"/>
              <w:autoSpaceDN w:val="0"/>
              <w:adjustRightInd w:val="0"/>
              <w:spacing w:line="360" w:lineRule="auto"/>
              <w:jc w:val="center"/>
              <w:cnfStyle w:val="100000000000"/>
              <w:rPr>
                <w:rFonts w:ascii="Gill Sans MT" w:hAnsi="Gill Sans MT" w:cs="Times New Roman"/>
                <w:bCs w:val="0"/>
                <w:color w:val="000000"/>
                <w:sz w:val="24"/>
                <w:szCs w:val="24"/>
              </w:rPr>
            </w:pPr>
            <w:r>
              <w:rPr>
                <w:rFonts w:ascii="Gill Sans MT" w:hAnsi="Gill Sans MT" w:cs="Times New Roman"/>
                <w:bCs w:val="0"/>
                <w:color w:val="000000"/>
                <w:sz w:val="24"/>
                <w:szCs w:val="24"/>
              </w:rPr>
              <w:t>Revenue (INR)</w:t>
            </w:r>
          </w:p>
          <w:p w:rsidR="00EE73AA" w:rsidRPr="00EE73AA" w:rsidRDefault="00EE73AA" w:rsidP="007A7F04">
            <w:pPr>
              <w:autoSpaceDE w:val="0"/>
              <w:autoSpaceDN w:val="0"/>
              <w:adjustRightInd w:val="0"/>
              <w:spacing w:line="360" w:lineRule="auto"/>
              <w:jc w:val="center"/>
              <w:cnfStyle w:val="100000000000"/>
              <w:rPr>
                <w:rFonts w:ascii="Gill Sans MT" w:hAnsi="Gill Sans MT" w:cs="Times New Roman"/>
                <w:bCs w:val="0"/>
                <w:color w:val="000000"/>
                <w:sz w:val="24"/>
                <w:szCs w:val="24"/>
              </w:rPr>
            </w:pPr>
            <w:r>
              <w:rPr>
                <w:rFonts w:ascii="Gill Sans MT" w:hAnsi="Gill Sans MT" w:cs="Times New Roman"/>
                <w:bCs w:val="0"/>
                <w:color w:val="000000"/>
                <w:sz w:val="24"/>
                <w:szCs w:val="24"/>
              </w:rPr>
              <w:t>In Lakhs</w:t>
            </w:r>
          </w:p>
        </w:tc>
        <w:tc>
          <w:tcPr>
            <w:tcW w:w="1596" w:type="dxa"/>
            <w:vMerge w:val="restart"/>
            <w:vAlign w:val="center"/>
          </w:tcPr>
          <w:p w:rsidR="00EE73AA" w:rsidRPr="00EE73AA" w:rsidRDefault="00EE73AA" w:rsidP="007A7F04">
            <w:pPr>
              <w:autoSpaceDE w:val="0"/>
              <w:autoSpaceDN w:val="0"/>
              <w:adjustRightInd w:val="0"/>
              <w:spacing w:line="360" w:lineRule="auto"/>
              <w:jc w:val="center"/>
              <w:cnfStyle w:val="100000000000"/>
              <w:rPr>
                <w:rFonts w:ascii="Gill Sans MT" w:hAnsi="Gill Sans MT" w:cs="Times New Roman"/>
                <w:bCs w:val="0"/>
                <w:color w:val="000000"/>
                <w:sz w:val="24"/>
                <w:szCs w:val="24"/>
              </w:rPr>
            </w:pPr>
            <w:r>
              <w:rPr>
                <w:rFonts w:ascii="Gill Sans MT" w:hAnsi="Gill Sans MT" w:cs="Times New Roman"/>
                <w:bCs w:val="0"/>
                <w:color w:val="000000"/>
                <w:sz w:val="24"/>
                <w:szCs w:val="24"/>
              </w:rPr>
              <w:t>Expenditure (INR) In Lakhs</w:t>
            </w:r>
          </w:p>
        </w:tc>
      </w:tr>
      <w:tr w:rsidR="00EE73AA" w:rsidRPr="00EE73AA" w:rsidTr="00EE73AA">
        <w:trPr>
          <w:cnfStyle w:val="000000100000"/>
        </w:trPr>
        <w:tc>
          <w:tcPr>
            <w:cnfStyle w:val="001000000000"/>
            <w:tcW w:w="696" w:type="dxa"/>
            <w:vMerge/>
          </w:tcPr>
          <w:p w:rsidR="00EE73AA" w:rsidRPr="00EE73AA" w:rsidRDefault="00EE73AA" w:rsidP="007A7F04">
            <w:pPr>
              <w:autoSpaceDE w:val="0"/>
              <w:autoSpaceDN w:val="0"/>
              <w:adjustRightInd w:val="0"/>
              <w:spacing w:line="360" w:lineRule="auto"/>
              <w:ind w:left="360"/>
              <w:jc w:val="center"/>
              <w:rPr>
                <w:rFonts w:ascii="Gill Sans MT" w:hAnsi="Gill Sans MT" w:cs="Times New Roman"/>
                <w:color w:val="000000"/>
                <w:sz w:val="24"/>
                <w:szCs w:val="24"/>
              </w:rPr>
            </w:pPr>
          </w:p>
        </w:tc>
        <w:tc>
          <w:tcPr>
            <w:tcW w:w="1196" w:type="dxa"/>
            <w:vMerge/>
          </w:tcPr>
          <w:p w:rsidR="00EE73AA" w:rsidRPr="00EE73AA" w:rsidRDefault="00EE73AA" w:rsidP="007A7F04">
            <w:pPr>
              <w:autoSpaceDE w:val="0"/>
              <w:autoSpaceDN w:val="0"/>
              <w:adjustRightInd w:val="0"/>
              <w:spacing w:line="360" w:lineRule="auto"/>
              <w:jc w:val="center"/>
              <w:cnfStyle w:val="000000100000"/>
              <w:rPr>
                <w:rFonts w:ascii="Gill Sans MT" w:hAnsi="Gill Sans MT" w:cs="Times New Roman"/>
                <w:b/>
                <w:bCs/>
                <w:color w:val="000000"/>
                <w:sz w:val="24"/>
                <w:szCs w:val="24"/>
              </w:rPr>
            </w:pPr>
          </w:p>
        </w:tc>
        <w:tc>
          <w:tcPr>
            <w:tcW w:w="1978" w:type="dxa"/>
            <w:vAlign w:val="center"/>
          </w:tcPr>
          <w:p w:rsidR="00EE73AA" w:rsidRPr="00EE73AA" w:rsidRDefault="00EE73AA" w:rsidP="007A7F04">
            <w:pPr>
              <w:autoSpaceDE w:val="0"/>
              <w:autoSpaceDN w:val="0"/>
              <w:adjustRightInd w:val="0"/>
              <w:spacing w:line="360" w:lineRule="auto"/>
              <w:jc w:val="center"/>
              <w:cnfStyle w:val="000000100000"/>
              <w:rPr>
                <w:rFonts w:ascii="Gill Sans MT" w:hAnsi="Gill Sans MT" w:cs="Times New Roman"/>
                <w:b/>
                <w:bCs/>
                <w:color w:val="000000"/>
                <w:sz w:val="24"/>
                <w:szCs w:val="24"/>
              </w:rPr>
            </w:pPr>
            <w:r w:rsidRPr="00EE73AA">
              <w:rPr>
                <w:rFonts w:ascii="Gill Sans MT" w:hAnsi="Gill Sans MT" w:cs="Times New Roman"/>
                <w:b/>
                <w:bCs/>
                <w:color w:val="000000"/>
                <w:sz w:val="24"/>
                <w:szCs w:val="24"/>
              </w:rPr>
              <w:t>Tax</w:t>
            </w:r>
          </w:p>
        </w:tc>
        <w:tc>
          <w:tcPr>
            <w:tcW w:w="1996" w:type="dxa"/>
            <w:vAlign w:val="center"/>
          </w:tcPr>
          <w:p w:rsidR="00EE73AA" w:rsidRPr="00EE73AA" w:rsidRDefault="00EE73AA" w:rsidP="007A7F04">
            <w:pPr>
              <w:autoSpaceDE w:val="0"/>
              <w:autoSpaceDN w:val="0"/>
              <w:adjustRightInd w:val="0"/>
              <w:spacing w:line="360" w:lineRule="auto"/>
              <w:jc w:val="center"/>
              <w:cnfStyle w:val="000000100000"/>
              <w:rPr>
                <w:rFonts w:ascii="Gill Sans MT" w:hAnsi="Gill Sans MT" w:cs="Times New Roman"/>
                <w:b/>
                <w:bCs/>
                <w:color w:val="000000"/>
                <w:sz w:val="24"/>
                <w:szCs w:val="24"/>
              </w:rPr>
            </w:pPr>
            <w:r w:rsidRPr="00EE73AA">
              <w:rPr>
                <w:rFonts w:ascii="Gill Sans MT" w:hAnsi="Gill Sans MT" w:cs="Times New Roman"/>
                <w:b/>
                <w:bCs/>
                <w:color w:val="000000"/>
                <w:sz w:val="24"/>
                <w:szCs w:val="24"/>
              </w:rPr>
              <w:t>Non-Tax</w:t>
            </w:r>
          </w:p>
        </w:tc>
        <w:tc>
          <w:tcPr>
            <w:tcW w:w="2114" w:type="dxa"/>
            <w:vAlign w:val="center"/>
          </w:tcPr>
          <w:p w:rsidR="00EE73AA" w:rsidRPr="00EE73AA" w:rsidRDefault="00EE73AA" w:rsidP="007A7F04">
            <w:pPr>
              <w:autoSpaceDE w:val="0"/>
              <w:autoSpaceDN w:val="0"/>
              <w:adjustRightInd w:val="0"/>
              <w:spacing w:line="360" w:lineRule="auto"/>
              <w:jc w:val="center"/>
              <w:cnfStyle w:val="000000100000"/>
              <w:rPr>
                <w:rFonts w:ascii="Gill Sans MT" w:hAnsi="Gill Sans MT"/>
                <w:b/>
                <w:sz w:val="24"/>
                <w:szCs w:val="24"/>
              </w:rPr>
            </w:pPr>
            <w:r w:rsidRPr="00EE73AA">
              <w:rPr>
                <w:rFonts w:ascii="Gill Sans MT" w:hAnsi="Gill Sans MT"/>
                <w:b/>
                <w:sz w:val="24"/>
                <w:szCs w:val="24"/>
              </w:rPr>
              <w:t>State Transfers / Grants</w:t>
            </w:r>
          </w:p>
        </w:tc>
        <w:tc>
          <w:tcPr>
            <w:tcW w:w="1596" w:type="dxa"/>
            <w:vMerge/>
          </w:tcPr>
          <w:p w:rsidR="00EE73AA" w:rsidRPr="00EE73AA" w:rsidRDefault="00EE73AA" w:rsidP="007A7F04">
            <w:pPr>
              <w:autoSpaceDE w:val="0"/>
              <w:autoSpaceDN w:val="0"/>
              <w:adjustRightInd w:val="0"/>
              <w:spacing w:line="360" w:lineRule="auto"/>
              <w:jc w:val="center"/>
              <w:cnfStyle w:val="000000100000"/>
              <w:rPr>
                <w:rFonts w:ascii="Gill Sans MT" w:hAnsi="Gill Sans MT"/>
                <w:b/>
                <w:sz w:val="24"/>
                <w:szCs w:val="24"/>
              </w:rPr>
            </w:pPr>
          </w:p>
        </w:tc>
      </w:tr>
      <w:tr w:rsidR="00EE73AA" w:rsidRPr="00EE73AA" w:rsidTr="00EE73AA">
        <w:trPr>
          <w:cnfStyle w:val="000000010000"/>
        </w:trPr>
        <w:tc>
          <w:tcPr>
            <w:cnfStyle w:val="001000000000"/>
            <w:tcW w:w="696" w:type="dxa"/>
          </w:tcPr>
          <w:p w:rsidR="00EE73AA" w:rsidRPr="00EE73AA" w:rsidRDefault="00EE73AA" w:rsidP="007A7F04">
            <w:pPr>
              <w:autoSpaceDE w:val="0"/>
              <w:autoSpaceDN w:val="0"/>
              <w:adjustRightInd w:val="0"/>
              <w:spacing w:line="360" w:lineRule="auto"/>
              <w:ind w:left="360"/>
              <w:jc w:val="center"/>
              <w:rPr>
                <w:rFonts w:ascii="Gill Sans MT" w:hAnsi="Gill Sans MT" w:cs="Times New Roman"/>
                <w:b w:val="0"/>
                <w:color w:val="000000"/>
                <w:sz w:val="24"/>
                <w:szCs w:val="24"/>
              </w:rPr>
            </w:pPr>
            <w:r w:rsidRPr="00EE73AA">
              <w:rPr>
                <w:rFonts w:ascii="Gill Sans MT" w:hAnsi="Gill Sans MT" w:cs="Times New Roman"/>
                <w:b w:val="0"/>
                <w:bCs w:val="0"/>
                <w:color w:val="000000"/>
                <w:sz w:val="24"/>
                <w:szCs w:val="24"/>
              </w:rPr>
              <w:t>1</w:t>
            </w:r>
          </w:p>
        </w:tc>
        <w:tc>
          <w:tcPr>
            <w:tcW w:w="1196" w:type="dxa"/>
          </w:tcPr>
          <w:p w:rsidR="00EE73AA" w:rsidRPr="00EE73AA" w:rsidRDefault="00EE73AA" w:rsidP="007A7F04">
            <w:pPr>
              <w:autoSpaceDE w:val="0"/>
              <w:autoSpaceDN w:val="0"/>
              <w:adjustRightInd w:val="0"/>
              <w:spacing w:line="360" w:lineRule="auto"/>
              <w:jc w:val="center"/>
              <w:cnfStyle w:val="000000010000"/>
              <w:rPr>
                <w:rFonts w:ascii="Gill Sans MT" w:hAnsi="Gill Sans MT" w:cs="Times New Roman"/>
                <w:bCs/>
                <w:color w:val="000000"/>
                <w:sz w:val="24"/>
                <w:szCs w:val="24"/>
              </w:rPr>
            </w:pPr>
            <w:r>
              <w:rPr>
                <w:rFonts w:ascii="Gill Sans MT" w:hAnsi="Gill Sans MT" w:cs="Times New Roman"/>
                <w:bCs/>
                <w:color w:val="000000"/>
                <w:sz w:val="24"/>
                <w:szCs w:val="24"/>
              </w:rPr>
              <w:t>2005-06</w:t>
            </w:r>
          </w:p>
        </w:tc>
        <w:tc>
          <w:tcPr>
            <w:tcW w:w="1978" w:type="dxa"/>
          </w:tcPr>
          <w:p w:rsidR="00EE73AA" w:rsidRPr="00EE73AA" w:rsidRDefault="00EE73AA" w:rsidP="007A7F04">
            <w:pPr>
              <w:autoSpaceDE w:val="0"/>
              <w:autoSpaceDN w:val="0"/>
              <w:adjustRightInd w:val="0"/>
              <w:spacing w:line="360" w:lineRule="auto"/>
              <w:jc w:val="center"/>
              <w:cnfStyle w:val="000000010000"/>
              <w:rPr>
                <w:rFonts w:ascii="Gill Sans MT" w:hAnsi="Gill Sans MT" w:cs="Times New Roman"/>
                <w:bCs/>
                <w:color w:val="000000"/>
                <w:sz w:val="24"/>
                <w:szCs w:val="24"/>
              </w:rPr>
            </w:pPr>
            <w:r>
              <w:rPr>
                <w:rFonts w:ascii="Gill Sans MT" w:hAnsi="Gill Sans MT" w:cs="Times New Roman"/>
                <w:bCs/>
                <w:color w:val="000000"/>
                <w:sz w:val="24"/>
                <w:szCs w:val="24"/>
              </w:rPr>
              <w:t>3861.32</w:t>
            </w:r>
          </w:p>
        </w:tc>
        <w:tc>
          <w:tcPr>
            <w:tcW w:w="1996" w:type="dxa"/>
          </w:tcPr>
          <w:p w:rsidR="00EE73AA" w:rsidRPr="00EE73AA" w:rsidRDefault="00EE73AA" w:rsidP="007A7F04">
            <w:pPr>
              <w:autoSpaceDE w:val="0"/>
              <w:autoSpaceDN w:val="0"/>
              <w:adjustRightInd w:val="0"/>
              <w:spacing w:line="360" w:lineRule="auto"/>
              <w:jc w:val="center"/>
              <w:cnfStyle w:val="000000010000"/>
              <w:rPr>
                <w:rFonts w:ascii="Gill Sans MT" w:hAnsi="Gill Sans MT" w:cs="Times New Roman"/>
                <w:bCs/>
                <w:color w:val="000000"/>
                <w:sz w:val="24"/>
                <w:szCs w:val="24"/>
              </w:rPr>
            </w:pPr>
            <w:r>
              <w:rPr>
                <w:rFonts w:ascii="Gill Sans MT" w:hAnsi="Gill Sans MT" w:cs="Times New Roman"/>
                <w:bCs/>
                <w:color w:val="000000"/>
                <w:sz w:val="24"/>
                <w:szCs w:val="24"/>
              </w:rPr>
              <w:t>1384.21</w:t>
            </w:r>
          </w:p>
        </w:tc>
        <w:tc>
          <w:tcPr>
            <w:tcW w:w="2114" w:type="dxa"/>
          </w:tcPr>
          <w:p w:rsidR="00EE73AA" w:rsidRDefault="00EE73AA" w:rsidP="007A7F04">
            <w:pPr>
              <w:autoSpaceDE w:val="0"/>
              <w:autoSpaceDN w:val="0"/>
              <w:adjustRightInd w:val="0"/>
              <w:spacing w:line="360" w:lineRule="auto"/>
              <w:jc w:val="center"/>
              <w:cnfStyle w:val="000000010000"/>
              <w:rPr>
                <w:rFonts w:ascii="Gill Sans MT" w:hAnsi="Gill Sans MT"/>
                <w:sz w:val="24"/>
                <w:szCs w:val="24"/>
              </w:rPr>
            </w:pPr>
            <w:r>
              <w:rPr>
                <w:rFonts w:ascii="Gill Sans MT" w:hAnsi="Gill Sans MT"/>
                <w:sz w:val="24"/>
                <w:szCs w:val="24"/>
              </w:rPr>
              <w:t>2355.81</w:t>
            </w:r>
          </w:p>
        </w:tc>
        <w:tc>
          <w:tcPr>
            <w:tcW w:w="1596" w:type="dxa"/>
          </w:tcPr>
          <w:p w:rsidR="00EE73AA" w:rsidRDefault="00EE73AA" w:rsidP="007A7F04">
            <w:pPr>
              <w:autoSpaceDE w:val="0"/>
              <w:autoSpaceDN w:val="0"/>
              <w:adjustRightInd w:val="0"/>
              <w:spacing w:line="360" w:lineRule="auto"/>
              <w:jc w:val="center"/>
              <w:cnfStyle w:val="000000010000"/>
              <w:rPr>
                <w:rFonts w:ascii="Gill Sans MT" w:hAnsi="Gill Sans MT"/>
                <w:sz w:val="24"/>
                <w:szCs w:val="24"/>
              </w:rPr>
            </w:pPr>
            <w:r>
              <w:rPr>
                <w:rFonts w:ascii="Gill Sans MT" w:hAnsi="Gill Sans MT"/>
                <w:sz w:val="24"/>
                <w:szCs w:val="24"/>
              </w:rPr>
              <w:t>11418.23</w:t>
            </w:r>
          </w:p>
        </w:tc>
      </w:tr>
      <w:tr w:rsidR="00EE73AA" w:rsidRPr="00EE73AA" w:rsidTr="00EE73AA">
        <w:trPr>
          <w:cnfStyle w:val="000000100000"/>
        </w:trPr>
        <w:tc>
          <w:tcPr>
            <w:cnfStyle w:val="001000000000"/>
            <w:tcW w:w="696" w:type="dxa"/>
          </w:tcPr>
          <w:p w:rsidR="00EE73AA" w:rsidRPr="00EE73AA" w:rsidRDefault="00EE73AA" w:rsidP="007A7F04">
            <w:pPr>
              <w:autoSpaceDE w:val="0"/>
              <w:autoSpaceDN w:val="0"/>
              <w:adjustRightInd w:val="0"/>
              <w:spacing w:line="360" w:lineRule="auto"/>
              <w:ind w:left="360"/>
              <w:jc w:val="center"/>
              <w:rPr>
                <w:rFonts w:ascii="Gill Sans MT" w:hAnsi="Gill Sans MT" w:cs="Times New Roman"/>
                <w:b w:val="0"/>
                <w:color w:val="000000"/>
                <w:sz w:val="24"/>
                <w:szCs w:val="24"/>
              </w:rPr>
            </w:pPr>
            <w:r w:rsidRPr="00EE73AA">
              <w:rPr>
                <w:rFonts w:ascii="Gill Sans MT" w:hAnsi="Gill Sans MT" w:cs="Times New Roman"/>
                <w:b w:val="0"/>
                <w:bCs w:val="0"/>
                <w:color w:val="000000"/>
                <w:sz w:val="24"/>
                <w:szCs w:val="24"/>
              </w:rPr>
              <w:t>2</w:t>
            </w:r>
          </w:p>
        </w:tc>
        <w:tc>
          <w:tcPr>
            <w:tcW w:w="1196" w:type="dxa"/>
          </w:tcPr>
          <w:p w:rsidR="00EE73AA" w:rsidRPr="00EE73AA" w:rsidRDefault="00EE73AA" w:rsidP="007A7F04">
            <w:pPr>
              <w:autoSpaceDE w:val="0"/>
              <w:autoSpaceDN w:val="0"/>
              <w:adjustRightInd w:val="0"/>
              <w:spacing w:line="360" w:lineRule="auto"/>
              <w:jc w:val="center"/>
              <w:cnfStyle w:val="000000100000"/>
              <w:rPr>
                <w:rFonts w:ascii="Gill Sans MT" w:hAnsi="Gill Sans MT" w:cs="Times New Roman"/>
                <w:bCs/>
                <w:color w:val="000000"/>
                <w:sz w:val="24"/>
                <w:szCs w:val="24"/>
              </w:rPr>
            </w:pPr>
            <w:r>
              <w:rPr>
                <w:rFonts w:ascii="Gill Sans MT" w:hAnsi="Gill Sans MT" w:cs="Times New Roman"/>
                <w:bCs/>
                <w:color w:val="000000"/>
                <w:sz w:val="24"/>
                <w:szCs w:val="24"/>
              </w:rPr>
              <w:t>2006-07</w:t>
            </w:r>
          </w:p>
        </w:tc>
        <w:tc>
          <w:tcPr>
            <w:tcW w:w="1978" w:type="dxa"/>
          </w:tcPr>
          <w:p w:rsidR="00EE73AA" w:rsidRPr="00EE73AA" w:rsidRDefault="00EE73AA" w:rsidP="007A7F04">
            <w:pPr>
              <w:autoSpaceDE w:val="0"/>
              <w:autoSpaceDN w:val="0"/>
              <w:adjustRightInd w:val="0"/>
              <w:spacing w:line="360" w:lineRule="auto"/>
              <w:jc w:val="center"/>
              <w:cnfStyle w:val="000000100000"/>
              <w:rPr>
                <w:rFonts w:ascii="Gill Sans MT" w:hAnsi="Gill Sans MT" w:cs="Times New Roman"/>
                <w:bCs/>
                <w:color w:val="000000"/>
                <w:sz w:val="24"/>
                <w:szCs w:val="24"/>
              </w:rPr>
            </w:pPr>
            <w:r>
              <w:rPr>
                <w:rFonts w:ascii="Gill Sans MT" w:hAnsi="Gill Sans MT" w:cs="Times New Roman"/>
                <w:bCs/>
                <w:color w:val="000000"/>
                <w:sz w:val="24"/>
                <w:szCs w:val="24"/>
              </w:rPr>
              <w:t>4865.35</w:t>
            </w:r>
          </w:p>
        </w:tc>
        <w:tc>
          <w:tcPr>
            <w:tcW w:w="1996" w:type="dxa"/>
          </w:tcPr>
          <w:p w:rsidR="00EE73AA" w:rsidRPr="00EE73AA" w:rsidRDefault="00EE73AA" w:rsidP="007A7F04">
            <w:pPr>
              <w:autoSpaceDE w:val="0"/>
              <w:autoSpaceDN w:val="0"/>
              <w:adjustRightInd w:val="0"/>
              <w:spacing w:line="360" w:lineRule="auto"/>
              <w:jc w:val="center"/>
              <w:cnfStyle w:val="000000100000"/>
              <w:rPr>
                <w:rFonts w:ascii="Gill Sans MT" w:hAnsi="Gill Sans MT" w:cs="Times New Roman"/>
                <w:bCs/>
                <w:color w:val="000000"/>
                <w:sz w:val="24"/>
                <w:szCs w:val="24"/>
              </w:rPr>
            </w:pPr>
            <w:r>
              <w:rPr>
                <w:rFonts w:ascii="Gill Sans MT" w:hAnsi="Gill Sans MT" w:cs="Times New Roman"/>
                <w:bCs/>
                <w:color w:val="000000"/>
                <w:sz w:val="24"/>
                <w:szCs w:val="24"/>
              </w:rPr>
              <w:t>3683.83</w:t>
            </w:r>
          </w:p>
        </w:tc>
        <w:tc>
          <w:tcPr>
            <w:tcW w:w="2114" w:type="dxa"/>
          </w:tcPr>
          <w:p w:rsidR="00EE73AA" w:rsidRPr="00EE73AA" w:rsidRDefault="00EE73AA" w:rsidP="007A7F04">
            <w:pPr>
              <w:autoSpaceDE w:val="0"/>
              <w:autoSpaceDN w:val="0"/>
              <w:adjustRightInd w:val="0"/>
              <w:spacing w:line="360" w:lineRule="auto"/>
              <w:jc w:val="center"/>
              <w:cnfStyle w:val="000000100000"/>
              <w:rPr>
                <w:rFonts w:ascii="Gill Sans MT" w:hAnsi="Gill Sans MT"/>
                <w:sz w:val="24"/>
                <w:szCs w:val="24"/>
              </w:rPr>
            </w:pPr>
            <w:r>
              <w:rPr>
                <w:rFonts w:ascii="Gill Sans MT" w:hAnsi="Gill Sans MT"/>
                <w:sz w:val="24"/>
                <w:szCs w:val="24"/>
              </w:rPr>
              <w:t>1786.80</w:t>
            </w:r>
          </w:p>
        </w:tc>
        <w:tc>
          <w:tcPr>
            <w:tcW w:w="1596" w:type="dxa"/>
          </w:tcPr>
          <w:p w:rsidR="00EE73AA" w:rsidRPr="00EE73AA" w:rsidRDefault="00EE73AA" w:rsidP="007A7F04">
            <w:pPr>
              <w:autoSpaceDE w:val="0"/>
              <w:autoSpaceDN w:val="0"/>
              <w:adjustRightInd w:val="0"/>
              <w:spacing w:line="360" w:lineRule="auto"/>
              <w:jc w:val="center"/>
              <w:cnfStyle w:val="000000100000"/>
              <w:rPr>
                <w:rFonts w:ascii="Gill Sans MT" w:hAnsi="Gill Sans MT"/>
                <w:sz w:val="24"/>
                <w:szCs w:val="24"/>
              </w:rPr>
            </w:pPr>
            <w:r>
              <w:rPr>
                <w:rFonts w:ascii="Gill Sans MT" w:hAnsi="Gill Sans MT"/>
                <w:sz w:val="24"/>
                <w:szCs w:val="24"/>
              </w:rPr>
              <w:t>13205.18</w:t>
            </w:r>
          </w:p>
        </w:tc>
      </w:tr>
      <w:tr w:rsidR="00EE73AA" w:rsidRPr="00EE73AA" w:rsidTr="00EE73AA">
        <w:trPr>
          <w:cnfStyle w:val="000000010000"/>
        </w:trPr>
        <w:tc>
          <w:tcPr>
            <w:cnfStyle w:val="001000000000"/>
            <w:tcW w:w="696" w:type="dxa"/>
          </w:tcPr>
          <w:p w:rsidR="00EE73AA" w:rsidRPr="00EE73AA" w:rsidRDefault="00EE73AA" w:rsidP="007A7F04">
            <w:pPr>
              <w:autoSpaceDE w:val="0"/>
              <w:autoSpaceDN w:val="0"/>
              <w:adjustRightInd w:val="0"/>
              <w:spacing w:line="360" w:lineRule="auto"/>
              <w:ind w:left="360"/>
              <w:jc w:val="center"/>
              <w:rPr>
                <w:rFonts w:ascii="Gill Sans MT" w:hAnsi="Gill Sans MT" w:cs="Times New Roman"/>
                <w:b w:val="0"/>
                <w:color w:val="000000"/>
                <w:sz w:val="24"/>
                <w:szCs w:val="24"/>
              </w:rPr>
            </w:pPr>
            <w:r w:rsidRPr="00EE73AA">
              <w:rPr>
                <w:rFonts w:ascii="Gill Sans MT" w:hAnsi="Gill Sans MT" w:cs="Times New Roman"/>
                <w:b w:val="0"/>
                <w:bCs w:val="0"/>
                <w:color w:val="000000"/>
                <w:sz w:val="24"/>
                <w:szCs w:val="24"/>
              </w:rPr>
              <w:t>3</w:t>
            </w:r>
          </w:p>
        </w:tc>
        <w:tc>
          <w:tcPr>
            <w:tcW w:w="1196" w:type="dxa"/>
          </w:tcPr>
          <w:p w:rsidR="00EE73AA" w:rsidRPr="00EE73AA" w:rsidRDefault="00EE73AA" w:rsidP="007A7F04">
            <w:pPr>
              <w:autoSpaceDE w:val="0"/>
              <w:autoSpaceDN w:val="0"/>
              <w:adjustRightInd w:val="0"/>
              <w:spacing w:line="360" w:lineRule="auto"/>
              <w:jc w:val="center"/>
              <w:cnfStyle w:val="000000010000"/>
              <w:rPr>
                <w:rFonts w:ascii="Gill Sans MT" w:hAnsi="Gill Sans MT" w:cs="Times New Roman"/>
                <w:bCs/>
                <w:color w:val="000000"/>
                <w:sz w:val="24"/>
                <w:szCs w:val="24"/>
              </w:rPr>
            </w:pPr>
            <w:r>
              <w:rPr>
                <w:rFonts w:ascii="Gill Sans MT" w:hAnsi="Gill Sans MT" w:cs="Times New Roman"/>
                <w:bCs/>
                <w:color w:val="000000"/>
                <w:sz w:val="24"/>
                <w:szCs w:val="24"/>
              </w:rPr>
              <w:t>2007-08</w:t>
            </w:r>
          </w:p>
        </w:tc>
        <w:tc>
          <w:tcPr>
            <w:tcW w:w="1978" w:type="dxa"/>
          </w:tcPr>
          <w:p w:rsidR="00EE73AA" w:rsidRPr="00EE73AA" w:rsidRDefault="00EE73AA" w:rsidP="007A7F04">
            <w:pPr>
              <w:autoSpaceDE w:val="0"/>
              <w:autoSpaceDN w:val="0"/>
              <w:adjustRightInd w:val="0"/>
              <w:spacing w:line="360" w:lineRule="auto"/>
              <w:jc w:val="center"/>
              <w:cnfStyle w:val="000000010000"/>
              <w:rPr>
                <w:rFonts w:ascii="Gill Sans MT" w:hAnsi="Gill Sans MT" w:cs="Times New Roman"/>
                <w:bCs/>
                <w:color w:val="000000"/>
                <w:sz w:val="24"/>
                <w:szCs w:val="24"/>
              </w:rPr>
            </w:pPr>
            <w:r>
              <w:rPr>
                <w:rFonts w:ascii="Gill Sans MT" w:hAnsi="Gill Sans MT" w:cs="Times New Roman"/>
                <w:bCs/>
                <w:color w:val="000000"/>
                <w:sz w:val="24"/>
                <w:szCs w:val="24"/>
              </w:rPr>
              <w:t>4817.91</w:t>
            </w:r>
          </w:p>
        </w:tc>
        <w:tc>
          <w:tcPr>
            <w:tcW w:w="1996" w:type="dxa"/>
          </w:tcPr>
          <w:p w:rsidR="00EE73AA" w:rsidRPr="00EE73AA" w:rsidRDefault="00EE73AA" w:rsidP="007A7F04">
            <w:pPr>
              <w:autoSpaceDE w:val="0"/>
              <w:autoSpaceDN w:val="0"/>
              <w:adjustRightInd w:val="0"/>
              <w:spacing w:line="360" w:lineRule="auto"/>
              <w:jc w:val="center"/>
              <w:cnfStyle w:val="000000010000"/>
              <w:rPr>
                <w:rFonts w:ascii="Gill Sans MT" w:hAnsi="Gill Sans MT" w:cs="Times New Roman"/>
                <w:bCs/>
                <w:color w:val="000000"/>
                <w:sz w:val="24"/>
                <w:szCs w:val="24"/>
              </w:rPr>
            </w:pPr>
            <w:r>
              <w:rPr>
                <w:rFonts w:ascii="Gill Sans MT" w:hAnsi="Gill Sans MT" w:cs="Times New Roman"/>
                <w:bCs/>
                <w:color w:val="000000"/>
                <w:sz w:val="24"/>
                <w:szCs w:val="24"/>
              </w:rPr>
              <w:t>2575.05</w:t>
            </w:r>
          </w:p>
        </w:tc>
        <w:tc>
          <w:tcPr>
            <w:tcW w:w="2114" w:type="dxa"/>
          </w:tcPr>
          <w:p w:rsidR="00EE73AA" w:rsidRPr="00EE73AA" w:rsidRDefault="00EE73AA" w:rsidP="007A7F04">
            <w:pPr>
              <w:autoSpaceDE w:val="0"/>
              <w:autoSpaceDN w:val="0"/>
              <w:adjustRightInd w:val="0"/>
              <w:spacing w:line="360" w:lineRule="auto"/>
              <w:jc w:val="center"/>
              <w:cnfStyle w:val="000000010000"/>
              <w:rPr>
                <w:rFonts w:ascii="Gill Sans MT" w:hAnsi="Gill Sans MT"/>
                <w:sz w:val="24"/>
                <w:szCs w:val="24"/>
              </w:rPr>
            </w:pPr>
            <w:r>
              <w:rPr>
                <w:rFonts w:ascii="Gill Sans MT" w:hAnsi="Gill Sans MT"/>
                <w:sz w:val="24"/>
                <w:szCs w:val="24"/>
              </w:rPr>
              <w:t>4556.41</w:t>
            </w:r>
          </w:p>
        </w:tc>
        <w:tc>
          <w:tcPr>
            <w:tcW w:w="1596" w:type="dxa"/>
          </w:tcPr>
          <w:p w:rsidR="00EE73AA" w:rsidRPr="00EE73AA" w:rsidRDefault="00EE73AA" w:rsidP="007A7F04">
            <w:pPr>
              <w:autoSpaceDE w:val="0"/>
              <w:autoSpaceDN w:val="0"/>
              <w:adjustRightInd w:val="0"/>
              <w:spacing w:line="360" w:lineRule="auto"/>
              <w:jc w:val="center"/>
              <w:cnfStyle w:val="000000010000"/>
              <w:rPr>
                <w:rFonts w:ascii="Gill Sans MT" w:hAnsi="Gill Sans MT"/>
                <w:sz w:val="24"/>
                <w:szCs w:val="24"/>
              </w:rPr>
            </w:pPr>
            <w:r>
              <w:rPr>
                <w:rFonts w:ascii="Gill Sans MT" w:hAnsi="Gill Sans MT"/>
                <w:sz w:val="24"/>
                <w:szCs w:val="24"/>
              </w:rPr>
              <w:t>20739.50</w:t>
            </w:r>
          </w:p>
        </w:tc>
      </w:tr>
      <w:tr w:rsidR="00EE73AA" w:rsidRPr="00EE73AA" w:rsidTr="00EE73AA">
        <w:trPr>
          <w:cnfStyle w:val="000000100000"/>
        </w:trPr>
        <w:tc>
          <w:tcPr>
            <w:cnfStyle w:val="001000000000"/>
            <w:tcW w:w="696" w:type="dxa"/>
          </w:tcPr>
          <w:p w:rsidR="00EE73AA" w:rsidRPr="00EE73AA" w:rsidRDefault="00EE73AA" w:rsidP="007A7F04">
            <w:pPr>
              <w:autoSpaceDE w:val="0"/>
              <w:autoSpaceDN w:val="0"/>
              <w:adjustRightInd w:val="0"/>
              <w:spacing w:line="360" w:lineRule="auto"/>
              <w:ind w:left="360"/>
              <w:jc w:val="center"/>
              <w:rPr>
                <w:rFonts w:ascii="Gill Sans MT" w:hAnsi="Gill Sans MT" w:cs="Times New Roman"/>
                <w:b w:val="0"/>
                <w:color w:val="000000"/>
                <w:sz w:val="24"/>
                <w:szCs w:val="24"/>
              </w:rPr>
            </w:pPr>
            <w:r w:rsidRPr="00EE73AA">
              <w:rPr>
                <w:rFonts w:ascii="Gill Sans MT" w:hAnsi="Gill Sans MT" w:cs="Times New Roman"/>
                <w:b w:val="0"/>
                <w:bCs w:val="0"/>
                <w:color w:val="000000"/>
                <w:sz w:val="24"/>
                <w:szCs w:val="24"/>
              </w:rPr>
              <w:t>4</w:t>
            </w:r>
          </w:p>
        </w:tc>
        <w:tc>
          <w:tcPr>
            <w:tcW w:w="1196" w:type="dxa"/>
          </w:tcPr>
          <w:p w:rsidR="00EE73AA" w:rsidRPr="00EE73AA" w:rsidRDefault="00EE73AA" w:rsidP="007A7F04">
            <w:pPr>
              <w:autoSpaceDE w:val="0"/>
              <w:autoSpaceDN w:val="0"/>
              <w:adjustRightInd w:val="0"/>
              <w:spacing w:line="360" w:lineRule="auto"/>
              <w:jc w:val="center"/>
              <w:cnfStyle w:val="000000100000"/>
              <w:rPr>
                <w:rFonts w:ascii="Gill Sans MT" w:hAnsi="Gill Sans MT" w:cs="Times New Roman"/>
                <w:bCs/>
                <w:color w:val="000000"/>
                <w:sz w:val="24"/>
                <w:szCs w:val="24"/>
              </w:rPr>
            </w:pPr>
            <w:r>
              <w:rPr>
                <w:rFonts w:ascii="Gill Sans MT" w:hAnsi="Gill Sans MT" w:cs="Times New Roman"/>
                <w:bCs/>
                <w:color w:val="000000"/>
                <w:sz w:val="24"/>
                <w:szCs w:val="24"/>
              </w:rPr>
              <w:t>2008-09</w:t>
            </w:r>
          </w:p>
        </w:tc>
        <w:tc>
          <w:tcPr>
            <w:tcW w:w="1978" w:type="dxa"/>
          </w:tcPr>
          <w:p w:rsidR="00EE73AA" w:rsidRPr="00EE73AA" w:rsidRDefault="00EE73AA" w:rsidP="007A7F04">
            <w:pPr>
              <w:autoSpaceDE w:val="0"/>
              <w:autoSpaceDN w:val="0"/>
              <w:adjustRightInd w:val="0"/>
              <w:spacing w:line="360" w:lineRule="auto"/>
              <w:jc w:val="center"/>
              <w:cnfStyle w:val="000000100000"/>
              <w:rPr>
                <w:rFonts w:ascii="Gill Sans MT" w:hAnsi="Gill Sans MT" w:cs="Times New Roman"/>
                <w:bCs/>
                <w:color w:val="000000"/>
                <w:sz w:val="24"/>
                <w:szCs w:val="24"/>
              </w:rPr>
            </w:pPr>
            <w:r>
              <w:rPr>
                <w:rFonts w:ascii="Gill Sans MT" w:hAnsi="Gill Sans MT" w:cs="Times New Roman"/>
                <w:bCs/>
                <w:color w:val="000000"/>
                <w:sz w:val="24"/>
                <w:szCs w:val="24"/>
              </w:rPr>
              <w:t>6180.86</w:t>
            </w:r>
          </w:p>
        </w:tc>
        <w:tc>
          <w:tcPr>
            <w:tcW w:w="1996" w:type="dxa"/>
          </w:tcPr>
          <w:p w:rsidR="00EE73AA" w:rsidRPr="00EE73AA" w:rsidRDefault="00EE73AA" w:rsidP="007A7F04">
            <w:pPr>
              <w:autoSpaceDE w:val="0"/>
              <w:autoSpaceDN w:val="0"/>
              <w:adjustRightInd w:val="0"/>
              <w:spacing w:line="360" w:lineRule="auto"/>
              <w:jc w:val="center"/>
              <w:cnfStyle w:val="000000100000"/>
              <w:rPr>
                <w:rFonts w:ascii="Gill Sans MT" w:hAnsi="Gill Sans MT" w:cs="Times New Roman"/>
                <w:bCs/>
                <w:color w:val="000000"/>
                <w:sz w:val="24"/>
                <w:szCs w:val="24"/>
              </w:rPr>
            </w:pPr>
            <w:r>
              <w:rPr>
                <w:rFonts w:ascii="Gill Sans MT" w:hAnsi="Gill Sans MT" w:cs="Times New Roman"/>
                <w:bCs/>
                <w:color w:val="000000"/>
                <w:sz w:val="24"/>
                <w:szCs w:val="24"/>
              </w:rPr>
              <w:t>2369.65</w:t>
            </w:r>
          </w:p>
        </w:tc>
        <w:tc>
          <w:tcPr>
            <w:tcW w:w="2114" w:type="dxa"/>
          </w:tcPr>
          <w:p w:rsidR="00EE73AA" w:rsidRPr="00EE73AA" w:rsidRDefault="00EE73AA" w:rsidP="007A7F04">
            <w:pPr>
              <w:autoSpaceDE w:val="0"/>
              <w:autoSpaceDN w:val="0"/>
              <w:adjustRightInd w:val="0"/>
              <w:spacing w:line="360" w:lineRule="auto"/>
              <w:jc w:val="center"/>
              <w:cnfStyle w:val="000000100000"/>
              <w:rPr>
                <w:rFonts w:ascii="Gill Sans MT" w:hAnsi="Gill Sans MT"/>
                <w:sz w:val="24"/>
                <w:szCs w:val="24"/>
              </w:rPr>
            </w:pPr>
            <w:r>
              <w:rPr>
                <w:rFonts w:ascii="Gill Sans MT" w:hAnsi="Gill Sans MT"/>
                <w:sz w:val="24"/>
                <w:szCs w:val="24"/>
              </w:rPr>
              <w:t>4089.17</w:t>
            </w:r>
          </w:p>
        </w:tc>
        <w:tc>
          <w:tcPr>
            <w:tcW w:w="1596" w:type="dxa"/>
          </w:tcPr>
          <w:p w:rsidR="00EE73AA" w:rsidRPr="00EE73AA" w:rsidRDefault="00EE73AA" w:rsidP="007A7F04">
            <w:pPr>
              <w:autoSpaceDE w:val="0"/>
              <w:autoSpaceDN w:val="0"/>
              <w:adjustRightInd w:val="0"/>
              <w:spacing w:line="360" w:lineRule="auto"/>
              <w:jc w:val="center"/>
              <w:cnfStyle w:val="000000100000"/>
              <w:rPr>
                <w:rFonts w:ascii="Gill Sans MT" w:hAnsi="Gill Sans MT"/>
                <w:sz w:val="24"/>
                <w:szCs w:val="24"/>
              </w:rPr>
            </w:pPr>
            <w:r>
              <w:rPr>
                <w:rFonts w:ascii="Gill Sans MT" w:hAnsi="Gill Sans MT"/>
                <w:sz w:val="24"/>
                <w:szCs w:val="24"/>
              </w:rPr>
              <w:t>19199.25</w:t>
            </w:r>
          </w:p>
        </w:tc>
      </w:tr>
      <w:tr w:rsidR="00EE73AA" w:rsidRPr="00EE73AA" w:rsidTr="00EE73AA">
        <w:trPr>
          <w:cnfStyle w:val="000000010000"/>
        </w:trPr>
        <w:tc>
          <w:tcPr>
            <w:cnfStyle w:val="001000000000"/>
            <w:tcW w:w="696" w:type="dxa"/>
          </w:tcPr>
          <w:p w:rsidR="00EE73AA" w:rsidRPr="00EE73AA" w:rsidRDefault="00EE73AA" w:rsidP="007A7F04">
            <w:pPr>
              <w:autoSpaceDE w:val="0"/>
              <w:autoSpaceDN w:val="0"/>
              <w:adjustRightInd w:val="0"/>
              <w:spacing w:line="360" w:lineRule="auto"/>
              <w:ind w:left="360"/>
              <w:jc w:val="center"/>
              <w:rPr>
                <w:rFonts w:ascii="Gill Sans MT" w:hAnsi="Gill Sans MT" w:cs="Times New Roman"/>
                <w:b w:val="0"/>
                <w:bCs w:val="0"/>
                <w:color w:val="000000"/>
                <w:sz w:val="24"/>
                <w:szCs w:val="24"/>
              </w:rPr>
            </w:pPr>
            <w:r w:rsidRPr="00EE73AA">
              <w:rPr>
                <w:rFonts w:ascii="Gill Sans MT" w:hAnsi="Gill Sans MT" w:cs="Times New Roman"/>
                <w:b w:val="0"/>
                <w:bCs w:val="0"/>
                <w:color w:val="000000"/>
                <w:sz w:val="24"/>
                <w:szCs w:val="24"/>
              </w:rPr>
              <w:t>5</w:t>
            </w:r>
          </w:p>
        </w:tc>
        <w:tc>
          <w:tcPr>
            <w:tcW w:w="1196" w:type="dxa"/>
          </w:tcPr>
          <w:p w:rsidR="00EE73AA" w:rsidRDefault="00EE73AA" w:rsidP="007A7F04">
            <w:pPr>
              <w:autoSpaceDE w:val="0"/>
              <w:autoSpaceDN w:val="0"/>
              <w:adjustRightInd w:val="0"/>
              <w:spacing w:line="360" w:lineRule="auto"/>
              <w:jc w:val="center"/>
              <w:cnfStyle w:val="000000010000"/>
              <w:rPr>
                <w:rFonts w:ascii="Gill Sans MT" w:hAnsi="Gill Sans MT" w:cs="Times New Roman"/>
                <w:bCs/>
                <w:color w:val="000000"/>
                <w:sz w:val="24"/>
                <w:szCs w:val="24"/>
              </w:rPr>
            </w:pPr>
            <w:r>
              <w:rPr>
                <w:rFonts w:ascii="Gill Sans MT" w:hAnsi="Gill Sans MT" w:cs="Times New Roman"/>
                <w:bCs/>
                <w:color w:val="000000"/>
                <w:sz w:val="24"/>
                <w:szCs w:val="24"/>
              </w:rPr>
              <w:t>2009-10</w:t>
            </w:r>
          </w:p>
        </w:tc>
        <w:tc>
          <w:tcPr>
            <w:tcW w:w="1978" w:type="dxa"/>
          </w:tcPr>
          <w:p w:rsidR="00EE73AA" w:rsidRPr="00EE73AA" w:rsidRDefault="00EE73AA" w:rsidP="007A7F04">
            <w:pPr>
              <w:autoSpaceDE w:val="0"/>
              <w:autoSpaceDN w:val="0"/>
              <w:adjustRightInd w:val="0"/>
              <w:spacing w:line="360" w:lineRule="auto"/>
              <w:jc w:val="center"/>
              <w:cnfStyle w:val="000000010000"/>
              <w:rPr>
                <w:rFonts w:ascii="Gill Sans MT" w:hAnsi="Gill Sans MT" w:cs="Times New Roman"/>
                <w:bCs/>
                <w:color w:val="000000"/>
                <w:sz w:val="24"/>
                <w:szCs w:val="24"/>
              </w:rPr>
            </w:pPr>
            <w:r>
              <w:rPr>
                <w:rFonts w:ascii="Gill Sans MT" w:hAnsi="Gill Sans MT" w:cs="Times New Roman"/>
                <w:bCs/>
                <w:color w:val="000000"/>
                <w:sz w:val="24"/>
                <w:szCs w:val="24"/>
              </w:rPr>
              <w:t>7468.72</w:t>
            </w:r>
          </w:p>
        </w:tc>
        <w:tc>
          <w:tcPr>
            <w:tcW w:w="1996" w:type="dxa"/>
          </w:tcPr>
          <w:p w:rsidR="00EE73AA" w:rsidRPr="00EE73AA" w:rsidRDefault="00EE73AA" w:rsidP="007A7F04">
            <w:pPr>
              <w:autoSpaceDE w:val="0"/>
              <w:autoSpaceDN w:val="0"/>
              <w:adjustRightInd w:val="0"/>
              <w:spacing w:line="360" w:lineRule="auto"/>
              <w:jc w:val="center"/>
              <w:cnfStyle w:val="000000010000"/>
              <w:rPr>
                <w:rFonts w:ascii="Gill Sans MT" w:hAnsi="Gill Sans MT" w:cs="Times New Roman"/>
                <w:bCs/>
                <w:color w:val="000000"/>
                <w:sz w:val="24"/>
                <w:szCs w:val="24"/>
              </w:rPr>
            </w:pPr>
            <w:r>
              <w:rPr>
                <w:rFonts w:ascii="Gill Sans MT" w:hAnsi="Gill Sans MT" w:cs="Times New Roman"/>
                <w:bCs/>
                <w:color w:val="000000"/>
                <w:sz w:val="24"/>
                <w:szCs w:val="24"/>
              </w:rPr>
              <w:t>2399.95</w:t>
            </w:r>
          </w:p>
        </w:tc>
        <w:tc>
          <w:tcPr>
            <w:tcW w:w="2114" w:type="dxa"/>
          </w:tcPr>
          <w:p w:rsidR="00EE73AA" w:rsidRPr="00EE73AA" w:rsidRDefault="00EE73AA" w:rsidP="007A7F04">
            <w:pPr>
              <w:autoSpaceDE w:val="0"/>
              <w:autoSpaceDN w:val="0"/>
              <w:adjustRightInd w:val="0"/>
              <w:spacing w:line="360" w:lineRule="auto"/>
              <w:jc w:val="center"/>
              <w:cnfStyle w:val="000000010000"/>
              <w:rPr>
                <w:rFonts w:ascii="Gill Sans MT" w:hAnsi="Gill Sans MT"/>
                <w:sz w:val="24"/>
                <w:szCs w:val="24"/>
              </w:rPr>
            </w:pPr>
            <w:r>
              <w:rPr>
                <w:rFonts w:ascii="Gill Sans MT" w:hAnsi="Gill Sans MT"/>
                <w:sz w:val="24"/>
                <w:szCs w:val="24"/>
              </w:rPr>
              <w:t>5014.54</w:t>
            </w:r>
          </w:p>
        </w:tc>
        <w:tc>
          <w:tcPr>
            <w:tcW w:w="1596" w:type="dxa"/>
          </w:tcPr>
          <w:p w:rsidR="00EE73AA" w:rsidRPr="00EE73AA" w:rsidRDefault="00EE73AA" w:rsidP="007A7F04">
            <w:pPr>
              <w:autoSpaceDE w:val="0"/>
              <w:autoSpaceDN w:val="0"/>
              <w:adjustRightInd w:val="0"/>
              <w:spacing w:line="360" w:lineRule="auto"/>
              <w:jc w:val="center"/>
              <w:cnfStyle w:val="000000010000"/>
              <w:rPr>
                <w:rFonts w:ascii="Gill Sans MT" w:hAnsi="Gill Sans MT"/>
                <w:sz w:val="24"/>
                <w:szCs w:val="24"/>
              </w:rPr>
            </w:pPr>
            <w:r>
              <w:rPr>
                <w:rFonts w:ascii="Gill Sans MT" w:hAnsi="Gill Sans MT"/>
                <w:sz w:val="24"/>
                <w:szCs w:val="24"/>
              </w:rPr>
              <w:t>21150.07</w:t>
            </w:r>
          </w:p>
        </w:tc>
      </w:tr>
    </w:tbl>
    <w:p w:rsidR="00EE73AA" w:rsidRPr="00EE73AA" w:rsidRDefault="00EE73AA" w:rsidP="00EE73AA">
      <w:pPr>
        <w:autoSpaceDE w:val="0"/>
        <w:autoSpaceDN w:val="0"/>
        <w:adjustRightInd w:val="0"/>
        <w:spacing w:after="0" w:line="240" w:lineRule="auto"/>
        <w:ind w:left="450"/>
        <w:rPr>
          <w:rFonts w:ascii="Gill Sans MT" w:hAnsi="Gill Sans MT" w:cs="Times New Roman"/>
          <w:b/>
          <w:bCs/>
          <w:color w:val="000000"/>
          <w:sz w:val="24"/>
          <w:szCs w:val="24"/>
        </w:rPr>
      </w:pPr>
    </w:p>
    <w:p w:rsidR="00DC7C24" w:rsidRDefault="00DC7C24" w:rsidP="00154313">
      <w:pPr>
        <w:pStyle w:val="Heading2"/>
        <w:tabs>
          <w:tab w:val="clear" w:pos="1440"/>
        </w:tabs>
        <w:ind w:left="1080" w:hanging="630"/>
        <w:rPr>
          <w:rFonts w:ascii="Gill Sans MT" w:hAnsi="Gill Sans MT"/>
          <w:color w:val="auto"/>
          <w:sz w:val="24"/>
        </w:rPr>
      </w:pPr>
      <w:bookmarkStart w:id="77" w:name="_Toc320986079"/>
      <w:r>
        <w:rPr>
          <w:rFonts w:ascii="Gill Sans MT" w:hAnsi="Gill Sans MT"/>
          <w:color w:val="auto"/>
          <w:sz w:val="24"/>
        </w:rPr>
        <w:t>Services Proposed through State Level Solution</w:t>
      </w:r>
      <w:bookmarkEnd w:id="77"/>
    </w:p>
    <w:p w:rsidR="00DC7C24" w:rsidRDefault="00DC7C24" w:rsidP="007A7F04">
      <w:pPr>
        <w:ind w:left="450"/>
      </w:pPr>
    </w:p>
    <w:tbl>
      <w:tblPr>
        <w:tblStyle w:val="LightGrid-Accent3"/>
        <w:tblW w:w="0" w:type="auto"/>
        <w:tblLook w:val="04A0"/>
      </w:tblPr>
      <w:tblGrid>
        <w:gridCol w:w="792"/>
        <w:gridCol w:w="1819"/>
        <w:gridCol w:w="4239"/>
        <w:gridCol w:w="1372"/>
        <w:gridCol w:w="1354"/>
      </w:tblGrid>
      <w:tr w:rsidR="007A7F04" w:rsidTr="007A7F04">
        <w:trPr>
          <w:cnfStyle w:val="100000000000"/>
        </w:trPr>
        <w:tc>
          <w:tcPr>
            <w:cnfStyle w:val="001000000000"/>
            <w:tcW w:w="792" w:type="dxa"/>
          </w:tcPr>
          <w:p w:rsidR="007A7F04" w:rsidRDefault="007A7F04" w:rsidP="007A7F04">
            <w:pPr>
              <w:spacing w:line="360" w:lineRule="auto"/>
              <w:rPr>
                <w:rFonts w:ascii="Gill Sans MT" w:hAnsi="Gill Sans MT"/>
              </w:rPr>
            </w:pPr>
            <w:r>
              <w:rPr>
                <w:rFonts w:ascii="Gill Sans MT" w:hAnsi="Gill Sans MT"/>
              </w:rPr>
              <w:t>S. No.</w:t>
            </w:r>
          </w:p>
        </w:tc>
        <w:tc>
          <w:tcPr>
            <w:tcW w:w="1819" w:type="dxa"/>
          </w:tcPr>
          <w:p w:rsidR="007A7F04" w:rsidRDefault="007A7F04" w:rsidP="007A7F04">
            <w:pPr>
              <w:spacing w:line="360" w:lineRule="auto"/>
              <w:cnfStyle w:val="100000000000"/>
              <w:rPr>
                <w:rFonts w:ascii="Gill Sans MT" w:hAnsi="Gill Sans MT"/>
              </w:rPr>
            </w:pPr>
            <w:r>
              <w:rPr>
                <w:rFonts w:ascii="Gill Sans MT" w:hAnsi="Gill Sans MT"/>
              </w:rPr>
              <w:t>Department</w:t>
            </w:r>
          </w:p>
        </w:tc>
        <w:tc>
          <w:tcPr>
            <w:tcW w:w="4239" w:type="dxa"/>
          </w:tcPr>
          <w:p w:rsidR="007A7F04" w:rsidRDefault="007A7F04" w:rsidP="007A7F04">
            <w:pPr>
              <w:spacing w:line="360" w:lineRule="auto"/>
              <w:cnfStyle w:val="100000000000"/>
              <w:rPr>
                <w:rFonts w:ascii="Gill Sans MT" w:hAnsi="Gill Sans MT"/>
              </w:rPr>
            </w:pPr>
            <w:r>
              <w:rPr>
                <w:rFonts w:ascii="Gill Sans MT" w:hAnsi="Gill Sans MT"/>
              </w:rPr>
              <w:t>Services/ reform Areas</w:t>
            </w:r>
          </w:p>
        </w:tc>
        <w:tc>
          <w:tcPr>
            <w:tcW w:w="1372" w:type="dxa"/>
          </w:tcPr>
          <w:p w:rsidR="007A7F04" w:rsidRDefault="007A7F04" w:rsidP="007A7F04">
            <w:pPr>
              <w:spacing w:line="360" w:lineRule="auto"/>
              <w:cnfStyle w:val="100000000000"/>
              <w:rPr>
                <w:rFonts w:ascii="Gill Sans MT" w:hAnsi="Gill Sans MT"/>
              </w:rPr>
            </w:pPr>
            <w:r>
              <w:rPr>
                <w:rFonts w:ascii="Gill Sans MT" w:hAnsi="Gill Sans MT"/>
              </w:rPr>
              <w:t xml:space="preserve">Service Interface </w:t>
            </w:r>
            <w:r>
              <w:rPr>
                <w:rFonts w:ascii="Gill Sans MT" w:hAnsi="Gill Sans MT"/>
              </w:rPr>
              <w:lastRenderedPageBreak/>
              <w:t>Function</w:t>
            </w:r>
          </w:p>
        </w:tc>
        <w:tc>
          <w:tcPr>
            <w:tcW w:w="1354" w:type="dxa"/>
          </w:tcPr>
          <w:p w:rsidR="007A7F04" w:rsidRDefault="007A7F04" w:rsidP="007A7F04">
            <w:pPr>
              <w:spacing w:line="360" w:lineRule="auto"/>
              <w:cnfStyle w:val="100000000000"/>
              <w:rPr>
                <w:rFonts w:ascii="Gill Sans MT" w:hAnsi="Gill Sans MT"/>
              </w:rPr>
            </w:pPr>
            <w:r>
              <w:rPr>
                <w:rFonts w:ascii="Gill Sans MT" w:hAnsi="Gill Sans MT"/>
              </w:rPr>
              <w:lastRenderedPageBreak/>
              <w:t>Service Category</w:t>
            </w:r>
          </w:p>
        </w:tc>
      </w:tr>
      <w:tr w:rsidR="007A7F04" w:rsidTr="007A7F04">
        <w:trPr>
          <w:cnfStyle w:val="000000100000"/>
        </w:trPr>
        <w:tc>
          <w:tcPr>
            <w:cnfStyle w:val="001000000000"/>
            <w:tcW w:w="9576" w:type="dxa"/>
            <w:gridSpan w:val="5"/>
          </w:tcPr>
          <w:p w:rsidR="007A7F04" w:rsidRDefault="007A7F04" w:rsidP="007A7F04">
            <w:pPr>
              <w:spacing w:line="360" w:lineRule="auto"/>
              <w:rPr>
                <w:rFonts w:ascii="Gill Sans MT" w:hAnsi="Gill Sans MT"/>
              </w:rPr>
            </w:pPr>
            <w:r>
              <w:rPr>
                <w:rFonts w:ascii="Gill Sans MT" w:hAnsi="Gill Sans MT"/>
              </w:rPr>
              <w:lastRenderedPageBreak/>
              <w:t>Core Services</w:t>
            </w:r>
          </w:p>
        </w:tc>
      </w:tr>
      <w:tr w:rsidR="007A7F04" w:rsidTr="007A7F04">
        <w:trPr>
          <w:cnfStyle w:val="000000010000"/>
        </w:trPr>
        <w:tc>
          <w:tcPr>
            <w:cnfStyle w:val="001000000000"/>
            <w:tcW w:w="792" w:type="dxa"/>
            <w:vMerge w:val="restart"/>
          </w:tcPr>
          <w:p w:rsidR="007A7F04" w:rsidRPr="00AD695F" w:rsidRDefault="007A7F04" w:rsidP="00F53397">
            <w:pPr>
              <w:pStyle w:val="ListParagraph"/>
              <w:numPr>
                <w:ilvl w:val="0"/>
                <w:numId w:val="96"/>
              </w:numPr>
              <w:spacing w:line="360" w:lineRule="auto"/>
              <w:rPr>
                <w:rFonts w:ascii="Gill Sans MT" w:hAnsi="Gill Sans MT"/>
              </w:rPr>
            </w:pPr>
          </w:p>
        </w:tc>
        <w:tc>
          <w:tcPr>
            <w:tcW w:w="1819" w:type="dxa"/>
            <w:vMerge w:val="restart"/>
          </w:tcPr>
          <w:p w:rsidR="007A7F04" w:rsidRDefault="007A7F04" w:rsidP="007A7F04">
            <w:pPr>
              <w:spacing w:line="360" w:lineRule="auto"/>
              <w:cnfStyle w:val="000000010000"/>
              <w:rPr>
                <w:rFonts w:ascii="Gill Sans MT" w:hAnsi="Gill Sans MT"/>
              </w:rPr>
            </w:pPr>
            <w:r>
              <w:rPr>
                <w:rFonts w:ascii="Gill Sans MT" w:hAnsi="Gill Sans MT"/>
              </w:rPr>
              <w:t>Health</w:t>
            </w:r>
          </w:p>
        </w:tc>
        <w:tc>
          <w:tcPr>
            <w:tcW w:w="4239" w:type="dxa"/>
          </w:tcPr>
          <w:p w:rsidR="007A7F04" w:rsidRPr="00AF2E16" w:rsidRDefault="007A7F04" w:rsidP="00F53397">
            <w:pPr>
              <w:pStyle w:val="ListParagraph"/>
              <w:numPr>
                <w:ilvl w:val="0"/>
                <w:numId w:val="98"/>
              </w:numPr>
              <w:spacing w:line="360" w:lineRule="auto"/>
              <w:cnfStyle w:val="000000010000"/>
              <w:rPr>
                <w:rFonts w:ascii="Gill Sans MT" w:hAnsi="Gill Sans MT"/>
              </w:rPr>
            </w:pPr>
            <w:r w:rsidRPr="00AF2E16">
              <w:rPr>
                <w:rFonts w:ascii="Gill Sans MT" w:hAnsi="Gill Sans MT"/>
              </w:rPr>
              <w:t>Registration of Birth</w:t>
            </w:r>
          </w:p>
        </w:tc>
        <w:tc>
          <w:tcPr>
            <w:tcW w:w="1372" w:type="dxa"/>
          </w:tcPr>
          <w:p w:rsidR="007A7F04" w:rsidRDefault="007A7F04" w:rsidP="007A7F04">
            <w:pPr>
              <w:spacing w:line="360" w:lineRule="auto"/>
              <w:cnfStyle w:val="000000010000"/>
              <w:rPr>
                <w:rFonts w:ascii="Gill Sans MT" w:hAnsi="Gill Sans MT"/>
              </w:rPr>
            </w:pPr>
            <w:r>
              <w:rPr>
                <w:rFonts w:ascii="Gill Sans MT" w:hAnsi="Gill Sans MT"/>
              </w:rPr>
              <w:t>External</w:t>
            </w:r>
          </w:p>
        </w:tc>
        <w:tc>
          <w:tcPr>
            <w:tcW w:w="1354" w:type="dxa"/>
          </w:tcPr>
          <w:p w:rsidR="007A7F04" w:rsidRDefault="007A7F04" w:rsidP="007A7F04">
            <w:pPr>
              <w:spacing w:line="360" w:lineRule="auto"/>
              <w:cnfStyle w:val="000000010000"/>
              <w:rPr>
                <w:rFonts w:ascii="Gill Sans MT" w:hAnsi="Gill Sans MT"/>
              </w:rPr>
            </w:pPr>
            <w:r>
              <w:rPr>
                <w:rFonts w:ascii="Gill Sans MT" w:hAnsi="Gill Sans MT"/>
              </w:rPr>
              <w:t>G2C</w:t>
            </w:r>
          </w:p>
        </w:tc>
      </w:tr>
      <w:tr w:rsidR="007A7F04" w:rsidTr="007A7F04">
        <w:trPr>
          <w:cnfStyle w:val="000000100000"/>
        </w:trPr>
        <w:tc>
          <w:tcPr>
            <w:cnfStyle w:val="001000000000"/>
            <w:tcW w:w="792" w:type="dxa"/>
            <w:vMerge/>
          </w:tcPr>
          <w:p w:rsidR="007A7F04" w:rsidRPr="00AD695F" w:rsidRDefault="007A7F04" w:rsidP="00F53397">
            <w:pPr>
              <w:pStyle w:val="ListParagraph"/>
              <w:numPr>
                <w:ilvl w:val="0"/>
                <w:numId w:val="96"/>
              </w:numPr>
              <w:spacing w:line="360" w:lineRule="auto"/>
              <w:rPr>
                <w:rFonts w:ascii="Gill Sans MT" w:hAnsi="Gill Sans MT"/>
              </w:rPr>
            </w:pPr>
          </w:p>
        </w:tc>
        <w:tc>
          <w:tcPr>
            <w:tcW w:w="1819" w:type="dxa"/>
            <w:vMerge/>
          </w:tcPr>
          <w:p w:rsidR="007A7F04" w:rsidRDefault="007A7F04" w:rsidP="007A7F04">
            <w:pPr>
              <w:spacing w:line="360" w:lineRule="auto"/>
              <w:cnfStyle w:val="000000100000"/>
              <w:rPr>
                <w:rFonts w:ascii="Gill Sans MT" w:hAnsi="Gill Sans MT"/>
              </w:rPr>
            </w:pPr>
          </w:p>
        </w:tc>
        <w:tc>
          <w:tcPr>
            <w:tcW w:w="4239" w:type="dxa"/>
          </w:tcPr>
          <w:p w:rsidR="007A7F04" w:rsidRPr="00AF2E16" w:rsidRDefault="007A7F04" w:rsidP="00F53397">
            <w:pPr>
              <w:pStyle w:val="ListParagraph"/>
              <w:numPr>
                <w:ilvl w:val="0"/>
                <w:numId w:val="98"/>
              </w:numPr>
              <w:spacing w:line="360" w:lineRule="auto"/>
              <w:cnfStyle w:val="000000100000"/>
              <w:rPr>
                <w:rFonts w:ascii="Gill Sans MT" w:hAnsi="Gill Sans MT"/>
              </w:rPr>
            </w:pPr>
            <w:r w:rsidRPr="00AF2E16">
              <w:rPr>
                <w:rFonts w:ascii="Gill Sans MT" w:hAnsi="Gill Sans MT"/>
              </w:rPr>
              <w:t>Registration of Death</w:t>
            </w:r>
          </w:p>
        </w:tc>
        <w:tc>
          <w:tcPr>
            <w:tcW w:w="1372" w:type="dxa"/>
          </w:tcPr>
          <w:p w:rsidR="007A7F04" w:rsidRDefault="007A7F04" w:rsidP="007A7F04">
            <w:pPr>
              <w:spacing w:line="360" w:lineRule="auto"/>
              <w:cnfStyle w:val="000000100000"/>
              <w:rPr>
                <w:rFonts w:ascii="Gill Sans MT" w:hAnsi="Gill Sans MT"/>
              </w:rPr>
            </w:pPr>
            <w:r>
              <w:rPr>
                <w:rFonts w:ascii="Gill Sans MT" w:hAnsi="Gill Sans MT"/>
              </w:rPr>
              <w:t>External</w:t>
            </w:r>
          </w:p>
        </w:tc>
        <w:tc>
          <w:tcPr>
            <w:tcW w:w="1354" w:type="dxa"/>
          </w:tcPr>
          <w:p w:rsidR="007A7F04" w:rsidRDefault="007A7F04" w:rsidP="007A7F04">
            <w:pPr>
              <w:spacing w:line="360" w:lineRule="auto"/>
              <w:cnfStyle w:val="000000100000"/>
              <w:rPr>
                <w:rFonts w:ascii="Gill Sans MT" w:hAnsi="Gill Sans MT"/>
              </w:rPr>
            </w:pPr>
            <w:r>
              <w:rPr>
                <w:rFonts w:ascii="Gill Sans MT" w:hAnsi="Gill Sans MT"/>
              </w:rPr>
              <w:t>G2C</w:t>
            </w:r>
          </w:p>
        </w:tc>
      </w:tr>
      <w:tr w:rsidR="007A7F04" w:rsidTr="007A7F04">
        <w:trPr>
          <w:cnfStyle w:val="000000010000"/>
        </w:trPr>
        <w:tc>
          <w:tcPr>
            <w:cnfStyle w:val="001000000000"/>
            <w:tcW w:w="792" w:type="dxa"/>
            <w:vMerge/>
          </w:tcPr>
          <w:p w:rsidR="007A7F04" w:rsidRPr="00AD695F" w:rsidRDefault="007A7F04" w:rsidP="00F53397">
            <w:pPr>
              <w:pStyle w:val="ListParagraph"/>
              <w:numPr>
                <w:ilvl w:val="0"/>
                <w:numId w:val="96"/>
              </w:numPr>
              <w:spacing w:line="360" w:lineRule="auto"/>
              <w:rPr>
                <w:rFonts w:ascii="Gill Sans MT" w:hAnsi="Gill Sans MT"/>
              </w:rPr>
            </w:pPr>
          </w:p>
        </w:tc>
        <w:tc>
          <w:tcPr>
            <w:tcW w:w="1819" w:type="dxa"/>
            <w:vMerge/>
          </w:tcPr>
          <w:p w:rsidR="007A7F04" w:rsidRDefault="007A7F04" w:rsidP="007A7F04">
            <w:pPr>
              <w:spacing w:line="360" w:lineRule="auto"/>
              <w:cnfStyle w:val="000000010000"/>
              <w:rPr>
                <w:rFonts w:ascii="Gill Sans MT" w:hAnsi="Gill Sans MT"/>
              </w:rPr>
            </w:pPr>
          </w:p>
        </w:tc>
        <w:tc>
          <w:tcPr>
            <w:tcW w:w="4239" w:type="dxa"/>
          </w:tcPr>
          <w:p w:rsidR="007A7F04" w:rsidRPr="00AF2E16" w:rsidRDefault="007A7F04" w:rsidP="00F53397">
            <w:pPr>
              <w:pStyle w:val="ListParagraph"/>
              <w:numPr>
                <w:ilvl w:val="0"/>
                <w:numId w:val="98"/>
              </w:numPr>
              <w:spacing w:line="360" w:lineRule="auto"/>
              <w:cnfStyle w:val="000000010000"/>
              <w:rPr>
                <w:rFonts w:ascii="Gill Sans MT" w:hAnsi="Gill Sans MT"/>
              </w:rPr>
            </w:pPr>
            <w:r w:rsidRPr="00AF2E16">
              <w:rPr>
                <w:rFonts w:ascii="Gill Sans MT" w:hAnsi="Gill Sans MT"/>
              </w:rPr>
              <w:t>Issuance of Birth Certificate</w:t>
            </w:r>
          </w:p>
        </w:tc>
        <w:tc>
          <w:tcPr>
            <w:tcW w:w="1372" w:type="dxa"/>
          </w:tcPr>
          <w:p w:rsidR="007A7F04" w:rsidRDefault="007A7F04" w:rsidP="007A7F04">
            <w:pPr>
              <w:spacing w:line="360" w:lineRule="auto"/>
              <w:cnfStyle w:val="000000010000"/>
              <w:rPr>
                <w:rFonts w:ascii="Gill Sans MT" w:hAnsi="Gill Sans MT"/>
              </w:rPr>
            </w:pPr>
            <w:r>
              <w:rPr>
                <w:rFonts w:ascii="Gill Sans MT" w:hAnsi="Gill Sans MT"/>
              </w:rPr>
              <w:t>External</w:t>
            </w:r>
          </w:p>
        </w:tc>
        <w:tc>
          <w:tcPr>
            <w:tcW w:w="1354" w:type="dxa"/>
          </w:tcPr>
          <w:p w:rsidR="007A7F04" w:rsidRDefault="007A7F04" w:rsidP="007A7F04">
            <w:pPr>
              <w:spacing w:line="360" w:lineRule="auto"/>
              <w:cnfStyle w:val="000000010000"/>
              <w:rPr>
                <w:rFonts w:ascii="Gill Sans MT" w:hAnsi="Gill Sans MT"/>
              </w:rPr>
            </w:pPr>
            <w:r>
              <w:rPr>
                <w:rFonts w:ascii="Gill Sans MT" w:hAnsi="Gill Sans MT"/>
              </w:rPr>
              <w:t>G2C</w:t>
            </w:r>
          </w:p>
        </w:tc>
      </w:tr>
      <w:tr w:rsidR="007A7F04" w:rsidTr="007A7F04">
        <w:trPr>
          <w:cnfStyle w:val="000000100000"/>
        </w:trPr>
        <w:tc>
          <w:tcPr>
            <w:cnfStyle w:val="001000000000"/>
            <w:tcW w:w="792" w:type="dxa"/>
            <w:vMerge/>
          </w:tcPr>
          <w:p w:rsidR="007A7F04" w:rsidRPr="00AD695F" w:rsidRDefault="007A7F04" w:rsidP="00F53397">
            <w:pPr>
              <w:pStyle w:val="ListParagraph"/>
              <w:numPr>
                <w:ilvl w:val="0"/>
                <w:numId w:val="96"/>
              </w:numPr>
              <w:spacing w:line="360" w:lineRule="auto"/>
              <w:rPr>
                <w:rFonts w:ascii="Gill Sans MT" w:hAnsi="Gill Sans MT"/>
              </w:rPr>
            </w:pPr>
          </w:p>
        </w:tc>
        <w:tc>
          <w:tcPr>
            <w:tcW w:w="1819" w:type="dxa"/>
            <w:vMerge/>
          </w:tcPr>
          <w:p w:rsidR="007A7F04" w:rsidRDefault="007A7F04" w:rsidP="007A7F04">
            <w:pPr>
              <w:spacing w:line="360" w:lineRule="auto"/>
              <w:cnfStyle w:val="000000100000"/>
              <w:rPr>
                <w:rFonts w:ascii="Gill Sans MT" w:hAnsi="Gill Sans MT"/>
              </w:rPr>
            </w:pPr>
          </w:p>
        </w:tc>
        <w:tc>
          <w:tcPr>
            <w:tcW w:w="4239" w:type="dxa"/>
          </w:tcPr>
          <w:p w:rsidR="007A7F04" w:rsidRPr="00AF2E16" w:rsidRDefault="007A7F04" w:rsidP="00F53397">
            <w:pPr>
              <w:pStyle w:val="ListParagraph"/>
              <w:numPr>
                <w:ilvl w:val="0"/>
                <w:numId w:val="98"/>
              </w:numPr>
              <w:spacing w:line="360" w:lineRule="auto"/>
              <w:cnfStyle w:val="000000100000"/>
              <w:rPr>
                <w:rFonts w:ascii="Gill Sans MT" w:hAnsi="Gill Sans MT"/>
              </w:rPr>
            </w:pPr>
            <w:r w:rsidRPr="00AF2E16">
              <w:rPr>
                <w:rFonts w:ascii="Gill Sans MT" w:hAnsi="Gill Sans MT"/>
              </w:rPr>
              <w:t>Issuance of Death Certificate</w:t>
            </w:r>
          </w:p>
        </w:tc>
        <w:tc>
          <w:tcPr>
            <w:tcW w:w="1372" w:type="dxa"/>
          </w:tcPr>
          <w:p w:rsidR="007A7F04" w:rsidRDefault="007A7F04" w:rsidP="007A7F04">
            <w:pPr>
              <w:spacing w:line="360" w:lineRule="auto"/>
              <w:cnfStyle w:val="000000100000"/>
              <w:rPr>
                <w:rFonts w:ascii="Gill Sans MT" w:hAnsi="Gill Sans MT"/>
              </w:rPr>
            </w:pPr>
            <w:r>
              <w:rPr>
                <w:rFonts w:ascii="Gill Sans MT" w:hAnsi="Gill Sans MT"/>
              </w:rPr>
              <w:t>External</w:t>
            </w:r>
          </w:p>
        </w:tc>
        <w:tc>
          <w:tcPr>
            <w:tcW w:w="1354" w:type="dxa"/>
          </w:tcPr>
          <w:p w:rsidR="007A7F04" w:rsidRDefault="007A7F04" w:rsidP="007A7F04">
            <w:pPr>
              <w:spacing w:line="360" w:lineRule="auto"/>
              <w:cnfStyle w:val="000000100000"/>
              <w:rPr>
                <w:rFonts w:ascii="Gill Sans MT" w:hAnsi="Gill Sans MT"/>
              </w:rPr>
            </w:pPr>
            <w:r>
              <w:rPr>
                <w:rFonts w:ascii="Gill Sans MT" w:hAnsi="Gill Sans MT"/>
              </w:rPr>
              <w:t>G2C</w:t>
            </w:r>
          </w:p>
        </w:tc>
      </w:tr>
      <w:tr w:rsidR="007A7F04" w:rsidTr="007A7F04">
        <w:trPr>
          <w:cnfStyle w:val="000000010000"/>
        </w:trPr>
        <w:tc>
          <w:tcPr>
            <w:cnfStyle w:val="001000000000"/>
            <w:tcW w:w="792" w:type="dxa"/>
            <w:vMerge/>
          </w:tcPr>
          <w:p w:rsidR="007A7F04" w:rsidRPr="00AD695F" w:rsidRDefault="007A7F04" w:rsidP="00F53397">
            <w:pPr>
              <w:pStyle w:val="ListParagraph"/>
              <w:numPr>
                <w:ilvl w:val="0"/>
                <w:numId w:val="96"/>
              </w:numPr>
              <w:spacing w:line="360" w:lineRule="auto"/>
              <w:rPr>
                <w:rFonts w:ascii="Gill Sans MT" w:hAnsi="Gill Sans MT"/>
              </w:rPr>
            </w:pPr>
          </w:p>
        </w:tc>
        <w:tc>
          <w:tcPr>
            <w:tcW w:w="1819" w:type="dxa"/>
            <w:vMerge/>
          </w:tcPr>
          <w:p w:rsidR="007A7F04" w:rsidRDefault="007A7F04" w:rsidP="007A7F04">
            <w:pPr>
              <w:spacing w:line="360" w:lineRule="auto"/>
              <w:cnfStyle w:val="000000010000"/>
              <w:rPr>
                <w:rFonts w:ascii="Gill Sans MT" w:hAnsi="Gill Sans MT"/>
              </w:rPr>
            </w:pPr>
          </w:p>
        </w:tc>
        <w:tc>
          <w:tcPr>
            <w:tcW w:w="4239" w:type="dxa"/>
          </w:tcPr>
          <w:p w:rsidR="007A7F04" w:rsidRPr="00AF2E16" w:rsidRDefault="007A7F04" w:rsidP="00F53397">
            <w:pPr>
              <w:pStyle w:val="ListParagraph"/>
              <w:numPr>
                <w:ilvl w:val="0"/>
                <w:numId w:val="98"/>
              </w:numPr>
              <w:spacing w:line="360" w:lineRule="auto"/>
              <w:cnfStyle w:val="000000010000"/>
              <w:rPr>
                <w:rFonts w:ascii="Gill Sans MT" w:hAnsi="Gill Sans MT"/>
              </w:rPr>
            </w:pPr>
            <w:r w:rsidRPr="00AF2E16">
              <w:rPr>
                <w:rFonts w:ascii="Gill Sans MT" w:hAnsi="Gill Sans MT"/>
              </w:rPr>
              <w:t xml:space="preserve">D &amp; O Trade License </w:t>
            </w:r>
          </w:p>
        </w:tc>
        <w:tc>
          <w:tcPr>
            <w:tcW w:w="1372" w:type="dxa"/>
          </w:tcPr>
          <w:p w:rsidR="007A7F04" w:rsidRDefault="007A7F04" w:rsidP="007A7F04">
            <w:pPr>
              <w:spacing w:line="360" w:lineRule="auto"/>
              <w:cnfStyle w:val="000000010000"/>
              <w:rPr>
                <w:rFonts w:ascii="Gill Sans MT" w:hAnsi="Gill Sans MT"/>
              </w:rPr>
            </w:pPr>
            <w:r>
              <w:rPr>
                <w:rFonts w:ascii="Gill Sans MT" w:hAnsi="Gill Sans MT"/>
              </w:rPr>
              <w:t>External</w:t>
            </w:r>
          </w:p>
        </w:tc>
        <w:tc>
          <w:tcPr>
            <w:tcW w:w="1354" w:type="dxa"/>
          </w:tcPr>
          <w:p w:rsidR="007A7F04" w:rsidRDefault="007A7F04" w:rsidP="007A7F04">
            <w:pPr>
              <w:spacing w:line="360" w:lineRule="auto"/>
              <w:cnfStyle w:val="000000010000"/>
              <w:rPr>
                <w:rFonts w:ascii="Gill Sans MT" w:hAnsi="Gill Sans MT"/>
              </w:rPr>
            </w:pPr>
            <w:r>
              <w:rPr>
                <w:rFonts w:ascii="Gill Sans MT" w:hAnsi="Gill Sans MT"/>
              </w:rPr>
              <w:t>G2C</w:t>
            </w:r>
          </w:p>
        </w:tc>
      </w:tr>
      <w:tr w:rsidR="007A7F04" w:rsidTr="007A7F04">
        <w:trPr>
          <w:cnfStyle w:val="000000100000"/>
        </w:trPr>
        <w:tc>
          <w:tcPr>
            <w:cnfStyle w:val="001000000000"/>
            <w:tcW w:w="792" w:type="dxa"/>
            <w:vMerge/>
          </w:tcPr>
          <w:p w:rsidR="007A7F04" w:rsidRPr="00AD695F" w:rsidRDefault="007A7F04" w:rsidP="00F53397">
            <w:pPr>
              <w:pStyle w:val="ListParagraph"/>
              <w:numPr>
                <w:ilvl w:val="0"/>
                <w:numId w:val="96"/>
              </w:numPr>
              <w:spacing w:line="360" w:lineRule="auto"/>
              <w:rPr>
                <w:rFonts w:ascii="Gill Sans MT" w:hAnsi="Gill Sans MT"/>
              </w:rPr>
            </w:pPr>
          </w:p>
        </w:tc>
        <w:tc>
          <w:tcPr>
            <w:tcW w:w="1819" w:type="dxa"/>
            <w:vMerge/>
          </w:tcPr>
          <w:p w:rsidR="007A7F04" w:rsidRDefault="007A7F04" w:rsidP="007A7F04">
            <w:pPr>
              <w:spacing w:line="360" w:lineRule="auto"/>
              <w:cnfStyle w:val="000000100000"/>
              <w:rPr>
                <w:rFonts w:ascii="Gill Sans MT" w:hAnsi="Gill Sans MT"/>
              </w:rPr>
            </w:pPr>
          </w:p>
        </w:tc>
        <w:tc>
          <w:tcPr>
            <w:tcW w:w="4239" w:type="dxa"/>
          </w:tcPr>
          <w:p w:rsidR="007A7F04" w:rsidRPr="00AF2E16" w:rsidRDefault="007A7F04" w:rsidP="00F53397">
            <w:pPr>
              <w:pStyle w:val="ListParagraph"/>
              <w:numPr>
                <w:ilvl w:val="0"/>
                <w:numId w:val="98"/>
              </w:numPr>
              <w:spacing w:line="360" w:lineRule="auto"/>
              <w:cnfStyle w:val="000000100000"/>
              <w:rPr>
                <w:rFonts w:ascii="Gill Sans MT" w:hAnsi="Gill Sans MT"/>
              </w:rPr>
            </w:pPr>
            <w:r w:rsidRPr="00AF2E16">
              <w:rPr>
                <w:rFonts w:ascii="Gill Sans MT" w:hAnsi="Gill Sans MT"/>
              </w:rPr>
              <w:t>Solid Waste Management</w:t>
            </w:r>
          </w:p>
        </w:tc>
        <w:tc>
          <w:tcPr>
            <w:tcW w:w="1372" w:type="dxa"/>
          </w:tcPr>
          <w:p w:rsidR="007A7F04" w:rsidRDefault="007A7F04" w:rsidP="007A7F04">
            <w:pPr>
              <w:spacing w:line="360" w:lineRule="auto"/>
              <w:cnfStyle w:val="000000100000"/>
              <w:rPr>
                <w:rFonts w:ascii="Gill Sans MT" w:hAnsi="Gill Sans MT"/>
              </w:rPr>
            </w:pPr>
            <w:r>
              <w:rPr>
                <w:rFonts w:ascii="Gill Sans MT" w:hAnsi="Gill Sans MT"/>
              </w:rPr>
              <w:t>Internal</w:t>
            </w:r>
          </w:p>
        </w:tc>
        <w:tc>
          <w:tcPr>
            <w:tcW w:w="1354" w:type="dxa"/>
          </w:tcPr>
          <w:p w:rsidR="007A7F04" w:rsidRDefault="007A7F04" w:rsidP="007A7F04">
            <w:pPr>
              <w:spacing w:line="360" w:lineRule="auto"/>
              <w:cnfStyle w:val="000000100000"/>
              <w:rPr>
                <w:rFonts w:ascii="Gill Sans MT" w:hAnsi="Gill Sans MT"/>
              </w:rPr>
            </w:pPr>
            <w:r>
              <w:rPr>
                <w:rFonts w:ascii="Gill Sans MT" w:hAnsi="Gill Sans MT"/>
              </w:rPr>
              <w:t>G2B</w:t>
            </w:r>
          </w:p>
        </w:tc>
      </w:tr>
      <w:tr w:rsidR="007A7F04" w:rsidTr="007A7F04">
        <w:trPr>
          <w:cnfStyle w:val="000000010000"/>
        </w:trPr>
        <w:tc>
          <w:tcPr>
            <w:cnfStyle w:val="001000000000"/>
            <w:tcW w:w="792" w:type="dxa"/>
            <w:vMerge w:val="restart"/>
          </w:tcPr>
          <w:p w:rsidR="007A7F04" w:rsidRPr="00AD695F" w:rsidRDefault="007A7F04" w:rsidP="00F53397">
            <w:pPr>
              <w:pStyle w:val="ListParagraph"/>
              <w:numPr>
                <w:ilvl w:val="0"/>
                <w:numId w:val="96"/>
              </w:numPr>
              <w:spacing w:line="360" w:lineRule="auto"/>
              <w:rPr>
                <w:rFonts w:ascii="Gill Sans MT" w:hAnsi="Gill Sans MT"/>
              </w:rPr>
            </w:pPr>
          </w:p>
        </w:tc>
        <w:tc>
          <w:tcPr>
            <w:tcW w:w="1819" w:type="dxa"/>
            <w:vMerge w:val="restart"/>
          </w:tcPr>
          <w:p w:rsidR="007A7F04" w:rsidRDefault="007A7F04" w:rsidP="007A7F04">
            <w:pPr>
              <w:spacing w:line="360" w:lineRule="auto"/>
              <w:cnfStyle w:val="000000010000"/>
              <w:rPr>
                <w:rFonts w:ascii="Gill Sans MT" w:hAnsi="Gill Sans MT"/>
              </w:rPr>
            </w:pPr>
            <w:r>
              <w:rPr>
                <w:rFonts w:ascii="Gill Sans MT" w:hAnsi="Gill Sans MT"/>
              </w:rPr>
              <w:t>Revenue</w:t>
            </w:r>
          </w:p>
        </w:tc>
        <w:tc>
          <w:tcPr>
            <w:tcW w:w="4239" w:type="dxa"/>
          </w:tcPr>
          <w:p w:rsidR="007A7F04" w:rsidRPr="00BC471C" w:rsidRDefault="007A7F04" w:rsidP="00F53397">
            <w:pPr>
              <w:pStyle w:val="ListParagraph"/>
              <w:numPr>
                <w:ilvl w:val="0"/>
                <w:numId w:val="98"/>
              </w:numPr>
              <w:spacing w:line="360" w:lineRule="auto"/>
              <w:cnfStyle w:val="000000010000"/>
              <w:rPr>
                <w:rFonts w:ascii="Gill Sans MT" w:hAnsi="Gill Sans MT"/>
              </w:rPr>
            </w:pPr>
            <w:r w:rsidRPr="00BC471C">
              <w:rPr>
                <w:rFonts w:ascii="Gill Sans MT" w:hAnsi="Gill Sans MT"/>
              </w:rPr>
              <w:t>Property tax</w:t>
            </w:r>
          </w:p>
        </w:tc>
        <w:tc>
          <w:tcPr>
            <w:tcW w:w="1372" w:type="dxa"/>
          </w:tcPr>
          <w:p w:rsidR="007A7F04" w:rsidRDefault="007A7F04" w:rsidP="007A7F04">
            <w:pPr>
              <w:spacing w:line="360" w:lineRule="auto"/>
              <w:cnfStyle w:val="000000010000"/>
              <w:rPr>
                <w:rFonts w:ascii="Gill Sans MT" w:hAnsi="Gill Sans MT"/>
              </w:rPr>
            </w:pPr>
            <w:r>
              <w:rPr>
                <w:rFonts w:ascii="Gill Sans MT" w:hAnsi="Gill Sans MT"/>
              </w:rPr>
              <w:t>External</w:t>
            </w:r>
          </w:p>
        </w:tc>
        <w:tc>
          <w:tcPr>
            <w:tcW w:w="1354" w:type="dxa"/>
          </w:tcPr>
          <w:p w:rsidR="007A7F04" w:rsidRDefault="007A7F04" w:rsidP="007A7F04">
            <w:pPr>
              <w:spacing w:line="360" w:lineRule="auto"/>
              <w:cnfStyle w:val="000000010000"/>
              <w:rPr>
                <w:rFonts w:ascii="Gill Sans MT" w:hAnsi="Gill Sans MT"/>
              </w:rPr>
            </w:pPr>
            <w:r>
              <w:rPr>
                <w:rFonts w:ascii="Gill Sans MT" w:hAnsi="Gill Sans MT"/>
              </w:rPr>
              <w:t>G2C</w:t>
            </w:r>
          </w:p>
        </w:tc>
      </w:tr>
      <w:tr w:rsidR="007A7F04" w:rsidTr="007A7F04">
        <w:trPr>
          <w:cnfStyle w:val="000000100000"/>
        </w:trPr>
        <w:tc>
          <w:tcPr>
            <w:cnfStyle w:val="001000000000"/>
            <w:tcW w:w="792" w:type="dxa"/>
            <w:vMerge/>
          </w:tcPr>
          <w:p w:rsidR="007A7F04" w:rsidRPr="00AD695F" w:rsidRDefault="007A7F04" w:rsidP="00F53397">
            <w:pPr>
              <w:pStyle w:val="ListParagraph"/>
              <w:numPr>
                <w:ilvl w:val="0"/>
                <w:numId w:val="96"/>
              </w:numPr>
              <w:spacing w:line="360" w:lineRule="auto"/>
              <w:rPr>
                <w:rFonts w:ascii="Gill Sans MT" w:hAnsi="Gill Sans MT"/>
                <w:bCs w:val="0"/>
              </w:rPr>
            </w:pPr>
          </w:p>
        </w:tc>
        <w:tc>
          <w:tcPr>
            <w:tcW w:w="1819" w:type="dxa"/>
            <w:vMerge/>
          </w:tcPr>
          <w:p w:rsidR="007A7F04" w:rsidRDefault="007A7F04" w:rsidP="007A7F04">
            <w:pPr>
              <w:spacing w:line="360" w:lineRule="auto"/>
              <w:cnfStyle w:val="000000100000"/>
              <w:rPr>
                <w:rFonts w:ascii="Gill Sans MT" w:hAnsi="Gill Sans MT"/>
              </w:rPr>
            </w:pPr>
          </w:p>
        </w:tc>
        <w:tc>
          <w:tcPr>
            <w:tcW w:w="4239" w:type="dxa"/>
          </w:tcPr>
          <w:p w:rsidR="007A7F04" w:rsidRPr="00BC471C" w:rsidRDefault="007A7F04" w:rsidP="00F53397">
            <w:pPr>
              <w:pStyle w:val="ListParagraph"/>
              <w:numPr>
                <w:ilvl w:val="0"/>
                <w:numId w:val="98"/>
              </w:numPr>
              <w:spacing w:line="360" w:lineRule="auto"/>
              <w:cnfStyle w:val="000000100000"/>
              <w:rPr>
                <w:rFonts w:ascii="Gill Sans MT" w:hAnsi="Gill Sans MT"/>
              </w:rPr>
            </w:pPr>
            <w:r w:rsidRPr="00BC471C">
              <w:rPr>
                <w:rFonts w:ascii="Gill Sans MT" w:hAnsi="Gill Sans MT"/>
              </w:rPr>
              <w:t>Water Supply</w:t>
            </w:r>
          </w:p>
        </w:tc>
        <w:tc>
          <w:tcPr>
            <w:tcW w:w="1372" w:type="dxa"/>
          </w:tcPr>
          <w:p w:rsidR="007A7F04" w:rsidRDefault="007A7F04" w:rsidP="007A7F04">
            <w:pPr>
              <w:spacing w:line="360" w:lineRule="auto"/>
              <w:cnfStyle w:val="000000100000"/>
              <w:rPr>
                <w:rFonts w:ascii="Gill Sans MT" w:hAnsi="Gill Sans MT"/>
              </w:rPr>
            </w:pPr>
            <w:r>
              <w:rPr>
                <w:rFonts w:ascii="Gill Sans MT" w:hAnsi="Gill Sans MT"/>
              </w:rPr>
              <w:t>External</w:t>
            </w:r>
          </w:p>
        </w:tc>
        <w:tc>
          <w:tcPr>
            <w:tcW w:w="1354" w:type="dxa"/>
          </w:tcPr>
          <w:p w:rsidR="007A7F04" w:rsidRDefault="007A7F04" w:rsidP="007A7F04">
            <w:pPr>
              <w:spacing w:line="360" w:lineRule="auto"/>
              <w:cnfStyle w:val="000000100000"/>
              <w:rPr>
                <w:rFonts w:ascii="Gill Sans MT" w:hAnsi="Gill Sans MT"/>
              </w:rPr>
            </w:pPr>
            <w:r>
              <w:rPr>
                <w:rFonts w:ascii="Gill Sans MT" w:hAnsi="Gill Sans MT"/>
              </w:rPr>
              <w:t>G2C</w:t>
            </w:r>
          </w:p>
        </w:tc>
      </w:tr>
      <w:tr w:rsidR="007A7F04" w:rsidTr="007A7F04">
        <w:trPr>
          <w:cnfStyle w:val="000000010000"/>
        </w:trPr>
        <w:tc>
          <w:tcPr>
            <w:cnfStyle w:val="001000000000"/>
            <w:tcW w:w="792" w:type="dxa"/>
            <w:vMerge/>
          </w:tcPr>
          <w:p w:rsidR="007A7F04" w:rsidRPr="00AD695F" w:rsidRDefault="007A7F04" w:rsidP="00F53397">
            <w:pPr>
              <w:pStyle w:val="ListParagraph"/>
              <w:numPr>
                <w:ilvl w:val="0"/>
                <w:numId w:val="96"/>
              </w:numPr>
              <w:spacing w:line="360" w:lineRule="auto"/>
              <w:rPr>
                <w:rFonts w:ascii="Gill Sans MT" w:hAnsi="Gill Sans MT"/>
                <w:bCs w:val="0"/>
              </w:rPr>
            </w:pPr>
          </w:p>
        </w:tc>
        <w:tc>
          <w:tcPr>
            <w:tcW w:w="1819" w:type="dxa"/>
            <w:vMerge/>
          </w:tcPr>
          <w:p w:rsidR="007A7F04" w:rsidRDefault="007A7F04" w:rsidP="007A7F04">
            <w:pPr>
              <w:spacing w:line="360" w:lineRule="auto"/>
              <w:cnfStyle w:val="000000010000"/>
              <w:rPr>
                <w:rFonts w:ascii="Gill Sans MT" w:hAnsi="Gill Sans MT"/>
              </w:rPr>
            </w:pPr>
          </w:p>
        </w:tc>
        <w:tc>
          <w:tcPr>
            <w:tcW w:w="4239" w:type="dxa"/>
          </w:tcPr>
          <w:p w:rsidR="007A7F04" w:rsidRPr="00BC471C" w:rsidRDefault="007A7F04" w:rsidP="00F53397">
            <w:pPr>
              <w:pStyle w:val="ListParagraph"/>
              <w:numPr>
                <w:ilvl w:val="0"/>
                <w:numId w:val="98"/>
              </w:numPr>
              <w:spacing w:line="360" w:lineRule="auto"/>
              <w:cnfStyle w:val="000000010000"/>
              <w:rPr>
                <w:rFonts w:ascii="Gill Sans MT" w:hAnsi="Gill Sans MT"/>
              </w:rPr>
            </w:pPr>
            <w:r w:rsidRPr="00BC471C">
              <w:rPr>
                <w:rFonts w:ascii="Gill Sans MT" w:hAnsi="Gill Sans MT"/>
              </w:rPr>
              <w:t>Profession Tax</w:t>
            </w:r>
          </w:p>
        </w:tc>
        <w:tc>
          <w:tcPr>
            <w:tcW w:w="1372" w:type="dxa"/>
          </w:tcPr>
          <w:p w:rsidR="007A7F04" w:rsidRDefault="007A7F04" w:rsidP="007A7F04">
            <w:pPr>
              <w:spacing w:line="360" w:lineRule="auto"/>
              <w:cnfStyle w:val="000000010000"/>
              <w:rPr>
                <w:rFonts w:ascii="Gill Sans MT" w:hAnsi="Gill Sans MT"/>
              </w:rPr>
            </w:pPr>
            <w:r>
              <w:rPr>
                <w:rFonts w:ascii="Gill Sans MT" w:hAnsi="Gill Sans MT"/>
              </w:rPr>
              <w:t>External</w:t>
            </w:r>
          </w:p>
        </w:tc>
        <w:tc>
          <w:tcPr>
            <w:tcW w:w="1354" w:type="dxa"/>
          </w:tcPr>
          <w:p w:rsidR="007A7F04" w:rsidRDefault="007A7F04" w:rsidP="007A7F04">
            <w:pPr>
              <w:spacing w:line="360" w:lineRule="auto"/>
              <w:cnfStyle w:val="000000010000"/>
              <w:rPr>
                <w:rFonts w:ascii="Gill Sans MT" w:hAnsi="Gill Sans MT"/>
              </w:rPr>
            </w:pPr>
            <w:r>
              <w:rPr>
                <w:rFonts w:ascii="Gill Sans MT" w:hAnsi="Gill Sans MT"/>
              </w:rPr>
              <w:t>G2C</w:t>
            </w:r>
          </w:p>
        </w:tc>
      </w:tr>
      <w:tr w:rsidR="007A7F04" w:rsidTr="007A7F04">
        <w:trPr>
          <w:cnfStyle w:val="000000100000"/>
        </w:trPr>
        <w:tc>
          <w:tcPr>
            <w:cnfStyle w:val="001000000000"/>
            <w:tcW w:w="792" w:type="dxa"/>
            <w:vMerge/>
          </w:tcPr>
          <w:p w:rsidR="007A7F04" w:rsidRPr="00AD695F" w:rsidRDefault="007A7F04" w:rsidP="00F53397">
            <w:pPr>
              <w:pStyle w:val="ListParagraph"/>
              <w:numPr>
                <w:ilvl w:val="0"/>
                <w:numId w:val="96"/>
              </w:numPr>
              <w:spacing w:line="360" w:lineRule="auto"/>
              <w:rPr>
                <w:rFonts w:ascii="Gill Sans MT" w:hAnsi="Gill Sans MT"/>
                <w:bCs w:val="0"/>
              </w:rPr>
            </w:pPr>
          </w:p>
        </w:tc>
        <w:tc>
          <w:tcPr>
            <w:tcW w:w="1819" w:type="dxa"/>
            <w:vMerge/>
          </w:tcPr>
          <w:p w:rsidR="007A7F04" w:rsidRDefault="007A7F04" w:rsidP="007A7F04">
            <w:pPr>
              <w:spacing w:line="360" w:lineRule="auto"/>
              <w:cnfStyle w:val="000000100000"/>
              <w:rPr>
                <w:rFonts w:ascii="Gill Sans MT" w:hAnsi="Gill Sans MT"/>
              </w:rPr>
            </w:pPr>
          </w:p>
        </w:tc>
        <w:tc>
          <w:tcPr>
            <w:tcW w:w="4239" w:type="dxa"/>
          </w:tcPr>
          <w:p w:rsidR="007A7F04" w:rsidRPr="00BC471C" w:rsidRDefault="007A7F04" w:rsidP="00F53397">
            <w:pPr>
              <w:pStyle w:val="ListParagraph"/>
              <w:numPr>
                <w:ilvl w:val="0"/>
                <w:numId w:val="98"/>
              </w:numPr>
              <w:spacing w:line="360" w:lineRule="auto"/>
              <w:cnfStyle w:val="000000100000"/>
              <w:rPr>
                <w:rFonts w:ascii="Gill Sans MT" w:hAnsi="Gill Sans MT"/>
              </w:rPr>
            </w:pPr>
            <w:r w:rsidRPr="00BC471C">
              <w:rPr>
                <w:rFonts w:ascii="Gill Sans MT" w:hAnsi="Gill Sans MT"/>
              </w:rPr>
              <w:t>Non Tax</w:t>
            </w:r>
          </w:p>
        </w:tc>
        <w:tc>
          <w:tcPr>
            <w:tcW w:w="1372" w:type="dxa"/>
          </w:tcPr>
          <w:p w:rsidR="007A7F04" w:rsidRDefault="007A7F04" w:rsidP="007A7F04">
            <w:pPr>
              <w:spacing w:line="360" w:lineRule="auto"/>
              <w:cnfStyle w:val="000000100000"/>
              <w:rPr>
                <w:rFonts w:ascii="Gill Sans MT" w:hAnsi="Gill Sans MT"/>
              </w:rPr>
            </w:pPr>
            <w:r>
              <w:rPr>
                <w:rFonts w:ascii="Gill Sans MT" w:hAnsi="Gill Sans MT"/>
              </w:rPr>
              <w:t>External</w:t>
            </w:r>
          </w:p>
        </w:tc>
        <w:tc>
          <w:tcPr>
            <w:tcW w:w="1354" w:type="dxa"/>
          </w:tcPr>
          <w:p w:rsidR="007A7F04" w:rsidRDefault="007A7F04" w:rsidP="007A7F04">
            <w:pPr>
              <w:spacing w:line="360" w:lineRule="auto"/>
              <w:cnfStyle w:val="000000100000"/>
              <w:rPr>
                <w:rFonts w:ascii="Gill Sans MT" w:hAnsi="Gill Sans MT"/>
              </w:rPr>
            </w:pPr>
            <w:r>
              <w:rPr>
                <w:rFonts w:ascii="Gill Sans MT" w:hAnsi="Gill Sans MT"/>
              </w:rPr>
              <w:t>G2C</w:t>
            </w:r>
          </w:p>
        </w:tc>
      </w:tr>
      <w:tr w:rsidR="007A7F04" w:rsidTr="007A7F04">
        <w:trPr>
          <w:cnfStyle w:val="000000010000"/>
        </w:trPr>
        <w:tc>
          <w:tcPr>
            <w:cnfStyle w:val="001000000000"/>
            <w:tcW w:w="792" w:type="dxa"/>
            <w:vMerge/>
          </w:tcPr>
          <w:p w:rsidR="007A7F04" w:rsidRPr="00AD695F" w:rsidRDefault="007A7F04" w:rsidP="00F53397">
            <w:pPr>
              <w:pStyle w:val="ListParagraph"/>
              <w:numPr>
                <w:ilvl w:val="0"/>
                <w:numId w:val="96"/>
              </w:numPr>
              <w:spacing w:line="360" w:lineRule="auto"/>
              <w:rPr>
                <w:rFonts w:ascii="Gill Sans MT" w:hAnsi="Gill Sans MT"/>
                <w:bCs w:val="0"/>
              </w:rPr>
            </w:pPr>
          </w:p>
        </w:tc>
        <w:tc>
          <w:tcPr>
            <w:tcW w:w="1819" w:type="dxa"/>
            <w:vMerge/>
          </w:tcPr>
          <w:p w:rsidR="007A7F04" w:rsidRDefault="007A7F04" w:rsidP="007A7F04">
            <w:pPr>
              <w:spacing w:line="360" w:lineRule="auto"/>
              <w:cnfStyle w:val="000000010000"/>
              <w:rPr>
                <w:rFonts w:ascii="Gill Sans MT" w:hAnsi="Gill Sans MT"/>
              </w:rPr>
            </w:pPr>
          </w:p>
        </w:tc>
        <w:tc>
          <w:tcPr>
            <w:tcW w:w="4239" w:type="dxa"/>
          </w:tcPr>
          <w:p w:rsidR="007A7F04" w:rsidRPr="00BC471C" w:rsidRDefault="007A7F04" w:rsidP="00F53397">
            <w:pPr>
              <w:pStyle w:val="ListParagraph"/>
              <w:numPr>
                <w:ilvl w:val="0"/>
                <w:numId w:val="98"/>
              </w:numPr>
              <w:spacing w:line="360" w:lineRule="auto"/>
              <w:cnfStyle w:val="000000010000"/>
              <w:rPr>
                <w:rFonts w:ascii="Gill Sans MT" w:hAnsi="Gill Sans MT"/>
              </w:rPr>
            </w:pPr>
            <w:r w:rsidRPr="00BC471C">
              <w:rPr>
                <w:rFonts w:ascii="Gill Sans MT" w:hAnsi="Gill Sans MT"/>
              </w:rPr>
              <w:t xml:space="preserve">Miscellaneous </w:t>
            </w:r>
          </w:p>
        </w:tc>
        <w:tc>
          <w:tcPr>
            <w:tcW w:w="1372" w:type="dxa"/>
          </w:tcPr>
          <w:p w:rsidR="007A7F04" w:rsidRDefault="007A7F04" w:rsidP="007A7F04">
            <w:pPr>
              <w:spacing w:line="360" w:lineRule="auto"/>
              <w:cnfStyle w:val="000000010000"/>
              <w:rPr>
                <w:rFonts w:ascii="Gill Sans MT" w:hAnsi="Gill Sans MT"/>
              </w:rPr>
            </w:pPr>
            <w:r>
              <w:rPr>
                <w:rFonts w:ascii="Gill Sans MT" w:hAnsi="Gill Sans MT"/>
              </w:rPr>
              <w:t>External</w:t>
            </w:r>
          </w:p>
        </w:tc>
        <w:tc>
          <w:tcPr>
            <w:tcW w:w="1354" w:type="dxa"/>
          </w:tcPr>
          <w:p w:rsidR="007A7F04" w:rsidRDefault="007A7F04" w:rsidP="007A7F04">
            <w:pPr>
              <w:spacing w:line="360" w:lineRule="auto"/>
              <w:cnfStyle w:val="000000010000"/>
              <w:rPr>
                <w:rFonts w:ascii="Gill Sans MT" w:hAnsi="Gill Sans MT"/>
              </w:rPr>
            </w:pPr>
            <w:r>
              <w:rPr>
                <w:rFonts w:ascii="Gill Sans MT" w:hAnsi="Gill Sans MT"/>
              </w:rPr>
              <w:t>G2C</w:t>
            </w:r>
          </w:p>
        </w:tc>
      </w:tr>
      <w:tr w:rsidR="007A7F04" w:rsidTr="007A7F04">
        <w:trPr>
          <w:cnfStyle w:val="000000100000"/>
        </w:trPr>
        <w:tc>
          <w:tcPr>
            <w:cnfStyle w:val="001000000000"/>
            <w:tcW w:w="792" w:type="dxa"/>
            <w:vMerge/>
          </w:tcPr>
          <w:p w:rsidR="007A7F04" w:rsidRPr="00AD695F" w:rsidRDefault="007A7F04" w:rsidP="00F53397">
            <w:pPr>
              <w:pStyle w:val="ListParagraph"/>
              <w:numPr>
                <w:ilvl w:val="0"/>
                <w:numId w:val="96"/>
              </w:numPr>
              <w:spacing w:line="360" w:lineRule="auto"/>
              <w:rPr>
                <w:rFonts w:ascii="Gill Sans MT" w:hAnsi="Gill Sans MT"/>
                <w:bCs w:val="0"/>
              </w:rPr>
            </w:pPr>
          </w:p>
        </w:tc>
        <w:tc>
          <w:tcPr>
            <w:tcW w:w="1819" w:type="dxa"/>
            <w:vMerge/>
          </w:tcPr>
          <w:p w:rsidR="007A7F04" w:rsidRDefault="007A7F04" w:rsidP="007A7F04">
            <w:pPr>
              <w:spacing w:line="360" w:lineRule="auto"/>
              <w:cnfStyle w:val="000000100000"/>
              <w:rPr>
                <w:rFonts w:ascii="Gill Sans MT" w:hAnsi="Gill Sans MT"/>
              </w:rPr>
            </w:pPr>
          </w:p>
        </w:tc>
        <w:tc>
          <w:tcPr>
            <w:tcW w:w="4239" w:type="dxa"/>
          </w:tcPr>
          <w:p w:rsidR="007A7F04" w:rsidRPr="00BC471C" w:rsidRDefault="007A7F04" w:rsidP="00F53397">
            <w:pPr>
              <w:pStyle w:val="ListParagraph"/>
              <w:numPr>
                <w:ilvl w:val="0"/>
                <w:numId w:val="98"/>
              </w:numPr>
              <w:spacing w:line="360" w:lineRule="auto"/>
              <w:cnfStyle w:val="000000100000"/>
              <w:rPr>
                <w:rFonts w:ascii="Gill Sans MT" w:hAnsi="Gill Sans MT"/>
              </w:rPr>
            </w:pPr>
            <w:r w:rsidRPr="00BC471C">
              <w:rPr>
                <w:rFonts w:ascii="Gill Sans MT" w:hAnsi="Gill Sans MT"/>
              </w:rPr>
              <w:t>Under Ground Drainage</w:t>
            </w:r>
          </w:p>
        </w:tc>
        <w:tc>
          <w:tcPr>
            <w:tcW w:w="1372" w:type="dxa"/>
          </w:tcPr>
          <w:p w:rsidR="007A7F04" w:rsidRDefault="007A7F04" w:rsidP="007A7F04">
            <w:pPr>
              <w:spacing w:line="360" w:lineRule="auto"/>
              <w:cnfStyle w:val="000000100000"/>
              <w:rPr>
                <w:rFonts w:ascii="Gill Sans MT" w:hAnsi="Gill Sans MT"/>
              </w:rPr>
            </w:pPr>
            <w:r>
              <w:rPr>
                <w:rFonts w:ascii="Gill Sans MT" w:hAnsi="Gill Sans MT"/>
              </w:rPr>
              <w:t>External</w:t>
            </w:r>
          </w:p>
        </w:tc>
        <w:tc>
          <w:tcPr>
            <w:tcW w:w="1354" w:type="dxa"/>
          </w:tcPr>
          <w:p w:rsidR="007A7F04" w:rsidRDefault="007A7F04" w:rsidP="007A7F04">
            <w:pPr>
              <w:spacing w:line="360" w:lineRule="auto"/>
              <w:cnfStyle w:val="000000100000"/>
              <w:rPr>
                <w:rFonts w:ascii="Gill Sans MT" w:hAnsi="Gill Sans MT"/>
              </w:rPr>
            </w:pPr>
            <w:r>
              <w:rPr>
                <w:rFonts w:ascii="Gill Sans MT" w:hAnsi="Gill Sans MT"/>
              </w:rPr>
              <w:t>G2C</w:t>
            </w:r>
          </w:p>
        </w:tc>
      </w:tr>
      <w:tr w:rsidR="007A7F04" w:rsidTr="007A7F04">
        <w:trPr>
          <w:cnfStyle w:val="000000010000"/>
        </w:trPr>
        <w:tc>
          <w:tcPr>
            <w:cnfStyle w:val="001000000000"/>
            <w:tcW w:w="792" w:type="dxa"/>
            <w:vMerge/>
          </w:tcPr>
          <w:p w:rsidR="007A7F04" w:rsidRPr="00AD695F" w:rsidRDefault="007A7F04" w:rsidP="00F53397">
            <w:pPr>
              <w:pStyle w:val="ListParagraph"/>
              <w:numPr>
                <w:ilvl w:val="0"/>
                <w:numId w:val="96"/>
              </w:numPr>
              <w:spacing w:line="360" w:lineRule="auto"/>
              <w:rPr>
                <w:rFonts w:ascii="Gill Sans MT" w:hAnsi="Gill Sans MT"/>
                <w:bCs w:val="0"/>
              </w:rPr>
            </w:pPr>
          </w:p>
        </w:tc>
        <w:tc>
          <w:tcPr>
            <w:tcW w:w="1819" w:type="dxa"/>
            <w:vMerge/>
          </w:tcPr>
          <w:p w:rsidR="007A7F04" w:rsidRDefault="007A7F04" w:rsidP="007A7F04">
            <w:pPr>
              <w:spacing w:line="360" w:lineRule="auto"/>
              <w:cnfStyle w:val="000000010000"/>
              <w:rPr>
                <w:rFonts w:ascii="Gill Sans MT" w:hAnsi="Gill Sans MT"/>
              </w:rPr>
            </w:pPr>
          </w:p>
        </w:tc>
        <w:tc>
          <w:tcPr>
            <w:tcW w:w="4239" w:type="dxa"/>
          </w:tcPr>
          <w:p w:rsidR="007A7F04" w:rsidRPr="00BC471C" w:rsidRDefault="007A7F04" w:rsidP="00F53397">
            <w:pPr>
              <w:pStyle w:val="ListParagraph"/>
              <w:numPr>
                <w:ilvl w:val="0"/>
                <w:numId w:val="98"/>
              </w:numPr>
              <w:spacing w:line="360" w:lineRule="auto"/>
              <w:cnfStyle w:val="000000010000"/>
              <w:rPr>
                <w:rFonts w:ascii="Gill Sans MT" w:hAnsi="Gill Sans MT"/>
              </w:rPr>
            </w:pPr>
            <w:r w:rsidRPr="00BC471C">
              <w:rPr>
                <w:rFonts w:ascii="Gill Sans MT" w:hAnsi="Gill Sans MT"/>
              </w:rPr>
              <w:t>Other Utilities</w:t>
            </w:r>
          </w:p>
        </w:tc>
        <w:tc>
          <w:tcPr>
            <w:tcW w:w="1372" w:type="dxa"/>
          </w:tcPr>
          <w:p w:rsidR="007A7F04" w:rsidRDefault="007A7F04" w:rsidP="007A7F04">
            <w:pPr>
              <w:spacing w:line="360" w:lineRule="auto"/>
              <w:cnfStyle w:val="000000010000"/>
              <w:rPr>
                <w:rFonts w:ascii="Gill Sans MT" w:hAnsi="Gill Sans MT"/>
              </w:rPr>
            </w:pPr>
            <w:r>
              <w:rPr>
                <w:rFonts w:ascii="Gill Sans MT" w:hAnsi="Gill Sans MT"/>
              </w:rPr>
              <w:t>External</w:t>
            </w:r>
          </w:p>
        </w:tc>
        <w:tc>
          <w:tcPr>
            <w:tcW w:w="1354" w:type="dxa"/>
          </w:tcPr>
          <w:p w:rsidR="007A7F04" w:rsidRDefault="007A7F04" w:rsidP="007A7F04">
            <w:pPr>
              <w:spacing w:line="360" w:lineRule="auto"/>
              <w:cnfStyle w:val="000000010000"/>
              <w:rPr>
                <w:rFonts w:ascii="Gill Sans MT" w:hAnsi="Gill Sans MT"/>
              </w:rPr>
            </w:pPr>
            <w:r>
              <w:rPr>
                <w:rFonts w:ascii="Gill Sans MT" w:hAnsi="Gill Sans MT"/>
              </w:rPr>
              <w:t>G2C</w:t>
            </w:r>
          </w:p>
        </w:tc>
      </w:tr>
      <w:tr w:rsidR="007A7F04" w:rsidTr="007A7F04">
        <w:trPr>
          <w:cnfStyle w:val="000000100000"/>
        </w:trPr>
        <w:tc>
          <w:tcPr>
            <w:cnfStyle w:val="001000000000"/>
            <w:tcW w:w="792" w:type="dxa"/>
          </w:tcPr>
          <w:p w:rsidR="007A7F04" w:rsidRPr="00AD695F" w:rsidRDefault="007A7F04" w:rsidP="00F53397">
            <w:pPr>
              <w:pStyle w:val="ListParagraph"/>
              <w:numPr>
                <w:ilvl w:val="0"/>
                <w:numId w:val="96"/>
              </w:numPr>
              <w:spacing w:line="360" w:lineRule="auto"/>
              <w:rPr>
                <w:rFonts w:ascii="Gill Sans MT" w:hAnsi="Gill Sans MT"/>
                <w:bCs w:val="0"/>
              </w:rPr>
            </w:pPr>
          </w:p>
        </w:tc>
        <w:tc>
          <w:tcPr>
            <w:tcW w:w="1819" w:type="dxa"/>
          </w:tcPr>
          <w:p w:rsidR="007A7F04" w:rsidRDefault="007A7F04" w:rsidP="007A7F04">
            <w:pPr>
              <w:spacing w:line="360" w:lineRule="auto"/>
              <w:cnfStyle w:val="000000100000"/>
              <w:rPr>
                <w:rFonts w:ascii="Gill Sans MT" w:hAnsi="Gill Sans MT"/>
              </w:rPr>
            </w:pPr>
            <w:r>
              <w:rPr>
                <w:rFonts w:ascii="Gill Sans MT" w:hAnsi="Gill Sans MT"/>
              </w:rPr>
              <w:t>Engineering</w:t>
            </w:r>
          </w:p>
        </w:tc>
        <w:tc>
          <w:tcPr>
            <w:tcW w:w="4239" w:type="dxa"/>
          </w:tcPr>
          <w:p w:rsidR="007A7F04" w:rsidRPr="00356D5E" w:rsidRDefault="007A7F04" w:rsidP="00F53397">
            <w:pPr>
              <w:pStyle w:val="ListParagraph"/>
              <w:numPr>
                <w:ilvl w:val="0"/>
                <w:numId w:val="98"/>
              </w:numPr>
              <w:spacing w:line="360" w:lineRule="auto"/>
              <w:cnfStyle w:val="000000100000"/>
              <w:rPr>
                <w:rFonts w:ascii="Gill Sans MT" w:hAnsi="Gill Sans MT"/>
              </w:rPr>
            </w:pPr>
            <w:r w:rsidRPr="00356D5E">
              <w:rPr>
                <w:rFonts w:ascii="Gill Sans MT" w:hAnsi="Gill Sans MT"/>
              </w:rPr>
              <w:t>Project Ward Works</w:t>
            </w:r>
          </w:p>
        </w:tc>
        <w:tc>
          <w:tcPr>
            <w:tcW w:w="1372" w:type="dxa"/>
          </w:tcPr>
          <w:p w:rsidR="007A7F04" w:rsidRDefault="007A7F04" w:rsidP="007A7F04">
            <w:pPr>
              <w:spacing w:line="360" w:lineRule="auto"/>
              <w:cnfStyle w:val="000000100000"/>
              <w:rPr>
                <w:rFonts w:ascii="Gill Sans MT" w:hAnsi="Gill Sans MT"/>
              </w:rPr>
            </w:pPr>
            <w:r>
              <w:rPr>
                <w:rFonts w:ascii="Gill Sans MT" w:hAnsi="Gill Sans MT"/>
              </w:rPr>
              <w:t>Internal</w:t>
            </w:r>
          </w:p>
        </w:tc>
        <w:tc>
          <w:tcPr>
            <w:tcW w:w="1354" w:type="dxa"/>
          </w:tcPr>
          <w:p w:rsidR="007A7F04" w:rsidRDefault="007A7F04" w:rsidP="007A7F04">
            <w:pPr>
              <w:spacing w:line="360" w:lineRule="auto"/>
              <w:cnfStyle w:val="000000100000"/>
              <w:rPr>
                <w:rFonts w:ascii="Gill Sans MT" w:hAnsi="Gill Sans MT"/>
              </w:rPr>
            </w:pPr>
            <w:r>
              <w:rPr>
                <w:rFonts w:ascii="Gill Sans MT" w:hAnsi="Gill Sans MT"/>
              </w:rPr>
              <w:t>G2E</w:t>
            </w:r>
          </w:p>
        </w:tc>
      </w:tr>
      <w:tr w:rsidR="007A7F04" w:rsidTr="007A7F04">
        <w:trPr>
          <w:cnfStyle w:val="000000010000"/>
        </w:trPr>
        <w:tc>
          <w:tcPr>
            <w:cnfStyle w:val="001000000000"/>
            <w:tcW w:w="792" w:type="dxa"/>
            <w:vMerge w:val="restart"/>
          </w:tcPr>
          <w:p w:rsidR="007A7F04" w:rsidRPr="00AD695F" w:rsidRDefault="007A7F04" w:rsidP="00F53397">
            <w:pPr>
              <w:pStyle w:val="ListParagraph"/>
              <w:numPr>
                <w:ilvl w:val="0"/>
                <w:numId w:val="96"/>
              </w:numPr>
              <w:spacing w:line="360" w:lineRule="auto"/>
              <w:rPr>
                <w:rFonts w:ascii="Gill Sans MT" w:hAnsi="Gill Sans MT"/>
                <w:bCs w:val="0"/>
              </w:rPr>
            </w:pPr>
          </w:p>
        </w:tc>
        <w:tc>
          <w:tcPr>
            <w:tcW w:w="1819" w:type="dxa"/>
            <w:vMerge w:val="restart"/>
          </w:tcPr>
          <w:p w:rsidR="007A7F04" w:rsidRPr="00AF2E16" w:rsidRDefault="007A7F04" w:rsidP="007A7F04">
            <w:pPr>
              <w:spacing w:line="360" w:lineRule="auto"/>
              <w:cnfStyle w:val="000000010000"/>
              <w:rPr>
                <w:rFonts w:ascii="Gill Sans MT" w:hAnsi="Gill Sans MT"/>
              </w:rPr>
            </w:pPr>
            <w:r w:rsidRPr="00AF2E16">
              <w:rPr>
                <w:rFonts w:ascii="Gill Sans MT" w:hAnsi="Gill Sans MT"/>
              </w:rPr>
              <w:t>Town Planning</w:t>
            </w:r>
          </w:p>
        </w:tc>
        <w:tc>
          <w:tcPr>
            <w:tcW w:w="4239" w:type="dxa"/>
          </w:tcPr>
          <w:p w:rsidR="007A7F04" w:rsidRPr="00356D5E" w:rsidRDefault="007A7F04" w:rsidP="00F53397">
            <w:pPr>
              <w:pStyle w:val="ListParagraph"/>
              <w:numPr>
                <w:ilvl w:val="0"/>
                <w:numId w:val="98"/>
              </w:numPr>
              <w:spacing w:line="360" w:lineRule="auto"/>
              <w:cnfStyle w:val="000000010000"/>
              <w:rPr>
                <w:rFonts w:ascii="Gill Sans MT" w:hAnsi="Gill Sans MT"/>
              </w:rPr>
            </w:pPr>
            <w:r w:rsidRPr="00356D5E">
              <w:rPr>
                <w:rFonts w:ascii="Gill Sans MT" w:hAnsi="Gill Sans MT"/>
              </w:rPr>
              <w:t>Building Plan Approval</w:t>
            </w:r>
          </w:p>
        </w:tc>
        <w:tc>
          <w:tcPr>
            <w:tcW w:w="1372" w:type="dxa"/>
          </w:tcPr>
          <w:p w:rsidR="007A7F04" w:rsidRDefault="007A7F04" w:rsidP="007A7F04">
            <w:pPr>
              <w:spacing w:line="360" w:lineRule="auto"/>
              <w:cnfStyle w:val="000000010000"/>
              <w:rPr>
                <w:rFonts w:ascii="Gill Sans MT" w:hAnsi="Gill Sans MT"/>
              </w:rPr>
            </w:pPr>
            <w:r>
              <w:rPr>
                <w:rFonts w:ascii="Gill Sans MT" w:hAnsi="Gill Sans MT"/>
              </w:rPr>
              <w:t>External</w:t>
            </w:r>
          </w:p>
        </w:tc>
        <w:tc>
          <w:tcPr>
            <w:tcW w:w="1354" w:type="dxa"/>
          </w:tcPr>
          <w:p w:rsidR="007A7F04" w:rsidRDefault="007A7F04" w:rsidP="007A7F04">
            <w:pPr>
              <w:spacing w:line="360" w:lineRule="auto"/>
              <w:cnfStyle w:val="000000010000"/>
              <w:rPr>
                <w:rFonts w:ascii="Gill Sans MT" w:hAnsi="Gill Sans MT"/>
              </w:rPr>
            </w:pPr>
            <w:r>
              <w:rPr>
                <w:rFonts w:ascii="Gill Sans MT" w:hAnsi="Gill Sans MT"/>
              </w:rPr>
              <w:t>G2C</w:t>
            </w:r>
          </w:p>
        </w:tc>
      </w:tr>
      <w:tr w:rsidR="007A7F04" w:rsidTr="007A7F04">
        <w:trPr>
          <w:cnfStyle w:val="000000100000"/>
        </w:trPr>
        <w:tc>
          <w:tcPr>
            <w:cnfStyle w:val="001000000000"/>
            <w:tcW w:w="792" w:type="dxa"/>
            <w:vMerge/>
          </w:tcPr>
          <w:p w:rsidR="007A7F04" w:rsidRPr="00AD695F" w:rsidRDefault="007A7F04" w:rsidP="00F53397">
            <w:pPr>
              <w:pStyle w:val="ListParagraph"/>
              <w:numPr>
                <w:ilvl w:val="0"/>
                <w:numId w:val="96"/>
              </w:numPr>
              <w:spacing w:line="360" w:lineRule="auto"/>
              <w:rPr>
                <w:rFonts w:ascii="Gill Sans MT" w:hAnsi="Gill Sans MT"/>
                <w:bCs w:val="0"/>
              </w:rPr>
            </w:pPr>
          </w:p>
        </w:tc>
        <w:tc>
          <w:tcPr>
            <w:tcW w:w="1819" w:type="dxa"/>
            <w:vMerge/>
          </w:tcPr>
          <w:p w:rsidR="007A7F04" w:rsidRDefault="007A7F04" w:rsidP="00F53397">
            <w:pPr>
              <w:pStyle w:val="ListParagraph"/>
              <w:numPr>
                <w:ilvl w:val="0"/>
                <w:numId w:val="97"/>
              </w:numPr>
              <w:spacing w:line="360" w:lineRule="auto"/>
              <w:cnfStyle w:val="000000100000"/>
              <w:rPr>
                <w:rFonts w:ascii="Gill Sans MT" w:hAnsi="Gill Sans MT"/>
              </w:rPr>
            </w:pPr>
          </w:p>
        </w:tc>
        <w:tc>
          <w:tcPr>
            <w:tcW w:w="4239" w:type="dxa"/>
          </w:tcPr>
          <w:p w:rsidR="007A7F04" w:rsidRPr="00356D5E" w:rsidRDefault="007A7F04" w:rsidP="00F53397">
            <w:pPr>
              <w:pStyle w:val="ListParagraph"/>
              <w:numPr>
                <w:ilvl w:val="0"/>
                <w:numId w:val="98"/>
              </w:numPr>
              <w:spacing w:line="360" w:lineRule="auto"/>
              <w:cnfStyle w:val="000000100000"/>
              <w:rPr>
                <w:rFonts w:ascii="Gill Sans MT" w:hAnsi="Gill Sans MT"/>
              </w:rPr>
            </w:pPr>
            <w:r w:rsidRPr="00356D5E">
              <w:rPr>
                <w:rFonts w:ascii="Gill Sans MT" w:hAnsi="Gill Sans MT"/>
              </w:rPr>
              <w:t>Layout Plan Approval</w:t>
            </w:r>
          </w:p>
        </w:tc>
        <w:tc>
          <w:tcPr>
            <w:tcW w:w="1372" w:type="dxa"/>
          </w:tcPr>
          <w:p w:rsidR="007A7F04" w:rsidRDefault="007A7F04" w:rsidP="007A7F04">
            <w:pPr>
              <w:spacing w:line="360" w:lineRule="auto"/>
              <w:cnfStyle w:val="000000100000"/>
              <w:rPr>
                <w:rFonts w:ascii="Gill Sans MT" w:hAnsi="Gill Sans MT"/>
              </w:rPr>
            </w:pPr>
            <w:r>
              <w:rPr>
                <w:rFonts w:ascii="Gill Sans MT" w:hAnsi="Gill Sans MT"/>
              </w:rPr>
              <w:t>External</w:t>
            </w:r>
          </w:p>
        </w:tc>
        <w:tc>
          <w:tcPr>
            <w:tcW w:w="1354" w:type="dxa"/>
          </w:tcPr>
          <w:p w:rsidR="007A7F04" w:rsidRDefault="007A7F04" w:rsidP="007A7F04">
            <w:pPr>
              <w:spacing w:line="360" w:lineRule="auto"/>
              <w:cnfStyle w:val="000000100000"/>
              <w:rPr>
                <w:rFonts w:ascii="Gill Sans MT" w:hAnsi="Gill Sans MT"/>
              </w:rPr>
            </w:pPr>
            <w:r>
              <w:rPr>
                <w:rFonts w:ascii="Gill Sans MT" w:hAnsi="Gill Sans MT"/>
              </w:rPr>
              <w:t>G2C</w:t>
            </w:r>
          </w:p>
        </w:tc>
      </w:tr>
      <w:tr w:rsidR="007A7F04" w:rsidTr="007A7F04">
        <w:trPr>
          <w:cnfStyle w:val="000000010000"/>
        </w:trPr>
        <w:tc>
          <w:tcPr>
            <w:cnfStyle w:val="001000000000"/>
            <w:tcW w:w="792" w:type="dxa"/>
          </w:tcPr>
          <w:p w:rsidR="007A7F04" w:rsidRPr="00AD695F" w:rsidRDefault="007A7F04" w:rsidP="00F53397">
            <w:pPr>
              <w:pStyle w:val="ListParagraph"/>
              <w:numPr>
                <w:ilvl w:val="0"/>
                <w:numId w:val="96"/>
              </w:numPr>
              <w:spacing w:line="360" w:lineRule="auto"/>
              <w:rPr>
                <w:rFonts w:ascii="Gill Sans MT" w:hAnsi="Gill Sans MT"/>
                <w:bCs w:val="0"/>
              </w:rPr>
            </w:pPr>
          </w:p>
        </w:tc>
        <w:tc>
          <w:tcPr>
            <w:tcW w:w="1819" w:type="dxa"/>
          </w:tcPr>
          <w:p w:rsidR="007A7F04" w:rsidRDefault="007A7F04" w:rsidP="007A7F04">
            <w:pPr>
              <w:spacing w:line="360" w:lineRule="auto"/>
              <w:cnfStyle w:val="000000010000"/>
              <w:rPr>
                <w:rFonts w:ascii="Gill Sans MT" w:hAnsi="Gill Sans MT"/>
              </w:rPr>
            </w:pPr>
            <w:r>
              <w:rPr>
                <w:rFonts w:ascii="Gill Sans MT" w:hAnsi="Gill Sans MT"/>
              </w:rPr>
              <w:t>Grievance</w:t>
            </w:r>
          </w:p>
        </w:tc>
        <w:tc>
          <w:tcPr>
            <w:tcW w:w="4239" w:type="dxa"/>
          </w:tcPr>
          <w:p w:rsidR="007A7F04" w:rsidRPr="00356D5E" w:rsidRDefault="007A7F04" w:rsidP="00F53397">
            <w:pPr>
              <w:pStyle w:val="ListParagraph"/>
              <w:numPr>
                <w:ilvl w:val="0"/>
                <w:numId w:val="98"/>
              </w:numPr>
              <w:spacing w:line="360" w:lineRule="auto"/>
              <w:cnfStyle w:val="000000010000"/>
              <w:rPr>
                <w:rFonts w:ascii="Gill Sans MT" w:hAnsi="Gill Sans MT"/>
              </w:rPr>
            </w:pPr>
            <w:r w:rsidRPr="00356D5E">
              <w:rPr>
                <w:rFonts w:ascii="Gill Sans MT" w:hAnsi="Gill Sans MT"/>
              </w:rPr>
              <w:t>Public Grievance</w:t>
            </w:r>
          </w:p>
        </w:tc>
        <w:tc>
          <w:tcPr>
            <w:tcW w:w="1372" w:type="dxa"/>
          </w:tcPr>
          <w:p w:rsidR="007A7F04" w:rsidRDefault="007A7F04" w:rsidP="007A7F04">
            <w:pPr>
              <w:spacing w:line="360" w:lineRule="auto"/>
              <w:cnfStyle w:val="000000010000"/>
              <w:rPr>
                <w:rFonts w:ascii="Gill Sans MT" w:hAnsi="Gill Sans MT"/>
              </w:rPr>
            </w:pPr>
            <w:r>
              <w:rPr>
                <w:rFonts w:ascii="Gill Sans MT" w:hAnsi="Gill Sans MT"/>
              </w:rPr>
              <w:t>External</w:t>
            </w:r>
          </w:p>
        </w:tc>
        <w:tc>
          <w:tcPr>
            <w:tcW w:w="1354" w:type="dxa"/>
          </w:tcPr>
          <w:p w:rsidR="007A7F04" w:rsidRDefault="007A7F04" w:rsidP="007A7F04">
            <w:pPr>
              <w:spacing w:line="360" w:lineRule="auto"/>
              <w:cnfStyle w:val="000000010000"/>
              <w:rPr>
                <w:rFonts w:ascii="Gill Sans MT" w:hAnsi="Gill Sans MT"/>
              </w:rPr>
            </w:pPr>
            <w:r>
              <w:rPr>
                <w:rFonts w:ascii="Gill Sans MT" w:hAnsi="Gill Sans MT"/>
              </w:rPr>
              <w:t>G2C</w:t>
            </w:r>
          </w:p>
        </w:tc>
      </w:tr>
      <w:tr w:rsidR="007A7F04" w:rsidTr="007A7F04">
        <w:trPr>
          <w:cnfStyle w:val="000000100000"/>
        </w:trPr>
        <w:tc>
          <w:tcPr>
            <w:cnfStyle w:val="001000000000"/>
            <w:tcW w:w="792" w:type="dxa"/>
          </w:tcPr>
          <w:p w:rsidR="007A7F04" w:rsidRPr="00AD695F" w:rsidRDefault="007A7F04" w:rsidP="00F53397">
            <w:pPr>
              <w:pStyle w:val="ListParagraph"/>
              <w:numPr>
                <w:ilvl w:val="0"/>
                <w:numId w:val="96"/>
              </w:numPr>
              <w:spacing w:line="360" w:lineRule="auto"/>
              <w:rPr>
                <w:rFonts w:ascii="Gill Sans MT" w:hAnsi="Gill Sans MT"/>
                <w:bCs w:val="0"/>
              </w:rPr>
            </w:pPr>
          </w:p>
        </w:tc>
        <w:tc>
          <w:tcPr>
            <w:tcW w:w="1819" w:type="dxa"/>
          </w:tcPr>
          <w:p w:rsidR="007A7F04" w:rsidRDefault="007A7F04" w:rsidP="007A7F04">
            <w:pPr>
              <w:spacing w:line="360" w:lineRule="auto"/>
              <w:cnfStyle w:val="000000100000"/>
              <w:rPr>
                <w:rFonts w:ascii="Gill Sans MT" w:hAnsi="Gill Sans MT"/>
              </w:rPr>
            </w:pPr>
            <w:r>
              <w:rPr>
                <w:rFonts w:ascii="Gill Sans MT" w:hAnsi="Gill Sans MT"/>
              </w:rPr>
              <w:t>Procurement and Monitoring of Projects</w:t>
            </w:r>
          </w:p>
        </w:tc>
        <w:tc>
          <w:tcPr>
            <w:tcW w:w="4239" w:type="dxa"/>
          </w:tcPr>
          <w:p w:rsidR="007A7F04" w:rsidRPr="00356D5E" w:rsidRDefault="007A7F04" w:rsidP="00F53397">
            <w:pPr>
              <w:pStyle w:val="ListParagraph"/>
              <w:numPr>
                <w:ilvl w:val="0"/>
                <w:numId w:val="98"/>
              </w:numPr>
              <w:spacing w:line="360" w:lineRule="auto"/>
              <w:cnfStyle w:val="000000100000"/>
              <w:rPr>
                <w:rFonts w:ascii="Gill Sans MT" w:hAnsi="Gill Sans MT"/>
              </w:rPr>
            </w:pPr>
            <w:r w:rsidRPr="00356D5E">
              <w:rPr>
                <w:rFonts w:ascii="Gill Sans MT" w:hAnsi="Gill Sans MT"/>
              </w:rPr>
              <w:t>e-Procurement</w:t>
            </w:r>
          </w:p>
        </w:tc>
        <w:tc>
          <w:tcPr>
            <w:tcW w:w="1372" w:type="dxa"/>
          </w:tcPr>
          <w:p w:rsidR="007A7F04" w:rsidRDefault="007A7F04" w:rsidP="007A7F04">
            <w:pPr>
              <w:spacing w:line="360" w:lineRule="auto"/>
              <w:cnfStyle w:val="000000100000"/>
              <w:rPr>
                <w:rFonts w:ascii="Gill Sans MT" w:hAnsi="Gill Sans MT"/>
              </w:rPr>
            </w:pPr>
            <w:r>
              <w:rPr>
                <w:rFonts w:ascii="Gill Sans MT" w:hAnsi="Gill Sans MT"/>
              </w:rPr>
              <w:t xml:space="preserve">Internal </w:t>
            </w:r>
          </w:p>
        </w:tc>
        <w:tc>
          <w:tcPr>
            <w:tcW w:w="1354" w:type="dxa"/>
          </w:tcPr>
          <w:p w:rsidR="007A7F04" w:rsidRDefault="007A7F04" w:rsidP="007A7F04">
            <w:pPr>
              <w:spacing w:line="360" w:lineRule="auto"/>
              <w:cnfStyle w:val="000000100000"/>
              <w:rPr>
                <w:rFonts w:ascii="Gill Sans MT" w:hAnsi="Gill Sans MT"/>
              </w:rPr>
            </w:pPr>
            <w:r>
              <w:rPr>
                <w:rFonts w:ascii="Gill Sans MT" w:hAnsi="Gill Sans MT"/>
              </w:rPr>
              <w:t>D2D</w:t>
            </w:r>
          </w:p>
        </w:tc>
      </w:tr>
      <w:tr w:rsidR="007A7F04" w:rsidTr="007A7F04">
        <w:trPr>
          <w:cnfStyle w:val="000000010000"/>
        </w:trPr>
        <w:tc>
          <w:tcPr>
            <w:cnfStyle w:val="001000000000"/>
            <w:tcW w:w="792" w:type="dxa"/>
          </w:tcPr>
          <w:p w:rsidR="007A7F04" w:rsidRPr="00AD695F" w:rsidRDefault="007A7F04" w:rsidP="00F53397">
            <w:pPr>
              <w:pStyle w:val="ListParagraph"/>
              <w:numPr>
                <w:ilvl w:val="0"/>
                <w:numId w:val="96"/>
              </w:numPr>
              <w:spacing w:line="360" w:lineRule="auto"/>
              <w:rPr>
                <w:rFonts w:ascii="Gill Sans MT" w:hAnsi="Gill Sans MT"/>
                <w:bCs w:val="0"/>
              </w:rPr>
            </w:pPr>
          </w:p>
        </w:tc>
        <w:tc>
          <w:tcPr>
            <w:tcW w:w="1819" w:type="dxa"/>
          </w:tcPr>
          <w:p w:rsidR="007A7F04" w:rsidRDefault="007A7F04" w:rsidP="007A7F04">
            <w:pPr>
              <w:spacing w:line="360" w:lineRule="auto"/>
              <w:cnfStyle w:val="000000010000"/>
              <w:rPr>
                <w:rFonts w:ascii="Gill Sans MT" w:hAnsi="Gill Sans MT"/>
              </w:rPr>
            </w:pPr>
            <w:r>
              <w:rPr>
                <w:rFonts w:ascii="Gill Sans MT" w:hAnsi="Gill Sans MT"/>
              </w:rPr>
              <w:t>HR</w:t>
            </w:r>
          </w:p>
        </w:tc>
        <w:tc>
          <w:tcPr>
            <w:tcW w:w="4239" w:type="dxa"/>
          </w:tcPr>
          <w:p w:rsidR="007A7F04" w:rsidRPr="00356D5E" w:rsidRDefault="007A7F04" w:rsidP="00F53397">
            <w:pPr>
              <w:pStyle w:val="ListParagraph"/>
              <w:numPr>
                <w:ilvl w:val="0"/>
                <w:numId w:val="98"/>
              </w:numPr>
              <w:spacing w:line="360" w:lineRule="auto"/>
              <w:cnfStyle w:val="000000010000"/>
              <w:rPr>
                <w:rFonts w:ascii="Gill Sans MT" w:hAnsi="Gill Sans MT"/>
              </w:rPr>
            </w:pPr>
            <w:r w:rsidRPr="00356D5E">
              <w:rPr>
                <w:rFonts w:ascii="Gill Sans MT" w:hAnsi="Gill Sans MT"/>
              </w:rPr>
              <w:t>Personnel Information System</w:t>
            </w:r>
          </w:p>
        </w:tc>
        <w:tc>
          <w:tcPr>
            <w:tcW w:w="1372" w:type="dxa"/>
          </w:tcPr>
          <w:p w:rsidR="007A7F04" w:rsidRDefault="007A7F04" w:rsidP="007A7F04">
            <w:pPr>
              <w:spacing w:line="360" w:lineRule="auto"/>
              <w:cnfStyle w:val="000000010000"/>
              <w:rPr>
                <w:rFonts w:ascii="Gill Sans MT" w:hAnsi="Gill Sans MT"/>
              </w:rPr>
            </w:pPr>
            <w:r>
              <w:rPr>
                <w:rFonts w:ascii="Gill Sans MT" w:hAnsi="Gill Sans MT"/>
              </w:rPr>
              <w:t>Internal</w:t>
            </w:r>
          </w:p>
        </w:tc>
        <w:tc>
          <w:tcPr>
            <w:tcW w:w="1354" w:type="dxa"/>
          </w:tcPr>
          <w:p w:rsidR="007A7F04" w:rsidRDefault="007A7F04" w:rsidP="007A7F04">
            <w:pPr>
              <w:spacing w:line="360" w:lineRule="auto"/>
              <w:cnfStyle w:val="000000010000"/>
              <w:rPr>
                <w:rFonts w:ascii="Gill Sans MT" w:hAnsi="Gill Sans MT"/>
              </w:rPr>
            </w:pPr>
            <w:r>
              <w:rPr>
                <w:rFonts w:ascii="Gill Sans MT" w:hAnsi="Gill Sans MT"/>
              </w:rPr>
              <w:t>D2D</w:t>
            </w:r>
          </w:p>
        </w:tc>
      </w:tr>
      <w:tr w:rsidR="007A7F04" w:rsidTr="007A7F04">
        <w:trPr>
          <w:cnfStyle w:val="000000100000"/>
        </w:trPr>
        <w:tc>
          <w:tcPr>
            <w:cnfStyle w:val="001000000000"/>
            <w:tcW w:w="792" w:type="dxa"/>
          </w:tcPr>
          <w:p w:rsidR="007A7F04" w:rsidRPr="00AD695F" w:rsidRDefault="007A7F04" w:rsidP="00F53397">
            <w:pPr>
              <w:pStyle w:val="ListParagraph"/>
              <w:numPr>
                <w:ilvl w:val="0"/>
                <w:numId w:val="96"/>
              </w:numPr>
              <w:spacing w:line="360" w:lineRule="auto"/>
              <w:rPr>
                <w:rFonts w:ascii="Gill Sans MT" w:hAnsi="Gill Sans MT"/>
                <w:bCs w:val="0"/>
              </w:rPr>
            </w:pPr>
          </w:p>
        </w:tc>
        <w:tc>
          <w:tcPr>
            <w:tcW w:w="1819" w:type="dxa"/>
          </w:tcPr>
          <w:p w:rsidR="007A7F04" w:rsidRDefault="007A7F04" w:rsidP="007A7F04">
            <w:pPr>
              <w:spacing w:line="360" w:lineRule="auto"/>
              <w:cnfStyle w:val="000000100000"/>
              <w:rPr>
                <w:rFonts w:ascii="Gill Sans MT" w:hAnsi="Gill Sans MT"/>
              </w:rPr>
            </w:pPr>
            <w:r>
              <w:rPr>
                <w:rFonts w:ascii="Gill Sans MT" w:hAnsi="Gill Sans MT"/>
              </w:rPr>
              <w:t>Accounts</w:t>
            </w:r>
          </w:p>
        </w:tc>
        <w:tc>
          <w:tcPr>
            <w:tcW w:w="4239" w:type="dxa"/>
          </w:tcPr>
          <w:p w:rsidR="007A7F04" w:rsidRPr="00356D5E" w:rsidRDefault="007A7F04" w:rsidP="00F53397">
            <w:pPr>
              <w:pStyle w:val="ListParagraph"/>
              <w:numPr>
                <w:ilvl w:val="0"/>
                <w:numId w:val="98"/>
              </w:numPr>
              <w:spacing w:line="360" w:lineRule="auto"/>
              <w:cnfStyle w:val="000000100000"/>
              <w:rPr>
                <w:rFonts w:ascii="Gill Sans MT" w:hAnsi="Gill Sans MT"/>
              </w:rPr>
            </w:pPr>
            <w:r w:rsidRPr="00356D5E">
              <w:rPr>
                <w:rFonts w:ascii="Gill Sans MT" w:hAnsi="Gill Sans MT"/>
              </w:rPr>
              <w:t>Accounting System</w:t>
            </w:r>
          </w:p>
        </w:tc>
        <w:tc>
          <w:tcPr>
            <w:tcW w:w="1372" w:type="dxa"/>
          </w:tcPr>
          <w:p w:rsidR="007A7F04" w:rsidRDefault="007A7F04" w:rsidP="007A7F04">
            <w:pPr>
              <w:spacing w:line="360" w:lineRule="auto"/>
              <w:cnfStyle w:val="000000100000"/>
              <w:rPr>
                <w:rFonts w:ascii="Gill Sans MT" w:hAnsi="Gill Sans MT"/>
              </w:rPr>
            </w:pPr>
            <w:r>
              <w:rPr>
                <w:rFonts w:ascii="Gill Sans MT" w:hAnsi="Gill Sans MT"/>
              </w:rPr>
              <w:t>Infernal</w:t>
            </w:r>
          </w:p>
        </w:tc>
        <w:tc>
          <w:tcPr>
            <w:tcW w:w="1354" w:type="dxa"/>
          </w:tcPr>
          <w:p w:rsidR="007A7F04" w:rsidRDefault="007A7F04" w:rsidP="007A7F04">
            <w:pPr>
              <w:spacing w:line="360" w:lineRule="auto"/>
              <w:cnfStyle w:val="000000100000"/>
              <w:rPr>
                <w:rFonts w:ascii="Gill Sans MT" w:hAnsi="Gill Sans MT"/>
              </w:rPr>
            </w:pPr>
          </w:p>
        </w:tc>
      </w:tr>
      <w:tr w:rsidR="007A7F04" w:rsidTr="007A7F04">
        <w:trPr>
          <w:cnfStyle w:val="000000010000"/>
        </w:trPr>
        <w:tc>
          <w:tcPr>
            <w:cnfStyle w:val="001000000000"/>
            <w:tcW w:w="9576" w:type="dxa"/>
            <w:gridSpan w:val="5"/>
          </w:tcPr>
          <w:p w:rsidR="007A7F04" w:rsidRDefault="007A7F04" w:rsidP="007A7F04">
            <w:pPr>
              <w:spacing w:line="360" w:lineRule="auto"/>
              <w:rPr>
                <w:rFonts w:ascii="Gill Sans MT" w:hAnsi="Gill Sans MT"/>
              </w:rPr>
            </w:pPr>
            <w:r>
              <w:rPr>
                <w:rFonts w:ascii="Gill Sans MT" w:hAnsi="Gill Sans MT"/>
              </w:rPr>
              <w:t>Others</w:t>
            </w:r>
          </w:p>
        </w:tc>
      </w:tr>
      <w:tr w:rsidR="007A7F04" w:rsidTr="007A7F04">
        <w:trPr>
          <w:cnfStyle w:val="000000100000"/>
        </w:trPr>
        <w:tc>
          <w:tcPr>
            <w:cnfStyle w:val="001000000000"/>
            <w:tcW w:w="792" w:type="dxa"/>
          </w:tcPr>
          <w:p w:rsidR="007A7F04" w:rsidRPr="00AD695F" w:rsidRDefault="007A7F04" w:rsidP="00F53397">
            <w:pPr>
              <w:pStyle w:val="ListParagraph"/>
              <w:numPr>
                <w:ilvl w:val="0"/>
                <w:numId w:val="96"/>
              </w:numPr>
              <w:spacing w:line="360" w:lineRule="auto"/>
              <w:rPr>
                <w:rFonts w:ascii="Gill Sans MT" w:hAnsi="Gill Sans MT"/>
                <w:bCs w:val="0"/>
              </w:rPr>
            </w:pPr>
          </w:p>
        </w:tc>
        <w:tc>
          <w:tcPr>
            <w:tcW w:w="1819" w:type="dxa"/>
          </w:tcPr>
          <w:p w:rsidR="007A7F04" w:rsidRDefault="007A7F04" w:rsidP="007A7F04">
            <w:pPr>
              <w:spacing w:line="360" w:lineRule="auto"/>
              <w:cnfStyle w:val="000000100000"/>
              <w:rPr>
                <w:rFonts w:ascii="Gill Sans MT" w:hAnsi="Gill Sans MT"/>
              </w:rPr>
            </w:pPr>
            <w:r>
              <w:rPr>
                <w:rFonts w:ascii="Gill Sans MT" w:hAnsi="Gill Sans MT"/>
              </w:rPr>
              <w:t>Education</w:t>
            </w:r>
          </w:p>
        </w:tc>
        <w:tc>
          <w:tcPr>
            <w:tcW w:w="4239" w:type="dxa"/>
          </w:tcPr>
          <w:p w:rsidR="007A7F04" w:rsidRDefault="007A7F04" w:rsidP="00F53397">
            <w:pPr>
              <w:pStyle w:val="ListParagraph"/>
              <w:numPr>
                <w:ilvl w:val="0"/>
                <w:numId w:val="98"/>
              </w:numPr>
              <w:spacing w:line="360" w:lineRule="auto"/>
              <w:cnfStyle w:val="000000100000"/>
              <w:rPr>
                <w:rFonts w:ascii="Gill Sans MT" w:hAnsi="Gill Sans MT"/>
              </w:rPr>
            </w:pPr>
            <w:r>
              <w:rPr>
                <w:rFonts w:ascii="Gill Sans MT" w:hAnsi="Gill Sans MT"/>
              </w:rPr>
              <w:t>School Management System</w:t>
            </w:r>
          </w:p>
        </w:tc>
        <w:tc>
          <w:tcPr>
            <w:tcW w:w="1372" w:type="dxa"/>
          </w:tcPr>
          <w:p w:rsidR="007A7F04" w:rsidRDefault="007A7F04" w:rsidP="007A7F04">
            <w:pPr>
              <w:spacing w:line="360" w:lineRule="auto"/>
              <w:cnfStyle w:val="000000100000"/>
              <w:rPr>
                <w:rFonts w:ascii="Gill Sans MT" w:hAnsi="Gill Sans MT"/>
              </w:rPr>
            </w:pPr>
            <w:r>
              <w:rPr>
                <w:rFonts w:ascii="Gill Sans MT" w:hAnsi="Gill Sans MT"/>
              </w:rPr>
              <w:t>Internal/ External</w:t>
            </w:r>
          </w:p>
        </w:tc>
        <w:tc>
          <w:tcPr>
            <w:tcW w:w="1354" w:type="dxa"/>
          </w:tcPr>
          <w:p w:rsidR="007A7F04" w:rsidRDefault="007A7F04" w:rsidP="007A7F04">
            <w:pPr>
              <w:spacing w:line="360" w:lineRule="auto"/>
              <w:cnfStyle w:val="000000100000"/>
              <w:rPr>
                <w:rFonts w:ascii="Gill Sans MT" w:hAnsi="Gill Sans MT"/>
              </w:rPr>
            </w:pPr>
            <w:r>
              <w:rPr>
                <w:rFonts w:ascii="Gill Sans MT" w:hAnsi="Gill Sans MT"/>
              </w:rPr>
              <w:t>G2C ; G2B</w:t>
            </w:r>
          </w:p>
        </w:tc>
      </w:tr>
      <w:tr w:rsidR="007A7F04" w:rsidTr="007A7F04">
        <w:trPr>
          <w:cnfStyle w:val="000000010000"/>
        </w:trPr>
        <w:tc>
          <w:tcPr>
            <w:cnfStyle w:val="001000000000"/>
            <w:tcW w:w="792" w:type="dxa"/>
          </w:tcPr>
          <w:p w:rsidR="007A7F04" w:rsidRPr="00AD695F" w:rsidRDefault="007A7F04" w:rsidP="00F53397">
            <w:pPr>
              <w:pStyle w:val="ListParagraph"/>
              <w:numPr>
                <w:ilvl w:val="0"/>
                <w:numId w:val="96"/>
              </w:numPr>
              <w:spacing w:line="360" w:lineRule="auto"/>
              <w:rPr>
                <w:rFonts w:ascii="Gill Sans MT" w:hAnsi="Gill Sans MT"/>
                <w:bCs w:val="0"/>
              </w:rPr>
            </w:pPr>
          </w:p>
        </w:tc>
        <w:tc>
          <w:tcPr>
            <w:tcW w:w="1819" w:type="dxa"/>
          </w:tcPr>
          <w:p w:rsidR="007A7F04" w:rsidRDefault="007A7F04" w:rsidP="007A7F04">
            <w:pPr>
              <w:spacing w:line="360" w:lineRule="auto"/>
              <w:cnfStyle w:val="000000010000"/>
              <w:rPr>
                <w:rFonts w:ascii="Gill Sans MT" w:hAnsi="Gill Sans MT"/>
              </w:rPr>
            </w:pPr>
            <w:r>
              <w:rPr>
                <w:rFonts w:ascii="Gill Sans MT" w:hAnsi="Gill Sans MT"/>
              </w:rPr>
              <w:t>Council</w:t>
            </w:r>
          </w:p>
        </w:tc>
        <w:tc>
          <w:tcPr>
            <w:tcW w:w="4239" w:type="dxa"/>
          </w:tcPr>
          <w:p w:rsidR="007A7F04" w:rsidRDefault="007A7F04" w:rsidP="00F53397">
            <w:pPr>
              <w:pStyle w:val="ListParagraph"/>
              <w:numPr>
                <w:ilvl w:val="0"/>
                <w:numId w:val="98"/>
              </w:numPr>
              <w:spacing w:line="360" w:lineRule="auto"/>
              <w:cnfStyle w:val="000000010000"/>
              <w:rPr>
                <w:rFonts w:ascii="Gill Sans MT" w:hAnsi="Gill Sans MT"/>
              </w:rPr>
            </w:pPr>
            <w:r>
              <w:rPr>
                <w:rFonts w:ascii="Gill Sans MT" w:hAnsi="Gill Sans MT"/>
              </w:rPr>
              <w:t xml:space="preserve">Council Management System </w:t>
            </w:r>
          </w:p>
        </w:tc>
        <w:tc>
          <w:tcPr>
            <w:tcW w:w="1372" w:type="dxa"/>
          </w:tcPr>
          <w:p w:rsidR="007A7F04" w:rsidRDefault="007A7F04" w:rsidP="007A7F04">
            <w:pPr>
              <w:spacing w:line="360" w:lineRule="auto"/>
              <w:cnfStyle w:val="000000010000"/>
              <w:rPr>
                <w:rFonts w:ascii="Gill Sans MT" w:hAnsi="Gill Sans MT"/>
              </w:rPr>
            </w:pPr>
            <w:r>
              <w:rPr>
                <w:rFonts w:ascii="Gill Sans MT" w:hAnsi="Gill Sans MT"/>
              </w:rPr>
              <w:t>Internal/ External</w:t>
            </w:r>
          </w:p>
        </w:tc>
        <w:tc>
          <w:tcPr>
            <w:tcW w:w="1354" w:type="dxa"/>
          </w:tcPr>
          <w:p w:rsidR="007A7F04" w:rsidRDefault="007A7F04" w:rsidP="007A7F04">
            <w:pPr>
              <w:spacing w:line="360" w:lineRule="auto"/>
              <w:cnfStyle w:val="000000010000"/>
              <w:rPr>
                <w:rFonts w:ascii="Gill Sans MT" w:hAnsi="Gill Sans MT"/>
              </w:rPr>
            </w:pPr>
            <w:r>
              <w:rPr>
                <w:rFonts w:ascii="Gill Sans MT" w:hAnsi="Gill Sans MT"/>
              </w:rPr>
              <w:t>G2C; G2G; C2G</w:t>
            </w:r>
          </w:p>
        </w:tc>
      </w:tr>
      <w:tr w:rsidR="007A7F04" w:rsidTr="007A7F04">
        <w:trPr>
          <w:cnfStyle w:val="000000100000"/>
        </w:trPr>
        <w:tc>
          <w:tcPr>
            <w:cnfStyle w:val="001000000000"/>
            <w:tcW w:w="792" w:type="dxa"/>
          </w:tcPr>
          <w:p w:rsidR="007A7F04" w:rsidRPr="00AD695F" w:rsidRDefault="007A7F04" w:rsidP="00F53397">
            <w:pPr>
              <w:pStyle w:val="ListParagraph"/>
              <w:numPr>
                <w:ilvl w:val="0"/>
                <w:numId w:val="96"/>
              </w:numPr>
              <w:spacing w:line="360" w:lineRule="auto"/>
              <w:rPr>
                <w:rFonts w:ascii="Gill Sans MT" w:hAnsi="Gill Sans MT"/>
                <w:bCs w:val="0"/>
              </w:rPr>
            </w:pPr>
          </w:p>
        </w:tc>
        <w:tc>
          <w:tcPr>
            <w:tcW w:w="1819" w:type="dxa"/>
          </w:tcPr>
          <w:p w:rsidR="007A7F04" w:rsidRDefault="007A7F04" w:rsidP="007A7F04">
            <w:pPr>
              <w:spacing w:line="360" w:lineRule="auto"/>
              <w:cnfStyle w:val="000000100000"/>
              <w:rPr>
                <w:rFonts w:ascii="Gill Sans MT" w:hAnsi="Gill Sans MT"/>
              </w:rPr>
            </w:pPr>
            <w:r>
              <w:rPr>
                <w:rFonts w:ascii="Gill Sans MT" w:hAnsi="Gill Sans MT"/>
              </w:rPr>
              <w:t xml:space="preserve">All </w:t>
            </w:r>
          </w:p>
        </w:tc>
        <w:tc>
          <w:tcPr>
            <w:tcW w:w="4239" w:type="dxa"/>
          </w:tcPr>
          <w:p w:rsidR="007A7F04" w:rsidRPr="007A7F04" w:rsidRDefault="007A7F04" w:rsidP="00F53397">
            <w:pPr>
              <w:pStyle w:val="ListParagraph"/>
              <w:numPr>
                <w:ilvl w:val="0"/>
                <w:numId w:val="98"/>
              </w:numPr>
              <w:spacing w:line="360" w:lineRule="auto"/>
              <w:cnfStyle w:val="000000100000"/>
              <w:rPr>
                <w:rFonts w:ascii="Gill Sans MT" w:hAnsi="Gill Sans MT"/>
              </w:rPr>
            </w:pPr>
            <w:r w:rsidRPr="007A7F04">
              <w:rPr>
                <w:rFonts w:ascii="Gill Sans MT" w:hAnsi="Gill Sans MT"/>
              </w:rPr>
              <w:t>File Tracking System</w:t>
            </w:r>
          </w:p>
        </w:tc>
        <w:tc>
          <w:tcPr>
            <w:tcW w:w="1372" w:type="dxa"/>
          </w:tcPr>
          <w:p w:rsidR="007A7F04" w:rsidRDefault="007A7F04" w:rsidP="007A7F04">
            <w:pPr>
              <w:spacing w:line="360" w:lineRule="auto"/>
              <w:cnfStyle w:val="000000100000"/>
              <w:rPr>
                <w:rFonts w:ascii="Gill Sans MT" w:hAnsi="Gill Sans MT"/>
              </w:rPr>
            </w:pPr>
            <w:r>
              <w:rPr>
                <w:rFonts w:ascii="Gill Sans MT" w:hAnsi="Gill Sans MT"/>
              </w:rPr>
              <w:t>Internal</w:t>
            </w:r>
          </w:p>
        </w:tc>
        <w:tc>
          <w:tcPr>
            <w:tcW w:w="1354" w:type="dxa"/>
          </w:tcPr>
          <w:p w:rsidR="007A7F04" w:rsidRDefault="007A7F04" w:rsidP="007A7F04">
            <w:pPr>
              <w:spacing w:line="360" w:lineRule="auto"/>
              <w:cnfStyle w:val="000000100000"/>
              <w:rPr>
                <w:rFonts w:ascii="Gill Sans MT" w:hAnsi="Gill Sans MT"/>
              </w:rPr>
            </w:pPr>
            <w:r>
              <w:rPr>
                <w:rFonts w:ascii="Gill Sans MT" w:hAnsi="Gill Sans MT"/>
              </w:rPr>
              <w:t>D2D</w:t>
            </w:r>
          </w:p>
        </w:tc>
      </w:tr>
      <w:tr w:rsidR="007A7F04" w:rsidTr="007A7F04">
        <w:trPr>
          <w:cnfStyle w:val="000000010000"/>
        </w:trPr>
        <w:tc>
          <w:tcPr>
            <w:cnfStyle w:val="001000000000"/>
            <w:tcW w:w="792" w:type="dxa"/>
          </w:tcPr>
          <w:p w:rsidR="007A7F04" w:rsidRPr="00AD695F" w:rsidRDefault="007A7F04" w:rsidP="00F53397">
            <w:pPr>
              <w:pStyle w:val="ListParagraph"/>
              <w:numPr>
                <w:ilvl w:val="0"/>
                <w:numId w:val="96"/>
              </w:numPr>
              <w:spacing w:line="360" w:lineRule="auto"/>
              <w:rPr>
                <w:rFonts w:ascii="Gill Sans MT" w:hAnsi="Gill Sans MT"/>
                <w:bCs w:val="0"/>
              </w:rPr>
            </w:pPr>
          </w:p>
        </w:tc>
        <w:tc>
          <w:tcPr>
            <w:tcW w:w="1819" w:type="dxa"/>
          </w:tcPr>
          <w:p w:rsidR="007A7F04" w:rsidRDefault="007A7F04" w:rsidP="007A7F04">
            <w:pPr>
              <w:spacing w:line="360" w:lineRule="auto"/>
              <w:cnfStyle w:val="000000010000"/>
              <w:rPr>
                <w:rFonts w:ascii="Gill Sans MT" w:hAnsi="Gill Sans MT"/>
              </w:rPr>
            </w:pPr>
            <w:r>
              <w:rPr>
                <w:rFonts w:ascii="Gill Sans MT" w:hAnsi="Gill Sans MT"/>
              </w:rPr>
              <w:t>All</w:t>
            </w:r>
          </w:p>
        </w:tc>
        <w:tc>
          <w:tcPr>
            <w:tcW w:w="4239" w:type="dxa"/>
          </w:tcPr>
          <w:p w:rsidR="007A7F04" w:rsidRDefault="007A7F04" w:rsidP="00F53397">
            <w:pPr>
              <w:pStyle w:val="ListParagraph"/>
              <w:numPr>
                <w:ilvl w:val="0"/>
                <w:numId w:val="98"/>
              </w:numPr>
              <w:spacing w:line="360" w:lineRule="auto"/>
              <w:cnfStyle w:val="000000010000"/>
              <w:rPr>
                <w:rFonts w:ascii="Gill Sans MT" w:hAnsi="Gill Sans MT"/>
              </w:rPr>
            </w:pPr>
            <w:r>
              <w:rPr>
                <w:rFonts w:ascii="Gill Sans MT" w:hAnsi="Gill Sans MT"/>
              </w:rPr>
              <w:t>Legal Issues Management</w:t>
            </w:r>
          </w:p>
        </w:tc>
        <w:tc>
          <w:tcPr>
            <w:tcW w:w="1372" w:type="dxa"/>
          </w:tcPr>
          <w:p w:rsidR="007A7F04" w:rsidRDefault="007A7F04" w:rsidP="007A7F04">
            <w:pPr>
              <w:spacing w:line="360" w:lineRule="auto"/>
              <w:cnfStyle w:val="000000010000"/>
              <w:rPr>
                <w:rFonts w:ascii="Gill Sans MT" w:hAnsi="Gill Sans MT"/>
              </w:rPr>
            </w:pPr>
            <w:r>
              <w:rPr>
                <w:rFonts w:ascii="Gill Sans MT" w:hAnsi="Gill Sans MT"/>
              </w:rPr>
              <w:t>Internal</w:t>
            </w:r>
          </w:p>
        </w:tc>
        <w:tc>
          <w:tcPr>
            <w:tcW w:w="1354" w:type="dxa"/>
          </w:tcPr>
          <w:p w:rsidR="007A7F04" w:rsidRDefault="007A7F04" w:rsidP="007A7F04">
            <w:pPr>
              <w:spacing w:line="360" w:lineRule="auto"/>
              <w:cnfStyle w:val="000000010000"/>
              <w:rPr>
                <w:rFonts w:ascii="Gill Sans MT" w:hAnsi="Gill Sans MT"/>
              </w:rPr>
            </w:pPr>
            <w:r>
              <w:rPr>
                <w:rFonts w:ascii="Gill Sans MT" w:hAnsi="Gill Sans MT"/>
              </w:rPr>
              <w:t>D2D</w:t>
            </w:r>
          </w:p>
        </w:tc>
      </w:tr>
      <w:tr w:rsidR="007A7F04" w:rsidTr="007A7F04">
        <w:trPr>
          <w:cnfStyle w:val="000000100000"/>
        </w:trPr>
        <w:tc>
          <w:tcPr>
            <w:cnfStyle w:val="001000000000"/>
            <w:tcW w:w="792" w:type="dxa"/>
          </w:tcPr>
          <w:p w:rsidR="007A7F04" w:rsidRPr="00AD695F" w:rsidRDefault="007A7F04" w:rsidP="00F53397">
            <w:pPr>
              <w:pStyle w:val="ListParagraph"/>
              <w:numPr>
                <w:ilvl w:val="0"/>
                <w:numId w:val="96"/>
              </w:numPr>
              <w:spacing w:line="360" w:lineRule="auto"/>
              <w:rPr>
                <w:rFonts w:ascii="Gill Sans MT" w:hAnsi="Gill Sans MT"/>
                <w:bCs w:val="0"/>
              </w:rPr>
            </w:pPr>
          </w:p>
        </w:tc>
        <w:tc>
          <w:tcPr>
            <w:tcW w:w="1819" w:type="dxa"/>
          </w:tcPr>
          <w:p w:rsidR="007A7F04" w:rsidRDefault="007A7F04" w:rsidP="007A7F04">
            <w:pPr>
              <w:spacing w:line="360" w:lineRule="auto"/>
              <w:cnfStyle w:val="000000100000"/>
              <w:rPr>
                <w:rFonts w:ascii="Gill Sans MT" w:hAnsi="Gill Sans MT"/>
              </w:rPr>
            </w:pPr>
            <w:r>
              <w:rPr>
                <w:rFonts w:ascii="Gill Sans MT" w:hAnsi="Gill Sans MT"/>
              </w:rPr>
              <w:t>All</w:t>
            </w:r>
          </w:p>
        </w:tc>
        <w:tc>
          <w:tcPr>
            <w:tcW w:w="4239" w:type="dxa"/>
          </w:tcPr>
          <w:p w:rsidR="007A7F04" w:rsidRPr="007A7F04" w:rsidRDefault="007A7F04" w:rsidP="00F53397">
            <w:pPr>
              <w:pStyle w:val="ListParagraph"/>
              <w:numPr>
                <w:ilvl w:val="0"/>
                <w:numId w:val="98"/>
              </w:numPr>
              <w:spacing w:line="360" w:lineRule="auto"/>
              <w:cnfStyle w:val="000000100000"/>
              <w:rPr>
                <w:rFonts w:ascii="Gill Sans MT" w:hAnsi="Gill Sans MT"/>
              </w:rPr>
            </w:pPr>
            <w:r w:rsidRPr="007A7F04">
              <w:rPr>
                <w:rFonts w:ascii="Gill Sans MT" w:hAnsi="Gill Sans MT"/>
              </w:rPr>
              <w:t>Online Booking Management System</w:t>
            </w:r>
          </w:p>
        </w:tc>
        <w:tc>
          <w:tcPr>
            <w:tcW w:w="1372" w:type="dxa"/>
          </w:tcPr>
          <w:p w:rsidR="007A7F04" w:rsidRDefault="007A7F04" w:rsidP="007A7F04">
            <w:pPr>
              <w:spacing w:line="360" w:lineRule="auto"/>
              <w:cnfStyle w:val="000000100000"/>
              <w:rPr>
                <w:rFonts w:ascii="Gill Sans MT" w:hAnsi="Gill Sans MT"/>
              </w:rPr>
            </w:pPr>
            <w:r>
              <w:rPr>
                <w:rFonts w:ascii="Gill Sans MT" w:hAnsi="Gill Sans MT"/>
              </w:rPr>
              <w:t>Internal / External</w:t>
            </w:r>
          </w:p>
        </w:tc>
        <w:tc>
          <w:tcPr>
            <w:tcW w:w="1354" w:type="dxa"/>
          </w:tcPr>
          <w:p w:rsidR="007A7F04" w:rsidRDefault="007A7F04" w:rsidP="007A7F04">
            <w:pPr>
              <w:spacing w:line="360" w:lineRule="auto"/>
              <w:cnfStyle w:val="000000100000"/>
              <w:rPr>
                <w:rFonts w:ascii="Gill Sans MT" w:hAnsi="Gill Sans MT"/>
              </w:rPr>
            </w:pPr>
            <w:r>
              <w:rPr>
                <w:rFonts w:ascii="Gill Sans MT" w:hAnsi="Gill Sans MT"/>
              </w:rPr>
              <w:t>G2C; D2D</w:t>
            </w:r>
          </w:p>
        </w:tc>
      </w:tr>
      <w:tr w:rsidR="007A7F04" w:rsidTr="007A7F04">
        <w:trPr>
          <w:cnfStyle w:val="000000010000"/>
        </w:trPr>
        <w:tc>
          <w:tcPr>
            <w:cnfStyle w:val="001000000000"/>
            <w:tcW w:w="792" w:type="dxa"/>
          </w:tcPr>
          <w:p w:rsidR="007A7F04" w:rsidRPr="00AD695F" w:rsidRDefault="007A7F04" w:rsidP="00F53397">
            <w:pPr>
              <w:pStyle w:val="ListParagraph"/>
              <w:numPr>
                <w:ilvl w:val="0"/>
                <w:numId w:val="96"/>
              </w:numPr>
              <w:spacing w:line="360" w:lineRule="auto"/>
              <w:rPr>
                <w:rFonts w:ascii="Gill Sans MT" w:hAnsi="Gill Sans MT"/>
                <w:bCs w:val="0"/>
              </w:rPr>
            </w:pPr>
          </w:p>
        </w:tc>
        <w:tc>
          <w:tcPr>
            <w:tcW w:w="1819" w:type="dxa"/>
          </w:tcPr>
          <w:p w:rsidR="007A7F04" w:rsidRPr="007A7F04" w:rsidRDefault="007A7F04" w:rsidP="007A7F04">
            <w:pPr>
              <w:spacing w:line="360" w:lineRule="auto"/>
              <w:cnfStyle w:val="000000010000"/>
              <w:rPr>
                <w:rFonts w:ascii="Gill Sans MT" w:hAnsi="Gill Sans MT"/>
              </w:rPr>
            </w:pPr>
            <w:r w:rsidRPr="007A7F04">
              <w:rPr>
                <w:rFonts w:ascii="Gill Sans MT" w:hAnsi="Gill Sans MT"/>
              </w:rPr>
              <w:t>Stores</w:t>
            </w:r>
          </w:p>
        </w:tc>
        <w:tc>
          <w:tcPr>
            <w:tcW w:w="4239" w:type="dxa"/>
          </w:tcPr>
          <w:p w:rsidR="007A7F04" w:rsidRPr="00D15552" w:rsidRDefault="007A7F04" w:rsidP="00F53397">
            <w:pPr>
              <w:pStyle w:val="ListParagraph"/>
              <w:numPr>
                <w:ilvl w:val="0"/>
                <w:numId w:val="98"/>
              </w:numPr>
              <w:spacing w:line="360" w:lineRule="auto"/>
              <w:cnfStyle w:val="000000010000"/>
              <w:rPr>
                <w:rFonts w:ascii="Gill Sans MT" w:hAnsi="Gill Sans MT"/>
              </w:rPr>
            </w:pPr>
            <w:r w:rsidRPr="00D15552">
              <w:rPr>
                <w:rFonts w:ascii="Gill Sans MT" w:hAnsi="Gill Sans MT"/>
              </w:rPr>
              <w:t>Asset Management System</w:t>
            </w:r>
          </w:p>
        </w:tc>
        <w:tc>
          <w:tcPr>
            <w:tcW w:w="1372" w:type="dxa"/>
          </w:tcPr>
          <w:p w:rsidR="007A7F04" w:rsidRDefault="007A7F04" w:rsidP="007A7F04">
            <w:pPr>
              <w:spacing w:line="360" w:lineRule="auto"/>
              <w:cnfStyle w:val="000000010000"/>
              <w:rPr>
                <w:rFonts w:ascii="Gill Sans MT" w:hAnsi="Gill Sans MT"/>
              </w:rPr>
            </w:pPr>
            <w:r>
              <w:rPr>
                <w:rFonts w:ascii="Gill Sans MT" w:hAnsi="Gill Sans MT"/>
              </w:rPr>
              <w:t xml:space="preserve">Internal </w:t>
            </w:r>
          </w:p>
        </w:tc>
        <w:tc>
          <w:tcPr>
            <w:tcW w:w="1354" w:type="dxa"/>
          </w:tcPr>
          <w:p w:rsidR="007A7F04" w:rsidRDefault="007A7F04" w:rsidP="007A7F04">
            <w:pPr>
              <w:spacing w:line="360" w:lineRule="auto"/>
              <w:cnfStyle w:val="000000010000"/>
              <w:rPr>
                <w:rFonts w:ascii="Gill Sans MT" w:hAnsi="Gill Sans MT"/>
              </w:rPr>
            </w:pPr>
            <w:r>
              <w:rPr>
                <w:rFonts w:ascii="Gill Sans MT" w:hAnsi="Gill Sans MT"/>
              </w:rPr>
              <w:t>D2D</w:t>
            </w:r>
          </w:p>
        </w:tc>
      </w:tr>
      <w:tr w:rsidR="007A7F04" w:rsidTr="007A7F04">
        <w:trPr>
          <w:cnfStyle w:val="000000100000"/>
        </w:trPr>
        <w:tc>
          <w:tcPr>
            <w:cnfStyle w:val="001000000000"/>
            <w:tcW w:w="792" w:type="dxa"/>
          </w:tcPr>
          <w:p w:rsidR="007A7F04" w:rsidRPr="00AD695F" w:rsidRDefault="007A7F04" w:rsidP="00F53397">
            <w:pPr>
              <w:pStyle w:val="ListParagraph"/>
              <w:numPr>
                <w:ilvl w:val="0"/>
                <w:numId w:val="96"/>
              </w:numPr>
              <w:spacing w:line="360" w:lineRule="auto"/>
              <w:rPr>
                <w:rFonts w:ascii="Gill Sans MT" w:hAnsi="Gill Sans MT"/>
                <w:bCs w:val="0"/>
              </w:rPr>
            </w:pPr>
          </w:p>
        </w:tc>
        <w:tc>
          <w:tcPr>
            <w:tcW w:w="1819" w:type="dxa"/>
          </w:tcPr>
          <w:p w:rsidR="007A7F04" w:rsidRDefault="007A7F04" w:rsidP="007A7F04">
            <w:pPr>
              <w:spacing w:line="360" w:lineRule="auto"/>
              <w:cnfStyle w:val="000000100000"/>
              <w:rPr>
                <w:rFonts w:ascii="Gill Sans MT" w:hAnsi="Gill Sans MT"/>
              </w:rPr>
            </w:pPr>
            <w:r>
              <w:rPr>
                <w:rFonts w:ascii="Gill Sans MT" w:hAnsi="Gill Sans MT"/>
              </w:rPr>
              <w:t>All</w:t>
            </w:r>
          </w:p>
        </w:tc>
        <w:tc>
          <w:tcPr>
            <w:tcW w:w="4239" w:type="dxa"/>
          </w:tcPr>
          <w:p w:rsidR="007A7F04" w:rsidRPr="007A7F04" w:rsidRDefault="007A7F04" w:rsidP="00F53397">
            <w:pPr>
              <w:pStyle w:val="ListParagraph"/>
              <w:numPr>
                <w:ilvl w:val="0"/>
                <w:numId w:val="98"/>
              </w:numPr>
              <w:spacing w:line="360" w:lineRule="auto"/>
              <w:cnfStyle w:val="000000100000"/>
              <w:rPr>
                <w:rFonts w:ascii="Gill Sans MT" w:hAnsi="Gill Sans MT"/>
              </w:rPr>
            </w:pPr>
            <w:r w:rsidRPr="007A7F04">
              <w:rPr>
                <w:rFonts w:ascii="Gill Sans MT" w:hAnsi="Gill Sans MT"/>
              </w:rPr>
              <w:t>Document Management System</w:t>
            </w:r>
          </w:p>
        </w:tc>
        <w:tc>
          <w:tcPr>
            <w:tcW w:w="1372" w:type="dxa"/>
          </w:tcPr>
          <w:p w:rsidR="007A7F04" w:rsidRDefault="007A7F04" w:rsidP="007A7F04">
            <w:pPr>
              <w:spacing w:line="360" w:lineRule="auto"/>
              <w:cnfStyle w:val="000000100000"/>
              <w:rPr>
                <w:rFonts w:ascii="Gill Sans MT" w:hAnsi="Gill Sans MT"/>
              </w:rPr>
            </w:pPr>
            <w:r>
              <w:rPr>
                <w:rFonts w:ascii="Gill Sans MT" w:hAnsi="Gill Sans MT"/>
              </w:rPr>
              <w:t>Internal / External</w:t>
            </w:r>
          </w:p>
        </w:tc>
        <w:tc>
          <w:tcPr>
            <w:tcW w:w="1354" w:type="dxa"/>
          </w:tcPr>
          <w:p w:rsidR="007A7F04" w:rsidRDefault="007A7F04" w:rsidP="007A7F04">
            <w:pPr>
              <w:spacing w:line="360" w:lineRule="auto"/>
              <w:cnfStyle w:val="000000100000"/>
              <w:rPr>
                <w:rFonts w:ascii="Gill Sans MT" w:hAnsi="Gill Sans MT"/>
              </w:rPr>
            </w:pPr>
            <w:r>
              <w:rPr>
                <w:rFonts w:ascii="Gill Sans MT" w:hAnsi="Gill Sans MT"/>
              </w:rPr>
              <w:t>G2C; D2D</w:t>
            </w:r>
          </w:p>
        </w:tc>
      </w:tr>
      <w:tr w:rsidR="007A7F04" w:rsidTr="007A7F04">
        <w:trPr>
          <w:cnfStyle w:val="000000010000"/>
        </w:trPr>
        <w:tc>
          <w:tcPr>
            <w:cnfStyle w:val="001000000000"/>
            <w:tcW w:w="792" w:type="dxa"/>
          </w:tcPr>
          <w:p w:rsidR="007A7F04" w:rsidRPr="00AD695F" w:rsidRDefault="007A7F04" w:rsidP="00F53397">
            <w:pPr>
              <w:pStyle w:val="ListParagraph"/>
              <w:numPr>
                <w:ilvl w:val="0"/>
                <w:numId w:val="96"/>
              </w:numPr>
              <w:spacing w:line="360" w:lineRule="auto"/>
              <w:rPr>
                <w:rFonts w:ascii="Gill Sans MT" w:hAnsi="Gill Sans MT"/>
                <w:bCs w:val="0"/>
              </w:rPr>
            </w:pPr>
          </w:p>
        </w:tc>
        <w:tc>
          <w:tcPr>
            <w:tcW w:w="1819" w:type="dxa"/>
          </w:tcPr>
          <w:p w:rsidR="007A7F04" w:rsidRDefault="007A7F04" w:rsidP="007A7F04">
            <w:pPr>
              <w:spacing w:line="360" w:lineRule="auto"/>
              <w:cnfStyle w:val="000000010000"/>
              <w:rPr>
                <w:rFonts w:ascii="Gill Sans MT" w:hAnsi="Gill Sans MT"/>
              </w:rPr>
            </w:pPr>
            <w:r>
              <w:rPr>
                <w:rFonts w:ascii="Gill Sans MT" w:hAnsi="Gill Sans MT"/>
              </w:rPr>
              <w:t>Election</w:t>
            </w:r>
          </w:p>
        </w:tc>
        <w:tc>
          <w:tcPr>
            <w:tcW w:w="4239" w:type="dxa"/>
          </w:tcPr>
          <w:p w:rsidR="007A7F04" w:rsidRPr="007A7F04" w:rsidRDefault="007A7F04" w:rsidP="00F53397">
            <w:pPr>
              <w:pStyle w:val="ListParagraph"/>
              <w:numPr>
                <w:ilvl w:val="0"/>
                <w:numId w:val="98"/>
              </w:numPr>
              <w:spacing w:line="360" w:lineRule="auto"/>
              <w:cnfStyle w:val="000000010000"/>
              <w:rPr>
                <w:rFonts w:ascii="Gill Sans MT" w:hAnsi="Gill Sans MT"/>
              </w:rPr>
            </w:pPr>
            <w:r w:rsidRPr="007A7F04">
              <w:rPr>
                <w:rFonts w:ascii="Gill Sans MT" w:hAnsi="Gill Sans MT"/>
              </w:rPr>
              <w:t>Electoral Management System</w:t>
            </w:r>
          </w:p>
        </w:tc>
        <w:tc>
          <w:tcPr>
            <w:tcW w:w="1372" w:type="dxa"/>
          </w:tcPr>
          <w:p w:rsidR="007A7F04" w:rsidRDefault="007A7F04" w:rsidP="007A7F04">
            <w:pPr>
              <w:spacing w:line="360" w:lineRule="auto"/>
              <w:cnfStyle w:val="000000010000"/>
              <w:rPr>
                <w:rFonts w:ascii="Gill Sans MT" w:hAnsi="Gill Sans MT"/>
              </w:rPr>
            </w:pPr>
            <w:r>
              <w:rPr>
                <w:rFonts w:ascii="Gill Sans MT" w:hAnsi="Gill Sans MT"/>
              </w:rPr>
              <w:t>Internal / External</w:t>
            </w:r>
          </w:p>
        </w:tc>
        <w:tc>
          <w:tcPr>
            <w:tcW w:w="1354" w:type="dxa"/>
          </w:tcPr>
          <w:p w:rsidR="007A7F04" w:rsidRDefault="007A7F04" w:rsidP="007A7F04">
            <w:pPr>
              <w:spacing w:line="360" w:lineRule="auto"/>
              <w:cnfStyle w:val="000000010000"/>
              <w:rPr>
                <w:rFonts w:ascii="Gill Sans MT" w:hAnsi="Gill Sans MT"/>
              </w:rPr>
            </w:pPr>
            <w:r w:rsidRPr="00B411A9">
              <w:rPr>
                <w:rFonts w:ascii="Gill Sans MT" w:hAnsi="Gill Sans MT"/>
              </w:rPr>
              <w:t>G2C, G2G</w:t>
            </w:r>
          </w:p>
        </w:tc>
      </w:tr>
      <w:tr w:rsidR="007A7F04" w:rsidTr="007A7F04">
        <w:trPr>
          <w:cnfStyle w:val="000000100000"/>
        </w:trPr>
        <w:tc>
          <w:tcPr>
            <w:cnfStyle w:val="001000000000"/>
            <w:tcW w:w="792" w:type="dxa"/>
          </w:tcPr>
          <w:p w:rsidR="007A7F04" w:rsidRPr="00AD695F" w:rsidRDefault="007A7F04" w:rsidP="00F53397">
            <w:pPr>
              <w:pStyle w:val="ListParagraph"/>
              <w:numPr>
                <w:ilvl w:val="0"/>
                <w:numId w:val="96"/>
              </w:numPr>
              <w:spacing w:line="360" w:lineRule="auto"/>
              <w:rPr>
                <w:rFonts w:ascii="Gill Sans MT" w:hAnsi="Gill Sans MT"/>
                <w:bCs w:val="0"/>
              </w:rPr>
            </w:pPr>
          </w:p>
        </w:tc>
        <w:tc>
          <w:tcPr>
            <w:tcW w:w="1819" w:type="dxa"/>
          </w:tcPr>
          <w:p w:rsidR="007A7F04" w:rsidRPr="00D15552" w:rsidRDefault="007A7F04" w:rsidP="007A7F04">
            <w:pPr>
              <w:spacing w:line="360" w:lineRule="auto"/>
              <w:cnfStyle w:val="000000100000"/>
              <w:rPr>
                <w:rFonts w:ascii="Gill Sans MT" w:hAnsi="Gill Sans MT"/>
              </w:rPr>
            </w:pPr>
            <w:r w:rsidRPr="00D15552">
              <w:rPr>
                <w:rFonts w:ascii="Gill Sans MT" w:hAnsi="Gill Sans MT"/>
              </w:rPr>
              <w:t>Health</w:t>
            </w:r>
          </w:p>
        </w:tc>
        <w:tc>
          <w:tcPr>
            <w:tcW w:w="4239" w:type="dxa"/>
          </w:tcPr>
          <w:p w:rsidR="007A7F04" w:rsidRDefault="007A7F04" w:rsidP="00F53397">
            <w:pPr>
              <w:pStyle w:val="ListParagraph"/>
              <w:numPr>
                <w:ilvl w:val="0"/>
                <w:numId w:val="98"/>
              </w:numPr>
              <w:spacing w:line="360" w:lineRule="auto"/>
              <w:cnfStyle w:val="000000100000"/>
              <w:rPr>
                <w:rFonts w:ascii="Gill Sans MT" w:hAnsi="Gill Sans MT"/>
              </w:rPr>
            </w:pPr>
            <w:r w:rsidRPr="00B411A9">
              <w:rPr>
                <w:rFonts w:ascii="Gill Sans MT" w:hAnsi="Gill Sans MT"/>
              </w:rPr>
              <w:t>Census Management System</w:t>
            </w:r>
          </w:p>
        </w:tc>
        <w:tc>
          <w:tcPr>
            <w:tcW w:w="1372" w:type="dxa"/>
          </w:tcPr>
          <w:p w:rsidR="007A7F04" w:rsidRDefault="007A7F04" w:rsidP="007A7F04">
            <w:pPr>
              <w:spacing w:line="360" w:lineRule="auto"/>
              <w:cnfStyle w:val="000000100000"/>
              <w:rPr>
                <w:rFonts w:ascii="Gill Sans MT" w:hAnsi="Gill Sans MT"/>
              </w:rPr>
            </w:pPr>
            <w:r w:rsidRPr="00B411A9">
              <w:rPr>
                <w:rFonts w:ascii="Gill Sans MT" w:hAnsi="Gill Sans MT"/>
              </w:rPr>
              <w:t>Internal</w:t>
            </w:r>
          </w:p>
        </w:tc>
        <w:tc>
          <w:tcPr>
            <w:tcW w:w="1354" w:type="dxa"/>
          </w:tcPr>
          <w:p w:rsidR="007A7F04" w:rsidRDefault="007A7F04" w:rsidP="007A7F04">
            <w:pPr>
              <w:spacing w:line="360" w:lineRule="auto"/>
              <w:cnfStyle w:val="000000100000"/>
              <w:rPr>
                <w:rFonts w:ascii="Gill Sans MT" w:hAnsi="Gill Sans MT"/>
              </w:rPr>
            </w:pPr>
            <w:r w:rsidRPr="00B411A9">
              <w:rPr>
                <w:rFonts w:ascii="Gill Sans MT" w:hAnsi="Gill Sans MT"/>
              </w:rPr>
              <w:t>G2G</w:t>
            </w:r>
          </w:p>
        </w:tc>
      </w:tr>
      <w:tr w:rsidR="007A7F04" w:rsidTr="007A7F04">
        <w:trPr>
          <w:cnfStyle w:val="000000010000"/>
        </w:trPr>
        <w:tc>
          <w:tcPr>
            <w:cnfStyle w:val="001000000000"/>
            <w:tcW w:w="792" w:type="dxa"/>
          </w:tcPr>
          <w:p w:rsidR="007A7F04" w:rsidRPr="00AD695F" w:rsidRDefault="007A7F04" w:rsidP="00F53397">
            <w:pPr>
              <w:pStyle w:val="ListParagraph"/>
              <w:numPr>
                <w:ilvl w:val="0"/>
                <w:numId w:val="96"/>
              </w:numPr>
              <w:spacing w:line="360" w:lineRule="auto"/>
              <w:rPr>
                <w:rFonts w:ascii="Gill Sans MT" w:hAnsi="Gill Sans MT"/>
                <w:bCs w:val="0"/>
              </w:rPr>
            </w:pPr>
          </w:p>
        </w:tc>
        <w:tc>
          <w:tcPr>
            <w:tcW w:w="1819" w:type="dxa"/>
          </w:tcPr>
          <w:p w:rsidR="007A7F04" w:rsidRDefault="007A7F04" w:rsidP="007A7F04">
            <w:pPr>
              <w:spacing w:line="360" w:lineRule="auto"/>
              <w:cnfStyle w:val="000000010000"/>
              <w:rPr>
                <w:rFonts w:ascii="Gill Sans MT" w:hAnsi="Gill Sans MT"/>
              </w:rPr>
            </w:pPr>
            <w:r>
              <w:rPr>
                <w:rFonts w:ascii="Gill Sans MT" w:hAnsi="Gill Sans MT"/>
              </w:rPr>
              <w:t>Health</w:t>
            </w:r>
          </w:p>
        </w:tc>
        <w:tc>
          <w:tcPr>
            <w:tcW w:w="4239" w:type="dxa"/>
          </w:tcPr>
          <w:p w:rsidR="007A7F04" w:rsidRDefault="007A7F04" w:rsidP="00F53397">
            <w:pPr>
              <w:pStyle w:val="ListParagraph"/>
              <w:numPr>
                <w:ilvl w:val="0"/>
                <w:numId w:val="98"/>
              </w:numPr>
              <w:spacing w:line="360" w:lineRule="auto"/>
              <w:cnfStyle w:val="000000010000"/>
              <w:rPr>
                <w:rFonts w:ascii="Gill Sans MT" w:hAnsi="Gill Sans MT"/>
              </w:rPr>
            </w:pPr>
            <w:r w:rsidRPr="00B411A9">
              <w:rPr>
                <w:rFonts w:ascii="Gill Sans MT" w:hAnsi="Gill Sans MT"/>
              </w:rPr>
              <w:t>Fleet Management System</w:t>
            </w:r>
          </w:p>
        </w:tc>
        <w:tc>
          <w:tcPr>
            <w:tcW w:w="1372" w:type="dxa"/>
          </w:tcPr>
          <w:p w:rsidR="007A7F04" w:rsidRDefault="007A7F04" w:rsidP="007A7F04">
            <w:pPr>
              <w:spacing w:line="360" w:lineRule="auto"/>
              <w:cnfStyle w:val="000000010000"/>
              <w:rPr>
                <w:rFonts w:ascii="Gill Sans MT" w:hAnsi="Gill Sans MT"/>
              </w:rPr>
            </w:pPr>
            <w:r w:rsidRPr="00B411A9">
              <w:rPr>
                <w:rFonts w:ascii="Gill Sans MT" w:hAnsi="Gill Sans MT"/>
              </w:rPr>
              <w:t>Internal</w:t>
            </w:r>
          </w:p>
        </w:tc>
        <w:tc>
          <w:tcPr>
            <w:tcW w:w="1354" w:type="dxa"/>
          </w:tcPr>
          <w:p w:rsidR="007A7F04" w:rsidRDefault="007A7F04" w:rsidP="007A7F04">
            <w:pPr>
              <w:spacing w:line="360" w:lineRule="auto"/>
              <w:cnfStyle w:val="000000010000"/>
              <w:rPr>
                <w:rFonts w:ascii="Gill Sans MT" w:hAnsi="Gill Sans MT"/>
              </w:rPr>
            </w:pPr>
            <w:r w:rsidRPr="00B411A9">
              <w:rPr>
                <w:rFonts w:ascii="Gill Sans MT" w:hAnsi="Gill Sans MT"/>
              </w:rPr>
              <w:t>D2D</w:t>
            </w:r>
          </w:p>
        </w:tc>
      </w:tr>
      <w:tr w:rsidR="007A7F04" w:rsidTr="007A7F04">
        <w:trPr>
          <w:cnfStyle w:val="000000100000"/>
        </w:trPr>
        <w:tc>
          <w:tcPr>
            <w:cnfStyle w:val="001000000000"/>
            <w:tcW w:w="792" w:type="dxa"/>
          </w:tcPr>
          <w:p w:rsidR="007A7F04" w:rsidRPr="00AD695F" w:rsidRDefault="007A7F04" w:rsidP="00F53397">
            <w:pPr>
              <w:pStyle w:val="ListParagraph"/>
              <w:numPr>
                <w:ilvl w:val="0"/>
                <w:numId w:val="96"/>
              </w:numPr>
              <w:spacing w:line="360" w:lineRule="auto"/>
              <w:rPr>
                <w:rFonts w:ascii="Gill Sans MT" w:hAnsi="Gill Sans MT"/>
                <w:bCs w:val="0"/>
              </w:rPr>
            </w:pPr>
          </w:p>
        </w:tc>
        <w:tc>
          <w:tcPr>
            <w:tcW w:w="1819" w:type="dxa"/>
          </w:tcPr>
          <w:p w:rsidR="007A7F04" w:rsidRDefault="007A7F04" w:rsidP="007A7F04">
            <w:pPr>
              <w:spacing w:line="360" w:lineRule="auto"/>
              <w:cnfStyle w:val="000000100000"/>
              <w:rPr>
                <w:rFonts w:ascii="Gill Sans MT" w:hAnsi="Gill Sans MT"/>
              </w:rPr>
            </w:pPr>
            <w:r>
              <w:rPr>
                <w:rFonts w:ascii="Gill Sans MT" w:hAnsi="Gill Sans MT"/>
              </w:rPr>
              <w:t>Health</w:t>
            </w:r>
          </w:p>
        </w:tc>
        <w:tc>
          <w:tcPr>
            <w:tcW w:w="4239" w:type="dxa"/>
          </w:tcPr>
          <w:p w:rsidR="007A7F04" w:rsidRPr="00B411A9" w:rsidRDefault="007A7F04" w:rsidP="00F53397">
            <w:pPr>
              <w:pStyle w:val="ListParagraph"/>
              <w:numPr>
                <w:ilvl w:val="0"/>
                <w:numId w:val="98"/>
              </w:numPr>
              <w:spacing w:line="360" w:lineRule="auto"/>
              <w:cnfStyle w:val="000000100000"/>
              <w:rPr>
                <w:rFonts w:ascii="Gill Sans MT" w:hAnsi="Gill Sans MT"/>
              </w:rPr>
            </w:pPr>
            <w:r>
              <w:rPr>
                <w:rFonts w:ascii="Gill Sans MT" w:hAnsi="Gill Sans MT"/>
              </w:rPr>
              <w:t>Hospital Management System</w:t>
            </w:r>
          </w:p>
        </w:tc>
        <w:tc>
          <w:tcPr>
            <w:tcW w:w="1372" w:type="dxa"/>
          </w:tcPr>
          <w:p w:rsidR="007A7F04" w:rsidRPr="00B411A9" w:rsidRDefault="007A7F04" w:rsidP="007A7F04">
            <w:pPr>
              <w:spacing w:line="360" w:lineRule="auto"/>
              <w:cnfStyle w:val="000000100000"/>
              <w:rPr>
                <w:rFonts w:ascii="Gill Sans MT" w:hAnsi="Gill Sans MT"/>
              </w:rPr>
            </w:pPr>
            <w:r>
              <w:rPr>
                <w:rFonts w:ascii="Gill Sans MT" w:hAnsi="Gill Sans MT"/>
              </w:rPr>
              <w:t>Internal</w:t>
            </w:r>
          </w:p>
        </w:tc>
        <w:tc>
          <w:tcPr>
            <w:tcW w:w="1354" w:type="dxa"/>
          </w:tcPr>
          <w:p w:rsidR="007A7F04" w:rsidRPr="00B411A9" w:rsidRDefault="007A7F04" w:rsidP="007A7F04">
            <w:pPr>
              <w:spacing w:line="360" w:lineRule="auto"/>
              <w:cnfStyle w:val="000000100000"/>
              <w:rPr>
                <w:rFonts w:ascii="Gill Sans MT" w:hAnsi="Gill Sans MT"/>
              </w:rPr>
            </w:pPr>
            <w:r>
              <w:rPr>
                <w:rFonts w:ascii="Gill Sans MT" w:hAnsi="Gill Sans MT"/>
              </w:rPr>
              <w:t>D2D</w:t>
            </w:r>
          </w:p>
        </w:tc>
      </w:tr>
      <w:tr w:rsidR="007A7F04" w:rsidTr="007A7F04">
        <w:trPr>
          <w:cnfStyle w:val="000000010000"/>
        </w:trPr>
        <w:tc>
          <w:tcPr>
            <w:cnfStyle w:val="001000000000"/>
            <w:tcW w:w="792" w:type="dxa"/>
          </w:tcPr>
          <w:p w:rsidR="007A7F04" w:rsidRPr="00AD695F" w:rsidRDefault="007A7F04" w:rsidP="00F53397">
            <w:pPr>
              <w:pStyle w:val="ListParagraph"/>
              <w:numPr>
                <w:ilvl w:val="0"/>
                <w:numId w:val="96"/>
              </w:numPr>
              <w:spacing w:line="360" w:lineRule="auto"/>
              <w:rPr>
                <w:rFonts w:ascii="Gill Sans MT" w:hAnsi="Gill Sans MT"/>
                <w:bCs w:val="0"/>
              </w:rPr>
            </w:pPr>
          </w:p>
        </w:tc>
        <w:tc>
          <w:tcPr>
            <w:tcW w:w="1819" w:type="dxa"/>
          </w:tcPr>
          <w:p w:rsidR="007A7F04" w:rsidRPr="007A7F04" w:rsidRDefault="007A7F04" w:rsidP="007A7F04">
            <w:pPr>
              <w:spacing w:line="360" w:lineRule="auto"/>
              <w:cnfStyle w:val="000000010000"/>
              <w:rPr>
                <w:rFonts w:ascii="Gill Sans MT" w:hAnsi="Gill Sans MT"/>
              </w:rPr>
            </w:pPr>
            <w:r w:rsidRPr="007A7F04">
              <w:rPr>
                <w:rFonts w:ascii="Gill Sans MT" w:hAnsi="Gill Sans MT"/>
              </w:rPr>
              <w:t>Stores</w:t>
            </w:r>
          </w:p>
        </w:tc>
        <w:tc>
          <w:tcPr>
            <w:tcW w:w="4239" w:type="dxa"/>
          </w:tcPr>
          <w:p w:rsidR="007A7F04" w:rsidRDefault="007A7F04" w:rsidP="00F53397">
            <w:pPr>
              <w:pStyle w:val="ListParagraph"/>
              <w:numPr>
                <w:ilvl w:val="0"/>
                <w:numId w:val="98"/>
              </w:numPr>
              <w:spacing w:line="360" w:lineRule="auto"/>
              <w:cnfStyle w:val="000000010000"/>
              <w:rPr>
                <w:rFonts w:ascii="Gill Sans MT" w:hAnsi="Gill Sans MT"/>
              </w:rPr>
            </w:pPr>
            <w:r w:rsidRPr="00B411A9">
              <w:rPr>
                <w:rFonts w:ascii="Gill Sans MT" w:hAnsi="Gill Sans MT"/>
              </w:rPr>
              <w:t>Stores &amp; Inventory System</w:t>
            </w:r>
          </w:p>
        </w:tc>
        <w:tc>
          <w:tcPr>
            <w:tcW w:w="1372" w:type="dxa"/>
          </w:tcPr>
          <w:p w:rsidR="007A7F04" w:rsidRDefault="007A7F04" w:rsidP="007A7F04">
            <w:pPr>
              <w:spacing w:line="360" w:lineRule="auto"/>
              <w:cnfStyle w:val="000000010000"/>
              <w:rPr>
                <w:rFonts w:ascii="Gill Sans MT" w:hAnsi="Gill Sans MT"/>
              </w:rPr>
            </w:pPr>
            <w:r w:rsidRPr="00B411A9">
              <w:rPr>
                <w:rFonts w:ascii="Gill Sans MT" w:hAnsi="Gill Sans MT"/>
              </w:rPr>
              <w:t>Internal</w:t>
            </w:r>
          </w:p>
        </w:tc>
        <w:tc>
          <w:tcPr>
            <w:tcW w:w="1354" w:type="dxa"/>
          </w:tcPr>
          <w:p w:rsidR="007A7F04" w:rsidRDefault="007A7F04" w:rsidP="007A7F04">
            <w:pPr>
              <w:spacing w:line="360" w:lineRule="auto"/>
              <w:cnfStyle w:val="000000010000"/>
              <w:rPr>
                <w:rFonts w:ascii="Gill Sans MT" w:hAnsi="Gill Sans MT"/>
              </w:rPr>
            </w:pPr>
            <w:r w:rsidRPr="00B411A9">
              <w:rPr>
                <w:rFonts w:ascii="Gill Sans MT" w:hAnsi="Gill Sans MT"/>
              </w:rPr>
              <w:t>D2D</w:t>
            </w:r>
          </w:p>
        </w:tc>
      </w:tr>
      <w:tr w:rsidR="007A7F04" w:rsidTr="007A7F04">
        <w:trPr>
          <w:cnfStyle w:val="000000100000"/>
        </w:trPr>
        <w:tc>
          <w:tcPr>
            <w:cnfStyle w:val="001000000000"/>
            <w:tcW w:w="792" w:type="dxa"/>
          </w:tcPr>
          <w:p w:rsidR="007A7F04" w:rsidRPr="00AD695F" w:rsidRDefault="007A7F04" w:rsidP="00F53397">
            <w:pPr>
              <w:pStyle w:val="ListParagraph"/>
              <w:numPr>
                <w:ilvl w:val="0"/>
                <w:numId w:val="96"/>
              </w:numPr>
              <w:spacing w:line="360" w:lineRule="auto"/>
              <w:rPr>
                <w:rFonts w:ascii="Gill Sans MT" w:hAnsi="Gill Sans MT"/>
                <w:bCs w:val="0"/>
              </w:rPr>
            </w:pPr>
          </w:p>
        </w:tc>
        <w:tc>
          <w:tcPr>
            <w:tcW w:w="1819" w:type="dxa"/>
          </w:tcPr>
          <w:p w:rsidR="007A7F04" w:rsidRDefault="007A7F04" w:rsidP="007A7F04">
            <w:pPr>
              <w:spacing w:line="360" w:lineRule="auto"/>
              <w:cnfStyle w:val="000000100000"/>
              <w:rPr>
                <w:rFonts w:ascii="Gill Sans MT" w:hAnsi="Gill Sans MT"/>
              </w:rPr>
            </w:pPr>
            <w:r>
              <w:rPr>
                <w:rFonts w:ascii="Gill Sans MT" w:hAnsi="Gill Sans MT"/>
              </w:rPr>
              <w:t>All</w:t>
            </w:r>
          </w:p>
        </w:tc>
        <w:tc>
          <w:tcPr>
            <w:tcW w:w="4239" w:type="dxa"/>
          </w:tcPr>
          <w:p w:rsidR="007A7F04" w:rsidRDefault="007A7F04" w:rsidP="00F53397">
            <w:pPr>
              <w:pStyle w:val="ListParagraph"/>
              <w:numPr>
                <w:ilvl w:val="0"/>
                <w:numId w:val="98"/>
              </w:numPr>
              <w:spacing w:line="360" w:lineRule="auto"/>
              <w:cnfStyle w:val="000000100000"/>
              <w:rPr>
                <w:rFonts w:ascii="Gill Sans MT" w:hAnsi="Gill Sans MT"/>
              </w:rPr>
            </w:pPr>
            <w:r w:rsidRPr="00B411A9">
              <w:rPr>
                <w:rFonts w:ascii="Gill Sans MT" w:hAnsi="Gill Sans MT"/>
              </w:rPr>
              <w:t>Online Portal</w:t>
            </w:r>
          </w:p>
        </w:tc>
        <w:tc>
          <w:tcPr>
            <w:tcW w:w="1372" w:type="dxa"/>
          </w:tcPr>
          <w:p w:rsidR="007A7F04" w:rsidRDefault="007A7F04" w:rsidP="007A7F04">
            <w:pPr>
              <w:spacing w:line="360" w:lineRule="auto"/>
              <w:cnfStyle w:val="000000100000"/>
              <w:rPr>
                <w:rFonts w:ascii="Gill Sans MT" w:hAnsi="Gill Sans MT"/>
              </w:rPr>
            </w:pPr>
            <w:r w:rsidRPr="00B411A9">
              <w:rPr>
                <w:rFonts w:ascii="Gill Sans MT" w:hAnsi="Gill Sans MT"/>
              </w:rPr>
              <w:t>Internal / External</w:t>
            </w:r>
          </w:p>
        </w:tc>
        <w:tc>
          <w:tcPr>
            <w:tcW w:w="1354" w:type="dxa"/>
          </w:tcPr>
          <w:p w:rsidR="007A7F04" w:rsidRDefault="007A7F04" w:rsidP="007A7F04">
            <w:pPr>
              <w:spacing w:line="360" w:lineRule="auto"/>
              <w:cnfStyle w:val="000000100000"/>
              <w:rPr>
                <w:rFonts w:ascii="Gill Sans MT" w:hAnsi="Gill Sans MT"/>
              </w:rPr>
            </w:pPr>
            <w:r w:rsidRPr="00B411A9">
              <w:rPr>
                <w:rFonts w:ascii="Gill Sans MT" w:hAnsi="Gill Sans MT"/>
              </w:rPr>
              <w:t>G2C, G2B, G2G</w:t>
            </w:r>
          </w:p>
        </w:tc>
      </w:tr>
    </w:tbl>
    <w:p w:rsidR="007A7F04" w:rsidRDefault="007A7F04" w:rsidP="007A7F04">
      <w:pPr>
        <w:ind w:left="450"/>
      </w:pPr>
    </w:p>
    <w:p w:rsidR="005D664F" w:rsidRDefault="005D664F" w:rsidP="007A7F04">
      <w:pPr>
        <w:ind w:left="450"/>
      </w:pPr>
    </w:p>
    <w:p w:rsidR="005D664F" w:rsidRDefault="005D664F" w:rsidP="007A7F04">
      <w:pPr>
        <w:ind w:left="450"/>
      </w:pPr>
    </w:p>
    <w:p w:rsidR="005D664F" w:rsidRDefault="005D664F" w:rsidP="007A7F04">
      <w:pPr>
        <w:ind w:left="450"/>
      </w:pPr>
    </w:p>
    <w:p w:rsidR="005D664F" w:rsidRDefault="005D664F" w:rsidP="007A7F04">
      <w:pPr>
        <w:ind w:left="450"/>
      </w:pPr>
    </w:p>
    <w:p w:rsidR="005D664F" w:rsidRDefault="005D664F" w:rsidP="007A7F04">
      <w:pPr>
        <w:ind w:left="450"/>
      </w:pPr>
    </w:p>
    <w:p w:rsidR="005D664F" w:rsidRDefault="005D664F" w:rsidP="007A7F04">
      <w:pPr>
        <w:ind w:left="450"/>
      </w:pPr>
    </w:p>
    <w:p w:rsidR="005D664F" w:rsidRDefault="005D664F" w:rsidP="007A7F04">
      <w:pPr>
        <w:ind w:left="450"/>
      </w:pPr>
    </w:p>
    <w:p w:rsidR="005D664F" w:rsidRDefault="005D664F" w:rsidP="007A7F04">
      <w:pPr>
        <w:ind w:left="450"/>
      </w:pPr>
    </w:p>
    <w:p w:rsidR="005D664F" w:rsidRDefault="005D664F" w:rsidP="007A7F04">
      <w:pPr>
        <w:ind w:left="450"/>
      </w:pPr>
    </w:p>
    <w:p w:rsidR="005D664F" w:rsidRDefault="005D664F" w:rsidP="007A7F04">
      <w:pPr>
        <w:ind w:left="450"/>
      </w:pPr>
    </w:p>
    <w:p w:rsidR="005D664F" w:rsidRDefault="005D664F" w:rsidP="007A7F04">
      <w:pPr>
        <w:ind w:left="450"/>
      </w:pPr>
    </w:p>
    <w:p w:rsidR="005D664F" w:rsidRDefault="005D664F" w:rsidP="007A7F04">
      <w:pPr>
        <w:ind w:left="450"/>
      </w:pPr>
    </w:p>
    <w:p w:rsidR="005D664F" w:rsidRDefault="005D664F" w:rsidP="007A7F04">
      <w:pPr>
        <w:ind w:left="450"/>
      </w:pPr>
    </w:p>
    <w:p w:rsidR="00DC7C24" w:rsidRDefault="00DC7C24" w:rsidP="00DC7C24">
      <w:pPr>
        <w:pStyle w:val="Heading2"/>
        <w:tabs>
          <w:tab w:val="clear" w:pos="1440"/>
        </w:tabs>
        <w:ind w:left="1080" w:hanging="630"/>
        <w:rPr>
          <w:rFonts w:ascii="Gill Sans MT" w:hAnsi="Gill Sans MT"/>
          <w:color w:val="auto"/>
          <w:sz w:val="24"/>
        </w:rPr>
      </w:pPr>
      <w:bookmarkStart w:id="78" w:name="_Toc320986080"/>
      <w:r>
        <w:rPr>
          <w:rFonts w:ascii="Gill Sans MT" w:hAnsi="Gill Sans MT"/>
          <w:color w:val="auto"/>
          <w:sz w:val="24"/>
        </w:rPr>
        <w:lastRenderedPageBreak/>
        <w:t>Organization Structure, Functions and Services of Departments</w:t>
      </w:r>
      <w:bookmarkEnd w:id="78"/>
    </w:p>
    <w:p w:rsidR="00DC7C24" w:rsidRDefault="00DC7C24" w:rsidP="007A7F04">
      <w:pPr>
        <w:ind w:left="450"/>
      </w:pPr>
    </w:p>
    <w:p w:rsidR="006C7DA5" w:rsidRDefault="006C7DA5" w:rsidP="00937371">
      <w:pPr>
        <w:ind w:left="-142"/>
        <w:jc w:val="center"/>
      </w:pPr>
      <w:r w:rsidRPr="006C7DA5">
        <w:rPr>
          <w:noProof/>
        </w:rPr>
        <w:drawing>
          <wp:inline distT="0" distB="0" distL="0" distR="0">
            <wp:extent cx="6572250" cy="6829425"/>
            <wp:effectExtent l="0" t="0" r="0" b="0"/>
            <wp:docPr id="18"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3"/>
                    <a:srcRect/>
                    <a:stretch>
                      <a:fillRect/>
                    </a:stretch>
                  </pic:blipFill>
                  <pic:spPr bwMode="auto">
                    <a:xfrm>
                      <a:off x="0" y="0"/>
                      <a:ext cx="6574855" cy="6832132"/>
                    </a:xfrm>
                    <a:prstGeom prst="rect">
                      <a:avLst/>
                    </a:prstGeom>
                    <a:noFill/>
                    <a:ln w="9525">
                      <a:noFill/>
                      <a:miter lim="800000"/>
                      <a:headEnd/>
                      <a:tailEnd/>
                    </a:ln>
                  </pic:spPr>
                </pic:pic>
              </a:graphicData>
            </a:graphic>
          </wp:inline>
        </w:drawing>
      </w:r>
    </w:p>
    <w:p w:rsidR="006C7DA5" w:rsidRDefault="006C7DA5" w:rsidP="00BB402F">
      <w:r w:rsidRPr="006C7DA5">
        <w:rPr>
          <w:noProof/>
        </w:rPr>
        <w:lastRenderedPageBreak/>
        <w:drawing>
          <wp:inline distT="0" distB="0" distL="0" distR="0">
            <wp:extent cx="6629400" cy="4181475"/>
            <wp:effectExtent l="0" t="0" r="0" b="0"/>
            <wp:docPr id="230"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4"/>
                    <a:srcRect/>
                    <a:stretch>
                      <a:fillRect/>
                    </a:stretch>
                  </pic:blipFill>
                  <pic:spPr bwMode="auto">
                    <a:xfrm>
                      <a:off x="0" y="0"/>
                      <a:ext cx="6629400" cy="4181475"/>
                    </a:xfrm>
                    <a:prstGeom prst="rect">
                      <a:avLst/>
                    </a:prstGeom>
                    <a:noFill/>
                    <a:ln w="9525">
                      <a:noFill/>
                      <a:miter lim="800000"/>
                      <a:headEnd/>
                      <a:tailEnd/>
                    </a:ln>
                  </pic:spPr>
                </pic:pic>
              </a:graphicData>
            </a:graphic>
          </wp:inline>
        </w:drawing>
      </w:r>
    </w:p>
    <w:p w:rsidR="007A7F04" w:rsidRPr="00DC7C24" w:rsidRDefault="007A7F04" w:rsidP="007A7F04">
      <w:pPr>
        <w:ind w:left="450"/>
      </w:pPr>
    </w:p>
    <w:p w:rsidR="00DC7C24" w:rsidRDefault="00DC7C24" w:rsidP="00DC7C24">
      <w:pPr>
        <w:pStyle w:val="Heading2"/>
        <w:tabs>
          <w:tab w:val="clear" w:pos="1440"/>
        </w:tabs>
        <w:ind w:left="1080" w:hanging="630"/>
        <w:rPr>
          <w:rFonts w:ascii="Gill Sans MT" w:hAnsi="Gill Sans MT"/>
          <w:color w:val="auto"/>
          <w:sz w:val="24"/>
        </w:rPr>
      </w:pPr>
      <w:bookmarkStart w:id="79" w:name="_Toc320986081"/>
      <w:r>
        <w:rPr>
          <w:rFonts w:ascii="Gill Sans MT" w:hAnsi="Gill Sans MT"/>
          <w:color w:val="auto"/>
          <w:sz w:val="24"/>
        </w:rPr>
        <w:t>Study of Municipal Acts &amp; Bye Laws</w:t>
      </w:r>
      <w:bookmarkEnd w:id="79"/>
    </w:p>
    <w:p w:rsidR="00DC7C24" w:rsidRDefault="00DC7C24" w:rsidP="00DC7C24"/>
    <w:tbl>
      <w:tblPr>
        <w:tblStyle w:val="LightGrid-Accent3"/>
        <w:tblW w:w="5000" w:type="pct"/>
        <w:tblLook w:val="04A0"/>
      </w:tblPr>
      <w:tblGrid>
        <w:gridCol w:w="2988"/>
        <w:gridCol w:w="3060"/>
        <w:gridCol w:w="3528"/>
      </w:tblGrid>
      <w:tr w:rsidR="007A7F04" w:rsidRPr="0006340D" w:rsidTr="002B4C91">
        <w:trPr>
          <w:cnfStyle w:val="100000000000"/>
        </w:trPr>
        <w:tc>
          <w:tcPr>
            <w:cnfStyle w:val="001000000000"/>
            <w:tcW w:w="1560" w:type="pct"/>
          </w:tcPr>
          <w:p w:rsidR="007A7F04" w:rsidRPr="0006340D" w:rsidRDefault="007A7F04" w:rsidP="004A2806">
            <w:pPr>
              <w:jc w:val="center"/>
              <w:rPr>
                <w:rFonts w:ascii="Gill Sans MT" w:hAnsi="Gill Sans MT"/>
              </w:rPr>
            </w:pPr>
            <w:r w:rsidRPr="00B41951">
              <w:rPr>
                <w:rFonts w:ascii="Gill Sans MT" w:hAnsi="Gill Sans MT"/>
              </w:rPr>
              <w:t>Act(s) of State</w:t>
            </w:r>
          </w:p>
        </w:tc>
        <w:tc>
          <w:tcPr>
            <w:tcW w:w="1598" w:type="pct"/>
          </w:tcPr>
          <w:p w:rsidR="007A7F04" w:rsidRPr="0006340D" w:rsidRDefault="007A7F04" w:rsidP="004A2806">
            <w:pPr>
              <w:jc w:val="center"/>
              <w:cnfStyle w:val="100000000000"/>
              <w:rPr>
                <w:rFonts w:ascii="Gill Sans MT" w:hAnsi="Gill Sans MT"/>
              </w:rPr>
            </w:pPr>
            <w:r w:rsidRPr="00B41951">
              <w:rPr>
                <w:rFonts w:ascii="Gill Sans MT" w:hAnsi="Gill Sans MT"/>
              </w:rPr>
              <w:t>Bye-Laws</w:t>
            </w:r>
          </w:p>
        </w:tc>
        <w:tc>
          <w:tcPr>
            <w:tcW w:w="1842" w:type="pct"/>
          </w:tcPr>
          <w:p w:rsidR="007A7F04" w:rsidRPr="0006340D" w:rsidRDefault="007A7F04" w:rsidP="002B4C91">
            <w:pPr>
              <w:jc w:val="center"/>
              <w:cnfStyle w:val="100000000000"/>
              <w:rPr>
                <w:rFonts w:ascii="Gill Sans MT" w:hAnsi="Gill Sans MT"/>
              </w:rPr>
            </w:pPr>
            <w:r w:rsidRPr="00B41951">
              <w:rPr>
                <w:rFonts w:ascii="Gill Sans MT" w:hAnsi="Gill Sans MT"/>
              </w:rPr>
              <w:t xml:space="preserve">Prevailing in </w:t>
            </w:r>
            <w:r w:rsidR="002B4C91">
              <w:rPr>
                <w:rFonts w:ascii="Gill Sans MT" w:hAnsi="Gill Sans MT"/>
              </w:rPr>
              <w:t>CCMC</w:t>
            </w:r>
          </w:p>
        </w:tc>
      </w:tr>
      <w:tr w:rsidR="002B4C91" w:rsidRPr="0006340D" w:rsidTr="002B4C91">
        <w:trPr>
          <w:cnfStyle w:val="000000100000"/>
          <w:trHeight w:val="215"/>
        </w:trPr>
        <w:tc>
          <w:tcPr>
            <w:cnfStyle w:val="001000000000"/>
            <w:tcW w:w="1560" w:type="pct"/>
          </w:tcPr>
          <w:p w:rsidR="002B4C91" w:rsidRPr="002B4C91" w:rsidRDefault="002B4C91" w:rsidP="004A2806">
            <w:pPr>
              <w:rPr>
                <w:rFonts w:ascii="Gill Sans MT" w:hAnsi="Gill Sans MT"/>
                <w:b w:val="0"/>
              </w:rPr>
            </w:pPr>
            <w:r w:rsidRPr="002B4C91">
              <w:rPr>
                <w:rFonts w:ascii="Gill Sans MT" w:hAnsi="Gill Sans MT"/>
                <w:b w:val="0"/>
              </w:rPr>
              <w:t>Birth/ Death Registration Act 1939; Birth/ Death Registration Rules</w:t>
            </w:r>
          </w:p>
        </w:tc>
        <w:tc>
          <w:tcPr>
            <w:tcW w:w="1598" w:type="pct"/>
          </w:tcPr>
          <w:p w:rsidR="002B4C91" w:rsidRPr="0006340D" w:rsidRDefault="00EB1FC2" w:rsidP="004A2806">
            <w:pPr>
              <w:cnfStyle w:val="000000100000"/>
              <w:rPr>
                <w:rFonts w:ascii="Gill Sans MT" w:hAnsi="Gill Sans MT"/>
              </w:rPr>
            </w:pPr>
            <w:r>
              <w:rPr>
                <w:rFonts w:ascii="Gill Sans MT" w:hAnsi="Gill Sans MT"/>
              </w:rPr>
              <w:t>Based on the respective bye-laws followed in the ULB.</w:t>
            </w:r>
          </w:p>
        </w:tc>
        <w:tc>
          <w:tcPr>
            <w:tcW w:w="1842" w:type="pct"/>
          </w:tcPr>
          <w:p w:rsidR="002B4C91" w:rsidRPr="002B4C91" w:rsidRDefault="002B4C91" w:rsidP="004A2806">
            <w:pPr>
              <w:cnfStyle w:val="000000100000"/>
              <w:rPr>
                <w:rFonts w:ascii="Gill Sans MT" w:hAnsi="Gill Sans MT"/>
              </w:rPr>
            </w:pPr>
            <w:r w:rsidRPr="002B4C91">
              <w:rPr>
                <w:rFonts w:ascii="Gill Sans MT" w:hAnsi="Gill Sans MT"/>
              </w:rPr>
              <w:t>Birth/ Death Registration Act 1939; Birth/ Death Registration Rules</w:t>
            </w:r>
          </w:p>
        </w:tc>
      </w:tr>
      <w:tr w:rsidR="002B4C91" w:rsidRPr="0006340D" w:rsidTr="002B4C91">
        <w:trPr>
          <w:cnfStyle w:val="000000010000"/>
          <w:trHeight w:val="215"/>
        </w:trPr>
        <w:tc>
          <w:tcPr>
            <w:cnfStyle w:val="001000000000"/>
            <w:tcW w:w="1560" w:type="pct"/>
          </w:tcPr>
          <w:p w:rsidR="002B4C91" w:rsidRPr="002B4C91" w:rsidRDefault="002B4C91" w:rsidP="004A2806">
            <w:pPr>
              <w:rPr>
                <w:rFonts w:ascii="Gill Sans MT" w:hAnsi="Gill Sans MT"/>
                <w:b w:val="0"/>
              </w:rPr>
            </w:pPr>
            <w:r w:rsidRPr="002B4C91">
              <w:rPr>
                <w:rFonts w:ascii="Gill Sans MT" w:hAnsi="Gill Sans MT"/>
                <w:b w:val="0"/>
              </w:rPr>
              <w:t>Municipal Solid Waste Management &amp; Handling Rules 2000</w:t>
            </w:r>
          </w:p>
        </w:tc>
        <w:tc>
          <w:tcPr>
            <w:tcW w:w="1598" w:type="pct"/>
          </w:tcPr>
          <w:p w:rsidR="002B4C91" w:rsidRPr="0006340D" w:rsidRDefault="002B4C91" w:rsidP="004A2806">
            <w:pPr>
              <w:cnfStyle w:val="000000010000"/>
              <w:rPr>
                <w:rFonts w:ascii="Gill Sans MT" w:hAnsi="Gill Sans MT"/>
              </w:rPr>
            </w:pPr>
          </w:p>
        </w:tc>
        <w:tc>
          <w:tcPr>
            <w:tcW w:w="1842" w:type="pct"/>
          </w:tcPr>
          <w:p w:rsidR="002B4C91" w:rsidRPr="002B4C91" w:rsidRDefault="002B4C91" w:rsidP="004A2806">
            <w:pPr>
              <w:cnfStyle w:val="000000010000"/>
              <w:rPr>
                <w:rFonts w:ascii="Gill Sans MT" w:hAnsi="Gill Sans MT"/>
              </w:rPr>
            </w:pPr>
            <w:r w:rsidRPr="002B4C91">
              <w:rPr>
                <w:rFonts w:ascii="Gill Sans MT" w:hAnsi="Gill Sans MT"/>
              </w:rPr>
              <w:t>Municipal Solid Waste Management &amp; Handling Rules 2000</w:t>
            </w:r>
          </w:p>
        </w:tc>
      </w:tr>
      <w:tr w:rsidR="002B4C91" w:rsidRPr="0006340D" w:rsidTr="002B4C91">
        <w:trPr>
          <w:cnfStyle w:val="000000100000"/>
          <w:trHeight w:val="215"/>
        </w:trPr>
        <w:tc>
          <w:tcPr>
            <w:cnfStyle w:val="001000000000"/>
            <w:tcW w:w="1560" w:type="pct"/>
          </w:tcPr>
          <w:p w:rsidR="002B4C91" w:rsidRPr="002B4C91" w:rsidRDefault="002B4C91" w:rsidP="002B4C91">
            <w:pPr>
              <w:rPr>
                <w:rFonts w:ascii="Gill Sans MT" w:hAnsi="Gill Sans MT"/>
                <w:b w:val="0"/>
              </w:rPr>
            </w:pPr>
          </w:p>
        </w:tc>
        <w:tc>
          <w:tcPr>
            <w:tcW w:w="1598" w:type="pct"/>
          </w:tcPr>
          <w:p w:rsidR="002B4C91" w:rsidRPr="0006340D" w:rsidRDefault="002B4C91" w:rsidP="004A2806">
            <w:pPr>
              <w:cnfStyle w:val="000000100000"/>
              <w:rPr>
                <w:rFonts w:ascii="Gill Sans MT" w:hAnsi="Gill Sans MT"/>
              </w:rPr>
            </w:pPr>
          </w:p>
        </w:tc>
        <w:tc>
          <w:tcPr>
            <w:tcW w:w="1842" w:type="pct"/>
          </w:tcPr>
          <w:p w:rsidR="002B4C91" w:rsidRPr="0006340D" w:rsidRDefault="002B4C91" w:rsidP="004A2806">
            <w:pPr>
              <w:cnfStyle w:val="000000100000"/>
              <w:rPr>
                <w:rFonts w:ascii="Gill Sans MT" w:hAnsi="Gill Sans MT"/>
              </w:rPr>
            </w:pPr>
            <w:r>
              <w:rPr>
                <w:rFonts w:ascii="Gill Sans MT" w:hAnsi="Gill Sans MT"/>
              </w:rPr>
              <w:t>Schedule 2 of CCMC Act 1981</w:t>
            </w:r>
          </w:p>
        </w:tc>
      </w:tr>
      <w:tr w:rsidR="002B4C91" w:rsidRPr="0006340D" w:rsidTr="002B4C91">
        <w:trPr>
          <w:cnfStyle w:val="000000010000"/>
        </w:trPr>
        <w:tc>
          <w:tcPr>
            <w:cnfStyle w:val="001000000000"/>
            <w:tcW w:w="1560" w:type="pct"/>
          </w:tcPr>
          <w:p w:rsidR="002B4C91" w:rsidRPr="002B4C91" w:rsidRDefault="002B4C91" w:rsidP="002B4C91">
            <w:pPr>
              <w:rPr>
                <w:rFonts w:ascii="Gill Sans MT" w:hAnsi="Gill Sans MT"/>
                <w:b w:val="0"/>
              </w:rPr>
            </w:pPr>
          </w:p>
        </w:tc>
        <w:tc>
          <w:tcPr>
            <w:tcW w:w="1598" w:type="pct"/>
          </w:tcPr>
          <w:p w:rsidR="002B4C91" w:rsidRPr="0006340D" w:rsidRDefault="002B4C91" w:rsidP="004A2806">
            <w:pPr>
              <w:cnfStyle w:val="000000010000"/>
              <w:rPr>
                <w:rFonts w:ascii="Gill Sans MT" w:hAnsi="Gill Sans MT"/>
              </w:rPr>
            </w:pPr>
          </w:p>
        </w:tc>
        <w:tc>
          <w:tcPr>
            <w:tcW w:w="1842" w:type="pct"/>
          </w:tcPr>
          <w:p w:rsidR="002B4C91" w:rsidRPr="0006340D" w:rsidRDefault="002B4C91" w:rsidP="004A2806">
            <w:pPr>
              <w:cnfStyle w:val="000000010000"/>
              <w:rPr>
                <w:rFonts w:ascii="Gill Sans MT" w:hAnsi="Gill Sans MT"/>
              </w:rPr>
            </w:pPr>
            <w:r>
              <w:rPr>
                <w:rFonts w:ascii="Gill Sans MT" w:hAnsi="Gill Sans MT"/>
              </w:rPr>
              <w:t>CCMC Act 1981</w:t>
            </w:r>
          </w:p>
        </w:tc>
      </w:tr>
      <w:tr w:rsidR="002B4C91" w:rsidRPr="0006340D" w:rsidTr="002B4C91">
        <w:trPr>
          <w:cnfStyle w:val="000000100000"/>
        </w:trPr>
        <w:tc>
          <w:tcPr>
            <w:cnfStyle w:val="001000000000"/>
            <w:tcW w:w="1560" w:type="pct"/>
          </w:tcPr>
          <w:p w:rsidR="002B4C91" w:rsidRPr="006C2226" w:rsidRDefault="002B4C91" w:rsidP="002B4C91">
            <w:pPr>
              <w:rPr>
                <w:rFonts w:ascii="Gill Sans MT" w:hAnsi="Gill Sans MT"/>
              </w:rPr>
            </w:pPr>
          </w:p>
        </w:tc>
        <w:tc>
          <w:tcPr>
            <w:tcW w:w="1598" w:type="pct"/>
          </w:tcPr>
          <w:p w:rsidR="002B4C91" w:rsidRPr="0006340D" w:rsidRDefault="002B4C91" w:rsidP="004A2806">
            <w:pPr>
              <w:cnfStyle w:val="000000100000"/>
              <w:rPr>
                <w:rFonts w:ascii="Gill Sans MT" w:hAnsi="Gill Sans MT"/>
              </w:rPr>
            </w:pPr>
          </w:p>
        </w:tc>
        <w:tc>
          <w:tcPr>
            <w:tcW w:w="1842" w:type="pct"/>
          </w:tcPr>
          <w:p w:rsidR="002B4C91" w:rsidRPr="0006340D" w:rsidRDefault="002B4C91" w:rsidP="004A2806">
            <w:pPr>
              <w:cnfStyle w:val="000000100000"/>
              <w:rPr>
                <w:rFonts w:ascii="Gill Sans MT" w:hAnsi="Gill Sans MT"/>
              </w:rPr>
            </w:pPr>
            <w:r>
              <w:rPr>
                <w:rFonts w:ascii="Gill Sans MT" w:hAnsi="Gill Sans MT"/>
              </w:rPr>
              <w:t>Coimbatore City Municipal Corporation Act 1981</w:t>
            </w:r>
          </w:p>
        </w:tc>
      </w:tr>
      <w:tr w:rsidR="002B4C91" w:rsidRPr="0006340D" w:rsidTr="002B4C91">
        <w:trPr>
          <w:cnfStyle w:val="000000010000"/>
        </w:trPr>
        <w:tc>
          <w:tcPr>
            <w:cnfStyle w:val="001000000000"/>
            <w:tcW w:w="1560" w:type="pct"/>
          </w:tcPr>
          <w:p w:rsidR="002B4C91" w:rsidRPr="006C2226" w:rsidRDefault="002B4C91" w:rsidP="002B4C91">
            <w:pPr>
              <w:rPr>
                <w:rFonts w:ascii="Gill Sans MT" w:hAnsi="Gill Sans MT"/>
              </w:rPr>
            </w:pPr>
          </w:p>
        </w:tc>
        <w:tc>
          <w:tcPr>
            <w:tcW w:w="1598" w:type="pct"/>
          </w:tcPr>
          <w:p w:rsidR="002B4C91" w:rsidRPr="0006340D" w:rsidRDefault="002B4C91" w:rsidP="004A2806">
            <w:pPr>
              <w:cnfStyle w:val="000000010000"/>
              <w:rPr>
                <w:rFonts w:ascii="Gill Sans MT" w:hAnsi="Gill Sans MT"/>
              </w:rPr>
            </w:pPr>
          </w:p>
        </w:tc>
        <w:tc>
          <w:tcPr>
            <w:tcW w:w="1842" w:type="pct"/>
          </w:tcPr>
          <w:p w:rsidR="002B4C91" w:rsidRPr="0006340D" w:rsidRDefault="002B4C91" w:rsidP="004A2806">
            <w:pPr>
              <w:cnfStyle w:val="000000010000"/>
              <w:rPr>
                <w:rFonts w:ascii="Gill Sans MT" w:hAnsi="Gill Sans MT"/>
              </w:rPr>
            </w:pPr>
            <w:r>
              <w:rPr>
                <w:rFonts w:ascii="Gill Sans MT" w:hAnsi="Gill Sans MT"/>
              </w:rPr>
              <w:t>Coimbatore City Municipal Corporation Act 1981 (assessment of property tax)</w:t>
            </w:r>
          </w:p>
        </w:tc>
      </w:tr>
      <w:tr w:rsidR="002B4C91" w:rsidRPr="0006340D" w:rsidTr="002B4C91">
        <w:trPr>
          <w:cnfStyle w:val="000000100000"/>
        </w:trPr>
        <w:tc>
          <w:tcPr>
            <w:cnfStyle w:val="001000000000"/>
            <w:tcW w:w="1560" w:type="pct"/>
          </w:tcPr>
          <w:p w:rsidR="002B4C91" w:rsidRPr="006C2226" w:rsidRDefault="002B4C91" w:rsidP="002B4C91">
            <w:pPr>
              <w:rPr>
                <w:rFonts w:ascii="Gill Sans MT" w:hAnsi="Gill Sans MT"/>
              </w:rPr>
            </w:pPr>
          </w:p>
        </w:tc>
        <w:tc>
          <w:tcPr>
            <w:tcW w:w="1598" w:type="pct"/>
          </w:tcPr>
          <w:p w:rsidR="002B4C91" w:rsidRPr="0006340D" w:rsidRDefault="002B4C91" w:rsidP="004A2806">
            <w:pPr>
              <w:cnfStyle w:val="000000100000"/>
              <w:rPr>
                <w:rFonts w:ascii="Gill Sans MT" w:hAnsi="Gill Sans MT"/>
              </w:rPr>
            </w:pPr>
          </w:p>
        </w:tc>
        <w:tc>
          <w:tcPr>
            <w:tcW w:w="1842" w:type="pct"/>
          </w:tcPr>
          <w:p w:rsidR="002B4C91" w:rsidRDefault="002B4C91" w:rsidP="004A2806">
            <w:pPr>
              <w:cnfStyle w:val="000000100000"/>
              <w:rPr>
                <w:rFonts w:ascii="Gill Sans MT" w:hAnsi="Gill Sans MT"/>
              </w:rPr>
            </w:pPr>
            <w:r>
              <w:rPr>
                <w:rFonts w:ascii="Gill Sans MT" w:hAnsi="Gill Sans MT"/>
              </w:rPr>
              <w:t>Schedule 1 of the CCMC</w:t>
            </w:r>
            <w:r w:rsidR="004A4F1A">
              <w:rPr>
                <w:rFonts w:ascii="Gill Sans MT" w:hAnsi="Gill Sans MT"/>
              </w:rPr>
              <w:t xml:space="preserve"> Act 1981</w:t>
            </w:r>
          </w:p>
        </w:tc>
      </w:tr>
    </w:tbl>
    <w:p w:rsidR="007A7F04" w:rsidRDefault="007A7F04" w:rsidP="00DC7C24"/>
    <w:tbl>
      <w:tblPr>
        <w:tblStyle w:val="LightGrid-Accent3"/>
        <w:tblW w:w="5000" w:type="pct"/>
        <w:tblLook w:val="04A0"/>
      </w:tblPr>
      <w:tblGrid>
        <w:gridCol w:w="1005"/>
        <w:gridCol w:w="2222"/>
        <w:gridCol w:w="569"/>
        <w:gridCol w:w="3601"/>
        <w:gridCol w:w="2179"/>
      </w:tblGrid>
      <w:tr w:rsidR="007A7F04" w:rsidRPr="0006340D" w:rsidTr="005D5A7F">
        <w:trPr>
          <w:cnfStyle w:val="100000000000"/>
        </w:trPr>
        <w:tc>
          <w:tcPr>
            <w:cnfStyle w:val="001000000000"/>
            <w:tcW w:w="525" w:type="pct"/>
          </w:tcPr>
          <w:p w:rsidR="007A7F04" w:rsidRPr="0006340D" w:rsidRDefault="007A7F04" w:rsidP="004A2806">
            <w:pPr>
              <w:jc w:val="center"/>
              <w:rPr>
                <w:rFonts w:ascii="Gill Sans MT" w:hAnsi="Gill Sans MT"/>
              </w:rPr>
            </w:pPr>
            <w:r>
              <w:rPr>
                <w:rFonts w:ascii="Gill Sans MT" w:hAnsi="Gill Sans MT"/>
              </w:rPr>
              <w:lastRenderedPageBreak/>
              <w:t>S. No.</w:t>
            </w:r>
          </w:p>
        </w:tc>
        <w:tc>
          <w:tcPr>
            <w:tcW w:w="1457" w:type="pct"/>
            <w:gridSpan w:val="2"/>
          </w:tcPr>
          <w:p w:rsidR="007A7F04" w:rsidRPr="0006340D" w:rsidRDefault="007A7F04" w:rsidP="004A2806">
            <w:pPr>
              <w:jc w:val="center"/>
              <w:cnfStyle w:val="100000000000"/>
              <w:rPr>
                <w:rFonts w:ascii="Gill Sans MT" w:hAnsi="Gill Sans MT"/>
              </w:rPr>
            </w:pPr>
            <w:r>
              <w:rPr>
                <w:rFonts w:ascii="Gill Sans MT" w:hAnsi="Gill Sans MT"/>
              </w:rPr>
              <w:t>Details of the Services</w:t>
            </w:r>
          </w:p>
        </w:tc>
        <w:tc>
          <w:tcPr>
            <w:tcW w:w="1880" w:type="pct"/>
          </w:tcPr>
          <w:p w:rsidR="007A7F04" w:rsidRPr="0006340D" w:rsidRDefault="007A7F04" w:rsidP="004A2806">
            <w:pPr>
              <w:jc w:val="center"/>
              <w:cnfStyle w:val="100000000000"/>
              <w:rPr>
                <w:rFonts w:ascii="Gill Sans MT" w:hAnsi="Gill Sans MT"/>
              </w:rPr>
            </w:pPr>
            <w:r>
              <w:rPr>
                <w:rFonts w:ascii="Gill Sans MT" w:hAnsi="Gill Sans MT"/>
              </w:rPr>
              <w:t>Municipal Acts</w:t>
            </w:r>
          </w:p>
        </w:tc>
        <w:tc>
          <w:tcPr>
            <w:tcW w:w="1138" w:type="pct"/>
          </w:tcPr>
          <w:p w:rsidR="007A7F04" w:rsidRPr="00B41951" w:rsidRDefault="007A7F04" w:rsidP="004A2806">
            <w:pPr>
              <w:jc w:val="center"/>
              <w:cnfStyle w:val="100000000000"/>
              <w:rPr>
                <w:rFonts w:ascii="Gill Sans MT" w:hAnsi="Gill Sans MT"/>
                <w:b w:val="0"/>
                <w:bCs w:val="0"/>
              </w:rPr>
            </w:pPr>
            <w:r w:rsidRPr="00EA2705">
              <w:rPr>
                <w:rFonts w:ascii="Gill Sans MT" w:hAnsi="Gill Sans MT"/>
              </w:rPr>
              <w:t>Bye- laws</w:t>
            </w:r>
          </w:p>
        </w:tc>
      </w:tr>
      <w:tr w:rsidR="007A7F04" w:rsidRPr="0006340D" w:rsidTr="007A7F04">
        <w:trPr>
          <w:cnfStyle w:val="000000100000"/>
          <w:trHeight w:val="215"/>
        </w:trPr>
        <w:tc>
          <w:tcPr>
            <w:cnfStyle w:val="001000000000"/>
            <w:tcW w:w="5000" w:type="pct"/>
            <w:gridSpan w:val="5"/>
          </w:tcPr>
          <w:p w:rsidR="007A7F04" w:rsidRPr="0006340D" w:rsidRDefault="007A7F04" w:rsidP="004A2806">
            <w:pPr>
              <w:rPr>
                <w:rFonts w:ascii="Gill Sans MT" w:hAnsi="Gill Sans MT"/>
              </w:rPr>
            </w:pPr>
            <w:r>
              <w:rPr>
                <w:rFonts w:ascii="Gill Sans MT" w:hAnsi="Gill Sans MT"/>
              </w:rPr>
              <w:t xml:space="preserve">JNNURM Core Modules </w:t>
            </w:r>
          </w:p>
        </w:tc>
      </w:tr>
      <w:tr w:rsidR="002B4C91" w:rsidRPr="0006340D" w:rsidTr="005D5A7F">
        <w:trPr>
          <w:cnfStyle w:val="000000010000"/>
        </w:trPr>
        <w:tc>
          <w:tcPr>
            <w:cnfStyle w:val="001000000000"/>
            <w:tcW w:w="525" w:type="pct"/>
          </w:tcPr>
          <w:p w:rsidR="002B4C91" w:rsidRPr="006C2226" w:rsidRDefault="002B4C91" w:rsidP="004A2806">
            <w:pPr>
              <w:ind w:left="180"/>
              <w:rPr>
                <w:rFonts w:ascii="Gill Sans MT" w:hAnsi="Gill Sans MT"/>
              </w:rPr>
            </w:pPr>
          </w:p>
        </w:tc>
        <w:tc>
          <w:tcPr>
            <w:tcW w:w="1160" w:type="pct"/>
          </w:tcPr>
          <w:p w:rsidR="002B4C91" w:rsidRPr="005D5A7F" w:rsidRDefault="002B4C91">
            <w:pPr>
              <w:cnfStyle w:val="000000010000"/>
              <w:rPr>
                <w:rFonts w:ascii="Gill Sans MT" w:eastAsiaTheme="minorHAnsi" w:hAnsi="Gill Sans MT"/>
                <w:sz w:val="24"/>
              </w:rPr>
            </w:pPr>
            <w:r w:rsidRPr="005D5A7F">
              <w:rPr>
                <w:rFonts w:ascii="Gill Sans MT" w:hAnsi="Gill Sans MT"/>
                <w:sz w:val="24"/>
              </w:rPr>
              <w:t>Birth\ Death Registration</w:t>
            </w:r>
          </w:p>
        </w:tc>
        <w:tc>
          <w:tcPr>
            <w:tcW w:w="2177" w:type="pct"/>
            <w:gridSpan w:val="2"/>
          </w:tcPr>
          <w:p w:rsidR="002B4C91" w:rsidRPr="005D5A7F" w:rsidRDefault="002B4C91" w:rsidP="004A2806">
            <w:pPr>
              <w:cnfStyle w:val="000000010000"/>
              <w:rPr>
                <w:rFonts w:ascii="Gill Sans MT" w:hAnsi="Gill Sans MT"/>
                <w:sz w:val="24"/>
              </w:rPr>
            </w:pPr>
            <w:r w:rsidRPr="005D5A7F">
              <w:rPr>
                <w:rFonts w:ascii="Gill Sans MT" w:hAnsi="Gill Sans MT"/>
                <w:sz w:val="24"/>
              </w:rPr>
              <w:t>Birth/ Death Registration Act 1939; Birth/ Death Registration Rules</w:t>
            </w:r>
          </w:p>
        </w:tc>
        <w:tc>
          <w:tcPr>
            <w:tcW w:w="1138" w:type="pct"/>
          </w:tcPr>
          <w:p w:rsidR="002B4C91" w:rsidRPr="005D5A7F" w:rsidRDefault="002B4C91" w:rsidP="004A2806">
            <w:pPr>
              <w:cnfStyle w:val="000000010000"/>
              <w:rPr>
                <w:rFonts w:ascii="Gill Sans MT" w:hAnsi="Gill Sans MT"/>
                <w:sz w:val="24"/>
              </w:rPr>
            </w:pPr>
          </w:p>
        </w:tc>
      </w:tr>
      <w:tr w:rsidR="002B4C91" w:rsidRPr="0006340D" w:rsidTr="005D5A7F">
        <w:trPr>
          <w:cnfStyle w:val="000000100000"/>
        </w:trPr>
        <w:tc>
          <w:tcPr>
            <w:cnfStyle w:val="001000000000"/>
            <w:tcW w:w="525" w:type="pct"/>
          </w:tcPr>
          <w:p w:rsidR="002B4C91" w:rsidRPr="006C2226" w:rsidRDefault="002B4C91" w:rsidP="004A2806">
            <w:pPr>
              <w:ind w:left="180"/>
              <w:rPr>
                <w:rFonts w:ascii="Gill Sans MT" w:hAnsi="Gill Sans MT"/>
              </w:rPr>
            </w:pPr>
          </w:p>
        </w:tc>
        <w:tc>
          <w:tcPr>
            <w:tcW w:w="1160" w:type="pct"/>
          </w:tcPr>
          <w:p w:rsidR="002B4C91" w:rsidRPr="005D5A7F" w:rsidRDefault="002B4C91">
            <w:pPr>
              <w:cnfStyle w:val="000000100000"/>
              <w:rPr>
                <w:rFonts w:ascii="Gill Sans MT" w:eastAsiaTheme="minorHAnsi" w:hAnsi="Gill Sans MT"/>
                <w:sz w:val="24"/>
              </w:rPr>
            </w:pPr>
            <w:r w:rsidRPr="005D5A7F">
              <w:rPr>
                <w:rFonts w:ascii="Gill Sans MT" w:hAnsi="Gill Sans MT"/>
                <w:sz w:val="24"/>
              </w:rPr>
              <w:t xml:space="preserve">Solid waste Management </w:t>
            </w:r>
          </w:p>
        </w:tc>
        <w:tc>
          <w:tcPr>
            <w:tcW w:w="2177" w:type="pct"/>
            <w:gridSpan w:val="2"/>
          </w:tcPr>
          <w:p w:rsidR="002B4C91" w:rsidRPr="005D5A7F" w:rsidRDefault="002B4C91" w:rsidP="004A2806">
            <w:pPr>
              <w:cnfStyle w:val="000000100000"/>
              <w:rPr>
                <w:rFonts w:ascii="Gill Sans MT" w:hAnsi="Gill Sans MT"/>
                <w:sz w:val="24"/>
              </w:rPr>
            </w:pPr>
            <w:r w:rsidRPr="005D5A7F">
              <w:rPr>
                <w:rFonts w:ascii="Gill Sans MT" w:hAnsi="Gill Sans MT"/>
                <w:sz w:val="24"/>
              </w:rPr>
              <w:t>Municipal Solid Waste Management &amp; Handling Rules 2000</w:t>
            </w:r>
          </w:p>
        </w:tc>
        <w:tc>
          <w:tcPr>
            <w:tcW w:w="1138" w:type="pct"/>
          </w:tcPr>
          <w:p w:rsidR="002B4C91" w:rsidRPr="005D5A7F" w:rsidRDefault="002B4C91" w:rsidP="004A2806">
            <w:pPr>
              <w:cnfStyle w:val="000000100000"/>
              <w:rPr>
                <w:rFonts w:ascii="Gill Sans MT" w:hAnsi="Gill Sans MT"/>
                <w:sz w:val="24"/>
              </w:rPr>
            </w:pPr>
          </w:p>
        </w:tc>
      </w:tr>
      <w:tr w:rsidR="002B4C91" w:rsidRPr="0006340D" w:rsidTr="005D5A7F">
        <w:trPr>
          <w:cnfStyle w:val="000000010000"/>
        </w:trPr>
        <w:tc>
          <w:tcPr>
            <w:cnfStyle w:val="001000000000"/>
            <w:tcW w:w="525" w:type="pct"/>
          </w:tcPr>
          <w:p w:rsidR="002B4C91" w:rsidRPr="006C2226" w:rsidRDefault="002B4C91" w:rsidP="004A2806">
            <w:pPr>
              <w:ind w:left="180"/>
              <w:rPr>
                <w:rFonts w:ascii="Gill Sans MT" w:hAnsi="Gill Sans MT"/>
              </w:rPr>
            </w:pPr>
          </w:p>
        </w:tc>
        <w:tc>
          <w:tcPr>
            <w:tcW w:w="1160" w:type="pct"/>
          </w:tcPr>
          <w:p w:rsidR="002B4C91" w:rsidRPr="005D5A7F" w:rsidRDefault="002B4C91">
            <w:pPr>
              <w:cnfStyle w:val="000000010000"/>
              <w:rPr>
                <w:rFonts w:ascii="Gill Sans MT" w:eastAsiaTheme="minorHAnsi" w:hAnsi="Gill Sans MT"/>
                <w:sz w:val="24"/>
              </w:rPr>
            </w:pPr>
            <w:r w:rsidRPr="005D5A7F">
              <w:rPr>
                <w:rFonts w:ascii="Gill Sans MT" w:hAnsi="Gill Sans MT"/>
                <w:sz w:val="24"/>
              </w:rPr>
              <w:t>Trade License</w:t>
            </w:r>
          </w:p>
        </w:tc>
        <w:tc>
          <w:tcPr>
            <w:tcW w:w="2177" w:type="pct"/>
            <w:gridSpan w:val="2"/>
          </w:tcPr>
          <w:p w:rsidR="002B4C91" w:rsidRPr="005D5A7F" w:rsidRDefault="002B4C91" w:rsidP="004A2806">
            <w:pPr>
              <w:cnfStyle w:val="000000010000"/>
              <w:rPr>
                <w:rFonts w:ascii="Gill Sans MT" w:hAnsi="Gill Sans MT"/>
                <w:sz w:val="24"/>
              </w:rPr>
            </w:pPr>
            <w:r w:rsidRPr="005D5A7F">
              <w:rPr>
                <w:rFonts w:ascii="Gill Sans MT" w:hAnsi="Gill Sans MT"/>
                <w:sz w:val="24"/>
              </w:rPr>
              <w:t>Coimbatore City Municipal Corporation Act 1981</w:t>
            </w:r>
          </w:p>
        </w:tc>
        <w:tc>
          <w:tcPr>
            <w:tcW w:w="1138" w:type="pct"/>
          </w:tcPr>
          <w:p w:rsidR="002B4C91" w:rsidRPr="005D5A7F" w:rsidRDefault="002B4C91" w:rsidP="004A2806">
            <w:pPr>
              <w:cnfStyle w:val="000000010000"/>
              <w:rPr>
                <w:rFonts w:ascii="Gill Sans MT" w:hAnsi="Gill Sans MT"/>
                <w:sz w:val="24"/>
              </w:rPr>
            </w:pPr>
          </w:p>
        </w:tc>
      </w:tr>
      <w:tr w:rsidR="002B4C91" w:rsidRPr="0006340D" w:rsidTr="005D5A7F">
        <w:trPr>
          <w:cnfStyle w:val="000000100000"/>
        </w:trPr>
        <w:tc>
          <w:tcPr>
            <w:cnfStyle w:val="001000000000"/>
            <w:tcW w:w="525" w:type="pct"/>
          </w:tcPr>
          <w:p w:rsidR="002B4C91" w:rsidRPr="006C2226" w:rsidRDefault="002B4C91" w:rsidP="004A2806">
            <w:pPr>
              <w:ind w:left="180"/>
              <w:rPr>
                <w:rFonts w:ascii="Gill Sans MT" w:hAnsi="Gill Sans MT"/>
                <w:b w:val="0"/>
                <w:bCs w:val="0"/>
              </w:rPr>
            </w:pPr>
          </w:p>
        </w:tc>
        <w:tc>
          <w:tcPr>
            <w:tcW w:w="1160" w:type="pct"/>
          </w:tcPr>
          <w:p w:rsidR="002B4C91" w:rsidRPr="005D5A7F" w:rsidRDefault="002B4C91">
            <w:pPr>
              <w:cnfStyle w:val="000000100000"/>
              <w:rPr>
                <w:rFonts w:ascii="Gill Sans MT" w:eastAsiaTheme="minorHAnsi" w:hAnsi="Gill Sans MT"/>
                <w:sz w:val="24"/>
              </w:rPr>
            </w:pPr>
            <w:r w:rsidRPr="005D5A7F">
              <w:rPr>
                <w:rFonts w:ascii="Gill Sans MT" w:hAnsi="Gill Sans MT"/>
                <w:sz w:val="24"/>
              </w:rPr>
              <w:t>Property Tax</w:t>
            </w:r>
          </w:p>
        </w:tc>
        <w:tc>
          <w:tcPr>
            <w:tcW w:w="2177" w:type="pct"/>
            <w:gridSpan w:val="2"/>
          </w:tcPr>
          <w:p w:rsidR="00B3565B" w:rsidRPr="005D5A7F" w:rsidRDefault="00B3565B" w:rsidP="004A2806">
            <w:pPr>
              <w:cnfStyle w:val="000000100000"/>
              <w:rPr>
                <w:rFonts w:ascii="Gill Sans MT" w:hAnsi="Gill Sans MT"/>
                <w:sz w:val="24"/>
              </w:rPr>
            </w:pPr>
            <w:r w:rsidRPr="005D5A7F">
              <w:rPr>
                <w:rFonts w:ascii="Gill Sans MT" w:hAnsi="Gill Sans MT"/>
                <w:sz w:val="24"/>
              </w:rPr>
              <w:t>Coimbatore City Municipal Corporation Act 1981 (assessment of property tax)</w:t>
            </w:r>
          </w:p>
        </w:tc>
        <w:tc>
          <w:tcPr>
            <w:tcW w:w="1138" w:type="pct"/>
          </w:tcPr>
          <w:p w:rsidR="002B4C91" w:rsidRPr="005D5A7F" w:rsidRDefault="002B4C91" w:rsidP="004A2806">
            <w:pPr>
              <w:cnfStyle w:val="000000100000"/>
              <w:rPr>
                <w:rFonts w:ascii="Gill Sans MT" w:hAnsi="Gill Sans MT"/>
                <w:sz w:val="24"/>
              </w:rPr>
            </w:pPr>
            <w:r w:rsidRPr="005D5A7F">
              <w:rPr>
                <w:rFonts w:ascii="Gill Sans MT" w:hAnsi="Gill Sans MT"/>
                <w:sz w:val="24"/>
              </w:rPr>
              <w:t>Schedule 2 of CCMC Act 1981</w:t>
            </w:r>
          </w:p>
          <w:p w:rsidR="002B4C91" w:rsidRPr="005D5A7F" w:rsidRDefault="002B4C91" w:rsidP="004A2806">
            <w:pPr>
              <w:cnfStyle w:val="000000100000"/>
              <w:rPr>
                <w:rFonts w:ascii="Gill Sans MT" w:hAnsi="Gill Sans MT"/>
                <w:sz w:val="24"/>
              </w:rPr>
            </w:pPr>
          </w:p>
        </w:tc>
      </w:tr>
      <w:tr w:rsidR="007A7F04" w:rsidRPr="0006340D" w:rsidTr="007A7F04">
        <w:trPr>
          <w:cnfStyle w:val="000000010000"/>
        </w:trPr>
        <w:tc>
          <w:tcPr>
            <w:cnfStyle w:val="001000000000"/>
            <w:tcW w:w="5000" w:type="pct"/>
            <w:gridSpan w:val="5"/>
          </w:tcPr>
          <w:p w:rsidR="007A7F04" w:rsidRPr="005D5A7F" w:rsidRDefault="007A7F04" w:rsidP="004A2806">
            <w:pPr>
              <w:rPr>
                <w:rFonts w:ascii="Gill Sans MT" w:hAnsi="Gill Sans MT"/>
                <w:sz w:val="24"/>
              </w:rPr>
            </w:pPr>
            <w:r w:rsidRPr="005D5A7F">
              <w:rPr>
                <w:rFonts w:ascii="Gill Sans MT" w:hAnsi="Gill Sans MT"/>
                <w:sz w:val="24"/>
              </w:rPr>
              <w:t>Other Modules</w:t>
            </w:r>
          </w:p>
        </w:tc>
      </w:tr>
      <w:tr w:rsidR="002B4C91" w:rsidRPr="0006340D" w:rsidTr="005D5A7F">
        <w:trPr>
          <w:cnfStyle w:val="000000100000"/>
        </w:trPr>
        <w:tc>
          <w:tcPr>
            <w:cnfStyle w:val="001000000000"/>
            <w:tcW w:w="525" w:type="pct"/>
          </w:tcPr>
          <w:p w:rsidR="007A7F04" w:rsidRPr="006C2226" w:rsidRDefault="007A7F04" w:rsidP="004A2806">
            <w:pPr>
              <w:ind w:left="180"/>
              <w:rPr>
                <w:rFonts w:ascii="Gill Sans MT" w:hAnsi="Gill Sans MT"/>
                <w:b w:val="0"/>
                <w:bCs w:val="0"/>
              </w:rPr>
            </w:pPr>
          </w:p>
        </w:tc>
        <w:tc>
          <w:tcPr>
            <w:tcW w:w="1160" w:type="pct"/>
          </w:tcPr>
          <w:p w:rsidR="007A7F04" w:rsidRPr="005D5A7F" w:rsidRDefault="002B4C91" w:rsidP="004A2806">
            <w:pPr>
              <w:cnfStyle w:val="000000100000"/>
              <w:rPr>
                <w:rFonts w:ascii="Gill Sans MT" w:hAnsi="Gill Sans MT"/>
                <w:sz w:val="24"/>
              </w:rPr>
            </w:pPr>
            <w:r w:rsidRPr="005D5A7F">
              <w:rPr>
                <w:rFonts w:ascii="Gill Sans MT" w:hAnsi="Gill Sans MT"/>
                <w:sz w:val="24"/>
              </w:rPr>
              <w:t>Council Management System</w:t>
            </w:r>
          </w:p>
        </w:tc>
        <w:tc>
          <w:tcPr>
            <w:tcW w:w="2177" w:type="pct"/>
            <w:gridSpan w:val="2"/>
          </w:tcPr>
          <w:p w:rsidR="007A7F04" w:rsidRPr="005D5A7F" w:rsidRDefault="002B4C91" w:rsidP="004A2806">
            <w:pPr>
              <w:cnfStyle w:val="000000100000"/>
              <w:rPr>
                <w:rFonts w:ascii="Gill Sans MT" w:hAnsi="Gill Sans MT"/>
                <w:sz w:val="24"/>
              </w:rPr>
            </w:pPr>
            <w:r w:rsidRPr="005D5A7F">
              <w:rPr>
                <w:rFonts w:ascii="Gill Sans MT" w:hAnsi="Gill Sans MT"/>
                <w:sz w:val="24"/>
              </w:rPr>
              <w:t>CCMC Act 1981</w:t>
            </w:r>
          </w:p>
        </w:tc>
        <w:tc>
          <w:tcPr>
            <w:tcW w:w="1138" w:type="pct"/>
          </w:tcPr>
          <w:p w:rsidR="007A7F04" w:rsidRPr="005D5A7F" w:rsidRDefault="002B4C91" w:rsidP="004A2806">
            <w:pPr>
              <w:cnfStyle w:val="000000100000"/>
              <w:rPr>
                <w:rFonts w:ascii="Gill Sans MT" w:hAnsi="Gill Sans MT"/>
                <w:sz w:val="24"/>
              </w:rPr>
            </w:pPr>
            <w:r w:rsidRPr="005D5A7F">
              <w:rPr>
                <w:rFonts w:ascii="Gill Sans MT" w:hAnsi="Gill Sans MT"/>
                <w:sz w:val="24"/>
              </w:rPr>
              <w:t>Schedule 1 of the CCMC</w:t>
            </w:r>
            <w:r w:rsidR="004A4F1A" w:rsidRPr="005D5A7F">
              <w:rPr>
                <w:rFonts w:ascii="Gill Sans MT" w:hAnsi="Gill Sans MT"/>
                <w:sz w:val="24"/>
              </w:rPr>
              <w:t xml:space="preserve"> of CCMC Act 1981</w:t>
            </w:r>
          </w:p>
        </w:tc>
      </w:tr>
      <w:tr w:rsidR="002B4C91" w:rsidRPr="0006340D" w:rsidTr="005D5A7F">
        <w:trPr>
          <w:cnfStyle w:val="000000010000"/>
        </w:trPr>
        <w:tc>
          <w:tcPr>
            <w:cnfStyle w:val="001000000000"/>
            <w:tcW w:w="525" w:type="pct"/>
          </w:tcPr>
          <w:p w:rsidR="007A7F04" w:rsidRPr="006C2226" w:rsidRDefault="007A7F04" w:rsidP="004A2806">
            <w:pPr>
              <w:ind w:left="180"/>
              <w:rPr>
                <w:rFonts w:ascii="Gill Sans MT" w:hAnsi="Gill Sans MT"/>
                <w:b w:val="0"/>
                <w:bCs w:val="0"/>
              </w:rPr>
            </w:pPr>
          </w:p>
        </w:tc>
        <w:tc>
          <w:tcPr>
            <w:tcW w:w="1160" w:type="pct"/>
          </w:tcPr>
          <w:p w:rsidR="007A7F04" w:rsidRPr="0006340D" w:rsidRDefault="007A7F04" w:rsidP="004A2806">
            <w:pPr>
              <w:cnfStyle w:val="000000010000"/>
              <w:rPr>
                <w:rFonts w:ascii="Gill Sans MT" w:hAnsi="Gill Sans MT"/>
              </w:rPr>
            </w:pPr>
          </w:p>
        </w:tc>
        <w:tc>
          <w:tcPr>
            <w:tcW w:w="2177" w:type="pct"/>
            <w:gridSpan w:val="2"/>
          </w:tcPr>
          <w:p w:rsidR="007A7F04" w:rsidRPr="0006340D" w:rsidRDefault="007A7F04" w:rsidP="004A2806">
            <w:pPr>
              <w:cnfStyle w:val="000000010000"/>
              <w:rPr>
                <w:rFonts w:ascii="Gill Sans MT" w:hAnsi="Gill Sans MT"/>
              </w:rPr>
            </w:pPr>
          </w:p>
        </w:tc>
        <w:tc>
          <w:tcPr>
            <w:tcW w:w="1138" w:type="pct"/>
          </w:tcPr>
          <w:p w:rsidR="007A7F04" w:rsidRPr="0006340D" w:rsidRDefault="007A7F04" w:rsidP="004A2806">
            <w:pPr>
              <w:cnfStyle w:val="000000010000"/>
              <w:rPr>
                <w:rFonts w:ascii="Gill Sans MT" w:hAnsi="Gill Sans MT"/>
              </w:rPr>
            </w:pPr>
          </w:p>
        </w:tc>
      </w:tr>
    </w:tbl>
    <w:p w:rsidR="007A7F04" w:rsidRDefault="007A7F04" w:rsidP="00DC7C24"/>
    <w:p w:rsidR="00DC7C24" w:rsidRDefault="00DC7C24" w:rsidP="00DC7C24">
      <w:pPr>
        <w:pStyle w:val="Heading2"/>
        <w:tabs>
          <w:tab w:val="clear" w:pos="1440"/>
        </w:tabs>
        <w:ind w:left="1080" w:hanging="630"/>
        <w:rPr>
          <w:rFonts w:ascii="Gill Sans MT" w:hAnsi="Gill Sans MT"/>
          <w:color w:val="auto"/>
          <w:sz w:val="24"/>
        </w:rPr>
      </w:pPr>
      <w:bookmarkStart w:id="80" w:name="_Toc320986082"/>
      <w:r>
        <w:rPr>
          <w:rFonts w:ascii="Gill Sans MT" w:hAnsi="Gill Sans MT"/>
          <w:color w:val="auto"/>
          <w:sz w:val="24"/>
        </w:rPr>
        <w:t>Study of other eGovernance initiatives</w:t>
      </w:r>
      <w:bookmarkEnd w:id="80"/>
    </w:p>
    <w:p w:rsidR="00DC7C24" w:rsidRDefault="00DC7C24" w:rsidP="00DC7C24"/>
    <w:tbl>
      <w:tblPr>
        <w:tblStyle w:val="LightGrid-Accent3"/>
        <w:tblW w:w="0" w:type="auto"/>
        <w:tblLook w:val="04A0"/>
      </w:tblPr>
      <w:tblGrid>
        <w:gridCol w:w="959"/>
        <w:gridCol w:w="2410"/>
        <w:gridCol w:w="4114"/>
        <w:gridCol w:w="2093"/>
      </w:tblGrid>
      <w:tr w:rsidR="00D16C17" w:rsidTr="005D5A7F">
        <w:trPr>
          <w:cnfStyle w:val="100000000000"/>
          <w:trHeight w:val="602"/>
        </w:trPr>
        <w:tc>
          <w:tcPr>
            <w:cnfStyle w:val="001000000000"/>
            <w:tcW w:w="959" w:type="dxa"/>
          </w:tcPr>
          <w:p w:rsidR="00D16C17" w:rsidRPr="007E75E6" w:rsidRDefault="00D16C17" w:rsidP="004A2806">
            <w:pPr>
              <w:spacing w:line="360" w:lineRule="auto"/>
              <w:jc w:val="center"/>
              <w:rPr>
                <w:rFonts w:ascii="Gill Sans MT" w:hAnsi="Gill Sans MT"/>
                <w:sz w:val="24"/>
                <w:szCs w:val="24"/>
                <w:lang w:bidi="ta-IN"/>
              </w:rPr>
            </w:pPr>
            <w:r w:rsidRPr="007E75E6">
              <w:rPr>
                <w:rFonts w:ascii="Gill Sans MT" w:hAnsi="Gill Sans MT"/>
                <w:sz w:val="24"/>
                <w:szCs w:val="24"/>
                <w:lang w:bidi="ta-IN"/>
              </w:rPr>
              <w:t>S. No.</w:t>
            </w:r>
          </w:p>
        </w:tc>
        <w:tc>
          <w:tcPr>
            <w:tcW w:w="2410" w:type="dxa"/>
          </w:tcPr>
          <w:p w:rsidR="00D16C17" w:rsidRPr="007E75E6" w:rsidRDefault="00D16C17" w:rsidP="004A2806">
            <w:pPr>
              <w:spacing w:line="360" w:lineRule="auto"/>
              <w:jc w:val="center"/>
              <w:cnfStyle w:val="100000000000"/>
              <w:rPr>
                <w:rFonts w:ascii="Gill Sans MT" w:hAnsi="Gill Sans MT"/>
                <w:sz w:val="24"/>
                <w:szCs w:val="24"/>
                <w:lang w:bidi="ta-IN"/>
              </w:rPr>
            </w:pPr>
            <w:r w:rsidRPr="007E75E6">
              <w:rPr>
                <w:rFonts w:ascii="Gill Sans MT" w:hAnsi="Gill Sans MT"/>
                <w:sz w:val="24"/>
                <w:szCs w:val="24"/>
                <w:lang w:bidi="ta-IN"/>
              </w:rPr>
              <w:t>Component</w:t>
            </w:r>
          </w:p>
        </w:tc>
        <w:tc>
          <w:tcPr>
            <w:tcW w:w="4114" w:type="dxa"/>
          </w:tcPr>
          <w:p w:rsidR="00D16C17" w:rsidRPr="007E75E6" w:rsidRDefault="00D16C17" w:rsidP="004A2806">
            <w:pPr>
              <w:spacing w:line="360" w:lineRule="auto"/>
              <w:jc w:val="center"/>
              <w:cnfStyle w:val="100000000000"/>
              <w:rPr>
                <w:rFonts w:ascii="Gill Sans MT" w:hAnsi="Gill Sans MT"/>
                <w:sz w:val="24"/>
                <w:szCs w:val="24"/>
                <w:lang w:bidi="ta-IN"/>
              </w:rPr>
            </w:pPr>
            <w:r w:rsidRPr="007E75E6">
              <w:rPr>
                <w:rFonts w:ascii="Gill Sans MT" w:hAnsi="Gill Sans MT"/>
                <w:sz w:val="24"/>
                <w:szCs w:val="24"/>
                <w:lang w:bidi="ta-IN"/>
              </w:rPr>
              <w:t>Status</w:t>
            </w:r>
          </w:p>
        </w:tc>
        <w:tc>
          <w:tcPr>
            <w:tcW w:w="2093" w:type="dxa"/>
          </w:tcPr>
          <w:p w:rsidR="00D16C17" w:rsidRPr="007E75E6" w:rsidRDefault="00D16C17" w:rsidP="004A2806">
            <w:pPr>
              <w:spacing w:line="360" w:lineRule="auto"/>
              <w:jc w:val="center"/>
              <w:cnfStyle w:val="100000000000"/>
              <w:rPr>
                <w:rFonts w:ascii="Gill Sans MT" w:hAnsi="Gill Sans MT"/>
                <w:sz w:val="24"/>
                <w:szCs w:val="24"/>
                <w:lang w:bidi="ta-IN"/>
              </w:rPr>
            </w:pPr>
            <w:r w:rsidRPr="007E75E6">
              <w:rPr>
                <w:rFonts w:ascii="Gill Sans MT" w:hAnsi="Gill Sans MT"/>
                <w:sz w:val="24"/>
                <w:szCs w:val="24"/>
                <w:lang w:bidi="ta-IN"/>
              </w:rPr>
              <w:t>Re-usability status (Y / N)</w:t>
            </w:r>
          </w:p>
        </w:tc>
      </w:tr>
      <w:tr w:rsidR="00D16C17" w:rsidTr="005D5A7F">
        <w:trPr>
          <w:cnfStyle w:val="000000100000"/>
        </w:trPr>
        <w:tc>
          <w:tcPr>
            <w:cnfStyle w:val="001000000000"/>
            <w:tcW w:w="959" w:type="dxa"/>
          </w:tcPr>
          <w:p w:rsidR="00D16C17" w:rsidRPr="007E75E6" w:rsidRDefault="00D16C17" w:rsidP="004A2806">
            <w:pPr>
              <w:pStyle w:val="ListParagraph"/>
              <w:numPr>
                <w:ilvl w:val="0"/>
                <w:numId w:val="35"/>
              </w:numPr>
              <w:spacing w:line="360" w:lineRule="auto"/>
              <w:jc w:val="both"/>
              <w:rPr>
                <w:rFonts w:ascii="Gill Sans MT" w:hAnsi="Gill Sans MT"/>
                <w:sz w:val="24"/>
                <w:szCs w:val="24"/>
                <w:lang w:bidi="ta-IN"/>
              </w:rPr>
            </w:pPr>
          </w:p>
        </w:tc>
        <w:tc>
          <w:tcPr>
            <w:tcW w:w="2410" w:type="dxa"/>
          </w:tcPr>
          <w:p w:rsidR="00D16C17" w:rsidRPr="005D5A7F" w:rsidRDefault="00D16C17" w:rsidP="004A2806">
            <w:pPr>
              <w:spacing w:line="360" w:lineRule="auto"/>
              <w:jc w:val="both"/>
              <w:cnfStyle w:val="000000100000"/>
              <w:rPr>
                <w:rFonts w:ascii="Gill Sans MT" w:hAnsi="Gill Sans MT"/>
                <w:sz w:val="24"/>
                <w:szCs w:val="24"/>
                <w:lang w:bidi="ta-IN"/>
              </w:rPr>
            </w:pPr>
            <w:r w:rsidRPr="005D5A7F">
              <w:rPr>
                <w:rFonts w:ascii="Gill Sans MT" w:hAnsi="Gill Sans MT"/>
                <w:sz w:val="24"/>
                <w:szCs w:val="24"/>
                <w:lang w:bidi="ta-IN"/>
              </w:rPr>
              <w:t>SWAN</w:t>
            </w:r>
          </w:p>
        </w:tc>
        <w:tc>
          <w:tcPr>
            <w:tcW w:w="4114" w:type="dxa"/>
          </w:tcPr>
          <w:p w:rsidR="00D16C17" w:rsidRPr="005D5A7F" w:rsidRDefault="00D16C17" w:rsidP="004A2806">
            <w:pPr>
              <w:spacing w:line="360" w:lineRule="auto"/>
              <w:jc w:val="both"/>
              <w:cnfStyle w:val="000000100000"/>
              <w:rPr>
                <w:rFonts w:ascii="Gill Sans MT" w:hAnsi="Gill Sans MT"/>
                <w:sz w:val="24"/>
                <w:szCs w:val="24"/>
                <w:lang w:bidi="ta-IN"/>
              </w:rPr>
            </w:pPr>
            <w:r w:rsidRPr="005D5A7F">
              <w:rPr>
                <w:rFonts w:ascii="Gill Sans MT" w:hAnsi="Gill Sans MT"/>
                <w:sz w:val="24"/>
                <w:szCs w:val="24"/>
                <w:lang w:bidi="ta-IN"/>
              </w:rPr>
              <w:t>CCMC connectivity not available</w:t>
            </w:r>
          </w:p>
        </w:tc>
        <w:tc>
          <w:tcPr>
            <w:tcW w:w="2093" w:type="dxa"/>
          </w:tcPr>
          <w:p w:rsidR="00D16C17" w:rsidRPr="005D5A7F" w:rsidRDefault="00D16C17" w:rsidP="004A2806">
            <w:pPr>
              <w:spacing w:line="360" w:lineRule="auto"/>
              <w:jc w:val="center"/>
              <w:cnfStyle w:val="000000100000"/>
              <w:rPr>
                <w:rFonts w:ascii="Gill Sans MT" w:hAnsi="Gill Sans MT"/>
                <w:sz w:val="24"/>
                <w:szCs w:val="24"/>
                <w:lang w:bidi="ta-IN"/>
              </w:rPr>
            </w:pPr>
            <w:r w:rsidRPr="005D5A7F">
              <w:rPr>
                <w:rFonts w:ascii="Gill Sans MT" w:hAnsi="Gill Sans MT"/>
                <w:sz w:val="24"/>
                <w:szCs w:val="24"/>
                <w:lang w:bidi="ta-IN"/>
              </w:rPr>
              <w:t>N</w:t>
            </w:r>
          </w:p>
        </w:tc>
      </w:tr>
      <w:tr w:rsidR="00D16C17" w:rsidTr="005D5A7F">
        <w:trPr>
          <w:cnfStyle w:val="000000010000"/>
        </w:trPr>
        <w:tc>
          <w:tcPr>
            <w:cnfStyle w:val="001000000000"/>
            <w:tcW w:w="959" w:type="dxa"/>
          </w:tcPr>
          <w:p w:rsidR="00D16C17" w:rsidRPr="007E75E6" w:rsidRDefault="00D16C17" w:rsidP="004A2806">
            <w:pPr>
              <w:pStyle w:val="ListParagraph"/>
              <w:numPr>
                <w:ilvl w:val="0"/>
                <w:numId w:val="35"/>
              </w:numPr>
              <w:spacing w:line="360" w:lineRule="auto"/>
              <w:jc w:val="both"/>
              <w:rPr>
                <w:rFonts w:ascii="Gill Sans MT" w:hAnsi="Gill Sans MT"/>
                <w:sz w:val="24"/>
                <w:szCs w:val="24"/>
                <w:lang w:bidi="ta-IN"/>
              </w:rPr>
            </w:pPr>
          </w:p>
        </w:tc>
        <w:tc>
          <w:tcPr>
            <w:tcW w:w="2410" w:type="dxa"/>
          </w:tcPr>
          <w:p w:rsidR="00D16C17" w:rsidRPr="005D5A7F" w:rsidRDefault="00D16C17" w:rsidP="004A2806">
            <w:pPr>
              <w:spacing w:line="360" w:lineRule="auto"/>
              <w:jc w:val="both"/>
              <w:cnfStyle w:val="000000010000"/>
              <w:rPr>
                <w:rFonts w:ascii="Gill Sans MT" w:hAnsi="Gill Sans MT"/>
                <w:sz w:val="24"/>
                <w:szCs w:val="24"/>
                <w:lang w:bidi="ta-IN"/>
              </w:rPr>
            </w:pPr>
            <w:r w:rsidRPr="005D5A7F">
              <w:rPr>
                <w:rFonts w:ascii="Gill Sans MT" w:hAnsi="Gill Sans MT"/>
                <w:sz w:val="24"/>
                <w:szCs w:val="24"/>
                <w:lang w:bidi="ta-IN"/>
              </w:rPr>
              <w:t>SDC</w:t>
            </w:r>
          </w:p>
        </w:tc>
        <w:tc>
          <w:tcPr>
            <w:tcW w:w="4114" w:type="dxa"/>
          </w:tcPr>
          <w:p w:rsidR="00D16C17" w:rsidRPr="005D5A7F" w:rsidRDefault="00D16C17" w:rsidP="004A2806">
            <w:pPr>
              <w:spacing w:line="360" w:lineRule="auto"/>
              <w:jc w:val="both"/>
              <w:cnfStyle w:val="000000010000"/>
              <w:rPr>
                <w:rFonts w:ascii="Gill Sans MT" w:hAnsi="Gill Sans MT"/>
                <w:sz w:val="24"/>
                <w:szCs w:val="24"/>
                <w:lang w:bidi="ta-IN"/>
              </w:rPr>
            </w:pPr>
            <w:r w:rsidRPr="005D5A7F">
              <w:rPr>
                <w:rFonts w:ascii="Gill Sans MT" w:hAnsi="Gill Sans MT"/>
                <w:sz w:val="24"/>
                <w:szCs w:val="24"/>
                <w:lang w:bidi="ta-IN"/>
              </w:rPr>
              <w:t>Operational</w:t>
            </w:r>
          </w:p>
        </w:tc>
        <w:tc>
          <w:tcPr>
            <w:tcW w:w="2093" w:type="dxa"/>
          </w:tcPr>
          <w:p w:rsidR="00D16C17" w:rsidRPr="005D5A7F" w:rsidRDefault="00D16C17" w:rsidP="004A2806">
            <w:pPr>
              <w:spacing w:line="360" w:lineRule="auto"/>
              <w:jc w:val="center"/>
              <w:cnfStyle w:val="000000010000"/>
              <w:rPr>
                <w:rFonts w:ascii="Gill Sans MT" w:hAnsi="Gill Sans MT"/>
                <w:sz w:val="24"/>
                <w:szCs w:val="24"/>
                <w:lang w:bidi="ta-IN"/>
              </w:rPr>
            </w:pPr>
            <w:r w:rsidRPr="005D5A7F">
              <w:rPr>
                <w:rFonts w:ascii="Gill Sans MT" w:hAnsi="Gill Sans MT"/>
                <w:sz w:val="24"/>
                <w:szCs w:val="24"/>
                <w:lang w:bidi="ta-IN"/>
              </w:rPr>
              <w:t>Y</w:t>
            </w:r>
          </w:p>
        </w:tc>
      </w:tr>
      <w:tr w:rsidR="00D16C17" w:rsidTr="005D5A7F">
        <w:trPr>
          <w:cnfStyle w:val="000000100000"/>
        </w:trPr>
        <w:tc>
          <w:tcPr>
            <w:cnfStyle w:val="001000000000"/>
            <w:tcW w:w="959" w:type="dxa"/>
          </w:tcPr>
          <w:p w:rsidR="00D16C17" w:rsidRPr="007E75E6" w:rsidRDefault="00D16C17" w:rsidP="004A2806">
            <w:pPr>
              <w:pStyle w:val="ListParagraph"/>
              <w:numPr>
                <w:ilvl w:val="0"/>
                <w:numId w:val="35"/>
              </w:numPr>
              <w:spacing w:line="360" w:lineRule="auto"/>
              <w:jc w:val="both"/>
              <w:rPr>
                <w:rFonts w:ascii="Gill Sans MT" w:hAnsi="Gill Sans MT"/>
                <w:sz w:val="24"/>
                <w:szCs w:val="24"/>
                <w:lang w:bidi="ta-IN"/>
              </w:rPr>
            </w:pPr>
          </w:p>
        </w:tc>
        <w:tc>
          <w:tcPr>
            <w:tcW w:w="2410" w:type="dxa"/>
          </w:tcPr>
          <w:p w:rsidR="00D16C17" w:rsidRPr="005D5A7F" w:rsidRDefault="00D16C17" w:rsidP="004A2806">
            <w:pPr>
              <w:spacing w:line="360" w:lineRule="auto"/>
              <w:jc w:val="both"/>
              <w:cnfStyle w:val="000000100000"/>
              <w:rPr>
                <w:rFonts w:ascii="Gill Sans MT" w:hAnsi="Gill Sans MT"/>
                <w:sz w:val="24"/>
                <w:szCs w:val="24"/>
                <w:lang w:bidi="ta-IN"/>
              </w:rPr>
            </w:pPr>
            <w:r w:rsidRPr="005D5A7F">
              <w:rPr>
                <w:rFonts w:ascii="Gill Sans MT" w:hAnsi="Gill Sans MT"/>
                <w:sz w:val="24"/>
                <w:szCs w:val="24"/>
                <w:lang w:bidi="ta-IN"/>
              </w:rPr>
              <w:t>CSC</w:t>
            </w:r>
          </w:p>
        </w:tc>
        <w:tc>
          <w:tcPr>
            <w:tcW w:w="4114" w:type="dxa"/>
          </w:tcPr>
          <w:p w:rsidR="00D16C17" w:rsidRPr="005D5A7F" w:rsidRDefault="00D16C17" w:rsidP="004A2806">
            <w:pPr>
              <w:spacing w:line="360" w:lineRule="auto"/>
              <w:jc w:val="both"/>
              <w:cnfStyle w:val="000000100000"/>
              <w:rPr>
                <w:rFonts w:ascii="Gill Sans MT" w:hAnsi="Gill Sans MT"/>
                <w:sz w:val="24"/>
                <w:szCs w:val="24"/>
                <w:lang w:bidi="ta-IN"/>
              </w:rPr>
            </w:pPr>
            <w:r w:rsidRPr="005D5A7F">
              <w:rPr>
                <w:rFonts w:ascii="Gill Sans MT" w:hAnsi="Gill Sans MT"/>
                <w:sz w:val="24"/>
                <w:szCs w:val="24"/>
                <w:lang w:bidi="ta-IN"/>
              </w:rPr>
              <w:t>Operational</w:t>
            </w:r>
          </w:p>
        </w:tc>
        <w:tc>
          <w:tcPr>
            <w:tcW w:w="2093" w:type="dxa"/>
          </w:tcPr>
          <w:p w:rsidR="00D16C17" w:rsidRPr="005D5A7F" w:rsidRDefault="00D16C17" w:rsidP="004A2806">
            <w:pPr>
              <w:spacing w:line="360" w:lineRule="auto"/>
              <w:jc w:val="center"/>
              <w:cnfStyle w:val="000000100000"/>
              <w:rPr>
                <w:rFonts w:ascii="Gill Sans MT" w:hAnsi="Gill Sans MT"/>
                <w:sz w:val="24"/>
                <w:szCs w:val="24"/>
                <w:lang w:bidi="ta-IN"/>
              </w:rPr>
            </w:pPr>
            <w:r w:rsidRPr="005D5A7F">
              <w:rPr>
                <w:rFonts w:ascii="Gill Sans MT" w:hAnsi="Gill Sans MT"/>
                <w:sz w:val="24"/>
                <w:szCs w:val="24"/>
                <w:lang w:bidi="ta-IN"/>
              </w:rPr>
              <w:t>Y</w:t>
            </w:r>
          </w:p>
        </w:tc>
      </w:tr>
    </w:tbl>
    <w:p w:rsidR="00D16C17" w:rsidRDefault="00D16C17" w:rsidP="00DC7C24"/>
    <w:p w:rsidR="00DC7C24" w:rsidRDefault="00DC7C24" w:rsidP="00DC7C24">
      <w:pPr>
        <w:pStyle w:val="Heading2"/>
        <w:tabs>
          <w:tab w:val="clear" w:pos="1440"/>
        </w:tabs>
        <w:ind w:left="1080" w:hanging="630"/>
        <w:rPr>
          <w:rFonts w:ascii="Gill Sans MT" w:hAnsi="Gill Sans MT"/>
          <w:color w:val="auto"/>
          <w:sz w:val="24"/>
        </w:rPr>
      </w:pPr>
      <w:bookmarkStart w:id="81" w:name="_Toc320986083"/>
      <w:r>
        <w:rPr>
          <w:rFonts w:ascii="Gill Sans MT" w:hAnsi="Gill Sans MT"/>
          <w:color w:val="auto"/>
          <w:sz w:val="24"/>
        </w:rPr>
        <w:t>Business Process Re-engineering (TO-BE Process)</w:t>
      </w:r>
      <w:bookmarkEnd w:id="81"/>
    </w:p>
    <w:p w:rsidR="00DC7C24" w:rsidRDefault="00DC7C24" w:rsidP="007A7F04">
      <w:pPr>
        <w:ind w:left="450"/>
      </w:pPr>
    </w:p>
    <w:p w:rsidR="007A7F04" w:rsidRPr="007A7F04" w:rsidRDefault="007A7F04" w:rsidP="007A7F04">
      <w:pPr>
        <w:pStyle w:val="Heading3"/>
        <w:tabs>
          <w:tab w:val="clear" w:pos="1080"/>
        </w:tabs>
        <w:ind w:firstLine="0"/>
        <w:rPr>
          <w:rFonts w:ascii="Gill Sans MT" w:hAnsi="Gill Sans MT"/>
          <w:color w:val="auto"/>
          <w:sz w:val="24"/>
          <w:szCs w:val="24"/>
        </w:rPr>
      </w:pPr>
      <w:bookmarkStart w:id="82" w:name="_Toc320986084"/>
      <w:r w:rsidRPr="007A7F04">
        <w:rPr>
          <w:rFonts w:ascii="Gill Sans MT" w:hAnsi="Gill Sans MT"/>
          <w:color w:val="auto"/>
          <w:sz w:val="24"/>
          <w:szCs w:val="24"/>
        </w:rPr>
        <w:t>Health Department:</w:t>
      </w:r>
      <w:bookmarkEnd w:id="82"/>
    </w:p>
    <w:p w:rsidR="007A7F04" w:rsidRPr="00E70F94" w:rsidRDefault="007A7F04" w:rsidP="007A7F04">
      <w:pPr>
        <w:spacing w:line="360" w:lineRule="auto"/>
        <w:ind w:left="720"/>
        <w:jc w:val="both"/>
        <w:rPr>
          <w:rFonts w:ascii="Gill Sans MT" w:hAnsi="Gill Sans MT"/>
          <w:sz w:val="24"/>
          <w:szCs w:val="24"/>
        </w:rPr>
      </w:pPr>
      <w:r w:rsidRPr="00E70F94">
        <w:rPr>
          <w:rFonts w:ascii="Gill Sans MT" w:hAnsi="Gill Sans MT"/>
          <w:sz w:val="24"/>
          <w:szCs w:val="24"/>
        </w:rPr>
        <w:t>The main objective of the health department is to looks after the administration of Dispensaries, Public Health, Sanitation, Prevention of Food adulteration, issue of Birth &amp; Death Certificates and Sanitation Certificates. As cleaning drive is the regular basic work, this department launches a special drive for cleanliness in the city during festivals. This department also helps localities and non-Municipal localities during their cleaning drive by providing them labours, transport and machinery things.</w:t>
      </w:r>
    </w:p>
    <w:p w:rsidR="007A7F04" w:rsidRPr="007A7F04" w:rsidRDefault="007A7F04" w:rsidP="007A7F04">
      <w:pPr>
        <w:pStyle w:val="Heading4"/>
        <w:ind w:left="1080" w:hanging="360"/>
        <w:rPr>
          <w:rFonts w:ascii="Gill Sans MT" w:hAnsi="Gill Sans MT"/>
          <w:i w:val="0"/>
          <w:color w:val="auto"/>
          <w:sz w:val="24"/>
          <w:szCs w:val="24"/>
        </w:rPr>
      </w:pPr>
      <w:r w:rsidRPr="007A7F04">
        <w:rPr>
          <w:rFonts w:ascii="Gill Sans MT" w:hAnsi="Gill Sans MT"/>
          <w:i w:val="0"/>
          <w:color w:val="auto"/>
          <w:sz w:val="24"/>
          <w:szCs w:val="24"/>
        </w:rPr>
        <w:lastRenderedPageBreak/>
        <w:t>Registration of Birth/ Death and Issuance of Certificate</w:t>
      </w:r>
    </w:p>
    <w:p w:rsidR="007A7F04" w:rsidRDefault="007A7F04" w:rsidP="007A7F04">
      <w:pPr>
        <w:spacing w:line="360" w:lineRule="auto"/>
        <w:ind w:left="720"/>
        <w:jc w:val="both"/>
        <w:rPr>
          <w:rFonts w:ascii="Gill Sans MT" w:hAnsi="Gill Sans MT"/>
          <w:sz w:val="24"/>
          <w:szCs w:val="24"/>
        </w:rPr>
      </w:pPr>
      <w:r w:rsidRPr="00E70F94">
        <w:rPr>
          <w:rFonts w:ascii="Gill Sans MT" w:hAnsi="Gill Sans MT"/>
          <w:sz w:val="24"/>
          <w:szCs w:val="24"/>
        </w:rPr>
        <w:t>Registration of births, deaths is compulsory under the Registration of Births and Deaths Act, 1969 and rules framed there under. The information regarding all births, deaths occurring within the jurisdiction of Municipality has to be given in the prescribed form to the birth and death section.</w:t>
      </w:r>
    </w:p>
    <w:p w:rsidR="007A7F04" w:rsidRPr="00E70F94" w:rsidRDefault="007A7F04" w:rsidP="007A7F04">
      <w:pPr>
        <w:spacing w:line="360" w:lineRule="auto"/>
        <w:ind w:left="720"/>
        <w:jc w:val="both"/>
        <w:rPr>
          <w:rFonts w:ascii="Gill Sans MT" w:hAnsi="Gill Sans MT"/>
          <w:sz w:val="24"/>
          <w:szCs w:val="24"/>
        </w:rPr>
      </w:pPr>
      <w:r w:rsidRPr="003620BC">
        <w:rPr>
          <w:rFonts w:ascii="Gill Sans MT" w:hAnsi="Gill Sans MT"/>
          <w:sz w:val="24"/>
          <w:szCs w:val="24"/>
        </w:rPr>
        <w:t>Registering of Birth &amp; Death is a major service in Coimbatore City Municipal Corporation. Incase of hospital events, the hospitals in the municipal territory are responsible for the registrationof birth and death. In case of non</w:t>
      </w:r>
      <w:r>
        <w:rPr>
          <w:rFonts w:ascii="Gill Sans MT" w:hAnsi="Gill Sans MT"/>
          <w:sz w:val="24"/>
          <w:szCs w:val="24"/>
        </w:rPr>
        <w:t>-Institutional</w:t>
      </w:r>
      <w:r w:rsidRPr="003620BC">
        <w:rPr>
          <w:rFonts w:ascii="Gill Sans MT" w:hAnsi="Gill Sans MT"/>
          <w:sz w:val="24"/>
          <w:szCs w:val="24"/>
        </w:rPr>
        <w:t xml:space="preserve"> events the concerned parties shall make necessaryapplications to the Coimbatore City Municipal Corporation.</w:t>
      </w:r>
    </w:p>
    <w:p w:rsidR="007A7F04" w:rsidRPr="00E70F94" w:rsidRDefault="007A7F04" w:rsidP="007A7F04">
      <w:pPr>
        <w:spacing w:line="360" w:lineRule="auto"/>
        <w:ind w:left="720"/>
        <w:jc w:val="both"/>
        <w:rPr>
          <w:rFonts w:ascii="Gill Sans MT" w:hAnsi="Gill Sans MT"/>
          <w:sz w:val="24"/>
          <w:szCs w:val="24"/>
        </w:rPr>
      </w:pPr>
      <w:r w:rsidRPr="00E70F94">
        <w:rPr>
          <w:rFonts w:ascii="Gill Sans MT" w:hAnsi="Gill Sans MT"/>
          <w:sz w:val="24"/>
          <w:szCs w:val="24"/>
        </w:rPr>
        <w:t>The responsibility of getting all the births and deaths occurring in the hospitals/nursing homes/maternity homes etc, registered lies with the heads of the institutions and registration of all such events is done directly in this section.</w:t>
      </w:r>
    </w:p>
    <w:p w:rsidR="007A7F04" w:rsidRDefault="007A7F04" w:rsidP="007A7F04">
      <w:pPr>
        <w:spacing w:line="360" w:lineRule="auto"/>
        <w:ind w:left="720"/>
        <w:jc w:val="both"/>
        <w:rPr>
          <w:rFonts w:ascii="Gill Sans MT" w:hAnsi="Gill Sans MT"/>
          <w:sz w:val="24"/>
          <w:szCs w:val="24"/>
        </w:rPr>
      </w:pPr>
      <w:r w:rsidRPr="00E70F94">
        <w:rPr>
          <w:rFonts w:ascii="Gill Sans MT" w:hAnsi="Gill Sans MT"/>
          <w:sz w:val="24"/>
          <w:szCs w:val="24"/>
        </w:rPr>
        <w:t>Responsibility for getting all the domiciliary births/deaths/still births registered lies with the parents/relations of the child/deceased as the case may be.  Registration of name of child- Where the birth of any child has been registered without a name, the parent or guardian of such child shall within the prescribed period give information regarding the name of the child to the registrar either orally or in writing and there upon the Registrar shall enter such name in the register.</w:t>
      </w:r>
    </w:p>
    <w:p w:rsidR="007A7F04" w:rsidRDefault="007A7F04" w:rsidP="007A7F04">
      <w:pPr>
        <w:spacing w:line="360" w:lineRule="auto"/>
        <w:ind w:left="720"/>
        <w:jc w:val="both"/>
        <w:rPr>
          <w:rFonts w:ascii="Gill Sans MT" w:hAnsi="Gill Sans MT"/>
          <w:sz w:val="24"/>
          <w:szCs w:val="24"/>
        </w:rPr>
      </w:pPr>
      <w:r w:rsidRPr="003620BC">
        <w:rPr>
          <w:rFonts w:ascii="Gill Sans MT" w:hAnsi="Gill Sans MT"/>
          <w:sz w:val="24"/>
          <w:szCs w:val="24"/>
        </w:rPr>
        <w:t>In case of unnatural, death the Sub Inspector of Police Station has to inform the CCMChealth authorities in the prescribed form.</w:t>
      </w:r>
    </w:p>
    <w:p w:rsidR="007A7F04" w:rsidRDefault="007A7F04" w:rsidP="007A7F04">
      <w:pPr>
        <w:rPr>
          <w:rFonts w:ascii="Gill Sans MT" w:hAnsi="Gill Sans MT"/>
          <w:sz w:val="24"/>
          <w:szCs w:val="24"/>
        </w:rPr>
      </w:pPr>
      <w:r>
        <w:rPr>
          <w:rFonts w:ascii="Gill Sans MT" w:hAnsi="Gill Sans MT"/>
          <w:sz w:val="24"/>
          <w:szCs w:val="24"/>
        </w:rPr>
        <w:br w:type="page"/>
      </w:r>
    </w:p>
    <w:p w:rsidR="007A7F04" w:rsidRDefault="007A7F04" w:rsidP="007A7F04">
      <w:pPr>
        <w:spacing w:line="360" w:lineRule="auto"/>
        <w:ind w:left="360"/>
        <w:jc w:val="both"/>
        <w:rPr>
          <w:rFonts w:ascii="Gill Sans MT" w:hAnsi="Gill Sans MT"/>
          <w:b/>
          <w:sz w:val="24"/>
          <w:szCs w:val="24"/>
        </w:rPr>
        <w:sectPr w:rsidR="007A7F04">
          <w:headerReference w:type="default" r:id="rId15"/>
          <w:footerReference w:type="default" r:id="rId16"/>
          <w:footerReference w:type="first" r:id="rId17"/>
          <w:pgSz w:w="12240" w:h="15840"/>
          <w:pgMar w:top="1440" w:right="1440" w:bottom="1440" w:left="1440" w:header="720" w:footer="720" w:gutter="0"/>
          <w:cols w:space="720"/>
          <w:docGrid w:linePitch="360"/>
        </w:sectPr>
      </w:pPr>
    </w:p>
    <w:p w:rsidR="007A7F04" w:rsidRPr="004017B2" w:rsidRDefault="007A7F04" w:rsidP="007A7F04">
      <w:pPr>
        <w:pStyle w:val="Subtitle"/>
        <w:rPr>
          <w:b/>
        </w:rPr>
      </w:pPr>
      <w:r w:rsidRPr="004017B2">
        <w:rPr>
          <w:b/>
        </w:rPr>
        <w:lastRenderedPageBreak/>
        <w:t>Process Map: Registration and Issuance of Birth Certificate (Institutional Birth)</w:t>
      </w:r>
    </w:p>
    <w:p w:rsidR="007A7F04" w:rsidRDefault="007A7F04" w:rsidP="007A7F04">
      <w:pPr>
        <w:spacing w:line="360" w:lineRule="auto"/>
        <w:ind w:left="360"/>
        <w:jc w:val="both"/>
        <w:rPr>
          <w:rFonts w:ascii="Gill Sans MT" w:hAnsi="Gill Sans MT"/>
          <w:b/>
          <w:sz w:val="24"/>
          <w:szCs w:val="24"/>
        </w:rPr>
        <w:sectPr w:rsidR="007A7F04" w:rsidSect="004A2806">
          <w:pgSz w:w="15840" w:h="12240" w:orient="landscape"/>
          <w:pgMar w:top="1440" w:right="1440" w:bottom="1440" w:left="1440" w:header="720" w:footer="720" w:gutter="0"/>
          <w:cols w:space="720"/>
          <w:docGrid w:linePitch="360"/>
        </w:sectPr>
      </w:pPr>
      <w:r>
        <w:rPr>
          <w:rFonts w:ascii="Gill Sans MT" w:hAnsi="Gill Sans MT"/>
          <w:b/>
          <w:noProof/>
          <w:sz w:val="24"/>
          <w:szCs w:val="24"/>
        </w:rPr>
        <w:drawing>
          <wp:anchor distT="0" distB="0" distL="114300" distR="114300" simplePos="0" relativeHeight="251683840" behindDoc="0" locked="0" layoutInCell="1" allowOverlap="1">
            <wp:simplePos x="0" y="0"/>
            <wp:positionH relativeFrom="column">
              <wp:align>left</wp:align>
            </wp:positionH>
            <wp:positionV relativeFrom="paragraph">
              <wp:align>top</wp:align>
            </wp:positionV>
            <wp:extent cx="7172325" cy="4971415"/>
            <wp:effectExtent l="19050" t="0" r="9525" b="0"/>
            <wp:wrapSquare wrapText="bothSides"/>
            <wp:docPr id="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rth and Death.gif"/>
                    <pic:cNvPicPr/>
                  </pic:nvPicPr>
                  <pic:blipFill>
                    <a:blip r:embed="rId18">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7172325" cy="4971415"/>
                    </a:xfrm>
                    <a:prstGeom prst="rect">
                      <a:avLst/>
                    </a:prstGeom>
                  </pic:spPr>
                </pic:pic>
              </a:graphicData>
            </a:graphic>
          </wp:anchor>
        </w:drawing>
      </w:r>
      <w:r>
        <w:rPr>
          <w:rFonts w:ascii="Gill Sans MT" w:hAnsi="Gill Sans MT"/>
          <w:b/>
          <w:sz w:val="24"/>
          <w:szCs w:val="24"/>
        </w:rPr>
        <w:br w:type="textWrapping" w:clear="all"/>
      </w:r>
    </w:p>
    <w:p w:rsidR="007A7F04" w:rsidRDefault="007A7F04" w:rsidP="007A7F04">
      <w:pPr>
        <w:ind w:left="360"/>
        <w:rPr>
          <w:rFonts w:ascii="Gill Sans MT" w:hAnsi="Gill Sans MT"/>
          <w:b/>
          <w:sz w:val="24"/>
          <w:szCs w:val="24"/>
        </w:rPr>
      </w:pPr>
      <w:r>
        <w:rPr>
          <w:rFonts w:ascii="Gill Sans MT" w:hAnsi="Gill Sans MT"/>
          <w:b/>
          <w:sz w:val="24"/>
          <w:szCs w:val="24"/>
        </w:rPr>
        <w:lastRenderedPageBreak/>
        <w:t>Process description:</w:t>
      </w:r>
    </w:p>
    <w:tbl>
      <w:tblPr>
        <w:tblStyle w:val="LightGrid-Accent3"/>
        <w:tblW w:w="5000" w:type="pct"/>
        <w:tblLook w:val="0200"/>
      </w:tblPr>
      <w:tblGrid>
        <w:gridCol w:w="1550"/>
        <w:gridCol w:w="3917"/>
        <w:gridCol w:w="1613"/>
        <w:gridCol w:w="2496"/>
      </w:tblGrid>
      <w:tr w:rsidR="007A7F04" w:rsidRPr="00E70F94" w:rsidTr="007A7F04">
        <w:trPr>
          <w:trHeight w:val="277"/>
        </w:trPr>
        <w:tc>
          <w:tcPr>
            <w:cnfStyle w:val="000010000000"/>
            <w:tcW w:w="810" w:type="pct"/>
            <w:shd w:val="clear" w:color="auto" w:fill="C2D69B" w:themeFill="accent3" w:themeFillTint="99"/>
          </w:tcPr>
          <w:p w:rsidR="007A7F04" w:rsidRPr="00762316" w:rsidRDefault="007A7F04" w:rsidP="004A2806">
            <w:pPr>
              <w:spacing w:line="360" w:lineRule="auto"/>
              <w:rPr>
                <w:rFonts w:ascii="Gill Sans MT" w:hAnsi="Gill Sans MT"/>
                <w:b/>
                <w:sz w:val="24"/>
                <w:szCs w:val="24"/>
              </w:rPr>
            </w:pPr>
            <w:r w:rsidRPr="00762316">
              <w:rPr>
                <w:rFonts w:ascii="Gill Sans MT" w:hAnsi="Gill Sans MT"/>
                <w:b/>
                <w:sz w:val="24"/>
                <w:szCs w:val="24"/>
              </w:rPr>
              <w:t>Service Name</w:t>
            </w:r>
          </w:p>
        </w:tc>
        <w:tc>
          <w:tcPr>
            <w:tcW w:w="4190" w:type="pct"/>
            <w:gridSpan w:val="3"/>
            <w:shd w:val="clear" w:color="auto" w:fill="C2D69B" w:themeFill="accent3" w:themeFillTint="99"/>
          </w:tcPr>
          <w:p w:rsidR="007A7F04" w:rsidRPr="00762316" w:rsidRDefault="007A7F04" w:rsidP="004A2806">
            <w:pPr>
              <w:spacing w:line="360" w:lineRule="auto"/>
              <w:cnfStyle w:val="000000000000"/>
              <w:rPr>
                <w:rFonts w:ascii="Gill Sans MT" w:hAnsi="Gill Sans MT"/>
                <w:sz w:val="24"/>
                <w:szCs w:val="24"/>
              </w:rPr>
            </w:pPr>
            <w:r w:rsidRPr="00762316">
              <w:rPr>
                <w:rFonts w:ascii="Gill Sans MT" w:hAnsi="Gill Sans MT"/>
                <w:b/>
                <w:sz w:val="24"/>
                <w:szCs w:val="24"/>
              </w:rPr>
              <w:t>Institutional Birth: Registration &amp; Issue of Certificate</w:t>
            </w:r>
          </w:p>
        </w:tc>
      </w:tr>
      <w:tr w:rsidR="007A7F04" w:rsidRPr="00E70F94" w:rsidTr="007A7F04">
        <w:trPr>
          <w:trHeight w:val="277"/>
        </w:trPr>
        <w:tc>
          <w:tcPr>
            <w:cnfStyle w:val="000010000000"/>
            <w:tcW w:w="810" w:type="pct"/>
          </w:tcPr>
          <w:p w:rsidR="007A7F04" w:rsidRPr="00E70F94" w:rsidRDefault="007A7F04" w:rsidP="004A2806">
            <w:pPr>
              <w:spacing w:line="360" w:lineRule="auto"/>
              <w:rPr>
                <w:rFonts w:ascii="Gill Sans MT" w:hAnsi="Gill Sans MT"/>
                <w:b/>
                <w:sz w:val="24"/>
                <w:szCs w:val="24"/>
              </w:rPr>
            </w:pPr>
            <w:r w:rsidRPr="00E70F94">
              <w:rPr>
                <w:rFonts w:ascii="Gill Sans MT" w:hAnsi="Gill Sans MT"/>
                <w:b/>
                <w:sz w:val="24"/>
                <w:szCs w:val="24"/>
              </w:rPr>
              <w:t>Service Objective</w:t>
            </w:r>
          </w:p>
        </w:tc>
        <w:tc>
          <w:tcPr>
            <w:tcW w:w="4190" w:type="pct"/>
            <w:gridSpan w:val="3"/>
          </w:tcPr>
          <w:p w:rsidR="007A7F04" w:rsidRPr="00E70F94" w:rsidRDefault="007A7F04" w:rsidP="004A2806">
            <w:pPr>
              <w:spacing w:line="360" w:lineRule="auto"/>
              <w:jc w:val="both"/>
              <w:cnfStyle w:val="000000000000"/>
              <w:rPr>
                <w:rFonts w:ascii="Gill Sans MT" w:hAnsi="Gill Sans MT"/>
                <w:sz w:val="24"/>
                <w:szCs w:val="24"/>
              </w:rPr>
            </w:pPr>
            <w:r w:rsidRPr="00E70F94">
              <w:rPr>
                <w:rFonts w:ascii="Gill Sans MT" w:hAnsi="Gill Sans MT"/>
                <w:sz w:val="24"/>
                <w:szCs w:val="24"/>
              </w:rPr>
              <w:t xml:space="preserve">To record and certify all new births at all the hospitals coming under the purview of Corporation of </w:t>
            </w:r>
            <w:r>
              <w:rPr>
                <w:rFonts w:ascii="Gill Sans MT" w:hAnsi="Gill Sans MT"/>
                <w:sz w:val="24"/>
                <w:szCs w:val="24"/>
              </w:rPr>
              <w:t>Coimbatore</w:t>
            </w:r>
            <w:r w:rsidRPr="00E70F94">
              <w:rPr>
                <w:rFonts w:ascii="Gill Sans MT" w:hAnsi="Gill Sans MT"/>
                <w:sz w:val="24"/>
                <w:szCs w:val="24"/>
              </w:rPr>
              <w:t>, within 21 days from the date of birth.</w:t>
            </w:r>
          </w:p>
        </w:tc>
      </w:tr>
      <w:tr w:rsidR="007A7F04" w:rsidRPr="00E70F94" w:rsidTr="007A7F04">
        <w:trPr>
          <w:trHeight w:val="276"/>
        </w:trPr>
        <w:tc>
          <w:tcPr>
            <w:cnfStyle w:val="000010000000"/>
            <w:tcW w:w="810" w:type="pct"/>
          </w:tcPr>
          <w:p w:rsidR="007A7F04" w:rsidRPr="00E70F94" w:rsidRDefault="007A7F04" w:rsidP="004A2806">
            <w:pPr>
              <w:pStyle w:val="zsubject"/>
              <w:spacing w:after="0" w:line="360" w:lineRule="auto"/>
              <w:rPr>
                <w:rFonts w:ascii="Gill Sans MT" w:hAnsi="Gill Sans MT"/>
                <w:sz w:val="24"/>
              </w:rPr>
            </w:pPr>
            <w:r w:rsidRPr="00E70F94">
              <w:rPr>
                <w:rFonts w:ascii="Gill Sans MT" w:hAnsi="Gill Sans MT"/>
                <w:sz w:val="24"/>
              </w:rPr>
              <w:t>Service Function</w:t>
            </w:r>
          </w:p>
        </w:tc>
        <w:tc>
          <w:tcPr>
            <w:tcW w:w="2045" w:type="pct"/>
          </w:tcPr>
          <w:p w:rsidR="007A7F04" w:rsidRPr="00E70F94" w:rsidRDefault="007A7F04" w:rsidP="004A2806">
            <w:pPr>
              <w:spacing w:line="360" w:lineRule="auto"/>
              <w:cnfStyle w:val="000000000000"/>
              <w:rPr>
                <w:rFonts w:ascii="Gill Sans MT" w:hAnsi="Gill Sans MT"/>
                <w:sz w:val="24"/>
                <w:szCs w:val="24"/>
              </w:rPr>
            </w:pPr>
            <w:r w:rsidRPr="00E70F94">
              <w:rPr>
                <w:rFonts w:ascii="Gill Sans MT" w:hAnsi="Gill Sans MT"/>
                <w:sz w:val="24"/>
                <w:szCs w:val="24"/>
              </w:rPr>
              <w:t xml:space="preserve">Registration of Births </w:t>
            </w:r>
          </w:p>
        </w:tc>
        <w:tc>
          <w:tcPr>
            <w:cnfStyle w:val="000010000000"/>
            <w:tcW w:w="842" w:type="pct"/>
          </w:tcPr>
          <w:p w:rsidR="007A7F04" w:rsidRPr="00E70F94" w:rsidRDefault="00DE3FD7" w:rsidP="004A2806">
            <w:pPr>
              <w:pStyle w:val="zsubject"/>
              <w:spacing w:after="0" w:line="360" w:lineRule="auto"/>
              <w:rPr>
                <w:rFonts w:ascii="Gill Sans MT" w:hAnsi="Gill Sans MT"/>
                <w:sz w:val="24"/>
              </w:rPr>
            </w:pPr>
            <w:r>
              <w:rPr>
                <w:rFonts w:ascii="Gill Sans MT" w:hAnsi="Gill Sans MT"/>
                <w:sz w:val="24"/>
              </w:rPr>
              <w:t>CCMC</w:t>
            </w:r>
            <w:r w:rsidR="007A7F04" w:rsidRPr="00E70F94">
              <w:rPr>
                <w:rFonts w:ascii="Gill Sans MT" w:hAnsi="Gill Sans MT"/>
                <w:sz w:val="24"/>
              </w:rPr>
              <w:t xml:space="preserve"> Department</w:t>
            </w:r>
          </w:p>
        </w:tc>
        <w:tc>
          <w:tcPr>
            <w:tcW w:w="1302" w:type="pct"/>
          </w:tcPr>
          <w:p w:rsidR="007A7F04" w:rsidRPr="00E70F94" w:rsidRDefault="007A7F04" w:rsidP="004A2806">
            <w:pPr>
              <w:spacing w:line="360" w:lineRule="auto"/>
              <w:cnfStyle w:val="000000000000"/>
              <w:rPr>
                <w:rFonts w:ascii="Gill Sans MT" w:hAnsi="Gill Sans MT"/>
                <w:sz w:val="24"/>
                <w:szCs w:val="24"/>
              </w:rPr>
            </w:pPr>
            <w:r w:rsidRPr="00E70F94">
              <w:rPr>
                <w:rFonts w:ascii="Gill Sans MT" w:hAnsi="Gill Sans MT"/>
                <w:sz w:val="24"/>
                <w:szCs w:val="24"/>
              </w:rPr>
              <w:t>Health Department</w:t>
            </w:r>
          </w:p>
        </w:tc>
      </w:tr>
      <w:tr w:rsidR="007A7F04" w:rsidRPr="00E70F94" w:rsidTr="007A7F04">
        <w:trPr>
          <w:trHeight w:val="276"/>
        </w:trPr>
        <w:tc>
          <w:tcPr>
            <w:cnfStyle w:val="000010000000"/>
            <w:tcW w:w="810" w:type="pct"/>
          </w:tcPr>
          <w:p w:rsidR="007A7F04" w:rsidRPr="00E70F94" w:rsidRDefault="007A7F04" w:rsidP="004A2806">
            <w:pPr>
              <w:spacing w:line="360" w:lineRule="auto"/>
              <w:rPr>
                <w:rFonts w:ascii="Gill Sans MT" w:hAnsi="Gill Sans MT"/>
                <w:b/>
                <w:sz w:val="24"/>
                <w:szCs w:val="24"/>
              </w:rPr>
            </w:pPr>
            <w:r w:rsidRPr="00E70F94">
              <w:rPr>
                <w:rFonts w:ascii="Gill Sans MT" w:hAnsi="Gill Sans MT"/>
                <w:b/>
                <w:sz w:val="24"/>
                <w:szCs w:val="24"/>
              </w:rPr>
              <w:t>Process Owner</w:t>
            </w:r>
          </w:p>
        </w:tc>
        <w:tc>
          <w:tcPr>
            <w:tcW w:w="4190" w:type="pct"/>
            <w:gridSpan w:val="3"/>
          </w:tcPr>
          <w:p w:rsidR="007A7F04" w:rsidRPr="00E70F94" w:rsidRDefault="007A7F04" w:rsidP="004A2806">
            <w:pPr>
              <w:spacing w:line="360" w:lineRule="auto"/>
              <w:cnfStyle w:val="000000000000"/>
              <w:rPr>
                <w:rFonts w:ascii="Gill Sans MT" w:hAnsi="Gill Sans MT"/>
                <w:sz w:val="24"/>
                <w:szCs w:val="24"/>
              </w:rPr>
            </w:pPr>
            <w:r w:rsidRPr="00E70F94">
              <w:rPr>
                <w:rFonts w:ascii="Gill Sans MT" w:hAnsi="Gill Sans MT"/>
                <w:sz w:val="24"/>
                <w:szCs w:val="24"/>
              </w:rPr>
              <w:t>Health Officer</w:t>
            </w:r>
          </w:p>
        </w:tc>
      </w:tr>
      <w:tr w:rsidR="007A7F04" w:rsidRPr="00E70F94" w:rsidTr="007A7F04">
        <w:trPr>
          <w:trHeight w:val="277"/>
        </w:trPr>
        <w:tc>
          <w:tcPr>
            <w:cnfStyle w:val="000010000000"/>
            <w:tcW w:w="810" w:type="pct"/>
          </w:tcPr>
          <w:p w:rsidR="007A7F04" w:rsidRPr="00E70F94" w:rsidRDefault="007A7F04" w:rsidP="004A2806">
            <w:pPr>
              <w:spacing w:line="360" w:lineRule="auto"/>
              <w:rPr>
                <w:rFonts w:ascii="Gill Sans MT" w:hAnsi="Gill Sans MT"/>
                <w:b/>
                <w:sz w:val="24"/>
                <w:szCs w:val="24"/>
              </w:rPr>
            </w:pPr>
            <w:r w:rsidRPr="00E70F94">
              <w:rPr>
                <w:rFonts w:ascii="Gill Sans MT" w:hAnsi="Gill Sans MT"/>
                <w:b/>
                <w:sz w:val="24"/>
                <w:szCs w:val="24"/>
              </w:rPr>
              <w:t>Service Category</w:t>
            </w:r>
          </w:p>
        </w:tc>
        <w:tc>
          <w:tcPr>
            <w:tcW w:w="2045" w:type="pct"/>
          </w:tcPr>
          <w:p w:rsidR="007A7F04" w:rsidRPr="00E70F94" w:rsidRDefault="007A7F04" w:rsidP="004A2806">
            <w:pPr>
              <w:spacing w:line="360" w:lineRule="auto"/>
              <w:cnfStyle w:val="000000000000"/>
              <w:rPr>
                <w:rFonts w:ascii="Gill Sans MT" w:hAnsi="Gill Sans MT"/>
                <w:sz w:val="24"/>
                <w:szCs w:val="24"/>
              </w:rPr>
            </w:pPr>
            <w:r w:rsidRPr="00E70F94">
              <w:rPr>
                <w:rFonts w:ascii="Gill Sans MT" w:hAnsi="Gill Sans MT"/>
                <w:sz w:val="24"/>
                <w:szCs w:val="24"/>
              </w:rPr>
              <w:t>G2C</w:t>
            </w:r>
          </w:p>
        </w:tc>
        <w:tc>
          <w:tcPr>
            <w:cnfStyle w:val="000010000000"/>
            <w:tcW w:w="842" w:type="pct"/>
          </w:tcPr>
          <w:p w:rsidR="007A7F04" w:rsidRPr="00E70F94" w:rsidRDefault="007A7F04" w:rsidP="004A2806">
            <w:pPr>
              <w:spacing w:line="360" w:lineRule="auto"/>
              <w:rPr>
                <w:rFonts w:ascii="Gill Sans MT" w:hAnsi="Gill Sans MT"/>
                <w:b/>
                <w:sz w:val="24"/>
                <w:szCs w:val="24"/>
              </w:rPr>
            </w:pPr>
            <w:r w:rsidRPr="00E70F94">
              <w:rPr>
                <w:rFonts w:ascii="Gill Sans MT" w:hAnsi="Gill Sans MT"/>
                <w:b/>
                <w:sz w:val="24"/>
                <w:szCs w:val="24"/>
              </w:rPr>
              <w:t>Citizen Relevance</w:t>
            </w:r>
          </w:p>
        </w:tc>
        <w:tc>
          <w:tcPr>
            <w:tcW w:w="1302" w:type="pct"/>
          </w:tcPr>
          <w:p w:rsidR="007A7F04" w:rsidRPr="00E70F94" w:rsidRDefault="007A7F04" w:rsidP="004A2806">
            <w:pPr>
              <w:spacing w:line="360" w:lineRule="auto"/>
              <w:jc w:val="both"/>
              <w:cnfStyle w:val="000000000000"/>
              <w:rPr>
                <w:rFonts w:ascii="Gill Sans MT" w:hAnsi="Gill Sans MT"/>
                <w:sz w:val="24"/>
                <w:szCs w:val="24"/>
              </w:rPr>
            </w:pPr>
            <w:r w:rsidRPr="00E70F94">
              <w:rPr>
                <w:rFonts w:ascii="Gill Sans MT" w:hAnsi="Gill Sans MT"/>
                <w:sz w:val="24"/>
                <w:szCs w:val="24"/>
              </w:rPr>
              <w:t>Yes, (Legal proof for Date of Birth)</w:t>
            </w:r>
          </w:p>
        </w:tc>
      </w:tr>
      <w:tr w:rsidR="007A7F04" w:rsidRPr="00E70F94" w:rsidTr="007A7F04">
        <w:trPr>
          <w:trHeight w:val="276"/>
        </w:trPr>
        <w:tc>
          <w:tcPr>
            <w:cnfStyle w:val="000010000000"/>
            <w:tcW w:w="810" w:type="pct"/>
          </w:tcPr>
          <w:p w:rsidR="007A7F04" w:rsidRPr="00E70F94" w:rsidRDefault="007A7F04" w:rsidP="004A2806">
            <w:pPr>
              <w:spacing w:line="360" w:lineRule="auto"/>
              <w:rPr>
                <w:rFonts w:ascii="Gill Sans MT" w:hAnsi="Gill Sans MT"/>
                <w:b/>
                <w:sz w:val="24"/>
                <w:szCs w:val="24"/>
              </w:rPr>
            </w:pPr>
            <w:r w:rsidRPr="00E70F94">
              <w:rPr>
                <w:rFonts w:ascii="Gill Sans MT" w:hAnsi="Gill Sans MT"/>
                <w:b/>
                <w:sz w:val="24"/>
                <w:szCs w:val="24"/>
              </w:rPr>
              <w:t>Process Input</w:t>
            </w:r>
          </w:p>
        </w:tc>
        <w:tc>
          <w:tcPr>
            <w:tcW w:w="2045" w:type="pct"/>
          </w:tcPr>
          <w:p w:rsidR="007A7F04" w:rsidRPr="00E70F94" w:rsidRDefault="007A7F04" w:rsidP="004A2806">
            <w:pPr>
              <w:spacing w:line="360" w:lineRule="auto"/>
              <w:cnfStyle w:val="000000000000"/>
              <w:rPr>
                <w:rFonts w:ascii="Gill Sans MT" w:hAnsi="Gill Sans MT"/>
                <w:sz w:val="24"/>
                <w:szCs w:val="24"/>
              </w:rPr>
            </w:pPr>
            <w:r w:rsidRPr="00E70F94">
              <w:rPr>
                <w:rFonts w:ascii="Gill Sans MT" w:hAnsi="Gill Sans MT"/>
                <w:sz w:val="24"/>
                <w:szCs w:val="24"/>
              </w:rPr>
              <w:t>Registration Form</w:t>
            </w:r>
          </w:p>
        </w:tc>
        <w:tc>
          <w:tcPr>
            <w:cnfStyle w:val="000010000000"/>
            <w:tcW w:w="842" w:type="pct"/>
          </w:tcPr>
          <w:p w:rsidR="007A7F04" w:rsidRPr="00E70F94" w:rsidRDefault="007A7F04" w:rsidP="004A2806">
            <w:pPr>
              <w:spacing w:line="360" w:lineRule="auto"/>
              <w:rPr>
                <w:rFonts w:ascii="Gill Sans MT" w:hAnsi="Gill Sans MT"/>
                <w:b/>
                <w:sz w:val="24"/>
                <w:szCs w:val="24"/>
              </w:rPr>
            </w:pPr>
            <w:r w:rsidRPr="00E70F94">
              <w:rPr>
                <w:rFonts w:ascii="Gill Sans MT" w:hAnsi="Gill Sans MT"/>
                <w:b/>
                <w:sz w:val="24"/>
                <w:szCs w:val="24"/>
              </w:rPr>
              <w:t>Process Output</w:t>
            </w:r>
          </w:p>
        </w:tc>
        <w:tc>
          <w:tcPr>
            <w:tcW w:w="1302" w:type="pct"/>
          </w:tcPr>
          <w:p w:rsidR="007A7F04" w:rsidRPr="00E70F94" w:rsidRDefault="007A7F04" w:rsidP="004A2806">
            <w:pPr>
              <w:spacing w:line="360" w:lineRule="auto"/>
              <w:jc w:val="both"/>
              <w:cnfStyle w:val="000000000000"/>
              <w:rPr>
                <w:rFonts w:ascii="Gill Sans MT" w:hAnsi="Gill Sans MT"/>
                <w:sz w:val="24"/>
                <w:szCs w:val="24"/>
              </w:rPr>
            </w:pPr>
            <w:r w:rsidRPr="00E70F94">
              <w:rPr>
                <w:rFonts w:ascii="Gill Sans MT" w:hAnsi="Gill Sans MT"/>
                <w:sz w:val="24"/>
                <w:szCs w:val="24"/>
              </w:rPr>
              <w:t>Birth Certificate</w:t>
            </w:r>
          </w:p>
        </w:tc>
      </w:tr>
      <w:tr w:rsidR="007A7F04" w:rsidRPr="00E70F94" w:rsidTr="007A7F04">
        <w:trPr>
          <w:trHeight w:val="277"/>
        </w:trPr>
        <w:tc>
          <w:tcPr>
            <w:cnfStyle w:val="000010000000"/>
            <w:tcW w:w="810" w:type="pct"/>
            <w:shd w:val="clear" w:color="auto" w:fill="C2D69B" w:themeFill="accent3" w:themeFillTint="99"/>
          </w:tcPr>
          <w:p w:rsidR="007A7F04" w:rsidRPr="00762316" w:rsidRDefault="007A7F04" w:rsidP="004A2806">
            <w:pPr>
              <w:spacing w:line="360" w:lineRule="auto"/>
              <w:rPr>
                <w:rFonts w:ascii="Gill Sans MT" w:hAnsi="Gill Sans MT"/>
                <w:b/>
                <w:sz w:val="24"/>
                <w:szCs w:val="24"/>
              </w:rPr>
            </w:pPr>
            <w:r w:rsidRPr="00762316">
              <w:rPr>
                <w:rFonts w:ascii="Gill Sans MT" w:hAnsi="Gill Sans MT"/>
                <w:b/>
                <w:sz w:val="24"/>
                <w:szCs w:val="24"/>
              </w:rPr>
              <w:t>STEPS</w:t>
            </w:r>
          </w:p>
        </w:tc>
        <w:tc>
          <w:tcPr>
            <w:tcW w:w="2887" w:type="pct"/>
            <w:gridSpan w:val="2"/>
            <w:shd w:val="clear" w:color="auto" w:fill="C2D69B" w:themeFill="accent3" w:themeFillTint="99"/>
          </w:tcPr>
          <w:p w:rsidR="007A7F04" w:rsidRPr="00762316" w:rsidRDefault="007A7F04" w:rsidP="004A2806">
            <w:pPr>
              <w:spacing w:line="360" w:lineRule="auto"/>
              <w:cnfStyle w:val="000000000000"/>
              <w:rPr>
                <w:rFonts w:ascii="Gill Sans MT" w:hAnsi="Gill Sans MT"/>
                <w:b/>
                <w:bCs/>
                <w:sz w:val="24"/>
                <w:szCs w:val="24"/>
              </w:rPr>
            </w:pPr>
            <w:r w:rsidRPr="00762316">
              <w:rPr>
                <w:rFonts w:ascii="Gill Sans MT" w:hAnsi="Gill Sans MT"/>
                <w:b/>
                <w:bCs/>
                <w:sz w:val="24"/>
                <w:szCs w:val="24"/>
              </w:rPr>
              <w:t>PROCESS DESCRIPTIONS</w:t>
            </w:r>
          </w:p>
        </w:tc>
        <w:tc>
          <w:tcPr>
            <w:cnfStyle w:val="000010000000"/>
            <w:tcW w:w="1302" w:type="pct"/>
            <w:shd w:val="clear" w:color="auto" w:fill="C2D69B" w:themeFill="accent3" w:themeFillTint="99"/>
          </w:tcPr>
          <w:p w:rsidR="007A7F04" w:rsidRPr="00762316" w:rsidRDefault="007A7F04" w:rsidP="004A2806">
            <w:pPr>
              <w:spacing w:line="360" w:lineRule="auto"/>
              <w:rPr>
                <w:rFonts w:ascii="Gill Sans MT" w:hAnsi="Gill Sans MT"/>
                <w:b/>
                <w:bCs/>
                <w:sz w:val="24"/>
                <w:szCs w:val="24"/>
              </w:rPr>
            </w:pPr>
            <w:r w:rsidRPr="00762316">
              <w:rPr>
                <w:rFonts w:ascii="Gill Sans MT" w:hAnsi="Gill Sans MT"/>
                <w:b/>
                <w:bCs/>
                <w:sz w:val="24"/>
                <w:szCs w:val="24"/>
              </w:rPr>
              <w:t>RESPONSIBILITY</w:t>
            </w:r>
          </w:p>
        </w:tc>
      </w:tr>
      <w:tr w:rsidR="007A7F04" w:rsidRPr="00E70F94" w:rsidTr="007A7F04">
        <w:trPr>
          <w:trHeight w:val="277"/>
        </w:trPr>
        <w:tc>
          <w:tcPr>
            <w:cnfStyle w:val="000010000000"/>
            <w:tcW w:w="810" w:type="pct"/>
          </w:tcPr>
          <w:p w:rsidR="007A7F04" w:rsidRPr="00E70F94" w:rsidRDefault="007A7F04" w:rsidP="004A2806">
            <w:pPr>
              <w:spacing w:line="360" w:lineRule="auto"/>
              <w:rPr>
                <w:rFonts w:ascii="Gill Sans MT" w:hAnsi="Gill Sans MT"/>
                <w:sz w:val="24"/>
                <w:szCs w:val="24"/>
              </w:rPr>
            </w:pPr>
            <w:r w:rsidRPr="00E70F94">
              <w:rPr>
                <w:rFonts w:ascii="Gill Sans MT" w:hAnsi="Gill Sans MT"/>
                <w:sz w:val="24"/>
                <w:szCs w:val="24"/>
              </w:rPr>
              <w:t>Step 1</w:t>
            </w:r>
          </w:p>
        </w:tc>
        <w:tc>
          <w:tcPr>
            <w:tcW w:w="2887" w:type="pct"/>
            <w:gridSpan w:val="2"/>
          </w:tcPr>
          <w:p w:rsidR="007A7F04" w:rsidRPr="00E70F94" w:rsidRDefault="007A7F04" w:rsidP="004A2806">
            <w:pPr>
              <w:spacing w:line="360" w:lineRule="auto"/>
              <w:jc w:val="both"/>
              <w:cnfStyle w:val="000000000000"/>
              <w:rPr>
                <w:rFonts w:ascii="Gill Sans MT" w:hAnsi="Gill Sans MT"/>
                <w:sz w:val="24"/>
                <w:szCs w:val="24"/>
              </w:rPr>
            </w:pPr>
            <w:r>
              <w:rPr>
                <w:rFonts w:ascii="Gill Sans MT" w:hAnsi="Gill Sans MT"/>
                <w:sz w:val="24"/>
                <w:szCs w:val="24"/>
              </w:rPr>
              <w:t xml:space="preserve">Hospital In charge sends the registration form to the Ward Office </w:t>
            </w:r>
          </w:p>
        </w:tc>
        <w:tc>
          <w:tcPr>
            <w:cnfStyle w:val="000010000000"/>
            <w:tcW w:w="1302" w:type="pct"/>
          </w:tcPr>
          <w:p w:rsidR="007A7F04" w:rsidRPr="00E70F94" w:rsidRDefault="007A7F04" w:rsidP="004A2806">
            <w:pPr>
              <w:spacing w:line="360" w:lineRule="auto"/>
              <w:jc w:val="both"/>
              <w:rPr>
                <w:rFonts w:ascii="Gill Sans MT" w:hAnsi="Gill Sans MT"/>
                <w:sz w:val="24"/>
                <w:szCs w:val="24"/>
              </w:rPr>
            </w:pPr>
            <w:r>
              <w:rPr>
                <w:rFonts w:ascii="Gill Sans MT" w:hAnsi="Gill Sans MT"/>
                <w:sz w:val="24"/>
                <w:szCs w:val="24"/>
              </w:rPr>
              <w:t>Medical Officer</w:t>
            </w:r>
          </w:p>
        </w:tc>
      </w:tr>
      <w:tr w:rsidR="007A7F04" w:rsidRPr="00E70F94" w:rsidTr="007A7F04">
        <w:trPr>
          <w:trHeight w:val="277"/>
        </w:trPr>
        <w:tc>
          <w:tcPr>
            <w:cnfStyle w:val="000010000000"/>
            <w:tcW w:w="810" w:type="pct"/>
          </w:tcPr>
          <w:p w:rsidR="007A7F04" w:rsidRPr="00E70F94" w:rsidRDefault="007A7F04" w:rsidP="004A2806">
            <w:pPr>
              <w:spacing w:line="360" w:lineRule="auto"/>
              <w:rPr>
                <w:rFonts w:ascii="Gill Sans MT" w:hAnsi="Gill Sans MT"/>
                <w:sz w:val="24"/>
                <w:szCs w:val="24"/>
              </w:rPr>
            </w:pPr>
            <w:r w:rsidRPr="00E70F94">
              <w:rPr>
                <w:rFonts w:ascii="Gill Sans MT" w:hAnsi="Gill Sans MT"/>
                <w:sz w:val="24"/>
                <w:szCs w:val="24"/>
              </w:rPr>
              <w:t>Step 2</w:t>
            </w:r>
          </w:p>
        </w:tc>
        <w:tc>
          <w:tcPr>
            <w:tcW w:w="2887" w:type="pct"/>
            <w:gridSpan w:val="2"/>
          </w:tcPr>
          <w:p w:rsidR="007A7F04" w:rsidRPr="00E70F94" w:rsidRDefault="007A7F04" w:rsidP="004A2806">
            <w:pPr>
              <w:spacing w:line="360" w:lineRule="auto"/>
              <w:jc w:val="both"/>
              <w:cnfStyle w:val="000000000000"/>
              <w:rPr>
                <w:rFonts w:ascii="Gill Sans MT" w:hAnsi="Gill Sans MT"/>
                <w:sz w:val="24"/>
                <w:szCs w:val="24"/>
              </w:rPr>
            </w:pPr>
            <w:r w:rsidRPr="00AC7FB8">
              <w:rPr>
                <w:rFonts w:ascii="Gill Sans MT" w:hAnsi="Gill Sans MT"/>
                <w:sz w:val="24"/>
                <w:szCs w:val="24"/>
              </w:rPr>
              <w:t xml:space="preserve">Ward Office receives the details, Registrar verifies the details  and sends it to the Zonal Office for data Entry </w:t>
            </w:r>
          </w:p>
        </w:tc>
        <w:tc>
          <w:tcPr>
            <w:cnfStyle w:val="000010000000"/>
            <w:tcW w:w="1302" w:type="pct"/>
          </w:tcPr>
          <w:p w:rsidR="007A7F04" w:rsidRPr="00E70F94" w:rsidRDefault="007A7F04" w:rsidP="004A2806">
            <w:pPr>
              <w:spacing w:line="360" w:lineRule="auto"/>
              <w:jc w:val="both"/>
              <w:rPr>
                <w:rFonts w:ascii="Gill Sans MT" w:hAnsi="Gill Sans MT"/>
                <w:sz w:val="24"/>
                <w:szCs w:val="24"/>
              </w:rPr>
            </w:pPr>
            <w:r>
              <w:rPr>
                <w:rFonts w:ascii="Gill Sans MT" w:hAnsi="Gill Sans MT"/>
                <w:sz w:val="24"/>
                <w:szCs w:val="24"/>
              </w:rPr>
              <w:t>Ward Office (Sanitary Inspector</w:t>
            </w:r>
          </w:p>
        </w:tc>
      </w:tr>
      <w:tr w:rsidR="007A7F04" w:rsidRPr="00E70F94" w:rsidTr="007A7F04">
        <w:trPr>
          <w:trHeight w:val="277"/>
        </w:trPr>
        <w:tc>
          <w:tcPr>
            <w:cnfStyle w:val="000010000000"/>
            <w:tcW w:w="810" w:type="pct"/>
          </w:tcPr>
          <w:p w:rsidR="007A7F04" w:rsidRPr="00E70F94" w:rsidRDefault="007A7F04" w:rsidP="004A2806">
            <w:pPr>
              <w:spacing w:line="360" w:lineRule="auto"/>
              <w:rPr>
                <w:rFonts w:ascii="Gill Sans MT" w:hAnsi="Gill Sans MT"/>
                <w:sz w:val="24"/>
                <w:szCs w:val="24"/>
              </w:rPr>
            </w:pPr>
            <w:r w:rsidRPr="00E70F94">
              <w:rPr>
                <w:rFonts w:ascii="Gill Sans MT" w:hAnsi="Gill Sans MT"/>
                <w:sz w:val="24"/>
                <w:szCs w:val="24"/>
              </w:rPr>
              <w:t>Step 3</w:t>
            </w:r>
          </w:p>
        </w:tc>
        <w:tc>
          <w:tcPr>
            <w:tcW w:w="2887" w:type="pct"/>
            <w:gridSpan w:val="2"/>
          </w:tcPr>
          <w:p w:rsidR="007A7F04" w:rsidRPr="00E70F94" w:rsidRDefault="007A7F04" w:rsidP="004A2806">
            <w:pPr>
              <w:spacing w:line="360" w:lineRule="auto"/>
              <w:jc w:val="both"/>
              <w:cnfStyle w:val="000000000000"/>
              <w:rPr>
                <w:rFonts w:ascii="Gill Sans MT" w:hAnsi="Gill Sans MT"/>
                <w:sz w:val="24"/>
                <w:szCs w:val="24"/>
              </w:rPr>
            </w:pPr>
            <w:r w:rsidRPr="00E91F34">
              <w:rPr>
                <w:rFonts w:ascii="Gill Sans MT" w:hAnsi="Gill Sans MT"/>
                <w:sz w:val="24"/>
                <w:szCs w:val="24"/>
              </w:rPr>
              <w:t>Receives the Hard Copy of the registration form. Logs into the website and enters the detail in the Birth/ Death module</w:t>
            </w:r>
          </w:p>
        </w:tc>
        <w:tc>
          <w:tcPr>
            <w:cnfStyle w:val="000010000000"/>
            <w:tcW w:w="1302" w:type="pct"/>
          </w:tcPr>
          <w:p w:rsidR="007A7F04" w:rsidRPr="00E70F94" w:rsidRDefault="007A7F04" w:rsidP="004A2806">
            <w:pPr>
              <w:spacing w:line="360" w:lineRule="auto"/>
              <w:jc w:val="both"/>
              <w:rPr>
                <w:rFonts w:ascii="Gill Sans MT" w:hAnsi="Gill Sans MT"/>
                <w:sz w:val="24"/>
                <w:szCs w:val="24"/>
              </w:rPr>
            </w:pPr>
            <w:r>
              <w:rPr>
                <w:rFonts w:ascii="Gill Sans MT" w:hAnsi="Gill Sans MT"/>
                <w:sz w:val="24"/>
                <w:szCs w:val="24"/>
              </w:rPr>
              <w:t>Data Entry Operator at Facilitation Center</w:t>
            </w:r>
          </w:p>
        </w:tc>
      </w:tr>
      <w:tr w:rsidR="007A7F04" w:rsidRPr="00E70F94" w:rsidTr="007A7F04">
        <w:trPr>
          <w:trHeight w:val="277"/>
        </w:trPr>
        <w:tc>
          <w:tcPr>
            <w:cnfStyle w:val="000010000000"/>
            <w:tcW w:w="810" w:type="pct"/>
          </w:tcPr>
          <w:p w:rsidR="007A7F04" w:rsidRPr="00E70F94" w:rsidRDefault="007A7F04" w:rsidP="004A2806">
            <w:pPr>
              <w:spacing w:line="360" w:lineRule="auto"/>
              <w:rPr>
                <w:rFonts w:ascii="Gill Sans MT" w:hAnsi="Gill Sans MT"/>
                <w:sz w:val="24"/>
                <w:szCs w:val="24"/>
              </w:rPr>
            </w:pPr>
            <w:r w:rsidRPr="00E70F94">
              <w:rPr>
                <w:rFonts w:ascii="Gill Sans MT" w:hAnsi="Gill Sans MT"/>
                <w:sz w:val="24"/>
                <w:szCs w:val="24"/>
              </w:rPr>
              <w:t>Step 4</w:t>
            </w:r>
          </w:p>
        </w:tc>
        <w:tc>
          <w:tcPr>
            <w:tcW w:w="2887" w:type="pct"/>
            <w:gridSpan w:val="2"/>
          </w:tcPr>
          <w:p w:rsidR="007A7F04" w:rsidRPr="00E70F94" w:rsidRDefault="007A7F04" w:rsidP="004A2806">
            <w:pPr>
              <w:spacing w:line="360" w:lineRule="auto"/>
              <w:jc w:val="both"/>
              <w:cnfStyle w:val="000000000000"/>
              <w:rPr>
                <w:rFonts w:ascii="Gill Sans MT" w:hAnsi="Gill Sans MT"/>
                <w:sz w:val="24"/>
                <w:szCs w:val="24"/>
              </w:rPr>
            </w:pPr>
            <w:r w:rsidRPr="004D27AA">
              <w:rPr>
                <w:rFonts w:ascii="Gill Sans MT" w:hAnsi="Gill Sans MT"/>
                <w:sz w:val="24"/>
                <w:szCs w:val="24"/>
              </w:rPr>
              <w:t>Citizen submits the application form for certificate along with the fees at Facilitation center</w:t>
            </w:r>
          </w:p>
        </w:tc>
        <w:tc>
          <w:tcPr>
            <w:cnfStyle w:val="000010000000"/>
            <w:tcW w:w="1302" w:type="pct"/>
          </w:tcPr>
          <w:p w:rsidR="007A7F04" w:rsidRPr="00E70F94" w:rsidRDefault="007A7F04" w:rsidP="004A2806">
            <w:pPr>
              <w:spacing w:line="360" w:lineRule="auto"/>
              <w:jc w:val="both"/>
              <w:rPr>
                <w:rFonts w:ascii="Gill Sans MT" w:hAnsi="Gill Sans MT"/>
                <w:sz w:val="24"/>
                <w:szCs w:val="24"/>
              </w:rPr>
            </w:pPr>
            <w:r>
              <w:rPr>
                <w:rFonts w:ascii="Gill Sans MT" w:hAnsi="Gill Sans MT"/>
                <w:sz w:val="24"/>
                <w:szCs w:val="24"/>
              </w:rPr>
              <w:t>Citizen</w:t>
            </w:r>
          </w:p>
        </w:tc>
      </w:tr>
      <w:tr w:rsidR="007A7F04" w:rsidRPr="00E70F94" w:rsidTr="007A7F04">
        <w:trPr>
          <w:trHeight w:val="277"/>
        </w:trPr>
        <w:tc>
          <w:tcPr>
            <w:cnfStyle w:val="000010000000"/>
            <w:tcW w:w="810" w:type="pct"/>
          </w:tcPr>
          <w:p w:rsidR="007A7F04" w:rsidRPr="00E70F94" w:rsidRDefault="007A7F04" w:rsidP="004A2806">
            <w:pPr>
              <w:spacing w:line="360" w:lineRule="auto"/>
              <w:rPr>
                <w:rFonts w:ascii="Gill Sans MT" w:hAnsi="Gill Sans MT"/>
                <w:sz w:val="24"/>
                <w:szCs w:val="24"/>
              </w:rPr>
            </w:pPr>
            <w:r w:rsidRPr="00E70F94">
              <w:rPr>
                <w:rFonts w:ascii="Gill Sans MT" w:hAnsi="Gill Sans MT"/>
                <w:sz w:val="24"/>
                <w:szCs w:val="24"/>
              </w:rPr>
              <w:t>Step 5</w:t>
            </w:r>
          </w:p>
        </w:tc>
        <w:tc>
          <w:tcPr>
            <w:tcW w:w="2887" w:type="pct"/>
            <w:gridSpan w:val="2"/>
          </w:tcPr>
          <w:p w:rsidR="007A7F04" w:rsidRPr="004D27AA" w:rsidRDefault="007A7F04" w:rsidP="004A2806">
            <w:pPr>
              <w:spacing w:line="360" w:lineRule="auto"/>
              <w:jc w:val="both"/>
              <w:cnfStyle w:val="000000000000"/>
              <w:rPr>
                <w:rFonts w:ascii="Gill Sans MT" w:hAnsi="Gill Sans MT"/>
                <w:sz w:val="24"/>
                <w:szCs w:val="24"/>
              </w:rPr>
            </w:pPr>
            <w:r w:rsidRPr="004D27AA">
              <w:rPr>
                <w:rFonts w:ascii="Gill Sans MT" w:hAnsi="Gill Sans MT"/>
                <w:sz w:val="24"/>
                <w:szCs w:val="24"/>
              </w:rPr>
              <w:t>Data Entry Operator enters the details in the BD Module</w:t>
            </w:r>
          </w:p>
          <w:p w:rsidR="007A7F04" w:rsidRPr="00E70F94" w:rsidRDefault="007A7F04" w:rsidP="004A2806">
            <w:pPr>
              <w:spacing w:line="360" w:lineRule="auto"/>
              <w:jc w:val="both"/>
              <w:cnfStyle w:val="000000000000"/>
              <w:rPr>
                <w:rFonts w:ascii="Gill Sans MT" w:hAnsi="Gill Sans MT"/>
                <w:sz w:val="24"/>
                <w:szCs w:val="24"/>
              </w:rPr>
            </w:pPr>
          </w:p>
        </w:tc>
        <w:tc>
          <w:tcPr>
            <w:cnfStyle w:val="000010000000"/>
            <w:tcW w:w="1302" w:type="pct"/>
          </w:tcPr>
          <w:p w:rsidR="007A7F04" w:rsidRPr="00E70F94" w:rsidRDefault="007A7F04" w:rsidP="004A2806">
            <w:pPr>
              <w:spacing w:line="360" w:lineRule="auto"/>
              <w:jc w:val="both"/>
              <w:rPr>
                <w:rFonts w:ascii="Gill Sans MT" w:hAnsi="Gill Sans MT"/>
                <w:sz w:val="24"/>
                <w:szCs w:val="24"/>
              </w:rPr>
            </w:pPr>
            <w:r>
              <w:rPr>
                <w:rFonts w:ascii="Gill Sans MT" w:hAnsi="Gill Sans MT"/>
                <w:sz w:val="24"/>
                <w:szCs w:val="24"/>
              </w:rPr>
              <w:t>Data Entry Operator at Facilitation Center</w:t>
            </w:r>
          </w:p>
        </w:tc>
      </w:tr>
      <w:tr w:rsidR="007A7F04" w:rsidRPr="00E70F94" w:rsidTr="007A7F04">
        <w:trPr>
          <w:trHeight w:val="277"/>
        </w:trPr>
        <w:tc>
          <w:tcPr>
            <w:cnfStyle w:val="000010000000"/>
            <w:tcW w:w="810" w:type="pct"/>
          </w:tcPr>
          <w:p w:rsidR="007A7F04" w:rsidRPr="00E70F94" w:rsidRDefault="007A7F04" w:rsidP="004A2806">
            <w:pPr>
              <w:spacing w:line="360" w:lineRule="auto"/>
              <w:rPr>
                <w:rFonts w:ascii="Gill Sans MT" w:hAnsi="Gill Sans MT"/>
                <w:sz w:val="24"/>
                <w:szCs w:val="24"/>
              </w:rPr>
            </w:pPr>
            <w:r w:rsidRPr="00E70F94">
              <w:rPr>
                <w:rFonts w:ascii="Gill Sans MT" w:hAnsi="Gill Sans MT"/>
                <w:sz w:val="24"/>
                <w:szCs w:val="24"/>
              </w:rPr>
              <w:t>Step 6</w:t>
            </w:r>
          </w:p>
        </w:tc>
        <w:tc>
          <w:tcPr>
            <w:tcW w:w="2887" w:type="pct"/>
            <w:gridSpan w:val="2"/>
          </w:tcPr>
          <w:p w:rsidR="007A7F04" w:rsidRPr="00E70F94" w:rsidRDefault="007A7F04" w:rsidP="004A2806">
            <w:pPr>
              <w:spacing w:line="360" w:lineRule="auto"/>
              <w:jc w:val="both"/>
              <w:cnfStyle w:val="000000000000"/>
              <w:rPr>
                <w:rFonts w:ascii="Gill Sans MT" w:hAnsi="Gill Sans MT"/>
                <w:sz w:val="24"/>
                <w:szCs w:val="24"/>
              </w:rPr>
            </w:pPr>
            <w:r w:rsidRPr="00AB3BEE">
              <w:rPr>
                <w:rFonts w:ascii="Gill Sans MT" w:hAnsi="Gill Sans MT"/>
                <w:sz w:val="24"/>
                <w:szCs w:val="24"/>
              </w:rPr>
              <w:t>SI at Ward Office takes print out of the</w:t>
            </w:r>
            <w:r>
              <w:rPr>
                <w:rFonts w:ascii="Gill Sans MT" w:hAnsi="Gill Sans MT"/>
                <w:sz w:val="24"/>
                <w:szCs w:val="24"/>
              </w:rPr>
              <w:t xml:space="preserve"> certificate, physically signs it</w:t>
            </w:r>
            <w:r w:rsidRPr="00AB3BEE">
              <w:rPr>
                <w:rFonts w:ascii="Gill Sans MT" w:hAnsi="Gill Sans MT"/>
                <w:sz w:val="24"/>
                <w:szCs w:val="24"/>
              </w:rPr>
              <w:t xml:space="preserve"> and puts a hologram on the certificate </w:t>
            </w:r>
          </w:p>
        </w:tc>
        <w:tc>
          <w:tcPr>
            <w:cnfStyle w:val="000010000000"/>
            <w:tcW w:w="1302" w:type="pct"/>
          </w:tcPr>
          <w:p w:rsidR="007A7F04" w:rsidRPr="00E70F94" w:rsidRDefault="007A7F04" w:rsidP="004A2806">
            <w:pPr>
              <w:spacing w:line="360" w:lineRule="auto"/>
              <w:jc w:val="both"/>
              <w:rPr>
                <w:rFonts w:ascii="Gill Sans MT" w:hAnsi="Gill Sans MT"/>
                <w:sz w:val="24"/>
                <w:szCs w:val="24"/>
              </w:rPr>
            </w:pPr>
            <w:r>
              <w:rPr>
                <w:rFonts w:ascii="Gill Sans MT" w:hAnsi="Gill Sans MT"/>
                <w:sz w:val="24"/>
                <w:szCs w:val="24"/>
              </w:rPr>
              <w:t>Ward Office (Sanitary Inspector</w:t>
            </w:r>
          </w:p>
        </w:tc>
      </w:tr>
      <w:tr w:rsidR="007A7F04" w:rsidRPr="00E70F94" w:rsidTr="007A7F04">
        <w:trPr>
          <w:trHeight w:val="277"/>
        </w:trPr>
        <w:tc>
          <w:tcPr>
            <w:cnfStyle w:val="000010000000"/>
            <w:tcW w:w="810" w:type="pct"/>
          </w:tcPr>
          <w:p w:rsidR="007A7F04" w:rsidRPr="00E70F94" w:rsidRDefault="007A7F04" w:rsidP="004A2806">
            <w:pPr>
              <w:spacing w:line="360" w:lineRule="auto"/>
              <w:rPr>
                <w:rFonts w:ascii="Gill Sans MT" w:hAnsi="Gill Sans MT"/>
                <w:sz w:val="24"/>
                <w:szCs w:val="24"/>
              </w:rPr>
            </w:pPr>
            <w:r>
              <w:rPr>
                <w:rFonts w:ascii="Gill Sans MT" w:hAnsi="Gill Sans MT"/>
                <w:sz w:val="24"/>
                <w:szCs w:val="24"/>
              </w:rPr>
              <w:t>Step 7</w:t>
            </w:r>
          </w:p>
        </w:tc>
        <w:tc>
          <w:tcPr>
            <w:tcW w:w="2887" w:type="pct"/>
            <w:gridSpan w:val="2"/>
          </w:tcPr>
          <w:p w:rsidR="007A7F04" w:rsidRPr="00AB3BEE" w:rsidRDefault="007A7F04" w:rsidP="004A2806">
            <w:pPr>
              <w:spacing w:line="360" w:lineRule="auto"/>
              <w:jc w:val="both"/>
              <w:cnfStyle w:val="000000000000"/>
              <w:rPr>
                <w:rFonts w:ascii="Gill Sans MT" w:hAnsi="Gill Sans MT"/>
                <w:sz w:val="24"/>
                <w:szCs w:val="24"/>
              </w:rPr>
            </w:pPr>
            <w:r w:rsidRPr="00AB3BEE">
              <w:rPr>
                <w:rFonts w:ascii="Gill Sans MT" w:hAnsi="Gill Sans MT"/>
                <w:sz w:val="24"/>
                <w:szCs w:val="24"/>
              </w:rPr>
              <w:t>Citizen receives the certificate</w:t>
            </w:r>
          </w:p>
        </w:tc>
        <w:tc>
          <w:tcPr>
            <w:cnfStyle w:val="000010000000"/>
            <w:tcW w:w="1302" w:type="pct"/>
          </w:tcPr>
          <w:p w:rsidR="007A7F04" w:rsidRDefault="007A7F04" w:rsidP="004A2806">
            <w:pPr>
              <w:spacing w:line="360" w:lineRule="auto"/>
              <w:jc w:val="both"/>
              <w:rPr>
                <w:rFonts w:ascii="Gill Sans MT" w:hAnsi="Gill Sans MT"/>
                <w:sz w:val="24"/>
                <w:szCs w:val="24"/>
              </w:rPr>
            </w:pPr>
            <w:r>
              <w:rPr>
                <w:rFonts w:ascii="Gill Sans MT" w:hAnsi="Gill Sans MT"/>
                <w:sz w:val="24"/>
                <w:szCs w:val="24"/>
              </w:rPr>
              <w:t>Citizen</w:t>
            </w:r>
          </w:p>
        </w:tc>
      </w:tr>
    </w:tbl>
    <w:p w:rsidR="007A7F04" w:rsidRDefault="007A7F04" w:rsidP="007A7F04">
      <w:pPr>
        <w:pStyle w:val="Subtitle"/>
        <w:rPr>
          <w:b/>
        </w:rPr>
        <w:sectPr w:rsidR="007A7F04">
          <w:pgSz w:w="12240" w:h="15840"/>
          <w:pgMar w:top="1440" w:right="1440" w:bottom="1440" w:left="1440" w:header="720" w:footer="720" w:gutter="0"/>
          <w:cols w:space="720"/>
          <w:docGrid w:linePitch="360"/>
        </w:sectPr>
      </w:pPr>
    </w:p>
    <w:p w:rsidR="007A7F04" w:rsidRPr="004017B2" w:rsidRDefault="007A7F04" w:rsidP="007A7F04">
      <w:pPr>
        <w:pStyle w:val="Subtitle"/>
        <w:rPr>
          <w:b/>
        </w:rPr>
      </w:pPr>
      <w:r w:rsidRPr="004017B2">
        <w:rPr>
          <w:b/>
        </w:rPr>
        <w:lastRenderedPageBreak/>
        <w:t>Process Map: Registration and Issuance of Birth Certificate (</w:t>
      </w:r>
      <w:r>
        <w:rPr>
          <w:b/>
        </w:rPr>
        <w:t>Non-</w:t>
      </w:r>
      <w:r w:rsidRPr="004017B2">
        <w:rPr>
          <w:b/>
        </w:rPr>
        <w:t>Institutional Birth)</w:t>
      </w:r>
    </w:p>
    <w:p w:rsidR="007A7F04" w:rsidRDefault="007A7F04" w:rsidP="007A7F04">
      <w:pPr>
        <w:rPr>
          <w:rFonts w:ascii="Gill Sans MT" w:hAnsi="Gill Sans MT"/>
          <w:b/>
          <w:sz w:val="24"/>
          <w:szCs w:val="24"/>
        </w:rPr>
      </w:pPr>
      <w:r>
        <w:rPr>
          <w:rFonts w:ascii="Gill Sans MT" w:hAnsi="Gill Sans MT"/>
          <w:b/>
          <w:noProof/>
          <w:sz w:val="24"/>
          <w:szCs w:val="24"/>
        </w:rPr>
        <w:drawing>
          <wp:inline distT="0" distB="0" distL="0" distR="0">
            <wp:extent cx="7172325" cy="5085378"/>
            <wp:effectExtent l="0" t="0" r="0" b="1270"/>
            <wp:docPr id="1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on Institutional Birth.gif"/>
                    <pic:cNvPicPr/>
                  </pic:nvPicPr>
                  <pic:blipFill>
                    <a:blip r:embed="rId19">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7172325" cy="5085378"/>
                    </a:xfrm>
                    <a:prstGeom prst="rect">
                      <a:avLst/>
                    </a:prstGeom>
                  </pic:spPr>
                </pic:pic>
              </a:graphicData>
            </a:graphic>
          </wp:inline>
        </w:drawing>
      </w:r>
    </w:p>
    <w:p w:rsidR="007A7F04" w:rsidRDefault="007A7F04" w:rsidP="007A7F04">
      <w:pPr>
        <w:rPr>
          <w:rFonts w:ascii="Gill Sans MT" w:hAnsi="Gill Sans MT"/>
          <w:sz w:val="24"/>
          <w:szCs w:val="24"/>
        </w:rPr>
      </w:pPr>
    </w:p>
    <w:p w:rsidR="007A7F04" w:rsidRPr="00137575" w:rsidRDefault="007A7F04" w:rsidP="007A7F04">
      <w:pPr>
        <w:rPr>
          <w:rFonts w:ascii="Gill Sans MT" w:hAnsi="Gill Sans MT"/>
          <w:sz w:val="24"/>
          <w:szCs w:val="24"/>
        </w:rPr>
        <w:sectPr w:rsidR="007A7F04" w:rsidRPr="00137575" w:rsidSect="004A2806">
          <w:pgSz w:w="15840" w:h="12240" w:orient="landscape"/>
          <w:pgMar w:top="1440" w:right="1440" w:bottom="1440" w:left="1440" w:header="720" w:footer="720" w:gutter="0"/>
          <w:cols w:space="720"/>
          <w:docGrid w:linePitch="360"/>
        </w:sectPr>
      </w:pPr>
    </w:p>
    <w:p w:rsidR="007A7F04" w:rsidRDefault="007A7F04" w:rsidP="007A7F04">
      <w:pPr>
        <w:ind w:left="720"/>
        <w:rPr>
          <w:rFonts w:ascii="Gill Sans MT" w:hAnsi="Gill Sans MT"/>
          <w:b/>
          <w:sz w:val="24"/>
          <w:szCs w:val="24"/>
        </w:rPr>
      </w:pPr>
      <w:r>
        <w:rPr>
          <w:rFonts w:ascii="Gill Sans MT" w:hAnsi="Gill Sans MT"/>
          <w:b/>
          <w:sz w:val="24"/>
          <w:szCs w:val="24"/>
        </w:rPr>
        <w:lastRenderedPageBreak/>
        <w:t>Process description:</w:t>
      </w:r>
    </w:p>
    <w:tbl>
      <w:tblPr>
        <w:tblStyle w:val="LightGrid-Accent3"/>
        <w:tblW w:w="5000" w:type="pct"/>
        <w:tblLook w:val="0200"/>
      </w:tblPr>
      <w:tblGrid>
        <w:gridCol w:w="1549"/>
        <w:gridCol w:w="3917"/>
        <w:gridCol w:w="1613"/>
        <w:gridCol w:w="2497"/>
      </w:tblGrid>
      <w:tr w:rsidR="007A7F04" w:rsidRPr="00137575" w:rsidTr="004A2806">
        <w:trPr>
          <w:trHeight w:val="277"/>
        </w:trPr>
        <w:tc>
          <w:tcPr>
            <w:cnfStyle w:val="000010000000"/>
            <w:tcW w:w="809" w:type="pct"/>
            <w:shd w:val="clear" w:color="auto" w:fill="C2D69B" w:themeFill="accent3" w:themeFillTint="99"/>
          </w:tcPr>
          <w:p w:rsidR="007A7F04" w:rsidRPr="00762316" w:rsidRDefault="007A7F04" w:rsidP="004A2806">
            <w:pPr>
              <w:spacing w:line="360" w:lineRule="auto"/>
              <w:rPr>
                <w:rFonts w:ascii="Gill Sans MT" w:hAnsi="Gill Sans MT"/>
                <w:b/>
                <w:sz w:val="24"/>
                <w:szCs w:val="24"/>
              </w:rPr>
            </w:pPr>
            <w:r w:rsidRPr="00762316">
              <w:rPr>
                <w:rFonts w:ascii="Gill Sans MT" w:hAnsi="Gill Sans MT"/>
                <w:b/>
                <w:sz w:val="24"/>
                <w:szCs w:val="24"/>
              </w:rPr>
              <w:t>Service Name</w:t>
            </w:r>
          </w:p>
        </w:tc>
        <w:tc>
          <w:tcPr>
            <w:tcW w:w="4191" w:type="pct"/>
            <w:gridSpan w:val="3"/>
            <w:shd w:val="clear" w:color="auto" w:fill="C2D69B" w:themeFill="accent3" w:themeFillTint="99"/>
          </w:tcPr>
          <w:p w:rsidR="007A7F04" w:rsidRPr="00762316" w:rsidRDefault="007A7F04" w:rsidP="004A2806">
            <w:pPr>
              <w:spacing w:line="360" w:lineRule="auto"/>
              <w:cnfStyle w:val="000000000000"/>
              <w:rPr>
                <w:rFonts w:ascii="Gill Sans MT" w:hAnsi="Gill Sans MT"/>
                <w:sz w:val="24"/>
                <w:szCs w:val="24"/>
              </w:rPr>
            </w:pPr>
            <w:r w:rsidRPr="00762316">
              <w:rPr>
                <w:rFonts w:ascii="Gill Sans MT" w:hAnsi="Gill Sans MT"/>
                <w:b/>
                <w:sz w:val="24"/>
                <w:szCs w:val="24"/>
              </w:rPr>
              <w:t>Non Institutional Birth: Registration and issue of certificate</w:t>
            </w:r>
          </w:p>
        </w:tc>
      </w:tr>
      <w:tr w:rsidR="007A7F04" w:rsidRPr="00137575" w:rsidTr="004A2806">
        <w:trPr>
          <w:trHeight w:val="277"/>
        </w:trPr>
        <w:tc>
          <w:tcPr>
            <w:cnfStyle w:val="000010000000"/>
            <w:tcW w:w="809" w:type="pct"/>
          </w:tcPr>
          <w:p w:rsidR="007A7F04" w:rsidRPr="00137575" w:rsidRDefault="007A7F04" w:rsidP="004A2806">
            <w:pPr>
              <w:spacing w:line="360" w:lineRule="auto"/>
              <w:rPr>
                <w:rFonts w:ascii="Gill Sans MT" w:hAnsi="Gill Sans MT"/>
                <w:b/>
                <w:sz w:val="24"/>
                <w:szCs w:val="24"/>
              </w:rPr>
            </w:pPr>
            <w:r w:rsidRPr="00137575">
              <w:rPr>
                <w:rFonts w:ascii="Gill Sans MT" w:hAnsi="Gill Sans MT"/>
                <w:b/>
                <w:sz w:val="24"/>
                <w:szCs w:val="24"/>
              </w:rPr>
              <w:t>Service Objective</w:t>
            </w:r>
          </w:p>
        </w:tc>
        <w:tc>
          <w:tcPr>
            <w:tcW w:w="4191" w:type="pct"/>
            <w:gridSpan w:val="3"/>
          </w:tcPr>
          <w:p w:rsidR="007A7F04" w:rsidRPr="00137575" w:rsidRDefault="007A7F04" w:rsidP="004A2806">
            <w:pPr>
              <w:spacing w:line="360" w:lineRule="auto"/>
              <w:cnfStyle w:val="000000000000"/>
              <w:rPr>
                <w:rFonts w:ascii="Gill Sans MT" w:hAnsi="Gill Sans MT"/>
                <w:sz w:val="24"/>
                <w:szCs w:val="24"/>
              </w:rPr>
            </w:pPr>
            <w:r w:rsidRPr="00137575">
              <w:rPr>
                <w:rFonts w:ascii="Gill Sans MT" w:eastAsia="Cambria" w:hAnsi="Gill Sans MT" w:cs="Times New Roman"/>
                <w:sz w:val="24"/>
                <w:szCs w:val="24"/>
              </w:rPr>
              <w:t>To record and certify all births happened outside hospitals/ins</w:t>
            </w:r>
            <w:r w:rsidRPr="00137575">
              <w:rPr>
                <w:rFonts w:ascii="Gill Sans MT" w:hAnsi="Gill Sans MT"/>
                <w:sz w:val="24"/>
                <w:szCs w:val="24"/>
              </w:rPr>
              <w:t>titutions</w:t>
            </w:r>
            <w:r w:rsidRPr="00137575">
              <w:rPr>
                <w:rFonts w:ascii="Gill Sans MT" w:eastAsia="Cambria" w:hAnsi="Gill Sans MT" w:cs="Times New Roman"/>
                <w:sz w:val="24"/>
                <w:szCs w:val="24"/>
              </w:rPr>
              <w:t>, after 21 days, within 30 days to 1 year from Date of Birth, and after 1 year of Date of Birth.</w:t>
            </w:r>
          </w:p>
        </w:tc>
      </w:tr>
      <w:tr w:rsidR="007A7F04" w:rsidRPr="00137575" w:rsidTr="004A2806">
        <w:trPr>
          <w:trHeight w:val="276"/>
        </w:trPr>
        <w:tc>
          <w:tcPr>
            <w:cnfStyle w:val="000010000000"/>
            <w:tcW w:w="809" w:type="pct"/>
          </w:tcPr>
          <w:p w:rsidR="007A7F04" w:rsidRPr="00137575" w:rsidRDefault="007A7F04" w:rsidP="004A2806">
            <w:pPr>
              <w:pStyle w:val="zsubject"/>
              <w:spacing w:after="0" w:line="360" w:lineRule="auto"/>
              <w:rPr>
                <w:rFonts w:ascii="Gill Sans MT" w:hAnsi="Gill Sans MT"/>
                <w:sz w:val="24"/>
              </w:rPr>
            </w:pPr>
            <w:r w:rsidRPr="00137575">
              <w:rPr>
                <w:rFonts w:ascii="Gill Sans MT" w:hAnsi="Gill Sans MT"/>
                <w:sz w:val="24"/>
              </w:rPr>
              <w:t>Service Function</w:t>
            </w:r>
          </w:p>
        </w:tc>
        <w:tc>
          <w:tcPr>
            <w:tcW w:w="2045" w:type="pct"/>
          </w:tcPr>
          <w:p w:rsidR="007A7F04" w:rsidRPr="00137575" w:rsidRDefault="007A7F04" w:rsidP="004A2806">
            <w:pPr>
              <w:spacing w:line="360" w:lineRule="auto"/>
              <w:cnfStyle w:val="000000000000"/>
              <w:rPr>
                <w:rFonts w:ascii="Gill Sans MT" w:hAnsi="Gill Sans MT"/>
                <w:sz w:val="24"/>
                <w:szCs w:val="24"/>
              </w:rPr>
            </w:pPr>
            <w:r w:rsidRPr="00137575">
              <w:rPr>
                <w:rFonts w:ascii="Gill Sans MT" w:hAnsi="Gill Sans MT"/>
                <w:sz w:val="24"/>
                <w:szCs w:val="24"/>
              </w:rPr>
              <w:t>Registration of Birth</w:t>
            </w:r>
          </w:p>
        </w:tc>
        <w:tc>
          <w:tcPr>
            <w:cnfStyle w:val="000010000000"/>
            <w:tcW w:w="842" w:type="pct"/>
          </w:tcPr>
          <w:p w:rsidR="007A7F04" w:rsidRPr="00137575" w:rsidRDefault="00DE3FD7" w:rsidP="004A2806">
            <w:pPr>
              <w:pStyle w:val="zsubject"/>
              <w:spacing w:after="0" w:line="360" w:lineRule="auto"/>
              <w:rPr>
                <w:rFonts w:ascii="Gill Sans MT" w:hAnsi="Gill Sans MT"/>
                <w:sz w:val="24"/>
              </w:rPr>
            </w:pPr>
            <w:r>
              <w:rPr>
                <w:rFonts w:ascii="Gill Sans MT" w:hAnsi="Gill Sans MT"/>
                <w:sz w:val="24"/>
              </w:rPr>
              <w:t>CCMC</w:t>
            </w:r>
            <w:r w:rsidR="007A7F04" w:rsidRPr="00137575">
              <w:rPr>
                <w:rFonts w:ascii="Gill Sans MT" w:hAnsi="Gill Sans MT"/>
                <w:sz w:val="24"/>
              </w:rPr>
              <w:t xml:space="preserve"> Department</w:t>
            </w:r>
          </w:p>
        </w:tc>
        <w:tc>
          <w:tcPr>
            <w:tcW w:w="1304" w:type="pct"/>
          </w:tcPr>
          <w:p w:rsidR="007A7F04" w:rsidRPr="00137575" w:rsidRDefault="007A7F04" w:rsidP="004A2806">
            <w:pPr>
              <w:spacing w:line="360" w:lineRule="auto"/>
              <w:cnfStyle w:val="000000000000"/>
              <w:rPr>
                <w:rFonts w:ascii="Gill Sans MT" w:hAnsi="Gill Sans MT"/>
                <w:sz w:val="24"/>
                <w:szCs w:val="24"/>
              </w:rPr>
            </w:pPr>
            <w:r w:rsidRPr="00137575">
              <w:rPr>
                <w:rFonts w:ascii="Gill Sans MT" w:hAnsi="Gill Sans MT"/>
                <w:sz w:val="24"/>
                <w:szCs w:val="24"/>
              </w:rPr>
              <w:t>Health Department</w:t>
            </w:r>
          </w:p>
        </w:tc>
      </w:tr>
      <w:tr w:rsidR="007A7F04" w:rsidRPr="00137575" w:rsidTr="004A2806">
        <w:trPr>
          <w:trHeight w:val="718"/>
        </w:trPr>
        <w:tc>
          <w:tcPr>
            <w:cnfStyle w:val="000010000000"/>
            <w:tcW w:w="809" w:type="pct"/>
          </w:tcPr>
          <w:p w:rsidR="007A7F04" w:rsidRPr="00137575" w:rsidRDefault="007A7F04" w:rsidP="004A2806">
            <w:pPr>
              <w:spacing w:line="360" w:lineRule="auto"/>
              <w:rPr>
                <w:rFonts w:ascii="Gill Sans MT" w:hAnsi="Gill Sans MT"/>
                <w:b/>
                <w:sz w:val="24"/>
                <w:szCs w:val="24"/>
              </w:rPr>
            </w:pPr>
            <w:r w:rsidRPr="00137575">
              <w:rPr>
                <w:rFonts w:ascii="Gill Sans MT" w:hAnsi="Gill Sans MT"/>
                <w:b/>
                <w:sz w:val="24"/>
                <w:szCs w:val="24"/>
              </w:rPr>
              <w:t>Process Owner</w:t>
            </w:r>
          </w:p>
        </w:tc>
        <w:tc>
          <w:tcPr>
            <w:tcW w:w="4191" w:type="pct"/>
            <w:gridSpan w:val="3"/>
          </w:tcPr>
          <w:p w:rsidR="007A7F04" w:rsidRPr="00137575" w:rsidRDefault="007A7F04" w:rsidP="004A2806">
            <w:pPr>
              <w:spacing w:line="360" w:lineRule="auto"/>
              <w:cnfStyle w:val="000000000000"/>
              <w:rPr>
                <w:rFonts w:ascii="Gill Sans MT" w:hAnsi="Gill Sans MT"/>
                <w:sz w:val="24"/>
                <w:szCs w:val="24"/>
              </w:rPr>
            </w:pPr>
            <w:r w:rsidRPr="00137575">
              <w:rPr>
                <w:rFonts w:ascii="Gill Sans MT" w:hAnsi="Gill Sans MT"/>
                <w:sz w:val="24"/>
                <w:szCs w:val="24"/>
                <w:lang w:val="en-GB"/>
              </w:rPr>
              <w:t>Health Officer</w:t>
            </w:r>
          </w:p>
        </w:tc>
      </w:tr>
      <w:tr w:rsidR="007A7F04" w:rsidRPr="00137575" w:rsidTr="004A2806">
        <w:trPr>
          <w:trHeight w:val="277"/>
        </w:trPr>
        <w:tc>
          <w:tcPr>
            <w:cnfStyle w:val="000010000000"/>
            <w:tcW w:w="809" w:type="pct"/>
          </w:tcPr>
          <w:p w:rsidR="007A7F04" w:rsidRPr="00137575" w:rsidRDefault="007A7F04" w:rsidP="004A2806">
            <w:pPr>
              <w:spacing w:line="360" w:lineRule="auto"/>
              <w:rPr>
                <w:rFonts w:ascii="Gill Sans MT" w:hAnsi="Gill Sans MT"/>
                <w:b/>
                <w:sz w:val="24"/>
                <w:szCs w:val="24"/>
              </w:rPr>
            </w:pPr>
            <w:r w:rsidRPr="00137575">
              <w:rPr>
                <w:rFonts w:ascii="Gill Sans MT" w:hAnsi="Gill Sans MT"/>
                <w:b/>
                <w:sz w:val="24"/>
                <w:szCs w:val="24"/>
              </w:rPr>
              <w:t>Service Category</w:t>
            </w:r>
          </w:p>
        </w:tc>
        <w:tc>
          <w:tcPr>
            <w:tcW w:w="2045" w:type="pct"/>
          </w:tcPr>
          <w:p w:rsidR="007A7F04" w:rsidRPr="00137575" w:rsidRDefault="007A7F04" w:rsidP="004A2806">
            <w:pPr>
              <w:autoSpaceDE w:val="0"/>
              <w:autoSpaceDN w:val="0"/>
              <w:adjustRightInd w:val="0"/>
              <w:spacing w:line="360" w:lineRule="auto"/>
              <w:cnfStyle w:val="000000000000"/>
              <w:rPr>
                <w:rFonts w:ascii="Gill Sans MT" w:hAnsi="Gill Sans MT"/>
                <w:sz w:val="24"/>
                <w:szCs w:val="24"/>
              </w:rPr>
            </w:pPr>
            <w:r w:rsidRPr="00137575">
              <w:rPr>
                <w:rFonts w:ascii="Gill Sans MT" w:hAnsi="Gill Sans MT"/>
                <w:sz w:val="24"/>
                <w:szCs w:val="24"/>
              </w:rPr>
              <w:t>G2C</w:t>
            </w:r>
          </w:p>
        </w:tc>
        <w:tc>
          <w:tcPr>
            <w:cnfStyle w:val="000010000000"/>
            <w:tcW w:w="842" w:type="pct"/>
          </w:tcPr>
          <w:p w:rsidR="007A7F04" w:rsidRPr="00137575" w:rsidRDefault="007A7F04" w:rsidP="004A2806">
            <w:pPr>
              <w:spacing w:line="360" w:lineRule="auto"/>
              <w:rPr>
                <w:rFonts w:ascii="Gill Sans MT" w:hAnsi="Gill Sans MT"/>
                <w:b/>
                <w:sz w:val="24"/>
                <w:szCs w:val="24"/>
              </w:rPr>
            </w:pPr>
            <w:r w:rsidRPr="00137575">
              <w:rPr>
                <w:rFonts w:ascii="Gill Sans MT" w:hAnsi="Gill Sans MT"/>
                <w:b/>
                <w:sz w:val="24"/>
                <w:szCs w:val="24"/>
              </w:rPr>
              <w:t>Citizen Relevance</w:t>
            </w:r>
          </w:p>
        </w:tc>
        <w:tc>
          <w:tcPr>
            <w:tcW w:w="1304" w:type="pct"/>
          </w:tcPr>
          <w:p w:rsidR="007A7F04" w:rsidRPr="00137575" w:rsidRDefault="007A7F04" w:rsidP="004A2806">
            <w:pPr>
              <w:spacing w:line="360" w:lineRule="auto"/>
              <w:cnfStyle w:val="000000000000"/>
              <w:rPr>
                <w:rFonts w:ascii="Gill Sans MT" w:hAnsi="Gill Sans MT"/>
                <w:sz w:val="24"/>
                <w:szCs w:val="24"/>
              </w:rPr>
            </w:pPr>
            <w:r w:rsidRPr="00137575">
              <w:rPr>
                <w:rFonts w:ascii="Gill Sans MT" w:hAnsi="Gill Sans MT"/>
                <w:sz w:val="24"/>
                <w:szCs w:val="24"/>
              </w:rPr>
              <w:t>Yes (Legal Proof of Date of Birth)</w:t>
            </w:r>
          </w:p>
        </w:tc>
      </w:tr>
      <w:tr w:rsidR="007A7F04" w:rsidRPr="00137575" w:rsidTr="004A2806">
        <w:trPr>
          <w:trHeight w:val="276"/>
        </w:trPr>
        <w:tc>
          <w:tcPr>
            <w:cnfStyle w:val="000010000000"/>
            <w:tcW w:w="809" w:type="pct"/>
          </w:tcPr>
          <w:p w:rsidR="007A7F04" w:rsidRPr="00137575" w:rsidRDefault="007A7F04" w:rsidP="004A2806">
            <w:pPr>
              <w:spacing w:line="360" w:lineRule="auto"/>
              <w:rPr>
                <w:rFonts w:ascii="Gill Sans MT" w:hAnsi="Gill Sans MT"/>
                <w:b/>
                <w:sz w:val="24"/>
                <w:szCs w:val="24"/>
              </w:rPr>
            </w:pPr>
            <w:r w:rsidRPr="00137575">
              <w:rPr>
                <w:rFonts w:ascii="Gill Sans MT" w:hAnsi="Gill Sans MT"/>
                <w:b/>
                <w:sz w:val="24"/>
                <w:szCs w:val="24"/>
              </w:rPr>
              <w:t>Process Input</w:t>
            </w:r>
          </w:p>
        </w:tc>
        <w:tc>
          <w:tcPr>
            <w:tcW w:w="2045" w:type="pct"/>
          </w:tcPr>
          <w:p w:rsidR="007A7F04" w:rsidRPr="00137575" w:rsidRDefault="007A7F04" w:rsidP="004A2806">
            <w:pPr>
              <w:autoSpaceDE w:val="0"/>
              <w:autoSpaceDN w:val="0"/>
              <w:adjustRightInd w:val="0"/>
              <w:spacing w:line="360" w:lineRule="auto"/>
              <w:cnfStyle w:val="000000000000"/>
              <w:rPr>
                <w:rFonts w:ascii="Gill Sans MT" w:hAnsi="Gill Sans MT"/>
                <w:sz w:val="24"/>
                <w:szCs w:val="24"/>
              </w:rPr>
            </w:pPr>
            <w:r w:rsidRPr="00137575">
              <w:rPr>
                <w:rFonts w:ascii="Gill Sans MT" w:eastAsia="Cambria" w:hAnsi="Gill Sans MT" w:cs="Times New Roman"/>
                <w:sz w:val="24"/>
                <w:szCs w:val="24"/>
              </w:rPr>
              <w:t xml:space="preserve">Registration Form </w:t>
            </w:r>
          </w:p>
        </w:tc>
        <w:tc>
          <w:tcPr>
            <w:cnfStyle w:val="000010000000"/>
            <w:tcW w:w="842" w:type="pct"/>
          </w:tcPr>
          <w:p w:rsidR="007A7F04" w:rsidRPr="00137575" w:rsidRDefault="007A7F04" w:rsidP="004A2806">
            <w:pPr>
              <w:spacing w:line="360" w:lineRule="auto"/>
              <w:rPr>
                <w:rFonts w:ascii="Gill Sans MT" w:hAnsi="Gill Sans MT"/>
                <w:b/>
                <w:sz w:val="24"/>
                <w:szCs w:val="24"/>
              </w:rPr>
            </w:pPr>
            <w:r w:rsidRPr="00137575">
              <w:rPr>
                <w:rFonts w:ascii="Gill Sans MT" w:hAnsi="Gill Sans MT"/>
                <w:b/>
                <w:sz w:val="24"/>
                <w:szCs w:val="24"/>
              </w:rPr>
              <w:t>Process Output</w:t>
            </w:r>
          </w:p>
        </w:tc>
        <w:tc>
          <w:tcPr>
            <w:tcW w:w="1304" w:type="pct"/>
          </w:tcPr>
          <w:p w:rsidR="007A7F04" w:rsidRPr="00137575" w:rsidRDefault="007A7F04" w:rsidP="004A2806">
            <w:pPr>
              <w:spacing w:line="360" w:lineRule="auto"/>
              <w:cnfStyle w:val="000000000000"/>
              <w:rPr>
                <w:rFonts w:ascii="Gill Sans MT" w:hAnsi="Gill Sans MT"/>
                <w:sz w:val="24"/>
                <w:szCs w:val="24"/>
              </w:rPr>
            </w:pPr>
            <w:r w:rsidRPr="00137575">
              <w:rPr>
                <w:rFonts w:ascii="Gill Sans MT" w:eastAsia="Cambria" w:hAnsi="Gill Sans MT" w:cs="Times New Roman"/>
                <w:sz w:val="24"/>
                <w:szCs w:val="24"/>
              </w:rPr>
              <w:t>Birth Certificate</w:t>
            </w:r>
          </w:p>
        </w:tc>
      </w:tr>
      <w:tr w:rsidR="007A7F04" w:rsidRPr="00137575" w:rsidTr="004A2806">
        <w:trPr>
          <w:trHeight w:val="277"/>
        </w:trPr>
        <w:tc>
          <w:tcPr>
            <w:cnfStyle w:val="000010000000"/>
            <w:tcW w:w="809" w:type="pct"/>
            <w:shd w:val="clear" w:color="auto" w:fill="C2D69B" w:themeFill="accent3" w:themeFillTint="99"/>
          </w:tcPr>
          <w:p w:rsidR="007A7F04" w:rsidRPr="00762316" w:rsidRDefault="007A7F04" w:rsidP="004A2806">
            <w:pPr>
              <w:spacing w:line="360" w:lineRule="auto"/>
              <w:rPr>
                <w:rFonts w:ascii="Gill Sans MT" w:hAnsi="Gill Sans MT"/>
                <w:b/>
                <w:sz w:val="24"/>
                <w:szCs w:val="24"/>
              </w:rPr>
            </w:pPr>
            <w:r w:rsidRPr="00762316">
              <w:rPr>
                <w:rFonts w:ascii="Gill Sans MT" w:hAnsi="Gill Sans MT"/>
                <w:b/>
                <w:sz w:val="24"/>
                <w:szCs w:val="24"/>
              </w:rPr>
              <w:t>STEPS</w:t>
            </w:r>
          </w:p>
        </w:tc>
        <w:tc>
          <w:tcPr>
            <w:tcW w:w="2887" w:type="pct"/>
            <w:gridSpan w:val="2"/>
            <w:shd w:val="clear" w:color="auto" w:fill="C2D69B" w:themeFill="accent3" w:themeFillTint="99"/>
          </w:tcPr>
          <w:p w:rsidR="007A7F04" w:rsidRPr="00762316" w:rsidRDefault="007A7F04" w:rsidP="004A2806">
            <w:pPr>
              <w:spacing w:line="360" w:lineRule="auto"/>
              <w:cnfStyle w:val="000000000000"/>
              <w:rPr>
                <w:rFonts w:ascii="Gill Sans MT" w:hAnsi="Gill Sans MT"/>
                <w:b/>
                <w:bCs/>
                <w:sz w:val="24"/>
                <w:szCs w:val="24"/>
              </w:rPr>
            </w:pPr>
            <w:r w:rsidRPr="00762316">
              <w:rPr>
                <w:rFonts w:ascii="Gill Sans MT" w:hAnsi="Gill Sans MT"/>
                <w:b/>
                <w:bCs/>
                <w:sz w:val="24"/>
                <w:szCs w:val="24"/>
              </w:rPr>
              <w:t>PROCESS DESCRIPTIONS</w:t>
            </w:r>
          </w:p>
        </w:tc>
        <w:tc>
          <w:tcPr>
            <w:cnfStyle w:val="000010000000"/>
            <w:tcW w:w="1304" w:type="pct"/>
            <w:shd w:val="clear" w:color="auto" w:fill="C2D69B" w:themeFill="accent3" w:themeFillTint="99"/>
          </w:tcPr>
          <w:p w:rsidR="007A7F04" w:rsidRPr="00762316" w:rsidRDefault="007A7F04" w:rsidP="004A2806">
            <w:pPr>
              <w:spacing w:line="360" w:lineRule="auto"/>
              <w:rPr>
                <w:rFonts w:ascii="Gill Sans MT" w:hAnsi="Gill Sans MT"/>
                <w:b/>
                <w:bCs/>
                <w:sz w:val="24"/>
                <w:szCs w:val="24"/>
              </w:rPr>
            </w:pPr>
            <w:r w:rsidRPr="00762316">
              <w:rPr>
                <w:rFonts w:ascii="Gill Sans MT" w:hAnsi="Gill Sans MT"/>
                <w:b/>
                <w:bCs/>
                <w:sz w:val="24"/>
                <w:szCs w:val="24"/>
              </w:rPr>
              <w:t>RESPONSIBILITY</w:t>
            </w:r>
          </w:p>
        </w:tc>
      </w:tr>
      <w:tr w:rsidR="007A7F04" w:rsidRPr="00137575" w:rsidTr="004A2806">
        <w:trPr>
          <w:trHeight w:val="673"/>
        </w:trPr>
        <w:tc>
          <w:tcPr>
            <w:cnfStyle w:val="000010000000"/>
            <w:tcW w:w="809" w:type="pct"/>
          </w:tcPr>
          <w:p w:rsidR="007A7F04" w:rsidRPr="00137575" w:rsidRDefault="007A7F04" w:rsidP="004A2806">
            <w:pPr>
              <w:spacing w:line="360" w:lineRule="auto"/>
              <w:jc w:val="both"/>
              <w:rPr>
                <w:rFonts w:ascii="Gill Sans MT" w:hAnsi="Gill Sans MT"/>
                <w:sz w:val="24"/>
                <w:szCs w:val="24"/>
              </w:rPr>
            </w:pPr>
            <w:r w:rsidRPr="00137575">
              <w:rPr>
                <w:rFonts w:ascii="Gill Sans MT" w:hAnsi="Gill Sans MT"/>
                <w:sz w:val="24"/>
                <w:szCs w:val="24"/>
              </w:rPr>
              <w:t>Step 1</w:t>
            </w:r>
          </w:p>
        </w:tc>
        <w:tc>
          <w:tcPr>
            <w:tcW w:w="2887" w:type="pct"/>
            <w:gridSpan w:val="2"/>
          </w:tcPr>
          <w:p w:rsidR="007A7F04" w:rsidRPr="00137575" w:rsidRDefault="007A7F04" w:rsidP="004A2806">
            <w:pPr>
              <w:autoSpaceDE w:val="0"/>
              <w:autoSpaceDN w:val="0"/>
              <w:adjustRightInd w:val="0"/>
              <w:spacing w:line="360" w:lineRule="auto"/>
              <w:jc w:val="both"/>
              <w:cnfStyle w:val="000000000000"/>
              <w:rPr>
                <w:rFonts w:ascii="Gill Sans MT" w:hAnsi="Gill Sans MT"/>
                <w:sz w:val="24"/>
                <w:szCs w:val="24"/>
              </w:rPr>
            </w:pPr>
            <w:r w:rsidRPr="00137575">
              <w:rPr>
                <w:rFonts w:ascii="Gill Sans MT" w:hAnsi="Gill Sans MT"/>
                <w:sz w:val="24"/>
                <w:szCs w:val="24"/>
              </w:rPr>
              <w:t>Prepares the application</w:t>
            </w:r>
            <w:r w:rsidRPr="00137575">
              <w:rPr>
                <w:rFonts w:ascii="Gill Sans MT" w:eastAsia="Cambria" w:hAnsi="Gill Sans MT" w:cs="Times New Roman"/>
                <w:sz w:val="24"/>
                <w:szCs w:val="24"/>
              </w:rPr>
              <w:t xml:space="preserve"> and submits </w:t>
            </w:r>
            <w:r w:rsidRPr="00137575">
              <w:rPr>
                <w:rFonts w:ascii="Gill Sans MT" w:hAnsi="Gill Sans MT"/>
                <w:sz w:val="24"/>
                <w:szCs w:val="24"/>
              </w:rPr>
              <w:t>along with the application fee</w:t>
            </w:r>
          </w:p>
        </w:tc>
        <w:tc>
          <w:tcPr>
            <w:cnfStyle w:val="000010000000"/>
            <w:tcW w:w="1304" w:type="pct"/>
          </w:tcPr>
          <w:p w:rsidR="007A7F04" w:rsidRPr="00137575" w:rsidRDefault="007A7F04" w:rsidP="004A2806">
            <w:pPr>
              <w:spacing w:line="360" w:lineRule="auto"/>
              <w:jc w:val="both"/>
              <w:rPr>
                <w:rFonts w:ascii="Gill Sans MT" w:hAnsi="Gill Sans MT"/>
                <w:sz w:val="24"/>
                <w:szCs w:val="24"/>
              </w:rPr>
            </w:pPr>
            <w:r w:rsidRPr="00137575">
              <w:rPr>
                <w:rFonts w:ascii="Gill Sans MT" w:hAnsi="Gill Sans MT"/>
                <w:sz w:val="24"/>
                <w:szCs w:val="24"/>
              </w:rPr>
              <w:t>Citizen</w:t>
            </w:r>
          </w:p>
        </w:tc>
      </w:tr>
      <w:tr w:rsidR="007A7F04" w:rsidRPr="00137575" w:rsidTr="004A2806">
        <w:trPr>
          <w:trHeight w:val="277"/>
        </w:trPr>
        <w:tc>
          <w:tcPr>
            <w:cnfStyle w:val="000010000000"/>
            <w:tcW w:w="809" w:type="pct"/>
          </w:tcPr>
          <w:p w:rsidR="007A7F04" w:rsidRPr="00137575" w:rsidRDefault="007A7F04" w:rsidP="004A2806">
            <w:pPr>
              <w:spacing w:line="360" w:lineRule="auto"/>
              <w:jc w:val="both"/>
              <w:rPr>
                <w:rFonts w:ascii="Gill Sans MT" w:hAnsi="Gill Sans MT"/>
                <w:sz w:val="24"/>
                <w:szCs w:val="24"/>
              </w:rPr>
            </w:pPr>
            <w:r w:rsidRPr="00137575">
              <w:rPr>
                <w:rFonts w:ascii="Gill Sans MT" w:hAnsi="Gill Sans MT"/>
                <w:sz w:val="24"/>
                <w:szCs w:val="24"/>
              </w:rPr>
              <w:t>Step 2</w:t>
            </w:r>
          </w:p>
        </w:tc>
        <w:tc>
          <w:tcPr>
            <w:tcW w:w="2887" w:type="pct"/>
            <w:gridSpan w:val="2"/>
          </w:tcPr>
          <w:p w:rsidR="007A7F04" w:rsidRPr="00137575" w:rsidRDefault="007A7F04" w:rsidP="004A2806">
            <w:pPr>
              <w:autoSpaceDE w:val="0"/>
              <w:autoSpaceDN w:val="0"/>
              <w:adjustRightInd w:val="0"/>
              <w:spacing w:line="360" w:lineRule="auto"/>
              <w:jc w:val="both"/>
              <w:cnfStyle w:val="000000000000"/>
              <w:rPr>
                <w:rFonts w:ascii="Gill Sans MT" w:hAnsi="Gill Sans MT"/>
                <w:sz w:val="24"/>
                <w:szCs w:val="24"/>
              </w:rPr>
            </w:pPr>
            <w:r w:rsidRPr="00137575">
              <w:rPr>
                <w:rFonts w:ascii="Gill Sans MT" w:hAnsi="Gill Sans MT"/>
                <w:sz w:val="24"/>
                <w:szCs w:val="24"/>
              </w:rPr>
              <w:t>Receives the application and conducts a field level verification to ascertain the birth was within 30 days</w:t>
            </w:r>
          </w:p>
        </w:tc>
        <w:tc>
          <w:tcPr>
            <w:cnfStyle w:val="000010000000"/>
            <w:tcW w:w="1304" w:type="pct"/>
          </w:tcPr>
          <w:p w:rsidR="007A7F04" w:rsidRPr="00137575" w:rsidRDefault="007A7F04" w:rsidP="004A2806">
            <w:pPr>
              <w:spacing w:line="360" w:lineRule="auto"/>
              <w:jc w:val="both"/>
              <w:rPr>
                <w:rFonts w:ascii="Gill Sans MT" w:hAnsi="Gill Sans MT"/>
                <w:sz w:val="24"/>
                <w:szCs w:val="24"/>
              </w:rPr>
            </w:pPr>
            <w:r w:rsidRPr="00137575">
              <w:rPr>
                <w:rFonts w:ascii="Gill Sans MT" w:hAnsi="Gill Sans MT"/>
                <w:sz w:val="24"/>
                <w:szCs w:val="24"/>
              </w:rPr>
              <w:t xml:space="preserve">Registrar </w:t>
            </w:r>
          </w:p>
        </w:tc>
      </w:tr>
      <w:tr w:rsidR="007A7F04" w:rsidRPr="00137575" w:rsidTr="004A2806">
        <w:trPr>
          <w:trHeight w:val="277"/>
        </w:trPr>
        <w:tc>
          <w:tcPr>
            <w:cnfStyle w:val="000010000000"/>
            <w:tcW w:w="809" w:type="pct"/>
          </w:tcPr>
          <w:p w:rsidR="007A7F04" w:rsidRPr="00137575" w:rsidRDefault="007A7F04" w:rsidP="004A2806">
            <w:pPr>
              <w:spacing w:line="360" w:lineRule="auto"/>
              <w:jc w:val="both"/>
              <w:rPr>
                <w:rFonts w:ascii="Gill Sans MT" w:hAnsi="Gill Sans MT"/>
                <w:sz w:val="24"/>
                <w:szCs w:val="24"/>
              </w:rPr>
            </w:pPr>
            <w:r w:rsidRPr="00137575">
              <w:rPr>
                <w:rFonts w:ascii="Gill Sans MT" w:hAnsi="Gill Sans MT"/>
                <w:sz w:val="24"/>
                <w:szCs w:val="24"/>
              </w:rPr>
              <w:t>Step 3</w:t>
            </w:r>
          </w:p>
        </w:tc>
        <w:tc>
          <w:tcPr>
            <w:tcW w:w="2887" w:type="pct"/>
            <w:gridSpan w:val="2"/>
          </w:tcPr>
          <w:p w:rsidR="007A7F04" w:rsidRPr="00137575" w:rsidRDefault="007A7F04" w:rsidP="004A2806">
            <w:pPr>
              <w:spacing w:line="360" w:lineRule="auto"/>
              <w:jc w:val="both"/>
              <w:cnfStyle w:val="000000000000"/>
              <w:rPr>
                <w:rFonts w:ascii="Gill Sans MT" w:hAnsi="Gill Sans MT"/>
                <w:sz w:val="24"/>
                <w:szCs w:val="24"/>
              </w:rPr>
            </w:pPr>
            <w:r w:rsidRPr="00137575">
              <w:rPr>
                <w:rFonts w:ascii="Gill Sans MT" w:hAnsi="Gill Sans MT"/>
                <w:sz w:val="24"/>
                <w:szCs w:val="24"/>
              </w:rPr>
              <w:t>If the birth was not within 30 days, but within 1 year the verification report is sent for commissioner’s approval. In case the birth was not within 1 year, the verification is sent to the magistrate for a court order</w:t>
            </w:r>
          </w:p>
        </w:tc>
        <w:tc>
          <w:tcPr>
            <w:cnfStyle w:val="000010000000"/>
            <w:tcW w:w="1304" w:type="pct"/>
          </w:tcPr>
          <w:p w:rsidR="007A7F04" w:rsidRPr="00137575" w:rsidRDefault="007A7F04" w:rsidP="004A2806">
            <w:pPr>
              <w:spacing w:line="360" w:lineRule="auto"/>
              <w:jc w:val="both"/>
              <w:rPr>
                <w:rFonts w:ascii="Gill Sans MT" w:hAnsi="Gill Sans MT"/>
                <w:sz w:val="24"/>
                <w:szCs w:val="24"/>
              </w:rPr>
            </w:pPr>
            <w:r w:rsidRPr="00137575">
              <w:rPr>
                <w:rFonts w:ascii="Gill Sans MT" w:hAnsi="Gill Sans MT"/>
                <w:sz w:val="24"/>
                <w:szCs w:val="24"/>
              </w:rPr>
              <w:t>Higher office</w:t>
            </w:r>
          </w:p>
        </w:tc>
      </w:tr>
      <w:tr w:rsidR="007A7F04" w:rsidRPr="00137575" w:rsidTr="004A2806">
        <w:trPr>
          <w:trHeight w:val="277"/>
        </w:trPr>
        <w:tc>
          <w:tcPr>
            <w:cnfStyle w:val="000010000000"/>
            <w:tcW w:w="809" w:type="pct"/>
          </w:tcPr>
          <w:p w:rsidR="007A7F04" w:rsidRPr="00137575" w:rsidRDefault="007A7F04" w:rsidP="004A2806">
            <w:pPr>
              <w:spacing w:line="360" w:lineRule="auto"/>
              <w:jc w:val="both"/>
              <w:rPr>
                <w:rFonts w:ascii="Gill Sans MT" w:hAnsi="Gill Sans MT"/>
                <w:sz w:val="24"/>
                <w:szCs w:val="24"/>
              </w:rPr>
            </w:pPr>
            <w:r w:rsidRPr="00137575">
              <w:rPr>
                <w:rFonts w:ascii="Gill Sans MT" w:hAnsi="Gill Sans MT"/>
                <w:sz w:val="24"/>
                <w:szCs w:val="24"/>
              </w:rPr>
              <w:t>Step 4</w:t>
            </w:r>
          </w:p>
        </w:tc>
        <w:tc>
          <w:tcPr>
            <w:tcW w:w="2887" w:type="pct"/>
            <w:gridSpan w:val="2"/>
          </w:tcPr>
          <w:p w:rsidR="007A7F04" w:rsidRPr="00137575" w:rsidRDefault="007A7F04" w:rsidP="004A2806">
            <w:pPr>
              <w:spacing w:line="360" w:lineRule="auto"/>
              <w:jc w:val="both"/>
              <w:cnfStyle w:val="000000000000"/>
              <w:rPr>
                <w:rFonts w:ascii="Gill Sans MT" w:hAnsi="Gill Sans MT"/>
                <w:sz w:val="24"/>
                <w:szCs w:val="24"/>
              </w:rPr>
            </w:pPr>
            <w:r w:rsidRPr="00137575">
              <w:rPr>
                <w:rFonts w:ascii="Gill Sans MT" w:hAnsi="Gill Sans MT"/>
                <w:sz w:val="24"/>
                <w:szCs w:val="24"/>
              </w:rPr>
              <w:t>On receipt of approval from higher office, SI forwards the same to the zonal office for data entry</w:t>
            </w:r>
          </w:p>
        </w:tc>
        <w:tc>
          <w:tcPr>
            <w:cnfStyle w:val="000010000000"/>
            <w:tcW w:w="1304" w:type="pct"/>
          </w:tcPr>
          <w:p w:rsidR="007A7F04" w:rsidRPr="00137575" w:rsidRDefault="007A7F04" w:rsidP="004A2806">
            <w:pPr>
              <w:spacing w:line="360" w:lineRule="auto"/>
              <w:jc w:val="both"/>
              <w:rPr>
                <w:rFonts w:ascii="Gill Sans MT" w:hAnsi="Gill Sans MT"/>
                <w:sz w:val="24"/>
                <w:szCs w:val="24"/>
              </w:rPr>
            </w:pPr>
            <w:r w:rsidRPr="00137575">
              <w:rPr>
                <w:rFonts w:ascii="Gill Sans MT" w:hAnsi="Gill Sans MT"/>
                <w:sz w:val="24"/>
                <w:szCs w:val="24"/>
              </w:rPr>
              <w:t>Ward office</w:t>
            </w:r>
          </w:p>
        </w:tc>
      </w:tr>
      <w:tr w:rsidR="007A7F04" w:rsidRPr="00137575" w:rsidTr="004A2806">
        <w:trPr>
          <w:trHeight w:val="277"/>
        </w:trPr>
        <w:tc>
          <w:tcPr>
            <w:cnfStyle w:val="000010000000"/>
            <w:tcW w:w="809" w:type="pct"/>
          </w:tcPr>
          <w:p w:rsidR="007A7F04" w:rsidRPr="00137575" w:rsidRDefault="007A7F04" w:rsidP="004A2806">
            <w:pPr>
              <w:spacing w:line="360" w:lineRule="auto"/>
              <w:jc w:val="both"/>
              <w:rPr>
                <w:rFonts w:ascii="Gill Sans MT" w:hAnsi="Gill Sans MT"/>
                <w:sz w:val="24"/>
                <w:szCs w:val="24"/>
              </w:rPr>
            </w:pPr>
            <w:r w:rsidRPr="00137575">
              <w:rPr>
                <w:rFonts w:ascii="Gill Sans MT" w:hAnsi="Gill Sans MT"/>
                <w:sz w:val="24"/>
                <w:szCs w:val="24"/>
              </w:rPr>
              <w:t>Step 5</w:t>
            </w:r>
          </w:p>
        </w:tc>
        <w:tc>
          <w:tcPr>
            <w:tcW w:w="2887" w:type="pct"/>
            <w:gridSpan w:val="2"/>
          </w:tcPr>
          <w:p w:rsidR="007A7F04" w:rsidRPr="00137575" w:rsidRDefault="007A7F04" w:rsidP="004A2806">
            <w:pPr>
              <w:spacing w:line="360" w:lineRule="auto"/>
              <w:jc w:val="both"/>
              <w:cnfStyle w:val="000000000000"/>
              <w:rPr>
                <w:rFonts w:ascii="Gill Sans MT" w:hAnsi="Gill Sans MT"/>
                <w:sz w:val="24"/>
                <w:szCs w:val="24"/>
              </w:rPr>
            </w:pPr>
            <w:r w:rsidRPr="00137575">
              <w:rPr>
                <w:rFonts w:ascii="Gill Sans MT" w:hAnsi="Gill Sans MT"/>
                <w:sz w:val="24"/>
                <w:szCs w:val="24"/>
              </w:rPr>
              <w:t xml:space="preserve">Receives hard copy of registration form and logs the details into the </w:t>
            </w:r>
            <w:r w:rsidR="00DE3FD7">
              <w:rPr>
                <w:rFonts w:ascii="Gill Sans MT" w:hAnsi="Gill Sans MT"/>
                <w:sz w:val="24"/>
                <w:szCs w:val="24"/>
              </w:rPr>
              <w:t>CCMC</w:t>
            </w:r>
            <w:r w:rsidRPr="00137575">
              <w:rPr>
                <w:rFonts w:ascii="Gill Sans MT" w:hAnsi="Gill Sans MT"/>
                <w:sz w:val="24"/>
                <w:szCs w:val="24"/>
              </w:rPr>
              <w:t xml:space="preserve"> website</w:t>
            </w:r>
          </w:p>
        </w:tc>
        <w:tc>
          <w:tcPr>
            <w:cnfStyle w:val="000010000000"/>
            <w:tcW w:w="1304" w:type="pct"/>
          </w:tcPr>
          <w:p w:rsidR="007A7F04" w:rsidRPr="00137575" w:rsidRDefault="007A7F04" w:rsidP="004A2806">
            <w:pPr>
              <w:spacing w:line="360" w:lineRule="auto"/>
              <w:jc w:val="both"/>
              <w:rPr>
                <w:rFonts w:ascii="Gill Sans MT" w:hAnsi="Gill Sans MT"/>
                <w:sz w:val="24"/>
                <w:szCs w:val="24"/>
              </w:rPr>
            </w:pPr>
            <w:r w:rsidRPr="00137575">
              <w:rPr>
                <w:rFonts w:ascii="Gill Sans MT" w:hAnsi="Gill Sans MT"/>
                <w:sz w:val="24"/>
                <w:szCs w:val="24"/>
              </w:rPr>
              <w:t>Zonal office</w:t>
            </w:r>
          </w:p>
        </w:tc>
      </w:tr>
      <w:tr w:rsidR="007A7F04" w:rsidRPr="00137575" w:rsidTr="004A2806">
        <w:trPr>
          <w:trHeight w:val="277"/>
        </w:trPr>
        <w:tc>
          <w:tcPr>
            <w:cnfStyle w:val="000010000000"/>
            <w:tcW w:w="809" w:type="pct"/>
          </w:tcPr>
          <w:p w:rsidR="007A7F04" w:rsidRPr="00137575" w:rsidRDefault="007A7F04" w:rsidP="004A2806">
            <w:pPr>
              <w:spacing w:line="360" w:lineRule="auto"/>
              <w:jc w:val="both"/>
              <w:rPr>
                <w:rFonts w:ascii="Gill Sans MT" w:hAnsi="Gill Sans MT"/>
                <w:sz w:val="24"/>
                <w:szCs w:val="24"/>
              </w:rPr>
            </w:pPr>
            <w:r w:rsidRPr="00137575">
              <w:rPr>
                <w:rFonts w:ascii="Gill Sans MT" w:hAnsi="Gill Sans MT"/>
                <w:sz w:val="24"/>
                <w:szCs w:val="24"/>
              </w:rPr>
              <w:t>Step 6</w:t>
            </w:r>
          </w:p>
        </w:tc>
        <w:tc>
          <w:tcPr>
            <w:tcW w:w="2887" w:type="pct"/>
            <w:gridSpan w:val="2"/>
          </w:tcPr>
          <w:p w:rsidR="007A7F04" w:rsidRPr="00137575" w:rsidRDefault="007A7F04" w:rsidP="004A2806">
            <w:pPr>
              <w:spacing w:line="360" w:lineRule="auto"/>
              <w:jc w:val="both"/>
              <w:cnfStyle w:val="000000000000"/>
              <w:rPr>
                <w:rFonts w:ascii="Gill Sans MT" w:hAnsi="Gill Sans MT"/>
                <w:sz w:val="24"/>
                <w:szCs w:val="24"/>
              </w:rPr>
            </w:pPr>
            <w:r w:rsidRPr="00137575">
              <w:rPr>
                <w:rFonts w:ascii="Gill Sans MT" w:hAnsi="Gill Sans MT"/>
                <w:sz w:val="24"/>
                <w:szCs w:val="24"/>
              </w:rPr>
              <w:t>Updates the database and automatically generates the registration number and certificate</w:t>
            </w:r>
          </w:p>
        </w:tc>
        <w:tc>
          <w:tcPr>
            <w:cnfStyle w:val="000010000000"/>
            <w:tcW w:w="1304" w:type="pct"/>
          </w:tcPr>
          <w:p w:rsidR="007A7F04" w:rsidRPr="00137575" w:rsidRDefault="007A7F04" w:rsidP="004A2806">
            <w:pPr>
              <w:spacing w:line="360" w:lineRule="auto"/>
              <w:jc w:val="both"/>
              <w:rPr>
                <w:rFonts w:ascii="Gill Sans MT" w:hAnsi="Gill Sans MT"/>
                <w:sz w:val="24"/>
                <w:szCs w:val="24"/>
              </w:rPr>
            </w:pPr>
            <w:r w:rsidRPr="00137575">
              <w:rPr>
                <w:rFonts w:ascii="Gill Sans MT" w:hAnsi="Gill Sans MT"/>
                <w:sz w:val="24"/>
                <w:szCs w:val="24"/>
              </w:rPr>
              <w:t>Birth/ death module</w:t>
            </w:r>
          </w:p>
        </w:tc>
      </w:tr>
      <w:tr w:rsidR="007A7F04" w:rsidRPr="00137575" w:rsidTr="004A2806">
        <w:trPr>
          <w:trHeight w:val="277"/>
        </w:trPr>
        <w:tc>
          <w:tcPr>
            <w:cnfStyle w:val="000010000000"/>
            <w:tcW w:w="809" w:type="pct"/>
          </w:tcPr>
          <w:p w:rsidR="007A7F04" w:rsidRPr="00137575" w:rsidRDefault="007A7F04" w:rsidP="004A2806">
            <w:pPr>
              <w:spacing w:line="360" w:lineRule="auto"/>
              <w:jc w:val="both"/>
              <w:rPr>
                <w:rFonts w:ascii="Gill Sans MT" w:hAnsi="Gill Sans MT"/>
                <w:sz w:val="24"/>
                <w:szCs w:val="24"/>
              </w:rPr>
            </w:pPr>
            <w:r w:rsidRPr="00137575">
              <w:rPr>
                <w:rFonts w:ascii="Gill Sans MT" w:hAnsi="Gill Sans MT"/>
                <w:sz w:val="24"/>
                <w:szCs w:val="24"/>
              </w:rPr>
              <w:t>Step 7</w:t>
            </w:r>
          </w:p>
        </w:tc>
        <w:tc>
          <w:tcPr>
            <w:tcW w:w="2887" w:type="pct"/>
            <w:gridSpan w:val="2"/>
          </w:tcPr>
          <w:p w:rsidR="007A7F04" w:rsidRPr="00137575" w:rsidRDefault="007A7F04" w:rsidP="004A2806">
            <w:pPr>
              <w:spacing w:line="360" w:lineRule="auto"/>
              <w:jc w:val="both"/>
              <w:cnfStyle w:val="000000000000"/>
              <w:rPr>
                <w:rFonts w:ascii="Gill Sans MT" w:hAnsi="Gill Sans MT"/>
                <w:sz w:val="24"/>
                <w:szCs w:val="24"/>
              </w:rPr>
            </w:pPr>
            <w:r w:rsidRPr="00137575">
              <w:rPr>
                <w:rFonts w:ascii="Gill Sans MT" w:hAnsi="Gill Sans MT"/>
                <w:sz w:val="24"/>
                <w:szCs w:val="24"/>
              </w:rPr>
              <w:t xml:space="preserve">Prints certificate and signs it and holograms it and </w:t>
            </w:r>
            <w:r w:rsidRPr="00137575">
              <w:rPr>
                <w:rFonts w:ascii="Gill Sans MT" w:hAnsi="Gill Sans MT"/>
                <w:sz w:val="24"/>
                <w:szCs w:val="24"/>
              </w:rPr>
              <w:lastRenderedPageBreak/>
              <w:t>forwards it to the application</w:t>
            </w:r>
          </w:p>
        </w:tc>
        <w:tc>
          <w:tcPr>
            <w:cnfStyle w:val="000010000000"/>
            <w:tcW w:w="1304" w:type="pct"/>
          </w:tcPr>
          <w:p w:rsidR="007A7F04" w:rsidRPr="00137575" w:rsidRDefault="007A7F04" w:rsidP="004A2806">
            <w:pPr>
              <w:spacing w:line="360" w:lineRule="auto"/>
              <w:jc w:val="both"/>
              <w:rPr>
                <w:rFonts w:ascii="Gill Sans MT" w:hAnsi="Gill Sans MT"/>
                <w:sz w:val="24"/>
                <w:szCs w:val="24"/>
              </w:rPr>
            </w:pPr>
            <w:r w:rsidRPr="00137575">
              <w:rPr>
                <w:rFonts w:ascii="Gill Sans MT" w:hAnsi="Gill Sans MT"/>
                <w:sz w:val="24"/>
                <w:szCs w:val="24"/>
              </w:rPr>
              <w:lastRenderedPageBreak/>
              <w:t>Ward office</w:t>
            </w:r>
          </w:p>
        </w:tc>
      </w:tr>
      <w:tr w:rsidR="007A7F04" w:rsidRPr="00137575" w:rsidTr="004A2806">
        <w:trPr>
          <w:trHeight w:val="277"/>
        </w:trPr>
        <w:tc>
          <w:tcPr>
            <w:cnfStyle w:val="000010000000"/>
            <w:tcW w:w="809" w:type="pct"/>
          </w:tcPr>
          <w:p w:rsidR="007A7F04" w:rsidRPr="00137575" w:rsidRDefault="007A7F04" w:rsidP="004A2806">
            <w:pPr>
              <w:spacing w:line="360" w:lineRule="auto"/>
              <w:jc w:val="both"/>
              <w:rPr>
                <w:rFonts w:ascii="Gill Sans MT" w:hAnsi="Gill Sans MT"/>
                <w:sz w:val="24"/>
                <w:szCs w:val="24"/>
              </w:rPr>
            </w:pPr>
            <w:r w:rsidRPr="00137575">
              <w:rPr>
                <w:rFonts w:ascii="Gill Sans MT" w:hAnsi="Gill Sans MT"/>
                <w:sz w:val="24"/>
                <w:szCs w:val="24"/>
              </w:rPr>
              <w:lastRenderedPageBreak/>
              <w:t>Step 8</w:t>
            </w:r>
          </w:p>
        </w:tc>
        <w:tc>
          <w:tcPr>
            <w:tcW w:w="2887" w:type="pct"/>
            <w:gridSpan w:val="2"/>
          </w:tcPr>
          <w:p w:rsidR="007A7F04" w:rsidRPr="00137575" w:rsidRDefault="007A7F04" w:rsidP="004A2806">
            <w:pPr>
              <w:spacing w:line="360" w:lineRule="auto"/>
              <w:jc w:val="both"/>
              <w:cnfStyle w:val="000000000000"/>
              <w:rPr>
                <w:rFonts w:ascii="Gill Sans MT" w:hAnsi="Gill Sans MT"/>
                <w:sz w:val="24"/>
                <w:szCs w:val="24"/>
              </w:rPr>
            </w:pPr>
            <w:r w:rsidRPr="00137575">
              <w:rPr>
                <w:rFonts w:ascii="Gill Sans MT" w:hAnsi="Gill Sans MT"/>
                <w:sz w:val="24"/>
                <w:szCs w:val="24"/>
              </w:rPr>
              <w:t>Receives the birth certificate</w:t>
            </w:r>
          </w:p>
        </w:tc>
        <w:tc>
          <w:tcPr>
            <w:cnfStyle w:val="000010000000"/>
            <w:tcW w:w="1304" w:type="pct"/>
          </w:tcPr>
          <w:p w:rsidR="007A7F04" w:rsidRPr="00137575" w:rsidRDefault="007A7F04" w:rsidP="004A2806">
            <w:pPr>
              <w:spacing w:line="360" w:lineRule="auto"/>
              <w:jc w:val="both"/>
              <w:rPr>
                <w:rFonts w:ascii="Gill Sans MT" w:hAnsi="Gill Sans MT"/>
                <w:sz w:val="24"/>
                <w:szCs w:val="24"/>
              </w:rPr>
            </w:pPr>
            <w:r w:rsidRPr="00137575">
              <w:rPr>
                <w:rFonts w:ascii="Gill Sans MT" w:hAnsi="Gill Sans MT"/>
                <w:sz w:val="24"/>
                <w:szCs w:val="24"/>
              </w:rPr>
              <w:t>Citizen</w:t>
            </w:r>
          </w:p>
        </w:tc>
      </w:tr>
    </w:tbl>
    <w:p w:rsidR="007A7F04" w:rsidRDefault="007A7F04" w:rsidP="007A7F04">
      <w:pPr>
        <w:ind w:left="360"/>
        <w:rPr>
          <w:rFonts w:ascii="Gill Sans MT" w:hAnsi="Gill Sans MT"/>
          <w:b/>
          <w:sz w:val="24"/>
          <w:szCs w:val="24"/>
        </w:rPr>
      </w:pPr>
    </w:p>
    <w:p w:rsidR="007A7F04" w:rsidRDefault="007A7F04" w:rsidP="007A7F04">
      <w:pPr>
        <w:rPr>
          <w:rFonts w:ascii="Gill Sans MT" w:hAnsi="Gill Sans MT"/>
          <w:b/>
          <w:sz w:val="24"/>
          <w:szCs w:val="24"/>
        </w:rPr>
      </w:pPr>
    </w:p>
    <w:p w:rsidR="007A7F04" w:rsidRDefault="007A7F04" w:rsidP="007A7F04">
      <w:r>
        <w:br w:type="page"/>
      </w:r>
    </w:p>
    <w:p w:rsidR="007A7F04" w:rsidRDefault="007A7F04" w:rsidP="007A7F04">
      <w:pPr>
        <w:pStyle w:val="Subtitle"/>
        <w:rPr>
          <w:b/>
        </w:rPr>
        <w:sectPr w:rsidR="007A7F04">
          <w:pgSz w:w="12240" w:h="15840"/>
          <w:pgMar w:top="1440" w:right="1440" w:bottom="1440" w:left="1440" w:header="720" w:footer="720" w:gutter="0"/>
          <w:cols w:space="720"/>
          <w:docGrid w:linePitch="360"/>
        </w:sectPr>
      </w:pPr>
    </w:p>
    <w:p w:rsidR="007A7F04" w:rsidRPr="004017B2" w:rsidRDefault="007A7F04" w:rsidP="007A7F04">
      <w:pPr>
        <w:pStyle w:val="Subtitle"/>
        <w:rPr>
          <w:b/>
        </w:rPr>
      </w:pPr>
      <w:r w:rsidRPr="004017B2">
        <w:rPr>
          <w:b/>
        </w:rPr>
        <w:lastRenderedPageBreak/>
        <w:t xml:space="preserve">Process Map: Registration and Issuance of </w:t>
      </w:r>
      <w:r>
        <w:rPr>
          <w:b/>
        </w:rPr>
        <w:t>Death</w:t>
      </w:r>
      <w:r w:rsidRPr="004017B2">
        <w:rPr>
          <w:b/>
        </w:rPr>
        <w:t xml:space="preserve"> Certificate (Institutional </w:t>
      </w:r>
      <w:r>
        <w:rPr>
          <w:b/>
        </w:rPr>
        <w:t>Death</w:t>
      </w:r>
      <w:r w:rsidRPr="004017B2">
        <w:rPr>
          <w:b/>
        </w:rPr>
        <w:t>)</w:t>
      </w:r>
    </w:p>
    <w:p w:rsidR="007A7F04" w:rsidRDefault="007A7F04" w:rsidP="007A7F04">
      <w:pPr>
        <w:rPr>
          <w:rFonts w:ascii="Gill Sans MT" w:hAnsi="Gill Sans MT"/>
          <w:b/>
          <w:sz w:val="24"/>
          <w:szCs w:val="24"/>
        </w:rPr>
      </w:pPr>
      <w:r>
        <w:rPr>
          <w:rFonts w:ascii="Gill Sans MT" w:hAnsi="Gill Sans MT"/>
          <w:b/>
          <w:noProof/>
          <w:sz w:val="24"/>
          <w:szCs w:val="24"/>
        </w:rPr>
        <w:drawing>
          <wp:inline distT="0" distB="0" distL="0" distR="0">
            <wp:extent cx="7219950" cy="5004941"/>
            <wp:effectExtent l="0" t="0" r="0" b="5715"/>
            <wp:docPr id="22"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stitutional Death.gif"/>
                    <pic:cNvPicPr/>
                  </pic:nvPicPr>
                  <pic:blipFill>
                    <a:blip r:embed="rId20">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7219950" cy="5004941"/>
                    </a:xfrm>
                    <a:prstGeom prst="rect">
                      <a:avLst/>
                    </a:prstGeom>
                  </pic:spPr>
                </pic:pic>
              </a:graphicData>
            </a:graphic>
          </wp:inline>
        </w:drawing>
      </w:r>
    </w:p>
    <w:p w:rsidR="007A7F04" w:rsidRDefault="007A7F04" w:rsidP="007A7F04">
      <w:pPr>
        <w:rPr>
          <w:rFonts w:ascii="Gill Sans MT" w:hAnsi="Gill Sans MT"/>
          <w:sz w:val="24"/>
          <w:szCs w:val="24"/>
        </w:rPr>
      </w:pPr>
    </w:p>
    <w:p w:rsidR="007A7F04" w:rsidRPr="00137575" w:rsidRDefault="007A7F04" w:rsidP="007A7F04">
      <w:pPr>
        <w:rPr>
          <w:rFonts w:ascii="Gill Sans MT" w:hAnsi="Gill Sans MT"/>
          <w:sz w:val="24"/>
          <w:szCs w:val="24"/>
        </w:rPr>
        <w:sectPr w:rsidR="007A7F04" w:rsidRPr="00137575" w:rsidSect="004A2806">
          <w:pgSz w:w="15840" w:h="12240" w:orient="landscape"/>
          <w:pgMar w:top="1440" w:right="1440" w:bottom="1440" w:left="1440" w:header="720" w:footer="720" w:gutter="0"/>
          <w:cols w:space="720"/>
          <w:docGrid w:linePitch="360"/>
        </w:sectPr>
      </w:pPr>
    </w:p>
    <w:p w:rsidR="007A7F04" w:rsidRDefault="007A7F04" w:rsidP="007A7F04">
      <w:pPr>
        <w:rPr>
          <w:rFonts w:ascii="Gill Sans MT" w:hAnsi="Gill Sans MT"/>
          <w:b/>
          <w:sz w:val="24"/>
          <w:szCs w:val="24"/>
        </w:rPr>
      </w:pPr>
      <w:r>
        <w:rPr>
          <w:rFonts w:ascii="Gill Sans MT" w:hAnsi="Gill Sans MT"/>
          <w:b/>
          <w:sz w:val="24"/>
          <w:szCs w:val="24"/>
        </w:rPr>
        <w:lastRenderedPageBreak/>
        <w:t>Process description:</w:t>
      </w:r>
    </w:p>
    <w:tbl>
      <w:tblPr>
        <w:tblStyle w:val="LightGrid-Accent3"/>
        <w:tblW w:w="5000" w:type="pct"/>
        <w:tblLook w:val="0200"/>
      </w:tblPr>
      <w:tblGrid>
        <w:gridCol w:w="1550"/>
        <w:gridCol w:w="3917"/>
        <w:gridCol w:w="1613"/>
        <w:gridCol w:w="2496"/>
      </w:tblGrid>
      <w:tr w:rsidR="007A7F04" w:rsidRPr="00E70F94" w:rsidTr="007A7F04">
        <w:trPr>
          <w:trHeight w:val="277"/>
        </w:trPr>
        <w:tc>
          <w:tcPr>
            <w:cnfStyle w:val="000010000000"/>
            <w:tcW w:w="810" w:type="pct"/>
            <w:shd w:val="clear" w:color="auto" w:fill="C2D69B" w:themeFill="accent3" w:themeFillTint="99"/>
          </w:tcPr>
          <w:p w:rsidR="007A7F04" w:rsidRPr="00762316" w:rsidRDefault="007A7F04" w:rsidP="004A2806">
            <w:pPr>
              <w:spacing w:line="360" w:lineRule="auto"/>
              <w:rPr>
                <w:rFonts w:ascii="Gill Sans MT" w:hAnsi="Gill Sans MT"/>
                <w:b/>
                <w:sz w:val="24"/>
                <w:szCs w:val="24"/>
              </w:rPr>
            </w:pPr>
            <w:r w:rsidRPr="00762316">
              <w:rPr>
                <w:rFonts w:ascii="Gill Sans MT" w:hAnsi="Gill Sans MT"/>
                <w:b/>
                <w:sz w:val="24"/>
                <w:szCs w:val="24"/>
              </w:rPr>
              <w:t>Service Name</w:t>
            </w:r>
          </w:p>
        </w:tc>
        <w:tc>
          <w:tcPr>
            <w:tcW w:w="4190" w:type="pct"/>
            <w:gridSpan w:val="3"/>
            <w:shd w:val="clear" w:color="auto" w:fill="C2D69B" w:themeFill="accent3" w:themeFillTint="99"/>
          </w:tcPr>
          <w:p w:rsidR="007A7F04" w:rsidRPr="00762316" w:rsidRDefault="007A7F04" w:rsidP="004A2806">
            <w:pPr>
              <w:spacing w:line="360" w:lineRule="auto"/>
              <w:cnfStyle w:val="000000000000"/>
              <w:rPr>
                <w:rFonts w:ascii="Gill Sans MT" w:hAnsi="Gill Sans MT"/>
                <w:sz w:val="24"/>
                <w:szCs w:val="24"/>
              </w:rPr>
            </w:pPr>
            <w:r w:rsidRPr="00762316">
              <w:rPr>
                <w:rFonts w:ascii="Gill Sans MT" w:hAnsi="Gill Sans MT"/>
                <w:b/>
                <w:sz w:val="24"/>
                <w:szCs w:val="24"/>
              </w:rPr>
              <w:t>Institutional Death: Registration &amp; Issue of Certificate</w:t>
            </w:r>
          </w:p>
        </w:tc>
      </w:tr>
      <w:tr w:rsidR="007A7F04" w:rsidRPr="00E70F94" w:rsidTr="007A7F04">
        <w:trPr>
          <w:trHeight w:val="277"/>
        </w:trPr>
        <w:tc>
          <w:tcPr>
            <w:cnfStyle w:val="000010000000"/>
            <w:tcW w:w="810" w:type="pct"/>
          </w:tcPr>
          <w:p w:rsidR="007A7F04" w:rsidRPr="00E70F94" w:rsidRDefault="007A7F04" w:rsidP="004A2806">
            <w:pPr>
              <w:spacing w:line="360" w:lineRule="auto"/>
              <w:rPr>
                <w:rFonts w:ascii="Gill Sans MT" w:hAnsi="Gill Sans MT"/>
                <w:b/>
                <w:sz w:val="24"/>
                <w:szCs w:val="24"/>
              </w:rPr>
            </w:pPr>
            <w:r w:rsidRPr="00E70F94">
              <w:rPr>
                <w:rFonts w:ascii="Gill Sans MT" w:hAnsi="Gill Sans MT"/>
                <w:b/>
                <w:sz w:val="24"/>
                <w:szCs w:val="24"/>
              </w:rPr>
              <w:t>Service Objective</w:t>
            </w:r>
          </w:p>
        </w:tc>
        <w:tc>
          <w:tcPr>
            <w:tcW w:w="4190" w:type="pct"/>
            <w:gridSpan w:val="3"/>
          </w:tcPr>
          <w:p w:rsidR="007A7F04" w:rsidRPr="00E70F94" w:rsidRDefault="007A7F04" w:rsidP="004A2806">
            <w:pPr>
              <w:spacing w:line="360" w:lineRule="auto"/>
              <w:jc w:val="both"/>
              <w:cnfStyle w:val="000000000000"/>
              <w:rPr>
                <w:rFonts w:ascii="Gill Sans MT" w:hAnsi="Gill Sans MT"/>
                <w:sz w:val="24"/>
                <w:szCs w:val="24"/>
              </w:rPr>
            </w:pPr>
            <w:r w:rsidRPr="00E70F94">
              <w:rPr>
                <w:rFonts w:ascii="Gill Sans MT" w:hAnsi="Gill Sans MT"/>
                <w:sz w:val="24"/>
                <w:szCs w:val="24"/>
              </w:rPr>
              <w:t xml:space="preserve">To record and certify all </w:t>
            </w:r>
            <w:r>
              <w:rPr>
                <w:rFonts w:ascii="Gill Sans MT" w:hAnsi="Gill Sans MT"/>
                <w:sz w:val="24"/>
                <w:szCs w:val="24"/>
              </w:rPr>
              <w:t>Deaths</w:t>
            </w:r>
            <w:r w:rsidRPr="00E70F94">
              <w:rPr>
                <w:rFonts w:ascii="Gill Sans MT" w:hAnsi="Gill Sans MT"/>
                <w:sz w:val="24"/>
                <w:szCs w:val="24"/>
              </w:rPr>
              <w:t xml:space="preserve"> at all the hospitals coming under the purview of Corporation of </w:t>
            </w:r>
            <w:r>
              <w:rPr>
                <w:rFonts w:ascii="Gill Sans MT" w:hAnsi="Gill Sans MT"/>
                <w:sz w:val="24"/>
                <w:szCs w:val="24"/>
              </w:rPr>
              <w:t>Coimbatore</w:t>
            </w:r>
            <w:r w:rsidRPr="00E70F94">
              <w:rPr>
                <w:rFonts w:ascii="Gill Sans MT" w:hAnsi="Gill Sans MT"/>
                <w:sz w:val="24"/>
                <w:szCs w:val="24"/>
              </w:rPr>
              <w:t>, within 21 days</w:t>
            </w:r>
            <w:r>
              <w:rPr>
                <w:rFonts w:ascii="Gill Sans MT" w:hAnsi="Gill Sans MT"/>
                <w:sz w:val="24"/>
                <w:szCs w:val="24"/>
              </w:rPr>
              <w:t xml:space="preserve"> from the date of death</w:t>
            </w:r>
          </w:p>
        </w:tc>
      </w:tr>
      <w:tr w:rsidR="007A7F04" w:rsidRPr="00E70F94" w:rsidTr="007A7F04">
        <w:trPr>
          <w:trHeight w:val="276"/>
        </w:trPr>
        <w:tc>
          <w:tcPr>
            <w:cnfStyle w:val="000010000000"/>
            <w:tcW w:w="810" w:type="pct"/>
          </w:tcPr>
          <w:p w:rsidR="007A7F04" w:rsidRPr="00E70F94" w:rsidRDefault="007A7F04" w:rsidP="004A2806">
            <w:pPr>
              <w:pStyle w:val="zsubject"/>
              <w:spacing w:after="0" w:line="360" w:lineRule="auto"/>
              <w:rPr>
                <w:rFonts w:ascii="Gill Sans MT" w:hAnsi="Gill Sans MT"/>
                <w:sz w:val="24"/>
              </w:rPr>
            </w:pPr>
            <w:r w:rsidRPr="00E70F94">
              <w:rPr>
                <w:rFonts w:ascii="Gill Sans MT" w:hAnsi="Gill Sans MT"/>
                <w:sz w:val="24"/>
              </w:rPr>
              <w:t>Service Function</w:t>
            </w:r>
          </w:p>
        </w:tc>
        <w:tc>
          <w:tcPr>
            <w:tcW w:w="2045" w:type="pct"/>
          </w:tcPr>
          <w:p w:rsidR="007A7F04" w:rsidRPr="00E70F94" w:rsidRDefault="007A7F04" w:rsidP="004A2806">
            <w:pPr>
              <w:spacing w:line="360" w:lineRule="auto"/>
              <w:cnfStyle w:val="000000000000"/>
              <w:rPr>
                <w:rFonts w:ascii="Gill Sans MT" w:hAnsi="Gill Sans MT"/>
                <w:sz w:val="24"/>
                <w:szCs w:val="24"/>
              </w:rPr>
            </w:pPr>
            <w:r w:rsidRPr="00E70F94">
              <w:rPr>
                <w:rFonts w:ascii="Gill Sans MT" w:hAnsi="Gill Sans MT"/>
                <w:sz w:val="24"/>
                <w:szCs w:val="24"/>
              </w:rPr>
              <w:t>Registration of Deaths</w:t>
            </w:r>
          </w:p>
        </w:tc>
        <w:tc>
          <w:tcPr>
            <w:cnfStyle w:val="000010000000"/>
            <w:tcW w:w="842" w:type="pct"/>
          </w:tcPr>
          <w:p w:rsidR="007A7F04" w:rsidRPr="00E70F94" w:rsidRDefault="00DE3FD7" w:rsidP="004A2806">
            <w:pPr>
              <w:pStyle w:val="zsubject"/>
              <w:spacing w:after="0" w:line="360" w:lineRule="auto"/>
              <w:rPr>
                <w:rFonts w:ascii="Gill Sans MT" w:hAnsi="Gill Sans MT"/>
                <w:sz w:val="24"/>
              </w:rPr>
            </w:pPr>
            <w:r>
              <w:rPr>
                <w:rFonts w:ascii="Gill Sans MT" w:hAnsi="Gill Sans MT"/>
                <w:sz w:val="24"/>
              </w:rPr>
              <w:t>CCMC</w:t>
            </w:r>
            <w:r w:rsidR="007A7F04" w:rsidRPr="00E70F94">
              <w:rPr>
                <w:rFonts w:ascii="Gill Sans MT" w:hAnsi="Gill Sans MT"/>
                <w:sz w:val="24"/>
              </w:rPr>
              <w:t xml:space="preserve"> Department</w:t>
            </w:r>
          </w:p>
        </w:tc>
        <w:tc>
          <w:tcPr>
            <w:tcW w:w="1302" w:type="pct"/>
          </w:tcPr>
          <w:p w:rsidR="007A7F04" w:rsidRPr="00E70F94" w:rsidRDefault="007A7F04" w:rsidP="004A2806">
            <w:pPr>
              <w:spacing w:line="360" w:lineRule="auto"/>
              <w:cnfStyle w:val="000000000000"/>
              <w:rPr>
                <w:rFonts w:ascii="Gill Sans MT" w:hAnsi="Gill Sans MT"/>
                <w:sz w:val="24"/>
                <w:szCs w:val="24"/>
              </w:rPr>
            </w:pPr>
            <w:r w:rsidRPr="00E70F94">
              <w:rPr>
                <w:rFonts w:ascii="Gill Sans MT" w:hAnsi="Gill Sans MT"/>
                <w:sz w:val="24"/>
                <w:szCs w:val="24"/>
              </w:rPr>
              <w:t>Health Department</w:t>
            </w:r>
          </w:p>
        </w:tc>
      </w:tr>
      <w:tr w:rsidR="007A7F04" w:rsidRPr="00E70F94" w:rsidTr="007A7F04">
        <w:trPr>
          <w:trHeight w:val="276"/>
        </w:trPr>
        <w:tc>
          <w:tcPr>
            <w:cnfStyle w:val="000010000000"/>
            <w:tcW w:w="810" w:type="pct"/>
          </w:tcPr>
          <w:p w:rsidR="007A7F04" w:rsidRPr="00E70F94" w:rsidRDefault="007A7F04" w:rsidP="004A2806">
            <w:pPr>
              <w:spacing w:line="360" w:lineRule="auto"/>
              <w:rPr>
                <w:rFonts w:ascii="Gill Sans MT" w:hAnsi="Gill Sans MT"/>
                <w:b/>
                <w:sz w:val="24"/>
                <w:szCs w:val="24"/>
              </w:rPr>
            </w:pPr>
            <w:r w:rsidRPr="00E70F94">
              <w:rPr>
                <w:rFonts w:ascii="Gill Sans MT" w:hAnsi="Gill Sans MT"/>
                <w:b/>
                <w:sz w:val="24"/>
                <w:szCs w:val="24"/>
              </w:rPr>
              <w:t>Process Owner</w:t>
            </w:r>
          </w:p>
        </w:tc>
        <w:tc>
          <w:tcPr>
            <w:tcW w:w="4190" w:type="pct"/>
            <w:gridSpan w:val="3"/>
          </w:tcPr>
          <w:p w:rsidR="007A7F04" w:rsidRPr="00E70F94" w:rsidRDefault="007A7F04" w:rsidP="004A2806">
            <w:pPr>
              <w:spacing w:line="360" w:lineRule="auto"/>
              <w:cnfStyle w:val="000000000000"/>
              <w:rPr>
                <w:rFonts w:ascii="Gill Sans MT" w:hAnsi="Gill Sans MT"/>
                <w:sz w:val="24"/>
                <w:szCs w:val="24"/>
              </w:rPr>
            </w:pPr>
            <w:r w:rsidRPr="00E70F94">
              <w:rPr>
                <w:rFonts w:ascii="Gill Sans MT" w:hAnsi="Gill Sans MT"/>
                <w:sz w:val="24"/>
                <w:szCs w:val="24"/>
              </w:rPr>
              <w:t>Health Officer</w:t>
            </w:r>
          </w:p>
        </w:tc>
      </w:tr>
      <w:tr w:rsidR="007A7F04" w:rsidRPr="00E70F94" w:rsidTr="007A7F04">
        <w:trPr>
          <w:trHeight w:val="277"/>
        </w:trPr>
        <w:tc>
          <w:tcPr>
            <w:cnfStyle w:val="000010000000"/>
            <w:tcW w:w="810" w:type="pct"/>
          </w:tcPr>
          <w:p w:rsidR="007A7F04" w:rsidRPr="00E70F94" w:rsidRDefault="007A7F04" w:rsidP="004A2806">
            <w:pPr>
              <w:spacing w:line="360" w:lineRule="auto"/>
              <w:rPr>
                <w:rFonts w:ascii="Gill Sans MT" w:hAnsi="Gill Sans MT"/>
                <w:b/>
                <w:sz w:val="24"/>
                <w:szCs w:val="24"/>
              </w:rPr>
            </w:pPr>
            <w:r w:rsidRPr="00E70F94">
              <w:rPr>
                <w:rFonts w:ascii="Gill Sans MT" w:hAnsi="Gill Sans MT"/>
                <w:b/>
                <w:sz w:val="24"/>
                <w:szCs w:val="24"/>
              </w:rPr>
              <w:t>Service Category</w:t>
            </w:r>
          </w:p>
        </w:tc>
        <w:tc>
          <w:tcPr>
            <w:tcW w:w="2045" w:type="pct"/>
          </w:tcPr>
          <w:p w:rsidR="007A7F04" w:rsidRPr="00E70F94" w:rsidRDefault="007A7F04" w:rsidP="004A2806">
            <w:pPr>
              <w:spacing w:line="360" w:lineRule="auto"/>
              <w:cnfStyle w:val="000000000000"/>
              <w:rPr>
                <w:rFonts w:ascii="Gill Sans MT" w:hAnsi="Gill Sans MT"/>
                <w:sz w:val="24"/>
                <w:szCs w:val="24"/>
              </w:rPr>
            </w:pPr>
            <w:r w:rsidRPr="00E70F94">
              <w:rPr>
                <w:rFonts w:ascii="Gill Sans MT" w:hAnsi="Gill Sans MT"/>
                <w:sz w:val="24"/>
                <w:szCs w:val="24"/>
              </w:rPr>
              <w:t>G2C</w:t>
            </w:r>
          </w:p>
        </w:tc>
        <w:tc>
          <w:tcPr>
            <w:cnfStyle w:val="000010000000"/>
            <w:tcW w:w="842" w:type="pct"/>
          </w:tcPr>
          <w:p w:rsidR="007A7F04" w:rsidRPr="00E70F94" w:rsidRDefault="007A7F04" w:rsidP="004A2806">
            <w:pPr>
              <w:spacing w:line="360" w:lineRule="auto"/>
              <w:rPr>
                <w:rFonts w:ascii="Gill Sans MT" w:hAnsi="Gill Sans MT"/>
                <w:b/>
                <w:sz w:val="24"/>
                <w:szCs w:val="24"/>
              </w:rPr>
            </w:pPr>
            <w:r w:rsidRPr="00E70F94">
              <w:rPr>
                <w:rFonts w:ascii="Gill Sans MT" w:hAnsi="Gill Sans MT"/>
                <w:b/>
                <w:sz w:val="24"/>
                <w:szCs w:val="24"/>
              </w:rPr>
              <w:t>Citizen Relevance</w:t>
            </w:r>
          </w:p>
        </w:tc>
        <w:tc>
          <w:tcPr>
            <w:tcW w:w="1302" w:type="pct"/>
          </w:tcPr>
          <w:p w:rsidR="007A7F04" w:rsidRPr="00E70F94" w:rsidRDefault="007A7F04" w:rsidP="004A2806">
            <w:pPr>
              <w:spacing w:line="360" w:lineRule="auto"/>
              <w:jc w:val="both"/>
              <w:cnfStyle w:val="000000000000"/>
              <w:rPr>
                <w:rFonts w:ascii="Gill Sans MT" w:hAnsi="Gill Sans MT"/>
                <w:sz w:val="24"/>
                <w:szCs w:val="24"/>
              </w:rPr>
            </w:pPr>
            <w:r w:rsidRPr="00E70F94">
              <w:rPr>
                <w:rFonts w:ascii="Gill Sans MT" w:hAnsi="Gill Sans MT"/>
                <w:sz w:val="24"/>
                <w:szCs w:val="24"/>
              </w:rPr>
              <w:t xml:space="preserve">Yes, (Legal proof for </w:t>
            </w:r>
            <w:r>
              <w:rPr>
                <w:rFonts w:ascii="Gill Sans MT" w:hAnsi="Gill Sans MT"/>
                <w:sz w:val="24"/>
                <w:szCs w:val="24"/>
              </w:rPr>
              <w:t>Death</w:t>
            </w:r>
            <w:r w:rsidRPr="00E70F94">
              <w:rPr>
                <w:rFonts w:ascii="Gill Sans MT" w:hAnsi="Gill Sans MT"/>
                <w:sz w:val="24"/>
                <w:szCs w:val="24"/>
              </w:rPr>
              <w:t>)</w:t>
            </w:r>
          </w:p>
        </w:tc>
      </w:tr>
      <w:tr w:rsidR="007A7F04" w:rsidRPr="00E70F94" w:rsidTr="007A7F04">
        <w:trPr>
          <w:trHeight w:val="276"/>
        </w:trPr>
        <w:tc>
          <w:tcPr>
            <w:cnfStyle w:val="000010000000"/>
            <w:tcW w:w="810" w:type="pct"/>
          </w:tcPr>
          <w:p w:rsidR="007A7F04" w:rsidRPr="00E70F94" w:rsidRDefault="007A7F04" w:rsidP="004A2806">
            <w:pPr>
              <w:spacing w:line="360" w:lineRule="auto"/>
              <w:rPr>
                <w:rFonts w:ascii="Gill Sans MT" w:hAnsi="Gill Sans MT"/>
                <w:b/>
                <w:sz w:val="24"/>
                <w:szCs w:val="24"/>
              </w:rPr>
            </w:pPr>
            <w:r w:rsidRPr="00E70F94">
              <w:rPr>
                <w:rFonts w:ascii="Gill Sans MT" w:hAnsi="Gill Sans MT"/>
                <w:b/>
                <w:sz w:val="24"/>
                <w:szCs w:val="24"/>
              </w:rPr>
              <w:t>Process Input</w:t>
            </w:r>
          </w:p>
        </w:tc>
        <w:tc>
          <w:tcPr>
            <w:tcW w:w="2045" w:type="pct"/>
          </w:tcPr>
          <w:p w:rsidR="007A7F04" w:rsidRPr="00E70F94" w:rsidRDefault="007A7F04" w:rsidP="004A2806">
            <w:pPr>
              <w:spacing w:line="360" w:lineRule="auto"/>
              <w:cnfStyle w:val="000000000000"/>
              <w:rPr>
                <w:rFonts w:ascii="Gill Sans MT" w:hAnsi="Gill Sans MT"/>
                <w:sz w:val="24"/>
                <w:szCs w:val="24"/>
              </w:rPr>
            </w:pPr>
            <w:r w:rsidRPr="00E70F94">
              <w:rPr>
                <w:rFonts w:ascii="Gill Sans MT" w:hAnsi="Gill Sans MT"/>
                <w:sz w:val="24"/>
                <w:szCs w:val="24"/>
              </w:rPr>
              <w:t>Registration Form</w:t>
            </w:r>
          </w:p>
        </w:tc>
        <w:tc>
          <w:tcPr>
            <w:cnfStyle w:val="000010000000"/>
            <w:tcW w:w="842" w:type="pct"/>
          </w:tcPr>
          <w:p w:rsidR="007A7F04" w:rsidRPr="00E70F94" w:rsidRDefault="007A7F04" w:rsidP="004A2806">
            <w:pPr>
              <w:spacing w:line="360" w:lineRule="auto"/>
              <w:rPr>
                <w:rFonts w:ascii="Gill Sans MT" w:hAnsi="Gill Sans MT"/>
                <w:b/>
                <w:sz w:val="24"/>
                <w:szCs w:val="24"/>
              </w:rPr>
            </w:pPr>
            <w:r w:rsidRPr="00E70F94">
              <w:rPr>
                <w:rFonts w:ascii="Gill Sans MT" w:hAnsi="Gill Sans MT"/>
                <w:b/>
                <w:sz w:val="24"/>
                <w:szCs w:val="24"/>
              </w:rPr>
              <w:t>Process Output</w:t>
            </w:r>
          </w:p>
        </w:tc>
        <w:tc>
          <w:tcPr>
            <w:tcW w:w="1302" w:type="pct"/>
          </w:tcPr>
          <w:p w:rsidR="007A7F04" w:rsidRPr="00E70F94" w:rsidRDefault="007A7F04" w:rsidP="004A2806">
            <w:pPr>
              <w:spacing w:line="360" w:lineRule="auto"/>
              <w:jc w:val="both"/>
              <w:cnfStyle w:val="000000000000"/>
              <w:rPr>
                <w:rFonts w:ascii="Gill Sans MT" w:hAnsi="Gill Sans MT"/>
                <w:sz w:val="24"/>
                <w:szCs w:val="24"/>
              </w:rPr>
            </w:pPr>
            <w:r>
              <w:rPr>
                <w:rFonts w:ascii="Gill Sans MT" w:hAnsi="Gill Sans MT"/>
                <w:sz w:val="24"/>
                <w:szCs w:val="24"/>
              </w:rPr>
              <w:t>Death</w:t>
            </w:r>
            <w:r w:rsidRPr="00E70F94">
              <w:rPr>
                <w:rFonts w:ascii="Gill Sans MT" w:hAnsi="Gill Sans MT"/>
                <w:sz w:val="24"/>
                <w:szCs w:val="24"/>
              </w:rPr>
              <w:t xml:space="preserve"> Certificate</w:t>
            </w:r>
          </w:p>
        </w:tc>
      </w:tr>
      <w:tr w:rsidR="007A7F04" w:rsidRPr="00E70F94" w:rsidTr="007A7F04">
        <w:trPr>
          <w:trHeight w:val="277"/>
        </w:trPr>
        <w:tc>
          <w:tcPr>
            <w:cnfStyle w:val="000010000000"/>
            <w:tcW w:w="810" w:type="pct"/>
            <w:shd w:val="clear" w:color="auto" w:fill="C2D69B" w:themeFill="accent3" w:themeFillTint="99"/>
          </w:tcPr>
          <w:p w:rsidR="007A7F04" w:rsidRPr="00762316" w:rsidRDefault="007A7F04" w:rsidP="004A2806">
            <w:pPr>
              <w:spacing w:line="360" w:lineRule="auto"/>
              <w:rPr>
                <w:rFonts w:ascii="Gill Sans MT" w:hAnsi="Gill Sans MT"/>
                <w:b/>
                <w:sz w:val="24"/>
                <w:szCs w:val="24"/>
              </w:rPr>
            </w:pPr>
            <w:r w:rsidRPr="00762316">
              <w:rPr>
                <w:rFonts w:ascii="Gill Sans MT" w:hAnsi="Gill Sans MT"/>
                <w:b/>
                <w:sz w:val="24"/>
                <w:szCs w:val="24"/>
              </w:rPr>
              <w:t>STEPS</w:t>
            </w:r>
          </w:p>
        </w:tc>
        <w:tc>
          <w:tcPr>
            <w:tcW w:w="2887" w:type="pct"/>
            <w:gridSpan w:val="2"/>
            <w:shd w:val="clear" w:color="auto" w:fill="C2D69B" w:themeFill="accent3" w:themeFillTint="99"/>
          </w:tcPr>
          <w:p w:rsidR="007A7F04" w:rsidRPr="00762316" w:rsidRDefault="007A7F04" w:rsidP="004A2806">
            <w:pPr>
              <w:spacing w:line="360" w:lineRule="auto"/>
              <w:cnfStyle w:val="000000000000"/>
              <w:rPr>
                <w:rFonts w:ascii="Gill Sans MT" w:hAnsi="Gill Sans MT"/>
                <w:b/>
                <w:bCs/>
                <w:sz w:val="24"/>
                <w:szCs w:val="24"/>
              </w:rPr>
            </w:pPr>
            <w:r w:rsidRPr="00762316">
              <w:rPr>
                <w:rFonts w:ascii="Gill Sans MT" w:hAnsi="Gill Sans MT"/>
                <w:b/>
                <w:bCs/>
                <w:sz w:val="24"/>
                <w:szCs w:val="24"/>
              </w:rPr>
              <w:t>PROCESS DESCRIPTIONS</w:t>
            </w:r>
          </w:p>
        </w:tc>
        <w:tc>
          <w:tcPr>
            <w:cnfStyle w:val="000010000000"/>
            <w:tcW w:w="1302" w:type="pct"/>
            <w:shd w:val="clear" w:color="auto" w:fill="C2D69B" w:themeFill="accent3" w:themeFillTint="99"/>
          </w:tcPr>
          <w:p w:rsidR="007A7F04" w:rsidRPr="00762316" w:rsidRDefault="007A7F04" w:rsidP="004A2806">
            <w:pPr>
              <w:spacing w:line="360" w:lineRule="auto"/>
              <w:rPr>
                <w:rFonts w:ascii="Gill Sans MT" w:hAnsi="Gill Sans MT"/>
                <w:b/>
                <w:bCs/>
                <w:sz w:val="24"/>
                <w:szCs w:val="24"/>
              </w:rPr>
            </w:pPr>
            <w:r w:rsidRPr="00762316">
              <w:rPr>
                <w:rFonts w:ascii="Gill Sans MT" w:hAnsi="Gill Sans MT"/>
                <w:b/>
                <w:bCs/>
                <w:sz w:val="24"/>
                <w:szCs w:val="24"/>
              </w:rPr>
              <w:t>RESPONSIBILITY</w:t>
            </w:r>
          </w:p>
        </w:tc>
      </w:tr>
      <w:tr w:rsidR="007A7F04" w:rsidRPr="00E70F94" w:rsidTr="007A7F04">
        <w:trPr>
          <w:trHeight w:val="277"/>
        </w:trPr>
        <w:tc>
          <w:tcPr>
            <w:cnfStyle w:val="000010000000"/>
            <w:tcW w:w="810" w:type="pct"/>
          </w:tcPr>
          <w:p w:rsidR="007A7F04" w:rsidRPr="00E70F94" w:rsidRDefault="007A7F04" w:rsidP="004A2806">
            <w:pPr>
              <w:spacing w:line="360" w:lineRule="auto"/>
              <w:rPr>
                <w:rFonts w:ascii="Gill Sans MT" w:hAnsi="Gill Sans MT"/>
                <w:sz w:val="24"/>
                <w:szCs w:val="24"/>
              </w:rPr>
            </w:pPr>
            <w:r w:rsidRPr="00E70F94">
              <w:rPr>
                <w:rFonts w:ascii="Gill Sans MT" w:hAnsi="Gill Sans MT"/>
                <w:sz w:val="24"/>
                <w:szCs w:val="24"/>
              </w:rPr>
              <w:t>Step 1</w:t>
            </w:r>
          </w:p>
        </w:tc>
        <w:tc>
          <w:tcPr>
            <w:tcW w:w="2887" w:type="pct"/>
            <w:gridSpan w:val="2"/>
          </w:tcPr>
          <w:p w:rsidR="007A7F04" w:rsidRPr="00E70F94" w:rsidRDefault="007A7F04" w:rsidP="004A2806">
            <w:pPr>
              <w:spacing w:line="360" w:lineRule="auto"/>
              <w:jc w:val="both"/>
              <w:cnfStyle w:val="000000000000"/>
              <w:rPr>
                <w:rFonts w:ascii="Gill Sans MT" w:hAnsi="Gill Sans MT"/>
                <w:sz w:val="24"/>
                <w:szCs w:val="24"/>
              </w:rPr>
            </w:pPr>
            <w:r>
              <w:rPr>
                <w:rFonts w:ascii="Gill Sans MT" w:hAnsi="Gill Sans MT"/>
                <w:sz w:val="24"/>
                <w:szCs w:val="24"/>
              </w:rPr>
              <w:t xml:space="preserve">Hospital In charge sends the registration form to the Ward Office </w:t>
            </w:r>
          </w:p>
        </w:tc>
        <w:tc>
          <w:tcPr>
            <w:cnfStyle w:val="000010000000"/>
            <w:tcW w:w="1302" w:type="pct"/>
          </w:tcPr>
          <w:p w:rsidR="007A7F04" w:rsidRPr="00E70F94" w:rsidRDefault="007A7F04" w:rsidP="004A2806">
            <w:pPr>
              <w:spacing w:line="360" w:lineRule="auto"/>
              <w:jc w:val="both"/>
              <w:rPr>
                <w:rFonts w:ascii="Gill Sans MT" w:hAnsi="Gill Sans MT"/>
                <w:sz w:val="24"/>
                <w:szCs w:val="24"/>
              </w:rPr>
            </w:pPr>
            <w:r>
              <w:rPr>
                <w:rFonts w:ascii="Gill Sans MT" w:hAnsi="Gill Sans MT"/>
                <w:sz w:val="24"/>
                <w:szCs w:val="24"/>
              </w:rPr>
              <w:t>Medical Officer</w:t>
            </w:r>
          </w:p>
        </w:tc>
      </w:tr>
      <w:tr w:rsidR="007A7F04" w:rsidRPr="00E70F94" w:rsidTr="007A7F04">
        <w:trPr>
          <w:trHeight w:val="277"/>
        </w:trPr>
        <w:tc>
          <w:tcPr>
            <w:cnfStyle w:val="000010000000"/>
            <w:tcW w:w="810" w:type="pct"/>
          </w:tcPr>
          <w:p w:rsidR="007A7F04" w:rsidRPr="00E70F94" w:rsidRDefault="007A7F04" w:rsidP="004A2806">
            <w:pPr>
              <w:spacing w:line="360" w:lineRule="auto"/>
              <w:rPr>
                <w:rFonts w:ascii="Gill Sans MT" w:hAnsi="Gill Sans MT"/>
                <w:sz w:val="24"/>
                <w:szCs w:val="24"/>
              </w:rPr>
            </w:pPr>
            <w:r w:rsidRPr="00E70F94">
              <w:rPr>
                <w:rFonts w:ascii="Gill Sans MT" w:hAnsi="Gill Sans MT"/>
                <w:sz w:val="24"/>
                <w:szCs w:val="24"/>
              </w:rPr>
              <w:t>Step 2</w:t>
            </w:r>
          </w:p>
        </w:tc>
        <w:tc>
          <w:tcPr>
            <w:tcW w:w="2887" w:type="pct"/>
            <w:gridSpan w:val="2"/>
          </w:tcPr>
          <w:p w:rsidR="007A7F04" w:rsidRPr="00E70F94" w:rsidRDefault="007A7F04" w:rsidP="004A2806">
            <w:pPr>
              <w:spacing w:line="360" w:lineRule="auto"/>
              <w:jc w:val="both"/>
              <w:cnfStyle w:val="000000000000"/>
              <w:rPr>
                <w:rFonts w:ascii="Gill Sans MT" w:hAnsi="Gill Sans MT"/>
                <w:sz w:val="24"/>
                <w:szCs w:val="24"/>
              </w:rPr>
            </w:pPr>
            <w:r w:rsidRPr="00AC7FB8">
              <w:rPr>
                <w:rFonts w:ascii="Gill Sans MT" w:hAnsi="Gill Sans MT"/>
                <w:sz w:val="24"/>
                <w:szCs w:val="24"/>
              </w:rPr>
              <w:t xml:space="preserve">Ward Office receives the details, Registrar verifies the details  and sends it to the Zonal Office for data Entry </w:t>
            </w:r>
          </w:p>
        </w:tc>
        <w:tc>
          <w:tcPr>
            <w:cnfStyle w:val="000010000000"/>
            <w:tcW w:w="1302" w:type="pct"/>
          </w:tcPr>
          <w:p w:rsidR="007A7F04" w:rsidRPr="00E70F94" w:rsidRDefault="007A7F04" w:rsidP="004A2806">
            <w:pPr>
              <w:spacing w:line="360" w:lineRule="auto"/>
              <w:jc w:val="both"/>
              <w:rPr>
                <w:rFonts w:ascii="Gill Sans MT" w:hAnsi="Gill Sans MT"/>
                <w:sz w:val="24"/>
                <w:szCs w:val="24"/>
              </w:rPr>
            </w:pPr>
            <w:r>
              <w:rPr>
                <w:rFonts w:ascii="Gill Sans MT" w:hAnsi="Gill Sans MT"/>
                <w:sz w:val="24"/>
                <w:szCs w:val="24"/>
              </w:rPr>
              <w:t>Ward Office (Sanitary Inspector</w:t>
            </w:r>
          </w:p>
        </w:tc>
      </w:tr>
      <w:tr w:rsidR="007A7F04" w:rsidRPr="00E70F94" w:rsidTr="007A7F04">
        <w:trPr>
          <w:trHeight w:val="277"/>
        </w:trPr>
        <w:tc>
          <w:tcPr>
            <w:cnfStyle w:val="000010000000"/>
            <w:tcW w:w="810" w:type="pct"/>
          </w:tcPr>
          <w:p w:rsidR="007A7F04" w:rsidRPr="00E70F94" w:rsidRDefault="007A7F04" w:rsidP="004A2806">
            <w:pPr>
              <w:spacing w:line="360" w:lineRule="auto"/>
              <w:rPr>
                <w:rFonts w:ascii="Gill Sans MT" w:hAnsi="Gill Sans MT"/>
                <w:sz w:val="24"/>
                <w:szCs w:val="24"/>
              </w:rPr>
            </w:pPr>
            <w:r w:rsidRPr="00E70F94">
              <w:rPr>
                <w:rFonts w:ascii="Gill Sans MT" w:hAnsi="Gill Sans MT"/>
                <w:sz w:val="24"/>
                <w:szCs w:val="24"/>
              </w:rPr>
              <w:t>Step 3</w:t>
            </w:r>
          </w:p>
        </w:tc>
        <w:tc>
          <w:tcPr>
            <w:tcW w:w="2887" w:type="pct"/>
            <w:gridSpan w:val="2"/>
          </w:tcPr>
          <w:p w:rsidR="007A7F04" w:rsidRPr="00E70F94" w:rsidRDefault="007A7F04" w:rsidP="004A2806">
            <w:pPr>
              <w:spacing w:line="360" w:lineRule="auto"/>
              <w:jc w:val="both"/>
              <w:cnfStyle w:val="000000000000"/>
              <w:rPr>
                <w:rFonts w:ascii="Gill Sans MT" w:hAnsi="Gill Sans MT"/>
                <w:sz w:val="24"/>
                <w:szCs w:val="24"/>
              </w:rPr>
            </w:pPr>
            <w:r w:rsidRPr="00E91F34">
              <w:rPr>
                <w:rFonts w:ascii="Gill Sans MT" w:hAnsi="Gill Sans MT"/>
                <w:sz w:val="24"/>
                <w:szCs w:val="24"/>
              </w:rPr>
              <w:t>Receives the Hard Copy of the registration form. Logs into the website and enters the detail in the Birth/ Death module</w:t>
            </w:r>
          </w:p>
        </w:tc>
        <w:tc>
          <w:tcPr>
            <w:cnfStyle w:val="000010000000"/>
            <w:tcW w:w="1302" w:type="pct"/>
          </w:tcPr>
          <w:p w:rsidR="007A7F04" w:rsidRPr="00E70F94" w:rsidRDefault="007A7F04" w:rsidP="004A2806">
            <w:pPr>
              <w:spacing w:line="360" w:lineRule="auto"/>
              <w:jc w:val="both"/>
              <w:rPr>
                <w:rFonts w:ascii="Gill Sans MT" w:hAnsi="Gill Sans MT"/>
                <w:sz w:val="24"/>
                <w:szCs w:val="24"/>
              </w:rPr>
            </w:pPr>
            <w:r>
              <w:rPr>
                <w:rFonts w:ascii="Gill Sans MT" w:hAnsi="Gill Sans MT"/>
                <w:sz w:val="24"/>
                <w:szCs w:val="24"/>
              </w:rPr>
              <w:t>Data Entry Operator at Facilitation Center</w:t>
            </w:r>
          </w:p>
        </w:tc>
      </w:tr>
      <w:tr w:rsidR="007A7F04" w:rsidRPr="00E70F94" w:rsidTr="007A7F04">
        <w:trPr>
          <w:trHeight w:val="277"/>
        </w:trPr>
        <w:tc>
          <w:tcPr>
            <w:cnfStyle w:val="000010000000"/>
            <w:tcW w:w="810" w:type="pct"/>
          </w:tcPr>
          <w:p w:rsidR="007A7F04" w:rsidRPr="00E70F94" w:rsidRDefault="007A7F04" w:rsidP="004A2806">
            <w:pPr>
              <w:spacing w:line="360" w:lineRule="auto"/>
              <w:rPr>
                <w:rFonts w:ascii="Gill Sans MT" w:hAnsi="Gill Sans MT"/>
                <w:sz w:val="24"/>
                <w:szCs w:val="24"/>
              </w:rPr>
            </w:pPr>
            <w:r w:rsidRPr="00E70F94">
              <w:rPr>
                <w:rFonts w:ascii="Gill Sans MT" w:hAnsi="Gill Sans MT"/>
                <w:sz w:val="24"/>
                <w:szCs w:val="24"/>
              </w:rPr>
              <w:t>Step 4</w:t>
            </w:r>
          </w:p>
        </w:tc>
        <w:tc>
          <w:tcPr>
            <w:tcW w:w="2887" w:type="pct"/>
            <w:gridSpan w:val="2"/>
          </w:tcPr>
          <w:p w:rsidR="007A7F04" w:rsidRPr="00E70F94" w:rsidRDefault="007A7F04" w:rsidP="004A2806">
            <w:pPr>
              <w:spacing w:line="360" w:lineRule="auto"/>
              <w:jc w:val="both"/>
              <w:cnfStyle w:val="000000000000"/>
              <w:rPr>
                <w:rFonts w:ascii="Gill Sans MT" w:hAnsi="Gill Sans MT"/>
                <w:sz w:val="24"/>
                <w:szCs w:val="24"/>
              </w:rPr>
            </w:pPr>
            <w:r w:rsidRPr="004D27AA">
              <w:rPr>
                <w:rFonts w:ascii="Gill Sans MT" w:hAnsi="Gill Sans MT"/>
                <w:sz w:val="24"/>
                <w:szCs w:val="24"/>
              </w:rPr>
              <w:t>Citizen submits the application form for certificate along with the fees at Facilitation center</w:t>
            </w:r>
          </w:p>
        </w:tc>
        <w:tc>
          <w:tcPr>
            <w:cnfStyle w:val="000010000000"/>
            <w:tcW w:w="1302" w:type="pct"/>
          </w:tcPr>
          <w:p w:rsidR="007A7F04" w:rsidRPr="00E70F94" w:rsidRDefault="007A7F04" w:rsidP="004A2806">
            <w:pPr>
              <w:spacing w:line="360" w:lineRule="auto"/>
              <w:jc w:val="both"/>
              <w:rPr>
                <w:rFonts w:ascii="Gill Sans MT" w:hAnsi="Gill Sans MT"/>
                <w:sz w:val="24"/>
                <w:szCs w:val="24"/>
              </w:rPr>
            </w:pPr>
            <w:r>
              <w:rPr>
                <w:rFonts w:ascii="Gill Sans MT" w:hAnsi="Gill Sans MT"/>
                <w:sz w:val="24"/>
                <w:szCs w:val="24"/>
              </w:rPr>
              <w:t>Citizen</w:t>
            </w:r>
          </w:p>
        </w:tc>
      </w:tr>
      <w:tr w:rsidR="007A7F04" w:rsidRPr="00E70F94" w:rsidTr="007A7F04">
        <w:trPr>
          <w:trHeight w:val="277"/>
        </w:trPr>
        <w:tc>
          <w:tcPr>
            <w:cnfStyle w:val="000010000000"/>
            <w:tcW w:w="810" w:type="pct"/>
          </w:tcPr>
          <w:p w:rsidR="007A7F04" w:rsidRPr="00E70F94" w:rsidRDefault="007A7F04" w:rsidP="004A2806">
            <w:pPr>
              <w:spacing w:line="360" w:lineRule="auto"/>
              <w:rPr>
                <w:rFonts w:ascii="Gill Sans MT" w:hAnsi="Gill Sans MT"/>
                <w:sz w:val="24"/>
                <w:szCs w:val="24"/>
              </w:rPr>
            </w:pPr>
            <w:r w:rsidRPr="00E70F94">
              <w:rPr>
                <w:rFonts w:ascii="Gill Sans MT" w:hAnsi="Gill Sans MT"/>
                <w:sz w:val="24"/>
                <w:szCs w:val="24"/>
              </w:rPr>
              <w:t>Step 5</w:t>
            </w:r>
          </w:p>
        </w:tc>
        <w:tc>
          <w:tcPr>
            <w:tcW w:w="2887" w:type="pct"/>
            <w:gridSpan w:val="2"/>
          </w:tcPr>
          <w:p w:rsidR="007A7F04" w:rsidRPr="004D27AA" w:rsidRDefault="007A7F04" w:rsidP="004A2806">
            <w:pPr>
              <w:spacing w:line="360" w:lineRule="auto"/>
              <w:jc w:val="both"/>
              <w:cnfStyle w:val="000000000000"/>
              <w:rPr>
                <w:rFonts w:ascii="Gill Sans MT" w:hAnsi="Gill Sans MT"/>
                <w:sz w:val="24"/>
                <w:szCs w:val="24"/>
              </w:rPr>
            </w:pPr>
            <w:r w:rsidRPr="004D27AA">
              <w:rPr>
                <w:rFonts w:ascii="Gill Sans MT" w:hAnsi="Gill Sans MT"/>
                <w:sz w:val="24"/>
                <w:szCs w:val="24"/>
              </w:rPr>
              <w:t>Data Entry Operator enters the details in the BD Module</w:t>
            </w:r>
          </w:p>
          <w:p w:rsidR="007A7F04" w:rsidRPr="00E70F94" w:rsidRDefault="007A7F04" w:rsidP="004A2806">
            <w:pPr>
              <w:spacing w:line="360" w:lineRule="auto"/>
              <w:jc w:val="both"/>
              <w:cnfStyle w:val="000000000000"/>
              <w:rPr>
                <w:rFonts w:ascii="Gill Sans MT" w:hAnsi="Gill Sans MT"/>
                <w:sz w:val="24"/>
                <w:szCs w:val="24"/>
              </w:rPr>
            </w:pPr>
          </w:p>
        </w:tc>
        <w:tc>
          <w:tcPr>
            <w:cnfStyle w:val="000010000000"/>
            <w:tcW w:w="1302" w:type="pct"/>
          </w:tcPr>
          <w:p w:rsidR="007A7F04" w:rsidRPr="00E70F94" w:rsidRDefault="007A7F04" w:rsidP="004A2806">
            <w:pPr>
              <w:spacing w:line="360" w:lineRule="auto"/>
              <w:jc w:val="both"/>
              <w:rPr>
                <w:rFonts w:ascii="Gill Sans MT" w:hAnsi="Gill Sans MT"/>
                <w:sz w:val="24"/>
                <w:szCs w:val="24"/>
              </w:rPr>
            </w:pPr>
            <w:r>
              <w:rPr>
                <w:rFonts w:ascii="Gill Sans MT" w:hAnsi="Gill Sans MT"/>
                <w:sz w:val="24"/>
                <w:szCs w:val="24"/>
              </w:rPr>
              <w:t>Data Entry Operator at Facilitation Center</w:t>
            </w:r>
          </w:p>
        </w:tc>
      </w:tr>
      <w:tr w:rsidR="007A7F04" w:rsidRPr="00E70F94" w:rsidTr="007A7F04">
        <w:trPr>
          <w:trHeight w:val="277"/>
        </w:trPr>
        <w:tc>
          <w:tcPr>
            <w:cnfStyle w:val="000010000000"/>
            <w:tcW w:w="810" w:type="pct"/>
          </w:tcPr>
          <w:p w:rsidR="007A7F04" w:rsidRPr="00E70F94" w:rsidRDefault="007A7F04" w:rsidP="004A2806">
            <w:pPr>
              <w:spacing w:line="360" w:lineRule="auto"/>
              <w:rPr>
                <w:rFonts w:ascii="Gill Sans MT" w:hAnsi="Gill Sans MT"/>
                <w:sz w:val="24"/>
                <w:szCs w:val="24"/>
              </w:rPr>
            </w:pPr>
            <w:r w:rsidRPr="00E70F94">
              <w:rPr>
                <w:rFonts w:ascii="Gill Sans MT" w:hAnsi="Gill Sans MT"/>
                <w:sz w:val="24"/>
                <w:szCs w:val="24"/>
              </w:rPr>
              <w:t>Step 6</w:t>
            </w:r>
          </w:p>
        </w:tc>
        <w:tc>
          <w:tcPr>
            <w:tcW w:w="2887" w:type="pct"/>
            <w:gridSpan w:val="2"/>
          </w:tcPr>
          <w:p w:rsidR="007A7F04" w:rsidRPr="00E70F94" w:rsidRDefault="007A7F04" w:rsidP="004A2806">
            <w:pPr>
              <w:spacing w:line="360" w:lineRule="auto"/>
              <w:jc w:val="both"/>
              <w:cnfStyle w:val="000000000000"/>
              <w:rPr>
                <w:rFonts w:ascii="Gill Sans MT" w:hAnsi="Gill Sans MT"/>
                <w:sz w:val="24"/>
                <w:szCs w:val="24"/>
              </w:rPr>
            </w:pPr>
            <w:r w:rsidRPr="00AB3BEE">
              <w:rPr>
                <w:rFonts w:ascii="Gill Sans MT" w:hAnsi="Gill Sans MT"/>
                <w:sz w:val="24"/>
                <w:szCs w:val="24"/>
              </w:rPr>
              <w:t>SI at Ward Office takes print out of the</w:t>
            </w:r>
            <w:r>
              <w:rPr>
                <w:rFonts w:ascii="Gill Sans MT" w:hAnsi="Gill Sans MT"/>
                <w:sz w:val="24"/>
                <w:szCs w:val="24"/>
              </w:rPr>
              <w:t xml:space="preserve"> certificate, physically signs it</w:t>
            </w:r>
            <w:r w:rsidRPr="00AB3BEE">
              <w:rPr>
                <w:rFonts w:ascii="Gill Sans MT" w:hAnsi="Gill Sans MT"/>
                <w:sz w:val="24"/>
                <w:szCs w:val="24"/>
              </w:rPr>
              <w:t xml:space="preserve"> and puts a hologram on the certificate </w:t>
            </w:r>
          </w:p>
        </w:tc>
        <w:tc>
          <w:tcPr>
            <w:cnfStyle w:val="000010000000"/>
            <w:tcW w:w="1302" w:type="pct"/>
          </w:tcPr>
          <w:p w:rsidR="007A7F04" w:rsidRPr="00E70F94" w:rsidRDefault="007A7F04" w:rsidP="004A2806">
            <w:pPr>
              <w:spacing w:line="360" w:lineRule="auto"/>
              <w:jc w:val="both"/>
              <w:rPr>
                <w:rFonts w:ascii="Gill Sans MT" w:hAnsi="Gill Sans MT"/>
                <w:sz w:val="24"/>
                <w:szCs w:val="24"/>
              </w:rPr>
            </w:pPr>
            <w:r>
              <w:rPr>
                <w:rFonts w:ascii="Gill Sans MT" w:hAnsi="Gill Sans MT"/>
                <w:sz w:val="24"/>
                <w:szCs w:val="24"/>
              </w:rPr>
              <w:t>Ward Office (Sanitary Inspector</w:t>
            </w:r>
          </w:p>
        </w:tc>
      </w:tr>
      <w:tr w:rsidR="007A7F04" w:rsidRPr="00E70F94" w:rsidTr="007A7F04">
        <w:trPr>
          <w:trHeight w:val="277"/>
        </w:trPr>
        <w:tc>
          <w:tcPr>
            <w:cnfStyle w:val="000010000000"/>
            <w:tcW w:w="810" w:type="pct"/>
          </w:tcPr>
          <w:p w:rsidR="007A7F04" w:rsidRPr="00E70F94" w:rsidRDefault="007A7F04" w:rsidP="004A2806">
            <w:pPr>
              <w:spacing w:line="360" w:lineRule="auto"/>
              <w:rPr>
                <w:rFonts w:ascii="Gill Sans MT" w:hAnsi="Gill Sans MT"/>
                <w:sz w:val="24"/>
                <w:szCs w:val="24"/>
              </w:rPr>
            </w:pPr>
            <w:r>
              <w:rPr>
                <w:rFonts w:ascii="Gill Sans MT" w:hAnsi="Gill Sans MT"/>
                <w:sz w:val="24"/>
                <w:szCs w:val="24"/>
              </w:rPr>
              <w:t>Step 7</w:t>
            </w:r>
          </w:p>
        </w:tc>
        <w:tc>
          <w:tcPr>
            <w:tcW w:w="2887" w:type="pct"/>
            <w:gridSpan w:val="2"/>
          </w:tcPr>
          <w:p w:rsidR="007A7F04" w:rsidRPr="00AB3BEE" w:rsidRDefault="007A7F04" w:rsidP="004A2806">
            <w:pPr>
              <w:spacing w:line="360" w:lineRule="auto"/>
              <w:jc w:val="both"/>
              <w:cnfStyle w:val="000000000000"/>
              <w:rPr>
                <w:rFonts w:ascii="Gill Sans MT" w:hAnsi="Gill Sans MT"/>
                <w:sz w:val="24"/>
                <w:szCs w:val="24"/>
              </w:rPr>
            </w:pPr>
            <w:r w:rsidRPr="00AB3BEE">
              <w:rPr>
                <w:rFonts w:ascii="Gill Sans MT" w:hAnsi="Gill Sans MT"/>
                <w:sz w:val="24"/>
                <w:szCs w:val="24"/>
              </w:rPr>
              <w:t>Citizen receives the certificate</w:t>
            </w:r>
          </w:p>
        </w:tc>
        <w:tc>
          <w:tcPr>
            <w:cnfStyle w:val="000010000000"/>
            <w:tcW w:w="1302" w:type="pct"/>
          </w:tcPr>
          <w:p w:rsidR="007A7F04" w:rsidRDefault="007A7F04" w:rsidP="004A2806">
            <w:pPr>
              <w:spacing w:line="360" w:lineRule="auto"/>
              <w:jc w:val="both"/>
              <w:rPr>
                <w:rFonts w:ascii="Gill Sans MT" w:hAnsi="Gill Sans MT"/>
                <w:sz w:val="24"/>
                <w:szCs w:val="24"/>
              </w:rPr>
            </w:pPr>
            <w:r>
              <w:rPr>
                <w:rFonts w:ascii="Gill Sans MT" w:hAnsi="Gill Sans MT"/>
                <w:sz w:val="24"/>
                <w:szCs w:val="24"/>
              </w:rPr>
              <w:t>Citizen</w:t>
            </w:r>
          </w:p>
        </w:tc>
      </w:tr>
    </w:tbl>
    <w:p w:rsidR="007A7F04" w:rsidRDefault="007A7F04" w:rsidP="007A7F04">
      <w:pPr>
        <w:pStyle w:val="Subtitle"/>
        <w:rPr>
          <w:b/>
        </w:rPr>
        <w:sectPr w:rsidR="007A7F04">
          <w:pgSz w:w="12240" w:h="15840"/>
          <w:pgMar w:top="1440" w:right="1440" w:bottom="1440" w:left="1440" w:header="720" w:footer="720" w:gutter="0"/>
          <w:cols w:space="720"/>
          <w:docGrid w:linePitch="360"/>
        </w:sectPr>
      </w:pPr>
    </w:p>
    <w:p w:rsidR="007A7F04" w:rsidRPr="004017B2" w:rsidRDefault="007A7F04" w:rsidP="007A7F04">
      <w:pPr>
        <w:pStyle w:val="Subtitle"/>
        <w:rPr>
          <w:b/>
        </w:rPr>
      </w:pPr>
      <w:r w:rsidRPr="004017B2">
        <w:rPr>
          <w:b/>
        </w:rPr>
        <w:lastRenderedPageBreak/>
        <w:t xml:space="preserve">Process Map: Registration and Issuance of </w:t>
      </w:r>
      <w:r>
        <w:rPr>
          <w:b/>
        </w:rPr>
        <w:t>Death</w:t>
      </w:r>
      <w:r w:rsidRPr="004017B2">
        <w:rPr>
          <w:b/>
        </w:rPr>
        <w:t xml:space="preserve"> Certificate (</w:t>
      </w:r>
      <w:r>
        <w:rPr>
          <w:b/>
        </w:rPr>
        <w:t>Non-</w:t>
      </w:r>
      <w:r w:rsidRPr="004017B2">
        <w:rPr>
          <w:b/>
        </w:rPr>
        <w:t xml:space="preserve">Institutional </w:t>
      </w:r>
      <w:r>
        <w:rPr>
          <w:b/>
        </w:rPr>
        <w:t>Death</w:t>
      </w:r>
      <w:r w:rsidRPr="004017B2">
        <w:rPr>
          <w:b/>
        </w:rPr>
        <w:t>)</w:t>
      </w:r>
    </w:p>
    <w:p w:rsidR="007A7F04" w:rsidRDefault="007A7F04" w:rsidP="007A7F04">
      <w:pPr>
        <w:rPr>
          <w:rFonts w:ascii="Gill Sans MT" w:hAnsi="Gill Sans MT"/>
          <w:b/>
          <w:sz w:val="24"/>
          <w:szCs w:val="24"/>
        </w:rPr>
      </w:pPr>
    </w:p>
    <w:p w:rsidR="007A7F04" w:rsidRDefault="007A7F04" w:rsidP="007A7F04">
      <w:pPr>
        <w:rPr>
          <w:rFonts w:ascii="Gill Sans MT" w:hAnsi="Gill Sans MT"/>
          <w:sz w:val="24"/>
          <w:szCs w:val="24"/>
        </w:rPr>
      </w:pPr>
      <w:r>
        <w:rPr>
          <w:rFonts w:ascii="Gill Sans MT" w:hAnsi="Gill Sans MT"/>
          <w:noProof/>
          <w:sz w:val="24"/>
          <w:szCs w:val="24"/>
        </w:rPr>
        <w:drawing>
          <wp:inline distT="0" distB="0" distL="0" distR="0">
            <wp:extent cx="6962775" cy="4936801"/>
            <wp:effectExtent l="0" t="0" r="0" b="0"/>
            <wp:docPr id="23"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on Institutional Death.gif"/>
                    <pic:cNvPicPr/>
                  </pic:nvPicPr>
                  <pic:blipFill>
                    <a:blip r:embed="rId2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6970414" cy="4942217"/>
                    </a:xfrm>
                    <a:prstGeom prst="rect">
                      <a:avLst/>
                    </a:prstGeom>
                  </pic:spPr>
                </pic:pic>
              </a:graphicData>
            </a:graphic>
          </wp:inline>
        </w:drawing>
      </w:r>
    </w:p>
    <w:p w:rsidR="007A7F04" w:rsidRDefault="007A7F04" w:rsidP="007A7F04">
      <w:pPr>
        <w:rPr>
          <w:rFonts w:ascii="Gill Sans MT" w:hAnsi="Gill Sans MT"/>
          <w:sz w:val="24"/>
          <w:szCs w:val="24"/>
        </w:rPr>
      </w:pPr>
    </w:p>
    <w:p w:rsidR="007A7F04" w:rsidRPr="00137575" w:rsidRDefault="007A7F04" w:rsidP="007A7F04">
      <w:pPr>
        <w:rPr>
          <w:rFonts w:ascii="Gill Sans MT" w:hAnsi="Gill Sans MT"/>
          <w:sz w:val="24"/>
          <w:szCs w:val="24"/>
        </w:rPr>
        <w:sectPr w:rsidR="007A7F04" w:rsidRPr="00137575" w:rsidSect="004A2806">
          <w:pgSz w:w="15840" w:h="12240" w:orient="landscape"/>
          <w:pgMar w:top="1440" w:right="1440" w:bottom="1440" w:left="1440" w:header="720" w:footer="720" w:gutter="0"/>
          <w:cols w:space="720"/>
          <w:docGrid w:linePitch="360"/>
        </w:sectPr>
      </w:pPr>
    </w:p>
    <w:p w:rsidR="007A7F04" w:rsidRDefault="007A7F04" w:rsidP="007A7F04">
      <w:pPr>
        <w:rPr>
          <w:rFonts w:ascii="Gill Sans MT" w:hAnsi="Gill Sans MT"/>
          <w:b/>
          <w:sz w:val="24"/>
          <w:szCs w:val="24"/>
        </w:rPr>
      </w:pPr>
      <w:r>
        <w:rPr>
          <w:rFonts w:ascii="Gill Sans MT" w:hAnsi="Gill Sans MT"/>
          <w:b/>
          <w:sz w:val="24"/>
          <w:szCs w:val="24"/>
        </w:rPr>
        <w:lastRenderedPageBreak/>
        <w:t>Process Description:</w:t>
      </w:r>
    </w:p>
    <w:tbl>
      <w:tblPr>
        <w:tblStyle w:val="LightGrid-Accent3"/>
        <w:tblW w:w="5000" w:type="pct"/>
        <w:tblLook w:val="0200"/>
      </w:tblPr>
      <w:tblGrid>
        <w:gridCol w:w="1549"/>
        <w:gridCol w:w="3917"/>
        <w:gridCol w:w="1613"/>
        <w:gridCol w:w="2497"/>
      </w:tblGrid>
      <w:tr w:rsidR="007A7F04" w:rsidRPr="00137575" w:rsidTr="004A2806">
        <w:trPr>
          <w:trHeight w:val="277"/>
        </w:trPr>
        <w:tc>
          <w:tcPr>
            <w:cnfStyle w:val="000010000000"/>
            <w:tcW w:w="809" w:type="pct"/>
            <w:shd w:val="clear" w:color="auto" w:fill="C2D69B" w:themeFill="accent3" w:themeFillTint="99"/>
          </w:tcPr>
          <w:p w:rsidR="007A7F04" w:rsidRPr="00762316" w:rsidRDefault="007A7F04" w:rsidP="004A2806">
            <w:pPr>
              <w:spacing w:line="360" w:lineRule="auto"/>
              <w:rPr>
                <w:rFonts w:ascii="Gill Sans MT" w:hAnsi="Gill Sans MT"/>
                <w:b/>
                <w:sz w:val="24"/>
                <w:szCs w:val="24"/>
              </w:rPr>
            </w:pPr>
            <w:r w:rsidRPr="00762316">
              <w:rPr>
                <w:rFonts w:ascii="Gill Sans MT" w:hAnsi="Gill Sans MT"/>
                <w:b/>
                <w:sz w:val="24"/>
                <w:szCs w:val="24"/>
              </w:rPr>
              <w:t>Service Name</w:t>
            </w:r>
          </w:p>
        </w:tc>
        <w:tc>
          <w:tcPr>
            <w:tcW w:w="4191" w:type="pct"/>
            <w:gridSpan w:val="3"/>
            <w:shd w:val="clear" w:color="auto" w:fill="C2D69B" w:themeFill="accent3" w:themeFillTint="99"/>
          </w:tcPr>
          <w:p w:rsidR="007A7F04" w:rsidRPr="00762316" w:rsidRDefault="007A7F04" w:rsidP="004A2806">
            <w:pPr>
              <w:spacing w:line="360" w:lineRule="auto"/>
              <w:cnfStyle w:val="000000000000"/>
              <w:rPr>
                <w:rFonts w:ascii="Gill Sans MT" w:hAnsi="Gill Sans MT"/>
                <w:sz w:val="24"/>
                <w:szCs w:val="24"/>
              </w:rPr>
            </w:pPr>
            <w:r w:rsidRPr="00762316">
              <w:rPr>
                <w:rFonts w:ascii="Gill Sans MT" w:hAnsi="Gill Sans MT"/>
                <w:b/>
                <w:sz w:val="24"/>
                <w:szCs w:val="24"/>
              </w:rPr>
              <w:t>Non Institutional Death: Registration and issue of certificate</w:t>
            </w:r>
          </w:p>
        </w:tc>
      </w:tr>
      <w:tr w:rsidR="007A7F04" w:rsidRPr="00137575" w:rsidTr="004A2806">
        <w:trPr>
          <w:trHeight w:val="277"/>
        </w:trPr>
        <w:tc>
          <w:tcPr>
            <w:cnfStyle w:val="000010000000"/>
            <w:tcW w:w="809" w:type="pct"/>
          </w:tcPr>
          <w:p w:rsidR="007A7F04" w:rsidRPr="00137575" w:rsidRDefault="007A7F04" w:rsidP="004A2806">
            <w:pPr>
              <w:spacing w:line="360" w:lineRule="auto"/>
              <w:rPr>
                <w:rFonts w:ascii="Gill Sans MT" w:hAnsi="Gill Sans MT"/>
                <w:b/>
                <w:sz w:val="24"/>
                <w:szCs w:val="24"/>
              </w:rPr>
            </w:pPr>
            <w:r w:rsidRPr="00137575">
              <w:rPr>
                <w:rFonts w:ascii="Gill Sans MT" w:hAnsi="Gill Sans MT"/>
                <w:b/>
                <w:sz w:val="24"/>
                <w:szCs w:val="24"/>
              </w:rPr>
              <w:t>Service Objective</w:t>
            </w:r>
          </w:p>
        </w:tc>
        <w:tc>
          <w:tcPr>
            <w:tcW w:w="4191" w:type="pct"/>
            <w:gridSpan w:val="3"/>
          </w:tcPr>
          <w:p w:rsidR="007A7F04" w:rsidRPr="00137575" w:rsidRDefault="007A7F04" w:rsidP="004A2806">
            <w:pPr>
              <w:spacing w:line="360" w:lineRule="auto"/>
              <w:cnfStyle w:val="000000000000"/>
              <w:rPr>
                <w:rFonts w:ascii="Gill Sans MT" w:hAnsi="Gill Sans MT"/>
                <w:sz w:val="24"/>
                <w:szCs w:val="24"/>
              </w:rPr>
            </w:pPr>
            <w:r w:rsidRPr="00137575">
              <w:rPr>
                <w:rFonts w:ascii="Gill Sans MT" w:eastAsia="Cambria" w:hAnsi="Gill Sans MT" w:cs="Times New Roman"/>
                <w:sz w:val="24"/>
                <w:szCs w:val="24"/>
              </w:rPr>
              <w:t>To record and certify all deaths happened outside hospitals/ins</w:t>
            </w:r>
            <w:r w:rsidRPr="00137575">
              <w:rPr>
                <w:rFonts w:ascii="Gill Sans MT" w:hAnsi="Gill Sans MT"/>
                <w:sz w:val="24"/>
                <w:szCs w:val="24"/>
              </w:rPr>
              <w:t>titutions</w:t>
            </w:r>
            <w:r w:rsidRPr="00137575">
              <w:rPr>
                <w:rFonts w:ascii="Gill Sans MT" w:eastAsia="Cambria" w:hAnsi="Gill Sans MT" w:cs="Times New Roman"/>
                <w:sz w:val="24"/>
                <w:szCs w:val="24"/>
              </w:rPr>
              <w:t>, after 21 days, within 30 days to 1 year from Date of Death, and after 1 year of Date of Death.</w:t>
            </w:r>
          </w:p>
        </w:tc>
      </w:tr>
      <w:tr w:rsidR="007A7F04" w:rsidRPr="00137575" w:rsidTr="004A2806">
        <w:trPr>
          <w:trHeight w:val="276"/>
        </w:trPr>
        <w:tc>
          <w:tcPr>
            <w:cnfStyle w:val="000010000000"/>
            <w:tcW w:w="809" w:type="pct"/>
          </w:tcPr>
          <w:p w:rsidR="007A7F04" w:rsidRPr="00137575" w:rsidRDefault="007A7F04" w:rsidP="004A2806">
            <w:pPr>
              <w:pStyle w:val="zsubject"/>
              <w:spacing w:after="0" w:line="360" w:lineRule="auto"/>
              <w:rPr>
                <w:rFonts w:ascii="Gill Sans MT" w:hAnsi="Gill Sans MT"/>
                <w:sz w:val="24"/>
              </w:rPr>
            </w:pPr>
            <w:r w:rsidRPr="00137575">
              <w:rPr>
                <w:rFonts w:ascii="Gill Sans MT" w:hAnsi="Gill Sans MT"/>
                <w:sz w:val="24"/>
              </w:rPr>
              <w:t>Service Function</w:t>
            </w:r>
          </w:p>
        </w:tc>
        <w:tc>
          <w:tcPr>
            <w:tcW w:w="2045" w:type="pct"/>
          </w:tcPr>
          <w:p w:rsidR="007A7F04" w:rsidRPr="00137575" w:rsidRDefault="007A7F04" w:rsidP="004A2806">
            <w:pPr>
              <w:spacing w:line="360" w:lineRule="auto"/>
              <w:cnfStyle w:val="000000000000"/>
              <w:rPr>
                <w:rFonts w:ascii="Gill Sans MT" w:hAnsi="Gill Sans MT"/>
                <w:sz w:val="24"/>
                <w:szCs w:val="24"/>
              </w:rPr>
            </w:pPr>
            <w:r w:rsidRPr="00137575">
              <w:rPr>
                <w:rFonts w:ascii="Gill Sans MT" w:hAnsi="Gill Sans MT"/>
                <w:sz w:val="24"/>
                <w:szCs w:val="24"/>
              </w:rPr>
              <w:t>Registration of Death</w:t>
            </w:r>
          </w:p>
        </w:tc>
        <w:tc>
          <w:tcPr>
            <w:cnfStyle w:val="000010000000"/>
            <w:tcW w:w="842" w:type="pct"/>
          </w:tcPr>
          <w:p w:rsidR="007A7F04" w:rsidRPr="00137575" w:rsidRDefault="00DE3FD7" w:rsidP="004A2806">
            <w:pPr>
              <w:pStyle w:val="zsubject"/>
              <w:spacing w:after="0" w:line="360" w:lineRule="auto"/>
              <w:rPr>
                <w:rFonts w:ascii="Gill Sans MT" w:hAnsi="Gill Sans MT"/>
                <w:sz w:val="24"/>
              </w:rPr>
            </w:pPr>
            <w:r>
              <w:rPr>
                <w:rFonts w:ascii="Gill Sans MT" w:hAnsi="Gill Sans MT"/>
                <w:sz w:val="24"/>
              </w:rPr>
              <w:t>CCMC</w:t>
            </w:r>
            <w:r w:rsidR="007A7F04" w:rsidRPr="00137575">
              <w:rPr>
                <w:rFonts w:ascii="Gill Sans MT" w:hAnsi="Gill Sans MT"/>
                <w:sz w:val="24"/>
              </w:rPr>
              <w:t xml:space="preserve"> Department</w:t>
            </w:r>
          </w:p>
        </w:tc>
        <w:tc>
          <w:tcPr>
            <w:tcW w:w="1304" w:type="pct"/>
          </w:tcPr>
          <w:p w:rsidR="007A7F04" w:rsidRPr="00137575" w:rsidRDefault="007A7F04" w:rsidP="004A2806">
            <w:pPr>
              <w:spacing w:line="360" w:lineRule="auto"/>
              <w:cnfStyle w:val="000000000000"/>
              <w:rPr>
                <w:rFonts w:ascii="Gill Sans MT" w:hAnsi="Gill Sans MT"/>
                <w:sz w:val="24"/>
                <w:szCs w:val="24"/>
              </w:rPr>
            </w:pPr>
            <w:r w:rsidRPr="00137575">
              <w:rPr>
                <w:rFonts w:ascii="Gill Sans MT" w:hAnsi="Gill Sans MT"/>
                <w:sz w:val="24"/>
                <w:szCs w:val="24"/>
              </w:rPr>
              <w:t>Health Department</w:t>
            </w:r>
          </w:p>
        </w:tc>
      </w:tr>
      <w:tr w:rsidR="007A7F04" w:rsidRPr="00137575" w:rsidTr="004A2806">
        <w:trPr>
          <w:trHeight w:val="863"/>
        </w:trPr>
        <w:tc>
          <w:tcPr>
            <w:cnfStyle w:val="000010000000"/>
            <w:tcW w:w="809" w:type="pct"/>
          </w:tcPr>
          <w:p w:rsidR="007A7F04" w:rsidRPr="00137575" w:rsidRDefault="007A7F04" w:rsidP="004A2806">
            <w:pPr>
              <w:spacing w:line="360" w:lineRule="auto"/>
              <w:rPr>
                <w:rFonts w:ascii="Gill Sans MT" w:hAnsi="Gill Sans MT"/>
                <w:b/>
                <w:sz w:val="24"/>
                <w:szCs w:val="24"/>
              </w:rPr>
            </w:pPr>
            <w:r w:rsidRPr="00137575">
              <w:rPr>
                <w:rFonts w:ascii="Gill Sans MT" w:hAnsi="Gill Sans MT"/>
                <w:b/>
                <w:sz w:val="24"/>
                <w:szCs w:val="24"/>
              </w:rPr>
              <w:t>Process Owner</w:t>
            </w:r>
          </w:p>
        </w:tc>
        <w:tc>
          <w:tcPr>
            <w:tcW w:w="4191" w:type="pct"/>
            <w:gridSpan w:val="3"/>
          </w:tcPr>
          <w:p w:rsidR="007A7F04" w:rsidRPr="00137575" w:rsidRDefault="007A7F04" w:rsidP="004A2806">
            <w:pPr>
              <w:spacing w:line="360" w:lineRule="auto"/>
              <w:cnfStyle w:val="000000000000"/>
              <w:rPr>
                <w:rFonts w:ascii="Gill Sans MT" w:hAnsi="Gill Sans MT"/>
                <w:sz w:val="24"/>
                <w:szCs w:val="24"/>
              </w:rPr>
            </w:pPr>
            <w:r w:rsidRPr="00137575">
              <w:rPr>
                <w:rFonts w:ascii="Gill Sans MT" w:hAnsi="Gill Sans MT"/>
                <w:sz w:val="24"/>
                <w:szCs w:val="24"/>
                <w:lang w:val="en-GB"/>
              </w:rPr>
              <w:t>Health Officer</w:t>
            </w:r>
          </w:p>
        </w:tc>
      </w:tr>
      <w:tr w:rsidR="007A7F04" w:rsidRPr="00137575" w:rsidTr="004A2806">
        <w:trPr>
          <w:trHeight w:val="277"/>
        </w:trPr>
        <w:tc>
          <w:tcPr>
            <w:cnfStyle w:val="000010000000"/>
            <w:tcW w:w="809" w:type="pct"/>
          </w:tcPr>
          <w:p w:rsidR="007A7F04" w:rsidRPr="00137575" w:rsidRDefault="007A7F04" w:rsidP="004A2806">
            <w:pPr>
              <w:spacing w:line="360" w:lineRule="auto"/>
              <w:rPr>
                <w:rFonts w:ascii="Gill Sans MT" w:hAnsi="Gill Sans MT"/>
                <w:b/>
                <w:sz w:val="24"/>
                <w:szCs w:val="24"/>
              </w:rPr>
            </w:pPr>
            <w:r w:rsidRPr="00137575">
              <w:rPr>
                <w:rFonts w:ascii="Gill Sans MT" w:hAnsi="Gill Sans MT"/>
                <w:b/>
                <w:sz w:val="24"/>
                <w:szCs w:val="24"/>
              </w:rPr>
              <w:t>Service Category</w:t>
            </w:r>
          </w:p>
        </w:tc>
        <w:tc>
          <w:tcPr>
            <w:tcW w:w="2045" w:type="pct"/>
          </w:tcPr>
          <w:p w:rsidR="007A7F04" w:rsidRPr="00137575" w:rsidRDefault="007A7F04" w:rsidP="004A2806">
            <w:pPr>
              <w:autoSpaceDE w:val="0"/>
              <w:autoSpaceDN w:val="0"/>
              <w:adjustRightInd w:val="0"/>
              <w:spacing w:line="360" w:lineRule="auto"/>
              <w:cnfStyle w:val="000000000000"/>
              <w:rPr>
                <w:rFonts w:ascii="Gill Sans MT" w:hAnsi="Gill Sans MT"/>
                <w:sz w:val="24"/>
                <w:szCs w:val="24"/>
              </w:rPr>
            </w:pPr>
            <w:r w:rsidRPr="00137575">
              <w:rPr>
                <w:rFonts w:ascii="Gill Sans MT" w:hAnsi="Gill Sans MT"/>
                <w:sz w:val="24"/>
                <w:szCs w:val="24"/>
              </w:rPr>
              <w:t>G2C</w:t>
            </w:r>
          </w:p>
        </w:tc>
        <w:tc>
          <w:tcPr>
            <w:cnfStyle w:val="000010000000"/>
            <w:tcW w:w="842" w:type="pct"/>
          </w:tcPr>
          <w:p w:rsidR="007A7F04" w:rsidRPr="00137575" w:rsidRDefault="007A7F04" w:rsidP="004A2806">
            <w:pPr>
              <w:spacing w:line="360" w:lineRule="auto"/>
              <w:rPr>
                <w:rFonts w:ascii="Gill Sans MT" w:hAnsi="Gill Sans MT"/>
                <w:b/>
                <w:sz w:val="24"/>
                <w:szCs w:val="24"/>
              </w:rPr>
            </w:pPr>
            <w:r w:rsidRPr="00137575">
              <w:rPr>
                <w:rFonts w:ascii="Gill Sans MT" w:hAnsi="Gill Sans MT"/>
                <w:b/>
                <w:sz w:val="24"/>
                <w:szCs w:val="24"/>
              </w:rPr>
              <w:t>Citizen Relevance</w:t>
            </w:r>
          </w:p>
        </w:tc>
        <w:tc>
          <w:tcPr>
            <w:tcW w:w="1304" w:type="pct"/>
          </w:tcPr>
          <w:p w:rsidR="007A7F04" w:rsidRPr="00137575" w:rsidRDefault="007A7F04" w:rsidP="004A2806">
            <w:pPr>
              <w:spacing w:line="360" w:lineRule="auto"/>
              <w:cnfStyle w:val="000000000000"/>
              <w:rPr>
                <w:rFonts w:ascii="Gill Sans MT" w:hAnsi="Gill Sans MT"/>
                <w:sz w:val="24"/>
                <w:szCs w:val="24"/>
              </w:rPr>
            </w:pPr>
            <w:r w:rsidRPr="00137575">
              <w:rPr>
                <w:rFonts w:ascii="Gill Sans MT" w:hAnsi="Gill Sans MT"/>
                <w:sz w:val="24"/>
                <w:szCs w:val="24"/>
              </w:rPr>
              <w:t>Yes (Legal Proof of Date of Death)</w:t>
            </w:r>
          </w:p>
        </w:tc>
      </w:tr>
      <w:tr w:rsidR="007A7F04" w:rsidRPr="00137575" w:rsidTr="004A2806">
        <w:trPr>
          <w:trHeight w:val="276"/>
        </w:trPr>
        <w:tc>
          <w:tcPr>
            <w:cnfStyle w:val="000010000000"/>
            <w:tcW w:w="809" w:type="pct"/>
          </w:tcPr>
          <w:p w:rsidR="007A7F04" w:rsidRPr="00137575" w:rsidRDefault="007A7F04" w:rsidP="004A2806">
            <w:pPr>
              <w:spacing w:line="360" w:lineRule="auto"/>
              <w:rPr>
                <w:rFonts w:ascii="Gill Sans MT" w:hAnsi="Gill Sans MT"/>
                <w:b/>
                <w:sz w:val="24"/>
                <w:szCs w:val="24"/>
              </w:rPr>
            </w:pPr>
            <w:r w:rsidRPr="00137575">
              <w:rPr>
                <w:rFonts w:ascii="Gill Sans MT" w:hAnsi="Gill Sans MT"/>
                <w:b/>
                <w:sz w:val="24"/>
                <w:szCs w:val="24"/>
              </w:rPr>
              <w:t>Process Input</w:t>
            </w:r>
          </w:p>
        </w:tc>
        <w:tc>
          <w:tcPr>
            <w:tcW w:w="2045" w:type="pct"/>
          </w:tcPr>
          <w:p w:rsidR="007A7F04" w:rsidRPr="00137575" w:rsidRDefault="007A7F04" w:rsidP="004A2806">
            <w:pPr>
              <w:autoSpaceDE w:val="0"/>
              <w:autoSpaceDN w:val="0"/>
              <w:adjustRightInd w:val="0"/>
              <w:spacing w:line="360" w:lineRule="auto"/>
              <w:cnfStyle w:val="000000000000"/>
              <w:rPr>
                <w:rFonts w:ascii="Gill Sans MT" w:hAnsi="Gill Sans MT"/>
                <w:sz w:val="24"/>
                <w:szCs w:val="24"/>
              </w:rPr>
            </w:pPr>
            <w:r w:rsidRPr="00137575">
              <w:rPr>
                <w:rFonts w:ascii="Gill Sans MT" w:eastAsia="Cambria" w:hAnsi="Gill Sans MT" w:cs="Times New Roman"/>
                <w:sz w:val="24"/>
                <w:szCs w:val="24"/>
              </w:rPr>
              <w:t xml:space="preserve">Registration Form </w:t>
            </w:r>
          </w:p>
        </w:tc>
        <w:tc>
          <w:tcPr>
            <w:cnfStyle w:val="000010000000"/>
            <w:tcW w:w="842" w:type="pct"/>
          </w:tcPr>
          <w:p w:rsidR="007A7F04" w:rsidRPr="00137575" w:rsidRDefault="007A7F04" w:rsidP="004A2806">
            <w:pPr>
              <w:spacing w:line="360" w:lineRule="auto"/>
              <w:rPr>
                <w:rFonts w:ascii="Gill Sans MT" w:hAnsi="Gill Sans MT"/>
                <w:b/>
                <w:sz w:val="24"/>
                <w:szCs w:val="24"/>
              </w:rPr>
            </w:pPr>
            <w:r w:rsidRPr="00137575">
              <w:rPr>
                <w:rFonts w:ascii="Gill Sans MT" w:hAnsi="Gill Sans MT"/>
                <w:b/>
                <w:sz w:val="24"/>
                <w:szCs w:val="24"/>
              </w:rPr>
              <w:t>Process Output</w:t>
            </w:r>
          </w:p>
        </w:tc>
        <w:tc>
          <w:tcPr>
            <w:tcW w:w="1304" w:type="pct"/>
          </w:tcPr>
          <w:p w:rsidR="007A7F04" w:rsidRPr="00137575" w:rsidRDefault="007A7F04" w:rsidP="004A2806">
            <w:pPr>
              <w:spacing w:line="360" w:lineRule="auto"/>
              <w:cnfStyle w:val="000000000000"/>
              <w:rPr>
                <w:rFonts w:ascii="Gill Sans MT" w:hAnsi="Gill Sans MT"/>
                <w:sz w:val="24"/>
                <w:szCs w:val="24"/>
              </w:rPr>
            </w:pPr>
            <w:r w:rsidRPr="00137575">
              <w:rPr>
                <w:rFonts w:ascii="Gill Sans MT" w:hAnsi="Gill Sans MT"/>
                <w:sz w:val="24"/>
                <w:szCs w:val="24"/>
              </w:rPr>
              <w:t>Dea</w:t>
            </w:r>
            <w:r w:rsidRPr="00137575">
              <w:rPr>
                <w:rFonts w:ascii="Gill Sans MT" w:eastAsia="Cambria" w:hAnsi="Gill Sans MT" w:cs="Times New Roman"/>
                <w:sz w:val="24"/>
                <w:szCs w:val="24"/>
              </w:rPr>
              <w:t>th Certificate</w:t>
            </w:r>
          </w:p>
        </w:tc>
      </w:tr>
      <w:tr w:rsidR="007A7F04" w:rsidRPr="00137575" w:rsidTr="004A2806">
        <w:trPr>
          <w:trHeight w:val="277"/>
        </w:trPr>
        <w:tc>
          <w:tcPr>
            <w:cnfStyle w:val="000010000000"/>
            <w:tcW w:w="809" w:type="pct"/>
            <w:shd w:val="clear" w:color="auto" w:fill="C2D69B" w:themeFill="accent3" w:themeFillTint="99"/>
          </w:tcPr>
          <w:p w:rsidR="007A7F04" w:rsidRPr="00762316" w:rsidRDefault="007A7F04" w:rsidP="004A2806">
            <w:pPr>
              <w:spacing w:line="360" w:lineRule="auto"/>
              <w:rPr>
                <w:rFonts w:ascii="Gill Sans MT" w:hAnsi="Gill Sans MT"/>
                <w:b/>
                <w:sz w:val="24"/>
                <w:szCs w:val="24"/>
              </w:rPr>
            </w:pPr>
            <w:r w:rsidRPr="00762316">
              <w:rPr>
                <w:rFonts w:ascii="Gill Sans MT" w:hAnsi="Gill Sans MT"/>
                <w:b/>
                <w:sz w:val="24"/>
                <w:szCs w:val="24"/>
              </w:rPr>
              <w:t>STEPS</w:t>
            </w:r>
          </w:p>
        </w:tc>
        <w:tc>
          <w:tcPr>
            <w:tcW w:w="2887" w:type="pct"/>
            <w:gridSpan w:val="2"/>
            <w:shd w:val="clear" w:color="auto" w:fill="C2D69B" w:themeFill="accent3" w:themeFillTint="99"/>
          </w:tcPr>
          <w:p w:rsidR="007A7F04" w:rsidRPr="00762316" w:rsidRDefault="007A7F04" w:rsidP="004A2806">
            <w:pPr>
              <w:spacing w:line="360" w:lineRule="auto"/>
              <w:cnfStyle w:val="000000000000"/>
              <w:rPr>
                <w:rFonts w:ascii="Gill Sans MT" w:hAnsi="Gill Sans MT"/>
                <w:b/>
                <w:bCs/>
                <w:sz w:val="24"/>
                <w:szCs w:val="24"/>
              </w:rPr>
            </w:pPr>
            <w:r w:rsidRPr="00762316">
              <w:rPr>
                <w:rFonts w:ascii="Gill Sans MT" w:hAnsi="Gill Sans MT"/>
                <w:b/>
                <w:bCs/>
                <w:sz w:val="24"/>
                <w:szCs w:val="24"/>
              </w:rPr>
              <w:t>PROCESS DESCRIPTIONS</w:t>
            </w:r>
          </w:p>
        </w:tc>
        <w:tc>
          <w:tcPr>
            <w:cnfStyle w:val="000010000000"/>
            <w:tcW w:w="1304" w:type="pct"/>
            <w:shd w:val="clear" w:color="auto" w:fill="C2D69B" w:themeFill="accent3" w:themeFillTint="99"/>
          </w:tcPr>
          <w:p w:rsidR="007A7F04" w:rsidRPr="00762316" w:rsidRDefault="007A7F04" w:rsidP="004A2806">
            <w:pPr>
              <w:spacing w:line="360" w:lineRule="auto"/>
              <w:rPr>
                <w:rFonts w:ascii="Gill Sans MT" w:hAnsi="Gill Sans MT"/>
                <w:b/>
                <w:bCs/>
                <w:sz w:val="24"/>
                <w:szCs w:val="24"/>
              </w:rPr>
            </w:pPr>
            <w:r w:rsidRPr="00762316">
              <w:rPr>
                <w:rFonts w:ascii="Gill Sans MT" w:hAnsi="Gill Sans MT"/>
                <w:b/>
                <w:bCs/>
                <w:sz w:val="24"/>
                <w:szCs w:val="24"/>
              </w:rPr>
              <w:t>RESPONSIBILITY</w:t>
            </w:r>
          </w:p>
        </w:tc>
      </w:tr>
      <w:tr w:rsidR="007A7F04" w:rsidRPr="00137575" w:rsidTr="004A2806">
        <w:trPr>
          <w:trHeight w:val="277"/>
        </w:trPr>
        <w:tc>
          <w:tcPr>
            <w:cnfStyle w:val="000010000000"/>
            <w:tcW w:w="809" w:type="pct"/>
          </w:tcPr>
          <w:p w:rsidR="007A7F04" w:rsidRPr="00137575" w:rsidRDefault="007A7F04" w:rsidP="004A2806">
            <w:pPr>
              <w:spacing w:line="360" w:lineRule="auto"/>
              <w:jc w:val="both"/>
              <w:rPr>
                <w:rFonts w:ascii="Gill Sans MT" w:hAnsi="Gill Sans MT"/>
                <w:sz w:val="24"/>
                <w:szCs w:val="24"/>
              </w:rPr>
            </w:pPr>
            <w:r w:rsidRPr="00137575">
              <w:rPr>
                <w:rFonts w:ascii="Gill Sans MT" w:hAnsi="Gill Sans MT"/>
                <w:sz w:val="24"/>
                <w:szCs w:val="24"/>
              </w:rPr>
              <w:t>Step 1</w:t>
            </w:r>
          </w:p>
        </w:tc>
        <w:tc>
          <w:tcPr>
            <w:tcW w:w="2887" w:type="pct"/>
            <w:gridSpan w:val="2"/>
          </w:tcPr>
          <w:p w:rsidR="007A7F04" w:rsidRPr="00137575" w:rsidRDefault="007A7F04" w:rsidP="004A2806">
            <w:pPr>
              <w:autoSpaceDE w:val="0"/>
              <w:autoSpaceDN w:val="0"/>
              <w:adjustRightInd w:val="0"/>
              <w:spacing w:line="360" w:lineRule="auto"/>
              <w:jc w:val="both"/>
              <w:cnfStyle w:val="000000000000"/>
              <w:rPr>
                <w:rFonts w:ascii="Gill Sans MT" w:hAnsi="Gill Sans MT"/>
                <w:sz w:val="24"/>
                <w:szCs w:val="24"/>
              </w:rPr>
            </w:pPr>
            <w:r w:rsidRPr="00137575">
              <w:rPr>
                <w:rFonts w:ascii="Gill Sans MT" w:hAnsi="Gill Sans MT"/>
                <w:sz w:val="24"/>
                <w:szCs w:val="24"/>
              </w:rPr>
              <w:t>Prepares the application</w:t>
            </w:r>
            <w:r w:rsidRPr="00137575">
              <w:rPr>
                <w:rFonts w:ascii="Gill Sans MT" w:eastAsia="Cambria" w:hAnsi="Gill Sans MT" w:cs="Times New Roman"/>
                <w:sz w:val="24"/>
                <w:szCs w:val="24"/>
              </w:rPr>
              <w:t xml:space="preserve"> and submits </w:t>
            </w:r>
            <w:r w:rsidRPr="00137575">
              <w:rPr>
                <w:rFonts w:ascii="Gill Sans MT" w:hAnsi="Gill Sans MT"/>
                <w:sz w:val="24"/>
                <w:szCs w:val="24"/>
              </w:rPr>
              <w:t>along with the application fee</w:t>
            </w:r>
          </w:p>
        </w:tc>
        <w:tc>
          <w:tcPr>
            <w:cnfStyle w:val="000010000000"/>
            <w:tcW w:w="1304" w:type="pct"/>
          </w:tcPr>
          <w:p w:rsidR="007A7F04" w:rsidRPr="00137575" w:rsidRDefault="007A7F04" w:rsidP="004A2806">
            <w:pPr>
              <w:spacing w:line="360" w:lineRule="auto"/>
              <w:jc w:val="both"/>
              <w:rPr>
                <w:rFonts w:ascii="Gill Sans MT" w:hAnsi="Gill Sans MT"/>
                <w:sz w:val="24"/>
                <w:szCs w:val="24"/>
              </w:rPr>
            </w:pPr>
            <w:r w:rsidRPr="00137575">
              <w:rPr>
                <w:rFonts w:ascii="Gill Sans MT" w:hAnsi="Gill Sans MT"/>
                <w:sz w:val="24"/>
                <w:szCs w:val="24"/>
              </w:rPr>
              <w:t>Citizen</w:t>
            </w:r>
          </w:p>
        </w:tc>
      </w:tr>
      <w:tr w:rsidR="007A7F04" w:rsidRPr="00137575" w:rsidTr="004A2806">
        <w:trPr>
          <w:trHeight w:val="277"/>
        </w:trPr>
        <w:tc>
          <w:tcPr>
            <w:cnfStyle w:val="000010000000"/>
            <w:tcW w:w="809" w:type="pct"/>
          </w:tcPr>
          <w:p w:rsidR="007A7F04" w:rsidRPr="00137575" w:rsidRDefault="007A7F04" w:rsidP="004A2806">
            <w:pPr>
              <w:spacing w:line="360" w:lineRule="auto"/>
              <w:jc w:val="both"/>
              <w:rPr>
                <w:rFonts w:ascii="Gill Sans MT" w:hAnsi="Gill Sans MT"/>
                <w:sz w:val="24"/>
                <w:szCs w:val="24"/>
              </w:rPr>
            </w:pPr>
            <w:r w:rsidRPr="00137575">
              <w:rPr>
                <w:rFonts w:ascii="Gill Sans MT" w:hAnsi="Gill Sans MT"/>
                <w:sz w:val="24"/>
                <w:szCs w:val="24"/>
              </w:rPr>
              <w:t>Step 2</w:t>
            </w:r>
          </w:p>
        </w:tc>
        <w:tc>
          <w:tcPr>
            <w:tcW w:w="2887" w:type="pct"/>
            <w:gridSpan w:val="2"/>
          </w:tcPr>
          <w:p w:rsidR="007A7F04" w:rsidRPr="00137575" w:rsidRDefault="007A7F04" w:rsidP="004A2806">
            <w:pPr>
              <w:autoSpaceDE w:val="0"/>
              <w:autoSpaceDN w:val="0"/>
              <w:adjustRightInd w:val="0"/>
              <w:spacing w:line="360" w:lineRule="auto"/>
              <w:jc w:val="both"/>
              <w:cnfStyle w:val="000000000000"/>
              <w:rPr>
                <w:rFonts w:ascii="Gill Sans MT" w:hAnsi="Gill Sans MT"/>
                <w:sz w:val="24"/>
                <w:szCs w:val="24"/>
              </w:rPr>
            </w:pPr>
            <w:r w:rsidRPr="00137575">
              <w:rPr>
                <w:rFonts w:ascii="Gill Sans MT" w:hAnsi="Gill Sans MT"/>
                <w:sz w:val="24"/>
                <w:szCs w:val="24"/>
              </w:rPr>
              <w:t>Receives the application and conducts a field level verification to ascertain the birth was within 30 days</w:t>
            </w:r>
          </w:p>
        </w:tc>
        <w:tc>
          <w:tcPr>
            <w:cnfStyle w:val="000010000000"/>
            <w:tcW w:w="1304" w:type="pct"/>
          </w:tcPr>
          <w:p w:rsidR="007A7F04" w:rsidRPr="00137575" w:rsidRDefault="007A7F04" w:rsidP="004A2806">
            <w:pPr>
              <w:spacing w:line="360" w:lineRule="auto"/>
              <w:jc w:val="both"/>
              <w:rPr>
                <w:rFonts w:ascii="Gill Sans MT" w:hAnsi="Gill Sans MT"/>
                <w:sz w:val="24"/>
                <w:szCs w:val="24"/>
              </w:rPr>
            </w:pPr>
            <w:r w:rsidRPr="00137575">
              <w:rPr>
                <w:rFonts w:ascii="Gill Sans MT" w:hAnsi="Gill Sans MT"/>
                <w:sz w:val="24"/>
                <w:szCs w:val="24"/>
              </w:rPr>
              <w:t xml:space="preserve">Registrar </w:t>
            </w:r>
          </w:p>
        </w:tc>
      </w:tr>
      <w:tr w:rsidR="007A7F04" w:rsidRPr="00137575" w:rsidTr="004A2806">
        <w:trPr>
          <w:trHeight w:val="277"/>
        </w:trPr>
        <w:tc>
          <w:tcPr>
            <w:cnfStyle w:val="000010000000"/>
            <w:tcW w:w="809" w:type="pct"/>
          </w:tcPr>
          <w:p w:rsidR="007A7F04" w:rsidRPr="00137575" w:rsidRDefault="007A7F04" w:rsidP="004A2806">
            <w:pPr>
              <w:spacing w:line="360" w:lineRule="auto"/>
              <w:jc w:val="both"/>
              <w:rPr>
                <w:rFonts w:ascii="Gill Sans MT" w:hAnsi="Gill Sans MT"/>
                <w:sz w:val="24"/>
                <w:szCs w:val="24"/>
              </w:rPr>
            </w:pPr>
            <w:r w:rsidRPr="00137575">
              <w:rPr>
                <w:rFonts w:ascii="Gill Sans MT" w:hAnsi="Gill Sans MT"/>
                <w:sz w:val="24"/>
                <w:szCs w:val="24"/>
              </w:rPr>
              <w:t>Step 3</w:t>
            </w:r>
          </w:p>
        </w:tc>
        <w:tc>
          <w:tcPr>
            <w:tcW w:w="2887" w:type="pct"/>
            <w:gridSpan w:val="2"/>
          </w:tcPr>
          <w:p w:rsidR="007A7F04" w:rsidRPr="00137575" w:rsidRDefault="007A7F04" w:rsidP="004A2806">
            <w:pPr>
              <w:spacing w:line="360" w:lineRule="auto"/>
              <w:jc w:val="both"/>
              <w:cnfStyle w:val="000000000000"/>
              <w:rPr>
                <w:rFonts w:ascii="Gill Sans MT" w:hAnsi="Gill Sans MT"/>
                <w:sz w:val="24"/>
                <w:szCs w:val="24"/>
              </w:rPr>
            </w:pPr>
            <w:r w:rsidRPr="00137575">
              <w:rPr>
                <w:rFonts w:ascii="Gill Sans MT" w:hAnsi="Gill Sans MT"/>
                <w:sz w:val="24"/>
                <w:szCs w:val="24"/>
              </w:rPr>
              <w:t>If the death was not within 30 days, but within 1 year the verification report is sent for commissioner’s approval. In case the death was not within 1 year, the verification is sent to the magistrate for a court order</w:t>
            </w:r>
          </w:p>
        </w:tc>
        <w:tc>
          <w:tcPr>
            <w:cnfStyle w:val="000010000000"/>
            <w:tcW w:w="1304" w:type="pct"/>
          </w:tcPr>
          <w:p w:rsidR="007A7F04" w:rsidRPr="00137575" w:rsidRDefault="007A7F04" w:rsidP="004A2806">
            <w:pPr>
              <w:spacing w:line="360" w:lineRule="auto"/>
              <w:jc w:val="both"/>
              <w:rPr>
                <w:rFonts w:ascii="Gill Sans MT" w:hAnsi="Gill Sans MT"/>
                <w:sz w:val="24"/>
                <w:szCs w:val="24"/>
              </w:rPr>
            </w:pPr>
            <w:r w:rsidRPr="00137575">
              <w:rPr>
                <w:rFonts w:ascii="Gill Sans MT" w:hAnsi="Gill Sans MT"/>
                <w:sz w:val="24"/>
                <w:szCs w:val="24"/>
              </w:rPr>
              <w:t>Higher office</w:t>
            </w:r>
          </w:p>
        </w:tc>
      </w:tr>
      <w:tr w:rsidR="007A7F04" w:rsidRPr="00137575" w:rsidTr="004A2806">
        <w:trPr>
          <w:trHeight w:val="277"/>
        </w:trPr>
        <w:tc>
          <w:tcPr>
            <w:cnfStyle w:val="000010000000"/>
            <w:tcW w:w="809" w:type="pct"/>
          </w:tcPr>
          <w:p w:rsidR="007A7F04" w:rsidRPr="00137575" w:rsidRDefault="007A7F04" w:rsidP="004A2806">
            <w:pPr>
              <w:spacing w:line="360" w:lineRule="auto"/>
              <w:jc w:val="both"/>
              <w:rPr>
                <w:rFonts w:ascii="Gill Sans MT" w:hAnsi="Gill Sans MT"/>
                <w:sz w:val="24"/>
                <w:szCs w:val="24"/>
              </w:rPr>
            </w:pPr>
            <w:r w:rsidRPr="00137575">
              <w:rPr>
                <w:rFonts w:ascii="Gill Sans MT" w:hAnsi="Gill Sans MT"/>
                <w:sz w:val="24"/>
                <w:szCs w:val="24"/>
              </w:rPr>
              <w:t>Step 4</w:t>
            </w:r>
          </w:p>
        </w:tc>
        <w:tc>
          <w:tcPr>
            <w:tcW w:w="2887" w:type="pct"/>
            <w:gridSpan w:val="2"/>
          </w:tcPr>
          <w:p w:rsidR="007A7F04" w:rsidRPr="00137575" w:rsidRDefault="007A7F04" w:rsidP="004A2806">
            <w:pPr>
              <w:spacing w:line="360" w:lineRule="auto"/>
              <w:jc w:val="both"/>
              <w:cnfStyle w:val="000000000000"/>
              <w:rPr>
                <w:rFonts w:ascii="Gill Sans MT" w:hAnsi="Gill Sans MT"/>
                <w:sz w:val="24"/>
                <w:szCs w:val="24"/>
              </w:rPr>
            </w:pPr>
            <w:r w:rsidRPr="00137575">
              <w:rPr>
                <w:rFonts w:ascii="Gill Sans MT" w:hAnsi="Gill Sans MT"/>
                <w:sz w:val="24"/>
                <w:szCs w:val="24"/>
              </w:rPr>
              <w:t>On receipt of approval from higher office, SI forwards the same to the zonal office for data entry</w:t>
            </w:r>
          </w:p>
        </w:tc>
        <w:tc>
          <w:tcPr>
            <w:cnfStyle w:val="000010000000"/>
            <w:tcW w:w="1304" w:type="pct"/>
          </w:tcPr>
          <w:p w:rsidR="007A7F04" w:rsidRPr="00137575" w:rsidRDefault="007A7F04" w:rsidP="004A2806">
            <w:pPr>
              <w:spacing w:line="360" w:lineRule="auto"/>
              <w:jc w:val="both"/>
              <w:rPr>
                <w:rFonts w:ascii="Gill Sans MT" w:hAnsi="Gill Sans MT"/>
                <w:sz w:val="24"/>
                <w:szCs w:val="24"/>
              </w:rPr>
            </w:pPr>
            <w:r w:rsidRPr="00137575">
              <w:rPr>
                <w:rFonts w:ascii="Gill Sans MT" w:hAnsi="Gill Sans MT"/>
                <w:sz w:val="24"/>
                <w:szCs w:val="24"/>
              </w:rPr>
              <w:t>Ward office</w:t>
            </w:r>
          </w:p>
        </w:tc>
      </w:tr>
      <w:tr w:rsidR="007A7F04" w:rsidRPr="00137575" w:rsidTr="004A2806">
        <w:trPr>
          <w:trHeight w:val="277"/>
        </w:trPr>
        <w:tc>
          <w:tcPr>
            <w:cnfStyle w:val="000010000000"/>
            <w:tcW w:w="809" w:type="pct"/>
          </w:tcPr>
          <w:p w:rsidR="007A7F04" w:rsidRPr="00137575" w:rsidRDefault="007A7F04" w:rsidP="004A2806">
            <w:pPr>
              <w:spacing w:line="360" w:lineRule="auto"/>
              <w:jc w:val="both"/>
              <w:rPr>
                <w:rFonts w:ascii="Gill Sans MT" w:hAnsi="Gill Sans MT"/>
                <w:sz w:val="24"/>
                <w:szCs w:val="24"/>
              </w:rPr>
            </w:pPr>
            <w:r w:rsidRPr="00137575">
              <w:rPr>
                <w:rFonts w:ascii="Gill Sans MT" w:hAnsi="Gill Sans MT"/>
                <w:sz w:val="24"/>
                <w:szCs w:val="24"/>
              </w:rPr>
              <w:t>Step 5</w:t>
            </w:r>
          </w:p>
        </w:tc>
        <w:tc>
          <w:tcPr>
            <w:tcW w:w="2887" w:type="pct"/>
            <w:gridSpan w:val="2"/>
          </w:tcPr>
          <w:p w:rsidR="007A7F04" w:rsidRPr="00137575" w:rsidRDefault="007A7F04" w:rsidP="004A2806">
            <w:pPr>
              <w:spacing w:line="360" w:lineRule="auto"/>
              <w:jc w:val="both"/>
              <w:cnfStyle w:val="000000000000"/>
              <w:rPr>
                <w:rFonts w:ascii="Gill Sans MT" w:hAnsi="Gill Sans MT"/>
                <w:sz w:val="24"/>
                <w:szCs w:val="24"/>
              </w:rPr>
            </w:pPr>
            <w:r w:rsidRPr="00137575">
              <w:rPr>
                <w:rFonts w:ascii="Gill Sans MT" w:hAnsi="Gill Sans MT"/>
                <w:sz w:val="24"/>
                <w:szCs w:val="24"/>
              </w:rPr>
              <w:t xml:space="preserve">Receives hard copy of registration form and logs the details into the </w:t>
            </w:r>
            <w:r w:rsidR="00DE3FD7">
              <w:rPr>
                <w:rFonts w:ascii="Gill Sans MT" w:hAnsi="Gill Sans MT"/>
                <w:sz w:val="24"/>
                <w:szCs w:val="24"/>
              </w:rPr>
              <w:t>CCMC</w:t>
            </w:r>
            <w:r w:rsidRPr="00137575">
              <w:rPr>
                <w:rFonts w:ascii="Gill Sans MT" w:hAnsi="Gill Sans MT"/>
                <w:sz w:val="24"/>
                <w:szCs w:val="24"/>
              </w:rPr>
              <w:t xml:space="preserve"> website</w:t>
            </w:r>
          </w:p>
        </w:tc>
        <w:tc>
          <w:tcPr>
            <w:cnfStyle w:val="000010000000"/>
            <w:tcW w:w="1304" w:type="pct"/>
          </w:tcPr>
          <w:p w:rsidR="007A7F04" w:rsidRPr="00137575" w:rsidRDefault="007A7F04" w:rsidP="004A2806">
            <w:pPr>
              <w:spacing w:line="360" w:lineRule="auto"/>
              <w:jc w:val="both"/>
              <w:rPr>
                <w:rFonts w:ascii="Gill Sans MT" w:hAnsi="Gill Sans MT"/>
                <w:sz w:val="24"/>
                <w:szCs w:val="24"/>
              </w:rPr>
            </w:pPr>
            <w:r w:rsidRPr="00137575">
              <w:rPr>
                <w:rFonts w:ascii="Gill Sans MT" w:hAnsi="Gill Sans MT"/>
                <w:sz w:val="24"/>
                <w:szCs w:val="24"/>
              </w:rPr>
              <w:t>Zonal office</w:t>
            </w:r>
          </w:p>
        </w:tc>
      </w:tr>
      <w:tr w:rsidR="007A7F04" w:rsidRPr="00137575" w:rsidTr="004A2806">
        <w:trPr>
          <w:trHeight w:val="277"/>
        </w:trPr>
        <w:tc>
          <w:tcPr>
            <w:cnfStyle w:val="000010000000"/>
            <w:tcW w:w="809" w:type="pct"/>
          </w:tcPr>
          <w:p w:rsidR="007A7F04" w:rsidRPr="00137575" w:rsidRDefault="007A7F04" w:rsidP="004A2806">
            <w:pPr>
              <w:spacing w:line="360" w:lineRule="auto"/>
              <w:jc w:val="both"/>
              <w:rPr>
                <w:rFonts w:ascii="Gill Sans MT" w:hAnsi="Gill Sans MT"/>
                <w:sz w:val="24"/>
                <w:szCs w:val="24"/>
              </w:rPr>
            </w:pPr>
            <w:r w:rsidRPr="00137575">
              <w:rPr>
                <w:rFonts w:ascii="Gill Sans MT" w:hAnsi="Gill Sans MT"/>
                <w:sz w:val="24"/>
                <w:szCs w:val="24"/>
              </w:rPr>
              <w:t>Step 6</w:t>
            </w:r>
          </w:p>
        </w:tc>
        <w:tc>
          <w:tcPr>
            <w:tcW w:w="2887" w:type="pct"/>
            <w:gridSpan w:val="2"/>
          </w:tcPr>
          <w:p w:rsidR="007A7F04" w:rsidRPr="00137575" w:rsidRDefault="007A7F04" w:rsidP="004A2806">
            <w:pPr>
              <w:spacing w:line="360" w:lineRule="auto"/>
              <w:jc w:val="both"/>
              <w:cnfStyle w:val="000000000000"/>
              <w:rPr>
                <w:rFonts w:ascii="Gill Sans MT" w:hAnsi="Gill Sans MT"/>
                <w:sz w:val="24"/>
                <w:szCs w:val="24"/>
              </w:rPr>
            </w:pPr>
            <w:r w:rsidRPr="00137575">
              <w:rPr>
                <w:rFonts w:ascii="Gill Sans MT" w:hAnsi="Gill Sans MT"/>
                <w:sz w:val="24"/>
                <w:szCs w:val="24"/>
              </w:rPr>
              <w:t>Updates the database and automatically generates the registration number and certificate</w:t>
            </w:r>
          </w:p>
        </w:tc>
        <w:tc>
          <w:tcPr>
            <w:cnfStyle w:val="000010000000"/>
            <w:tcW w:w="1304" w:type="pct"/>
          </w:tcPr>
          <w:p w:rsidR="007A7F04" w:rsidRPr="00137575" w:rsidRDefault="007A7F04" w:rsidP="004A2806">
            <w:pPr>
              <w:spacing w:line="360" w:lineRule="auto"/>
              <w:jc w:val="both"/>
              <w:rPr>
                <w:rFonts w:ascii="Gill Sans MT" w:hAnsi="Gill Sans MT"/>
                <w:sz w:val="24"/>
                <w:szCs w:val="24"/>
              </w:rPr>
            </w:pPr>
            <w:r w:rsidRPr="00137575">
              <w:rPr>
                <w:rFonts w:ascii="Gill Sans MT" w:hAnsi="Gill Sans MT"/>
                <w:sz w:val="24"/>
                <w:szCs w:val="24"/>
              </w:rPr>
              <w:t>Birth/ death module</w:t>
            </w:r>
          </w:p>
        </w:tc>
      </w:tr>
      <w:tr w:rsidR="007A7F04" w:rsidRPr="00137575" w:rsidTr="004A2806">
        <w:trPr>
          <w:trHeight w:val="277"/>
        </w:trPr>
        <w:tc>
          <w:tcPr>
            <w:cnfStyle w:val="000010000000"/>
            <w:tcW w:w="809" w:type="pct"/>
          </w:tcPr>
          <w:p w:rsidR="007A7F04" w:rsidRPr="00137575" w:rsidRDefault="007A7F04" w:rsidP="004A2806">
            <w:pPr>
              <w:spacing w:line="360" w:lineRule="auto"/>
              <w:jc w:val="both"/>
              <w:rPr>
                <w:rFonts w:ascii="Gill Sans MT" w:hAnsi="Gill Sans MT"/>
                <w:sz w:val="24"/>
                <w:szCs w:val="24"/>
              </w:rPr>
            </w:pPr>
            <w:r w:rsidRPr="00137575">
              <w:rPr>
                <w:rFonts w:ascii="Gill Sans MT" w:hAnsi="Gill Sans MT"/>
                <w:sz w:val="24"/>
                <w:szCs w:val="24"/>
              </w:rPr>
              <w:t>Step 7</w:t>
            </w:r>
          </w:p>
        </w:tc>
        <w:tc>
          <w:tcPr>
            <w:tcW w:w="2887" w:type="pct"/>
            <w:gridSpan w:val="2"/>
          </w:tcPr>
          <w:p w:rsidR="007A7F04" w:rsidRPr="00137575" w:rsidRDefault="007A7F04" w:rsidP="004A2806">
            <w:pPr>
              <w:spacing w:line="360" w:lineRule="auto"/>
              <w:jc w:val="both"/>
              <w:cnfStyle w:val="000000000000"/>
              <w:rPr>
                <w:rFonts w:ascii="Gill Sans MT" w:hAnsi="Gill Sans MT"/>
                <w:sz w:val="24"/>
                <w:szCs w:val="24"/>
              </w:rPr>
            </w:pPr>
            <w:r w:rsidRPr="00137575">
              <w:rPr>
                <w:rFonts w:ascii="Gill Sans MT" w:hAnsi="Gill Sans MT"/>
                <w:sz w:val="24"/>
                <w:szCs w:val="24"/>
              </w:rPr>
              <w:t xml:space="preserve">Prints certificate and signs it and holograms it and </w:t>
            </w:r>
            <w:r w:rsidRPr="00137575">
              <w:rPr>
                <w:rFonts w:ascii="Gill Sans MT" w:hAnsi="Gill Sans MT"/>
                <w:sz w:val="24"/>
                <w:szCs w:val="24"/>
              </w:rPr>
              <w:lastRenderedPageBreak/>
              <w:t>forwards it to the application</w:t>
            </w:r>
          </w:p>
        </w:tc>
        <w:tc>
          <w:tcPr>
            <w:cnfStyle w:val="000010000000"/>
            <w:tcW w:w="1304" w:type="pct"/>
          </w:tcPr>
          <w:p w:rsidR="007A7F04" w:rsidRPr="00137575" w:rsidRDefault="007A7F04" w:rsidP="004A2806">
            <w:pPr>
              <w:spacing w:line="360" w:lineRule="auto"/>
              <w:jc w:val="both"/>
              <w:rPr>
                <w:rFonts w:ascii="Gill Sans MT" w:hAnsi="Gill Sans MT"/>
                <w:sz w:val="24"/>
                <w:szCs w:val="24"/>
              </w:rPr>
            </w:pPr>
            <w:r w:rsidRPr="00137575">
              <w:rPr>
                <w:rFonts w:ascii="Gill Sans MT" w:hAnsi="Gill Sans MT"/>
                <w:sz w:val="24"/>
                <w:szCs w:val="24"/>
              </w:rPr>
              <w:lastRenderedPageBreak/>
              <w:t>Ward office</w:t>
            </w:r>
          </w:p>
        </w:tc>
      </w:tr>
      <w:tr w:rsidR="007A7F04" w:rsidRPr="00137575" w:rsidTr="004A2806">
        <w:trPr>
          <w:trHeight w:val="277"/>
        </w:trPr>
        <w:tc>
          <w:tcPr>
            <w:cnfStyle w:val="000010000000"/>
            <w:tcW w:w="809" w:type="pct"/>
          </w:tcPr>
          <w:p w:rsidR="007A7F04" w:rsidRPr="00137575" w:rsidRDefault="007A7F04" w:rsidP="004A2806">
            <w:pPr>
              <w:spacing w:line="360" w:lineRule="auto"/>
              <w:jc w:val="both"/>
              <w:rPr>
                <w:rFonts w:ascii="Gill Sans MT" w:hAnsi="Gill Sans MT"/>
                <w:sz w:val="24"/>
                <w:szCs w:val="24"/>
              </w:rPr>
            </w:pPr>
            <w:r w:rsidRPr="00137575">
              <w:rPr>
                <w:rFonts w:ascii="Gill Sans MT" w:hAnsi="Gill Sans MT"/>
                <w:sz w:val="24"/>
                <w:szCs w:val="24"/>
              </w:rPr>
              <w:lastRenderedPageBreak/>
              <w:t>Step 8</w:t>
            </w:r>
          </w:p>
        </w:tc>
        <w:tc>
          <w:tcPr>
            <w:tcW w:w="2887" w:type="pct"/>
            <w:gridSpan w:val="2"/>
          </w:tcPr>
          <w:p w:rsidR="007A7F04" w:rsidRPr="00137575" w:rsidRDefault="007A7F04" w:rsidP="004A2806">
            <w:pPr>
              <w:spacing w:line="360" w:lineRule="auto"/>
              <w:jc w:val="both"/>
              <w:cnfStyle w:val="000000000000"/>
              <w:rPr>
                <w:rFonts w:ascii="Gill Sans MT" w:hAnsi="Gill Sans MT"/>
                <w:sz w:val="24"/>
                <w:szCs w:val="24"/>
              </w:rPr>
            </w:pPr>
            <w:r w:rsidRPr="00137575">
              <w:rPr>
                <w:rFonts w:ascii="Gill Sans MT" w:hAnsi="Gill Sans MT"/>
                <w:sz w:val="24"/>
                <w:szCs w:val="24"/>
              </w:rPr>
              <w:t>Receives the death certificate</w:t>
            </w:r>
          </w:p>
        </w:tc>
        <w:tc>
          <w:tcPr>
            <w:cnfStyle w:val="000010000000"/>
            <w:tcW w:w="1304" w:type="pct"/>
          </w:tcPr>
          <w:p w:rsidR="007A7F04" w:rsidRPr="00137575" w:rsidRDefault="007A7F04" w:rsidP="004A2806">
            <w:pPr>
              <w:spacing w:line="360" w:lineRule="auto"/>
              <w:jc w:val="both"/>
              <w:rPr>
                <w:rFonts w:ascii="Gill Sans MT" w:hAnsi="Gill Sans MT"/>
                <w:sz w:val="24"/>
                <w:szCs w:val="24"/>
              </w:rPr>
            </w:pPr>
            <w:r w:rsidRPr="00137575">
              <w:rPr>
                <w:rFonts w:ascii="Gill Sans MT" w:hAnsi="Gill Sans MT"/>
                <w:sz w:val="24"/>
                <w:szCs w:val="24"/>
              </w:rPr>
              <w:t>Citizen</w:t>
            </w:r>
          </w:p>
        </w:tc>
      </w:tr>
    </w:tbl>
    <w:p w:rsidR="007A7F04" w:rsidRDefault="007A7F04" w:rsidP="007A7F04">
      <w:pPr>
        <w:rPr>
          <w:rFonts w:ascii="Gill Sans MT" w:hAnsi="Gill Sans MT"/>
          <w:b/>
          <w:sz w:val="24"/>
          <w:szCs w:val="24"/>
        </w:rPr>
      </w:pPr>
    </w:p>
    <w:p w:rsidR="007A7F04" w:rsidRDefault="007A7F04" w:rsidP="007A7F04">
      <w:pPr>
        <w:rPr>
          <w:rFonts w:ascii="Gill Sans MT" w:hAnsi="Gill Sans MT"/>
          <w:b/>
          <w:sz w:val="24"/>
          <w:szCs w:val="24"/>
        </w:rPr>
      </w:pPr>
      <w:r>
        <w:rPr>
          <w:rFonts w:ascii="Gill Sans MT" w:hAnsi="Gill Sans MT"/>
          <w:b/>
          <w:sz w:val="24"/>
          <w:szCs w:val="24"/>
        </w:rPr>
        <w:t>Process Analysis for Birth and Death registration and issuance of certificates:</w:t>
      </w:r>
    </w:p>
    <w:p w:rsidR="007A7F04" w:rsidRDefault="007A7F04" w:rsidP="007A7F04">
      <w:pPr>
        <w:rPr>
          <w:rFonts w:ascii="Gill Sans MT" w:hAnsi="Gill Sans MT"/>
          <w:sz w:val="24"/>
          <w:szCs w:val="24"/>
        </w:rPr>
      </w:pPr>
      <w:r>
        <w:rPr>
          <w:rFonts w:ascii="Gill Sans MT" w:hAnsi="Gill Sans MT"/>
          <w:sz w:val="24"/>
          <w:szCs w:val="24"/>
        </w:rPr>
        <w:t>Currently the birth and Death registration process is semi-automatic. There is no workflow which is defined as per the process. The facility for applying online is also not enabled. Digitally signed certificate could not be generated with the existing system although the certificate is generated online. Manually updates are fed in the website to enable the status tracking process. The detailed mappings of functionalities in terms of existing and proposed are mentioned in the following table:</w:t>
      </w:r>
    </w:p>
    <w:tbl>
      <w:tblPr>
        <w:tblStyle w:val="LightGrid-Accent3"/>
        <w:tblW w:w="5000" w:type="pct"/>
        <w:tblLook w:val="04A0"/>
      </w:tblPr>
      <w:tblGrid>
        <w:gridCol w:w="628"/>
        <w:gridCol w:w="38"/>
        <w:gridCol w:w="6420"/>
        <w:gridCol w:w="29"/>
        <w:gridCol w:w="1122"/>
        <w:gridCol w:w="27"/>
        <w:gridCol w:w="1312"/>
      </w:tblGrid>
      <w:tr w:rsidR="007A7F04" w:rsidRPr="007F726D" w:rsidTr="004A2806">
        <w:trPr>
          <w:cnfStyle w:val="100000000000"/>
          <w:trHeight w:val="979"/>
        </w:trPr>
        <w:tc>
          <w:tcPr>
            <w:cnfStyle w:val="001000000000"/>
            <w:tcW w:w="348" w:type="pct"/>
            <w:gridSpan w:val="2"/>
            <w:hideMark/>
          </w:tcPr>
          <w:p w:rsidR="007A7F04" w:rsidRPr="007F726D" w:rsidRDefault="007A7F04" w:rsidP="004A2806">
            <w:pPr>
              <w:spacing w:line="360" w:lineRule="auto"/>
              <w:rPr>
                <w:rFonts w:ascii="Gill Sans MT" w:hAnsi="Gill Sans MT"/>
                <w:b w:val="0"/>
                <w:bCs w:val="0"/>
                <w:sz w:val="24"/>
                <w:szCs w:val="24"/>
              </w:rPr>
            </w:pPr>
            <w:r w:rsidRPr="007F726D">
              <w:rPr>
                <w:rFonts w:ascii="Gill Sans MT" w:hAnsi="Gill Sans MT"/>
                <w:sz w:val="24"/>
                <w:szCs w:val="24"/>
              </w:rPr>
              <w:t>S. No.</w:t>
            </w:r>
          </w:p>
        </w:tc>
        <w:tc>
          <w:tcPr>
            <w:tcW w:w="3352" w:type="pct"/>
            <w:hideMark/>
          </w:tcPr>
          <w:p w:rsidR="007A7F04" w:rsidRPr="007F726D" w:rsidRDefault="007A7F04" w:rsidP="004A2806">
            <w:pPr>
              <w:spacing w:line="360" w:lineRule="auto"/>
              <w:cnfStyle w:val="100000000000"/>
              <w:rPr>
                <w:rFonts w:ascii="Gill Sans MT" w:hAnsi="Gill Sans MT"/>
                <w:b w:val="0"/>
                <w:bCs w:val="0"/>
                <w:sz w:val="24"/>
                <w:szCs w:val="24"/>
              </w:rPr>
            </w:pPr>
            <w:r w:rsidRPr="007F726D">
              <w:rPr>
                <w:rFonts w:ascii="Gill Sans MT" w:hAnsi="Gill Sans MT"/>
                <w:sz w:val="24"/>
                <w:szCs w:val="24"/>
              </w:rPr>
              <w:t>Requirement</w:t>
            </w:r>
          </w:p>
        </w:tc>
        <w:tc>
          <w:tcPr>
            <w:tcW w:w="601" w:type="pct"/>
            <w:gridSpan w:val="2"/>
            <w:hideMark/>
          </w:tcPr>
          <w:p w:rsidR="007A7F04" w:rsidRPr="007F726D" w:rsidRDefault="007A7F04" w:rsidP="004A2806">
            <w:pPr>
              <w:spacing w:line="360" w:lineRule="auto"/>
              <w:cnfStyle w:val="100000000000"/>
              <w:rPr>
                <w:rFonts w:ascii="Gill Sans MT" w:hAnsi="Gill Sans MT"/>
                <w:b w:val="0"/>
                <w:bCs w:val="0"/>
                <w:sz w:val="24"/>
                <w:szCs w:val="24"/>
              </w:rPr>
            </w:pPr>
            <w:r w:rsidRPr="007F726D">
              <w:rPr>
                <w:rFonts w:ascii="Gill Sans MT" w:hAnsi="Gill Sans MT"/>
                <w:sz w:val="24"/>
                <w:szCs w:val="24"/>
              </w:rPr>
              <w:t>Existing Module (</w:t>
            </w:r>
            <w:r>
              <w:rPr>
                <w:rFonts w:ascii="Gill Sans MT" w:hAnsi="Gill Sans MT"/>
                <w:sz w:val="24"/>
                <w:szCs w:val="24"/>
              </w:rPr>
              <w:t xml:space="preserve">Yes </w:t>
            </w:r>
            <w:r w:rsidRPr="007F726D">
              <w:rPr>
                <w:rFonts w:ascii="Gill Sans MT" w:hAnsi="Gill Sans MT"/>
                <w:sz w:val="24"/>
                <w:szCs w:val="24"/>
              </w:rPr>
              <w:t>/ No)</w:t>
            </w:r>
          </w:p>
        </w:tc>
        <w:tc>
          <w:tcPr>
            <w:tcW w:w="699" w:type="pct"/>
            <w:gridSpan w:val="2"/>
            <w:hideMark/>
          </w:tcPr>
          <w:p w:rsidR="007A7F04" w:rsidRPr="007F726D" w:rsidRDefault="007A7F04" w:rsidP="004A2806">
            <w:pPr>
              <w:spacing w:line="360" w:lineRule="auto"/>
              <w:cnfStyle w:val="100000000000"/>
              <w:rPr>
                <w:rFonts w:ascii="Gill Sans MT" w:hAnsi="Gill Sans MT"/>
                <w:b w:val="0"/>
                <w:bCs w:val="0"/>
                <w:sz w:val="24"/>
                <w:szCs w:val="24"/>
              </w:rPr>
            </w:pPr>
            <w:r w:rsidRPr="007F726D">
              <w:rPr>
                <w:rFonts w:ascii="Gill Sans MT" w:hAnsi="Gill Sans MT"/>
                <w:sz w:val="24"/>
                <w:szCs w:val="24"/>
              </w:rPr>
              <w:t>Proposed Module (</w:t>
            </w:r>
            <w:r>
              <w:rPr>
                <w:rFonts w:ascii="Gill Sans MT" w:hAnsi="Gill Sans MT"/>
                <w:sz w:val="24"/>
                <w:szCs w:val="24"/>
              </w:rPr>
              <w:t xml:space="preserve">Yes </w:t>
            </w:r>
            <w:r w:rsidRPr="007F726D">
              <w:rPr>
                <w:rFonts w:ascii="Gill Sans MT" w:hAnsi="Gill Sans MT"/>
                <w:sz w:val="24"/>
                <w:szCs w:val="24"/>
              </w:rPr>
              <w:t>/ No)</w:t>
            </w:r>
          </w:p>
        </w:tc>
      </w:tr>
      <w:tr w:rsidR="007A7F04" w:rsidRPr="007F726D" w:rsidTr="004A2806">
        <w:trPr>
          <w:cnfStyle w:val="000000100000"/>
          <w:trHeight w:val="480"/>
        </w:trPr>
        <w:tc>
          <w:tcPr>
            <w:cnfStyle w:val="001000000000"/>
            <w:tcW w:w="5000" w:type="pct"/>
            <w:gridSpan w:val="7"/>
            <w:hideMark/>
          </w:tcPr>
          <w:p w:rsidR="007A7F04" w:rsidRPr="007F726D" w:rsidRDefault="007A7F04" w:rsidP="004A2806">
            <w:pPr>
              <w:spacing w:line="360" w:lineRule="auto"/>
              <w:rPr>
                <w:rFonts w:ascii="Gill Sans MT" w:hAnsi="Gill Sans MT"/>
                <w:b w:val="0"/>
                <w:bCs w:val="0"/>
                <w:sz w:val="24"/>
                <w:szCs w:val="24"/>
              </w:rPr>
            </w:pPr>
            <w:r w:rsidRPr="007F726D">
              <w:rPr>
                <w:rFonts w:ascii="Gill Sans MT" w:hAnsi="Gill Sans MT"/>
                <w:sz w:val="24"/>
                <w:szCs w:val="24"/>
              </w:rPr>
              <w:t>User Authentication</w:t>
            </w:r>
          </w:p>
        </w:tc>
      </w:tr>
      <w:tr w:rsidR="007A7F04" w:rsidRPr="007F726D" w:rsidTr="004A2806">
        <w:trPr>
          <w:cnfStyle w:val="000000010000"/>
          <w:trHeight w:val="1035"/>
        </w:trPr>
        <w:tc>
          <w:tcPr>
            <w:cnfStyle w:val="001000000000"/>
            <w:tcW w:w="348" w:type="pct"/>
            <w:gridSpan w:val="2"/>
          </w:tcPr>
          <w:p w:rsidR="007A7F04" w:rsidRPr="000D0329" w:rsidRDefault="007A7F04" w:rsidP="00F53397">
            <w:pPr>
              <w:pStyle w:val="ListParagraph"/>
              <w:numPr>
                <w:ilvl w:val="0"/>
                <w:numId w:val="99"/>
              </w:numPr>
              <w:spacing w:line="360" w:lineRule="auto"/>
              <w:rPr>
                <w:rFonts w:ascii="Gill Sans MT" w:hAnsi="Gill Sans MT"/>
                <w:sz w:val="24"/>
                <w:szCs w:val="24"/>
              </w:rPr>
            </w:pPr>
          </w:p>
        </w:tc>
        <w:tc>
          <w:tcPr>
            <w:tcW w:w="3352" w:type="pct"/>
            <w:hideMark/>
          </w:tcPr>
          <w:p w:rsidR="007A7F04" w:rsidRDefault="007A7F04" w:rsidP="004A2806">
            <w:pPr>
              <w:spacing w:line="360" w:lineRule="auto"/>
              <w:jc w:val="both"/>
              <w:cnfStyle w:val="000000010000"/>
              <w:rPr>
                <w:rFonts w:ascii="Gill Sans MT" w:hAnsi="Gill Sans MT"/>
                <w:i/>
                <w:iCs/>
                <w:sz w:val="24"/>
                <w:szCs w:val="24"/>
              </w:rPr>
            </w:pPr>
            <w:r w:rsidRPr="007F726D">
              <w:rPr>
                <w:rFonts w:ascii="Gill Sans MT" w:hAnsi="Gill Sans MT"/>
                <w:i/>
                <w:iCs/>
                <w:sz w:val="24"/>
                <w:szCs w:val="24"/>
              </w:rPr>
              <w:t>First level of security</w:t>
            </w:r>
          </w:p>
          <w:p w:rsidR="007A7F04" w:rsidRPr="007F726D" w:rsidRDefault="007A7F04" w:rsidP="004A2806">
            <w:pPr>
              <w:spacing w:line="360" w:lineRule="auto"/>
              <w:jc w:val="both"/>
              <w:cnfStyle w:val="000000010000"/>
              <w:rPr>
                <w:rFonts w:ascii="Gill Sans MT" w:hAnsi="Gill Sans MT"/>
                <w:i/>
                <w:iCs/>
                <w:sz w:val="24"/>
                <w:szCs w:val="24"/>
              </w:rPr>
            </w:pPr>
            <w:r w:rsidRPr="007F726D">
              <w:rPr>
                <w:rFonts w:ascii="Gill Sans MT" w:hAnsi="Gill Sans MT"/>
                <w:sz w:val="24"/>
                <w:szCs w:val="24"/>
              </w:rPr>
              <w:t>The municipal corporation users to have access to various databases and to query on the different master maintenance tables based on the user- ids and passwords.</w:t>
            </w:r>
          </w:p>
        </w:tc>
        <w:tc>
          <w:tcPr>
            <w:tcW w:w="601" w:type="pct"/>
            <w:gridSpan w:val="2"/>
            <w:hideMark/>
          </w:tcPr>
          <w:p w:rsidR="007A7F04" w:rsidRPr="007F726D"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c>
          <w:tcPr>
            <w:tcW w:w="699" w:type="pct"/>
            <w:gridSpan w:val="2"/>
            <w:hideMark/>
          </w:tcPr>
          <w:p w:rsidR="007A7F04" w:rsidRPr="007F726D" w:rsidRDefault="007A7F04" w:rsidP="004A2806">
            <w:pPr>
              <w:spacing w:line="360" w:lineRule="auto"/>
              <w:jc w:val="center"/>
              <w:cnfStyle w:val="000000010000"/>
              <w:rPr>
                <w:rFonts w:ascii="Gill Sans MT" w:hAnsi="Gill Sans MT"/>
                <w:sz w:val="24"/>
                <w:szCs w:val="24"/>
              </w:rPr>
            </w:pPr>
          </w:p>
        </w:tc>
      </w:tr>
      <w:tr w:rsidR="007A7F04" w:rsidRPr="007F726D" w:rsidTr="004A2806">
        <w:trPr>
          <w:cnfStyle w:val="000000100000"/>
          <w:trHeight w:val="1219"/>
        </w:trPr>
        <w:tc>
          <w:tcPr>
            <w:cnfStyle w:val="001000000000"/>
            <w:tcW w:w="348" w:type="pct"/>
            <w:gridSpan w:val="2"/>
          </w:tcPr>
          <w:p w:rsidR="007A7F04" w:rsidRPr="000D0329" w:rsidRDefault="007A7F04" w:rsidP="00F53397">
            <w:pPr>
              <w:pStyle w:val="ListParagraph"/>
              <w:numPr>
                <w:ilvl w:val="0"/>
                <w:numId w:val="99"/>
              </w:numPr>
              <w:spacing w:line="360" w:lineRule="auto"/>
              <w:rPr>
                <w:rFonts w:ascii="Gill Sans MT" w:hAnsi="Gill Sans MT"/>
                <w:sz w:val="24"/>
                <w:szCs w:val="24"/>
              </w:rPr>
            </w:pPr>
          </w:p>
        </w:tc>
        <w:tc>
          <w:tcPr>
            <w:tcW w:w="3352" w:type="pct"/>
            <w:hideMark/>
          </w:tcPr>
          <w:p w:rsidR="007A7F04" w:rsidRDefault="007A7F04" w:rsidP="004A2806">
            <w:pPr>
              <w:spacing w:line="360" w:lineRule="auto"/>
              <w:jc w:val="both"/>
              <w:cnfStyle w:val="000000100000"/>
              <w:rPr>
                <w:rFonts w:ascii="Gill Sans MT" w:hAnsi="Gill Sans MT"/>
                <w:i/>
                <w:iCs/>
                <w:sz w:val="24"/>
                <w:szCs w:val="24"/>
              </w:rPr>
            </w:pPr>
            <w:r w:rsidRPr="007F726D">
              <w:rPr>
                <w:rFonts w:ascii="Gill Sans MT" w:hAnsi="Gill Sans MT"/>
                <w:i/>
                <w:iCs/>
                <w:sz w:val="24"/>
                <w:szCs w:val="24"/>
              </w:rPr>
              <w:t>Second level of security</w:t>
            </w:r>
          </w:p>
          <w:p w:rsidR="007A7F04" w:rsidRPr="007F726D" w:rsidRDefault="007A7F04" w:rsidP="004A2806">
            <w:pPr>
              <w:spacing w:line="360" w:lineRule="auto"/>
              <w:jc w:val="both"/>
              <w:cnfStyle w:val="000000100000"/>
              <w:rPr>
                <w:rFonts w:ascii="Gill Sans MT" w:hAnsi="Gill Sans MT"/>
                <w:i/>
                <w:iCs/>
                <w:sz w:val="24"/>
                <w:szCs w:val="24"/>
              </w:rPr>
            </w:pPr>
            <w:r w:rsidRPr="007F726D">
              <w:rPr>
                <w:rFonts w:ascii="Gill Sans MT" w:hAnsi="Gill Sans MT"/>
                <w:sz w:val="24"/>
                <w:szCs w:val="24"/>
              </w:rPr>
              <w:t>The usage of pin codes, Token and key, Biometric Authentication Methods such as Finger Print Technology etc for second level of authentication may be considered and justification is to be provided for the same</w:t>
            </w:r>
          </w:p>
        </w:tc>
        <w:tc>
          <w:tcPr>
            <w:tcW w:w="601" w:type="pct"/>
            <w:gridSpan w:val="2"/>
            <w:hideMark/>
          </w:tcPr>
          <w:p w:rsidR="007A7F04" w:rsidRPr="007F726D" w:rsidRDefault="007A7F04" w:rsidP="004A2806">
            <w:pPr>
              <w:spacing w:line="360" w:lineRule="auto"/>
              <w:jc w:val="center"/>
              <w:cnfStyle w:val="000000100000"/>
              <w:rPr>
                <w:rFonts w:ascii="Gill Sans MT" w:hAnsi="Gill Sans MT"/>
                <w:sz w:val="24"/>
                <w:szCs w:val="24"/>
              </w:rPr>
            </w:pPr>
          </w:p>
        </w:tc>
        <w:tc>
          <w:tcPr>
            <w:tcW w:w="699" w:type="pct"/>
            <w:gridSpan w:val="2"/>
            <w:hideMark/>
          </w:tcPr>
          <w:p w:rsidR="007A7F04" w:rsidRPr="007F726D"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F726D" w:rsidTr="004A2806">
        <w:trPr>
          <w:cnfStyle w:val="000000010000"/>
          <w:trHeight w:val="480"/>
        </w:trPr>
        <w:tc>
          <w:tcPr>
            <w:cnfStyle w:val="001000000000"/>
            <w:tcW w:w="5000" w:type="pct"/>
            <w:gridSpan w:val="7"/>
          </w:tcPr>
          <w:p w:rsidR="007A7F04" w:rsidRPr="000D0329" w:rsidRDefault="007A7F04" w:rsidP="004A2806">
            <w:pPr>
              <w:spacing w:line="360" w:lineRule="auto"/>
              <w:rPr>
                <w:rFonts w:ascii="Gill Sans MT" w:hAnsi="Gill Sans MT"/>
                <w:bCs w:val="0"/>
                <w:sz w:val="24"/>
                <w:szCs w:val="24"/>
              </w:rPr>
            </w:pPr>
            <w:r w:rsidRPr="000D0329">
              <w:rPr>
                <w:rFonts w:ascii="Gill Sans MT" w:hAnsi="Gill Sans MT"/>
                <w:bCs w:val="0"/>
                <w:sz w:val="24"/>
                <w:szCs w:val="24"/>
              </w:rPr>
              <w:t>Master Maintenance</w:t>
            </w:r>
          </w:p>
        </w:tc>
      </w:tr>
      <w:tr w:rsidR="007A7F04" w:rsidRPr="007F726D" w:rsidTr="004A2806">
        <w:trPr>
          <w:cnfStyle w:val="000000100000"/>
          <w:trHeight w:val="240"/>
        </w:trPr>
        <w:tc>
          <w:tcPr>
            <w:cnfStyle w:val="001000000000"/>
            <w:tcW w:w="348" w:type="pct"/>
            <w:gridSpan w:val="2"/>
          </w:tcPr>
          <w:p w:rsidR="007A7F04" w:rsidRPr="000D0329" w:rsidRDefault="007A7F04" w:rsidP="00F53397">
            <w:pPr>
              <w:pStyle w:val="ListParagraph"/>
              <w:numPr>
                <w:ilvl w:val="0"/>
                <w:numId w:val="99"/>
              </w:numPr>
              <w:spacing w:line="360" w:lineRule="auto"/>
              <w:rPr>
                <w:rFonts w:ascii="Gill Sans MT" w:hAnsi="Gill Sans MT"/>
                <w:sz w:val="24"/>
                <w:szCs w:val="24"/>
              </w:rPr>
            </w:pPr>
          </w:p>
        </w:tc>
        <w:tc>
          <w:tcPr>
            <w:tcW w:w="3352" w:type="pct"/>
            <w:hideMark/>
          </w:tcPr>
          <w:p w:rsidR="007A7F04" w:rsidRPr="007F726D" w:rsidRDefault="007A7F04"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Details of Hospital details (Addition/Modification/Deletion/ Search).</w:t>
            </w:r>
          </w:p>
        </w:tc>
        <w:tc>
          <w:tcPr>
            <w:tcW w:w="601" w:type="pct"/>
            <w:gridSpan w:val="2"/>
            <w:hideMark/>
          </w:tcPr>
          <w:p w:rsidR="007A7F04" w:rsidRPr="007F726D"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c>
          <w:tcPr>
            <w:tcW w:w="699" w:type="pct"/>
            <w:gridSpan w:val="2"/>
            <w:hideMark/>
          </w:tcPr>
          <w:p w:rsidR="007A7F04" w:rsidRPr="007F726D" w:rsidRDefault="007A7F04" w:rsidP="004A2806">
            <w:pPr>
              <w:spacing w:line="360" w:lineRule="auto"/>
              <w:jc w:val="center"/>
              <w:cnfStyle w:val="000000100000"/>
              <w:rPr>
                <w:rFonts w:ascii="Gill Sans MT" w:hAnsi="Gill Sans MT"/>
                <w:sz w:val="24"/>
                <w:szCs w:val="24"/>
              </w:rPr>
            </w:pPr>
          </w:p>
        </w:tc>
      </w:tr>
      <w:tr w:rsidR="007A7F04" w:rsidRPr="007F726D" w:rsidTr="004A2806">
        <w:trPr>
          <w:cnfStyle w:val="000000010000"/>
          <w:trHeight w:val="705"/>
        </w:trPr>
        <w:tc>
          <w:tcPr>
            <w:cnfStyle w:val="001000000000"/>
            <w:tcW w:w="348" w:type="pct"/>
            <w:gridSpan w:val="2"/>
          </w:tcPr>
          <w:p w:rsidR="007A7F04" w:rsidRPr="000D0329" w:rsidRDefault="007A7F04" w:rsidP="00F53397">
            <w:pPr>
              <w:pStyle w:val="ListParagraph"/>
              <w:numPr>
                <w:ilvl w:val="0"/>
                <w:numId w:val="99"/>
              </w:numPr>
              <w:spacing w:line="360" w:lineRule="auto"/>
              <w:rPr>
                <w:rFonts w:ascii="Gill Sans MT" w:hAnsi="Gill Sans MT"/>
                <w:sz w:val="24"/>
                <w:szCs w:val="24"/>
              </w:rPr>
            </w:pPr>
          </w:p>
        </w:tc>
        <w:tc>
          <w:tcPr>
            <w:tcW w:w="3352" w:type="pct"/>
            <w:hideMark/>
          </w:tcPr>
          <w:p w:rsidR="007A7F04" w:rsidRPr="007F726D" w:rsidRDefault="007A7F04" w:rsidP="004A2806">
            <w:pPr>
              <w:spacing w:line="360" w:lineRule="auto"/>
              <w:jc w:val="both"/>
              <w:cnfStyle w:val="000000010000"/>
              <w:rPr>
                <w:rFonts w:ascii="Gill Sans MT" w:hAnsi="Gill Sans MT"/>
                <w:sz w:val="24"/>
                <w:szCs w:val="24"/>
              </w:rPr>
            </w:pPr>
            <w:r>
              <w:rPr>
                <w:rFonts w:ascii="Gill Sans MT" w:hAnsi="Gill Sans MT"/>
                <w:sz w:val="24"/>
                <w:szCs w:val="24"/>
              </w:rPr>
              <w:t xml:space="preserve">Details of Registrar </w:t>
            </w:r>
            <w:r w:rsidRPr="007F726D">
              <w:rPr>
                <w:rFonts w:ascii="Gill Sans MT" w:hAnsi="Gill Sans MT"/>
                <w:sz w:val="24"/>
                <w:szCs w:val="24"/>
              </w:rPr>
              <w:t>(Addition/Modification/Deletion/ Search).</w:t>
            </w:r>
          </w:p>
        </w:tc>
        <w:tc>
          <w:tcPr>
            <w:tcW w:w="601" w:type="pct"/>
            <w:gridSpan w:val="2"/>
            <w:hideMark/>
          </w:tcPr>
          <w:p w:rsidR="007A7F04" w:rsidRPr="007F726D"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c>
          <w:tcPr>
            <w:tcW w:w="699" w:type="pct"/>
            <w:gridSpan w:val="2"/>
            <w:hideMark/>
          </w:tcPr>
          <w:p w:rsidR="007A7F04" w:rsidRPr="007F726D" w:rsidRDefault="007A7F04" w:rsidP="004A2806">
            <w:pPr>
              <w:spacing w:line="360" w:lineRule="auto"/>
              <w:jc w:val="center"/>
              <w:cnfStyle w:val="000000010000"/>
              <w:rPr>
                <w:rFonts w:ascii="Gill Sans MT" w:hAnsi="Gill Sans MT"/>
                <w:sz w:val="24"/>
                <w:szCs w:val="24"/>
              </w:rPr>
            </w:pPr>
          </w:p>
        </w:tc>
      </w:tr>
      <w:tr w:rsidR="007A7F04" w:rsidRPr="007F726D" w:rsidTr="004A2806">
        <w:trPr>
          <w:cnfStyle w:val="000000100000"/>
          <w:trHeight w:val="570"/>
        </w:trPr>
        <w:tc>
          <w:tcPr>
            <w:cnfStyle w:val="001000000000"/>
            <w:tcW w:w="348" w:type="pct"/>
            <w:gridSpan w:val="2"/>
          </w:tcPr>
          <w:p w:rsidR="007A7F04" w:rsidRPr="000D0329" w:rsidRDefault="007A7F04" w:rsidP="00F53397">
            <w:pPr>
              <w:pStyle w:val="ListParagraph"/>
              <w:numPr>
                <w:ilvl w:val="0"/>
                <w:numId w:val="99"/>
              </w:numPr>
              <w:spacing w:line="360" w:lineRule="auto"/>
              <w:rPr>
                <w:rFonts w:ascii="Gill Sans MT" w:hAnsi="Gill Sans MT"/>
                <w:sz w:val="24"/>
                <w:szCs w:val="24"/>
              </w:rPr>
            </w:pPr>
          </w:p>
        </w:tc>
        <w:tc>
          <w:tcPr>
            <w:tcW w:w="3352" w:type="pct"/>
            <w:hideMark/>
          </w:tcPr>
          <w:p w:rsidR="007A7F04" w:rsidRPr="007F726D" w:rsidRDefault="007A7F04"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Details of maintaining Fees for Birth and Death</w:t>
            </w:r>
            <w:r w:rsidRPr="007F726D">
              <w:rPr>
                <w:rFonts w:ascii="Gill Sans MT" w:hAnsi="Gill Sans MT"/>
                <w:sz w:val="24"/>
                <w:szCs w:val="24"/>
              </w:rPr>
              <w:br/>
            </w:r>
            <w:r w:rsidRPr="007F726D">
              <w:rPr>
                <w:rFonts w:ascii="Gill Sans MT" w:hAnsi="Gill Sans MT"/>
                <w:sz w:val="24"/>
                <w:szCs w:val="24"/>
              </w:rPr>
              <w:lastRenderedPageBreak/>
              <w:t>(Addition/Modification/Deletion/ Search).</w:t>
            </w:r>
          </w:p>
        </w:tc>
        <w:tc>
          <w:tcPr>
            <w:tcW w:w="601" w:type="pct"/>
            <w:gridSpan w:val="2"/>
            <w:hideMark/>
          </w:tcPr>
          <w:p w:rsidR="007A7F04" w:rsidRPr="007F726D"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lastRenderedPageBreak/>
              <w:t>Yes</w:t>
            </w:r>
          </w:p>
        </w:tc>
        <w:tc>
          <w:tcPr>
            <w:tcW w:w="699" w:type="pct"/>
            <w:gridSpan w:val="2"/>
            <w:hideMark/>
          </w:tcPr>
          <w:p w:rsidR="007A7F04" w:rsidRPr="007F726D" w:rsidRDefault="007A7F04" w:rsidP="004A2806">
            <w:pPr>
              <w:spacing w:line="360" w:lineRule="auto"/>
              <w:jc w:val="center"/>
              <w:cnfStyle w:val="000000100000"/>
              <w:rPr>
                <w:rFonts w:ascii="Gill Sans MT" w:hAnsi="Gill Sans MT"/>
                <w:sz w:val="24"/>
                <w:szCs w:val="24"/>
              </w:rPr>
            </w:pPr>
          </w:p>
        </w:tc>
      </w:tr>
      <w:tr w:rsidR="007A7F04" w:rsidRPr="007F726D" w:rsidTr="004A2806">
        <w:trPr>
          <w:cnfStyle w:val="000000010000"/>
          <w:trHeight w:val="585"/>
        </w:trPr>
        <w:tc>
          <w:tcPr>
            <w:cnfStyle w:val="001000000000"/>
            <w:tcW w:w="348" w:type="pct"/>
            <w:gridSpan w:val="2"/>
          </w:tcPr>
          <w:p w:rsidR="007A7F04" w:rsidRPr="000D0329" w:rsidRDefault="007A7F04" w:rsidP="00F53397">
            <w:pPr>
              <w:pStyle w:val="ListParagraph"/>
              <w:numPr>
                <w:ilvl w:val="0"/>
                <w:numId w:val="99"/>
              </w:numPr>
              <w:spacing w:line="360" w:lineRule="auto"/>
              <w:rPr>
                <w:rFonts w:ascii="Gill Sans MT" w:hAnsi="Gill Sans MT"/>
                <w:sz w:val="24"/>
                <w:szCs w:val="24"/>
              </w:rPr>
            </w:pPr>
          </w:p>
        </w:tc>
        <w:tc>
          <w:tcPr>
            <w:tcW w:w="3352" w:type="pct"/>
            <w:hideMark/>
          </w:tcPr>
          <w:p w:rsidR="007A7F04" w:rsidRPr="007F726D" w:rsidRDefault="007A7F04" w:rsidP="004A2806">
            <w:pPr>
              <w:spacing w:line="360" w:lineRule="auto"/>
              <w:jc w:val="both"/>
              <w:cnfStyle w:val="000000010000"/>
              <w:rPr>
                <w:rFonts w:ascii="Gill Sans MT" w:hAnsi="Gill Sans MT"/>
                <w:sz w:val="24"/>
                <w:szCs w:val="24"/>
              </w:rPr>
            </w:pPr>
            <w:r>
              <w:rPr>
                <w:rFonts w:ascii="Gill Sans MT" w:hAnsi="Gill Sans MT"/>
                <w:sz w:val="24"/>
                <w:szCs w:val="24"/>
              </w:rPr>
              <w:t xml:space="preserve">Details of Birth Delivery </w:t>
            </w:r>
            <w:r w:rsidRPr="007F726D">
              <w:rPr>
                <w:rFonts w:ascii="Gill Sans MT" w:hAnsi="Gill Sans MT"/>
                <w:sz w:val="24"/>
                <w:szCs w:val="24"/>
              </w:rPr>
              <w:t>(Addition/Modification/Deletion/ Search).</w:t>
            </w:r>
          </w:p>
        </w:tc>
        <w:tc>
          <w:tcPr>
            <w:tcW w:w="601" w:type="pct"/>
            <w:gridSpan w:val="2"/>
            <w:hideMark/>
          </w:tcPr>
          <w:p w:rsidR="007A7F04" w:rsidRPr="007F726D"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c>
          <w:tcPr>
            <w:tcW w:w="699" w:type="pct"/>
            <w:gridSpan w:val="2"/>
            <w:hideMark/>
          </w:tcPr>
          <w:p w:rsidR="007A7F04" w:rsidRPr="007F726D" w:rsidRDefault="007A7F04" w:rsidP="004A2806">
            <w:pPr>
              <w:spacing w:line="360" w:lineRule="auto"/>
              <w:jc w:val="center"/>
              <w:cnfStyle w:val="000000010000"/>
              <w:rPr>
                <w:rFonts w:ascii="Gill Sans MT" w:hAnsi="Gill Sans MT"/>
                <w:sz w:val="24"/>
                <w:szCs w:val="24"/>
              </w:rPr>
            </w:pPr>
          </w:p>
        </w:tc>
      </w:tr>
      <w:tr w:rsidR="007A7F04" w:rsidRPr="007F726D" w:rsidTr="004A2806">
        <w:trPr>
          <w:cnfStyle w:val="000000100000"/>
          <w:trHeight w:val="480"/>
        </w:trPr>
        <w:tc>
          <w:tcPr>
            <w:cnfStyle w:val="001000000000"/>
            <w:tcW w:w="348" w:type="pct"/>
            <w:gridSpan w:val="2"/>
          </w:tcPr>
          <w:p w:rsidR="007A7F04" w:rsidRPr="000D0329" w:rsidRDefault="007A7F04" w:rsidP="00F53397">
            <w:pPr>
              <w:pStyle w:val="ListParagraph"/>
              <w:numPr>
                <w:ilvl w:val="0"/>
                <w:numId w:val="99"/>
              </w:numPr>
              <w:spacing w:line="360" w:lineRule="auto"/>
              <w:rPr>
                <w:rFonts w:ascii="Gill Sans MT" w:hAnsi="Gill Sans MT"/>
                <w:sz w:val="24"/>
                <w:szCs w:val="24"/>
              </w:rPr>
            </w:pPr>
          </w:p>
        </w:tc>
        <w:tc>
          <w:tcPr>
            <w:tcW w:w="3352" w:type="pct"/>
            <w:hideMark/>
          </w:tcPr>
          <w:p w:rsidR="007A7F04" w:rsidRPr="007F726D" w:rsidRDefault="007A7F04"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Details of</w:t>
            </w:r>
            <w:r>
              <w:rPr>
                <w:rFonts w:ascii="Gill Sans MT" w:hAnsi="Gill Sans MT"/>
                <w:sz w:val="24"/>
                <w:szCs w:val="24"/>
              </w:rPr>
              <w:t xml:space="preserve"> Birth application details (</w:t>
            </w:r>
            <w:r w:rsidRPr="007F726D">
              <w:rPr>
                <w:rFonts w:ascii="Gill Sans MT" w:hAnsi="Gill Sans MT"/>
                <w:sz w:val="24"/>
                <w:szCs w:val="24"/>
              </w:rPr>
              <w:t>Addition/Modification/Deletion/ Search).</w:t>
            </w:r>
          </w:p>
        </w:tc>
        <w:tc>
          <w:tcPr>
            <w:tcW w:w="601" w:type="pct"/>
            <w:gridSpan w:val="2"/>
            <w:hideMark/>
          </w:tcPr>
          <w:p w:rsidR="007A7F04" w:rsidRPr="007F726D"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c>
          <w:tcPr>
            <w:tcW w:w="699" w:type="pct"/>
            <w:gridSpan w:val="2"/>
            <w:hideMark/>
          </w:tcPr>
          <w:p w:rsidR="007A7F04" w:rsidRPr="007F726D" w:rsidRDefault="007A7F04" w:rsidP="004A2806">
            <w:pPr>
              <w:spacing w:line="360" w:lineRule="auto"/>
              <w:jc w:val="center"/>
              <w:cnfStyle w:val="000000100000"/>
              <w:rPr>
                <w:rFonts w:ascii="Gill Sans MT" w:hAnsi="Gill Sans MT"/>
                <w:sz w:val="24"/>
                <w:szCs w:val="24"/>
              </w:rPr>
            </w:pPr>
          </w:p>
        </w:tc>
      </w:tr>
      <w:tr w:rsidR="007A7F04" w:rsidRPr="007F726D" w:rsidTr="004A2806">
        <w:trPr>
          <w:cnfStyle w:val="000000010000"/>
          <w:trHeight w:val="240"/>
        </w:trPr>
        <w:tc>
          <w:tcPr>
            <w:cnfStyle w:val="001000000000"/>
            <w:tcW w:w="348" w:type="pct"/>
            <w:gridSpan w:val="2"/>
          </w:tcPr>
          <w:p w:rsidR="007A7F04" w:rsidRPr="000D0329" w:rsidRDefault="007A7F04" w:rsidP="00F53397">
            <w:pPr>
              <w:pStyle w:val="ListParagraph"/>
              <w:numPr>
                <w:ilvl w:val="0"/>
                <w:numId w:val="99"/>
              </w:numPr>
              <w:spacing w:line="360" w:lineRule="auto"/>
              <w:rPr>
                <w:rFonts w:ascii="Gill Sans MT" w:hAnsi="Gill Sans MT"/>
                <w:sz w:val="24"/>
                <w:szCs w:val="24"/>
              </w:rPr>
            </w:pPr>
          </w:p>
        </w:tc>
        <w:tc>
          <w:tcPr>
            <w:tcW w:w="3352" w:type="pct"/>
            <w:hideMark/>
          </w:tcPr>
          <w:p w:rsidR="007A7F04" w:rsidRPr="007F726D" w:rsidRDefault="007A7F04"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Details of Cause of Death (Addition/Modification/Deletion/Search).</w:t>
            </w:r>
          </w:p>
        </w:tc>
        <w:tc>
          <w:tcPr>
            <w:tcW w:w="601" w:type="pct"/>
            <w:gridSpan w:val="2"/>
            <w:hideMark/>
          </w:tcPr>
          <w:p w:rsidR="007A7F04" w:rsidRPr="007F726D"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c>
          <w:tcPr>
            <w:tcW w:w="699" w:type="pct"/>
            <w:gridSpan w:val="2"/>
            <w:hideMark/>
          </w:tcPr>
          <w:p w:rsidR="007A7F04" w:rsidRPr="007F726D" w:rsidRDefault="007A7F04" w:rsidP="004A2806">
            <w:pPr>
              <w:spacing w:line="360" w:lineRule="auto"/>
              <w:jc w:val="center"/>
              <w:cnfStyle w:val="000000010000"/>
              <w:rPr>
                <w:rFonts w:ascii="Gill Sans MT" w:hAnsi="Gill Sans MT"/>
                <w:sz w:val="24"/>
                <w:szCs w:val="24"/>
              </w:rPr>
            </w:pPr>
          </w:p>
        </w:tc>
      </w:tr>
      <w:tr w:rsidR="007A7F04" w:rsidRPr="007F726D" w:rsidTr="004A2806">
        <w:trPr>
          <w:cnfStyle w:val="000000100000"/>
          <w:trHeight w:val="480"/>
        </w:trPr>
        <w:tc>
          <w:tcPr>
            <w:cnfStyle w:val="001000000000"/>
            <w:tcW w:w="5000" w:type="pct"/>
            <w:gridSpan w:val="7"/>
            <w:hideMark/>
          </w:tcPr>
          <w:p w:rsidR="007A7F04" w:rsidRPr="007F726D" w:rsidRDefault="007A7F04" w:rsidP="004A2806">
            <w:pPr>
              <w:spacing w:line="360" w:lineRule="auto"/>
              <w:rPr>
                <w:rFonts w:ascii="Gill Sans MT" w:hAnsi="Gill Sans MT"/>
                <w:b w:val="0"/>
                <w:bCs w:val="0"/>
                <w:sz w:val="24"/>
                <w:szCs w:val="24"/>
              </w:rPr>
            </w:pPr>
            <w:r w:rsidRPr="007F726D">
              <w:rPr>
                <w:rFonts w:ascii="Gill Sans MT" w:hAnsi="Gill Sans MT"/>
                <w:sz w:val="24"/>
                <w:szCs w:val="24"/>
              </w:rPr>
              <w:t>Birth Registration</w:t>
            </w:r>
          </w:p>
        </w:tc>
      </w:tr>
      <w:tr w:rsidR="007A7F04" w:rsidRPr="007F726D" w:rsidTr="004A2806">
        <w:trPr>
          <w:cnfStyle w:val="000000010000"/>
          <w:trHeight w:val="240"/>
        </w:trPr>
        <w:tc>
          <w:tcPr>
            <w:cnfStyle w:val="001000000000"/>
            <w:tcW w:w="348" w:type="pct"/>
            <w:gridSpan w:val="2"/>
          </w:tcPr>
          <w:p w:rsidR="007A7F04" w:rsidRPr="000D0329" w:rsidRDefault="007A7F04" w:rsidP="00F53397">
            <w:pPr>
              <w:pStyle w:val="ListParagraph"/>
              <w:numPr>
                <w:ilvl w:val="0"/>
                <w:numId w:val="99"/>
              </w:numPr>
              <w:spacing w:line="360" w:lineRule="auto"/>
              <w:rPr>
                <w:rFonts w:ascii="Gill Sans MT" w:hAnsi="Gill Sans MT"/>
                <w:sz w:val="24"/>
                <w:szCs w:val="24"/>
              </w:rPr>
            </w:pPr>
          </w:p>
        </w:tc>
        <w:tc>
          <w:tcPr>
            <w:tcW w:w="3352" w:type="pct"/>
            <w:hideMark/>
          </w:tcPr>
          <w:p w:rsidR="007A7F04" w:rsidRPr="007F726D" w:rsidRDefault="007A7F04"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Ability to add/modify/delete the Birth details</w:t>
            </w:r>
          </w:p>
        </w:tc>
        <w:tc>
          <w:tcPr>
            <w:tcW w:w="601" w:type="pct"/>
            <w:gridSpan w:val="2"/>
            <w:hideMark/>
          </w:tcPr>
          <w:p w:rsidR="007A7F04" w:rsidRPr="007F726D"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c>
          <w:tcPr>
            <w:tcW w:w="699" w:type="pct"/>
            <w:gridSpan w:val="2"/>
            <w:hideMark/>
          </w:tcPr>
          <w:p w:rsidR="007A7F04" w:rsidRPr="007F726D" w:rsidRDefault="007A7F04" w:rsidP="004A2806">
            <w:pPr>
              <w:spacing w:line="360" w:lineRule="auto"/>
              <w:jc w:val="center"/>
              <w:cnfStyle w:val="000000010000"/>
              <w:rPr>
                <w:rFonts w:ascii="Gill Sans MT" w:hAnsi="Gill Sans MT"/>
                <w:sz w:val="24"/>
                <w:szCs w:val="24"/>
              </w:rPr>
            </w:pPr>
          </w:p>
        </w:tc>
      </w:tr>
      <w:tr w:rsidR="007A7F04" w:rsidRPr="007F726D" w:rsidTr="004A2806">
        <w:trPr>
          <w:cnfStyle w:val="000000100000"/>
          <w:trHeight w:val="240"/>
        </w:trPr>
        <w:tc>
          <w:tcPr>
            <w:cnfStyle w:val="001000000000"/>
            <w:tcW w:w="348" w:type="pct"/>
            <w:gridSpan w:val="2"/>
          </w:tcPr>
          <w:p w:rsidR="007A7F04" w:rsidRPr="000D0329" w:rsidRDefault="007A7F04" w:rsidP="00F53397">
            <w:pPr>
              <w:pStyle w:val="ListParagraph"/>
              <w:numPr>
                <w:ilvl w:val="0"/>
                <w:numId w:val="99"/>
              </w:numPr>
              <w:spacing w:line="360" w:lineRule="auto"/>
              <w:rPr>
                <w:rFonts w:ascii="Gill Sans MT" w:hAnsi="Gill Sans MT"/>
                <w:sz w:val="24"/>
                <w:szCs w:val="24"/>
              </w:rPr>
            </w:pPr>
          </w:p>
        </w:tc>
        <w:tc>
          <w:tcPr>
            <w:tcW w:w="3352" w:type="pct"/>
            <w:hideMark/>
          </w:tcPr>
          <w:p w:rsidR="007A7F04" w:rsidRPr="007F726D" w:rsidRDefault="007A7F04"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Ability to generate the Birth Registration Slip.</w:t>
            </w:r>
          </w:p>
        </w:tc>
        <w:tc>
          <w:tcPr>
            <w:tcW w:w="601" w:type="pct"/>
            <w:gridSpan w:val="2"/>
            <w:hideMark/>
          </w:tcPr>
          <w:p w:rsidR="007A7F04" w:rsidRPr="007F726D" w:rsidRDefault="007A7F04" w:rsidP="004A2806">
            <w:pPr>
              <w:spacing w:line="360" w:lineRule="auto"/>
              <w:jc w:val="center"/>
              <w:cnfStyle w:val="000000100000"/>
              <w:rPr>
                <w:rFonts w:ascii="Gill Sans MT" w:hAnsi="Gill Sans MT"/>
                <w:sz w:val="24"/>
                <w:szCs w:val="24"/>
              </w:rPr>
            </w:pPr>
          </w:p>
        </w:tc>
        <w:tc>
          <w:tcPr>
            <w:tcW w:w="699" w:type="pct"/>
            <w:gridSpan w:val="2"/>
            <w:hideMark/>
          </w:tcPr>
          <w:p w:rsidR="007A7F04" w:rsidRPr="007F726D"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F726D" w:rsidTr="004A2806">
        <w:trPr>
          <w:cnfStyle w:val="000000010000"/>
          <w:trHeight w:val="585"/>
        </w:trPr>
        <w:tc>
          <w:tcPr>
            <w:cnfStyle w:val="001000000000"/>
            <w:tcW w:w="348" w:type="pct"/>
            <w:gridSpan w:val="2"/>
          </w:tcPr>
          <w:p w:rsidR="007A7F04" w:rsidRPr="000D0329" w:rsidRDefault="007A7F04" w:rsidP="00F53397">
            <w:pPr>
              <w:pStyle w:val="ListParagraph"/>
              <w:numPr>
                <w:ilvl w:val="0"/>
                <w:numId w:val="99"/>
              </w:numPr>
              <w:spacing w:line="360" w:lineRule="auto"/>
              <w:rPr>
                <w:rFonts w:ascii="Gill Sans MT" w:hAnsi="Gill Sans MT"/>
                <w:sz w:val="24"/>
                <w:szCs w:val="24"/>
              </w:rPr>
            </w:pPr>
          </w:p>
        </w:tc>
        <w:tc>
          <w:tcPr>
            <w:tcW w:w="3352" w:type="pct"/>
            <w:hideMark/>
          </w:tcPr>
          <w:p w:rsidR="007A7F04" w:rsidRPr="007F726D" w:rsidRDefault="007A7F04"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Ability to facilitate the inclusion of the Child’s Name, if not provided during registration.</w:t>
            </w:r>
          </w:p>
        </w:tc>
        <w:tc>
          <w:tcPr>
            <w:tcW w:w="601" w:type="pct"/>
            <w:gridSpan w:val="2"/>
            <w:hideMark/>
          </w:tcPr>
          <w:p w:rsidR="007A7F04" w:rsidRPr="007F726D"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c>
          <w:tcPr>
            <w:tcW w:w="699" w:type="pct"/>
            <w:gridSpan w:val="2"/>
            <w:hideMark/>
          </w:tcPr>
          <w:p w:rsidR="007A7F04" w:rsidRPr="007F726D" w:rsidRDefault="007A7F04" w:rsidP="004A2806">
            <w:pPr>
              <w:spacing w:line="360" w:lineRule="auto"/>
              <w:jc w:val="center"/>
              <w:cnfStyle w:val="000000010000"/>
              <w:rPr>
                <w:rFonts w:ascii="Gill Sans MT" w:hAnsi="Gill Sans MT"/>
                <w:sz w:val="24"/>
                <w:szCs w:val="24"/>
              </w:rPr>
            </w:pPr>
          </w:p>
        </w:tc>
      </w:tr>
      <w:tr w:rsidR="007A7F04" w:rsidRPr="007F726D" w:rsidTr="004A2806">
        <w:trPr>
          <w:cnfStyle w:val="000000100000"/>
          <w:trHeight w:val="240"/>
        </w:trPr>
        <w:tc>
          <w:tcPr>
            <w:cnfStyle w:val="001000000000"/>
            <w:tcW w:w="348" w:type="pct"/>
            <w:gridSpan w:val="2"/>
          </w:tcPr>
          <w:p w:rsidR="007A7F04" w:rsidRPr="000D0329" w:rsidRDefault="007A7F04" w:rsidP="00F53397">
            <w:pPr>
              <w:pStyle w:val="ListParagraph"/>
              <w:numPr>
                <w:ilvl w:val="0"/>
                <w:numId w:val="99"/>
              </w:numPr>
              <w:spacing w:line="360" w:lineRule="auto"/>
              <w:rPr>
                <w:rFonts w:ascii="Gill Sans MT" w:hAnsi="Gill Sans MT"/>
                <w:sz w:val="24"/>
                <w:szCs w:val="24"/>
              </w:rPr>
            </w:pPr>
          </w:p>
        </w:tc>
        <w:tc>
          <w:tcPr>
            <w:tcW w:w="3352" w:type="pct"/>
            <w:hideMark/>
          </w:tcPr>
          <w:p w:rsidR="007A7F04" w:rsidRPr="007F726D" w:rsidRDefault="007A7F04"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Ability to cancel the Registration details.</w:t>
            </w:r>
          </w:p>
        </w:tc>
        <w:tc>
          <w:tcPr>
            <w:tcW w:w="601" w:type="pct"/>
            <w:gridSpan w:val="2"/>
            <w:hideMark/>
          </w:tcPr>
          <w:p w:rsidR="007A7F04" w:rsidRPr="007F726D"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c>
          <w:tcPr>
            <w:tcW w:w="699" w:type="pct"/>
            <w:gridSpan w:val="2"/>
            <w:hideMark/>
          </w:tcPr>
          <w:p w:rsidR="007A7F04" w:rsidRPr="007F726D" w:rsidRDefault="007A7F04" w:rsidP="004A2806">
            <w:pPr>
              <w:spacing w:line="360" w:lineRule="auto"/>
              <w:jc w:val="center"/>
              <w:cnfStyle w:val="000000100000"/>
              <w:rPr>
                <w:rFonts w:ascii="Gill Sans MT" w:hAnsi="Gill Sans MT"/>
                <w:sz w:val="24"/>
                <w:szCs w:val="24"/>
              </w:rPr>
            </w:pPr>
          </w:p>
        </w:tc>
      </w:tr>
      <w:tr w:rsidR="007A7F04" w:rsidRPr="007F726D" w:rsidTr="004A2806">
        <w:trPr>
          <w:cnfStyle w:val="000000010000"/>
          <w:trHeight w:val="720"/>
        </w:trPr>
        <w:tc>
          <w:tcPr>
            <w:cnfStyle w:val="001000000000"/>
            <w:tcW w:w="348" w:type="pct"/>
            <w:gridSpan w:val="2"/>
          </w:tcPr>
          <w:p w:rsidR="007A7F04" w:rsidRPr="000D0329" w:rsidRDefault="007A7F04" w:rsidP="00F53397">
            <w:pPr>
              <w:pStyle w:val="ListParagraph"/>
              <w:numPr>
                <w:ilvl w:val="0"/>
                <w:numId w:val="99"/>
              </w:numPr>
              <w:spacing w:line="360" w:lineRule="auto"/>
              <w:rPr>
                <w:rFonts w:ascii="Gill Sans MT" w:hAnsi="Gill Sans MT"/>
                <w:sz w:val="24"/>
                <w:szCs w:val="24"/>
              </w:rPr>
            </w:pPr>
          </w:p>
        </w:tc>
        <w:tc>
          <w:tcPr>
            <w:tcW w:w="3352" w:type="pct"/>
            <w:hideMark/>
          </w:tcPr>
          <w:p w:rsidR="007A7F04" w:rsidRPr="007F726D" w:rsidRDefault="007A7F04"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Ability to facilitate the capture the request for Birth certificate and retrieve details of the applicant based on the Registration Number</w:t>
            </w:r>
          </w:p>
        </w:tc>
        <w:tc>
          <w:tcPr>
            <w:tcW w:w="601" w:type="pct"/>
            <w:gridSpan w:val="2"/>
            <w:hideMark/>
          </w:tcPr>
          <w:p w:rsidR="007A7F04" w:rsidRPr="007F726D"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c>
          <w:tcPr>
            <w:tcW w:w="699" w:type="pct"/>
            <w:gridSpan w:val="2"/>
            <w:hideMark/>
          </w:tcPr>
          <w:p w:rsidR="007A7F04" w:rsidRPr="007F726D" w:rsidRDefault="007A7F04" w:rsidP="004A2806">
            <w:pPr>
              <w:spacing w:line="360" w:lineRule="auto"/>
              <w:jc w:val="center"/>
              <w:cnfStyle w:val="000000010000"/>
              <w:rPr>
                <w:rFonts w:ascii="Gill Sans MT" w:hAnsi="Gill Sans MT"/>
                <w:sz w:val="24"/>
                <w:szCs w:val="24"/>
              </w:rPr>
            </w:pPr>
          </w:p>
        </w:tc>
      </w:tr>
      <w:tr w:rsidR="007A7F04" w:rsidRPr="007F726D" w:rsidTr="004A2806">
        <w:trPr>
          <w:cnfStyle w:val="000000100000"/>
          <w:trHeight w:val="720"/>
        </w:trPr>
        <w:tc>
          <w:tcPr>
            <w:cnfStyle w:val="001000000000"/>
            <w:tcW w:w="348" w:type="pct"/>
            <w:gridSpan w:val="2"/>
          </w:tcPr>
          <w:p w:rsidR="007A7F04" w:rsidRPr="000D0329" w:rsidRDefault="007A7F04" w:rsidP="00F53397">
            <w:pPr>
              <w:pStyle w:val="ListParagraph"/>
              <w:numPr>
                <w:ilvl w:val="0"/>
                <w:numId w:val="99"/>
              </w:numPr>
              <w:spacing w:line="360" w:lineRule="auto"/>
              <w:rPr>
                <w:rFonts w:ascii="Gill Sans MT" w:hAnsi="Gill Sans MT"/>
                <w:sz w:val="24"/>
                <w:szCs w:val="24"/>
              </w:rPr>
            </w:pPr>
          </w:p>
        </w:tc>
        <w:tc>
          <w:tcPr>
            <w:tcW w:w="3352" w:type="pct"/>
          </w:tcPr>
          <w:p w:rsidR="007A7F04" w:rsidRPr="007F726D" w:rsidRDefault="007A7F04" w:rsidP="004A2806">
            <w:pPr>
              <w:spacing w:line="360" w:lineRule="auto"/>
              <w:jc w:val="both"/>
              <w:cnfStyle w:val="000000100000"/>
              <w:rPr>
                <w:rFonts w:ascii="Gill Sans MT" w:hAnsi="Gill Sans MT"/>
                <w:sz w:val="24"/>
                <w:szCs w:val="24"/>
              </w:rPr>
            </w:pPr>
            <w:r>
              <w:rPr>
                <w:rFonts w:ascii="Gill Sans MT" w:hAnsi="Gill Sans MT"/>
                <w:sz w:val="24"/>
                <w:szCs w:val="24"/>
              </w:rPr>
              <w:t>Ability to generate online digitally signed certificate</w:t>
            </w:r>
          </w:p>
        </w:tc>
        <w:tc>
          <w:tcPr>
            <w:tcW w:w="601" w:type="pct"/>
            <w:gridSpan w:val="2"/>
          </w:tcPr>
          <w:p w:rsidR="007A7F04" w:rsidRDefault="007A7F04" w:rsidP="004A2806">
            <w:pPr>
              <w:spacing w:line="360" w:lineRule="auto"/>
              <w:jc w:val="center"/>
              <w:cnfStyle w:val="000000100000"/>
              <w:rPr>
                <w:rFonts w:ascii="Gill Sans MT" w:hAnsi="Gill Sans MT"/>
                <w:sz w:val="24"/>
                <w:szCs w:val="24"/>
              </w:rPr>
            </w:pPr>
          </w:p>
        </w:tc>
        <w:tc>
          <w:tcPr>
            <w:tcW w:w="699" w:type="pct"/>
            <w:gridSpan w:val="2"/>
          </w:tcPr>
          <w:p w:rsidR="007A7F04" w:rsidRPr="007F726D"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F726D" w:rsidTr="004A2806">
        <w:trPr>
          <w:cnfStyle w:val="000000010000"/>
          <w:trHeight w:val="480"/>
        </w:trPr>
        <w:tc>
          <w:tcPr>
            <w:cnfStyle w:val="001000000000"/>
            <w:tcW w:w="5000" w:type="pct"/>
            <w:gridSpan w:val="7"/>
            <w:hideMark/>
          </w:tcPr>
          <w:p w:rsidR="007A7F04" w:rsidRPr="007F726D" w:rsidRDefault="007A7F04" w:rsidP="004A2806">
            <w:pPr>
              <w:spacing w:line="360" w:lineRule="auto"/>
              <w:rPr>
                <w:rFonts w:ascii="Gill Sans MT" w:hAnsi="Gill Sans MT"/>
                <w:b w:val="0"/>
                <w:bCs w:val="0"/>
                <w:sz w:val="24"/>
                <w:szCs w:val="24"/>
              </w:rPr>
            </w:pPr>
            <w:r w:rsidRPr="007F726D">
              <w:rPr>
                <w:rFonts w:ascii="Gill Sans MT" w:hAnsi="Gill Sans MT"/>
                <w:sz w:val="24"/>
                <w:szCs w:val="24"/>
              </w:rPr>
              <w:t>Death Registration</w:t>
            </w:r>
          </w:p>
        </w:tc>
      </w:tr>
      <w:tr w:rsidR="007A7F04" w:rsidRPr="007F726D" w:rsidTr="004A2806">
        <w:trPr>
          <w:cnfStyle w:val="000000100000"/>
          <w:trHeight w:val="240"/>
        </w:trPr>
        <w:tc>
          <w:tcPr>
            <w:cnfStyle w:val="001000000000"/>
            <w:tcW w:w="328" w:type="pct"/>
          </w:tcPr>
          <w:p w:rsidR="007A7F04" w:rsidRPr="000D0329" w:rsidRDefault="007A7F04" w:rsidP="00F53397">
            <w:pPr>
              <w:pStyle w:val="ListParagraph"/>
              <w:numPr>
                <w:ilvl w:val="0"/>
                <w:numId w:val="99"/>
              </w:numPr>
              <w:spacing w:line="360" w:lineRule="auto"/>
              <w:rPr>
                <w:rFonts w:ascii="Gill Sans MT" w:hAnsi="Gill Sans MT"/>
                <w:sz w:val="24"/>
                <w:szCs w:val="24"/>
              </w:rPr>
            </w:pPr>
          </w:p>
        </w:tc>
        <w:tc>
          <w:tcPr>
            <w:tcW w:w="3387" w:type="pct"/>
            <w:gridSpan w:val="3"/>
            <w:hideMark/>
          </w:tcPr>
          <w:p w:rsidR="007A7F04" w:rsidRPr="007F726D" w:rsidRDefault="007A7F04"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Ability to add/modify/delete Death details.</w:t>
            </w:r>
          </w:p>
        </w:tc>
        <w:tc>
          <w:tcPr>
            <w:tcW w:w="600" w:type="pct"/>
            <w:gridSpan w:val="2"/>
            <w:hideMark/>
          </w:tcPr>
          <w:p w:rsidR="007A7F04" w:rsidRPr="007F726D"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c>
          <w:tcPr>
            <w:tcW w:w="684" w:type="pct"/>
            <w:hideMark/>
          </w:tcPr>
          <w:p w:rsidR="007A7F04" w:rsidRPr="007F726D" w:rsidRDefault="007A7F04" w:rsidP="004A2806">
            <w:pPr>
              <w:spacing w:line="360" w:lineRule="auto"/>
              <w:jc w:val="center"/>
              <w:cnfStyle w:val="000000100000"/>
              <w:rPr>
                <w:rFonts w:ascii="Gill Sans MT" w:hAnsi="Gill Sans MT"/>
                <w:sz w:val="24"/>
                <w:szCs w:val="24"/>
              </w:rPr>
            </w:pPr>
          </w:p>
        </w:tc>
      </w:tr>
      <w:tr w:rsidR="007A7F04" w:rsidRPr="007F726D" w:rsidTr="004A2806">
        <w:trPr>
          <w:cnfStyle w:val="000000010000"/>
          <w:trHeight w:val="240"/>
        </w:trPr>
        <w:tc>
          <w:tcPr>
            <w:cnfStyle w:val="001000000000"/>
            <w:tcW w:w="328" w:type="pct"/>
          </w:tcPr>
          <w:p w:rsidR="007A7F04" w:rsidRPr="000D0329" w:rsidRDefault="007A7F04" w:rsidP="00F53397">
            <w:pPr>
              <w:pStyle w:val="ListParagraph"/>
              <w:numPr>
                <w:ilvl w:val="0"/>
                <w:numId w:val="99"/>
              </w:numPr>
              <w:spacing w:line="360" w:lineRule="auto"/>
              <w:rPr>
                <w:rFonts w:ascii="Gill Sans MT" w:hAnsi="Gill Sans MT"/>
                <w:sz w:val="24"/>
                <w:szCs w:val="24"/>
              </w:rPr>
            </w:pPr>
          </w:p>
        </w:tc>
        <w:tc>
          <w:tcPr>
            <w:tcW w:w="3387" w:type="pct"/>
            <w:gridSpan w:val="3"/>
            <w:hideMark/>
          </w:tcPr>
          <w:p w:rsidR="007A7F04" w:rsidRPr="007F726D" w:rsidRDefault="007A7F04"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Ability to generate the Death Registration Slip.</w:t>
            </w:r>
          </w:p>
        </w:tc>
        <w:tc>
          <w:tcPr>
            <w:tcW w:w="600" w:type="pct"/>
            <w:gridSpan w:val="2"/>
            <w:hideMark/>
          </w:tcPr>
          <w:p w:rsidR="007A7F04" w:rsidRPr="007F726D" w:rsidRDefault="007A7F04" w:rsidP="004A2806">
            <w:pPr>
              <w:spacing w:line="360" w:lineRule="auto"/>
              <w:jc w:val="center"/>
              <w:cnfStyle w:val="000000010000"/>
              <w:rPr>
                <w:rFonts w:ascii="Gill Sans MT" w:hAnsi="Gill Sans MT"/>
                <w:sz w:val="24"/>
                <w:szCs w:val="24"/>
              </w:rPr>
            </w:pPr>
          </w:p>
        </w:tc>
        <w:tc>
          <w:tcPr>
            <w:tcW w:w="684" w:type="pct"/>
            <w:hideMark/>
          </w:tcPr>
          <w:p w:rsidR="007A7F04" w:rsidRPr="007F726D"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F726D" w:rsidTr="004A2806">
        <w:trPr>
          <w:cnfStyle w:val="000000100000"/>
          <w:trHeight w:val="540"/>
        </w:trPr>
        <w:tc>
          <w:tcPr>
            <w:cnfStyle w:val="001000000000"/>
            <w:tcW w:w="328" w:type="pct"/>
          </w:tcPr>
          <w:p w:rsidR="007A7F04" w:rsidRPr="000D0329" w:rsidRDefault="007A7F04" w:rsidP="00F53397">
            <w:pPr>
              <w:pStyle w:val="ListParagraph"/>
              <w:numPr>
                <w:ilvl w:val="0"/>
                <w:numId w:val="99"/>
              </w:numPr>
              <w:spacing w:line="360" w:lineRule="auto"/>
              <w:rPr>
                <w:rFonts w:ascii="Gill Sans MT" w:hAnsi="Gill Sans MT"/>
                <w:sz w:val="24"/>
                <w:szCs w:val="24"/>
              </w:rPr>
            </w:pPr>
          </w:p>
        </w:tc>
        <w:tc>
          <w:tcPr>
            <w:tcW w:w="3387" w:type="pct"/>
            <w:gridSpan w:val="3"/>
            <w:hideMark/>
          </w:tcPr>
          <w:p w:rsidR="007A7F04" w:rsidRPr="007F726D" w:rsidRDefault="007A7F04"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Ability to cancel the Registration details. Remarks can be added with the cancelled record</w:t>
            </w:r>
          </w:p>
        </w:tc>
        <w:tc>
          <w:tcPr>
            <w:tcW w:w="600" w:type="pct"/>
            <w:gridSpan w:val="2"/>
            <w:hideMark/>
          </w:tcPr>
          <w:p w:rsidR="007A7F04" w:rsidRPr="007F726D"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c>
          <w:tcPr>
            <w:tcW w:w="684" w:type="pct"/>
            <w:hideMark/>
          </w:tcPr>
          <w:p w:rsidR="007A7F04" w:rsidRPr="007F726D" w:rsidRDefault="007A7F04" w:rsidP="004A2806">
            <w:pPr>
              <w:spacing w:line="360" w:lineRule="auto"/>
              <w:jc w:val="center"/>
              <w:cnfStyle w:val="000000100000"/>
              <w:rPr>
                <w:rFonts w:ascii="Gill Sans MT" w:hAnsi="Gill Sans MT"/>
                <w:sz w:val="24"/>
                <w:szCs w:val="24"/>
              </w:rPr>
            </w:pPr>
          </w:p>
        </w:tc>
      </w:tr>
      <w:tr w:rsidR="007A7F04" w:rsidRPr="007F726D" w:rsidTr="004A2806">
        <w:trPr>
          <w:cnfStyle w:val="000000010000"/>
          <w:trHeight w:val="600"/>
        </w:trPr>
        <w:tc>
          <w:tcPr>
            <w:cnfStyle w:val="001000000000"/>
            <w:tcW w:w="328" w:type="pct"/>
          </w:tcPr>
          <w:p w:rsidR="007A7F04" w:rsidRPr="000D0329" w:rsidRDefault="007A7F04" w:rsidP="00F53397">
            <w:pPr>
              <w:pStyle w:val="ListParagraph"/>
              <w:numPr>
                <w:ilvl w:val="0"/>
                <w:numId w:val="99"/>
              </w:numPr>
              <w:spacing w:line="360" w:lineRule="auto"/>
              <w:rPr>
                <w:rFonts w:ascii="Gill Sans MT" w:hAnsi="Gill Sans MT"/>
                <w:sz w:val="24"/>
                <w:szCs w:val="24"/>
              </w:rPr>
            </w:pPr>
          </w:p>
        </w:tc>
        <w:tc>
          <w:tcPr>
            <w:tcW w:w="3387" w:type="pct"/>
            <w:gridSpan w:val="3"/>
            <w:hideMark/>
          </w:tcPr>
          <w:p w:rsidR="007A7F04" w:rsidRPr="007F726D" w:rsidRDefault="007A7F04"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Ability to facilitate the capture the request for Death certificate and retrieve details of the applicant based on the Registration Number</w:t>
            </w:r>
          </w:p>
        </w:tc>
        <w:tc>
          <w:tcPr>
            <w:tcW w:w="600" w:type="pct"/>
            <w:gridSpan w:val="2"/>
            <w:hideMark/>
          </w:tcPr>
          <w:p w:rsidR="007A7F04" w:rsidRPr="007F726D"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c>
          <w:tcPr>
            <w:tcW w:w="684" w:type="pct"/>
            <w:hideMark/>
          </w:tcPr>
          <w:p w:rsidR="007A7F04" w:rsidRPr="007F726D" w:rsidRDefault="007A7F04" w:rsidP="004A2806">
            <w:pPr>
              <w:spacing w:line="360" w:lineRule="auto"/>
              <w:jc w:val="center"/>
              <w:cnfStyle w:val="000000010000"/>
              <w:rPr>
                <w:rFonts w:ascii="Gill Sans MT" w:hAnsi="Gill Sans MT"/>
                <w:sz w:val="24"/>
                <w:szCs w:val="24"/>
              </w:rPr>
            </w:pPr>
          </w:p>
        </w:tc>
      </w:tr>
      <w:tr w:rsidR="007A7F04" w:rsidRPr="007F726D" w:rsidTr="004A2806">
        <w:trPr>
          <w:cnfStyle w:val="000000100000"/>
          <w:trHeight w:val="600"/>
        </w:trPr>
        <w:tc>
          <w:tcPr>
            <w:cnfStyle w:val="001000000000"/>
            <w:tcW w:w="328" w:type="pct"/>
          </w:tcPr>
          <w:p w:rsidR="007A7F04" w:rsidRPr="000D0329" w:rsidRDefault="007A7F04" w:rsidP="00F53397">
            <w:pPr>
              <w:pStyle w:val="ListParagraph"/>
              <w:numPr>
                <w:ilvl w:val="0"/>
                <w:numId w:val="99"/>
              </w:numPr>
              <w:spacing w:line="360" w:lineRule="auto"/>
              <w:rPr>
                <w:rFonts w:ascii="Gill Sans MT" w:hAnsi="Gill Sans MT"/>
                <w:b w:val="0"/>
                <w:bCs w:val="0"/>
                <w:sz w:val="24"/>
                <w:szCs w:val="24"/>
              </w:rPr>
            </w:pPr>
          </w:p>
        </w:tc>
        <w:tc>
          <w:tcPr>
            <w:tcW w:w="3387" w:type="pct"/>
            <w:gridSpan w:val="3"/>
          </w:tcPr>
          <w:p w:rsidR="007A7F04" w:rsidRPr="007F726D" w:rsidRDefault="007A7F04" w:rsidP="004A2806">
            <w:pPr>
              <w:spacing w:line="360" w:lineRule="auto"/>
              <w:jc w:val="both"/>
              <w:cnfStyle w:val="000000100000"/>
              <w:rPr>
                <w:rFonts w:ascii="Gill Sans MT" w:hAnsi="Gill Sans MT"/>
                <w:sz w:val="24"/>
                <w:szCs w:val="24"/>
              </w:rPr>
            </w:pPr>
            <w:r>
              <w:rPr>
                <w:rFonts w:ascii="Gill Sans MT" w:hAnsi="Gill Sans MT"/>
                <w:sz w:val="24"/>
                <w:szCs w:val="24"/>
              </w:rPr>
              <w:t>Ability to generate online digitally signed certificate</w:t>
            </w:r>
          </w:p>
        </w:tc>
        <w:tc>
          <w:tcPr>
            <w:tcW w:w="600" w:type="pct"/>
            <w:gridSpan w:val="2"/>
          </w:tcPr>
          <w:p w:rsidR="007A7F04" w:rsidRDefault="007A7F04" w:rsidP="004A2806">
            <w:pPr>
              <w:spacing w:line="360" w:lineRule="auto"/>
              <w:jc w:val="center"/>
              <w:cnfStyle w:val="000000100000"/>
              <w:rPr>
                <w:rFonts w:ascii="Gill Sans MT" w:hAnsi="Gill Sans MT"/>
                <w:sz w:val="24"/>
                <w:szCs w:val="24"/>
              </w:rPr>
            </w:pPr>
          </w:p>
        </w:tc>
        <w:tc>
          <w:tcPr>
            <w:tcW w:w="684" w:type="pct"/>
          </w:tcPr>
          <w:p w:rsidR="007A7F04" w:rsidRPr="007F726D"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F726D" w:rsidTr="004A2806">
        <w:trPr>
          <w:cnfStyle w:val="000000010000"/>
          <w:trHeight w:val="480"/>
        </w:trPr>
        <w:tc>
          <w:tcPr>
            <w:cnfStyle w:val="001000000000"/>
            <w:tcW w:w="5000" w:type="pct"/>
            <w:gridSpan w:val="7"/>
            <w:hideMark/>
          </w:tcPr>
          <w:p w:rsidR="007A7F04" w:rsidRPr="007F726D" w:rsidRDefault="007A7F04" w:rsidP="004A2806">
            <w:pPr>
              <w:spacing w:line="360" w:lineRule="auto"/>
              <w:rPr>
                <w:rFonts w:ascii="Gill Sans MT" w:hAnsi="Gill Sans MT"/>
                <w:b w:val="0"/>
                <w:bCs w:val="0"/>
                <w:sz w:val="24"/>
                <w:szCs w:val="24"/>
              </w:rPr>
            </w:pPr>
            <w:r w:rsidRPr="007F726D">
              <w:rPr>
                <w:rFonts w:ascii="Gill Sans MT" w:hAnsi="Gill Sans MT"/>
                <w:sz w:val="24"/>
                <w:szCs w:val="24"/>
              </w:rPr>
              <w:t>MIS &amp; Reports</w:t>
            </w:r>
          </w:p>
        </w:tc>
      </w:tr>
      <w:tr w:rsidR="007A7F04" w:rsidRPr="007F726D" w:rsidTr="004A2806">
        <w:trPr>
          <w:cnfStyle w:val="000000100000"/>
          <w:trHeight w:val="739"/>
        </w:trPr>
        <w:tc>
          <w:tcPr>
            <w:cnfStyle w:val="001000000000"/>
            <w:tcW w:w="328" w:type="pct"/>
          </w:tcPr>
          <w:p w:rsidR="007A7F04" w:rsidRPr="000D0329" w:rsidRDefault="007A7F04" w:rsidP="00F53397">
            <w:pPr>
              <w:pStyle w:val="ListParagraph"/>
              <w:numPr>
                <w:ilvl w:val="0"/>
                <w:numId w:val="99"/>
              </w:numPr>
              <w:spacing w:line="360" w:lineRule="auto"/>
              <w:rPr>
                <w:rFonts w:ascii="Gill Sans MT" w:hAnsi="Gill Sans MT"/>
                <w:sz w:val="24"/>
                <w:szCs w:val="24"/>
              </w:rPr>
            </w:pPr>
          </w:p>
        </w:tc>
        <w:tc>
          <w:tcPr>
            <w:tcW w:w="3387" w:type="pct"/>
            <w:gridSpan w:val="3"/>
            <w:hideMark/>
          </w:tcPr>
          <w:p w:rsidR="007A7F04" w:rsidRPr="007F726D" w:rsidRDefault="007A7F04"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Various reports information of Birth regi</w:t>
            </w:r>
            <w:r>
              <w:rPr>
                <w:rFonts w:ascii="Gill Sans MT" w:hAnsi="Gill Sans MT"/>
                <w:sz w:val="24"/>
                <w:szCs w:val="24"/>
              </w:rPr>
              <w:t xml:space="preserve">strations based on Registration </w:t>
            </w:r>
            <w:r w:rsidRPr="007F726D">
              <w:rPr>
                <w:rFonts w:ascii="Gill Sans MT" w:hAnsi="Gill Sans MT"/>
                <w:sz w:val="24"/>
                <w:szCs w:val="24"/>
              </w:rPr>
              <w:t>No, Registration Date, Date of Birth, I</w:t>
            </w:r>
            <w:r>
              <w:rPr>
                <w:rFonts w:ascii="Gill Sans MT" w:hAnsi="Gill Sans MT"/>
                <w:sz w:val="24"/>
                <w:szCs w:val="24"/>
              </w:rPr>
              <w:t xml:space="preserve">ssues , Non-Issues Month &amp; Year </w:t>
            </w:r>
            <w:r w:rsidRPr="007F726D">
              <w:rPr>
                <w:rFonts w:ascii="Gill Sans MT" w:hAnsi="Gill Sans MT"/>
                <w:sz w:val="24"/>
                <w:szCs w:val="24"/>
              </w:rPr>
              <w:t>–Wise</w:t>
            </w:r>
          </w:p>
        </w:tc>
        <w:tc>
          <w:tcPr>
            <w:tcW w:w="600" w:type="pct"/>
            <w:gridSpan w:val="2"/>
            <w:hideMark/>
          </w:tcPr>
          <w:p w:rsidR="007A7F04" w:rsidRPr="007F726D"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c>
          <w:tcPr>
            <w:tcW w:w="684" w:type="pct"/>
            <w:hideMark/>
          </w:tcPr>
          <w:p w:rsidR="007A7F04" w:rsidRPr="007F726D" w:rsidRDefault="007A7F04" w:rsidP="004A2806">
            <w:pPr>
              <w:spacing w:line="360" w:lineRule="auto"/>
              <w:jc w:val="center"/>
              <w:cnfStyle w:val="000000100000"/>
              <w:rPr>
                <w:rFonts w:ascii="Gill Sans MT" w:hAnsi="Gill Sans MT"/>
                <w:sz w:val="24"/>
                <w:szCs w:val="24"/>
              </w:rPr>
            </w:pPr>
          </w:p>
        </w:tc>
      </w:tr>
      <w:tr w:rsidR="007A7F04" w:rsidRPr="007F726D" w:rsidTr="004A2806">
        <w:trPr>
          <w:cnfStyle w:val="000000010000"/>
          <w:trHeight w:val="240"/>
        </w:trPr>
        <w:tc>
          <w:tcPr>
            <w:cnfStyle w:val="001000000000"/>
            <w:tcW w:w="328" w:type="pct"/>
          </w:tcPr>
          <w:p w:rsidR="007A7F04" w:rsidRPr="000D0329" w:rsidRDefault="007A7F04" w:rsidP="00F53397">
            <w:pPr>
              <w:pStyle w:val="ListParagraph"/>
              <w:numPr>
                <w:ilvl w:val="0"/>
                <w:numId w:val="99"/>
              </w:numPr>
              <w:spacing w:line="360" w:lineRule="auto"/>
              <w:rPr>
                <w:rFonts w:ascii="Gill Sans MT" w:hAnsi="Gill Sans MT"/>
                <w:sz w:val="24"/>
                <w:szCs w:val="24"/>
              </w:rPr>
            </w:pPr>
          </w:p>
        </w:tc>
        <w:tc>
          <w:tcPr>
            <w:tcW w:w="3387" w:type="pct"/>
            <w:gridSpan w:val="3"/>
            <w:hideMark/>
          </w:tcPr>
          <w:p w:rsidR="007A7F04" w:rsidRPr="007F726D" w:rsidRDefault="007A7F04"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MIS for Actual time taken for issuing a Birth/ Death</w:t>
            </w:r>
          </w:p>
        </w:tc>
        <w:tc>
          <w:tcPr>
            <w:tcW w:w="600" w:type="pct"/>
            <w:gridSpan w:val="2"/>
            <w:hideMark/>
          </w:tcPr>
          <w:p w:rsidR="007A7F04" w:rsidRPr="007F726D" w:rsidRDefault="007A7F04" w:rsidP="004A2806">
            <w:pPr>
              <w:spacing w:line="360" w:lineRule="auto"/>
              <w:jc w:val="center"/>
              <w:cnfStyle w:val="000000010000"/>
              <w:rPr>
                <w:rFonts w:ascii="Gill Sans MT" w:hAnsi="Gill Sans MT"/>
                <w:sz w:val="24"/>
                <w:szCs w:val="24"/>
              </w:rPr>
            </w:pPr>
          </w:p>
        </w:tc>
        <w:tc>
          <w:tcPr>
            <w:tcW w:w="684" w:type="pct"/>
            <w:hideMark/>
          </w:tcPr>
          <w:p w:rsidR="007A7F04" w:rsidRPr="007F726D"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F726D" w:rsidTr="004A2806">
        <w:trPr>
          <w:cnfStyle w:val="000000100000"/>
          <w:trHeight w:val="660"/>
        </w:trPr>
        <w:tc>
          <w:tcPr>
            <w:cnfStyle w:val="001000000000"/>
            <w:tcW w:w="328" w:type="pct"/>
          </w:tcPr>
          <w:p w:rsidR="007A7F04" w:rsidRPr="000D0329" w:rsidRDefault="007A7F04" w:rsidP="00F53397">
            <w:pPr>
              <w:pStyle w:val="ListParagraph"/>
              <w:numPr>
                <w:ilvl w:val="0"/>
                <w:numId w:val="99"/>
              </w:numPr>
              <w:spacing w:line="360" w:lineRule="auto"/>
              <w:rPr>
                <w:rFonts w:ascii="Gill Sans MT" w:hAnsi="Gill Sans MT"/>
                <w:sz w:val="24"/>
                <w:szCs w:val="24"/>
              </w:rPr>
            </w:pPr>
          </w:p>
        </w:tc>
        <w:tc>
          <w:tcPr>
            <w:tcW w:w="3387" w:type="pct"/>
            <w:gridSpan w:val="3"/>
            <w:hideMark/>
          </w:tcPr>
          <w:p w:rsidR="007A7F04" w:rsidRPr="007F726D" w:rsidRDefault="007A7F04"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MIS for total number of birth/ death certificates re-issued without service charge</w:t>
            </w:r>
          </w:p>
        </w:tc>
        <w:tc>
          <w:tcPr>
            <w:tcW w:w="600" w:type="pct"/>
            <w:gridSpan w:val="2"/>
            <w:hideMark/>
          </w:tcPr>
          <w:p w:rsidR="007A7F04" w:rsidRPr="007F726D" w:rsidRDefault="007A7F04" w:rsidP="004A2806">
            <w:pPr>
              <w:spacing w:line="360" w:lineRule="auto"/>
              <w:jc w:val="center"/>
              <w:cnfStyle w:val="000000100000"/>
              <w:rPr>
                <w:rFonts w:ascii="Gill Sans MT" w:hAnsi="Gill Sans MT"/>
                <w:sz w:val="24"/>
                <w:szCs w:val="24"/>
              </w:rPr>
            </w:pPr>
          </w:p>
        </w:tc>
        <w:tc>
          <w:tcPr>
            <w:tcW w:w="684" w:type="pct"/>
            <w:hideMark/>
          </w:tcPr>
          <w:p w:rsidR="007A7F04" w:rsidRPr="007F726D"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F726D" w:rsidTr="004A2806">
        <w:trPr>
          <w:cnfStyle w:val="000000010000"/>
          <w:trHeight w:val="240"/>
        </w:trPr>
        <w:tc>
          <w:tcPr>
            <w:cnfStyle w:val="001000000000"/>
            <w:tcW w:w="328" w:type="pct"/>
          </w:tcPr>
          <w:p w:rsidR="007A7F04" w:rsidRPr="000D0329" w:rsidRDefault="007A7F04" w:rsidP="00F53397">
            <w:pPr>
              <w:pStyle w:val="ListParagraph"/>
              <w:numPr>
                <w:ilvl w:val="0"/>
                <w:numId w:val="99"/>
              </w:numPr>
              <w:spacing w:line="360" w:lineRule="auto"/>
              <w:rPr>
                <w:rFonts w:ascii="Gill Sans MT" w:hAnsi="Gill Sans MT"/>
                <w:sz w:val="24"/>
                <w:szCs w:val="24"/>
              </w:rPr>
            </w:pPr>
          </w:p>
        </w:tc>
        <w:tc>
          <w:tcPr>
            <w:tcW w:w="3387" w:type="pct"/>
            <w:gridSpan w:val="3"/>
            <w:hideMark/>
          </w:tcPr>
          <w:p w:rsidR="007A7F04" w:rsidRPr="007F726D" w:rsidRDefault="007A7F04"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MIS for Accessibility/ Availability of facility centers</w:t>
            </w:r>
          </w:p>
        </w:tc>
        <w:tc>
          <w:tcPr>
            <w:tcW w:w="600" w:type="pct"/>
            <w:gridSpan w:val="2"/>
            <w:hideMark/>
          </w:tcPr>
          <w:p w:rsidR="007A7F04" w:rsidRPr="007F726D" w:rsidRDefault="007A7F04" w:rsidP="004A2806">
            <w:pPr>
              <w:spacing w:line="360" w:lineRule="auto"/>
              <w:jc w:val="center"/>
              <w:cnfStyle w:val="000000010000"/>
              <w:rPr>
                <w:rFonts w:ascii="Gill Sans MT" w:hAnsi="Gill Sans MT"/>
                <w:sz w:val="24"/>
                <w:szCs w:val="24"/>
              </w:rPr>
            </w:pPr>
          </w:p>
        </w:tc>
        <w:tc>
          <w:tcPr>
            <w:tcW w:w="684" w:type="pct"/>
            <w:hideMark/>
          </w:tcPr>
          <w:p w:rsidR="007A7F04" w:rsidRPr="007F726D"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F726D" w:rsidTr="004A2806">
        <w:trPr>
          <w:cnfStyle w:val="000000100000"/>
          <w:trHeight w:val="240"/>
        </w:trPr>
        <w:tc>
          <w:tcPr>
            <w:cnfStyle w:val="001000000000"/>
            <w:tcW w:w="328" w:type="pct"/>
          </w:tcPr>
          <w:p w:rsidR="007A7F04" w:rsidRPr="000D0329" w:rsidRDefault="007A7F04" w:rsidP="00F53397">
            <w:pPr>
              <w:pStyle w:val="ListParagraph"/>
              <w:numPr>
                <w:ilvl w:val="0"/>
                <w:numId w:val="99"/>
              </w:numPr>
              <w:spacing w:line="360" w:lineRule="auto"/>
              <w:rPr>
                <w:rFonts w:ascii="Gill Sans MT" w:hAnsi="Gill Sans MT"/>
                <w:sz w:val="24"/>
                <w:szCs w:val="24"/>
              </w:rPr>
            </w:pPr>
          </w:p>
        </w:tc>
        <w:tc>
          <w:tcPr>
            <w:tcW w:w="3387" w:type="pct"/>
            <w:gridSpan w:val="3"/>
            <w:hideMark/>
          </w:tcPr>
          <w:p w:rsidR="007A7F04" w:rsidRPr="007F726D" w:rsidRDefault="007A7F04"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Reports births Sex Wise in a particular year</w:t>
            </w:r>
          </w:p>
        </w:tc>
        <w:tc>
          <w:tcPr>
            <w:tcW w:w="600" w:type="pct"/>
            <w:gridSpan w:val="2"/>
            <w:hideMark/>
          </w:tcPr>
          <w:p w:rsidR="007A7F04" w:rsidRPr="007F726D" w:rsidRDefault="007A7F04" w:rsidP="004A2806">
            <w:pPr>
              <w:spacing w:line="360" w:lineRule="auto"/>
              <w:jc w:val="center"/>
              <w:cnfStyle w:val="000000100000"/>
              <w:rPr>
                <w:rFonts w:ascii="Gill Sans MT" w:hAnsi="Gill Sans MT"/>
                <w:sz w:val="24"/>
                <w:szCs w:val="24"/>
              </w:rPr>
            </w:pPr>
          </w:p>
        </w:tc>
        <w:tc>
          <w:tcPr>
            <w:tcW w:w="684" w:type="pct"/>
            <w:hideMark/>
          </w:tcPr>
          <w:p w:rsidR="007A7F04" w:rsidRPr="007F726D"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F726D" w:rsidTr="004A2806">
        <w:trPr>
          <w:cnfStyle w:val="000000010000"/>
          <w:trHeight w:val="240"/>
        </w:trPr>
        <w:tc>
          <w:tcPr>
            <w:cnfStyle w:val="001000000000"/>
            <w:tcW w:w="328" w:type="pct"/>
          </w:tcPr>
          <w:p w:rsidR="007A7F04" w:rsidRPr="000D0329" w:rsidRDefault="007A7F04" w:rsidP="00F53397">
            <w:pPr>
              <w:pStyle w:val="ListParagraph"/>
              <w:numPr>
                <w:ilvl w:val="0"/>
                <w:numId w:val="99"/>
              </w:numPr>
              <w:spacing w:line="360" w:lineRule="auto"/>
              <w:rPr>
                <w:rFonts w:ascii="Gill Sans MT" w:hAnsi="Gill Sans MT"/>
                <w:sz w:val="24"/>
                <w:szCs w:val="24"/>
              </w:rPr>
            </w:pPr>
          </w:p>
        </w:tc>
        <w:tc>
          <w:tcPr>
            <w:tcW w:w="3387" w:type="pct"/>
            <w:gridSpan w:val="3"/>
            <w:hideMark/>
          </w:tcPr>
          <w:p w:rsidR="007A7F04" w:rsidRPr="007F726D" w:rsidRDefault="007A7F04"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Reports on Father’s Literacy wise in a particular year</w:t>
            </w:r>
          </w:p>
        </w:tc>
        <w:tc>
          <w:tcPr>
            <w:tcW w:w="600" w:type="pct"/>
            <w:gridSpan w:val="2"/>
            <w:hideMark/>
          </w:tcPr>
          <w:p w:rsidR="007A7F04" w:rsidRPr="007F726D" w:rsidRDefault="007A7F04" w:rsidP="004A2806">
            <w:pPr>
              <w:spacing w:line="360" w:lineRule="auto"/>
              <w:jc w:val="center"/>
              <w:cnfStyle w:val="000000010000"/>
              <w:rPr>
                <w:rFonts w:ascii="Gill Sans MT" w:hAnsi="Gill Sans MT"/>
                <w:sz w:val="24"/>
                <w:szCs w:val="24"/>
              </w:rPr>
            </w:pPr>
          </w:p>
        </w:tc>
        <w:tc>
          <w:tcPr>
            <w:tcW w:w="684" w:type="pct"/>
            <w:hideMark/>
          </w:tcPr>
          <w:p w:rsidR="007A7F04" w:rsidRPr="007F726D"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F726D" w:rsidTr="004A2806">
        <w:trPr>
          <w:cnfStyle w:val="000000100000"/>
          <w:trHeight w:val="240"/>
        </w:trPr>
        <w:tc>
          <w:tcPr>
            <w:cnfStyle w:val="001000000000"/>
            <w:tcW w:w="328" w:type="pct"/>
          </w:tcPr>
          <w:p w:rsidR="007A7F04" w:rsidRPr="000D0329" w:rsidRDefault="007A7F04" w:rsidP="00F53397">
            <w:pPr>
              <w:pStyle w:val="ListParagraph"/>
              <w:numPr>
                <w:ilvl w:val="0"/>
                <w:numId w:val="99"/>
              </w:numPr>
              <w:spacing w:line="360" w:lineRule="auto"/>
              <w:rPr>
                <w:rFonts w:ascii="Gill Sans MT" w:hAnsi="Gill Sans MT"/>
                <w:sz w:val="24"/>
                <w:szCs w:val="24"/>
              </w:rPr>
            </w:pPr>
          </w:p>
        </w:tc>
        <w:tc>
          <w:tcPr>
            <w:tcW w:w="3387" w:type="pct"/>
            <w:gridSpan w:val="3"/>
            <w:hideMark/>
          </w:tcPr>
          <w:p w:rsidR="007A7F04" w:rsidRPr="007F726D" w:rsidRDefault="007A7F04"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Reports on Father’s Occupation wise in a particular year</w:t>
            </w:r>
          </w:p>
        </w:tc>
        <w:tc>
          <w:tcPr>
            <w:tcW w:w="600" w:type="pct"/>
            <w:gridSpan w:val="2"/>
            <w:hideMark/>
          </w:tcPr>
          <w:p w:rsidR="007A7F04" w:rsidRPr="007F726D" w:rsidRDefault="007A7F04" w:rsidP="004A2806">
            <w:pPr>
              <w:spacing w:line="360" w:lineRule="auto"/>
              <w:jc w:val="center"/>
              <w:cnfStyle w:val="000000100000"/>
              <w:rPr>
                <w:rFonts w:ascii="Gill Sans MT" w:hAnsi="Gill Sans MT"/>
                <w:sz w:val="24"/>
                <w:szCs w:val="24"/>
              </w:rPr>
            </w:pPr>
          </w:p>
        </w:tc>
        <w:tc>
          <w:tcPr>
            <w:tcW w:w="684" w:type="pct"/>
            <w:hideMark/>
          </w:tcPr>
          <w:p w:rsidR="007A7F04" w:rsidRPr="007F726D"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F726D" w:rsidTr="004A2806">
        <w:trPr>
          <w:cnfStyle w:val="000000010000"/>
          <w:trHeight w:val="240"/>
        </w:trPr>
        <w:tc>
          <w:tcPr>
            <w:cnfStyle w:val="001000000000"/>
            <w:tcW w:w="328" w:type="pct"/>
          </w:tcPr>
          <w:p w:rsidR="007A7F04" w:rsidRPr="000D0329" w:rsidRDefault="007A7F04" w:rsidP="00F53397">
            <w:pPr>
              <w:pStyle w:val="ListParagraph"/>
              <w:numPr>
                <w:ilvl w:val="0"/>
                <w:numId w:val="99"/>
              </w:numPr>
              <w:spacing w:line="360" w:lineRule="auto"/>
              <w:rPr>
                <w:rFonts w:ascii="Gill Sans MT" w:hAnsi="Gill Sans MT"/>
                <w:sz w:val="24"/>
                <w:szCs w:val="24"/>
              </w:rPr>
            </w:pPr>
          </w:p>
        </w:tc>
        <w:tc>
          <w:tcPr>
            <w:tcW w:w="3387" w:type="pct"/>
            <w:gridSpan w:val="3"/>
            <w:hideMark/>
          </w:tcPr>
          <w:p w:rsidR="007A7F04" w:rsidRPr="007F726D" w:rsidRDefault="007A7F04"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Reports on Mother’s Literacy wise in a particular year</w:t>
            </w:r>
          </w:p>
        </w:tc>
        <w:tc>
          <w:tcPr>
            <w:tcW w:w="600" w:type="pct"/>
            <w:gridSpan w:val="2"/>
            <w:hideMark/>
          </w:tcPr>
          <w:p w:rsidR="007A7F04" w:rsidRPr="007F726D" w:rsidRDefault="007A7F04" w:rsidP="004A2806">
            <w:pPr>
              <w:spacing w:line="360" w:lineRule="auto"/>
              <w:jc w:val="center"/>
              <w:cnfStyle w:val="000000010000"/>
              <w:rPr>
                <w:rFonts w:ascii="Gill Sans MT" w:hAnsi="Gill Sans MT"/>
                <w:sz w:val="24"/>
                <w:szCs w:val="24"/>
              </w:rPr>
            </w:pPr>
          </w:p>
        </w:tc>
        <w:tc>
          <w:tcPr>
            <w:tcW w:w="684" w:type="pct"/>
            <w:hideMark/>
          </w:tcPr>
          <w:p w:rsidR="007A7F04" w:rsidRPr="007F726D"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F726D" w:rsidTr="004A2806">
        <w:trPr>
          <w:cnfStyle w:val="000000100000"/>
          <w:trHeight w:val="240"/>
        </w:trPr>
        <w:tc>
          <w:tcPr>
            <w:cnfStyle w:val="001000000000"/>
            <w:tcW w:w="328" w:type="pct"/>
          </w:tcPr>
          <w:p w:rsidR="007A7F04" w:rsidRPr="000D0329" w:rsidRDefault="007A7F04" w:rsidP="00F53397">
            <w:pPr>
              <w:pStyle w:val="ListParagraph"/>
              <w:numPr>
                <w:ilvl w:val="0"/>
                <w:numId w:val="99"/>
              </w:numPr>
              <w:spacing w:line="360" w:lineRule="auto"/>
              <w:rPr>
                <w:rFonts w:ascii="Gill Sans MT" w:hAnsi="Gill Sans MT"/>
                <w:sz w:val="24"/>
                <w:szCs w:val="24"/>
              </w:rPr>
            </w:pPr>
          </w:p>
        </w:tc>
        <w:tc>
          <w:tcPr>
            <w:tcW w:w="3387" w:type="pct"/>
            <w:gridSpan w:val="3"/>
            <w:hideMark/>
          </w:tcPr>
          <w:p w:rsidR="007A7F04" w:rsidRPr="007F726D" w:rsidRDefault="007A7F04"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Reports on Mother’s Occupation wise in a particular year</w:t>
            </w:r>
          </w:p>
        </w:tc>
        <w:tc>
          <w:tcPr>
            <w:tcW w:w="600" w:type="pct"/>
            <w:gridSpan w:val="2"/>
            <w:hideMark/>
          </w:tcPr>
          <w:p w:rsidR="007A7F04" w:rsidRPr="007F726D" w:rsidRDefault="007A7F04" w:rsidP="004A2806">
            <w:pPr>
              <w:spacing w:line="360" w:lineRule="auto"/>
              <w:jc w:val="center"/>
              <w:cnfStyle w:val="000000100000"/>
              <w:rPr>
                <w:rFonts w:ascii="Gill Sans MT" w:hAnsi="Gill Sans MT"/>
                <w:sz w:val="24"/>
                <w:szCs w:val="24"/>
              </w:rPr>
            </w:pPr>
          </w:p>
        </w:tc>
        <w:tc>
          <w:tcPr>
            <w:tcW w:w="684" w:type="pct"/>
            <w:hideMark/>
          </w:tcPr>
          <w:p w:rsidR="007A7F04" w:rsidRPr="007F726D"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F726D" w:rsidTr="004A2806">
        <w:trPr>
          <w:cnfStyle w:val="000000010000"/>
          <w:trHeight w:val="240"/>
        </w:trPr>
        <w:tc>
          <w:tcPr>
            <w:cnfStyle w:val="001000000000"/>
            <w:tcW w:w="328" w:type="pct"/>
          </w:tcPr>
          <w:p w:rsidR="007A7F04" w:rsidRPr="000D0329" w:rsidRDefault="007A7F04" w:rsidP="00F53397">
            <w:pPr>
              <w:pStyle w:val="ListParagraph"/>
              <w:numPr>
                <w:ilvl w:val="0"/>
                <w:numId w:val="99"/>
              </w:numPr>
              <w:spacing w:line="360" w:lineRule="auto"/>
              <w:rPr>
                <w:rFonts w:ascii="Gill Sans MT" w:hAnsi="Gill Sans MT"/>
                <w:sz w:val="24"/>
                <w:szCs w:val="24"/>
              </w:rPr>
            </w:pPr>
          </w:p>
        </w:tc>
        <w:tc>
          <w:tcPr>
            <w:tcW w:w="3387" w:type="pct"/>
            <w:gridSpan w:val="3"/>
            <w:hideMark/>
          </w:tcPr>
          <w:p w:rsidR="007A7F04" w:rsidRPr="007F726D" w:rsidRDefault="007A7F04" w:rsidP="004A2806">
            <w:pPr>
              <w:spacing w:line="360" w:lineRule="auto"/>
              <w:cnfStyle w:val="000000010000"/>
              <w:rPr>
                <w:rFonts w:ascii="Gill Sans MT" w:hAnsi="Gill Sans MT"/>
                <w:sz w:val="24"/>
                <w:szCs w:val="24"/>
              </w:rPr>
            </w:pPr>
            <w:r w:rsidRPr="007F726D">
              <w:rPr>
                <w:rFonts w:ascii="Gill Sans MT" w:hAnsi="Gill Sans MT"/>
                <w:sz w:val="24"/>
                <w:szCs w:val="24"/>
              </w:rPr>
              <w:t>Reports on Year-Wise Issues</w:t>
            </w:r>
          </w:p>
        </w:tc>
        <w:tc>
          <w:tcPr>
            <w:tcW w:w="600" w:type="pct"/>
            <w:gridSpan w:val="2"/>
            <w:hideMark/>
          </w:tcPr>
          <w:p w:rsidR="007A7F04" w:rsidRPr="007F726D" w:rsidRDefault="007A7F04" w:rsidP="004A2806">
            <w:pPr>
              <w:spacing w:line="360" w:lineRule="auto"/>
              <w:jc w:val="center"/>
              <w:cnfStyle w:val="000000010000"/>
              <w:rPr>
                <w:rFonts w:ascii="Gill Sans MT" w:hAnsi="Gill Sans MT"/>
                <w:sz w:val="24"/>
                <w:szCs w:val="24"/>
              </w:rPr>
            </w:pPr>
          </w:p>
        </w:tc>
        <w:tc>
          <w:tcPr>
            <w:tcW w:w="684" w:type="pct"/>
            <w:hideMark/>
          </w:tcPr>
          <w:p w:rsidR="007A7F04" w:rsidRPr="007F726D"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F726D" w:rsidTr="004A2806">
        <w:trPr>
          <w:cnfStyle w:val="000000100000"/>
          <w:trHeight w:val="585"/>
        </w:trPr>
        <w:tc>
          <w:tcPr>
            <w:cnfStyle w:val="001000000000"/>
            <w:tcW w:w="328" w:type="pct"/>
          </w:tcPr>
          <w:p w:rsidR="007A7F04" w:rsidRPr="000D0329" w:rsidRDefault="007A7F04" w:rsidP="00F53397">
            <w:pPr>
              <w:pStyle w:val="ListParagraph"/>
              <w:numPr>
                <w:ilvl w:val="0"/>
                <w:numId w:val="99"/>
              </w:numPr>
              <w:spacing w:line="360" w:lineRule="auto"/>
              <w:rPr>
                <w:rFonts w:ascii="Gill Sans MT" w:hAnsi="Gill Sans MT"/>
                <w:sz w:val="24"/>
                <w:szCs w:val="24"/>
              </w:rPr>
            </w:pPr>
          </w:p>
        </w:tc>
        <w:tc>
          <w:tcPr>
            <w:tcW w:w="3387" w:type="pct"/>
            <w:gridSpan w:val="3"/>
            <w:hideMark/>
          </w:tcPr>
          <w:p w:rsidR="007A7F04" w:rsidRPr="007F726D" w:rsidRDefault="007A7F04" w:rsidP="004A2806">
            <w:pPr>
              <w:spacing w:line="360" w:lineRule="auto"/>
              <w:cnfStyle w:val="000000100000"/>
              <w:rPr>
                <w:rFonts w:ascii="Gill Sans MT" w:hAnsi="Gill Sans MT"/>
                <w:sz w:val="24"/>
                <w:szCs w:val="24"/>
              </w:rPr>
            </w:pPr>
            <w:r w:rsidRPr="007F726D">
              <w:rPr>
                <w:rFonts w:ascii="Gill Sans MT" w:hAnsi="Gill Sans MT"/>
                <w:sz w:val="24"/>
                <w:szCs w:val="24"/>
              </w:rPr>
              <w:t>Various reports can be generated Year of Death-wise based on Date andCause of death</w:t>
            </w:r>
          </w:p>
        </w:tc>
        <w:tc>
          <w:tcPr>
            <w:tcW w:w="600" w:type="pct"/>
            <w:gridSpan w:val="2"/>
            <w:hideMark/>
          </w:tcPr>
          <w:p w:rsidR="007A7F04" w:rsidRPr="007F726D" w:rsidRDefault="007A7F04" w:rsidP="004A2806">
            <w:pPr>
              <w:spacing w:line="360" w:lineRule="auto"/>
              <w:jc w:val="center"/>
              <w:cnfStyle w:val="000000100000"/>
              <w:rPr>
                <w:rFonts w:ascii="Gill Sans MT" w:hAnsi="Gill Sans MT"/>
                <w:sz w:val="24"/>
                <w:szCs w:val="24"/>
              </w:rPr>
            </w:pPr>
          </w:p>
        </w:tc>
        <w:tc>
          <w:tcPr>
            <w:tcW w:w="684" w:type="pct"/>
            <w:hideMark/>
          </w:tcPr>
          <w:p w:rsidR="007A7F04" w:rsidRPr="007F726D"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F726D" w:rsidTr="004A2806">
        <w:trPr>
          <w:cnfStyle w:val="000000010000"/>
          <w:trHeight w:val="240"/>
        </w:trPr>
        <w:tc>
          <w:tcPr>
            <w:cnfStyle w:val="001000000000"/>
            <w:tcW w:w="328" w:type="pct"/>
          </w:tcPr>
          <w:p w:rsidR="007A7F04" w:rsidRPr="000D0329" w:rsidRDefault="007A7F04" w:rsidP="00F53397">
            <w:pPr>
              <w:pStyle w:val="ListParagraph"/>
              <w:numPr>
                <w:ilvl w:val="0"/>
                <w:numId w:val="99"/>
              </w:numPr>
              <w:spacing w:line="360" w:lineRule="auto"/>
              <w:rPr>
                <w:rFonts w:ascii="Gill Sans MT" w:hAnsi="Gill Sans MT"/>
                <w:sz w:val="24"/>
                <w:szCs w:val="24"/>
              </w:rPr>
            </w:pPr>
          </w:p>
        </w:tc>
        <w:tc>
          <w:tcPr>
            <w:tcW w:w="3387" w:type="pct"/>
            <w:gridSpan w:val="3"/>
            <w:hideMark/>
          </w:tcPr>
          <w:p w:rsidR="007A7F04" w:rsidRPr="007F726D" w:rsidRDefault="007A7F04" w:rsidP="004A2806">
            <w:pPr>
              <w:spacing w:line="360" w:lineRule="auto"/>
              <w:cnfStyle w:val="000000010000"/>
              <w:rPr>
                <w:rFonts w:ascii="Gill Sans MT" w:hAnsi="Gill Sans MT"/>
                <w:sz w:val="24"/>
                <w:szCs w:val="24"/>
              </w:rPr>
            </w:pPr>
            <w:r w:rsidRPr="007F726D">
              <w:rPr>
                <w:rFonts w:ascii="Gill Sans MT" w:hAnsi="Gill Sans MT"/>
                <w:sz w:val="24"/>
                <w:szCs w:val="24"/>
              </w:rPr>
              <w:t>Reports of Deaths based on Occupation-wise in particular year</w:t>
            </w:r>
          </w:p>
        </w:tc>
        <w:tc>
          <w:tcPr>
            <w:tcW w:w="600" w:type="pct"/>
            <w:gridSpan w:val="2"/>
            <w:hideMark/>
          </w:tcPr>
          <w:p w:rsidR="007A7F04" w:rsidRPr="007F726D" w:rsidRDefault="007A7F04" w:rsidP="004A2806">
            <w:pPr>
              <w:spacing w:line="360" w:lineRule="auto"/>
              <w:jc w:val="center"/>
              <w:cnfStyle w:val="000000010000"/>
              <w:rPr>
                <w:rFonts w:ascii="Gill Sans MT" w:hAnsi="Gill Sans MT"/>
                <w:sz w:val="24"/>
                <w:szCs w:val="24"/>
              </w:rPr>
            </w:pPr>
          </w:p>
        </w:tc>
        <w:tc>
          <w:tcPr>
            <w:tcW w:w="684" w:type="pct"/>
            <w:hideMark/>
          </w:tcPr>
          <w:p w:rsidR="007A7F04" w:rsidRPr="007F726D"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F726D" w:rsidTr="004A2806">
        <w:trPr>
          <w:cnfStyle w:val="000000100000"/>
          <w:trHeight w:val="240"/>
        </w:trPr>
        <w:tc>
          <w:tcPr>
            <w:cnfStyle w:val="001000000000"/>
            <w:tcW w:w="328" w:type="pct"/>
          </w:tcPr>
          <w:p w:rsidR="007A7F04" w:rsidRPr="000D0329" w:rsidRDefault="007A7F04" w:rsidP="00F53397">
            <w:pPr>
              <w:pStyle w:val="ListParagraph"/>
              <w:numPr>
                <w:ilvl w:val="0"/>
                <w:numId w:val="99"/>
              </w:numPr>
              <w:spacing w:line="360" w:lineRule="auto"/>
              <w:rPr>
                <w:rFonts w:ascii="Gill Sans MT" w:hAnsi="Gill Sans MT"/>
                <w:sz w:val="24"/>
                <w:szCs w:val="24"/>
              </w:rPr>
            </w:pPr>
          </w:p>
        </w:tc>
        <w:tc>
          <w:tcPr>
            <w:tcW w:w="3387" w:type="pct"/>
            <w:gridSpan w:val="3"/>
            <w:hideMark/>
          </w:tcPr>
          <w:p w:rsidR="007A7F04" w:rsidRPr="007F726D" w:rsidRDefault="007A7F04" w:rsidP="004A2806">
            <w:pPr>
              <w:spacing w:line="360" w:lineRule="auto"/>
              <w:cnfStyle w:val="000000100000"/>
              <w:rPr>
                <w:rFonts w:ascii="Gill Sans MT" w:hAnsi="Gill Sans MT"/>
                <w:sz w:val="24"/>
                <w:szCs w:val="24"/>
              </w:rPr>
            </w:pPr>
            <w:r w:rsidRPr="007F726D">
              <w:rPr>
                <w:rFonts w:ascii="Gill Sans MT" w:hAnsi="Gill Sans MT"/>
                <w:sz w:val="24"/>
                <w:szCs w:val="24"/>
              </w:rPr>
              <w:t>Reports of Deaths based on Sex-wise in particular year</w:t>
            </w:r>
          </w:p>
        </w:tc>
        <w:tc>
          <w:tcPr>
            <w:tcW w:w="600" w:type="pct"/>
            <w:gridSpan w:val="2"/>
            <w:hideMark/>
          </w:tcPr>
          <w:p w:rsidR="007A7F04" w:rsidRPr="007F726D" w:rsidRDefault="007A7F04" w:rsidP="004A2806">
            <w:pPr>
              <w:spacing w:line="360" w:lineRule="auto"/>
              <w:jc w:val="center"/>
              <w:cnfStyle w:val="000000100000"/>
              <w:rPr>
                <w:rFonts w:ascii="Gill Sans MT" w:hAnsi="Gill Sans MT"/>
                <w:sz w:val="24"/>
                <w:szCs w:val="24"/>
              </w:rPr>
            </w:pPr>
          </w:p>
        </w:tc>
        <w:tc>
          <w:tcPr>
            <w:tcW w:w="684" w:type="pct"/>
            <w:hideMark/>
          </w:tcPr>
          <w:p w:rsidR="007A7F04" w:rsidRPr="007F726D"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F726D" w:rsidTr="004A2806">
        <w:trPr>
          <w:cnfStyle w:val="000000010000"/>
          <w:trHeight w:val="240"/>
        </w:trPr>
        <w:tc>
          <w:tcPr>
            <w:cnfStyle w:val="001000000000"/>
            <w:tcW w:w="328" w:type="pct"/>
          </w:tcPr>
          <w:p w:rsidR="007A7F04" w:rsidRPr="000D0329" w:rsidRDefault="007A7F04" w:rsidP="00F53397">
            <w:pPr>
              <w:pStyle w:val="ListParagraph"/>
              <w:numPr>
                <w:ilvl w:val="0"/>
                <w:numId w:val="99"/>
              </w:numPr>
              <w:spacing w:line="360" w:lineRule="auto"/>
              <w:rPr>
                <w:rFonts w:ascii="Gill Sans MT" w:hAnsi="Gill Sans MT"/>
                <w:sz w:val="24"/>
                <w:szCs w:val="24"/>
              </w:rPr>
            </w:pPr>
          </w:p>
        </w:tc>
        <w:tc>
          <w:tcPr>
            <w:tcW w:w="3387" w:type="pct"/>
            <w:gridSpan w:val="3"/>
            <w:hideMark/>
          </w:tcPr>
          <w:p w:rsidR="007A7F04" w:rsidRPr="007F726D" w:rsidRDefault="007A7F04" w:rsidP="004A2806">
            <w:pPr>
              <w:spacing w:line="360" w:lineRule="auto"/>
              <w:cnfStyle w:val="000000010000"/>
              <w:rPr>
                <w:rFonts w:ascii="Gill Sans MT" w:hAnsi="Gill Sans MT"/>
                <w:sz w:val="24"/>
                <w:szCs w:val="24"/>
              </w:rPr>
            </w:pPr>
            <w:r w:rsidRPr="007F726D">
              <w:rPr>
                <w:rFonts w:ascii="Gill Sans MT" w:hAnsi="Gill Sans MT"/>
                <w:sz w:val="24"/>
                <w:szCs w:val="24"/>
              </w:rPr>
              <w:t>Reports of Deaths based on Cause of death-wise in particular year</w:t>
            </w:r>
          </w:p>
        </w:tc>
        <w:tc>
          <w:tcPr>
            <w:tcW w:w="600" w:type="pct"/>
            <w:gridSpan w:val="2"/>
            <w:hideMark/>
          </w:tcPr>
          <w:p w:rsidR="007A7F04" w:rsidRPr="007F726D" w:rsidRDefault="007A7F04" w:rsidP="004A2806">
            <w:pPr>
              <w:spacing w:line="360" w:lineRule="auto"/>
              <w:jc w:val="center"/>
              <w:cnfStyle w:val="000000010000"/>
              <w:rPr>
                <w:rFonts w:ascii="Gill Sans MT" w:hAnsi="Gill Sans MT"/>
                <w:sz w:val="24"/>
                <w:szCs w:val="24"/>
              </w:rPr>
            </w:pPr>
          </w:p>
        </w:tc>
        <w:tc>
          <w:tcPr>
            <w:tcW w:w="684" w:type="pct"/>
            <w:hideMark/>
          </w:tcPr>
          <w:p w:rsidR="007A7F04" w:rsidRPr="007F726D"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F726D" w:rsidTr="004A2806">
        <w:trPr>
          <w:cnfStyle w:val="000000100000"/>
          <w:trHeight w:val="630"/>
        </w:trPr>
        <w:tc>
          <w:tcPr>
            <w:cnfStyle w:val="001000000000"/>
            <w:tcW w:w="328" w:type="pct"/>
          </w:tcPr>
          <w:p w:rsidR="007A7F04" w:rsidRPr="000D0329" w:rsidRDefault="007A7F04" w:rsidP="00F53397">
            <w:pPr>
              <w:pStyle w:val="ListParagraph"/>
              <w:numPr>
                <w:ilvl w:val="0"/>
                <w:numId w:val="99"/>
              </w:numPr>
              <w:spacing w:line="360" w:lineRule="auto"/>
              <w:rPr>
                <w:rFonts w:ascii="Gill Sans MT" w:hAnsi="Gill Sans MT"/>
                <w:sz w:val="24"/>
                <w:szCs w:val="24"/>
              </w:rPr>
            </w:pPr>
          </w:p>
        </w:tc>
        <w:tc>
          <w:tcPr>
            <w:tcW w:w="3387" w:type="pct"/>
            <w:gridSpan w:val="3"/>
            <w:hideMark/>
          </w:tcPr>
          <w:p w:rsidR="007A7F04" w:rsidRPr="007F726D" w:rsidRDefault="007A7F04" w:rsidP="004A2806">
            <w:pPr>
              <w:spacing w:line="360" w:lineRule="auto"/>
              <w:cnfStyle w:val="000000100000"/>
              <w:rPr>
                <w:rFonts w:ascii="Gill Sans MT" w:hAnsi="Gill Sans MT"/>
                <w:sz w:val="24"/>
                <w:szCs w:val="24"/>
              </w:rPr>
            </w:pPr>
            <w:r w:rsidRPr="007F726D">
              <w:rPr>
                <w:rFonts w:ascii="Gill Sans MT" w:hAnsi="Gill Sans MT"/>
                <w:sz w:val="24"/>
                <w:szCs w:val="24"/>
              </w:rPr>
              <w:t>Reports of Deaths based on Issued and not issued between two specified applied dates</w:t>
            </w:r>
          </w:p>
        </w:tc>
        <w:tc>
          <w:tcPr>
            <w:tcW w:w="600" w:type="pct"/>
            <w:gridSpan w:val="2"/>
            <w:hideMark/>
          </w:tcPr>
          <w:p w:rsidR="007A7F04" w:rsidRPr="007F726D" w:rsidRDefault="007A7F04" w:rsidP="004A2806">
            <w:pPr>
              <w:spacing w:line="360" w:lineRule="auto"/>
              <w:jc w:val="center"/>
              <w:cnfStyle w:val="000000100000"/>
              <w:rPr>
                <w:rFonts w:ascii="Gill Sans MT" w:hAnsi="Gill Sans MT"/>
                <w:sz w:val="24"/>
                <w:szCs w:val="24"/>
              </w:rPr>
            </w:pPr>
          </w:p>
        </w:tc>
        <w:tc>
          <w:tcPr>
            <w:tcW w:w="684" w:type="pct"/>
            <w:hideMark/>
          </w:tcPr>
          <w:p w:rsidR="007A7F04" w:rsidRPr="007F726D"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bl>
    <w:p w:rsidR="007A7F04" w:rsidRDefault="007A7F04" w:rsidP="007A7F04">
      <w:pPr>
        <w:rPr>
          <w:rFonts w:ascii="Gill Sans MT" w:hAnsi="Gill Sans MT"/>
          <w:sz w:val="24"/>
          <w:szCs w:val="24"/>
        </w:rPr>
      </w:pPr>
    </w:p>
    <w:p w:rsidR="00EA2876" w:rsidRDefault="00EA2876" w:rsidP="00EA2876">
      <w:pPr>
        <w:spacing w:line="360" w:lineRule="auto"/>
        <w:rPr>
          <w:rFonts w:ascii="Gill Sans MT" w:hAnsi="Gill Sans MT"/>
          <w:sz w:val="24"/>
          <w:szCs w:val="24"/>
        </w:rPr>
      </w:pPr>
      <w:r>
        <w:rPr>
          <w:rFonts w:ascii="Gill Sans MT" w:hAnsi="Gill Sans MT"/>
          <w:sz w:val="24"/>
          <w:szCs w:val="24"/>
        </w:rPr>
        <w:t>The following needs to be included;</w:t>
      </w:r>
    </w:p>
    <w:p w:rsidR="00EA2876" w:rsidRDefault="00EA2876" w:rsidP="00F53397">
      <w:pPr>
        <w:numPr>
          <w:ilvl w:val="0"/>
          <w:numId w:val="225"/>
        </w:numPr>
        <w:spacing w:after="0" w:line="360" w:lineRule="auto"/>
        <w:jc w:val="both"/>
        <w:rPr>
          <w:rFonts w:ascii="Gill Sans MT" w:hAnsi="Gill Sans MT"/>
        </w:rPr>
      </w:pPr>
      <w:r w:rsidRPr="002E4CBB">
        <w:rPr>
          <w:rFonts w:ascii="Gill Sans MT" w:hAnsi="Gill Sans MT"/>
        </w:rPr>
        <w:t>For issuing Non availability of Birth/Death certificates, all the registrations of Birth and Death records available in various Municipalities of Tamil Nadu should be verified.</w:t>
      </w:r>
    </w:p>
    <w:p w:rsidR="00EA2876" w:rsidRPr="00EA2876" w:rsidRDefault="00EA2876" w:rsidP="00F53397">
      <w:pPr>
        <w:pStyle w:val="ListParagraph"/>
        <w:numPr>
          <w:ilvl w:val="0"/>
          <w:numId w:val="225"/>
        </w:numPr>
        <w:spacing w:line="360" w:lineRule="auto"/>
        <w:jc w:val="both"/>
        <w:rPr>
          <w:rFonts w:ascii="Gill Sans MT" w:hAnsi="Gill Sans MT"/>
        </w:rPr>
      </w:pPr>
      <w:r>
        <w:rPr>
          <w:rFonts w:ascii="Gill Sans MT" w:hAnsi="Gill Sans MT"/>
        </w:rPr>
        <w:t xml:space="preserve">Birth/Death registration </w:t>
      </w:r>
      <w:r w:rsidRPr="00EA2876">
        <w:rPr>
          <w:rFonts w:ascii="Gill Sans MT" w:hAnsi="Gill Sans MT"/>
        </w:rPr>
        <w:t>should be incorporated with Touch screen facility and Information Kiosk.</w:t>
      </w:r>
    </w:p>
    <w:p w:rsidR="00EA2876" w:rsidRPr="00EA2876" w:rsidRDefault="00EA2876" w:rsidP="00F53397">
      <w:pPr>
        <w:pStyle w:val="ListParagraph"/>
        <w:numPr>
          <w:ilvl w:val="0"/>
          <w:numId w:val="225"/>
        </w:numPr>
        <w:spacing w:line="360" w:lineRule="auto"/>
        <w:jc w:val="both"/>
        <w:rPr>
          <w:rFonts w:ascii="Gill Sans MT" w:hAnsi="Gill Sans MT"/>
        </w:rPr>
      </w:pPr>
      <w:r w:rsidRPr="00EA2876">
        <w:rPr>
          <w:rFonts w:ascii="Gill Sans MT" w:hAnsi="Gill Sans MT"/>
        </w:rPr>
        <w:t>Maximum facility should be given in the website for the Public to get the required reports to avoid their coming to the Municipal office.</w:t>
      </w:r>
    </w:p>
    <w:p w:rsidR="00EA2876" w:rsidRPr="00EA2876" w:rsidRDefault="00EA2876" w:rsidP="00F53397">
      <w:pPr>
        <w:pStyle w:val="ListParagraph"/>
        <w:numPr>
          <w:ilvl w:val="0"/>
          <w:numId w:val="225"/>
        </w:numPr>
        <w:spacing w:line="360" w:lineRule="auto"/>
        <w:jc w:val="both"/>
        <w:rPr>
          <w:rFonts w:ascii="Gill Sans MT" w:hAnsi="Gill Sans MT"/>
        </w:rPr>
      </w:pPr>
      <w:r w:rsidRPr="00EA2876">
        <w:rPr>
          <w:rFonts w:ascii="Gill Sans MT" w:hAnsi="Gill Sans MT"/>
        </w:rPr>
        <w:lastRenderedPageBreak/>
        <w:t xml:space="preserve">Before finalizing the </w:t>
      </w:r>
      <w:r>
        <w:rPr>
          <w:rFonts w:ascii="Gill Sans MT" w:hAnsi="Gill Sans MT"/>
        </w:rPr>
        <w:t>RFP for selection of SI,</w:t>
      </w:r>
      <w:r w:rsidRPr="00EA2876">
        <w:rPr>
          <w:rFonts w:ascii="Gill Sans MT" w:hAnsi="Gill Sans MT"/>
        </w:rPr>
        <w:t xml:space="preserve"> consultation may be done with the  employees those who are in touch with the corresponding modules  (Managers, Revenue Officers, Accountants, Town Planning Officers, Sanitary Officers, etc.,)</w:t>
      </w:r>
    </w:p>
    <w:p w:rsidR="00EA2876" w:rsidRPr="00EA2876" w:rsidRDefault="00EA2876" w:rsidP="00F53397">
      <w:pPr>
        <w:pStyle w:val="ListParagraph"/>
        <w:numPr>
          <w:ilvl w:val="0"/>
          <w:numId w:val="225"/>
        </w:numPr>
        <w:spacing w:line="360" w:lineRule="auto"/>
        <w:jc w:val="both"/>
        <w:rPr>
          <w:rFonts w:ascii="Gill Sans MT" w:hAnsi="Gill Sans MT"/>
        </w:rPr>
      </w:pPr>
      <w:r w:rsidRPr="00EA2876">
        <w:rPr>
          <w:rFonts w:ascii="Gill Sans MT" w:hAnsi="Gill Sans MT"/>
        </w:rPr>
        <w:t xml:space="preserve">Discussion must be done with Local Fund Audit Department before finalizing the </w:t>
      </w:r>
      <w:r>
        <w:rPr>
          <w:rFonts w:ascii="Gill Sans MT" w:hAnsi="Gill Sans MT"/>
        </w:rPr>
        <w:t>RFP for selection of SI</w:t>
      </w:r>
      <w:r w:rsidRPr="00EA2876">
        <w:rPr>
          <w:rFonts w:ascii="Gill Sans MT" w:hAnsi="Gill Sans MT"/>
        </w:rPr>
        <w:t>.</w:t>
      </w:r>
    </w:p>
    <w:p w:rsidR="00EA2876" w:rsidRDefault="00EA2876" w:rsidP="007A7F04">
      <w:pPr>
        <w:rPr>
          <w:rFonts w:ascii="Gill Sans MT" w:hAnsi="Gill Sans MT"/>
          <w:sz w:val="24"/>
          <w:szCs w:val="24"/>
        </w:rPr>
      </w:pPr>
    </w:p>
    <w:p w:rsidR="007A7F04" w:rsidRPr="007A7F04" w:rsidRDefault="007A7F04" w:rsidP="007A7F04">
      <w:pPr>
        <w:pStyle w:val="Heading4"/>
        <w:ind w:left="1080" w:hanging="360"/>
        <w:rPr>
          <w:rFonts w:ascii="Gill Sans MT" w:hAnsi="Gill Sans MT"/>
          <w:i w:val="0"/>
          <w:color w:val="auto"/>
          <w:sz w:val="24"/>
          <w:szCs w:val="24"/>
        </w:rPr>
      </w:pPr>
      <w:r w:rsidRPr="007A7F04">
        <w:rPr>
          <w:rFonts w:ascii="Gill Sans MT" w:hAnsi="Gill Sans MT"/>
          <w:i w:val="0"/>
          <w:color w:val="auto"/>
          <w:sz w:val="24"/>
          <w:szCs w:val="24"/>
        </w:rPr>
        <w:t>Dangerous and Offensive Trade License</w:t>
      </w:r>
    </w:p>
    <w:p w:rsidR="007A7F04" w:rsidRDefault="007A7F04" w:rsidP="007A7F04">
      <w:pPr>
        <w:spacing w:line="360" w:lineRule="auto"/>
        <w:jc w:val="both"/>
        <w:rPr>
          <w:rFonts w:ascii="Gill Sans MT" w:hAnsi="Gill Sans MT"/>
          <w:sz w:val="24"/>
          <w:szCs w:val="24"/>
        </w:rPr>
      </w:pPr>
    </w:p>
    <w:p w:rsidR="007A7F04" w:rsidRPr="003620BC" w:rsidRDefault="007A7F04" w:rsidP="007A7F04">
      <w:pPr>
        <w:spacing w:line="360" w:lineRule="auto"/>
        <w:ind w:left="720"/>
        <w:jc w:val="both"/>
        <w:rPr>
          <w:rFonts w:ascii="Gill Sans MT" w:hAnsi="Gill Sans MT"/>
          <w:sz w:val="24"/>
          <w:szCs w:val="24"/>
        </w:rPr>
      </w:pPr>
      <w:r w:rsidRPr="003620BC">
        <w:rPr>
          <w:rFonts w:ascii="Gill Sans MT" w:hAnsi="Gill Sans MT"/>
          <w:sz w:val="24"/>
          <w:szCs w:val="24"/>
        </w:rPr>
        <w:t>All the D&amp;O Traders should obtain licenses from the CCMC on payment of prescribed feebefore 45 days of the commencement of the trade. All the traders</w:t>
      </w:r>
      <w:r>
        <w:rPr>
          <w:rFonts w:ascii="Gill Sans MT" w:hAnsi="Gill Sans MT"/>
          <w:sz w:val="24"/>
          <w:szCs w:val="24"/>
        </w:rPr>
        <w:t xml:space="preserve"> should renew the license every </w:t>
      </w:r>
      <w:r w:rsidRPr="003620BC">
        <w:rPr>
          <w:rFonts w:ascii="Gill Sans MT" w:hAnsi="Gill Sans MT"/>
          <w:sz w:val="24"/>
          <w:szCs w:val="24"/>
        </w:rPr>
        <w:t>financial year. The defaulters should remit an extra payment as pe</w:t>
      </w:r>
      <w:r>
        <w:rPr>
          <w:rFonts w:ascii="Gill Sans MT" w:hAnsi="Gill Sans MT"/>
          <w:sz w:val="24"/>
          <w:szCs w:val="24"/>
        </w:rPr>
        <w:t xml:space="preserve">nalty of 25% of the license fee </w:t>
      </w:r>
      <w:r w:rsidRPr="003620BC">
        <w:rPr>
          <w:rFonts w:ascii="Gill Sans MT" w:hAnsi="Gill Sans MT"/>
          <w:sz w:val="24"/>
          <w:szCs w:val="24"/>
        </w:rPr>
        <w:t>of the particular trade.</w:t>
      </w:r>
    </w:p>
    <w:p w:rsidR="007A7F04" w:rsidRPr="003620BC" w:rsidRDefault="007A7F04" w:rsidP="007A7F04">
      <w:pPr>
        <w:spacing w:line="360" w:lineRule="auto"/>
        <w:ind w:left="720"/>
        <w:jc w:val="both"/>
        <w:rPr>
          <w:rFonts w:ascii="Gill Sans MT" w:hAnsi="Gill Sans MT"/>
          <w:sz w:val="24"/>
          <w:szCs w:val="24"/>
        </w:rPr>
      </w:pPr>
      <w:r w:rsidRPr="003620BC">
        <w:rPr>
          <w:rFonts w:ascii="Gill Sans MT" w:hAnsi="Gill Sans MT"/>
          <w:sz w:val="24"/>
          <w:szCs w:val="24"/>
        </w:rPr>
        <w:t>The applicant who applies for more than one trade in a single premise has to pay thehighest fee among the trade fees collected in the premises. If electric motor is available in thesame premises a separate fee shall be collected.</w:t>
      </w:r>
    </w:p>
    <w:p w:rsidR="007A7F04" w:rsidRPr="003620BC" w:rsidRDefault="007A7F04" w:rsidP="007A7F04">
      <w:pPr>
        <w:spacing w:line="360" w:lineRule="auto"/>
        <w:ind w:left="720"/>
        <w:jc w:val="both"/>
        <w:rPr>
          <w:rFonts w:ascii="Gill Sans MT" w:hAnsi="Gill Sans MT"/>
          <w:sz w:val="24"/>
          <w:szCs w:val="24"/>
        </w:rPr>
      </w:pPr>
      <w:r w:rsidRPr="003620BC">
        <w:rPr>
          <w:rFonts w:ascii="Gill Sans MT" w:hAnsi="Gill Sans MT"/>
          <w:sz w:val="24"/>
          <w:szCs w:val="24"/>
        </w:rPr>
        <w:t>There is a printed application available in all the 4 Zonal O</w:t>
      </w:r>
      <w:r>
        <w:rPr>
          <w:rFonts w:ascii="Gill Sans MT" w:hAnsi="Gill Sans MT"/>
          <w:sz w:val="24"/>
          <w:szCs w:val="24"/>
        </w:rPr>
        <w:t xml:space="preserve">ffices of the CCMC. The cost of </w:t>
      </w:r>
      <w:r w:rsidRPr="003620BC">
        <w:rPr>
          <w:rFonts w:ascii="Gill Sans MT" w:hAnsi="Gill Sans MT"/>
          <w:sz w:val="24"/>
          <w:szCs w:val="24"/>
        </w:rPr>
        <w:t>each application is Rs.5/-. The filled in applications are received at the zonal offices for scrutiny.</w:t>
      </w:r>
    </w:p>
    <w:p w:rsidR="007A7F04" w:rsidRDefault="007A7F04" w:rsidP="007A7F04">
      <w:pPr>
        <w:spacing w:line="360" w:lineRule="auto"/>
        <w:ind w:left="720"/>
        <w:jc w:val="both"/>
        <w:rPr>
          <w:rFonts w:ascii="Gill Sans MT" w:hAnsi="Gill Sans MT"/>
          <w:sz w:val="24"/>
          <w:szCs w:val="24"/>
        </w:rPr>
      </w:pPr>
      <w:r w:rsidRPr="003620BC">
        <w:rPr>
          <w:rFonts w:ascii="Gill Sans MT" w:hAnsi="Gill Sans MT"/>
          <w:sz w:val="24"/>
          <w:szCs w:val="24"/>
        </w:rPr>
        <w:t>The prescribed fee should be remitted for each trade on intimation to the applicant. The</w:t>
      </w:r>
      <w:r>
        <w:rPr>
          <w:rFonts w:ascii="Gill Sans MT" w:hAnsi="Gill Sans MT"/>
          <w:sz w:val="24"/>
          <w:szCs w:val="24"/>
        </w:rPr>
        <w:t xml:space="preserve"> received </w:t>
      </w:r>
      <w:r w:rsidRPr="003620BC">
        <w:rPr>
          <w:rFonts w:ascii="Gill Sans MT" w:hAnsi="Gill Sans MT"/>
          <w:sz w:val="24"/>
          <w:szCs w:val="24"/>
        </w:rPr>
        <w:t xml:space="preserve">applications </w:t>
      </w:r>
      <w:r>
        <w:rPr>
          <w:rFonts w:ascii="Gill Sans MT" w:hAnsi="Gill Sans MT"/>
          <w:sz w:val="24"/>
          <w:szCs w:val="24"/>
        </w:rPr>
        <w:t>are</w:t>
      </w:r>
      <w:r w:rsidRPr="003620BC">
        <w:rPr>
          <w:rFonts w:ascii="Gill Sans MT" w:hAnsi="Gill Sans MT"/>
          <w:sz w:val="24"/>
          <w:szCs w:val="24"/>
        </w:rPr>
        <w:t xml:space="preserve"> sent to concerned clerks in the zonal </w:t>
      </w:r>
      <w:r>
        <w:rPr>
          <w:rFonts w:ascii="Gill Sans MT" w:hAnsi="Gill Sans MT"/>
          <w:sz w:val="24"/>
          <w:szCs w:val="24"/>
        </w:rPr>
        <w:t xml:space="preserve">offices. The clerk forwards </w:t>
      </w:r>
      <w:r w:rsidRPr="003620BC">
        <w:rPr>
          <w:rFonts w:ascii="Gill Sans MT" w:hAnsi="Gill Sans MT"/>
          <w:sz w:val="24"/>
          <w:szCs w:val="24"/>
        </w:rPr>
        <w:t>the applications to the concerned Sanitary Inspectors for remark</w:t>
      </w:r>
      <w:r>
        <w:rPr>
          <w:rFonts w:ascii="Gill Sans MT" w:hAnsi="Gill Sans MT"/>
          <w:sz w:val="24"/>
          <w:szCs w:val="24"/>
        </w:rPr>
        <w:t xml:space="preserve">s. The Sanitary Inspectors </w:t>
      </w:r>
      <w:r w:rsidRPr="003620BC">
        <w:rPr>
          <w:rFonts w:ascii="Gill Sans MT" w:hAnsi="Gill Sans MT"/>
          <w:sz w:val="24"/>
          <w:szCs w:val="24"/>
        </w:rPr>
        <w:t>inspect</w:t>
      </w:r>
      <w:r>
        <w:rPr>
          <w:rFonts w:ascii="Gill Sans MT" w:hAnsi="Gill Sans MT"/>
          <w:sz w:val="24"/>
          <w:szCs w:val="24"/>
        </w:rPr>
        <w:t>s</w:t>
      </w:r>
      <w:r w:rsidRPr="003620BC">
        <w:rPr>
          <w:rFonts w:ascii="Gill Sans MT" w:hAnsi="Gill Sans MT"/>
          <w:sz w:val="24"/>
          <w:szCs w:val="24"/>
        </w:rPr>
        <w:t xml:space="preserve"> and submit</w:t>
      </w:r>
      <w:r>
        <w:rPr>
          <w:rFonts w:ascii="Gill Sans MT" w:hAnsi="Gill Sans MT"/>
          <w:sz w:val="24"/>
          <w:szCs w:val="24"/>
        </w:rPr>
        <w:t>s</w:t>
      </w:r>
      <w:r w:rsidRPr="003620BC">
        <w:rPr>
          <w:rFonts w:ascii="Gill Sans MT" w:hAnsi="Gill Sans MT"/>
          <w:sz w:val="24"/>
          <w:szCs w:val="24"/>
        </w:rPr>
        <w:t xml:space="preserve"> their remarks to the Assistant Commissioner through the concerned Zonalsanitary Officers. The recommended trade licenses </w:t>
      </w:r>
      <w:r>
        <w:rPr>
          <w:rFonts w:ascii="Gill Sans MT" w:hAnsi="Gill Sans MT"/>
          <w:sz w:val="24"/>
          <w:szCs w:val="24"/>
        </w:rPr>
        <w:t>are</w:t>
      </w:r>
      <w:r w:rsidRPr="003620BC">
        <w:rPr>
          <w:rFonts w:ascii="Gill Sans MT" w:hAnsi="Gill Sans MT"/>
          <w:sz w:val="24"/>
          <w:szCs w:val="24"/>
        </w:rPr>
        <w:t xml:space="preserve"> issued to the applicants</w:t>
      </w:r>
      <w:r>
        <w:rPr>
          <w:rFonts w:ascii="Gill Sans MT" w:hAnsi="Gill Sans MT"/>
          <w:sz w:val="24"/>
          <w:szCs w:val="24"/>
        </w:rPr>
        <w:t>,</w:t>
      </w:r>
      <w:r w:rsidRPr="003620BC">
        <w:rPr>
          <w:rFonts w:ascii="Gill Sans MT" w:hAnsi="Gill Sans MT"/>
          <w:sz w:val="24"/>
          <w:szCs w:val="24"/>
        </w:rPr>
        <w:t xml:space="preserve"> in zonal offices.</w:t>
      </w:r>
    </w:p>
    <w:p w:rsidR="007A7F04" w:rsidRDefault="007A7F04" w:rsidP="007A7F04">
      <w:pPr>
        <w:rPr>
          <w:rFonts w:ascii="Gill Sans MT" w:hAnsi="Gill Sans MT"/>
          <w:sz w:val="24"/>
          <w:szCs w:val="24"/>
        </w:rPr>
      </w:pPr>
      <w:r>
        <w:rPr>
          <w:rFonts w:ascii="Gill Sans MT" w:hAnsi="Gill Sans MT"/>
          <w:sz w:val="24"/>
          <w:szCs w:val="24"/>
        </w:rPr>
        <w:br w:type="page"/>
      </w:r>
    </w:p>
    <w:p w:rsidR="007A7F04" w:rsidRDefault="007A7F04" w:rsidP="007A7F04">
      <w:pPr>
        <w:pStyle w:val="Subtitle"/>
        <w:rPr>
          <w:b/>
        </w:rPr>
        <w:sectPr w:rsidR="007A7F04">
          <w:pgSz w:w="12240" w:h="15840"/>
          <w:pgMar w:top="1440" w:right="1440" w:bottom="1440" w:left="1440" w:header="720" w:footer="720" w:gutter="0"/>
          <w:cols w:space="720"/>
          <w:docGrid w:linePitch="360"/>
        </w:sectPr>
      </w:pPr>
    </w:p>
    <w:p w:rsidR="007A7F04" w:rsidRDefault="007A7F04" w:rsidP="007A7F04">
      <w:pPr>
        <w:pStyle w:val="Subtitle"/>
        <w:rPr>
          <w:b/>
        </w:rPr>
      </w:pPr>
      <w:r w:rsidRPr="004017B2">
        <w:rPr>
          <w:b/>
        </w:rPr>
        <w:lastRenderedPageBreak/>
        <w:t xml:space="preserve">Process Map: </w:t>
      </w:r>
      <w:r>
        <w:rPr>
          <w:b/>
        </w:rPr>
        <w:t>Issuance of Dangerous and Offensive Licenses:</w:t>
      </w:r>
    </w:p>
    <w:p w:rsidR="007A7F04" w:rsidRPr="003620BC" w:rsidRDefault="007A7F04" w:rsidP="007A7F04">
      <w:r>
        <w:rPr>
          <w:noProof/>
        </w:rPr>
        <w:drawing>
          <wp:inline distT="0" distB="0" distL="0" distR="0">
            <wp:extent cx="7381875" cy="5059091"/>
            <wp:effectExtent l="0" t="0" r="0" b="8255"/>
            <wp:docPr id="24"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rade License.gif"/>
                    <pic:cNvPicPr/>
                  </pic:nvPicPr>
                  <pic:blipFill>
                    <a:blip r:embed="rId22">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7383538" cy="5060230"/>
                    </a:xfrm>
                    <a:prstGeom prst="rect">
                      <a:avLst/>
                    </a:prstGeom>
                  </pic:spPr>
                </pic:pic>
              </a:graphicData>
            </a:graphic>
          </wp:inline>
        </w:drawing>
      </w:r>
    </w:p>
    <w:p w:rsidR="007A7F04" w:rsidRDefault="007A7F04" w:rsidP="007A7F04">
      <w:pPr>
        <w:spacing w:line="360" w:lineRule="auto"/>
        <w:jc w:val="both"/>
        <w:rPr>
          <w:rFonts w:ascii="Gill Sans MT" w:hAnsi="Gill Sans MT"/>
          <w:b/>
          <w:sz w:val="24"/>
          <w:szCs w:val="24"/>
        </w:rPr>
        <w:sectPr w:rsidR="007A7F04" w:rsidSect="004A2806">
          <w:pgSz w:w="15840" w:h="12240" w:orient="landscape"/>
          <w:pgMar w:top="1440" w:right="1440" w:bottom="1440" w:left="1440" w:header="720" w:footer="720" w:gutter="0"/>
          <w:cols w:space="720"/>
          <w:docGrid w:linePitch="360"/>
        </w:sectPr>
      </w:pPr>
    </w:p>
    <w:p w:rsidR="007A7F04" w:rsidRDefault="007A7F04" w:rsidP="007A7F04">
      <w:pPr>
        <w:spacing w:line="360" w:lineRule="auto"/>
        <w:jc w:val="both"/>
        <w:rPr>
          <w:rFonts w:ascii="Gill Sans MT" w:hAnsi="Gill Sans MT"/>
          <w:b/>
          <w:sz w:val="24"/>
          <w:szCs w:val="24"/>
        </w:rPr>
      </w:pPr>
      <w:r>
        <w:rPr>
          <w:rFonts w:ascii="Gill Sans MT" w:hAnsi="Gill Sans MT"/>
          <w:b/>
          <w:sz w:val="24"/>
          <w:szCs w:val="24"/>
        </w:rPr>
        <w:lastRenderedPageBreak/>
        <w:t>Process Description:</w:t>
      </w:r>
    </w:p>
    <w:tbl>
      <w:tblPr>
        <w:tblStyle w:val="LightGrid-Accent3"/>
        <w:tblW w:w="5000" w:type="pct"/>
        <w:tblLook w:val="0200"/>
      </w:tblPr>
      <w:tblGrid>
        <w:gridCol w:w="1549"/>
        <w:gridCol w:w="3917"/>
        <w:gridCol w:w="1613"/>
        <w:gridCol w:w="2497"/>
      </w:tblGrid>
      <w:tr w:rsidR="007A7F04" w:rsidRPr="00137575" w:rsidTr="004A2806">
        <w:trPr>
          <w:trHeight w:val="277"/>
        </w:trPr>
        <w:tc>
          <w:tcPr>
            <w:cnfStyle w:val="000010000000"/>
            <w:tcW w:w="809" w:type="pct"/>
            <w:shd w:val="clear" w:color="auto" w:fill="C2D69B" w:themeFill="accent3" w:themeFillTint="99"/>
          </w:tcPr>
          <w:p w:rsidR="007A7F04" w:rsidRPr="00605090" w:rsidRDefault="007A7F04" w:rsidP="004A2806">
            <w:pPr>
              <w:spacing w:line="360" w:lineRule="auto"/>
              <w:rPr>
                <w:rFonts w:ascii="Gill Sans MT" w:hAnsi="Gill Sans MT"/>
                <w:b/>
                <w:sz w:val="24"/>
                <w:szCs w:val="24"/>
              </w:rPr>
            </w:pPr>
            <w:r w:rsidRPr="00605090">
              <w:rPr>
                <w:rFonts w:ascii="Gill Sans MT" w:hAnsi="Gill Sans MT"/>
                <w:b/>
                <w:sz w:val="24"/>
                <w:szCs w:val="24"/>
              </w:rPr>
              <w:t>Service Name</w:t>
            </w:r>
          </w:p>
        </w:tc>
        <w:tc>
          <w:tcPr>
            <w:tcW w:w="4191" w:type="pct"/>
            <w:gridSpan w:val="3"/>
            <w:shd w:val="clear" w:color="auto" w:fill="C2D69B" w:themeFill="accent3" w:themeFillTint="99"/>
          </w:tcPr>
          <w:p w:rsidR="007A7F04" w:rsidRPr="00605090" w:rsidRDefault="007A7F04" w:rsidP="004A2806">
            <w:pPr>
              <w:spacing w:line="360" w:lineRule="auto"/>
              <w:cnfStyle w:val="000000000000"/>
              <w:rPr>
                <w:rFonts w:ascii="Gill Sans MT" w:hAnsi="Gill Sans MT"/>
                <w:sz w:val="24"/>
                <w:szCs w:val="24"/>
              </w:rPr>
            </w:pPr>
            <w:r w:rsidRPr="00605090">
              <w:rPr>
                <w:rFonts w:ascii="Gill Sans MT" w:hAnsi="Gill Sans MT"/>
                <w:b/>
                <w:sz w:val="24"/>
                <w:szCs w:val="24"/>
              </w:rPr>
              <w:t>Non Institutional Death: Registration and issue of certificate</w:t>
            </w:r>
          </w:p>
        </w:tc>
      </w:tr>
      <w:tr w:rsidR="007A7F04" w:rsidRPr="00137575" w:rsidTr="004A2806">
        <w:trPr>
          <w:trHeight w:val="277"/>
        </w:trPr>
        <w:tc>
          <w:tcPr>
            <w:cnfStyle w:val="000010000000"/>
            <w:tcW w:w="809" w:type="pct"/>
          </w:tcPr>
          <w:p w:rsidR="007A7F04" w:rsidRPr="00137575" w:rsidRDefault="007A7F04" w:rsidP="004A2806">
            <w:pPr>
              <w:spacing w:line="360" w:lineRule="auto"/>
              <w:rPr>
                <w:rFonts w:ascii="Gill Sans MT" w:hAnsi="Gill Sans MT"/>
                <w:b/>
                <w:sz w:val="24"/>
                <w:szCs w:val="24"/>
              </w:rPr>
            </w:pPr>
            <w:r w:rsidRPr="00137575">
              <w:rPr>
                <w:rFonts w:ascii="Gill Sans MT" w:hAnsi="Gill Sans MT"/>
                <w:b/>
                <w:sz w:val="24"/>
                <w:szCs w:val="24"/>
              </w:rPr>
              <w:t>Service Objective</w:t>
            </w:r>
          </w:p>
        </w:tc>
        <w:tc>
          <w:tcPr>
            <w:tcW w:w="4191" w:type="pct"/>
            <w:gridSpan w:val="3"/>
          </w:tcPr>
          <w:p w:rsidR="007A7F04" w:rsidRPr="00137575" w:rsidRDefault="007A7F04" w:rsidP="004A2806">
            <w:pPr>
              <w:spacing w:line="360" w:lineRule="auto"/>
              <w:cnfStyle w:val="000000000000"/>
              <w:rPr>
                <w:rFonts w:ascii="Gill Sans MT" w:hAnsi="Gill Sans MT"/>
                <w:sz w:val="24"/>
                <w:szCs w:val="24"/>
              </w:rPr>
            </w:pPr>
            <w:r w:rsidRPr="00137575">
              <w:rPr>
                <w:rFonts w:ascii="Gill Sans MT" w:eastAsia="Cambria" w:hAnsi="Gill Sans MT" w:cs="Times New Roman"/>
                <w:sz w:val="24"/>
                <w:szCs w:val="24"/>
              </w:rPr>
              <w:t xml:space="preserve">To </w:t>
            </w:r>
            <w:r>
              <w:rPr>
                <w:rFonts w:ascii="Gill Sans MT" w:eastAsia="Cambria" w:hAnsi="Gill Sans MT" w:cs="Times New Roman"/>
                <w:sz w:val="24"/>
                <w:szCs w:val="24"/>
              </w:rPr>
              <w:t xml:space="preserve">verify and issue Trade License for Dangerous and offensive material </w:t>
            </w:r>
          </w:p>
        </w:tc>
      </w:tr>
      <w:tr w:rsidR="007A7F04" w:rsidRPr="00137575" w:rsidTr="004A2806">
        <w:trPr>
          <w:trHeight w:val="276"/>
        </w:trPr>
        <w:tc>
          <w:tcPr>
            <w:cnfStyle w:val="000010000000"/>
            <w:tcW w:w="809" w:type="pct"/>
          </w:tcPr>
          <w:p w:rsidR="007A7F04" w:rsidRPr="00137575" w:rsidRDefault="007A7F04" w:rsidP="004A2806">
            <w:pPr>
              <w:pStyle w:val="zsubject"/>
              <w:spacing w:after="0" w:line="360" w:lineRule="auto"/>
              <w:rPr>
                <w:rFonts w:ascii="Gill Sans MT" w:hAnsi="Gill Sans MT"/>
                <w:sz w:val="24"/>
              </w:rPr>
            </w:pPr>
            <w:r w:rsidRPr="00137575">
              <w:rPr>
                <w:rFonts w:ascii="Gill Sans MT" w:hAnsi="Gill Sans MT"/>
                <w:sz w:val="24"/>
              </w:rPr>
              <w:t>Service Function</w:t>
            </w:r>
          </w:p>
        </w:tc>
        <w:tc>
          <w:tcPr>
            <w:tcW w:w="2045" w:type="pct"/>
          </w:tcPr>
          <w:p w:rsidR="007A7F04" w:rsidRPr="00137575" w:rsidRDefault="007A7F04" w:rsidP="004A2806">
            <w:pPr>
              <w:spacing w:line="360" w:lineRule="auto"/>
              <w:cnfStyle w:val="000000000000"/>
              <w:rPr>
                <w:rFonts w:ascii="Gill Sans MT" w:hAnsi="Gill Sans MT"/>
                <w:sz w:val="24"/>
                <w:szCs w:val="24"/>
              </w:rPr>
            </w:pPr>
            <w:r>
              <w:rPr>
                <w:rFonts w:ascii="Gill Sans MT" w:hAnsi="Gill Sans MT"/>
                <w:sz w:val="24"/>
                <w:szCs w:val="24"/>
              </w:rPr>
              <w:t>Issuance of Trade License</w:t>
            </w:r>
          </w:p>
        </w:tc>
        <w:tc>
          <w:tcPr>
            <w:cnfStyle w:val="000010000000"/>
            <w:tcW w:w="842" w:type="pct"/>
          </w:tcPr>
          <w:p w:rsidR="007A7F04" w:rsidRPr="00137575" w:rsidRDefault="00DE3FD7" w:rsidP="004A2806">
            <w:pPr>
              <w:pStyle w:val="zsubject"/>
              <w:spacing w:after="0" w:line="360" w:lineRule="auto"/>
              <w:rPr>
                <w:rFonts w:ascii="Gill Sans MT" w:hAnsi="Gill Sans MT"/>
                <w:sz w:val="24"/>
              </w:rPr>
            </w:pPr>
            <w:r>
              <w:rPr>
                <w:rFonts w:ascii="Gill Sans MT" w:hAnsi="Gill Sans MT"/>
                <w:sz w:val="24"/>
              </w:rPr>
              <w:t>CCMC</w:t>
            </w:r>
            <w:r w:rsidR="007A7F04" w:rsidRPr="00137575">
              <w:rPr>
                <w:rFonts w:ascii="Gill Sans MT" w:hAnsi="Gill Sans MT"/>
                <w:sz w:val="24"/>
              </w:rPr>
              <w:t xml:space="preserve"> Department</w:t>
            </w:r>
          </w:p>
        </w:tc>
        <w:tc>
          <w:tcPr>
            <w:tcW w:w="1304" w:type="pct"/>
          </w:tcPr>
          <w:p w:rsidR="007A7F04" w:rsidRPr="00137575" w:rsidRDefault="007A7F04" w:rsidP="004A2806">
            <w:pPr>
              <w:spacing w:line="360" w:lineRule="auto"/>
              <w:cnfStyle w:val="000000000000"/>
              <w:rPr>
                <w:rFonts w:ascii="Gill Sans MT" w:hAnsi="Gill Sans MT"/>
                <w:sz w:val="24"/>
                <w:szCs w:val="24"/>
              </w:rPr>
            </w:pPr>
            <w:r w:rsidRPr="00137575">
              <w:rPr>
                <w:rFonts w:ascii="Gill Sans MT" w:hAnsi="Gill Sans MT"/>
                <w:sz w:val="24"/>
                <w:szCs w:val="24"/>
              </w:rPr>
              <w:t>Health Department</w:t>
            </w:r>
          </w:p>
        </w:tc>
      </w:tr>
      <w:tr w:rsidR="007A7F04" w:rsidRPr="00137575" w:rsidTr="004A2806">
        <w:trPr>
          <w:trHeight w:val="863"/>
        </w:trPr>
        <w:tc>
          <w:tcPr>
            <w:cnfStyle w:val="000010000000"/>
            <w:tcW w:w="809" w:type="pct"/>
          </w:tcPr>
          <w:p w:rsidR="007A7F04" w:rsidRPr="00137575" w:rsidRDefault="007A7F04" w:rsidP="004A2806">
            <w:pPr>
              <w:spacing w:line="360" w:lineRule="auto"/>
              <w:rPr>
                <w:rFonts w:ascii="Gill Sans MT" w:hAnsi="Gill Sans MT"/>
                <w:b/>
                <w:sz w:val="24"/>
                <w:szCs w:val="24"/>
              </w:rPr>
            </w:pPr>
            <w:r w:rsidRPr="00137575">
              <w:rPr>
                <w:rFonts w:ascii="Gill Sans MT" w:hAnsi="Gill Sans MT"/>
                <w:b/>
                <w:sz w:val="24"/>
                <w:szCs w:val="24"/>
              </w:rPr>
              <w:t>Process Owner</w:t>
            </w:r>
          </w:p>
        </w:tc>
        <w:tc>
          <w:tcPr>
            <w:tcW w:w="4191" w:type="pct"/>
            <w:gridSpan w:val="3"/>
          </w:tcPr>
          <w:p w:rsidR="007A7F04" w:rsidRPr="00137575" w:rsidRDefault="007A7F04" w:rsidP="004A2806">
            <w:pPr>
              <w:spacing w:line="360" w:lineRule="auto"/>
              <w:cnfStyle w:val="000000000000"/>
              <w:rPr>
                <w:rFonts w:ascii="Gill Sans MT" w:hAnsi="Gill Sans MT"/>
                <w:sz w:val="24"/>
                <w:szCs w:val="24"/>
              </w:rPr>
            </w:pPr>
            <w:r w:rsidRPr="00137575">
              <w:rPr>
                <w:rFonts w:ascii="Gill Sans MT" w:hAnsi="Gill Sans MT"/>
                <w:sz w:val="24"/>
                <w:szCs w:val="24"/>
                <w:lang w:val="en-GB"/>
              </w:rPr>
              <w:t>Health Officer</w:t>
            </w:r>
          </w:p>
        </w:tc>
      </w:tr>
      <w:tr w:rsidR="007A7F04" w:rsidRPr="00137575" w:rsidTr="004A2806">
        <w:trPr>
          <w:trHeight w:val="277"/>
        </w:trPr>
        <w:tc>
          <w:tcPr>
            <w:cnfStyle w:val="000010000000"/>
            <w:tcW w:w="809" w:type="pct"/>
          </w:tcPr>
          <w:p w:rsidR="007A7F04" w:rsidRPr="00137575" w:rsidRDefault="007A7F04" w:rsidP="004A2806">
            <w:pPr>
              <w:spacing w:line="360" w:lineRule="auto"/>
              <w:rPr>
                <w:rFonts w:ascii="Gill Sans MT" w:hAnsi="Gill Sans MT"/>
                <w:b/>
                <w:sz w:val="24"/>
                <w:szCs w:val="24"/>
              </w:rPr>
            </w:pPr>
            <w:r w:rsidRPr="00137575">
              <w:rPr>
                <w:rFonts w:ascii="Gill Sans MT" w:hAnsi="Gill Sans MT"/>
                <w:b/>
                <w:sz w:val="24"/>
                <w:szCs w:val="24"/>
              </w:rPr>
              <w:t>Service Category</w:t>
            </w:r>
          </w:p>
        </w:tc>
        <w:tc>
          <w:tcPr>
            <w:tcW w:w="2045" w:type="pct"/>
          </w:tcPr>
          <w:p w:rsidR="007A7F04" w:rsidRPr="00137575" w:rsidRDefault="007A7F04" w:rsidP="004A2806">
            <w:pPr>
              <w:autoSpaceDE w:val="0"/>
              <w:autoSpaceDN w:val="0"/>
              <w:adjustRightInd w:val="0"/>
              <w:spacing w:line="360" w:lineRule="auto"/>
              <w:cnfStyle w:val="000000000000"/>
              <w:rPr>
                <w:rFonts w:ascii="Gill Sans MT" w:hAnsi="Gill Sans MT"/>
                <w:sz w:val="24"/>
                <w:szCs w:val="24"/>
              </w:rPr>
            </w:pPr>
            <w:r w:rsidRPr="00673291">
              <w:rPr>
                <w:rFonts w:ascii="Gill Sans MT" w:hAnsi="Gill Sans MT"/>
                <w:sz w:val="24"/>
                <w:szCs w:val="24"/>
              </w:rPr>
              <w:t>G2B</w:t>
            </w:r>
          </w:p>
        </w:tc>
        <w:tc>
          <w:tcPr>
            <w:cnfStyle w:val="000010000000"/>
            <w:tcW w:w="842" w:type="pct"/>
          </w:tcPr>
          <w:p w:rsidR="007A7F04" w:rsidRPr="00137575" w:rsidRDefault="007A7F04" w:rsidP="004A2806">
            <w:pPr>
              <w:spacing w:line="360" w:lineRule="auto"/>
              <w:rPr>
                <w:rFonts w:ascii="Gill Sans MT" w:hAnsi="Gill Sans MT"/>
                <w:b/>
                <w:sz w:val="24"/>
                <w:szCs w:val="24"/>
              </w:rPr>
            </w:pPr>
            <w:r w:rsidRPr="00137575">
              <w:rPr>
                <w:rFonts w:ascii="Gill Sans MT" w:hAnsi="Gill Sans MT"/>
                <w:b/>
                <w:sz w:val="24"/>
                <w:szCs w:val="24"/>
              </w:rPr>
              <w:t>Citizen Relevance</w:t>
            </w:r>
          </w:p>
        </w:tc>
        <w:tc>
          <w:tcPr>
            <w:tcW w:w="1304" w:type="pct"/>
          </w:tcPr>
          <w:p w:rsidR="007A7F04" w:rsidRPr="00137575" w:rsidRDefault="007A7F04" w:rsidP="004A2806">
            <w:pPr>
              <w:spacing w:line="360" w:lineRule="auto"/>
              <w:cnfStyle w:val="000000000000"/>
              <w:rPr>
                <w:rFonts w:ascii="Gill Sans MT" w:hAnsi="Gill Sans MT"/>
                <w:sz w:val="24"/>
                <w:szCs w:val="24"/>
              </w:rPr>
            </w:pPr>
            <w:r w:rsidRPr="00137575">
              <w:rPr>
                <w:rFonts w:ascii="Gill Sans MT" w:hAnsi="Gill Sans MT"/>
                <w:sz w:val="24"/>
                <w:szCs w:val="24"/>
              </w:rPr>
              <w:t>Yes (</w:t>
            </w:r>
            <w:r>
              <w:rPr>
                <w:rFonts w:ascii="Gill Sans MT" w:hAnsi="Gill Sans MT"/>
                <w:sz w:val="24"/>
                <w:szCs w:val="24"/>
              </w:rPr>
              <w:t>License for Trade</w:t>
            </w:r>
            <w:r w:rsidRPr="00137575">
              <w:rPr>
                <w:rFonts w:ascii="Gill Sans MT" w:hAnsi="Gill Sans MT"/>
                <w:sz w:val="24"/>
                <w:szCs w:val="24"/>
              </w:rPr>
              <w:t>)</w:t>
            </w:r>
          </w:p>
        </w:tc>
      </w:tr>
      <w:tr w:rsidR="007A7F04" w:rsidRPr="00137575" w:rsidTr="004A2806">
        <w:trPr>
          <w:trHeight w:val="276"/>
        </w:trPr>
        <w:tc>
          <w:tcPr>
            <w:cnfStyle w:val="000010000000"/>
            <w:tcW w:w="809" w:type="pct"/>
          </w:tcPr>
          <w:p w:rsidR="007A7F04" w:rsidRPr="00137575" w:rsidRDefault="007A7F04" w:rsidP="004A2806">
            <w:pPr>
              <w:spacing w:line="360" w:lineRule="auto"/>
              <w:rPr>
                <w:rFonts w:ascii="Gill Sans MT" w:hAnsi="Gill Sans MT"/>
                <w:b/>
                <w:sz w:val="24"/>
                <w:szCs w:val="24"/>
              </w:rPr>
            </w:pPr>
            <w:r w:rsidRPr="00137575">
              <w:rPr>
                <w:rFonts w:ascii="Gill Sans MT" w:hAnsi="Gill Sans MT"/>
                <w:b/>
                <w:sz w:val="24"/>
                <w:szCs w:val="24"/>
              </w:rPr>
              <w:t>Process Input</w:t>
            </w:r>
          </w:p>
        </w:tc>
        <w:tc>
          <w:tcPr>
            <w:tcW w:w="2045" w:type="pct"/>
          </w:tcPr>
          <w:p w:rsidR="007A7F04" w:rsidRPr="00137575" w:rsidRDefault="007A7F04" w:rsidP="004A2806">
            <w:pPr>
              <w:autoSpaceDE w:val="0"/>
              <w:autoSpaceDN w:val="0"/>
              <w:adjustRightInd w:val="0"/>
              <w:spacing w:line="360" w:lineRule="auto"/>
              <w:cnfStyle w:val="000000000000"/>
              <w:rPr>
                <w:rFonts w:ascii="Gill Sans MT" w:hAnsi="Gill Sans MT"/>
                <w:sz w:val="24"/>
                <w:szCs w:val="24"/>
              </w:rPr>
            </w:pPr>
            <w:r>
              <w:rPr>
                <w:rFonts w:ascii="Gill Sans MT" w:eastAsia="Cambria" w:hAnsi="Gill Sans MT" w:cs="Times New Roman"/>
                <w:sz w:val="24"/>
                <w:szCs w:val="24"/>
              </w:rPr>
              <w:t>Application</w:t>
            </w:r>
            <w:r w:rsidRPr="00137575">
              <w:rPr>
                <w:rFonts w:ascii="Gill Sans MT" w:eastAsia="Cambria" w:hAnsi="Gill Sans MT" w:cs="Times New Roman"/>
                <w:sz w:val="24"/>
                <w:szCs w:val="24"/>
              </w:rPr>
              <w:t xml:space="preserve"> Form </w:t>
            </w:r>
          </w:p>
        </w:tc>
        <w:tc>
          <w:tcPr>
            <w:cnfStyle w:val="000010000000"/>
            <w:tcW w:w="842" w:type="pct"/>
          </w:tcPr>
          <w:p w:rsidR="007A7F04" w:rsidRPr="00137575" w:rsidRDefault="007A7F04" w:rsidP="004A2806">
            <w:pPr>
              <w:spacing w:line="360" w:lineRule="auto"/>
              <w:rPr>
                <w:rFonts w:ascii="Gill Sans MT" w:hAnsi="Gill Sans MT"/>
                <w:b/>
                <w:sz w:val="24"/>
                <w:szCs w:val="24"/>
              </w:rPr>
            </w:pPr>
            <w:r w:rsidRPr="00137575">
              <w:rPr>
                <w:rFonts w:ascii="Gill Sans MT" w:hAnsi="Gill Sans MT"/>
                <w:b/>
                <w:sz w:val="24"/>
                <w:szCs w:val="24"/>
              </w:rPr>
              <w:t>Process Output</w:t>
            </w:r>
          </w:p>
        </w:tc>
        <w:tc>
          <w:tcPr>
            <w:tcW w:w="1304" w:type="pct"/>
          </w:tcPr>
          <w:p w:rsidR="007A7F04" w:rsidRPr="00137575" w:rsidRDefault="007A7F04" w:rsidP="004A2806">
            <w:pPr>
              <w:spacing w:line="360" w:lineRule="auto"/>
              <w:cnfStyle w:val="000000000000"/>
              <w:rPr>
                <w:rFonts w:ascii="Gill Sans MT" w:hAnsi="Gill Sans MT"/>
                <w:sz w:val="24"/>
                <w:szCs w:val="24"/>
              </w:rPr>
            </w:pPr>
            <w:r>
              <w:rPr>
                <w:rFonts w:ascii="Gill Sans MT" w:hAnsi="Gill Sans MT"/>
                <w:sz w:val="24"/>
                <w:szCs w:val="24"/>
              </w:rPr>
              <w:t>Trade License Certificate</w:t>
            </w:r>
          </w:p>
        </w:tc>
      </w:tr>
      <w:tr w:rsidR="007A7F04" w:rsidRPr="00137575" w:rsidTr="004A2806">
        <w:trPr>
          <w:trHeight w:val="277"/>
        </w:trPr>
        <w:tc>
          <w:tcPr>
            <w:cnfStyle w:val="000010000000"/>
            <w:tcW w:w="809" w:type="pct"/>
            <w:shd w:val="clear" w:color="auto" w:fill="C2D69B" w:themeFill="accent3" w:themeFillTint="99"/>
          </w:tcPr>
          <w:p w:rsidR="007A7F04" w:rsidRPr="00605090" w:rsidRDefault="007A7F04" w:rsidP="004A2806">
            <w:pPr>
              <w:spacing w:line="360" w:lineRule="auto"/>
              <w:rPr>
                <w:rFonts w:ascii="Gill Sans MT" w:hAnsi="Gill Sans MT"/>
                <w:b/>
                <w:sz w:val="24"/>
                <w:szCs w:val="24"/>
              </w:rPr>
            </w:pPr>
            <w:r w:rsidRPr="00605090">
              <w:rPr>
                <w:rFonts w:ascii="Gill Sans MT" w:hAnsi="Gill Sans MT"/>
                <w:b/>
                <w:sz w:val="24"/>
                <w:szCs w:val="24"/>
              </w:rPr>
              <w:t>STEPS</w:t>
            </w:r>
          </w:p>
        </w:tc>
        <w:tc>
          <w:tcPr>
            <w:tcW w:w="2887" w:type="pct"/>
            <w:gridSpan w:val="2"/>
            <w:shd w:val="clear" w:color="auto" w:fill="C2D69B" w:themeFill="accent3" w:themeFillTint="99"/>
          </w:tcPr>
          <w:p w:rsidR="007A7F04" w:rsidRPr="00605090" w:rsidRDefault="007A7F04" w:rsidP="004A2806">
            <w:pPr>
              <w:spacing w:line="360" w:lineRule="auto"/>
              <w:cnfStyle w:val="000000000000"/>
              <w:rPr>
                <w:rFonts w:ascii="Gill Sans MT" w:hAnsi="Gill Sans MT"/>
                <w:b/>
                <w:bCs/>
                <w:sz w:val="24"/>
                <w:szCs w:val="24"/>
              </w:rPr>
            </w:pPr>
            <w:r w:rsidRPr="00605090">
              <w:rPr>
                <w:rFonts w:ascii="Gill Sans MT" w:hAnsi="Gill Sans MT"/>
                <w:b/>
                <w:bCs/>
                <w:sz w:val="24"/>
                <w:szCs w:val="24"/>
              </w:rPr>
              <w:t>PROCESS DESCRIPTIONS</w:t>
            </w:r>
          </w:p>
        </w:tc>
        <w:tc>
          <w:tcPr>
            <w:cnfStyle w:val="000010000000"/>
            <w:tcW w:w="1304" w:type="pct"/>
            <w:shd w:val="clear" w:color="auto" w:fill="C2D69B" w:themeFill="accent3" w:themeFillTint="99"/>
          </w:tcPr>
          <w:p w:rsidR="007A7F04" w:rsidRPr="00605090" w:rsidRDefault="007A7F04" w:rsidP="004A2806">
            <w:pPr>
              <w:spacing w:line="360" w:lineRule="auto"/>
              <w:rPr>
                <w:rFonts w:ascii="Gill Sans MT" w:hAnsi="Gill Sans MT"/>
                <w:b/>
                <w:bCs/>
                <w:sz w:val="24"/>
                <w:szCs w:val="24"/>
              </w:rPr>
            </w:pPr>
            <w:r w:rsidRPr="00605090">
              <w:rPr>
                <w:rFonts w:ascii="Gill Sans MT" w:hAnsi="Gill Sans MT"/>
                <w:b/>
                <w:bCs/>
                <w:sz w:val="24"/>
                <w:szCs w:val="24"/>
              </w:rPr>
              <w:t>RESPONSIBILITY</w:t>
            </w:r>
          </w:p>
        </w:tc>
      </w:tr>
      <w:tr w:rsidR="007A7F04" w:rsidRPr="00137575" w:rsidTr="004A2806">
        <w:trPr>
          <w:trHeight w:val="277"/>
        </w:trPr>
        <w:tc>
          <w:tcPr>
            <w:cnfStyle w:val="000010000000"/>
            <w:tcW w:w="809" w:type="pct"/>
          </w:tcPr>
          <w:p w:rsidR="007A7F04" w:rsidRPr="00137575" w:rsidRDefault="007A7F04" w:rsidP="004A2806">
            <w:pPr>
              <w:spacing w:line="360" w:lineRule="auto"/>
              <w:jc w:val="both"/>
              <w:rPr>
                <w:rFonts w:ascii="Gill Sans MT" w:hAnsi="Gill Sans MT"/>
                <w:sz w:val="24"/>
                <w:szCs w:val="24"/>
              </w:rPr>
            </w:pPr>
            <w:r w:rsidRPr="00137575">
              <w:rPr>
                <w:rFonts w:ascii="Gill Sans MT" w:hAnsi="Gill Sans MT"/>
                <w:sz w:val="24"/>
                <w:szCs w:val="24"/>
              </w:rPr>
              <w:t>Step 1</w:t>
            </w:r>
          </w:p>
        </w:tc>
        <w:tc>
          <w:tcPr>
            <w:tcW w:w="2887" w:type="pct"/>
            <w:gridSpan w:val="2"/>
          </w:tcPr>
          <w:p w:rsidR="007A7F04" w:rsidRPr="00137575" w:rsidRDefault="007A7F04" w:rsidP="004A2806">
            <w:pPr>
              <w:autoSpaceDE w:val="0"/>
              <w:autoSpaceDN w:val="0"/>
              <w:adjustRightInd w:val="0"/>
              <w:spacing w:line="360" w:lineRule="auto"/>
              <w:jc w:val="both"/>
              <w:cnfStyle w:val="000000000000"/>
              <w:rPr>
                <w:rFonts w:ascii="Gill Sans MT" w:hAnsi="Gill Sans MT"/>
                <w:sz w:val="24"/>
                <w:szCs w:val="24"/>
              </w:rPr>
            </w:pPr>
            <w:r>
              <w:rPr>
                <w:rFonts w:ascii="Gill Sans MT" w:hAnsi="Gill Sans MT"/>
                <w:sz w:val="24"/>
                <w:szCs w:val="24"/>
              </w:rPr>
              <w:t>Applicant (Traders) submits application at Ward Office</w:t>
            </w:r>
          </w:p>
        </w:tc>
        <w:tc>
          <w:tcPr>
            <w:cnfStyle w:val="000010000000"/>
            <w:tcW w:w="1304" w:type="pct"/>
          </w:tcPr>
          <w:p w:rsidR="007A7F04" w:rsidRPr="00137575" w:rsidRDefault="007A7F04" w:rsidP="004A2806">
            <w:pPr>
              <w:spacing w:line="360" w:lineRule="auto"/>
              <w:jc w:val="both"/>
              <w:rPr>
                <w:rFonts w:ascii="Gill Sans MT" w:hAnsi="Gill Sans MT"/>
                <w:sz w:val="24"/>
                <w:szCs w:val="24"/>
              </w:rPr>
            </w:pPr>
            <w:r>
              <w:rPr>
                <w:rFonts w:ascii="Gill Sans MT" w:hAnsi="Gill Sans MT"/>
                <w:sz w:val="24"/>
                <w:szCs w:val="24"/>
              </w:rPr>
              <w:t>Traders</w:t>
            </w:r>
          </w:p>
        </w:tc>
      </w:tr>
      <w:tr w:rsidR="007A7F04" w:rsidRPr="00137575" w:rsidTr="004A2806">
        <w:trPr>
          <w:trHeight w:val="277"/>
        </w:trPr>
        <w:tc>
          <w:tcPr>
            <w:cnfStyle w:val="000010000000"/>
            <w:tcW w:w="809" w:type="pct"/>
          </w:tcPr>
          <w:p w:rsidR="007A7F04" w:rsidRPr="00137575" w:rsidRDefault="007A7F04" w:rsidP="004A2806">
            <w:pPr>
              <w:spacing w:line="360" w:lineRule="auto"/>
              <w:jc w:val="both"/>
              <w:rPr>
                <w:rFonts w:ascii="Gill Sans MT" w:hAnsi="Gill Sans MT"/>
                <w:sz w:val="24"/>
                <w:szCs w:val="24"/>
              </w:rPr>
            </w:pPr>
            <w:r w:rsidRPr="00137575">
              <w:rPr>
                <w:rFonts w:ascii="Gill Sans MT" w:hAnsi="Gill Sans MT"/>
                <w:sz w:val="24"/>
                <w:szCs w:val="24"/>
              </w:rPr>
              <w:t>Step 2</w:t>
            </w:r>
          </w:p>
        </w:tc>
        <w:tc>
          <w:tcPr>
            <w:tcW w:w="2887" w:type="pct"/>
            <w:gridSpan w:val="2"/>
          </w:tcPr>
          <w:p w:rsidR="007A7F04" w:rsidRPr="00137575" w:rsidRDefault="007A7F04" w:rsidP="004A2806">
            <w:pPr>
              <w:autoSpaceDE w:val="0"/>
              <w:autoSpaceDN w:val="0"/>
              <w:adjustRightInd w:val="0"/>
              <w:spacing w:line="360" w:lineRule="auto"/>
              <w:jc w:val="both"/>
              <w:cnfStyle w:val="000000000000"/>
              <w:rPr>
                <w:rFonts w:ascii="Gill Sans MT" w:hAnsi="Gill Sans MT"/>
                <w:sz w:val="24"/>
                <w:szCs w:val="24"/>
              </w:rPr>
            </w:pPr>
            <w:r>
              <w:rPr>
                <w:rFonts w:ascii="Gill Sans MT" w:hAnsi="Gill Sans MT"/>
                <w:sz w:val="24"/>
                <w:szCs w:val="24"/>
              </w:rPr>
              <w:t xml:space="preserve">Ward Office receives the application </w:t>
            </w:r>
          </w:p>
        </w:tc>
        <w:tc>
          <w:tcPr>
            <w:cnfStyle w:val="000010000000"/>
            <w:tcW w:w="1304" w:type="pct"/>
          </w:tcPr>
          <w:p w:rsidR="007A7F04" w:rsidRPr="00137575" w:rsidRDefault="007A7F04" w:rsidP="004A2806">
            <w:pPr>
              <w:spacing w:line="360" w:lineRule="auto"/>
              <w:jc w:val="both"/>
              <w:rPr>
                <w:rFonts w:ascii="Gill Sans MT" w:hAnsi="Gill Sans MT"/>
                <w:sz w:val="24"/>
                <w:szCs w:val="24"/>
              </w:rPr>
            </w:pPr>
            <w:r>
              <w:rPr>
                <w:rFonts w:ascii="Gill Sans MT" w:hAnsi="Gill Sans MT"/>
                <w:sz w:val="24"/>
                <w:szCs w:val="24"/>
              </w:rPr>
              <w:t>Concerned Clerk</w:t>
            </w:r>
          </w:p>
        </w:tc>
      </w:tr>
      <w:tr w:rsidR="007A7F04" w:rsidRPr="00137575" w:rsidTr="004A2806">
        <w:trPr>
          <w:trHeight w:val="277"/>
        </w:trPr>
        <w:tc>
          <w:tcPr>
            <w:cnfStyle w:val="000010000000"/>
            <w:tcW w:w="809" w:type="pct"/>
          </w:tcPr>
          <w:p w:rsidR="007A7F04" w:rsidRPr="00137575" w:rsidRDefault="007A7F04" w:rsidP="004A2806">
            <w:pPr>
              <w:spacing w:line="360" w:lineRule="auto"/>
              <w:jc w:val="both"/>
              <w:rPr>
                <w:rFonts w:ascii="Gill Sans MT" w:hAnsi="Gill Sans MT"/>
                <w:sz w:val="24"/>
                <w:szCs w:val="24"/>
              </w:rPr>
            </w:pPr>
            <w:r w:rsidRPr="00137575">
              <w:rPr>
                <w:rFonts w:ascii="Gill Sans MT" w:hAnsi="Gill Sans MT"/>
                <w:sz w:val="24"/>
                <w:szCs w:val="24"/>
              </w:rPr>
              <w:t>Step 3</w:t>
            </w:r>
          </w:p>
        </w:tc>
        <w:tc>
          <w:tcPr>
            <w:tcW w:w="2887" w:type="pct"/>
            <w:gridSpan w:val="2"/>
          </w:tcPr>
          <w:p w:rsidR="007A7F04" w:rsidRPr="00137575" w:rsidRDefault="007A7F04" w:rsidP="004A2806">
            <w:pPr>
              <w:spacing w:line="360" w:lineRule="auto"/>
              <w:jc w:val="both"/>
              <w:cnfStyle w:val="000000000000"/>
              <w:rPr>
                <w:rFonts w:ascii="Gill Sans MT" w:hAnsi="Gill Sans MT"/>
                <w:sz w:val="24"/>
                <w:szCs w:val="24"/>
              </w:rPr>
            </w:pPr>
            <w:r>
              <w:rPr>
                <w:rFonts w:ascii="Gill Sans MT" w:hAnsi="Gill Sans MT"/>
                <w:sz w:val="24"/>
                <w:szCs w:val="24"/>
              </w:rPr>
              <w:t>Sanitary Inspector conducts field level Inspection and submits the report to the Health Inspector</w:t>
            </w:r>
          </w:p>
        </w:tc>
        <w:tc>
          <w:tcPr>
            <w:cnfStyle w:val="000010000000"/>
            <w:tcW w:w="1304" w:type="pct"/>
          </w:tcPr>
          <w:p w:rsidR="007A7F04" w:rsidRPr="00137575" w:rsidRDefault="007A7F04" w:rsidP="004A2806">
            <w:pPr>
              <w:spacing w:line="360" w:lineRule="auto"/>
              <w:jc w:val="both"/>
              <w:rPr>
                <w:rFonts w:ascii="Gill Sans MT" w:hAnsi="Gill Sans MT"/>
                <w:sz w:val="24"/>
                <w:szCs w:val="24"/>
              </w:rPr>
            </w:pPr>
            <w:r>
              <w:rPr>
                <w:rFonts w:ascii="Gill Sans MT" w:hAnsi="Gill Sans MT"/>
                <w:sz w:val="24"/>
                <w:szCs w:val="24"/>
              </w:rPr>
              <w:t>Sanitary Inspector</w:t>
            </w:r>
          </w:p>
        </w:tc>
      </w:tr>
      <w:tr w:rsidR="007A7F04" w:rsidRPr="00137575" w:rsidTr="004A2806">
        <w:trPr>
          <w:trHeight w:val="277"/>
        </w:trPr>
        <w:tc>
          <w:tcPr>
            <w:cnfStyle w:val="000010000000"/>
            <w:tcW w:w="809" w:type="pct"/>
          </w:tcPr>
          <w:p w:rsidR="007A7F04" w:rsidRPr="00137575" w:rsidRDefault="007A7F04" w:rsidP="004A2806">
            <w:pPr>
              <w:spacing w:line="360" w:lineRule="auto"/>
              <w:jc w:val="both"/>
              <w:rPr>
                <w:rFonts w:ascii="Gill Sans MT" w:hAnsi="Gill Sans MT"/>
                <w:sz w:val="24"/>
                <w:szCs w:val="24"/>
              </w:rPr>
            </w:pPr>
            <w:r w:rsidRPr="00137575">
              <w:rPr>
                <w:rFonts w:ascii="Gill Sans MT" w:hAnsi="Gill Sans MT"/>
                <w:sz w:val="24"/>
                <w:szCs w:val="24"/>
              </w:rPr>
              <w:t>Step 4</w:t>
            </w:r>
          </w:p>
        </w:tc>
        <w:tc>
          <w:tcPr>
            <w:tcW w:w="2887" w:type="pct"/>
            <w:gridSpan w:val="2"/>
          </w:tcPr>
          <w:p w:rsidR="007A7F04" w:rsidRDefault="007A7F04" w:rsidP="004A2806">
            <w:pPr>
              <w:spacing w:line="360" w:lineRule="auto"/>
              <w:jc w:val="both"/>
              <w:cnfStyle w:val="000000000000"/>
              <w:rPr>
                <w:rFonts w:ascii="Gill Sans MT" w:hAnsi="Gill Sans MT"/>
                <w:sz w:val="24"/>
                <w:szCs w:val="24"/>
              </w:rPr>
            </w:pPr>
            <w:r>
              <w:rPr>
                <w:rFonts w:ascii="Gill Sans MT" w:hAnsi="Gill Sans MT"/>
                <w:sz w:val="24"/>
                <w:szCs w:val="24"/>
              </w:rPr>
              <w:t xml:space="preserve">Health Inspector receives the report and verifies the details. Incase all the findings are correct and as per the norms approves the application and updates the status in the website. </w:t>
            </w:r>
          </w:p>
          <w:p w:rsidR="007A7F04" w:rsidRPr="001F4D09" w:rsidRDefault="007A7F04" w:rsidP="004A2806">
            <w:pPr>
              <w:spacing w:line="360" w:lineRule="auto"/>
              <w:jc w:val="both"/>
              <w:cnfStyle w:val="000000000000"/>
              <w:rPr>
                <w:rFonts w:ascii="Gill Sans MT" w:hAnsi="Gill Sans MT"/>
                <w:i/>
                <w:sz w:val="24"/>
                <w:szCs w:val="24"/>
              </w:rPr>
            </w:pPr>
            <w:r w:rsidRPr="001F4D09">
              <w:rPr>
                <w:rFonts w:ascii="Gill Sans MT" w:hAnsi="Gill Sans MT"/>
                <w:i/>
                <w:sz w:val="24"/>
                <w:szCs w:val="24"/>
              </w:rPr>
              <w:t>Incase of discrepancy, rejects the application applicant is intimated.</w:t>
            </w:r>
          </w:p>
        </w:tc>
        <w:tc>
          <w:tcPr>
            <w:cnfStyle w:val="000010000000"/>
            <w:tcW w:w="1304" w:type="pct"/>
          </w:tcPr>
          <w:p w:rsidR="007A7F04" w:rsidRPr="00137575" w:rsidRDefault="007A7F04" w:rsidP="004A2806">
            <w:pPr>
              <w:spacing w:line="360" w:lineRule="auto"/>
              <w:jc w:val="both"/>
              <w:rPr>
                <w:rFonts w:ascii="Gill Sans MT" w:hAnsi="Gill Sans MT"/>
                <w:sz w:val="24"/>
                <w:szCs w:val="24"/>
              </w:rPr>
            </w:pPr>
            <w:r>
              <w:rPr>
                <w:rFonts w:ascii="Gill Sans MT" w:hAnsi="Gill Sans MT"/>
                <w:sz w:val="24"/>
                <w:szCs w:val="24"/>
              </w:rPr>
              <w:t>Health Inspector</w:t>
            </w:r>
          </w:p>
        </w:tc>
      </w:tr>
      <w:tr w:rsidR="007A7F04" w:rsidRPr="00137575" w:rsidTr="004A2806">
        <w:trPr>
          <w:trHeight w:val="277"/>
        </w:trPr>
        <w:tc>
          <w:tcPr>
            <w:cnfStyle w:val="000010000000"/>
            <w:tcW w:w="809" w:type="pct"/>
          </w:tcPr>
          <w:p w:rsidR="007A7F04" w:rsidRPr="00137575" w:rsidRDefault="007A7F04" w:rsidP="004A2806">
            <w:pPr>
              <w:spacing w:line="360" w:lineRule="auto"/>
              <w:jc w:val="both"/>
              <w:rPr>
                <w:rFonts w:ascii="Gill Sans MT" w:hAnsi="Gill Sans MT"/>
                <w:sz w:val="24"/>
                <w:szCs w:val="24"/>
              </w:rPr>
            </w:pPr>
            <w:r w:rsidRPr="00137575">
              <w:rPr>
                <w:rFonts w:ascii="Gill Sans MT" w:hAnsi="Gill Sans MT"/>
                <w:sz w:val="24"/>
                <w:szCs w:val="24"/>
              </w:rPr>
              <w:t>Step 5</w:t>
            </w:r>
          </w:p>
        </w:tc>
        <w:tc>
          <w:tcPr>
            <w:tcW w:w="2887" w:type="pct"/>
            <w:gridSpan w:val="2"/>
          </w:tcPr>
          <w:p w:rsidR="007A7F04" w:rsidRPr="00137575" w:rsidRDefault="007A7F04" w:rsidP="004A2806">
            <w:pPr>
              <w:spacing w:line="360" w:lineRule="auto"/>
              <w:jc w:val="both"/>
              <w:cnfStyle w:val="000000000000"/>
              <w:rPr>
                <w:rFonts w:ascii="Gill Sans MT" w:hAnsi="Gill Sans MT"/>
                <w:sz w:val="24"/>
                <w:szCs w:val="24"/>
              </w:rPr>
            </w:pPr>
            <w:r>
              <w:rPr>
                <w:rFonts w:ascii="Gill Sans MT" w:hAnsi="Gill Sans MT"/>
                <w:sz w:val="24"/>
                <w:szCs w:val="24"/>
              </w:rPr>
              <w:t>System generates the Assessment No. and the amount details through the website and intimates the applicant</w:t>
            </w:r>
          </w:p>
        </w:tc>
        <w:tc>
          <w:tcPr>
            <w:cnfStyle w:val="000010000000"/>
            <w:tcW w:w="1304" w:type="pct"/>
          </w:tcPr>
          <w:p w:rsidR="007A7F04" w:rsidRPr="00137575" w:rsidRDefault="007A7F04" w:rsidP="004A2806">
            <w:pPr>
              <w:spacing w:line="360" w:lineRule="auto"/>
              <w:jc w:val="both"/>
              <w:rPr>
                <w:rFonts w:ascii="Gill Sans MT" w:hAnsi="Gill Sans MT"/>
                <w:sz w:val="24"/>
                <w:szCs w:val="24"/>
              </w:rPr>
            </w:pPr>
            <w:r>
              <w:rPr>
                <w:rFonts w:ascii="Gill Sans MT" w:hAnsi="Gill Sans MT"/>
                <w:sz w:val="24"/>
                <w:szCs w:val="24"/>
              </w:rPr>
              <w:t>Trade License module</w:t>
            </w:r>
          </w:p>
        </w:tc>
      </w:tr>
      <w:tr w:rsidR="007A7F04" w:rsidRPr="00137575" w:rsidTr="004A2806">
        <w:trPr>
          <w:trHeight w:val="277"/>
        </w:trPr>
        <w:tc>
          <w:tcPr>
            <w:cnfStyle w:val="000010000000"/>
            <w:tcW w:w="809" w:type="pct"/>
          </w:tcPr>
          <w:p w:rsidR="007A7F04" w:rsidRPr="00137575" w:rsidRDefault="007A7F04" w:rsidP="004A2806">
            <w:pPr>
              <w:spacing w:line="360" w:lineRule="auto"/>
              <w:jc w:val="both"/>
              <w:rPr>
                <w:rFonts w:ascii="Gill Sans MT" w:hAnsi="Gill Sans MT"/>
                <w:sz w:val="24"/>
                <w:szCs w:val="24"/>
              </w:rPr>
            </w:pPr>
            <w:r w:rsidRPr="00137575">
              <w:rPr>
                <w:rFonts w:ascii="Gill Sans MT" w:hAnsi="Gill Sans MT"/>
                <w:sz w:val="24"/>
                <w:szCs w:val="24"/>
              </w:rPr>
              <w:t>Step 6</w:t>
            </w:r>
          </w:p>
        </w:tc>
        <w:tc>
          <w:tcPr>
            <w:tcW w:w="2887" w:type="pct"/>
            <w:gridSpan w:val="2"/>
          </w:tcPr>
          <w:p w:rsidR="007A7F04" w:rsidRPr="00137575" w:rsidRDefault="007A7F04" w:rsidP="004A2806">
            <w:pPr>
              <w:spacing w:line="360" w:lineRule="auto"/>
              <w:jc w:val="both"/>
              <w:cnfStyle w:val="000000000000"/>
              <w:rPr>
                <w:rFonts w:ascii="Gill Sans MT" w:hAnsi="Gill Sans MT"/>
                <w:sz w:val="24"/>
                <w:szCs w:val="24"/>
              </w:rPr>
            </w:pPr>
            <w:r>
              <w:rPr>
                <w:rFonts w:ascii="Gill Sans MT" w:hAnsi="Gill Sans MT"/>
                <w:sz w:val="24"/>
                <w:szCs w:val="24"/>
              </w:rPr>
              <w:t xml:space="preserve">Applicant receives the details and makes payment at </w:t>
            </w:r>
            <w:r>
              <w:rPr>
                <w:rFonts w:ascii="Gill Sans MT" w:hAnsi="Gill Sans MT"/>
                <w:sz w:val="24"/>
                <w:szCs w:val="24"/>
              </w:rPr>
              <w:lastRenderedPageBreak/>
              <w:t>the Facilitation Center</w:t>
            </w:r>
          </w:p>
        </w:tc>
        <w:tc>
          <w:tcPr>
            <w:cnfStyle w:val="000010000000"/>
            <w:tcW w:w="1304" w:type="pct"/>
          </w:tcPr>
          <w:p w:rsidR="007A7F04" w:rsidRPr="00137575" w:rsidRDefault="007A7F04" w:rsidP="004A2806">
            <w:pPr>
              <w:spacing w:line="360" w:lineRule="auto"/>
              <w:jc w:val="both"/>
              <w:rPr>
                <w:rFonts w:ascii="Gill Sans MT" w:hAnsi="Gill Sans MT"/>
                <w:sz w:val="24"/>
                <w:szCs w:val="24"/>
              </w:rPr>
            </w:pPr>
            <w:r>
              <w:rPr>
                <w:rFonts w:ascii="Gill Sans MT" w:hAnsi="Gill Sans MT"/>
                <w:sz w:val="24"/>
                <w:szCs w:val="24"/>
              </w:rPr>
              <w:lastRenderedPageBreak/>
              <w:t>Trader</w:t>
            </w:r>
          </w:p>
        </w:tc>
      </w:tr>
      <w:tr w:rsidR="007A7F04" w:rsidRPr="00137575" w:rsidTr="004A2806">
        <w:trPr>
          <w:trHeight w:val="277"/>
        </w:trPr>
        <w:tc>
          <w:tcPr>
            <w:cnfStyle w:val="000010000000"/>
            <w:tcW w:w="809" w:type="pct"/>
          </w:tcPr>
          <w:p w:rsidR="007A7F04" w:rsidRPr="00137575" w:rsidRDefault="007A7F04" w:rsidP="004A2806">
            <w:pPr>
              <w:spacing w:line="360" w:lineRule="auto"/>
              <w:jc w:val="both"/>
              <w:rPr>
                <w:rFonts w:ascii="Gill Sans MT" w:hAnsi="Gill Sans MT"/>
                <w:sz w:val="24"/>
                <w:szCs w:val="24"/>
              </w:rPr>
            </w:pPr>
            <w:r w:rsidRPr="00137575">
              <w:rPr>
                <w:rFonts w:ascii="Gill Sans MT" w:hAnsi="Gill Sans MT"/>
                <w:sz w:val="24"/>
                <w:szCs w:val="24"/>
              </w:rPr>
              <w:lastRenderedPageBreak/>
              <w:t>Step 7</w:t>
            </w:r>
          </w:p>
        </w:tc>
        <w:tc>
          <w:tcPr>
            <w:tcW w:w="2887" w:type="pct"/>
            <w:gridSpan w:val="2"/>
          </w:tcPr>
          <w:p w:rsidR="007A7F04" w:rsidRPr="00137575" w:rsidRDefault="007A7F04" w:rsidP="004A2806">
            <w:pPr>
              <w:spacing w:line="360" w:lineRule="auto"/>
              <w:jc w:val="both"/>
              <w:cnfStyle w:val="000000000000"/>
              <w:rPr>
                <w:rFonts w:ascii="Gill Sans MT" w:hAnsi="Gill Sans MT"/>
                <w:sz w:val="24"/>
                <w:szCs w:val="24"/>
              </w:rPr>
            </w:pPr>
            <w:r>
              <w:rPr>
                <w:rFonts w:ascii="Gill Sans MT" w:hAnsi="Gill Sans MT"/>
                <w:sz w:val="24"/>
                <w:szCs w:val="24"/>
              </w:rPr>
              <w:t>Data Entry Operator at the Facilitation Center updates the payment details in the website and generates receipt and hands it over to the applicant</w:t>
            </w:r>
          </w:p>
        </w:tc>
        <w:tc>
          <w:tcPr>
            <w:cnfStyle w:val="000010000000"/>
            <w:tcW w:w="1304" w:type="pct"/>
          </w:tcPr>
          <w:p w:rsidR="007A7F04" w:rsidRPr="00137575" w:rsidRDefault="007A7F04" w:rsidP="004A2806">
            <w:pPr>
              <w:spacing w:line="360" w:lineRule="auto"/>
              <w:jc w:val="both"/>
              <w:rPr>
                <w:rFonts w:ascii="Gill Sans MT" w:hAnsi="Gill Sans MT"/>
                <w:sz w:val="24"/>
                <w:szCs w:val="24"/>
              </w:rPr>
            </w:pPr>
            <w:r>
              <w:rPr>
                <w:rFonts w:ascii="Gill Sans MT" w:hAnsi="Gill Sans MT"/>
                <w:sz w:val="24"/>
                <w:szCs w:val="24"/>
              </w:rPr>
              <w:t>Facilitation Center</w:t>
            </w:r>
          </w:p>
        </w:tc>
      </w:tr>
      <w:tr w:rsidR="007A7F04" w:rsidRPr="00137575" w:rsidTr="004A2806">
        <w:trPr>
          <w:trHeight w:val="277"/>
        </w:trPr>
        <w:tc>
          <w:tcPr>
            <w:cnfStyle w:val="000010000000"/>
            <w:tcW w:w="809" w:type="pct"/>
          </w:tcPr>
          <w:p w:rsidR="007A7F04" w:rsidRPr="00137575" w:rsidRDefault="007A7F04" w:rsidP="004A2806">
            <w:pPr>
              <w:spacing w:line="360" w:lineRule="auto"/>
              <w:jc w:val="both"/>
              <w:rPr>
                <w:rFonts w:ascii="Gill Sans MT" w:hAnsi="Gill Sans MT"/>
                <w:sz w:val="24"/>
                <w:szCs w:val="24"/>
              </w:rPr>
            </w:pPr>
            <w:r w:rsidRPr="00137575">
              <w:rPr>
                <w:rFonts w:ascii="Gill Sans MT" w:hAnsi="Gill Sans MT"/>
                <w:sz w:val="24"/>
                <w:szCs w:val="24"/>
              </w:rPr>
              <w:t>Step 8</w:t>
            </w:r>
          </w:p>
        </w:tc>
        <w:tc>
          <w:tcPr>
            <w:tcW w:w="2887" w:type="pct"/>
            <w:gridSpan w:val="2"/>
          </w:tcPr>
          <w:p w:rsidR="007A7F04" w:rsidRPr="00137575" w:rsidRDefault="007A7F04" w:rsidP="004A2806">
            <w:pPr>
              <w:spacing w:line="360" w:lineRule="auto"/>
              <w:jc w:val="both"/>
              <w:cnfStyle w:val="000000000000"/>
              <w:rPr>
                <w:rFonts w:ascii="Gill Sans MT" w:hAnsi="Gill Sans MT"/>
                <w:sz w:val="24"/>
                <w:szCs w:val="24"/>
              </w:rPr>
            </w:pPr>
            <w:r>
              <w:rPr>
                <w:rFonts w:ascii="Gill Sans MT" w:hAnsi="Gill Sans MT"/>
                <w:sz w:val="24"/>
                <w:szCs w:val="24"/>
              </w:rPr>
              <w:t>Applicant receives the receipt and visits the Ward office for license</w:t>
            </w:r>
          </w:p>
        </w:tc>
        <w:tc>
          <w:tcPr>
            <w:cnfStyle w:val="000010000000"/>
            <w:tcW w:w="1304" w:type="pct"/>
          </w:tcPr>
          <w:p w:rsidR="007A7F04" w:rsidRPr="00137575" w:rsidRDefault="007A7F04" w:rsidP="004A2806">
            <w:pPr>
              <w:spacing w:line="360" w:lineRule="auto"/>
              <w:jc w:val="both"/>
              <w:rPr>
                <w:rFonts w:ascii="Gill Sans MT" w:hAnsi="Gill Sans MT"/>
                <w:sz w:val="24"/>
                <w:szCs w:val="24"/>
              </w:rPr>
            </w:pPr>
            <w:r>
              <w:rPr>
                <w:rFonts w:ascii="Gill Sans MT" w:hAnsi="Gill Sans MT"/>
                <w:sz w:val="24"/>
                <w:szCs w:val="24"/>
              </w:rPr>
              <w:t>Trader</w:t>
            </w:r>
          </w:p>
        </w:tc>
      </w:tr>
      <w:tr w:rsidR="007A7F04" w:rsidRPr="00137575" w:rsidTr="004A2806">
        <w:trPr>
          <w:trHeight w:val="277"/>
        </w:trPr>
        <w:tc>
          <w:tcPr>
            <w:cnfStyle w:val="000010000000"/>
            <w:tcW w:w="809" w:type="pct"/>
          </w:tcPr>
          <w:p w:rsidR="007A7F04" w:rsidRPr="00137575" w:rsidRDefault="007A7F04" w:rsidP="004A2806">
            <w:pPr>
              <w:spacing w:line="360" w:lineRule="auto"/>
              <w:jc w:val="both"/>
              <w:rPr>
                <w:rFonts w:ascii="Gill Sans MT" w:hAnsi="Gill Sans MT"/>
                <w:sz w:val="24"/>
                <w:szCs w:val="24"/>
              </w:rPr>
            </w:pPr>
            <w:r>
              <w:rPr>
                <w:rFonts w:ascii="Gill Sans MT" w:hAnsi="Gill Sans MT"/>
                <w:sz w:val="24"/>
                <w:szCs w:val="24"/>
              </w:rPr>
              <w:t>Step 9</w:t>
            </w:r>
          </w:p>
        </w:tc>
        <w:tc>
          <w:tcPr>
            <w:tcW w:w="2887" w:type="pct"/>
            <w:gridSpan w:val="2"/>
          </w:tcPr>
          <w:p w:rsidR="007A7F04" w:rsidRDefault="007A7F04" w:rsidP="004A2806">
            <w:pPr>
              <w:spacing w:line="360" w:lineRule="auto"/>
              <w:jc w:val="both"/>
              <w:cnfStyle w:val="000000000000"/>
              <w:rPr>
                <w:rFonts w:ascii="Gill Sans MT" w:hAnsi="Gill Sans MT"/>
                <w:sz w:val="24"/>
                <w:szCs w:val="24"/>
              </w:rPr>
            </w:pPr>
            <w:r>
              <w:rPr>
                <w:rFonts w:ascii="Gill Sans MT" w:hAnsi="Gill Sans MT"/>
                <w:sz w:val="24"/>
                <w:szCs w:val="24"/>
              </w:rPr>
              <w:t>Sanitary Inspector verifies the receipt and hands over the license details to the applicant</w:t>
            </w:r>
          </w:p>
        </w:tc>
        <w:tc>
          <w:tcPr>
            <w:cnfStyle w:val="000010000000"/>
            <w:tcW w:w="1304" w:type="pct"/>
          </w:tcPr>
          <w:p w:rsidR="007A7F04" w:rsidRDefault="007A7F04" w:rsidP="004A2806">
            <w:pPr>
              <w:spacing w:line="360" w:lineRule="auto"/>
              <w:jc w:val="both"/>
              <w:rPr>
                <w:rFonts w:ascii="Gill Sans MT" w:hAnsi="Gill Sans MT"/>
                <w:sz w:val="24"/>
                <w:szCs w:val="24"/>
              </w:rPr>
            </w:pPr>
            <w:r>
              <w:rPr>
                <w:rFonts w:ascii="Gill Sans MT" w:hAnsi="Gill Sans MT"/>
                <w:sz w:val="24"/>
                <w:szCs w:val="24"/>
              </w:rPr>
              <w:t>Sanitary  Inspector</w:t>
            </w:r>
          </w:p>
        </w:tc>
      </w:tr>
      <w:tr w:rsidR="007A7F04" w:rsidRPr="00137575" w:rsidTr="004A2806">
        <w:trPr>
          <w:trHeight w:val="277"/>
        </w:trPr>
        <w:tc>
          <w:tcPr>
            <w:cnfStyle w:val="000010000000"/>
            <w:tcW w:w="809" w:type="pct"/>
          </w:tcPr>
          <w:p w:rsidR="007A7F04" w:rsidRDefault="007A7F04" w:rsidP="004A2806">
            <w:pPr>
              <w:spacing w:line="360" w:lineRule="auto"/>
              <w:jc w:val="both"/>
              <w:rPr>
                <w:rFonts w:ascii="Gill Sans MT" w:hAnsi="Gill Sans MT"/>
                <w:sz w:val="24"/>
                <w:szCs w:val="24"/>
              </w:rPr>
            </w:pPr>
            <w:r>
              <w:rPr>
                <w:rFonts w:ascii="Gill Sans MT" w:hAnsi="Gill Sans MT"/>
                <w:sz w:val="24"/>
                <w:szCs w:val="24"/>
              </w:rPr>
              <w:t>Step 10</w:t>
            </w:r>
          </w:p>
        </w:tc>
        <w:tc>
          <w:tcPr>
            <w:tcW w:w="2887" w:type="pct"/>
            <w:gridSpan w:val="2"/>
          </w:tcPr>
          <w:p w:rsidR="007A7F04" w:rsidRDefault="007A7F04" w:rsidP="004A2806">
            <w:pPr>
              <w:spacing w:line="360" w:lineRule="auto"/>
              <w:jc w:val="both"/>
              <w:cnfStyle w:val="000000000000"/>
              <w:rPr>
                <w:rFonts w:ascii="Gill Sans MT" w:hAnsi="Gill Sans MT"/>
                <w:sz w:val="24"/>
                <w:szCs w:val="24"/>
              </w:rPr>
            </w:pPr>
            <w:r>
              <w:rPr>
                <w:rFonts w:ascii="Gill Sans MT" w:hAnsi="Gill Sans MT"/>
                <w:sz w:val="24"/>
                <w:szCs w:val="24"/>
              </w:rPr>
              <w:t>Applicant receives the license</w:t>
            </w:r>
          </w:p>
        </w:tc>
        <w:tc>
          <w:tcPr>
            <w:cnfStyle w:val="000010000000"/>
            <w:tcW w:w="1304" w:type="pct"/>
          </w:tcPr>
          <w:p w:rsidR="007A7F04" w:rsidRDefault="007A7F04" w:rsidP="004A2806">
            <w:pPr>
              <w:spacing w:line="360" w:lineRule="auto"/>
              <w:jc w:val="both"/>
              <w:rPr>
                <w:rFonts w:ascii="Gill Sans MT" w:hAnsi="Gill Sans MT"/>
                <w:sz w:val="24"/>
                <w:szCs w:val="24"/>
              </w:rPr>
            </w:pPr>
            <w:r>
              <w:rPr>
                <w:rFonts w:ascii="Gill Sans MT" w:hAnsi="Gill Sans MT"/>
                <w:sz w:val="24"/>
                <w:szCs w:val="24"/>
              </w:rPr>
              <w:t>Trader</w:t>
            </w:r>
          </w:p>
        </w:tc>
      </w:tr>
    </w:tbl>
    <w:p w:rsidR="007A7F04" w:rsidRDefault="007A7F04" w:rsidP="007A7F04">
      <w:pPr>
        <w:spacing w:line="360" w:lineRule="auto"/>
        <w:jc w:val="both"/>
        <w:rPr>
          <w:rFonts w:ascii="Gill Sans MT" w:hAnsi="Gill Sans MT"/>
          <w:b/>
          <w:sz w:val="24"/>
          <w:szCs w:val="24"/>
        </w:rPr>
      </w:pPr>
    </w:p>
    <w:p w:rsidR="007A7F04" w:rsidRDefault="007A7F04" w:rsidP="007A7F04">
      <w:pPr>
        <w:spacing w:line="360" w:lineRule="auto"/>
        <w:jc w:val="both"/>
        <w:rPr>
          <w:rFonts w:ascii="Gill Sans MT" w:hAnsi="Gill Sans MT"/>
          <w:b/>
          <w:sz w:val="24"/>
          <w:szCs w:val="24"/>
        </w:rPr>
      </w:pPr>
      <w:r>
        <w:rPr>
          <w:rFonts w:ascii="Gill Sans MT" w:hAnsi="Gill Sans MT"/>
          <w:b/>
          <w:sz w:val="24"/>
          <w:szCs w:val="24"/>
        </w:rPr>
        <w:t>Process Analysis and Proposed To- Be Functionalities:</w:t>
      </w:r>
    </w:p>
    <w:p w:rsidR="007A7F04" w:rsidRDefault="007A7F04" w:rsidP="007A7F04">
      <w:pPr>
        <w:spacing w:line="360" w:lineRule="auto"/>
        <w:jc w:val="both"/>
        <w:rPr>
          <w:rFonts w:ascii="Gill Sans MT" w:hAnsi="Gill Sans MT"/>
          <w:sz w:val="24"/>
          <w:szCs w:val="24"/>
        </w:rPr>
      </w:pPr>
      <w:r w:rsidRPr="005A759F">
        <w:rPr>
          <w:rFonts w:ascii="Gill Sans MT" w:hAnsi="Gill Sans MT"/>
          <w:sz w:val="24"/>
          <w:szCs w:val="24"/>
        </w:rPr>
        <w:t xml:space="preserve">The overall process is </w:t>
      </w:r>
      <w:r>
        <w:rPr>
          <w:rFonts w:ascii="Gill Sans MT" w:hAnsi="Gill Sans MT"/>
          <w:sz w:val="24"/>
          <w:szCs w:val="24"/>
        </w:rPr>
        <w:t>semi-automaticand there is no backend existing. Only certain updates are entered manually in the website to enable status tracking of the applications. The necessary functionalities proposed for this module are mentioned in the following table:</w:t>
      </w:r>
    </w:p>
    <w:tbl>
      <w:tblPr>
        <w:tblStyle w:val="LightGrid-Accent3"/>
        <w:tblW w:w="0" w:type="auto"/>
        <w:tblLook w:val="04A0"/>
      </w:tblPr>
      <w:tblGrid>
        <w:gridCol w:w="918"/>
        <w:gridCol w:w="6027"/>
        <w:gridCol w:w="1350"/>
        <w:gridCol w:w="1281"/>
      </w:tblGrid>
      <w:tr w:rsidR="007A7F04" w:rsidRPr="007928D2" w:rsidTr="004A2806">
        <w:trPr>
          <w:cnfStyle w:val="100000000000"/>
          <w:tblHeader/>
        </w:trPr>
        <w:tc>
          <w:tcPr>
            <w:cnfStyle w:val="001000000000"/>
            <w:tcW w:w="918" w:type="dxa"/>
          </w:tcPr>
          <w:p w:rsidR="007A7F04" w:rsidRPr="0081762A" w:rsidRDefault="007A7F04" w:rsidP="004A2806">
            <w:pPr>
              <w:spacing w:line="360" w:lineRule="auto"/>
              <w:rPr>
                <w:rFonts w:ascii="Gill Sans MT" w:hAnsi="Gill Sans MT"/>
                <w:sz w:val="24"/>
                <w:szCs w:val="24"/>
              </w:rPr>
            </w:pPr>
            <w:r w:rsidRPr="0081762A">
              <w:rPr>
                <w:rFonts w:ascii="Gill Sans MT" w:hAnsi="Gill Sans MT"/>
                <w:sz w:val="24"/>
                <w:szCs w:val="24"/>
              </w:rPr>
              <w:t>S. No.</w:t>
            </w:r>
          </w:p>
        </w:tc>
        <w:tc>
          <w:tcPr>
            <w:tcW w:w="6027" w:type="dxa"/>
          </w:tcPr>
          <w:p w:rsidR="007A7F04" w:rsidRPr="0081762A" w:rsidRDefault="007A7F04" w:rsidP="004A2806">
            <w:pPr>
              <w:spacing w:line="360" w:lineRule="auto"/>
              <w:jc w:val="both"/>
              <w:cnfStyle w:val="100000000000"/>
              <w:rPr>
                <w:rFonts w:ascii="Gill Sans MT" w:hAnsi="Gill Sans MT"/>
                <w:sz w:val="24"/>
                <w:szCs w:val="24"/>
              </w:rPr>
            </w:pPr>
            <w:r w:rsidRPr="0081762A">
              <w:rPr>
                <w:rFonts w:ascii="Gill Sans MT" w:hAnsi="Gill Sans MT"/>
                <w:sz w:val="24"/>
                <w:szCs w:val="24"/>
              </w:rPr>
              <w:t xml:space="preserve">Requirement </w:t>
            </w:r>
          </w:p>
        </w:tc>
        <w:tc>
          <w:tcPr>
            <w:tcW w:w="1350" w:type="dxa"/>
          </w:tcPr>
          <w:p w:rsidR="007A7F04" w:rsidRPr="0081762A" w:rsidRDefault="007A7F04" w:rsidP="004A2806">
            <w:pPr>
              <w:spacing w:line="360" w:lineRule="auto"/>
              <w:cnfStyle w:val="100000000000"/>
              <w:rPr>
                <w:rFonts w:ascii="Gill Sans MT" w:hAnsi="Gill Sans MT"/>
                <w:sz w:val="24"/>
                <w:szCs w:val="24"/>
              </w:rPr>
            </w:pPr>
            <w:r w:rsidRPr="0081762A">
              <w:rPr>
                <w:rFonts w:ascii="Gill Sans MT" w:hAnsi="Gill Sans MT"/>
                <w:sz w:val="24"/>
                <w:szCs w:val="24"/>
              </w:rPr>
              <w:t>Existing Modules</w:t>
            </w:r>
          </w:p>
          <w:p w:rsidR="007A7F04" w:rsidRPr="0081762A" w:rsidRDefault="007A7F04" w:rsidP="004A2806">
            <w:pPr>
              <w:spacing w:line="360" w:lineRule="auto"/>
              <w:cnfStyle w:val="100000000000"/>
              <w:rPr>
                <w:rFonts w:ascii="Gill Sans MT" w:hAnsi="Gill Sans MT"/>
                <w:sz w:val="24"/>
                <w:szCs w:val="24"/>
              </w:rPr>
            </w:pPr>
            <w:r w:rsidRPr="0081762A">
              <w:rPr>
                <w:rFonts w:ascii="Gill Sans MT" w:hAnsi="Gill Sans MT"/>
                <w:sz w:val="24"/>
                <w:szCs w:val="24"/>
              </w:rPr>
              <w:t xml:space="preserve">(Yes/ No) </w:t>
            </w:r>
          </w:p>
        </w:tc>
        <w:tc>
          <w:tcPr>
            <w:tcW w:w="1281" w:type="dxa"/>
          </w:tcPr>
          <w:p w:rsidR="007A7F04" w:rsidRPr="0081762A" w:rsidRDefault="007A7F04" w:rsidP="004A2806">
            <w:pPr>
              <w:spacing w:line="360" w:lineRule="auto"/>
              <w:cnfStyle w:val="100000000000"/>
              <w:rPr>
                <w:rFonts w:ascii="Gill Sans MT" w:hAnsi="Gill Sans MT"/>
                <w:sz w:val="24"/>
                <w:szCs w:val="24"/>
              </w:rPr>
            </w:pPr>
            <w:r w:rsidRPr="0081762A">
              <w:rPr>
                <w:rFonts w:ascii="Gill Sans MT" w:hAnsi="Gill Sans MT"/>
                <w:sz w:val="24"/>
                <w:szCs w:val="24"/>
              </w:rPr>
              <w:t>Proposed Module (Yes/ No)</w:t>
            </w: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01"/>
              </w:numPr>
              <w:spacing w:line="360" w:lineRule="auto"/>
              <w:jc w:val="both"/>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Facility for addition and updating of the ULBs information in the ULB Master</w:t>
            </w:r>
          </w:p>
        </w:tc>
        <w:tc>
          <w:tcPr>
            <w:tcW w:w="1350" w:type="dxa"/>
          </w:tcPr>
          <w:p w:rsidR="007A7F04" w:rsidRPr="001D57EA" w:rsidRDefault="007A7F04" w:rsidP="004A2806">
            <w:pPr>
              <w:spacing w:line="360" w:lineRule="auto"/>
              <w:jc w:val="center"/>
              <w:cnfStyle w:val="000000100000"/>
              <w:rPr>
                <w:rFonts w:ascii="Gill Sans MT" w:hAnsi="Gill Sans MT"/>
                <w:sz w:val="24"/>
                <w:szCs w:val="24"/>
              </w:rPr>
            </w:pPr>
            <w:r w:rsidRPr="001D57EA">
              <w:rPr>
                <w:rFonts w:ascii="Gill Sans MT" w:hAnsi="Gill Sans MT"/>
                <w:sz w:val="24"/>
                <w:szCs w:val="24"/>
              </w:rPr>
              <w:t>Yes</w:t>
            </w:r>
          </w:p>
        </w:tc>
        <w:tc>
          <w:tcPr>
            <w:tcW w:w="1281" w:type="dxa"/>
          </w:tcPr>
          <w:p w:rsidR="007A7F04" w:rsidRPr="007928D2" w:rsidRDefault="007A7F04" w:rsidP="004A2806">
            <w:pPr>
              <w:spacing w:line="360" w:lineRule="auto"/>
              <w:jc w:val="both"/>
              <w:cnfStyle w:val="000000100000"/>
              <w:rPr>
                <w:rFonts w:ascii="Gill Sans MT" w:hAnsi="Gill Sans MT"/>
                <w:b/>
                <w:sz w:val="24"/>
                <w:szCs w:val="24"/>
              </w:rPr>
            </w:pPr>
          </w:p>
        </w:tc>
      </w:tr>
      <w:tr w:rsidR="007A7F04" w:rsidRPr="007928D2" w:rsidTr="004A2806">
        <w:trPr>
          <w:cnfStyle w:val="000000010000"/>
        </w:trPr>
        <w:tc>
          <w:tcPr>
            <w:cnfStyle w:val="001000000000"/>
            <w:tcW w:w="918" w:type="dxa"/>
          </w:tcPr>
          <w:p w:rsidR="007A7F04" w:rsidRPr="007928D2" w:rsidRDefault="007A7F04" w:rsidP="00F53397">
            <w:pPr>
              <w:pStyle w:val="ListParagraph"/>
              <w:numPr>
                <w:ilvl w:val="0"/>
                <w:numId w:val="101"/>
              </w:numPr>
              <w:spacing w:line="360" w:lineRule="auto"/>
              <w:jc w:val="both"/>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Facility for addition and updating the sanitary zone/division</w:t>
            </w:r>
          </w:p>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information in the Sanitary Zones/wards/Division Master</w:t>
            </w:r>
          </w:p>
        </w:tc>
        <w:tc>
          <w:tcPr>
            <w:tcW w:w="1350"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c>
          <w:tcPr>
            <w:tcW w:w="1281" w:type="dxa"/>
          </w:tcPr>
          <w:p w:rsidR="007A7F04" w:rsidRPr="007928D2" w:rsidRDefault="007A7F04" w:rsidP="004A2806">
            <w:pPr>
              <w:spacing w:line="360" w:lineRule="auto"/>
              <w:jc w:val="both"/>
              <w:cnfStyle w:val="000000010000"/>
              <w:rPr>
                <w:rFonts w:ascii="Gill Sans MT" w:hAnsi="Gill Sans MT"/>
                <w:b/>
                <w:sz w:val="24"/>
                <w:szCs w:val="24"/>
              </w:rPr>
            </w:pP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01"/>
              </w:numPr>
              <w:spacing w:line="360" w:lineRule="auto"/>
              <w:jc w:val="both"/>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Facility for addition and updating of the following in the Revenue Wards Master:</w:t>
            </w:r>
          </w:p>
          <w:p w:rsidR="007A7F04" w:rsidRPr="007928D2" w:rsidRDefault="007A7F04" w:rsidP="00F53397">
            <w:pPr>
              <w:pStyle w:val="ListParagraph"/>
              <w:numPr>
                <w:ilvl w:val="0"/>
                <w:numId w:val="100"/>
              </w:numPr>
              <w:spacing w:line="360" w:lineRule="auto"/>
              <w:jc w:val="both"/>
              <w:cnfStyle w:val="000000100000"/>
              <w:rPr>
                <w:rFonts w:ascii="Gill Sans MT" w:hAnsi="Gill Sans MT"/>
                <w:sz w:val="24"/>
                <w:szCs w:val="24"/>
              </w:rPr>
            </w:pPr>
            <w:r w:rsidRPr="007928D2">
              <w:rPr>
                <w:rFonts w:ascii="Gill Sans MT" w:hAnsi="Gill Sans MT"/>
                <w:sz w:val="24"/>
                <w:szCs w:val="24"/>
              </w:rPr>
              <w:t>Various revenue wards information under sanitary zones/wards/divisions.</w:t>
            </w:r>
          </w:p>
          <w:p w:rsidR="007A7F04" w:rsidRPr="007928D2" w:rsidRDefault="007A7F04" w:rsidP="00F53397">
            <w:pPr>
              <w:pStyle w:val="ListParagraph"/>
              <w:numPr>
                <w:ilvl w:val="0"/>
                <w:numId w:val="100"/>
              </w:numPr>
              <w:spacing w:line="360" w:lineRule="auto"/>
              <w:jc w:val="both"/>
              <w:cnfStyle w:val="000000100000"/>
              <w:rPr>
                <w:rFonts w:ascii="Gill Sans MT" w:hAnsi="Gill Sans MT"/>
                <w:sz w:val="24"/>
                <w:szCs w:val="24"/>
              </w:rPr>
            </w:pPr>
            <w:r w:rsidRPr="007928D2">
              <w:rPr>
                <w:rFonts w:ascii="Gill Sans MT" w:hAnsi="Gill Sans MT"/>
                <w:sz w:val="24"/>
                <w:szCs w:val="24"/>
              </w:rPr>
              <w:t>Various revenue blocks under revenue wards information.</w:t>
            </w:r>
          </w:p>
        </w:tc>
        <w:tc>
          <w:tcPr>
            <w:tcW w:w="1350"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c>
          <w:tcPr>
            <w:tcW w:w="1281" w:type="dxa"/>
          </w:tcPr>
          <w:p w:rsidR="007A7F04" w:rsidRPr="007928D2" w:rsidRDefault="007A7F04" w:rsidP="004A2806">
            <w:pPr>
              <w:spacing w:line="360" w:lineRule="auto"/>
              <w:jc w:val="both"/>
              <w:cnfStyle w:val="000000100000"/>
              <w:rPr>
                <w:rFonts w:ascii="Gill Sans MT" w:hAnsi="Gill Sans MT"/>
                <w:b/>
                <w:sz w:val="24"/>
                <w:szCs w:val="24"/>
              </w:rPr>
            </w:pPr>
          </w:p>
        </w:tc>
      </w:tr>
      <w:tr w:rsidR="007A7F04" w:rsidRPr="007928D2" w:rsidTr="004A2806">
        <w:trPr>
          <w:cnfStyle w:val="000000010000"/>
        </w:trPr>
        <w:tc>
          <w:tcPr>
            <w:cnfStyle w:val="001000000000"/>
            <w:tcW w:w="918" w:type="dxa"/>
          </w:tcPr>
          <w:p w:rsidR="007A7F04" w:rsidRPr="007928D2" w:rsidRDefault="007A7F04" w:rsidP="00F53397">
            <w:pPr>
              <w:pStyle w:val="ListParagraph"/>
              <w:numPr>
                <w:ilvl w:val="0"/>
                <w:numId w:val="101"/>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Facility for addition and updating the Election Wards Information</w:t>
            </w:r>
          </w:p>
        </w:tc>
        <w:tc>
          <w:tcPr>
            <w:tcW w:w="1350"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c>
          <w:tcPr>
            <w:tcW w:w="1281" w:type="dxa"/>
          </w:tcPr>
          <w:p w:rsidR="007A7F04" w:rsidRPr="007928D2" w:rsidRDefault="007A7F04" w:rsidP="004A2806">
            <w:pPr>
              <w:spacing w:line="360" w:lineRule="auto"/>
              <w:jc w:val="center"/>
              <w:cnfStyle w:val="000000010000"/>
              <w:rPr>
                <w:rFonts w:ascii="Gill Sans MT" w:hAnsi="Gill Sans MT"/>
                <w:b/>
                <w:sz w:val="24"/>
                <w:szCs w:val="24"/>
              </w:rPr>
            </w:pP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01"/>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Facility for addition and updating the Locality categories</w:t>
            </w:r>
          </w:p>
        </w:tc>
        <w:tc>
          <w:tcPr>
            <w:tcW w:w="1350" w:type="dxa"/>
          </w:tcPr>
          <w:p w:rsidR="007A7F04" w:rsidRPr="001D57EA" w:rsidRDefault="007A7F04" w:rsidP="004A2806">
            <w:pPr>
              <w:spacing w:line="360" w:lineRule="auto"/>
              <w:jc w:val="center"/>
              <w:cnfStyle w:val="000000100000"/>
              <w:rPr>
                <w:rFonts w:ascii="Gill Sans MT" w:hAnsi="Gill Sans MT"/>
                <w:sz w:val="24"/>
                <w:szCs w:val="24"/>
              </w:rPr>
            </w:pP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918" w:type="dxa"/>
          </w:tcPr>
          <w:p w:rsidR="007A7F04" w:rsidRPr="007928D2" w:rsidRDefault="007A7F04" w:rsidP="00F53397">
            <w:pPr>
              <w:pStyle w:val="ListParagraph"/>
              <w:numPr>
                <w:ilvl w:val="0"/>
                <w:numId w:val="101"/>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Facility for addition and updating the sanitary ones/ward/division allocation to Sanitary Inspectors</w:t>
            </w:r>
          </w:p>
        </w:tc>
        <w:tc>
          <w:tcPr>
            <w:tcW w:w="1350"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c>
          <w:tcPr>
            <w:tcW w:w="1281" w:type="dxa"/>
          </w:tcPr>
          <w:p w:rsidR="007A7F04" w:rsidRPr="007928D2" w:rsidRDefault="007A7F04" w:rsidP="004A2806">
            <w:pPr>
              <w:spacing w:line="360" w:lineRule="auto"/>
              <w:jc w:val="center"/>
              <w:cnfStyle w:val="000000010000"/>
              <w:rPr>
                <w:rFonts w:ascii="Gill Sans MT" w:hAnsi="Gill Sans MT"/>
                <w:b/>
                <w:sz w:val="24"/>
                <w:szCs w:val="24"/>
              </w:rPr>
            </w:pP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01"/>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Facility for addition and updating:</w:t>
            </w:r>
          </w:p>
          <w:p w:rsidR="007A7F04" w:rsidRPr="007928D2" w:rsidRDefault="007A7F04" w:rsidP="00F53397">
            <w:pPr>
              <w:pStyle w:val="ListParagraph"/>
              <w:numPr>
                <w:ilvl w:val="0"/>
                <w:numId w:val="100"/>
              </w:numPr>
              <w:spacing w:line="360" w:lineRule="auto"/>
              <w:jc w:val="both"/>
              <w:cnfStyle w:val="000000100000"/>
              <w:rPr>
                <w:rFonts w:ascii="Gill Sans MT" w:hAnsi="Gill Sans MT"/>
                <w:sz w:val="24"/>
                <w:szCs w:val="24"/>
              </w:rPr>
            </w:pPr>
            <w:r w:rsidRPr="007928D2">
              <w:rPr>
                <w:rFonts w:ascii="Gill Sans MT" w:hAnsi="Gill Sans MT"/>
                <w:sz w:val="24"/>
                <w:szCs w:val="24"/>
              </w:rPr>
              <w:t>Trade categories</w:t>
            </w:r>
          </w:p>
          <w:p w:rsidR="007A7F04" w:rsidRPr="007928D2" w:rsidRDefault="007A7F04" w:rsidP="00F53397">
            <w:pPr>
              <w:pStyle w:val="ListParagraph"/>
              <w:numPr>
                <w:ilvl w:val="0"/>
                <w:numId w:val="100"/>
              </w:numPr>
              <w:spacing w:line="360" w:lineRule="auto"/>
              <w:jc w:val="both"/>
              <w:cnfStyle w:val="000000100000"/>
              <w:rPr>
                <w:rFonts w:ascii="Gill Sans MT" w:hAnsi="Gill Sans MT"/>
                <w:sz w:val="24"/>
                <w:szCs w:val="24"/>
              </w:rPr>
            </w:pPr>
            <w:r w:rsidRPr="007928D2">
              <w:rPr>
                <w:rFonts w:ascii="Gill Sans MT" w:hAnsi="Gill Sans MT"/>
                <w:sz w:val="24"/>
                <w:szCs w:val="24"/>
              </w:rPr>
              <w:t>Sub-trade categories.</w:t>
            </w:r>
          </w:p>
        </w:tc>
        <w:tc>
          <w:tcPr>
            <w:tcW w:w="1350"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c>
          <w:tcPr>
            <w:tcW w:w="1281" w:type="dxa"/>
          </w:tcPr>
          <w:p w:rsidR="007A7F04" w:rsidRPr="007928D2" w:rsidRDefault="007A7F04" w:rsidP="004A2806">
            <w:pPr>
              <w:spacing w:line="360" w:lineRule="auto"/>
              <w:jc w:val="center"/>
              <w:cnfStyle w:val="000000100000"/>
              <w:rPr>
                <w:rFonts w:ascii="Gill Sans MT" w:hAnsi="Gill Sans MT"/>
                <w:b/>
                <w:sz w:val="24"/>
                <w:szCs w:val="24"/>
              </w:rPr>
            </w:pPr>
          </w:p>
        </w:tc>
      </w:tr>
      <w:tr w:rsidR="007A7F04" w:rsidRPr="007928D2" w:rsidTr="004A2806">
        <w:trPr>
          <w:cnfStyle w:val="000000010000"/>
        </w:trPr>
        <w:tc>
          <w:tcPr>
            <w:cnfStyle w:val="001000000000"/>
            <w:tcW w:w="918" w:type="dxa"/>
          </w:tcPr>
          <w:p w:rsidR="007A7F04" w:rsidRPr="007928D2" w:rsidRDefault="007A7F04" w:rsidP="00F53397">
            <w:pPr>
              <w:pStyle w:val="ListParagraph"/>
              <w:numPr>
                <w:ilvl w:val="0"/>
                <w:numId w:val="101"/>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Facility for configurations of the following:</w:t>
            </w:r>
          </w:p>
          <w:p w:rsidR="007A7F04" w:rsidRPr="007928D2" w:rsidRDefault="007A7F04" w:rsidP="00F53397">
            <w:pPr>
              <w:pStyle w:val="ListParagraph"/>
              <w:numPr>
                <w:ilvl w:val="0"/>
                <w:numId w:val="100"/>
              </w:numPr>
              <w:spacing w:line="360" w:lineRule="auto"/>
              <w:jc w:val="both"/>
              <w:cnfStyle w:val="000000010000"/>
              <w:rPr>
                <w:rFonts w:ascii="Gill Sans MT" w:hAnsi="Gill Sans MT"/>
                <w:sz w:val="24"/>
                <w:szCs w:val="24"/>
              </w:rPr>
            </w:pPr>
            <w:r w:rsidRPr="007928D2">
              <w:rPr>
                <w:rFonts w:ascii="Gill Sans MT" w:hAnsi="Gill Sans MT"/>
                <w:sz w:val="24"/>
                <w:szCs w:val="24"/>
              </w:rPr>
              <w:t>Late fee details for the corresponding time periods in the penalty fee master</w:t>
            </w:r>
          </w:p>
          <w:p w:rsidR="007A7F04" w:rsidRPr="007928D2" w:rsidRDefault="007A7F04" w:rsidP="00F53397">
            <w:pPr>
              <w:pStyle w:val="ListParagraph"/>
              <w:numPr>
                <w:ilvl w:val="0"/>
                <w:numId w:val="100"/>
              </w:numPr>
              <w:spacing w:line="360" w:lineRule="auto"/>
              <w:jc w:val="both"/>
              <w:cnfStyle w:val="000000010000"/>
              <w:rPr>
                <w:rFonts w:ascii="Gill Sans MT" w:hAnsi="Gill Sans MT"/>
                <w:sz w:val="24"/>
                <w:szCs w:val="24"/>
              </w:rPr>
            </w:pPr>
            <w:r w:rsidRPr="007928D2">
              <w:rPr>
                <w:rFonts w:ascii="Gill Sans MT" w:hAnsi="Gill Sans MT"/>
                <w:sz w:val="24"/>
                <w:szCs w:val="24"/>
              </w:rPr>
              <w:t>Trade rates</w:t>
            </w:r>
          </w:p>
          <w:p w:rsidR="007A7F04" w:rsidRPr="007928D2" w:rsidRDefault="007A7F04" w:rsidP="00F53397">
            <w:pPr>
              <w:pStyle w:val="ListParagraph"/>
              <w:numPr>
                <w:ilvl w:val="0"/>
                <w:numId w:val="100"/>
              </w:numPr>
              <w:spacing w:line="360" w:lineRule="auto"/>
              <w:jc w:val="both"/>
              <w:cnfStyle w:val="000000010000"/>
              <w:rPr>
                <w:rFonts w:ascii="Gill Sans MT" w:hAnsi="Gill Sans MT"/>
                <w:sz w:val="24"/>
                <w:szCs w:val="24"/>
              </w:rPr>
            </w:pPr>
            <w:r w:rsidRPr="007928D2">
              <w:rPr>
                <w:rFonts w:ascii="Gill Sans MT" w:hAnsi="Gill Sans MT"/>
                <w:sz w:val="24"/>
                <w:szCs w:val="24"/>
              </w:rPr>
              <w:t>Revenue Block Categorizations.</w:t>
            </w:r>
          </w:p>
        </w:tc>
        <w:tc>
          <w:tcPr>
            <w:tcW w:w="1350"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c>
          <w:tcPr>
            <w:tcW w:w="1281" w:type="dxa"/>
          </w:tcPr>
          <w:p w:rsidR="007A7F04" w:rsidRPr="007928D2" w:rsidRDefault="007A7F04" w:rsidP="004A2806">
            <w:pPr>
              <w:spacing w:line="360" w:lineRule="auto"/>
              <w:jc w:val="center"/>
              <w:cnfStyle w:val="000000010000"/>
              <w:rPr>
                <w:rFonts w:ascii="Gill Sans MT" w:hAnsi="Gill Sans MT"/>
                <w:b/>
                <w:sz w:val="24"/>
                <w:szCs w:val="24"/>
              </w:rPr>
            </w:pP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01"/>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Facilitate the recording of the details of an applicant for a new trade license.</w:t>
            </w:r>
          </w:p>
        </w:tc>
        <w:tc>
          <w:tcPr>
            <w:tcW w:w="1350" w:type="dxa"/>
          </w:tcPr>
          <w:p w:rsidR="007A7F04" w:rsidRPr="001D57EA" w:rsidRDefault="007A7F04" w:rsidP="004A2806">
            <w:pPr>
              <w:spacing w:line="360" w:lineRule="auto"/>
              <w:jc w:val="center"/>
              <w:cnfStyle w:val="000000100000"/>
              <w:rPr>
                <w:rFonts w:ascii="Gill Sans MT" w:hAnsi="Gill Sans MT"/>
                <w:sz w:val="24"/>
                <w:szCs w:val="24"/>
              </w:rPr>
            </w:pP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918" w:type="dxa"/>
          </w:tcPr>
          <w:p w:rsidR="007A7F04" w:rsidRPr="007928D2" w:rsidRDefault="007A7F04" w:rsidP="00F53397">
            <w:pPr>
              <w:pStyle w:val="ListParagraph"/>
              <w:numPr>
                <w:ilvl w:val="0"/>
                <w:numId w:val="101"/>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Facilitate the preparation of the inspection report for recording the findings of the field inspection of the applicant’s premises. Facility for SI/HO to provide his comments.</w:t>
            </w:r>
          </w:p>
        </w:tc>
        <w:tc>
          <w:tcPr>
            <w:tcW w:w="1350" w:type="dxa"/>
          </w:tcPr>
          <w:p w:rsidR="007A7F04" w:rsidRPr="001D57EA" w:rsidRDefault="007A7F04" w:rsidP="004A2806">
            <w:pPr>
              <w:spacing w:line="360" w:lineRule="auto"/>
              <w:jc w:val="center"/>
              <w:cnfStyle w:val="000000010000"/>
              <w:rPr>
                <w:rFonts w:ascii="Gill Sans MT" w:hAnsi="Gill Sans MT"/>
                <w:sz w:val="24"/>
                <w:szCs w:val="24"/>
              </w:rPr>
            </w:pP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01"/>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Facilitate recording the NOC/Installation Permission Details, which will be later used for checking while issuing the License to Industry/ Factory.</w:t>
            </w:r>
          </w:p>
        </w:tc>
        <w:tc>
          <w:tcPr>
            <w:tcW w:w="1350" w:type="dxa"/>
          </w:tcPr>
          <w:p w:rsidR="007A7F04" w:rsidRPr="001D57EA" w:rsidRDefault="007A7F04" w:rsidP="004A2806">
            <w:pPr>
              <w:spacing w:line="360" w:lineRule="auto"/>
              <w:jc w:val="center"/>
              <w:cnfStyle w:val="000000100000"/>
              <w:rPr>
                <w:rFonts w:ascii="Gill Sans MT" w:hAnsi="Gill Sans MT"/>
                <w:sz w:val="24"/>
                <w:szCs w:val="24"/>
              </w:rPr>
            </w:pP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918" w:type="dxa"/>
          </w:tcPr>
          <w:p w:rsidR="007A7F04" w:rsidRPr="007928D2" w:rsidRDefault="007A7F04" w:rsidP="00F53397">
            <w:pPr>
              <w:pStyle w:val="ListParagraph"/>
              <w:numPr>
                <w:ilvl w:val="0"/>
                <w:numId w:val="101"/>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Facility for Municipal Commissioner to view the recommendations of the SI/HO on a new license application. Facilitate the Commissioner to also enter his remarks in the system.</w:t>
            </w:r>
          </w:p>
        </w:tc>
        <w:tc>
          <w:tcPr>
            <w:tcW w:w="1350" w:type="dxa"/>
          </w:tcPr>
          <w:p w:rsidR="007A7F04" w:rsidRPr="001D57EA" w:rsidRDefault="007A7F04" w:rsidP="004A2806">
            <w:pPr>
              <w:spacing w:line="360" w:lineRule="auto"/>
              <w:jc w:val="center"/>
              <w:cnfStyle w:val="000000010000"/>
              <w:rPr>
                <w:rFonts w:ascii="Gill Sans MT" w:hAnsi="Gill Sans MT"/>
                <w:sz w:val="24"/>
                <w:szCs w:val="24"/>
              </w:rPr>
            </w:pP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01"/>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Facilitate the capturing of the license fee/late fee details (Cheque/ DD details, etc.)</w:t>
            </w:r>
          </w:p>
        </w:tc>
        <w:tc>
          <w:tcPr>
            <w:tcW w:w="1350"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c>
          <w:tcPr>
            <w:tcW w:w="1281" w:type="dxa"/>
          </w:tcPr>
          <w:p w:rsidR="007A7F04" w:rsidRPr="007928D2" w:rsidRDefault="007A7F04" w:rsidP="004A2806">
            <w:pPr>
              <w:spacing w:line="360" w:lineRule="auto"/>
              <w:jc w:val="center"/>
              <w:cnfStyle w:val="000000100000"/>
              <w:rPr>
                <w:rFonts w:ascii="Gill Sans MT" w:hAnsi="Gill Sans MT"/>
                <w:b/>
                <w:sz w:val="24"/>
                <w:szCs w:val="24"/>
              </w:rPr>
            </w:pPr>
          </w:p>
        </w:tc>
      </w:tr>
      <w:tr w:rsidR="007A7F04" w:rsidRPr="007928D2" w:rsidTr="004A2806">
        <w:trPr>
          <w:cnfStyle w:val="000000010000"/>
        </w:trPr>
        <w:tc>
          <w:tcPr>
            <w:cnfStyle w:val="001000000000"/>
            <w:tcW w:w="918" w:type="dxa"/>
          </w:tcPr>
          <w:p w:rsidR="007A7F04" w:rsidRPr="007928D2" w:rsidRDefault="007A7F04" w:rsidP="00F53397">
            <w:pPr>
              <w:pStyle w:val="ListParagraph"/>
              <w:numPr>
                <w:ilvl w:val="0"/>
                <w:numId w:val="101"/>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Facilitate the generation of a new license after the information on supporting documents, fee details, and the necessary approvals are recorded in the system. Facility of printing of the license document from the system.</w:t>
            </w:r>
          </w:p>
        </w:tc>
        <w:tc>
          <w:tcPr>
            <w:tcW w:w="1350" w:type="dxa"/>
          </w:tcPr>
          <w:p w:rsidR="007A7F04" w:rsidRPr="001D57EA" w:rsidRDefault="007A7F04" w:rsidP="004A2806">
            <w:pPr>
              <w:spacing w:line="360" w:lineRule="auto"/>
              <w:jc w:val="center"/>
              <w:cnfStyle w:val="000000010000"/>
              <w:rPr>
                <w:rFonts w:ascii="Gill Sans MT" w:hAnsi="Gill Sans MT"/>
                <w:sz w:val="24"/>
                <w:szCs w:val="24"/>
              </w:rPr>
            </w:pP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01"/>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Facilitate recording the application details from the application form submitted by the applicant.</w:t>
            </w:r>
          </w:p>
        </w:tc>
        <w:tc>
          <w:tcPr>
            <w:tcW w:w="1350" w:type="dxa"/>
          </w:tcPr>
          <w:p w:rsidR="007A7F04" w:rsidRPr="001D57EA" w:rsidRDefault="007A7F04" w:rsidP="004A2806">
            <w:pPr>
              <w:spacing w:line="360" w:lineRule="auto"/>
              <w:jc w:val="center"/>
              <w:cnfStyle w:val="000000100000"/>
              <w:rPr>
                <w:rFonts w:ascii="Gill Sans MT" w:hAnsi="Gill Sans MT"/>
                <w:sz w:val="24"/>
                <w:szCs w:val="24"/>
              </w:rPr>
            </w:pP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918" w:type="dxa"/>
          </w:tcPr>
          <w:p w:rsidR="007A7F04" w:rsidRPr="007928D2" w:rsidRDefault="007A7F04" w:rsidP="00F53397">
            <w:pPr>
              <w:pStyle w:val="ListParagraph"/>
              <w:numPr>
                <w:ilvl w:val="0"/>
                <w:numId w:val="101"/>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Facilitate recording of the trade License renewal details.</w:t>
            </w:r>
          </w:p>
        </w:tc>
        <w:tc>
          <w:tcPr>
            <w:tcW w:w="1350"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c>
          <w:tcPr>
            <w:tcW w:w="1281" w:type="dxa"/>
          </w:tcPr>
          <w:p w:rsidR="007A7F04" w:rsidRPr="007928D2" w:rsidRDefault="007A7F04" w:rsidP="004A2806">
            <w:pPr>
              <w:spacing w:line="360" w:lineRule="auto"/>
              <w:jc w:val="center"/>
              <w:cnfStyle w:val="000000010000"/>
              <w:rPr>
                <w:rFonts w:ascii="Gill Sans MT" w:hAnsi="Gill Sans MT"/>
                <w:b/>
                <w:sz w:val="24"/>
                <w:szCs w:val="24"/>
              </w:rPr>
            </w:pP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01"/>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Facilitate recording of the Panchanama details collected from the sanitary inspectors report.</w:t>
            </w:r>
          </w:p>
        </w:tc>
        <w:tc>
          <w:tcPr>
            <w:tcW w:w="1350" w:type="dxa"/>
          </w:tcPr>
          <w:p w:rsidR="007A7F04" w:rsidRPr="001D57EA" w:rsidRDefault="007A7F04" w:rsidP="004A2806">
            <w:pPr>
              <w:spacing w:line="360" w:lineRule="auto"/>
              <w:jc w:val="center"/>
              <w:cnfStyle w:val="000000100000"/>
              <w:rPr>
                <w:rFonts w:ascii="Gill Sans MT" w:hAnsi="Gill Sans MT"/>
                <w:sz w:val="24"/>
                <w:szCs w:val="24"/>
              </w:rPr>
            </w:pP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918" w:type="dxa"/>
          </w:tcPr>
          <w:p w:rsidR="007A7F04" w:rsidRPr="007928D2" w:rsidRDefault="007A7F04" w:rsidP="00F53397">
            <w:pPr>
              <w:pStyle w:val="ListParagraph"/>
              <w:numPr>
                <w:ilvl w:val="0"/>
                <w:numId w:val="101"/>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Facilitate generation of the list of defaulters who haven’t paid their renewal fee. Facilitate generation of the list of license holders who wish to close their trades on their own.</w:t>
            </w:r>
          </w:p>
        </w:tc>
        <w:tc>
          <w:tcPr>
            <w:tcW w:w="1350"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c>
          <w:tcPr>
            <w:tcW w:w="1281" w:type="dxa"/>
          </w:tcPr>
          <w:p w:rsidR="007A7F04" w:rsidRPr="007928D2" w:rsidRDefault="007A7F04" w:rsidP="004A2806">
            <w:pPr>
              <w:spacing w:line="360" w:lineRule="auto"/>
              <w:jc w:val="center"/>
              <w:cnfStyle w:val="000000010000"/>
              <w:rPr>
                <w:rFonts w:ascii="Gill Sans MT" w:hAnsi="Gill Sans MT"/>
                <w:b/>
                <w:sz w:val="24"/>
                <w:szCs w:val="24"/>
              </w:rPr>
            </w:pP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01"/>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Updation of the status of a trade license as ‘active’ or ‘closed’, and the reasons for closure are entered.</w:t>
            </w:r>
          </w:p>
        </w:tc>
        <w:tc>
          <w:tcPr>
            <w:tcW w:w="1350" w:type="dxa"/>
          </w:tcPr>
          <w:p w:rsidR="007A7F04" w:rsidRPr="001D57EA" w:rsidRDefault="007A7F04" w:rsidP="004A2806">
            <w:pPr>
              <w:spacing w:line="360" w:lineRule="auto"/>
              <w:jc w:val="center"/>
              <w:cnfStyle w:val="000000100000"/>
              <w:rPr>
                <w:rFonts w:ascii="Gill Sans MT" w:hAnsi="Gill Sans MT"/>
                <w:sz w:val="24"/>
                <w:szCs w:val="24"/>
              </w:rPr>
            </w:pP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918" w:type="dxa"/>
          </w:tcPr>
          <w:p w:rsidR="007A7F04" w:rsidRPr="007928D2" w:rsidRDefault="007A7F04" w:rsidP="00F53397">
            <w:pPr>
              <w:pStyle w:val="ListParagraph"/>
              <w:numPr>
                <w:ilvl w:val="0"/>
                <w:numId w:val="101"/>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Facilitate recording of the details from the application submitted by the applicant for change of Title</w:t>
            </w:r>
          </w:p>
        </w:tc>
        <w:tc>
          <w:tcPr>
            <w:tcW w:w="1350"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c>
          <w:tcPr>
            <w:tcW w:w="1281" w:type="dxa"/>
          </w:tcPr>
          <w:p w:rsidR="007A7F04" w:rsidRPr="007928D2" w:rsidRDefault="007A7F04" w:rsidP="004A2806">
            <w:pPr>
              <w:spacing w:line="360" w:lineRule="auto"/>
              <w:jc w:val="center"/>
              <w:cnfStyle w:val="000000010000"/>
              <w:rPr>
                <w:rFonts w:ascii="Gill Sans MT" w:hAnsi="Gill Sans MT"/>
                <w:b/>
                <w:sz w:val="24"/>
                <w:szCs w:val="24"/>
              </w:rPr>
            </w:pP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01"/>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Facilitate generation of license with changed title, after the necessary supporting documents, fee, and approvals are entered in the system.</w:t>
            </w:r>
          </w:p>
        </w:tc>
        <w:tc>
          <w:tcPr>
            <w:tcW w:w="1350" w:type="dxa"/>
          </w:tcPr>
          <w:p w:rsidR="007A7F04" w:rsidRPr="001D57EA" w:rsidRDefault="007A7F04" w:rsidP="004A2806">
            <w:pPr>
              <w:spacing w:line="360" w:lineRule="auto"/>
              <w:jc w:val="center"/>
              <w:cnfStyle w:val="000000100000"/>
              <w:rPr>
                <w:rFonts w:ascii="Gill Sans MT" w:hAnsi="Gill Sans MT"/>
                <w:sz w:val="24"/>
                <w:szCs w:val="24"/>
              </w:rPr>
            </w:pP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918" w:type="dxa"/>
          </w:tcPr>
          <w:p w:rsidR="007A7F04" w:rsidRPr="007928D2" w:rsidRDefault="007A7F04" w:rsidP="00F53397">
            <w:pPr>
              <w:pStyle w:val="ListParagraph"/>
              <w:numPr>
                <w:ilvl w:val="0"/>
                <w:numId w:val="101"/>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Facilitate capturing of details of the un-assessed trades, i.e., individuals performing trade without a proper trade license</w:t>
            </w:r>
          </w:p>
        </w:tc>
        <w:tc>
          <w:tcPr>
            <w:tcW w:w="1350"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c>
          <w:tcPr>
            <w:tcW w:w="1281" w:type="dxa"/>
          </w:tcPr>
          <w:p w:rsidR="007A7F04" w:rsidRPr="007928D2" w:rsidRDefault="007A7F04" w:rsidP="004A2806">
            <w:pPr>
              <w:spacing w:line="360" w:lineRule="auto"/>
              <w:jc w:val="center"/>
              <w:cnfStyle w:val="000000010000"/>
              <w:rPr>
                <w:rFonts w:ascii="Gill Sans MT" w:hAnsi="Gill Sans MT"/>
                <w:b/>
                <w:sz w:val="24"/>
                <w:szCs w:val="24"/>
              </w:rPr>
            </w:pP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01"/>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 xml:space="preserve">Track the renewal notices sent to the license holders to renew their License. Further, track response dates, late fee </w:t>
            </w:r>
            <w:r w:rsidRPr="007928D2">
              <w:rPr>
                <w:rFonts w:ascii="Gill Sans MT" w:hAnsi="Gill Sans MT"/>
                <w:sz w:val="24"/>
                <w:szCs w:val="24"/>
              </w:rPr>
              <w:lastRenderedPageBreak/>
              <w:t>applicability, etc.</w:t>
            </w:r>
          </w:p>
        </w:tc>
        <w:tc>
          <w:tcPr>
            <w:tcW w:w="1350" w:type="dxa"/>
          </w:tcPr>
          <w:p w:rsidR="007A7F04" w:rsidRPr="001D57EA" w:rsidRDefault="007A7F04" w:rsidP="004A2806">
            <w:pPr>
              <w:spacing w:line="360" w:lineRule="auto"/>
              <w:jc w:val="center"/>
              <w:cnfStyle w:val="000000100000"/>
              <w:rPr>
                <w:rFonts w:ascii="Gill Sans MT" w:hAnsi="Gill Sans MT"/>
                <w:sz w:val="24"/>
                <w:szCs w:val="24"/>
              </w:rPr>
            </w:pP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918" w:type="dxa"/>
          </w:tcPr>
          <w:p w:rsidR="007A7F04" w:rsidRPr="007928D2" w:rsidRDefault="007A7F04" w:rsidP="00F53397">
            <w:pPr>
              <w:pStyle w:val="ListParagraph"/>
              <w:numPr>
                <w:ilvl w:val="0"/>
                <w:numId w:val="101"/>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Facilitate capturing of grievances against a license, or in general.</w:t>
            </w:r>
          </w:p>
        </w:tc>
        <w:tc>
          <w:tcPr>
            <w:tcW w:w="1350" w:type="dxa"/>
          </w:tcPr>
          <w:p w:rsidR="007A7F04" w:rsidRPr="001D57EA" w:rsidRDefault="007A7F04" w:rsidP="004A2806">
            <w:pPr>
              <w:spacing w:line="360" w:lineRule="auto"/>
              <w:jc w:val="center"/>
              <w:cnfStyle w:val="000000010000"/>
              <w:rPr>
                <w:rFonts w:ascii="Gill Sans MT" w:hAnsi="Gill Sans MT"/>
                <w:sz w:val="24"/>
                <w:szCs w:val="24"/>
              </w:rPr>
            </w:pP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01"/>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Facilitate generation of demand collection and balances revenue ward-wise for the ULB.</w:t>
            </w:r>
          </w:p>
        </w:tc>
        <w:tc>
          <w:tcPr>
            <w:tcW w:w="1350"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c>
          <w:tcPr>
            <w:tcW w:w="1281" w:type="dxa"/>
          </w:tcPr>
          <w:p w:rsidR="007A7F04" w:rsidRPr="007928D2" w:rsidRDefault="007A7F04" w:rsidP="004A2806">
            <w:pPr>
              <w:spacing w:line="360" w:lineRule="auto"/>
              <w:jc w:val="center"/>
              <w:cnfStyle w:val="000000100000"/>
              <w:rPr>
                <w:rFonts w:ascii="Gill Sans MT" w:hAnsi="Gill Sans MT"/>
                <w:b/>
                <w:sz w:val="24"/>
                <w:szCs w:val="24"/>
              </w:rPr>
            </w:pPr>
          </w:p>
        </w:tc>
      </w:tr>
      <w:tr w:rsidR="007A7F04" w:rsidRPr="007928D2" w:rsidTr="004A2806">
        <w:trPr>
          <w:cnfStyle w:val="000000010000"/>
        </w:trPr>
        <w:tc>
          <w:tcPr>
            <w:cnfStyle w:val="001000000000"/>
            <w:tcW w:w="918" w:type="dxa"/>
          </w:tcPr>
          <w:p w:rsidR="007A7F04" w:rsidRPr="007928D2" w:rsidRDefault="007A7F04" w:rsidP="00F53397">
            <w:pPr>
              <w:pStyle w:val="ListParagraph"/>
              <w:numPr>
                <w:ilvl w:val="0"/>
                <w:numId w:val="101"/>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Pr>
                <w:rFonts w:ascii="Gill Sans MT" w:hAnsi="Gill Sans MT"/>
                <w:sz w:val="24"/>
                <w:szCs w:val="24"/>
              </w:rPr>
              <w:t>Facilitate application tracking through sms</w:t>
            </w:r>
          </w:p>
        </w:tc>
        <w:tc>
          <w:tcPr>
            <w:tcW w:w="1350" w:type="dxa"/>
          </w:tcPr>
          <w:p w:rsidR="007A7F04" w:rsidRDefault="007A7F04" w:rsidP="004A2806">
            <w:pPr>
              <w:spacing w:line="360" w:lineRule="auto"/>
              <w:jc w:val="center"/>
              <w:cnfStyle w:val="000000010000"/>
              <w:rPr>
                <w:rFonts w:ascii="Gill Sans MT" w:hAnsi="Gill Sans MT"/>
                <w:sz w:val="24"/>
                <w:szCs w:val="24"/>
              </w:rPr>
            </w:pP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01"/>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Pr>
                <w:rFonts w:ascii="Gill Sans MT" w:hAnsi="Gill Sans MT"/>
                <w:sz w:val="24"/>
                <w:szCs w:val="24"/>
              </w:rPr>
              <w:t>Facilitate uploading of vital documents wherever applicable</w:t>
            </w:r>
          </w:p>
        </w:tc>
        <w:tc>
          <w:tcPr>
            <w:tcW w:w="1350" w:type="dxa"/>
          </w:tcPr>
          <w:p w:rsidR="007A7F04" w:rsidRDefault="007A7F04" w:rsidP="004A2806">
            <w:pPr>
              <w:spacing w:line="360" w:lineRule="auto"/>
              <w:jc w:val="center"/>
              <w:cnfStyle w:val="000000100000"/>
              <w:rPr>
                <w:rFonts w:ascii="Gill Sans MT" w:hAnsi="Gill Sans MT"/>
                <w:sz w:val="24"/>
                <w:szCs w:val="24"/>
              </w:rPr>
            </w:pP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bl>
    <w:p w:rsidR="007A7F04" w:rsidRPr="005A759F" w:rsidRDefault="007A7F04" w:rsidP="007A7F04">
      <w:pPr>
        <w:spacing w:line="360" w:lineRule="auto"/>
        <w:jc w:val="both"/>
        <w:rPr>
          <w:rFonts w:ascii="Gill Sans MT" w:hAnsi="Gill Sans MT"/>
          <w:sz w:val="24"/>
          <w:szCs w:val="24"/>
        </w:rPr>
      </w:pPr>
    </w:p>
    <w:p w:rsidR="007A7F04" w:rsidRPr="007A7F04" w:rsidRDefault="007A7F04" w:rsidP="007A7F04">
      <w:pPr>
        <w:pStyle w:val="Heading4"/>
        <w:ind w:left="1080" w:hanging="360"/>
        <w:rPr>
          <w:rFonts w:ascii="Gill Sans MT" w:hAnsi="Gill Sans MT"/>
          <w:i w:val="0"/>
          <w:color w:val="auto"/>
          <w:sz w:val="24"/>
          <w:szCs w:val="24"/>
        </w:rPr>
      </w:pPr>
      <w:r w:rsidRPr="007A7F04">
        <w:rPr>
          <w:rFonts w:ascii="Gill Sans MT" w:hAnsi="Gill Sans MT"/>
          <w:i w:val="0"/>
          <w:color w:val="auto"/>
          <w:sz w:val="24"/>
          <w:szCs w:val="24"/>
        </w:rPr>
        <w:t xml:space="preserve">Solid Waste Management </w:t>
      </w:r>
    </w:p>
    <w:p w:rsidR="007A7F04" w:rsidRPr="00F84AF9" w:rsidRDefault="007A7F04" w:rsidP="007A7F04"/>
    <w:p w:rsidR="007A7F04" w:rsidRPr="00F84AF9" w:rsidRDefault="007A7F04" w:rsidP="007A7F04">
      <w:pPr>
        <w:spacing w:line="360" w:lineRule="auto"/>
        <w:ind w:left="720"/>
        <w:jc w:val="both"/>
        <w:rPr>
          <w:rFonts w:ascii="Gill Sans MT" w:hAnsi="Gill Sans MT"/>
          <w:sz w:val="24"/>
          <w:szCs w:val="24"/>
        </w:rPr>
      </w:pPr>
      <w:r w:rsidRPr="00F84AF9">
        <w:rPr>
          <w:rFonts w:ascii="Gill Sans MT" w:hAnsi="Gill Sans MT"/>
          <w:sz w:val="24"/>
          <w:szCs w:val="24"/>
        </w:rPr>
        <w:t xml:space="preserve">Solid Waste Management is one of </w:t>
      </w:r>
      <w:r>
        <w:rPr>
          <w:rFonts w:ascii="Gill Sans MT" w:hAnsi="Gill Sans MT"/>
          <w:sz w:val="24"/>
          <w:szCs w:val="24"/>
        </w:rPr>
        <w:t xml:space="preserve">the primary responsibilities of </w:t>
      </w:r>
      <w:r w:rsidRPr="00F84AF9">
        <w:rPr>
          <w:rFonts w:ascii="Gill Sans MT" w:hAnsi="Gill Sans MT"/>
          <w:sz w:val="24"/>
          <w:szCs w:val="24"/>
        </w:rPr>
        <w:t>the Municipal Authorities. The Solid Waste Management function involves monitoring andmanagement of the activities of Door-to-Door Collection of Municipal Solid Waste, Street sweeping,Cleaning of open drains, Transporting of Waste, Scientif</w:t>
      </w:r>
      <w:r>
        <w:rPr>
          <w:rFonts w:ascii="Gill Sans MT" w:hAnsi="Gill Sans MT"/>
          <w:sz w:val="24"/>
          <w:szCs w:val="24"/>
        </w:rPr>
        <w:t xml:space="preserve">ic Treatment &amp; Disposal of MSW, </w:t>
      </w:r>
      <w:r w:rsidRPr="00F84AF9">
        <w:rPr>
          <w:rFonts w:ascii="Gill Sans MT" w:hAnsi="Gill Sans MT"/>
          <w:sz w:val="24"/>
          <w:szCs w:val="24"/>
        </w:rPr>
        <w:t>Maintenance of Waste Collection vehicles and other utilities such as Public toilets/complexes, etc.The process also involves keeping track of the amount of</w:t>
      </w:r>
      <w:r>
        <w:rPr>
          <w:rFonts w:ascii="Gill Sans MT" w:hAnsi="Gill Sans MT"/>
          <w:sz w:val="24"/>
          <w:szCs w:val="24"/>
        </w:rPr>
        <w:t xml:space="preserve"> waste treated /disposed at the </w:t>
      </w:r>
      <w:r w:rsidRPr="00F84AF9">
        <w:rPr>
          <w:rFonts w:ascii="Gill Sans MT" w:hAnsi="Gill Sans MT"/>
          <w:sz w:val="24"/>
          <w:szCs w:val="24"/>
        </w:rPr>
        <w:t>Processing/Disposal site as the case may be. The functions of the Solid Waste Manage</w:t>
      </w:r>
      <w:r>
        <w:rPr>
          <w:rFonts w:ascii="Gill Sans MT" w:hAnsi="Gill Sans MT"/>
          <w:sz w:val="24"/>
          <w:szCs w:val="24"/>
        </w:rPr>
        <w:t xml:space="preserve">ment are sub </w:t>
      </w:r>
      <w:r w:rsidRPr="00F84AF9">
        <w:rPr>
          <w:rFonts w:ascii="Gill Sans MT" w:hAnsi="Gill Sans MT"/>
          <w:sz w:val="24"/>
          <w:szCs w:val="24"/>
        </w:rPr>
        <w:t>categorized into the following Components:</w:t>
      </w:r>
    </w:p>
    <w:p w:rsidR="007A7F04" w:rsidRPr="00F84AF9" w:rsidRDefault="007A7F04" w:rsidP="00F53397">
      <w:pPr>
        <w:pStyle w:val="ListParagraph"/>
        <w:numPr>
          <w:ilvl w:val="0"/>
          <w:numId w:val="98"/>
        </w:numPr>
        <w:spacing w:line="360" w:lineRule="auto"/>
        <w:ind w:left="1440"/>
        <w:jc w:val="both"/>
        <w:rPr>
          <w:rFonts w:ascii="Gill Sans MT" w:hAnsi="Gill Sans MT"/>
          <w:sz w:val="24"/>
          <w:szCs w:val="24"/>
        </w:rPr>
      </w:pPr>
      <w:r w:rsidRPr="00F84AF9">
        <w:rPr>
          <w:rFonts w:ascii="Gill Sans MT" w:hAnsi="Gill Sans MT"/>
          <w:sz w:val="24"/>
          <w:szCs w:val="24"/>
        </w:rPr>
        <w:t>Segregation of waste at source</w:t>
      </w:r>
    </w:p>
    <w:p w:rsidR="007A7F04" w:rsidRPr="00F84AF9" w:rsidRDefault="007A7F04" w:rsidP="00F53397">
      <w:pPr>
        <w:pStyle w:val="ListParagraph"/>
        <w:numPr>
          <w:ilvl w:val="0"/>
          <w:numId w:val="98"/>
        </w:numPr>
        <w:spacing w:line="360" w:lineRule="auto"/>
        <w:ind w:left="1440"/>
        <w:jc w:val="both"/>
        <w:rPr>
          <w:rFonts w:ascii="Gill Sans MT" w:hAnsi="Gill Sans MT"/>
          <w:sz w:val="24"/>
          <w:szCs w:val="24"/>
        </w:rPr>
      </w:pPr>
      <w:r w:rsidRPr="00F84AF9">
        <w:rPr>
          <w:rFonts w:ascii="Gill Sans MT" w:hAnsi="Gill Sans MT"/>
          <w:sz w:val="24"/>
          <w:szCs w:val="24"/>
        </w:rPr>
        <w:t>Collection of waste at the Door-to-Door level including Street Cleansing, Collection of C&amp;D</w:t>
      </w:r>
    </w:p>
    <w:p w:rsidR="007A7F04" w:rsidRPr="00F84AF9" w:rsidRDefault="007A7F04" w:rsidP="00F53397">
      <w:pPr>
        <w:pStyle w:val="ListParagraph"/>
        <w:numPr>
          <w:ilvl w:val="0"/>
          <w:numId w:val="98"/>
        </w:numPr>
        <w:spacing w:line="360" w:lineRule="auto"/>
        <w:ind w:left="1440"/>
        <w:jc w:val="both"/>
        <w:rPr>
          <w:rFonts w:ascii="Gill Sans MT" w:hAnsi="Gill Sans MT"/>
          <w:sz w:val="24"/>
          <w:szCs w:val="24"/>
        </w:rPr>
      </w:pPr>
      <w:r w:rsidRPr="00F84AF9">
        <w:rPr>
          <w:rFonts w:ascii="Gill Sans MT" w:hAnsi="Gill Sans MT"/>
          <w:sz w:val="24"/>
          <w:szCs w:val="24"/>
        </w:rPr>
        <w:t>Waste and Cleaning of Open Drains (Nalla de-silting).</w:t>
      </w:r>
    </w:p>
    <w:p w:rsidR="007A7F04" w:rsidRPr="00F84AF9" w:rsidRDefault="007A7F04" w:rsidP="00F53397">
      <w:pPr>
        <w:pStyle w:val="ListParagraph"/>
        <w:numPr>
          <w:ilvl w:val="0"/>
          <w:numId w:val="98"/>
        </w:numPr>
        <w:spacing w:line="360" w:lineRule="auto"/>
        <w:ind w:left="1440"/>
        <w:jc w:val="both"/>
        <w:rPr>
          <w:rFonts w:ascii="Gill Sans MT" w:hAnsi="Gill Sans MT"/>
          <w:sz w:val="24"/>
          <w:szCs w:val="24"/>
        </w:rPr>
      </w:pPr>
      <w:r w:rsidRPr="00F84AF9">
        <w:rPr>
          <w:rFonts w:ascii="Gill Sans MT" w:hAnsi="Gill Sans MT"/>
          <w:sz w:val="24"/>
          <w:szCs w:val="24"/>
        </w:rPr>
        <w:t>Secondary storage of waste</w:t>
      </w:r>
    </w:p>
    <w:p w:rsidR="007A7F04" w:rsidRPr="00F84AF9" w:rsidRDefault="007A7F04" w:rsidP="00F53397">
      <w:pPr>
        <w:pStyle w:val="ListParagraph"/>
        <w:numPr>
          <w:ilvl w:val="0"/>
          <w:numId w:val="98"/>
        </w:numPr>
        <w:spacing w:line="360" w:lineRule="auto"/>
        <w:ind w:left="1440"/>
        <w:jc w:val="both"/>
        <w:rPr>
          <w:rFonts w:ascii="Gill Sans MT" w:hAnsi="Gill Sans MT"/>
          <w:sz w:val="24"/>
          <w:szCs w:val="24"/>
        </w:rPr>
      </w:pPr>
      <w:r w:rsidRPr="00F84AF9">
        <w:rPr>
          <w:rFonts w:ascii="Gill Sans MT" w:hAnsi="Gill Sans MT"/>
          <w:sz w:val="24"/>
          <w:szCs w:val="24"/>
        </w:rPr>
        <w:t>Secondary Collection of waste</w:t>
      </w:r>
    </w:p>
    <w:p w:rsidR="007A7F04" w:rsidRPr="00F84AF9" w:rsidRDefault="007A7F04" w:rsidP="00F53397">
      <w:pPr>
        <w:pStyle w:val="ListParagraph"/>
        <w:numPr>
          <w:ilvl w:val="0"/>
          <w:numId w:val="98"/>
        </w:numPr>
        <w:spacing w:line="360" w:lineRule="auto"/>
        <w:ind w:left="1440"/>
        <w:jc w:val="both"/>
        <w:rPr>
          <w:rFonts w:ascii="Gill Sans MT" w:hAnsi="Gill Sans MT"/>
          <w:sz w:val="24"/>
          <w:szCs w:val="24"/>
        </w:rPr>
      </w:pPr>
      <w:r w:rsidRPr="00F84AF9">
        <w:rPr>
          <w:rFonts w:ascii="Gill Sans MT" w:hAnsi="Gill Sans MT"/>
          <w:sz w:val="24"/>
          <w:szCs w:val="24"/>
        </w:rPr>
        <w:lastRenderedPageBreak/>
        <w:t>Secondary Transportation of waste</w:t>
      </w:r>
    </w:p>
    <w:p w:rsidR="007A7F04" w:rsidRPr="00F84AF9" w:rsidRDefault="007A7F04" w:rsidP="00F53397">
      <w:pPr>
        <w:pStyle w:val="ListParagraph"/>
        <w:numPr>
          <w:ilvl w:val="0"/>
          <w:numId w:val="98"/>
        </w:numPr>
        <w:spacing w:line="360" w:lineRule="auto"/>
        <w:ind w:left="1440"/>
        <w:jc w:val="both"/>
        <w:rPr>
          <w:rFonts w:ascii="Gill Sans MT" w:hAnsi="Gill Sans MT"/>
          <w:sz w:val="24"/>
          <w:szCs w:val="24"/>
        </w:rPr>
      </w:pPr>
      <w:r w:rsidRPr="00F84AF9">
        <w:rPr>
          <w:rFonts w:ascii="Gill Sans MT" w:hAnsi="Gill Sans MT"/>
          <w:sz w:val="24"/>
          <w:szCs w:val="24"/>
        </w:rPr>
        <w:t>Treatment/processing of waste</w:t>
      </w:r>
    </w:p>
    <w:p w:rsidR="007A7F04" w:rsidRPr="00F84AF9" w:rsidRDefault="007A7F04" w:rsidP="00F53397">
      <w:pPr>
        <w:pStyle w:val="ListParagraph"/>
        <w:numPr>
          <w:ilvl w:val="0"/>
          <w:numId w:val="98"/>
        </w:numPr>
        <w:spacing w:line="360" w:lineRule="auto"/>
        <w:ind w:left="1440"/>
        <w:jc w:val="both"/>
        <w:rPr>
          <w:rFonts w:ascii="Gill Sans MT" w:hAnsi="Gill Sans MT"/>
          <w:sz w:val="24"/>
          <w:szCs w:val="24"/>
        </w:rPr>
      </w:pPr>
      <w:r w:rsidRPr="00F84AF9">
        <w:rPr>
          <w:rFonts w:ascii="Gill Sans MT" w:hAnsi="Gill Sans MT"/>
          <w:sz w:val="24"/>
          <w:szCs w:val="24"/>
        </w:rPr>
        <w:t>Disposal of waste</w:t>
      </w:r>
    </w:p>
    <w:p w:rsidR="007A7F04" w:rsidRDefault="007A7F04" w:rsidP="00F53397">
      <w:pPr>
        <w:pStyle w:val="ListParagraph"/>
        <w:numPr>
          <w:ilvl w:val="0"/>
          <w:numId w:val="98"/>
        </w:numPr>
        <w:spacing w:line="360" w:lineRule="auto"/>
        <w:ind w:left="1440"/>
        <w:jc w:val="both"/>
        <w:rPr>
          <w:rFonts w:ascii="Gill Sans MT" w:hAnsi="Gill Sans MT"/>
          <w:sz w:val="24"/>
          <w:szCs w:val="24"/>
        </w:rPr>
      </w:pPr>
      <w:r w:rsidRPr="00F84AF9">
        <w:rPr>
          <w:rFonts w:ascii="Gill Sans MT" w:hAnsi="Gill Sans MT"/>
          <w:sz w:val="24"/>
          <w:szCs w:val="24"/>
        </w:rPr>
        <w:t>Vehicle Movement.</w:t>
      </w:r>
    </w:p>
    <w:p w:rsidR="007A7F04" w:rsidRDefault="007A7F04" w:rsidP="007A7F04">
      <w:pPr>
        <w:pStyle w:val="Subtitle"/>
        <w:numPr>
          <w:ilvl w:val="0"/>
          <w:numId w:val="0"/>
        </w:numPr>
        <w:rPr>
          <w:b/>
        </w:rPr>
        <w:sectPr w:rsidR="007A7F04">
          <w:pgSz w:w="12240" w:h="15840"/>
          <w:pgMar w:top="1440" w:right="1440" w:bottom="1440" w:left="1440" w:header="720" w:footer="720" w:gutter="0"/>
          <w:cols w:space="720"/>
          <w:docGrid w:linePitch="360"/>
        </w:sectPr>
      </w:pPr>
    </w:p>
    <w:p w:rsidR="007A7F04" w:rsidRDefault="007A7F04" w:rsidP="007A7F04">
      <w:pPr>
        <w:pStyle w:val="Subtitle"/>
        <w:numPr>
          <w:ilvl w:val="0"/>
          <w:numId w:val="0"/>
        </w:numPr>
        <w:rPr>
          <w:b/>
        </w:rPr>
      </w:pPr>
      <w:r w:rsidRPr="004017B2">
        <w:rPr>
          <w:b/>
        </w:rPr>
        <w:lastRenderedPageBreak/>
        <w:t xml:space="preserve">Process Map: </w:t>
      </w:r>
      <w:r>
        <w:rPr>
          <w:b/>
        </w:rPr>
        <w:t>Solid Waste Management:</w:t>
      </w:r>
    </w:p>
    <w:p w:rsidR="007A7F04" w:rsidRPr="008779BD" w:rsidRDefault="007A7F04" w:rsidP="007A7F04">
      <w:pPr>
        <w:spacing w:line="360" w:lineRule="auto"/>
        <w:jc w:val="both"/>
        <w:rPr>
          <w:rFonts w:ascii="Gill Sans MT" w:hAnsi="Gill Sans MT"/>
          <w:sz w:val="24"/>
          <w:szCs w:val="24"/>
        </w:rPr>
      </w:pPr>
      <w:r>
        <w:rPr>
          <w:rFonts w:ascii="Gill Sans MT" w:hAnsi="Gill Sans MT"/>
          <w:noProof/>
          <w:sz w:val="24"/>
          <w:szCs w:val="24"/>
        </w:rPr>
        <w:drawing>
          <wp:inline distT="0" distB="0" distL="0" distR="0">
            <wp:extent cx="7812501" cy="4591050"/>
            <wp:effectExtent l="0" t="0" r="0" b="0"/>
            <wp:docPr id="2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olid Waste Management.gif"/>
                    <pic:cNvPicPr/>
                  </pic:nvPicPr>
                  <pic:blipFill>
                    <a:blip r:embed="rId23">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7812501" cy="4591050"/>
                    </a:xfrm>
                    <a:prstGeom prst="rect">
                      <a:avLst/>
                    </a:prstGeom>
                  </pic:spPr>
                </pic:pic>
              </a:graphicData>
            </a:graphic>
          </wp:inline>
        </w:drawing>
      </w:r>
    </w:p>
    <w:p w:rsidR="007A7F04" w:rsidRDefault="007A7F04" w:rsidP="007A7F04"/>
    <w:p w:rsidR="007A7F04" w:rsidRPr="008779BD" w:rsidRDefault="007A7F04" w:rsidP="007A7F04">
      <w:pPr>
        <w:sectPr w:rsidR="007A7F04" w:rsidRPr="008779BD" w:rsidSect="004A2806">
          <w:pgSz w:w="15840" w:h="12240" w:orient="landscape"/>
          <w:pgMar w:top="1440" w:right="1440" w:bottom="1440" w:left="1440" w:header="720" w:footer="720" w:gutter="0"/>
          <w:cols w:space="720"/>
          <w:docGrid w:linePitch="360"/>
        </w:sectPr>
      </w:pPr>
    </w:p>
    <w:p w:rsidR="007A7F04" w:rsidRDefault="007A7F04" w:rsidP="007A7F04">
      <w:pPr>
        <w:spacing w:line="360" w:lineRule="auto"/>
        <w:jc w:val="both"/>
        <w:rPr>
          <w:rFonts w:ascii="Gill Sans MT" w:hAnsi="Gill Sans MT"/>
          <w:b/>
          <w:sz w:val="24"/>
          <w:szCs w:val="24"/>
        </w:rPr>
      </w:pPr>
      <w:r w:rsidRPr="00175D79">
        <w:rPr>
          <w:rFonts w:ascii="Gill Sans MT" w:hAnsi="Gill Sans MT"/>
          <w:b/>
          <w:sz w:val="24"/>
          <w:szCs w:val="24"/>
        </w:rPr>
        <w:lastRenderedPageBreak/>
        <w:t>Process Description:</w:t>
      </w:r>
    </w:p>
    <w:tbl>
      <w:tblPr>
        <w:tblStyle w:val="LightGrid-Accent3"/>
        <w:tblW w:w="5000" w:type="pct"/>
        <w:tblLook w:val="0200"/>
      </w:tblPr>
      <w:tblGrid>
        <w:gridCol w:w="1549"/>
        <w:gridCol w:w="3917"/>
        <w:gridCol w:w="1613"/>
        <w:gridCol w:w="2497"/>
      </w:tblGrid>
      <w:tr w:rsidR="007A7F04" w:rsidRPr="004768A1" w:rsidTr="004A2806">
        <w:trPr>
          <w:trHeight w:val="277"/>
        </w:trPr>
        <w:tc>
          <w:tcPr>
            <w:cnfStyle w:val="000010000000"/>
            <w:tcW w:w="809" w:type="pct"/>
            <w:shd w:val="clear" w:color="auto" w:fill="C2D69B" w:themeFill="accent3" w:themeFillTint="99"/>
          </w:tcPr>
          <w:p w:rsidR="007A7F04" w:rsidRPr="0078273F" w:rsidRDefault="007A7F04" w:rsidP="004A2806">
            <w:pPr>
              <w:spacing w:line="360" w:lineRule="auto"/>
              <w:rPr>
                <w:rFonts w:ascii="Gill Sans MT" w:hAnsi="Gill Sans MT"/>
                <w:b/>
                <w:sz w:val="24"/>
                <w:szCs w:val="24"/>
              </w:rPr>
            </w:pPr>
            <w:r w:rsidRPr="0078273F">
              <w:rPr>
                <w:rFonts w:ascii="Gill Sans MT" w:hAnsi="Gill Sans MT"/>
                <w:b/>
                <w:sz w:val="24"/>
                <w:szCs w:val="24"/>
              </w:rPr>
              <w:t>Service Name</w:t>
            </w:r>
          </w:p>
        </w:tc>
        <w:tc>
          <w:tcPr>
            <w:tcW w:w="4191" w:type="pct"/>
            <w:gridSpan w:val="3"/>
            <w:shd w:val="clear" w:color="auto" w:fill="C2D69B" w:themeFill="accent3" w:themeFillTint="99"/>
          </w:tcPr>
          <w:p w:rsidR="007A7F04" w:rsidRPr="0078273F" w:rsidRDefault="007A7F04" w:rsidP="004A2806">
            <w:pPr>
              <w:spacing w:line="360" w:lineRule="auto"/>
              <w:cnfStyle w:val="000000000000"/>
              <w:rPr>
                <w:rFonts w:ascii="Gill Sans MT" w:hAnsi="Gill Sans MT"/>
                <w:sz w:val="24"/>
                <w:szCs w:val="24"/>
              </w:rPr>
            </w:pPr>
            <w:r w:rsidRPr="0078273F">
              <w:rPr>
                <w:rFonts w:ascii="Gill Sans MT" w:hAnsi="Gill Sans MT"/>
                <w:b/>
                <w:sz w:val="24"/>
                <w:szCs w:val="24"/>
              </w:rPr>
              <w:t>Solid Waste Management</w:t>
            </w:r>
          </w:p>
        </w:tc>
      </w:tr>
      <w:tr w:rsidR="007A7F04" w:rsidRPr="004768A1" w:rsidTr="004A2806">
        <w:trPr>
          <w:trHeight w:val="277"/>
        </w:trPr>
        <w:tc>
          <w:tcPr>
            <w:cnfStyle w:val="000010000000"/>
            <w:tcW w:w="809" w:type="pct"/>
          </w:tcPr>
          <w:p w:rsidR="007A7F04" w:rsidRPr="004768A1" w:rsidRDefault="007A7F04" w:rsidP="004A2806">
            <w:pPr>
              <w:spacing w:line="360" w:lineRule="auto"/>
              <w:rPr>
                <w:rFonts w:ascii="Gill Sans MT" w:hAnsi="Gill Sans MT"/>
                <w:b/>
                <w:sz w:val="24"/>
                <w:szCs w:val="24"/>
              </w:rPr>
            </w:pPr>
            <w:r w:rsidRPr="004768A1">
              <w:rPr>
                <w:rFonts w:ascii="Gill Sans MT" w:hAnsi="Gill Sans MT"/>
                <w:b/>
                <w:sz w:val="24"/>
                <w:szCs w:val="24"/>
              </w:rPr>
              <w:t>Service Objective</w:t>
            </w:r>
          </w:p>
        </w:tc>
        <w:tc>
          <w:tcPr>
            <w:tcW w:w="4191" w:type="pct"/>
            <w:gridSpan w:val="3"/>
          </w:tcPr>
          <w:p w:rsidR="007A7F04" w:rsidRPr="004768A1" w:rsidRDefault="007A7F04" w:rsidP="004A2806">
            <w:pPr>
              <w:spacing w:line="360" w:lineRule="auto"/>
              <w:jc w:val="both"/>
              <w:cnfStyle w:val="000000000000"/>
              <w:rPr>
                <w:rFonts w:ascii="Gill Sans MT" w:hAnsi="Gill Sans MT"/>
                <w:sz w:val="24"/>
                <w:szCs w:val="24"/>
              </w:rPr>
            </w:pPr>
            <w:r w:rsidRPr="004768A1">
              <w:rPr>
                <w:rFonts w:ascii="Gill Sans MT" w:eastAsia="Calibri" w:hAnsi="Gill Sans MT" w:cs="Times New Roman"/>
                <w:sz w:val="24"/>
                <w:szCs w:val="24"/>
              </w:rPr>
              <w:t xml:space="preserve">The Solid Waste Management process involves </w:t>
            </w:r>
            <w:r>
              <w:rPr>
                <w:rFonts w:ascii="Gill Sans MT" w:eastAsia="Calibri" w:hAnsi="Gill Sans MT" w:cs="Times New Roman"/>
                <w:sz w:val="24"/>
                <w:szCs w:val="24"/>
              </w:rPr>
              <w:t>door to door collection of</w:t>
            </w:r>
            <w:r w:rsidRPr="004768A1">
              <w:rPr>
                <w:rFonts w:ascii="Gill Sans MT" w:eastAsia="Calibri" w:hAnsi="Gill Sans MT" w:cs="Times New Roman"/>
                <w:sz w:val="24"/>
                <w:szCs w:val="24"/>
              </w:rPr>
              <w:t xml:space="preserve"> garbage and cleaning of drains, allocation of the vehicles for garbage transportation and disposal at the dumping grou</w:t>
            </w:r>
            <w:r>
              <w:rPr>
                <w:rFonts w:ascii="Gill Sans MT" w:eastAsia="Calibri" w:hAnsi="Gill Sans MT" w:cs="Times New Roman"/>
                <w:sz w:val="24"/>
                <w:szCs w:val="24"/>
              </w:rPr>
              <w:t>nd, maintenance of the vehicles.</w:t>
            </w:r>
          </w:p>
        </w:tc>
      </w:tr>
      <w:tr w:rsidR="007A7F04" w:rsidRPr="004768A1" w:rsidTr="004A2806">
        <w:trPr>
          <w:trHeight w:val="276"/>
        </w:trPr>
        <w:tc>
          <w:tcPr>
            <w:cnfStyle w:val="000010000000"/>
            <w:tcW w:w="809" w:type="pct"/>
          </w:tcPr>
          <w:p w:rsidR="007A7F04" w:rsidRPr="004768A1" w:rsidRDefault="007A7F04" w:rsidP="004A2806">
            <w:pPr>
              <w:pStyle w:val="zsubject"/>
              <w:spacing w:after="0" w:line="360" w:lineRule="auto"/>
              <w:rPr>
                <w:rFonts w:ascii="Gill Sans MT" w:hAnsi="Gill Sans MT"/>
                <w:sz w:val="24"/>
              </w:rPr>
            </w:pPr>
            <w:r w:rsidRPr="004768A1">
              <w:rPr>
                <w:rFonts w:ascii="Gill Sans MT" w:hAnsi="Gill Sans MT"/>
                <w:sz w:val="24"/>
              </w:rPr>
              <w:t>Service Function</w:t>
            </w:r>
          </w:p>
        </w:tc>
        <w:tc>
          <w:tcPr>
            <w:tcW w:w="2045" w:type="pct"/>
          </w:tcPr>
          <w:p w:rsidR="007A7F04" w:rsidRPr="004768A1" w:rsidRDefault="007A7F04" w:rsidP="004A2806">
            <w:pPr>
              <w:spacing w:line="360" w:lineRule="auto"/>
              <w:cnfStyle w:val="000000000000"/>
              <w:rPr>
                <w:rFonts w:ascii="Gill Sans MT" w:hAnsi="Gill Sans MT"/>
                <w:sz w:val="24"/>
                <w:szCs w:val="24"/>
              </w:rPr>
            </w:pPr>
            <w:r w:rsidRPr="004768A1">
              <w:rPr>
                <w:rFonts w:ascii="Gill Sans MT" w:hAnsi="Gill Sans MT"/>
                <w:sz w:val="24"/>
                <w:szCs w:val="24"/>
              </w:rPr>
              <w:t>Solid Waste Management</w:t>
            </w:r>
          </w:p>
        </w:tc>
        <w:tc>
          <w:tcPr>
            <w:cnfStyle w:val="000010000000"/>
            <w:tcW w:w="842" w:type="pct"/>
          </w:tcPr>
          <w:p w:rsidR="007A7F04" w:rsidRPr="004768A1" w:rsidRDefault="00DE3FD7" w:rsidP="004A2806">
            <w:pPr>
              <w:pStyle w:val="zsubject"/>
              <w:spacing w:after="0" w:line="360" w:lineRule="auto"/>
              <w:rPr>
                <w:rFonts w:ascii="Gill Sans MT" w:hAnsi="Gill Sans MT"/>
                <w:sz w:val="24"/>
              </w:rPr>
            </w:pPr>
            <w:r>
              <w:rPr>
                <w:rFonts w:ascii="Gill Sans MT" w:hAnsi="Gill Sans MT"/>
                <w:sz w:val="24"/>
              </w:rPr>
              <w:t>CCMC</w:t>
            </w:r>
            <w:r w:rsidR="007A7F04" w:rsidRPr="004768A1">
              <w:rPr>
                <w:rFonts w:ascii="Gill Sans MT" w:hAnsi="Gill Sans MT"/>
                <w:sz w:val="24"/>
              </w:rPr>
              <w:t xml:space="preserve"> Department</w:t>
            </w:r>
          </w:p>
        </w:tc>
        <w:tc>
          <w:tcPr>
            <w:tcW w:w="1303" w:type="pct"/>
          </w:tcPr>
          <w:p w:rsidR="007A7F04" w:rsidRPr="004768A1" w:rsidRDefault="007A7F04" w:rsidP="004A2806">
            <w:pPr>
              <w:spacing w:line="360" w:lineRule="auto"/>
              <w:cnfStyle w:val="000000000000"/>
              <w:rPr>
                <w:rFonts w:ascii="Gill Sans MT" w:hAnsi="Gill Sans MT"/>
                <w:sz w:val="24"/>
                <w:szCs w:val="24"/>
              </w:rPr>
            </w:pPr>
            <w:r w:rsidRPr="004768A1">
              <w:rPr>
                <w:rFonts w:ascii="Gill Sans MT" w:hAnsi="Gill Sans MT"/>
                <w:sz w:val="24"/>
                <w:szCs w:val="24"/>
              </w:rPr>
              <w:t>Health Department</w:t>
            </w:r>
          </w:p>
        </w:tc>
      </w:tr>
      <w:tr w:rsidR="007A7F04" w:rsidRPr="004768A1" w:rsidTr="004A2806">
        <w:trPr>
          <w:trHeight w:val="276"/>
        </w:trPr>
        <w:tc>
          <w:tcPr>
            <w:cnfStyle w:val="000010000000"/>
            <w:tcW w:w="809" w:type="pct"/>
          </w:tcPr>
          <w:p w:rsidR="007A7F04" w:rsidRPr="004768A1" w:rsidRDefault="007A7F04" w:rsidP="004A2806">
            <w:pPr>
              <w:spacing w:line="360" w:lineRule="auto"/>
              <w:rPr>
                <w:rFonts w:ascii="Gill Sans MT" w:hAnsi="Gill Sans MT"/>
                <w:b/>
                <w:sz w:val="24"/>
                <w:szCs w:val="24"/>
              </w:rPr>
            </w:pPr>
            <w:r w:rsidRPr="004768A1">
              <w:rPr>
                <w:rFonts w:ascii="Gill Sans MT" w:hAnsi="Gill Sans MT"/>
                <w:b/>
                <w:sz w:val="24"/>
                <w:szCs w:val="24"/>
              </w:rPr>
              <w:t>Process Owner</w:t>
            </w:r>
          </w:p>
        </w:tc>
        <w:tc>
          <w:tcPr>
            <w:tcW w:w="4191" w:type="pct"/>
            <w:gridSpan w:val="3"/>
          </w:tcPr>
          <w:p w:rsidR="007A7F04" w:rsidRPr="004768A1" w:rsidRDefault="007A7F04" w:rsidP="004A2806">
            <w:pPr>
              <w:spacing w:line="360" w:lineRule="auto"/>
              <w:cnfStyle w:val="000000000000"/>
              <w:rPr>
                <w:rFonts w:ascii="Gill Sans MT" w:hAnsi="Gill Sans MT"/>
                <w:sz w:val="24"/>
                <w:szCs w:val="24"/>
              </w:rPr>
            </w:pPr>
            <w:r w:rsidRPr="004768A1">
              <w:rPr>
                <w:rFonts w:ascii="Gill Sans MT" w:hAnsi="Gill Sans MT"/>
                <w:sz w:val="24"/>
                <w:szCs w:val="24"/>
              </w:rPr>
              <w:t>Health Officer</w:t>
            </w:r>
          </w:p>
        </w:tc>
      </w:tr>
      <w:tr w:rsidR="007A7F04" w:rsidRPr="004768A1" w:rsidTr="004A2806">
        <w:trPr>
          <w:trHeight w:val="277"/>
        </w:trPr>
        <w:tc>
          <w:tcPr>
            <w:cnfStyle w:val="000010000000"/>
            <w:tcW w:w="809" w:type="pct"/>
          </w:tcPr>
          <w:p w:rsidR="007A7F04" w:rsidRPr="004768A1" w:rsidRDefault="007A7F04" w:rsidP="004A2806">
            <w:pPr>
              <w:spacing w:line="360" w:lineRule="auto"/>
              <w:rPr>
                <w:rFonts w:ascii="Gill Sans MT" w:hAnsi="Gill Sans MT"/>
                <w:b/>
                <w:sz w:val="24"/>
                <w:szCs w:val="24"/>
              </w:rPr>
            </w:pPr>
            <w:r w:rsidRPr="004768A1">
              <w:rPr>
                <w:rFonts w:ascii="Gill Sans MT" w:hAnsi="Gill Sans MT"/>
                <w:b/>
                <w:sz w:val="24"/>
                <w:szCs w:val="24"/>
              </w:rPr>
              <w:t>Service Category</w:t>
            </w:r>
          </w:p>
        </w:tc>
        <w:tc>
          <w:tcPr>
            <w:tcW w:w="2045" w:type="pct"/>
          </w:tcPr>
          <w:p w:rsidR="007A7F04" w:rsidRPr="004768A1" w:rsidRDefault="007A7F04" w:rsidP="004A2806">
            <w:pPr>
              <w:spacing w:line="360" w:lineRule="auto"/>
              <w:cnfStyle w:val="000000000000"/>
              <w:rPr>
                <w:rFonts w:ascii="Gill Sans MT" w:hAnsi="Gill Sans MT"/>
                <w:sz w:val="24"/>
                <w:szCs w:val="24"/>
              </w:rPr>
            </w:pPr>
            <w:r w:rsidRPr="004768A1">
              <w:rPr>
                <w:rFonts w:ascii="Gill Sans MT" w:hAnsi="Gill Sans MT"/>
                <w:sz w:val="24"/>
                <w:szCs w:val="24"/>
              </w:rPr>
              <w:t>G2C/ G2B</w:t>
            </w:r>
          </w:p>
        </w:tc>
        <w:tc>
          <w:tcPr>
            <w:cnfStyle w:val="000010000000"/>
            <w:tcW w:w="842" w:type="pct"/>
          </w:tcPr>
          <w:p w:rsidR="007A7F04" w:rsidRPr="004768A1" w:rsidRDefault="007A7F04" w:rsidP="004A2806">
            <w:pPr>
              <w:spacing w:line="360" w:lineRule="auto"/>
              <w:rPr>
                <w:rFonts w:ascii="Gill Sans MT" w:hAnsi="Gill Sans MT"/>
                <w:b/>
                <w:sz w:val="24"/>
                <w:szCs w:val="24"/>
              </w:rPr>
            </w:pPr>
            <w:r w:rsidRPr="004768A1">
              <w:rPr>
                <w:rFonts w:ascii="Gill Sans MT" w:hAnsi="Gill Sans MT"/>
                <w:b/>
                <w:sz w:val="24"/>
                <w:szCs w:val="24"/>
              </w:rPr>
              <w:t>Citizen Relevance</w:t>
            </w:r>
          </w:p>
        </w:tc>
        <w:tc>
          <w:tcPr>
            <w:tcW w:w="1303" w:type="pct"/>
          </w:tcPr>
          <w:p w:rsidR="007A7F04" w:rsidRPr="004768A1" w:rsidRDefault="007A7F04" w:rsidP="004A2806">
            <w:pPr>
              <w:spacing w:line="360" w:lineRule="auto"/>
              <w:cnfStyle w:val="000000000000"/>
              <w:rPr>
                <w:rFonts w:ascii="Gill Sans MT" w:hAnsi="Gill Sans MT"/>
                <w:sz w:val="24"/>
                <w:szCs w:val="24"/>
              </w:rPr>
            </w:pPr>
            <w:r w:rsidRPr="004768A1">
              <w:rPr>
                <w:rFonts w:ascii="Gill Sans MT" w:hAnsi="Gill Sans MT"/>
                <w:sz w:val="24"/>
                <w:szCs w:val="24"/>
              </w:rPr>
              <w:t>Yes</w:t>
            </w:r>
          </w:p>
        </w:tc>
      </w:tr>
      <w:tr w:rsidR="007A7F04" w:rsidRPr="004768A1" w:rsidTr="004A2806">
        <w:trPr>
          <w:trHeight w:val="276"/>
        </w:trPr>
        <w:tc>
          <w:tcPr>
            <w:cnfStyle w:val="000010000000"/>
            <w:tcW w:w="809" w:type="pct"/>
          </w:tcPr>
          <w:p w:rsidR="007A7F04" w:rsidRPr="004768A1" w:rsidRDefault="007A7F04" w:rsidP="004A2806">
            <w:pPr>
              <w:spacing w:line="360" w:lineRule="auto"/>
              <w:rPr>
                <w:rFonts w:ascii="Gill Sans MT" w:hAnsi="Gill Sans MT"/>
                <w:b/>
                <w:sz w:val="24"/>
                <w:szCs w:val="24"/>
              </w:rPr>
            </w:pPr>
            <w:r w:rsidRPr="004768A1">
              <w:rPr>
                <w:rFonts w:ascii="Gill Sans MT" w:hAnsi="Gill Sans MT"/>
                <w:b/>
                <w:sz w:val="24"/>
                <w:szCs w:val="24"/>
              </w:rPr>
              <w:t>Process Input</w:t>
            </w:r>
          </w:p>
        </w:tc>
        <w:tc>
          <w:tcPr>
            <w:tcW w:w="2045" w:type="pct"/>
          </w:tcPr>
          <w:p w:rsidR="007A7F04" w:rsidRPr="004768A1" w:rsidRDefault="007A7F04" w:rsidP="004A2806">
            <w:pPr>
              <w:spacing w:line="360" w:lineRule="auto"/>
              <w:cnfStyle w:val="000000000000"/>
              <w:rPr>
                <w:rFonts w:ascii="Gill Sans MT" w:hAnsi="Gill Sans MT"/>
                <w:sz w:val="24"/>
                <w:szCs w:val="24"/>
              </w:rPr>
            </w:pPr>
            <w:r w:rsidRPr="004768A1">
              <w:rPr>
                <w:rFonts w:ascii="Gill Sans MT" w:hAnsi="Gill Sans MT"/>
                <w:sz w:val="24"/>
                <w:szCs w:val="24"/>
              </w:rPr>
              <w:t>Solid Waste Bins</w:t>
            </w:r>
          </w:p>
        </w:tc>
        <w:tc>
          <w:tcPr>
            <w:cnfStyle w:val="000010000000"/>
            <w:tcW w:w="842" w:type="pct"/>
          </w:tcPr>
          <w:p w:rsidR="007A7F04" w:rsidRPr="004768A1" w:rsidRDefault="007A7F04" w:rsidP="004A2806">
            <w:pPr>
              <w:spacing w:line="360" w:lineRule="auto"/>
              <w:rPr>
                <w:rFonts w:ascii="Gill Sans MT" w:hAnsi="Gill Sans MT"/>
                <w:b/>
                <w:sz w:val="24"/>
                <w:szCs w:val="24"/>
              </w:rPr>
            </w:pPr>
            <w:r w:rsidRPr="004768A1">
              <w:rPr>
                <w:rFonts w:ascii="Gill Sans MT" w:hAnsi="Gill Sans MT"/>
                <w:b/>
                <w:sz w:val="24"/>
                <w:szCs w:val="24"/>
              </w:rPr>
              <w:t>Process Output</w:t>
            </w:r>
          </w:p>
        </w:tc>
        <w:tc>
          <w:tcPr>
            <w:tcW w:w="1303" w:type="pct"/>
          </w:tcPr>
          <w:p w:rsidR="007A7F04" w:rsidRPr="004768A1" w:rsidRDefault="007A7F04" w:rsidP="004A2806">
            <w:pPr>
              <w:spacing w:line="360" w:lineRule="auto"/>
              <w:cnfStyle w:val="000000000000"/>
              <w:rPr>
                <w:rFonts w:ascii="Gill Sans MT" w:hAnsi="Gill Sans MT"/>
                <w:sz w:val="24"/>
                <w:szCs w:val="24"/>
              </w:rPr>
            </w:pPr>
            <w:r w:rsidRPr="004768A1">
              <w:rPr>
                <w:rFonts w:ascii="Gill Sans MT" w:hAnsi="Gill Sans MT"/>
                <w:sz w:val="24"/>
                <w:szCs w:val="24"/>
              </w:rPr>
              <w:t>Solid Waste disposal</w:t>
            </w:r>
          </w:p>
        </w:tc>
      </w:tr>
      <w:tr w:rsidR="007A7F04" w:rsidRPr="004768A1" w:rsidTr="004A2806">
        <w:trPr>
          <w:trHeight w:val="277"/>
        </w:trPr>
        <w:tc>
          <w:tcPr>
            <w:cnfStyle w:val="000010000000"/>
            <w:tcW w:w="809" w:type="pct"/>
          </w:tcPr>
          <w:p w:rsidR="007A7F04" w:rsidRPr="0078273F" w:rsidRDefault="007A7F04" w:rsidP="004A2806">
            <w:pPr>
              <w:spacing w:line="360" w:lineRule="auto"/>
              <w:jc w:val="both"/>
              <w:rPr>
                <w:rFonts w:ascii="Gill Sans MT" w:hAnsi="Gill Sans MT"/>
                <w:b/>
                <w:sz w:val="24"/>
                <w:szCs w:val="24"/>
              </w:rPr>
            </w:pPr>
            <w:r w:rsidRPr="0078273F">
              <w:rPr>
                <w:rFonts w:ascii="Gill Sans MT" w:hAnsi="Gill Sans MT"/>
                <w:b/>
                <w:sz w:val="24"/>
                <w:szCs w:val="24"/>
              </w:rPr>
              <w:t>STEPS</w:t>
            </w:r>
          </w:p>
        </w:tc>
        <w:tc>
          <w:tcPr>
            <w:tcW w:w="2887" w:type="pct"/>
            <w:gridSpan w:val="2"/>
          </w:tcPr>
          <w:p w:rsidR="007A7F04" w:rsidRPr="0078273F" w:rsidRDefault="007A7F04" w:rsidP="004A2806">
            <w:pPr>
              <w:spacing w:line="360" w:lineRule="auto"/>
              <w:jc w:val="both"/>
              <w:cnfStyle w:val="000000000000"/>
              <w:rPr>
                <w:rFonts w:ascii="Gill Sans MT" w:hAnsi="Gill Sans MT"/>
                <w:b/>
                <w:bCs/>
                <w:sz w:val="24"/>
                <w:szCs w:val="24"/>
              </w:rPr>
            </w:pPr>
            <w:r w:rsidRPr="0078273F">
              <w:rPr>
                <w:rFonts w:ascii="Gill Sans MT" w:hAnsi="Gill Sans MT"/>
                <w:b/>
                <w:bCs/>
                <w:sz w:val="24"/>
                <w:szCs w:val="24"/>
              </w:rPr>
              <w:t>PROCESS DESCRIPTIONS</w:t>
            </w:r>
          </w:p>
        </w:tc>
        <w:tc>
          <w:tcPr>
            <w:cnfStyle w:val="000010000000"/>
            <w:tcW w:w="1303" w:type="pct"/>
          </w:tcPr>
          <w:p w:rsidR="007A7F04" w:rsidRPr="0078273F" w:rsidRDefault="007A7F04" w:rsidP="004A2806">
            <w:pPr>
              <w:spacing w:line="360" w:lineRule="auto"/>
              <w:jc w:val="both"/>
              <w:rPr>
                <w:rFonts w:ascii="Gill Sans MT" w:hAnsi="Gill Sans MT"/>
                <w:b/>
                <w:bCs/>
                <w:sz w:val="24"/>
                <w:szCs w:val="24"/>
              </w:rPr>
            </w:pPr>
            <w:r w:rsidRPr="0078273F">
              <w:rPr>
                <w:rFonts w:ascii="Gill Sans MT" w:hAnsi="Gill Sans MT"/>
                <w:b/>
                <w:bCs/>
                <w:sz w:val="24"/>
                <w:szCs w:val="24"/>
              </w:rPr>
              <w:t>RESPONSIBILITY</w:t>
            </w:r>
          </w:p>
        </w:tc>
      </w:tr>
      <w:tr w:rsidR="007A7F04" w:rsidRPr="004768A1" w:rsidTr="004A2806">
        <w:trPr>
          <w:trHeight w:val="277"/>
        </w:trPr>
        <w:tc>
          <w:tcPr>
            <w:cnfStyle w:val="000010000000"/>
            <w:tcW w:w="809" w:type="pct"/>
          </w:tcPr>
          <w:p w:rsidR="007A7F04" w:rsidRPr="004768A1" w:rsidRDefault="007A7F04" w:rsidP="004A2806">
            <w:pPr>
              <w:spacing w:line="360" w:lineRule="auto"/>
              <w:jc w:val="both"/>
              <w:rPr>
                <w:rFonts w:ascii="Gill Sans MT" w:hAnsi="Gill Sans MT"/>
                <w:sz w:val="24"/>
                <w:szCs w:val="24"/>
              </w:rPr>
            </w:pPr>
            <w:r w:rsidRPr="004768A1">
              <w:rPr>
                <w:rFonts w:ascii="Gill Sans MT" w:hAnsi="Gill Sans MT"/>
                <w:sz w:val="24"/>
                <w:szCs w:val="24"/>
              </w:rPr>
              <w:t>Step 1</w:t>
            </w:r>
          </w:p>
        </w:tc>
        <w:tc>
          <w:tcPr>
            <w:tcW w:w="2887" w:type="pct"/>
            <w:gridSpan w:val="2"/>
          </w:tcPr>
          <w:p w:rsidR="007A7F04" w:rsidRPr="004768A1" w:rsidRDefault="007A7F04" w:rsidP="004A2806">
            <w:pPr>
              <w:spacing w:line="360" w:lineRule="auto"/>
              <w:jc w:val="both"/>
              <w:cnfStyle w:val="000000000000"/>
              <w:rPr>
                <w:rFonts w:ascii="Gill Sans MT" w:hAnsi="Gill Sans MT"/>
                <w:sz w:val="24"/>
                <w:szCs w:val="24"/>
              </w:rPr>
            </w:pPr>
            <w:r w:rsidRPr="004768A1">
              <w:rPr>
                <w:rFonts w:ascii="Gill Sans MT" w:hAnsi="Gill Sans MT"/>
                <w:sz w:val="24"/>
                <w:szCs w:val="24"/>
              </w:rPr>
              <w:t>Solid Waste bins are placed at various location based on the garbage volume for different locations and generates the allocation schedule for the vehicles</w:t>
            </w:r>
          </w:p>
          <w:p w:rsidR="007A7F04" w:rsidRPr="004768A1" w:rsidRDefault="007A7F04" w:rsidP="004A2806">
            <w:pPr>
              <w:spacing w:line="360" w:lineRule="auto"/>
              <w:jc w:val="both"/>
              <w:cnfStyle w:val="000000000000"/>
              <w:rPr>
                <w:rFonts w:ascii="Gill Sans MT" w:hAnsi="Gill Sans MT"/>
                <w:sz w:val="24"/>
                <w:szCs w:val="24"/>
              </w:rPr>
            </w:pPr>
            <w:r w:rsidRPr="004768A1">
              <w:rPr>
                <w:rFonts w:ascii="Gill Sans MT" w:hAnsi="Gill Sans MT"/>
                <w:sz w:val="24"/>
                <w:szCs w:val="24"/>
              </w:rPr>
              <w:t>allocating them to different routes and locations for garbage collection</w:t>
            </w:r>
          </w:p>
        </w:tc>
        <w:tc>
          <w:tcPr>
            <w:cnfStyle w:val="000010000000"/>
            <w:tcW w:w="1303" w:type="pct"/>
          </w:tcPr>
          <w:p w:rsidR="007A7F04" w:rsidRPr="004768A1" w:rsidRDefault="007A7F04" w:rsidP="004A2806">
            <w:pPr>
              <w:spacing w:line="360" w:lineRule="auto"/>
              <w:jc w:val="both"/>
              <w:rPr>
                <w:rFonts w:ascii="Gill Sans MT" w:hAnsi="Gill Sans MT"/>
                <w:sz w:val="24"/>
                <w:szCs w:val="24"/>
              </w:rPr>
            </w:pPr>
            <w:r w:rsidRPr="004768A1">
              <w:rPr>
                <w:rFonts w:ascii="Gill Sans MT" w:hAnsi="Gill Sans MT"/>
                <w:sz w:val="24"/>
                <w:szCs w:val="24"/>
              </w:rPr>
              <w:t>Health Officer</w:t>
            </w:r>
          </w:p>
        </w:tc>
      </w:tr>
      <w:tr w:rsidR="007A7F04" w:rsidRPr="004768A1" w:rsidTr="004A2806">
        <w:trPr>
          <w:trHeight w:val="277"/>
        </w:trPr>
        <w:tc>
          <w:tcPr>
            <w:cnfStyle w:val="000010000000"/>
            <w:tcW w:w="809" w:type="pct"/>
          </w:tcPr>
          <w:p w:rsidR="007A7F04" w:rsidRPr="004768A1" w:rsidRDefault="007A7F04" w:rsidP="004A2806">
            <w:pPr>
              <w:spacing w:line="360" w:lineRule="auto"/>
              <w:jc w:val="both"/>
              <w:rPr>
                <w:rFonts w:ascii="Gill Sans MT" w:hAnsi="Gill Sans MT"/>
                <w:sz w:val="24"/>
                <w:szCs w:val="24"/>
              </w:rPr>
            </w:pPr>
            <w:r w:rsidRPr="004768A1">
              <w:rPr>
                <w:rFonts w:ascii="Gill Sans MT" w:hAnsi="Gill Sans MT"/>
                <w:sz w:val="24"/>
                <w:szCs w:val="24"/>
              </w:rPr>
              <w:t>Step 2</w:t>
            </w:r>
          </w:p>
        </w:tc>
        <w:tc>
          <w:tcPr>
            <w:tcW w:w="2887" w:type="pct"/>
            <w:gridSpan w:val="2"/>
          </w:tcPr>
          <w:p w:rsidR="007A7F04" w:rsidRPr="004768A1" w:rsidRDefault="007A7F04" w:rsidP="004A2806">
            <w:pPr>
              <w:spacing w:line="360" w:lineRule="auto"/>
              <w:jc w:val="both"/>
              <w:cnfStyle w:val="000000000000"/>
              <w:rPr>
                <w:rFonts w:ascii="Gill Sans MT" w:hAnsi="Gill Sans MT"/>
                <w:sz w:val="24"/>
                <w:szCs w:val="24"/>
              </w:rPr>
            </w:pPr>
            <w:r w:rsidRPr="004768A1">
              <w:rPr>
                <w:rFonts w:ascii="Gill Sans MT" w:hAnsi="Gill Sans MT"/>
                <w:sz w:val="24"/>
                <w:szCs w:val="24"/>
              </w:rPr>
              <w:t>The vehicle driver collects the garbage from the specified location locations, collects the</w:t>
            </w:r>
          </w:p>
          <w:p w:rsidR="007A7F04" w:rsidRPr="004768A1" w:rsidRDefault="007A7F04" w:rsidP="004A2806">
            <w:pPr>
              <w:spacing w:line="360" w:lineRule="auto"/>
              <w:jc w:val="both"/>
              <w:cnfStyle w:val="000000000000"/>
              <w:rPr>
                <w:rFonts w:ascii="Gill Sans MT" w:hAnsi="Gill Sans MT"/>
                <w:sz w:val="24"/>
                <w:szCs w:val="24"/>
              </w:rPr>
            </w:pPr>
            <w:r w:rsidRPr="004768A1">
              <w:rPr>
                <w:rFonts w:ascii="Gill Sans MT" w:hAnsi="Gill Sans MT"/>
                <w:sz w:val="24"/>
                <w:szCs w:val="24"/>
              </w:rPr>
              <w:t>Weigh bridge certificate, and dumps the garbage at the transfer station on completing one round.</w:t>
            </w:r>
          </w:p>
        </w:tc>
        <w:tc>
          <w:tcPr>
            <w:cnfStyle w:val="000010000000"/>
            <w:tcW w:w="1303" w:type="pct"/>
          </w:tcPr>
          <w:p w:rsidR="007A7F04" w:rsidRPr="004768A1" w:rsidRDefault="007A7F04" w:rsidP="004A2806">
            <w:pPr>
              <w:spacing w:line="360" w:lineRule="auto"/>
              <w:jc w:val="both"/>
              <w:rPr>
                <w:rFonts w:ascii="Gill Sans MT" w:hAnsi="Gill Sans MT"/>
                <w:sz w:val="24"/>
                <w:szCs w:val="24"/>
              </w:rPr>
            </w:pPr>
            <w:r w:rsidRPr="004768A1">
              <w:rPr>
                <w:rFonts w:ascii="Gill Sans MT" w:hAnsi="Gill Sans MT"/>
                <w:sz w:val="24"/>
                <w:szCs w:val="24"/>
              </w:rPr>
              <w:t>Vehicle Driver</w:t>
            </w:r>
          </w:p>
        </w:tc>
      </w:tr>
      <w:tr w:rsidR="007A7F04" w:rsidRPr="004768A1" w:rsidTr="004A2806">
        <w:trPr>
          <w:trHeight w:val="277"/>
        </w:trPr>
        <w:tc>
          <w:tcPr>
            <w:cnfStyle w:val="000010000000"/>
            <w:tcW w:w="809" w:type="pct"/>
          </w:tcPr>
          <w:p w:rsidR="007A7F04" w:rsidRPr="004768A1" w:rsidRDefault="007A7F04" w:rsidP="004A2806">
            <w:pPr>
              <w:spacing w:line="360" w:lineRule="auto"/>
              <w:jc w:val="both"/>
              <w:rPr>
                <w:rFonts w:ascii="Gill Sans MT" w:hAnsi="Gill Sans MT"/>
                <w:sz w:val="24"/>
                <w:szCs w:val="24"/>
              </w:rPr>
            </w:pPr>
            <w:r w:rsidRPr="004768A1">
              <w:rPr>
                <w:rFonts w:ascii="Gill Sans MT" w:hAnsi="Gill Sans MT"/>
                <w:sz w:val="24"/>
                <w:szCs w:val="24"/>
              </w:rPr>
              <w:t>Step 3</w:t>
            </w:r>
          </w:p>
        </w:tc>
        <w:tc>
          <w:tcPr>
            <w:tcW w:w="2887" w:type="pct"/>
            <w:gridSpan w:val="2"/>
          </w:tcPr>
          <w:p w:rsidR="007A7F04" w:rsidRPr="004768A1" w:rsidRDefault="007A7F04" w:rsidP="004A2806">
            <w:pPr>
              <w:spacing w:line="360" w:lineRule="auto"/>
              <w:jc w:val="both"/>
              <w:cnfStyle w:val="000000000000"/>
              <w:rPr>
                <w:rFonts w:ascii="Gill Sans MT" w:hAnsi="Gill Sans MT"/>
                <w:sz w:val="24"/>
                <w:szCs w:val="24"/>
              </w:rPr>
            </w:pPr>
            <w:r w:rsidRPr="004768A1">
              <w:rPr>
                <w:rFonts w:ascii="Gill Sans MT" w:hAnsi="Gill Sans MT"/>
                <w:sz w:val="24"/>
                <w:szCs w:val="24"/>
              </w:rPr>
              <w:t>Details of vehicles and weight of the vehicles are scanned through RFID reader and input into the system. Waste collected are transfer to a 12 ton container and sent to compost yard</w:t>
            </w:r>
          </w:p>
        </w:tc>
        <w:tc>
          <w:tcPr>
            <w:cnfStyle w:val="000010000000"/>
            <w:tcW w:w="1303" w:type="pct"/>
          </w:tcPr>
          <w:p w:rsidR="007A7F04" w:rsidRPr="004768A1" w:rsidRDefault="007A7F04" w:rsidP="004A2806">
            <w:pPr>
              <w:spacing w:line="360" w:lineRule="auto"/>
              <w:jc w:val="both"/>
              <w:rPr>
                <w:rFonts w:ascii="Gill Sans MT" w:hAnsi="Gill Sans MT"/>
                <w:sz w:val="24"/>
                <w:szCs w:val="24"/>
              </w:rPr>
            </w:pPr>
            <w:r w:rsidRPr="004768A1">
              <w:rPr>
                <w:rFonts w:ascii="Gill Sans MT" w:hAnsi="Gill Sans MT"/>
                <w:sz w:val="24"/>
                <w:szCs w:val="24"/>
              </w:rPr>
              <w:t>Transfer station officer</w:t>
            </w:r>
          </w:p>
        </w:tc>
      </w:tr>
      <w:tr w:rsidR="007A7F04" w:rsidRPr="004768A1" w:rsidTr="004A2806">
        <w:trPr>
          <w:trHeight w:val="277"/>
        </w:trPr>
        <w:tc>
          <w:tcPr>
            <w:cnfStyle w:val="000010000000"/>
            <w:tcW w:w="809" w:type="pct"/>
          </w:tcPr>
          <w:p w:rsidR="007A7F04" w:rsidRPr="004768A1" w:rsidRDefault="007A7F04" w:rsidP="004A2806">
            <w:pPr>
              <w:spacing w:line="360" w:lineRule="auto"/>
              <w:jc w:val="both"/>
              <w:rPr>
                <w:rFonts w:ascii="Gill Sans MT" w:hAnsi="Gill Sans MT"/>
                <w:sz w:val="24"/>
                <w:szCs w:val="24"/>
              </w:rPr>
            </w:pPr>
            <w:r w:rsidRPr="004768A1">
              <w:rPr>
                <w:rFonts w:ascii="Gill Sans MT" w:hAnsi="Gill Sans MT"/>
                <w:sz w:val="24"/>
                <w:szCs w:val="24"/>
              </w:rPr>
              <w:t>Step 4</w:t>
            </w:r>
          </w:p>
        </w:tc>
        <w:tc>
          <w:tcPr>
            <w:tcW w:w="2887" w:type="pct"/>
            <w:gridSpan w:val="2"/>
          </w:tcPr>
          <w:p w:rsidR="007A7F04" w:rsidRPr="004768A1" w:rsidRDefault="007A7F04" w:rsidP="004A2806">
            <w:pPr>
              <w:spacing w:line="360" w:lineRule="auto"/>
              <w:jc w:val="both"/>
              <w:cnfStyle w:val="000000000000"/>
              <w:rPr>
                <w:rFonts w:ascii="Gill Sans MT" w:hAnsi="Gill Sans MT"/>
                <w:sz w:val="24"/>
                <w:szCs w:val="24"/>
              </w:rPr>
            </w:pPr>
            <w:r w:rsidRPr="004768A1">
              <w:rPr>
                <w:rFonts w:ascii="Gill Sans MT" w:hAnsi="Gill Sans MT"/>
                <w:sz w:val="24"/>
                <w:szCs w:val="24"/>
              </w:rPr>
              <w:t xml:space="preserve">Segregation is done manually and recycling process in </w:t>
            </w:r>
            <w:r w:rsidRPr="004768A1">
              <w:rPr>
                <w:rFonts w:ascii="Gill Sans MT" w:hAnsi="Gill Sans MT"/>
                <w:sz w:val="24"/>
                <w:szCs w:val="24"/>
              </w:rPr>
              <w:lastRenderedPageBreak/>
              <w:t>initiated</w:t>
            </w:r>
          </w:p>
        </w:tc>
        <w:tc>
          <w:tcPr>
            <w:cnfStyle w:val="000010000000"/>
            <w:tcW w:w="1303" w:type="pct"/>
          </w:tcPr>
          <w:p w:rsidR="007A7F04" w:rsidRPr="004768A1" w:rsidRDefault="007A7F04" w:rsidP="004A2806">
            <w:pPr>
              <w:spacing w:line="360" w:lineRule="auto"/>
              <w:jc w:val="both"/>
              <w:rPr>
                <w:rFonts w:ascii="Gill Sans MT" w:hAnsi="Gill Sans MT"/>
                <w:sz w:val="24"/>
                <w:szCs w:val="24"/>
              </w:rPr>
            </w:pPr>
            <w:r>
              <w:rPr>
                <w:rFonts w:ascii="Gill Sans MT" w:hAnsi="Gill Sans MT"/>
                <w:sz w:val="24"/>
                <w:szCs w:val="24"/>
              </w:rPr>
              <w:lastRenderedPageBreak/>
              <w:t>Recycling Unit</w:t>
            </w:r>
          </w:p>
        </w:tc>
      </w:tr>
      <w:tr w:rsidR="007A7F04" w:rsidRPr="004768A1" w:rsidTr="004A2806">
        <w:trPr>
          <w:trHeight w:val="277"/>
        </w:trPr>
        <w:tc>
          <w:tcPr>
            <w:cnfStyle w:val="000010000000"/>
            <w:tcW w:w="809" w:type="pct"/>
          </w:tcPr>
          <w:p w:rsidR="007A7F04" w:rsidRPr="004768A1" w:rsidRDefault="007A7F04" w:rsidP="004A2806">
            <w:pPr>
              <w:spacing w:line="360" w:lineRule="auto"/>
              <w:jc w:val="both"/>
              <w:rPr>
                <w:rFonts w:ascii="Gill Sans MT" w:hAnsi="Gill Sans MT"/>
                <w:sz w:val="24"/>
                <w:szCs w:val="24"/>
              </w:rPr>
            </w:pPr>
            <w:r>
              <w:rPr>
                <w:rFonts w:ascii="Gill Sans MT" w:hAnsi="Gill Sans MT"/>
                <w:sz w:val="24"/>
                <w:szCs w:val="24"/>
              </w:rPr>
              <w:lastRenderedPageBreak/>
              <w:t>Step 5</w:t>
            </w:r>
          </w:p>
        </w:tc>
        <w:tc>
          <w:tcPr>
            <w:tcW w:w="2887" w:type="pct"/>
            <w:gridSpan w:val="2"/>
          </w:tcPr>
          <w:p w:rsidR="007A7F04" w:rsidRPr="004768A1" w:rsidRDefault="007A7F04" w:rsidP="004A2806">
            <w:pPr>
              <w:spacing w:line="360" w:lineRule="auto"/>
              <w:jc w:val="both"/>
              <w:cnfStyle w:val="000000000000"/>
              <w:rPr>
                <w:rFonts w:ascii="Gill Sans MT" w:hAnsi="Gill Sans MT"/>
                <w:sz w:val="24"/>
                <w:szCs w:val="24"/>
              </w:rPr>
            </w:pPr>
            <w:r>
              <w:rPr>
                <w:rFonts w:ascii="Gill Sans MT" w:hAnsi="Gill Sans MT"/>
                <w:sz w:val="24"/>
                <w:szCs w:val="24"/>
              </w:rPr>
              <w:t>For commercial establishment the weight of the collected garbage is calculated and accordingly a demand notice is generated by the Sanitary Inspector. The demand notice is served to the concerned party. The concerned party makes payment as per the predefined process</w:t>
            </w:r>
          </w:p>
        </w:tc>
        <w:tc>
          <w:tcPr>
            <w:cnfStyle w:val="000010000000"/>
            <w:tcW w:w="1303" w:type="pct"/>
          </w:tcPr>
          <w:p w:rsidR="007A7F04" w:rsidRDefault="007A7F04" w:rsidP="004A2806">
            <w:pPr>
              <w:spacing w:line="360" w:lineRule="auto"/>
              <w:jc w:val="both"/>
              <w:rPr>
                <w:rFonts w:ascii="Gill Sans MT" w:hAnsi="Gill Sans MT"/>
                <w:sz w:val="24"/>
                <w:szCs w:val="24"/>
              </w:rPr>
            </w:pPr>
            <w:r>
              <w:rPr>
                <w:rFonts w:ascii="Gill Sans MT" w:hAnsi="Gill Sans MT"/>
                <w:sz w:val="24"/>
                <w:szCs w:val="24"/>
              </w:rPr>
              <w:t>Sanitary Inspector</w:t>
            </w:r>
          </w:p>
        </w:tc>
      </w:tr>
    </w:tbl>
    <w:p w:rsidR="007A7F04" w:rsidRDefault="007A7F04" w:rsidP="007A7F04">
      <w:pPr>
        <w:spacing w:line="360" w:lineRule="auto"/>
        <w:jc w:val="both"/>
        <w:rPr>
          <w:rFonts w:ascii="Gill Sans MT" w:hAnsi="Gill Sans MT"/>
          <w:b/>
          <w:sz w:val="24"/>
          <w:szCs w:val="24"/>
        </w:rPr>
      </w:pPr>
    </w:p>
    <w:p w:rsidR="007A7F04" w:rsidRDefault="007A7F04" w:rsidP="007A7F04">
      <w:pPr>
        <w:spacing w:line="360" w:lineRule="auto"/>
        <w:jc w:val="both"/>
        <w:rPr>
          <w:rFonts w:ascii="Gill Sans MT" w:hAnsi="Gill Sans MT"/>
          <w:b/>
          <w:sz w:val="24"/>
          <w:szCs w:val="24"/>
        </w:rPr>
      </w:pPr>
      <w:r>
        <w:rPr>
          <w:rFonts w:ascii="Gill Sans MT" w:hAnsi="Gill Sans MT"/>
          <w:b/>
          <w:sz w:val="24"/>
          <w:szCs w:val="24"/>
        </w:rPr>
        <w:t xml:space="preserve">Process Analysis and Proposed To- Be Functionalities: </w:t>
      </w:r>
    </w:p>
    <w:p w:rsidR="007A7F04" w:rsidRDefault="007A7F04" w:rsidP="007A7F04">
      <w:pPr>
        <w:spacing w:line="360" w:lineRule="auto"/>
        <w:jc w:val="both"/>
        <w:rPr>
          <w:rFonts w:ascii="Gill Sans MT" w:hAnsi="Gill Sans MT"/>
          <w:sz w:val="24"/>
          <w:szCs w:val="24"/>
        </w:rPr>
      </w:pPr>
      <w:r w:rsidRPr="0078273F">
        <w:rPr>
          <w:rFonts w:ascii="Gill Sans MT" w:hAnsi="Gill Sans MT"/>
          <w:sz w:val="24"/>
          <w:szCs w:val="24"/>
        </w:rPr>
        <w:t xml:space="preserve">The overall process </w:t>
      </w:r>
      <w:r>
        <w:rPr>
          <w:rFonts w:ascii="Gill Sans MT" w:hAnsi="Gill Sans MT"/>
          <w:sz w:val="24"/>
          <w:szCs w:val="24"/>
        </w:rPr>
        <w:t>is manual with slight intervention of advanced technology like RFID tagging of vehicle and mechanically empting of the bins are incorporates. There is no GPS and GIS for vehicle tracking system which would enhance the fuel management system for the vehicles and make the overall process more efficient. The existing and the proposed functionalities for this module are mentioned in the following table:</w:t>
      </w:r>
    </w:p>
    <w:tbl>
      <w:tblPr>
        <w:tblStyle w:val="LightGrid-Accent3"/>
        <w:tblW w:w="5000" w:type="pct"/>
        <w:tblLook w:val="04A0"/>
      </w:tblPr>
      <w:tblGrid>
        <w:gridCol w:w="642"/>
        <w:gridCol w:w="6360"/>
        <w:gridCol w:w="1264"/>
        <w:gridCol w:w="1310"/>
      </w:tblGrid>
      <w:tr w:rsidR="007A7F04" w:rsidRPr="003224BB" w:rsidTr="004A2806">
        <w:trPr>
          <w:cnfStyle w:val="100000000000"/>
          <w:trHeight w:val="1050"/>
          <w:tblHeader/>
        </w:trPr>
        <w:tc>
          <w:tcPr>
            <w:cnfStyle w:val="001000000000"/>
            <w:tcW w:w="335" w:type="pct"/>
            <w:hideMark/>
          </w:tcPr>
          <w:p w:rsidR="007A7F04" w:rsidRPr="003224BB" w:rsidRDefault="007A7F04" w:rsidP="004A2806">
            <w:pPr>
              <w:spacing w:line="360" w:lineRule="auto"/>
              <w:rPr>
                <w:rFonts w:ascii="Gill Sans MT" w:hAnsi="Gill Sans MT"/>
                <w:b w:val="0"/>
                <w:bCs w:val="0"/>
                <w:sz w:val="24"/>
                <w:szCs w:val="24"/>
              </w:rPr>
            </w:pPr>
            <w:r w:rsidRPr="003224BB">
              <w:rPr>
                <w:rFonts w:ascii="Gill Sans MT" w:hAnsi="Gill Sans MT"/>
                <w:sz w:val="24"/>
                <w:szCs w:val="24"/>
              </w:rPr>
              <w:t>S. No.</w:t>
            </w:r>
          </w:p>
        </w:tc>
        <w:tc>
          <w:tcPr>
            <w:tcW w:w="3321" w:type="pct"/>
            <w:hideMark/>
          </w:tcPr>
          <w:p w:rsidR="007A7F04" w:rsidRPr="003224BB" w:rsidRDefault="007A7F04" w:rsidP="004A2806">
            <w:pPr>
              <w:spacing w:line="360" w:lineRule="auto"/>
              <w:cnfStyle w:val="100000000000"/>
              <w:rPr>
                <w:rFonts w:ascii="Gill Sans MT" w:hAnsi="Gill Sans MT"/>
                <w:b w:val="0"/>
                <w:bCs w:val="0"/>
                <w:sz w:val="24"/>
                <w:szCs w:val="24"/>
              </w:rPr>
            </w:pPr>
            <w:r w:rsidRPr="003224BB">
              <w:rPr>
                <w:rFonts w:ascii="Gill Sans MT" w:hAnsi="Gill Sans MT"/>
                <w:sz w:val="24"/>
                <w:szCs w:val="24"/>
              </w:rPr>
              <w:t>Requirement</w:t>
            </w:r>
          </w:p>
        </w:tc>
        <w:tc>
          <w:tcPr>
            <w:tcW w:w="660" w:type="pct"/>
            <w:hideMark/>
          </w:tcPr>
          <w:p w:rsidR="007A7F04" w:rsidRPr="003224BB" w:rsidRDefault="007A7F04" w:rsidP="004A2806">
            <w:pPr>
              <w:spacing w:line="360" w:lineRule="auto"/>
              <w:cnfStyle w:val="100000000000"/>
              <w:rPr>
                <w:rFonts w:ascii="Gill Sans MT" w:hAnsi="Gill Sans MT"/>
                <w:b w:val="0"/>
                <w:bCs w:val="0"/>
                <w:sz w:val="24"/>
                <w:szCs w:val="24"/>
              </w:rPr>
            </w:pPr>
            <w:r w:rsidRPr="003224BB">
              <w:rPr>
                <w:rFonts w:ascii="Gill Sans MT" w:hAnsi="Gill Sans MT"/>
                <w:sz w:val="24"/>
                <w:szCs w:val="24"/>
              </w:rPr>
              <w:t>Existing Module (   Yes / No)</w:t>
            </w:r>
          </w:p>
        </w:tc>
        <w:tc>
          <w:tcPr>
            <w:tcW w:w="684" w:type="pct"/>
            <w:hideMark/>
          </w:tcPr>
          <w:p w:rsidR="007A7F04" w:rsidRPr="003224BB" w:rsidRDefault="007A7F04" w:rsidP="004A2806">
            <w:pPr>
              <w:spacing w:line="360" w:lineRule="auto"/>
              <w:cnfStyle w:val="100000000000"/>
              <w:rPr>
                <w:rFonts w:ascii="Gill Sans MT" w:hAnsi="Gill Sans MT"/>
                <w:b w:val="0"/>
                <w:bCs w:val="0"/>
                <w:sz w:val="24"/>
                <w:szCs w:val="24"/>
              </w:rPr>
            </w:pPr>
            <w:r w:rsidRPr="003224BB">
              <w:rPr>
                <w:rFonts w:ascii="Gill Sans MT" w:hAnsi="Gill Sans MT"/>
                <w:sz w:val="24"/>
                <w:szCs w:val="24"/>
              </w:rPr>
              <w:t>Proposed Module ( Yes  / No)</w:t>
            </w:r>
          </w:p>
        </w:tc>
      </w:tr>
      <w:tr w:rsidR="007A7F04" w:rsidRPr="003224BB" w:rsidTr="004A2806">
        <w:trPr>
          <w:cnfStyle w:val="000000100000"/>
          <w:trHeight w:val="840"/>
        </w:trPr>
        <w:tc>
          <w:tcPr>
            <w:cnfStyle w:val="001000000000"/>
            <w:tcW w:w="335" w:type="pct"/>
            <w:hideMark/>
          </w:tcPr>
          <w:p w:rsidR="007A7F04" w:rsidRPr="003224BB" w:rsidRDefault="007A7F04" w:rsidP="004A2806">
            <w:pPr>
              <w:spacing w:line="360" w:lineRule="auto"/>
              <w:rPr>
                <w:rFonts w:ascii="Gill Sans MT" w:hAnsi="Gill Sans MT"/>
                <w:sz w:val="24"/>
                <w:szCs w:val="24"/>
              </w:rPr>
            </w:pPr>
            <w:r w:rsidRPr="003224BB">
              <w:rPr>
                <w:rFonts w:ascii="Gill Sans MT" w:hAnsi="Gill Sans MT"/>
                <w:sz w:val="24"/>
                <w:szCs w:val="24"/>
              </w:rPr>
              <w:t xml:space="preserve">1 </w:t>
            </w:r>
          </w:p>
        </w:tc>
        <w:tc>
          <w:tcPr>
            <w:tcW w:w="3321" w:type="pct"/>
            <w:hideMark/>
          </w:tcPr>
          <w:p w:rsidR="007A7F04" w:rsidRPr="003224BB" w:rsidRDefault="007A7F04" w:rsidP="004A2806">
            <w:pPr>
              <w:spacing w:line="360" w:lineRule="auto"/>
              <w:jc w:val="both"/>
              <w:cnfStyle w:val="000000100000"/>
              <w:rPr>
                <w:rFonts w:ascii="Gill Sans MT" w:hAnsi="Gill Sans MT"/>
                <w:sz w:val="24"/>
                <w:szCs w:val="24"/>
              </w:rPr>
            </w:pPr>
            <w:r w:rsidRPr="003224BB">
              <w:rPr>
                <w:rFonts w:ascii="Gill Sans MT" w:hAnsi="Gill Sans MT"/>
                <w:sz w:val="24"/>
                <w:szCs w:val="24"/>
              </w:rPr>
              <w:t>Facility for addition of the new division details to the Division</w:t>
            </w:r>
            <w:r w:rsidRPr="003224BB">
              <w:rPr>
                <w:rFonts w:ascii="Gill Sans MT" w:hAnsi="Gill Sans MT"/>
                <w:sz w:val="24"/>
                <w:szCs w:val="24"/>
              </w:rPr>
              <w:br/>
              <w:t>Master.</w:t>
            </w:r>
          </w:p>
        </w:tc>
        <w:tc>
          <w:tcPr>
            <w:tcW w:w="660" w:type="pct"/>
            <w:hideMark/>
          </w:tcPr>
          <w:p w:rsidR="007A7F04" w:rsidRPr="003224BB" w:rsidRDefault="007A7F04" w:rsidP="004A2806">
            <w:pPr>
              <w:spacing w:line="360" w:lineRule="auto"/>
              <w:jc w:val="both"/>
              <w:cnfStyle w:val="000000100000"/>
              <w:rPr>
                <w:rFonts w:ascii="Gill Sans MT" w:hAnsi="Gill Sans MT"/>
                <w:sz w:val="24"/>
                <w:szCs w:val="24"/>
              </w:rPr>
            </w:pPr>
            <w:r w:rsidRPr="003224BB">
              <w:rPr>
                <w:rFonts w:ascii="Gill Sans MT" w:hAnsi="Gill Sans MT"/>
                <w:sz w:val="24"/>
                <w:szCs w:val="24"/>
              </w:rPr>
              <w:t> </w:t>
            </w:r>
            <w:r>
              <w:rPr>
                <w:rFonts w:ascii="Gill Sans MT" w:hAnsi="Gill Sans MT"/>
                <w:sz w:val="24"/>
                <w:szCs w:val="24"/>
              </w:rPr>
              <w:t xml:space="preserve">Yes </w:t>
            </w:r>
          </w:p>
        </w:tc>
        <w:tc>
          <w:tcPr>
            <w:tcW w:w="684" w:type="pct"/>
            <w:hideMark/>
          </w:tcPr>
          <w:p w:rsidR="007A7F04" w:rsidRPr="003224BB" w:rsidRDefault="007A7F04" w:rsidP="004A2806">
            <w:pPr>
              <w:spacing w:line="360" w:lineRule="auto"/>
              <w:cnfStyle w:val="000000100000"/>
              <w:rPr>
                <w:rFonts w:ascii="Gill Sans MT" w:hAnsi="Gill Sans MT"/>
                <w:sz w:val="24"/>
                <w:szCs w:val="24"/>
              </w:rPr>
            </w:pPr>
          </w:p>
        </w:tc>
      </w:tr>
      <w:tr w:rsidR="007A7F04" w:rsidRPr="003224BB" w:rsidTr="004A2806">
        <w:trPr>
          <w:cnfStyle w:val="000000010000"/>
          <w:trHeight w:val="690"/>
        </w:trPr>
        <w:tc>
          <w:tcPr>
            <w:cnfStyle w:val="001000000000"/>
            <w:tcW w:w="335" w:type="pct"/>
            <w:hideMark/>
          </w:tcPr>
          <w:p w:rsidR="007A7F04" w:rsidRPr="003224BB" w:rsidRDefault="007A7F04" w:rsidP="004A2806">
            <w:pPr>
              <w:spacing w:line="360" w:lineRule="auto"/>
              <w:rPr>
                <w:rFonts w:ascii="Gill Sans MT" w:hAnsi="Gill Sans MT"/>
                <w:sz w:val="24"/>
                <w:szCs w:val="24"/>
              </w:rPr>
            </w:pPr>
            <w:r w:rsidRPr="003224BB">
              <w:rPr>
                <w:rFonts w:ascii="Gill Sans MT" w:hAnsi="Gill Sans MT"/>
                <w:sz w:val="24"/>
                <w:szCs w:val="24"/>
              </w:rPr>
              <w:t xml:space="preserve">2 </w:t>
            </w:r>
          </w:p>
        </w:tc>
        <w:tc>
          <w:tcPr>
            <w:tcW w:w="3321" w:type="pct"/>
            <w:hideMark/>
          </w:tcPr>
          <w:p w:rsidR="007A7F04" w:rsidRPr="003224BB" w:rsidRDefault="007A7F04" w:rsidP="004A2806">
            <w:pPr>
              <w:spacing w:line="360" w:lineRule="auto"/>
              <w:jc w:val="both"/>
              <w:cnfStyle w:val="000000010000"/>
              <w:rPr>
                <w:rFonts w:ascii="Gill Sans MT" w:hAnsi="Gill Sans MT"/>
                <w:sz w:val="24"/>
                <w:szCs w:val="24"/>
              </w:rPr>
            </w:pPr>
            <w:r w:rsidRPr="003224BB">
              <w:rPr>
                <w:rFonts w:ascii="Gill Sans MT" w:hAnsi="Gill Sans MT"/>
                <w:sz w:val="24"/>
                <w:szCs w:val="24"/>
              </w:rPr>
              <w:t>Facility for entering location details under particular division of the Municipality.</w:t>
            </w:r>
          </w:p>
        </w:tc>
        <w:tc>
          <w:tcPr>
            <w:tcW w:w="660" w:type="pct"/>
            <w:hideMark/>
          </w:tcPr>
          <w:p w:rsidR="007A7F04" w:rsidRPr="003224BB" w:rsidRDefault="007A7F04" w:rsidP="004A2806">
            <w:pPr>
              <w:spacing w:line="360" w:lineRule="auto"/>
              <w:jc w:val="both"/>
              <w:cnfStyle w:val="000000010000"/>
              <w:rPr>
                <w:rFonts w:ascii="Gill Sans MT" w:hAnsi="Gill Sans MT"/>
                <w:sz w:val="24"/>
                <w:szCs w:val="24"/>
              </w:rPr>
            </w:pPr>
            <w:r w:rsidRPr="003224BB">
              <w:rPr>
                <w:rFonts w:ascii="Gill Sans MT" w:hAnsi="Gill Sans MT"/>
                <w:sz w:val="24"/>
                <w:szCs w:val="24"/>
              </w:rPr>
              <w:t> </w:t>
            </w:r>
          </w:p>
        </w:tc>
        <w:tc>
          <w:tcPr>
            <w:tcW w:w="684" w:type="pct"/>
            <w:hideMark/>
          </w:tcPr>
          <w:p w:rsidR="007A7F04" w:rsidRPr="003224BB" w:rsidRDefault="007A7F04" w:rsidP="004A2806">
            <w:pPr>
              <w:spacing w:line="360" w:lineRule="auto"/>
              <w:cnfStyle w:val="000000010000"/>
              <w:rPr>
                <w:rFonts w:ascii="Gill Sans MT" w:hAnsi="Gill Sans MT"/>
                <w:sz w:val="24"/>
                <w:szCs w:val="24"/>
              </w:rPr>
            </w:pPr>
            <w:r>
              <w:rPr>
                <w:rFonts w:ascii="Gill Sans MT" w:hAnsi="Gill Sans MT"/>
                <w:sz w:val="24"/>
                <w:szCs w:val="24"/>
              </w:rPr>
              <w:t xml:space="preserve">Yes </w:t>
            </w:r>
          </w:p>
        </w:tc>
      </w:tr>
      <w:tr w:rsidR="007A7F04" w:rsidRPr="003224BB" w:rsidTr="004A2806">
        <w:trPr>
          <w:cnfStyle w:val="000000100000"/>
          <w:trHeight w:val="690"/>
        </w:trPr>
        <w:tc>
          <w:tcPr>
            <w:cnfStyle w:val="001000000000"/>
            <w:tcW w:w="335" w:type="pct"/>
            <w:hideMark/>
          </w:tcPr>
          <w:p w:rsidR="007A7F04" w:rsidRPr="003224BB" w:rsidRDefault="007A7F04" w:rsidP="004A2806">
            <w:pPr>
              <w:spacing w:line="360" w:lineRule="auto"/>
              <w:rPr>
                <w:rFonts w:ascii="Gill Sans MT" w:hAnsi="Gill Sans MT"/>
                <w:sz w:val="24"/>
                <w:szCs w:val="24"/>
              </w:rPr>
            </w:pPr>
            <w:r w:rsidRPr="003224BB">
              <w:rPr>
                <w:rFonts w:ascii="Gill Sans MT" w:hAnsi="Gill Sans MT"/>
                <w:sz w:val="24"/>
                <w:szCs w:val="24"/>
              </w:rPr>
              <w:t xml:space="preserve">3 </w:t>
            </w:r>
          </w:p>
        </w:tc>
        <w:tc>
          <w:tcPr>
            <w:tcW w:w="3321" w:type="pct"/>
            <w:hideMark/>
          </w:tcPr>
          <w:p w:rsidR="007A7F04" w:rsidRPr="003224BB" w:rsidRDefault="007A7F04" w:rsidP="004A2806">
            <w:pPr>
              <w:spacing w:line="360" w:lineRule="auto"/>
              <w:jc w:val="both"/>
              <w:cnfStyle w:val="000000100000"/>
              <w:rPr>
                <w:rFonts w:ascii="Gill Sans MT" w:hAnsi="Gill Sans MT"/>
                <w:sz w:val="24"/>
                <w:szCs w:val="24"/>
              </w:rPr>
            </w:pPr>
            <w:r w:rsidRPr="003224BB">
              <w:rPr>
                <w:rFonts w:ascii="Gill Sans MT" w:hAnsi="Gill Sans MT"/>
                <w:sz w:val="24"/>
                <w:szCs w:val="24"/>
              </w:rPr>
              <w:t>Facility for entering various data on public toilets of the Municipality to be entered into the Public Toilets Master.</w:t>
            </w:r>
          </w:p>
        </w:tc>
        <w:tc>
          <w:tcPr>
            <w:tcW w:w="660" w:type="pct"/>
            <w:hideMark/>
          </w:tcPr>
          <w:p w:rsidR="007A7F04" w:rsidRPr="003224BB" w:rsidRDefault="007A7F04" w:rsidP="004A2806">
            <w:pPr>
              <w:spacing w:line="360" w:lineRule="auto"/>
              <w:jc w:val="both"/>
              <w:cnfStyle w:val="000000100000"/>
              <w:rPr>
                <w:rFonts w:ascii="Gill Sans MT" w:hAnsi="Gill Sans MT"/>
                <w:sz w:val="24"/>
                <w:szCs w:val="24"/>
              </w:rPr>
            </w:pPr>
            <w:r w:rsidRPr="003224BB">
              <w:rPr>
                <w:rFonts w:ascii="Gill Sans MT" w:hAnsi="Gill Sans MT"/>
                <w:sz w:val="24"/>
                <w:szCs w:val="24"/>
              </w:rPr>
              <w:t> </w:t>
            </w:r>
          </w:p>
        </w:tc>
        <w:tc>
          <w:tcPr>
            <w:tcW w:w="684" w:type="pct"/>
            <w:hideMark/>
          </w:tcPr>
          <w:p w:rsidR="007A7F04" w:rsidRPr="003224BB" w:rsidRDefault="007A7F04" w:rsidP="004A2806">
            <w:pPr>
              <w:spacing w:line="360" w:lineRule="auto"/>
              <w:cnfStyle w:val="000000100000"/>
              <w:rPr>
                <w:rFonts w:ascii="Gill Sans MT" w:hAnsi="Gill Sans MT"/>
                <w:sz w:val="24"/>
                <w:szCs w:val="24"/>
              </w:rPr>
            </w:pPr>
            <w:r>
              <w:rPr>
                <w:rFonts w:ascii="Gill Sans MT" w:hAnsi="Gill Sans MT"/>
                <w:sz w:val="24"/>
                <w:szCs w:val="24"/>
              </w:rPr>
              <w:t xml:space="preserve">Yes </w:t>
            </w:r>
          </w:p>
        </w:tc>
      </w:tr>
      <w:tr w:rsidR="007A7F04" w:rsidRPr="003224BB" w:rsidTr="004A2806">
        <w:trPr>
          <w:cnfStyle w:val="000000010000"/>
          <w:trHeight w:val="2415"/>
        </w:trPr>
        <w:tc>
          <w:tcPr>
            <w:cnfStyle w:val="001000000000"/>
            <w:tcW w:w="335" w:type="pct"/>
            <w:hideMark/>
          </w:tcPr>
          <w:p w:rsidR="007A7F04" w:rsidRPr="003224BB" w:rsidRDefault="007A7F04" w:rsidP="004A2806">
            <w:pPr>
              <w:spacing w:line="360" w:lineRule="auto"/>
              <w:rPr>
                <w:rFonts w:ascii="Gill Sans MT" w:hAnsi="Gill Sans MT"/>
                <w:sz w:val="24"/>
                <w:szCs w:val="24"/>
              </w:rPr>
            </w:pPr>
            <w:r w:rsidRPr="003224BB">
              <w:rPr>
                <w:rFonts w:ascii="Gill Sans MT" w:hAnsi="Gill Sans MT"/>
                <w:sz w:val="24"/>
                <w:szCs w:val="24"/>
              </w:rPr>
              <w:lastRenderedPageBreak/>
              <w:t xml:space="preserve">4 </w:t>
            </w:r>
          </w:p>
        </w:tc>
        <w:tc>
          <w:tcPr>
            <w:tcW w:w="3321" w:type="pct"/>
            <w:hideMark/>
          </w:tcPr>
          <w:p w:rsidR="007A7F04" w:rsidRDefault="007A7F04" w:rsidP="004A2806">
            <w:pPr>
              <w:spacing w:line="360" w:lineRule="auto"/>
              <w:jc w:val="both"/>
              <w:cnfStyle w:val="000000010000"/>
              <w:rPr>
                <w:rFonts w:ascii="Gill Sans MT" w:hAnsi="Gill Sans MT"/>
                <w:sz w:val="24"/>
                <w:szCs w:val="24"/>
              </w:rPr>
            </w:pPr>
            <w:r w:rsidRPr="003224BB">
              <w:rPr>
                <w:rFonts w:ascii="Gill Sans MT" w:hAnsi="Gill Sans MT"/>
                <w:sz w:val="24"/>
                <w:szCs w:val="24"/>
              </w:rPr>
              <w:t>Facility for integration with the Personnel Management System to obtain information on the following types of staff under the sanitary wing of the Municipality:</w:t>
            </w:r>
            <w:r w:rsidRPr="003224BB">
              <w:rPr>
                <w:rFonts w:ascii="Gill Sans MT" w:hAnsi="Gill Sans MT"/>
                <w:sz w:val="24"/>
                <w:szCs w:val="24"/>
              </w:rPr>
              <w:br/>
              <w:t>Route employees.</w:t>
            </w:r>
          </w:p>
          <w:p w:rsidR="007A7F04" w:rsidRPr="003224BB" w:rsidRDefault="007A7F04" w:rsidP="004A2806">
            <w:pPr>
              <w:spacing w:line="360" w:lineRule="auto"/>
              <w:jc w:val="both"/>
              <w:cnfStyle w:val="000000010000"/>
              <w:rPr>
                <w:rFonts w:ascii="Gill Sans MT" w:hAnsi="Gill Sans MT"/>
                <w:sz w:val="24"/>
                <w:szCs w:val="24"/>
              </w:rPr>
            </w:pPr>
            <w:r w:rsidRPr="003224BB">
              <w:rPr>
                <w:rFonts w:ascii="Gill Sans MT" w:hAnsi="Gill Sans MT"/>
                <w:sz w:val="24"/>
                <w:szCs w:val="24"/>
              </w:rPr>
              <w:t>Sanitary   inspectors   responsible   for   checking   the   sanitation activities, and the divisions allotted to them.</w:t>
            </w:r>
            <w:r w:rsidRPr="003224BB">
              <w:rPr>
                <w:rFonts w:ascii="Gill Sans MT" w:hAnsi="Gill Sans MT"/>
                <w:sz w:val="24"/>
                <w:szCs w:val="24"/>
              </w:rPr>
              <w:br/>
              <w:t>Sanitary maistry / jawan responsible for checking the sanitation activities, and the divisions allotted to them.</w:t>
            </w:r>
          </w:p>
        </w:tc>
        <w:tc>
          <w:tcPr>
            <w:tcW w:w="660" w:type="pct"/>
            <w:hideMark/>
          </w:tcPr>
          <w:p w:rsidR="007A7F04" w:rsidRPr="003224BB" w:rsidRDefault="007A7F04" w:rsidP="004A2806">
            <w:pPr>
              <w:spacing w:line="360" w:lineRule="auto"/>
              <w:jc w:val="both"/>
              <w:cnfStyle w:val="000000010000"/>
              <w:rPr>
                <w:rFonts w:ascii="Gill Sans MT" w:hAnsi="Gill Sans MT"/>
                <w:sz w:val="24"/>
                <w:szCs w:val="24"/>
              </w:rPr>
            </w:pPr>
            <w:r w:rsidRPr="003224BB">
              <w:rPr>
                <w:rFonts w:ascii="Gill Sans MT" w:hAnsi="Gill Sans MT"/>
                <w:sz w:val="24"/>
                <w:szCs w:val="24"/>
              </w:rPr>
              <w:t> </w:t>
            </w:r>
          </w:p>
        </w:tc>
        <w:tc>
          <w:tcPr>
            <w:tcW w:w="684" w:type="pct"/>
            <w:hideMark/>
          </w:tcPr>
          <w:p w:rsidR="007A7F04" w:rsidRPr="003224BB" w:rsidRDefault="007A7F04" w:rsidP="004A2806">
            <w:pPr>
              <w:spacing w:line="360" w:lineRule="auto"/>
              <w:cnfStyle w:val="000000010000"/>
              <w:rPr>
                <w:rFonts w:ascii="Gill Sans MT" w:hAnsi="Gill Sans MT"/>
                <w:sz w:val="24"/>
                <w:szCs w:val="24"/>
              </w:rPr>
            </w:pPr>
            <w:r>
              <w:rPr>
                <w:rFonts w:ascii="Gill Sans MT" w:hAnsi="Gill Sans MT"/>
                <w:sz w:val="24"/>
                <w:szCs w:val="24"/>
              </w:rPr>
              <w:t xml:space="preserve">Yes </w:t>
            </w:r>
          </w:p>
        </w:tc>
      </w:tr>
      <w:tr w:rsidR="007A7F04" w:rsidRPr="003224BB" w:rsidTr="004A2806">
        <w:trPr>
          <w:cnfStyle w:val="000000100000"/>
          <w:trHeight w:val="1110"/>
        </w:trPr>
        <w:tc>
          <w:tcPr>
            <w:cnfStyle w:val="001000000000"/>
            <w:tcW w:w="335" w:type="pct"/>
            <w:hideMark/>
          </w:tcPr>
          <w:p w:rsidR="007A7F04" w:rsidRPr="003224BB" w:rsidRDefault="007A7F04" w:rsidP="004A2806">
            <w:pPr>
              <w:spacing w:line="360" w:lineRule="auto"/>
              <w:rPr>
                <w:rFonts w:ascii="Gill Sans MT" w:hAnsi="Gill Sans MT"/>
                <w:sz w:val="24"/>
                <w:szCs w:val="24"/>
              </w:rPr>
            </w:pPr>
            <w:r w:rsidRPr="003224BB">
              <w:rPr>
                <w:rFonts w:ascii="Gill Sans MT" w:hAnsi="Gill Sans MT"/>
                <w:sz w:val="24"/>
                <w:szCs w:val="24"/>
              </w:rPr>
              <w:t xml:space="preserve">5 </w:t>
            </w:r>
          </w:p>
        </w:tc>
        <w:tc>
          <w:tcPr>
            <w:tcW w:w="3321" w:type="pct"/>
            <w:hideMark/>
          </w:tcPr>
          <w:p w:rsidR="007A7F04" w:rsidRPr="003224BB" w:rsidRDefault="007A7F04" w:rsidP="004A2806">
            <w:pPr>
              <w:spacing w:line="360" w:lineRule="auto"/>
              <w:jc w:val="both"/>
              <w:cnfStyle w:val="000000100000"/>
              <w:rPr>
                <w:rFonts w:ascii="Gill Sans MT" w:hAnsi="Gill Sans MT"/>
                <w:sz w:val="24"/>
                <w:szCs w:val="24"/>
              </w:rPr>
            </w:pPr>
            <w:r w:rsidRPr="003224BB">
              <w:rPr>
                <w:rFonts w:ascii="Gill Sans MT" w:hAnsi="Gill Sans MT"/>
                <w:sz w:val="24"/>
                <w:szCs w:val="24"/>
              </w:rPr>
              <w:t>Facility for entering details of the garbage-collection place such as the garbage collection place type, name, and fees collection location.</w:t>
            </w:r>
          </w:p>
        </w:tc>
        <w:tc>
          <w:tcPr>
            <w:tcW w:w="660" w:type="pct"/>
            <w:hideMark/>
          </w:tcPr>
          <w:p w:rsidR="007A7F04" w:rsidRPr="003224BB" w:rsidRDefault="007A7F04" w:rsidP="004A2806">
            <w:pPr>
              <w:spacing w:line="360" w:lineRule="auto"/>
              <w:jc w:val="both"/>
              <w:cnfStyle w:val="000000100000"/>
              <w:rPr>
                <w:rFonts w:ascii="Gill Sans MT" w:hAnsi="Gill Sans MT"/>
                <w:sz w:val="24"/>
                <w:szCs w:val="24"/>
              </w:rPr>
            </w:pPr>
            <w:r w:rsidRPr="003224BB">
              <w:rPr>
                <w:rFonts w:ascii="Gill Sans MT" w:hAnsi="Gill Sans MT"/>
                <w:sz w:val="24"/>
                <w:szCs w:val="24"/>
              </w:rPr>
              <w:t> </w:t>
            </w:r>
          </w:p>
        </w:tc>
        <w:tc>
          <w:tcPr>
            <w:tcW w:w="684" w:type="pct"/>
            <w:hideMark/>
          </w:tcPr>
          <w:p w:rsidR="007A7F04" w:rsidRPr="003224BB" w:rsidRDefault="007A7F04" w:rsidP="004A2806">
            <w:pPr>
              <w:spacing w:line="360" w:lineRule="auto"/>
              <w:cnfStyle w:val="000000100000"/>
              <w:rPr>
                <w:rFonts w:ascii="Gill Sans MT" w:hAnsi="Gill Sans MT"/>
                <w:sz w:val="24"/>
                <w:szCs w:val="24"/>
              </w:rPr>
            </w:pPr>
            <w:r>
              <w:rPr>
                <w:rFonts w:ascii="Gill Sans MT" w:hAnsi="Gill Sans MT"/>
                <w:sz w:val="24"/>
                <w:szCs w:val="24"/>
              </w:rPr>
              <w:t xml:space="preserve">Yes </w:t>
            </w:r>
          </w:p>
        </w:tc>
      </w:tr>
      <w:tr w:rsidR="007A7F04" w:rsidRPr="003224BB" w:rsidTr="004A2806">
        <w:trPr>
          <w:cnfStyle w:val="000000010000"/>
          <w:trHeight w:val="705"/>
        </w:trPr>
        <w:tc>
          <w:tcPr>
            <w:cnfStyle w:val="001000000000"/>
            <w:tcW w:w="335" w:type="pct"/>
            <w:hideMark/>
          </w:tcPr>
          <w:p w:rsidR="007A7F04" w:rsidRPr="003224BB" w:rsidRDefault="007A7F04" w:rsidP="004A2806">
            <w:pPr>
              <w:spacing w:line="360" w:lineRule="auto"/>
              <w:rPr>
                <w:rFonts w:ascii="Gill Sans MT" w:hAnsi="Gill Sans MT"/>
                <w:sz w:val="24"/>
                <w:szCs w:val="24"/>
              </w:rPr>
            </w:pPr>
            <w:r w:rsidRPr="003224BB">
              <w:rPr>
                <w:rFonts w:ascii="Gill Sans MT" w:hAnsi="Gill Sans MT"/>
                <w:sz w:val="24"/>
                <w:szCs w:val="24"/>
              </w:rPr>
              <w:t xml:space="preserve">6 </w:t>
            </w:r>
          </w:p>
        </w:tc>
        <w:tc>
          <w:tcPr>
            <w:tcW w:w="3321" w:type="pct"/>
            <w:hideMark/>
          </w:tcPr>
          <w:p w:rsidR="007A7F04" w:rsidRPr="003224BB" w:rsidRDefault="007A7F04" w:rsidP="004A2806">
            <w:pPr>
              <w:spacing w:line="360" w:lineRule="auto"/>
              <w:jc w:val="both"/>
              <w:cnfStyle w:val="000000010000"/>
              <w:rPr>
                <w:rFonts w:ascii="Gill Sans MT" w:hAnsi="Gill Sans MT"/>
                <w:sz w:val="24"/>
                <w:szCs w:val="24"/>
              </w:rPr>
            </w:pPr>
            <w:r w:rsidRPr="003224BB">
              <w:rPr>
                <w:rFonts w:ascii="Gill Sans MT" w:hAnsi="Gill Sans MT"/>
                <w:sz w:val="24"/>
                <w:szCs w:val="24"/>
              </w:rPr>
              <w:t>Facility for entering coordinates of dustbins located at various locations within the Municipality.</w:t>
            </w:r>
          </w:p>
        </w:tc>
        <w:tc>
          <w:tcPr>
            <w:tcW w:w="660" w:type="pct"/>
            <w:hideMark/>
          </w:tcPr>
          <w:p w:rsidR="007A7F04" w:rsidRPr="003224BB" w:rsidRDefault="007A7F04" w:rsidP="004A2806">
            <w:pPr>
              <w:spacing w:line="360" w:lineRule="auto"/>
              <w:jc w:val="both"/>
              <w:cnfStyle w:val="000000010000"/>
              <w:rPr>
                <w:rFonts w:ascii="Gill Sans MT" w:hAnsi="Gill Sans MT"/>
                <w:sz w:val="24"/>
                <w:szCs w:val="24"/>
              </w:rPr>
            </w:pPr>
            <w:r w:rsidRPr="003224BB">
              <w:rPr>
                <w:rFonts w:ascii="Gill Sans MT" w:hAnsi="Gill Sans MT"/>
                <w:sz w:val="24"/>
                <w:szCs w:val="24"/>
              </w:rPr>
              <w:t> </w:t>
            </w:r>
          </w:p>
        </w:tc>
        <w:tc>
          <w:tcPr>
            <w:tcW w:w="684" w:type="pct"/>
            <w:hideMark/>
          </w:tcPr>
          <w:p w:rsidR="007A7F04" w:rsidRPr="003224BB" w:rsidRDefault="007A7F04" w:rsidP="004A2806">
            <w:pPr>
              <w:spacing w:line="360" w:lineRule="auto"/>
              <w:cnfStyle w:val="000000010000"/>
              <w:rPr>
                <w:rFonts w:ascii="Gill Sans MT" w:hAnsi="Gill Sans MT"/>
                <w:sz w:val="24"/>
                <w:szCs w:val="24"/>
              </w:rPr>
            </w:pPr>
            <w:r>
              <w:rPr>
                <w:rFonts w:ascii="Gill Sans MT" w:hAnsi="Gill Sans MT"/>
                <w:sz w:val="24"/>
                <w:szCs w:val="24"/>
              </w:rPr>
              <w:t xml:space="preserve">Yes </w:t>
            </w:r>
          </w:p>
        </w:tc>
      </w:tr>
      <w:tr w:rsidR="007A7F04" w:rsidRPr="003224BB" w:rsidTr="004A2806">
        <w:trPr>
          <w:cnfStyle w:val="000000100000"/>
          <w:trHeight w:val="780"/>
        </w:trPr>
        <w:tc>
          <w:tcPr>
            <w:cnfStyle w:val="001000000000"/>
            <w:tcW w:w="335" w:type="pct"/>
            <w:hideMark/>
          </w:tcPr>
          <w:p w:rsidR="007A7F04" w:rsidRPr="003224BB" w:rsidRDefault="007A7F04" w:rsidP="004A2806">
            <w:pPr>
              <w:spacing w:line="360" w:lineRule="auto"/>
              <w:rPr>
                <w:rFonts w:ascii="Gill Sans MT" w:hAnsi="Gill Sans MT"/>
                <w:sz w:val="24"/>
                <w:szCs w:val="24"/>
              </w:rPr>
            </w:pPr>
            <w:r w:rsidRPr="003224BB">
              <w:rPr>
                <w:rFonts w:ascii="Gill Sans MT" w:hAnsi="Gill Sans MT"/>
                <w:sz w:val="24"/>
                <w:szCs w:val="24"/>
              </w:rPr>
              <w:t xml:space="preserve">7 </w:t>
            </w:r>
          </w:p>
        </w:tc>
        <w:tc>
          <w:tcPr>
            <w:tcW w:w="3321" w:type="pct"/>
            <w:hideMark/>
          </w:tcPr>
          <w:p w:rsidR="007A7F04" w:rsidRPr="003224BB" w:rsidRDefault="007A7F04" w:rsidP="004A2806">
            <w:pPr>
              <w:spacing w:line="360" w:lineRule="auto"/>
              <w:jc w:val="both"/>
              <w:cnfStyle w:val="000000100000"/>
              <w:rPr>
                <w:rFonts w:ascii="Gill Sans MT" w:hAnsi="Gill Sans MT"/>
                <w:sz w:val="24"/>
                <w:szCs w:val="24"/>
              </w:rPr>
            </w:pPr>
            <w:r w:rsidRPr="003224BB">
              <w:rPr>
                <w:rFonts w:ascii="Gill Sans MT" w:hAnsi="Gill Sans MT"/>
                <w:sz w:val="24"/>
                <w:szCs w:val="24"/>
              </w:rPr>
              <w:t>Facility for entering different types of vehicles available to be entered into Vehicle Type Master.</w:t>
            </w:r>
          </w:p>
        </w:tc>
        <w:tc>
          <w:tcPr>
            <w:tcW w:w="660" w:type="pct"/>
            <w:hideMark/>
          </w:tcPr>
          <w:p w:rsidR="007A7F04" w:rsidRPr="003224BB" w:rsidRDefault="007A7F04" w:rsidP="004A2806">
            <w:pPr>
              <w:spacing w:line="360" w:lineRule="auto"/>
              <w:cnfStyle w:val="000000100000"/>
              <w:rPr>
                <w:rFonts w:ascii="Gill Sans MT" w:hAnsi="Gill Sans MT"/>
                <w:sz w:val="24"/>
                <w:szCs w:val="24"/>
              </w:rPr>
            </w:pPr>
            <w:r>
              <w:rPr>
                <w:rFonts w:ascii="Gill Sans MT" w:hAnsi="Gill Sans MT"/>
                <w:sz w:val="24"/>
                <w:szCs w:val="24"/>
              </w:rPr>
              <w:t xml:space="preserve">Yes </w:t>
            </w:r>
          </w:p>
        </w:tc>
        <w:tc>
          <w:tcPr>
            <w:tcW w:w="684" w:type="pct"/>
            <w:hideMark/>
          </w:tcPr>
          <w:p w:rsidR="007A7F04" w:rsidRPr="003224BB" w:rsidRDefault="007A7F04" w:rsidP="004A2806">
            <w:pPr>
              <w:spacing w:line="360" w:lineRule="auto"/>
              <w:cnfStyle w:val="000000100000"/>
              <w:rPr>
                <w:rFonts w:ascii="Gill Sans MT" w:hAnsi="Gill Sans MT"/>
                <w:sz w:val="24"/>
                <w:szCs w:val="24"/>
              </w:rPr>
            </w:pPr>
          </w:p>
        </w:tc>
      </w:tr>
      <w:tr w:rsidR="007A7F04" w:rsidRPr="003224BB" w:rsidTr="004A2806">
        <w:trPr>
          <w:cnfStyle w:val="000000010000"/>
          <w:trHeight w:val="750"/>
        </w:trPr>
        <w:tc>
          <w:tcPr>
            <w:cnfStyle w:val="001000000000"/>
            <w:tcW w:w="335" w:type="pct"/>
            <w:hideMark/>
          </w:tcPr>
          <w:p w:rsidR="007A7F04" w:rsidRPr="003224BB" w:rsidRDefault="007A7F04" w:rsidP="004A2806">
            <w:pPr>
              <w:spacing w:line="360" w:lineRule="auto"/>
              <w:rPr>
                <w:rFonts w:ascii="Gill Sans MT" w:hAnsi="Gill Sans MT"/>
                <w:sz w:val="24"/>
                <w:szCs w:val="24"/>
              </w:rPr>
            </w:pPr>
            <w:r w:rsidRPr="003224BB">
              <w:rPr>
                <w:rFonts w:ascii="Gill Sans MT" w:hAnsi="Gill Sans MT"/>
                <w:sz w:val="24"/>
                <w:szCs w:val="24"/>
              </w:rPr>
              <w:t xml:space="preserve">8 </w:t>
            </w:r>
          </w:p>
        </w:tc>
        <w:tc>
          <w:tcPr>
            <w:tcW w:w="3321" w:type="pct"/>
            <w:hideMark/>
          </w:tcPr>
          <w:p w:rsidR="007A7F04" w:rsidRPr="003224BB" w:rsidRDefault="007A7F04" w:rsidP="004A2806">
            <w:pPr>
              <w:spacing w:line="360" w:lineRule="auto"/>
              <w:jc w:val="both"/>
              <w:cnfStyle w:val="000000010000"/>
              <w:rPr>
                <w:rFonts w:ascii="Gill Sans MT" w:hAnsi="Gill Sans MT"/>
                <w:sz w:val="24"/>
                <w:szCs w:val="24"/>
              </w:rPr>
            </w:pPr>
            <w:r w:rsidRPr="003224BB">
              <w:rPr>
                <w:rFonts w:ascii="Gill Sans MT" w:hAnsi="Gill Sans MT"/>
                <w:sz w:val="24"/>
                <w:szCs w:val="24"/>
              </w:rPr>
              <w:t>Facility for entering details of the Hospitals/Hotels/Lodges located in the Municipality.</w:t>
            </w:r>
          </w:p>
        </w:tc>
        <w:tc>
          <w:tcPr>
            <w:tcW w:w="660" w:type="pct"/>
            <w:hideMark/>
          </w:tcPr>
          <w:p w:rsidR="007A7F04" w:rsidRPr="003224BB" w:rsidRDefault="007A7F04" w:rsidP="004A2806">
            <w:pPr>
              <w:spacing w:line="360" w:lineRule="auto"/>
              <w:cnfStyle w:val="000000010000"/>
              <w:rPr>
                <w:rFonts w:ascii="Gill Sans MT" w:hAnsi="Gill Sans MT"/>
                <w:sz w:val="24"/>
                <w:szCs w:val="24"/>
              </w:rPr>
            </w:pPr>
            <w:r>
              <w:rPr>
                <w:rFonts w:ascii="Gill Sans MT" w:hAnsi="Gill Sans MT"/>
                <w:sz w:val="24"/>
                <w:szCs w:val="24"/>
              </w:rPr>
              <w:t xml:space="preserve">Yes </w:t>
            </w:r>
          </w:p>
        </w:tc>
        <w:tc>
          <w:tcPr>
            <w:tcW w:w="684" w:type="pct"/>
            <w:hideMark/>
          </w:tcPr>
          <w:p w:rsidR="007A7F04" w:rsidRPr="003224BB" w:rsidRDefault="007A7F04" w:rsidP="004A2806">
            <w:pPr>
              <w:spacing w:line="360" w:lineRule="auto"/>
              <w:cnfStyle w:val="000000010000"/>
              <w:rPr>
                <w:rFonts w:ascii="Gill Sans MT" w:hAnsi="Gill Sans MT"/>
                <w:sz w:val="24"/>
                <w:szCs w:val="24"/>
              </w:rPr>
            </w:pPr>
          </w:p>
        </w:tc>
      </w:tr>
      <w:tr w:rsidR="007A7F04" w:rsidRPr="003224BB" w:rsidTr="004A2806">
        <w:trPr>
          <w:cnfStyle w:val="000000100000"/>
          <w:trHeight w:val="375"/>
        </w:trPr>
        <w:tc>
          <w:tcPr>
            <w:cnfStyle w:val="001000000000"/>
            <w:tcW w:w="335" w:type="pct"/>
            <w:hideMark/>
          </w:tcPr>
          <w:p w:rsidR="007A7F04" w:rsidRPr="003224BB" w:rsidRDefault="007A7F04" w:rsidP="004A2806">
            <w:pPr>
              <w:spacing w:line="360" w:lineRule="auto"/>
              <w:rPr>
                <w:rFonts w:ascii="Gill Sans MT" w:hAnsi="Gill Sans MT"/>
                <w:sz w:val="24"/>
                <w:szCs w:val="24"/>
              </w:rPr>
            </w:pPr>
            <w:r w:rsidRPr="003224BB">
              <w:rPr>
                <w:rFonts w:ascii="Gill Sans MT" w:hAnsi="Gill Sans MT"/>
                <w:sz w:val="24"/>
                <w:szCs w:val="24"/>
              </w:rPr>
              <w:t xml:space="preserve">9 </w:t>
            </w:r>
          </w:p>
        </w:tc>
        <w:tc>
          <w:tcPr>
            <w:tcW w:w="3321" w:type="pct"/>
            <w:hideMark/>
          </w:tcPr>
          <w:p w:rsidR="007A7F04" w:rsidRPr="003224BB" w:rsidRDefault="007A7F04" w:rsidP="004A2806">
            <w:pPr>
              <w:spacing w:line="360" w:lineRule="auto"/>
              <w:jc w:val="both"/>
              <w:cnfStyle w:val="000000100000"/>
              <w:rPr>
                <w:rFonts w:ascii="Gill Sans MT" w:hAnsi="Gill Sans MT"/>
                <w:sz w:val="24"/>
                <w:szCs w:val="24"/>
              </w:rPr>
            </w:pPr>
            <w:r w:rsidRPr="003224BB">
              <w:rPr>
                <w:rFonts w:ascii="Gill Sans MT" w:hAnsi="Gill Sans MT"/>
                <w:sz w:val="24"/>
                <w:szCs w:val="24"/>
              </w:rPr>
              <w:t>Facility for entering the details of the transmission station.</w:t>
            </w:r>
          </w:p>
        </w:tc>
        <w:tc>
          <w:tcPr>
            <w:tcW w:w="660" w:type="pct"/>
            <w:hideMark/>
          </w:tcPr>
          <w:p w:rsidR="007A7F04" w:rsidRPr="003224BB" w:rsidRDefault="007A7F04" w:rsidP="004A2806">
            <w:pPr>
              <w:spacing w:line="360" w:lineRule="auto"/>
              <w:cnfStyle w:val="000000100000"/>
              <w:rPr>
                <w:rFonts w:ascii="Gill Sans MT" w:hAnsi="Gill Sans MT"/>
                <w:sz w:val="24"/>
                <w:szCs w:val="24"/>
              </w:rPr>
            </w:pPr>
            <w:r>
              <w:rPr>
                <w:rFonts w:ascii="Gill Sans MT" w:hAnsi="Gill Sans MT"/>
                <w:sz w:val="24"/>
                <w:szCs w:val="24"/>
              </w:rPr>
              <w:t xml:space="preserve">Yes </w:t>
            </w:r>
          </w:p>
        </w:tc>
        <w:tc>
          <w:tcPr>
            <w:tcW w:w="684" w:type="pct"/>
            <w:hideMark/>
          </w:tcPr>
          <w:p w:rsidR="007A7F04" w:rsidRPr="003224BB" w:rsidRDefault="007A7F04" w:rsidP="004A2806">
            <w:pPr>
              <w:spacing w:line="360" w:lineRule="auto"/>
              <w:cnfStyle w:val="000000100000"/>
              <w:rPr>
                <w:rFonts w:ascii="Gill Sans MT" w:hAnsi="Gill Sans MT"/>
                <w:sz w:val="24"/>
                <w:szCs w:val="24"/>
              </w:rPr>
            </w:pPr>
          </w:p>
        </w:tc>
      </w:tr>
      <w:tr w:rsidR="007A7F04" w:rsidRPr="003224BB" w:rsidTr="004A2806">
        <w:trPr>
          <w:cnfStyle w:val="000000010000"/>
          <w:trHeight w:val="810"/>
        </w:trPr>
        <w:tc>
          <w:tcPr>
            <w:cnfStyle w:val="001000000000"/>
            <w:tcW w:w="335" w:type="pct"/>
            <w:hideMark/>
          </w:tcPr>
          <w:p w:rsidR="007A7F04" w:rsidRPr="003224BB" w:rsidRDefault="007A7F04" w:rsidP="004A2806">
            <w:pPr>
              <w:spacing w:line="360" w:lineRule="auto"/>
              <w:rPr>
                <w:rFonts w:ascii="Gill Sans MT" w:hAnsi="Gill Sans MT"/>
                <w:sz w:val="24"/>
                <w:szCs w:val="24"/>
              </w:rPr>
            </w:pPr>
            <w:r w:rsidRPr="003224BB">
              <w:rPr>
                <w:rFonts w:ascii="Gill Sans MT" w:hAnsi="Gill Sans MT"/>
                <w:sz w:val="24"/>
                <w:szCs w:val="24"/>
              </w:rPr>
              <w:t xml:space="preserve">10 </w:t>
            </w:r>
          </w:p>
        </w:tc>
        <w:tc>
          <w:tcPr>
            <w:tcW w:w="3321" w:type="pct"/>
            <w:hideMark/>
          </w:tcPr>
          <w:p w:rsidR="007A7F04" w:rsidRPr="003224BB" w:rsidRDefault="007A7F04" w:rsidP="004A2806">
            <w:pPr>
              <w:spacing w:line="360" w:lineRule="auto"/>
              <w:jc w:val="both"/>
              <w:cnfStyle w:val="000000010000"/>
              <w:rPr>
                <w:rFonts w:ascii="Gill Sans MT" w:hAnsi="Gill Sans MT"/>
                <w:sz w:val="24"/>
                <w:szCs w:val="24"/>
              </w:rPr>
            </w:pPr>
            <w:r w:rsidRPr="003224BB">
              <w:rPr>
                <w:rFonts w:ascii="Gill Sans MT" w:hAnsi="Gill Sans MT"/>
                <w:sz w:val="24"/>
                <w:szCs w:val="24"/>
              </w:rPr>
              <w:t>Facility for entering the details of the dumping ground to be entered in the system.</w:t>
            </w:r>
          </w:p>
        </w:tc>
        <w:tc>
          <w:tcPr>
            <w:tcW w:w="660" w:type="pct"/>
            <w:hideMark/>
          </w:tcPr>
          <w:p w:rsidR="007A7F04" w:rsidRPr="003224BB" w:rsidRDefault="007A7F04" w:rsidP="004A2806">
            <w:pPr>
              <w:spacing w:line="360" w:lineRule="auto"/>
              <w:cnfStyle w:val="000000010000"/>
              <w:rPr>
                <w:rFonts w:ascii="Gill Sans MT" w:hAnsi="Gill Sans MT"/>
                <w:sz w:val="24"/>
                <w:szCs w:val="24"/>
              </w:rPr>
            </w:pPr>
            <w:r>
              <w:rPr>
                <w:rFonts w:ascii="Gill Sans MT" w:hAnsi="Gill Sans MT"/>
                <w:sz w:val="24"/>
                <w:szCs w:val="24"/>
              </w:rPr>
              <w:t xml:space="preserve">Yes </w:t>
            </w:r>
          </w:p>
        </w:tc>
        <w:tc>
          <w:tcPr>
            <w:tcW w:w="684" w:type="pct"/>
            <w:hideMark/>
          </w:tcPr>
          <w:p w:rsidR="007A7F04" w:rsidRPr="003224BB" w:rsidRDefault="007A7F04" w:rsidP="004A2806">
            <w:pPr>
              <w:spacing w:line="360" w:lineRule="auto"/>
              <w:cnfStyle w:val="000000010000"/>
              <w:rPr>
                <w:rFonts w:ascii="Gill Sans MT" w:hAnsi="Gill Sans MT"/>
                <w:sz w:val="24"/>
                <w:szCs w:val="24"/>
              </w:rPr>
            </w:pPr>
          </w:p>
        </w:tc>
      </w:tr>
      <w:tr w:rsidR="007A7F04" w:rsidRPr="003224BB" w:rsidTr="004A2806">
        <w:trPr>
          <w:cnfStyle w:val="000000100000"/>
          <w:trHeight w:val="795"/>
        </w:trPr>
        <w:tc>
          <w:tcPr>
            <w:cnfStyle w:val="001000000000"/>
            <w:tcW w:w="335" w:type="pct"/>
            <w:hideMark/>
          </w:tcPr>
          <w:p w:rsidR="007A7F04" w:rsidRPr="003224BB" w:rsidRDefault="007A7F04" w:rsidP="004A2806">
            <w:pPr>
              <w:spacing w:line="360" w:lineRule="auto"/>
              <w:rPr>
                <w:rFonts w:ascii="Gill Sans MT" w:hAnsi="Gill Sans MT"/>
                <w:sz w:val="24"/>
                <w:szCs w:val="24"/>
              </w:rPr>
            </w:pPr>
            <w:r w:rsidRPr="003224BB">
              <w:rPr>
                <w:rFonts w:ascii="Gill Sans MT" w:hAnsi="Gill Sans MT"/>
                <w:sz w:val="24"/>
                <w:szCs w:val="24"/>
              </w:rPr>
              <w:t xml:space="preserve">11 </w:t>
            </w:r>
          </w:p>
        </w:tc>
        <w:tc>
          <w:tcPr>
            <w:tcW w:w="3321" w:type="pct"/>
            <w:hideMark/>
          </w:tcPr>
          <w:p w:rsidR="007A7F04" w:rsidRPr="003224BB" w:rsidRDefault="007A7F04" w:rsidP="004A2806">
            <w:pPr>
              <w:spacing w:line="360" w:lineRule="auto"/>
              <w:jc w:val="both"/>
              <w:cnfStyle w:val="000000100000"/>
              <w:rPr>
                <w:rFonts w:ascii="Gill Sans MT" w:hAnsi="Gill Sans MT"/>
                <w:sz w:val="24"/>
                <w:szCs w:val="24"/>
              </w:rPr>
            </w:pPr>
            <w:r w:rsidRPr="003224BB">
              <w:rPr>
                <w:rFonts w:ascii="Gill Sans MT" w:hAnsi="Gill Sans MT"/>
                <w:sz w:val="24"/>
                <w:szCs w:val="24"/>
              </w:rPr>
              <w:t>Facility for the Sanitary Inspector to enter the attendance of the employees in the system.</w:t>
            </w:r>
          </w:p>
        </w:tc>
        <w:tc>
          <w:tcPr>
            <w:tcW w:w="660" w:type="pct"/>
            <w:hideMark/>
          </w:tcPr>
          <w:p w:rsidR="007A7F04" w:rsidRPr="003224BB" w:rsidRDefault="007A7F04" w:rsidP="004A2806">
            <w:pPr>
              <w:spacing w:line="360" w:lineRule="auto"/>
              <w:cnfStyle w:val="000000100000"/>
              <w:rPr>
                <w:rFonts w:ascii="Gill Sans MT" w:hAnsi="Gill Sans MT"/>
                <w:sz w:val="24"/>
                <w:szCs w:val="24"/>
              </w:rPr>
            </w:pPr>
            <w:r>
              <w:rPr>
                <w:rFonts w:ascii="Gill Sans MT" w:hAnsi="Gill Sans MT"/>
                <w:sz w:val="24"/>
                <w:szCs w:val="24"/>
              </w:rPr>
              <w:t xml:space="preserve">Yes </w:t>
            </w:r>
          </w:p>
        </w:tc>
        <w:tc>
          <w:tcPr>
            <w:tcW w:w="684" w:type="pct"/>
            <w:hideMark/>
          </w:tcPr>
          <w:p w:rsidR="007A7F04" w:rsidRPr="003224BB" w:rsidRDefault="007A7F04" w:rsidP="004A2806">
            <w:pPr>
              <w:spacing w:line="360" w:lineRule="auto"/>
              <w:cnfStyle w:val="000000100000"/>
              <w:rPr>
                <w:rFonts w:ascii="Gill Sans MT" w:hAnsi="Gill Sans MT"/>
                <w:sz w:val="24"/>
                <w:szCs w:val="24"/>
              </w:rPr>
            </w:pPr>
          </w:p>
        </w:tc>
      </w:tr>
      <w:tr w:rsidR="007A7F04" w:rsidRPr="003224BB" w:rsidTr="004A2806">
        <w:trPr>
          <w:cnfStyle w:val="000000010000"/>
          <w:trHeight w:val="1455"/>
        </w:trPr>
        <w:tc>
          <w:tcPr>
            <w:cnfStyle w:val="001000000000"/>
            <w:tcW w:w="335" w:type="pct"/>
            <w:hideMark/>
          </w:tcPr>
          <w:p w:rsidR="007A7F04" w:rsidRPr="003224BB" w:rsidRDefault="007A7F04" w:rsidP="004A2806">
            <w:pPr>
              <w:spacing w:line="360" w:lineRule="auto"/>
              <w:rPr>
                <w:rFonts w:ascii="Gill Sans MT" w:hAnsi="Gill Sans MT"/>
                <w:sz w:val="24"/>
                <w:szCs w:val="24"/>
              </w:rPr>
            </w:pPr>
            <w:r w:rsidRPr="003224BB">
              <w:rPr>
                <w:rFonts w:ascii="Gill Sans MT" w:hAnsi="Gill Sans MT"/>
                <w:sz w:val="24"/>
                <w:szCs w:val="24"/>
              </w:rPr>
              <w:t xml:space="preserve">12 </w:t>
            </w:r>
          </w:p>
        </w:tc>
        <w:tc>
          <w:tcPr>
            <w:tcW w:w="3321" w:type="pct"/>
            <w:hideMark/>
          </w:tcPr>
          <w:p w:rsidR="007A7F04" w:rsidRPr="003224BB" w:rsidRDefault="007A7F04" w:rsidP="004A2806">
            <w:pPr>
              <w:spacing w:line="360" w:lineRule="auto"/>
              <w:jc w:val="both"/>
              <w:cnfStyle w:val="000000010000"/>
              <w:rPr>
                <w:rFonts w:ascii="Gill Sans MT" w:hAnsi="Gill Sans MT"/>
                <w:sz w:val="24"/>
                <w:szCs w:val="24"/>
              </w:rPr>
            </w:pPr>
            <w:r w:rsidRPr="003224BB">
              <w:rPr>
                <w:rFonts w:ascii="Gill Sans MT" w:hAnsi="Gill Sans MT"/>
                <w:sz w:val="24"/>
                <w:szCs w:val="24"/>
              </w:rPr>
              <w:t>Facility for entering the details of the trip sheet, which includes the information about the vehicle used for transporting the garbage, and the number of trips it makes, to be entered into the Trip Sheet Table.</w:t>
            </w:r>
          </w:p>
        </w:tc>
        <w:tc>
          <w:tcPr>
            <w:tcW w:w="660" w:type="pct"/>
            <w:hideMark/>
          </w:tcPr>
          <w:p w:rsidR="007A7F04" w:rsidRPr="003224BB" w:rsidRDefault="007A7F04" w:rsidP="004A2806">
            <w:pPr>
              <w:spacing w:line="360" w:lineRule="auto"/>
              <w:cnfStyle w:val="000000010000"/>
              <w:rPr>
                <w:rFonts w:ascii="Gill Sans MT" w:hAnsi="Gill Sans MT"/>
                <w:sz w:val="24"/>
                <w:szCs w:val="24"/>
              </w:rPr>
            </w:pPr>
            <w:r>
              <w:rPr>
                <w:rFonts w:ascii="Gill Sans MT" w:hAnsi="Gill Sans MT"/>
                <w:sz w:val="24"/>
                <w:szCs w:val="24"/>
              </w:rPr>
              <w:t xml:space="preserve">Yes </w:t>
            </w:r>
          </w:p>
        </w:tc>
        <w:tc>
          <w:tcPr>
            <w:tcW w:w="684" w:type="pct"/>
            <w:hideMark/>
          </w:tcPr>
          <w:p w:rsidR="007A7F04" w:rsidRPr="003224BB" w:rsidRDefault="007A7F04" w:rsidP="004A2806">
            <w:pPr>
              <w:spacing w:line="360" w:lineRule="auto"/>
              <w:cnfStyle w:val="000000010000"/>
              <w:rPr>
                <w:rFonts w:ascii="Gill Sans MT" w:hAnsi="Gill Sans MT"/>
                <w:sz w:val="24"/>
                <w:szCs w:val="24"/>
              </w:rPr>
            </w:pPr>
          </w:p>
        </w:tc>
      </w:tr>
      <w:tr w:rsidR="007A7F04" w:rsidRPr="003224BB" w:rsidTr="004A2806">
        <w:trPr>
          <w:cnfStyle w:val="000000100000"/>
          <w:trHeight w:val="735"/>
        </w:trPr>
        <w:tc>
          <w:tcPr>
            <w:cnfStyle w:val="001000000000"/>
            <w:tcW w:w="335" w:type="pct"/>
            <w:hideMark/>
          </w:tcPr>
          <w:p w:rsidR="007A7F04" w:rsidRPr="003224BB" w:rsidRDefault="007A7F04" w:rsidP="004A2806">
            <w:pPr>
              <w:spacing w:line="360" w:lineRule="auto"/>
              <w:rPr>
                <w:rFonts w:ascii="Gill Sans MT" w:hAnsi="Gill Sans MT"/>
                <w:sz w:val="24"/>
                <w:szCs w:val="24"/>
              </w:rPr>
            </w:pPr>
            <w:r w:rsidRPr="003224BB">
              <w:rPr>
                <w:rFonts w:ascii="Gill Sans MT" w:hAnsi="Gill Sans MT"/>
                <w:sz w:val="24"/>
                <w:szCs w:val="24"/>
              </w:rPr>
              <w:lastRenderedPageBreak/>
              <w:t xml:space="preserve">13 </w:t>
            </w:r>
          </w:p>
        </w:tc>
        <w:tc>
          <w:tcPr>
            <w:tcW w:w="3321" w:type="pct"/>
            <w:hideMark/>
          </w:tcPr>
          <w:p w:rsidR="007A7F04" w:rsidRPr="003224BB" w:rsidRDefault="007A7F04" w:rsidP="004A2806">
            <w:pPr>
              <w:spacing w:line="360" w:lineRule="auto"/>
              <w:jc w:val="both"/>
              <w:cnfStyle w:val="000000100000"/>
              <w:rPr>
                <w:rFonts w:ascii="Gill Sans MT" w:hAnsi="Gill Sans MT"/>
                <w:sz w:val="24"/>
                <w:szCs w:val="24"/>
              </w:rPr>
            </w:pPr>
            <w:r w:rsidRPr="003224BB">
              <w:rPr>
                <w:rFonts w:ascii="Gill Sans MT" w:hAnsi="Gill Sans MT"/>
                <w:sz w:val="24"/>
                <w:szCs w:val="24"/>
              </w:rPr>
              <w:t>Generation of tentative allocation of workers to locations based on historical garbage collection patterns.</w:t>
            </w:r>
          </w:p>
        </w:tc>
        <w:tc>
          <w:tcPr>
            <w:tcW w:w="660" w:type="pct"/>
            <w:hideMark/>
          </w:tcPr>
          <w:p w:rsidR="007A7F04" w:rsidRPr="003224BB" w:rsidRDefault="007A7F04" w:rsidP="004A2806">
            <w:pPr>
              <w:spacing w:line="360" w:lineRule="auto"/>
              <w:jc w:val="both"/>
              <w:cnfStyle w:val="000000100000"/>
              <w:rPr>
                <w:rFonts w:ascii="Gill Sans MT" w:hAnsi="Gill Sans MT"/>
                <w:sz w:val="24"/>
                <w:szCs w:val="24"/>
              </w:rPr>
            </w:pPr>
            <w:r w:rsidRPr="003224BB">
              <w:rPr>
                <w:rFonts w:ascii="Gill Sans MT" w:hAnsi="Gill Sans MT"/>
                <w:sz w:val="24"/>
                <w:szCs w:val="24"/>
              </w:rPr>
              <w:t> </w:t>
            </w:r>
          </w:p>
        </w:tc>
        <w:tc>
          <w:tcPr>
            <w:tcW w:w="684" w:type="pct"/>
            <w:hideMark/>
          </w:tcPr>
          <w:p w:rsidR="007A7F04" w:rsidRPr="003224BB" w:rsidRDefault="007A7F04" w:rsidP="004A2806">
            <w:pPr>
              <w:spacing w:line="360" w:lineRule="auto"/>
              <w:cnfStyle w:val="000000100000"/>
              <w:rPr>
                <w:rFonts w:ascii="Gill Sans MT" w:hAnsi="Gill Sans MT"/>
                <w:sz w:val="24"/>
                <w:szCs w:val="24"/>
              </w:rPr>
            </w:pPr>
            <w:r>
              <w:rPr>
                <w:rFonts w:ascii="Gill Sans MT" w:hAnsi="Gill Sans MT"/>
                <w:sz w:val="24"/>
                <w:szCs w:val="24"/>
              </w:rPr>
              <w:t xml:space="preserve">Yes </w:t>
            </w:r>
          </w:p>
        </w:tc>
      </w:tr>
      <w:tr w:rsidR="007A7F04" w:rsidRPr="003224BB" w:rsidTr="004A2806">
        <w:trPr>
          <w:cnfStyle w:val="000000010000"/>
          <w:trHeight w:val="795"/>
        </w:trPr>
        <w:tc>
          <w:tcPr>
            <w:cnfStyle w:val="001000000000"/>
            <w:tcW w:w="335" w:type="pct"/>
            <w:hideMark/>
          </w:tcPr>
          <w:p w:rsidR="007A7F04" w:rsidRPr="003224BB" w:rsidRDefault="007A7F04" w:rsidP="004A2806">
            <w:pPr>
              <w:spacing w:line="360" w:lineRule="auto"/>
              <w:rPr>
                <w:rFonts w:ascii="Gill Sans MT" w:hAnsi="Gill Sans MT"/>
                <w:sz w:val="24"/>
                <w:szCs w:val="24"/>
              </w:rPr>
            </w:pPr>
            <w:r w:rsidRPr="003224BB">
              <w:rPr>
                <w:rFonts w:ascii="Gill Sans MT" w:hAnsi="Gill Sans MT"/>
                <w:sz w:val="24"/>
                <w:szCs w:val="24"/>
              </w:rPr>
              <w:t xml:space="preserve">14 </w:t>
            </w:r>
          </w:p>
        </w:tc>
        <w:tc>
          <w:tcPr>
            <w:tcW w:w="3321" w:type="pct"/>
            <w:hideMark/>
          </w:tcPr>
          <w:p w:rsidR="007A7F04" w:rsidRPr="003224BB" w:rsidRDefault="007A7F04" w:rsidP="004A2806">
            <w:pPr>
              <w:spacing w:line="360" w:lineRule="auto"/>
              <w:jc w:val="both"/>
              <w:cnfStyle w:val="000000010000"/>
              <w:rPr>
                <w:rFonts w:ascii="Gill Sans MT" w:hAnsi="Gill Sans MT"/>
                <w:sz w:val="24"/>
                <w:szCs w:val="24"/>
              </w:rPr>
            </w:pPr>
            <w:r w:rsidRPr="003224BB">
              <w:rPr>
                <w:rFonts w:ascii="Gill Sans MT" w:hAnsi="Gill Sans MT"/>
                <w:sz w:val="24"/>
                <w:szCs w:val="24"/>
              </w:rPr>
              <w:t>Facility for recording of the garbage volumes from different locations dumped at the dumping grounds.</w:t>
            </w:r>
          </w:p>
        </w:tc>
        <w:tc>
          <w:tcPr>
            <w:tcW w:w="660" w:type="pct"/>
            <w:hideMark/>
          </w:tcPr>
          <w:p w:rsidR="007A7F04" w:rsidRPr="003224BB" w:rsidRDefault="007A7F04" w:rsidP="004A2806">
            <w:pPr>
              <w:spacing w:line="360" w:lineRule="auto"/>
              <w:cnfStyle w:val="000000010000"/>
              <w:rPr>
                <w:rFonts w:ascii="Gill Sans MT" w:hAnsi="Gill Sans MT"/>
                <w:sz w:val="24"/>
                <w:szCs w:val="24"/>
              </w:rPr>
            </w:pPr>
            <w:r>
              <w:rPr>
                <w:rFonts w:ascii="Gill Sans MT" w:hAnsi="Gill Sans MT"/>
                <w:sz w:val="24"/>
                <w:szCs w:val="24"/>
              </w:rPr>
              <w:t xml:space="preserve">Yes </w:t>
            </w:r>
          </w:p>
        </w:tc>
        <w:tc>
          <w:tcPr>
            <w:tcW w:w="684" w:type="pct"/>
            <w:hideMark/>
          </w:tcPr>
          <w:p w:rsidR="007A7F04" w:rsidRPr="003224BB" w:rsidRDefault="007A7F04" w:rsidP="004A2806">
            <w:pPr>
              <w:spacing w:line="360" w:lineRule="auto"/>
              <w:cnfStyle w:val="000000010000"/>
              <w:rPr>
                <w:rFonts w:ascii="Gill Sans MT" w:hAnsi="Gill Sans MT"/>
                <w:sz w:val="24"/>
                <w:szCs w:val="24"/>
              </w:rPr>
            </w:pPr>
          </w:p>
        </w:tc>
      </w:tr>
      <w:tr w:rsidR="007A7F04" w:rsidRPr="003224BB" w:rsidTr="004A2806">
        <w:trPr>
          <w:cnfStyle w:val="000000100000"/>
          <w:trHeight w:val="1335"/>
        </w:trPr>
        <w:tc>
          <w:tcPr>
            <w:cnfStyle w:val="001000000000"/>
            <w:tcW w:w="335" w:type="pct"/>
            <w:hideMark/>
          </w:tcPr>
          <w:p w:rsidR="007A7F04" w:rsidRPr="003224BB" w:rsidRDefault="007A7F04" w:rsidP="004A2806">
            <w:pPr>
              <w:spacing w:line="360" w:lineRule="auto"/>
              <w:rPr>
                <w:rFonts w:ascii="Gill Sans MT" w:hAnsi="Gill Sans MT"/>
                <w:sz w:val="24"/>
                <w:szCs w:val="24"/>
              </w:rPr>
            </w:pPr>
            <w:r w:rsidRPr="003224BB">
              <w:rPr>
                <w:rFonts w:ascii="Gill Sans MT" w:hAnsi="Gill Sans MT"/>
                <w:sz w:val="24"/>
                <w:szCs w:val="24"/>
              </w:rPr>
              <w:t xml:space="preserve">15 </w:t>
            </w:r>
          </w:p>
        </w:tc>
        <w:tc>
          <w:tcPr>
            <w:tcW w:w="3321" w:type="pct"/>
            <w:hideMark/>
          </w:tcPr>
          <w:p w:rsidR="007A7F04" w:rsidRPr="003224BB" w:rsidRDefault="007A7F04" w:rsidP="004A2806">
            <w:pPr>
              <w:spacing w:line="360" w:lineRule="auto"/>
              <w:jc w:val="both"/>
              <w:cnfStyle w:val="000000100000"/>
              <w:rPr>
                <w:rFonts w:ascii="Gill Sans MT" w:hAnsi="Gill Sans MT"/>
                <w:sz w:val="24"/>
                <w:szCs w:val="24"/>
              </w:rPr>
            </w:pPr>
            <w:r w:rsidRPr="003224BB">
              <w:rPr>
                <w:rFonts w:ascii="Gill Sans MT" w:hAnsi="Gill Sans MT"/>
                <w:sz w:val="24"/>
                <w:szCs w:val="24"/>
              </w:rPr>
              <w:t>Generation of tentative allocation of vehicles to locations and routes based on historical garbage collection patterns and the optimal routing.</w:t>
            </w:r>
          </w:p>
        </w:tc>
        <w:tc>
          <w:tcPr>
            <w:tcW w:w="660" w:type="pct"/>
            <w:hideMark/>
          </w:tcPr>
          <w:p w:rsidR="007A7F04" w:rsidRPr="003224BB" w:rsidRDefault="007A7F04" w:rsidP="004A2806">
            <w:pPr>
              <w:spacing w:line="360" w:lineRule="auto"/>
              <w:jc w:val="both"/>
              <w:cnfStyle w:val="000000100000"/>
              <w:rPr>
                <w:rFonts w:ascii="Gill Sans MT" w:hAnsi="Gill Sans MT"/>
                <w:sz w:val="24"/>
                <w:szCs w:val="24"/>
              </w:rPr>
            </w:pPr>
            <w:r w:rsidRPr="003224BB">
              <w:rPr>
                <w:rFonts w:ascii="Gill Sans MT" w:hAnsi="Gill Sans MT"/>
                <w:sz w:val="24"/>
                <w:szCs w:val="24"/>
              </w:rPr>
              <w:t> </w:t>
            </w:r>
          </w:p>
        </w:tc>
        <w:tc>
          <w:tcPr>
            <w:tcW w:w="684" w:type="pct"/>
            <w:hideMark/>
          </w:tcPr>
          <w:p w:rsidR="007A7F04" w:rsidRPr="003224BB" w:rsidRDefault="007A7F04" w:rsidP="004A2806">
            <w:pPr>
              <w:spacing w:line="360" w:lineRule="auto"/>
              <w:cnfStyle w:val="000000100000"/>
              <w:rPr>
                <w:rFonts w:ascii="Gill Sans MT" w:hAnsi="Gill Sans MT"/>
                <w:sz w:val="24"/>
                <w:szCs w:val="24"/>
              </w:rPr>
            </w:pPr>
            <w:r>
              <w:rPr>
                <w:rFonts w:ascii="Gill Sans MT" w:hAnsi="Gill Sans MT"/>
                <w:sz w:val="24"/>
                <w:szCs w:val="24"/>
              </w:rPr>
              <w:t xml:space="preserve">Yes </w:t>
            </w:r>
          </w:p>
        </w:tc>
      </w:tr>
      <w:tr w:rsidR="007A7F04" w:rsidRPr="003224BB" w:rsidTr="004A2806">
        <w:trPr>
          <w:cnfStyle w:val="000000010000"/>
          <w:trHeight w:val="480"/>
        </w:trPr>
        <w:tc>
          <w:tcPr>
            <w:cnfStyle w:val="001000000000"/>
            <w:tcW w:w="5000" w:type="pct"/>
            <w:gridSpan w:val="4"/>
            <w:hideMark/>
          </w:tcPr>
          <w:p w:rsidR="007A7F04" w:rsidRPr="003224BB" w:rsidRDefault="007A7F04" w:rsidP="004A2806">
            <w:pPr>
              <w:spacing w:line="360" w:lineRule="auto"/>
              <w:rPr>
                <w:rFonts w:ascii="Gill Sans MT" w:hAnsi="Gill Sans MT"/>
                <w:b w:val="0"/>
                <w:bCs w:val="0"/>
                <w:sz w:val="24"/>
                <w:szCs w:val="24"/>
              </w:rPr>
            </w:pPr>
            <w:r w:rsidRPr="003224BB">
              <w:rPr>
                <w:rFonts w:ascii="Gill Sans MT" w:hAnsi="Gill Sans MT"/>
                <w:sz w:val="24"/>
                <w:szCs w:val="24"/>
              </w:rPr>
              <w:t>Integration  with External Databases and Platform</w:t>
            </w:r>
          </w:p>
        </w:tc>
      </w:tr>
      <w:tr w:rsidR="007A7F04" w:rsidRPr="003224BB" w:rsidTr="004A2806">
        <w:trPr>
          <w:cnfStyle w:val="000000100000"/>
          <w:trHeight w:val="368"/>
        </w:trPr>
        <w:tc>
          <w:tcPr>
            <w:cnfStyle w:val="001000000000"/>
            <w:tcW w:w="3656" w:type="pct"/>
            <w:gridSpan w:val="2"/>
            <w:hideMark/>
          </w:tcPr>
          <w:p w:rsidR="007A7F04" w:rsidRPr="00DF61E8" w:rsidRDefault="007A7F04" w:rsidP="004A2806">
            <w:pPr>
              <w:spacing w:line="360" w:lineRule="auto"/>
              <w:rPr>
                <w:rFonts w:ascii="Gill Sans MT" w:hAnsi="Gill Sans MT"/>
                <w:b w:val="0"/>
                <w:sz w:val="24"/>
                <w:szCs w:val="24"/>
              </w:rPr>
            </w:pPr>
            <w:r w:rsidRPr="00DF61E8">
              <w:rPr>
                <w:rFonts w:ascii="Gill Sans MT" w:hAnsi="Gill Sans MT"/>
                <w:b w:val="0"/>
                <w:sz w:val="24"/>
                <w:szCs w:val="24"/>
              </w:rPr>
              <w:t>SSDG</w:t>
            </w:r>
          </w:p>
        </w:tc>
        <w:tc>
          <w:tcPr>
            <w:tcW w:w="660" w:type="pct"/>
            <w:hideMark/>
          </w:tcPr>
          <w:p w:rsidR="007A7F04" w:rsidRPr="003224BB" w:rsidRDefault="007A7F04" w:rsidP="004A2806">
            <w:pPr>
              <w:spacing w:line="360" w:lineRule="auto"/>
              <w:cnfStyle w:val="000000100000"/>
              <w:rPr>
                <w:rFonts w:ascii="Gill Sans MT" w:hAnsi="Gill Sans MT"/>
                <w:sz w:val="24"/>
                <w:szCs w:val="24"/>
              </w:rPr>
            </w:pPr>
            <w:r w:rsidRPr="003224BB">
              <w:rPr>
                <w:rFonts w:ascii="Gill Sans MT" w:hAnsi="Gill Sans MT"/>
                <w:sz w:val="24"/>
                <w:szCs w:val="24"/>
              </w:rPr>
              <w:t> </w:t>
            </w:r>
          </w:p>
        </w:tc>
        <w:tc>
          <w:tcPr>
            <w:tcW w:w="684" w:type="pct"/>
            <w:hideMark/>
          </w:tcPr>
          <w:p w:rsidR="007A7F04" w:rsidRPr="003224BB" w:rsidRDefault="007A7F04" w:rsidP="004A2806">
            <w:pPr>
              <w:spacing w:line="360" w:lineRule="auto"/>
              <w:cnfStyle w:val="000000100000"/>
              <w:rPr>
                <w:rFonts w:ascii="Gill Sans MT" w:hAnsi="Gill Sans MT"/>
                <w:sz w:val="24"/>
                <w:szCs w:val="24"/>
              </w:rPr>
            </w:pPr>
            <w:r>
              <w:rPr>
                <w:rFonts w:ascii="Gill Sans MT" w:hAnsi="Gill Sans MT"/>
                <w:sz w:val="24"/>
                <w:szCs w:val="24"/>
              </w:rPr>
              <w:t xml:space="preserve">Yes </w:t>
            </w:r>
          </w:p>
        </w:tc>
      </w:tr>
      <w:tr w:rsidR="007A7F04" w:rsidRPr="003224BB" w:rsidTr="004A2806">
        <w:trPr>
          <w:cnfStyle w:val="000000010000"/>
          <w:trHeight w:val="422"/>
        </w:trPr>
        <w:tc>
          <w:tcPr>
            <w:cnfStyle w:val="001000000000"/>
            <w:tcW w:w="3656" w:type="pct"/>
            <w:gridSpan w:val="2"/>
          </w:tcPr>
          <w:p w:rsidR="007A7F04" w:rsidRPr="00DF61E8" w:rsidRDefault="007A7F04" w:rsidP="004A2806">
            <w:pPr>
              <w:spacing w:line="360" w:lineRule="auto"/>
              <w:rPr>
                <w:rFonts w:ascii="Gill Sans MT" w:hAnsi="Gill Sans MT"/>
                <w:b w:val="0"/>
                <w:sz w:val="24"/>
                <w:szCs w:val="24"/>
              </w:rPr>
            </w:pPr>
            <w:r w:rsidRPr="00DF61E8">
              <w:rPr>
                <w:rFonts w:ascii="Gill Sans MT" w:hAnsi="Gill Sans MT"/>
                <w:b w:val="0"/>
                <w:sz w:val="24"/>
                <w:szCs w:val="24"/>
              </w:rPr>
              <w:t>GIS and GPS based tracking system</w:t>
            </w:r>
          </w:p>
        </w:tc>
        <w:tc>
          <w:tcPr>
            <w:tcW w:w="660" w:type="pct"/>
          </w:tcPr>
          <w:p w:rsidR="007A7F04" w:rsidRPr="003224BB" w:rsidRDefault="007A7F04" w:rsidP="004A2806">
            <w:pPr>
              <w:spacing w:line="360" w:lineRule="auto"/>
              <w:cnfStyle w:val="000000010000"/>
              <w:rPr>
                <w:rFonts w:ascii="Gill Sans MT" w:hAnsi="Gill Sans MT"/>
                <w:sz w:val="24"/>
                <w:szCs w:val="24"/>
              </w:rPr>
            </w:pPr>
          </w:p>
        </w:tc>
        <w:tc>
          <w:tcPr>
            <w:tcW w:w="684" w:type="pct"/>
          </w:tcPr>
          <w:p w:rsidR="007A7F04" w:rsidRPr="003224BB" w:rsidRDefault="007A7F04" w:rsidP="004A2806">
            <w:pPr>
              <w:spacing w:line="360" w:lineRule="auto"/>
              <w:cnfStyle w:val="000000010000"/>
              <w:rPr>
                <w:rFonts w:ascii="Gill Sans MT" w:hAnsi="Gill Sans MT"/>
                <w:sz w:val="24"/>
                <w:szCs w:val="24"/>
              </w:rPr>
            </w:pPr>
            <w:r>
              <w:rPr>
                <w:rFonts w:ascii="Gill Sans MT" w:hAnsi="Gill Sans MT"/>
                <w:sz w:val="24"/>
                <w:szCs w:val="24"/>
              </w:rPr>
              <w:t xml:space="preserve">Yes </w:t>
            </w:r>
          </w:p>
        </w:tc>
      </w:tr>
      <w:tr w:rsidR="007A7F04" w:rsidRPr="003224BB" w:rsidTr="004A2806">
        <w:trPr>
          <w:cnfStyle w:val="000000100000"/>
          <w:trHeight w:val="358"/>
        </w:trPr>
        <w:tc>
          <w:tcPr>
            <w:cnfStyle w:val="001000000000"/>
            <w:tcW w:w="3656" w:type="pct"/>
            <w:gridSpan w:val="2"/>
          </w:tcPr>
          <w:p w:rsidR="007A7F04" w:rsidRPr="00DF61E8" w:rsidRDefault="007A7F04" w:rsidP="004A2806">
            <w:pPr>
              <w:spacing w:line="360" w:lineRule="auto"/>
              <w:rPr>
                <w:rFonts w:ascii="Gill Sans MT" w:hAnsi="Gill Sans MT"/>
                <w:b w:val="0"/>
                <w:sz w:val="24"/>
                <w:szCs w:val="24"/>
              </w:rPr>
            </w:pPr>
            <w:r w:rsidRPr="00DF61E8">
              <w:rPr>
                <w:rFonts w:ascii="Gill Sans MT" w:hAnsi="Gill Sans MT"/>
                <w:b w:val="0"/>
                <w:sz w:val="24"/>
                <w:szCs w:val="24"/>
              </w:rPr>
              <w:t>Geo-fencing for tracking the bin locations</w:t>
            </w:r>
          </w:p>
        </w:tc>
        <w:tc>
          <w:tcPr>
            <w:tcW w:w="660" w:type="pct"/>
          </w:tcPr>
          <w:p w:rsidR="007A7F04" w:rsidRPr="003224BB" w:rsidRDefault="007A7F04" w:rsidP="004A2806">
            <w:pPr>
              <w:spacing w:line="360" w:lineRule="auto"/>
              <w:cnfStyle w:val="000000100000"/>
              <w:rPr>
                <w:rFonts w:ascii="Gill Sans MT" w:hAnsi="Gill Sans MT"/>
                <w:sz w:val="24"/>
                <w:szCs w:val="24"/>
              </w:rPr>
            </w:pPr>
          </w:p>
        </w:tc>
        <w:tc>
          <w:tcPr>
            <w:tcW w:w="684" w:type="pct"/>
          </w:tcPr>
          <w:p w:rsidR="007A7F04" w:rsidRPr="003224BB" w:rsidRDefault="007A7F04" w:rsidP="004A2806">
            <w:pPr>
              <w:spacing w:line="360" w:lineRule="auto"/>
              <w:cnfStyle w:val="000000100000"/>
              <w:rPr>
                <w:rFonts w:ascii="Gill Sans MT" w:hAnsi="Gill Sans MT"/>
                <w:sz w:val="24"/>
                <w:szCs w:val="24"/>
              </w:rPr>
            </w:pPr>
            <w:r>
              <w:rPr>
                <w:rFonts w:ascii="Gill Sans MT" w:hAnsi="Gill Sans MT"/>
                <w:sz w:val="24"/>
                <w:szCs w:val="24"/>
              </w:rPr>
              <w:t xml:space="preserve">Yes </w:t>
            </w:r>
          </w:p>
        </w:tc>
      </w:tr>
    </w:tbl>
    <w:p w:rsidR="007A7F04" w:rsidRPr="0078273F" w:rsidRDefault="007A7F04" w:rsidP="007A7F04">
      <w:pPr>
        <w:spacing w:line="360" w:lineRule="auto"/>
        <w:jc w:val="both"/>
        <w:rPr>
          <w:rFonts w:ascii="Gill Sans MT" w:hAnsi="Gill Sans MT"/>
          <w:sz w:val="24"/>
          <w:szCs w:val="24"/>
        </w:rPr>
      </w:pPr>
    </w:p>
    <w:p w:rsidR="007A7F04" w:rsidRPr="007A7F04" w:rsidRDefault="007A7F04" w:rsidP="007A7F04">
      <w:pPr>
        <w:pStyle w:val="Heading3"/>
        <w:tabs>
          <w:tab w:val="clear" w:pos="1080"/>
          <w:tab w:val="num" w:pos="900"/>
        </w:tabs>
        <w:ind w:firstLine="0"/>
        <w:rPr>
          <w:rFonts w:ascii="Gill Sans MT" w:hAnsi="Gill Sans MT"/>
          <w:color w:val="auto"/>
          <w:sz w:val="24"/>
          <w:szCs w:val="24"/>
        </w:rPr>
      </w:pPr>
      <w:bookmarkStart w:id="83" w:name="_Toc320986085"/>
      <w:r w:rsidRPr="007A7F04">
        <w:rPr>
          <w:rFonts w:ascii="Gill Sans MT" w:hAnsi="Gill Sans MT"/>
          <w:color w:val="auto"/>
          <w:sz w:val="24"/>
          <w:szCs w:val="24"/>
        </w:rPr>
        <w:t>Revenue Department:</w:t>
      </w:r>
      <w:bookmarkEnd w:id="83"/>
    </w:p>
    <w:p w:rsidR="007A7F04" w:rsidRDefault="007A7F04" w:rsidP="007A7F04">
      <w:pPr>
        <w:spacing w:line="360" w:lineRule="auto"/>
        <w:ind w:left="720"/>
        <w:jc w:val="both"/>
        <w:rPr>
          <w:rFonts w:ascii="Gill Sans MT" w:hAnsi="Gill Sans MT"/>
          <w:sz w:val="24"/>
          <w:szCs w:val="24"/>
        </w:rPr>
      </w:pPr>
      <w:r w:rsidRPr="00724A6F">
        <w:rPr>
          <w:rFonts w:ascii="Gill Sans MT" w:hAnsi="Gill Sans MT"/>
          <w:sz w:val="24"/>
          <w:szCs w:val="24"/>
        </w:rPr>
        <w:t>The main objective of the revenue department is to collect the tax and non</w:t>
      </w:r>
      <w:r>
        <w:rPr>
          <w:rFonts w:ascii="Gill Sans MT" w:hAnsi="Gill Sans MT"/>
          <w:sz w:val="24"/>
          <w:szCs w:val="24"/>
        </w:rPr>
        <w:t>-</w:t>
      </w:r>
      <w:r w:rsidRPr="00724A6F">
        <w:rPr>
          <w:rFonts w:ascii="Gill Sans MT" w:hAnsi="Gill Sans MT"/>
          <w:sz w:val="24"/>
          <w:szCs w:val="24"/>
        </w:rPr>
        <w:t>tax amount due to the Corporation for the civic amenities it provides to its citizens. The revenue department is assigned with task of collection of all such tax and non</w:t>
      </w:r>
      <w:r>
        <w:rPr>
          <w:rFonts w:ascii="Gill Sans MT" w:hAnsi="Gill Sans MT"/>
          <w:sz w:val="24"/>
          <w:szCs w:val="24"/>
        </w:rPr>
        <w:t>-</w:t>
      </w:r>
      <w:r w:rsidRPr="00724A6F">
        <w:rPr>
          <w:rFonts w:ascii="Gill Sans MT" w:hAnsi="Gill Sans MT"/>
          <w:sz w:val="24"/>
          <w:szCs w:val="24"/>
        </w:rPr>
        <w:t>tax amounts and hence is seen as a department which sources the finances for the Municipal Corporation. Under the e-governance progamme where we</w:t>
      </w:r>
      <w:r>
        <w:rPr>
          <w:rFonts w:ascii="Gill Sans MT" w:hAnsi="Gill Sans MT"/>
          <w:sz w:val="24"/>
          <w:szCs w:val="24"/>
        </w:rPr>
        <w:t xml:space="preserve"> are aiming the ULBs to be self-</w:t>
      </w:r>
      <w:r w:rsidRPr="00724A6F">
        <w:rPr>
          <w:rFonts w:ascii="Gill Sans MT" w:hAnsi="Gill Sans MT"/>
          <w:sz w:val="24"/>
          <w:szCs w:val="24"/>
        </w:rPr>
        <w:t>sufficient, the role of Revenue Department is seen crucial to improve the revenue realizations for the Municipal body and thereby embark upon the road to self-sustenance</w:t>
      </w:r>
      <w:r>
        <w:rPr>
          <w:rFonts w:ascii="Gill Sans MT" w:hAnsi="Gill Sans MT"/>
          <w:sz w:val="24"/>
          <w:szCs w:val="24"/>
        </w:rPr>
        <w:t>.</w:t>
      </w:r>
    </w:p>
    <w:p w:rsidR="007A7F04" w:rsidRPr="007A7F04" w:rsidRDefault="007A7F04" w:rsidP="007A7F04">
      <w:pPr>
        <w:pStyle w:val="Heading4"/>
        <w:ind w:left="1080" w:hanging="360"/>
        <w:rPr>
          <w:rFonts w:ascii="Gill Sans MT" w:hAnsi="Gill Sans MT"/>
          <w:i w:val="0"/>
          <w:color w:val="auto"/>
          <w:sz w:val="24"/>
          <w:szCs w:val="24"/>
        </w:rPr>
      </w:pPr>
      <w:r w:rsidRPr="007A7F04">
        <w:rPr>
          <w:rFonts w:ascii="Gill Sans MT" w:hAnsi="Gill Sans MT"/>
          <w:i w:val="0"/>
          <w:color w:val="auto"/>
          <w:sz w:val="24"/>
          <w:szCs w:val="24"/>
        </w:rPr>
        <w:t>Assessment and collection of Property tax</w:t>
      </w:r>
    </w:p>
    <w:p w:rsidR="007A7F04" w:rsidRDefault="007A7F04" w:rsidP="007A7F04">
      <w:pPr>
        <w:spacing w:line="360" w:lineRule="auto"/>
        <w:ind w:left="720"/>
        <w:jc w:val="both"/>
        <w:rPr>
          <w:rFonts w:ascii="Gill Sans MT" w:hAnsi="Gill Sans MT"/>
          <w:sz w:val="24"/>
          <w:szCs w:val="24"/>
        </w:rPr>
      </w:pPr>
      <w:r w:rsidRPr="005C49C1">
        <w:rPr>
          <w:rFonts w:ascii="Gill Sans MT" w:hAnsi="Gill Sans MT"/>
          <w:sz w:val="24"/>
          <w:szCs w:val="24"/>
        </w:rPr>
        <w:t xml:space="preserve">Residential and commercial properties, situated within the limits of Corporation, are assessed for tax.  Property Tax is tax on immovable or tangible real property such as land, buildings and permanent improvements. Based on such assessments, all the </w:t>
      </w:r>
      <w:r w:rsidRPr="005C49C1">
        <w:rPr>
          <w:rFonts w:ascii="Gill Sans MT" w:hAnsi="Gill Sans MT"/>
          <w:sz w:val="24"/>
          <w:szCs w:val="24"/>
        </w:rPr>
        <w:lastRenderedPageBreak/>
        <w:t>assesses are expected to pay the Property Tax.  A municipal body can impose, suspend or abolish the tax or partly/wholly except person or class of persons.  Of any such tax on any property or description of property by a resolution passed at a special meeting and confirmed by the state government</w:t>
      </w:r>
    </w:p>
    <w:p w:rsidR="007A7F04" w:rsidRDefault="007A7F04" w:rsidP="007A7F04">
      <w:pPr>
        <w:spacing w:line="360" w:lineRule="auto"/>
        <w:ind w:left="720"/>
        <w:jc w:val="both"/>
        <w:rPr>
          <w:rFonts w:ascii="Gill Sans MT" w:hAnsi="Gill Sans MT"/>
          <w:sz w:val="24"/>
          <w:szCs w:val="24"/>
        </w:rPr>
      </w:pPr>
      <w:r w:rsidRPr="007B233F">
        <w:rPr>
          <w:rFonts w:ascii="Gill Sans MT" w:hAnsi="Gill Sans MT"/>
          <w:sz w:val="24"/>
          <w:szCs w:val="24"/>
        </w:rPr>
        <w:t>Properly Tax is one of the main sources of income of the Corporation of Coimbatore</w:t>
      </w:r>
    </w:p>
    <w:p w:rsidR="007A7F04" w:rsidRDefault="007A7F04" w:rsidP="007A7F04">
      <w:pPr>
        <w:rPr>
          <w:rFonts w:ascii="Gill Sans MT" w:hAnsi="Gill Sans MT"/>
          <w:sz w:val="24"/>
          <w:szCs w:val="24"/>
        </w:rPr>
      </w:pPr>
      <w:r>
        <w:rPr>
          <w:rFonts w:ascii="Gill Sans MT" w:hAnsi="Gill Sans MT"/>
          <w:sz w:val="24"/>
          <w:szCs w:val="24"/>
        </w:rPr>
        <w:br w:type="page"/>
      </w:r>
    </w:p>
    <w:p w:rsidR="007A7F04" w:rsidRDefault="007A7F04" w:rsidP="007A7F04">
      <w:pPr>
        <w:pStyle w:val="Subtitle"/>
        <w:numPr>
          <w:ilvl w:val="0"/>
          <w:numId w:val="0"/>
        </w:numPr>
        <w:rPr>
          <w:b/>
        </w:rPr>
        <w:sectPr w:rsidR="007A7F04">
          <w:pgSz w:w="12240" w:h="15840"/>
          <w:pgMar w:top="1440" w:right="1440" w:bottom="1440" w:left="1440" w:header="720" w:footer="720" w:gutter="0"/>
          <w:cols w:space="720"/>
          <w:docGrid w:linePitch="360"/>
        </w:sectPr>
      </w:pPr>
    </w:p>
    <w:p w:rsidR="007A7F04" w:rsidRDefault="007A7F04" w:rsidP="007A7F04">
      <w:pPr>
        <w:pStyle w:val="Subtitle"/>
        <w:numPr>
          <w:ilvl w:val="0"/>
          <w:numId w:val="0"/>
        </w:numPr>
        <w:rPr>
          <w:b/>
        </w:rPr>
      </w:pPr>
      <w:r w:rsidRPr="004017B2">
        <w:rPr>
          <w:b/>
        </w:rPr>
        <w:lastRenderedPageBreak/>
        <w:t xml:space="preserve">Process Map: </w:t>
      </w:r>
      <w:r>
        <w:rPr>
          <w:b/>
        </w:rPr>
        <w:t>Assessment and Collection of Property Tax</w:t>
      </w:r>
    </w:p>
    <w:p w:rsidR="007A7F04" w:rsidRDefault="007A7F04" w:rsidP="007A7F04">
      <w:r>
        <w:rPr>
          <w:noProof/>
        </w:rPr>
        <w:drawing>
          <wp:inline distT="0" distB="0" distL="0" distR="0">
            <wp:extent cx="7439025" cy="5098258"/>
            <wp:effectExtent l="0" t="0" r="0" b="7620"/>
            <wp:docPr id="2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perty Tax.gif"/>
                    <pic:cNvPicPr/>
                  </pic:nvPicPr>
                  <pic:blipFill>
                    <a:blip r:embed="rId24">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7440700" cy="5099406"/>
                    </a:xfrm>
                    <a:prstGeom prst="rect">
                      <a:avLst/>
                    </a:prstGeom>
                  </pic:spPr>
                </pic:pic>
              </a:graphicData>
            </a:graphic>
          </wp:inline>
        </w:drawing>
      </w:r>
    </w:p>
    <w:p w:rsidR="007A7F04" w:rsidRPr="000E1574" w:rsidRDefault="007A7F04" w:rsidP="007A7F04">
      <w:pPr>
        <w:sectPr w:rsidR="007A7F04" w:rsidRPr="000E1574" w:rsidSect="004A2806">
          <w:pgSz w:w="15840" w:h="12240" w:orient="landscape"/>
          <w:pgMar w:top="1440" w:right="1440" w:bottom="1440" w:left="1440" w:header="720" w:footer="720" w:gutter="0"/>
          <w:cols w:space="720"/>
          <w:docGrid w:linePitch="360"/>
        </w:sectPr>
      </w:pPr>
    </w:p>
    <w:p w:rsidR="007A7F04" w:rsidRPr="00DB2D8D" w:rsidRDefault="007A7F04" w:rsidP="007A7F04">
      <w:pPr>
        <w:rPr>
          <w:rFonts w:ascii="Gill Sans MT" w:hAnsi="Gill Sans MT"/>
          <w:b/>
          <w:sz w:val="24"/>
          <w:szCs w:val="24"/>
        </w:rPr>
      </w:pPr>
      <w:r w:rsidRPr="00DB2D8D">
        <w:rPr>
          <w:rFonts w:ascii="Gill Sans MT" w:hAnsi="Gill Sans MT"/>
          <w:b/>
          <w:sz w:val="24"/>
          <w:szCs w:val="24"/>
        </w:rPr>
        <w:lastRenderedPageBreak/>
        <w:t>Process Description</w:t>
      </w:r>
    </w:p>
    <w:tbl>
      <w:tblPr>
        <w:tblStyle w:val="LightGrid-Accent3"/>
        <w:tblW w:w="5000" w:type="pct"/>
        <w:tblLook w:val="0200"/>
      </w:tblPr>
      <w:tblGrid>
        <w:gridCol w:w="1552"/>
        <w:gridCol w:w="3917"/>
        <w:gridCol w:w="1613"/>
        <w:gridCol w:w="2494"/>
      </w:tblGrid>
      <w:tr w:rsidR="007A7F04" w:rsidRPr="004768A1" w:rsidTr="004A2806">
        <w:trPr>
          <w:trHeight w:val="277"/>
        </w:trPr>
        <w:tc>
          <w:tcPr>
            <w:cnfStyle w:val="000010000000"/>
            <w:tcW w:w="811" w:type="pct"/>
            <w:shd w:val="clear" w:color="auto" w:fill="C2D69B" w:themeFill="accent3" w:themeFillTint="99"/>
          </w:tcPr>
          <w:p w:rsidR="007A7F04" w:rsidRPr="00762316" w:rsidRDefault="007A7F04" w:rsidP="004A2806">
            <w:pPr>
              <w:spacing w:line="360" w:lineRule="auto"/>
              <w:rPr>
                <w:rFonts w:ascii="Gill Sans MT" w:hAnsi="Gill Sans MT"/>
                <w:b/>
                <w:sz w:val="24"/>
                <w:szCs w:val="24"/>
              </w:rPr>
            </w:pPr>
            <w:r w:rsidRPr="00762316">
              <w:rPr>
                <w:rFonts w:ascii="Gill Sans MT" w:hAnsi="Gill Sans MT"/>
                <w:b/>
                <w:sz w:val="24"/>
                <w:szCs w:val="24"/>
              </w:rPr>
              <w:t>Service Name</w:t>
            </w:r>
          </w:p>
        </w:tc>
        <w:tc>
          <w:tcPr>
            <w:tcW w:w="4189" w:type="pct"/>
            <w:gridSpan w:val="3"/>
            <w:shd w:val="clear" w:color="auto" w:fill="C2D69B" w:themeFill="accent3" w:themeFillTint="99"/>
          </w:tcPr>
          <w:p w:rsidR="007A7F04" w:rsidRPr="00762316" w:rsidRDefault="007A7F04" w:rsidP="004A2806">
            <w:pPr>
              <w:spacing w:line="360" w:lineRule="auto"/>
              <w:cnfStyle w:val="000000000000"/>
              <w:rPr>
                <w:rFonts w:ascii="Gill Sans MT" w:hAnsi="Gill Sans MT"/>
                <w:sz w:val="24"/>
                <w:szCs w:val="24"/>
              </w:rPr>
            </w:pPr>
            <w:r w:rsidRPr="00762316">
              <w:rPr>
                <w:rFonts w:ascii="Gill Sans MT" w:hAnsi="Gill Sans MT"/>
                <w:b/>
                <w:sz w:val="24"/>
                <w:szCs w:val="24"/>
              </w:rPr>
              <w:t>Assessment and Collection of Property Tax</w:t>
            </w:r>
          </w:p>
        </w:tc>
      </w:tr>
      <w:tr w:rsidR="007A7F04" w:rsidRPr="004768A1" w:rsidTr="004A2806">
        <w:trPr>
          <w:trHeight w:val="277"/>
        </w:trPr>
        <w:tc>
          <w:tcPr>
            <w:cnfStyle w:val="000010000000"/>
            <w:tcW w:w="811" w:type="pct"/>
          </w:tcPr>
          <w:p w:rsidR="007A7F04" w:rsidRPr="004768A1" w:rsidRDefault="007A7F04" w:rsidP="004A2806">
            <w:pPr>
              <w:spacing w:line="360" w:lineRule="auto"/>
              <w:rPr>
                <w:rFonts w:ascii="Gill Sans MT" w:hAnsi="Gill Sans MT"/>
                <w:b/>
                <w:sz w:val="24"/>
                <w:szCs w:val="24"/>
              </w:rPr>
            </w:pPr>
            <w:r w:rsidRPr="004768A1">
              <w:rPr>
                <w:rFonts w:ascii="Gill Sans MT" w:hAnsi="Gill Sans MT"/>
                <w:b/>
                <w:sz w:val="24"/>
                <w:szCs w:val="24"/>
              </w:rPr>
              <w:t>Service Objective</w:t>
            </w:r>
          </w:p>
        </w:tc>
        <w:tc>
          <w:tcPr>
            <w:tcW w:w="4189" w:type="pct"/>
            <w:gridSpan w:val="3"/>
          </w:tcPr>
          <w:p w:rsidR="007A7F04" w:rsidRPr="004768A1" w:rsidRDefault="007A7F04" w:rsidP="004A2806">
            <w:pPr>
              <w:spacing w:line="360" w:lineRule="auto"/>
              <w:cnfStyle w:val="000000000000"/>
              <w:rPr>
                <w:rFonts w:ascii="Gill Sans MT" w:hAnsi="Gill Sans MT"/>
                <w:sz w:val="24"/>
                <w:szCs w:val="24"/>
              </w:rPr>
            </w:pPr>
            <w:r w:rsidRPr="004768A1">
              <w:rPr>
                <w:rFonts w:ascii="Gill Sans MT" w:hAnsi="Gill Sans MT"/>
                <w:sz w:val="24"/>
                <w:szCs w:val="24"/>
              </w:rPr>
              <w:t>Assessment and Collection  of property tax</w:t>
            </w:r>
          </w:p>
        </w:tc>
      </w:tr>
      <w:tr w:rsidR="007A7F04" w:rsidRPr="004768A1" w:rsidTr="004A2806">
        <w:trPr>
          <w:trHeight w:val="276"/>
        </w:trPr>
        <w:tc>
          <w:tcPr>
            <w:cnfStyle w:val="000010000000"/>
            <w:tcW w:w="811" w:type="pct"/>
          </w:tcPr>
          <w:p w:rsidR="007A7F04" w:rsidRPr="004768A1" w:rsidRDefault="007A7F04" w:rsidP="004A2806">
            <w:pPr>
              <w:pStyle w:val="zsubject"/>
              <w:spacing w:after="0" w:line="360" w:lineRule="auto"/>
              <w:rPr>
                <w:rFonts w:ascii="Gill Sans MT" w:hAnsi="Gill Sans MT"/>
                <w:sz w:val="24"/>
              </w:rPr>
            </w:pPr>
            <w:r w:rsidRPr="004768A1">
              <w:rPr>
                <w:rFonts w:ascii="Gill Sans MT" w:hAnsi="Gill Sans MT"/>
                <w:sz w:val="24"/>
              </w:rPr>
              <w:t>Service Function</w:t>
            </w:r>
          </w:p>
        </w:tc>
        <w:tc>
          <w:tcPr>
            <w:tcW w:w="2045" w:type="pct"/>
          </w:tcPr>
          <w:p w:rsidR="007A7F04" w:rsidRPr="004768A1" w:rsidRDefault="007A7F04" w:rsidP="004A2806">
            <w:pPr>
              <w:spacing w:line="360" w:lineRule="auto"/>
              <w:cnfStyle w:val="000000000000"/>
              <w:rPr>
                <w:rFonts w:ascii="Gill Sans MT" w:hAnsi="Gill Sans MT"/>
                <w:sz w:val="24"/>
                <w:szCs w:val="24"/>
              </w:rPr>
            </w:pPr>
            <w:r w:rsidRPr="004768A1">
              <w:rPr>
                <w:rFonts w:ascii="Gill Sans MT" w:hAnsi="Gill Sans MT"/>
                <w:sz w:val="24"/>
                <w:szCs w:val="24"/>
              </w:rPr>
              <w:t>Property Tax assessment and collection</w:t>
            </w:r>
          </w:p>
        </w:tc>
        <w:tc>
          <w:tcPr>
            <w:cnfStyle w:val="000010000000"/>
            <w:tcW w:w="842" w:type="pct"/>
          </w:tcPr>
          <w:p w:rsidR="007A7F04" w:rsidRPr="004768A1" w:rsidRDefault="00DE3FD7" w:rsidP="004A2806">
            <w:pPr>
              <w:pStyle w:val="zsubject"/>
              <w:spacing w:after="0" w:line="360" w:lineRule="auto"/>
              <w:rPr>
                <w:rFonts w:ascii="Gill Sans MT" w:hAnsi="Gill Sans MT"/>
                <w:sz w:val="24"/>
              </w:rPr>
            </w:pPr>
            <w:r>
              <w:rPr>
                <w:rFonts w:ascii="Gill Sans MT" w:hAnsi="Gill Sans MT"/>
                <w:sz w:val="24"/>
              </w:rPr>
              <w:t>CCMC</w:t>
            </w:r>
            <w:r w:rsidR="007A7F04" w:rsidRPr="004768A1">
              <w:rPr>
                <w:rFonts w:ascii="Gill Sans MT" w:hAnsi="Gill Sans MT"/>
                <w:sz w:val="24"/>
              </w:rPr>
              <w:t xml:space="preserve"> Department</w:t>
            </w:r>
          </w:p>
        </w:tc>
        <w:tc>
          <w:tcPr>
            <w:tcW w:w="1301" w:type="pct"/>
          </w:tcPr>
          <w:p w:rsidR="007A7F04" w:rsidRPr="004768A1" w:rsidRDefault="007A7F04" w:rsidP="004A2806">
            <w:pPr>
              <w:spacing w:line="360" w:lineRule="auto"/>
              <w:cnfStyle w:val="000000000000"/>
              <w:rPr>
                <w:rFonts w:ascii="Gill Sans MT" w:hAnsi="Gill Sans MT"/>
                <w:sz w:val="24"/>
                <w:szCs w:val="24"/>
              </w:rPr>
            </w:pPr>
            <w:r w:rsidRPr="004768A1">
              <w:rPr>
                <w:rFonts w:ascii="Gill Sans MT" w:hAnsi="Gill Sans MT"/>
                <w:sz w:val="24"/>
                <w:szCs w:val="24"/>
              </w:rPr>
              <w:t>Revenue Department</w:t>
            </w:r>
          </w:p>
        </w:tc>
      </w:tr>
      <w:tr w:rsidR="007A7F04" w:rsidRPr="004768A1" w:rsidTr="004A2806">
        <w:trPr>
          <w:trHeight w:val="276"/>
        </w:trPr>
        <w:tc>
          <w:tcPr>
            <w:cnfStyle w:val="000010000000"/>
            <w:tcW w:w="811" w:type="pct"/>
          </w:tcPr>
          <w:p w:rsidR="007A7F04" w:rsidRPr="004768A1" w:rsidRDefault="007A7F04" w:rsidP="004A2806">
            <w:pPr>
              <w:spacing w:line="360" w:lineRule="auto"/>
              <w:rPr>
                <w:rFonts w:ascii="Gill Sans MT" w:hAnsi="Gill Sans MT"/>
                <w:b/>
                <w:sz w:val="24"/>
                <w:szCs w:val="24"/>
              </w:rPr>
            </w:pPr>
            <w:r w:rsidRPr="004768A1">
              <w:rPr>
                <w:rFonts w:ascii="Gill Sans MT" w:hAnsi="Gill Sans MT"/>
                <w:b/>
                <w:sz w:val="24"/>
                <w:szCs w:val="24"/>
              </w:rPr>
              <w:t>Process Owner</w:t>
            </w:r>
          </w:p>
        </w:tc>
        <w:tc>
          <w:tcPr>
            <w:tcW w:w="4189" w:type="pct"/>
            <w:gridSpan w:val="3"/>
          </w:tcPr>
          <w:p w:rsidR="007A7F04" w:rsidRPr="004768A1" w:rsidRDefault="007A7F04" w:rsidP="004A2806">
            <w:pPr>
              <w:spacing w:line="360" w:lineRule="auto"/>
              <w:cnfStyle w:val="000000000000"/>
              <w:rPr>
                <w:rFonts w:ascii="Gill Sans MT" w:hAnsi="Gill Sans MT"/>
                <w:sz w:val="24"/>
                <w:szCs w:val="24"/>
              </w:rPr>
            </w:pPr>
            <w:r w:rsidRPr="004768A1">
              <w:rPr>
                <w:rFonts w:ascii="Gill Sans MT" w:hAnsi="Gill Sans MT"/>
                <w:sz w:val="24"/>
                <w:szCs w:val="24"/>
              </w:rPr>
              <w:t>Revenue Officer</w:t>
            </w:r>
          </w:p>
        </w:tc>
      </w:tr>
      <w:tr w:rsidR="007A7F04" w:rsidRPr="004768A1" w:rsidTr="004A2806">
        <w:trPr>
          <w:trHeight w:val="277"/>
        </w:trPr>
        <w:tc>
          <w:tcPr>
            <w:cnfStyle w:val="000010000000"/>
            <w:tcW w:w="811" w:type="pct"/>
          </w:tcPr>
          <w:p w:rsidR="007A7F04" w:rsidRPr="004768A1" w:rsidRDefault="007A7F04" w:rsidP="004A2806">
            <w:pPr>
              <w:spacing w:line="360" w:lineRule="auto"/>
              <w:rPr>
                <w:rFonts w:ascii="Gill Sans MT" w:hAnsi="Gill Sans MT"/>
                <w:b/>
                <w:sz w:val="24"/>
                <w:szCs w:val="24"/>
              </w:rPr>
            </w:pPr>
            <w:r w:rsidRPr="004768A1">
              <w:rPr>
                <w:rFonts w:ascii="Gill Sans MT" w:hAnsi="Gill Sans MT"/>
                <w:b/>
                <w:sz w:val="24"/>
                <w:szCs w:val="24"/>
              </w:rPr>
              <w:t>Service Category</w:t>
            </w:r>
          </w:p>
        </w:tc>
        <w:tc>
          <w:tcPr>
            <w:tcW w:w="2045" w:type="pct"/>
          </w:tcPr>
          <w:p w:rsidR="007A7F04" w:rsidRPr="004768A1" w:rsidRDefault="007A7F04" w:rsidP="004A2806">
            <w:pPr>
              <w:spacing w:line="360" w:lineRule="auto"/>
              <w:cnfStyle w:val="000000000000"/>
              <w:rPr>
                <w:rFonts w:ascii="Gill Sans MT" w:hAnsi="Gill Sans MT"/>
                <w:sz w:val="24"/>
                <w:szCs w:val="24"/>
              </w:rPr>
            </w:pPr>
            <w:r w:rsidRPr="004768A1">
              <w:rPr>
                <w:rFonts w:ascii="Gill Sans MT" w:hAnsi="Gill Sans MT"/>
                <w:sz w:val="24"/>
                <w:szCs w:val="24"/>
              </w:rPr>
              <w:t>G2C/ G2B</w:t>
            </w:r>
          </w:p>
        </w:tc>
        <w:tc>
          <w:tcPr>
            <w:cnfStyle w:val="000010000000"/>
            <w:tcW w:w="842" w:type="pct"/>
          </w:tcPr>
          <w:p w:rsidR="007A7F04" w:rsidRPr="004768A1" w:rsidRDefault="007A7F04" w:rsidP="004A2806">
            <w:pPr>
              <w:spacing w:line="360" w:lineRule="auto"/>
              <w:rPr>
                <w:rFonts w:ascii="Gill Sans MT" w:hAnsi="Gill Sans MT"/>
                <w:b/>
                <w:sz w:val="24"/>
                <w:szCs w:val="24"/>
              </w:rPr>
            </w:pPr>
            <w:r w:rsidRPr="004768A1">
              <w:rPr>
                <w:rFonts w:ascii="Gill Sans MT" w:hAnsi="Gill Sans MT"/>
                <w:b/>
                <w:sz w:val="24"/>
                <w:szCs w:val="24"/>
              </w:rPr>
              <w:t>Citizen Relevance</w:t>
            </w:r>
          </w:p>
        </w:tc>
        <w:tc>
          <w:tcPr>
            <w:tcW w:w="1301" w:type="pct"/>
          </w:tcPr>
          <w:p w:rsidR="007A7F04" w:rsidRPr="004768A1" w:rsidRDefault="007A7F04" w:rsidP="004A2806">
            <w:pPr>
              <w:spacing w:line="360" w:lineRule="auto"/>
              <w:cnfStyle w:val="000000000000"/>
              <w:rPr>
                <w:rFonts w:ascii="Gill Sans MT" w:hAnsi="Gill Sans MT"/>
                <w:sz w:val="24"/>
                <w:szCs w:val="24"/>
              </w:rPr>
            </w:pPr>
            <w:r w:rsidRPr="004768A1">
              <w:rPr>
                <w:rFonts w:ascii="Gill Sans MT" w:hAnsi="Gill Sans MT"/>
                <w:sz w:val="24"/>
                <w:szCs w:val="24"/>
              </w:rPr>
              <w:t>Yes</w:t>
            </w:r>
          </w:p>
        </w:tc>
      </w:tr>
      <w:tr w:rsidR="007A7F04" w:rsidRPr="004768A1" w:rsidTr="004A2806">
        <w:trPr>
          <w:trHeight w:val="276"/>
        </w:trPr>
        <w:tc>
          <w:tcPr>
            <w:cnfStyle w:val="000010000000"/>
            <w:tcW w:w="811" w:type="pct"/>
          </w:tcPr>
          <w:p w:rsidR="007A7F04" w:rsidRPr="004768A1" w:rsidRDefault="007A7F04" w:rsidP="004A2806">
            <w:pPr>
              <w:spacing w:line="360" w:lineRule="auto"/>
              <w:rPr>
                <w:rFonts w:ascii="Gill Sans MT" w:hAnsi="Gill Sans MT"/>
                <w:b/>
                <w:sz w:val="24"/>
                <w:szCs w:val="24"/>
              </w:rPr>
            </w:pPr>
            <w:r w:rsidRPr="004768A1">
              <w:rPr>
                <w:rFonts w:ascii="Gill Sans MT" w:hAnsi="Gill Sans MT"/>
                <w:b/>
                <w:sz w:val="24"/>
                <w:szCs w:val="24"/>
              </w:rPr>
              <w:t>Process Input</w:t>
            </w:r>
          </w:p>
        </w:tc>
        <w:tc>
          <w:tcPr>
            <w:tcW w:w="2045" w:type="pct"/>
          </w:tcPr>
          <w:p w:rsidR="007A7F04" w:rsidRPr="004768A1" w:rsidRDefault="007A7F04" w:rsidP="004A2806">
            <w:pPr>
              <w:spacing w:line="360" w:lineRule="auto"/>
              <w:cnfStyle w:val="000000000000"/>
              <w:rPr>
                <w:rFonts w:ascii="Gill Sans MT" w:hAnsi="Gill Sans MT"/>
                <w:sz w:val="24"/>
                <w:szCs w:val="24"/>
              </w:rPr>
            </w:pPr>
            <w:r w:rsidRPr="004768A1">
              <w:rPr>
                <w:rFonts w:ascii="Gill Sans MT" w:hAnsi="Gill Sans MT"/>
                <w:sz w:val="24"/>
                <w:szCs w:val="24"/>
              </w:rPr>
              <w:t>Application</w:t>
            </w:r>
          </w:p>
        </w:tc>
        <w:tc>
          <w:tcPr>
            <w:cnfStyle w:val="000010000000"/>
            <w:tcW w:w="842" w:type="pct"/>
          </w:tcPr>
          <w:p w:rsidR="007A7F04" w:rsidRPr="004768A1" w:rsidRDefault="007A7F04" w:rsidP="004A2806">
            <w:pPr>
              <w:spacing w:line="360" w:lineRule="auto"/>
              <w:rPr>
                <w:rFonts w:ascii="Gill Sans MT" w:hAnsi="Gill Sans MT"/>
                <w:b/>
                <w:sz w:val="24"/>
                <w:szCs w:val="24"/>
              </w:rPr>
            </w:pPr>
            <w:r w:rsidRPr="004768A1">
              <w:rPr>
                <w:rFonts w:ascii="Gill Sans MT" w:hAnsi="Gill Sans MT"/>
                <w:b/>
                <w:sz w:val="24"/>
                <w:szCs w:val="24"/>
              </w:rPr>
              <w:t>Process Output</w:t>
            </w:r>
          </w:p>
        </w:tc>
        <w:tc>
          <w:tcPr>
            <w:tcW w:w="1301" w:type="pct"/>
          </w:tcPr>
          <w:p w:rsidR="007A7F04" w:rsidRPr="004768A1" w:rsidRDefault="007A7F04" w:rsidP="004A2806">
            <w:pPr>
              <w:spacing w:line="360" w:lineRule="auto"/>
              <w:cnfStyle w:val="000000000000"/>
              <w:rPr>
                <w:rFonts w:ascii="Gill Sans MT" w:hAnsi="Gill Sans MT"/>
                <w:sz w:val="24"/>
                <w:szCs w:val="24"/>
              </w:rPr>
            </w:pPr>
            <w:r w:rsidRPr="004768A1">
              <w:rPr>
                <w:rFonts w:ascii="Gill Sans MT" w:hAnsi="Gill Sans MT"/>
                <w:sz w:val="24"/>
                <w:szCs w:val="24"/>
              </w:rPr>
              <w:t>Tax Receipts/ Tax Assessment</w:t>
            </w:r>
          </w:p>
        </w:tc>
      </w:tr>
      <w:tr w:rsidR="007A7F04" w:rsidRPr="004768A1" w:rsidTr="004A2806">
        <w:trPr>
          <w:trHeight w:val="277"/>
        </w:trPr>
        <w:tc>
          <w:tcPr>
            <w:cnfStyle w:val="000010000000"/>
            <w:tcW w:w="811" w:type="pct"/>
            <w:shd w:val="clear" w:color="auto" w:fill="C2D69B" w:themeFill="accent3" w:themeFillTint="99"/>
          </w:tcPr>
          <w:p w:rsidR="007A7F04" w:rsidRPr="00762316" w:rsidRDefault="007A7F04" w:rsidP="004A2806">
            <w:pPr>
              <w:spacing w:line="360" w:lineRule="auto"/>
              <w:rPr>
                <w:rFonts w:ascii="Gill Sans MT" w:hAnsi="Gill Sans MT"/>
                <w:b/>
                <w:sz w:val="24"/>
                <w:szCs w:val="24"/>
              </w:rPr>
            </w:pPr>
            <w:r w:rsidRPr="00762316">
              <w:rPr>
                <w:rFonts w:ascii="Gill Sans MT" w:hAnsi="Gill Sans MT"/>
                <w:b/>
                <w:sz w:val="24"/>
                <w:szCs w:val="24"/>
              </w:rPr>
              <w:t>STEPS</w:t>
            </w:r>
          </w:p>
        </w:tc>
        <w:tc>
          <w:tcPr>
            <w:tcW w:w="2887" w:type="pct"/>
            <w:gridSpan w:val="2"/>
            <w:shd w:val="clear" w:color="auto" w:fill="C2D69B" w:themeFill="accent3" w:themeFillTint="99"/>
          </w:tcPr>
          <w:p w:rsidR="007A7F04" w:rsidRPr="00762316" w:rsidRDefault="007A7F04" w:rsidP="004A2806">
            <w:pPr>
              <w:spacing w:line="360" w:lineRule="auto"/>
              <w:cnfStyle w:val="000000000000"/>
              <w:rPr>
                <w:rFonts w:ascii="Gill Sans MT" w:hAnsi="Gill Sans MT"/>
                <w:b/>
                <w:bCs/>
                <w:sz w:val="24"/>
                <w:szCs w:val="24"/>
              </w:rPr>
            </w:pPr>
            <w:r w:rsidRPr="00762316">
              <w:rPr>
                <w:rFonts w:ascii="Gill Sans MT" w:hAnsi="Gill Sans MT"/>
                <w:b/>
                <w:bCs/>
                <w:sz w:val="24"/>
                <w:szCs w:val="24"/>
              </w:rPr>
              <w:t>PROCESS DESCRIPTIONS</w:t>
            </w:r>
          </w:p>
        </w:tc>
        <w:tc>
          <w:tcPr>
            <w:cnfStyle w:val="000010000000"/>
            <w:tcW w:w="1301" w:type="pct"/>
            <w:shd w:val="clear" w:color="auto" w:fill="C2D69B" w:themeFill="accent3" w:themeFillTint="99"/>
          </w:tcPr>
          <w:p w:rsidR="007A7F04" w:rsidRPr="00762316" w:rsidRDefault="007A7F04" w:rsidP="004A2806">
            <w:pPr>
              <w:spacing w:line="360" w:lineRule="auto"/>
              <w:rPr>
                <w:rFonts w:ascii="Gill Sans MT" w:hAnsi="Gill Sans MT"/>
                <w:b/>
                <w:bCs/>
                <w:sz w:val="24"/>
                <w:szCs w:val="24"/>
              </w:rPr>
            </w:pPr>
            <w:r w:rsidRPr="00762316">
              <w:rPr>
                <w:rFonts w:ascii="Gill Sans MT" w:hAnsi="Gill Sans MT"/>
                <w:b/>
                <w:bCs/>
                <w:sz w:val="24"/>
                <w:szCs w:val="24"/>
              </w:rPr>
              <w:t>RESPONSIBILITY</w:t>
            </w:r>
          </w:p>
        </w:tc>
      </w:tr>
      <w:tr w:rsidR="007A7F04" w:rsidRPr="004768A1" w:rsidTr="004A2806">
        <w:trPr>
          <w:trHeight w:val="277"/>
        </w:trPr>
        <w:tc>
          <w:tcPr>
            <w:cnfStyle w:val="000010000000"/>
            <w:tcW w:w="811" w:type="pct"/>
          </w:tcPr>
          <w:p w:rsidR="007A7F04" w:rsidRPr="004768A1" w:rsidRDefault="007A7F04" w:rsidP="004A2806">
            <w:pPr>
              <w:spacing w:line="360" w:lineRule="auto"/>
              <w:jc w:val="both"/>
              <w:rPr>
                <w:rFonts w:ascii="Gill Sans MT" w:hAnsi="Gill Sans MT"/>
                <w:sz w:val="24"/>
                <w:szCs w:val="24"/>
              </w:rPr>
            </w:pPr>
            <w:r w:rsidRPr="004768A1">
              <w:rPr>
                <w:rFonts w:ascii="Gill Sans MT" w:hAnsi="Gill Sans MT"/>
                <w:sz w:val="24"/>
                <w:szCs w:val="24"/>
              </w:rPr>
              <w:t>Step 1</w:t>
            </w:r>
          </w:p>
        </w:tc>
        <w:tc>
          <w:tcPr>
            <w:tcW w:w="2887" w:type="pct"/>
            <w:gridSpan w:val="2"/>
          </w:tcPr>
          <w:p w:rsidR="007A7F04" w:rsidRPr="004768A1" w:rsidRDefault="007A7F04" w:rsidP="004A2806">
            <w:pPr>
              <w:autoSpaceDE w:val="0"/>
              <w:autoSpaceDN w:val="0"/>
              <w:adjustRightInd w:val="0"/>
              <w:spacing w:line="360" w:lineRule="auto"/>
              <w:jc w:val="both"/>
              <w:cnfStyle w:val="000000000000"/>
              <w:rPr>
                <w:rFonts w:ascii="Gill Sans MT" w:hAnsi="Gill Sans MT"/>
                <w:sz w:val="24"/>
                <w:szCs w:val="24"/>
              </w:rPr>
            </w:pPr>
            <w:r w:rsidRPr="004768A1">
              <w:rPr>
                <w:rFonts w:ascii="Gill Sans MT" w:hAnsi="Gill Sans MT"/>
                <w:sz w:val="24"/>
                <w:szCs w:val="24"/>
              </w:rPr>
              <w:t>Citizen applies in the prescribed format along with the fees and supporting documents like building plan, no objection certificate, completion certificate</w:t>
            </w:r>
          </w:p>
        </w:tc>
        <w:tc>
          <w:tcPr>
            <w:cnfStyle w:val="000010000000"/>
            <w:tcW w:w="1301" w:type="pct"/>
          </w:tcPr>
          <w:p w:rsidR="007A7F04" w:rsidRPr="004768A1" w:rsidRDefault="007A7F04" w:rsidP="004A2806">
            <w:pPr>
              <w:spacing w:line="360" w:lineRule="auto"/>
              <w:jc w:val="both"/>
              <w:rPr>
                <w:rFonts w:ascii="Gill Sans MT" w:hAnsi="Gill Sans MT"/>
                <w:sz w:val="24"/>
                <w:szCs w:val="24"/>
              </w:rPr>
            </w:pPr>
            <w:r w:rsidRPr="004768A1">
              <w:rPr>
                <w:rFonts w:ascii="Gill Sans MT" w:hAnsi="Gill Sans MT"/>
                <w:sz w:val="24"/>
                <w:szCs w:val="24"/>
              </w:rPr>
              <w:t>Citizen/ Applicant</w:t>
            </w:r>
          </w:p>
        </w:tc>
      </w:tr>
      <w:tr w:rsidR="007A7F04" w:rsidRPr="004768A1" w:rsidTr="004A2806">
        <w:trPr>
          <w:trHeight w:val="277"/>
        </w:trPr>
        <w:tc>
          <w:tcPr>
            <w:cnfStyle w:val="000010000000"/>
            <w:tcW w:w="811" w:type="pct"/>
          </w:tcPr>
          <w:p w:rsidR="007A7F04" w:rsidRPr="004768A1" w:rsidRDefault="007A7F04" w:rsidP="004A2806">
            <w:pPr>
              <w:spacing w:line="360" w:lineRule="auto"/>
              <w:jc w:val="both"/>
              <w:rPr>
                <w:rFonts w:ascii="Gill Sans MT" w:hAnsi="Gill Sans MT"/>
                <w:sz w:val="24"/>
                <w:szCs w:val="24"/>
              </w:rPr>
            </w:pPr>
            <w:r w:rsidRPr="004768A1">
              <w:rPr>
                <w:rFonts w:ascii="Gill Sans MT" w:hAnsi="Gill Sans MT"/>
                <w:sz w:val="24"/>
                <w:szCs w:val="24"/>
              </w:rPr>
              <w:t>Step 2</w:t>
            </w:r>
          </w:p>
        </w:tc>
        <w:tc>
          <w:tcPr>
            <w:tcW w:w="2887" w:type="pct"/>
            <w:gridSpan w:val="2"/>
          </w:tcPr>
          <w:p w:rsidR="007A7F04" w:rsidRPr="004768A1" w:rsidRDefault="007A7F04" w:rsidP="004A2806">
            <w:pPr>
              <w:autoSpaceDE w:val="0"/>
              <w:autoSpaceDN w:val="0"/>
              <w:adjustRightInd w:val="0"/>
              <w:spacing w:line="360" w:lineRule="auto"/>
              <w:jc w:val="both"/>
              <w:cnfStyle w:val="000000000000"/>
              <w:rPr>
                <w:rFonts w:ascii="Gill Sans MT" w:hAnsi="Gill Sans MT"/>
                <w:sz w:val="24"/>
                <w:szCs w:val="24"/>
              </w:rPr>
            </w:pPr>
            <w:r w:rsidRPr="004768A1">
              <w:rPr>
                <w:rFonts w:ascii="Gill Sans MT" w:hAnsi="Gill Sans MT" w:cs="Trebuchet MS"/>
                <w:sz w:val="24"/>
                <w:szCs w:val="24"/>
              </w:rPr>
              <w:t>Receives the application. Application details are input into the Property Tax module</w:t>
            </w:r>
          </w:p>
        </w:tc>
        <w:tc>
          <w:tcPr>
            <w:cnfStyle w:val="000010000000"/>
            <w:tcW w:w="1301" w:type="pct"/>
          </w:tcPr>
          <w:p w:rsidR="007A7F04" w:rsidRPr="004768A1" w:rsidRDefault="007A7F04" w:rsidP="004A2806">
            <w:pPr>
              <w:spacing w:line="360" w:lineRule="auto"/>
              <w:jc w:val="both"/>
              <w:rPr>
                <w:rFonts w:ascii="Gill Sans MT" w:hAnsi="Gill Sans MT"/>
                <w:sz w:val="24"/>
                <w:szCs w:val="24"/>
              </w:rPr>
            </w:pPr>
            <w:r w:rsidRPr="004768A1">
              <w:rPr>
                <w:rFonts w:ascii="Gill Sans MT" w:hAnsi="Gill Sans MT"/>
                <w:sz w:val="24"/>
                <w:szCs w:val="24"/>
              </w:rPr>
              <w:t>Facilitation Centre Officer</w:t>
            </w:r>
          </w:p>
        </w:tc>
      </w:tr>
      <w:tr w:rsidR="007A7F04" w:rsidRPr="004768A1" w:rsidTr="004A2806">
        <w:trPr>
          <w:trHeight w:val="277"/>
        </w:trPr>
        <w:tc>
          <w:tcPr>
            <w:cnfStyle w:val="000010000000"/>
            <w:tcW w:w="811" w:type="pct"/>
          </w:tcPr>
          <w:p w:rsidR="007A7F04" w:rsidRPr="004768A1" w:rsidRDefault="007A7F04" w:rsidP="004A2806">
            <w:pPr>
              <w:spacing w:line="360" w:lineRule="auto"/>
              <w:jc w:val="both"/>
              <w:rPr>
                <w:rFonts w:ascii="Gill Sans MT" w:hAnsi="Gill Sans MT"/>
                <w:sz w:val="24"/>
                <w:szCs w:val="24"/>
              </w:rPr>
            </w:pPr>
            <w:r w:rsidRPr="004768A1">
              <w:rPr>
                <w:rFonts w:ascii="Gill Sans MT" w:hAnsi="Gill Sans MT"/>
                <w:sz w:val="24"/>
                <w:szCs w:val="24"/>
              </w:rPr>
              <w:t>Step 3</w:t>
            </w:r>
          </w:p>
        </w:tc>
        <w:tc>
          <w:tcPr>
            <w:tcW w:w="2887" w:type="pct"/>
            <w:gridSpan w:val="2"/>
          </w:tcPr>
          <w:p w:rsidR="007A7F04" w:rsidRPr="004768A1" w:rsidRDefault="007A7F04" w:rsidP="004A2806">
            <w:pPr>
              <w:spacing w:line="360" w:lineRule="auto"/>
              <w:jc w:val="both"/>
              <w:cnfStyle w:val="000000000000"/>
              <w:rPr>
                <w:rFonts w:ascii="Gill Sans MT" w:hAnsi="Gill Sans MT"/>
                <w:sz w:val="24"/>
                <w:szCs w:val="24"/>
              </w:rPr>
            </w:pPr>
            <w:r w:rsidRPr="004768A1">
              <w:rPr>
                <w:rFonts w:ascii="Gill Sans MT" w:hAnsi="Gill Sans MT"/>
                <w:sz w:val="24"/>
                <w:szCs w:val="24"/>
              </w:rPr>
              <w:t>Acknowledges the application and generates the receipt</w:t>
            </w:r>
          </w:p>
        </w:tc>
        <w:tc>
          <w:tcPr>
            <w:cnfStyle w:val="000010000000"/>
            <w:tcW w:w="1301" w:type="pct"/>
          </w:tcPr>
          <w:p w:rsidR="007A7F04" w:rsidRPr="004768A1" w:rsidRDefault="007A7F04" w:rsidP="004A2806">
            <w:pPr>
              <w:spacing w:line="360" w:lineRule="auto"/>
              <w:jc w:val="both"/>
              <w:rPr>
                <w:rFonts w:ascii="Gill Sans MT" w:hAnsi="Gill Sans MT"/>
                <w:sz w:val="24"/>
                <w:szCs w:val="24"/>
              </w:rPr>
            </w:pPr>
            <w:r w:rsidRPr="004768A1">
              <w:rPr>
                <w:rFonts w:ascii="Gill Sans MT" w:hAnsi="Gill Sans MT"/>
                <w:sz w:val="24"/>
                <w:szCs w:val="24"/>
              </w:rPr>
              <w:t>Property Tax Module</w:t>
            </w:r>
          </w:p>
        </w:tc>
      </w:tr>
      <w:tr w:rsidR="007A7F04" w:rsidRPr="004768A1" w:rsidTr="004A2806">
        <w:trPr>
          <w:trHeight w:val="277"/>
        </w:trPr>
        <w:tc>
          <w:tcPr>
            <w:cnfStyle w:val="000010000000"/>
            <w:tcW w:w="811" w:type="pct"/>
          </w:tcPr>
          <w:p w:rsidR="007A7F04" w:rsidRPr="004768A1" w:rsidRDefault="007A7F04" w:rsidP="004A2806">
            <w:pPr>
              <w:spacing w:line="360" w:lineRule="auto"/>
              <w:jc w:val="both"/>
              <w:rPr>
                <w:rFonts w:ascii="Gill Sans MT" w:hAnsi="Gill Sans MT"/>
                <w:sz w:val="24"/>
                <w:szCs w:val="24"/>
              </w:rPr>
            </w:pPr>
            <w:r w:rsidRPr="004768A1">
              <w:rPr>
                <w:rFonts w:ascii="Gill Sans MT" w:hAnsi="Gill Sans MT"/>
                <w:sz w:val="24"/>
                <w:szCs w:val="24"/>
              </w:rPr>
              <w:t>Step 4</w:t>
            </w:r>
          </w:p>
        </w:tc>
        <w:tc>
          <w:tcPr>
            <w:tcW w:w="2887" w:type="pct"/>
            <w:gridSpan w:val="2"/>
          </w:tcPr>
          <w:p w:rsidR="007A7F04" w:rsidRPr="004768A1" w:rsidRDefault="007A7F04" w:rsidP="004A2806">
            <w:pPr>
              <w:spacing w:line="360" w:lineRule="auto"/>
              <w:jc w:val="both"/>
              <w:cnfStyle w:val="000000000000"/>
              <w:rPr>
                <w:rFonts w:ascii="Gill Sans MT" w:hAnsi="Gill Sans MT"/>
                <w:sz w:val="24"/>
                <w:szCs w:val="24"/>
              </w:rPr>
            </w:pPr>
            <w:r w:rsidRPr="004768A1">
              <w:rPr>
                <w:rFonts w:ascii="Gill Sans MT" w:hAnsi="Gill Sans MT"/>
                <w:sz w:val="24"/>
                <w:szCs w:val="24"/>
              </w:rPr>
              <w:t>Application acknowledgement receipt is handed over the application and physical application is forwarded to Assistant Commissioner for signature</w:t>
            </w:r>
          </w:p>
        </w:tc>
        <w:tc>
          <w:tcPr>
            <w:cnfStyle w:val="000010000000"/>
            <w:tcW w:w="1301" w:type="pct"/>
          </w:tcPr>
          <w:p w:rsidR="007A7F04" w:rsidRPr="004768A1" w:rsidRDefault="007A7F04" w:rsidP="004A2806">
            <w:pPr>
              <w:spacing w:line="360" w:lineRule="auto"/>
              <w:jc w:val="both"/>
              <w:rPr>
                <w:rFonts w:ascii="Gill Sans MT" w:hAnsi="Gill Sans MT"/>
                <w:sz w:val="24"/>
                <w:szCs w:val="24"/>
              </w:rPr>
            </w:pPr>
            <w:r w:rsidRPr="004768A1">
              <w:rPr>
                <w:rFonts w:ascii="Gill Sans MT" w:hAnsi="Gill Sans MT"/>
                <w:sz w:val="24"/>
                <w:szCs w:val="24"/>
              </w:rPr>
              <w:t>Facilitation Centre Officer</w:t>
            </w:r>
          </w:p>
        </w:tc>
      </w:tr>
      <w:tr w:rsidR="007A7F04" w:rsidRPr="004768A1" w:rsidTr="004A2806">
        <w:trPr>
          <w:trHeight w:val="277"/>
        </w:trPr>
        <w:tc>
          <w:tcPr>
            <w:cnfStyle w:val="000010000000"/>
            <w:tcW w:w="811" w:type="pct"/>
          </w:tcPr>
          <w:p w:rsidR="007A7F04" w:rsidRPr="004768A1" w:rsidRDefault="007A7F04" w:rsidP="004A2806">
            <w:pPr>
              <w:spacing w:line="360" w:lineRule="auto"/>
              <w:jc w:val="both"/>
              <w:rPr>
                <w:rFonts w:ascii="Gill Sans MT" w:hAnsi="Gill Sans MT"/>
                <w:sz w:val="24"/>
                <w:szCs w:val="24"/>
              </w:rPr>
            </w:pPr>
            <w:r w:rsidRPr="004768A1">
              <w:rPr>
                <w:rFonts w:ascii="Gill Sans MT" w:hAnsi="Gill Sans MT"/>
                <w:sz w:val="24"/>
                <w:szCs w:val="24"/>
              </w:rPr>
              <w:t>Step 5</w:t>
            </w:r>
          </w:p>
        </w:tc>
        <w:tc>
          <w:tcPr>
            <w:tcW w:w="2887" w:type="pct"/>
            <w:gridSpan w:val="2"/>
          </w:tcPr>
          <w:p w:rsidR="007A7F04" w:rsidRPr="004768A1" w:rsidRDefault="007A7F04" w:rsidP="004A2806">
            <w:pPr>
              <w:spacing w:line="360" w:lineRule="auto"/>
              <w:jc w:val="both"/>
              <w:cnfStyle w:val="000000000000"/>
              <w:rPr>
                <w:rFonts w:ascii="Gill Sans MT" w:hAnsi="Gill Sans MT"/>
                <w:sz w:val="24"/>
                <w:szCs w:val="24"/>
              </w:rPr>
            </w:pPr>
            <w:r w:rsidRPr="004768A1">
              <w:rPr>
                <w:rFonts w:ascii="Gill Sans MT" w:hAnsi="Gill Sans MT"/>
                <w:sz w:val="24"/>
                <w:szCs w:val="24"/>
              </w:rPr>
              <w:t xml:space="preserve">Assigns a number to the received application and forwards to the concerned clerk </w:t>
            </w:r>
          </w:p>
        </w:tc>
        <w:tc>
          <w:tcPr>
            <w:cnfStyle w:val="000010000000"/>
            <w:tcW w:w="1301" w:type="pct"/>
          </w:tcPr>
          <w:p w:rsidR="007A7F04" w:rsidRPr="004768A1" w:rsidRDefault="007A7F04" w:rsidP="004A2806">
            <w:pPr>
              <w:spacing w:line="360" w:lineRule="auto"/>
              <w:jc w:val="both"/>
              <w:rPr>
                <w:rFonts w:ascii="Gill Sans MT" w:hAnsi="Gill Sans MT"/>
                <w:sz w:val="24"/>
                <w:szCs w:val="24"/>
              </w:rPr>
            </w:pPr>
            <w:r w:rsidRPr="004768A1">
              <w:rPr>
                <w:rFonts w:ascii="Gill Sans MT" w:hAnsi="Gill Sans MT"/>
                <w:sz w:val="24"/>
                <w:szCs w:val="24"/>
              </w:rPr>
              <w:t>Assistant Commissioner</w:t>
            </w:r>
          </w:p>
        </w:tc>
      </w:tr>
      <w:tr w:rsidR="007A7F04" w:rsidRPr="004768A1" w:rsidTr="004A2806">
        <w:trPr>
          <w:trHeight w:val="277"/>
        </w:trPr>
        <w:tc>
          <w:tcPr>
            <w:cnfStyle w:val="000010000000"/>
            <w:tcW w:w="811" w:type="pct"/>
          </w:tcPr>
          <w:p w:rsidR="007A7F04" w:rsidRPr="004768A1" w:rsidRDefault="007A7F04" w:rsidP="004A2806">
            <w:pPr>
              <w:spacing w:line="360" w:lineRule="auto"/>
              <w:jc w:val="both"/>
              <w:rPr>
                <w:rFonts w:ascii="Gill Sans MT" w:hAnsi="Gill Sans MT"/>
                <w:sz w:val="24"/>
                <w:szCs w:val="24"/>
              </w:rPr>
            </w:pPr>
            <w:r w:rsidRPr="004768A1">
              <w:rPr>
                <w:rFonts w:ascii="Gill Sans MT" w:hAnsi="Gill Sans MT"/>
                <w:sz w:val="24"/>
                <w:szCs w:val="24"/>
              </w:rPr>
              <w:t>Step 6</w:t>
            </w:r>
          </w:p>
        </w:tc>
        <w:tc>
          <w:tcPr>
            <w:tcW w:w="2887" w:type="pct"/>
            <w:gridSpan w:val="2"/>
          </w:tcPr>
          <w:p w:rsidR="007A7F04" w:rsidRPr="004768A1" w:rsidRDefault="007A7F04" w:rsidP="004A2806">
            <w:pPr>
              <w:spacing w:line="360" w:lineRule="auto"/>
              <w:jc w:val="both"/>
              <w:cnfStyle w:val="000000000000"/>
              <w:rPr>
                <w:rFonts w:ascii="Gill Sans MT" w:hAnsi="Gill Sans MT"/>
                <w:sz w:val="24"/>
                <w:szCs w:val="24"/>
              </w:rPr>
            </w:pPr>
            <w:r w:rsidRPr="004768A1">
              <w:rPr>
                <w:rFonts w:ascii="Gill Sans MT" w:hAnsi="Gill Sans MT"/>
                <w:sz w:val="24"/>
                <w:szCs w:val="24"/>
              </w:rPr>
              <w:t>Hands over the application to the Tax collector for filed inspection</w:t>
            </w:r>
          </w:p>
        </w:tc>
        <w:tc>
          <w:tcPr>
            <w:cnfStyle w:val="000010000000"/>
            <w:tcW w:w="1301" w:type="pct"/>
          </w:tcPr>
          <w:p w:rsidR="007A7F04" w:rsidRPr="004768A1" w:rsidRDefault="007A7F04" w:rsidP="004A2806">
            <w:pPr>
              <w:spacing w:line="360" w:lineRule="auto"/>
              <w:jc w:val="both"/>
              <w:rPr>
                <w:rFonts w:ascii="Gill Sans MT" w:hAnsi="Gill Sans MT"/>
                <w:sz w:val="24"/>
                <w:szCs w:val="24"/>
              </w:rPr>
            </w:pPr>
            <w:r w:rsidRPr="004768A1">
              <w:rPr>
                <w:rFonts w:ascii="Gill Sans MT" w:hAnsi="Gill Sans MT"/>
                <w:sz w:val="24"/>
                <w:szCs w:val="24"/>
              </w:rPr>
              <w:t>Clerk</w:t>
            </w:r>
          </w:p>
        </w:tc>
      </w:tr>
      <w:tr w:rsidR="007A7F04" w:rsidRPr="004768A1" w:rsidTr="004A2806">
        <w:trPr>
          <w:trHeight w:val="277"/>
        </w:trPr>
        <w:tc>
          <w:tcPr>
            <w:cnfStyle w:val="000010000000"/>
            <w:tcW w:w="811" w:type="pct"/>
          </w:tcPr>
          <w:p w:rsidR="007A7F04" w:rsidRPr="004768A1" w:rsidRDefault="007A7F04" w:rsidP="004A2806">
            <w:pPr>
              <w:spacing w:line="360" w:lineRule="auto"/>
              <w:jc w:val="both"/>
              <w:rPr>
                <w:rFonts w:ascii="Gill Sans MT" w:hAnsi="Gill Sans MT"/>
                <w:sz w:val="24"/>
                <w:szCs w:val="24"/>
              </w:rPr>
            </w:pPr>
            <w:r w:rsidRPr="004768A1">
              <w:rPr>
                <w:rFonts w:ascii="Gill Sans MT" w:hAnsi="Gill Sans MT"/>
                <w:sz w:val="24"/>
                <w:szCs w:val="24"/>
              </w:rPr>
              <w:t>Step 7</w:t>
            </w:r>
          </w:p>
        </w:tc>
        <w:tc>
          <w:tcPr>
            <w:tcW w:w="2887" w:type="pct"/>
            <w:gridSpan w:val="2"/>
          </w:tcPr>
          <w:p w:rsidR="007A7F04" w:rsidRPr="004768A1" w:rsidRDefault="007A7F04" w:rsidP="004A2806">
            <w:pPr>
              <w:spacing w:line="360" w:lineRule="auto"/>
              <w:jc w:val="both"/>
              <w:cnfStyle w:val="000000000000"/>
              <w:rPr>
                <w:rFonts w:ascii="Gill Sans MT" w:hAnsi="Gill Sans MT"/>
                <w:sz w:val="24"/>
                <w:szCs w:val="24"/>
              </w:rPr>
            </w:pPr>
            <w:r w:rsidRPr="004768A1">
              <w:rPr>
                <w:rFonts w:ascii="Gill Sans MT" w:hAnsi="Gill Sans MT"/>
                <w:sz w:val="24"/>
                <w:szCs w:val="24"/>
              </w:rPr>
              <w:t xml:space="preserve">Conducts field inspection and enters the necessary details in the property tax module </w:t>
            </w:r>
          </w:p>
        </w:tc>
        <w:tc>
          <w:tcPr>
            <w:cnfStyle w:val="000010000000"/>
            <w:tcW w:w="1301" w:type="pct"/>
          </w:tcPr>
          <w:p w:rsidR="007A7F04" w:rsidRPr="004768A1" w:rsidRDefault="007A7F04" w:rsidP="004A2806">
            <w:pPr>
              <w:spacing w:line="360" w:lineRule="auto"/>
              <w:jc w:val="both"/>
              <w:rPr>
                <w:rFonts w:ascii="Gill Sans MT" w:hAnsi="Gill Sans MT"/>
                <w:sz w:val="24"/>
                <w:szCs w:val="24"/>
              </w:rPr>
            </w:pPr>
            <w:r w:rsidRPr="004768A1">
              <w:rPr>
                <w:rFonts w:ascii="Gill Sans MT" w:hAnsi="Gill Sans MT"/>
                <w:sz w:val="24"/>
                <w:szCs w:val="24"/>
              </w:rPr>
              <w:t>Tax collector</w:t>
            </w:r>
          </w:p>
        </w:tc>
      </w:tr>
      <w:tr w:rsidR="007A7F04" w:rsidRPr="004768A1" w:rsidTr="004A2806">
        <w:trPr>
          <w:trHeight w:val="277"/>
        </w:trPr>
        <w:tc>
          <w:tcPr>
            <w:cnfStyle w:val="000010000000"/>
            <w:tcW w:w="811" w:type="pct"/>
          </w:tcPr>
          <w:p w:rsidR="007A7F04" w:rsidRPr="004768A1" w:rsidRDefault="007A7F04" w:rsidP="004A2806">
            <w:pPr>
              <w:spacing w:line="360" w:lineRule="auto"/>
              <w:jc w:val="both"/>
              <w:rPr>
                <w:rFonts w:ascii="Gill Sans MT" w:hAnsi="Gill Sans MT"/>
                <w:sz w:val="24"/>
                <w:szCs w:val="24"/>
              </w:rPr>
            </w:pPr>
            <w:r w:rsidRPr="004768A1">
              <w:rPr>
                <w:rFonts w:ascii="Gill Sans MT" w:hAnsi="Gill Sans MT"/>
                <w:sz w:val="24"/>
                <w:szCs w:val="24"/>
              </w:rPr>
              <w:lastRenderedPageBreak/>
              <w:t>Step 8</w:t>
            </w:r>
          </w:p>
        </w:tc>
        <w:tc>
          <w:tcPr>
            <w:tcW w:w="2887" w:type="pct"/>
            <w:gridSpan w:val="2"/>
          </w:tcPr>
          <w:p w:rsidR="007A7F04" w:rsidRPr="004768A1" w:rsidRDefault="007A7F04" w:rsidP="004A2806">
            <w:pPr>
              <w:spacing w:line="360" w:lineRule="auto"/>
              <w:jc w:val="both"/>
              <w:cnfStyle w:val="000000000000"/>
              <w:rPr>
                <w:rFonts w:ascii="Gill Sans MT" w:hAnsi="Gill Sans MT"/>
                <w:sz w:val="24"/>
                <w:szCs w:val="24"/>
              </w:rPr>
            </w:pPr>
            <w:r w:rsidRPr="004768A1">
              <w:rPr>
                <w:rFonts w:ascii="Gill Sans MT" w:hAnsi="Gill Sans MT"/>
                <w:sz w:val="24"/>
                <w:szCs w:val="24"/>
              </w:rPr>
              <w:t>Calculate the tax assessment and Submits details to Assistant Revenue Officer for approval</w:t>
            </w:r>
          </w:p>
        </w:tc>
        <w:tc>
          <w:tcPr>
            <w:cnfStyle w:val="000010000000"/>
            <w:tcW w:w="1301" w:type="pct"/>
          </w:tcPr>
          <w:p w:rsidR="007A7F04" w:rsidRPr="004768A1" w:rsidRDefault="007A7F04" w:rsidP="004A2806">
            <w:pPr>
              <w:spacing w:line="360" w:lineRule="auto"/>
              <w:jc w:val="both"/>
              <w:rPr>
                <w:rFonts w:ascii="Gill Sans MT" w:hAnsi="Gill Sans MT"/>
                <w:sz w:val="24"/>
                <w:szCs w:val="24"/>
              </w:rPr>
            </w:pPr>
            <w:r w:rsidRPr="004768A1">
              <w:rPr>
                <w:rFonts w:ascii="Gill Sans MT" w:hAnsi="Gill Sans MT"/>
                <w:sz w:val="24"/>
                <w:szCs w:val="24"/>
              </w:rPr>
              <w:t>Assistant Revenue Officer</w:t>
            </w:r>
          </w:p>
        </w:tc>
      </w:tr>
      <w:tr w:rsidR="007A7F04" w:rsidRPr="004768A1" w:rsidTr="004A2806">
        <w:trPr>
          <w:trHeight w:val="277"/>
        </w:trPr>
        <w:tc>
          <w:tcPr>
            <w:cnfStyle w:val="000010000000"/>
            <w:tcW w:w="811" w:type="pct"/>
          </w:tcPr>
          <w:p w:rsidR="007A7F04" w:rsidRPr="004768A1" w:rsidRDefault="007A7F04" w:rsidP="004A2806">
            <w:pPr>
              <w:spacing w:line="360" w:lineRule="auto"/>
              <w:jc w:val="both"/>
              <w:rPr>
                <w:rFonts w:ascii="Gill Sans MT" w:hAnsi="Gill Sans MT"/>
                <w:sz w:val="24"/>
                <w:szCs w:val="24"/>
              </w:rPr>
            </w:pPr>
            <w:r w:rsidRPr="004768A1">
              <w:rPr>
                <w:rFonts w:ascii="Gill Sans MT" w:hAnsi="Gill Sans MT"/>
                <w:sz w:val="24"/>
                <w:szCs w:val="24"/>
              </w:rPr>
              <w:t>Step 9</w:t>
            </w:r>
          </w:p>
        </w:tc>
        <w:tc>
          <w:tcPr>
            <w:tcW w:w="2887" w:type="pct"/>
            <w:gridSpan w:val="2"/>
          </w:tcPr>
          <w:p w:rsidR="007A7F04" w:rsidRPr="004768A1" w:rsidRDefault="007A7F04" w:rsidP="004A2806">
            <w:pPr>
              <w:spacing w:line="360" w:lineRule="auto"/>
              <w:jc w:val="both"/>
              <w:cnfStyle w:val="000000000000"/>
              <w:rPr>
                <w:rFonts w:ascii="Gill Sans MT" w:hAnsi="Gill Sans MT"/>
                <w:sz w:val="24"/>
                <w:szCs w:val="24"/>
              </w:rPr>
            </w:pPr>
            <w:r w:rsidRPr="004768A1">
              <w:rPr>
                <w:rFonts w:ascii="Gill Sans MT" w:hAnsi="Gill Sans MT"/>
                <w:sz w:val="24"/>
                <w:szCs w:val="24"/>
              </w:rPr>
              <w:t>Approved records are sent to the competent authority for further approval</w:t>
            </w:r>
          </w:p>
        </w:tc>
        <w:tc>
          <w:tcPr>
            <w:cnfStyle w:val="000010000000"/>
            <w:tcW w:w="1301" w:type="pct"/>
          </w:tcPr>
          <w:p w:rsidR="007A7F04" w:rsidRPr="004768A1" w:rsidRDefault="007A7F04" w:rsidP="004A2806">
            <w:pPr>
              <w:spacing w:line="360" w:lineRule="auto"/>
              <w:jc w:val="both"/>
              <w:rPr>
                <w:rFonts w:ascii="Gill Sans MT" w:hAnsi="Gill Sans MT"/>
                <w:sz w:val="24"/>
                <w:szCs w:val="24"/>
              </w:rPr>
            </w:pPr>
            <w:r w:rsidRPr="004768A1">
              <w:rPr>
                <w:rFonts w:ascii="Gill Sans MT" w:hAnsi="Gill Sans MT"/>
                <w:sz w:val="24"/>
                <w:szCs w:val="24"/>
              </w:rPr>
              <w:t>Approving authority</w:t>
            </w:r>
          </w:p>
        </w:tc>
      </w:tr>
      <w:tr w:rsidR="007A7F04" w:rsidRPr="004768A1" w:rsidTr="004A2806">
        <w:trPr>
          <w:trHeight w:val="277"/>
        </w:trPr>
        <w:tc>
          <w:tcPr>
            <w:cnfStyle w:val="000010000000"/>
            <w:tcW w:w="811" w:type="pct"/>
          </w:tcPr>
          <w:p w:rsidR="007A7F04" w:rsidRPr="004768A1" w:rsidRDefault="007A7F04" w:rsidP="004A2806">
            <w:pPr>
              <w:spacing w:line="360" w:lineRule="auto"/>
              <w:jc w:val="both"/>
              <w:rPr>
                <w:rFonts w:ascii="Gill Sans MT" w:hAnsi="Gill Sans MT"/>
                <w:sz w:val="24"/>
                <w:szCs w:val="24"/>
              </w:rPr>
            </w:pPr>
            <w:r w:rsidRPr="004768A1">
              <w:rPr>
                <w:rFonts w:ascii="Gill Sans MT" w:hAnsi="Gill Sans MT"/>
                <w:sz w:val="24"/>
                <w:szCs w:val="24"/>
              </w:rPr>
              <w:t>Step 10</w:t>
            </w:r>
          </w:p>
        </w:tc>
        <w:tc>
          <w:tcPr>
            <w:tcW w:w="2887" w:type="pct"/>
            <w:gridSpan w:val="2"/>
          </w:tcPr>
          <w:p w:rsidR="007A7F04" w:rsidRPr="004768A1" w:rsidRDefault="007A7F04" w:rsidP="004A2806">
            <w:pPr>
              <w:spacing w:line="360" w:lineRule="auto"/>
              <w:jc w:val="both"/>
              <w:cnfStyle w:val="000000000000"/>
              <w:rPr>
                <w:rFonts w:ascii="Gill Sans MT" w:hAnsi="Gill Sans MT"/>
                <w:sz w:val="24"/>
                <w:szCs w:val="24"/>
              </w:rPr>
            </w:pPr>
            <w:r w:rsidRPr="004768A1">
              <w:rPr>
                <w:rFonts w:ascii="Gill Sans MT" w:hAnsi="Gill Sans MT"/>
                <w:sz w:val="24"/>
                <w:szCs w:val="24"/>
              </w:rPr>
              <w:t>Assessment details are input to the property tax module</w:t>
            </w:r>
          </w:p>
        </w:tc>
        <w:tc>
          <w:tcPr>
            <w:cnfStyle w:val="000010000000"/>
            <w:tcW w:w="1301" w:type="pct"/>
          </w:tcPr>
          <w:p w:rsidR="007A7F04" w:rsidRPr="004768A1" w:rsidRDefault="007A7F04" w:rsidP="004A2806">
            <w:pPr>
              <w:spacing w:line="360" w:lineRule="auto"/>
              <w:jc w:val="both"/>
              <w:rPr>
                <w:rFonts w:ascii="Gill Sans MT" w:hAnsi="Gill Sans MT"/>
                <w:sz w:val="24"/>
                <w:szCs w:val="24"/>
              </w:rPr>
            </w:pPr>
            <w:r w:rsidRPr="004768A1">
              <w:rPr>
                <w:rFonts w:ascii="Gill Sans MT" w:hAnsi="Gill Sans MT"/>
                <w:sz w:val="24"/>
                <w:szCs w:val="24"/>
              </w:rPr>
              <w:t>Zonal Office</w:t>
            </w:r>
          </w:p>
        </w:tc>
      </w:tr>
      <w:tr w:rsidR="007A7F04" w:rsidRPr="004768A1" w:rsidTr="004A2806">
        <w:trPr>
          <w:trHeight w:val="277"/>
        </w:trPr>
        <w:tc>
          <w:tcPr>
            <w:cnfStyle w:val="000010000000"/>
            <w:tcW w:w="811" w:type="pct"/>
          </w:tcPr>
          <w:p w:rsidR="007A7F04" w:rsidRPr="004768A1" w:rsidRDefault="007A7F04" w:rsidP="004A2806">
            <w:pPr>
              <w:spacing w:line="360" w:lineRule="auto"/>
              <w:jc w:val="both"/>
              <w:rPr>
                <w:rFonts w:ascii="Gill Sans MT" w:hAnsi="Gill Sans MT"/>
                <w:sz w:val="24"/>
                <w:szCs w:val="24"/>
              </w:rPr>
            </w:pPr>
            <w:r w:rsidRPr="004768A1">
              <w:rPr>
                <w:rFonts w:ascii="Gill Sans MT" w:hAnsi="Gill Sans MT"/>
                <w:sz w:val="24"/>
                <w:szCs w:val="24"/>
              </w:rPr>
              <w:t>Step 11</w:t>
            </w:r>
          </w:p>
        </w:tc>
        <w:tc>
          <w:tcPr>
            <w:tcW w:w="2887" w:type="pct"/>
            <w:gridSpan w:val="2"/>
          </w:tcPr>
          <w:p w:rsidR="007A7F04" w:rsidRPr="004768A1" w:rsidRDefault="007A7F04" w:rsidP="004A2806">
            <w:pPr>
              <w:spacing w:line="360" w:lineRule="auto"/>
              <w:jc w:val="both"/>
              <w:cnfStyle w:val="000000000000"/>
              <w:rPr>
                <w:rFonts w:ascii="Gill Sans MT" w:hAnsi="Gill Sans MT"/>
                <w:sz w:val="24"/>
                <w:szCs w:val="24"/>
              </w:rPr>
            </w:pPr>
            <w:r w:rsidRPr="004768A1">
              <w:rPr>
                <w:rFonts w:ascii="Gill Sans MT" w:hAnsi="Gill Sans MT"/>
                <w:sz w:val="24"/>
                <w:szCs w:val="24"/>
              </w:rPr>
              <w:t>Generates demand notice and special notice which are printed and served to the applicant</w:t>
            </w:r>
          </w:p>
        </w:tc>
        <w:tc>
          <w:tcPr>
            <w:cnfStyle w:val="000010000000"/>
            <w:tcW w:w="1301" w:type="pct"/>
          </w:tcPr>
          <w:p w:rsidR="007A7F04" w:rsidRPr="004768A1" w:rsidRDefault="007A7F04" w:rsidP="004A2806">
            <w:pPr>
              <w:spacing w:line="360" w:lineRule="auto"/>
              <w:jc w:val="both"/>
              <w:rPr>
                <w:rFonts w:ascii="Gill Sans MT" w:hAnsi="Gill Sans MT"/>
                <w:sz w:val="24"/>
                <w:szCs w:val="24"/>
              </w:rPr>
            </w:pPr>
            <w:r w:rsidRPr="004768A1">
              <w:rPr>
                <w:rFonts w:ascii="Gill Sans MT" w:hAnsi="Gill Sans MT"/>
                <w:sz w:val="24"/>
                <w:szCs w:val="24"/>
              </w:rPr>
              <w:t>Property Tax module</w:t>
            </w:r>
          </w:p>
        </w:tc>
      </w:tr>
      <w:tr w:rsidR="007A7F04" w:rsidRPr="004768A1" w:rsidTr="004A2806">
        <w:trPr>
          <w:trHeight w:val="277"/>
        </w:trPr>
        <w:tc>
          <w:tcPr>
            <w:cnfStyle w:val="000010000000"/>
            <w:tcW w:w="811" w:type="pct"/>
          </w:tcPr>
          <w:p w:rsidR="007A7F04" w:rsidRPr="004768A1" w:rsidRDefault="007A7F04" w:rsidP="004A2806">
            <w:pPr>
              <w:spacing w:line="360" w:lineRule="auto"/>
              <w:jc w:val="both"/>
              <w:rPr>
                <w:rFonts w:ascii="Gill Sans MT" w:hAnsi="Gill Sans MT"/>
                <w:sz w:val="24"/>
                <w:szCs w:val="24"/>
              </w:rPr>
            </w:pPr>
            <w:r w:rsidRPr="004768A1">
              <w:rPr>
                <w:rFonts w:ascii="Gill Sans MT" w:hAnsi="Gill Sans MT"/>
                <w:sz w:val="24"/>
                <w:szCs w:val="24"/>
              </w:rPr>
              <w:t>Step 12</w:t>
            </w:r>
          </w:p>
        </w:tc>
        <w:tc>
          <w:tcPr>
            <w:tcW w:w="2887" w:type="pct"/>
            <w:gridSpan w:val="2"/>
          </w:tcPr>
          <w:p w:rsidR="007A7F04" w:rsidRPr="004768A1" w:rsidRDefault="007A7F04" w:rsidP="004A2806">
            <w:pPr>
              <w:spacing w:line="360" w:lineRule="auto"/>
              <w:jc w:val="both"/>
              <w:cnfStyle w:val="000000000000"/>
              <w:rPr>
                <w:rFonts w:ascii="Gill Sans MT" w:hAnsi="Gill Sans MT"/>
                <w:sz w:val="24"/>
                <w:szCs w:val="24"/>
              </w:rPr>
            </w:pPr>
            <w:r w:rsidRPr="004768A1">
              <w:rPr>
                <w:rFonts w:ascii="Gill Sans MT" w:hAnsi="Gill Sans MT"/>
                <w:sz w:val="24"/>
                <w:szCs w:val="24"/>
              </w:rPr>
              <w:t>Citizens may object the assessment through the tribunal or else the  property tax book is issued to the citizen to initiate tax payment process</w:t>
            </w:r>
          </w:p>
        </w:tc>
        <w:tc>
          <w:tcPr>
            <w:cnfStyle w:val="000010000000"/>
            <w:tcW w:w="1301" w:type="pct"/>
          </w:tcPr>
          <w:p w:rsidR="007A7F04" w:rsidRPr="004768A1" w:rsidRDefault="007A7F04" w:rsidP="004A2806">
            <w:pPr>
              <w:spacing w:line="360" w:lineRule="auto"/>
              <w:jc w:val="both"/>
              <w:rPr>
                <w:rFonts w:ascii="Gill Sans MT" w:hAnsi="Gill Sans MT"/>
                <w:sz w:val="24"/>
                <w:szCs w:val="24"/>
              </w:rPr>
            </w:pPr>
            <w:r w:rsidRPr="004768A1">
              <w:rPr>
                <w:rFonts w:ascii="Gill Sans MT" w:hAnsi="Gill Sans MT"/>
                <w:sz w:val="24"/>
                <w:szCs w:val="24"/>
              </w:rPr>
              <w:t>Citizen</w:t>
            </w:r>
          </w:p>
        </w:tc>
      </w:tr>
    </w:tbl>
    <w:p w:rsidR="007A7F04" w:rsidRDefault="007A7F04" w:rsidP="007A7F04">
      <w:pPr>
        <w:rPr>
          <w:b/>
        </w:rPr>
      </w:pPr>
    </w:p>
    <w:p w:rsidR="007A7F04" w:rsidRPr="007A7F04" w:rsidRDefault="007A7F04" w:rsidP="007A7F04">
      <w:pPr>
        <w:pStyle w:val="Heading4"/>
        <w:ind w:left="1080" w:hanging="360"/>
        <w:rPr>
          <w:rFonts w:ascii="Gill Sans MT" w:hAnsi="Gill Sans MT"/>
          <w:i w:val="0"/>
          <w:color w:val="auto"/>
          <w:sz w:val="24"/>
          <w:szCs w:val="24"/>
        </w:rPr>
      </w:pPr>
      <w:r w:rsidRPr="007A7F04">
        <w:rPr>
          <w:rFonts w:ascii="Gill Sans MT" w:hAnsi="Gill Sans MT"/>
          <w:i w:val="0"/>
          <w:color w:val="auto"/>
          <w:sz w:val="24"/>
          <w:szCs w:val="24"/>
        </w:rPr>
        <w:t>Assessment and Payment of Professional tax</w:t>
      </w:r>
    </w:p>
    <w:p w:rsidR="007A7F04" w:rsidRDefault="007A7F04" w:rsidP="007A7F04">
      <w:pPr>
        <w:spacing w:line="360" w:lineRule="auto"/>
        <w:jc w:val="both"/>
        <w:rPr>
          <w:rFonts w:ascii="Gill Sans MT" w:hAnsi="Gill Sans MT"/>
          <w:sz w:val="24"/>
          <w:szCs w:val="24"/>
        </w:rPr>
      </w:pPr>
    </w:p>
    <w:p w:rsidR="007A7F04" w:rsidRPr="00675BF0" w:rsidRDefault="007A7F04" w:rsidP="007A7F04">
      <w:pPr>
        <w:spacing w:line="360" w:lineRule="auto"/>
        <w:ind w:left="720"/>
        <w:jc w:val="both"/>
        <w:rPr>
          <w:rFonts w:ascii="Gill Sans MT" w:hAnsi="Gill Sans MT"/>
          <w:sz w:val="24"/>
          <w:szCs w:val="24"/>
        </w:rPr>
      </w:pPr>
      <w:r w:rsidRPr="00675BF0">
        <w:rPr>
          <w:rFonts w:ascii="Gill Sans MT" w:hAnsi="Gill Sans MT"/>
          <w:sz w:val="24"/>
          <w:szCs w:val="24"/>
        </w:rPr>
        <w:t>Professional tax is also one source of the income for the corporation of Coimbatore</w:t>
      </w:r>
      <w:r>
        <w:rPr>
          <w:rFonts w:ascii="Gill Sans MT" w:hAnsi="Gill Sans MT"/>
          <w:sz w:val="24"/>
          <w:szCs w:val="24"/>
        </w:rPr>
        <w:t xml:space="preserve">. A person is liable to pay professional tax in case his/ her income is more than Rs. 21,000 per six months. </w:t>
      </w:r>
      <w:r w:rsidRPr="00FC2FA0">
        <w:rPr>
          <w:rFonts w:ascii="Gill Sans MT" w:hAnsi="Gill Sans MT"/>
          <w:sz w:val="24"/>
          <w:szCs w:val="24"/>
        </w:rPr>
        <w:t xml:space="preserve">Outdoor Staff </w:t>
      </w:r>
      <w:r>
        <w:rPr>
          <w:rFonts w:ascii="Gill Sans MT" w:hAnsi="Gill Sans MT"/>
          <w:sz w:val="24"/>
          <w:szCs w:val="24"/>
        </w:rPr>
        <w:t>conducts</w:t>
      </w:r>
      <w:r w:rsidRPr="00FC2FA0">
        <w:rPr>
          <w:rFonts w:ascii="Gill Sans MT" w:hAnsi="Gill Sans MT"/>
          <w:sz w:val="24"/>
          <w:szCs w:val="24"/>
        </w:rPr>
        <w:t xml:space="preserve"> door-to-door survey and issue dem</w:t>
      </w:r>
      <w:r>
        <w:rPr>
          <w:rFonts w:ascii="Gill Sans MT" w:hAnsi="Gill Sans MT"/>
          <w:sz w:val="24"/>
          <w:szCs w:val="24"/>
        </w:rPr>
        <w:t xml:space="preserve">and notice to companies or </w:t>
      </w:r>
      <w:r w:rsidRPr="00FC2FA0">
        <w:rPr>
          <w:rFonts w:ascii="Gill Sans MT" w:hAnsi="Gill Sans MT"/>
          <w:sz w:val="24"/>
          <w:szCs w:val="24"/>
        </w:rPr>
        <w:t xml:space="preserve">commercial establishments transacting business and to persons engaged in any profession, trade,or employment with in the CCMC. </w:t>
      </w:r>
    </w:p>
    <w:p w:rsidR="007A7F04" w:rsidRDefault="007A7F04" w:rsidP="007A7F04">
      <w:pPr>
        <w:rPr>
          <w:b/>
        </w:rPr>
      </w:pPr>
    </w:p>
    <w:p w:rsidR="007A7F04" w:rsidRDefault="007A7F04" w:rsidP="007A7F04">
      <w:pPr>
        <w:rPr>
          <w:b/>
        </w:rPr>
      </w:pPr>
    </w:p>
    <w:p w:rsidR="007A7F04" w:rsidRDefault="007A7F04" w:rsidP="007A7F04">
      <w:pPr>
        <w:rPr>
          <w:rFonts w:asciiTheme="majorHAnsi" w:eastAsiaTheme="majorEastAsia" w:hAnsiTheme="majorHAnsi" w:cstheme="majorBidi"/>
          <w:b/>
          <w:i/>
          <w:iCs/>
          <w:color w:val="4F81BD" w:themeColor="accent1"/>
          <w:spacing w:val="15"/>
          <w:sz w:val="24"/>
          <w:szCs w:val="24"/>
        </w:rPr>
      </w:pPr>
      <w:r>
        <w:rPr>
          <w:b/>
        </w:rPr>
        <w:br w:type="page"/>
      </w:r>
    </w:p>
    <w:p w:rsidR="007A7F04" w:rsidRDefault="007A7F04" w:rsidP="007A7F04">
      <w:pPr>
        <w:pStyle w:val="Subtitle"/>
        <w:numPr>
          <w:ilvl w:val="0"/>
          <w:numId w:val="0"/>
        </w:numPr>
        <w:rPr>
          <w:b/>
        </w:rPr>
        <w:sectPr w:rsidR="007A7F04">
          <w:pgSz w:w="12240" w:h="15840"/>
          <w:pgMar w:top="1440" w:right="1440" w:bottom="1440" w:left="1440" w:header="720" w:footer="720" w:gutter="0"/>
          <w:cols w:space="720"/>
          <w:docGrid w:linePitch="360"/>
        </w:sectPr>
      </w:pPr>
    </w:p>
    <w:p w:rsidR="007A7F04" w:rsidRDefault="007A7F04" w:rsidP="007A7F04">
      <w:pPr>
        <w:pStyle w:val="Subtitle"/>
        <w:numPr>
          <w:ilvl w:val="0"/>
          <w:numId w:val="0"/>
        </w:numPr>
        <w:rPr>
          <w:b/>
        </w:rPr>
      </w:pPr>
      <w:r w:rsidRPr="004017B2">
        <w:rPr>
          <w:b/>
        </w:rPr>
        <w:lastRenderedPageBreak/>
        <w:t xml:space="preserve">Process Map: </w:t>
      </w:r>
      <w:r>
        <w:rPr>
          <w:b/>
        </w:rPr>
        <w:t>Assessment and Collection of Property Tax</w:t>
      </w:r>
    </w:p>
    <w:p w:rsidR="007A7F04" w:rsidRDefault="007A7F04" w:rsidP="007A7F04">
      <w:pPr>
        <w:rPr>
          <w:b/>
        </w:rPr>
      </w:pPr>
      <w:r>
        <w:rPr>
          <w:b/>
          <w:noProof/>
        </w:rPr>
        <w:drawing>
          <wp:inline distT="0" distB="0" distL="0" distR="0">
            <wp:extent cx="7511588" cy="4676775"/>
            <wp:effectExtent l="0" t="0" r="0" b="0"/>
            <wp:docPr id="27"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fessional tax.gif"/>
                    <pic:cNvPicPr/>
                  </pic:nvPicPr>
                  <pic:blipFill>
                    <a:blip r:embed="rId25">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7511588" cy="4676775"/>
                    </a:xfrm>
                    <a:prstGeom prst="rect">
                      <a:avLst/>
                    </a:prstGeom>
                  </pic:spPr>
                </pic:pic>
              </a:graphicData>
            </a:graphic>
          </wp:inline>
        </w:drawing>
      </w:r>
    </w:p>
    <w:p w:rsidR="007A7F04" w:rsidRDefault="007A7F04" w:rsidP="007A7F04"/>
    <w:p w:rsidR="007A7F04" w:rsidRPr="00FC2FA0" w:rsidRDefault="007A7F04" w:rsidP="007A7F04">
      <w:pPr>
        <w:sectPr w:rsidR="007A7F04" w:rsidRPr="00FC2FA0" w:rsidSect="004A2806">
          <w:pgSz w:w="15840" w:h="12240" w:orient="landscape"/>
          <w:pgMar w:top="1440" w:right="1440" w:bottom="1440" w:left="1440" w:header="720" w:footer="720" w:gutter="0"/>
          <w:cols w:space="720"/>
          <w:docGrid w:linePitch="360"/>
        </w:sectPr>
      </w:pPr>
    </w:p>
    <w:p w:rsidR="007A7F04" w:rsidRPr="008E1299" w:rsidRDefault="007A7F04" w:rsidP="007A7F04">
      <w:pPr>
        <w:rPr>
          <w:rFonts w:ascii="Gill Sans MT" w:hAnsi="Gill Sans MT"/>
          <w:b/>
          <w:sz w:val="24"/>
          <w:szCs w:val="24"/>
        </w:rPr>
      </w:pPr>
      <w:r w:rsidRPr="008E1299">
        <w:rPr>
          <w:rFonts w:ascii="Gill Sans MT" w:hAnsi="Gill Sans MT"/>
          <w:b/>
          <w:sz w:val="24"/>
          <w:szCs w:val="24"/>
        </w:rPr>
        <w:lastRenderedPageBreak/>
        <w:t>Process Description</w:t>
      </w:r>
    </w:p>
    <w:tbl>
      <w:tblPr>
        <w:tblStyle w:val="LightGrid-Accent3"/>
        <w:tblW w:w="5000" w:type="pct"/>
        <w:tblLook w:val="0200"/>
      </w:tblPr>
      <w:tblGrid>
        <w:gridCol w:w="1549"/>
        <w:gridCol w:w="3917"/>
        <w:gridCol w:w="1613"/>
        <w:gridCol w:w="2497"/>
      </w:tblGrid>
      <w:tr w:rsidR="007A7F04" w:rsidRPr="004768A1" w:rsidTr="004A2806">
        <w:trPr>
          <w:trHeight w:val="277"/>
        </w:trPr>
        <w:tc>
          <w:tcPr>
            <w:cnfStyle w:val="000010000000"/>
            <w:tcW w:w="809" w:type="pct"/>
            <w:shd w:val="clear" w:color="auto" w:fill="C2D69B" w:themeFill="accent3" w:themeFillTint="99"/>
          </w:tcPr>
          <w:p w:rsidR="007A7F04" w:rsidRPr="00762316" w:rsidRDefault="007A7F04" w:rsidP="004A2806">
            <w:pPr>
              <w:spacing w:line="360" w:lineRule="auto"/>
              <w:rPr>
                <w:rFonts w:ascii="Gill Sans MT" w:hAnsi="Gill Sans MT"/>
                <w:b/>
                <w:sz w:val="24"/>
                <w:szCs w:val="24"/>
              </w:rPr>
            </w:pPr>
            <w:r w:rsidRPr="00762316">
              <w:rPr>
                <w:rFonts w:ascii="Gill Sans MT" w:hAnsi="Gill Sans MT"/>
                <w:b/>
                <w:sz w:val="24"/>
                <w:szCs w:val="24"/>
              </w:rPr>
              <w:t>Service Name</w:t>
            </w:r>
          </w:p>
        </w:tc>
        <w:tc>
          <w:tcPr>
            <w:tcW w:w="4191" w:type="pct"/>
            <w:gridSpan w:val="3"/>
            <w:shd w:val="clear" w:color="auto" w:fill="C2D69B" w:themeFill="accent3" w:themeFillTint="99"/>
          </w:tcPr>
          <w:p w:rsidR="007A7F04" w:rsidRPr="00762316" w:rsidRDefault="007A7F04" w:rsidP="004A2806">
            <w:pPr>
              <w:spacing w:line="360" w:lineRule="auto"/>
              <w:cnfStyle w:val="000000000000"/>
              <w:rPr>
                <w:rFonts w:ascii="Gill Sans MT" w:hAnsi="Gill Sans MT"/>
                <w:sz w:val="24"/>
                <w:szCs w:val="24"/>
              </w:rPr>
            </w:pPr>
            <w:r w:rsidRPr="00762316">
              <w:rPr>
                <w:rFonts w:ascii="Gill Sans MT" w:hAnsi="Gill Sans MT"/>
                <w:b/>
                <w:sz w:val="24"/>
                <w:szCs w:val="24"/>
              </w:rPr>
              <w:t>Assessment and Collection of Professional Tax</w:t>
            </w:r>
          </w:p>
        </w:tc>
      </w:tr>
      <w:tr w:rsidR="007A7F04" w:rsidRPr="004768A1" w:rsidTr="004A2806">
        <w:trPr>
          <w:trHeight w:val="277"/>
        </w:trPr>
        <w:tc>
          <w:tcPr>
            <w:cnfStyle w:val="000010000000"/>
            <w:tcW w:w="809" w:type="pct"/>
          </w:tcPr>
          <w:p w:rsidR="007A7F04" w:rsidRPr="004768A1" w:rsidRDefault="007A7F04" w:rsidP="004A2806">
            <w:pPr>
              <w:spacing w:line="360" w:lineRule="auto"/>
              <w:rPr>
                <w:rFonts w:ascii="Gill Sans MT" w:hAnsi="Gill Sans MT"/>
                <w:b/>
                <w:sz w:val="24"/>
                <w:szCs w:val="24"/>
              </w:rPr>
            </w:pPr>
            <w:r w:rsidRPr="004768A1">
              <w:rPr>
                <w:rFonts w:ascii="Gill Sans MT" w:hAnsi="Gill Sans MT"/>
                <w:b/>
                <w:sz w:val="24"/>
                <w:szCs w:val="24"/>
              </w:rPr>
              <w:t>Service Objective</w:t>
            </w:r>
          </w:p>
        </w:tc>
        <w:tc>
          <w:tcPr>
            <w:tcW w:w="4191" w:type="pct"/>
            <w:gridSpan w:val="3"/>
          </w:tcPr>
          <w:p w:rsidR="007A7F04" w:rsidRPr="004768A1" w:rsidRDefault="007A7F04" w:rsidP="004A2806">
            <w:pPr>
              <w:spacing w:line="360" w:lineRule="auto"/>
              <w:cnfStyle w:val="000000000000"/>
              <w:rPr>
                <w:rFonts w:ascii="Gill Sans MT" w:hAnsi="Gill Sans MT"/>
                <w:sz w:val="24"/>
                <w:szCs w:val="24"/>
              </w:rPr>
            </w:pPr>
            <w:r w:rsidRPr="004768A1">
              <w:rPr>
                <w:rFonts w:ascii="Gill Sans MT" w:hAnsi="Gill Sans MT"/>
                <w:sz w:val="24"/>
                <w:szCs w:val="24"/>
              </w:rPr>
              <w:t xml:space="preserve">Assessment and Collection  of </w:t>
            </w:r>
            <w:r>
              <w:rPr>
                <w:rFonts w:ascii="Gill Sans MT" w:hAnsi="Gill Sans MT"/>
                <w:sz w:val="24"/>
                <w:szCs w:val="24"/>
              </w:rPr>
              <w:t>Professional Tax</w:t>
            </w:r>
          </w:p>
        </w:tc>
      </w:tr>
      <w:tr w:rsidR="007A7F04" w:rsidRPr="004768A1" w:rsidTr="004A2806">
        <w:trPr>
          <w:trHeight w:val="276"/>
        </w:trPr>
        <w:tc>
          <w:tcPr>
            <w:cnfStyle w:val="000010000000"/>
            <w:tcW w:w="809" w:type="pct"/>
          </w:tcPr>
          <w:p w:rsidR="007A7F04" w:rsidRPr="004768A1" w:rsidRDefault="007A7F04" w:rsidP="004A2806">
            <w:pPr>
              <w:pStyle w:val="zsubject"/>
              <w:spacing w:after="0" w:line="360" w:lineRule="auto"/>
              <w:rPr>
                <w:rFonts w:ascii="Gill Sans MT" w:hAnsi="Gill Sans MT"/>
                <w:sz w:val="24"/>
              </w:rPr>
            </w:pPr>
            <w:r w:rsidRPr="004768A1">
              <w:rPr>
                <w:rFonts w:ascii="Gill Sans MT" w:hAnsi="Gill Sans MT"/>
                <w:sz w:val="24"/>
              </w:rPr>
              <w:t>Service Function</w:t>
            </w:r>
          </w:p>
        </w:tc>
        <w:tc>
          <w:tcPr>
            <w:tcW w:w="2045" w:type="pct"/>
          </w:tcPr>
          <w:p w:rsidR="007A7F04" w:rsidRPr="004768A1" w:rsidRDefault="007A7F04" w:rsidP="004A2806">
            <w:pPr>
              <w:spacing w:line="360" w:lineRule="auto"/>
              <w:cnfStyle w:val="000000000000"/>
              <w:rPr>
                <w:rFonts w:ascii="Gill Sans MT" w:hAnsi="Gill Sans MT"/>
                <w:sz w:val="24"/>
                <w:szCs w:val="24"/>
              </w:rPr>
            </w:pPr>
            <w:r>
              <w:rPr>
                <w:rFonts w:ascii="Gill Sans MT" w:hAnsi="Gill Sans MT"/>
                <w:sz w:val="24"/>
                <w:szCs w:val="24"/>
              </w:rPr>
              <w:t>Professional</w:t>
            </w:r>
            <w:r w:rsidRPr="004768A1">
              <w:rPr>
                <w:rFonts w:ascii="Gill Sans MT" w:hAnsi="Gill Sans MT"/>
                <w:sz w:val="24"/>
                <w:szCs w:val="24"/>
              </w:rPr>
              <w:t xml:space="preserve"> Tax assessment and collection</w:t>
            </w:r>
          </w:p>
        </w:tc>
        <w:tc>
          <w:tcPr>
            <w:cnfStyle w:val="000010000000"/>
            <w:tcW w:w="842" w:type="pct"/>
          </w:tcPr>
          <w:p w:rsidR="007A7F04" w:rsidRPr="004768A1" w:rsidRDefault="00DE3FD7" w:rsidP="004A2806">
            <w:pPr>
              <w:pStyle w:val="zsubject"/>
              <w:spacing w:after="0" w:line="360" w:lineRule="auto"/>
              <w:rPr>
                <w:rFonts w:ascii="Gill Sans MT" w:hAnsi="Gill Sans MT"/>
                <w:sz w:val="24"/>
              </w:rPr>
            </w:pPr>
            <w:r>
              <w:rPr>
                <w:rFonts w:ascii="Gill Sans MT" w:hAnsi="Gill Sans MT"/>
                <w:sz w:val="24"/>
              </w:rPr>
              <w:t>CCMC</w:t>
            </w:r>
            <w:r w:rsidR="007A7F04" w:rsidRPr="004768A1">
              <w:rPr>
                <w:rFonts w:ascii="Gill Sans MT" w:hAnsi="Gill Sans MT"/>
                <w:sz w:val="24"/>
              </w:rPr>
              <w:t xml:space="preserve"> Department</w:t>
            </w:r>
          </w:p>
        </w:tc>
        <w:tc>
          <w:tcPr>
            <w:tcW w:w="1304" w:type="pct"/>
          </w:tcPr>
          <w:p w:rsidR="007A7F04" w:rsidRPr="004768A1" w:rsidRDefault="007A7F04" w:rsidP="004A2806">
            <w:pPr>
              <w:spacing w:line="360" w:lineRule="auto"/>
              <w:cnfStyle w:val="000000000000"/>
              <w:rPr>
                <w:rFonts w:ascii="Gill Sans MT" w:hAnsi="Gill Sans MT"/>
                <w:sz w:val="24"/>
                <w:szCs w:val="24"/>
              </w:rPr>
            </w:pPr>
            <w:r w:rsidRPr="004768A1">
              <w:rPr>
                <w:rFonts w:ascii="Gill Sans MT" w:hAnsi="Gill Sans MT"/>
                <w:sz w:val="24"/>
                <w:szCs w:val="24"/>
              </w:rPr>
              <w:t>Revenue Department</w:t>
            </w:r>
          </w:p>
        </w:tc>
      </w:tr>
      <w:tr w:rsidR="007A7F04" w:rsidRPr="004768A1" w:rsidTr="004A2806">
        <w:trPr>
          <w:trHeight w:val="276"/>
        </w:trPr>
        <w:tc>
          <w:tcPr>
            <w:cnfStyle w:val="000010000000"/>
            <w:tcW w:w="809" w:type="pct"/>
          </w:tcPr>
          <w:p w:rsidR="007A7F04" w:rsidRPr="004768A1" w:rsidRDefault="007A7F04" w:rsidP="004A2806">
            <w:pPr>
              <w:spacing w:line="360" w:lineRule="auto"/>
              <w:rPr>
                <w:rFonts w:ascii="Gill Sans MT" w:hAnsi="Gill Sans MT"/>
                <w:b/>
                <w:sz w:val="24"/>
                <w:szCs w:val="24"/>
              </w:rPr>
            </w:pPr>
            <w:r w:rsidRPr="004768A1">
              <w:rPr>
                <w:rFonts w:ascii="Gill Sans MT" w:hAnsi="Gill Sans MT"/>
                <w:b/>
                <w:sz w:val="24"/>
                <w:szCs w:val="24"/>
              </w:rPr>
              <w:t>Process Owner</w:t>
            </w:r>
          </w:p>
        </w:tc>
        <w:tc>
          <w:tcPr>
            <w:tcW w:w="4191" w:type="pct"/>
            <w:gridSpan w:val="3"/>
          </w:tcPr>
          <w:p w:rsidR="007A7F04" w:rsidRPr="004768A1" w:rsidRDefault="007A7F04" w:rsidP="004A2806">
            <w:pPr>
              <w:spacing w:line="360" w:lineRule="auto"/>
              <w:cnfStyle w:val="000000000000"/>
              <w:rPr>
                <w:rFonts w:ascii="Gill Sans MT" w:hAnsi="Gill Sans MT"/>
                <w:sz w:val="24"/>
                <w:szCs w:val="24"/>
              </w:rPr>
            </w:pPr>
            <w:r w:rsidRPr="004768A1">
              <w:rPr>
                <w:rFonts w:ascii="Gill Sans MT" w:hAnsi="Gill Sans MT"/>
                <w:sz w:val="24"/>
                <w:szCs w:val="24"/>
              </w:rPr>
              <w:t>Revenue Officer</w:t>
            </w:r>
          </w:p>
        </w:tc>
      </w:tr>
      <w:tr w:rsidR="007A7F04" w:rsidRPr="004768A1" w:rsidTr="004A2806">
        <w:trPr>
          <w:trHeight w:val="277"/>
        </w:trPr>
        <w:tc>
          <w:tcPr>
            <w:cnfStyle w:val="000010000000"/>
            <w:tcW w:w="809" w:type="pct"/>
          </w:tcPr>
          <w:p w:rsidR="007A7F04" w:rsidRPr="004768A1" w:rsidRDefault="007A7F04" w:rsidP="004A2806">
            <w:pPr>
              <w:spacing w:line="360" w:lineRule="auto"/>
              <w:rPr>
                <w:rFonts w:ascii="Gill Sans MT" w:hAnsi="Gill Sans MT"/>
                <w:b/>
                <w:sz w:val="24"/>
                <w:szCs w:val="24"/>
              </w:rPr>
            </w:pPr>
            <w:r w:rsidRPr="004768A1">
              <w:rPr>
                <w:rFonts w:ascii="Gill Sans MT" w:hAnsi="Gill Sans MT"/>
                <w:b/>
                <w:sz w:val="24"/>
                <w:szCs w:val="24"/>
              </w:rPr>
              <w:t>Service Category</w:t>
            </w:r>
          </w:p>
        </w:tc>
        <w:tc>
          <w:tcPr>
            <w:tcW w:w="2045" w:type="pct"/>
          </w:tcPr>
          <w:p w:rsidR="007A7F04" w:rsidRPr="004768A1" w:rsidRDefault="007A7F04" w:rsidP="004A2806">
            <w:pPr>
              <w:spacing w:line="360" w:lineRule="auto"/>
              <w:cnfStyle w:val="000000000000"/>
              <w:rPr>
                <w:rFonts w:ascii="Gill Sans MT" w:hAnsi="Gill Sans MT"/>
                <w:sz w:val="24"/>
                <w:szCs w:val="24"/>
              </w:rPr>
            </w:pPr>
            <w:r w:rsidRPr="004768A1">
              <w:rPr>
                <w:rFonts w:ascii="Gill Sans MT" w:hAnsi="Gill Sans MT"/>
                <w:sz w:val="24"/>
                <w:szCs w:val="24"/>
              </w:rPr>
              <w:t>G2C/ G2B</w:t>
            </w:r>
          </w:p>
        </w:tc>
        <w:tc>
          <w:tcPr>
            <w:cnfStyle w:val="000010000000"/>
            <w:tcW w:w="842" w:type="pct"/>
          </w:tcPr>
          <w:p w:rsidR="007A7F04" w:rsidRPr="004768A1" w:rsidRDefault="007A7F04" w:rsidP="004A2806">
            <w:pPr>
              <w:spacing w:line="360" w:lineRule="auto"/>
              <w:rPr>
                <w:rFonts w:ascii="Gill Sans MT" w:hAnsi="Gill Sans MT"/>
                <w:b/>
                <w:sz w:val="24"/>
                <w:szCs w:val="24"/>
              </w:rPr>
            </w:pPr>
            <w:r w:rsidRPr="004768A1">
              <w:rPr>
                <w:rFonts w:ascii="Gill Sans MT" w:hAnsi="Gill Sans MT"/>
                <w:b/>
                <w:sz w:val="24"/>
                <w:szCs w:val="24"/>
              </w:rPr>
              <w:t>Citizen Relevance</w:t>
            </w:r>
          </w:p>
        </w:tc>
        <w:tc>
          <w:tcPr>
            <w:tcW w:w="1304" w:type="pct"/>
          </w:tcPr>
          <w:p w:rsidR="007A7F04" w:rsidRPr="004768A1" w:rsidRDefault="007A7F04" w:rsidP="004A2806">
            <w:pPr>
              <w:spacing w:line="360" w:lineRule="auto"/>
              <w:cnfStyle w:val="000000000000"/>
              <w:rPr>
                <w:rFonts w:ascii="Gill Sans MT" w:hAnsi="Gill Sans MT"/>
                <w:sz w:val="24"/>
                <w:szCs w:val="24"/>
              </w:rPr>
            </w:pPr>
            <w:r w:rsidRPr="004768A1">
              <w:rPr>
                <w:rFonts w:ascii="Gill Sans MT" w:hAnsi="Gill Sans MT"/>
                <w:sz w:val="24"/>
                <w:szCs w:val="24"/>
              </w:rPr>
              <w:t>Yes</w:t>
            </w:r>
          </w:p>
        </w:tc>
      </w:tr>
      <w:tr w:rsidR="007A7F04" w:rsidRPr="004768A1" w:rsidTr="004A2806">
        <w:trPr>
          <w:trHeight w:val="276"/>
        </w:trPr>
        <w:tc>
          <w:tcPr>
            <w:cnfStyle w:val="000010000000"/>
            <w:tcW w:w="809" w:type="pct"/>
          </w:tcPr>
          <w:p w:rsidR="007A7F04" w:rsidRPr="004768A1" w:rsidRDefault="007A7F04" w:rsidP="004A2806">
            <w:pPr>
              <w:spacing w:line="360" w:lineRule="auto"/>
              <w:rPr>
                <w:rFonts w:ascii="Gill Sans MT" w:hAnsi="Gill Sans MT"/>
                <w:b/>
                <w:sz w:val="24"/>
                <w:szCs w:val="24"/>
              </w:rPr>
            </w:pPr>
            <w:r w:rsidRPr="004768A1">
              <w:rPr>
                <w:rFonts w:ascii="Gill Sans MT" w:hAnsi="Gill Sans MT"/>
                <w:b/>
                <w:sz w:val="24"/>
                <w:szCs w:val="24"/>
              </w:rPr>
              <w:t>Process Input</w:t>
            </w:r>
          </w:p>
        </w:tc>
        <w:tc>
          <w:tcPr>
            <w:tcW w:w="2045" w:type="pct"/>
          </w:tcPr>
          <w:p w:rsidR="007A7F04" w:rsidRPr="004768A1" w:rsidRDefault="007A7F04" w:rsidP="004A2806">
            <w:pPr>
              <w:spacing w:line="360" w:lineRule="auto"/>
              <w:cnfStyle w:val="000000000000"/>
              <w:rPr>
                <w:rFonts w:ascii="Gill Sans MT" w:hAnsi="Gill Sans MT"/>
                <w:sz w:val="24"/>
                <w:szCs w:val="24"/>
              </w:rPr>
            </w:pPr>
            <w:r w:rsidRPr="004768A1">
              <w:rPr>
                <w:rFonts w:ascii="Gill Sans MT" w:hAnsi="Gill Sans MT"/>
                <w:sz w:val="24"/>
                <w:szCs w:val="24"/>
              </w:rPr>
              <w:t>Application</w:t>
            </w:r>
          </w:p>
        </w:tc>
        <w:tc>
          <w:tcPr>
            <w:cnfStyle w:val="000010000000"/>
            <w:tcW w:w="842" w:type="pct"/>
          </w:tcPr>
          <w:p w:rsidR="007A7F04" w:rsidRPr="004768A1" w:rsidRDefault="007A7F04" w:rsidP="004A2806">
            <w:pPr>
              <w:spacing w:line="360" w:lineRule="auto"/>
              <w:rPr>
                <w:rFonts w:ascii="Gill Sans MT" w:hAnsi="Gill Sans MT"/>
                <w:b/>
                <w:sz w:val="24"/>
                <w:szCs w:val="24"/>
              </w:rPr>
            </w:pPr>
            <w:r w:rsidRPr="004768A1">
              <w:rPr>
                <w:rFonts w:ascii="Gill Sans MT" w:hAnsi="Gill Sans MT"/>
                <w:b/>
                <w:sz w:val="24"/>
                <w:szCs w:val="24"/>
              </w:rPr>
              <w:t>Process Output</w:t>
            </w:r>
          </w:p>
        </w:tc>
        <w:tc>
          <w:tcPr>
            <w:tcW w:w="1304" w:type="pct"/>
          </w:tcPr>
          <w:p w:rsidR="007A7F04" w:rsidRPr="004768A1" w:rsidRDefault="007A7F04" w:rsidP="004A2806">
            <w:pPr>
              <w:spacing w:line="360" w:lineRule="auto"/>
              <w:cnfStyle w:val="000000000000"/>
              <w:rPr>
                <w:rFonts w:ascii="Gill Sans MT" w:hAnsi="Gill Sans MT"/>
                <w:sz w:val="24"/>
                <w:szCs w:val="24"/>
              </w:rPr>
            </w:pPr>
            <w:r w:rsidRPr="004768A1">
              <w:rPr>
                <w:rFonts w:ascii="Gill Sans MT" w:hAnsi="Gill Sans MT"/>
                <w:sz w:val="24"/>
                <w:szCs w:val="24"/>
              </w:rPr>
              <w:t>Tax Receipts/ Tax Assessment</w:t>
            </w:r>
          </w:p>
        </w:tc>
      </w:tr>
      <w:tr w:rsidR="007A7F04" w:rsidRPr="004768A1" w:rsidTr="004A2806">
        <w:trPr>
          <w:trHeight w:val="277"/>
        </w:trPr>
        <w:tc>
          <w:tcPr>
            <w:cnfStyle w:val="000010000000"/>
            <w:tcW w:w="809" w:type="pct"/>
            <w:shd w:val="clear" w:color="auto" w:fill="C2D69B" w:themeFill="accent3" w:themeFillTint="99"/>
          </w:tcPr>
          <w:p w:rsidR="007A7F04" w:rsidRPr="00762316" w:rsidRDefault="007A7F04" w:rsidP="004A2806">
            <w:pPr>
              <w:spacing w:line="360" w:lineRule="auto"/>
              <w:rPr>
                <w:rFonts w:ascii="Gill Sans MT" w:hAnsi="Gill Sans MT"/>
                <w:b/>
                <w:sz w:val="24"/>
                <w:szCs w:val="24"/>
              </w:rPr>
            </w:pPr>
            <w:r w:rsidRPr="00762316">
              <w:rPr>
                <w:rFonts w:ascii="Gill Sans MT" w:hAnsi="Gill Sans MT"/>
                <w:b/>
                <w:sz w:val="24"/>
                <w:szCs w:val="24"/>
              </w:rPr>
              <w:t>STEPS</w:t>
            </w:r>
          </w:p>
        </w:tc>
        <w:tc>
          <w:tcPr>
            <w:tcW w:w="2887" w:type="pct"/>
            <w:gridSpan w:val="2"/>
            <w:shd w:val="clear" w:color="auto" w:fill="C2D69B" w:themeFill="accent3" w:themeFillTint="99"/>
          </w:tcPr>
          <w:p w:rsidR="007A7F04" w:rsidRPr="00762316" w:rsidRDefault="007A7F04" w:rsidP="004A2806">
            <w:pPr>
              <w:spacing w:line="360" w:lineRule="auto"/>
              <w:cnfStyle w:val="000000000000"/>
              <w:rPr>
                <w:rFonts w:ascii="Gill Sans MT" w:hAnsi="Gill Sans MT"/>
                <w:b/>
                <w:bCs/>
                <w:sz w:val="24"/>
                <w:szCs w:val="24"/>
              </w:rPr>
            </w:pPr>
            <w:r w:rsidRPr="00762316">
              <w:rPr>
                <w:rFonts w:ascii="Gill Sans MT" w:hAnsi="Gill Sans MT"/>
                <w:b/>
                <w:bCs/>
                <w:sz w:val="24"/>
                <w:szCs w:val="24"/>
              </w:rPr>
              <w:t>PROCESS DESCRIPTIONS</w:t>
            </w:r>
          </w:p>
        </w:tc>
        <w:tc>
          <w:tcPr>
            <w:cnfStyle w:val="000010000000"/>
            <w:tcW w:w="1304" w:type="pct"/>
            <w:shd w:val="clear" w:color="auto" w:fill="C2D69B" w:themeFill="accent3" w:themeFillTint="99"/>
          </w:tcPr>
          <w:p w:rsidR="007A7F04" w:rsidRPr="00762316" w:rsidRDefault="007A7F04" w:rsidP="004A2806">
            <w:pPr>
              <w:spacing w:line="360" w:lineRule="auto"/>
              <w:rPr>
                <w:rFonts w:ascii="Gill Sans MT" w:hAnsi="Gill Sans MT"/>
                <w:b/>
                <w:bCs/>
                <w:sz w:val="24"/>
                <w:szCs w:val="24"/>
              </w:rPr>
            </w:pPr>
            <w:r w:rsidRPr="00762316">
              <w:rPr>
                <w:rFonts w:ascii="Gill Sans MT" w:hAnsi="Gill Sans MT"/>
                <w:b/>
                <w:bCs/>
                <w:sz w:val="24"/>
                <w:szCs w:val="24"/>
              </w:rPr>
              <w:t>RESPONSIBILITY</w:t>
            </w:r>
          </w:p>
        </w:tc>
      </w:tr>
      <w:tr w:rsidR="007A7F04" w:rsidRPr="004768A1" w:rsidTr="004A2806">
        <w:trPr>
          <w:trHeight w:val="277"/>
        </w:trPr>
        <w:tc>
          <w:tcPr>
            <w:cnfStyle w:val="000010000000"/>
            <w:tcW w:w="809" w:type="pct"/>
          </w:tcPr>
          <w:p w:rsidR="007A7F04" w:rsidRPr="004768A1" w:rsidRDefault="007A7F04" w:rsidP="004A2806">
            <w:pPr>
              <w:spacing w:line="360" w:lineRule="auto"/>
              <w:jc w:val="both"/>
              <w:rPr>
                <w:rFonts w:ascii="Gill Sans MT" w:hAnsi="Gill Sans MT"/>
                <w:sz w:val="24"/>
                <w:szCs w:val="24"/>
              </w:rPr>
            </w:pPr>
            <w:r w:rsidRPr="004768A1">
              <w:rPr>
                <w:rFonts w:ascii="Gill Sans MT" w:hAnsi="Gill Sans MT"/>
                <w:sz w:val="24"/>
                <w:szCs w:val="24"/>
              </w:rPr>
              <w:t>Step 1</w:t>
            </w:r>
          </w:p>
        </w:tc>
        <w:tc>
          <w:tcPr>
            <w:tcW w:w="2887" w:type="pct"/>
            <w:gridSpan w:val="2"/>
          </w:tcPr>
          <w:p w:rsidR="007A7F04" w:rsidRPr="004768A1" w:rsidRDefault="007A7F04" w:rsidP="004A2806">
            <w:pPr>
              <w:autoSpaceDE w:val="0"/>
              <w:autoSpaceDN w:val="0"/>
              <w:adjustRightInd w:val="0"/>
              <w:spacing w:line="360" w:lineRule="auto"/>
              <w:jc w:val="both"/>
              <w:cnfStyle w:val="000000000000"/>
              <w:rPr>
                <w:rFonts w:ascii="Gill Sans MT" w:hAnsi="Gill Sans MT"/>
                <w:sz w:val="24"/>
                <w:szCs w:val="24"/>
              </w:rPr>
            </w:pPr>
            <w:r w:rsidRPr="004768A1">
              <w:rPr>
                <w:rFonts w:ascii="Gill Sans MT" w:hAnsi="Gill Sans MT"/>
                <w:sz w:val="24"/>
                <w:szCs w:val="24"/>
              </w:rPr>
              <w:t xml:space="preserve">Citizen applies </w:t>
            </w:r>
            <w:r>
              <w:rPr>
                <w:rFonts w:ascii="Gill Sans MT" w:hAnsi="Gill Sans MT"/>
                <w:sz w:val="24"/>
                <w:szCs w:val="24"/>
              </w:rPr>
              <w:t>at the Facilitation Center along with the supporting documents</w:t>
            </w:r>
          </w:p>
        </w:tc>
        <w:tc>
          <w:tcPr>
            <w:cnfStyle w:val="000010000000"/>
            <w:tcW w:w="1304" w:type="pct"/>
          </w:tcPr>
          <w:p w:rsidR="007A7F04" w:rsidRPr="004768A1" w:rsidRDefault="007A7F04" w:rsidP="004A2806">
            <w:pPr>
              <w:spacing w:line="360" w:lineRule="auto"/>
              <w:jc w:val="both"/>
              <w:rPr>
                <w:rFonts w:ascii="Gill Sans MT" w:hAnsi="Gill Sans MT"/>
                <w:sz w:val="24"/>
                <w:szCs w:val="24"/>
              </w:rPr>
            </w:pPr>
            <w:r w:rsidRPr="004768A1">
              <w:rPr>
                <w:rFonts w:ascii="Gill Sans MT" w:hAnsi="Gill Sans MT"/>
                <w:sz w:val="24"/>
                <w:szCs w:val="24"/>
              </w:rPr>
              <w:t>Citizen/ Applicant</w:t>
            </w:r>
          </w:p>
        </w:tc>
      </w:tr>
      <w:tr w:rsidR="007A7F04" w:rsidRPr="004768A1" w:rsidTr="004A2806">
        <w:trPr>
          <w:trHeight w:val="277"/>
        </w:trPr>
        <w:tc>
          <w:tcPr>
            <w:cnfStyle w:val="000010000000"/>
            <w:tcW w:w="809" w:type="pct"/>
          </w:tcPr>
          <w:p w:rsidR="007A7F04" w:rsidRPr="004768A1" w:rsidRDefault="007A7F04" w:rsidP="004A2806">
            <w:pPr>
              <w:spacing w:line="360" w:lineRule="auto"/>
              <w:jc w:val="both"/>
              <w:rPr>
                <w:rFonts w:ascii="Gill Sans MT" w:hAnsi="Gill Sans MT"/>
                <w:sz w:val="24"/>
                <w:szCs w:val="24"/>
              </w:rPr>
            </w:pPr>
            <w:r w:rsidRPr="004768A1">
              <w:rPr>
                <w:rFonts w:ascii="Gill Sans MT" w:hAnsi="Gill Sans MT"/>
                <w:sz w:val="24"/>
                <w:szCs w:val="24"/>
              </w:rPr>
              <w:t>Step 2</w:t>
            </w:r>
          </w:p>
        </w:tc>
        <w:tc>
          <w:tcPr>
            <w:tcW w:w="2887" w:type="pct"/>
            <w:gridSpan w:val="2"/>
          </w:tcPr>
          <w:p w:rsidR="007A7F04" w:rsidRPr="004768A1" w:rsidRDefault="007A7F04" w:rsidP="004A2806">
            <w:pPr>
              <w:autoSpaceDE w:val="0"/>
              <w:autoSpaceDN w:val="0"/>
              <w:adjustRightInd w:val="0"/>
              <w:spacing w:line="360" w:lineRule="auto"/>
              <w:jc w:val="both"/>
              <w:cnfStyle w:val="000000000000"/>
              <w:rPr>
                <w:rFonts w:ascii="Gill Sans MT" w:hAnsi="Gill Sans MT"/>
                <w:sz w:val="24"/>
                <w:szCs w:val="24"/>
              </w:rPr>
            </w:pPr>
            <w:r w:rsidRPr="004768A1">
              <w:rPr>
                <w:rFonts w:ascii="Gill Sans MT" w:hAnsi="Gill Sans MT" w:cs="Trebuchet MS"/>
                <w:sz w:val="24"/>
                <w:szCs w:val="24"/>
              </w:rPr>
              <w:t>Receives the application. Application details are input into the Property Tax module</w:t>
            </w:r>
          </w:p>
        </w:tc>
        <w:tc>
          <w:tcPr>
            <w:cnfStyle w:val="000010000000"/>
            <w:tcW w:w="1304" w:type="pct"/>
          </w:tcPr>
          <w:p w:rsidR="007A7F04" w:rsidRPr="004768A1" w:rsidRDefault="007A7F04" w:rsidP="004A2806">
            <w:pPr>
              <w:spacing w:line="360" w:lineRule="auto"/>
              <w:jc w:val="both"/>
              <w:rPr>
                <w:rFonts w:ascii="Gill Sans MT" w:hAnsi="Gill Sans MT"/>
                <w:sz w:val="24"/>
                <w:szCs w:val="24"/>
              </w:rPr>
            </w:pPr>
            <w:r>
              <w:rPr>
                <w:rFonts w:ascii="Gill Sans MT" w:hAnsi="Gill Sans MT"/>
                <w:sz w:val="24"/>
                <w:szCs w:val="24"/>
              </w:rPr>
              <w:t>Data Entry Operator</w:t>
            </w:r>
          </w:p>
        </w:tc>
      </w:tr>
      <w:tr w:rsidR="007A7F04" w:rsidRPr="004768A1" w:rsidTr="004A2806">
        <w:trPr>
          <w:trHeight w:val="277"/>
        </w:trPr>
        <w:tc>
          <w:tcPr>
            <w:cnfStyle w:val="000010000000"/>
            <w:tcW w:w="809" w:type="pct"/>
          </w:tcPr>
          <w:p w:rsidR="007A7F04" w:rsidRPr="004768A1" w:rsidRDefault="007A7F04" w:rsidP="004A2806">
            <w:pPr>
              <w:spacing w:line="360" w:lineRule="auto"/>
              <w:jc w:val="both"/>
              <w:rPr>
                <w:rFonts w:ascii="Gill Sans MT" w:hAnsi="Gill Sans MT"/>
                <w:sz w:val="24"/>
                <w:szCs w:val="24"/>
              </w:rPr>
            </w:pPr>
            <w:r w:rsidRPr="004768A1">
              <w:rPr>
                <w:rFonts w:ascii="Gill Sans MT" w:hAnsi="Gill Sans MT"/>
                <w:sz w:val="24"/>
                <w:szCs w:val="24"/>
              </w:rPr>
              <w:t>Step 3</w:t>
            </w:r>
          </w:p>
        </w:tc>
        <w:tc>
          <w:tcPr>
            <w:tcW w:w="2887" w:type="pct"/>
            <w:gridSpan w:val="2"/>
          </w:tcPr>
          <w:p w:rsidR="007A7F04" w:rsidRPr="004768A1" w:rsidRDefault="007A7F04" w:rsidP="004A2806">
            <w:pPr>
              <w:spacing w:line="360" w:lineRule="auto"/>
              <w:jc w:val="both"/>
              <w:cnfStyle w:val="000000000000"/>
              <w:rPr>
                <w:rFonts w:ascii="Gill Sans MT" w:hAnsi="Gill Sans MT"/>
                <w:sz w:val="24"/>
                <w:szCs w:val="24"/>
              </w:rPr>
            </w:pPr>
            <w:r w:rsidRPr="004768A1">
              <w:rPr>
                <w:rFonts w:ascii="Gill Sans MT" w:hAnsi="Gill Sans MT"/>
                <w:sz w:val="24"/>
                <w:szCs w:val="24"/>
              </w:rPr>
              <w:t>Acknowledges the application and generates the receipt</w:t>
            </w:r>
          </w:p>
        </w:tc>
        <w:tc>
          <w:tcPr>
            <w:cnfStyle w:val="000010000000"/>
            <w:tcW w:w="1304" w:type="pct"/>
          </w:tcPr>
          <w:p w:rsidR="007A7F04" w:rsidRPr="004768A1" w:rsidRDefault="007A7F04" w:rsidP="004A2806">
            <w:pPr>
              <w:spacing w:line="360" w:lineRule="auto"/>
              <w:jc w:val="both"/>
              <w:rPr>
                <w:rFonts w:ascii="Gill Sans MT" w:hAnsi="Gill Sans MT"/>
                <w:sz w:val="24"/>
                <w:szCs w:val="24"/>
              </w:rPr>
            </w:pPr>
            <w:r>
              <w:rPr>
                <w:rFonts w:ascii="Gill Sans MT" w:hAnsi="Gill Sans MT"/>
                <w:sz w:val="24"/>
                <w:szCs w:val="24"/>
              </w:rPr>
              <w:t xml:space="preserve">Professional </w:t>
            </w:r>
            <w:r w:rsidRPr="004768A1">
              <w:rPr>
                <w:rFonts w:ascii="Gill Sans MT" w:hAnsi="Gill Sans MT"/>
                <w:sz w:val="24"/>
                <w:szCs w:val="24"/>
              </w:rPr>
              <w:t>Tax Module</w:t>
            </w:r>
          </w:p>
        </w:tc>
      </w:tr>
      <w:tr w:rsidR="007A7F04" w:rsidRPr="004768A1" w:rsidTr="004A2806">
        <w:trPr>
          <w:trHeight w:val="277"/>
        </w:trPr>
        <w:tc>
          <w:tcPr>
            <w:cnfStyle w:val="000010000000"/>
            <w:tcW w:w="809" w:type="pct"/>
          </w:tcPr>
          <w:p w:rsidR="007A7F04" w:rsidRPr="004768A1" w:rsidRDefault="007A7F04" w:rsidP="004A2806">
            <w:pPr>
              <w:spacing w:line="360" w:lineRule="auto"/>
              <w:jc w:val="both"/>
              <w:rPr>
                <w:rFonts w:ascii="Gill Sans MT" w:hAnsi="Gill Sans MT"/>
                <w:sz w:val="24"/>
                <w:szCs w:val="24"/>
              </w:rPr>
            </w:pPr>
            <w:r w:rsidRPr="004768A1">
              <w:rPr>
                <w:rFonts w:ascii="Gill Sans MT" w:hAnsi="Gill Sans MT"/>
                <w:sz w:val="24"/>
                <w:szCs w:val="24"/>
              </w:rPr>
              <w:t>Step 4</w:t>
            </w:r>
          </w:p>
        </w:tc>
        <w:tc>
          <w:tcPr>
            <w:tcW w:w="2887" w:type="pct"/>
            <w:gridSpan w:val="2"/>
          </w:tcPr>
          <w:p w:rsidR="007A7F04" w:rsidRPr="004768A1" w:rsidRDefault="007A7F04" w:rsidP="004A2806">
            <w:pPr>
              <w:spacing w:line="360" w:lineRule="auto"/>
              <w:jc w:val="both"/>
              <w:cnfStyle w:val="000000000000"/>
              <w:rPr>
                <w:rFonts w:ascii="Gill Sans MT" w:hAnsi="Gill Sans MT"/>
                <w:sz w:val="24"/>
                <w:szCs w:val="24"/>
              </w:rPr>
            </w:pPr>
            <w:r w:rsidRPr="004768A1">
              <w:rPr>
                <w:rFonts w:ascii="Gill Sans MT" w:hAnsi="Gill Sans MT"/>
                <w:sz w:val="24"/>
                <w:szCs w:val="24"/>
              </w:rPr>
              <w:t>Application acknowledgement receip</w:t>
            </w:r>
            <w:r>
              <w:rPr>
                <w:rFonts w:ascii="Gill Sans MT" w:hAnsi="Gill Sans MT"/>
                <w:sz w:val="24"/>
                <w:szCs w:val="24"/>
              </w:rPr>
              <w:t>t is handed over the applicant</w:t>
            </w:r>
          </w:p>
        </w:tc>
        <w:tc>
          <w:tcPr>
            <w:cnfStyle w:val="000010000000"/>
            <w:tcW w:w="1304" w:type="pct"/>
          </w:tcPr>
          <w:p w:rsidR="007A7F04" w:rsidRPr="004768A1" w:rsidRDefault="007A7F04" w:rsidP="004A2806">
            <w:pPr>
              <w:spacing w:line="360" w:lineRule="auto"/>
              <w:jc w:val="both"/>
              <w:rPr>
                <w:rFonts w:ascii="Gill Sans MT" w:hAnsi="Gill Sans MT"/>
                <w:sz w:val="24"/>
                <w:szCs w:val="24"/>
              </w:rPr>
            </w:pPr>
            <w:r>
              <w:rPr>
                <w:rFonts w:ascii="Gill Sans MT" w:hAnsi="Gill Sans MT"/>
                <w:sz w:val="24"/>
                <w:szCs w:val="24"/>
              </w:rPr>
              <w:t>Data Entry Operator</w:t>
            </w:r>
          </w:p>
        </w:tc>
      </w:tr>
      <w:tr w:rsidR="007A7F04" w:rsidRPr="004768A1" w:rsidTr="004A2806">
        <w:trPr>
          <w:trHeight w:val="277"/>
        </w:trPr>
        <w:tc>
          <w:tcPr>
            <w:cnfStyle w:val="000010000000"/>
            <w:tcW w:w="809" w:type="pct"/>
          </w:tcPr>
          <w:p w:rsidR="007A7F04" w:rsidRPr="004768A1" w:rsidRDefault="007A7F04" w:rsidP="004A2806">
            <w:pPr>
              <w:spacing w:line="360" w:lineRule="auto"/>
              <w:jc w:val="both"/>
              <w:rPr>
                <w:rFonts w:ascii="Gill Sans MT" w:hAnsi="Gill Sans MT"/>
                <w:sz w:val="24"/>
                <w:szCs w:val="24"/>
              </w:rPr>
            </w:pPr>
            <w:r>
              <w:rPr>
                <w:rFonts w:ascii="Gill Sans MT" w:hAnsi="Gill Sans MT"/>
                <w:sz w:val="24"/>
                <w:szCs w:val="24"/>
              </w:rPr>
              <w:t>Step 5</w:t>
            </w:r>
          </w:p>
        </w:tc>
        <w:tc>
          <w:tcPr>
            <w:tcW w:w="2887" w:type="pct"/>
            <w:gridSpan w:val="2"/>
          </w:tcPr>
          <w:p w:rsidR="007A7F04" w:rsidRPr="004768A1" w:rsidRDefault="007A7F04" w:rsidP="004A2806">
            <w:pPr>
              <w:spacing w:line="360" w:lineRule="auto"/>
              <w:jc w:val="both"/>
              <w:cnfStyle w:val="000000000000"/>
              <w:rPr>
                <w:rFonts w:ascii="Gill Sans MT" w:hAnsi="Gill Sans MT"/>
                <w:sz w:val="24"/>
                <w:szCs w:val="24"/>
              </w:rPr>
            </w:pPr>
            <w:r>
              <w:rPr>
                <w:rFonts w:ascii="Gill Sans MT" w:hAnsi="Gill Sans MT"/>
                <w:sz w:val="24"/>
                <w:szCs w:val="24"/>
              </w:rPr>
              <w:t xml:space="preserve">Data Entry Operator enters all the necessary details in the professional tax module and generates the demand notice. Takes print out of the notice </w:t>
            </w:r>
          </w:p>
        </w:tc>
        <w:tc>
          <w:tcPr>
            <w:cnfStyle w:val="000010000000"/>
            <w:tcW w:w="1304" w:type="pct"/>
          </w:tcPr>
          <w:p w:rsidR="007A7F04" w:rsidRPr="004768A1" w:rsidRDefault="007A7F04" w:rsidP="004A2806">
            <w:pPr>
              <w:spacing w:line="360" w:lineRule="auto"/>
              <w:jc w:val="both"/>
              <w:rPr>
                <w:rFonts w:ascii="Gill Sans MT" w:hAnsi="Gill Sans MT"/>
                <w:sz w:val="24"/>
                <w:szCs w:val="24"/>
              </w:rPr>
            </w:pPr>
            <w:r>
              <w:rPr>
                <w:rFonts w:ascii="Gill Sans MT" w:hAnsi="Gill Sans MT"/>
                <w:sz w:val="24"/>
                <w:szCs w:val="24"/>
              </w:rPr>
              <w:t>Data Entry Operator</w:t>
            </w:r>
          </w:p>
        </w:tc>
      </w:tr>
      <w:tr w:rsidR="007A7F04" w:rsidRPr="004768A1" w:rsidTr="004A2806">
        <w:trPr>
          <w:trHeight w:val="277"/>
        </w:trPr>
        <w:tc>
          <w:tcPr>
            <w:cnfStyle w:val="000010000000"/>
            <w:tcW w:w="809" w:type="pct"/>
          </w:tcPr>
          <w:p w:rsidR="007A7F04" w:rsidRDefault="007A7F04" w:rsidP="004A2806">
            <w:pPr>
              <w:spacing w:line="360" w:lineRule="auto"/>
              <w:jc w:val="both"/>
              <w:rPr>
                <w:rFonts w:ascii="Gill Sans MT" w:hAnsi="Gill Sans MT"/>
                <w:sz w:val="24"/>
                <w:szCs w:val="24"/>
              </w:rPr>
            </w:pPr>
            <w:r>
              <w:rPr>
                <w:rFonts w:ascii="Gill Sans MT" w:hAnsi="Gill Sans MT"/>
                <w:sz w:val="24"/>
                <w:szCs w:val="24"/>
              </w:rPr>
              <w:t>Step 6</w:t>
            </w:r>
          </w:p>
        </w:tc>
        <w:tc>
          <w:tcPr>
            <w:tcW w:w="2887" w:type="pct"/>
            <w:gridSpan w:val="2"/>
          </w:tcPr>
          <w:p w:rsidR="007A7F04" w:rsidRDefault="007A7F04" w:rsidP="004A2806">
            <w:pPr>
              <w:spacing w:line="360" w:lineRule="auto"/>
              <w:jc w:val="both"/>
              <w:cnfStyle w:val="000000000000"/>
              <w:rPr>
                <w:rFonts w:ascii="Gill Sans MT" w:hAnsi="Gill Sans MT"/>
                <w:sz w:val="24"/>
                <w:szCs w:val="24"/>
              </w:rPr>
            </w:pPr>
            <w:r>
              <w:rPr>
                <w:rFonts w:ascii="Gill Sans MT" w:hAnsi="Gill Sans MT"/>
                <w:sz w:val="24"/>
                <w:szCs w:val="24"/>
              </w:rPr>
              <w:t>Prepares the Professional tax Book with necessary approval and hands over the same to the applicant</w:t>
            </w:r>
          </w:p>
        </w:tc>
        <w:tc>
          <w:tcPr>
            <w:cnfStyle w:val="000010000000"/>
            <w:tcW w:w="1304" w:type="pct"/>
          </w:tcPr>
          <w:p w:rsidR="007A7F04" w:rsidRDefault="007A7F04" w:rsidP="004A2806">
            <w:pPr>
              <w:spacing w:line="360" w:lineRule="auto"/>
              <w:jc w:val="both"/>
              <w:rPr>
                <w:rFonts w:ascii="Gill Sans MT" w:hAnsi="Gill Sans MT"/>
                <w:sz w:val="24"/>
                <w:szCs w:val="24"/>
              </w:rPr>
            </w:pPr>
            <w:r>
              <w:rPr>
                <w:rFonts w:ascii="Gill Sans MT" w:hAnsi="Gill Sans MT"/>
                <w:sz w:val="24"/>
                <w:szCs w:val="24"/>
              </w:rPr>
              <w:t>Data Entry Operator</w:t>
            </w:r>
          </w:p>
        </w:tc>
      </w:tr>
      <w:tr w:rsidR="007A7F04" w:rsidRPr="004768A1" w:rsidTr="004A2806">
        <w:trPr>
          <w:trHeight w:val="277"/>
        </w:trPr>
        <w:tc>
          <w:tcPr>
            <w:cnfStyle w:val="000010000000"/>
            <w:tcW w:w="809" w:type="pct"/>
          </w:tcPr>
          <w:p w:rsidR="007A7F04" w:rsidRDefault="007A7F04" w:rsidP="004A2806">
            <w:pPr>
              <w:spacing w:line="360" w:lineRule="auto"/>
              <w:jc w:val="both"/>
              <w:rPr>
                <w:rFonts w:ascii="Gill Sans MT" w:hAnsi="Gill Sans MT"/>
                <w:sz w:val="24"/>
                <w:szCs w:val="24"/>
              </w:rPr>
            </w:pPr>
            <w:r>
              <w:rPr>
                <w:rFonts w:ascii="Gill Sans MT" w:hAnsi="Gill Sans MT"/>
                <w:sz w:val="24"/>
                <w:szCs w:val="24"/>
              </w:rPr>
              <w:t>Step 7</w:t>
            </w:r>
          </w:p>
        </w:tc>
        <w:tc>
          <w:tcPr>
            <w:tcW w:w="2887" w:type="pct"/>
            <w:gridSpan w:val="2"/>
          </w:tcPr>
          <w:p w:rsidR="007A7F04" w:rsidRDefault="007A7F04" w:rsidP="004A2806">
            <w:pPr>
              <w:spacing w:line="360" w:lineRule="auto"/>
              <w:jc w:val="both"/>
              <w:cnfStyle w:val="000000000000"/>
              <w:rPr>
                <w:rFonts w:ascii="Gill Sans MT" w:hAnsi="Gill Sans MT"/>
                <w:sz w:val="24"/>
                <w:szCs w:val="24"/>
              </w:rPr>
            </w:pPr>
            <w:r>
              <w:rPr>
                <w:rFonts w:ascii="Gill Sans MT" w:hAnsi="Gill Sans MT"/>
                <w:sz w:val="24"/>
                <w:szCs w:val="24"/>
              </w:rPr>
              <w:t>Applicant makes necessary payments</w:t>
            </w:r>
          </w:p>
        </w:tc>
        <w:tc>
          <w:tcPr>
            <w:cnfStyle w:val="000010000000"/>
            <w:tcW w:w="1304" w:type="pct"/>
          </w:tcPr>
          <w:p w:rsidR="007A7F04" w:rsidRDefault="007A7F04" w:rsidP="004A2806">
            <w:pPr>
              <w:spacing w:line="360" w:lineRule="auto"/>
              <w:jc w:val="both"/>
              <w:rPr>
                <w:rFonts w:ascii="Gill Sans MT" w:hAnsi="Gill Sans MT"/>
                <w:sz w:val="24"/>
                <w:szCs w:val="24"/>
              </w:rPr>
            </w:pPr>
            <w:r>
              <w:rPr>
                <w:rFonts w:ascii="Gill Sans MT" w:hAnsi="Gill Sans MT"/>
                <w:sz w:val="24"/>
                <w:szCs w:val="24"/>
              </w:rPr>
              <w:t xml:space="preserve">Applicant </w:t>
            </w:r>
          </w:p>
        </w:tc>
      </w:tr>
    </w:tbl>
    <w:p w:rsidR="007A7F04" w:rsidRDefault="007A7F04" w:rsidP="007A7F04">
      <w:pPr>
        <w:rPr>
          <w:b/>
        </w:rPr>
      </w:pPr>
    </w:p>
    <w:p w:rsidR="007A7F04" w:rsidRDefault="007A7F04" w:rsidP="007A7F04">
      <w:pPr>
        <w:rPr>
          <w:b/>
        </w:rPr>
      </w:pPr>
    </w:p>
    <w:p w:rsidR="007A7F04" w:rsidRPr="007A7F04" w:rsidRDefault="007A7F04" w:rsidP="007A7F04">
      <w:pPr>
        <w:pStyle w:val="Heading4"/>
        <w:ind w:left="1080" w:hanging="360"/>
        <w:rPr>
          <w:rFonts w:ascii="Gill Sans MT" w:hAnsi="Gill Sans MT"/>
          <w:i w:val="0"/>
          <w:color w:val="auto"/>
          <w:sz w:val="24"/>
          <w:szCs w:val="24"/>
        </w:rPr>
      </w:pPr>
      <w:r w:rsidRPr="007A7F04">
        <w:rPr>
          <w:rFonts w:ascii="Gill Sans MT" w:hAnsi="Gill Sans MT"/>
          <w:i w:val="0"/>
          <w:color w:val="auto"/>
          <w:sz w:val="24"/>
          <w:szCs w:val="24"/>
        </w:rPr>
        <w:lastRenderedPageBreak/>
        <w:t>Assessment and Payment of Non Tax</w:t>
      </w:r>
    </w:p>
    <w:p w:rsidR="007A7F04" w:rsidRDefault="007A7F04" w:rsidP="007A7F04">
      <w:pPr>
        <w:rPr>
          <w:b/>
        </w:rPr>
      </w:pPr>
    </w:p>
    <w:p w:rsidR="007A7F04" w:rsidRDefault="007A7F04" w:rsidP="007A7F04">
      <w:pPr>
        <w:spacing w:line="360" w:lineRule="auto"/>
        <w:ind w:left="720"/>
        <w:jc w:val="both"/>
        <w:rPr>
          <w:rFonts w:ascii="Gill Sans MT" w:hAnsi="Gill Sans MT"/>
          <w:sz w:val="24"/>
          <w:szCs w:val="24"/>
        </w:rPr>
      </w:pPr>
      <w:r w:rsidRPr="00234FB6">
        <w:rPr>
          <w:rFonts w:ascii="Gill Sans MT" w:hAnsi="Gill Sans MT"/>
          <w:sz w:val="24"/>
          <w:szCs w:val="24"/>
        </w:rPr>
        <w:t xml:space="preserve">Non tax items are also one of the sources of revenue generation for the Corporation of Coimbatore. </w:t>
      </w:r>
      <w:r>
        <w:rPr>
          <w:rFonts w:ascii="Gill Sans MT" w:hAnsi="Gill Sans MT"/>
          <w:sz w:val="24"/>
          <w:szCs w:val="24"/>
        </w:rPr>
        <w:t>N</w:t>
      </w:r>
      <w:r w:rsidRPr="00234FB6">
        <w:rPr>
          <w:rFonts w:ascii="Gill Sans MT" w:hAnsi="Gill Sans MT"/>
          <w:sz w:val="24"/>
          <w:szCs w:val="24"/>
        </w:rPr>
        <w:t>on tax revenue items are through lease income,</w:t>
      </w:r>
      <w:r>
        <w:rPr>
          <w:rFonts w:ascii="Gill Sans MT" w:hAnsi="Gill Sans MT"/>
          <w:sz w:val="24"/>
          <w:szCs w:val="24"/>
        </w:rPr>
        <w:t xml:space="preserve"> rent, booking fees of Marriage </w:t>
      </w:r>
      <w:r w:rsidRPr="00234FB6">
        <w:rPr>
          <w:rFonts w:ascii="Gill Sans MT" w:hAnsi="Gill Sans MT"/>
          <w:sz w:val="24"/>
          <w:szCs w:val="24"/>
        </w:rPr>
        <w:t>Halls / Kalaiarangam / Grounds, License fees of Dange</w:t>
      </w:r>
      <w:r>
        <w:rPr>
          <w:rFonts w:ascii="Gill Sans MT" w:hAnsi="Gill Sans MT"/>
          <w:sz w:val="24"/>
          <w:szCs w:val="24"/>
        </w:rPr>
        <w:t xml:space="preserve">rous &amp; Offensive Trade License, </w:t>
      </w:r>
      <w:r w:rsidRPr="00234FB6">
        <w:rPr>
          <w:rFonts w:ascii="Gill Sans MT" w:hAnsi="Gill Sans MT"/>
          <w:sz w:val="24"/>
          <w:szCs w:val="24"/>
        </w:rPr>
        <w:t>Preventionof F</w:t>
      </w:r>
      <w:r>
        <w:rPr>
          <w:rFonts w:ascii="Gill Sans MT" w:hAnsi="Gill Sans MT"/>
          <w:sz w:val="24"/>
          <w:szCs w:val="24"/>
        </w:rPr>
        <w:t>ood Adulteration License, under</w:t>
      </w:r>
      <w:r w:rsidRPr="00234FB6">
        <w:rPr>
          <w:rFonts w:ascii="Gill Sans MT" w:hAnsi="Gill Sans MT"/>
          <w:sz w:val="24"/>
          <w:szCs w:val="24"/>
        </w:rPr>
        <w:t>ground Sewerage charges, and garbage collection charges.</w:t>
      </w:r>
    </w:p>
    <w:p w:rsidR="007A7F04" w:rsidRPr="00234FB6" w:rsidRDefault="007A7F04" w:rsidP="007A7F04">
      <w:pPr>
        <w:spacing w:line="360" w:lineRule="auto"/>
        <w:ind w:left="720"/>
        <w:jc w:val="both"/>
        <w:rPr>
          <w:rFonts w:ascii="Gill Sans MT" w:hAnsi="Gill Sans MT"/>
          <w:sz w:val="24"/>
          <w:szCs w:val="24"/>
        </w:rPr>
      </w:pPr>
      <w:r>
        <w:rPr>
          <w:rFonts w:ascii="Gill Sans MT" w:hAnsi="Gill Sans MT"/>
          <w:sz w:val="24"/>
          <w:szCs w:val="24"/>
        </w:rPr>
        <w:t>Currently there are 2569 numbers of shops which generates around Rs 4 Cr. of revenue per year for the corporation. 65 numbers of Annual Lease Items (such as Public Toilet, Parking area, market, shops etc.) are also there under the Corporation of Coimbatore which generates around Rs 8 Cr, of revenue per year.</w:t>
      </w:r>
    </w:p>
    <w:p w:rsidR="007A7F04" w:rsidRDefault="007A7F04" w:rsidP="007A7F04">
      <w:pPr>
        <w:rPr>
          <w:b/>
        </w:rPr>
      </w:pPr>
    </w:p>
    <w:p w:rsidR="007A7F04" w:rsidRDefault="007A7F04" w:rsidP="007A7F04">
      <w:pPr>
        <w:rPr>
          <w:b/>
        </w:rPr>
      </w:pPr>
    </w:p>
    <w:p w:rsidR="007A7F04" w:rsidRDefault="007A7F04" w:rsidP="007A7F04">
      <w:pPr>
        <w:rPr>
          <w:b/>
        </w:rPr>
      </w:pPr>
    </w:p>
    <w:p w:rsidR="007A7F04" w:rsidRDefault="007A7F04" w:rsidP="007A7F04">
      <w:pPr>
        <w:rPr>
          <w:b/>
        </w:rPr>
      </w:pPr>
    </w:p>
    <w:p w:rsidR="007A7F04" w:rsidRDefault="007A7F04" w:rsidP="007A7F04">
      <w:pPr>
        <w:rPr>
          <w:b/>
        </w:rPr>
      </w:pPr>
    </w:p>
    <w:p w:rsidR="007A7F04" w:rsidRDefault="007A7F04" w:rsidP="007A7F04">
      <w:pPr>
        <w:rPr>
          <w:b/>
        </w:rPr>
      </w:pPr>
    </w:p>
    <w:p w:rsidR="007A7F04" w:rsidRDefault="007A7F04" w:rsidP="007A7F04">
      <w:pPr>
        <w:rPr>
          <w:b/>
        </w:rPr>
      </w:pPr>
    </w:p>
    <w:p w:rsidR="007A7F04" w:rsidRDefault="007A7F04" w:rsidP="007A7F04">
      <w:pPr>
        <w:rPr>
          <w:b/>
        </w:rPr>
      </w:pPr>
    </w:p>
    <w:p w:rsidR="007A7F04" w:rsidRDefault="007A7F04" w:rsidP="007A7F04">
      <w:pPr>
        <w:rPr>
          <w:b/>
        </w:rPr>
      </w:pPr>
    </w:p>
    <w:p w:rsidR="007A7F04" w:rsidRDefault="007A7F04" w:rsidP="007A7F04">
      <w:pPr>
        <w:rPr>
          <w:b/>
        </w:rPr>
      </w:pPr>
    </w:p>
    <w:p w:rsidR="007A7F04" w:rsidRDefault="007A7F04" w:rsidP="007A7F04">
      <w:pPr>
        <w:rPr>
          <w:b/>
        </w:rPr>
      </w:pPr>
    </w:p>
    <w:p w:rsidR="007A7F04" w:rsidRDefault="007A7F04" w:rsidP="007A7F04">
      <w:pPr>
        <w:rPr>
          <w:b/>
        </w:rPr>
      </w:pPr>
    </w:p>
    <w:p w:rsidR="007A7F04" w:rsidRDefault="007A7F04" w:rsidP="007A7F04">
      <w:pPr>
        <w:rPr>
          <w:b/>
        </w:rPr>
      </w:pPr>
    </w:p>
    <w:p w:rsidR="007A7F04" w:rsidRDefault="007A7F04" w:rsidP="007A7F04">
      <w:pPr>
        <w:rPr>
          <w:b/>
        </w:rPr>
      </w:pPr>
    </w:p>
    <w:p w:rsidR="007A7F04" w:rsidRDefault="007A7F04" w:rsidP="007A7F04">
      <w:pPr>
        <w:rPr>
          <w:b/>
        </w:rPr>
      </w:pPr>
    </w:p>
    <w:p w:rsidR="007A7F04" w:rsidRDefault="007A7F04" w:rsidP="007A7F04">
      <w:pPr>
        <w:rPr>
          <w:b/>
        </w:rPr>
      </w:pPr>
    </w:p>
    <w:p w:rsidR="007A7F04" w:rsidRDefault="007A7F04" w:rsidP="007A7F04">
      <w:pPr>
        <w:pStyle w:val="Subtitle"/>
        <w:numPr>
          <w:ilvl w:val="0"/>
          <w:numId w:val="0"/>
        </w:numPr>
        <w:rPr>
          <w:b/>
        </w:rPr>
        <w:sectPr w:rsidR="007A7F04">
          <w:pgSz w:w="12240" w:h="15840"/>
          <w:pgMar w:top="1440" w:right="1440" w:bottom="1440" w:left="1440" w:header="720" w:footer="720" w:gutter="0"/>
          <w:cols w:space="720"/>
          <w:docGrid w:linePitch="360"/>
        </w:sectPr>
      </w:pPr>
    </w:p>
    <w:p w:rsidR="007A7F04" w:rsidRDefault="007A7F04" w:rsidP="007A7F04">
      <w:pPr>
        <w:pStyle w:val="Subtitle"/>
        <w:numPr>
          <w:ilvl w:val="0"/>
          <w:numId w:val="0"/>
        </w:numPr>
        <w:rPr>
          <w:b/>
        </w:rPr>
      </w:pPr>
      <w:r w:rsidRPr="004017B2">
        <w:rPr>
          <w:b/>
        </w:rPr>
        <w:lastRenderedPageBreak/>
        <w:t xml:space="preserve">Process Map: </w:t>
      </w:r>
      <w:r>
        <w:rPr>
          <w:b/>
        </w:rPr>
        <w:t>Assessment and Collection of Non Tax</w:t>
      </w:r>
    </w:p>
    <w:p w:rsidR="007A7F04" w:rsidRDefault="007A7F04" w:rsidP="007A7F04">
      <w:pPr>
        <w:rPr>
          <w:b/>
        </w:rPr>
      </w:pPr>
      <w:r>
        <w:rPr>
          <w:b/>
          <w:noProof/>
        </w:rPr>
        <w:drawing>
          <wp:inline distT="0" distB="0" distL="0" distR="0">
            <wp:extent cx="7393854" cy="5067300"/>
            <wp:effectExtent l="0" t="0" r="0" b="0"/>
            <wp:docPr id="30"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on Tax.gif"/>
                    <pic:cNvPicPr/>
                  </pic:nvPicPr>
                  <pic:blipFill>
                    <a:blip r:embed="rId26">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7395519" cy="5068441"/>
                    </a:xfrm>
                    <a:prstGeom prst="rect">
                      <a:avLst/>
                    </a:prstGeom>
                  </pic:spPr>
                </pic:pic>
              </a:graphicData>
            </a:graphic>
          </wp:inline>
        </w:drawing>
      </w:r>
    </w:p>
    <w:p w:rsidR="007A7F04" w:rsidRDefault="007A7F04" w:rsidP="007A7F04"/>
    <w:p w:rsidR="007A7F04" w:rsidRPr="00AC41CF" w:rsidRDefault="007A7F04" w:rsidP="007A7F04">
      <w:pPr>
        <w:sectPr w:rsidR="007A7F04" w:rsidRPr="00AC41CF" w:rsidSect="004A2806">
          <w:pgSz w:w="15840" w:h="12240" w:orient="landscape"/>
          <w:pgMar w:top="1440" w:right="1440" w:bottom="1440" w:left="1440" w:header="720" w:footer="720" w:gutter="0"/>
          <w:cols w:space="720"/>
          <w:docGrid w:linePitch="360"/>
        </w:sectPr>
      </w:pPr>
    </w:p>
    <w:p w:rsidR="007A7F04" w:rsidRPr="00AC41CF" w:rsidRDefault="007A7F04" w:rsidP="007A7F04">
      <w:pPr>
        <w:rPr>
          <w:rFonts w:ascii="Gill Sans MT" w:hAnsi="Gill Sans MT"/>
          <w:b/>
          <w:sz w:val="24"/>
          <w:szCs w:val="24"/>
        </w:rPr>
      </w:pPr>
      <w:r w:rsidRPr="00AC41CF">
        <w:rPr>
          <w:rFonts w:ascii="Gill Sans MT" w:hAnsi="Gill Sans MT"/>
          <w:b/>
          <w:sz w:val="24"/>
          <w:szCs w:val="24"/>
        </w:rPr>
        <w:lastRenderedPageBreak/>
        <w:t>Process Descr</w:t>
      </w:r>
      <w:r>
        <w:rPr>
          <w:rFonts w:ascii="Gill Sans MT" w:hAnsi="Gill Sans MT"/>
          <w:b/>
          <w:sz w:val="24"/>
          <w:szCs w:val="24"/>
        </w:rPr>
        <w:t>i</w:t>
      </w:r>
      <w:r w:rsidRPr="00AC41CF">
        <w:rPr>
          <w:rFonts w:ascii="Gill Sans MT" w:hAnsi="Gill Sans MT"/>
          <w:b/>
          <w:sz w:val="24"/>
          <w:szCs w:val="24"/>
        </w:rPr>
        <w:t>ption:</w:t>
      </w:r>
    </w:p>
    <w:tbl>
      <w:tblPr>
        <w:tblStyle w:val="LightGrid-Accent3"/>
        <w:tblW w:w="5000" w:type="pct"/>
        <w:tblLook w:val="0200"/>
      </w:tblPr>
      <w:tblGrid>
        <w:gridCol w:w="1554"/>
        <w:gridCol w:w="3917"/>
        <w:gridCol w:w="1613"/>
        <w:gridCol w:w="2492"/>
      </w:tblGrid>
      <w:tr w:rsidR="007A7F04" w:rsidRPr="00D40434" w:rsidTr="004A2806">
        <w:trPr>
          <w:trHeight w:val="277"/>
        </w:trPr>
        <w:tc>
          <w:tcPr>
            <w:cnfStyle w:val="000010000000"/>
            <w:tcW w:w="812" w:type="pct"/>
            <w:shd w:val="clear" w:color="auto" w:fill="C2D69B" w:themeFill="accent3" w:themeFillTint="99"/>
          </w:tcPr>
          <w:p w:rsidR="007A7F04" w:rsidRPr="00EA7077" w:rsidRDefault="007A7F04" w:rsidP="004A2806">
            <w:pPr>
              <w:spacing w:line="360" w:lineRule="auto"/>
              <w:rPr>
                <w:rFonts w:ascii="Gill Sans MT" w:hAnsi="Gill Sans MT"/>
                <w:b/>
                <w:sz w:val="24"/>
                <w:szCs w:val="24"/>
              </w:rPr>
            </w:pPr>
            <w:r w:rsidRPr="00EA7077">
              <w:rPr>
                <w:rFonts w:ascii="Gill Sans MT" w:hAnsi="Gill Sans MT"/>
                <w:b/>
                <w:sz w:val="24"/>
                <w:szCs w:val="24"/>
              </w:rPr>
              <w:t>Service Name</w:t>
            </w:r>
          </w:p>
        </w:tc>
        <w:tc>
          <w:tcPr>
            <w:tcW w:w="4188" w:type="pct"/>
            <w:gridSpan w:val="3"/>
            <w:shd w:val="clear" w:color="auto" w:fill="C2D69B" w:themeFill="accent3" w:themeFillTint="99"/>
          </w:tcPr>
          <w:p w:rsidR="007A7F04" w:rsidRPr="00EA7077" w:rsidRDefault="007A7F04" w:rsidP="004A2806">
            <w:pPr>
              <w:pStyle w:val="Heading4"/>
              <w:numPr>
                <w:ilvl w:val="0"/>
                <w:numId w:val="0"/>
              </w:numPr>
              <w:ind w:left="864" w:hanging="864"/>
              <w:outlineLvl w:val="3"/>
              <w:cnfStyle w:val="000000000000"/>
              <w:rPr>
                <w:rFonts w:ascii="Gill Sans MT" w:hAnsi="Gill Sans MT"/>
                <w:i w:val="0"/>
                <w:color w:val="auto"/>
              </w:rPr>
            </w:pPr>
            <w:r w:rsidRPr="00EA7077">
              <w:rPr>
                <w:rFonts w:ascii="Gill Sans MT" w:hAnsi="Gill Sans MT"/>
                <w:i w:val="0"/>
                <w:color w:val="auto"/>
              </w:rPr>
              <w:t>Collection of non-tax amount from vendors &amp; contractors</w:t>
            </w:r>
          </w:p>
          <w:p w:rsidR="007A7F04" w:rsidRPr="00EA7077" w:rsidRDefault="007A7F04" w:rsidP="004A2806">
            <w:pPr>
              <w:cnfStyle w:val="000000000000"/>
              <w:rPr>
                <w:rFonts w:ascii="Gill Sans MT" w:hAnsi="Gill Sans MT"/>
                <w:sz w:val="24"/>
                <w:szCs w:val="24"/>
              </w:rPr>
            </w:pPr>
          </w:p>
        </w:tc>
      </w:tr>
      <w:tr w:rsidR="007A7F04" w:rsidRPr="00D40434" w:rsidTr="004A2806">
        <w:trPr>
          <w:trHeight w:val="277"/>
        </w:trPr>
        <w:tc>
          <w:tcPr>
            <w:cnfStyle w:val="000010000000"/>
            <w:tcW w:w="812" w:type="pct"/>
          </w:tcPr>
          <w:p w:rsidR="007A7F04" w:rsidRPr="00D40434" w:rsidRDefault="007A7F04" w:rsidP="004A2806">
            <w:pPr>
              <w:spacing w:line="360" w:lineRule="auto"/>
              <w:rPr>
                <w:rFonts w:ascii="Gill Sans MT" w:hAnsi="Gill Sans MT"/>
                <w:b/>
                <w:sz w:val="24"/>
                <w:szCs w:val="24"/>
              </w:rPr>
            </w:pPr>
            <w:r w:rsidRPr="00D40434">
              <w:rPr>
                <w:rFonts w:ascii="Gill Sans MT" w:hAnsi="Gill Sans MT"/>
                <w:b/>
                <w:sz w:val="24"/>
                <w:szCs w:val="24"/>
              </w:rPr>
              <w:t>Service Objective</w:t>
            </w:r>
          </w:p>
        </w:tc>
        <w:tc>
          <w:tcPr>
            <w:tcW w:w="4188" w:type="pct"/>
            <w:gridSpan w:val="3"/>
          </w:tcPr>
          <w:p w:rsidR="007A7F04" w:rsidRPr="00D40434" w:rsidRDefault="007A7F04" w:rsidP="004A2806">
            <w:pPr>
              <w:spacing w:line="360" w:lineRule="auto"/>
              <w:cnfStyle w:val="000000000000"/>
              <w:rPr>
                <w:rFonts w:ascii="Gill Sans MT" w:hAnsi="Gill Sans MT"/>
                <w:sz w:val="24"/>
                <w:szCs w:val="24"/>
              </w:rPr>
            </w:pPr>
            <w:r w:rsidRPr="00D40434">
              <w:rPr>
                <w:rFonts w:ascii="Gill Sans MT" w:hAnsi="Gill Sans MT"/>
                <w:sz w:val="24"/>
                <w:szCs w:val="24"/>
              </w:rPr>
              <w:t xml:space="preserve">To record and </w:t>
            </w:r>
            <w:r>
              <w:rPr>
                <w:rFonts w:ascii="Gill Sans MT" w:hAnsi="Gill Sans MT"/>
                <w:sz w:val="24"/>
                <w:szCs w:val="24"/>
              </w:rPr>
              <w:t>collect the non-tax amount like the professional tax, property tax etc.</w:t>
            </w:r>
          </w:p>
        </w:tc>
      </w:tr>
      <w:tr w:rsidR="007A7F04" w:rsidRPr="00D40434" w:rsidTr="004A2806">
        <w:trPr>
          <w:trHeight w:val="276"/>
        </w:trPr>
        <w:tc>
          <w:tcPr>
            <w:cnfStyle w:val="000010000000"/>
            <w:tcW w:w="812" w:type="pct"/>
          </w:tcPr>
          <w:p w:rsidR="007A7F04" w:rsidRPr="00D40434" w:rsidRDefault="007A7F04" w:rsidP="004A2806">
            <w:pPr>
              <w:pStyle w:val="zsubject"/>
              <w:spacing w:after="0" w:line="360" w:lineRule="auto"/>
              <w:rPr>
                <w:rFonts w:ascii="Gill Sans MT" w:hAnsi="Gill Sans MT"/>
                <w:sz w:val="24"/>
              </w:rPr>
            </w:pPr>
            <w:r w:rsidRPr="00D40434">
              <w:rPr>
                <w:rFonts w:ascii="Gill Sans MT" w:hAnsi="Gill Sans MT"/>
                <w:sz w:val="24"/>
              </w:rPr>
              <w:t>Service Function</w:t>
            </w:r>
          </w:p>
        </w:tc>
        <w:tc>
          <w:tcPr>
            <w:tcW w:w="2045" w:type="pct"/>
          </w:tcPr>
          <w:p w:rsidR="007A7F04" w:rsidRPr="00D40434" w:rsidRDefault="007A7F04" w:rsidP="004A2806">
            <w:pPr>
              <w:spacing w:line="360" w:lineRule="auto"/>
              <w:cnfStyle w:val="000000000000"/>
              <w:rPr>
                <w:rFonts w:ascii="Gill Sans MT" w:hAnsi="Gill Sans MT"/>
                <w:sz w:val="24"/>
                <w:szCs w:val="24"/>
              </w:rPr>
            </w:pPr>
            <w:r>
              <w:rPr>
                <w:rFonts w:ascii="Gill Sans MT" w:hAnsi="Gill Sans MT"/>
                <w:sz w:val="24"/>
                <w:szCs w:val="24"/>
              </w:rPr>
              <w:t>Non Tax</w:t>
            </w:r>
          </w:p>
        </w:tc>
        <w:tc>
          <w:tcPr>
            <w:cnfStyle w:val="000010000000"/>
            <w:tcW w:w="842" w:type="pct"/>
          </w:tcPr>
          <w:p w:rsidR="007A7F04" w:rsidRPr="00D40434" w:rsidRDefault="00DE3FD7" w:rsidP="004A2806">
            <w:pPr>
              <w:pStyle w:val="zsubject"/>
              <w:spacing w:after="0" w:line="360" w:lineRule="auto"/>
              <w:rPr>
                <w:rFonts w:ascii="Gill Sans MT" w:hAnsi="Gill Sans MT"/>
                <w:sz w:val="24"/>
              </w:rPr>
            </w:pPr>
            <w:r>
              <w:rPr>
                <w:rFonts w:ascii="Gill Sans MT" w:hAnsi="Gill Sans MT"/>
                <w:sz w:val="24"/>
              </w:rPr>
              <w:t>CCMC</w:t>
            </w:r>
            <w:r w:rsidR="007A7F04" w:rsidRPr="00D40434">
              <w:rPr>
                <w:rFonts w:ascii="Gill Sans MT" w:hAnsi="Gill Sans MT"/>
                <w:sz w:val="24"/>
              </w:rPr>
              <w:t xml:space="preserve"> Department</w:t>
            </w:r>
          </w:p>
        </w:tc>
        <w:tc>
          <w:tcPr>
            <w:tcW w:w="1300" w:type="pct"/>
          </w:tcPr>
          <w:p w:rsidR="007A7F04" w:rsidRPr="00D40434" w:rsidRDefault="007A7F04" w:rsidP="004A2806">
            <w:pPr>
              <w:spacing w:line="360" w:lineRule="auto"/>
              <w:cnfStyle w:val="000000000000"/>
              <w:rPr>
                <w:rFonts w:ascii="Gill Sans MT" w:hAnsi="Gill Sans MT"/>
                <w:sz w:val="24"/>
                <w:szCs w:val="24"/>
              </w:rPr>
            </w:pPr>
            <w:r>
              <w:rPr>
                <w:rFonts w:ascii="Gill Sans MT" w:hAnsi="Gill Sans MT"/>
                <w:sz w:val="24"/>
                <w:szCs w:val="24"/>
              </w:rPr>
              <w:t>Revenue</w:t>
            </w:r>
            <w:r w:rsidRPr="00D40434">
              <w:rPr>
                <w:rFonts w:ascii="Gill Sans MT" w:hAnsi="Gill Sans MT"/>
                <w:sz w:val="24"/>
                <w:szCs w:val="24"/>
              </w:rPr>
              <w:t xml:space="preserve"> Department</w:t>
            </w:r>
          </w:p>
        </w:tc>
      </w:tr>
      <w:tr w:rsidR="007A7F04" w:rsidRPr="00D40434" w:rsidTr="004A2806">
        <w:trPr>
          <w:trHeight w:val="276"/>
        </w:trPr>
        <w:tc>
          <w:tcPr>
            <w:cnfStyle w:val="000010000000"/>
            <w:tcW w:w="812" w:type="pct"/>
          </w:tcPr>
          <w:p w:rsidR="007A7F04" w:rsidRPr="00D40434" w:rsidRDefault="007A7F04" w:rsidP="004A2806">
            <w:pPr>
              <w:spacing w:line="360" w:lineRule="auto"/>
              <w:rPr>
                <w:rFonts w:ascii="Gill Sans MT" w:hAnsi="Gill Sans MT"/>
                <w:b/>
                <w:sz w:val="24"/>
                <w:szCs w:val="24"/>
              </w:rPr>
            </w:pPr>
            <w:r w:rsidRPr="00D40434">
              <w:rPr>
                <w:rFonts w:ascii="Gill Sans MT" w:hAnsi="Gill Sans MT"/>
                <w:b/>
                <w:sz w:val="24"/>
                <w:szCs w:val="24"/>
              </w:rPr>
              <w:t>Process Owner</w:t>
            </w:r>
          </w:p>
        </w:tc>
        <w:tc>
          <w:tcPr>
            <w:tcW w:w="4188" w:type="pct"/>
            <w:gridSpan w:val="3"/>
          </w:tcPr>
          <w:p w:rsidR="007A7F04" w:rsidRPr="00D40434" w:rsidRDefault="007A7F04" w:rsidP="004A2806">
            <w:pPr>
              <w:spacing w:line="360" w:lineRule="auto"/>
              <w:cnfStyle w:val="000000000000"/>
              <w:rPr>
                <w:rFonts w:ascii="Gill Sans MT" w:hAnsi="Gill Sans MT"/>
                <w:sz w:val="24"/>
                <w:szCs w:val="24"/>
              </w:rPr>
            </w:pPr>
            <w:r>
              <w:rPr>
                <w:rFonts w:ascii="Gill Sans MT" w:hAnsi="Gill Sans MT"/>
                <w:sz w:val="24"/>
                <w:szCs w:val="24"/>
              </w:rPr>
              <w:t>Revenue</w:t>
            </w:r>
            <w:r w:rsidRPr="00D40434">
              <w:rPr>
                <w:rFonts w:ascii="Gill Sans MT" w:hAnsi="Gill Sans MT"/>
                <w:sz w:val="24"/>
                <w:szCs w:val="24"/>
              </w:rPr>
              <w:t xml:space="preserve"> Officer</w:t>
            </w:r>
            <w:r>
              <w:rPr>
                <w:rFonts w:ascii="Gill Sans MT" w:hAnsi="Gill Sans MT"/>
                <w:sz w:val="24"/>
                <w:szCs w:val="24"/>
              </w:rPr>
              <w:t>/ Deputy Secretary</w:t>
            </w:r>
          </w:p>
        </w:tc>
      </w:tr>
      <w:tr w:rsidR="007A7F04" w:rsidRPr="00D40434" w:rsidTr="004A2806">
        <w:trPr>
          <w:trHeight w:val="277"/>
        </w:trPr>
        <w:tc>
          <w:tcPr>
            <w:cnfStyle w:val="000010000000"/>
            <w:tcW w:w="812" w:type="pct"/>
          </w:tcPr>
          <w:p w:rsidR="007A7F04" w:rsidRPr="00D40434" w:rsidRDefault="007A7F04" w:rsidP="004A2806">
            <w:pPr>
              <w:spacing w:line="360" w:lineRule="auto"/>
              <w:rPr>
                <w:rFonts w:ascii="Gill Sans MT" w:hAnsi="Gill Sans MT"/>
                <w:b/>
                <w:sz w:val="24"/>
                <w:szCs w:val="24"/>
              </w:rPr>
            </w:pPr>
            <w:r w:rsidRPr="00D40434">
              <w:rPr>
                <w:rFonts w:ascii="Gill Sans MT" w:hAnsi="Gill Sans MT"/>
                <w:b/>
                <w:sz w:val="24"/>
                <w:szCs w:val="24"/>
              </w:rPr>
              <w:t>Service Category</w:t>
            </w:r>
          </w:p>
        </w:tc>
        <w:tc>
          <w:tcPr>
            <w:tcW w:w="2045" w:type="pct"/>
          </w:tcPr>
          <w:p w:rsidR="007A7F04" w:rsidRPr="00D40434" w:rsidRDefault="007A7F04" w:rsidP="004A2806">
            <w:pPr>
              <w:spacing w:line="360" w:lineRule="auto"/>
              <w:cnfStyle w:val="000000000000"/>
              <w:rPr>
                <w:rFonts w:ascii="Gill Sans MT" w:hAnsi="Gill Sans MT"/>
                <w:sz w:val="24"/>
                <w:szCs w:val="24"/>
              </w:rPr>
            </w:pPr>
            <w:r w:rsidRPr="00D40434">
              <w:rPr>
                <w:rFonts w:ascii="Gill Sans MT" w:hAnsi="Gill Sans MT"/>
                <w:sz w:val="24"/>
                <w:szCs w:val="24"/>
              </w:rPr>
              <w:t>G2C</w:t>
            </w:r>
            <w:r>
              <w:rPr>
                <w:rFonts w:ascii="Gill Sans MT" w:hAnsi="Gill Sans MT"/>
                <w:sz w:val="24"/>
                <w:szCs w:val="24"/>
              </w:rPr>
              <w:t>, G2B (professional tax for business)</w:t>
            </w:r>
          </w:p>
        </w:tc>
        <w:tc>
          <w:tcPr>
            <w:cnfStyle w:val="000010000000"/>
            <w:tcW w:w="842" w:type="pct"/>
          </w:tcPr>
          <w:p w:rsidR="007A7F04" w:rsidRPr="00D40434" w:rsidRDefault="007A7F04" w:rsidP="004A2806">
            <w:pPr>
              <w:spacing w:line="360" w:lineRule="auto"/>
              <w:rPr>
                <w:rFonts w:ascii="Gill Sans MT" w:hAnsi="Gill Sans MT"/>
                <w:b/>
                <w:sz w:val="24"/>
                <w:szCs w:val="24"/>
              </w:rPr>
            </w:pPr>
            <w:r w:rsidRPr="00D40434">
              <w:rPr>
                <w:rFonts w:ascii="Gill Sans MT" w:hAnsi="Gill Sans MT"/>
                <w:b/>
                <w:sz w:val="24"/>
                <w:szCs w:val="24"/>
              </w:rPr>
              <w:t>Citizen Relevance</w:t>
            </w:r>
          </w:p>
        </w:tc>
        <w:tc>
          <w:tcPr>
            <w:tcW w:w="1300" w:type="pct"/>
          </w:tcPr>
          <w:p w:rsidR="007A7F04" w:rsidRPr="00D40434" w:rsidRDefault="007A7F04" w:rsidP="004A2806">
            <w:pPr>
              <w:spacing w:line="360" w:lineRule="auto"/>
              <w:cnfStyle w:val="000000000000"/>
              <w:rPr>
                <w:rFonts w:ascii="Gill Sans MT" w:hAnsi="Gill Sans MT"/>
                <w:sz w:val="24"/>
                <w:szCs w:val="24"/>
              </w:rPr>
            </w:pPr>
            <w:r w:rsidRPr="00D40434">
              <w:rPr>
                <w:rFonts w:ascii="Gill Sans MT" w:hAnsi="Gill Sans MT"/>
                <w:sz w:val="24"/>
                <w:szCs w:val="24"/>
              </w:rPr>
              <w:t xml:space="preserve">Yes, </w:t>
            </w:r>
          </w:p>
        </w:tc>
      </w:tr>
      <w:tr w:rsidR="007A7F04" w:rsidRPr="00D40434" w:rsidTr="004A2806">
        <w:trPr>
          <w:trHeight w:val="276"/>
        </w:trPr>
        <w:tc>
          <w:tcPr>
            <w:cnfStyle w:val="000010000000"/>
            <w:tcW w:w="812" w:type="pct"/>
          </w:tcPr>
          <w:p w:rsidR="007A7F04" w:rsidRPr="00D40434" w:rsidRDefault="007A7F04" w:rsidP="004A2806">
            <w:pPr>
              <w:spacing w:line="360" w:lineRule="auto"/>
              <w:rPr>
                <w:rFonts w:ascii="Gill Sans MT" w:hAnsi="Gill Sans MT"/>
                <w:b/>
                <w:sz w:val="24"/>
                <w:szCs w:val="24"/>
              </w:rPr>
            </w:pPr>
            <w:r w:rsidRPr="00D40434">
              <w:rPr>
                <w:rFonts w:ascii="Gill Sans MT" w:hAnsi="Gill Sans MT"/>
                <w:b/>
                <w:sz w:val="24"/>
                <w:szCs w:val="24"/>
              </w:rPr>
              <w:t>Process Input</w:t>
            </w:r>
          </w:p>
        </w:tc>
        <w:tc>
          <w:tcPr>
            <w:tcW w:w="2045" w:type="pct"/>
          </w:tcPr>
          <w:p w:rsidR="007A7F04" w:rsidRPr="00D40434" w:rsidRDefault="007A7F04" w:rsidP="004A2806">
            <w:pPr>
              <w:spacing w:line="360" w:lineRule="auto"/>
              <w:cnfStyle w:val="000000000000"/>
              <w:rPr>
                <w:rFonts w:ascii="Gill Sans MT" w:hAnsi="Gill Sans MT"/>
                <w:sz w:val="24"/>
                <w:szCs w:val="24"/>
              </w:rPr>
            </w:pPr>
            <w:r w:rsidRPr="00D40434">
              <w:rPr>
                <w:rFonts w:ascii="Gill Sans MT" w:hAnsi="Gill Sans MT"/>
                <w:sz w:val="24"/>
                <w:szCs w:val="24"/>
              </w:rPr>
              <w:t>Registration Form</w:t>
            </w:r>
          </w:p>
        </w:tc>
        <w:tc>
          <w:tcPr>
            <w:cnfStyle w:val="000010000000"/>
            <w:tcW w:w="842" w:type="pct"/>
          </w:tcPr>
          <w:p w:rsidR="007A7F04" w:rsidRPr="00D40434" w:rsidRDefault="007A7F04" w:rsidP="004A2806">
            <w:pPr>
              <w:spacing w:line="360" w:lineRule="auto"/>
              <w:rPr>
                <w:rFonts w:ascii="Gill Sans MT" w:hAnsi="Gill Sans MT"/>
                <w:b/>
                <w:sz w:val="24"/>
                <w:szCs w:val="24"/>
              </w:rPr>
            </w:pPr>
            <w:r w:rsidRPr="00D40434">
              <w:rPr>
                <w:rFonts w:ascii="Gill Sans MT" w:hAnsi="Gill Sans MT"/>
                <w:b/>
                <w:sz w:val="24"/>
                <w:szCs w:val="24"/>
              </w:rPr>
              <w:t>Process Output</w:t>
            </w:r>
          </w:p>
        </w:tc>
        <w:tc>
          <w:tcPr>
            <w:tcW w:w="1300" w:type="pct"/>
          </w:tcPr>
          <w:p w:rsidR="007A7F04" w:rsidRPr="00D40434" w:rsidRDefault="007A7F04" w:rsidP="004A2806">
            <w:pPr>
              <w:spacing w:line="360" w:lineRule="auto"/>
              <w:cnfStyle w:val="000000000000"/>
              <w:rPr>
                <w:rFonts w:ascii="Gill Sans MT" w:hAnsi="Gill Sans MT"/>
                <w:sz w:val="24"/>
                <w:szCs w:val="24"/>
              </w:rPr>
            </w:pPr>
            <w:r>
              <w:rPr>
                <w:rFonts w:ascii="Gill Sans MT" w:hAnsi="Gill Sans MT"/>
                <w:sz w:val="24"/>
                <w:szCs w:val="24"/>
              </w:rPr>
              <w:t>Non Tax paid receipt</w:t>
            </w:r>
          </w:p>
        </w:tc>
      </w:tr>
      <w:tr w:rsidR="007A7F04" w:rsidRPr="00D40434" w:rsidTr="004A2806">
        <w:trPr>
          <w:trHeight w:val="277"/>
        </w:trPr>
        <w:tc>
          <w:tcPr>
            <w:cnfStyle w:val="000010000000"/>
            <w:tcW w:w="812" w:type="pct"/>
            <w:shd w:val="clear" w:color="auto" w:fill="C2D69B" w:themeFill="accent3" w:themeFillTint="99"/>
          </w:tcPr>
          <w:p w:rsidR="007A7F04" w:rsidRPr="00EA7077" w:rsidRDefault="007A7F04" w:rsidP="004A2806">
            <w:pPr>
              <w:spacing w:line="360" w:lineRule="auto"/>
              <w:rPr>
                <w:rFonts w:ascii="Gill Sans MT" w:hAnsi="Gill Sans MT"/>
                <w:b/>
                <w:sz w:val="24"/>
                <w:szCs w:val="24"/>
              </w:rPr>
            </w:pPr>
            <w:r w:rsidRPr="00EA7077">
              <w:rPr>
                <w:rFonts w:ascii="Gill Sans MT" w:hAnsi="Gill Sans MT"/>
                <w:b/>
                <w:sz w:val="24"/>
                <w:szCs w:val="24"/>
              </w:rPr>
              <w:t>STEPS</w:t>
            </w:r>
          </w:p>
        </w:tc>
        <w:tc>
          <w:tcPr>
            <w:tcW w:w="2887" w:type="pct"/>
            <w:gridSpan w:val="2"/>
            <w:shd w:val="clear" w:color="auto" w:fill="C2D69B" w:themeFill="accent3" w:themeFillTint="99"/>
          </w:tcPr>
          <w:p w:rsidR="007A7F04" w:rsidRPr="00EA7077" w:rsidRDefault="007A7F04" w:rsidP="004A2806">
            <w:pPr>
              <w:spacing w:line="360" w:lineRule="auto"/>
              <w:cnfStyle w:val="000000000000"/>
              <w:rPr>
                <w:rFonts w:ascii="Gill Sans MT" w:hAnsi="Gill Sans MT"/>
                <w:b/>
                <w:bCs/>
                <w:sz w:val="24"/>
                <w:szCs w:val="24"/>
              </w:rPr>
            </w:pPr>
            <w:r w:rsidRPr="00EA7077">
              <w:rPr>
                <w:rFonts w:ascii="Gill Sans MT" w:hAnsi="Gill Sans MT"/>
                <w:b/>
                <w:bCs/>
                <w:sz w:val="24"/>
                <w:szCs w:val="24"/>
              </w:rPr>
              <w:t>PROCESS DESCRIPTIONS</w:t>
            </w:r>
          </w:p>
        </w:tc>
        <w:tc>
          <w:tcPr>
            <w:cnfStyle w:val="000010000000"/>
            <w:tcW w:w="1300" w:type="pct"/>
            <w:shd w:val="clear" w:color="auto" w:fill="C2D69B" w:themeFill="accent3" w:themeFillTint="99"/>
          </w:tcPr>
          <w:p w:rsidR="007A7F04" w:rsidRPr="00EA7077" w:rsidRDefault="007A7F04" w:rsidP="004A2806">
            <w:pPr>
              <w:spacing w:line="360" w:lineRule="auto"/>
              <w:rPr>
                <w:rFonts w:ascii="Gill Sans MT" w:hAnsi="Gill Sans MT"/>
                <w:b/>
                <w:bCs/>
                <w:sz w:val="24"/>
                <w:szCs w:val="24"/>
              </w:rPr>
            </w:pPr>
            <w:r w:rsidRPr="00EA7077">
              <w:rPr>
                <w:rFonts w:ascii="Gill Sans MT" w:hAnsi="Gill Sans MT"/>
                <w:b/>
                <w:bCs/>
                <w:sz w:val="24"/>
                <w:szCs w:val="24"/>
              </w:rPr>
              <w:t>RESPONSIBILITY</w:t>
            </w:r>
          </w:p>
        </w:tc>
      </w:tr>
      <w:tr w:rsidR="007A7F04" w:rsidRPr="00D40434" w:rsidTr="004A2806">
        <w:trPr>
          <w:trHeight w:val="277"/>
        </w:trPr>
        <w:tc>
          <w:tcPr>
            <w:cnfStyle w:val="000010000000"/>
            <w:tcW w:w="812" w:type="pct"/>
          </w:tcPr>
          <w:p w:rsidR="007A7F04" w:rsidRPr="00D40434" w:rsidRDefault="007A7F04" w:rsidP="004A2806">
            <w:pPr>
              <w:spacing w:line="360" w:lineRule="auto"/>
              <w:jc w:val="both"/>
              <w:rPr>
                <w:rFonts w:ascii="Gill Sans MT" w:hAnsi="Gill Sans MT"/>
                <w:sz w:val="24"/>
                <w:szCs w:val="24"/>
              </w:rPr>
            </w:pPr>
            <w:r w:rsidRPr="00D40434">
              <w:rPr>
                <w:rFonts w:ascii="Gill Sans MT" w:hAnsi="Gill Sans MT"/>
                <w:sz w:val="24"/>
                <w:szCs w:val="24"/>
              </w:rPr>
              <w:t>Step 1</w:t>
            </w:r>
          </w:p>
        </w:tc>
        <w:tc>
          <w:tcPr>
            <w:tcW w:w="2887" w:type="pct"/>
            <w:gridSpan w:val="2"/>
          </w:tcPr>
          <w:p w:rsidR="007A7F04" w:rsidRPr="00D40434" w:rsidRDefault="007A7F04" w:rsidP="004A2806">
            <w:pPr>
              <w:spacing w:line="360" w:lineRule="auto"/>
              <w:jc w:val="both"/>
              <w:cnfStyle w:val="000000000000"/>
              <w:rPr>
                <w:rFonts w:ascii="Gill Sans MT" w:hAnsi="Gill Sans MT"/>
                <w:sz w:val="24"/>
                <w:szCs w:val="24"/>
              </w:rPr>
            </w:pPr>
            <w:r>
              <w:rPr>
                <w:rFonts w:ascii="Gill Sans MT" w:hAnsi="Gill Sans MT"/>
                <w:sz w:val="24"/>
                <w:szCs w:val="24"/>
              </w:rPr>
              <w:t xml:space="preserve">Publishes the detailed availability of shops in </w:t>
            </w:r>
            <w:r w:rsidR="00DE3FD7">
              <w:rPr>
                <w:rFonts w:ascii="Gill Sans MT" w:hAnsi="Gill Sans MT"/>
                <w:sz w:val="24"/>
                <w:szCs w:val="24"/>
              </w:rPr>
              <w:t>CCMC</w:t>
            </w:r>
            <w:r>
              <w:rPr>
                <w:rFonts w:ascii="Gill Sans MT" w:hAnsi="Gill Sans MT"/>
                <w:sz w:val="24"/>
                <w:szCs w:val="24"/>
              </w:rPr>
              <w:t xml:space="preserve"> web site and newspaper</w:t>
            </w:r>
          </w:p>
        </w:tc>
        <w:tc>
          <w:tcPr>
            <w:cnfStyle w:val="000010000000"/>
            <w:tcW w:w="1300" w:type="pct"/>
          </w:tcPr>
          <w:p w:rsidR="007A7F04" w:rsidRPr="00D40434" w:rsidRDefault="007A7F04" w:rsidP="004A2806">
            <w:pPr>
              <w:spacing w:line="360" w:lineRule="auto"/>
              <w:jc w:val="both"/>
              <w:rPr>
                <w:rFonts w:ascii="Gill Sans MT" w:hAnsi="Gill Sans MT"/>
                <w:sz w:val="24"/>
                <w:szCs w:val="24"/>
              </w:rPr>
            </w:pPr>
            <w:r>
              <w:rPr>
                <w:rFonts w:ascii="Gill Sans MT" w:hAnsi="Gill Sans MT"/>
                <w:sz w:val="24"/>
                <w:szCs w:val="24"/>
              </w:rPr>
              <w:t>Corporation</w:t>
            </w:r>
          </w:p>
        </w:tc>
      </w:tr>
      <w:tr w:rsidR="007A7F04" w:rsidRPr="00D40434" w:rsidTr="004A2806">
        <w:trPr>
          <w:trHeight w:val="277"/>
        </w:trPr>
        <w:tc>
          <w:tcPr>
            <w:cnfStyle w:val="000010000000"/>
            <w:tcW w:w="812" w:type="pct"/>
          </w:tcPr>
          <w:p w:rsidR="007A7F04" w:rsidRPr="00D40434" w:rsidRDefault="007A7F04" w:rsidP="004A2806">
            <w:pPr>
              <w:spacing w:line="360" w:lineRule="auto"/>
              <w:jc w:val="both"/>
              <w:rPr>
                <w:rFonts w:ascii="Gill Sans MT" w:hAnsi="Gill Sans MT"/>
                <w:sz w:val="24"/>
                <w:szCs w:val="24"/>
              </w:rPr>
            </w:pPr>
            <w:r w:rsidRPr="00D40434">
              <w:rPr>
                <w:rFonts w:ascii="Gill Sans MT" w:hAnsi="Gill Sans MT"/>
                <w:sz w:val="24"/>
                <w:szCs w:val="24"/>
              </w:rPr>
              <w:t>Step 2</w:t>
            </w:r>
          </w:p>
        </w:tc>
        <w:tc>
          <w:tcPr>
            <w:tcW w:w="2887" w:type="pct"/>
            <w:gridSpan w:val="2"/>
          </w:tcPr>
          <w:p w:rsidR="007A7F04" w:rsidRPr="00D40434" w:rsidRDefault="007A7F04" w:rsidP="004A2806">
            <w:pPr>
              <w:spacing w:line="360" w:lineRule="auto"/>
              <w:jc w:val="both"/>
              <w:cnfStyle w:val="000000000000"/>
              <w:rPr>
                <w:rFonts w:ascii="Gill Sans MT" w:hAnsi="Gill Sans MT"/>
                <w:sz w:val="24"/>
                <w:szCs w:val="24"/>
              </w:rPr>
            </w:pPr>
            <w:r>
              <w:rPr>
                <w:rFonts w:ascii="Gill Sans MT" w:hAnsi="Gill Sans MT"/>
                <w:sz w:val="24"/>
                <w:szCs w:val="24"/>
              </w:rPr>
              <w:t>Register online &amp; upload the necessary document. Selects the shop and sends DD for EMD</w:t>
            </w:r>
          </w:p>
        </w:tc>
        <w:tc>
          <w:tcPr>
            <w:cnfStyle w:val="000010000000"/>
            <w:tcW w:w="1300" w:type="pct"/>
          </w:tcPr>
          <w:p w:rsidR="007A7F04" w:rsidRPr="00D40434" w:rsidRDefault="007A7F04" w:rsidP="004A2806">
            <w:pPr>
              <w:spacing w:line="360" w:lineRule="auto"/>
              <w:jc w:val="both"/>
              <w:rPr>
                <w:rFonts w:ascii="Gill Sans MT" w:hAnsi="Gill Sans MT"/>
                <w:sz w:val="24"/>
                <w:szCs w:val="24"/>
              </w:rPr>
            </w:pPr>
            <w:r>
              <w:rPr>
                <w:rFonts w:ascii="Gill Sans MT" w:hAnsi="Gill Sans MT"/>
                <w:sz w:val="24"/>
                <w:szCs w:val="24"/>
              </w:rPr>
              <w:t>Vendor/Contractor</w:t>
            </w:r>
          </w:p>
        </w:tc>
      </w:tr>
      <w:tr w:rsidR="007A7F04" w:rsidRPr="00D40434" w:rsidTr="004A2806">
        <w:trPr>
          <w:trHeight w:val="277"/>
        </w:trPr>
        <w:tc>
          <w:tcPr>
            <w:cnfStyle w:val="000010000000"/>
            <w:tcW w:w="812" w:type="pct"/>
          </w:tcPr>
          <w:p w:rsidR="007A7F04" w:rsidRPr="00D40434" w:rsidRDefault="007A7F04" w:rsidP="004A2806">
            <w:pPr>
              <w:spacing w:line="360" w:lineRule="auto"/>
              <w:jc w:val="both"/>
              <w:rPr>
                <w:rFonts w:ascii="Gill Sans MT" w:hAnsi="Gill Sans MT"/>
                <w:sz w:val="24"/>
                <w:szCs w:val="24"/>
              </w:rPr>
            </w:pPr>
            <w:r w:rsidRPr="00D40434">
              <w:rPr>
                <w:rFonts w:ascii="Gill Sans MT" w:hAnsi="Gill Sans MT"/>
                <w:sz w:val="24"/>
                <w:szCs w:val="24"/>
              </w:rPr>
              <w:t>Step 3</w:t>
            </w:r>
          </w:p>
        </w:tc>
        <w:tc>
          <w:tcPr>
            <w:tcW w:w="2887" w:type="pct"/>
            <w:gridSpan w:val="2"/>
          </w:tcPr>
          <w:p w:rsidR="007A7F04" w:rsidRPr="00D40434" w:rsidRDefault="007A7F04" w:rsidP="004A2806">
            <w:pPr>
              <w:spacing w:line="360" w:lineRule="auto"/>
              <w:jc w:val="both"/>
              <w:cnfStyle w:val="000000000000"/>
              <w:rPr>
                <w:rFonts w:ascii="Gill Sans MT" w:hAnsi="Gill Sans MT"/>
                <w:sz w:val="24"/>
                <w:szCs w:val="24"/>
              </w:rPr>
            </w:pPr>
            <w:r>
              <w:rPr>
                <w:rFonts w:ascii="Gill Sans MT" w:hAnsi="Gill Sans MT"/>
                <w:sz w:val="24"/>
                <w:szCs w:val="24"/>
              </w:rPr>
              <w:t>Update necessary details in the database and generate unique registration no.</w:t>
            </w:r>
          </w:p>
        </w:tc>
        <w:tc>
          <w:tcPr>
            <w:cnfStyle w:val="000010000000"/>
            <w:tcW w:w="1300" w:type="pct"/>
          </w:tcPr>
          <w:p w:rsidR="007A7F04" w:rsidRPr="00D40434" w:rsidRDefault="007A7F04" w:rsidP="004A2806">
            <w:pPr>
              <w:spacing w:line="360" w:lineRule="auto"/>
              <w:jc w:val="both"/>
              <w:rPr>
                <w:rFonts w:ascii="Gill Sans MT" w:hAnsi="Gill Sans MT"/>
                <w:sz w:val="24"/>
                <w:szCs w:val="24"/>
              </w:rPr>
            </w:pPr>
            <w:r>
              <w:rPr>
                <w:rFonts w:ascii="Gill Sans MT" w:hAnsi="Gill Sans MT"/>
                <w:sz w:val="24"/>
                <w:szCs w:val="24"/>
              </w:rPr>
              <w:t>System</w:t>
            </w:r>
          </w:p>
        </w:tc>
      </w:tr>
      <w:tr w:rsidR="007A7F04" w:rsidRPr="00D40434" w:rsidTr="004A2806">
        <w:trPr>
          <w:trHeight w:val="277"/>
        </w:trPr>
        <w:tc>
          <w:tcPr>
            <w:cnfStyle w:val="000010000000"/>
            <w:tcW w:w="812" w:type="pct"/>
          </w:tcPr>
          <w:p w:rsidR="007A7F04" w:rsidRPr="00D40434" w:rsidRDefault="007A7F04" w:rsidP="004A2806">
            <w:pPr>
              <w:spacing w:line="360" w:lineRule="auto"/>
              <w:jc w:val="both"/>
              <w:rPr>
                <w:rFonts w:ascii="Gill Sans MT" w:hAnsi="Gill Sans MT"/>
                <w:sz w:val="24"/>
                <w:szCs w:val="24"/>
              </w:rPr>
            </w:pPr>
            <w:r w:rsidRPr="00D40434">
              <w:rPr>
                <w:rFonts w:ascii="Gill Sans MT" w:hAnsi="Gill Sans MT"/>
                <w:sz w:val="24"/>
                <w:szCs w:val="24"/>
              </w:rPr>
              <w:t>Step 4</w:t>
            </w:r>
          </w:p>
        </w:tc>
        <w:tc>
          <w:tcPr>
            <w:tcW w:w="2887" w:type="pct"/>
            <w:gridSpan w:val="2"/>
          </w:tcPr>
          <w:p w:rsidR="007A7F04" w:rsidRPr="00D40434" w:rsidRDefault="007A7F04" w:rsidP="004A2806">
            <w:pPr>
              <w:spacing w:line="360" w:lineRule="auto"/>
              <w:jc w:val="both"/>
              <w:cnfStyle w:val="000000000000"/>
              <w:rPr>
                <w:rFonts w:ascii="Gill Sans MT" w:hAnsi="Gill Sans MT"/>
                <w:sz w:val="24"/>
                <w:szCs w:val="24"/>
              </w:rPr>
            </w:pPr>
            <w:r>
              <w:rPr>
                <w:rFonts w:ascii="Gill Sans MT" w:hAnsi="Gill Sans MT"/>
                <w:sz w:val="24"/>
                <w:szCs w:val="24"/>
              </w:rPr>
              <w:t>Receive &amp; Verify the DD details and activates/de-activates the a/c of respective vendor based on the correctness of DD</w:t>
            </w:r>
          </w:p>
        </w:tc>
        <w:tc>
          <w:tcPr>
            <w:cnfStyle w:val="000010000000"/>
            <w:tcW w:w="1300" w:type="pct"/>
          </w:tcPr>
          <w:p w:rsidR="007A7F04" w:rsidRPr="00D40434" w:rsidRDefault="007A7F04" w:rsidP="004A2806">
            <w:pPr>
              <w:spacing w:line="360" w:lineRule="auto"/>
              <w:jc w:val="both"/>
              <w:rPr>
                <w:rFonts w:ascii="Gill Sans MT" w:hAnsi="Gill Sans MT"/>
                <w:sz w:val="24"/>
                <w:szCs w:val="24"/>
              </w:rPr>
            </w:pPr>
            <w:r>
              <w:rPr>
                <w:rFonts w:ascii="Gill Sans MT" w:hAnsi="Gill Sans MT"/>
                <w:sz w:val="24"/>
                <w:szCs w:val="24"/>
              </w:rPr>
              <w:t>Corporation</w:t>
            </w:r>
          </w:p>
        </w:tc>
      </w:tr>
      <w:tr w:rsidR="007A7F04" w:rsidRPr="00D40434" w:rsidTr="004A2806">
        <w:trPr>
          <w:trHeight w:val="277"/>
        </w:trPr>
        <w:tc>
          <w:tcPr>
            <w:cnfStyle w:val="000010000000"/>
            <w:tcW w:w="812" w:type="pct"/>
          </w:tcPr>
          <w:p w:rsidR="007A7F04" w:rsidRPr="00D40434" w:rsidRDefault="007A7F04" w:rsidP="004A2806">
            <w:pPr>
              <w:spacing w:line="360" w:lineRule="auto"/>
              <w:jc w:val="both"/>
              <w:rPr>
                <w:rFonts w:ascii="Gill Sans MT" w:hAnsi="Gill Sans MT"/>
                <w:sz w:val="24"/>
                <w:szCs w:val="24"/>
              </w:rPr>
            </w:pPr>
            <w:r w:rsidRPr="00D40434">
              <w:rPr>
                <w:rFonts w:ascii="Gill Sans MT" w:hAnsi="Gill Sans MT"/>
                <w:sz w:val="24"/>
                <w:szCs w:val="24"/>
              </w:rPr>
              <w:t>Step 5</w:t>
            </w:r>
          </w:p>
        </w:tc>
        <w:tc>
          <w:tcPr>
            <w:tcW w:w="2887" w:type="pct"/>
            <w:gridSpan w:val="2"/>
          </w:tcPr>
          <w:p w:rsidR="007A7F04" w:rsidRPr="00D40434" w:rsidRDefault="007A7F04" w:rsidP="004A2806">
            <w:pPr>
              <w:spacing w:line="360" w:lineRule="auto"/>
              <w:jc w:val="both"/>
              <w:cnfStyle w:val="000000000000"/>
              <w:rPr>
                <w:rFonts w:ascii="Gill Sans MT" w:hAnsi="Gill Sans MT"/>
                <w:sz w:val="24"/>
                <w:szCs w:val="24"/>
              </w:rPr>
            </w:pPr>
            <w:r>
              <w:rPr>
                <w:rFonts w:ascii="Gill Sans MT" w:hAnsi="Gill Sans MT"/>
                <w:sz w:val="24"/>
                <w:szCs w:val="24"/>
              </w:rPr>
              <w:t>For the activates a/c’s the details are updated</w:t>
            </w:r>
          </w:p>
        </w:tc>
        <w:tc>
          <w:tcPr>
            <w:cnfStyle w:val="000010000000"/>
            <w:tcW w:w="1300" w:type="pct"/>
          </w:tcPr>
          <w:p w:rsidR="007A7F04" w:rsidRPr="00D40434" w:rsidRDefault="007A7F04" w:rsidP="004A2806">
            <w:pPr>
              <w:spacing w:line="360" w:lineRule="auto"/>
              <w:jc w:val="both"/>
              <w:rPr>
                <w:rFonts w:ascii="Gill Sans MT" w:hAnsi="Gill Sans MT"/>
                <w:sz w:val="24"/>
                <w:szCs w:val="24"/>
              </w:rPr>
            </w:pPr>
            <w:r>
              <w:rPr>
                <w:rFonts w:ascii="Gill Sans MT" w:hAnsi="Gill Sans MT"/>
                <w:sz w:val="24"/>
                <w:szCs w:val="24"/>
              </w:rPr>
              <w:t>System</w:t>
            </w:r>
          </w:p>
        </w:tc>
      </w:tr>
      <w:tr w:rsidR="007A7F04" w:rsidRPr="00D40434" w:rsidTr="004A2806">
        <w:trPr>
          <w:trHeight w:val="277"/>
        </w:trPr>
        <w:tc>
          <w:tcPr>
            <w:cnfStyle w:val="000010000000"/>
            <w:tcW w:w="812" w:type="pct"/>
          </w:tcPr>
          <w:p w:rsidR="007A7F04" w:rsidRPr="00D40434" w:rsidRDefault="007A7F04" w:rsidP="004A2806">
            <w:pPr>
              <w:spacing w:line="360" w:lineRule="auto"/>
              <w:jc w:val="both"/>
              <w:rPr>
                <w:rFonts w:ascii="Gill Sans MT" w:hAnsi="Gill Sans MT"/>
                <w:sz w:val="24"/>
                <w:szCs w:val="24"/>
              </w:rPr>
            </w:pPr>
            <w:r w:rsidRPr="00D40434">
              <w:rPr>
                <w:rFonts w:ascii="Gill Sans MT" w:hAnsi="Gill Sans MT"/>
                <w:sz w:val="24"/>
                <w:szCs w:val="24"/>
              </w:rPr>
              <w:t>Step 6</w:t>
            </w:r>
          </w:p>
        </w:tc>
        <w:tc>
          <w:tcPr>
            <w:tcW w:w="2887" w:type="pct"/>
            <w:gridSpan w:val="2"/>
          </w:tcPr>
          <w:p w:rsidR="007A7F04" w:rsidRPr="00D40434" w:rsidRDefault="007A7F04" w:rsidP="004A2806">
            <w:pPr>
              <w:spacing w:line="360" w:lineRule="auto"/>
              <w:jc w:val="both"/>
              <w:cnfStyle w:val="000000000000"/>
              <w:rPr>
                <w:rFonts w:ascii="Gill Sans MT" w:hAnsi="Gill Sans MT"/>
                <w:sz w:val="24"/>
                <w:szCs w:val="24"/>
              </w:rPr>
            </w:pPr>
            <w:r>
              <w:rPr>
                <w:rFonts w:ascii="Gill Sans MT" w:hAnsi="Gill Sans MT"/>
                <w:sz w:val="24"/>
                <w:szCs w:val="24"/>
              </w:rPr>
              <w:t>Participate in the auction of the identified shop through “e-auction”</w:t>
            </w:r>
          </w:p>
        </w:tc>
        <w:tc>
          <w:tcPr>
            <w:cnfStyle w:val="000010000000"/>
            <w:tcW w:w="1300" w:type="pct"/>
          </w:tcPr>
          <w:p w:rsidR="007A7F04" w:rsidRPr="00D40434" w:rsidRDefault="007A7F04" w:rsidP="004A2806">
            <w:pPr>
              <w:spacing w:line="360" w:lineRule="auto"/>
              <w:jc w:val="both"/>
              <w:rPr>
                <w:rFonts w:ascii="Gill Sans MT" w:hAnsi="Gill Sans MT"/>
                <w:sz w:val="24"/>
                <w:szCs w:val="24"/>
              </w:rPr>
            </w:pPr>
            <w:r>
              <w:rPr>
                <w:rFonts w:ascii="Gill Sans MT" w:hAnsi="Gill Sans MT"/>
                <w:sz w:val="24"/>
                <w:szCs w:val="24"/>
              </w:rPr>
              <w:t>Vendor/Contractor</w:t>
            </w:r>
          </w:p>
        </w:tc>
      </w:tr>
      <w:tr w:rsidR="007A7F04" w:rsidRPr="00D40434" w:rsidTr="004A2806">
        <w:trPr>
          <w:trHeight w:val="277"/>
        </w:trPr>
        <w:tc>
          <w:tcPr>
            <w:cnfStyle w:val="000010000000"/>
            <w:tcW w:w="812" w:type="pct"/>
          </w:tcPr>
          <w:p w:rsidR="007A7F04" w:rsidRPr="00D40434" w:rsidRDefault="007A7F04" w:rsidP="004A2806">
            <w:pPr>
              <w:spacing w:line="360" w:lineRule="auto"/>
              <w:jc w:val="both"/>
              <w:rPr>
                <w:rFonts w:ascii="Gill Sans MT" w:hAnsi="Gill Sans MT"/>
                <w:sz w:val="24"/>
                <w:szCs w:val="24"/>
              </w:rPr>
            </w:pPr>
            <w:r w:rsidRPr="00D40434">
              <w:rPr>
                <w:rFonts w:ascii="Gill Sans MT" w:hAnsi="Gill Sans MT"/>
                <w:sz w:val="24"/>
                <w:szCs w:val="24"/>
              </w:rPr>
              <w:t>Step 7</w:t>
            </w:r>
          </w:p>
        </w:tc>
        <w:tc>
          <w:tcPr>
            <w:tcW w:w="2887" w:type="pct"/>
            <w:gridSpan w:val="2"/>
          </w:tcPr>
          <w:p w:rsidR="007A7F04" w:rsidRPr="00D40434" w:rsidRDefault="007A7F04" w:rsidP="004A2806">
            <w:pPr>
              <w:spacing w:line="360" w:lineRule="auto"/>
              <w:jc w:val="both"/>
              <w:cnfStyle w:val="000000000000"/>
              <w:rPr>
                <w:rFonts w:ascii="Gill Sans MT" w:hAnsi="Gill Sans MT"/>
                <w:sz w:val="24"/>
                <w:szCs w:val="24"/>
              </w:rPr>
            </w:pPr>
            <w:r>
              <w:rPr>
                <w:rFonts w:ascii="Gill Sans MT" w:hAnsi="Gill Sans MT"/>
                <w:sz w:val="24"/>
                <w:szCs w:val="24"/>
              </w:rPr>
              <w:t>Highest auctioneer is selected and proposed to Statutory Committee for approval</w:t>
            </w:r>
          </w:p>
        </w:tc>
        <w:tc>
          <w:tcPr>
            <w:cnfStyle w:val="000010000000"/>
            <w:tcW w:w="1300" w:type="pct"/>
          </w:tcPr>
          <w:p w:rsidR="007A7F04" w:rsidRPr="00D40434" w:rsidRDefault="007A7F04" w:rsidP="004A2806">
            <w:pPr>
              <w:spacing w:line="360" w:lineRule="auto"/>
              <w:jc w:val="both"/>
              <w:rPr>
                <w:rFonts w:ascii="Gill Sans MT" w:hAnsi="Gill Sans MT"/>
                <w:sz w:val="24"/>
                <w:szCs w:val="24"/>
              </w:rPr>
            </w:pPr>
            <w:r>
              <w:rPr>
                <w:rFonts w:ascii="Gill Sans MT" w:hAnsi="Gill Sans MT"/>
                <w:sz w:val="24"/>
                <w:szCs w:val="24"/>
              </w:rPr>
              <w:t>Corporation.</w:t>
            </w:r>
          </w:p>
        </w:tc>
      </w:tr>
    </w:tbl>
    <w:p w:rsidR="007A7F04" w:rsidRDefault="007A7F04" w:rsidP="007A7F04">
      <w:pPr>
        <w:jc w:val="both"/>
        <w:rPr>
          <w:b/>
        </w:rPr>
      </w:pPr>
    </w:p>
    <w:p w:rsidR="007A7F04" w:rsidRDefault="007A7F04" w:rsidP="007A7F04">
      <w:pPr>
        <w:jc w:val="both"/>
        <w:rPr>
          <w:b/>
        </w:rPr>
      </w:pPr>
    </w:p>
    <w:tbl>
      <w:tblPr>
        <w:tblStyle w:val="LightGrid-Accent3"/>
        <w:tblW w:w="5000" w:type="pct"/>
        <w:tblLook w:val="0200"/>
      </w:tblPr>
      <w:tblGrid>
        <w:gridCol w:w="1555"/>
        <w:gridCol w:w="5531"/>
        <w:gridCol w:w="2490"/>
      </w:tblGrid>
      <w:tr w:rsidR="007A7F04" w:rsidRPr="00D40434" w:rsidTr="004A2806">
        <w:trPr>
          <w:trHeight w:val="277"/>
        </w:trPr>
        <w:tc>
          <w:tcPr>
            <w:cnfStyle w:val="000010000000"/>
            <w:tcW w:w="812" w:type="pct"/>
            <w:shd w:val="clear" w:color="auto" w:fill="C2D69B" w:themeFill="accent3" w:themeFillTint="99"/>
          </w:tcPr>
          <w:p w:rsidR="007A7F04" w:rsidRPr="00B10DD5" w:rsidRDefault="007A7F04" w:rsidP="004A2806">
            <w:pPr>
              <w:spacing w:line="360" w:lineRule="auto"/>
              <w:jc w:val="both"/>
              <w:rPr>
                <w:rFonts w:ascii="Gill Sans MT" w:hAnsi="Gill Sans MT"/>
                <w:b/>
                <w:sz w:val="24"/>
                <w:szCs w:val="24"/>
              </w:rPr>
            </w:pPr>
            <w:r w:rsidRPr="00B10DD5">
              <w:rPr>
                <w:rFonts w:ascii="Gill Sans MT" w:hAnsi="Gill Sans MT"/>
                <w:b/>
                <w:sz w:val="24"/>
                <w:szCs w:val="24"/>
              </w:rPr>
              <w:lastRenderedPageBreak/>
              <w:t>STEPS</w:t>
            </w:r>
          </w:p>
        </w:tc>
        <w:tc>
          <w:tcPr>
            <w:tcW w:w="2888" w:type="pct"/>
            <w:shd w:val="clear" w:color="auto" w:fill="C2D69B" w:themeFill="accent3" w:themeFillTint="99"/>
          </w:tcPr>
          <w:p w:rsidR="007A7F04" w:rsidRPr="00B10DD5" w:rsidRDefault="007A7F04" w:rsidP="004A2806">
            <w:pPr>
              <w:spacing w:line="360" w:lineRule="auto"/>
              <w:jc w:val="both"/>
              <w:cnfStyle w:val="000000000000"/>
              <w:rPr>
                <w:rFonts w:ascii="Gill Sans MT" w:hAnsi="Gill Sans MT"/>
                <w:b/>
                <w:bCs/>
                <w:sz w:val="24"/>
                <w:szCs w:val="24"/>
              </w:rPr>
            </w:pPr>
            <w:r w:rsidRPr="00B10DD5">
              <w:rPr>
                <w:rFonts w:ascii="Gill Sans MT" w:hAnsi="Gill Sans MT"/>
                <w:b/>
                <w:bCs/>
                <w:sz w:val="24"/>
                <w:szCs w:val="24"/>
              </w:rPr>
              <w:t>PROCESS DESCRIPTIONS</w:t>
            </w:r>
          </w:p>
        </w:tc>
        <w:tc>
          <w:tcPr>
            <w:cnfStyle w:val="000010000000"/>
            <w:tcW w:w="1300" w:type="pct"/>
            <w:shd w:val="clear" w:color="auto" w:fill="C2D69B" w:themeFill="accent3" w:themeFillTint="99"/>
          </w:tcPr>
          <w:p w:rsidR="007A7F04" w:rsidRPr="00B10DD5" w:rsidRDefault="007A7F04" w:rsidP="004A2806">
            <w:pPr>
              <w:spacing w:line="360" w:lineRule="auto"/>
              <w:jc w:val="both"/>
              <w:rPr>
                <w:rFonts w:ascii="Gill Sans MT" w:hAnsi="Gill Sans MT"/>
                <w:b/>
                <w:bCs/>
                <w:sz w:val="24"/>
                <w:szCs w:val="24"/>
              </w:rPr>
            </w:pPr>
            <w:r w:rsidRPr="00B10DD5">
              <w:rPr>
                <w:rFonts w:ascii="Gill Sans MT" w:hAnsi="Gill Sans MT"/>
                <w:b/>
                <w:bCs/>
                <w:sz w:val="24"/>
                <w:szCs w:val="24"/>
              </w:rPr>
              <w:t>RESPONSIBILITY</w:t>
            </w:r>
          </w:p>
        </w:tc>
      </w:tr>
      <w:tr w:rsidR="007A7F04" w:rsidRPr="00D40434" w:rsidTr="004A2806">
        <w:trPr>
          <w:trHeight w:val="277"/>
        </w:trPr>
        <w:tc>
          <w:tcPr>
            <w:cnfStyle w:val="000010000000"/>
            <w:tcW w:w="812" w:type="pct"/>
          </w:tcPr>
          <w:p w:rsidR="007A7F04" w:rsidRPr="00D40434" w:rsidRDefault="007A7F04" w:rsidP="004A2806">
            <w:pPr>
              <w:spacing w:line="360" w:lineRule="auto"/>
              <w:jc w:val="both"/>
              <w:rPr>
                <w:rFonts w:ascii="Gill Sans MT" w:hAnsi="Gill Sans MT"/>
                <w:sz w:val="24"/>
                <w:szCs w:val="24"/>
              </w:rPr>
            </w:pPr>
            <w:r w:rsidRPr="00D40434">
              <w:rPr>
                <w:rFonts w:ascii="Gill Sans MT" w:hAnsi="Gill Sans MT"/>
                <w:sz w:val="24"/>
                <w:szCs w:val="24"/>
              </w:rPr>
              <w:t xml:space="preserve">Step </w:t>
            </w:r>
            <w:r>
              <w:rPr>
                <w:rFonts w:ascii="Gill Sans MT" w:hAnsi="Gill Sans MT"/>
                <w:sz w:val="24"/>
                <w:szCs w:val="24"/>
              </w:rPr>
              <w:t>8</w:t>
            </w:r>
          </w:p>
        </w:tc>
        <w:tc>
          <w:tcPr>
            <w:tcW w:w="2888" w:type="pct"/>
          </w:tcPr>
          <w:p w:rsidR="007A7F04" w:rsidRPr="00D40434" w:rsidRDefault="007A7F04" w:rsidP="004A2806">
            <w:pPr>
              <w:spacing w:line="360" w:lineRule="auto"/>
              <w:jc w:val="both"/>
              <w:cnfStyle w:val="000000000000"/>
              <w:rPr>
                <w:rFonts w:ascii="Gill Sans MT" w:hAnsi="Gill Sans MT"/>
                <w:sz w:val="24"/>
                <w:szCs w:val="24"/>
              </w:rPr>
            </w:pPr>
            <w:r>
              <w:rPr>
                <w:rFonts w:ascii="Gill Sans MT" w:hAnsi="Gill Sans MT"/>
                <w:sz w:val="24"/>
                <w:szCs w:val="24"/>
              </w:rPr>
              <w:t>Conducts meeting for arriving at concurrence on the selected auctioneer and recommends for Council approval</w:t>
            </w:r>
          </w:p>
        </w:tc>
        <w:tc>
          <w:tcPr>
            <w:cnfStyle w:val="000010000000"/>
            <w:tcW w:w="1300" w:type="pct"/>
          </w:tcPr>
          <w:p w:rsidR="007A7F04" w:rsidRPr="00D40434" w:rsidRDefault="007A7F04" w:rsidP="004A2806">
            <w:pPr>
              <w:spacing w:line="360" w:lineRule="auto"/>
              <w:jc w:val="both"/>
              <w:rPr>
                <w:rFonts w:ascii="Gill Sans MT" w:hAnsi="Gill Sans MT"/>
                <w:sz w:val="24"/>
                <w:szCs w:val="24"/>
              </w:rPr>
            </w:pPr>
            <w:r>
              <w:rPr>
                <w:rFonts w:ascii="Gill Sans MT" w:hAnsi="Gill Sans MT"/>
                <w:sz w:val="24"/>
                <w:szCs w:val="24"/>
              </w:rPr>
              <w:t>Statutory Committee</w:t>
            </w:r>
          </w:p>
        </w:tc>
      </w:tr>
      <w:tr w:rsidR="007A7F04" w:rsidRPr="00D40434" w:rsidTr="004A2806">
        <w:trPr>
          <w:trHeight w:val="277"/>
        </w:trPr>
        <w:tc>
          <w:tcPr>
            <w:cnfStyle w:val="000010000000"/>
            <w:tcW w:w="812" w:type="pct"/>
          </w:tcPr>
          <w:p w:rsidR="007A7F04" w:rsidRPr="00D40434" w:rsidRDefault="007A7F04" w:rsidP="004A2806">
            <w:pPr>
              <w:spacing w:line="360" w:lineRule="auto"/>
              <w:jc w:val="both"/>
              <w:rPr>
                <w:rFonts w:ascii="Gill Sans MT" w:hAnsi="Gill Sans MT"/>
                <w:sz w:val="24"/>
                <w:szCs w:val="24"/>
              </w:rPr>
            </w:pPr>
            <w:r w:rsidRPr="00D40434">
              <w:rPr>
                <w:rFonts w:ascii="Gill Sans MT" w:hAnsi="Gill Sans MT"/>
                <w:sz w:val="24"/>
                <w:szCs w:val="24"/>
              </w:rPr>
              <w:t>Step</w:t>
            </w:r>
            <w:r>
              <w:rPr>
                <w:rFonts w:ascii="Gill Sans MT" w:hAnsi="Gill Sans MT"/>
                <w:sz w:val="24"/>
                <w:szCs w:val="24"/>
              </w:rPr>
              <w:t xml:space="preserve"> 9</w:t>
            </w:r>
          </w:p>
        </w:tc>
        <w:tc>
          <w:tcPr>
            <w:tcW w:w="2888" w:type="pct"/>
          </w:tcPr>
          <w:p w:rsidR="007A7F04" w:rsidRDefault="007A7F04" w:rsidP="004A2806">
            <w:pPr>
              <w:spacing w:line="360" w:lineRule="auto"/>
              <w:jc w:val="both"/>
              <w:cnfStyle w:val="000000000000"/>
              <w:rPr>
                <w:rFonts w:ascii="Gill Sans MT" w:hAnsi="Gill Sans MT"/>
                <w:sz w:val="24"/>
                <w:szCs w:val="24"/>
              </w:rPr>
            </w:pPr>
            <w:r>
              <w:rPr>
                <w:rFonts w:ascii="Gill Sans MT" w:hAnsi="Gill Sans MT"/>
                <w:sz w:val="24"/>
                <w:szCs w:val="24"/>
              </w:rPr>
              <w:t xml:space="preserve">Conducts meeting. Approval on the recommendations made by the </w:t>
            </w:r>
            <w:r w:rsidRPr="00D40434">
              <w:rPr>
                <w:rFonts w:ascii="Gill Sans MT" w:hAnsi="Gill Sans MT"/>
                <w:sz w:val="24"/>
                <w:szCs w:val="24"/>
              </w:rPr>
              <w:t>St</w:t>
            </w:r>
            <w:r>
              <w:rPr>
                <w:rFonts w:ascii="Gill Sans MT" w:hAnsi="Gill Sans MT"/>
                <w:sz w:val="24"/>
                <w:szCs w:val="24"/>
              </w:rPr>
              <w:t>atutory Committee</w:t>
            </w:r>
          </w:p>
        </w:tc>
        <w:tc>
          <w:tcPr>
            <w:cnfStyle w:val="000010000000"/>
            <w:tcW w:w="1300" w:type="pct"/>
          </w:tcPr>
          <w:p w:rsidR="007A7F04" w:rsidRDefault="007A7F04" w:rsidP="004A2806">
            <w:pPr>
              <w:spacing w:line="360" w:lineRule="auto"/>
              <w:jc w:val="both"/>
              <w:rPr>
                <w:rFonts w:ascii="Gill Sans MT" w:hAnsi="Gill Sans MT"/>
                <w:sz w:val="24"/>
                <w:szCs w:val="24"/>
              </w:rPr>
            </w:pPr>
            <w:r>
              <w:rPr>
                <w:rFonts w:ascii="Gill Sans MT" w:hAnsi="Gill Sans MT"/>
                <w:sz w:val="24"/>
                <w:szCs w:val="24"/>
              </w:rPr>
              <w:t>Council</w:t>
            </w:r>
          </w:p>
        </w:tc>
      </w:tr>
      <w:tr w:rsidR="007A7F04" w:rsidRPr="00D40434" w:rsidTr="004A2806">
        <w:trPr>
          <w:trHeight w:val="277"/>
        </w:trPr>
        <w:tc>
          <w:tcPr>
            <w:cnfStyle w:val="000010000000"/>
            <w:tcW w:w="812" w:type="pct"/>
          </w:tcPr>
          <w:p w:rsidR="007A7F04" w:rsidRPr="00D40434" w:rsidRDefault="007A7F04" w:rsidP="004A2806">
            <w:pPr>
              <w:spacing w:line="360" w:lineRule="auto"/>
              <w:jc w:val="both"/>
              <w:rPr>
                <w:rFonts w:ascii="Gill Sans MT" w:hAnsi="Gill Sans MT"/>
                <w:sz w:val="24"/>
                <w:szCs w:val="24"/>
              </w:rPr>
            </w:pPr>
            <w:r w:rsidRPr="00D40434">
              <w:rPr>
                <w:rFonts w:ascii="Gill Sans MT" w:hAnsi="Gill Sans MT"/>
                <w:sz w:val="24"/>
                <w:szCs w:val="24"/>
              </w:rPr>
              <w:t>Step</w:t>
            </w:r>
            <w:r>
              <w:rPr>
                <w:rFonts w:ascii="Gill Sans MT" w:hAnsi="Gill Sans MT"/>
                <w:sz w:val="24"/>
                <w:szCs w:val="24"/>
              </w:rPr>
              <w:t xml:space="preserve"> 10</w:t>
            </w:r>
          </w:p>
        </w:tc>
        <w:tc>
          <w:tcPr>
            <w:tcW w:w="2888" w:type="pct"/>
          </w:tcPr>
          <w:p w:rsidR="007A7F04" w:rsidRDefault="007A7F04" w:rsidP="004A2806">
            <w:pPr>
              <w:spacing w:line="360" w:lineRule="auto"/>
              <w:jc w:val="both"/>
              <w:cnfStyle w:val="000000000000"/>
              <w:rPr>
                <w:rFonts w:ascii="Gill Sans MT" w:hAnsi="Gill Sans MT"/>
                <w:sz w:val="24"/>
                <w:szCs w:val="24"/>
              </w:rPr>
            </w:pPr>
            <w:r>
              <w:rPr>
                <w:rFonts w:ascii="Gill Sans MT" w:hAnsi="Gill Sans MT"/>
                <w:sz w:val="24"/>
                <w:szCs w:val="24"/>
              </w:rPr>
              <w:t>Issues work order stating to execute agreement</w:t>
            </w:r>
          </w:p>
        </w:tc>
        <w:tc>
          <w:tcPr>
            <w:cnfStyle w:val="000010000000"/>
            <w:tcW w:w="1300" w:type="pct"/>
          </w:tcPr>
          <w:p w:rsidR="007A7F04" w:rsidRDefault="007A7F04" w:rsidP="004A2806">
            <w:pPr>
              <w:spacing w:line="360" w:lineRule="auto"/>
              <w:jc w:val="both"/>
              <w:rPr>
                <w:rFonts w:ascii="Gill Sans MT" w:hAnsi="Gill Sans MT"/>
                <w:sz w:val="24"/>
                <w:szCs w:val="24"/>
              </w:rPr>
            </w:pPr>
            <w:r>
              <w:rPr>
                <w:rFonts w:ascii="Gill Sans MT" w:hAnsi="Gill Sans MT"/>
                <w:sz w:val="24"/>
                <w:szCs w:val="24"/>
              </w:rPr>
              <w:t>Asst. Commissioner</w:t>
            </w:r>
          </w:p>
        </w:tc>
      </w:tr>
      <w:tr w:rsidR="007A7F04" w:rsidRPr="00D40434" w:rsidTr="004A2806">
        <w:trPr>
          <w:trHeight w:val="277"/>
        </w:trPr>
        <w:tc>
          <w:tcPr>
            <w:cnfStyle w:val="000010000000"/>
            <w:tcW w:w="812" w:type="pct"/>
          </w:tcPr>
          <w:p w:rsidR="007A7F04" w:rsidRPr="00D40434" w:rsidRDefault="007A7F04" w:rsidP="004A2806">
            <w:pPr>
              <w:spacing w:line="360" w:lineRule="auto"/>
              <w:jc w:val="both"/>
              <w:rPr>
                <w:rFonts w:ascii="Gill Sans MT" w:hAnsi="Gill Sans MT"/>
                <w:sz w:val="24"/>
                <w:szCs w:val="24"/>
              </w:rPr>
            </w:pPr>
            <w:r w:rsidRPr="00D40434">
              <w:rPr>
                <w:rFonts w:ascii="Gill Sans MT" w:hAnsi="Gill Sans MT"/>
                <w:sz w:val="24"/>
                <w:szCs w:val="24"/>
              </w:rPr>
              <w:t>Step</w:t>
            </w:r>
            <w:r>
              <w:rPr>
                <w:rFonts w:ascii="Gill Sans MT" w:hAnsi="Gill Sans MT"/>
                <w:sz w:val="24"/>
                <w:szCs w:val="24"/>
              </w:rPr>
              <w:t xml:space="preserve"> 11</w:t>
            </w:r>
          </w:p>
        </w:tc>
        <w:tc>
          <w:tcPr>
            <w:tcW w:w="2888" w:type="pct"/>
          </w:tcPr>
          <w:p w:rsidR="007A7F04" w:rsidRDefault="007A7F04" w:rsidP="004A2806">
            <w:pPr>
              <w:spacing w:line="360" w:lineRule="auto"/>
              <w:jc w:val="both"/>
              <w:cnfStyle w:val="000000000000"/>
              <w:rPr>
                <w:rFonts w:ascii="Gill Sans MT" w:hAnsi="Gill Sans MT"/>
                <w:sz w:val="24"/>
                <w:szCs w:val="24"/>
              </w:rPr>
            </w:pPr>
            <w:r>
              <w:rPr>
                <w:rFonts w:ascii="Gill Sans MT" w:hAnsi="Gill Sans MT"/>
                <w:sz w:val="24"/>
                <w:szCs w:val="24"/>
              </w:rPr>
              <w:t>Whichever case concurrence/approval not obtained in selecting the highest auctioneer a re-auction process to be conducted</w:t>
            </w:r>
          </w:p>
        </w:tc>
        <w:tc>
          <w:tcPr>
            <w:cnfStyle w:val="000010000000"/>
            <w:tcW w:w="1300" w:type="pct"/>
          </w:tcPr>
          <w:p w:rsidR="007A7F04" w:rsidRDefault="007A7F04" w:rsidP="004A2806">
            <w:pPr>
              <w:spacing w:line="360" w:lineRule="auto"/>
              <w:jc w:val="both"/>
              <w:rPr>
                <w:rFonts w:ascii="Gill Sans MT" w:hAnsi="Gill Sans MT"/>
                <w:sz w:val="24"/>
                <w:szCs w:val="24"/>
              </w:rPr>
            </w:pPr>
            <w:r>
              <w:rPr>
                <w:rFonts w:ascii="Gill Sans MT" w:hAnsi="Gill Sans MT"/>
                <w:sz w:val="24"/>
                <w:szCs w:val="24"/>
              </w:rPr>
              <w:t>Corporation</w:t>
            </w:r>
          </w:p>
        </w:tc>
      </w:tr>
      <w:tr w:rsidR="007A7F04" w:rsidRPr="00D40434" w:rsidTr="004A2806">
        <w:trPr>
          <w:trHeight w:val="277"/>
        </w:trPr>
        <w:tc>
          <w:tcPr>
            <w:cnfStyle w:val="000010000000"/>
            <w:tcW w:w="812" w:type="pct"/>
          </w:tcPr>
          <w:p w:rsidR="007A7F04" w:rsidRPr="00D40434" w:rsidRDefault="007A7F04" w:rsidP="004A2806">
            <w:pPr>
              <w:spacing w:line="360" w:lineRule="auto"/>
              <w:jc w:val="both"/>
              <w:rPr>
                <w:rFonts w:ascii="Gill Sans MT" w:hAnsi="Gill Sans MT"/>
                <w:sz w:val="24"/>
                <w:szCs w:val="24"/>
              </w:rPr>
            </w:pPr>
            <w:r w:rsidRPr="00D40434">
              <w:rPr>
                <w:rFonts w:ascii="Gill Sans MT" w:hAnsi="Gill Sans MT"/>
                <w:sz w:val="24"/>
                <w:szCs w:val="24"/>
              </w:rPr>
              <w:t>Step</w:t>
            </w:r>
            <w:r>
              <w:rPr>
                <w:rFonts w:ascii="Gill Sans MT" w:hAnsi="Gill Sans MT"/>
                <w:sz w:val="24"/>
                <w:szCs w:val="24"/>
              </w:rPr>
              <w:t xml:space="preserve"> 12</w:t>
            </w:r>
          </w:p>
        </w:tc>
        <w:tc>
          <w:tcPr>
            <w:tcW w:w="2888" w:type="pct"/>
          </w:tcPr>
          <w:p w:rsidR="007A7F04" w:rsidRDefault="007A7F04" w:rsidP="004A2806">
            <w:pPr>
              <w:spacing w:line="360" w:lineRule="auto"/>
              <w:jc w:val="both"/>
              <w:cnfStyle w:val="000000000000"/>
              <w:rPr>
                <w:rFonts w:ascii="Gill Sans MT" w:hAnsi="Gill Sans MT"/>
                <w:sz w:val="24"/>
                <w:szCs w:val="24"/>
              </w:rPr>
            </w:pPr>
            <w:r>
              <w:rPr>
                <w:rFonts w:ascii="Gill Sans MT" w:hAnsi="Gill Sans MT"/>
                <w:sz w:val="24"/>
                <w:szCs w:val="24"/>
              </w:rPr>
              <w:t>Signs the agreement</w:t>
            </w:r>
          </w:p>
        </w:tc>
        <w:tc>
          <w:tcPr>
            <w:cnfStyle w:val="000010000000"/>
            <w:tcW w:w="1300" w:type="pct"/>
          </w:tcPr>
          <w:p w:rsidR="007A7F04" w:rsidRDefault="007A7F04" w:rsidP="004A2806">
            <w:pPr>
              <w:spacing w:line="360" w:lineRule="auto"/>
              <w:jc w:val="both"/>
              <w:rPr>
                <w:rFonts w:ascii="Gill Sans MT" w:hAnsi="Gill Sans MT"/>
                <w:sz w:val="24"/>
                <w:szCs w:val="24"/>
              </w:rPr>
            </w:pPr>
            <w:r>
              <w:rPr>
                <w:rFonts w:ascii="Gill Sans MT" w:hAnsi="Gill Sans MT"/>
                <w:sz w:val="24"/>
                <w:szCs w:val="24"/>
              </w:rPr>
              <w:t>Vendor/Contractor &amp; Corporation</w:t>
            </w:r>
          </w:p>
        </w:tc>
      </w:tr>
      <w:tr w:rsidR="007A7F04" w:rsidRPr="00D40434" w:rsidTr="004A2806">
        <w:trPr>
          <w:trHeight w:val="277"/>
        </w:trPr>
        <w:tc>
          <w:tcPr>
            <w:cnfStyle w:val="000010000000"/>
            <w:tcW w:w="812" w:type="pct"/>
          </w:tcPr>
          <w:p w:rsidR="007A7F04" w:rsidRPr="00D40434" w:rsidRDefault="007A7F04" w:rsidP="004A2806">
            <w:pPr>
              <w:spacing w:line="360" w:lineRule="auto"/>
              <w:jc w:val="both"/>
              <w:rPr>
                <w:rFonts w:ascii="Gill Sans MT" w:hAnsi="Gill Sans MT"/>
                <w:sz w:val="24"/>
                <w:szCs w:val="24"/>
              </w:rPr>
            </w:pPr>
            <w:r w:rsidRPr="00D40434">
              <w:rPr>
                <w:rFonts w:ascii="Gill Sans MT" w:hAnsi="Gill Sans MT"/>
                <w:sz w:val="24"/>
                <w:szCs w:val="24"/>
              </w:rPr>
              <w:t>Step</w:t>
            </w:r>
            <w:r>
              <w:rPr>
                <w:rFonts w:ascii="Gill Sans MT" w:hAnsi="Gill Sans MT"/>
                <w:sz w:val="24"/>
                <w:szCs w:val="24"/>
              </w:rPr>
              <w:t xml:space="preserve"> 13</w:t>
            </w:r>
          </w:p>
        </w:tc>
        <w:tc>
          <w:tcPr>
            <w:tcW w:w="2888" w:type="pct"/>
          </w:tcPr>
          <w:p w:rsidR="007A7F04" w:rsidRDefault="007A7F04" w:rsidP="004A2806">
            <w:pPr>
              <w:spacing w:line="360" w:lineRule="auto"/>
              <w:jc w:val="both"/>
              <w:cnfStyle w:val="000000000000"/>
              <w:rPr>
                <w:rFonts w:ascii="Gill Sans MT" w:hAnsi="Gill Sans MT"/>
                <w:sz w:val="24"/>
                <w:szCs w:val="24"/>
              </w:rPr>
            </w:pPr>
            <w:r>
              <w:rPr>
                <w:rFonts w:ascii="Gill Sans MT" w:hAnsi="Gill Sans MT"/>
                <w:sz w:val="24"/>
                <w:szCs w:val="24"/>
              </w:rPr>
              <w:t>Enters the details into the Non Tax Module</w:t>
            </w:r>
          </w:p>
        </w:tc>
        <w:tc>
          <w:tcPr>
            <w:cnfStyle w:val="000010000000"/>
            <w:tcW w:w="1300" w:type="pct"/>
          </w:tcPr>
          <w:p w:rsidR="007A7F04" w:rsidRDefault="007A7F04" w:rsidP="004A2806">
            <w:pPr>
              <w:spacing w:line="360" w:lineRule="auto"/>
              <w:jc w:val="both"/>
              <w:rPr>
                <w:rFonts w:ascii="Gill Sans MT" w:hAnsi="Gill Sans MT"/>
                <w:sz w:val="24"/>
                <w:szCs w:val="24"/>
              </w:rPr>
            </w:pPr>
            <w:r>
              <w:rPr>
                <w:rFonts w:ascii="Gill Sans MT" w:hAnsi="Gill Sans MT"/>
                <w:sz w:val="24"/>
                <w:szCs w:val="24"/>
              </w:rPr>
              <w:t>ARO</w:t>
            </w:r>
          </w:p>
        </w:tc>
      </w:tr>
      <w:tr w:rsidR="007A7F04" w:rsidRPr="00D40434" w:rsidTr="004A2806">
        <w:trPr>
          <w:trHeight w:val="277"/>
        </w:trPr>
        <w:tc>
          <w:tcPr>
            <w:cnfStyle w:val="000010000000"/>
            <w:tcW w:w="812" w:type="pct"/>
          </w:tcPr>
          <w:p w:rsidR="007A7F04" w:rsidRPr="00D40434" w:rsidRDefault="007A7F04" w:rsidP="004A2806">
            <w:pPr>
              <w:spacing w:line="360" w:lineRule="auto"/>
              <w:jc w:val="both"/>
              <w:rPr>
                <w:rFonts w:ascii="Gill Sans MT" w:hAnsi="Gill Sans MT"/>
                <w:sz w:val="24"/>
                <w:szCs w:val="24"/>
              </w:rPr>
            </w:pPr>
            <w:r w:rsidRPr="00D40434">
              <w:rPr>
                <w:rFonts w:ascii="Gill Sans MT" w:hAnsi="Gill Sans MT"/>
                <w:sz w:val="24"/>
                <w:szCs w:val="24"/>
              </w:rPr>
              <w:t>Step</w:t>
            </w:r>
            <w:r>
              <w:rPr>
                <w:rFonts w:ascii="Gill Sans MT" w:hAnsi="Gill Sans MT"/>
                <w:sz w:val="24"/>
                <w:szCs w:val="24"/>
              </w:rPr>
              <w:t xml:space="preserve"> 14</w:t>
            </w:r>
          </w:p>
        </w:tc>
        <w:tc>
          <w:tcPr>
            <w:tcW w:w="2888" w:type="pct"/>
          </w:tcPr>
          <w:p w:rsidR="007A7F04" w:rsidRDefault="007A7F04" w:rsidP="004A2806">
            <w:pPr>
              <w:spacing w:line="360" w:lineRule="auto"/>
              <w:jc w:val="both"/>
              <w:cnfStyle w:val="000000000000"/>
              <w:rPr>
                <w:rFonts w:ascii="Gill Sans MT" w:hAnsi="Gill Sans MT"/>
                <w:sz w:val="24"/>
                <w:szCs w:val="24"/>
              </w:rPr>
            </w:pPr>
            <w:r>
              <w:rPr>
                <w:rFonts w:ascii="Gill Sans MT" w:hAnsi="Gill Sans MT"/>
                <w:sz w:val="24"/>
                <w:szCs w:val="24"/>
              </w:rPr>
              <w:t>Updates details and generate assessment number</w:t>
            </w:r>
          </w:p>
        </w:tc>
        <w:tc>
          <w:tcPr>
            <w:cnfStyle w:val="000010000000"/>
            <w:tcW w:w="1300" w:type="pct"/>
          </w:tcPr>
          <w:p w:rsidR="007A7F04" w:rsidRDefault="007A7F04" w:rsidP="004A2806">
            <w:pPr>
              <w:spacing w:line="360" w:lineRule="auto"/>
              <w:jc w:val="both"/>
              <w:rPr>
                <w:rFonts w:ascii="Gill Sans MT" w:hAnsi="Gill Sans MT"/>
                <w:sz w:val="24"/>
                <w:szCs w:val="24"/>
              </w:rPr>
            </w:pPr>
            <w:r>
              <w:rPr>
                <w:rFonts w:ascii="Gill Sans MT" w:hAnsi="Gill Sans MT"/>
                <w:sz w:val="24"/>
                <w:szCs w:val="24"/>
              </w:rPr>
              <w:t>System</w:t>
            </w:r>
          </w:p>
        </w:tc>
      </w:tr>
      <w:tr w:rsidR="007A7F04" w:rsidRPr="00D40434" w:rsidTr="004A2806">
        <w:trPr>
          <w:trHeight w:val="277"/>
        </w:trPr>
        <w:tc>
          <w:tcPr>
            <w:cnfStyle w:val="000010000000"/>
            <w:tcW w:w="812" w:type="pct"/>
          </w:tcPr>
          <w:p w:rsidR="007A7F04" w:rsidRPr="00D40434" w:rsidRDefault="007A7F04" w:rsidP="004A2806">
            <w:pPr>
              <w:spacing w:line="360" w:lineRule="auto"/>
              <w:jc w:val="both"/>
              <w:rPr>
                <w:rFonts w:ascii="Gill Sans MT" w:hAnsi="Gill Sans MT"/>
                <w:sz w:val="24"/>
                <w:szCs w:val="24"/>
              </w:rPr>
            </w:pPr>
            <w:r w:rsidRPr="00D40434">
              <w:rPr>
                <w:rFonts w:ascii="Gill Sans MT" w:hAnsi="Gill Sans MT"/>
                <w:sz w:val="24"/>
                <w:szCs w:val="24"/>
              </w:rPr>
              <w:t>Step</w:t>
            </w:r>
            <w:r>
              <w:rPr>
                <w:rFonts w:ascii="Gill Sans MT" w:hAnsi="Gill Sans MT"/>
                <w:sz w:val="24"/>
                <w:szCs w:val="24"/>
              </w:rPr>
              <w:t xml:space="preserve"> 15</w:t>
            </w:r>
          </w:p>
        </w:tc>
        <w:tc>
          <w:tcPr>
            <w:tcW w:w="2888" w:type="pct"/>
          </w:tcPr>
          <w:p w:rsidR="007A7F04" w:rsidRDefault="007A7F04" w:rsidP="004A2806">
            <w:pPr>
              <w:spacing w:line="360" w:lineRule="auto"/>
              <w:jc w:val="both"/>
              <w:cnfStyle w:val="000000000000"/>
              <w:rPr>
                <w:rFonts w:ascii="Gill Sans MT" w:hAnsi="Gill Sans MT"/>
                <w:sz w:val="24"/>
                <w:szCs w:val="24"/>
              </w:rPr>
            </w:pPr>
            <w:r>
              <w:rPr>
                <w:rFonts w:ascii="Gill Sans MT" w:hAnsi="Gill Sans MT"/>
                <w:sz w:val="24"/>
                <w:szCs w:val="24"/>
              </w:rPr>
              <w:t>Generates Non Tax Book and hands it over to Vendor/Contractor</w:t>
            </w:r>
          </w:p>
        </w:tc>
        <w:tc>
          <w:tcPr>
            <w:cnfStyle w:val="000010000000"/>
            <w:tcW w:w="1300" w:type="pct"/>
          </w:tcPr>
          <w:p w:rsidR="007A7F04" w:rsidRDefault="007A7F04" w:rsidP="004A2806">
            <w:pPr>
              <w:spacing w:line="360" w:lineRule="auto"/>
              <w:jc w:val="both"/>
              <w:rPr>
                <w:rFonts w:ascii="Gill Sans MT" w:hAnsi="Gill Sans MT"/>
                <w:sz w:val="24"/>
                <w:szCs w:val="24"/>
              </w:rPr>
            </w:pPr>
            <w:r>
              <w:rPr>
                <w:rFonts w:ascii="Gill Sans MT" w:hAnsi="Gill Sans MT"/>
                <w:sz w:val="24"/>
                <w:szCs w:val="24"/>
              </w:rPr>
              <w:t>Corporation</w:t>
            </w:r>
          </w:p>
        </w:tc>
      </w:tr>
      <w:tr w:rsidR="007A7F04" w:rsidRPr="00D40434" w:rsidTr="004A2806">
        <w:trPr>
          <w:trHeight w:val="277"/>
        </w:trPr>
        <w:tc>
          <w:tcPr>
            <w:cnfStyle w:val="000010000000"/>
            <w:tcW w:w="812" w:type="pct"/>
          </w:tcPr>
          <w:p w:rsidR="007A7F04" w:rsidRPr="00D40434" w:rsidRDefault="007A7F04" w:rsidP="004A2806">
            <w:pPr>
              <w:spacing w:line="360" w:lineRule="auto"/>
              <w:jc w:val="both"/>
              <w:rPr>
                <w:rFonts w:ascii="Gill Sans MT" w:hAnsi="Gill Sans MT"/>
                <w:sz w:val="24"/>
                <w:szCs w:val="24"/>
              </w:rPr>
            </w:pPr>
            <w:r w:rsidRPr="00D40434">
              <w:rPr>
                <w:rFonts w:ascii="Gill Sans MT" w:hAnsi="Gill Sans MT"/>
                <w:sz w:val="24"/>
                <w:szCs w:val="24"/>
              </w:rPr>
              <w:t>Step</w:t>
            </w:r>
            <w:r>
              <w:rPr>
                <w:rFonts w:ascii="Gill Sans MT" w:hAnsi="Gill Sans MT"/>
                <w:sz w:val="24"/>
                <w:szCs w:val="24"/>
              </w:rPr>
              <w:t xml:space="preserve"> 16</w:t>
            </w:r>
          </w:p>
        </w:tc>
        <w:tc>
          <w:tcPr>
            <w:tcW w:w="2888" w:type="pct"/>
          </w:tcPr>
          <w:p w:rsidR="007A7F04" w:rsidRDefault="007A7F04" w:rsidP="004A2806">
            <w:pPr>
              <w:spacing w:line="360" w:lineRule="auto"/>
              <w:jc w:val="both"/>
              <w:cnfStyle w:val="000000000000"/>
              <w:rPr>
                <w:rFonts w:ascii="Gill Sans MT" w:hAnsi="Gill Sans MT"/>
                <w:sz w:val="24"/>
                <w:szCs w:val="24"/>
              </w:rPr>
            </w:pPr>
            <w:r>
              <w:rPr>
                <w:rFonts w:ascii="Gill Sans MT" w:hAnsi="Gill Sans MT"/>
                <w:sz w:val="24"/>
                <w:szCs w:val="24"/>
              </w:rPr>
              <w:t>Receives the Non Tax Book and makes the payment and receives the acknowledgement</w:t>
            </w:r>
          </w:p>
        </w:tc>
        <w:tc>
          <w:tcPr>
            <w:cnfStyle w:val="000010000000"/>
            <w:tcW w:w="1300" w:type="pct"/>
          </w:tcPr>
          <w:p w:rsidR="007A7F04" w:rsidRDefault="007A7F04" w:rsidP="004A2806">
            <w:pPr>
              <w:spacing w:line="360" w:lineRule="auto"/>
              <w:jc w:val="both"/>
              <w:rPr>
                <w:rFonts w:ascii="Gill Sans MT" w:hAnsi="Gill Sans MT"/>
                <w:sz w:val="24"/>
                <w:szCs w:val="24"/>
              </w:rPr>
            </w:pPr>
            <w:r>
              <w:rPr>
                <w:rFonts w:ascii="Gill Sans MT" w:hAnsi="Gill Sans MT"/>
                <w:sz w:val="24"/>
                <w:szCs w:val="24"/>
              </w:rPr>
              <w:t>Vendor/Contractor</w:t>
            </w:r>
          </w:p>
        </w:tc>
      </w:tr>
    </w:tbl>
    <w:p w:rsidR="007A7F04" w:rsidRDefault="007A7F04" w:rsidP="007A7F04">
      <w:pPr>
        <w:rPr>
          <w:b/>
        </w:rPr>
      </w:pPr>
    </w:p>
    <w:p w:rsidR="007A7F04" w:rsidRPr="007A7F04" w:rsidRDefault="007A7F04" w:rsidP="007A7F04">
      <w:pPr>
        <w:pStyle w:val="Heading4"/>
        <w:ind w:left="1080" w:hanging="360"/>
        <w:rPr>
          <w:rFonts w:ascii="Gill Sans MT" w:hAnsi="Gill Sans MT"/>
          <w:i w:val="0"/>
          <w:color w:val="auto"/>
          <w:sz w:val="24"/>
          <w:szCs w:val="24"/>
        </w:rPr>
      </w:pPr>
      <w:r w:rsidRPr="007A7F04">
        <w:rPr>
          <w:rFonts w:ascii="Gill Sans MT" w:hAnsi="Gill Sans MT"/>
          <w:i w:val="0"/>
          <w:color w:val="auto"/>
          <w:sz w:val="24"/>
          <w:szCs w:val="24"/>
        </w:rPr>
        <w:t>Assessment and Payment of Water Supply Charges</w:t>
      </w:r>
    </w:p>
    <w:p w:rsidR="007A7F04" w:rsidRDefault="007A7F04" w:rsidP="007A7F04">
      <w:pPr>
        <w:spacing w:line="360" w:lineRule="auto"/>
        <w:jc w:val="both"/>
        <w:rPr>
          <w:rFonts w:ascii="Gill Sans MT" w:hAnsi="Gill Sans MT"/>
          <w:sz w:val="24"/>
          <w:szCs w:val="24"/>
        </w:rPr>
      </w:pPr>
    </w:p>
    <w:p w:rsidR="007A7F04" w:rsidRPr="000534A2" w:rsidRDefault="007A7F04" w:rsidP="007A7F04">
      <w:pPr>
        <w:spacing w:line="360" w:lineRule="auto"/>
        <w:ind w:left="360"/>
        <w:jc w:val="both"/>
        <w:rPr>
          <w:rFonts w:ascii="Gill Sans MT" w:hAnsi="Gill Sans MT"/>
          <w:sz w:val="24"/>
          <w:szCs w:val="24"/>
        </w:rPr>
      </w:pPr>
      <w:r w:rsidRPr="000534A2">
        <w:rPr>
          <w:rFonts w:ascii="Gill Sans MT" w:hAnsi="Gill Sans MT"/>
          <w:sz w:val="24"/>
          <w:szCs w:val="24"/>
        </w:rPr>
        <w:t>The Corporation provides a number of services to the resid</w:t>
      </w:r>
      <w:r>
        <w:rPr>
          <w:rFonts w:ascii="Gill Sans MT" w:hAnsi="Gill Sans MT"/>
          <w:sz w:val="24"/>
          <w:szCs w:val="24"/>
        </w:rPr>
        <w:t xml:space="preserve">ents of the City. The following </w:t>
      </w:r>
      <w:r w:rsidRPr="000534A2">
        <w:rPr>
          <w:rFonts w:ascii="Gill Sans MT" w:hAnsi="Gill Sans MT"/>
          <w:sz w:val="24"/>
          <w:szCs w:val="24"/>
        </w:rPr>
        <w:t>services are rendered by the CCMC under water supply,</w:t>
      </w:r>
    </w:p>
    <w:p w:rsidR="007A7F04" w:rsidRPr="000534A2" w:rsidRDefault="007A7F04" w:rsidP="00F53397">
      <w:pPr>
        <w:pStyle w:val="ListParagraph"/>
        <w:numPr>
          <w:ilvl w:val="0"/>
          <w:numId w:val="102"/>
        </w:numPr>
        <w:spacing w:line="360" w:lineRule="auto"/>
        <w:ind w:left="1080"/>
        <w:jc w:val="both"/>
        <w:rPr>
          <w:rFonts w:ascii="Gill Sans MT" w:hAnsi="Gill Sans MT"/>
          <w:sz w:val="24"/>
          <w:szCs w:val="24"/>
        </w:rPr>
      </w:pPr>
      <w:r w:rsidRPr="000534A2">
        <w:rPr>
          <w:rFonts w:ascii="Gill Sans MT" w:hAnsi="Gill Sans MT"/>
          <w:sz w:val="24"/>
          <w:szCs w:val="24"/>
        </w:rPr>
        <w:t>New Water supply connection</w:t>
      </w:r>
    </w:p>
    <w:p w:rsidR="007A7F04" w:rsidRPr="000534A2" w:rsidRDefault="007A7F04" w:rsidP="00F53397">
      <w:pPr>
        <w:pStyle w:val="ListParagraph"/>
        <w:numPr>
          <w:ilvl w:val="0"/>
          <w:numId w:val="102"/>
        </w:numPr>
        <w:spacing w:line="360" w:lineRule="auto"/>
        <w:ind w:left="1080"/>
        <w:jc w:val="both"/>
        <w:rPr>
          <w:rFonts w:ascii="Gill Sans MT" w:hAnsi="Gill Sans MT"/>
          <w:sz w:val="24"/>
          <w:szCs w:val="24"/>
        </w:rPr>
      </w:pPr>
      <w:r w:rsidRPr="000534A2">
        <w:rPr>
          <w:rFonts w:ascii="Gill Sans MT" w:hAnsi="Gill Sans MT"/>
          <w:sz w:val="24"/>
          <w:szCs w:val="24"/>
        </w:rPr>
        <w:t>Request for Water supply Lorry</w:t>
      </w:r>
    </w:p>
    <w:p w:rsidR="007A7F04" w:rsidRPr="000534A2" w:rsidRDefault="007A7F04" w:rsidP="00F53397">
      <w:pPr>
        <w:pStyle w:val="ListParagraph"/>
        <w:numPr>
          <w:ilvl w:val="0"/>
          <w:numId w:val="102"/>
        </w:numPr>
        <w:spacing w:line="360" w:lineRule="auto"/>
        <w:ind w:left="1080"/>
        <w:jc w:val="both"/>
        <w:rPr>
          <w:rFonts w:ascii="Gill Sans MT" w:hAnsi="Gill Sans MT"/>
          <w:sz w:val="24"/>
          <w:szCs w:val="24"/>
        </w:rPr>
      </w:pPr>
      <w:r w:rsidRPr="000534A2">
        <w:rPr>
          <w:rFonts w:ascii="Gill Sans MT" w:hAnsi="Gill Sans MT"/>
          <w:sz w:val="24"/>
          <w:szCs w:val="24"/>
        </w:rPr>
        <w:t>Request for Type Transfer of Water supply Connection</w:t>
      </w:r>
    </w:p>
    <w:p w:rsidR="007A7F04" w:rsidRPr="000534A2" w:rsidRDefault="007A7F04" w:rsidP="00F53397">
      <w:pPr>
        <w:pStyle w:val="ListParagraph"/>
        <w:numPr>
          <w:ilvl w:val="0"/>
          <w:numId w:val="102"/>
        </w:numPr>
        <w:spacing w:line="360" w:lineRule="auto"/>
        <w:ind w:left="1080"/>
        <w:jc w:val="both"/>
        <w:rPr>
          <w:rFonts w:ascii="Gill Sans MT" w:hAnsi="Gill Sans MT"/>
          <w:sz w:val="24"/>
          <w:szCs w:val="24"/>
        </w:rPr>
      </w:pPr>
      <w:r w:rsidRPr="000534A2">
        <w:rPr>
          <w:rFonts w:ascii="Gill Sans MT" w:hAnsi="Gill Sans MT"/>
          <w:sz w:val="24"/>
          <w:szCs w:val="24"/>
        </w:rPr>
        <w:t>Request for Name Transfer of Water supply Connection</w:t>
      </w:r>
    </w:p>
    <w:p w:rsidR="007A7F04" w:rsidRPr="000534A2" w:rsidRDefault="007A7F04" w:rsidP="007A7F04">
      <w:pPr>
        <w:spacing w:line="360" w:lineRule="auto"/>
        <w:ind w:left="360"/>
        <w:jc w:val="both"/>
        <w:rPr>
          <w:rFonts w:ascii="Gill Sans MT" w:hAnsi="Gill Sans MT"/>
          <w:sz w:val="24"/>
          <w:szCs w:val="24"/>
        </w:rPr>
      </w:pPr>
      <w:r w:rsidRPr="000534A2">
        <w:rPr>
          <w:rFonts w:ascii="Gill Sans MT" w:hAnsi="Gill Sans MT"/>
          <w:sz w:val="24"/>
          <w:szCs w:val="24"/>
        </w:rPr>
        <w:lastRenderedPageBreak/>
        <w:t>It has devised simple application forms for requesting w</w:t>
      </w:r>
      <w:r>
        <w:rPr>
          <w:rFonts w:ascii="Gill Sans MT" w:hAnsi="Gill Sans MT"/>
          <w:sz w:val="24"/>
          <w:szCs w:val="24"/>
        </w:rPr>
        <w:t xml:space="preserve">ater supply connections for the </w:t>
      </w:r>
      <w:r w:rsidRPr="000534A2">
        <w:rPr>
          <w:rFonts w:ascii="Gill Sans MT" w:hAnsi="Gill Sans MT"/>
          <w:sz w:val="24"/>
          <w:szCs w:val="24"/>
        </w:rPr>
        <w:t>benefit of the people. These application forms have been group</w:t>
      </w:r>
      <w:r>
        <w:rPr>
          <w:rFonts w:ascii="Gill Sans MT" w:hAnsi="Gill Sans MT"/>
          <w:sz w:val="24"/>
          <w:szCs w:val="24"/>
        </w:rPr>
        <w:t xml:space="preserve">ed together under the following </w:t>
      </w:r>
      <w:r w:rsidRPr="000534A2">
        <w:rPr>
          <w:rFonts w:ascii="Gill Sans MT" w:hAnsi="Gill Sans MT"/>
          <w:sz w:val="24"/>
          <w:szCs w:val="24"/>
        </w:rPr>
        <w:t>heads</w:t>
      </w:r>
    </w:p>
    <w:p w:rsidR="007A7F04" w:rsidRPr="000534A2" w:rsidRDefault="007A7F04" w:rsidP="00F53397">
      <w:pPr>
        <w:pStyle w:val="ListParagraph"/>
        <w:numPr>
          <w:ilvl w:val="0"/>
          <w:numId w:val="102"/>
        </w:numPr>
        <w:spacing w:line="360" w:lineRule="auto"/>
        <w:ind w:left="1080"/>
        <w:jc w:val="both"/>
        <w:rPr>
          <w:rFonts w:ascii="Gill Sans MT" w:hAnsi="Gill Sans MT"/>
          <w:sz w:val="24"/>
          <w:szCs w:val="24"/>
        </w:rPr>
      </w:pPr>
      <w:r w:rsidRPr="000534A2">
        <w:rPr>
          <w:rFonts w:ascii="Gill Sans MT" w:hAnsi="Gill Sans MT"/>
          <w:sz w:val="24"/>
          <w:szCs w:val="24"/>
        </w:rPr>
        <w:t>Water supply name transfer</w:t>
      </w:r>
    </w:p>
    <w:p w:rsidR="007A7F04" w:rsidRPr="000534A2" w:rsidRDefault="007A7F04" w:rsidP="00F53397">
      <w:pPr>
        <w:pStyle w:val="ListParagraph"/>
        <w:numPr>
          <w:ilvl w:val="0"/>
          <w:numId w:val="102"/>
        </w:numPr>
        <w:spacing w:line="360" w:lineRule="auto"/>
        <w:ind w:left="1080"/>
        <w:jc w:val="both"/>
        <w:rPr>
          <w:rFonts w:ascii="Gill Sans MT" w:hAnsi="Gill Sans MT"/>
          <w:sz w:val="24"/>
          <w:szCs w:val="24"/>
        </w:rPr>
      </w:pPr>
      <w:r w:rsidRPr="000534A2">
        <w:rPr>
          <w:rFonts w:ascii="Gill Sans MT" w:hAnsi="Gill Sans MT"/>
          <w:sz w:val="24"/>
          <w:szCs w:val="24"/>
        </w:rPr>
        <w:t>Water supply connection</w:t>
      </w:r>
    </w:p>
    <w:p w:rsidR="007A7F04" w:rsidRPr="000534A2" w:rsidRDefault="007A7F04" w:rsidP="007A7F04">
      <w:pPr>
        <w:ind w:left="360"/>
        <w:jc w:val="both"/>
      </w:pPr>
      <w:r w:rsidRPr="000534A2">
        <w:rPr>
          <w:rFonts w:ascii="Gill Sans MT" w:hAnsi="Gill Sans MT"/>
          <w:sz w:val="24"/>
          <w:szCs w:val="24"/>
        </w:rPr>
        <w:t>The corporation updates the status of application rela</w:t>
      </w:r>
      <w:r>
        <w:rPr>
          <w:rFonts w:ascii="Gill Sans MT" w:hAnsi="Gill Sans MT"/>
          <w:sz w:val="24"/>
          <w:szCs w:val="24"/>
        </w:rPr>
        <w:t xml:space="preserve">ted to the above process in the </w:t>
      </w:r>
      <w:r w:rsidRPr="000534A2">
        <w:rPr>
          <w:rFonts w:ascii="Gill Sans MT" w:hAnsi="Gill Sans MT"/>
          <w:sz w:val="24"/>
          <w:szCs w:val="24"/>
        </w:rPr>
        <w:t>existing system. The Public can view the details of the submitted ap</w:t>
      </w:r>
      <w:r>
        <w:rPr>
          <w:rFonts w:ascii="Gill Sans MT" w:hAnsi="Gill Sans MT"/>
          <w:sz w:val="24"/>
          <w:szCs w:val="24"/>
        </w:rPr>
        <w:t xml:space="preserve">plications through the following </w:t>
      </w:r>
      <w:r w:rsidRPr="000534A2">
        <w:rPr>
          <w:rFonts w:ascii="Gill Sans MT" w:hAnsi="Gill Sans MT"/>
          <w:sz w:val="24"/>
          <w:szCs w:val="24"/>
        </w:rPr>
        <w:t>links available.</w:t>
      </w:r>
    </w:p>
    <w:p w:rsidR="007A7F04" w:rsidRDefault="007A7F04" w:rsidP="007A7F04"/>
    <w:p w:rsidR="007A7F04" w:rsidRDefault="007A7F04" w:rsidP="007A7F04">
      <w:pPr>
        <w:rPr>
          <w:rFonts w:ascii="Gill Sans MT" w:hAnsi="Gill Sans MT"/>
          <w:i/>
        </w:rPr>
      </w:pPr>
      <w:r>
        <w:rPr>
          <w:rFonts w:ascii="Gill Sans MT" w:hAnsi="Gill Sans MT"/>
          <w:i/>
        </w:rPr>
        <w:br w:type="page"/>
      </w:r>
    </w:p>
    <w:p w:rsidR="007A7F04" w:rsidRDefault="007A7F04" w:rsidP="007A7F04">
      <w:pPr>
        <w:pStyle w:val="Subtitle"/>
        <w:numPr>
          <w:ilvl w:val="0"/>
          <w:numId w:val="0"/>
        </w:numPr>
        <w:rPr>
          <w:b/>
        </w:rPr>
        <w:sectPr w:rsidR="007A7F04">
          <w:pgSz w:w="12240" w:h="15840"/>
          <w:pgMar w:top="1440" w:right="1440" w:bottom="1440" w:left="1440" w:header="720" w:footer="720" w:gutter="0"/>
          <w:cols w:space="720"/>
          <w:docGrid w:linePitch="360"/>
        </w:sectPr>
      </w:pPr>
    </w:p>
    <w:p w:rsidR="007A7F04" w:rsidRDefault="007A7F04" w:rsidP="007A7F04">
      <w:pPr>
        <w:pStyle w:val="Subtitle"/>
        <w:numPr>
          <w:ilvl w:val="0"/>
          <w:numId w:val="0"/>
        </w:numPr>
        <w:rPr>
          <w:b/>
        </w:rPr>
      </w:pPr>
      <w:r w:rsidRPr="004017B2">
        <w:rPr>
          <w:b/>
        </w:rPr>
        <w:lastRenderedPageBreak/>
        <w:t xml:space="preserve">Process Map: </w:t>
      </w:r>
      <w:r>
        <w:rPr>
          <w:b/>
        </w:rPr>
        <w:t>Assessment and Collection of Water Supply Charges</w:t>
      </w:r>
    </w:p>
    <w:p w:rsidR="007A7F04" w:rsidRPr="000534A2" w:rsidRDefault="007A7F04" w:rsidP="007A7F04">
      <w:pPr>
        <w:rPr>
          <w:rFonts w:ascii="Gill Sans MT" w:hAnsi="Gill Sans MT"/>
        </w:rPr>
      </w:pPr>
      <w:r>
        <w:rPr>
          <w:rFonts w:ascii="Gill Sans MT" w:hAnsi="Gill Sans MT"/>
          <w:noProof/>
        </w:rPr>
        <w:drawing>
          <wp:inline distT="0" distB="0" distL="0" distR="0">
            <wp:extent cx="7639050" cy="3863143"/>
            <wp:effectExtent l="0" t="0" r="0" b="4445"/>
            <wp:docPr id="31"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ater Supplpy Tax.gif"/>
                    <pic:cNvPicPr/>
                  </pic:nvPicPr>
                  <pic:blipFill>
                    <a:blip r:embed="rId27">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7639050" cy="3863143"/>
                    </a:xfrm>
                    <a:prstGeom prst="rect">
                      <a:avLst/>
                    </a:prstGeom>
                  </pic:spPr>
                </pic:pic>
              </a:graphicData>
            </a:graphic>
          </wp:inline>
        </w:drawing>
      </w:r>
    </w:p>
    <w:p w:rsidR="007A7F04" w:rsidRDefault="007A7F04" w:rsidP="007A7F04">
      <w:pPr>
        <w:rPr>
          <w:rFonts w:ascii="Gill Sans MT" w:hAnsi="Gill Sans MT"/>
        </w:rPr>
      </w:pPr>
    </w:p>
    <w:p w:rsidR="007A7F04" w:rsidRPr="000534A2" w:rsidRDefault="007A7F04" w:rsidP="007A7F04">
      <w:pPr>
        <w:rPr>
          <w:rFonts w:ascii="Gill Sans MT" w:hAnsi="Gill Sans MT"/>
        </w:rPr>
        <w:sectPr w:rsidR="007A7F04" w:rsidRPr="000534A2" w:rsidSect="004A2806">
          <w:pgSz w:w="15840" w:h="12240" w:orient="landscape"/>
          <w:pgMar w:top="1440" w:right="1440" w:bottom="1440" w:left="1440" w:header="720" w:footer="720" w:gutter="0"/>
          <w:cols w:space="720"/>
          <w:docGrid w:linePitch="360"/>
        </w:sectPr>
      </w:pPr>
    </w:p>
    <w:p w:rsidR="007A7F04" w:rsidRPr="00D45A21" w:rsidRDefault="007A7F04" w:rsidP="007A7F04">
      <w:pPr>
        <w:rPr>
          <w:rFonts w:ascii="Gill Sans MT" w:hAnsi="Gill Sans MT"/>
          <w:b/>
          <w:sz w:val="24"/>
          <w:szCs w:val="24"/>
        </w:rPr>
      </w:pPr>
      <w:r w:rsidRPr="00D45A21">
        <w:rPr>
          <w:rFonts w:ascii="Gill Sans MT" w:hAnsi="Gill Sans MT"/>
          <w:b/>
          <w:sz w:val="24"/>
          <w:szCs w:val="24"/>
        </w:rPr>
        <w:lastRenderedPageBreak/>
        <w:t>Process Description:</w:t>
      </w:r>
    </w:p>
    <w:tbl>
      <w:tblPr>
        <w:tblStyle w:val="LightGrid-Accent3"/>
        <w:tblW w:w="5000" w:type="pct"/>
        <w:tblLook w:val="0200"/>
      </w:tblPr>
      <w:tblGrid>
        <w:gridCol w:w="1549"/>
        <w:gridCol w:w="3917"/>
        <w:gridCol w:w="1613"/>
        <w:gridCol w:w="2497"/>
      </w:tblGrid>
      <w:tr w:rsidR="007A7F04" w:rsidRPr="00D40434" w:rsidTr="004A2806">
        <w:trPr>
          <w:trHeight w:val="277"/>
        </w:trPr>
        <w:tc>
          <w:tcPr>
            <w:cnfStyle w:val="000010000000"/>
            <w:tcW w:w="809" w:type="pct"/>
            <w:shd w:val="clear" w:color="auto" w:fill="C2D69B" w:themeFill="accent3" w:themeFillTint="99"/>
          </w:tcPr>
          <w:p w:rsidR="007A7F04" w:rsidRPr="00EA7077" w:rsidRDefault="007A7F04" w:rsidP="004A2806">
            <w:pPr>
              <w:spacing w:line="360" w:lineRule="auto"/>
              <w:rPr>
                <w:rFonts w:ascii="Gill Sans MT" w:hAnsi="Gill Sans MT"/>
                <w:b/>
                <w:sz w:val="24"/>
                <w:szCs w:val="24"/>
              </w:rPr>
            </w:pPr>
            <w:r w:rsidRPr="00EA7077">
              <w:rPr>
                <w:rFonts w:ascii="Gill Sans MT" w:hAnsi="Gill Sans MT"/>
                <w:b/>
                <w:sz w:val="24"/>
                <w:szCs w:val="24"/>
              </w:rPr>
              <w:t>Service Name</w:t>
            </w:r>
          </w:p>
        </w:tc>
        <w:tc>
          <w:tcPr>
            <w:tcW w:w="4191" w:type="pct"/>
            <w:gridSpan w:val="3"/>
            <w:shd w:val="clear" w:color="auto" w:fill="C2D69B" w:themeFill="accent3" w:themeFillTint="99"/>
          </w:tcPr>
          <w:p w:rsidR="007A7F04" w:rsidRPr="00EA7077" w:rsidRDefault="007A7F04" w:rsidP="004A2806">
            <w:pPr>
              <w:pStyle w:val="Heading4"/>
              <w:numPr>
                <w:ilvl w:val="0"/>
                <w:numId w:val="0"/>
              </w:numPr>
              <w:ind w:left="864" w:hanging="864"/>
              <w:outlineLvl w:val="3"/>
              <w:cnfStyle w:val="000000000000"/>
              <w:rPr>
                <w:rFonts w:ascii="Gill Sans MT" w:hAnsi="Gill Sans MT"/>
                <w:i w:val="0"/>
                <w:color w:val="auto"/>
              </w:rPr>
            </w:pPr>
            <w:r w:rsidRPr="00EA7077">
              <w:rPr>
                <w:rFonts w:ascii="Gill Sans MT" w:hAnsi="Gill Sans MT"/>
                <w:i w:val="0"/>
                <w:color w:val="auto"/>
              </w:rPr>
              <w:t>Assessment and Payment of Water Supply Charges</w:t>
            </w:r>
          </w:p>
          <w:p w:rsidR="007A7F04" w:rsidRPr="00EA7077" w:rsidRDefault="007A7F04" w:rsidP="004A2806">
            <w:pPr>
              <w:cnfStyle w:val="000000000000"/>
              <w:rPr>
                <w:rFonts w:ascii="Gill Sans MT" w:hAnsi="Gill Sans MT"/>
                <w:sz w:val="24"/>
                <w:szCs w:val="24"/>
              </w:rPr>
            </w:pPr>
          </w:p>
        </w:tc>
      </w:tr>
      <w:tr w:rsidR="007A7F04" w:rsidRPr="00D40434" w:rsidTr="004A2806">
        <w:trPr>
          <w:trHeight w:val="277"/>
        </w:trPr>
        <w:tc>
          <w:tcPr>
            <w:cnfStyle w:val="000010000000"/>
            <w:tcW w:w="809" w:type="pct"/>
          </w:tcPr>
          <w:p w:rsidR="007A7F04" w:rsidRPr="00D40434" w:rsidRDefault="007A7F04" w:rsidP="004A2806">
            <w:pPr>
              <w:spacing w:line="360" w:lineRule="auto"/>
              <w:rPr>
                <w:rFonts w:ascii="Gill Sans MT" w:hAnsi="Gill Sans MT"/>
                <w:b/>
                <w:sz w:val="24"/>
                <w:szCs w:val="24"/>
              </w:rPr>
            </w:pPr>
            <w:r w:rsidRPr="00D40434">
              <w:rPr>
                <w:rFonts w:ascii="Gill Sans MT" w:hAnsi="Gill Sans MT"/>
                <w:b/>
                <w:sz w:val="24"/>
                <w:szCs w:val="24"/>
              </w:rPr>
              <w:t>Service Objective</w:t>
            </w:r>
          </w:p>
        </w:tc>
        <w:tc>
          <w:tcPr>
            <w:tcW w:w="4191" w:type="pct"/>
            <w:gridSpan w:val="3"/>
          </w:tcPr>
          <w:p w:rsidR="007A7F04" w:rsidRPr="00D40434" w:rsidRDefault="007A7F04" w:rsidP="004A2806">
            <w:pPr>
              <w:spacing w:line="360" w:lineRule="auto"/>
              <w:cnfStyle w:val="000000000000"/>
              <w:rPr>
                <w:rFonts w:ascii="Gill Sans MT" w:hAnsi="Gill Sans MT"/>
                <w:sz w:val="24"/>
                <w:szCs w:val="24"/>
              </w:rPr>
            </w:pPr>
            <w:r>
              <w:rPr>
                <w:rFonts w:ascii="Gill Sans MT" w:hAnsi="Gill Sans MT"/>
                <w:sz w:val="24"/>
                <w:szCs w:val="24"/>
              </w:rPr>
              <w:t>To collect payment for Water Supply Charges.</w:t>
            </w:r>
          </w:p>
        </w:tc>
      </w:tr>
      <w:tr w:rsidR="007A7F04" w:rsidRPr="00D40434" w:rsidTr="004A2806">
        <w:trPr>
          <w:trHeight w:val="276"/>
        </w:trPr>
        <w:tc>
          <w:tcPr>
            <w:cnfStyle w:val="000010000000"/>
            <w:tcW w:w="809" w:type="pct"/>
          </w:tcPr>
          <w:p w:rsidR="007A7F04" w:rsidRPr="00D40434" w:rsidRDefault="007A7F04" w:rsidP="004A2806">
            <w:pPr>
              <w:pStyle w:val="zsubject"/>
              <w:spacing w:after="0" w:line="360" w:lineRule="auto"/>
              <w:rPr>
                <w:rFonts w:ascii="Gill Sans MT" w:hAnsi="Gill Sans MT"/>
                <w:sz w:val="24"/>
              </w:rPr>
            </w:pPr>
            <w:r w:rsidRPr="00D40434">
              <w:rPr>
                <w:rFonts w:ascii="Gill Sans MT" w:hAnsi="Gill Sans MT"/>
                <w:sz w:val="24"/>
              </w:rPr>
              <w:t>Service Function</w:t>
            </w:r>
          </w:p>
        </w:tc>
        <w:tc>
          <w:tcPr>
            <w:tcW w:w="2045" w:type="pct"/>
          </w:tcPr>
          <w:p w:rsidR="007A7F04" w:rsidRPr="00D40434" w:rsidRDefault="007A7F04" w:rsidP="004A2806">
            <w:pPr>
              <w:spacing w:line="360" w:lineRule="auto"/>
              <w:cnfStyle w:val="000000000000"/>
              <w:rPr>
                <w:rFonts w:ascii="Gill Sans MT" w:hAnsi="Gill Sans MT"/>
                <w:sz w:val="24"/>
                <w:szCs w:val="24"/>
              </w:rPr>
            </w:pPr>
            <w:r>
              <w:rPr>
                <w:rFonts w:ascii="Gill Sans MT" w:hAnsi="Gill Sans MT"/>
                <w:sz w:val="24"/>
                <w:szCs w:val="24"/>
              </w:rPr>
              <w:t xml:space="preserve">Payment Collection </w:t>
            </w:r>
          </w:p>
        </w:tc>
        <w:tc>
          <w:tcPr>
            <w:cnfStyle w:val="000010000000"/>
            <w:tcW w:w="842" w:type="pct"/>
          </w:tcPr>
          <w:p w:rsidR="007A7F04" w:rsidRPr="00D40434" w:rsidRDefault="00DE3FD7" w:rsidP="004A2806">
            <w:pPr>
              <w:pStyle w:val="zsubject"/>
              <w:spacing w:after="0" w:line="360" w:lineRule="auto"/>
              <w:rPr>
                <w:rFonts w:ascii="Gill Sans MT" w:hAnsi="Gill Sans MT"/>
                <w:sz w:val="24"/>
              </w:rPr>
            </w:pPr>
            <w:r>
              <w:rPr>
                <w:rFonts w:ascii="Gill Sans MT" w:hAnsi="Gill Sans MT"/>
                <w:sz w:val="24"/>
              </w:rPr>
              <w:t>CCMC</w:t>
            </w:r>
            <w:r w:rsidR="007A7F04" w:rsidRPr="00D40434">
              <w:rPr>
                <w:rFonts w:ascii="Gill Sans MT" w:hAnsi="Gill Sans MT"/>
                <w:sz w:val="24"/>
              </w:rPr>
              <w:t xml:space="preserve"> Department</w:t>
            </w:r>
          </w:p>
        </w:tc>
        <w:tc>
          <w:tcPr>
            <w:tcW w:w="1304" w:type="pct"/>
          </w:tcPr>
          <w:p w:rsidR="007A7F04" w:rsidRPr="00D40434" w:rsidRDefault="007A7F04" w:rsidP="004A2806">
            <w:pPr>
              <w:spacing w:line="360" w:lineRule="auto"/>
              <w:cnfStyle w:val="000000000000"/>
              <w:rPr>
                <w:rFonts w:ascii="Gill Sans MT" w:hAnsi="Gill Sans MT"/>
                <w:sz w:val="24"/>
                <w:szCs w:val="24"/>
              </w:rPr>
            </w:pPr>
            <w:r>
              <w:rPr>
                <w:rFonts w:ascii="Gill Sans MT" w:hAnsi="Gill Sans MT"/>
                <w:sz w:val="24"/>
                <w:szCs w:val="24"/>
              </w:rPr>
              <w:t>Revenue</w:t>
            </w:r>
            <w:r w:rsidRPr="00D40434">
              <w:rPr>
                <w:rFonts w:ascii="Gill Sans MT" w:hAnsi="Gill Sans MT"/>
                <w:sz w:val="24"/>
                <w:szCs w:val="24"/>
              </w:rPr>
              <w:t xml:space="preserve"> Department</w:t>
            </w:r>
          </w:p>
        </w:tc>
      </w:tr>
      <w:tr w:rsidR="007A7F04" w:rsidRPr="00D40434" w:rsidTr="004A2806">
        <w:trPr>
          <w:trHeight w:val="276"/>
        </w:trPr>
        <w:tc>
          <w:tcPr>
            <w:cnfStyle w:val="000010000000"/>
            <w:tcW w:w="809" w:type="pct"/>
          </w:tcPr>
          <w:p w:rsidR="007A7F04" w:rsidRPr="00D40434" w:rsidRDefault="007A7F04" w:rsidP="004A2806">
            <w:pPr>
              <w:spacing w:line="360" w:lineRule="auto"/>
              <w:rPr>
                <w:rFonts w:ascii="Gill Sans MT" w:hAnsi="Gill Sans MT"/>
                <w:b/>
                <w:sz w:val="24"/>
                <w:szCs w:val="24"/>
              </w:rPr>
            </w:pPr>
            <w:r w:rsidRPr="00D40434">
              <w:rPr>
                <w:rFonts w:ascii="Gill Sans MT" w:hAnsi="Gill Sans MT"/>
                <w:b/>
                <w:sz w:val="24"/>
                <w:szCs w:val="24"/>
              </w:rPr>
              <w:t>Process Owner</w:t>
            </w:r>
          </w:p>
        </w:tc>
        <w:tc>
          <w:tcPr>
            <w:tcW w:w="4191" w:type="pct"/>
            <w:gridSpan w:val="3"/>
          </w:tcPr>
          <w:p w:rsidR="007A7F04" w:rsidRPr="00D40434" w:rsidRDefault="007A7F04" w:rsidP="004A2806">
            <w:pPr>
              <w:spacing w:line="360" w:lineRule="auto"/>
              <w:cnfStyle w:val="000000000000"/>
              <w:rPr>
                <w:rFonts w:ascii="Gill Sans MT" w:hAnsi="Gill Sans MT"/>
                <w:sz w:val="24"/>
                <w:szCs w:val="24"/>
              </w:rPr>
            </w:pPr>
          </w:p>
        </w:tc>
      </w:tr>
      <w:tr w:rsidR="007A7F04" w:rsidRPr="00D40434" w:rsidTr="004A2806">
        <w:trPr>
          <w:trHeight w:val="277"/>
        </w:trPr>
        <w:tc>
          <w:tcPr>
            <w:cnfStyle w:val="000010000000"/>
            <w:tcW w:w="809" w:type="pct"/>
          </w:tcPr>
          <w:p w:rsidR="007A7F04" w:rsidRPr="00D40434" w:rsidRDefault="007A7F04" w:rsidP="004A2806">
            <w:pPr>
              <w:spacing w:line="360" w:lineRule="auto"/>
              <w:rPr>
                <w:rFonts w:ascii="Gill Sans MT" w:hAnsi="Gill Sans MT"/>
                <w:b/>
                <w:sz w:val="24"/>
                <w:szCs w:val="24"/>
              </w:rPr>
            </w:pPr>
            <w:r w:rsidRPr="00D40434">
              <w:rPr>
                <w:rFonts w:ascii="Gill Sans MT" w:hAnsi="Gill Sans MT"/>
                <w:b/>
                <w:sz w:val="24"/>
                <w:szCs w:val="24"/>
              </w:rPr>
              <w:t>Service Category</w:t>
            </w:r>
          </w:p>
        </w:tc>
        <w:tc>
          <w:tcPr>
            <w:tcW w:w="2045" w:type="pct"/>
          </w:tcPr>
          <w:p w:rsidR="007A7F04" w:rsidRPr="00D40434" w:rsidRDefault="007A7F04" w:rsidP="004A2806">
            <w:pPr>
              <w:spacing w:line="360" w:lineRule="auto"/>
              <w:cnfStyle w:val="000000000000"/>
              <w:rPr>
                <w:rFonts w:ascii="Gill Sans MT" w:hAnsi="Gill Sans MT"/>
                <w:sz w:val="24"/>
                <w:szCs w:val="24"/>
              </w:rPr>
            </w:pPr>
            <w:r w:rsidRPr="00D40434">
              <w:rPr>
                <w:rFonts w:ascii="Gill Sans MT" w:hAnsi="Gill Sans MT"/>
                <w:sz w:val="24"/>
                <w:szCs w:val="24"/>
              </w:rPr>
              <w:t>G2C</w:t>
            </w:r>
            <w:r>
              <w:rPr>
                <w:rFonts w:ascii="Gill Sans MT" w:hAnsi="Gill Sans MT"/>
                <w:sz w:val="24"/>
                <w:szCs w:val="24"/>
              </w:rPr>
              <w:t xml:space="preserve">, G2B </w:t>
            </w:r>
          </w:p>
        </w:tc>
        <w:tc>
          <w:tcPr>
            <w:cnfStyle w:val="000010000000"/>
            <w:tcW w:w="842" w:type="pct"/>
          </w:tcPr>
          <w:p w:rsidR="007A7F04" w:rsidRPr="00D40434" w:rsidRDefault="007A7F04" w:rsidP="004A2806">
            <w:pPr>
              <w:spacing w:line="360" w:lineRule="auto"/>
              <w:rPr>
                <w:rFonts w:ascii="Gill Sans MT" w:hAnsi="Gill Sans MT"/>
                <w:b/>
                <w:sz w:val="24"/>
                <w:szCs w:val="24"/>
              </w:rPr>
            </w:pPr>
            <w:r w:rsidRPr="00D40434">
              <w:rPr>
                <w:rFonts w:ascii="Gill Sans MT" w:hAnsi="Gill Sans MT"/>
                <w:b/>
                <w:sz w:val="24"/>
                <w:szCs w:val="24"/>
              </w:rPr>
              <w:t>Citizen Relevance</w:t>
            </w:r>
          </w:p>
        </w:tc>
        <w:tc>
          <w:tcPr>
            <w:tcW w:w="1304" w:type="pct"/>
          </w:tcPr>
          <w:p w:rsidR="007A7F04" w:rsidRPr="00D40434" w:rsidRDefault="007A7F04" w:rsidP="004A2806">
            <w:pPr>
              <w:spacing w:line="360" w:lineRule="auto"/>
              <w:cnfStyle w:val="000000000000"/>
              <w:rPr>
                <w:rFonts w:ascii="Gill Sans MT" w:hAnsi="Gill Sans MT"/>
                <w:sz w:val="24"/>
                <w:szCs w:val="24"/>
              </w:rPr>
            </w:pPr>
            <w:r w:rsidRPr="00D40434">
              <w:rPr>
                <w:rFonts w:ascii="Gill Sans MT" w:hAnsi="Gill Sans MT"/>
                <w:sz w:val="24"/>
                <w:szCs w:val="24"/>
              </w:rPr>
              <w:t xml:space="preserve">Yes, </w:t>
            </w:r>
          </w:p>
        </w:tc>
      </w:tr>
      <w:tr w:rsidR="007A7F04" w:rsidRPr="00D40434" w:rsidTr="004A2806">
        <w:trPr>
          <w:trHeight w:val="276"/>
        </w:trPr>
        <w:tc>
          <w:tcPr>
            <w:cnfStyle w:val="000010000000"/>
            <w:tcW w:w="809" w:type="pct"/>
          </w:tcPr>
          <w:p w:rsidR="007A7F04" w:rsidRPr="00D40434" w:rsidRDefault="007A7F04" w:rsidP="004A2806">
            <w:pPr>
              <w:spacing w:line="360" w:lineRule="auto"/>
              <w:rPr>
                <w:rFonts w:ascii="Gill Sans MT" w:hAnsi="Gill Sans MT"/>
                <w:b/>
                <w:sz w:val="24"/>
                <w:szCs w:val="24"/>
              </w:rPr>
            </w:pPr>
            <w:r w:rsidRPr="00D40434">
              <w:rPr>
                <w:rFonts w:ascii="Gill Sans MT" w:hAnsi="Gill Sans MT"/>
                <w:b/>
                <w:sz w:val="24"/>
                <w:szCs w:val="24"/>
              </w:rPr>
              <w:t>Process Input</w:t>
            </w:r>
          </w:p>
        </w:tc>
        <w:tc>
          <w:tcPr>
            <w:tcW w:w="2045" w:type="pct"/>
          </w:tcPr>
          <w:p w:rsidR="007A7F04" w:rsidRPr="00D40434" w:rsidRDefault="007A7F04" w:rsidP="004A2806">
            <w:pPr>
              <w:spacing w:line="360" w:lineRule="auto"/>
              <w:cnfStyle w:val="000000000000"/>
              <w:rPr>
                <w:rFonts w:ascii="Gill Sans MT" w:hAnsi="Gill Sans MT"/>
                <w:sz w:val="24"/>
                <w:szCs w:val="24"/>
              </w:rPr>
            </w:pPr>
            <w:r>
              <w:rPr>
                <w:rFonts w:ascii="Gill Sans MT" w:hAnsi="Gill Sans MT"/>
                <w:sz w:val="24"/>
                <w:szCs w:val="24"/>
              </w:rPr>
              <w:t>Payment</w:t>
            </w:r>
          </w:p>
        </w:tc>
        <w:tc>
          <w:tcPr>
            <w:cnfStyle w:val="000010000000"/>
            <w:tcW w:w="842" w:type="pct"/>
          </w:tcPr>
          <w:p w:rsidR="007A7F04" w:rsidRPr="00D40434" w:rsidRDefault="007A7F04" w:rsidP="004A2806">
            <w:pPr>
              <w:spacing w:line="360" w:lineRule="auto"/>
              <w:rPr>
                <w:rFonts w:ascii="Gill Sans MT" w:hAnsi="Gill Sans MT"/>
                <w:b/>
                <w:sz w:val="24"/>
                <w:szCs w:val="24"/>
              </w:rPr>
            </w:pPr>
            <w:r w:rsidRPr="00D40434">
              <w:rPr>
                <w:rFonts w:ascii="Gill Sans MT" w:hAnsi="Gill Sans MT"/>
                <w:b/>
                <w:sz w:val="24"/>
                <w:szCs w:val="24"/>
              </w:rPr>
              <w:t>Process Output</w:t>
            </w:r>
          </w:p>
        </w:tc>
        <w:tc>
          <w:tcPr>
            <w:tcW w:w="1304" w:type="pct"/>
          </w:tcPr>
          <w:p w:rsidR="007A7F04" w:rsidRPr="00D40434" w:rsidRDefault="007A7F04" w:rsidP="004A2806">
            <w:pPr>
              <w:spacing w:line="360" w:lineRule="auto"/>
              <w:cnfStyle w:val="000000000000"/>
              <w:rPr>
                <w:rFonts w:ascii="Gill Sans MT" w:hAnsi="Gill Sans MT"/>
                <w:sz w:val="24"/>
                <w:szCs w:val="24"/>
              </w:rPr>
            </w:pPr>
            <w:r>
              <w:rPr>
                <w:rFonts w:ascii="Gill Sans MT" w:hAnsi="Gill Sans MT"/>
                <w:sz w:val="24"/>
                <w:szCs w:val="24"/>
              </w:rPr>
              <w:t>Receipt for payment</w:t>
            </w:r>
          </w:p>
        </w:tc>
      </w:tr>
      <w:tr w:rsidR="007A7F04" w:rsidRPr="00D40434" w:rsidTr="004A2806">
        <w:trPr>
          <w:trHeight w:val="277"/>
        </w:trPr>
        <w:tc>
          <w:tcPr>
            <w:cnfStyle w:val="000010000000"/>
            <w:tcW w:w="809" w:type="pct"/>
            <w:shd w:val="clear" w:color="auto" w:fill="C2D69B" w:themeFill="accent3" w:themeFillTint="99"/>
          </w:tcPr>
          <w:p w:rsidR="007A7F04" w:rsidRPr="00EA7077" w:rsidRDefault="007A7F04" w:rsidP="004A2806">
            <w:pPr>
              <w:spacing w:line="360" w:lineRule="auto"/>
              <w:rPr>
                <w:rFonts w:ascii="Gill Sans MT" w:hAnsi="Gill Sans MT"/>
                <w:b/>
                <w:sz w:val="24"/>
                <w:szCs w:val="24"/>
              </w:rPr>
            </w:pPr>
            <w:r w:rsidRPr="00EA7077">
              <w:rPr>
                <w:rFonts w:ascii="Gill Sans MT" w:hAnsi="Gill Sans MT"/>
                <w:b/>
                <w:sz w:val="24"/>
                <w:szCs w:val="24"/>
              </w:rPr>
              <w:t>STEPS</w:t>
            </w:r>
          </w:p>
        </w:tc>
        <w:tc>
          <w:tcPr>
            <w:tcW w:w="2887" w:type="pct"/>
            <w:gridSpan w:val="2"/>
            <w:shd w:val="clear" w:color="auto" w:fill="C2D69B" w:themeFill="accent3" w:themeFillTint="99"/>
          </w:tcPr>
          <w:p w:rsidR="007A7F04" w:rsidRPr="00EA7077" w:rsidRDefault="007A7F04" w:rsidP="004A2806">
            <w:pPr>
              <w:spacing w:line="360" w:lineRule="auto"/>
              <w:cnfStyle w:val="000000000000"/>
              <w:rPr>
                <w:rFonts w:ascii="Gill Sans MT" w:hAnsi="Gill Sans MT"/>
                <w:b/>
                <w:bCs/>
                <w:sz w:val="24"/>
                <w:szCs w:val="24"/>
              </w:rPr>
            </w:pPr>
            <w:r w:rsidRPr="00EA7077">
              <w:rPr>
                <w:rFonts w:ascii="Gill Sans MT" w:hAnsi="Gill Sans MT"/>
                <w:b/>
                <w:bCs/>
                <w:sz w:val="24"/>
                <w:szCs w:val="24"/>
              </w:rPr>
              <w:t>PROCESS DESCRIPTIONS</w:t>
            </w:r>
          </w:p>
        </w:tc>
        <w:tc>
          <w:tcPr>
            <w:cnfStyle w:val="000010000000"/>
            <w:tcW w:w="1304" w:type="pct"/>
            <w:shd w:val="clear" w:color="auto" w:fill="C2D69B" w:themeFill="accent3" w:themeFillTint="99"/>
          </w:tcPr>
          <w:p w:rsidR="007A7F04" w:rsidRPr="00EA7077" w:rsidRDefault="007A7F04" w:rsidP="004A2806">
            <w:pPr>
              <w:spacing w:line="360" w:lineRule="auto"/>
              <w:rPr>
                <w:rFonts w:ascii="Gill Sans MT" w:hAnsi="Gill Sans MT"/>
                <w:b/>
                <w:bCs/>
                <w:sz w:val="24"/>
                <w:szCs w:val="24"/>
              </w:rPr>
            </w:pPr>
            <w:r w:rsidRPr="00EA7077">
              <w:rPr>
                <w:rFonts w:ascii="Gill Sans MT" w:hAnsi="Gill Sans MT"/>
                <w:b/>
                <w:bCs/>
                <w:sz w:val="24"/>
                <w:szCs w:val="24"/>
              </w:rPr>
              <w:t>RESPONSIBILITY</w:t>
            </w:r>
          </w:p>
        </w:tc>
      </w:tr>
      <w:tr w:rsidR="007A7F04" w:rsidRPr="00D40434" w:rsidTr="004A2806">
        <w:trPr>
          <w:trHeight w:val="277"/>
        </w:trPr>
        <w:tc>
          <w:tcPr>
            <w:cnfStyle w:val="000010000000"/>
            <w:tcW w:w="809" w:type="pct"/>
          </w:tcPr>
          <w:p w:rsidR="007A7F04" w:rsidRPr="00D40434" w:rsidRDefault="007A7F04" w:rsidP="004A2806">
            <w:pPr>
              <w:spacing w:line="360" w:lineRule="auto"/>
              <w:jc w:val="both"/>
              <w:rPr>
                <w:rFonts w:ascii="Gill Sans MT" w:hAnsi="Gill Sans MT"/>
                <w:sz w:val="24"/>
                <w:szCs w:val="24"/>
              </w:rPr>
            </w:pPr>
            <w:r w:rsidRPr="00D40434">
              <w:rPr>
                <w:rFonts w:ascii="Gill Sans MT" w:hAnsi="Gill Sans MT"/>
                <w:sz w:val="24"/>
                <w:szCs w:val="24"/>
              </w:rPr>
              <w:t>Step 1</w:t>
            </w:r>
          </w:p>
        </w:tc>
        <w:tc>
          <w:tcPr>
            <w:tcW w:w="2887" w:type="pct"/>
            <w:gridSpan w:val="2"/>
          </w:tcPr>
          <w:p w:rsidR="007A7F04" w:rsidRPr="00D40434" w:rsidRDefault="007A7F04" w:rsidP="004A2806">
            <w:pPr>
              <w:spacing w:line="360" w:lineRule="auto"/>
              <w:jc w:val="both"/>
              <w:cnfStyle w:val="000000000000"/>
              <w:rPr>
                <w:rFonts w:ascii="Gill Sans MT" w:hAnsi="Gill Sans MT"/>
                <w:sz w:val="24"/>
                <w:szCs w:val="24"/>
              </w:rPr>
            </w:pPr>
            <w:r>
              <w:rPr>
                <w:rFonts w:ascii="Gill Sans MT" w:hAnsi="Gill Sans MT"/>
                <w:sz w:val="24"/>
                <w:szCs w:val="24"/>
              </w:rPr>
              <w:t>Concerned JE calculates and proposes the Tariffs to the government. Tariff details are sent to the council for approval</w:t>
            </w:r>
          </w:p>
        </w:tc>
        <w:tc>
          <w:tcPr>
            <w:cnfStyle w:val="000010000000"/>
            <w:tcW w:w="1304" w:type="pct"/>
          </w:tcPr>
          <w:p w:rsidR="007A7F04" w:rsidRPr="00D40434" w:rsidRDefault="007A7F04" w:rsidP="004A2806">
            <w:pPr>
              <w:spacing w:line="360" w:lineRule="auto"/>
              <w:jc w:val="both"/>
              <w:rPr>
                <w:rFonts w:ascii="Gill Sans MT" w:hAnsi="Gill Sans MT"/>
                <w:sz w:val="24"/>
                <w:szCs w:val="24"/>
              </w:rPr>
            </w:pPr>
            <w:r>
              <w:rPr>
                <w:rFonts w:ascii="Gill Sans MT" w:hAnsi="Gill Sans MT"/>
                <w:sz w:val="24"/>
                <w:szCs w:val="24"/>
              </w:rPr>
              <w:t>Junior Engineer (JE)</w:t>
            </w:r>
          </w:p>
        </w:tc>
      </w:tr>
      <w:tr w:rsidR="007A7F04" w:rsidRPr="00D40434" w:rsidTr="004A2806">
        <w:trPr>
          <w:trHeight w:val="548"/>
        </w:trPr>
        <w:tc>
          <w:tcPr>
            <w:cnfStyle w:val="000010000000"/>
            <w:tcW w:w="809" w:type="pct"/>
          </w:tcPr>
          <w:p w:rsidR="007A7F04" w:rsidRPr="00D40434" w:rsidRDefault="007A7F04" w:rsidP="004A2806">
            <w:pPr>
              <w:spacing w:line="360" w:lineRule="auto"/>
              <w:jc w:val="both"/>
              <w:rPr>
                <w:rFonts w:ascii="Gill Sans MT" w:hAnsi="Gill Sans MT"/>
                <w:sz w:val="24"/>
                <w:szCs w:val="24"/>
              </w:rPr>
            </w:pPr>
            <w:r w:rsidRPr="00D40434">
              <w:rPr>
                <w:rFonts w:ascii="Gill Sans MT" w:hAnsi="Gill Sans MT"/>
                <w:sz w:val="24"/>
                <w:szCs w:val="24"/>
              </w:rPr>
              <w:t>Step 2</w:t>
            </w:r>
          </w:p>
        </w:tc>
        <w:tc>
          <w:tcPr>
            <w:tcW w:w="2887" w:type="pct"/>
            <w:gridSpan w:val="2"/>
          </w:tcPr>
          <w:p w:rsidR="007A7F04" w:rsidRPr="00D40434" w:rsidRDefault="007A7F04" w:rsidP="004A2806">
            <w:pPr>
              <w:spacing w:line="360" w:lineRule="auto"/>
              <w:jc w:val="both"/>
              <w:cnfStyle w:val="000000000000"/>
              <w:rPr>
                <w:rFonts w:ascii="Gill Sans MT" w:hAnsi="Gill Sans MT"/>
                <w:sz w:val="24"/>
                <w:szCs w:val="24"/>
              </w:rPr>
            </w:pPr>
            <w:r>
              <w:rPr>
                <w:rFonts w:ascii="Gill Sans MT" w:hAnsi="Gill Sans MT"/>
                <w:sz w:val="24"/>
                <w:szCs w:val="24"/>
              </w:rPr>
              <w:t>Tariff is approved and the same is made a bye law.</w:t>
            </w:r>
          </w:p>
        </w:tc>
        <w:tc>
          <w:tcPr>
            <w:cnfStyle w:val="000010000000"/>
            <w:tcW w:w="1304" w:type="pct"/>
          </w:tcPr>
          <w:p w:rsidR="007A7F04" w:rsidRPr="00D40434" w:rsidRDefault="007A7F04" w:rsidP="004A2806">
            <w:pPr>
              <w:spacing w:line="360" w:lineRule="auto"/>
              <w:jc w:val="both"/>
              <w:rPr>
                <w:rFonts w:ascii="Gill Sans MT" w:hAnsi="Gill Sans MT"/>
                <w:sz w:val="24"/>
                <w:szCs w:val="24"/>
              </w:rPr>
            </w:pPr>
            <w:r>
              <w:rPr>
                <w:rFonts w:ascii="Gill Sans MT" w:hAnsi="Gill Sans MT"/>
                <w:sz w:val="24"/>
                <w:szCs w:val="24"/>
              </w:rPr>
              <w:t>Council</w:t>
            </w:r>
          </w:p>
        </w:tc>
      </w:tr>
      <w:tr w:rsidR="007A7F04" w:rsidRPr="00D40434" w:rsidTr="004A2806">
        <w:trPr>
          <w:trHeight w:val="277"/>
        </w:trPr>
        <w:tc>
          <w:tcPr>
            <w:cnfStyle w:val="000010000000"/>
            <w:tcW w:w="809" w:type="pct"/>
          </w:tcPr>
          <w:p w:rsidR="007A7F04" w:rsidRPr="00D40434" w:rsidRDefault="007A7F04" w:rsidP="004A2806">
            <w:pPr>
              <w:spacing w:line="360" w:lineRule="auto"/>
              <w:jc w:val="both"/>
              <w:rPr>
                <w:rFonts w:ascii="Gill Sans MT" w:hAnsi="Gill Sans MT"/>
                <w:sz w:val="24"/>
                <w:szCs w:val="24"/>
              </w:rPr>
            </w:pPr>
            <w:r>
              <w:rPr>
                <w:rFonts w:ascii="Gill Sans MT" w:hAnsi="Gill Sans MT"/>
                <w:sz w:val="24"/>
                <w:szCs w:val="24"/>
              </w:rPr>
              <w:t>Step 3</w:t>
            </w:r>
          </w:p>
        </w:tc>
        <w:tc>
          <w:tcPr>
            <w:tcW w:w="2887" w:type="pct"/>
            <w:gridSpan w:val="2"/>
          </w:tcPr>
          <w:p w:rsidR="007A7F04" w:rsidRPr="00AC76D4" w:rsidRDefault="007A7F04" w:rsidP="004A2806">
            <w:pPr>
              <w:spacing w:line="360" w:lineRule="auto"/>
              <w:jc w:val="both"/>
              <w:cnfStyle w:val="000000000000"/>
              <w:rPr>
                <w:rFonts w:ascii="Gill Sans MT" w:hAnsi="Gill Sans MT"/>
                <w:sz w:val="24"/>
                <w:szCs w:val="24"/>
              </w:rPr>
            </w:pPr>
            <w:r w:rsidRPr="00AC76D4">
              <w:rPr>
                <w:rFonts w:ascii="Gill Sans MT" w:hAnsi="Gill Sans MT"/>
                <w:sz w:val="24"/>
                <w:szCs w:val="24"/>
              </w:rPr>
              <w:t>Bye law is publi</w:t>
            </w:r>
            <w:r>
              <w:rPr>
                <w:rFonts w:ascii="Gill Sans MT" w:hAnsi="Gill Sans MT"/>
                <w:sz w:val="24"/>
                <w:szCs w:val="24"/>
              </w:rPr>
              <w:t xml:space="preserve">shed in the District Gazette </w:t>
            </w:r>
          </w:p>
        </w:tc>
        <w:tc>
          <w:tcPr>
            <w:cnfStyle w:val="000010000000"/>
            <w:tcW w:w="1304" w:type="pct"/>
          </w:tcPr>
          <w:p w:rsidR="007A7F04" w:rsidRPr="00D40434" w:rsidRDefault="007A7F04" w:rsidP="004A2806">
            <w:pPr>
              <w:spacing w:line="360" w:lineRule="auto"/>
              <w:jc w:val="both"/>
              <w:rPr>
                <w:rFonts w:ascii="Gill Sans MT" w:hAnsi="Gill Sans MT"/>
                <w:sz w:val="24"/>
                <w:szCs w:val="24"/>
              </w:rPr>
            </w:pPr>
            <w:r>
              <w:rPr>
                <w:rFonts w:ascii="Gill Sans MT" w:hAnsi="Gill Sans MT"/>
                <w:sz w:val="24"/>
                <w:szCs w:val="24"/>
              </w:rPr>
              <w:t xml:space="preserve">JE </w:t>
            </w:r>
          </w:p>
        </w:tc>
      </w:tr>
      <w:tr w:rsidR="007A7F04" w:rsidRPr="00D40434" w:rsidTr="004A2806">
        <w:trPr>
          <w:trHeight w:val="277"/>
        </w:trPr>
        <w:tc>
          <w:tcPr>
            <w:cnfStyle w:val="000010000000"/>
            <w:tcW w:w="809" w:type="pct"/>
          </w:tcPr>
          <w:p w:rsidR="007A7F04" w:rsidRPr="00D40434" w:rsidRDefault="007A7F04" w:rsidP="004A2806">
            <w:pPr>
              <w:spacing w:line="360" w:lineRule="auto"/>
              <w:jc w:val="both"/>
              <w:rPr>
                <w:rFonts w:ascii="Gill Sans MT" w:hAnsi="Gill Sans MT"/>
                <w:sz w:val="24"/>
                <w:szCs w:val="24"/>
              </w:rPr>
            </w:pPr>
            <w:r>
              <w:rPr>
                <w:rFonts w:ascii="Gill Sans MT" w:hAnsi="Gill Sans MT"/>
                <w:sz w:val="24"/>
                <w:szCs w:val="24"/>
              </w:rPr>
              <w:t>Step 4</w:t>
            </w:r>
          </w:p>
        </w:tc>
        <w:tc>
          <w:tcPr>
            <w:tcW w:w="2887" w:type="pct"/>
            <w:gridSpan w:val="2"/>
          </w:tcPr>
          <w:p w:rsidR="007A7F04" w:rsidRPr="00D40434" w:rsidRDefault="007A7F04" w:rsidP="004A2806">
            <w:pPr>
              <w:spacing w:line="360" w:lineRule="auto"/>
              <w:jc w:val="both"/>
              <w:cnfStyle w:val="000000000000"/>
              <w:rPr>
                <w:rFonts w:ascii="Gill Sans MT" w:hAnsi="Gill Sans MT"/>
                <w:sz w:val="24"/>
                <w:szCs w:val="24"/>
              </w:rPr>
            </w:pPr>
            <w:r>
              <w:rPr>
                <w:rFonts w:ascii="Gill Sans MT" w:hAnsi="Gill Sans MT"/>
                <w:sz w:val="24"/>
                <w:szCs w:val="24"/>
              </w:rPr>
              <w:t>Concerned JE takes the meter reading and enters the details in the water supply module</w:t>
            </w:r>
          </w:p>
        </w:tc>
        <w:tc>
          <w:tcPr>
            <w:cnfStyle w:val="000010000000"/>
            <w:tcW w:w="1304" w:type="pct"/>
          </w:tcPr>
          <w:p w:rsidR="007A7F04" w:rsidRPr="00D40434" w:rsidRDefault="007A7F04" w:rsidP="004A2806">
            <w:pPr>
              <w:spacing w:line="360" w:lineRule="auto"/>
              <w:jc w:val="both"/>
              <w:rPr>
                <w:rFonts w:ascii="Gill Sans MT" w:hAnsi="Gill Sans MT"/>
                <w:sz w:val="24"/>
                <w:szCs w:val="24"/>
              </w:rPr>
            </w:pPr>
            <w:r>
              <w:rPr>
                <w:rFonts w:ascii="Gill Sans MT" w:hAnsi="Gill Sans MT"/>
                <w:sz w:val="24"/>
                <w:szCs w:val="24"/>
              </w:rPr>
              <w:t>JE</w:t>
            </w:r>
          </w:p>
        </w:tc>
      </w:tr>
      <w:tr w:rsidR="007A7F04" w:rsidRPr="00D40434" w:rsidTr="004A2806">
        <w:trPr>
          <w:trHeight w:val="277"/>
        </w:trPr>
        <w:tc>
          <w:tcPr>
            <w:cnfStyle w:val="000010000000"/>
            <w:tcW w:w="809" w:type="pct"/>
          </w:tcPr>
          <w:p w:rsidR="007A7F04" w:rsidRPr="00D40434" w:rsidRDefault="007A7F04" w:rsidP="004A2806">
            <w:pPr>
              <w:spacing w:line="360" w:lineRule="auto"/>
              <w:jc w:val="both"/>
              <w:rPr>
                <w:rFonts w:ascii="Gill Sans MT" w:hAnsi="Gill Sans MT"/>
                <w:sz w:val="24"/>
                <w:szCs w:val="24"/>
              </w:rPr>
            </w:pPr>
            <w:r>
              <w:rPr>
                <w:rFonts w:ascii="Gill Sans MT" w:hAnsi="Gill Sans MT"/>
                <w:sz w:val="24"/>
                <w:szCs w:val="24"/>
              </w:rPr>
              <w:t>Step 5</w:t>
            </w:r>
          </w:p>
        </w:tc>
        <w:tc>
          <w:tcPr>
            <w:tcW w:w="2887" w:type="pct"/>
            <w:gridSpan w:val="2"/>
          </w:tcPr>
          <w:p w:rsidR="007A7F04" w:rsidRPr="00D40434" w:rsidRDefault="007A7F04" w:rsidP="004A2806">
            <w:pPr>
              <w:spacing w:line="360" w:lineRule="auto"/>
              <w:jc w:val="both"/>
              <w:cnfStyle w:val="000000000000"/>
              <w:rPr>
                <w:rFonts w:ascii="Gill Sans MT" w:hAnsi="Gill Sans MT"/>
                <w:sz w:val="24"/>
                <w:szCs w:val="24"/>
              </w:rPr>
            </w:pPr>
            <w:r>
              <w:rPr>
                <w:rFonts w:ascii="Gill Sans MT" w:hAnsi="Gill Sans MT"/>
                <w:sz w:val="24"/>
                <w:szCs w:val="24"/>
              </w:rPr>
              <w:t>System updates the details and calculate the charges to be paid and generates the demand notice</w:t>
            </w:r>
          </w:p>
        </w:tc>
        <w:tc>
          <w:tcPr>
            <w:cnfStyle w:val="000010000000"/>
            <w:tcW w:w="1304" w:type="pct"/>
          </w:tcPr>
          <w:p w:rsidR="007A7F04" w:rsidRPr="00D40434" w:rsidRDefault="007A7F04" w:rsidP="004A2806">
            <w:pPr>
              <w:spacing w:line="360" w:lineRule="auto"/>
              <w:jc w:val="both"/>
              <w:rPr>
                <w:rFonts w:ascii="Gill Sans MT" w:hAnsi="Gill Sans MT"/>
                <w:sz w:val="24"/>
                <w:szCs w:val="24"/>
              </w:rPr>
            </w:pPr>
            <w:r>
              <w:rPr>
                <w:rFonts w:ascii="Gill Sans MT" w:hAnsi="Gill Sans MT"/>
                <w:sz w:val="24"/>
                <w:szCs w:val="24"/>
              </w:rPr>
              <w:t>Water Supply Module</w:t>
            </w:r>
          </w:p>
        </w:tc>
      </w:tr>
      <w:tr w:rsidR="007A7F04" w:rsidRPr="00D40434" w:rsidTr="004A2806">
        <w:trPr>
          <w:trHeight w:val="277"/>
        </w:trPr>
        <w:tc>
          <w:tcPr>
            <w:cnfStyle w:val="000010000000"/>
            <w:tcW w:w="809" w:type="pct"/>
          </w:tcPr>
          <w:p w:rsidR="007A7F04" w:rsidRPr="00D40434" w:rsidRDefault="007A7F04" w:rsidP="004A2806">
            <w:pPr>
              <w:spacing w:line="360" w:lineRule="auto"/>
              <w:jc w:val="both"/>
              <w:rPr>
                <w:rFonts w:ascii="Gill Sans MT" w:hAnsi="Gill Sans MT"/>
                <w:sz w:val="24"/>
                <w:szCs w:val="24"/>
              </w:rPr>
            </w:pPr>
            <w:r>
              <w:rPr>
                <w:rFonts w:ascii="Gill Sans MT" w:hAnsi="Gill Sans MT"/>
                <w:sz w:val="24"/>
                <w:szCs w:val="24"/>
              </w:rPr>
              <w:t>Step 6</w:t>
            </w:r>
          </w:p>
        </w:tc>
        <w:tc>
          <w:tcPr>
            <w:tcW w:w="2887" w:type="pct"/>
            <w:gridSpan w:val="2"/>
          </w:tcPr>
          <w:p w:rsidR="007A7F04" w:rsidRPr="00D40434" w:rsidRDefault="007A7F04" w:rsidP="004A2806">
            <w:pPr>
              <w:spacing w:line="360" w:lineRule="auto"/>
              <w:jc w:val="both"/>
              <w:cnfStyle w:val="000000000000"/>
              <w:rPr>
                <w:rFonts w:ascii="Gill Sans MT" w:hAnsi="Gill Sans MT"/>
                <w:sz w:val="24"/>
                <w:szCs w:val="24"/>
              </w:rPr>
            </w:pPr>
            <w:r>
              <w:rPr>
                <w:rFonts w:ascii="Gill Sans MT" w:hAnsi="Gill Sans MT"/>
                <w:sz w:val="24"/>
                <w:szCs w:val="24"/>
              </w:rPr>
              <w:t xml:space="preserve">JE takes the print out of the receipt and the demand Notice </w:t>
            </w:r>
          </w:p>
        </w:tc>
        <w:tc>
          <w:tcPr>
            <w:cnfStyle w:val="000010000000"/>
            <w:tcW w:w="1304" w:type="pct"/>
          </w:tcPr>
          <w:p w:rsidR="007A7F04" w:rsidRPr="00D40434" w:rsidRDefault="007A7F04" w:rsidP="004A2806">
            <w:pPr>
              <w:spacing w:line="360" w:lineRule="auto"/>
              <w:jc w:val="both"/>
              <w:rPr>
                <w:rFonts w:ascii="Gill Sans MT" w:hAnsi="Gill Sans MT"/>
                <w:sz w:val="24"/>
                <w:szCs w:val="24"/>
              </w:rPr>
            </w:pPr>
            <w:r>
              <w:rPr>
                <w:rFonts w:ascii="Gill Sans MT" w:hAnsi="Gill Sans MT"/>
                <w:sz w:val="24"/>
                <w:szCs w:val="24"/>
              </w:rPr>
              <w:t>JE</w:t>
            </w:r>
          </w:p>
        </w:tc>
      </w:tr>
      <w:tr w:rsidR="007A7F04" w:rsidRPr="00D40434" w:rsidTr="004A2806">
        <w:trPr>
          <w:trHeight w:val="277"/>
        </w:trPr>
        <w:tc>
          <w:tcPr>
            <w:cnfStyle w:val="000010000000"/>
            <w:tcW w:w="809" w:type="pct"/>
          </w:tcPr>
          <w:p w:rsidR="007A7F04" w:rsidRPr="00D40434" w:rsidRDefault="007A7F04" w:rsidP="004A2806">
            <w:pPr>
              <w:spacing w:line="360" w:lineRule="auto"/>
              <w:jc w:val="both"/>
              <w:rPr>
                <w:rFonts w:ascii="Gill Sans MT" w:hAnsi="Gill Sans MT"/>
                <w:sz w:val="24"/>
                <w:szCs w:val="24"/>
              </w:rPr>
            </w:pPr>
            <w:r>
              <w:rPr>
                <w:rFonts w:ascii="Gill Sans MT" w:hAnsi="Gill Sans MT"/>
                <w:sz w:val="24"/>
                <w:szCs w:val="24"/>
              </w:rPr>
              <w:t>Step 7</w:t>
            </w:r>
          </w:p>
        </w:tc>
        <w:tc>
          <w:tcPr>
            <w:tcW w:w="2887" w:type="pct"/>
            <w:gridSpan w:val="2"/>
          </w:tcPr>
          <w:p w:rsidR="007A7F04" w:rsidRPr="00D40434" w:rsidRDefault="007A7F04" w:rsidP="004A2806">
            <w:pPr>
              <w:spacing w:line="360" w:lineRule="auto"/>
              <w:jc w:val="both"/>
              <w:cnfStyle w:val="000000000000"/>
              <w:rPr>
                <w:rFonts w:ascii="Gill Sans MT" w:hAnsi="Gill Sans MT"/>
                <w:sz w:val="24"/>
                <w:szCs w:val="24"/>
              </w:rPr>
            </w:pPr>
            <w:r>
              <w:rPr>
                <w:rFonts w:ascii="Gill Sans MT" w:hAnsi="Gill Sans MT"/>
                <w:sz w:val="24"/>
                <w:szCs w:val="24"/>
              </w:rPr>
              <w:t>Receives the Demand Notice and makes the payment</w:t>
            </w:r>
          </w:p>
        </w:tc>
        <w:tc>
          <w:tcPr>
            <w:cnfStyle w:val="000010000000"/>
            <w:tcW w:w="1304" w:type="pct"/>
          </w:tcPr>
          <w:p w:rsidR="007A7F04" w:rsidRPr="00D40434" w:rsidRDefault="007A7F04" w:rsidP="004A2806">
            <w:pPr>
              <w:spacing w:line="360" w:lineRule="auto"/>
              <w:jc w:val="both"/>
              <w:rPr>
                <w:rFonts w:ascii="Gill Sans MT" w:hAnsi="Gill Sans MT"/>
                <w:sz w:val="24"/>
                <w:szCs w:val="24"/>
              </w:rPr>
            </w:pPr>
            <w:r>
              <w:rPr>
                <w:rFonts w:ascii="Gill Sans MT" w:hAnsi="Gill Sans MT"/>
                <w:sz w:val="24"/>
                <w:szCs w:val="24"/>
              </w:rPr>
              <w:t>Citizen</w:t>
            </w:r>
          </w:p>
        </w:tc>
      </w:tr>
    </w:tbl>
    <w:p w:rsidR="007A7F04" w:rsidRDefault="007A7F04" w:rsidP="007A7F04">
      <w:pPr>
        <w:rPr>
          <w:rFonts w:ascii="Gill Sans MT" w:eastAsiaTheme="majorEastAsia" w:hAnsi="Gill Sans MT" w:cstheme="majorBidi"/>
          <w:b/>
          <w:bCs/>
          <w:iCs/>
          <w:color w:val="4F81BD" w:themeColor="accent1"/>
          <w:sz w:val="24"/>
          <w:szCs w:val="24"/>
        </w:rPr>
      </w:pPr>
    </w:p>
    <w:p w:rsidR="007A7F04" w:rsidRPr="007A7F04" w:rsidRDefault="007A7F04" w:rsidP="007A7F04">
      <w:pPr>
        <w:pStyle w:val="Heading4"/>
        <w:ind w:left="1080" w:hanging="360"/>
        <w:rPr>
          <w:rFonts w:ascii="Gill Sans MT" w:hAnsi="Gill Sans MT"/>
          <w:i w:val="0"/>
          <w:color w:val="auto"/>
          <w:sz w:val="24"/>
          <w:szCs w:val="24"/>
        </w:rPr>
      </w:pPr>
      <w:r w:rsidRPr="007A7F04">
        <w:rPr>
          <w:rFonts w:ascii="Gill Sans MT" w:hAnsi="Gill Sans MT"/>
          <w:i w:val="0"/>
          <w:color w:val="auto"/>
          <w:sz w:val="24"/>
          <w:szCs w:val="24"/>
        </w:rPr>
        <w:t>Payment of Various Taxes and Utilities:</w:t>
      </w:r>
    </w:p>
    <w:p w:rsidR="007A7F04" w:rsidRDefault="007A7F04" w:rsidP="007A7F04">
      <w:pPr>
        <w:spacing w:line="360" w:lineRule="auto"/>
        <w:jc w:val="both"/>
        <w:rPr>
          <w:rFonts w:ascii="Gill Sans MT" w:hAnsi="Gill Sans MT"/>
          <w:sz w:val="24"/>
          <w:szCs w:val="24"/>
        </w:rPr>
      </w:pPr>
    </w:p>
    <w:p w:rsidR="007A7F04" w:rsidRPr="003A3319" w:rsidRDefault="007A7F04" w:rsidP="007A7F04">
      <w:pPr>
        <w:spacing w:line="360" w:lineRule="auto"/>
        <w:ind w:left="720"/>
        <w:jc w:val="both"/>
        <w:rPr>
          <w:rFonts w:ascii="Gill Sans MT" w:hAnsi="Gill Sans MT"/>
          <w:sz w:val="24"/>
          <w:szCs w:val="24"/>
        </w:rPr>
      </w:pPr>
      <w:r w:rsidRPr="003A3319">
        <w:rPr>
          <w:rFonts w:ascii="Gill Sans MT" w:hAnsi="Gill Sans MT"/>
          <w:sz w:val="24"/>
          <w:szCs w:val="24"/>
        </w:rPr>
        <w:lastRenderedPageBreak/>
        <w:t xml:space="preserve">Payments module is are available for the payment of related taxes and various utilities like water supply, underground drainage system, solid waste management etc. Currently there are two modes of payment viz. online payment through the corporation website and cash/ demand draft payment at the Facilitation Centers. The online payment is done through the payment gateway of ICICI Bank. </w:t>
      </w:r>
    </w:p>
    <w:p w:rsidR="007A7F04" w:rsidRDefault="007A7F04" w:rsidP="007A7F04">
      <w:pPr>
        <w:rPr>
          <w:b/>
        </w:rPr>
      </w:pPr>
    </w:p>
    <w:p w:rsidR="007A7F04" w:rsidRDefault="007A7F04" w:rsidP="007A7F04">
      <w:pPr>
        <w:rPr>
          <w:b/>
        </w:rPr>
      </w:pPr>
      <w:r>
        <w:rPr>
          <w:b/>
        </w:rPr>
        <w:br w:type="page"/>
      </w:r>
    </w:p>
    <w:p w:rsidR="007A7F04" w:rsidRDefault="007A7F04" w:rsidP="007A7F04">
      <w:pPr>
        <w:pStyle w:val="Subtitle"/>
        <w:numPr>
          <w:ilvl w:val="0"/>
          <w:numId w:val="0"/>
        </w:numPr>
        <w:rPr>
          <w:b/>
        </w:rPr>
        <w:sectPr w:rsidR="007A7F04">
          <w:pgSz w:w="12240" w:h="15840"/>
          <w:pgMar w:top="1440" w:right="1440" w:bottom="1440" w:left="1440" w:header="720" w:footer="720" w:gutter="0"/>
          <w:cols w:space="720"/>
          <w:docGrid w:linePitch="360"/>
        </w:sectPr>
      </w:pPr>
    </w:p>
    <w:p w:rsidR="007A7F04" w:rsidRDefault="007A7F04" w:rsidP="007A7F04">
      <w:pPr>
        <w:pStyle w:val="Subtitle"/>
        <w:numPr>
          <w:ilvl w:val="0"/>
          <w:numId w:val="0"/>
        </w:numPr>
        <w:rPr>
          <w:b/>
        </w:rPr>
      </w:pPr>
      <w:r w:rsidRPr="004017B2">
        <w:rPr>
          <w:b/>
        </w:rPr>
        <w:lastRenderedPageBreak/>
        <w:t xml:space="preserve">Process Map: </w:t>
      </w:r>
      <w:r>
        <w:rPr>
          <w:b/>
        </w:rPr>
        <w:t>Payment of Taxes and other utilities</w:t>
      </w:r>
    </w:p>
    <w:p w:rsidR="007A7F04" w:rsidRDefault="007A7F04" w:rsidP="007A7F04">
      <w:pPr>
        <w:rPr>
          <w:b/>
        </w:rPr>
      </w:pPr>
      <w:r>
        <w:rPr>
          <w:b/>
          <w:noProof/>
        </w:rPr>
        <w:drawing>
          <wp:inline distT="0" distB="0" distL="0" distR="0">
            <wp:extent cx="7496175" cy="4809702"/>
            <wp:effectExtent l="0" t="0" r="0" b="0"/>
            <wp:docPr id="224"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yment of Taxes.gif"/>
                    <pic:cNvPicPr/>
                  </pic:nvPicPr>
                  <pic:blipFill>
                    <a:blip r:embed="rId28">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7501292" cy="4812985"/>
                    </a:xfrm>
                    <a:prstGeom prst="rect">
                      <a:avLst/>
                    </a:prstGeom>
                  </pic:spPr>
                </pic:pic>
              </a:graphicData>
            </a:graphic>
          </wp:inline>
        </w:drawing>
      </w:r>
    </w:p>
    <w:p w:rsidR="007A7F04" w:rsidRDefault="007A7F04" w:rsidP="007A7F04"/>
    <w:p w:rsidR="007A7F04" w:rsidRPr="003A3319" w:rsidRDefault="007A7F04" w:rsidP="007A7F04">
      <w:pPr>
        <w:sectPr w:rsidR="007A7F04" w:rsidRPr="003A3319" w:rsidSect="004A2806">
          <w:pgSz w:w="15840" w:h="12240" w:orient="landscape"/>
          <w:pgMar w:top="1440" w:right="1440" w:bottom="1440" w:left="1440" w:header="720" w:footer="720" w:gutter="0"/>
          <w:cols w:space="720"/>
          <w:docGrid w:linePitch="360"/>
        </w:sectPr>
      </w:pPr>
    </w:p>
    <w:p w:rsidR="007A7F04" w:rsidRDefault="007A7F04" w:rsidP="007A7F04">
      <w:pPr>
        <w:spacing w:line="360" w:lineRule="auto"/>
        <w:jc w:val="both"/>
        <w:rPr>
          <w:rFonts w:ascii="Gill Sans MT" w:hAnsi="Gill Sans MT"/>
          <w:b/>
          <w:sz w:val="24"/>
          <w:szCs w:val="24"/>
        </w:rPr>
      </w:pPr>
      <w:r w:rsidRPr="003A3319">
        <w:rPr>
          <w:rFonts w:ascii="Gill Sans MT" w:hAnsi="Gill Sans MT"/>
          <w:b/>
          <w:sz w:val="24"/>
          <w:szCs w:val="24"/>
        </w:rPr>
        <w:lastRenderedPageBreak/>
        <w:t>Process Description:</w:t>
      </w:r>
    </w:p>
    <w:tbl>
      <w:tblPr>
        <w:tblStyle w:val="LightGrid-Accent3"/>
        <w:tblW w:w="5000" w:type="pct"/>
        <w:tblLook w:val="0200"/>
      </w:tblPr>
      <w:tblGrid>
        <w:gridCol w:w="1552"/>
        <w:gridCol w:w="3917"/>
        <w:gridCol w:w="1613"/>
        <w:gridCol w:w="2494"/>
      </w:tblGrid>
      <w:tr w:rsidR="007A7F04" w:rsidRPr="00D40434" w:rsidTr="004A2806">
        <w:trPr>
          <w:trHeight w:val="277"/>
        </w:trPr>
        <w:tc>
          <w:tcPr>
            <w:cnfStyle w:val="000010000000"/>
            <w:tcW w:w="811" w:type="pct"/>
            <w:shd w:val="clear" w:color="auto" w:fill="C2D69B" w:themeFill="accent3" w:themeFillTint="99"/>
          </w:tcPr>
          <w:p w:rsidR="007A7F04" w:rsidRPr="00EA7077" w:rsidRDefault="007A7F04" w:rsidP="004A2806">
            <w:pPr>
              <w:spacing w:line="360" w:lineRule="auto"/>
              <w:rPr>
                <w:rFonts w:ascii="Gill Sans MT" w:hAnsi="Gill Sans MT"/>
                <w:b/>
                <w:sz w:val="24"/>
                <w:szCs w:val="24"/>
              </w:rPr>
            </w:pPr>
            <w:r w:rsidRPr="00EA7077">
              <w:rPr>
                <w:rFonts w:ascii="Gill Sans MT" w:hAnsi="Gill Sans MT"/>
                <w:b/>
                <w:sz w:val="24"/>
                <w:szCs w:val="24"/>
              </w:rPr>
              <w:t>Service Name</w:t>
            </w:r>
          </w:p>
        </w:tc>
        <w:tc>
          <w:tcPr>
            <w:tcW w:w="4189" w:type="pct"/>
            <w:gridSpan w:val="3"/>
            <w:shd w:val="clear" w:color="auto" w:fill="C2D69B" w:themeFill="accent3" w:themeFillTint="99"/>
          </w:tcPr>
          <w:p w:rsidR="007A7F04" w:rsidRPr="00EA7077" w:rsidRDefault="007A7F04" w:rsidP="004A2806">
            <w:pPr>
              <w:pStyle w:val="Heading4"/>
              <w:numPr>
                <w:ilvl w:val="0"/>
                <w:numId w:val="0"/>
              </w:numPr>
              <w:ind w:left="864" w:hanging="864"/>
              <w:outlineLvl w:val="3"/>
              <w:cnfStyle w:val="000000000000"/>
              <w:rPr>
                <w:rFonts w:ascii="Gill Sans MT" w:hAnsi="Gill Sans MT"/>
                <w:i w:val="0"/>
                <w:color w:val="auto"/>
              </w:rPr>
            </w:pPr>
            <w:r w:rsidRPr="00EA7077">
              <w:rPr>
                <w:rFonts w:ascii="Gill Sans MT" w:hAnsi="Gill Sans MT"/>
                <w:i w:val="0"/>
                <w:color w:val="auto"/>
              </w:rPr>
              <w:t>Payment of various taxes and utilities</w:t>
            </w:r>
          </w:p>
          <w:p w:rsidR="007A7F04" w:rsidRPr="00EA7077" w:rsidRDefault="007A7F04" w:rsidP="004A2806">
            <w:pPr>
              <w:cnfStyle w:val="000000000000"/>
              <w:rPr>
                <w:rFonts w:ascii="Gill Sans MT" w:hAnsi="Gill Sans MT"/>
                <w:sz w:val="24"/>
                <w:szCs w:val="24"/>
              </w:rPr>
            </w:pPr>
          </w:p>
        </w:tc>
      </w:tr>
      <w:tr w:rsidR="007A7F04" w:rsidRPr="00D40434" w:rsidTr="004A2806">
        <w:trPr>
          <w:trHeight w:val="277"/>
        </w:trPr>
        <w:tc>
          <w:tcPr>
            <w:cnfStyle w:val="000010000000"/>
            <w:tcW w:w="811" w:type="pct"/>
          </w:tcPr>
          <w:p w:rsidR="007A7F04" w:rsidRPr="00D40434" w:rsidRDefault="007A7F04" w:rsidP="004A2806">
            <w:pPr>
              <w:spacing w:line="360" w:lineRule="auto"/>
              <w:rPr>
                <w:rFonts w:ascii="Gill Sans MT" w:hAnsi="Gill Sans MT"/>
                <w:b/>
                <w:sz w:val="24"/>
                <w:szCs w:val="24"/>
              </w:rPr>
            </w:pPr>
            <w:r w:rsidRPr="00D40434">
              <w:rPr>
                <w:rFonts w:ascii="Gill Sans MT" w:hAnsi="Gill Sans MT"/>
                <w:b/>
                <w:sz w:val="24"/>
                <w:szCs w:val="24"/>
              </w:rPr>
              <w:t>Service Objective</w:t>
            </w:r>
          </w:p>
        </w:tc>
        <w:tc>
          <w:tcPr>
            <w:tcW w:w="4189" w:type="pct"/>
            <w:gridSpan w:val="3"/>
          </w:tcPr>
          <w:p w:rsidR="007A7F04" w:rsidRPr="00D40434" w:rsidRDefault="007A7F04" w:rsidP="004A2806">
            <w:pPr>
              <w:spacing w:line="360" w:lineRule="auto"/>
              <w:cnfStyle w:val="000000000000"/>
              <w:rPr>
                <w:rFonts w:ascii="Gill Sans MT" w:hAnsi="Gill Sans MT"/>
                <w:sz w:val="24"/>
                <w:szCs w:val="24"/>
              </w:rPr>
            </w:pPr>
            <w:r>
              <w:rPr>
                <w:rFonts w:ascii="Gill Sans MT" w:hAnsi="Gill Sans MT"/>
                <w:sz w:val="24"/>
                <w:szCs w:val="24"/>
              </w:rPr>
              <w:t>To facilitate and collect payment of various taxes and utilities</w:t>
            </w:r>
          </w:p>
        </w:tc>
      </w:tr>
      <w:tr w:rsidR="007A7F04" w:rsidRPr="00D40434" w:rsidTr="004A2806">
        <w:trPr>
          <w:trHeight w:val="276"/>
        </w:trPr>
        <w:tc>
          <w:tcPr>
            <w:cnfStyle w:val="000010000000"/>
            <w:tcW w:w="811" w:type="pct"/>
          </w:tcPr>
          <w:p w:rsidR="007A7F04" w:rsidRPr="00D40434" w:rsidRDefault="007A7F04" w:rsidP="004A2806">
            <w:pPr>
              <w:pStyle w:val="zsubject"/>
              <w:spacing w:after="0" w:line="360" w:lineRule="auto"/>
              <w:rPr>
                <w:rFonts w:ascii="Gill Sans MT" w:hAnsi="Gill Sans MT"/>
                <w:sz w:val="24"/>
              </w:rPr>
            </w:pPr>
            <w:r w:rsidRPr="00D40434">
              <w:rPr>
                <w:rFonts w:ascii="Gill Sans MT" w:hAnsi="Gill Sans MT"/>
                <w:sz w:val="24"/>
              </w:rPr>
              <w:t>Service Function</w:t>
            </w:r>
          </w:p>
        </w:tc>
        <w:tc>
          <w:tcPr>
            <w:tcW w:w="2045" w:type="pct"/>
          </w:tcPr>
          <w:p w:rsidR="007A7F04" w:rsidRPr="00D40434" w:rsidRDefault="007A7F04" w:rsidP="004A2806">
            <w:pPr>
              <w:spacing w:line="360" w:lineRule="auto"/>
              <w:cnfStyle w:val="000000000000"/>
              <w:rPr>
                <w:rFonts w:ascii="Gill Sans MT" w:hAnsi="Gill Sans MT"/>
                <w:sz w:val="24"/>
                <w:szCs w:val="24"/>
              </w:rPr>
            </w:pPr>
            <w:r>
              <w:rPr>
                <w:rFonts w:ascii="Gill Sans MT" w:hAnsi="Gill Sans MT"/>
                <w:sz w:val="24"/>
                <w:szCs w:val="24"/>
              </w:rPr>
              <w:t xml:space="preserve">Payment Collection </w:t>
            </w:r>
          </w:p>
        </w:tc>
        <w:tc>
          <w:tcPr>
            <w:cnfStyle w:val="000010000000"/>
            <w:tcW w:w="842" w:type="pct"/>
          </w:tcPr>
          <w:p w:rsidR="007A7F04" w:rsidRPr="00D40434" w:rsidRDefault="00DE3FD7" w:rsidP="004A2806">
            <w:pPr>
              <w:pStyle w:val="zsubject"/>
              <w:spacing w:after="0" w:line="360" w:lineRule="auto"/>
              <w:rPr>
                <w:rFonts w:ascii="Gill Sans MT" w:hAnsi="Gill Sans MT"/>
                <w:sz w:val="24"/>
              </w:rPr>
            </w:pPr>
            <w:r>
              <w:rPr>
                <w:rFonts w:ascii="Gill Sans MT" w:hAnsi="Gill Sans MT"/>
                <w:sz w:val="24"/>
              </w:rPr>
              <w:t>CCMC</w:t>
            </w:r>
            <w:r w:rsidR="007A7F04" w:rsidRPr="00D40434">
              <w:rPr>
                <w:rFonts w:ascii="Gill Sans MT" w:hAnsi="Gill Sans MT"/>
                <w:sz w:val="24"/>
              </w:rPr>
              <w:t xml:space="preserve"> Department</w:t>
            </w:r>
          </w:p>
        </w:tc>
        <w:tc>
          <w:tcPr>
            <w:tcW w:w="1301" w:type="pct"/>
          </w:tcPr>
          <w:p w:rsidR="007A7F04" w:rsidRPr="00D40434" w:rsidRDefault="007A7F04" w:rsidP="004A2806">
            <w:pPr>
              <w:spacing w:line="360" w:lineRule="auto"/>
              <w:cnfStyle w:val="000000000000"/>
              <w:rPr>
                <w:rFonts w:ascii="Gill Sans MT" w:hAnsi="Gill Sans MT"/>
                <w:sz w:val="24"/>
                <w:szCs w:val="24"/>
              </w:rPr>
            </w:pPr>
            <w:r>
              <w:rPr>
                <w:rFonts w:ascii="Gill Sans MT" w:hAnsi="Gill Sans MT"/>
                <w:sz w:val="24"/>
                <w:szCs w:val="24"/>
              </w:rPr>
              <w:t>Revenue</w:t>
            </w:r>
            <w:r w:rsidRPr="00D40434">
              <w:rPr>
                <w:rFonts w:ascii="Gill Sans MT" w:hAnsi="Gill Sans MT"/>
                <w:sz w:val="24"/>
                <w:szCs w:val="24"/>
              </w:rPr>
              <w:t xml:space="preserve"> Department</w:t>
            </w:r>
          </w:p>
        </w:tc>
      </w:tr>
      <w:tr w:rsidR="007A7F04" w:rsidRPr="00D40434" w:rsidTr="004A2806">
        <w:trPr>
          <w:trHeight w:val="276"/>
        </w:trPr>
        <w:tc>
          <w:tcPr>
            <w:cnfStyle w:val="000010000000"/>
            <w:tcW w:w="811" w:type="pct"/>
          </w:tcPr>
          <w:p w:rsidR="007A7F04" w:rsidRPr="00D40434" w:rsidRDefault="007A7F04" w:rsidP="004A2806">
            <w:pPr>
              <w:spacing w:line="360" w:lineRule="auto"/>
              <w:rPr>
                <w:rFonts w:ascii="Gill Sans MT" w:hAnsi="Gill Sans MT"/>
                <w:b/>
                <w:sz w:val="24"/>
                <w:szCs w:val="24"/>
              </w:rPr>
            </w:pPr>
            <w:r w:rsidRPr="00D40434">
              <w:rPr>
                <w:rFonts w:ascii="Gill Sans MT" w:hAnsi="Gill Sans MT"/>
                <w:b/>
                <w:sz w:val="24"/>
                <w:szCs w:val="24"/>
              </w:rPr>
              <w:t>Process Owner</w:t>
            </w:r>
          </w:p>
        </w:tc>
        <w:tc>
          <w:tcPr>
            <w:tcW w:w="4189" w:type="pct"/>
            <w:gridSpan w:val="3"/>
          </w:tcPr>
          <w:p w:rsidR="007A7F04" w:rsidRPr="00D40434" w:rsidRDefault="007A7F04" w:rsidP="004A2806">
            <w:pPr>
              <w:spacing w:line="360" w:lineRule="auto"/>
              <w:cnfStyle w:val="000000000000"/>
              <w:rPr>
                <w:rFonts w:ascii="Gill Sans MT" w:hAnsi="Gill Sans MT"/>
                <w:sz w:val="24"/>
                <w:szCs w:val="24"/>
              </w:rPr>
            </w:pPr>
          </w:p>
        </w:tc>
      </w:tr>
      <w:tr w:rsidR="007A7F04" w:rsidRPr="00D40434" w:rsidTr="004A2806">
        <w:trPr>
          <w:trHeight w:val="277"/>
        </w:trPr>
        <w:tc>
          <w:tcPr>
            <w:cnfStyle w:val="000010000000"/>
            <w:tcW w:w="811" w:type="pct"/>
          </w:tcPr>
          <w:p w:rsidR="007A7F04" w:rsidRPr="00D40434" w:rsidRDefault="007A7F04" w:rsidP="004A2806">
            <w:pPr>
              <w:spacing w:line="360" w:lineRule="auto"/>
              <w:rPr>
                <w:rFonts w:ascii="Gill Sans MT" w:hAnsi="Gill Sans MT"/>
                <w:b/>
                <w:sz w:val="24"/>
                <w:szCs w:val="24"/>
              </w:rPr>
            </w:pPr>
            <w:r w:rsidRPr="00D40434">
              <w:rPr>
                <w:rFonts w:ascii="Gill Sans MT" w:hAnsi="Gill Sans MT"/>
                <w:b/>
                <w:sz w:val="24"/>
                <w:szCs w:val="24"/>
              </w:rPr>
              <w:t>Service Category</w:t>
            </w:r>
          </w:p>
        </w:tc>
        <w:tc>
          <w:tcPr>
            <w:tcW w:w="2045" w:type="pct"/>
          </w:tcPr>
          <w:p w:rsidR="007A7F04" w:rsidRPr="00D40434" w:rsidRDefault="007A7F04" w:rsidP="004A2806">
            <w:pPr>
              <w:spacing w:line="360" w:lineRule="auto"/>
              <w:cnfStyle w:val="000000000000"/>
              <w:rPr>
                <w:rFonts w:ascii="Gill Sans MT" w:hAnsi="Gill Sans MT"/>
                <w:sz w:val="24"/>
                <w:szCs w:val="24"/>
              </w:rPr>
            </w:pPr>
            <w:r w:rsidRPr="00D40434">
              <w:rPr>
                <w:rFonts w:ascii="Gill Sans MT" w:hAnsi="Gill Sans MT"/>
                <w:sz w:val="24"/>
                <w:szCs w:val="24"/>
              </w:rPr>
              <w:t>G2C</w:t>
            </w:r>
            <w:r>
              <w:rPr>
                <w:rFonts w:ascii="Gill Sans MT" w:hAnsi="Gill Sans MT"/>
                <w:sz w:val="24"/>
                <w:szCs w:val="24"/>
              </w:rPr>
              <w:t xml:space="preserve">, G2B </w:t>
            </w:r>
          </w:p>
        </w:tc>
        <w:tc>
          <w:tcPr>
            <w:cnfStyle w:val="000010000000"/>
            <w:tcW w:w="842" w:type="pct"/>
          </w:tcPr>
          <w:p w:rsidR="007A7F04" w:rsidRPr="00D40434" w:rsidRDefault="007A7F04" w:rsidP="004A2806">
            <w:pPr>
              <w:spacing w:line="360" w:lineRule="auto"/>
              <w:rPr>
                <w:rFonts w:ascii="Gill Sans MT" w:hAnsi="Gill Sans MT"/>
                <w:b/>
                <w:sz w:val="24"/>
                <w:szCs w:val="24"/>
              </w:rPr>
            </w:pPr>
            <w:r w:rsidRPr="00D40434">
              <w:rPr>
                <w:rFonts w:ascii="Gill Sans MT" w:hAnsi="Gill Sans MT"/>
                <w:b/>
                <w:sz w:val="24"/>
                <w:szCs w:val="24"/>
              </w:rPr>
              <w:t>Citizen Relevance</w:t>
            </w:r>
          </w:p>
        </w:tc>
        <w:tc>
          <w:tcPr>
            <w:tcW w:w="1301" w:type="pct"/>
          </w:tcPr>
          <w:p w:rsidR="007A7F04" w:rsidRPr="00D40434" w:rsidRDefault="007A7F04" w:rsidP="004A2806">
            <w:pPr>
              <w:spacing w:line="360" w:lineRule="auto"/>
              <w:cnfStyle w:val="000000000000"/>
              <w:rPr>
                <w:rFonts w:ascii="Gill Sans MT" w:hAnsi="Gill Sans MT"/>
                <w:sz w:val="24"/>
                <w:szCs w:val="24"/>
              </w:rPr>
            </w:pPr>
            <w:r w:rsidRPr="00D40434">
              <w:rPr>
                <w:rFonts w:ascii="Gill Sans MT" w:hAnsi="Gill Sans MT"/>
                <w:sz w:val="24"/>
                <w:szCs w:val="24"/>
              </w:rPr>
              <w:t xml:space="preserve">Yes, </w:t>
            </w:r>
          </w:p>
        </w:tc>
      </w:tr>
      <w:tr w:rsidR="007A7F04" w:rsidRPr="00D40434" w:rsidTr="004A2806">
        <w:trPr>
          <w:trHeight w:val="276"/>
        </w:trPr>
        <w:tc>
          <w:tcPr>
            <w:cnfStyle w:val="000010000000"/>
            <w:tcW w:w="811" w:type="pct"/>
          </w:tcPr>
          <w:p w:rsidR="007A7F04" w:rsidRPr="00D40434" w:rsidRDefault="007A7F04" w:rsidP="004A2806">
            <w:pPr>
              <w:spacing w:line="360" w:lineRule="auto"/>
              <w:rPr>
                <w:rFonts w:ascii="Gill Sans MT" w:hAnsi="Gill Sans MT"/>
                <w:b/>
                <w:sz w:val="24"/>
                <w:szCs w:val="24"/>
              </w:rPr>
            </w:pPr>
            <w:r w:rsidRPr="00D40434">
              <w:rPr>
                <w:rFonts w:ascii="Gill Sans MT" w:hAnsi="Gill Sans MT"/>
                <w:b/>
                <w:sz w:val="24"/>
                <w:szCs w:val="24"/>
              </w:rPr>
              <w:t>Process Input</w:t>
            </w:r>
          </w:p>
        </w:tc>
        <w:tc>
          <w:tcPr>
            <w:tcW w:w="2045" w:type="pct"/>
          </w:tcPr>
          <w:p w:rsidR="007A7F04" w:rsidRPr="00D40434" w:rsidRDefault="007A7F04" w:rsidP="004A2806">
            <w:pPr>
              <w:spacing w:line="360" w:lineRule="auto"/>
              <w:cnfStyle w:val="000000000000"/>
              <w:rPr>
                <w:rFonts w:ascii="Gill Sans MT" w:hAnsi="Gill Sans MT"/>
                <w:sz w:val="24"/>
                <w:szCs w:val="24"/>
              </w:rPr>
            </w:pPr>
            <w:r>
              <w:rPr>
                <w:rFonts w:ascii="Gill Sans MT" w:hAnsi="Gill Sans MT"/>
                <w:sz w:val="24"/>
                <w:szCs w:val="24"/>
              </w:rPr>
              <w:t>Payment</w:t>
            </w:r>
          </w:p>
        </w:tc>
        <w:tc>
          <w:tcPr>
            <w:cnfStyle w:val="000010000000"/>
            <w:tcW w:w="842" w:type="pct"/>
          </w:tcPr>
          <w:p w:rsidR="007A7F04" w:rsidRPr="00D40434" w:rsidRDefault="007A7F04" w:rsidP="004A2806">
            <w:pPr>
              <w:spacing w:line="360" w:lineRule="auto"/>
              <w:rPr>
                <w:rFonts w:ascii="Gill Sans MT" w:hAnsi="Gill Sans MT"/>
                <w:b/>
                <w:sz w:val="24"/>
                <w:szCs w:val="24"/>
              </w:rPr>
            </w:pPr>
            <w:r w:rsidRPr="00D40434">
              <w:rPr>
                <w:rFonts w:ascii="Gill Sans MT" w:hAnsi="Gill Sans MT"/>
                <w:b/>
                <w:sz w:val="24"/>
                <w:szCs w:val="24"/>
              </w:rPr>
              <w:t>Process Output</w:t>
            </w:r>
          </w:p>
        </w:tc>
        <w:tc>
          <w:tcPr>
            <w:tcW w:w="1301" w:type="pct"/>
          </w:tcPr>
          <w:p w:rsidR="007A7F04" w:rsidRPr="00D40434" w:rsidRDefault="007A7F04" w:rsidP="004A2806">
            <w:pPr>
              <w:spacing w:line="360" w:lineRule="auto"/>
              <w:cnfStyle w:val="000000000000"/>
              <w:rPr>
                <w:rFonts w:ascii="Gill Sans MT" w:hAnsi="Gill Sans MT"/>
                <w:sz w:val="24"/>
                <w:szCs w:val="24"/>
              </w:rPr>
            </w:pPr>
            <w:r>
              <w:rPr>
                <w:rFonts w:ascii="Gill Sans MT" w:hAnsi="Gill Sans MT"/>
                <w:sz w:val="24"/>
                <w:szCs w:val="24"/>
              </w:rPr>
              <w:t>Receipt for payment</w:t>
            </w:r>
          </w:p>
        </w:tc>
      </w:tr>
      <w:tr w:rsidR="007A7F04" w:rsidRPr="00D40434" w:rsidTr="004A2806">
        <w:trPr>
          <w:trHeight w:val="277"/>
        </w:trPr>
        <w:tc>
          <w:tcPr>
            <w:cnfStyle w:val="000010000000"/>
            <w:tcW w:w="811" w:type="pct"/>
            <w:shd w:val="clear" w:color="auto" w:fill="C2D69B" w:themeFill="accent3" w:themeFillTint="99"/>
          </w:tcPr>
          <w:p w:rsidR="007A7F04" w:rsidRPr="00EA7077" w:rsidRDefault="007A7F04" w:rsidP="004A2806">
            <w:pPr>
              <w:spacing w:line="360" w:lineRule="auto"/>
              <w:rPr>
                <w:rFonts w:ascii="Gill Sans MT" w:hAnsi="Gill Sans MT"/>
                <w:b/>
                <w:sz w:val="24"/>
                <w:szCs w:val="24"/>
              </w:rPr>
            </w:pPr>
            <w:r w:rsidRPr="00EA7077">
              <w:rPr>
                <w:rFonts w:ascii="Gill Sans MT" w:hAnsi="Gill Sans MT"/>
                <w:b/>
                <w:sz w:val="24"/>
                <w:szCs w:val="24"/>
              </w:rPr>
              <w:t>STEPS</w:t>
            </w:r>
          </w:p>
        </w:tc>
        <w:tc>
          <w:tcPr>
            <w:tcW w:w="2887" w:type="pct"/>
            <w:gridSpan w:val="2"/>
            <w:shd w:val="clear" w:color="auto" w:fill="C2D69B" w:themeFill="accent3" w:themeFillTint="99"/>
          </w:tcPr>
          <w:p w:rsidR="007A7F04" w:rsidRPr="00EA7077" w:rsidRDefault="007A7F04" w:rsidP="004A2806">
            <w:pPr>
              <w:spacing w:line="360" w:lineRule="auto"/>
              <w:cnfStyle w:val="000000000000"/>
              <w:rPr>
                <w:rFonts w:ascii="Gill Sans MT" w:hAnsi="Gill Sans MT"/>
                <w:b/>
                <w:bCs/>
                <w:sz w:val="24"/>
                <w:szCs w:val="24"/>
              </w:rPr>
            </w:pPr>
            <w:r w:rsidRPr="00EA7077">
              <w:rPr>
                <w:rFonts w:ascii="Gill Sans MT" w:hAnsi="Gill Sans MT"/>
                <w:b/>
                <w:bCs/>
                <w:sz w:val="24"/>
                <w:szCs w:val="24"/>
              </w:rPr>
              <w:t>PROCESS DESCRIPTIONS</w:t>
            </w:r>
          </w:p>
        </w:tc>
        <w:tc>
          <w:tcPr>
            <w:cnfStyle w:val="000010000000"/>
            <w:tcW w:w="1301" w:type="pct"/>
            <w:shd w:val="clear" w:color="auto" w:fill="C2D69B" w:themeFill="accent3" w:themeFillTint="99"/>
          </w:tcPr>
          <w:p w:rsidR="007A7F04" w:rsidRPr="00EA7077" w:rsidRDefault="007A7F04" w:rsidP="004A2806">
            <w:pPr>
              <w:spacing w:line="360" w:lineRule="auto"/>
              <w:rPr>
                <w:rFonts w:ascii="Gill Sans MT" w:hAnsi="Gill Sans MT"/>
                <w:b/>
                <w:bCs/>
                <w:sz w:val="24"/>
                <w:szCs w:val="24"/>
              </w:rPr>
            </w:pPr>
            <w:r w:rsidRPr="00EA7077">
              <w:rPr>
                <w:rFonts w:ascii="Gill Sans MT" w:hAnsi="Gill Sans MT"/>
                <w:b/>
                <w:bCs/>
                <w:sz w:val="24"/>
                <w:szCs w:val="24"/>
              </w:rPr>
              <w:t>RESPONSIBILITY</w:t>
            </w:r>
          </w:p>
        </w:tc>
      </w:tr>
      <w:tr w:rsidR="007A7F04" w:rsidRPr="00D40434" w:rsidTr="004A2806">
        <w:trPr>
          <w:trHeight w:val="277"/>
        </w:trPr>
        <w:tc>
          <w:tcPr>
            <w:cnfStyle w:val="000010000000"/>
            <w:tcW w:w="811" w:type="pct"/>
          </w:tcPr>
          <w:p w:rsidR="007A7F04" w:rsidRPr="00D40434" w:rsidRDefault="007A7F04" w:rsidP="004A2806">
            <w:pPr>
              <w:spacing w:line="360" w:lineRule="auto"/>
              <w:jc w:val="both"/>
              <w:rPr>
                <w:rFonts w:ascii="Gill Sans MT" w:hAnsi="Gill Sans MT"/>
                <w:sz w:val="24"/>
                <w:szCs w:val="24"/>
              </w:rPr>
            </w:pPr>
            <w:r w:rsidRPr="00D40434">
              <w:rPr>
                <w:rFonts w:ascii="Gill Sans MT" w:hAnsi="Gill Sans MT"/>
                <w:sz w:val="24"/>
                <w:szCs w:val="24"/>
              </w:rPr>
              <w:t>Step 1</w:t>
            </w:r>
          </w:p>
        </w:tc>
        <w:tc>
          <w:tcPr>
            <w:tcW w:w="2887" w:type="pct"/>
            <w:gridSpan w:val="2"/>
          </w:tcPr>
          <w:p w:rsidR="007A7F04" w:rsidRPr="00D40434" w:rsidRDefault="007A7F04" w:rsidP="004A2806">
            <w:pPr>
              <w:spacing w:line="360" w:lineRule="auto"/>
              <w:jc w:val="both"/>
              <w:cnfStyle w:val="000000000000"/>
              <w:rPr>
                <w:rFonts w:ascii="Gill Sans MT" w:hAnsi="Gill Sans MT"/>
                <w:sz w:val="24"/>
                <w:szCs w:val="24"/>
              </w:rPr>
            </w:pPr>
            <w:r>
              <w:rPr>
                <w:rFonts w:ascii="Gill Sans MT" w:hAnsi="Gill Sans MT"/>
                <w:sz w:val="24"/>
                <w:szCs w:val="24"/>
              </w:rPr>
              <w:t>Citizen receives the concerned Demand Notice</w:t>
            </w:r>
          </w:p>
        </w:tc>
        <w:tc>
          <w:tcPr>
            <w:cnfStyle w:val="000010000000"/>
            <w:tcW w:w="1301" w:type="pct"/>
          </w:tcPr>
          <w:p w:rsidR="007A7F04" w:rsidRPr="00D40434" w:rsidRDefault="007A7F04" w:rsidP="004A2806">
            <w:pPr>
              <w:spacing w:line="360" w:lineRule="auto"/>
              <w:jc w:val="both"/>
              <w:rPr>
                <w:rFonts w:ascii="Gill Sans MT" w:hAnsi="Gill Sans MT"/>
                <w:sz w:val="24"/>
                <w:szCs w:val="24"/>
              </w:rPr>
            </w:pPr>
            <w:r>
              <w:rPr>
                <w:rFonts w:ascii="Gill Sans MT" w:hAnsi="Gill Sans MT"/>
                <w:sz w:val="24"/>
                <w:szCs w:val="24"/>
              </w:rPr>
              <w:t>Concerned Officer</w:t>
            </w:r>
          </w:p>
        </w:tc>
      </w:tr>
      <w:tr w:rsidR="007A7F04" w:rsidRPr="00D40434" w:rsidTr="004A2806">
        <w:trPr>
          <w:trHeight w:val="277"/>
        </w:trPr>
        <w:tc>
          <w:tcPr>
            <w:cnfStyle w:val="000010000000"/>
            <w:tcW w:w="811" w:type="pct"/>
          </w:tcPr>
          <w:p w:rsidR="007A7F04" w:rsidRPr="00D40434" w:rsidRDefault="007A7F04" w:rsidP="004A2806">
            <w:pPr>
              <w:spacing w:line="360" w:lineRule="auto"/>
              <w:jc w:val="both"/>
              <w:rPr>
                <w:rFonts w:ascii="Gill Sans MT" w:hAnsi="Gill Sans MT"/>
                <w:sz w:val="24"/>
                <w:szCs w:val="24"/>
              </w:rPr>
            </w:pPr>
            <w:r w:rsidRPr="00D40434">
              <w:rPr>
                <w:rFonts w:ascii="Gill Sans MT" w:hAnsi="Gill Sans MT"/>
                <w:sz w:val="24"/>
                <w:szCs w:val="24"/>
              </w:rPr>
              <w:t>Step 2</w:t>
            </w:r>
          </w:p>
        </w:tc>
        <w:tc>
          <w:tcPr>
            <w:tcW w:w="2887" w:type="pct"/>
            <w:gridSpan w:val="2"/>
          </w:tcPr>
          <w:p w:rsidR="007A7F04" w:rsidRPr="00D40434" w:rsidRDefault="007A7F04" w:rsidP="004A2806">
            <w:pPr>
              <w:spacing w:line="360" w:lineRule="auto"/>
              <w:jc w:val="both"/>
              <w:cnfStyle w:val="000000000000"/>
              <w:rPr>
                <w:rFonts w:ascii="Gill Sans MT" w:hAnsi="Gill Sans MT"/>
                <w:sz w:val="24"/>
                <w:szCs w:val="24"/>
              </w:rPr>
            </w:pPr>
            <w:r>
              <w:rPr>
                <w:rFonts w:ascii="Gill Sans MT" w:hAnsi="Gill Sans MT"/>
                <w:sz w:val="24"/>
                <w:szCs w:val="24"/>
              </w:rPr>
              <w:t>Citizen makes payment either online or at the Facilitation Center</w:t>
            </w:r>
          </w:p>
        </w:tc>
        <w:tc>
          <w:tcPr>
            <w:cnfStyle w:val="000010000000"/>
            <w:tcW w:w="1301" w:type="pct"/>
          </w:tcPr>
          <w:p w:rsidR="007A7F04" w:rsidRPr="00D40434" w:rsidRDefault="007A7F04" w:rsidP="004A2806">
            <w:pPr>
              <w:spacing w:line="360" w:lineRule="auto"/>
              <w:jc w:val="both"/>
              <w:rPr>
                <w:rFonts w:ascii="Gill Sans MT" w:hAnsi="Gill Sans MT"/>
                <w:sz w:val="24"/>
                <w:szCs w:val="24"/>
              </w:rPr>
            </w:pPr>
            <w:r>
              <w:rPr>
                <w:rFonts w:ascii="Gill Sans MT" w:hAnsi="Gill Sans MT"/>
                <w:sz w:val="24"/>
                <w:szCs w:val="24"/>
              </w:rPr>
              <w:t xml:space="preserve">Citizen </w:t>
            </w:r>
          </w:p>
        </w:tc>
      </w:tr>
      <w:tr w:rsidR="007A7F04" w:rsidRPr="00D40434" w:rsidTr="004A2806">
        <w:trPr>
          <w:trHeight w:val="277"/>
        </w:trPr>
        <w:tc>
          <w:tcPr>
            <w:cnfStyle w:val="000010000000"/>
            <w:tcW w:w="811" w:type="pct"/>
          </w:tcPr>
          <w:p w:rsidR="007A7F04" w:rsidRPr="00D40434" w:rsidRDefault="007A7F04" w:rsidP="004A2806">
            <w:pPr>
              <w:spacing w:line="360" w:lineRule="auto"/>
              <w:jc w:val="both"/>
              <w:rPr>
                <w:rFonts w:ascii="Gill Sans MT" w:hAnsi="Gill Sans MT"/>
                <w:sz w:val="24"/>
                <w:szCs w:val="24"/>
              </w:rPr>
            </w:pPr>
          </w:p>
        </w:tc>
        <w:tc>
          <w:tcPr>
            <w:tcW w:w="2887" w:type="pct"/>
            <w:gridSpan w:val="2"/>
          </w:tcPr>
          <w:p w:rsidR="007A7F04" w:rsidRPr="00D64F57" w:rsidRDefault="007A7F04" w:rsidP="004A2806">
            <w:pPr>
              <w:spacing w:line="360" w:lineRule="auto"/>
              <w:jc w:val="both"/>
              <w:cnfStyle w:val="000000000000"/>
              <w:rPr>
                <w:rFonts w:ascii="Gill Sans MT" w:hAnsi="Gill Sans MT"/>
                <w:b/>
                <w:color w:val="FFFFFF" w:themeColor="background1"/>
                <w:sz w:val="24"/>
                <w:szCs w:val="24"/>
              </w:rPr>
            </w:pPr>
            <w:r w:rsidRPr="00D64F57">
              <w:rPr>
                <w:rFonts w:ascii="Gill Sans MT" w:hAnsi="Gill Sans MT"/>
                <w:b/>
                <w:color w:val="FFFFFF" w:themeColor="background1"/>
                <w:sz w:val="24"/>
                <w:szCs w:val="24"/>
              </w:rPr>
              <w:t xml:space="preserve">Online </w:t>
            </w:r>
          </w:p>
        </w:tc>
        <w:tc>
          <w:tcPr>
            <w:cnfStyle w:val="000010000000"/>
            <w:tcW w:w="1301" w:type="pct"/>
          </w:tcPr>
          <w:p w:rsidR="007A7F04" w:rsidRPr="00D40434" w:rsidRDefault="007A7F04" w:rsidP="004A2806">
            <w:pPr>
              <w:spacing w:line="360" w:lineRule="auto"/>
              <w:jc w:val="both"/>
              <w:rPr>
                <w:rFonts w:ascii="Gill Sans MT" w:hAnsi="Gill Sans MT"/>
                <w:sz w:val="24"/>
                <w:szCs w:val="24"/>
              </w:rPr>
            </w:pPr>
          </w:p>
        </w:tc>
      </w:tr>
      <w:tr w:rsidR="007A7F04" w:rsidRPr="00D40434" w:rsidTr="004A2806">
        <w:trPr>
          <w:trHeight w:val="277"/>
        </w:trPr>
        <w:tc>
          <w:tcPr>
            <w:cnfStyle w:val="000010000000"/>
            <w:tcW w:w="811" w:type="pct"/>
          </w:tcPr>
          <w:p w:rsidR="007A7F04" w:rsidRPr="00D40434" w:rsidRDefault="007A7F04" w:rsidP="004A2806">
            <w:pPr>
              <w:spacing w:line="360" w:lineRule="auto"/>
              <w:jc w:val="both"/>
              <w:rPr>
                <w:rFonts w:ascii="Gill Sans MT" w:hAnsi="Gill Sans MT"/>
                <w:sz w:val="24"/>
                <w:szCs w:val="24"/>
              </w:rPr>
            </w:pPr>
            <w:r w:rsidRPr="00D40434">
              <w:rPr>
                <w:rFonts w:ascii="Gill Sans MT" w:hAnsi="Gill Sans MT"/>
                <w:sz w:val="24"/>
                <w:szCs w:val="24"/>
              </w:rPr>
              <w:t>Step 3</w:t>
            </w:r>
          </w:p>
        </w:tc>
        <w:tc>
          <w:tcPr>
            <w:tcW w:w="2887" w:type="pct"/>
            <w:gridSpan w:val="2"/>
          </w:tcPr>
          <w:p w:rsidR="007A7F04" w:rsidRPr="00D40434" w:rsidRDefault="007A7F04" w:rsidP="004A2806">
            <w:pPr>
              <w:spacing w:line="360" w:lineRule="auto"/>
              <w:jc w:val="both"/>
              <w:cnfStyle w:val="000000000000"/>
              <w:rPr>
                <w:rFonts w:ascii="Gill Sans MT" w:hAnsi="Gill Sans MT"/>
                <w:sz w:val="24"/>
                <w:szCs w:val="24"/>
              </w:rPr>
            </w:pPr>
            <w:r>
              <w:rPr>
                <w:rFonts w:ascii="Gill Sans MT" w:hAnsi="Gill Sans MT"/>
                <w:sz w:val="24"/>
                <w:szCs w:val="24"/>
              </w:rPr>
              <w:t>Logs into the website and makes payment trough debit card or credit card</w:t>
            </w:r>
          </w:p>
        </w:tc>
        <w:tc>
          <w:tcPr>
            <w:cnfStyle w:val="000010000000"/>
            <w:tcW w:w="1301" w:type="pct"/>
          </w:tcPr>
          <w:p w:rsidR="007A7F04" w:rsidRPr="00D40434" w:rsidRDefault="007A7F04" w:rsidP="004A2806">
            <w:pPr>
              <w:spacing w:line="360" w:lineRule="auto"/>
              <w:jc w:val="both"/>
              <w:rPr>
                <w:rFonts w:ascii="Gill Sans MT" w:hAnsi="Gill Sans MT"/>
                <w:sz w:val="24"/>
                <w:szCs w:val="24"/>
              </w:rPr>
            </w:pPr>
            <w:r>
              <w:rPr>
                <w:rFonts w:ascii="Gill Sans MT" w:hAnsi="Gill Sans MT"/>
                <w:sz w:val="24"/>
                <w:szCs w:val="24"/>
              </w:rPr>
              <w:t xml:space="preserve">Citizen </w:t>
            </w:r>
          </w:p>
        </w:tc>
      </w:tr>
      <w:tr w:rsidR="007A7F04" w:rsidRPr="00D40434" w:rsidTr="004A2806">
        <w:trPr>
          <w:trHeight w:val="277"/>
        </w:trPr>
        <w:tc>
          <w:tcPr>
            <w:cnfStyle w:val="000010000000"/>
            <w:tcW w:w="811" w:type="pct"/>
          </w:tcPr>
          <w:p w:rsidR="007A7F04" w:rsidRPr="00D40434" w:rsidRDefault="007A7F04" w:rsidP="004A2806">
            <w:pPr>
              <w:spacing w:line="360" w:lineRule="auto"/>
              <w:jc w:val="both"/>
              <w:rPr>
                <w:rFonts w:ascii="Gill Sans MT" w:hAnsi="Gill Sans MT"/>
                <w:sz w:val="24"/>
                <w:szCs w:val="24"/>
              </w:rPr>
            </w:pPr>
            <w:r w:rsidRPr="00D40434">
              <w:rPr>
                <w:rFonts w:ascii="Gill Sans MT" w:hAnsi="Gill Sans MT"/>
                <w:sz w:val="24"/>
                <w:szCs w:val="24"/>
              </w:rPr>
              <w:t>Step 4</w:t>
            </w:r>
          </w:p>
        </w:tc>
        <w:tc>
          <w:tcPr>
            <w:tcW w:w="2887" w:type="pct"/>
            <w:gridSpan w:val="2"/>
          </w:tcPr>
          <w:p w:rsidR="007A7F04" w:rsidRPr="00D40434" w:rsidRDefault="007A7F04" w:rsidP="004A2806">
            <w:pPr>
              <w:spacing w:line="360" w:lineRule="auto"/>
              <w:jc w:val="both"/>
              <w:cnfStyle w:val="000000000000"/>
              <w:rPr>
                <w:rFonts w:ascii="Gill Sans MT" w:hAnsi="Gill Sans MT"/>
                <w:sz w:val="24"/>
                <w:szCs w:val="24"/>
              </w:rPr>
            </w:pPr>
            <w:r>
              <w:rPr>
                <w:rFonts w:ascii="Gill Sans MT" w:hAnsi="Gill Sans MT"/>
                <w:sz w:val="24"/>
                <w:szCs w:val="24"/>
              </w:rPr>
              <w:t>The collection module updates the database and generates receipt</w:t>
            </w:r>
          </w:p>
        </w:tc>
        <w:tc>
          <w:tcPr>
            <w:cnfStyle w:val="000010000000"/>
            <w:tcW w:w="1301" w:type="pct"/>
          </w:tcPr>
          <w:p w:rsidR="007A7F04" w:rsidRPr="00D40434" w:rsidRDefault="007A7F04" w:rsidP="004A2806">
            <w:pPr>
              <w:spacing w:line="360" w:lineRule="auto"/>
              <w:jc w:val="both"/>
              <w:rPr>
                <w:rFonts w:ascii="Gill Sans MT" w:hAnsi="Gill Sans MT"/>
                <w:sz w:val="24"/>
                <w:szCs w:val="24"/>
              </w:rPr>
            </w:pPr>
            <w:r>
              <w:rPr>
                <w:rFonts w:ascii="Gill Sans MT" w:hAnsi="Gill Sans MT"/>
                <w:sz w:val="24"/>
                <w:szCs w:val="24"/>
              </w:rPr>
              <w:t>Collection Module</w:t>
            </w:r>
          </w:p>
        </w:tc>
      </w:tr>
      <w:tr w:rsidR="007A7F04" w:rsidRPr="00D40434" w:rsidTr="004A2806">
        <w:trPr>
          <w:trHeight w:val="277"/>
        </w:trPr>
        <w:tc>
          <w:tcPr>
            <w:cnfStyle w:val="000010000000"/>
            <w:tcW w:w="811" w:type="pct"/>
          </w:tcPr>
          <w:p w:rsidR="007A7F04" w:rsidRPr="00D40434" w:rsidRDefault="007A7F04" w:rsidP="004A2806">
            <w:pPr>
              <w:spacing w:line="360" w:lineRule="auto"/>
              <w:jc w:val="both"/>
              <w:rPr>
                <w:rFonts w:ascii="Gill Sans MT" w:hAnsi="Gill Sans MT"/>
                <w:sz w:val="24"/>
                <w:szCs w:val="24"/>
              </w:rPr>
            </w:pPr>
            <w:r w:rsidRPr="00D40434">
              <w:rPr>
                <w:rFonts w:ascii="Gill Sans MT" w:hAnsi="Gill Sans MT"/>
                <w:sz w:val="24"/>
                <w:szCs w:val="24"/>
              </w:rPr>
              <w:t>Step 5</w:t>
            </w:r>
          </w:p>
        </w:tc>
        <w:tc>
          <w:tcPr>
            <w:tcW w:w="2887" w:type="pct"/>
            <w:gridSpan w:val="2"/>
          </w:tcPr>
          <w:p w:rsidR="007A7F04" w:rsidRPr="00D40434" w:rsidRDefault="007A7F04" w:rsidP="004A2806">
            <w:pPr>
              <w:spacing w:line="360" w:lineRule="auto"/>
              <w:jc w:val="both"/>
              <w:cnfStyle w:val="000000000000"/>
              <w:rPr>
                <w:rFonts w:ascii="Gill Sans MT" w:hAnsi="Gill Sans MT"/>
                <w:sz w:val="24"/>
                <w:szCs w:val="24"/>
              </w:rPr>
            </w:pPr>
            <w:r>
              <w:rPr>
                <w:rFonts w:ascii="Gill Sans MT" w:hAnsi="Gill Sans MT"/>
                <w:sz w:val="24"/>
                <w:szCs w:val="24"/>
              </w:rPr>
              <w:t>Citizen downloads the payment receipt</w:t>
            </w:r>
          </w:p>
        </w:tc>
        <w:tc>
          <w:tcPr>
            <w:cnfStyle w:val="000010000000"/>
            <w:tcW w:w="1301" w:type="pct"/>
          </w:tcPr>
          <w:p w:rsidR="007A7F04" w:rsidRPr="00D40434" w:rsidRDefault="007A7F04" w:rsidP="004A2806">
            <w:pPr>
              <w:spacing w:line="360" w:lineRule="auto"/>
              <w:jc w:val="both"/>
              <w:rPr>
                <w:rFonts w:ascii="Gill Sans MT" w:hAnsi="Gill Sans MT"/>
                <w:sz w:val="24"/>
                <w:szCs w:val="24"/>
              </w:rPr>
            </w:pPr>
            <w:r>
              <w:rPr>
                <w:rFonts w:ascii="Gill Sans MT" w:hAnsi="Gill Sans MT"/>
                <w:sz w:val="24"/>
                <w:szCs w:val="24"/>
              </w:rPr>
              <w:t>Citizen</w:t>
            </w:r>
          </w:p>
        </w:tc>
      </w:tr>
      <w:tr w:rsidR="007A7F04" w:rsidRPr="00D40434" w:rsidTr="004A2806">
        <w:trPr>
          <w:trHeight w:val="277"/>
        </w:trPr>
        <w:tc>
          <w:tcPr>
            <w:cnfStyle w:val="000010000000"/>
            <w:tcW w:w="811" w:type="pct"/>
          </w:tcPr>
          <w:p w:rsidR="007A7F04" w:rsidRPr="00D40434" w:rsidRDefault="007A7F04" w:rsidP="004A2806">
            <w:pPr>
              <w:spacing w:line="360" w:lineRule="auto"/>
              <w:jc w:val="both"/>
              <w:rPr>
                <w:rFonts w:ascii="Gill Sans MT" w:hAnsi="Gill Sans MT"/>
                <w:sz w:val="24"/>
                <w:szCs w:val="24"/>
              </w:rPr>
            </w:pPr>
            <w:r w:rsidRPr="00D40434">
              <w:rPr>
                <w:rFonts w:ascii="Gill Sans MT" w:hAnsi="Gill Sans MT"/>
                <w:sz w:val="24"/>
                <w:szCs w:val="24"/>
              </w:rPr>
              <w:t>Step 6</w:t>
            </w:r>
          </w:p>
        </w:tc>
        <w:tc>
          <w:tcPr>
            <w:tcW w:w="2887" w:type="pct"/>
            <w:gridSpan w:val="2"/>
          </w:tcPr>
          <w:p w:rsidR="007A7F04" w:rsidRPr="00D40434" w:rsidRDefault="007A7F04" w:rsidP="004A2806">
            <w:pPr>
              <w:spacing w:line="360" w:lineRule="auto"/>
              <w:jc w:val="both"/>
              <w:cnfStyle w:val="000000000000"/>
              <w:rPr>
                <w:rFonts w:ascii="Gill Sans MT" w:hAnsi="Gill Sans MT"/>
                <w:sz w:val="24"/>
                <w:szCs w:val="24"/>
              </w:rPr>
            </w:pPr>
            <w:r>
              <w:rPr>
                <w:rFonts w:ascii="Gill Sans MT" w:hAnsi="Gill Sans MT"/>
                <w:sz w:val="24"/>
                <w:szCs w:val="24"/>
              </w:rPr>
              <w:t>Concerned department receives the intimation of payment and sends the physical copy of the receipt to the citizen</w:t>
            </w:r>
          </w:p>
        </w:tc>
        <w:tc>
          <w:tcPr>
            <w:cnfStyle w:val="000010000000"/>
            <w:tcW w:w="1301" w:type="pct"/>
          </w:tcPr>
          <w:p w:rsidR="007A7F04" w:rsidRPr="00D40434" w:rsidRDefault="007A7F04" w:rsidP="004A2806">
            <w:pPr>
              <w:spacing w:line="360" w:lineRule="auto"/>
              <w:jc w:val="both"/>
              <w:rPr>
                <w:rFonts w:ascii="Gill Sans MT" w:hAnsi="Gill Sans MT"/>
                <w:sz w:val="24"/>
                <w:szCs w:val="24"/>
              </w:rPr>
            </w:pPr>
            <w:r>
              <w:rPr>
                <w:rFonts w:ascii="Gill Sans MT" w:hAnsi="Gill Sans MT"/>
                <w:sz w:val="24"/>
                <w:szCs w:val="24"/>
              </w:rPr>
              <w:t>Concerned department</w:t>
            </w:r>
          </w:p>
        </w:tc>
      </w:tr>
      <w:tr w:rsidR="007A7F04" w:rsidRPr="00D40434" w:rsidTr="004A2806">
        <w:trPr>
          <w:trHeight w:val="277"/>
        </w:trPr>
        <w:tc>
          <w:tcPr>
            <w:cnfStyle w:val="000010000000"/>
            <w:tcW w:w="811" w:type="pct"/>
          </w:tcPr>
          <w:p w:rsidR="007A7F04" w:rsidRPr="00D40434" w:rsidRDefault="007A7F04" w:rsidP="004A2806">
            <w:pPr>
              <w:spacing w:line="360" w:lineRule="auto"/>
              <w:jc w:val="both"/>
              <w:rPr>
                <w:rFonts w:ascii="Gill Sans MT" w:hAnsi="Gill Sans MT"/>
                <w:sz w:val="24"/>
                <w:szCs w:val="24"/>
              </w:rPr>
            </w:pPr>
            <w:r w:rsidRPr="00D40434">
              <w:rPr>
                <w:rFonts w:ascii="Gill Sans MT" w:hAnsi="Gill Sans MT"/>
                <w:sz w:val="24"/>
                <w:szCs w:val="24"/>
              </w:rPr>
              <w:t>Step 7</w:t>
            </w:r>
          </w:p>
        </w:tc>
        <w:tc>
          <w:tcPr>
            <w:tcW w:w="2887" w:type="pct"/>
            <w:gridSpan w:val="2"/>
          </w:tcPr>
          <w:p w:rsidR="007A7F04" w:rsidRPr="00D40434" w:rsidRDefault="007A7F04" w:rsidP="004A2806">
            <w:pPr>
              <w:spacing w:line="360" w:lineRule="auto"/>
              <w:jc w:val="both"/>
              <w:cnfStyle w:val="000000000000"/>
              <w:rPr>
                <w:rFonts w:ascii="Gill Sans MT" w:hAnsi="Gill Sans MT"/>
                <w:sz w:val="24"/>
                <w:szCs w:val="24"/>
              </w:rPr>
            </w:pPr>
            <w:r>
              <w:rPr>
                <w:rFonts w:ascii="Gill Sans MT" w:hAnsi="Gill Sans MT"/>
                <w:sz w:val="24"/>
                <w:szCs w:val="24"/>
              </w:rPr>
              <w:t>Citizen receives the hardcopy of the receipt</w:t>
            </w:r>
          </w:p>
        </w:tc>
        <w:tc>
          <w:tcPr>
            <w:cnfStyle w:val="000010000000"/>
            <w:tcW w:w="1301" w:type="pct"/>
          </w:tcPr>
          <w:p w:rsidR="007A7F04" w:rsidRPr="00D40434" w:rsidRDefault="007A7F04" w:rsidP="004A2806">
            <w:pPr>
              <w:spacing w:line="360" w:lineRule="auto"/>
              <w:jc w:val="both"/>
              <w:rPr>
                <w:rFonts w:ascii="Gill Sans MT" w:hAnsi="Gill Sans MT"/>
                <w:sz w:val="24"/>
                <w:szCs w:val="24"/>
              </w:rPr>
            </w:pPr>
            <w:r>
              <w:rPr>
                <w:rFonts w:ascii="Gill Sans MT" w:hAnsi="Gill Sans MT"/>
                <w:sz w:val="24"/>
                <w:szCs w:val="24"/>
              </w:rPr>
              <w:t xml:space="preserve">Citizen </w:t>
            </w:r>
          </w:p>
        </w:tc>
      </w:tr>
      <w:tr w:rsidR="007A7F04" w:rsidRPr="00D40434" w:rsidTr="004A2806">
        <w:trPr>
          <w:trHeight w:val="277"/>
        </w:trPr>
        <w:tc>
          <w:tcPr>
            <w:cnfStyle w:val="000010000000"/>
            <w:tcW w:w="811" w:type="pct"/>
          </w:tcPr>
          <w:p w:rsidR="007A7F04" w:rsidRPr="00D40434" w:rsidRDefault="007A7F04" w:rsidP="004A2806">
            <w:pPr>
              <w:spacing w:line="360" w:lineRule="auto"/>
              <w:jc w:val="both"/>
              <w:rPr>
                <w:rFonts w:ascii="Gill Sans MT" w:hAnsi="Gill Sans MT"/>
                <w:sz w:val="24"/>
                <w:szCs w:val="24"/>
              </w:rPr>
            </w:pPr>
          </w:p>
        </w:tc>
        <w:tc>
          <w:tcPr>
            <w:tcW w:w="2887" w:type="pct"/>
            <w:gridSpan w:val="2"/>
          </w:tcPr>
          <w:p w:rsidR="007A7F04" w:rsidRPr="006F3DD6" w:rsidRDefault="007A7F04" w:rsidP="004A2806">
            <w:pPr>
              <w:spacing w:line="360" w:lineRule="auto"/>
              <w:jc w:val="both"/>
              <w:cnfStyle w:val="000000000000"/>
              <w:rPr>
                <w:rFonts w:ascii="Gill Sans MT" w:hAnsi="Gill Sans MT"/>
                <w:b/>
                <w:color w:val="FFFFFF" w:themeColor="background1"/>
                <w:sz w:val="24"/>
                <w:szCs w:val="24"/>
              </w:rPr>
            </w:pPr>
            <w:r w:rsidRPr="006F3DD6">
              <w:rPr>
                <w:rFonts w:ascii="Gill Sans MT" w:hAnsi="Gill Sans MT"/>
                <w:b/>
                <w:color w:val="FFFFFF" w:themeColor="background1"/>
                <w:sz w:val="24"/>
                <w:szCs w:val="24"/>
              </w:rPr>
              <w:t>Payment at Facilitation Center</w:t>
            </w:r>
          </w:p>
        </w:tc>
        <w:tc>
          <w:tcPr>
            <w:cnfStyle w:val="000010000000"/>
            <w:tcW w:w="1301" w:type="pct"/>
          </w:tcPr>
          <w:p w:rsidR="007A7F04" w:rsidRDefault="007A7F04" w:rsidP="004A2806">
            <w:pPr>
              <w:spacing w:line="360" w:lineRule="auto"/>
              <w:jc w:val="both"/>
              <w:rPr>
                <w:rFonts w:ascii="Gill Sans MT" w:hAnsi="Gill Sans MT"/>
                <w:sz w:val="24"/>
                <w:szCs w:val="24"/>
              </w:rPr>
            </w:pPr>
          </w:p>
        </w:tc>
      </w:tr>
      <w:tr w:rsidR="007A7F04" w:rsidRPr="00D40434" w:rsidTr="004A2806">
        <w:trPr>
          <w:trHeight w:val="277"/>
        </w:trPr>
        <w:tc>
          <w:tcPr>
            <w:cnfStyle w:val="000010000000"/>
            <w:tcW w:w="811" w:type="pct"/>
          </w:tcPr>
          <w:p w:rsidR="007A7F04" w:rsidRPr="00D40434" w:rsidRDefault="007A7F04" w:rsidP="004A2806">
            <w:pPr>
              <w:spacing w:line="360" w:lineRule="auto"/>
              <w:jc w:val="both"/>
              <w:rPr>
                <w:rFonts w:ascii="Gill Sans MT" w:hAnsi="Gill Sans MT"/>
                <w:sz w:val="24"/>
                <w:szCs w:val="24"/>
              </w:rPr>
            </w:pPr>
            <w:r>
              <w:rPr>
                <w:rFonts w:ascii="Gill Sans MT" w:hAnsi="Gill Sans MT"/>
                <w:sz w:val="24"/>
                <w:szCs w:val="24"/>
              </w:rPr>
              <w:t>Step 3</w:t>
            </w:r>
          </w:p>
        </w:tc>
        <w:tc>
          <w:tcPr>
            <w:tcW w:w="2887" w:type="pct"/>
            <w:gridSpan w:val="2"/>
          </w:tcPr>
          <w:p w:rsidR="007A7F04" w:rsidRDefault="007A7F04" w:rsidP="004A2806">
            <w:pPr>
              <w:spacing w:line="360" w:lineRule="auto"/>
              <w:jc w:val="both"/>
              <w:cnfStyle w:val="000000000000"/>
              <w:rPr>
                <w:rFonts w:ascii="Gill Sans MT" w:hAnsi="Gill Sans MT"/>
                <w:sz w:val="24"/>
                <w:szCs w:val="24"/>
              </w:rPr>
            </w:pPr>
            <w:r>
              <w:rPr>
                <w:rFonts w:ascii="Gill Sans MT" w:hAnsi="Gill Sans MT"/>
                <w:sz w:val="24"/>
                <w:szCs w:val="24"/>
              </w:rPr>
              <w:t>Citizen makes payment at the facilitation center</w:t>
            </w:r>
          </w:p>
        </w:tc>
        <w:tc>
          <w:tcPr>
            <w:cnfStyle w:val="000010000000"/>
            <w:tcW w:w="1301" w:type="pct"/>
          </w:tcPr>
          <w:p w:rsidR="007A7F04" w:rsidRDefault="007A7F04" w:rsidP="004A2806">
            <w:pPr>
              <w:spacing w:line="360" w:lineRule="auto"/>
              <w:jc w:val="both"/>
              <w:rPr>
                <w:rFonts w:ascii="Gill Sans MT" w:hAnsi="Gill Sans MT"/>
                <w:sz w:val="24"/>
                <w:szCs w:val="24"/>
              </w:rPr>
            </w:pPr>
            <w:r>
              <w:rPr>
                <w:rFonts w:ascii="Gill Sans MT" w:hAnsi="Gill Sans MT"/>
                <w:sz w:val="24"/>
                <w:szCs w:val="24"/>
              </w:rPr>
              <w:t>Facilitation Center</w:t>
            </w:r>
          </w:p>
        </w:tc>
      </w:tr>
      <w:tr w:rsidR="007A7F04" w:rsidRPr="00D40434" w:rsidTr="004A2806">
        <w:trPr>
          <w:trHeight w:val="277"/>
        </w:trPr>
        <w:tc>
          <w:tcPr>
            <w:cnfStyle w:val="000010000000"/>
            <w:tcW w:w="811" w:type="pct"/>
          </w:tcPr>
          <w:p w:rsidR="007A7F04" w:rsidRPr="00D40434" w:rsidRDefault="007A7F04" w:rsidP="004A2806">
            <w:pPr>
              <w:spacing w:line="360" w:lineRule="auto"/>
              <w:jc w:val="both"/>
              <w:rPr>
                <w:rFonts w:ascii="Gill Sans MT" w:hAnsi="Gill Sans MT"/>
                <w:sz w:val="24"/>
                <w:szCs w:val="24"/>
              </w:rPr>
            </w:pPr>
            <w:r>
              <w:rPr>
                <w:rFonts w:ascii="Gill Sans MT" w:hAnsi="Gill Sans MT"/>
                <w:sz w:val="24"/>
                <w:szCs w:val="24"/>
              </w:rPr>
              <w:lastRenderedPageBreak/>
              <w:t>Step 4</w:t>
            </w:r>
          </w:p>
        </w:tc>
        <w:tc>
          <w:tcPr>
            <w:tcW w:w="2887" w:type="pct"/>
            <w:gridSpan w:val="2"/>
          </w:tcPr>
          <w:p w:rsidR="007A7F04" w:rsidRDefault="007A7F04" w:rsidP="004A2806">
            <w:pPr>
              <w:spacing w:line="360" w:lineRule="auto"/>
              <w:jc w:val="both"/>
              <w:cnfStyle w:val="000000000000"/>
              <w:rPr>
                <w:rFonts w:ascii="Gill Sans MT" w:hAnsi="Gill Sans MT"/>
                <w:sz w:val="24"/>
                <w:szCs w:val="24"/>
              </w:rPr>
            </w:pPr>
            <w:r>
              <w:rPr>
                <w:rFonts w:ascii="Gill Sans MT" w:hAnsi="Gill Sans MT"/>
                <w:sz w:val="24"/>
                <w:szCs w:val="24"/>
              </w:rPr>
              <w:t xml:space="preserve">Data entry Operator at eh facilitation center enters the details in the collection module and generates an acknowledge receipt </w:t>
            </w:r>
          </w:p>
        </w:tc>
        <w:tc>
          <w:tcPr>
            <w:cnfStyle w:val="000010000000"/>
            <w:tcW w:w="1301" w:type="pct"/>
          </w:tcPr>
          <w:p w:rsidR="007A7F04" w:rsidRDefault="007A7F04" w:rsidP="004A2806">
            <w:pPr>
              <w:spacing w:line="360" w:lineRule="auto"/>
              <w:jc w:val="both"/>
              <w:rPr>
                <w:rFonts w:ascii="Gill Sans MT" w:hAnsi="Gill Sans MT"/>
                <w:sz w:val="24"/>
                <w:szCs w:val="24"/>
              </w:rPr>
            </w:pPr>
            <w:r>
              <w:rPr>
                <w:rFonts w:ascii="Gill Sans MT" w:hAnsi="Gill Sans MT"/>
                <w:sz w:val="24"/>
                <w:szCs w:val="24"/>
              </w:rPr>
              <w:t>Data Entry Operator</w:t>
            </w:r>
          </w:p>
        </w:tc>
      </w:tr>
      <w:tr w:rsidR="007A7F04" w:rsidRPr="00D40434" w:rsidTr="004A2806">
        <w:trPr>
          <w:trHeight w:val="277"/>
        </w:trPr>
        <w:tc>
          <w:tcPr>
            <w:cnfStyle w:val="000010000000"/>
            <w:tcW w:w="811" w:type="pct"/>
          </w:tcPr>
          <w:p w:rsidR="007A7F04" w:rsidRPr="00D40434" w:rsidRDefault="007A7F04" w:rsidP="004A2806">
            <w:pPr>
              <w:spacing w:line="360" w:lineRule="auto"/>
              <w:jc w:val="both"/>
              <w:rPr>
                <w:rFonts w:ascii="Gill Sans MT" w:hAnsi="Gill Sans MT"/>
                <w:sz w:val="24"/>
                <w:szCs w:val="24"/>
              </w:rPr>
            </w:pPr>
            <w:r>
              <w:rPr>
                <w:rFonts w:ascii="Gill Sans MT" w:hAnsi="Gill Sans MT"/>
                <w:sz w:val="24"/>
                <w:szCs w:val="24"/>
              </w:rPr>
              <w:t>Step 5</w:t>
            </w:r>
          </w:p>
        </w:tc>
        <w:tc>
          <w:tcPr>
            <w:tcW w:w="2887" w:type="pct"/>
            <w:gridSpan w:val="2"/>
          </w:tcPr>
          <w:p w:rsidR="007A7F04" w:rsidRDefault="007A7F04" w:rsidP="004A2806">
            <w:pPr>
              <w:spacing w:line="360" w:lineRule="auto"/>
              <w:jc w:val="both"/>
              <w:cnfStyle w:val="000000000000"/>
              <w:rPr>
                <w:rFonts w:ascii="Gill Sans MT" w:hAnsi="Gill Sans MT"/>
                <w:sz w:val="24"/>
                <w:szCs w:val="24"/>
              </w:rPr>
            </w:pPr>
            <w:r>
              <w:rPr>
                <w:rFonts w:ascii="Gill Sans MT" w:hAnsi="Gill Sans MT"/>
                <w:sz w:val="24"/>
                <w:szCs w:val="24"/>
              </w:rPr>
              <w:t>Takes print out of the receipt and puts seal and signature on it and gives the same to the citizen and updates the concerned tax book in case of tax payment by citizen</w:t>
            </w:r>
          </w:p>
        </w:tc>
        <w:tc>
          <w:tcPr>
            <w:cnfStyle w:val="000010000000"/>
            <w:tcW w:w="1301" w:type="pct"/>
          </w:tcPr>
          <w:p w:rsidR="007A7F04" w:rsidRDefault="007A7F04" w:rsidP="004A2806">
            <w:pPr>
              <w:spacing w:line="360" w:lineRule="auto"/>
              <w:jc w:val="both"/>
              <w:rPr>
                <w:rFonts w:ascii="Gill Sans MT" w:hAnsi="Gill Sans MT"/>
                <w:sz w:val="24"/>
                <w:szCs w:val="24"/>
              </w:rPr>
            </w:pPr>
            <w:r>
              <w:rPr>
                <w:rFonts w:ascii="Gill Sans MT" w:hAnsi="Gill Sans MT"/>
                <w:sz w:val="24"/>
                <w:szCs w:val="24"/>
              </w:rPr>
              <w:t>Data Entry Operator</w:t>
            </w:r>
          </w:p>
        </w:tc>
      </w:tr>
      <w:tr w:rsidR="007A7F04" w:rsidRPr="00D40434" w:rsidTr="004A2806">
        <w:trPr>
          <w:trHeight w:val="277"/>
        </w:trPr>
        <w:tc>
          <w:tcPr>
            <w:cnfStyle w:val="000010000000"/>
            <w:tcW w:w="811" w:type="pct"/>
          </w:tcPr>
          <w:p w:rsidR="007A7F04" w:rsidRPr="00D40434" w:rsidRDefault="007A7F04" w:rsidP="004A2806">
            <w:pPr>
              <w:spacing w:line="360" w:lineRule="auto"/>
              <w:jc w:val="both"/>
              <w:rPr>
                <w:rFonts w:ascii="Gill Sans MT" w:hAnsi="Gill Sans MT"/>
                <w:sz w:val="24"/>
                <w:szCs w:val="24"/>
              </w:rPr>
            </w:pPr>
            <w:r>
              <w:rPr>
                <w:rFonts w:ascii="Gill Sans MT" w:hAnsi="Gill Sans MT"/>
                <w:sz w:val="24"/>
                <w:szCs w:val="24"/>
              </w:rPr>
              <w:t>Steps 6</w:t>
            </w:r>
          </w:p>
        </w:tc>
        <w:tc>
          <w:tcPr>
            <w:tcW w:w="2887" w:type="pct"/>
            <w:gridSpan w:val="2"/>
          </w:tcPr>
          <w:p w:rsidR="007A7F04" w:rsidRDefault="007A7F04" w:rsidP="004A2806">
            <w:pPr>
              <w:spacing w:line="360" w:lineRule="auto"/>
              <w:jc w:val="both"/>
              <w:cnfStyle w:val="000000000000"/>
              <w:rPr>
                <w:rFonts w:ascii="Gill Sans MT" w:hAnsi="Gill Sans MT"/>
                <w:sz w:val="24"/>
                <w:szCs w:val="24"/>
              </w:rPr>
            </w:pPr>
            <w:r>
              <w:rPr>
                <w:rFonts w:ascii="Gill Sans MT" w:hAnsi="Gill Sans MT"/>
                <w:sz w:val="24"/>
                <w:szCs w:val="24"/>
              </w:rPr>
              <w:t>Citizen receives the payment receipt.</w:t>
            </w:r>
          </w:p>
        </w:tc>
        <w:tc>
          <w:tcPr>
            <w:cnfStyle w:val="000010000000"/>
            <w:tcW w:w="1301" w:type="pct"/>
          </w:tcPr>
          <w:p w:rsidR="007A7F04" w:rsidRDefault="007A7F04" w:rsidP="004A2806">
            <w:pPr>
              <w:spacing w:line="360" w:lineRule="auto"/>
              <w:jc w:val="both"/>
              <w:rPr>
                <w:rFonts w:ascii="Gill Sans MT" w:hAnsi="Gill Sans MT"/>
                <w:sz w:val="24"/>
                <w:szCs w:val="24"/>
              </w:rPr>
            </w:pPr>
            <w:r>
              <w:rPr>
                <w:rFonts w:ascii="Gill Sans MT" w:hAnsi="Gill Sans MT"/>
                <w:sz w:val="24"/>
                <w:szCs w:val="24"/>
              </w:rPr>
              <w:t>Citizen</w:t>
            </w:r>
          </w:p>
        </w:tc>
      </w:tr>
    </w:tbl>
    <w:p w:rsidR="007A7F04" w:rsidRDefault="007A7F04" w:rsidP="007A7F04">
      <w:pPr>
        <w:spacing w:line="360" w:lineRule="auto"/>
        <w:jc w:val="both"/>
        <w:rPr>
          <w:rFonts w:ascii="Gill Sans MT" w:hAnsi="Gill Sans MT"/>
          <w:b/>
          <w:sz w:val="24"/>
          <w:szCs w:val="24"/>
        </w:rPr>
      </w:pPr>
    </w:p>
    <w:p w:rsidR="007A7F04" w:rsidRDefault="007A7F04" w:rsidP="007A7F04">
      <w:pPr>
        <w:spacing w:line="360" w:lineRule="auto"/>
        <w:jc w:val="both"/>
        <w:rPr>
          <w:rFonts w:ascii="Gill Sans MT" w:hAnsi="Gill Sans MT"/>
          <w:b/>
          <w:sz w:val="24"/>
          <w:szCs w:val="24"/>
        </w:rPr>
      </w:pPr>
      <w:r>
        <w:rPr>
          <w:rFonts w:ascii="Gill Sans MT" w:hAnsi="Gill Sans MT"/>
          <w:b/>
          <w:sz w:val="24"/>
          <w:szCs w:val="24"/>
        </w:rPr>
        <w:t>Process Analysis and Proposed To- Be Functionalities:</w:t>
      </w:r>
    </w:p>
    <w:p w:rsidR="007A7F04" w:rsidRDefault="007A7F04" w:rsidP="007A7F04">
      <w:pPr>
        <w:spacing w:line="360" w:lineRule="auto"/>
        <w:jc w:val="both"/>
        <w:rPr>
          <w:rFonts w:ascii="Gill Sans MT" w:hAnsi="Gill Sans MT"/>
          <w:sz w:val="24"/>
          <w:szCs w:val="24"/>
        </w:rPr>
      </w:pPr>
      <w:r>
        <w:rPr>
          <w:rFonts w:ascii="Gill Sans MT" w:hAnsi="Gill Sans MT"/>
          <w:sz w:val="24"/>
          <w:szCs w:val="24"/>
        </w:rPr>
        <w:t>All the modules in the Revenue department are working in silos. The process of assessing various taxes is semi-automatic. There is no facility to apply online for the citizen and even in the Facilitation centers all fields of the application forms are not entered. There is no integration with the available accounting systems for which the payments collected could not be linked with the accounting system automatically. Online payment facility is existing and payment gateway from ICICI is linked with the online payment facility. The details mapping of the existing and proposed functionalities are mentioned in the following table:</w:t>
      </w:r>
    </w:p>
    <w:p w:rsidR="007A7F04" w:rsidRPr="00BA2D26" w:rsidRDefault="007A7F04" w:rsidP="00F53397">
      <w:pPr>
        <w:pStyle w:val="ListParagraph"/>
        <w:numPr>
          <w:ilvl w:val="0"/>
          <w:numId w:val="105"/>
        </w:numPr>
        <w:spacing w:line="360" w:lineRule="auto"/>
        <w:jc w:val="both"/>
        <w:rPr>
          <w:rFonts w:ascii="Gill Sans MT" w:hAnsi="Gill Sans MT"/>
          <w:b/>
          <w:sz w:val="24"/>
          <w:szCs w:val="24"/>
        </w:rPr>
      </w:pPr>
      <w:r w:rsidRPr="00BA2D26">
        <w:rPr>
          <w:rFonts w:ascii="Gill Sans MT" w:hAnsi="Gill Sans MT"/>
          <w:b/>
          <w:sz w:val="24"/>
          <w:szCs w:val="24"/>
        </w:rPr>
        <w:t>Property Tax</w:t>
      </w:r>
    </w:p>
    <w:tbl>
      <w:tblPr>
        <w:tblStyle w:val="LightGrid-Accent3"/>
        <w:tblW w:w="5000" w:type="pct"/>
        <w:tblLook w:val="04A0"/>
      </w:tblPr>
      <w:tblGrid>
        <w:gridCol w:w="541"/>
        <w:gridCol w:w="131"/>
        <w:gridCol w:w="6415"/>
        <w:gridCol w:w="1142"/>
        <w:gridCol w:w="66"/>
        <w:gridCol w:w="1281"/>
      </w:tblGrid>
      <w:tr w:rsidR="007A7F04" w:rsidRPr="007F726D" w:rsidTr="004A2806">
        <w:trPr>
          <w:cnfStyle w:val="100000000000"/>
          <w:trHeight w:val="1470"/>
        </w:trPr>
        <w:tc>
          <w:tcPr>
            <w:cnfStyle w:val="001000000000"/>
            <w:tcW w:w="343" w:type="pct"/>
            <w:gridSpan w:val="2"/>
            <w:hideMark/>
          </w:tcPr>
          <w:p w:rsidR="007A7F04" w:rsidRPr="00935570" w:rsidRDefault="007A7F04" w:rsidP="004A2806">
            <w:pPr>
              <w:spacing w:line="360" w:lineRule="auto"/>
              <w:jc w:val="center"/>
              <w:rPr>
                <w:rFonts w:ascii="Gill Sans MT" w:hAnsi="Gill Sans MT"/>
                <w:b w:val="0"/>
                <w:bCs w:val="0"/>
                <w:sz w:val="24"/>
                <w:szCs w:val="24"/>
              </w:rPr>
            </w:pPr>
            <w:r w:rsidRPr="00935570">
              <w:rPr>
                <w:rFonts w:ascii="Gill Sans MT" w:hAnsi="Gill Sans MT"/>
                <w:sz w:val="24"/>
                <w:szCs w:val="24"/>
              </w:rPr>
              <w:t>S. No.</w:t>
            </w:r>
          </w:p>
        </w:tc>
        <w:tc>
          <w:tcPr>
            <w:tcW w:w="3351" w:type="pct"/>
            <w:hideMark/>
          </w:tcPr>
          <w:p w:rsidR="007A7F04" w:rsidRPr="00935570" w:rsidRDefault="007A7F04" w:rsidP="004A2806">
            <w:pPr>
              <w:spacing w:line="360" w:lineRule="auto"/>
              <w:jc w:val="center"/>
              <w:cnfStyle w:val="100000000000"/>
              <w:rPr>
                <w:rFonts w:ascii="Gill Sans MT" w:hAnsi="Gill Sans MT"/>
                <w:b w:val="0"/>
                <w:bCs w:val="0"/>
                <w:sz w:val="24"/>
                <w:szCs w:val="24"/>
              </w:rPr>
            </w:pPr>
            <w:r w:rsidRPr="00935570">
              <w:rPr>
                <w:rFonts w:ascii="Gill Sans MT" w:hAnsi="Gill Sans MT"/>
                <w:sz w:val="24"/>
                <w:szCs w:val="24"/>
              </w:rPr>
              <w:t>Requirement</w:t>
            </w:r>
          </w:p>
        </w:tc>
        <w:tc>
          <w:tcPr>
            <w:tcW w:w="634" w:type="pct"/>
            <w:gridSpan w:val="2"/>
            <w:hideMark/>
          </w:tcPr>
          <w:p w:rsidR="007A7F04" w:rsidRPr="00935570" w:rsidRDefault="007A7F04" w:rsidP="004A2806">
            <w:pPr>
              <w:spacing w:line="360" w:lineRule="auto"/>
              <w:jc w:val="center"/>
              <w:cnfStyle w:val="100000000000"/>
              <w:rPr>
                <w:rFonts w:ascii="Gill Sans MT" w:hAnsi="Gill Sans MT"/>
                <w:b w:val="0"/>
                <w:bCs w:val="0"/>
                <w:sz w:val="24"/>
                <w:szCs w:val="24"/>
              </w:rPr>
            </w:pPr>
            <w:r w:rsidRPr="00935570">
              <w:rPr>
                <w:rFonts w:ascii="Gill Sans MT" w:hAnsi="Gill Sans MT"/>
                <w:sz w:val="24"/>
                <w:szCs w:val="24"/>
              </w:rPr>
              <w:t>Existing Module (  Yes / No)</w:t>
            </w:r>
          </w:p>
        </w:tc>
        <w:tc>
          <w:tcPr>
            <w:tcW w:w="672" w:type="pct"/>
            <w:hideMark/>
          </w:tcPr>
          <w:p w:rsidR="007A7F04" w:rsidRPr="00935570" w:rsidRDefault="007A7F04" w:rsidP="004A2806">
            <w:pPr>
              <w:spacing w:line="360" w:lineRule="auto"/>
              <w:jc w:val="center"/>
              <w:cnfStyle w:val="100000000000"/>
              <w:rPr>
                <w:rFonts w:ascii="Gill Sans MT" w:hAnsi="Gill Sans MT"/>
                <w:b w:val="0"/>
                <w:bCs w:val="0"/>
                <w:sz w:val="24"/>
                <w:szCs w:val="24"/>
              </w:rPr>
            </w:pPr>
            <w:r w:rsidRPr="00935570">
              <w:rPr>
                <w:rFonts w:ascii="Gill Sans MT" w:hAnsi="Gill Sans MT"/>
                <w:sz w:val="24"/>
                <w:szCs w:val="24"/>
              </w:rPr>
              <w:t>Proposed Module (   Yes / No)</w:t>
            </w:r>
          </w:p>
        </w:tc>
      </w:tr>
      <w:tr w:rsidR="007A7F04" w:rsidRPr="007F726D" w:rsidTr="004A2806">
        <w:trPr>
          <w:cnfStyle w:val="000000100000"/>
          <w:trHeight w:val="480"/>
        </w:trPr>
        <w:tc>
          <w:tcPr>
            <w:cnfStyle w:val="001000000000"/>
            <w:tcW w:w="5000" w:type="pct"/>
            <w:gridSpan w:val="6"/>
            <w:hideMark/>
          </w:tcPr>
          <w:p w:rsidR="007A7F04" w:rsidRPr="007F726D" w:rsidRDefault="007A7F04" w:rsidP="004A2806">
            <w:pPr>
              <w:spacing w:line="360" w:lineRule="auto"/>
              <w:rPr>
                <w:rFonts w:ascii="Gill Sans MT" w:hAnsi="Gill Sans MT"/>
                <w:b w:val="0"/>
                <w:bCs w:val="0"/>
                <w:sz w:val="24"/>
                <w:szCs w:val="24"/>
              </w:rPr>
            </w:pPr>
            <w:r w:rsidRPr="007F726D">
              <w:rPr>
                <w:rFonts w:ascii="Gill Sans MT" w:hAnsi="Gill Sans MT"/>
                <w:sz w:val="24"/>
                <w:szCs w:val="24"/>
              </w:rPr>
              <w:t>User Authentication</w:t>
            </w:r>
          </w:p>
        </w:tc>
      </w:tr>
      <w:tr w:rsidR="007A7F04" w:rsidRPr="007F726D" w:rsidTr="004A2806">
        <w:trPr>
          <w:cnfStyle w:val="000000010000"/>
          <w:trHeight w:val="1290"/>
        </w:trPr>
        <w:tc>
          <w:tcPr>
            <w:cnfStyle w:val="001000000000"/>
            <w:tcW w:w="343" w:type="pct"/>
            <w:gridSpan w:val="2"/>
          </w:tcPr>
          <w:p w:rsidR="007A7F04" w:rsidRPr="003C0B82" w:rsidRDefault="007A7F04" w:rsidP="00F53397">
            <w:pPr>
              <w:pStyle w:val="ListParagraph"/>
              <w:numPr>
                <w:ilvl w:val="0"/>
                <w:numId w:val="106"/>
              </w:numPr>
            </w:pPr>
          </w:p>
        </w:tc>
        <w:tc>
          <w:tcPr>
            <w:tcW w:w="3351" w:type="pct"/>
            <w:hideMark/>
          </w:tcPr>
          <w:p w:rsidR="007A7F04" w:rsidRDefault="007A7F04" w:rsidP="004A2806">
            <w:pPr>
              <w:spacing w:line="360" w:lineRule="auto"/>
              <w:jc w:val="both"/>
              <w:cnfStyle w:val="000000010000"/>
              <w:rPr>
                <w:rFonts w:ascii="Gill Sans MT" w:hAnsi="Gill Sans MT"/>
                <w:i/>
                <w:iCs/>
                <w:sz w:val="24"/>
                <w:szCs w:val="24"/>
              </w:rPr>
            </w:pPr>
            <w:r w:rsidRPr="007F726D">
              <w:rPr>
                <w:rFonts w:ascii="Gill Sans MT" w:hAnsi="Gill Sans MT"/>
                <w:i/>
                <w:iCs/>
                <w:sz w:val="24"/>
                <w:szCs w:val="24"/>
              </w:rPr>
              <w:t>First level of security</w:t>
            </w:r>
          </w:p>
          <w:p w:rsidR="007A7F04" w:rsidRPr="007F726D" w:rsidRDefault="007A7F04" w:rsidP="004A2806">
            <w:pPr>
              <w:spacing w:line="360" w:lineRule="auto"/>
              <w:jc w:val="both"/>
              <w:cnfStyle w:val="000000010000"/>
              <w:rPr>
                <w:rFonts w:ascii="Gill Sans MT" w:hAnsi="Gill Sans MT"/>
                <w:i/>
                <w:iCs/>
                <w:sz w:val="24"/>
                <w:szCs w:val="24"/>
              </w:rPr>
            </w:pPr>
            <w:r w:rsidRPr="007F726D">
              <w:rPr>
                <w:rFonts w:ascii="Gill Sans MT" w:hAnsi="Gill Sans MT"/>
                <w:sz w:val="24"/>
                <w:szCs w:val="24"/>
              </w:rPr>
              <w:t>The municipal corporation users to have access to various databases and to query on the different master maintenance tables based on the user-ids and passwords.</w:t>
            </w:r>
          </w:p>
        </w:tc>
        <w:tc>
          <w:tcPr>
            <w:tcW w:w="634" w:type="pct"/>
            <w:gridSpan w:val="2"/>
            <w:hideMark/>
          </w:tcPr>
          <w:p w:rsidR="007A7F04"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p w:rsidR="007A7F04" w:rsidRPr="007F726D" w:rsidRDefault="007A7F04" w:rsidP="004A2806">
            <w:pPr>
              <w:spacing w:line="360" w:lineRule="auto"/>
              <w:jc w:val="center"/>
              <w:cnfStyle w:val="000000010000"/>
              <w:rPr>
                <w:rFonts w:ascii="Gill Sans MT" w:hAnsi="Gill Sans MT"/>
                <w:sz w:val="24"/>
                <w:szCs w:val="24"/>
              </w:rPr>
            </w:pPr>
          </w:p>
        </w:tc>
        <w:tc>
          <w:tcPr>
            <w:tcW w:w="672" w:type="pct"/>
            <w:hideMark/>
          </w:tcPr>
          <w:p w:rsidR="007A7F04" w:rsidRPr="007F726D" w:rsidRDefault="007A7F04" w:rsidP="004A2806">
            <w:pPr>
              <w:spacing w:line="360" w:lineRule="auto"/>
              <w:jc w:val="center"/>
              <w:cnfStyle w:val="000000010000"/>
              <w:rPr>
                <w:rFonts w:ascii="Gill Sans MT" w:hAnsi="Gill Sans MT"/>
                <w:sz w:val="24"/>
                <w:szCs w:val="24"/>
              </w:rPr>
            </w:pPr>
          </w:p>
        </w:tc>
      </w:tr>
      <w:tr w:rsidR="007A7F04" w:rsidRPr="007F726D" w:rsidTr="004A2806">
        <w:trPr>
          <w:cnfStyle w:val="000000100000"/>
          <w:trHeight w:val="1465"/>
        </w:trPr>
        <w:tc>
          <w:tcPr>
            <w:cnfStyle w:val="001000000000"/>
            <w:tcW w:w="343" w:type="pct"/>
            <w:gridSpan w:val="2"/>
          </w:tcPr>
          <w:p w:rsidR="007A7F04" w:rsidRPr="007F726D" w:rsidRDefault="007A7F04" w:rsidP="00F53397">
            <w:pPr>
              <w:pStyle w:val="ListParagraph"/>
              <w:numPr>
                <w:ilvl w:val="0"/>
                <w:numId w:val="106"/>
              </w:numPr>
            </w:pPr>
          </w:p>
        </w:tc>
        <w:tc>
          <w:tcPr>
            <w:tcW w:w="3351" w:type="pct"/>
            <w:hideMark/>
          </w:tcPr>
          <w:p w:rsidR="007A7F04" w:rsidRDefault="007A7F04" w:rsidP="004A2806">
            <w:pPr>
              <w:spacing w:line="360" w:lineRule="auto"/>
              <w:jc w:val="both"/>
              <w:cnfStyle w:val="000000100000"/>
              <w:rPr>
                <w:rFonts w:ascii="Gill Sans MT" w:hAnsi="Gill Sans MT"/>
                <w:i/>
                <w:iCs/>
                <w:sz w:val="24"/>
                <w:szCs w:val="24"/>
              </w:rPr>
            </w:pPr>
            <w:r w:rsidRPr="007F726D">
              <w:rPr>
                <w:rFonts w:ascii="Gill Sans MT" w:hAnsi="Gill Sans MT"/>
                <w:i/>
                <w:iCs/>
                <w:sz w:val="24"/>
                <w:szCs w:val="24"/>
              </w:rPr>
              <w:t>Second level of security</w:t>
            </w:r>
          </w:p>
          <w:p w:rsidR="007A7F04" w:rsidRPr="007F726D" w:rsidRDefault="007A7F04" w:rsidP="004A2806">
            <w:pPr>
              <w:spacing w:line="360" w:lineRule="auto"/>
              <w:jc w:val="both"/>
              <w:cnfStyle w:val="000000100000"/>
              <w:rPr>
                <w:rFonts w:ascii="Gill Sans MT" w:hAnsi="Gill Sans MT"/>
                <w:i/>
                <w:iCs/>
                <w:sz w:val="24"/>
                <w:szCs w:val="24"/>
              </w:rPr>
            </w:pPr>
            <w:r w:rsidRPr="007F726D">
              <w:rPr>
                <w:rFonts w:ascii="Gill Sans MT" w:hAnsi="Gill Sans MT"/>
                <w:sz w:val="24"/>
                <w:szCs w:val="24"/>
              </w:rPr>
              <w:t>The usage of pin codes, Token and key, Biometric Authentication Methods such as Finger Print Technology etc for second level of authentication may be considered and justification is to be provided for the same</w:t>
            </w:r>
          </w:p>
        </w:tc>
        <w:tc>
          <w:tcPr>
            <w:tcW w:w="634" w:type="pct"/>
            <w:gridSpan w:val="2"/>
            <w:hideMark/>
          </w:tcPr>
          <w:p w:rsidR="007A7F04" w:rsidRPr="007F726D" w:rsidRDefault="007A7F04" w:rsidP="004A2806">
            <w:pPr>
              <w:spacing w:line="360" w:lineRule="auto"/>
              <w:jc w:val="center"/>
              <w:cnfStyle w:val="000000100000"/>
              <w:rPr>
                <w:rFonts w:ascii="Gill Sans MT" w:hAnsi="Gill Sans MT"/>
                <w:sz w:val="24"/>
                <w:szCs w:val="24"/>
              </w:rPr>
            </w:pPr>
          </w:p>
        </w:tc>
        <w:tc>
          <w:tcPr>
            <w:tcW w:w="672" w:type="pct"/>
            <w:hideMark/>
          </w:tcPr>
          <w:p w:rsidR="007A7F04" w:rsidRPr="007F726D"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F726D" w:rsidTr="004A2806">
        <w:trPr>
          <w:cnfStyle w:val="000000010000"/>
          <w:trHeight w:val="915"/>
        </w:trPr>
        <w:tc>
          <w:tcPr>
            <w:cnfStyle w:val="001000000000"/>
            <w:tcW w:w="343" w:type="pct"/>
            <w:gridSpan w:val="2"/>
          </w:tcPr>
          <w:p w:rsidR="007A7F04" w:rsidRPr="007F726D" w:rsidRDefault="007A7F04" w:rsidP="00F53397">
            <w:pPr>
              <w:pStyle w:val="ListParagraph"/>
              <w:numPr>
                <w:ilvl w:val="0"/>
                <w:numId w:val="106"/>
              </w:numPr>
              <w:rPr>
                <w:rFonts w:ascii="Gill Sans MT" w:hAnsi="Gill Sans MT"/>
                <w:sz w:val="24"/>
                <w:szCs w:val="24"/>
              </w:rPr>
            </w:pPr>
          </w:p>
        </w:tc>
        <w:tc>
          <w:tcPr>
            <w:tcW w:w="3351" w:type="pct"/>
            <w:hideMark/>
          </w:tcPr>
          <w:p w:rsidR="007A7F04" w:rsidRPr="007F726D" w:rsidRDefault="007A7F04" w:rsidP="004A2806">
            <w:pPr>
              <w:spacing w:line="360" w:lineRule="auto"/>
              <w:cnfStyle w:val="000000010000"/>
              <w:rPr>
                <w:rFonts w:ascii="Gill Sans MT" w:hAnsi="Gill Sans MT"/>
                <w:sz w:val="24"/>
                <w:szCs w:val="24"/>
              </w:rPr>
            </w:pPr>
            <w:r w:rsidRPr="007F726D">
              <w:rPr>
                <w:rFonts w:ascii="Gill Sans MT" w:hAnsi="Gill Sans MT"/>
                <w:sz w:val="24"/>
                <w:szCs w:val="24"/>
              </w:rPr>
              <w:t>Entry of new records, modify existing records, delete existing records.</w:t>
            </w:r>
          </w:p>
        </w:tc>
        <w:tc>
          <w:tcPr>
            <w:tcW w:w="634" w:type="pct"/>
            <w:gridSpan w:val="2"/>
            <w:hideMark/>
          </w:tcPr>
          <w:p w:rsidR="007A7F04" w:rsidRPr="007F726D"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Entry of new records only</w:t>
            </w:r>
          </w:p>
        </w:tc>
        <w:tc>
          <w:tcPr>
            <w:tcW w:w="672" w:type="pct"/>
            <w:hideMark/>
          </w:tcPr>
          <w:p w:rsidR="007A7F04" w:rsidRPr="007F726D" w:rsidRDefault="007A7F04" w:rsidP="004A2806">
            <w:pPr>
              <w:spacing w:line="360" w:lineRule="auto"/>
              <w:cnfStyle w:val="000000010000"/>
              <w:rPr>
                <w:rFonts w:ascii="Gill Sans MT" w:hAnsi="Gill Sans MT"/>
                <w:sz w:val="24"/>
                <w:szCs w:val="24"/>
              </w:rPr>
            </w:pPr>
            <w:r w:rsidRPr="007F726D">
              <w:rPr>
                <w:rFonts w:ascii="Gill Sans MT" w:hAnsi="Gill Sans MT"/>
                <w:sz w:val="24"/>
                <w:szCs w:val="24"/>
              </w:rPr>
              <w:t> </w:t>
            </w:r>
          </w:p>
        </w:tc>
      </w:tr>
      <w:tr w:rsidR="007A7F04" w:rsidRPr="007F726D" w:rsidTr="004A2806">
        <w:trPr>
          <w:cnfStyle w:val="000000100000"/>
          <w:trHeight w:val="480"/>
        </w:trPr>
        <w:tc>
          <w:tcPr>
            <w:cnfStyle w:val="001000000000"/>
            <w:tcW w:w="5000" w:type="pct"/>
            <w:gridSpan w:val="6"/>
            <w:hideMark/>
          </w:tcPr>
          <w:p w:rsidR="007A7F04" w:rsidRPr="007F726D" w:rsidRDefault="007A7F04" w:rsidP="004A2806">
            <w:pPr>
              <w:spacing w:line="360" w:lineRule="auto"/>
              <w:rPr>
                <w:rFonts w:ascii="Gill Sans MT" w:hAnsi="Gill Sans MT"/>
                <w:b w:val="0"/>
                <w:bCs w:val="0"/>
                <w:sz w:val="24"/>
                <w:szCs w:val="24"/>
              </w:rPr>
            </w:pPr>
            <w:r w:rsidRPr="007F726D">
              <w:rPr>
                <w:rFonts w:ascii="Gill Sans MT" w:hAnsi="Gill Sans MT"/>
                <w:sz w:val="24"/>
                <w:szCs w:val="24"/>
              </w:rPr>
              <w:t>Inclusion of New Assesse</w:t>
            </w:r>
          </w:p>
        </w:tc>
      </w:tr>
      <w:tr w:rsidR="007A7F04" w:rsidRPr="007F726D" w:rsidTr="004A2806">
        <w:trPr>
          <w:cnfStyle w:val="000000010000"/>
          <w:trHeight w:val="450"/>
        </w:trPr>
        <w:tc>
          <w:tcPr>
            <w:cnfStyle w:val="001000000000"/>
            <w:tcW w:w="343" w:type="pct"/>
            <w:gridSpan w:val="2"/>
          </w:tcPr>
          <w:p w:rsidR="007A7F04" w:rsidRPr="003C0B82" w:rsidRDefault="007A7F04" w:rsidP="00F53397">
            <w:pPr>
              <w:pStyle w:val="ListParagraph"/>
              <w:numPr>
                <w:ilvl w:val="0"/>
                <w:numId w:val="106"/>
              </w:numPr>
            </w:pPr>
          </w:p>
        </w:tc>
        <w:tc>
          <w:tcPr>
            <w:tcW w:w="3351" w:type="pct"/>
            <w:hideMark/>
          </w:tcPr>
          <w:p w:rsidR="007A7F04" w:rsidRPr="007F726D" w:rsidRDefault="007A7F04"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Entering/ adding the applicant details for new assessment.</w:t>
            </w:r>
          </w:p>
        </w:tc>
        <w:tc>
          <w:tcPr>
            <w:tcW w:w="634" w:type="pct"/>
            <w:gridSpan w:val="2"/>
            <w:hideMark/>
          </w:tcPr>
          <w:p w:rsidR="007A7F04" w:rsidRPr="007F726D"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c>
          <w:tcPr>
            <w:tcW w:w="672" w:type="pct"/>
            <w:hideMark/>
          </w:tcPr>
          <w:p w:rsidR="007A7F04" w:rsidRPr="007F726D" w:rsidRDefault="007A7F04" w:rsidP="004A2806">
            <w:pPr>
              <w:spacing w:line="360" w:lineRule="auto"/>
              <w:jc w:val="center"/>
              <w:cnfStyle w:val="000000010000"/>
              <w:rPr>
                <w:rFonts w:ascii="Gill Sans MT" w:hAnsi="Gill Sans MT"/>
                <w:sz w:val="24"/>
                <w:szCs w:val="24"/>
              </w:rPr>
            </w:pPr>
          </w:p>
        </w:tc>
      </w:tr>
      <w:tr w:rsidR="007A7F04" w:rsidRPr="007F726D" w:rsidTr="004A2806">
        <w:trPr>
          <w:cnfStyle w:val="000000100000"/>
          <w:trHeight w:val="510"/>
        </w:trPr>
        <w:tc>
          <w:tcPr>
            <w:cnfStyle w:val="001000000000"/>
            <w:tcW w:w="343" w:type="pct"/>
            <w:gridSpan w:val="2"/>
          </w:tcPr>
          <w:p w:rsidR="007A7F04" w:rsidRPr="003C0B82" w:rsidRDefault="007A7F04" w:rsidP="00F53397">
            <w:pPr>
              <w:pStyle w:val="ListParagraph"/>
              <w:numPr>
                <w:ilvl w:val="0"/>
                <w:numId w:val="106"/>
              </w:numPr>
            </w:pPr>
          </w:p>
        </w:tc>
        <w:tc>
          <w:tcPr>
            <w:tcW w:w="3351" w:type="pct"/>
            <w:hideMark/>
          </w:tcPr>
          <w:p w:rsidR="007A7F04" w:rsidRPr="007F726D" w:rsidRDefault="007A7F04"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Generation of a new assessment application acknowledgment receipt.</w:t>
            </w:r>
          </w:p>
        </w:tc>
        <w:tc>
          <w:tcPr>
            <w:tcW w:w="634" w:type="pct"/>
            <w:gridSpan w:val="2"/>
          </w:tcPr>
          <w:p w:rsidR="007A7F04" w:rsidRPr="007F726D" w:rsidRDefault="007A7F04" w:rsidP="004A2806">
            <w:pPr>
              <w:spacing w:line="360" w:lineRule="auto"/>
              <w:jc w:val="center"/>
              <w:cnfStyle w:val="000000100000"/>
              <w:rPr>
                <w:rFonts w:ascii="Gill Sans MT" w:hAnsi="Gill Sans MT"/>
                <w:sz w:val="24"/>
                <w:szCs w:val="24"/>
              </w:rPr>
            </w:pPr>
          </w:p>
        </w:tc>
        <w:tc>
          <w:tcPr>
            <w:tcW w:w="672" w:type="pct"/>
            <w:hideMark/>
          </w:tcPr>
          <w:p w:rsidR="007A7F04" w:rsidRPr="007F726D"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F726D" w:rsidTr="004A2806">
        <w:trPr>
          <w:cnfStyle w:val="000000010000"/>
          <w:trHeight w:val="570"/>
        </w:trPr>
        <w:tc>
          <w:tcPr>
            <w:cnfStyle w:val="001000000000"/>
            <w:tcW w:w="343" w:type="pct"/>
            <w:gridSpan w:val="2"/>
          </w:tcPr>
          <w:p w:rsidR="007A7F04" w:rsidRPr="003C0B82" w:rsidRDefault="007A7F04" w:rsidP="00F53397">
            <w:pPr>
              <w:pStyle w:val="ListParagraph"/>
              <w:numPr>
                <w:ilvl w:val="0"/>
                <w:numId w:val="106"/>
              </w:numPr>
            </w:pPr>
          </w:p>
        </w:tc>
        <w:tc>
          <w:tcPr>
            <w:tcW w:w="3351" w:type="pct"/>
            <w:hideMark/>
          </w:tcPr>
          <w:p w:rsidR="007A7F04" w:rsidRPr="007F726D" w:rsidRDefault="007A7F04"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Facility of modifying/ deleting an existing record.</w:t>
            </w:r>
          </w:p>
        </w:tc>
        <w:tc>
          <w:tcPr>
            <w:tcW w:w="634" w:type="pct"/>
            <w:gridSpan w:val="2"/>
          </w:tcPr>
          <w:p w:rsidR="007A7F04" w:rsidRPr="007F726D" w:rsidRDefault="007A7F04" w:rsidP="004A2806">
            <w:pPr>
              <w:spacing w:line="360" w:lineRule="auto"/>
              <w:jc w:val="center"/>
              <w:cnfStyle w:val="000000010000"/>
              <w:rPr>
                <w:rFonts w:ascii="Gill Sans MT" w:hAnsi="Gill Sans MT"/>
                <w:sz w:val="24"/>
                <w:szCs w:val="24"/>
              </w:rPr>
            </w:pPr>
          </w:p>
        </w:tc>
        <w:tc>
          <w:tcPr>
            <w:tcW w:w="672" w:type="pct"/>
            <w:hideMark/>
          </w:tcPr>
          <w:p w:rsidR="007A7F04" w:rsidRPr="007F726D"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F726D" w:rsidTr="004A2806">
        <w:trPr>
          <w:cnfStyle w:val="000000100000"/>
          <w:trHeight w:val="825"/>
        </w:trPr>
        <w:tc>
          <w:tcPr>
            <w:cnfStyle w:val="001000000000"/>
            <w:tcW w:w="343" w:type="pct"/>
            <w:gridSpan w:val="2"/>
          </w:tcPr>
          <w:p w:rsidR="007A7F04" w:rsidRPr="003C0B82" w:rsidRDefault="007A7F04" w:rsidP="00F53397">
            <w:pPr>
              <w:pStyle w:val="ListParagraph"/>
              <w:numPr>
                <w:ilvl w:val="0"/>
                <w:numId w:val="106"/>
              </w:numPr>
            </w:pPr>
          </w:p>
        </w:tc>
        <w:tc>
          <w:tcPr>
            <w:tcW w:w="3351" w:type="pct"/>
            <w:hideMark/>
          </w:tcPr>
          <w:p w:rsidR="007A7F04" w:rsidRPr="007F726D" w:rsidRDefault="007A7F04"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Generation of the special notice to the assesse indicating the amount of tax to be paid.</w:t>
            </w:r>
          </w:p>
        </w:tc>
        <w:tc>
          <w:tcPr>
            <w:tcW w:w="634" w:type="pct"/>
            <w:gridSpan w:val="2"/>
          </w:tcPr>
          <w:p w:rsidR="007A7F04" w:rsidRPr="007F726D" w:rsidRDefault="007A7F04" w:rsidP="004A2806">
            <w:pPr>
              <w:spacing w:line="360" w:lineRule="auto"/>
              <w:jc w:val="center"/>
              <w:cnfStyle w:val="000000100000"/>
              <w:rPr>
                <w:rFonts w:ascii="Gill Sans MT" w:hAnsi="Gill Sans MT"/>
                <w:sz w:val="24"/>
                <w:szCs w:val="24"/>
              </w:rPr>
            </w:pPr>
          </w:p>
        </w:tc>
        <w:tc>
          <w:tcPr>
            <w:tcW w:w="672" w:type="pct"/>
            <w:hideMark/>
          </w:tcPr>
          <w:p w:rsidR="007A7F04" w:rsidRPr="007F726D"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F726D" w:rsidTr="004A2806">
        <w:trPr>
          <w:cnfStyle w:val="000000010000"/>
          <w:trHeight w:val="660"/>
        </w:trPr>
        <w:tc>
          <w:tcPr>
            <w:cnfStyle w:val="001000000000"/>
            <w:tcW w:w="343" w:type="pct"/>
            <w:gridSpan w:val="2"/>
          </w:tcPr>
          <w:p w:rsidR="007A7F04" w:rsidRPr="003C0B82" w:rsidRDefault="007A7F04" w:rsidP="00F53397">
            <w:pPr>
              <w:pStyle w:val="ListParagraph"/>
              <w:numPr>
                <w:ilvl w:val="0"/>
                <w:numId w:val="106"/>
              </w:numPr>
            </w:pPr>
          </w:p>
        </w:tc>
        <w:tc>
          <w:tcPr>
            <w:tcW w:w="3351" w:type="pct"/>
            <w:hideMark/>
          </w:tcPr>
          <w:p w:rsidR="007A7F04" w:rsidRPr="007F726D" w:rsidRDefault="007A7F04"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Entering of the revision petition application into the system.</w:t>
            </w:r>
          </w:p>
        </w:tc>
        <w:tc>
          <w:tcPr>
            <w:tcW w:w="634" w:type="pct"/>
            <w:gridSpan w:val="2"/>
          </w:tcPr>
          <w:p w:rsidR="007A7F04" w:rsidRPr="007F726D" w:rsidRDefault="007A7F04" w:rsidP="004A2806">
            <w:pPr>
              <w:spacing w:line="360" w:lineRule="auto"/>
              <w:jc w:val="center"/>
              <w:cnfStyle w:val="000000010000"/>
              <w:rPr>
                <w:rFonts w:ascii="Gill Sans MT" w:hAnsi="Gill Sans MT"/>
                <w:sz w:val="24"/>
                <w:szCs w:val="24"/>
              </w:rPr>
            </w:pPr>
          </w:p>
        </w:tc>
        <w:tc>
          <w:tcPr>
            <w:tcW w:w="672" w:type="pct"/>
            <w:hideMark/>
          </w:tcPr>
          <w:p w:rsidR="007A7F04" w:rsidRPr="007F726D"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F726D" w:rsidTr="004A2806">
        <w:trPr>
          <w:cnfStyle w:val="000000100000"/>
          <w:trHeight w:val="735"/>
        </w:trPr>
        <w:tc>
          <w:tcPr>
            <w:cnfStyle w:val="001000000000"/>
            <w:tcW w:w="343" w:type="pct"/>
            <w:gridSpan w:val="2"/>
          </w:tcPr>
          <w:p w:rsidR="007A7F04" w:rsidRPr="003C0B82" w:rsidRDefault="007A7F04" w:rsidP="00F53397">
            <w:pPr>
              <w:pStyle w:val="ListParagraph"/>
              <w:numPr>
                <w:ilvl w:val="0"/>
                <w:numId w:val="106"/>
              </w:numPr>
            </w:pPr>
          </w:p>
        </w:tc>
        <w:tc>
          <w:tcPr>
            <w:tcW w:w="3351" w:type="pct"/>
            <w:hideMark/>
          </w:tcPr>
          <w:p w:rsidR="007A7F04" w:rsidRPr="007F726D" w:rsidRDefault="007A7F04"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Generation of the acknowledgement for the appeal petition application received.</w:t>
            </w:r>
          </w:p>
        </w:tc>
        <w:tc>
          <w:tcPr>
            <w:tcW w:w="634" w:type="pct"/>
            <w:gridSpan w:val="2"/>
          </w:tcPr>
          <w:p w:rsidR="007A7F04" w:rsidRPr="007F726D" w:rsidRDefault="007A7F04" w:rsidP="004A2806">
            <w:pPr>
              <w:spacing w:line="360" w:lineRule="auto"/>
              <w:jc w:val="center"/>
              <w:cnfStyle w:val="000000100000"/>
              <w:rPr>
                <w:rFonts w:ascii="Gill Sans MT" w:hAnsi="Gill Sans MT"/>
                <w:sz w:val="24"/>
                <w:szCs w:val="24"/>
              </w:rPr>
            </w:pPr>
          </w:p>
        </w:tc>
        <w:tc>
          <w:tcPr>
            <w:tcW w:w="672" w:type="pct"/>
            <w:hideMark/>
          </w:tcPr>
          <w:p w:rsidR="007A7F04" w:rsidRPr="007F726D"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F726D" w:rsidTr="004A2806">
        <w:trPr>
          <w:cnfStyle w:val="000000010000"/>
          <w:trHeight w:val="705"/>
        </w:trPr>
        <w:tc>
          <w:tcPr>
            <w:cnfStyle w:val="001000000000"/>
            <w:tcW w:w="343" w:type="pct"/>
            <w:gridSpan w:val="2"/>
          </w:tcPr>
          <w:p w:rsidR="007A7F04" w:rsidRPr="007F726D" w:rsidRDefault="007A7F04" w:rsidP="00F53397">
            <w:pPr>
              <w:pStyle w:val="ListParagraph"/>
              <w:numPr>
                <w:ilvl w:val="0"/>
                <w:numId w:val="106"/>
              </w:numPr>
              <w:rPr>
                <w:rFonts w:ascii="Gill Sans MT" w:hAnsi="Gill Sans MT"/>
                <w:sz w:val="24"/>
                <w:szCs w:val="24"/>
              </w:rPr>
            </w:pPr>
          </w:p>
        </w:tc>
        <w:tc>
          <w:tcPr>
            <w:tcW w:w="3351" w:type="pct"/>
            <w:hideMark/>
          </w:tcPr>
          <w:p w:rsidR="007A7F04" w:rsidRPr="007F726D" w:rsidRDefault="007A7F04"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Facility of entering the appeal petition hearing date into the system.</w:t>
            </w:r>
          </w:p>
        </w:tc>
        <w:tc>
          <w:tcPr>
            <w:tcW w:w="634" w:type="pct"/>
            <w:gridSpan w:val="2"/>
          </w:tcPr>
          <w:p w:rsidR="007A7F04" w:rsidRPr="007F726D" w:rsidRDefault="007A7F04" w:rsidP="004A2806">
            <w:pPr>
              <w:spacing w:line="360" w:lineRule="auto"/>
              <w:jc w:val="center"/>
              <w:cnfStyle w:val="000000010000"/>
              <w:rPr>
                <w:rFonts w:ascii="Gill Sans MT" w:hAnsi="Gill Sans MT"/>
                <w:sz w:val="24"/>
                <w:szCs w:val="24"/>
              </w:rPr>
            </w:pPr>
          </w:p>
        </w:tc>
        <w:tc>
          <w:tcPr>
            <w:tcW w:w="672" w:type="pct"/>
            <w:hideMark/>
          </w:tcPr>
          <w:p w:rsidR="007A7F04" w:rsidRPr="007F726D"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F726D" w:rsidTr="004A2806">
        <w:trPr>
          <w:cnfStyle w:val="000000100000"/>
          <w:trHeight w:val="480"/>
        </w:trPr>
        <w:tc>
          <w:tcPr>
            <w:cnfStyle w:val="001000000000"/>
            <w:tcW w:w="5000" w:type="pct"/>
            <w:gridSpan w:val="6"/>
            <w:hideMark/>
          </w:tcPr>
          <w:p w:rsidR="007A7F04" w:rsidRPr="007F726D" w:rsidRDefault="007A7F04" w:rsidP="004A2806">
            <w:pPr>
              <w:spacing w:line="360" w:lineRule="auto"/>
              <w:rPr>
                <w:rFonts w:ascii="Gill Sans MT" w:hAnsi="Gill Sans MT"/>
                <w:b w:val="0"/>
                <w:bCs w:val="0"/>
                <w:sz w:val="24"/>
                <w:szCs w:val="24"/>
              </w:rPr>
            </w:pPr>
            <w:r w:rsidRPr="007F726D">
              <w:rPr>
                <w:rFonts w:ascii="Gill Sans MT" w:hAnsi="Gill Sans MT"/>
                <w:sz w:val="24"/>
                <w:szCs w:val="24"/>
              </w:rPr>
              <w:t>Change of Ownership</w:t>
            </w:r>
          </w:p>
        </w:tc>
      </w:tr>
      <w:tr w:rsidR="007A7F04" w:rsidRPr="007F726D" w:rsidTr="004A2806">
        <w:trPr>
          <w:cnfStyle w:val="000000010000"/>
          <w:trHeight w:val="855"/>
        </w:trPr>
        <w:tc>
          <w:tcPr>
            <w:cnfStyle w:val="001000000000"/>
            <w:tcW w:w="343" w:type="pct"/>
            <w:gridSpan w:val="2"/>
          </w:tcPr>
          <w:p w:rsidR="007A7F04" w:rsidRPr="003C0B82" w:rsidRDefault="007A7F04" w:rsidP="00F53397">
            <w:pPr>
              <w:pStyle w:val="ListParagraph"/>
              <w:numPr>
                <w:ilvl w:val="0"/>
                <w:numId w:val="106"/>
              </w:numPr>
            </w:pPr>
          </w:p>
        </w:tc>
        <w:tc>
          <w:tcPr>
            <w:tcW w:w="3351" w:type="pct"/>
            <w:hideMark/>
          </w:tcPr>
          <w:p w:rsidR="007A7F04" w:rsidRPr="007F726D" w:rsidRDefault="007A7F04"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Facility of entering/ adding the application details for title transfer of property.</w:t>
            </w:r>
          </w:p>
        </w:tc>
        <w:tc>
          <w:tcPr>
            <w:tcW w:w="634" w:type="pct"/>
            <w:gridSpan w:val="2"/>
            <w:hideMark/>
          </w:tcPr>
          <w:p w:rsidR="007A7F04" w:rsidRPr="007F726D"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c>
          <w:tcPr>
            <w:tcW w:w="672" w:type="pct"/>
            <w:hideMark/>
          </w:tcPr>
          <w:p w:rsidR="007A7F04" w:rsidRPr="007F726D" w:rsidRDefault="007A7F04" w:rsidP="004A2806">
            <w:pPr>
              <w:spacing w:line="360" w:lineRule="auto"/>
              <w:jc w:val="center"/>
              <w:cnfStyle w:val="000000010000"/>
              <w:rPr>
                <w:rFonts w:ascii="Gill Sans MT" w:hAnsi="Gill Sans MT"/>
                <w:sz w:val="24"/>
                <w:szCs w:val="24"/>
              </w:rPr>
            </w:pPr>
          </w:p>
        </w:tc>
      </w:tr>
      <w:tr w:rsidR="007A7F04" w:rsidRPr="007F726D" w:rsidTr="004A2806">
        <w:trPr>
          <w:cnfStyle w:val="000000100000"/>
          <w:trHeight w:val="600"/>
        </w:trPr>
        <w:tc>
          <w:tcPr>
            <w:cnfStyle w:val="001000000000"/>
            <w:tcW w:w="343" w:type="pct"/>
            <w:gridSpan w:val="2"/>
          </w:tcPr>
          <w:p w:rsidR="007A7F04" w:rsidRPr="003C0B82" w:rsidRDefault="007A7F04" w:rsidP="00F53397">
            <w:pPr>
              <w:pStyle w:val="ListParagraph"/>
              <w:numPr>
                <w:ilvl w:val="0"/>
                <w:numId w:val="106"/>
              </w:numPr>
            </w:pPr>
          </w:p>
        </w:tc>
        <w:tc>
          <w:tcPr>
            <w:tcW w:w="3351" w:type="pct"/>
            <w:hideMark/>
          </w:tcPr>
          <w:p w:rsidR="007A7F04" w:rsidRPr="007F726D" w:rsidRDefault="007A7F04"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Facility of issuing an acknowledgement.</w:t>
            </w:r>
          </w:p>
        </w:tc>
        <w:tc>
          <w:tcPr>
            <w:tcW w:w="634" w:type="pct"/>
            <w:gridSpan w:val="2"/>
            <w:hideMark/>
          </w:tcPr>
          <w:p w:rsidR="007A7F04" w:rsidRPr="007F726D"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c>
          <w:tcPr>
            <w:tcW w:w="672" w:type="pct"/>
            <w:hideMark/>
          </w:tcPr>
          <w:p w:rsidR="007A7F04" w:rsidRPr="007F726D" w:rsidRDefault="007A7F04" w:rsidP="004A2806">
            <w:pPr>
              <w:spacing w:line="360" w:lineRule="auto"/>
              <w:jc w:val="center"/>
              <w:cnfStyle w:val="000000100000"/>
              <w:rPr>
                <w:rFonts w:ascii="Gill Sans MT" w:hAnsi="Gill Sans MT"/>
                <w:sz w:val="24"/>
                <w:szCs w:val="24"/>
              </w:rPr>
            </w:pPr>
          </w:p>
        </w:tc>
      </w:tr>
      <w:tr w:rsidR="007A7F04" w:rsidRPr="007F726D" w:rsidTr="004A2806">
        <w:trPr>
          <w:cnfStyle w:val="000000010000"/>
          <w:trHeight w:val="480"/>
        </w:trPr>
        <w:tc>
          <w:tcPr>
            <w:cnfStyle w:val="001000000000"/>
            <w:tcW w:w="343" w:type="pct"/>
            <w:gridSpan w:val="2"/>
          </w:tcPr>
          <w:p w:rsidR="007A7F04" w:rsidRPr="003C0B82" w:rsidRDefault="007A7F04" w:rsidP="00F53397">
            <w:pPr>
              <w:pStyle w:val="ListParagraph"/>
              <w:numPr>
                <w:ilvl w:val="0"/>
                <w:numId w:val="106"/>
              </w:numPr>
            </w:pPr>
          </w:p>
        </w:tc>
        <w:tc>
          <w:tcPr>
            <w:tcW w:w="3351" w:type="pct"/>
            <w:hideMark/>
          </w:tcPr>
          <w:p w:rsidR="007A7F04" w:rsidRPr="007F726D" w:rsidRDefault="007A7F04"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Facility of modifying/ deleting an existing record.</w:t>
            </w:r>
          </w:p>
        </w:tc>
        <w:tc>
          <w:tcPr>
            <w:tcW w:w="634" w:type="pct"/>
            <w:gridSpan w:val="2"/>
          </w:tcPr>
          <w:p w:rsidR="007A7F04" w:rsidRPr="007F726D" w:rsidRDefault="007A7F04" w:rsidP="004A2806">
            <w:pPr>
              <w:spacing w:line="360" w:lineRule="auto"/>
              <w:jc w:val="center"/>
              <w:cnfStyle w:val="000000010000"/>
              <w:rPr>
                <w:rFonts w:ascii="Gill Sans MT" w:hAnsi="Gill Sans MT"/>
                <w:sz w:val="24"/>
                <w:szCs w:val="24"/>
              </w:rPr>
            </w:pPr>
          </w:p>
        </w:tc>
        <w:tc>
          <w:tcPr>
            <w:tcW w:w="672" w:type="pct"/>
            <w:hideMark/>
          </w:tcPr>
          <w:p w:rsidR="007A7F04" w:rsidRPr="007F726D"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F726D" w:rsidTr="004A2806">
        <w:trPr>
          <w:cnfStyle w:val="000000100000"/>
          <w:trHeight w:val="720"/>
        </w:trPr>
        <w:tc>
          <w:tcPr>
            <w:cnfStyle w:val="001000000000"/>
            <w:tcW w:w="343" w:type="pct"/>
            <w:gridSpan w:val="2"/>
          </w:tcPr>
          <w:p w:rsidR="007A7F04" w:rsidRPr="003C0B82" w:rsidRDefault="007A7F04" w:rsidP="00F53397">
            <w:pPr>
              <w:pStyle w:val="ListParagraph"/>
              <w:numPr>
                <w:ilvl w:val="0"/>
                <w:numId w:val="106"/>
              </w:numPr>
            </w:pPr>
          </w:p>
        </w:tc>
        <w:tc>
          <w:tcPr>
            <w:tcW w:w="3351" w:type="pct"/>
            <w:hideMark/>
          </w:tcPr>
          <w:p w:rsidR="007A7F04" w:rsidRPr="007F726D" w:rsidRDefault="007A7F04"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Facility of entering/ adding the field verification details for title transfer property.</w:t>
            </w:r>
          </w:p>
        </w:tc>
        <w:tc>
          <w:tcPr>
            <w:tcW w:w="634" w:type="pct"/>
            <w:gridSpan w:val="2"/>
          </w:tcPr>
          <w:p w:rsidR="007A7F04" w:rsidRPr="007F726D" w:rsidRDefault="007A7F04" w:rsidP="004A2806">
            <w:pPr>
              <w:spacing w:line="360" w:lineRule="auto"/>
              <w:jc w:val="center"/>
              <w:cnfStyle w:val="000000100000"/>
              <w:rPr>
                <w:rFonts w:ascii="Gill Sans MT" w:hAnsi="Gill Sans MT"/>
                <w:sz w:val="24"/>
                <w:szCs w:val="24"/>
              </w:rPr>
            </w:pPr>
          </w:p>
        </w:tc>
        <w:tc>
          <w:tcPr>
            <w:tcW w:w="672" w:type="pct"/>
            <w:hideMark/>
          </w:tcPr>
          <w:p w:rsidR="007A7F04" w:rsidRPr="007F726D"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F726D" w:rsidTr="004A2806">
        <w:trPr>
          <w:cnfStyle w:val="000000010000"/>
          <w:trHeight w:val="555"/>
        </w:trPr>
        <w:tc>
          <w:tcPr>
            <w:cnfStyle w:val="001000000000"/>
            <w:tcW w:w="343" w:type="pct"/>
            <w:gridSpan w:val="2"/>
          </w:tcPr>
          <w:p w:rsidR="007A7F04" w:rsidRPr="003C0B82" w:rsidRDefault="007A7F04" w:rsidP="00F53397">
            <w:pPr>
              <w:pStyle w:val="ListParagraph"/>
              <w:numPr>
                <w:ilvl w:val="0"/>
                <w:numId w:val="106"/>
              </w:numPr>
            </w:pPr>
          </w:p>
        </w:tc>
        <w:tc>
          <w:tcPr>
            <w:tcW w:w="3351" w:type="pct"/>
            <w:hideMark/>
          </w:tcPr>
          <w:p w:rsidR="007A7F04" w:rsidRPr="007F726D" w:rsidRDefault="007A7F04"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Enter/add the approval details for title transfer property</w:t>
            </w:r>
          </w:p>
        </w:tc>
        <w:tc>
          <w:tcPr>
            <w:tcW w:w="634" w:type="pct"/>
            <w:gridSpan w:val="2"/>
            <w:hideMark/>
          </w:tcPr>
          <w:p w:rsidR="007A7F04" w:rsidRPr="007F726D" w:rsidRDefault="007A7F04" w:rsidP="004A2806">
            <w:pPr>
              <w:spacing w:line="360" w:lineRule="auto"/>
              <w:jc w:val="center"/>
              <w:cnfStyle w:val="000000010000"/>
              <w:rPr>
                <w:rFonts w:ascii="Gill Sans MT" w:hAnsi="Gill Sans MT"/>
                <w:sz w:val="24"/>
                <w:szCs w:val="24"/>
              </w:rPr>
            </w:pPr>
          </w:p>
        </w:tc>
        <w:tc>
          <w:tcPr>
            <w:tcW w:w="672" w:type="pct"/>
            <w:hideMark/>
          </w:tcPr>
          <w:p w:rsidR="007A7F04" w:rsidRPr="007F726D"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F726D" w:rsidTr="004A2806">
        <w:trPr>
          <w:cnfStyle w:val="000000100000"/>
          <w:trHeight w:val="510"/>
        </w:trPr>
        <w:tc>
          <w:tcPr>
            <w:cnfStyle w:val="001000000000"/>
            <w:tcW w:w="343" w:type="pct"/>
            <w:gridSpan w:val="2"/>
          </w:tcPr>
          <w:p w:rsidR="007A7F04" w:rsidRPr="003C0B82" w:rsidRDefault="007A7F04" w:rsidP="00F53397">
            <w:pPr>
              <w:pStyle w:val="ListParagraph"/>
              <w:numPr>
                <w:ilvl w:val="0"/>
                <w:numId w:val="106"/>
              </w:numPr>
            </w:pPr>
          </w:p>
        </w:tc>
        <w:tc>
          <w:tcPr>
            <w:tcW w:w="3351" w:type="pct"/>
            <w:hideMark/>
          </w:tcPr>
          <w:p w:rsidR="007A7F04" w:rsidRPr="007F726D" w:rsidRDefault="007A7F04"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Enter/add the fee payment details for title transfer property.</w:t>
            </w:r>
          </w:p>
        </w:tc>
        <w:tc>
          <w:tcPr>
            <w:tcW w:w="634" w:type="pct"/>
            <w:gridSpan w:val="2"/>
            <w:hideMark/>
          </w:tcPr>
          <w:p w:rsidR="007A7F04" w:rsidRPr="007F726D"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c>
          <w:tcPr>
            <w:tcW w:w="672" w:type="pct"/>
            <w:hideMark/>
          </w:tcPr>
          <w:p w:rsidR="007A7F04" w:rsidRPr="007F726D" w:rsidRDefault="007A7F04" w:rsidP="004A2806">
            <w:pPr>
              <w:spacing w:line="360" w:lineRule="auto"/>
              <w:jc w:val="center"/>
              <w:cnfStyle w:val="000000100000"/>
              <w:rPr>
                <w:rFonts w:ascii="Gill Sans MT" w:hAnsi="Gill Sans MT"/>
                <w:sz w:val="24"/>
                <w:szCs w:val="24"/>
              </w:rPr>
            </w:pPr>
          </w:p>
        </w:tc>
      </w:tr>
      <w:tr w:rsidR="007A7F04" w:rsidRPr="007F726D" w:rsidTr="004A2806">
        <w:trPr>
          <w:cnfStyle w:val="000000010000"/>
          <w:trHeight w:val="480"/>
        </w:trPr>
        <w:tc>
          <w:tcPr>
            <w:cnfStyle w:val="001000000000"/>
            <w:tcW w:w="343" w:type="pct"/>
            <w:gridSpan w:val="2"/>
          </w:tcPr>
          <w:p w:rsidR="007A7F04" w:rsidRPr="003C0B82" w:rsidRDefault="007A7F04" w:rsidP="00F53397">
            <w:pPr>
              <w:pStyle w:val="ListParagraph"/>
              <w:numPr>
                <w:ilvl w:val="0"/>
                <w:numId w:val="106"/>
              </w:numPr>
            </w:pPr>
          </w:p>
        </w:tc>
        <w:tc>
          <w:tcPr>
            <w:tcW w:w="3351" w:type="pct"/>
            <w:hideMark/>
          </w:tcPr>
          <w:p w:rsidR="007A7F04" w:rsidRPr="007F726D" w:rsidRDefault="007A7F04"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Facility of generating the endorsement for the title transfer property after the property is transferred and the fees is paid.</w:t>
            </w:r>
          </w:p>
        </w:tc>
        <w:tc>
          <w:tcPr>
            <w:tcW w:w="634" w:type="pct"/>
            <w:gridSpan w:val="2"/>
            <w:hideMark/>
          </w:tcPr>
          <w:p w:rsidR="007A7F04" w:rsidRPr="007F726D" w:rsidRDefault="007A7F04" w:rsidP="004A2806">
            <w:pPr>
              <w:spacing w:line="360" w:lineRule="auto"/>
              <w:jc w:val="center"/>
              <w:cnfStyle w:val="000000010000"/>
              <w:rPr>
                <w:rFonts w:ascii="Gill Sans MT" w:hAnsi="Gill Sans MT"/>
                <w:sz w:val="24"/>
                <w:szCs w:val="24"/>
              </w:rPr>
            </w:pPr>
          </w:p>
        </w:tc>
        <w:tc>
          <w:tcPr>
            <w:tcW w:w="672" w:type="pct"/>
            <w:hideMark/>
          </w:tcPr>
          <w:p w:rsidR="007A7F04" w:rsidRPr="007F726D"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F726D" w:rsidTr="004A2806">
        <w:trPr>
          <w:cnfStyle w:val="000000100000"/>
          <w:trHeight w:val="480"/>
        </w:trPr>
        <w:tc>
          <w:tcPr>
            <w:cnfStyle w:val="001000000000"/>
            <w:tcW w:w="5000" w:type="pct"/>
            <w:gridSpan w:val="6"/>
            <w:hideMark/>
          </w:tcPr>
          <w:p w:rsidR="007A7F04" w:rsidRPr="007F726D" w:rsidRDefault="007A7F04" w:rsidP="004A2806">
            <w:pPr>
              <w:spacing w:line="360" w:lineRule="auto"/>
              <w:rPr>
                <w:rFonts w:ascii="Gill Sans MT" w:hAnsi="Gill Sans MT"/>
                <w:b w:val="0"/>
                <w:bCs w:val="0"/>
                <w:sz w:val="24"/>
                <w:szCs w:val="24"/>
              </w:rPr>
            </w:pPr>
            <w:r w:rsidRPr="007F726D">
              <w:rPr>
                <w:rFonts w:ascii="Gill Sans MT" w:hAnsi="Gill Sans MT"/>
                <w:sz w:val="24"/>
                <w:szCs w:val="24"/>
              </w:rPr>
              <w:t>Assessment &amp; Collection of Property Tax – By ULB and citizen interface</w:t>
            </w:r>
          </w:p>
        </w:tc>
      </w:tr>
      <w:tr w:rsidR="007A7F04" w:rsidRPr="007F726D" w:rsidTr="004A2806">
        <w:trPr>
          <w:cnfStyle w:val="000000010000"/>
          <w:trHeight w:val="480"/>
        </w:trPr>
        <w:tc>
          <w:tcPr>
            <w:cnfStyle w:val="001000000000"/>
            <w:tcW w:w="343" w:type="pct"/>
            <w:gridSpan w:val="2"/>
          </w:tcPr>
          <w:p w:rsidR="007A7F04" w:rsidRPr="003C0B82" w:rsidRDefault="007A7F04" w:rsidP="00F53397">
            <w:pPr>
              <w:pStyle w:val="ListParagraph"/>
              <w:numPr>
                <w:ilvl w:val="0"/>
                <w:numId w:val="106"/>
              </w:numPr>
            </w:pPr>
          </w:p>
        </w:tc>
        <w:tc>
          <w:tcPr>
            <w:tcW w:w="3351" w:type="pct"/>
            <w:hideMark/>
          </w:tcPr>
          <w:p w:rsidR="007A7F04" w:rsidRPr="007F726D" w:rsidRDefault="007A7F04"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Calculation of Property Tax to be levied based on the building type, area, usage details etc.</w:t>
            </w:r>
          </w:p>
        </w:tc>
        <w:tc>
          <w:tcPr>
            <w:tcW w:w="598" w:type="pct"/>
            <w:hideMark/>
          </w:tcPr>
          <w:p w:rsidR="007A7F04" w:rsidRPr="007F726D"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c>
          <w:tcPr>
            <w:tcW w:w="708" w:type="pct"/>
            <w:gridSpan w:val="2"/>
            <w:hideMark/>
          </w:tcPr>
          <w:p w:rsidR="007A7F04" w:rsidRPr="007F726D" w:rsidRDefault="007A7F04" w:rsidP="004A2806">
            <w:pPr>
              <w:spacing w:line="360" w:lineRule="auto"/>
              <w:jc w:val="center"/>
              <w:cnfStyle w:val="000000010000"/>
              <w:rPr>
                <w:rFonts w:ascii="Gill Sans MT" w:hAnsi="Gill Sans MT"/>
                <w:sz w:val="24"/>
                <w:szCs w:val="24"/>
              </w:rPr>
            </w:pPr>
          </w:p>
        </w:tc>
      </w:tr>
      <w:tr w:rsidR="007A7F04" w:rsidRPr="007F726D" w:rsidTr="004A2806">
        <w:trPr>
          <w:cnfStyle w:val="000000100000"/>
          <w:trHeight w:val="885"/>
        </w:trPr>
        <w:tc>
          <w:tcPr>
            <w:cnfStyle w:val="001000000000"/>
            <w:tcW w:w="343" w:type="pct"/>
            <w:gridSpan w:val="2"/>
          </w:tcPr>
          <w:p w:rsidR="007A7F04" w:rsidRPr="003C0B82" w:rsidRDefault="007A7F04" w:rsidP="00F53397">
            <w:pPr>
              <w:pStyle w:val="ListParagraph"/>
              <w:numPr>
                <w:ilvl w:val="0"/>
                <w:numId w:val="106"/>
              </w:numPr>
            </w:pPr>
          </w:p>
        </w:tc>
        <w:tc>
          <w:tcPr>
            <w:tcW w:w="3351" w:type="pct"/>
            <w:hideMark/>
          </w:tcPr>
          <w:p w:rsidR="007A7F04" w:rsidRPr="007F726D" w:rsidRDefault="007A7F04"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Change property tax computations and determine arrears/refunds etc. with proper controls/ authorization.</w:t>
            </w:r>
          </w:p>
        </w:tc>
        <w:tc>
          <w:tcPr>
            <w:tcW w:w="598" w:type="pct"/>
            <w:hideMark/>
          </w:tcPr>
          <w:p w:rsidR="007A7F04" w:rsidRPr="007F726D" w:rsidRDefault="007A7F04" w:rsidP="004A2806">
            <w:pPr>
              <w:spacing w:line="360" w:lineRule="auto"/>
              <w:jc w:val="center"/>
              <w:cnfStyle w:val="000000100000"/>
              <w:rPr>
                <w:rFonts w:ascii="Gill Sans MT" w:hAnsi="Gill Sans MT"/>
                <w:sz w:val="24"/>
                <w:szCs w:val="24"/>
              </w:rPr>
            </w:pPr>
          </w:p>
        </w:tc>
        <w:tc>
          <w:tcPr>
            <w:tcW w:w="708" w:type="pct"/>
            <w:gridSpan w:val="2"/>
            <w:hideMark/>
          </w:tcPr>
          <w:p w:rsidR="007A7F04" w:rsidRPr="007F726D"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F726D" w:rsidTr="004A2806">
        <w:trPr>
          <w:cnfStyle w:val="000000010000"/>
          <w:trHeight w:val="540"/>
        </w:trPr>
        <w:tc>
          <w:tcPr>
            <w:cnfStyle w:val="001000000000"/>
            <w:tcW w:w="343" w:type="pct"/>
            <w:gridSpan w:val="2"/>
          </w:tcPr>
          <w:p w:rsidR="007A7F04" w:rsidRPr="003C0B82" w:rsidRDefault="007A7F04" w:rsidP="00F53397">
            <w:pPr>
              <w:pStyle w:val="ListParagraph"/>
              <w:numPr>
                <w:ilvl w:val="0"/>
                <w:numId w:val="106"/>
              </w:numPr>
            </w:pPr>
          </w:p>
        </w:tc>
        <w:tc>
          <w:tcPr>
            <w:tcW w:w="3351" w:type="pct"/>
            <w:hideMark/>
          </w:tcPr>
          <w:p w:rsidR="007A7F04" w:rsidRPr="007F726D" w:rsidRDefault="007A7F04"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Facility of modifying/ deleting an existing record.</w:t>
            </w:r>
          </w:p>
        </w:tc>
        <w:tc>
          <w:tcPr>
            <w:tcW w:w="598" w:type="pct"/>
            <w:hideMark/>
          </w:tcPr>
          <w:p w:rsidR="007A7F04" w:rsidRPr="007F726D" w:rsidRDefault="007A7F04" w:rsidP="004A2806">
            <w:pPr>
              <w:spacing w:line="360" w:lineRule="auto"/>
              <w:jc w:val="center"/>
              <w:cnfStyle w:val="000000010000"/>
              <w:rPr>
                <w:rFonts w:ascii="Gill Sans MT" w:hAnsi="Gill Sans MT"/>
                <w:sz w:val="24"/>
                <w:szCs w:val="24"/>
              </w:rPr>
            </w:pPr>
          </w:p>
        </w:tc>
        <w:tc>
          <w:tcPr>
            <w:tcW w:w="708" w:type="pct"/>
            <w:gridSpan w:val="2"/>
            <w:hideMark/>
          </w:tcPr>
          <w:p w:rsidR="007A7F04" w:rsidRPr="007F726D"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F726D" w:rsidTr="004A2806">
        <w:trPr>
          <w:cnfStyle w:val="000000100000"/>
          <w:trHeight w:val="495"/>
        </w:trPr>
        <w:tc>
          <w:tcPr>
            <w:cnfStyle w:val="001000000000"/>
            <w:tcW w:w="343" w:type="pct"/>
            <w:gridSpan w:val="2"/>
          </w:tcPr>
          <w:p w:rsidR="007A7F04" w:rsidRPr="003C0B82" w:rsidRDefault="007A7F04" w:rsidP="00F53397">
            <w:pPr>
              <w:pStyle w:val="ListParagraph"/>
              <w:numPr>
                <w:ilvl w:val="0"/>
                <w:numId w:val="106"/>
              </w:numPr>
            </w:pPr>
          </w:p>
        </w:tc>
        <w:tc>
          <w:tcPr>
            <w:tcW w:w="3351" w:type="pct"/>
            <w:hideMark/>
          </w:tcPr>
          <w:p w:rsidR="007A7F04" w:rsidRPr="007F726D" w:rsidRDefault="007A7F04"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Enter/add the assessment details and property tax levied.</w:t>
            </w:r>
          </w:p>
        </w:tc>
        <w:tc>
          <w:tcPr>
            <w:tcW w:w="598" w:type="pct"/>
            <w:hideMark/>
          </w:tcPr>
          <w:p w:rsidR="007A7F04" w:rsidRPr="007F726D"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c>
          <w:tcPr>
            <w:tcW w:w="708" w:type="pct"/>
            <w:gridSpan w:val="2"/>
            <w:hideMark/>
          </w:tcPr>
          <w:p w:rsidR="007A7F04" w:rsidRPr="007F726D" w:rsidRDefault="007A7F04" w:rsidP="004A2806">
            <w:pPr>
              <w:spacing w:line="360" w:lineRule="auto"/>
              <w:jc w:val="center"/>
              <w:cnfStyle w:val="000000100000"/>
              <w:rPr>
                <w:rFonts w:ascii="Gill Sans MT" w:hAnsi="Gill Sans MT"/>
                <w:sz w:val="24"/>
                <w:szCs w:val="24"/>
              </w:rPr>
            </w:pPr>
          </w:p>
        </w:tc>
      </w:tr>
      <w:tr w:rsidR="007A7F04" w:rsidRPr="007F726D" w:rsidTr="004A2806">
        <w:trPr>
          <w:cnfStyle w:val="000000010000"/>
          <w:trHeight w:val="810"/>
        </w:trPr>
        <w:tc>
          <w:tcPr>
            <w:cnfStyle w:val="001000000000"/>
            <w:tcW w:w="343" w:type="pct"/>
            <w:gridSpan w:val="2"/>
          </w:tcPr>
          <w:p w:rsidR="007A7F04" w:rsidRPr="003C0B82" w:rsidRDefault="007A7F04" w:rsidP="00F53397">
            <w:pPr>
              <w:pStyle w:val="ListParagraph"/>
              <w:numPr>
                <w:ilvl w:val="0"/>
                <w:numId w:val="106"/>
              </w:numPr>
            </w:pPr>
          </w:p>
        </w:tc>
        <w:tc>
          <w:tcPr>
            <w:tcW w:w="3351" w:type="pct"/>
            <w:hideMark/>
          </w:tcPr>
          <w:p w:rsidR="007A7F04" w:rsidRPr="007F726D" w:rsidRDefault="007A7F04"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Enter/add the Arrear details and property tax levied for assessment.</w:t>
            </w:r>
          </w:p>
        </w:tc>
        <w:tc>
          <w:tcPr>
            <w:tcW w:w="598" w:type="pct"/>
            <w:hideMark/>
          </w:tcPr>
          <w:p w:rsidR="007A7F04" w:rsidRPr="007F726D"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c>
          <w:tcPr>
            <w:tcW w:w="708" w:type="pct"/>
            <w:gridSpan w:val="2"/>
            <w:hideMark/>
          </w:tcPr>
          <w:p w:rsidR="007A7F04" w:rsidRPr="007F726D" w:rsidRDefault="007A7F04" w:rsidP="004A2806">
            <w:pPr>
              <w:spacing w:line="360" w:lineRule="auto"/>
              <w:jc w:val="center"/>
              <w:cnfStyle w:val="000000010000"/>
              <w:rPr>
                <w:rFonts w:ascii="Gill Sans MT" w:hAnsi="Gill Sans MT"/>
                <w:sz w:val="24"/>
                <w:szCs w:val="24"/>
              </w:rPr>
            </w:pPr>
          </w:p>
        </w:tc>
      </w:tr>
      <w:tr w:rsidR="007A7F04" w:rsidRPr="007F726D" w:rsidTr="004A2806">
        <w:trPr>
          <w:cnfStyle w:val="000000100000"/>
          <w:trHeight w:val="810"/>
        </w:trPr>
        <w:tc>
          <w:tcPr>
            <w:cnfStyle w:val="001000000000"/>
            <w:tcW w:w="343" w:type="pct"/>
            <w:gridSpan w:val="2"/>
          </w:tcPr>
          <w:p w:rsidR="007A7F04" w:rsidRPr="003C0B82" w:rsidRDefault="007A7F04" w:rsidP="00F53397">
            <w:pPr>
              <w:pStyle w:val="ListParagraph"/>
              <w:numPr>
                <w:ilvl w:val="0"/>
                <w:numId w:val="106"/>
              </w:numPr>
            </w:pPr>
          </w:p>
        </w:tc>
        <w:tc>
          <w:tcPr>
            <w:tcW w:w="3351" w:type="pct"/>
            <w:hideMark/>
          </w:tcPr>
          <w:p w:rsidR="007A7F04" w:rsidRPr="007F726D" w:rsidRDefault="007A7F04"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Generation of the details of Property Tax paid for the assessment.</w:t>
            </w:r>
          </w:p>
        </w:tc>
        <w:tc>
          <w:tcPr>
            <w:tcW w:w="598" w:type="pct"/>
            <w:hideMark/>
          </w:tcPr>
          <w:p w:rsidR="007A7F04" w:rsidRPr="007F726D"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c>
          <w:tcPr>
            <w:tcW w:w="708" w:type="pct"/>
            <w:gridSpan w:val="2"/>
            <w:hideMark/>
          </w:tcPr>
          <w:p w:rsidR="007A7F04" w:rsidRPr="007F726D" w:rsidRDefault="007A7F04" w:rsidP="004A2806">
            <w:pPr>
              <w:spacing w:line="360" w:lineRule="auto"/>
              <w:jc w:val="center"/>
              <w:cnfStyle w:val="000000100000"/>
              <w:rPr>
                <w:rFonts w:ascii="Gill Sans MT" w:hAnsi="Gill Sans MT"/>
                <w:sz w:val="24"/>
                <w:szCs w:val="24"/>
              </w:rPr>
            </w:pPr>
          </w:p>
        </w:tc>
      </w:tr>
      <w:tr w:rsidR="007A7F04" w:rsidRPr="007F726D" w:rsidTr="004A2806">
        <w:trPr>
          <w:cnfStyle w:val="000000010000"/>
          <w:trHeight w:val="810"/>
        </w:trPr>
        <w:tc>
          <w:tcPr>
            <w:cnfStyle w:val="001000000000"/>
            <w:tcW w:w="343" w:type="pct"/>
            <w:gridSpan w:val="2"/>
          </w:tcPr>
          <w:p w:rsidR="007A7F04" w:rsidRPr="003C0B82" w:rsidRDefault="007A7F04" w:rsidP="00F53397">
            <w:pPr>
              <w:pStyle w:val="ListParagraph"/>
              <w:numPr>
                <w:ilvl w:val="0"/>
                <w:numId w:val="106"/>
              </w:numPr>
            </w:pPr>
          </w:p>
        </w:tc>
        <w:tc>
          <w:tcPr>
            <w:tcW w:w="3351" w:type="pct"/>
            <w:hideMark/>
          </w:tcPr>
          <w:p w:rsidR="007A7F04" w:rsidRPr="007F726D" w:rsidRDefault="007A7F04"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Generation of enter/ add the application details for exemption from property tax.</w:t>
            </w:r>
          </w:p>
        </w:tc>
        <w:tc>
          <w:tcPr>
            <w:tcW w:w="598" w:type="pct"/>
          </w:tcPr>
          <w:p w:rsidR="007A7F04" w:rsidRPr="007F726D" w:rsidRDefault="007A7F04" w:rsidP="004A2806">
            <w:pPr>
              <w:spacing w:line="360" w:lineRule="auto"/>
              <w:jc w:val="center"/>
              <w:cnfStyle w:val="000000010000"/>
              <w:rPr>
                <w:rFonts w:ascii="Gill Sans MT" w:hAnsi="Gill Sans MT"/>
                <w:sz w:val="24"/>
                <w:szCs w:val="24"/>
              </w:rPr>
            </w:pPr>
          </w:p>
        </w:tc>
        <w:tc>
          <w:tcPr>
            <w:tcW w:w="708" w:type="pct"/>
            <w:gridSpan w:val="2"/>
            <w:hideMark/>
          </w:tcPr>
          <w:p w:rsidR="007A7F04" w:rsidRPr="007F726D"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F726D" w:rsidTr="004A2806">
        <w:trPr>
          <w:cnfStyle w:val="000000100000"/>
          <w:trHeight w:val="810"/>
        </w:trPr>
        <w:tc>
          <w:tcPr>
            <w:cnfStyle w:val="001000000000"/>
            <w:tcW w:w="343" w:type="pct"/>
            <w:gridSpan w:val="2"/>
          </w:tcPr>
          <w:p w:rsidR="007A7F04" w:rsidRPr="003C0B82" w:rsidRDefault="007A7F04" w:rsidP="00F53397">
            <w:pPr>
              <w:pStyle w:val="ListParagraph"/>
              <w:numPr>
                <w:ilvl w:val="0"/>
                <w:numId w:val="106"/>
              </w:numPr>
            </w:pPr>
          </w:p>
        </w:tc>
        <w:tc>
          <w:tcPr>
            <w:tcW w:w="3351" w:type="pct"/>
            <w:hideMark/>
          </w:tcPr>
          <w:p w:rsidR="007A7F04" w:rsidRPr="007F726D" w:rsidRDefault="007A7F04"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Enter/add the application details for vacancy remission from property tax.</w:t>
            </w:r>
          </w:p>
        </w:tc>
        <w:tc>
          <w:tcPr>
            <w:tcW w:w="598" w:type="pct"/>
            <w:hideMark/>
          </w:tcPr>
          <w:p w:rsidR="007A7F04" w:rsidRPr="007F726D" w:rsidRDefault="007A7F04" w:rsidP="004A2806">
            <w:pPr>
              <w:spacing w:line="360" w:lineRule="auto"/>
              <w:jc w:val="center"/>
              <w:cnfStyle w:val="000000100000"/>
              <w:rPr>
                <w:rFonts w:ascii="Gill Sans MT" w:hAnsi="Gill Sans MT"/>
                <w:sz w:val="24"/>
                <w:szCs w:val="24"/>
              </w:rPr>
            </w:pPr>
          </w:p>
        </w:tc>
        <w:tc>
          <w:tcPr>
            <w:tcW w:w="708" w:type="pct"/>
            <w:gridSpan w:val="2"/>
            <w:hideMark/>
          </w:tcPr>
          <w:p w:rsidR="007A7F04" w:rsidRPr="007F726D"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F726D" w:rsidTr="004A2806">
        <w:trPr>
          <w:cnfStyle w:val="000000010000"/>
          <w:trHeight w:val="810"/>
        </w:trPr>
        <w:tc>
          <w:tcPr>
            <w:cnfStyle w:val="001000000000"/>
            <w:tcW w:w="343" w:type="pct"/>
            <w:gridSpan w:val="2"/>
          </w:tcPr>
          <w:p w:rsidR="007A7F04" w:rsidRPr="003C0B82" w:rsidRDefault="007A7F04" w:rsidP="00F53397">
            <w:pPr>
              <w:pStyle w:val="ListParagraph"/>
              <w:numPr>
                <w:ilvl w:val="0"/>
                <w:numId w:val="106"/>
              </w:numPr>
            </w:pPr>
          </w:p>
        </w:tc>
        <w:tc>
          <w:tcPr>
            <w:tcW w:w="3351" w:type="pct"/>
            <w:hideMark/>
          </w:tcPr>
          <w:p w:rsidR="007A7F04" w:rsidRPr="007F726D" w:rsidRDefault="007A7F04"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Facility of entering/ adding the application details for write-off from property tax.</w:t>
            </w:r>
          </w:p>
        </w:tc>
        <w:tc>
          <w:tcPr>
            <w:tcW w:w="598" w:type="pct"/>
            <w:hideMark/>
          </w:tcPr>
          <w:p w:rsidR="007A7F04" w:rsidRPr="007F726D" w:rsidRDefault="007A7F04" w:rsidP="004A2806">
            <w:pPr>
              <w:spacing w:line="360" w:lineRule="auto"/>
              <w:jc w:val="center"/>
              <w:cnfStyle w:val="000000010000"/>
              <w:rPr>
                <w:rFonts w:ascii="Gill Sans MT" w:hAnsi="Gill Sans MT"/>
                <w:sz w:val="24"/>
                <w:szCs w:val="24"/>
              </w:rPr>
            </w:pPr>
          </w:p>
        </w:tc>
        <w:tc>
          <w:tcPr>
            <w:tcW w:w="708" w:type="pct"/>
            <w:gridSpan w:val="2"/>
            <w:hideMark/>
          </w:tcPr>
          <w:p w:rsidR="007A7F04" w:rsidRPr="007F726D"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F726D" w:rsidTr="004A2806">
        <w:trPr>
          <w:cnfStyle w:val="000000100000"/>
          <w:trHeight w:val="810"/>
        </w:trPr>
        <w:tc>
          <w:tcPr>
            <w:cnfStyle w:val="001000000000"/>
            <w:tcW w:w="343" w:type="pct"/>
            <w:gridSpan w:val="2"/>
          </w:tcPr>
          <w:p w:rsidR="007A7F04" w:rsidRPr="003C0B82" w:rsidRDefault="007A7F04" w:rsidP="00F53397">
            <w:pPr>
              <w:pStyle w:val="ListParagraph"/>
              <w:numPr>
                <w:ilvl w:val="0"/>
                <w:numId w:val="106"/>
              </w:numPr>
            </w:pPr>
          </w:p>
        </w:tc>
        <w:tc>
          <w:tcPr>
            <w:tcW w:w="3351" w:type="pct"/>
            <w:hideMark/>
          </w:tcPr>
          <w:p w:rsidR="007A7F04" w:rsidRPr="007F726D" w:rsidRDefault="007A7F04"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Facility of issuing an acknowledgement.</w:t>
            </w:r>
          </w:p>
        </w:tc>
        <w:tc>
          <w:tcPr>
            <w:tcW w:w="598" w:type="pct"/>
            <w:hideMark/>
          </w:tcPr>
          <w:p w:rsidR="007A7F04" w:rsidRPr="007F726D"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c>
          <w:tcPr>
            <w:tcW w:w="708" w:type="pct"/>
            <w:gridSpan w:val="2"/>
            <w:hideMark/>
          </w:tcPr>
          <w:p w:rsidR="007A7F04" w:rsidRPr="007F726D" w:rsidRDefault="007A7F04" w:rsidP="004A2806">
            <w:pPr>
              <w:spacing w:line="360" w:lineRule="auto"/>
              <w:jc w:val="center"/>
              <w:cnfStyle w:val="000000100000"/>
              <w:rPr>
                <w:rFonts w:ascii="Gill Sans MT" w:hAnsi="Gill Sans MT"/>
                <w:sz w:val="24"/>
                <w:szCs w:val="24"/>
              </w:rPr>
            </w:pPr>
          </w:p>
        </w:tc>
      </w:tr>
      <w:tr w:rsidR="007A7F04" w:rsidRPr="007F726D" w:rsidTr="004A2806">
        <w:trPr>
          <w:cnfStyle w:val="000000010000"/>
          <w:trHeight w:val="555"/>
        </w:trPr>
        <w:tc>
          <w:tcPr>
            <w:cnfStyle w:val="001000000000"/>
            <w:tcW w:w="5000" w:type="pct"/>
            <w:gridSpan w:val="6"/>
            <w:hideMark/>
          </w:tcPr>
          <w:p w:rsidR="007A7F04" w:rsidRPr="007F726D" w:rsidRDefault="007A7F04" w:rsidP="004A2806">
            <w:pPr>
              <w:spacing w:line="360" w:lineRule="auto"/>
              <w:jc w:val="both"/>
              <w:rPr>
                <w:rFonts w:ascii="Gill Sans MT" w:hAnsi="Gill Sans MT"/>
                <w:b w:val="0"/>
                <w:bCs w:val="0"/>
                <w:sz w:val="24"/>
                <w:szCs w:val="24"/>
              </w:rPr>
            </w:pPr>
            <w:r w:rsidRPr="007F726D">
              <w:rPr>
                <w:rFonts w:ascii="Gill Sans MT" w:hAnsi="Gill Sans MT"/>
                <w:sz w:val="24"/>
                <w:szCs w:val="24"/>
              </w:rPr>
              <w:t>General Revision of Assessment</w:t>
            </w:r>
          </w:p>
        </w:tc>
      </w:tr>
      <w:tr w:rsidR="007A7F04" w:rsidRPr="007F726D" w:rsidTr="004A2806">
        <w:trPr>
          <w:cnfStyle w:val="000000100000"/>
          <w:trHeight w:val="600"/>
        </w:trPr>
        <w:tc>
          <w:tcPr>
            <w:cnfStyle w:val="001000000000"/>
            <w:tcW w:w="284" w:type="pct"/>
          </w:tcPr>
          <w:p w:rsidR="007A7F04" w:rsidRPr="003C0B82" w:rsidRDefault="007A7F04" w:rsidP="00F53397">
            <w:pPr>
              <w:pStyle w:val="ListParagraph"/>
              <w:numPr>
                <w:ilvl w:val="0"/>
                <w:numId w:val="106"/>
              </w:numPr>
            </w:pPr>
          </w:p>
        </w:tc>
        <w:tc>
          <w:tcPr>
            <w:tcW w:w="3410" w:type="pct"/>
            <w:gridSpan w:val="2"/>
            <w:hideMark/>
          </w:tcPr>
          <w:p w:rsidR="007A7F04" w:rsidRPr="007F726D" w:rsidRDefault="007A7F04"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Accepting requests for Revision.</w:t>
            </w:r>
          </w:p>
        </w:tc>
        <w:tc>
          <w:tcPr>
            <w:tcW w:w="634" w:type="pct"/>
            <w:gridSpan w:val="2"/>
          </w:tcPr>
          <w:p w:rsidR="007A7F04" w:rsidRPr="007F726D" w:rsidRDefault="007A7F04" w:rsidP="004A2806">
            <w:pPr>
              <w:spacing w:line="360" w:lineRule="auto"/>
              <w:jc w:val="center"/>
              <w:cnfStyle w:val="000000100000"/>
              <w:rPr>
                <w:rFonts w:ascii="Gill Sans MT" w:hAnsi="Gill Sans MT"/>
                <w:sz w:val="24"/>
                <w:szCs w:val="24"/>
              </w:rPr>
            </w:pPr>
          </w:p>
        </w:tc>
        <w:tc>
          <w:tcPr>
            <w:tcW w:w="672" w:type="pct"/>
            <w:hideMark/>
          </w:tcPr>
          <w:p w:rsidR="007A7F04" w:rsidRPr="007F726D"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F726D" w:rsidTr="004A2806">
        <w:trPr>
          <w:cnfStyle w:val="000000010000"/>
          <w:trHeight w:val="480"/>
        </w:trPr>
        <w:tc>
          <w:tcPr>
            <w:cnfStyle w:val="001000000000"/>
            <w:tcW w:w="284" w:type="pct"/>
          </w:tcPr>
          <w:p w:rsidR="007A7F04" w:rsidRPr="003C0B82" w:rsidRDefault="007A7F04" w:rsidP="00F53397">
            <w:pPr>
              <w:pStyle w:val="ListParagraph"/>
              <w:numPr>
                <w:ilvl w:val="0"/>
                <w:numId w:val="106"/>
              </w:numPr>
            </w:pPr>
          </w:p>
        </w:tc>
        <w:tc>
          <w:tcPr>
            <w:tcW w:w="3410" w:type="pct"/>
            <w:gridSpan w:val="2"/>
            <w:hideMark/>
          </w:tcPr>
          <w:p w:rsidR="007A7F04" w:rsidRPr="007F726D" w:rsidRDefault="007A7F04"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Updation of the assessment database based on the field verification details.</w:t>
            </w:r>
          </w:p>
        </w:tc>
        <w:tc>
          <w:tcPr>
            <w:tcW w:w="634" w:type="pct"/>
            <w:gridSpan w:val="2"/>
          </w:tcPr>
          <w:p w:rsidR="007A7F04" w:rsidRPr="007F726D" w:rsidRDefault="007A7F04" w:rsidP="004A2806">
            <w:pPr>
              <w:spacing w:line="360" w:lineRule="auto"/>
              <w:jc w:val="center"/>
              <w:cnfStyle w:val="000000010000"/>
              <w:rPr>
                <w:rFonts w:ascii="Gill Sans MT" w:hAnsi="Gill Sans MT"/>
                <w:sz w:val="24"/>
                <w:szCs w:val="24"/>
              </w:rPr>
            </w:pPr>
          </w:p>
        </w:tc>
        <w:tc>
          <w:tcPr>
            <w:tcW w:w="672" w:type="pct"/>
            <w:hideMark/>
          </w:tcPr>
          <w:p w:rsidR="007A7F04" w:rsidRPr="007F726D"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F726D" w:rsidTr="004A2806">
        <w:trPr>
          <w:cnfStyle w:val="000000100000"/>
          <w:trHeight w:val="510"/>
        </w:trPr>
        <w:tc>
          <w:tcPr>
            <w:cnfStyle w:val="001000000000"/>
            <w:tcW w:w="284" w:type="pct"/>
          </w:tcPr>
          <w:p w:rsidR="007A7F04" w:rsidRPr="003C0B82" w:rsidRDefault="007A7F04" w:rsidP="00F53397">
            <w:pPr>
              <w:pStyle w:val="ListParagraph"/>
              <w:numPr>
                <w:ilvl w:val="0"/>
                <w:numId w:val="106"/>
              </w:numPr>
            </w:pPr>
          </w:p>
        </w:tc>
        <w:tc>
          <w:tcPr>
            <w:tcW w:w="3410" w:type="pct"/>
            <w:gridSpan w:val="2"/>
            <w:hideMark/>
          </w:tcPr>
          <w:p w:rsidR="007A7F04" w:rsidRPr="007F726D" w:rsidRDefault="007A7F04"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Entry of the property modification details.</w:t>
            </w:r>
          </w:p>
        </w:tc>
        <w:tc>
          <w:tcPr>
            <w:tcW w:w="634" w:type="pct"/>
            <w:gridSpan w:val="2"/>
          </w:tcPr>
          <w:p w:rsidR="007A7F04" w:rsidRPr="007F726D" w:rsidRDefault="007A7F04" w:rsidP="004A2806">
            <w:pPr>
              <w:spacing w:line="360" w:lineRule="auto"/>
              <w:jc w:val="center"/>
              <w:cnfStyle w:val="000000100000"/>
              <w:rPr>
                <w:rFonts w:ascii="Gill Sans MT" w:hAnsi="Gill Sans MT"/>
                <w:sz w:val="24"/>
                <w:szCs w:val="24"/>
              </w:rPr>
            </w:pPr>
          </w:p>
        </w:tc>
        <w:tc>
          <w:tcPr>
            <w:tcW w:w="672" w:type="pct"/>
            <w:hideMark/>
          </w:tcPr>
          <w:p w:rsidR="007A7F04" w:rsidRPr="007F726D"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F726D" w:rsidTr="004A2806">
        <w:trPr>
          <w:cnfStyle w:val="000000010000"/>
          <w:trHeight w:val="570"/>
        </w:trPr>
        <w:tc>
          <w:tcPr>
            <w:cnfStyle w:val="001000000000"/>
            <w:tcW w:w="284" w:type="pct"/>
          </w:tcPr>
          <w:p w:rsidR="007A7F04" w:rsidRPr="003C0B82" w:rsidRDefault="007A7F04" w:rsidP="00F53397">
            <w:pPr>
              <w:pStyle w:val="ListParagraph"/>
              <w:numPr>
                <w:ilvl w:val="0"/>
                <w:numId w:val="106"/>
              </w:numPr>
            </w:pPr>
          </w:p>
        </w:tc>
        <w:tc>
          <w:tcPr>
            <w:tcW w:w="3410" w:type="pct"/>
            <w:gridSpan w:val="2"/>
            <w:hideMark/>
          </w:tcPr>
          <w:p w:rsidR="007A7F04" w:rsidRPr="007F726D" w:rsidRDefault="007A7F04"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Entry of the penalties details.</w:t>
            </w:r>
          </w:p>
        </w:tc>
        <w:tc>
          <w:tcPr>
            <w:tcW w:w="634" w:type="pct"/>
            <w:gridSpan w:val="2"/>
          </w:tcPr>
          <w:p w:rsidR="007A7F04" w:rsidRPr="007F726D" w:rsidRDefault="007A7F04" w:rsidP="004A2806">
            <w:pPr>
              <w:spacing w:line="360" w:lineRule="auto"/>
              <w:jc w:val="center"/>
              <w:cnfStyle w:val="000000010000"/>
              <w:rPr>
                <w:rFonts w:ascii="Gill Sans MT" w:hAnsi="Gill Sans MT"/>
                <w:sz w:val="24"/>
                <w:szCs w:val="24"/>
              </w:rPr>
            </w:pPr>
          </w:p>
        </w:tc>
        <w:tc>
          <w:tcPr>
            <w:tcW w:w="672" w:type="pct"/>
            <w:hideMark/>
          </w:tcPr>
          <w:p w:rsidR="007A7F04" w:rsidRPr="007F726D"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F726D" w:rsidTr="004A2806">
        <w:trPr>
          <w:cnfStyle w:val="000000100000"/>
          <w:trHeight w:val="510"/>
        </w:trPr>
        <w:tc>
          <w:tcPr>
            <w:cnfStyle w:val="001000000000"/>
            <w:tcW w:w="284" w:type="pct"/>
          </w:tcPr>
          <w:p w:rsidR="007A7F04" w:rsidRPr="003C0B82" w:rsidRDefault="007A7F04" w:rsidP="00F53397">
            <w:pPr>
              <w:pStyle w:val="ListParagraph"/>
              <w:numPr>
                <w:ilvl w:val="0"/>
                <w:numId w:val="106"/>
              </w:numPr>
            </w:pPr>
          </w:p>
        </w:tc>
        <w:tc>
          <w:tcPr>
            <w:tcW w:w="3410" w:type="pct"/>
            <w:gridSpan w:val="2"/>
            <w:hideMark/>
          </w:tcPr>
          <w:p w:rsidR="007A7F04" w:rsidRPr="007F726D" w:rsidRDefault="007A7F04"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Capturing of the approval details.</w:t>
            </w:r>
          </w:p>
        </w:tc>
        <w:tc>
          <w:tcPr>
            <w:tcW w:w="634" w:type="pct"/>
            <w:gridSpan w:val="2"/>
          </w:tcPr>
          <w:p w:rsidR="007A7F04" w:rsidRPr="007F726D" w:rsidRDefault="007A7F04" w:rsidP="004A2806">
            <w:pPr>
              <w:spacing w:line="360" w:lineRule="auto"/>
              <w:jc w:val="center"/>
              <w:cnfStyle w:val="000000100000"/>
              <w:rPr>
                <w:rFonts w:ascii="Gill Sans MT" w:hAnsi="Gill Sans MT"/>
                <w:sz w:val="24"/>
                <w:szCs w:val="24"/>
              </w:rPr>
            </w:pPr>
          </w:p>
        </w:tc>
        <w:tc>
          <w:tcPr>
            <w:tcW w:w="672" w:type="pct"/>
            <w:hideMark/>
          </w:tcPr>
          <w:p w:rsidR="007A7F04" w:rsidRPr="007F726D"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F726D" w:rsidTr="004A2806">
        <w:trPr>
          <w:cnfStyle w:val="000000010000"/>
          <w:trHeight w:val="525"/>
        </w:trPr>
        <w:tc>
          <w:tcPr>
            <w:cnfStyle w:val="001000000000"/>
            <w:tcW w:w="5000" w:type="pct"/>
            <w:gridSpan w:val="6"/>
            <w:hideMark/>
          </w:tcPr>
          <w:p w:rsidR="007A7F04" w:rsidRPr="007F726D" w:rsidRDefault="007A7F04" w:rsidP="004A2806">
            <w:pPr>
              <w:spacing w:line="360" w:lineRule="auto"/>
              <w:rPr>
                <w:rFonts w:ascii="Gill Sans MT" w:hAnsi="Gill Sans MT"/>
                <w:b w:val="0"/>
                <w:bCs w:val="0"/>
                <w:sz w:val="24"/>
                <w:szCs w:val="24"/>
              </w:rPr>
            </w:pPr>
            <w:r w:rsidRPr="007F726D">
              <w:rPr>
                <w:rFonts w:ascii="Gill Sans MT" w:hAnsi="Gill Sans MT"/>
                <w:sz w:val="24"/>
                <w:szCs w:val="24"/>
              </w:rPr>
              <w:t>Master Maintenance</w:t>
            </w:r>
          </w:p>
        </w:tc>
      </w:tr>
      <w:tr w:rsidR="007A7F04" w:rsidRPr="007F726D" w:rsidTr="004A2806">
        <w:trPr>
          <w:cnfStyle w:val="000000100000"/>
          <w:trHeight w:val="585"/>
        </w:trPr>
        <w:tc>
          <w:tcPr>
            <w:cnfStyle w:val="001000000000"/>
            <w:tcW w:w="354" w:type="pct"/>
            <w:gridSpan w:val="2"/>
          </w:tcPr>
          <w:p w:rsidR="007A7F04" w:rsidRPr="003C0B82" w:rsidRDefault="007A7F04" w:rsidP="00F53397">
            <w:pPr>
              <w:pStyle w:val="ListParagraph"/>
              <w:numPr>
                <w:ilvl w:val="0"/>
                <w:numId w:val="106"/>
              </w:numPr>
            </w:pPr>
          </w:p>
        </w:tc>
        <w:tc>
          <w:tcPr>
            <w:tcW w:w="3340" w:type="pct"/>
            <w:hideMark/>
          </w:tcPr>
          <w:p w:rsidR="007A7F04" w:rsidRPr="007F726D" w:rsidRDefault="007A7F04" w:rsidP="004A2806">
            <w:pPr>
              <w:spacing w:line="360" w:lineRule="auto"/>
              <w:cnfStyle w:val="000000100000"/>
              <w:rPr>
                <w:rFonts w:ascii="Gill Sans MT" w:hAnsi="Gill Sans MT"/>
                <w:sz w:val="24"/>
                <w:szCs w:val="24"/>
              </w:rPr>
            </w:pPr>
            <w:r w:rsidRPr="007F726D">
              <w:rPr>
                <w:rFonts w:ascii="Gill Sans MT" w:hAnsi="Gill Sans MT"/>
                <w:sz w:val="24"/>
                <w:szCs w:val="24"/>
              </w:rPr>
              <w:t>Details of Revenue Zones (Addition/Modification/Search)</w:t>
            </w:r>
          </w:p>
        </w:tc>
        <w:tc>
          <w:tcPr>
            <w:tcW w:w="634" w:type="pct"/>
            <w:gridSpan w:val="2"/>
            <w:hideMark/>
          </w:tcPr>
          <w:p w:rsidR="007A7F04" w:rsidRPr="007F726D"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c>
          <w:tcPr>
            <w:tcW w:w="672" w:type="pct"/>
          </w:tcPr>
          <w:p w:rsidR="007A7F04" w:rsidRPr="007F726D" w:rsidRDefault="007A7F04" w:rsidP="004A2806">
            <w:pPr>
              <w:spacing w:line="360" w:lineRule="auto"/>
              <w:jc w:val="center"/>
              <w:cnfStyle w:val="000000100000"/>
              <w:rPr>
                <w:rFonts w:ascii="Gill Sans MT" w:hAnsi="Gill Sans MT"/>
                <w:sz w:val="24"/>
                <w:szCs w:val="24"/>
              </w:rPr>
            </w:pPr>
          </w:p>
        </w:tc>
      </w:tr>
      <w:tr w:rsidR="007A7F04" w:rsidRPr="007F726D" w:rsidTr="004A2806">
        <w:trPr>
          <w:cnfStyle w:val="000000010000"/>
          <w:trHeight w:val="600"/>
        </w:trPr>
        <w:tc>
          <w:tcPr>
            <w:cnfStyle w:val="001000000000"/>
            <w:tcW w:w="354" w:type="pct"/>
            <w:gridSpan w:val="2"/>
          </w:tcPr>
          <w:p w:rsidR="007A7F04" w:rsidRPr="003C0B82" w:rsidRDefault="007A7F04" w:rsidP="00F53397">
            <w:pPr>
              <w:pStyle w:val="ListParagraph"/>
              <w:numPr>
                <w:ilvl w:val="0"/>
                <w:numId w:val="106"/>
              </w:numPr>
            </w:pPr>
          </w:p>
        </w:tc>
        <w:tc>
          <w:tcPr>
            <w:tcW w:w="3340" w:type="pct"/>
            <w:hideMark/>
          </w:tcPr>
          <w:p w:rsidR="007A7F04" w:rsidRPr="007F726D" w:rsidRDefault="007A7F04" w:rsidP="004A2806">
            <w:pPr>
              <w:spacing w:line="360" w:lineRule="auto"/>
              <w:cnfStyle w:val="000000010000"/>
              <w:rPr>
                <w:rFonts w:ascii="Gill Sans MT" w:hAnsi="Gill Sans MT"/>
                <w:sz w:val="24"/>
                <w:szCs w:val="24"/>
              </w:rPr>
            </w:pPr>
            <w:r w:rsidRPr="007F726D">
              <w:rPr>
                <w:rFonts w:ascii="Gill Sans MT" w:hAnsi="Gill Sans MT"/>
                <w:sz w:val="24"/>
                <w:szCs w:val="24"/>
              </w:rPr>
              <w:t>Details of Revenue Wards (Addition/Modification/Search)</w:t>
            </w:r>
          </w:p>
        </w:tc>
        <w:tc>
          <w:tcPr>
            <w:tcW w:w="634" w:type="pct"/>
            <w:gridSpan w:val="2"/>
            <w:hideMark/>
          </w:tcPr>
          <w:p w:rsidR="007A7F04" w:rsidRPr="007F726D"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c>
          <w:tcPr>
            <w:tcW w:w="672" w:type="pct"/>
            <w:hideMark/>
          </w:tcPr>
          <w:p w:rsidR="007A7F04" w:rsidRPr="007F726D" w:rsidRDefault="007A7F04" w:rsidP="004A2806">
            <w:pPr>
              <w:spacing w:line="360" w:lineRule="auto"/>
              <w:jc w:val="center"/>
              <w:cnfStyle w:val="000000010000"/>
              <w:rPr>
                <w:rFonts w:ascii="Gill Sans MT" w:hAnsi="Gill Sans MT"/>
                <w:sz w:val="24"/>
                <w:szCs w:val="24"/>
              </w:rPr>
            </w:pPr>
          </w:p>
        </w:tc>
      </w:tr>
      <w:tr w:rsidR="007A7F04" w:rsidRPr="007F726D" w:rsidTr="004A2806">
        <w:trPr>
          <w:cnfStyle w:val="000000100000"/>
          <w:trHeight w:val="555"/>
        </w:trPr>
        <w:tc>
          <w:tcPr>
            <w:cnfStyle w:val="001000000000"/>
            <w:tcW w:w="354" w:type="pct"/>
            <w:gridSpan w:val="2"/>
          </w:tcPr>
          <w:p w:rsidR="007A7F04" w:rsidRPr="003C0B82" w:rsidRDefault="007A7F04" w:rsidP="00F53397">
            <w:pPr>
              <w:pStyle w:val="ListParagraph"/>
              <w:numPr>
                <w:ilvl w:val="0"/>
                <w:numId w:val="106"/>
              </w:numPr>
            </w:pPr>
          </w:p>
        </w:tc>
        <w:tc>
          <w:tcPr>
            <w:tcW w:w="3340" w:type="pct"/>
            <w:hideMark/>
          </w:tcPr>
          <w:p w:rsidR="007A7F04" w:rsidRPr="007F726D" w:rsidRDefault="007A7F04" w:rsidP="004A2806">
            <w:pPr>
              <w:spacing w:line="360" w:lineRule="auto"/>
              <w:cnfStyle w:val="000000100000"/>
              <w:rPr>
                <w:rFonts w:ascii="Gill Sans MT" w:hAnsi="Gill Sans MT"/>
                <w:sz w:val="24"/>
                <w:szCs w:val="24"/>
              </w:rPr>
            </w:pPr>
            <w:r w:rsidRPr="007F726D">
              <w:rPr>
                <w:rFonts w:ascii="Gill Sans MT" w:hAnsi="Gill Sans MT"/>
                <w:sz w:val="24"/>
                <w:szCs w:val="24"/>
              </w:rPr>
              <w:t>Details of Revenue Blocks (Addition/Modification/Search)</w:t>
            </w:r>
          </w:p>
        </w:tc>
        <w:tc>
          <w:tcPr>
            <w:tcW w:w="634" w:type="pct"/>
            <w:gridSpan w:val="2"/>
            <w:hideMark/>
          </w:tcPr>
          <w:p w:rsidR="007A7F04" w:rsidRPr="007F726D" w:rsidRDefault="007A7F04" w:rsidP="004A2806">
            <w:pPr>
              <w:spacing w:line="360" w:lineRule="auto"/>
              <w:jc w:val="center"/>
              <w:cnfStyle w:val="000000100000"/>
              <w:rPr>
                <w:rFonts w:ascii="Gill Sans MT" w:hAnsi="Gill Sans MT"/>
                <w:sz w:val="24"/>
                <w:szCs w:val="24"/>
              </w:rPr>
            </w:pPr>
          </w:p>
        </w:tc>
        <w:tc>
          <w:tcPr>
            <w:tcW w:w="672" w:type="pct"/>
            <w:hideMark/>
          </w:tcPr>
          <w:p w:rsidR="007A7F04" w:rsidRPr="007F726D" w:rsidRDefault="007A7F04" w:rsidP="004A2806">
            <w:pPr>
              <w:spacing w:line="360" w:lineRule="auto"/>
              <w:jc w:val="center"/>
              <w:cnfStyle w:val="000000100000"/>
              <w:rPr>
                <w:rFonts w:ascii="Gill Sans MT" w:hAnsi="Gill Sans MT"/>
                <w:sz w:val="24"/>
                <w:szCs w:val="24"/>
              </w:rPr>
            </w:pPr>
          </w:p>
        </w:tc>
      </w:tr>
      <w:tr w:rsidR="007A7F04" w:rsidRPr="007F726D" w:rsidTr="004A2806">
        <w:trPr>
          <w:cnfStyle w:val="000000010000"/>
          <w:trHeight w:val="600"/>
        </w:trPr>
        <w:tc>
          <w:tcPr>
            <w:cnfStyle w:val="001000000000"/>
            <w:tcW w:w="354" w:type="pct"/>
            <w:gridSpan w:val="2"/>
          </w:tcPr>
          <w:p w:rsidR="007A7F04" w:rsidRPr="003C0B82" w:rsidRDefault="007A7F04" w:rsidP="00F53397">
            <w:pPr>
              <w:pStyle w:val="ListParagraph"/>
              <w:numPr>
                <w:ilvl w:val="0"/>
                <w:numId w:val="106"/>
              </w:numPr>
            </w:pPr>
          </w:p>
        </w:tc>
        <w:tc>
          <w:tcPr>
            <w:tcW w:w="3340" w:type="pct"/>
            <w:hideMark/>
          </w:tcPr>
          <w:p w:rsidR="007A7F04" w:rsidRPr="007F726D" w:rsidRDefault="007A7F04" w:rsidP="004A2806">
            <w:pPr>
              <w:spacing w:line="360" w:lineRule="auto"/>
              <w:cnfStyle w:val="000000010000"/>
              <w:rPr>
                <w:rFonts w:ascii="Gill Sans MT" w:hAnsi="Gill Sans MT"/>
                <w:sz w:val="24"/>
                <w:szCs w:val="24"/>
              </w:rPr>
            </w:pPr>
            <w:r w:rsidRPr="007F726D">
              <w:rPr>
                <w:rFonts w:ascii="Gill Sans MT" w:hAnsi="Gill Sans MT"/>
                <w:sz w:val="24"/>
                <w:szCs w:val="24"/>
              </w:rPr>
              <w:t>Details of Locations (Addition/Modification/Search)</w:t>
            </w:r>
          </w:p>
        </w:tc>
        <w:tc>
          <w:tcPr>
            <w:tcW w:w="634" w:type="pct"/>
            <w:gridSpan w:val="2"/>
            <w:hideMark/>
          </w:tcPr>
          <w:p w:rsidR="007A7F04" w:rsidRPr="007F726D"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c>
          <w:tcPr>
            <w:tcW w:w="672" w:type="pct"/>
            <w:hideMark/>
          </w:tcPr>
          <w:p w:rsidR="007A7F04" w:rsidRPr="007F726D" w:rsidRDefault="007A7F04" w:rsidP="004A2806">
            <w:pPr>
              <w:spacing w:line="360" w:lineRule="auto"/>
              <w:jc w:val="center"/>
              <w:cnfStyle w:val="000000010000"/>
              <w:rPr>
                <w:rFonts w:ascii="Gill Sans MT" w:hAnsi="Gill Sans MT"/>
                <w:sz w:val="24"/>
                <w:szCs w:val="24"/>
              </w:rPr>
            </w:pPr>
          </w:p>
        </w:tc>
      </w:tr>
      <w:tr w:rsidR="007A7F04" w:rsidRPr="007F726D" w:rsidTr="004A2806">
        <w:trPr>
          <w:cnfStyle w:val="000000100000"/>
          <w:trHeight w:val="465"/>
        </w:trPr>
        <w:tc>
          <w:tcPr>
            <w:cnfStyle w:val="001000000000"/>
            <w:tcW w:w="354" w:type="pct"/>
            <w:gridSpan w:val="2"/>
          </w:tcPr>
          <w:p w:rsidR="007A7F04" w:rsidRPr="003C0B82" w:rsidRDefault="007A7F04" w:rsidP="00F53397">
            <w:pPr>
              <w:pStyle w:val="ListParagraph"/>
              <w:numPr>
                <w:ilvl w:val="0"/>
                <w:numId w:val="106"/>
              </w:numPr>
            </w:pPr>
          </w:p>
        </w:tc>
        <w:tc>
          <w:tcPr>
            <w:tcW w:w="3340" w:type="pct"/>
            <w:hideMark/>
          </w:tcPr>
          <w:p w:rsidR="007A7F04" w:rsidRPr="007F726D" w:rsidRDefault="007A7F04" w:rsidP="004A2806">
            <w:pPr>
              <w:spacing w:line="360" w:lineRule="auto"/>
              <w:cnfStyle w:val="000000100000"/>
              <w:rPr>
                <w:rFonts w:ascii="Gill Sans MT" w:hAnsi="Gill Sans MT"/>
                <w:sz w:val="24"/>
                <w:szCs w:val="24"/>
              </w:rPr>
            </w:pPr>
            <w:r w:rsidRPr="007F726D">
              <w:rPr>
                <w:rFonts w:ascii="Gill Sans MT" w:hAnsi="Gill Sans MT"/>
                <w:sz w:val="24"/>
                <w:szCs w:val="24"/>
              </w:rPr>
              <w:t>Details of Apartments/ Complexes (Addition/Modification/Search)</w:t>
            </w:r>
          </w:p>
        </w:tc>
        <w:tc>
          <w:tcPr>
            <w:tcW w:w="634" w:type="pct"/>
            <w:gridSpan w:val="2"/>
            <w:hideMark/>
          </w:tcPr>
          <w:p w:rsidR="007A7F04" w:rsidRPr="007F726D"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c>
          <w:tcPr>
            <w:tcW w:w="672" w:type="pct"/>
            <w:hideMark/>
          </w:tcPr>
          <w:p w:rsidR="007A7F04" w:rsidRPr="007F726D" w:rsidRDefault="007A7F04" w:rsidP="004A2806">
            <w:pPr>
              <w:spacing w:line="360" w:lineRule="auto"/>
              <w:jc w:val="center"/>
              <w:cnfStyle w:val="000000100000"/>
              <w:rPr>
                <w:rFonts w:ascii="Gill Sans MT" w:hAnsi="Gill Sans MT"/>
                <w:sz w:val="24"/>
                <w:szCs w:val="24"/>
              </w:rPr>
            </w:pPr>
          </w:p>
        </w:tc>
      </w:tr>
      <w:tr w:rsidR="007A7F04" w:rsidRPr="007F726D" w:rsidTr="004A2806">
        <w:trPr>
          <w:cnfStyle w:val="000000010000"/>
          <w:trHeight w:val="480"/>
        </w:trPr>
        <w:tc>
          <w:tcPr>
            <w:cnfStyle w:val="001000000000"/>
            <w:tcW w:w="354" w:type="pct"/>
            <w:gridSpan w:val="2"/>
          </w:tcPr>
          <w:p w:rsidR="007A7F04" w:rsidRPr="003C0B82" w:rsidRDefault="007A7F04" w:rsidP="00F53397">
            <w:pPr>
              <w:pStyle w:val="ListParagraph"/>
              <w:numPr>
                <w:ilvl w:val="0"/>
                <w:numId w:val="106"/>
              </w:numPr>
            </w:pPr>
          </w:p>
        </w:tc>
        <w:tc>
          <w:tcPr>
            <w:tcW w:w="3340" w:type="pct"/>
            <w:hideMark/>
          </w:tcPr>
          <w:p w:rsidR="007A7F04" w:rsidRPr="007F726D" w:rsidRDefault="007A7F04" w:rsidP="004A2806">
            <w:pPr>
              <w:spacing w:line="360" w:lineRule="auto"/>
              <w:cnfStyle w:val="000000010000"/>
              <w:rPr>
                <w:rFonts w:ascii="Gill Sans MT" w:hAnsi="Gill Sans MT"/>
                <w:sz w:val="24"/>
                <w:szCs w:val="24"/>
              </w:rPr>
            </w:pPr>
            <w:r w:rsidRPr="007F726D">
              <w:rPr>
                <w:rFonts w:ascii="Gill Sans MT" w:hAnsi="Gill Sans MT"/>
                <w:sz w:val="24"/>
                <w:szCs w:val="24"/>
              </w:rPr>
              <w:t>Details of Nature of Use of the Buildings</w:t>
            </w:r>
            <w:r w:rsidRPr="007F726D">
              <w:rPr>
                <w:rFonts w:ascii="Gill Sans MT" w:hAnsi="Gill Sans MT"/>
                <w:sz w:val="24"/>
                <w:szCs w:val="24"/>
              </w:rPr>
              <w:br/>
              <w:t>(Addition/Modification/Search)</w:t>
            </w:r>
          </w:p>
        </w:tc>
        <w:tc>
          <w:tcPr>
            <w:tcW w:w="634" w:type="pct"/>
            <w:gridSpan w:val="2"/>
            <w:hideMark/>
          </w:tcPr>
          <w:p w:rsidR="007A7F04" w:rsidRPr="007F726D"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c>
          <w:tcPr>
            <w:tcW w:w="672" w:type="pct"/>
            <w:hideMark/>
          </w:tcPr>
          <w:p w:rsidR="007A7F04" w:rsidRPr="007F726D" w:rsidRDefault="007A7F04" w:rsidP="004A2806">
            <w:pPr>
              <w:spacing w:line="360" w:lineRule="auto"/>
              <w:jc w:val="center"/>
              <w:cnfStyle w:val="000000010000"/>
              <w:rPr>
                <w:rFonts w:ascii="Gill Sans MT" w:hAnsi="Gill Sans MT"/>
                <w:sz w:val="24"/>
                <w:szCs w:val="24"/>
              </w:rPr>
            </w:pPr>
          </w:p>
        </w:tc>
      </w:tr>
      <w:tr w:rsidR="007A7F04" w:rsidRPr="007F726D" w:rsidTr="004A2806">
        <w:trPr>
          <w:cnfStyle w:val="000000100000"/>
          <w:trHeight w:val="480"/>
        </w:trPr>
        <w:tc>
          <w:tcPr>
            <w:cnfStyle w:val="001000000000"/>
            <w:tcW w:w="354" w:type="pct"/>
            <w:gridSpan w:val="2"/>
          </w:tcPr>
          <w:p w:rsidR="007A7F04" w:rsidRPr="003C0B82" w:rsidRDefault="007A7F04" w:rsidP="00F53397">
            <w:pPr>
              <w:pStyle w:val="ListParagraph"/>
              <w:numPr>
                <w:ilvl w:val="0"/>
                <w:numId w:val="106"/>
              </w:numPr>
            </w:pPr>
          </w:p>
        </w:tc>
        <w:tc>
          <w:tcPr>
            <w:tcW w:w="3340" w:type="pct"/>
            <w:hideMark/>
          </w:tcPr>
          <w:p w:rsidR="007A7F04" w:rsidRPr="007F726D" w:rsidRDefault="007A7F04" w:rsidP="004A2806">
            <w:pPr>
              <w:spacing w:line="360" w:lineRule="auto"/>
              <w:cnfStyle w:val="000000100000"/>
              <w:rPr>
                <w:rFonts w:ascii="Gill Sans MT" w:hAnsi="Gill Sans MT"/>
                <w:sz w:val="24"/>
                <w:szCs w:val="24"/>
              </w:rPr>
            </w:pPr>
            <w:r w:rsidRPr="007F726D">
              <w:rPr>
                <w:rFonts w:ascii="Gill Sans MT" w:hAnsi="Gill Sans MT"/>
                <w:sz w:val="24"/>
                <w:szCs w:val="24"/>
              </w:rPr>
              <w:t>Details of Building Classification Type</w:t>
            </w:r>
            <w:r w:rsidRPr="007F726D">
              <w:rPr>
                <w:rFonts w:ascii="Gill Sans MT" w:hAnsi="Gill Sans MT"/>
                <w:sz w:val="24"/>
                <w:szCs w:val="24"/>
              </w:rPr>
              <w:br/>
              <w:t>(Addition/Modification/Search)</w:t>
            </w:r>
          </w:p>
        </w:tc>
        <w:tc>
          <w:tcPr>
            <w:tcW w:w="634" w:type="pct"/>
            <w:gridSpan w:val="2"/>
            <w:hideMark/>
          </w:tcPr>
          <w:p w:rsidR="007A7F04" w:rsidRPr="007F726D"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c>
          <w:tcPr>
            <w:tcW w:w="672" w:type="pct"/>
            <w:hideMark/>
          </w:tcPr>
          <w:p w:rsidR="007A7F04" w:rsidRPr="007F726D" w:rsidRDefault="007A7F04" w:rsidP="004A2806">
            <w:pPr>
              <w:spacing w:line="360" w:lineRule="auto"/>
              <w:jc w:val="center"/>
              <w:cnfStyle w:val="000000100000"/>
              <w:rPr>
                <w:rFonts w:ascii="Gill Sans MT" w:hAnsi="Gill Sans MT"/>
                <w:sz w:val="24"/>
                <w:szCs w:val="24"/>
              </w:rPr>
            </w:pPr>
          </w:p>
        </w:tc>
      </w:tr>
      <w:tr w:rsidR="007A7F04" w:rsidRPr="007F726D" w:rsidTr="004A2806">
        <w:trPr>
          <w:cnfStyle w:val="000000010000"/>
          <w:trHeight w:val="480"/>
        </w:trPr>
        <w:tc>
          <w:tcPr>
            <w:cnfStyle w:val="001000000000"/>
            <w:tcW w:w="354" w:type="pct"/>
            <w:gridSpan w:val="2"/>
          </w:tcPr>
          <w:p w:rsidR="007A7F04" w:rsidRPr="003C0B82" w:rsidRDefault="007A7F04" w:rsidP="00F53397">
            <w:pPr>
              <w:pStyle w:val="ListParagraph"/>
              <w:numPr>
                <w:ilvl w:val="0"/>
                <w:numId w:val="106"/>
              </w:numPr>
            </w:pPr>
          </w:p>
        </w:tc>
        <w:tc>
          <w:tcPr>
            <w:tcW w:w="3340" w:type="pct"/>
            <w:hideMark/>
          </w:tcPr>
          <w:p w:rsidR="007A7F04" w:rsidRPr="007F726D" w:rsidRDefault="007A7F04" w:rsidP="004A2806">
            <w:pPr>
              <w:spacing w:line="360" w:lineRule="auto"/>
              <w:cnfStyle w:val="000000010000"/>
              <w:rPr>
                <w:rFonts w:ascii="Gill Sans MT" w:hAnsi="Gill Sans MT"/>
                <w:sz w:val="24"/>
                <w:szCs w:val="24"/>
              </w:rPr>
            </w:pPr>
            <w:r w:rsidRPr="007F726D">
              <w:rPr>
                <w:rFonts w:ascii="Gill Sans MT" w:hAnsi="Gill Sans MT"/>
                <w:sz w:val="24"/>
                <w:szCs w:val="24"/>
              </w:rPr>
              <w:t>Details of Roof Type Master (Addition/Modification/Search)</w:t>
            </w:r>
          </w:p>
        </w:tc>
        <w:tc>
          <w:tcPr>
            <w:tcW w:w="634" w:type="pct"/>
            <w:gridSpan w:val="2"/>
            <w:hideMark/>
          </w:tcPr>
          <w:p w:rsidR="007A7F04" w:rsidRPr="007F726D"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c>
          <w:tcPr>
            <w:tcW w:w="672" w:type="pct"/>
            <w:hideMark/>
          </w:tcPr>
          <w:p w:rsidR="007A7F04" w:rsidRPr="007F726D" w:rsidRDefault="007A7F04" w:rsidP="004A2806">
            <w:pPr>
              <w:spacing w:line="360" w:lineRule="auto"/>
              <w:jc w:val="center"/>
              <w:cnfStyle w:val="000000010000"/>
              <w:rPr>
                <w:rFonts w:ascii="Gill Sans MT" w:hAnsi="Gill Sans MT"/>
                <w:sz w:val="24"/>
                <w:szCs w:val="24"/>
              </w:rPr>
            </w:pPr>
          </w:p>
        </w:tc>
      </w:tr>
      <w:tr w:rsidR="007A7F04" w:rsidRPr="007F726D" w:rsidTr="004A2806">
        <w:trPr>
          <w:cnfStyle w:val="000000100000"/>
          <w:trHeight w:val="690"/>
        </w:trPr>
        <w:tc>
          <w:tcPr>
            <w:cnfStyle w:val="001000000000"/>
            <w:tcW w:w="354" w:type="pct"/>
            <w:gridSpan w:val="2"/>
          </w:tcPr>
          <w:p w:rsidR="007A7F04" w:rsidRPr="003C0B82" w:rsidRDefault="007A7F04" w:rsidP="00F53397">
            <w:pPr>
              <w:pStyle w:val="ListParagraph"/>
              <w:numPr>
                <w:ilvl w:val="0"/>
                <w:numId w:val="106"/>
              </w:numPr>
            </w:pPr>
          </w:p>
        </w:tc>
        <w:tc>
          <w:tcPr>
            <w:tcW w:w="3340" w:type="pct"/>
            <w:hideMark/>
          </w:tcPr>
          <w:p w:rsidR="007A7F04" w:rsidRPr="007F726D" w:rsidRDefault="007A7F04" w:rsidP="004A2806">
            <w:pPr>
              <w:spacing w:line="360" w:lineRule="auto"/>
              <w:cnfStyle w:val="000000100000"/>
              <w:rPr>
                <w:rFonts w:ascii="Gill Sans MT" w:hAnsi="Gill Sans MT"/>
                <w:sz w:val="24"/>
                <w:szCs w:val="24"/>
              </w:rPr>
            </w:pPr>
            <w:r w:rsidRPr="007F726D">
              <w:rPr>
                <w:rFonts w:ascii="Gill Sans MT" w:hAnsi="Gill Sans MT"/>
                <w:sz w:val="24"/>
                <w:szCs w:val="24"/>
              </w:rPr>
              <w:t>Details of Wall Type Master (Addition/Modification/Search)</w:t>
            </w:r>
          </w:p>
        </w:tc>
        <w:tc>
          <w:tcPr>
            <w:tcW w:w="634" w:type="pct"/>
            <w:gridSpan w:val="2"/>
            <w:hideMark/>
          </w:tcPr>
          <w:p w:rsidR="007A7F04" w:rsidRPr="007F726D"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c>
          <w:tcPr>
            <w:tcW w:w="672" w:type="pct"/>
            <w:hideMark/>
          </w:tcPr>
          <w:p w:rsidR="007A7F04" w:rsidRPr="007F726D" w:rsidRDefault="007A7F04" w:rsidP="004A2806">
            <w:pPr>
              <w:spacing w:line="360" w:lineRule="auto"/>
              <w:jc w:val="center"/>
              <w:cnfStyle w:val="000000100000"/>
              <w:rPr>
                <w:rFonts w:ascii="Gill Sans MT" w:hAnsi="Gill Sans MT"/>
                <w:sz w:val="24"/>
                <w:szCs w:val="24"/>
              </w:rPr>
            </w:pPr>
          </w:p>
        </w:tc>
      </w:tr>
      <w:tr w:rsidR="007A7F04" w:rsidRPr="007F726D" w:rsidTr="004A2806">
        <w:trPr>
          <w:cnfStyle w:val="000000010000"/>
          <w:trHeight w:val="465"/>
        </w:trPr>
        <w:tc>
          <w:tcPr>
            <w:cnfStyle w:val="001000000000"/>
            <w:tcW w:w="354" w:type="pct"/>
            <w:gridSpan w:val="2"/>
          </w:tcPr>
          <w:p w:rsidR="007A7F04" w:rsidRPr="003C0B82" w:rsidRDefault="007A7F04" w:rsidP="00F53397">
            <w:pPr>
              <w:pStyle w:val="ListParagraph"/>
              <w:numPr>
                <w:ilvl w:val="0"/>
                <w:numId w:val="106"/>
              </w:numPr>
            </w:pPr>
          </w:p>
        </w:tc>
        <w:tc>
          <w:tcPr>
            <w:tcW w:w="3340" w:type="pct"/>
            <w:hideMark/>
          </w:tcPr>
          <w:p w:rsidR="007A7F04" w:rsidRPr="007F726D" w:rsidRDefault="007A7F04" w:rsidP="004A2806">
            <w:pPr>
              <w:spacing w:line="360" w:lineRule="auto"/>
              <w:cnfStyle w:val="000000010000"/>
              <w:rPr>
                <w:rFonts w:ascii="Gill Sans MT" w:hAnsi="Gill Sans MT"/>
                <w:sz w:val="24"/>
                <w:szCs w:val="24"/>
              </w:rPr>
            </w:pPr>
            <w:r w:rsidRPr="007F726D">
              <w:rPr>
                <w:rFonts w:ascii="Gill Sans MT" w:hAnsi="Gill Sans MT"/>
                <w:sz w:val="24"/>
                <w:szCs w:val="24"/>
              </w:rPr>
              <w:t>Details of Floor Types (Addition/Modification/Search)</w:t>
            </w:r>
          </w:p>
        </w:tc>
        <w:tc>
          <w:tcPr>
            <w:tcW w:w="634" w:type="pct"/>
            <w:gridSpan w:val="2"/>
            <w:hideMark/>
          </w:tcPr>
          <w:p w:rsidR="007A7F04" w:rsidRPr="007F726D"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c>
          <w:tcPr>
            <w:tcW w:w="672" w:type="pct"/>
            <w:hideMark/>
          </w:tcPr>
          <w:p w:rsidR="007A7F04" w:rsidRPr="007F726D" w:rsidRDefault="007A7F04" w:rsidP="004A2806">
            <w:pPr>
              <w:spacing w:line="360" w:lineRule="auto"/>
              <w:jc w:val="center"/>
              <w:cnfStyle w:val="000000010000"/>
              <w:rPr>
                <w:rFonts w:ascii="Gill Sans MT" w:hAnsi="Gill Sans MT"/>
                <w:sz w:val="24"/>
                <w:szCs w:val="24"/>
              </w:rPr>
            </w:pPr>
          </w:p>
        </w:tc>
      </w:tr>
      <w:tr w:rsidR="007A7F04" w:rsidRPr="007F726D" w:rsidTr="004A2806">
        <w:trPr>
          <w:cnfStyle w:val="000000100000"/>
          <w:trHeight w:val="510"/>
        </w:trPr>
        <w:tc>
          <w:tcPr>
            <w:cnfStyle w:val="001000000000"/>
            <w:tcW w:w="354" w:type="pct"/>
            <w:gridSpan w:val="2"/>
          </w:tcPr>
          <w:p w:rsidR="007A7F04" w:rsidRPr="003C0B82" w:rsidRDefault="007A7F04" w:rsidP="00F53397">
            <w:pPr>
              <w:pStyle w:val="ListParagraph"/>
              <w:numPr>
                <w:ilvl w:val="0"/>
                <w:numId w:val="106"/>
              </w:numPr>
            </w:pPr>
          </w:p>
        </w:tc>
        <w:tc>
          <w:tcPr>
            <w:tcW w:w="3340" w:type="pct"/>
            <w:hideMark/>
          </w:tcPr>
          <w:p w:rsidR="007A7F04" w:rsidRPr="007F726D" w:rsidRDefault="007A7F04" w:rsidP="004A2806">
            <w:pPr>
              <w:spacing w:line="360" w:lineRule="auto"/>
              <w:cnfStyle w:val="000000100000"/>
              <w:rPr>
                <w:rFonts w:ascii="Gill Sans MT" w:hAnsi="Gill Sans MT"/>
                <w:sz w:val="24"/>
                <w:szCs w:val="24"/>
              </w:rPr>
            </w:pPr>
            <w:r w:rsidRPr="007F726D">
              <w:rPr>
                <w:rFonts w:ascii="Gill Sans MT" w:hAnsi="Gill Sans MT"/>
                <w:sz w:val="24"/>
                <w:szCs w:val="24"/>
              </w:rPr>
              <w:t>Details of Unit Rates (Addition/Modification/Search)</w:t>
            </w:r>
          </w:p>
        </w:tc>
        <w:tc>
          <w:tcPr>
            <w:tcW w:w="634" w:type="pct"/>
            <w:gridSpan w:val="2"/>
            <w:hideMark/>
          </w:tcPr>
          <w:p w:rsidR="007A7F04" w:rsidRPr="007F726D"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c>
          <w:tcPr>
            <w:tcW w:w="672" w:type="pct"/>
            <w:hideMark/>
          </w:tcPr>
          <w:p w:rsidR="007A7F04" w:rsidRPr="007F726D" w:rsidRDefault="007A7F04" w:rsidP="004A2806">
            <w:pPr>
              <w:spacing w:line="360" w:lineRule="auto"/>
              <w:jc w:val="center"/>
              <w:cnfStyle w:val="000000100000"/>
              <w:rPr>
                <w:rFonts w:ascii="Gill Sans MT" w:hAnsi="Gill Sans MT"/>
                <w:sz w:val="24"/>
                <w:szCs w:val="24"/>
              </w:rPr>
            </w:pPr>
          </w:p>
        </w:tc>
      </w:tr>
      <w:tr w:rsidR="007A7F04" w:rsidRPr="007F726D" w:rsidTr="004A2806">
        <w:trPr>
          <w:cnfStyle w:val="000000010000"/>
          <w:trHeight w:val="525"/>
        </w:trPr>
        <w:tc>
          <w:tcPr>
            <w:cnfStyle w:val="001000000000"/>
            <w:tcW w:w="354" w:type="pct"/>
            <w:gridSpan w:val="2"/>
          </w:tcPr>
          <w:p w:rsidR="007A7F04" w:rsidRPr="003C0B82" w:rsidRDefault="007A7F04" w:rsidP="00F53397">
            <w:pPr>
              <w:pStyle w:val="ListParagraph"/>
              <w:numPr>
                <w:ilvl w:val="0"/>
                <w:numId w:val="106"/>
              </w:numPr>
            </w:pPr>
          </w:p>
        </w:tc>
        <w:tc>
          <w:tcPr>
            <w:tcW w:w="3340" w:type="pct"/>
            <w:hideMark/>
          </w:tcPr>
          <w:p w:rsidR="007A7F04" w:rsidRPr="007F726D" w:rsidRDefault="007A7F04" w:rsidP="004A2806">
            <w:pPr>
              <w:spacing w:line="360" w:lineRule="auto"/>
              <w:cnfStyle w:val="000000010000"/>
              <w:rPr>
                <w:rFonts w:ascii="Gill Sans MT" w:hAnsi="Gill Sans MT"/>
                <w:sz w:val="24"/>
                <w:szCs w:val="24"/>
              </w:rPr>
            </w:pPr>
            <w:r w:rsidRPr="007F726D">
              <w:rPr>
                <w:rFonts w:ascii="Gill Sans MT" w:hAnsi="Gill Sans MT"/>
                <w:sz w:val="24"/>
                <w:szCs w:val="24"/>
              </w:rPr>
              <w:t>Details of Tax Rates (Addition/Modification/Search)</w:t>
            </w:r>
          </w:p>
        </w:tc>
        <w:tc>
          <w:tcPr>
            <w:tcW w:w="634" w:type="pct"/>
            <w:gridSpan w:val="2"/>
            <w:hideMark/>
          </w:tcPr>
          <w:p w:rsidR="007A7F04" w:rsidRPr="007F726D"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c>
          <w:tcPr>
            <w:tcW w:w="672" w:type="pct"/>
            <w:hideMark/>
          </w:tcPr>
          <w:p w:rsidR="007A7F04" w:rsidRPr="007F726D" w:rsidRDefault="007A7F04" w:rsidP="004A2806">
            <w:pPr>
              <w:spacing w:line="360" w:lineRule="auto"/>
              <w:jc w:val="center"/>
              <w:cnfStyle w:val="000000010000"/>
              <w:rPr>
                <w:rFonts w:ascii="Gill Sans MT" w:hAnsi="Gill Sans MT"/>
                <w:sz w:val="24"/>
                <w:szCs w:val="24"/>
              </w:rPr>
            </w:pPr>
          </w:p>
        </w:tc>
      </w:tr>
      <w:tr w:rsidR="007A7F04" w:rsidRPr="007F726D" w:rsidTr="004A2806">
        <w:trPr>
          <w:cnfStyle w:val="000000100000"/>
          <w:trHeight w:val="600"/>
        </w:trPr>
        <w:tc>
          <w:tcPr>
            <w:cnfStyle w:val="001000000000"/>
            <w:tcW w:w="354" w:type="pct"/>
            <w:gridSpan w:val="2"/>
          </w:tcPr>
          <w:p w:rsidR="007A7F04" w:rsidRPr="003C0B82" w:rsidRDefault="007A7F04" w:rsidP="00F53397">
            <w:pPr>
              <w:pStyle w:val="ListParagraph"/>
              <w:numPr>
                <w:ilvl w:val="0"/>
                <w:numId w:val="106"/>
              </w:numPr>
            </w:pPr>
          </w:p>
        </w:tc>
        <w:tc>
          <w:tcPr>
            <w:tcW w:w="3340" w:type="pct"/>
            <w:hideMark/>
          </w:tcPr>
          <w:p w:rsidR="007A7F04" w:rsidRPr="007F726D" w:rsidRDefault="007A7F04" w:rsidP="004A2806">
            <w:pPr>
              <w:spacing w:line="360" w:lineRule="auto"/>
              <w:cnfStyle w:val="000000100000"/>
              <w:rPr>
                <w:rFonts w:ascii="Gill Sans MT" w:hAnsi="Gill Sans MT"/>
                <w:sz w:val="24"/>
                <w:szCs w:val="24"/>
              </w:rPr>
            </w:pPr>
            <w:r w:rsidRPr="007F726D">
              <w:rPr>
                <w:rFonts w:ascii="Gill Sans MT" w:hAnsi="Gill Sans MT"/>
                <w:sz w:val="24"/>
                <w:szCs w:val="24"/>
              </w:rPr>
              <w:t>Details of Depreciation Rate (Addition/Modification/Search)</w:t>
            </w:r>
          </w:p>
        </w:tc>
        <w:tc>
          <w:tcPr>
            <w:tcW w:w="634" w:type="pct"/>
            <w:gridSpan w:val="2"/>
            <w:hideMark/>
          </w:tcPr>
          <w:p w:rsidR="007A7F04" w:rsidRPr="007F726D"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c>
          <w:tcPr>
            <w:tcW w:w="672" w:type="pct"/>
            <w:hideMark/>
          </w:tcPr>
          <w:p w:rsidR="007A7F04" w:rsidRPr="007F726D" w:rsidRDefault="007A7F04" w:rsidP="004A2806">
            <w:pPr>
              <w:spacing w:line="360" w:lineRule="auto"/>
              <w:jc w:val="center"/>
              <w:cnfStyle w:val="000000100000"/>
              <w:rPr>
                <w:rFonts w:ascii="Gill Sans MT" w:hAnsi="Gill Sans MT"/>
                <w:sz w:val="24"/>
                <w:szCs w:val="24"/>
              </w:rPr>
            </w:pPr>
          </w:p>
        </w:tc>
      </w:tr>
      <w:tr w:rsidR="007A7F04" w:rsidRPr="007F726D" w:rsidTr="004A2806">
        <w:trPr>
          <w:cnfStyle w:val="000000010000"/>
          <w:trHeight w:val="510"/>
        </w:trPr>
        <w:tc>
          <w:tcPr>
            <w:cnfStyle w:val="001000000000"/>
            <w:tcW w:w="354" w:type="pct"/>
            <w:gridSpan w:val="2"/>
          </w:tcPr>
          <w:p w:rsidR="007A7F04" w:rsidRPr="003C0B82" w:rsidRDefault="007A7F04" w:rsidP="00F53397">
            <w:pPr>
              <w:pStyle w:val="ListParagraph"/>
              <w:numPr>
                <w:ilvl w:val="0"/>
                <w:numId w:val="106"/>
              </w:numPr>
            </w:pPr>
          </w:p>
        </w:tc>
        <w:tc>
          <w:tcPr>
            <w:tcW w:w="3340" w:type="pct"/>
            <w:hideMark/>
          </w:tcPr>
          <w:p w:rsidR="007A7F04" w:rsidRPr="007F726D" w:rsidRDefault="007A7F04" w:rsidP="004A2806">
            <w:pPr>
              <w:spacing w:line="360" w:lineRule="auto"/>
              <w:cnfStyle w:val="000000010000"/>
              <w:rPr>
                <w:rFonts w:ascii="Gill Sans MT" w:hAnsi="Gill Sans MT"/>
                <w:sz w:val="24"/>
                <w:szCs w:val="24"/>
              </w:rPr>
            </w:pPr>
            <w:r w:rsidRPr="007F726D">
              <w:rPr>
                <w:rFonts w:ascii="Gill Sans MT" w:hAnsi="Gill Sans MT"/>
                <w:sz w:val="24"/>
                <w:szCs w:val="24"/>
              </w:rPr>
              <w:t>Details of Bill Collector Master  (Addition/Modification/Search)</w:t>
            </w:r>
          </w:p>
        </w:tc>
        <w:tc>
          <w:tcPr>
            <w:tcW w:w="634" w:type="pct"/>
            <w:gridSpan w:val="2"/>
            <w:hideMark/>
          </w:tcPr>
          <w:p w:rsidR="007A7F04" w:rsidRPr="007F726D"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c>
          <w:tcPr>
            <w:tcW w:w="672" w:type="pct"/>
            <w:hideMark/>
          </w:tcPr>
          <w:p w:rsidR="007A7F04" w:rsidRPr="007F726D" w:rsidRDefault="007A7F04" w:rsidP="004A2806">
            <w:pPr>
              <w:spacing w:line="360" w:lineRule="auto"/>
              <w:jc w:val="center"/>
              <w:cnfStyle w:val="000000010000"/>
              <w:rPr>
                <w:rFonts w:ascii="Gill Sans MT" w:hAnsi="Gill Sans MT"/>
                <w:sz w:val="24"/>
                <w:szCs w:val="24"/>
              </w:rPr>
            </w:pPr>
          </w:p>
        </w:tc>
      </w:tr>
      <w:tr w:rsidR="007A7F04" w:rsidRPr="007F726D" w:rsidTr="004A2806">
        <w:trPr>
          <w:cnfStyle w:val="000000100000"/>
          <w:trHeight w:val="495"/>
        </w:trPr>
        <w:tc>
          <w:tcPr>
            <w:cnfStyle w:val="001000000000"/>
            <w:tcW w:w="354" w:type="pct"/>
            <w:gridSpan w:val="2"/>
          </w:tcPr>
          <w:p w:rsidR="007A7F04" w:rsidRPr="003C0B82" w:rsidRDefault="007A7F04" w:rsidP="00F53397">
            <w:pPr>
              <w:pStyle w:val="ListParagraph"/>
              <w:numPr>
                <w:ilvl w:val="0"/>
                <w:numId w:val="106"/>
              </w:numPr>
            </w:pPr>
          </w:p>
        </w:tc>
        <w:tc>
          <w:tcPr>
            <w:tcW w:w="3340" w:type="pct"/>
            <w:hideMark/>
          </w:tcPr>
          <w:p w:rsidR="007A7F04" w:rsidRPr="007F726D" w:rsidRDefault="007A7F04" w:rsidP="004A2806">
            <w:pPr>
              <w:spacing w:line="360" w:lineRule="auto"/>
              <w:cnfStyle w:val="000000100000"/>
              <w:rPr>
                <w:rFonts w:ascii="Gill Sans MT" w:hAnsi="Gill Sans MT"/>
                <w:sz w:val="24"/>
                <w:szCs w:val="24"/>
              </w:rPr>
            </w:pPr>
            <w:r w:rsidRPr="007F726D">
              <w:rPr>
                <w:rFonts w:ascii="Gill Sans MT" w:hAnsi="Gill Sans MT"/>
                <w:sz w:val="24"/>
                <w:szCs w:val="24"/>
              </w:rPr>
              <w:t>Details of Service Tax master (Addition/Modification/Search)</w:t>
            </w:r>
          </w:p>
        </w:tc>
        <w:tc>
          <w:tcPr>
            <w:tcW w:w="634" w:type="pct"/>
            <w:gridSpan w:val="2"/>
            <w:hideMark/>
          </w:tcPr>
          <w:p w:rsidR="007A7F04" w:rsidRPr="007F726D"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c>
          <w:tcPr>
            <w:tcW w:w="672" w:type="pct"/>
            <w:hideMark/>
          </w:tcPr>
          <w:p w:rsidR="007A7F04" w:rsidRPr="007F726D" w:rsidRDefault="007A7F04" w:rsidP="004A2806">
            <w:pPr>
              <w:spacing w:line="360" w:lineRule="auto"/>
              <w:jc w:val="center"/>
              <w:cnfStyle w:val="000000100000"/>
              <w:rPr>
                <w:rFonts w:ascii="Gill Sans MT" w:hAnsi="Gill Sans MT"/>
                <w:sz w:val="24"/>
                <w:szCs w:val="24"/>
              </w:rPr>
            </w:pPr>
          </w:p>
        </w:tc>
      </w:tr>
      <w:tr w:rsidR="007A7F04" w:rsidRPr="007F726D" w:rsidTr="004A2806">
        <w:trPr>
          <w:cnfStyle w:val="000000010000"/>
          <w:trHeight w:val="480"/>
        </w:trPr>
        <w:tc>
          <w:tcPr>
            <w:cnfStyle w:val="001000000000"/>
            <w:tcW w:w="354" w:type="pct"/>
            <w:gridSpan w:val="2"/>
          </w:tcPr>
          <w:p w:rsidR="007A7F04" w:rsidRPr="003C0B82" w:rsidRDefault="007A7F04" w:rsidP="00F53397">
            <w:pPr>
              <w:pStyle w:val="ListParagraph"/>
              <w:numPr>
                <w:ilvl w:val="0"/>
                <w:numId w:val="106"/>
              </w:numPr>
            </w:pPr>
          </w:p>
        </w:tc>
        <w:tc>
          <w:tcPr>
            <w:tcW w:w="3340" w:type="pct"/>
            <w:hideMark/>
          </w:tcPr>
          <w:p w:rsidR="007A7F04" w:rsidRPr="007F726D" w:rsidRDefault="007A7F04" w:rsidP="004A2806">
            <w:pPr>
              <w:spacing w:line="360" w:lineRule="auto"/>
              <w:cnfStyle w:val="000000010000"/>
              <w:rPr>
                <w:rFonts w:ascii="Gill Sans MT" w:hAnsi="Gill Sans MT"/>
                <w:sz w:val="24"/>
                <w:szCs w:val="24"/>
              </w:rPr>
            </w:pPr>
            <w:r w:rsidRPr="007F726D">
              <w:rPr>
                <w:rFonts w:ascii="Gill Sans MT" w:hAnsi="Gill Sans MT"/>
                <w:sz w:val="24"/>
                <w:szCs w:val="24"/>
              </w:rPr>
              <w:t>Exemption details master (Addition/Modification/Search)</w:t>
            </w:r>
          </w:p>
        </w:tc>
        <w:tc>
          <w:tcPr>
            <w:tcW w:w="634" w:type="pct"/>
            <w:gridSpan w:val="2"/>
            <w:hideMark/>
          </w:tcPr>
          <w:p w:rsidR="007A7F04" w:rsidRPr="007F726D" w:rsidRDefault="007A7F04" w:rsidP="004A2806">
            <w:pPr>
              <w:spacing w:line="360" w:lineRule="auto"/>
              <w:jc w:val="center"/>
              <w:cnfStyle w:val="000000010000"/>
              <w:rPr>
                <w:rFonts w:ascii="Gill Sans MT" w:hAnsi="Gill Sans MT"/>
                <w:sz w:val="24"/>
                <w:szCs w:val="24"/>
              </w:rPr>
            </w:pPr>
          </w:p>
        </w:tc>
        <w:tc>
          <w:tcPr>
            <w:tcW w:w="672" w:type="pct"/>
            <w:hideMark/>
          </w:tcPr>
          <w:p w:rsidR="007A7F04" w:rsidRPr="007F726D"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F726D" w:rsidTr="004A2806">
        <w:trPr>
          <w:cnfStyle w:val="000000100000"/>
          <w:trHeight w:val="405"/>
        </w:trPr>
        <w:tc>
          <w:tcPr>
            <w:cnfStyle w:val="001000000000"/>
            <w:tcW w:w="354" w:type="pct"/>
            <w:gridSpan w:val="2"/>
          </w:tcPr>
          <w:p w:rsidR="007A7F04" w:rsidRPr="003C0B82" w:rsidRDefault="007A7F04" w:rsidP="00F53397">
            <w:pPr>
              <w:pStyle w:val="ListParagraph"/>
              <w:numPr>
                <w:ilvl w:val="0"/>
                <w:numId w:val="106"/>
              </w:numPr>
            </w:pPr>
          </w:p>
        </w:tc>
        <w:tc>
          <w:tcPr>
            <w:tcW w:w="3340" w:type="pct"/>
            <w:hideMark/>
          </w:tcPr>
          <w:p w:rsidR="007A7F04" w:rsidRPr="007F726D" w:rsidRDefault="007A7F04" w:rsidP="004A2806">
            <w:pPr>
              <w:spacing w:line="360" w:lineRule="auto"/>
              <w:cnfStyle w:val="000000100000"/>
              <w:rPr>
                <w:rFonts w:ascii="Gill Sans MT" w:hAnsi="Gill Sans MT"/>
                <w:sz w:val="24"/>
                <w:szCs w:val="24"/>
              </w:rPr>
            </w:pPr>
            <w:r w:rsidRPr="007F726D">
              <w:rPr>
                <w:rFonts w:ascii="Gill Sans MT" w:hAnsi="Gill Sans MT"/>
                <w:sz w:val="24"/>
                <w:szCs w:val="24"/>
              </w:rPr>
              <w:t>Occupier details (Addition/Modification/Search)</w:t>
            </w:r>
          </w:p>
        </w:tc>
        <w:tc>
          <w:tcPr>
            <w:tcW w:w="634" w:type="pct"/>
            <w:gridSpan w:val="2"/>
          </w:tcPr>
          <w:p w:rsidR="007A7F04" w:rsidRPr="007F726D" w:rsidRDefault="007A7F04" w:rsidP="004A2806">
            <w:pPr>
              <w:spacing w:line="360" w:lineRule="auto"/>
              <w:jc w:val="center"/>
              <w:cnfStyle w:val="000000100000"/>
              <w:rPr>
                <w:rFonts w:ascii="Gill Sans MT" w:hAnsi="Gill Sans MT"/>
                <w:sz w:val="24"/>
                <w:szCs w:val="24"/>
              </w:rPr>
            </w:pPr>
          </w:p>
        </w:tc>
        <w:tc>
          <w:tcPr>
            <w:tcW w:w="672" w:type="pct"/>
            <w:hideMark/>
          </w:tcPr>
          <w:p w:rsidR="007A7F04" w:rsidRPr="007F726D"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F726D" w:rsidTr="004A2806">
        <w:trPr>
          <w:cnfStyle w:val="000000010000"/>
          <w:trHeight w:val="480"/>
        </w:trPr>
        <w:tc>
          <w:tcPr>
            <w:cnfStyle w:val="001000000000"/>
            <w:tcW w:w="354" w:type="pct"/>
            <w:gridSpan w:val="2"/>
          </w:tcPr>
          <w:p w:rsidR="007A7F04" w:rsidRPr="003C0B82" w:rsidRDefault="007A7F04" w:rsidP="00F53397">
            <w:pPr>
              <w:pStyle w:val="ListParagraph"/>
              <w:numPr>
                <w:ilvl w:val="0"/>
                <w:numId w:val="106"/>
              </w:numPr>
            </w:pPr>
          </w:p>
        </w:tc>
        <w:tc>
          <w:tcPr>
            <w:tcW w:w="3340" w:type="pct"/>
            <w:hideMark/>
          </w:tcPr>
          <w:p w:rsidR="007A7F04" w:rsidRPr="007F726D" w:rsidRDefault="007A7F04" w:rsidP="004A2806">
            <w:pPr>
              <w:spacing w:line="360" w:lineRule="auto"/>
              <w:cnfStyle w:val="000000010000"/>
              <w:rPr>
                <w:rFonts w:ascii="Gill Sans MT" w:hAnsi="Gill Sans MT"/>
                <w:sz w:val="24"/>
                <w:szCs w:val="24"/>
              </w:rPr>
            </w:pPr>
            <w:r w:rsidRPr="007F726D">
              <w:rPr>
                <w:rFonts w:ascii="Gill Sans MT" w:hAnsi="Gill Sans MT"/>
                <w:sz w:val="24"/>
                <w:szCs w:val="24"/>
              </w:rPr>
              <w:t>Details of Bank Master (Addition/Modification/Search)</w:t>
            </w:r>
          </w:p>
        </w:tc>
        <w:tc>
          <w:tcPr>
            <w:tcW w:w="634" w:type="pct"/>
            <w:gridSpan w:val="2"/>
            <w:hideMark/>
          </w:tcPr>
          <w:p w:rsidR="007A7F04" w:rsidRPr="007F726D"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c>
          <w:tcPr>
            <w:tcW w:w="672" w:type="pct"/>
            <w:hideMark/>
          </w:tcPr>
          <w:p w:rsidR="007A7F04" w:rsidRPr="007F726D" w:rsidRDefault="007A7F04" w:rsidP="004A2806">
            <w:pPr>
              <w:spacing w:line="360" w:lineRule="auto"/>
              <w:jc w:val="center"/>
              <w:cnfStyle w:val="000000010000"/>
              <w:rPr>
                <w:rFonts w:ascii="Gill Sans MT" w:hAnsi="Gill Sans MT"/>
                <w:sz w:val="24"/>
                <w:szCs w:val="24"/>
              </w:rPr>
            </w:pPr>
          </w:p>
        </w:tc>
      </w:tr>
      <w:tr w:rsidR="007A7F04" w:rsidRPr="007F726D" w:rsidTr="004A2806">
        <w:trPr>
          <w:cnfStyle w:val="000000100000"/>
          <w:trHeight w:val="480"/>
        </w:trPr>
        <w:tc>
          <w:tcPr>
            <w:cnfStyle w:val="001000000000"/>
            <w:tcW w:w="354" w:type="pct"/>
            <w:gridSpan w:val="2"/>
          </w:tcPr>
          <w:p w:rsidR="007A7F04" w:rsidRPr="003C0B82" w:rsidRDefault="007A7F04" w:rsidP="00F53397">
            <w:pPr>
              <w:pStyle w:val="ListParagraph"/>
              <w:numPr>
                <w:ilvl w:val="0"/>
                <w:numId w:val="106"/>
              </w:numPr>
            </w:pPr>
          </w:p>
        </w:tc>
        <w:tc>
          <w:tcPr>
            <w:tcW w:w="3340" w:type="pct"/>
          </w:tcPr>
          <w:p w:rsidR="007A7F04" w:rsidRPr="007F726D" w:rsidRDefault="007A7F04" w:rsidP="004A2806">
            <w:pPr>
              <w:spacing w:line="360" w:lineRule="auto"/>
              <w:cnfStyle w:val="000000100000"/>
              <w:rPr>
                <w:rFonts w:ascii="Gill Sans MT" w:hAnsi="Gill Sans MT"/>
                <w:sz w:val="24"/>
                <w:szCs w:val="24"/>
              </w:rPr>
            </w:pPr>
            <w:r>
              <w:rPr>
                <w:rFonts w:ascii="Gill Sans MT" w:hAnsi="Gill Sans MT"/>
                <w:sz w:val="24"/>
                <w:szCs w:val="24"/>
              </w:rPr>
              <w:t>Integration with other tax components</w:t>
            </w:r>
          </w:p>
        </w:tc>
        <w:tc>
          <w:tcPr>
            <w:tcW w:w="634" w:type="pct"/>
            <w:gridSpan w:val="2"/>
          </w:tcPr>
          <w:p w:rsidR="007A7F04" w:rsidRDefault="007A7F04" w:rsidP="004A2806">
            <w:pPr>
              <w:spacing w:line="360" w:lineRule="auto"/>
              <w:jc w:val="center"/>
              <w:cnfStyle w:val="000000100000"/>
              <w:rPr>
                <w:rFonts w:ascii="Gill Sans MT" w:hAnsi="Gill Sans MT"/>
                <w:sz w:val="24"/>
                <w:szCs w:val="24"/>
              </w:rPr>
            </w:pPr>
          </w:p>
        </w:tc>
        <w:tc>
          <w:tcPr>
            <w:tcW w:w="672" w:type="pct"/>
          </w:tcPr>
          <w:p w:rsidR="007A7F04" w:rsidRPr="007F726D"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F726D" w:rsidTr="004A2806">
        <w:trPr>
          <w:cnfStyle w:val="000000010000"/>
          <w:trHeight w:val="555"/>
        </w:trPr>
        <w:tc>
          <w:tcPr>
            <w:cnfStyle w:val="001000000000"/>
            <w:tcW w:w="5000" w:type="pct"/>
            <w:gridSpan w:val="6"/>
            <w:hideMark/>
          </w:tcPr>
          <w:p w:rsidR="007A7F04" w:rsidRPr="003C0B82" w:rsidRDefault="007A7F04" w:rsidP="004A2806">
            <w:r w:rsidRPr="003C0B82">
              <w:t>MIS &amp; Reports</w:t>
            </w:r>
          </w:p>
        </w:tc>
      </w:tr>
      <w:tr w:rsidR="007A7F04" w:rsidRPr="007F726D" w:rsidTr="004A2806">
        <w:trPr>
          <w:cnfStyle w:val="000000100000"/>
          <w:trHeight w:val="480"/>
        </w:trPr>
        <w:tc>
          <w:tcPr>
            <w:cnfStyle w:val="001000000000"/>
            <w:tcW w:w="354" w:type="pct"/>
            <w:gridSpan w:val="2"/>
          </w:tcPr>
          <w:p w:rsidR="007A7F04" w:rsidRPr="003C0B82" w:rsidRDefault="007A7F04" w:rsidP="00F53397">
            <w:pPr>
              <w:pStyle w:val="ListParagraph"/>
              <w:numPr>
                <w:ilvl w:val="0"/>
                <w:numId w:val="106"/>
              </w:numPr>
            </w:pPr>
          </w:p>
        </w:tc>
        <w:tc>
          <w:tcPr>
            <w:tcW w:w="3340" w:type="pct"/>
            <w:hideMark/>
          </w:tcPr>
          <w:p w:rsidR="007A7F04" w:rsidRPr="007F726D" w:rsidRDefault="007A7F04" w:rsidP="004A2806">
            <w:pPr>
              <w:spacing w:line="360" w:lineRule="auto"/>
              <w:cnfStyle w:val="000000100000"/>
              <w:rPr>
                <w:rFonts w:ascii="Gill Sans MT" w:hAnsi="Gill Sans MT"/>
                <w:sz w:val="24"/>
                <w:szCs w:val="24"/>
              </w:rPr>
            </w:pPr>
            <w:r w:rsidRPr="007F726D">
              <w:rPr>
                <w:rFonts w:ascii="Gill Sans MT" w:hAnsi="Gill Sans MT"/>
                <w:sz w:val="24"/>
                <w:szCs w:val="24"/>
              </w:rPr>
              <w:t>Field Verification Checklists</w:t>
            </w:r>
          </w:p>
        </w:tc>
        <w:tc>
          <w:tcPr>
            <w:tcW w:w="634" w:type="pct"/>
            <w:gridSpan w:val="2"/>
            <w:hideMark/>
          </w:tcPr>
          <w:p w:rsidR="007A7F04" w:rsidRPr="007F726D" w:rsidRDefault="007A7F04" w:rsidP="004A2806">
            <w:pPr>
              <w:spacing w:line="360" w:lineRule="auto"/>
              <w:jc w:val="center"/>
              <w:cnfStyle w:val="000000100000"/>
              <w:rPr>
                <w:rFonts w:ascii="Gill Sans MT" w:hAnsi="Gill Sans MT"/>
                <w:sz w:val="24"/>
                <w:szCs w:val="24"/>
              </w:rPr>
            </w:pPr>
          </w:p>
        </w:tc>
        <w:tc>
          <w:tcPr>
            <w:tcW w:w="672" w:type="pct"/>
            <w:hideMark/>
          </w:tcPr>
          <w:p w:rsidR="007A7F04" w:rsidRPr="007F726D"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F726D" w:rsidTr="004A2806">
        <w:trPr>
          <w:cnfStyle w:val="000000010000"/>
          <w:trHeight w:val="465"/>
        </w:trPr>
        <w:tc>
          <w:tcPr>
            <w:cnfStyle w:val="001000000000"/>
            <w:tcW w:w="354" w:type="pct"/>
            <w:gridSpan w:val="2"/>
          </w:tcPr>
          <w:p w:rsidR="007A7F04" w:rsidRPr="003C0B82" w:rsidRDefault="007A7F04" w:rsidP="00F53397">
            <w:pPr>
              <w:pStyle w:val="ListParagraph"/>
              <w:numPr>
                <w:ilvl w:val="0"/>
                <w:numId w:val="106"/>
              </w:numPr>
            </w:pPr>
          </w:p>
        </w:tc>
        <w:tc>
          <w:tcPr>
            <w:tcW w:w="3340" w:type="pct"/>
            <w:hideMark/>
          </w:tcPr>
          <w:p w:rsidR="007A7F04" w:rsidRPr="007F726D" w:rsidRDefault="007A7F04" w:rsidP="004A2806">
            <w:pPr>
              <w:spacing w:line="360" w:lineRule="auto"/>
              <w:cnfStyle w:val="000000010000"/>
              <w:rPr>
                <w:rFonts w:ascii="Gill Sans MT" w:hAnsi="Gill Sans MT"/>
                <w:sz w:val="24"/>
                <w:szCs w:val="24"/>
              </w:rPr>
            </w:pPr>
            <w:r w:rsidRPr="007F726D">
              <w:rPr>
                <w:rFonts w:ascii="Gill Sans MT" w:hAnsi="Gill Sans MT"/>
                <w:sz w:val="24"/>
                <w:szCs w:val="24"/>
              </w:rPr>
              <w:t>Special Notices</w:t>
            </w:r>
          </w:p>
        </w:tc>
        <w:tc>
          <w:tcPr>
            <w:tcW w:w="634" w:type="pct"/>
            <w:gridSpan w:val="2"/>
            <w:hideMark/>
          </w:tcPr>
          <w:p w:rsidR="007A7F04" w:rsidRPr="007F726D" w:rsidRDefault="007A7F04" w:rsidP="004A2806">
            <w:pPr>
              <w:spacing w:line="360" w:lineRule="auto"/>
              <w:jc w:val="center"/>
              <w:cnfStyle w:val="000000010000"/>
              <w:rPr>
                <w:rFonts w:ascii="Gill Sans MT" w:hAnsi="Gill Sans MT"/>
                <w:sz w:val="24"/>
                <w:szCs w:val="24"/>
              </w:rPr>
            </w:pPr>
          </w:p>
        </w:tc>
        <w:tc>
          <w:tcPr>
            <w:tcW w:w="672" w:type="pct"/>
            <w:hideMark/>
          </w:tcPr>
          <w:p w:rsidR="007A7F04" w:rsidRPr="007F726D"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F726D" w:rsidTr="004A2806">
        <w:trPr>
          <w:cnfStyle w:val="000000100000"/>
          <w:trHeight w:val="480"/>
        </w:trPr>
        <w:tc>
          <w:tcPr>
            <w:cnfStyle w:val="001000000000"/>
            <w:tcW w:w="354" w:type="pct"/>
            <w:gridSpan w:val="2"/>
          </w:tcPr>
          <w:p w:rsidR="007A7F04" w:rsidRPr="003C0B82" w:rsidRDefault="007A7F04" w:rsidP="00F53397">
            <w:pPr>
              <w:pStyle w:val="ListParagraph"/>
              <w:numPr>
                <w:ilvl w:val="0"/>
                <w:numId w:val="106"/>
              </w:numPr>
            </w:pPr>
          </w:p>
        </w:tc>
        <w:tc>
          <w:tcPr>
            <w:tcW w:w="3340" w:type="pct"/>
            <w:hideMark/>
          </w:tcPr>
          <w:p w:rsidR="007A7F04" w:rsidRPr="007F726D" w:rsidRDefault="007A7F04" w:rsidP="004A2806">
            <w:pPr>
              <w:spacing w:line="360" w:lineRule="auto"/>
              <w:cnfStyle w:val="000000100000"/>
              <w:rPr>
                <w:rFonts w:ascii="Gill Sans MT" w:hAnsi="Gill Sans MT"/>
                <w:sz w:val="24"/>
                <w:szCs w:val="24"/>
              </w:rPr>
            </w:pPr>
            <w:r w:rsidRPr="007F726D">
              <w:rPr>
                <w:rFonts w:ascii="Gill Sans MT" w:hAnsi="Gill Sans MT"/>
                <w:sz w:val="24"/>
                <w:szCs w:val="24"/>
              </w:rPr>
              <w:t>Demand Notices</w:t>
            </w:r>
          </w:p>
        </w:tc>
        <w:tc>
          <w:tcPr>
            <w:tcW w:w="634" w:type="pct"/>
            <w:gridSpan w:val="2"/>
            <w:hideMark/>
          </w:tcPr>
          <w:p w:rsidR="007A7F04" w:rsidRPr="007F726D"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c>
          <w:tcPr>
            <w:tcW w:w="672" w:type="pct"/>
            <w:hideMark/>
          </w:tcPr>
          <w:p w:rsidR="007A7F04" w:rsidRPr="007F726D" w:rsidRDefault="007A7F04" w:rsidP="004A2806">
            <w:pPr>
              <w:spacing w:line="360" w:lineRule="auto"/>
              <w:jc w:val="center"/>
              <w:cnfStyle w:val="000000100000"/>
              <w:rPr>
                <w:rFonts w:ascii="Gill Sans MT" w:hAnsi="Gill Sans MT"/>
                <w:sz w:val="24"/>
                <w:szCs w:val="24"/>
              </w:rPr>
            </w:pPr>
          </w:p>
        </w:tc>
      </w:tr>
      <w:tr w:rsidR="007A7F04" w:rsidRPr="007F726D" w:rsidTr="004A2806">
        <w:trPr>
          <w:cnfStyle w:val="000000010000"/>
          <w:trHeight w:val="1500"/>
        </w:trPr>
        <w:tc>
          <w:tcPr>
            <w:cnfStyle w:val="001000000000"/>
            <w:tcW w:w="354" w:type="pct"/>
            <w:gridSpan w:val="2"/>
          </w:tcPr>
          <w:p w:rsidR="007A7F04" w:rsidRPr="003C0B82" w:rsidRDefault="007A7F04" w:rsidP="00F53397">
            <w:pPr>
              <w:pStyle w:val="ListParagraph"/>
              <w:numPr>
                <w:ilvl w:val="0"/>
                <w:numId w:val="106"/>
              </w:numPr>
            </w:pPr>
          </w:p>
        </w:tc>
        <w:tc>
          <w:tcPr>
            <w:tcW w:w="3340" w:type="pct"/>
            <w:hideMark/>
          </w:tcPr>
          <w:p w:rsidR="007A7F04" w:rsidRPr="007F726D" w:rsidRDefault="007A7F04" w:rsidP="004A2806">
            <w:pPr>
              <w:spacing w:line="360" w:lineRule="auto"/>
              <w:cnfStyle w:val="000000010000"/>
              <w:rPr>
                <w:rFonts w:ascii="Gill Sans MT" w:hAnsi="Gill Sans MT"/>
                <w:sz w:val="24"/>
                <w:szCs w:val="24"/>
              </w:rPr>
            </w:pPr>
            <w:r w:rsidRPr="007F726D">
              <w:rPr>
                <w:rFonts w:ascii="Gill Sans MT" w:hAnsi="Gill Sans MT"/>
                <w:sz w:val="24"/>
                <w:szCs w:val="24"/>
              </w:rPr>
              <w:t>Collections:</w:t>
            </w:r>
          </w:p>
          <w:p w:rsidR="007A7F04" w:rsidRPr="007F726D" w:rsidRDefault="007A7F04" w:rsidP="00F53397">
            <w:pPr>
              <w:pStyle w:val="ListParagraph"/>
              <w:widowControl w:val="0"/>
              <w:numPr>
                <w:ilvl w:val="0"/>
                <w:numId w:val="104"/>
              </w:numPr>
              <w:spacing w:line="360" w:lineRule="auto"/>
              <w:jc w:val="both"/>
              <w:cnfStyle w:val="000000010000"/>
              <w:rPr>
                <w:rFonts w:ascii="Gill Sans MT" w:hAnsi="Gill Sans MT"/>
                <w:sz w:val="24"/>
                <w:szCs w:val="24"/>
              </w:rPr>
            </w:pPr>
            <w:r w:rsidRPr="007F726D">
              <w:rPr>
                <w:rFonts w:ascii="Gill Sans MT" w:hAnsi="Gill Sans MT"/>
                <w:sz w:val="24"/>
                <w:szCs w:val="24"/>
              </w:rPr>
              <w:t>Bill   Collectors Collection(Counter   Collection,   Direct   bank remittance)</w:t>
            </w:r>
          </w:p>
          <w:p w:rsidR="007A7F04" w:rsidRPr="007F726D" w:rsidRDefault="007A7F04" w:rsidP="00F53397">
            <w:pPr>
              <w:pStyle w:val="ListParagraph"/>
              <w:widowControl w:val="0"/>
              <w:numPr>
                <w:ilvl w:val="0"/>
                <w:numId w:val="104"/>
              </w:numPr>
              <w:spacing w:line="360" w:lineRule="auto"/>
              <w:jc w:val="both"/>
              <w:cnfStyle w:val="000000010000"/>
              <w:rPr>
                <w:rFonts w:ascii="Gill Sans MT" w:hAnsi="Gill Sans MT"/>
                <w:sz w:val="24"/>
                <w:szCs w:val="24"/>
              </w:rPr>
            </w:pPr>
            <w:r w:rsidRPr="007F726D">
              <w:rPr>
                <w:rFonts w:ascii="Gill Sans MT" w:hAnsi="Gill Sans MT"/>
                <w:sz w:val="24"/>
                <w:szCs w:val="24"/>
              </w:rPr>
              <w:t>Election Ward wise Collection</w:t>
            </w:r>
          </w:p>
          <w:p w:rsidR="007A7F04" w:rsidRPr="007F726D" w:rsidRDefault="007A7F04" w:rsidP="00F53397">
            <w:pPr>
              <w:pStyle w:val="ListParagraph"/>
              <w:widowControl w:val="0"/>
              <w:numPr>
                <w:ilvl w:val="0"/>
                <w:numId w:val="104"/>
              </w:numPr>
              <w:spacing w:line="360" w:lineRule="auto"/>
              <w:jc w:val="both"/>
              <w:cnfStyle w:val="000000010000"/>
              <w:rPr>
                <w:rFonts w:ascii="Gill Sans MT" w:hAnsi="Gill Sans MT"/>
                <w:sz w:val="24"/>
                <w:szCs w:val="24"/>
              </w:rPr>
            </w:pPr>
            <w:r w:rsidRPr="007F726D">
              <w:rPr>
                <w:rFonts w:ascii="Gill Sans MT" w:hAnsi="Gill Sans MT"/>
                <w:sz w:val="24"/>
                <w:szCs w:val="24"/>
              </w:rPr>
              <w:t>Locality wise Collection</w:t>
            </w:r>
          </w:p>
          <w:p w:rsidR="007A7F04" w:rsidRPr="007F726D" w:rsidRDefault="007A7F04" w:rsidP="00F53397">
            <w:pPr>
              <w:pStyle w:val="ListParagraph"/>
              <w:widowControl w:val="0"/>
              <w:numPr>
                <w:ilvl w:val="0"/>
                <w:numId w:val="104"/>
              </w:numPr>
              <w:spacing w:line="360" w:lineRule="auto"/>
              <w:jc w:val="both"/>
              <w:cnfStyle w:val="000000010000"/>
              <w:rPr>
                <w:rFonts w:ascii="Gill Sans MT" w:hAnsi="Gill Sans MT"/>
                <w:sz w:val="24"/>
                <w:szCs w:val="24"/>
              </w:rPr>
            </w:pPr>
            <w:r w:rsidRPr="007F726D">
              <w:rPr>
                <w:rFonts w:ascii="Gill Sans MT" w:hAnsi="Gill Sans MT"/>
                <w:sz w:val="24"/>
                <w:szCs w:val="24"/>
              </w:rPr>
              <w:t>Penalty on Late Payment Collection</w:t>
            </w:r>
          </w:p>
          <w:p w:rsidR="007A7F04" w:rsidRPr="007F726D" w:rsidRDefault="007A7F04" w:rsidP="00F53397">
            <w:pPr>
              <w:pStyle w:val="ListParagraph"/>
              <w:widowControl w:val="0"/>
              <w:numPr>
                <w:ilvl w:val="0"/>
                <w:numId w:val="104"/>
              </w:numPr>
              <w:spacing w:line="360" w:lineRule="auto"/>
              <w:jc w:val="both"/>
              <w:cnfStyle w:val="000000010000"/>
              <w:rPr>
                <w:rFonts w:ascii="Gill Sans MT" w:hAnsi="Gill Sans MT"/>
                <w:sz w:val="24"/>
                <w:szCs w:val="24"/>
              </w:rPr>
            </w:pPr>
            <w:r w:rsidRPr="007F726D">
              <w:rPr>
                <w:rFonts w:ascii="Gill Sans MT" w:hAnsi="Gill Sans MT"/>
                <w:sz w:val="24"/>
                <w:szCs w:val="24"/>
              </w:rPr>
              <w:t>Penalty on Unauthorized Construction</w:t>
            </w:r>
            <w:r>
              <w:rPr>
                <w:rFonts w:ascii="Gill Sans MT" w:hAnsi="Gill Sans MT"/>
                <w:sz w:val="24"/>
                <w:szCs w:val="24"/>
              </w:rPr>
              <w:t xml:space="preserve">- </w:t>
            </w:r>
          </w:p>
          <w:p w:rsidR="007A7F04" w:rsidRPr="007F726D" w:rsidRDefault="007A7F04" w:rsidP="00F53397">
            <w:pPr>
              <w:pStyle w:val="ListParagraph"/>
              <w:widowControl w:val="0"/>
              <w:numPr>
                <w:ilvl w:val="0"/>
                <w:numId w:val="104"/>
              </w:numPr>
              <w:spacing w:line="360" w:lineRule="auto"/>
              <w:jc w:val="both"/>
              <w:cnfStyle w:val="000000010000"/>
              <w:rPr>
                <w:rFonts w:ascii="Gill Sans MT" w:hAnsi="Gill Sans MT"/>
                <w:sz w:val="24"/>
                <w:szCs w:val="24"/>
              </w:rPr>
            </w:pPr>
            <w:r>
              <w:rPr>
                <w:rFonts w:ascii="Gill Sans MT" w:hAnsi="Gill Sans MT"/>
                <w:sz w:val="24"/>
                <w:szCs w:val="24"/>
              </w:rPr>
              <w:t>Revenue Block wise Collection</w:t>
            </w:r>
          </w:p>
          <w:p w:rsidR="007A7F04" w:rsidRPr="007F726D" w:rsidRDefault="007A7F04" w:rsidP="00F53397">
            <w:pPr>
              <w:pStyle w:val="ListParagraph"/>
              <w:widowControl w:val="0"/>
              <w:numPr>
                <w:ilvl w:val="0"/>
                <w:numId w:val="104"/>
              </w:numPr>
              <w:spacing w:line="360" w:lineRule="auto"/>
              <w:jc w:val="both"/>
              <w:cnfStyle w:val="000000010000"/>
              <w:rPr>
                <w:rFonts w:ascii="Gill Sans MT" w:hAnsi="Gill Sans MT"/>
                <w:sz w:val="24"/>
                <w:szCs w:val="24"/>
              </w:rPr>
            </w:pPr>
            <w:r w:rsidRPr="007F726D">
              <w:rPr>
                <w:rFonts w:ascii="Gill Sans MT" w:hAnsi="Gill Sans MT"/>
                <w:sz w:val="24"/>
                <w:szCs w:val="24"/>
              </w:rPr>
              <w:t xml:space="preserve">Revenue Ward wise Collection </w:t>
            </w:r>
          </w:p>
          <w:p w:rsidR="007A7F04" w:rsidRPr="007F726D" w:rsidRDefault="007A7F04" w:rsidP="00F53397">
            <w:pPr>
              <w:pStyle w:val="ListParagraph"/>
              <w:widowControl w:val="0"/>
              <w:numPr>
                <w:ilvl w:val="0"/>
                <w:numId w:val="104"/>
              </w:numPr>
              <w:spacing w:line="360" w:lineRule="auto"/>
              <w:jc w:val="both"/>
              <w:cnfStyle w:val="000000010000"/>
              <w:rPr>
                <w:rFonts w:ascii="Gill Sans MT" w:hAnsi="Gill Sans MT"/>
                <w:sz w:val="24"/>
                <w:szCs w:val="24"/>
              </w:rPr>
            </w:pPr>
            <w:r w:rsidRPr="007F726D">
              <w:rPr>
                <w:rFonts w:ascii="Gill Sans MT" w:hAnsi="Gill Sans MT"/>
                <w:sz w:val="24"/>
                <w:szCs w:val="24"/>
              </w:rPr>
              <w:t>Revenue Zone wise Collection</w:t>
            </w:r>
          </w:p>
          <w:p w:rsidR="007A7F04" w:rsidRPr="007F726D" w:rsidRDefault="007A7F04" w:rsidP="00F53397">
            <w:pPr>
              <w:pStyle w:val="ListParagraph"/>
              <w:widowControl w:val="0"/>
              <w:numPr>
                <w:ilvl w:val="0"/>
                <w:numId w:val="104"/>
              </w:numPr>
              <w:spacing w:line="360" w:lineRule="auto"/>
              <w:jc w:val="both"/>
              <w:cnfStyle w:val="000000010000"/>
              <w:rPr>
                <w:rFonts w:ascii="Gill Sans MT" w:hAnsi="Gill Sans MT"/>
                <w:sz w:val="24"/>
                <w:szCs w:val="24"/>
              </w:rPr>
            </w:pPr>
            <w:r w:rsidRPr="007F726D">
              <w:rPr>
                <w:rFonts w:ascii="Gill Sans MT" w:hAnsi="Gill Sans MT"/>
                <w:sz w:val="24"/>
                <w:szCs w:val="24"/>
              </w:rPr>
              <w:t>Street wise Collection.</w:t>
            </w:r>
          </w:p>
        </w:tc>
        <w:tc>
          <w:tcPr>
            <w:tcW w:w="634" w:type="pct"/>
            <w:gridSpan w:val="2"/>
            <w:hideMark/>
          </w:tcPr>
          <w:p w:rsidR="007A7F04" w:rsidRPr="007F726D"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c>
          <w:tcPr>
            <w:tcW w:w="672" w:type="pct"/>
            <w:hideMark/>
          </w:tcPr>
          <w:p w:rsidR="007A7F04" w:rsidRPr="007F726D"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Penalty on Late Payment Collection</w:t>
            </w:r>
          </w:p>
        </w:tc>
      </w:tr>
      <w:tr w:rsidR="007A7F04" w:rsidRPr="007F726D" w:rsidTr="004A2806">
        <w:trPr>
          <w:cnfStyle w:val="000000100000"/>
          <w:trHeight w:val="1500"/>
        </w:trPr>
        <w:tc>
          <w:tcPr>
            <w:cnfStyle w:val="001000000000"/>
            <w:tcW w:w="354" w:type="pct"/>
            <w:gridSpan w:val="2"/>
          </w:tcPr>
          <w:p w:rsidR="007A7F04" w:rsidRPr="003C0B82" w:rsidRDefault="007A7F04" w:rsidP="00F53397">
            <w:pPr>
              <w:pStyle w:val="ListParagraph"/>
              <w:numPr>
                <w:ilvl w:val="0"/>
                <w:numId w:val="106"/>
              </w:numPr>
            </w:pPr>
          </w:p>
        </w:tc>
        <w:tc>
          <w:tcPr>
            <w:tcW w:w="3340" w:type="pct"/>
            <w:hideMark/>
          </w:tcPr>
          <w:p w:rsidR="007A7F04" w:rsidRPr="007F726D" w:rsidRDefault="007A7F04" w:rsidP="004A2806">
            <w:pPr>
              <w:spacing w:line="360" w:lineRule="auto"/>
              <w:cnfStyle w:val="000000100000"/>
              <w:rPr>
                <w:rFonts w:ascii="Gill Sans MT" w:hAnsi="Gill Sans MT"/>
                <w:sz w:val="24"/>
                <w:szCs w:val="24"/>
              </w:rPr>
            </w:pPr>
            <w:r w:rsidRPr="007F726D">
              <w:rPr>
                <w:rFonts w:ascii="Gill Sans MT" w:hAnsi="Gill Sans MT"/>
                <w:sz w:val="24"/>
                <w:szCs w:val="24"/>
              </w:rPr>
              <w:t>Registers</w:t>
            </w:r>
            <w:r w:rsidRPr="007F726D">
              <w:rPr>
                <w:rFonts w:ascii="Gill Sans MT" w:hAnsi="Gill Sans MT"/>
                <w:sz w:val="24"/>
                <w:szCs w:val="24"/>
              </w:rPr>
              <w:br/>
            </w:r>
          </w:p>
          <w:p w:rsidR="007A7F04" w:rsidRPr="007F726D" w:rsidRDefault="007A7F04" w:rsidP="00F53397">
            <w:pPr>
              <w:pStyle w:val="ListParagraph"/>
              <w:widowControl w:val="0"/>
              <w:numPr>
                <w:ilvl w:val="0"/>
                <w:numId w:val="103"/>
              </w:numPr>
              <w:spacing w:line="360" w:lineRule="auto"/>
              <w:jc w:val="both"/>
              <w:cnfStyle w:val="000000100000"/>
              <w:rPr>
                <w:rFonts w:ascii="Gill Sans MT" w:hAnsi="Gill Sans MT"/>
                <w:sz w:val="24"/>
                <w:szCs w:val="24"/>
              </w:rPr>
            </w:pPr>
            <w:r w:rsidRPr="007F726D">
              <w:rPr>
                <w:rFonts w:ascii="Gill Sans MT" w:hAnsi="Gill Sans MT"/>
                <w:sz w:val="24"/>
                <w:szCs w:val="24"/>
              </w:rPr>
              <w:t>Arrears Register</w:t>
            </w:r>
          </w:p>
          <w:p w:rsidR="007A7F04" w:rsidRPr="007F726D" w:rsidRDefault="007A7F04" w:rsidP="00F53397">
            <w:pPr>
              <w:pStyle w:val="ListParagraph"/>
              <w:widowControl w:val="0"/>
              <w:numPr>
                <w:ilvl w:val="0"/>
                <w:numId w:val="103"/>
              </w:numPr>
              <w:spacing w:line="360" w:lineRule="auto"/>
              <w:jc w:val="both"/>
              <w:cnfStyle w:val="000000100000"/>
              <w:rPr>
                <w:rFonts w:ascii="Gill Sans MT" w:hAnsi="Gill Sans MT"/>
                <w:sz w:val="24"/>
                <w:szCs w:val="24"/>
              </w:rPr>
            </w:pPr>
            <w:r w:rsidRPr="007F726D">
              <w:rPr>
                <w:rFonts w:ascii="Gill Sans MT" w:hAnsi="Gill Sans MT"/>
                <w:sz w:val="24"/>
                <w:szCs w:val="24"/>
              </w:rPr>
              <w:t>Area Base Register</w:t>
            </w:r>
          </w:p>
          <w:p w:rsidR="007A7F04" w:rsidRPr="007F726D" w:rsidRDefault="007A7F04" w:rsidP="00F53397">
            <w:pPr>
              <w:pStyle w:val="ListParagraph"/>
              <w:widowControl w:val="0"/>
              <w:numPr>
                <w:ilvl w:val="0"/>
                <w:numId w:val="103"/>
              </w:numPr>
              <w:spacing w:line="360" w:lineRule="auto"/>
              <w:jc w:val="both"/>
              <w:cnfStyle w:val="000000100000"/>
              <w:rPr>
                <w:rFonts w:ascii="Gill Sans MT" w:hAnsi="Gill Sans MT"/>
                <w:sz w:val="24"/>
                <w:szCs w:val="24"/>
              </w:rPr>
            </w:pPr>
            <w:r w:rsidRPr="007F726D">
              <w:rPr>
                <w:rFonts w:ascii="Gill Sans MT" w:hAnsi="Gill Sans MT"/>
                <w:sz w:val="24"/>
                <w:szCs w:val="24"/>
              </w:rPr>
              <w:t>DCB Register</w:t>
            </w:r>
          </w:p>
          <w:p w:rsidR="007A7F04" w:rsidRPr="007F726D" w:rsidRDefault="007A7F04" w:rsidP="00F53397">
            <w:pPr>
              <w:pStyle w:val="ListParagraph"/>
              <w:widowControl w:val="0"/>
              <w:numPr>
                <w:ilvl w:val="0"/>
                <w:numId w:val="103"/>
              </w:numPr>
              <w:spacing w:line="360" w:lineRule="auto"/>
              <w:jc w:val="both"/>
              <w:cnfStyle w:val="000000100000"/>
              <w:rPr>
                <w:rFonts w:ascii="Gill Sans MT" w:hAnsi="Gill Sans MT"/>
                <w:sz w:val="24"/>
                <w:szCs w:val="24"/>
              </w:rPr>
            </w:pPr>
            <w:r w:rsidRPr="007F726D">
              <w:rPr>
                <w:rFonts w:ascii="Gill Sans MT" w:hAnsi="Gill Sans MT"/>
                <w:sz w:val="24"/>
                <w:szCs w:val="24"/>
              </w:rPr>
              <w:t>Exemption Details Regis</w:t>
            </w:r>
            <w:r>
              <w:rPr>
                <w:rFonts w:ascii="Gill Sans MT" w:hAnsi="Gill Sans MT"/>
                <w:sz w:val="24"/>
                <w:szCs w:val="24"/>
              </w:rPr>
              <w:t>ter</w:t>
            </w:r>
          </w:p>
          <w:p w:rsidR="007A7F04" w:rsidRPr="007F726D" w:rsidRDefault="007A7F04" w:rsidP="00F53397">
            <w:pPr>
              <w:pStyle w:val="ListParagraph"/>
              <w:widowControl w:val="0"/>
              <w:numPr>
                <w:ilvl w:val="0"/>
                <w:numId w:val="103"/>
              </w:numPr>
              <w:spacing w:line="360" w:lineRule="auto"/>
              <w:jc w:val="both"/>
              <w:cnfStyle w:val="000000100000"/>
              <w:rPr>
                <w:rFonts w:ascii="Gill Sans MT" w:hAnsi="Gill Sans MT"/>
                <w:sz w:val="24"/>
                <w:szCs w:val="24"/>
              </w:rPr>
            </w:pPr>
            <w:r w:rsidRPr="007F726D">
              <w:rPr>
                <w:rFonts w:ascii="Gill Sans MT" w:hAnsi="Gill Sans MT"/>
                <w:sz w:val="24"/>
                <w:szCs w:val="24"/>
              </w:rPr>
              <w:t>PT Register</w:t>
            </w:r>
          </w:p>
          <w:p w:rsidR="007A7F04" w:rsidRPr="007F726D" w:rsidRDefault="007A7F04" w:rsidP="00F53397">
            <w:pPr>
              <w:pStyle w:val="ListParagraph"/>
              <w:widowControl w:val="0"/>
              <w:numPr>
                <w:ilvl w:val="0"/>
                <w:numId w:val="103"/>
              </w:numPr>
              <w:spacing w:line="360" w:lineRule="auto"/>
              <w:jc w:val="both"/>
              <w:cnfStyle w:val="000000100000"/>
              <w:rPr>
                <w:rFonts w:ascii="Gill Sans MT" w:hAnsi="Gill Sans MT"/>
                <w:sz w:val="24"/>
                <w:szCs w:val="24"/>
              </w:rPr>
            </w:pPr>
            <w:r w:rsidRPr="007F726D">
              <w:rPr>
                <w:rFonts w:ascii="Gill Sans MT" w:hAnsi="Gill Sans MT"/>
                <w:sz w:val="24"/>
                <w:szCs w:val="24"/>
              </w:rPr>
              <w:t>Register of Appeals for the Year</w:t>
            </w:r>
          </w:p>
          <w:p w:rsidR="007A7F04" w:rsidRPr="007F726D" w:rsidRDefault="007A7F04" w:rsidP="00F53397">
            <w:pPr>
              <w:pStyle w:val="ListParagraph"/>
              <w:widowControl w:val="0"/>
              <w:numPr>
                <w:ilvl w:val="0"/>
                <w:numId w:val="103"/>
              </w:numPr>
              <w:spacing w:line="360" w:lineRule="auto"/>
              <w:jc w:val="both"/>
              <w:cnfStyle w:val="000000100000"/>
              <w:rPr>
                <w:rFonts w:ascii="Gill Sans MT" w:hAnsi="Gill Sans MT"/>
                <w:sz w:val="24"/>
                <w:szCs w:val="24"/>
              </w:rPr>
            </w:pPr>
            <w:r w:rsidRPr="007F726D">
              <w:rPr>
                <w:rFonts w:ascii="Gill Sans MT" w:hAnsi="Gill Sans MT"/>
                <w:sz w:val="24"/>
                <w:szCs w:val="24"/>
              </w:rPr>
              <w:t xml:space="preserve">Register of Districts </w:t>
            </w:r>
          </w:p>
          <w:p w:rsidR="007A7F04" w:rsidRPr="007F726D" w:rsidRDefault="007A7F04" w:rsidP="00F53397">
            <w:pPr>
              <w:pStyle w:val="ListParagraph"/>
              <w:widowControl w:val="0"/>
              <w:numPr>
                <w:ilvl w:val="0"/>
                <w:numId w:val="103"/>
              </w:numPr>
              <w:spacing w:line="360" w:lineRule="auto"/>
              <w:jc w:val="both"/>
              <w:cnfStyle w:val="000000100000"/>
              <w:rPr>
                <w:rFonts w:ascii="Gill Sans MT" w:hAnsi="Gill Sans MT"/>
                <w:sz w:val="24"/>
                <w:szCs w:val="24"/>
              </w:rPr>
            </w:pPr>
            <w:r>
              <w:rPr>
                <w:rFonts w:ascii="Gill Sans MT" w:hAnsi="Gill Sans MT"/>
                <w:sz w:val="24"/>
                <w:szCs w:val="24"/>
              </w:rPr>
              <w:t>Register of Warrants</w:t>
            </w:r>
          </w:p>
          <w:p w:rsidR="007A7F04" w:rsidRPr="007F726D" w:rsidRDefault="007A7F04" w:rsidP="00F53397">
            <w:pPr>
              <w:pStyle w:val="ListParagraph"/>
              <w:widowControl w:val="0"/>
              <w:numPr>
                <w:ilvl w:val="0"/>
                <w:numId w:val="103"/>
              </w:numPr>
              <w:spacing w:line="360" w:lineRule="auto"/>
              <w:jc w:val="both"/>
              <w:cnfStyle w:val="000000100000"/>
              <w:rPr>
                <w:rFonts w:ascii="Gill Sans MT" w:hAnsi="Gill Sans MT"/>
                <w:sz w:val="24"/>
                <w:szCs w:val="24"/>
              </w:rPr>
            </w:pPr>
            <w:r w:rsidRPr="007F726D">
              <w:rPr>
                <w:rFonts w:ascii="Gill Sans MT" w:hAnsi="Gill Sans MT"/>
                <w:sz w:val="24"/>
                <w:szCs w:val="24"/>
              </w:rPr>
              <w:t>Remittance/Daily Col Register</w:t>
            </w:r>
          </w:p>
          <w:p w:rsidR="007A7F04" w:rsidRPr="007F726D" w:rsidRDefault="007A7F04" w:rsidP="00F53397">
            <w:pPr>
              <w:pStyle w:val="ListParagraph"/>
              <w:widowControl w:val="0"/>
              <w:numPr>
                <w:ilvl w:val="0"/>
                <w:numId w:val="103"/>
              </w:numPr>
              <w:spacing w:line="360" w:lineRule="auto"/>
              <w:jc w:val="both"/>
              <w:cnfStyle w:val="000000100000"/>
              <w:rPr>
                <w:rFonts w:ascii="Gill Sans MT" w:hAnsi="Gill Sans MT"/>
                <w:sz w:val="24"/>
                <w:szCs w:val="24"/>
              </w:rPr>
            </w:pPr>
            <w:r w:rsidRPr="007F726D">
              <w:rPr>
                <w:rFonts w:ascii="Gill Sans MT" w:hAnsi="Gill Sans MT"/>
                <w:sz w:val="24"/>
                <w:szCs w:val="24"/>
              </w:rPr>
              <w:t>Receipts/Payments Register of PT for the Year</w:t>
            </w:r>
          </w:p>
          <w:p w:rsidR="007A7F04" w:rsidRPr="007F726D" w:rsidRDefault="007A7F04" w:rsidP="00F53397">
            <w:pPr>
              <w:pStyle w:val="ListParagraph"/>
              <w:widowControl w:val="0"/>
              <w:numPr>
                <w:ilvl w:val="0"/>
                <w:numId w:val="103"/>
              </w:numPr>
              <w:spacing w:line="360" w:lineRule="auto"/>
              <w:jc w:val="both"/>
              <w:cnfStyle w:val="000000100000"/>
              <w:rPr>
                <w:rFonts w:ascii="Gill Sans MT" w:hAnsi="Gill Sans MT"/>
                <w:sz w:val="24"/>
                <w:szCs w:val="24"/>
              </w:rPr>
            </w:pPr>
            <w:r w:rsidRPr="007F726D">
              <w:rPr>
                <w:rFonts w:ascii="Gill Sans MT" w:hAnsi="Gill Sans MT"/>
                <w:sz w:val="24"/>
                <w:szCs w:val="24"/>
              </w:rPr>
              <w:lastRenderedPageBreak/>
              <w:t>True Extract of PT Demand Register</w:t>
            </w:r>
          </w:p>
          <w:p w:rsidR="007A7F04" w:rsidRPr="007F726D" w:rsidRDefault="007A7F04" w:rsidP="00F53397">
            <w:pPr>
              <w:pStyle w:val="ListParagraph"/>
              <w:widowControl w:val="0"/>
              <w:numPr>
                <w:ilvl w:val="0"/>
                <w:numId w:val="103"/>
              </w:numPr>
              <w:spacing w:line="360" w:lineRule="auto"/>
              <w:jc w:val="both"/>
              <w:cnfStyle w:val="000000100000"/>
              <w:rPr>
                <w:rFonts w:ascii="Gill Sans MT" w:hAnsi="Gill Sans MT"/>
                <w:sz w:val="24"/>
                <w:szCs w:val="24"/>
              </w:rPr>
            </w:pPr>
            <w:r w:rsidRPr="007F726D">
              <w:rPr>
                <w:rFonts w:ascii="Gill Sans MT" w:hAnsi="Gill Sans MT"/>
                <w:sz w:val="24"/>
                <w:szCs w:val="24"/>
              </w:rPr>
              <w:t>Vacancy Remission Register</w:t>
            </w:r>
          </w:p>
          <w:p w:rsidR="007A7F04" w:rsidRPr="007F726D" w:rsidRDefault="007A7F04" w:rsidP="00F53397">
            <w:pPr>
              <w:pStyle w:val="ListParagraph"/>
              <w:widowControl w:val="0"/>
              <w:numPr>
                <w:ilvl w:val="0"/>
                <w:numId w:val="103"/>
              </w:numPr>
              <w:spacing w:line="360" w:lineRule="auto"/>
              <w:jc w:val="both"/>
              <w:cnfStyle w:val="000000100000"/>
              <w:rPr>
                <w:rFonts w:ascii="Gill Sans MT" w:hAnsi="Gill Sans MT"/>
                <w:sz w:val="24"/>
                <w:szCs w:val="24"/>
              </w:rPr>
            </w:pPr>
            <w:r w:rsidRPr="007F726D">
              <w:rPr>
                <w:rFonts w:ascii="Gill Sans MT" w:hAnsi="Gill Sans MT"/>
                <w:sz w:val="24"/>
                <w:szCs w:val="24"/>
              </w:rPr>
              <w:t>Write Off Register.</w:t>
            </w:r>
          </w:p>
        </w:tc>
        <w:tc>
          <w:tcPr>
            <w:tcW w:w="634" w:type="pct"/>
            <w:gridSpan w:val="2"/>
            <w:hideMark/>
          </w:tcPr>
          <w:p w:rsidR="007A7F04" w:rsidRPr="007F726D"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lastRenderedPageBreak/>
              <w:t>Yes</w:t>
            </w:r>
          </w:p>
        </w:tc>
        <w:tc>
          <w:tcPr>
            <w:tcW w:w="672" w:type="pct"/>
            <w:hideMark/>
          </w:tcPr>
          <w:p w:rsidR="007A7F04"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Register of District</w:t>
            </w:r>
          </w:p>
          <w:p w:rsidR="007A7F04" w:rsidRDefault="007A7F04" w:rsidP="004A2806">
            <w:pPr>
              <w:spacing w:line="360" w:lineRule="auto"/>
              <w:jc w:val="center"/>
              <w:cnfStyle w:val="000000100000"/>
              <w:rPr>
                <w:rFonts w:ascii="Gill Sans MT" w:hAnsi="Gill Sans MT"/>
                <w:sz w:val="24"/>
                <w:szCs w:val="24"/>
              </w:rPr>
            </w:pPr>
          </w:p>
          <w:p w:rsidR="007A7F04"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Register of Warrants</w:t>
            </w:r>
          </w:p>
          <w:p w:rsidR="007A7F04" w:rsidRDefault="007A7F04" w:rsidP="004A2806">
            <w:pPr>
              <w:spacing w:line="360" w:lineRule="auto"/>
              <w:jc w:val="center"/>
              <w:cnfStyle w:val="000000100000"/>
              <w:rPr>
                <w:rFonts w:ascii="Gill Sans MT" w:hAnsi="Gill Sans MT"/>
                <w:sz w:val="24"/>
                <w:szCs w:val="24"/>
              </w:rPr>
            </w:pPr>
          </w:p>
          <w:p w:rsidR="007A7F04" w:rsidRPr="009D1997" w:rsidRDefault="007A7F04" w:rsidP="004A2806">
            <w:pPr>
              <w:spacing w:line="360" w:lineRule="auto"/>
              <w:jc w:val="center"/>
              <w:cnfStyle w:val="000000100000"/>
              <w:rPr>
                <w:rFonts w:ascii="Gill Sans MT" w:hAnsi="Gill Sans MT"/>
                <w:sz w:val="24"/>
                <w:szCs w:val="24"/>
              </w:rPr>
            </w:pPr>
            <w:r w:rsidRPr="009D1997">
              <w:rPr>
                <w:rFonts w:ascii="Gill Sans MT" w:hAnsi="Gill Sans MT"/>
                <w:sz w:val="24"/>
                <w:szCs w:val="24"/>
              </w:rPr>
              <w:t>Vacancy Remission Register</w:t>
            </w:r>
          </w:p>
          <w:p w:rsidR="007A7F04" w:rsidRDefault="007A7F04" w:rsidP="004A2806">
            <w:pPr>
              <w:spacing w:line="360" w:lineRule="auto"/>
              <w:jc w:val="center"/>
              <w:cnfStyle w:val="000000100000"/>
              <w:rPr>
                <w:rFonts w:ascii="Gill Sans MT" w:hAnsi="Gill Sans MT"/>
                <w:sz w:val="24"/>
                <w:szCs w:val="24"/>
              </w:rPr>
            </w:pPr>
          </w:p>
          <w:p w:rsidR="007A7F04" w:rsidRPr="007F726D"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Write Off Register</w:t>
            </w:r>
          </w:p>
        </w:tc>
      </w:tr>
      <w:tr w:rsidR="007A7F04" w:rsidRPr="007F726D" w:rsidTr="004A2806">
        <w:trPr>
          <w:cnfStyle w:val="000000010000"/>
          <w:trHeight w:val="1015"/>
        </w:trPr>
        <w:tc>
          <w:tcPr>
            <w:cnfStyle w:val="001000000000"/>
            <w:tcW w:w="354" w:type="pct"/>
            <w:gridSpan w:val="2"/>
          </w:tcPr>
          <w:p w:rsidR="007A7F04" w:rsidRPr="007F726D" w:rsidRDefault="007A7F04" w:rsidP="00F53397">
            <w:pPr>
              <w:pStyle w:val="ListParagraph"/>
              <w:numPr>
                <w:ilvl w:val="0"/>
                <w:numId w:val="106"/>
              </w:numPr>
              <w:rPr>
                <w:rFonts w:ascii="Gill Sans MT" w:hAnsi="Gill Sans MT"/>
                <w:sz w:val="24"/>
                <w:szCs w:val="24"/>
              </w:rPr>
            </w:pPr>
          </w:p>
        </w:tc>
        <w:tc>
          <w:tcPr>
            <w:tcW w:w="3340" w:type="pct"/>
            <w:hideMark/>
          </w:tcPr>
          <w:p w:rsidR="007A7F04" w:rsidRPr="007F726D" w:rsidRDefault="007A7F04" w:rsidP="004A2806">
            <w:pPr>
              <w:spacing w:line="360" w:lineRule="auto"/>
              <w:cnfStyle w:val="000000010000"/>
              <w:rPr>
                <w:rFonts w:ascii="Gill Sans MT" w:hAnsi="Gill Sans MT"/>
                <w:sz w:val="24"/>
                <w:szCs w:val="24"/>
              </w:rPr>
            </w:pPr>
            <w:r w:rsidRPr="007F726D">
              <w:rPr>
                <w:rFonts w:ascii="Gill Sans MT" w:hAnsi="Gill Sans MT"/>
                <w:sz w:val="24"/>
                <w:szCs w:val="24"/>
              </w:rPr>
              <w:t>Certificates</w:t>
            </w:r>
            <w:r w:rsidRPr="007F726D">
              <w:rPr>
                <w:rFonts w:ascii="Gill Sans MT" w:hAnsi="Gill Sans MT"/>
                <w:sz w:val="24"/>
                <w:szCs w:val="24"/>
              </w:rPr>
              <w:br/>
              <w:t>Ownership Certificate</w:t>
            </w:r>
            <w:r w:rsidRPr="007F726D">
              <w:rPr>
                <w:rFonts w:ascii="Gill Sans MT" w:hAnsi="Gill Sans MT"/>
                <w:sz w:val="24"/>
                <w:szCs w:val="24"/>
              </w:rPr>
              <w:br/>
              <w:t>Valuation Certificate.</w:t>
            </w:r>
          </w:p>
        </w:tc>
        <w:tc>
          <w:tcPr>
            <w:tcW w:w="634" w:type="pct"/>
            <w:gridSpan w:val="2"/>
            <w:hideMark/>
          </w:tcPr>
          <w:p w:rsidR="007A7F04" w:rsidRPr="007F726D" w:rsidRDefault="007A7F04" w:rsidP="004A2806">
            <w:pPr>
              <w:spacing w:line="360" w:lineRule="auto"/>
              <w:jc w:val="center"/>
              <w:cnfStyle w:val="000000010000"/>
              <w:rPr>
                <w:rFonts w:ascii="Gill Sans MT" w:hAnsi="Gill Sans MT"/>
                <w:sz w:val="24"/>
                <w:szCs w:val="24"/>
              </w:rPr>
            </w:pPr>
          </w:p>
        </w:tc>
        <w:tc>
          <w:tcPr>
            <w:tcW w:w="672" w:type="pct"/>
            <w:hideMark/>
          </w:tcPr>
          <w:p w:rsidR="007A7F04" w:rsidRPr="007F726D"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F726D" w:rsidTr="004A2806">
        <w:trPr>
          <w:cnfStyle w:val="000000100000"/>
          <w:trHeight w:val="430"/>
        </w:trPr>
        <w:tc>
          <w:tcPr>
            <w:cnfStyle w:val="001000000000"/>
            <w:tcW w:w="354" w:type="pct"/>
            <w:gridSpan w:val="2"/>
          </w:tcPr>
          <w:p w:rsidR="007A7F04" w:rsidRPr="007F726D" w:rsidRDefault="007A7F04" w:rsidP="00F53397">
            <w:pPr>
              <w:pStyle w:val="ListParagraph"/>
              <w:numPr>
                <w:ilvl w:val="0"/>
                <w:numId w:val="106"/>
              </w:numPr>
              <w:rPr>
                <w:rFonts w:ascii="Gill Sans MT" w:hAnsi="Gill Sans MT"/>
                <w:sz w:val="24"/>
                <w:szCs w:val="24"/>
              </w:rPr>
            </w:pPr>
          </w:p>
        </w:tc>
        <w:tc>
          <w:tcPr>
            <w:tcW w:w="3340" w:type="pct"/>
            <w:hideMark/>
          </w:tcPr>
          <w:p w:rsidR="007A7F04" w:rsidRPr="007F726D" w:rsidRDefault="007A7F04" w:rsidP="004A2806">
            <w:pPr>
              <w:spacing w:line="360" w:lineRule="auto"/>
              <w:cnfStyle w:val="000000100000"/>
              <w:rPr>
                <w:rFonts w:ascii="Gill Sans MT" w:hAnsi="Gill Sans MT"/>
                <w:sz w:val="24"/>
                <w:szCs w:val="24"/>
              </w:rPr>
            </w:pPr>
            <w:r w:rsidRPr="007F726D">
              <w:rPr>
                <w:rFonts w:ascii="Gill Sans MT" w:hAnsi="Gill Sans MT"/>
                <w:sz w:val="24"/>
                <w:szCs w:val="24"/>
              </w:rPr>
              <w:t>Other Noti</w:t>
            </w:r>
            <w:r>
              <w:rPr>
                <w:rFonts w:ascii="Gill Sans MT" w:hAnsi="Gill Sans MT"/>
                <w:sz w:val="24"/>
                <w:szCs w:val="24"/>
              </w:rPr>
              <w:t>ces Final Notice Warrant Notice</w:t>
            </w:r>
          </w:p>
        </w:tc>
        <w:tc>
          <w:tcPr>
            <w:tcW w:w="634" w:type="pct"/>
            <w:gridSpan w:val="2"/>
            <w:hideMark/>
          </w:tcPr>
          <w:p w:rsidR="007A7F04" w:rsidRPr="007F726D" w:rsidRDefault="007A7F04" w:rsidP="004A2806">
            <w:pPr>
              <w:spacing w:line="360" w:lineRule="auto"/>
              <w:jc w:val="center"/>
              <w:cnfStyle w:val="000000100000"/>
              <w:rPr>
                <w:rFonts w:ascii="Gill Sans MT" w:hAnsi="Gill Sans MT"/>
                <w:sz w:val="24"/>
                <w:szCs w:val="24"/>
              </w:rPr>
            </w:pPr>
          </w:p>
        </w:tc>
        <w:tc>
          <w:tcPr>
            <w:tcW w:w="672" w:type="pct"/>
            <w:hideMark/>
          </w:tcPr>
          <w:p w:rsidR="007A7F04" w:rsidRPr="007F726D"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F726D" w:rsidTr="004A2806">
        <w:trPr>
          <w:cnfStyle w:val="000000010000"/>
          <w:trHeight w:val="710"/>
        </w:trPr>
        <w:tc>
          <w:tcPr>
            <w:cnfStyle w:val="001000000000"/>
            <w:tcW w:w="354" w:type="pct"/>
            <w:gridSpan w:val="2"/>
          </w:tcPr>
          <w:p w:rsidR="007A7F04" w:rsidRPr="007F726D" w:rsidRDefault="007A7F04" w:rsidP="00F53397">
            <w:pPr>
              <w:pStyle w:val="ListParagraph"/>
              <w:numPr>
                <w:ilvl w:val="0"/>
                <w:numId w:val="106"/>
              </w:numPr>
              <w:rPr>
                <w:rFonts w:ascii="Gill Sans MT" w:hAnsi="Gill Sans MT"/>
                <w:sz w:val="24"/>
                <w:szCs w:val="24"/>
              </w:rPr>
            </w:pPr>
          </w:p>
        </w:tc>
        <w:tc>
          <w:tcPr>
            <w:tcW w:w="3340" w:type="pct"/>
            <w:hideMark/>
          </w:tcPr>
          <w:p w:rsidR="007A7F04" w:rsidRPr="007F726D" w:rsidRDefault="007A7F04" w:rsidP="004A2806">
            <w:pPr>
              <w:spacing w:line="360" w:lineRule="auto"/>
              <w:cnfStyle w:val="000000010000"/>
              <w:rPr>
                <w:rFonts w:ascii="Gill Sans MT" w:hAnsi="Gill Sans MT"/>
                <w:sz w:val="24"/>
                <w:szCs w:val="24"/>
              </w:rPr>
            </w:pPr>
            <w:r w:rsidRPr="007F726D">
              <w:rPr>
                <w:rFonts w:ascii="Gill Sans MT" w:hAnsi="Gill Sans MT"/>
                <w:sz w:val="24"/>
                <w:szCs w:val="24"/>
              </w:rPr>
              <w:t>Apartment Details, Complex Details, Group Housing Details, RowHousing Detail</w:t>
            </w:r>
          </w:p>
        </w:tc>
        <w:tc>
          <w:tcPr>
            <w:tcW w:w="634" w:type="pct"/>
            <w:gridSpan w:val="2"/>
            <w:hideMark/>
          </w:tcPr>
          <w:p w:rsidR="007A7F04" w:rsidRPr="007F726D" w:rsidRDefault="007A7F04" w:rsidP="004A2806">
            <w:pPr>
              <w:spacing w:line="360" w:lineRule="auto"/>
              <w:jc w:val="center"/>
              <w:cnfStyle w:val="000000010000"/>
              <w:rPr>
                <w:rFonts w:ascii="Gill Sans MT" w:hAnsi="Gill Sans MT"/>
                <w:sz w:val="24"/>
                <w:szCs w:val="24"/>
              </w:rPr>
            </w:pPr>
          </w:p>
        </w:tc>
        <w:tc>
          <w:tcPr>
            <w:tcW w:w="672" w:type="pct"/>
            <w:hideMark/>
          </w:tcPr>
          <w:p w:rsidR="007A7F04" w:rsidRPr="007F726D"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F726D" w:rsidTr="004A2806">
        <w:trPr>
          <w:cnfStyle w:val="000000100000"/>
          <w:trHeight w:val="448"/>
        </w:trPr>
        <w:tc>
          <w:tcPr>
            <w:cnfStyle w:val="001000000000"/>
            <w:tcW w:w="354" w:type="pct"/>
            <w:gridSpan w:val="2"/>
          </w:tcPr>
          <w:p w:rsidR="007A7F04" w:rsidRPr="007F726D" w:rsidRDefault="007A7F04" w:rsidP="00F53397">
            <w:pPr>
              <w:pStyle w:val="ListParagraph"/>
              <w:numPr>
                <w:ilvl w:val="0"/>
                <w:numId w:val="106"/>
              </w:numPr>
              <w:rPr>
                <w:rFonts w:ascii="Gill Sans MT" w:hAnsi="Gill Sans MT"/>
                <w:sz w:val="24"/>
                <w:szCs w:val="24"/>
              </w:rPr>
            </w:pPr>
          </w:p>
        </w:tc>
        <w:tc>
          <w:tcPr>
            <w:tcW w:w="3340" w:type="pct"/>
            <w:hideMark/>
          </w:tcPr>
          <w:p w:rsidR="007A7F04" w:rsidRPr="007F726D" w:rsidRDefault="007A7F04" w:rsidP="004A2806">
            <w:pPr>
              <w:spacing w:line="360" w:lineRule="auto"/>
              <w:cnfStyle w:val="000000100000"/>
              <w:rPr>
                <w:rFonts w:ascii="Gill Sans MT" w:hAnsi="Gill Sans MT"/>
                <w:sz w:val="24"/>
                <w:szCs w:val="24"/>
              </w:rPr>
            </w:pPr>
            <w:r w:rsidRPr="007F726D">
              <w:rPr>
                <w:rFonts w:ascii="Gill Sans MT" w:hAnsi="Gill Sans MT"/>
                <w:sz w:val="24"/>
                <w:szCs w:val="24"/>
              </w:rPr>
              <w:t>Building Age wise Assessment List</w:t>
            </w:r>
            <w:r>
              <w:rPr>
                <w:rFonts w:ascii="Gill Sans MT" w:hAnsi="Gill Sans MT"/>
                <w:sz w:val="24"/>
                <w:szCs w:val="24"/>
              </w:rPr>
              <w:t>-</w:t>
            </w:r>
          </w:p>
        </w:tc>
        <w:tc>
          <w:tcPr>
            <w:tcW w:w="634" w:type="pct"/>
            <w:gridSpan w:val="2"/>
            <w:hideMark/>
          </w:tcPr>
          <w:p w:rsidR="007A7F04" w:rsidRPr="007F726D" w:rsidRDefault="007A7F04" w:rsidP="004A2806">
            <w:pPr>
              <w:spacing w:line="360" w:lineRule="auto"/>
              <w:jc w:val="center"/>
              <w:cnfStyle w:val="000000100000"/>
              <w:rPr>
                <w:rFonts w:ascii="Gill Sans MT" w:hAnsi="Gill Sans MT"/>
                <w:sz w:val="24"/>
                <w:szCs w:val="24"/>
              </w:rPr>
            </w:pPr>
          </w:p>
        </w:tc>
        <w:tc>
          <w:tcPr>
            <w:tcW w:w="672" w:type="pct"/>
            <w:hideMark/>
          </w:tcPr>
          <w:p w:rsidR="007A7F04" w:rsidRPr="007F726D"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F726D" w:rsidTr="004A2806">
        <w:trPr>
          <w:cnfStyle w:val="000000010000"/>
          <w:trHeight w:val="727"/>
        </w:trPr>
        <w:tc>
          <w:tcPr>
            <w:cnfStyle w:val="001000000000"/>
            <w:tcW w:w="354" w:type="pct"/>
            <w:gridSpan w:val="2"/>
          </w:tcPr>
          <w:p w:rsidR="007A7F04" w:rsidRPr="007F726D" w:rsidRDefault="007A7F04" w:rsidP="00F53397">
            <w:pPr>
              <w:pStyle w:val="ListParagraph"/>
              <w:numPr>
                <w:ilvl w:val="0"/>
                <w:numId w:val="106"/>
              </w:numPr>
              <w:rPr>
                <w:rFonts w:ascii="Gill Sans MT" w:hAnsi="Gill Sans MT"/>
                <w:sz w:val="24"/>
                <w:szCs w:val="24"/>
              </w:rPr>
            </w:pPr>
          </w:p>
        </w:tc>
        <w:tc>
          <w:tcPr>
            <w:tcW w:w="3340" w:type="pct"/>
            <w:hideMark/>
          </w:tcPr>
          <w:p w:rsidR="007A7F04" w:rsidRPr="007F726D" w:rsidRDefault="007A7F04" w:rsidP="004A2806">
            <w:pPr>
              <w:spacing w:line="360" w:lineRule="auto"/>
              <w:cnfStyle w:val="000000010000"/>
              <w:rPr>
                <w:rFonts w:ascii="Gill Sans MT" w:hAnsi="Gill Sans MT"/>
                <w:sz w:val="24"/>
                <w:szCs w:val="24"/>
              </w:rPr>
            </w:pPr>
            <w:r w:rsidRPr="007F726D">
              <w:rPr>
                <w:rFonts w:ascii="Gill Sans MT" w:hAnsi="Gill Sans MT"/>
                <w:sz w:val="24"/>
                <w:szCs w:val="24"/>
              </w:rPr>
              <w:t>Monthly List of Buildings Requiring Levy of PT or Revision of PT</w:t>
            </w:r>
          </w:p>
        </w:tc>
        <w:tc>
          <w:tcPr>
            <w:tcW w:w="634" w:type="pct"/>
            <w:gridSpan w:val="2"/>
            <w:hideMark/>
          </w:tcPr>
          <w:p w:rsidR="007A7F04" w:rsidRPr="007F726D" w:rsidRDefault="007A7F04" w:rsidP="004A2806">
            <w:pPr>
              <w:spacing w:line="360" w:lineRule="auto"/>
              <w:jc w:val="center"/>
              <w:cnfStyle w:val="000000010000"/>
              <w:rPr>
                <w:rFonts w:ascii="Gill Sans MT" w:hAnsi="Gill Sans MT"/>
                <w:sz w:val="24"/>
                <w:szCs w:val="24"/>
              </w:rPr>
            </w:pPr>
          </w:p>
        </w:tc>
        <w:tc>
          <w:tcPr>
            <w:tcW w:w="672" w:type="pct"/>
            <w:hideMark/>
          </w:tcPr>
          <w:p w:rsidR="007A7F04" w:rsidRPr="007F726D"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F726D" w:rsidTr="004A2806">
        <w:trPr>
          <w:cnfStyle w:val="000000100000"/>
          <w:trHeight w:val="565"/>
        </w:trPr>
        <w:tc>
          <w:tcPr>
            <w:cnfStyle w:val="001000000000"/>
            <w:tcW w:w="354" w:type="pct"/>
            <w:gridSpan w:val="2"/>
          </w:tcPr>
          <w:p w:rsidR="007A7F04" w:rsidRPr="007F726D" w:rsidRDefault="007A7F04" w:rsidP="00F53397">
            <w:pPr>
              <w:pStyle w:val="ListParagraph"/>
              <w:numPr>
                <w:ilvl w:val="0"/>
                <w:numId w:val="106"/>
              </w:numPr>
              <w:rPr>
                <w:rFonts w:ascii="Gill Sans MT" w:hAnsi="Gill Sans MT"/>
                <w:sz w:val="24"/>
                <w:szCs w:val="24"/>
              </w:rPr>
            </w:pPr>
          </w:p>
        </w:tc>
        <w:tc>
          <w:tcPr>
            <w:tcW w:w="3340" w:type="pct"/>
            <w:hideMark/>
          </w:tcPr>
          <w:p w:rsidR="007A7F04" w:rsidRPr="007F726D" w:rsidRDefault="007A7F04" w:rsidP="004A2806">
            <w:pPr>
              <w:spacing w:line="360" w:lineRule="auto"/>
              <w:cnfStyle w:val="000000100000"/>
              <w:rPr>
                <w:rFonts w:ascii="Gill Sans MT" w:hAnsi="Gill Sans MT"/>
                <w:sz w:val="24"/>
                <w:szCs w:val="24"/>
              </w:rPr>
            </w:pPr>
            <w:r w:rsidRPr="007F726D">
              <w:rPr>
                <w:rFonts w:ascii="Gill Sans MT" w:hAnsi="Gill Sans MT"/>
                <w:sz w:val="24"/>
                <w:szCs w:val="24"/>
              </w:rPr>
              <w:t>Occupiers Notice Details</w:t>
            </w:r>
          </w:p>
        </w:tc>
        <w:tc>
          <w:tcPr>
            <w:tcW w:w="634" w:type="pct"/>
            <w:gridSpan w:val="2"/>
            <w:hideMark/>
          </w:tcPr>
          <w:p w:rsidR="007A7F04" w:rsidRPr="007F726D" w:rsidRDefault="007A7F04" w:rsidP="004A2806">
            <w:pPr>
              <w:spacing w:line="360" w:lineRule="auto"/>
              <w:jc w:val="center"/>
              <w:cnfStyle w:val="000000100000"/>
              <w:rPr>
                <w:rFonts w:ascii="Gill Sans MT" w:hAnsi="Gill Sans MT"/>
                <w:sz w:val="24"/>
                <w:szCs w:val="24"/>
              </w:rPr>
            </w:pPr>
          </w:p>
        </w:tc>
        <w:tc>
          <w:tcPr>
            <w:tcW w:w="672" w:type="pct"/>
            <w:hideMark/>
          </w:tcPr>
          <w:p w:rsidR="007A7F04" w:rsidRPr="007F726D"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F726D" w:rsidTr="004A2806">
        <w:trPr>
          <w:cnfStyle w:val="000000010000"/>
          <w:trHeight w:val="475"/>
        </w:trPr>
        <w:tc>
          <w:tcPr>
            <w:cnfStyle w:val="001000000000"/>
            <w:tcW w:w="354" w:type="pct"/>
            <w:gridSpan w:val="2"/>
          </w:tcPr>
          <w:p w:rsidR="007A7F04" w:rsidRPr="007F726D" w:rsidRDefault="007A7F04" w:rsidP="00F53397">
            <w:pPr>
              <w:pStyle w:val="ListParagraph"/>
              <w:numPr>
                <w:ilvl w:val="0"/>
                <w:numId w:val="106"/>
              </w:numPr>
              <w:rPr>
                <w:rFonts w:ascii="Gill Sans MT" w:hAnsi="Gill Sans MT"/>
                <w:sz w:val="24"/>
                <w:szCs w:val="24"/>
              </w:rPr>
            </w:pPr>
          </w:p>
        </w:tc>
        <w:tc>
          <w:tcPr>
            <w:tcW w:w="3340" w:type="pct"/>
            <w:hideMark/>
          </w:tcPr>
          <w:p w:rsidR="007A7F04" w:rsidRPr="007F726D" w:rsidRDefault="007A7F04" w:rsidP="004A2806">
            <w:pPr>
              <w:spacing w:line="360" w:lineRule="auto"/>
              <w:cnfStyle w:val="000000010000"/>
              <w:rPr>
                <w:rFonts w:ascii="Gill Sans MT" w:hAnsi="Gill Sans MT"/>
                <w:sz w:val="24"/>
                <w:szCs w:val="24"/>
              </w:rPr>
            </w:pPr>
            <w:r w:rsidRPr="007F726D">
              <w:rPr>
                <w:rFonts w:ascii="Gill Sans MT" w:hAnsi="Gill Sans MT"/>
                <w:sz w:val="24"/>
                <w:szCs w:val="24"/>
              </w:rPr>
              <w:t>Occupiers Other Than Owners</w:t>
            </w:r>
          </w:p>
        </w:tc>
        <w:tc>
          <w:tcPr>
            <w:tcW w:w="634" w:type="pct"/>
            <w:gridSpan w:val="2"/>
            <w:hideMark/>
          </w:tcPr>
          <w:p w:rsidR="007A7F04" w:rsidRPr="007F726D" w:rsidRDefault="007A7F04" w:rsidP="004A2806">
            <w:pPr>
              <w:spacing w:line="360" w:lineRule="auto"/>
              <w:jc w:val="center"/>
              <w:cnfStyle w:val="000000010000"/>
              <w:rPr>
                <w:rFonts w:ascii="Gill Sans MT" w:hAnsi="Gill Sans MT"/>
                <w:sz w:val="24"/>
                <w:szCs w:val="24"/>
              </w:rPr>
            </w:pPr>
          </w:p>
        </w:tc>
        <w:tc>
          <w:tcPr>
            <w:tcW w:w="672" w:type="pct"/>
            <w:hideMark/>
          </w:tcPr>
          <w:p w:rsidR="007A7F04" w:rsidRPr="007F726D"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F726D" w:rsidTr="004A2806">
        <w:trPr>
          <w:cnfStyle w:val="000000100000"/>
          <w:trHeight w:val="520"/>
        </w:trPr>
        <w:tc>
          <w:tcPr>
            <w:cnfStyle w:val="001000000000"/>
            <w:tcW w:w="354" w:type="pct"/>
            <w:gridSpan w:val="2"/>
          </w:tcPr>
          <w:p w:rsidR="007A7F04" w:rsidRPr="007F726D" w:rsidRDefault="007A7F04" w:rsidP="00F53397">
            <w:pPr>
              <w:pStyle w:val="ListParagraph"/>
              <w:numPr>
                <w:ilvl w:val="0"/>
                <w:numId w:val="106"/>
              </w:numPr>
              <w:rPr>
                <w:rFonts w:ascii="Gill Sans MT" w:hAnsi="Gill Sans MT"/>
                <w:sz w:val="24"/>
                <w:szCs w:val="24"/>
              </w:rPr>
            </w:pPr>
          </w:p>
        </w:tc>
        <w:tc>
          <w:tcPr>
            <w:tcW w:w="3340" w:type="pct"/>
            <w:hideMark/>
          </w:tcPr>
          <w:p w:rsidR="007A7F04" w:rsidRPr="007F726D" w:rsidRDefault="007A7F04" w:rsidP="004A2806">
            <w:pPr>
              <w:spacing w:line="360" w:lineRule="auto"/>
              <w:cnfStyle w:val="000000100000"/>
              <w:rPr>
                <w:rFonts w:ascii="Gill Sans MT" w:hAnsi="Gill Sans MT"/>
                <w:sz w:val="24"/>
                <w:szCs w:val="24"/>
              </w:rPr>
            </w:pPr>
            <w:r w:rsidRPr="007F726D">
              <w:rPr>
                <w:rFonts w:ascii="Gill Sans MT" w:hAnsi="Gill Sans MT"/>
                <w:sz w:val="24"/>
                <w:szCs w:val="24"/>
              </w:rPr>
              <w:t>Tax Section Circle No. (Property details by the owner)</w:t>
            </w:r>
          </w:p>
        </w:tc>
        <w:tc>
          <w:tcPr>
            <w:tcW w:w="634" w:type="pct"/>
            <w:gridSpan w:val="2"/>
            <w:hideMark/>
          </w:tcPr>
          <w:p w:rsidR="007A7F04" w:rsidRPr="007F726D" w:rsidRDefault="007A7F04" w:rsidP="004A2806">
            <w:pPr>
              <w:spacing w:line="360" w:lineRule="auto"/>
              <w:jc w:val="center"/>
              <w:cnfStyle w:val="000000100000"/>
              <w:rPr>
                <w:rFonts w:ascii="Gill Sans MT" w:hAnsi="Gill Sans MT"/>
                <w:sz w:val="24"/>
                <w:szCs w:val="24"/>
              </w:rPr>
            </w:pPr>
          </w:p>
        </w:tc>
        <w:tc>
          <w:tcPr>
            <w:tcW w:w="672" w:type="pct"/>
            <w:hideMark/>
          </w:tcPr>
          <w:p w:rsidR="007A7F04" w:rsidRPr="007F726D"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bl>
    <w:p w:rsidR="007A7F04" w:rsidRPr="005B2281" w:rsidRDefault="007A7F04" w:rsidP="007A7F04">
      <w:pPr>
        <w:spacing w:line="360" w:lineRule="auto"/>
        <w:jc w:val="both"/>
        <w:rPr>
          <w:rFonts w:ascii="Gill Sans MT" w:hAnsi="Gill Sans MT"/>
          <w:sz w:val="24"/>
          <w:szCs w:val="24"/>
        </w:rPr>
      </w:pPr>
    </w:p>
    <w:p w:rsidR="007A7F04" w:rsidRDefault="007A7F04" w:rsidP="007A7F04">
      <w:pPr>
        <w:rPr>
          <w:rFonts w:ascii="Gill Sans MT" w:hAnsi="Gill Sans MT"/>
          <w:b/>
          <w:sz w:val="24"/>
          <w:szCs w:val="24"/>
        </w:rPr>
      </w:pPr>
      <w:r>
        <w:rPr>
          <w:rFonts w:ascii="Gill Sans MT" w:hAnsi="Gill Sans MT"/>
          <w:b/>
          <w:sz w:val="24"/>
          <w:szCs w:val="24"/>
        </w:rPr>
        <w:t>Water Supply and Other Utilities:</w:t>
      </w:r>
    </w:p>
    <w:tbl>
      <w:tblPr>
        <w:tblStyle w:val="LightGrid-Accent3"/>
        <w:tblW w:w="9160" w:type="dxa"/>
        <w:tblLook w:val="04A0"/>
      </w:tblPr>
      <w:tblGrid>
        <w:gridCol w:w="627"/>
        <w:gridCol w:w="5983"/>
        <w:gridCol w:w="1250"/>
        <w:gridCol w:w="19"/>
        <w:gridCol w:w="1281"/>
      </w:tblGrid>
      <w:tr w:rsidR="007A7F04" w:rsidRPr="00CF3DF9" w:rsidTr="004A2806">
        <w:trPr>
          <w:cnfStyle w:val="100000000000"/>
          <w:trHeight w:val="1125"/>
        </w:trPr>
        <w:tc>
          <w:tcPr>
            <w:cnfStyle w:val="001000000000"/>
            <w:tcW w:w="627" w:type="dxa"/>
            <w:hideMark/>
          </w:tcPr>
          <w:p w:rsidR="007A7F04" w:rsidRPr="00CF3DF9" w:rsidRDefault="007A7F04" w:rsidP="004A2806">
            <w:pPr>
              <w:spacing w:line="360" w:lineRule="auto"/>
              <w:rPr>
                <w:rFonts w:ascii="Gill Sans MT" w:hAnsi="Gill Sans MT"/>
                <w:b w:val="0"/>
                <w:bCs w:val="0"/>
                <w:sz w:val="24"/>
                <w:szCs w:val="24"/>
              </w:rPr>
            </w:pPr>
            <w:r w:rsidRPr="00CF3DF9">
              <w:rPr>
                <w:rFonts w:ascii="Gill Sans MT" w:hAnsi="Gill Sans MT"/>
                <w:sz w:val="24"/>
                <w:szCs w:val="24"/>
              </w:rPr>
              <w:t>S. No.</w:t>
            </w:r>
          </w:p>
        </w:tc>
        <w:tc>
          <w:tcPr>
            <w:tcW w:w="5983" w:type="dxa"/>
            <w:hideMark/>
          </w:tcPr>
          <w:p w:rsidR="007A7F04" w:rsidRPr="00CF3DF9" w:rsidRDefault="007A7F04" w:rsidP="004A2806">
            <w:pPr>
              <w:spacing w:line="360" w:lineRule="auto"/>
              <w:cnfStyle w:val="100000000000"/>
              <w:rPr>
                <w:rFonts w:ascii="Gill Sans MT" w:hAnsi="Gill Sans MT"/>
                <w:b w:val="0"/>
                <w:bCs w:val="0"/>
                <w:sz w:val="24"/>
                <w:szCs w:val="24"/>
              </w:rPr>
            </w:pPr>
            <w:r w:rsidRPr="00CF3DF9">
              <w:rPr>
                <w:rFonts w:ascii="Gill Sans MT" w:hAnsi="Gill Sans MT"/>
                <w:sz w:val="24"/>
                <w:szCs w:val="24"/>
              </w:rPr>
              <w:t>Requirement</w:t>
            </w:r>
          </w:p>
        </w:tc>
        <w:tc>
          <w:tcPr>
            <w:tcW w:w="1269" w:type="dxa"/>
            <w:gridSpan w:val="2"/>
            <w:hideMark/>
          </w:tcPr>
          <w:p w:rsidR="007A7F04" w:rsidRPr="00CF3DF9" w:rsidRDefault="007A7F04" w:rsidP="004A2806">
            <w:pPr>
              <w:spacing w:line="360" w:lineRule="auto"/>
              <w:cnfStyle w:val="100000000000"/>
              <w:rPr>
                <w:rFonts w:ascii="Gill Sans MT" w:hAnsi="Gill Sans MT"/>
                <w:b w:val="0"/>
                <w:bCs w:val="0"/>
                <w:sz w:val="24"/>
                <w:szCs w:val="24"/>
              </w:rPr>
            </w:pPr>
            <w:r w:rsidRPr="00CF3DF9">
              <w:rPr>
                <w:rFonts w:ascii="Gill Sans MT" w:hAnsi="Gill Sans MT"/>
                <w:sz w:val="24"/>
                <w:szCs w:val="24"/>
              </w:rPr>
              <w:t>Existing Module (  Yes / No)</w:t>
            </w:r>
          </w:p>
        </w:tc>
        <w:tc>
          <w:tcPr>
            <w:tcW w:w="1281" w:type="dxa"/>
            <w:hideMark/>
          </w:tcPr>
          <w:p w:rsidR="007A7F04" w:rsidRPr="00CF3DF9" w:rsidRDefault="007A7F04" w:rsidP="004A2806">
            <w:pPr>
              <w:spacing w:line="360" w:lineRule="auto"/>
              <w:cnfStyle w:val="100000000000"/>
              <w:rPr>
                <w:rFonts w:ascii="Gill Sans MT" w:hAnsi="Gill Sans MT"/>
                <w:b w:val="0"/>
                <w:bCs w:val="0"/>
                <w:sz w:val="24"/>
                <w:szCs w:val="24"/>
              </w:rPr>
            </w:pPr>
            <w:r w:rsidRPr="00CF3DF9">
              <w:rPr>
                <w:rFonts w:ascii="Gill Sans MT" w:hAnsi="Gill Sans MT"/>
                <w:sz w:val="24"/>
                <w:szCs w:val="24"/>
              </w:rPr>
              <w:t>Proposed Module (   Yes / No)</w:t>
            </w:r>
          </w:p>
        </w:tc>
      </w:tr>
      <w:tr w:rsidR="007A7F04" w:rsidRPr="00CF3DF9" w:rsidTr="004A2806">
        <w:trPr>
          <w:cnfStyle w:val="000000100000"/>
          <w:trHeight w:val="480"/>
        </w:trPr>
        <w:tc>
          <w:tcPr>
            <w:cnfStyle w:val="001000000000"/>
            <w:tcW w:w="9160" w:type="dxa"/>
            <w:gridSpan w:val="5"/>
            <w:hideMark/>
          </w:tcPr>
          <w:p w:rsidR="007A7F04" w:rsidRPr="00CF3DF9" w:rsidRDefault="007A7F04" w:rsidP="004A2806">
            <w:pPr>
              <w:spacing w:line="360" w:lineRule="auto"/>
              <w:rPr>
                <w:rFonts w:ascii="Gill Sans MT" w:hAnsi="Gill Sans MT"/>
                <w:b w:val="0"/>
                <w:bCs w:val="0"/>
                <w:sz w:val="24"/>
                <w:szCs w:val="24"/>
              </w:rPr>
            </w:pPr>
            <w:r w:rsidRPr="00CF3DF9">
              <w:rPr>
                <w:rFonts w:ascii="Gill Sans MT" w:hAnsi="Gill Sans MT"/>
                <w:sz w:val="24"/>
                <w:szCs w:val="24"/>
              </w:rPr>
              <w:t>User Authentication</w:t>
            </w:r>
          </w:p>
        </w:tc>
      </w:tr>
      <w:tr w:rsidR="007A7F04" w:rsidRPr="00CF3DF9" w:rsidTr="004A2806">
        <w:trPr>
          <w:cnfStyle w:val="000000010000"/>
          <w:trHeight w:val="1215"/>
        </w:trPr>
        <w:tc>
          <w:tcPr>
            <w:cnfStyle w:val="001000000000"/>
            <w:tcW w:w="627" w:type="dxa"/>
            <w:hideMark/>
          </w:tcPr>
          <w:p w:rsidR="007A7F04" w:rsidRPr="00CF3DF9" w:rsidRDefault="007A7F04" w:rsidP="004A2806">
            <w:pPr>
              <w:spacing w:line="360" w:lineRule="auto"/>
              <w:rPr>
                <w:rFonts w:ascii="Gill Sans MT" w:hAnsi="Gill Sans MT"/>
                <w:sz w:val="24"/>
                <w:szCs w:val="24"/>
              </w:rPr>
            </w:pPr>
            <w:r w:rsidRPr="00CF3DF9">
              <w:rPr>
                <w:rFonts w:ascii="Gill Sans MT" w:hAnsi="Gill Sans MT"/>
                <w:sz w:val="24"/>
                <w:szCs w:val="24"/>
              </w:rPr>
              <w:t xml:space="preserve">1 </w:t>
            </w:r>
          </w:p>
        </w:tc>
        <w:tc>
          <w:tcPr>
            <w:tcW w:w="5983" w:type="dxa"/>
            <w:hideMark/>
          </w:tcPr>
          <w:p w:rsidR="007A7F04" w:rsidRDefault="007A7F04" w:rsidP="004A2806">
            <w:pPr>
              <w:spacing w:line="360" w:lineRule="auto"/>
              <w:jc w:val="both"/>
              <w:cnfStyle w:val="000000010000"/>
              <w:rPr>
                <w:rFonts w:ascii="Gill Sans MT" w:hAnsi="Gill Sans MT"/>
                <w:i/>
                <w:iCs/>
                <w:sz w:val="24"/>
                <w:szCs w:val="24"/>
              </w:rPr>
            </w:pPr>
            <w:r w:rsidRPr="00CF3DF9">
              <w:rPr>
                <w:rFonts w:ascii="Gill Sans MT" w:hAnsi="Gill Sans MT"/>
                <w:i/>
                <w:iCs/>
                <w:sz w:val="24"/>
                <w:szCs w:val="24"/>
              </w:rPr>
              <w:t>First level of security</w:t>
            </w:r>
          </w:p>
          <w:p w:rsidR="007A7F04" w:rsidRPr="00CF3DF9" w:rsidRDefault="007A7F04" w:rsidP="004A2806">
            <w:pPr>
              <w:spacing w:line="360" w:lineRule="auto"/>
              <w:jc w:val="both"/>
              <w:cnfStyle w:val="000000010000"/>
              <w:rPr>
                <w:rFonts w:ascii="Gill Sans MT" w:hAnsi="Gill Sans MT"/>
                <w:i/>
                <w:iCs/>
                <w:sz w:val="24"/>
                <w:szCs w:val="24"/>
              </w:rPr>
            </w:pPr>
            <w:r w:rsidRPr="00CF3DF9">
              <w:rPr>
                <w:rFonts w:ascii="Gill Sans MT" w:hAnsi="Gill Sans MT"/>
                <w:sz w:val="24"/>
                <w:szCs w:val="24"/>
              </w:rPr>
              <w:t>The municipal corporation users to have access to various databases and to query on the different master maintenance tables based on the user-ids and passwords..</w:t>
            </w:r>
          </w:p>
        </w:tc>
        <w:tc>
          <w:tcPr>
            <w:tcW w:w="1269" w:type="dxa"/>
            <w:gridSpan w:val="2"/>
            <w:hideMark/>
          </w:tcPr>
          <w:p w:rsidR="007A7F04" w:rsidRPr="00CF3DF9" w:rsidRDefault="007A7F04" w:rsidP="004A2806">
            <w:pPr>
              <w:spacing w:line="360" w:lineRule="auto"/>
              <w:jc w:val="center"/>
              <w:cnfStyle w:val="000000010000"/>
              <w:rPr>
                <w:rFonts w:ascii="Gill Sans MT" w:hAnsi="Gill Sans MT"/>
                <w:sz w:val="24"/>
                <w:szCs w:val="24"/>
              </w:rPr>
            </w:pPr>
            <w:r w:rsidRPr="00CF3DF9">
              <w:rPr>
                <w:rFonts w:ascii="Gill Sans MT" w:hAnsi="Gill Sans MT"/>
                <w:sz w:val="24"/>
                <w:szCs w:val="24"/>
              </w:rPr>
              <w:t>Yes</w:t>
            </w:r>
          </w:p>
        </w:tc>
        <w:tc>
          <w:tcPr>
            <w:tcW w:w="1281" w:type="dxa"/>
            <w:hideMark/>
          </w:tcPr>
          <w:p w:rsidR="007A7F04" w:rsidRPr="00CF3DF9" w:rsidRDefault="007A7F04" w:rsidP="004A2806">
            <w:pPr>
              <w:spacing w:line="360" w:lineRule="auto"/>
              <w:jc w:val="center"/>
              <w:cnfStyle w:val="000000010000"/>
              <w:rPr>
                <w:rFonts w:ascii="Gill Sans MT" w:hAnsi="Gill Sans MT"/>
                <w:sz w:val="24"/>
                <w:szCs w:val="24"/>
              </w:rPr>
            </w:pPr>
          </w:p>
        </w:tc>
      </w:tr>
      <w:tr w:rsidR="007A7F04" w:rsidRPr="00CF3DF9" w:rsidTr="004A2806">
        <w:trPr>
          <w:cnfStyle w:val="000000100000"/>
          <w:trHeight w:val="1219"/>
        </w:trPr>
        <w:tc>
          <w:tcPr>
            <w:cnfStyle w:val="001000000000"/>
            <w:tcW w:w="627" w:type="dxa"/>
            <w:hideMark/>
          </w:tcPr>
          <w:p w:rsidR="007A7F04" w:rsidRPr="00CF3DF9" w:rsidRDefault="007A7F04" w:rsidP="004A2806">
            <w:pPr>
              <w:spacing w:line="360" w:lineRule="auto"/>
              <w:rPr>
                <w:rFonts w:ascii="Gill Sans MT" w:hAnsi="Gill Sans MT"/>
                <w:sz w:val="24"/>
                <w:szCs w:val="24"/>
              </w:rPr>
            </w:pPr>
            <w:r w:rsidRPr="00CF3DF9">
              <w:rPr>
                <w:rFonts w:ascii="Gill Sans MT" w:hAnsi="Gill Sans MT"/>
                <w:sz w:val="24"/>
                <w:szCs w:val="24"/>
              </w:rPr>
              <w:t xml:space="preserve">2 </w:t>
            </w:r>
          </w:p>
        </w:tc>
        <w:tc>
          <w:tcPr>
            <w:tcW w:w="5983" w:type="dxa"/>
            <w:hideMark/>
          </w:tcPr>
          <w:p w:rsidR="007A7F04" w:rsidRDefault="007A7F04" w:rsidP="004A2806">
            <w:pPr>
              <w:spacing w:line="360" w:lineRule="auto"/>
              <w:jc w:val="both"/>
              <w:cnfStyle w:val="000000100000"/>
              <w:rPr>
                <w:rFonts w:ascii="Gill Sans MT" w:hAnsi="Gill Sans MT"/>
                <w:i/>
                <w:iCs/>
                <w:sz w:val="24"/>
                <w:szCs w:val="24"/>
              </w:rPr>
            </w:pPr>
            <w:r w:rsidRPr="00CF3DF9">
              <w:rPr>
                <w:rFonts w:ascii="Gill Sans MT" w:hAnsi="Gill Sans MT"/>
                <w:i/>
                <w:iCs/>
                <w:sz w:val="24"/>
                <w:szCs w:val="24"/>
              </w:rPr>
              <w:t>Second level of security</w:t>
            </w:r>
          </w:p>
          <w:p w:rsidR="007A7F04" w:rsidRPr="00CF3DF9" w:rsidRDefault="007A7F04" w:rsidP="004A2806">
            <w:pPr>
              <w:spacing w:line="360" w:lineRule="auto"/>
              <w:jc w:val="both"/>
              <w:cnfStyle w:val="000000100000"/>
              <w:rPr>
                <w:rFonts w:ascii="Gill Sans MT" w:hAnsi="Gill Sans MT"/>
                <w:i/>
                <w:iCs/>
                <w:sz w:val="24"/>
                <w:szCs w:val="24"/>
              </w:rPr>
            </w:pPr>
            <w:r w:rsidRPr="00CF3DF9">
              <w:rPr>
                <w:rFonts w:ascii="Gill Sans MT" w:hAnsi="Gill Sans MT"/>
                <w:sz w:val="24"/>
                <w:szCs w:val="24"/>
              </w:rPr>
              <w:t xml:space="preserve">The usage of pin codes, Token and key, Biometric </w:t>
            </w:r>
            <w:r w:rsidRPr="00CF3DF9">
              <w:rPr>
                <w:rFonts w:ascii="Gill Sans MT" w:hAnsi="Gill Sans MT"/>
                <w:sz w:val="24"/>
                <w:szCs w:val="24"/>
              </w:rPr>
              <w:lastRenderedPageBreak/>
              <w:t>Authentication Methods such as Finger Print Technology etc. for second level of authentication may be considered and justification is to be provided for the same</w:t>
            </w:r>
          </w:p>
        </w:tc>
        <w:tc>
          <w:tcPr>
            <w:tcW w:w="1269" w:type="dxa"/>
            <w:gridSpan w:val="2"/>
            <w:hideMark/>
          </w:tcPr>
          <w:p w:rsidR="007A7F04" w:rsidRPr="00CF3DF9" w:rsidRDefault="007A7F04" w:rsidP="004A2806">
            <w:pPr>
              <w:spacing w:line="360" w:lineRule="auto"/>
              <w:jc w:val="center"/>
              <w:cnfStyle w:val="000000100000"/>
              <w:rPr>
                <w:rFonts w:ascii="Gill Sans MT" w:hAnsi="Gill Sans MT"/>
                <w:sz w:val="24"/>
                <w:szCs w:val="24"/>
              </w:rPr>
            </w:pPr>
          </w:p>
        </w:tc>
        <w:tc>
          <w:tcPr>
            <w:tcW w:w="1281" w:type="dxa"/>
            <w:hideMark/>
          </w:tcPr>
          <w:p w:rsidR="007A7F04" w:rsidRPr="00CF3DF9" w:rsidRDefault="007A7F04" w:rsidP="004A2806">
            <w:pPr>
              <w:spacing w:line="360" w:lineRule="auto"/>
              <w:jc w:val="center"/>
              <w:cnfStyle w:val="000000100000"/>
              <w:rPr>
                <w:rFonts w:ascii="Gill Sans MT" w:hAnsi="Gill Sans MT"/>
                <w:sz w:val="24"/>
                <w:szCs w:val="24"/>
              </w:rPr>
            </w:pPr>
            <w:r w:rsidRPr="00CF3DF9">
              <w:rPr>
                <w:rFonts w:ascii="Gill Sans MT" w:hAnsi="Gill Sans MT"/>
                <w:sz w:val="24"/>
                <w:szCs w:val="24"/>
              </w:rPr>
              <w:t>Yes</w:t>
            </w:r>
          </w:p>
        </w:tc>
      </w:tr>
      <w:tr w:rsidR="007A7F04" w:rsidRPr="00CF3DF9" w:rsidTr="004A2806">
        <w:trPr>
          <w:cnfStyle w:val="000000010000"/>
          <w:trHeight w:val="480"/>
        </w:trPr>
        <w:tc>
          <w:tcPr>
            <w:cnfStyle w:val="001000000000"/>
            <w:tcW w:w="9160" w:type="dxa"/>
            <w:gridSpan w:val="5"/>
            <w:hideMark/>
          </w:tcPr>
          <w:p w:rsidR="007A7F04" w:rsidRPr="00CF3DF9" w:rsidRDefault="007A7F04" w:rsidP="004A2806">
            <w:pPr>
              <w:spacing w:line="360" w:lineRule="auto"/>
              <w:rPr>
                <w:rFonts w:ascii="Gill Sans MT" w:hAnsi="Gill Sans MT"/>
                <w:b w:val="0"/>
                <w:bCs w:val="0"/>
                <w:sz w:val="24"/>
                <w:szCs w:val="24"/>
              </w:rPr>
            </w:pPr>
            <w:r w:rsidRPr="00CF3DF9">
              <w:rPr>
                <w:rFonts w:ascii="Gill Sans MT" w:hAnsi="Gill Sans MT"/>
                <w:sz w:val="24"/>
                <w:szCs w:val="24"/>
              </w:rPr>
              <w:lastRenderedPageBreak/>
              <w:t>New Water tap Connection</w:t>
            </w:r>
          </w:p>
        </w:tc>
      </w:tr>
      <w:tr w:rsidR="007A7F04" w:rsidRPr="00CF3DF9" w:rsidTr="004A2806">
        <w:trPr>
          <w:cnfStyle w:val="000000100000"/>
          <w:trHeight w:val="480"/>
        </w:trPr>
        <w:tc>
          <w:tcPr>
            <w:cnfStyle w:val="001000000000"/>
            <w:tcW w:w="627" w:type="dxa"/>
            <w:hideMark/>
          </w:tcPr>
          <w:p w:rsidR="007A7F04" w:rsidRPr="00CF3DF9" w:rsidRDefault="007A7F04" w:rsidP="004A2806">
            <w:pPr>
              <w:spacing w:line="360" w:lineRule="auto"/>
              <w:rPr>
                <w:rFonts w:ascii="Gill Sans MT" w:hAnsi="Gill Sans MT"/>
                <w:sz w:val="24"/>
                <w:szCs w:val="24"/>
              </w:rPr>
            </w:pPr>
            <w:r w:rsidRPr="00CF3DF9">
              <w:rPr>
                <w:rFonts w:ascii="Gill Sans MT" w:hAnsi="Gill Sans MT"/>
                <w:sz w:val="24"/>
                <w:szCs w:val="24"/>
              </w:rPr>
              <w:t xml:space="preserve">3 </w:t>
            </w:r>
          </w:p>
        </w:tc>
        <w:tc>
          <w:tcPr>
            <w:tcW w:w="5983" w:type="dxa"/>
            <w:hideMark/>
          </w:tcPr>
          <w:p w:rsidR="007A7F04" w:rsidRPr="00CF3DF9" w:rsidRDefault="007A7F04" w:rsidP="004A2806">
            <w:pPr>
              <w:spacing w:line="360" w:lineRule="auto"/>
              <w:jc w:val="both"/>
              <w:cnfStyle w:val="000000100000"/>
              <w:rPr>
                <w:rFonts w:ascii="Gill Sans MT" w:hAnsi="Gill Sans MT"/>
                <w:sz w:val="24"/>
                <w:szCs w:val="24"/>
              </w:rPr>
            </w:pPr>
            <w:r w:rsidRPr="00CF3DF9">
              <w:rPr>
                <w:rFonts w:ascii="Gill Sans MT" w:hAnsi="Gill Sans MT"/>
                <w:sz w:val="24"/>
                <w:szCs w:val="24"/>
              </w:rPr>
              <w:t xml:space="preserve">Acceptance     and     maintenance     of     </w:t>
            </w:r>
            <w:r>
              <w:rPr>
                <w:rFonts w:ascii="Gill Sans MT" w:hAnsi="Gill Sans MT"/>
                <w:sz w:val="24"/>
                <w:szCs w:val="24"/>
              </w:rPr>
              <w:t xml:space="preserve">the     application     details </w:t>
            </w:r>
            <w:r w:rsidRPr="00CF3DF9">
              <w:rPr>
                <w:rFonts w:ascii="Gill Sans MT" w:hAnsi="Gill Sans MT"/>
                <w:sz w:val="24"/>
                <w:szCs w:val="24"/>
              </w:rPr>
              <w:t>(Addition/Modify/Search/Cancel).</w:t>
            </w:r>
          </w:p>
        </w:tc>
        <w:tc>
          <w:tcPr>
            <w:tcW w:w="1269" w:type="dxa"/>
            <w:gridSpan w:val="2"/>
            <w:hideMark/>
          </w:tcPr>
          <w:p w:rsidR="007A7F04" w:rsidRPr="00CF3DF9" w:rsidRDefault="007A7F04" w:rsidP="004A2806">
            <w:pPr>
              <w:spacing w:line="360" w:lineRule="auto"/>
              <w:jc w:val="center"/>
              <w:cnfStyle w:val="000000100000"/>
              <w:rPr>
                <w:rFonts w:ascii="Gill Sans MT" w:hAnsi="Gill Sans MT"/>
                <w:sz w:val="24"/>
                <w:szCs w:val="24"/>
              </w:rPr>
            </w:pPr>
          </w:p>
        </w:tc>
        <w:tc>
          <w:tcPr>
            <w:tcW w:w="1281" w:type="dxa"/>
            <w:hideMark/>
          </w:tcPr>
          <w:p w:rsidR="007A7F04" w:rsidRPr="00CF3DF9" w:rsidRDefault="007A7F04" w:rsidP="004A2806">
            <w:pPr>
              <w:spacing w:line="360" w:lineRule="auto"/>
              <w:jc w:val="center"/>
              <w:cnfStyle w:val="000000100000"/>
              <w:rPr>
                <w:rFonts w:ascii="Gill Sans MT" w:hAnsi="Gill Sans MT"/>
                <w:sz w:val="24"/>
                <w:szCs w:val="24"/>
              </w:rPr>
            </w:pPr>
            <w:r w:rsidRPr="00CF3DF9">
              <w:rPr>
                <w:rFonts w:ascii="Gill Sans MT" w:hAnsi="Gill Sans MT"/>
                <w:sz w:val="24"/>
                <w:szCs w:val="24"/>
              </w:rPr>
              <w:t>Yes</w:t>
            </w:r>
          </w:p>
        </w:tc>
      </w:tr>
      <w:tr w:rsidR="007A7F04" w:rsidRPr="00CF3DF9" w:rsidTr="004A2806">
        <w:trPr>
          <w:cnfStyle w:val="000000010000"/>
          <w:trHeight w:val="525"/>
        </w:trPr>
        <w:tc>
          <w:tcPr>
            <w:cnfStyle w:val="001000000000"/>
            <w:tcW w:w="627" w:type="dxa"/>
            <w:hideMark/>
          </w:tcPr>
          <w:p w:rsidR="007A7F04" w:rsidRPr="00CF3DF9" w:rsidRDefault="007A7F04" w:rsidP="004A2806">
            <w:pPr>
              <w:spacing w:line="360" w:lineRule="auto"/>
              <w:rPr>
                <w:rFonts w:ascii="Gill Sans MT" w:hAnsi="Gill Sans MT"/>
                <w:sz w:val="24"/>
                <w:szCs w:val="24"/>
              </w:rPr>
            </w:pPr>
            <w:r w:rsidRPr="00CF3DF9">
              <w:rPr>
                <w:rFonts w:ascii="Gill Sans MT" w:hAnsi="Gill Sans MT"/>
                <w:sz w:val="24"/>
                <w:szCs w:val="24"/>
              </w:rPr>
              <w:t xml:space="preserve">4 </w:t>
            </w:r>
          </w:p>
        </w:tc>
        <w:tc>
          <w:tcPr>
            <w:tcW w:w="5983" w:type="dxa"/>
            <w:hideMark/>
          </w:tcPr>
          <w:p w:rsidR="007A7F04" w:rsidRPr="00CF3DF9" w:rsidRDefault="007A7F04" w:rsidP="004A2806">
            <w:pPr>
              <w:spacing w:line="360" w:lineRule="auto"/>
              <w:jc w:val="both"/>
              <w:cnfStyle w:val="000000010000"/>
              <w:rPr>
                <w:rFonts w:ascii="Gill Sans MT" w:hAnsi="Gill Sans MT"/>
                <w:sz w:val="24"/>
                <w:szCs w:val="24"/>
              </w:rPr>
            </w:pPr>
            <w:r w:rsidRPr="00CF3DF9">
              <w:rPr>
                <w:rFonts w:ascii="Gill Sans MT" w:hAnsi="Gill Sans MT"/>
                <w:sz w:val="24"/>
                <w:szCs w:val="24"/>
              </w:rPr>
              <w:t>Generation of an application acknowledgment receipt.</w:t>
            </w:r>
          </w:p>
        </w:tc>
        <w:tc>
          <w:tcPr>
            <w:tcW w:w="1269" w:type="dxa"/>
            <w:gridSpan w:val="2"/>
            <w:hideMark/>
          </w:tcPr>
          <w:p w:rsidR="007A7F04" w:rsidRPr="00CF3DF9" w:rsidRDefault="007A7F04" w:rsidP="004A2806">
            <w:pPr>
              <w:spacing w:line="360" w:lineRule="auto"/>
              <w:jc w:val="center"/>
              <w:cnfStyle w:val="000000010000"/>
              <w:rPr>
                <w:rFonts w:ascii="Gill Sans MT" w:hAnsi="Gill Sans MT"/>
                <w:sz w:val="24"/>
                <w:szCs w:val="24"/>
              </w:rPr>
            </w:pPr>
          </w:p>
        </w:tc>
        <w:tc>
          <w:tcPr>
            <w:tcW w:w="1281" w:type="dxa"/>
            <w:hideMark/>
          </w:tcPr>
          <w:p w:rsidR="007A7F04" w:rsidRPr="00CF3DF9" w:rsidRDefault="007A7F04" w:rsidP="004A2806">
            <w:pPr>
              <w:spacing w:line="360" w:lineRule="auto"/>
              <w:jc w:val="center"/>
              <w:cnfStyle w:val="000000010000"/>
              <w:rPr>
                <w:rFonts w:ascii="Gill Sans MT" w:hAnsi="Gill Sans MT"/>
                <w:sz w:val="24"/>
                <w:szCs w:val="24"/>
              </w:rPr>
            </w:pPr>
            <w:r w:rsidRPr="00CF3DF9">
              <w:rPr>
                <w:rFonts w:ascii="Gill Sans MT" w:hAnsi="Gill Sans MT"/>
                <w:sz w:val="24"/>
                <w:szCs w:val="24"/>
              </w:rPr>
              <w:t>Yes</w:t>
            </w:r>
          </w:p>
        </w:tc>
      </w:tr>
      <w:tr w:rsidR="007A7F04" w:rsidRPr="00CF3DF9" w:rsidTr="004A2806">
        <w:trPr>
          <w:cnfStyle w:val="000000100000"/>
          <w:trHeight w:val="555"/>
        </w:trPr>
        <w:tc>
          <w:tcPr>
            <w:cnfStyle w:val="001000000000"/>
            <w:tcW w:w="627" w:type="dxa"/>
            <w:hideMark/>
          </w:tcPr>
          <w:p w:rsidR="007A7F04" w:rsidRPr="00CF3DF9" w:rsidRDefault="007A7F04" w:rsidP="004A2806">
            <w:pPr>
              <w:spacing w:line="360" w:lineRule="auto"/>
              <w:rPr>
                <w:rFonts w:ascii="Gill Sans MT" w:hAnsi="Gill Sans MT"/>
                <w:sz w:val="24"/>
                <w:szCs w:val="24"/>
              </w:rPr>
            </w:pPr>
            <w:r w:rsidRPr="00CF3DF9">
              <w:rPr>
                <w:rFonts w:ascii="Gill Sans MT" w:hAnsi="Gill Sans MT"/>
                <w:sz w:val="24"/>
                <w:szCs w:val="24"/>
              </w:rPr>
              <w:t xml:space="preserve">5 </w:t>
            </w:r>
          </w:p>
        </w:tc>
        <w:tc>
          <w:tcPr>
            <w:tcW w:w="5983" w:type="dxa"/>
            <w:hideMark/>
          </w:tcPr>
          <w:p w:rsidR="007A7F04" w:rsidRPr="00CF3DF9" w:rsidRDefault="007A7F04" w:rsidP="004A2806">
            <w:pPr>
              <w:spacing w:line="360" w:lineRule="auto"/>
              <w:jc w:val="both"/>
              <w:cnfStyle w:val="000000100000"/>
              <w:rPr>
                <w:rFonts w:ascii="Gill Sans MT" w:hAnsi="Gill Sans MT"/>
                <w:sz w:val="24"/>
                <w:szCs w:val="24"/>
              </w:rPr>
            </w:pPr>
            <w:r w:rsidRPr="00CF3DF9">
              <w:rPr>
                <w:rFonts w:ascii="Gill Sans MT" w:hAnsi="Gill Sans MT"/>
                <w:sz w:val="24"/>
                <w:szCs w:val="24"/>
              </w:rPr>
              <w:t>Generation of the field verification checklist.</w:t>
            </w:r>
          </w:p>
        </w:tc>
        <w:tc>
          <w:tcPr>
            <w:tcW w:w="1269" w:type="dxa"/>
            <w:gridSpan w:val="2"/>
            <w:hideMark/>
          </w:tcPr>
          <w:p w:rsidR="007A7F04" w:rsidRPr="00CF3DF9" w:rsidRDefault="007A7F04" w:rsidP="004A2806">
            <w:pPr>
              <w:spacing w:line="360" w:lineRule="auto"/>
              <w:jc w:val="center"/>
              <w:cnfStyle w:val="000000100000"/>
              <w:rPr>
                <w:rFonts w:ascii="Gill Sans MT" w:hAnsi="Gill Sans MT"/>
                <w:sz w:val="24"/>
                <w:szCs w:val="24"/>
              </w:rPr>
            </w:pPr>
          </w:p>
        </w:tc>
        <w:tc>
          <w:tcPr>
            <w:tcW w:w="1281" w:type="dxa"/>
            <w:hideMark/>
          </w:tcPr>
          <w:p w:rsidR="007A7F04" w:rsidRPr="00CF3DF9" w:rsidRDefault="007A7F04" w:rsidP="004A2806">
            <w:pPr>
              <w:spacing w:line="360" w:lineRule="auto"/>
              <w:jc w:val="center"/>
              <w:cnfStyle w:val="000000100000"/>
              <w:rPr>
                <w:rFonts w:ascii="Gill Sans MT" w:hAnsi="Gill Sans MT"/>
                <w:sz w:val="24"/>
                <w:szCs w:val="24"/>
              </w:rPr>
            </w:pPr>
            <w:r w:rsidRPr="00CF3DF9">
              <w:rPr>
                <w:rFonts w:ascii="Gill Sans MT" w:hAnsi="Gill Sans MT"/>
                <w:sz w:val="24"/>
                <w:szCs w:val="24"/>
              </w:rPr>
              <w:t>Yes</w:t>
            </w:r>
          </w:p>
        </w:tc>
      </w:tr>
      <w:tr w:rsidR="007A7F04" w:rsidRPr="00CF3DF9" w:rsidTr="004A2806">
        <w:trPr>
          <w:cnfStyle w:val="000000010000"/>
          <w:trHeight w:val="390"/>
        </w:trPr>
        <w:tc>
          <w:tcPr>
            <w:cnfStyle w:val="001000000000"/>
            <w:tcW w:w="627" w:type="dxa"/>
            <w:hideMark/>
          </w:tcPr>
          <w:p w:rsidR="007A7F04" w:rsidRPr="00CF3DF9" w:rsidRDefault="007A7F04" w:rsidP="004A2806">
            <w:pPr>
              <w:spacing w:line="360" w:lineRule="auto"/>
              <w:rPr>
                <w:rFonts w:ascii="Gill Sans MT" w:hAnsi="Gill Sans MT"/>
                <w:sz w:val="24"/>
                <w:szCs w:val="24"/>
              </w:rPr>
            </w:pPr>
            <w:r w:rsidRPr="00CF3DF9">
              <w:rPr>
                <w:rFonts w:ascii="Gill Sans MT" w:hAnsi="Gill Sans MT"/>
                <w:sz w:val="24"/>
                <w:szCs w:val="24"/>
              </w:rPr>
              <w:t xml:space="preserve">6 </w:t>
            </w:r>
          </w:p>
        </w:tc>
        <w:tc>
          <w:tcPr>
            <w:tcW w:w="5983" w:type="dxa"/>
            <w:hideMark/>
          </w:tcPr>
          <w:p w:rsidR="007A7F04" w:rsidRPr="00CF3DF9" w:rsidRDefault="007A7F04" w:rsidP="004A2806">
            <w:pPr>
              <w:spacing w:line="360" w:lineRule="auto"/>
              <w:jc w:val="both"/>
              <w:cnfStyle w:val="000000010000"/>
              <w:rPr>
                <w:rFonts w:ascii="Gill Sans MT" w:hAnsi="Gill Sans MT"/>
                <w:sz w:val="24"/>
                <w:szCs w:val="24"/>
              </w:rPr>
            </w:pPr>
            <w:r w:rsidRPr="00CF3DF9">
              <w:rPr>
                <w:rFonts w:ascii="Gill Sans MT" w:hAnsi="Gill Sans MT"/>
                <w:sz w:val="24"/>
                <w:szCs w:val="24"/>
              </w:rPr>
              <w:t>Entry of the details regarding the field verifications.</w:t>
            </w:r>
          </w:p>
        </w:tc>
        <w:tc>
          <w:tcPr>
            <w:tcW w:w="1269" w:type="dxa"/>
            <w:gridSpan w:val="2"/>
            <w:hideMark/>
          </w:tcPr>
          <w:p w:rsidR="007A7F04" w:rsidRPr="00CF3DF9" w:rsidRDefault="007A7F04" w:rsidP="004A2806">
            <w:pPr>
              <w:spacing w:line="360" w:lineRule="auto"/>
              <w:jc w:val="center"/>
              <w:cnfStyle w:val="000000010000"/>
              <w:rPr>
                <w:rFonts w:ascii="Gill Sans MT" w:hAnsi="Gill Sans MT"/>
                <w:sz w:val="24"/>
                <w:szCs w:val="24"/>
              </w:rPr>
            </w:pPr>
          </w:p>
        </w:tc>
        <w:tc>
          <w:tcPr>
            <w:tcW w:w="1281" w:type="dxa"/>
            <w:hideMark/>
          </w:tcPr>
          <w:p w:rsidR="007A7F04" w:rsidRPr="00CF3DF9" w:rsidRDefault="007A7F04" w:rsidP="004A2806">
            <w:pPr>
              <w:spacing w:line="360" w:lineRule="auto"/>
              <w:jc w:val="center"/>
              <w:cnfStyle w:val="000000010000"/>
              <w:rPr>
                <w:rFonts w:ascii="Gill Sans MT" w:hAnsi="Gill Sans MT"/>
                <w:sz w:val="24"/>
                <w:szCs w:val="24"/>
              </w:rPr>
            </w:pPr>
            <w:r w:rsidRPr="00CF3DF9">
              <w:rPr>
                <w:rFonts w:ascii="Gill Sans MT" w:hAnsi="Gill Sans MT"/>
                <w:sz w:val="24"/>
                <w:szCs w:val="24"/>
              </w:rPr>
              <w:t>Yes</w:t>
            </w:r>
          </w:p>
        </w:tc>
      </w:tr>
      <w:tr w:rsidR="007A7F04" w:rsidRPr="00CF3DF9" w:rsidTr="004A2806">
        <w:trPr>
          <w:cnfStyle w:val="000000100000"/>
          <w:trHeight w:val="420"/>
        </w:trPr>
        <w:tc>
          <w:tcPr>
            <w:cnfStyle w:val="001000000000"/>
            <w:tcW w:w="627" w:type="dxa"/>
            <w:hideMark/>
          </w:tcPr>
          <w:p w:rsidR="007A7F04" w:rsidRPr="00CF3DF9" w:rsidRDefault="007A7F04" w:rsidP="004A2806">
            <w:pPr>
              <w:spacing w:line="360" w:lineRule="auto"/>
              <w:rPr>
                <w:rFonts w:ascii="Gill Sans MT" w:hAnsi="Gill Sans MT"/>
                <w:sz w:val="24"/>
                <w:szCs w:val="24"/>
              </w:rPr>
            </w:pPr>
            <w:r w:rsidRPr="00CF3DF9">
              <w:rPr>
                <w:rFonts w:ascii="Gill Sans MT" w:hAnsi="Gill Sans MT"/>
                <w:sz w:val="24"/>
                <w:szCs w:val="24"/>
              </w:rPr>
              <w:t xml:space="preserve">7 </w:t>
            </w:r>
          </w:p>
        </w:tc>
        <w:tc>
          <w:tcPr>
            <w:tcW w:w="5983" w:type="dxa"/>
            <w:hideMark/>
          </w:tcPr>
          <w:p w:rsidR="007A7F04" w:rsidRPr="00CF3DF9" w:rsidRDefault="007A7F04" w:rsidP="004A2806">
            <w:pPr>
              <w:spacing w:line="360" w:lineRule="auto"/>
              <w:jc w:val="both"/>
              <w:cnfStyle w:val="000000100000"/>
              <w:rPr>
                <w:rFonts w:ascii="Gill Sans MT" w:hAnsi="Gill Sans MT"/>
                <w:sz w:val="24"/>
                <w:szCs w:val="24"/>
              </w:rPr>
            </w:pPr>
            <w:r w:rsidRPr="00CF3DF9">
              <w:rPr>
                <w:rFonts w:ascii="Gill Sans MT" w:hAnsi="Gill Sans MT"/>
                <w:sz w:val="24"/>
                <w:szCs w:val="24"/>
              </w:rPr>
              <w:t>Entry of the approval and remarks of the AE/ME.</w:t>
            </w:r>
          </w:p>
        </w:tc>
        <w:tc>
          <w:tcPr>
            <w:tcW w:w="1269" w:type="dxa"/>
            <w:gridSpan w:val="2"/>
            <w:hideMark/>
          </w:tcPr>
          <w:p w:rsidR="007A7F04" w:rsidRPr="00CF3DF9" w:rsidRDefault="007A7F04" w:rsidP="004A2806">
            <w:pPr>
              <w:spacing w:line="360" w:lineRule="auto"/>
              <w:jc w:val="center"/>
              <w:cnfStyle w:val="000000100000"/>
              <w:rPr>
                <w:rFonts w:ascii="Gill Sans MT" w:hAnsi="Gill Sans MT"/>
                <w:sz w:val="24"/>
                <w:szCs w:val="24"/>
              </w:rPr>
            </w:pPr>
          </w:p>
        </w:tc>
        <w:tc>
          <w:tcPr>
            <w:tcW w:w="1281" w:type="dxa"/>
            <w:hideMark/>
          </w:tcPr>
          <w:p w:rsidR="007A7F04" w:rsidRPr="00CF3DF9" w:rsidRDefault="007A7F04" w:rsidP="004A2806">
            <w:pPr>
              <w:spacing w:line="360" w:lineRule="auto"/>
              <w:jc w:val="center"/>
              <w:cnfStyle w:val="000000100000"/>
              <w:rPr>
                <w:rFonts w:ascii="Gill Sans MT" w:hAnsi="Gill Sans MT"/>
                <w:sz w:val="24"/>
                <w:szCs w:val="24"/>
              </w:rPr>
            </w:pPr>
            <w:r w:rsidRPr="00CF3DF9">
              <w:rPr>
                <w:rFonts w:ascii="Gill Sans MT" w:hAnsi="Gill Sans MT"/>
                <w:sz w:val="24"/>
                <w:szCs w:val="24"/>
              </w:rPr>
              <w:t>Yes</w:t>
            </w:r>
          </w:p>
        </w:tc>
      </w:tr>
      <w:tr w:rsidR="007A7F04" w:rsidRPr="00CF3DF9" w:rsidTr="004A2806">
        <w:trPr>
          <w:cnfStyle w:val="000000010000"/>
          <w:trHeight w:val="435"/>
        </w:trPr>
        <w:tc>
          <w:tcPr>
            <w:cnfStyle w:val="001000000000"/>
            <w:tcW w:w="627" w:type="dxa"/>
            <w:hideMark/>
          </w:tcPr>
          <w:p w:rsidR="007A7F04" w:rsidRPr="00CF3DF9" w:rsidRDefault="007A7F04" w:rsidP="004A2806">
            <w:pPr>
              <w:spacing w:line="360" w:lineRule="auto"/>
              <w:rPr>
                <w:rFonts w:ascii="Gill Sans MT" w:hAnsi="Gill Sans MT"/>
                <w:sz w:val="24"/>
                <w:szCs w:val="24"/>
              </w:rPr>
            </w:pPr>
            <w:r w:rsidRPr="00CF3DF9">
              <w:rPr>
                <w:rFonts w:ascii="Gill Sans MT" w:hAnsi="Gill Sans MT"/>
                <w:sz w:val="24"/>
                <w:szCs w:val="24"/>
              </w:rPr>
              <w:t xml:space="preserve">8 </w:t>
            </w:r>
          </w:p>
        </w:tc>
        <w:tc>
          <w:tcPr>
            <w:tcW w:w="5983" w:type="dxa"/>
            <w:hideMark/>
          </w:tcPr>
          <w:p w:rsidR="007A7F04" w:rsidRPr="00CF3DF9" w:rsidRDefault="007A7F04" w:rsidP="004A2806">
            <w:pPr>
              <w:spacing w:line="360" w:lineRule="auto"/>
              <w:jc w:val="both"/>
              <w:cnfStyle w:val="000000010000"/>
              <w:rPr>
                <w:rFonts w:ascii="Gill Sans MT" w:hAnsi="Gill Sans MT"/>
                <w:sz w:val="24"/>
                <w:szCs w:val="24"/>
              </w:rPr>
            </w:pPr>
            <w:r w:rsidRPr="00CF3DF9">
              <w:rPr>
                <w:rFonts w:ascii="Gill Sans MT" w:hAnsi="Gill Sans MT"/>
                <w:sz w:val="24"/>
                <w:szCs w:val="24"/>
              </w:rPr>
              <w:t>Tracking the application/file status of the applicant.</w:t>
            </w:r>
          </w:p>
        </w:tc>
        <w:tc>
          <w:tcPr>
            <w:tcW w:w="1269" w:type="dxa"/>
            <w:gridSpan w:val="2"/>
            <w:hideMark/>
          </w:tcPr>
          <w:p w:rsidR="007A7F04" w:rsidRPr="00CF3DF9" w:rsidRDefault="007A7F04" w:rsidP="004A2806">
            <w:pPr>
              <w:spacing w:line="360" w:lineRule="auto"/>
              <w:jc w:val="center"/>
              <w:cnfStyle w:val="000000010000"/>
              <w:rPr>
                <w:rFonts w:ascii="Gill Sans MT" w:hAnsi="Gill Sans MT"/>
                <w:sz w:val="24"/>
                <w:szCs w:val="24"/>
              </w:rPr>
            </w:pPr>
            <w:r w:rsidRPr="00CF3DF9">
              <w:rPr>
                <w:rFonts w:ascii="Gill Sans MT" w:hAnsi="Gill Sans MT"/>
                <w:sz w:val="24"/>
                <w:szCs w:val="24"/>
              </w:rPr>
              <w:t>Yes</w:t>
            </w:r>
          </w:p>
        </w:tc>
        <w:tc>
          <w:tcPr>
            <w:tcW w:w="1281" w:type="dxa"/>
            <w:hideMark/>
          </w:tcPr>
          <w:p w:rsidR="007A7F04" w:rsidRPr="00CF3DF9" w:rsidRDefault="007A7F04" w:rsidP="004A2806">
            <w:pPr>
              <w:spacing w:line="360" w:lineRule="auto"/>
              <w:jc w:val="center"/>
              <w:cnfStyle w:val="000000010000"/>
              <w:rPr>
                <w:rFonts w:ascii="Gill Sans MT" w:hAnsi="Gill Sans MT"/>
                <w:sz w:val="24"/>
                <w:szCs w:val="24"/>
              </w:rPr>
            </w:pPr>
          </w:p>
        </w:tc>
      </w:tr>
      <w:tr w:rsidR="007A7F04" w:rsidRPr="00CF3DF9" w:rsidTr="004A2806">
        <w:trPr>
          <w:cnfStyle w:val="000000100000"/>
          <w:trHeight w:val="495"/>
        </w:trPr>
        <w:tc>
          <w:tcPr>
            <w:cnfStyle w:val="001000000000"/>
            <w:tcW w:w="627" w:type="dxa"/>
            <w:hideMark/>
          </w:tcPr>
          <w:p w:rsidR="007A7F04" w:rsidRPr="00CF3DF9" w:rsidRDefault="007A7F04" w:rsidP="004A2806">
            <w:pPr>
              <w:spacing w:line="360" w:lineRule="auto"/>
              <w:rPr>
                <w:rFonts w:ascii="Gill Sans MT" w:hAnsi="Gill Sans MT"/>
                <w:sz w:val="24"/>
                <w:szCs w:val="24"/>
              </w:rPr>
            </w:pPr>
            <w:r w:rsidRPr="00CF3DF9">
              <w:rPr>
                <w:rFonts w:ascii="Gill Sans MT" w:hAnsi="Gill Sans MT"/>
                <w:sz w:val="24"/>
                <w:szCs w:val="24"/>
              </w:rPr>
              <w:t xml:space="preserve">9 </w:t>
            </w:r>
          </w:p>
        </w:tc>
        <w:tc>
          <w:tcPr>
            <w:tcW w:w="5983" w:type="dxa"/>
            <w:hideMark/>
          </w:tcPr>
          <w:p w:rsidR="007A7F04" w:rsidRPr="00CF3DF9" w:rsidRDefault="007A7F04" w:rsidP="004A2806">
            <w:pPr>
              <w:spacing w:line="360" w:lineRule="auto"/>
              <w:jc w:val="both"/>
              <w:cnfStyle w:val="000000100000"/>
              <w:rPr>
                <w:rFonts w:ascii="Gill Sans MT" w:hAnsi="Gill Sans MT"/>
                <w:sz w:val="24"/>
                <w:szCs w:val="24"/>
              </w:rPr>
            </w:pPr>
            <w:r w:rsidRPr="00CF3DF9">
              <w:rPr>
                <w:rFonts w:ascii="Gill Sans MT" w:hAnsi="Gill Sans MT"/>
                <w:sz w:val="24"/>
                <w:szCs w:val="24"/>
              </w:rPr>
              <w:t>Order details for new connection.</w:t>
            </w:r>
          </w:p>
        </w:tc>
        <w:tc>
          <w:tcPr>
            <w:tcW w:w="1269" w:type="dxa"/>
            <w:gridSpan w:val="2"/>
            <w:hideMark/>
          </w:tcPr>
          <w:p w:rsidR="007A7F04" w:rsidRPr="00CF3DF9" w:rsidRDefault="007A7F04" w:rsidP="004A2806">
            <w:pPr>
              <w:spacing w:line="360" w:lineRule="auto"/>
              <w:jc w:val="center"/>
              <w:cnfStyle w:val="000000100000"/>
              <w:rPr>
                <w:rFonts w:ascii="Gill Sans MT" w:hAnsi="Gill Sans MT"/>
                <w:sz w:val="24"/>
                <w:szCs w:val="24"/>
              </w:rPr>
            </w:pPr>
            <w:r w:rsidRPr="00CF3DF9">
              <w:rPr>
                <w:rFonts w:ascii="Gill Sans MT" w:hAnsi="Gill Sans MT"/>
                <w:sz w:val="24"/>
                <w:szCs w:val="24"/>
              </w:rPr>
              <w:t>Yes</w:t>
            </w:r>
          </w:p>
        </w:tc>
        <w:tc>
          <w:tcPr>
            <w:tcW w:w="1281" w:type="dxa"/>
            <w:hideMark/>
          </w:tcPr>
          <w:p w:rsidR="007A7F04" w:rsidRPr="00CF3DF9" w:rsidRDefault="007A7F04" w:rsidP="004A2806">
            <w:pPr>
              <w:spacing w:line="360" w:lineRule="auto"/>
              <w:jc w:val="center"/>
              <w:cnfStyle w:val="000000100000"/>
              <w:rPr>
                <w:rFonts w:ascii="Gill Sans MT" w:hAnsi="Gill Sans MT"/>
                <w:sz w:val="24"/>
                <w:szCs w:val="24"/>
              </w:rPr>
            </w:pPr>
          </w:p>
        </w:tc>
      </w:tr>
      <w:tr w:rsidR="007A7F04" w:rsidRPr="00CF3DF9" w:rsidTr="004A2806">
        <w:trPr>
          <w:cnfStyle w:val="000000010000"/>
          <w:trHeight w:val="555"/>
        </w:trPr>
        <w:tc>
          <w:tcPr>
            <w:cnfStyle w:val="001000000000"/>
            <w:tcW w:w="627" w:type="dxa"/>
            <w:hideMark/>
          </w:tcPr>
          <w:p w:rsidR="007A7F04" w:rsidRPr="00CF3DF9" w:rsidRDefault="007A7F04" w:rsidP="004A2806">
            <w:pPr>
              <w:spacing w:line="360" w:lineRule="auto"/>
              <w:rPr>
                <w:rFonts w:ascii="Gill Sans MT" w:hAnsi="Gill Sans MT"/>
                <w:sz w:val="24"/>
                <w:szCs w:val="24"/>
              </w:rPr>
            </w:pPr>
            <w:r w:rsidRPr="00CF3DF9">
              <w:rPr>
                <w:rFonts w:ascii="Gill Sans MT" w:hAnsi="Gill Sans MT"/>
                <w:sz w:val="24"/>
                <w:szCs w:val="24"/>
              </w:rPr>
              <w:t xml:space="preserve">10 </w:t>
            </w:r>
          </w:p>
        </w:tc>
        <w:tc>
          <w:tcPr>
            <w:tcW w:w="5983" w:type="dxa"/>
            <w:hideMark/>
          </w:tcPr>
          <w:p w:rsidR="007A7F04" w:rsidRPr="00CF3DF9" w:rsidRDefault="007A7F04" w:rsidP="004A2806">
            <w:pPr>
              <w:spacing w:line="360" w:lineRule="auto"/>
              <w:jc w:val="both"/>
              <w:cnfStyle w:val="000000010000"/>
              <w:rPr>
                <w:rFonts w:ascii="Gill Sans MT" w:hAnsi="Gill Sans MT"/>
                <w:sz w:val="24"/>
                <w:szCs w:val="24"/>
              </w:rPr>
            </w:pPr>
            <w:r w:rsidRPr="00CF3DF9">
              <w:rPr>
                <w:rFonts w:ascii="Gill Sans MT" w:hAnsi="Gill Sans MT"/>
                <w:sz w:val="24"/>
                <w:szCs w:val="24"/>
              </w:rPr>
              <w:t>Capturing of the meter reading as on date for metered-connections.</w:t>
            </w:r>
          </w:p>
        </w:tc>
        <w:tc>
          <w:tcPr>
            <w:tcW w:w="1269" w:type="dxa"/>
            <w:gridSpan w:val="2"/>
            <w:hideMark/>
          </w:tcPr>
          <w:p w:rsidR="007A7F04" w:rsidRPr="00CF3DF9" w:rsidRDefault="007A7F04" w:rsidP="004A2806">
            <w:pPr>
              <w:spacing w:line="360" w:lineRule="auto"/>
              <w:jc w:val="center"/>
              <w:cnfStyle w:val="000000010000"/>
              <w:rPr>
                <w:rFonts w:ascii="Gill Sans MT" w:hAnsi="Gill Sans MT"/>
                <w:sz w:val="24"/>
                <w:szCs w:val="24"/>
              </w:rPr>
            </w:pPr>
            <w:r w:rsidRPr="00CF3DF9">
              <w:rPr>
                <w:rFonts w:ascii="Gill Sans MT" w:hAnsi="Gill Sans MT"/>
                <w:sz w:val="24"/>
                <w:szCs w:val="24"/>
              </w:rPr>
              <w:t>Yes</w:t>
            </w:r>
          </w:p>
        </w:tc>
        <w:tc>
          <w:tcPr>
            <w:tcW w:w="1281" w:type="dxa"/>
            <w:hideMark/>
          </w:tcPr>
          <w:p w:rsidR="007A7F04" w:rsidRPr="00CF3DF9" w:rsidRDefault="007A7F04" w:rsidP="004A2806">
            <w:pPr>
              <w:spacing w:line="360" w:lineRule="auto"/>
              <w:jc w:val="center"/>
              <w:cnfStyle w:val="000000010000"/>
              <w:rPr>
                <w:rFonts w:ascii="Gill Sans MT" w:hAnsi="Gill Sans MT"/>
                <w:sz w:val="24"/>
                <w:szCs w:val="24"/>
              </w:rPr>
            </w:pPr>
          </w:p>
        </w:tc>
      </w:tr>
      <w:tr w:rsidR="007A7F04" w:rsidRPr="00CF3DF9" w:rsidTr="004A2806">
        <w:trPr>
          <w:cnfStyle w:val="000000100000"/>
          <w:trHeight w:val="480"/>
        </w:trPr>
        <w:tc>
          <w:tcPr>
            <w:cnfStyle w:val="001000000000"/>
            <w:tcW w:w="9160" w:type="dxa"/>
            <w:gridSpan w:val="5"/>
            <w:hideMark/>
          </w:tcPr>
          <w:p w:rsidR="007A7F04" w:rsidRPr="00CF3DF9" w:rsidRDefault="007A7F04" w:rsidP="004A2806">
            <w:pPr>
              <w:spacing w:line="360" w:lineRule="auto"/>
              <w:rPr>
                <w:rFonts w:ascii="Gill Sans MT" w:hAnsi="Gill Sans MT"/>
                <w:b w:val="0"/>
                <w:bCs w:val="0"/>
                <w:sz w:val="24"/>
                <w:szCs w:val="24"/>
              </w:rPr>
            </w:pPr>
            <w:r w:rsidRPr="00CF3DF9">
              <w:rPr>
                <w:rFonts w:ascii="Gill Sans MT" w:hAnsi="Gill Sans MT"/>
                <w:sz w:val="24"/>
                <w:szCs w:val="24"/>
              </w:rPr>
              <w:t>Change of Use</w:t>
            </w:r>
          </w:p>
        </w:tc>
      </w:tr>
      <w:tr w:rsidR="007A7F04" w:rsidRPr="00CF3DF9" w:rsidTr="004A2806">
        <w:trPr>
          <w:cnfStyle w:val="000000010000"/>
          <w:trHeight w:val="750"/>
        </w:trPr>
        <w:tc>
          <w:tcPr>
            <w:cnfStyle w:val="001000000000"/>
            <w:tcW w:w="627" w:type="dxa"/>
            <w:hideMark/>
          </w:tcPr>
          <w:p w:rsidR="007A7F04" w:rsidRPr="00CF3DF9" w:rsidRDefault="007A7F04" w:rsidP="004A2806">
            <w:pPr>
              <w:spacing w:line="360" w:lineRule="auto"/>
              <w:rPr>
                <w:rFonts w:ascii="Gill Sans MT" w:hAnsi="Gill Sans MT"/>
                <w:sz w:val="24"/>
                <w:szCs w:val="24"/>
              </w:rPr>
            </w:pPr>
            <w:r w:rsidRPr="00CF3DF9">
              <w:rPr>
                <w:rFonts w:ascii="Gill Sans MT" w:hAnsi="Gill Sans MT"/>
                <w:sz w:val="24"/>
                <w:szCs w:val="24"/>
              </w:rPr>
              <w:t xml:space="preserve">11 </w:t>
            </w:r>
          </w:p>
        </w:tc>
        <w:tc>
          <w:tcPr>
            <w:tcW w:w="5983" w:type="dxa"/>
            <w:hideMark/>
          </w:tcPr>
          <w:p w:rsidR="007A7F04" w:rsidRPr="00CF3DF9" w:rsidRDefault="007A7F04" w:rsidP="004A2806">
            <w:pPr>
              <w:spacing w:line="360" w:lineRule="auto"/>
              <w:jc w:val="both"/>
              <w:cnfStyle w:val="000000010000"/>
              <w:rPr>
                <w:rFonts w:ascii="Gill Sans MT" w:hAnsi="Gill Sans MT"/>
                <w:sz w:val="24"/>
                <w:szCs w:val="24"/>
              </w:rPr>
            </w:pPr>
            <w:r w:rsidRPr="00CF3DF9">
              <w:rPr>
                <w:rFonts w:ascii="Gill Sans MT" w:hAnsi="Gill Sans MT"/>
                <w:sz w:val="24"/>
                <w:szCs w:val="24"/>
              </w:rPr>
              <w:t>Facility in entering/adding the application details for Change of use.</w:t>
            </w:r>
          </w:p>
        </w:tc>
        <w:tc>
          <w:tcPr>
            <w:tcW w:w="1269" w:type="dxa"/>
            <w:gridSpan w:val="2"/>
            <w:hideMark/>
          </w:tcPr>
          <w:p w:rsidR="007A7F04" w:rsidRPr="00CF3DF9" w:rsidRDefault="007A7F04" w:rsidP="004A2806">
            <w:pPr>
              <w:spacing w:line="360" w:lineRule="auto"/>
              <w:cnfStyle w:val="000000010000"/>
              <w:rPr>
                <w:rFonts w:ascii="Gill Sans MT" w:hAnsi="Gill Sans MT"/>
                <w:sz w:val="24"/>
                <w:szCs w:val="24"/>
              </w:rPr>
            </w:pPr>
          </w:p>
        </w:tc>
        <w:tc>
          <w:tcPr>
            <w:tcW w:w="1281" w:type="dxa"/>
            <w:hideMark/>
          </w:tcPr>
          <w:p w:rsidR="007A7F04" w:rsidRPr="00CF3DF9" w:rsidRDefault="007A7F04" w:rsidP="004A2806">
            <w:pPr>
              <w:spacing w:line="360" w:lineRule="auto"/>
              <w:jc w:val="center"/>
              <w:cnfStyle w:val="000000010000"/>
              <w:rPr>
                <w:rFonts w:ascii="Gill Sans MT" w:hAnsi="Gill Sans MT"/>
                <w:sz w:val="24"/>
                <w:szCs w:val="24"/>
              </w:rPr>
            </w:pPr>
            <w:r w:rsidRPr="00CF3DF9">
              <w:rPr>
                <w:rFonts w:ascii="Gill Sans MT" w:hAnsi="Gill Sans MT"/>
                <w:sz w:val="24"/>
                <w:szCs w:val="24"/>
              </w:rPr>
              <w:t>Yes</w:t>
            </w:r>
          </w:p>
        </w:tc>
      </w:tr>
      <w:tr w:rsidR="007A7F04" w:rsidRPr="00CF3DF9" w:rsidTr="004A2806">
        <w:trPr>
          <w:cnfStyle w:val="000000100000"/>
          <w:trHeight w:val="480"/>
        </w:trPr>
        <w:tc>
          <w:tcPr>
            <w:cnfStyle w:val="001000000000"/>
            <w:tcW w:w="627" w:type="dxa"/>
            <w:hideMark/>
          </w:tcPr>
          <w:p w:rsidR="007A7F04" w:rsidRPr="00CF3DF9" w:rsidRDefault="007A7F04" w:rsidP="004A2806">
            <w:pPr>
              <w:spacing w:line="360" w:lineRule="auto"/>
              <w:rPr>
                <w:rFonts w:ascii="Gill Sans MT" w:hAnsi="Gill Sans MT"/>
                <w:sz w:val="24"/>
                <w:szCs w:val="24"/>
              </w:rPr>
            </w:pPr>
            <w:r w:rsidRPr="00CF3DF9">
              <w:rPr>
                <w:rFonts w:ascii="Gill Sans MT" w:hAnsi="Gill Sans MT"/>
                <w:sz w:val="24"/>
                <w:szCs w:val="24"/>
              </w:rPr>
              <w:t xml:space="preserve">12 </w:t>
            </w:r>
          </w:p>
        </w:tc>
        <w:tc>
          <w:tcPr>
            <w:tcW w:w="5983" w:type="dxa"/>
            <w:hideMark/>
          </w:tcPr>
          <w:p w:rsidR="007A7F04" w:rsidRPr="00CF3DF9" w:rsidRDefault="007A7F04" w:rsidP="004A2806">
            <w:pPr>
              <w:spacing w:line="360" w:lineRule="auto"/>
              <w:jc w:val="both"/>
              <w:cnfStyle w:val="000000100000"/>
              <w:rPr>
                <w:rFonts w:ascii="Gill Sans MT" w:hAnsi="Gill Sans MT"/>
                <w:sz w:val="24"/>
                <w:szCs w:val="24"/>
              </w:rPr>
            </w:pPr>
            <w:r w:rsidRPr="00CF3DF9">
              <w:rPr>
                <w:rFonts w:ascii="Gill Sans MT" w:hAnsi="Gill Sans MT"/>
                <w:sz w:val="24"/>
                <w:szCs w:val="24"/>
              </w:rPr>
              <w:t>Facility of modifying/ deleting an existing record.</w:t>
            </w:r>
          </w:p>
        </w:tc>
        <w:tc>
          <w:tcPr>
            <w:tcW w:w="1269" w:type="dxa"/>
            <w:gridSpan w:val="2"/>
            <w:hideMark/>
          </w:tcPr>
          <w:p w:rsidR="007A7F04" w:rsidRPr="00CF3DF9" w:rsidRDefault="007A7F04" w:rsidP="004A2806">
            <w:pPr>
              <w:spacing w:line="360" w:lineRule="auto"/>
              <w:jc w:val="both"/>
              <w:cnfStyle w:val="000000100000"/>
              <w:rPr>
                <w:rFonts w:ascii="Gill Sans MT" w:hAnsi="Gill Sans MT"/>
                <w:sz w:val="24"/>
                <w:szCs w:val="24"/>
              </w:rPr>
            </w:pPr>
          </w:p>
        </w:tc>
        <w:tc>
          <w:tcPr>
            <w:tcW w:w="1281" w:type="dxa"/>
            <w:hideMark/>
          </w:tcPr>
          <w:p w:rsidR="007A7F04" w:rsidRPr="00CF3DF9" w:rsidRDefault="007A7F04" w:rsidP="004A2806">
            <w:pPr>
              <w:spacing w:line="360" w:lineRule="auto"/>
              <w:jc w:val="both"/>
              <w:cnfStyle w:val="000000100000"/>
              <w:rPr>
                <w:rFonts w:ascii="Gill Sans MT" w:hAnsi="Gill Sans MT"/>
                <w:sz w:val="24"/>
                <w:szCs w:val="24"/>
              </w:rPr>
            </w:pPr>
            <w:r w:rsidRPr="00CF3DF9">
              <w:rPr>
                <w:rFonts w:ascii="Gill Sans MT" w:hAnsi="Gill Sans MT"/>
                <w:sz w:val="24"/>
                <w:szCs w:val="24"/>
              </w:rPr>
              <w:t xml:space="preserve">   Yes</w:t>
            </w:r>
          </w:p>
        </w:tc>
      </w:tr>
      <w:tr w:rsidR="007A7F04" w:rsidRPr="00CF3DF9" w:rsidTr="004A2806">
        <w:trPr>
          <w:cnfStyle w:val="000000010000"/>
          <w:trHeight w:val="585"/>
        </w:trPr>
        <w:tc>
          <w:tcPr>
            <w:cnfStyle w:val="001000000000"/>
            <w:tcW w:w="627" w:type="dxa"/>
            <w:hideMark/>
          </w:tcPr>
          <w:p w:rsidR="007A7F04" w:rsidRPr="00CF3DF9" w:rsidRDefault="007A7F04" w:rsidP="004A2806">
            <w:pPr>
              <w:spacing w:line="360" w:lineRule="auto"/>
              <w:rPr>
                <w:rFonts w:ascii="Gill Sans MT" w:hAnsi="Gill Sans MT"/>
                <w:sz w:val="24"/>
                <w:szCs w:val="24"/>
              </w:rPr>
            </w:pPr>
            <w:r w:rsidRPr="00CF3DF9">
              <w:rPr>
                <w:rFonts w:ascii="Gill Sans MT" w:hAnsi="Gill Sans MT"/>
                <w:sz w:val="24"/>
                <w:szCs w:val="24"/>
              </w:rPr>
              <w:t xml:space="preserve">13 </w:t>
            </w:r>
          </w:p>
        </w:tc>
        <w:tc>
          <w:tcPr>
            <w:tcW w:w="5983" w:type="dxa"/>
            <w:hideMark/>
          </w:tcPr>
          <w:p w:rsidR="007A7F04" w:rsidRPr="00CF3DF9" w:rsidRDefault="007A7F04" w:rsidP="004A2806">
            <w:pPr>
              <w:spacing w:line="360" w:lineRule="auto"/>
              <w:jc w:val="both"/>
              <w:cnfStyle w:val="000000010000"/>
              <w:rPr>
                <w:rFonts w:ascii="Gill Sans MT" w:hAnsi="Gill Sans MT"/>
                <w:sz w:val="24"/>
                <w:szCs w:val="24"/>
              </w:rPr>
            </w:pPr>
            <w:r w:rsidRPr="00CF3DF9">
              <w:rPr>
                <w:rFonts w:ascii="Gill Sans MT" w:hAnsi="Gill Sans MT"/>
                <w:sz w:val="24"/>
                <w:szCs w:val="24"/>
              </w:rPr>
              <w:t>Generation of an application acknowledgment receipt.</w:t>
            </w:r>
          </w:p>
        </w:tc>
        <w:tc>
          <w:tcPr>
            <w:tcW w:w="1269" w:type="dxa"/>
            <w:gridSpan w:val="2"/>
            <w:hideMark/>
          </w:tcPr>
          <w:p w:rsidR="007A7F04" w:rsidRPr="00CF3DF9" w:rsidRDefault="007A7F04" w:rsidP="004A2806">
            <w:pPr>
              <w:spacing w:line="360" w:lineRule="auto"/>
              <w:jc w:val="both"/>
              <w:cnfStyle w:val="000000010000"/>
              <w:rPr>
                <w:rFonts w:ascii="Gill Sans MT" w:hAnsi="Gill Sans MT"/>
                <w:sz w:val="24"/>
                <w:szCs w:val="24"/>
              </w:rPr>
            </w:pPr>
          </w:p>
        </w:tc>
        <w:tc>
          <w:tcPr>
            <w:tcW w:w="1281" w:type="dxa"/>
            <w:hideMark/>
          </w:tcPr>
          <w:p w:rsidR="007A7F04" w:rsidRPr="00CF3DF9" w:rsidRDefault="007A7F04" w:rsidP="004A2806">
            <w:pPr>
              <w:spacing w:line="360" w:lineRule="auto"/>
              <w:jc w:val="both"/>
              <w:cnfStyle w:val="000000010000"/>
              <w:rPr>
                <w:rFonts w:ascii="Gill Sans MT" w:hAnsi="Gill Sans MT"/>
                <w:sz w:val="24"/>
                <w:szCs w:val="24"/>
              </w:rPr>
            </w:pPr>
            <w:r w:rsidRPr="00CF3DF9">
              <w:rPr>
                <w:rFonts w:ascii="Gill Sans MT" w:hAnsi="Gill Sans MT"/>
                <w:sz w:val="24"/>
                <w:szCs w:val="24"/>
              </w:rPr>
              <w:t xml:space="preserve">   Yes </w:t>
            </w:r>
          </w:p>
        </w:tc>
      </w:tr>
      <w:tr w:rsidR="007A7F04" w:rsidRPr="00CF3DF9" w:rsidTr="004A2806">
        <w:trPr>
          <w:cnfStyle w:val="000000100000"/>
          <w:trHeight w:val="465"/>
        </w:trPr>
        <w:tc>
          <w:tcPr>
            <w:cnfStyle w:val="001000000000"/>
            <w:tcW w:w="627" w:type="dxa"/>
            <w:hideMark/>
          </w:tcPr>
          <w:p w:rsidR="007A7F04" w:rsidRPr="00CF3DF9" w:rsidRDefault="007A7F04" w:rsidP="004A2806">
            <w:pPr>
              <w:spacing w:line="360" w:lineRule="auto"/>
              <w:rPr>
                <w:rFonts w:ascii="Gill Sans MT" w:hAnsi="Gill Sans MT"/>
                <w:sz w:val="24"/>
                <w:szCs w:val="24"/>
              </w:rPr>
            </w:pPr>
            <w:r w:rsidRPr="00CF3DF9">
              <w:rPr>
                <w:rFonts w:ascii="Gill Sans MT" w:hAnsi="Gill Sans MT"/>
                <w:sz w:val="24"/>
                <w:szCs w:val="24"/>
              </w:rPr>
              <w:t xml:space="preserve">14 </w:t>
            </w:r>
          </w:p>
        </w:tc>
        <w:tc>
          <w:tcPr>
            <w:tcW w:w="5983" w:type="dxa"/>
            <w:hideMark/>
          </w:tcPr>
          <w:p w:rsidR="007A7F04" w:rsidRPr="00CF3DF9" w:rsidRDefault="007A7F04" w:rsidP="004A2806">
            <w:pPr>
              <w:spacing w:line="360" w:lineRule="auto"/>
              <w:jc w:val="both"/>
              <w:cnfStyle w:val="000000100000"/>
              <w:rPr>
                <w:rFonts w:ascii="Gill Sans MT" w:hAnsi="Gill Sans MT"/>
                <w:sz w:val="24"/>
                <w:szCs w:val="24"/>
              </w:rPr>
            </w:pPr>
            <w:r w:rsidRPr="00CF3DF9">
              <w:rPr>
                <w:rFonts w:ascii="Gill Sans MT" w:hAnsi="Gill Sans MT"/>
                <w:sz w:val="24"/>
                <w:szCs w:val="24"/>
              </w:rPr>
              <w:t>Generation of the field verification checklist.</w:t>
            </w:r>
          </w:p>
        </w:tc>
        <w:tc>
          <w:tcPr>
            <w:tcW w:w="1269" w:type="dxa"/>
            <w:gridSpan w:val="2"/>
            <w:hideMark/>
          </w:tcPr>
          <w:p w:rsidR="007A7F04" w:rsidRPr="00CF3DF9" w:rsidRDefault="007A7F04" w:rsidP="004A2806">
            <w:pPr>
              <w:spacing w:line="360" w:lineRule="auto"/>
              <w:jc w:val="both"/>
              <w:cnfStyle w:val="000000100000"/>
              <w:rPr>
                <w:rFonts w:ascii="Gill Sans MT" w:hAnsi="Gill Sans MT"/>
                <w:sz w:val="24"/>
                <w:szCs w:val="24"/>
              </w:rPr>
            </w:pPr>
          </w:p>
        </w:tc>
        <w:tc>
          <w:tcPr>
            <w:tcW w:w="1281" w:type="dxa"/>
            <w:hideMark/>
          </w:tcPr>
          <w:p w:rsidR="007A7F04" w:rsidRPr="00CF3DF9" w:rsidRDefault="007A7F04" w:rsidP="004A2806">
            <w:pPr>
              <w:spacing w:line="360" w:lineRule="auto"/>
              <w:jc w:val="both"/>
              <w:cnfStyle w:val="000000100000"/>
              <w:rPr>
                <w:rFonts w:ascii="Gill Sans MT" w:hAnsi="Gill Sans MT"/>
                <w:sz w:val="24"/>
                <w:szCs w:val="24"/>
              </w:rPr>
            </w:pPr>
            <w:r w:rsidRPr="00CF3DF9">
              <w:rPr>
                <w:rFonts w:ascii="Gill Sans MT" w:hAnsi="Gill Sans MT"/>
                <w:sz w:val="24"/>
                <w:szCs w:val="24"/>
              </w:rPr>
              <w:t xml:space="preserve">   Yes </w:t>
            </w:r>
          </w:p>
        </w:tc>
      </w:tr>
      <w:tr w:rsidR="007A7F04" w:rsidRPr="00CF3DF9" w:rsidTr="004A2806">
        <w:trPr>
          <w:cnfStyle w:val="000000010000"/>
          <w:trHeight w:val="585"/>
        </w:trPr>
        <w:tc>
          <w:tcPr>
            <w:cnfStyle w:val="001000000000"/>
            <w:tcW w:w="627" w:type="dxa"/>
            <w:hideMark/>
          </w:tcPr>
          <w:p w:rsidR="007A7F04" w:rsidRPr="00CF3DF9" w:rsidRDefault="007A7F04" w:rsidP="004A2806">
            <w:pPr>
              <w:spacing w:line="360" w:lineRule="auto"/>
              <w:rPr>
                <w:rFonts w:ascii="Gill Sans MT" w:hAnsi="Gill Sans MT"/>
                <w:sz w:val="24"/>
                <w:szCs w:val="24"/>
              </w:rPr>
            </w:pPr>
            <w:r w:rsidRPr="00CF3DF9">
              <w:rPr>
                <w:rFonts w:ascii="Gill Sans MT" w:hAnsi="Gill Sans MT"/>
                <w:sz w:val="24"/>
                <w:szCs w:val="24"/>
              </w:rPr>
              <w:t xml:space="preserve">15 </w:t>
            </w:r>
          </w:p>
        </w:tc>
        <w:tc>
          <w:tcPr>
            <w:tcW w:w="5983" w:type="dxa"/>
            <w:hideMark/>
          </w:tcPr>
          <w:p w:rsidR="007A7F04" w:rsidRPr="00CF3DF9" w:rsidRDefault="007A7F04" w:rsidP="004A2806">
            <w:pPr>
              <w:spacing w:line="360" w:lineRule="auto"/>
              <w:jc w:val="both"/>
              <w:cnfStyle w:val="000000010000"/>
              <w:rPr>
                <w:rFonts w:ascii="Gill Sans MT" w:hAnsi="Gill Sans MT"/>
                <w:sz w:val="24"/>
                <w:szCs w:val="24"/>
              </w:rPr>
            </w:pPr>
            <w:r w:rsidRPr="00CF3DF9">
              <w:rPr>
                <w:rFonts w:ascii="Gill Sans MT" w:hAnsi="Gill Sans MT"/>
                <w:sz w:val="24"/>
                <w:szCs w:val="24"/>
              </w:rPr>
              <w:t>Entry of the details regarding the field verifications.</w:t>
            </w:r>
          </w:p>
        </w:tc>
        <w:tc>
          <w:tcPr>
            <w:tcW w:w="1269" w:type="dxa"/>
            <w:gridSpan w:val="2"/>
            <w:hideMark/>
          </w:tcPr>
          <w:p w:rsidR="007A7F04" w:rsidRPr="00CF3DF9" w:rsidRDefault="007A7F04" w:rsidP="004A2806">
            <w:pPr>
              <w:spacing w:line="360" w:lineRule="auto"/>
              <w:jc w:val="both"/>
              <w:cnfStyle w:val="000000010000"/>
              <w:rPr>
                <w:rFonts w:ascii="Gill Sans MT" w:hAnsi="Gill Sans MT"/>
                <w:sz w:val="24"/>
                <w:szCs w:val="24"/>
              </w:rPr>
            </w:pPr>
          </w:p>
        </w:tc>
        <w:tc>
          <w:tcPr>
            <w:tcW w:w="1281" w:type="dxa"/>
            <w:hideMark/>
          </w:tcPr>
          <w:p w:rsidR="007A7F04" w:rsidRPr="00CF3DF9" w:rsidRDefault="007A7F04" w:rsidP="004A2806">
            <w:pPr>
              <w:spacing w:line="360" w:lineRule="auto"/>
              <w:jc w:val="both"/>
              <w:cnfStyle w:val="000000010000"/>
              <w:rPr>
                <w:rFonts w:ascii="Gill Sans MT" w:hAnsi="Gill Sans MT"/>
                <w:sz w:val="24"/>
                <w:szCs w:val="24"/>
              </w:rPr>
            </w:pPr>
            <w:r w:rsidRPr="00CF3DF9">
              <w:rPr>
                <w:rFonts w:ascii="Gill Sans MT" w:hAnsi="Gill Sans MT"/>
                <w:sz w:val="24"/>
                <w:szCs w:val="24"/>
              </w:rPr>
              <w:t xml:space="preserve">   Yes </w:t>
            </w:r>
          </w:p>
        </w:tc>
      </w:tr>
      <w:tr w:rsidR="007A7F04" w:rsidRPr="00CF3DF9" w:rsidTr="004A2806">
        <w:trPr>
          <w:cnfStyle w:val="000000100000"/>
          <w:trHeight w:val="540"/>
        </w:trPr>
        <w:tc>
          <w:tcPr>
            <w:cnfStyle w:val="001000000000"/>
            <w:tcW w:w="627" w:type="dxa"/>
            <w:hideMark/>
          </w:tcPr>
          <w:p w:rsidR="007A7F04" w:rsidRPr="00CF3DF9" w:rsidRDefault="007A7F04" w:rsidP="004A2806">
            <w:pPr>
              <w:spacing w:line="360" w:lineRule="auto"/>
              <w:rPr>
                <w:rFonts w:ascii="Gill Sans MT" w:hAnsi="Gill Sans MT"/>
                <w:sz w:val="24"/>
                <w:szCs w:val="24"/>
              </w:rPr>
            </w:pPr>
            <w:r w:rsidRPr="00CF3DF9">
              <w:rPr>
                <w:rFonts w:ascii="Gill Sans MT" w:hAnsi="Gill Sans MT"/>
                <w:sz w:val="24"/>
                <w:szCs w:val="24"/>
              </w:rPr>
              <w:t xml:space="preserve">16 </w:t>
            </w:r>
          </w:p>
        </w:tc>
        <w:tc>
          <w:tcPr>
            <w:tcW w:w="5983" w:type="dxa"/>
            <w:hideMark/>
          </w:tcPr>
          <w:p w:rsidR="007A7F04" w:rsidRPr="00CF3DF9" w:rsidRDefault="007A7F04" w:rsidP="004A2806">
            <w:pPr>
              <w:spacing w:line="360" w:lineRule="auto"/>
              <w:jc w:val="both"/>
              <w:cnfStyle w:val="000000100000"/>
              <w:rPr>
                <w:rFonts w:ascii="Gill Sans MT" w:hAnsi="Gill Sans MT"/>
                <w:sz w:val="24"/>
                <w:szCs w:val="24"/>
              </w:rPr>
            </w:pPr>
            <w:r w:rsidRPr="00CF3DF9">
              <w:rPr>
                <w:rFonts w:ascii="Gill Sans MT" w:hAnsi="Gill Sans MT"/>
                <w:sz w:val="24"/>
                <w:szCs w:val="24"/>
              </w:rPr>
              <w:t>Entry of the approval and remarks of the AE/ME.</w:t>
            </w:r>
          </w:p>
        </w:tc>
        <w:tc>
          <w:tcPr>
            <w:tcW w:w="1269" w:type="dxa"/>
            <w:gridSpan w:val="2"/>
            <w:hideMark/>
          </w:tcPr>
          <w:p w:rsidR="007A7F04" w:rsidRPr="00CF3DF9" w:rsidRDefault="007A7F04" w:rsidP="004A2806">
            <w:pPr>
              <w:spacing w:line="360" w:lineRule="auto"/>
              <w:jc w:val="both"/>
              <w:cnfStyle w:val="000000100000"/>
              <w:rPr>
                <w:rFonts w:ascii="Gill Sans MT" w:hAnsi="Gill Sans MT"/>
                <w:sz w:val="24"/>
                <w:szCs w:val="24"/>
              </w:rPr>
            </w:pPr>
          </w:p>
        </w:tc>
        <w:tc>
          <w:tcPr>
            <w:tcW w:w="1281" w:type="dxa"/>
            <w:hideMark/>
          </w:tcPr>
          <w:p w:rsidR="007A7F04" w:rsidRPr="00CF3DF9" w:rsidRDefault="007A7F04" w:rsidP="004A2806">
            <w:pPr>
              <w:spacing w:line="360" w:lineRule="auto"/>
              <w:jc w:val="both"/>
              <w:cnfStyle w:val="000000100000"/>
              <w:rPr>
                <w:rFonts w:ascii="Gill Sans MT" w:hAnsi="Gill Sans MT"/>
                <w:sz w:val="24"/>
                <w:szCs w:val="24"/>
              </w:rPr>
            </w:pPr>
            <w:r w:rsidRPr="00CF3DF9">
              <w:rPr>
                <w:rFonts w:ascii="Gill Sans MT" w:hAnsi="Gill Sans MT"/>
                <w:sz w:val="24"/>
                <w:szCs w:val="24"/>
              </w:rPr>
              <w:t xml:space="preserve">   Yes </w:t>
            </w:r>
          </w:p>
        </w:tc>
      </w:tr>
      <w:tr w:rsidR="007A7F04" w:rsidRPr="00CF3DF9" w:rsidTr="004A2806">
        <w:trPr>
          <w:cnfStyle w:val="000000010000"/>
          <w:trHeight w:val="540"/>
        </w:trPr>
        <w:tc>
          <w:tcPr>
            <w:cnfStyle w:val="001000000000"/>
            <w:tcW w:w="627" w:type="dxa"/>
            <w:hideMark/>
          </w:tcPr>
          <w:p w:rsidR="007A7F04" w:rsidRPr="00CF3DF9" w:rsidRDefault="007A7F04" w:rsidP="004A2806">
            <w:pPr>
              <w:spacing w:line="360" w:lineRule="auto"/>
              <w:rPr>
                <w:rFonts w:ascii="Gill Sans MT" w:hAnsi="Gill Sans MT"/>
                <w:sz w:val="24"/>
                <w:szCs w:val="24"/>
              </w:rPr>
            </w:pPr>
            <w:r w:rsidRPr="00CF3DF9">
              <w:rPr>
                <w:rFonts w:ascii="Gill Sans MT" w:hAnsi="Gill Sans MT"/>
                <w:sz w:val="24"/>
                <w:szCs w:val="24"/>
              </w:rPr>
              <w:t xml:space="preserve">17 </w:t>
            </w:r>
          </w:p>
        </w:tc>
        <w:tc>
          <w:tcPr>
            <w:tcW w:w="5983" w:type="dxa"/>
            <w:hideMark/>
          </w:tcPr>
          <w:p w:rsidR="007A7F04" w:rsidRPr="00CF3DF9" w:rsidRDefault="007A7F04" w:rsidP="004A2806">
            <w:pPr>
              <w:spacing w:line="360" w:lineRule="auto"/>
              <w:jc w:val="both"/>
              <w:cnfStyle w:val="000000010000"/>
              <w:rPr>
                <w:rFonts w:ascii="Gill Sans MT" w:hAnsi="Gill Sans MT"/>
                <w:sz w:val="24"/>
                <w:szCs w:val="24"/>
              </w:rPr>
            </w:pPr>
            <w:r w:rsidRPr="00CF3DF9">
              <w:rPr>
                <w:rFonts w:ascii="Gill Sans MT" w:hAnsi="Gill Sans MT"/>
                <w:sz w:val="24"/>
                <w:szCs w:val="24"/>
              </w:rPr>
              <w:t>Tracking the application/file status of the applicant.</w:t>
            </w:r>
          </w:p>
        </w:tc>
        <w:tc>
          <w:tcPr>
            <w:tcW w:w="1269" w:type="dxa"/>
            <w:gridSpan w:val="2"/>
            <w:hideMark/>
          </w:tcPr>
          <w:p w:rsidR="007A7F04" w:rsidRPr="00CF3DF9" w:rsidRDefault="007A7F04" w:rsidP="004A2806">
            <w:pPr>
              <w:spacing w:line="360" w:lineRule="auto"/>
              <w:jc w:val="both"/>
              <w:cnfStyle w:val="000000010000"/>
              <w:rPr>
                <w:rFonts w:ascii="Gill Sans MT" w:hAnsi="Gill Sans MT"/>
                <w:sz w:val="24"/>
                <w:szCs w:val="24"/>
              </w:rPr>
            </w:pPr>
            <w:r w:rsidRPr="00CF3DF9">
              <w:rPr>
                <w:rFonts w:ascii="Gill Sans MT" w:hAnsi="Gill Sans MT"/>
                <w:sz w:val="24"/>
                <w:szCs w:val="24"/>
              </w:rPr>
              <w:t xml:space="preserve">Yes </w:t>
            </w:r>
          </w:p>
        </w:tc>
        <w:tc>
          <w:tcPr>
            <w:tcW w:w="1281" w:type="dxa"/>
            <w:hideMark/>
          </w:tcPr>
          <w:p w:rsidR="007A7F04" w:rsidRPr="00CF3DF9" w:rsidRDefault="007A7F04" w:rsidP="004A2806">
            <w:pPr>
              <w:spacing w:line="360" w:lineRule="auto"/>
              <w:jc w:val="both"/>
              <w:cnfStyle w:val="000000010000"/>
              <w:rPr>
                <w:rFonts w:ascii="Gill Sans MT" w:hAnsi="Gill Sans MT"/>
                <w:sz w:val="24"/>
                <w:szCs w:val="24"/>
              </w:rPr>
            </w:pPr>
          </w:p>
        </w:tc>
      </w:tr>
      <w:tr w:rsidR="007A7F04" w:rsidRPr="00CF3DF9" w:rsidTr="004A2806">
        <w:trPr>
          <w:cnfStyle w:val="000000100000"/>
          <w:trHeight w:val="495"/>
        </w:trPr>
        <w:tc>
          <w:tcPr>
            <w:cnfStyle w:val="001000000000"/>
            <w:tcW w:w="627" w:type="dxa"/>
            <w:hideMark/>
          </w:tcPr>
          <w:p w:rsidR="007A7F04" w:rsidRPr="00CF3DF9" w:rsidRDefault="007A7F04" w:rsidP="004A2806">
            <w:pPr>
              <w:spacing w:line="360" w:lineRule="auto"/>
              <w:rPr>
                <w:rFonts w:ascii="Gill Sans MT" w:hAnsi="Gill Sans MT"/>
                <w:sz w:val="24"/>
                <w:szCs w:val="24"/>
              </w:rPr>
            </w:pPr>
            <w:r w:rsidRPr="00CF3DF9">
              <w:rPr>
                <w:rFonts w:ascii="Gill Sans MT" w:hAnsi="Gill Sans MT"/>
                <w:sz w:val="24"/>
                <w:szCs w:val="24"/>
              </w:rPr>
              <w:t xml:space="preserve">18 </w:t>
            </w:r>
          </w:p>
        </w:tc>
        <w:tc>
          <w:tcPr>
            <w:tcW w:w="5983" w:type="dxa"/>
            <w:hideMark/>
          </w:tcPr>
          <w:p w:rsidR="007A7F04" w:rsidRPr="00CF3DF9" w:rsidRDefault="007A7F04" w:rsidP="004A2806">
            <w:pPr>
              <w:spacing w:line="360" w:lineRule="auto"/>
              <w:jc w:val="both"/>
              <w:cnfStyle w:val="000000100000"/>
              <w:rPr>
                <w:rFonts w:ascii="Gill Sans MT" w:hAnsi="Gill Sans MT"/>
                <w:sz w:val="24"/>
                <w:szCs w:val="24"/>
              </w:rPr>
            </w:pPr>
            <w:r w:rsidRPr="00CF3DF9">
              <w:rPr>
                <w:rFonts w:ascii="Gill Sans MT" w:hAnsi="Gill Sans MT"/>
                <w:sz w:val="24"/>
                <w:szCs w:val="24"/>
              </w:rPr>
              <w:t>Order details for change of usage.</w:t>
            </w:r>
          </w:p>
        </w:tc>
        <w:tc>
          <w:tcPr>
            <w:tcW w:w="1269" w:type="dxa"/>
            <w:gridSpan w:val="2"/>
            <w:hideMark/>
          </w:tcPr>
          <w:p w:rsidR="007A7F04" w:rsidRPr="00CF3DF9" w:rsidRDefault="007A7F04" w:rsidP="004A2806">
            <w:pPr>
              <w:spacing w:line="360" w:lineRule="auto"/>
              <w:jc w:val="both"/>
              <w:cnfStyle w:val="000000100000"/>
              <w:rPr>
                <w:rFonts w:ascii="Gill Sans MT" w:hAnsi="Gill Sans MT"/>
                <w:sz w:val="24"/>
                <w:szCs w:val="24"/>
              </w:rPr>
            </w:pPr>
          </w:p>
        </w:tc>
        <w:tc>
          <w:tcPr>
            <w:tcW w:w="1281" w:type="dxa"/>
            <w:hideMark/>
          </w:tcPr>
          <w:p w:rsidR="007A7F04" w:rsidRPr="00CF3DF9" w:rsidRDefault="007A7F04" w:rsidP="004A2806">
            <w:pPr>
              <w:spacing w:line="360" w:lineRule="auto"/>
              <w:jc w:val="both"/>
              <w:cnfStyle w:val="000000100000"/>
              <w:rPr>
                <w:rFonts w:ascii="Gill Sans MT" w:hAnsi="Gill Sans MT"/>
                <w:sz w:val="24"/>
                <w:szCs w:val="24"/>
              </w:rPr>
            </w:pPr>
            <w:r w:rsidRPr="00CF3DF9">
              <w:rPr>
                <w:rFonts w:ascii="Gill Sans MT" w:hAnsi="Gill Sans MT"/>
                <w:sz w:val="24"/>
                <w:szCs w:val="24"/>
              </w:rPr>
              <w:t xml:space="preserve">   Yes </w:t>
            </w:r>
          </w:p>
        </w:tc>
      </w:tr>
      <w:tr w:rsidR="007A7F04" w:rsidRPr="00CF3DF9" w:rsidTr="004A2806">
        <w:trPr>
          <w:cnfStyle w:val="000000010000"/>
          <w:trHeight w:val="480"/>
        </w:trPr>
        <w:tc>
          <w:tcPr>
            <w:cnfStyle w:val="001000000000"/>
            <w:tcW w:w="9160" w:type="dxa"/>
            <w:gridSpan w:val="5"/>
            <w:hideMark/>
          </w:tcPr>
          <w:p w:rsidR="007A7F04" w:rsidRPr="00CF3DF9" w:rsidRDefault="007A7F04" w:rsidP="004A2806">
            <w:pPr>
              <w:spacing w:line="360" w:lineRule="auto"/>
              <w:rPr>
                <w:rFonts w:ascii="Gill Sans MT" w:hAnsi="Gill Sans MT"/>
                <w:b w:val="0"/>
                <w:bCs w:val="0"/>
                <w:sz w:val="24"/>
                <w:szCs w:val="24"/>
              </w:rPr>
            </w:pPr>
            <w:r w:rsidRPr="00CF3DF9">
              <w:rPr>
                <w:rFonts w:ascii="Gill Sans MT" w:hAnsi="Gill Sans MT"/>
                <w:sz w:val="24"/>
                <w:szCs w:val="24"/>
              </w:rPr>
              <w:t>Assessment and Collection of Water Tax</w:t>
            </w:r>
          </w:p>
        </w:tc>
      </w:tr>
      <w:tr w:rsidR="007A7F04" w:rsidRPr="00CF3DF9" w:rsidTr="004A2806">
        <w:trPr>
          <w:cnfStyle w:val="000000100000"/>
          <w:trHeight w:val="525"/>
        </w:trPr>
        <w:tc>
          <w:tcPr>
            <w:cnfStyle w:val="001000000000"/>
            <w:tcW w:w="627" w:type="dxa"/>
            <w:hideMark/>
          </w:tcPr>
          <w:p w:rsidR="007A7F04" w:rsidRPr="00CF3DF9" w:rsidRDefault="007A7F04" w:rsidP="004A2806">
            <w:pPr>
              <w:spacing w:line="360" w:lineRule="auto"/>
              <w:rPr>
                <w:rFonts w:ascii="Gill Sans MT" w:hAnsi="Gill Sans MT"/>
                <w:sz w:val="24"/>
                <w:szCs w:val="24"/>
              </w:rPr>
            </w:pPr>
            <w:r w:rsidRPr="00CF3DF9">
              <w:rPr>
                <w:rFonts w:ascii="Gill Sans MT" w:hAnsi="Gill Sans MT"/>
                <w:sz w:val="24"/>
                <w:szCs w:val="24"/>
              </w:rPr>
              <w:t xml:space="preserve">19 </w:t>
            </w:r>
          </w:p>
        </w:tc>
        <w:tc>
          <w:tcPr>
            <w:tcW w:w="5983" w:type="dxa"/>
            <w:hideMark/>
          </w:tcPr>
          <w:p w:rsidR="007A7F04" w:rsidRPr="00CF3DF9" w:rsidRDefault="007A7F04" w:rsidP="004A2806">
            <w:pPr>
              <w:spacing w:line="360" w:lineRule="auto"/>
              <w:jc w:val="both"/>
              <w:cnfStyle w:val="000000100000"/>
              <w:rPr>
                <w:rFonts w:ascii="Gill Sans MT" w:hAnsi="Gill Sans MT"/>
                <w:sz w:val="24"/>
                <w:szCs w:val="24"/>
              </w:rPr>
            </w:pPr>
            <w:r w:rsidRPr="00CF3DF9">
              <w:rPr>
                <w:rFonts w:ascii="Gill Sans MT" w:hAnsi="Gill Sans MT"/>
                <w:sz w:val="24"/>
                <w:szCs w:val="24"/>
              </w:rPr>
              <w:t>Calculation of water charges.</w:t>
            </w:r>
          </w:p>
        </w:tc>
        <w:tc>
          <w:tcPr>
            <w:tcW w:w="1269" w:type="dxa"/>
            <w:gridSpan w:val="2"/>
            <w:hideMark/>
          </w:tcPr>
          <w:p w:rsidR="007A7F04" w:rsidRPr="00CF3DF9" w:rsidRDefault="007A7F04" w:rsidP="004A2806">
            <w:pPr>
              <w:spacing w:line="360" w:lineRule="auto"/>
              <w:jc w:val="center"/>
              <w:cnfStyle w:val="000000100000"/>
              <w:rPr>
                <w:rFonts w:ascii="Gill Sans MT" w:hAnsi="Gill Sans MT"/>
                <w:sz w:val="24"/>
                <w:szCs w:val="24"/>
              </w:rPr>
            </w:pPr>
            <w:r w:rsidRPr="00CF3DF9">
              <w:rPr>
                <w:rFonts w:ascii="Gill Sans MT" w:hAnsi="Gill Sans MT"/>
                <w:sz w:val="24"/>
                <w:szCs w:val="24"/>
              </w:rPr>
              <w:t>Yes</w:t>
            </w:r>
          </w:p>
        </w:tc>
        <w:tc>
          <w:tcPr>
            <w:tcW w:w="1281" w:type="dxa"/>
            <w:hideMark/>
          </w:tcPr>
          <w:p w:rsidR="007A7F04" w:rsidRPr="00CF3DF9" w:rsidRDefault="007A7F04" w:rsidP="004A2806">
            <w:pPr>
              <w:spacing w:line="360" w:lineRule="auto"/>
              <w:jc w:val="center"/>
              <w:cnfStyle w:val="000000100000"/>
              <w:rPr>
                <w:rFonts w:ascii="Gill Sans MT" w:hAnsi="Gill Sans MT"/>
                <w:sz w:val="24"/>
                <w:szCs w:val="24"/>
              </w:rPr>
            </w:pPr>
          </w:p>
        </w:tc>
      </w:tr>
      <w:tr w:rsidR="007A7F04" w:rsidRPr="00CF3DF9" w:rsidTr="004A2806">
        <w:trPr>
          <w:cnfStyle w:val="000000010000"/>
          <w:trHeight w:val="465"/>
        </w:trPr>
        <w:tc>
          <w:tcPr>
            <w:cnfStyle w:val="001000000000"/>
            <w:tcW w:w="627" w:type="dxa"/>
            <w:hideMark/>
          </w:tcPr>
          <w:p w:rsidR="007A7F04" w:rsidRPr="00CF3DF9" w:rsidRDefault="007A7F04" w:rsidP="004A2806">
            <w:pPr>
              <w:spacing w:line="360" w:lineRule="auto"/>
              <w:rPr>
                <w:rFonts w:ascii="Gill Sans MT" w:hAnsi="Gill Sans MT"/>
                <w:sz w:val="24"/>
                <w:szCs w:val="24"/>
              </w:rPr>
            </w:pPr>
            <w:r w:rsidRPr="00CF3DF9">
              <w:rPr>
                <w:rFonts w:ascii="Gill Sans MT" w:hAnsi="Gill Sans MT"/>
                <w:sz w:val="24"/>
                <w:szCs w:val="24"/>
              </w:rPr>
              <w:lastRenderedPageBreak/>
              <w:t xml:space="preserve">20 </w:t>
            </w:r>
          </w:p>
        </w:tc>
        <w:tc>
          <w:tcPr>
            <w:tcW w:w="5983" w:type="dxa"/>
            <w:hideMark/>
          </w:tcPr>
          <w:p w:rsidR="007A7F04" w:rsidRPr="00CF3DF9" w:rsidRDefault="007A7F04" w:rsidP="004A2806">
            <w:pPr>
              <w:spacing w:line="360" w:lineRule="auto"/>
              <w:jc w:val="both"/>
              <w:cnfStyle w:val="000000010000"/>
              <w:rPr>
                <w:rFonts w:ascii="Gill Sans MT" w:hAnsi="Gill Sans MT"/>
                <w:sz w:val="24"/>
                <w:szCs w:val="24"/>
              </w:rPr>
            </w:pPr>
            <w:r w:rsidRPr="00CF3DF9">
              <w:rPr>
                <w:rFonts w:ascii="Gill Sans MT" w:hAnsi="Gill Sans MT"/>
                <w:sz w:val="24"/>
                <w:szCs w:val="24"/>
              </w:rPr>
              <w:t>Maintenance of the details of arrears.</w:t>
            </w:r>
          </w:p>
        </w:tc>
        <w:tc>
          <w:tcPr>
            <w:tcW w:w="1269" w:type="dxa"/>
            <w:gridSpan w:val="2"/>
            <w:hideMark/>
          </w:tcPr>
          <w:p w:rsidR="007A7F04" w:rsidRPr="00CF3DF9" w:rsidRDefault="007A7F04" w:rsidP="004A2806">
            <w:pPr>
              <w:spacing w:line="360" w:lineRule="auto"/>
              <w:jc w:val="center"/>
              <w:cnfStyle w:val="000000010000"/>
              <w:rPr>
                <w:rFonts w:ascii="Gill Sans MT" w:hAnsi="Gill Sans MT"/>
                <w:sz w:val="24"/>
                <w:szCs w:val="24"/>
              </w:rPr>
            </w:pPr>
            <w:r w:rsidRPr="00CF3DF9">
              <w:rPr>
                <w:rFonts w:ascii="Gill Sans MT" w:hAnsi="Gill Sans MT"/>
                <w:sz w:val="24"/>
                <w:szCs w:val="24"/>
              </w:rPr>
              <w:t>Yes</w:t>
            </w:r>
          </w:p>
        </w:tc>
        <w:tc>
          <w:tcPr>
            <w:tcW w:w="1281" w:type="dxa"/>
            <w:hideMark/>
          </w:tcPr>
          <w:p w:rsidR="007A7F04" w:rsidRPr="00CF3DF9" w:rsidRDefault="007A7F04" w:rsidP="004A2806">
            <w:pPr>
              <w:spacing w:line="360" w:lineRule="auto"/>
              <w:jc w:val="center"/>
              <w:cnfStyle w:val="000000010000"/>
              <w:rPr>
                <w:rFonts w:ascii="Gill Sans MT" w:hAnsi="Gill Sans MT"/>
                <w:sz w:val="24"/>
                <w:szCs w:val="24"/>
              </w:rPr>
            </w:pPr>
          </w:p>
        </w:tc>
      </w:tr>
      <w:tr w:rsidR="007A7F04" w:rsidRPr="00CF3DF9" w:rsidTr="004A2806">
        <w:trPr>
          <w:cnfStyle w:val="000000100000"/>
          <w:trHeight w:val="555"/>
        </w:trPr>
        <w:tc>
          <w:tcPr>
            <w:cnfStyle w:val="001000000000"/>
            <w:tcW w:w="627" w:type="dxa"/>
            <w:hideMark/>
          </w:tcPr>
          <w:p w:rsidR="007A7F04" w:rsidRPr="00CF3DF9" w:rsidRDefault="007A7F04" w:rsidP="004A2806">
            <w:pPr>
              <w:spacing w:line="360" w:lineRule="auto"/>
              <w:rPr>
                <w:rFonts w:ascii="Gill Sans MT" w:hAnsi="Gill Sans MT"/>
                <w:sz w:val="24"/>
                <w:szCs w:val="24"/>
              </w:rPr>
            </w:pPr>
            <w:r w:rsidRPr="00CF3DF9">
              <w:rPr>
                <w:rFonts w:ascii="Gill Sans MT" w:hAnsi="Gill Sans MT"/>
                <w:sz w:val="24"/>
                <w:szCs w:val="24"/>
              </w:rPr>
              <w:t xml:space="preserve">21 </w:t>
            </w:r>
          </w:p>
        </w:tc>
        <w:tc>
          <w:tcPr>
            <w:tcW w:w="5983" w:type="dxa"/>
            <w:hideMark/>
          </w:tcPr>
          <w:p w:rsidR="007A7F04" w:rsidRPr="00CF3DF9" w:rsidRDefault="007A7F04" w:rsidP="004A2806">
            <w:pPr>
              <w:spacing w:line="360" w:lineRule="auto"/>
              <w:jc w:val="both"/>
              <w:cnfStyle w:val="000000100000"/>
              <w:rPr>
                <w:rFonts w:ascii="Gill Sans MT" w:hAnsi="Gill Sans MT"/>
                <w:sz w:val="24"/>
                <w:szCs w:val="24"/>
              </w:rPr>
            </w:pPr>
            <w:r w:rsidRPr="00CF3DF9">
              <w:rPr>
                <w:rFonts w:ascii="Gill Sans MT" w:hAnsi="Gill Sans MT"/>
                <w:sz w:val="24"/>
                <w:szCs w:val="24"/>
              </w:rPr>
              <w:t>Generation of demand notices.</w:t>
            </w:r>
          </w:p>
        </w:tc>
        <w:tc>
          <w:tcPr>
            <w:tcW w:w="1269" w:type="dxa"/>
            <w:gridSpan w:val="2"/>
            <w:hideMark/>
          </w:tcPr>
          <w:p w:rsidR="007A7F04" w:rsidRPr="00CF3DF9" w:rsidRDefault="007A7F04" w:rsidP="004A2806">
            <w:pPr>
              <w:spacing w:line="360" w:lineRule="auto"/>
              <w:jc w:val="center"/>
              <w:cnfStyle w:val="000000100000"/>
              <w:rPr>
                <w:rFonts w:ascii="Gill Sans MT" w:hAnsi="Gill Sans MT"/>
                <w:sz w:val="24"/>
                <w:szCs w:val="24"/>
              </w:rPr>
            </w:pPr>
            <w:r w:rsidRPr="00CF3DF9">
              <w:rPr>
                <w:rFonts w:ascii="Gill Sans MT" w:hAnsi="Gill Sans MT"/>
                <w:sz w:val="24"/>
                <w:szCs w:val="24"/>
              </w:rPr>
              <w:t>Yes</w:t>
            </w:r>
          </w:p>
        </w:tc>
        <w:tc>
          <w:tcPr>
            <w:tcW w:w="1281" w:type="dxa"/>
            <w:hideMark/>
          </w:tcPr>
          <w:p w:rsidR="007A7F04" w:rsidRPr="00CF3DF9" w:rsidRDefault="007A7F04" w:rsidP="004A2806">
            <w:pPr>
              <w:spacing w:line="360" w:lineRule="auto"/>
              <w:jc w:val="center"/>
              <w:cnfStyle w:val="000000100000"/>
              <w:rPr>
                <w:rFonts w:ascii="Gill Sans MT" w:hAnsi="Gill Sans MT"/>
                <w:sz w:val="24"/>
                <w:szCs w:val="24"/>
              </w:rPr>
            </w:pPr>
          </w:p>
        </w:tc>
      </w:tr>
      <w:tr w:rsidR="007A7F04" w:rsidRPr="00CF3DF9" w:rsidTr="004A2806">
        <w:trPr>
          <w:cnfStyle w:val="000000010000"/>
          <w:trHeight w:val="600"/>
        </w:trPr>
        <w:tc>
          <w:tcPr>
            <w:cnfStyle w:val="001000000000"/>
            <w:tcW w:w="627" w:type="dxa"/>
            <w:hideMark/>
          </w:tcPr>
          <w:p w:rsidR="007A7F04" w:rsidRPr="00CF3DF9" w:rsidRDefault="007A7F04" w:rsidP="004A2806">
            <w:pPr>
              <w:spacing w:line="360" w:lineRule="auto"/>
              <w:rPr>
                <w:rFonts w:ascii="Gill Sans MT" w:hAnsi="Gill Sans MT"/>
                <w:sz w:val="24"/>
                <w:szCs w:val="24"/>
              </w:rPr>
            </w:pPr>
            <w:r w:rsidRPr="00CF3DF9">
              <w:rPr>
                <w:rFonts w:ascii="Gill Sans MT" w:hAnsi="Gill Sans MT"/>
                <w:sz w:val="24"/>
                <w:szCs w:val="24"/>
              </w:rPr>
              <w:t xml:space="preserve">22 </w:t>
            </w:r>
          </w:p>
        </w:tc>
        <w:tc>
          <w:tcPr>
            <w:tcW w:w="5983" w:type="dxa"/>
            <w:hideMark/>
          </w:tcPr>
          <w:p w:rsidR="007A7F04" w:rsidRPr="00CF3DF9" w:rsidRDefault="007A7F04" w:rsidP="004A2806">
            <w:pPr>
              <w:spacing w:line="360" w:lineRule="auto"/>
              <w:jc w:val="both"/>
              <w:cnfStyle w:val="000000010000"/>
              <w:rPr>
                <w:rFonts w:ascii="Gill Sans MT" w:hAnsi="Gill Sans MT"/>
                <w:sz w:val="24"/>
                <w:szCs w:val="24"/>
              </w:rPr>
            </w:pPr>
            <w:r w:rsidRPr="00CF3DF9">
              <w:rPr>
                <w:rFonts w:ascii="Gill Sans MT" w:hAnsi="Gill Sans MT"/>
                <w:sz w:val="24"/>
                <w:szCs w:val="24"/>
              </w:rPr>
              <w:t>Details of the payment collected from the consumer.</w:t>
            </w:r>
          </w:p>
        </w:tc>
        <w:tc>
          <w:tcPr>
            <w:tcW w:w="1269" w:type="dxa"/>
            <w:gridSpan w:val="2"/>
            <w:hideMark/>
          </w:tcPr>
          <w:p w:rsidR="007A7F04" w:rsidRPr="00CF3DF9" w:rsidRDefault="007A7F04" w:rsidP="004A2806">
            <w:pPr>
              <w:spacing w:line="360" w:lineRule="auto"/>
              <w:jc w:val="center"/>
              <w:cnfStyle w:val="000000010000"/>
              <w:rPr>
                <w:rFonts w:ascii="Gill Sans MT" w:hAnsi="Gill Sans MT"/>
                <w:sz w:val="24"/>
                <w:szCs w:val="24"/>
              </w:rPr>
            </w:pPr>
            <w:r w:rsidRPr="00CF3DF9">
              <w:rPr>
                <w:rFonts w:ascii="Gill Sans MT" w:hAnsi="Gill Sans MT"/>
                <w:sz w:val="24"/>
                <w:szCs w:val="24"/>
              </w:rPr>
              <w:t>Yes</w:t>
            </w:r>
          </w:p>
        </w:tc>
        <w:tc>
          <w:tcPr>
            <w:tcW w:w="1281" w:type="dxa"/>
            <w:hideMark/>
          </w:tcPr>
          <w:p w:rsidR="007A7F04" w:rsidRPr="00CF3DF9" w:rsidRDefault="007A7F04" w:rsidP="004A2806">
            <w:pPr>
              <w:spacing w:line="360" w:lineRule="auto"/>
              <w:jc w:val="center"/>
              <w:cnfStyle w:val="000000010000"/>
              <w:rPr>
                <w:rFonts w:ascii="Gill Sans MT" w:hAnsi="Gill Sans MT"/>
                <w:sz w:val="24"/>
                <w:szCs w:val="24"/>
              </w:rPr>
            </w:pPr>
          </w:p>
        </w:tc>
      </w:tr>
      <w:tr w:rsidR="007A7F04" w:rsidRPr="00CF3DF9" w:rsidTr="004A2806">
        <w:trPr>
          <w:cnfStyle w:val="000000100000"/>
          <w:trHeight w:val="495"/>
        </w:trPr>
        <w:tc>
          <w:tcPr>
            <w:cnfStyle w:val="001000000000"/>
            <w:tcW w:w="627" w:type="dxa"/>
            <w:hideMark/>
          </w:tcPr>
          <w:p w:rsidR="007A7F04" w:rsidRPr="00CF3DF9" w:rsidRDefault="007A7F04" w:rsidP="004A2806">
            <w:pPr>
              <w:spacing w:line="360" w:lineRule="auto"/>
              <w:rPr>
                <w:rFonts w:ascii="Gill Sans MT" w:hAnsi="Gill Sans MT"/>
                <w:sz w:val="24"/>
                <w:szCs w:val="24"/>
              </w:rPr>
            </w:pPr>
            <w:r w:rsidRPr="00CF3DF9">
              <w:rPr>
                <w:rFonts w:ascii="Gill Sans MT" w:hAnsi="Gill Sans MT"/>
                <w:sz w:val="24"/>
                <w:szCs w:val="24"/>
              </w:rPr>
              <w:t xml:space="preserve">23 </w:t>
            </w:r>
          </w:p>
        </w:tc>
        <w:tc>
          <w:tcPr>
            <w:tcW w:w="5983" w:type="dxa"/>
            <w:hideMark/>
          </w:tcPr>
          <w:p w:rsidR="007A7F04" w:rsidRPr="00CF3DF9" w:rsidRDefault="007A7F04" w:rsidP="004A2806">
            <w:pPr>
              <w:spacing w:line="360" w:lineRule="auto"/>
              <w:jc w:val="both"/>
              <w:cnfStyle w:val="000000100000"/>
              <w:rPr>
                <w:rFonts w:ascii="Gill Sans MT" w:hAnsi="Gill Sans MT"/>
                <w:sz w:val="24"/>
                <w:szCs w:val="24"/>
              </w:rPr>
            </w:pPr>
            <w:r w:rsidRPr="00CF3DF9">
              <w:rPr>
                <w:rFonts w:ascii="Gill Sans MT" w:hAnsi="Gill Sans MT"/>
                <w:sz w:val="24"/>
                <w:szCs w:val="24"/>
              </w:rPr>
              <w:t>Maintenance of the advance charges</w:t>
            </w:r>
          </w:p>
        </w:tc>
        <w:tc>
          <w:tcPr>
            <w:tcW w:w="1269" w:type="dxa"/>
            <w:gridSpan w:val="2"/>
            <w:hideMark/>
          </w:tcPr>
          <w:p w:rsidR="007A7F04" w:rsidRPr="00CF3DF9" w:rsidRDefault="007A7F04" w:rsidP="004A2806">
            <w:pPr>
              <w:spacing w:line="360" w:lineRule="auto"/>
              <w:jc w:val="center"/>
              <w:cnfStyle w:val="000000100000"/>
              <w:rPr>
                <w:rFonts w:ascii="Gill Sans MT" w:hAnsi="Gill Sans MT"/>
                <w:sz w:val="24"/>
                <w:szCs w:val="24"/>
              </w:rPr>
            </w:pPr>
          </w:p>
        </w:tc>
        <w:tc>
          <w:tcPr>
            <w:tcW w:w="1281" w:type="dxa"/>
            <w:hideMark/>
          </w:tcPr>
          <w:p w:rsidR="007A7F04" w:rsidRPr="00CF3DF9" w:rsidRDefault="007A7F04" w:rsidP="004A2806">
            <w:pPr>
              <w:spacing w:line="360" w:lineRule="auto"/>
              <w:jc w:val="center"/>
              <w:cnfStyle w:val="000000100000"/>
              <w:rPr>
                <w:rFonts w:ascii="Gill Sans MT" w:hAnsi="Gill Sans MT"/>
                <w:sz w:val="24"/>
                <w:szCs w:val="24"/>
              </w:rPr>
            </w:pPr>
            <w:r w:rsidRPr="00CF3DF9">
              <w:rPr>
                <w:rFonts w:ascii="Gill Sans MT" w:hAnsi="Gill Sans MT"/>
                <w:sz w:val="24"/>
                <w:szCs w:val="24"/>
              </w:rPr>
              <w:t>Yes</w:t>
            </w:r>
          </w:p>
        </w:tc>
      </w:tr>
      <w:tr w:rsidR="007A7F04" w:rsidRPr="00CF3DF9" w:rsidTr="004A2806">
        <w:trPr>
          <w:cnfStyle w:val="000000010000"/>
          <w:trHeight w:val="420"/>
        </w:trPr>
        <w:tc>
          <w:tcPr>
            <w:cnfStyle w:val="001000000000"/>
            <w:tcW w:w="627" w:type="dxa"/>
            <w:hideMark/>
          </w:tcPr>
          <w:p w:rsidR="007A7F04" w:rsidRPr="00CF3DF9" w:rsidRDefault="007A7F04" w:rsidP="004A2806">
            <w:pPr>
              <w:spacing w:line="360" w:lineRule="auto"/>
              <w:rPr>
                <w:rFonts w:ascii="Gill Sans MT" w:hAnsi="Gill Sans MT"/>
                <w:sz w:val="24"/>
                <w:szCs w:val="24"/>
              </w:rPr>
            </w:pPr>
            <w:r w:rsidRPr="00CF3DF9">
              <w:rPr>
                <w:rFonts w:ascii="Gill Sans MT" w:hAnsi="Gill Sans MT"/>
                <w:sz w:val="24"/>
                <w:szCs w:val="24"/>
              </w:rPr>
              <w:t xml:space="preserve">24 </w:t>
            </w:r>
          </w:p>
        </w:tc>
        <w:tc>
          <w:tcPr>
            <w:tcW w:w="5983" w:type="dxa"/>
            <w:hideMark/>
          </w:tcPr>
          <w:p w:rsidR="007A7F04" w:rsidRPr="00CF3DF9" w:rsidRDefault="007A7F04" w:rsidP="004A2806">
            <w:pPr>
              <w:spacing w:line="360" w:lineRule="auto"/>
              <w:jc w:val="both"/>
              <w:cnfStyle w:val="000000010000"/>
              <w:rPr>
                <w:rFonts w:ascii="Gill Sans MT" w:hAnsi="Gill Sans MT"/>
                <w:sz w:val="24"/>
                <w:szCs w:val="24"/>
              </w:rPr>
            </w:pPr>
            <w:r w:rsidRPr="00CF3DF9">
              <w:rPr>
                <w:rFonts w:ascii="Gill Sans MT" w:hAnsi="Gill Sans MT"/>
                <w:sz w:val="24"/>
                <w:szCs w:val="24"/>
              </w:rPr>
              <w:t>Facility of modifying/ deleting an existing record</w:t>
            </w:r>
          </w:p>
        </w:tc>
        <w:tc>
          <w:tcPr>
            <w:tcW w:w="1269" w:type="dxa"/>
            <w:gridSpan w:val="2"/>
            <w:hideMark/>
          </w:tcPr>
          <w:p w:rsidR="007A7F04" w:rsidRPr="00CF3DF9" w:rsidRDefault="007A7F04" w:rsidP="004A2806">
            <w:pPr>
              <w:spacing w:line="360" w:lineRule="auto"/>
              <w:jc w:val="center"/>
              <w:cnfStyle w:val="000000010000"/>
              <w:rPr>
                <w:rFonts w:ascii="Gill Sans MT" w:hAnsi="Gill Sans MT"/>
                <w:sz w:val="24"/>
                <w:szCs w:val="24"/>
              </w:rPr>
            </w:pPr>
          </w:p>
        </w:tc>
        <w:tc>
          <w:tcPr>
            <w:tcW w:w="1281" w:type="dxa"/>
            <w:hideMark/>
          </w:tcPr>
          <w:p w:rsidR="007A7F04" w:rsidRPr="00CF3DF9" w:rsidRDefault="007A7F04" w:rsidP="004A2806">
            <w:pPr>
              <w:spacing w:line="360" w:lineRule="auto"/>
              <w:jc w:val="center"/>
              <w:cnfStyle w:val="000000010000"/>
              <w:rPr>
                <w:rFonts w:ascii="Gill Sans MT" w:hAnsi="Gill Sans MT"/>
                <w:sz w:val="24"/>
                <w:szCs w:val="24"/>
              </w:rPr>
            </w:pPr>
            <w:r w:rsidRPr="00CF3DF9">
              <w:rPr>
                <w:rFonts w:ascii="Gill Sans MT" w:hAnsi="Gill Sans MT"/>
                <w:sz w:val="24"/>
                <w:szCs w:val="24"/>
              </w:rPr>
              <w:t>Yes</w:t>
            </w:r>
          </w:p>
        </w:tc>
      </w:tr>
      <w:tr w:rsidR="007A7F04" w:rsidRPr="00CF3DF9" w:rsidTr="004A2806">
        <w:trPr>
          <w:cnfStyle w:val="000000100000"/>
          <w:trHeight w:val="465"/>
        </w:trPr>
        <w:tc>
          <w:tcPr>
            <w:cnfStyle w:val="001000000000"/>
            <w:tcW w:w="627" w:type="dxa"/>
            <w:hideMark/>
          </w:tcPr>
          <w:p w:rsidR="007A7F04" w:rsidRPr="00CF3DF9" w:rsidRDefault="007A7F04" w:rsidP="004A2806">
            <w:pPr>
              <w:spacing w:line="360" w:lineRule="auto"/>
              <w:rPr>
                <w:rFonts w:ascii="Gill Sans MT" w:hAnsi="Gill Sans MT"/>
                <w:sz w:val="24"/>
                <w:szCs w:val="24"/>
              </w:rPr>
            </w:pPr>
            <w:r w:rsidRPr="00CF3DF9">
              <w:rPr>
                <w:rFonts w:ascii="Gill Sans MT" w:hAnsi="Gill Sans MT"/>
                <w:sz w:val="24"/>
                <w:szCs w:val="24"/>
              </w:rPr>
              <w:t xml:space="preserve">25 </w:t>
            </w:r>
          </w:p>
        </w:tc>
        <w:tc>
          <w:tcPr>
            <w:tcW w:w="5983" w:type="dxa"/>
            <w:hideMark/>
          </w:tcPr>
          <w:p w:rsidR="007A7F04" w:rsidRPr="00CF3DF9" w:rsidRDefault="007A7F04" w:rsidP="004A2806">
            <w:pPr>
              <w:spacing w:line="360" w:lineRule="auto"/>
              <w:jc w:val="both"/>
              <w:cnfStyle w:val="000000100000"/>
              <w:rPr>
                <w:rFonts w:ascii="Gill Sans MT" w:hAnsi="Gill Sans MT"/>
                <w:sz w:val="24"/>
                <w:szCs w:val="24"/>
              </w:rPr>
            </w:pPr>
            <w:r w:rsidRPr="00CF3DF9">
              <w:rPr>
                <w:rFonts w:ascii="Gill Sans MT" w:hAnsi="Gill Sans MT"/>
                <w:sz w:val="24"/>
                <w:szCs w:val="24"/>
              </w:rPr>
              <w:t>Facilitates printing of demand notices.</w:t>
            </w:r>
          </w:p>
        </w:tc>
        <w:tc>
          <w:tcPr>
            <w:tcW w:w="1269" w:type="dxa"/>
            <w:gridSpan w:val="2"/>
            <w:hideMark/>
          </w:tcPr>
          <w:p w:rsidR="007A7F04" w:rsidRPr="00CF3DF9" w:rsidRDefault="007A7F04" w:rsidP="004A2806">
            <w:pPr>
              <w:spacing w:line="360" w:lineRule="auto"/>
              <w:jc w:val="center"/>
              <w:cnfStyle w:val="000000100000"/>
              <w:rPr>
                <w:rFonts w:ascii="Gill Sans MT" w:hAnsi="Gill Sans MT"/>
                <w:sz w:val="24"/>
                <w:szCs w:val="24"/>
              </w:rPr>
            </w:pPr>
            <w:r w:rsidRPr="00CF3DF9">
              <w:rPr>
                <w:rFonts w:ascii="Gill Sans MT" w:hAnsi="Gill Sans MT"/>
                <w:sz w:val="24"/>
                <w:szCs w:val="24"/>
              </w:rPr>
              <w:t>Yes</w:t>
            </w:r>
          </w:p>
        </w:tc>
        <w:tc>
          <w:tcPr>
            <w:tcW w:w="1281" w:type="dxa"/>
            <w:hideMark/>
          </w:tcPr>
          <w:p w:rsidR="007A7F04" w:rsidRPr="00CF3DF9" w:rsidRDefault="007A7F04" w:rsidP="004A2806">
            <w:pPr>
              <w:spacing w:line="360" w:lineRule="auto"/>
              <w:jc w:val="center"/>
              <w:cnfStyle w:val="000000100000"/>
              <w:rPr>
                <w:rFonts w:ascii="Gill Sans MT" w:hAnsi="Gill Sans MT"/>
                <w:sz w:val="24"/>
                <w:szCs w:val="24"/>
              </w:rPr>
            </w:pPr>
          </w:p>
        </w:tc>
      </w:tr>
      <w:tr w:rsidR="007A7F04" w:rsidRPr="00CF3DF9" w:rsidTr="004A2806">
        <w:trPr>
          <w:cnfStyle w:val="000000010000"/>
          <w:trHeight w:val="480"/>
        </w:trPr>
        <w:tc>
          <w:tcPr>
            <w:cnfStyle w:val="001000000000"/>
            <w:tcW w:w="9160" w:type="dxa"/>
            <w:gridSpan w:val="5"/>
            <w:hideMark/>
          </w:tcPr>
          <w:p w:rsidR="007A7F04" w:rsidRPr="00CF3DF9" w:rsidRDefault="007A7F04" w:rsidP="004A2806">
            <w:pPr>
              <w:spacing w:line="360" w:lineRule="auto"/>
              <w:rPr>
                <w:rFonts w:ascii="Gill Sans MT" w:hAnsi="Gill Sans MT"/>
                <w:b w:val="0"/>
                <w:bCs w:val="0"/>
                <w:sz w:val="24"/>
                <w:szCs w:val="24"/>
              </w:rPr>
            </w:pPr>
            <w:r w:rsidRPr="00CF3DF9">
              <w:rPr>
                <w:rFonts w:ascii="Gill Sans MT" w:hAnsi="Gill Sans MT"/>
                <w:sz w:val="24"/>
                <w:szCs w:val="24"/>
              </w:rPr>
              <w:t>Closing/Holding and Reconnection</w:t>
            </w:r>
          </w:p>
        </w:tc>
      </w:tr>
      <w:tr w:rsidR="007A7F04" w:rsidRPr="00CF3DF9" w:rsidTr="004A2806">
        <w:trPr>
          <w:cnfStyle w:val="000000100000"/>
          <w:trHeight w:val="480"/>
        </w:trPr>
        <w:tc>
          <w:tcPr>
            <w:cnfStyle w:val="001000000000"/>
            <w:tcW w:w="627" w:type="dxa"/>
            <w:hideMark/>
          </w:tcPr>
          <w:p w:rsidR="007A7F04" w:rsidRPr="00CF3DF9" w:rsidRDefault="007A7F04" w:rsidP="004A2806">
            <w:pPr>
              <w:spacing w:line="360" w:lineRule="auto"/>
              <w:rPr>
                <w:rFonts w:ascii="Gill Sans MT" w:hAnsi="Gill Sans MT"/>
                <w:sz w:val="24"/>
                <w:szCs w:val="24"/>
              </w:rPr>
            </w:pPr>
            <w:r w:rsidRPr="00CF3DF9">
              <w:rPr>
                <w:rFonts w:ascii="Gill Sans MT" w:hAnsi="Gill Sans MT"/>
                <w:sz w:val="24"/>
                <w:szCs w:val="24"/>
              </w:rPr>
              <w:t xml:space="preserve">26 </w:t>
            </w:r>
          </w:p>
        </w:tc>
        <w:tc>
          <w:tcPr>
            <w:tcW w:w="5983" w:type="dxa"/>
            <w:hideMark/>
          </w:tcPr>
          <w:p w:rsidR="007A7F04" w:rsidRPr="00CF3DF9" w:rsidRDefault="007A7F04" w:rsidP="004A2806">
            <w:pPr>
              <w:spacing w:line="360" w:lineRule="auto"/>
              <w:jc w:val="both"/>
              <w:cnfStyle w:val="000000100000"/>
              <w:rPr>
                <w:rFonts w:ascii="Gill Sans MT" w:hAnsi="Gill Sans MT"/>
                <w:sz w:val="24"/>
                <w:szCs w:val="24"/>
              </w:rPr>
            </w:pPr>
            <w:r w:rsidRPr="00CF3DF9">
              <w:rPr>
                <w:rFonts w:ascii="Gill Sans MT" w:hAnsi="Gill Sans MT"/>
                <w:sz w:val="24"/>
                <w:szCs w:val="24"/>
              </w:rPr>
              <w:t>Capturing    of    the    details    for    Closing/Holding/ReconnectionApplications.</w:t>
            </w:r>
          </w:p>
        </w:tc>
        <w:tc>
          <w:tcPr>
            <w:tcW w:w="1269" w:type="dxa"/>
            <w:gridSpan w:val="2"/>
            <w:hideMark/>
          </w:tcPr>
          <w:p w:rsidR="007A7F04" w:rsidRPr="00CF3DF9" w:rsidRDefault="007A7F04" w:rsidP="004A2806">
            <w:pPr>
              <w:spacing w:line="360" w:lineRule="auto"/>
              <w:jc w:val="center"/>
              <w:cnfStyle w:val="000000100000"/>
              <w:rPr>
                <w:rFonts w:ascii="Gill Sans MT" w:hAnsi="Gill Sans MT"/>
                <w:sz w:val="24"/>
                <w:szCs w:val="24"/>
              </w:rPr>
            </w:pPr>
            <w:r w:rsidRPr="00CF3DF9">
              <w:rPr>
                <w:rFonts w:ascii="Gill Sans MT" w:hAnsi="Gill Sans MT"/>
                <w:sz w:val="24"/>
                <w:szCs w:val="24"/>
              </w:rPr>
              <w:t>Yes</w:t>
            </w:r>
          </w:p>
        </w:tc>
        <w:tc>
          <w:tcPr>
            <w:tcW w:w="1281" w:type="dxa"/>
            <w:hideMark/>
          </w:tcPr>
          <w:p w:rsidR="007A7F04" w:rsidRPr="00CF3DF9" w:rsidRDefault="007A7F04" w:rsidP="004A2806">
            <w:pPr>
              <w:spacing w:line="360" w:lineRule="auto"/>
              <w:jc w:val="center"/>
              <w:cnfStyle w:val="000000100000"/>
              <w:rPr>
                <w:rFonts w:ascii="Gill Sans MT" w:hAnsi="Gill Sans MT"/>
                <w:sz w:val="24"/>
                <w:szCs w:val="24"/>
              </w:rPr>
            </w:pPr>
          </w:p>
        </w:tc>
      </w:tr>
      <w:tr w:rsidR="007A7F04" w:rsidRPr="00CF3DF9" w:rsidTr="004A2806">
        <w:trPr>
          <w:cnfStyle w:val="000000010000"/>
          <w:trHeight w:val="480"/>
        </w:trPr>
        <w:tc>
          <w:tcPr>
            <w:cnfStyle w:val="001000000000"/>
            <w:tcW w:w="627" w:type="dxa"/>
            <w:hideMark/>
          </w:tcPr>
          <w:p w:rsidR="007A7F04" w:rsidRPr="00CF3DF9" w:rsidRDefault="007A7F04" w:rsidP="004A2806">
            <w:pPr>
              <w:spacing w:line="360" w:lineRule="auto"/>
              <w:rPr>
                <w:rFonts w:ascii="Gill Sans MT" w:hAnsi="Gill Sans MT"/>
                <w:sz w:val="24"/>
                <w:szCs w:val="24"/>
              </w:rPr>
            </w:pPr>
            <w:r w:rsidRPr="00CF3DF9">
              <w:rPr>
                <w:rFonts w:ascii="Gill Sans MT" w:hAnsi="Gill Sans MT"/>
                <w:sz w:val="24"/>
                <w:szCs w:val="24"/>
              </w:rPr>
              <w:t xml:space="preserve">27 </w:t>
            </w:r>
          </w:p>
        </w:tc>
        <w:tc>
          <w:tcPr>
            <w:tcW w:w="5983" w:type="dxa"/>
            <w:hideMark/>
          </w:tcPr>
          <w:p w:rsidR="007A7F04" w:rsidRPr="00CF3DF9" w:rsidRDefault="007A7F04" w:rsidP="004A2806">
            <w:pPr>
              <w:spacing w:line="360" w:lineRule="auto"/>
              <w:jc w:val="both"/>
              <w:cnfStyle w:val="000000010000"/>
              <w:rPr>
                <w:rFonts w:ascii="Gill Sans MT" w:hAnsi="Gill Sans MT"/>
                <w:sz w:val="24"/>
                <w:szCs w:val="24"/>
              </w:rPr>
            </w:pPr>
            <w:r w:rsidRPr="00CF3DF9">
              <w:rPr>
                <w:rFonts w:ascii="Gill Sans MT" w:hAnsi="Gill Sans MT"/>
                <w:sz w:val="24"/>
                <w:szCs w:val="24"/>
              </w:rPr>
              <w:t>Generation of an application acknowledgment receipt.</w:t>
            </w:r>
          </w:p>
        </w:tc>
        <w:tc>
          <w:tcPr>
            <w:tcW w:w="1269" w:type="dxa"/>
            <w:gridSpan w:val="2"/>
            <w:hideMark/>
          </w:tcPr>
          <w:p w:rsidR="007A7F04" w:rsidRPr="00CF3DF9" w:rsidRDefault="007A7F04" w:rsidP="004A2806">
            <w:pPr>
              <w:spacing w:line="360" w:lineRule="auto"/>
              <w:jc w:val="center"/>
              <w:cnfStyle w:val="000000010000"/>
              <w:rPr>
                <w:rFonts w:ascii="Gill Sans MT" w:hAnsi="Gill Sans MT"/>
                <w:sz w:val="24"/>
                <w:szCs w:val="24"/>
              </w:rPr>
            </w:pPr>
          </w:p>
        </w:tc>
        <w:tc>
          <w:tcPr>
            <w:tcW w:w="1281" w:type="dxa"/>
            <w:hideMark/>
          </w:tcPr>
          <w:p w:rsidR="007A7F04" w:rsidRPr="00CF3DF9" w:rsidRDefault="007A7F04" w:rsidP="004A2806">
            <w:pPr>
              <w:spacing w:line="360" w:lineRule="auto"/>
              <w:jc w:val="center"/>
              <w:cnfStyle w:val="000000010000"/>
              <w:rPr>
                <w:rFonts w:ascii="Gill Sans MT" w:hAnsi="Gill Sans MT"/>
                <w:sz w:val="24"/>
                <w:szCs w:val="24"/>
              </w:rPr>
            </w:pPr>
            <w:r w:rsidRPr="00CF3DF9">
              <w:rPr>
                <w:rFonts w:ascii="Gill Sans MT" w:hAnsi="Gill Sans MT"/>
                <w:sz w:val="24"/>
                <w:szCs w:val="24"/>
              </w:rPr>
              <w:t>Yes</w:t>
            </w:r>
          </w:p>
        </w:tc>
      </w:tr>
      <w:tr w:rsidR="007A7F04" w:rsidRPr="00CF3DF9" w:rsidTr="004A2806">
        <w:trPr>
          <w:cnfStyle w:val="000000100000"/>
          <w:trHeight w:val="480"/>
        </w:trPr>
        <w:tc>
          <w:tcPr>
            <w:cnfStyle w:val="001000000000"/>
            <w:tcW w:w="627" w:type="dxa"/>
            <w:hideMark/>
          </w:tcPr>
          <w:p w:rsidR="007A7F04" w:rsidRPr="00CF3DF9" w:rsidRDefault="007A7F04" w:rsidP="004A2806">
            <w:pPr>
              <w:spacing w:line="360" w:lineRule="auto"/>
              <w:rPr>
                <w:rFonts w:ascii="Gill Sans MT" w:hAnsi="Gill Sans MT"/>
                <w:sz w:val="24"/>
                <w:szCs w:val="24"/>
              </w:rPr>
            </w:pPr>
            <w:r w:rsidRPr="00CF3DF9">
              <w:rPr>
                <w:rFonts w:ascii="Gill Sans MT" w:hAnsi="Gill Sans MT"/>
                <w:sz w:val="24"/>
                <w:szCs w:val="24"/>
              </w:rPr>
              <w:t xml:space="preserve">28 </w:t>
            </w:r>
          </w:p>
        </w:tc>
        <w:tc>
          <w:tcPr>
            <w:tcW w:w="5983" w:type="dxa"/>
            <w:hideMark/>
          </w:tcPr>
          <w:p w:rsidR="007A7F04" w:rsidRPr="00CF3DF9" w:rsidRDefault="007A7F04" w:rsidP="004A2806">
            <w:pPr>
              <w:spacing w:line="360" w:lineRule="auto"/>
              <w:jc w:val="both"/>
              <w:cnfStyle w:val="000000100000"/>
              <w:rPr>
                <w:rFonts w:ascii="Gill Sans MT" w:hAnsi="Gill Sans MT"/>
                <w:sz w:val="24"/>
                <w:szCs w:val="24"/>
              </w:rPr>
            </w:pPr>
            <w:r w:rsidRPr="00CF3DF9">
              <w:rPr>
                <w:rFonts w:ascii="Gill Sans MT" w:hAnsi="Gill Sans MT"/>
                <w:sz w:val="24"/>
                <w:szCs w:val="24"/>
              </w:rPr>
              <w:t>Generation of the field verification checklist.</w:t>
            </w:r>
          </w:p>
        </w:tc>
        <w:tc>
          <w:tcPr>
            <w:tcW w:w="1269" w:type="dxa"/>
            <w:gridSpan w:val="2"/>
            <w:hideMark/>
          </w:tcPr>
          <w:p w:rsidR="007A7F04" w:rsidRPr="00CF3DF9" w:rsidRDefault="007A7F04" w:rsidP="004A2806">
            <w:pPr>
              <w:spacing w:line="360" w:lineRule="auto"/>
              <w:jc w:val="center"/>
              <w:cnfStyle w:val="000000100000"/>
              <w:rPr>
                <w:rFonts w:ascii="Gill Sans MT" w:hAnsi="Gill Sans MT"/>
                <w:sz w:val="24"/>
                <w:szCs w:val="24"/>
              </w:rPr>
            </w:pPr>
          </w:p>
        </w:tc>
        <w:tc>
          <w:tcPr>
            <w:tcW w:w="1281" w:type="dxa"/>
            <w:hideMark/>
          </w:tcPr>
          <w:p w:rsidR="007A7F04" w:rsidRPr="00CF3DF9" w:rsidRDefault="007A7F04" w:rsidP="004A2806">
            <w:pPr>
              <w:spacing w:line="360" w:lineRule="auto"/>
              <w:jc w:val="center"/>
              <w:cnfStyle w:val="000000100000"/>
              <w:rPr>
                <w:rFonts w:ascii="Gill Sans MT" w:hAnsi="Gill Sans MT"/>
                <w:sz w:val="24"/>
                <w:szCs w:val="24"/>
              </w:rPr>
            </w:pPr>
            <w:r w:rsidRPr="00CF3DF9">
              <w:rPr>
                <w:rFonts w:ascii="Gill Sans MT" w:hAnsi="Gill Sans MT"/>
                <w:sz w:val="24"/>
                <w:szCs w:val="24"/>
              </w:rPr>
              <w:t>Yes</w:t>
            </w:r>
          </w:p>
        </w:tc>
      </w:tr>
      <w:tr w:rsidR="007A7F04" w:rsidRPr="00CF3DF9" w:rsidTr="004A2806">
        <w:trPr>
          <w:cnfStyle w:val="000000010000"/>
          <w:trHeight w:val="480"/>
        </w:trPr>
        <w:tc>
          <w:tcPr>
            <w:cnfStyle w:val="001000000000"/>
            <w:tcW w:w="627" w:type="dxa"/>
            <w:hideMark/>
          </w:tcPr>
          <w:p w:rsidR="007A7F04" w:rsidRPr="00CF3DF9" w:rsidRDefault="007A7F04" w:rsidP="004A2806">
            <w:pPr>
              <w:spacing w:line="360" w:lineRule="auto"/>
              <w:rPr>
                <w:rFonts w:ascii="Gill Sans MT" w:hAnsi="Gill Sans MT"/>
                <w:sz w:val="24"/>
                <w:szCs w:val="24"/>
              </w:rPr>
            </w:pPr>
            <w:r w:rsidRPr="00CF3DF9">
              <w:rPr>
                <w:rFonts w:ascii="Gill Sans MT" w:hAnsi="Gill Sans MT"/>
                <w:sz w:val="24"/>
                <w:szCs w:val="24"/>
              </w:rPr>
              <w:t xml:space="preserve">29 </w:t>
            </w:r>
          </w:p>
        </w:tc>
        <w:tc>
          <w:tcPr>
            <w:tcW w:w="5983" w:type="dxa"/>
            <w:hideMark/>
          </w:tcPr>
          <w:p w:rsidR="007A7F04" w:rsidRPr="00CF3DF9" w:rsidRDefault="007A7F04" w:rsidP="004A2806">
            <w:pPr>
              <w:spacing w:line="360" w:lineRule="auto"/>
              <w:jc w:val="both"/>
              <w:cnfStyle w:val="000000010000"/>
              <w:rPr>
                <w:rFonts w:ascii="Gill Sans MT" w:hAnsi="Gill Sans MT"/>
                <w:sz w:val="24"/>
                <w:szCs w:val="24"/>
              </w:rPr>
            </w:pPr>
            <w:r w:rsidRPr="00CF3DF9">
              <w:rPr>
                <w:rFonts w:ascii="Gill Sans MT" w:hAnsi="Gill Sans MT"/>
                <w:sz w:val="24"/>
                <w:szCs w:val="24"/>
              </w:rPr>
              <w:t>Entry of the approval and remarks of the AE/ME.</w:t>
            </w:r>
          </w:p>
        </w:tc>
        <w:tc>
          <w:tcPr>
            <w:tcW w:w="1269" w:type="dxa"/>
            <w:gridSpan w:val="2"/>
            <w:hideMark/>
          </w:tcPr>
          <w:p w:rsidR="007A7F04" w:rsidRPr="00CF3DF9" w:rsidRDefault="007A7F04" w:rsidP="004A2806">
            <w:pPr>
              <w:spacing w:line="360" w:lineRule="auto"/>
              <w:jc w:val="center"/>
              <w:cnfStyle w:val="000000010000"/>
              <w:rPr>
                <w:rFonts w:ascii="Gill Sans MT" w:hAnsi="Gill Sans MT"/>
                <w:sz w:val="24"/>
                <w:szCs w:val="24"/>
              </w:rPr>
            </w:pPr>
          </w:p>
        </w:tc>
        <w:tc>
          <w:tcPr>
            <w:tcW w:w="1281" w:type="dxa"/>
            <w:hideMark/>
          </w:tcPr>
          <w:p w:rsidR="007A7F04" w:rsidRPr="00CF3DF9" w:rsidRDefault="007A7F04" w:rsidP="004A2806">
            <w:pPr>
              <w:spacing w:line="360" w:lineRule="auto"/>
              <w:jc w:val="center"/>
              <w:cnfStyle w:val="000000010000"/>
              <w:rPr>
                <w:rFonts w:ascii="Gill Sans MT" w:hAnsi="Gill Sans MT"/>
                <w:sz w:val="24"/>
                <w:szCs w:val="24"/>
              </w:rPr>
            </w:pPr>
            <w:r w:rsidRPr="00CF3DF9">
              <w:rPr>
                <w:rFonts w:ascii="Gill Sans MT" w:hAnsi="Gill Sans MT"/>
                <w:sz w:val="24"/>
                <w:szCs w:val="24"/>
              </w:rPr>
              <w:t>Yes</w:t>
            </w:r>
          </w:p>
        </w:tc>
      </w:tr>
      <w:tr w:rsidR="007A7F04" w:rsidRPr="00CF3DF9" w:rsidTr="004A2806">
        <w:trPr>
          <w:cnfStyle w:val="000000100000"/>
          <w:trHeight w:val="480"/>
        </w:trPr>
        <w:tc>
          <w:tcPr>
            <w:cnfStyle w:val="001000000000"/>
            <w:tcW w:w="627" w:type="dxa"/>
            <w:hideMark/>
          </w:tcPr>
          <w:p w:rsidR="007A7F04" w:rsidRPr="00CF3DF9" w:rsidRDefault="007A7F04" w:rsidP="004A2806">
            <w:pPr>
              <w:spacing w:line="360" w:lineRule="auto"/>
              <w:rPr>
                <w:rFonts w:ascii="Gill Sans MT" w:hAnsi="Gill Sans MT"/>
                <w:sz w:val="24"/>
                <w:szCs w:val="24"/>
              </w:rPr>
            </w:pPr>
            <w:r w:rsidRPr="00CF3DF9">
              <w:rPr>
                <w:rFonts w:ascii="Gill Sans MT" w:hAnsi="Gill Sans MT"/>
                <w:sz w:val="24"/>
                <w:szCs w:val="24"/>
              </w:rPr>
              <w:t xml:space="preserve">30 </w:t>
            </w:r>
          </w:p>
        </w:tc>
        <w:tc>
          <w:tcPr>
            <w:tcW w:w="5983" w:type="dxa"/>
            <w:hideMark/>
          </w:tcPr>
          <w:p w:rsidR="007A7F04" w:rsidRPr="00CF3DF9" w:rsidRDefault="007A7F04" w:rsidP="004A2806">
            <w:pPr>
              <w:spacing w:line="360" w:lineRule="auto"/>
              <w:jc w:val="both"/>
              <w:cnfStyle w:val="000000100000"/>
              <w:rPr>
                <w:rFonts w:ascii="Gill Sans MT" w:hAnsi="Gill Sans MT"/>
                <w:sz w:val="24"/>
                <w:szCs w:val="24"/>
              </w:rPr>
            </w:pPr>
            <w:r w:rsidRPr="00CF3DF9">
              <w:rPr>
                <w:rFonts w:ascii="Gill Sans MT" w:hAnsi="Gill Sans MT"/>
                <w:sz w:val="24"/>
                <w:szCs w:val="24"/>
              </w:rPr>
              <w:t>Tracking the application/file status of the applicant.</w:t>
            </w:r>
          </w:p>
        </w:tc>
        <w:tc>
          <w:tcPr>
            <w:tcW w:w="1269" w:type="dxa"/>
            <w:gridSpan w:val="2"/>
            <w:hideMark/>
          </w:tcPr>
          <w:p w:rsidR="007A7F04" w:rsidRPr="00CF3DF9" w:rsidRDefault="007A7F04" w:rsidP="004A2806">
            <w:pPr>
              <w:spacing w:line="360" w:lineRule="auto"/>
              <w:jc w:val="center"/>
              <w:cnfStyle w:val="000000100000"/>
              <w:rPr>
                <w:rFonts w:ascii="Gill Sans MT" w:hAnsi="Gill Sans MT"/>
                <w:sz w:val="24"/>
                <w:szCs w:val="24"/>
              </w:rPr>
            </w:pPr>
            <w:r w:rsidRPr="00CF3DF9">
              <w:rPr>
                <w:rFonts w:ascii="Gill Sans MT" w:hAnsi="Gill Sans MT"/>
                <w:sz w:val="24"/>
                <w:szCs w:val="24"/>
              </w:rPr>
              <w:t>Yes</w:t>
            </w:r>
          </w:p>
        </w:tc>
        <w:tc>
          <w:tcPr>
            <w:tcW w:w="1281" w:type="dxa"/>
            <w:hideMark/>
          </w:tcPr>
          <w:p w:rsidR="007A7F04" w:rsidRPr="00CF3DF9" w:rsidRDefault="007A7F04" w:rsidP="004A2806">
            <w:pPr>
              <w:spacing w:line="360" w:lineRule="auto"/>
              <w:jc w:val="center"/>
              <w:cnfStyle w:val="000000100000"/>
              <w:rPr>
                <w:rFonts w:ascii="Gill Sans MT" w:hAnsi="Gill Sans MT"/>
                <w:sz w:val="24"/>
                <w:szCs w:val="24"/>
              </w:rPr>
            </w:pPr>
          </w:p>
        </w:tc>
      </w:tr>
      <w:tr w:rsidR="007A7F04" w:rsidRPr="00CF3DF9" w:rsidTr="004A2806">
        <w:trPr>
          <w:cnfStyle w:val="000000010000"/>
          <w:trHeight w:val="480"/>
        </w:trPr>
        <w:tc>
          <w:tcPr>
            <w:cnfStyle w:val="001000000000"/>
            <w:tcW w:w="627" w:type="dxa"/>
            <w:hideMark/>
          </w:tcPr>
          <w:p w:rsidR="007A7F04" w:rsidRPr="00CF3DF9" w:rsidRDefault="007A7F04" w:rsidP="004A2806">
            <w:pPr>
              <w:spacing w:line="360" w:lineRule="auto"/>
              <w:rPr>
                <w:rFonts w:ascii="Gill Sans MT" w:hAnsi="Gill Sans MT"/>
                <w:sz w:val="24"/>
                <w:szCs w:val="24"/>
              </w:rPr>
            </w:pPr>
            <w:r w:rsidRPr="00CF3DF9">
              <w:rPr>
                <w:rFonts w:ascii="Gill Sans MT" w:hAnsi="Gill Sans MT"/>
                <w:sz w:val="24"/>
                <w:szCs w:val="24"/>
              </w:rPr>
              <w:t xml:space="preserve">31 </w:t>
            </w:r>
          </w:p>
        </w:tc>
        <w:tc>
          <w:tcPr>
            <w:tcW w:w="5983" w:type="dxa"/>
            <w:hideMark/>
          </w:tcPr>
          <w:p w:rsidR="007A7F04" w:rsidRPr="00CF3DF9" w:rsidRDefault="007A7F04" w:rsidP="004A2806">
            <w:pPr>
              <w:spacing w:line="360" w:lineRule="auto"/>
              <w:jc w:val="both"/>
              <w:cnfStyle w:val="000000010000"/>
              <w:rPr>
                <w:rFonts w:ascii="Gill Sans MT" w:hAnsi="Gill Sans MT"/>
                <w:sz w:val="24"/>
                <w:szCs w:val="24"/>
              </w:rPr>
            </w:pPr>
            <w:r w:rsidRPr="00CF3DF9">
              <w:rPr>
                <w:rFonts w:ascii="Gill Sans MT" w:hAnsi="Gill Sans MT"/>
                <w:sz w:val="24"/>
                <w:szCs w:val="24"/>
              </w:rPr>
              <w:t>Order details for Closing/Holding/Reconnection.</w:t>
            </w:r>
          </w:p>
        </w:tc>
        <w:tc>
          <w:tcPr>
            <w:tcW w:w="1269" w:type="dxa"/>
            <w:gridSpan w:val="2"/>
            <w:hideMark/>
          </w:tcPr>
          <w:p w:rsidR="007A7F04" w:rsidRPr="00CF3DF9" w:rsidRDefault="007A7F04" w:rsidP="004A2806">
            <w:pPr>
              <w:spacing w:line="360" w:lineRule="auto"/>
              <w:jc w:val="center"/>
              <w:cnfStyle w:val="000000010000"/>
              <w:rPr>
                <w:rFonts w:ascii="Gill Sans MT" w:hAnsi="Gill Sans MT"/>
                <w:sz w:val="24"/>
                <w:szCs w:val="24"/>
              </w:rPr>
            </w:pPr>
          </w:p>
        </w:tc>
        <w:tc>
          <w:tcPr>
            <w:tcW w:w="1281" w:type="dxa"/>
            <w:hideMark/>
          </w:tcPr>
          <w:p w:rsidR="007A7F04" w:rsidRPr="00CF3DF9" w:rsidRDefault="007A7F04" w:rsidP="004A2806">
            <w:pPr>
              <w:spacing w:line="360" w:lineRule="auto"/>
              <w:jc w:val="center"/>
              <w:cnfStyle w:val="000000010000"/>
              <w:rPr>
                <w:rFonts w:ascii="Gill Sans MT" w:hAnsi="Gill Sans MT"/>
                <w:sz w:val="24"/>
                <w:szCs w:val="24"/>
              </w:rPr>
            </w:pPr>
            <w:r w:rsidRPr="00CF3DF9">
              <w:rPr>
                <w:rFonts w:ascii="Gill Sans MT" w:hAnsi="Gill Sans MT"/>
                <w:sz w:val="24"/>
                <w:szCs w:val="24"/>
              </w:rPr>
              <w:t>Yes</w:t>
            </w:r>
          </w:p>
        </w:tc>
      </w:tr>
      <w:tr w:rsidR="007A7F04" w:rsidRPr="00CF3DF9" w:rsidTr="004A2806">
        <w:trPr>
          <w:cnfStyle w:val="000000100000"/>
          <w:trHeight w:val="480"/>
        </w:trPr>
        <w:tc>
          <w:tcPr>
            <w:cnfStyle w:val="001000000000"/>
            <w:tcW w:w="9160" w:type="dxa"/>
            <w:gridSpan w:val="5"/>
            <w:hideMark/>
          </w:tcPr>
          <w:p w:rsidR="007A7F04" w:rsidRPr="00CF3DF9" w:rsidRDefault="007A7F04" w:rsidP="004A2806">
            <w:pPr>
              <w:spacing w:line="360" w:lineRule="auto"/>
              <w:rPr>
                <w:rFonts w:ascii="Gill Sans MT" w:hAnsi="Gill Sans MT"/>
                <w:b w:val="0"/>
                <w:bCs w:val="0"/>
                <w:sz w:val="24"/>
                <w:szCs w:val="24"/>
              </w:rPr>
            </w:pPr>
            <w:r w:rsidRPr="00CF3DF9">
              <w:rPr>
                <w:rFonts w:ascii="Gill Sans MT" w:hAnsi="Gill Sans MT"/>
                <w:sz w:val="24"/>
                <w:szCs w:val="24"/>
              </w:rPr>
              <w:t>Master Maintenance</w:t>
            </w:r>
          </w:p>
        </w:tc>
      </w:tr>
      <w:tr w:rsidR="007A7F04" w:rsidRPr="00CF3DF9" w:rsidTr="004A2806">
        <w:trPr>
          <w:cnfStyle w:val="000000010000"/>
          <w:trHeight w:val="480"/>
        </w:trPr>
        <w:tc>
          <w:tcPr>
            <w:cnfStyle w:val="001000000000"/>
            <w:tcW w:w="627" w:type="dxa"/>
            <w:hideMark/>
          </w:tcPr>
          <w:p w:rsidR="007A7F04" w:rsidRPr="00CF3DF9" w:rsidRDefault="007A7F04" w:rsidP="004A2806">
            <w:pPr>
              <w:spacing w:line="360" w:lineRule="auto"/>
              <w:rPr>
                <w:rFonts w:ascii="Gill Sans MT" w:hAnsi="Gill Sans MT"/>
                <w:sz w:val="24"/>
                <w:szCs w:val="24"/>
              </w:rPr>
            </w:pPr>
            <w:r w:rsidRPr="00CF3DF9">
              <w:rPr>
                <w:rFonts w:ascii="Gill Sans MT" w:hAnsi="Gill Sans MT"/>
                <w:sz w:val="24"/>
                <w:szCs w:val="24"/>
              </w:rPr>
              <w:t xml:space="preserve">32 </w:t>
            </w:r>
          </w:p>
        </w:tc>
        <w:tc>
          <w:tcPr>
            <w:tcW w:w="5983" w:type="dxa"/>
            <w:hideMark/>
          </w:tcPr>
          <w:p w:rsidR="007A7F04" w:rsidRPr="00CF3DF9" w:rsidRDefault="007A7F04" w:rsidP="004A2806">
            <w:pPr>
              <w:spacing w:line="360" w:lineRule="auto"/>
              <w:jc w:val="both"/>
              <w:cnfStyle w:val="000000010000"/>
              <w:rPr>
                <w:rFonts w:ascii="Gill Sans MT" w:hAnsi="Gill Sans MT"/>
                <w:sz w:val="24"/>
                <w:szCs w:val="24"/>
              </w:rPr>
            </w:pPr>
            <w:r w:rsidRPr="00CF3DF9">
              <w:rPr>
                <w:rFonts w:ascii="Gill Sans MT" w:hAnsi="Gill Sans MT"/>
                <w:sz w:val="24"/>
                <w:szCs w:val="24"/>
              </w:rPr>
              <w:t>Details of Revenue Zones( Addition/Modification/Search)</w:t>
            </w:r>
          </w:p>
        </w:tc>
        <w:tc>
          <w:tcPr>
            <w:tcW w:w="1250" w:type="dxa"/>
            <w:hideMark/>
          </w:tcPr>
          <w:p w:rsidR="007A7F04" w:rsidRPr="00CF3DF9" w:rsidRDefault="007A7F04" w:rsidP="004A2806">
            <w:pPr>
              <w:spacing w:line="360" w:lineRule="auto"/>
              <w:jc w:val="center"/>
              <w:cnfStyle w:val="000000010000"/>
              <w:rPr>
                <w:rFonts w:ascii="Gill Sans MT" w:hAnsi="Gill Sans MT"/>
                <w:sz w:val="24"/>
                <w:szCs w:val="24"/>
              </w:rPr>
            </w:pPr>
            <w:r w:rsidRPr="00CF3DF9">
              <w:rPr>
                <w:rFonts w:ascii="Gill Sans MT" w:hAnsi="Gill Sans MT"/>
                <w:sz w:val="24"/>
                <w:szCs w:val="24"/>
              </w:rPr>
              <w:t>Yes</w:t>
            </w:r>
          </w:p>
        </w:tc>
        <w:tc>
          <w:tcPr>
            <w:tcW w:w="1300" w:type="dxa"/>
            <w:gridSpan w:val="2"/>
            <w:hideMark/>
          </w:tcPr>
          <w:p w:rsidR="007A7F04" w:rsidRPr="00CF3DF9" w:rsidRDefault="007A7F04" w:rsidP="004A2806">
            <w:pPr>
              <w:spacing w:line="360" w:lineRule="auto"/>
              <w:jc w:val="center"/>
              <w:cnfStyle w:val="000000010000"/>
              <w:rPr>
                <w:rFonts w:ascii="Gill Sans MT" w:hAnsi="Gill Sans MT"/>
                <w:sz w:val="24"/>
                <w:szCs w:val="24"/>
              </w:rPr>
            </w:pPr>
          </w:p>
        </w:tc>
      </w:tr>
      <w:tr w:rsidR="007A7F04" w:rsidRPr="00CF3DF9" w:rsidTr="004A2806">
        <w:trPr>
          <w:cnfStyle w:val="000000100000"/>
          <w:trHeight w:val="495"/>
        </w:trPr>
        <w:tc>
          <w:tcPr>
            <w:cnfStyle w:val="001000000000"/>
            <w:tcW w:w="627" w:type="dxa"/>
            <w:hideMark/>
          </w:tcPr>
          <w:p w:rsidR="007A7F04" w:rsidRPr="00CF3DF9" w:rsidRDefault="007A7F04" w:rsidP="004A2806">
            <w:pPr>
              <w:spacing w:line="360" w:lineRule="auto"/>
              <w:rPr>
                <w:rFonts w:ascii="Gill Sans MT" w:hAnsi="Gill Sans MT"/>
                <w:sz w:val="24"/>
                <w:szCs w:val="24"/>
              </w:rPr>
            </w:pPr>
            <w:r w:rsidRPr="00CF3DF9">
              <w:rPr>
                <w:rFonts w:ascii="Gill Sans MT" w:hAnsi="Gill Sans MT"/>
                <w:sz w:val="24"/>
                <w:szCs w:val="24"/>
              </w:rPr>
              <w:t xml:space="preserve">33 </w:t>
            </w:r>
          </w:p>
        </w:tc>
        <w:tc>
          <w:tcPr>
            <w:tcW w:w="5983" w:type="dxa"/>
            <w:hideMark/>
          </w:tcPr>
          <w:p w:rsidR="007A7F04" w:rsidRPr="00CF3DF9" w:rsidRDefault="007A7F04" w:rsidP="004A2806">
            <w:pPr>
              <w:spacing w:line="360" w:lineRule="auto"/>
              <w:jc w:val="both"/>
              <w:cnfStyle w:val="000000100000"/>
              <w:rPr>
                <w:rFonts w:ascii="Gill Sans MT" w:hAnsi="Gill Sans MT"/>
                <w:sz w:val="24"/>
                <w:szCs w:val="24"/>
              </w:rPr>
            </w:pPr>
            <w:r w:rsidRPr="00CF3DF9">
              <w:rPr>
                <w:rFonts w:ascii="Gill Sans MT" w:hAnsi="Gill Sans MT"/>
                <w:sz w:val="24"/>
                <w:szCs w:val="24"/>
              </w:rPr>
              <w:t>Details of Revenue Wards( Addition/Modification/Search</w:t>
            </w:r>
          </w:p>
        </w:tc>
        <w:tc>
          <w:tcPr>
            <w:tcW w:w="1250" w:type="dxa"/>
            <w:hideMark/>
          </w:tcPr>
          <w:p w:rsidR="007A7F04" w:rsidRPr="00CF3DF9" w:rsidRDefault="007A7F04" w:rsidP="004A2806">
            <w:pPr>
              <w:spacing w:line="360" w:lineRule="auto"/>
              <w:jc w:val="center"/>
              <w:cnfStyle w:val="000000100000"/>
              <w:rPr>
                <w:rFonts w:ascii="Gill Sans MT" w:hAnsi="Gill Sans MT"/>
                <w:sz w:val="24"/>
                <w:szCs w:val="24"/>
              </w:rPr>
            </w:pPr>
            <w:r w:rsidRPr="00CF3DF9">
              <w:rPr>
                <w:rFonts w:ascii="Gill Sans MT" w:hAnsi="Gill Sans MT"/>
                <w:sz w:val="24"/>
                <w:szCs w:val="24"/>
              </w:rPr>
              <w:t>Yes</w:t>
            </w:r>
          </w:p>
        </w:tc>
        <w:tc>
          <w:tcPr>
            <w:tcW w:w="1300" w:type="dxa"/>
            <w:gridSpan w:val="2"/>
            <w:hideMark/>
          </w:tcPr>
          <w:p w:rsidR="007A7F04" w:rsidRPr="00CF3DF9" w:rsidRDefault="007A7F04" w:rsidP="004A2806">
            <w:pPr>
              <w:spacing w:line="360" w:lineRule="auto"/>
              <w:jc w:val="center"/>
              <w:cnfStyle w:val="000000100000"/>
              <w:rPr>
                <w:rFonts w:ascii="Gill Sans MT" w:hAnsi="Gill Sans MT"/>
                <w:sz w:val="24"/>
                <w:szCs w:val="24"/>
              </w:rPr>
            </w:pPr>
          </w:p>
        </w:tc>
      </w:tr>
      <w:tr w:rsidR="007A7F04" w:rsidRPr="00CF3DF9" w:rsidTr="004A2806">
        <w:trPr>
          <w:cnfStyle w:val="000000010000"/>
          <w:trHeight w:val="450"/>
        </w:trPr>
        <w:tc>
          <w:tcPr>
            <w:cnfStyle w:val="001000000000"/>
            <w:tcW w:w="627" w:type="dxa"/>
            <w:hideMark/>
          </w:tcPr>
          <w:p w:rsidR="007A7F04" w:rsidRPr="00CF3DF9" w:rsidRDefault="007A7F04" w:rsidP="004A2806">
            <w:pPr>
              <w:spacing w:line="360" w:lineRule="auto"/>
              <w:rPr>
                <w:rFonts w:ascii="Gill Sans MT" w:hAnsi="Gill Sans MT"/>
                <w:sz w:val="24"/>
                <w:szCs w:val="24"/>
              </w:rPr>
            </w:pPr>
            <w:r w:rsidRPr="00CF3DF9">
              <w:rPr>
                <w:rFonts w:ascii="Gill Sans MT" w:hAnsi="Gill Sans MT"/>
                <w:sz w:val="24"/>
                <w:szCs w:val="24"/>
              </w:rPr>
              <w:t xml:space="preserve">34 </w:t>
            </w:r>
          </w:p>
        </w:tc>
        <w:tc>
          <w:tcPr>
            <w:tcW w:w="5983" w:type="dxa"/>
            <w:hideMark/>
          </w:tcPr>
          <w:p w:rsidR="007A7F04" w:rsidRPr="00CF3DF9" w:rsidRDefault="007A7F04" w:rsidP="004A2806">
            <w:pPr>
              <w:spacing w:line="360" w:lineRule="auto"/>
              <w:jc w:val="both"/>
              <w:cnfStyle w:val="000000010000"/>
              <w:rPr>
                <w:rFonts w:ascii="Gill Sans MT" w:hAnsi="Gill Sans MT"/>
                <w:sz w:val="24"/>
                <w:szCs w:val="24"/>
              </w:rPr>
            </w:pPr>
            <w:r w:rsidRPr="00CF3DF9">
              <w:rPr>
                <w:rFonts w:ascii="Gill Sans MT" w:hAnsi="Gill Sans MT"/>
                <w:sz w:val="24"/>
                <w:szCs w:val="24"/>
              </w:rPr>
              <w:t>Details of Revenue Blocks ( Addition/Modification/Search)</w:t>
            </w:r>
          </w:p>
        </w:tc>
        <w:tc>
          <w:tcPr>
            <w:tcW w:w="1250" w:type="dxa"/>
            <w:hideMark/>
          </w:tcPr>
          <w:p w:rsidR="007A7F04" w:rsidRPr="00CF3DF9" w:rsidRDefault="007A7F04" w:rsidP="004A2806">
            <w:pPr>
              <w:spacing w:line="360" w:lineRule="auto"/>
              <w:jc w:val="center"/>
              <w:cnfStyle w:val="000000010000"/>
              <w:rPr>
                <w:rFonts w:ascii="Gill Sans MT" w:hAnsi="Gill Sans MT"/>
                <w:sz w:val="24"/>
                <w:szCs w:val="24"/>
              </w:rPr>
            </w:pPr>
          </w:p>
        </w:tc>
        <w:tc>
          <w:tcPr>
            <w:tcW w:w="1300" w:type="dxa"/>
            <w:gridSpan w:val="2"/>
            <w:hideMark/>
          </w:tcPr>
          <w:p w:rsidR="007A7F04" w:rsidRPr="00CF3DF9" w:rsidRDefault="007A7F04" w:rsidP="004A2806">
            <w:pPr>
              <w:spacing w:line="360" w:lineRule="auto"/>
              <w:jc w:val="center"/>
              <w:cnfStyle w:val="000000010000"/>
              <w:rPr>
                <w:rFonts w:ascii="Gill Sans MT" w:hAnsi="Gill Sans MT"/>
                <w:sz w:val="24"/>
                <w:szCs w:val="24"/>
              </w:rPr>
            </w:pPr>
          </w:p>
        </w:tc>
      </w:tr>
      <w:tr w:rsidR="007A7F04" w:rsidRPr="00CF3DF9" w:rsidTr="004A2806">
        <w:trPr>
          <w:cnfStyle w:val="000000100000"/>
          <w:trHeight w:val="375"/>
        </w:trPr>
        <w:tc>
          <w:tcPr>
            <w:cnfStyle w:val="001000000000"/>
            <w:tcW w:w="627" w:type="dxa"/>
            <w:hideMark/>
          </w:tcPr>
          <w:p w:rsidR="007A7F04" w:rsidRPr="00CF3DF9" w:rsidRDefault="007A7F04" w:rsidP="004A2806">
            <w:pPr>
              <w:spacing w:line="360" w:lineRule="auto"/>
              <w:rPr>
                <w:rFonts w:ascii="Gill Sans MT" w:hAnsi="Gill Sans MT"/>
                <w:sz w:val="24"/>
                <w:szCs w:val="24"/>
              </w:rPr>
            </w:pPr>
            <w:r w:rsidRPr="00CF3DF9">
              <w:rPr>
                <w:rFonts w:ascii="Gill Sans MT" w:hAnsi="Gill Sans MT"/>
                <w:sz w:val="24"/>
                <w:szCs w:val="24"/>
              </w:rPr>
              <w:t xml:space="preserve">35 </w:t>
            </w:r>
          </w:p>
        </w:tc>
        <w:tc>
          <w:tcPr>
            <w:tcW w:w="5983" w:type="dxa"/>
            <w:hideMark/>
          </w:tcPr>
          <w:p w:rsidR="007A7F04" w:rsidRPr="00CF3DF9" w:rsidRDefault="007A7F04" w:rsidP="004A2806">
            <w:pPr>
              <w:spacing w:line="360" w:lineRule="auto"/>
              <w:jc w:val="both"/>
              <w:cnfStyle w:val="000000100000"/>
              <w:rPr>
                <w:rFonts w:ascii="Gill Sans MT" w:hAnsi="Gill Sans MT"/>
                <w:sz w:val="24"/>
                <w:szCs w:val="24"/>
              </w:rPr>
            </w:pPr>
            <w:r w:rsidRPr="00CF3DF9">
              <w:rPr>
                <w:rFonts w:ascii="Gill Sans MT" w:hAnsi="Gill Sans MT"/>
                <w:sz w:val="24"/>
                <w:szCs w:val="24"/>
              </w:rPr>
              <w:t>Details of Locations (Addition/Modification/Search).</w:t>
            </w:r>
          </w:p>
        </w:tc>
        <w:tc>
          <w:tcPr>
            <w:tcW w:w="1250" w:type="dxa"/>
            <w:hideMark/>
          </w:tcPr>
          <w:p w:rsidR="007A7F04" w:rsidRPr="00CF3DF9" w:rsidRDefault="007A7F04" w:rsidP="004A2806">
            <w:pPr>
              <w:spacing w:line="360" w:lineRule="auto"/>
              <w:jc w:val="center"/>
              <w:cnfStyle w:val="000000100000"/>
              <w:rPr>
                <w:rFonts w:ascii="Gill Sans MT" w:hAnsi="Gill Sans MT"/>
                <w:sz w:val="24"/>
                <w:szCs w:val="24"/>
              </w:rPr>
            </w:pPr>
            <w:r w:rsidRPr="00CF3DF9">
              <w:rPr>
                <w:rFonts w:ascii="Gill Sans MT" w:hAnsi="Gill Sans MT"/>
                <w:sz w:val="24"/>
                <w:szCs w:val="24"/>
              </w:rPr>
              <w:t>Yes</w:t>
            </w:r>
          </w:p>
        </w:tc>
        <w:tc>
          <w:tcPr>
            <w:tcW w:w="1300" w:type="dxa"/>
            <w:gridSpan w:val="2"/>
            <w:hideMark/>
          </w:tcPr>
          <w:p w:rsidR="007A7F04" w:rsidRPr="00CF3DF9" w:rsidRDefault="007A7F04" w:rsidP="004A2806">
            <w:pPr>
              <w:spacing w:line="360" w:lineRule="auto"/>
              <w:jc w:val="center"/>
              <w:cnfStyle w:val="000000100000"/>
              <w:rPr>
                <w:rFonts w:ascii="Gill Sans MT" w:hAnsi="Gill Sans MT"/>
                <w:sz w:val="24"/>
                <w:szCs w:val="24"/>
              </w:rPr>
            </w:pPr>
          </w:p>
        </w:tc>
      </w:tr>
      <w:tr w:rsidR="007A7F04" w:rsidRPr="00CF3DF9" w:rsidTr="004A2806">
        <w:trPr>
          <w:cnfStyle w:val="000000010000"/>
          <w:trHeight w:val="450"/>
        </w:trPr>
        <w:tc>
          <w:tcPr>
            <w:cnfStyle w:val="001000000000"/>
            <w:tcW w:w="627" w:type="dxa"/>
            <w:hideMark/>
          </w:tcPr>
          <w:p w:rsidR="007A7F04" w:rsidRPr="00CF3DF9" w:rsidRDefault="007A7F04" w:rsidP="004A2806">
            <w:pPr>
              <w:spacing w:line="360" w:lineRule="auto"/>
              <w:rPr>
                <w:rFonts w:ascii="Gill Sans MT" w:hAnsi="Gill Sans MT"/>
                <w:sz w:val="24"/>
                <w:szCs w:val="24"/>
              </w:rPr>
            </w:pPr>
            <w:r w:rsidRPr="00CF3DF9">
              <w:rPr>
                <w:rFonts w:ascii="Gill Sans MT" w:hAnsi="Gill Sans MT"/>
                <w:sz w:val="24"/>
                <w:szCs w:val="24"/>
              </w:rPr>
              <w:t xml:space="preserve">36 </w:t>
            </w:r>
          </w:p>
        </w:tc>
        <w:tc>
          <w:tcPr>
            <w:tcW w:w="5983" w:type="dxa"/>
            <w:hideMark/>
          </w:tcPr>
          <w:p w:rsidR="007A7F04" w:rsidRPr="00CF3DF9" w:rsidRDefault="007A7F04" w:rsidP="004A2806">
            <w:pPr>
              <w:spacing w:line="360" w:lineRule="auto"/>
              <w:jc w:val="both"/>
              <w:cnfStyle w:val="000000010000"/>
              <w:rPr>
                <w:rFonts w:ascii="Gill Sans MT" w:hAnsi="Gill Sans MT"/>
                <w:sz w:val="24"/>
                <w:szCs w:val="24"/>
              </w:rPr>
            </w:pPr>
            <w:r w:rsidRPr="00CF3DF9">
              <w:rPr>
                <w:rFonts w:ascii="Gill Sans MT" w:hAnsi="Gill Sans MT"/>
                <w:sz w:val="24"/>
                <w:szCs w:val="24"/>
              </w:rPr>
              <w:t>Details of Bill Collector (Addition/Modification/Search)</w:t>
            </w:r>
          </w:p>
        </w:tc>
        <w:tc>
          <w:tcPr>
            <w:tcW w:w="1250" w:type="dxa"/>
            <w:hideMark/>
          </w:tcPr>
          <w:p w:rsidR="007A7F04" w:rsidRPr="00CF3DF9" w:rsidRDefault="007A7F04" w:rsidP="004A2806">
            <w:pPr>
              <w:spacing w:line="360" w:lineRule="auto"/>
              <w:jc w:val="center"/>
              <w:cnfStyle w:val="000000010000"/>
              <w:rPr>
                <w:rFonts w:ascii="Gill Sans MT" w:hAnsi="Gill Sans MT"/>
                <w:sz w:val="24"/>
                <w:szCs w:val="24"/>
              </w:rPr>
            </w:pPr>
            <w:r w:rsidRPr="00CF3DF9">
              <w:rPr>
                <w:rFonts w:ascii="Gill Sans MT" w:hAnsi="Gill Sans MT"/>
                <w:sz w:val="24"/>
                <w:szCs w:val="24"/>
              </w:rPr>
              <w:t>Yes</w:t>
            </w:r>
          </w:p>
        </w:tc>
        <w:tc>
          <w:tcPr>
            <w:tcW w:w="1300" w:type="dxa"/>
            <w:gridSpan w:val="2"/>
            <w:hideMark/>
          </w:tcPr>
          <w:p w:rsidR="007A7F04" w:rsidRPr="00CF3DF9" w:rsidRDefault="007A7F04" w:rsidP="004A2806">
            <w:pPr>
              <w:spacing w:line="360" w:lineRule="auto"/>
              <w:jc w:val="center"/>
              <w:cnfStyle w:val="000000010000"/>
              <w:rPr>
                <w:rFonts w:ascii="Gill Sans MT" w:hAnsi="Gill Sans MT"/>
                <w:sz w:val="24"/>
                <w:szCs w:val="24"/>
              </w:rPr>
            </w:pPr>
          </w:p>
        </w:tc>
      </w:tr>
      <w:tr w:rsidR="007A7F04" w:rsidRPr="00CF3DF9" w:rsidTr="004A2806">
        <w:trPr>
          <w:cnfStyle w:val="000000100000"/>
          <w:trHeight w:val="450"/>
        </w:trPr>
        <w:tc>
          <w:tcPr>
            <w:cnfStyle w:val="001000000000"/>
            <w:tcW w:w="627" w:type="dxa"/>
            <w:hideMark/>
          </w:tcPr>
          <w:p w:rsidR="007A7F04" w:rsidRPr="00CF3DF9" w:rsidRDefault="007A7F04" w:rsidP="004A2806">
            <w:pPr>
              <w:spacing w:line="360" w:lineRule="auto"/>
              <w:rPr>
                <w:rFonts w:ascii="Gill Sans MT" w:hAnsi="Gill Sans MT"/>
                <w:sz w:val="24"/>
                <w:szCs w:val="24"/>
              </w:rPr>
            </w:pPr>
            <w:r w:rsidRPr="00CF3DF9">
              <w:rPr>
                <w:rFonts w:ascii="Gill Sans MT" w:hAnsi="Gill Sans MT"/>
                <w:sz w:val="24"/>
                <w:szCs w:val="24"/>
              </w:rPr>
              <w:t xml:space="preserve">37 </w:t>
            </w:r>
          </w:p>
        </w:tc>
        <w:tc>
          <w:tcPr>
            <w:tcW w:w="5983" w:type="dxa"/>
            <w:hideMark/>
          </w:tcPr>
          <w:p w:rsidR="007A7F04" w:rsidRPr="00CF3DF9" w:rsidRDefault="007A7F04" w:rsidP="004A2806">
            <w:pPr>
              <w:spacing w:line="360" w:lineRule="auto"/>
              <w:jc w:val="both"/>
              <w:cnfStyle w:val="000000100000"/>
              <w:rPr>
                <w:rFonts w:ascii="Gill Sans MT" w:hAnsi="Gill Sans MT"/>
                <w:sz w:val="24"/>
                <w:szCs w:val="24"/>
              </w:rPr>
            </w:pPr>
            <w:r w:rsidRPr="00CF3DF9">
              <w:rPr>
                <w:rFonts w:ascii="Gill Sans MT" w:hAnsi="Gill Sans MT"/>
                <w:sz w:val="24"/>
                <w:szCs w:val="24"/>
              </w:rPr>
              <w:t>Details of Application Type (Addition/Modification/Search)</w:t>
            </w:r>
          </w:p>
        </w:tc>
        <w:tc>
          <w:tcPr>
            <w:tcW w:w="1250" w:type="dxa"/>
            <w:hideMark/>
          </w:tcPr>
          <w:p w:rsidR="007A7F04" w:rsidRPr="00CF3DF9" w:rsidRDefault="007A7F04" w:rsidP="004A2806">
            <w:pPr>
              <w:spacing w:line="360" w:lineRule="auto"/>
              <w:jc w:val="center"/>
              <w:cnfStyle w:val="000000100000"/>
              <w:rPr>
                <w:rFonts w:ascii="Gill Sans MT" w:hAnsi="Gill Sans MT"/>
                <w:sz w:val="24"/>
                <w:szCs w:val="24"/>
              </w:rPr>
            </w:pPr>
          </w:p>
        </w:tc>
        <w:tc>
          <w:tcPr>
            <w:tcW w:w="1300" w:type="dxa"/>
            <w:gridSpan w:val="2"/>
            <w:hideMark/>
          </w:tcPr>
          <w:p w:rsidR="007A7F04" w:rsidRPr="00CF3DF9" w:rsidRDefault="007A7F04" w:rsidP="004A2806">
            <w:pPr>
              <w:spacing w:line="360" w:lineRule="auto"/>
              <w:jc w:val="center"/>
              <w:cnfStyle w:val="000000100000"/>
              <w:rPr>
                <w:rFonts w:ascii="Gill Sans MT" w:hAnsi="Gill Sans MT"/>
                <w:sz w:val="24"/>
                <w:szCs w:val="24"/>
              </w:rPr>
            </w:pPr>
            <w:r w:rsidRPr="00CF3DF9">
              <w:rPr>
                <w:rFonts w:ascii="Gill Sans MT" w:hAnsi="Gill Sans MT"/>
                <w:sz w:val="24"/>
                <w:szCs w:val="24"/>
              </w:rPr>
              <w:t>Yes</w:t>
            </w:r>
          </w:p>
        </w:tc>
      </w:tr>
      <w:tr w:rsidR="007A7F04" w:rsidRPr="00CF3DF9" w:rsidTr="004A2806">
        <w:trPr>
          <w:cnfStyle w:val="000000010000"/>
          <w:trHeight w:val="555"/>
        </w:trPr>
        <w:tc>
          <w:tcPr>
            <w:cnfStyle w:val="001000000000"/>
            <w:tcW w:w="627" w:type="dxa"/>
            <w:hideMark/>
          </w:tcPr>
          <w:p w:rsidR="007A7F04" w:rsidRPr="00CF3DF9" w:rsidRDefault="007A7F04" w:rsidP="004A2806">
            <w:pPr>
              <w:spacing w:line="360" w:lineRule="auto"/>
              <w:rPr>
                <w:rFonts w:ascii="Gill Sans MT" w:hAnsi="Gill Sans MT"/>
                <w:sz w:val="24"/>
                <w:szCs w:val="24"/>
              </w:rPr>
            </w:pPr>
            <w:r w:rsidRPr="00CF3DF9">
              <w:rPr>
                <w:rFonts w:ascii="Gill Sans MT" w:hAnsi="Gill Sans MT"/>
                <w:sz w:val="24"/>
                <w:szCs w:val="24"/>
              </w:rPr>
              <w:t xml:space="preserve">38 </w:t>
            </w:r>
          </w:p>
        </w:tc>
        <w:tc>
          <w:tcPr>
            <w:tcW w:w="5983" w:type="dxa"/>
            <w:hideMark/>
          </w:tcPr>
          <w:p w:rsidR="007A7F04" w:rsidRPr="00CF3DF9" w:rsidRDefault="007A7F04" w:rsidP="004A2806">
            <w:pPr>
              <w:spacing w:line="360" w:lineRule="auto"/>
              <w:jc w:val="both"/>
              <w:cnfStyle w:val="000000010000"/>
              <w:rPr>
                <w:rFonts w:ascii="Gill Sans MT" w:hAnsi="Gill Sans MT"/>
                <w:sz w:val="24"/>
                <w:szCs w:val="24"/>
              </w:rPr>
            </w:pPr>
            <w:r>
              <w:rPr>
                <w:rFonts w:ascii="Gill Sans MT" w:hAnsi="Gill Sans MT"/>
                <w:sz w:val="24"/>
                <w:szCs w:val="24"/>
              </w:rPr>
              <w:t xml:space="preserve">Details of Connection Types </w:t>
            </w:r>
            <w:r w:rsidRPr="00CF3DF9">
              <w:rPr>
                <w:rFonts w:ascii="Gill Sans MT" w:hAnsi="Gill Sans MT"/>
                <w:sz w:val="24"/>
                <w:szCs w:val="24"/>
              </w:rPr>
              <w:t>(Addition/Modification/Search)</w:t>
            </w:r>
          </w:p>
        </w:tc>
        <w:tc>
          <w:tcPr>
            <w:tcW w:w="1250" w:type="dxa"/>
            <w:hideMark/>
          </w:tcPr>
          <w:p w:rsidR="007A7F04" w:rsidRPr="00CF3DF9" w:rsidRDefault="007A7F04" w:rsidP="004A2806">
            <w:pPr>
              <w:spacing w:line="360" w:lineRule="auto"/>
              <w:jc w:val="center"/>
              <w:cnfStyle w:val="000000010000"/>
              <w:rPr>
                <w:rFonts w:ascii="Gill Sans MT" w:hAnsi="Gill Sans MT"/>
                <w:sz w:val="24"/>
                <w:szCs w:val="24"/>
              </w:rPr>
            </w:pPr>
            <w:r w:rsidRPr="00CF3DF9">
              <w:rPr>
                <w:rFonts w:ascii="Gill Sans MT" w:hAnsi="Gill Sans MT"/>
                <w:sz w:val="24"/>
                <w:szCs w:val="24"/>
              </w:rPr>
              <w:t>Yes</w:t>
            </w:r>
          </w:p>
        </w:tc>
        <w:tc>
          <w:tcPr>
            <w:tcW w:w="1300" w:type="dxa"/>
            <w:gridSpan w:val="2"/>
            <w:hideMark/>
          </w:tcPr>
          <w:p w:rsidR="007A7F04" w:rsidRPr="00CF3DF9" w:rsidRDefault="007A7F04" w:rsidP="004A2806">
            <w:pPr>
              <w:spacing w:line="360" w:lineRule="auto"/>
              <w:jc w:val="center"/>
              <w:cnfStyle w:val="000000010000"/>
              <w:rPr>
                <w:rFonts w:ascii="Gill Sans MT" w:hAnsi="Gill Sans MT"/>
                <w:sz w:val="24"/>
                <w:szCs w:val="24"/>
              </w:rPr>
            </w:pPr>
          </w:p>
        </w:tc>
      </w:tr>
      <w:tr w:rsidR="007A7F04" w:rsidRPr="00CF3DF9" w:rsidTr="004A2806">
        <w:trPr>
          <w:cnfStyle w:val="000000100000"/>
          <w:trHeight w:val="390"/>
        </w:trPr>
        <w:tc>
          <w:tcPr>
            <w:cnfStyle w:val="001000000000"/>
            <w:tcW w:w="627" w:type="dxa"/>
            <w:hideMark/>
          </w:tcPr>
          <w:p w:rsidR="007A7F04" w:rsidRPr="00CF3DF9" w:rsidRDefault="007A7F04" w:rsidP="004A2806">
            <w:pPr>
              <w:spacing w:line="360" w:lineRule="auto"/>
              <w:rPr>
                <w:rFonts w:ascii="Gill Sans MT" w:hAnsi="Gill Sans MT"/>
                <w:sz w:val="24"/>
                <w:szCs w:val="24"/>
              </w:rPr>
            </w:pPr>
            <w:r w:rsidRPr="00CF3DF9">
              <w:rPr>
                <w:rFonts w:ascii="Gill Sans MT" w:hAnsi="Gill Sans MT"/>
                <w:sz w:val="24"/>
                <w:szCs w:val="24"/>
              </w:rPr>
              <w:t xml:space="preserve">39 </w:t>
            </w:r>
          </w:p>
        </w:tc>
        <w:tc>
          <w:tcPr>
            <w:tcW w:w="5983" w:type="dxa"/>
            <w:hideMark/>
          </w:tcPr>
          <w:p w:rsidR="007A7F04" w:rsidRPr="00CF3DF9" w:rsidRDefault="007A7F04" w:rsidP="004A2806">
            <w:pPr>
              <w:spacing w:line="360" w:lineRule="auto"/>
              <w:jc w:val="both"/>
              <w:cnfStyle w:val="000000100000"/>
              <w:rPr>
                <w:rFonts w:ascii="Gill Sans MT" w:hAnsi="Gill Sans MT"/>
                <w:sz w:val="24"/>
                <w:szCs w:val="24"/>
              </w:rPr>
            </w:pPr>
            <w:r w:rsidRPr="00CF3DF9">
              <w:rPr>
                <w:rFonts w:ascii="Gill Sans MT" w:hAnsi="Gill Sans MT"/>
                <w:sz w:val="24"/>
                <w:szCs w:val="24"/>
              </w:rPr>
              <w:t>Details of Water Sources Types (Addition/Modification/Search)</w:t>
            </w:r>
          </w:p>
        </w:tc>
        <w:tc>
          <w:tcPr>
            <w:tcW w:w="1250" w:type="dxa"/>
            <w:hideMark/>
          </w:tcPr>
          <w:p w:rsidR="007A7F04" w:rsidRPr="00CF3DF9" w:rsidRDefault="007A7F04" w:rsidP="004A2806">
            <w:pPr>
              <w:spacing w:line="360" w:lineRule="auto"/>
              <w:jc w:val="center"/>
              <w:cnfStyle w:val="000000100000"/>
              <w:rPr>
                <w:rFonts w:ascii="Gill Sans MT" w:hAnsi="Gill Sans MT"/>
                <w:sz w:val="24"/>
                <w:szCs w:val="24"/>
              </w:rPr>
            </w:pPr>
          </w:p>
        </w:tc>
        <w:tc>
          <w:tcPr>
            <w:tcW w:w="1300" w:type="dxa"/>
            <w:gridSpan w:val="2"/>
            <w:hideMark/>
          </w:tcPr>
          <w:p w:rsidR="007A7F04" w:rsidRPr="00CF3DF9" w:rsidRDefault="007A7F04" w:rsidP="004A2806">
            <w:pPr>
              <w:spacing w:line="360" w:lineRule="auto"/>
              <w:jc w:val="center"/>
              <w:cnfStyle w:val="000000100000"/>
              <w:rPr>
                <w:rFonts w:ascii="Gill Sans MT" w:hAnsi="Gill Sans MT"/>
                <w:sz w:val="24"/>
                <w:szCs w:val="24"/>
              </w:rPr>
            </w:pPr>
            <w:r w:rsidRPr="00CF3DF9">
              <w:rPr>
                <w:rFonts w:ascii="Gill Sans MT" w:hAnsi="Gill Sans MT"/>
                <w:sz w:val="24"/>
                <w:szCs w:val="24"/>
              </w:rPr>
              <w:t>Yes</w:t>
            </w:r>
          </w:p>
        </w:tc>
      </w:tr>
      <w:tr w:rsidR="007A7F04" w:rsidRPr="00CF3DF9" w:rsidTr="004A2806">
        <w:trPr>
          <w:cnfStyle w:val="000000010000"/>
          <w:trHeight w:val="375"/>
        </w:trPr>
        <w:tc>
          <w:tcPr>
            <w:cnfStyle w:val="001000000000"/>
            <w:tcW w:w="627" w:type="dxa"/>
            <w:hideMark/>
          </w:tcPr>
          <w:p w:rsidR="007A7F04" w:rsidRPr="00CF3DF9" w:rsidRDefault="007A7F04" w:rsidP="004A2806">
            <w:pPr>
              <w:spacing w:line="360" w:lineRule="auto"/>
              <w:rPr>
                <w:rFonts w:ascii="Gill Sans MT" w:hAnsi="Gill Sans MT"/>
                <w:sz w:val="24"/>
                <w:szCs w:val="24"/>
              </w:rPr>
            </w:pPr>
            <w:r w:rsidRPr="00CF3DF9">
              <w:rPr>
                <w:rFonts w:ascii="Gill Sans MT" w:hAnsi="Gill Sans MT"/>
                <w:sz w:val="24"/>
                <w:szCs w:val="24"/>
              </w:rPr>
              <w:t xml:space="preserve">40 </w:t>
            </w:r>
          </w:p>
        </w:tc>
        <w:tc>
          <w:tcPr>
            <w:tcW w:w="5983" w:type="dxa"/>
            <w:hideMark/>
          </w:tcPr>
          <w:p w:rsidR="007A7F04" w:rsidRPr="00CF3DF9" w:rsidRDefault="007A7F04" w:rsidP="004A2806">
            <w:pPr>
              <w:spacing w:line="360" w:lineRule="auto"/>
              <w:jc w:val="both"/>
              <w:cnfStyle w:val="000000010000"/>
              <w:rPr>
                <w:rFonts w:ascii="Gill Sans MT" w:hAnsi="Gill Sans MT"/>
                <w:sz w:val="24"/>
                <w:szCs w:val="24"/>
              </w:rPr>
            </w:pPr>
            <w:r w:rsidRPr="00CF3DF9">
              <w:rPr>
                <w:rFonts w:ascii="Gill Sans MT" w:hAnsi="Gill Sans MT"/>
                <w:sz w:val="24"/>
                <w:szCs w:val="24"/>
              </w:rPr>
              <w:t>Details of Usage Type (Addition/Modification/Search)</w:t>
            </w:r>
          </w:p>
        </w:tc>
        <w:tc>
          <w:tcPr>
            <w:tcW w:w="1250" w:type="dxa"/>
            <w:hideMark/>
          </w:tcPr>
          <w:p w:rsidR="007A7F04" w:rsidRPr="00CF3DF9" w:rsidRDefault="007A7F04" w:rsidP="004A2806">
            <w:pPr>
              <w:spacing w:line="360" w:lineRule="auto"/>
              <w:jc w:val="center"/>
              <w:cnfStyle w:val="000000010000"/>
              <w:rPr>
                <w:rFonts w:ascii="Gill Sans MT" w:hAnsi="Gill Sans MT"/>
                <w:sz w:val="24"/>
                <w:szCs w:val="24"/>
              </w:rPr>
            </w:pPr>
            <w:r w:rsidRPr="00CF3DF9">
              <w:rPr>
                <w:rFonts w:ascii="Gill Sans MT" w:hAnsi="Gill Sans MT"/>
                <w:sz w:val="24"/>
                <w:szCs w:val="24"/>
              </w:rPr>
              <w:t>Yes</w:t>
            </w:r>
          </w:p>
        </w:tc>
        <w:tc>
          <w:tcPr>
            <w:tcW w:w="1300" w:type="dxa"/>
            <w:gridSpan w:val="2"/>
            <w:hideMark/>
          </w:tcPr>
          <w:p w:rsidR="007A7F04" w:rsidRPr="00CF3DF9" w:rsidRDefault="007A7F04" w:rsidP="004A2806">
            <w:pPr>
              <w:spacing w:line="360" w:lineRule="auto"/>
              <w:jc w:val="center"/>
              <w:cnfStyle w:val="000000010000"/>
              <w:rPr>
                <w:rFonts w:ascii="Gill Sans MT" w:hAnsi="Gill Sans MT"/>
                <w:sz w:val="24"/>
                <w:szCs w:val="24"/>
              </w:rPr>
            </w:pPr>
          </w:p>
        </w:tc>
      </w:tr>
      <w:tr w:rsidR="007A7F04" w:rsidRPr="00CF3DF9" w:rsidTr="004A2806">
        <w:trPr>
          <w:cnfStyle w:val="000000100000"/>
          <w:trHeight w:val="405"/>
        </w:trPr>
        <w:tc>
          <w:tcPr>
            <w:cnfStyle w:val="001000000000"/>
            <w:tcW w:w="627" w:type="dxa"/>
            <w:hideMark/>
          </w:tcPr>
          <w:p w:rsidR="007A7F04" w:rsidRPr="00CF3DF9" w:rsidRDefault="007A7F04" w:rsidP="004A2806">
            <w:pPr>
              <w:spacing w:line="360" w:lineRule="auto"/>
              <w:rPr>
                <w:rFonts w:ascii="Gill Sans MT" w:hAnsi="Gill Sans MT"/>
                <w:sz w:val="24"/>
                <w:szCs w:val="24"/>
              </w:rPr>
            </w:pPr>
            <w:r w:rsidRPr="00CF3DF9">
              <w:rPr>
                <w:rFonts w:ascii="Gill Sans MT" w:hAnsi="Gill Sans MT"/>
                <w:sz w:val="24"/>
                <w:szCs w:val="24"/>
              </w:rPr>
              <w:t xml:space="preserve">41 </w:t>
            </w:r>
          </w:p>
        </w:tc>
        <w:tc>
          <w:tcPr>
            <w:tcW w:w="5983" w:type="dxa"/>
            <w:hideMark/>
          </w:tcPr>
          <w:p w:rsidR="007A7F04" w:rsidRPr="00CF3DF9" w:rsidRDefault="007A7F04" w:rsidP="004A2806">
            <w:pPr>
              <w:spacing w:line="360" w:lineRule="auto"/>
              <w:jc w:val="both"/>
              <w:cnfStyle w:val="000000100000"/>
              <w:rPr>
                <w:rFonts w:ascii="Gill Sans MT" w:hAnsi="Gill Sans MT"/>
                <w:sz w:val="24"/>
                <w:szCs w:val="24"/>
              </w:rPr>
            </w:pPr>
            <w:r w:rsidRPr="00CF3DF9">
              <w:rPr>
                <w:rFonts w:ascii="Gill Sans MT" w:hAnsi="Gill Sans MT"/>
                <w:sz w:val="24"/>
                <w:szCs w:val="24"/>
              </w:rPr>
              <w:t>Details of Pipe Size Master(Addition/Modification/Search)</w:t>
            </w:r>
          </w:p>
        </w:tc>
        <w:tc>
          <w:tcPr>
            <w:tcW w:w="1250" w:type="dxa"/>
            <w:hideMark/>
          </w:tcPr>
          <w:p w:rsidR="007A7F04" w:rsidRPr="00CF3DF9" w:rsidRDefault="007A7F04" w:rsidP="004A2806">
            <w:pPr>
              <w:spacing w:line="360" w:lineRule="auto"/>
              <w:jc w:val="center"/>
              <w:cnfStyle w:val="000000100000"/>
              <w:rPr>
                <w:rFonts w:ascii="Gill Sans MT" w:hAnsi="Gill Sans MT"/>
                <w:sz w:val="24"/>
                <w:szCs w:val="24"/>
              </w:rPr>
            </w:pPr>
          </w:p>
        </w:tc>
        <w:tc>
          <w:tcPr>
            <w:tcW w:w="1300" w:type="dxa"/>
            <w:gridSpan w:val="2"/>
            <w:hideMark/>
          </w:tcPr>
          <w:p w:rsidR="007A7F04" w:rsidRPr="00CF3DF9" w:rsidRDefault="007A7F04" w:rsidP="004A2806">
            <w:pPr>
              <w:spacing w:line="360" w:lineRule="auto"/>
              <w:jc w:val="center"/>
              <w:cnfStyle w:val="000000100000"/>
              <w:rPr>
                <w:rFonts w:ascii="Gill Sans MT" w:hAnsi="Gill Sans MT"/>
                <w:sz w:val="24"/>
                <w:szCs w:val="24"/>
              </w:rPr>
            </w:pPr>
            <w:r w:rsidRPr="00CF3DF9">
              <w:rPr>
                <w:rFonts w:ascii="Gill Sans MT" w:hAnsi="Gill Sans MT"/>
                <w:sz w:val="24"/>
                <w:szCs w:val="24"/>
              </w:rPr>
              <w:t>Yes</w:t>
            </w:r>
          </w:p>
        </w:tc>
      </w:tr>
      <w:tr w:rsidR="007A7F04" w:rsidRPr="00CF3DF9" w:rsidTr="004A2806">
        <w:trPr>
          <w:cnfStyle w:val="000000010000"/>
          <w:trHeight w:val="390"/>
        </w:trPr>
        <w:tc>
          <w:tcPr>
            <w:cnfStyle w:val="001000000000"/>
            <w:tcW w:w="627" w:type="dxa"/>
            <w:hideMark/>
          </w:tcPr>
          <w:p w:rsidR="007A7F04" w:rsidRPr="00CF3DF9" w:rsidRDefault="007A7F04" w:rsidP="004A2806">
            <w:pPr>
              <w:spacing w:line="360" w:lineRule="auto"/>
              <w:rPr>
                <w:rFonts w:ascii="Gill Sans MT" w:hAnsi="Gill Sans MT"/>
                <w:sz w:val="24"/>
                <w:szCs w:val="24"/>
              </w:rPr>
            </w:pPr>
            <w:r w:rsidRPr="00CF3DF9">
              <w:rPr>
                <w:rFonts w:ascii="Gill Sans MT" w:hAnsi="Gill Sans MT"/>
                <w:sz w:val="24"/>
                <w:szCs w:val="24"/>
              </w:rPr>
              <w:lastRenderedPageBreak/>
              <w:t xml:space="preserve">42 </w:t>
            </w:r>
          </w:p>
        </w:tc>
        <w:tc>
          <w:tcPr>
            <w:tcW w:w="5983" w:type="dxa"/>
            <w:hideMark/>
          </w:tcPr>
          <w:p w:rsidR="007A7F04" w:rsidRPr="00CF3DF9" w:rsidRDefault="007A7F04" w:rsidP="004A2806">
            <w:pPr>
              <w:spacing w:line="360" w:lineRule="auto"/>
              <w:jc w:val="both"/>
              <w:cnfStyle w:val="000000010000"/>
              <w:rPr>
                <w:rFonts w:ascii="Gill Sans MT" w:hAnsi="Gill Sans MT"/>
                <w:sz w:val="24"/>
                <w:szCs w:val="24"/>
              </w:rPr>
            </w:pPr>
            <w:r w:rsidRPr="00CF3DF9">
              <w:rPr>
                <w:rFonts w:ascii="Gill Sans MT" w:hAnsi="Gill Sans MT"/>
                <w:sz w:val="24"/>
                <w:szCs w:val="24"/>
              </w:rPr>
              <w:t>Details of Security Deposit Master (Addition/Modification/Search)</w:t>
            </w:r>
          </w:p>
        </w:tc>
        <w:tc>
          <w:tcPr>
            <w:tcW w:w="1250" w:type="dxa"/>
            <w:hideMark/>
          </w:tcPr>
          <w:p w:rsidR="007A7F04" w:rsidRPr="00CF3DF9" w:rsidRDefault="007A7F04" w:rsidP="004A2806">
            <w:pPr>
              <w:spacing w:line="360" w:lineRule="auto"/>
              <w:jc w:val="center"/>
              <w:cnfStyle w:val="000000010000"/>
              <w:rPr>
                <w:rFonts w:ascii="Gill Sans MT" w:hAnsi="Gill Sans MT"/>
                <w:sz w:val="24"/>
                <w:szCs w:val="24"/>
              </w:rPr>
            </w:pPr>
            <w:r w:rsidRPr="00CF3DF9">
              <w:rPr>
                <w:rFonts w:ascii="Gill Sans MT" w:hAnsi="Gill Sans MT"/>
                <w:sz w:val="24"/>
                <w:szCs w:val="24"/>
              </w:rPr>
              <w:t>Yes</w:t>
            </w:r>
          </w:p>
        </w:tc>
        <w:tc>
          <w:tcPr>
            <w:tcW w:w="1300" w:type="dxa"/>
            <w:gridSpan w:val="2"/>
            <w:hideMark/>
          </w:tcPr>
          <w:p w:rsidR="007A7F04" w:rsidRPr="00CF3DF9" w:rsidRDefault="007A7F04" w:rsidP="004A2806">
            <w:pPr>
              <w:spacing w:line="360" w:lineRule="auto"/>
              <w:jc w:val="center"/>
              <w:cnfStyle w:val="000000010000"/>
              <w:rPr>
                <w:rFonts w:ascii="Gill Sans MT" w:hAnsi="Gill Sans MT"/>
                <w:sz w:val="24"/>
                <w:szCs w:val="24"/>
              </w:rPr>
            </w:pPr>
          </w:p>
        </w:tc>
      </w:tr>
      <w:tr w:rsidR="007A7F04" w:rsidRPr="00CF3DF9" w:rsidTr="004A2806">
        <w:trPr>
          <w:cnfStyle w:val="000000100000"/>
          <w:trHeight w:val="510"/>
        </w:trPr>
        <w:tc>
          <w:tcPr>
            <w:cnfStyle w:val="001000000000"/>
            <w:tcW w:w="627" w:type="dxa"/>
            <w:hideMark/>
          </w:tcPr>
          <w:p w:rsidR="007A7F04" w:rsidRPr="00CF3DF9" w:rsidRDefault="007A7F04" w:rsidP="004A2806">
            <w:pPr>
              <w:spacing w:line="360" w:lineRule="auto"/>
              <w:rPr>
                <w:rFonts w:ascii="Gill Sans MT" w:hAnsi="Gill Sans MT"/>
                <w:sz w:val="24"/>
                <w:szCs w:val="24"/>
              </w:rPr>
            </w:pPr>
            <w:r w:rsidRPr="00CF3DF9">
              <w:rPr>
                <w:rFonts w:ascii="Gill Sans MT" w:hAnsi="Gill Sans MT"/>
                <w:sz w:val="24"/>
                <w:szCs w:val="24"/>
              </w:rPr>
              <w:t xml:space="preserve">43 </w:t>
            </w:r>
          </w:p>
        </w:tc>
        <w:tc>
          <w:tcPr>
            <w:tcW w:w="5983" w:type="dxa"/>
            <w:hideMark/>
          </w:tcPr>
          <w:p w:rsidR="007A7F04" w:rsidRPr="00CF3DF9" w:rsidRDefault="007A7F04" w:rsidP="004A2806">
            <w:pPr>
              <w:spacing w:line="360" w:lineRule="auto"/>
              <w:jc w:val="both"/>
              <w:cnfStyle w:val="000000100000"/>
              <w:rPr>
                <w:rFonts w:ascii="Gill Sans MT" w:hAnsi="Gill Sans MT"/>
                <w:sz w:val="24"/>
                <w:szCs w:val="24"/>
              </w:rPr>
            </w:pPr>
            <w:r w:rsidRPr="00CF3DF9">
              <w:rPr>
                <w:rFonts w:ascii="Gill Sans MT" w:hAnsi="Gill Sans MT"/>
                <w:sz w:val="24"/>
                <w:szCs w:val="24"/>
              </w:rPr>
              <w:t>Details of Meter Cost (Addition/Modification/Search).</w:t>
            </w:r>
          </w:p>
        </w:tc>
        <w:tc>
          <w:tcPr>
            <w:tcW w:w="1250" w:type="dxa"/>
            <w:hideMark/>
          </w:tcPr>
          <w:p w:rsidR="007A7F04" w:rsidRPr="00CF3DF9" w:rsidRDefault="007A7F04" w:rsidP="004A2806">
            <w:pPr>
              <w:spacing w:line="360" w:lineRule="auto"/>
              <w:jc w:val="center"/>
              <w:cnfStyle w:val="000000100000"/>
              <w:rPr>
                <w:rFonts w:ascii="Gill Sans MT" w:hAnsi="Gill Sans MT"/>
                <w:sz w:val="24"/>
                <w:szCs w:val="24"/>
              </w:rPr>
            </w:pPr>
          </w:p>
        </w:tc>
        <w:tc>
          <w:tcPr>
            <w:tcW w:w="1300" w:type="dxa"/>
            <w:gridSpan w:val="2"/>
            <w:hideMark/>
          </w:tcPr>
          <w:p w:rsidR="007A7F04" w:rsidRPr="00CF3DF9" w:rsidRDefault="007A7F04" w:rsidP="004A2806">
            <w:pPr>
              <w:spacing w:line="360" w:lineRule="auto"/>
              <w:jc w:val="center"/>
              <w:cnfStyle w:val="000000100000"/>
              <w:rPr>
                <w:rFonts w:ascii="Gill Sans MT" w:hAnsi="Gill Sans MT"/>
                <w:sz w:val="24"/>
                <w:szCs w:val="24"/>
              </w:rPr>
            </w:pPr>
            <w:r w:rsidRPr="00CF3DF9">
              <w:rPr>
                <w:rFonts w:ascii="Gill Sans MT" w:hAnsi="Gill Sans MT"/>
                <w:sz w:val="24"/>
                <w:szCs w:val="24"/>
              </w:rPr>
              <w:t>Yes</w:t>
            </w:r>
          </w:p>
        </w:tc>
      </w:tr>
      <w:tr w:rsidR="007A7F04" w:rsidRPr="00CF3DF9" w:rsidTr="004A2806">
        <w:trPr>
          <w:cnfStyle w:val="000000010000"/>
          <w:trHeight w:val="555"/>
        </w:trPr>
        <w:tc>
          <w:tcPr>
            <w:cnfStyle w:val="001000000000"/>
            <w:tcW w:w="627" w:type="dxa"/>
            <w:hideMark/>
          </w:tcPr>
          <w:p w:rsidR="007A7F04" w:rsidRPr="00CF3DF9" w:rsidRDefault="007A7F04" w:rsidP="004A2806">
            <w:pPr>
              <w:spacing w:line="360" w:lineRule="auto"/>
              <w:rPr>
                <w:rFonts w:ascii="Gill Sans MT" w:hAnsi="Gill Sans MT"/>
                <w:sz w:val="24"/>
                <w:szCs w:val="24"/>
              </w:rPr>
            </w:pPr>
            <w:r w:rsidRPr="00CF3DF9">
              <w:rPr>
                <w:rFonts w:ascii="Gill Sans MT" w:hAnsi="Gill Sans MT"/>
                <w:sz w:val="24"/>
                <w:szCs w:val="24"/>
              </w:rPr>
              <w:t xml:space="preserve">44 </w:t>
            </w:r>
          </w:p>
        </w:tc>
        <w:tc>
          <w:tcPr>
            <w:tcW w:w="5983" w:type="dxa"/>
            <w:hideMark/>
          </w:tcPr>
          <w:p w:rsidR="007A7F04" w:rsidRPr="00CF3DF9" w:rsidRDefault="007A7F04" w:rsidP="004A2806">
            <w:pPr>
              <w:spacing w:line="360" w:lineRule="auto"/>
              <w:jc w:val="both"/>
              <w:cnfStyle w:val="000000010000"/>
              <w:rPr>
                <w:rFonts w:ascii="Gill Sans MT" w:hAnsi="Gill Sans MT"/>
                <w:sz w:val="24"/>
                <w:szCs w:val="24"/>
              </w:rPr>
            </w:pPr>
            <w:r w:rsidRPr="00CF3DF9">
              <w:rPr>
                <w:rFonts w:ascii="Gill Sans MT" w:hAnsi="Gill Sans MT"/>
                <w:sz w:val="24"/>
                <w:szCs w:val="24"/>
              </w:rPr>
              <w:t>Details of Charges (Addition/Modification/Search)</w:t>
            </w:r>
          </w:p>
        </w:tc>
        <w:tc>
          <w:tcPr>
            <w:tcW w:w="1250" w:type="dxa"/>
            <w:hideMark/>
          </w:tcPr>
          <w:p w:rsidR="007A7F04" w:rsidRPr="00CF3DF9" w:rsidRDefault="007A7F04" w:rsidP="004A2806">
            <w:pPr>
              <w:spacing w:line="360" w:lineRule="auto"/>
              <w:jc w:val="center"/>
              <w:cnfStyle w:val="000000010000"/>
              <w:rPr>
                <w:rFonts w:ascii="Gill Sans MT" w:hAnsi="Gill Sans MT"/>
                <w:sz w:val="24"/>
                <w:szCs w:val="24"/>
              </w:rPr>
            </w:pPr>
            <w:r w:rsidRPr="00CF3DF9">
              <w:rPr>
                <w:rFonts w:ascii="Gill Sans MT" w:hAnsi="Gill Sans MT"/>
                <w:sz w:val="24"/>
                <w:szCs w:val="24"/>
              </w:rPr>
              <w:t>Yes</w:t>
            </w:r>
          </w:p>
        </w:tc>
        <w:tc>
          <w:tcPr>
            <w:tcW w:w="1300" w:type="dxa"/>
            <w:gridSpan w:val="2"/>
            <w:hideMark/>
          </w:tcPr>
          <w:p w:rsidR="007A7F04" w:rsidRPr="00CF3DF9" w:rsidRDefault="007A7F04" w:rsidP="004A2806">
            <w:pPr>
              <w:spacing w:line="360" w:lineRule="auto"/>
              <w:jc w:val="center"/>
              <w:cnfStyle w:val="000000010000"/>
              <w:rPr>
                <w:rFonts w:ascii="Gill Sans MT" w:hAnsi="Gill Sans MT"/>
                <w:sz w:val="24"/>
                <w:szCs w:val="24"/>
              </w:rPr>
            </w:pPr>
          </w:p>
        </w:tc>
      </w:tr>
      <w:tr w:rsidR="007A7F04" w:rsidRPr="00CF3DF9" w:rsidTr="004A2806">
        <w:trPr>
          <w:cnfStyle w:val="000000100000"/>
          <w:trHeight w:val="525"/>
        </w:trPr>
        <w:tc>
          <w:tcPr>
            <w:cnfStyle w:val="001000000000"/>
            <w:tcW w:w="627" w:type="dxa"/>
            <w:hideMark/>
          </w:tcPr>
          <w:p w:rsidR="007A7F04" w:rsidRPr="00CF3DF9" w:rsidRDefault="007A7F04" w:rsidP="004A2806">
            <w:pPr>
              <w:spacing w:line="360" w:lineRule="auto"/>
              <w:rPr>
                <w:rFonts w:ascii="Gill Sans MT" w:hAnsi="Gill Sans MT"/>
                <w:sz w:val="24"/>
                <w:szCs w:val="24"/>
              </w:rPr>
            </w:pPr>
            <w:r w:rsidRPr="00CF3DF9">
              <w:rPr>
                <w:rFonts w:ascii="Gill Sans MT" w:hAnsi="Gill Sans MT"/>
                <w:sz w:val="24"/>
                <w:szCs w:val="24"/>
              </w:rPr>
              <w:t xml:space="preserve">45 </w:t>
            </w:r>
          </w:p>
        </w:tc>
        <w:tc>
          <w:tcPr>
            <w:tcW w:w="5983" w:type="dxa"/>
            <w:hideMark/>
          </w:tcPr>
          <w:p w:rsidR="007A7F04" w:rsidRPr="00CF3DF9" w:rsidRDefault="007A7F04" w:rsidP="004A2806">
            <w:pPr>
              <w:spacing w:line="360" w:lineRule="auto"/>
              <w:jc w:val="both"/>
              <w:cnfStyle w:val="000000100000"/>
              <w:rPr>
                <w:rFonts w:ascii="Gill Sans MT" w:hAnsi="Gill Sans MT"/>
                <w:sz w:val="24"/>
                <w:szCs w:val="24"/>
              </w:rPr>
            </w:pPr>
            <w:r w:rsidRPr="00CF3DF9">
              <w:rPr>
                <w:rFonts w:ascii="Gill Sans MT" w:hAnsi="Gill Sans MT"/>
                <w:sz w:val="24"/>
                <w:szCs w:val="24"/>
              </w:rPr>
              <w:t>Details of regularization penalty (Addition/Modification/Search)</w:t>
            </w:r>
          </w:p>
        </w:tc>
        <w:tc>
          <w:tcPr>
            <w:tcW w:w="1250" w:type="dxa"/>
            <w:hideMark/>
          </w:tcPr>
          <w:p w:rsidR="007A7F04" w:rsidRPr="00CF3DF9" w:rsidRDefault="007A7F04" w:rsidP="004A2806">
            <w:pPr>
              <w:spacing w:line="360" w:lineRule="auto"/>
              <w:jc w:val="center"/>
              <w:cnfStyle w:val="000000100000"/>
              <w:rPr>
                <w:rFonts w:ascii="Gill Sans MT" w:hAnsi="Gill Sans MT"/>
                <w:sz w:val="24"/>
                <w:szCs w:val="24"/>
              </w:rPr>
            </w:pPr>
          </w:p>
        </w:tc>
        <w:tc>
          <w:tcPr>
            <w:tcW w:w="1300" w:type="dxa"/>
            <w:gridSpan w:val="2"/>
            <w:hideMark/>
          </w:tcPr>
          <w:p w:rsidR="007A7F04" w:rsidRPr="00CF3DF9" w:rsidRDefault="007A7F04" w:rsidP="004A2806">
            <w:pPr>
              <w:spacing w:line="360" w:lineRule="auto"/>
              <w:jc w:val="center"/>
              <w:cnfStyle w:val="000000100000"/>
              <w:rPr>
                <w:rFonts w:ascii="Gill Sans MT" w:hAnsi="Gill Sans MT"/>
                <w:sz w:val="24"/>
                <w:szCs w:val="24"/>
              </w:rPr>
            </w:pPr>
            <w:r w:rsidRPr="00CF3DF9">
              <w:rPr>
                <w:rFonts w:ascii="Gill Sans MT" w:hAnsi="Gill Sans MT"/>
                <w:sz w:val="24"/>
                <w:szCs w:val="24"/>
              </w:rPr>
              <w:t>Yes</w:t>
            </w:r>
          </w:p>
        </w:tc>
      </w:tr>
      <w:tr w:rsidR="007A7F04" w:rsidRPr="00CF3DF9" w:rsidTr="004A2806">
        <w:trPr>
          <w:cnfStyle w:val="000000010000"/>
          <w:trHeight w:val="480"/>
        </w:trPr>
        <w:tc>
          <w:tcPr>
            <w:cnfStyle w:val="001000000000"/>
            <w:tcW w:w="627" w:type="dxa"/>
            <w:hideMark/>
          </w:tcPr>
          <w:p w:rsidR="007A7F04" w:rsidRPr="00CF3DF9" w:rsidRDefault="007A7F04" w:rsidP="004A2806">
            <w:pPr>
              <w:spacing w:line="360" w:lineRule="auto"/>
              <w:rPr>
                <w:rFonts w:ascii="Gill Sans MT" w:hAnsi="Gill Sans MT"/>
                <w:sz w:val="24"/>
                <w:szCs w:val="24"/>
              </w:rPr>
            </w:pPr>
            <w:r w:rsidRPr="00CF3DF9">
              <w:rPr>
                <w:rFonts w:ascii="Gill Sans MT" w:hAnsi="Gill Sans MT"/>
                <w:sz w:val="24"/>
                <w:szCs w:val="24"/>
              </w:rPr>
              <w:t xml:space="preserve">46 </w:t>
            </w:r>
          </w:p>
        </w:tc>
        <w:tc>
          <w:tcPr>
            <w:tcW w:w="5983" w:type="dxa"/>
            <w:hideMark/>
          </w:tcPr>
          <w:p w:rsidR="007A7F04" w:rsidRPr="00CF3DF9" w:rsidRDefault="007A7F04" w:rsidP="004A2806">
            <w:pPr>
              <w:spacing w:line="360" w:lineRule="auto"/>
              <w:jc w:val="both"/>
              <w:cnfStyle w:val="000000010000"/>
              <w:rPr>
                <w:rFonts w:ascii="Gill Sans MT" w:hAnsi="Gill Sans MT"/>
                <w:sz w:val="24"/>
                <w:szCs w:val="24"/>
              </w:rPr>
            </w:pPr>
            <w:r w:rsidRPr="00CF3DF9">
              <w:rPr>
                <w:rFonts w:ascii="Gill Sans MT" w:hAnsi="Gill Sans MT"/>
                <w:sz w:val="24"/>
                <w:szCs w:val="24"/>
              </w:rPr>
              <w:t>Details of Enclosure document (Addition/Modification/Search)</w:t>
            </w:r>
          </w:p>
        </w:tc>
        <w:tc>
          <w:tcPr>
            <w:tcW w:w="1250" w:type="dxa"/>
            <w:hideMark/>
          </w:tcPr>
          <w:p w:rsidR="007A7F04" w:rsidRPr="00CF3DF9" w:rsidRDefault="007A7F04" w:rsidP="004A2806">
            <w:pPr>
              <w:spacing w:line="360" w:lineRule="auto"/>
              <w:jc w:val="center"/>
              <w:cnfStyle w:val="000000010000"/>
              <w:rPr>
                <w:rFonts w:ascii="Gill Sans MT" w:hAnsi="Gill Sans MT"/>
                <w:sz w:val="24"/>
                <w:szCs w:val="24"/>
              </w:rPr>
            </w:pPr>
          </w:p>
        </w:tc>
        <w:tc>
          <w:tcPr>
            <w:tcW w:w="1300" w:type="dxa"/>
            <w:gridSpan w:val="2"/>
            <w:hideMark/>
          </w:tcPr>
          <w:p w:rsidR="007A7F04" w:rsidRPr="00CF3DF9" w:rsidRDefault="007A7F04" w:rsidP="004A2806">
            <w:pPr>
              <w:spacing w:line="360" w:lineRule="auto"/>
              <w:jc w:val="center"/>
              <w:cnfStyle w:val="000000010000"/>
              <w:rPr>
                <w:rFonts w:ascii="Gill Sans MT" w:hAnsi="Gill Sans MT"/>
                <w:sz w:val="24"/>
                <w:szCs w:val="24"/>
              </w:rPr>
            </w:pPr>
            <w:r w:rsidRPr="00CF3DF9">
              <w:rPr>
                <w:rFonts w:ascii="Gill Sans MT" w:hAnsi="Gill Sans MT"/>
                <w:sz w:val="24"/>
                <w:szCs w:val="24"/>
              </w:rPr>
              <w:t>Yes</w:t>
            </w:r>
          </w:p>
        </w:tc>
      </w:tr>
      <w:tr w:rsidR="007A7F04" w:rsidRPr="00CF3DF9" w:rsidTr="004A2806">
        <w:trPr>
          <w:cnfStyle w:val="000000100000"/>
          <w:trHeight w:val="480"/>
        </w:trPr>
        <w:tc>
          <w:tcPr>
            <w:cnfStyle w:val="001000000000"/>
            <w:tcW w:w="627" w:type="dxa"/>
            <w:hideMark/>
          </w:tcPr>
          <w:p w:rsidR="007A7F04" w:rsidRPr="00CF3DF9" w:rsidRDefault="007A7F04" w:rsidP="004A2806">
            <w:pPr>
              <w:spacing w:line="360" w:lineRule="auto"/>
              <w:rPr>
                <w:rFonts w:ascii="Gill Sans MT" w:hAnsi="Gill Sans MT"/>
                <w:sz w:val="24"/>
                <w:szCs w:val="24"/>
              </w:rPr>
            </w:pPr>
            <w:r w:rsidRPr="00CF3DF9">
              <w:rPr>
                <w:rFonts w:ascii="Gill Sans MT" w:hAnsi="Gill Sans MT"/>
                <w:sz w:val="24"/>
                <w:szCs w:val="24"/>
              </w:rPr>
              <w:t xml:space="preserve">47 </w:t>
            </w:r>
          </w:p>
        </w:tc>
        <w:tc>
          <w:tcPr>
            <w:tcW w:w="5983" w:type="dxa"/>
            <w:hideMark/>
          </w:tcPr>
          <w:p w:rsidR="007A7F04" w:rsidRPr="00CF3DF9" w:rsidRDefault="007A7F04" w:rsidP="004A2806">
            <w:pPr>
              <w:spacing w:line="360" w:lineRule="auto"/>
              <w:jc w:val="both"/>
              <w:cnfStyle w:val="000000100000"/>
              <w:rPr>
                <w:rFonts w:ascii="Gill Sans MT" w:hAnsi="Gill Sans MT"/>
                <w:sz w:val="24"/>
                <w:szCs w:val="24"/>
              </w:rPr>
            </w:pPr>
            <w:r w:rsidRPr="00CF3DF9">
              <w:rPr>
                <w:rFonts w:ascii="Gill Sans MT" w:hAnsi="Gill Sans MT"/>
                <w:sz w:val="24"/>
                <w:szCs w:val="24"/>
              </w:rPr>
              <w:t>Details of Demand and penalty period</w:t>
            </w:r>
            <w:r w:rsidRPr="00CF3DF9">
              <w:rPr>
                <w:rFonts w:ascii="Gill Sans MT" w:hAnsi="Gill Sans MT"/>
                <w:sz w:val="24"/>
                <w:szCs w:val="24"/>
              </w:rPr>
              <w:br/>
              <w:t>(Addition/Modification/Search)</w:t>
            </w:r>
          </w:p>
        </w:tc>
        <w:tc>
          <w:tcPr>
            <w:tcW w:w="1250" w:type="dxa"/>
            <w:hideMark/>
          </w:tcPr>
          <w:p w:rsidR="007A7F04" w:rsidRPr="00CF3DF9" w:rsidRDefault="007A7F04" w:rsidP="004A2806">
            <w:pPr>
              <w:spacing w:line="360" w:lineRule="auto"/>
              <w:jc w:val="center"/>
              <w:cnfStyle w:val="000000100000"/>
              <w:rPr>
                <w:rFonts w:ascii="Gill Sans MT" w:hAnsi="Gill Sans MT"/>
                <w:sz w:val="24"/>
                <w:szCs w:val="24"/>
              </w:rPr>
            </w:pPr>
          </w:p>
        </w:tc>
        <w:tc>
          <w:tcPr>
            <w:tcW w:w="1300" w:type="dxa"/>
            <w:gridSpan w:val="2"/>
            <w:hideMark/>
          </w:tcPr>
          <w:p w:rsidR="007A7F04" w:rsidRPr="00CF3DF9" w:rsidRDefault="007A7F04" w:rsidP="004A2806">
            <w:pPr>
              <w:spacing w:line="360" w:lineRule="auto"/>
              <w:jc w:val="center"/>
              <w:cnfStyle w:val="000000100000"/>
              <w:rPr>
                <w:rFonts w:ascii="Gill Sans MT" w:hAnsi="Gill Sans MT"/>
                <w:sz w:val="24"/>
                <w:szCs w:val="24"/>
              </w:rPr>
            </w:pPr>
            <w:r w:rsidRPr="00CF3DF9">
              <w:rPr>
                <w:rFonts w:ascii="Gill Sans MT" w:hAnsi="Gill Sans MT"/>
                <w:sz w:val="24"/>
                <w:szCs w:val="24"/>
              </w:rPr>
              <w:t>Yes</w:t>
            </w:r>
          </w:p>
        </w:tc>
      </w:tr>
      <w:tr w:rsidR="007A7F04" w:rsidRPr="00CF3DF9" w:rsidTr="004A2806">
        <w:trPr>
          <w:cnfStyle w:val="000000010000"/>
          <w:trHeight w:val="465"/>
        </w:trPr>
        <w:tc>
          <w:tcPr>
            <w:cnfStyle w:val="001000000000"/>
            <w:tcW w:w="627" w:type="dxa"/>
            <w:hideMark/>
          </w:tcPr>
          <w:p w:rsidR="007A7F04" w:rsidRPr="00CF3DF9" w:rsidRDefault="007A7F04" w:rsidP="004A2806">
            <w:pPr>
              <w:spacing w:line="360" w:lineRule="auto"/>
              <w:rPr>
                <w:rFonts w:ascii="Gill Sans MT" w:hAnsi="Gill Sans MT"/>
                <w:sz w:val="24"/>
                <w:szCs w:val="24"/>
              </w:rPr>
            </w:pPr>
            <w:r w:rsidRPr="00CF3DF9">
              <w:rPr>
                <w:rFonts w:ascii="Gill Sans MT" w:hAnsi="Gill Sans MT"/>
                <w:sz w:val="24"/>
                <w:szCs w:val="24"/>
              </w:rPr>
              <w:t xml:space="preserve">48 </w:t>
            </w:r>
          </w:p>
        </w:tc>
        <w:tc>
          <w:tcPr>
            <w:tcW w:w="5983" w:type="dxa"/>
            <w:hideMark/>
          </w:tcPr>
          <w:p w:rsidR="007A7F04" w:rsidRPr="00CF3DF9" w:rsidRDefault="007A7F04" w:rsidP="004A2806">
            <w:pPr>
              <w:spacing w:line="360" w:lineRule="auto"/>
              <w:jc w:val="both"/>
              <w:cnfStyle w:val="000000010000"/>
              <w:rPr>
                <w:rFonts w:ascii="Gill Sans MT" w:hAnsi="Gill Sans MT"/>
                <w:sz w:val="24"/>
                <w:szCs w:val="24"/>
              </w:rPr>
            </w:pPr>
            <w:r w:rsidRPr="00CF3DF9">
              <w:rPr>
                <w:rFonts w:ascii="Gill Sans MT" w:hAnsi="Gill Sans MT"/>
                <w:sz w:val="24"/>
                <w:szCs w:val="24"/>
              </w:rPr>
              <w:t>Details of penalty (Addition/Modification/Search)</w:t>
            </w:r>
          </w:p>
        </w:tc>
        <w:tc>
          <w:tcPr>
            <w:tcW w:w="1250" w:type="dxa"/>
            <w:hideMark/>
          </w:tcPr>
          <w:p w:rsidR="007A7F04" w:rsidRPr="00CF3DF9" w:rsidRDefault="007A7F04" w:rsidP="004A2806">
            <w:pPr>
              <w:spacing w:line="360" w:lineRule="auto"/>
              <w:jc w:val="center"/>
              <w:cnfStyle w:val="000000010000"/>
              <w:rPr>
                <w:rFonts w:ascii="Gill Sans MT" w:hAnsi="Gill Sans MT"/>
                <w:sz w:val="24"/>
                <w:szCs w:val="24"/>
              </w:rPr>
            </w:pPr>
          </w:p>
        </w:tc>
        <w:tc>
          <w:tcPr>
            <w:tcW w:w="1300" w:type="dxa"/>
            <w:gridSpan w:val="2"/>
            <w:hideMark/>
          </w:tcPr>
          <w:p w:rsidR="007A7F04" w:rsidRPr="00CF3DF9" w:rsidRDefault="007A7F04" w:rsidP="004A2806">
            <w:pPr>
              <w:spacing w:line="360" w:lineRule="auto"/>
              <w:jc w:val="center"/>
              <w:cnfStyle w:val="000000010000"/>
              <w:rPr>
                <w:rFonts w:ascii="Gill Sans MT" w:hAnsi="Gill Sans MT"/>
                <w:sz w:val="24"/>
                <w:szCs w:val="24"/>
              </w:rPr>
            </w:pPr>
            <w:r w:rsidRPr="00CF3DF9">
              <w:rPr>
                <w:rFonts w:ascii="Gill Sans MT" w:hAnsi="Gill Sans MT"/>
                <w:sz w:val="24"/>
                <w:szCs w:val="24"/>
              </w:rPr>
              <w:t>Yes</w:t>
            </w:r>
          </w:p>
        </w:tc>
      </w:tr>
      <w:tr w:rsidR="007A7F04" w:rsidRPr="00CF3DF9" w:rsidTr="004A2806">
        <w:trPr>
          <w:cnfStyle w:val="000000100000"/>
          <w:trHeight w:val="480"/>
        </w:trPr>
        <w:tc>
          <w:tcPr>
            <w:cnfStyle w:val="001000000000"/>
            <w:tcW w:w="627" w:type="dxa"/>
            <w:hideMark/>
          </w:tcPr>
          <w:p w:rsidR="007A7F04" w:rsidRPr="00CF3DF9" w:rsidRDefault="007A7F04" w:rsidP="004A2806">
            <w:pPr>
              <w:spacing w:line="360" w:lineRule="auto"/>
              <w:rPr>
                <w:rFonts w:ascii="Gill Sans MT" w:hAnsi="Gill Sans MT"/>
                <w:sz w:val="24"/>
                <w:szCs w:val="24"/>
              </w:rPr>
            </w:pPr>
            <w:r w:rsidRPr="00CF3DF9">
              <w:rPr>
                <w:rFonts w:ascii="Gill Sans MT" w:hAnsi="Gill Sans MT"/>
                <w:sz w:val="24"/>
                <w:szCs w:val="24"/>
              </w:rPr>
              <w:t xml:space="preserve">49 </w:t>
            </w:r>
          </w:p>
        </w:tc>
        <w:tc>
          <w:tcPr>
            <w:tcW w:w="5983" w:type="dxa"/>
            <w:hideMark/>
          </w:tcPr>
          <w:p w:rsidR="007A7F04" w:rsidRPr="00CF3DF9" w:rsidRDefault="007A7F04" w:rsidP="004A2806">
            <w:pPr>
              <w:spacing w:line="360" w:lineRule="auto"/>
              <w:jc w:val="both"/>
              <w:cnfStyle w:val="000000100000"/>
              <w:rPr>
                <w:rFonts w:ascii="Gill Sans MT" w:hAnsi="Gill Sans MT"/>
                <w:sz w:val="24"/>
                <w:szCs w:val="24"/>
              </w:rPr>
            </w:pPr>
            <w:r w:rsidRPr="00CF3DF9">
              <w:rPr>
                <w:rFonts w:ascii="Gill Sans MT" w:hAnsi="Gill Sans MT"/>
                <w:sz w:val="24"/>
                <w:szCs w:val="24"/>
              </w:rPr>
              <w:t>Details of slab rates for metered connection Master</w:t>
            </w:r>
            <w:r w:rsidRPr="00CF3DF9">
              <w:rPr>
                <w:rFonts w:ascii="Gill Sans MT" w:hAnsi="Gill Sans MT"/>
                <w:sz w:val="24"/>
                <w:szCs w:val="24"/>
              </w:rPr>
              <w:br/>
              <w:t>(Addition/Modification/Search)</w:t>
            </w:r>
          </w:p>
        </w:tc>
        <w:tc>
          <w:tcPr>
            <w:tcW w:w="1250" w:type="dxa"/>
            <w:hideMark/>
          </w:tcPr>
          <w:p w:rsidR="007A7F04" w:rsidRPr="00CF3DF9" w:rsidRDefault="007A7F04" w:rsidP="004A2806">
            <w:pPr>
              <w:spacing w:line="360" w:lineRule="auto"/>
              <w:jc w:val="center"/>
              <w:cnfStyle w:val="000000100000"/>
              <w:rPr>
                <w:rFonts w:ascii="Gill Sans MT" w:hAnsi="Gill Sans MT"/>
                <w:sz w:val="24"/>
                <w:szCs w:val="24"/>
              </w:rPr>
            </w:pPr>
            <w:r w:rsidRPr="00CF3DF9">
              <w:rPr>
                <w:rFonts w:ascii="Gill Sans MT" w:hAnsi="Gill Sans MT"/>
                <w:sz w:val="24"/>
                <w:szCs w:val="24"/>
              </w:rPr>
              <w:t>Yes</w:t>
            </w:r>
          </w:p>
        </w:tc>
        <w:tc>
          <w:tcPr>
            <w:tcW w:w="1300" w:type="dxa"/>
            <w:gridSpan w:val="2"/>
            <w:hideMark/>
          </w:tcPr>
          <w:p w:rsidR="007A7F04" w:rsidRPr="00CF3DF9" w:rsidRDefault="007A7F04" w:rsidP="004A2806">
            <w:pPr>
              <w:spacing w:line="360" w:lineRule="auto"/>
              <w:jc w:val="center"/>
              <w:cnfStyle w:val="000000100000"/>
              <w:rPr>
                <w:rFonts w:ascii="Gill Sans MT" w:hAnsi="Gill Sans MT"/>
                <w:sz w:val="24"/>
                <w:szCs w:val="24"/>
              </w:rPr>
            </w:pPr>
          </w:p>
        </w:tc>
      </w:tr>
      <w:tr w:rsidR="007A7F04" w:rsidRPr="00CF3DF9" w:rsidTr="004A2806">
        <w:trPr>
          <w:cnfStyle w:val="000000010000"/>
          <w:trHeight w:val="480"/>
        </w:trPr>
        <w:tc>
          <w:tcPr>
            <w:cnfStyle w:val="001000000000"/>
            <w:tcW w:w="627" w:type="dxa"/>
            <w:hideMark/>
          </w:tcPr>
          <w:p w:rsidR="007A7F04" w:rsidRPr="00CF3DF9" w:rsidRDefault="007A7F04" w:rsidP="004A2806">
            <w:pPr>
              <w:spacing w:line="360" w:lineRule="auto"/>
              <w:rPr>
                <w:rFonts w:ascii="Gill Sans MT" w:hAnsi="Gill Sans MT"/>
                <w:sz w:val="24"/>
                <w:szCs w:val="24"/>
              </w:rPr>
            </w:pPr>
            <w:r w:rsidRPr="00CF3DF9">
              <w:rPr>
                <w:rFonts w:ascii="Gill Sans MT" w:hAnsi="Gill Sans MT"/>
                <w:sz w:val="24"/>
                <w:szCs w:val="24"/>
              </w:rPr>
              <w:t xml:space="preserve">50 </w:t>
            </w:r>
          </w:p>
        </w:tc>
        <w:tc>
          <w:tcPr>
            <w:tcW w:w="5983" w:type="dxa"/>
            <w:hideMark/>
          </w:tcPr>
          <w:p w:rsidR="007A7F04" w:rsidRPr="00CF3DF9" w:rsidRDefault="007A7F04" w:rsidP="004A2806">
            <w:pPr>
              <w:spacing w:line="360" w:lineRule="auto"/>
              <w:jc w:val="both"/>
              <w:cnfStyle w:val="000000010000"/>
              <w:rPr>
                <w:rFonts w:ascii="Gill Sans MT" w:hAnsi="Gill Sans MT"/>
                <w:sz w:val="24"/>
                <w:szCs w:val="24"/>
              </w:rPr>
            </w:pPr>
            <w:r w:rsidRPr="00CF3DF9">
              <w:rPr>
                <w:rFonts w:ascii="Gill Sans MT" w:hAnsi="Gill Sans MT"/>
                <w:sz w:val="24"/>
                <w:szCs w:val="24"/>
              </w:rPr>
              <w:t>Details of slab rates for non-metered connection Master</w:t>
            </w:r>
            <w:r w:rsidRPr="00CF3DF9">
              <w:rPr>
                <w:rFonts w:ascii="Gill Sans MT" w:hAnsi="Gill Sans MT"/>
                <w:sz w:val="24"/>
                <w:szCs w:val="24"/>
              </w:rPr>
              <w:br/>
              <w:t>(Addition/Modification/Search)</w:t>
            </w:r>
          </w:p>
        </w:tc>
        <w:tc>
          <w:tcPr>
            <w:tcW w:w="1250" w:type="dxa"/>
            <w:hideMark/>
          </w:tcPr>
          <w:p w:rsidR="007A7F04" w:rsidRPr="00CF3DF9" w:rsidRDefault="007A7F04" w:rsidP="004A2806">
            <w:pPr>
              <w:spacing w:line="360" w:lineRule="auto"/>
              <w:jc w:val="center"/>
              <w:cnfStyle w:val="000000010000"/>
              <w:rPr>
                <w:rFonts w:ascii="Gill Sans MT" w:hAnsi="Gill Sans MT"/>
                <w:sz w:val="24"/>
                <w:szCs w:val="24"/>
              </w:rPr>
            </w:pPr>
            <w:r w:rsidRPr="00CF3DF9">
              <w:rPr>
                <w:rFonts w:ascii="Gill Sans MT" w:hAnsi="Gill Sans MT"/>
                <w:sz w:val="24"/>
                <w:szCs w:val="24"/>
              </w:rPr>
              <w:t>Yes</w:t>
            </w:r>
          </w:p>
        </w:tc>
        <w:tc>
          <w:tcPr>
            <w:tcW w:w="1300" w:type="dxa"/>
            <w:gridSpan w:val="2"/>
            <w:hideMark/>
          </w:tcPr>
          <w:p w:rsidR="007A7F04" w:rsidRPr="00CF3DF9" w:rsidRDefault="007A7F04" w:rsidP="004A2806">
            <w:pPr>
              <w:spacing w:line="360" w:lineRule="auto"/>
              <w:jc w:val="center"/>
              <w:cnfStyle w:val="000000010000"/>
              <w:rPr>
                <w:rFonts w:ascii="Gill Sans MT" w:hAnsi="Gill Sans MT"/>
                <w:sz w:val="24"/>
                <w:szCs w:val="24"/>
              </w:rPr>
            </w:pPr>
          </w:p>
        </w:tc>
      </w:tr>
      <w:tr w:rsidR="007A7F04" w:rsidRPr="00CF3DF9" w:rsidTr="004A2806">
        <w:trPr>
          <w:cnfStyle w:val="000000100000"/>
          <w:trHeight w:val="435"/>
        </w:trPr>
        <w:tc>
          <w:tcPr>
            <w:cnfStyle w:val="001000000000"/>
            <w:tcW w:w="627" w:type="dxa"/>
            <w:hideMark/>
          </w:tcPr>
          <w:p w:rsidR="007A7F04" w:rsidRPr="00CF3DF9" w:rsidRDefault="007A7F04" w:rsidP="004A2806">
            <w:pPr>
              <w:spacing w:line="360" w:lineRule="auto"/>
              <w:rPr>
                <w:rFonts w:ascii="Gill Sans MT" w:hAnsi="Gill Sans MT"/>
                <w:sz w:val="24"/>
                <w:szCs w:val="24"/>
              </w:rPr>
            </w:pPr>
            <w:r w:rsidRPr="00CF3DF9">
              <w:rPr>
                <w:rFonts w:ascii="Gill Sans MT" w:hAnsi="Gill Sans MT"/>
                <w:sz w:val="24"/>
                <w:szCs w:val="24"/>
              </w:rPr>
              <w:t xml:space="preserve">51 </w:t>
            </w:r>
          </w:p>
        </w:tc>
        <w:tc>
          <w:tcPr>
            <w:tcW w:w="5983" w:type="dxa"/>
            <w:hideMark/>
          </w:tcPr>
          <w:p w:rsidR="007A7F04" w:rsidRPr="00CF3DF9" w:rsidRDefault="007A7F04" w:rsidP="004A2806">
            <w:pPr>
              <w:spacing w:line="360" w:lineRule="auto"/>
              <w:jc w:val="both"/>
              <w:cnfStyle w:val="000000100000"/>
              <w:rPr>
                <w:rFonts w:ascii="Gill Sans MT" w:hAnsi="Gill Sans MT"/>
                <w:sz w:val="24"/>
                <w:szCs w:val="24"/>
              </w:rPr>
            </w:pPr>
            <w:r w:rsidRPr="00CF3DF9">
              <w:rPr>
                <w:rFonts w:ascii="Gill Sans MT" w:hAnsi="Gill Sans MT"/>
                <w:sz w:val="24"/>
                <w:szCs w:val="24"/>
              </w:rPr>
              <w:t>Details of bank master (Addition/Modification/Search)</w:t>
            </w:r>
          </w:p>
        </w:tc>
        <w:tc>
          <w:tcPr>
            <w:tcW w:w="1250" w:type="dxa"/>
            <w:hideMark/>
          </w:tcPr>
          <w:p w:rsidR="007A7F04" w:rsidRPr="00CF3DF9" w:rsidRDefault="007A7F04" w:rsidP="004A2806">
            <w:pPr>
              <w:spacing w:line="360" w:lineRule="auto"/>
              <w:jc w:val="center"/>
              <w:cnfStyle w:val="000000100000"/>
              <w:rPr>
                <w:rFonts w:ascii="Gill Sans MT" w:hAnsi="Gill Sans MT"/>
                <w:sz w:val="24"/>
                <w:szCs w:val="24"/>
              </w:rPr>
            </w:pPr>
            <w:r w:rsidRPr="00CF3DF9">
              <w:rPr>
                <w:rFonts w:ascii="Gill Sans MT" w:hAnsi="Gill Sans MT"/>
                <w:sz w:val="24"/>
                <w:szCs w:val="24"/>
              </w:rPr>
              <w:t>Yes</w:t>
            </w:r>
          </w:p>
        </w:tc>
        <w:tc>
          <w:tcPr>
            <w:tcW w:w="1300" w:type="dxa"/>
            <w:gridSpan w:val="2"/>
            <w:hideMark/>
          </w:tcPr>
          <w:p w:rsidR="007A7F04" w:rsidRPr="00CF3DF9" w:rsidRDefault="007A7F04" w:rsidP="004A2806">
            <w:pPr>
              <w:spacing w:line="360" w:lineRule="auto"/>
              <w:jc w:val="center"/>
              <w:cnfStyle w:val="000000100000"/>
              <w:rPr>
                <w:rFonts w:ascii="Gill Sans MT" w:hAnsi="Gill Sans MT"/>
                <w:sz w:val="24"/>
                <w:szCs w:val="24"/>
              </w:rPr>
            </w:pPr>
          </w:p>
        </w:tc>
      </w:tr>
      <w:tr w:rsidR="007A7F04" w:rsidRPr="00CF3DF9" w:rsidTr="004A2806">
        <w:trPr>
          <w:cnfStyle w:val="000000010000"/>
          <w:trHeight w:val="480"/>
        </w:trPr>
        <w:tc>
          <w:tcPr>
            <w:cnfStyle w:val="001000000000"/>
            <w:tcW w:w="627" w:type="dxa"/>
            <w:hideMark/>
          </w:tcPr>
          <w:p w:rsidR="007A7F04" w:rsidRPr="00CF3DF9" w:rsidRDefault="007A7F04" w:rsidP="004A2806">
            <w:pPr>
              <w:spacing w:line="360" w:lineRule="auto"/>
              <w:rPr>
                <w:rFonts w:ascii="Gill Sans MT" w:hAnsi="Gill Sans MT"/>
                <w:sz w:val="24"/>
                <w:szCs w:val="24"/>
              </w:rPr>
            </w:pPr>
            <w:r w:rsidRPr="00CF3DF9">
              <w:rPr>
                <w:rFonts w:ascii="Gill Sans MT" w:hAnsi="Gill Sans MT"/>
                <w:sz w:val="24"/>
                <w:szCs w:val="24"/>
              </w:rPr>
              <w:t xml:space="preserve">52 </w:t>
            </w:r>
          </w:p>
        </w:tc>
        <w:tc>
          <w:tcPr>
            <w:tcW w:w="5983" w:type="dxa"/>
            <w:hideMark/>
          </w:tcPr>
          <w:p w:rsidR="007A7F04" w:rsidRPr="00CF3DF9" w:rsidRDefault="007A7F04" w:rsidP="004A2806">
            <w:pPr>
              <w:spacing w:line="360" w:lineRule="auto"/>
              <w:jc w:val="both"/>
              <w:cnfStyle w:val="000000010000"/>
              <w:rPr>
                <w:rFonts w:ascii="Gill Sans MT" w:hAnsi="Gill Sans MT"/>
                <w:sz w:val="24"/>
                <w:szCs w:val="24"/>
              </w:rPr>
            </w:pPr>
            <w:r w:rsidRPr="00CF3DF9">
              <w:rPr>
                <w:rFonts w:ascii="Gill Sans MT" w:hAnsi="Gill Sans MT"/>
                <w:sz w:val="24"/>
                <w:szCs w:val="24"/>
              </w:rPr>
              <w:t>Details of bulk sanctions Master (Addition/Modification/Search)</w:t>
            </w:r>
          </w:p>
        </w:tc>
        <w:tc>
          <w:tcPr>
            <w:tcW w:w="1250" w:type="dxa"/>
            <w:hideMark/>
          </w:tcPr>
          <w:p w:rsidR="007A7F04" w:rsidRPr="00CF3DF9" w:rsidRDefault="007A7F04" w:rsidP="004A2806">
            <w:pPr>
              <w:spacing w:line="360" w:lineRule="auto"/>
              <w:jc w:val="center"/>
              <w:cnfStyle w:val="000000010000"/>
              <w:rPr>
                <w:rFonts w:ascii="Gill Sans MT" w:hAnsi="Gill Sans MT"/>
                <w:sz w:val="24"/>
                <w:szCs w:val="24"/>
              </w:rPr>
            </w:pPr>
            <w:r w:rsidRPr="00CF3DF9">
              <w:rPr>
                <w:rFonts w:ascii="Gill Sans MT" w:hAnsi="Gill Sans MT"/>
                <w:sz w:val="24"/>
                <w:szCs w:val="24"/>
              </w:rPr>
              <w:t>Yes</w:t>
            </w:r>
          </w:p>
        </w:tc>
        <w:tc>
          <w:tcPr>
            <w:tcW w:w="1300" w:type="dxa"/>
            <w:gridSpan w:val="2"/>
          </w:tcPr>
          <w:p w:rsidR="007A7F04" w:rsidRPr="00CF3DF9" w:rsidRDefault="007A7F04" w:rsidP="004A2806">
            <w:pPr>
              <w:spacing w:line="360" w:lineRule="auto"/>
              <w:jc w:val="center"/>
              <w:cnfStyle w:val="000000010000"/>
              <w:rPr>
                <w:rFonts w:ascii="Gill Sans MT" w:hAnsi="Gill Sans MT"/>
                <w:sz w:val="24"/>
                <w:szCs w:val="24"/>
              </w:rPr>
            </w:pPr>
          </w:p>
        </w:tc>
      </w:tr>
      <w:tr w:rsidR="007A7F04" w:rsidRPr="00CF3DF9" w:rsidTr="004A2806">
        <w:trPr>
          <w:cnfStyle w:val="000000100000"/>
          <w:trHeight w:val="480"/>
        </w:trPr>
        <w:tc>
          <w:tcPr>
            <w:cnfStyle w:val="001000000000"/>
            <w:tcW w:w="627" w:type="dxa"/>
            <w:hideMark/>
          </w:tcPr>
          <w:p w:rsidR="007A7F04" w:rsidRPr="00CF3DF9" w:rsidRDefault="007A7F04" w:rsidP="004A2806">
            <w:pPr>
              <w:spacing w:line="360" w:lineRule="auto"/>
              <w:rPr>
                <w:rFonts w:ascii="Gill Sans MT" w:hAnsi="Gill Sans MT"/>
                <w:sz w:val="24"/>
                <w:szCs w:val="24"/>
              </w:rPr>
            </w:pPr>
            <w:r w:rsidRPr="00CF3DF9">
              <w:rPr>
                <w:rFonts w:ascii="Gill Sans MT" w:hAnsi="Gill Sans MT"/>
                <w:sz w:val="24"/>
                <w:szCs w:val="24"/>
              </w:rPr>
              <w:t xml:space="preserve">53 </w:t>
            </w:r>
          </w:p>
        </w:tc>
        <w:tc>
          <w:tcPr>
            <w:tcW w:w="5983" w:type="dxa"/>
            <w:hideMark/>
          </w:tcPr>
          <w:p w:rsidR="007A7F04" w:rsidRPr="00CF3DF9" w:rsidRDefault="007A7F04" w:rsidP="004A2806">
            <w:pPr>
              <w:spacing w:line="360" w:lineRule="auto"/>
              <w:jc w:val="both"/>
              <w:cnfStyle w:val="000000100000"/>
              <w:rPr>
                <w:rFonts w:ascii="Gill Sans MT" w:hAnsi="Gill Sans MT"/>
                <w:sz w:val="24"/>
                <w:szCs w:val="24"/>
              </w:rPr>
            </w:pPr>
            <w:r w:rsidRPr="00CF3DF9">
              <w:rPr>
                <w:rFonts w:ascii="Gill Sans MT" w:hAnsi="Gill Sans MT"/>
                <w:sz w:val="24"/>
                <w:szCs w:val="24"/>
              </w:rPr>
              <w:t>Details    of   probable   days   of   Application   processing   Master(Addition/Modification/Search)</w:t>
            </w:r>
          </w:p>
        </w:tc>
        <w:tc>
          <w:tcPr>
            <w:tcW w:w="1250" w:type="dxa"/>
            <w:hideMark/>
          </w:tcPr>
          <w:p w:rsidR="007A7F04" w:rsidRPr="00CF3DF9" w:rsidRDefault="007A7F04" w:rsidP="004A2806">
            <w:pPr>
              <w:spacing w:line="360" w:lineRule="auto"/>
              <w:jc w:val="center"/>
              <w:cnfStyle w:val="000000100000"/>
              <w:rPr>
                <w:rFonts w:ascii="Gill Sans MT" w:hAnsi="Gill Sans MT"/>
                <w:sz w:val="24"/>
                <w:szCs w:val="24"/>
              </w:rPr>
            </w:pPr>
          </w:p>
        </w:tc>
        <w:tc>
          <w:tcPr>
            <w:tcW w:w="1300" w:type="dxa"/>
            <w:gridSpan w:val="2"/>
            <w:hideMark/>
          </w:tcPr>
          <w:p w:rsidR="007A7F04" w:rsidRPr="00CF3DF9" w:rsidRDefault="007A7F04" w:rsidP="004A2806">
            <w:pPr>
              <w:spacing w:line="360" w:lineRule="auto"/>
              <w:jc w:val="center"/>
              <w:cnfStyle w:val="000000100000"/>
              <w:rPr>
                <w:rFonts w:ascii="Gill Sans MT" w:hAnsi="Gill Sans MT"/>
                <w:sz w:val="24"/>
                <w:szCs w:val="24"/>
              </w:rPr>
            </w:pPr>
            <w:r w:rsidRPr="00CF3DF9">
              <w:rPr>
                <w:rFonts w:ascii="Gill Sans MT" w:hAnsi="Gill Sans MT"/>
                <w:sz w:val="24"/>
                <w:szCs w:val="24"/>
              </w:rPr>
              <w:t>Yes</w:t>
            </w:r>
          </w:p>
        </w:tc>
      </w:tr>
      <w:tr w:rsidR="007A7F04" w:rsidRPr="00CF3DF9" w:rsidTr="004A2806">
        <w:trPr>
          <w:cnfStyle w:val="000000010000"/>
          <w:trHeight w:val="480"/>
        </w:trPr>
        <w:tc>
          <w:tcPr>
            <w:cnfStyle w:val="001000000000"/>
            <w:tcW w:w="627" w:type="dxa"/>
            <w:hideMark/>
          </w:tcPr>
          <w:p w:rsidR="007A7F04" w:rsidRPr="00CF3DF9" w:rsidRDefault="007A7F04" w:rsidP="004A2806">
            <w:pPr>
              <w:spacing w:line="360" w:lineRule="auto"/>
              <w:rPr>
                <w:rFonts w:ascii="Gill Sans MT" w:hAnsi="Gill Sans MT"/>
                <w:sz w:val="24"/>
                <w:szCs w:val="24"/>
              </w:rPr>
            </w:pPr>
            <w:r w:rsidRPr="00CF3DF9">
              <w:rPr>
                <w:rFonts w:ascii="Gill Sans MT" w:hAnsi="Gill Sans MT"/>
                <w:sz w:val="24"/>
                <w:szCs w:val="24"/>
              </w:rPr>
              <w:t xml:space="preserve">54 </w:t>
            </w:r>
          </w:p>
        </w:tc>
        <w:tc>
          <w:tcPr>
            <w:tcW w:w="5983" w:type="dxa"/>
            <w:hideMark/>
          </w:tcPr>
          <w:p w:rsidR="007A7F04" w:rsidRPr="00CF3DF9" w:rsidRDefault="007A7F04" w:rsidP="004A2806">
            <w:pPr>
              <w:spacing w:line="360" w:lineRule="auto"/>
              <w:jc w:val="both"/>
              <w:cnfStyle w:val="000000010000"/>
              <w:rPr>
                <w:rFonts w:ascii="Gill Sans MT" w:hAnsi="Gill Sans MT"/>
                <w:sz w:val="24"/>
                <w:szCs w:val="24"/>
              </w:rPr>
            </w:pPr>
            <w:r w:rsidRPr="00CF3DF9">
              <w:rPr>
                <w:rFonts w:ascii="Gill Sans MT" w:hAnsi="Gill Sans MT"/>
                <w:sz w:val="24"/>
                <w:szCs w:val="24"/>
              </w:rPr>
              <w:t>IDs     such     as     Water     Tax     ID     and     Property     Tax     ID (Addition/Modification/Search) and mapping of these IDs</w:t>
            </w:r>
          </w:p>
        </w:tc>
        <w:tc>
          <w:tcPr>
            <w:tcW w:w="1250" w:type="dxa"/>
            <w:hideMark/>
          </w:tcPr>
          <w:p w:rsidR="007A7F04" w:rsidRPr="00CF3DF9" w:rsidRDefault="007A7F04" w:rsidP="004A2806">
            <w:pPr>
              <w:spacing w:line="360" w:lineRule="auto"/>
              <w:jc w:val="center"/>
              <w:cnfStyle w:val="000000010000"/>
              <w:rPr>
                <w:rFonts w:ascii="Gill Sans MT" w:hAnsi="Gill Sans MT"/>
                <w:sz w:val="24"/>
                <w:szCs w:val="24"/>
              </w:rPr>
            </w:pPr>
            <w:r w:rsidRPr="00CF3DF9">
              <w:rPr>
                <w:rFonts w:ascii="Gill Sans MT" w:hAnsi="Gill Sans MT"/>
                <w:sz w:val="24"/>
                <w:szCs w:val="24"/>
              </w:rPr>
              <w:t>Yes</w:t>
            </w:r>
          </w:p>
          <w:p w:rsidR="007A7F04" w:rsidRPr="00CF3DF9" w:rsidRDefault="007A7F04" w:rsidP="004A2806">
            <w:pPr>
              <w:spacing w:line="360" w:lineRule="auto"/>
              <w:jc w:val="center"/>
              <w:cnfStyle w:val="000000010000"/>
              <w:rPr>
                <w:rFonts w:ascii="Gill Sans MT" w:hAnsi="Gill Sans MT"/>
                <w:sz w:val="24"/>
                <w:szCs w:val="24"/>
              </w:rPr>
            </w:pPr>
            <w:r w:rsidRPr="00CF3DF9">
              <w:rPr>
                <w:rFonts w:ascii="Gill Sans MT" w:hAnsi="Gill Sans MT"/>
                <w:sz w:val="24"/>
                <w:szCs w:val="24"/>
              </w:rPr>
              <w:t>(mapping is not present)</w:t>
            </w:r>
          </w:p>
        </w:tc>
        <w:tc>
          <w:tcPr>
            <w:tcW w:w="1300" w:type="dxa"/>
            <w:gridSpan w:val="2"/>
            <w:hideMark/>
          </w:tcPr>
          <w:p w:rsidR="007A7F04" w:rsidRPr="00CF3DF9" w:rsidRDefault="007A7F04" w:rsidP="004A2806">
            <w:pPr>
              <w:spacing w:line="360" w:lineRule="auto"/>
              <w:jc w:val="center"/>
              <w:cnfStyle w:val="000000010000"/>
              <w:rPr>
                <w:rFonts w:ascii="Gill Sans MT" w:hAnsi="Gill Sans MT"/>
                <w:sz w:val="24"/>
                <w:szCs w:val="24"/>
              </w:rPr>
            </w:pPr>
          </w:p>
        </w:tc>
      </w:tr>
      <w:tr w:rsidR="007A7F04" w:rsidRPr="00CF3DF9" w:rsidTr="004A2806">
        <w:trPr>
          <w:cnfStyle w:val="000000100000"/>
          <w:trHeight w:val="480"/>
        </w:trPr>
        <w:tc>
          <w:tcPr>
            <w:cnfStyle w:val="001000000000"/>
            <w:tcW w:w="627" w:type="dxa"/>
          </w:tcPr>
          <w:p w:rsidR="007A7F04" w:rsidRPr="00CF3DF9" w:rsidRDefault="007A7F04" w:rsidP="004A2806">
            <w:pPr>
              <w:spacing w:line="360" w:lineRule="auto"/>
              <w:rPr>
                <w:rFonts w:ascii="Gill Sans MT" w:hAnsi="Gill Sans MT"/>
                <w:sz w:val="24"/>
                <w:szCs w:val="24"/>
              </w:rPr>
            </w:pPr>
            <w:r w:rsidRPr="00CF3DF9">
              <w:rPr>
                <w:rFonts w:ascii="Gill Sans MT" w:hAnsi="Gill Sans MT"/>
                <w:sz w:val="24"/>
                <w:szCs w:val="24"/>
              </w:rPr>
              <w:t>55</w:t>
            </w:r>
          </w:p>
        </w:tc>
        <w:tc>
          <w:tcPr>
            <w:tcW w:w="5983" w:type="dxa"/>
          </w:tcPr>
          <w:p w:rsidR="007A7F04" w:rsidRPr="00CF3DF9" w:rsidRDefault="007A7F04" w:rsidP="004A2806">
            <w:pPr>
              <w:spacing w:line="360" w:lineRule="auto"/>
              <w:jc w:val="both"/>
              <w:cnfStyle w:val="000000100000"/>
              <w:rPr>
                <w:rFonts w:ascii="Gill Sans MT" w:hAnsi="Gill Sans MT"/>
                <w:sz w:val="24"/>
                <w:szCs w:val="24"/>
              </w:rPr>
            </w:pPr>
            <w:r w:rsidRPr="00CF3DF9">
              <w:rPr>
                <w:rFonts w:ascii="Gill Sans MT" w:hAnsi="Gill Sans MT"/>
                <w:sz w:val="24"/>
                <w:szCs w:val="24"/>
              </w:rPr>
              <w:t>Facility to maintain separate accounts for each of the deposit collected against request for connection and view the deposit details</w:t>
            </w:r>
          </w:p>
        </w:tc>
        <w:tc>
          <w:tcPr>
            <w:tcW w:w="1250" w:type="dxa"/>
          </w:tcPr>
          <w:p w:rsidR="007A7F04" w:rsidRPr="00CF3DF9" w:rsidRDefault="007A7F04" w:rsidP="004A2806">
            <w:pPr>
              <w:spacing w:line="360" w:lineRule="auto"/>
              <w:jc w:val="center"/>
              <w:cnfStyle w:val="000000100000"/>
              <w:rPr>
                <w:rFonts w:ascii="Gill Sans MT" w:hAnsi="Gill Sans MT"/>
                <w:sz w:val="24"/>
                <w:szCs w:val="24"/>
              </w:rPr>
            </w:pPr>
          </w:p>
        </w:tc>
        <w:tc>
          <w:tcPr>
            <w:tcW w:w="1300" w:type="dxa"/>
            <w:gridSpan w:val="2"/>
          </w:tcPr>
          <w:p w:rsidR="007A7F04" w:rsidRPr="00CF3DF9" w:rsidRDefault="007A7F04" w:rsidP="004A2806">
            <w:pPr>
              <w:spacing w:line="360" w:lineRule="auto"/>
              <w:jc w:val="center"/>
              <w:cnfStyle w:val="000000100000"/>
              <w:rPr>
                <w:rFonts w:ascii="Gill Sans MT" w:hAnsi="Gill Sans MT"/>
                <w:sz w:val="24"/>
                <w:szCs w:val="24"/>
              </w:rPr>
            </w:pPr>
            <w:r w:rsidRPr="00CF3DF9">
              <w:rPr>
                <w:rFonts w:ascii="Gill Sans MT" w:hAnsi="Gill Sans MT"/>
                <w:sz w:val="24"/>
                <w:szCs w:val="24"/>
              </w:rPr>
              <w:t>Yes</w:t>
            </w:r>
          </w:p>
        </w:tc>
      </w:tr>
      <w:tr w:rsidR="007A7F04" w:rsidRPr="00CF3DF9" w:rsidTr="004A2806">
        <w:trPr>
          <w:cnfStyle w:val="000000010000"/>
          <w:trHeight w:val="480"/>
        </w:trPr>
        <w:tc>
          <w:tcPr>
            <w:cnfStyle w:val="001000000000"/>
            <w:tcW w:w="9160" w:type="dxa"/>
            <w:gridSpan w:val="5"/>
            <w:hideMark/>
          </w:tcPr>
          <w:p w:rsidR="007A7F04" w:rsidRPr="00CF3DF9" w:rsidRDefault="007A7F04" w:rsidP="004A2806">
            <w:pPr>
              <w:spacing w:line="360" w:lineRule="auto"/>
              <w:rPr>
                <w:rFonts w:ascii="Gill Sans MT" w:hAnsi="Gill Sans MT"/>
                <w:b w:val="0"/>
                <w:bCs w:val="0"/>
                <w:sz w:val="24"/>
                <w:szCs w:val="24"/>
              </w:rPr>
            </w:pPr>
            <w:r w:rsidRPr="00CF3DF9">
              <w:rPr>
                <w:rFonts w:ascii="Gill Sans MT" w:hAnsi="Gill Sans MT"/>
                <w:sz w:val="24"/>
                <w:szCs w:val="24"/>
              </w:rPr>
              <w:t>MIS &amp; Reports</w:t>
            </w:r>
          </w:p>
        </w:tc>
      </w:tr>
      <w:tr w:rsidR="007A7F04" w:rsidRPr="00CF3DF9" w:rsidTr="004A2806">
        <w:trPr>
          <w:cnfStyle w:val="000000100000"/>
          <w:trHeight w:val="450"/>
        </w:trPr>
        <w:tc>
          <w:tcPr>
            <w:cnfStyle w:val="001000000000"/>
            <w:tcW w:w="627" w:type="dxa"/>
            <w:hideMark/>
          </w:tcPr>
          <w:p w:rsidR="007A7F04" w:rsidRPr="00CF3DF9" w:rsidRDefault="007A7F04" w:rsidP="004A2806">
            <w:pPr>
              <w:spacing w:line="360" w:lineRule="auto"/>
              <w:rPr>
                <w:rFonts w:ascii="Gill Sans MT" w:hAnsi="Gill Sans MT"/>
                <w:sz w:val="24"/>
                <w:szCs w:val="24"/>
              </w:rPr>
            </w:pPr>
            <w:r w:rsidRPr="00CF3DF9">
              <w:rPr>
                <w:rFonts w:ascii="Gill Sans MT" w:hAnsi="Gill Sans MT"/>
                <w:sz w:val="24"/>
                <w:szCs w:val="24"/>
              </w:rPr>
              <w:t xml:space="preserve">55 </w:t>
            </w:r>
          </w:p>
        </w:tc>
        <w:tc>
          <w:tcPr>
            <w:tcW w:w="5983" w:type="dxa"/>
            <w:hideMark/>
          </w:tcPr>
          <w:p w:rsidR="007A7F04" w:rsidRPr="00CF3DF9" w:rsidRDefault="007A7F04" w:rsidP="004A2806">
            <w:pPr>
              <w:spacing w:line="360" w:lineRule="auto"/>
              <w:jc w:val="both"/>
              <w:cnfStyle w:val="000000100000"/>
              <w:rPr>
                <w:rFonts w:ascii="Gill Sans MT" w:hAnsi="Gill Sans MT"/>
                <w:sz w:val="24"/>
                <w:szCs w:val="24"/>
              </w:rPr>
            </w:pPr>
            <w:r w:rsidRPr="00CF3DF9">
              <w:rPr>
                <w:rFonts w:ascii="Gill Sans MT" w:hAnsi="Gill Sans MT"/>
                <w:sz w:val="24"/>
                <w:szCs w:val="24"/>
              </w:rPr>
              <w:t>Acknowledgment for application</w:t>
            </w:r>
          </w:p>
        </w:tc>
        <w:tc>
          <w:tcPr>
            <w:tcW w:w="1250" w:type="dxa"/>
            <w:hideMark/>
          </w:tcPr>
          <w:p w:rsidR="007A7F04" w:rsidRPr="00CF3DF9" w:rsidRDefault="007A7F04" w:rsidP="004A2806">
            <w:pPr>
              <w:spacing w:line="360" w:lineRule="auto"/>
              <w:jc w:val="center"/>
              <w:cnfStyle w:val="000000100000"/>
              <w:rPr>
                <w:rFonts w:ascii="Gill Sans MT" w:hAnsi="Gill Sans MT"/>
                <w:sz w:val="24"/>
                <w:szCs w:val="24"/>
              </w:rPr>
            </w:pPr>
          </w:p>
        </w:tc>
        <w:tc>
          <w:tcPr>
            <w:tcW w:w="1300" w:type="dxa"/>
            <w:gridSpan w:val="2"/>
            <w:hideMark/>
          </w:tcPr>
          <w:p w:rsidR="007A7F04" w:rsidRPr="00CF3DF9" w:rsidRDefault="007A7F04" w:rsidP="004A2806">
            <w:pPr>
              <w:spacing w:line="360" w:lineRule="auto"/>
              <w:jc w:val="center"/>
              <w:cnfStyle w:val="000000100000"/>
              <w:rPr>
                <w:rFonts w:ascii="Gill Sans MT" w:hAnsi="Gill Sans MT"/>
                <w:sz w:val="24"/>
                <w:szCs w:val="24"/>
              </w:rPr>
            </w:pPr>
            <w:r w:rsidRPr="00CF3DF9">
              <w:rPr>
                <w:rFonts w:ascii="Gill Sans MT" w:hAnsi="Gill Sans MT"/>
                <w:sz w:val="24"/>
                <w:szCs w:val="24"/>
              </w:rPr>
              <w:t>Yes</w:t>
            </w:r>
          </w:p>
        </w:tc>
      </w:tr>
      <w:tr w:rsidR="007A7F04" w:rsidRPr="00CF3DF9" w:rsidTr="004A2806">
        <w:trPr>
          <w:cnfStyle w:val="000000010000"/>
          <w:trHeight w:val="480"/>
        </w:trPr>
        <w:tc>
          <w:tcPr>
            <w:cnfStyle w:val="001000000000"/>
            <w:tcW w:w="627" w:type="dxa"/>
            <w:hideMark/>
          </w:tcPr>
          <w:p w:rsidR="007A7F04" w:rsidRPr="00CF3DF9" w:rsidRDefault="007A7F04" w:rsidP="004A2806">
            <w:pPr>
              <w:spacing w:line="360" w:lineRule="auto"/>
              <w:rPr>
                <w:rFonts w:ascii="Gill Sans MT" w:hAnsi="Gill Sans MT"/>
                <w:sz w:val="24"/>
                <w:szCs w:val="24"/>
              </w:rPr>
            </w:pPr>
            <w:r w:rsidRPr="00CF3DF9">
              <w:rPr>
                <w:rFonts w:ascii="Gill Sans MT" w:hAnsi="Gill Sans MT"/>
                <w:sz w:val="24"/>
                <w:szCs w:val="24"/>
              </w:rPr>
              <w:lastRenderedPageBreak/>
              <w:t xml:space="preserve">56 </w:t>
            </w:r>
          </w:p>
        </w:tc>
        <w:tc>
          <w:tcPr>
            <w:tcW w:w="5983" w:type="dxa"/>
            <w:hideMark/>
          </w:tcPr>
          <w:p w:rsidR="007A7F04" w:rsidRPr="00CF3DF9" w:rsidRDefault="007A7F04" w:rsidP="004A2806">
            <w:pPr>
              <w:spacing w:line="360" w:lineRule="auto"/>
              <w:jc w:val="both"/>
              <w:cnfStyle w:val="000000010000"/>
              <w:rPr>
                <w:rFonts w:ascii="Gill Sans MT" w:hAnsi="Gill Sans MT"/>
                <w:sz w:val="24"/>
                <w:szCs w:val="24"/>
              </w:rPr>
            </w:pPr>
            <w:r w:rsidRPr="00CF3DF9">
              <w:rPr>
                <w:rFonts w:ascii="Gill Sans MT" w:hAnsi="Gill Sans MT"/>
                <w:sz w:val="24"/>
                <w:szCs w:val="24"/>
              </w:rPr>
              <w:t>Intimation letter or proceedings for tap connection</w:t>
            </w:r>
          </w:p>
        </w:tc>
        <w:tc>
          <w:tcPr>
            <w:tcW w:w="1250" w:type="dxa"/>
            <w:hideMark/>
          </w:tcPr>
          <w:p w:rsidR="007A7F04" w:rsidRPr="00CF3DF9" w:rsidRDefault="007A7F04" w:rsidP="004A2806">
            <w:pPr>
              <w:spacing w:line="360" w:lineRule="auto"/>
              <w:jc w:val="center"/>
              <w:cnfStyle w:val="000000010000"/>
              <w:rPr>
                <w:rFonts w:ascii="Gill Sans MT" w:hAnsi="Gill Sans MT"/>
                <w:sz w:val="24"/>
                <w:szCs w:val="24"/>
              </w:rPr>
            </w:pPr>
          </w:p>
        </w:tc>
        <w:tc>
          <w:tcPr>
            <w:tcW w:w="1300" w:type="dxa"/>
            <w:gridSpan w:val="2"/>
            <w:hideMark/>
          </w:tcPr>
          <w:p w:rsidR="007A7F04" w:rsidRPr="00CF3DF9" w:rsidRDefault="007A7F04" w:rsidP="004A2806">
            <w:pPr>
              <w:spacing w:line="360" w:lineRule="auto"/>
              <w:jc w:val="center"/>
              <w:cnfStyle w:val="000000010000"/>
              <w:rPr>
                <w:rFonts w:ascii="Gill Sans MT" w:hAnsi="Gill Sans MT"/>
                <w:sz w:val="24"/>
                <w:szCs w:val="24"/>
              </w:rPr>
            </w:pPr>
            <w:r w:rsidRPr="00CF3DF9">
              <w:rPr>
                <w:rFonts w:ascii="Gill Sans MT" w:hAnsi="Gill Sans MT"/>
                <w:sz w:val="24"/>
                <w:szCs w:val="24"/>
              </w:rPr>
              <w:t>Yes</w:t>
            </w:r>
          </w:p>
        </w:tc>
      </w:tr>
      <w:tr w:rsidR="007A7F04" w:rsidRPr="00CF3DF9" w:rsidTr="004A2806">
        <w:trPr>
          <w:cnfStyle w:val="000000100000"/>
          <w:trHeight w:val="480"/>
        </w:trPr>
        <w:tc>
          <w:tcPr>
            <w:cnfStyle w:val="001000000000"/>
            <w:tcW w:w="627" w:type="dxa"/>
            <w:hideMark/>
          </w:tcPr>
          <w:p w:rsidR="007A7F04" w:rsidRPr="00CF3DF9" w:rsidRDefault="007A7F04" w:rsidP="004A2806">
            <w:pPr>
              <w:spacing w:line="360" w:lineRule="auto"/>
              <w:rPr>
                <w:rFonts w:ascii="Gill Sans MT" w:hAnsi="Gill Sans MT"/>
                <w:sz w:val="24"/>
                <w:szCs w:val="24"/>
              </w:rPr>
            </w:pPr>
            <w:r w:rsidRPr="00CF3DF9">
              <w:rPr>
                <w:rFonts w:ascii="Gill Sans MT" w:hAnsi="Gill Sans MT"/>
                <w:sz w:val="24"/>
                <w:szCs w:val="24"/>
              </w:rPr>
              <w:t xml:space="preserve">57 </w:t>
            </w:r>
          </w:p>
        </w:tc>
        <w:tc>
          <w:tcPr>
            <w:tcW w:w="5983" w:type="dxa"/>
            <w:hideMark/>
          </w:tcPr>
          <w:p w:rsidR="007A7F04" w:rsidRPr="00CF3DF9" w:rsidRDefault="007A7F04" w:rsidP="004A2806">
            <w:pPr>
              <w:spacing w:line="360" w:lineRule="auto"/>
              <w:jc w:val="both"/>
              <w:cnfStyle w:val="000000100000"/>
              <w:rPr>
                <w:rFonts w:ascii="Gill Sans MT" w:hAnsi="Gill Sans MT"/>
                <w:sz w:val="24"/>
                <w:szCs w:val="24"/>
              </w:rPr>
            </w:pPr>
            <w:r w:rsidRPr="00CF3DF9">
              <w:rPr>
                <w:rFonts w:ascii="Gill Sans MT" w:hAnsi="Gill Sans MT"/>
                <w:sz w:val="24"/>
                <w:szCs w:val="24"/>
              </w:rPr>
              <w:t>Work order</w:t>
            </w:r>
          </w:p>
        </w:tc>
        <w:tc>
          <w:tcPr>
            <w:tcW w:w="1250" w:type="dxa"/>
            <w:hideMark/>
          </w:tcPr>
          <w:p w:rsidR="007A7F04" w:rsidRPr="00CF3DF9" w:rsidRDefault="007A7F04" w:rsidP="004A2806">
            <w:pPr>
              <w:spacing w:line="360" w:lineRule="auto"/>
              <w:jc w:val="center"/>
              <w:cnfStyle w:val="000000100000"/>
              <w:rPr>
                <w:rFonts w:ascii="Gill Sans MT" w:hAnsi="Gill Sans MT"/>
                <w:sz w:val="24"/>
                <w:szCs w:val="24"/>
              </w:rPr>
            </w:pPr>
          </w:p>
        </w:tc>
        <w:tc>
          <w:tcPr>
            <w:tcW w:w="1300" w:type="dxa"/>
            <w:gridSpan w:val="2"/>
            <w:hideMark/>
          </w:tcPr>
          <w:p w:rsidR="007A7F04" w:rsidRPr="00CF3DF9" w:rsidRDefault="007A7F04" w:rsidP="004A2806">
            <w:pPr>
              <w:spacing w:line="360" w:lineRule="auto"/>
              <w:jc w:val="center"/>
              <w:cnfStyle w:val="000000100000"/>
              <w:rPr>
                <w:rFonts w:ascii="Gill Sans MT" w:hAnsi="Gill Sans MT"/>
                <w:sz w:val="24"/>
                <w:szCs w:val="24"/>
              </w:rPr>
            </w:pPr>
            <w:r w:rsidRPr="00CF3DF9">
              <w:rPr>
                <w:rFonts w:ascii="Gill Sans MT" w:hAnsi="Gill Sans MT"/>
                <w:sz w:val="24"/>
                <w:szCs w:val="24"/>
              </w:rPr>
              <w:t>Yes</w:t>
            </w:r>
          </w:p>
        </w:tc>
      </w:tr>
      <w:tr w:rsidR="007A7F04" w:rsidRPr="00CF3DF9" w:rsidTr="004A2806">
        <w:trPr>
          <w:cnfStyle w:val="000000010000"/>
          <w:trHeight w:val="525"/>
        </w:trPr>
        <w:tc>
          <w:tcPr>
            <w:cnfStyle w:val="001000000000"/>
            <w:tcW w:w="627" w:type="dxa"/>
            <w:hideMark/>
          </w:tcPr>
          <w:p w:rsidR="007A7F04" w:rsidRPr="00CF3DF9" w:rsidRDefault="007A7F04" w:rsidP="004A2806">
            <w:pPr>
              <w:spacing w:line="360" w:lineRule="auto"/>
              <w:rPr>
                <w:rFonts w:ascii="Gill Sans MT" w:hAnsi="Gill Sans MT"/>
                <w:sz w:val="24"/>
                <w:szCs w:val="24"/>
              </w:rPr>
            </w:pPr>
            <w:r w:rsidRPr="00CF3DF9">
              <w:rPr>
                <w:rFonts w:ascii="Gill Sans MT" w:hAnsi="Gill Sans MT"/>
                <w:sz w:val="24"/>
                <w:szCs w:val="24"/>
              </w:rPr>
              <w:t xml:space="preserve">58 </w:t>
            </w:r>
          </w:p>
        </w:tc>
        <w:tc>
          <w:tcPr>
            <w:tcW w:w="5983" w:type="dxa"/>
            <w:hideMark/>
          </w:tcPr>
          <w:p w:rsidR="007A7F04" w:rsidRPr="00CF3DF9" w:rsidRDefault="007A7F04" w:rsidP="004A2806">
            <w:pPr>
              <w:spacing w:line="360" w:lineRule="auto"/>
              <w:jc w:val="both"/>
              <w:cnfStyle w:val="000000010000"/>
              <w:rPr>
                <w:rFonts w:ascii="Gill Sans MT" w:hAnsi="Gill Sans MT"/>
                <w:sz w:val="24"/>
                <w:szCs w:val="24"/>
              </w:rPr>
            </w:pPr>
            <w:r w:rsidRPr="00CF3DF9">
              <w:rPr>
                <w:rFonts w:ascii="Gill Sans MT" w:hAnsi="Gill Sans MT"/>
                <w:sz w:val="24"/>
                <w:szCs w:val="24"/>
              </w:rPr>
              <w:t>Consumer register (All Water Tap Connections Details)</w:t>
            </w:r>
          </w:p>
        </w:tc>
        <w:tc>
          <w:tcPr>
            <w:tcW w:w="1250" w:type="dxa"/>
            <w:hideMark/>
          </w:tcPr>
          <w:p w:rsidR="007A7F04" w:rsidRPr="00CF3DF9" w:rsidRDefault="007A7F04" w:rsidP="004A2806">
            <w:pPr>
              <w:spacing w:line="360" w:lineRule="auto"/>
              <w:jc w:val="center"/>
              <w:cnfStyle w:val="000000010000"/>
              <w:rPr>
                <w:rFonts w:ascii="Gill Sans MT" w:hAnsi="Gill Sans MT"/>
                <w:sz w:val="24"/>
                <w:szCs w:val="24"/>
              </w:rPr>
            </w:pPr>
            <w:r w:rsidRPr="00CF3DF9">
              <w:rPr>
                <w:rFonts w:ascii="Gill Sans MT" w:hAnsi="Gill Sans MT"/>
                <w:sz w:val="24"/>
                <w:szCs w:val="24"/>
              </w:rPr>
              <w:t>Yes</w:t>
            </w:r>
          </w:p>
        </w:tc>
        <w:tc>
          <w:tcPr>
            <w:tcW w:w="1300" w:type="dxa"/>
            <w:gridSpan w:val="2"/>
          </w:tcPr>
          <w:p w:rsidR="007A7F04" w:rsidRPr="00CF3DF9" w:rsidRDefault="007A7F04" w:rsidP="004A2806">
            <w:pPr>
              <w:spacing w:line="360" w:lineRule="auto"/>
              <w:jc w:val="center"/>
              <w:cnfStyle w:val="000000010000"/>
              <w:rPr>
                <w:rFonts w:ascii="Gill Sans MT" w:hAnsi="Gill Sans MT"/>
                <w:sz w:val="24"/>
                <w:szCs w:val="24"/>
              </w:rPr>
            </w:pPr>
          </w:p>
        </w:tc>
      </w:tr>
      <w:tr w:rsidR="007A7F04" w:rsidRPr="00CF3DF9" w:rsidTr="004A2806">
        <w:trPr>
          <w:cnfStyle w:val="000000100000"/>
          <w:trHeight w:val="510"/>
        </w:trPr>
        <w:tc>
          <w:tcPr>
            <w:cnfStyle w:val="001000000000"/>
            <w:tcW w:w="627" w:type="dxa"/>
            <w:hideMark/>
          </w:tcPr>
          <w:p w:rsidR="007A7F04" w:rsidRPr="00CF3DF9" w:rsidRDefault="007A7F04" w:rsidP="004A2806">
            <w:pPr>
              <w:spacing w:line="360" w:lineRule="auto"/>
              <w:rPr>
                <w:rFonts w:ascii="Gill Sans MT" w:hAnsi="Gill Sans MT"/>
                <w:sz w:val="24"/>
                <w:szCs w:val="24"/>
              </w:rPr>
            </w:pPr>
            <w:r w:rsidRPr="00CF3DF9">
              <w:rPr>
                <w:rFonts w:ascii="Gill Sans MT" w:hAnsi="Gill Sans MT"/>
                <w:sz w:val="24"/>
                <w:szCs w:val="24"/>
              </w:rPr>
              <w:t xml:space="preserve">59 </w:t>
            </w:r>
          </w:p>
        </w:tc>
        <w:tc>
          <w:tcPr>
            <w:tcW w:w="5983" w:type="dxa"/>
            <w:hideMark/>
          </w:tcPr>
          <w:p w:rsidR="007A7F04" w:rsidRPr="00CF3DF9" w:rsidRDefault="007A7F04" w:rsidP="004A2806">
            <w:pPr>
              <w:spacing w:line="360" w:lineRule="auto"/>
              <w:jc w:val="both"/>
              <w:cnfStyle w:val="000000100000"/>
              <w:rPr>
                <w:rFonts w:ascii="Gill Sans MT" w:hAnsi="Gill Sans MT"/>
                <w:sz w:val="24"/>
                <w:szCs w:val="24"/>
              </w:rPr>
            </w:pPr>
            <w:r w:rsidRPr="00CF3DF9">
              <w:rPr>
                <w:rFonts w:ascii="Gill Sans MT" w:hAnsi="Gill Sans MT"/>
                <w:sz w:val="24"/>
                <w:szCs w:val="24"/>
              </w:rPr>
              <w:t>Disconnection Notice for unauthorized Connection</w:t>
            </w:r>
          </w:p>
        </w:tc>
        <w:tc>
          <w:tcPr>
            <w:tcW w:w="1250" w:type="dxa"/>
            <w:hideMark/>
          </w:tcPr>
          <w:p w:rsidR="007A7F04" w:rsidRPr="00CF3DF9" w:rsidRDefault="007A7F04" w:rsidP="004A2806">
            <w:pPr>
              <w:spacing w:line="360" w:lineRule="auto"/>
              <w:jc w:val="center"/>
              <w:cnfStyle w:val="000000100000"/>
              <w:rPr>
                <w:rFonts w:ascii="Gill Sans MT" w:hAnsi="Gill Sans MT"/>
                <w:sz w:val="24"/>
                <w:szCs w:val="24"/>
              </w:rPr>
            </w:pPr>
          </w:p>
        </w:tc>
        <w:tc>
          <w:tcPr>
            <w:tcW w:w="1300" w:type="dxa"/>
            <w:gridSpan w:val="2"/>
            <w:hideMark/>
          </w:tcPr>
          <w:p w:rsidR="007A7F04" w:rsidRPr="00CF3DF9" w:rsidRDefault="007A7F04" w:rsidP="004A2806">
            <w:pPr>
              <w:spacing w:line="360" w:lineRule="auto"/>
              <w:jc w:val="center"/>
              <w:cnfStyle w:val="000000100000"/>
              <w:rPr>
                <w:rFonts w:ascii="Gill Sans MT" w:hAnsi="Gill Sans MT"/>
                <w:sz w:val="24"/>
                <w:szCs w:val="24"/>
              </w:rPr>
            </w:pPr>
            <w:r w:rsidRPr="00CF3DF9">
              <w:rPr>
                <w:rFonts w:ascii="Gill Sans MT" w:hAnsi="Gill Sans MT"/>
                <w:sz w:val="24"/>
                <w:szCs w:val="24"/>
              </w:rPr>
              <w:t>Yes</w:t>
            </w:r>
          </w:p>
        </w:tc>
      </w:tr>
      <w:tr w:rsidR="007A7F04" w:rsidRPr="00CF3DF9" w:rsidTr="004A2806">
        <w:trPr>
          <w:cnfStyle w:val="000000010000"/>
          <w:trHeight w:val="465"/>
        </w:trPr>
        <w:tc>
          <w:tcPr>
            <w:cnfStyle w:val="001000000000"/>
            <w:tcW w:w="627" w:type="dxa"/>
            <w:hideMark/>
          </w:tcPr>
          <w:p w:rsidR="007A7F04" w:rsidRPr="00CF3DF9" w:rsidRDefault="007A7F04" w:rsidP="004A2806">
            <w:pPr>
              <w:spacing w:line="360" w:lineRule="auto"/>
              <w:rPr>
                <w:rFonts w:ascii="Gill Sans MT" w:hAnsi="Gill Sans MT"/>
                <w:sz w:val="24"/>
                <w:szCs w:val="24"/>
              </w:rPr>
            </w:pPr>
            <w:r w:rsidRPr="00CF3DF9">
              <w:rPr>
                <w:rFonts w:ascii="Gill Sans MT" w:hAnsi="Gill Sans MT"/>
                <w:sz w:val="24"/>
                <w:szCs w:val="24"/>
              </w:rPr>
              <w:t xml:space="preserve">60 </w:t>
            </w:r>
          </w:p>
        </w:tc>
        <w:tc>
          <w:tcPr>
            <w:tcW w:w="5983" w:type="dxa"/>
            <w:hideMark/>
          </w:tcPr>
          <w:p w:rsidR="007A7F04" w:rsidRPr="00CF3DF9" w:rsidRDefault="007A7F04" w:rsidP="004A2806">
            <w:pPr>
              <w:spacing w:line="360" w:lineRule="auto"/>
              <w:jc w:val="both"/>
              <w:cnfStyle w:val="000000010000"/>
              <w:rPr>
                <w:rFonts w:ascii="Gill Sans MT" w:hAnsi="Gill Sans MT"/>
                <w:sz w:val="24"/>
                <w:szCs w:val="24"/>
              </w:rPr>
            </w:pPr>
            <w:r w:rsidRPr="00CF3DF9">
              <w:rPr>
                <w:rFonts w:ascii="Gill Sans MT" w:hAnsi="Gill Sans MT"/>
                <w:sz w:val="24"/>
                <w:szCs w:val="24"/>
              </w:rPr>
              <w:t>Disconnection Notice for existing Connection</w:t>
            </w:r>
          </w:p>
        </w:tc>
        <w:tc>
          <w:tcPr>
            <w:tcW w:w="1250" w:type="dxa"/>
            <w:hideMark/>
          </w:tcPr>
          <w:p w:rsidR="007A7F04" w:rsidRPr="00CF3DF9" w:rsidRDefault="007A7F04" w:rsidP="004A2806">
            <w:pPr>
              <w:spacing w:line="360" w:lineRule="auto"/>
              <w:jc w:val="center"/>
              <w:cnfStyle w:val="000000010000"/>
              <w:rPr>
                <w:rFonts w:ascii="Gill Sans MT" w:hAnsi="Gill Sans MT"/>
                <w:sz w:val="24"/>
                <w:szCs w:val="24"/>
              </w:rPr>
            </w:pPr>
          </w:p>
        </w:tc>
        <w:tc>
          <w:tcPr>
            <w:tcW w:w="1300" w:type="dxa"/>
            <w:gridSpan w:val="2"/>
            <w:hideMark/>
          </w:tcPr>
          <w:p w:rsidR="007A7F04" w:rsidRPr="00CF3DF9" w:rsidRDefault="007A7F04" w:rsidP="004A2806">
            <w:pPr>
              <w:spacing w:line="360" w:lineRule="auto"/>
              <w:jc w:val="center"/>
              <w:cnfStyle w:val="000000010000"/>
              <w:rPr>
                <w:rFonts w:ascii="Gill Sans MT" w:hAnsi="Gill Sans MT"/>
                <w:sz w:val="24"/>
                <w:szCs w:val="24"/>
              </w:rPr>
            </w:pPr>
            <w:r w:rsidRPr="00CF3DF9">
              <w:rPr>
                <w:rFonts w:ascii="Gill Sans MT" w:hAnsi="Gill Sans MT"/>
                <w:sz w:val="24"/>
                <w:szCs w:val="24"/>
              </w:rPr>
              <w:t>Yes</w:t>
            </w:r>
          </w:p>
        </w:tc>
      </w:tr>
      <w:tr w:rsidR="007A7F04" w:rsidRPr="00CF3DF9" w:rsidTr="004A2806">
        <w:trPr>
          <w:cnfStyle w:val="000000100000"/>
          <w:trHeight w:val="495"/>
        </w:trPr>
        <w:tc>
          <w:tcPr>
            <w:cnfStyle w:val="001000000000"/>
            <w:tcW w:w="627" w:type="dxa"/>
            <w:hideMark/>
          </w:tcPr>
          <w:p w:rsidR="007A7F04" w:rsidRPr="00CF3DF9" w:rsidRDefault="007A7F04" w:rsidP="004A2806">
            <w:pPr>
              <w:spacing w:line="360" w:lineRule="auto"/>
              <w:rPr>
                <w:rFonts w:ascii="Gill Sans MT" w:hAnsi="Gill Sans MT"/>
                <w:sz w:val="24"/>
                <w:szCs w:val="24"/>
              </w:rPr>
            </w:pPr>
            <w:r w:rsidRPr="00CF3DF9">
              <w:rPr>
                <w:rFonts w:ascii="Gill Sans MT" w:hAnsi="Gill Sans MT"/>
                <w:sz w:val="24"/>
                <w:szCs w:val="24"/>
              </w:rPr>
              <w:t xml:space="preserve">61 </w:t>
            </w:r>
          </w:p>
        </w:tc>
        <w:tc>
          <w:tcPr>
            <w:tcW w:w="5983" w:type="dxa"/>
            <w:hideMark/>
          </w:tcPr>
          <w:p w:rsidR="007A7F04" w:rsidRPr="00CF3DF9" w:rsidRDefault="007A7F04" w:rsidP="004A2806">
            <w:pPr>
              <w:spacing w:line="360" w:lineRule="auto"/>
              <w:jc w:val="both"/>
              <w:cnfStyle w:val="000000100000"/>
              <w:rPr>
                <w:rFonts w:ascii="Gill Sans MT" w:hAnsi="Gill Sans MT"/>
                <w:sz w:val="24"/>
                <w:szCs w:val="24"/>
              </w:rPr>
            </w:pPr>
            <w:r w:rsidRPr="00CF3DF9">
              <w:rPr>
                <w:rFonts w:ascii="Gill Sans MT" w:hAnsi="Gill Sans MT"/>
                <w:sz w:val="24"/>
                <w:szCs w:val="24"/>
              </w:rPr>
              <w:t>List of Tap Connections Sanctioned in Specified Period</w:t>
            </w:r>
          </w:p>
        </w:tc>
        <w:tc>
          <w:tcPr>
            <w:tcW w:w="1250" w:type="dxa"/>
            <w:hideMark/>
          </w:tcPr>
          <w:p w:rsidR="007A7F04" w:rsidRPr="00CF3DF9" w:rsidRDefault="007A7F04" w:rsidP="004A2806">
            <w:pPr>
              <w:spacing w:line="360" w:lineRule="auto"/>
              <w:jc w:val="center"/>
              <w:cnfStyle w:val="000000100000"/>
              <w:rPr>
                <w:rFonts w:ascii="Gill Sans MT" w:hAnsi="Gill Sans MT"/>
                <w:sz w:val="24"/>
                <w:szCs w:val="24"/>
              </w:rPr>
            </w:pPr>
            <w:r w:rsidRPr="00CF3DF9">
              <w:rPr>
                <w:rFonts w:ascii="Gill Sans MT" w:hAnsi="Gill Sans MT"/>
                <w:sz w:val="24"/>
                <w:szCs w:val="24"/>
              </w:rPr>
              <w:t>Yes</w:t>
            </w:r>
          </w:p>
        </w:tc>
        <w:tc>
          <w:tcPr>
            <w:tcW w:w="1300" w:type="dxa"/>
            <w:gridSpan w:val="2"/>
            <w:hideMark/>
          </w:tcPr>
          <w:p w:rsidR="007A7F04" w:rsidRPr="00CF3DF9" w:rsidRDefault="007A7F04" w:rsidP="004A2806">
            <w:pPr>
              <w:spacing w:line="360" w:lineRule="auto"/>
              <w:jc w:val="center"/>
              <w:cnfStyle w:val="000000100000"/>
              <w:rPr>
                <w:rFonts w:ascii="Gill Sans MT" w:hAnsi="Gill Sans MT"/>
                <w:sz w:val="24"/>
                <w:szCs w:val="24"/>
              </w:rPr>
            </w:pPr>
          </w:p>
        </w:tc>
      </w:tr>
      <w:tr w:rsidR="007A7F04" w:rsidRPr="00CF3DF9" w:rsidTr="004A2806">
        <w:trPr>
          <w:cnfStyle w:val="000000010000"/>
          <w:trHeight w:val="465"/>
        </w:trPr>
        <w:tc>
          <w:tcPr>
            <w:cnfStyle w:val="001000000000"/>
            <w:tcW w:w="627" w:type="dxa"/>
            <w:hideMark/>
          </w:tcPr>
          <w:p w:rsidR="007A7F04" w:rsidRPr="00CF3DF9" w:rsidRDefault="007A7F04" w:rsidP="004A2806">
            <w:pPr>
              <w:spacing w:line="360" w:lineRule="auto"/>
              <w:rPr>
                <w:rFonts w:ascii="Gill Sans MT" w:hAnsi="Gill Sans MT"/>
                <w:sz w:val="24"/>
                <w:szCs w:val="24"/>
              </w:rPr>
            </w:pPr>
            <w:r w:rsidRPr="00CF3DF9">
              <w:rPr>
                <w:rFonts w:ascii="Gill Sans MT" w:hAnsi="Gill Sans MT"/>
                <w:sz w:val="24"/>
                <w:szCs w:val="24"/>
              </w:rPr>
              <w:t xml:space="preserve">62 </w:t>
            </w:r>
          </w:p>
        </w:tc>
        <w:tc>
          <w:tcPr>
            <w:tcW w:w="5983" w:type="dxa"/>
            <w:hideMark/>
          </w:tcPr>
          <w:p w:rsidR="007A7F04" w:rsidRPr="00CF3DF9" w:rsidRDefault="007A7F04" w:rsidP="004A2806">
            <w:pPr>
              <w:spacing w:line="360" w:lineRule="auto"/>
              <w:jc w:val="both"/>
              <w:cnfStyle w:val="000000010000"/>
              <w:rPr>
                <w:rFonts w:ascii="Gill Sans MT" w:hAnsi="Gill Sans MT"/>
                <w:sz w:val="24"/>
                <w:szCs w:val="24"/>
              </w:rPr>
            </w:pPr>
            <w:r w:rsidRPr="00CF3DF9">
              <w:rPr>
                <w:rFonts w:ascii="Gill Sans MT" w:hAnsi="Gill Sans MT"/>
                <w:sz w:val="24"/>
                <w:szCs w:val="24"/>
              </w:rPr>
              <w:t>Demand Register</w:t>
            </w:r>
          </w:p>
        </w:tc>
        <w:tc>
          <w:tcPr>
            <w:tcW w:w="1250" w:type="dxa"/>
            <w:hideMark/>
          </w:tcPr>
          <w:p w:rsidR="007A7F04" w:rsidRPr="00CF3DF9" w:rsidRDefault="007A7F04" w:rsidP="004A2806">
            <w:pPr>
              <w:spacing w:line="360" w:lineRule="auto"/>
              <w:jc w:val="center"/>
              <w:cnfStyle w:val="000000010000"/>
              <w:rPr>
                <w:rFonts w:ascii="Gill Sans MT" w:hAnsi="Gill Sans MT"/>
                <w:sz w:val="24"/>
                <w:szCs w:val="24"/>
              </w:rPr>
            </w:pPr>
            <w:r w:rsidRPr="00CF3DF9">
              <w:rPr>
                <w:rFonts w:ascii="Gill Sans MT" w:hAnsi="Gill Sans MT"/>
                <w:sz w:val="24"/>
                <w:szCs w:val="24"/>
              </w:rPr>
              <w:t>Yes</w:t>
            </w:r>
          </w:p>
        </w:tc>
        <w:tc>
          <w:tcPr>
            <w:tcW w:w="1300" w:type="dxa"/>
            <w:gridSpan w:val="2"/>
            <w:hideMark/>
          </w:tcPr>
          <w:p w:rsidR="007A7F04" w:rsidRPr="00CF3DF9" w:rsidRDefault="007A7F04" w:rsidP="004A2806">
            <w:pPr>
              <w:spacing w:line="360" w:lineRule="auto"/>
              <w:jc w:val="center"/>
              <w:cnfStyle w:val="000000010000"/>
              <w:rPr>
                <w:rFonts w:ascii="Gill Sans MT" w:hAnsi="Gill Sans MT"/>
                <w:sz w:val="24"/>
                <w:szCs w:val="24"/>
              </w:rPr>
            </w:pPr>
          </w:p>
        </w:tc>
      </w:tr>
      <w:tr w:rsidR="007A7F04" w:rsidRPr="00CF3DF9" w:rsidTr="004A2806">
        <w:trPr>
          <w:cnfStyle w:val="000000100000"/>
          <w:trHeight w:val="465"/>
        </w:trPr>
        <w:tc>
          <w:tcPr>
            <w:cnfStyle w:val="001000000000"/>
            <w:tcW w:w="627" w:type="dxa"/>
            <w:hideMark/>
          </w:tcPr>
          <w:p w:rsidR="007A7F04" w:rsidRPr="00CF3DF9" w:rsidRDefault="007A7F04" w:rsidP="004A2806">
            <w:pPr>
              <w:spacing w:line="360" w:lineRule="auto"/>
              <w:rPr>
                <w:rFonts w:ascii="Gill Sans MT" w:hAnsi="Gill Sans MT"/>
                <w:sz w:val="24"/>
                <w:szCs w:val="24"/>
              </w:rPr>
            </w:pPr>
            <w:r w:rsidRPr="00CF3DF9">
              <w:rPr>
                <w:rFonts w:ascii="Gill Sans MT" w:hAnsi="Gill Sans MT"/>
                <w:sz w:val="24"/>
                <w:szCs w:val="24"/>
              </w:rPr>
              <w:t xml:space="preserve">63 </w:t>
            </w:r>
          </w:p>
        </w:tc>
        <w:tc>
          <w:tcPr>
            <w:tcW w:w="5983" w:type="dxa"/>
            <w:hideMark/>
          </w:tcPr>
          <w:p w:rsidR="007A7F04" w:rsidRPr="00CF3DF9" w:rsidRDefault="007A7F04" w:rsidP="004A2806">
            <w:pPr>
              <w:spacing w:line="360" w:lineRule="auto"/>
              <w:jc w:val="both"/>
              <w:cnfStyle w:val="000000100000"/>
              <w:rPr>
                <w:rFonts w:ascii="Gill Sans MT" w:hAnsi="Gill Sans MT"/>
                <w:sz w:val="24"/>
                <w:szCs w:val="24"/>
              </w:rPr>
            </w:pPr>
            <w:r w:rsidRPr="00CF3DF9">
              <w:rPr>
                <w:rFonts w:ascii="Gill Sans MT" w:hAnsi="Gill Sans MT"/>
                <w:sz w:val="24"/>
                <w:szCs w:val="24"/>
              </w:rPr>
              <w:t>Arrear Demand Register (All Water Tap Connections Arrears list)</w:t>
            </w:r>
          </w:p>
        </w:tc>
        <w:tc>
          <w:tcPr>
            <w:tcW w:w="1250" w:type="dxa"/>
            <w:hideMark/>
          </w:tcPr>
          <w:p w:rsidR="007A7F04" w:rsidRPr="00CF3DF9" w:rsidRDefault="007A7F04" w:rsidP="004A2806">
            <w:pPr>
              <w:spacing w:line="360" w:lineRule="auto"/>
              <w:jc w:val="center"/>
              <w:cnfStyle w:val="000000100000"/>
              <w:rPr>
                <w:rFonts w:ascii="Gill Sans MT" w:hAnsi="Gill Sans MT"/>
                <w:sz w:val="24"/>
                <w:szCs w:val="24"/>
              </w:rPr>
            </w:pPr>
            <w:r w:rsidRPr="00CF3DF9">
              <w:rPr>
                <w:rFonts w:ascii="Gill Sans MT" w:hAnsi="Gill Sans MT"/>
                <w:sz w:val="24"/>
                <w:szCs w:val="24"/>
              </w:rPr>
              <w:t>Yes</w:t>
            </w:r>
          </w:p>
        </w:tc>
        <w:tc>
          <w:tcPr>
            <w:tcW w:w="1300" w:type="dxa"/>
            <w:gridSpan w:val="2"/>
            <w:hideMark/>
          </w:tcPr>
          <w:p w:rsidR="007A7F04" w:rsidRPr="00CF3DF9" w:rsidRDefault="007A7F04" w:rsidP="004A2806">
            <w:pPr>
              <w:spacing w:line="360" w:lineRule="auto"/>
              <w:jc w:val="center"/>
              <w:cnfStyle w:val="000000100000"/>
              <w:rPr>
                <w:rFonts w:ascii="Gill Sans MT" w:hAnsi="Gill Sans MT"/>
                <w:sz w:val="24"/>
                <w:szCs w:val="24"/>
              </w:rPr>
            </w:pPr>
          </w:p>
        </w:tc>
      </w:tr>
      <w:tr w:rsidR="007A7F04" w:rsidRPr="00CF3DF9" w:rsidTr="004A2806">
        <w:trPr>
          <w:cnfStyle w:val="000000010000"/>
          <w:trHeight w:val="465"/>
        </w:trPr>
        <w:tc>
          <w:tcPr>
            <w:cnfStyle w:val="001000000000"/>
            <w:tcW w:w="627" w:type="dxa"/>
            <w:hideMark/>
          </w:tcPr>
          <w:p w:rsidR="007A7F04" w:rsidRPr="00CF3DF9" w:rsidRDefault="007A7F04" w:rsidP="004A2806">
            <w:pPr>
              <w:spacing w:line="360" w:lineRule="auto"/>
              <w:rPr>
                <w:rFonts w:ascii="Gill Sans MT" w:hAnsi="Gill Sans MT"/>
                <w:sz w:val="24"/>
                <w:szCs w:val="24"/>
              </w:rPr>
            </w:pPr>
            <w:r w:rsidRPr="00CF3DF9">
              <w:rPr>
                <w:rFonts w:ascii="Gill Sans MT" w:hAnsi="Gill Sans MT"/>
                <w:sz w:val="24"/>
                <w:szCs w:val="24"/>
              </w:rPr>
              <w:t xml:space="preserve">64 </w:t>
            </w:r>
          </w:p>
        </w:tc>
        <w:tc>
          <w:tcPr>
            <w:tcW w:w="5983" w:type="dxa"/>
            <w:hideMark/>
          </w:tcPr>
          <w:p w:rsidR="007A7F04" w:rsidRPr="00CF3DF9" w:rsidRDefault="007A7F04" w:rsidP="004A2806">
            <w:pPr>
              <w:spacing w:line="360" w:lineRule="auto"/>
              <w:jc w:val="both"/>
              <w:cnfStyle w:val="000000010000"/>
              <w:rPr>
                <w:rFonts w:ascii="Gill Sans MT" w:hAnsi="Gill Sans MT"/>
                <w:sz w:val="24"/>
                <w:szCs w:val="24"/>
              </w:rPr>
            </w:pPr>
            <w:r w:rsidRPr="00CF3DF9">
              <w:rPr>
                <w:rFonts w:ascii="Gill Sans MT" w:hAnsi="Gill Sans MT"/>
                <w:sz w:val="24"/>
                <w:szCs w:val="24"/>
              </w:rPr>
              <w:t>Preprinted Demand Notice</w:t>
            </w:r>
          </w:p>
        </w:tc>
        <w:tc>
          <w:tcPr>
            <w:tcW w:w="1250" w:type="dxa"/>
            <w:hideMark/>
          </w:tcPr>
          <w:p w:rsidR="007A7F04" w:rsidRPr="00CF3DF9" w:rsidRDefault="007A7F04" w:rsidP="004A2806">
            <w:pPr>
              <w:spacing w:line="360" w:lineRule="auto"/>
              <w:jc w:val="center"/>
              <w:cnfStyle w:val="000000010000"/>
              <w:rPr>
                <w:rFonts w:ascii="Gill Sans MT" w:hAnsi="Gill Sans MT"/>
                <w:sz w:val="24"/>
                <w:szCs w:val="24"/>
              </w:rPr>
            </w:pPr>
          </w:p>
        </w:tc>
        <w:tc>
          <w:tcPr>
            <w:tcW w:w="1300" w:type="dxa"/>
            <w:gridSpan w:val="2"/>
            <w:hideMark/>
          </w:tcPr>
          <w:p w:rsidR="007A7F04" w:rsidRPr="00CF3DF9" w:rsidRDefault="007A7F04" w:rsidP="004A2806">
            <w:pPr>
              <w:spacing w:line="360" w:lineRule="auto"/>
              <w:jc w:val="center"/>
              <w:cnfStyle w:val="000000010000"/>
              <w:rPr>
                <w:rFonts w:ascii="Gill Sans MT" w:hAnsi="Gill Sans MT"/>
                <w:sz w:val="24"/>
                <w:szCs w:val="24"/>
              </w:rPr>
            </w:pPr>
            <w:r w:rsidRPr="00CF3DF9">
              <w:rPr>
                <w:rFonts w:ascii="Gill Sans MT" w:hAnsi="Gill Sans MT"/>
                <w:sz w:val="24"/>
                <w:szCs w:val="24"/>
              </w:rPr>
              <w:t>Yes</w:t>
            </w:r>
          </w:p>
        </w:tc>
      </w:tr>
      <w:tr w:rsidR="007A7F04" w:rsidRPr="00CF3DF9" w:rsidTr="004A2806">
        <w:trPr>
          <w:cnfStyle w:val="000000100000"/>
          <w:trHeight w:val="465"/>
        </w:trPr>
        <w:tc>
          <w:tcPr>
            <w:cnfStyle w:val="001000000000"/>
            <w:tcW w:w="627" w:type="dxa"/>
            <w:hideMark/>
          </w:tcPr>
          <w:p w:rsidR="007A7F04" w:rsidRPr="00CF3DF9" w:rsidRDefault="007A7F04" w:rsidP="004A2806">
            <w:pPr>
              <w:spacing w:line="360" w:lineRule="auto"/>
              <w:rPr>
                <w:rFonts w:ascii="Gill Sans MT" w:hAnsi="Gill Sans MT"/>
                <w:sz w:val="24"/>
                <w:szCs w:val="24"/>
              </w:rPr>
            </w:pPr>
            <w:r w:rsidRPr="00CF3DF9">
              <w:rPr>
                <w:rFonts w:ascii="Gill Sans MT" w:hAnsi="Gill Sans MT"/>
                <w:sz w:val="24"/>
                <w:szCs w:val="24"/>
              </w:rPr>
              <w:t xml:space="preserve">65 </w:t>
            </w:r>
          </w:p>
        </w:tc>
        <w:tc>
          <w:tcPr>
            <w:tcW w:w="5983" w:type="dxa"/>
            <w:hideMark/>
          </w:tcPr>
          <w:p w:rsidR="007A7F04" w:rsidRPr="00CF3DF9" w:rsidRDefault="007A7F04" w:rsidP="004A2806">
            <w:pPr>
              <w:spacing w:line="360" w:lineRule="auto"/>
              <w:jc w:val="both"/>
              <w:cnfStyle w:val="000000100000"/>
              <w:rPr>
                <w:rFonts w:ascii="Gill Sans MT" w:hAnsi="Gill Sans MT"/>
                <w:sz w:val="24"/>
                <w:szCs w:val="24"/>
              </w:rPr>
            </w:pPr>
            <w:r w:rsidRPr="00CF3DF9">
              <w:rPr>
                <w:rFonts w:ascii="Gill Sans MT" w:hAnsi="Gill Sans MT"/>
                <w:sz w:val="24"/>
                <w:szCs w:val="24"/>
              </w:rPr>
              <w:t>Bill collector wise collected Water charges</w:t>
            </w:r>
          </w:p>
        </w:tc>
        <w:tc>
          <w:tcPr>
            <w:tcW w:w="1250" w:type="dxa"/>
            <w:hideMark/>
          </w:tcPr>
          <w:p w:rsidR="007A7F04" w:rsidRPr="00CF3DF9" w:rsidRDefault="007A7F04" w:rsidP="004A2806">
            <w:pPr>
              <w:spacing w:line="360" w:lineRule="auto"/>
              <w:jc w:val="center"/>
              <w:cnfStyle w:val="000000100000"/>
              <w:rPr>
                <w:rFonts w:ascii="Gill Sans MT" w:hAnsi="Gill Sans MT"/>
                <w:sz w:val="24"/>
                <w:szCs w:val="24"/>
              </w:rPr>
            </w:pPr>
            <w:r w:rsidRPr="00CF3DF9">
              <w:rPr>
                <w:rFonts w:ascii="Gill Sans MT" w:hAnsi="Gill Sans MT"/>
                <w:sz w:val="24"/>
                <w:szCs w:val="24"/>
              </w:rPr>
              <w:t>Yes</w:t>
            </w:r>
          </w:p>
        </w:tc>
        <w:tc>
          <w:tcPr>
            <w:tcW w:w="1300" w:type="dxa"/>
            <w:gridSpan w:val="2"/>
            <w:hideMark/>
          </w:tcPr>
          <w:p w:rsidR="007A7F04" w:rsidRPr="00CF3DF9" w:rsidRDefault="007A7F04" w:rsidP="004A2806">
            <w:pPr>
              <w:spacing w:line="360" w:lineRule="auto"/>
              <w:jc w:val="center"/>
              <w:cnfStyle w:val="000000100000"/>
              <w:rPr>
                <w:rFonts w:ascii="Gill Sans MT" w:hAnsi="Gill Sans MT"/>
                <w:sz w:val="24"/>
                <w:szCs w:val="24"/>
              </w:rPr>
            </w:pPr>
          </w:p>
        </w:tc>
      </w:tr>
      <w:tr w:rsidR="007A7F04" w:rsidRPr="00CF3DF9" w:rsidTr="004A2806">
        <w:trPr>
          <w:cnfStyle w:val="000000010000"/>
          <w:trHeight w:val="465"/>
        </w:trPr>
        <w:tc>
          <w:tcPr>
            <w:cnfStyle w:val="001000000000"/>
            <w:tcW w:w="627" w:type="dxa"/>
            <w:hideMark/>
          </w:tcPr>
          <w:p w:rsidR="007A7F04" w:rsidRPr="00CF3DF9" w:rsidRDefault="007A7F04" w:rsidP="004A2806">
            <w:pPr>
              <w:spacing w:line="360" w:lineRule="auto"/>
              <w:rPr>
                <w:rFonts w:ascii="Gill Sans MT" w:hAnsi="Gill Sans MT"/>
                <w:sz w:val="24"/>
                <w:szCs w:val="24"/>
              </w:rPr>
            </w:pPr>
            <w:r w:rsidRPr="00CF3DF9">
              <w:rPr>
                <w:rFonts w:ascii="Gill Sans MT" w:hAnsi="Gill Sans MT"/>
                <w:sz w:val="24"/>
                <w:szCs w:val="24"/>
              </w:rPr>
              <w:t xml:space="preserve">66 </w:t>
            </w:r>
          </w:p>
        </w:tc>
        <w:tc>
          <w:tcPr>
            <w:tcW w:w="5983" w:type="dxa"/>
            <w:hideMark/>
          </w:tcPr>
          <w:p w:rsidR="007A7F04" w:rsidRPr="00CF3DF9" w:rsidRDefault="007A7F04" w:rsidP="004A2806">
            <w:pPr>
              <w:spacing w:line="360" w:lineRule="auto"/>
              <w:jc w:val="both"/>
              <w:cnfStyle w:val="000000010000"/>
              <w:rPr>
                <w:rFonts w:ascii="Gill Sans MT" w:hAnsi="Gill Sans MT"/>
                <w:sz w:val="24"/>
                <w:szCs w:val="24"/>
              </w:rPr>
            </w:pPr>
            <w:r w:rsidRPr="00CF3DF9">
              <w:rPr>
                <w:rFonts w:ascii="Gill Sans MT" w:hAnsi="Gill Sans MT"/>
                <w:sz w:val="24"/>
                <w:szCs w:val="24"/>
              </w:rPr>
              <w:t>Location wise collected Water charges</w:t>
            </w:r>
          </w:p>
        </w:tc>
        <w:tc>
          <w:tcPr>
            <w:tcW w:w="1250" w:type="dxa"/>
            <w:hideMark/>
          </w:tcPr>
          <w:p w:rsidR="007A7F04" w:rsidRPr="00CF3DF9" w:rsidRDefault="007A7F04" w:rsidP="004A2806">
            <w:pPr>
              <w:spacing w:line="360" w:lineRule="auto"/>
              <w:jc w:val="center"/>
              <w:cnfStyle w:val="000000010000"/>
              <w:rPr>
                <w:rFonts w:ascii="Gill Sans MT" w:hAnsi="Gill Sans MT"/>
                <w:sz w:val="24"/>
                <w:szCs w:val="24"/>
              </w:rPr>
            </w:pPr>
            <w:r w:rsidRPr="00CF3DF9">
              <w:rPr>
                <w:rFonts w:ascii="Gill Sans MT" w:hAnsi="Gill Sans MT"/>
                <w:sz w:val="24"/>
                <w:szCs w:val="24"/>
              </w:rPr>
              <w:t>Yes</w:t>
            </w:r>
          </w:p>
        </w:tc>
        <w:tc>
          <w:tcPr>
            <w:tcW w:w="1300" w:type="dxa"/>
            <w:gridSpan w:val="2"/>
            <w:hideMark/>
          </w:tcPr>
          <w:p w:rsidR="007A7F04" w:rsidRPr="00CF3DF9" w:rsidRDefault="007A7F04" w:rsidP="004A2806">
            <w:pPr>
              <w:spacing w:line="360" w:lineRule="auto"/>
              <w:jc w:val="center"/>
              <w:cnfStyle w:val="000000010000"/>
              <w:rPr>
                <w:rFonts w:ascii="Gill Sans MT" w:hAnsi="Gill Sans MT"/>
                <w:sz w:val="24"/>
                <w:szCs w:val="24"/>
              </w:rPr>
            </w:pPr>
          </w:p>
        </w:tc>
      </w:tr>
      <w:tr w:rsidR="007A7F04" w:rsidRPr="00CF3DF9" w:rsidTr="004A2806">
        <w:trPr>
          <w:cnfStyle w:val="000000100000"/>
          <w:trHeight w:val="465"/>
        </w:trPr>
        <w:tc>
          <w:tcPr>
            <w:cnfStyle w:val="001000000000"/>
            <w:tcW w:w="627" w:type="dxa"/>
            <w:hideMark/>
          </w:tcPr>
          <w:p w:rsidR="007A7F04" w:rsidRPr="00CF3DF9" w:rsidRDefault="007A7F04" w:rsidP="004A2806">
            <w:pPr>
              <w:spacing w:line="360" w:lineRule="auto"/>
              <w:rPr>
                <w:rFonts w:ascii="Gill Sans MT" w:hAnsi="Gill Sans MT"/>
                <w:sz w:val="24"/>
                <w:szCs w:val="24"/>
              </w:rPr>
            </w:pPr>
            <w:r w:rsidRPr="00CF3DF9">
              <w:rPr>
                <w:rFonts w:ascii="Gill Sans MT" w:hAnsi="Gill Sans MT"/>
                <w:sz w:val="24"/>
                <w:szCs w:val="24"/>
              </w:rPr>
              <w:t xml:space="preserve">67 </w:t>
            </w:r>
          </w:p>
        </w:tc>
        <w:tc>
          <w:tcPr>
            <w:tcW w:w="5983" w:type="dxa"/>
            <w:hideMark/>
          </w:tcPr>
          <w:p w:rsidR="007A7F04" w:rsidRPr="00CF3DF9" w:rsidRDefault="007A7F04" w:rsidP="004A2806">
            <w:pPr>
              <w:spacing w:line="360" w:lineRule="auto"/>
              <w:jc w:val="both"/>
              <w:cnfStyle w:val="000000100000"/>
              <w:rPr>
                <w:rFonts w:ascii="Gill Sans MT" w:hAnsi="Gill Sans MT"/>
                <w:sz w:val="24"/>
                <w:szCs w:val="24"/>
              </w:rPr>
            </w:pPr>
            <w:r w:rsidRPr="00CF3DF9">
              <w:rPr>
                <w:rFonts w:ascii="Gill Sans MT" w:hAnsi="Gill Sans MT"/>
                <w:sz w:val="24"/>
                <w:szCs w:val="24"/>
              </w:rPr>
              <w:t>Zone wise collected Water charges</w:t>
            </w:r>
          </w:p>
        </w:tc>
        <w:tc>
          <w:tcPr>
            <w:tcW w:w="1250" w:type="dxa"/>
            <w:hideMark/>
          </w:tcPr>
          <w:p w:rsidR="007A7F04" w:rsidRPr="00CF3DF9" w:rsidRDefault="007A7F04" w:rsidP="004A2806">
            <w:pPr>
              <w:spacing w:line="360" w:lineRule="auto"/>
              <w:jc w:val="center"/>
              <w:cnfStyle w:val="000000100000"/>
              <w:rPr>
                <w:rFonts w:ascii="Gill Sans MT" w:hAnsi="Gill Sans MT"/>
                <w:sz w:val="24"/>
                <w:szCs w:val="24"/>
              </w:rPr>
            </w:pPr>
            <w:r w:rsidRPr="00CF3DF9">
              <w:rPr>
                <w:rFonts w:ascii="Gill Sans MT" w:hAnsi="Gill Sans MT"/>
                <w:sz w:val="24"/>
                <w:szCs w:val="24"/>
              </w:rPr>
              <w:t>Yes</w:t>
            </w:r>
          </w:p>
        </w:tc>
        <w:tc>
          <w:tcPr>
            <w:tcW w:w="1300" w:type="dxa"/>
            <w:gridSpan w:val="2"/>
            <w:hideMark/>
          </w:tcPr>
          <w:p w:rsidR="007A7F04" w:rsidRPr="00CF3DF9" w:rsidRDefault="007A7F04" w:rsidP="004A2806">
            <w:pPr>
              <w:spacing w:line="360" w:lineRule="auto"/>
              <w:jc w:val="center"/>
              <w:cnfStyle w:val="000000100000"/>
              <w:rPr>
                <w:rFonts w:ascii="Gill Sans MT" w:hAnsi="Gill Sans MT"/>
                <w:sz w:val="24"/>
                <w:szCs w:val="24"/>
              </w:rPr>
            </w:pPr>
          </w:p>
        </w:tc>
      </w:tr>
      <w:tr w:rsidR="007A7F04" w:rsidRPr="00CF3DF9" w:rsidTr="004A2806">
        <w:trPr>
          <w:cnfStyle w:val="000000010000"/>
          <w:trHeight w:val="465"/>
        </w:trPr>
        <w:tc>
          <w:tcPr>
            <w:cnfStyle w:val="001000000000"/>
            <w:tcW w:w="627" w:type="dxa"/>
            <w:hideMark/>
          </w:tcPr>
          <w:p w:rsidR="007A7F04" w:rsidRPr="00CF3DF9" w:rsidRDefault="007A7F04" w:rsidP="004A2806">
            <w:pPr>
              <w:spacing w:line="360" w:lineRule="auto"/>
              <w:rPr>
                <w:rFonts w:ascii="Gill Sans MT" w:hAnsi="Gill Sans MT"/>
                <w:sz w:val="24"/>
                <w:szCs w:val="24"/>
              </w:rPr>
            </w:pPr>
            <w:r w:rsidRPr="00CF3DF9">
              <w:rPr>
                <w:rFonts w:ascii="Gill Sans MT" w:hAnsi="Gill Sans MT"/>
                <w:sz w:val="24"/>
                <w:szCs w:val="24"/>
              </w:rPr>
              <w:t xml:space="preserve">68 </w:t>
            </w:r>
          </w:p>
        </w:tc>
        <w:tc>
          <w:tcPr>
            <w:tcW w:w="5983" w:type="dxa"/>
            <w:hideMark/>
          </w:tcPr>
          <w:p w:rsidR="007A7F04" w:rsidRPr="00CF3DF9" w:rsidRDefault="007A7F04" w:rsidP="004A2806">
            <w:pPr>
              <w:spacing w:line="360" w:lineRule="auto"/>
              <w:jc w:val="both"/>
              <w:cnfStyle w:val="000000010000"/>
              <w:rPr>
                <w:rFonts w:ascii="Gill Sans MT" w:hAnsi="Gill Sans MT"/>
                <w:sz w:val="24"/>
                <w:szCs w:val="24"/>
              </w:rPr>
            </w:pPr>
            <w:r w:rsidRPr="00CF3DF9">
              <w:rPr>
                <w:rFonts w:ascii="Gill Sans MT" w:hAnsi="Gill Sans MT"/>
                <w:sz w:val="24"/>
                <w:szCs w:val="24"/>
              </w:rPr>
              <w:t>Arrear Details individual list</w:t>
            </w:r>
          </w:p>
        </w:tc>
        <w:tc>
          <w:tcPr>
            <w:tcW w:w="1250" w:type="dxa"/>
            <w:hideMark/>
          </w:tcPr>
          <w:p w:rsidR="007A7F04" w:rsidRPr="00CF3DF9" w:rsidRDefault="007A7F04" w:rsidP="004A2806">
            <w:pPr>
              <w:spacing w:line="360" w:lineRule="auto"/>
              <w:jc w:val="center"/>
              <w:cnfStyle w:val="000000010000"/>
              <w:rPr>
                <w:rFonts w:ascii="Gill Sans MT" w:hAnsi="Gill Sans MT"/>
                <w:sz w:val="24"/>
                <w:szCs w:val="24"/>
              </w:rPr>
            </w:pPr>
            <w:r w:rsidRPr="00CF3DF9">
              <w:rPr>
                <w:rFonts w:ascii="Gill Sans MT" w:hAnsi="Gill Sans MT"/>
                <w:sz w:val="24"/>
                <w:szCs w:val="24"/>
              </w:rPr>
              <w:t>Yes</w:t>
            </w:r>
          </w:p>
        </w:tc>
        <w:tc>
          <w:tcPr>
            <w:tcW w:w="1300" w:type="dxa"/>
            <w:gridSpan w:val="2"/>
            <w:hideMark/>
          </w:tcPr>
          <w:p w:rsidR="007A7F04" w:rsidRPr="00CF3DF9" w:rsidRDefault="007A7F04" w:rsidP="004A2806">
            <w:pPr>
              <w:spacing w:line="360" w:lineRule="auto"/>
              <w:jc w:val="center"/>
              <w:cnfStyle w:val="000000010000"/>
              <w:rPr>
                <w:rFonts w:ascii="Gill Sans MT" w:hAnsi="Gill Sans MT"/>
                <w:sz w:val="24"/>
                <w:szCs w:val="24"/>
              </w:rPr>
            </w:pPr>
          </w:p>
        </w:tc>
      </w:tr>
      <w:tr w:rsidR="007A7F04" w:rsidRPr="00CF3DF9" w:rsidTr="004A2806">
        <w:trPr>
          <w:cnfStyle w:val="000000100000"/>
          <w:trHeight w:val="465"/>
        </w:trPr>
        <w:tc>
          <w:tcPr>
            <w:cnfStyle w:val="001000000000"/>
            <w:tcW w:w="627" w:type="dxa"/>
            <w:hideMark/>
          </w:tcPr>
          <w:p w:rsidR="007A7F04" w:rsidRPr="00CF3DF9" w:rsidRDefault="007A7F04" w:rsidP="004A2806">
            <w:pPr>
              <w:spacing w:line="360" w:lineRule="auto"/>
              <w:rPr>
                <w:rFonts w:ascii="Gill Sans MT" w:hAnsi="Gill Sans MT"/>
                <w:sz w:val="24"/>
                <w:szCs w:val="24"/>
              </w:rPr>
            </w:pPr>
            <w:r w:rsidRPr="00CF3DF9">
              <w:rPr>
                <w:rFonts w:ascii="Gill Sans MT" w:hAnsi="Gill Sans MT"/>
                <w:sz w:val="24"/>
                <w:szCs w:val="24"/>
              </w:rPr>
              <w:t xml:space="preserve">69 </w:t>
            </w:r>
          </w:p>
        </w:tc>
        <w:tc>
          <w:tcPr>
            <w:tcW w:w="5983" w:type="dxa"/>
            <w:hideMark/>
          </w:tcPr>
          <w:p w:rsidR="007A7F04" w:rsidRPr="00CF3DF9" w:rsidRDefault="007A7F04" w:rsidP="004A2806">
            <w:pPr>
              <w:spacing w:line="360" w:lineRule="auto"/>
              <w:jc w:val="both"/>
              <w:cnfStyle w:val="000000100000"/>
              <w:rPr>
                <w:rFonts w:ascii="Gill Sans MT" w:hAnsi="Gill Sans MT"/>
                <w:sz w:val="24"/>
                <w:szCs w:val="24"/>
              </w:rPr>
            </w:pPr>
            <w:r w:rsidRPr="00CF3DF9">
              <w:rPr>
                <w:rFonts w:ascii="Gill Sans MT" w:hAnsi="Gill Sans MT"/>
                <w:sz w:val="24"/>
                <w:szCs w:val="24"/>
              </w:rPr>
              <w:t>Report for all Water Tap connections DCB</w:t>
            </w:r>
          </w:p>
        </w:tc>
        <w:tc>
          <w:tcPr>
            <w:tcW w:w="1250" w:type="dxa"/>
            <w:hideMark/>
          </w:tcPr>
          <w:p w:rsidR="007A7F04" w:rsidRPr="00CF3DF9" w:rsidRDefault="007A7F04" w:rsidP="004A2806">
            <w:pPr>
              <w:spacing w:line="360" w:lineRule="auto"/>
              <w:jc w:val="center"/>
              <w:cnfStyle w:val="000000100000"/>
              <w:rPr>
                <w:rFonts w:ascii="Gill Sans MT" w:hAnsi="Gill Sans MT"/>
                <w:sz w:val="24"/>
                <w:szCs w:val="24"/>
              </w:rPr>
            </w:pPr>
            <w:r w:rsidRPr="00CF3DF9">
              <w:rPr>
                <w:rFonts w:ascii="Gill Sans MT" w:hAnsi="Gill Sans MT"/>
                <w:sz w:val="24"/>
                <w:szCs w:val="24"/>
              </w:rPr>
              <w:t>Yes</w:t>
            </w:r>
          </w:p>
        </w:tc>
        <w:tc>
          <w:tcPr>
            <w:tcW w:w="1300" w:type="dxa"/>
            <w:gridSpan w:val="2"/>
            <w:hideMark/>
          </w:tcPr>
          <w:p w:rsidR="007A7F04" w:rsidRPr="00CF3DF9" w:rsidRDefault="007A7F04" w:rsidP="004A2806">
            <w:pPr>
              <w:spacing w:line="360" w:lineRule="auto"/>
              <w:jc w:val="center"/>
              <w:cnfStyle w:val="000000100000"/>
              <w:rPr>
                <w:rFonts w:ascii="Gill Sans MT" w:hAnsi="Gill Sans MT"/>
                <w:sz w:val="24"/>
                <w:szCs w:val="24"/>
              </w:rPr>
            </w:pPr>
          </w:p>
        </w:tc>
      </w:tr>
      <w:tr w:rsidR="007A7F04" w:rsidRPr="00CF3DF9" w:rsidTr="004A2806">
        <w:trPr>
          <w:cnfStyle w:val="000000010000"/>
          <w:trHeight w:val="465"/>
        </w:trPr>
        <w:tc>
          <w:tcPr>
            <w:cnfStyle w:val="001000000000"/>
            <w:tcW w:w="627" w:type="dxa"/>
            <w:hideMark/>
          </w:tcPr>
          <w:p w:rsidR="007A7F04" w:rsidRPr="00CF3DF9" w:rsidRDefault="007A7F04" w:rsidP="004A2806">
            <w:pPr>
              <w:spacing w:line="360" w:lineRule="auto"/>
              <w:rPr>
                <w:rFonts w:ascii="Gill Sans MT" w:hAnsi="Gill Sans MT"/>
                <w:sz w:val="24"/>
                <w:szCs w:val="24"/>
              </w:rPr>
            </w:pPr>
            <w:r w:rsidRPr="00CF3DF9">
              <w:rPr>
                <w:rFonts w:ascii="Gill Sans MT" w:hAnsi="Gill Sans MT"/>
                <w:sz w:val="24"/>
                <w:szCs w:val="24"/>
              </w:rPr>
              <w:t xml:space="preserve">70 </w:t>
            </w:r>
          </w:p>
        </w:tc>
        <w:tc>
          <w:tcPr>
            <w:tcW w:w="5983" w:type="dxa"/>
            <w:hideMark/>
          </w:tcPr>
          <w:p w:rsidR="007A7F04" w:rsidRPr="00CF3DF9" w:rsidRDefault="007A7F04" w:rsidP="004A2806">
            <w:pPr>
              <w:spacing w:line="360" w:lineRule="auto"/>
              <w:jc w:val="both"/>
              <w:cnfStyle w:val="000000010000"/>
              <w:rPr>
                <w:rFonts w:ascii="Gill Sans MT" w:hAnsi="Gill Sans MT"/>
                <w:sz w:val="24"/>
                <w:szCs w:val="24"/>
              </w:rPr>
            </w:pPr>
            <w:r w:rsidRPr="00CF3DF9">
              <w:rPr>
                <w:rFonts w:ascii="Gill Sans MT" w:hAnsi="Gill Sans MT"/>
                <w:sz w:val="24"/>
                <w:szCs w:val="24"/>
              </w:rPr>
              <w:t>Block wise DCB report.</w:t>
            </w:r>
          </w:p>
        </w:tc>
        <w:tc>
          <w:tcPr>
            <w:tcW w:w="1250" w:type="dxa"/>
            <w:hideMark/>
          </w:tcPr>
          <w:p w:rsidR="007A7F04" w:rsidRPr="00CF3DF9" w:rsidRDefault="007A7F04" w:rsidP="004A2806">
            <w:pPr>
              <w:spacing w:line="360" w:lineRule="auto"/>
              <w:jc w:val="center"/>
              <w:cnfStyle w:val="000000010000"/>
              <w:rPr>
                <w:rFonts w:ascii="Gill Sans MT" w:hAnsi="Gill Sans MT"/>
                <w:sz w:val="24"/>
                <w:szCs w:val="24"/>
              </w:rPr>
            </w:pPr>
          </w:p>
        </w:tc>
        <w:tc>
          <w:tcPr>
            <w:tcW w:w="1300" w:type="dxa"/>
            <w:gridSpan w:val="2"/>
            <w:hideMark/>
          </w:tcPr>
          <w:p w:rsidR="007A7F04" w:rsidRPr="00CF3DF9" w:rsidRDefault="007A7F04" w:rsidP="004A2806">
            <w:pPr>
              <w:spacing w:line="360" w:lineRule="auto"/>
              <w:jc w:val="center"/>
              <w:cnfStyle w:val="000000010000"/>
              <w:rPr>
                <w:rFonts w:ascii="Gill Sans MT" w:hAnsi="Gill Sans MT"/>
                <w:sz w:val="24"/>
                <w:szCs w:val="24"/>
              </w:rPr>
            </w:pPr>
            <w:r w:rsidRPr="00CF3DF9">
              <w:rPr>
                <w:rFonts w:ascii="Gill Sans MT" w:hAnsi="Gill Sans MT"/>
                <w:sz w:val="24"/>
                <w:szCs w:val="24"/>
              </w:rPr>
              <w:t>NA</w:t>
            </w:r>
          </w:p>
        </w:tc>
      </w:tr>
      <w:tr w:rsidR="007A7F04" w:rsidRPr="00CF3DF9" w:rsidTr="004A2806">
        <w:trPr>
          <w:cnfStyle w:val="000000100000"/>
          <w:trHeight w:val="465"/>
        </w:trPr>
        <w:tc>
          <w:tcPr>
            <w:cnfStyle w:val="001000000000"/>
            <w:tcW w:w="627" w:type="dxa"/>
            <w:hideMark/>
          </w:tcPr>
          <w:p w:rsidR="007A7F04" w:rsidRPr="00CF3DF9" w:rsidRDefault="007A7F04" w:rsidP="004A2806">
            <w:pPr>
              <w:spacing w:line="360" w:lineRule="auto"/>
              <w:rPr>
                <w:rFonts w:ascii="Gill Sans MT" w:hAnsi="Gill Sans MT"/>
                <w:sz w:val="24"/>
                <w:szCs w:val="24"/>
              </w:rPr>
            </w:pPr>
            <w:r w:rsidRPr="00CF3DF9">
              <w:rPr>
                <w:rFonts w:ascii="Gill Sans MT" w:hAnsi="Gill Sans MT"/>
                <w:sz w:val="24"/>
                <w:szCs w:val="24"/>
              </w:rPr>
              <w:t xml:space="preserve">71 </w:t>
            </w:r>
          </w:p>
        </w:tc>
        <w:tc>
          <w:tcPr>
            <w:tcW w:w="5983" w:type="dxa"/>
            <w:hideMark/>
          </w:tcPr>
          <w:p w:rsidR="007A7F04" w:rsidRPr="00CF3DF9" w:rsidRDefault="007A7F04" w:rsidP="004A2806">
            <w:pPr>
              <w:spacing w:line="360" w:lineRule="auto"/>
              <w:jc w:val="both"/>
              <w:cnfStyle w:val="000000100000"/>
              <w:rPr>
                <w:rFonts w:ascii="Gill Sans MT" w:hAnsi="Gill Sans MT"/>
                <w:sz w:val="24"/>
                <w:szCs w:val="24"/>
              </w:rPr>
            </w:pPr>
            <w:r w:rsidRPr="00CF3DF9">
              <w:rPr>
                <w:rFonts w:ascii="Gill Sans MT" w:hAnsi="Gill Sans MT"/>
                <w:sz w:val="24"/>
                <w:szCs w:val="24"/>
              </w:rPr>
              <w:t>Individual DCB report</w:t>
            </w:r>
          </w:p>
        </w:tc>
        <w:tc>
          <w:tcPr>
            <w:tcW w:w="1250" w:type="dxa"/>
            <w:hideMark/>
          </w:tcPr>
          <w:p w:rsidR="007A7F04" w:rsidRPr="00CF3DF9" w:rsidRDefault="007A7F04" w:rsidP="004A2806">
            <w:pPr>
              <w:spacing w:line="360" w:lineRule="auto"/>
              <w:jc w:val="center"/>
              <w:cnfStyle w:val="000000100000"/>
              <w:rPr>
                <w:rFonts w:ascii="Gill Sans MT" w:hAnsi="Gill Sans MT"/>
                <w:sz w:val="24"/>
                <w:szCs w:val="24"/>
              </w:rPr>
            </w:pPr>
            <w:r w:rsidRPr="00CF3DF9">
              <w:rPr>
                <w:rFonts w:ascii="Gill Sans MT" w:hAnsi="Gill Sans MT"/>
                <w:sz w:val="24"/>
                <w:szCs w:val="24"/>
              </w:rPr>
              <w:t>Yes</w:t>
            </w:r>
          </w:p>
        </w:tc>
        <w:tc>
          <w:tcPr>
            <w:tcW w:w="1300" w:type="dxa"/>
            <w:gridSpan w:val="2"/>
            <w:hideMark/>
          </w:tcPr>
          <w:p w:rsidR="007A7F04" w:rsidRPr="00CF3DF9" w:rsidRDefault="007A7F04" w:rsidP="004A2806">
            <w:pPr>
              <w:spacing w:line="360" w:lineRule="auto"/>
              <w:jc w:val="center"/>
              <w:cnfStyle w:val="000000100000"/>
              <w:rPr>
                <w:rFonts w:ascii="Gill Sans MT" w:hAnsi="Gill Sans MT"/>
                <w:sz w:val="24"/>
                <w:szCs w:val="24"/>
              </w:rPr>
            </w:pPr>
          </w:p>
        </w:tc>
      </w:tr>
      <w:tr w:rsidR="007A7F04" w:rsidRPr="00CF3DF9" w:rsidTr="004A2806">
        <w:trPr>
          <w:cnfStyle w:val="000000010000"/>
          <w:trHeight w:val="465"/>
        </w:trPr>
        <w:tc>
          <w:tcPr>
            <w:cnfStyle w:val="001000000000"/>
            <w:tcW w:w="627" w:type="dxa"/>
            <w:hideMark/>
          </w:tcPr>
          <w:p w:rsidR="007A7F04" w:rsidRPr="00CF3DF9" w:rsidRDefault="007A7F04" w:rsidP="004A2806">
            <w:pPr>
              <w:spacing w:line="360" w:lineRule="auto"/>
              <w:rPr>
                <w:rFonts w:ascii="Gill Sans MT" w:hAnsi="Gill Sans MT"/>
                <w:sz w:val="24"/>
                <w:szCs w:val="24"/>
              </w:rPr>
            </w:pPr>
            <w:r w:rsidRPr="00CF3DF9">
              <w:rPr>
                <w:rFonts w:ascii="Gill Sans MT" w:hAnsi="Gill Sans MT"/>
                <w:sz w:val="24"/>
                <w:szCs w:val="24"/>
              </w:rPr>
              <w:t xml:space="preserve">72 </w:t>
            </w:r>
          </w:p>
        </w:tc>
        <w:tc>
          <w:tcPr>
            <w:tcW w:w="5983" w:type="dxa"/>
            <w:hideMark/>
          </w:tcPr>
          <w:p w:rsidR="007A7F04" w:rsidRPr="00CF3DF9" w:rsidRDefault="007A7F04" w:rsidP="004A2806">
            <w:pPr>
              <w:spacing w:line="360" w:lineRule="auto"/>
              <w:jc w:val="both"/>
              <w:cnfStyle w:val="000000010000"/>
              <w:rPr>
                <w:rFonts w:ascii="Gill Sans MT" w:hAnsi="Gill Sans MT"/>
                <w:sz w:val="24"/>
                <w:szCs w:val="24"/>
              </w:rPr>
            </w:pPr>
            <w:r w:rsidRPr="00CF3DF9">
              <w:rPr>
                <w:rFonts w:ascii="Gill Sans MT" w:hAnsi="Gill Sans MT"/>
                <w:sz w:val="24"/>
                <w:szCs w:val="24"/>
              </w:rPr>
              <w:t>Modification /Reconnection Details report</w:t>
            </w:r>
          </w:p>
        </w:tc>
        <w:tc>
          <w:tcPr>
            <w:tcW w:w="1250" w:type="dxa"/>
            <w:hideMark/>
          </w:tcPr>
          <w:p w:rsidR="007A7F04" w:rsidRPr="00CF3DF9" w:rsidRDefault="007A7F04" w:rsidP="004A2806">
            <w:pPr>
              <w:spacing w:line="360" w:lineRule="auto"/>
              <w:jc w:val="center"/>
              <w:cnfStyle w:val="000000010000"/>
              <w:rPr>
                <w:rFonts w:ascii="Gill Sans MT" w:hAnsi="Gill Sans MT"/>
                <w:sz w:val="24"/>
                <w:szCs w:val="24"/>
              </w:rPr>
            </w:pPr>
            <w:r w:rsidRPr="00CF3DF9">
              <w:rPr>
                <w:rFonts w:ascii="Gill Sans MT" w:hAnsi="Gill Sans MT"/>
                <w:sz w:val="24"/>
                <w:szCs w:val="24"/>
              </w:rPr>
              <w:t>Yes</w:t>
            </w:r>
          </w:p>
        </w:tc>
        <w:tc>
          <w:tcPr>
            <w:tcW w:w="1300" w:type="dxa"/>
            <w:gridSpan w:val="2"/>
            <w:hideMark/>
          </w:tcPr>
          <w:p w:rsidR="007A7F04" w:rsidRPr="00CF3DF9" w:rsidRDefault="007A7F04" w:rsidP="004A2806">
            <w:pPr>
              <w:spacing w:line="360" w:lineRule="auto"/>
              <w:jc w:val="center"/>
              <w:cnfStyle w:val="000000010000"/>
              <w:rPr>
                <w:rFonts w:ascii="Gill Sans MT" w:hAnsi="Gill Sans MT"/>
                <w:sz w:val="24"/>
                <w:szCs w:val="24"/>
              </w:rPr>
            </w:pPr>
          </w:p>
        </w:tc>
      </w:tr>
      <w:tr w:rsidR="007A7F04" w:rsidRPr="00CF3DF9" w:rsidTr="004A2806">
        <w:trPr>
          <w:cnfStyle w:val="000000100000"/>
          <w:trHeight w:val="465"/>
        </w:trPr>
        <w:tc>
          <w:tcPr>
            <w:cnfStyle w:val="001000000000"/>
            <w:tcW w:w="627" w:type="dxa"/>
            <w:hideMark/>
          </w:tcPr>
          <w:p w:rsidR="007A7F04" w:rsidRPr="00CF3DF9" w:rsidRDefault="007A7F04" w:rsidP="004A2806">
            <w:pPr>
              <w:spacing w:line="360" w:lineRule="auto"/>
              <w:rPr>
                <w:rFonts w:ascii="Gill Sans MT" w:hAnsi="Gill Sans MT"/>
                <w:sz w:val="24"/>
                <w:szCs w:val="24"/>
              </w:rPr>
            </w:pPr>
            <w:r w:rsidRPr="00CF3DF9">
              <w:rPr>
                <w:rFonts w:ascii="Gill Sans MT" w:hAnsi="Gill Sans MT"/>
                <w:sz w:val="24"/>
                <w:szCs w:val="24"/>
              </w:rPr>
              <w:t xml:space="preserve">73 </w:t>
            </w:r>
          </w:p>
        </w:tc>
        <w:tc>
          <w:tcPr>
            <w:tcW w:w="5983" w:type="dxa"/>
            <w:hideMark/>
          </w:tcPr>
          <w:p w:rsidR="007A7F04" w:rsidRPr="00CF3DF9" w:rsidRDefault="007A7F04" w:rsidP="004A2806">
            <w:pPr>
              <w:spacing w:line="360" w:lineRule="auto"/>
              <w:jc w:val="both"/>
              <w:cnfStyle w:val="000000100000"/>
              <w:rPr>
                <w:rFonts w:ascii="Gill Sans MT" w:hAnsi="Gill Sans MT"/>
                <w:sz w:val="24"/>
                <w:szCs w:val="24"/>
              </w:rPr>
            </w:pPr>
            <w:r w:rsidRPr="00CF3DF9">
              <w:rPr>
                <w:rFonts w:ascii="Gill Sans MT" w:hAnsi="Gill Sans MT"/>
                <w:sz w:val="24"/>
                <w:szCs w:val="24"/>
              </w:rPr>
              <w:t>Assessment Register details</w:t>
            </w:r>
          </w:p>
        </w:tc>
        <w:tc>
          <w:tcPr>
            <w:tcW w:w="1250" w:type="dxa"/>
            <w:hideMark/>
          </w:tcPr>
          <w:p w:rsidR="007A7F04" w:rsidRPr="00CF3DF9" w:rsidRDefault="007A7F04" w:rsidP="004A2806">
            <w:pPr>
              <w:spacing w:line="360" w:lineRule="auto"/>
              <w:jc w:val="center"/>
              <w:cnfStyle w:val="000000100000"/>
              <w:rPr>
                <w:rFonts w:ascii="Gill Sans MT" w:hAnsi="Gill Sans MT"/>
                <w:sz w:val="24"/>
                <w:szCs w:val="24"/>
              </w:rPr>
            </w:pPr>
            <w:r w:rsidRPr="00CF3DF9">
              <w:rPr>
                <w:rFonts w:ascii="Gill Sans MT" w:hAnsi="Gill Sans MT"/>
                <w:sz w:val="24"/>
                <w:szCs w:val="24"/>
              </w:rPr>
              <w:t>Yes</w:t>
            </w:r>
          </w:p>
        </w:tc>
        <w:tc>
          <w:tcPr>
            <w:tcW w:w="1300" w:type="dxa"/>
            <w:gridSpan w:val="2"/>
            <w:hideMark/>
          </w:tcPr>
          <w:p w:rsidR="007A7F04" w:rsidRPr="00CF3DF9" w:rsidRDefault="007A7F04" w:rsidP="004A2806">
            <w:pPr>
              <w:spacing w:line="360" w:lineRule="auto"/>
              <w:jc w:val="center"/>
              <w:cnfStyle w:val="000000100000"/>
              <w:rPr>
                <w:rFonts w:ascii="Gill Sans MT" w:hAnsi="Gill Sans MT"/>
                <w:sz w:val="24"/>
                <w:szCs w:val="24"/>
              </w:rPr>
            </w:pPr>
          </w:p>
        </w:tc>
      </w:tr>
    </w:tbl>
    <w:p w:rsidR="007A7F04" w:rsidRDefault="007A7F04" w:rsidP="007A7F04">
      <w:pPr>
        <w:rPr>
          <w:b/>
        </w:rPr>
      </w:pPr>
    </w:p>
    <w:p w:rsidR="00EA2876" w:rsidRPr="00EA2876" w:rsidRDefault="00EA2876" w:rsidP="00EA2876">
      <w:pPr>
        <w:spacing w:line="360" w:lineRule="auto"/>
        <w:ind w:left="360"/>
        <w:jc w:val="both"/>
        <w:rPr>
          <w:rFonts w:ascii="Gill Sans MT" w:hAnsi="Gill Sans MT"/>
          <w:sz w:val="24"/>
        </w:rPr>
      </w:pPr>
      <w:r w:rsidRPr="00EA2876">
        <w:rPr>
          <w:rFonts w:ascii="Gill Sans MT" w:hAnsi="Gill Sans MT"/>
          <w:sz w:val="24"/>
        </w:rPr>
        <w:t>The following TAX ITEMS (Property tax, Water charges, Non tax, Professional tax) have to be completed.</w:t>
      </w:r>
    </w:p>
    <w:p w:rsidR="00EA2876" w:rsidRPr="00EA2876" w:rsidRDefault="00EA2876" w:rsidP="00F53397">
      <w:pPr>
        <w:numPr>
          <w:ilvl w:val="0"/>
          <w:numId w:val="226"/>
        </w:numPr>
        <w:spacing w:after="0" w:line="360" w:lineRule="auto"/>
        <w:jc w:val="both"/>
        <w:rPr>
          <w:rFonts w:ascii="Gill Sans MT" w:hAnsi="Gill Sans MT"/>
          <w:sz w:val="24"/>
        </w:rPr>
      </w:pPr>
      <w:r w:rsidRPr="00EA2876">
        <w:rPr>
          <w:rFonts w:ascii="Gill Sans MT" w:hAnsi="Gill Sans MT"/>
          <w:sz w:val="24"/>
        </w:rPr>
        <w:t>Option may be given for Advance payment of Taxes.</w:t>
      </w:r>
    </w:p>
    <w:p w:rsidR="00EA2876" w:rsidRPr="00EA2876" w:rsidRDefault="00EA2876" w:rsidP="00F53397">
      <w:pPr>
        <w:pStyle w:val="ListParagraph"/>
        <w:numPr>
          <w:ilvl w:val="0"/>
          <w:numId w:val="226"/>
        </w:numPr>
        <w:spacing w:line="360" w:lineRule="auto"/>
        <w:jc w:val="both"/>
        <w:rPr>
          <w:rFonts w:ascii="Gill Sans MT" w:hAnsi="Gill Sans MT"/>
          <w:sz w:val="24"/>
        </w:rPr>
      </w:pPr>
      <w:r w:rsidRPr="00EA2876">
        <w:rPr>
          <w:rFonts w:ascii="Gill Sans MT" w:hAnsi="Gill Sans MT"/>
          <w:sz w:val="24"/>
        </w:rPr>
        <w:t xml:space="preserve">While entering </w:t>
      </w:r>
      <w:r w:rsidR="00423322" w:rsidRPr="00EA2876">
        <w:rPr>
          <w:rFonts w:ascii="Gill Sans MT" w:hAnsi="Gill Sans MT"/>
          <w:sz w:val="24"/>
        </w:rPr>
        <w:t>records an</w:t>
      </w:r>
      <w:r w:rsidRPr="00EA2876">
        <w:rPr>
          <w:rFonts w:ascii="Gill Sans MT" w:hAnsi="Gill Sans MT"/>
          <w:sz w:val="24"/>
        </w:rPr>
        <w:t xml:space="preserve"> alert menu </w:t>
      </w:r>
      <w:r w:rsidR="00E72EEC" w:rsidRPr="00EA2876">
        <w:rPr>
          <w:rFonts w:ascii="Gill Sans MT" w:hAnsi="Gill Sans MT"/>
          <w:sz w:val="24"/>
        </w:rPr>
        <w:t>should be</w:t>
      </w:r>
      <w:r w:rsidRPr="00EA2876">
        <w:rPr>
          <w:rFonts w:ascii="Gill Sans MT" w:hAnsi="Gill Sans MT"/>
          <w:sz w:val="24"/>
        </w:rPr>
        <w:t xml:space="preserve"> provided to avoid repetition of door numbers.</w:t>
      </w:r>
    </w:p>
    <w:p w:rsidR="00EA2876" w:rsidRPr="00EA2876" w:rsidRDefault="00EA2876" w:rsidP="00F53397">
      <w:pPr>
        <w:numPr>
          <w:ilvl w:val="0"/>
          <w:numId w:val="226"/>
        </w:numPr>
        <w:spacing w:after="0" w:line="360" w:lineRule="auto"/>
        <w:jc w:val="both"/>
        <w:rPr>
          <w:rFonts w:ascii="Gill Sans MT" w:hAnsi="Gill Sans MT"/>
          <w:sz w:val="24"/>
        </w:rPr>
      </w:pPr>
      <w:r w:rsidRPr="00EA2876">
        <w:rPr>
          <w:rFonts w:ascii="Gill Sans MT" w:hAnsi="Gill Sans MT"/>
          <w:sz w:val="24"/>
        </w:rPr>
        <w:lastRenderedPageBreak/>
        <w:t xml:space="preserve">The Property tax module and Building plan module should be linked for </w:t>
      </w:r>
      <w:r w:rsidR="00E72EEC" w:rsidRPr="00EA2876">
        <w:rPr>
          <w:rFonts w:ascii="Gill Sans MT" w:hAnsi="Gill Sans MT"/>
          <w:sz w:val="24"/>
        </w:rPr>
        <w:t>the verification</w:t>
      </w:r>
      <w:r w:rsidRPr="00EA2876">
        <w:rPr>
          <w:rFonts w:ascii="Gill Sans MT" w:hAnsi="Gill Sans MT"/>
          <w:sz w:val="24"/>
        </w:rPr>
        <w:t xml:space="preserve"> of Plan approval and the Area of the House.</w:t>
      </w:r>
    </w:p>
    <w:p w:rsidR="00EA2876" w:rsidRPr="00EA2876" w:rsidRDefault="00EA2876" w:rsidP="00F53397">
      <w:pPr>
        <w:numPr>
          <w:ilvl w:val="0"/>
          <w:numId w:val="226"/>
        </w:numPr>
        <w:spacing w:after="0" w:line="360" w:lineRule="auto"/>
        <w:jc w:val="both"/>
        <w:rPr>
          <w:rFonts w:ascii="Gill Sans MT" w:hAnsi="Gill Sans MT"/>
          <w:sz w:val="24"/>
        </w:rPr>
      </w:pPr>
      <w:r w:rsidRPr="00EA2876">
        <w:rPr>
          <w:rFonts w:ascii="Gill Sans MT" w:hAnsi="Gill Sans MT"/>
          <w:sz w:val="24"/>
        </w:rPr>
        <w:t>All mode of collections (Hand held devices, Mobile collections) may be given for     the augmentation of collections.</w:t>
      </w:r>
    </w:p>
    <w:p w:rsidR="00EA2876" w:rsidRPr="00EA2876" w:rsidRDefault="00EA2876" w:rsidP="00F53397">
      <w:pPr>
        <w:numPr>
          <w:ilvl w:val="0"/>
          <w:numId w:val="226"/>
        </w:numPr>
        <w:spacing w:after="0" w:line="360" w:lineRule="auto"/>
        <w:jc w:val="both"/>
        <w:rPr>
          <w:rFonts w:ascii="Gill Sans MT" w:hAnsi="Gill Sans MT"/>
          <w:sz w:val="24"/>
        </w:rPr>
      </w:pPr>
      <w:r w:rsidRPr="00EA2876">
        <w:rPr>
          <w:rFonts w:ascii="Gill Sans MT" w:hAnsi="Gill Sans MT"/>
          <w:sz w:val="24"/>
        </w:rPr>
        <w:t xml:space="preserve">Option may be given in the website to download duplicate tax payment receipts. </w:t>
      </w:r>
    </w:p>
    <w:p w:rsidR="00EA2876" w:rsidRPr="00EA2876" w:rsidRDefault="00EA2876" w:rsidP="00F53397">
      <w:pPr>
        <w:numPr>
          <w:ilvl w:val="0"/>
          <w:numId w:val="226"/>
        </w:numPr>
        <w:spacing w:after="0" w:line="360" w:lineRule="auto"/>
        <w:jc w:val="both"/>
        <w:rPr>
          <w:rFonts w:ascii="Gill Sans MT" w:hAnsi="Gill Sans MT"/>
          <w:sz w:val="24"/>
        </w:rPr>
      </w:pPr>
      <w:r w:rsidRPr="00EA2876">
        <w:rPr>
          <w:rFonts w:ascii="Gill Sans MT" w:hAnsi="Gill Sans MT"/>
          <w:sz w:val="24"/>
        </w:rPr>
        <w:t xml:space="preserve">For administration purpose, provision must be given to </w:t>
      </w:r>
      <w:r w:rsidR="00423322" w:rsidRPr="00EA2876">
        <w:rPr>
          <w:rFonts w:ascii="Gill Sans MT" w:hAnsi="Gill Sans MT"/>
          <w:sz w:val="24"/>
        </w:rPr>
        <w:t>download Demand</w:t>
      </w:r>
      <w:r w:rsidRPr="00EA2876">
        <w:rPr>
          <w:rFonts w:ascii="Gill Sans MT" w:hAnsi="Gill Sans MT"/>
          <w:sz w:val="24"/>
        </w:rPr>
        <w:t xml:space="preserve"> register – Collection </w:t>
      </w:r>
      <w:r w:rsidR="00423322" w:rsidRPr="00EA2876">
        <w:rPr>
          <w:rFonts w:ascii="Gill Sans MT" w:hAnsi="Gill Sans MT"/>
          <w:sz w:val="24"/>
        </w:rPr>
        <w:t>register of</w:t>
      </w:r>
      <w:r w:rsidRPr="00EA2876">
        <w:rPr>
          <w:rFonts w:ascii="Gill Sans MT" w:hAnsi="Gill Sans MT"/>
          <w:sz w:val="24"/>
        </w:rPr>
        <w:t xml:space="preserve">   all </w:t>
      </w:r>
      <w:r w:rsidR="00423322" w:rsidRPr="00EA2876">
        <w:rPr>
          <w:rFonts w:ascii="Gill Sans MT" w:hAnsi="Gill Sans MT"/>
          <w:sz w:val="24"/>
        </w:rPr>
        <w:t>taxes for</w:t>
      </w:r>
      <w:r w:rsidRPr="00EA2876">
        <w:rPr>
          <w:rFonts w:ascii="Gill Sans MT" w:hAnsi="Gill Sans MT"/>
          <w:sz w:val="24"/>
        </w:rPr>
        <w:t xml:space="preserve"> previous years. </w:t>
      </w:r>
    </w:p>
    <w:p w:rsidR="00EA2876" w:rsidRPr="00EA2876" w:rsidRDefault="00EA2876" w:rsidP="00F53397">
      <w:pPr>
        <w:numPr>
          <w:ilvl w:val="0"/>
          <w:numId w:val="226"/>
        </w:numPr>
        <w:spacing w:after="0" w:line="360" w:lineRule="auto"/>
        <w:jc w:val="both"/>
        <w:rPr>
          <w:rFonts w:ascii="Gill Sans MT" w:hAnsi="Gill Sans MT"/>
          <w:sz w:val="24"/>
        </w:rPr>
      </w:pPr>
      <w:r w:rsidRPr="00EA2876">
        <w:rPr>
          <w:rFonts w:ascii="Gill Sans MT" w:hAnsi="Gill Sans MT"/>
          <w:sz w:val="24"/>
        </w:rPr>
        <w:t xml:space="preserve">Provision must be given to download misc. col. </w:t>
      </w:r>
      <w:r w:rsidR="00423322" w:rsidRPr="00EA2876">
        <w:rPr>
          <w:rFonts w:ascii="Gill Sans MT" w:hAnsi="Gill Sans MT"/>
          <w:sz w:val="24"/>
        </w:rPr>
        <w:t>details for</w:t>
      </w:r>
      <w:r w:rsidRPr="00EA2876">
        <w:rPr>
          <w:rFonts w:ascii="Gill Sans MT" w:hAnsi="Gill Sans MT"/>
          <w:sz w:val="24"/>
        </w:rPr>
        <w:t xml:space="preserve"> previous years head wise.</w:t>
      </w:r>
    </w:p>
    <w:p w:rsidR="00EA2876" w:rsidRPr="00EA2876" w:rsidRDefault="00EA2876" w:rsidP="00F53397">
      <w:pPr>
        <w:pStyle w:val="ListParagraph"/>
        <w:numPr>
          <w:ilvl w:val="0"/>
          <w:numId w:val="226"/>
        </w:numPr>
        <w:spacing w:line="360" w:lineRule="auto"/>
        <w:jc w:val="both"/>
        <w:rPr>
          <w:rFonts w:ascii="Gill Sans MT" w:hAnsi="Gill Sans MT"/>
          <w:sz w:val="24"/>
        </w:rPr>
      </w:pPr>
      <w:r w:rsidRPr="00EA2876">
        <w:rPr>
          <w:rFonts w:ascii="Gill Sans MT" w:hAnsi="Gill Sans MT"/>
          <w:sz w:val="24"/>
        </w:rPr>
        <w:t>BAR CODE PRINTOUT MAY BE PROVIDED IN THE DEMAND NOTICE  TO FEED   THE ASSESSMENT NUMBER BY USING BAR CODE READER IN THE COLLECTION SOFTWARE</w:t>
      </w:r>
    </w:p>
    <w:p w:rsidR="00EA2876" w:rsidRDefault="00EA2876" w:rsidP="007A7F04">
      <w:pPr>
        <w:rPr>
          <w:b/>
        </w:rPr>
      </w:pPr>
    </w:p>
    <w:p w:rsidR="00EA2876" w:rsidRDefault="00EA2876">
      <w:pPr>
        <w:rPr>
          <w:rFonts w:ascii="Gill Sans MT" w:eastAsiaTheme="majorEastAsia" w:hAnsi="Gill Sans MT" w:cstheme="majorBidi"/>
          <w:b/>
          <w:bCs/>
          <w:sz w:val="24"/>
          <w:szCs w:val="24"/>
        </w:rPr>
      </w:pPr>
      <w:r>
        <w:rPr>
          <w:rFonts w:ascii="Gill Sans MT" w:hAnsi="Gill Sans MT"/>
          <w:sz w:val="24"/>
          <w:szCs w:val="24"/>
        </w:rPr>
        <w:br w:type="page"/>
      </w:r>
    </w:p>
    <w:p w:rsidR="007A7F04" w:rsidRPr="007A7F04" w:rsidRDefault="007A7F04" w:rsidP="007A7F04">
      <w:pPr>
        <w:pStyle w:val="Heading3"/>
        <w:tabs>
          <w:tab w:val="clear" w:pos="1080"/>
          <w:tab w:val="num" w:pos="900"/>
        </w:tabs>
        <w:ind w:firstLine="0"/>
        <w:rPr>
          <w:rFonts w:ascii="Gill Sans MT" w:hAnsi="Gill Sans MT"/>
          <w:color w:val="auto"/>
          <w:sz w:val="24"/>
          <w:szCs w:val="24"/>
        </w:rPr>
      </w:pPr>
      <w:bookmarkStart w:id="84" w:name="_Toc320986086"/>
      <w:r w:rsidRPr="007A7F04">
        <w:rPr>
          <w:rFonts w:ascii="Gill Sans MT" w:hAnsi="Gill Sans MT"/>
          <w:color w:val="auto"/>
          <w:sz w:val="24"/>
          <w:szCs w:val="24"/>
        </w:rPr>
        <w:lastRenderedPageBreak/>
        <w:t>Engineering Department:</w:t>
      </w:r>
      <w:bookmarkEnd w:id="84"/>
    </w:p>
    <w:p w:rsidR="007A7F04" w:rsidRDefault="007A7F04" w:rsidP="007A7F04">
      <w:pPr>
        <w:spacing w:line="360" w:lineRule="auto"/>
        <w:jc w:val="both"/>
        <w:rPr>
          <w:rFonts w:ascii="Gill Sans MT" w:hAnsi="Gill Sans MT"/>
          <w:sz w:val="24"/>
          <w:szCs w:val="24"/>
        </w:rPr>
      </w:pPr>
    </w:p>
    <w:p w:rsidR="007A7F04" w:rsidRDefault="007A7F04" w:rsidP="007A7F04">
      <w:pPr>
        <w:spacing w:line="360" w:lineRule="auto"/>
        <w:ind w:left="720"/>
        <w:jc w:val="both"/>
        <w:rPr>
          <w:rFonts w:ascii="Gill Sans MT" w:hAnsi="Gill Sans MT"/>
          <w:sz w:val="24"/>
          <w:szCs w:val="24"/>
        </w:rPr>
      </w:pPr>
      <w:r w:rsidRPr="00F535C2">
        <w:rPr>
          <w:rFonts w:ascii="Gill Sans MT" w:hAnsi="Gill Sans MT"/>
          <w:sz w:val="24"/>
          <w:szCs w:val="24"/>
        </w:rPr>
        <w:t>This department looks after all the works related to execution andmaintenance of basic amenities like Water Supply, Drainage, Sewerage, Storm water drains,Roads, Street lights, Solid Waste Management etc., The Engineering department is alsoresponsible for ensuring the quality of works and their execution within the time frame</w:t>
      </w:r>
      <w:r>
        <w:rPr>
          <w:rFonts w:ascii="Gill Sans MT" w:hAnsi="Gill Sans MT"/>
          <w:sz w:val="24"/>
          <w:szCs w:val="24"/>
        </w:rPr>
        <w:t>.</w:t>
      </w:r>
    </w:p>
    <w:p w:rsidR="007A7F04" w:rsidRPr="007A7F04" w:rsidRDefault="007A7F04" w:rsidP="007A7F04">
      <w:pPr>
        <w:pStyle w:val="Heading4"/>
        <w:ind w:hanging="144"/>
        <w:rPr>
          <w:rFonts w:ascii="Gill Sans MT" w:hAnsi="Gill Sans MT"/>
          <w:i w:val="0"/>
          <w:color w:val="auto"/>
          <w:sz w:val="24"/>
        </w:rPr>
      </w:pPr>
      <w:r w:rsidRPr="007A7F04">
        <w:rPr>
          <w:rFonts w:ascii="Gill Sans MT" w:hAnsi="Gill Sans MT"/>
          <w:i w:val="0"/>
          <w:color w:val="auto"/>
          <w:sz w:val="24"/>
        </w:rPr>
        <w:t>Project Ward Works:</w:t>
      </w:r>
    </w:p>
    <w:p w:rsidR="00EB407C" w:rsidRDefault="00EB407C" w:rsidP="007A7F04">
      <w:pPr>
        <w:ind w:left="720"/>
        <w:jc w:val="both"/>
        <w:rPr>
          <w:rFonts w:ascii="Gill Sans MT" w:hAnsi="Gill Sans MT"/>
          <w:sz w:val="24"/>
          <w:szCs w:val="24"/>
        </w:rPr>
      </w:pPr>
    </w:p>
    <w:p w:rsidR="007A7F04" w:rsidRPr="00B10DD5" w:rsidRDefault="007A7F04" w:rsidP="007A7F04">
      <w:pPr>
        <w:ind w:left="720"/>
        <w:jc w:val="both"/>
        <w:rPr>
          <w:rFonts w:ascii="Gill Sans MT" w:hAnsi="Gill Sans MT"/>
          <w:sz w:val="24"/>
          <w:szCs w:val="24"/>
        </w:rPr>
      </w:pPr>
      <w:r>
        <w:rPr>
          <w:rFonts w:ascii="Gill Sans MT" w:hAnsi="Gill Sans MT"/>
          <w:sz w:val="24"/>
          <w:szCs w:val="24"/>
        </w:rPr>
        <w:t xml:space="preserve">This is an internal departmental service which tracks a project through its inception till completion. All the necessary monitoring is done by the concerned JE and AE. </w:t>
      </w:r>
      <w:r w:rsidRPr="00B10DD5">
        <w:rPr>
          <w:rFonts w:ascii="Gill Sans MT" w:hAnsi="Gill Sans MT"/>
          <w:sz w:val="24"/>
          <w:szCs w:val="24"/>
        </w:rPr>
        <w:br w:type="page"/>
      </w:r>
    </w:p>
    <w:p w:rsidR="007A7F04" w:rsidRPr="00B10DD5" w:rsidRDefault="007A7F04" w:rsidP="007A7F04">
      <w:pPr>
        <w:pStyle w:val="Subtitle"/>
        <w:numPr>
          <w:ilvl w:val="0"/>
          <w:numId w:val="0"/>
        </w:numPr>
        <w:sectPr w:rsidR="007A7F04" w:rsidRPr="00B10DD5">
          <w:pgSz w:w="12240" w:h="15840"/>
          <w:pgMar w:top="1440" w:right="1440" w:bottom="1440" w:left="1440" w:header="720" w:footer="720" w:gutter="0"/>
          <w:cols w:space="720"/>
          <w:docGrid w:linePitch="360"/>
        </w:sectPr>
      </w:pPr>
    </w:p>
    <w:p w:rsidR="007A7F04" w:rsidRDefault="007A7F04" w:rsidP="007A7F04">
      <w:pPr>
        <w:pStyle w:val="Subtitle"/>
        <w:numPr>
          <w:ilvl w:val="0"/>
          <w:numId w:val="0"/>
        </w:numPr>
        <w:rPr>
          <w:b/>
        </w:rPr>
      </w:pPr>
      <w:r w:rsidRPr="004017B2">
        <w:rPr>
          <w:b/>
        </w:rPr>
        <w:lastRenderedPageBreak/>
        <w:t xml:space="preserve">Process Map: </w:t>
      </w:r>
      <w:r>
        <w:rPr>
          <w:b/>
        </w:rPr>
        <w:t>Project Ward Works:</w:t>
      </w:r>
    </w:p>
    <w:p w:rsidR="007A7F04" w:rsidRDefault="007A7F04" w:rsidP="007A7F04">
      <w:r>
        <w:rPr>
          <w:noProof/>
        </w:rPr>
        <w:drawing>
          <wp:inline distT="0" distB="0" distL="0" distR="0">
            <wp:extent cx="7877175" cy="5041149"/>
            <wp:effectExtent l="0" t="0" r="0" b="7620"/>
            <wp:docPr id="225"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ject Ward Works.gif"/>
                    <pic:cNvPicPr/>
                  </pic:nvPicPr>
                  <pic:blipFill>
                    <a:blip r:embed="rId29">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7877175" cy="5041149"/>
                    </a:xfrm>
                    <a:prstGeom prst="rect">
                      <a:avLst/>
                    </a:prstGeom>
                  </pic:spPr>
                </pic:pic>
              </a:graphicData>
            </a:graphic>
          </wp:inline>
        </w:drawing>
      </w:r>
    </w:p>
    <w:p w:rsidR="007A7F04" w:rsidRDefault="007A7F04" w:rsidP="007A7F04"/>
    <w:p w:rsidR="007A7F04" w:rsidRPr="00DB34EE" w:rsidRDefault="007A7F04" w:rsidP="007A7F04">
      <w:pPr>
        <w:sectPr w:rsidR="007A7F04" w:rsidRPr="00DB34EE" w:rsidSect="004A2806">
          <w:pgSz w:w="15840" w:h="12240" w:orient="landscape"/>
          <w:pgMar w:top="1440" w:right="1440" w:bottom="1440" w:left="1440" w:header="720" w:footer="720" w:gutter="0"/>
          <w:cols w:space="720"/>
          <w:docGrid w:linePitch="360"/>
        </w:sectPr>
      </w:pPr>
    </w:p>
    <w:p w:rsidR="007A7F04" w:rsidRPr="00DB34EE" w:rsidRDefault="007A7F04" w:rsidP="007A7F04">
      <w:pPr>
        <w:rPr>
          <w:rFonts w:ascii="Gill Sans MT" w:hAnsi="Gill Sans MT"/>
          <w:b/>
          <w:sz w:val="24"/>
          <w:szCs w:val="24"/>
        </w:rPr>
      </w:pPr>
      <w:r w:rsidRPr="00DB34EE">
        <w:rPr>
          <w:rFonts w:ascii="Gill Sans MT" w:hAnsi="Gill Sans MT"/>
          <w:b/>
          <w:sz w:val="24"/>
          <w:szCs w:val="24"/>
        </w:rPr>
        <w:lastRenderedPageBreak/>
        <w:t>Process Description</w:t>
      </w:r>
    </w:p>
    <w:tbl>
      <w:tblPr>
        <w:tblStyle w:val="LightGrid-Accent3"/>
        <w:tblW w:w="5000" w:type="pct"/>
        <w:tblLook w:val="0200"/>
      </w:tblPr>
      <w:tblGrid>
        <w:gridCol w:w="1549"/>
        <w:gridCol w:w="3917"/>
        <w:gridCol w:w="1613"/>
        <w:gridCol w:w="2497"/>
      </w:tblGrid>
      <w:tr w:rsidR="007A7F04" w:rsidRPr="004768A1" w:rsidTr="004A2806">
        <w:trPr>
          <w:trHeight w:val="277"/>
        </w:trPr>
        <w:tc>
          <w:tcPr>
            <w:cnfStyle w:val="000010000000"/>
            <w:tcW w:w="809" w:type="pct"/>
            <w:shd w:val="clear" w:color="auto" w:fill="C2D69B" w:themeFill="accent3" w:themeFillTint="99"/>
          </w:tcPr>
          <w:p w:rsidR="007A7F04" w:rsidRPr="00B10DD5" w:rsidRDefault="007A7F04" w:rsidP="004A2806">
            <w:pPr>
              <w:spacing w:line="360" w:lineRule="auto"/>
              <w:rPr>
                <w:rFonts w:ascii="Gill Sans MT" w:hAnsi="Gill Sans MT"/>
                <w:b/>
                <w:sz w:val="24"/>
                <w:szCs w:val="24"/>
              </w:rPr>
            </w:pPr>
            <w:r w:rsidRPr="00B10DD5">
              <w:rPr>
                <w:rFonts w:ascii="Gill Sans MT" w:hAnsi="Gill Sans MT"/>
                <w:b/>
                <w:sz w:val="24"/>
                <w:szCs w:val="24"/>
              </w:rPr>
              <w:t>Service Name</w:t>
            </w:r>
          </w:p>
        </w:tc>
        <w:tc>
          <w:tcPr>
            <w:tcW w:w="4191" w:type="pct"/>
            <w:gridSpan w:val="3"/>
            <w:shd w:val="clear" w:color="auto" w:fill="C2D69B" w:themeFill="accent3" w:themeFillTint="99"/>
          </w:tcPr>
          <w:p w:rsidR="007A7F04" w:rsidRPr="00B10DD5" w:rsidRDefault="007A7F04" w:rsidP="004A2806">
            <w:pPr>
              <w:spacing w:line="360" w:lineRule="auto"/>
              <w:cnfStyle w:val="000000000000"/>
              <w:rPr>
                <w:rFonts w:ascii="Gill Sans MT" w:hAnsi="Gill Sans MT"/>
                <w:sz w:val="24"/>
                <w:szCs w:val="24"/>
              </w:rPr>
            </w:pPr>
            <w:r w:rsidRPr="00B10DD5">
              <w:rPr>
                <w:rFonts w:ascii="Gill Sans MT" w:hAnsi="Gill Sans MT"/>
                <w:b/>
                <w:sz w:val="24"/>
                <w:szCs w:val="24"/>
              </w:rPr>
              <w:t>Project Ward Works</w:t>
            </w:r>
          </w:p>
        </w:tc>
      </w:tr>
      <w:tr w:rsidR="007A7F04" w:rsidRPr="004768A1" w:rsidTr="004A2806">
        <w:trPr>
          <w:trHeight w:val="277"/>
        </w:trPr>
        <w:tc>
          <w:tcPr>
            <w:cnfStyle w:val="000010000000"/>
            <w:tcW w:w="809" w:type="pct"/>
          </w:tcPr>
          <w:p w:rsidR="007A7F04" w:rsidRPr="004768A1" w:rsidRDefault="007A7F04" w:rsidP="004A2806">
            <w:pPr>
              <w:spacing w:line="360" w:lineRule="auto"/>
              <w:rPr>
                <w:rFonts w:ascii="Gill Sans MT" w:hAnsi="Gill Sans MT"/>
                <w:b/>
                <w:sz w:val="24"/>
                <w:szCs w:val="24"/>
              </w:rPr>
            </w:pPr>
            <w:r w:rsidRPr="004768A1">
              <w:rPr>
                <w:rFonts w:ascii="Gill Sans MT" w:hAnsi="Gill Sans MT"/>
                <w:b/>
                <w:sz w:val="24"/>
                <w:szCs w:val="24"/>
              </w:rPr>
              <w:t>Service Objective</w:t>
            </w:r>
          </w:p>
        </w:tc>
        <w:tc>
          <w:tcPr>
            <w:tcW w:w="4191" w:type="pct"/>
            <w:gridSpan w:val="3"/>
          </w:tcPr>
          <w:p w:rsidR="007A7F04" w:rsidRPr="004768A1" w:rsidRDefault="007A7F04" w:rsidP="004A2806">
            <w:pPr>
              <w:spacing w:line="360" w:lineRule="auto"/>
              <w:cnfStyle w:val="000000000000"/>
              <w:rPr>
                <w:rFonts w:ascii="Gill Sans MT" w:hAnsi="Gill Sans MT"/>
                <w:sz w:val="24"/>
                <w:szCs w:val="24"/>
              </w:rPr>
            </w:pPr>
            <w:r>
              <w:rPr>
                <w:rFonts w:ascii="Gill Sans MT" w:eastAsia="Cambria" w:hAnsi="Gill Sans MT" w:cs="Times New Roman"/>
                <w:sz w:val="24"/>
                <w:szCs w:val="24"/>
              </w:rPr>
              <w:t>Monitoring, tracking and issuing payments to contractors for works awarded</w:t>
            </w:r>
          </w:p>
        </w:tc>
      </w:tr>
      <w:tr w:rsidR="007A7F04" w:rsidRPr="004768A1" w:rsidTr="004A2806">
        <w:trPr>
          <w:trHeight w:val="276"/>
        </w:trPr>
        <w:tc>
          <w:tcPr>
            <w:cnfStyle w:val="000010000000"/>
            <w:tcW w:w="809" w:type="pct"/>
          </w:tcPr>
          <w:p w:rsidR="007A7F04" w:rsidRPr="004768A1" w:rsidRDefault="007A7F04" w:rsidP="004A2806">
            <w:pPr>
              <w:pStyle w:val="zsubject"/>
              <w:spacing w:after="0" w:line="360" w:lineRule="auto"/>
              <w:rPr>
                <w:rFonts w:ascii="Gill Sans MT" w:hAnsi="Gill Sans MT"/>
                <w:sz w:val="24"/>
              </w:rPr>
            </w:pPr>
            <w:r w:rsidRPr="004768A1">
              <w:rPr>
                <w:rFonts w:ascii="Gill Sans MT" w:hAnsi="Gill Sans MT"/>
                <w:sz w:val="24"/>
              </w:rPr>
              <w:t>Service Function</w:t>
            </w:r>
          </w:p>
        </w:tc>
        <w:tc>
          <w:tcPr>
            <w:tcW w:w="2045" w:type="pct"/>
          </w:tcPr>
          <w:p w:rsidR="007A7F04" w:rsidRPr="004768A1" w:rsidRDefault="007A7F04" w:rsidP="004A2806">
            <w:pPr>
              <w:spacing w:line="360" w:lineRule="auto"/>
              <w:cnfStyle w:val="000000000000"/>
              <w:rPr>
                <w:rFonts w:ascii="Gill Sans MT" w:hAnsi="Gill Sans MT"/>
                <w:sz w:val="24"/>
                <w:szCs w:val="24"/>
              </w:rPr>
            </w:pPr>
            <w:r>
              <w:rPr>
                <w:rFonts w:ascii="Gill Sans MT" w:hAnsi="Gill Sans MT"/>
                <w:sz w:val="24"/>
                <w:szCs w:val="24"/>
              </w:rPr>
              <w:t>Project Monitoring</w:t>
            </w:r>
          </w:p>
        </w:tc>
        <w:tc>
          <w:tcPr>
            <w:cnfStyle w:val="000010000000"/>
            <w:tcW w:w="842" w:type="pct"/>
          </w:tcPr>
          <w:p w:rsidR="007A7F04" w:rsidRPr="004768A1" w:rsidRDefault="00DE3FD7" w:rsidP="004A2806">
            <w:pPr>
              <w:pStyle w:val="zsubject"/>
              <w:spacing w:after="0" w:line="360" w:lineRule="auto"/>
              <w:rPr>
                <w:rFonts w:ascii="Gill Sans MT" w:hAnsi="Gill Sans MT"/>
                <w:sz w:val="24"/>
              </w:rPr>
            </w:pPr>
            <w:r>
              <w:rPr>
                <w:rFonts w:ascii="Gill Sans MT" w:hAnsi="Gill Sans MT"/>
                <w:sz w:val="24"/>
              </w:rPr>
              <w:t>CCMC</w:t>
            </w:r>
            <w:r w:rsidR="007A7F04" w:rsidRPr="004768A1">
              <w:rPr>
                <w:rFonts w:ascii="Gill Sans MT" w:hAnsi="Gill Sans MT"/>
                <w:sz w:val="24"/>
              </w:rPr>
              <w:t xml:space="preserve"> Department</w:t>
            </w:r>
          </w:p>
        </w:tc>
        <w:tc>
          <w:tcPr>
            <w:tcW w:w="1304" w:type="pct"/>
          </w:tcPr>
          <w:p w:rsidR="007A7F04" w:rsidRPr="004768A1" w:rsidRDefault="007A7F04" w:rsidP="004A2806">
            <w:pPr>
              <w:spacing w:line="360" w:lineRule="auto"/>
              <w:cnfStyle w:val="000000000000"/>
              <w:rPr>
                <w:rFonts w:ascii="Gill Sans MT" w:hAnsi="Gill Sans MT"/>
                <w:sz w:val="24"/>
                <w:szCs w:val="24"/>
              </w:rPr>
            </w:pPr>
            <w:r>
              <w:rPr>
                <w:rFonts w:ascii="Gill Sans MT" w:hAnsi="Gill Sans MT"/>
                <w:sz w:val="24"/>
                <w:szCs w:val="24"/>
              </w:rPr>
              <w:t>Engineering Department</w:t>
            </w:r>
          </w:p>
        </w:tc>
      </w:tr>
      <w:tr w:rsidR="007A7F04" w:rsidRPr="004768A1" w:rsidTr="004A2806">
        <w:trPr>
          <w:trHeight w:val="863"/>
        </w:trPr>
        <w:tc>
          <w:tcPr>
            <w:cnfStyle w:val="000010000000"/>
            <w:tcW w:w="809" w:type="pct"/>
          </w:tcPr>
          <w:p w:rsidR="007A7F04" w:rsidRPr="004768A1" w:rsidRDefault="007A7F04" w:rsidP="004A2806">
            <w:pPr>
              <w:spacing w:line="360" w:lineRule="auto"/>
              <w:rPr>
                <w:rFonts w:ascii="Gill Sans MT" w:hAnsi="Gill Sans MT"/>
                <w:b/>
                <w:sz w:val="24"/>
                <w:szCs w:val="24"/>
              </w:rPr>
            </w:pPr>
            <w:r w:rsidRPr="004768A1">
              <w:rPr>
                <w:rFonts w:ascii="Gill Sans MT" w:hAnsi="Gill Sans MT"/>
                <w:b/>
                <w:sz w:val="24"/>
                <w:szCs w:val="24"/>
              </w:rPr>
              <w:t>Process Owner</w:t>
            </w:r>
          </w:p>
        </w:tc>
        <w:tc>
          <w:tcPr>
            <w:tcW w:w="4191" w:type="pct"/>
            <w:gridSpan w:val="3"/>
          </w:tcPr>
          <w:p w:rsidR="007A7F04" w:rsidRPr="004768A1" w:rsidRDefault="007A7F04" w:rsidP="004A2806">
            <w:pPr>
              <w:spacing w:line="360" w:lineRule="auto"/>
              <w:cnfStyle w:val="000000000000"/>
              <w:rPr>
                <w:rFonts w:ascii="Gill Sans MT" w:hAnsi="Gill Sans MT"/>
                <w:sz w:val="24"/>
                <w:szCs w:val="24"/>
              </w:rPr>
            </w:pPr>
            <w:r>
              <w:rPr>
                <w:rFonts w:ascii="Gill Sans MT" w:hAnsi="Gill Sans MT"/>
                <w:sz w:val="24"/>
                <w:szCs w:val="24"/>
                <w:lang w:val="en-GB"/>
              </w:rPr>
              <w:t>Corporation Engineer</w:t>
            </w:r>
          </w:p>
        </w:tc>
      </w:tr>
      <w:tr w:rsidR="007A7F04" w:rsidRPr="004768A1" w:rsidTr="004A2806">
        <w:trPr>
          <w:trHeight w:val="277"/>
        </w:trPr>
        <w:tc>
          <w:tcPr>
            <w:cnfStyle w:val="000010000000"/>
            <w:tcW w:w="809" w:type="pct"/>
          </w:tcPr>
          <w:p w:rsidR="007A7F04" w:rsidRPr="004768A1" w:rsidRDefault="007A7F04" w:rsidP="004A2806">
            <w:pPr>
              <w:spacing w:line="360" w:lineRule="auto"/>
              <w:rPr>
                <w:rFonts w:ascii="Gill Sans MT" w:hAnsi="Gill Sans MT"/>
                <w:b/>
                <w:sz w:val="24"/>
                <w:szCs w:val="24"/>
              </w:rPr>
            </w:pPr>
            <w:r w:rsidRPr="004768A1">
              <w:rPr>
                <w:rFonts w:ascii="Gill Sans MT" w:hAnsi="Gill Sans MT"/>
                <w:b/>
                <w:sz w:val="24"/>
                <w:szCs w:val="24"/>
              </w:rPr>
              <w:t>Service Category</w:t>
            </w:r>
          </w:p>
        </w:tc>
        <w:tc>
          <w:tcPr>
            <w:tcW w:w="2045" w:type="pct"/>
          </w:tcPr>
          <w:p w:rsidR="007A7F04" w:rsidRPr="004768A1" w:rsidRDefault="007A7F04" w:rsidP="004A2806">
            <w:pPr>
              <w:autoSpaceDE w:val="0"/>
              <w:autoSpaceDN w:val="0"/>
              <w:adjustRightInd w:val="0"/>
              <w:cnfStyle w:val="000000000000"/>
              <w:rPr>
                <w:rFonts w:ascii="Gill Sans MT" w:hAnsi="Gill Sans MT"/>
                <w:sz w:val="24"/>
                <w:szCs w:val="24"/>
              </w:rPr>
            </w:pPr>
            <w:r>
              <w:rPr>
                <w:rFonts w:ascii="Gill Sans MT" w:hAnsi="Gill Sans MT"/>
                <w:sz w:val="24"/>
                <w:szCs w:val="24"/>
              </w:rPr>
              <w:t>G2B</w:t>
            </w:r>
          </w:p>
        </w:tc>
        <w:tc>
          <w:tcPr>
            <w:cnfStyle w:val="000010000000"/>
            <w:tcW w:w="842" w:type="pct"/>
          </w:tcPr>
          <w:p w:rsidR="007A7F04" w:rsidRPr="004768A1" w:rsidRDefault="007A7F04" w:rsidP="004A2806">
            <w:pPr>
              <w:spacing w:line="360" w:lineRule="auto"/>
              <w:rPr>
                <w:rFonts w:ascii="Gill Sans MT" w:hAnsi="Gill Sans MT"/>
                <w:b/>
                <w:sz w:val="24"/>
                <w:szCs w:val="24"/>
              </w:rPr>
            </w:pPr>
            <w:r w:rsidRPr="004768A1">
              <w:rPr>
                <w:rFonts w:ascii="Gill Sans MT" w:hAnsi="Gill Sans MT"/>
                <w:b/>
                <w:sz w:val="24"/>
                <w:szCs w:val="24"/>
              </w:rPr>
              <w:t>Citizen Relevance</w:t>
            </w:r>
          </w:p>
        </w:tc>
        <w:tc>
          <w:tcPr>
            <w:tcW w:w="1304" w:type="pct"/>
          </w:tcPr>
          <w:p w:rsidR="007A7F04" w:rsidRPr="004768A1" w:rsidRDefault="007A7F04" w:rsidP="004A2806">
            <w:pPr>
              <w:spacing w:line="360" w:lineRule="auto"/>
              <w:cnfStyle w:val="000000000000"/>
              <w:rPr>
                <w:rFonts w:ascii="Gill Sans MT" w:hAnsi="Gill Sans MT"/>
                <w:sz w:val="24"/>
                <w:szCs w:val="24"/>
              </w:rPr>
            </w:pPr>
            <w:r>
              <w:rPr>
                <w:rFonts w:ascii="Gill Sans MT" w:hAnsi="Gill Sans MT"/>
                <w:sz w:val="24"/>
                <w:szCs w:val="24"/>
              </w:rPr>
              <w:t>No</w:t>
            </w:r>
          </w:p>
        </w:tc>
      </w:tr>
      <w:tr w:rsidR="007A7F04" w:rsidRPr="004768A1" w:rsidTr="004A2806">
        <w:trPr>
          <w:trHeight w:val="276"/>
        </w:trPr>
        <w:tc>
          <w:tcPr>
            <w:cnfStyle w:val="000010000000"/>
            <w:tcW w:w="809" w:type="pct"/>
          </w:tcPr>
          <w:p w:rsidR="007A7F04" w:rsidRPr="004768A1" w:rsidRDefault="007A7F04" w:rsidP="004A2806">
            <w:pPr>
              <w:spacing w:line="360" w:lineRule="auto"/>
              <w:rPr>
                <w:rFonts w:ascii="Gill Sans MT" w:hAnsi="Gill Sans MT"/>
                <w:b/>
                <w:sz w:val="24"/>
                <w:szCs w:val="24"/>
              </w:rPr>
            </w:pPr>
            <w:r w:rsidRPr="004768A1">
              <w:rPr>
                <w:rFonts w:ascii="Gill Sans MT" w:hAnsi="Gill Sans MT"/>
                <w:b/>
                <w:sz w:val="24"/>
                <w:szCs w:val="24"/>
              </w:rPr>
              <w:t>Process Input</w:t>
            </w:r>
          </w:p>
        </w:tc>
        <w:tc>
          <w:tcPr>
            <w:tcW w:w="2045" w:type="pct"/>
          </w:tcPr>
          <w:p w:rsidR="007A7F04" w:rsidRPr="004768A1" w:rsidRDefault="007A7F04" w:rsidP="004A2806">
            <w:pPr>
              <w:autoSpaceDE w:val="0"/>
              <w:autoSpaceDN w:val="0"/>
              <w:adjustRightInd w:val="0"/>
              <w:cnfStyle w:val="000000000000"/>
              <w:rPr>
                <w:rFonts w:ascii="Gill Sans MT" w:hAnsi="Gill Sans MT"/>
                <w:sz w:val="24"/>
                <w:szCs w:val="24"/>
              </w:rPr>
            </w:pPr>
            <w:r>
              <w:rPr>
                <w:rFonts w:ascii="Gill Sans MT" w:eastAsia="Cambria" w:hAnsi="Gill Sans MT" w:cs="Times New Roman"/>
                <w:sz w:val="24"/>
                <w:szCs w:val="24"/>
              </w:rPr>
              <w:t>Award of contract</w:t>
            </w:r>
          </w:p>
        </w:tc>
        <w:tc>
          <w:tcPr>
            <w:cnfStyle w:val="000010000000"/>
            <w:tcW w:w="842" w:type="pct"/>
          </w:tcPr>
          <w:p w:rsidR="007A7F04" w:rsidRPr="004768A1" w:rsidRDefault="007A7F04" w:rsidP="004A2806">
            <w:pPr>
              <w:spacing w:line="360" w:lineRule="auto"/>
              <w:rPr>
                <w:rFonts w:ascii="Gill Sans MT" w:hAnsi="Gill Sans MT"/>
                <w:b/>
                <w:sz w:val="24"/>
                <w:szCs w:val="24"/>
              </w:rPr>
            </w:pPr>
            <w:r w:rsidRPr="004768A1">
              <w:rPr>
                <w:rFonts w:ascii="Gill Sans MT" w:hAnsi="Gill Sans MT"/>
                <w:b/>
                <w:sz w:val="24"/>
                <w:szCs w:val="24"/>
              </w:rPr>
              <w:t>Process Output</w:t>
            </w:r>
          </w:p>
        </w:tc>
        <w:tc>
          <w:tcPr>
            <w:tcW w:w="1304" w:type="pct"/>
          </w:tcPr>
          <w:p w:rsidR="007A7F04" w:rsidRPr="004768A1" w:rsidRDefault="007A7F04" w:rsidP="004A2806">
            <w:pPr>
              <w:spacing w:line="360" w:lineRule="auto"/>
              <w:cnfStyle w:val="000000000000"/>
              <w:rPr>
                <w:rFonts w:ascii="Gill Sans MT" w:hAnsi="Gill Sans MT"/>
                <w:sz w:val="24"/>
                <w:szCs w:val="24"/>
              </w:rPr>
            </w:pPr>
            <w:r>
              <w:rPr>
                <w:rFonts w:ascii="Gill Sans MT" w:hAnsi="Gill Sans MT"/>
                <w:sz w:val="24"/>
                <w:szCs w:val="24"/>
              </w:rPr>
              <w:t>Payment Receipt</w:t>
            </w:r>
          </w:p>
        </w:tc>
      </w:tr>
      <w:tr w:rsidR="007A7F04" w:rsidRPr="004768A1" w:rsidTr="004A2806">
        <w:trPr>
          <w:trHeight w:val="277"/>
        </w:trPr>
        <w:tc>
          <w:tcPr>
            <w:cnfStyle w:val="000010000000"/>
            <w:tcW w:w="809" w:type="pct"/>
            <w:shd w:val="clear" w:color="auto" w:fill="C2D69B" w:themeFill="accent3" w:themeFillTint="99"/>
          </w:tcPr>
          <w:p w:rsidR="007A7F04" w:rsidRPr="00B10DD5" w:rsidRDefault="007A7F04" w:rsidP="004A2806">
            <w:pPr>
              <w:spacing w:line="360" w:lineRule="auto"/>
              <w:rPr>
                <w:rFonts w:ascii="Gill Sans MT" w:hAnsi="Gill Sans MT"/>
                <w:b/>
                <w:sz w:val="24"/>
                <w:szCs w:val="24"/>
              </w:rPr>
            </w:pPr>
            <w:r w:rsidRPr="00B10DD5">
              <w:rPr>
                <w:rFonts w:ascii="Gill Sans MT" w:hAnsi="Gill Sans MT"/>
                <w:b/>
                <w:sz w:val="24"/>
                <w:szCs w:val="24"/>
              </w:rPr>
              <w:t>STEPS</w:t>
            </w:r>
          </w:p>
        </w:tc>
        <w:tc>
          <w:tcPr>
            <w:tcW w:w="2887" w:type="pct"/>
            <w:gridSpan w:val="2"/>
            <w:shd w:val="clear" w:color="auto" w:fill="C2D69B" w:themeFill="accent3" w:themeFillTint="99"/>
          </w:tcPr>
          <w:p w:rsidR="007A7F04" w:rsidRPr="00B10DD5" w:rsidRDefault="007A7F04" w:rsidP="004A2806">
            <w:pPr>
              <w:spacing w:line="360" w:lineRule="auto"/>
              <w:cnfStyle w:val="000000000000"/>
              <w:rPr>
                <w:rFonts w:ascii="Gill Sans MT" w:hAnsi="Gill Sans MT"/>
                <w:b/>
                <w:bCs/>
                <w:sz w:val="24"/>
                <w:szCs w:val="24"/>
              </w:rPr>
            </w:pPr>
            <w:r w:rsidRPr="00B10DD5">
              <w:rPr>
                <w:rFonts w:ascii="Gill Sans MT" w:hAnsi="Gill Sans MT"/>
                <w:b/>
                <w:bCs/>
                <w:sz w:val="24"/>
                <w:szCs w:val="24"/>
              </w:rPr>
              <w:t>PROCESS DESCRIPTIONS</w:t>
            </w:r>
          </w:p>
        </w:tc>
        <w:tc>
          <w:tcPr>
            <w:cnfStyle w:val="000010000000"/>
            <w:tcW w:w="1304" w:type="pct"/>
            <w:shd w:val="clear" w:color="auto" w:fill="C2D69B" w:themeFill="accent3" w:themeFillTint="99"/>
          </w:tcPr>
          <w:p w:rsidR="007A7F04" w:rsidRPr="00B10DD5" w:rsidRDefault="007A7F04" w:rsidP="004A2806">
            <w:pPr>
              <w:spacing w:line="360" w:lineRule="auto"/>
              <w:rPr>
                <w:rFonts w:ascii="Gill Sans MT" w:hAnsi="Gill Sans MT"/>
                <w:b/>
                <w:bCs/>
                <w:sz w:val="24"/>
                <w:szCs w:val="24"/>
              </w:rPr>
            </w:pPr>
            <w:r w:rsidRPr="00B10DD5">
              <w:rPr>
                <w:rFonts w:ascii="Gill Sans MT" w:hAnsi="Gill Sans MT"/>
                <w:b/>
                <w:bCs/>
                <w:sz w:val="24"/>
                <w:szCs w:val="24"/>
              </w:rPr>
              <w:t>RESPONSIBILITY</w:t>
            </w:r>
          </w:p>
        </w:tc>
      </w:tr>
      <w:tr w:rsidR="007A7F04" w:rsidRPr="004768A1" w:rsidTr="004A2806">
        <w:trPr>
          <w:trHeight w:val="277"/>
        </w:trPr>
        <w:tc>
          <w:tcPr>
            <w:cnfStyle w:val="000010000000"/>
            <w:tcW w:w="809" w:type="pct"/>
          </w:tcPr>
          <w:p w:rsidR="007A7F04" w:rsidRPr="004768A1" w:rsidRDefault="007A7F04" w:rsidP="004A2806">
            <w:pPr>
              <w:spacing w:line="360" w:lineRule="auto"/>
              <w:rPr>
                <w:rFonts w:ascii="Gill Sans MT" w:hAnsi="Gill Sans MT"/>
                <w:sz w:val="24"/>
                <w:szCs w:val="24"/>
              </w:rPr>
            </w:pPr>
            <w:r w:rsidRPr="004768A1">
              <w:rPr>
                <w:rFonts w:ascii="Gill Sans MT" w:hAnsi="Gill Sans MT"/>
                <w:sz w:val="24"/>
                <w:szCs w:val="24"/>
              </w:rPr>
              <w:t>Step 1</w:t>
            </w:r>
          </w:p>
        </w:tc>
        <w:tc>
          <w:tcPr>
            <w:tcW w:w="2887" w:type="pct"/>
            <w:gridSpan w:val="2"/>
          </w:tcPr>
          <w:p w:rsidR="007A7F04" w:rsidRPr="004768A1" w:rsidRDefault="007A7F04" w:rsidP="004A2806">
            <w:pPr>
              <w:autoSpaceDE w:val="0"/>
              <w:autoSpaceDN w:val="0"/>
              <w:adjustRightInd w:val="0"/>
              <w:cnfStyle w:val="000000000000"/>
              <w:rPr>
                <w:rFonts w:ascii="Gill Sans MT" w:hAnsi="Gill Sans MT"/>
                <w:sz w:val="24"/>
                <w:szCs w:val="24"/>
              </w:rPr>
            </w:pPr>
            <w:r>
              <w:rPr>
                <w:rFonts w:ascii="Gill Sans MT" w:hAnsi="Gill Sans MT"/>
                <w:sz w:val="24"/>
                <w:szCs w:val="24"/>
              </w:rPr>
              <w:t>Selection of shortlisted vendor from the tendering process</w:t>
            </w:r>
          </w:p>
        </w:tc>
        <w:tc>
          <w:tcPr>
            <w:cnfStyle w:val="000010000000"/>
            <w:tcW w:w="1304" w:type="pct"/>
          </w:tcPr>
          <w:p w:rsidR="007A7F04" w:rsidRPr="004768A1" w:rsidRDefault="007A7F04" w:rsidP="004A2806">
            <w:pPr>
              <w:spacing w:line="360" w:lineRule="auto"/>
              <w:rPr>
                <w:rFonts w:ascii="Gill Sans MT" w:hAnsi="Gill Sans MT"/>
                <w:sz w:val="24"/>
                <w:szCs w:val="24"/>
              </w:rPr>
            </w:pPr>
            <w:r>
              <w:rPr>
                <w:rFonts w:ascii="Gill Sans MT" w:hAnsi="Gill Sans MT"/>
                <w:sz w:val="24"/>
                <w:szCs w:val="24"/>
              </w:rPr>
              <w:t>Engineering Section</w:t>
            </w:r>
          </w:p>
        </w:tc>
      </w:tr>
      <w:tr w:rsidR="007A7F04" w:rsidRPr="004768A1" w:rsidTr="004A2806">
        <w:trPr>
          <w:trHeight w:val="277"/>
        </w:trPr>
        <w:tc>
          <w:tcPr>
            <w:cnfStyle w:val="000010000000"/>
            <w:tcW w:w="809" w:type="pct"/>
          </w:tcPr>
          <w:p w:rsidR="007A7F04" w:rsidRPr="004768A1" w:rsidRDefault="007A7F04" w:rsidP="004A2806">
            <w:pPr>
              <w:spacing w:line="360" w:lineRule="auto"/>
              <w:rPr>
                <w:rFonts w:ascii="Gill Sans MT" w:hAnsi="Gill Sans MT"/>
                <w:sz w:val="24"/>
                <w:szCs w:val="24"/>
              </w:rPr>
            </w:pPr>
            <w:r w:rsidRPr="004768A1">
              <w:rPr>
                <w:rFonts w:ascii="Gill Sans MT" w:hAnsi="Gill Sans MT"/>
                <w:sz w:val="24"/>
                <w:szCs w:val="24"/>
              </w:rPr>
              <w:t>Step 2</w:t>
            </w:r>
          </w:p>
        </w:tc>
        <w:tc>
          <w:tcPr>
            <w:tcW w:w="2887" w:type="pct"/>
            <w:gridSpan w:val="2"/>
          </w:tcPr>
          <w:p w:rsidR="007A7F04" w:rsidRPr="004768A1" w:rsidRDefault="007A7F04" w:rsidP="004A2806">
            <w:pPr>
              <w:autoSpaceDE w:val="0"/>
              <w:autoSpaceDN w:val="0"/>
              <w:adjustRightInd w:val="0"/>
              <w:cnfStyle w:val="000000000000"/>
              <w:rPr>
                <w:rFonts w:ascii="Gill Sans MT" w:hAnsi="Gill Sans MT"/>
                <w:sz w:val="24"/>
                <w:szCs w:val="24"/>
              </w:rPr>
            </w:pPr>
            <w:r>
              <w:rPr>
                <w:rFonts w:ascii="Gill Sans MT" w:hAnsi="Gill Sans MT"/>
                <w:sz w:val="24"/>
                <w:szCs w:val="24"/>
              </w:rPr>
              <w:t>Concerned JE and AE makes an approval note to the council</w:t>
            </w:r>
          </w:p>
        </w:tc>
        <w:tc>
          <w:tcPr>
            <w:cnfStyle w:val="000010000000"/>
            <w:tcW w:w="1304" w:type="pct"/>
          </w:tcPr>
          <w:p w:rsidR="007A7F04" w:rsidRPr="004768A1" w:rsidRDefault="007A7F04" w:rsidP="004A2806">
            <w:pPr>
              <w:spacing w:line="360" w:lineRule="auto"/>
              <w:rPr>
                <w:rFonts w:ascii="Gill Sans MT" w:hAnsi="Gill Sans MT"/>
                <w:sz w:val="24"/>
                <w:szCs w:val="24"/>
              </w:rPr>
            </w:pPr>
            <w:r>
              <w:rPr>
                <w:rFonts w:ascii="Gill Sans MT" w:hAnsi="Gill Sans MT"/>
                <w:sz w:val="24"/>
                <w:szCs w:val="24"/>
              </w:rPr>
              <w:t>JE/ AE</w:t>
            </w:r>
          </w:p>
        </w:tc>
      </w:tr>
      <w:tr w:rsidR="007A7F04" w:rsidRPr="004768A1" w:rsidTr="004A2806">
        <w:trPr>
          <w:trHeight w:val="277"/>
        </w:trPr>
        <w:tc>
          <w:tcPr>
            <w:cnfStyle w:val="000010000000"/>
            <w:tcW w:w="809" w:type="pct"/>
          </w:tcPr>
          <w:p w:rsidR="007A7F04" w:rsidRPr="004768A1" w:rsidRDefault="007A7F04" w:rsidP="004A2806">
            <w:pPr>
              <w:spacing w:line="360" w:lineRule="auto"/>
              <w:rPr>
                <w:rFonts w:ascii="Gill Sans MT" w:hAnsi="Gill Sans MT"/>
                <w:sz w:val="24"/>
                <w:szCs w:val="24"/>
              </w:rPr>
            </w:pPr>
            <w:r w:rsidRPr="004768A1">
              <w:rPr>
                <w:rFonts w:ascii="Gill Sans MT" w:hAnsi="Gill Sans MT"/>
                <w:sz w:val="24"/>
                <w:szCs w:val="24"/>
              </w:rPr>
              <w:t>Step 3</w:t>
            </w:r>
          </w:p>
        </w:tc>
        <w:tc>
          <w:tcPr>
            <w:tcW w:w="2887" w:type="pct"/>
            <w:gridSpan w:val="2"/>
          </w:tcPr>
          <w:p w:rsidR="007A7F04" w:rsidRPr="004768A1" w:rsidRDefault="007A7F04" w:rsidP="004A2806">
            <w:pPr>
              <w:spacing w:line="360" w:lineRule="auto"/>
              <w:cnfStyle w:val="000000000000"/>
              <w:rPr>
                <w:rFonts w:ascii="Gill Sans MT" w:hAnsi="Gill Sans MT"/>
                <w:sz w:val="24"/>
                <w:szCs w:val="24"/>
              </w:rPr>
            </w:pPr>
            <w:r>
              <w:rPr>
                <w:rFonts w:ascii="Gill Sans MT" w:hAnsi="Gill Sans MT"/>
                <w:sz w:val="24"/>
                <w:szCs w:val="24"/>
              </w:rPr>
              <w:t xml:space="preserve">Receives and verifies details and is made an agenda item for the council meeting. </w:t>
            </w:r>
          </w:p>
        </w:tc>
        <w:tc>
          <w:tcPr>
            <w:cnfStyle w:val="000010000000"/>
            <w:tcW w:w="1304" w:type="pct"/>
          </w:tcPr>
          <w:p w:rsidR="007A7F04" w:rsidRPr="004768A1" w:rsidRDefault="007A7F04" w:rsidP="004A2806">
            <w:pPr>
              <w:spacing w:line="360" w:lineRule="auto"/>
              <w:rPr>
                <w:rFonts w:ascii="Gill Sans MT" w:hAnsi="Gill Sans MT"/>
                <w:sz w:val="24"/>
                <w:szCs w:val="24"/>
              </w:rPr>
            </w:pPr>
            <w:r>
              <w:rPr>
                <w:rFonts w:ascii="Gill Sans MT" w:hAnsi="Gill Sans MT"/>
                <w:sz w:val="24"/>
                <w:szCs w:val="24"/>
              </w:rPr>
              <w:t>Council</w:t>
            </w:r>
          </w:p>
        </w:tc>
      </w:tr>
      <w:tr w:rsidR="007A7F04" w:rsidRPr="004768A1" w:rsidTr="004A2806">
        <w:trPr>
          <w:trHeight w:val="277"/>
        </w:trPr>
        <w:tc>
          <w:tcPr>
            <w:cnfStyle w:val="000010000000"/>
            <w:tcW w:w="809" w:type="pct"/>
          </w:tcPr>
          <w:p w:rsidR="007A7F04" w:rsidRPr="004768A1" w:rsidRDefault="007A7F04" w:rsidP="004A2806">
            <w:pPr>
              <w:spacing w:line="360" w:lineRule="auto"/>
              <w:rPr>
                <w:rFonts w:ascii="Gill Sans MT" w:hAnsi="Gill Sans MT"/>
                <w:sz w:val="24"/>
                <w:szCs w:val="24"/>
              </w:rPr>
            </w:pPr>
            <w:r w:rsidRPr="004768A1">
              <w:rPr>
                <w:rFonts w:ascii="Gill Sans MT" w:hAnsi="Gill Sans MT"/>
                <w:sz w:val="24"/>
                <w:szCs w:val="24"/>
              </w:rPr>
              <w:t>Step 4</w:t>
            </w:r>
          </w:p>
        </w:tc>
        <w:tc>
          <w:tcPr>
            <w:tcW w:w="2887" w:type="pct"/>
            <w:gridSpan w:val="2"/>
          </w:tcPr>
          <w:p w:rsidR="007A7F04" w:rsidRPr="004768A1" w:rsidRDefault="007A7F04" w:rsidP="004A2806">
            <w:pPr>
              <w:spacing w:line="360" w:lineRule="auto"/>
              <w:cnfStyle w:val="000000000000"/>
              <w:rPr>
                <w:rFonts w:ascii="Gill Sans MT" w:hAnsi="Gill Sans MT"/>
                <w:sz w:val="24"/>
                <w:szCs w:val="24"/>
              </w:rPr>
            </w:pPr>
            <w:r>
              <w:rPr>
                <w:rFonts w:ascii="Gill Sans MT" w:hAnsi="Gill Sans MT"/>
                <w:sz w:val="24"/>
                <w:szCs w:val="24"/>
              </w:rPr>
              <w:t>If the agenda is approved by the council, the project is cancelled if not the letter to acceptance is sent to the contractor</w:t>
            </w:r>
          </w:p>
        </w:tc>
        <w:tc>
          <w:tcPr>
            <w:cnfStyle w:val="000010000000"/>
            <w:tcW w:w="1304" w:type="pct"/>
          </w:tcPr>
          <w:p w:rsidR="007A7F04" w:rsidRPr="004768A1" w:rsidRDefault="007A7F04" w:rsidP="004A2806">
            <w:pPr>
              <w:spacing w:line="360" w:lineRule="auto"/>
              <w:rPr>
                <w:rFonts w:ascii="Gill Sans MT" w:hAnsi="Gill Sans MT"/>
                <w:sz w:val="24"/>
                <w:szCs w:val="24"/>
              </w:rPr>
            </w:pPr>
            <w:r>
              <w:rPr>
                <w:rFonts w:ascii="Gill Sans MT" w:hAnsi="Gill Sans MT"/>
                <w:sz w:val="24"/>
                <w:szCs w:val="24"/>
              </w:rPr>
              <w:t>Council</w:t>
            </w:r>
          </w:p>
        </w:tc>
      </w:tr>
      <w:tr w:rsidR="007A7F04" w:rsidRPr="004768A1" w:rsidTr="004A2806">
        <w:trPr>
          <w:trHeight w:val="277"/>
        </w:trPr>
        <w:tc>
          <w:tcPr>
            <w:cnfStyle w:val="000010000000"/>
            <w:tcW w:w="809" w:type="pct"/>
          </w:tcPr>
          <w:p w:rsidR="007A7F04" w:rsidRPr="004768A1" w:rsidRDefault="007A7F04" w:rsidP="004A2806">
            <w:pPr>
              <w:spacing w:line="360" w:lineRule="auto"/>
              <w:rPr>
                <w:rFonts w:ascii="Gill Sans MT" w:hAnsi="Gill Sans MT"/>
                <w:sz w:val="24"/>
                <w:szCs w:val="24"/>
              </w:rPr>
            </w:pPr>
            <w:r w:rsidRPr="004768A1">
              <w:rPr>
                <w:rFonts w:ascii="Gill Sans MT" w:hAnsi="Gill Sans MT"/>
                <w:sz w:val="24"/>
                <w:szCs w:val="24"/>
              </w:rPr>
              <w:t>Step 5</w:t>
            </w:r>
          </w:p>
        </w:tc>
        <w:tc>
          <w:tcPr>
            <w:tcW w:w="2887" w:type="pct"/>
            <w:gridSpan w:val="2"/>
          </w:tcPr>
          <w:p w:rsidR="007A7F04" w:rsidRPr="004768A1" w:rsidRDefault="007A7F04" w:rsidP="004A2806">
            <w:pPr>
              <w:spacing w:line="360" w:lineRule="auto"/>
              <w:cnfStyle w:val="000000000000"/>
              <w:rPr>
                <w:rFonts w:ascii="Gill Sans MT" w:hAnsi="Gill Sans MT"/>
                <w:sz w:val="24"/>
                <w:szCs w:val="24"/>
              </w:rPr>
            </w:pPr>
            <w:r>
              <w:rPr>
                <w:rFonts w:ascii="Gill Sans MT" w:hAnsi="Gill Sans MT"/>
                <w:sz w:val="24"/>
                <w:szCs w:val="24"/>
              </w:rPr>
              <w:t>Receives the agreement copy</w:t>
            </w:r>
          </w:p>
        </w:tc>
        <w:tc>
          <w:tcPr>
            <w:cnfStyle w:val="000010000000"/>
            <w:tcW w:w="1304" w:type="pct"/>
          </w:tcPr>
          <w:p w:rsidR="007A7F04" w:rsidRPr="004768A1" w:rsidRDefault="007A7F04" w:rsidP="004A2806">
            <w:pPr>
              <w:spacing w:line="360" w:lineRule="auto"/>
              <w:rPr>
                <w:rFonts w:ascii="Gill Sans MT" w:hAnsi="Gill Sans MT"/>
                <w:sz w:val="24"/>
                <w:szCs w:val="24"/>
              </w:rPr>
            </w:pPr>
            <w:r>
              <w:rPr>
                <w:rFonts w:ascii="Gill Sans MT" w:hAnsi="Gill Sans MT"/>
                <w:sz w:val="24"/>
                <w:szCs w:val="24"/>
              </w:rPr>
              <w:t>Vendor</w:t>
            </w:r>
          </w:p>
        </w:tc>
      </w:tr>
      <w:tr w:rsidR="007A7F04" w:rsidRPr="004768A1" w:rsidTr="004A2806">
        <w:trPr>
          <w:trHeight w:val="277"/>
        </w:trPr>
        <w:tc>
          <w:tcPr>
            <w:cnfStyle w:val="000010000000"/>
            <w:tcW w:w="809" w:type="pct"/>
          </w:tcPr>
          <w:p w:rsidR="007A7F04" w:rsidRPr="004768A1" w:rsidRDefault="007A7F04" w:rsidP="004A2806">
            <w:pPr>
              <w:spacing w:line="360" w:lineRule="auto"/>
              <w:rPr>
                <w:rFonts w:ascii="Gill Sans MT" w:hAnsi="Gill Sans MT"/>
                <w:sz w:val="24"/>
                <w:szCs w:val="24"/>
              </w:rPr>
            </w:pPr>
            <w:r w:rsidRPr="004768A1">
              <w:rPr>
                <w:rFonts w:ascii="Gill Sans MT" w:hAnsi="Gill Sans MT"/>
                <w:sz w:val="24"/>
                <w:szCs w:val="24"/>
              </w:rPr>
              <w:t>Step 6</w:t>
            </w:r>
          </w:p>
        </w:tc>
        <w:tc>
          <w:tcPr>
            <w:tcW w:w="2887" w:type="pct"/>
            <w:gridSpan w:val="2"/>
          </w:tcPr>
          <w:p w:rsidR="007A7F04" w:rsidRPr="004768A1" w:rsidRDefault="007A7F04" w:rsidP="004A2806">
            <w:pPr>
              <w:spacing w:line="360" w:lineRule="auto"/>
              <w:cnfStyle w:val="000000000000"/>
              <w:rPr>
                <w:rFonts w:ascii="Gill Sans MT" w:hAnsi="Gill Sans MT"/>
                <w:sz w:val="24"/>
                <w:szCs w:val="24"/>
              </w:rPr>
            </w:pPr>
            <w:r>
              <w:rPr>
                <w:rFonts w:ascii="Gill Sans MT" w:hAnsi="Gill Sans MT"/>
                <w:sz w:val="24"/>
                <w:szCs w:val="24"/>
              </w:rPr>
              <w:t>Agreement is signed between the commissioner and contractor</w:t>
            </w:r>
          </w:p>
        </w:tc>
        <w:tc>
          <w:tcPr>
            <w:cnfStyle w:val="000010000000"/>
            <w:tcW w:w="1304" w:type="pct"/>
          </w:tcPr>
          <w:p w:rsidR="007A7F04" w:rsidRPr="004768A1" w:rsidRDefault="007A7F04" w:rsidP="004A2806">
            <w:pPr>
              <w:spacing w:line="360" w:lineRule="auto"/>
              <w:rPr>
                <w:rFonts w:ascii="Gill Sans MT" w:hAnsi="Gill Sans MT"/>
                <w:sz w:val="24"/>
                <w:szCs w:val="24"/>
              </w:rPr>
            </w:pPr>
            <w:r>
              <w:rPr>
                <w:rFonts w:ascii="Gill Sans MT" w:hAnsi="Gill Sans MT"/>
                <w:sz w:val="24"/>
                <w:szCs w:val="24"/>
              </w:rPr>
              <w:t>Commissioner</w:t>
            </w:r>
          </w:p>
        </w:tc>
      </w:tr>
      <w:tr w:rsidR="007A7F04" w:rsidRPr="004768A1" w:rsidTr="004A2806">
        <w:trPr>
          <w:trHeight w:val="277"/>
        </w:trPr>
        <w:tc>
          <w:tcPr>
            <w:cnfStyle w:val="000010000000"/>
            <w:tcW w:w="809" w:type="pct"/>
          </w:tcPr>
          <w:p w:rsidR="007A7F04" w:rsidRPr="004768A1" w:rsidRDefault="007A7F04" w:rsidP="004A2806">
            <w:pPr>
              <w:spacing w:line="360" w:lineRule="auto"/>
              <w:rPr>
                <w:rFonts w:ascii="Gill Sans MT" w:hAnsi="Gill Sans MT"/>
                <w:sz w:val="24"/>
                <w:szCs w:val="24"/>
              </w:rPr>
            </w:pPr>
            <w:r w:rsidRPr="004768A1">
              <w:rPr>
                <w:rFonts w:ascii="Gill Sans MT" w:hAnsi="Gill Sans MT"/>
                <w:sz w:val="24"/>
                <w:szCs w:val="24"/>
              </w:rPr>
              <w:t>Step 7</w:t>
            </w:r>
          </w:p>
        </w:tc>
        <w:tc>
          <w:tcPr>
            <w:tcW w:w="2887" w:type="pct"/>
            <w:gridSpan w:val="2"/>
          </w:tcPr>
          <w:p w:rsidR="007A7F04" w:rsidRPr="004768A1" w:rsidRDefault="007A7F04" w:rsidP="004A2806">
            <w:pPr>
              <w:spacing w:line="360" w:lineRule="auto"/>
              <w:cnfStyle w:val="000000000000"/>
              <w:rPr>
                <w:rFonts w:ascii="Gill Sans MT" w:hAnsi="Gill Sans MT"/>
                <w:sz w:val="24"/>
                <w:szCs w:val="24"/>
              </w:rPr>
            </w:pPr>
            <w:r>
              <w:rPr>
                <w:rFonts w:ascii="Gill Sans MT" w:hAnsi="Gill Sans MT"/>
                <w:sz w:val="24"/>
                <w:szCs w:val="24"/>
              </w:rPr>
              <w:t>Releases proceed to work order to the contractor. JE and AE continuously monitors the project and captures the details in the measurement book.</w:t>
            </w:r>
          </w:p>
        </w:tc>
        <w:tc>
          <w:tcPr>
            <w:cnfStyle w:val="000010000000"/>
            <w:tcW w:w="1304" w:type="pct"/>
          </w:tcPr>
          <w:p w:rsidR="007A7F04" w:rsidRPr="004768A1" w:rsidRDefault="007A7F04" w:rsidP="004A2806">
            <w:pPr>
              <w:spacing w:line="360" w:lineRule="auto"/>
              <w:rPr>
                <w:rFonts w:ascii="Gill Sans MT" w:hAnsi="Gill Sans MT"/>
                <w:sz w:val="24"/>
                <w:szCs w:val="24"/>
              </w:rPr>
            </w:pPr>
            <w:r>
              <w:rPr>
                <w:rFonts w:ascii="Gill Sans MT" w:hAnsi="Gill Sans MT"/>
                <w:sz w:val="24"/>
                <w:szCs w:val="24"/>
              </w:rPr>
              <w:t>Engineering Section</w:t>
            </w:r>
          </w:p>
        </w:tc>
      </w:tr>
      <w:tr w:rsidR="007A7F04" w:rsidRPr="004768A1" w:rsidTr="004A2806">
        <w:trPr>
          <w:trHeight w:val="277"/>
        </w:trPr>
        <w:tc>
          <w:tcPr>
            <w:cnfStyle w:val="000010000000"/>
            <w:tcW w:w="809" w:type="pct"/>
          </w:tcPr>
          <w:p w:rsidR="007A7F04" w:rsidRPr="004768A1" w:rsidRDefault="007A7F04" w:rsidP="004A2806">
            <w:pPr>
              <w:spacing w:line="360" w:lineRule="auto"/>
              <w:rPr>
                <w:rFonts w:ascii="Gill Sans MT" w:hAnsi="Gill Sans MT"/>
                <w:sz w:val="24"/>
                <w:szCs w:val="24"/>
              </w:rPr>
            </w:pPr>
            <w:r w:rsidRPr="004768A1">
              <w:rPr>
                <w:rFonts w:ascii="Gill Sans MT" w:hAnsi="Gill Sans MT"/>
                <w:sz w:val="24"/>
                <w:szCs w:val="24"/>
              </w:rPr>
              <w:t>Step 8</w:t>
            </w:r>
          </w:p>
        </w:tc>
        <w:tc>
          <w:tcPr>
            <w:tcW w:w="2887" w:type="pct"/>
            <w:gridSpan w:val="2"/>
          </w:tcPr>
          <w:p w:rsidR="007A7F04" w:rsidRPr="004768A1" w:rsidRDefault="007A7F04" w:rsidP="004A2806">
            <w:pPr>
              <w:spacing w:line="360" w:lineRule="auto"/>
              <w:cnfStyle w:val="000000000000"/>
              <w:rPr>
                <w:rFonts w:ascii="Gill Sans MT" w:hAnsi="Gill Sans MT"/>
                <w:sz w:val="24"/>
                <w:szCs w:val="24"/>
              </w:rPr>
            </w:pPr>
            <w:r>
              <w:rPr>
                <w:rFonts w:ascii="Gill Sans MT" w:hAnsi="Gill Sans MT"/>
                <w:sz w:val="24"/>
                <w:szCs w:val="24"/>
              </w:rPr>
              <w:t>Vendors deliver the project and raise bills accordingly</w:t>
            </w:r>
          </w:p>
        </w:tc>
        <w:tc>
          <w:tcPr>
            <w:cnfStyle w:val="000010000000"/>
            <w:tcW w:w="1304" w:type="pct"/>
          </w:tcPr>
          <w:p w:rsidR="007A7F04" w:rsidRPr="004768A1" w:rsidRDefault="007A7F04" w:rsidP="004A2806">
            <w:pPr>
              <w:spacing w:line="360" w:lineRule="auto"/>
              <w:rPr>
                <w:rFonts w:ascii="Gill Sans MT" w:hAnsi="Gill Sans MT"/>
                <w:sz w:val="24"/>
                <w:szCs w:val="24"/>
              </w:rPr>
            </w:pPr>
            <w:r>
              <w:rPr>
                <w:rFonts w:ascii="Gill Sans MT" w:hAnsi="Gill Sans MT"/>
                <w:sz w:val="24"/>
                <w:szCs w:val="24"/>
              </w:rPr>
              <w:t>Vendor</w:t>
            </w:r>
          </w:p>
        </w:tc>
      </w:tr>
      <w:tr w:rsidR="007A7F04" w:rsidRPr="004768A1" w:rsidTr="004A2806">
        <w:trPr>
          <w:trHeight w:val="277"/>
        </w:trPr>
        <w:tc>
          <w:tcPr>
            <w:cnfStyle w:val="000010000000"/>
            <w:tcW w:w="809" w:type="pct"/>
          </w:tcPr>
          <w:p w:rsidR="007A7F04" w:rsidRPr="004768A1" w:rsidRDefault="007A7F04" w:rsidP="004A2806">
            <w:pPr>
              <w:spacing w:line="360" w:lineRule="auto"/>
              <w:rPr>
                <w:rFonts w:ascii="Gill Sans MT" w:hAnsi="Gill Sans MT"/>
                <w:sz w:val="24"/>
                <w:szCs w:val="24"/>
              </w:rPr>
            </w:pPr>
            <w:r w:rsidRPr="004768A1">
              <w:rPr>
                <w:rFonts w:ascii="Gill Sans MT" w:hAnsi="Gill Sans MT"/>
                <w:sz w:val="24"/>
                <w:szCs w:val="24"/>
              </w:rPr>
              <w:t>Step</w:t>
            </w:r>
            <w:r>
              <w:rPr>
                <w:rFonts w:ascii="Gill Sans MT" w:hAnsi="Gill Sans MT"/>
                <w:sz w:val="24"/>
                <w:szCs w:val="24"/>
              </w:rPr>
              <w:t xml:space="preserve"> 9</w:t>
            </w:r>
          </w:p>
        </w:tc>
        <w:tc>
          <w:tcPr>
            <w:tcW w:w="2887" w:type="pct"/>
            <w:gridSpan w:val="2"/>
          </w:tcPr>
          <w:p w:rsidR="007A7F04" w:rsidRDefault="007A7F04" w:rsidP="004A2806">
            <w:pPr>
              <w:spacing w:line="360" w:lineRule="auto"/>
              <w:cnfStyle w:val="000000000000"/>
              <w:rPr>
                <w:rFonts w:ascii="Gill Sans MT" w:hAnsi="Gill Sans MT"/>
                <w:sz w:val="24"/>
                <w:szCs w:val="24"/>
              </w:rPr>
            </w:pPr>
            <w:r>
              <w:rPr>
                <w:rFonts w:ascii="Gill Sans MT" w:hAnsi="Gill Sans MT"/>
                <w:sz w:val="24"/>
                <w:szCs w:val="24"/>
              </w:rPr>
              <w:t xml:space="preserve">Scrutinizes the bills. JE and AE verifies the bills and </w:t>
            </w:r>
            <w:r>
              <w:rPr>
                <w:rFonts w:ascii="Gill Sans MT" w:hAnsi="Gill Sans MT"/>
                <w:sz w:val="24"/>
                <w:szCs w:val="24"/>
              </w:rPr>
              <w:lastRenderedPageBreak/>
              <w:t>sends it to Head of Department for signature</w:t>
            </w:r>
          </w:p>
        </w:tc>
        <w:tc>
          <w:tcPr>
            <w:cnfStyle w:val="000010000000"/>
            <w:tcW w:w="1304" w:type="pct"/>
          </w:tcPr>
          <w:p w:rsidR="007A7F04" w:rsidRPr="004768A1" w:rsidRDefault="007A7F04" w:rsidP="004A2806">
            <w:pPr>
              <w:spacing w:line="360" w:lineRule="auto"/>
              <w:rPr>
                <w:rFonts w:ascii="Gill Sans MT" w:hAnsi="Gill Sans MT"/>
                <w:sz w:val="24"/>
                <w:szCs w:val="24"/>
              </w:rPr>
            </w:pPr>
            <w:r>
              <w:rPr>
                <w:rFonts w:ascii="Gill Sans MT" w:hAnsi="Gill Sans MT"/>
                <w:sz w:val="24"/>
                <w:szCs w:val="24"/>
              </w:rPr>
              <w:lastRenderedPageBreak/>
              <w:t>Engineering Section</w:t>
            </w:r>
          </w:p>
        </w:tc>
      </w:tr>
      <w:tr w:rsidR="007A7F04" w:rsidRPr="004768A1" w:rsidTr="004A2806">
        <w:trPr>
          <w:trHeight w:val="277"/>
        </w:trPr>
        <w:tc>
          <w:tcPr>
            <w:cnfStyle w:val="000010000000"/>
            <w:tcW w:w="809" w:type="pct"/>
          </w:tcPr>
          <w:p w:rsidR="007A7F04" w:rsidRPr="004768A1" w:rsidRDefault="007A7F04" w:rsidP="004A2806">
            <w:pPr>
              <w:spacing w:line="360" w:lineRule="auto"/>
              <w:rPr>
                <w:rFonts w:ascii="Gill Sans MT" w:hAnsi="Gill Sans MT"/>
                <w:sz w:val="24"/>
                <w:szCs w:val="24"/>
              </w:rPr>
            </w:pPr>
            <w:r w:rsidRPr="004768A1">
              <w:rPr>
                <w:rFonts w:ascii="Gill Sans MT" w:hAnsi="Gill Sans MT"/>
                <w:sz w:val="24"/>
                <w:szCs w:val="24"/>
              </w:rPr>
              <w:lastRenderedPageBreak/>
              <w:t>Step</w:t>
            </w:r>
            <w:r>
              <w:rPr>
                <w:rFonts w:ascii="Gill Sans MT" w:hAnsi="Gill Sans MT"/>
                <w:sz w:val="24"/>
                <w:szCs w:val="24"/>
              </w:rPr>
              <w:t xml:space="preserve"> 10</w:t>
            </w:r>
          </w:p>
        </w:tc>
        <w:tc>
          <w:tcPr>
            <w:tcW w:w="2887" w:type="pct"/>
            <w:gridSpan w:val="2"/>
          </w:tcPr>
          <w:p w:rsidR="007A7F04" w:rsidRDefault="007A7F04" w:rsidP="004A2806">
            <w:pPr>
              <w:spacing w:line="360" w:lineRule="auto"/>
              <w:cnfStyle w:val="000000000000"/>
              <w:rPr>
                <w:rFonts w:ascii="Gill Sans MT" w:hAnsi="Gill Sans MT"/>
                <w:sz w:val="24"/>
                <w:szCs w:val="24"/>
              </w:rPr>
            </w:pPr>
            <w:r>
              <w:rPr>
                <w:rFonts w:ascii="Gill Sans MT" w:hAnsi="Gill Sans MT"/>
                <w:sz w:val="24"/>
                <w:szCs w:val="24"/>
              </w:rPr>
              <w:t>Head of Department verifies and signs the bills, which are sent to the Commissioner</w:t>
            </w:r>
          </w:p>
        </w:tc>
        <w:tc>
          <w:tcPr>
            <w:cnfStyle w:val="000010000000"/>
            <w:tcW w:w="1304" w:type="pct"/>
          </w:tcPr>
          <w:p w:rsidR="007A7F04" w:rsidRPr="004768A1" w:rsidRDefault="007A7F04" w:rsidP="004A2806">
            <w:pPr>
              <w:spacing w:line="360" w:lineRule="auto"/>
              <w:rPr>
                <w:rFonts w:ascii="Gill Sans MT" w:hAnsi="Gill Sans MT"/>
                <w:sz w:val="24"/>
                <w:szCs w:val="24"/>
              </w:rPr>
            </w:pPr>
            <w:r>
              <w:rPr>
                <w:rFonts w:ascii="Gill Sans MT" w:hAnsi="Gill Sans MT"/>
                <w:sz w:val="24"/>
                <w:szCs w:val="24"/>
              </w:rPr>
              <w:t>Head of Department</w:t>
            </w:r>
          </w:p>
        </w:tc>
      </w:tr>
      <w:tr w:rsidR="007A7F04" w:rsidRPr="004768A1" w:rsidTr="004A2806">
        <w:trPr>
          <w:trHeight w:val="277"/>
        </w:trPr>
        <w:tc>
          <w:tcPr>
            <w:cnfStyle w:val="000010000000"/>
            <w:tcW w:w="809" w:type="pct"/>
          </w:tcPr>
          <w:p w:rsidR="007A7F04" w:rsidRPr="004768A1" w:rsidRDefault="007A7F04" w:rsidP="004A2806">
            <w:pPr>
              <w:spacing w:line="360" w:lineRule="auto"/>
              <w:rPr>
                <w:rFonts w:ascii="Gill Sans MT" w:hAnsi="Gill Sans MT"/>
                <w:sz w:val="24"/>
                <w:szCs w:val="24"/>
              </w:rPr>
            </w:pPr>
            <w:r w:rsidRPr="004768A1">
              <w:rPr>
                <w:rFonts w:ascii="Gill Sans MT" w:hAnsi="Gill Sans MT"/>
                <w:sz w:val="24"/>
                <w:szCs w:val="24"/>
              </w:rPr>
              <w:t>Step</w:t>
            </w:r>
            <w:r>
              <w:rPr>
                <w:rFonts w:ascii="Gill Sans MT" w:hAnsi="Gill Sans MT"/>
                <w:sz w:val="24"/>
                <w:szCs w:val="24"/>
              </w:rPr>
              <w:t xml:space="preserve"> 11</w:t>
            </w:r>
          </w:p>
        </w:tc>
        <w:tc>
          <w:tcPr>
            <w:tcW w:w="2887" w:type="pct"/>
            <w:gridSpan w:val="2"/>
          </w:tcPr>
          <w:p w:rsidR="007A7F04" w:rsidRDefault="007A7F04" w:rsidP="004A2806">
            <w:pPr>
              <w:spacing w:line="360" w:lineRule="auto"/>
              <w:cnfStyle w:val="000000000000"/>
              <w:rPr>
                <w:rFonts w:ascii="Gill Sans MT" w:hAnsi="Gill Sans MT"/>
                <w:sz w:val="24"/>
                <w:szCs w:val="24"/>
              </w:rPr>
            </w:pPr>
            <w:r>
              <w:rPr>
                <w:rFonts w:ascii="Gill Sans MT" w:hAnsi="Gill Sans MT"/>
                <w:sz w:val="24"/>
                <w:szCs w:val="24"/>
              </w:rPr>
              <w:t>Commissioner verifies and signs and sends it to the Accounts section</w:t>
            </w:r>
          </w:p>
        </w:tc>
        <w:tc>
          <w:tcPr>
            <w:cnfStyle w:val="000010000000"/>
            <w:tcW w:w="1304" w:type="pct"/>
          </w:tcPr>
          <w:p w:rsidR="007A7F04" w:rsidRPr="004768A1" w:rsidRDefault="007A7F04" w:rsidP="004A2806">
            <w:pPr>
              <w:spacing w:line="360" w:lineRule="auto"/>
              <w:rPr>
                <w:rFonts w:ascii="Gill Sans MT" w:hAnsi="Gill Sans MT"/>
                <w:sz w:val="24"/>
                <w:szCs w:val="24"/>
              </w:rPr>
            </w:pPr>
            <w:r>
              <w:rPr>
                <w:rFonts w:ascii="Gill Sans MT" w:hAnsi="Gill Sans MT"/>
                <w:sz w:val="24"/>
                <w:szCs w:val="24"/>
              </w:rPr>
              <w:t>Commissioner</w:t>
            </w:r>
          </w:p>
        </w:tc>
      </w:tr>
      <w:tr w:rsidR="007A7F04" w:rsidRPr="004768A1" w:rsidTr="004A2806">
        <w:trPr>
          <w:trHeight w:val="277"/>
        </w:trPr>
        <w:tc>
          <w:tcPr>
            <w:cnfStyle w:val="000010000000"/>
            <w:tcW w:w="809" w:type="pct"/>
          </w:tcPr>
          <w:p w:rsidR="007A7F04" w:rsidRPr="004768A1" w:rsidRDefault="007A7F04" w:rsidP="004A2806">
            <w:pPr>
              <w:spacing w:line="360" w:lineRule="auto"/>
              <w:rPr>
                <w:rFonts w:ascii="Gill Sans MT" w:hAnsi="Gill Sans MT"/>
                <w:sz w:val="24"/>
                <w:szCs w:val="24"/>
              </w:rPr>
            </w:pPr>
            <w:r w:rsidRPr="004768A1">
              <w:rPr>
                <w:rFonts w:ascii="Gill Sans MT" w:hAnsi="Gill Sans MT"/>
                <w:sz w:val="24"/>
                <w:szCs w:val="24"/>
              </w:rPr>
              <w:t>Step</w:t>
            </w:r>
            <w:r>
              <w:rPr>
                <w:rFonts w:ascii="Gill Sans MT" w:hAnsi="Gill Sans MT"/>
                <w:sz w:val="24"/>
                <w:szCs w:val="24"/>
              </w:rPr>
              <w:t xml:space="preserve"> 12</w:t>
            </w:r>
          </w:p>
        </w:tc>
        <w:tc>
          <w:tcPr>
            <w:tcW w:w="2887" w:type="pct"/>
            <w:gridSpan w:val="2"/>
          </w:tcPr>
          <w:p w:rsidR="007A7F04" w:rsidRDefault="007A7F04" w:rsidP="004A2806">
            <w:pPr>
              <w:spacing w:line="360" w:lineRule="auto"/>
              <w:cnfStyle w:val="000000000000"/>
              <w:rPr>
                <w:rFonts w:ascii="Gill Sans MT" w:hAnsi="Gill Sans MT"/>
                <w:sz w:val="24"/>
                <w:szCs w:val="24"/>
              </w:rPr>
            </w:pPr>
            <w:r>
              <w:rPr>
                <w:rFonts w:ascii="Gill Sans MT" w:hAnsi="Gill Sans MT"/>
                <w:sz w:val="24"/>
                <w:szCs w:val="24"/>
              </w:rPr>
              <w:t>Bills scrutinized and verified to make the payment to the vendor. The budget master is updated.</w:t>
            </w:r>
          </w:p>
        </w:tc>
        <w:tc>
          <w:tcPr>
            <w:cnfStyle w:val="000010000000"/>
            <w:tcW w:w="1304" w:type="pct"/>
          </w:tcPr>
          <w:p w:rsidR="007A7F04" w:rsidRPr="004768A1" w:rsidRDefault="007A7F04" w:rsidP="004A2806">
            <w:pPr>
              <w:spacing w:line="360" w:lineRule="auto"/>
              <w:rPr>
                <w:rFonts w:ascii="Gill Sans MT" w:hAnsi="Gill Sans MT"/>
                <w:sz w:val="24"/>
                <w:szCs w:val="24"/>
              </w:rPr>
            </w:pPr>
            <w:r>
              <w:rPr>
                <w:rFonts w:ascii="Gill Sans MT" w:hAnsi="Gill Sans MT"/>
                <w:sz w:val="24"/>
                <w:szCs w:val="24"/>
              </w:rPr>
              <w:t>Accounts Section</w:t>
            </w:r>
          </w:p>
        </w:tc>
      </w:tr>
      <w:tr w:rsidR="007A7F04" w:rsidRPr="004768A1" w:rsidTr="004A2806">
        <w:trPr>
          <w:trHeight w:val="277"/>
        </w:trPr>
        <w:tc>
          <w:tcPr>
            <w:cnfStyle w:val="000010000000"/>
            <w:tcW w:w="809" w:type="pct"/>
          </w:tcPr>
          <w:p w:rsidR="007A7F04" w:rsidRPr="004768A1" w:rsidRDefault="007A7F04" w:rsidP="004A2806">
            <w:pPr>
              <w:spacing w:line="360" w:lineRule="auto"/>
              <w:rPr>
                <w:rFonts w:ascii="Gill Sans MT" w:hAnsi="Gill Sans MT"/>
                <w:sz w:val="24"/>
                <w:szCs w:val="24"/>
              </w:rPr>
            </w:pPr>
            <w:r w:rsidRPr="004768A1">
              <w:rPr>
                <w:rFonts w:ascii="Gill Sans MT" w:hAnsi="Gill Sans MT"/>
                <w:sz w:val="24"/>
                <w:szCs w:val="24"/>
              </w:rPr>
              <w:t>Step</w:t>
            </w:r>
            <w:r>
              <w:rPr>
                <w:rFonts w:ascii="Gill Sans MT" w:hAnsi="Gill Sans MT"/>
                <w:sz w:val="24"/>
                <w:szCs w:val="24"/>
              </w:rPr>
              <w:t xml:space="preserve"> 13</w:t>
            </w:r>
          </w:p>
        </w:tc>
        <w:tc>
          <w:tcPr>
            <w:tcW w:w="2887" w:type="pct"/>
            <w:gridSpan w:val="2"/>
          </w:tcPr>
          <w:p w:rsidR="007A7F04" w:rsidRDefault="007A7F04" w:rsidP="004A2806">
            <w:pPr>
              <w:spacing w:line="360" w:lineRule="auto"/>
              <w:cnfStyle w:val="000000000000"/>
              <w:rPr>
                <w:rFonts w:ascii="Gill Sans MT" w:hAnsi="Gill Sans MT"/>
                <w:sz w:val="24"/>
                <w:szCs w:val="24"/>
              </w:rPr>
            </w:pPr>
            <w:r>
              <w:rPr>
                <w:rFonts w:ascii="Gill Sans MT" w:hAnsi="Gill Sans MT"/>
                <w:sz w:val="24"/>
                <w:szCs w:val="24"/>
              </w:rPr>
              <w:t>Payment is released to the vendor</w:t>
            </w:r>
          </w:p>
        </w:tc>
        <w:tc>
          <w:tcPr>
            <w:cnfStyle w:val="000010000000"/>
            <w:tcW w:w="1304" w:type="pct"/>
          </w:tcPr>
          <w:p w:rsidR="007A7F04" w:rsidRPr="004768A1" w:rsidRDefault="007A7F04" w:rsidP="004A2806">
            <w:pPr>
              <w:spacing w:line="360" w:lineRule="auto"/>
              <w:rPr>
                <w:rFonts w:ascii="Gill Sans MT" w:hAnsi="Gill Sans MT"/>
                <w:sz w:val="24"/>
                <w:szCs w:val="24"/>
              </w:rPr>
            </w:pPr>
            <w:r>
              <w:rPr>
                <w:rFonts w:ascii="Gill Sans MT" w:hAnsi="Gill Sans MT"/>
                <w:sz w:val="24"/>
                <w:szCs w:val="24"/>
              </w:rPr>
              <w:t>Vendor</w:t>
            </w:r>
          </w:p>
        </w:tc>
      </w:tr>
    </w:tbl>
    <w:p w:rsidR="007A7F04" w:rsidRDefault="007A7F04" w:rsidP="007A7F04">
      <w:pPr>
        <w:spacing w:line="360" w:lineRule="auto"/>
        <w:jc w:val="both"/>
        <w:rPr>
          <w:rFonts w:ascii="Gill Sans MT" w:hAnsi="Gill Sans MT"/>
          <w:b/>
          <w:sz w:val="24"/>
          <w:szCs w:val="24"/>
        </w:rPr>
      </w:pPr>
    </w:p>
    <w:p w:rsidR="007A7F04" w:rsidRDefault="007A7F04" w:rsidP="007A7F04">
      <w:pPr>
        <w:spacing w:line="360" w:lineRule="auto"/>
        <w:jc w:val="both"/>
        <w:rPr>
          <w:rFonts w:ascii="Gill Sans MT" w:hAnsi="Gill Sans MT"/>
          <w:b/>
          <w:sz w:val="24"/>
          <w:szCs w:val="24"/>
        </w:rPr>
      </w:pPr>
      <w:r>
        <w:rPr>
          <w:rFonts w:ascii="Gill Sans MT" w:hAnsi="Gill Sans MT"/>
          <w:b/>
          <w:sz w:val="24"/>
          <w:szCs w:val="24"/>
        </w:rPr>
        <w:t xml:space="preserve">Process Analysis and Proposed To-Be Functionalities: </w:t>
      </w:r>
    </w:p>
    <w:p w:rsidR="007A7F04" w:rsidRPr="00EA7077" w:rsidRDefault="007A7F04" w:rsidP="007A7F04">
      <w:pPr>
        <w:spacing w:line="360" w:lineRule="auto"/>
        <w:jc w:val="both"/>
        <w:rPr>
          <w:rFonts w:ascii="Gill Sans MT" w:hAnsi="Gill Sans MT"/>
          <w:sz w:val="24"/>
          <w:szCs w:val="24"/>
        </w:rPr>
      </w:pPr>
      <w:r w:rsidRPr="00EA7077">
        <w:rPr>
          <w:rFonts w:ascii="Gill Sans MT" w:hAnsi="Gill Sans MT"/>
          <w:sz w:val="24"/>
          <w:szCs w:val="24"/>
        </w:rPr>
        <w:t xml:space="preserve">The overall process is manual and there is no interface with the ICT in the overall workflow. The work flow for this process has to be developed with the </w:t>
      </w:r>
      <w:r>
        <w:rPr>
          <w:rFonts w:ascii="Gill Sans MT" w:hAnsi="Gill Sans MT"/>
          <w:sz w:val="24"/>
          <w:szCs w:val="24"/>
        </w:rPr>
        <w:t>following proposed</w:t>
      </w:r>
      <w:r w:rsidRPr="00EA7077">
        <w:rPr>
          <w:rFonts w:ascii="Gill Sans MT" w:hAnsi="Gill Sans MT"/>
          <w:sz w:val="24"/>
          <w:szCs w:val="24"/>
        </w:rPr>
        <w:t xml:space="preserve"> functionalities as described in the following table:</w:t>
      </w:r>
    </w:p>
    <w:tbl>
      <w:tblPr>
        <w:tblStyle w:val="LightGrid-Accent3"/>
        <w:tblW w:w="5000" w:type="pct"/>
        <w:tblLook w:val="04A0"/>
      </w:tblPr>
      <w:tblGrid>
        <w:gridCol w:w="956"/>
        <w:gridCol w:w="7092"/>
        <w:gridCol w:w="1528"/>
      </w:tblGrid>
      <w:tr w:rsidR="007A7F04" w:rsidRPr="007F726D" w:rsidTr="004A2806">
        <w:trPr>
          <w:cnfStyle w:val="100000000000"/>
          <w:trHeight w:val="1267"/>
          <w:tblHeader/>
        </w:trPr>
        <w:tc>
          <w:tcPr>
            <w:cnfStyle w:val="001000000000"/>
            <w:tcW w:w="499" w:type="pct"/>
            <w:hideMark/>
          </w:tcPr>
          <w:p w:rsidR="007A7F04" w:rsidRPr="007F726D" w:rsidRDefault="007A7F04" w:rsidP="004A2806">
            <w:pPr>
              <w:spacing w:line="360" w:lineRule="auto"/>
              <w:jc w:val="center"/>
              <w:rPr>
                <w:rFonts w:ascii="Gill Sans MT" w:hAnsi="Gill Sans MT"/>
                <w:b w:val="0"/>
                <w:bCs w:val="0"/>
                <w:sz w:val="24"/>
                <w:szCs w:val="24"/>
              </w:rPr>
            </w:pPr>
            <w:r w:rsidRPr="007F726D">
              <w:rPr>
                <w:rFonts w:ascii="Gill Sans MT" w:hAnsi="Gill Sans MT"/>
                <w:sz w:val="24"/>
                <w:szCs w:val="24"/>
              </w:rPr>
              <w:t>S. No.</w:t>
            </w:r>
          </w:p>
        </w:tc>
        <w:tc>
          <w:tcPr>
            <w:tcW w:w="3703" w:type="pct"/>
            <w:hideMark/>
          </w:tcPr>
          <w:p w:rsidR="007A7F04" w:rsidRPr="007F726D" w:rsidRDefault="007A7F04" w:rsidP="004A2806">
            <w:pPr>
              <w:spacing w:line="360" w:lineRule="auto"/>
              <w:jc w:val="center"/>
              <w:cnfStyle w:val="100000000000"/>
              <w:rPr>
                <w:rFonts w:ascii="Gill Sans MT" w:hAnsi="Gill Sans MT"/>
                <w:b w:val="0"/>
                <w:bCs w:val="0"/>
                <w:sz w:val="24"/>
                <w:szCs w:val="24"/>
              </w:rPr>
            </w:pPr>
            <w:r w:rsidRPr="007F726D">
              <w:rPr>
                <w:rFonts w:ascii="Gill Sans MT" w:hAnsi="Gill Sans MT"/>
                <w:sz w:val="24"/>
                <w:szCs w:val="24"/>
              </w:rPr>
              <w:t>Requirement</w:t>
            </w:r>
          </w:p>
        </w:tc>
        <w:tc>
          <w:tcPr>
            <w:tcW w:w="799" w:type="pct"/>
            <w:hideMark/>
          </w:tcPr>
          <w:p w:rsidR="007A7F04" w:rsidRPr="007F726D" w:rsidRDefault="007A7F04" w:rsidP="004A2806">
            <w:pPr>
              <w:spacing w:line="360" w:lineRule="auto"/>
              <w:jc w:val="center"/>
              <w:cnfStyle w:val="100000000000"/>
              <w:rPr>
                <w:rFonts w:ascii="Gill Sans MT" w:hAnsi="Gill Sans MT"/>
                <w:b w:val="0"/>
                <w:bCs w:val="0"/>
                <w:sz w:val="24"/>
                <w:szCs w:val="24"/>
              </w:rPr>
            </w:pPr>
            <w:r w:rsidRPr="007F726D">
              <w:rPr>
                <w:rFonts w:ascii="Gill Sans MT" w:hAnsi="Gill Sans MT"/>
                <w:sz w:val="24"/>
                <w:szCs w:val="24"/>
              </w:rPr>
              <w:t>Proposed Module (</w:t>
            </w:r>
            <w:r>
              <w:rPr>
                <w:rFonts w:ascii="Gill Sans MT" w:hAnsi="Gill Sans MT"/>
                <w:sz w:val="24"/>
                <w:szCs w:val="24"/>
              </w:rPr>
              <w:t xml:space="preserve">Yes </w:t>
            </w:r>
            <w:r w:rsidRPr="007F726D">
              <w:rPr>
                <w:rFonts w:ascii="Gill Sans MT" w:hAnsi="Gill Sans MT"/>
                <w:sz w:val="24"/>
                <w:szCs w:val="24"/>
              </w:rPr>
              <w:t>/ No)</w:t>
            </w:r>
          </w:p>
        </w:tc>
      </w:tr>
      <w:tr w:rsidR="007A7F04" w:rsidRPr="007F726D" w:rsidTr="004A2806">
        <w:trPr>
          <w:cnfStyle w:val="000000100000"/>
          <w:trHeight w:val="1493"/>
        </w:trPr>
        <w:tc>
          <w:tcPr>
            <w:cnfStyle w:val="001000000000"/>
            <w:tcW w:w="499" w:type="pct"/>
            <w:hideMark/>
          </w:tcPr>
          <w:p w:rsidR="007A7F04" w:rsidRPr="007F726D" w:rsidRDefault="007A7F04" w:rsidP="004A2806">
            <w:pPr>
              <w:spacing w:line="360" w:lineRule="auto"/>
              <w:rPr>
                <w:rFonts w:ascii="Gill Sans MT" w:hAnsi="Gill Sans MT"/>
                <w:sz w:val="24"/>
                <w:szCs w:val="24"/>
              </w:rPr>
            </w:pPr>
            <w:r w:rsidRPr="007F726D">
              <w:rPr>
                <w:rFonts w:ascii="Gill Sans MT" w:hAnsi="Gill Sans MT"/>
                <w:sz w:val="24"/>
                <w:szCs w:val="24"/>
              </w:rPr>
              <w:t xml:space="preserve">1 </w:t>
            </w:r>
          </w:p>
        </w:tc>
        <w:tc>
          <w:tcPr>
            <w:tcW w:w="3703" w:type="pct"/>
            <w:hideMark/>
          </w:tcPr>
          <w:p w:rsidR="007A7F04" w:rsidRPr="007F726D" w:rsidRDefault="007A7F04"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Allow issue of Work Order to the selected contractor online. The system  should  verify  receipt  of  digitally  signed  undertaking  (in response  to  the  Tender  Acceptance  Notice)  from  the  contractor before allowing issue of Work Order</w:t>
            </w:r>
          </w:p>
        </w:tc>
        <w:tc>
          <w:tcPr>
            <w:tcW w:w="799" w:type="pct"/>
            <w:hideMark/>
          </w:tcPr>
          <w:p w:rsidR="007A7F04" w:rsidRPr="007F726D" w:rsidRDefault="007A7F04" w:rsidP="004A2806">
            <w:pPr>
              <w:spacing w:line="360" w:lineRule="auto"/>
              <w:cnfStyle w:val="000000100000"/>
              <w:rPr>
                <w:rFonts w:ascii="Gill Sans MT" w:hAnsi="Gill Sans MT"/>
                <w:sz w:val="24"/>
                <w:szCs w:val="24"/>
              </w:rPr>
            </w:pPr>
            <w:r>
              <w:rPr>
                <w:rFonts w:ascii="Gill Sans MT" w:hAnsi="Gill Sans MT"/>
                <w:sz w:val="24"/>
                <w:szCs w:val="24"/>
              </w:rPr>
              <w:t xml:space="preserve"> Yes  </w:t>
            </w:r>
          </w:p>
        </w:tc>
      </w:tr>
      <w:tr w:rsidR="007A7F04" w:rsidRPr="007F726D" w:rsidTr="004A2806">
        <w:trPr>
          <w:cnfStyle w:val="000000010000"/>
          <w:trHeight w:val="1430"/>
        </w:trPr>
        <w:tc>
          <w:tcPr>
            <w:cnfStyle w:val="001000000000"/>
            <w:tcW w:w="499" w:type="pct"/>
            <w:hideMark/>
          </w:tcPr>
          <w:p w:rsidR="007A7F04" w:rsidRPr="007F726D" w:rsidRDefault="007A7F04" w:rsidP="004A2806">
            <w:pPr>
              <w:spacing w:line="360" w:lineRule="auto"/>
              <w:rPr>
                <w:rFonts w:ascii="Gill Sans MT" w:hAnsi="Gill Sans MT"/>
                <w:sz w:val="24"/>
                <w:szCs w:val="24"/>
              </w:rPr>
            </w:pPr>
            <w:r w:rsidRPr="007F726D">
              <w:rPr>
                <w:rFonts w:ascii="Gill Sans MT" w:hAnsi="Gill Sans MT"/>
                <w:sz w:val="24"/>
                <w:szCs w:val="24"/>
              </w:rPr>
              <w:t xml:space="preserve">2 </w:t>
            </w:r>
          </w:p>
        </w:tc>
        <w:tc>
          <w:tcPr>
            <w:tcW w:w="3703" w:type="pct"/>
            <w:hideMark/>
          </w:tcPr>
          <w:p w:rsidR="007A7F04" w:rsidRPr="007F726D" w:rsidRDefault="007A7F04"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Allow   integration   of   the   Tendering   and   Project/Ward   Works modules.   Integration   should   facilitate    instant   availability   of information on contract terms and conditions, payment conditions, delay clauses, etc. to the Project/Ward Works module.</w:t>
            </w:r>
          </w:p>
        </w:tc>
        <w:tc>
          <w:tcPr>
            <w:tcW w:w="799" w:type="pct"/>
            <w:hideMark/>
          </w:tcPr>
          <w:p w:rsidR="007A7F04" w:rsidRPr="007F726D" w:rsidRDefault="007A7F04" w:rsidP="004A2806">
            <w:pPr>
              <w:spacing w:line="360" w:lineRule="auto"/>
              <w:cnfStyle w:val="000000010000"/>
              <w:rPr>
                <w:rFonts w:ascii="Gill Sans MT" w:hAnsi="Gill Sans MT"/>
                <w:sz w:val="24"/>
                <w:szCs w:val="24"/>
              </w:rPr>
            </w:pPr>
            <w:r>
              <w:rPr>
                <w:rFonts w:ascii="Gill Sans MT" w:hAnsi="Gill Sans MT"/>
                <w:sz w:val="24"/>
                <w:szCs w:val="24"/>
              </w:rPr>
              <w:t xml:space="preserve"> Yes  </w:t>
            </w:r>
          </w:p>
        </w:tc>
      </w:tr>
      <w:tr w:rsidR="007A7F04" w:rsidRPr="007F726D" w:rsidTr="004A2806">
        <w:trPr>
          <w:cnfStyle w:val="000000100000"/>
          <w:trHeight w:val="1070"/>
        </w:trPr>
        <w:tc>
          <w:tcPr>
            <w:cnfStyle w:val="001000000000"/>
            <w:tcW w:w="499" w:type="pct"/>
            <w:hideMark/>
          </w:tcPr>
          <w:p w:rsidR="007A7F04" w:rsidRPr="007F726D" w:rsidRDefault="007A7F04" w:rsidP="004A2806">
            <w:pPr>
              <w:spacing w:line="360" w:lineRule="auto"/>
              <w:rPr>
                <w:rFonts w:ascii="Gill Sans MT" w:hAnsi="Gill Sans MT"/>
                <w:sz w:val="24"/>
                <w:szCs w:val="24"/>
              </w:rPr>
            </w:pPr>
            <w:r w:rsidRPr="007F726D">
              <w:rPr>
                <w:rFonts w:ascii="Gill Sans MT" w:hAnsi="Gill Sans MT"/>
                <w:sz w:val="24"/>
                <w:szCs w:val="24"/>
              </w:rPr>
              <w:t xml:space="preserve">3 </w:t>
            </w:r>
          </w:p>
        </w:tc>
        <w:tc>
          <w:tcPr>
            <w:tcW w:w="3703" w:type="pct"/>
            <w:hideMark/>
          </w:tcPr>
          <w:p w:rsidR="007A7F04" w:rsidRPr="007F726D" w:rsidRDefault="007A7F04"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Allow integration with the Project Accounting module in order to facilitate   tracking   previous   payments/advances   released   to   a contractor, cost overruns, etc.</w:t>
            </w:r>
          </w:p>
        </w:tc>
        <w:tc>
          <w:tcPr>
            <w:tcW w:w="799" w:type="pct"/>
            <w:hideMark/>
          </w:tcPr>
          <w:p w:rsidR="007A7F04" w:rsidRPr="007F726D" w:rsidRDefault="007A7F04" w:rsidP="004A2806">
            <w:pPr>
              <w:spacing w:line="360" w:lineRule="auto"/>
              <w:cnfStyle w:val="000000100000"/>
              <w:rPr>
                <w:rFonts w:ascii="Gill Sans MT" w:hAnsi="Gill Sans MT"/>
                <w:sz w:val="24"/>
                <w:szCs w:val="24"/>
              </w:rPr>
            </w:pPr>
            <w:r>
              <w:rPr>
                <w:rFonts w:ascii="Gill Sans MT" w:hAnsi="Gill Sans MT"/>
                <w:sz w:val="24"/>
                <w:szCs w:val="24"/>
              </w:rPr>
              <w:t xml:space="preserve"> Yes  </w:t>
            </w:r>
          </w:p>
        </w:tc>
      </w:tr>
      <w:tr w:rsidR="007A7F04" w:rsidRPr="007F726D" w:rsidTr="004A2806">
        <w:trPr>
          <w:cnfStyle w:val="000000010000"/>
          <w:trHeight w:val="1430"/>
        </w:trPr>
        <w:tc>
          <w:tcPr>
            <w:cnfStyle w:val="001000000000"/>
            <w:tcW w:w="499" w:type="pct"/>
            <w:hideMark/>
          </w:tcPr>
          <w:p w:rsidR="007A7F04" w:rsidRPr="007F726D" w:rsidRDefault="007A7F04" w:rsidP="004A2806">
            <w:pPr>
              <w:spacing w:line="360" w:lineRule="auto"/>
              <w:rPr>
                <w:rFonts w:ascii="Gill Sans MT" w:hAnsi="Gill Sans MT"/>
                <w:sz w:val="24"/>
                <w:szCs w:val="24"/>
              </w:rPr>
            </w:pPr>
            <w:r w:rsidRPr="007F726D">
              <w:rPr>
                <w:rFonts w:ascii="Gill Sans MT" w:hAnsi="Gill Sans MT"/>
                <w:sz w:val="24"/>
                <w:szCs w:val="24"/>
              </w:rPr>
              <w:lastRenderedPageBreak/>
              <w:t xml:space="preserve">4 </w:t>
            </w:r>
          </w:p>
        </w:tc>
        <w:tc>
          <w:tcPr>
            <w:tcW w:w="3703" w:type="pct"/>
            <w:hideMark/>
          </w:tcPr>
          <w:p w:rsidR="007A7F04" w:rsidRPr="007F726D" w:rsidRDefault="007A7F04"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Allow initiation of online measurement book.  Enable contractor’s login to access and update completed work information in the online measurement book. Support uploading of measurements in the form of pre-specified excel spreadsheet, text, etc. formats.</w:t>
            </w:r>
          </w:p>
        </w:tc>
        <w:tc>
          <w:tcPr>
            <w:tcW w:w="799" w:type="pct"/>
            <w:hideMark/>
          </w:tcPr>
          <w:p w:rsidR="007A7F04" w:rsidRPr="007F726D" w:rsidRDefault="007A7F04" w:rsidP="004A2806">
            <w:pPr>
              <w:spacing w:line="360" w:lineRule="auto"/>
              <w:cnfStyle w:val="000000010000"/>
              <w:rPr>
                <w:rFonts w:ascii="Gill Sans MT" w:hAnsi="Gill Sans MT"/>
                <w:sz w:val="24"/>
                <w:szCs w:val="24"/>
              </w:rPr>
            </w:pPr>
            <w:r>
              <w:rPr>
                <w:rFonts w:ascii="Gill Sans MT" w:hAnsi="Gill Sans MT"/>
                <w:sz w:val="24"/>
                <w:szCs w:val="24"/>
              </w:rPr>
              <w:t xml:space="preserve"> Yes  </w:t>
            </w:r>
          </w:p>
        </w:tc>
      </w:tr>
      <w:tr w:rsidR="007A7F04" w:rsidRPr="007F726D" w:rsidTr="004A2806">
        <w:trPr>
          <w:cnfStyle w:val="000000100000"/>
          <w:trHeight w:val="1250"/>
        </w:trPr>
        <w:tc>
          <w:tcPr>
            <w:cnfStyle w:val="001000000000"/>
            <w:tcW w:w="499" w:type="pct"/>
            <w:hideMark/>
          </w:tcPr>
          <w:p w:rsidR="007A7F04" w:rsidRPr="007F726D" w:rsidRDefault="007A7F04" w:rsidP="004A2806">
            <w:pPr>
              <w:spacing w:line="360" w:lineRule="auto"/>
              <w:rPr>
                <w:rFonts w:ascii="Gill Sans MT" w:hAnsi="Gill Sans MT"/>
                <w:sz w:val="24"/>
                <w:szCs w:val="24"/>
              </w:rPr>
            </w:pPr>
            <w:r w:rsidRPr="007F726D">
              <w:rPr>
                <w:rFonts w:ascii="Gill Sans MT" w:hAnsi="Gill Sans MT"/>
                <w:sz w:val="24"/>
                <w:szCs w:val="24"/>
              </w:rPr>
              <w:t xml:space="preserve">5 </w:t>
            </w:r>
          </w:p>
        </w:tc>
        <w:tc>
          <w:tcPr>
            <w:tcW w:w="3703" w:type="pct"/>
            <w:hideMark/>
          </w:tcPr>
          <w:p w:rsidR="007A7F04" w:rsidRPr="007F726D" w:rsidRDefault="007A7F04"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Send alerts to contractors and departmental staff on critical dates for updating the online measurement book, verification of measurement book, generation of bill, bill approval, and release of payment, etc.</w:t>
            </w:r>
          </w:p>
        </w:tc>
        <w:tc>
          <w:tcPr>
            <w:tcW w:w="799" w:type="pct"/>
            <w:hideMark/>
          </w:tcPr>
          <w:p w:rsidR="007A7F04" w:rsidRPr="007F726D" w:rsidRDefault="007A7F04" w:rsidP="004A2806">
            <w:pPr>
              <w:spacing w:line="360" w:lineRule="auto"/>
              <w:cnfStyle w:val="000000100000"/>
              <w:rPr>
                <w:rFonts w:ascii="Gill Sans MT" w:hAnsi="Gill Sans MT"/>
                <w:sz w:val="24"/>
                <w:szCs w:val="24"/>
              </w:rPr>
            </w:pPr>
            <w:r>
              <w:rPr>
                <w:rFonts w:ascii="Gill Sans MT" w:hAnsi="Gill Sans MT"/>
                <w:sz w:val="24"/>
                <w:szCs w:val="24"/>
              </w:rPr>
              <w:t xml:space="preserve"> Yes  </w:t>
            </w:r>
          </w:p>
        </w:tc>
      </w:tr>
      <w:tr w:rsidR="007A7F04" w:rsidRPr="007F726D" w:rsidTr="004A2806">
        <w:trPr>
          <w:cnfStyle w:val="000000010000"/>
          <w:trHeight w:val="1700"/>
        </w:trPr>
        <w:tc>
          <w:tcPr>
            <w:cnfStyle w:val="001000000000"/>
            <w:tcW w:w="499" w:type="pct"/>
            <w:hideMark/>
          </w:tcPr>
          <w:p w:rsidR="007A7F04" w:rsidRPr="007F726D" w:rsidRDefault="007A7F04" w:rsidP="004A2806">
            <w:pPr>
              <w:spacing w:line="360" w:lineRule="auto"/>
              <w:rPr>
                <w:rFonts w:ascii="Gill Sans MT" w:hAnsi="Gill Sans MT"/>
                <w:sz w:val="24"/>
                <w:szCs w:val="24"/>
              </w:rPr>
            </w:pPr>
            <w:r w:rsidRPr="007F726D">
              <w:rPr>
                <w:rFonts w:ascii="Gill Sans MT" w:hAnsi="Gill Sans MT"/>
                <w:sz w:val="24"/>
                <w:szCs w:val="24"/>
              </w:rPr>
              <w:t xml:space="preserve">6 </w:t>
            </w:r>
          </w:p>
        </w:tc>
        <w:tc>
          <w:tcPr>
            <w:tcW w:w="3703" w:type="pct"/>
            <w:hideMark/>
          </w:tcPr>
          <w:p w:rsidR="007A7F04" w:rsidRPr="007F726D" w:rsidRDefault="007A7F04"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System should track a contract through various stages- Active, close, terminated. Pre contract stages such as under construction (contract document under construction) and under negotiation (negotiations underway   between   department   and   contractor)   should also   be supported.</w:t>
            </w:r>
          </w:p>
        </w:tc>
        <w:tc>
          <w:tcPr>
            <w:tcW w:w="799" w:type="pct"/>
            <w:hideMark/>
          </w:tcPr>
          <w:p w:rsidR="007A7F04" w:rsidRPr="007F726D" w:rsidRDefault="007A7F04" w:rsidP="004A2806">
            <w:pPr>
              <w:spacing w:line="360" w:lineRule="auto"/>
              <w:cnfStyle w:val="000000010000"/>
              <w:rPr>
                <w:rFonts w:ascii="Gill Sans MT" w:hAnsi="Gill Sans MT"/>
                <w:sz w:val="24"/>
                <w:szCs w:val="24"/>
              </w:rPr>
            </w:pPr>
            <w:r>
              <w:rPr>
                <w:rFonts w:ascii="Gill Sans MT" w:hAnsi="Gill Sans MT"/>
                <w:sz w:val="24"/>
                <w:szCs w:val="24"/>
              </w:rPr>
              <w:t xml:space="preserve"> Yes  </w:t>
            </w:r>
          </w:p>
        </w:tc>
      </w:tr>
      <w:tr w:rsidR="007A7F04" w:rsidRPr="007F726D" w:rsidTr="004A2806">
        <w:trPr>
          <w:cnfStyle w:val="000000100000"/>
          <w:trHeight w:val="960"/>
        </w:trPr>
        <w:tc>
          <w:tcPr>
            <w:cnfStyle w:val="001000000000"/>
            <w:tcW w:w="499" w:type="pct"/>
            <w:hideMark/>
          </w:tcPr>
          <w:p w:rsidR="007A7F04" w:rsidRPr="007F726D" w:rsidRDefault="007A7F04" w:rsidP="004A2806">
            <w:pPr>
              <w:spacing w:line="360" w:lineRule="auto"/>
              <w:rPr>
                <w:rFonts w:ascii="Gill Sans MT" w:hAnsi="Gill Sans MT"/>
                <w:sz w:val="24"/>
                <w:szCs w:val="24"/>
              </w:rPr>
            </w:pPr>
            <w:r w:rsidRPr="007F726D">
              <w:rPr>
                <w:rFonts w:ascii="Gill Sans MT" w:hAnsi="Gill Sans MT"/>
                <w:sz w:val="24"/>
                <w:szCs w:val="24"/>
              </w:rPr>
              <w:t xml:space="preserve">7 </w:t>
            </w:r>
          </w:p>
        </w:tc>
        <w:tc>
          <w:tcPr>
            <w:tcW w:w="3703" w:type="pct"/>
            <w:hideMark/>
          </w:tcPr>
          <w:p w:rsidR="007A7F04" w:rsidRPr="007F726D" w:rsidRDefault="007A7F04"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Facilitate login of concerned departmental officials for the purpose of entering project related information and for providing approvals at various stages.</w:t>
            </w:r>
          </w:p>
        </w:tc>
        <w:tc>
          <w:tcPr>
            <w:tcW w:w="799" w:type="pct"/>
            <w:hideMark/>
          </w:tcPr>
          <w:p w:rsidR="007A7F04" w:rsidRPr="007F726D" w:rsidRDefault="007A7F04" w:rsidP="004A2806">
            <w:pPr>
              <w:spacing w:line="360" w:lineRule="auto"/>
              <w:cnfStyle w:val="000000100000"/>
              <w:rPr>
                <w:rFonts w:ascii="Gill Sans MT" w:hAnsi="Gill Sans MT"/>
                <w:sz w:val="24"/>
                <w:szCs w:val="24"/>
              </w:rPr>
            </w:pPr>
            <w:r>
              <w:rPr>
                <w:rFonts w:ascii="Gill Sans MT" w:hAnsi="Gill Sans MT"/>
                <w:sz w:val="24"/>
                <w:szCs w:val="24"/>
              </w:rPr>
              <w:t xml:space="preserve"> Yes  </w:t>
            </w:r>
          </w:p>
        </w:tc>
      </w:tr>
      <w:tr w:rsidR="007A7F04" w:rsidRPr="007F726D" w:rsidTr="004A2806">
        <w:trPr>
          <w:cnfStyle w:val="000000010000"/>
          <w:trHeight w:val="1808"/>
        </w:trPr>
        <w:tc>
          <w:tcPr>
            <w:cnfStyle w:val="001000000000"/>
            <w:tcW w:w="499" w:type="pct"/>
            <w:hideMark/>
          </w:tcPr>
          <w:p w:rsidR="007A7F04" w:rsidRPr="007F726D" w:rsidRDefault="007A7F04" w:rsidP="004A2806">
            <w:pPr>
              <w:spacing w:line="360" w:lineRule="auto"/>
              <w:rPr>
                <w:rFonts w:ascii="Gill Sans MT" w:hAnsi="Gill Sans MT"/>
                <w:sz w:val="24"/>
                <w:szCs w:val="24"/>
              </w:rPr>
            </w:pPr>
            <w:r w:rsidRPr="007F726D">
              <w:rPr>
                <w:rFonts w:ascii="Gill Sans MT" w:hAnsi="Gill Sans MT"/>
                <w:sz w:val="24"/>
                <w:szCs w:val="24"/>
              </w:rPr>
              <w:t xml:space="preserve">8 </w:t>
            </w:r>
          </w:p>
        </w:tc>
        <w:tc>
          <w:tcPr>
            <w:tcW w:w="3703" w:type="pct"/>
            <w:hideMark/>
          </w:tcPr>
          <w:p w:rsidR="007A7F04" w:rsidRPr="007F726D" w:rsidRDefault="007A7F04"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Sub Engineer/SDO should be able to upload inspection reports, photographs, etc. on the system for review of higher up authorities. Further, system should allow documents, as necessary, to be attached with the contract, such as the material consumption, notices issued to the contractor, etc.</w:t>
            </w:r>
          </w:p>
        </w:tc>
        <w:tc>
          <w:tcPr>
            <w:tcW w:w="799" w:type="pct"/>
            <w:hideMark/>
          </w:tcPr>
          <w:p w:rsidR="007A7F04" w:rsidRPr="007F726D" w:rsidRDefault="007A7F04" w:rsidP="004A2806">
            <w:pPr>
              <w:spacing w:line="360" w:lineRule="auto"/>
              <w:cnfStyle w:val="000000010000"/>
              <w:rPr>
                <w:rFonts w:ascii="Gill Sans MT" w:hAnsi="Gill Sans MT"/>
                <w:sz w:val="24"/>
                <w:szCs w:val="24"/>
              </w:rPr>
            </w:pPr>
            <w:r>
              <w:rPr>
                <w:rFonts w:ascii="Gill Sans MT" w:hAnsi="Gill Sans MT"/>
                <w:sz w:val="24"/>
                <w:szCs w:val="24"/>
              </w:rPr>
              <w:t xml:space="preserve"> Yes  </w:t>
            </w:r>
          </w:p>
        </w:tc>
      </w:tr>
      <w:tr w:rsidR="007A7F04" w:rsidRPr="007F726D" w:rsidTr="004A2806">
        <w:trPr>
          <w:cnfStyle w:val="000000100000"/>
          <w:trHeight w:val="980"/>
        </w:trPr>
        <w:tc>
          <w:tcPr>
            <w:cnfStyle w:val="001000000000"/>
            <w:tcW w:w="499" w:type="pct"/>
            <w:hideMark/>
          </w:tcPr>
          <w:p w:rsidR="007A7F04" w:rsidRPr="007F726D" w:rsidRDefault="007A7F04" w:rsidP="004A2806">
            <w:pPr>
              <w:spacing w:line="360" w:lineRule="auto"/>
              <w:rPr>
                <w:rFonts w:ascii="Gill Sans MT" w:hAnsi="Gill Sans MT"/>
                <w:sz w:val="24"/>
                <w:szCs w:val="24"/>
              </w:rPr>
            </w:pPr>
            <w:r w:rsidRPr="007F726D">
              <w:rPr>
                <w:rFonts w:ascii="Gill Sans MT" w:hAnsi="Gill Sans MT"/>
                <w:sz w:val="24"/>
                <w:szCs w:val="24"/>
              </w:rPr>
              <w:t xml:space="preserve">9 </w:t>
            </w:r>
          </w:p>
        </w:tc>
        <w:tc>
          <w:tcPr>
            <w:tcW w:w="3703" w:type="pct"/>
            <w:hideMark/>
          </w:tcPr>
          <w:p w:rsidR="007A7F04" w:rsidRPr="007F726D" w:rsidRDefault="007A7F04"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Capture information on project analytics, such as percent of work completed against time elapsed, corresponding payments made, work extensions, delays, etc.</w:t>
            </w:r>
          </w:p>
        </w:tc>
        <w:tc>
          <w:tcPr>
            <w:tcW w:w="799" w:type="pct"/>
            <w:hideMark/>
          </w:tcPr>
          <w:p w:rsidR="007A7F04" w:rsidRPr="007F726D" w:rsidRDefault="007A7F04" w:rsidP="004A2806">
            <w:pPr>
              <w:spacing w:line="360" w:lineRule="auto"/>
              <w:cnfStyle w:val="000000100000"/>
              <w:rPr>
                <w:rFonts w:ascii="Gill Sans MT" w:hAnsi="Gill Sans MT"/>
                <w:sz w:val="24"/>
                <w:szCs w:val="24"/>
              </w:rPr>
            </w:pPr>
            <w:r>
              <w:rPr>
                <w:rFonts w:ascii="Gill Sans MT" w:hAnsi="Gill Sans MT"/>
                <w:sz w:val="24"/>
                <w:szCs w:val="24"/>
              </w:rPr>
              <w:t xml:space="preserve"> Yes  </w:t>
            </w:r>
          </w:p>
        </w:tc>
      </w:tr>
      <w:tr w:rsidR="007A7F04" w:rsidRPr="007F726D" w:rsidTr="004A2806">
        <w:trPr>
          <w:cnfStyle w:val="000000010000"/>
          <w:trHeight w:val="1905"/>
        </w:trPr>
        <w:tc>
          <w:tcPr>
            <w:cnfStyle w:val="001000000000"/>
            <w:tcW w:w="499" w:type="pct"/>
            <w:hideMark/>
          </w:tcPr>
          <w:p w:rsidR="007A7F04" w:rsidRPr="007F726D" w:rsidRDefault="007A7F04" w:rsidP="004A2806">
            <w:pPr>
              <w:spacing w:line="360" w:lineRule="auto"/>
              <w:rPr>
                <w:rFonts w:ascii="Gill Sans MT" w:hAnsi="Gill Sans MT"/>
                <w:sz w:val="24"/>
                <w:szCs w:val="24"/>
              </w:rPr>
            </w:pPr>
            <w:r w:rsidRPr="007F726D">
              <w:rPr>
                <w:rFonts w:ascii="Gill Sans MT" w:hAnsi="Gill Sans MT"/>
                <w:sz w:val="24"/>
                <w:szCs w:val="24"/>
              </w:rPr>
              <w:lastRenderedPageBreak/>
              <w:t xml:space="preserve">10 </w:t>
            </w:r>
          </w:p>
        </w:tc>
        <w:tc>
          <w:tcPr>
            <w:tcW w:w="3703" w:type="pct"/>
            <w:hideMark/>
          </w:tcPr>
          <w:p w:rsidR="007A7F04" w:rsidRPr="007F726D" w:rsidRDefault="007A7F04"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 xml:space="preserve">Track  system  entries  and  approvals  on  the  system  against  the specified  time  durations.  </w:t>
            </w:r>
            <w:r w:rsidR="00D8692E" w:rsidRPr="007F726D">
              <w:rPr>
                <w:rFonts w:ascii="Gill Sans MT" w:hAnsi="Gill Sans MT"/>
                <w:sz w:val="24"/>
                <w:szCs w:val="24"/>
              </w:rPr>
              <w:t>In case</w:t>
            </w:r>
            <w:r w:rsidRPr="007F726D">
              <w:rPr>
                <w:rFonts w:ascii="Gill Sans MT" w:hAnsi="Gill Sans MT"/>
                <w:sz w:val="24"/>
                <w:szCs w:val="24"/>
              </w:rPr>
              <w:t xml:space="preserve">  of  delays,  the  system  should escalate the matter to the next higher authority.</w:t>
            </w:r>
            <w:r w:rsidRPr="007F726D">
              <w:rPr>
                <w:rFonts w:ascii="Gill Sans MT" w:hAnsi="Gill Sans MT"/>
                <w:sz w:val="24"/>
                <w:szCs w:val="24"/>
              </w:rPr>
              <w:br/>
              <w:t>The delaying authority shall be required to provide reasons for the delay in the system.</w:t>
            </w:r>
          </w:p>
        </w:tc>
        <w:tc>
          <w:tcPr>
            <w:tcW w:w="799" w:type="pct"/>
            <w:hideMark/>
          </w:tcPr>
          <w:p w:rsidR="007A7F04" w:rsidRPr="007F726D" w:rsidRDefault="007A7F04" w:rsidP="004A2806">
            <w:pPr>
              <w:spacing w:line="360" w:lineRule="auto"/>
              <w:cnfStyle w:val="000000010000"/>
              <w:rPr>
                <w:rFonts w:ascii="Gill Sans MT" w:hAnsi="Gill Sans MT"/>
                <w:sz w:val="24"/>
                <w:szCs w:val="24"/>
              </w:rPr>
            </w:pPr>
            <w:r>
              <w:rPr>
                <w:rFonts w:ascii="Gill Sans MT" w:hAnsi="Gill Sans MT"/>
                <w:sz w:val="24"/>
                <w:szCs w:val="24"/>
              </w:rPr>
              <w:t xml:space="preserve"> Yes  </w:t>
            </w:r>
          </w:p>
        </w:tc>
      </w:tr>
      <w:tr w:rsidR="007A7F04" w:rsidRPr="007F726D" w:rsidTr="004A2806">
        <w:trPr>
          <w:cnfStyle w:val="000000100000"/>
          <w:trHeight w:val="898"/>
        </w:trPr>
        <w:tc>
          <w:tcPr>
            <w:cnfStyle w:val="001000000000"/>
            <w:tcW w:w="499" w:type="pct"/>
            <w:hideMark/>
          </w:tcPr>
          <w:p w:rsidR="007A7F04" w:rsidRPr="007F726D" w:rsidRDefault="007A7F04" w:rsidP="004A2806">
            <w:pPr>
              <w:spacing w:line="360" w:lineRule="auto"/>
              <w:rPr>
                <w:rFonts w:ascii="Gill Sans MT" w:hAnsi="Gill Sans MT"/>
                <w:sz w:val="24"/>
                <w:szCs w:val="24"/>
              </w:rPr>
            </w:pPr>
            <w:r w:rsidRPr="007F726D">
              <w:rPr>
                <w:rFonts w:ascii="Gill Sans MT" w:hAnsi="Gill Sans MT"/>
                <w:sz w:val="24"/>
                <w:szCs w:val="24"/>
              </w:rPr>
              <w:t xml:space="preserve">11 </w:t>
            </w:r>
          </w:p>
        </w:tc>
        <w:tc>
          <w:tcPr>
            <w:tcW w:w="3703" w:type="pct"/>
            <w:hideMark/>
          </w:tcPr>
          <w:p w:rsidR="007A7F04" w:rsidRPr="007F726D" w:rsidRDefault="007A7F04"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 xml:space="preserve">Support automatic generation of the bill based on </w:t>
            </w:r>
            <w:r>
              <w:rPr>
                <w:rFonts w:ascii="Gill Sans MT" w:hAnsi="Gill Sans MT"/>
                <w:sz w:val="24"/>
                <w:szCs w:val="24"/>
              </w:rPr>
              <w:t xml:space="preserve">verified </w:t>
            </w:r>
            <w:r w:rsidRPr="007F726D">
              <w:rPr>
                <w:rFonts w:ascii="Gill Sans MT" w:hAnsi="Gill Sans MT"/>
                <w:sz w:val="24"/>
                <w:szCs w:val="24"/>
              </w:rPr>
              <w:t>MBentries, and other contract agreement terms and conditions.</w:t>
            </w:r>
          </w:p>
        </w:tc>
        <w:tc>
          <w:tcPr>
            <w:tcW w:w="799" w:type="pct"/>
            <w:hideMark/>
          </w:tcPr>
          <w:p w:rsidR="007A7F04" w:rsidRPr="007F726D" w:rsidRDefault="007A7F04" w:rsidP="004A2806">
            <w:pPr>
              <w:spacing w:line="360" w:lineRule="auto"/>
              <w:cnfStyle w:val="000000100000"/>
              <w:rPr>
                <w:rFonts w:ascii="Gill Sans MT" w:hAnsi="Gill Sans MT"/>
                <w:sz w:val="24"/>
                <w:szCs w:val="24"/>
              </w:rPr>
            </w:pPr>
            <w:r>
              <w:rPr>
                <w:rFonts w:ascii="Gill Sans MT" w:hAnsi="Gill Sans MT"/>
                <w:sz w:val="24"/>
                <w:szCs w:val="24"/>
              </w:rPr>
              <w:t xml:space="preserve"> Yes  </w:t>
            </w:r>
          </w:p>
        </w:tc>
      </w:tr>
      <w:tr w:rsidR="007A7F04" w:rsidRPr="007F726D" w:rsidTr="004A2806">
        <w:trPr>
          <w:cnfStyle w:val="000000010000"/>
          <w:trHeight w:val="593"/>
        </w:trPr>
        <w:tc>
          <w:tcPr>
            <w:cnfStyle w:val="001000000000"/>
            <w:tcW w:w="499" w:type="pct"/>
            <w:hideMark/>
          </w:tcPr>
          <w:p w:rsidR="007A7F04" w:rsidRPr="007F726D" w:rsidRDefault="007A7F04" w:rsidP="004A2806">
            <w:pPr>
              <w:spacing w:line="360" w:lineRule="auto"/>
              <w:rPr>
                <w:rFonts w:ascii="Gill Sans MT" w:hAnsi="Gill Sans MT"/>
                <w:sz w:val="24"/>
                <w:szCs w:val="24"/>
              </w:rPr>
            </w:pPr>
            <w:r w:rsidRPr="007F726D">
              <w:rPr>
                <w:rFonts w:ascii="Gill Sans MT" w:hAnsi="Gill Sans MT"/>
                <w:sz w:val="24"/>
                <w:szCs w:val="24"/>
              </w:rPr>
              <w:t xml:space="preserve">12 </w:t>
            </w:r>
          </w:p>
        </w:tc>
        <w:tc>
          <w:tcPr>
            <w:tcW w:w="3703" w:type="pct"/>
            <w:hideMark/>
          </w:tcPr>
          <w:p w:rsidR="007A7F04" w:rsidRDefault="007A7F04"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 xml:space="preserve">Track project delays on the part of the contractor. </w:t>
            </w:r>
          </w:p>
          <w:p w:rsidR="007A7F04" w:rsidRPr="007F726D" w:rsidRDefault="007A7F04"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Apply penalty clauses at the time of preparation of the bill.</w:t>
            </w:r>
          </w:p>
        </w:tc>
        <w:tc>
          <w:tcPr>
            <w:tcW w:w="799" w:type="pct"/>
            <w:hideMark/>
          </w:tcPr>
          <w:p w:rsidR="007A7F04" w:rsidRPr="007F726D" w:rsidRDefault="007A7F04" w:rsidP="004A2806">
            <w:pPr>
              <w:spacing w:line="360" w:lineRule="auto"/>
              <w:cnfStyle w:val="000000010000"/>
              <w:rPr>
                <w:rFonts w:ascii="Gill Sans MT" w:hAnsi="Gill Sans MT"/>
                <w:sz w:val="24"/>
                <w:szCs w:val="24"/>
              </w:rPr>
            </w:pPr>
            <w:r>
              <w:rPr>
                <w:rFonts w:ascii="Gill Sans MT" w:hAnsi="Gill Sans MT"/>
                <w:sz w:val="24"/>
                <w:szCs w:val="24"/>
              </w:rPr>
              <w:t xml:space="preserve"> Yes  </w:t>
            </w:r>
          </w:p>
        </w:tc>
      </w:tr>
      <w:tr w:rsidR="007A7F04" w:rsidRPr="007F726D" w:rsidTr="004A2806">
        <w:trPr>
          <w:cnfStyle w:val="000000100000"/>
          <w:trHeight w:val="1160"/>
        </w:trPr>
        <w:tc>
          <w:tcPr>
            <w:cnfStyle w:val="001000000000"/>
            <w:tcW w:w="499" w:type="pct"/>
            <w:hideMark/>
          </w:tcPr>
          <w:p w:rsidR="007A7F04" w:rsidRPr="007F726D" w:rsidRDefault="007A7F04" w:rsidP="004A2806">
            <w:pPr>
              <w:spacing w:line="360" w:lineRule="auto"/>
              <w:rPr>
                <w:rFonts w:ascii="Gill Sans MT" w:hAnsi="Gill Sans MT"/>
                <w:sz w:val="24"/>
                <w:szCs w:val="24"/>
              </w:rPr>
            </w:pPr>
            <w:r w:rsidRPr="007F726D">
              <w:rPr>
                <w:rFonts w:ascii="Gill Sans MT" w:hAnsi="Gill Sans MT"/>
                <w:sz w:val="24"/>
                <w:szCs w:val="24"/>
              </w:rPr>
              <w:t xml:space="preserve">13 </w:t>
            </w:r>
          </w:p>
        </w:tc>
        <w:tc>
          <w:tcPr>
            <w:tcW w:w="3703" w:type="pct"/>
            <w:hideMark/>
          </w:tcPr>
          <w:p w:rsidR="007A7F04" w:rsidRPr="007F726D" w:rsidRDefault="007A7F04"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Maintain all reports/audit trails as required for the AG’s audit purpose. Compliance with relevant provisions of the Works Manual,Account Code, Finance Code, and appropriate statute, etc.</w:t>
            </w:r>
          </w:p>
        </w:tc>
        <w:tc>
          <w:tcPr>
            <w:tcW w:w="799" w:type="pct"/>
            <w:hideMark/>
          </w:tcPr>
          <w:p w:rsidR="007A7F04" w:rsidRPr="007F726D" w:rsidRDefault="007A7F04" w:rsidP="004A2806">
            <w:pPr>
              <w:spacing w:line="360" w:lineRule="auto"/>
              <w:cnfStyle w:val="000000100000"/>
              <w:rPr>
                <w:rFonts w:ascii="Gill Sans MT" w:hAnsi="Gill Sans MT"/>
                <w:sz w:val="24"/>
                <w:szCs w:val="24"/>
              </w:rPr>
            </w:pPr>
            <w:r>
              <w:rPr>
                <w:rFonts w:ascii="Gill Sans MT" w:hAnsi="Gill Sans MT"/>
                <w:sz w:val="24"/>
                <w:szCs w:val="24"/>
              </w:rPr>
              <w:t xml:space="preserve"> Yes  </w:t>
            </w:r>
          </w:p>
        </w:tc>
      </w:tr>
      <w:tr w:rsidR="007A7F04" w:rsidRPr="007F726D" w:rsidTr="004A2806">
        <w:trPr>
          <w:cnfStyle w:val="000000010000"/>
          <w:trHeight w:val="620"/>
        </w:trPr>
        <w:tc>
          <w:tcPr>
            <w:cnfStyle w:val="001000000000"/>
            <w:tcW w:w="499" w:type="pct"/>
            <w:hideMark/>
          </w:tcPr>
          <w:p w:rsidR="007A7F04" w:rsidRPr="007F726D" w:rsidRDefault="007A7F04" w:rsidP="004A2806">
            <w:pPr>
              <w:spacing w:line="360" w:lineRule="auto"/>
              <w:rPr>
                <w:rFonts w:ascii="Gill Sans MT" w:hAnsi="Gill Sans MT"/>
                <w:sz w:val="24"/>
                <w:szCs w:val="24"/>
              </w:rPr>
            </w:pPr>
            <w:r w:rsidRPr="007F726D">
              <w:rPr>
                <w:rFonts w:ascii="Gill Sans MT" w:hAnsi="Gill Sans MT"/>
                <w:sz w:val="24"/>
                <w:szCs w:val="24"/>
              </w:rPr>
              <w:t xml:space="preserve">14 </w:t>
            </w:r>
          </w:p>
        </w:tc>
        <w:tc>
          <w:tcPr>
            <w:tcW w:w="3703" w:type="pct"/>
            <w:hideMark/>
          </w:tcPr>
          <w:p w:rsidR="007A7F04" w:rsidRPr="007F726D" w:rsidRDefault="007A7F04"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Allow entry of third party verification information on project progress, quality control in the system</w:t>
            </w:r>
          </w:p>
        </w:tc>
        <w:tc>
          <w:tcPr>
            <w:tcW w:w="799" w:type="pct"/>
            <w:hideMark/>
          </w:tcPr>
          <w:p w:rsidR="007A7F04" w:rsidRPr="007F726D" w:rsidRDefault="007A7F04" w:rsidP="004A2806">
            <w:pPr>
              <w:spacing w:line="360" w:lineRule="auto"/>
              <w:cnfStyle w:val="000000010000"/>
              <w:rPr>
                <w:rFonts w:ascii="Gill Sans MT" w:hAnsi="Gill Sans MT"/>
                <w:sz w:val="24"/>
                <w:szCs w:val="24"/>
              </w:rPr>
            </w:pPr>
            <w:r>
              <w:rPr>
                <w:rFonts w:ascii="Gill Sans MT" w:hAnsi="Gill Sans MT"/>
                <w:sz w:val="24"/>
                <w:szCs w:val="24"/>
              </w:rPr>
              <w:t xml:space="preserve"> Yes  </w:t>
            </w:r>
          </w:p>
        </w:tc>
      </w:tr>
      <w:tr w:rsidR="007A7F04" w:rsidRPr="007F726D" w:rsidTr="004A2806">
        <w:trPr>
          <w:cnfStyle w:val="000000100000"/>
          <w:trHeight w:val="1500"/>
        </w:trPr>
        <w:tc>
          <w:tcPr>
            <w:cnfStyle w:val="001000000000"/>
            <w:tcW w:w="499" w:type="pct"/>
            <w:hideMark/>
          </w:tcPr>
          <w:p w:rsidR="007A7F04" w:rsidRPr="007F726D" w:rsidRDefault="007A7F04" w:rsidP="004A2806">
            <w:pPr>
              <w:spacing w:line="360" w:lineRule="auto"/>
              <w:rPr>
                <w:rFonts w:ascii="Gill Sans MT" w:hAnsi="Gill Sans MT"/>
                <w:sz w:val="24"/>
                <w:szCs w:val="24"/>
              </w:rPr>
            </w:pPr>
            <w:r w:rsidRPr="007F726D">
              <w:rPr>
                <w:rFonts w:ascii="Gill Sans MT" w:hAnsi="Gill Sans MT"/>
                <w:sz w:val="24"/>
                <w:szCs w:val="24"/>
              </w:rPr>
              <w:t xml:space="preserve">15 </w:t>
            </w:r>
          </w:p>
        </w:tc>
        <w:tc>
          <w:tcPr>
            <w:tcW w:w="3703" w:type="pct"/>
            <w:hideMark/>
          </w:tcPr>
          <w:p w:rsidR="007A7F04" w:rsidRPr="007F726D" w:rsidRDefault="007A7F04"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 xml:space="preserve">Maintaincentral repository of all contract </w:t>
            </w:r>
            <w:r>
              <w:rPr>
                <w:rFonts w:ascii="Gill Sans MT" w:hAnsi="Gill Sans MT"/>
                <w:sz w:val="24"/>
                <w:szCs w:val="24"/>
              </w:rPr>
              <w:t xml:space="preserve">information- </w:t>
            </w:r>
            <w:r w:rsidRPr="007F726D">
              <w:rPr>
                <w:rFonts w:ascii="Gill Sans MT" w:hAnsi="Gill Sans MT"/>
                <w:sz w:val="24"/>
                <w:szCs w:val="24"/>
              </w:rPr>
              <w:t>Contract status, contracted parties, contract period, goods or services covered, and contact point(s). System should provide alerts on renewal date of a contract</w:t>
            </w:r>
          </w:p>
        </w:tc>
        <w:tc>
          <w:tcPr>
            <w:tcW w:w="799" w:type="pct"/>
            <w:hideMark/>
          </w:tcPr>
          <w:p w:rsidR="007A7F04" w:rsidRPr="007F726D" w:rsidRDefault="007A7F04" w:rsidP="004A2806">
            <w:pPr>
              <w:spacing w:line="360" w:lineRule="auto"/>
              <w:cnfStyle w:val="000000100000"/>
              <w:rPr>
                <w:rFonts w:ascii="Gill Sans MT" w:hAnsi="Gill Sans MT"/>
                <w:sz w:val="24"/>
                <w:szCs w:val="24"/>
              </w:rPr>
            </w:pPr>
            <w:r>
              <w:rPr>
                <w:rFonts w:ascii="Gill Sans MT" w:hAnsi="Gill Sans MT"/>
                <w:sz w:val="24"/>
                <w:szCs w:val="24"/>
              </w:rPr>
              <w:t xml:space="preserve"> Yes  </w:t>
            </w:r>
          </w:p>
        </w:tc>
      </w:tr>
      <w:tr w:rsidR="007A7F04" w:rsidRPr="007F726D" w:rsidTr="004A2806">
        <w:trPr>
          <w:cnfStyle w:val="000000010000"/>
          <w:trHeight w:val="1240"/>
        </w:trPr>
        <w:tc>
          <w:tcPr>
            <w:cnfStyle w:val="001000000000"/>
            <w:tcW w:w="499" w:type="pct"/>
            <w:hideMark/>
          </w:tcPr>
          <w:p w:rsidR="007A7F04" w:rsidRPr="007F726D" w:rsidRDefault="007A7F04" w:rsidP="004A2806">
            <w:pPr>
              <w:spacing w:line="360" w:lineRule="auto"/>
              <w:rPr>
                <w:rFonts w:ascii="Gill Sans MT" w:hAnsi="Gill Sans MT"/>
                <w:sz w:val="24"/>
                <w:szCs w:val="24"/>
              </w:rPr>
            </w:pPr>
            <w:r w:rsidRPr="007F726D">
              <w:rPr>
                <w:rFonts w:ascii="Gill Sans MT" w:hAnsi="Gill Sans MT"/>
                <w:sz w:val="24"/>
                <w:szCs w:val="24"/>
              </w:rPr>
              <w:t xml:space="preserve">16 </w:t>
            </w:r>
          </w:p>
        </w:tc>
        <w:tc>
          <w:tcPr>
            <w:tcW w:w="3703" w:type="pct"/>
            <w:hideMark/>
          </w:tcPr>
          <w:p w:rsidR="007A7F04" w:rsidRDefault="007A7F04"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MIS: Support generation of reports on:</w:t>
            </w:r>
            <w:r w:rsidRPr="007F726D">
              <w:rPr>
                <w:rFonts w:ascii="Gill Sans MT" w:hAnsi="Gill Sans MT"/>
                <w:sz w:val="24"/>
                <w:szCs w:val="24"/>
              </w:rPr>
              <w:br/>
              <w:t>Contractor performance by class, value, type of projects</w:t>
            </w:r>
            <w:r w:rsidRPr="007F726D">
              <w:rPr>
                <w:rFonts w:ascii="Gill Sans MT" w:hAnsi="Gill Sans MT"/>
                <w:sz w:val="24"/>
                <w:szCs w:val="24"/>
              </w:rPr>
              <w:br/>
              <w:t>Projects on track, delayed, completed, abandoned</w:t>
            </w:r>
            <w:r w:rsidR="00D8692E">
              <w:rPr>
                <w:rFonts w:ascii="Gill Sans MT" w:hAnsi="Gill Sans MT"/>
                <w:sz w:val="24"/>
                <w:szCs w:val="24"/>
              </w:rPr>
              <w:br/>
              <w:t>Defaulting  contractors  (non-</w:t>
            </w:r>
            <w:r w:rsidRPr="007F726D">
              <w:rPr>
                <w:rFonts w:ascii="Gill Sans MT" w:hAnsi="Gill Sans MT"/>
                <w:sz w:val="24"/>
                <w:szCs w:val="24"/>
              </w:rPr>
              <w:t>completion  of  projects,  delayed projects, etc.)</w:t>
            </w:r>
          </w:p>
          <w:p w:rsidR="007A7F04" w:rsidRDefault="007A7F04" w:rsidP="004A2806">
            <w:pPr>
              <w:spacing w:line="360" w:lineRule="auto"/>
              <w:jc w:val="both"/>
              <w:cnfStyle w:val="000000010000"/>
              <w:rPr>
                <w:rFonts w:ascii="Gill Sans MT" w:hAnsi="Gill Sans MT"/>
                <w:sz w:val="24"/>
                <w:szCs w:val="24"/>
              </w:rPr>
            </w:pPr>
            <w:r w:rsidRPr="007F726D">
              <w:rPr>
                <w:rFonts w:ascii="Gill Sans MT" w:hAnsi="Gill Sans MT"/>
                <w:sz w:val="24"/>
                <w:szCs w:val="24"/>
              </w:rPr>
              <w:br/>
              <w:t>Project   accounting-   %   payments   made   vis-à-vis   the   %completion of project</w:t>
            </w:r>
          </w:p>
          <w:p w:rsidR="007A7F04" w:rsidRDefault="007A7F04" w:rsidP="004A2806">
            <w:pPr>
              <w:spacing w:line="360" w:lineRule="auto"/>
              <w:jc w:val="both"/>
              <w:cnfStyle w:val="000000010000"/>
              <w:rPr>
                <w:rFonts w:ascii="Gill Sans MT" w:hAnsi="Gill Sans MT"/>
                <w:sz w:val="24"/>
                <w:szCs w:val="24"/>
              </w:rPr>
            </w:pPr>
            <w:r w:rsidRPr="007F726D">
              <w:rPr>
                <w:rFonts w:ascii="Gill Sans MT" w:hAnsi="Gill Sans MT"/>
                <w:sz w:val="24"/>
                <w:szCs w:val="24"/>
              </w:rPr>
              <w:br/>
            </w:r>
            <w:r w:rsidRPr="007F726D">
              <w:rPr>
                <w:rFonts w:ascii="Gill Sans MT" w:hAnsi="Gill Sans MT"/>
                <w:sz w:val="24"/>
                <w:szCs w:val="24"/>
              </w:rPr>
              <w:lastRenderedPageBreak/>
              <w:t>The MIS facility should have separate interfaces for different users (dept</w:t>
            </w:r>
            <w:r>
              <w:rPr>
                <w:rFonts w:ascii="Gill Sans MT" w:hAnsi="Gill Sans MT"/>
                <w:sz w:val="24"/>
                <w:szCs w:val="24"/>
              </w:rPr>
              <w:t>.</w:t>
            </w:r>
            <w:r w:rsidRPr="007F726D">
              <w:rPr>
                <w:rFonts w:ascii="Gill Sans MT" w:hAnsi="Gill Sans MT"/>
                <w:sz w:val="24"/>
                <w:szCs w:val="24"/>
              </w:rPr>
              <w:t xml:space="preserve"> level/ULB, etc.)</w:t>
            </w:r>
          </w:p>
          <w:p w:rsidR="007A7F04" w:rsidRDefault="007A7F04"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Work wise Status</w:t>
            </w:r>
          </w:p>
          <w:p w:rsidR="007A7F04" w:rsidRDefault="007A7F04"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Ward wise Status</w:t>
            </w:r>
          </w:p>
          <w:p w:rsidR="007A7F04" w:rsidRDefault="007A7F04"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Contractor wise pending bills</w:t>
            </w:r>
          </w:p>
          <w:p w:rsidR="007A7F04" w:rsidRPr="007F726D" w:rsidRDefault="007A7F04"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Ward wise pending details.</w:t>
            </w:r>
          </w:p>
        </w:tc>
        <w:tc>
          <w:tcPr>
            <w:tcW w:w="799" w:type="pct"/>
            <w:hideMark/>
          </w:tcPr>
          <w:p w:rsidR="007A7F04" w:rsidRPr="007F726D" w:rsidRDefault="007A7F04" w:rsidP="004A2806">
            <w:pPr>
              <w:spacing w:line="360" w:lineRule="auto"/>
              <w:cnfStyle w:val="000000010000"/>
              <w:rPr>
                <w:rFonts w:ascii="Gill Sans MT" w:hAnsi="Gill Sans MT"/>
                <w:sz w:val="24"/>
                <w:szCs w:val="24"/>
              </w:rPr>
            </w:pPr>
            <w:r>
              <w:rPr>
                <w:rFonts w:ascii="Gill Sans MT" w:hAnsi="Gill Sans MT"/>
                <w:sz w:val="24"/>
                <w:szCs w:val="24"/>
              </w:rPr>
              <w:lastRenderedPageBreak/>
              <w:t xml:space="preserve"> Yes  </w:t>
            </w:r>
          </w:p>
        </w:tc>
      </w:tr>
      <w:tr w:rsidR="007A7F04" w:rsidRPr="007F726D" w:rsidTr="004A2806">
        <w:trPr>
          <w:cnfStyle w:val="000000100000"/>
          <w:trHeight w:val="700"/>
        </w:trPr>
        <w:tc>
          <w:tcPr>
            <w:cnfStyle w:val="001000000000"/>
            <w:tcW w:w="499" w:type="pct"/>
          </w:tcPr>
          <w:p w:rsidR="007A7F04" w:rsidRPr="007F726D" w:rsidRDefault="007A7F04" w:rsidP="004A2806">
            <w:pPr>
              <w:spacing w:line="360" w:lineRule="auto"/>
              <w:rPr>
                <w:rFonts w:ascii="Gill Sans MT" w:hAnsi="Gill Sans MT"/>
                <w:sz w:val="24"/>
                <w:szCs w:val="24"/>
              </w:rPr>
            </w:pPr>
            <w:r>
              <w:rPr>
                <w:rFonts w:ascii="Gill Sans MT" w:hAnsi="Gill Sans MT"/>
                <w:sz w:val="24"/>
                <w:szCs w:val="24"/>
              </w:rPr>
              <w:lastRenderedPageBreak/>
              <w:t>17</w:t>
            </w:r>
          </w:p>
        </w:tc>
        <w:tc>
          <w:tcPr>
            <w:tcW w:w="3703" w:type="pct"/>
          </w:tcPr>
          <w:p w:rsidR="007A7F04" w:rsidRPr="007F726D" w:rsidRDefault="007A7F04" w:rsidP="004A2806">
            <w:pPr>
              <w:spacing w:line="360" w:lineRule="auto"/>
              <w:jc w:val="both"/>
              <w:cnfStyle w:val="000000100000"/>
              <w:rPr>
                <w:rFonts w:ascii="Gill Sans MT" w:hAnsi="Gill Sans MT"/>
                <w:sz w:val="24"/>
                <w:szCs w:val="24"/>
              </w:rPr>
            </w:pPr>
            <w:r>
              <w:rPr>
                <w:rFonts w:ascii="Gill Sans MT" w:hAnsi="Gill Sans MT"/>
                <w:sz w:val="24"/>
                <w:szCs w:val="24"/>
              </w:rPr>
              <w:t>Facility for updating the asset records once the project is completed (Integration with the Accounting Systems and Asset Management System)</w:t>
            </w:r>
          </w:p>
        </w:tc>
        <w:tc>
          <w:tcPr>
            <w:tcW w:w="799" w:type="pct"/>
          </w:tcPr>
          <w:p w:rsidR="007A7F04" w:rsidRDefault="007A7F04" w:rsidP="004A2806">
            <w:pPr>
              <w:spacing w:line="360" w:lineRule="auto"/>
              <w:cnfStyle w:val="000000100000"/>
              <w:rPr>
                <w:rFonts w:ascii="Gill Sans MT" w:hAnsi="Gill Sans MT"/>
                <w:sz w:val="24"/>
                <w:szCs w:val="24"/>
              </w:rPr>
            </w:pPr>
            <w:r>
              <w:rPr>
                <w:rFonts w:ascii="Gill Sans MT" w:hAnsi="Gill Sans MT"/>
                <w:sz w:val="24"/>
                <w:szCs w:val="24"/>
              </w:rPr>
              <w:t>Yes</w:t>
            </w:r>
          </w:p>
        </w:tc>
      </w:tr>
      <w:tr w:rsidR="007A7F04" w:rsidRPr="007F726D" w:rsidTr="004A2806">
        <w:trPr>
          <w:cnfStyle w:val="000000010000"/>
          <w:trHeight w:val="682"/>
        </w:trPr>
        <w:tc>
          <w:tcPr>
            <w:cnfStyle w:val="001000000000"/>
            <w:tcW w:w="499" w:type="pct"/>
          </w:tcPr>
          <w:p w:rsidR="007A7F04" w:rsidRPr="007F726D" w:rsidRDefault="007A7F04" w:rsidP="004A2806">
            <w:pPr>
              <w:spacing w:line="360" w:lineRule="auto"/>
              <w:rPr>
                <w:rFonts w:ascii="Gill Sans MT" w:hAnsi="Gill Sans MT"/>
                <w:sz w:val="24"/>
                <w:szCs w:val="24"/>
              </w:rPr>
            </w:pPr>
            <w:r>
              <w:rPr>
                <w:rFonts w:ascii="Gill Sans MT" w:hAnsi="Gill Sans MT"/>
                <w:sz w:val="24"/>
                <w:szCs w:val="24"/>
              </w:rPr>
              <w:t>18</w:t>
            </w:r>
          </w:p>
        </w:tc>
        <w:tc>
          <w:tcPr>
            <w:tcW w:w="3703" w:type="pct"/>
          </w:tcPr>
          <w:p w:rsidR="007A7F04" w:rsidRDefault="007A7F04" w:rsidP="004A2806">
            <w:pPr>
              <w:spacing w:line="360" w:lineRule="auto"/>
              <w:jc w:val="both"/>
              <w:cnfStyle w:val="000000010000"/>
              <w:rPr>
                <w:rFonts w:ascii="Gill Sans MT" w:hAnsi="Gill Sans MT"/>
                <w:sz w:val="24"/>
                <w:szCs w:val="24"/>
              </w:rPr>
            </w:pPr>
            <w:r>
              <w:rPr>
                <w:rFonts w:ascii="Gill Sans MT" w:hAnsi="Gill Sans MT"/>
                <w:sz w:val="24"/>
                <w:szCs w:val="24"/>
              </w:rPr>
              <w:t>Integration with GIS to update the master layout once any project is completed.</w:t>
            </w:r>
          </w:p>
        </w:tc>
        <w:tc>
          <w:tcPr>
            <w:tcW w:w="799" w:type="pct"/>
          </w:tcPr>
          <w:p w:rsidR="007A7F04" w:rsidRDefault="007A7F04" w:rsidP="004A2806">
            <w:pPr>
              <w:spacing w:line="360" w:lineRule="auto"/>
              <w:cnfStyle w:val="000000010000"/>
              <w:rPr>
                <w:rFonts w:ascii="Gill Sans MT" w:hAnsi="Gill Sans MT"/>
                <w:sz w:val="24"/>
                <w:szCs w:val="24"/>
              </w:rPr>
            </w:pPr>
            <w:r>
              <w:rPr>
                <w:rFonts w:ascii="Gill Sans MT" w:hAnsi="Gill Sans MT"/>
                <w:sz w:val="24"/>
                <w:szCs w:val="24"/>
              </w:rPr>
              <w:t>Yes</w:t>
            </w:r>
          </w:p>
        </w:tc>
      </w:tr>
      <w:tr w:rsidR="007A7F04" w:rsidRPr="007F726D" w:rsidTr="004A2806">
        <w:trPr>
          <w:cnfStyle w:val="000000100000"/>
          <w:trHeight w:val="718"/>
        </w:trPr>
        <w:tc>
          <w:tcPr>
            <w:cnfStyle w:val="001000000000"/>
            <w:tcW w:w="499" w:type="pct"/>
          </w:tcPr>
          <w:p w:rsidR="007A7F04" w:rsidRDefault="007A7F04" w:rsidP="004A2806">
            <w:pPr>
              <w:spacing w:line="360" w:lineRule="auto"/>
              <w:rPr>
                <w:rFonts w:ascii="Gill Sans MT" w:hAnsi="Gill Sans MT"/>
                <w:sz w:val="24"/>
                <w:szCs w:val="24"/>
              </w:rPr>
            </w:pPr>
            <w:r>
              <w:rPr>
                <w:rFonts w:ascii="Gill Sans MT" w:hAnsi="Gill Sans MT"/>
                <w:sz w:val="24"/>
                <w:szCs w:val="24"/>
              </w:rPr>
              <w:t>19.</w:t>
            </w:r>
          </w:p>
        </w:tc>
        <w:tc>
          <w:tcPr>
            <w:tcW w:w="3703" w:type="pct"/>
          </w:tcPr>
          <w:p w:rsidR="007A7F04" w:rsidRDefault="007A7F04" w:rsidP="004A2806">
            <w:pPr>
              <w:spacing w:line="360" w:lineRule="auto"/>
              <w:jc w:val="both"/>
              <w:cnfStyle w:val="000000100000"/>
              <w:rPr>
                <w:rFonts w:ascii="Gill Sans MT" w:hAnsi="Gill Sans MT"/>
                <w:sz w:val="24"/>
                <w:szCs w:val="24"/>
              </w:rPr>
            </w:pPr>
            <w:r>
              <w:rPr>
                <w:rFonts w:ascii="Gill Sans MT" w:hAnsi="Gill Sans MT"/>
                <w:sz w:val="24"/>
                <w:szCs w:val="24"/>
              </w:rPr>
              <w:t>Integration with the Accounting systems and Asset Management System</w:t>
            </w:r>
          </w:p>
        </w:tc>
        <w:tc>
          <w:tcPr>
            <w:tcW w:w="799" w:type="pct"/>
          </w:tcPr>
          <w:p w:rsidR="007A7F04" w:rsidRDefault="007A7F04" w:rsidP="004A2806">
            <w:pPr>
              <w:spacing w:line="360" w:lineRule="auto"/>
              <w:cnfStyle w:val="000000100000"/>
              <w:rPr>
                <w:rFonts w:ascii="Gill Sans MT" w:hAnsi="Gill Sans MT"/>
                <w:sz w:val="24"/>
                <w:szCs w:val="24"/>
              </w:rPr>
            </w:pPr>
            <w:r>
              <w:rPr>
                <w:rFonts w:ascii="Gill Sans MT" w:hAnsi="Gill Sans MT"/>
                <w:sz w:val="24"/>
                <w:szCs w:val="24"/>
              </w:rPr>
              <w:t>Yes</w:t>
            </w:r>
          </w:p>
        </w:tc>
      </w:tr>
    </w:tbl>
    <w:p w:rsidR="007A7F04" w:rsidRDefault="007A7F04" w:rsidP="007A7F04">
      <w:pPr>
        <w:spacing w:line="360" w:lineRule="auto"/>
        <w:jc w:val="both"/>
        <w:rPr>
          <w:rFonts w:ascii="Gill Sans MT" w:hAnsi="Gill Sans MT"/>
          <w:b/>
          <w:sz w:val="24"/>
          <w:szCs w:val="24"/>
        </w:rPr>
      </w:pPr>
    </w:p>
    <w:p w:rsidR="007A7F04" w:rsidRPr="007A7F04" w:rsidRDefault="007A7F04" w:rsidP="007A7F04">
      <w:pPr>
        <w:pStyle w:val="Heading3"/>
        <w:tabs>
          <w:tab w:val="clear" w:pos="1080"/>
          <w:tab w:val="num" w:pos="900"/>
        </w:tabs>
        <w:ind w:firstLine="0"/>
        <w:rPr>
          <w:rFonts w:ascii="Gill Sans MT" w:hAnsi="Gill Sans MT"/>
          <w:color w:val="auto"/>
          <w:sz w:val="24"/>
          <w:szCs w:val="24"/>
        </w:rPr>
      </w:pPr>
      <w:bookmarkStart w:id="85" w:name="_Toc320986087"/>
      <w:r w:rsidRPr="007A7F04">
        <w:rPr>
          <w:rFonts w:ascii="Gill Sans MT" w:hAnsi="Gill Sans MT"/>
          <w:color w:val="auto"/>
          <w:sz w:val="24"/>
          <w:szCs w:val="24"/>
        </w:rPr>
        <w:t>Town Planning Department:</w:t>
      </w:r>
      <w:bookmarkEnd w:id="85"/>
    </w:p>
    <w:p w:rsidR="007A7F04" w:rsidRDefault="007A7F04" w:rsidP="007A7F04">
      <w:pPr>
        <w:spacing w:line="360" w:lineRule="auto"/>
        <w:jc w:val="both"/>
        <w:rPr>
          <w:rFonts w:ascii="Gill Sans MT" w:hAnsi="Gill Sans MT"/>
          <w:sz w:val="24"/>
          <w:szCs w:val="24"/>
        </w:rPr>
      </w:pPr>
    </w:p>
    <w:p w:rsidR="007A7F04" w:rsidRDefault="007A7F04" w:rsidP="007A7F04">
      <w:pPr>
        <w:spacing w:line="360" w:lineRule="auto"/>
        <w:ind w:left="720"/>
        <w:jc w:val="both"/>
        <w:rPr>
          <w:rFonts w:ascii="Gill Sans MT" w:hAnsi="Gill Sans MT"/>
          <w:sz w:val="24"/>
          <w:szCs w:val="24"/>
        </w:rPr>
      </w:pPr>
      <w:r w:rsidRPr="00CF7730">
        <w:rPr>
          <w:rFonts w:ascii="Gill Sans MT" w:hAnsi="Gill Sans MT"/>
          <w:sz w:val="24"/>
          <w:szCs w:val="24"/>
        </w:rPr>
        <w:t>The major function of this department is issueof building license, preparation and implementation of development plans and eviction ofencroachments, urban planning and building regulation.</w:t>
      </w:r>
    </w:p>
    <w:p w:rsidR="007A7F04" w:rsidRDefault="007A7F04" w:rsidP="007A7F04">
      <w:pPr>
        <w:spacing w:line="360" w:lineRule="auto"/>
        <w:ind w:left="720"/>
        <w:jc w:val="both"/>
        <w:rPr>
          <w:rFonts w:ascii="Gill Sans MT" w:hAnsi="Gill Sans MT"/>
          <w:sz w:val="24"/>
          <w:szCs w:val="24"/>
        </w:rPr>
      </w:pPr>
      <w:r w:rsidRPr="00E06FF1">
        <w:rPr>
          <w:rFonts w:ascii="Gill Sans MT" w:hAnsi="Gill Sans MT"/>
          <w:sz w:val="24"/>
          <w:szCs w:val="24"/>
        </w:rPr>
        <w:t>The activities of Town Planning Section are Building Permission, Prevention of UnauthorizedConstruction, Appeals, Layouts, Plot Subdivision, Reconstitution of plots and Site Approvals,Prevention of Unauthorized Layouts, Permission to Installation of Electric Motor, Implementation ofMaster Plan, Enforcement of Detailed Development Plans, Regulation of Land use, Town Survey,Encroachment Eviction, Land Acquisition, Asset Management, Town Planning and StandingCommittee ,Plac</w:t>
      </w:r>
      <w:r>
        <w:rPr>
          <w:rFonts w:ascii="Gill Sans MT" w:hAnsi="Gill Sans MT"/>
          <w:sz w:val="24"/>
          <w:szCs w:val="24"/>
        </w:rPr>
        <w:t>es of Public Resorts Act, Tamil N</w:t>
      </w:r>
      <w:r w:rsidRPr="00E06FF1">
        <w:rPr>
          <w:rFonts w:ascii="Gill Sans MT" w:hAnsi="Gill Sans MT"/>
          <w:sz w:val="24"/>
          <w:szCs w:val="24"/>
        </w:rPr>
        <w:t xml:space="preserve">adu Parks, Playfields and Open Spaces Act,Licensed Building Surveyor, City </w:t>
      </w:r>
      <w:r w:rsidRPr="00E06FF1">
        <w:rPr>
          <w:rFonts w:ascii="Gill Sans MT" w:hAnsi="Gill Sans MT"/>
          <w:sz w:val="24"/>
          <w:szCs w:val="24"/>
        </w:rPr>
        <w:lastRenderedPageBreak/>
        <w:t>Beautification Projects Like Bus Shelter, Roadside Parks, TrafficIslands, Scheme of Regularization of Unapproved Layouts, Scheme of Regularization ofUnauthorized Buildings, Geographical Information System(GIS), Automation of Town PlanningFunctions, etc.</w:t>
      </w:r>
    </w:p>
    <w:p w:rsidR="007A7F04" w:rsidRDefault="007A7F04" w:rsidP="007A7F04">
      <w:pPr>
        <w:rPr>
          <w:rFonts w:ascii="Gill Sans MT" w:hAnsi="Gill Sans MT"/>
          <w:b/>
          <w:sz w:val="24"/>
          <w:szCs w:val="24"/>
        </w:rPr>
      </w:pPr>
    </w:p>
    <w:p w:rsidR="007A7F04" w:rsidRPr="009D1A92" w:rsidRDefault="007A7F04" w:rsidP="007A7F04">
      <w:pPr>
        <w:ind w:left="360"/>
        <w:rPr>
          <w:rFonts w:ascii="Gill Sans MT" w:hAnsi="Gill Sans MT"/>
          <w:b/>
          <w:sz w:val="24"/>
          <w:szCs w:val="24"/>
        </w:rPr>
      </w:pPr>
      <w:r w:rsidRPr="009D1A92">
        <w:rPr>
          <w:rFonts w:ascii="Gill Sans MT" w:hAnsi="Gill Sans MT"/>
          <w:b/>
          <w:sz w:val="24"/>
          <w:szCs w:val="24"/>
        </w:rPr>
        <w:t xml:space="preserve">Roles and Responsibilities of Town Planning Department </w:t>
      </w:r>
    </w:p>
    <w:p w:rsidR="007A7F04" w:rsidRPr="004F6C24" w:rsidRDefault="007A7F04" w:rsidP="00F53397">
      <w:pPr>
        <w:pStyle w:val="ListParagraph"/>
        <w:numPr>
          <w:ilvl w:val="0"/>
          <w:numId w:val="98"/>
        </w:numPr>
        <w:spacing w:line="360" w:lineRule="auto"/>
        <w:ind w:left="1080"/>
        <w:jc w:val="both"/>
        <w:rPr>
          <w:rFonts w:ascii="Gill Sans MT" w:hAnsi="Gill Sans MT"/>
          <w:sz w:val="24"/>
          <w:szCs w:val="24"/>
        </w:rPr>
      </w:pPr>
      <w:r w:rsidRPr="004F6C24">
        <w:rPr>
          <w:rFonts w:ascii="Gill Sans MT" w:hAnsi="Gill Sans MT"/>
          <w:sz w:val="24"/>
          <w:szCs w:val="24"/>
        </w:rPr>
        <w:t>To constitute Planning/Special Areas.</w:t>
      </w:r>
    </w:p>
    <w:p w:rsidR="007A7F04" w:rsidRPr="004F6C24" w:rsidRDefault="007A7F04" w:rsidP="00F53397">
      <w:pPr>
        <w:pStyle w:val="ListParagraph"/>
        <w:numPr>
          <w:ilvl w:val="0"/>
          <w:numId w:val="98"/>
        </w:numPr>
        <w:spacing w:line="360" w:lineRule="auto"/>
        <w:ind w:left="1080"/>
        <w:jc w:val="both"/>
        <w:rPr>
          <w:rFonts w:ascii="Gill Sans MT" w:hAnsi="Gill Sans MT"/>
          <w:sz w:val="24"/>
          <w:szCs w:val="24"/>
        </w:rPr>
      </w:pPr>
      <w:r w:rsidRPr="004F6C24">
        <w:rPr>
          <w:rFonts w:ascii="Gill Sans MT" w:hAnsi="Gill Sans MT"/>
          <w:sz w:val="24"/>
          <w:szCs w:val="24"/>
        </w:rPr>
        <w:t>To prepare existing land use and Development plan of planning Areas.</w:t>
      </w:r>
    </w:p>
    <w:p w:rsidR="007A7F04" w:rsidRPr="009663C3" w:rsidRDefault="007A7F04" w:rsidP="00F53397">
      <w:pPr>
        <w:pStyle w:val="Default"/>
        <w:numPr>
          <w:ilvl w:val="0"/>
          <w:numId w:val="107"/>
        </w:numPr>
        <w:spacing w:line="360" w:lineRule="auto"/>
        <w:ind w:left="1080"/>
        <w:jc w:val="both"/>
        <w:rPr>
          <w:rFonts w:ascii="Gill Sans MT" w:eastAsia="Calibri" w:hAnsi="Gill Sans MT" w:cs="Times New Roman"/>
          <w:color w:val="auto"/>
        </w:rPr>
      </w:pPr>
      <w:r w:rsidRPr="009663C3">
        <w:rPr>
          <w:rFonts w:ascii="Gill Sans MT" w:eastAsia="Calibri" w:hAnsi="Gill Sans MT" w:cs="Times New Roman"/>
          <w:color w:val="auto"/>
        </w:rPr>
        <w:t>To implement the approved/notified Development Plan.</w:t>
      </w:r>
    </w:p>
    <w:p w:rsidR="007A7F04" w:rsidRPr="009663C3" w:rsidRDefault="007A7F04" w:rsidP="00F53397">
      <w:pPr>
        <w:pStyle w:val="Default"/>
        <w:numPr>
          <w:ilvl w:val="0"/>
          <w:numId w:val="107"/>
        </w:numPr>
        <w:spacing w:line="360" w:lineRule="auto"/>
        <w:ind w:left="1080"/>
        <w:jc w:val="both"/>
        <w:rPr>
          <w:rFonts w:ascii="Gill Sans MT" w:eastAsia="Calibri" w:hAnsi="Gill Sans MT" w:cs="Times New Roman"/>
          <w:color w:val="auto"/>
        </w:rPr>
      </w:pPr>
      <w:r w:rsidRPr="009663C3">
        <w:rPr>
          <w:rFonts w:ascii="Gill Sans MT" w:eastAsia="Calibri" w:hAnsi="Gill Sans MT" w:cs="Times New Roman"/>
          <w:color w:val="auto"/>
        </w:rPr>
        <w:t>To prepare Sectoral Plans and Town Planning Schemes</w:t>
      </w:r>
    </w:p>
    <w:p w:rsidR="007A7F04" w:rsidRPr="009663C3" w:rsidRDefault="007A7F04" w:rsidP="00F53397">
      <w:pPr>
        <w:pStyle w:val="Default"/>
        <w:numPr>
          <w:ilvl w:val="0"/>
          <w:numId w:val="107"/>
        </w:numPr>
        <w:spacing w:line="360" w:lineRule="auto"/>
        <w:ind w:left="1080"/>
        <w:jc w:val="both"/>
        <w:rPr>
          <w:rFonts w:ascii="Gill Sans MT" w:eastAsia="Calibri" w:hAnsi="Gill Sans MT" w:cs="Times New Roman"/>
          <w:color w:val="auto"/>
        </w:rPr>
      </w:pPr>
      <w:r w:rsidRPr="009663C3">
        <w:rPr>
          <w:rFonts w:ascii="Gill Sans MT" w:eastAsia="Calibri" w:hAnsi="Gill Sans MT" w:cs="Times New Roman"/>
          <w:color w:val="auto"/>
        </w:rPr>
        <w:t>Carry such surveys and inspections and obtain such pertinent reports from Government Departments, local authorities and public institutions as may be necessary for the preparation of the plans.</w:t>
      </w:r>
    </w:p>
    <w:p w:rsidR="007A7F04" w:rsidRPr="009663C3" w:rsidRDefault="007A7F04" w:rsidP="00F53397">
      <w:pPr>
        <w:pStyle w:val="Default"/>
        <w:numPr>
          <w:ilvl w:val="0"/>
          <w:numId w:val="107"/>
        </w:numPr>
        <w:spacing w:line="360" w:lineRule="auto"/>
        <w:ind w:left="1080"/>
        <w:jc w:val="both"/>
        <w:rPr>
          <w:rFonts w:ascii="Gill Sans MT" w:eastAsia="Calibri" w:hAnsi="Gill Sans MT" w:cs="Times New Roman"/>
          <w:color w:val="auto"/>
        </w:rPr>
      </w:pPr>
      <w:r w:rsidRPr="009663C3">
        <w:rPr>
          <w:rFonts w:ascii="Gill Sans MT" w:eastAsia="Calibri" w:hAnsi="Gill Sans MT" w:cs="Times New Roman"/>
          <w:color w:val="auto"/>
        </w:rPr>
        <w:t>Perform such duties and functions as are supplemental, incidental and consequential to any of the foregoing functions or as may be assigned by the State Government for the purpose of carrying out the provisions of this Act.</w:t>
      </w:r>
    </w:p>
    <w:p w:rsidR="007A7F04" w:rsidRPr="009663C3" w:rsidRDefault="007A7F04" w:rsidP="00F53397">
      <w:pPr>
        <w:pStyle w:val="Default"/>
        <w:numPr>
          <w:ilvl w:val="0"/>
          <w:numId w:val="107"/>
        </w:numPr>
        <w:spacing w:line="360" w:lineRule="auto"/>
        <w:ind w:left="1080"/>
        <w:jc w:val="both"/>
        <w:rPr>
          <w:rFonts w:ascii="Gill Sans MT" w:eastAsia="Calibri" w:hAnsi="Gill Sans MT" w:cs="Times New Roman"/>
          <w:color w:val="auto"/>
        </w:rPr>
      </w:pPr>
      <w:r w:rsidRPr="009663C3">
        <w:rPr>
          <w:rFonts w:ascii="Gill Sans MT" w:eastAsia="Calibri" w:hAnsi="Gill Sans MT" w:cs="Times New Roman"/>
          <w:color w:val="auto"/>
        </w:rPr>
        <w:t>To prepare existing land use map and Development Plan.</w:t>
      </w:r>
    </w:p>
    <w:p w:rsidR="007A7F04" w:rsidRPr="009663C3" w:rsidRDefault="007A7F04" w:rsidP="00F53397">
      <w:pPr>
        <w:pStyle w:val="Default"/>
        <w:numPr>
          <w:ilvl w:val="0"/>
          <w:numId w:val="107"/>
        </w:numPr>
        <w:spacing w:line="360" w:lineRule="auto"/>
        <w:ind w:left="1080"/>
        <w:jc w:val="both"/>
        <w:rPr>
          <w:rFonts w:ascii="Gill Sans MT" w:eastAsia="Calibri" w:hAnsi="Gill Sans MT" w:cs="Times New Roman"/>
          <w:color w:val="auto"/>
        </w:rPr>
      </w:pPr>
      <w:r w:rsidRPr="009663C3">
        <w:rPr>
          <w:rFonts w:ascii="Gill Sans MT" w:eastAsia="Calibri" w:hAnsi="Gill Sans MT" w:cs="Times New Roman"/>
          <w:color w:val="auto"/>
        </w:rPr>
        <w:t>To implement the approved/notified Development Plans/ Interim Development Plans.</w:t>
      </w:r>
    </w:p>
    <w:p w:rsidR="007A7F04" w:rsidRPr="009663C3" w:rsidRDefault="007A7F04" w:rsidP="00F53397">
      <w:pPr>
        <w:pStyle w:val="Default"/>
        <w:numPr>
          <w:ilvl w:val="0"/>
          <w:numId w:val="107"/>
        </w:numPr>
        <w:spacing w:line="360" w:lineRule="auto"/>
        <w:ind w:left="1080"/>
        <w:jc w:val="both"/>
        <w:rPr>
          <w:rFonts w:ascii="Gill Sans MT" w:eastAsia="Calibri" w:hAnsi="Gill Sans MT" w:cs="Times New Roman"/>
          <w:color w:val="auto"/>
        </w:rPr>
      </w:pPr>
      <w:r w:rsidRPr="009663C3">
        <w:rPr>
          <w:rFonts w:ascii="Gill Sans MT" w:eastAsia="Calibri" w:hAnsi="Gill Sans MT" w:cs="Times New Roman"/>
          <w:color w:val="auto"/>
        </w:rPr>
        <w:t>For implementing the provision of approved Development Plans/ Interim</w:t>
      </w:r>
    </w:p>
    <w:p w:rsidR="007A7F04" w:rsidRPr="009663C3" w:rsidRDefault="007A7F04" w:rsidP="00F53397">
      <w:pPr>
        <w:pStyle w:val="Default"/>
        <w:numPr>
          <w:ilvl w:val="0"/>
          <w:numId w:val="107"/>
        </w:numPr>
        <w:spacing w:line="360" w:lineRule="auto"/>
        <w:ind w:left="1080"/>
        <w:jc w:val="both"/>
        <w:rPr>
          <w:rFonts w:ascii="Gill Sans MT" w:eastAsia="Calibri" w:hAnsi="Gill Sans MT" w:cs="Times New Roman"/>
          <w:color w:val="auto"/>
        </w:rPr>
      </w:pPr>
      <w:r w:rsidRPr="009663C3">
        <w:rPr>
          <w:rFonts w:ascii="Gill Sans MT" w:eastAsia="Calibri" w:hAnsi="Gill Sans MT" w:cs="Times New Roman"/>
          <w:color w:val="auto"/>
        </w:rPr>
        <w:t>Development Plans acquire, develop and dispose off the load.</w:t>
      </w:r>
    </w:p>
    <w:p w:rsidR="007A7F04" w:rsidRPr="004F6C24" w:rsidRDefault="007A7F04" w:rsidP="00F53397">
      <w:pPr>
        <w:pStyle w:val="Default"/>
        <w:numPr>
          <w:ilvl w:val="0"/>
          <w:numId w:val="107"/>
        </w:numPr>
        <w:spacing w:line="360" w:lineRule="auto"/>
        <w:ind w:left="1080"/>
        <w:jc w:val="both"/>
        <w:rPr>
          <w:rFonts w:ascii="Gill Sans MT" w:eastAsia="Calibri" w:hAnsi="Gill Sans MT" w:cs="Times New Roman"/>
          <w:color w:val="auto"/>
        </w:rPr>
      </w:pPr>
      <w:r w:rsidRPr="009663C3">
        <w:rPr>
          <w:rFonts w:ascii="Gill Sans MT" w:eastAsia="Calibri" w:hAnsi="Gill Sans MT" w:cs="Times New Roman"/>
          <w:color w:val="auto"/>
        </w:rPr>
        <w:t>To do construction work and provide water, electricity, sewerage and drainage services.</w:t>
      </w:r>
    </w:p>
    <w:p w:rsidR="007A7F04" w:rsidRPr="004F6C24" w:rsidRDefault="007A7F04" w:rsidP="00F53397">
      <w:pPr>
        <w:pStyle w:val="Default"/>
        <w:numPr>
          <w:ilvl w:val="0"/>
          <w:numId w:val="107"/>
        </w:numPr>
        <w:spacing w:line="360" w:lineRule="auto"/>
        <w:ind w:left="1080"/>
        <w:jc w:val="both"/>
        <w:rPr>
          <w:rFonts w:ascii="Gill Sans MT" w:eastAsia="Calibri" w:hAnsi="Gill Sans MT" w:cs="Times New Roman"/>
          <w:color w:val="auto"/>
        </w:rPr>
      </w:pPr>
      <w:r w:rsidRPr="004F6C24">
        <w:rPr>
          <w:rFonts w:ascii="Gill Sans MT" w:eastAsia="Calibri" w:hAnsi="Gill Sans MT" w:cs="Times New Roman"/>
          <w:color w:val="auto"/>
        </w:rPr>
        <w:t>To do all such works which are given by the Government from time to time.</w:t>
      </w:r>
    </w:p>
    <w:p w:rsidR="007A7F04" w:rsidRPr="007A7F04" w:rsidRDefault="007A7F04" w:rsidP="007A7F04">
      <w:pPr>
        <w:pStyle w:val="Heading4"/>
        <w:ind w:hanging="504"/>
        <w:rPr>
          <w:rFonts w:ascii="Gill Sans MT" w:hAnsi="Gill Sans MT"/>
          <w:i w:val="0"/>
          <w:color w:val="auto"/>
          <w:sz w:val="24"/>
        </w:rPr>
      </w:pPr>
      <w:r w:rsidRPr="007A7F04">
        <w:rPr>
          <w:rFonts w:ascii="Gill Sans MT" w:hAnsi="Gill Sans MT"/>
          <w:i w:val="0"/>
          <w:color w:val="auto"/>
          <w:sz w:val="24"/>
        </w:rPr>
        <w:t>Building Plan Approval</w:t>
      </w:r>
    </w:p>
    <w:p w:rsidR="007A7F04" w:rsidRDefault="007A7F04" w:rsidP="007A7F04">
      <w:pPr>
        <w:spacing w:line="360" w:lineRule="auto"/>
        <w:ind w:left="360"/>
        <w:jc w:val="both"/>
        <w:rPr>
          <w:rFonts w:ascii="Gill Sans MT" w:hAnsi="Gill Sans MT"/>
          <w:sz w:val="24"/>
          <w:szCs w:val="24"/>
        </w:rPr>
      </w:pPr>
      <w:r>
        <w:rPr>
          <w:rFonts w:ascii="Gill Sans MT" w:hAnsi="Gill Sans MT"/>
          <w:sz w:val="24"/>
          <w:szCs w:val="24"/>
        </w:rPr>
        <w:t xml:space="preserve">For construction of any new building the citizen has to obtain necessary permission from the Town Planning Department through a License Building Surveyor. The plan and sketch are compared online by Data Entry Operator for meeting the norms laid by the </w:t>
      </w:r>
      <w:r>
        <w:rPr>
          <w:rFonts w:ascii="Gill Sans MT" w:hAnsi="Gill Sans MT"/>
          <w:sz w:val="24"/>
          <w:szCs w:val="24"/>
        </w:rPr>
        <w:lastRenderedPageBreak/>
        <w:t xml:space="preserve">corporation. Once the plan meets the specifications and norms, the plan is passed by the competent authority. </w:t>
      </w:r>
      <w:r>
        <w:rPr>
          <w:rFonts w:ascii="Gill Sans MT" w:hAnsi="Gill Sans MT"/>
          <w:sz w:val="24"/>
          <w:szCs w:val="24"/>
        </w:rPr>
        <w:br w:type="page"/>
      </w:r>
    </w:p>
    <w:p w:rsidR="007A7F04" w:rsidRDefault="007A7F04" w:rsidP="007A7F04">
      <w:pPr>
        <w:pStyle w:val="Subtitle"/>
        <w:numPr>
          <w:ilvl w:val="0"/>
          <w:numId w:val="0"/>
        </w:numPr>
        <w:rPr>
          <w:b/>
        </w:rPr>
        <w:sectPr w:rsidR="007A7F04">
          <w:pgSz w:w="12240" w:h="15840"/>
          <w:pgMar w:top="1440" w:right="1440" w:bottom="1440" w:left="1440" w:header="720" w:footer="720" w:gutter="0"/>
          <w:cols w:space="720"/>
          <w:docGrid w:linePitch="360"/>
        </w:sectPr>
      </w:pPr>
    </w:p>
    <w:p w:rsidR="007A7F04" w:rsidRDefault="007A7F04" w:rsidP="007A7F04">
      <w:pPr>
        <w:pStyle w:val="Subtitle"/>
        <w:numPr>
          <w:ilvl w:val="0"/>
          <w:numId w:val="0"/>
        </w:numPr>
        <w:rPr>
          <w:b/>
        </w:rPr>
      </w:pPr>
      <w:r w:rsidRPr="004017B2">
        <w:rPr>
          <w:b/>
        </w:rPr>
        <w:lastRenderedPageBreak/>
        <w:t xml:space="preserve">Process Map: </w:t>
      </w:r>
      <w:r>
        <w:rPr>
          <w:b/>
        </w:rPr>
        <w:t>Building Plan Approval:</w:t>
      </w:r>
    </w:p>
    <w:p w:rsidR="007A7F04" w:rsidRDefault="007A7F04" w:rsidP="007A7F04">
      <w:pPr>
        <w:spacing w:line="360" w:lineRule="auto"/>
        <w:jc w:val="both"/>
        <w:rPr>
          <w:rFonts w:ascii="Gill Sans MT" w:hAnsi="Gill Sans MT"/>
          <w:sz w:val="24"/>
          <w:szCs w:val="24"/>
        </w:rPr>
      </w:pPr>
      <w:r>
        <w:rPr>
          <w:rFonts w:ascii="Gill Sans MT" w:hAnsi="Gill Sans MT"/>
          <w:noProof/>
          <w:sz w:val="24"/>
          <w:szCs w:val="24"/>
        </w:rPr>
        <w:drawing>
          <wp:inline distT="0" distB="0" distL="0" distR="0">
            <wp:extent cx="7248525" cy="4940295"/>
            <wp:effectExtent l="0" t="0" r="0" b="0"/>
            <wp:docPr id="226"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uilding Plan Approval.gif"/>
                    <pic:cNvPicPr/>
                  </pic:nvPicPr>
                  <pic:blipFill>
                    <a:blip r:embed="rId30">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7253884" cy="4943948"/>
                    </a:xfrm>
                    <a:prstGeom prst="rect">
                      <a:avLst/>
                    </a:prstGeom>
                  </pic:spPr>
                </pic:pic>
              </a:graphicData>
            </a:graphic>
          </wp:inline>
        </w:drawing>
      </w:r>
    </w:p>
    <w:p w:rsidR="007A7F04" w:rsidRDefault="007A7F04" w:rsidP="007A7F04">
      <w:pPr>
        <w:rPr>
          <w:rFonts w:ascii="Gill Sans MT" w:hAnsi="Gill Sans MT"/>
          <w:sz w:val="24"/>
          <w:szCs w:val="24"/>
        </w:rPr>
      </w:pPr>
    </w:p>
    <w:p w:rsidR="007A7F04" w:rsidRPr="009419BE" w:rsidRDefault="007A7F04" w:rsidP="007A7F04">
      <w:pPr>
        <w:rPr>
          <w:rFonts w:ascii="Gill Sans MT" w:hAnsi="Gill Sans MT"/>
          <w:sz w:val="24"/>
          <w:szCs w:val="24"/>
        </w:rPr>
        <w:sectPr w:rsidR="007A7F04" w:rsidRPr="009419BE" w:rsidSect="004A2806">
          <w:pgSz w:w="15840" w:h="12240" w:orient="landscape"/>
          <w:pgMar w:top="1440" w:right="1440" w:bottom="1440" w:left="1440" w:header="720" w:footer="720" w:gutter="0"/>
          <w:cols w:space="720"/>
          <w:docGrid w:linePitch="360"/>
        </w:sectPr>
      </w:pPr>
    </w:p>
    <w:p w:rsidR="007A7F04" w:rsidRPr="009419BE" w:rsidRDefault="007A7F04" w:rsidP="007A7F04">
      <w:pPr>
        <w:spacing w:line="360" w:lineRule="auto"/>
        <w:jc w:val="both"/>
        <w:rPr>
          <w:rFonts w:ascii="Gill Sans MT" w:hAnsi="Gill Sans MT"/>
          <w:b/>
          <w:sz w:val="24"/>
          <w:szCs w:val="24"/>
        </w:rPr>
      </w:pPr>
      <w:r w:rsidRPr="009419BE">
        <w:rPr>
          <w:rFonts w:ascii="Gill Sans MT" w:hAnsi="Gill Sans MT"/>
          <w:b/>
          <w:sz w:val="24"/>
          <w:szCs w:val="24"/>
        </w:rPr>
        <w:lastRenderedPageBreak/>
        <w:t>Process Description</w:t>
      </w:r>
      <w:r>
        <w:rPr>
          <w:rFonts w:ascii="Gill Sans MT" w:hAnsi="Gill Sans MT"/>
          <w:b/>
          <w:sz w:val="24"/>
          <w:szCs w:val="24"/>
        </w:rPr>
        <w:t>:</w:t>
      </w:r>
    </w:p>
    <w:tbl>
      <w:tblPr>
        <w:tblStyle w:val="LightGrid-Accent3"/>
        <w:tblW w:w="5000" w:type="pct"/>
        <w:tblLook w:val="0200"/>
      </w:tblPr>
      <w:tblGrid>
        <w:gridCol w:w="1549"/>
        <w:gridCol w:w="3917"/>
        <w:gridCol w:w="1613"/>
        <w:gridCol w:w="2497"/>
      </w:tblGrid>
      <w:tr w:rsidR="007A7F04" w:rsidRPr="004768A1" w:rsidTr="004A2806">
        <w:trPr>
          <w:trHeight w:val="277"/>
        </w:trPr>
        <w:tc>
          <w:tcPr>
            <w:cnfStyle w:val="000010000000"/>
            <w:tcW w:w="809" w:type="pct"/>
            <w:shd w:val="clear" w:color="auto" w:fill="C2D69B" w:themeFill="accent3" w:themeFillTint="99"/>
          </w:tcPr>
          <w:p w:rsidR="007A7F04" w:rsidRPr="00B10DD5" w:rsidRDefault="007A7F04" w:rsidP="004A2806">
            <w:pPr>
              <w:spacing w:line="360" w:lineRule="auto"/>
              <w:rPr>
                <w:rFonts w:ascii="Gill Sans MT" w:hAnsi="Gill Sans MT"/>
                <w:b/>
                <w:sz w:val="24"/>
                <w:szCs w:val="24"/>
              </w:rPr>
            </w:pPr>
            <w:r w:rsidRPr="00B10DD5">
              <w:rPr>
                <w:rFonts w:ascii="Gill Sans MT" w:hAnsi="Gill Sans MT"/>
                <w:b/>
                <w:sz w:val="24"/>
                <w:szCs w:val="24"/>
              </w:rPr>
              <w:t>Service Name</w:t>
            </w:r>
          </w:p>
        </w:tc>
        <w:tc>
          <w:tcPr>
            <w:tcW w:w="4191" w:type="pct"/>
            <w:gridSpan w:val="3"/>
            <w:shd w:val="clear" w:color="auto" w:fill="C2D69B" w:themeFill="accent3" w:themeFillTint="99"/>
          </w:tcPr>
          <w:p w:rsidR="007A7F04" w:rsidRPr="00B10DD5" w:rsidRDefault="007A7F04" w:rsidP="004A2806">
            <w:pPr>
              <w:spacing w:line="360" w:lineRule="auto"/>
              <w:cnfStyle w:val="000000000000"/>
              <w:rPr>
                <w:rFonts w:ascii="Gill Sans MT" w:hAnsi="Gill Sans MT"/>
                <w:sz w:val="24"/>
                <w:szCs w:val="24"/>
              </w:rPr>
            </w:pPr>
            <w:r>
              <w:rPr>
                <w:rFonts w:ascii="Gill Sans MT" w:hAnsi="Gill Sans MT"/>
                <w:b/>
                <w:sz w:val="24"/>
                <w:szCs w:val="24"/>
              </w:rPr>
              <w:t>Building Plan Approval</w:t>
            </w:r>
          </w:p>
        </w:tc>
      </w:tr>
      <w:tr w:rsidR="007A7F04" w:rsidRPr="004768A1" w:rsidTr="004A2806">
        <w:trPr>
          <w:trHeight w:val="277"/>
        </w:trPr>
        <w:tc>
          <w:tcPr>
            <w:cnfStyle w:val="000010000000"/>
            <w:tcW w:w="809" w:type="pct"/>
          </w:tcPr>
          <w:p w:rsidR="007A7F04" w:rsidRPr="004768A1" w:rsidRDefault="007A7F04" w:rsidP="004A2806">
            <w:pPr>
              <w:spacing w:line="360" w:lineRule="auto"/>
              <w:rPr>
                <w:rFonts w:ascii="Gill Sans MT" w:hAnsi="Gill Sans MT"/>
                <w:b/>
                <w:sz w:val="24"/>
                <w:szCs w:val="24"/>
              </w:rPr>
            </w:pPr>
            <w:r w:rsidRPr="004768A1">
              <w:rPr>
                <w:rFonts w:ascii="Gill Sans MT" w:hAnsi="Gill Sans MT"/>
                <w:b/>
                <w:sz w:val="24"/>
                <w:szCs w:val="24"/>
              </w:rPr>
              <w:t>Service Objective</w:t>
            </w:r>
          </w:p>
        </w:tc>
        <w:tc>
          <w:tcPr>
            <w:tcW w:w="4191" w:type="pct"/>
            <w:gridSpan w:val="3"/>
          </w:tcPr>
          <w:p w:rsidR="007A7F04" w:rsidRPr="004768A1" w:rsidRDefault="007A7F04" w:rsidP="004A2806">
            <w:pPr>
              <w:spacing w:line="360" w:lineRule="auto"/>
              <w:cnfStyle w:val="000000000000"/>
              <w:rPr>
                <w:rFonts w:ascii="Gill Sans MT" w:hAnsi="Gill Sans MT"/>
                <w:sz w:val="24"/>
                <w:szCs w:val="24"/>
              </w:rPr>
            </w:pPr>
            <w:r>
              <w:rPr>
                <w:rFonts w:ascii="Gill Sans MT" w:eastAsia="Cambria" w:hAnsi="Gill Sans MT" w:cs="Times New Roman"/>
                <w:sz w:val="24"/>
                <w:szCs w:val="24"/>
              </w:rPr>
              <w:t>To ensure that the building to be newly constructed meets the required specifications as per the Corporation</w:t>
            </w:r>
          </w:p>
        </w:tc>
      </w:tr>
      <w:tr w:rsidR="007A7F04" w:rsidRPr="004768A1" w:rsidTr="004A2806">
        <w:trPr>
          <w:trHeight w:val="276"/>
        </w:trPr>
        <w:tc>
          <w:tcPr>
            <w:cnfStyle w:val="000010000000"/>
            <w:tcW w:w="809" w:type="pct"/>
          </w:tcPr>
          <w:p w:rsidR="007A7F04" w:rsidRPr="004768A1" w:rsidRDefault="007A7F04" w:rsidP="004A2806">
            <w:pPr>
              <w:pStyle w:val="zsubject"/>
              <w:spacing w:after="0" w:line="360" w:lineRule="auto"/>
              <w:rPr>
                <w:rFonts w:ascii="Gill Sans MT" w:hAnsi="Gill Sans MT"/>
                <w:sz w:val="24"/>
              </w:rPr>
            </w:pPr>
            <w:r w:rsidRPr="004768A1">
              <w:rPr>
                <w:rFonts w:ascii="Gill Sans MT" w:hAnsi="Gill Sans MT"/>
                <w:sz w:val="24"/>
              </w:rPr>
              <w:t>Service Function</w:t>
            </w:r>
          </w:p>
        </w:tc>
        <w:tc>
          <w:tcPr>
            <w:tcW w:w="2045" w:type="pct"/>
          </w:tcPr>
          <w:p w:rsidR="007A7F04" w:rsidRPr="004768A1" w:rsidRDefault="007A7F04" w:rsidP="004A2806">
            <w:pPr>
              <w:spacing w:line="360" w:lineRule="auto"/>
              <w:cnfStyle w:val="000000000000"/>
              <w:rPr>
                <w:rFonts w:ascii="Gill Sans MT" w:hAnsi="Gill Sans MT"/>
                <w:sz w:val="24"/>
                <w:szCs w:val="24"/>
              </w:rPr>
            </w:pPr>
            <w:r>
              <w:rPr>
                <w:rFonts w:ascii="Gill Sans MT" w:hAnsi="Gill Sans MT"/>
                <w:sz w:val="24"/>
                <w:szCs w:val="24"/>
              </w:rPr>
              <w:t>Approval of Building Plan</w:t>
            </w:r>
          </w:p>
        </w:tc>
        <w:tc>
          <w:tcPr>
            <w:cnfStyle w:val="000010000000"/>
            <w:tcW w:w="842" w:type="pct"/>
          </w:tcPr>
          <w:p w:rsidR="007A7F04" w:rsidRPr="004768A1" w:rsidRDefault="00DE3FD7" w:rsidP="004A2806">
            <w:pPr>
              <w:pStyle w:val="zsubject"/>
              <w:spacing w:after="0" w:line="360" w:lineRule="auto"/>
              <w:rPr>
                <w:rFonts w:ascii="Gill Sans MT" w:hAnsi="Gill Sans MT"/>
                <w:sz w:val="24"/>
              </w:rPr>
            </w:pPr>
            <w:r>
              <w:rPr>
                <w:rFonts w:ascii="Gill Sans MT" w:hAnsi="Gill Sans MT"/>
                <w:sz w:val="24"/>
              </w:rPr>
              <w:t>CCMC</w:t>
            </w:r>
            <w:r w:rsidR="007A7F04" w:rsidRPr="004768A1">
              <w:rPr>
                <w:rFonts w:ascii="Gill Sans MT" w:hAnsi="Gill Sans MT"/>
                <w:sz w:val="24"/>
              </w:rPr>
              <w:t xml:space="preserve"> Department</w:t>
            </w:r>
          </w:p>
        </w:tc>
        <w:tc>
          <w:tcPr>
            <w:tcW w:w="1304" w:type="pct"/>
          </w:tcPr>
          <w:p w:rsidR="007A7F04" w:rsidRPr="004768A1" w:rsidRDefault="007A7F04" w:rsidP="004A2806">
            <w:pPr>
              <w:spacing w:line="360" w:lineRule="auto"/>
              <w:cnfStyle w:val="000000000000"/>
              <w:rPr>
                <w:rFonts w:ascii="Gill Sans MT" w:hAnsi="Gill Sans MT"/>
                <w:sz w:val="24"/>
                <w:szCs w:val="24"/>
              </w:rPr>
            </w:pPr>
            <w:r>
              <w:rPr>
                <w:rFonts w:ascii="Gill Sans MT" w:hAnsi="Gill Sans MT"/>
                <w:sz w:val="24"/>
                <w:szCs w:val="24"/>
              </w:rPr>
              <w:t>Town Planning Department</w:t>
            </w:r>
          </w:p>
        </w:tc>
      </w:tr>
      <w:tr w:rsidR="007A7F04" w:rsidRPr="004768A1" w:rsidTr="004A2806">
        <w:trPr>
          <w:trHeight w:val="863"/>
        </w:trPr>
        <w:tc>
          <w:tcPr>
            <w:cnfStyle w:val="000010000000"/>
            <w:tcW w:w="809" w:type="pct"/>
          </w:tcPr>
          <w:p w:rsidR="007A7F04" w:rsidRPr="004768A1" w:rsidRDefault="007A7F04" w:rsidP="004A2806">
            <w:pPr>
              <w:spacing w:line="360" w:lineRule="auto"/>
              <w:rPr>
                <w:rFonts w:ascii="Gill Sans MT" w:hAnsi="Gill Sans MT"/>
                <w:b/>
                <w:sz w:val="24"/>
                <w:szCs w:val="24"/>
              </w:rPr>
            </w:pPr>
            <w:r w:rsidRPr="004768A1">
              <w:rPr>
                <w:rFonts w:ascii="Gill Sans MT" w:hAnsi="Gill Sans MT"/>
                <w:b/>
                <w:sz w:val="24"/>
                <w:szCs w:val="24"/>
              </w:rPr>
              <w:t>Process Owner</w:t>
            </w:r>
          </w:p>
        </w:tc>
        <w:tc>
          <w:tcPr>
            <w:tcW w:w="4191" w:type="pct"/>
            <w:gridSpan w:val="3"/>
          </w:tcPr>
          <w:p w:rsidR="007A7F04" w:rsidRPr="004768A1" w:rsidRDefault="007A7F04" w:rsidP="004A2806">
            <w:pPr>
              <w:spacing w:line="360" w:lineRule="auto"/>
              <w:cnfStyle w:val="000000000000"/>
              <w:rPr>
                <w:rFonts w:ascii="Gill Sans MT" w:hAnsi="Gill Sans MT"/>
                <w:sz w:val="24"/>
                <w:szCs w:val="24"/>
              </w:rPr>
            </w:pPr>
            <w:r>
              <w:rPr>
                <w:rFonts w:ascii="Gill Sans MT" w:hAnsi="Gill Sans MT"/>
                <w:sz w:val="24"/>
                <w:szCs w:val="24"/>
                <w:lang w:val="en-GB"/>
              </w:rPr>
              <w:t>Commissioner</w:t>
            </w:r>
          </w:p>
        </w:tc>
      </w:tr>
      <w:tr w:rsidR="007A7F04" w:rsidRPr="004768A1" w:rsidTr="004A2806">
        <w:trPr>
          <w:trHeight w:val="277"/>
        </w:trPr>
        <w:tc>
          <w:tcPr>
            <w:cnfStyle w:val="000010000000"/>
            <w:tcW w:w="809" w:type="pct"/>
          </w:tcPr>
          <w:p w:rsidR="007A7F04" w:rsidRPr="004768A1" w:rsidRDefault="007A7F04" w:rsidP="004A2806">
            <w:pPr>
              <w:spacing w:line="360" w:lineRule="auto"/>
              <w:rPr>
                <w:rFonts w:ascii="Gill Sans MT" w:hAnsi="Gill Sans MT"/>
                <w:b/>
                <w:sz w:val="24"/>
                <w:szCs w:val="24"/>
              </w:rPr>
            </w:pPr>
            <w:r w:rsidRPr="004768A1">
              <w:rPr>
                <w:rFonts w:ascii="Gill Sans MT" w:hAnsi="Gill Sans MT"/>
                <w:b/>
                <w:sz w:val="24"/>
                <w:szCs w:val="24"/>
              </w:rPr>
              <w:t>Service Category</w:t>
            </w:r>
          </w:p>
        </w:tc>
        <w:tc>
          <w:tcPr>
            <w:tcW w:w="2045" w:type="pct"/>
          </w:tcPr>
          <w:p w:rsidR="007A7F04" w:rsidRPr="004768A1" w:rsidRDefault="007A7F04" w:rsidP="004A2806">
            <w:pPr>
              <w:autoSpaceDE w:val="0"/>
              <w:autoSpaceDN w:val="0"/>
              <w:adjustRightInd w:val="0"/>
              <w:cnfStyle w:val="000000000000"/>
              <w:rPr>
                <w:rFonts w:ascii="Gill Sans MT" w:hAnsi="Gill Sans MT"/>
                <w:sz w:val="24"/>
                <w:szCs w:val="24"/>
              </w:rPr>
            </w:pPr>
            <w:r>
              <w:rPr>
                <w:rFonts w:ascii="Gill Sans MT" w:hAnsi="Gill Sans MT"/>
                <w:sz w:val="24"/>
                <w:szCs w:val="24"/>
              </w:rPr>
              <w:t>G2C</w:t>
            </w:r>
          </w:p>
        </w:tc>
        <w:tc>
          <w:tcPr>
            <w:cnfStyle w:val="000010000000"/>
            <w:tcW w:w="842" w:type="pct"/>
          </w:tcPr>
          <w:p w:rsidR="007A7F04" w:rsidRPr="004768A1" w:rsidRDefault="007A7F04" w:rsidP="004A2806">
            <w:pPr>
              <w:spacing w:line="360" w:lineRule="auto"/>
              <w:rPr>
                <w:rFonts w:ascii="Gill Sans MT" w:hAnsi="Gill Sans MT"/>
                <w:b/>
                <w:sz w:val="24"/>
                <w:szCs w:val="24"/>
              </w:rPr>
            </w:pPr>
            <w:r w:rsidRPr="004768A1">
              <w:rPr>
                <w:rFonts w:ascii="Gill Sans MT" w:hAnsi="Gill Sans MT"/>
                <w:b/>
                <w:sz w:val="24"/>
                <w:szCs w:val="24"/>
              </w:rPr>
              <w:t>Citizen Relevance</w:t>
            </w:r>
          </w:p>
        </w:tc>
        <w:tc>
          <w:tcPr>
            <w:tcW w:w="1304" w:type="pct"/>
          </w:tcPr>
          <w:p w:rsidR="007A7F04" w:rsidRPr="004768A1" w:rsidRDefault="007A7F04" w:rsidP="004A2806">
            <w:pPr>
              <w:spacing w:line="360" w:lineRule="auto"/>
              <w:cnfStyle w:val="000000000000"/>
              <w:rPr>
                <w:rFonts w:ascii="Gill Sans MT" w:hAnsi="Gill Sans MT"/>
                <w:sz w:val="24"/>
                <w:szCs w:val="24"/>
              </w:rPr>
            </w:pPr>
            <w:r>
              <w:rPr>
                <w:rFonts w:ascii="Gill Sans MT" w:hAnsi="Gill Sans MT"/>
                <w:sz w:val="24"/>
                <w:szCs w:val="24"/>
              </w:rPr>
              <w:t>Yes (Mandate for construction of new buildings)</w:t>
            </w:r>
          </w:p>
        </w:tc>
      </w:tr>
      <w:tr w:rsidR="007A7F04" w:rsidRPr="004768A1" w:rsidTr="004A2806">
        <w:trPr>
          <w:trHeight w:val="276"/>
        </w:trPr>
        <w:tc>
          <w:tcPr>
            <w:cnfStyle w:val="000010000000"/>
            <w:tcW w:w="809" w:type="pct"/>
          </w:tcPr>
          <w:p w:rsidR="007A7F04" w:rsidRPr="004768A1" w:rsidRDefault="007A7F04" w:rsidP="004A2806">
            <w:pPr>
              <w:spacing w:line="360" w:lineRule="auto"/>
              <w:rPr>
                <w:rFonts w:ascii="Gill Sans MT" w:hAnsi="Gill Sans MT"/>
                <w:b/>
                <w:sz w:val="24"/>
                <w:szCs w:val="24"/>
              </w:rPr>
            </w:pPr>
            <w:r w:rsidRPr="004768A1">
              <w:rPr>
                <w:rFonts w:ascii="Gill Sans MT" w:hAnsi="Gill Sans MT"/>
                <w:b/>
                <w:sz w:val="24"/>
                <w:szCs w:val="24"/>
              </w:rPr>
              <w:t>Process Input</w:t>
            </w:r>
          </w:p>
        </w:tc>
        <w:tc>
          <w:tcPr>
            <w:tcW w:w="2045" w:type="pct"/>
          </w:tcPr>
          <w:p w:rsidR="007A7F04" w:rsidRPr="004768A1" w:rsidRDefault="007A7F04" w:rsidP="004A2806">
            <w:pPr>
              <w:autoSpaceDE w:val="0"/>
              <w:autoSpaceDN w:val="0"/>
              <w:adjustRightInd w:val="0"/>
              <w:cnfStyle w:val="000000000000"/>
              <w:rPr>
                <w:rFonts w:ascii="Gill Sans MT" w:hAnsi="Gill Sans MT"/>
                <w:sz w:val="24"/>
                <w:szCs w:val="24"/>
              </w:rPr>
            </w:pPr>
            <w:r>
              <w:rPr>
                <w:rFonts w:ascii="Gill Sans MT" w:eastAsia="Cambria" w:hAnsi="Gill Sans MT" w:cs="Times New Roman"/>
                <w:sz w:val="24"/>
                <w:szCs w:val="24"/>
              </w:rPr>
              <w:t xml:space="preserve">Application </w:t>
            </w:r>
          </w:p>
        </w:tc>
        <w:tc>
          <w:tcPr>
            <w:cnfStyle w:val="000010000000"/>
            <w:tcW w:w="842" w:type="pct"/>
          </w:tcPr>
          <w:p w:rsidR="007A7F04" w:rsidRPr="004768A1" w:rsidRDefault="007A7F04" w:rsidP="004A2806">
            <w:pPr>
              <w:spacing w:line="360" w:lineRule="auto"/>
              <w:rPr>
                <w:rFonts w:ascii="Gill Sans MT" w:hAnsi="Gill Sans MT"/>
                <w:b/>
                <w:sz w:val="24"/>
                <w:szCs w:val="24"/>
              </w:rPr>
            </w:pPr>
            <w:r w:rsidRPr="004768A1">
              <w:rPr>
                <w:rFonts w:ascii="Gill Sans MT" w:hAnsi="Gill Sans MT"/>
                <w:b/>
                <w:sz w:val="24"/>
                <w:szCs w:val="24"/>
              </w:rPr>
              <w:t>Process Output</w:t>
            </w:r>
          </w:p>
        </w:tc>
        <w:tc>
          <w:tcPr>
            <w:tcW w:w="1304" w:type="pct"/>
          </w:tcPr>
          <w:p w:rsidR="007A7F04" w:rsidRPr="004768A1" w:rsidRDefault="007A7F04" w:rsidP="004A2806">
            <w:pPr>
              <w:spacing w:line="360" w:lineRule="auto"/>
              <w:cnfStyle w:val="000000000000"/>
              <w:rPr>
                <w:rFonts w:ascii="Gill Sans MT" w:hAnsi="Gill Sans MT"/>
                <w:sz w:val="24"/>
                <w:szCs w:val="24"/>
              </w:rPr>
            </w:pPr>
            <w:r>
              <w:rPr>
                <w:rFonts w:ascii="Gill Sans MT" w:hAnsi="Gill Sans MT"/>
                <w:sz w:val="24"/>
                <w:szCs w:val="24"/>
              </w:rPr>
              <w:t>Permission certificate</w:t>
            </w:r>
          </w:p>
        </w:tc>
      </w:tr>
      <w:tr w:rsidR="007A7F04" w:rsidRPr="004768A1" w:rsidTr="004A2806">
        <w:trPr>
          <w:trHeight w:val="277"/>
        </w:trPr>
        <w:tc>
          <w:tcPr>
            <w:cnfStyle w:val="000010000000"/>
            <w:tcW w:w="809" w:type="pct"/>
            <w:shd w:val="clear" w:color="auto" w:fill="C2D69B" w:themeFill="accent3" w:themeFillTint="99"/>
          </w:tcPr>
          <w:p w:rsidR="007A7F04" w:rsidRPr="00B10DD5" w:rsidRDefault="007A7F04" w:rsidP="004A2806">
            <w:pPr>
              <w:spacing w:line="360" w:lineRule="auto"/>
              <w:rPr>
                <w:rFonts w:ascii="Gill Sans MT" w:hAnsi="Gill Sans MT"/>
                <w:b/>
                <w:sz w:val="24"/>
                <w:szCs w:val="24"/>
              </w:rPr>
            </w:pPr>
            <w:r w:rsidRPr="00B10DD5">
              <w:rPr>
                <w:rFonts w:ascii="Gill Sans MT" w:hAnsi="Gill Sans MT"/>
                <w:b/>
                <w:sz w:val="24"/>
                <w:szCs w:val="24"/>
              </w:rPr>
              <w:t>STEPS</w:t>
            </w:r>
          </w:p>
        </w:tc>
        <w:tc>
          <w:tcPr>
            <w:tcW w:w="2887" w:type="pct"/>
            <w:gridSpan w:val="2"/>
            <w:shd w:val="clear" w:color="auto" w:fill="C2D69B" w:themeFill="accent3" w:themeFillTint="99"/>
          </w:tcPr>
          <w:p w:rsidR="007A7F04" w:rsidRPr="00B10DD5" w:rsidRDefault="007A7F04" w:rsidP="004A2806">
            <w:pPr>
              <w:spacing w:line="360" w:lineRule="auto"/>
              <w:cnfStyle w:val="000000000000"/>
              <w:rPr>
                <w:rFonts w:ascii="Gill Sans MT" w:hAnsi="Gill Sans MT"/>
                <w:b/>
                <w:bCs/>
                <w:sz w:val="24"/>
                <w:szCs w:val="24"/>
              </w:rPr>
            </w:pPr>
            <w:r w:rsidRPr="00B10DD5">
              <w:rPr>
                <w:rFonts w:ascii="Gill Sans MT" w:hAnsi="Gill Sans MT"/>
                <w:b/>
                <w:bCs/>
                <w:sz w:val="24"/>
                <w:szCs w:val="24"/>
              </w:rPr>
              <w:t>PROCESS DESCRIPTIONS</w:t>
            </w:r>
          </w:p>
        </w:tc>
        <w:tc>
          <w:tcPr>
            <w:cnfStyle w:val="000010000000"/>
            <w:tcW w:w="1304" w:type="pct"/>
            <w:shd w:val="clear" w:color="auto" w:fill="C2D69B" w:themeFill="accent3" w:themeFillTint="99"/>
          </w:tcPr>
          <w:p w:rsidR="007A7F04" w:rsidRPr="00B10DD5" w:rsidRDefault="007A7F04" w:rsidP="004A2806">
            <w:pPr>
              <w:spacing w:line="360" w:lineRule="auto"/>
              <w:rPr>
                <w:rFonts w:ascii="Gill Sans MT" w:hAnsi="Gill Sans MT"/>
                <w:b/>
                <w:bCs/>
                <w:sz w:val="24"/>
                <w:szCs w:val="24"/>
              </w:rPr>
            </w:pPr>
            <w:r w:rsidRPr="00B10DD5">
              <w:rPr>
                <w:rFonts w:ascii="Gill Sans MT" w:hAnsi="Gill Sans MT"/>
                <w:b/>
                <w:bCs/>
                <w:sz w:val="24"/>
                <w:szCs w:val="24"/>
              </w:rPr>
              <w:t>RESPONSIBILITY</w:t>
            </w:r>
          </w:p>
        </w:tc>
      </w:tr>
      <w:tr w:rsidR="007A7F04" w:rsidRPr="004768A1" w:rsidTr="004A2806">
        <w:trPr>
          <w:trHeight w:val="277"/>
        </w:trPr>
        <w:tc>
          <w:tcPr>
            <w:cnfStyle w:val="000010000000"/>
            <w:tcW w:w="809" w:type="pct"/>
          </w:tcPr>
          <w:p w:rsidR="007A7F04" w:rsidRPr="004768A1" w:rsidRDefault="007A7F04" w:rsidP="004A2806">
            <w:pPr>
              <w:spacing w:line="360" w:lineRule="auto"/>
              <w:rPr>
                <w:rFonts w:ascii="Gill Sans MT" w:hAnsi="Gill Sans MT"/>
                <w:sz w:val="24"/>
                <w:szCs w:val="24"/>
              </w:rPr>
            </w:pPr>
            <w:r w:rsidRPr="004768A1">
              <w:rPr>
                <w:rFonts w:ascii="Gill Sans MT" w:hAnsi="Gill Sans MT"/>
                <w:sz w:val="24"/>
                <w:szCs w:val="24"/>
              </w:rPr>
              <w:t>Step 1</w:t>
            </w:r>
          </w:p>
        </w:tc>
        <w:tc>
          <w:tcPr>
            <w:tcW w:w="2887" w:type="pct"/>
            <w:gridSpan w:val="2"/>
          </w:tcPr>
          <w:p w:rsidR="007A7F04" w:rsidRPr="004768A1" w:rsidRDefault="007A7F04" w:rsidP="004A2806">
            <w:pPr>
              <w:autoSpaceDE w:val="0"/>
              <w:autoSpaceDN w:val="0"/>
              <w:adjustRightInd w:val="0"/>
              <w:spacing w:line="360" w:lineRule="auto"/>
              <w:jc w:val="both"/>
              <w:cnfStyle w:val="000000000000"/>
              <w:rPr>
                <w:rFonts w:ascii="Gill Sans MT" w:hAnsi="Gill Sans MT"/>
                <w:sz w:val="24"/>
                <w:szCs w:val="24"/>
              </w:rPr>
            </w:pPr>
            <w:r>
              <w:rPr>
                <w:rFonts w:ascii="Gill Sans MT" w:hAnsi="Gill Sans MT"/>
                <w:sz w:val="24"/>
                <w:szCs w:val="24"/>
              </w:rPr>
              <w:t>Citizen submits necessary details to the License Building Surveyor</w:t>
            </w:r>
          </w:p>
        </w:tc>
        <w:tc>
          <w:tcPr>
            <w:cnfStyle w:val="000010000000"/>
            <w:tcW w:w="1304" w:type="pct"/>
          </w:tcPr>
          <w:p w:rsidR="007A7F04" w:rsidRPr="004768A1" w:rsidRDefault="007A7F04" w:rsidP="004A2806">
            <w:pPr>
              <w:spacing w:line="360" w:lineRule="auto"/>
              <w:rPr>
                <w:rFonts w:ascii="Gill Sans MT" w:hAnsi="Gill Sans MT"/>
                <w:sz w:val="24"/>
                <w:szCs w:val="24"/>
              </w:rPr>
            </w:pPr>
            <w:r>
              <w:rPr>
                <w:rFonts w:ascii="Gill Sans MT" w:hAnsi="Gill Sans MT"/>
                <w:sz w:val="24"/>
                <w:szCs w:val="24"/>
              </w:rPr>
              <w:t>Citizen</w:t>
            </w:r>
          </w:p>
        </w:tc>
      </w:tr>
      <w:tr w:rsidR="007A7F04" w:rsidRPr="004768A1" w:rsidTr="004A2806">
        <w:trPr>
          <w:trHeight w:val="277"/>
        </w:trPr>
        <w:tc>
          <w:tcPr>
            <w:cnfStyle w:val="000010000000"/>
            <w:tcW w:w="809" w:type="pct"/>
          </w:tcPr>
          <w:p w:rsidR="007A7F04" w:rsidRPr="004768A1" w:rsidRDefault="007A7F04" w:rsidP="004A2806">
            <w:pPr>
              <w:spacing w:line="360" w:lineRule="auto"/>
              <w:rPr>
                <w:rFonts w:ascii="Gill Sans MT" w:hAnsi="Gill Sans MT"/>
                <w:sz w:val="24"/>
                <w:szCs w:val="24"/>
              </w:rPr>
            </w:pPr>
            <w:r w:rsidRPr="004768A1">
              <w:rPr>
                <w:rFonts w:ascii="Gill Sans MT" w:hAnsi="Gill Sans MT"/>
                <w:sz w:val="24"/>
                <w:szCs w:val="24"/>
              </w:rPr>
              <w:t>Step 2</w:t>
            </w:r>
          </w:p>
        </w:tc>
        <w:tc>
          <w:tcPr>
            <w:tcW w:w="2887" w:type="pct"/>
            <w:gridSpan w:val="2"/>
          </w:tcPr>
          <w:p w:rsidR="007A7F04" w:rsidRDefault="007A7F04" w:rsidP="004A2806">
            <w:pPr>
              <w:autoSpaceDE w:val="0"/>
              <w:autoSpaceDN w:val="0"/>
              <w:adjustRightInd w:val="0"/>
              <w:spacing w:line="360" w:lineRule="auto"/>
              <w:jc w:val="both"/>
              <w:cnfStyle w:val="000000000000"/>
              <w:rPr>
                <w:rFonts w:ascii="Gill Sans MT" w:hAnsi="Gill Sans MT"/>
                <w:sz w:val="24"/>
                <w:szCs w:val="24"/>
              </w:rPr>
            </w:pPr>
            <w:r w:rsidRPr="002F3BCB">
              <w:rPr>
                <w:rFonts w:ascii="Gill Sans MT" w:hAnsi="Gill Sans MT"/>
                <w:sz w:val="24"/>
                <w:szCs w:val="24"/>
              </w:rPr>
              <w:t>LBS verifies the documents and log in to the website and downloads the form</w:t>
            </w:r>
            <w:r>
              <w:rPr>
                <w:rFonts w:ascii="Gill Sans MT" w:hAnsi="Gill Sans MT"/>
                <w:sz w:val="24"/>
                <w:szCs w:val="24"/>
              </w:rPr>
              <w:t>.</w:t>
            </w:r>
          </w:p>
          <w:p w:rsidR="007A7F04" w:rsidRPr="004768A1" w:rsidRDefault="007A7F04" w:rsidP="004A2806">
            <w:pPr>
              <w:autoSpaceDE w:val="0"/>
              <w:autoSpaceDN w:val="0"/>
              <w:adjustRightInd w:val="0"/>
              <w:spacing w:line="360" w:lineRule="auto"/>
              <w:jc w:val="both"/>
              <w:cnfStyle w:val="000000000000"/>
              <w:rPr>
                <w:rFonts w:ascii="Gill Sans MT" w:hAnsi="Gill Sans MT"/>
                <w:sz w:val="24"/>
                <w:szCs w:val="24"/>
              </w:rPr>
            </w:pPr>
            <w:r w:rsidRPr="002F3BCB">
              <w:rPr>
                <w:rFonts w:ascii="Gill Sans MT" w:hAnsi="Gill Sans MT"/>
                <w:sz w:val="24"/>
                <w:szCs w:val="24"/>
              </w:rPr>
              <w:t xml:space="preserve">Fills the application form and submits online along with the softcopy of the sketch </w:t>
            </w:r>
          </w:p>
        </w:tc>
        <w:tc>
          <w:tcPr>
            <w:cnfStyle w:val="000010000000"/>
            <w:tcW w:w="1304" w:type="pct"/>
          </w:tcPr>
          <w:p w:rsidR="007A7F04" w:rsidRPr="004768A1" w:rsidRDefault="007A7F04" w:rsidP="004A2806">
            <w:pPr>
              <w:spacing w:line="360" w:lineRule="auto"/>
              <w:rPr>
                <w:rFonts w:ascii="Gill Sans MT" w:hAnsi="Gill Sans MT"/>
                <w:sz w:val="24"/>
                <w:szCs w:val="24"/>
              </w:rPr>
            </w:pPr>
            <w:r>
              <w:rPr>
                <w:rFonts w:ascii="Gill Sans MT" w:hAnsi="Gill Sans MT"/>
                <w:sz w:val="24"/>
                <w:szCs w:val="24"/>
              </w:rPr>
              <w:t>License Building Surveyor (LBS)</w:t>
            </w:r>
          </w:p>
        </w:tc>
      </w:tr>
      <w:tr w:rsidR="007A7F04" w:rsidRPr="004768A1" w:rsidTr="004A2806">
        <w:trPr>
          <w:trHeight w:val="277"/>
        </w:trPr>
        <w:tc>
          <w:tcPr>
            <w:cnfStyle w:val="000010000000"/>
            <w:tcW w:w="809" w:type="pct"/>
          </w:tcPr>
          <w:p w:rsidR="007A7F04" w:rsidRPr="004768A1" w:rsidRDefault="007A7F04" w:rsidP="004A2806">
            <w:pPr>
              <w:spacing w:line="360" w:lineRule="auto"/>
              <w:rPr>
                <w:rFonts w:ascii="Gill Sans MT" w:hAnsi="Gill Sans MT"/>
                <w:sz w:val="24"/>
                <w:szCs w:val="24"/>
              </w:rPr>
            </w:pPr>
            <w:r w:rsidRPr="004768A1">
              <w:rPr>
                <w:rFonts w:ascii="Gill Sans MT" w:hAnsi="Gill Sans MT"/>
                <w:sz w:val="24"/>
                <w:szCs w:val="24"/>
              </w:rPr>
              <w:t>Step 3</w:t>
            </w:r>
          </w:p>
        </w:tc>
        <w:tc>
          <w:tcPr>
            <w:tcW w:w="2887" w:type="pct"/>
            <w:gridSpan w:val="2"/>
          </w:tcPr>
          <w:p w:rsidR="007A7F04" w:rsidRPr="004768A1" w:rsidRDefault="007A7F04" w:rsidP="004A2806">
            <w:pPr>
              <w:spacing w:line="360" w:lineRule="auto"/>
              <w:cnfStyle w:val="000000000000"/>
              <w:rPr>
                <w:rFonts w:ascii="Gill Sans MT" w:hAnsi="Gill Sans MT"/>
                <w:sz w:val="24"/>
                <w:szCs w:val="24"/>
              </w:rPr>
            </w:pPr>
            <w:r w:rsidRPr="002F3BCB">
              <w:rPr>
                <w:rFonts w:ascii="Gill Sans MT" w:hAnsi="Gill Sans MT"/>
                <w:sz w:val="24"/>
                <w:szCs w:val="24"/>
              </w:rPr>
              <w:t>Updates the database and send alert to the DCR Cell</w:t>
            </w:r>
          </w:p>
        </w:tc>
        <w:tc>
          <w:tcPr>
            <w:cnfStyle w:val="000010000000"/>
            <w:tcW w:w="1304" w:type="pct"/>
          </w:tcPr>
          <w:p w:rsidR="007A7F04" w:rsidRPr="004768A1" w:rsidRDefault="007A7F04" w:rsidP="004A2806">
            <w:pPr>
              <w:spacing w:line="360" w:lineRule="auto"/>
              <w:rPr>
                <w:rFonts w:ascii="Gill Sans MT" w:hAnsi="Gill Sans MT"/>
                <w:sz w:val="24"/>
                <w:szCs w:val="24"/>
              </w:rPr>
            </w:pPr>
            <w:r>
              <w:rPr>
                <w:rFonts w:ascii="Gill Sans MT" w:hAnsi="Gill Sans MT"/>
                <w:sz w:val="24"/>
                <w:szCs w:val="24"/>
              </w:rPr>
              <w:t>Building Plan Module</w:t>
            </w:r>
          </w:p>
        </w:tc>
      </w:tr>
      <w:tr w:rsidR="007A7F04" w:rsidRPr="004768A1" w:rsidTr="004A2806">
        <w:trPr>
          <w:trHeight w:val="277"/>
        </w:trPr>
        <w:tc>
          <w:tcPr>
            <w:cnfStyle w:val="000010000000"/>
            <w:tcW w:w="809" w:type="pct"/>
          </w:tcPr>
          <w:p w:rsidR="007A7F04" w:rsidRPr="004768A1" w:rsidRDefault="007A7F04" w:rsidP="004A2806">
            <w:pPr>
              <w:spacing w:line="360" w:lineRule="auto"/>
              <w:rPr>
                <w:rFonts w:ascii="Gill Sans MT" w:hAnsi="Gill Sans MT"/>
                <w:sz w:val="24"/>
                <w:szCs w:val="24"/>
              </w:rPr>
            </w:pPr>
            <w:r w:rsidRPr="004768A1">
              <w:rPr>
                <w:rFonts w:ascii="Gill Sans MT" w:hAnsi="Gill Sans MT"/>
                <w:sz w:val="24"/>
                <w:szCs w:val="24"/>
              </w:rPr>
              <w:t>Step 4</w:t>
            </w:r>
          </w:p>
        </w:tc>
        <w:tc>
          <w:tcPr>
            <w:tcW w:w="2887" w:type="pct"/>
            <w:gridSpan w:val="2"/>
          </w:tcPr>
          <w:p w:rsidR="007A7F04" w:rsidRDefault="007A7F04" w:rsidP="004A2806">
            <w:pPr>
              <w:spacing w:line="360" w:lineRule="auto"/>
              <w:cnfStyle w:val="000000000000"/>
              <w:rPr>
                <w:rFonts w:ascii="Gill Sans MT" w:hAnsi="Gill Sans MT"/>
                <w:sz w:val="24"/>
                <w:szCs w:val="24"/>
              </w:rPr>
            </w:pPr>
            <w:r w:rsidRPr="002F3BCB">
              <w:rPr>
                <w:rFonts w:ascii="Gill Sans MT" w:hAnsi="Gill Sans MT"/>
                <w:sz w:val="24"/>
                <w:szCs w:val="24"/>
              </w:rPr>
              <w:t>Data Entry operator at DCR Cell checks and verifies the sketch</w:t>
            </w:r>
            <w:r>
              <w:rPr>
                <w:rFonts w:ascii="Gill Sans MT" w:hAnsi="Gill Sans MT"/>
                <w:sz w:val="24"/>
                <w:szCs w:val="24"/>
              </w:rPr>
              <w:t>.</w:t>
            </w:r>
          </w:p>
          <w:p w:rsidR="007A7F04" w:rsidRDefault="007A7F04" w:rsidP="004A2806">
            <w:pPr>
              <w:spacing w:line="360" w:lineRule="auto"/>
              <w:cnfStyle w:val="000000000000"/>
              <w:rPr>
                <w:rFonts w:ascii="Gill Sans MT" w:hAnsi="Gill Sans MT"/>
                <w:sz w:val="24"/>
                <w:szCs w:val="24"/>
              </w:rPr>
            </w:pPr>
            <w:r>
              <w:rPr>
                <w:rFonts w:ascii="Gill Sans MT" w:hAnsi="Gill Sans MT"/>
                <w:sz w:val="24"/>
                <w:szCs w:val="24"/>
              </w:rPr>
              <w:t>In case the sketch is not as per the specification, the application is sent back to the LBS for correction,</w:t>
            </w:r>
          </w:p>
          <w:p w:rsidR="007A7F04" w:rsidRPr="004768A1" w:rsidRDefault="007A7F04" w:rsidP="004A2806">
            <w:pPr>
              <w:spacing w:line="360" w:lineRule="auto"/>
              <w:cnfStyle w:val="000000000000"/>
              <w:rPr>
                <w:rFonts w:ascii="Gill Sans MT" w:hAnsi="Gill Sans MT"/>
                <w:sz w:val="24"/>
                <w:szCs w:val="24"/>
              </w:rPr>
            </w:pPr>
            <w:r>
              <w:rPr>
                <w:rFonts w:ascii="Gill Sans MT" w:hAnsi="Gill Sans MT"/>
                <w:sz w:val="24"/>
                <w:szCs w:val="24"/>
              </w:rPr>
              <w:t xml:space="preserve">In case the sketch is as per the specifications, </w:t>
            </w:r>
            <w:r w:rsidRPr="002F3BCB">
              <w:rPr>
                <w:rFonts w:ascii="Gill Sans MT" w:hAnsi="Gill Sans MT"/>
                <w:sz w:val="24"/>
                <w:szCs w:val="24"/>
              </w:rPr>
              <w:t xml:space="preserve">The verified sketch is converted into </w:t>
            </w:r>
            <w:r>
              <w:rPr>
                <w:rFonts w:ascii="Gill Sans MT" w:hAnsi="Gill Sans MT"/>
                <w:sz w:val="24"/>
                <w:szCs w:val="24"/>
              </w:rPr>
              <w:t>“</w:t>
            </w:r>
            <w:r w:rsidRPr="002F3BCB">
              <w:rPr>
                <w:rFonts w:ascii="Gill Sans MT" w:hAnsi="Gill Sans MT"/>
                <w:sz w:val="24"/>
                <w:szCs w:val="24"/>
              </w:rPr>
              <w:t>pdf</w:t>
            </w:r>
            <w:r>
              <w:rPr>
                <w:rFonts w:ascii="Gill Sans MT" w:hAnsi="Gill Sans MT"/>
                <w:sz w:val="24"/>
                <w:szCs w:val="24"/>
              </w:rPr>
              <w:t>”</w:t>
            </w:r>
            <w:r w:rsidRPr="002F3BCB">
              <w:rPr>
                <w:rFonts w:ascii="Gill Sans MT" w:hAnsi="Gill Sans MT"/>
                <w:sz w:val="24"/>
                <w:szCs w:val="24"/>
              </w:rPr>
              <w:t xml:space="preserve"> format and sent back to t</w:t>
            </w:r>
            <w:r>
              <w:rPr>
                <w:rFonts w:ascii="Gill Sans MT" w:hAnsi="Gill Sans MT"/>
                <w:sz w:val="24"/>
                <w:szCs w:val="24"/>
              </w:rPr>
              <w:t>he LBS along with other reports.</w:t>
            </w:r>
          </w:p>
        </w:tc>
        <w:tc>
          <w:tcPr>
            <w:cnfStyle w:val="000010000000"/>
            <w:tcW w:w="1304" w:type="pct"/>
          </w:tcPr>
          <w:p w:rsidR="007A7F04" w:rsidRPr="004768A1" w:rsidRDefault="007A7F04" w:rsidP="004A2806">
            <w:pPr>
              <w:spacing w:line="360" w:lineRule="auto"/>
              <w:rPr>
                <w:rFonts w:ascii="Gill Sans MT" w:hAnsi="Gill Sans MT"/>
                <w:sz w:val="24"/>
                <w:szCs w:val="24"/>
              </w:rPr>
            </w:pPr>
            <w:r>
              <w:rPr>
                <w:rFonts w:ascii="Gill Sans MT" w:hAnsi="Gill Sans MT"/>
                <w:sz w:val="24"/>
                <w:szCs w:val="24"/>
              </w:rPr>
              <w:t>Data Entry Operator</w:t>
            </w:r>
          </w:p>
        </w:tc>
      </w:tr>
      <w:tr w:rsidR="007A7F04" w:rsidRPr="004768A1" w:rsidTr="004A2806">
        <w:trPr>
          <w:trHeight w:val="277"/>
        </w:trPr>
        <w:tc>
          <w:tcPr>
            <w:cnfStyle w:val="000010000000"/>
            <w:tcW w:w="809" w:type="pct"/>
          </w:tcPr>
          <w:p w:rsidR="007A7F04" w:rsidRPr="004768A1" w:rsidRDefault="007A7F04" w:rsidP="004A2806">
            <w:pPr>
              <w:spacing w:line="360" w:lineRule="auto"/>
              <w:rPr>
                <w:rFonts w:ascii="Gill Sans MT" w:hAnsi="Gill Sans MT"/>
                <w:sz w:val="24"/>
                <w:szCs w:val="24"/>
              </w:rPr>
            </w:pPr>
            <w:r w:rsidRPr="004768A1">
              <w:rPr>
                <w:rFonts w:ascii="Gill Sans MT" w:hAnsi="Gill Sans MT"/>
                <w:sz w:val="24"/>
                <w:szCs w:val="24"/>
              </w:rPr>
              <w:lastRenderedPageBreak/>
              <w:t>Step 5</w:t>
            </w:r>
          </w:p>
        </w:tc>
        <w:tc>
          <w:tcPr>
            <w:tcW w:w="2887" w:type="pct"/>
            <w:gridSpan w:val="2"/>
          </w:tcPr>
          <w:p w:rsidR="007A7F04" w:rsidRPr="004768A1" w:rsidRDefault="007A7F04" w:rsidP="004A2806">
            <w:pPr>
              <w:spacing w:line="360" w:lineRule="auto"/>
              <w:cnfStyle w:val="000000000000"/>
              <w:rPr>
                <w:rFonts w:ascii="Gill Sans MT" w:hAnsi="Gill Sans MT"/>
                <w:sz w:val="24"/>
                <w:szCs w:val="24"/>
              </w:rPr>
            </w:pPr>
            <w:r w:rsidRPr="002F3BCB">
              <w:rPr>
                <w:rFonts w:ascii="Gill Sans MT" w:hAnsi="Gill Sans MT"/>
                <w:sz w:val="24"/>
                <w:szCs w:val="24"/>
              </w:rPr>
              <w:t>Generates the alert and updates the database</w:t>
            </w:r>
          </w:p>
        </w:tc>
        <w:tc>
          <w:tcPr>
            <w:cnfStyle w:val="000010000000"/>
            <w:tcW w:w="1304" w:type="pct"/>
          </w:tcPr>
          <w:p w:rsidR="007A7F04" w:rsidRPr="004768A1" w:rsidRDefault="007A7F04" w:rsidP="004A2806">
            <w:pPr>
              <w:spacing w:line="360" w:lineRule="auto"/>
              <w:rPr>
                <w:rFonts w:ascii="Gill Sans MT" w:hAnsi="Gill Sans MT"/>
                <w:sz w:val="24"/>
                <w:szCs w:val="24"/>
              </w:rPr>
            </w:pPr>
            <w:r>
              <w:rPr>
                <w:rFonts w:ascii="Gill Sans MT" w:hAnsi="Gill Sans MT"/>
                <w:sz w:val="24"/>
                <w:szCs w:val="24"/>
              </w:rPr>
              <w:t>Building Plan Module</w:t>
            </w:r>
          </w:p>
        </w:tc>
      </w:tr>
      <w:tr w:rsidR="007A7F04" w:rsidRPr="004768A1" w:rsidTr="004A2806">
        <w:trPr>
          <w:trHeight w:val="277"/>
        </w:trPr>
        <w:tc>
          <w:tcPr>
            <w:cnfStyle w:val="000010000000"/>
            <w:tcW w:w="809" w:type="pct"/>
          </w:tcPr>
          <w:p w:rsidR="007A7F04" w:rsidRPr="004768A1" w:rsidRDefault="007A7F04" w:rsidP="004A2806">
            <w:pPr>
              <w:spacing w:line="360" w:lineRule="auto"/>
              <w:rPr>
                <w:rFonts w:ascii="Gill Sans MT" w:hAnsi="Gill Sans MT"/>
                <w:sz w:val="24"/>
                <w:szCs w:val="24"/>
              </w:rPr>
            </w:pPr>
            <w:r w:rsidRPr="004768A1">
              <w:rPr>
                <w:rFonts w:ascii="Gill Sans MT" w:hAnsi="Gill Sans MT"/>
                <w:sz w:val="24"/>
                <w:szCs w:val="24"/>
              </w:rPr>
              <w:t>Step 6</w:t>
            </w:r>
          </w:p>
        </w:tc>
        <w:tc>
          <w:tcPr>
            <w:tcW w:w="2887" w:type="pct"/>
            <w:gridSpan w:val="2"/>
          </w:tcPr>
          <w:p w:rsidR="007A7F04" w:rsidRPr="004768A1" w:rsidRDefault="007A7F04" w:rsidP="004A2806">
            <w:pPr>
              <w:spacing w:line="360" w:lineRule="auto"/>
              <w:cnfStyle w:val="000000000000"/>
              <w:rPr>
                <w:rFonts w:ascii="Gill Sans MT" w:hAnsi="Gill Sans MT"/>
                <w:sz w:val="24"/>
                <w:szCs w:val="24"/>
              </w:rPr>
            </w:pPr>
            <w:r w:rsidRPr="002F3BCB">
              <w:rPr>
                <w:rFonts w:ascii="Gill Sans MT" w:hAnsi="Gill Sans MT"/>
                <w:sz w:val="24"/>
                <w:szCs w:val="24"/>
              </w:rPr>
              <w:t>Receives the details. Downloads all the attachments, makes blueprint, and sends all necessary documents to the DCR Cell</w:t>
            </w:r>
          </w:p>
        </w:tc>
        <w:tc>
          <w:tcPr>
            <w:cnfStyle w:val="000010000000"/>
            <w:tcW w:w="1304" w:type="pct"/>
          </w:tcPr>
          <w:p w:rsidR="007A7F04" w:rsidRPr="004768A1" w:rsidRDefault="007A7F04" w:rsidP="004A2806">
            <w:pPr>
              <w:spacing w:line="360" w:lineRule="auto"/>
              <w:rPr>
                <w:rFonts w:ascii="Gill Sans MT" w:hAnsi="Gill Sans MT"/>
                <w:sz w:val="24"/>
                <w:szCs w:val="24"/>
              </w:rPr>
            </w:pPr>
            <w:r>
              <w:rPr>
                <w:rFonts w:ascii="Gill Sans MT" w:hAnsi="Gill Sans MT"/>
                <w:sz w:val="24"/>
                <w:szCs w:val="24"/>
              </w:rPr>
              <w:t>LBS</w:t>
            </w:r>
          </w:p>
        </w:tc>
      </w:tr>
      <w:tr w:rsidR="007A7F04" w:rsidRPr="004768A1" w:rsidTr="004A2806">
        <w:trPr>
          <w:trHeight w:val="277"/>
        </w:trPr>
        <w:tc>
          <w:tcPr>
            <w:cnfStyle w:val="000010000000"/>
            <w:tcW w:w="809" w:type="pct"/>
          </w:tcPr>
          <w:p w:rsidR="007A7F04" w:rsidRPr="004768A1" w:rsidRDefault="007A7F04" w:rsidP="004A2806">
            <w:pPr>
              <w:spacing w:line="360" w:lineRule="auto"/>
              <w:rPr>
                <w:rFonts w:ascii="Gill Sans MT" w:hAnsi="Gill Sans MT"/>
                <w:sz w:val="24"/>
                <w:szCs w:val="24"/>
              </w:rPr>
            </w:pPr>
            <w:r w:rsidRPr="004768A1">
              <w:rPr>
                <w:rFonts w:ascii="Gill Sans MT" w:hAnsi="Gill Sans MT"/>
                <w:sz w:val="24"/>
                <w:szCs w:val="24"/>
              </w:rPr>
              <w:t>Step 7</w:t>
            </w:r>
          </w:p>
        </w:tc>
        <w:tc>
          <w:tcPr>
            <w:tcW w:w="2887" w:type="pct"/>
            <w:gridSpan w:val="2"/>
          </w:tcPr>
          <w:p w:rsidR="007A7F04" w:rsidRPr="004768A1" w:rsidRDefault="007A7F04" w:rsidP="004A2806">
            <w:pPr>
              <w:spacing w:line="360" w:lineRule="auto"/>
              <w:cnfStyle w:val="000000000000"/>
              <w:rPr>
                <w:rFonts w:ascii="Gill Sans MT" w:hAnsi="Gill Sans MT"/>
                <w:sz w:val="24"/>
                <w:szCs w:val="24"/>
              </w:rPr>
            </w:pPr>
            <w:r w:rsidRPr="002F3BCB">
              <w:rPr>
                <w:rFonts w:ascii="Gill Sans MT" w:hAnsi="Gill Sans MT"/>
                <w:sz w:val="24"/>
                <w:szCs w:val="24"/>
              </w:rPr>
              <w:t xml:space="preserve">Receives the physical forms verifies and sends it to the Town Planning Dept. </w:t>
            </w:r>
          </w:p>
        </w:tc>
        <w:tc>
          <w:tcPr>
            <w:cnfStyle w:val="000010000000"/>
            <w:tcW w:w="1304" w:type="pct"/>
          </w:tcPr>
          <w:p w:rsidR="007A7F04" w:rsidRPr="004768A1" w:rsidRDefault="007A7F04" w:rsidP="004A2806">
            <w:pPr>
              <w:spacing w:line="360" w:lineRule="auto"/>
              <w:rPr>
                <w:rFonts w:ascii="Gill Sans MT" w:hAnsi="Gill Sans MT"/>
                <w:sz w:val="24"/>
                <w:szCs w:val="24"/>
              </w:rPr>
            </w:pPr>
            <w:r>
              <w:rPr>
                <w:rFonts w:ascii="Gill Sans MT" w:hAnsi="Gill Sans MT"/>
                <w:sz w:val="24"/>
                <w:szCs w:val="24"/>
              </w:rPr>
              <w:t>Data Entry Operator</w:t>
            </w:r>
          </w:p>
        </w:tc>
      </w:tr>
      <w:tr w:rsidR="007A7F04" w:rsidRPr="004768A1" w:rsidTr="004A2806">
        <w:trPr>
          <w:trHeight w:val="277"/>
        </w:trPr>
        <w:tc>
          <w:tcPr>
            <w:cnfStyle w:val="000010000000"/>
            <w:tcW w:w="809" w:type="pct"/>
          </w:tcPr>
          <w:p w:rsidR="007A7F04" w:rsidRPr="004768A1" w:rsidRDefault="007A7F04" w:rsidP="004A2806">
            <w:pPr>
              <w:spacing w:line="360" w:lineRule="auto"/>
              <w:rPr>
                <w:rFonts w:ascii="Gill Sans MT" w:hAnsi="Gill Sans MT"/>
                <w:sz w:val="24"/>
                <w:szCs w:val="24"/>
              </w:rPr>
            </w:pPr>
            <w:r w:rsidRPr="004768A1">
              <w:rPr>
                <w:rFonts w:ascii="Gill Sans MT" w:hAnsi="Gill Sans MT"/>
                <w:sz w:val="24"/>
                <w:szCs w:val="24"/>
              </w:rPr>
              <w:t>Step 8</w:t>
            </w:r>
          </w:p>
        </w:tc>
        <w:tc>
          <w:tcPr>
            <w:tcW w:w="2887" w:type="pct"/>
            <w:gridSpan w:val="2"/>
          </w:tcPr>
          <w:p w:rsidR="007A7F04" w:rsidRPr="004768A1" w:rsidRDefault="007A7F04" w:rsidP="004A2806">
            <w:pPr>
              <w:spacing w:line="360" w:lineRule="auto"/>
              <w:cnfStyle w:val="000000000000"/>
              <w:rPr>
                <w:rFonts w:ascii="Gill Sans MT" w:hAnsi="Gill Sans MT"/>
                <w:sz w:val="24"/>
                <w:szCs w:val="24"/>
              </w:rPr>
            </w:pPr>
            <w:r w:rsidRPr="002F3BCB">
              <w:rPr>
                <w:rFonts w:ascii="Gill Sans MT" w:hAnsi="Gill Sans MT"/>
                <w:sz w:val="24"/>
                <w:szCs w:val="24"/>
              </w:rPr>
              <w:t>Dealing Clerk makes entry into register, calculates the fees to be paid and send it to the Asst. Town Planning Officer for verification</w:t>
            </w:r>
          </w:p>
        </w:tc>
        <w:tc>
          <w:tcPr>
            <w:cnfStyle w:val="000010000000"/>
            <w:tcW w:w="1304" w:type="pct"/>
          </w:tcPr>
          <w:p w:rsidR="007A7F04" w:rsidRPr="004768A1" w:rsidRDefault="007A7F04" w:rsidP="004A2806">
            <w:pPr>
              <w:spacing w:line="360" w:lineRule="auto"/>
              <w:rPr>
                <w:rFonts w:ascii="Gill Sans MT" w:hAnsi="Gill Sans MT"/>
                <w:sz w:val="24"/>
                <w:szCs w:val="24"/>
              </w:rPr>
            </w:pPr>
            <w:r>
              <w:rPr>
                <w:rFonts w:ascii="Gill Sans MT" w:hAnsi="Gill Sans MT"/>
                <w:sz w:val="24"/>
                <w:szCs w:val="24"/>
              </w:rPr>
              <w:t>Dealing Clerk</w:t>
            </w:r>
          </w:p>
        </w:tc>
      </w:tr>
      <w:tr w:rsidR="007A7F04" w:rsidRPr="004768A1" w:rsidTr="004A2806">
        <w:trPr>
          <w:trHeight w:val="277"/>
        </w:trPr>
        <w:tc>
          <w:tcPr>
            <w:cnfStyle w:val="000010000000"/>
            <w:tcW w:w="809" w:type="pct"/>
          </w:tcPr>
          <w:p w:rsidR="007A7F04" w:rsidRPr="004768A1" w:rsidRDefault="007A7F04" w:rsidP="004A2806">
            <w:pPr>
              <w:spacing w:line="360" w:lineRule="auto"/>
              <w:rPr>
                <w:rFonts w:ascii="Gill Sans MT" w:hAnsi="Gill Sans MT"/>
                <w:sz w:val="24"/>
                <w:szCs w:val="24"/>
              </w:rPr>
            </w:pPr>
            <w:r w:rsidRPr="004768A1">
              <w:rPr>
                <w:rFonts w:ascii="Gill Sans MT" w:hAnsi="Gill Sans MT"/>
                <w:sz w:val="24"/>
                <w:szCs w:val="24"/>
              </w:rPr>
              <w:t>Step</w:t>
            </w:r>
            <w:r>
              <w:rPr>
                <w:rFonts w:ascii="Gill Sans MT" w:hAnsi="Gill Sans MT"/>
                <w:sz w:val="24"/>
                <w:szCs w:val="24"/>
              </w:rPr>
              <w:t xml:space="preserve"> 9</w:t>
            </w:r>
          </w:p>
        </w:tc>
        <w:tc>
          <w:tcPr>
            <w:tcW w:w="2887" w:type="pct"/>
            <w:gridSpan w:val="2"/>
          </w:tcPr>
          <w:p w:rsidR="007A7F04" w:rsidRDefault="007A7F04" w:rsidP="004A2806">
            <w:pPr>
              <w:spacing w:line="360" w:lineRule="auto"/>
              <w:cnfStyle w:val="000000000000"/>
              <w:rPr>
                <w:rFonts w:ascii="Gill Sans MT" w:hAnsi="Gill Sans MT"/>
                <w:sz w:val="24"/>
                <w:szCs w:val="24"/>
              </w:rPr>
            </w:pPr>
            <w:r w:rsidRPr="009F6F8D">
              <w:rPr>
                <w:rFonts w:ascii="Gill Sans MT" w:hAnsi="Gill Sans MT"/>
                <w:sz w:val="24"/>
                <w:szCs w:val="24"/>
              </w:rPr>
              <w:t xml:space="preserve">ATPO visits the site and verifies all necessary details. Prepares and submits a signed scrutiny form to the Town Planning officer </w:t>
            </w:r>
          </w:p>
          <w:p w:rsidR="007A7F04" w:rsidRDefault="007A7F04" w:rsidP="004A2806">
            <w:pPr>
              <w:spacing w:line="360" w:lineRule="auto"/>
              <w:cnfStyle w:val="000000000000"/>
              <w:rPr>
                <w:rFonts w:ascii="Gill Sans MT" w:hAnsi="Gill Sans MT"/>
                <w:sz w:val="24"/>
                <w:szCs w:val="24"/>
              </w:rPr>
            </w:pPr>
            <w:r w:rsidRPr="009F6F8D">
              <w:rPr>
                <w:rFonts w:ascii="Gill Sans MT" w:hAnsi="Gill Sans MT"/>
                <w:i/>
                <w:sz w:val="24"/>
                <w:szCs w:val="24"/>
              </w:rPr>
              <w:t>In case of discrepancy</w:t>
            </w:r>
            <w:r>
              <w:rPr>
                <w:rFonts w:ascii="Gill Sans MT" w:hAnsi="Gill Sans MT"/>
                <w:sz w:val="24"/>
                <w:szCs w:val="24"/>
              </w:rPr>
              <w:t xml:space="preserve"> in the scrutiny form, the application is rejected and sent back for correction.</w:t>
            </w:r>
          </w:p>
          <w:p w:rsidR="007A7F04" w:rsidRDefault="007A7F04" w:rsidP="004A2806">
            <w:pPr>
              <w:spacing w:line="360" w:lineRule="auto"/>
              <w:cnfStyle w:val="000000000000"/>
              <w:rPr>
                <w:rFonts w:ascii="Gill Sans MT" w:hAnsi="Gill Sans MT"/>
                <w:sz w:val="24"/>
                <w:szCs w:val="24"/>
              </w:rPr>
            </w:pPr>
            <w:r w:rsidRPr="009F6F8D">
              <w:rPr>
                <w:rFonts w:ascii="Gill Sans MT" w:hAnsi="Gill Sans MT"/>
                <w:i/>
                <w:sz w:val="24"/>
                <w:szCs w:val="24"/>
              </w:rPr>
              <w:t>In case of approval</w:t>
            </w:r>
            <w:r>
              <w:rPr>
                <w:rFonts w:ascii="Gill Sans MT" w:hAnsi="Gill Sans MT"/>
                <w:sz w:val="24"/>
                <w:szCs w:val="24"/>
              </w:rPr>
              <w:t xml:space="preserve">, </w:t>
            </w:r>
            <w:r w:rsidRPr="009F6F8D">
              <w:rPr>
                <w:rFonts w:ascii="Gill Sans MT" w:hAnsi="Gill Sans MT"/>
                <w:sz w:val="24"/>
                <w:szCs w:val="24"/>
              </w:rPr>
              <w:t>Proceedings for Building is prepared and sen</w:t>
            </w:r>
            <w:r>
              <w:rPr>
                <w:rFonts w:ascii="Gill Sans MT" w:hAnsi="Gill Sans MT"/>
                <w:sz w:val="24"/>
                <w:szCs w:val="24"/>
              </w:rPr>
              <w:t>t to commissioner for signature</w:t>
            </w:r>
          </w:p>
        </w:tc>
        <w:tc>
          <w:tcPr>
            <w:cnfStyle w:val="000010000000"/>
            <w:tcW w:w="1304" w:type="pct"/>
          </w:tcPr>
          <w:p w:rsidR="007A7F04" w:rsidRPr="004768A1" w:rsidRDefault="007A7F04" w:rsidP="004A2806">
            <w:pPr>
              <w:spacing w:line="360" w:lineRule="auto"/>
              <w:rPr>
                <w:rFonts w:ascii="Gill Sans MT" w:hAnsi="Gill Sans MT"/>
                <w:sz w:val="24"/>
                <w:szCs w:val="24"/>
              </w:rPr>
            </w:pPr>
            <w:r>
              <w:rPr>
                <w:rFonts w:ascii="Gill Sans MT" w:hAnsi="Gill Sans MT"/>
                <w:sz w:val="24"/>
                <w:szCs w:val="24"/>
              </w:rPr>
              <w:t>Asst. Town Planning Officer</w:t>
            </w:r>
          </w:p>
        </w:tc>
      </w:tr>
      <w:tr w:rsidR="007A7F04" w:rsidRPr="004768A1" w:rsidTr="004A2806">
        <w:trPr>
          <w:trHeight w:val="277"/>
        </w:trPr>
        <w:tc>
          <w:tcPr>
            <w:cnfStyle w:val="000010000000"/>
            <w:tcW w:w="809" w:type="pct"/>
          </w:tcPr>
          <w:p w:rsidR="007A7F04" w:rsidRPr="004768A1" w:rsidRDefault="007A7F04" w:rsidP="004A2806">
            <w:pPr>
              <w:spacing w:line="360" w:lineRule="auto"/>
              <w:rPr>
                <w:rFonts w:ascii="Gill Sans MT" w:hAnsi="Gill Sans MT"/>
                <w:sz w:val="24"/>
                <w:szCs w:val="24"/>
              </w:rPr>
            </w:pPr>
            <w:r w:rsidRPr="004768A1">
              <w:rPr>
                <w:rFonts w:ascii="Gill Sans MT" w:hAnsi="Gill Sans MT"/>
                <w:sz w:val="24"/>
                <w:szCs w:val="24"/>
              </w:rPr>
              <w:t>Step</w:t>
            </w:r>
            <w:r>
              <w:rPr>
                <w:rFonts w:ascii="Gill Sans MT" w:hAnsi="Gill Sans MT"/>
                <w:sz w:val="24"/>
                <w:szCs w:val="24"/>
              </w:rPr>
              <w:t xml:space="preserve"> 10</w:t>
            </w:r>
          </w:p>
        </w:tc>
        <w:tc>
          <w:tcPr>
            <w:tcW w:w="2887" w:type="pct"/>
            <w:gridSpan w:val="2"/>
          </w:tcPr>
          <w:p w:rsidR="007A7F04" w:rsidRDefault="007A7F04" w:rsidP="004A2806">
            <w:pPr>
              <w:spacing w:line="360" w:lineRule="auto"/>
              <w:cnfStyle w:val="000000000000"/>
              <w:rPr>
                <w:rFonts w:ascii="Gill Sans MT" w:hAnsi="Gill Sans MT"/>
                <w:sz w:val="24"/>
                <w:szCs w:val="24"/>
              </w:rPr>
            </w:pPr>
            <w:r>
              <w:rPr>
                <w:rFonts w:ascii="Gill Sans MT" w:hAnsi="Gill Sans MT"/>
                <w:sz w:val="24"/>
                <w:szCs w:val="24"/>
              </w:rPr>
              <w:t>Signature by Commissioner</w:t>
            </w:r>
          </w:p>
        </w:tc>
        <w:tc>
          <w:tcPr>
            <w:cnfStyle w:val="000010000000"/>
            <w:tcW w:w="1304" w:type="pct"/>
          </w:tcPr>
          <w:p w:rsidR="007A7F04" w:rsidRPr="004768A1" w:rsidRDefault="007A7F04" w:rsidP="004A2806">
            <w:pPr>
              <w:spacing w:line="360" w:lineRule="auto"/>
              <w:rPr>
                <w:rFonts w:ascii="Gill Sans MT" w:hAnsi="Gill Sans MT"/>
                <w:sz w:val="24"/>
                <w:szCs w:val="24"/>
              </w:rPr>
            </w:pPr>
            <w:r>
              <w:rPr>
                <w:rFonts w:ascii="Gill Sans MT" w:hAnsi="Gill Sans MT"/>
                <w:sz w:val="24"/>
                <w:szCs w:val="24"/>
              </w:rPr>
              <w:t>Commissioner</w:t>
            </w:r>
          </w:p>
        </w:tc>
      </w:tr>
      <w:tr w:rsidR="007A7F04" w:rsidRPr="004768A1" w:rsidTr="004A2806">
        <w:trPr>
          <w:trHeight w:val="277"/>
        </w:trPr>
        <w:tc>
          <w:tcPr>
            <w:cnfStyle w:val="000010000000"/>
            <w:tcW w:w="809" w:type="pct"/>
          </w:tcPr>
          <w:p w:rsidR="007A7F04" w:rsidRPr="004768A1" w:rsidRDefault="007A7F04" w:rsidP="004A2806">
            <w:pPr>
              <w:spacing w:line="360" w:lineRule="auto"/>
              <w:rPr>
                <w:rFonts w:ascii="Gill Sans MT" w:hAnsi="Gill Sans MT"/>
                <w:sz w:val="24"/>
                <w:szCs w:val="24"/>
              </w:rPr>
            </w:pPr>
            <w:r w:rsidRPr="004768A1">
              <w:rPr>
                <w:rFonts w:ascii="Gill Sans MT" w:hAnsi="Gill Sans MT"/>
                <w:sz w:val="24"/>
                <w:szCs w:val="24"/>
              </w:rPr>
              <w:t>Step</w:t>
            </w:r>
            <w:r>
              <w:rPr>
                <w:rFonts w:ascii="Gill Sans MT" w:hAnsi="Gill Sans MT"/>
                <w:sz w:val="24"/>
                <w:szCs w:val="24"/>
              </w:rPr>
              <w:t xml:space="preserve"> 11</w:t>
            </w:r>
          </w:p>
        </w:tc>
        <w:tc>
          <w:tcPr>
            <w:tcW w:w="2887" w:type="pct"/>
            <w:gridSpan w:val="2"/>
          </w:tcPr>
          <w:p w:rsidR="007A7F04" w:rsidRDefault="007A7F04" w:rsidP="004A2806">
            <w:pPr>
              <w:spacing w:line="360" w:lineRule="auto"/>
              <w:cnfStyle w:val="000000000000"/>
              <w:rPr>
                <w:rFonts w:ascii="Gill Sans MT" w:hAnsi="Gill Sans MT"/>
                <w:sz w:val="24"/>
                <w:szCs w:val="24"/>
              </w:rPr>
            </w:pPr>
            <w:r w:rsidRPr="009F6F8D">
              <w:rPr>
                <w:rFonts w:ascii="Gill Sans MT" w:hAnsi="Gill Sans MT"/>
                <w:sz w:val="24"/>
                <w:szCs w:val="24"/>
              </w:rPr>
              <w:t>License is sent to the applicant through post</w:t>
            </w:r>
          </w:p>
        </w:tc>
        <w:tc>
          <w:tcPr>
            <w:cnfStyle w:val="000010000000"/>
            <w:tcW w:w="1304" w:type="pct"/>
          </w:tcPr>
          <w:p w:rsidR="007A7F04" w:rsidRPr="004768A1" w:rsidRDefault="007A7F04" w:rsidP="004A2806">
            <w:pPr>
              <w:spacing w:line="360" w:lineRule="auto"/>
              <w:rPr>
                <w:rFonts w:ascii="Gill Sans MT" w:hAnsi="Gill Sans MT"/>
                <w:sz w:val="24"/>
                <w:szCs w:val="24"/>
              </w:rPr>
            </w:pPr>
            <w:r>
              <w:rPr>
                <w:rFonts w:ascii="Gill Sans MT" w:hAnsi="Gill Sans MT"/>
                <w:sz w:val="24"/>
                <w:szCs w:val="24"/>
              </w:rPr>
              <w:t>ATPO</w:t>
            </w:r>
          </w:p>
        </w:tc>
      </w:tr>
      <w:tr w:rsidR="007A7F04" w:rsidRPr="004768A1" w:rsidTr="004A2806">
        <w:trPr>
          <w:trHeight w:val="277"/>
        </w:trPr>
        <w:tc>
          <w:tcPr>
            <w:cnfStyle w:val="000010000000"/>
            <w:tcW w:w="809" w:type="pct"/>
          </w:tcPr>
          <w:p w:rsidR="007A7F04" w:rsidRPr="004768A1" w:rsidRDefault="007A7F04" w:rsidP="004A2806">
            <w:pPr>
              <w:spacing w:line="360" w:lineRule="auto"/>
              <w:rPr>
                <w:rFonts w:ascii="Gill Sans MT" w:hAnsi="Gill Sans MT"/>
                <w:sz w:val="24"/>
                <w:szCs w:val="24"/>
              </w:rPr>
            </w:pPr>
            <w:r w:rsidRPr="004768A1">
              <w:rPr>
                <w:rFonts w:ascii="Gill Sans MT" w:hAnsi="Gill Sans MT"/>
                <w:sz w:val="24"/>
                <w:szCs w:val="24"/>
              </w:rPr>
              <w:t>Step</w:t>
            </w:r>
            <w:r>
              <w:rPr>
                <w:rFonts w:ascii="Gill Sans MT" w:hAnsi="Gill Sans MT"/>
                <w:sz w:val="24"/>
                <w:szCs w:val="24"/>
              </w:rPr>
              <w:t xml:space="preserve"> 12</w:t>
            </w:r>
          </w:p>
        </w:tc>
        <w:tc>
          <w:tcPr>
            <w:tcW w:w="2887" w:type="pct"/>
            <w:gridSpan w:val="2"/>
          </w:tcPr>
          <w:p w:rsidR="007A7F04" w:rsidRDefault="007A7F04" w:rsidP="004A2806">
            <w:pPr>
              <w:spacing w:line="360" w:lineRule="auto"/>
              <w:cnfStyle w:val="000000000000"/>
              <w:rPr>
                <w:rFonts w:ascii="Gill Sans MT" w:hAnsi="Gill Sans MT"/>
                <w:sz w:val="24"/>
                <w:szCs w:val="24"/>
              </w:rPr>
            </w:pPr>
            <w:r>
              <w:rPr>
                <w:rFonts w:ascii="Gill Sans MT" w:hAnsi="Gill Sans MT"/>
                <w:sz w:val="24"/>
                <w:szCs w:val="24"/>
              </w:rPr>
              <w:t>Receives the License</w:t>
            </w:r>
          </w:p>
        </w:tc>
        <w:tc>
          <w:tcPr>
            <w:cnfStyle w:val="000010000000"/>
            <w:tcW w:w="1304" w:type="pct"/>
          </w:tcPr>
          <w:p w:rsidR="007A7F04" w:rsidRPr="004768A1" w:rsidRDefault="007A7F04" w:rsidP="004A2806">
            <w:pPr>
              <w:spacing w:line="360" w:lineRule="auto"/>
              <w:rPr>
                <w:rFonts w:ascii="Gill Sans MT" w:hAnsi="Gill Sans MT"/>
                <w:sz w:val="24"/>
                <w:szCs w:val="24"/>
              </w:rPr>
            </w:pPr>
            <w:r>
              <w:rPr>
                <w:rFonts w:ascii="Gill Sans MT" w:hAnsi="Gill Sans MT"/>
                <w:sz w:val="24"/>
                <w:szCs w:val="24"/>
              </w:rPr>
              <w:t>Citizen</w:t>
            </w:r>
          </w:p>
        </w:tc>
      </w:tr>
    </w:tbl>
    <w:p w:rsidR="007A7F04" w:rsidRPr="00F535C2" w:rsidRDefault="007A7F04" w:rsidP="007A7F04">
      <w:pPr>
        <w:spacing w:line="360" w:lineRule="auto"/>
        <w:jc w:val="both"/>
        <w:rPr>
          <w:rFonts w:ascii="Gill Sans MT" w:hAnsi="Gill Sans MT"/>
          <w:sz w:val="24"/>
          <w:szCs w:val="24"/>
        </w:rPr>
      </w:pPr>
      <w:r w:rsidRPr="00F535C2">
        <w:rPr>
          <w:rFonts w:ascii="Gill Sans MT" w:hAnsi="Gill Sans MT"/>
          <w:sz w:val="24"/>
          <w:szCs w:val="24"/>
        </w:rPr>
        <w:br w:type="page"/>
      </w:r>
    </w:p>
    <w:p w:rsidR="007A7F04" w:rsidRPr="00EB098B" w:rsidRDefault="007A7F04" w:rsidP="007A7F04">
      <w:pPr>
        <w:rPr>
          <w:rFonts w:ascii="Gill Sans MT" w:hAnsi="Gill Sans MT"/>
          <w:b/>
          <w:sz w:val="24"/>
          <w:szCs w:val="24"/>
        </w:rPr>
      </w:pPr>
      <w:r w:rsidRPr="00EB098B">
        <w:rPr>
          <w:rFonts w:ascii="Gill Sans MT" w:hAnsi="Gill Sans MT"/>
          <w:b/>
          <w:sz w:val="24"/>
          <w:szCs w:val="24"/>
        </w:rPr>
        <w:lastRenderedPageBreak/>
        <w:t>Process Analysis</w:t>
      </w:r>
      <w:r>
        <w:rPr>
          <w:rFonts w:ascii="Gill Sans MT" w:hAnsi="Gill Sans MT"/>
          <w:b/>
          <w:sz w:val="24"/>
          <w:szCs w:val="24"/>
        </w:rPr>
        <w:t xml:space="preserve"> and proposed To- Be Functionalities: </w:t>
      </w:r>
    </w:p>
    <w:p w:rsidR="007A7F04" w:rsidRDefault="007A7F04" w:rsidP="007A7F04">
      <w:pPr>
        <w:spacing w:line="360" w:lineRule="auto"/>
        <w:jc w:val="both"/>
        <w:rPr>
          <w:rFonts w:ascii="Gill Sans MT" w:hAnsi="Gill Sans MT"/>
          <w:sz w:val="24"/>
          <w:szCs w:val="24"/>
        </w:rPr>
      </w:pPr>
      <w:r w:rsidRPr="00EB098B">
        <w:rPr>
          <w:rFonts w:ascii="Gill Sans MT" w:hAnsi="Gill Sans MT"/>
          <w:sz w:val="24"/>
          <w:szCs w:val="24"/>
        </w:rPr>
        <w:t xml:space="preserve">The process is semi - automated wherein there is no backend workflow for the department. Automation is done only in terms of receiving online application from the License Building Surveyors (LBAs). The comparison of the sketch with the specified norms is done online using Autocad. Once the necessary verification is done the physical application forms along with the blue prints are received manually by post and it is subsequently sent to the town Planning department where the file processing is done manually. Respective actors have to enter the details of the processing in the website for status tracking purpose.  </w:t>
      </w:r>
    </w:p>
    <w:p w:rsidR="007A7F04" w:rsidRDefault="007A7F04" w:rsidP="007A7F04">
      <w:pPr>
        <w:spacing w:line="360" w:lineRule="auto"/>
        <w:jc w:val="both"/>
        <w:rPr>
          <w:rFonts w:ascii="Gill Sans MT" w:hAnsi="Gill Sans MT"/>
          <w:sz w:val="24"/>
          <w:szCs w:val="24"/>
        </w:rPr>
      </w:pPr>
      <w:r>
        <w:rPr>
          <w:rFonts w:ascii="Gill Sans MT" w:hAnsi="Gill Sans MT"/>
          <w:sz w:val="24"/>
          <w:szCs w:val="24"/>
        </w:rPr>
        <w:t>In order to make this process more effective, the analysis in terms of functionalities already available and to be proposed are mentioned in the following table:</w:t>
      </w:r>
    </w:p>
    <w:tbl>
      <w:tblPr>
        <w:tblStyle w:val="LightGrid-Accent3"/>
        <w:tblW w:w="5000" w:type="pct"/>
        <w:tblLook w:val="04A0"/>
      </w:tblPr>
      <w:tblGrid>
        <w:gridCol w:w="774"/>
        <w:gridCol w:w="6255"/>
        <w:gridCol w:w="1193"/>
        <w:gridCol w:w="1354"/>
      </w:tblGrid>
      <w:tr w:rsidR="007A7F04" w:rsidRPr="0006607C" w:rsidTr="004A2806">
        <w:trPr>
          <w:cnfStyle w:val="100000000000"/>
          <w:trHeight w:val="1187"/>
          <w:tblHeader/>
        </w:trPr>
        <w:tc>
          <w:tcPr>
            <w:cnfStyle w:val="001000000000"/>
            <w:tcW w:w="404" w:type="pct"/>
            <w:hideMark/>
          </w:tcPr>
          <w:p w:rsidR="007A7F04" w:rsidRPr="0006607C" w:rsidRDefault="007A7F04" w:rsidP="004A2806">
            <w:pPr>
              <w:spacing w:line="360" w:lineRule="auto"/>
              <w:jc w:val="center"/>
              <w:rPr>
                <w:rFonts w:ascii="Gill Sans MT" w:hAnsi="Gill Sans MT"/>
                <w:b w:val="0"/>
                <w:bCs w:val="0"/>
                <w:sz w:val="24"/>
                <w:szCs w:val="24"/>
              </w:rPr>
            </w:pPr>
            <w:r w:rsidRPr="0006607C">
              <w:rPr>
                <w:rFonts w:ascii="Gill Sans MT" w:hAnsi="Gill Sans MT"/>
                <w:sz w:val="24"/>
                <w:szCs w:val="24"/>
              </w:rPr>
              <w:t>S. No.</w:t>
            </w:r>
          </w:p>
        </w:tc>
        <w:tc>
          <w:tcPr>
            <w:tcW w:w="3266" w:type="pct"/>
            <w:hideMark/>
          </w:tcPr>
          <w:p w:rsidR="007A7F04" w:rsidRPr="0006607C" w:rsidRDefault="007A7F04" w:rsidP="004A2806">
            <w:pPr>
              <w:spacing w:line="360" w:lineRule="auto"/>
              <w:jc w:val="center"/>
              <w:cnfStyle w:val="100000000000"/>
              <w:rPr>
                <w:rFonts w:ascii="Gill Sans MT" w:hAnsi="Gill Sans MT"/>
                <w:b w:val="0"/>
                <w:bCs w:val="0"/>
                <w:sz w:val="24"/>
                <w:szCs w:val="24"/>
              </w:rPr>
            </w:pPr>
            <w:r w:rsidRPr="0006607C">
              <w:rPr>
                <w:rFonts w:ascii="Gill Sans MT" w:hAnsi="Gill Sans MT"/>
                <w:sz w:val="24"/>
                <w:szCs w:val="24"/>
              </w:rPr>
              <w:t>Requirement</w:t>
            </w:r>
          </w:p>
        </w:tc>
        <w:tc>
          <w:tcPr>
            <w:tcW w:w="623" w:type="pct"/>
            <w:hideMark/>
          </w:tcPr>
          <w:p w:rsidR="007A7F04" w:rsidRPr="0006607C" w:rsidRDefault="007A7F04" w:rsidP="004A2806">
            <w:pPr>
              <w:spacing w:line="360" w:lineRule="auto"/>
              <w:jc w:val="center"/>
              <w:cnfStyle w:val="100000000000"/>
              <w:rPr>
                <w:rFonts w:ascii="Gill Sans MT" w:hAnsi="Gill Sans MT"/>
                <w:b w:val="0"/>
                <w:bCs w:val="0"/>
                <w:sz w:val="24"/>
                <w:szCs w:val="24"/>
              </w:rPr>
            </w:pPr>
            <w:r w:rsidRPr="0006607C">
              <w:rPr>
                <w:rFonts w:ascii="Gill Sans MT" w:hAnsi="Gill Sans MT"/>
                <w:sz w:val="24"/>
                <w:szCs w:val="24"/>
              </w:rPr>
              <w:t>Existing Module (  Yes / No)</w:t>
            </w:r>
          </w:p>
        </w:tc>
        <w:tc>
          <w:tcPr>
            <w:tcW w:w="707" w:type="pct"/>
            <w:hideMark/>
          </w:tcPr>
          <w:p w:rsidR="007A7F04" w:rsidRPr="0006607C" w:rsidRDefault="007A7F04" w:rsidP="004A2806">
            <w:pPr>
              <w:spacing w:line="360" w:lineRule="auto"/>
              <w:jc w:val="center"/>
              <w:cnfStyle w:val="100000000000"/>
              <w:rPr>
                <w:rFonts w:ascii="Gill Sans MT" w:hAnsi="Gill Sans MT"/>
                <w:b w:val="0"/>
                <w:bCs w:val="0"/>
                <w:sz w:val="24"/>
                <w:szCs w:val="24"/>
              </w:rPr>
            </w:pPr>
            <w:r w:rsidRPr="0006607C">
              <w:rPr>
                <w:rFonts w:ascii="Gill Sans MT" w:hAnsi="Gill Sans MT"/>
                <w:sz w:val="24"/>
                <w:szCs w:val="24"/>
              </w:rPr>
              <w:t>Proposed Module (   Yes / No)</w:t>
            </w:r>
          </w:p>
        </w:tc>
      </w:tr>
      <w:tr w:rsidR="007A7F04" w:rsidRPr="007F726D" w:rsidTr="004A2806">
        <w:trPr>
          <w:cnfStyle w:val="000000100000"/>
          <w:trHeight w:val="480"/>
        </w:trPr>
        <w:tc>
          <w:tcPr>
            <w:cnfStyle w:val="001000000000"/>
            <w:tcW w:w="5000" w:type="pct"/>
            <w:gridSpan w:val="4"/>
            <w:hideMark/>
          </w:tcPr>
          <w:p w:rsidR="007A7F04" w:rsidRPr="007F726D" w:rsidRDefault="007A7F04" w:rsidP="004A2806">
            <w:pPr>
              <w:spacing w:line="360" w:lineRule="auto"/>
              <w:rPr>
                <w:rFonts w:ascii="Gill Sans MT" w:hAnsi="Gill Sans MT"/>
                <w:b w:val="0"/>
                <w:bCs w:val="0"/>
                <w:sz w:val="24"/>
                <w:szCs w:val="24"/>
              </w:rPr>
            </w:pPr>
            <w:r w:rsidRPr="007F726D">
              <w:rPr>
                <w:rFonts w:ascii="Gill Sans MT" w:hAnsi="Gill Sans MT"/>
                <w:sz w:val="24"/>
                <w:szCs w:val="24"/>
              </w:rPr>
              <w:t>User Authentication</w:t>
            </w:r>
          </w:p>
        </w:tc>
      </w:tr>
      <w:tr w:rsidR="007A7F04" w:rsidRPr="007F726D" w:rsidTr="004A2806">
        <w:trPr>
          <w:cnfStyle w:val="000000010000"/>
          <w:trHeight w:val="1223"/>
        </w:trPr>
        <w:tc>
          <w:tcPr>
            <w:cnfStyle w:val="001000000000"/>
            <w:tcW w:w="404" w:type="pct"/>
            <w:hideMark/>
          </w:tcPr>
          <w:p w:rsidR="007A7F04" w:rsidRPr="007F726D" w:rsidRDefault="007A7F04" w:rsidP="004A2806">
            <w:pPr>
              <w:spacing w:line="360" w:lineRule="auto"/>
              <w:rPr>
                <w:rFonts w:ascii="Gill Sans MT" w:hAnsi="Gill Sans MT"/>
                <w:sz w:val="24"/>
                <w:szCs w:val="24"/>
              </w:rPr>
            </w:pPr>
            <w:r w:rsidRPr="007F726D">
              <w:rPr>
                <w:rFonts w:ascii="Gill Sans MT" w:hAnsi="Gill Sans MT"/>
                <w:sz w:val="24"/>
                <w:szCs w:val="24"/>
              </w:rPr>
              <w:t xml:space="preserve">1 </w:t>
            </w:r>
          </w:p>
        </w:tc>
        <w:tc>
          <w:tcPr>
            <w:tcW w:w="3266" w:type="pct"/>
            <w:hideMark/>
          </w:tcPr>
          <w:p w:rsidR="007A7F04" w:rsidRDefault="007A7F04" w:rsidP="004A2806">
            <w:pPr>
              <w:spacing w:line="360" w:lineRule="auto"/>
              <w:jc w:val="both"/>
              <w:cnfStyle w:val="000000010000"/>
              <w:rPr>
                <w:rFonts w:ascii="Gill Sans MT" w:hAnsi="Gill Sans MT"/>
                <w:i/>
                <w:iCs/>
                <w:sz w:val="24"/>
                <w:szCs w:val="24"/>
              </w:rPr>
            </w:pPr>
            <w:r w:rsidRPr="007F726D">
              <w:rPr>
                <w:rFonts w:ascii="Gill Sans MT" w:hAnsi="Gill Sans MT"/>
                <w:i/>
                <w:iCs/>
                <w:sz w:val="24"/>
                <w:szCs w:val="24"/>
              </w:rPr>
              <w:t>First level of security</w:t>
            </w:r>
          </w:p>
          <w:p w:rsidR="007A7F04" w:rsidRPr="007F726D" w:rsidRDefault="007A7F04" w:rsidP="004A2806">
            <w:pPr>
              <w:spacing w:line="360" w:lineRule="auto"/>
              <w:jc w:val="both"/>
              <w:cnfStyle w:val="000000010000"/>
              <w:rPr>
                <w:rFonts w:ascii="Gill Sans MT" w:hAnsi="Gill Sans MT"/>
                <w:i/>
                <w:iCs/>
                <w:sz w:val="24"/>
                <w:szCs w:val="24"/>
              </w:rPr>
            </w:pPr>
            <w:r w:rsidRPr="007F726D">
              <w:rPr>
                <w:rFonts w:ascii="Gill Sans MT" w:hAnsi="Gill Sans MT"/>
                <w:sz w:val="24"/>
                <w:szCs w:val="24"/>
              </w:rPr>
              <w:t>The municipal corporation users to have access to various databases and to query on the different master maintenance tables based on the user-ids and passwords.</w:t>
            </w:r>
          </w:p>
        </w:tc>
        <w:tc>
          <w:tcPr>
            <w:tcW w:w="623" w:type="pct"/>
            <w:hideMark/>
          </w:tcPr>
          <w:p w:rsidR="007A7F04" w:rsidRPr="007F726D" w:rsidRDefault="007A7F04" w:rsidP="004A2806">
            <w:pPr>
              <w:spacing w:line="360" w:lineRule="auto"/>
              <w:cnfStyle w:val="000000010000"/>
              <w:rPr>
                <w:rFonts w:ascii="Gill Sans MT" w:hAnsi="Gill Sans MT"/>
                <w:sz w:val="24"/>
                <w:szCs w:val="24"/>
              </w:rPr>
            </w:pPr>
            <w:r w:rsidRPr="007F726D">
              <w:rPr>
                <w:rFonts w:ascii="Gill Sans MT" w:hAnsi="Gill Sans MT"/>
                <w:sz w:val="24"/>
                <w:szCs w:val="24"/>
              </w:rPr>
              <w:t> </w:t>
            </w:r>
            <w:r>
              <w:rPr>
                <w:rFonts w:ascii="Gill Sans MT" w:hAnsi="Gill Sans MT"/>
                <w:sz w:val="24"/>
                <w:szCs w:val="24"/>
              </w:rPr>
              <w:t xml:space="preserve">Yes </w:t>
            </w:r>
          </w:p>
        </w:tc>
        <w:tc>
          <w:tcPr>
            <w:tcW w:w="707" w:type="pct"/>
            <w:hideMark/>
          </w:tcPr>
          <w:p w:rsidR="007A7F04" w:rsidRPr="007F726D" w:rsidRDefault="007A7F04" w:rsidP="004A2806">
            <w:pPr>
              <w:spacing w:line="360" w:lineRule="auto"/>
              <w:cnfStyle w:val="000000010000"/>
              <w:rPr>
                <w:rFonts w:ascii="Gill Sans MT" w:hAnsi="Gill Sans MT"/>
                <w:sz w:val="24"/>
                <w:szCs w:val="24"/>
              </w:rPr>
            </w:pPr>
          </w:p>
        </w:tc>
      </w:tr>
      <w:tr w:rsidR="007A7F04" w:rsidRPr="007F726D" w:rsidTr="004A2806">
        <w:trPr>
          <w:cnfStyle w:val="000000100000"/>
          <w:trHeight w:val="1520"/>
        </w:trPr>
        <w:tc>
          <w:tcPr>
            <w:cnfStyle w:val="001000000000"/>
            <w:tcW w:w="404" w:type="pct"/>
            <w:hideMark/>
          </w:tcPr>
          <w:p w:rsidR="007A7F04" w:rsidRPr="007F726D" w:rsidRDefault="007A7F04" w:rsidP="004A2806">
            <w:pPr>
              <w:spacing w:line="360" w:lineRule="auto"/>
              <w:rPr>
                <w:rFonts w:ascii="Gill Sans MT" w:hAnsi="Gill Sans MT"/>
                <w:sz w:val="24"/>
                <w:szCs w:val="24"/>
              </w:rPr>
            </w:pPr>
            <w:r w:rsidRPr="007F726D">
              <w:rPr>
                <w:rFonts w:ascii="Gill Sans MT" w:hAnsi="Gill Sans MT"/>
                <w:sz w:val="24"/>
                <w:szCs w:val="24"/>
              </w:rPr>
              <w:t xml:space="preserve">2 </w:t>
            </w:r>
          </w:p>
        </w:tc>
        <w:tc>
          <w:tcPr>
            <w:tcW w:w="3266" w:type="pct"/>
            <w:hideMark/>
          </w:tcPr>
          <w:p w:rsidR="007A7F04" w:rsidRDefault="007A7F04" w:rsidP="004A2806">
            <w:pPr>
              <w:spacing w:line="360" w:lineRule="auto"/>
              <w:jc w:val="both"/>
              <w:cnfStyle w:val="000000100000"/>
              <w:rPr>
                <w:rFonts w:ascii="Gill Sans MT" w:hAnsi="Gill Sans MT"/>
                <w:i/>
                <w:iCs/>
                <w:sz w:val="24"/>
                <w:szCs w:val="24"/>
              </w:rPr>
            </w:pPr>
            <w:r w:rsidRPr="007F726D">
              <w:rPr>
                <w:rFonts w:ascii="Gill Sans MT" w:hAnsi="Gill Sans MT"/>
                <w:i/>
                <w:iCs/>
                <w:sz w:val="24"/>
                <w:szCs w:val="24"/>
              </w:rPr>
              <w:t>Second level of security</w:t>
            </w:r>
          </w:p>
          <w:p w:rsidR="007A7F04" w:rsidRPr="007F726D" w:rsidRDefault="007A7F04" w:rsidP="004A2806">
            <w:pPr>
              <w:spacing w:line="360" w:lineRule="auto"/>
              <w:jc w:val="both"/>
              <w:cnfStyle w:val="000000100000"/>
              <w:rPr>
                <w:rFonts w:ascii="Gill Sans MT" w:hAnsi="Gill Sans MT"/>
                <w:i/>
                <w:iCs/>
                <w:sz w:val="24"/>
                <w:szCs w:val="24"/>
              </w:rPr>
            </w:pPr>
            <w:r w:rsidRPr="007F726D">
              <w:rPr>
                <w:rFonts w:ascii="Gill Sans MT" w:hAnsi="Gill Sans MT"/>
                <w:sz w:val="24"/>
                <w:szCs w:val="24"/>
              </w:rPr>
              <w:t>The usage of pin codes, Token and  key, Biometric Authentication methods such as Finger Print Technology etc for second level of authentication may be considered and justification is to be provided for the same</w:t>
            </w:r>
          </w:p>
        </w:tc>
        <w:tc>
          <w:tcPr>
            <w:tcW w:w="623" w:type="pct"/>
            <w:hideMark/>
          </w:tcPr>
          <w:p w:rsidR="007A7F04" w:rsidRPr="007F726D" w:rsidRDefault="007A7F04" w:rsidP="004A2806">
            <w:pPr>
              <w:spacing w:line="360" w:lineRule="auto"/>
              <w:cnfStyle w:val="000000100000"/>
              <w:rPr>
                <w:rFonts w:ascii="Gill Sans MT" w:hAnsi="Gill Sans MT"/>
                <w:sz w:val="24"/>
                <w:szCs w:val="24"/>
              </w:rPr>
            </w:pPr>
          </w:p>
        </w:tc>
        <w:tc>
          <w:tcPr>
            <w:tcW w:w="707" w:type="pct"/>
            <w:hideMark/>
          </w:tcPr>
          <w:p w:rsidR="007A7F04" w:rsidRPr="007F726D" w:rsidRDefault="007A7F04" w:rsidP="004A2806">
            <w:pPr>
              <w:spacing w:line="360" w:lineRule="auto"/>
              <w:cnfStyle w:val="000000100000"/>
              <w:rPr>
                <w:rFonts w:ascii="Gill Sans MT" w:hAnsi="Gill Sans MT"/>
                <w:sz w:val="24"/>
                <w:szCs w:val="24"/>
              </w:rPr>
            </w:pPr>
            <w:r>
              <w:rPr>
                <w:rFonts w:ascii="Gill Sans MT" w:hAnsi="Gill Sans MT"/>
                <w:sz w:val="24"/>
                <w:szCs w:val="24"/>
              </w:rPr>
              <w:t xml:space="preserve">  Yes </w:t>
            </w:r>
          </w:p>
        </w:tc>
      </w:tr>
      <w:tr w:rsidR="007A7F04" w:rsidRPr="007F726D" w:rsidTr="004A2806">
        <w:trPr>
          <w:cnfStyle w:val="000000010000"/>
          <w:trHeight w:val="480"/>
        </w:trPr>
        <w:tc>
          <w:tcPr>
            <w:cnfStyle w:val="001000000000"/>
            <w:tcW w:w="5000" w:type="pct"/>
            <w:gridSpan w:val="4"/>
            <w:hideMark/>
          </w:tcPr>
          <w:p w:rsidR="007A7F04" w:rsidRPr="007F726D" w:rsidRDefault="007A7F04" w:rsidP="004A2806">
            <w:pPr>
              <w:spacing w:line="360" w:lineRule="auto"/>
              <w:rPr>
                <w:rFonts w:ascii="Gill Sans MT" w:hAnsi="Gill Sans MT"/>
                <w:b w:val="0"/>
                <w:bCs w:val="0"/>
                <w:sz w:val="24"/>
                <w:szCs w:val="24"/>
              </w:rPr>
            </w:pPr>
            <w:r w:rsidRPr="007F726D">
              <w:rPr>
                <w:rFonts w:ascii="Gill Sans MT" w:hAnsi="Gill Sans MT"/>
                <w:sz w:val="24"/>
                <w:szCs w:val="24"/>
              </w:rPr>
              <w:t>Building Plan Approval</w:t>
            </w:r>
          </w:p>
        </w:tc>
      </w:tr>
      <w:tr w:rsidR="007A7F04" w:rsidRPr="007F726D" w:rsidTr="004A2806">
        <w:trPr>
          <w:cnfStyle w:val="000000100000"/>
          <w:trHeight w:val="2077"/>
        </w:trPr>
        <w:tc>
          <w:tcPr>
            <w:cnfStyle w:val="001000000000"/>
            <w:tcW w:w="404" w:type="pct"/>
            <w:hideMark/>
          </w:tcPr>
          <w:p w:rsidR="007A7F04" w:rsidRPr="007F726D" w:rsidRDefault="007A7F04" w:rsidP="004A2806">
            <w:pPr>
              <w:spacing w:line="360" w:lineRule="auto"/>
              <w:rPr>
                <w:rFonts w:ascii="Gill Sans MT" w:hAnsi="Gill Sans MT"/>
                <w:sz w:val="24"/>
                <w:szCs w:val="24"/>
              </w:rPr>
            </w:pPr>
            <w:r w:rsidRPr="007F726D">
              <w:rPr>
                <w:rFonts w:ascii="Gill Sans MT" w:hAnsi="Gill Sans MT"/>
                <w:sz w:val="24"/>
                <w:szCs w:val="24"/>
              </w:rPr>
              <w:lastRenderedPageBreak/>
              <w:t xml:space="preserve">1 </w:t>
            </w:r>
          </w:p>
        </w:tc>
        <w:tc>
          <w:tcPr>
            <w:tcW w:w="3266" w:type="pct"/>
            <w:hideMark/>
          </w:tcPr>
          <w:p w:rsidR="007A7F04" w:rsidRDefault="007A7F04"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Ability to add/update the following information in the system: Application type name</w:t>
            </w:r>
          </w:p>
          <w:p w:rsidR="007A7F04" w:rsidRDefault="007A7F04"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Category name</w:t>
            </w:r>
          </w:p>
          <w:p w:rsidR="007A7F04" w:rsidRDefault="007A7F04"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License category name</w:t>
            </w:r>
          </w:p>
          <w:p w:rsidR="007A7F04" w:rsidRPr="007F726D" w:rsidRDefault="007A7F04"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Layout category name and category description</w:t>
            </w:r>
            <w:r w:rsidRPr="007F726D">
              <w:rPr>
                <w:rFonts w:ascii="Gill Sans MT" w:hAnsi="Gill Sans MT"/>
                <w:sz w:val="24"/>
                <w:szCs w:val="24"/>
              </w:rPr>
              <w:br/>
              <w:t>Surveyor/licensed architect Revenue village name Circle Division Master Zone/Ward</w:t>
            </w:r>
          </w:p>
        </w:tc>
        <w:tc>
          <w:tcPr>
            <w:tcW w:w="623" w:type="pct"/>
            <w:hideMark/>
          </w:tcPr>
          <w:p w:rsidR="007A7F04" w:rsidRPr="007F726D" w:rsidRDefault="007A7F04" w:rsidP="004A2806">
            <w:pPr>
              <w:spacing w:line="360" w:lineRule="auto"/>
              <w:cnfStyle w:val="000000100000"/>
              <w:rPr>
                <w:rFonts w:ascii="Gill Sans MT" w:hAnsi="Gill Sans MT"/>
                <w:sz w:val="24"/>
                <w:szCs w:val="24"/>
              </w:rPr>
            </w:pPr>
            <w:r w:rsidRPr="007F726D">
              <w:rPr>
                <w:rFonts w:ascii="Gill Sans MT" w:hAnsi="Gill Sans MT"/>
                <w:sz w:val="24"/>
                <w:szCs w:val="24"/>
              </w:rPr>
              <w:t> </w:t>
            </w:r>
            <w:r>
              <w:rPr>
                <w:rFonts w:ascii="Gill Sans MT" w:hAnsi="Gill Sans MT"/>
                <w:sz w:val="24"/>
                <w:szCs w:val="24"/>
              </w:rPr>
              <w:t xml:space="preserve">Yes </w:t>
            </w:r>
          </w:p>
        </w:tc>
        <w:tc>
          <w:tcPr>
            <w:tcW w:w="707" w:type="pct"/>
            <w:hideMark/>
          </w:tcPr>
          <w:p w:rsidR="007A7F04" w:rsidRPr="007F726D" w:rsidRDefault="007A7F04" w:rsidP="004A2806">
            <w:pPr>
              <w:spacing w:line="360" w:lineRule="auto"/>
              <w:cnfStyle w:val="000000100000"/>
              <w:rPr>
                <w:rFonts w:ascii="Gill Sans MT" w:hAnsi="Gill Sans MT"/>
                <w:sz w:val="24"/>
                <w:szCs w:val="24"/>
              </w:rPr>
            </w:pPr>
          </w:p>
        </w:tc>
      </w:tr>
      <w:tr w:rsidR="007A7F04" w:rsidRPr="007F726D" w:rsidTr="004A2806">
        <w:trPr>
          <w:cnfStyle w:val="000000010000"/>
          <w:trHeight w:val="1240"/>
        </w:trPr>
        <w:tc>
          <w:tcPr>
            <w:cnfStyle w:val="001000000000"/>
            <w:tcW w:w="404" w:type="pct"/>
            <w:hideMark/>
          </w:tcPr>
          <w:p w:rsidR="007A7F04" w:rsidRPr="007F726D" w:rsidRDefault="007A7F04" w:rsidP="004A2806">
            <w:pPr>
              <w:spacing w:line="360" w:lineRule="auto"/>
              <w:rPr>
                <w:rFonts w:ascii="Gill Sans MT" w:hAnsi="Gill Sans MT"/>
                <w:sz w:val="24"/>
                <w:szCs w:val="24"/>
              </w:rPr>
            </w:pPr>
            <w:r w:rsidRPr="007F726D">
              <w:rPr>
                <w:rFonts w:ascii="Gill Sans MT" w:hAnsi="Gill Sans MT"/>
                <w:sz w:val="24"/>
                <w:szCs w:val="24"/>
              </w:rPr>
              <w:t xml:space="preserve">2 </w:t>
            </w:r>
          </w:p>
        </w:tc>
        <w:tc>
          <w:tcPr>
            <w:tcW w:w="3266" w:type="pct"/>
            <w:hideMark/>
          </w:tcPr>
          <w:p w:rsidR="007A7F04" w:rsidRPr="007F726D" w:rsidRDefault="007A7F04"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Enable applicants to fill and submit the building plan application online and to attach necessary drawings in the soft copy. Allow municipal officials to access/download the same for verification of particulars.</w:t>
            </w:r>
          </w:p>
        </w:tc>
        <w:tc>
          <w:tcPr>
            <w:tcW w:w="623" w:type="pct"/>
            <w:hideMark/>
          </w:tcPr>
          <w:p w:rsidR="007A7F04" w:rsidRPr="007F726D" w:rsidRDefault="007A7F04" w:rsidP="004A2806">
            <w:pPr>
              <w:spacing w:line="360" w:lineRule="auto"/>
              <w:cnfStyle w:val="000000010000"/>
              <w:rPr>
                <w:rFonts w:ascii="Gill Sans MT" w:hAnsi="Gill Sans MT"/>
                <w:sz w:val="24"/>
                <w:szCs w:val="24"/>
              </w:rPr>
            </w:pPr>
            <w:r w:rsidRPr="007F726D">
              <w:rPr>
                <w:rFonts w:ascii="Gill Sans MT" w:hAnsi="Gill Sans MT"/>
                <w:sz w:val="24"/>
                <w:szCs w:val="24"/>
              </w:rPr>
              <w:t> </w:t>
            </w:r>
            <w:r>
              <w:rPr>
                <w:rFonts w:ascii="Gill Sans MT" w:hAnsi="Gill Sans MT"/>
                <w:sz w:val="24"/>
                <w:szCs w:val="24"/>
              </w:rPr>
              <w:t xml:space="preserve">Yes </w:t>
            </w:r>
          </w:p>
        </w:tc>
        <w:tc>
          <w:tcPr>
            <w:tcW w:w="707" w:type="pct"/>
            <w:hideMark/>
          </w:tcPr>
          <w:p w:rsidR="007A7F04" w:rsidRPr="007F726D" w:rsidRDefault="007A7F04" w:rsidP="004A2806">
            <w:pPr>
              <w:spacing w:line="360" w:lineRule="auto"/>
              <w:cnfStyle w:val="000000010000"/>
              <w:rPr>
                <w:rFonts w:ascii="Gill Sans MT" w:hAnsi="Gill Sans MT"/>
                <w:sz w:val="24"/>
                <w:szCs w:val="24"/>
              </w:rPr>
            </w:pPr>
          </w:p>
        </w:tc>
      </w:tr>
      <w:tr w:rsidR="007A7F04" w:rsidRPr="007F726D" w:rsidTr="004A2806">
        <w:trPr>
          <w:cnfStyle w:val="000000100000"/>
          <w:trHeight w:val="1240"/>
        </w:trPr>
        <w:tc>
          <w:tcPr>
            <w:cnfStyle w:val="001000000000"/>
            <w:tcW w:w="404" w:type="pct"/>
            <w:hideMark/>
          </w:tcPr>
          <w:p w:rsidR="007A7F04" w:rsidRPr="007F726D" w:rsidRDefault="007A7F04" w:rsidP="004A2806">
            <w:pPr>
              <w:spacing w:line="360" w:lineRule="auto"/>
              <w:rPr>
                <w:rFonts w:ascii="Gill Sans MT" w:hAnsi="Gill Sans MT"/>
                <w:sz w:val="24"/>
                <w:szCs w:val="24"/>
              </w:rPr>
            </w:pPr>
            <w:r w:rsidRPr="007F726D">
              <w:rPr>
                <w:rFonts w:ascii="Gill Sans MT" w:hAnsi="Gill Sans MT"/>
                <w:sz w:val="24"/>
                <w:szCs w:val="24"/>
              </w:rPr>
              <w:t xml:space="preserve">3 </w:t>
            </w:r>
          </w:p>
        </w:tc>
        <w:tc>
          <w:tcPr>
            <w:tcW w:w="3266" w:type="pct"/>
            <w:hideMark/>
          </w:tcPr>
          <w:p w:rsidR="007A7F04" w:rsidRPr="007F726D" w:rsidRDefault="007A7F04"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Enable staff to enter required documents for building permission based on the height of the proposed structure. Various categories based on the height should be allowed to be entered.</w:t>
            </w:r>
          </w:p>
        </w:tc>
        <w:tc>
          <w:tcPr>
            <w:tcW w:w="623" w:type="pct"/>
            <w:hideMark/>
          </w:tcPr>
          <w:p w:rsidR="007A7F04" w:rsidRPr="007F726D" w:rsidRDefault="007A7F04" w:rsidP="004A2806">
            <w:pPr>
              <w:spacing w:line="360" w:lineRule="auto"/>
              <w:cnfStyle w:val="000000100000"/>
              <w:rPr>
                <w:rFonts w:ascii="Gill Sans MT" w:hAnsi="Gill Sans MT"/>
                <w:sz w:val="24"/>
                <w:szCs w:val="24"/>
              </w:rPr>
            </w:pPr>
            <w:r w:rsidRPr="007F726D">
              <w:rPr>
                <w:rFonts w:ascii="Gill Sans MT" w:hAnsi="Gill Sans MT"/>
                <w:sz w:val="24"/>
                <w:szCs w:val="24"/>
              </w:rPr>
              <w:t> </w:t>
            </w:r>
            <w:r>
              <w:rPr>
                <w:rFonts w:ascii="Gill Sans MT" w:hAnsi="Gill Sans MT"/>
                <w:sz w:val="24"/>
                <w:szCs w:val="24"/>
              </w:rPr>
              <w:t xml:space="preserve">Yes </w:t>
            </w:r>
          </w:p>
        </w:tc>
        <w:tc>
          <w:tcPr>
            <w:tcW w:w="707" w:type="pct"/>
            <w:hideMark/>
          </w:tcPr>
          <w:p w:rsidR="007A7F04" w:rsidRPr="007F726D" w:rsidRDefault="007A7F04" w:rsidP="004A2806">
            <w:pPr>
              <w:spacing w:line="360" w:lineRule="auto"/>
              <w:cnfStyle w:val="000000100000"/>
              <w:rPr>
                <w:rFonts w:ascii="Gill Sans MT" w:hAnsi="Gill Sans MT"/>
                <w:sz w:val="24"/>
                <w:szCs w:val="24"/>
              </w:rPr>
            </w:pPr>
          </w:p>
        </w:tc>
      </w:tr>
      <w:tr w:rsidR="007A7F04" w:rsidRPr="007F726D" w:rsidTr="004A2806">
        <w:trPr>
          <w:cnfStyle w:val="000000010000"/>
          <w:trHeight w:val="880"/>
        </w:trPr>
        <w:tc>
          <w:tcPr>
            <w:cnfStyle w:val="001000000000"/>
            <w:tcW w:w="404" w:type="pct"/>
            <w:hideMark/>
          </w:tcPr>
          <w:p w:rsidR="007A7F04" w:rsidRPr="007F726D" w:rsidRDefault="007A7F04" w:rsidP="004A2806">
            <w:pPr>
              <w:spacing w:line="360" w:lineRule="auto"/>
              <w:rPr>
                <w:rFonts w:ascii="Gill Sans MT" w:hAnsi="Gill Sans MT"/>
                <w:sz w:val="24"/>
                <w:szCs w:val="24"/>
              </w:rPr>
            </w:pPr>
            <w:r w:rsidRPr="007F726D">
              <w:rPr>
                <w:rFonts w:ascii="Gill Sans MT" w:hAnsi="Gill Sans MT"/>
                <w:sz w:val="24"/>
                <w:szCs w:val="24"/>
              </w:rPr>
              <w:t xml:space="preserve">4 </w:t>
            </w:r>
          </w:p>
        </w:tc>
        <w:tc>
          <w:tcPr>
            <w:tcW w:w="3266" w:type="pct"/>
            <w:hideMark/>
          </w:tcPr>
          <w:p w:rsidR="007A7F04" w:rsidRPr="007F726D" w:rsidRDefault="007A7F04"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 xml:space="preserve">Facilitate entering of the building application details such as applicant information, building information, licensed architect information, and the technical and </w:t>
            </w:r>
            <w:r w:rsidRPr="0006607C">
              <w:rPr>
                <w:rFonts w:ascii="Gill Sans MT" w:hAnsi="Gill Sans MT"/>
                <w:sz w:val="24"/>
                <w:szCs w:val="24"/>
              </w:rPr>
              <w:t>fee details</w:t>
            </w:r>
          </w:p>
        </w:tc>
        <w:tc>
          <w:tcPr>
            <w:tcW w:w="623" w:type="pct"/>
            <w:hideMark/>
          </w:tcPr>
          <w:p w:rsidR="007A7F04" w:rsidRPr="007F726D" w:rsidRDefault="007A7F04" w:rsidP="004A2806">
            <w:pPr>
              <w:spacing w:line="360" w:lineRule="auto"/>
              <w:cnfStyle w:val="000000010000"/>
              <w:rPr>
                <w:rFonts w:ascii="Gill Sans MT" w:hAnsi="Gill Sans MT"/>
                <w:sz w:val="24"/>
                <w:szCs w:val="24"/>
              </w:rPr>
            </w:pPr>
            <w:r w:rsidRPr="007F726D">
              <w:rPr>
                <w:rFonts w:ascii="Gill Sans MT" w:hAnsi="Gill Sans MT"/>
                <w:sz w:val="24"/>
                <w:szCs w:val="24"/>
              </w:rPr>
              <w:t> </w:t>
            </w:r>
            <w:r>
              <w:rPr>
                <w:rFonts w:ascii="Gill Sans MT" w:hAnsi="Gill Sans MT"/>
                <w:sz w:val="24"/>
                <w:szCs w:val="24"/>
              </w:rPr>
              <w:t xml:space="preserve">Yes </w:t>
            </w:r>
          </w:p>
        </w:tc>
        <w:tc>
          <w:tcPr>
            <w:tcW w:w="707" w:type="pct"/>
            <w:hideMark/>
          </w:tcPr>
          <w:p w:rsidR="007A7F04" w:rsidRPr="007F726D" w:rsidRDefault="007A7F04" w:rsidP="004A2806">
            <w:pPr>
              <w:spacing w:line="360" w:lineRule="auto"/>
              <w:cnfStyle w:val="000000010000"/>
              <w:rPr>
                <w:rFonts w:ascii="Gill Sans MT" w:hAnsi="Gill Sans MT"/>
                <w:sz w:val="24"/>
                <w:szCs w:val="24"/>
              </w:rPr>
            </w:pPr>
            <w:r>
              <w:rPr>
                <w:rFonts w:ascii="Gill Sans MT" w:hAnsi="Gill Sans MT"/>
                <w:sz w:val="24"/>
                <w:szCs w:val="24"/>
              </w:rPr>
              <w:t xml:space="preserve">  Fee Details</w:t>
            </w:r>
          </w:p>
        </w:tc>
      </w:tr>
      <w:tr w:rsidR="007A7F04" w:rsidRPr="007F726D" w:rsidTr="004A2806">
        <w:trPr>
          <w:cnfStyle w:val="000000100000"/>
          <w:trHeight w:val="1240"/>
        </w:trPr>
        <w:tc>
          <w:tcPr>
            <w:cnfStyle w:val="001000000000"/>
            <w:tcW w:w="404" w:type="pct"/>
            <w:hideMark/>
          </w:tcPr>
          <w:p w:rsidR="007A7F04" w:rsidRPr="007F726D" w:rsidRDefault="007A7F04" w:rsidP="004A2806">
            <w:pPr>
              <w:spacing w:line="360" w:lineRule="auto"/>
              <w:rPr>
                <w:rFonts w:ascii="Gill Sans MT" w:hAnsi="Gill Sans MT"/>
                <w:sz w:val="24"/>
                <w:szCs w:val="24"/>
              </w:rPr>
            </w:pPr>
            <w:r w:rsidRPr="007F726D">
              <w:rPr>
                <w:rFonts w:ascii="Gill Sans MT" w:hAnsi="Gill Sans MT"/>
                <w:sz w:val="24"/>
                <w:szCs w:val="24"/>
              </w:rPr>
              <w:t xml:space="preserve">5 </w:t>
            </w:r>
          </w:p>
        </w:tc>
        <w:tc>
          <w:tcPr>
            <w:tcW w:w="3266" w:type="pct"/>
            <w:hideMark/>
          </w:tcPr>
          <w:p w:rsidR="007A7F04" w:rsidRPr="007F726D" w:rsidRDefault="007A7F04"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Facilitate checking of the physical documents submitted by the applicant for building plan approval. Based on these an acknowledgement should be generated and given to the applicant.</w:t>
            </w:r>
          </w:p>
        </w:tc>
        <w:tc>
          <w:tcPr>
            <w:tcW w:w="623" w:type="pct"/>
            <w:hideMark/>
          </w:tcPr>
          <w:p w:rsidR="007A7F04" w:rsidRPr="007F726D" w:rsidRDefault="007A7F04" w:rsidP="004A2806">
            <w:pPr>
              <w:spacing w:line="360" w:lineRule="auto"/>
              <w:cnfStyle w:val="000000100000"/>
              <w:rPr>
                <w:rFonts w:ascii="Gill Sans MT" w:hAnsi="Gill Sans MT"/>
                <w:sz w:val="24"/>
                <w:szCs w:val="24"/>
              </w:rPr>
            </w:pPr>
            <w:r w:rsidRPr="007F726D">
              <w:rPr>
                <w:rFonts w:ascii="Gill Sans MT" w:hAnsi="Gill Sans MT"/>
                <w:sz w:val="24"/>
                <w:szCs w:val="24"/>
              </w:rPr>
              <w:t> </w:t>
            </w:r>
          </w:p>
        </w:tc>
        <w:tc>
          <w:tcPr>
            <w:tcW w:w="707" w:type="pct"/>
            <w:hideMark/>
          </w:tcPr>
          <w:p w:rsidR="007A7F04" w:rsidRPr="007F726D" w:rsidRDefault="007A7F04" w:rsidP="004A2806">
            <w:pPr>
              <w:spacing w:line="360" w:lineRule="auto"/>
              <w:cnfStyle w:val="000000100000"/>
              <w:rPr>
                <w:rFonts w:ascii="Gill Sans MT" w:hAnsi="Gill Sans MT"/>
                <w:sz w:val="24"/>
                <w:szCs w:val="24"/>
              </w:rPr>
            </w:pPr>
            <w:r>
              <w:rPr>
                <w:rFonts w:ascii="Gill Sans MT" w:hAnsi="Gill Sans MT"/>
                <w:sz w:val="24"/>
                <w:szCs w:val="24"/>
              </w:rPr>
              <w:t xml:space="preserve">Yes   </w:t>
            </w:r>
          </w:p>
        </w:tc>
      </w:tr>
      <w:tr w:rsidR="007A7F04" w:rsidRPr="007F726D" w:rsidTr="004A2806">
        <w:trPr>
          <w:cnfStyle w:val="000000010000"/>
          <w:trHeight w:val="810"/>
        </w:trPr>
        <w:tc>
          <w:tcPr>
            <w:cnfStyle w:val="001000000000"/>
            <w:tcW w:w="404" w:type="pct"/>
            <w:hideMark/>
          </w:tcPr>
          <w:p w:rsidR="007A7F04" w:rsidRPr="007F726D" w:rsidRDefault="007A7F04" w:rsidP="004A2806">
            <w:pPr>
              <w:spacing w:line="360" w:lineRule="auto"/>
              <w:rPr>
                <w:rFonts w:ascii="Gill Sans MT" w:hAnsi="Gill Sans MT"/>
                <w:sz w:val="24"/>
                <w:szCs w:val="24"/>
              </w:rPr>
            </w:pPr>
            <w:r w:rsidRPr="007F726D">
              <w:rPr>
                <w:rFonts w:ascii="Gill Sans MT" w:hAnsi="Gill Sans MT"/>
                <w:sz w:val="24"/>
                <w:szCs w:val="24"/>
              </w:rPr>
              <w:t xml:space="preserve">6 </w:t>
            </w:r>
          </w:p>
        </w:tc>
        <w:tc>
          <w:tcPr>
            <w:tcW w:w="3266" w:type="pct"/>
            <w:hideMark/>
          </w:tcPr>
          <w:p w:rsidR="007A7F04" w:rsidRPr="007F726D" w:rsidRDefault="007A7F04"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Facilitate checking and assessing the balance fee charges for an applicant and calculate the total amount to be paid.</w:t>
            </w:r>
          </w:p>
        </w:tc>
        <w:tc>
          <w:tcPr>
            <w:tcW w:w="623" w:type="pct"/>
            <w:hideMark/>
          </w:tcPr>
          <w:p w:rsidR="007A7F04" w:rsidRPr="007F726D" w:rsidRDefault="007A7F04" w:rsidP="004A2806">
            <w:pPr>
              <w:spacing w:line="360" w:lineRule="auto"/>
              <w:cnfStyle w:val="000000010000"/>
              <w:rPr>
                <w:rFonts w:ascii="Gill Sans MT" w:hAnsi="Gill Sans MT"/>
                <w:sz w:val="24"/>
                <w:szCs w:val="24"/>
              </w:rPr>
            </w:pPr>
            <w:r w:rsidRPr="007F726D">
              <w:rPr>
                <w:rFonts w:ascii="Gill Sans MT" w:hAnsi="Gill Sans MT"/>
                <w:sz w:val="24"/>
                <w:szCs w:val="24"/>
              </w:rPr>
              <w:t> </w:t>
            </w:r>
          </w:p>
        </w:tc>
        <w:tc>
          <w:tcPr>
            <w:tcW w:w="707" w:type="pct"/>
            <w:hideMark/>
          </w:tcPr>
          <w:p w:rsidR="007A7F04" w:rsidRPr="007F726D" w:rsidRDefault="007A7F04" w:rsidP="004A2806">
            <w:pPr>
              <w:spacing w:line="360" w:lineRule="auto"/>
              <w:cnfStyle w:val="000000010000"/>
              <w:rPr>
                <w:rFonts w:ascii="Gill Sans MT" w:hAnsi="Gill Sans MT"/>
                <w:sz w:val="24"/>
                <w:szCs w:val="24"/>
              </w:rPr>
            </w:pPr>
            <w:r>
              <w:rPr>
                <w:rFonts w:ascii="Gill Sans MT" w:hAnsi="Gill Sans MT"/>
                <w:sz w:val="24"/>
                <w:szCs w:val="24"/>
              </w:rPr>
              <w:t xml:space="preserve">  Yes </w:t>
            </w:r>
          </w:p>
        </w:tc>
      </w:tr>
      <w:tr w:rsidR="007A7F04" w:rsidRPr="007F726D" w:rsidTr="004A2806">
        <w:trPr>
          <w:cnfStyle w:val="000000100000"/>
          <w:trHeight w:val="3240"/>
        </w:trPr>
        <w:tc>
          <w:tcPr>
            <w:cnfStyle w:val="001000000000"/>
            <w:tcW w:w="404" w:type="pct"/>
            <w:hideMark/>
          </w:tcPr>
          <w:p w:rsidR="007A7F04" w:rsidRPr="007F726D" w:rsidRDefault="007A7F04" w:rsidP="004A2806">
            <w:pPr>
              <w:spacing w:line="360" w:lineRule="auto"/>
              <w:rPr>
                <w:rFonts w:ascii="Gill Sans MT" w:hAnsi="Gill Sans MT"/>
                <w:sz w:val="24"/>
                <w:szCs w:val="24"/>
              </w:rPr>
            </w:pPr>
            <w:r w:rsidRPr="007F726D">
              <w:rPr>
                <w:rFonts w:ascii="Gill Sans MT" w:hAnsi="Gill Sans MT"/>
                <w:sz w:val="24"/>
                <w:szCs w:val="24"/>
              </w:rPr>
              <w:lastRenderedPageBreak/>
              <w:t xml:space="preserve">7 </w:t>
            </w:r>
          </w:p>
        </w:tc>
        <w:tc>
          <w:tcPr>
            <w:tcW w:w="3266" w:type="pct"/>
            <w:hideMark/>
          </w:tcPr>
          <w:p w:rsidR="007A7F04" w:rsidRPr="007F726D" w:rsidRDefault="007A7F04"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Facilitate entering of the inspection and scrutiny details for the building plan permission such as the Site Inspection Report (fields such as application no., applied for, application date, applicant details, usage, building category, inspector details, date of inspection, etc.), Fee &amp; Charges Calculations, and Certificate and Document Verification Report. Further system should facilitate generation of an endorsement or building permission order to the applicant, based on the scrutiny.</w:t>
            </w:r>
          </w:p>
        </w:tc>
        <w:tc>
          <w:tcPr>
            <w:tcW w:w="623" w:type="pct"/>
            <w:hideMark/>
          </w:tcPr>
          <w:p w:rsidR="007A7F04" w:rsidRPr="007F726D" w:rsidRDefault="007A7F04" w:rsidP="004A2806">
            <w:pPr>
              <w:spacing w:line="360" w:lineRule="auto"/>
              <w:cnfStyle w:val="000000100000"/>
              <w:rPr>
                <w:rFonts w:ascii="Gill Sans MT" w:hAnsi="Gill Sans MT"/>
                <w:sz w:val="24"/>
                <w:szCs w:val="24"/>
              </w:rPr>
            </w:pPr>
            <w:r w:rsidRPr="007F726D">
              <w:rPr>
                <w:rFonts w:ascii="Gill Sans MT" w:hAnsi="Gill Sans MT"/>
                <w:sz w:val="24"/>
                <w:szCs w:val="24"/>
              </w:rPr>
              <w:t> </w:t>
            </w:r>
          </w:p>
        </w:tc>
        <w:tc>
          <w:tcPr>
            <w:tcW w:w="707" w:type="pct"/>
            <w:hideMark/>
          </w:tcPr>
          <w:p w:rsidR="007A7F04" w:rsidRPr="007F726D" w:rsidRDefault="007A7F04" w:rsidP="004A2806">
            <w:pPr>
              <w:spacing w:line="360" w:lineRule="auto"/>
              <w:cnfStyle w:val="000000100000"/>
              <w:rPr>
                <w:rFonts w:ascii="Gill Sans MT" w:hAnsi="Gill Sans MT"/>
                <w:sz w:val="24"/>
                <w:szCs w:val="24"/>
              </w:rPr>
            </w:pPr>
            <w:r>
              <w:rPr>
                <w:rFonts w:ascii="Gill Sans MT" w:hAnsi="Gill Sans MT"/>
                <w:sz w:val="24"/>
                <w:szCs w:val="24"/>
              </w:rPr>
              <w:t xml:space="preserve">  Yes </w:t>
            </w:r>
          </w:p>
        </w:tc>
      </w:tr>
      <w:tr w:rsidR="007A7F04" w:rsidRPr="007F726D" w:rsidTr="004A2806">
        <w:trPr>
          <w:cnfStyle w:val="000000010000"/>
          <w:trHeight w:val="1250"/>
        </w:trPr>
        <w:tc>
          <w:tcPr>
            <w:cnfStyle w:val="001000000000"/>
            <w:tcW w:w="404" w:type="pct"/>
            <w:hideMark/>
          </w:tcPr>
          <w:p w:rsidR="007A7F04" w:rsidRPr="007F726D" w:rsidRDefault="007A7F04" w:rsidP="004A2806">
            <w:pPr>
              <w:spacing w:line="360" w:lineRule="auto"/>
              <w:rPr>
                <w:rFonts w:ascii="Gill Sans MT" w:hAnsi="Gill Sans MT"/>
                <w:sz w:val="24"/>
                <w:szCs w:val="24"/>
              </w:rPr>
            </w:pPr>
            <w:r w:rsidRPr="007F726D">
              <w:rPr>
                <w:rFonts w:ascii="Gill Sans MT" w:hAnsi="Gill Sans MT"/>
                <w:sz w:val="24"/>
                <w:szCs w:val="24"/>
              </w:rPr>
              <w:t xml:space="preserve">8 </w:t>
            </w:r>
          </w:p>
        </w:tc>
        <w:tc>
          <w:tcPr>
            <w:tcW w:w="3266" w:type="pct"/>
            <w:hideMark/>
          </w:tcPr>
          <w:p w:rsidR="007A7F04" w:rsidRPr="007F726D" w:rsidRDefault="007A7F04"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Generate application reference for Building Plan Application/ Layout Application for the applicant and facilitate online tracking of the status of the application.</w:t>
            </w:r>
          </w:p>
        </w:tc>
        <w:tc>
          <w:tcPr>
            <w:tcW w:w="623" w:type="pct"/>
            <w:hideMark/>
          </w:tcPr>
          <w:p w:rsidR="007A7F04" w:rsidRPr="007F726D" w:rsidRDefault="007A7F04" w:rsidP="004A2806">
            <w:pPr>
              <w:spacing w:line="360" w:lineRule="auto"/>
              <w:cnfStyle w:val="000000010000"/>
              <w:rPr>
                <w:rFonts w:ascii="Gill Sans MT" w:hAnsi="Gill Sans MT"/>
                <w:sz w:val="24"/>
                <w:szCs w:val="24"/>
              </w:rPr>
            </w:pPr>
            <w:r w:rsidRPr="007F726D">
              <w:rPr>
                <w:rFonts w:ascii="Gill Sans MT" w:hAnsi="Gill Sans MT"/>
                <w:sz w:val="24"/>
                <w:szCs w:val="24"/>
              </w:rPr>
              <w:t> </w:t>
            </w:r>
          </w:p>
        </w:tc>
        <w:tc>
          <w:tcPr>
            <w:tcW w:w="707" w:type="pct"/>
            <w:hideMark/>
          </w:tcPr>
          <w:p w:rsidR="007A7F04" w:rsidRPr="007F726D" w:rsidRDefault="007A7F04" w:rsidP="004A2806">
            <w:pPr>
              <w:spacing w:line="360" w:lineRule="auto"/>
              <w:cnfStyle w:val="000000010000"/>
              <w:rPr>
                <w:rFonts w:ascii="Gill Sans MT" w:hAnsi="Gill Sans MT"/>
                <w:sz w:val="24"/>
                <w:szCs w:val="24"/>
              </w:rPr>
            </w:pPr>
            <w:r>
              <w:rPr>
                <w:rFonts w:ascii="Gill Sans MT" w:hAnsi="Gill Sans MT"/>
                <w:sz w:val="24"/>
                <w:szCs w:val="24"/>
              </w:rPr>
              <w:t xml:space="preserve">  Yes </w:t>
            </w:r>
          </w:p>
        </w:tc>
      </w:tr>
      <w:tr w:rsidR="007A7F04" w:rsidRPr="007F726D" w:rsidTr="004A2806">
        <w:trPr>
          <w:cnfStyle w:val="000000100000"/>
          <w:trHeight w:val="1160"/>
        </w:trPr>
        <w:tc>
          <w:tcPr>
            <w:cnfStyle w:val="001000000000"/>
            <w:tcW w:w="404" w:type="pct"/>
            <w:hideMark/>
          </w:tcPr>
          <w:p w:rsidR="007A7F04" w:rsidRPr="007F726D" w:rsidRDefault="007A7F04" w:rsidP="004A2806">
            <w:pPr>
              <w:spacing w:line="360" w:lineRule="auto"/>
              <w:rPr>
                <w:rFonts w:ascii="Gill Sans MT" w:hAnsi="Gill Sans MT"/>
                <w:sz w:val="24"/>
                <w:szCs w:val="24"/>
              </w:rPr>
            </w:pPr>
            <w:r w:rsidRPr="007F726D">
              <w:rPr>
                <w:rFonts w:ascii="Gill Sans MT" w:hAnsi="Gill Sans MT"/>
                <w:sz w:val="24"/>
                <w:szCs w:val="24"/>
              </w:rPr>
              <w:t xml:space="preserve">9 </w:t>
            </w:r>
          </w:p>
        </w:tc>
        <w:tc>
          <w:tcPr>
            <w:tcW w:w="3266" w:type="pct"/>
            <w:hideMark/>
          </w:tcPr>
          <w:p w:rsidR="007A7F04" w:rsidRPr="007F726D" w:rsidRDefault="007A7F04"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Online help should be available to the user for each system function. Topics covered in the user manual shall also be available through the online help.</w:t>
            </w:r>
          </w:p>
        </w:tc>
        <w:tc>
          <w:tcPr>
            <w:tcW w:w="623" w:type="pct"/>
            <w:hideMark/>
          </w:tcPr>
          <w:p w:rsidR="007A7F04" w:rsidRPr="007F726D" w:rsidRDefault="007A7F04" w:rsidP="004A2806">
            <w:pPr>
              <w:spacing w:line="360" w:lineRule="auto"/>
              <w:cnfStyle w:val="000000100000"/>
              <w:rPr>
                <w:rFonts w:ascii="Gill Sans MT" w:hAnsi="Gill Sans MT"/>
                <w:sz w:val="24"/>
                <w:szCs w:val="24"/>
              </w:rPr>
            </w:pPr>
            <w:r w:rsidRPr="007F726D">
              <w:rPr>
                <w:rFonts w:ascii="Gill Sans MT" w:hAnsi="Gill Sans MT"/>
                <w:sz w:val="24"/>
                <w:szCs w:val="24"/>
              </w:rPr>
              <w:t> </w:t>
            </w:r>
          </w:p>
        </w:tc>
        <w:tc>
          <w:tcPr>
            <w:tcW w:w="707" w:type="pct"/>
            <w:hideMark/>
          </w:tcPr>
          <w:p w:rsidR="007A7F04" w:rsidRPr="007F726D" w:rsidRDefault="007A7F04" w:rsidP="004A2806">
            <w:pPr>
              <w:spacing w:line="360" w:lineRule="auto"/>
              <w:cnfStyle w:val="000000100000"/>
              <w:rPr>
                <w:rFonts w:ascii="Gill Sans MT" w:hAnsi="Gill Sans MT"/>
                <w:sz w:val="24"/>
                <w:szCs w:val="24"/>
              </w:rPr>
            </w:pPr>
            <w:r>
              <w:rPr>
                <w:rFonts w:ascii="Gill Sans MT" w:hAnsi="Gill Sans MT"/>
                <w:sz w:val="24"/>
                <w:szCs w:val="24"/>
              </w:rPr>
              <w:t xml:space="preserve">  Yes </w:t>
            </w:r>
          </w:p>
        </w:tc>
      </w:tr>
      <w:tr w:rsidR="007A7F04" w:rsidRPr="007F726D" w:rsidTr="004A2806">
        <w:trPr>
          <w:cnfStyle w:val="000000010000"/>
          <w:trHeight w:val="1880"/>
        </w:trPr>
        <w:tc>
          <w:tcPr>
            <w:cnfStyle w:val="001000000000"/>
            <w:tcW w:w="404" w:type="pct"/>
            <w:hideMark/>
          </w:tcPr>
          <w:p w:rsidR="007A7F04" w:rsidRPr="007F726D" w:rsidRDefault="007A7F04" w:rsidP="004A2806">
            <w:pPr>
              <w:spacing w:line="360" w:lineRule="auto"/>
              <w:rPr>
                <w:rFonts w:ascii="Gill Sans MT" w:hAnsi="Gill Sans MT"/>
                <w:sz w:val="24"/>
                <w:szCs w:val="24"/>
              </w:rPr>
            </w:pPr>
            <w:r w:rsidRPr="007F726D">
              <w:rPr>
                <w:rFonts w:ascii="Gill Sans MT" w:hAnsi="Gill Sans MT"/>
                <w:sz w:val="24"/>
                <w:szCs w:val="24"/>
              </w:rPr>
              <w:t xml:space="preserve">10 </w:t>
            </w:r>
          </w:p>
        </w:tc>
        <w:tc>
          <w:tcPr>
            <w:tcW w:w="3266" w:type="pct"/>
            <w:hideMark/>
          </w:tcPr>
          <w:p w:rsidR="007A7F04" w:rsidRPr="007F726D" w:rsidRDefault="007A7F04"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Enable integration of the module with the following module to facilitate exchange of data: Property Tax, Vacant Land Tax, Water Tax, File Movement, Grievance Redressal, Court Cases, Financial Accounting, Assets &amp; Inventory, Advertisement Tax, Trade Licenses, Project/ward works, and schemes.</w:t>
            </w:r>
          </w:p>
        </w:tc>
        <w:tc>
          <w:tcPr>
            <w:tcW w:w="623" w:type="pct"/>
            <w:hideMark/>
          </w:tcPr>
          <w:p w:rsidR="007A7F04" w:rsidRPr="007F726D" w:rsidRDefault="007A7F04" w:rsidP="004A2806">
            <w:pPr>
              <w:spacing w:line="360" w:lineRule="auto"/>
              <w:cnfStyle w:val="000000010000"/>
              <w:rPr>
                <w:rFonts w:ascii="Gill Sans MT" w:hAnsi="Gill Sans MT"/>
                <w:sz w:val="24"/>
                <w:szCs w:val="24"/>
              </w:rPr>
            </w:pPr>
            <w:r w:rsidRPr="007F726D">
              <w:rPr>
                <w:rFonts w:ascii="Gill Sans MT" w:hAnsi="Gill Sans MT"/>
                <w:sz w:val="24"/>
                <w:szCs w:val="24"/>
              </w:rPr>
              <w:t> </w:t>
            </w:r>
          </w:p>
        </w:tc>
        <w:tc>
          <w:tcPr>
            <w:tcW w:w="707" w:type="pct"/>
            <w:hideMark/>
          </w:tcPr>
          <w:p w:rsidR="007A7F04" w:rsidRPr="007F726D" w:rsidRDefault="007A7F04" w:rsidP="004A2806">
            <w:pPr>
              <w:spacing w:line="360" w:lineRule="auto"/>
              <w:cnfStyle w:val="000000010000"/>
              <w:rPr>
                <w:rFonts w:ascii="Gill Sans MT" w:hAnsi="Gill Sans MT"/>
                <w:sz w:val="24"/>
                <w:szCs w:val="24"/>
              </w:rPr>
            </w:pPr>
            <w:r>
              <w:rPr>
                <w:rFonts w:ascii="Gill Sans MT" w:hAnsi="Gill Sans MT"/>
                <w:sz w:val="24"/>
                <w:szCs w:val="24"/>
              </w:rPr>
              <w:t xml:space="preserve">  Yes </w:t>
            </w:r>
          </w:p>
        </w:tc>
      </w:tr>
      <w:tr w:rsidR="007A7F04" w:rsidRPr="007F726D" w:rsidTr="004A2806">
        <w:trPr>
          <w:cnfStyle w:val="000000100000"/>
          <w:trHeight w:val="800"/>
        </w:trPr>
        <w:tc>
          <w:tcPr>
            <w:cnfStyle w:val="001000000000"/>
            <w:tcW w:w="404" w:type="pct"/>
            <w:hideMark/>
          </w:tcPr>
          <w:p w:rsidR="007A7F04" w:rsidRPr="007F726D" w:rsidRDefault="007A7F04" w:rsidP="004A2806">
            <w:pPr>
              <w:spacing w:line="360" w:lineRule="auto"/>
              <w:rPr>
                <w:rFonts w:ascii="Gill Sans MT" w:hAnsi="Gill Sans MT"/>
                <w:sz w:val="24"/>
                <w:szCs w:val="24"/>
              </w:rPr>
            </w:pPr>
            <w:r w:rsidRPr="007F726D">
              <w:rPr>
                <w:rFonts w:ascii="Gill Sans MT" w:hAnsi="Gill Sans MT"/>
                <w:sz w:val="24"/>
                <w:szCs w:val="24"/>
              </w:rPr>
              <w:t xml:space="preserve">11 </w:t>
            </w:r>
          </w:p>
        </w:tc>
        <w:tc>
          <w:tcPr>
            <w:tcW w:w="3266" w:type="pct"/>
            <w:hideMark/>
          </w:tcPr>
          <w:p w:rsidR="007A7F04" w:rsidRPr="007F726D" w:rsidRDefault="007A7F04"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Track  delays  in  approval  steps  and  maintain  an  audit  log  of  the approval process steps.</w:t>
            </w:r>
          </w:p>
        </w:tc>
        <w:tc>
          <w:tcPr>
            <w:tcW w:w="623" w:type="pct"/>
            <w:hideMark/>
          </w:tcPr>
          <w:p w:rsidR="007A7F04" w:rsidRPr="007F726D" w:rsidRDefault="007A7F04" w:rsidP="004A2806">
            <w:pPr>
              <w:spacing w:line="360" w:lineRule="auto"/>
              <w:cnfStyle w:val="000000100000"/>
              <w:rPr>
                <w:rFonts w:ascii="Gill Sans MT" w:hAnsi="Gill Sans MT"/>
                <w:sz w:val="24"/>
                <w:szCs w:val="24"/>
              </w:rPr>
            </w:pPr>
            <w:r w:rsidRPr="007F726D">
              <w:rPr>
                <w:rFonts w:ascii="Gill Sans MT" w:hAnsi="Gill Sans MT"/>
                <w:sz w:val="24"/>
                <w:szCs w:val="24"/>
              </w:rPr>
              <w:t> </w:t>
            </w:r>
          </w:p>
        </w:tc>
        <w:tc>
          <w:tcPr>
            <w:tcW w:w="707" w:type="pct"/>
            <w:hideMark/>
          </w:tcPr>
          <w:p w:rsidR="007A7F04" w:rsidRPr="007F726D" w:rsidRDefault="007A7F04" w:rsidP="004A2806">
            <w:pPr>
              <w:spacing w:line="360" w:lineRule="auto"/>
              <w:cnfStyle w:val="000000100000"/>
              <w:rPr>
                <w:rFonts w:ascii="Gill Sans MT" w:hAnsi="Gill Sans MT"/>
                <w:sz w:val="24"/>
                <w:szCs w:val="24"/>
              </w:rPr>
            </w:pPr>
            <w:r>
              <w:rPr>
                <w:rFonts w:ascii="Gill Sans MT" w:hAnsi="Gill Sans MT"/>
                <w:sz w:val="24"/>
                <w:szCs w:val="24"/>
              </w:rPr>
              <w:t xml:space="preserve">  Yes </w:t>
            </w:r>
          </w:p>
        </w:tc>
      </w:tr>
      <w:tr w:rsidR="007A7F04" w:rsidRPr="007F726D" w:rsidTr="004A2806">
        <w:trPr>
          <w:cnfStyle w:val="000000010000"/>
          <w:trHeight w:val="980"/>
        </w:trPr>
        <w:tc>
          <w:tcPr>
            <w:cnfStyle w:val="001000000000"/>
            <w:tcW w:w="404" w:type="pct"/>
            <w:hideMark/>
          </w:tcPr>
          <w:p w:rsidR="007A7F04" w:rsidRPr="007F726D" w:rsidRDefault="007A7F04" w:rsidP="004A2806">
            <w:pPr>
              <w:spacing w:line="360" w:lineRule="auto"/>
              <w:rPr>
                <w:rFonts w:ascii="Gill Sans MT" w:hAnsi="Gill Sans MT"/>
                <w:sz w:val="24"/>
                <w:szCs w:val="24"/>
              </w:rPr>
            </w:pPr>
            <w:r w:rsidRPr="007F726D">
              <w:rPr>
                <w:rFonts w:ascii="Gill Sans MT" w:hAnsi="Gill Sans MT"/>
                <w:sz w:val="24"/>
                <w:szCs w:val="24"/>
              </w:rPr>
              <w:t xml:space="preserve">12 </w:t>
            </w:r>
          </w:p>
        </w:tc>
        <w:tc>
          <w:tcPr>
            <w:tcW w:w="3266" w:type="pct"/>
            <w:hideMark/>
          </w:tcPr>
          <w:p w:rsidR="007A7F04" w:rsidRPr="007F726D" w:rsidRDefault="007A7F04"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Ability to check for pending taxes if any – add as functionality –interface.</w:t>
            </w:r>
          </w:p>
        </w:tc>
        <w:tc>
          <w:tcPr>
            <w:tcW w:w="623" w:type="pct"/>
            <w:hideMark/>
          </w:tcPr>
          <w:p w:rsidR="007A7F04" w:rsidRPr="007F726D" w:rsidRDefault="007A7F04" w:rsidP="004A2806">
            <w:pPr>
              <w:spacing w:line="360" w:lineRule="auto"/>
              <w:cnfStyle w:val="000000010000"/>
              <w:rPr>
                <w:rFonts w:ascii="Gill Sans MT" w:hAnsi="Gill Sans MT"/>
                <w:sz w:val="24"/>
                <w:szCs w:val="24"/>
              </w:rPr>
            </w:pPr>
            <w:r w:rsidRPr="007F726D">
              <w:rPr>
                <w:rFonts w:ascii="Gill Sans MT" w:hAnsi="Gill Sans MT"/>
                <w:sz w:val="24"/>
                <w:szCs w:val="24"/>
              </w:rPr>
              <w:t> </w:t>
            </w:r>
          </w:p>
        </w:tc>
        <w:tc>
          <w:tcPr>
            <w:tcW w:w="707" w:type="pct"/>
            <w:hideMark/>
          </w:tcPr>
          <w:p w:rsidR="007A7F04" w:rsidRPr="007F726D" w:rsidRDefault="007A7F04" w:rsidP="004A2806">
            <w:pPr>
              <w:spacing w:line="360" w:lineRule="auto"/>
              <w:cnfStyle w:val="000000010000"/>
              <w:rPr>
                <w:rFonts w:ascii="Gill Sans MT" w:hAnsi="Gill Sans MT"/>
                <w:sz w:val="24"/>
                <w:szCs w:val="24"/>
              </w:rPr>
            </w:pPr>
            <w:r>
              <w:rPr>
                <w:rFonts w:ascii="Gill Sans MT" w:hAnsi="Gill Sans MT"/>
                <w:sz w:val="24"/>
                <w:szCs w:val="24"/>
              </w:rPr>
              <w:t xml:space="preserve">  Yes </w:t>
            </w:r>
          </w:p>
        </w:tc>
      </w:tr>
      <w:tr w:rsidR="007A7F04" w:rsidRPr="007F726D" w:rsidTr="004A2806">
        <w:trPr>
          <w:cnfStyle w:val="000000100000"/>
          <w:trHeight w:val="710"/>
        </w:trPr>
        <w:tc>
          <w:tcPr>
            <w:cnfStyle w:val="001000000000"/>
            <w:tcW w:w="404" w:type="pct"/>
            <w:hideMark/>
          </w:tcPr>
          <w:p w:rsidR="007A7F04" w:rsidRPr="007F726D" w:rsidRDefault="007A7F04" w:rsidP="004A2806">
            <w:pPr>
              <w:spacing w:line="360" w:lineRule="auto"/>
              <w:rPr>
                <w:rFonts w:ascii="Gill Sans MT" w:hAnsi="Gill Sans MT"/>
                <w:sz w:val="24"/>
                <w:szCs w:val="24"/>
              </w:rPr>
            </w:pPr>
            <w:r w:rsidRPr="007F726D">
              <w:rPr>
                <w:rFonts w:ascii="Gill Sans MT" w:hAnsi="Gill Sans MT"/>
                <w:sz w:val="24"/>
                <w:szCs w:val="24"/>
              </w:rPr>
              <w:lastRenderedPageBreak/>
              <w:t xml:space="preserve">13 </w:t>
            </w:r>
          </w:p>
        </w:tc>
        <w:tc>
          <w:tcPr>
            <w:tcW w:w="3266" w:type="pct"/>
            <w:hideMark/>
          </w:tcPr>
          <w:p w:rsidR="007A7F04" w:rsidRPr="007F726D" w:rsidRDefault="007A7F04"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Ability  to track arrears due to  the ULB and the robustness of the system needs to be maintained</w:t>
            </w:r>
          </w:p>
        </w:tc>
        <w:tc>
          <w:tcPr>
            <w:tcW w:w="623" w:type="pct"/>
            <w:hideMark/>
          </w:tcPr>
          <w:p w:rsidR="007A7F04" w:rsidRPr="007F726D" w:rsidRDefault="007A7F04" w:rsidP="004A2806">
            <w:pPr>
              <w:spacing w:line="360" w:lineRule="auto"/>
              <w:cnfStyle w:val="000000100000"/>
              <w:rPr>
                <w:rFonts w:ascii="Gill Sans MT" w:hAnsi="Gill Sans MT"/>
                <w:sz w:val="24"/>
                <w:szCs w:val="24"/>
              </w:rPr>
            </w:pPr>
            <w:r w:rsidRPr="007F726D">
              <w:rPr>
                <w:rFonts w:ascii="Gill Sans MT" w:hAnsi="Gill Sans MT"/>
                <w:sz w:val="24"/>
                <w:szCs w:val="24"/>
              </w:rPr>
              <w:t> </w:t>
            </w:r>
          </w:p>
        </w:tc>
        <w:tc>
          <w:tcPr>
            <w:tcW w:w="707" w:type="pct"/>
            <w:hideMark/>
          </w:tcPr>
          <w:p w:rsidR="007A7F04" w:rsidRPr="007F726D" w:rsidRDefault="007A7F04" w:rsidP="004A2806">
            <w:pPr>
              <w:spacing w:line="360" w:lineRule="auto"/>
              <w:cnfStyle w:val="000000100000"/>
              <w:rPr>
                <w:rFonts w:ascii="Gill Sans MT" w:hAnsi="Gill Sans MT"/>
                <w:sz w:val="24"/>
                <w:szCs w:val="24"/>
              </w:rPr>
            </w:pPr>
            <w:r>
              <w:rPr>
                <w:rFonts w:ascii="Gill Sans MT" w:hAnsi="Gill Sans MT"/>
                <w:sz w:val="24"/>
                <w:szCs w:val="24"/>
              </w:rPr>
              <w:t xml:space="preserve">  Yes </w:t>
            </w:r>
          </w:p>
        </w:tc>
      </w:tr>
      <w:tr w:rsidR="007A7F04" w:rsidTr="004A2806">
        <w:trPr>
          <w:cnfStyle w:val="000000010000"/>
          <w:trHeight w:val="710"/>
        </w:trPr>
        <w:tc>
          <w:tcPr>
            <w:cnfStyle w:val="001000000000"/>
            <w:tcW w:w="404" w:type="pct"/>
          </w:tcPr>
          <w:p w:rsidR="007A7F04" w:rsidRPr="007F726D" w:rsidRDefault="007A7F04" w:rsidP="004A2806">
            <w:pPr>
              <w:spacing w:line="360" w:lineRule="auto"/>
              <w:rPr>
                <w:rFonts w:ascii="Gill Sans MT" w:hAnsi="Gill Sans MT"/>
                <w:sz w:val="24"/>
                <w:szCs w:val="24"/>
              </w:rPr>
            </w:pPr>
            <w:r>
              <w:rPr>
                <w:rFonts w:ascii="Gill Sans MT" w:hAnsi="Gill Sans MT"/>
                <w:sz w:val="24"/>
                <w:szCs w:val="24"/>
              </w:rPr>
              <w:t>14</w:t>
            </w:r>
          </w:p>
        </w:tc>
        <w:tc>
          <w:tcPr>
            <w:tcW w:w="3266" w:type="pct"/>
          </w:tcPr>
          <w:p w:rsidR="007A7F04" w:rsidRPr="007F726D" w:rsidRDefault="007A7F04" w:rsidP="004A2806">
            <w:pPr>
              <w:spacing w:line="360" w:lineRule="auto"/>
              <w:jc w:val="both"/>
              <w:cnfStyle w:val="000000010000"/>
              <w:rPr>
                <w:rFonts w:ascii="Gill Sans MT" w:hAnsi="Gill Sans MT"/>
                <w:sz w:val="24"/>
                <w:szCs w:val="24"/>
              </w:rPr>
            </w:pPr>
            <w:r>
              <w:rPr>
                <w:rFonts w:ascii="Gill Sans MT" w:hAnsi="Gill Sans MT"/>
                <w:sz w:val="24"/>
                <w:szCs w:val="24"/>
              </w:rPr>
              <w:t>Facility for uploading the Master Plan of the City and integration with GIS and viewable to public</w:t>
            </w:r>
          </w:p>
        </w:tc>
        <w:tc>
          <w:tcPr>
            <w:tcW w:w="623" w:type="pct"/>
          </w:tcPr>
          <w:p w:rsidR="007A7F04" w:rsidRPr="007F726D" w:rsidRDefault="007A7F04" w:rsidP="004A2806">
            <w:pPr>
              <w:spacing w:line="360" w:lineRule="auto"/>
              <w:cnfStyle w:val="000000010000"/>
              <w:rPr>
                <w:rFonts w:ascii="Gill Sans MT" w:hAnsi="Gill Sans MT"/>
                <w:sz w:val="24"/>
                <w:szCs w:val="24"/>
              </w:rPr>
            </w:pPr>
          </w:p>
        </w:tc>
        <w:tc>
          <w:tcPr>
            <w:tcW w:w="707" w:type="pct"/>
          </w:tcPr>
          <w:p w:rsidR="007A7F04" w:rsidRDefault="007A7F04" w:rsidP="004A2806">
            <w:pPr>
              <w:spacing w:line="360" w:lineRule="auto"/>
              <w:cnfStyle w:val="000000010000"/>
              <w:rPr>
                <w:rFonts w:ascii="Gill Sans MT" w:hAnsi="Gill Sans MT"/>
                <w:sz w:val="24"/>
                <w:szCs w:val="24"/>
              </w:rPr>
            </w:pPr>
            <w:r>
              <w:rPr>
                <w:rFonts w:ascii="Gill Sans MT" w:hAnsi="Gill Sans MT"/>
                <w:sz w:val="24"/>
                <w:szCs w:val="24"/>
              </w:rPr>
              <w:t>Yes</w:t>
            </w:r>
          </w:p>
        </w:tc>
      </w:tr>
    </w:tbl>
    <w:p w:rsidR="007A7F04" w:rsidRDefault="007A7F04" w:rsidP="007A7F04">
      <w:pPr>
        <w:spacing w:line="360" w:lineRule="auto"/>
        <w:jc w:val="both"/>
        <w:rPr>
          <w:rFonts w:ascii="Gill Sans MT" w:hAnsi="Gill Sans MT"/>
          <w:sz w:val="24"/>
          <w:szCs w:val="24"/>
        </w:rPr>
      </w:pPr>
    </w:p>
    <w:p w:rsidR="007A7F04" w:rsidRPr="00DF0A9F" w:rsidRDefault="007A7F04" w:rsidP="007A7F04">
      <w:pPr>
        <w:pStyle w:val="Heading4"/>
        <w:ind w:hanging="504"/>
        <w:rPr>
          <w:rFonts w:ascii="Gill Sans MT" w:hAnsi="Gill Sans MT"/>
          <w:i w:val="0"/>
          <w:sz w:val="24"/>
          <w:szCs w:val="24"/>
        </w:rPr>
      </w:pPr>
      <w:r w:rsidRPr="007A7F04">
        <w:rPr>
          <w:rFonts w:ascii="Gill Sans MT" w:hAnsi="Gill Sans MT"/>
          <w:i w:val="0"/>
          <w:color w:val="auto"/>
          <w:sz w:val="24"/>
        </w:rPr>
        <w:t>Layout Plan Approval</w:t>
      </w:r>
    </w:p>
    <w:p w:rsidR="007A7F04" w:rsidRDefault="007A7F04" w:rsidP="007A7F04">
      <w:pPr>
        <w:spacing w:line="360" w:lineRule="auto"/>
        <w:jc w:val="both"/>
        <w:rPr>
          <w:rFonts w:ascii="Gill Sans MT" w:hAnsi="Gill Sans MT"/>
          <w:sz w:val="24"/>
          <w:szCs w:val="24"/>
        </w:rPr>
      </w:pPr>
    </w:p>
    <w:p w:rsidR="007A7F04" w:rsidRDefault="007A7F04" w:rsidP="007A7F04">
      <w:pPr>
        <w:spacing w:line="360" w:lineRule="auto"/>
        <w:ind w:left="360"/>
        <w:jc w:val="both"/>
        <w:rPr>
          <w:rFonts w:ascii="Gill Sans MT" w:hAnsi="Gill Sans MT"/>
          <w:sz w:val="24"/>
          <w:szCs w:val="24"/>
        </w:rPr>
      </w:pPr>
      <w:r>
        <w:rPr>
          <w:rFonts w:ascii="Gill Sans MT" w:hAnsi="Gill Sans MT"/>
          <w:sz w:val="24"/>
          <w:szCs w:val="24"/>
        </w:rPr>
        <w:t xml:space="preserve">Layout Plans for vacant lands are made by the authorized architecture and submitted to the Local Planning Authority for perusal and further file processing. </w:t>
      </w:r>
    </w:p>
    <w:p w:rsidR="007A7F04" w:rsidRPr="00681F3D" w:rsidRDefault="007A7F04" w:rsidP="007A7F04">
      <w:pPr>
        <w:autoSpaceDE w:val="0"/>
        <w:autoSpaceDN w:val="0"/>
        <w:adjustRightInd w:val="0"/>
        <w:spacing w:after="0" w:line="360" w:lineRule="auto"/>
        <w:ind w:left="360" w:firstLine="360"/>
        <w:jc w:val="both"/>
        <w:rPr>
          <w:rFonts w:ascii="Gill Sans MT" w:hAnsi="Gill Sans MT"/>
          <w:sz w:val="24"/>
          <w:szCs w:val="24"/>
        </w:rPr>
      </w:pPr>
      <w:r w:rsidRPr="00681F3D">
        <w:rPr>
          <w:rFonts w:ascii="Gill Sans MT" w:hAnsi="Gill Sans MT"/>
          <w:sz w:val="24"/>
          <w:szCs w:val="24"/>
        </w:rPr>
        <w:t>The Layout Application should be with the following documents</w:t>
      </w:r>
    </w:p>
    <w:p w:rsidR="007A7F04" w:rsidRPr="00681F3D" w:rsidRDefault="007A7F04" w:rsidP="00F53397">
      <w:pPr>
        <w:pStyle w:val="ListParagraph"/>
        <w:numPr>
          <w:ilvl w:val="0"/>
          <w:numId w:val="108"/>
        </w:numPr>
        <w:autoSpaceDE w:val="0"/>
        <w:autoSpaceDN w:val="0"/>
        <w:adjustRightInd w:val="0"/>
        <w:spacing w:after="0" w:line="360" w:lineRule="auto"/>
        <w:ind w:left="1080"/>
        <w:jc w:val="both"/>
        <w:rPr>
          <w:rFonts w:ascii="Gill Sans MT" w:hAnsi="Gill Sans MT"/>
          <w:sz w:val="24"/>
          <w:szCs w:val="24"/>
        </w:rPr>
      </w:pPr>
      <w:r w:rsidRPr="00681F3D">
        <w:rPr>
          <w:rFonts w:ascii="Gill Sans MT" w:hAnsi="Gill Sans MT"/>
          <w:sz w:val="24"/>
          <w:szCs w:val="24"/>
        </w:rPr>
        <w:t>Legal Title of the site says sale deed, power document, settlement deed, will, etc.</w:t>
      </w:r>
    </w:p>
    <w:p w:rsidR="007A7F04" w:rsidRPr="00681F3D" w:rsidRDefault="007A7F04" w:rsidP="00F53397">
      <w:pPr>
        <w:pStyle w:val="ListParagraph"/>
        <w:numPr>
          <w:ilvl w:val="0"/>
          <w:numId w:val="108"/>
        </w:numPr>
        <w:autoSpaceDE w:val="0"/>
        <w:autoSpaceDN w:val="0"/>
        <w:adjustRightInd w:val="0"/>
        <w:spacing w:after="0" w:line="360" w:lineRule="auto"/>
        <w:ind w:left="1080"/>
        <w:jc w:val="both"/>
        <w:rPr>
          <w:rFonts w:ascii="Gill Sans MT" w:hAnsi="Gill Sans MT"/>
          <w:sz w:val="24"/>
          <w:szCs w:val="24"/>
        </w:rPr>
      </w:pPr>
      <w:r w:rsidRPr="00681F3D">
        <w:rPr>
          <w:rFonts w:ascii="Gill Sans MT" w:hAnsi="Gill Sans MT"/>
          <w:sz w:val="24"/>
          <w:szCs w:val="24"/>
        </w:rPr>
        <w:t>Necessary Death Certificates, Legal heirs Certificates wherever necessary.Such documents are to be attested by the Notary Public.</w:t>
      </w:r>
    </w:p>
    <w:p w:rsidR="007A7F04" w:rsidRPr="00681F3D" w:rsidRDefault="007A7F04" w:rsidP="00F53397">
      <w:pPr>
        <w:pStyle w:val="ListParagraph"/>
        <w:numPr>
          <w:ilvl w:val="0"/>
          <w:numId w:val="108"/>
        </w:numPr>
        <w:autoSpaceDE w:val="0"/>
        <w:autoSpaceDN w:val="0"/>
        <w:adjustRightInd w:val="0"/>
        <w:spacing w:after="0" w:line="360" w:lineRule="auto"/>
        <w:ind w:left="1080"/>
        <w:jc w:val="both"/>
        <w:rPr>
          <w:rFonts w:ascii="Gill Sans MT" w:hAnsi="Gill Sans MT"/>
          <w:sz w:val="24"/>
          <w:szCs w:val="24"/>
        </w:rPr>
      </w:pPr>
      <w:r w:rsidRPr="00681F3D">
        <w:rPr>
          <w:rFonts w:ascii="Gill Sans MT" w:hAnsi="Gill Sans MT"/>
          <w:sz w:val="24"/>
          <w:szCs w:val="24"/>
        </w:rPr>
        <w:t>FMB of the site obtained from the Municipality.</w:t>
      </w:r>
    </w:p>
    <w:p w:rsidR="007A7F04" w:rsidRPr="00681F3D" w:rsidRDefault="007A7F04" w:rsidP="00F53397">
      <w:pPr>
        <w:pStyle w:val="ListParagraph"/>
        <w:numPr>
          <w:ilvl w:val="0"/>
          <w:numId w:val="108"/>
        </w:numPr>
        <w:autoSpaceDE w:val="0"/>
        <w:autoSpaceDN w:val="0"/>
        <w:adjustRightInd w:val="0"/>
        <w:spacing w:after="0" w:line="360" w:lineRule="auto"/>
        <w:ind w:left="1080"/>
        <w:jc w:val="both"/>
        <w:rPr>
          <w:rFonts w:ascii="Gill Sans MT" w:hAnsi="Gill Sans MT"/>
          <w:sz w:val="24"/>
          <w:szCs w:val="24"/>
        </w:rPr>
      </w:pPr>
      <w:r w:rsidRPr="00681F3D">
        <w:rPr>
          <w:rFonts w:ascii="Gill Sans MT" w:hAnsi="Gill Sans MT"/>
          <w:sz w:val="24"/>
          <w:szCs w:val="24"/>
        </w:rPr>
        <w:t>Survey Land Register copy obtained from the Municipality.</w:t>
      </w:r>
    </w:p>
    <w:p w:rsidR="007A7F04" w:rsidRPr="00681F3D" w:rsidRDefault="007A7F04" w:rsidP="00F53397">
      <w:pPr>
        <w:pStyle w:val="ListParagraph"/>
        <w:numPr>
          <w:ilvl w:val="0"/>
          <w:numId w:val="108"/>
        </w:numPr>
        <w:autoSpaceDE w:val="0"/>
        <w:autoSpaceDN w:val="0"/>
        <w:adjustRightInd w:val="0"/>
        <w:spacing w:after="0" w:line="360" w:lineRule="auto"/>
        <w:ind w:left="1080"/>
        <w:jc w:val="both"/>
        <w:rPr>
          <w:rFonts w:ascii="Gill Sans MT" w:hAnsi="Gill Sans MT"/>
          <w:sz w:val="24"/>
          <w:szCs w:val="24"/>
        </w:rPr>
      </w:pPr>
      <w:r w:rsidRPr="00681F3D">
        <w:rPr>
          <w:rFonts w:ascii="Gill Sans MT" w:hAnsi="Gill Sans MT"/>
          <w:sz w:val="24"/>
          <w:szCs w:val="24"/>
        </w:rPr>
        <w:t>Encumbrance certificate for minimum of 13 years.</w:t>
      </w:r>
    </w:p>
    <w:p w:rsidR="007A7F04" w:rsidRPr="00681F3D" w:rsidRDefault="007A7F04" w:rsidP="00F53397">
      <w:pPr>
        <w:pStyle w:val="ListParagraph"/>
        <w:numPr>
          <w:ilvl w:val="0"/>
          <w:numId w:val="108"/>
        </w:numPr>
        <w:autoSpaceDE w:val="0"/>
        <w:autoSpaceDN w:val="0"/>
        <w:adjustRightInd w:val="0"/>
        <w:spacing w:after="0" w:line="360" w:lineRule="auto"/>
        <w:ind w:left="1080"/>
        <w:jc w:val="both"/>
        <w:rPr>
          <w:rFonts w:ascii="Gill Sans MT" w:hAnsi="Gill Sans MT"/>
          <w:sz w:val="24"/>
          <w:szCs w:val="24"/>
        </w:rPr>
      </w:pPr>
      <w:r w:rsidRPr="00681F3D">
        <w:rPr>
          <w:rFonts w:ascii="Gill Sans MT" w:hAnsi="Gill Sans MT"/>
          <w:sz w:val="24"/>
          <w:szCs w:val="24"/>
        </w:rPr>
        <w:t>Layout plan showing be extent of site, reservation for parks and play field and road widths.</w:t>
      </w:r>
    </w:p>
    <w:p w:rsidR="007A7F04" w:rsidRPr="00681F3D" w:rsidRDefault="007A7F04" w:rsidP="00F53397">
      <w:pPr>
        <w:pStyle w:val="ListParagraph"/>
        <w:numPr>
          <w:ilvl w:val="0"/>
          <w:numId w:val="108"/>
        </w:numPr>
        <w:autoSpaceDE w:val="0"/>
        <w:autoSpaceDN w:val="0"/>
        <w:adjustRightInd w:val="0"/>
        <w:spacing w:after="0" w:line="360" w:lineRule="auto"/>
        <w:ind w:left="1080"/>
        <w:jc w:val="both"/>
        <w:rPr>
          <w:rFonts w:ascii="Gill Sans MT" w:hAnsi="Gill Sans MT"/>
          <w:sz w:val="24"/>
          <w:szCs w:val="24"/>
        </w:rPr>
      </w:pPr>
      <w:r w:rsidRPr="00681F3D">
        <w:rPr>
          <w:rFonts w:ascii="Gill Sans MT" w:hAnsi="Gill Sans MT"/>
          <w:sz w:val="24"/>
          <w:szCs w:val="24"/>
        </w:rPr>
        <w:t>Detailed site plan.</w:t>
      </w:r>
    </w:p>
    <w:p w:rsidR="007A7F04" w:rsidRPr="00681F3D" w:rsidRDefault="007A7F04" w:rsidP="00F53397">
      <w:pPr>
        <w:pStyle w:val="ListParagraph"/>
        <w:numPr>
          <w:ilvl w:val="0"/>
          <w:numId w:val="108"/>
        </w:numPr>
        <w:autoSpaceDE w:val="0"/>
        <w:autoSpaceDN w:val="0"/>
        <w:adjustRightInd w:val="0"/>
        <w:spacing w:after="0" w:line="360" w:lineRule="auto"/>
        <w:ind w:left="1080"/>
        <w:jc w:val="both"/>
        <w:rPr>
          <w:rFonts w:ascii="Gill Sans MT" w:hAnsi="Gill Sans MT"/>
          <w:sz w:val="24"/>
          <w:szCs w:val="24"/>
        </w:rPr>
      </w:pPr>
      <w:r w:rsidRPr="00681F3D">
        <w:rPr>
          <w:rFonts w:ascii="Gill Sans MT" w:hAnsi="Gill Sans MT"/>
          <w:sz w:val="24"/>
          <w:szCs w:val="24"/>
        </w:rPr>
        <w:t>Extract from Master plan / Detailed development plan for 500m radius from the proposed site</w:t>
      </w:r>
    </w:p>
    <w:p w:rsidR="007A7F04" w:rsidRDefault="007A7F04" w:rsidP="007A7F04">
      <w:pPr>
        <w:spacing w:line="360" w:lineRule="auto"/>
        <w:ind w:left="360"/>
        <w:jc w:val="both"/>
        <w:rPr>
          <w:rFonts w:ascii="Gill Sans MT" w:hAnsi="Gill Sans MT"/>
          <w:sz w:val="24"/>
          <w:szCs w:val="24"/>
        </w:rPr>
      </w:pPr>
    </w:p>
    <w:p w:rsidR="007A7F04" w:rsidRDefault="007A7F04" w:rsidP="007A7F04">
      <w:pPr>
        <w:spacing w:line="360" w:lineRule="auto"/>
        <w:ind w:left="360"/>
        <w:jc w:val="both"/>
        <w:rPr>
          <w:rFonts w:ascii="Gill Sans MT" w:hAnsi="Gill Sans MT"/>
          <w:sz w:val="24"/>
          <w:szCs w:val="24"/>
        </w:rPr>
      </w:pPr>
      <w:r>
        <w:rPr>
          <w:rFonts w:ascii="Gill Sans MT" w:hAnsi="Gill Sans MT"/>
          <w:sz w:val="24"/>
          <w:szCs w:val="24"/>
        </w:rPr>
        <w:t xml:space="preserve">All necessary documents pertaining to the vacant land needs to be submitted along with the NOC from the Tahsildars. A field level inspection is conducted by the concerned engineer </w:t>
      </w:r>
      <w:r>
        <w:rPr>
          <w:rFonts w:ascii="Gill Sans MT" w:hAnsi="Gill Sans MT"/>
          <w:sz w:val="24"/>
          <w:szCs w:val="24"/>
        </w:rPr>
        <w:lastRenderedPageBreak/>
        <w:t>to check whether the basic amenities are available in the vacant land. On successful field inspection and subsequent file processing the final order is issued to the concerned parties.</w:t>
      </w:r>
    </w:p>
    <w:p w:rsidR="007A7F04" w:rsidRDefault="007A7F04" w:rsidP="007A7F04">
      <w:pPr>
        <w:rPr>
          <w:rFonts w:ascii="Gill Sans MT" w:hAnsi="Gill Sans MT"/>
          <w:sz w:val="24"/>
          <w:szCs w:val="24"/>
        </w:rPr>
      </w:pPr>
      <w:r>
        <w:rPr>
          <w:rFonts w:ascii="Gill Sans MT" w:hAnsi="Gill Sans MT"/>
          <w:sz w:val="24"/>
          <w:szCs w:val="24"/>
        </w:rPr>
        <w:br w:type="page"/>
      </w:r>
    </w:p>
    <w:p w:rsidR="007A7F04" w:rsidRDefault="007A7F04" w:rsidP="007A7F04">
      <w:pPr>
        <w:pStyle w:val="Subtitle"/>
        <w:numPr>
          <w:ilvl w:val="0"/>
          <w:numId w:val="0"/>
        </w:numPr>
        <w:rPr>
          <w:b/>
        </w:rPr>
        <w:sectPr w:rsidR="007A7F04">
          <w:pgSz w:w="12240" w:h="15840"/>
          <w:pgMar w:top="1440" w:right="1440" w:bottom="1440" w:left="1440" w:header="720" w:footer="720" w:gutter="0"/>
          <w:cols w:space="720"/>
          <w:docGrid w:linePitch="360"/>
        </w:sectPr>
      </w:pPr>
    </w:p>
    <w:p w:rsidR="007A7F04" w:rsidRDefault="007A7F04" w:rsidP="007A7F04">
      <w:pPr>
        <w:pStyle w:val="Subtitle"/>
        <w:numPr>
          <w:ilvl w:val="0"/>
          <w:numId w:val="0"/>
        </w:numPr>
        <w:rPr>
          <w:b/>
        </w:rPr>
      </w:pPr>
      <w:r w:rsidRPr="004017B2">
        <w:rPr>
          <w:b/>
        </w:rPr>
        <w:lastRenderedPageBreak/>
        <w:t xml:space="preserve">Process Map: </w:t>
      </w:r>
      <w:r>
        <w:rPr>
          <w:b/>
        </w:rPr>
        <w:t>Building Plan Approval:</w:t>
      </w:r>
    </w:p>
    <w:p w:rsidR="007A7F04" w:rsidRDefault="007A7F04" w:rsidP="007A7F04">
      <w:pPr>
        <w:spacing w:line="360" w:lineRule="auto"/>
        <w:jc w:val="both"/>
        <w:rPr>
          <w:rFonts w:ascii="Gill Sans MT" w:hAnsi="Gill Sans MT"/>
          <w:sz w:val="24"/>
          <w:szCs w:val="24"/>
        </w:rPr>
      </w:pPr>
      <w:r>
        <w:rPr>
          <w:rFonts w:ascii="Gill Sans MT" w:hAnsi="Gill Sans MT"/>
          <w:noProof/>
          <w:sz w:val="24"/>
          <w:szCs w:val="24"/>
        </w:rPr>
        <w:drawing>
          <wp:inline distT="0" distB="0" distL="0" distR="0">
            <wp:extent cx="7486650" cy="5058111"/>
            <wp:effectExtent l="0" t="0" r="0" b="9525"/>
            <wp:docPr id="227"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ayout Plan Approval.gif"/>
                    <pic:cNvPicPr/>
                  </pic:nvPicPr>
                  <pic:blipFill>
                    <a:blip r:embed="rId3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7491126" cy="5061135"/>
                    </a:xfrm>
                    <a:prstGeom prst="rect">
                      <a:avLst/>
                    </a:prstGeom>
                  </pic:spPr>
                </pic:pic>
              </a:graphicData>
            </a:graphic>
          </wp:inline>
        </w:drawing>
      </w:r>
    </w:p>
    <w:p w:rsidR="007A7F04" w:rsidRDefault="007A7F04" w:rsidP="007A7F04">
      <w:pPr>
        <w:rPr>
          <w:rFonts w:ascii="Gill Sans MT" w:hAnsi="Gill Sans MT"/>
          <w:sz w:val="24"/>
          <w:szCs w:val="24"/>
        </w:rPr>
      </w:pPr>
    </w:p>
    <w:p w:rsidR="007A7F04" w:rsidRPr="009D1A92" w:rsidRDefault="007A7F04" w:rsidP="007A7F04">
      <w:pPr>
        <w:rPr>
          <w:rFonts w:ascii="Gill Sans MT" w:hAnsi="Gill Sans MT"/>
          <w:sz w:val="24"/>
          <w:szCs w:val="24"/>
        </w:rPr>
        <w:sectPr w:rsidR="007A7F04" w:rsidRPr="009D1A92" w:rsidSect="004A2806">
          <w:pgSz w:w="15840" w:h="12240" w:orient="landscape"/>
          <w:pgMar w:top="1440" w:right="1440" w:bottom="1440" w:left="1440" w:header="720" w:footer="720" w:gutter="0"/>
          <w:cols w:space="720"/>
          <w:docGrid w:linePitch="360"/>
        </w:sectPr>
      </w:pPr>
    </w:p>
    <w:p w:rsidR="007A7F04" w:rsidRDefault="007A7F04" w:rsidP="007A7F04">
      <w:pPr>
        <w:spacing w:line="360" w:lineRule="auto"/>
        <w:jc w:val="both"/>
        <w:rPr>
          <w:rFonts w:ascii="Gill Sans MT" w:hAnsi="Gill Sans MT"/>
          <w:b/>
          <w:sz w:val="24"/>
          <w:szCs w:val="24"/>
        </w:rPr>
      </w:pPr>
      <w:r w:rsidRPr="009D1A92">
        <w:rPr>
          <w:rFonts w:ascii="Gill Sans MT" w:hAnsi="Gill Sans MT"/>
          <w:b/>
          <w:sz w:val="24"/>
          <w:szCs w:val="24"/>
        </w:rPr>
        <w:lastRenderedPageBreak/>
        <w:t>Process Description:</w:t>
      </w:r>
    </w:p>
    <w:tbl>
      <w:tblPr>
        <w:tblStyle w:val="LightGrid-Accent3"/>
        <w:tblW w:w="5000" w:type="pct"/>
        <w:tblLook w:val="0200"/>
      </w:tblPr>
      <w:tblGrid>
        <w:gridCol w:w="1552"/>
        <w:gridCol w:w="3917"/>
        <w:gridCol w:w="1613"/>
        <w:gridCol w:w="2494"/>
      </w:tblGrid>
      <w:tr w:rsidR="007A7F04" w:rsidRPr="009D1A92" w:rsidTr="004A2806">
        <w:trPr>
          <w:trHeight w:val="277"/>
        </w:trPr>
        <w:tc>
          <w:tcPr>
            <w:cnfStyle w:val="000010000000"/>
            <w:tcW w:w="811" w:type="pct"/>
            <w:shd w:val="clear" w:color="auto" w:fill="C2D69B" w:themeFill="accent3" w:themeFillTint="99"/>
          </w:tcPr>
          <w:p w:rsidR="007A7F04" w:rsidRPr="006548C3" w:rsidRDefault="007A7F04" w:rsidP="004A2806">
            <w:pPr>
              <w:spacing w:line="360" w:lineRule="auto"/>
              <w:rPr>
                <w:rFonts w:ascii="Gill Sans MT" w:hAnsi="Gill Sans MT"/>
                <w:b/>
                <w:sz w:val="24"/>
                <w:szCs w:val="24"/>
              </w:rPr>
            </w:pPr>
            <w:r w:rsidRPr="006548C3">
              <w:rPr>
                <w:rFonts w:ascii="Gill Sans MT" w:hAnsi="Gill Sans MT"/>
                <w:b/>
                <w:sz w:val="24"/>
                <w:szCs w:val="24"/>
              </w:rPr>
              <w:t>Service Name</w:t>
            </w:r>
          </w:p>
        </w:tc>
        <w:tc>
          <w:tcPr>
            <w:tcW w:w="4189" w:type="pct"/>
            <w:gridSpan w:val="3"/>
            <w:shd w:val="clear" w:color="auto" w:fill="C2D69B" w:themeFill="accent3" w:themeFillTint="99"/>
          </w:tcPr>
          <w:p w:rsidR="007A7F04" w:rsidRPr="006548C3" w:rsidRDefault="007A7F04" w:rsidP="004A2806">
            <w:pPr>
              <w:spacing w:line="360" w:lineRule="auto"/>
              <w:cnfStyle w:val="000000000000"/>
              <w:rPr>
                <w:rFonts w:ascii="Gill Sans MT" w:hAnsi="Gill Sans MT"/>
                <w:sz w:val="24"/>
                <w:szCs w:val="24"/>
              </w:rPr>
            </w:pPr>
            <w:r w:rsidRPr="006548C3">
              <w:rPr>
                <w:rFonts w:ascii="Gill Sans MT" w:hAnsi="Gill Sans MT"/>
                <w:b/>
                <w:sz w:val="24"/>
                <w:szCs w:val="24"/>
              </w:rPr>
              <w:t>Layout plan approval</w:t>
            </w:r>
          </w:p>
        </w:tc>
      </w:tr>
      <w:tr w:rsidR="007A7F04" w:rsidRPr="009D1A92" w:rsidTr="004A2806">
        <w:trPr>
          <w:trHeight w:val="277"/>
        </w:trPr>
        <w:tc>
          <w:tcPr>
            <w:cnfStyle w:val="000010000000"/>
            <w:tcW w:w="811" w:type="pct"/>
          </w:tcPr>
          <w:p w:rsidR="007A7F04" w:rsidRPr="009D1A92" w:rsidRDefault="007A7F04" w:rsidP="004A2806">
            <w:pPr>
              <w:spacing w:line="360" w:lineRule="auto"/>
              <w:rPr>
                <w:rFonts w:ascii="Gill Sans MT" w:hAnsi="Gill Sans MT"/>
                <w:b/>
                <w:sz w:val="24"/>
                <w:szCs w:val="24"/>
              </w:rPr>
            </w:pPr>
            <w:r w:rsidRPr="009D1A92">
              <w:rPr>
                <w:rFonts w:ascii="Gill Sans MT" w:hAnsi="Gill Sans MT"/>
                <w:b/>
                <w:sz w:val="24"/>
                <w:szCs w:val="24"/>
              </w:rPr>
              <w:t>Service Objective</w:t>
            </w:r>
          </w:p>
        </w:tc>
        <w:tc>
          <w:tcPr>
            <w:tcW w:w="4189" w:type="pct"/>
            <w:gridSpan w:val="3"/>
          </w:tcPr>
          <w:p w:rsidR="007A7F04" w:rsidRPr="009D1A92" w:rsidRDefault="007A7F04" w:rsidP="004A2806">
            <w:pPr>
              <w:spacing w:line="360" w:lineRule="auto"/>
              <w:cnfStyle w:val="000000000000"/>
              <w:rPr>
                <w:rFonts w:ascii="Gill Sans MT" w:hAnsi="Gill Sans MT"/>
                <w:sz w:val="24"/>
                <w:szCs w:val="24"/>
              </w:rPr>
            </w:pPr>
            <w:r w:rsidRPr="009D1A92">
              <w:rPr>
                <w:rFonts w:ascii="Gill Sans MT" w:hAnsi="Gill Sans MT"/>
                <w:sz w:val="24"/>
                <w:szCs w:val="24"/>
              </w:rPr>
              <w:t>To provide necessary sanction/approval for developing any site/land within the Municipal limit by providing the necessary layout plan approval.</w:t>
            </w:r>
          </w:p>
        </w:tc>
      </w:tr>
      <w:tr w:rsidR="007A7F04" w:rsidRPr="009D1A92" w:rsidTr="004A2806">
        <w:trPr>
          <w:trHeight w:val="276"/>
        </w:trPr>
        <w:tc>
          <w:tcPr>
            <w:cnfStyle w:val="000010000000"/>
            <w:tcW w:w="811" w:type="pct"/>
          </w:tcPr>
          <w:p w:rsidR="007A7F04" w:rsidRPr="009D1A92" w:rsidRDefault="007A7F04" w:rsidP="004A2806">
            <w:pPr>
              <w:pStyle w:val="zsubject"/>
              <w:spacing w:after="0" w:line="360" w:lineRule="auto"/>
              <w:rPr>
                <w:rFonts w:ascii="Gill Sans MT" w:hAnsi="Gill Sans MT"/>
                <w:sz w:val="24"/>
              </w:rPr>
            </w:pPr>
            <w:r w:rsidRPr="009D1A92">
              <w:rPr>
                <w:rFonts w:ascii="Gill Sans MT" w:hAnsi="Gill Sans MT"/>
                <w:sz w:val="24"/>
              </w:rPr>
              <w:t>Service Function</w:t>
            </w:r>
          </w:p>
        </w:tc>
        <w:tc>
          <w:tcPr>
            <w:tcW w:w="2045" w:type="pct"/>
          </w:tcPr>
          <w:p w:rsidR="007A7F04" w:rsidRPr="009D1A92" w:rsidRDefault="007A7F04" w:rsidP="004A2806">
            <w:pPr>
              <w:spacing w:line="360" w:lineRule="auto"/>
              <w:cnfStyle w:val="000000000000"/>
              <w:rPr>
                <w:rFonts w:ascii="Gill Sans MT" w:hAnsi="Gill Sans MT"/>
                <w:sz w:val="24"/>
                <w:szCs w:val="24"/>
              </w:rPr>
            </w:pPr>
            <w:r w:rsidRPr="009D1A92">
              <w:rPr>
                <w:rFonts w:ascii="Gill Sans MT" w:hAnsi="Gill Sans MT"/>
                <w:sz w:val="24"/>
                <w:szCs w:val="24"/>
              </w:rPr>
              <w:t>Layout plan approval</w:t>
            </w:r>
          </w:p>
        </w:tc>
        <w:tc>
          <w:tcPr>
            <w:cnfStyle w:val="000010000000"/>
            <w:tcW w:w="842" w:type="pct"/>
          </w:tcPr>
          <w:p w:rsidR="007A7F04" w:rsidRPr="009D1A92" w:rsidRDefault="00DE3FD7" w:rsidP="004A2806">
            <w:pPr>
              <w:pStyle w:val="zsubject"/>
              <w:spacing w:after="0" w:line="360" w:lineRule="auto"/>
              <w:rPr>
                <w:rFonts w:ascii="Gill Sans MT" w:hAnsi="Gill Sans MT"/>
                <w:sz w:val="24"/>
              </w:rPr>
            </w:pPr>
            <w:r>
              <w:rPr>
                <w:rFonts w:ascii="Gill Sans MT" w:hAnsi="Gill Sans MT"/>
                <w:sz w:val="24"/>
              </w:rPr>
              <w:t>CCMC</w:t>
            </w:r>
            <w:r w:rsidR="007A7F04" w:rsidRPr="009D1A92">
              <w:rPr>
                <w:rFonts w:ascii="Gill Sans MT" w:hAnsi="Gill Sans MT"/>
                <w:sz w:val="24"/>
              </w:rPr>
              <w:t xml:space="preserve"> Department</w:t>
            </w:r>
          </w:p>
        </w:tc>
        <w:tc>
          <w:tcPr>
            <w:tcW w:w="1301" w:type="pct"/>
          </w:tcPr>
          <w:p w:rsidR="007A7F04" w:rsidRPr="009D1A92" w:rsidRDefault="007A7F04" w:rsidP="004A2806">
            <w:pPr>
              <w:spacing w:line="360" w:lineRule="auto"/>
              <w:cnfStyle w:val="000000000000"/>
              <w:rPr>
                <w:rFonts w:ascii="Gill Sans MT" w:hAnsi="Gill Sans MT"/>
                <w:sz w:val="24"/>
                <w:szCs w:val="24"/>
              </w:rPr>
            </w:pPr>
            <w:r w:rsidRPr="009D1A92">
              <w:rPr>
                <w:rFonts w:ascii="Gill Sans MT" w:hAnsi="Gill Sans MT"/>
                <w:sz w:val="24"/>
                <w:szCs w:val="24"/>
              </w:rPr>
              <w:t>Town Planning Department</w:t>
            </w:r>
          </w:p>
        </w:tc>
      </w:tr>
      <w:tr w:rsidR="007A7F04" w:rsidRPr="009D1A92" w:rsidTr="004A2806">
        <w:trPr>
          <w:trHeight w:val="276"/>
        </w:trPr>
        <w:tc>
          <w:tcPr>
            <w:cnfStyle w:val="000010000000"/>
            <w:tcW w:w="811" w:type="pct"/>
          </w:tcPr>
          <w:p w:rsidR="007A7F04" w:rsidRPr="009D1A92" w:rsidRDefault="007A7F04" w:rsidP="004A2806">
            <w:pPr>
              <w:spacing w:line="360" w:lineRule="auto"/>
              <w:rPr>
                <w:rFonts w:ascii="Gill Sans MT" w:hAnsi="Gill Sans MT"/>
                <w:b/>
                <w:sz w:val="24"/>
                <w:szCs w:val="24"/>
              </w:rPr>
            </w:pPr>
            <w:r w:rsidRPr="009D1A92">
              <w:rPr>
                <w:rFonts w:ascii="Gill Sans MT" w:hAnsi="Gill Sans MT"/>
                <w:b/>
                <w:sz w:val="24"/>
                <w:szCs w:val="24"/>
              </w:rPr>
              <w:t>Process Owner</w:t>
            </w:r>
          </w:p>
        </w:tc>
        <w:tc>
          <w:tcPr>
            <w:tcW w:w="4189" w:type="pct"/>
            <w:gridSpan w:val="3"/>
          </w:tcPr>
          <w:p w:rsidR="007A7F04" w:rsidRPr="009D1A92" w:rsidRDefault="007A7F04" w:rsidP="004A2806">
            <w:pPr>
              <w:spacing w:line="360" w:lineRule="auto"/>
              <w:cnfStyle w:val="000000000000"/>
              <w:rPr>
                <w:rFonts w:ascii="Gill Sans MT" w:hAnsi="Gill Sans MT"/>
                <w:sz w:val="24"/>
                <w:szCs w:val="24"/>
              </w:rPr>
            </w:pPr>
            <w:r w:rsidRPr="009D1A92">
              <w:rPr>
                <w:rFonts w:ascii="Gill Sans MT" w:hAnsi="Gill Sans MT"/>
                <w:sz w:val="24"/>
                <w:szCs w:val="24"/>
              </w:rPr>
              <w:t>Land Planning Authority</w:t>
            </w:r>
          </w:p>
        </w:tc>
      </w:tr>
      <w:tr w:rsidR="007A7F04" w:rsidRPr="009D1A92" w:rsidTr="004A2806">
        <w:trPr>
          <w:trHeight w:val="277"/>
        </w:trPr>
        <w:tc>
          <w:tcPr>
            <w:cnfStyle w:val="000010000000"/>
            <w:tcW w:w="811" w:type="pct"/>
          </w:tcPr>
          <w:p w:rsidR="007A7F04" w:rsidRPr="009D1A92" w:rsidRDefault="007A7F04" w:rsidP="004A2806">
            <w:pPr>
              <w:spacing w:line="360" w:lineRule="auto"/>
              <w:rPr>
                <w:rFonts w:ascii="Gill Sans MT" w:hAnsi="Gill Sans MT"/>
                <w:b/>
                <w:sz w:val="24"/>
                <w:szCs w:val="24"/>
              </w:rPr>
            </w:pPr>
            <w:r w:rsidRPr="009D1A92">
              <w:rPr>
                <w:rFonts w:ascii="Gill Sans MT" w:hAnsi="Gill Sans MT"/>
                <w:b/>
                <w:sz w:val="24"/>
                <w:szCs w:val="24"/>
              </w:rPr>
              <w:t>Service Category</w:t>
            </w:r>
          </w:p>
        </w:tc>
        <w:tc>
          <w:tcPr>
            <w:tcW w:w="2045" w:type="pct"/>
          </w:tcPr>
          <w:p w:rsidR="007A7F04" w:rsidRPr="009D1A92" w:rsidRDefault="007A7F04" w:rsidP="004A2806">
            <w:pPr>
              <w:spacing w:line="360" w:lineRule="auto"/>
              <w:cnfStyle w:val="000000000000"/>
              <w:rPr>
                <w:rFonts w:ascii="Gill Sans MT" w:hAnsi="Gill Sans MT"/>
                <w:sz w:val="24"/>
                <w:szCs w:val="24"/>
              </w:rPr>
            </w:pPr>
            <w:r w:rsidRPr="009D1A92">
              <w:rPr>
                <w:rFonts w:ascii="Gill Sans MT" w:hAnsi="Gill Sans MT"/>
                <w:sz w:val="24"/>
                <w:szCs w:val="24"/>
              </w:rPr>
              <w:t>G2C</w:t>
            </w:r>
          </w:p>
        </w:tc>
        <w:tc>
          <w:tcPr>
            <w:cnfStyle w:val="000010000000"/>
            <w:tcW w:w="842" w:type="pct"/>
          </w:tcPr>
          <w:p w:rsidR="007A7F04" w:rsidRPr="009D1A92" w:rsidRDefault="007A7F04" w:rsidP="004A2806">
            <w:pPr>
              <w:spacing w:line="360" w:lineRule="auto"/>
              <w:rPr>
                <w:rFonts w:ascii="Gill Sans MT" w:hAnsi="Gill Sans MT"/>
                <w:b/>
                <w:sz w:val="24"/>
                <w:szCs w:val="24"/>
              </w:rPr>
            </w:pPr>
            <w:r w:rsidRPr="009D1A92">
              <w:rPr>
                <w:rFonts w:ascii="Gill Sans MT" w:hAnsi="Gill Sans MT"/>
                <w:b/>
                <w:sz w:val="24"/>
                <w:szCs w:val="24"/>
              </w:rPr>
              <w:t>Citizen Relevance</w:t>
            </w:r>
          </w:p>
        </w:tc>
        <w:tc>
          <w:tcPr>
            <w:tcW w:w="1301" w:type="pct"/>
          </w:tcPr>
          <w:p w:rsidR="007A7F04" w:rsidRPr="009D1A92" w:rsidRDefault="007A7F04" w:rsidP="004A2806">
            <w:pPr>
              <w:spacing w:line="360" w:lineRule="auto"/>
              <w:cnfStyle w:val="000000000000"/>
              <w:rPr>
                <w:rFonts w:ascii="Gill Sans MT" w:hAnsi="Gill Sans MT"/>
                <w:sz w:val="24"/>
                <w:szCs w:val="24"/>
              </w:rPr>
            </w:pPr>
            <w:r w:rsidRPr="009D1A92">
              <w:rPr>
                <w:rFonts w:ascii="Gill Sans MT" w:hAnsi="Gill Sans MT"/>
                <w:sz w:val="24"/>
                <w:szCs w:val="24"/>
              </w:rPr>
              <w:t>Yes</w:t>
            </w:r>
          </w:p>
        </w:tc>
      </w:tr>
      <w:tr w:rsidR="007A7F04" w:rsidRPr="009D1A92" w:rsidTr="004A2806">
        <w:trPr>
          <w:trHeight w:val="276"/>
        </w:trPr>
        <w:tc>
          <w:tcPr>
            <w:cnfStyle w:val="000010000000"/>
            <w:tcW w:w="811" w:type="pct"/>
          </w:tcPr>
          <w:p w:rsidR="007A7F04" w:rsidRPr="009D1A92" w:rsidRDefault="007A7F04" w:rsidP="004A2806">
            <w:pPr>
              <w:spacing w:line="360" w:lineRule="auto"/>
              <w:rPr>
                <w:rFonts w:ascii="Gill Sans MT" w:hAnsi="Gill Sans MT"/>
                <w:b/>
                <w:sz w:val="24"/>
                <w:szCs w:val="24"/>
              </w:rPr>
            </w:pPr>
            <w:r w:rsidRPr="009D1A92">
              <w:rPr>
                <w:rFonts w:ascii="Gill Sans MT" w:hAnsi="Gill Sans MT"/>
                <w:b/>
                <w:sz w:val="24"/>
                <w:szCs w:val="24"/>
              </w:rPr>
              <w:t>Process Input</w:t>
            </w:r>
          </w:p>
        </w:tc>
        <w:tc>
          <w:tcPr>
            <w:tcW w:w="2045" w:type="pct"/>
          </w:tcPr>
          <w:p w:rsidR="007A7F04" w:rsidRPr="009D1A92" w:rsidRDefault="007A7F04" w:rsidP="004A2806">
            <w:pPr>
              <w:spacing w:line="360" w:lineRule="auto"/>
              <w:cnfStyle w:val="000000000000"/>
              <w:rPr>
                <w:rFonts w:ascii="Gill Sans MT" w:hAnsi="Gill Sans MT"/>
                <w:sz w:val="24"/>
                <w:szCs w:val="24"/>
              </w:rPr>
            </w:pPr>
            <w:r w:rsidRPr="009D1A92">
              <w:rPr>
                <w:rFonts w:ascii="Gill Sans MT" w:hAnsi="Gill Sans MT"/>
                <w:sz w:val="24"/>
                <w:szCs w:val="24"/>
              </w:rPr>
              <w:t>Layout application form along with supporting documents as mentioned above</w:t>
            </w:r>
          </w:p>
        </w:tc>
        <w:tc>
          <w:tcPr>
            <w:cnfStyle w:val="000010000000"/>
            <w:tcW w:w="842" w:type="pct"/>
          </w:tcPr>
          <w:p w:rsidR="007A7F04" w:rsidRPr="009D1A92" w:rsidRDefault="007A7F04" w:rsidP="004A2806">
            <w:pPr>
              <w:spacing w:line="360" w:lineRule="auto"/>
              <w:rPr>
                <w:rFonts w:ascii="Gill Sans MT" w:hAnsi="Gill Sans MT"/>
                <w:b/>
                <w:sz w:val="24"/>
                <w:szCs w:val="24"/>
              </w:rPr>
            </w:pPr>
            <w:r w:rsidRPr="009D1A92">
              <w:rPr>
                <w:rFonts w:ascii="Gill Sans MT" w:hAnsi="Gill Sans MT"/>
                <w:b/>
                <w:sz w:val="24"/>
                <w:szCs w:val="24"/>
              </w:rPr>
              <w:t>Process Output</w:t>
            </w:r>
          </w:p>
        </w:tc>
        <w:tc>
          <w:tcPr>
            <w:tcW w:w="1301" w:type="pct"/>
          </w:tcPr>
          <w:p w:rsidR="007A7F04" w:rsidRPr="009D1A92" w:rsidRDefault="007A7F04" w:rsidP="004A2806">
            <w:pPr>
              <w:spacing w:line="360" w:lineRule="auto"/>
              <w:cnfStyle w:val="000000000000"/>
              <w:rPr>
                <w:rFonts w:ascii="Gill Sans MT" w:hAnsi="Gill Sans MT"/>
                <w:sz w:val="24"/>
                <w:szCs w:val="24"/>
              </w:rPr>
            </w:pPr>
            <w:r w:rsidRPr="009D1A92">
              <w:rPr>
                <w:rFonts w:ascii="Gill Sans MT" w:hAnsi="Gill Sans MT"/>
                <w:sz w:val="24"/>
                <w:szCs w:val="24"/>
              </w:rPr>
              <w:t>Layout plan approval Certificate</w:t>
            </w:r>
          </w:p>
        </w:tc>
      </w:tr>
      <w:tr w:rsidR="007A7F04" w:rsidRPr="009D1A92" w:rsidTr="004A2806">
        <w:trPr>
          <w:trHeight w:val="277"/>
        </w:trPr>
        <w:tc>
          <w:tcPr>
            <w:cnfStyle w:val="000010000000"/>
            <w:tcW w:w="811" w:type="pct"/>
            <w:shd w:val="clear" w:color="auto" w:fill="C2D69B" w:themeFill="accent3" w:themeFillTint="99"/>
          </w:tcPr>
          <w:p w:rsidR="007A7F04" w:rsidRPr="006548C3" w:rsidRDefault="007A7F04" w:rsidP="004A2806">
            <w:pPr>
              <w:spacing w:line="360" w:lineRule="auto"/>
              <w:rPr>
                <w:rFonts w:ascii="Gill Sans MT" w:hAnsi="Gill Sans MT"/>
                <w:b/>
                <w:sz w:val="24"/>
                <w:szCs w:val="24"/>
              </w:rPr>
            </w:pPr>
            <w:r w:rsidRPr="006548C3">
              <w:rPr>
                <w:rFonts w:ascii="Gill Sans MT" w:hAnsi="Gill Sans MT"/>
                <w:b/>
                <w:sz w:val="24"/>
                <w:szCs w:val="24"/>
              </w:rPr>
              <w:t>STEPS</w:t>
            </w:r>
          </w:p>
        </w:tc>
        <w:tc>
          <w:tcPr>
            <w:tcW w:w="2887" w:type="pct"/>
            <w:gridSpan w:val="2"/>
            <w:shd w:val="clear" w:color="auto" w:fill="C2D69B" w:themeFill="accent3" w:themeFillTint="99"/>
          </w:tcPr>
          <w:p w:rsidR="007A7F04" w:rsidRPr="006548C3" w:rsidRDefault="007A7F04" w:rsidP="004A2806">
            <w:pPr>
              <w:spacing w:line="360" w:lineRule="auto"/>
              <w:cnfStyle w:val="000000000000"/>
              <w:rPr>
                <w:rFonts w:ascii="Gill Sans MT" w:hAnsi="Gill Sans MT"/>
                <w:b/>
                <w:bCs/>
                <w:sz w:val="24"/>
                <w:szCs w:val="24"/>
              </w:rPr>
            </w:pPr>
            <w:r w:rsidRPr="006548C3">
              <w:rPr>
                <w:rFonts w:ascii="Gill Sans MT" w:hAnsi="Gill Sans MT"/>
                <w:b/>
                <w:bCs/>
                <w:sz w:val="24"/>
                <w:szCs w:val="24"/>
              </w:rPr>
              <w:t>PROCESS DESCRIPTIONS</w:t>
            </w:r>
          </w:p>
        </w:tc>
        <w:tc>
          <w:tcPr>
            <w:cnfStyle w:val="000010000000"/>
            <w:tcW w:w="1301" w:type="pct"/>
            <w:shd w:val="clear" w:color="auto" w:fill="C2D69B" w:themeFill="accent3" w:themeFillTint="99"/>
          </w:tcPr>
          <w:p w:rsidR="007A7F04" w:rsidRPr="006548C3" w:rsidRDefault="007A7F04" w:rsidP="004A2806">
            <w:pPr>
              <w:spacing w:line="360" w:lineRule="auto"/>
              <w:rPr>
                <w:rFonts w:ascii="Gill Sans MT" w:hAnsi="Gill Sans MT"/>
                <w:b/>
                <w:bCs/>
                <w:sz w:val="24"/>
                <w:szCs w:val="24"/>
              </w:rPr>
            </w:pPr>
            <w:r w:rsidRPr="006548C3">
              <w:rPr>
                <w:rFonts w:ascii="Gill Sans MT" w:hAnsi="Gill Sans MT"/>
                <w:b/>
                <w:bCs/>
                <w:sz w:val="24"/>
                <w:szCs w:val="24"/>
              </w:rPr>
              <w:t>RESPONSIBILITY</w:t>
            </w:r>
          </w:p>
        </w:tc>
      </w:tr>
      <w:tr w:rsidR="007A7F04" w:rsidRPr="009D1A92" w:rsidTr="004A2806">
        <w:trPr>
          <w:trHeight w:val="277"/>
        </w:trPr>
        <w:tc>
          <w:tcPr>
            <w:cnfStyle w:val="000010000000"/>
            <w:tcW w:w="811" w:type="pct"/>
          </w:tcPr>
          <w:p w:rsidR="007A7F04" w:rsidRPr="009D1A92" w:rsidRDefault="007A7F04" w:rsidP="004A2806">
            <w:pPr>
              <w:spacing w:line="360" w:lineRule="auto"/>
              <w:jc w:val="both"/>
              <w:rPr>
                <w:rFonts w:ascii="Gill Sans MT" w:hAnsi="Gill Sans MT"/>
                <w:sz w:val="24"/>
                <w:szCs w:val="24"/>
              </w:rPr>
            </w:pPr>
            <w:r w:rsidRPr="009D1A92">
              <w:rPr>
                <w:rFonts w:ascii="Gill Sans MT" w:hAnsi="Gill Sans MT"/>
                <w:sz w:val="24"/>
                <w:szCs w:val="24"/>
              </w:rPr>
              <w:t>Step 1</w:t>
            </w:r>
          </w:p>
        </w:tc>
        <w:tc>
          <w:tcPr>
            <w:tcW w:w="2887" w:type="pct"/>
            <w:gridSpan w:val="2"/>
          </w:tcPr>
          <w:p w:rsidR="007A7F04" w:rsidRPr="009D1A92" w:rsidRDefault="007A7F04" w:rsidP="004A2806">
            <w:pPr>
              <w:spacing w:line="360" w:lineRule="auto"/>
              <w:jc w:val="both"/>
              <w:cnfStyle w:val="000000000000"/>
              <w:rPr>
                <w:rFonts w:ascii="Gill Sans MT" w:hAnsi="Gill Sans MT"/>
                <w:sz w:val="24"/>
                <w:szCs w:val="24"/>
              </w:rPr>
            </w:pPr>
            <w:r w:rsidRPr="009D1A92">
              <w:rPr>
                <w:rFonts w:ascii="Gill Sans MT" w:hAnsi="Gill Sans MT"/>
                <w:sz w:val="24"/>
                <w:szCs w:val="24"/>
              </w:rPr>
              <w:t xml:space="preserve">Submits the application form along with supporting documents. </w:t>
            </w:r>
          </w:p>
        </w:tc>
        <w:tc>
          <w:tcPr>
            <w:cnfStyle w:val="000010000000"/>
            <w:tcW w:w="1301" w:type="pct"/>
          </w:tcPr>
          <w:p w:rsidR="007A7F04" w:rsidRPr="009D1A92" w:rsidRDefault="007A7F04" w:rsidP="004A2806">
            <w:pPr>
              <w:spacing w:line="360" w:lineRule="auto"/>
              <w:jc w:val="both"/>
              <w:rPr>
                <w:rFonts w:ascii="Gill Sans MT" w:hAnsi="Gill Sans MT"/>
                <w:sz w:val="24"/>
                <w:szCs w:val="24"/>
              </w:rPr>
            </w:pPr>
            <w:r w:rsidRPr="009D1A92">
              <w:rPr>
                <w:rFonts w:ascii="Gill Sans MT" w:hAnsi="Gill Sans MT"/>
                <w:sz w:val="24"/>
                <w:szCs w:val="24"/>
              </w:rPr>
              <w:t>Applicant</w:t>
            </w:r>
          </w:p>
        </w:tc>
      </w:tr>
      <w:tr w:rsidR="007A7F04" w:rsidRPr="009D1A92" w:rsidTr="004A2806">
        <w:trPr>
          <w:trHeight w:val="277"/>
        </w:trPr>
        <w:tc>
          <w:tcPr>
            <w:cnfStyle w:val="000010000000"/>
            <w:tcW w:w="811" w:type="pct"/>
          </w:tcPr>
          <w:p w:rsidR="007A7F04" w:rsidRPr="009D1A92" w:rsidRDefault="007A7F04" w:rsidP="004A2806">
            <w:pPr>
              <w:spacing w:line="360" w:lineRule="auto"/>
              <w:jc w:val="both"/>
              <w:rPr>
                <w:rFonts w:ascii="Gill Sans MT" w:hAnsi="Gill Sans MT"/>
                <w:sz w:val="24"/>
                <w:szCs w:val="24"/>
              </w:rPr>
            </w:pPr>
            <w:r w:rsidRPr="009D1A92">
              <w:rPr>
                <w:rFonts w:ascii="Gill Sans MT" w:hAnsi="Gill Sans MT"/>
                <w:sz w:val="24"/>
                <w:szCs w:val="24"/>
              </w:rPr>
              <w:t>Step 2</w:t>
            </w:r>
          </w:p>
        </w:tc>
        <w:tc>
          <w:tcPr>
            <w:tcW w:w="2887" w:type="pct"/>
            <w:gridSpan w:val="2"/>
          </w:tcPr>
          <w:p w:rsidR="007A7F04" w:rsidRPr="009D1A92" w:rsidRDefault="007A7F04" w:rsidP="004A2806">
            <w:pPr>
              <w:spacing w:line="360" w:lineRule="auto"/>
              <w:jc w:val="both"/>
              <w:cnfStyle w:val="000000000000"/>
              <w:rPr>
                <w:rFonts w:ascii="Gill Sans MT" w:hAnsi="Gill Sans MT"/>
                <w:sz w:val="24"/>
                <w:szCs w:val="24"/>
              </w:rPr>
            </w:pPr>
            <w:r w:rsidRPr="009D1A92">
              <w:rPr>
                <w:rFonts w:ascii="Gill Sans MT" w:hAnsi="Gill Sans MT"/>
                <w:sz w:val="24"/>
                <w:szCs w:val="24"/>
              </w:rPr>
              <w:t xml:space="preserve">Prepares letter for verification and sends it to concerned Zonal Asst. Commissioner. </w:t>
            </w:r>
          </w:p>
        </w:tc>
        <w:tc>
          <w:tcPr>
            <w:cnfStyle w:val="000010000000"/>
            <w:tcW w:w="1301" w:type="pct"/>
          </w:tcPr>
          <w:p w:rsidR="007A7F04" w:rsidRPr="009D1A92" w:rsidRDefault="007A7F04" w:rsidP="004A2806">
            <w:pPr>
              <w:spacing w:line="360" w:lineRule="auto"/>
              <w:jc w:val="both"/>
              <w:rPr>
                <w:rFonts w:ascii="Gill Sans MT" w:hAnsi="Gill Sans MT"/>
                <w:sz w:val="24"/>
                <w:szCs w:val="24"/>
              </w:rPr>
            </w:pPr>
            <w:r w:rsidRPr="009D1A92">
              <w:rPr>
                <w:rFonts w:ascii="Gill Sans MT" w:hAnsi="Gill Sans MT"/>
                <w:sz w:val="24"/>
                <w:szCs w:val="24"/>
              </w:rPr>
              <w:t>LPA Clerk</w:t>
            </w:r>
          </w:p>
        </w:tc>
      </w:tr>
      <w:tr w:rsidR="007A7F04" w:rsidRPr="009D1A92" w:rsidTr="004A2806">
        <w:trPr>
          <w:trHeight w:val="277"/>
        </w:trPr>
        <w:tc>
          <w:tcPr>
            <w:cnfStyle w:val="000010000000"/>
            <w:tcW w:w="811" w:type="pct"/>
          </w:tcPr>
          <w:p w:rsidR="007A7F04" w:rsidRPr="009D1A92" w:rsidRDefault="007A7F04" w:rsidP="004A2806">
            <w:pPr>
              <w:spacing w:line="360" w:lineRule="auto"/>
              <w:jc w:val="both"/>
              <w:rPr>
                <w:rFonts w:ascii="Gill Sans MT" w:hAnsi="Gill Sans MT"/>
                <w:sz w:val="24"/>
                <w:szCs w:val="24"/>
              </w:rPr>
            </w:pPr>
            <w:r w:rsidRPr="009D1A92">
              <w:rPr>
                <w:rFonts w:ascii="Gill Sans MT" w:hAnsi="Gill Sans MT"/>
                <w:sz w:val="24"/>
                <w:szCs w:val="24"/>
              </w:rPr>
              <w:t>Step 3</w:t>
            </w:r>
          </w:p>
        </w:tc>
        <w:tc>
          <w:tcPr>
            <w:tcW w:w="2887" w:type="pct"/>
            <w:gridSpan w:val="2"/>
          </w:tcPr>
          <w:p w:rsidR="007A7F04" w:rsidRPr="009D1A92" w:rsidRDefault="007A7F04" w:rsidP="004A2806">
            <w:pPr>
              <w:spacing w:line="360" w:lineRule="auto"/>
              <w:jc w:val="both"/>
              <w:cnfStyle w:val="000000000000"/>
              <w:rPr>
                <w:rFonts w:ascii="Gill Sans MT" w:hAnsi="Gill Sans MT"/>
                <w:sz w:val="24"/>
                <w:szCs w:val="24"/>
              </w:rPr>
            </w:pPr>
            <w:r w:rsidRPr="009D1A92">
              <w:rPr>
                <w:rFonts w:ascii="Gill Sans MT" w:hAnsi="Gill Sans MT"/>
                <w:sz w:val="24"/>
                <w:szCs w:val="24"/>
              </w:rPr>
              <w:t>Receives the letter and marks it to ATPO for physical verification of the site</w:t>
            </w:r>
          </w:p>
        </w:tc>
        <w:tc>
          <w:tcPr>
            <w:cnfStyle w:val="000010000000"/>
            <w:tcW w:w="1301" w:type="pct"/>
          </w:tcPr>
          <w:p w:rsidR="007A7F04" w:rsidRPr="009D1A92" w:rsidRDefault="007A7F04" w:rsidP="004A2806">
            <w:pPr>
              <w:spacing w:line="360" w:lineRule="auto"/>
              <w:jc w:val="both"/>
              <w:rPr>
                <w:rFonts w:ascii="Gill Sans MT" w:hAnsi="Gill Sans MT"/>
                <w:sz w:val="24"/>
                <w:szCs w:val="24"/>
              </w:rPr>
            </w:pPr>
            <w:r w:rsidRPr="009D1A92">
              <w:rPr>
                <w:rFonts w:ascii="Gill Sans MT" w:hAnsi="Gill Sans MT"/>
                <w:sz w:val="24"/>
                <w:szCs w:val="24"/>
              </w:rPr>
              <w:t>Zonal Asst. Commissioner</w:t>
            </w:r>
          </w:p>
        </w:tc>
      </w:tr>
      <w:tr w:rsidR="007A7F04" w:rsidRPr="009D1A92" w:rsidTr="004A2806">
        <w:trPr>
          <w:trHeight w:val="277"/>
        </w:trPr>
        <w:tc>
          <w:tcPr>
            <w:cnfStyle w:val="000010000000"/>
            <w:tcW w:w="811" w:type="pct"/>
          </w:tcPr>
          <w:p w:rsidR="007A7F04" w:rsidRPr="009D1A92" w:rsidRDefault="007A7F04" w:rsidP="004A2806">
            <w:pPr>
              <w:spacing w:line="360" w:lineRule="auto"/>
              <w:jc w:val="both"/>
              <w:rPr>
                <w:rFonts w:ascii="Gill Sans MT" w:hAnsi="Gill Sans MT"/>
                <w:sz w:val="24"/>
                <w:szCs w:val="24"/>
              </w:rPr>
            </w:pPr>
            <w:r w:rsidRPr="009D1A92">
              <w:rPr>
                <w:rFonts w:ascii="Gill Sans MT" w:hAnsi="Gill Sans MT"/>
                <w:sz w:val="24"/>
                <w:szCs w:val="24"/>
              </w:rPr>
              <w:t>Step 4</w:t>
            </w:r>
          </w:p>
        </w:tc>
        <w:tc>
          <w:tcPr>
            <w:tcW w:w="2887" w:type="pct"/>
            <w:gridSpan w:val="2"/>
          </w:tcPr>
          <w:p w:rsidR="007A7F04" w:rsidRPr="009D1A92" w:rsidRDefault="007A7F04" w:rsidP="004A2806">
            <w:pPr>
              <w:spacing w:line="360" w:lineRule="auto"/>
              <w:jc w:val="both"/>
              <w:cnfStyle w:val="000000000000"/>
              <w:rPr>
                <w:rFonts w:ascii="Gill Sans MT" w:hAnsi="Gill Sans MT"/>
                <w:sz w:val="24"/>
                <w:szCs w:val="24"/>
              </w:rPr>
            </w:pPr>
            <w:r w:rsidRPr="009D1A92">
              <w:rPr>
                <w:rFonts w:ascii="Gill Sans MT" w:hAnsi="Gill Sans MT"/>
                <w:sz w:val="24"/>
                <w:szCs w:val="24"/>
              </w:rPr>
              <w:t>Conducts verification of the site for availability of basic amenities and prepares verification report and sends it to Asst. Commissioner.</w:t>
            </w:r>
          </w:p>
        </w:tc>
        <w:tc>
          <w:tcPr>
            <w:cnfStyle w:val="000010000000"/>
            <w:tcW w:w="1301" w:type="pct"/>
          </w:tcPr>
          <w:p w:rsidR="007A7F04" w:rsidRPr="009D1A92" w:rsidRDefault="007A7F04" w:rsidP="004A2806">
            <w:pPr>
              <w:spacing w:line="360" w:lineRule="auto"/>
              <w:jc w:val="both"/>
              <w:rPr>
                <w:rFonts w:ascii="Gill Sans MT" w:hAnsi="Gill Sans MT"/>
                <w:sz w:val="24"/>
                <w:szCs w:val="24"/>
              </w:rPr>
            </w:pPr>
            <w:r w:rsidRPr="009D1A92">
              <w:rPr>
                <w:rFonts w:ascii="Gill Sans MT" w:hAnsi="Gill Sans MT"/>
                <w:sz w:val="24"/>
                <w:szCs w:val="24"/>
              </w:rPr>
              <w:t>ATPO</w:t>
            </w:r>
          </w:p>
        </w:tc>
      </w:tr>
      <w:tr w:rsidR="007A7F04" w:rsidRPr="009D1A92" w:rsidTr="004A2806">
        <w:trPr>
          <w:trHeight w:val="277"/>
        </w:trPr>
        <w:tc>
          <w:tcPr>
            <w:cnfStyle w:val="000010000000"/>
            <w:tcW w:w="811" w:type="pct"/>
          </w:tcPr>
          <w:p w:rsidR="007A7F04" w:rsidRPr="009D1A92" w:rsidRDefault="007A7F04" w:rsidP="004A2806">
            <w:pPr>
              <w:spacing w:line="360" w:lineRule="auto"/>
              <w:jc w:val="both"/>
              <w:rPr>
                <w:rFonts w:ascii="Gill Sans MT" w:hAnsi="Gill Sans MT"/>
                <w:sz w:val="24"/>
                <w:szCs w:val="24"/>
              </w:rPr>
            </w:pPr>
            <w:r w:rsidRPr="009D1A92">
              <w:rPr>
                <w:rFonts w:ascii="Gill Sans MT" w:hAnsi="Gill Sans MT"/>
                <w:sz w:val="24"/>
                <w:szCs w:val="24"/>
              </w:rPr>
              <w:t>Step 5</w:t>
            </w:r>
          </w:p>
        </w:tc>
        <w:tc>
          <w:tcPr>
            <w:tcW w:w="2887" w:type="pct"/>
            <w:gridSpan w:val="2"/>
          </w:tcPr>
          <w:p w:rsidR="007A7F04" w:rsidRPr="009D1A92" w:rsidRDefault="007A7F04" w:rsidP="004A2806">
            <w:pPr>
              <w:spacing w:line="360" w:lineRule="auto"/>
              <w:jc w:val="both"/>
              <w:cnfStyle w:val="000000000000"/>
              <w:rPr>
                <w:rFonts w:ascii="Gill Sans MT" w:hAnsi="Gill Sans MT"/>
                <w:sz w:val="24"/>
                <w:szCs w:val="24"/>
              </w:rPr>
            </w:pPr>
            <w:r w:rsidRPr="009D1A92">
              <w:rPr>
                <w:rFonts w:ascii="Gill Sans MT" w:hAnsi="Gill Sans MT"/>
                <w:sz w:val="24"/>
                <w:szCs w:val="24"/>
              </w:rPr>
              <w:t>Verifies the report and send it back to LPA for necessary action</w:t>
            </w:r>
          </w:p>
        </w:tc>
        <w:tc>
          <w:tcPr>
            <w:cnfStyle w:val="000010000000"/>
            <w:tcW w:w="1301" w:type="pct"/>
          </w:tcPr>
          <w:p w:rsidR="007A7F04" w:rsidRPr="009D1A92" w:rsidRDefault="007A7F04" w:rsidP="004A2806">
            <w:pPr>
              <w:spacing w:line="360" w:lineRule="auto"/>
              <w:jc w:val="both"/>
              <w:rPr>
                <w:rFonts w:ascii="Gill Sans MT" w:hAnsi="Gill Sans MT"/>
                <w:sz w:val="24"/>
                <w:szCs w:val="24"/>
              </w:rPr>
            </w:pPr>
            <w:r w:rsidRPr="009D1A92">
              <w:rPr>
                <w:rFonts w:ascii="Gill Sans MT" w:hAnsi="Gill Sans MT"/>
                <w:sz w:val="24"/>
                <w:szCs w:val="24"/>
              </w:rPr>
              <w:t>Asst. Commissioner</w:t>
            </w:r>
          </w:p>
        </w:tc>
      </w:tr>
      <w:tr w:rsidR="007A7F04" w:rsidRPr="009D1A92" w:rsidTr="004A2806">
        <w:trPr>
          <w:trHeight w:val="277"/>
        </w:trPr>
        <w:tc>
          <w:tcPr>
            <w:cnfStyle w:val="000010000000"/>
            <w:tcW w:w="811" w:type="pct"/>
          </w:tcPr>
          <w:p w:rsidR="007A7F04" w:rsidRPr="009D1A92" w:rsidRDefault="007A7F04" w:rsidP="004A2806">
            <w:pPr>
              <w:spacing w:line="360" w:lineRule="auto"/>
              <w:jc w:val="both"/>
              <w:rPr>
                <w:rFonts w:ascii="Gill Sans MT" w:hAnsi="Gill Sans MT"/>
                <w:sz w:val="24"/>
                <w:szCs w:val="24"/>
              </w:rPr>
            </w:pPr>
            <w:r w:rsidRPr="009D1A92">
              <w:rPr>
                <w:rFonts w:ascii="Gill Sans MT" w:hAnsi="Gill Sans MT"/>
                <w:sz w:val="24"/>
                <w:szCs w:val="24"/>
              </w:rPr>
              <w:t>Step 6</w:t>
            </w:r>
          </w:p>
        </w:tc>
        <w:tc>
          <w:tcPr>
            <w:tcW w:w="2887" w:type="pct"/>
            <w:gridSpan w:val="2"/>
          </w:tcPr>
          <w:p w:rsidR="007A7F04" w:rsidRPr="009D1A92" w:rsidRDefault="007A7F04" w:rsidP="004A2806">
            <w:pPr>
              <w:spacing w:line="360" w:lineRule="auto"/>
              <w:jc w:val="both"/>
              <w:cnfStyle w:val="000000000000"/>
              <w:rPr>
                <w:rFonts w:ascii="Gill Sans MT" w:hAnsi="Gill Sans MT"/>
                <w:sz w:val="24"/>
                <w:szCs w:val="24"/>
              </w:rPr>
            </w:pPr>
            <w:r w:rsidRPr="009D1A92">
              <w:rPr>
                <w:rFonts w:ascii="Gill Sans MT" w:hAnsi="Gill Sans MT"/>
                <w:sz w:val="24"/>
                <w:szCs w:val="24"/>
              </w:rPr>
              <w:t xml:space="preserve">Receives the report and sends it to collectorate for approval  </w:t>
            </w:r>
          </w:p>
        </w:tc>
        <w:tc>
          <w:tcPr>
            <w:cnfStyle w:val="000010000000"/>
            <w:tcW w:w="1301" w:type="pct"/>
          </w:tcPr>
          <w:p w:rsidR="007A7F04" w:rsidRPr="009D1A92" w:rsidRDefault="007A7F04" w:rsidP="004A2806">
            <w:pPr>
              <w:spacing w:line="360" w:lineRule="auto"/>
              <w:jc w:val="both"/>
              <w:rPr>
                <w:rFonts w:ascii="Gill Sans MT" w:hAnsi="Gill Sans MT"/>
                <w:sz w:val="24"/>
                <w:szCs w:val="24"/>
              </w:rPr>
            </w:pPr>
            <w:r w:rsidRPr="009D1A92">
              <w:rPr>
                <w:rFonts w:ascii="Gill Sans MT" w:hAnsi="Gill Sans MT"/>
                <w:sz w:val="24"/>
                <w:szCs w:val="24"/>
              </w:rPr>
              <w:t>LPA</w:t>
            </w:r>
          </w:p>
        </w:tc>
      </w:tr>
      <w:tr w:rsidR="007A7F04" w:rsidRPr="009D1A92" w:rsidTr="004A2806">
        <w:trPr>
          <w:trHeight w:val="277"/>
        </w:trPr>
        <w:tc>
          <w:tcPr>
            <w:cnfStyle w:val="000010000000"/>
            <w:tcW w:w="811" w:type="pct"/>
          </w:tcPr>
          <w:p w:rsidR="007A7F04" w:rsidRPr="009D1A92" w:rsidRDefault="007A7F04" w:rsidP="004A2806">
            <w:pPr>
              <w:spacing w:line="360" w:lineRule="auto"/>
              <w:jc w:val="both"/>
              <w:rPr>
                <w:rFonts w:ascii="Gill Sans MT" w:hAnsi="Gill Sans MT"/>
                <w:sz w:val="24"/>
                <w:szCs w:val="24"/>
              </w:rPr>
            </w:pPr>
            <w:r w:rsidRPr="009D1A92">
              <w:rPr>
                <w:rFonts w:ascii="Gill Sans MT" w:hAnsi="Gill Sans MT"/>
                <w:sz w:val="24"/>
                <w:szCs w:val="24"/>
              </w:rPr>
              <w:t>Step 7</w:t>
            </w:r>
          </w:p>
        </w:tc>
        <w:tc>
          <w:tcPr>
            <w:tcW w:w="2887" w:type="pct"/>
            <w:gridSpan w:val="2"/>
          </w:tcPr>
          <w:p w:rsidR="007A7F04" w:rsidRPr="009D1A92" w:rsidRDefault="007A7F04" w:rsidP="004A2806">
            <w:pPr>
              <w:spacing w:line="360" w:lineRule="auto"/>
              <w:jc w:val="both"/>
              <w:cnfStyle w:val="000000000000"/>
              <w:rPr>
                <w:rFonts w:ascii="Gill Sans MT" w:hAnsi="Gill Sans MT"/>
                <w:sz w:val="24"/>
                <w:szCs w:val="24"/>
              </w:rPr>
            </w:pPr>
            <w:r w:rsidRPr="009D1A92">
              <w:rPr>
                <w:rFonts w:ascii="Gill Sans MT" w:hAnsi="Gill Sans MT"/>
                <w:sz w:val="24"/>
                <w:szCs w:val="24"/>
              </w:rPr>
              <w:t xml:space="preserve">Receives the report. Calls in for a meeting with </w:t>
            </w:r>
            <w:r w:rsidRPr="009D1A92">
              <w:rPr>
                <w:rFonts w:ascii="Gill Sans MT" w:hAnsi="Gill Sans MT"/>
                <w:sz w:val="24"/>
                <w:szCs w:val="24"/>
              </w:rPr>
              <w:lastRenderedPageBreak/>
              <w:t>concerned parties</w:t>
            </w:r>
          </w:p>
        </w:tc>
        <w:tc>
          <w:tcPr>
            <w:cnfStyle w:val="000010000000"/>
            <w:tcW w:w="1301" w:type="pct"/>
          </w:tcPr>
          <w:p w:rsidR="007A7F04" w:rsidRPr="009D1A92" w:rsidRDefault="007A7F04" w:rsidP="004A2806">
            <w:pPr>
              <w:spacing w:line="360" w:lineRule="auto"/>
              <w:jc w:val="both"/>
              <w:rPr>
                <w:rFonts w:ascii="Gill Sans MT" w:hAnsi="Gill Sans MT"/>
                <w:sz w:val="24"/>
                <w:szCs w:val="24"/>
              </w:rPr>
            </w:pPr>
            <w:r w:rsidRPr="009D1A92">
              <w:rPr>
                <w:rFonts w:ascii="Gill Sans MT" w:hAnsi="Gill Sans MT"/>
                <w:sz w:val="24"/>
                <w:szCs w:val="24"/>
              </w:rPr>
              <w:lastRenderedPageBreak/>
              <w:t>Collector</w:t>
            </w:r>
          </w:p>
        </w:tc>
      </w:tr>
      <w:tr w:rsidR="007A7F04" w:rsidRPr="009D1A92" w:rsidTr="004A2806">
        <w:trPr>
          <w:trHeight w:val="277"/>
        </w:trPr>
        <w:tc>
          <w:tcPr>
            <w:cnfStyle w:val="000010000000"/>
            <w:tcW w:w="811" w:type="pct"/>
            <w:shd w:val="clear" w:color="auto" w:fill="C2D69B" w:themeFill="accent3" w:themeFillTint="99"/>
          </w:tcPr>
          <w:p w:rsidR="007A7F04" w:rsidRPr="006548C3" w:rsidRDefault="007A7F04" w:rsidP="004A2806">
            <w:pPr>
              <w:spacing w:line="360" w:lineRule="auto"/>
              <w:rPr>
                <w:rFonts w:ascii="Gill Sans MT" w:hAnsi="Gill Sans MT"/>
                <w:b/>
                <w:sz w:val="24"/>
                <w:szCs w:val="24"/>
              </w:rPr>
            </w:pPr>
            <w:r w:rsidRPr="006548C3">
              <w:rPr>
                <w:rFonts w:ascii="Gill Sans MT" w:hAnsi="Gill Sans MT"/>
                <w:b/>
                <w:sz w:val="24"/>
                <w:szCs w:val="24"/>
              </w:rPr>
              <w:lastRenderedPageBreak/>
              <w:t>STEPS</w:t>
            </w:r>
          </w:p>
        </w:tc>
        <w:tc>
          <w:tcPr>
            <w:tcW w:w="2887" w:type="pct"/>
            <w:gridSpan w:val="2"/>
            <w:shd w:val="clear" w:color="auto" w:fill="C2D69B" w:themeFill="accent3" w:themeFillTint="99"/>
          </w:tcPr>
          <w:p w:rsidR="007A7F04" w:rsidRPr="006548C3" w:rsidRDefault="007A7F04" w:rsidP="004A2806">
            <w:pPr>
              <w:spacing w:line="360" w:lineRule="auto"/>
              <w:cnfStyle w:val="000000000000"/>
              <w:rPr>
                <w:rFonts w:ascii="Gill Sans MT" w:hAnsi="Gill Sans MT"/>
                <w:b/>
                <w:sz w:val="24"/>
                <w:szCs w:val="24"/>
              </w:rPr>
            </w:pPr>
            <w:r w:rsidRPr="006548C3">
              <w:rPr>
                <w:rFonts w:ascii="Gill Sans MT" w:hAnsi="Gill Sans MT"/>
                <w:b/>
                <w:sz w:val="24"/>
                <w:szCs w:val="24"/>
              </w:rPr>
              <w:t>PROCESS DESCRIPTIONS</w:t>
            </w:r>
          </w:p>
        </w:tc>
        <w:tc>
          <w:tcPr>
            <w:cnfStyle w:val="000010000000"/>
            <w:tcW w:w="1301" w:type="pct"/>
            <w:shd w:val="clear" w:color="auto" w:fill="C2D69B" w:themeFill="accent3" w:themeFillTint="99"/>
          </w:tcPr>
          <w:p w:rsidR="007A7F04" w:rsidRPr="006548C3" w:rsidRDefault="007A7F04" w:rsidP="004A2806">
            <w:pPr>
              <w:spacing w:line="360" w:lineRule="auto"/>
              <w:rPr>
                <w:rFonts w:ascii="Gill Sans MT" w:hAnsi="Gill Sans MT"/>
                <w:b/>
                <w:sz w:val="24"/>
                <w:szCs w:val="24"/>
              </w:rPr>
            </w:pPr>
            <w:r w:rsidRPr="006548C3">
              <w:rPr>
                <w:rFonts w:ascii="Gill Sans MT" w:hAnsi="Gill Sans MT"/>
                <w:b/>
                <w:sz w:val="24"/>
                <w:szCs w:val="24"/>
              </w:rPr>
              <w:t>RESPONSIBILITY</w:t>
            </w:r>
          </w:p>
        </w:tc>
      </w:tr>
      <w:tr w:rsidR="007A7F04" w:rsidRPr="009D1A92" w:rsidTr="004A2806">
        <w:trPr>
          <w:trHeight w:val="277"/>
        </w:trPr>
        <w:tc>
          <w:tcPr>
            <w:cnfStyle w:val="000010000000"/>
            <w:tcW w:w="811" w:type="pct"/>
          </w:tcPr>
          <w:p w:rsidR="007A7F04" w:rsidRPr="009D1A92" w:rsidRDefault="007A7F04" w:rsidP="004A2806">
            <w:pPr>
              <w:spacing w:line="360" w:lineRule="auto"/>
              <w:jc w:val="both"/>
              <w:rPr>
                <w:rFonts w:ascii="Gill Sans MT" w:hAnsi="Gill Sans MT"/>
                <w:sz w:val="24"/>
                <w:szCs w:val="24"/>
              </w:rPr>
            </w:pPr>
            <w:r w:rsidRPr="009D1A92">
              <w:rPr>
                <w:rFonts w:ascii="Gill Sans MT" w:hAnsi="Gill Sans MT"/>
                <w:sz w:val="24"/>
                <w:szCs w:val="24"/>
              </w:rPr>
              <w:t>Step 8</w:t>
            </w:r>
          </w:p>
        </w:tc>
        <w:tc>
          <w:tcPr>
            <w:tcW w:w="2887" w:type="pct"/>
            <w:gridSpan w:val="2"/>
          </w:tcPr>
          <w:p w:rsidR="007A7F04" w:rsidRPr="009D1A92" w:rsidRDefault="007A7F04" w:rsidP="004A2806">
            <w:pPr>
              <w:spacing w:line="360" w:lineRule="auto"/>
              <w:jc w:val="both"/>
              <w:cnfStyle w:val="000000000000"/>
              <w:rPr>
                <w:rFonts w:ascii="Gill Sans MT" w:hAnsi="Gill Sans MT"/>
                <w:sz w:val="24"/>
                <w:szCs w:val="24"/>
              </w:rPr>
            </w:pPr>
            <w:r w:rsidRPr="009D1A92">
              <w:rPr>
                <w:rFonts w:ascii="Gill Sans MT" w:hAnsi="Gill Sans MT"/>
                <w:sz w:val="24"/>
                <w:szCs w:val="24"/>
              </w:rPr>
              <w:t>Post conducting the meeting, the plan is approved and the recommendation is sent to  Directorate of Town and Country Planning</w:t>
            </w:r>
          </w:p>
        </w:tc>
        <w:tc>
          <w:tcPr>
            <w:cnfStyle w:val="000010000000"/>
            <w:tcW w:w="1301" w:type="pct"/>
          </w:tcPr>
          <w:p w:rsidR="007A7F04" w:rsidRPr="009D1A92" w:rsidRDefault="007A7F04" w:rsidP="004A2806">
            <w:pPr>
              <w:spacing w:line="360" w:lineRule="auto"/>
              <w:jc w:val="both"/>
              <w:rPr>
                <w:rFonts w:ascii="Gill Sans MT" w:hAnsi="Gill Sans MT"/>
                <w:sz w:val="24"/>
                <w:szCs w:val="24"/>
              </w:rPr>
            </w:pPr>
            <w:r w:rsidRPr="009D1A92">
              <w:rPr>
                <w:rFonts w:ascii="Gill Sans MT" w:hAnsi="Gill Sans MT"/>
                <w:sz w:val="24"/>
                <w:szCs w:val="24"/>
              </w:rPr>
              <w:t>Collector</w:t>
            </w:r>
          </w:p>
        </w:tc>
      </w:tr>
      <w:tr w:rsidR="007A7F04" w:rsidRPr="009D1A92" w:rsidTr="004A2806">
        <w:trPr>
          <w:trHeight w:val="277"/>
        </w:trPr>
        <w:tc>
          <w:tcPr>
            <w:cnfStyle w:val="000010000000"/>
            <w:tcW w:w="811" w:type="pct"/>
          </w:tcPr>
          <w:p w:rsidR="007A7F04" w:rsidRPr="009D1A92" w:rsidRDefault="007A7F04" w:rsidP="004A2806">
            <w:pPr>
              <w:spacing w:line="360" w:lineRule="auto"/>
              <w:jc w:val="both"/>
              <w:rPr>
                <w:rFonts w:ascii="Gill Sans MT" w:hAnsi="Gill Sans MT"/>
                <w:sz w:val="24"/>
                <w:szCs w:val="24"/>
              </w:rPr>
            </w:pPr>
            <w:r w:rsidRPr="009D1A92">
              <w:rPr>
                <w:rFonts w:ascii="Gill Sans MT" w:hAnsi="Gill Sans MT"/>
                <w:sz w:val="24"/>
                <w:szCs w:val="24"/>
              </w:rPr>
              <w:t>Step 9</w:t>
            </w:r>
          </w:p>
        </w:tc>
        <w:tc>
          <w:tcPr>
            <w:tcW w:w="2887" w:type="pct"/>
            <w:gridSpan w:val="2"/>
          </w:tcPr>
          <w:p w:rsidR="007A7F04" w:rsidRPr="009D1A92" w:rsidRDefault="007A7F04" w:rsidP="004A2806">
            <w:pPr>
              <w:spacing w:line="360" w:lineRule="auto"/>
              <w:jc w:val="both"/>
              <w:cnfStyle w:val="000000000000"/>
              <w:rPr>
                <w:rFonts w:ascii="Gill Sans MT" w:hAnsi="Gill Sans MT"/>
                <w:sz w:val="24"/>
                <w:szCs w:val="24"/>
              </w:rPr>
            </w:pPr>
            <w:r w:rsidRPr="009D1A92">
              <w:rPr>
                <w:rFonts w:ascii="Gill Sans MT" w:hAnsi="Gill Sans MT"/>
                <w:sz w:val="24"/>
                <w:szCs w:val="24"/>
              </w:rPr>
              <w:t>File is received, processes and a unique layout order number is issued and sent to LPA</w:t>
            </w:r>
          </w:p>
        </w:tc>
        <w:tc>
          <w:tcPr>
            <w:cnfStyle w:val="000010000000"/>
            <w:tcW w:w="1301" w:type="pct"/>
          </w:tcPr>
          <w:p w:rsidR="007A7F04" w:rsidRPr="009D1A92" w:rsidRDefault="007A7F04" w:rsidP="004A2806">
            <w:pPr>
              <w:spacing w:line="360" w:lineRule="auto"/>
              <w:jc w:val="both"/>
              <w:rPr>
                <w:rFonts w:ascii="Gill Sans MT" w:hAnsi="Gill Sans MT"/>
                <w:sz w:val="24"/>
                <w:szCs w:val="24"/>
              </w:rPr>
            </w:pPr>
            <w:r w:rsidRPr="009D1A92">
              <w:rPr>
                <w:rFonts w:ascii="Gill Sans MT" w:hAnsi="Gill Sans MT"/>
                <w:sz w:val="24"/>
                <w:szCs w:val="24"/>
              </w:rPr>
              <w:t>DoTCP</w:t>
            </w:r>
          </w:p>
        </w:tc>
      </w:tr>
      <w:tr w:rsidR="007A7F04" w:rsidRPr="009D1A92" w:rsidTr="004A2806">
        <w:trPr>
          <w:trHeight w:val="277"/>
        </w:trPr>
        <w:tc>
          <w:tcPr>
            <w:cnfStyle w:val="000010000000"/>
            <w:tcW w:w="811" w:type="pct"/>
          </w:tcPr>
          <w:p w:rsidR="007A7F04" w:rsidRPr="009D1A92" w:rsidRDefault="007A7F04" w:rsidP="004A2806">
            <w:pPr>
              <w:spacing w:line="360" w:lineRule="auto"/>
              <w:jc w:val="both"/>
              <w:rPr>
                <w:rFonts w:ascii="Gill Sans MT" w:hAnsi="Gill Sans MT"/>
                <w:sz w:val="24"/>
                <w:szCs w:val="24"/>
              </w:rPr>
            </w:pPr>
            <w:r w:rsidRPr="009D1A92">
              <w:rPr>
                <w:rFonts w:ascii="Gill Sans MT" w:hAnsi="Gill Sans MT"/>
                <w:sz w:val="24"/>
                <w:szCs w:val="24"/>
              </w:rPr>
              <w:t>Step 10</w:t>
            </w:r>
          </w:p>
        </w:tc>
        <w:tc>
          <w:tcPr>
            <w:tcW w:w="2887" w:type="pct"/>
            <w:gridSpan w:val="2"/>
          </w:tcPr>
          <w:p w:rsidR="007A7F04" w:rsidRPr="009D1A92" w:rsidRDefault="007A7F04" w:rsidP="004A2806">
            <w:pPr>
              <w:spacing w:line="360" w:lineRule="auto"/>
              <w:jc w:val="both"/>
              <w:cnfStyle w:val="000000000000"/>
              <w:rPr>
                <w:rFonts w:ascii="Gill Sans MT" w:hAnsi="Gill Sans MT"/>
                <w:sz w:val="24"/>
                <w:szCs w:val="24"/>
              </w:rPr>
            </w:pPr>
            <w:r w:rsidRPr="009D1A92">
              <w:rPr>
                <w:rFonts w:ascii="Gill Sans MT" w:hAnsi="Gill Sans MT"/>
                <w:sz w:val="24"/>
                <w:szCs w:val="24"/>
              </w:rPr>
              <w:t>Send the copies of the letter to applicant and Corporation</w:t>
            </w:r>
          </w:p>
        </w:tc>
        <w:tc>
          <w:tcPr>
            <w:cnfStyle w:val="000010000000"/>
            <w:tcW w:w="1301" w:type="pct"/>
          </w:tcPr>
          <w:p w:rsidR="007A7F04" w:rsidRPr="009D1A92" w:rsidRDefault="007A7F04" w:rsidP="004A2806">
            <w:pPr>
              <w:spacing w:line="360" w:lineRule="auto"/>
              <w:jc w:val="both"/>
              <w:rPr>
                <w:rFonts w:ascii="Gill Sans MT" w:hAnsi="Gill Sans MT"/>
                <w:sz w:val="24"/>
                <w:szCs w:val="24"/>
              </w:rPr>
            </w:pPr>
            <w:r w:rsidRPr="009D1A92">
              <w:rPr>
                <w:rFonts w:ascii="Gill Sans MT" w:hAnsi="Gill Sans MT"/>
                <w:sz w:val="24"/>
                <w:szCs w:val="24"/>
              </w:rPr>
              <w:t>LPA</w:t>
            </w:r>
          </w:p>
        </w:tc>
      </w:tr>
      <w:tr w:rsidR="007A7F04" w:rsidRPr="009D1A92" w:rsidTr="004A2806">
        <w:trPr>
          <w:trHeight w:val="277"/>
        </w:trPr>
        <w:tc>
          <w:tcPr>
            <w:cnfStyle w:val="000010000000"/>
            <w:tcW w:w="811" w:type="pct"/>
          </w:tcPr>
          <w:p w:rsidR="007A7F04" w:rsidRPr="009D1A92" w:rsidRDefault="007A7F04" w:rsidP="004A2806">
            <w:pPr>
              <w:spacing w:line="360" w:lineRule="auto"/>
              <w:jc w:val="both"/>
              <w:rPr>
                <w:rFonts w:ascii="Gill Sans MT" w:hAnsi="Gill Sans MT"/>
                <w:sz w:val="24"/>
                <w:szCs w:val="24"/>
              </w:rPr>
            </w:pPr>
            <w:r w:rsidRPr="009D1A92">
              <w:rPr>
                <w:rFonts w:ascii="Gill Sans MT" w:hAnsi="Gill Sans MT"/>
                <w:sz w:val="24"/>
                <w:szCs w:val="24"/>
              </w:rPr>
              <w:t>Step 11</w:t>
            </w:r>
          </w:p>
        </w:tc>
        <w:tc>
          <w:tcPr>
            <w:tcW w:w="2887" w:type="pct"/>
            <w:gridSpan w:val="2"/>
          </w:tcPr>
          <w:p w:rsidR="007A7F04" w:rsidRPr="009D1A92" w:rsidRDefault="007A7F04" w:rsidP="004A2806">
            <w:pPr>
              <w:spacing w:line="360" w:lineRule="auto"/>
              <w:jc w:val="both"/>
              <w:cnfStyle w:val="000000000000"/>
              <w:rPr>
                <w:rFonts w:ascii="Gill Sans MT" w:hAnsi="Gill Sans MT"/>
                <w:sz w:val="24"/>
                <w:szCs w:val="24"/>
              </w:rPr>
            </w:pPr>
            <w:r w:rsidRPr="009D1A92">
              <w:rPr>
                <w:rFonts w:ascii="Gill Sans MT" w:hAnsi="Gill Sans MT"/>
                <w:sz w:val="24"/>
                <w:szCs w:val="24"/>
              </w:rPr>
              <w:t>Receives the copy and furnishes the Gift Deed</w:t>
            </w:r>
          </w:p>
        </w:tc>
        <w:tc>
          <w:tcPr>
            <w:cnfStyle w:val="000010000000"/>
            <w:tcW w:w="1301" w:type="pct"/>
          </w:tcPr>
          <w:p w:rsidR="007A7F04" w:rsidRPr="009D1A92" w:rsidRDefault="007A7F04" w:rsidP="004A2806">
            <w:pPr>
              <w:spacing w:line="360" w:lineRule="auto"/>
              <w:jc w:val="both"/>
              <w:rPr>
                <w:rFonts w:ascii="Gill Sans MT" w:hAnsi="Gill Sans MT"/>
                <w:sz w:val="24"/>
                <w:szCs w:val="24"/>
              </w:rPr>
            </w:pPr>
            <w:r w:rsidRPr="009D1A92">
              <w:rPr>
                <w:rFonts w:ascii="Gill Sans MT" w:hAnsi="Gill Sans MT"/>
                <w:sz w:val="24"/>
                <w:szCs w:val="24"/>
              </w:rPr>
              <w:t>Applicant</w:t>
            </w:r>
          </w:p>
        </w:tc>
      </w:tr>
      <w:tr w:rsidR="007A7F04" w:rsidRPr="009D1A92" w:rsidTr="004A2806">
        <w:trPr>
          <w:trHeight w:val="277"/>
        </w:trPr>
        <w:tc>
          <w:tcPr>
            <w:cnfStyle w:val="000010000000"/>
            <w:tcW w:w="811" w:type="pct"/>
          </w:tcPr>
          <w:p w:rsidR="007A7F04" w:rsidRPr="009D1A92" w:rsidRDefault="007A7F04" w:rsidP="004A2806">
            <w:pPr>
              <w:spacing w:line="360" w:lineRule="auto"/>
              <w:jc w:val="both"/>
              <w:rPr>
                <w:rFonts w:ascii="Gill Sans MT" w:hAnsi="Gill Sans MT"/>
                <w:sz w:val="24"/>
                <w:szCs w:val="24"/>
              </w:rPr>
            </w:pPr>
            <w:r w:rsidRPr="009D1A92">
              <w:rPr>
                <w:rFonts w:ascii="Gill Sans MT" w:hAnsi="Gill Sans MT"/>
                <w:sz w:val="24"/>
                <w:szCs w:val="24"/>
              </w:rPr>
              <w:t>Step 12</w:t>
            </w:r>
          </w:p>
        </w:tc>
        <w:tc>
          <w:tcPr>
            <w:tcW w:w="2887" w:type="pct"/>
            <w:gridSpan w:val="2"/>
          </w:tcPr>
          <w:p w:rsidR="007A7F04" w:rsidRPr="009D1A92" w:rsidRDefault="007A7F04" w:rsidP="004A2806">
            <w:pPr>
              <w:spacing w:line="360" w:lineRule="auto"/>
              <w:jc w:val="both"/>
              <w:cnfStyle w:val="000000000000"/>
              <w:rPr>
                <w:rFonts w:ascii="Gill Sans MT" w:hAnsi="Gill Sans MT"/>
                <w:sz w:val="24"/>
                <w:szCs w:val="24"/>
              </w:rPr>
            </w:pPr>
            <w:r w:rsidRPr="009D1A92">
              <w:rPr>
                <w:rFonts w:ascii="Gill Sans MT" w:hAnsi="Gill Sans MT"/>
                <w:sz w:val="24"/>
                <w:szCs w:val="24"/>
              </w:rPr>
              <w:t xml:space="preserve">Issues planning permission order and sends it to commissioner for signature </w:t>
            </w:r>
          </w:p>
        </w:tc>
        <w:tc>
          <w:tcPr>
            <w:cnfStyle w:val="000010000000"/>
            <w:tcW w:w="1301" w:type="pct"/>
          </w:tcPr>
          <w:p w:rsidR="007A7F04" w:rsidRPr="009D1A92" w:rsidRDefault="007A7F04" w:rsidP="004A2806">
            <w:pPr>
              <w:spacing w:line="360" w:lineRule="auto"/>
              <w:jc w:val="both"/>
              <w:rPr>
                <w:rFonts w:ascii="Gill Sans MT" w:hAnsi="Gill Sans MT"/>
                <w:sz w:val="24"/>
                <w:szCs w:val="24"/>
              </w:rPr>
            </w:pPr>
            <w:r w:rsidRPr="009D1A92">
              <w:rPr>
                <w:rFonts w:ascii="Gill Sans MT" w:hAnsi="Gill Sans MT"/>
                <w:sz w:val="24"/>
                <w:szCs w:val="24"/>
              </w:rPr>
              <w:t>LPA</w:t>
            </w:r>
          </w:p>
        </w:tc>
      </w:tr>
      <w:tr w:rsidR="007A7F04" w:rsidRPr="009D1A92" w:rsidTr="004A2806">
        <w:trPr>
          <w:trHeight w:val="277"/>
        </w:trPr>
        <w:tc>
          <w:tcPr>
            <w:cnfStyle w:val="000010000000"/>
            <w:tcW w:w="811" w:type="pct"/>
          </w:tcPr>
          <w:p w:rsidR="007A7F04" w:rsidRPr="009D1A92" w:rsidRDefault="007A7F04" w:rsidP="004A2806">
            <w:pPr>
              <w:spacing w:line="360" w:lineRule="auto"/>
              <w:jc w:val="both"/>
              <w:rPr>
                <w:rFonts w:ascii="Gill Sans MT" w:hAnsi="Gill Sans MT"/>
                <w:sz w:val="24"/>
                <w:szCs w:val="24"/>
              </w:rPr>
            </w:pPr>
            <w:r w:rsidRPr="009D1A92">
              <w:rPr>
                <w:rFonts w:ascii="Gill Sans MT" w:hAnsi="Gill Sans MT"/>
                <w:sz w:val="24"/>
                <w:szCs w:val="24"/>
              </w:rPr>
              <w:t>Step 13</w:t>
            </w:r>
          </w:p>
        </w:tc>
        <w:tc>
          <w:tcPr>
            <w:tcW w:w="2887" w:type="pct"/>
            <w:gridSpan w:val="2"/>
          </w:tcPr>
          <w:p w:rsidR="007A7F04" w:rsidRPr="009D1A92" w:rsidRDefault="007A7F04" w:rsidP="004A2806">
            <w:pPr>
              <w:spacing w:line="360" w:lineRule="auto"/>
              <w:jc w:val="both"/>
              <w:cnfStyle w:val="000000000000"/>
              <w:rPr>
                <w:rFonts w:ascii="Gill Sans MT" w:hAnsi="Gill Sans MT"/>
                <w:sz w:val="24"/>
                <w:szCs w:val="24"/>
              </w:rPr>
            </w:pPr>
            <w:r w:rsidRPr="009D1A92">
              <w:rPr>
                <w:rFonts w:ascii="Gill Sans MT" w:hAnsi="Gill Sans MT"/>
                <w:sz w:val="24"/>
                <w:szCs w:val="24"/>
              </w:rPr>
              <w:t>Appends the signature and issues the final order for carrying out the land layout</w:t>
            </w:r>
          </w:p>
        </w:tc>
        <w:tc>
          <w:tcPr>
            <w:cnfStyle w:val="000010000000"/>
            <w:tcW w:w="1301" w:type="pct"/>
          </w:tcPr>
          <w:p w:rsidR="007A7F04" w:rsidRPr="009D1A92" w:rsidRDefault="007A7F04" w:rsidP="004A2806">
            <w:pPr>
              <w:spacing w:line="360" w:lineRule="auto"/>
              <w:jc w:val="both"/>
              <w:rPr>
                <w:rFonts w:ascii="Gill Sans MT" w:hAnsi="Gill Sans MT"/>
                <w:sz w:val="24"/>
                <w:szCs w:val="24"/>
              </w:rPr>
            </w:pPr>
            <w:r w:rsidRPr="009D1A92">
              <w:rPr>
                <w:rFonts w:ascii="Gill Sans MT" w:hAnsi="Gill Sans MT"/>
                <w:sz w:val="24"/>
                <w:szCs w:val="24"/>
              </w:rPr>
              <w:t>Commissioner</w:t>
            </w:r>
          </w:p>
        </w:tc>
      </w:tr>
      <w:tr w:rsidR="007A7F04" w:rsidRPr="009D1A92" w:rsidTr="004A2806">
        <w:trPr>
          <w:trHeight w:val="277"/>
        </w:trPr>
        <w:tc>
          <w:tcPr>
            <w:cnfStyle w:val="000010000000"/>
            <w:tcW w:w="811" w:type="pct"/>
          </w:tcPr>
          <w:p w:rsidR="007A7F04" w:rsidRPr="009D1A92" w:rsidRDefault="007A7F04" w:rsidP="004A2806">
            <w:pPr>
              <w:spacing w:line="360" w:lineRule="auto"/>
              <w:jc w:val="both"/>
              <w:rPr>
                <w:rFonts w:ascii="Gill Sans MT" w:hAnsi="Gill Sans MT"/>
                <w:sz w:val="24"/>
                <w:szCs w:val="24"/>
              </w:rPr>
            </w:pPr>
            <w:r w:rsidRPr="009D1A92">
              <w:rPr>
                <w:rFonts w:ascii="Gill Sans MT" w:hAnsi="Gill Sans MT"/>
                <w:sz w:val="24"/>
                <w:szCs w:val="24"/>
              </w:rPr>
              <w:t>Step 14</w:t>
            </w:r>
          </w:p>
        </w:tc>
        <w:tc>
          <w:tcPr>
            <w:tcW w:w="2887" w:type="pct"/>
            <w:gridSpan w:val="2"/>
          </w:tcPr>
          <w:p w:rsidR="007A7F04" w:rsidRPr="009D1A92" w:rsidRDefault="007A7F04" w:rsidP="004A2806">
            <w:pPr>
              <w:spacing w:line="360" w:lineRule="auto"/>
              <w:jc w:val="both"/>
              <w:cnfStyle w:val="000000000000"/>
              <w:rPr>
                <w:rFonts w:ascii="Gill Sans MT" w:hAnsi="Gill Sans MT"/>
                <w:sz w:val="24"/>
                <w:szCs w:val="24"/>
              </w:rPr>
            </w:pPr>
            <w:r w:rsidRPr="009D1A92">
              <w:rPr>
                <w:rFonts w:ascii="Gill Sans MT" w:hAnsi="Gill Sans MT"/>
                <w:sz w:val="24"/>
                <w:szCs w:val="24"/>
              </w:rPr>
              <w:t>Receives the order for carrying out the land layout</w:t>
            </w:r>
          </w:p>
        </w:tc>
        <w:tc>
          <w:tcPr>
            <w:cnfStyle w:val="000010000000"/>
            <w:tcW w:w="1301" w:type="pct"/>
          </w:tcPr>
          <w:p w:rsidR="007A7F04" w:rsidRPr="009D1A92" w:rsidRDefault="007A7F04" w:rsidP="004A2806">
            <w:pPr>
              <w:spacing w:line="360" w:lineRule="auto"/>
              <w:jc w:val="both"/>
              <w:rPr>
                <w:rFonts w:ascii="Gill Sans MT" w:hAnsi="Gill Sans MT"/>
                <w:sz w:val="24"/>
                <w:szCs w:val="24"/>
              </w:rPr>
            </w:pPr>
            <w:r w:rsidRPr="009D1A92">
              <w:rPr>
                <w:rFonts w:ascii="Gill Sans MT" w:hAnsi="Gill Sans MT"/>
                <w:sz w:val="24"/>
                <w:szCs w:val="24"/>
              </w:rPr>
              <w:t>Applicant</w:t>
            </w:r>
          </w:p>
        </w:tc>
      </w:tr>
    </w:tbl>
    <w:p w:rsidR="007A7F04" w:rsidRDefault="007A7F04" w:rsidP="007A7F04">
      <w:pPr>
        <w:spacing w:line="360" w:lineRule="auto"/>
        <w:jc w:val="both"/>
        <w:rPr>
          <w:rFonts w:ascii="Gill Sans MT" w:hAnsi="Gill Sans MT"/>
          <w:sz w:val="24"/>
          <w:szCs w:val="24"/>
        </w:rPr>
      </w:pPr>
    </w:p>
    <w:p w:rsidR="007A7F04" w:rsidRDefault="007A7F04" w:rsidP="007A7F04">
      <w:pPr>
        <w:spacing w:line="360" w:lineRule="auto"/>
        <w:jc w:val="both"/>
        <w:rPr>
          <w:rFonts w:ascii="Gill Sans MT" w:hAnsi="Gill Sans MT"/>
          <w:b/>
          <w:sz w:val="24"/>
          <w:szCs w:val="24"/>
        </w:rPr>
      </w:pPr>
      <w:r w:rsidRPr="009D1A92">
        <w:rPr>
          <w:rFonts w:ascii="Gill Sans MT" w:hAnsi="Gill Sans MT"/>
          <w:b/>
          <w:sz w:val="24"/>
          <w:szCs w:val="24"/>
        </w:rPr>
        <w:t>Process Analysis and the Proposed To-Be Functionalities:</w:t>
      </w:r>
    </w:p>
    <w:p w:rsidR="007A7F04" w:rsidRDefault="007A7F04" w:rsidP="007A7F04">
      <w:pPr>
        <w:spacing w:line="360" w:lineRule="auto"/>
        <w:jc w:val="both"/>
        <w:rPr>
          <w:rFonts w:ascii="Gill Sans MT" w:hAnsi="Gill Sans MT"/>
          <w:sz w:val="24"/>
          <w:szCs w:val="24"/>
        </w:rPr>
      </w:pPr>
      <w:r>
        <w:rPr>
          <w:rFonts w:ascii="Gill Sans MT" w:hAnsi="Gill Sans MT"/>
          <w:sz w:val="24"/>
          <w:szCs w:val="24"/>
        </w:rPr>
        <w:t>The overall process for issuing the order for layout plan is manual and there is no backend for file processing. At certain junctions of the process flow the application details are entered manually by the data entry operator for enabling file tracking. This module has to be developed as a whole with the following functionalities.</w:t>
      </w:r>
    </w:p>
    <w:tbl>
      <w:tblPr>
        <w:tblStyle w:val="LightGrid-Accent3"/>
        <w:tblW w:w="9140" w:type="dxa"/>
        <w:tblLook w:val="04A0"/>
      </w:tblPr>
      <w:tblGrid>
        <w:gridCol w:w="738"/>
        <w:gridCol w:w="5971"/>
        <w:gridCol w:w="1138"/>
        <w:gridCol w:w="1293"/>
      </w:tblGrid>
      <w:tr w:rsidR="007A7F04" w:rsidRPr="007F726D" w:rsidTr="004A2806">
        <w:trPr>
          <w:cnfStyle w:val="100000000000"/>
          <w:trHeight w:val="555"/>
          <w:tblHeader/>
        </w:trPr>
        <w:tc>
          <w:tcPr>
            <w:cnfStyle w:val="001000000000"/>
            <w:tcW w:w="738" w:type="dxa"/>
          </w:tcPr>
          <w:p w:rsidR="007A7F04" w:rsidRPr="0006607C" w:rsidRDefault="007A7F04" w:rsidP="004A2806">
            <w:pPr>
              <w:spacing w:line="360" w:lineRule="auto"/>
              <w:jc w:val="center"/>
              <w:rPr>
                <w:rFonts w:ascii="Gill Sans MT" w:hAnsi="Gill Sans MT"/>
                <w:b w:val="0"/>
                <w:bCs w:val="0"/>
                <w:sz w:val="24"/>
                <w:szCs w:val="24"/>
              </w:rPr>
            </w:pPr>
            <w:r w:rsidRPr="0006607C">
              <w:rPr>
                <w:rFonts w:ascii="Gill Sans MT" w:hAnsi="Gill Sans MT"/>
                <w:sz w:val="24"/>
                <w:szCs w:val="24"/>
              </w:rPr>
              <w:t>S. No.</w:t>
            </w:r>
          </w:p>
        </w:tc>
        <w:tc>
          <w:tcPr>
            <w:tcW w:w="5971" w:type="dxa"/>
          </w:tcPr>
          <w:p w:rsidR="007A7F04" w:rsidRPr="0006607C" w:rsidRDefault="007A7F04" w:rsidP="004A2806">
            <w:pPr>
              <w:spacing w:line="360" w:lineRule="auto"/>
              <w:jc w:val="center"/>
              <w:cnfStyle w:val="100000000000"/>
              <w:rPr>
                <w:rFonts w:ascii="Gill Sans MT" w:hAnsi="Gill Sans MT"/>
                <w:b w:val="0"/>
                <w:bCs w:val="0"/>
                <w:sz w:val="24"/>
                <w:szCs w:val="24"/>
              </w:rPr>
            </w:pPr>
            <w:r w:rsidRPr="0006607C">
              <w:rPr>
                <w:rFonts w:ascii="Gill Sans MT" w:hAnsi="Gill Sans MT"/>
                <w:sz w:val="24"/>
                <w:szCs w:val="24"/>
              </w:rPr>
              <w:t>Requirement</w:t>
            </w:r>
          </w:p>
        </w:tc>
        <w:tc>
          <w:tcPr>
            <w:tcW w:w="1138" w:type="dxa"/>
          </w:tcPr>
          <w:p w:rsidR="007A7F04" w:rsidRPr="0006607C" w:rsidRDefault="007A7F04" w:rsidP="004A2806">
            <w:pPr>
              <w:spacing w:line="360" w:lineRule="auto"/>
              <w:jc w:val="center"/>
              <w:cnfStyle w:val="100000000000"/>
              <w:rPr>
                <w:rFonts w:ascii="Gill Sans MT" w:hAnsi="Gill Sans MT"/>
                <w:b w:val="0"/>
                <w:bCs w:val="0"/>
                <w:sz w:val="24"/>
                <w:szCs w:val="24"/>
              </w:rPr>
            </w:pPr>
            <w:r w:rsidRPr="0006607C">
              <w:rPr>
                <w:rFonts w:ascii="Gill Sans MT" w:hAnsi="Gill Sans MT"/>
                <w:sz w:val="24"/>
                <w:szCs w:val="24"/>
              </w:rPr>
              <w:t>Existing Module (  Yes / No)</w:t>
            </w:r>
          </w:p>
        </w:tc>
        <w:tc>
          <w:tcPr>
            <w:tcW w:w="1293" w:type="dxa"/>
          </w:tcPr>
          <w:p w:rsidR="007A7F04" w:rsidRPr="0006607C" w:rsidRDefault="007A7F04" w:rsidP="004A2806">
            <w:pPr>
              <w:spacing w:line="360" w:lineRule="auto"/>
              <w:jc w:val="center"/>
              <w:cnfStyle w:val="100000000000"/>
              <w:rPr>
                <w:rFonts w:ascii="Gill Sans MT" w:hAnsi="Gill Sans MT"/>
                <w:b w:val="0"/>
                <w:bCs w:val="0"/>
                <w:sz w:val="24"/>
                <w:szCs w:val="24"/>
              </w:rPr>
            </w:pPr>
            <w:r w:rsidRPr="0006607C">
              <w:rPr>
                <w:rFonts w:ascii="Gill Sans MT" w:hAnsi="Gill Sans MT"/>
                <w:sz w:val="24"/>
                <w:szCs w:val="24"/>
              </w:rPr>
              <w:t>Proposed Module (   Yes / No)</w:t>
            </w:r>
          </w:p>
        </w:tc>
      </w:tr>
      <w:tr w:rsidR="007A7F04" w:rsidRPr="007F726D" w:rsidTr="004A2806">
        <w:trPr>
          <w:cnfStyle w:val="000000100000"/>
          <w:trHeight w:val="555"/>
        </w:trPr>
        <w:tc>
          <w:tcPr>
            <w:cnfStyle w:val="001000000000"/>
            <w:tcW w:w="738" w:type="dxa"/>
            <w:hideMark/>
          </w:tcPr>
          <w:p w:rsidR="007A7F04" w:rsidRPr="007F726D" w:rsidRDefault="007A7F04" w:rsidP="004A2806">
            <w:pPr>
              <w:spacing w:line="360" w:lineRule="auto"/>
              <w:rPr>
                <w:rFonts w:ascii="Gill Sans MT" w:hAnsi="Gill Sans MT"/>
                <w:sz w:val="24"/>
                <w:szCs w:val="24"/>
              </w:rPr>
            </w:pPr>
            <w:r w:rsidRPr="007F726D">
              <w:rPr>
                <w:rFonts w:ascii="Gill Sans MT" w:hAnsi="Gill Sans MT"/>
                <w:sz w:val="24"/>
                <w:szCs w:val="24"/>
              </w:rPr>
              <w:t xml:space="preserve">1 </w:t>
            </w:r>
          </w:p>
        </w:tc>
        <w:tc>
          <w:tcPr>
            <w:tcW w:w="5971" w:type="dxa"/>
            <w:hideMark/>
          </w:tcPr>
          <w:p w:rsidR="007A7F04" w:rsidRPr="007F726D" w:rsidRDefault="007A7F04"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Enable to enter the required documents for layout permission.</w:t>
            </w:r>
          </w:p>
        </w:tc>
        <w:tc>
          <w:tcPr>
            <w:tcW w:w="1138" w:type="dxa"/>
          </w:tcPr>
          <w:p w:rsidR="007A7F04" w:rsidRPr="007F726D" w:rsidRDefault="007A7F04" w:rsidP="004A2806">
            <w:pPr>
              <w:spacing w:line="360" w:lineRule="auto"/>
              <w:cnfStyle w:val="000000100000"/>
              <w:rPr>
                <w:rFonts w:ascii="Gill Sans MT" w:hAnsi="Gill Sans MT"/>
                <w:sz w:val="24"/>
                <w:szCs w:val="24"/>
              </w:rPr>
            </w:pPr>
          </w:p>
        </w:tc>
        <w:tc>
          <w:tcPr>
            <w:tcW w:w="1293" w:type="dxa"/>
            <w:hideMark/>
          </w:tcPr>
          <w:p w:rsidR="007A7F04" w:rsidRPr="007F726D" w:rsidRDefault="007A7F04" w:rsidP="004A2806">
            <w:pPr>
              <w:spacing w:line="360" w:lineRule="auto"/>
              <w:cnfStyle w:val="000000100000"/>
              <w:rPr>
                <w:rFonts w:ascii="Gill Sans MT" w:hAnsi="Gill Sans MT"/>
                <w:sz w:val="24"/>
                <w:szCs w:val="24"/>
              </w:rPr>
            </w:pPr>
            <w:r>
              <w:rPr>
                <w:rFonts w:ascii="Gill Sans MT" w:hAnsi="Gill Sans MT"/>
                <w:sz w:val="24"/>
                <w:szCs w:val="24"/>
              </w:rPr>
              <w:t xml:space="preserve">  Yes </w:t>
            </w:r>
          </w:p>
        </w:tc>
      </w:tr>
      <w:tr w:rsidR="007A7F04" w:rsidRPr="007F726D" w:rsidTr="004A2806">
        <w:trPr>
          <w:cnfStyle w:val="000000010000"/>
          <w:trHeight w:val="705"/>
        </w:trPr>
        <w:tc>
          <w:tcPr>
            <w:cnfStyle w:val="001000000000"/>
            <w:tcW w:w="738" w:type="dxa"/>
            <w:hideMark/>
          </w:tcPr>
          <w:p w:rsidR="007A7F04" w:rsidRPr="007F726D" w:rsidRDefault="007A7F04" w:rsidP="004A2806">
            <w:pPr>
              <w:spacing w:line="360" w:lineRule="auto"/>
              <w:rPr>
                <w:rFonts w:ascii="Gill Sans MT" w:hAnsi="Gill Sans MT"/>
                <w:sz w:val="24"/>
                <w:szCs w:val="24"/>
              </w:rPr>
            </w:pPr>
            <w:r w:rsidRPr="007F726D">
              <w:rPr>
                <w:rFonts w:ascii="Gill Sans MT" w:hAnsi="Gill Sans MT"/>
                <w:sz w:val="24"/>
                <w:szCs w:val="24"/>
              </w:rPr>
              <w:t xml:space="preserve">2 </w:t>
            </w:r>
          </w:p>
        </w:tc>
        <w:tc>
          <w:tcPr>
            <w:tcW w:w="5971" w:type="dxa"/>
            <w:hideMark/>
          </w:tcPr>
          <w:p w:rsidR="007A7F04" w:rsidRPr="007F726D" w:rsidRDefault="007A7F04"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 xml:space="preserve">Facilitate adding/updating the required mapping documents </w:t>
            </w:r>
            <w:r w:rsidRPr="007F726D">
              <w:rPr>
                <w:rFonts w:ascii="Gill Sans MT" w:hAnsi="Gill Sans MT"/>
                <w:sz w:val="24"/>
                <w:szCs w:val="24"/>
              </w:rPr>
              <w:lastRenderedPageBreak/>
              <w:t>for layout permission.</w:t>
            </w:r>
          </w:p>
        </w:tc>
        <w:tc>
          <w:tcPr>
            <w:tcW w:w="1138" w:type="dxa"/>
          </w:tcPr>
          <w:p w:rsidR="007A7F04" w:rsidRPr="007F726D" w:rsidRDefault="007A7F04" w:rsidP="004A2806">
            <w:pPr>
              <w:spacing w:line="360" w:lineRule="auto"/>
              <w:cnfStyle w:val="000000010000"/>
              <w:rPr>
                <w:rFonts w:ascii="Gill Sans MT" w:hAnsi="Gill Sans MT"/>
                <w:sz w:val="24"/>
                <w:szCs w:val="24"/>
              </w:rPr>
            </w:pPr>
          </w:p>
        </w:tc>
        <w:tc>
          <w:tcPr>
            <w:tcW w:w="1293" w:type="dxa"/>
            <w:hideMark/>
          </w:tcPr>
          <w:p w:rsidR="007A7F04" w:rsidRPr="007F726D" w:rsidRDefault="007A7F04" w:rsidP="004A2806">
            <w:pPr>
              <w:spacing w:line="360" w:lineRule="auto"/>
              <w:cnfStyle w:val="000000010000"/>
              <w:rPr>
                <w:rFonts w:ascii="Gill Sans MT" w:hAnsi="Gill Sans MT"/>
                <w:sz w:val="24"/>
                <w:szCs w:val="24"/>
              </w:rPr>
            </w:pPr>
            <w:r>
              <w:rPr>
                <w:rFonts w:ascii="Gill Sans MT" w:hAnsi="Gill Sans MT"/>
                <w:sz w:val="24"/>
                <w:szCs w:val="24"/>
              </w:rPr>
              <w:t xml:space="preserve">Yes   </w:t>
            </w:r>
          </w:p>
        </w:tc>
      </w:tr>
      <w:tr w:rsidR="007A7F04" w:rsidRPr="007F726D" w:rsidTr="004A2806">
        <w:trPr>
          <w:cnfStyle w:val="000000100000"/>
          <w:trHeight w:val="739"/>
        </w:trPr>
        <w:tc>
          <w:tcPr>
            <w:cnfStyle w:val="001000000000"/>
            <w:tcW w:w="738" w:type="dxa"/>
            <w:hideMark/>
          </w:tcPr>
          <w:p w:rsidR="007A7F04" w:rsidRPr="007F726D" w:rsidRDefault="007A7F04" w:rsidP="004A2806">
            <w:pPr>
              <w:spacing w:line="360" w:lineRule="auto"/>
              <w:rPr>
                <w:rFonts w:ascii="Gill Sans MT" w:hAnsi="Gill Sans MT"/>
                <w:sz w:val="24"/>
                <w:szCs w:val="24"/>
              </w:rPr>
            </w:pPr>
            <w:r w:rsidRPr="007F726D">
              <w:rPr>
                <w:rFonts w:ascii="Gill Sans MT" w:hAnsi="Gill Sans MT"/>
                <w:sz w:val="24"/>
                <w:szCs w:val="24"/>
              </w:rPr>
              <w:lastRenderedPageBreak/>
              <w:t xml:space="preserve">3 </w:t>
            </w:r>
          </w:p>
        </w:tc>
        <w:tc>
          <w:tcPr>
            <w:tcW w:w="5971" w:type="dxa"/>
            <w:hideMark/>
          </w:tcPr>
          <w:p w:rsidR="007A7F04" w:rsidRPr="007F726D" w:rsidRDefault="007A7F04"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 xml:space="preserve">Facilitate entering of the layout application details such as applicant information, physical layout details, licensed   architect, and the technical data and </w:t>
            </w:r>
            <w:r w:rsidRPr="0006607C">
              <w:rPr>
                <w:rFonts w:ascii="Gill Sans MT" w:hAnsi="Gill Sans MT"/>
                <w:sz w:val="24"/>
                <w:szCs w:val="24"/>
              </w:rPr>
              <w:t>fee details.</w:t>
            </w:r>
          </w:p>
        </w:tc>
        <w:tc>
          <w:tcPr>
            <w:tcW w:w="1138" w:type="dxa"/>
          </w:tcPr>
          <w:p w:rsidR="007A7F04" w:rsidRPr="007F726D" w:rsidRDefault="007A7F04" w:rsidP="004A2806">
            <w:pPr>
              <w:spacing w:line="360" w:lineRule="auto"/>
              <w:cnfStyle w:val="000000100000"/>
              <w:rPr>
                <w:rFonts w:ascii="Gill Sans MT" w:hAnsi="Gill Sans MT"/>
                <w:sz w:val="24"/>
                <w:szCs w:val="24"/>
              </w:rPr>
            </w:pPr>
          </w:p>
        </w:tc>
        <w:tc>
          <w:tcPr>
            <w:tcW w:w="1293" w:type="dxa"/>
            <w:hideMark/>
          </w:tcPr>
          <w:p w:rsidR="007A7F04" w:rsidRPr="007F726D" w:rsidRDefault="007A7F04" w:rsidP="004A2806">
            <w:pPr>
              <w:spacing w:line="360" w:lineRule="auto"/>
              <w:cnfStyle w:val="000000100000"/>
              <w:rPr>
                <w:rFonts w:ascii="Gill Sans MT" w:hAnsi="Gill Sans MT"/>
                <w:sz w:val="24"/>
                <w:szCs w:val="24"/>
              </w:rPr>
            </w:pPr>
            <w:r>
              <w:rPr>
                <w:rFonts w:ascii="Gill Sans MT" w:hAnsi="Gill Sans MT"/>
                <w:sz w:val="24"/>
                <w:szCs w:val="24"/>
              </w:rPr>
              <w:t xml:space="preserve">yes  </w:t>
            </w:r>
          </w:p>
        </w:tc>
      </w:tr>
      <w:tr w:rsidR="007A7F04" w:rsidRPr="007F726D" w:rsidTr="004A2806">
        <w:trPr>
          <w:cnfStyle w:val="000000010000"/>
          <w:trHeight w:val="739"/>
        </w:trPr>
        <w:tc>
          <w:tcPr>
            <w:cnfStyle w:val="001000000000"/>
            <w:tcW w:w="738" w:type="dxa"/>
            <w:hideMark/>
          </w:tcPr>
          <w:p w:rsidR="007A7F04" w:rsidRPr="007F726D" w:rsidRDefault="007A7F04" w:rsidP="004A2806">
            <w:pPr>
              <w:spacing w:line="360" w:lineRule="auto"/>
              <w:rPr>
                <w:rFonts w:ascii="Gill Sans MT" w:hAnsi="Gill Sans MT"/>
                <w:sz w:val="24"/>
                <w:szCs w:val="24"/>
              </w:rPr>
            </w:pPr>
            <w:r w:rsidRPr="007F726D">
              <w:rPr>
                <w:rFonts w:ascii="Gill Sans MT" w:hAnsi="Gill Sans MT"/>
                <w:sz w:val="24"/>
                <w:szCs w:val="24"/>
              </w:rPr>
              <w:t xml:space="preserve">4 </w:t>
            </w:r>
          </w:p>
        </w:tc>
        <w:tc>
          <w:tcPr>
            <w:tcW w:w="5971" w:type="dxa"/>
            <w:hideMark/>
          </w:tcPr>
          <w:p w:rsidR="007A7F04" w:rsidRPr="007F726D" w:rsidRDefault="007A7F04"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Facilitate   entering   of   the   nature   and   details   of   unauthorized construction, if any, on the layout.  Further, facilitate entry of the notice details in relation to the same.</w:t>
            </w:r>
          </w:p>
        </w:tc>
        <w:tc>
          <w:tcPr>
            <w:tcW w:w="1138" w:type="dxa"/>
            <w:hideMark/>
          </w:tcPr>
          <w:p w:rsidR="007A7F04" w:rsidRPr="007F726D" w:rsidRDefault="007A7F04" w:rsidP="004A2806">
            <w:pPr>
              <w:spacing w:line="360" w:lineRule="auto"/>
              <w:cnfStyle w:val="000000010000"/>
              <w:rPr>
                <w:rFonts w:ascii="Gill Sans MT" w:hAnsi="Gill Sans MT"/>
                <w:sz w:val="24"/>
                <w:szCs w:val="24"/>
              </w:rPr>
            </w:pPr>
            <w:r w:rsidRPr="007F726D">
              <w:rPr>
                <w:rFonts w:ascii="Gill Sans MT" w:hAnsi="Gill Sans MT"/>
                <w:sz w:val="24"/>
                <w:szCs w:val="24"/>
              </w:rPr>
              <w:t> </w:t>
            </w:r>
          </w:p>
        </w:tc>
        <w:tc>
          <w:tcPr>
            <w:tcW w:w="1293" w:type="dxa"/>
            <w:hideMark/>
          </w:tcPr>
          <w:p w:rsidR="007A7F04" w:rsidRPr="007F726D" w:rsidRDefault="007A7F04" w:rsidP="004A2806">
            <w:pPr>
              <w:spacing w:line="360" w:lineRule="auto"/>
              <w:cnfStyle w:val="000000010000"/>
              <w:rPr>
                <w:rFonts w:ascii="Gill Sans MT" w:hAnsi="Gill Sans MT"/>
                <w:sz w:val="24"/>
                <w:szCs w:val="24"/>
              </w:rPr>
            </w:pPr>
            <w:r>
              <w:rPr>
                <w:rFonts w:ascii="Gill Sans MT" w:hAnsi="Gill Sans MT"/>
                <w:sz w:val="24"/>
                <w:szCs w:val="24"/>
              </w:rPr>
              <w:t xml:space="preserve">  Yes </w:t>
            </w:r>
          </w:p>
        </w:tc>
      </w:tr>
      <w:tr w:rsidR="007A7F04" w:rsidRPr="007F726D" w:rsidTr="004A2806">
        <w:trPr>
          <w:cnfStyle w:val="000000100000"/>
          <w:trHeight w:val="1205"/>
        </w:trPr>
        <w:tc>
          <w:tcPr>
            <w:cnfStyle w:val="001000000000"/>
            <w:tcW w:w="738" w:type="dxa"/>
            <w:hideMark/>
          </w:tcPr>
          <w:p w:rsidR="007A7F04" w:rsidRPr="007F726D" w:rsidRDefault="007A7F04" w:rsidP="004A2806">
            <w:pPr>
              <w:spacing w:line="360" w:lineRule="auto"/>
              <w:rPr>
                <w:rFonts w:ascii="Gill Sans MT" w:hAnsi="Gill Sans MT"/>
                <w:sz w:val="24"/>
                <w:szCs w:val="24"/>
              </w:rPr>
            </w:pPr>
            <w:r w:rsidRPr="007F726D">
              <w:rPr>
                <w:rFonts w:ascii="Gill Sans MT" w:hAnsi="Gill Sans MT"/>
                <w:sz w:val="24"/>
                <w:szCs w:val="24"/>
              </w:rPr>
              <w:t xml:space="preserve">5 </w:t>
            </w:r>
          </w:p>
        </w:tc>
        <w:tc>
          <w:tcPr>
            <w:tcW w:w="5971" w:type="dxa"/>
            <w:hideMark/>
          </w:tcPr>
          <w:p w:rsidR="007A7F04" w:rsidRPr="007F726D" w:rsidRDefault="007A7F04"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Enable applicants to fill and submit the layout approval application online along with provision to attach necessary drawings in the soft copy. Facilitate online verification of the documents submitted for layout approval.</w:t>
            </w:r>
          </w:p>
        </w:tc>
        <w:tc>
          <w:tcPr>
            <w:tcW w:w="1138" w:type="dxa"/>
            <w:hideMark/>
          </w:tcPr>
          <w:p w:rsidR="007A7F04" w:rsidRPr="007F726D" w:rsidRDefault="007A7F04" w:rsidP="004A2806">
            <w:pPr>
              <w:spacing w:line="360" w:lineRule="auto"/>
              <w:cnfStyle w:val="000000100000"/>
              <w:rPr>
                <w:rFonts w:ascii="Gill Sans MT" w:hAnsi="Gill Sans MT"/>
                <w:sz w:val="24"/>
                <w:szCs w:val="24"/>
              </w:rPr>
            </w:pPr>
            <w:r w:rsidRPr="007F726D">
              <w:rPr>
                <w:rFonts w:ascii="Gill Sans MT" w:hAnsi="Gill Sans MT"/>
                <w:sz w:val="24"/>
                <w:szCs w:val="24"/>
              </w:rPr>
              <w:t> </w:t>
            </w:r>
          </w:p>
        </w:tc>
        <w:tc>
          <w:tcPr>
            <w:tcW w:w="1293" w:type="dxa"/>
            <w:hideMark/>
          </w:tcPr>
          <w:p w:rsidR="007A7F04" w:rsidRPr="007F726D" w:rsidRDefault="007A7F04" w:rsidP="004A2806">
            <w:pPr>
              <w:spacing w:line="360" w:lineRule="auto"/>
              <w:cnfStyle w:val="000000100000"/>
              <w:rPr>
                <w:rFonts w:ascii="Gill Sans MT" w:hAnsi="Gill Sans MT"/>
                <w:sz w:val="24"/>
                <w:szCs w:val="24"/>
              </w:rPr>
            </w:pPr>
            <w:r>
              <w:rPr>
                <w:rFonts w:ascii="Gill Sans MT" w:hAnsi="Gill Sans MT"/>
                <w:sz w:val="24"/>
                <w:szCs w:val="24"/>
              </w:rPr>
              <w:t xml:space="preserve">  Yes </w:t>
            </w:r>
          </w:p>
        </w:tc>
      </w:tr>
      <w:tr w:rsidR="007A7F04" w:rsidRPr="007F726D" w:rsidTr="004A2806">
        <w:trPr>
          <w:cnfStyle w:val="000000010000"/>
          <w:trHeight w:val="930"/>
        </w:trPr>
        <w:tc>
          <w:tcPr>
            <w:cnfStyle w:val="001000000000"/>
            <w:tcW w:w="738" w:type="dxa"/>
            <w:hideMark/>
          </w:tcPr>
          <w:p w:rsidR="007A7F04" w:rsidRPr="007F726D" w:rsidRDefault="007A7F04" w:rsidP="004A2806">
            <w:pPr>
              <w:spacing w:line="360" w:lineRule="auto"/>
              <w:rPr>
                <w:rFonts w:ascii="Gill Sans MT" w:hAnsi="Gill Sans MT"/>
                <w:sz w:val="24"/>
                <w:szCs w:val="24"/>
              </w:rPr>
            </w:pPr>
            <w:r w:rsidRPr="007F726D">
              <w:rPr>
                <w:rFonts w:ascii="Gill Sans MT" w:hAnsi="Gill Sans MT"/>
                <w:sz w:val="24"/>
                <w:szCs w:val="24"/>
              </w:rPr>
              <w:t xml:space="preserve">6 </w:t>
            </w:r>
          </w:p>
        </w:tc>
        <w:tc>
          <w:tcPr>
            <w:tcW w:w="5971" w:type="dxa"/>
            <w:hideMark/>
          </w:tcPr>
          <w:p w:rsidR="007A7F04" w:rsidRPr="007F726D" w:rsidRDefault="007A7F04"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Facilitate checking and assessing the balance fee charges for an applicant and calculate the total amount to be paid.</w:t>
            </w:r>
          </w:p>
        </w:tc>
        <w:tc>
          <w:tcPr>
            <w:tcW w:w="1138" w:type="dxa"/>
            <w:hideMark/>
          </w:tcPr>
          <w:p w:rsidR="007A7F04" w:rsidRPr="007F726D" w:rsidRDefault="007A7F04" w:rsidP="004A2806">
            <w:pPr>
              <w:spacing w:line="360" w:lineRule="auto"/>
              <w:cnfStyle w:val="000000010000"/>
              <w:rPr>
                <w:rFonts w:ascii="Gill Sans MT" w:hAnsi="Gill Sans MT"/>
                <w:sz w:val="24"/>
                <w:szCs w:val="24"/>
              </w:rPr>
            </w:pPr>
            <w:r w:rsidRPr="007F726D">
              <w:rPr>
                <w:rFonts w:ascii="Gill Sans MT" w:hAnsi="Gill Sans MT"/>
                <w:sz w:val="24"/>
                <w:szCs w:val="24"/>
              </w:rPr>
              <w:t> </w:t>
            </w:r>
          </w:p>
        </w:tc>
        <w:tc>
          <w:tcPr>
            <w:tcW w:w="1293" w:type="dxa"/>
            <w:hideMark/>
          </w:tcPr>
          <w:p w:rsidR="007A7F04" w:rsidRPr="007F726D" w:rsidRDefault="007A7F04" w:rsidP="004A2806">
            <w:pPr>
              <w:spacing w:line="360" w:lineRule="auto"/>
              <w:cnfStyle w:val="000000010000"/>
              <w:rPr>
                <w:rFonts w:ascii="Gill Sans MT" w:hAnsi="Gill Sans MT"/>
                <w:sz w:val="24"/>
                <w:szCs w:val="24"/>
              </w:rPr>
            </w:pPr>
            <w:r>
              <w:rPr>
                <w:rFonts w:ascii="Gill Sans MT" w:hAnsi="Gill Sans MT"/>
                <w:sz w:val="24"/>
                <w:szCs w:val="24"/>
              </w:rPr>
              <w:t xml:space="preserve">  Yes </w:t>
            </w:r>
          </w:p>
        </w:tc>
      </w:tr>
      <w:tr w:rsidR="007A7F04" w:rsidRPr="007F726D" w:rsidTr="004A2806">
        <w:trPr>
          <w:cnfStyle w:val="000000100000"/>
          <w:trHeight w:val="855"/>
        </w:trPr>
        <w:tc>
          <w:tcPr>
            <w:cnfStyle w:val="001000000000"/>
            <w:tcW w:w="738" w:type="dxa"/>
            <w:hideMark/>
          </w:tcPr>
          <w:p w:rsidR="007A7F04" w:rsidRPr="007F726D" w:rsidRDefault="007A7F04" w:rsidP="004A2806">
            <w:pPr>
              <w:spacing w:line="360" w:lineRule="auto"/>
              <w:rPr>
                <w:rFonts w:ascii="Gill Sans MT" w:hAnsi="Gill Sans MT"/>
                <w:sz w:val="24"/>
                <w:szCs w:val="24"/>
              </w:rPr>
            </w:pPr>
            <w:r w:rsidRPr="007F726D">
              <w:rPr>
                <w:rFonts w:ascii="Gill Sans MT" w:hAnsi="Gill Sans MT"/>
                <w:sz w:val="24"/>
                <w:szCs w:val="24"/>
              </w:rPr>
              <w:t xml:space="preserve">7 </w:t>
            </w:r>
          </w:p>
        </w:tc>
        <w:tc>
          <w:tcPr>
            <w:tcW w:w="5971" w:type="dxa"/>
            <w:hideMark/>
          </w:tcPr>
          <w:p w:rsidR="007A7F04" w:rsidRPr="007F726D" w:rsidRDefault="007A7F04"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Generate application number for the applicant to be used by him for online tracking of his application’s status.</w:t>
            </w:r>
          </w:p>
        </w:tc>
        <w:tc>
          <w:tcPr>
            <w:tcW w:w="1138" w:type="dxa"/>
            <w:hideMark/>
          </w:tcPr>
          <w:p w:rsidR="007A7F04" w:rsidRPr="007F726D" w:rsidRDefault="007A7F04" w:rsidP="004A2806">
            <w:pPr>
              <w:spacing w:line="360" w:lineRule="auto"/>
              <w:cnfStyle w:val="000000100000"/>
              <w:rPr>
                <w:rFonts w:ascii="Gill Sans MT" w:hAnsi="Gill Sans MT"/>
                <w:sz w:val="24"/>
                <w:szCs w:val="24"/>
              </w:rPr>
            </w:pPr>
            <w:r w:rsidRPr="007F726D">
              <w:rPr>
                <w:rFonts w:ascii="Gill Sans MT" w:hAnsi="Gill Sans MT"/>
                <w:sz w:val="24"/>
                <w:szCs w:val="24"/>
              </w:rPr>
              <w:t> </w:t>
            </w:r>
          </w:p>
        </w:tc>
        <w:tc>
          <w:tcPr>
            <w:tcW w:w="1293" w:type="dxa"/>
            <w:hideMark/>
          </w:tcPr>
          <w:p w:rsidR="007A7F04" w:rsidRPr="007F726D" w:rsidRDefault="007A7F04" w:rsidP="004A2806">
            <w:pPr>
              <w:spacing w:line="360" w:lineRule="auto"/>
              <w:cnfStyle w:val="000000100000"/>
              <w:rPr>
                <w:rFonts w:ascii="Gill Sans MT" w:hAnsi="Gill Sans MT"/>
                <w:sz w:val="24"/>
                <w:szCs w:val="24"/>
              </w:rPr>
            </w:pPr>
            <w:r>
              <w:rPr>
                <w:rFonts w:ascii="Gill Sans MT" w:hAnsi="Gill Sans MT"/>
                <w:sz w:val="24"/>
                <w:szCs w:val="24"/>
              </w:rPr>
              <w:t xml:space="preserve">  Yes </w:t>
            </w:r>
          </w:p>
        </w:tc>
      </w:tr>
      <w:tr w:rsidR="007A7F04" w:rsidRPr="007F726D" w:rsidTr="004A2806">
        <w:trPr>
          <w:cnfStyle w:val="000000010000"/>
          <w:trHeight w:val="2447"/>
        </w:trPr>
        <w:tc>
          <w:tcPr>
            <w:cnfStyle w:val="001000000000"/>
            <w:tcW w:w="738" w:type="dxa"/>
            <w:hideMark/>
          </w:tcPr>
          <w:p w:rsidR="007A7F04" w:rsidRPr="007F726D" w:rsidRDefault="007A7F04" w:rsidP="004A2806">
            <w:pPr>
              <w:spacing w:line="360" w:lineRule="auto"/>
              <w:rPr>
                <w:rFonts w:ascii="Gill Sans MT" w:hAnsi="Gill Sans MT"/>
                <w:sz w:val="24"/>
                <w:szCs w:val="24"/>
              </w:rPr>
            </w:pPr>
            <w:r w:rsidRPr="007F726D">
              <w:rPr>
                <w:rFonts w:ascii="Gill Sans MT" w:hAnsi="Gill Sans MT"/>
                <w:sz w:val="24"/>
                <w:szCs w:val="24"/>
              </w:rPr>
              <w:t xml:space="preserve">8 </w:t>
            </w:r>
          </w:p>
        </w:tc>
        <w:tc>
          <w:tcPr>
            <w:tcW w:w="5971" w:type="dxa"/>
            <w:hideMark/>
          </w:tcPr>
          <w:p w:rsidR="007A7F04" w:rsidRPr="007F726D" w:rsidRDefault="007A7F04" w:rsidP="004A2806">
            <w:pPr>
              <w:spacing w:line="360" w:lineRule="auto"/>
              <w:cnfStyle w:val="000000010000"/>
              <w:rPr>
                <w:rFonts w:ascii="Gill Sans MT" w:hAnsi="Gill Sans MT"/>
                <w:sz w:val="24"/>
                <w:szCs w:val="24"/>
              </w:rPr>
            </w:pPr>
            <w:r w:rsidRPr="007F726D">
              <w:rPr>
                <w:rFonts w:ascii="Gill Sans MT" w:hAnsi="Gill Sans MT"/>
                <w:sz w:val="24"/>
                <w:szCs w:val="24"/>
              </w:rPr>
              <w:t>Facilitate entering of the inspection and scrutiny details for the layout permission.</w:t>
            </w:r>
            <w:r w:rsidRPr="007F726D">
              <w:rPr>
                <w:rFonts w:ascii="Gill Sans MT" w:hAnsi="Gill Sans MT"/>
                <w:sz w:val="24"/>
                <w:szCs w:val="24"/>
              </w:rPr>
              <w:br/>
              <w:t>Name of Road Length of Road Existing Road Width Proposed Road Width Affected Road Width Municipality</w:t>
            </w:r>
            <w:r w:rsidRPr="007F726D">
              <w:rPr>
                <w:rFonts w:ascii="Gill Sans MT" w:hAnsi="Gill Sans MT"/>
                <w:sz w:val="24"/>
                <w:szCs w:val="24"/>
              </w:rPr>
              <w:br/>
              <w:t>No. of Properties Affected</w:t>
            </w:r>
            <w:r w:rsidRPr="007F726D">
              <w:rPr>
                <w:rFonts w:ascii="Gill Sans MT" w:hAnsi="Gill Sans MT"/>
                <w:sz w:val="24"/>
                <w:szCs w:val="24"/>
              </w:rPr>
              <w:br/>
              <w:t>No. of Consents Taken                                                             No. of Structural Compensation Paid</w:t>
            </w:r>
            <w:r w:rsidRPr="007F726D">
              <w:rPr>
                <w:rFonts w:ascii="Gill Sans MT" w:hAnsi="Gill Sans MT"/>
                <w:sz w:val="24"/>
                <w:szCs w:val="24"/>
              </w:rPr>
              <w:br/>
              <w:t>No. of Structural covered by Court Order</w:t>
            </w:r>
          </w:p>
        </w:tc>
        <w:tc>
          <w:tcPr>
            <w:tcW w:w="1138" w:type="dxa"/>
            <w:hideMark/>
          </w:tcPr>
          <w:p w:rsidR="007A7F04" w:rsidRPr="007F726D" w:rsidRDefault="007A7F04" w:rsidP="004A2806">
            <w:pPr>
              <w:spacing w:line="360" w:lineRule="auto"/>
              <w:cnfStyle w:val="000000010000"/>
              <w:rPr>
                <w:rFonts w:ascii="Gill Sans MT" w:hAnsi="Gill Sans MT"/>
                <w:sz w:val="24"/>
                <w:szCs w:val="24"/>
              </w:rPr>
            </w:pPr>
            <w:r w:rsidRPr="007F726D">
              <w:rPr>
                <w:rFonts w:ascii="Gill Sans MT" w:hAnsi="Gill Sans MT"/>
                <w:sz w:val="24"/>
                <w:szCs w:val="24"/>
              </w:rPr>
              <w:t> </w:t>
            </w:r>
          </w:p>
        </w:tc>
        <w:tc>
          <w:tcPr>
            <w:tcW w:w="1293" w:type="dxa"/>
            <w:hideMark/>
          </w:tcPr>
          <w:p w:rsidR="007A7F04" w:rsidRPr="007F726D" w:rsidRDefault="007A7F04" w:rsidP="004A2806">
            <w:pPr>
              <w:spacing w:line="360" w:lineRule="auto"/>
              <w:cnfStyle w:val="000000010000"/>
              <w:rPr>
                <w:rFonts w:ascii="Gill Sans MT" w:hAnsi="Gill Sans MT"/>
                <w:sz w:val="24"/>
                <w:szCs w:val="24"/>
              </w:rPr>
            </w:pPr>
            <w:r>
              <w:rPr>
                <w:rFonts w:ascii="Gill Sans MT" w:hAnsi="Gill Sans MT"/>
                <w:sz w:val="24"/>
                <w:szCs w:val="24"/>
              </w:rPr>
              <w:t xml:space="preserve">  Yes </w:t>
            </w:r>
          </w:p>
        </w:tc>
      </w:tr>
      <w:tr w:rsidR="007A7F04" w:rsidRPr="007F726D" w:rsidTr="004A2806">
        <w:trPr>
          <w:cnfStyle w:val="000000100000"/>
          <w:trHeight w:val="718"/>
        </w:trPr>
        <w:tc>
          <w:tcPr>
            <w:cnfStyle w:val="001000000000"/>
            <w:tcW w:w="738" w:type="dxa"/>
            <w:hideMark/>
          </w:tcPr>
          <w:p w:rsidR="007A7F04" w:rsidRPr="007F726D" w:rsidRDefault="007A7F04" w:rsidP="004A2806">
            <w:pPr>
              <w:spacing w:line="360" w:lineRule="auto"/>
              <w:rPr>
                <w:rFonts w:ascii="Gill Sans MT" w:hAnsi="Gill Sans MT"/>
                <w:sz w:val="24"/>
                <w:szCs w:val="24"/>
              </w:rPr>
            </w:pPr>
            <w:r w:rsidRPr="007F726D">
              <w:rPr>
                <w:rFonts w:ascii="Gill Sans MT" w:hAnsi="Gill Sans MT"/>
                <w:sz w:val="24"/>
                <w:szCs w:val="24"/>
              </w:rPr>
              <w:t xml:space="preserve">9 </w:t>
            </w:r>
          </w:p>
        </w:tc>
        <w:tc>
          <w:tcPr>
            <w:tcW w:w="5971" w:type="dxa"/>
            <w:hideMark/>
          </w:tcPr>
          <w:p w:rsidR="007A7F04" w:rsidRPr="007F726D" w:rsidRDefault="007A7F04"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Facilitate entry of and maintenance of following data, at a minimum, on Road Widening</w:t>
            </w:r>
          </w:p>
        </w:tc>
        <w:tc>
          <w:tcPr>
            <w:tcW w:w="1138" w:type="dxa"/>
            <w:hideMark/>
          </w:tcPr>
          <w:p w:rsidR="007A7F04" w:rsidRPr="007F726D" w:rsidRDefault="007A7F04" w:rsidP="004A2806">
            <w:pPr>
              <w:spacing w:line="360" w:lineRule="auto"/>
              <w:cnfStyle w:val="000000100000"/>
              <w:rPr>
                <w:rFonts w:ascii="Gill Sans MT" w:hAnsi="Gill Sans MT"/>
                <w:sz w:val="24"/>
                <w:szCs w:val="24"/>
              </w:rPr>
            </w:pPr>
            <w:r w:rsidRPr="007F726D">
              <w:rPr>
                <w:rFonts w:ascii="Gill Sans MT" w:hAnsi="Gill Sans MT"/>
                <w:sz w:val="24"/>
                <w:szCs w:val="24"/>
              </w:rPr>
              <w:t> </w:t>
            </w:r>
          </w:p>
        </w:tc>
        <w:tc>
          <w:tcPr>
            <w:tcW w:w="1293" w:type="dxa"/>
            <w:hideMark/>
          </w:tcPr>
          <w:p w:rsidR="007A7F04" w:rsidRPr="007F726D" w:rsidRDefault="007A7F04" w:rsidP="004A2806">
            <w:pPr>
              <w:spacing w:line="360" w:lineRule="auto"/>
              <w:cnfStyle w:val="000000100000"/>
              <w:rPr>
                <w:rFonts w:ascii="Gill Sans MT" w:hAnsi="Gill Sans MT"/>
                <w:sz w:val="24"/>
                <w:szCs w:val="24"/>
              </w:rPr>
            </w:pPr>
            <w:r>
              <w:rPr>
                <w:rFonts w:ascii="Gill Sans MT" w:hAnsi="Gill Sans MT"/>
                <w:sz w:val="24"/>
                <w:szCs w:val="24"/>
              </w:rPr>
              <w:t xml:space="preserve">  Yes </w:t>
            </w:r>
          </w:p>
        </w:tc>
      </w:tr>
      <w:tr w:rsidR="007A7F04" w:rsidRPr="007F726D" w:rsidTr="004A2806">
        <w:trPr>
          <w:cnfStyle w:val="000000010000"/>
          <w:trHeight w:val="2492"/>
        </w:trPr>
        <w:tc>
          <w:tcPr>
            <w:cnfStyle w:val="001000000000"/>
            <w:tcW w:w="738" w:type="dxa"/>
            <w:hideMark/>
          </w:tcPr>
          <w:p w:rsidR="007A7F04" w:rsidRPr="007F726D" w:rsidRDefault="007A7F04" w:rsidP="004A2806">
            <w:pPr>
              <w:spacing w:line="360" w:lineRule="auto"/>
              <w:rPr>
                <w:rFonts w:ascii="Gill Sans MT" w:hAnsi="Gill Sans MT"/>
                <w:sz w:val="24"/>
                <w:szCs w:val="24"/>
              </w:rPr>
            </w:pPr>
            <w:r w:rsidRPr="007F726D">
              <w:rPr>
                <w:rFonts w:ascii="Gill Sans MT" w:hAnsi="Gill Sans MT"/>
                <w:sz w:val="24"/>
                <w:szCs w:val="24"/>
              </w:rPr>
              <w:lastRenderedPageBreak/>
              <w:t xml:space="preserve">10 </w:t>
            </w:r>
          </w:p>
        </w:tc>
        <w:tc>
          <w:tcPr>
            <w:tcW w:w="5971" w:type="dxa"/>
            <w:hideMark/>
          </w:tcPr>
          <w:p w:rsidR="007A7F04" w:rsidRDefault="007A7F04"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Facilitate entry and maintenance the following details by the system in relation to the approved layout:</w:t>
            </w:r>
            <w:r w:rsidRPr="007F726D">
              <w:rPr>
                <w:rFonts w:ascii="Gill Sans MT" w:hAnsi="Gill Sans MT"/>
                <w:sz w:val="24"/>
                <w:szCs w:val="24"/>
              </w:rPr>
              <w:br/>
              <w:t>Reserved Open Spaces</w:t>
            </w:r>
          </w:p>
          <w:p w:rsidR="007A7F04" w:rsidRDefault="007A7F04"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Bus Bays Parking Lots Play Grounds</w:t>
            </w:r>
          </w:p>
          <w:p w:rsidR="007A7F04" w:rsidRDefault="007A7F04"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Junction Improvements</w:t>
            </w:r>
          </w:p>
          <w:p w:rsidR="007A7F04" w:rsidRPr="007F726D" w:rsidRDefault="007A7F04"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Encroachments</w:t>
            </w:r>
            <w:r w:rsidRPr="007F726D">
              <w:rPr>
                <w:rFonts w:ascii="Gill Sans MT" w:hAnsi="Gill Sans MT"/>
                <w:sz w:val="24"/>
                <w:szCs w:val="24"/>
              </w:rPr>
              <w:br/>
              <w:t>Drains</w:t>
            </w:r>
            <w:r w:rsidRPr="007F726D">
              <w:rPr>
                <w:rFonts w:ascii="Gill Sans MT" w:hAnsi="Gill Sans MT"/>
                <w:sz w:val="24"/>
                <w:szCs w:val="24"/>
              </w:rPr>
              <w:br/>
              <w:t>Water Supply Sewerage Electricity Lines</w:t>
            </w:r>
          </w:p>
        </w:tc>
        <w:tc>
          <w:tcPr>
            <w:tcW w:w="1138" w:type="dxa"/>
            <w:hideMark/>
          </w:tcPr>
          <w:p w:rsidR="007A7F04" w:rsidRPr="007F726D" w:rsidRDefault="007A7F04" w:rsidP="004A2806">
            <w:pPr>
              <w:spacing w:line="360" w:lineRule="auto"/>
              <w:cnfStyle w:val="000000010000"/>
              <w:rPr>
                <w:rFonts w:ascii="Gill Sans MT" w:hAnsi="Gill Sans MT"/>
                <w:sz w:val="24"/>
                <w:szCs w:val="24"/>
              </w:rPr>
            </w:pPr>
            <w:r w:rsidRPr="007F726D">
              <w:rPr>
                <w:rFonts w:ascii="Gill Sans MT" w:hAnsi="Gill Sans MT"/>
                <w:sz w:val="24"/>
                <w:szCs w:val="24"/>
              </w:rPr>
              <w:t> </w:t>
            </w:r>
          </w:p>
        </w:tc>
        <w:tc>
          <w:tcPr>
            <w:tcW w:w="1293" w:type="dxa"/>
            <w:hideMark/>
          </w:tcPr>
          <w:p w:rsidR="007A7F04" w:rsidRPr="007F726D" w:rsidRDefault="007A7F04" w:rsidP="004A2806">
            <w:pPr>
              <w:spacing w:line="360" w:lineRule="auto"/>
              <w:cnfStyle w:val="000000010000"/>
              <w:rPr>
                <w:rFonts w:ascii="Gill Sans MT" w:hAnsi="Gill Sans MT"/>
                <w:sz w:val="24"/>
                <w:szCs w:val="24"/>
              </w:rPr>
            </w:pPr>
            <w:r>
              <w:rPr>
                <w:rFonts w:ascii="Gill Sans MT" w:hAnsi="Gill Sans MT"/>
                <w:sz w:val="24"/>
                <w:szCs w:val="24"/>
              </w:rPr>
              <w:t xml:space="preserve">  Yes </w:t>
            </w:r>
          </w:p>
        </w:tc>
      </w:tr>
      <w:tr w:rsidR="007A7F04" w:rsidTr="004A2806">
        <w:trPr>
          <w:cnfStyle w:val="000000100000"/>
          <w:trHeight w:val="718"/>
        </w:trPr>
        <w:tc>
          <w:tcPr>
            <w:cnfStyle w:val="001000000000"/>
            <w:tcW w:w="738" w:type="dxa"/>
          </w:tcPr>
          <w:p w:rsidR="007A7F04" w:rsidRPr="007F726D" w:rsidRDefault="007A7F04" w:rsidP="004A2806">
            <w:pPr>
              <w:spacing w:line="360" w:lineRule="auto"/>
              <w:rPr>
                <w:rFonts w:ascii="Gill Sans MT" w:hAnsi="Gill Sans MT"/>
                <w:sz w:val="24"/>
                <w:szCs w:val="24"/>
              </w:rPr>
            </w:pPr>
            <w:r>
              <w:rPr>
                <w:rFonts w:ascii="Gill Sans MT" w:hAnsi="Gill Sans MT"/>
                <w:sz w:val="24"/>
                <w:szCs w:val="24"/>
              </w:rPr>
              <w:t>11</w:t>
            </w:r>
          </w:p>
        </w:tc>
        <w:tc>
          <w:tcPr>
            <w:tcW w:w="5971" w:type="dxa"/>
          </w:tcPr>
          <w:p w:rsidR="007A7F04" w:rsidRPr="007F726D" w:rsidRDefault="007A7F04" w:rsidP="004A2806">
            <w:pPr>
              <w:spacing w:line="360" w:lineRule="auto"/>
              <w:jc w:val="both"/>
              <w:cnfStyle w:val="000000100000"/>
              <w:rPr>
                <w:rFonts w:ascii="Gill Sans MT" w:hAnsi="Gill Sans MT"/>
                <w:sz w:val="24"/>
                <w:szCs w:val="24"/>
              </w:rPr>
            </w:pPr>
            <w:r>
              <w:rPr>
                <w:rFonts w:ascii="Gill Sans MT" w:hAnsi="Gill Sans MT"/>
                <w:sz w:val="24"/>
                <w:szCs w:val="24"/>
              </w:rPr>
              <w:t xml:space="preserve">Facility to upload details from the Land Acquisition of Revenue Department </w:t>
            </w:r>
          </w:p>
        </w:tc>
        <w:tc>
          <w:tcPr>
            <w:tcW w:w="1138" w:type="dxa"/>
          </w:tcPr>
          <w:p w:rsidR="007A7F04" w:rsidRPr="007F726D" w:rsidRDefault="007A7F04" w:rsidP="004A2806">
            <w:pPr>
              <w:spacing w:line="360" w:lineRule="auto"/>
              <w:cnfStyle w:val="000000100000"/>
              <w:rPr>
                <w:rFonts w:ascii="Gill Sans MT" w:hAnsi="Gill Sans MT"/>
                <w:sz w:val="24"/>
                <w:szCs w:val="24"/>
              </w:rPr>
            </w:pPr>
          </w:p>
        </w:tc>
        <w:tc>
          <w:tcPr>
            <w:tcW w:w="1293" w:type="dxa"/>
          </w:tcPr>
          <w:p w:rsidR="007A7F04" w:rsidRDefault="007A7F04" w:rsidP="004A2806">
            <w:pPr>
              <w:spacing w:line="360" w:lineRule="auto"/>
              <w:cnfStyle w:val="000000100000"/>
              <w:rPr>
                <w:rFonts w:ascii="Gill Sans MT" w:hAnsi="Gill Sans MT"/>
                <w:sz w:val="24"/>
                <w:szCs w:val="24"/>
              </w:rPr>
            </w:pPr>
            <w:r>
              <w:rPr>
                <w:rFonts w:ascii="Gill Sans MT" w:hAnsi="Gill Sans MT"/>
                <w:sz w:val="24"/>
                <w:szCs w:val="24"/>
              </w:rPr>
              <w:t xml:space="preserve">Yes </w:t>
            </w:r>
          </w:p>
        </w:tc>
      </w:tr>
      <w:tr w:rsidR="007A7F04" w:rsidTr="004A2806">
        <w:trPr>
          <w:cnfStyle w:val="000000010000"/>
          <w:trHeight w:val="718"/>
        </w:trPr>
        <w:tc>
          <w:tcPr>
            <w:cnfStyle w:val="001000000000"/>
            <w:tcW w:w="738" w:type="dxa"/>
          </w:tcPr>
          <w:p w:rsidR="007A7F04" w:rsidRDefault="007A7F04" w:rsidP="004A2806">
            <w:pPr>
              <w:spacing w:line="360" w:lineRule="auto"/>
              <w:rPr>
                <w:rFonts w:ascii="Gill Sans MT" w:hAnsi="Gill Sans MT"/>
                <w:sz w:val="24"/>
                <w:szCs w:val="24"/>
              </w:rPr>
            </w:pPr>
            <w:r>
              <w:rPr>
                <w:rFonts w:ascii="Gill Sans MT" w:hAnsi="Gill Sans MT"/>
                <w:sz w:val="24"/>
                <w:szCs w:val="24"/>
              </w:rPr>
              <w:t>12</w:t>
            </w:r>
          </w:p>
        </w:tc>
        <w:tc>
          <w:tcPr>
            <w:tcW w:w="5971" w:type="dxa"/>
          </w:tcPr>
          <w:p w:rsidR="007A7F04" w:rsidRDefault="007A7F04" w:rsidP="004A2806">
            <w:pPr>
              <w:spacing w:line="360" w:lineRule="auto"/>
              <w:jc w:val="both"/>
              <w:cnfStyle w:val="000000010000"/>
              <w:rPr>
                <w:rFonts w:ascii="Gill Sans MT" w:hAnsi="Gill Sans MT"/>
                <w:sz w:val="24"/>
                <w:szCs w:val="24"/>
              </w:rPr>
            </w:pPr>
            <w:r>
              <w:rPr>
                <w:rFonts w:ascii="Gill Sans MT" w:hAnsi="Gill Sans MT"/>
                <w:sz w:val="24"/>
                <w:szCs w:val="24"/>
              </w:rPr>
              <w:t>Integration with GIS so that once the Layout is approved there shall be simultaneous update in the master plan</w:t>
            </w:r>
          </w:p>
        </w:tc>
        <w:tc>
          <w:tcPr>
            <w:tcW w:w="1138" w:type="dxa"/>
          </w:tcPr>
          <w:p w:rsidR="007A7F04" w:rsidRPr="007F726D" w:rsidRDefault="007A7F04" w:rsidP="004A2806">
            <w:pPr>
              <w:spacing w:line="360" w:lineRule="auto"/>
              <w:cnfStyle w:val="000000010000"/>
              <w:rPr>
                <w:rFonts w:ascii="Gill Sans MT" w:hAnsi="Gill Sans MT"/>
                <w:sz w:val="24"/>
                <w:szCs w:val="24"/>
              </w:rPr>
            </w:pPr>
          </w:p>
        </w:tc>
        <w:tc>
          <w:tcPr>
            <w:tcW w:w="1293" w:type="dxa"/>
          </w:tcPr>
          <w:p w:rsidR="007A7F04" w:rsidRDefault="007A7F04" w:rsidP="004A2806">
            <w:pPr>
              <w:spacing w:line="360" w:lineRule="auto"/>
              <w:cnfStyle w:val="000000010000"/>
              <w:rPr>
                <w:rFonts w:ascii="Gill Sans MT" w:hAnsi="Gill Sans MT"/>
                <w:sz w:val="24"/>
                <w:szCs w:val="24"/>
              </w:rPr>
            </w:pPr>
            <w:r>
              <w:rPr>
                <w:rFonts w:ascii="Gill Sans MT" w:hAnsi="Gill Sans MT"/>
                <w:sz w:val="24"/>
                <w:szCs w:val="24"/>
              </w:rPr>
              <w:t xml:space="preserve">Yes </w:t>
            </w:r>
          </w:p>
        </w:tc>
      </w:tr>
    </w:tbl>
    <w:p w:rsidR="007A7F04" w:rsidRDefault="007A7F04" w:rsidP="007A7F04">
      <w:pPr>
        <w:spacing w:line="360" w:lineRule="auto"/>
        <w:jc w:val="both"/>
        <w:rPr>
          <w:rFonts w:ascii="Gill Sans MT" w:hAnsi="Gill Sans MT"/>
          <w:sz w:val="24"/>
          <w:szCs w:val="24"/>
        </w:rPr>
      </w:pPr>
    </w:p>
    <w:p w:rsidR="007A7F04" w:rsidRPr="007A7F04" w:rsidRDefault="007A7F04" w:rsidP="007A7F04">
      <w:pPr>
        <w:pStyle w:val="Heading3"/>
        <w:tabs>
          <w:tab w:val="clear" w:pos="1080"/>
          <w:tab w:val="num" w:pos="900"/>
        </w:tabs>
        <w:ind w:firstLine="0"/>
        <w:rPr>
          <w:rFonts w:ascii="Gill Sans MT" w:hAnsi="Gill Sans MT"/>
          <w:color w:val="auto"/>
          <w:sz w:val="24"/>
          <w:szCs w:val="24"/>
        </w:rPr>
      </w:pPr>
      <w:bookmarkStart w:id="86" w:name="_Toc320986088"/>
      <w:r w:rsidRPr="007A7F04">
        <w:rPr>
          <w:rFonts w:ascii="Gill Sans MT" w:hAnsi="Gill Sans MT"/>
          <w:color w:val="auto"/>
          <w:sz w:val="24"/>
          <w:szCs w:val="24"/>
        </w:rPr>
        <w:t>Public Grievance</w:t>
      </w:r>
      <w:bookmarkEnd w:id="86"/>
    </w:p>
    <w:p w:rsidR="007A7F04" w:rsidRDefault="007A7F04" w:rsidP="007A7F04">
      <w:pPr>
        <w:spacing w:line="360" w:lineRule="auto"/>
        <w:jc w:val="both"/>
        <w:rPr>
          <w:rFonts w:ascii="Gill Sans MT" w:hAnsi="Gill Sans MT"/>
          <w:sz w:val="24"/>
          <w:szCs w:val="24"/>
        </w:rPr>
      </w:pPr>
    </w:p>
    <w:p w:rsidR="007A7F04" w:rsidRPr="00027CD7" w:rsidRDefault="007A7F04" w:rsidP="007A7F04">
      <w:pPr>
        <w:spacing w:line="360" w:lineRule="auto"/>
        <w:ind w:left="720"/>
        <w:jc w:val="both"/>
        <w:rPr>
          <w:rFonts w:ascii="Gill Sans MT" w:hAnsi="Gill Sans MT"/>
          <w:sz w:val="24"/>
          <w:szCs w:val="24"/>
        </w:rPr>
      </w:pPr>
      <w:r>
        <w:rPr>
          <w:rFonts w:ascii="Gill Sans MT" w:hAnsi="Gill Sans MT"/>
          <w:sz w:val="24"/>
          <w:szCs w:val="24"/>
        </w:rPr>
        <w:t xml:space="preserve">This module is one of the most important modules in terms of serving the citizen. </w:t>
      </w:r>
      <w:r w:rsidRPr="00A914E4">
        <w:rPr>
          <w:rFonts w:ascii="Gill Sans MT" w:hAnsi="Gill Sans MT"/>
          <w:sz w:val="24"/>
          <w:szCs w:val="24"/>
        </w:rPr>
        <w:t>The grievances received by the corporation are forwarde</w:t>
      </w:r>
      <w:r>
        <w:rPr>
          <w:rFonts w:ascii="Gill Sans MT" w:hAnsi="Gill Sans MT"/>
          <w:sz w:val="24"/>
          <w:szCs w:val="24"/>
        </w:rPr>
        <w:t xml:space="preserve">d to the concerned departments, </w:t>
      </w:r>
      <w:r w:rsidRPr="00A914E4">
        <w:rPr>
          <w:rFonts w:ascii="Gill Sans MT" w:hAnsi="Gill Sans MT"/>
          <w:sz w:val="24"/>
          <w:szCs w:val="24"/>
        </w:rPr>
        <w:t>which are dealing with the substantive function linked with the grievance for redress underintimation to the complainant. The department will take upon the grievance for redressing. TheHOD will follow them regularly till their final disposal. On the basis of the grievances received, thecorporation identifies the problem areas, which are complaint-prone.</w:t>
      </w:r>
    </w:p>
    <w:p w:rsidR="007A7F04" w:rsidRDefault="007A7F04" w:rsidP="007A7F04">
      <w:pPr>
        <w:rPr>
          <w:rFonts w:ascii="Gill Sans MT" w:hAnsi="Gill Sans MT"/>
          <w:b/>
          <w:sz w:val="24"/>
          <w:szCs w:val="24"/>
        </w:rPr>
      </w:pPr>
      <w:r>
        <w:rPr>
          <w:rFonts w:ascii="Gill Sans MT" w:hAnsi="Gill Sans MT"/>
          <w:b/>
          <w:sz w:val="24"/>
          <w:szCs w:val="24"/>
        </w:rPr>
        <w:br w:type="page"/>
      </w:r>
    </w:p>
    <w:p w:rsidR="007A7F04" w:rsidRDefault="007A7F04" w:rsidP="007A7F04">
      <w:pPr>
        <w:pStyle w:val="Subtitle"/>
        <w:numPr>
          <w:ilvl w:val="0"/>
          <w:numId w:val="0"/>
        </w:numPr>
        <w:rPr>
          <w:b/>
        </w:rPr>
        <w:sectPr w:rsidR="007A7F04">
          <w:pgSz w:w="12240" w:h="15840"/>
          <w:pgMar w:top="1440" w:right="1440" w:bottom="1440" w:left="1440" w:header="720" w:footer="720" w:gutter="0"/>
          <w:cols w:space="720"/>
          <w:docGrid w:linePitch="360"/>
        </w:sectPr>
      </w:pPr>
    </w:p>
    <w:p w:rsidR="007A7F04" w:rsidRDefault="007A7F04" w:rsidP="007A7F04">
      <w:pPr>
        <w:pStyle w:val="Subtitle"/>
        <w:numPr>
          <w:ilvl w:val="0"/>
          <w:numId w:val="0"/>
        </w:numPr>
        <w:rPr>
          <w:b/>
        </w:rPr>
      </w:pPr>
      <w:r w:rsidRPr="004017B2">
        <w:rPr>
          <w:b/>
        </w:rPr>
        <w:lastRenderedPageBreak/>
        <w:t xml:space="preserve">Process Map: </w:t>
      </w:r>
      <w:r>
        <w:rPr>
          <w:b/>
        </w:rPr>
        <w:t>Public Grievance:</w:t>
      </w:r>
    </w:p>
    <w:p w:rsidR="007A7F04" w:rsidRDefault="007A7F04" w:rsidP="007A7F04">
      <w:pPr>
        <w:spacing w:line="360" w:lineRule="auto"/>
        <w:jc w:val="both"/>
        <w:rPr>
          <w:rFonts w:ascii="Gill Sans MT" w:hAnsi="Gill Sans MT"/>
          <w:b/>
          <w:sz w:val="24"/>
          <w:szCs w:val="24"/>
        </w:rPr>
      </w:pPr>
      <w:r>
        <w:rPr>
          <w:rFonts w:ascii="Gill Sans MT" w:hAnsi="Gill Sans MT"/>
          <w:b/>
          <w:noProof/>
          <w:sz w:val="24"/>
          <w:szCs w:val="24"/>
        </w:rPr>
        <w:drawing>
          <wp:inline distT="0" distB="0" distL="0" distR="0">
            <wp:extent cx="7677150" cy="4914900"/>
            <wp:effectExtent l="0" t="0" r="0" b="0"/>
            <wp:docPr id="228"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ublic Grievance.gif"/>
                    <pic:cNvPicPr/>
                  </pic:nvPicPr>
                  <pic:blipFill>
                    <a:blip r:embed="rId32">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7679782" cy="4916585"/>
                    </a:xfrm>
                    <a:prstGeom prst="rect">
                      <a:avLst/>
                    </a:prstGeom>
                  </pic:spPr>
                </pic:pic>
              </a:graphicData>
            </a:graphic>
          </wp:inline>
        </w:drawing>
      </w:r>
    </w:p>
    <w:p w:rsidR="007A7F04" w:rsidRDefault="007A7F04" w:rsidP="007A7F04">
      <w:pPr>
        <w:rPr>
          <w:rFonts w:ascii="Gill Sans MT" w:hAnsi="Gill Sans MT"/>
          <w:sz w:val="24"/>
          <w:szCs w:val="24"/>
        </w:rPr>
      </w:pPr>
    </w:p>
    <w:p w:rsidR="007A7F04" w:rsidRPr="00A914E4" w:rsidRDefault="007A7F04" w:rsidP="007A7F04">
      <w:pPr>
        <w:rPr>
          <w:rFonts w:ascii="Gill Sans MT" w:hAnsi="Gill Sans MT"/>
          <w:sz w:val="24"/>
          <w:szCs w:val="24"/>
        </w:rPr>
        <w:sectPr w:rsidR="007A7F04" w:rsidRPr="00A914E4" w:rsidSect="004A2806">
          <w:pgSz w:w="15840" w:h="12240" w:orient="landscape"/>
          <w:pgMar w:top="1440" w:right="1440" w:bottom="1440" w:left="1440" w:header="720" w:footer="720" w:gutter="0"/>
          <w:cols w:space="720"/>
          <w:docGrid w:linePitch="360"/>
        </w:sectPr>
      </w:pPr>
    </w:p>
    <w:p w:rsidR="007A7F04" w:rsidRDefault="007A7F04" w:rsidP="007A7F04">
      <w:pPr>
        <w:spacing w:line="360" w:lineRule="auto"/>
        <w:jc w:val="both"/>
        <w:rPr>
          <w:rFonts w:ascii="Gill Sans MT" w:hAnsi="Gill Sans MT"/>
          <w:b/>
          <w:sz w:val="24"/>
          <w:szCs w:val="24"/>
        </w:rPr>
      </w:pPr>
      <w:r>
        <w:rPr>
          <w:rFonts w:ascii="Gill Sans MT" w:hAnsi="Gill Sans MT"/>
          <w:b/>
          <w:sz w:val="24"/>
          <w:szCs w:val="24"/>
        </w:rPr>
        <w:lastRenderedPageBreak/>
        <w:t>Process Description:</w:t>
      </w:r>
    </w:p>
    <w:tbl>
      <w:tblPr>
        <w:tblStyle w:val="LightGrid-Accent3"/>
        <w:tblW w:w="5000" w:type="pct"/>
        <w:tblLook w:val="0200"/>
      </w:tblPr>
      <w:tblGrid>
        <w:gridCol w:w="1549"/>
        <w:gridCol w:w="3917"/>
        <w:gridCol w:w="1613"/>
        <w:gridCol w:w="2497"/>
      </w:tblGrid>
      <w:tr w:rsidR="007A7F04" w:rsidRPr="009D1A92" w:rsidTr="004A2806">
        <w:trPr>
          <w:trHeight w:val="277"/>
        </w:trPr>
        <w:tc>
          <w:tcPr>
            <w:cnfStyle w:val="000010000000"/>
            <w:tcW w:w="809" w:type="pct"/>
            <w:shd w:val="clear" w:color="auto" w:fill="C2D69B" w:themeFill="accent3" w:themeFillTint="99"/>
          </w:tcPr>
          <w:p w:rsidR="007A7F04" w:rsidRPr="006548C3" w:rsidRDefault="007A7F04" w:rsidP="004A2806">
            <w:pPr>
              <w:spacing w:line="360" w:lineRule="auto"/>
              <w:rPr>
                <w:rFonts w:ascii="Gill Sans MT" w:hAnsi="Gill Sans MT"/>
                <w:b/>
                <w:sz w:val="24"/>
                <w:szCs w:val="24"/>
              </w:rPr>
            </w:pPr>
            <w:r w:rsidRPr="006548C3">
              <w:rPr>
                <w:rFonts w:ascii="Gill Sans MT" w:hAnsi="Gill Sans MT"/>
                <w:b/>
                <w:sz w:val="24"/>
                <w:szCs w:val="24"/>
              </w:rPr>
              <w:t>Service Name</w:t>
            </w:r>
          </w:p>
        </w:tc>
        <w:tc>
          <w:tcPr>
            <w:tcW w:w="4191" w:type="pct"/>
            <w:gridSpan w:val="3"/>
            <w:shd w:val="clear" w:color="auto" w:fill="C2D69B" w:themeFill="accent3" w:themeFillTint="99"/>
          </w:tcPr>
          <w:p w:rsidR="007A7F04" w:rsidRPr="006548C3" w:rsidRDefault="007A7F04" w:rsidP="004A2806">
            <w:pPr>
              <w:spacing w:line="360" w:lineRule="auto"/>
              <w:cnfStyle w:val="000000000000"/>
              <w:rPr>
                <w:rFonts w:ascii="Gill Sans MT" w:hAnsi="Gill Sans MT"/>
                <w:sz w:val="24"/>
                <w:szCs w:val="24"/>
              </w:rPr>
            </w:pPr>
            <w:r>
              <w:rPr>
                <w:rFonts w:ascii="Gill Sans MT" w:hAnsi="Gill Sans MT"/>
                <w:b/>
                <w:sz w:val="24"/>
                <w:szCs w:val="24"/>
              </w:rPr>
              <w:t>Public Grievance</w:t>
            </w:r>
          </w:p>
        </w:tc>
      </w:tr>
      <w:tr w:rsidR="007A7F04" w:rsidRPr="009D1A92" w:rsidTr="004A2806">
        <w:trPr>
          <w:trHeight w:val="277"/>
        </w:trPr>
        <w:tc>
          <w:tcPr>
            <w:cnfStyle w:val="000010000000"/>
            <w:tcW w:w="809" w:type="pct"/>
          </w:tcPr>
          <w:p w:rsidR="007A7F04" w:rsidRPr="009D1A92" w:rsidRDefault="007A7F04" w:rsidP="004A2806">
            <w:pPr>
              <w:spacing w:line="360" w:lineRule="auto"/>
              <w:rPr>
                <w:rFonts w:ascii="Gill Sans MT" w:hAnsi="Gill Sans MT"/>
                <w:b/>
                <w:sz w:val="24"/>
                <w:szCs w:val="24"/>
              </w:rPr>
            </w:pPr>
            <w:r w:rsidRPr="009D1A92">
              <w:rPr>
                <w:rFonts w:ascii="Gill Sans MT" w:hAnsi="Gill Sans MT"/>
                <w:b/>
                <w:sz w:val="24"/>
                <w:szCs w:val="24"/>
              </w:rPr>
              <w:t>Service Objective</w:t>
            </w:r>
          </w:p>
        </w:tc>
        <w:tc>
          <w:tcPr>
            <w:tcW w:w="4191" w:type="pct"/>
            <w:gridSpan w:val="3"/>
          </w:tcPr>
          <w:p w:rsidR="007A7F04" w:rsidRPr="009D1A92" w:rsidRDefault="007A7F04" w:rsidP="004A2806">
            <w:pPr>
              <w:spacing w:line="360" w:lineRule="auto"/>
              <w:cnfStyle w:val="000000000000"/>
              <w:rPr>
                <w:rFonts w:ascii="Gill Sans MT" w:hAnsi="Gill Sans MT"/>
                <w:sz w:val="24"/>
                <w:szCs w:val="24"/>
              </w:rPr>
            </w:pPr>
            <w:r>
              <w:rPr>
                <w:rFonts w:ascii="Gill Sans MT" w:hAnsi="Gill Sans MT"/>
                <w:sz w:val="24"/>
                <w:szCs w:val="24"/>
              </w:rPr>
              <w:t>To attain and resolve the public grievance.</w:t>
            </w:r>
          </w:p>
        </w:tc>
      </w:tr>
      <w:tr w:rsidR="007A7F04" w:rsidRPr="009D1A92" w:rsidTr="004A2806">
        <w:trPr>
          <w:trHeight w:val="276"/>
        </w:trPr>
        <w:tc>
          <w:tcPr>
            <w:cnfStyle w:val="000010000000"/>
            <w:tcW w:w="809" w:type="pct"/>
          </w:tcPr>
          <w:p w:rsidR="007A7F04" w:rsidRPr="009D1A92" w:rsidRDefault="007A7F04" w:rsidP="004A2806">
            <w:pPr>
              <w:pStyle w:val="zsubject"/>
              <w:spacing w:after="0" w:line="360" w:lineRule="auto"/>
              <w:rPr>
                <w:rFonts w:ascii="Gill Sans MT" w:hAnsi="Gill Sans MT"/>
                <w:sz w:val="24"/>
              </w:rPr>
            </w:pPr>
            <w:r w:rsidRPr="009D1A92">
              <w:rPr>
                <w:rFonts w:ascii="Gill Sans MT" w:hAnsi="Gill Sans MT"/>
                <w:sz w:val="24"/>
              </w:rPr>
              <w:t>Service Function</w:t>
            </w:r>
          </w:p>
        </w:tc>
        <w:tc>
          <w:tcPr>
            <w:tcW w:w="2045" w:type="pct"/>
          </w:tcPr>
          <w:p w:rsidR="007A7F04" w:rsidRPr="009D1A92" w:rsidRDefault="007A7F04" w:rsidP="004A2806">
            <w:pPr>
              <w:spacing w:line="360" w:lineRule="auto"/>
              <w:cnfStyle w:val="000000000000"/>
              <w:rPr>
                <w:rFonts w:ascii="Gill Sans MT" w:hAnsi="Gill Sans MT"/>
                <w:sz w:val="24"/>
                <w:szCs w:val="24"/>
              </w:rPr>
            </w:pPr>
            <w:r>
              <w:rPr>
                <w:rFonts w:ascii="Gill Sans MT" w:hAnsi="Gill Sans MT"/>
                <w:sz w:val="24"/>
                <w:szCs w:val="24"/>
              </w:rPr>
              <w:t>Grievance Redressal</w:t>
            </w:r>
          </w:p>
        </w:tc>
        <w:tc>
          <w:tcPr>
            <w:cnfStyle w:val="000010000000"/>
            <w:tcW w:w="842" w:type="pct"/>
          </w:tcPr>
          <w:p w:rsidR="007A7F04" w:rsidRPr="009D1A92" w:rsidRDefault="00DE3FD7" w:rsidP="004A2806">
            <w:pPr>
              <w:pStyle w:val="zsubject"/>
              <w:spacing w:after="0" w:line="360" w:lineRule="auto"/>
              <w:rPr>
                <w:rFonts w:ascii="Gill Sans MT" w:hAnsi="Gill Sans MT"/>
                <w:sz w:val="24"/>
              </w:rPr>
            </w:pPr>
            <w:r>
              <w:rPr>
                <w:rFonts w:ascii="Gill Sans MT" w:hAnsi="Gill Sans MT"/>
                <w:sz w:val="24"/>
              </w:rPr>
              <w:t>CCMC</w:t>
            </w:r>
            <w:r w:rsidR="007A7F04" w:rsidRPr="009D1A92">
              <w:rPr>
                <w:rFonts w:ascii="Gill Sans MT" w:hAnsi="Gill Sans MT"/>
                <w:sz w:val="24"/>
              </w:rPr>
              <w:t xml:space="preserve"> Department</w:t>
            </w:r>
          </w:p>
        </w:tc>
        <w:tc>
          <w:tcPr>
            <w:tcW w:w="1304" w:type="pct"/>
          </w:tcPr>
          <w:p w:rsidR="007A7F04" w:rsidRPr="009D1A92" w:rsidRDefault="007A7F04" w:rsidP="004A2806">
            <w:pPr>
              <w:spacing w:line="360" w:lineRule="auto"/>
              <w:cnfStyle w:val="000000000000"/>
              <w:rPr>
                <w:rFonts w:ascii="Gill Sans MT" w:hAnsi="Gill Sans MT"/>
                <w:sz w:val="24"/>
                <w:szCs w:val="24"/>
              </w:rPr>
            </w:pPr>
            <w:r>
              <w:rPr>
                <w:rFonts w:ascii="Gill Sans MT" w:hAnsi="Gill Sans MT"/>
                <w:sz w:val="24"/>
                <w:szCs w:val="24"/>
              </w:rPr>
              <w:t>All</w:t>
            </w:r>
          </w:p>
        </w:tc>
      </w:tr>
      <w:tr w:rsidR="007A7F04" w:rsidRPr="009D1A92" w:rsidTr="004A2806">
        <w:trPr>
          <w:trHeight w:val="276"/>
        </w:trPr>
        <w:tc>
          <w:tcPr>
            <w:cnfStyle w:val="000010000000"/>
            <w:tcW w:w="809" w:type="pct"/>
          </w:tcPr>
          <w:p w:rsidR="007A7F04" w:rsidRPr="009D1A92" w:rsidRDefault="007A7F04" w:rsidP="004A2806">
            <w:pPr>
              <w:spacing w:line="360" w:lineRule="auto"/>
              <w:rPr>
                <w:rFonts w:ascii="Gill Sans MT" w:hAnsi="Gill Sans MT"/>
                <w:b/>
                <w:sz w:val="24"/>
                <w:szCs w:val="24"/>
              </w:rPr>
            </w:pPr>
            <w:r w:rsidRPr="009D1A92">
              <w:rPr>
                <w:rFonts w:ascii="Gill Sans MT" w:hAnsi="Gill Sans MT"/>
                <w:b/>
                <w:sz w:val="24"/>
                <w:szCs w:val="24"/>
              </w:rPr>
              <w:t>Process Owner</w:t>
            </w:r>
          </w:p>
        </w:tc>
        <w:tc>
          <w:tcPr>
            <w:tcW w:w="4191" w:type="pct"/>
            <w:gridSpan w:val="3"/>
          </w:tcPr>
          <w:p w:rsidR="007A7F04" w:rsidRPr="009D1A92" w:rsidRDefault="007A7F04" w:rsidP="004A2806">
            <w:pPr>
              <w:spacing w:line="360" w:lineRule="auto"/>
              <w:cnfStyle w:val="000000000000"/>
              <w:rPr>
                <w:rFonts w:ascii="Gill Sans MT" w:hAnsi="Gill Sans MT"/>
                <w:sz w:val="24"/>
                <w:szCs w:val="24"/>
              </w:rPr>
            </w:pPr>
            <w:r>
              <w:rPr>
                <w:rFonts w:ascii="Gill Sans MT" w:hAnsi="Gill Sans MT"/>
                <w:sz w:val="24"/>
                <w:szCs w:val="24"/>
              </w:rPr>
              <w:t>HoDs</w:t>
            </w:r>
          </w:p>
        </w:tc>
      </w:tr>
      <w:tr w:rsidR="007A7F04" w:rsidRPr="009D1A92" w:rsidTr="004A2806">
        <w:trPr>
          <w:trHeight w:val="277"/>
        </w:trPr>
        <w:tc>
          <w:tcPr>
            <w:cnfStyle w:val="000010000000"/>
            <w:tcW w:w="809" w:type="pct"/>
          </w:tcPr>
          <w:p w:rsidR="007A7F04" w:rsidRPr="009D1A92" w:rsidRDefault="007A7F04" w:rsidP="004A2806">
            <w:pPr>
              <w:spacing w:line="360" w:lineRule="auto"/>
              <w:rPr>
                <w:rFonts w:ascii="Gill Sans MT" w:hAnsi="Gill Sans MT"/>
                <w:b/>
                <w:sz w:val="24"/>
                <w:szCs w:val="24"/>
              </w:rPr>
            </w:pPr>
            <w:r w:rsidRPr="009D1A92">
              <w:rPr>
                <w:rFonts w:ascii="Gill Sans MT" w:hAnsi="Gill Sans MT"/>
                <w:b/>
                <w:sz w:val="24"/>
                <w:szCs w:val="24"/>
              </w:rPr>
              <w:t>Service Category</w:t>
            </w:r>
          </w:p>
        </w:tc>
        <w:tc>
          <w:tcPr>
            <w:tcW w:w="2045" w:type="pct"/>
          </w:tcPr>
          <w:p w:rsidR="007A7F04" w:rsidRPr="009D1A92" w:rsidRDefault="007A7F04" w:rsidP="004A2806">
            <w:pPr>
              <w:spacing w:line="360" w:lineRule="auto"/>
              <w:cnfStyle w:val="000000000000"/>
              <w:rPr>
                <w:rFonts w:ascii="Gill Sans MT" w:hAnsi="Gill Sans MT"/>
                <w:sz w:val="24"/>
                <w:szCs w:val="24"/>
              </w:rPr>
            </w:pPr>
            <w:r w:rsidRPr="009D1A92">
              <w:rPr>
                <w:rFonts w:ascii="Gill Sans MT" w:hAnsi="Gill Sans MT"/>
                <w:sz w:val="24"/>
                <w:szCs w:val="24"/>
              </w:rPr>
              <w:t>G2C</w:t>
            </w:r>
          </w:p>
        </w:tc>
        <w:tc>
          <w:tcPr>
            <w:cnfStyle w:val="000010000000"/>
            <w:tcW w:w="842" w:type="pct"/>
          </w:tcPr>
          <w:p w:rsidR="007A7F04" w:rsidRPr="009D1A92" w:rsidRDefault="007A7F04" w:rsidP="004A2806">
            <w:pPr>
              <w:spacing w:line="360" w:lineRule="auto"/>
              <w:rPr>
                <w:rFonts w:ascii="Gill Sans MT" w:hAnsi="Gill Sans MT"/>
                <w:b/>
                <w:sz w:val="24"/>
                <w:szCs w:val="24"/>
              </w:rPr>
            </w:pPr>
            <w:r w:rsidRPr="009D1A92">
              <w:rPr>
                <w:rFonts w:ascii="Gill Sans MT" w:hAnsi="Gill Sans MT"/>
                <w:b/>
                <w:sz w:val="24"/>
                <w:szCs w:val="24"/>
              </w:rPr>
              <w:t>Citizen Relevance</w:t>
            </w:r>
          </w:p>
        </w:tc>
        <w:tc>
          <w:tcPr>
            <w:tcW w:w="1304" w:type="pct"/>
          </w:tcPr>
          <w:p w:rsidR="007A7F04" w:rsidRPr="009D1A92" w:rsidRDefault="007A7F04" w:rsidP="004A2806">
            <w:pPr>
              <w:spacing w:line="360" w:lineRule="auto"/>
              <w:cnfStyle w:val="000000000000"/>
              <w:rPr>
                <w:rFonts w:ascii="Gill Sans MT" w:hAnsi="Gill Sans MT"/>
                <w:sz w:val="24"/>
                <w:szCs w:val="24"/>
              </w:rPr>
            </w:pPr>
            <w:r w:rsidRPr="009D1A92">
              <w:rPr>
                <w:rFonts w:ascii="Gill Sans MT" w:hAnsi="Gill Sans MT"/>
                <w:sz w:val="24"/>
                <w:szCs w:val="24"/>
              </w:rPr>
              <w:t>Yes</w:t>
            </w:r>
          </w:p>
        </w:tc>
      </w:tr>
      <w:tr w:rsidR="007A7F04" w:rsidRPr="009D1A92" w:rsidTr="004A2806">
        <w:trPr>
          <w:trHeight w:val="276"/>
        </w:trPr>
        <w:tc>
          <w:tcPr>
            <w:cnfStyle w:val="000010000000"/>
            <w:tcW w:w="809" w:type="pct"/>
          </w:tcPr>
          <w:p w:rsidR="007A7F04" w:rsidRPr="009D1A92" w:rsidRDefault="007A7F04" w:rsidP="004A2806">
            <w:pPr>
              <w:spacing w:line="360" w:lineRule="auto"/>
              <w:rPr>
                <w:rFonts w:ascii="Gill Sans MT" w:hAnsi="Gill Sans MT"/>
                <w:b/>
                <w:sz w:val="24"/>
                <w:szCs w:val="24"/>
              </w:rPr>
            </w:pPr>
            <w:r w:rsidRPr="009D1A92">
              <w:rPr>
                <w:rFonts w:ascii="Gill Sans MT" w:hAnsi="Gill Sans MT"/>
                <w:b/>
                <w:sz w:val="24"/>
                <w:szCs w:val="24"/>
              </w:rPr>
              <w:t>Process Input</w:t>
            </w:r>
          </w:p>
        </w:tc>
        <w:tc>
          <w:tcPr>
            <w:tcW w:w="2045" w:type="pct"/>
          </w:tcPr>
          <w:p w:rsidR="007A7F04" w:rsidRPr="009D1A92" w:rsidRDefault="007A7F04" w:rsidP="004A2806">
            <w:pPr>
              <w:spacing w:line="360" w:lineRule="auto"/>
              <w:cnfStyle w:val="000000000000"/>
              <w:rPr>
                <w:rFonts w:ascii="Gill Sans MT" w:hAnsi="Gill Sans MT"/>
                <w:sz w:val="24"/>
                <w:szCs w:val="24"/>
              </w:rPr>
            </w:pPr>
            <w:r>
              <w:rPr>
                <w:rFonts w:ascii="Gill Sans MT" w:hAnsi="Gill Sans MT"/>
                <w:sz w:val="24"/>
                <w:szCs w:val="24"/>
              </w:rPr>
              <w:t>Application</w:t>
            </w:r>
          </w:p>
        </w:tc>
        <w:tc>
          <w:tcPr>
            <w:cnfStyle w:val="000010000000"/>
            <w:tcW w:w="842" w:type="pct"/>
          </w:tcPr>
          <w:p w:rsidR="007A7F04" w:rsidRPr="009D1A92" w:rsidRDefault="007A7F04" w:rsidP="004A2806">
            <w:pPr>
              <w:spacing w:line="360" w:lineRule="auto"/>
              <w:rPr>
                <w:rFonts w:ascii="Gill Sans MT" w:hAnsi="Gill Sans MT"/>
                <w:b/>
                <w:sz w:val="24"/>
                <w:szCs w:val="24"/>
              </w:rPr>
            </w:pPr>
            <w:r w:rsidRPr="009D1A92">
              <w:rPr>
                <w:rFonts w:ascii="Gill Sans MT" w:hAnsi="Gill Sans MT"/>
                <w:b/>
                <w:sz w:val="24"/>
                <w:szCs w:val="24"/>
              </w:rPr>
              <w:t>Process Output</w:t>
            </w:r>
          </w:p>
        </w:tc>
        <w:tc>
          <w:tcPr>
            <w:tcW w:w="1304" w:type="pct"/>
          </w:tcPr>
          <w:p w:rsidR="007A7F04" w:rsidRPr="009D1A92" w:rsidRDefault="007A7F04" w:rsidP="004A2806">
            <w:pPr>
              <w:spacing w:line="360" w:lineRule="auto"/>
              <w:cnfStyle w:val="000000000000"/>
              <w:rPr>
                <w:rFonts w:ascii="Gill Sans MT" w:hAnsi="Gill Sans MT"/>
                <w:sz w:val="24"/>
                <w:szCs w:val="24"/>
              </w:rPr>
            </w:pPr>
            <w:r>
              <w:rPr>
                <w:rFonts w:ascii="Gill Sans MT" w:hAnsi="Gill Sans MT"/>
                <w:sz w:val="24"/>
                <w:szCs w:val="24"/>
              </w:rPr>
              <w:t>Necessary Actions for Grievance Redressal</w:t>
            </w:r>
          </w:p>
        </w:tc>
      </w:tr>
      <w:tr w:rsidR="007A7F04" w:rsidRPr="009D1A92" w:rsidTr="004A2806">
        <w:trPr>
          <w:trHeight w:val="277"/>
        </w:trPr>
        <w:tc>
          <w:tcPr>
            <w:cnfStyle w:val="000010000000"/>
            <w:tcW w:w="809" w:type="pct"/>
            <w:shd w:val="clear" w:color="auto" w:fill="C2D69B" w:themeFill="accent3" w:themeFillTint="99"/>
          </w:tcPr>
          <w:p w:rsidR="007A7F04" w:rsidRPr="006548C3" w:rsidRDefault="007A7F04" w:rsidP="004A2806">
            <w:pPr>
              <w:spacing w:line="360" w:lineRule="auto"/>
              <w:rPr>
                <w:rFonts w:ascii="Gill Sans MT" w:hAnsi="Gill Sans MT"/>
                <w:b/>
                <w:sz w:val="24"/>
                <w:szCs w:val="24"/>
              </w:rPr>
            </w:pPr>
            <w:r w:rsidRPr="006548C3">
              <w:rPr>
                <w:rFonts w:ascii="Gill Sans MT" w:hAnsi="Gill Sans MT"/>
                <w:b/>
                <w:sz w:val="24"/>
                <w:szCs w:val="24"/>
              </w:rPr>
              <w:t>STEPS</w:t>
            </w:r>
          </w:p>
        </w:tc>
        <w:tc>
          <w:tcPr>
            <w:tcW w:w="2887" w:type="pct"/>
            <w:gridSpan w:val="2"/>
            <w:shd w:val="clear" w:color="auto" w:fill="C2D69B" w:themeFill="accent3" w:themeFillTint="99"/>
          </w:tcPr>
          <w:p w:rsidR="007A7F04" w:rsidRPr="006548C3" w:rsidRDefault="007A7F04" w:rsidP="004A2806">
            <w:pPr>
              <w:spacing w:line="360" w:lineRule="auto"/>
              <w:cnfStyle w:val="000000000000"/>
              <w:rPr>
                <w:rFonts w:ascii="Gill Sans MT" w:hAnsi="Gill Sans MT"/>
                <w:b/>
                <w:bCs/>
                <w:sz w:val="24"/>
                <w:szCs w:val="24"/>
              </w:rPr>
            </w:pPr>
            <w:r w:rsidRPr="006548C3">
              <w:rPr>
                <w:rFonts w:ascii="Gill Sans MT" w:hAnsi="Gill Sans MT"/>
                <w:b/>
                <w:bCs/>
                <w:sz w:val="24"/>
                <w:szCs w:val="24"/>
              </w:rPr>
              <w:t>PROCESS DESCRIPTIONS</w:t>
            </w:r>
          </w:p>
        </w:tc>
        <w:tc>
          <w:tcPr>
            <w:cnfStyle w:val="000010000000"/>
            <w:tcW w:w="1304" w:type="pct"/>
            <w:shd w:val="clear" w:color="auto" w:fill="C2D69B" w:themeFill="accent3" w:themeFillTint="99"/>
          </w:tcPr>
          <w:p w:rsidR="007A7F04" w:rsidRPr="006548C3" w:rsidRDefault="007A7F04" w:rsidP="004A2806">
            <w:pPr>
              <w:spacing w:line="360" w:lineRule="auto"/>
              <w:rPr>
                <w:rFonts w:ascii="Gill Sans MT" w:hAnsi="Gill Sans MT"/>
                <w:b/>
                <w:bCs/>
                <w:sz w:val="24"/>
                <w:szCs w:val="24"/>
              </w:rPr>
            </w:pPr>
            <w:r w:rsidRPr="006548C3">
              <w:rPr>
                <w:rFonts w:ascii="Gill Sans MT" w:hAnsi="Gill Sans MT"/>
                <w:b/>
                <w:bCs/>
                <w:sz w:val="24"/>
                <w:szCs w:val="24"/>
              </w:rPr>
              <w:t>RESPONSIBILITY</w:t>
            </w:r>
          </w:p>
        </w:tc>
      </w:tr>
      <w:tr w:rsidR="007A7F04" w:rsidRPr="009D1A92" w:rsidTr="004A2806">
        <w:trPr>
          <w:trHeight w:val="277"/>
        </w:trPr>
        <w:tc>
          <w:tcPr>
            <w:cnfStyle w:val="000010000000"/>
            <w:tcW w:w="809" w:type="pct"/>
          </w:tcPr>
          <w:p w:rsidR="007A7F04" w:rsidRPr="009D1A92" w:rsidRDefault="007A7F04" w:rsidP="004A2806">
            <w:pPr>
              <w:spacing w:line="360" w:lineRule="auto"/>
              <w:jc w:val="both"/>
              <w:rPr>
                <w:rFonts w:ascii="Gill Sans MT" w:hAnsi="Gill Sans MT"/>
                <w:sz w:val="24"/>
                <w:szCs w:val="24"/>
              </w:rPr>
            </w:pPr>
            <w:r w:rsidRPr="009D1A92">
              <w:rPr>
                <w:rFonts w:ascii="Gill Sans MT" w:hAnsi="Gill Sans MT"/>
                <w:sz w:val="24"/>
                <w:szCs w:val="24"/>
              </w:rPr>
              <w:t>Step 1</w:t>
            </w:r>
          </w:p>
        </w:tc>
        <w:tc>
          <w:tcPr>
            <w:tcW w:w="2887" w:type="pct"/>
            <w:gridSpan w:val="2"/>
          </w:tcPr>
          <w:p w:rsidR="007A7F04" w:rsidRPr="00A914E4" w:rsidRDefault="007A7F04" w:rsidP="004A2806">
            <w:pPr>
              <w:spacing w:line="360" w:lineRule="auto"/>
              <w:jc w:val="both"/>
              <w:cnfStyle w:val="000000000000"/>
              <w:rPr>
                <w:rFonts w:ascii="Gill Sans MT" w:hAnsi="Gill Sans MT"/>
                <w:sz w:val="24"/>
                <w:szCs w:val="24"/>
              </w:rPr>
            </w:pPr>
            <w:r w:rsidRPr="00A914E4">
              <w:rPr>
                <w:rFonts w:ascii="Gill Sans MT" w:hAnsi="Gill Sans MT"/>
                <w:sz w:val="24"/>
                <w:szCs w:val="24"/>
              </w:rPr>
              <w:t>Citizen files grievance through one of the following modes:</w:t>
            </w:r>
          </w:p>
          <w:p w:rsidR="007A7F04" w:rsidRPr="00A914E4" w:rsidRDefault="007A7F04" w:rsidP="00F53397">
            <w:pPr>
              <w:pStyle w:val="ListParagraph"/>
              <w:numPr>
                <w:ilvl w:val="0"/>
                <w:numId w:val="109"/>
              </w:numPr>
              <w:spacing w:line="360" w:lineRule="auto"/>
              <w:jc w:val="both"/>
              <w:cnfStyle w:val="000000000000"/>
              <w:rPr>
                <w:rFonts w:ascii="Gill Sans MT" w:hAnsi="Gill Sans MT"/>
                <w:sz w:val="24"/>
                <w:szCs w:val="24"/>
              </w:rPr>
            </w:pPr>
            <w:r w:rsidRPr="00A914E4">
              <w:rPr>
                <w:rFonts w:ascii="Gill Sans MT" w:hAnsi="Gill Sans MT"/>
                <w:sz w:val="24"/>
                <w:szCs w:val="24"/>
              </w:rPr>
              <w:t xml:space="preserve">Email </w:t>
            </w:r>
          </w:p>
          <w:p w:rsidR="007A7F04" w:rsidRPr="00A914E4" w:rsidRDefault="007A7F04" w:rsidP="00F53397">
            <w:pPr>
              <w:pStyle w:val="ListParagraph"/>
              <w:numPr>
                <w:ilvl w:val="0"/>
                <w:numId w:val="109"/>
              </w:numPr>
              <w:spacing w:line="360" w:lineRule="auto"/>
              <w:jc w:val="both"/>
              <w:cnfStyle w:val="000000000000"/>
              <w:rPr>
                <w:rFonts w:ascii="Gill Sans MT" w:hAnsi="Gill Sans MT"/>
                <w:sz w:val="24"/>
                <w:szCs w:val="24"/>
              </w:rPr>
            </w:pPr>
            <w:r w:rsidRPr="00A914E4">
              <w:rPr>
                <w:rFonts w:ascii="Gill Sans MT" w:hAnsi="Gill Sans MT"/>
                <w:sz w:val="24"/>
                <w:szCs w:val="24"/>
              </w:rPr>
              <w:t xml:space="preserve">Mayor’s Forum </w:t>
            </w:r>
          </w:p>
          <w:p w:rsidR="007A7F04" w:rsidRPr="00A914E4" w:rsidRDefault="007A7F04" w:rsidP="00F53397">
            <w:pPr>
              <w:pStyle w:val="ListParagraph"/>
              <w:numPr>
                <w:ilvl w:val="0"/>
                <w:numId w:val="109"/>
              </w:numPr>
              <w:spacing w:line="360" w:lineRule="auto"/>
              <w:jc w:val="both"/>
              <w:cnfStyle w:val="000000000000"/>
              <w:rPr>
                <w:rFonts w:ascii="Gill Sans MT" w:hAnsi="Gill Sans MT"/>
                <w:sz w:val="24"/>
                <w:szCs w:val="24"/>
              </w:rPr>
            </w:pPr>
            <w:r w:rsidRPr="00A914E4">
              <w:rPr>
                <w:rFonts w:ascii="Gill Sans MT" w:hAnsi="Gill Sans MT"/>
                <w:sz w:val="24"/>
                <w:szCs w:val="24"/>
              </w:rPr>
              <w:t xml:space="preserve">Call Center (IVRS) </w:t>
            </w:r>
          </w:p>
          <w:p w:rsidR="007A7F04" w:rsidRPr="00A914E4" w:rsidRDefault="007A7F04" w:rsidP="00F53397">
            <w:pPr>
              <w:pStyle w:val="ListParagraph"/>
              <w:numPr>
                <w:ilvl w:val="0"/>
                <w:numId w:val="109"/>
              </w:numPr>
              <w:spacing w:line="360" w:lineRule="auto"/>
              <w:jc w:val="both"/>
              <w:cnfStyle w:val="000000000000"/>
              <w:rPr>
                <w:rFonts w:ascii="Gill Sans MT" w:hAnsi="Gill Sans MT"/>
                <w:sz w:val="24"/>
                <w:szCs w:val="24"/>
              </w:rPr>
            </w:pPr>
            <w:r w:rsidRPr="00A914E4">
              <w:rPr>
                <w:rFonts w:ascii="Gill Sans MT" w:hAnsi="Gill Sans MT"/>
                <w:sz w:val="24"/>
                <w:szCs w:val="24"/>
              </w:rPr>
              <w:t>Sms</w:t>
            </w:r>
          </w:p>
          <w:p w:rsidR="007A7F04" w:rsidRPr="00A914E4" w:rsidRDefault="007A7F04" w:rsidP="00F53397">
            <w:pPr>
              <w:pStyle w:val="ListParagraph"/>
              <w:numPr>
                <w:ilvl w:val="0"/>
                <w:numId w:val="109"/>
              </w:numPr>
              <w:spacing w:line="360" w:lineRule="auto"/>
              <w:jc w:val="both"/>
              <w:cnfStyle w:val="000000000000"/>
              <w:rPr>
                <w:rFonts w:ascii="Gill Sans MT" w:hAnsi="Gill Sans MT"/>
                <w:sz w:val="24"/>
                <w:szCs w:val="24"/>
              </w:rPr>
            </w:pPr>
            <w:r w:rsidRPr="00A914E4">
              <w:rPr>
                <w:rFonts w:ascii="Gill Sans MT" w:hAnsi="Gill Sans MT"/>
                <w:sz w:val="24"/>
                <w:szCs w:val="24"/>
              </w:rPr>
              <w:t>Online</w:t>
            </w:r>
          </w:p>
          <w:p w:rsidR="007A7F04" w:rsidRPr="00A914E4" w:rsidRDefault="007A7F04" w:rsidP="00F53397">
            <w:pPr>
              <w:pStyle w:val="ListParagraph"/>
              <w:numPr>
                <w:ilvl w:val="0"/>
                <w:numId w:val="109"/>
              </w:numPr>
              <w:spacing w:line="360" w:lineRule="auto"/>
              <w:jc w:val="both"/>
              <w:cnfStyle w:val="000000000000"/>
              <w:rPr>
                <w:rFonts w:ascii="Gill Sans MT" w:hAnsi="Gill Sans MT"/>
                <w:sz w:val="24"/>
                <w:szCs w:val="24"/>
              </w:rPr>
            </w:pPr>
            <w:r w:rsidRPr="00A914E4">
              <w:rPr>
                <w:rFonts w:ascii="Gill Sans MT" w:hAnsi="Gill Sans MT"/>
                <w:sz w:val="24"/>
                <w:szCs w:val="24"/>
              </w:rPr>
              <w:t xml:space="preserve">Newspaper </w:t>
            </w:r>
          </w:p>
          <w:p w:rsidR="007A7F04" w:rsidRDefault="007A7F04" w:rsidP="004A2806">
            <w:pPr>
              <w:spacing w:line="360" w:lineRule="auto"/>
              <w:jc w:val="both"/>
              <w:cnfStyle w:val="000000000000"/>
              <w:rPr>
                <w:rFonts w:ascii="Gill Sans MT" w:hAnsi="Gill Sans MT"/>
                <w:sz w:val="24"/>
                <w:szCs w:val="24"/>
              </w:rPr>
            </w:pPr>
            <w:r>
              <w:rPr>
                <w:rFonts w:ascii="Gill Sans MT" w:hAnsi="Gill Sans MT"/>
                <w:sz w:val="24"/>
                <w:szCs w:val="24"/>
              </w:rPr>
              <w:t>For Online Mode: the citizen directly enters the necessary data in to the website</w:t>
            </w:r>
          </w:p>
          <w:p w:rsidR="007A7F04" w:rsidRPr="009D1A92" w:rsidRDefault="007A7F04" w:rsidP="004A2806">
            <w:pPr>
              <w:spacing w:line="360" w:lineRule="auto"/>
              <w:jc w:val="both"/>
              <w:cnfStyle w:val="000000000000"/>
              <w:rPr>
                <w:rFonts w:ascii="Gill Sans MT" w:hAnsi="Gill Sans MT"/>
                <w:sz w:val="24"/>
                <w:szCs w:val="24"/>
              </w:rPr>
            </w:pPr>
            <w:r>
              <w:rPr>
                <w:rFonts w:ascii="Gill Sans MT" w:hAnsi="Gill Sans MT"/>
                <w:sz w:val="24"/>
                <w:szCs w:val="24"/>
              </w:rPr>
              <w:t>For other modes the data Entry Operators enters the necessary details into the website.</w:t>
            </w:r>
          </w:p>
        </w:tc>
        <w:tc>
          <w:tcPr>
            <w:cnfStyle w:val="000010000000"/>
            <w:tcW w:w="1304" w:type="pct"/>
          </w:tcPr>
          <w:p w:rsidR="007A7F04" w:rsidRPr="009D1A92" w:rsidRDefault="007A7F04" w:rsidP="004A2806">
            <w:pPr>
              <w:spacing w:line="360" w:lineRule="auto"/>
              <w:jc w:val="both"/>
              <w:rPr>
                <w:rFonts w:ascii="Gill Sans MT" w:hAnsi="Gill Sans MT"/>
                <w:sz w:val="24"/>
                <w:szCs w:val="24"/>
              </w:rPr>
            </w:pPr>
            <w:r>
              <w:rPr>
                <w:rFonts w:ascii="Gill Sans MT" w:hAnsi="Gill Sans MT"/>
                <w:sz w:val="24"/>
                <w:szCs w:val="24"/>
              </w:rPr>
              <w:t>Citizen/ Data Entry Operator</w:t>
            </w:r>
          </w:p>
        </w:tc>
      </w:tr>
      <w:tr w:rsidR="007A7F04" w:rsidRPr="009D1A92" w:rsidTr="004A2806">
        <w:trPr>
          <w:trHeight w:val="277"/>
        </w:trPr>
        <w:tc>
          <w:tcPr>
            <w:cnfStyle w:val="000010000000"/>
            <w:tcW w:w="809" w:type="pct"/>
          </w:tcPr>
          <w:p w:rsidR="007A7F04" w:rsidRPr="009D1A92" w:rsidRDefault="007A7F04" w:rsidP="004A2806">
            <w:pPr>
              <w:spacing w:line="360" w:lineRule="auto"/>
              <w:jc w:val="both"/>
              <w:rPr>
                <w:rFonts w:ascii="Gill Sans MT" w:hAnsi="Gill Sans MT"/>
                <w:sz w:val="24"/>
                <w:szCs w:val="24"/>
              </w:rPr>
            </w:pPr>
            <w:r w:rsidRPr="009D1A92">
              <w:rPr>
                <w:rFonts w:ascii="Gill Sans MT" w:hAnsi="Gill Sans MT"/>
                <w:sz w:val="24"/>
                <w:szCs w:val="24"/>
              </w:rPr>
              <w:t>Step 2</w:t>
            </w:r>
          </w:p>
        </w:tc>
        <w:tc>
          <w:tcPr>
            <w:tcW w:w="2887" w:type="pct"/>
            <w:gridSpan w:val="2"/>
          </w:tcPr>
          <w:p w:rsidR="007A7F04" w:rsidRPr="0029052E" w:rsidRDefault="007A7F04" w:rsidP="004A2806">
            <w:pPr>
              <w:spacing w:line="360" w:lineRule="auto"/>
              <w:jc w:val="both"/>
              <w:cnfStyle w:val="000000000000"/>
              <w:rPr>
                <w:rFonts w:ascii="Gill Sans MT" w:hAnsi="Gill Sans MT"/>
                <w:sz w:val="24"/>
                <w:szCs w:val="24"/>
              </w:rPr>
            </w:pPr>
            <w:r w:rsidRPr="0029052E">
              <w:rPr>
                <w:rFonts w:ascii="Gill Sans MT" w:hAnsi="Gill Sans MT"/>
                <w:sz w:val="24"/>
                <w:szCs w:val="24"/>
              </w:rPr>
              <w:t>Updates the details in the database and sends sms and mail alert to the concerned officer</w:t>
            </w:r>
          </w:p>
          <w:p w:rsidR="007A7F04" w:rsidRPr="009D1A92" w:rsidRDefault="007A7F04" w:rsidP="004A2806">
            <w:pPr>
              <w:spacing w:line="360" w:lineRule="auto"/>
              <w:jc w:val="both"/>
              <w:cnfStyle w:val="000000000000"/>
              <w:rPr>
                <w:rFonts w:ascii="Gill Sans MT" w:hAnsi="Gill Sans MT"/>
                <w:sz w:val="24"/>
                <w:szCs w:val="24"/>
              </w:rPr>
            </w:pPr>
          </w:p>
        </w:tc>
        <w:tc>
          <w:tcPr>
            <w:cnfStyle w:val="000010000000"/>
            <w:tcW w:w="1304" w:type="pct"/>
          </w:tcPr>
          <w:p w:rsidR="007A7F04" w:rsidRPr="009D1A92" w:rsidRDefault="007A7F04" w:rsidP="004A2806">
            <w:pPr>
              <w:spacing w:line="360" w:lineRule="auto"/>
              <w:jc w:val="both"/>
              <w:rPr>
                <w:rFonts w:ascii="Gill Sans MT" w:hAnsi="Gill Sans MT"/>
                <w:sz w:val="24"/>
                <w:szCs w:val="24"/>
              </w:rPr>
            </w:pPr>
            <w:r>
              <w:rPr>
                <w:rFonts w:ascii="Gill Sans MT" w:hAnsi="Gill Sans MT"/>
                <w:sz w:val="24"/>
                <w:szCs w:val="24"/>
              </w:rPr>
              <w:t>Grievance Module</w:t>
            </w:r>
          </w:p>
        </w:tc>
      </w:tr>
      <w:tr w:rsidR="007A7F04" w:rsidRPr="009D1A92" w:rsidTr="004A2806">
        <w:trPr>
          <w:trHeight w:val="277"/>
        </w:trPr>
        <w:tc>
          <w:tcPr>
            <w:cnfStyle w:val="000010000000"/>
            <w:tcW w:w="809" w:type="pct"/>
          </w:tcPr>
          <w:p w:rsidR="007A7F04" w:rsidRPr="009D1A92" w:rsidRDefault="007A7F04" w:rsidP="004A2806">
            <w:pPr>
              <w:spacing w:line="360" w:lineRule="auto"/>
              <w:jc w:val="both"/>
              <w:rPr>
                <w:rFonts w:ascii="Gill Sans MT" w:hAnsi="Gill Sans MT"/>
                <w:sz w:val="24"/>
                <w:szCs w:val="24"/>
              </w:rPr>
            </w:pPr>
            <w:r w:rsidRPr="009D1A92">
              <w:rPr>
                <w:rFonts w:ascii="Gill Sans MT" w:hAnsi="Gill Sans MT"/>
                <w:sz w:val="24"/>
                <w:szCs w:val="24"/>
              </w:rPr>
              <w:lastRenderedPageBreak/>
              <w:t>Step 3</w:t>
            </w:r>
          </w:p>
        </w:tc>
        <w:tc>
          <w:tcPr>
            <w:tcW w:w="2887" w:type="pct"/>
            <w:gridSpan w:val="2"/>
          </w:tcPr>
          <w:p w:rsidR="007A7F04" w:rsidRPr="009D1A92" w:rsidRDefault="007A7F04" w:rsidP="004A2806">
            <w:pPr>
              <w:spacing w:line="360" w:lineRule="auto"/>
              <w:jc w:val="both"/>
              <w:cnfStyle w:val="000000000000"/>
              <w:rPr>
                <w:rFonts w:ascii="Gill Sans MT" w:hAnsi="Gill Sans MT"/>
                <w:sz w:val="24"/>
                <w:szCs w:val="24"/>
              </w:rPr>
            </w:pPr>
            <w:r w:rsidRPr="0029052E">
              <w:rPr>
                <w:rFonts w:ascii="Gill Sans MT" w:hAnsi="Gill Sans MT"/>
                <w:sz w:val="24"/>
                <w:szCs w:val="24"/>
              </w:rPr>
              <w:t xml:space="preserve">Concerned officer receives the alert </w:t>
            </w:r>
          </w:p>
        </w:tc>
        <w:tc>
          <w:tcPr>
            <w:cnfStyle w:val="000010000000"/>
            <w:tcW w:w="1304" w:type="pct"/>
          </w:tcPr>
          <w:p w:rsidR="007A7F04" w:rsidRPr="009D1A92" w:rsidRDefault="007A7F04" w:rsidP="004A2806">
            <w:pPr>
              <w:spacing w:line="360" w:lineRule="auto"/>
              <w:jc w:val="both"/>
              <w:rPr>
                <w:rFonts w:ascii="Gill Sans MT" w:hAnsi="Gill Sans MT"/>
                <w:sz w:val="24"/>
                <w:szCs w:val="24"/>
              </w:rPr>
            </w:pPr>
            <w:r>
              <w:rPr>
                <w:rFonts w:ascii="Gill Sans MT" w:hAnsi="Gill Sans MT"/>
                <w:sz w:val="24"/>
                <w:szCs w:val="24"/>
              </w:rPr>
              <w:t>Concerned Officer</w:t>
            </w:r>
          </w:p>
        </w:tc>
      </w:tr>
      <w:tr w:rsidR="007A7F04" w:rsidRPr="009D1A92" w:rsidTr="004A2806">
        <w:trPr>
          <w:trHeight w:val="277"/>
        </w:trPr>
        <w:tc>
          <w:tcPr>
            <w:cnfStyle w:val="000010000000"/>
            <w:tcW w:w="809" w:type="pct"/>
          </w:tcPr>
          <w:p w:rsidR="007A7F04" w:rsidRPr="009D1A92" w:rsidRDefault="007A7F04" w:rsidP="004A2806">
            <w:pPr>
              <w:spacing w:line="360" w:lineRule="auto"/>
              <w:jc w:val="both"/>
              <w:rPr>
                <w:rFonts w:ascii="Gill Sans MT" w:hAnsi="Gill Sans MT"/>
                <w:sz w:val="24"/>
                <w:szCs w:val="24"/>
              </w:rPr>
            </w:pPr>
            <w:r w:rsidRPr="009D1A92">
              <w:rPr>
                <w:rFonts w:ascii="Gill Sans MT" w:hAnsi="Gill Sans MT"/>
                <w:sz w:val="24"/>
                <w:szCs w:val="24"/>
              </w:rPr>
              <w:t>Step 4</w:t>
            </w:r>
          </w:p>
        </w:tc>
        <w:tc>
          <w:tcPr>
            <w:tcW w:w="2887" w:type="pct"/>
            <w:gridSpan w:val="2"/>
          </w:tcPr>
          <w:p w:rsidR="007A7F04" w:rsidRPr="009D1A92" w:rsidRDefault="007A7F04" w:rsidP="004A2806">
            <w:pPr>
              <w:spacing w:line="360" w:lineRule="auto"/>
              <w:jc w:val="both"/>
              <w:cnfStyle w:val="000000000000"/>
              <w:rPr>
                <w:rFonts w:ascii="Gill Sans MT" w:hAnsi="Gill Sans MT"/>
                <w:sz w:val="24"/>
                <w:szCs w:val="24"/>
              </w:rPr>
            </w:pPr>
            <w:r w:rsidRPr="0029052E">
              <w:rPr>
                <w:rFonts w:ascii="Gill Sans MT" w:hAnsi="Gill Sans MT"/>
                <w:sz w:val="24"/>
                <w:szCs w:val="24"/>
              </w:rPr>
              <w:t>Takes necessary actions for grievance redressal</w:t>
            </w:r>
            <w:r>
              <w:rPr>
                <w:rFonts w:ascii="Gill Sans MT" w:hAnsi="Gill Sans MT"/>
                <w:sz w:val="24"/>
                <w:szCs w:val="24"/>
              </w:rPr>
              <w:t xml:space="preserve"> and u</w:t>
            </w:r>
            <w:r w:rsidRPr="0029052E">
              <w:rPr>
                <w:rFonts w:ascii="Gill Sans MT" w:hAnsi="Gill Sans MT"/>
                <w:sz w:val="24"/>
                <w:szCs w:val="24"/>
              </w:rPr>
              <w:t>pdates the details in the grievance module</w:t>
            </w:r>
          </w:p>
        </w:tc>
        <w:tc>
          <w:tcPr>
            <w:cnfStyle w:val="000010000000"/>
            <w:tcW w:w="1304" w:type="pct"/>
          </w:tcPr>
          <w:p w:rsidR="007A7F04" w:rsidRPr="009D1A92" w:rsidRDefault="007A7F04" w:rsidP="004A2806">
            <w:pPr>
              <w:spacing w:line="360" w:lineRule="auto"/>
              <w:jc w:val="both"/>
              <w:rPr>
                <w:rFonts w:ascii="Gill Sans MT" w:hAnsi="Gill Sans MT"/>
                <w:sz w:val="24"/>
                <w:szCs w:val="24"/>
              </w:rPr>
            </w:pPr>
            <w:r>
              <w:rPr>
                <w:rFonts w:ascii="Gill Sans MT" w:hAnsi="Gill Sans MT"/>
                <w:sz w:val="24"/>
                <w:szCs w:val="24"/>
              </w:rPr>
              <w:t>Concerned Officer</w:t>
            </w:r>
          </w:p>
        </w:tc>
      </w:tr>
      <w:tr w:rsidR="007A7F04" w:rsidRPr="009D1A92" w:rsidTr="004A2806">
        <w:trPr>
          <w:trHeight w:val="277"/>
        </w:trPr>
        <w:tc>
          <w:tcPr>
            <w:cnfStyle w:val="000010000000"/>
            <w:tcW w:w="809" w:type="pct"/>
          </w:tcPr>
          <w:p w:rsidR="007A7F04" w:rsidRPr="009D1A92" w:rsidRDefault="007A7F04" w:rsidP="004A2806">
            <w:pPr>
              <w:spacing w:line="360" w:lineRule="auto"/>
              <w:jc w:val="both"/>
              <w:rPr>
                <w:rFonts w:ascii="Gill Sans MT" w:hAnsi="Gill Sans MT"/>
                <w:sz w:val="24"/>
                <w:szCs w:val="24"/>
              </w:rPr>
            </w:pPr>
            <w:r w:rsidRPr="009D1A92">
              <w:rPr>
                <w:rFonts w:ascii="Gill Sans MT" w:hAnsi="Gill Sans MT"/>
                <w:sz w:val="24"/>
                <w:szCs w:val="24"/>
              </w:rPr>
              <w:t>Step 5</w:t>
            </w:r>
          </w:p>
        </w:tc>
        <w:tc>
          <w:tcPr>
            <w:tcW w:w="2887" w:type="pct"/>
            <w:gridSpan w:val="2"/>
          </w:tcPr>
          <w:p w:rsidR="007A7F04" w:rsidRPr="009D1A92" w:rsidRDefault="007A7F04" w:rsidP="004A2806">
            <w:pPr>
              <w:spacing w:line="360" w:lineRule="auto"/>
              <w:jc w:val="both"/>
              <w:cnfStyle w:val="000000000000"/>
              <w:rPr>
                <w:rFonts w:ascii="Gill Sans MT" w:hAnsi="Gill Sans MT"/>
                <w:sz w:val="24"/>
                <w:szCs w:val="24"/>
              </w:rPr>
            </w:pPr>
            <w:r w:rsidRPr="00ED3BCF">
              <w:rPr>
                <w:rFonts w:ascii="Gill Sans MT" w:hAnsi="Gill Sans MT"/>
                <w:sz w:val="24"/>
                <w:szCs w:val="24"/>
              </w:rPr>
              <w:t>Updates database and generates sms alert to the citizen</w:t>
            </w:r>
          </w:p>
        </w:tc>
        <w:tc>
          <w:tcPr>
            <w:cnfStyle w:val="000010000000"/>
            <w:tcW w:w="1304" w:type="pct"/>
          </w:tcPr>
          <w:p w:rsidR="007A7F04" w:rsidRPr="009D1A92" w:rsidRDefault="007A7F04" w:rsidP="004A2806">
            <w:pPr>
              <w:spacing w:line="360" w:lineRule="auto"/>
              <w:jc w:val="both"/>
              <w:rPr>
                <w:rFonts w:ascii="Gill Sans MT" w:hAnsi="Gill Sans MT"/>
                <w:sz w:val="24"/>
                <w:szCs w:val="24"/>
              </w:rPr>
            </w:pPr>
            <w:r>
              <w:rPr>
                <w:rFonts w:ascii="Gill Sans MT" w:hAnsi="Gill Sans MT"/>
                <w:sz w:val="24"/>
                <w:szCs w:val="24"/>
              </w:rPr>
              <w:t>Grievance Module</w:t>
            </w:r>
          </w:p>
        </w:tc>
      </w:tr>
      <w:tr w:rsidR="007A7F04" w:rsidRPr="009D1A92" w:rsidTr="004A2806">
        <w:trPr>
          <w:trHeight w:val="277"/>
        </w:trPr>
        <w:tc>
          <w:tcPr>
            <w:cnfStyle w:val="000010000000"/>
            <w:tcW w:w="809" w:type="pct"/>
          </w:tcPr>
          <w:p w:rsidR="007A7F04" w:rsidRPr="009D1A92" w:rsidRDefault="007A7F04" w:rsidP="004A2806">
            <w:pPr>
              <w:spacing w:line="360" w:lineRule="auto"/>
              <w:jc w:val="both"/>
              <w:rPr>
                <w:rFonts w:ascii="Gill Sans MT" w:hAnsi="Gill Sans MT"/>
                <w:sz w:val="24"/>
                <w:szCs w:val="24"/>
              </w:rPr>
            </w:pPr>
            <w:r w:rsidRPr="009D1A92">
              <w:rPr>
                <w:rFonts w:ascii="Gill Sans MT" w:hAnsi="Gill Sans MT"/>
                <w:sz w:val="24"/>
                <w:szCs w:val="24"/>
              </w:rPr>
              <w:t>Step 6</w:t>
            </w:r>
          </w:p>
        </w:tc>
        <w:tc>
          <w:tcPr>
            <w:tcW w:w="2887" w:type="pct"/>
            <w:gridSpan w:val="2"/>
          </w:tcPr>
          <w:p w:rsidR="007A7F04" w:rsidRPr="00ED3BCF" w:rsidRDefault="007A7F04" w:rsidP="004A2806">
            <w:pPr>
              <w:spacing w:line="360" w:lineRule="auto"/>
              <w:jc w:val="both"/>
              <w:cnfStyle w:val="000000000000"/>
              <w:rPr>
                <w:rFonts w:ascii="Gill Sans MT" w:hAnsi="Gill Sans MT"/>
                <w:sz w:val="24"/>
                <w:szCs w:val="24"/>
              </w:rPr>
            </w:pPr>
            <w:r w:rsidRPr="00ED3BCF">
              <w:rPr>
                <w:rFonts w:ascii="Gill Sans MT" w:hAnsi="Gill Sans MT"/>
                <w:sz w:val="24"/>
                <w:szCs w:val="24"/>
              </w:rPr>
              <w:t>Citizen receives sms/ email alert</w:t>
            </w:r>
          </w:p>
          <w:p w:rsidR="007A7F04" w:rsidRPr="009D1A92" w:rsidRDefault="007A7F04" w:rsidP="004A2806">
            <w:pPr>
              <w:spacing w:line="360" w:lineRule="auto"/>
              <w:jc w:val="both"/>
              <w:cnfStyle w:val="000000000000"/>
              <w:rPr>
                <w:rFonts w:ascii="Gill Sans MT" w:hAnsi="Gill Sans MT"/>
                <w:sz w:val="24"/>
                <w:szCs w:val="24"/>
              </w:rPr>
            </w:pPr>
          </w:p>
        </w:tc>
        <w:tc>
          <w:tcPr>
            <w:cnfStyle w:val="000010000000"/>
            <w:tcW w:w="1304" w:type="pct"/>
          </w:tcPr>
          <w:p w:rsidR="007A7F04" w:rsidRPr="009D1A92" w:rsidRDefault="007A7F04" w:rsidP="004A2806">
            <w:pPr>
              <w:spacing w:line="360" w:lineRule="auto"/>
              <w:jc w:val="both"/>
              <w:rPr>
                <w:rFonts w:ascii="Gill Sans MT" w:hAnsi="Gill Sans MT"/>
                <w:sz w:val="24"/>
                <w:szCs w:val="24"/>
              </w:rPr>
            </w:pPr>
            <w:r>
              <w:rPr>
                <w:rFonts w:ascii="Gill Sans MT" w:hAnsi="Gill Sans MT"/>
                <w:sz w:val="24"/>
                <w:szCs w:val="24"/>
              </w:rPr>
              <w:t xml:space="preserve">Citizen </w:t>
            </w:r>
          </w:p>
        </w:tc>
      </w:tr>
    </w:tbl>
    <w:p w:rsidR="007A7F04" w:rsidRDefault="007A7F04" w:rsidP="007A7F04">
      <w:pPr>
        <w:spacing w:line="360" w:lineRule="auto"/>
        <w:jc w:val="both"/>
        <w:rPr>
          <w:rFonts w:ascii="Gill Sans MT" w:hAnsi="Gill Sans MT"/>
          <w:b/>
          <w:sz w:val="24"/>
          <w:szCs w:val="24"/>
        </w:rPr>
      </w:pPr>
    </w:p>
    <w:p w:rsidR="007A7F04" w:rsidRDefault="007A7F04" w:rsidP="007A7F04">
      <w:pPr>
        <w:spacing w:line="360" w:lineRule="auto"/>
        <w:jc w:val="both"/>
        <w:rPr>
          <w:rFonts w:ascii="Gill Sans MT" w:hAnsi="Gill Sans MT"/>
          <w:b/>
          <w:sz w:val="24"/>
          <w:szCs w:val="24"/>
        </w:rPr>
      </w:pPr>
      <w:r w:rsidRPr="00A914E4">
        <w:rPr>
          <w:rFonts w:ascii="Gill Sans MT" w:hAnsi="Gill Sans MT"/>
          <w:b/>
          <w:sz w:val="24"/>
          <w:szCs w:val="24"/>
        </w:rPr>
        <w:t>Process Analysis and Proposed To- Be Functionalities</w:t>
      </w:r>
      <w:r>
        <w:rPr>
          <w:rFonts w:ascii="Gill Sans MT" w:hAnsi="Gill Sans MT"/>
          <w:b/>
          <w:sz w:val="24"/>
          <w:szCs w:val="24"/>
        </w:rPr>
        <w:t>:</w:t>
      </w:r>
    </w:p>
    <w:p w:rsidR="007A7F04" w:rsidRDefault="007A7F04" w:rsidP="007A7F04">
      <w:pPr>
        <w:spacing w:line="360" w:lineRule="auto"/>
        <w:jc w:val="both"/>
        <w:rPr>
          <w:rFonts w:ascii="Gill Sans MT" w:hAnsi="Gill Sans MT"/>
          <w:sz w:val="24"/>
          <w:szCs w:val="24"/>
        </w:rPr>
      </w:pPr>
      <w:r>
        <w:rPr>
          <w:rFonts w:ascii="Gill Sans MT" w:hAnsi="Gill Sans MT"/>
          <w:sz w:val="24"/>
          <w:szCs w:val="24"/>
        </w:rPr>
        <w:t xml:space="preserve">Various modes of lodging the complaints / grievance are available in the current process. The process is </w:t>
      </w:r>
      <w:r w:rsidR="00D8692E">
        <w:rPr>
          <w:rFonts w:ascii="Gill Sans MT" w:hAnsi="Gill Sans MT"/>
          <w:sz w:val="24"/>
          <w:szCs w:val="24"/>
        </w:rPr>
        <w:t>semi-automated</w:t>
      </w:r>
      <w:r>
        <w:rPr>
          <w:rFonts w:ascii="Gill Sans MT" w:hAnsi="Gill Sans MT"/>
          <w:sz w:val="24"/>
          <w:szCs w:val="24"/>
        </w:rPr>
        <w:t xml:space="preserve"> and there is no backend involved for the departmental workflow. The details at specific junctions of the process flow are entered manually in the system for status tracking purpose. There is no possibility for uploading the Action taken Report by the concerned officer. Satisfaction levels of citizen on the action taken report also could not be identified as there is no provision in the current system to capture the feedback. The analysis in terms of functionalities that are already present and that are to be proposed are mentioned in the following table;</w:t>
      </w:r>
    </w:p>
    <w:tbl>
      <w:tblPr>
        <w:tblStyle w:val="LightGrid-Accent3"/>
        <w:tblW w:w="5000" w:type="pct"/>
        <w:tblLook w:val="04A0"/>
      </w:tblPr>
      <w:tblGrid>
        <w:gridCol w:w="647"/>
        <w:gridCol w:w="8"/>
        <w:gridCol w:w="6372"/>
        <w:gridCol w:w="19"/>
        <w:gridCol w:w="1191"/>
        <w:gridCol w:w="33"/>
        <w:gridCol w:w="1306"/>
      </w:tblGrid>
      <w:tr w:rsidR="007A7F04" w:rsidRPr="00A05384" w:rsidTr="004A2806">
        <w:trPr>
          <w:cnfStyle w:val="100000000000"/>
          <w:trHeight w:val="1485"/>
        </w:trPr>
        <w:tc>
          <w:tcPr>
            <w:cnfStyle w:val="001000000000"/>
            <w:tcW w:w="342" w:type="pct"/>
            <w:gridSpan w:val="2"/>
            <w:hideMark/>
          </w:tcPr>
          <w:p w:rsidR="007A7F04" w:rsidRPr="00A05384" w:rsidRDefault="007A7F04" w:rsidP="004A2806">
            <w:pPr>
              <w:spacing w:line="360" w:lineRule="auto"/>
              <w:rPr>
                <w:rFonts w:ascii="Gill Sans MT" w:hAnsi="Gill Sans MT"/>
                <w:b w:val="0"/>
                <w:bCs w:val="0"/>
                <w:sz w:val="24"/>
                <w:szCs w:val="24"/>
              </w:rPr>
            </w:pPr>
            <w:r w:rsidRPr="00A05384">
              <w:rPr>
                <w:rFonts w:ascii="Gill Sans MT" w:hAnsi="Gill Sans MT"/>
                <w:sz w:val="24"/>
                <w:szCs w:val="24"/>
              </w:rPr>
              <w:t>S. No.</w:t>
            </w:r>
          </w:p>
        </w:tc>
        <w:tc>
          <w:tcPr>
            <w:tcW w:w="3327" w:type="pct"/>
            <w:hideMark/>
          </w:tcPr>
          <w:p w:rsidR="007A7F04" w:rsidRPr="00A05384" w:rsidRDefault="007A7F04" w:rsidP="004A2806">
            <w:pPr>
              <w:spacing w:line="360" w:lineRule="auto"/>
              <w:cnfStyle w:val="100000000000"/>
              <w:rPr>
                <w:rFonts w:ascii="Gill Sans MT" w:hAnsi="Gill Sans MT"/>
                <w:b w:val="0"/>
                <w:bCs w:val="0"/>
                <w:sz w:val="24"/>
                <w:szCs w:val="24"/>
              </w:rPr>
            </w:pPr>
            <w:r w:rsidRPr="00A05384">
              <w:rPr>
                <w:rFonts w:ascii="Gill Sans MT" w:hAnsi="Gill Sans MT"/>
                <w:sz w:val="24"/>
                <w:szCs w:val="24"/>
              </w:rPr>
              <w:t>Requirement</w:t>
            </w:r>
          </w:p>
        </w:tc>
        <w:tc>
          <w:tcPr>
            <w:tcW w:w="632" w:type="pct"/>
            <w:gridSpan w:val="2"/>
            <w:hideMark/>
          </w:tcPr>
          <w:p w:rsidR="007A7F04" w:rsidRPr="00A05384" w:rsidRDefault="007A7F04" w:rsidP="004A2806">
            <w:pPr>
              <w:spacing w:line="360" w:lineRule="auto"/>
              <w:cnfStyle w:val="100000000000"/>
              <w:rPr>
                <w:rFonts w:ascii="Gill Sans MT" w:hAnsi="Gill Sans MT"/>
                <w:b w:val="0"/>
                <w:bCs w:val="0"/>
                <w:sz w:val="24"/>
                <w:szCs w:val="24"/>
              </w:rPr>
            </w:pPr>
            <w:r w:rsidRPr="00A05384">
              <w:rPr>
                <w:rFonts w:ascii="Gill Sans MT" w:hAnsi="Gill Sans MT"/>
                <w:sz w:val="24"/>
                <w:szCs w:val="24"/>
              </w:rPr>
              <w:t>Existing Module (  Yes / No)</w:t>
            </w:r>
          </w:p>
        </w:tc>
        <w:tc>
          <w:tcPr>
            <w:tcW w:w="699" w:type="pct"/>
            <w:gridSpan w:val="2"/>
            <w:hideMark/>
          </w:tcPr>
          <w:p w:rsidR="007A7F04" w:rsidRPr="00A05384" w:rsidRDefault="007A7F04" w:rsidP="004A2806">
            <w:pPr>
              <w:spacing w:line="360" w:lineRule="auto"/>
              <w:cnfStyle w:val="100000000000"/>
              <w:rPr>
                <w:rFonts w:ascii="Gill Sans MT" w:hAnsi="Gill Sans MT"/>
                <w:b w:val="0"/>
                <w:bCs w:val="0"/>
                <w:sz w:val="24"/>
                <w:szCs w:val="24"/>
              </w:rPr>
            </w:pPr>
            <w:r w:rsidRPr="00A05384">
              <w:rPr>
                <w:rFonts w:ascii="Gill Sans MT" w:hAnsi="Gill Sans MT"/>
                <w:sz w:val="24"/>
                <w:szCs w:val="24"/>
              </w:rPr>
              <w:t>Proposed Module (   Yes / No)</w:t>
            </w:r>
          </w:p>
        </w:tc>
      </w:tr>
      <w:tr w:rsidR="007A7F04" w:rsidRPr="00A05384" w:rsidTr="004A2806">
        <w:trPr>
          <w:cnfStyle w:val="000000100000"/>
          <w:trHeight w:val="480"/>
        </w:trPr>
        <w:tc>
          <w:tcPr>
            <w:cnfStyle w:val="001000000000"/>
            <w:tcW w:w="5000" w:type="pct"/>
            <w:gridSpan w:val="7"/>
            <w:hideMark/>
          </w:tcPr>
          <w:p w:rsidR="007A7F04" w:rsidRPr="00A05384" w:rsidRDefault="007A7F04" w:rsidP="004A2806">
            <w:pPr>
              <w:spacing w:line="360" w:lineRule="auto"/>
              <w:rPr>
                <w:rFonts w:ascii="Gill Sans MT" w:hAnsi="Gill Sans MT"/>
                <w:b w:val="0"/>
                <w:bCs w:val="0"/>
                <w:sz w:val="24"/>
                <w:szCs w:val="24"/>
              </w:rPr>
            </w:pPr>
            <w:r w:rsidRPr="00A05384">
              <w:rPr>
                <w:rFonts w:ascii="Gill Sans MT" w:hAnsi="Gill Sans MT"/>
                <w:sz w:val="24"/>
                <w:szCs w:val="24"/>
              </w:rPr>
              <w:t>User Authentication</w:t>
            </w:r>
          </w:p>
        </w:tc>
      </w:tr>
      <w:tr w:rsidR="007A7F04" w:rsidRPr="00A05384" w:rsidTr="004A2806">
        <w:trPr>
          <w:cnfStyle w:val="000000010000"/>
          <w:trHeight w:val="1185"/>
        </w:trPr>
        <w:tc>
          <w:tcPr>
            <w:cnfStyle w:val="001000000000"/>
            <w:tcW w:w="342" w:type="pct"/>
            <w:gridSpan w:val="2"/>
            <w:hideMark/>
          </w:tcPr>
          <w:p w:rsidR="007A7F04" w:rsidRPr="00A05384" w:rsidRDefault="007A7F04" w:rsidP="004A2806">
            <w:pPr>
              <w:spacing w:line="360" w:lineRule="auto"/>
              <w:rPr>
                <w:rFonts w:ascii="Gill Sans MT" w:hAnsi="Gill Sans MT"/>
                <w:sz w:val="24"/>
                <w:szCs w:val="24"/>
              </w:rPr>
            </w:pPr>
            <w:r w:rsidRPr="00A05384">
              <w:rPr>
                <w:rFonts w:ascii="Gill Sans MT" w:hAnsi="Gill Sans MT"/>
                <w:sz w:val="24"/>
                <w:szCs w:val="24"/>
              </w:rPr>
              <w:t xml:space="preserve">1 </w:t>
            </w:r>
          </w:p>
        </w:tc>
        <w:tc>
          <w:tcPr>
            <w:tcW w:w="3327" w:type="pct"/>
            <w:hideMark/>
          </w:tcPr>
          <w:p w:rsidR="007A7F04" w:rsidRPr="00A05384" w:rsidRDefault="007A7F04" w:rsidP="004A2806">
            <w:pPr>
              <w:spacing w:line="360" w:lineRule="auto"/>
              <w:jc w:val="both"/>
              <w:cnfStyle w:val="000000010000"/>
              <w:rPr>
                <w:rFonts w:ascii="Gill Sans MT" w:hAnsi="Gill Sans MT"/>
                <w:i/>
                <w:iCs/>
                <w:sz w:val="24"/>
                <w:szCs w:val="24"/>
              </w:rPr>
            </w:pPr>
            <w:r w:rsidRPr="00A05384">
              <w:rPr>
                <w:rFonts w:ascii="Gill Sans MT" w:hAnsi="Gill Sans MT"/>
                <w:i/>
                <w:iCs/>
                <w:sz w:val="24"/>
                <w:szCs w:val="24"/>
              </w:rPr>
              <w:t>First level of security</w:t>
            </w:r>
          </w:p>
          <w:p w:rsidR="007A7F04" w:rsidRPr="00A05384" w:rsidRDefault="007A7F04" w:rsidP="004A2806">
            <w:pPr>
              <w:spacing w:line="360" w:lineRule="auto"/>
              <w:jc w:val="both"/>
              <w:cnfStyle w:val="000000010000"/>
              <w:rPr>
                <w:rFonts w:ascii="Gill Sans MT" w:hAnsi="Gill Sans MT"/>
                <w:i/>
                <w:iCs/>
                <w:sz w:val="24"/>
                <w:szCs w:val="24"/>
              </w:rPr>
            </w:pPr>
            <w:r w:rsidRPr="00A05384">
              <w:rPr>
                <w:rFonts w:ascii="Gill Sans MT" w:hAnsi="Gill Sans MT"/>
                <w:sz w:val="24"/>
                <w:szCs w:val="24"/>
              </w:rPr>
              <w:t>The municipal corporation users to have access to various databases and to query on the different master maintenance tables based on the user-ids and passwords.</w:t>
            </w:r>
          </w:p>
        </w:tc>
        <w:tc>
          <w:tcPr>
            <w:tcW w:w="632" w:type="pct"/>
            <w:gridSpan w:val="2"/>
            <w:hideMark/>
          </w:tcPr>
          <w:p w:rsidR="007A7F04" w:rsidRPr="00A05384" w:rsidRDefault="007A7F04" w:rsidP="004A2806">
            <w:pPr>
              <w:spacing w:line="360" w:lineRule="auto"/>
              <w:cnfStyle w:val="000000010000"/>
              <w:rPr>
                <w:rFonts w:ascii="Gill Sans MT" w:hAnsi="Gill Sans MT"/>
                <w:sz w:val="24"/>
                <w:szCs w:val="24"/>
              </w:rPr>
            </w:pPr>
            <w:r w:rsidRPr="00A05384">
              <w:rPr>
                <w:rFonts w:ascii="Gill Sans MT" w:hAnsi="Gill Sans MT"/>
                <w:sz w:val="24"/>
                <w:szCs w:val="24"/>
              </w:rPr>
              <w:t xml:space="preserve">  Yes</w:t>
            </w:r>
          </w:p>
        </w:tc>
        <w:tc>
          <w:tcPr>
            <w:tcW w:w="699" w:type="pct"/>
            <w:gridSpan w:val="2"/>
            <w:hideMark/>
          </w:tcPr>
          <w:p w:rsidR="007A7F04" w:rsidRPr="00A05384" w:rsidRDefault="007A7F04" w:rsidP="004A2806">
            <w:pPr>
              <w:spacing w:line="360" w:lineRule="auto"/>
              <w:cnfStyle w:val="000000010000"/>
              <w:rPr>
                <w:rFonts w:ascii="Gill Sans MT" w:hAnsi="Gill Sans MT"/>
                <w:sz w:val="24"/>
                <w:szCs w:val="24"/>
              </w:rPr>
            </w:pPr>
            <w:r w:rsidRPr="00A05384">
              <w:rPr>
                <w:rFonts w:ascii="Gill Sans MT" w:hAnsi="Gill Sans MT"/>
                <w:sz w:val="24"/>
                <w:szCs w:val="24"/>
              </w:rPr>
              <w:t> </w:t>
            </w:r>
          </w:p>
        </w:tc>
      </w:tr>
      <w:tr w:rsidR="007A7F04" w:rsidRPr="00A05384" w:rsidTr="004A2806">
        <w:trPr>
          <w:cnfStyle w:val="000000100000"/>
          <w:trHeight w:val="430"/>
        </w:trPr>
        <w:tc>
          <w:tcPr>
            <w:cnfStyle w:val="001000000000"/>
            <w:tcW w:w="342" w:type="pct"/>
            <w:gridSpan w:val="2"/>
            <w:hideMark/>
          </w:tcPr>
          <w:p w:rsidR="007A7F04" w:rsidRPr="00A05384" w:rsidRDefault="007A7F04" w:rsidP="004A2806">
            <w:pPr>
              <w:spacing w:line="360" w:lineRule="auto"/>
              <w:rPr>
                <w:rFonts w:ascii="Gill Sans MT" w:hAnsi="Gill Sans MT"/>
                <w:sz w:val="24"/>
                <w:szCs w:val="24"/>
              </w:rPr>
            </w:pPr>
            <w:r w:rsidRPr="00A05384">
              <w:rPr>
                <w:rFonts w:ascii="Gill Sans MT" w:hAnsi="Gill Sans MT"/>
                <w:sz w:val="24"/>
                <w:szCs w:val="24"/>
              </w:rPr>
              <w:t xml:space="preserve">2 </w:t>
            </w:r>
          </w:p>
        </w:tc>
        <w:tc>
          <w:tcPr>
            <w:tcW w:w="3327" w:type="pct"/>
            <w:hideMark/>
          </w:tcPr>
          <w:p w:rsidR="007A7F04" w:rsidRPr="00A05384" w:rsidRDefault="007A7F04" w:rsidP="004A2806">
            <w:pPr>
              <w:spacing w:line="360" w:lineRule="auto"/>
              <w:jc w:val="both"/>
              <w:cnfStyle w:val="000000100000"/>
              <w:rPr>
                <w:rFonts w:ascii="Gill Sans MT" w:hAnsi="Gill Sans MT"/>
                <w:i/>
                <w:iCs/>
                <w:sz w:val="24"/>
                <w:szCs w:val="24"/>
              </w:rPr>
            </w:pPr>
            <w:r w:rsidRPr="00A05384">
              <w:rPr>
                <w:rFonts w:ascii="Gill Sans MT" w:hAnsi="Gill Sans MT"/>
                <w:i/>
                <w:iCs/>
                <w:sz w:val="24"/>
                <w:szCs w:val="24"/>
              </w:rPr>
              <w:t>Second level of security</w:t>
            </w:r>
          </w:p>
          <w:p w:rsidR="007A7F04" w:rsidRPr="00A05384" w:rsidRDefault="007A7F04" w:rsidP="004A2806">
            <w:pPr>
              <w:spacing w:line="360" w:lineRule="auto"/>
              <w:jc w:val="both"/>
              <w:cnfStyle w:val="000000100000"/>
              <w:rPr>
                <w:rFonts w:ascii="Gill Sans MT" w:hAnsi="Gill Sans MT"/>
                <w:i/>
                <w:iCs/>
                <w:sz w:val="24"/>
                <w:szCs w:val="24"/>
              </w:rPr>
            </w:pPr>
            <w:r w:rsidRPr="00A05384">
              <w:rPr>
                <w:rFonts w:ascii="Gill Sans MT" w:hAnsi="Gill Sans MT"/>
                <w:sz w:val="24"/>
                <w:szCs w:val="24"/>
              </w:rPr>
              <w:t xml:space="preserve">The usage of pin codes, Token and key, Biometric </w:t>
            </w:r>
            <w:r w:rsidRPr="00A05384">
              <w:rPr>
                <w:rFonts w:ascii="Gill Sans MT" w:hAnsi="Gill Sans MT"/>
                <w:sz w:val="24"/>
                <w:szCs w:val="24"/>
              </w:rPr>
              <w:lastRenderedPageBreak/>
              <w:t>Authentication Methods such as Finger Print Technology etc for second level of authentication may be considered and justification is to be provided for the same</w:t>
            </w:r>
          </w:p>
        </w:tc>
        <w:tc>
          <w:tcPr>
            <w:tcW w:w="632" w:type="pct"/>
            <w:gridSpan w:val="2"/>
          </w:tcPr>
          <w:p w:rsidR="007A7F04" w:rsidRPr="00A05384" w:rsidRDefault="007A7F04" w:rsidP="004A2806">
            <w:pPr>
              <w:spacing w:line="360" w:lineRule="auto"/>
              <w:cnfStyle w:val="000000100000"/>
              <w:rPr>
                <w:rFonts w:ascii="Gill Sans MT" w:hAnsi="Gill Sans MT"/>
                <w:sz w:val="24"/>
                <w:szCs w:val="24"/>
              </w:rPr>
            </w:pPr>
          </w:p>
        </w:tc>
        <w:tc>
          <w:tcPr>
            <w:tcW w:w="699" w:type="pct"/>
            <w:gridSpan w:val="2"/>
            <w:hideMark/>
          </w:tcPr>
          <w:p w:rsidR="007A7F04" w:rsidRPr="00A05384" w:rsidRDefault="007A7F04" w:rsidP="004A2806">
            <w:pPr>
              <w:spacing w:line="360" w:lineRule="auto"/>
              <w:cnfStyle w:val="000000100000"/>
              <w:rPr>
                <w:rFonts w:ascii="Gill Sans MT" w:hAnsi="Gill Sans MT"/>
                <w:sz w:val="24"/>
                <w:szCs w:val="24"/>
              </w:rPr>
            </w:pPr>
            <w:r w:rsidRPr="00A05384">
              <w:rPr>
                <w:rFonts w:ascii="Gill Sans MT" w:hAnsi="Gill Sans MT"/>
                <w:sz w:val="24"/>
                <w:szCs w:val="24"/>
              </w:rPr>
              <w:t xml:space="preserve"> Yes </w:t>
            </w:r>
          </w:p>
        </w:tc>
      </w:tr>
      <w:tr w:rsidR="007A7F04" w:rsidRPr="00A05384" w:rsidTr="004A2806">
        <w:trPr>
          <w:cnfStyle w:val="000000010000"/>
          <w:trHeight w:val="480"/>
        </w:trPr>
        <w:tc>
          <w:tcPr>
            <w:cnfStyle w:val="001000000000"/>
            <w:tcW w:w="5000" w:type="pct"/>
            <w:gridSpan w:val="7"/>
            <w:hideMark/>
          </w:tcPr>
          <w:p w:rsidR="007A7F04" w:rsidRPr="00A05384" w:rsidRDefault="007A7F04" w:rsidP="004A2806">
            <w:pPr>
              <w:spacing w:line="360" w:lineRule="auto"/>
              <w:rPr>
                <w:rFonts w:ascii="Gill Sans MT" w:hAnsi="Gill Sans MT"/>
                <w:b w:val="0"/>
                <w:bCs w:val="0"/>
                <w:sz w:val="24"/>
                <w:szCs w:val="24"/>
              </w:rPr>
            </w:pPr>
            <w:r w:rsidRPr="00A05384">
              <w:rPr>
                <w:rFonts w:ascii="Gill Sans MT" w:hAnsi="Gill Sans MT"/>
                <w:sz w:val="24"/>
                <w:szCs w:val="24"/>
              </w:rPr>
              <w:lastRenderedPageBreak/>
              <w:t>Master maintenance</w:t>
            </w:r>
          </w:p>
        </w:tc>
      </w:tr>
      <w:tr w:rsidR="007A7F04" w:rsidRPr="00A05384" w:rsidTr="004A2806">
        <w:trPr>
          <w:cnfStyle w:val="000000100000"/>
          <w:trHeight w:val="1125"/>
        </w:trPr>
        <w:tc>
          <w:tcPr>
            <w:cnfStyle w:val="001000000000"/>
            <w:tcW w:w="342" w:type="pct"/>
            <w:gridSpan w:val="2"/>
            <w:hideMark/>
          </w:tcPr>
          <w:p w:rsidR="007A7F04" w:rsidRPr="00A05384" w:rsidRDefault="007A7F04" w:rsidP="004A2806">
            <w:pPr>
              <w:spacing w:line="360" w:lineRule="auto"/>
              <w:rPr>
                <w:rFonts w:ascii="Gill Sans MT" w:hAnsi="Gill Sans MT"/>
                <w:sz w:val="24"/>
                <w:szCs w:val="24"/>
              </w:rPr>
            </w:pPr>
            <w:r w:rsidRPr="00A05384">
              <w:rPr>
                <w:rFonts w:ascii="Gill Sans MT" w:hAnsi="Gill Sans MT"/>
                <w:sz w:val="24"/>
                <w:szCs w:val="24"/>
              </w:rPr>
              <w:t xml:space="preserve">3 </w:t>
            </w:r>
          </w:p>
        </w:tc>
        <w:tc>
          <w:tcPr>
            <w:tcW w:w="3327" w:type="pct"/>
            <w:hideMark/>
          </w:tcPr>
          <w:p w:rsidR="007A7F04" w:rsidRPr="00A05384" w:rsidRDefault="007A7F04" w:rsidP="004A2806">
            <w:pPr>
              <w:spacing w:line="360" w:lineRule="auto"/>
              <w:jc w:val="both"/>
              <w:cnfStyle w:val="000000100000"/>
              <w:rPr>
                <w:rFonts w:ascii="Gill Sans MT" w:hAnsi="Gill Sans MT"/>
                <w:sz w:val="24"/>
                <w:szCs w:val="24"/>
              </w:rPr>
            </w:pPr>
            <w:r w:rsidRPr="00A05384">
              <w:rPr>
                <w:rFonts w:ascii="Gill Sans MT" w:hAnsi="Gill Sans MT"/>
                <w:sz w:val="24"/>
                <w:szCs w:val="24"/>
              </w:rPr>
              <w:t>Ability to maintain different types of grievances caused to the citizens, department or section that needs to address the grievance, number of days within which the grievance needs to be addressed and nature of grievance whether it is financial or non-financial – this facilities are not present.</w:t>
            </w:r>
          </w:p>
        </w:tc>
        <w:tc>
          <w:tcPr>
            <w:tcW w:w="632" w:type="pct"/>
            <w:gridSpan w:val="2"/>
            <w:hideMark/>
          </w:tcPr>
          <w:p w:rsidR="007A7F04" w:rsidRPr="00A05384" w:rsidRDefault="007A7F04" w:rsidP="004A2806">
            <w:pPr>
              <w:spacing w:line="360" w:lineRule="auto"/>
              <w:cnfStyle w:val="000000100000"/>
              <w:rPr>
                <w:rFonts w:ascii="Gill Sans MT" w:hAnsi="Gill Sans MT"/>
                <w:sz w:val="24"/>
                <w:szCs w:val="24"/>
              </w:rPr>
            </w:pPr>
            <w:r w:rsidRPr="00A05384">
              <w:rPr>
                <w:rFonts w:ascii="Gill Sans MT" w:hAnsi="Gill Sans MT"/>
                <w:sz w:val="24"/>
                <w:szCs w:val="24"/>
              </w:rPr>
              <w:t>Yes</w:t>
            </w:r>
          </w:p>
        </w:tc>
        <w:tc>
          <w:tcPr>
            <w:tcW w:w="699" w:type="pct"/>
            <w:gridSpan w:val="2"/>
          </w:tcPr>
          <w:p w:rsidR="007A7F04" w:rsidRPr="00A05384" w:rsidRDefault="007A7F04" w:rsidP="004A2806">
            <w:pPr>
              <w:spacing w:line="360" w:lineRule="auto"/>
              <w:cnfStyle w:val="000000100000"/>
              <w:rPr>
                <w:rFonts w:ascii="Gill Sans MT" w:hAnsi="Gill Sans MT"/>
                <w:sz w:val="24"/>
                <w:szCs w:val="24"/>
              </w:rPr>
            </w:pPr>
            <w:r w:rsidRPr="00A05384">
              <w:rPr>
                <w:rFonts w:ascii="Gill Sans MT" w:hAnsi="Gill Sans MT"/>
                <w:sz w:val="24"/>
                <w:szCs w:val="24"/>
              </w:rPr>
              <w:t>Nature of Grievance (financial/ non-financial)</w:t>
            </w:r>
          </w:p>
        </w:tc>
      </w:tr>
      <w:tr w:rsidR="007A7F04" w:rsidRPr="00A05384" w:rsidTr="004A2806">
        <w:trPr>
          <w:cnfStyle w:val="000000010000"/>
          <w:trHeight w:val="900"/>
        </w:trPr>
        <w:tc>
          <w:tcPr>
            <w:cnfStyle w:val="001000000000"/>
            <w:tcW w:w="342" w:type="pct"/>
            <w:gridSpan w:val="2"/>
            <w:hideMark/>
          </w:tcPr>
          <w:p w:rsidR="007A7F04" w:rsidRPr="00A05384" w:rsidRDefault="007A7F04" w:rsidP="004A2806">
            <w:pPr>
              <w:spacing w:line="360" w:lineRule="auto"/>
              <w:rPr>
                <w:rFonts w:ascii="Gill Sans MT" w:hAnsi="Gill Sans MT"/>
                <w:sz w:val="24"/>
                <w:szCs w:val="24"/>
              </w:rPr>
            </w:pPr>
            <w:r w:rsidRPr="00A05384">
              <w:rPr>
                <w:rFonts w:ascii="Gill Sans MT" w:hAnsi="Gill Sans MT"/>
                <w:sz w:val="24"/>
                <w:szCs w:val="24"/>
              </w:rPr>
              <w:t xml:space="preserve">4 </w:t>
            </w:r>
          </w:p>
        </w:tc>
        <w:tc>
          <w:tcPr>
            <w:tcW w:w="3327" w:type="pct"/>
            <w:hideMark/>
          </w:tcPr>
          <w:p w:rsidR="007A7F04" w:rsidRPr="00A05384" w:rsidRDefault="007A7F04" w:rsidP="004A2806">
            <w:pPr>
              <w:spacing w:line="360" w:lineRule="auto"/>
              <w:jc w:val="both"/>
              <w:cnfStyle w:val="000000010000"/>
              <w:rPr>
                <w:rFonts w:ascii="Gill Sans MT" w:hAnsi="Gill Sans MT"/>
                <w:sz w:val="24"/>
                <w:szCs w:val="24"/>
              </w:rPr>
            </w:pPr>
            <w:r w:rsidRPr="00A05384">
              <w:rPr>
                <w:rFonts w:ascii="Gill Sans MT" w:hAnsi="Gill Sans MT"/>
                <w:sz w:val="24"/>
                <w:szCs w:val="24"/>
              </w:rPr>
              <w:t>Ability to maintain the statuses of the grievances registered in the Municipality (Add/Modify/ Search).</w:t>
            </w:r>
          </w:p>
        </w:tc>
        <w:tc>
          <w:tcPr>
            <w:tcW w:w="632" w:type="pct"/>
            <w:gridSpan w:val="2"/>
            <w:hideMark/>
          </w:tcPr>
          <w:p w:rsidR="007A7F04" w:rsidRPr="00A05384" w:rsidRDefault="007A7F04" w:rsidP="004A2806">
            <w:pPr>
              <w:spacing w:line="360" w:lineRule="auto"/>
              <w:cnfStyle w:val="000000010000"/>
              <w:rPr>
                <w:rFonts w:ascii="Gill Sans MT" w:hAnsi="Gill Sans MT"/>
                <w:sz w:val="24"/>
                <w:szCs w:val="24"/>
              </w:rPr>
            </w:pPr>
            <w:r w:rsidRPr="00A05384">
              <w:rPr>
                <w:rFonts w:ascii="Gill Sans MT" w:hAnsi="Gill Sans MT"/>
                <w:sz w:val="24"/>
                <w:szCs w:val="24"/>
              </w:rPr>
              <w:t>Yes</w:t>
            </w:r>
          </w:p>
        </w:tc>
        <w:tc>
          <w:tcPr>
            <w:tcW w:w="699" w:type="pct"/>
            <w:gridSpan w:val="2"/>
            <w:hideMark/>
          </w:tcPr>
          <w:p w:rsidR="007A7F04" w:rsidRPr="00A05384" w:rsidRDefault="007A7F04" w:rsidP="004A2806">
            <w:pPr>
              <w:spacing w:line="360" w:lineRule="auto"/>
              <w:cnfStyle w:val="000000010000"/>
              <w:rPr>
                <w:rFonts w:ascii="Gill Sans MT" w:hAnsi="Gill Sans MT"/>
                <w:sz w:val="24"/>
                <w:szCs w:val="24"/>
              </w:rPr>
            </w:pPr>
            <w:r w:rsidRPr="00A05384">
              <w:rPr>
                <w:rFonts w:ascii="Gill Sans MT" w:hAnsi="Gill Sans MT"/>
                <w:sz w:val="24"/>
                <w:szCs w:val="24"/>
              </w:rPr>
              <w:t xml:space="preserve">   </w:t>
            </w:r>
          </w:p>
        </w:tc>
      </w:tr>
      <w:tr w:rsidR="007A7F04" w:rsidRPr="00A05384" w:rsidTr="004A2806">
        <w:trPr>
          <w:cnfStyle w:val="000000100000"/>
          <w:trHeight w:val="1905"/>
        </w:trPr>
        <w:tc>
          <w:tcPr>
            <w:cnfStyle w:val="001000000000"/>
            <w:tcW w:w="342" w:type="pct"/>
            <w:gridSpan w:val="2"/>
            <w:hideMark/>
          </w:tcPr>
          <w:p w:rsidR="007A7F04" w:rsidRPr="00A05384" w:rsidRDefault="007A7F04" w:rsidP="004A2806">
            <w:pPr>
              <w:spacing w:line="360" w:lineRule="auto"/>
              <w:rPr>
                <w:rFonts w:ascii="Gill Sans MT" w:hAnsi="Gill Sans MT"/>
                <w:sz w:val="24"/>
                <w:szCs w:val="24"/>
              </w:rPr>
            </w:pPr>
            <w:r w:rsidRPr="00A05384">
              <w:rPr>
                <w:rFonts w:ascii="Gill Sans MT" w:hAnsi="Gill Sans MT"/>
                <w:sz w:val="24"/>
                <w:szCs w:val="24"/>
              </w:rPr>
              <w:t xml:space="preserve">5 </w:t>
            </w:r>
          </w:p>
        </w:tc>
        <w:tc>
          <w:tcPr>
            <w:tcW w:w="3327" w:type="pct"/>
            <w:hideMark/>
          </w:tcPr>
          <w:p w:rsidR="007A7F04" w:rsidRPr="00A05384" w:rsidRDefault="007A7F04" w:rsidP="004A2806">
            <w:pPr>
              <w:spacing w:line="360" w:lineRule="auto"/>
              <w:jc w:val="both"/>
              <w:cnfStyle w:val="000000100000"/>
              <w:rPr>
                <w:rFonts w:ascii="Gill Sans MT" w:hAnsi="Gill Sans MT"/>
                <w:sz w:val="24"/>
                <w:szCs w:val="24"/>
              </w:rPr>
            </w:pPr>
            <w:r w:rsidRPr="00A05384">
              <w:rPr>
                <w:rFonts w:ascii="Gill Sans MT" w:hAnsi="Gill Sans MT"/>
                <w:sz w:val="24"/>
                <w:szCs w:val="24"/>
              </w:rPr>
              <w:t>Ability to maintain the details of work/application that has not been addressed within the prescribed time, number of days of delay and compensation paid per day in case of delay in SLA of the grievances registered in the Municipality (Add/Modify/ Search) (compensation category is not there in this Corporation)</w:t>
            </w:r>
          </w:p>
        </w:tc>
        <w:tc>
          <w:tcPr>
            <w:tcW w:w="632" w:type="pct"/>
            <w:gridSpan w:val="2"/>
            <w:hideMark/>
          </w:tcPr>
          <w:p w:rsidR="007A7F04" w:rsidRPr="00A05384" w:rsidRDefault="007A7F04" w:rsidP="004A2806">
            <w:pPr>
              <w:spacing w:line="360" w:lineRule="auto"/>
              <w:cnfStyle w:val="000000100000"/>
              <w:rPr>
                <w:rFonts w:ascii="Gill Sans MT" w:hAnsi="Gill Sans MT"/>
                <w:sz w:val="24"/>
                <w:szCs w:val="24"/>
              </w:rPr>
            </w:pPr>
            <w:r w:rsidRPr="00A05384">
              <w:rPr>
                <w:rFonts w:ascii="Gill Sans MT" w:hAnsi="Gill Sans MT"/>
                <w:sz w:val="24"/>
                <w:szCs w:val="24"/>
              </w:rPr>
              <w:t>Yes</w:t>
            </w:r>
          </w:p>
        </w:tc>
        <w:tc>
          <w:tcPr>
            <w:tcW w:w="699" w:type="pct"/>
            <w:gridSpan w:val="2"/>
            <w:hideMark/>
          </w:tcPr>
          <w:p w:rsidR="007A7F04" w:rsidRPr="00A05384" w:rsidRDefault="007A7F04" w:rsidP="004A2806">
            <w:pPr>
              <w:spacing w:line="360" w:lineRule="auto"/>
              <w:cnfStyle w:val="000000100000"/>
              <w:rPr>
                <w:rFonts w:ascii="Gill Sans MT" w:hAnsi="Gill Sans MT"/>
                <w:sz w:val="24"/>
                <w:szCs w:val="24"/>
              </w:rPr>
            </w:pPr>
            <w:r w:rsidRPr="00A05384">
              <w:rPr>
                <w:rFonts w:ascii="Gill Sans MT" w:hAnsi="Gill Sans MT"/>
                <w:sz w:val="24"/>
                <w:szCs w:val="24"/>
              </w:rPr>
              <w:t xml:space="preserve">   </w:t>
            </w:r>
          </w:p>
        </w:tc>
      </w:tr>
      <w:tr w:rsidR="007A7F04" w:rsidRPr="00A05384" w:rsidTr="004A2806">
        <w:trPr>
          <w:cnfStyle w:val="000000010000"/>
          <w:trHeight w:val="780"/>
        </w:trPr>
        <w:tc>
          <w:tcPr>
            <w:cnfStyle w:val="001000000000"/>
            <w:tcW w:w="342" w:type="pct"/>
            <w:gridSpan w:val="2"/>
            <w:hideMark/>
          </w:tcPr>
          <w:p w:rsidR="007A7F04" w:rsidRPr="00A05384" w:rsidRDefault="007A7F04" w:rsidP="004A2806">
            <w:pPr>
              <w:spacing w:line="360" w:lineRule="auto"/>
              <w:rPr>
                <w:rFonts w:ascii="Gill Sans MT" w:hAnsi="Gill Sans MT"/>
                <w:sz w:val="24"/>
                <w:szCs w:val="24"/>
              </w:rPr>
            </w:pPr>
            <w:r w:rsidRPr="00A05384">
              <w:rPr>
                <w:rFonts w:ascii="Gill Sans MT" w:hAnsi="Gill Sans MT"/>
                <w:sz w:val="24"/>
                <w:szCs w:val="24"/>
              </w:rPr>
              <w:t xml:space="preserve">6 </w:t>
            </w:r>
          </w:p>
        </w:tc>
        <w:tc>
          <w:tcPr>
            <w:tcW w:w="3327" w:type="pct"/>
            <w:hideMark/>
          </w:tcPr>
          <w:p w:rsidR="007A7F04" w:rsidRPr="00A05384" w:rsidRDefault="007A7F04" w:rsidP="004A2806">
            <w:pPr>
              <w:spacing w:line="360" w:lineRule="auto"/>
              <w:jc w:val="both"/>
              <w:cnfStyle w:val="000000010000"/>
              <w:rPr>
                <w:rFonts w:ascii="Gill Sans MT" w:hAnsi="Gill Sans MT"/>
                <w:sz w:val="24"/>
                <w:szCs w:val="24"/>
              </w:rPr>
            </w:pPr>
            <w:r w:rsidRPr="00A05384">
              <w:rPr>
                <w:rFonts w:ascii="Gill Sans MT" w:hAnsi="Gill Sans MT"/>
                <w:sz w:val="24"/>
                <w:szCs w:val="24"/>
              </w:rPr>
              <w:t>Ability to maintain the details of officers designated to redress grievances mapped to the department-section.</w:t>
            </w:r>
          </w:p>
        </w:tc>
        <w:tc>
          <w:tcPr>
            <w:tcW w:w="632" w:type="pct"/>
            <w:gridSpan w:val="2"/>
            <w:hideMark/>
          </w:tcPr>
          <w:p w:rsidR="007A7F04" w:rsidRPr="00A05384" w:rsidRDefault="007A7F04" w:rsidP="004A2806">
            <w:pPr>
              <w:spacing w:line="360" w:lineRule="auto"/>
              <w:cnfStyle w:val="000000010000"/>
              <w:rPr>
                <w:rFonts w:ascii="Gill Sans MT" w:hAnsi="Gill Sans MT"/>
                <w:sz w:val="24"/>
                <w:szCs w:val="24"/>
              </w:rPr>
            </w:pPr>
            <w:r w:rsidRPr="00A05384">
              <w:rPr>
                <w:rFonts w:ascii="Gill Sans MT" w:hAnsi="Gill Sans MT"/>
                <w:sz w:val="24"/>
                <w:szCs w:val="24"/>
              </w:rPr>
              <w:t xml:space="preserve">Yes </w:t>
            </w:r>
          </w:p>
        </w:tc>
        <w:tc>
          <w:tcPr>
            <w:tcW w:w="699" w:type="pct"/>
            <w:gridSpan w:val="2"/>
            <w:hideMark/>
          </w:tcPr>
          <w:p w:rsidR="007A7F04" w:rsidRPr="00A05384" w:rsidRDefault="007A7F04" w:rsidP="004A2806">
            <w:pPr>
              <w:spacing w:line="360" w:lineRule="auto"/>
              <w:cnfStyle w:val="000000010000"/>
              <w:rPr>
                <w:rFonts w:ascii="Gill Sans MT" w:hAnsi="Gill Sans MT"/>
                <w:sz w:val="24"/>
                <w:szCs w:val="24"/>
              </w:rPr>
            </w:pPr>
            <w:r w:rsidRPr="00A05384">
              <w:rPr>
                <w:rFonts w:ascii="Gill Sans MT" w:hAnsi="Gill Sans MT"/>
                <w:sz w:val="24"/>
                <w:szCs w:val="24"/>
              </w:rPr>
              <w:t xml:space="preserve">   </w:t>
            </w:r>
          </w:p>
        </w:tc>
      </w:tr>
      <w:tr w:rsidR="007A7F04" w:rsidRPr="00A05384" w:rsidTr="004A2806">
        <w:trPr>
          <w:cnfStyle w:val="000000100000"/>
          <w:trHeight w:val="1200"/>
        </w:trPr>
        <w:tc>
          <w:tcPr>
            <w:cnfStyle w:val="001000000000"/>
            <w:tcW w:w="342" w:type="pct"/>
            <w:gridSpan w:val="2"/>
            <w:hideMark/>
          </w:tcPr>
          <w:p w:rsidR="007A7F04" w:rsidRPr="00A05384" w:rsidRDefault="007A7F04" w:rsidP="004A2806">
            <w:pPr>
              <w:spacing w:line="360" w:lineRule="auto"/>
              <w:rPr>
                <w:rFonts w:ascii="Gill Sans MT" w:hAnsi="Gill Sans MT"/>
                <w:sz w:val="24"/>
                <w:szCs w:val="24"/>
              </w:rPr>
            </w:pPr>
            <w:r w:rsidRPr="00A05384">
              <w:rPr>
                <w:rFonts w:ascii="Gill Sans MT" w:hAnsi="Gill Sans MT"/>
                <w:sz w:val="24"/>
                <w:szCs w:val="24"/>
              </w:rPr>
              <w:t xml:space="preserve">7 </w:t>
            </w:r>
          </w:p>
        </w:tc>
        <w:tc>
          <w:tcPr>
            <w:tcW w:w="3327" w:type="pct"/>
            <w:hideMark/>
          </w:tcPr>
          <w:p w:rsidR="007A7F04" w:rsidRPr="00A05384" w:rsidRDefault="007A7F04" w:rsidP="004A2806">
            <w:pPr>
              <w:spacing w:line="360" w:lineRule="auto"/>
              <w:jc w:val="both"/>
              <w:cnfStyle w:val="000000100000"/>
              <w:rPr>
                <w:rFonts w:ascii="Gill Sans MT" w:hAnsi="Gill Sans MT"/>
                <w:sz w:val="24"/>
                <w:szCs w:val="24"/>
              </w:rPr>
            </w:pPr>
            <w:r w:rsidRPr="00A05384">
              <w:rPr>
                <w:rFonts w:ascii="Gill Sans MT" w:hAnsi="Gill Sans MT"/>
                <w:sz w:val="24"/>
                <w:szCs w:val="24"/>
              </w:rPr>
              <w:t>Ability to maintain the compensation details from the Officer Responsible and payment details to the citizens if the applications are not processed within the prescribed time. (Breach of SLA).</w:t>
            </w:r>
          </w:p>
        </w:tc>
        <w:tc>
          <w:tcPr>
            <w:tcW w:w="632" w:type="pct"/>
            <w:gridSpan w:val="2"/>
          </w:tcPr>
          <w:p w:rsidR="007A7F04" w:rsidRPr="00A05384" w:rsidRDefault="007A7F04" w:rsidP="004A2806">
            <w:pPr>
              <w:spacing w:line="360" w:lineRule="auto"/>
              <w:cnfStyle w:val="000000100000"/>
              <w:rPr>
                <w:rFonts w:ascii="Gill Sans MT" w:hAnsi="Gill Sans MT"/>
                <w:sz w:val="24"/>
                <w:szCs w:val="24"/>
              </w:rPr>
            </w:pPr>
          </w:p>
        </w:tc>
        <w:tc>
          <w:tcPr>
            <w:tcW w:w="699" w:type="pct"/>
            <w:gridSpan w:val="2"/>
            <w:hideMark/>
          </w:tcPr>
          <w:p w:rsidR="007A7F04" w:rsidRPr="00A05384" w:rsidRDefault="007A7F04" w:rsidP="004A2806">
            <w:pPr>
              <w:spacing w:line="360" w:lineRule="auto"/>
              <w:cnfStyle w:val="000000100000"/>
              <w:rPr>
                <w:rFonts w:ascii="Gill Sans MT" w:hAnsi="Gill Sans MT"/>
                <w:sz w:val="24"/>
                <w:szCs w:val="24"/>
              </w:rPr>
            </w:pPr>
            <w:r w:rsidRPr="00A05384">
              <w:rPr>
                <w:rFonts w:ascii="Gill Sans MT" w:hAnsi="Gill Sans MT"/>
                <w:sz w:val="24"/>
                <w:szCs w:val="24"/>
              </w:rPr>
              <w:t xml:space="preserve"> Yes </w:t>
            </w:r>
          </w:p>
        </w:tc>
      </w:tr>
      <w:tr w:rsidR="007A7F04" w:rsidRPr="00A05384" w:rsidTr="004A2806">
        <w:trPr>
          <w:cnfStyle w:val="000000010000"/>
          <w:trHeight w:val="420"/>
        </w:trPr>
        <w:tc>
          <w:tcPr>
            <w:cnfStyle w:val="001000000000"/>
            <w:tcW w:w="342" w:type="pct"/>
            <w:gridSpan w:val="2"/>
            <w:hideMark/>
          </w:tcPr>
          <w:p w:rsidR="007A7F04" w:rsidRPr="00A05384" w:rsidRDefault="007A7F04" w:rsidP="004A2806">
            <w:pPr>
              <w:spacing w:line="360" w:lineRule="auto"/>
              <w:rPr>
                <w:rFonts w:ascii="Gill Sans MT" w:hAnsi="Gill Sans MT"/>
                <w:sz w:val="24"/>
                <w:szCs w:val="24"/>
              </w:rPr>
            </w:pPr>
            <w:r w:rsidRPr="00A05384">
              <w:rPr>
                <w:rFonts w:ascii="Gill Sans MT" w:hAnsi="Gill Sans MT"/>
                <w:sz w:val="24"/>
                <w:szCs w:val="24"/>
              </w:rPr>
              <w:t xml:space="preserve">8 </w:t>
            </w:r>
          </w:p>
        </w:tc>
        <w:tc>
          <w:tcPr>
            <w:tcW w:w="3327" w:type="pct"/>
            <w:hideMark/>
          </w:tcPr>
          <w:p w:rsidR="007A7F04" w:rsidRPr="00A05384" w:rsidRDefault="007A7F04" w:rsidP="004A2806">
            <w:pPr>
              <w:spacing w:line="360" w:lineRule="auto"/>
              <w:jc w:val="both"/>
              <w:cnfStyle w:val="000000010000"/>
              <w:rPr>
                <w:rFonts w:ascii="Gill Sans MT" w:hAnsi="Gill Sans MT"/>
                <w:sz w:val="24"/>
                <w:szCs w:val="24"/>
              </w:rPr>
            </w:pPr>
            <w:r w:rsidRPr="00A05384">
              <w:rPr>
                <w:rFonts w:ascii="Gill Sans MT" w:hAnsi="Gill Sans MT"/>
                <w:sz w:val="24"/>
                <w:szCs w:val="24"/>
              </w:rPr>
              <w:t>Ability to maintain ULB wards details</w:t>
            </w:r>
          </w:p>
        </w:tc>
        <w:tc>
          <w:tcPr>
            <w:tcW w:w="632" w:type="pct"/>
            <w:gridSpan w:val="2"/>
            <w:hideMark/>
          </w:tcPr>
          <w:p w:rsidR="007A7F04" w:rsidRPr="00A05384" w:rsidRDefault="007A7F04" w:rsidP="004A2806">
            <w:pPr>
              <w:spacing w:line="360" w:lineRule="auto"/>
              <w:cnfStyle w:val="000000010000"/>
              <w:rPr>
                <w:rFonts w:ascii="Gill Sans MT" w:hAnsi="Gill Sans MT"/>
                <w:sz w:val="24"/>
                <w:szCs w:val="24"/>
              </w:rPr>
            </w:pPr>
            <w:r w:rsidRPr="00A05384">
              <w:rPr>
                <w:rFonts w:ascii="Gill Sans MT" w:hAnsi="Gill Sans MT"/>
                <w:sz w:val="24"/>
                <w:szCs w:val="24"/>
              </w:rPr>
              <w:t xml:space="preserve">Yes </w:t>
            </w:r>
          </w:p>
        </w:tc>
        <w:tc>
          <w:tcPr>
            <w:tcW w:w="699" w:type="pct"/>
            <w:gridSpan w:val="2"/>
            <w:hideMark/>
          </w:tcPr>
          <w:p w:rsidR="007A7F04" w:rsidRPr="00A05384" w:rsidRDefault="007A7F04" w:rsidP="004A2806">
            <w:pPr>
              <w:spacing w:line="360" w:lineRule="auto"/>
              <w:cnfStyle w:val="000000010000"/>
              <w:rPr>
                <w:rFonts w:ascii="Gill Sans MT" w:hAnsi="Gill Sans MT"/>
                <w:sz w:val="24"/>
                <w:szCs w:val="24"/>
              </w:rPr>
            </w:pPr>
          </w:p>
        </w:tc>
      </w:tr>
      <w:tr w:rsidR="007A7F04" w:rsidRPr="00A05384" w:rsidTr="004A2806">
        <w:trPr>
          <w:cnfStyle w:val="000000100000"/>
          <w:trHeight w:val="780"/>
        </w:trPr>
        <w:tc>
          <w:tcPr>
            <w:cnfStyle w:val="001000000000"/>
            <w:tcW w:w="342" w:type="pct"/>
            <w:gridSpan w:val="2"/>
            <w:hideMark/>
          </w:tcPr>
          <w:p w:rsidR="007A7F04" w:rsidRPr="00A05384" w:rsidRDefault="007A7F04" w:rsidP="004A2806">
            <w:pPr>
              <w:spacing w:line="360" w:lineRule="auto"/>
              <w:rPr>
                <w:rFonts w:ascii="Gill Sans MT" w:hAnsi="Gill Sans MT"/>
                <w:sz w:val="24"/>
                <w:szCs w:val="24"/>
              </w:rPr>
            </w:pPr>
            <w:r w:rsidRPr="00A05384">
              <w:rPr>
                <w:rFonts w:ascii="Gill Sans MT" w:hAnsi="Gill Sans MT"/>
                <w:sz w:val="24"/>
                <w:szCs w:val="24"/>
              </w:rPr>
              <w:t xml:space="preserve">9 </w:t>
            </w:r>
          </w:p>
        </w:tc>
        <w:tc>
          <w:tcPr>
            <w:tcW w:w="3327" w:type="pct"/>
            <w:hideMark/>
          </w:tcPr>
          <w:p w:rsidR="007A7F04" w:rsidRPr="00A05384" w:rsidRDefault="007A7F04" w:rsidP="004A2806">
            <w:pPr>
              <w:spacing w:line="360" w:lineRule="auto"/>
              <w:jc w:val="both"/>
              <w:cnfStyle w:val="000000100000"/>
              <w:rPr>
                <w:rFonts w:ascii="Gill Sans MT" w:hAnsi="Gill Sans MT"/>
                <w:sz w:val="24"/>
                <w:szCs w:val="24"/>
              </w:rPr>
            </w:pPr>
            <w:r w:rsidRPr="00A05384">
              <w:rPr>
                <w:rFonts w:ascii="Gill Sans MT" w:hAnsi="Gill Sans MT"/>
                <w:sz w:val="24"/>
                <w:szCs w:val="24"/>
              </w:rPr>
              <w:t>Ability to map each application is related to a particular department- section.</w:t>
            </w:r>
          </w:p>
        </w:tc>
        <w:tc>
          <w:tcPr>
            <w:tcW w:w="632" w:type="pct"/>
            <w:gridSpan w:val="2"/>
            <w:hideMark/>
          </w:tcPr>
          <w:p w:rsidR="007A7F04" w:rsidRPr="00A05384" w:rsidRDefault="007A7F04" w:rsidP="004A2806">
            <w:pPr>
              <w:spacing w:line="360" w:lineRule="auto"/>
              <w:cnfStyle w:val="000000100000"/>
              <w:rPr>
                <w:rFonts w:ascii="Gill Sans MT" w:hAnsi="Gill Sans MT"/>
                <w:sz w:val="24"/>
                <w:szCs w:val="24"/>
              </w:rPr>
            </w:pPr>
            <w:r w:rsidRPr="00A05384">
              <w:rPr>
                <w:rFonts w:ascii="Gill Sans MT" w:hAnsi="Gill Sans MT"/>
                <w:sz w:val="24"/>
                <w:szCs w:val="24"/>
              </w:rPr>
              <w:t xml:space="preserve">Yes </w:t>
            </w:r>
          </w:p>
        </w:tc>
        <w:tc>
          <w:tcPr>
            <w:tcW w:w="699" w:type="pct"/>
            <w:gridSpan w:val="2"/>
            <w:hideMark/>
          </w:tcPr>
          <w:p w:rsidR="007A7F04" w:rsidRPr="00A05384" w:rsidRDefault="007A7F04" w:rsidP="004A2806">
            <w:pPr>
              <w:spacing w:line="360" w:lineRule="auto"/>
              <w:cnfStyle w:val="000000100000"/>
              <w:rPr>
                <w:rFonts w:ascii="Gill Sans MT" w:hAnsi="Gill Sans MT"/>
                <w:sz w:val="24"/>
                <w:szCs w:val="24"/>
              </w:rPr>
            </w:pPr>
            <w:r w:rsidRPr="00A05384">
              <w:rPr>
                <w:rFonts w:ascii="Gill Sans MT" w:hAnsi="Gill Sans MT"/>
                <w:sz w:val="24"/>
                <w:szCs w:val="24"/>
              </w:rPr>
              <w:t xml:space="preserve">   </w:t>
            </w:r>
          </w:p>
        </w:tc>
      </w:tr>
      <w:tr w:rsidR="007A7F04" w:rsidRPr="00A05384" w:rsidTr="004A2806">
        <w:trPr>
          <w:cnfStyle w:val="000000010000"/>
          <w:trHeight w:val="480"/>
        </w:trPr>
        <w:tc>
          <w:tcPr>
            <w:cnfStyle w:val="001000000000"/>
            <w:tcW w:w="5000" w:type="pct"/>
            <w:gridSpan w:val="7"/>
            <w:hideMark/>
          </w:tcPr>
          <w:p w:rsidR="007A7F04" w:rsidRPr="00A05384" w:rsidRDefault="007A7F04" w:rsidP="004A2806">
            <w:pPr>
              <w:spacing w:line="360" w:lineRule="auto"/>
              <w:rPr>
                <w:rFonts w:ascii="Gill Sans MT" w:hAnsi="Gill Sans MT"/>
                <w:b w:val="0"/>
                <w:bCs w:val="0"/>
                <w:sz w:val="24"/>
                <w:szCs w:val="24"/>
              </w:rPr>
            </w:pPr>
            <w:r w:rsidRPr="00A05384">
              <w:rPr>
                <w:rFonts w:ascii="Gill Sans MT" w:hAnsi="Gill Sans MT"/>
                <w:sz w:val="24"/>
                <w:szCs w:val="24"/>
              </w:rPr>
              <w:t>Grievance Registration</w:t>
            </w:r>
          </w:p>
        </w:tc>
      </w:tr>
      <w:tr w:rsidR="007A7F04" w:rsidRPr="00A05384" w:rsidTr="004A2806">
        <w:trPr>
          <w:cnfStyle w:val="000000100000"/>
          <w:trHeight w:val="872"/>
        </w:trPr>
        <w:tc>
          <w:tcPr>
            <w:cnfStyle w:val="001000000000"/>
            <w:tcW w:w="342" w:type="pct"/>
            <w:gridSpan w:val="2"/>
            <w:hideMark/>
          </w:tcPr>
          <w:p w:rsidR="007A7F04" w:rsidRPr="00A05384" w:rsidRDefault="007A7F04" w:rsidP="004A2806">
            <w:pPr>
              <w:spacing w:line="360" w:lineRule="auto"/>
              <w:rPr>
                <w:rFonts w:ascii="Gill Sans MT" w:hAnsi="Gill Sans MT"/>
                <w:sz w:val="24"/>
                <w:szCs w:val="24"/>
              </w:rPr>
            </w:pPr>
            <w:r w:rsidRPr="00A05384">
              <w:rPr>
                <w:rFonts w:ascii="Gill Sans MT" w:hAnsi="Gill Sans MT"/>
                <w:sz w:val="24"/>
                <w:szCs w:val="24"/>
              </w:rPr>
              <w:t xml:space="preserve">10 </w:t>
            </w:r>
          </w:p>
        </w:tc>
        <w:tc>
          <w:tcPr>
            <w:tcW w:w="3327" w:type="pct"/>
            <w:hideMark/>
          </w:tcPr>
          <w:p w:rsidR="007A7F04" w:rsidRPr="00A05384" w:rsidRDefault="007A7F04" w:rsidP="004A2806">
            <w:pPr>
              <w:spacing w:line="360" w:lineRule="auto"/>
              <w:jc w:val="both"/>
              <w:cnfStyle w:val="000000100000"/>
              <w:rPr>
                <w:rFonts w:ascii="Gill Sans MT" w:hAnsi="Gill Sans MT"/>
                <w:sz w:val="24"/>
                <w:szCs w:val="24"/>
              </w:rPr>
            </w:pPr>
            <w:r w:rsidRPr="00A05384">
              <w:rPr>
                <w:rFonts w:ascii="Gill Sans MT" w:hAnsi="Gill Sans MT"/>
                <w:sz w:val="24"/>
                <w:szCs w:val="24"/>
              </w:rPr>
              <w:t>Ability to accept applications, generate unique grievance id and generate acknowledgement and verify status with the unique grievance id</w:t>
            </w:r>
          </w:p>
        </w:tc>
        <w:tc>
          <w:tcPr>
            <w:tcW w:w="632" w:type="pct"/>
            <w:gridSpan w:val="2"/>
            <w:hideMark/>
          </w:tcPr>
          <w:p w:rsidR="007A7F04" w:rsidRPr="00A05384" w:rsidRDefault="007A7F04" w:rsidP="004A2806">
            <w:pPr>
              <w:spacing w:line="360" w:lineRule="auto"/>
              <w:cnfStyle w:val="000000100000"/>
              <w:rPr>
                <w:rFonts w:ascii="Gill Sans MT" w:hAnsi="Gill Sans MT"/>
                <w:sz w:val="24"/>
                <w:szCs w:val="24"/>
              </w:rPr>
            </w:pPr>
            <w:r w:rsidRPr="00A05384">
              <w:rPr>
                <w:rFonts w:ascii="Gill Sans MT" w:hAnsi="Gill Sans MT"/>
                <w:sz w:val="24"/>
                <w:szCs w:val="24"/>
              </w:rPr>
              <w:t xml:space="preserve">  Yes </w:t>
            </w:r>
          </w:p>
        </w:tc>
        <w:tc>
          <w:tcPr>
            <w:tcW w:w="699" w:type="pct"/>
            <w:gridSpan w:val="2"/>
            <w:hideMark/>
          </w:tcPr>
          <w:p w:rsidR="007A7F04" w:rsidRPr="00A05384" w:rsidRDefault="007A7F04" w:rsidP="004A2806">
            <w:pPr>
              <w:spacing w:line="360" w:lineRule="auto"/>
              <w:cnfStyle w:val="000000100000"/>
              <w:rPr>
                <w:rFonts w:ascii="Gill Sans MT" w:hAnsi="Gill Sans MT"/>
                <w:sz w:val="24"/>
                <w:szCs w:val="24"/>
              </w:rPr>
            </w:pPr>
            <w:r w:rsidRPr="00A05384">
              <w:rPr>
                <w:rFonts w:ascii="Gill Sans MT" w:hAnsi="Gill Sans MT"/>
                <w:sz w:val="24"/>
                <w:szCs w:val="24"/>
              </w:rPr>
              <w:t> </w:t>
            </w:r>
          </w:p>
        </w:tc>
      </w:tr>
      <w:tr w:rsidR="007A7F04" w:rsidRPr="00A05384" w:rsidTr="004A2806">
        <w:trPr>
          <w:cnfStyle w:val="000000010000"/>
          <w:trHeight w:val="890"/>
        </w:trPr>
        <w:tc>
          <w:tcPr>
            <w:cnfStyle w:val="001000000000"/>
            <w:tcW w:w="342" w:type="pct"/>
            <w:gridSpan w:val="2"/>
            <w:hideMark/>
          </w:tcPr>
          <w:p w:rsidR="007A7F04" w:rsidRPr="00A05384" w:rsidRDefault="007A7F04" w:rsidP="004A2806">
            <w:pPr>
              <w:spacing w:line="360" w:lineRule="auto"/>
              <w:rPr>
                <w:rFonts w:ascii="Gill Sans MT" w:hAnsi="Gill Sans MT"/>
                <w:sz w:val="24"/>
                <w:szCs w:val="24"/>
              </w:rPr>
            </w:pPr>
            <w:r w:rsidRPr="00A05384">
              <w:rPr>
                <w:rFonts w:ascii="Gill Sans MT" w:hAnsi="Gill Sans MT"/>
                <w:sz w:val="24"/>
                <w:szCs w:val="24"/>
              </w:rPr>
              <w:lastRenderedPageBreak/>
              <w:t xml:space="preserve">11 </w:t>
            </w:r>
          </w:p>
        </w:tc>
        <w:tc>
          <w:tcPr>
            <w:tcW w:w="3327" w:type="pct"/>
            <w:hideMark/>
          </w:tcPr>
          <w:p w:rsidR="007A7F04" w:rsidRPr="00A05384" w:rsidRDefault="007A7F04" w:rsidP="004A2806">
            <w:pPr>
              <w:spacing w:line="360" w:lineRule="auto"/>
              <w:jc w:val="both"/>
              <w:cnfStyle w:val="000000010000"/>
              <w:rPr>
                <w:rFonts w:ascii="Gill Sans MT" w:hAnsi="Gill Sans MT"/>
                <w:sz w:val="24"/>
                <w:szCs w:val="24"/>
              </w:rPr>
            </w:pPr>
            <w:r w:rsidRPr="00A05384">
              <w:rPr>
                <w:rFonts w:ascii="Gill Sans MT" w:hAnsi="Gill Sans MT"/>
                <w:sz w:val="24"/>
                <w:szCs w:val="24"/>
              </w:rPr>
              <w:t>Ability to allow section heads to allot the grievance to the concerned officer responsible and update the status of the registered grievance</w:t>
            </w:r>
          </w:p>
        </w:tc>
        <w:tc>
          <w:tcPr>
            <w:tcW w:w="632" w:type="pct"/>
            <w:gridSpan w:val="2"/>
            <w:hideMark/>
          </w:tcPr>
          <w:p w:rsidR="007A7F04" w:rsidRPr="00A05384" w:rsidRDefault="007A7F04" w:rsidP="004A2806">
            <w:pPr>
              <w:spacing w:line="360" w:lineRule="auto"/>
              <w:cnfStyle w:val="000000010000"/>
              <w:rPr>
                <w:rFonts w:ascii="Gill Sans MT" w:hAnsi="Gill Sans MT"/>
                <w:sz w:val="24"/>
                <w:szCs w:val="24"/>
              </w:rPr>
            </w:pPr>
            <w:r w:rsidRPr="00A05384">
              <w:rPr>
                <w:rFonts w:ascii="Gill Sans MT" w:hAnsi="Gill Sans MT"/>
                <w:sz w:val="24"/>
                <w:szCs w:val="24"/>
              </w:rPr>
              <w:t xml:space="preserve">  Yes </w:t>
            </w:r>
          </w:p>
        </w:tc>
        <w:tc>
          <w:tcPr>
            <w:tcW w:w="699" w:type="pct"/>
            <w:gridSpan w:val="2"/>
            <w:hideMark/>
          </w:tcPr>
          <w:p w:rsidR="007A7F04" w:rsidRPr="00A05384" w:rsidRDefault="007A7F04" w:rsidP="004A2806">
            <w:pPr>
              <w:spacing w:line="360" w:lineRule="auto"/>
              <w:cnfStyle w:val="000000010000"/>
              <w:rPr>
                <w:rFonts w:ascii="Gill Sans MT" w:hAnsi="Gill Sans MT"/>
                <w:sz w:val="24"/>
                <w:szCs w:val="24"/>
              </w:rPr>
            </w:pPr>
            <w:r w:rsidRPr="00A05384">
              <w:rPr>
                <w:rFonts w:ascii="Gill Sans MT" w:hAnsi="Gill Sans MT"/>
                <w:sz w:val="24"/>
                <w:szCs w:val="24"/>
              </w:rPr>
              <w:t> </w:t>
            </w:r>
          </w:p>
        </w:tc>
      </w:tr>
      <w:tr w:rsidR="007A7F04" w:rsidRPr="00A05384" w:rsidTr="004A2806">
        <w:trPr>
          <w:cnfStyle w:val="000000100000"/>
          <w:trHeight w:val="620"/>
        </w:trPr>
        <w:tc>
          <w:tcPr>
            <w:cnfStyle w:val="001000000000"/>
            <w:tcW w:w="342" w:type="pct"/>
            <w:gridSpan w:val="2"/>
            <w:hideMark/>
          </w:tcPr>
          <w:p w:rsidR="007A7F04" w:rsidRPr="00A05384" w:rsidRDefault="007A7F04" w:rsidP="004A2806">
            <w:pPr>
              <w:spacing w:line="360" w:lineRule="auto"/>
              <w:rPr>
                <w:rFonts w:ascii="Gill Sans MT" w:hAnsi="Gill Sans MT"/>
                <w:sz w:val="24"/>
                <w:szCs w:val="24"/>
              </w:rPr>
            </w:pPr>
            <w:r w:rsidRPr="00A05384">
              <w:rPr>
                <w:rFonts w:ascii="Gill Sans MT" w:hAnsi="Gill Sans MT"/>
                <w:sz w:val="24"/>
                <w:szCs w:val="24"/>
              </w:rPr>
              <w:t xml:space="preserve">12 </w:t>
            </w:r>
          </w:p>
        </w:tc>
        <w:tc>
          <w:tcPr>
            <w:tcW w:w="3327" w:type="pct"/>
            <w:hideMark/>
          </w:tcPr>
          <w:p w:rsidR="007A7F04" w:rsidRPr="00A05384" w:rsidRDefault="007A7F04" w:rsidP="004A2806">
            <w:pPr>
              <w:spacing w:line="360" w:lineRule="auto"/>
              <w:jc w:val="both"/>
              <w:cnfStyle w:val="000000100000"/>
              <w:rPr>
                <w:rFonts w:ascii="Gill Sans MT" w:hAnsi="Gill Sans MT"/>
                <w:sz w:val="24"/>
                <w:szCs w:val="24"/>
              </w:rPr>
            </w:pPr>
            <w:r w:rsidRPr="00A05384">
              <w:rPr>
                <w:rFonts w:ascii="Gill Sans MT" w:hAnsi="Gill Sans MT"/>
                <w:sz w:val="24"/>
                <w:szCs w:val="24"/>
              </w:rPr>
              <w:t>Ability to update the status after each level of necessary action has been taken</w:t>
            </w:r>
          </w:p>
        </w:tc>
        <w:tc>
          <w:tcPr>
            <w:tcW w:w="632" w:type="pct"/>
            <w:gridSpan w:val="2"/>
            <w:hideMark/>
          </w:tcPr>
          <w:p w:rsidR="007A7F04" w:rsidRPr="00A05384" w:rsidRDefault="007A7F04" w:rsidP="004A2806">
            <w:pPr>
              <w:spacing w:line="360" w:lineRule="auto"/>
              <w:cnfStyle w:val="000000100000"/>
              <w:rPr>
                <w:rFonts w:ascii="Gill Sans MT" w:hAnsi="Gill Sans MT"/>
                <w:sz w:val="24"/>
                <w:szCs w:val="24"/>
              </w:rPr>
            </w:pPr>
            <w:r w:rsidRPr="00A05384">
              <w:rPr>
                <w:rFonts w:ascii="Gill Sans MT" w:hAnsi="Gill Sans MT"/>
                <w:sz w:val="24"/>
                <w:szCs w:val="24"/>
              </w:rPr>
              <w:t xml:space="preserve">  Yes </w:t>
            </w:r>
          </w:p>
        </w:tc>
        <w:tc>
          <w:tcPr>
            <w:tcW w:w="699" w:type="pct"/>
            <w:gridSpan w:val="2"/>
            <w:hideMark/>
          </w:tcPr>
          <w:p w:rsidR="007A7F04" w:rsidRPr="00A05384" w:rsidRDefault="007A7F04" w:rsidP="004A2806">
            <w:pPr>
              <w:spacing w:line="360" w:lineRule="auto"/>
              <w:cnfStyle w:val="000000100000"/>
              <w:rPr>
                <w:rFonts w:ascii="Gill Sans MT" w:hAnsi="Gill Sans MT"/>
                <w:sz w:val="24"/>
                <w:szCs w:val="24"/>
              </w:rPr>
            </w:pPr>
            <w:r w:rsidRPr="00A05384">
              <w:rPr>
                <w:rFonts w:ascii="Gill Sans MT" w:hAnsi="Gill Sans MT"/>
                <w:sz w:val="24"/>
                <w:szCs w:val="24"/>
              </w:rPr>
              <w:t> </w:t>
            </w:r>
          </w:p>
        </w:tc>
      </w:tr>
      <w:tr w:rsidR="007A7F04" w:rsidRPr="00A05384" w:rsidTr="004A2806">
        <w:trPr>
          <w:cnfStyle w:val="000000010000"/>
          <w:trHeight w:val="870"/>
        </w:trPr>
        <w:tc>
          <w:tcPr>
            <w:cnfStyle w:val="001000000000"/>
            <w:tcW w:w="342" w:type="pct"/>
            <w:gridSpan w:val="2"/>
            <w:hideMark/>
          </w:tcPr>
          <w:p w:rsidR="007A7F04" w:rsidRPr="00A05384" w:rsidRDefault="007A7F04" w:rsidP="004A2806">
            <w:pPr>
              <w:spacing w:line="360" w:lineRule="auto"/>
              <w:rPr>
                <w:rFonts w:ascii="Gill Sans MT" w:hAnsi="Gill Sans MT"/>
                <w:sz w:val="24"/>
                <w:szCs w:val="24"/>
              </w:rPr>
            </w:pPr>
            <w:r w:rsidRPr="00A05384">
              <w:rPr>
                <w:rFonts w:ascii="Gill Sans MT" w:hAnsi="Gill Sans MT"/>
                <w:sz w:val="24"/>
                <w:szCs w:val="24"/>
              </w:rPr>
              <w:t xml:space="preserve">13 </w:t>
            </w:r>
          </w:p>
        </w:tc>
        <w:tc>
          <w:tcPr>
            <w:tcW w:w="3327" w:type="pct"/>
            <w:hideMark/>
          </w:tcPr>
          <w:p w:rsidR="007A7F04" w:rsidRPr="00A05384" w:rsidRDefault="007A7F04" w:rsidP="004A2806">
            <w:pPr>
              <w:spacing w:line="360" w:lineRule="auto"/>
              <w:jc w:val="both"/>
              <w:cnfStyle w:val="000000010000"/>
              <w:rPr>
                <w:rFonts w:ascii="Gill Sans MT" w:hAnsi="Gill Sans MT"/>
                <w:sz w:val="24"/>
                <w:szCs w:val="24"/>
              </w:rPr>
            </w:pPr>
            <w:r w:rsidRPr="00A05384">
              <w:rPr>
                <w:rFonts w:ascii="Gill Sans MT" w:hAnsi="Gill Sans MT"/>
                <w:sz w:val="24"/>
                <w:szCs w:val="24"/>
              </w:rPr>
              <w:t>Ability to verify the specified time limit of grievance Re-dressal  and calculation of compensation to be paid to citizen as per time limit</w:t>
            </w:r>
          </w:p>
        </w:tc>
        <w:tc>
          <w:tcPr>
            <w:tcW w:w="632" w:type="pct"/>
            <w:gridSpan w:val="2"/>
          </w:tcPr>
          <w:p w:rsidR="007A7F04" w:rsidRPr="00A05384" w:rsidRDefault="007A7F04" w:rsidP="004A2806">
            <w:pPr>
              <w:spacing w:line="360" w:lineRule="auto"/>
              <w:cnfStyle w:val="000000010000"/>
              <w:rPr>
                <w:rFonts w:ascii="Gill Sans MT" w:hAnsi="Gill Sans MT"/>
                <w:sz w:val="24"/>
                <w:szCs w:val="24"/>
              </w:rPr>
            </w:pPr>
          </w:p>
        </w:tc>
        <w:tc>
          <w:tcPr>
            <w:tcW w:w="699" w:type="pct"/>
            <w:gridSpan w:val="2"/>
            <w:hideMark/>
          </w:tcPr>
          <w:p w:rsidR="007A7F04" w:rsidRPr="00A05384" w:rsidRDefault="007A7F04" w:rsidP="004A2806">
            <w:pPr>
              <w:spacing w:line="360" w:lineRule="auto"/>
              <w:cnfStyle w:val="000000010000"/>
              <w:rPr>
                <w:rFonts w:ascii="Gill Sans MT" w:hAnsi="Gill Sans MT"/>
                <w:sz w:val="24"/>
                <w:szCs w:val="24"/>
              </w:rPr>
            </w:pPr>
            <w:r w:rsidRPr="00A05384">
              <w:rPr>
                <w:rFonts w:ascii="Gill Sans MT" w:hAnsi="Gill Sans MT"/>
                <w:sz w:val="24"/>
                <w:szCs w:val="24"/>
              </w:rPr>
              <w:t xml:space="preserve"> Yes </w:t>
            </w:r>
          </w:p>
        </w:tc>
      </w:tr>
      <w:tr w:rsidR="007A7F04" w:rsidRPr="00A05384" w:rsidTr="004A2806">
        <w:trPr>
          <w:cnfStyle w:val="000000100000"/>
          <w:trHeight w:val="795"/>
        </w:trPr>
        <w:tc>
          <w:tcPr>
            <w:cnfStyle w:val="001000000000"/>
            <w:tcW w:w="342" w:type="pct"/>
            <w:gridSpan w:val="2"/>
            <w:hideMark/>
          </w:tcPr>
          <w:p w:rsidR="007A7F04" w:rsidRPr="00A05384" w:rsidRDefault="007A7F04" w:rsidP="004A2806">
            <w:pPr>
              <w:spacing w:line="360" w:lineRule="auto"/>
              <w:rPr>
                <w:rFonts w:ascii="Gill Sans MT" w:hAnsi="Gill Sans MT"/>
                <w:sz w:val="24"/>
                <w:szCs w:val="24"/>
              </w:rPr>
            </w:pPr>
            <w:r w:rsidRPr="00A05384">
              <w:rPr>
                <w:rFonts w:ascii="Gill Sans MT" w:hAnsi="Gill Sans MT"/>
                <w:sz w:val="24"/>
                <w:szCs w:val="24"/>
              </w:rPr>
              <w:t xml:space="preserve">14 </w:t>
            </w:r>
          </w:p>
        </w:tc>
        <w:tc>
          <w:tcPr>
            <w:tcW w:w="3327" w:type="pct"/>
            <w:hideMark/>
          </w:tcPr>
          <w:p w:rsidR="007A7F04" w:rsidRPr="00A05384" w:rsidRDefault="007A7F04" w:rsidP="004A2806">
            <w:pPr>
              <w:spacing w:line="360" w:lineRule="auto"/>
              <w:cnfStyle w:val="000000100000"/>
              <w:rPr>
                <w:rFonts w:ascii="Gill Sans MT" w:hAnsi="Gill Sans MT"/>
                <w:sz w:val="24"/>
                <w:szCs w:val="24"/>
              </w:rPr>
            </w:pPr>
            <w:r w:rsidRPr="00A05384">
              <w:rPr>
                <w:rFonts w:ascii="Gill Sans MT" w:hAnsi="Gill Sans MT"/>
                <w:sz w:val="24"/>
                <w:szCs w:val="24"/>
              </w:rPr>
              <w:t>Ability to integrate with other modules such as Property Tax, Water</w:t>
            </w:r>
            <w:r w:rsidRPr="00A05384">
              <w:rPr>
                <w:rFonts w:ascii="Gill Sans MT" w:hAnsi="Gill Sans MT"/>
                <w:sz w:val="24"/>
                <w:szCs w:val="24"/>
              </w:rPr>
              <w:br/>
              <w:t>Tax using the unique Grievance ID.</w:t>
            </w:r>
          </w:p>
        </w:tc>
        <w:tc>
          <w:tcPr>
            <w:tcW w:w="632" w:type="pct"/>
            <w:gridSpan w:val="2"/>
          </w:tcPr>
          <w:p w:rsidR="007A7F04" w:rsidRPr="00A05384" w:rsidRDefault="007A7F04" w:rsidP="004A2806">
            <w:pPr>
              <w:spacing w:line="360" w:lineRule="auto"/>
              <w:cnfStyle w:val="000000100000"/>
              <w:rPr>
                <w:rFonts w:ascii="Gill Sans MT" w:hAnsi="Gill Sans MT"/>
                <w:sz w:val="24"/>
                <w:szCs w:val="24"/>
              </w:rPr>
            </w:pPr>
          </w:p>
        </w:tc>
        <w:tc>
          <w:tcPr>
            <w:tcW w:w="699" w:type="pct"/>
            <w:gridSpan w:val="2"/>
            <w:hideMark/>
          </w:tcPr>
          <w:p w:rsidR="007A7F04" w:rsidRPr="00A05384" w:rsidRDefault="007A7F04" w:rsidP="004A2806">
            <w:pPr>
              <w:spacing w:line="360" w:lineRule="auto"/>
              <w:cnfStyle w:val="000000100000"/>
              <w:rPr>
                <w:rFonts w:ascii="Gill Sans MT" w:hAnsi="Gill Sans MT"/>
                <w:sz w:val="24"/>
                <w:szCs w:val="24"/>
              </w:rPr>
            </w:pPr>
            <w:r w:rsidRPr="00A05384">
              <w:rPr>
                <w:rFonts w:ascii="Gill Sans MT" w:hAnsi="Gill Sans MT"/>
                <w:sz w:val="24"/>
                <w:szCs w:val="24"/>
              </w:rPr>
              <w:t xml:space="preserve"> Yes </w:t>
            </w:r>
          </w:p>
        </w:tc>
      </w:tr>
      <w:tr w:rsidR="007A7F04" w:rsidRPr="00A05384" w:rsidTr="004A2806">
        <w:trPr>
          <w:cnfStyle w:val="000000010000"/>
          <w:trHeight w:val="480"/>
        </w:trPr>
        <w:tc>
          <w:tcPr>
            <w:cnfStyle w:val="001000000000"/>
            <w:tcW w:w="5000" w:type="pct"/>
            <w:gridSpan w:val="7"/>
            <w:hideMark/>
          </w:tcPr>
          <w:p w:rsidR="007A7F04" w:rsidRPr="00A05384" w:rsidRDefault="007A7F04" w:rsidP="004A2806">
            <w:pPr>
              <w:spacing w:line="360" w:lineRule="auto"/>
              <w:rPr>
                <w:rFonts w:ascii="Gill Sans MT" w:hAnsi="Gill Sans MT"/>
                <w:b w:val="0"/>
                <w:bCs w:val="0"/>
                <w:sz w:val="24"/>
                <w:szCs w:val="24"/>
              </w:rPr>
            </w:pPr>
            <w:r w:rsidRPr="00A05384">
              <w:rPr>
                <w:rFonts w:ascii="Gill Sans MT" w:hAnsi="Gill Sans MT"/>
                <w:sz w:val="24"/>
                <w:szCs w:val="24"/>
              </w:rPr>
              <w:t>MIS &amp; Reports</w:t>
            </w:r>
          </w:p>
        </w:tc>
      </w:tr>
      <w:tr w:rsidR="007A7F04" w:rsidRPr="00A05384" w:rsidTr="004A2806">
        <w:trPr>
          <w:cnfStyle w:val="000000100000"/>
          <w:trHeight w:val="480"/>
        </w:trPr>
        <w:tc>
          <w:tcPr>
            <w:cnfStyle w:val="001000000000"/>
            <w:tcW w:w="338" w:type="pct"/>
            <w:hideMark/>
          </w:tcPr>
          <w:p w:rsidR="007A7F04" w:rsidRPr="00A05384" w:rsidRDefault="007A7F04" w:rsidP="004A2806">
            <w:pPr>
              <w:spacing w:line="360" w:lineRule="auto"/>
              <w:rPr>
                <w:rFonts w:ascii="Gill Sans MT" w:hAnsi="Gill Sans MT"/>
                <w:sz w:val="24"/>
                <w:szCs w:val="24"/>
              </w:rPr>
            </w:pPr>
            <w:r w:rsidRPr="00A05384">
              <w:rPr>
                <w:rFonts w:ascii="Gill Sans MT" w:hAnsi="Gill Sans MT"/>
                <w:sz w:val="24"/>
                <w:szCs w:val="24"/>
              </w:rPr>
              <w:t xml:space="preserve">15 </w:t>
            </w:r>
          </w:p>
        </w:tc>
        <w:tc>
          <w:tcPr>
            <w:tcW w:w="3341" w:type="pct"/>
            <w:gridSpan w:val="3"/>
            <w:hideMark/>
          </w:tcPr>
          <w:p w:rsidR="007A7F04" w:rsidRPr="00A05384" w:rsidRDefault="007A7F04" w:rsidP="004A2806">
            <w:pPr>
              <w:spacing w:line="360" w:lineRule="auto"/>
              <w:jc w:val="both"/>
              <w:cnfStyle w:val="000000100000"/>
              <w:rPr>
                <w:rFonts w:ascii="Gill Sans MT" w:hAnsi="Gill Sans MT"/>
                <w:sz w:val="24"/>
                <w:szCs w:val="24"/>
              </w:rPr>
            </w:pPr>
            <w:r w:rsidRPr="00A05384">
              <w:rPr>
                <w:rFonts w:ascii="Gill Sans MT" w:hAnsi="Gill Sans MT"/>
                <w:sz w:val="24"/>
                <w:szCs w:val="24"/>
              </w:rPr>
              <w:t>A section wise grievance register is printed for a given period with its status.</w:t>
            </w:r>
          </w:p>
        </w:tc>
        <w:tc>
          <w:tcPr>
            <w:tcW w:w="639" w:type="pct"/>
            <w:gridSpan w:val="2"/>
            <w:hideMark/>
          </w:tcPr>
          <w:p w:rsidR="007A7F04" w:rsidRPr="00A05384" w:rsidRDefault="007A7F04" w:rsidP="004A2806">
            <w:pPr>
              <w:spacing w:line="360" w:lineRule="auto"/>
              <w:cnfStyle w:val="000000100000"/>
              <w:rPr>
                <w:rFonts w:ascii="Gill Sans MT" w:hAnsi="Gill Sans MT"/>
                <w:sz w:val="24"/>
                <w:szCs w:val="24"/>
              </w:rPr>
            </w:pPr>
            <w:r w:rsidRPr="00A05384">
              <w:rPr>
                <w:rFonts w:ascii="Gill Sans MT" w:hAnsi="Gill Sans MT"/>
                <w:sz w:val="24"/>
                <w:szCs w:val="24"/>
              </w:rPr>
              <w:t xml:space="preserve">  Yes </w:t>
            </w:r>
          </w:p>
        </w:tc>
        <w:tc>
          <w:tcPr>
            <w:tcW w:w="682" w:type="pct"/>
            <w:hideMark/>
          </w:tcPr>
          <w:p w:rsidR="007A7F04" w:rsidRPr="00A05384" w:rsidRDefault="007A7F04" w:rsidP="004A2806">
            <w:pPr>
              <w:spacing w:line="360" w:lineRule="auto"/>
              <w:cnfStyle w:val="000000100000"/>
              <w:rPr>
                <w:rFonts w:ascii="Gill Sans MT" w:hAnsi="Gill Sans MT"/>
                <w:sz w:val="24"/>
                <w:szCs w:val="24"/>
              </w:rPr>
            </w:pPr>
            <w:r w:rsidRPr="00A05384">
              <w:rPr>
                <w:rFonts w:ascii="Gill Sans MT" w:hAnsi="Gill Sans MT"/>
                <w:sz w:val="24"/>
                <w:szCs w:val="24"/>
              </w:rPr>
              <w:t> </w:t>
            </w:r>
          </w:p>
        </w:tc>
      </w:tr>
      <w:tr w:rsidR="007A7F04" w:rsidRPr="00A05384" w:rsidTr="004A2806">
        <w:trPr>
          <w:cnfStyle w:val="000000010000"/>
          <w:trHeight w:val="900"/>
        </w:trPr>
        <w:tc>
          <w:tcPr>
            <w:cnfStyle w:val="001000000000"/>
            <w:tcW w:w="338" w:type="pct"/>
            <w:hideMark/>
          </w:tcPr>
          <w:p w:rsidR="007A7F04" w:rsidRPr="00A05384" w:rsidRDefault="007A7F04" w:rsidP="004A2806">
            <w:pPr>
              <w:spacing w:line="360" w:lineRule="auto"/>
              <w:rPr>
                <w:rFonts w:ascii="Gill Sans MT" w:hAnsi="Gill Sans MT"/>
                <w:sz w:val="24"/>
                <w:szCs w:val="24"/>
              </w:rPr>
            </w:pPr>
            <w:r w:rsidRPr="00A05384">
              <w:rPr>
                <w:rFonts w:ascii="Gill Sans MT" w:hAnsi="Gill Sans MT"/>
                <w:sz w:val="24"/>
                <w:szCs w:val="24"/>
              </w:rPr>
              <w:t xml:space="preserve">16 </w:t>
            </w:r>
          </w:p>
        </w:tc>
        <w:tc>
          <w:tcPr>
            <w:tcW w:w="3341" w:type="pct"/>
            <w:gridSpan w:val="3"/>
            <w:hideMark/>
          </w:tcPr>
          <w:p w:rsidR="007A7F04" w:rsidRPr="00A05384" w:rsidRDefault="007A7F04" w:rsidP="004A2806">
            <w:pPr>
              <w:spacing w:line="360" w:lineRule="auto"/>
              <w:jc w:val="both"/>
              <w:cnfStyle w:val="000000010000"/>
              <w:rPr>
                <w:rFonts w:ascii="Gill Sans MT" w:hAnsi="Gill Sans MT"/>
                <w:sz w:val="24"/>
                <w:szCs w:val="24"/>
              </w:rPr>
            </w:pPr>
            <w:r w:rsidRPr="00A05384">
              <w:rPr>
                <w:rFonts w:ascii="Gill Sans MT" w:hAnsi="Gill Sans MT"/>
                <w:sz w:val="24"/>
                <w:szCs w:val="24"/>
              </w:rPr>
              <w:t>Statistics Report on section-wise number of grievances received/ handled/ pending/ disposed (Type wise/Zone wise/ward wise) and the details of staff attending it.</w:t>
            </w:r>
          </w:p>
        </w:tc>
        <w:tc>
          <w:tcPr>
            <w:tcW w:w="639" w:type="pct"/>
            <w:gridSpan w:val="2"/>
            <w:hideMark/>
          </w:tcPr>
          <w:p w:rsidR="007A7F04" w:rsidRPr="00A05384" w:rsidRDefault="007A7F04" w:rsidP="004A2806">
            <w:pPr>
              <w:spacing w:line="360" w:lineRule="auto"/>
              <w:cnfStyle w:val="000000010000"/>
              <w:rPr>
                <w:rFonts w:ascii="Gill Sans MT" w:hAnsi="Gill Sans MT"/>
                <w:sz w:val="24"/>
                <w:szCs w:val="24"/>
              </w:rPr>
            </w:pPr>
            <w:r w:rsidRPr="00A05384">
              <w:rPr>
                <w:rFonts w:ascii="Gill Sans MT" w:hAnsi="Gill Sans MT"/>
                <w:sz w:val="24"/>
                <w:szCs w:val="24"/>
              </w:rPr>
              <w:t xml:space="preserve">Yes </w:t>
            </w:r>
          </w:p>
        </w:tc>
        <w:tc>
          <w:tcPr>
            <w:tcW w:w="682" w:type="pct"/>
            <w:hideMark/>
          </w:tcPr>
          <w:p w:rsidR="007A7F04" w:rsidRPr="00A05384" w:rsidRDefault="007A7F04" w:rsidP="004A2806">
            <w:pPr>
              <w:spacing w:line="360" w:lineRule="auto"/>
              <w:cnfStyle w:val="000000010000"/>
              <w:rPr>
                <w:rFonts w:ascii="Gill Sans MT" w:hAnsi="Gill Sans MT"/>
                <w:sz w:val="24"/>
                <w:szCs w:val="24"/>
              </w:rPr>
            </w:pPr>
          </w:p>
        </w:tc>
      </w:tr>
      <w:tr w:rsidR="007A7F04" w:rsidRPr="00A05384" w:rsidTr="004A2806">
        <w:trPr>
          <w:cnfStyle w:val="000000100000"/>
          <w:trHeight w:val="413"/>
        </w:trPr>
        <w:tc>
          <w:tcPr>
            <w:cnfStyle w:val="001000000000"/>
            <w:tcW w:w="338" w:type="pct"/>
            <w:hideMark/>
          </w:tcPr>
          <w:p w:rsidR="007A7F04" w:rsidRPr="00A05384" w:rsidRDefault="007A7F04" w:rsidP="004A2806">
            <w:pPr>
              <w:spacing w:line="360" w:lineRule="auto"/>
              <w:rPr>
                <w:rFonts w:ascii="Gill Sans MT" w:hAnsi="Gill Sans MT"/>
                <w:sz w:val="24"/>
                <w:szCs w:val="24"/>
              </w:rPr>
            </w:pPr>
            <w:r w:rsidRPr="00A05384">
              <w:rPr>
                <w:rFonts w:ascii="Gill Sans MT" w:hAnsi="Gill Sans MT"/>
                <w:sz w:val="24"/>
                <w:szCs w:val="24"/>
              </w:rPr>
              <w:t xml:space="preserve">17 </w:t>
            </w:r>
          </w:p>
        </w:tc>
        <w:tc>
          <w:tcPr>
            <w:tcW w:w="3341" w:type="pct"/>
            <w:gridSpan w:val="3"/>
            <w:hideMark/>
          </w:tcPr>
          <w:p w:rsidR="007A7F04" w:rsidRPr="00A05384" w:rsidRDefault="007A7F04" w:rsidP="004A2806">
            <w:pPr>
              <w:spacing w:line="360" w:lineRule="auto"/>
              <w:jc w:val="both"/>
              <w:cnfStyle w:val="000000100000"/>
              <w:rPr>
                <w:rFonts w:ascii="Gill Sans MT" w:hAnsi="Gill Sans MT"/>
                <w:sz w:val="24"/>
                <w:szCs w:val="24"/>
              </w:rPr>
            </w:pPr>
            <w:r w:rsidRPr="00A05384">
              <w:rPr>
                <w:rFonts w:ascii="Gill Sans MT" w:hAnsi="Gill Sans MT"/>
                <w:sz w:val="24"/>
                <w:szCs w:val="24"/>
              </w:rPr>
              <w:t>Grievance Disposal Register department wise</w:t>
            </w:r>
          </w:p>
        </w:tc>
        <w:tc>
          <w:tcPr>
            <w:tcW w:w="639" w:type="pct"/>
            <w:gridSpan w:val="2"/>
            <w:hideMark/>
          </w:tcPr>
          <w:p w:rsidR="007A7F04" w:rsidRPr="00A05384" w:rsidRDefault="007A7F04" w:rsidP="004A2806">
            <w:pPr>
              <w:spacing w:line="360" w:lineRule="auto"/>
              <w:cnfStyle w:val="000000100000"/>
              <w:rPr>
                <w:rFonts w:ascii="Gill Sans MT" w:hAnsi="Gill Sans MT"/>
                <w:sz w:val="24"/>
                <w:szCs w:val="24"/>
              </w:rPr>
            </w:pPr>
            <w:r w:rsidRPr="00A05384">
              <w:rPr>
                <w:rFonts w:ascii="Gill Sans MT" w:hAnsi="Gill Sans MT"/>
                <w:sz w:val="24"/>
                <w:szCs w:val="24"/>
              </w:rPr>
              <w:t xml:space="preserve">  Yes</w:t>
            </w:r>
          </w:p>
        </w:tc>
        <w:tc>
          <w:tcPr>
            <w:tcW w:w="682" w:type="pct"/>
            <w:hideMark/>
          </w:tcPr>
          <w:p w:rsidR="007A7F04" w:rsidRPr="00A05384" w:rsidRDefault="007A7F04" w:rsidP="004A2806">
            <w:pPr>
              <w:spacing w:line="360" w:lineRule="auto"/>
              <w:cnfStyle w:val="000000100000"/>
              <w:rPr>
                <w:rFonts w:ascii="Gill Sans MT" w:hAnsi="Gill Sans MT"/>
                <w:sz w:val="24"/>
                <w:szCs w:val="24"/>
              </w:rPr>
            </w:pPr>
            <w:r w:rsidRPr="00A05384">
              <w:rPr>
                <w:rFonts w:ascii="Gill Sans MT" w:hAnsi="Gill Sans MT"/>
                <w:sz w:val="24"/>
                <w:szCs w:val="24"/>
              </w:rPr>
              <w:t> </w:t>
            </w:r>
          </w:p>
        </w:tc>
      </w:tr>
      <w:tr w:rsidR="007A7F04" w:rsidRPr="00A05384" w:rsidTr="004A2806">
        <w:trPr>
          <w:cnfStyle w:val="000000010000"/>
          <w:trHeight w:val="332"/>
        </w:trPr>
        <w:tc>
          <w:tcPr>
            <w:cnfStyle w:val="001000000000"/>
            <w:tcW w:w="338" w:type="pct"/>
            <w:hideMark/>
          </w:tcPr>
          <w:p w:rsidR="007A7F04" w:rsidRPr="00A05384" w:rsidRDefault="007A7F04" w:rsidP="004A2806">
            <w:pPr>
              <w:spacing w:line="360" w:lineRule="auto"/>
              <w:rPr>
                <w:rFonts w:ascii="Gill Sans MT" w:hAnsi="Gill Sans MT"/>
                <w:sz w:val="24"/>
                <w:szCs w:val="24"/>
              </w:rPr>
            </w:pPr>
            <w:r w:rsidRPr="00A05384">
              <w:rPr>
                <w:rFonts w:ascii="Gill Sans MT" w:hAnsi="Gill Sans MT"/>
                <w:sz w:val="24"/>
                <w:szCs w:val="24"/>
              </w:rPr>
              <w:t xml:space="preserve">18 </w:t>
            </w:r>
          </w:p>
        </w:tc>
        <w:tc>
          <w:tcPr>
            <w:tcW w:w="3341" w:type="pct"/>
            <w:gridSpan w:val="3"/>
            <w:hideMark/>
          </w:tcPr>
          <w:p w:rsidR="007A7F04" w:rsidRPr="00A05384" w:rsidRDefault="007A7F04" w:rsidP="004A2806">
            <w:pPr>
              <w:spacing w:line="360" w:lineRule="auto"/>
              <w:jc w:val="both"/>
              <w:cnfStyle w:val="000000010000"/>
              <w:rPr>
                <w:rFonts w:ascii="Gill Sans MT" w:hAnsi="Gill Sans MT"/>
                <w:sz w:val="24"/>
                <w:szCs w:val="24"/>
              </w:rPr>
            </w:pPr>
            <w:r w:rsidRPr="00A05384">
              <w:rPr>
                <w:rFonts w:ascii="Gill Sans MT" w:hAnsi="Gill Sans MT"/>
                <w:sz w:val="24"/>
                <w:szCs w:val="24"/>
              </w:rPr>
              <w:t>Grievance Status Summary</w:t>
            </w:r>
          </w:p>
        </w:tc>
        <w:tc>
          <w:tcPr>
            <w:tcW w:w="639" w:type="pct"/>
            <w:gridSpan w:val="2"/>
            <w:hideMark/>
          </w:tcPr>
          <w:p w:rsidR="007A7F04" w:rsidRPr="00A05384" w:rsidRDefault="007A7F04" w:rsidP="004A2806">
            <w:pPr>
              <w:spacing w:line="360" w:lineRule="auto"/>
              <w:cnfStyle w:val="000000010000"/>
              <w:rPr>
                <w:rFonts w:ascii="Gill Sans MT" w:hAnsi="Gill Sans MT"/>
                <w:sz w:val="24"/>
                <w:szCs w:val="24"/>
              </w:rPr>
            </w:pPr>
            <w:r w:rsidRPr="00A05384">
              <w:rPr>
                <w:rFonts w:ascii="Gill Sans MT" w:hAnsi="Gill Sans MT"/>
                <w:sz w:val="24"/>
                <w:szCs w:val="24"/>
              </w:rPr>
              <w:t xml:space="preserve">  Yes </w:t>
            </w:r>
          </w:p>
        </w:tc>
        <w:tc>
          <w:tcPr>
            <w:tcW w:w="682" w:type="pct"/>
            <w:hideMark/>
          </w:tcPr>
          <w:p w:rsidR="007A7F04" w:rsidRPr="00A05384" w:rsidRDefault="007A7F04" w:rsidP="004A2806">
            <w:pPr>
              <w:spacing w:line="360" w:lineRule="auto"/>
              <w:cnfStyle w:val="000000010000"/>
              <w:rPr>
                <w:rFonts w:ascii="Gill Sans MT" w:hAnsi="Gill Sans MT"/>
                <w:sz w:val="24"/>
                <w:szCs w:val="24"/>
              </w:rPr>
            </w:pPr>
            <w:r w:rsidRPr="00A05384">
              <w:rPr>
                <w:rFonts w:ascii="Gill Sans MT" w:hAnsi="Gill Sans MT"/>
                <w:sz w:val="24"/>
                <w:szCs w:val="24"/>
              </w:rPr>
              <w:t> </w:t>
            </w:r>
          </w:p>
        </w:tc>
      </w:tr>
      <w:tr w:rsidR="007A7F04" w:rsidRPr="00A05384" w:rsidTr="004A2806">
        <w:trPr>
          <w:cnfStyle w:val="000000100000"/>
          <w:trHeight w:val="368"/>
        </w:trPr>
        <w:tc>
          <w:tcPr>
            <w:cnfStyle w:val="001000000000"/>
            <w:tcW w:w="338" w:type="pct"/>
            <w:hideMark/>
          </w:tcPr>
          <w:p w:rsidR="007A7F04" w:rsidRPr="00A05384" w:rsidRDefault="007A7F04" w:rsidP="004A2806">
            <w:pPr>
              <w:spacing w:line="360" w:lineRule="auto"/>
              <w:rPr>
                <w:rFonts w:ascii="Gill Sans MT" w:hAnsi="Gill Sans MT"/>
                <w:sz w:val="24"/>
                <w:szCs w:val="24"/>
              </w:rPr>
            </w:pPr>
            <w:r w:rsidRPr="00A05384">
              <w:rPr>
                <w:rFonts w:ascii="Gill Sans MT" w:hAnsi="Gill Sans MT"/>
                <w:sz w:val="24"/>
                <w:szCs w:val="24"/>
              </w:rPr>
              <w:t xml:space="preserve">19 </w:t>
            </w:r>
          </w:p>
        </w:tc>
        <w:tc>
          <w:tcPr>
            <w:tcW w:w="3341" w:type="pct"/>
            <w:gridSpan w:val="3"/>
            <w:hideMark/>
          </w:tcPr>
          <w:p w:rsidR="007A7F04" w:rsidRPr="00A05384" w:rsidRDefault="007A7F04" w:rsidP="004A2806">
            <w:pPr>
              <w:spacing w:line="360" w:lineRule="auto"/>
              <w:jc w:val="both"/>
              <w:cnfStyle w:val="000000100000"/>
              <w:rPr>
                <w:rFonts w:ascii="Gill Sans MT" w:hAnsi="Gill Sans MT"/>
                <w:sz w:val="24"/>
                <w:szCs w:val="24"/>
              </w:rPr>
            </w:pPr>
            <w:r w:rsidRPr="00A05384">
              <w:rPr>
                <w:rFonts w:ascii="Gill Sans MT" w:hAnsi="Gill Sans MT"/>
                <w:sz w:val="24"/>
                <w:szCs w:val="24"/>
              </w:rPr>
              <w:t>Action taken reports</w:t>
            </w:r>
          </w:p>
        </w:tc>
        <w:tc>
          <w:tcPr>
            <w:tcW w:w="639" w:type="pct"/>
            <w:gridSpan w:val="2"/>
            <w:hideMark/>
          </w:tcPr>
          <w:p w:rsidR="007A7F04" w:rsidRPr="00A05384" w:rsidRDefault="007A7F04" w:rsidP="004A2806">
            <w:pPr>
              <w:spacing w:line="360" w:lineRule="auto"/>
              <w:cnfStyle w:val="000000100000"/>
              <w:rPr>
                <w:rFonts w:ascii="Gill Sans MT" w:hAnsi="Gill Sans MT"/>
                <w:sz w:val="24"/>
                <w:szCs w:val="24"/>
              </w:rPr>
            </w:pPr>
          </w:p>
        </w:tc>
        <w:tc>
          <w:tcPr>
            <w:tcW w:w="682" w:type="pct"/>
            <w:hideMark/>
          </w:tcPr>
          <w:p w:rsidR="007A7F04" w:rsidRPr="00A05384" w:rsidRDefault="007A7F04" w:rsidP="004A2806">
            <w:pPr>
              <w:spacing w:line="360" w:lineRule="auto"/>
              <w:cnfStyle w:val="000000100000"/>
              <w:rPr>
                <w:rFonts w:ascii="Gill Sans MT" w:hAnsi="Gill Sans MT"/>
                <w:sz w:val="24"/>
                <w:szCs w:val="24"/>
              </w:rPr>
            </w:pPr>
            <w:r w:rsidRPr="00A05384">
              <w:rPr>
                <w:rFonts w:ascii="Gill Sans MT" w:hAnsi="Gill Sans MT"/>
                <w:sz w:val="24"/>
                <w:szCs w:val="24"/>
              </w:rPr>
              <w:t xml:space="preserve">Yes    </w:t>
            </w:r>
          </w:p>
        </w:tc>
      </w:tr>
      <w:tr w:rsidR="007A7F04" w:rsidRPr="00A05384" w:rsidTr="004A2806">
        <w:trPr>
          <w:cnfStyle w:val="000000010000"/>
          <w:trHeight w:val="602"/>
        </w:trPr>
        <w:tc>
          <w:tcPr>
            <w:cnfStyle w:val="001000000000"/>
            <w:tcW w:w="338" w:type="pct"/>
            <w:hideMark/>
          </w:tcPr>
          <w:p w:rsidR="007A7F04" w:rsidRPr="00A05384" w:rsidRDefault="007A7F04" w:rsidP="004A2806">
            <w:pPr>
              <w:spacing w:line="360" w:lineRule="auto"/>
              <w:rPr>
                <w:rFonts w:ascii="Gill Sans MT" w:hAnsi="Gill Sans MT"/>
                <w:sz w:val="24"/>
                <w:szCs w:val="24"/>
              </w:rPr>
            </w:pPr>
            <w:r w:rsidRPr="00A05384">
              <w:rPr>
                <w:rFonts w:ascii="Gill Sans MT" w:hAnsi="Gill Sans MT"/>
                <w:sz w:val="24"/>
                <w:szCs w:val="24"/>
              </w:rPr>
              <w:t xml:space="preserve">20 </w:t>
            </w:r>
          </w:p>
        </w:tc>
        <w:tc>
          <w:tcPr>
            <w:tcW w:w="3341" w:type="pct"/>
            <w:gridSpan w:val="3"/>
            <w:hideMark/>
          </w:tcPr>
          <w:p w:rsidR="007A7F04" w:rsidRPr="00A05384" w:rsidRDefault="007A7F04" w:rsidP="004A2806">
            <w:pPr>
              <w:spacing w:line="360" w:lineRule="auto"/>
              <w:jc w:val="both"/>
              <w:cnfStyle w:val="000000010000"/>
              <w:rPr>
                <w:rFonts w:ascii="Gill Sans MT" w:hAnsi="Gill Sans MT"/>
                <w:sz w:val="24"/>
                <w:szCs w:val="24"/>
              </w:rPr>
            </w:pPr>
            <w:r w:rsidRPr="00A05384">
              <w:rPr>
                <w:rFonts w:ascii="Gill Sans MT" w:hAnsi="Gill Sans MT"/>
                <w:sz w:val="24"/>
                <w:szCs w:val="24"/>
              </w:rPr>
              <w:t>Analytical reports for Performance evaluation as an ULB and department wise.</w:t>
            </w:r>
          </w:p>
        </w:tc>
        <w:tc>
          <w:tcPr>
            <w:tcW w:w="639" w:type="pct"/>
            <w:gridSpan w:val="2"/>
            <w:hideMark/>
          </w:tcPr>
          <w:p w:rsidR="007A7F04" w:rsidRPr="00A05384" w:rsidRDefault="007A7F04" w:rsidP="004A2806">
            <w:pPr>
              <w:spacing w:line="360" w:lineRule="auto"/>
              <w:cnfStyle w:val="000000010000"/>
              <w:rPr>
                <w:rFonts w:ascii="Gill Sans MT" w:hAnsi="Gill Sans MT"/>
                <w:sz w:val="24"/>
                <w:szCs w:val="24"/>
              </w:rPr>
            </w:pPr>
          </w:p>
        </w:tc>
        <w:tc>
          <w:tcPr>
            <w:tcW w:w="682" w:type="pct"/>
            <w:hideMark/>
          </w:tcPr>
          <w:p w:rsidR="007A7F04" w:rsidRPr="00A05384" w:rsidRDefault="007A7F04" w:rsidP="004A2806">
            <w:pPr>
              <w:spacing w:line="360" w:lineRule="auto"/>
              <w:cnfStyle w:val="000000010000"/>
              <w:rPr>
                <w:rFonts w:ascii="Gill Sans MT" w:hAnsi="Gill Sans MT"/>
                <w:sz w:val="24"/>
                <w:szCs w:val="24"/>
              </w:rPr>
            </w:pPr>
            <w:r w:rsidRPr="00A05384">
              <w:rPr>
                <w:rFonts w:ascii="Gill Sans MT" w:hAnsi="Gill Sans MT"/>
                <w:sz w:val="24"/>
                <w:szCs w:val="24"/>
              </w:rPr>
              <w:t xml:space="preserve">   Yes </w:t>
            </w:r>
          </w:p>
        </w:tc>
      </w:tr>
      <w:tr w:rsidR="007A7F04" w:rsidRPr="00A05384" w:rsidTr="004A2806">
        <w:trPr>
          <w:cnfStyle w:val="000000100000"/>
          <w:trHeight w:val="420"/>
        </w:trPr>
        <w:tc>
          <w:tcPr>
            <w:cnfStyle w:val="001000000000"/>
            <w:tcW w:w="338" w:type="pct"/>
            <w:hideMark/>
          </w:tcPr>
          <w:p w:rsidR="007A7F04" w:rsidRPr="00A05384" w:rsidRDefault="007A7F04" w:rsidP="004A2806">
            <w:pPr>
              <w:spacing w:line="360" w:lineRule="auto"/>
              <w:rPr>
                <w:rFonts w:ascii="Gill Sans MT" w:hAnsi="Gill Sans MT"/>
                <w:sz w:val="24"/>
                <w:szCs w:val="24"/>
              </w:rPr>
            </w:pPr>
            <w:r w:rsidRPr="00A05384">
              <w:rPr>
                <w:rFonts w:ascii="Gill Sans MT" w:hAnsi="Gill Sans MT"/>
                <w:sz w:val="24"/>
                <w:szCs w:val="24"/>
              </w:rPr>
              <w:t xml:space="preserve">21 </w:t>
            </w:r>
          </w:p>
        </w:tc>
        <w:tc>
          <w:tcPr>
            <w:tcW w:w="3341" w:type="pct"/>
            <w:gridSpan w:val="3"/>
            <w:hideMark/>
          </w:tcPr>
          <w:p w:rsidR="007A7F04" w:rsidRPr="00A05384" w:rsidRDefault="007A7F04" w:rsidP="004A2806">
            <w:pPr>
              <w:spacing w:line="360" w:lineRule="auto"/>
              <w:jc w:val="both"/>
              <w:cnfStyle w:val="000000100000"/>
              <w:rPr>
                <w:rFonts w:ascii="Gill Sans MT" w:hAnsi="Gill Sans MT"/>
                <w:sz w:val="24"/>
                <w:szCs w:val="24"/>
              </w:rPr>
            </w:pPr>
            <w:r w:rsidRPr="00A05384">
              <w:rPr>
                <w:rFonts w:ascii="Gill Sans MT" w:hAnsi="Gill Sans MT"/>
                <w:sz w:val="24"/>
                <w:szCs w:val="24"/>
              </w:rPr>
              <w:t>Department wise SLA Parameters.</w:t>
            </w:r>
          </w:p>
        </w:tc>
        <w:tc>
          <w:tcPr>
            <w:tcW w:w="639" w:type="pct"/>
            <w:gridSpan w:val="2"/>
            <w:hideMark/>
          </w:tcPr>
          <w:p w:rsidR="007A7F04" w:rsidRPr="00A05384" w:rsidRDefault="007A7F04" w:rsidP="004A2806">
            <w:pPr>
              <w:spacing w:line="360" w:lineRule="auto"/>
              <w:cnfStyle w:val="000000100000"/>
              <w:rPr>
                <w:rFonts w:ascii="Gill Sans MT" w:hAnsi="Gill Sans MT"/>
                <w:sz w:val="24"/>
                <w:szCs w:val="24"/>
              </w:rPr>
            </w:pPr>
          </w:p>
        </w:tc>
        <w:tc>
          <w:tcPr>
            <w:tcW w:w="682" w:type="pct"/>
            <w:hideMark/>
          </w:tcPr>
          <w:p w:rsidR="007A7F04" w:rsidRPr="00A05384" w:rsidRDefault="007A7F04" w:rsidP="004A2806">
            <w:pPr>
              <w:spacing w:line="360" w:lineRule="auto"/>
              <w:cnfStyle w:val="000000100000"/>
              <w:rPr>
                <w:rFonts w:ascii="Gill Sans MT" w:hAnsi="Gill Sans MT"/>
                <w:sz w:val="24"/>
                <w:szCs w:val="24"/>
              </w:rPr>
            </w:pPr>
            <w:r w:rsidRPr="00A05384">
              <w:rPr>
                <w:rFonts w:ascii="Gill Sans MT" w:hAnsi="Gill Sans MT"/>
                <w:sz w:val="24"/>
                <w:szCs w:val="24"/>
              </w:rPr>
              <w:t xml:space="preserve">  Yes </w:t>
            </w:r>
          </w:p>
        </w:tc>
      </w:tr>
      <w:tr w:rsidR="007A7F04" w:rsidRPr="00A05384" w:rsidTr="004A2806">
        <w:trPr>
          <w:cnfStyle w:val="000000010000"/>
          <w:trHeight w:val="377"/>
        </w:trPr>
        <w:tc>
          <w:tcPr>
            <w:cnfStyle w:val="001000000000"/>
            <w:tcW w:w="338" w:type="pct"/>
            <w:hideMark/>
          </w:tcPr>
          <w:p w:rsidR="007A7F04" w:rsidRPr="00A05384" w:rsidRDefault="007A7F04" w:rsidP="004A2806">
            <w:pPr>
              <w:spacing w:line="360" w:lineRule="auto"/>
              <w:rPr>
                <w:rFonts w:ascii="Gill Sans MT" w:hAnsi="Gill Sans MT"/>
                <w:sz w:val="24"/>
                <w:szCs w:val="24"/>
              </w:rPr>
            </w:pPr>
            <w:r w:rsidRPr="00A05384">
              <w:rPr>
                <w:rFonts w:ascii="Gill Sans MT" w:hAnsi="Gill Sans MT"/>
                <w:sz w:val="24"/>
                <w:szCs w:val="24"/>
              </w:rPr>
              <w:t xml:space="preserve">22 </w:t>
            </w:r>
          </w:p>
        </w:tc>
        <w:tc>
          <w:tcPr>
            <w:tcW w:w="3341" w:type="pct"/>
            <w:gridSpan w:val="3"/>
            <w:hideMark/>
          </w:tcPr>
          <w:p w:rsidR="007A7F04" w:rsidRPr="00A05384" w:rsidRDefault="007A7F04" w:rsidP="004A2806">
            <w:pPr>
              <w:spacing w:line="360" w:lineRule="auto"/>
              <w:jc w:val="both"/>
              <w:cnfStyle w:val="000000010000"/>
              <w:rPr>
                <w:rFonts w:ascii="Gill Sans MT" w:hAnsi="Gill Sans MT"/>
                <w:sz w:val="24"/>
                <w:szCs w:val="24"/>
              </w:rPr>
            </w:pPr>
            <w:r w:rsidRPr="00A05384">
              <w:rPr>
                <w:rFonts w:ascii="Gill Sans MT" w:hAnsi="Gill Sans MT"/>
                <w:sz w:val="24"/>
                <w:szCs w:val="24"/>
              </w:rPr>
              <w:t>Status by source of complaint.</w:t>
            </w:r>
          </w:p>
        </w:tc>
        <w:tc>
          <w:tcPr>
            <w:tcW w:w="639" w:type="pct"/>
            <w:gridSpan w:val="2"/>
            <w:hideMark/>
          </w:tcPr>
          <w:p w:rsidR="007A7F04" w:rsidRPr="00A05384" w:rsidRDefault="007A7F04" w:rsidP="004A2806">
            <w:pPr>
              <w:spacing w:line="360" w:lineRule="auto"/>
              <w:cnfStyle w:val="000000010000"/>
              <w:rPr>
                <w:rFonts w:ascii="Gill Sans MT" w:hAnsi="Gill Sans MT"/>
                <w:sz w:val="24"/>
                <w:szCs w:val="24"/>
              </w:rPr>
            </w:pPr>
            <w:r w:rsidRPr="00A05384">
              <w:rPr>
                <w:rFonts w:ascii="Gill Sans MT" w:hAnsi="Gill Sans MT"/>
                <w:sz w:val="24"/>
                <w:szCs w:val="24"/>
              </w:rPr>
              <w:t xml:space="preserve">Yes </w:t>
            </w:r>
          </w:p>
        </w:tc>
        <w:tc>
          <w:tcPr>
            <w:tcW w:w="682" w:type="pct"/>
            <w:hideMark/>
          </w:tcPr>
          <w:p w:rsidR="007A7F04" w:rsidRPr="00A05384" w:rsidRDefault="007A7F04" w:rsidP="004A2806">
            <w:pPr>
              <w:spacing w:line="360" w:lineRule="auto"/>
              <w:cnfStyle w:val="000000010000"/>
              <w:rPr>
                <w:rFonts w:ascii="Gill Sans MT" w:hAnsi="Gill Sans MT"/>
                <w:sz w:val="24"/>
                <w:szCs w:val="24"/>
              </w:rPr>
            </w:pPr>
          </w:p>
        </w:tc>
      </w:tr>
      <w:tr w:rsidR="007A7F04" w:rsidRPr="00A05384" w:rsidTr="004A2806">
        <w:trPr>
          <w:cnfStyle w:val="000000100000"/>
          <w:trHeight w:val="620"/>
        </w:trPr>
        <w:tc>
          <w:tcPr>
            <w:cnfStyle w:val="001000000000"/>
            <w:tcW w:w="338" w:type="pct"/>
            <w:hideMark/>
          </w:tcPr>
          <w:p w:rsidR="007A7F04" w:rsidRPr="00A05384" w:rsidRDefault="007A7F04" w:rsidP="004A2806">
            <w:pPr>
              <w:spacing w:line="360" w:lineRule="auto"/>
              <w:rPr>
                <w:rFonts w:ascii="Gill Sans MT" w:hAnsi="Gill Sans MT"/>
                <w:sz w:val="24"/>
                <w:szCs w:val="24"/>
              </w:rPr>
            </w:pPr>
            <w:r w:rsidRPr="00A05384">
              <w:rPr>
                <w:rFonts w:ascii="Gill Sans MT" w:hAnsi="Gill Sans MT"/>
                <w:sz w:val="24"/>
                <w:szCs w:val="24"/>
              </w:rPr>
              <w:t xml:space="preserve">23 </w:t>
            </w:r>
          </w:p>
        </w:tc>
        <w:tc>
          <w:tcPr>
            <w:tcW w:w="3341" w:type="pct"/>
            <w:gridSpan w:val="3"/>
            <w:hideMark/>
          </w:tcPr>
          <w:p w:rsidR="007A7F04" w:rsidRPr="00A05384" w:rsidRDefault="007A7F04" w:rsidP="004A2806">
            <w:pPr>
              <w:spacing w:line="360" w:lineRule="auto"/>
              <w:jc w:val="both"/>
              <w:cnfStyle w:val="000000100000"/>
              <w:rPr>
                <w:rFonts w:ascii="Gill Sans MT" w:hAnsi="Gill Sans MT"/>
                <w:sz w:val="24"/>
                <w:szCs w:val="24"/>
              </w:rPr>
            </w:pPr>
            <w:r w:rsidRPr="00A05384">
              <w:rPr>
                <w:rFonts w:ascii="Gill Sans MT" w:hAnsi="Gill Sans MT"/>
                <w:sz w:val="24"/>
                <w:szCs w:val="24"/>
              </w:rPr>
              <w:t xml:space="preserve">Department-wise compensation paid along with Response Time for Grievance Resolution. </w:t>
            </w:r>
          </w:p>
        </w:tc>
        <w:tc>
          <w:tcPr>
            <w:tcW w:w="639" w:type="pct"/>
            <w:gridSpan w:val="2"/>
            <w:hideMark/>
          </w:tcPr>
          <w:p w:rsidR="007A7F04" w:rsidRPr="00A05384" w:rsidRDefault="007A7F04" w:rsidP="004A2806">
            <w:pPr>
              <w:spacing w:line="360" w:lineRule="auto"/>
              <w:cnfStyle w:val="000000100000"/>
              <w:rPr>
                <w:rFonts w:ascii="Gill Sans MT" w:hAnsi="Gill Sans MT"/>
                <w:sz w:val="24"/>
                <w:szCs w:val="24"/>
              </w:rPr>
            </w:pPr>
          </w:p>
        </w:tc>
        <w:tc>
          <w:tcPr>
            <w:tcW w:w="682" w:type="pct"/>
            <w:hideMark/>
          </w:tcPr>
          <w:p w:rsidR="007A7F04" w:rsidRPr="00A05384" w:rsidRDefault="007A7F04" w:rsidP="004A2806">
            <w:pPr>
              <w:spacing w:line="360" w:lineRule="auto"/>
              <w:cnfStyle w:val="000000100000"/>
              <w:rPr>
                <w:rFonts w:ascii="Gill Sans MT" w:hAnsi="Gill Sans MT"/>
                <w:sz w:val="24"/>
                <w:szCs w:val="24"/>
              </w:rPr>
            </w:pPr>
            <w:r w:rsidRPr="00A05384">
              <w:rPr>
                <w:rFonts w:ascii="Gill Sans MT" w:hAnsi="Gill Sans MT"/>
                <w:sz w:val="24"/>
                <w:szCs w:val="24"/>
              </w:rPr>
              <w:t xml:space="preserve">  Yes </w:t>
            </w:r>
          </w:p>
        </w:tc>
      </w:tr>
      <w:tr w:rsidR="007A7F04" w:rsidRPr="00A05384" w:rsidTr="004A2806">
        <w:trPr>
          <w:cnfStyle w:val="000000010000"/>
          <w:trHeight w:val="620"/>
        </w:trPr>
        <w:tc>
          <w:tcPr>
            <w:cnfStyle w:val="001000000000"/>
            <w:tcW w:w="338" w:type="pct"/>
            <w:hideMark/>
          </w:tcPr>
          <w:p w:rsidR="007A7F04" w:rsidRPr="00A05384" w:rsidRDefault="007A7F04" w:rsidP="004A2806">
            <w:pPr>
              <w:spacing w:line="360" w:lineRule="auto"/>
              <w:rPr>
                <w:rFonts w:ascii="Gill Sans MT" w:hAnsi="Gill Sans MT"/>
                <w:sz w:val="24"/>
                <w:szCs w:val="24"/>
              </w:rPr>
            </w:pPr>
            <w:r w:rsidRPr="00A05384">
              <w:rPr>
                <w:rFonts w:ascii="Gill Sans MT" w:hAnsi="Gill Sans MT"/>
                <w:sz w:val="24"/>
                <w:szCs w:val="24"/>
              </w:rPr>
              <w:t xml:space="preserve">24 </w:t>
            </w:r>
          </w:p>
        </w:tc>
        <w:tc>
          <w:tcPr>
            <w:tcW w:w="3341" w:type="pct"/>
            <w:gridSpan w:val="3"/>
            <w:hideMark/>
          </w:tcPr>
          <w:p w:rsidR="007A7F04" w:rsidRPr="00A05384" w:rsidRDefault="007A7F04" w:rsidP="004A2806">
            <w:pPr>
              <w:spacing w:line="360" w:lineRule="auto"/>
              <w:jc w:val="both"/>
              <w:cnfStyle w:val="000000010000"/>
              <w:rPr>
                <w:rFonts w:ascii="Gill Sans MT" w:hAnsi="Gill Sans MT"/>
                <w:sz w:val="24"/>
                <w:szCs w:val="24"/>
              </w:rPr>
            </w:pPr>
            <w:r w:rsidRPr="00A05384">
              <w:rPr>
                <w:rFonts w:ascii="Gill Sans MT" w:hAnsi="Gill Sans MT"/>
                <w:sz w:val="24"/>
                <w:szCs w:val="24"/>
              </w:rPr>
              <w:t>Survey report for Awareness   levels among Citizens about the Grievance cell.</w:t>
            </w:r>
          </w:p>
        </w:tc>
        <w:tc>
          <w:tcPr>
            <w:tcW w:w="639" w:type="pct"/>
            <w:gridSpan w:val="2"/>
            <w:hideMark/>
          </w:tcPr>
          <w:p w:rsidR="007A7F04" w:rsidRPr="00A05384" w:rsidRDefault="007A7F04" w:rsidP="004A2806">
            <w:pPr>
              <w:spacing w:line="360" w:lineRule="auto"/>
              <w:cnfStyle w:val="000000010000"/>
              <w:rPr>
                <w:rFonts w:ascii="Gill Sans MT" w:hAnsi="Gill Sans MT"/>
                <w:sz w:val="24"/>
                <w:szCs w:val="24"/>
              </w:rPr>
            </w:pPr>
          </w:p>
        </w:tc>
        <w:tc>
          <w:tcPr>
            <w:tcW w:w="682" w:type="pct"/>
            <w:hideMark/>
          </w:tcPr>
          <w:p w:rsidR="007A7F04" w:rsidRPr="00A05384" w:rsidRDefault="007A7F04" w:rsidP="004A2806">
            <w:pPr>
              <w:spacing w:line="360" w:lineRule="auto"/>
              <w:cnfStyle w:val="000000010000"/>
              <w:rPr>
                <w:rFonts w:ascii="Gill Sans MT" w:hAnsi="Gill Sans MT"/>
                <w:sz w:val="24"/>
                <w:szCs w:val="24"/>
              </w:rPr>
            </w:pPr>
            <w:r w:rsidRPr="00A05384">
              <w:rPr>
                <w:rFonts w:ascii="Gill Sans MT" w:hAnsi="Gill Sans MT"/>
                <w:sz w:val="24"/>
                <w:szCs w:val="24"/>
              </w:rPr>
              <w:t xml:space="preserve">  Yes </w:t>
            </w:r>
          </w:p>
        </w:tc>
      </w:tr>
      <w:tr w:rsidR="007A7F04" w:rsidRPr="00A05384" w:rsidTr="004A2806">
        <w:trPr>
          <w:cnfStyle w:val="000000100000"/>
          <w:trHeight w:val="440"/>
        </w:trPr>
        <w:tc>
          <w:tcPr>
            <w:cnfStyle w:val="001000000000"/>
            <w:tcW w:w="338" w:type="pct"/>
            <w:hideMark/>
          </w:tcPr>
          <w:p w:rsidR="007A7F04" w:rsidRPr="00A05384" w:rsidRDefault="007A7F04" w:rsidP="004A2806">
            <w:pPr>
              <w:spacing w:line="360" w:lineRule="auto"/>
              <w:rPr>
                <w:rFonts w:ascii="Gill Sans MT" w:hAnsi="Gill Sans MT"/>
                <w:sz w:val="24"/>
                <w:szCs w:val="24"/>
              </w:rPr>
            </w:pPr>
            <w:r w:rsidRPr="00A05384">
              <w:rPr>
                <w:rFonts w:ascii="Gill Sans MT" w:hAnsi="Gill Sans MT"/>
                <w:sz w:val="24"/>
                <w:szCs w:val="24"/>
              </w:rPr>
              <w:t xml:space="preserve">25 </w:t>
            </w:r>
          </w:p>
        </w:tc>
        <w:tc>
          <w:tcPr>
            <w:tcW w:w="3341" w:type="pct"/>
            <w:gridSpan w:val="3"/>
            <w:hideMark/>
          </w:tcPr>
          <w:p w:rsidR="007A7F04" w:rsidRPr="00A05384" w:rsidRDefault="007A7F04" w:rsidP="004A2806">
            <w:pPr>
              <w:spacing w:line="360" w:lineRule="auto"/>
              <w:jc w:val="both"/>
              <w:cnfStyle w:val="000000100000"/>
              <w:rPr>
                <w:rFonts w:ascii="Gill Sans MT" w:hAnsi="Gill Sans MT"/>
                <w:sz w:val="24"/>
                <w:szCs w:val="24"/>
              </w:rPr>
            </w:pPr>
            <w:r w:rsidRPr="00A05384">
              <w:rPr>
                <w:rFonts w:ascii="Gill Sans MT" w:hAnsi="Gill Sans MT"/>
                <w:sz w:val="24"/>
                <w:szCs w:val="24"/>
              </w:rPr>
              <w:t>Grievances raised to public disclosure.</w:t>
            </w:r>
          </w:p>
        </w:tc>
        <w:tc>
          <w:tcPr>
            <w:tcW w:w="639" w:type="pct"/>
            <w:gridSpan w:val="2"/>
            <w:hideMark/>
          </w:tcPr>
          <w:p w:rsidR="007A7F04" w:rsidRPr="00A05384" w:rsidRDefault="007A7F04" w:rsidP="004A2806">
            <w:pPr>
              <w:spacing w:line="360" w:lineRule="auto"/>
              <w:cnfStyle w:val="000000100000"/>
              <w:rPr>
                <w:rFonts w:ascii="Gill Sans MT" w:hAnsi="Gill Sans MT"/>
                <w:sz w:val="24"/>
                <w:szCs w:val="24"/>
              </w:rPr>
            </w:pPr>
          </w:p>
        </w:tc>
        <w:tc>
          <w:tcPr>
            <w:tcW w:w="682" w:type="pct"/>
            <w:hideMark/>
          </w:tcPr>
          <w:p w:rsidR="007A7F04" w:rsidRPr="00A05384" w:rsidRDefault="007A7F04" w:rsidP="004A2806">
            <w:pPr>
              <w:spacing w:line="360" w:lineRule="auto"/>
              <w:cnfStyle w:val="000000100000"/>
              <w:rPr>
                <w:rFonts w:ascii="Gill Sans MT" w:hAnsi="Gill Sans MT"/>
                <w:sz w:val="24"/>
                <w:szCs w:val="24"/>
              </w:rPr>
            </w:pPr>
            <w:r w:rsidRPr="00A05384">
              <w:rPr>
                <w:rFonts w:ascii="Gill Sans MT" w:hAnsi="Gill Sans MT"/>
                <w:sz w:val="24"/>
                <w:szCs w:val="24"/>
              </w:rPr>
              <w:t xml:space="preserve">  Yes </w:t>
            </w:r>
          </w:p>
        </w:tc>
      </w:tr>
    </w:tbl>
    <w:p w:rsidR="007A7F04" w:rsidRDefault="007A7F04" w:rsidP="007A7F04">
      <w:pPr>
        <w:spacing w:line="360" w:lineRule="auto"/>
        <w:jc w:val="both"/>
        <w:rPr>
          <w:rFonts w:ascii="Gill Sans MT" w:hAnsi="Gill Sans MT"/>
          <w:sz w:val="24"/>
          <w:szCs w:val="24"/>
        </w:rPr>
      </w:pPr>
    </w:p>
    <w:p w:rsidR="007A7F04" w:rsidRPr="007A7F04" w:rsidRDefault="007A7F04" w:rsidP="007A7F04">
      <w:pPr>
        <w:pStyle w:val="Heading3"/>
        <w:tabs>
          <w:tab w:val="clear" w:pos="1080"/>
          <w:tab w:val="num" w:pos="900"/>
        </w:tabs>
        <w:ind w:firstLine="0"/>
        <w:rPr>
          <w:rFonts w:ascii="Gill Sans MT" w:hAnsi="Gill Sans MT"/>
          <w:color w:val="auto"/>
          <w:sz w:val="24"/>
          <w:szCs w:val="24"/>
        </w:rPr>
      </w:pPr>
      <w:bookmarkStart w:id="87" w:name="_Toc320986089"/>
      <w:r w:rsidRPr="007A7F04">
        <w:rPr>
          <w:rFonts w:ascii="Gill Sans MT" w:hAnsi="Gill Sans MT"/>
          <w:color w:val="auto"/>
          <w:sz w:val="24"/>
          <w:szCs w:val="24"/>
        </w:rPr>
        <w:lastRenderedPageBreak/>
        <w:t>Procurement and Monitoring of Projects:</w:t>
      </w:r>
      <w:bookmarkEnd w:id="87"/>
    </w:p>
    <w:p w:rsidR="007A7F04" w:rsidRDefault="007A7F04" w:rsidP="007A7F04">
      <w:pPr>
        <w:spacing w:line="360" w:lineRule="auto"/>
        <w:jc w:val="both"/>
        <w:rPr>
          <w:rFonts w:ascii="Gill Sans MT" w:hAnsi="Gill Sans MT"/>
          <w:sz w:val="24"/>
          <w:szCs w:val="24"/>
        </w:rPr>
      </w:pPr>
    </w:p>
    <w:p w:rsidR="007A7F04" w:rsidRPr="00643A88" w:rsidRDefault="007A7F04" w:rsidP="007A7F04">
      <w:pPr>
        <w:spacing w:line="360" w:lineRule="auto"/>
        <w:ind w:left="720"/>
        <w:jc w:val="both"/>
        <w:rPr>
          <w:rFonts w:ascii="Gill Sans MT" w:hAnsi="Gill Sans MT"/>
          <w:sz w:val="24"/>
          <w:szCs w:val="24"/>
        </w:rPr>
      </w:pPr>
      <w:r w:rsidRPr="00643A88">
        <w:rPr>
          <w:rFonts w:ascii="Gill Sans MT" w:hAnsi="Gill Sans MT"/>
          <w:sz w:val="24"/>
          <w:szCs w:val="24"/>
        </w:rPr>
        <w:t xml:space="preserve">All the procurement for various requirements of engineering department in particular is happening through e-Procurement. An in house e-Procurement application already exists in the Corporation of Coimbatore having certain modules. The detailed functionality of the existing system is discussed in the subsequent sections. </w:t>
      </w:r>
    </w:p>
    <w:p w:rsidR="007A7F04" w:rsidRPr="007A7F04" w:rsidRDefault="007A7F04" w:rsidP="007A7F04">
      <w:pPr>
        <w:pStyle w:val="Heading4"/>
        <w:numPr>
          <w:ilvl w:val="3"/>
          <w:numId w:val="0"/>
        </w:numPr>
        <w:tabs>
          <w:tab w:val="num" w:pos="1080"/>
        </w:tabs>
        <w:ind w:left="1584" w:hanging="864"/>
        <w:rPr>
          <w:rFonts w:ascii="Gill Sans MT" w:hAnsi="Gill Sans MT"/>
          <w:i w:val="0"/>
          <w:color w:val="auto"/>
          <w:sz w:val="24"/>
          <w:szCs w:val="24"/>
        </w:rPr>
      </w:pPr>
      <w:r w:rsidRPr="007A7F04">
        <w:rPr>
          <w:rFonts w:ascii="Gill Sans MT" w:hAnsi="Gill Sans MT"/>
          <w:i w:val="0"/>
          <w:color w:val="auto"/>
          <w:sz w:val="24"/>
          <w:szCs w:val="24"/>
        </w:rPr>
        <w:t xml:space="preserve">e-Procurement: </w:t>
      </w:r>
    </w:p>
    <w:p w:rsidR="007A7F04" w:rsidRDefault="007A7F04" w:rsidP="007A7F04">
      <w:pPr>
        <w:ind w:left="720"/>
        <w:rPr>
          <w:rFonts w:ascii="Gill Sans MT" w:hAnsi="Gill Sans MT"/>
          <w:sz w:val="24"/>
          <w:szCs w:val="24"/>
        </w:rPr>
      </w:pPr>
    </w:p>
    <w:p w:rsidR="007A7F04" w:rsidRDefault="007A7F04" w:rsidP="007A7F04">
      <w:pPr>
        <w:ind w:left="720"/>
        <w:rPr>
          <w:rFonts w:ascii="Gill Sans MT" w:hAnsi="Gill Sans MT"/>
          <w:sz w:val="24"/>
          <w:szCs w:val="24"/>
        </w:rPr>
      </w:pPr>
      <w:r>
        <w:rPr>
          <w:rFonts w:ascii="Gill Sans MT" w:hAnsi="Gill Sans MT"/>
          <w:sz w:val="24"/>
          <w:szCs w:val="24"/>
        </w:rPr>
        <w:t>F</w:t>
      </w:r>
      <w:r w:rsidRPr="00643A88">
        <w:rPr>
          <w:rFonts w:ascii="Gill Sans MT" w:hAnsi="Gill Sans MT"/>
          <w:sz w:val="24"/>
          <w:szCs w:val="24"/>
        </w:rPr>
        <w:t>ollowing modules are proposed in the e-Procurement application</w:t>
      </w:r>
      <w:r>
        <w:rPr>
          <w:rFonts w:ascii="Gill Sans MT" w:hAnsi="Gill Sans MT"/>
          <w:sz w:val="24"/>
          <w:szCs w:val="24"/>
        </w:rPr>
        <w:t>:</w:t>
      </w:r>
    </w:p>
    <w:p w:rsidR="007A7F04" w:rsidRDefault="007A7F04" w:rsidP="00F53397">
      <w:pPr>
        <w:pStyle w:val="ListParagraph"/>
        <w:numPr>
          <w:ilvl w:val="0"/>
          <w:numId w:val="110"/>
        </w:numPr>
        <w:ind w:left="1500"/>
        <w:rPr>
          <w:rFonts w:ascii="Gill Sans MT" w:hAnsi="Gill Sans MT"/>
          <w:sz w:val="24"/>
          <w:szCs w:val="24"/>
        </w:rPr>
      </w:pPr>
      <w:r>
        <w:rPr>
          <w:rFonts w:ascii="Gill Sans MT" w:hAnsi="Gill Sans MT"/>
          <w:sz w:val="24"/>
          <w:szCs w:val="24"/>
        </w:rPr>
        <w:t>Creation and Approval of Indent</w:t>
      </w:r>
    </w:p>
    <w:p w:rsidR="007A7F04" w:rsidRDefault="007A7F04" w:rsidP="00F53397">
      <w:pPr>
        <w:pStyle w:val="ListParagraph"/>
        <w:numPr>
          <w:ilvl w:val="0"/>
          <w:numId w:val="110"/>
        </w:numPr>
        <w:spacing w:line="360" w:lineRule="auto"/>
        <w:ind w:left="1500"/>
        <w:rPr>
          <w:rFonts w:ascii="Gill Sans MT" w:hAnsi="Gill Sans MT"/>
          <w:sz w:val="24"/>
          <w:szCs w:val="24"/>
        </w:rPr>
      </w:pPr>
      <w:r>
        <w:rPr>
          <w:rFonts w:ascii="Gill Sans MT" w:hAnsi="Gill Sans MT"/>
          <w:sz w:val="24"/>
          <w:szCs w:val="24"/>
        </w:rPr>
        <w:t>Notice Inviting Tenders (NIT)</w:t>
      </w:r>
    </w:p>
    <w:p w:rsidR="007A7F04" w:rsidRDefault="007A7F04" w:rsidP="00F53397">
      <w:pPr>
        <w:pStyle w:val="ListParagraph"/>
        <w:numPr>
          <w:ilvl w:val="0"/>
          <w:numId w:val="110"/>
        </w:numPr>
        <w:spacing w:line="360" w:lineRule="auto"/>
        <w:ind w:left="1500"/>
        <w:rPr>
          <w:rFonts w:ascii="Gill Sans MT" w:hAnsi="Gill Sans MT"/>
          <w:sz w:val="24"/>
          <w:szCs w:val="24"/>
        </w:rPr>
      </w:pPr>
      <w:r>
        <w:rPr>
          <w:rFonts w:ascii="Gill Sans MT" w:hAnsi="Gill Sans MT"/>
          <w:sz w:val="24"/>
          <w:szCs w:val="24"/>
        </w:rPr>
        <w:t>Receive Bids</w:t>
      </w:r>
    </w:p>
    <w:p w:rsidR="007A7F04" w:rsidRDefault="007A7F04" w:rsidP="00F53397">
      <w:pPr>
        <w:pStyle w:val="ListParagraph"/>
        <w:numPr>
          <w:ilvl w:val="0"/>
          <w:numId w:val="110"/>
        </w:numPr>
        <w:spacing w:line="360" w:lineRule="auto"/>
        <w:ind w:left="1500"/>
        <w:rPr>
          <w:rFonts w:ascii="Gill Sans MT" w:hAnsi="Gill Sans MT"/>
          <w:sz w:val="24"/>
          <w:szCs w:val="24"/>
        </w:rPr>
      </w:pPr>
      <w:r>
        <w:rPr>
          <w:rFonts w:ascii="Gill Sans MT" w:hAnsi="Gill Sans MT"/>
          <w:sz w:val="24"/>
          <w:szCs w:val="24"/>
        </w:rPr>
        <w:t>Evaluate Bids and Award Contracts</w:t>
      </w:r>
    </w:p>
    <w:p w:rsidR="007A7F04" w:rsidRDefault="007A7F04" w:rsidP="00F53397">
      <w:pPr>
        <w:pStyle w:val="ListParagraph"/>
        <w:numPr>
          <w:ilvl w:val="0"/>
          <w:numId w:val="110"/>
        </w:numPr>
        <w:spacing w:line="360" w:lineRule="auto"/>
        <w:ind w:left="1500"/>
        <w:rPr>
          <w:rFonts w:ascii="Gill Sans MT" w:hAnsi="Gill Sans MT"/>
          <w:sz w:val="24"/>
          <w:szCs w:val="24"/>
        </w:rPr>
      </w:pPr>
      <w:r>
        <w:rPr>
          <w:rFonts w:ascii="Gill Sans MT" w:hAnsi="Gill Sans MT"/>
          <w:sz w:val="24"/>
          <w:szCs w:val="24"/>
        </w:rPr>
        <w:t>Dynamic Pricing (Auction)</w:t>
      </w:r>
    </w:p>
    <w:p w:rsidR="007A7F04" w:rsidRDefault="007A7F04" w:rsidP="00F53397">
      <w:pPr>
        <w:pStyle w:val="ListParagraph"/>
        <w:numPr>
          <w:ilvl w:val="0"/>
          <w:numId w:val="110"/>
        </w:numPr>
        <w:spacing w:line="360" w:lineRule="auto"/>
        <w:ind w:left="1500"/>
        <w:rPr>
          <w:rFonts w:ascii="Gill Sans MT" w:hAnsi="Gill Sans MT"/>
          <w:sz w:val="24"/>
          <w:szCs w:val="24"/>
        </w:rPr>
      </w:pPr>
      <w:r>
        <w:rPr>
          <w:rFonts w:ascii="Gill Sans MT" w:hAnsi="Gill Sans MT"/>
          <w:sz w:val="24"/>
          <w:szCs w:val="24"/>
        </w:rPr>
        <w:t>Supplier Management</w:t>
      </w:r>
    </w:p>
    <w:p w:rsidR="007A7F04" w:rsidRDefault="007A7F04" w:rsidP="00F53397">
      <w:pPr>
        <w:pStyle w:val="ListParagraph"/>
        <w:numPr>
          <w:ilvl w:val="0"/>
          <w:numId w:val="110"/>
        </w:numPr>
        <w:spacing w:line="360" w:lineRule="auto"/>
        <w:ind w:left="1500"/>
        <w:rPr>
          <w:rFonts w:ascii="Gill Sans MT" w:hAnsi="Gill Sans MT"/>
          <w:sz w:val="24"/>
          <w:szCs w:val="24"/>
        </w:rPr>
      </w:pPr>
      <w:r>
        <w:rPr>
          <w:rFonts w:ascii="Gill Sans MT" w:hAnsi="Gill Sans MT"/>
          <w:sz w:val="24"/>
          <w:szCs w:val="24"/>
        </w:rPr>
        <w:t>Contractor Management</w:t>
      </w:r>
    </w:p>
    <w:p w:rsidR="007A7F04" w:rsidRDefault="007A7F04" w:rsidP="00F53397">
      <w:pPr>
        <w:pStyle w:val="ListParagraph"/>
        <w:numPr>
          <w:ilvl w:val="0"/>
          <w:numId w:val="110"/>
        </w:numPr>
        <w:spacing w:line="360" w:lineRule="auto"/>
        <w:ind w:left="1500"/>
        <w:rPr>
          <w:rFonts w:ascii="Gill Sans MT" w:hAnsi="Gill Sans MT"/>
          <w:sz w:val="24"/>
          <w:szCs w:val="24"/>
        </w:rPr>
      </w:pPr>
      <w:r>
        <w:rPr>
          <w:rFonts w:ascii="Gill Sans MT" w:hAnsi="Gill Sans MT"/>
          <w:sz w:val="24"/>
          <w:szCs w:val="24"/>
        </w:rPr>
        <w:t>e-Procurement (Goods) Contract Management</w:t>
      </w:r>
    </w:p>
    <w:p w:rsidR="007A7F04" w:rsidRDefault="007A7F04" w:rsidP="00F53397">
      <w:pPr>
        <w:pStyle w:val="ListParagraph"/>
        <w:numPr>
          <w:ilvl w:val="0"/>
          <w:numId w:val="110"/>
        </w:numPr>
        <w:spacing w:line="360" w:lineRule="auto"/>
        <w:ind w:left="1500"/>
        <w:rPr>
          <w:rFonts w:ascii="Gill Sans MT" w:hAnsi="Gill Sans MT"/>
          <w:sz w:val="24"/>
          <w:szCs w:val="24"/>
        </w:rPr>
      </w:pPr>
      <w:r>
        <w:rPr>
          <w:rFonts w:ascii="Gill Sans MT" w:hAnsi="Gill Sans MT"/>
          <w:sz w:val="24"/>
          <w:szCs w:val="24"/>
        </w:rPr>
        <w:t>Indent Management</w:t>
      </w:r>
    </w:p>
    <w:p w:rsidR="007A7F04" w:rsidRPr="00643A88" w:rsidRDefault="007A7F04" w:rsidP="00F53397">
      <w:pPr>
        <w:pStyle w:val="ListParagraph"/>
        <w:numPr>
          <w:ilvl w:val="0"/>
          <w:numId w:val="110"/>
        </w:numPr>
        <w:spacing w:line="360" w:lineRule="auto"/>
        <w:ind w:left="1500"/>
        <w:rPr>
          <w:rFonts w:ascii="Gill Sans MT" w:hAnsi="Gill Sans MT"/>
          <w:sz w:val="24"/>
          <w:szCs w:val="24"/>
        </w:rPr>
      </w:pPr>
      <w:r w:rsidRPr="00643A88">
        <w:rPr>
          <w:rFonts w:ascii="Gill Sans MT" w:hAnsi="Gill Sans MT"/>
          <w:bCs/>
          <w:sz w:val="24"/>
          <w:szCs w:val="24"/>
        </w:rPr>
        <w:t>Order Management Inventory Management (Health Services)</w:t>
      </w:r>
    </w:p>
    <w:p w:rsidR="007A7F04" w:rsidRPr="00643A88" w:rsidRDefault="007A7F04" w:rsidP="00F53397">
      <w:pPr>
        <w:pStyle w:val="ListParagraph"/>
        <w:numPr>
          <w:ilvl w:val="0"/>
          <w:numId w:val="110"/>
        </w:numPr>
        <w:spacing w:line="360" w:lineRule="auto"/>
        <w:ind w:left="1500"/>
        <w:rPr>
          <w:rFonts w:ascii="Gill Sans MT" w:hAnsi="Gill Sans MT"/>
          <w:sz w:val="24"/>
          <w:szCs w:val="24"/>
        </w:rPr>
      </w:pPr>
      <w:r w:rsidRPr="00643A88">
        <w:rPr>
          <w:rFonts w:ascii="Gill Sans MT" w:hAnsi="Gill Sans MT"/>
          <w:bCs/>
          <w:sz w:val="24"/>
          <w:szCs w:val="24"/>
        </w:rPr>
        <w:t>Create and Approve Requisition</w:t>
      </w:r>
    </w:p>
    <w:p w:rsidR="007A7F04" w:rsidRPr="00643A88" w:rsidRDefault="007A7F04" w:rsidP="00F53397">
      <w:pPr>
        <w:pStyle w:val="ListParagraph"/>
        <w:numPr>
          <w:ilvl w:val="0"/>
          <w:numId w:val="110"/>
        </w:numPr>
        <w:spacing w:line="360" w:lineRule="auto"/>
        <w:ind w:left="1500"/>
        <w:rPr>
          <w:rFonts w:ascii="Gill Sans MT" w:hAnsi="Gill Sans MT"/>
          <w:sz w:val="24"/>
          <w:szCs w:val="24"/>
        </w:rPr>
      </w:pPr>
      <w:r w:rsidRPr="00643A88">
        <w:rPr>
          <w:rFonts w:ascii="Gill Sans MT" w:hAnsi="Gill Sans MT"/>
          <w:bCs/>
          <w:sz w:val="24"/>
          <w:szCs w:val="24"/>
        </w:rPr>
        <w:t>Purchase Orders to Payment</w:t>
      </w:r>
    </w:p>
    <w:p w:rsidR="007A7F04" w:rsidRPr="00643A88" w:rsidRDefault="007A7F04" w:rsidP="00F53397">
      <w:pPr>
        <w:pStyle w:val="ListParagraph"/>
        <w:numPr>
          <w:ilvl w:val="0"/>
          <w:numId w:val="110"/>
        </w:numPr>
        <w:spacing w:line="360" w:lineRule="auto"/>
        <w:ind w:left="1500"/>
        <w:rPr>
          <w:rFonts w:ascii="Gill Sans MT" w:hAnsi="Gill Sans MT"/>
          <w:sz w:val="24"/>
          <w:szCs w:val="24"/>
        </w:rPr>
      </w:pPr>
      <w:r w:rsidRPr="00643A88">
        <w:rPr>
          <w:rFonts w:ascii="Gill Sans MT" w:hAnsi="Gill Sans MT"/>
          <w:bCs/>
          <w:sz w:val="24"/>
          <w:szCs w:val="24"/>
        </w:rPr>
        <w:t>Management Information System (MIS) &amp; Miscellaneous</w:t>
      </w:r>
    </w:p>
    <w:p w:rsidR="007A7F04" w:rsidRPr="00643A88" w:rsidRDefault="007A7F04" w:rsidP="00F53397">
      <w:pPr>
        <w:pStyle w:val="ListParagraph"/>
        <w:numPr>
          <w:ilvl w:val="0"/>
          <w:numId w:val="110"/>
        </w:numPr>
        <w:spacing w:line="360" w:lineRule="auto"/>
        <w:ind w:left="1500"/>
        <w:rPr>
          <w:rFonts w:ascii="Gill Sans MT" w:hAnsi="Gill Sans MT"/>
          <w:sz w:val="24"/>
          <w:szCs w:val="24"/>
        </w:rPr>
      </w:pPr>
      <w:r>
        <w:rPr>
          <w:rFonts w:ascii="Gill Sans MT" w:hAnsi="Gill Sans MT"/>
          <w:bCs/>
          <w:sz w:val="24"/>
          <w:szCs w:val="24"/>
        </w:rPr>
        <w:t>Localization</w:t>
      </w:r>
    </w:p>
    <w:p w:rsidR="007A7F04" w:rsidRPr="00643A88" w:rsidRDefault="007A7F04" w:rsidP="00F53397">
      <w:pPr>
        <w:pStyle w:val="ListParagraph"/>
        <w:numPr>
          <w:ilvl w:val="0"/>
          <w:numId w:val="110"/>
        </w:numPr>
        <w:spacing w:line="360" w:lineRule="auto"/>
        <w:ind w:left="1500"/>
        <w:rPr>
          <w:rFonts w:ascii="Gill Sans MT" w:hAnsi="Gill Sans MT"/>
          <w:sz w:val="24"/>
          <w:szCs w:val="24"/>
        </w:rPr>
      </w:pPr>
      <w:r>
        <w:rPr>
          <w:rFonts w:ascii="Gill Sans MT" w:hAnsi="Gill Sans MT"/>
          <w:bCs/>
          <w:sz w:val="24"/>
          <w:szCs w:val="24"/>
        </w:rPr>
        <w:t>Workflow and Configurability</w:t>
      </w:r>
    </w:p>
    <w:p w:rsidR="007A7F04" w:rsidRPr="00643A88" w:rsidRDefault="007A7F04" w:rsidP="00F53397">
      <w:pPr>
        <w:pStyle w:val="ListParagraph"/>
        <w:numPr>
          <w:ilvl w:val="0"/>
          <w:numId w:val="110"/>
        </w:numPr>
        <w:spacing w:line="360" w:lineRule="auto"/>
        <w:ind w:left="1500"/>
        <w:rPr>
          <w:rFonts w:ascii="Gill Sans MT" w:hAnsi="Gill Sans MT"/>
          <w:sz w:val="24"/>
          <w:szCs w:val="24"/>
        </w:rPr>
      </w:pPr>
      <w:r>
        <w:rPr>
          <w:rFonts w:ascii="Gill Sans MT" w:hAnsi="Gill Sans MT"/>
          <w:bCs/>
          <w:sz w:val="24"/>
          <w:szCs w:val="24"/>
        </w:rPr>
        <w:t>Personalization</w:t>
      </w:r>
    </w:p>
    <w:p w:rsidR="007A7F04" w:rsidRDefault="007A7F04" w:rsidP="007A7F04">
      <w:pPr>
        <w:ind w:left="720"/>
        <w:rPr>
          <w:rFonts w:ascii="Gill Sans MT" w:hAnsi="Gill Sans MT"/>
          <w:sz w:val="24"/>
          <w:szCs w:val="24"/>
        </w:rPr>
      </w:pPr>
      <w:r>
        <w:rPr>
          <w:rFonts w:ascii="Gill Sans MT" w:hAnsi="Gill Sans MT"/>
          <w:sz w:val="24"/>
          <w:szCs w:val="24"/>
        </w:rPr>
        <w:br w:type="page"/>
      </w:r>
    </w:p>
    <w:p w:rsidR="007A7F04" w:rsidRPr="0047623D" w:rsidRDefault="007A7F04" w:rsidP="007A7F04">
      <w:pPr>
        <w:spacing w:line="360" w:lineRule="auto"/>
        <w:ind w:left="720"/>
        <w:jc w:val="both"/>
        <w:rPr>
          <w:rFonts w:ascii="Gill Sans MT" w:hAnsi="Gill Sans MT"/>
          <w:b/>
          <w:sz w:val="24"/>
          <w:szCs w:val="24"/>
        </w:rPr>
      </w:pPr>
      <w:r w:rsidRPr="0047623D">
        <w:rPr>
          <w:rFonts w:ascii="Gill Sans MT" w:hAnsi="Gill Sans MT"/>
          <w:b/>
          <w:sz w:val="24"/>
          <w:szCs w:val="24"/>
        </w:rPr>
        <w:lastRenderedPageBreak/>
        <w:t>Existing and Proposed To- Be Functionalities:</w:t>
      </w:r>
    </w:p>
    <w:p w:rsidR="007A7F04" w:rsidRPr="0047623D" w:rsidRDefault="007A7F04" w:rsidP="007A7F04">
      <w:pPr>
        <w:spacing w:line="360" w:lineRule="auto"/>
        <w:ind w:left="720"/>
        <w:jc w:val="both"/>
        <w:rPr>
          <w:rFonts w:ascii="Gill Sans MT" w:hAnsi="Gill Sans MT"/>
          <w:sz w:val="24"/>
          <w:szCs w:val="24"/>
        </w:rPr>
      </w:pPr>
      <w:r w:rsidRPr="0047623D">
        <w:rPr>
          <w:rFonts w:ascii="Gill Sans MT" w:hAnsi="Gill Sans MT"/>
          <w:sz w:val="24"/>
          <w:szCs w:val="24"/>
        </w:rPr>
        <w:t>The detailed mapping of functionalities in the existing and proposed modules is mentioned in the following table:</w:t>
      </w:r>
    </w:p>
    <w:tbl>
      <w:tblPr>
        <w:tblStyle w:val="LightGrid-Accent3"/>
        <w:tblW w:w="9648" w:type="dxa"/>
        <w:tblLayout w:type="fixed"/>
        <w:tblLook w:val="04A0"/>
      </w:tblPr>
      <w:tblGrid>
        <w:gridCol w:w="918"/>
        <w:gridCol w:w="6030"/>
        <w:gridCol w:w="1350"/>
        <w:gridCol w:w="1350"/>
      </w:tblGrid>
      <w:tr w:rsidR="007A7F04" w:rsidRPr="007928D2" w:rsidTr="004A2806">
        <w:trPr>
          <w:cnfStyle w:val="100000000000"/>
          <w:tblHeader/>
        </w:trPr>
        <w:tc>
          <w:tcPr>
            <w:cnfStyle w:val="001000000000"/>
            <w:tcW w:w="918" w:type="dxa"/>
          </w:tcPr>
          <w:p w:rsidR="007A7F04" w:rsidRPr="00A73937" w:rsidRDefault="007A7F04" w:rsidP="004A2806">
            <w:pPr>
              <w:spacing w:line="360" w:lineRule="auto"/>
              <w:rPr>
                <w:rFonts w:ascii="Gill Sans MT" w:hAnsi="Gill Sans MT"/>
                <w:sz w:val="24"/>
                <w:szCs w:val="24"/>
              </w:rPr>
            </w:pPr>
            <w:r w:rsidRPr="00A73937">
              <w:rPr>
                <w:rFonts w:ascii="Gill Sans MT" w:hAnsi="Gill Sans MT"/>
                <w:sz w:val="24"/>
                <w:szCs w:val="24"/>
              </w:rPr>
              <w:t>S. No.</w:t>
            </w:r>
          </w:p>
        </w:tc>
        <w:tc>
          <w:tcPr>
            <w:tcW w:w="6030" w:type="dxa"/>
          </w:tcPr>
          <w:p w:rsidR="007A7F04" w:rsidRPr="00A73937" w:rsidRDefault="007A7F04" w:rsidP="004A2806">
            <w:pPr>
              <w:spacing w:line="360" w:lineRule="auto"/>
              <w:cnfStyle w:val="100000000000"/>
              <w:rPr>
                <w:rFonts w:ascii="Gill Sans MT" w:hAnsi="Gill Sans MT"/>
                <w:sz w:val="24"/>
                <w:szCs w:val="24"/>
              </w:rPr>
            </w:pPr>
            <w:r w:rsidRPr="00A73937">
              <w:rPr>
                <w:rFonts w:ascii="Gill Sans MT" w:hAnsi="Gill Sans MT"/>
                <w:sz w:val="24"/>
                <w:szCs w:val="24"/>
              </w:rPr>
              <w:t xml:space="preserve">Requirement </w:t>
            </w:r>
          </w:p>
        </w:tc>
        <w:tc>
          <w:tcPr>
            <w:tcW w:w="1350" w:type="dxa"/>
          </w:tcPr>
          <w:p w:rsidR="007A7F04" w:rsidRPr="00A73937" w:rsidRDefault="007A7F04" w:rsidP="004A2806">
            <w:pPr>
              <w:spacing w:line="360" w:lineRule="auto"/>
              <w:cnfStyle w:val="100000000000"/>
              <w:rPr>
                <w:rFonts w:ascii="Gill Sans MT" w:hAnsi="Gill Sans MT"/>
                <w:sz w:val="24"/>
                <w:szCs w:val="24"/>
              </w:rPr>
            </w:pPr>
            <w:r w:rsidRPr="00A73937">
              <w:rPr>
                <w:rFonts w:ascii="Gill Sans MT" w:hAnsi="Gill Sans MT"/>
                <w:sz w:val="24"/>
                <w:szCs w:val="24"/>
              </w:rPr>
              <w:t>Existing Module (Yes/ No)</w:t>
            </w:r>
          </w:p>
        </w:tc>
        <w:tc>
          <w:tcPr>
            <w:tcW w:w="1350" w:type="dxa"/>
          </w:tcPr>
          <w:p w:rsidR="007A7F04" w:rsidRPr="00A73937" w:rsidRDefault="007A7F04" w:rsidP="004A2806">
            <w:pPr>
              <w:spacing w:line="360" w:lineRule="auto"/>
              <w:jc w:val="center"/>
              <w:cnfStyle w:val="100000000000"/>
              <w:rPr>
                <w:rFonts w:ascii="Gill Sans MT" w:hAnsi="Gill Sans MT"/>
                <w:sz w:val="24"/>
                <w:szCs w:val="24"/>
              </w:rPr>
            </w:pPr>
            <w:r w:rsidRPr="00A73937">
              <w:rPr>
                <w:rFonts w:ascii="Gill Sans MT" w:hAnsi="Gill Sans MT"/>
                <w:sz w:val="24"/>
                <w:szCs w:val="24"/>
              </w:rPr>
              <w:t>Proposed Module (Yes/ No)</w:t>
            </w:r>
          </w:p>
        </w:tc>
      </w:tr>
      <w:tr w:rsidR="007A7F04" w:rsidRPr="007928D2" w:rsidTr="004A2806">
        <w:trPr>
          <w:cnfStyle w:val="000000100000"/>
        </w:trPr>
        <w:tc>
          <w:tcPr>
            <w:cnfStyle w:val="001000000000"/>
            <w:tcW w:w="9648" w:type="dxa"/>
            <w:gridSpan w:val="4"/>
          </w:tcPr>
          <w:p w:rsidR="007A7F04" w:rsidRPr="00747DBA" w:rsidRDefault="007A7F04" w:rsidP="004A2806">
            <w:pPr>
              <w:spacing w:line="360" w:lineRule="auto"/>
              <w:rPr>
                <w:rFonts w:ascii="Gill Sans MT" w:hAnsi="Gill Sans MT"/>
                <w:sz w:val="24"/>
                <w:szCs w:val="24"/>
              </w:rPr>
            </w:pPr>
            <w:r w:rsidRPr="00747DBA">
              <w:rPr>
                <w:rFonts w:ascii="Gill Sans MT" w:hAnsi="Gill Sans MT"/>
                <w:sz w:val="24"/>
                <w:szCs w:val="24"/>
              </w:rPr>
              <w:t>User Authentication</w:t>
            </w:r>
          </w:p>
        </w:tc>
      </w:tr>
      <w:tr w:rsidR="007A7F04" w:rsidRPr="007928D2" w:rsidTr="004A2806">
        <w:trPr>
          <w:cnfStyle w:val="000000010000"/>
        </w:trPr>
        <w:tc>
          <w:tcPr>
            <w:cnfStyle w:val="001000000000"/>
            <w:tcW w:w="918" w:type="dxa"/>
          </w:tcPr>
          <w:p w:rsidR="007A7F04" w:rsidRPr="007928D2" w:rsidRDefault="007A7F04" w:rsidP="00F53397">
            <w:pPr>
              <w:pStyle w:val="ListParagraph"/>
              <w:numPr>
                <w:ilvl w:val="0"/>
                <w:numId w:val="111"/>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010000"/>
              <w:rPr>
                <w:rFonts w:ascii="Gill Sans MT" w:hAnsi="Gill Sans MT"/>
                <w:i/>
                <w:iCs/>
                <w:sz w:val="24"/>
                <w:szCs w:val="24"/>
              </w:rPr>
            </w:pPr>
            <w:r w:rsidRPr="007928D2">
              <w:rPr>
                <w:rFonts w:ascii="Gill Sans MT" w:hAnsi="Gill Sans MT"/>
                <w:i/>
                <w:iCs/>
                <w:sz w:val="24"/>
                <w:szCs w:val="24"/>
              </w:rPr>
              <w:t>First level of security</w:t>
            </w:r>
          </w:p>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The municipal corporation users to have access to various databases and to query on the different master maintenance tables based on the user-ids and passwords.</w:t>
            </w:r>
          </w:p>
        </w:tc>
        <w:tc>
          <w:tcPr>
            <w:tcW w:w="1350"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c>
          <w:tcPr>
            <w:tcW w:w="1350" w:type="dxa"/>
          </w:tcPr>
          <w:p w:rsidR="007A7F04" w:rsidRPr="007928D2" w:rsidRDefault="007A7F04" w:rsidP="004A2806">
            <w:pPr>
              <w:spacing w:line="360" w:lineRule="auto"/>
              <w:jc w:val="center"/>
              <w:cnfStyle w:val="000000010000"/>
              <w:rPr>
                <w:rFonts w:ascii="Gill Sans MT" w:hAnsi="Gill Sans MT"/>
                <w:b/>
                <w:sz w:val="24"/>
                <w:szCs w:val="24"/>
              </w:rPr>
            </w:pP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11"/>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Second level of security</w:t>
            </w:r>
          </w:p>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The usage of pin codes, Token and key, Biometric Authentication Methods such as Finger Print Technology etc. for second level of authentication may be considered and justification is to be provided for the same</w:t>
            </w:r>
          </w:p>
        </w:tc>
        <w:tc>
          <w:tcPr>
            <w:tcW w:w="1350" w:type="dxa"/>
          </w:tcPr>
          <w:p w:rsidR="007A7F04" w:rsidRPr="007928D2" w:rsidRDefault="007A7F04" w:rsidP="004A2806">
            <w:pPr>
              <w:spacing w:line="360" w:lineRule="auto"/>
              <w:jc w:val="center"/>
              <w:cnfStyle w:val="000000100000"/>
              <w:rPr>
                <w:rFonts w:ascii="Gill Sans MT" w:hAnsi="Gill Sans MT"/>
                <w:b/>
                <w:sz w:val="24"/>
                <w:szCs w:val="24"/>
              </w:rPr>
            </w:pPr>
          </w:p>
        </w:tc>
        <w:tc>
          <w:tcPr>
            <w:tcW w:w="1350"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9648" w:type="dxa"/>
            <w:gridSpan w:val="4"/>
          </w:tcPr>
          <w:p w:rsidR="007A7F04" w:rsidRPr="00747DBA" w:rsidRDefault="007A7F04" w:rsidP="004A2806">
            <w:pPr>
              <w:spacing w:line="360" w:lineRule="auto"/>
              <w:rPr>
                <w:rFonts w:ascii="Gill Sans MT" w:hAnsi="Gill Sans MT"/>
                <w:sz w:val="24"/>
                <w:szCs w:val="24"/>
              </w:rPr>
            </w:pPr>
            <w:r w:rsidRPr="00747DBA">
              <w:rPr>
                <w:rFonts w:ascii="Gill Sans MT" w:hAnsi="Gill Sans MT"/>
                <w:sz w:val="24"/>
                <w:szCs w:val="24"/>
              </w:rPr>
              <w:t>Create Indent</w:t>
            </w: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12"/>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Facilitates online creation of the works indent.</w:t>
            </w:r>
          </w:p>
        </w:tc>
        <w:tc>
          <w:tcPr>
            <w:tcW w:w="1350" w:type="dxa"/>
          </w:tcPr>
          <w:p w:rsidR="007A7F04" w:rsidRPr="007928D2" w:rsidRDefault="007A7F04" w:rsidP="004A2806">
            <w:pPr>
              <w:spacing w:line="360" w:lineRule="auto"/>
              <w:jc w:val="center"/>
              <w:cnfStyle w:val="000000100000"/>
              <w:rPr>
                <w:rFonts w:ascii="Gill Sans MT" w:hAnsi="Gill Sans MT"/>
                <w:b/>
                <w:sz w:val="24"/>
                <w:szCs w:val="24"/>
              </w:rPr>
            </w:pPr>
          </w:p>
        </w:tc>
        <w:tc>
          <w:tcPr>
            <w:tcW w:w="1350"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918" w:type="dxa"/>
          </w:tcPr>
          <w:p w:rsidR="007A7F04" w:rsidRPr="007928D2" w:rsidRDefault="007A7F04" w:rsidP="00F53397">
            <w:pPr>
              <w:pStyle w:val="ListParagraph"/>
              <w:numPr>
                <w:ilvl w:val="0"/>
                <w:numId w:val="112"/>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Facilitates hierarchy based workflow in the system for creation and approval of the indent.</w:t>
            </w:r>
          </w:p>
        </w:tc>
        <w:tc>
          <w:tcPr>
            <w:tcW w:w="1350" w:type="dxa"/>
          </w:tcPr>
          <w:p w:rsidR="007A7F04" w:rsidRPr="007928D2" w:rsidRDefault="007A7F04" w:rsidP="004A2806">
            <w:pPr>
              <w:spacing w:line="360" w:lineRule="auto"/>
              <w:jc w:val="center"/>
              <w:cnfStyle w:val="000000010000"/>
              <w:rPr>
                <w:rFonts w:ascii="Gill Sans MT" w:hAnsi="Gill Sans MT"/>
                <w:b/>
                <w:sz w:val="24"/>
                <w:szCs w:val="24"/>
              </w:rPr>
            </w:pPr>
          </w:p>
        </w:tc>
        <w:tc>
          <w:tcPr>
            <w:tcW w:w="1350"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12"/>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Allows linking of the indent with the overall project code.</w:t>
            </w:r>
          </w:p>
        </w:tc>
        <w:tc>
          <w:tcPr>
            <w:tcW w:w="1350" w:type="dxa"/>
          </w:tcPr>
          <w:p w:rsidR="007A7F04" w:rsidRPr="007928D2" w:rsidRDefault="007A7F04" w:rsidP="004A2806">
            <w:pPr>
              <w:spacing w:line="360" w:lineRule="auto"/>
              <w:jc w:val="center"/>
              <w:cnfStyle w:val="000000100000"/>
              <w:rPr>
                <w:rFonts w:ascii="Gill Sans MT" w:hAnsi="Gill Sans MT"/>
                <w:b/>
                <w:sz w:val="24"/>
                <w:szCs w:val="24"/>
              </w:rPr>
            </w:pPr>
          </w:p>
        </w:tc>
        <w:tc>
          <w:tcPr>
            <w:tcW w:w="1350"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918" w:type="dxa"/>
          </w:tcPr>
          <w:p w:rsidR="007A7F04" w:rsidRPr="007928D2" w:rsidRDefault="007A7F04" w:rsidP="00F53397">
            <w:pPr>
              <w:pStyle w:val="ListParagraph"/>
              <w:numPr>
                <w:ilvl w:val="0"/>
                <w:numId w:val="112"/>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Provides online templates for the indents &amp;estimate preparation.</w:t>
            </w:r>
          </w:p>
        </w:tc>
        <w:tc>
          <w:tcPr>
            <w:tcW w:w="1350" w:type="dxa"/>
          </w:tcPr>
          <w:p w:rsidR="007A7F04" w:rsidRPr="007928D2" w:rsidRDefault="007A7F04" w:rsidP="004A2806">
            <w:pPr>
              <w:spacing w:line="360" w:lineRule="auto"/>
              <w:jc w:val="center"/>
              <w:cnfStyle w:val="000000010000"/>
              <w:rPr>
                <w:rFonts w:ascii="Gill Sans MT" w:hAnsi="Gill Sans MT"/>
                <w:b/>
                <w:sz w:val="24"/>
                <w:szCs w:val="24"/>
              </w:rPr>
            </w:pPr>
          </w:p>
        </w:tc>
        <w:tc>
          <w:tcPr>
            <w:tcW w:w="1350"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12"/>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Facilitates upload of documents and plans.</w:t>
            </w:r>
          </w:p>
        </w:tc>
        <w:tc>
          <w:tcPr>
            <w:tcW w:w="1350" w:type="dxa"/>
          </w:tcPr>
          <w:p w:rsidR="007A7F04" w:rsidRPr="007928D2" w:rsidRDefault="007A7F04" w:rsidP="004A2806">
            <w:pPr>
              <w:spacing w:line="360" w:lineRule="auto"/>
              <w:jc w:val="center"/>
              <w:cnfStyle w:val="000000100000"/>
              <w:rPr>
                <w:rFonts w:ascii="Gill Sans MT" w:hAnsi="Gill Sans MT"/>
                <w:b/>
                <w:sz w:val="24"/>
                <w:szCs w:val="24"/>
              </w:rPr>
            </w:pPr>
          </w:p>
        </w:tc>
        <w:tc>
          <w:tcPr>
            <w:tcW w:w="1350"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918" w:type="dxa"/>
          </w:tcPr>
          <w:p w:rsidR="007A7F04" w:rsidRPr="007928D2" w:rsidRDefault="007A7F04" w:rsidP="00F53397">
            <w:pPr>
              <w:pStyle w:val="ListParagraph"/>
              <w:numPr>
                <w:ilvl w:val="0"/>
                <w:numId w:val="112"/>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Facilitates storing of the Schedule Of Rates (SOR in the system).</w:t>
            </w:r>
          </w:p>
        </w:tc>
        <w:tc>
          <w:tcPr>
            <w:tcW w:w="1350" w:type="dxa"/>
          </w:tcPr>
          <w:p w:rsidR="007A7F04" w:rsidRPr="007928D2" w:rsidRDefault="007A7F04" w:rsidP="004A2806">
            <w:pPr>
              <w:spacing w:line="360" w:lineRule="auto"/>
              <w:jc w:val="center"/>
              <w:cnfStyle w:val="000000010000"/>
              <w:rPr>
                <w:rFonts w:ascii="Gill Sans MT" w:hAnsi="Gill Sans MT"/>
                <w:b/>
                <w:sz w:val="24"/>
                <w:szCs w:val="24"/>
              </w:rPr>
            </w:pPr>
          </w:p>
        </w:tc>
        <w:tc>
          <w:tcPr>
            <w:tcW w:w="1350"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12"/>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Integration with existing budgeting/project management module or back-office application.</w:t>
            </w:r>
          </w:p>
        </w:tc>
        <w:tc>
          <w:tcPr>
            <w:tcW w:w="1350" w:type="dxa"/>
          </w:tcPr>
          <w:p w:rsidR="007A7F04" w:rsidRPr="007928D2" w:rsidRDefault="007A7F04" w:rsidP="004A2806">
            <w:pPr>
              <w:spacing w:line="360" w:lineRule="auto"/>
              <w:jc w:val="center"/>
              <w:cnfStyle w:val="000000100000"/>
              <w:rPr>
                <w:rFonts w:ascii="Gill Sans MT" w:hAnsi="Gill Sans MT"/>
                <w:b/>
                <w:sz w:val="24"/>
                <w:szCs w:val="24"/>
              </w:rPr>
            </w:pPr>
          </w:p>
        </w:tc>
        <w:tc>
          <w:tcPr>
            <w:tcW w:w="1350"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9648" w:type="dxa"/>
            <w:gridSpan w:val="4"/>
          </w:tcPr>
          <w:p w:rsidR="007A7F04" w:rsidRPr="00A73937" w:rsidRDefault="007A7F04" w:rsidP="004A2806">
            <w:pPr>
              <w:spacing w:line="360" w:lineRule="auto"/>
              <w:rPr>
                <w:rFonts w:ascii="Gill Sans MT" w:hAnsi="Gill Sans MT"/>
                <w:sz w:val="24"/>
                <w:szCs w:val="24"/>
              </w:rPr>
            </w:pPr>
            <w:r w:rsidRPr="00A73937">
              <w:rPr>
                <w:rFonts w:ascii="Gill Sans MT" w:hAnsi="Gill Sans MT"/>
                <w:sz w:val="24"/>
                <w:szCs w:val="24"/>
              </w:rPr>
              <w:t>Approve Indent</w:t>
            </w: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13"/>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100000"/>
              <w:rPr>
                <w:rFonts w:ascii="Gill Sans MT" w:hAnsi="Gill Sans MT"/>
                <w:b/>
                <w:sz w:val="24"/>
                <w:szCs w:val="24"/>
              </w:rPr>
            </w:pPr>
            <w:r w:rsidRPr="007928D2">
              <w:rPr>
                <w:rFonts w:ascii="Gill Sans MT" w:hAnsi="Gill Sans MT"/>
                <w:sz w:val="24"/>
                <w:szCs w:val="24"/>
              </w:rPr>
              <w:t>Facilitates online review of submitted indent by the relevant approver and capture comments of the approvers at each stage. Captures references of all indent actions (creation, approvals, rejections, etc.).</w:t>
            </w:r>
          </w:p>
        </w:tc>
        <w:tc>
          <w:tcPr>
            <w:tcW w:w="1350" w:type="dxa"/>
          </w:tcPr>
          <w:p w:rsidR="007A7F04" w:rsidRPr="007928D2" w:rsidRDefault="007A7F04" w:rsidP="004A2806">
            <w:pPr>
              <w:spacing w:line="360" w:lineRule="auto"/>
              <w:jc w:val="center"/>
              <w:cnfStyle w:val="000000100000"/>
              <w:rPr>
                <w:rFonts w:ascii="Gill Sans MT" w:hAnsi="Gill Sans MT"/>
                <w:b/>
                <w:sz w:val="24"/>
                <w:szCs w:val="24"/>
              </w:rPr>
            </w:pPr>
          </w:p>
        </w:tc>
        <w:tc>
          <w:tcPr>
            <w:tcW w:w="1350"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918" w:type="dxa"/>
          </w:tcPr>
          <w:p w:rsidR="007A7F04" w:rsidRPr="007928D2" w:rsidRDefault="007A7F04" w:rsidP="00F53397">
            <w:pPr>
              <w:pStyle w:val="ListParagraph"/>
              <w:numPr>
                <w:ilvl w:val="0"/>
                <w:numId w:val="113"/>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Supports use of Digital Certificates for providing administrative approval and technical sanction online. Allows attaching of supporting documents with the online approval order.</w:t>
            </w:r>
          </w:p>
        </w:tc>
        <w:tc>
          <w:tcPr>
            <w:tcW w:w="1350" w:type="dxa"/>
          </w:tcPr>
          <w:p w:rsidR="007A7F04" w:rsidRPr="007928D2" w:rsidRDefault="007A7F04" w:rsidP="004A2806">
            <w:pPr>
              <w:spacing w:line="360" w:lineRule="auto"/>
              <w:jc w:val="center"/>
              <w:cnfStyle w:val="000000010000"/>
              <w:rPr>
                <w:rFonts w:ascii="Gill Sans MT" w:hAnsi="Gill Sans MT"/>
                <w:b/>
                <w:sz w:val="24"/>
                <w:szCs w:val="24"/>
              </w:rPr>
            </w:pPr>
          </w:p>
        </w:tc>
        <w:tc>
          <w:tcPr>
            <w:tcW w:w="1350"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13"/>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Allow tracking of the indent throughout the creation and approval cycle using the unique indent number.</w:t>
            </w:r>
          </w:p>
        </w:tc>
        <w:tc>
          <w:tcPr>
            <w:tcW w:w="1350" w:type="dxa"/>
          </w:tcPr>
          <w:p w:rsidR="007A7F04" w:rsidRPr="007928D2" w:rsidRDefault="007A7F04" w:rsidP="004A2806">
            <w:pPr>
              <w:spacing w:line="360" w:lineRule="auto"/>
              <w:jc w:val="center"/>
              <w:cnfStyle w:val="000000100000"/>
              <w:rPr>
                <w:rFonts w:ascii="Gill Sans MT" w:hAnsi="Gill Sans MT"/>
                <w:b/>
                <w:sz w:val="24"/>
                <w:szCs w:val="24"/>
              </w:rPr>
            </w:pPr>
          </w:p>
        </w:tc>
        <w:tc>
          <w:tcPr>
            <w:tcW w:w="1350"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918" w:type="dxa"/>
          </w:tcPr>
          <w:p w:rsidR="007A7F04" w:rsidRPr="007928D2" w:rsidRDefault="007A7F04" w:rsidP="00F53397">
            <w:pPr>
              <w:pStyle w:val="ListParagraph"/>
              <w:numPr>
                <w:ilvl w:val="0"/>
                <w:numId w:val="113"/>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MIS: Support generation of reports on:</w:t>
            </w:r>
          </w:p>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Indents created, by type of work, value, region, etc.</w:t>
            </w:r>
          </w:p>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Indents approved, rejected, and reasons for the same.</w:t>
            </w:r>
          </w:p>
        </w:tc>
        <w:tc>
          <w:tcPr>
            <w:tcW w:w="1350" w:type="dxa"/>
          </w:tcPr>
          <w:p w:rsidR="007A7F04" w:rsidRPr="007928D2" w:rsidRDefault="007A7F04" w:rsidP="004A2806">
            <w:pPr>
              <w:spacing w:line="360" w:lineRule="auto"/>
              <w:jc w:val="center"/>
              <w:cnfStyle w:val="000000010000"/>
              <w:rPr>
                <w:rFonts w:ascii="Gill Sans MT" w:hAnsi="Gill Sans MT"/>
                <w:b/>
                <w:sz w:val="24"/>
                <w:szCs w:val="24"/>
              </w:rPr>
            </w:pPr>
          </w:p>
        </w:tc>
        <w:tc>
          <w:tcPr>
            <w:tcW w:w="1350"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9648" w:type="dxa"/>
            <w:gridSpan w:val="4"/>
          </w:tcPr>
          <w:p w:rsidR="007A7F04" w:rsidRPr="00747DBA" w:rsidRDefault="007A7F04" w:rsidP="004A2806">
            <w:pPr>
              <w:spacing w:line="360" w:lineRule="auto"/>
              <w:rPr>
                <w:rFonts w:ascii="Gill Sans MT" w:hAnsi="Gill Sans MT"/>
                <w:sz w:val="24"/>
                <w:szCs w:val="24"/>
              </w:rPr>
            </w:pPr>
            <w:r w:rsidRPr="00747DBA">
              <w:rPr>
                <w:rFonts w:ascii="Gill Sans MT" w:hAnsi="Gill Sans MT"/>
                <w:sz w:val="24"/>
                <w:szCs w:val="24"/>
              </w:rPr>
              <w:t>Prepare and Publish NIT</w:t>
            </w:r>
          </w:p>
        </w:tc>
      </w:tr>
      <w:tr w:rsidR="007A7F04" w:rsidRPr="007928D2" w:rsidTr="004A2806">
        <w:trPr>
          <w:cnfStyle w:val="000000010000"/>
        </w:trPr>
        <w:tc>
          <w:tcPr>
            <w:cnfStyle w:val="001000000000"/>
            <w:tcW w:w="918" w:type="dxa"/>
          </w:tcPr>
          <w:p w:rsidR="007A7F04" w:rsidRPr="007928D2" w:rsidRDefault="007A7F04" w:rsidP="00F53397">
            <w:pPr>
              <w:pStyle w:val="ListParagraph"/>
              <w:numPr>
                <w:ilvl w:val="0"/>
                <w:numId w:val="114"/>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Facilitates online creation of the NIT. The online template (form) should provide relevant fields to facilitate easy entry of information by the creator.</w:t>
            </w:r>
          </w:p>
        </w:tc>
        <w:tc>
          <w:tcPr>
            <w:tcW w:w="1350" w:type="dxa"/>
          </w:tcPr>
          <w:p w:rsidR="007A7F04" w:rsidRPr="007928D2" w:rsidRDefault="007A7F04" w:rsidP="004A2806">
            <w:pPr>
              <w:spacing w:line="360" w:lineRule="auto"/>
              <w:jc w:val="center"/>
              <w:cnfStyle w:val="000000010000"/>
              <w:rPr>
                <w:rFonts w:ascii="Gill Sans MT" w:hAnsi="Gill Sans MT"/>
                <w:b/>
                <w:sz w:val="24"/>
                <w:szCs w:val="24"/>
              </w:rPr>
            </w:pPr>
          </w:p>
        </w:tc>
        <w:tc>
          <w:tcPr>
            <w:tcW w:w="1350"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14"/>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Provides library of forms/templates for NIT, and tender forms.</w:t>
            </w:r>
          </w:p>
        </w:tc>
        <w:tc>
          <w:tcPr>
            <w:tcW w:w="1350" w:type="dxa"/>
          </w:tcPr>
          <w:p w:rsidR="007A7F04" w:rsidRPr="007928D2" w:rsidRDefault="007A7F04" w:rsidP="004A2806">
            <w:pPr>
              <w:spacing w:line="360" w:lineRule="auto"/>
              <w:jc w:val="center"/>
              <w:cnfStyle w:val="000000100000"/>
              <w:rPr>
                <w:rFonts w:ascii="Gill Sans MT" w:hAnsi="Gill Sans MT"/>
                <w:b/>
                <w:sz w:val="24"/>
                <w:szCs w:val="24"/>
              </w:rPr>
            </w:pPr>
          </w:p>
        </w:tc>
        <w:tc>
          <w:tcPr>
            <w:tcW w:w="1350"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918" w:type="dxa"/>
          </w:tcPr>
          <w:p w:rsidR="007A7F04" w:rsidRPr="007928D2" w:rsidRDefault="007A7F04" w:rsidP="00F53397">
            <w:pPr>
              <w:pStyle w:val="ListParagraph"/>
              <w:numPr>
                <w:ilvl w:val="0"/>
                <w:numId w:val="114"/>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Able to able to upload a tender document to the system.</w:t>
            </w:r>
          </w:p>
        </w:tc>
        <w:tc>
          <w:tcPr>
            <w:tcW w:w="1350"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c>
          <w:tcPr>
            <w:tcW w:w="1350" w:type="dxa"/>
          </w:tcPr>
          <w:p w:rsidR="007A7F04" w:rsidRPr="007928D2" w:rsidRDefault="007A7F04" w:rsidP="004A2806">
            <w:pPr>
              <w:spacing w:line="360" w:lineRule="auto"/>
              <w:jc w:val="center"/>
              <w:cnfStyle w:val="000000010000"/>
              <w:rPr>
                <w:rFonts w:ascii="Gill Sans MT" w:hAnsi="Gill Sans MT"/>
                <w:b/>
                <w:sz w:val="24"/>
                <w:szCs w:val="24"/>
              </w:rPr>
            </w:pP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14"/>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Ability to seamlessly integrate with the indenting module.</w:t>
            </w:r>
          </w:p>
        </w:tc>
        <w:tc>
          <w:tcPr>
            <w:tcW w:w="1350" w:type="dxa"/>
          </w:tcPr>
          <w:p w:rsidR="007A7F04" w:rsidRPr="007928D2" w:rsidRDefault="007A7F04" w:rsidP="004A2806">
            <w:pPr>
              <w:spacing w:line="360" w:lineRule="auto"/>
              <w:jc w:val="center"/>
              <w:cnfStyle w:val="000000100000"/>
              <w:rPr>
                <w:rFonts w:ascii="Gill Sans MT" w:hAnsi="Gill Sans MT"/>
                <w:b/>
                <w:sz w:val="24"/>
                <w:szCs w:val="24"/>
              </w:rPr>
            </w:pPr>
          </w:p>
        </w:tc>
        <w:tc>
          <w:tcPr>
            <w:tcW w:w="1350"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918" w:type="dxa"/>
          </w:tcPr>
          <w:p w:rsidR="007A7F04" w:rsidRPr="007928D2" w:rsidRDefault="007A7F04" w:rsidP="00F53397">
            <w:pPr>
              <w:pStyle w:val="ListParagraph"/>
              <w:numPr>
                <w:ilvl w:val="0"/>
                <w:numId w:val="114"/>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Facility to select the type of tender (single, open, restricted) at the time of NIT creation.</w:t>
            </w:r>
          </w:p>
        </w:tc>
        <w:tc>
          <w:tcPr>
            <w:tcW w:w="1350"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c>
          <w:tcPr>
            <w:tcW w:w="1350" w:type="dxa"/>
          </w:tcPr>
          <w:p w:rsidR="007A7F04" w:rsidRPr="007928D2" w:rsidRDefault="007A7F04" w:rsidP="004A2806">
            <w:pPr>
              <w:spacing w:line="360" w:lineRule="auto"/>
              <w:jc w:val="center"/>
              <w:cnfStyle w:val="000000010000"/>
              <w:rPr>
                <w:rFonts w:ascii="Gill Sans MT" w:hAnsi="Gill Sans MT"/>
                <w:b/>
                <w:sz w:val="24"/>
                <w:szCs w:val="24"/>
              </w:rPr>
            </w:pP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14"/>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Allow to specify the minimum requirements to be fulfilled by a bidder against each evaluation parameter.</w:t>
            </w:r>
          </w:p>
        </w:tc>
        <w:tc>
          <w:tcPr>
            <w:tcW w:w="1350"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c>
          <w:tcPr>
            <w:tcW w:w="1350" w:type="dxa"/>
          </w:tcPr>
          <w:p w:rsidR="007A7F04" w:rsidRPr="007928D2" w:rsidRDefault="007A7F04" w:rsidP="004A2806">
            <w:pPr>
              <w:spacing w:line="360" w:lineRule="auto"/>
              <w:jc w:val="center"/>
              <w:cnfStyle w:val="000000100000"/>
              <w:rPr>
                <w:rFonts w:ascii="Gill Sans MT" w:hAnsi="Gill Sans MT"/>
                <w:b/>
                <w:sz w:val="24"/>
                <w:szCs w:val="24"/>
              </w:rPr>
            </w:pPr>
          </w:p>
        </w:tc>
      </w:tr>
      <w:tr w:rsidR="007A7F04" w:rsidRPr="007928D2" w:rsidTr="004A2806">
        <w:trPr>
          <w:cnfStyle w:val="000000010000"/>
          <w:trHeight w:val="70"/>
        </w:trPr>
        <w:tc>
          <w:tcPr>
            <w:cnfStyle w:val="001000000000"/>
            <w:tcW w:w="918" w:type="dxa"/>
          </w:tcPr>
          <w:p w:rsidR="007A7F04" w:rsidRPr="007928D2" w:rsidRDefault="007A7F04" w:rsidP="00F53397">
            <w:pPr>
              <w:pStyle w:val="ListParagraph"/>
              <w:numPr>
                <w:ilvl w:val="0"/>
                <w:numId w:val="114"/>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 xml:space="preserve">Allows the bidder to bid against a parameter, if the bidder does not fulfill the minimum requirement specified against </w:t>
            </w:r>
            <w:r w:rsidRPr="007928D2">
              <w:rPr>
                <w:rFonts w:ascii="Gill Sans MT" w:hAnsi="Gill Sans MT"/>
                <w:sz w:val="24"/>
                <w:szCs w:val="24"/>
              </w:rPr>
              <w:lastRenderedPageBreak/>
              <w:t>that parameter.</w:t>
            </w:r>
          </w:p>
        </w:tc>
        <w:tc>
          <w:tcPr>
            <w:tcW w:w="1350" w:type="dxa"/>
          </w:tcPr>
          <w:p w:rsidR="007A7F04" w:rsidRPr="007928D2" w:rsidRDefault="007A7F04" w:rsidP="004A2806">
            <w:pPr>
              <w:spacing w:line="360" w:lineRule="auto"/>
              <w:jc w:val="center"/>
              <w:cnfStyle w:val="000000010000"/>
              <w:rPr>
                <w:rFonts w:ascii="Gill Sans MT" w:hAnsi="Gill Sans MT"/>
                <w:b/>
                <w:sz w:val="24"/>
                <w:szCs w:val="24"/>
              </w:rPr>
            </w:pPr>
          </w:p>
        </w:tc>
        <w:tc>
          <w:tcPr>
            <w:tcW w:w="1350"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14"/>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Allow selection of multiple bid evaluation stages.</w:t>
            </w:r>
          </w:p>
        </w:tc>
        <w:tc>
          <w:tcPr>
            <w:tcW w:w="1350" w:type="dxa"/>
          </w:tcPr>
          <w:p w:rsidR="007A7F04" w:rsidRPr="007928D2" w:rsidRDefault="007A7F04" w:rsidP="004A2806">
            <w:pPr>
              <w:spacing w:line="360" w:lineRule="auto"/>
              <w:jc w:val="center"/>
              <w:cnfStyle w:val="000000100000"/>
              <w:rPr>
                <w:rFonts w:ascii="Gill Sans MT" w:hAnsi="Gill Sans MT"/>
                <w:b/>
                <w:sz w:val="24"/>
                <w:szCs w:val="24"/>
              </w:rPr>
            </w:pPr>
          </w:p>
        </w:tc>
        <w:tc>
          <w:tcPr>
            <w:tcW w:w="1350"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918" w:type="dxa"/>
          </w:tcPr>
          <w:p w:rsidR="007A7F04" w:rsidRPr="007928D2" w:rsidRDefault="007A7F04" w:rsidP="00F53397">
            <w:pPr>
              <w:pStyle w:val="ListParagraph"/>
              <w:numPr>
                <w:ilvl w:val="0"/>
                <w:numId w:val="114"/>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Facility to enter the tender schedule in the system.</w:t>
            </w:r>
          </w:p>
        </w:tc>
        <w:tc>
          <w:tcPr>
            <w:tcW w:w="1350"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c>
          <w:tcPr>
            <w:tcW w:w="1350" w:type="dxa"/>
          </w:tcPr>
          <w:p w:rsidR="007A7F04" w:rsidRPr="007928D2" w:rsidRDefault="007A7F04" w:rsidP="004A2806">
            <w:pPr>
              <w:spacing w:line="360" w:lineRule="auto"/>
              <w:jc w:val="center"/>
              <w:cnfStyle w:val="000000010000"/>
              <w:rPr>
                <w:rFonts w:ascii="Gill Sans MT" w:hAnsi="Gill Sans MT"/>
                <w:b/>
                <w:sz w:val="24"/>
                <w:szCs w:val="24"/>
              </w:rPr>
            </w:pP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14"/>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System automatically disallows downloading of tender form beyond the last date of procurement of tender document, disallow viewing of a bid by the department staff before the bid opening date, etc.</w:t>
            </w:r>
          </w:p>
        </w:tc>
        <w:tc>
          <w:tcPr>
            <w:tcW w:w="1350"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c>
          <w:tcPr>
            <w:tcW w:w="1350" w:type="dxa"/>
          </w:tcPr>
          <w:p w:rsidR="007A7F04" w:rsidRPr="007928D2" w:rsidRDefault="007A7F04" w:rsidP="004A2806">
            <w:pPr>
              <w:spacing w:line="360" w:lineRule="auto"/>
              <w:jc w:val="center"/>
              <w:cnfStyle w:val="000000100000"/>
              <w:rPr>
                <w:rFonts w:ascii="Gill Sans MT" w:hAnsi="Gill Sans MT"/>
                <w:b/>
                <w:sz w:val="24"/>
                <w:szCs w:val="24"/>
              </w:rPr>
            </w:pPr>
          </w:p>
        </w:tc>
      </w:tr>
      <w:tr w:rsidR="007A7F04" w:rsidRPr="007928D2" w:rsidTr="004A2806">
        <w:trPr>
          <w:cnfStyle w:val="000000010000"/>
        </w:trPr>
        <w:tc>
          <w:tcPr>
            <w:cnfStyle w:val="001000000000"/>
            <w:tcW w:w="918" w:type="dxa"/>
          </w:tcPr>
          <w:p w:rsidR="007A7F04" w:rsidRPr="007928D2" w:rsidRDefault="007A7F04" w:rsidP="00F53397">
            <w:pPr>
              <w:pStyle w:val="ListParagraph"/>
              <w:numPr>
                <w:ilvl w:val="0"/>
                <w:numId w:val="114"/>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Allow online submission of the draft NIT to the competent authority for approval.</w:t>
            </w:r>
          </w:p>
        </w:tc>
        <w:tc>
          <w:tcPr>
            <w:tcW w:w="1350" w:type="dxa"/>
          </w:tcPr>
          <w:p w:rsidR="007A7F04" w:rsidRPr="007928D2" w:rsidRDefault="007A7F04" w:rsidP="004A2806">
            <w:pPr>
              <w:spacing w:line="360" w:lineRule="auto"/>
              <w:jc w:val="center"/>
              <w:cnfStyle w:val="000000010000"/>
              <w:rPr>
                <w:rFonts w:ascii="Gill Sans MT" w:hAnsi="Gill Sans MT"/>
                <w:b/>
                <w:sz w:val="24"/>
                <w:szCs w:val="24"/>
              </w:rPr>
            </w:pPr>
          </w:p>
        </w:tc>
        <w:tc>
          <w:tcPr>
            <w:tcW w:w="1350"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14"/>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Facilitate time-tracking based escalation in case of delays at any stage of approval.</w:t>
            </w:r>
          </w:p>
        </w:tc>
        <w:tc>
          <w:tcPr>
            <w:tcW w:w="1350" w:type="dxa"/>
          </w:tcPr>
          <w:p w:rsidR="007A7F04" w:rsidRPr="007928D2" w:rsidRDefault="007A7F04" w:rsidP="004A2806">
            <w:pPr>
              <w:spacing w:line="360" w:lineRule="auto"/>
              <w:jc w:val="center"/>
              <w:cnfStyle w:val="000000100000"/>
              <w:rPr>
                <w:rFonts w:ascii="Gill Sans MT" w:hAnsi="Gill Sans MT"/>
                <w:b/>
                <w:sz w:val="24"/>
                <w:szCs w:val="24"/>
              </w:rPr>
            </w:pPr>
          </w:p>
        </w:tc>
        <w:tc>
          <w:tcPr>
            <w:tcW w:w="1350"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918" w:type="dxa"/>
          </w:tcPr>
          <w:p w:rsidR="007A7F04" w:rsidRPr="007928D2" w:rsidRDefault="007A7F04" w:rsidP="00F53397">
            <w:pPr>
              <w:pStyle w:val="ListParagraph"/>
              <w:numPr>
                <w:ilvl w:val="0"/>
                <w:numId w:val="114"/>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Supports online review and approval of the draft NIT.</w:t>
            </w:r>
          </w:p>
        </w:tc>
        <w:tc>
          <w:tcPr>
            <w:tcW w:w="1350" w:type="dxa"/>
          </w:tcPr>
          <w:p w:rsidR="007A7F04" w:rsidRPr="007928D2" w:rsidRDefault="007A7F04" w:rsidP="004A2806">
            <w:pPr>
              <w:spacing w:line="360" w:lineRule="auto"/>
              <w:jc w:val="center"/>
              <w:cnfStyle w:val="000000010000"/>
              <w:rPr>
                <w:rFonts w:ascii="Gill Sans MT" w:hAnsi="Gill Sans MT"/>
                <w:b/>
                <w:sz w:val="24"/>
                <w:szCs w:val="24"/>
              </w:rPr>
            </w:pPr>
          </w:p>
        </w:tc>
        <w:tc>
          <w:tcPr>
            <w:tcW w:w="1350"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14"/>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Allows upcoming, open, and awarded tenders to be posted on the e-Procurement website</w:t>
            </w:r>
          </w:p>
        </w:tc>
        <w:tc>
          <w:tcPr>
            <w:tcW w:w="1350"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c>
          <w:tcPr>
            <w:tcW w:w="1350" w:type="dxa"/>
          </w:tcPr>
          <w:p w:rsidR="007A7F04" w:rsidRPr="007928D2" w:rsidRDefault="007A7F04" w:rsidP="004A2806">
            <w:pPr>
              <w:spacing w:line="360" w:lineRule="auto"/>
              <w:jc w:val="center"/>
              <w:cnfStyle w:val="000000100000"/>
              <w:rPr>
                <w:rFonts w:ascii="Gill Sans MT" w:hAnsi="Gill Sans MT"/>
                <w:b/>
                <w:sz w:val="24"/>
                <w:szCs w:val="24"/>
              </w:rPr>
            </w:pPr>
          </w:p>
        </w:tc>
      </w:tr>
      <w:tr w:rsidR="007A7F04" w:rsidRPr="007928D2" w:rsidTr="004A2806">
        <w:trPr>
          <w:cnfStyle w:val="000000010000"/>
        </w:trPr>
        <w:tc>
          <w:tcPr>
            <w:cnfStyle w:val="001000000000"/>
            <w:tcW w:w="918" w:type="dxa"/>
          </w:tcPr>
          <w:p w:rsidR="007A7F04" w:rsidRPr="007928D2" w:rsidRDefault="007A7F04" w:rsidP="00F53397">
            <w:pPr>
              <w:pStyle w:val="ListParagraph"/>
              <w:numPr>
                <w:ilvl w:val="0"/>
                <w:numId w:val="114"/>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Viewing of the NIT requires the login information of the enlisted contractors.</w:t>
            </w:r>
          </w:p>
        </w:tc>
        <w:tc>
          <w:tcPr>
            <w:tcW w:w="1350" w:type="dxa"/>
          </w:tcPr>
          <w:p w:rsidR="007A7F04" w:rsidRPr="007928D2" w:rsidRDefault="007A7F04" w:rsidP="004A2806">
            <w:pPr>
              <w:spacing w:line="360" w:lineRule="auto"/>
              <w:jc w:val="center"/>
              <w:cnfStyle w:val="000000010000"/>
              <w:rPr>
                <w:rFonts w:ascii="Gill Sans MT" w:hAnsi="Gill Sans MT"/>
                <w:b/>
                <w:sz w:val="24"/>
                <w:szCs w:val="24"/>
              </w:rPr>
            </w:pPr>
          </w:p>
        </w:tc>
        <w:tc>
          <w:tcPr>
            <w:tcW w:w="1350"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14"/>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Facility to upload multiple corrigendum and addendum linked to the original NIT.</w:t>
            </w:r>
          </w:p>
        </w:tc>
        <w:tc>
          <w:tcPr>
            <w:tcW w:w="1350"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c>
          <w:tcPr>
            <w:tcW w:w="1350" w:type="dxa"/>
          </w:tcPr>
          <w:p w:rsidR="007A7F04" w:rsidRPr="007928D2" w:rsidRDefault="007A7F04" w:rsidP="004A2806">
            <w:pPr>
              <w:spacing w:line="360" w:lineRule="auto"/>
              <w:jc w:val="center"/>
              <w:cnfStyle w:val="000000100000"/>
              <w:rPr>
                <w:rFonts w:ascii="Gill Sans MT" w:hAnsi="Gill Sans MT"/>
                <w:b/>
                <w:sz w:val="24"/>
                <w:szCs w:val="24"/>
              </w:rPr>
            </w:pPr>
          </w:p>
        </w:tc>
      </w:tr>
      <w:tr w:rsidR="007A7F04" w:rsidRPr="007928D2" w:rsidTr="004A2806">
        <w:trPr>
          <w:cnfStyle w:val="000000010000"/>
        </w:trPr>
        <w:tc>
          <w:tcPr>
            <w:cnfStyle w:val="001000000000"/>
            <w:tcW w:w="918" w:type="dxa"/>
          </w:tcPr>
          <w:p w:rsidR="007A7F04" w:rsidRPr="007928D2" w:rsidRDefault="007A7F04" w:rsidP="00F53397">
            <w:pPr>
              <w:pStyle w:val="ListParagraph"/>
              <w:numPr>
                <w:ilvl w:val="0"/>
                <w:numId w:val="114"/>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Allow tenders to be tracked throughout their lifecycle in terms of stage of processing, comments at various stages of evaluation, and the decisions made.</w:t>
            </w:r>
          </w:p>
        </w:tc>
        <w:tc>
          <w:tcPr>
            <w:tcW w:w="1350"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c>
          <w:tcPr>
            <w:tcW w:w="1350" w:type="dxa"/>
          </w:tcPr>
          <w:p w:rsidR="007A7F04" w:rsidRPr="007928D2" w:rsidRDefault="007A7F04" w:rsidP="004A2806">
            <w:pPr>
              <w:spacing w:line="360" w:lineRule="auto"/>
              <w:jc w:val="center"/>
              <w:cnfStyle w:val="000000010000"/>
              <w:rPr>
                <w:rFonts w:ascii="Gill Sans MT" w:hAnsi="Gill Sans MT"/>
                <w:b/>
                <w:sz w:val="24"/>
                <w:szCs w:val="24"/>
              </w:rPr>
            </w:pP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14"/>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Online generation of reports regarding sale/download of tender docs and receipt of fees/EMD, list of bidders, etc.</w:t>
            </w:r>
          </w:p>
        </w:tc>
        <w:tc>
          <w:tcPr>
            <w:tcW w:w="1350"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c>
          <w:tcPr>
            <w:tcW w:w="1350" w:type="dxa"/>
          </w:tcPr>
          <w:p w:rsidR="007A7F04" w:rsidRPr="007928D2" w:rsidRDefault="007A7F04" w:rsidP="004A2806">
            <w:pPr>
              <w:spacing w:line="360" w:lineRule="auto"/>
              <w:jc w:val="center"/>
              <w:cnfStyle w:val="000000100000"/>
              <w:rPr>
                <w:rFonts w:ascii="Gill Sans MT" w:hAnsi="Gill Sans MT"/>
                <w:b/>
                <w:sz w:val="24"/>
                <w:szCs w:val="24"/>
              </w:rPr>
            </w:pPr>
          </w:p>
        </w:tc>
      </w:tr>
      <w:tr w:rsidR="007A7F04" w:rsidRPr="007928D2" w:rsidTr="004A2806">
        <w:trPr>
          <w:cnfStyle w:val="000000010000"/>
        </w:trPr>
        <w:tc>
          <w:tcPr>
            <w:cnfStyle w:val="001000000000"/>
            <w:tcW w:w="9648" w:type="dxa"/>
            <w:gridSpan w:val="4"/>
          </w:tcPr>
          <w:p w:rsidR="007A7F04" w:rsidRPr="00747DBA" w:rsidRDefault="007A7F04" w:rsidP="004A2806">
            <w:pPr>
              <w:spacing w:line="360" w:lineRule="auto"/>
              <w:jc w:val="both"/>
              <w:rPr>
                <w:rFonts w:ascii="Gill Sans MT" w:hAnsi="Gill Sans MT"/>
                <w:sz w:val="24"/>
                <w:szCs w:val="24"/>
              </w:rPr>
            </w:pPr>
            <w:r w:rsidRPr="00747DBA">
              <w:rPr>
                <w:rFonts w:ascii="Gill Sans MT" w:hAnsi="Gill Sans MT"/>
                <w:sz w:val="24"/>
                <w:szCs w:val="24"/>
              </w:rPr>
              <w:t>Received Bids</w:t>
            </w: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15"/>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 xml:space="preserve">Allows intending bidders to download the tender document from the e-Procurement website without paying the tender document fee (or on payment as decided by the </w:t>
            </w:r>
            <w:r w:rsidRPr="007928D2">
              <w:rPr>
                <w:rFonts w:ascii="Gill Sans MT" w:hAnsi="Gill Sans MT"/>
                <w:sz w:val="24"/>
                <w:szCs w:val="24"/>
              </w:rPr>
              <w:lastRenderedPageBreak/>
              <w:t>State).</w:t>
            </w:r>
          </w:p>
        </w:tc>
        <w:tc>
          <w:tcPr>
            <w:tcW w:w="1350"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lastRenderedPageBreak/>
              <w:t>Yes</w:t>
            </w:r>
          </w:p>
        </w:tc>
        <w:tc>
          <w:tcPr>
            <w:tcW w:w="1350" w:type="dxa"/>
          </w:tcPr>
          <w:p w:rsidR="007A7F04" w:rsidRPr="007928D2" w:rsidRDefault="007A7F04" w:rsidP="004A2806">
            <w:pPr>
              <w:spacing w:line="360" w:lineRule="auto"/>
              <w:jc w:val="center"/>
              <w:cnfStyle w:val="000000100000"/>
              <w:rPr>
                <w:rFonts w:ascii="Gill Sans MT" w:hAnsi="Gill Sans MT"/>
                <w:b/>
                <w:sz w:val="24"/>
                <w:szCs w:val="24"/>
              </w:rPr>
            </w:pPr>
          </w:p>
        </w:tc>
      </w:tr>
      <w:tr w:rsidR="007A7F04" w:rsidRPr="007928D2" w:rsidTr="004A2806">
        <w:trPr>
          <w:cnfStyle w:val="000000010000"/>
        </w:trPr>
        <w:tc>
          <w:tcPr>
            <w:cnfStyle w:val="001000000000"/>
            <w:tcW w:w="918" w:type="dxa"/>
          </w:tcPr>
          <w:p w:rsidR="007A7F04" w:rsidRPr="007928D2" w:rsidRDefault="007A7F04" w:rsidP="00F53397">
            <w:pPr>
              <w:pStyle w:val="ListParagraph"/>
              <w:numPr>
                <w:ilvl w:val="0"/>
                <w:numId w:val="115"/>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Provides Integration with payment gateways for online payment of EMD, tender document fee, etc., as decided by the State.</w:t>
            </w:r>
          </w:p>
        </w:tc>
        <w:tc>
          <w:tcPr>
            <w:tcW w:w="1350" w:type="dxa"/>
          </w:tcPr>
          <w:p w:rsidR="007A7F04" w:rsidRPr="007928D2" w:rsidRDefault="007A7F04" w:rsidP="004A2806">
            <w:pPr>
              <w:spacing w:line="360" w:lineRule="auto"/>
              <w:jc w:val="center"/>
              <w:cnfStyle w:val="000000010000"/>
              <w:rPr>
                <w:rFonts w:ascii="Gill Sans MT" w:hAnsi="Gill Sans MT"/>
                <w:b/>
                <w:sz w:val="24"/>
                <w:szCs w:val="24"/>
              </w:rPr>
            </w:pPr>
          </w:p>
        </w:tc>
        <w:tc>
          <w:tcPr>
            <w:tcW w:w="1350"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15"/>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Allows registered contractors to upload and store the frequently required certificates, statements.</w:t>
            </w:r>
          </w:p>
        </w:tc>
        <w:tc>
          <w:tcPr>
            <w:tcW w:w="1350"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c>
          <w:tcPr>
            <w:tcW w:w="1350" w:type="dxa"/>
          </w:tcPr>
          <w:p w:rsidR="007A7F04" w:rsidRPr="007928D2" w:rsidRDefault="007A7F04" w:rsidP="004A2806">
            <w:pPr>
              <w:spacing w:line="360" w:lineRule="auto"/>
              <w:jc w:val="center"/>
              <w:cnfStyle w:val="000000100000"/>
              <w:rPr>
                <w:rFonts w:ascii="Gill Sans MT" w:hAnsi="Gill Sans MT"/>
                <w:b/>
                <w:sz w:val="24"/>
                <w:szCs w:val="24"/>
              </w:rPr>
            </w:pPr>
          </w:p>
        </w:tc>
      </w:tr>
      <w:tr w:rsidR="007A7F04" w:rsidRPr="007928D2" w:rsidTr="004A2806">
        <w:trPr>
          <w:cnfStyle w:val="000000010000"/>
        </w:trPr>
        <w:tc>
          <w:tcPr>
            <w:cnfStyle w:val="001000000000"/>
            <w:tcW w:w="918" w:type="dxa"/>
          </w:tcPr>
          <w:p w:rsidR="007A7F04" w:rsidRPr="007928D2" w:rsidRDefault="007A7F04" w:rsidP="00F53397">
            <w:pPr>
              <w:pStyle w:val="ListParagraph"/>
              <w:numPr>
                <w:ilvl w:val="0"/>
                <w:numId w:val="115"/>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Allows registered contractors to log-on to the e-Procurement website for submission of bids.</w:t>
            </w:r>
          </w:p>
        </w:tc>
        <w:tc>
          <w:tcPr>
            <w:tcW w:w="1350"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c>
          <w:tcPr>
            <w:tcW w:w="1350" w:type="dxa"/>
          </w:tcPr>
          <w:p w:rsidR="007A7F04" w:rsidRPr="007928D2" w:rsidRDefault="007A7F04" w:rsidP="004A2806">
            <w:pPr>
              <w:spacing w:line="360" w:lineRule="auto"/>
              <w:jc w:val="center"/>
              <w:cnfStyle w:val="000000010000"/>
              <w:rPr>
                <w:rFonts w:ascii="Gill Sans MT" w:hAnsi="Gill Sans MT"/>
                <w:b/>
                <w:sz w:val="24"/>
                <w:szCs w:val="24"/>
              </w:rPr>
            </w:pP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15"/>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Provides templates and support multiple contractors bidding as a consortium.</w:t>
            </w:r>
          </w:p>
        </w:tc>
        <w:tc>
          <w:tcPr>
            <w:tcW w:w="1350" w:type="dxa"/>
          </w:tcPr>
          <w:p w:rsidR="007A7F04" w:rsidRPr="007928D2" w:rsidRDefault="007A7F04" w:rsidP="004A2806">
            <w:pPr>
              <w:spacing w:line="360" w:lineRule="auto"/>
              <w:jc w:val="center"/>
              <w:cnfStyle w:val="000000100000"/>
              <w:rPr>
                <w:rFonts w:ascii="Gill Sans MT" w:hAnsi="Gill Sans MT"/>
                <w:b/>
                <w:sz w:val="24"/>
                <w:szCs w:val="24"/>
              </w:rPr>
            </w:pPr>
          </w:p>
        </w:tc>
        <w:tc>
          <w:tcPr>
            <w:tcW w:w="1350"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918" w:type="dxa"/>
          </w:tcPr>
          <w:p w:rsidR="007A7F04" w:rsidRPr="007928D2" w:rsidRDefault="007A7F04" w:rsidP="00F53397">
            <w:pPr>
              <w:pStyle w:val="ListParagraph"/>
              <w:numPr>
                <w:ilvl w:val="0"/>
                <w:numId w:val="115"/>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Facilitates upload of drawings, technical specifications, contractor’s terms &amp; conditions (where requested in NIT), and other data on the project along with the bids.</w:t>
            </w:r>
          </w:p>
        </w:tc>
        <w:tc>
          <w:tcPr>
            <w:tcW w:w="1350"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c>
          <w:tcPr>
            <w:tcW w:w="1350" w:type="dxa"/>
          </w:tcPr>
          <w:p w:rsidR="007A7F04" w:rsidRPr="007928D2" w:rsidRDefault="007A7F04" w:rsidP="004A2806">
            <w:pPr>
              <w:spacing w:line="360" w:lineRule="auto"/>
              <w:jc w:val="center"/>
              <w:cnfStyle w:val="000000010000"/>
              <w:rPr>
                <w:rFonts w:ascii="Gill Sans MT" w:hAnsi="Gill Sans MT"/>
                <w:b/>
                <w:sz w:val="24"/>
                <w:szCs w:val="24"/>
              </w:rPr>
            </w:pP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15"/>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Facilitates double authentication of the bidder using Digital</w:t>
            </w:r>
          </w:p>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Certificates: first at the time of login on system, then again at the time of submitting the price bid.</w:t>
            </w:r>
          </w:p>
        </w:tc>
        <w:tc>
          <w:tcPr>
            <w:tcW w:w="1350"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c>
          <w:tcPr>
            <w:tcW w:w="1350" w:type="dxa"/>
          </w:tcPr>
          <w:p w:rsidR="007A7F04" w:rsidRPr="007928D2" w:rsidRDefault="007A7F04" w:rsidP="004A2806">
            <w:pPr>
              <w:spacing w:line="360" w:lineRule="auto"/>
              <w:jc w:val="center"/>
              <w:cnfStyle w:val="000000100000"/>
              <w:rPr>
                <w:rFonts w:ascii="Gill Sans MT" w:hAnsi="Gill Sans MT"/>
                <w:b/>
                <w:sz w:val="24"/>
                <w:szCs w:val="24"/>
              </w:rPr>
            </w:pPr>
          </w:p>
        </w:tc>
      </w:tr>
      <w:tr w:rsidR="007A7F04" w:rsidRPr="007928D2" w:rsidTr="004A2806">
        <w:trPr>
          <w:cnfStyle w:val="000000010000"/>
        </w:trPr>
        <w:tc>
          <w:tcPr>
            <w:cnfStyle w:val="001000000000"/>
            <w:tcW w:w="918" w:type="dxa"/>
          </w:tcPr>
          <w:p w:rsidR="007A7F04" w:rsidRPr="007928D2" w:rsidRDefault="007A7F04" w:rsidP="00F53397">
            <w:pPr>
              <w:pStyle w:val="ListParagraph"/>
              <w:numPr>
                <w:ilvl w:val="0"/>
                <w:numId w:val="115"/>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System does not allow a bidder to submit a bid or to edit an earlier submitted bid beyond the last date of bid submission.</w:t>
            </w:r>
          </w:p>
        </w:tc>
        <w:tc>
          <w:tcPr>
            <w:tcW w:w="1350"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c>
          <w:tcPr>
            <w:tcW w:w="1350" w:type="dxa"/>
          </w:tcPr>
          <w:p w:rsidR="007A7F04" w:rsidRPr="007928D2" w:rsidRDefault="007A7F04" w:rsidP="004A2806">
            <w:pPr>
              <w:spacing w:line="360" w:lineRule="auto"/>
              <w:jc w:val="center"/>
              <w:cnfStyle w:val="000000010000"/>
              <w:rPr>
                <w:rFonts w:ascii="Gill Sans MT" w:hAnsi="Gill Sans MT"/>
                <w:b/>
                <w:sz w:val="24"/>
                <w:szCs w:val="24"/>
              </w:rPr>
            </w:pP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15"/>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Provides functionality for holding pre-bid meeting online.</w:t>
            </w:r>
          </w:p>
        </w:tc>
        <w:tc>
          <w:tcPr>
            <w:tcW w:w="1350" w:type="dxa"/>
          </w:tcPr>
          <w:p w:rsidR="007A7F04" w:rsidRPr="007928D2" w:rsidRDefault="007A7F04" w:rsidP="004A2806">
            <w:pPr>
              <w:spacing w:line="360" w:lineRule="auto"/>
              <w:jc w:val="center"/>
              <w:cnfStyle w:val="000000100000"/>
              <w:rPr>
                <w:rFonts w:ascii="Gill Sans MT" w:hAnsi="Gill Sans MT"/>
                <w:b/>
                <w:sz w:val="24"/>
                <w:szCs w:val="24"/>
              </w:rPr>
            </w:pPr>
          </w:p>
        </w:tc>
        <w:tc>
          <w:tcPr>
            <w:tcW w:w="1350"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918" w:type="dxa"/>
          </w:tcPr>
          <w:p w:rsidR="007A7F04" w:rsidRPr="007928D2" w:rsidRDefault="007A7F04" w:rsidP="00F53397">
            <w:pPr>
              <w:pStyle w:val="ListParagraph"/>
              <w:numPr>
                <w:ilvl w:val="0"/>
                <w:numId w:val="115"/>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Allow contractors to track the status of their bids online using the bid submission number</w:t>
            </w:r>
          </w:p>
        </w:tc>
        <w:tc>
          <w:tcPr>
            <w:tcW w:w="1350" w:type="dxa"/>
          </w:tcPr>
          <w:p w:rsidR="007A7F04" w:rsidRPr="007928D2" w:rsidRDefault="007A7F04" w:rsidP="004A2806">
            <w:pPr>
              <w:spacing w:line="360" w:lineRule="auto"/>
              <w:jc w:val="center"/>
              <w:cnfStyle w:val="000000010000"/>
              <w:rPr>
                <w:rFonts w:ascii="Gill Sans MT" w:hAnsi="Gill Sans MT"/>
                <w:b/>
                <w:sz w:val="24"/>
                <w:szCs w:val="24"/>
              </w:rPr>
            </w:pPr>
          </w:p>
        </w:tc>
        <w:tc>
          <w:tcPr>
            <w:tcW w:w="1350"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15"/>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Audit trails for entire tender lifecycle, from NIT creation to bids received and selected.</w:t>
            </w:r>
          </w:p>
        </w:tc>
        <w:tc>
          <w:tcPr>
            <w:tcW w:w="1350" w:type="dxa"/>
          </w:tcPr>
          <w:p w:rsidR="007A7F04" w:rsidRPr="007928D2" w:rsidRDefault="007A7F04" w:rsidP="004A2806">
            <w:pPr>
              <w:spacing w:line="360" w:lineRule="auto"/>
              <w:jc w:val="center"/>
              <w:cnfStyle w:val="000000100000"/>
              <w:rPr>
                <w:rFonts w:ascii="Gill Sans MT" w:hAnsi="Gill Sans MT"/>
                <w:b/>
                <w:sz w:val="24"/>
                <w:szCs w:val="24"/>
              </w:rPr>
            </w:pPr>
          </w:p>
        </w:tc>
        <w:tc>
          <w:tcPr>
            <w:tcW w:w="1350" w:type="dxa"/>
          </w:tcPr>
          <w:p w:rsidR="007A7F04" w:rsidRPr="00F86A50" w:rsidRDefault="007A7F04" w:rsidP="004A2806">
            <w:pPr>
              <w:spacing w:line="360" w:lineRule="auto"/>
              <w:jc w:val="center"/>
              <w:cnfStyle w:val="000000100000"/>
              <w:rPr>
                <w:rFonts w:ascii="Gill Sans MT" w:hAnsi="Gill Sans MT"/>
                <w:sz w:val="24"/>
                <w:szCs w:val="24"/>
              </w:rPr>
            </w:pPr>
            <w:r w:rsidRPr="00F86A50">
              <w:rPr>
                <w:rFonts w:ascii="Gill Sans MT" w:hAnsi="Gill Sans MT"/>
                <w:sz w:val="24"/>
                <w:szCs w:val="24"/>
              </w:rPr>
              <w:t>Yes</w:t>
            </w:r>
          </w:p>
        </w:tc>
      </w:tr>
      <w:tr w:rsidR="007A7F04" w:rsidRPr="007928D2" w:rsidTr="004A2806">
        <w:trPr>
          <w:cnfStyle w:val="000000010000"/>
        </w:trPr>
        <w:tc>
          <w:tcPr>
            <w:cnfStyle w:val="001000000000"/>
            <w:tcW w:w="9648" w:type="dxa"/>
            <w:gridSpan w:val="4"/>
          </w:tcPr>
          <w:p w:rsidR="007A7F04" w:rsidRPr="00747DBA" w:rsidRDefault="007A7F04" w:rsidP="004A2806">
            <w:pPr>
              <w:spacing w:line="360" w:lineRule="auto"/>
              <w:jc w:val="both"/>
              <w:rPr>
                <w:rFonts w:ascii="Gill Sans MT" w:hAnsi="Gill Sans MT"/>
                <w:sz w:val="24"/>
                <w:szCs w:val="24"/>
              </w:rPr>
            </w:pPr>
            <w:r w:rsidRPr="00747DBA">
              <w:rPr>
                <w:rFonts w:ascii="Gill Sans MT" w:hAnsi="Gill Sans MT"/>
                <w:sz w:val="24"/>
                <w:szCs w:val="24"/>
              </w:rPr>
              <w:t>Evaluate Bids &amp; Award Contract</w:t>
            </w: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16"/>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Supports online access and viewing of bids by the Inviting Officer on the scheduled date &amp; time of bid opening.</w:t>
            </w:r>
          </w:p>
        </w:tc>
        <w:tc>
          <w:tcPr>
            <w:tcW w:w="1350"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c>
          <w:tcPr>
            <w:tcW w:w="1350" w:type="dxa"/>
          </w:tcPr>
          <w:p w:rsidR="007A7F04" w:rsidRPr="007928D2" w:rsidRDefault="007A7F04" w:rsidP="004A2806">
            <w:pPr>
              <w:spacing w:line="360" w:lineRule="auto"/>
              <w:jc w:val="center"/>
              <w:cnfStyle w:val="000000100000"/>
              <w:rPr>
                <w:rFonts w:ascii="Gill Sans MT" w:hAnsi="Gill Sans MT"/>
                <w:b/>
                <w:sz w:val="24"/>
                <w:szCs w:val="24"/>
              </w:rPr>
            </w:pPr>
          </w:p>
        </w:tc>
      </w:tr>
      <w:tr w:rsidR="007A7F04" w:rsidRPr="007928D2" w:rsidTr="004A2806">
        <w:trPr>
          <w:cnfStyle w:val="000000010000"/>
        </w:trPr>
        <w:tc>
          <w:tcPr>
            <w:cnfStyle w:val="001000000000"/>
            <w:tcW w:w="918" w:type="dxa"/>
          </w:tcPr>
          <w:p w:rsidR="007A7F04" w:rsidRPr="007928D2" w:rsidRDefault="007A7F04" w:rsidP="00F53397">
            <w:pPr>
              <w:pStyle w:val="ListParagraph"/>
              <w:numPr>
                <w:ilvl w:val="0"/>
                <w:numId w:val="116"/>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Supports workflow for evaluation, and approvals (from competent authorities, tender committees, etc.).</w:t>
            </w:r>
          </w:p>
        </w:tc>
        <w:tc>
          <w:tcPr>
            <w:tcW w:w="1350"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c>
          <w:tcPr>
            <w:tcW w:w="1350" w:type="dxa"/>
          </w:tcPr>
          <w:p w:rsidR="007A7F04" w:rsidRPr="007928D2" w:rsidRDefault="007A7F04" w:rsidP="004A2806">
            <w:pPr>
              <w:spacing w:line="360" w:lineRule="auto"/>
              <w:jc w:val="center"/>
              <w:cnfStyle w:val="000000010000"/>
              <w:rPr>
                <w:rFonts w:ascii="Gill Sans MT" w:hAnsi="Gill Sans MT"/>
                <w:b/>
                <w:sz w:val="24"/>
                <w:szCs w:val="24"/>
              </w:rPr>
            </w:pP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16"/>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Supports separate workflows for bid evaluation based on number and type of stages employed (Pre-Qualification, Technical, Commercial and Techno-commercial evaluation stages).</w:t>
            </w:r>
          </w:p>
        </w:tc>
        <w:tc>
          <w:tcPr>
            <w:tcW w:w="1350"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c>
          <w:tcPr>
            <w:tcW w:w="1350" w:type="dxa"/>
          </w:tcPr>
          <w:p w:rsidR="007A7F04" w:rsidRPr="007928D2" w:rsidRDefault="007A7F04" w:rsidP="004A2806">
            <w:pPr>
              <w:spacing w:line="360" w:lineRule="auto"/>
              <w:jc w:val="center"/>
              <w:cnfStyle w:val="000000100000"/>
              <w:rPr>
                <w:rFonts w:ascii="Gill Sans MT" w:hAnsi="Gill Sans MT"/>
                <w:b/>
                <w:sz w:val="24"/>
                <w:szCs w:val="24"/>
              </w:rPr>
            </w:pPr>
          </w:p>
        </w:tc>
      </w:tr>
      <w:tr w:rsidR="007A7F04" w:rsidRPr="007928D2" w:rsidTr="004A2806">
        <w:trPr>
          <w:cnfStyle w:val="000000010000"/>
        </w:trPr>
        <w:tc>
          <w:tcPr>
            <w:cnfStyle w:val="001000000000"/>
            <w:tcW w:w="918" w:type="dxa"/>
          </w:tcPr>
          <w:p w:rsidR="007A7F04" w:rsidRPr="007928D2" w:rsidRDefault="007A7F04" w:rsidP="00F53397">
            <w:pPr>
              <w:pStyle w:val="ListParagraph"/>
              <w:numPr>
                <w:ilvl w:val="0"/>
                <w:numId w:val="116"/>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Facilitates system tracking of the evaluation process.</w:t>
            </w:r>
          </w:p>
        </w:tc>
        <w:tc>
          <w:tcPr>
            <w:tcW w:w="1350" w:type="dxa"/>
          </w:tcPr>
          <w:p w:rsidR="007A7F04" w:rsidRPr="007928D2" w:rsidRDefault="007A7F04" w:rsidP="004A2806">
            <w:pPr>
              <w:spacing w:line="360" w:lineRule="auto"/>
              <w:jc w:val="center"/>
              <w:cnfStyle w:val="000000010000"/>
              <w:rPr>
                <w:rFonts w:ascii="Gill Sans MT" w:hAnsi="Gill Sans MT"/>
                <w:b/>
                <w:sz w:val="24"/>
                <w:szCs w:val="24"/>
              </w:rPr>
            </w:pPr>
          </w:p>
        </w:tc>
        <w:tc>
          <w:tcPr>
            <w:tcW w:w="1350"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16"/>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Generate compliance matrices and comparative charts of received bids to aid in evaluation by the Inviting Officer, and tender committee.</w:t>
            </w:r>
          </w:p>
        </w:tc>
        <w:tc>
          <w:tcPr>
            <w:tcW w:w="1350"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c>
          <w:tcPr>
            <w:tcW w:w="1350" w:type="dxa"/>
          </w:tcPr>
          <w:p w:rsidR="007A7F04" w:rsidRPr="007928D2" w:rsidRDefault="007A7F04" w:rsidP="004A2806">
            <w:pPr>
              <w:spacing w:line="360" w:lineRule="auto"/>
              <w:jc w:val="center"/>
              <w:cnfStyle w:val="000000100000"/>
              <w:rPr>
                <w:rFonts w:ascii="Gill Sans MT" w:hAnsi="Gill Sans MT"/>
                <w:b/>
                <w:sz w:val="24"/>
                <w:szCs w:val="24"/>
              </w:rPr>
            </w:pPr>
          </w:p>
        </w:tc>
      </w:tr>
      <w:tr w:rsidR="007A7F04" w:rsidRPr="007928D2" w:rsidTr="004A2806">
        <w:trPr>
          <w:cnfStyle w:val="000000010000"/>
        </w:trPr>
        <w:tc>
          <w:tcPr>
            <w:cnfStyle w:val="001000000000"/>
            <w:tcW w:w="918" w:type="dxa"/>
          </w:tcPr>
          <w:p w:rsidR="007A7F04" w:rsidRPr="007928D2" w:rsidRDefault="007A7F04" w:rsidP="00F53397">
            <w:pPr>
              <w:pStyle w:val="ListParagraph"/>
              <w:numPr>
                <w:ilvl w:val="0"/>
                <w:numId w:val="116"/>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System allows evaluation &amp; compilation of the common set of terms &amp; conditions.</w:t>
            </w:r>
          </w:p>
        </w:tc>
        <w:tc>
          <w:tcPr>
            <w:tcW w:w="1350"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c>
          <w:tcPr>
            <w:tcW w:w="1350" w:type="dxa"/>
          </w:tcPr>
          <w:p w:rsidR="007A7F04" w:rsidRPr="007928D2" w:rsidRDefault="007A7F04" w:rsidP="004A2806">
            <w:pPr>
              <w:spacing w:line="360" w:lineRule="auto"/>
              <w:jc w:val="center"/>
              <w:cnfStyle w:val="000000010000"/>
              <w:rPr>
                <w:rFonts w:ascii="Gill Sans MT" w:hAnsi="Gill Sans MT"/>
                <w:b/>
                <w:sz w:val="24"/>
                <w:szCs w:val="24"/>
              </w:rPr>
            </w:pP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16"/>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Record comments from all approvers at different stages of</w:t>
            </w:r>
          </w:p>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evaluation.</w:t>
            </w:r>
          </w:p>
        </w:tc>
        <w:tc>
          <w:tcPr>
            <w:tcW w:w="1350" w:type="dxa"/>
          </w:tcPr>
          <w:p w:rsidR="007A7F04" w:rsidRPr="007928D2" w:rsidRDefault="007A7F04" w:rsidP="004A2806">
            <w:pPr>
              <w:spacing w:line="360" w:lineRule="auto"/>
              <w:jc w:val="center"/>
              <w:cnfStyle w:val="000000100000"/>
              <w:rPr>
                <w:rFonts w:ascii="Gill Sans MT" w:hAnsi="Gill Sans MT"/>
                <w:b/>
                <w:sz w:val="24"/>
                <w:szCs w:val="24"/>
              </w:rPr>
            </w:pPr>
          </w:p>
        </w:tc>
        <w:tc>
          <w:tcPr>
            <w:tcW w:w="1350"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918" w:type="dxa"/>
          </w:tcPr>
          <w:p w:rsidR="007A7F04" w:rsidRPr="007928D2" w:rsidRDefault="007A7F04" w:rsidP="00F53397">
            <w:pPr>
              <w:pStyle w:val="ListParagraph"/>
              <w:numPr>
                <w:ilvl w:val="0"/>
                <w:numId w:val="116"/>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Support automatic evaluation of technical and price bids by the system using pre-specified criteria.</w:t>
            </w:r>
          </w:p>
        </w:tc>
        <w:tc>
          <w:tcPr>
            <w:tcW w:w="1350"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c>
          <w:tcPr>
            <w:tcW w:w="1350" w:type="dxa"/>
          </w:tcPr>
          <w:p w:rsidR="007A7F04" w:rsidRPr="007928D2" w:rsidRDefault="007A7F04" w:rsidP="004A2806">
            <w:pPr>
              <w:spacing w:line="360" w:lineRule="auto"/>
              <w:jc w:val="center"/>
              <w:cnfStyle w:val="000000010000"/>
              <w:rPr>
                <w:rFonts w:ascii="Gill Sans MT" w:hAnsi="Gill Sans MT"/>
                <w:b/>
                <w:sz w:val="24"/>
                <w:szCs w:val="24"/>
              </w:rPr>
            </w:pP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16"/>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Support online viewing of tender opening event simultaneously by remote bidders (e.g. in the form of chat).</w:t>
            </w:r>
          </w:p>
        </w:tc>
        <w:tc>
          <w:tcPr>
            <w:tcW w:w="1350" w:type="dxa"/>
          </w:tcPr>
          <w:p w:rsidR="007A7F04" w:rsidRPr="007928D2" w:rsidRDefault="007A7F04" w:rsidP="004A2806">
            <w:pPr>
              <w:spacing w:line="360" w:lineRule="auto"/>
              <w:jc w:val="center"/>
              <w:cnfStyle w:val="000000100000"/>
              <w:rPr>
                <w:rFonts w:ascii="Gill Sans MT" w:hAnsi="Gill Sans MT"/>
                <w:b/>
                <w:sz w:val="24"/>
                <w:szCs w:val="24"/>
              </w:rPr>
            </w:pPr>
          </w:p>
        </w:tc>
        <w:tc>
          <w:tcPr>
            <w:tcW w:w="1350"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918" w:type="dxa"/>
          </w:tcPr>
          <w:p w:rsidR="007A7F04" w:rsidRPr="007928D2" w:rsidRDefault="007A7F04" w:rsidP="00F53397">
            <w:pPr>
              <w:pStyle w:val="ListParagraph"/>
              <w:numPr>
                <w:ilvl w:val="0"/>
                <w:numId w:val="116"/>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Facilitate viewing/downloading of bid evaluation results and bids of other qualified bidders, depending on the evaluation stage.</w:t>
            </w:r>
          </w:p>
        </w:tc>
        <w:tc>
          <w:tcPr>
            <w:tcW w:w="1350" w:type="dxa"/>
          </w:tcPr>
          <w:p w:rsidR="007A7F04" w:rsidRPr="007928D2" w:rsidRDefault="007A7F04" w:rsidP="004A2806">
            <w:pPr>
              <w:spacing w:line="360" w:lineRule="auto"/>
              <w:jc w:val="center"/>
              <w:cnfStyle w:val="000000010000"/>
              <w:rPr>
                <w:rFonts w:ascii="Gill Sans MT" w:hAnsi="Gill Sans MT"/>
                <w:b/>
                <w:sz w:val="24"/>
                <w:szCs w:val="24"/>
              </w:rPr>
            </w:pPr>
          </w:p>
        </w:tc>
        <w:tc>
          <w:tcPr>
            <w:tcW w:w="1350"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16"/>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Supports automatic/manual revision of the list of eligible bidders for sending out alerts for online tender opening event, based on the result of the initial stages of evaluation.</w:t>
            </w:r>
          </w:p>
        </w:tc>
        <w:tc>
          <w:tcPr>
            <w:tcW w:w="1350"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c>
          <w:tcPr>
            <w:tcW w:w="1350" w:type="dxa"/>
          </w:tcPr>
          <w:p w:rsidR="007A7F04" w:rsidRPr="007928D2" w:rsidRDefault="007A7F04" w:rsidP="004A2806">
            <w:pPr>
              <w:spacing w:line="360" w:lineRule="auto"/>
              <w:jc w:val="center"/>
              <w:cnfStyle w:val="000000100000"/>
              <w:rPr>
                <w:rFonts w:ascii="Gill Sans MT" w:hAnsi="Gill Sans MT"/>
                <w:b/>
                <w:sz w:val="24"/>
                <w:szCs w:val="24"/>
              </w:rPr>
            </w:pPr>
          </w:p>
        </w:tc>
      </w:tr>
      <w:tr w:rsidR="007A7F04" w:rsidRPr="007928D2" w:rsidTr="004A2806">
        <w:trPr>
          <w:cnfStyle w:val="000000010000"/>
        </w:trPr>
        <w:tc>
          <w:tcPr>
            <w:cnfStyle w:val="001000000000"/>
            <w:tcW w:w="918" w:type="dxa"/>
          </w:tcPr>
          <w:p w:rsidR="007A7F04" w:rsidRPr="007928D2" w:rsidRDefault="007A7F04" w:rsidP="00F53397">
            <w:pPr>
              <w:pStyle w:val="ListParagraph"/>
              <w:numPr>
                <w:ilvl w:val="0"/>
                <w:numId w:val="116"/>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System recommends L1 for selection by default.</w:t>
            </w:r>
          </w:p>
        </w:tc>
        <w:tc>
          <w:tcPr>
            <w:tcW w:w="1350"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c>
          <w:tcPr>
            <w:tcW w:w="1350" w:type="dxa"/>
          </w:tcPr>
          <w:p w:rsidR="007A7F04" w:rsidRPr="007928D2" w:rsidRDefault="007A7F04" w:rsidP="004A2806">
            <w:pPr>
              <w:spacing w:line="360" w:lineRule="auto"/>
              <w:jc w:val="center"/>
              <w:cnfStyle w:val="000000010000"/>
              <w:rPr>
                <w:rFonts w:ascii="Gill Sans MT" w:hAnsi="Gill Sans MT"/>
                <w:b/>
                <w:sz w:val="24"/>
                <w:szCs w:val="24"/>
              </w:rPr>
            </w:pP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16"/>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 xml:space="preserve">On rejection of a bid at any stage, system makes it mandatory for the competent authority to provide valid </w:t>
            </w:r>
            <w:r w:rsidRPr="007928D2">
              <w:rPr>
                <w:rFonts w:ascii="Gill Sans MT" w:hAnsi="Gill Sans MT"/>
                <w:sz w:val="24"/>
                <w:szCs w:val="24"/>
              </w:rPr>
              <w:lastRenderedPageBreak/>
              <w:t>reason for the same.</w:t>
            </w:r>
          </w:p>
        </w:tc>
        <w:tc>
          <w:tcPr>
            <w:tcW w:w="1350"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lastRenderedPageBreak/>
              <w:t>Yes</w:t>
            </w:r>
          </w:p>
        </w:tc>
        <w:tc>
          <w:tcPr>
            <w:tcW w:w="1350" w:type="dxa"/>
          </w:tcPr>
          <w:p w:rsidR="007A7F04" w:rsidRPr="007928D2" w:rsidRDefault="007A7F04" w:rsidP="004A2806">
            <w:pPr>
              <w:spacing w:line="360" w:lineRule="auto"/>
              <w:jc w:val="center"/>
              <w:cnfStyle w:val="000000100000"/>
              <w:rPr>
                <w:rFonts w:ascii="Gill Sans MT" w:hAnsi="Gill Sans MT"/>
                <w:b/>
                <w:sz w:val="24"/>
                <w:szCs w:val="24"/>
              </w:rPr>
            </w:pPr>
          </w:p>
        </w:tc>
      </w:tr>
      <w:tr w:rsidR="007A7F04" w:rsidRPr="007928D2" w:rsidTr="004A2806">
        <w:trPr>
          <w:cnfStyle w:val="000000010000"/>
        </w:trPr>
        <w:tc>
          <w:tcPr>
            <w:cnfStyle w:val="001000000000"/>
            <w:tcW w:w="918" w:type="dxa"/>
          </w:tcPr>
          <w:p w:rsidR="007A7F04" w:rsidRPr="007928D2" w:rsidRDefault="007A7F04" w:rsidP="00F53397">
            <w:pPr>
              <w:pStyle w:val="ListParagraph"/>
              <w:numPr>
                <w:ilvl w:val="0"/>
                <w:numId w:val="116"/>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Archiving of the entire tender proceedings as per the IT Act, 2000.</w:t>
            </w:r>
          </w:p>
        </w:tc>
        <w:tc>
          <w:tcPr>
            <w:tcW w:w="1350"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c>
          <w:tcPr>
            <w:tcW w:w="1350" w:type="dxa"/>
          </w:tcPr>
          <w:p w:rsidR="007A7F04" w:rsidRPr="007928D2" w:rsidRDefault="007A7F04" w:rsidP="004A2806">
            <w:pPr>
              <w:spacing w:line="360" w:lineRule="auto"/>
              <w:jc w:val="center"/>
              <w:cnfStyle w:val="000000010000"/>
              <w:rPr>
                <w:rFonts w:ascii="Gill Sans MT" w:hAnsi="Gill Sans MT"/>
                <w:b/>
                <w:sz w:val="24"/>
                <w:szCs w:val="24"/>
              </w:rPr>
            </w:pP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16"/>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b/>
                <w:bCs/>
                <w:sz w:val="24"/>
                <w:szCs w:val="24"/>
              </w:rPr>
              <w:t>MIS</w:t>
            </w:r>
            <w:r w:rsidRPr="007928D2">
              <w:rPr>
                <w:rFonts w:ascii="Gill Sans MT" w:hAnsi="Gill Sans MT"/>
                <w:sz w:val="24"/>
                <w:szCs w:val="24"/>
              </w:rPr>
              <w:t>: Support generation of reports on:</w:t>
            </w:r>
          </w:p>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Tenders floated by value, type of work, &amp; region-wise, etc.</w:t>
            </w:r>
          </w:p>
        </w:tc>
        <w:tc>
          <w:tcPr>
            <w:tcW w:w="1350"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c>
          <w:tcPr>
            <w:tcW w:w="1350" w:type="dxa"/>
          </w:tcPr>
          <w:p w:rsidR="007A7F04" w:rsidRPr="007928D2" w:rsidRDefault="007A7F04" w:rsidP="004A2806">
            <w:pPr>
              <w:spacing w:line="360" w:lineRule="auto"/>
              <w:jc w:val="center"/>
              <w:cnfStyle w:val="000000100000"/>
              <w:rPr>
                <w:rFonts w:ascii="Gill Sans MT" w:hAnsi="Gill Sans MT"/>
                <w:b/>
                <w:sz w:val="24"/>
                <w:szCs w:val="24"/>
              </w:rPr>
            </w:pPr>
          </w:p>
        </w:tc>
      </w:tr>
      <w:tr w:rsidR="007A7F04" w:rsidRPr="007928D2" w:rsidTr="004A2806">
        <w:trPr>
          <w:cnfStyle w:val="000000010000"/>
        </w:trPr>
        <w:tc>
          <w:tcPr>
            <w:cnfStyle w:val="001000000000"/>
            <w:tcW w:w="9648" w:type="dxa"/>
            <w:gridSpan w:val="4"/>
          </w:tcPr>
          <w:p w:rsidR="007A7F04" w:rsidRPr="00747DBA" w:rsidRDefault="007A7F04" w:rsidP="004A2806">
            <w:pPr>
              <w:spacing w:line="360" w:lineRule="auto"/>
              <w:rPr>
                <w:rFonts w:ascii="Gill Sans MT" w:hAnsi="Gill Sans MT"/>
                <w:sz w:val="24"/>
                <w:szCs w:val="24"/>
              </w:rPr>
            </w:pPr>
            <w:r w:rsidRPr="00747DBA">
              <w:rPr>
                <w:rFonts w:ascii="Gill Sans MT" w:hAnsi="Gill Sans MT"/>
                <w:sz w:val="24"/>
                <w:szCs w:val="24"/>
              </w:rPr>
              <w:t>Dynamic Pricing (Auction)</w:t>
            </w: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18"/>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Provides simplified menu based workflow to create online auction by the Auction Administrator.</w:t>
            </w:r>
          </w:p>
        </w:tc>
        <w:tc>
          <w:tcPr>
            <w:tcW w:w="1350"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c>
          <w:tcPr>
            <w:tcW w:w="1350" w:type="dxa"/>
          </w:tcPr>
          <w:p w:rsidR="007A7F04" w:rsidRPr="007928D2" w:rsidRDefault="007A7F04" w:rsidP="004A2806">
            <w:pPr>
              <w:spacing w:line="360" w:lineRule="auto"/>
              <w:jc w:val="center"/>
              <w:cnfStyle w:val="000000100000"/>
              <w:rPr>
                <w:rFonts w:ascii="Gill Sans MT" w:hAnsi="Gill Sans MT"/>
                <w:b/>
                <w:sz w:val="24"/>
                <w:szCs w:val="24"/>
              </w:rPr>
            </w:pPr>
          </w:p>
        </w:tc>
      </w:tr>
      <w:tr w:rsidR="007A7F04" w:rsidRPr="007928D2" w:rsidTr="004A2806">
        <w:trPr>
          <w:cnfStyle w:val="000000010000"/>
        </w:trPr>
        <w:tc>
          <w:tcPr>
            <w:cnfStyle w:val="001000000000"/>
            <w:tcW w:w="918" w:type="dxa"/>
          </w:tcPr>
          <w:p w:rsidR="007A7F04" w:rsidRPr="007928D2" w:rsidRDefault="007A7F04" w:rsidP="00F53397">
            <w:pPr>
              <w:pStyle w:val="ListParagraph"/>
              <w:numPr>
                <w:ilvl w:val="0"/>
                <w:numId w:val="118"/>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Allows users to be created and assigned different roles like that of Auction Administrator, Departmental Originator, Super-Originator, etc.</w:t>
            </w:r>
          </w:p>
        </w:tc>
        <w:tc>
          <w:tcPr>
            <w:tcW w:w="1350" w:type="dxa"/>
          </w:tcPr>
          <w:p w:rsidR="007A7F04" w:rsidRPr="007F726D" w:rsidRDefault="007A7F04" w:rsidP="004A2806">
            <w:pPr>
              <w:jc w:val="center"/>
              <w:cnfStyle w:val="000000010000"/>
              <w:rPr>
                <w:rFonts w:ascii="Gill Sans MT" w:hAnsi="Gill Sans MT"/>
                <w:sz w:val="24"/>
                <w:szCs w:val="24"/>
              </w:rPr>
            </w:pPr>
            <w:r>
              <w:rPr>
                <w:rFonts w:ascii="Gill Sans MT" w:hAnsi="Gill Sans MT"/>
                <w:sz w:val="24"/>
                <w:szCs w:val="24"/>
              </w:rPr>
              <w:t>Yes</w:t>
            </w:r>
          </w:p>
        </w:tc>
        <w:tc>
          <w:tcPr>
            <w:tcW w:w="1350" w:type="dxa"/>
          </w:tcPr>
          <w:p w:rsidR="007A7F04" w:rsidRPr="007928D2" w:rsidRDefault="007A7F04" w:rsidP="004A2806">
            <w:pPr>
              <w:spacing w:line="360" w:lineRule="auto"/>
              <w:jc w:val="center"/>
              <w:cnfStyle w:val="000000010000"/>
              <w:rPr>
                <w:rFonts w:ascii="Gill Sans MT" w:hAnsi="Gill Sans MT"/>
                <w:b/>
                <w:sz w:val="24"/>
                <w:szCs w:val="24"/>
              </w:rPr>
            </w:pP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18"/>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Facilitates specification of the following auction parameters at a</w:t>
            </w:r>
          </w:p>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minimum:</w:t>
            </w:r>
          </w:p>
          <w:p w:rsidR="007A7F04" w:rsidRPr="007928D2" w:rsidRDefault="007A7F04" w:rsidP="00F53397">
            <w:pPr>
              <w:pStyle w:val="ListParagraph"/>
              <w:numPr>
                <w:ilvl w:val="0"/>
                <w:numId w:val="117"/>
              </w:numPr>
              <w:spacing w:line="360" w:lineRule="auto"/>
              <w:jc w:val="both"/>
              <w:cnfStyle w:val="000000100000"/>
              <w:rPr>
                <w:rFonts w:ascii="Gill Sans MT" w:hAnsi="Gill Sans MT"/>
                <w:sz w:val="24"/>
                <w:szCs w:val="24"/>
              </w:rPr>
            </w:pPr>
            <w:r w:rsidRPr="007928D2">
              <w:rPr>
                <w:rFonts w:ascii="Gill Sans MT" w:hAnsi="Gill Sans MT"/>
                <w:sz w:val="24"/>
                <w:szCs w:val="24"/>
              </w:rPr>
              <w:t>Item name and quantity</w:t>
            </w:r>
          </w:p>
          <w:p w:rsidR="007A7F04" w:rsidRPr="007928D2" w:rsidRDefault="007A7F04" w:rsidP="00F53397">
            <w:pPr>
              <w:pStyle w:val="ListParagraph"/>
              <w:numPr>
                <w:ilvl w:val="0"/>
                <w:numId w:val="117"/>
              </w:numPr>
              <w:spacing w:line="360" w:lineRule="auto"/>
              <w:jc w:val="both"/>
              <w:cnfStyle w:val="000000100000"/>
              <w:rPr>
                <w:rFonts w:ascii="Gill Sans MT" w:hAnsi="Gill Sans MT"/>
                <w:sz w:val="24"/>
                <w:szCs w:val="24"/>
              </w:rPr>
            </w:pPr>
            <w:r w:rsidRPr="007928D2">
              <w:rPr>
                <w:rFonts w:ascii="Gill Sans MT" w:hAnsi="Gill Sans MT"/>
                <w:sz w:val="24"/>
                <w:szCs w:val="24"/>
              </w:rPr>
              <w:t>Bid Decrement/Increment</w:t>
            </w:r>
          </w:p>
          <w:p w:rsidR="007A7F04" w:rsidRPr="007928D2" w:rsidRDefault="007A7F04" w:rsidP="00F53397">
            <w:pPr>
              <w:pStyle w:val="ListParagraph"/>
              <w:numPr>
                <w:ilvl w:val="0"/>
                <w:numId w:val="117"/>
              </w:numPr>
              <w:spacing w:line="360" w:lineRule="auto"/>
              <w:jc w:val="both"/>
              <w:cnfStyle w:val="000000100000"/>
              <w:rPr>
                <w:rFonts w:ascii="Gill Sans MT" w:hAnsi="Gill Sans MT"/>
                <w:sz w:val="24"/>
                <w:szCs w:val="24"/>
              </w:rPr>
            </w:pPr>
            <w:r w:rsidRPr="007928D2">
              <w:rPr>
                <w:rFonts w:ascii="Gill Sans MT" w:hAnsi="Gill Sans MT"/>
                <w:sz w:val="24"/>
                <w:szCs w:val="24"/>
              </w:rPr>
              <w:t>Auction period or end time</w:t>
            </w:r>
          </w:p>
          <w:p w:rsidR="007A7F04" w:rsidRPr="007928D2" w:rsidRDefault="007A7F04" w:rsidP="00F53397">
            <w:pPr>
              <w:pStyle w:val="ListParagraph"/>
              <w:numPr>
                <w:ilvl w:val="0"/>
                <w:numId w:val="117"/>
              </w:numPr>
              <w:spacing w:line="360" w:lineRule="auto"/>
              <w:jc w:val="both"/>
              <w:cnfStyle w:val="000000100000"/>
              <w:rPr>
                <w:rFonts w:ascii="Gill Sans MT" w:hAnsi="Gill Sans MT"/>
                <w:sz w:val="24"/>
                <w:szCs w:val="24"/>
              </w:rPr>
            </w:pPr>
            <w:r w:rsidRPr="007928D2">
              <w:rPr>
                <w:rFonts w:ascii="Gill Sans MT" w:hAnsi="Gill Sans MT"/>
                <w:sz w:val="24"/>
                <w:szCs w:val="24"/>
              </w:rPr>
              <w:t>Automatic extension time window</w:t>
            </w:r>
          </w:p>
        </w:tc>
        <w:tc>
          <w:tcPr>
            <w:tcW w:w="1350" w:type="dxa"/>
          </w:tcPr>
          <w:p w:rsidR="007A7F04" w:rsidRPr="007F726D" w:rsidRDefault="007A7F04" w:rsidP="004A2806">
            <w:pPr>
              <w:jc w:val="center"/>
              <w:cnfStyle w:val="000000100000"/>
              <w:rPr>
                <w:rFonts w:ascii="Gill Sans MT" w:hAnsi="Gill Sans MT"/>
                <w:sz w:val="24"/>
                <w:szCs w:val="24"/>
              </w:rPr>
            </w:pPr>
            <w:r>
              <w:rPr>
                <w:rFonts w:ascii="Gill Sans MT" w:hAnsi="Gill Sans MT"/>
                <w:sz w:val="24"/>
                <w:szCs w:val="24"/>
              </w:rPr>
              <w:t>Yes</w:t>
            </w:r>
          </w:p>
        </w:tc>
        <w:tc>
          <w:tcPr>
            <w:tcW w:w="1350" w:type="dxa"/>
          </w:tcPr>
          <w:p w:rsidR="007A7F04" w:rsidRPr="007928D2" w:rsidRDefault="007A7F04" w:rsidP="004A2806">
            <w:pPr>
              <w:spacing w:line="360" w:lineRule="auto"/>
              <w:jc w:val="center"/>
              <w:cnfStyle w:val="000000100000"/>
              <w:rPr>
                <w:rFonts w:ascii="Gill Sans MT" w:hAnsi="Gill Sans MT"/>
                <w:b/>
                <w:sz w:val="24"/>
                <w:szCs w:val="24"/>
              </w:rPr>
            </w:pPr>
          </w:p>
        </w:tc>
      </w:tr>
      <w:tr w:rsidR="007A7F04" w:rsidRPr="007928D2" w:rsidTr="004A2806">
        <w:trPr>
          <w:cnfStyle w:val="000000010000"/>
        </w:trPr>
        <w:tc>
          <w:tcPr>
            <w:cnfStyle w:val="001000000000"/>
            <w:tcW w:w="918" w:type="dxa"/>
          </w:tcPr>
          <w:p w:rsidR="007A7F04" w:rsidRPr="007928D2" w:rsidRDefault="007A7F04" w:rsidP="00F53397">
            <w:pPr>
              <w:pStyle w:val="ListParagraph"/>
              <w:numPr>
                <w:ilvl w:val="0"/>
                <w:numId w:val="118"/>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Facilitates proxy bidding for contractors, if decided by the</w:t>
            </w:r>
          </w:p>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Department.</w:t>
            </w:r>
          </w:p>
        </w:tc>
        <w:tc>
          <w:tcPr>
            <w:tcW w:w="1350" w:type="dxa"/>
          </w:tcPr>
          <w:p w:rsidR="007A7F04" w:rsidRPr="007928D2" w:rsidRDefault="007A7F04" w:rsidP="004A2806">
            <w:pPr>
              <w:spacing w:line="360" w:lineRule="auto"/>
              <w:jc w:val="center"/>
              <w:cnfStyle w:val="000000010000"/>
              <w:rPr>
                <w:rFonts w:ascii="Gill Sans MT" w:hAnsi="Gill Sans MT"/>
                <w:b/>
                <w:sz w:val="24"/>
                <w:szCs w:val="24"/>
              </w:rPr>
            </w:pPr>
          </w:p>
        </w:tc>
        <w:tc>
          <w:tcPr>
            <w:tcW w:w="1350" w:type="dxa"/>
          </w:tcPr>
          <w:p w:rsidR="007A7F04" w:rsidRPr="007F726D" w:rsidRDefault="007A7F04" w:rsidP="004A2806">
            <w:pPr>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18"/>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Supports the following options:</w:t>
            </w:r>
          </w:p>
          <w:p w:rsidR="007A7F04" w:rsidRPr="007928D2" w:rsidRDefault="007A7F04" w:rsidP="00F53397">
            <w:pPr>
              <w:pStyle w:val="ListParagraph"/>
              <w:numPr>
                <w:ilvl w:val="0"/>
                <w:numId w:val="117"/>
              </w:numPr>
              <w:spacing w:line="360" w:lineRule="auto"/>
              <w:jc w:val="both"/>
              <w:cnfStyle w:val="000000100000"/>
              <w:rPr>
                <w:rFonts w:ascii="Gill Sans MT" w:hAnsi="Gill Sans MT"/>
                <w:sz w:val="24"/>
                <w:szCs w:val="24"/>
              </w:rPr>
            </w:pPr>
            <w:r w:rsidRPr="007928D2">
              <w:rPr>
                <w:rFonts w:ascii="Gill Sans MT" w:hAnsi="Gill Sans MT"/>
                <w:sz w:val="24"/>
                <w:szCs w:val="24"/>
              </w:rPr>
              <w:t>Both Reverse and Forward auctions</w:t>
            </w:r>
          </w:p>
          <w:p w:rsidR="007A7F04" w:rsidRPr="007928D2" w:rsidRDefault="007A7F04" w:rsidP="00F53397">
            <w:pPr>
              <w:pStyle w:val="ListParagraph"/>
              <w:numPr>
                <w:ilvl w:val="0"/>
                <w:numId w:val="117"/>
              </w:numPr>
              <w:spacing w:line="360" w:lineRule="auto"/>
              <w:jc w:val="both"/>
              <w:cnfStyle w:val="000000100000"/>
              <w:rPr>
                <w:rFonts w:ascii="Gill Sans MT" w:hAnsi="Gill Sans MT"/>
                <w:sz w:val="24"/>
                <w:szCs w:val="24"/>
              </w:rPr>
            </w:pPr>
            <w:r w:rsidRPr="007928D2">
              <w:rPr>
                <w:rFonts w:ascii="Gill Sans MT" w:hAnsi="Gill Sans MT"/>
                <w:sz w:val="24"/>
                <w:szCs w:val="24"/>
              </w:rPr>
              <w:t>Auction types- English, Dynamic Sealed bid, etc.</w:t>
            </w:r>
          </w:p>
          <w:p w:rsidR="007A7F04" w:rsidRPr="007928D2" w:rsidRDefault="007A7F04" w:rsidP="00F53397">
            <w:pPr>
              <w:pStyle w:val="ListParagraph"/>
              <w:numPr>
                <w:ilvl w:val="0"/>
                <w:numId w:val="117"/>
              </w:numPr>
              <w:spacing w:line="360" w:lineRule="auto"/>
              <w:jc w:val="both"/>
              <w:cnfStyle w:val="000000100000"/>
              <w:rPr>
                <w:rFonts w:ascii="Gill Sans MT" w:hAnsi="Gill Sans MT"/>
                <w:sz w:val="24"/>
                <w:szCs w:val="24"/>
              </w:rPr>
            </w:pPr>
            <w:r w:rsidRPr="007928D2">
              <w:rPr>
                <w:rFonts w:ascii="Gill Sans MT" w:hAnsi="Gill Sans MT"/>
                <w:sz w:val="24"/>
                <w:szCs w:val="24"/>
              </w:rPr>
              <w:t>Auction rules- lowest/highest bid wins, highest/lowest quantity wins etc.</w:t>
            </w:r>
          </w:p>
        </w:tc>
        <w:tc>
          <w:tcPr>
            <w:tcW w:w="1350" w:type="dxa"/>
          </w:tcPr>
          <w:p w:rsidR="007A7F04" w:rsidRPr="007928D2" w:rsidRDefault="007A7F04" w:rsidP="004A2806">
            <w:pPr>
              <w:spacing w:line="360" w:lineRule="auto"/>
              <w:jc w:val="center"/>
              <w:cnfStyle w:val="000000100000"/>
              <w:rPr>
                <w:rFonts w:ascii="Gill Sans MT" w:hAnsi="Gill Sans MT"/>
                <w:b/>
                <w:sz w:val="24"/>
                <w:szCs w:val="24"/>
              </w:rPr>
            </w:pPr>
          </w:p>
        </w:tc>
        <w:tc>
          <w:tcPr>
            <w:tcW w:w="1350" w:type="dxa"/>
          </w:tcPr>
          <w:p w:rsidR="007A7F04" w:rsidRPr="007F726D" w:rsidRDefault="007A7F04" w:rsidP="004A2806">
            <w:pPr>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918" w:type="dxa"/>
          </w:tcPr>
          <w:p w:rsidR="007A7F04" w:rsidRPr="007928D2" w:rsidRDefault="007A7F04" w:rsidP="00F53397">
            <w:pPr>
              <w:pStyle w:val="ListParagraph"/>
              <w:numPr>
                <w:ilvl w:val="0"/>
                <w:numId w:val="118"/>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Supports multi variable bidding, assigning weights to different variables and use of formulae in an auction.</w:t>
            </w:r>
          </w:p>
        </w:tc>
        <w:tc>
          <w:tcPr>
            <w:tcW w:w="1350" w:type="dxa"/>
          </w:tcPr>
          <w:p w:rsidR="007A7F04" w:rsidRPr="007928D2" w:rsidRDefault="007A7F04" w:rsidP="004A2806">
            <w:pPr>
              <w:spacing w:line="360" w:lineRule="auto"/>
              <w:jc w:val="center"/>
              <w:cnfStyle w:val="000000010000"/>
              <w:rPr>
                <w:rFonts w:ascii="Gill Sans MT" w:hAnsi="Gill Sans MT"/>
                <w:b/>
                <w:sz w:val="24"/>
                <w:szCs w:val="24"/>
              </w:rPr>
            </w:pPr>
          </w:p>
        </w:tc>
        <w:tc>
          <w:tcPr>
            <w:tcW w:w="1350" w:type="dxa"/>
          </w:tcPr>
          <w:p w:rsidR="007A7F04" w:rsidRPr="007F726D" w:rsidRDefault="007A7F04" w:rsidP="004A2806">
            <w:pPr>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18"/>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Supports dependent auctions i.e. it should open an auction only on the successful completion of the previous auction.</w:t>
            </w:r>
          </w:p>
        </w:tc>
        <w:tc>
          <w:tcPr>
            <w:tcW w:w="1350" w:type="dxa"/>
          </w:tcPr>
          <w:p w:rsidR="007A7F04" w:rsidRPr="007F726D" w:rsidRDefault="007A7F04" w:rsidP="004A2806">
            <w:pPr>
              <w:jc w:val="center"/>
              <w:cnfStyle w:val="000000100000"/>
              <w:rPr>
                <w:rFonts w:ascii="Gill Sans MT" w:hAnsi="Gill Sans MT"/>
                <w:sz w:val="24"/>
                <w:szCs w:val="24"/>
              </w:rPr>
            </w:pPr>
            <w:r>
              <w:rPr>
                <w:rFonts w:ascii="Gill Sans MT" w:hAnsi="Gill Sans MT"/>
                <w:sz w:val="24"/>
                <w:szCs w:val="24"/>
              </w:rPr>
              <w:t>Yes</w:t>
            </w:r>
          </w:p>
        </w:tc>
        <w:tc>
          <w:tcPr>
            <w:tcW w:w="1350" w:type="dxa"/>
          </w:tcPr>
          <w:p w:rsidR="007A7F04" w:rsidRPr="007928D2" w:rsidRDefault="007A7F04" w:rsidP="004A2806">
            <w:pPr>
              <w:spacing w:line="360" w:lineRule="auto"/>
              <w:jc w:val="center"/>
              <w:cnfStyle w:val="000000100000"/>
              <w:rPr>
                <w:rFonts w:ascii="Gill Sans MT" w:hAnsi="Gill Sans MT"/>
                <w:b/>
                <w:sz w:val="24"/>
                <w:szCs w:val="24"/>
              </w:rPr>
            </w:pPr>
          </w:p>
        </w:tc>
      </w:tr>
      <w:tr w:rsidR="007A7F04" w:rsidRPr="007928D2" w:rsidTr="004A2806">
        <w:trPr>
          <w:cnfStyle w:val="000000010000"/>
        </w:trPr>
        <w:tc>
          <w:tcPr>
            <w:cnfStyle w:val="001000000000"/>
            <w:tcW w:w="918" w:type="dxa"/>
          </w:tcPr>
          <w:p w:rsidR="007A7F04" w:rsidRPr="007928D2" w:rsidRDefault="007A7F04" w:rsidP="00F53397">
            <w:pPr>
              <w:pStyle w:val="ListParagraph"/>
              <w:numPr>
                <w:ilvl w:val="0"/>
                <w:numId w:val="118"/>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Allows department to assign weights to different contractors based on their past performance and quality in an auction.</w:t>
            </w:r>
          </w:p>
        </w:tc>
        <w:tc>
          <w:tcPr>
            <w:tcW w:w="1350" w:type="dxa"/>
          </w:tcPr>
          <w:p w:rsidR="007A7F04" w:rsidRPr="007928D2" w:rsidRDefault="007A7F04" w:rsidP="004A2806">
            <w:pPr>
              <w:spacing w:line="360" w:lineRule="auto"/>
              <w:jc w:val="center"/>
              <w:cnfStyle w:val="000000010000"/>
              <w:rPr>
                <w:rFonts w:ascii="Gill Sans MT" w:hAnsi="Gill Sans MT"/>
                <w:b/>
                <w:sz w:val="24"/>
                <w:szCs w:val="24"/>
              </w:rPr>
            </w:pPr>
          </w:p>
        </w:tc>
        <w:tc>
          <w:tcPr>
            <w:tcW w:w="1350" w:type="dxa"/>
          </w:tcPr>
          <w:p w:rsidR="007A7F04" w:rsidRPr="007F726D" w:rsidRDefault="007A7F04" w:rsidP="004A2806">
            <w:pPr>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18"/>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Allows viewing of the lowest going price in real time, by the</w:t>
            </w:r>
          </w:p>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bidders.</w:t>
            </w:r>
          </w:p>
        </w:tc>
        <w:tc>
          <w:tcPr>
            <w:tcW w:w="1350" w:type="dxa"/>
          </w:tcPr>
          <w:p w:rsidR="007A7F04" w:rsidRPr="007928D2" w:rsidRDefault="007A7F04" w:rsidP="004A2806">
            <w:pPr>
              <w:spacing w:line="360" w:lineRule="auto"/>
              <w:jc w:val="center"/>
              <w:cnfStyle w:val="000000100000"/>
              <w:rPr>
                <w:rFonts w:ascii="Gill Sans MT" w:hAnsi="Gill Sans MT"/>
                <w:b/>
                <w:sz w:val="24"/>
                <w:szCs w:val="24"/>
              </w:rPr>
            </w:pPr>
          </w:p>
        </w:tc>
        <w:tc>
          <w:tcPr>
            <w:tcW w:w="1350" w:type="dxa"/>
          </w:tcPr>
          <w:p w:rsidR="007A7F04" w:rsidRPr="007F726D" w:rsidRDefault="007A7F04" w:rsidP="004A2806">
            <w:pPr>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918" w:type="dxa"/>
          </w:tcPr>
          <w:p w:rsidR="007A7F04" w:rsidRPr="007928D2" w:rsidRDefault="007A7F04" w:rsidP="00F53397">
            <w:pPr>
              <w:pStyle w:val="ListParagraph"/>
              <w:numPr>
                <w:ilvl w:val="0"/>
                <w:numId w:val="118"/>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Allows Inviting Officer to view history of items and price bids during the live auction and after with date and time stamp.</w:t>
            </w:r>
          </w:p>
        </w:tc>
        <w:tc>
          <w:tcPr>
            <w:tcW w:w="1350" w:type="dxa"/>
          </w:tcPr>
          <w:p w:rsidR="007A7F04" w:rsidRPr="007F726D" w:rsidRDefault="007A7F04" w:rsidP="004A2806">
            <w:pPr>
              <w:jc w:val="center"/>
              <w:cnfStyle w:val="000000010000"/>
              <w:rPr>
                <w:rFonts w:ascii="Gill Sans MT" w:hAnsi="Gill Sans MT"/>
                <w:sz w:val="24"/>
                <w:szCs w:val="24"/>
              </w:rPr>
            </w:pPr>
            <w:r>
              <w:rPr>
                <w:rFonts w:ascii="Gill Sans MT" w:hAnsi="Gill Sans MT"/>
                <w:sz w:val="24"/>
                <w:szCs w:val="24"/>
              </w:rPr>
              <w:t>Yes</w:t>
            </w:r>
          </w:p>
        </w:tc>
        <w:tc>
          <w:tcPr>
            <w:tcW w:w="1350" w:type="dxa"/>
          </w:tcPr>
          <w:p w:rsidR="007A7F04" w:rsidRPr="007928D2" w:rsidRDefault="007A7F04" w:rsidP="004A2806">
            <w:pPr>
              <w:spacing w:line="360" w:lineRule="auto"/>
              <w:jc w:val="center"/>
              <w:cnfStyle w:val="000000010000"/>
              <w:rPr>
                <w:rFonts w:ascii="Gill Sans MT" w:hAnsi="Gill Sans MT"/>
                <w:b/>
                <w:sz w:val="24"/>
                <w:szCs w:val="24"/>
              </w:rPr>
            </w:pP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18"/>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Disallows divulging the identity of the participating bidders on the system.</w:t>
            </w:r>
          </w:p>
        </w:tc>
        <w:tc>
          <w:tcPr>
            <w:tcW w:w="1350" w:type="dxa"/>
          </w:tcPr>
          <w:p w:rsidR="007A7F04" w:rsidRPr="007F726D" w:rsidRDefault="007A7F04" w:rsidP="004A2806">
            <w:pPr>
              <w:jc w:val="center"/>
              <w:cnfStyle w:val="000000100000"/>
              <w:rPr>
                <w:rFonts w:ascii="Gill Sans MT" w:hAnsi="Gill Sans MT"/>
                <w:sz w:val="24"/>
                <w:szCs w:val="24"/>
              </w:rPr>
            </w:pPr>
            <w:r>
              <w:rPr>
                <w:rFonts w:ascii="Gill Sans MT" w:hAnsi="Gill Sans MT"/>
                <w:sz w:val="24"/>
                <w:szCs w:val="24"/>
              </w:rPr>
              <w:t>Yes</w:t>
            </w:r>
          </w:p>
        </w:tc>
        <w:tc>
          <w:tcPr>
            <w:tcW w:w="1350" w:type="dxa"/>
          </w:tcPr>
          <w:p w:rsidR="007A7F04" w:rsidRPr="007928D2" w:rsidRDefault="007A7F04" w:rsidP="004A2806">
            <w:pPr>
              <w:spacing w:line="360" w:lineRule="auto"/>
              <w:jc w:val="center"/>
              <w:cnfStyle w:val="000000100000"/>
              <w:rPr>
                <w:rFonts w:ascii="Gill Sans MT" w:hAnsi="Gill Sans MT"/>
                <w:b/>
                <w:sz w:val="24"/>
                <w:szCs w:val="24"/>
              </w:rPr>
            </w:pPr>
          </w:p>
        </w:tc>
      </w:tr>
      <w:tr w:rsidR="007A7F04" w:rsidRPr="007928D2" w:rsidTr="004A2806">
        <w:trPr>
          <w:cnfStyle w:val="000000010000"/>
        </w:trPr>
        <w:tc>
          <w:tcPr>
            <w:cnfStyle w:val="001000000000"/>
            <w:tcW w:w="918" w:type="dxa"/>
          </w:tcPr>
          <w:p w:rsidR="007A7F04" w:rsidRPr="007928D2" w:rsidRDefault="007A7F04" w:rsidP="00F53397">
            <w:pPr>
              <w:pStyle w:val="ListParagraph"/>
              <w:numPr>
                <w:ilvl w:val="0"/>
                <w:numId w:val="118"/>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Supports display of images or multi-media content, URL, documents, and spreadsheets attachment with each auction item.</w:t>
            </w:r>
          </w:p>
        </w:tc>
        <w:tc>
          <w:tcPr>
            <w:tcW w:w="1350" w:type="dxa"/>
          </w:tcPr>
          <w:p w:rsidR="007A7F04" w:rsidRPr="007928D2" w:rsidRDefault="007A7F04" w:rsidP="004A2806">
            <w:pPr>
              <w:spacing w:line="360" w:lineRule="auto"/>
              <w:jc w:val="center"/>
              <w:cnfStyle w:val="000000010000"/>
              <w:rPr>
                <w:rFonts w:ascii="Gill Sans MT" w:hAnsi="Gill Sans MT"/>
                <w:b/>
                <w:sz w:val="24"/>
                <w:szCs w:val="24"/>
              </w:rPr>
            </w:pPr>
          </w:p>
        </w:tc>
        <w:tc>
          <w:tcPr>
            <w:tcW w:w="1350" w:type="dxa"/>
          </w:tcPr>
          <w:p w:rsidR="007A7F04" w:rsidRPr="007F726D" w:rsidRDefault="007A7F04" w:rsidP="004A2806">
            <w:pPr>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18"/>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Provide option to the departmental administrator to auto-approve or manually approve the winner in the auction.</w:t>
            </w:r>
          </w:p>
        </w:tc>
        <w:tc>
          <w:tcPr>
            <w:tcW w:w="1350" w:type="dxa"/>
          </w:tcPr>
          <w:p w:rsidR="007A7F04" w:rsidRPr="007F726D" w:rsidRDefault="007A7F04" w:rsidP="004A2806">
            <w:pPr>
              <w:jc w:val="center"/>
              <w:cnfStyle w:val="000000100000"/>
              <w:rPr>
                <w:rFonts w:ascii="Gill Sans MT" w:hAnsi="Gill Sans MT"/>
                <w:sz w:val="24"/>
                <w:szCs w:val="24"/>
              </w:rPr>
            </w:pPr>
            <w:r>
              <w:rPr>
                <w:rFonts w:ascii="Gill Sans MT" w:hAnsi="Gill Sans MT"/>
                <w:sz w:val="24"/>
                <w:szCs w:val="24"/>
              </w:rPr>
              <w:t>Yes</w:t>
            </w:r>
          </w:p>
        </w:tc>
        <w:tc>
          <w:tcPr>
            <w:tcW w:w="1350" w:type="dxa"/>
          </w:tcPr>
          <w:p w:rsidR="007A7F04" w:rsidRPr="007928D2" w:rsidRDefault="007A7F04" w:rsidP="004A2806">
            <w:pPr>
              <w:spacing w:line="360" w:lineRule="auto"/>
              <w:jc w:val="center"/>
              <w:cnfStyle w:val="000000100000"/>
              <w:rPr>
                <w:rFonts w:ascii="Gill Sans MT" w:hAnsi="Gill Sans MT"/>
                <w:b/>
                <w:sz w:val="24"/>
                <w:szCs w:val="24"/>
              </w:rPr>
            </w:pPr>
          </w:p>
        </w:tc>
      </w:tr>
      <w:tr w:rsidR="007A7F04" w:rsidRPr="007928D2" w:rsidTr="004A2806">
        <w:trPr>
          <w:cnfStyle w:val="000000010000"/>
        </w:trPr>
        <w:tc>
          <w:tcPr>
            <w:cnfStyle w:val="001000000000"/>
            <w:tcW w:w="918" w:type="dxa"/>
          </w:tcPr>
          <w:p w:rsidR="007A7F04" w:rsidRPr="007928D2" w:rsidRDefault="007A7F04" w:rsidP="00F53397">
            <w:pPr>
              <w:pStyle w:val="ListParagraph"/>
              <w:numPr>
                <w:ilvl w:val="0"/>
                <w:numId w:val="118"/>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Support for parcel auctions.</w:t>
            </w:r>
          </w:p>
        </w:tc>
        <w:tc>
          <w:tcPr>
            <w:tcW w:w="1350" w:type="dxa"/>
          </w:tcPr>
          <w:p w:rsidR="007A7F04" w:rsidRPr="007928D2" w:rsidRDefault="007A7F04" w:rsidP="004A2806">
            <w:pPr>
              <w:spacing w:line="360" w:lineRule="auto"/>
              <w:jc w:val="center"/>
              <w:cnfStyle w:val="000000010000"/>
              <w:rPr>
                <w:rFonts w:ascii="Gill Sans MT" w:hAnsi="Gill Sans MT"/>
                <w:b/>
                <w:sz w:val="24"/>
                <w:szCs w:val="24"/>
              </w:rPr>
            </w:pPr>
          </w:p>
        </w:tc>
        <w:tc>
          <w:tcPr>
            <w:tcW w:w="1350" w:type="dxa"/>
          </w:tcPr>
          <w:p w:rsidR="007A7F04" w:rsidRPr="007F726D" w:rsidRDefault="007A7F04" w:rsidP="004A2806">
            <w:pPr>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18"/>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Allow generation of MIS on types of auctions and results, contractor participation, %savings in price, etc.</w:t>
            </w:r>
          </w:p>
        </w:tc>
        <w:tc>
          <w:tcPr>
            <w:tcW w:w="1350" w:type="dxa"/>
          </w:tcPr>
          <w:p w:rsidR="007A7F04" w:rsidRPr="007F726D" w:rsidRDefault="007A7F04" w:rsidP="004A2806">
            <w:pPr>
              <w:jc w:val="center"/>
              <w:cnfStyle w:val="000000100000"/>
              <w:rPr>
                <w:rFonts w:ascii="Gill Sans MT" w:hAnsi="Gill Sans MT"/>
                <w:sz w:val="24"/>
                <w:szCs w:val="24"/>
              </w:rPr>
            </w:pPr>
            <w:r>
              <w:rPr>
                <w:rFonts w:ascii="Gill Sans MT" w:hAnsi="Gill Sans MT"/>
                <w:sz w:val="24"/>
                <w:szCs w:val="24"/>
              </w:rPr>
              <w:t>Yes</w:t>
            </w:r>
          </w:p>
        </w:tc>
        <w:tc>
          <w:tcPr>
            <w:tcW w:w="1350" w:type="dxa"/>
          </w:tcPr>
          <w:p w:rsidR="007A7F04" w:rsidRPr="007928D2" w:rsidRDefault="007A7F04" w:rsidP="004A2806">
            <w:pPr>
              <w:spacing w:line="360" w:lineRule="auto"/>
              <w:jc w:val="center"/>
              <w:cnfStyle w:val="000000100000"/>
              <w:rPr>
                <w:rFonts w:ascii="Gill Sans MT" w:hAnsi="Gill Sans MT"/>
                <w:b/>
                <w:sz w:val="24"/>
                <w:szCs w:val="24"/>
              </w:rPr>
            </w:pPr>
          </w:p>
        </w:tc>
      </w:tr>
      <w:tr w:rsidR="007A7F04" w:rsidRPr="007928D2" w:rsidTr="004A2806">
        <w:trPr>
          <w:cnfStyle w:val="000000010000"/>
        </w:trPr>
        <w:tc>
          <w:tcPr>
            <w:cnfStyle w:val="001000000000"/>
            <w:tcW w:w="918" w:type="dxa"/>
          </w:tcPr>
          <w:p w:rsidR="007A7F04" w:rsidRPr="007928D2" w:rsidRDefault="007A7F04" w:rsidP="00F53397">
            <w:pPr>
              <w:pStyle w:val="ListParagraph"/>
              <w:numPr>
                <w:ilvl w:val="0"/>
                <w:numId w:val="118"/>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Allow department to send notifications and pop-up messages to participating bidders during the auction.</w:t>
            </w:r>
          </w:p>
        </w:tc>
        <w:tc>
          <w:tcPr>
            <w:tcW w:w="1350" w:type="dxa"/>
          </w:tcPr>
          <w:p w:rsidR="007A7F04" w:rsidRPr="007928D2" w:rsidRDefault="007A7F04" w:rsidP="004A2806">
            <w:pPr>
              <w:spacing w:line="360" w:lineRule="auto"/>
              <w:jc w:val="center"/>
              <w:cnfStyle w:val="000000010000"/>
              <w:rPr>
                <w:rFonts w:ascii="Gill Sans MT" w:hAnsi="Gill Sans MT"/>
                <w:b/>
                <w:sz w:val="24"/>
                <w:szCs w:val="24"/>
              </w:rPr>
            </w:pPr>
          </w:p>
        </w:tc>
        <w:tc>
          <w:tcPr>
            <w:tcW w:w="1350" w:type="dxa"/>
          </w:tcPr>
          <w:p w:rsidR="007A7F04" w:rsidRPr="007F726D" w:rsidRDefault="007A7F04" w:rsidP="004A2806">
            <w:pPr>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18"/>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Show in real-time the time remaining for close of the auction up to the last second to both department administrator and participating bidders.</w:t>
            </w:r>
          </w:p>
        </w:tc>
        <w:tc>
          <w:tcPr>
            <w:tcW w:w="1350" w:type="dxa"/>
          </w:tcPr>
          <w:p w:rsidR="007A7F04" w:rsidRPr="007F726D" w:rsidRDefault="007A7F04" w:rsidP="004A2806">
            <w:pPr>
              <w:jc w:val="center"/>
              <w:cnfStyle w:val="000000100000"/>
              <w:rPr>
                <w:rFonts w:ascii="Gill Sans MT" w:hAnsi="Gill Sans MT"/>
                <w:sz w:val="24"/>
                <w:szCs w:val="24"/>
              </w:rPr>
            </w:pPr>
            <w:r>
              <w:rPr>
                <w:rFonts w:ascii="Gill Sans MT" w:hAnsi="Gill Sans MT"/>
                <w:sz w:val="24"/>
                <w:szCs w:val="24"/>
              </w:rPr>
              <w:t>Yes</w:t>
            </w:r>
          </w:p>
        </w:tc>
        <w:tc>
          <w:tcPr>
            <w:tcW w:w="1350" w:type="dxa"/>
          </w:tcPr>
          <w:p w:rsidR="007A7F04" w:rsidRPr="007928D2" w:rsidRDefault="007A7F04" w:rsidP="004A2806">
            <w:pPr>
              <w:spacing w:line="360" w:lineRule="auto"/>
              <w:jc w:val="center"/>
              <w:cnfStyle w:val="000000100000"/>
              <w:rPr>
                <w:rFonts w:ascii="Gill Sans MT" w:hAnsi="Gill Sans MT"/>
                <w:b/>
                <w:sz w:val="24"/>
                <w:szCs w:val="24"/>
              </w:rPr>
            </w:pPr>
          </w:p>
        </w:tc>
      </w:tr>
      <w:tr w:rsidR="007A7F04" w:rsidRPr="007928D2" w:rsidTr="004A2806">
        <w:trPr>
          <w:cnfStyle w:val="000000010000"/>
        </w:trPr>
        <w:tc>
          <w:tcPr>
            <w:cnfStyle w:val="001000000000"/>
            <w:tcW w:w="918" w:type="dxa"/>
          </w:tcPr>
          <w:p w:rsidR="007A7F04" w:rsidRPr="007928D2" w:rsidRDefault="007A7F04" w:rsidP="00F53397">
            <w:pPr>
              <w:pStyle w:val="ListParagraph"/>
              <w:numPr>
                <w:ilvl w:val="0"/>
                <w:numId w:val="118"/>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 xml:space="preserve">Provide a contractor administration module to add, delete, </w:t>
            </w:r>
            <w:r w:rsidRPr="007928D2">
              <w:rPr>
                <w:rFonts w:ascii="Gill Sans MT" w:hAnsi="Gill Sans MT"/>
                <w:sz w:val="24"/>
                <w:szCs w:val="24"/>
              </w:rPr>
              <w:lastRenderedPageBreak/>
              <w:t>enable or disable the contractors or contractor group.</w:t>
            </w:r>
          </w:p>
        </w:tc>
        <w:tc>
          <w:tcPr>
            <w:tcW w:w="1350" w:type="dxa"/>
          </w:tcPr>
          <w:p w:rsidR="007A7F04" w:rsidRPr="007928D2" w:rsidRDefault="007A7F04" w:rsidP="004A2806">
            <w:pPr>
              <w:spacing w:line="360" w:lineRule="auto"/>
              <w:jc w:val="center"/>
              <w:cnfStyle w:val="000000010000"/>
              <w:rPr>
                <w:rFonts w:ascii="Gill Sans MT" w:hAnsi="Gill Sans MT"/>
                <w:b/>
                <w:sz w:val="24"/>
                <w:szCs w:val="24"/>
              </w:rPr>
            </w:pPr>
          </w:p>
        </w:tc>
        <w:tc>
          <w:tcPr>
            <w:tcW w:w="1350" w:type="dxa"/>
          </w:tcPr>
          <w:p w:rsidR="007A7F04" w:rsidRPr="007F726D" w:rsidRDefault="007A7F04" w:rsidP="004A2806">
            <w:pPr>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9648" w:type="dxa"/>
            <w:gridSpan w:val="4"/>
          </w:tcPr>
          <w:p w:rsidR="007A7F04" w:rsidRPr="00747DBA" w:rsidRDefault="007A7F04" w:rsidP="004A2806">
            <w:pPr>
              <w:spacing w:line="360" w:lineRule="auto"/>
              <w:rPr>
                <w:rFonts w:ascii="Gill Sans MT" w:hAnsi="Gill Sans MT"/>
                <w:sz w:val="24"/>
                <w:szCs w:val="24"/>
              </w:rPr>
            </w:pPr>
            <w:r w:rsidRPr="00747DBA">
              <w:rPr>
                <w:rFonts w:ascii="Gill Sans MT" w:hAnsi="Gill Sans MT"/>
                <w:sz w:val="24"/>
                <w:szCs w:val="24"/>
              </w:rPr>
              <w:lastRenderedPageBreak/>
              <w:t>Supplier Management</w:t>
            </w:r>
          </w:p>
        </w:tc>
      </w:tr>
      <w:tr w:rsidR="007A7F04" w:rsidRPr="007928D2" w:rsidTr="004A2806">
        <w:trPr>
          <w:cnfStyle w:val="000000010000"/>
        </w:trPr>
        <w:tc>
          <w:tcPr>
            <w:cnfStyle w:val="001000000000"/>
            <w:tcW w:w="918" w:type="dxa"/>
          </w:tcPr>
          <w:p w:rsidR="007A7F04" w:rsidRPr="007928D2" w:rsidRDefault="007A7F04" w:rsidP="00F53397">
            <w:pPr>
              <w:pStyle w:val="ListParagraph"/>
              <w:numPr>
                <w:ilvl w:val="0"/>
                <w:numId w:val="119"/>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Single site for Dept. /ULBs registration as well as for applying for a DSC.</w:t>
            </w:r>
          </w:p>
        </w:tc>
        <w:tc>
          <w:tcPr>
            <w:tcW w:w="1350" w:type="dxa"/>
          </w:tcPr>
          <w:p w:rsidR="007A7F04" w:rsidRPr="007928D2" w:rsidRDefault="007A7F04" w:rsidP="004A2806">
            <w:pPr>
              <w:spacing w:line="360" w:lineRule="auto"/>
              <w:jc w:val="center"/>
              <w:cnfStyle w:val="000000010000"/>
              <w:rPr>
                <w:rFonts w:ascii="Gill Sans MT" w:hAnsi="Gill Sans MT"/>
                <w:b/>
                <w:sz w:val="24"/>
                <w:szCs w:val="24"/>
              </w:rPr>
            </w:pPr>
          </w:p>
        </w:tc>
        <w:tc>
          <w:tcPr>
            <w:tcW w:w="1350"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19"/>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Allows contractors/suppliers to apply online for departmental registration as well as for procuring the necessary DSC.</w:t>
            </w:r>
          </w:p>
        </w:tc>
        <w:tc>
          <w:tcPr>
            <w:tcW w:w="1350"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c>
          <w:tcPr>
            <w:tcW w:w="1350" w:type="dxa"/>
          </w:tcPr>
          <w:p w:rsidR="007A7F04" w:rsidRPr="007928D2" w:rsidRDefault="007A7F04" w:rsidP="004A2806">
            <w:pPr>
              <w:spacing w:line="360" w:lineRule="auto"/>
              <w:jc w:val="center"/>
              <w:cnfStyle w:val="000000100000"/>
              <w:rPr>
                <w:rFonts w:ascii="Gill Sans MT" w:hAnsi="Gill Sans MT"/>
                <w:b/>
                <w:sz w:val="24"/>
                <w:szCs w:val="24"/>
              </w:rPr>
            </w:pPr>
          </w:p>
        </w:tc>
      </w:tr>
      <w:tr w:rsidR="007A7F04" w:rsidRPr="007928D2" w:rsidTr="004A2806">
        <w:trPr>
          <w:cnfStyle w:val="000000010000"/>
        </w:trPr>
        <w:tc>
          <w:tcPr>
            <w:cnfStyle w:val="001000000000"/>
            <w:tcW w:w="918" w:type="dxa"/>
          </w:tcPr>
          <w:p w:rsidR="007A7F04" w:rsidRPr="007928D2" w:rsidRDefault="007A7F04" w:rsidP="00F53397">
            <w:pPr>
              <w:pStyle w:val="ListParagraph"/>
              <w:numPr>
                <w:ilvl w:val="0"/>
                <w:numId w:val="119"/>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Allows system to issue a unique application number to each applicant for departmental registration as well as for DSC.</w:t>
            </w:r>
          </w:p>
        </w:tc>
        <w:tc>
          <w:tcPr>
            <w:tcW w:w="1350"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c>
          <w:tcPr>
            <w:tcW w:w="1350" w:type="dxa"/>
          </w:tcPr>
          <w:p w:rsidR="007A7F04" w:rsidRPr="007928D2" w:rsidRDefault="007A7F04" w:rsidP="004A2806">
            <w:pPr>
              <w:spacing w:line="360" w:lineRule="auto"/>
              <w:jc w:val="center"/>
              <w:cnfStyle w:val="000000010000"/>
              <w:rPr>
                <w:rFonts w:ascii="Gill Sans MT" w:hAnsi="Gill Sans MT"/>
                <w:b/>
                <w:sz w:val="24"/>
                <w:szCs w:val="24"/>
              </w:rPr>
            </w:pP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19"/>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Allows applicants to track the status of his application online using the application numbers provided to them.</w:t>
            </w:r>
          </w:p>
        </w:tc>
        <w:tc>
          <w:tcPr>
            <w:tcW w:w="1350" w:type="dxa"/>
          </w:tcPr>
          <w:p w:rsidR="007A7F04" w:rsidRPr="007928D2" w:rsidRDefault="007A7F04" w:rsidP="004A2806">
            <w:pPr>
              <w:spacing w:line="360" w:lineRule="auto"/>
              <w:jc w:val="center"/>
              <w:cnfStyle w:val="000000100000"/>
              <w:rPr>
                <w:rFonts w:ascii="Gill Sans MT" w:hAnsi="Gill Sans MT"/>
                <w:b/>
                <w:sz w:val="24"/>
                <w:szCs w:val="24"/>
              </w:rPr>
            </w:pPr>
          </w:p>
        </w:tc>
        <w:tc>
          <w:tcPr>
            <w:tcW w:w="1350"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918" w:type="dxa"/>
          </w:tcPr>
          <w:p w:rsidR="007A7F04" w:rsidRPr="007928D2" w:rsidRDefault="007A7F04" w:rsidP="00F53397">
            <w:pPr>
              <w:pStyle w:val="ListParagraph"/>
              <w:numPr>
                <w:ilvl w:val="0"/>
                <w:numId w:val="119"/>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Maintains database of enlisted contractors, architects, suppliers with proper contact information to send out alerts on new tenders, corrigendum, GOs, etc.</w:t>
            </w:r>
          </w:p>
        </w:tc>
        <w:tc>
          <w:tcPr>
            <w:tcW w:w="1350" w:type="dxa"/>
          </w:tcPr>
          <w:p w:rsidR="007A7F04" w:rsidRPr="007928D2" w:rsidRDefault="007A7F04" w:rsidP="004A2806">
            <w:pPr>
              <w:spacing w:line="360" w:lineRule="auto"/>
              <w:jc w:val="center"/>
              <w:cnfStyle w:val="000000010000"/>
              <w:rPr>
                <w:rFonts w:ascii="Gill Sans MT" w:hAnsi="Gill Sans MT"/>
                <w:b/>
                <w:sz w:val="24"/>
                <w:szCs w:val="24"/>
              </w:rPr>
            </w:pPr>
          </w:p>
        </w:tc>
        <w:tc>
          <w:tcPr>
            <w:tcW w:w="1350"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19"/>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Tracks the validity period of departmental registration (and blacklisting period) and DSCs of contractors.</w:t>
            </w:r>
          </w:p>
        </w:tc>
        <w:tc>
          <w:tcPr>
            <w:tcW w:w="1350"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c>
          <w:tcPr>
            <w:tcW w:w="1350" w:type="dxa"/>
          </w:tcPr>
          <w:p w:rsidR="007A7F04" w:rsidRPr="007928D2" w:rsidRDefault="007A7F04" w:rsidP="004A2806">
            <w:pPr>
              <w:spacing w:line="360" w:lineRule="auto"/>
              <w:jc w:val="center"/>
              <w:cnfStyle w:val="000000100000"/>
              <w:rPr>
                <w:rFonts w:ascii="Gill Sans MT" w:hAnsi="Gill Sans MT"/>
                <w:b/>
                <w:sz w:val="24"/>
                <w:szCs w:val="24"/>
              </w:rPr>
            </w:pPr>
          </w:p>
        </w:tc>
      </w:tr>
      <w:tr w:rsidR="007A7F04" w:rsidRPr="007928D2" w:rsidTr="004A2806">
        <w:trPr>
          <w:cnfStyle w:val="000000010000"/>
        </w:trPr>
        <w:tc>
          <w:tcPr>
            <w:cnfStyle w:val="001000000000"/>
            <w:tcW w:w="918" w:type="dxa"/>
          </w:tcPr>
          <w:p w:rsidR="007A7F04" w:rsidRPr="007928D2" w:rsidRDefault="007A7F04" w:rsidP="00F53397">
            <w:pPr>
              <w:pStyle w:val="ListParagraph"/>
              <w:numPr>
                <w:ilvl w:val="0"/>
                <w:numId w:val="119"/>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Facility to the contractor to upload required documents (certificates, statements, etc.) in his personal space available to him after registering online.</w:t>
            </w:r>
          </w:p>
        </w:tc>
        <w:tc>
          <w:tcPr>
            <w:tcW w:w="1350"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c>
          <w:tcPr>
            <w:tcW w:w="1350" w:type="dxa"/>
          </w:tcPr>
          <w:p w:rsidR="007A7F04" w:rsidRPr="007928D2" w:rsidRDefault="007A7F04" w:rsidP="004A2806">
            <w:pPr>
              <w:spacing w:line="360" w:lineRule="auto"/>
              <w:jc w:val="center"/>
              <w:cnfStyle w:val="000000010000"/>
              <w:rPr>
                <w:rFonts w:ascii="Gill Sans MT" w:hAnsi="Gill Sans MT"/>
                <w:b/>
                <w:sz w:val="24"/>
                <w:szCs w:val="24"/>
              </w:rPr>
            </w:pP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19"/>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Facilitates applicants to save incomplete (partly filled) registration application online for a specific period of time (e.g. 90 days) before submitting for review.</w:t>
            </w:r>
          </w:p>
        </w:tc>
        <w:tc>
          <w:tcPr>
            <w:tcW w:w="1350" w:type="dxa"/>
          </w:tcPr>
          <w:p w:rsidR="007A7F04" w:rsidRPr="007928D2" w:rsidRDefault="007A7F04" w:rsidP="004A2806">
            <w:pPr>
              <w:spacing w:line="360" w:lineRule="auto"/>
              <w:jc w:val="center"/>
              <w:cnfStyle w:val="000000100000"/>
              <w:rPr>
                <w:rFonts w:ascii="Gill Sans MT" w:hAnsi="Gill Sans MT"/>
                <w:b/>
                <w:sz w:val="24"/>
                <w:szCs w:val="24"/>
              </w:rPr>
            </w:pPr>
          </w:p>
        </w:tc>
        <w:tc>
          <w:tcPr>
            <w:tcW w:w="1350"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918" w:type="dxa"/>
          </w:tcPr>
          <w:p w:rsidR="007A7F04" w:rsidRPr="007928D2" w:rsidRDefault="007A7F04" w:rsidP="00F53397">
            <w:pPr>
              <w:pStyle w:val="ListParagraph"/>
              <w:numPr>
                <w:ilvl w:val="0"/>
                <w:numId w:val="119"/>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Provides single point login for submitting response to tenders of any department.</w:t>
            </w:r>
          </w:p>
        </w:tc>
        <w:tc>
          <w:tcPr>
            <w:tcW w:w="1350"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c>
          <w:tcPr>
            <w:tcW w:w="1350" w:type="dxa"/>
          </w:tcPr>
          <w:p w:rsidR="007A7F04" w:rsidRPr="007928D2" w:rsidRDefault="007A7F04" w:rsidP="004A2806">
            <w:pPr>
              <w:spacing w:line="360" w:lineRule="auto"/>
              <w:jc w:val="center"/>
              <w:cnfStyle w:val="000000010000"/>
              <w:rPr>
                <w:rFonts w:ascii="Gill Sans MT" w:hAnsi="Gill Sans MT"/>
                <w:b/>
                <w:sz w:val="24"/>
                <w:szCs w:val="24"/>
              </w:rPr>
            </w:pP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19"/>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Single point login for submitting response to tenders of any department.</w:t>
            </w:r>
          </w:p>
        </w:tc>
        <w:tc>
          <w:tcPr>
            <w:tcW w:w="1350"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c>
          <w:tcPr>
            <w:tcW w:w="1350" w:type="dxa"/>
          </w:tcPr>
          <w:p w:rsidR="007A7F04" w:rsidRPr="007928D2" w:rsidRDefault="007A7F04" w:rsidP="004A2806">
            <w:pPr>
              <w:spacing w:line="360" w:lineRule="auto"/>
              <w:jc w:val="center"/>
              <w:cnfStyle w:val="000000100000"/>
              <w:rPr>
                <w:rFonts w:ascii="Gill Sans MT" w:hAnsi="Gill Sans MT"/>
                <w:b/>
                <w:sz w:val="24"/>
                <w:szCs w:val="24"/>
              </w:rPr>
            </w:pPr>
          </w:p>
        </w:tc>
      </w:tr>
      <w:tr w:rsidR="007A7F04" w:rsidRPr="007928D2" w:rsidTr="004A2806">
        <w:trPr>
          <w:cnfStyle w:val="000000010000"/>
        </w:trPr>
        <w:tc>
          <w:tcPr>
            <w:cnfStyle w:val="001000000000"/>
            <w:tcW w:w="918" w:type="dxa"/>
          </w:tcPr>
          <w:p w:rsidR="007A7F04" w:rsidRPr="007928D2" w:rsidRDefault="007A7F04" w:rsidP="00F53397">
            <w:pPr>
              <w:pStyle w:val="ListParagraph"/>
              <w:numPr>
                <w:ilvl w:val="0"/>
                <w:numId w:val="119"/>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Facilitates registered contractors to update information on their business, address, etc. from time to time on the system.</w:t>
            </w:r>
          </w:p>
        </w:tc>
        <w:tc>
          <w:tcPr>
            <w:tcW w:w="1350"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c>
          <w:tcPr>
            <w:tcW w:w="1350" w:type="dxa"/>
          </w:tcPr>
          <w:p w:rsidR="007A7F04" w:rsidRPr="007928D2" w:rsidRDefault="007A7F04" w:rsidP="004A2806">
            <w:pPr>
              <w:spacing w:line="360" w:lineRule="auto"/>
              <w:jc w:val="center"/>
              <w:cnfStyle w:val="000000010000"/>
              <w:rPr>
                <w:rFonts w:ascii="Gill Sans MT" w:hAnsi="Gill Sans MT"/>
                <w:b/>
                <w:sz w:val="24"/>
                <w:szCs w:val="24"/>
              </w:rPr>
            </w:pPr>
          </w:p>
        </w:tc>
      </w:tr>
      <w:tr w:rsidR="007A7F04" w:rsidRPr="007928D2" w:rsidTr="004A2806">
        <w:trPr>
          <w:cnfStyle w:val="000000100000"/>
        </w:trPr>
        <w:tc>
          <w:tcPr>
            <w:cnfStyle w:val="001000000000"/>
            <w:tcW w:w="9648" w:type="dxa"/>
            <w:gridSpan w:val="4"/>
          </w:tcPr>
          <w:p w:rsidR="007A7F04" w:rsidRPr="00747DBA" w:rsidRDefault="007A7F04" w:rsidP="004A2806">
            <w:pPr>
              <w:spacing w:line="360" w:lineRule="auto"/>
              <w:rPr>
                <w:rFonts w:ascii="Gill Sans MT" w:hAnsi="Gill Sans MT"/>
                <w:sz w:val="24"/>
                <w:szCs w:val="24"/>
              </w:rPr>
            </w:pPr>
            <w:r w:rsidRPr="00747DBA">
              <w:rPr>
                <w:rFonts w:ascii="Gill Sans MT" w:hAnsi="Gill Sans MT"/>
                <w:sz w:val="24"/>
                <w:szCs w:val="24"/>
              </w:rPr>
              <w:t>Contract Management</w:t>
            </w:r>
          </w:p>
        </w:tc>
      </w:tr>
      <w:tr w:rsidR="007A7F04" w:rsidRPr="007928D2" w:rsidTr="004A2806">
        <w:trPr>
          <w:cnfStyle w:val="000000010000"/>
        </w:trPr>
        <w:tc>
          <w:tcPr>
            <w:cnfStyle w:val="001000000000"/>
            <w:tcW w:w="918" w:type="dxa"/>
          </w:tcPr>
          <w:p w:rsidR="007A7F04" w:rsidRPr="007928D2" w:rsidRDefault="007A7F04" w:rsidP="00F53397">
            <w:pPr>
              <w:pStyle w:val="ListParagraph"/>
              <w:numPr>
                <w:ilvl w:val="0"/>
                <w:numId w:val="129"/>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Provides template library for contracts with common set of terms and conditions.</w:t>
            </w:r>
          </w:p>
        </w:tc>
        <w:tc>
          <w:tcPr>
            <w:tcW w:w="1350" w:type="dxa"/>
          </w:tcPr>
          <w:p w:rsidR="007A7F04" w:rsidRPr="007928D2" w:rsidRDefault="007A7F04" w:rsidP="004A2806">
            <w:pPr>
              <w:spacing w:line="360" w:lineRule="auto"/>
              <w:jc w:val="center"/>
              <w:cnfStyle w:val="000000010000"/>
              <w:rPr>
                <w:rFonts w:ascii="Gill Sans MT" w:hAnsi="Gill Sans MT"/>
                <w:b/>
                <w:sz w:val="24"/>
                <w:szCs w:val="24"/>
              </w:rPr>
            </w:pPr>
          </w:p>
        </w:tc>
        <w:tc>
          <w:tcPr>
            <w:tcW w:w="1350" w:type="dxa"/>
          </w:tcPr>
          <w:p w:rsidR="007A7F04" w:rsidRPr="007F726D" w:rsidRDefault="007A7F04" w:rsidP="004A2806">
            <w:pPr>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29"/>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System tracks contract through various stages</w:t>
            </w:r>
          </w:p>
          <w:p w:rsidR="007A7F04" w:rsidRPr="007928D2" w:rsidRDefault="007A7F04" w:rsidP="00F53397">
            <w:pPr>
              <w:pStyle w:val="ListParagraph"/>
              <w:numPr>
                <w:ilvl w:val="0"/>
                <w:numId w:val="117"/>
              </w:numPr>
              <w:spacing w:line="360" w:lineRule="auto"/>
              <w:jc w:val="both"/>
              <w:cnfStyle w:val="000000100000"/>
              <w:rPr>
                <w:rFonts w:ascii="Gill Sans MT" w:hAnsi="Gill Sans MT"/>
                <w:sz w:val="24"/>
                <w:szCs w:val="24"/>
              </w:rPr>
            </w:pPr>
            <w:r w:rsidRPr="007928D2">
              <w:rPr>
                <w:rFonts w:ascii="Gill Sans MT" w:hAnsi="Gill Sans MT"/>
                <w:sz w:val="24"/>
                <w:szCs w:val="24"/>
              </w:rPr>
              <w:t>Active, close, terminated.</w:t>
            </w:r>
          </w:p>
          <w:p w:rsidR="007A7F04" w:rsidRPr="007928D2" w:rsidRDefault="007A7F04" w:rsidP="00F53397">
            <w:pPr>
              <w:pStyle w:val="ListParagraph"/>
              <w:numPr>
                <w:ilvl w:val="0"/>
                <w:numId w:val="117"/>
              </w:numPr>
              <w:spacing w:line="360" w:lineRule="auto"/>
              <w:jc w:val="both"/>
              <w:cnfStyle w:val="000000100000"/>
              <w:rPr>
                <w:rFonts w:ascii="Gill Sans MT" w:hAnsi="Gill Sans MT"/>
                <w:sz w:val="24"/>
                <w:szCs w:val="24"/>
              </w:rPr>
            </w:pPr>
            <w:r w:rsidRPr="007928D2">
              <w:rPr>
                <w:rFonts w:ascii="Gill Sans MT" w:hAnsi="Gill Sans MT"/>
                <w:sz w:val="24"/>
                <w:szCs w:val="24"/>
              </w:rPr>
              <w:t>Pre contract stages such as under construction (contract document under construction)</w:t>
            </w:r>
          </w:p>
          <w:p w:rsidR="007A7F04" w:rsidRPr="007928D2" w:rsidRDefault="007A7F04" w:rsidP="00F53397">
            <w:pPr>
              <w:pStyle w:val="ListParagraph"/>
              <w:numPr>
                <w:ilvl w:val="0"/>
                <w:numId w:val="117"/>
              </w:numPr>
              <w:spacing w:line="360" w:lineRule="auto"/>
              <w:jc w:val="both"/>
              <w:cnfStyle w:val="000000100000"/>
              <w:rPr>
                <w:rFonts w:ascii="Gill Sans MT" w:hAnsi="Gill Sans MT"/>
                <w:sz w:val="24"/>
                <w:szCs w:val="24"/>
              </w:rPr>
            </w:pPr>
            <w:r w:rsidRPr="007928D2">
              <w:rPr>
                <w:rFonts w:ascii="Gill Sans MT" w:hAnsi="Gill Sans MT"/>
                <w:sz w:val="24"/>
                <w:szCs w:val="24"/>
              </w:rPr>
              <w:t>Under negotiation (negotiations underway between department and supplier) should also be supported.</w:t>
            </w:r>
          </w:p>
        </w:tc>
        <w:tc>
          <w:tcPr>
            <w:tcW w:w="1350" w:type="dxa"/>
          </w:tcPr>
          <w:p w:rsidR="007A7F04" w:rsidRPr="007928D2" w:rsidRDefault="007A7F04" w:rsidP="004A2806">
            <w:pPr>
              <w:spacing w:line="360" w:lineRule="auto"/>
              <w:jc w:val="center"/>
              <w:cnfStyle w:val="000000100000"/>
              <w:rPr>
                <w:rFonts w:ascii="Gill Sans MT" w:hAnsi="Gill Sans MT"/>
                <w:b/>
                <w:sz w:val="24"/>
                <w:szCs w:val="24"/>
              </w:rPr>
            </w:pPr>
          </w:p>
        </w:tc>
        <w:tc>
          <w:tcPr>
            <w:tcW w:w="1350" w:type="dxa"/>
          </w:tcPr>
          <w:p w:rsidR="007A7F04" w:rsidRPr="007F726D" w:rsidRDefault="007A7F04" w:rsidP="004A2806">
            <w:pPr>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918" w:type="dxa"/>
          </w:tcPr>
          <w:p w:rsidR="007A7F04" w:rsidRPr="007928D2" w:rsidRDefault="007A7F04" w:rsidP="00F53397">
            <w:pPr>
              <w:pStyle w:val="ListParagraph"/>
              <w:numPr>
                <w:ilvl w:val="0"/>
                <w:numId w:val="129"/>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Facilitates digital signing of rate contract by the competent authority on the system, and issue of the same to the selected supplier.</w:t>
            </w:r>
          </w:p>
        </w:tc>
        <w:tc>
          <w:tcPr>
            <w:tcW w:w="1350" w:type="dxa"/>
          </w:tcPr>
          <w:p w:rsidR="007A7F04" w:rsidRPr="007F726D" w:rsidRDefault="007A7F04" w:rsidP="004A2806">
            <w:pPr>
              <w:jc w:val="center"/>
              <w:cnfStyle w:val="000000010000"/>
              <w:rPr>
                <w:rFonts w:ascii="Gill Sans MT" w:hAnsi="Gill Sans MT"/>
                <w:sz w:val="24"/>
                <w:szCs w:val="24"/>
              </w:rPr>
            </w:pPr>
            <w:r>
              <w:rPr>
                <w:rFonts w:ascii="Gill Sans MT" w:hAnsi="Gill Sans MT"/>
                <w:sz w:val="24"/>
                <w:szCs w:val="24"/>
              </w:rPr>
              <w:t>Yes</w:t>
            </w:r>
          </w:p>
        </w:tc>
        <w:tc>
          <w:tcPr>
            <w:tcW w:w="1350" w:type="dxa"/>
          </w:tcPr>
          <w:p w:rsidR="007A7F04" w:rsidRPr="007928D2" w:rsidRDefault="007A7F04" w:rsidP="004A2806">
            <w:pPr>
              <w:spacing w:line="360" w:lineRule="auto"/>
              <w:jc w:val="center"/>
              <w:cnfStyle w:val="000000010000"/>
              <w:rPr>
                <w:rFonts w:ascii="Gill Sans MT" w:hAnsi="Gill Sans MT"/>
                <w:b/>
                <w:sz w:val="24"/>
                <w:szCs w:val="24"/>
              </w:rPr>
            </w:pP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29"/>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Allows selected supplier to receive and acknowledge the electronic copy of RC on the system using his digital signature certificate.</w:t>
            </w:r>
          </w:p>
        </w:tc>
        <w:tc>
          <w:tcPr>
            <w:tcW w:w="1350" w:type="dxa"/>
          </w:tcPr>
          <w:p w:rsidR="007A7F04" w:rsidRPr="007928D2" w:rsidRDefault="007A7F04" w:rsidP="004A2806">
            <w:pPr>
              <w:spacing w:line="360" w:lineRule="auto"/>
              <w:jc w:val="center"/>
              <w:cnfStyle w:val="000000100000"/>
              <w:rPr>
                <w:rFonts w:ascii="Gill Sans MT" w:hAnsi="Gill Sans MT"/>
                <w:b/>
                <w:sz w:val="24"/>
                <w:szCs w:val="24"/>
              </w:rPr>
            </w:pPr>
          </w:p>
        </w:tc>
        <w:tc>
          <w:tcPr>
            <w:tcW w:w="1350" w:type="dxa"/>
          </w:tcPr>
          <w:p w:rsidR="007A7F04" w:rsidRPr="007F726D" w:rsidRDefault="007A7F04" w:rsidP="004A2806">
            <w:pPr>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918" w:type="dxa"/>
          </w:tcPr>
          <w:p w:rsidR="007A7F04" w:rsidRPr="007928D2" w:rsidRDefault="007A7F04" w:rsidP="00F53397">
            <w:pPr>
              <w:pStyle w:val="ListParagraph"/>
              <w:numPr>
                <w:ilvl w:val="0"/>
                <w:numId w:val="129"/>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Allows integration of the Competitive Bidding and RC Catalogue Management modules to facilitate instant availability of information on contract terms and conditions, payment conditions, delay clauses, etc. to the RC Catalogue Management module.</w:t>
            </w:r>
          </w:p>
        </w:tc>
        <w:tc>
          <w:tcPr>
            <w:tcW w:w="1350" w:type="dxa"/>
          </w:tcPr>
          <w:p w:rsidR="007A7F04" w:rsidRPr="007928D2" w:rsidRDefault="007A7F04" w:rsidP="004A2806">
            <w:pPr>
              <w:spacing w:line="360" w:lineRule="auto"/>
              <w:jc w:val="center"/>
              <w:cnfStyle w:val="000000010000"/>
              <w:rPr>
                <w:rFonts w:ascii="Gill Sans MT" w:hAnsi="Gill Sans MT"/>
                <w:b/>
                <w:sz w:val="24"/>
                <w:szCs w:val="24"/>
              </w:rPr>
            </w:pPr>
          </w:p>
        </w:tc>
        <w:tc>
          <w:tcPr>
            <w:tcW w:w="1350" w:type="dxa"/>
          </w:tcPr>
          <w:p w:rsidR="007A7F04" w:rsidRPr="007F726D" w:rsidRDefault="007A7F04" w:rsidP="004A2806">
            <w:pPr>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29"/>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System alerts the Stores in-charge and the contracted suppliers when the contract is approaching its renewal date.</w:t>
            </w:r>
          </w:p>
        </w:tc>
        <w:tc>
          <w:tcPr>
            <w:tcW w:w="1350" w:type="dxa"/>
          </w:tcPr>
          <w:p w:rsidR="007A7F04" w:rsidRPr="007928D2" w:rsidRDefault="007A7F04" w:rsidP="004A2806">
            <w:pPr>
              <w:spacing w:line="360" w:lineRule="auto"/>
              <w:jc w:val="center"/>
              <w:cnfStyle w:val="000000100000"/>
              <w:rPr>
                <w:rFonts w:ascii="Gill Sans MT" w:hAnsi="Gill Sans MT"/>
                <w:b/>
                <w:sz w:val="24"/>
                <w:szCs w:val="24"/>
              </w:rPr>
            </w:pPr>
          </w:p>
        </w:tc>
        <w:tc>
          <w:tcPr>
            <w:tcW w:w="1350" w:type="dxa"/>
          </w:tcPr>
          <w:p w:rsidR="007A7F04" w:rsidRPr="007F726D" w:rsidRDefault="007A7F04" w:rsidP="004A2806">
            <w:pPr>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918" w:type="dxa"/>
          </w:tcPr>
          <w:p w:rsidR="007A7F04" w:rsidRPr="007928D2" w:rsidRDefault="007A7F04" w:rsidP="00F53397">
            <w:pPr>
              <w:pStyle w:val="ListParagraph"/>
              <w:numPr>
                <w:ilvl w:val="0"/>
                <w:numId w:val="129"/>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 xml:space="preserve">Allow extension of contract allowed under special </w:t>
            </w:r>
            <w:r w:rsidRPr="007928D2">
              <w:rPr>
                <w:rFonts w:ascii="Gill Sans MT" w:hAnsi="Gill Sans MT"/>
                <w:sz w:val="24"/>
                <w:szCs w:val="24"/>
              </w:rPr>
              <w:lastRenderedPageBreak/>
              <w:t>conditions. System should request specification of appropriate reasons for the extension.</w:t>
            </w:r>
          </w:p>
        </w:tc>
        <w:tc>
          <w:tcPr>
            <w:tcW w:w="1350" w:type="dxa"/>
          </w:tcPr>
          <w:p w:rsidR="007A7F04" w:rsidRPr="007928D2" w:rsidRDefault="007A7F04" w:rsidP="004A2806">
            <w:pPr>
              <w:spacing w:line="360" w:lineRule="auto"/>
              <w:jc w:val="center"/>
              <w:cnfStyle w:val="000000010000"/>
              <w:rPr>
                <w:rFonts w:ascii="Gill Sans MT" w:hAnsi="Gill Sans MT"/>
                <w:b/>
                <w:sz w:val="24"/>
                <w:szCs w:val="24"/>
              </w:rPr>
            </w:pPr>
          </w:p>
        </w:tc>
        <w:tc>
          <w:tcPr>
            <w:tcW w:w="1350" w:type="dxa"/>
          </w:tcPr>
          <w:p w:rsidR="007A7F04" w:rsidRPr="007F726D" w:rsidRDefault="007A7F04" w:rsidP="004A2806">
            <w:pPr>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9648" w:type="dxa"/>
            <w:gridSpan w:val="4"/>
          </w:tcPr>
          <w:p w:rsidR="007A7F04" w:rsidRPr="00A73937" w:rsidRDefault="007A7F04" w:rsidP="004A2806">
            <w:pPr>
              <w:spacing w:line="360" w:lineRule="auto"/>
              <w:rPr>
                <w:rFonts w:ascii="Gill Sans MT" w:hAnsi="Gill Sans MT"/>
                <w:sz w:val="24"/>
                <w:szCs w:val="24"/>
              </w:rPr>
            </w:pPr>
            <w:r w:rsidRPr="00A73937">
              <w:rPr>
                <w:rFonts w:ascii="Gill Sans MT" w:hAnsi="Gill Sans MT"/>
                <w:sz w:val="24"/>
                <w:szCs w:val="24"/>
              </w:rPr>
              <w:lastRenderedPageBreak/>
              <w:t>e-Procurement (Goods) Contract Management</w:t>
            </w:r>
          </w:p>
        </w:tc>
      </w:tr>
      <w:tr w:rsidR="007A7F04" w:rsidRPr="007928D2" w:rsidTr="004A2806">
        <w:trPr>
          <w:cnfStyle w:val="000000010000"/>
        </w:trPr>
        <w:tc>
          <w:tcPr>
            <w:cnfStyle w:val="001000000000"/>
            <w:tcW w:w="918" w:type="dxa"/>
          </w:tcPr>
          <w:p w:rsidR="007A7F04" w:rsidRPr="007928D2" w:rsidRDefault="007A7F04" w:rsidP="00F53397">
            <w:pPr>
              <w:pStyle w:val="ListParagraph"/>
              <w:numPr>
                <w:ilvl w:val="0"/>
                <w:numId w:val="120"/>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Template library for contracts with common set of terms and conditions. Further, user should be able to define the contract on the selected vendor.</w:t>
            </w:r>
          </w:p>
        </w:tc>
        <w:tc>
          <w:tcPr>
            <w:tcW w:w="1350" w:type="dxa"/>
          </w:tcPr>
          <w:p w:rsidR="007A7F04" w:rsidRPr="007928D2" w:rsidRDefault="007A7F04" w:rsidP="004A2806">
            <w:pPr>
              <w:spacing w:line="360" w:lineRule="auto"/>
              <w:jc w:val="center"/>
              <w:cnfStyle w:val="000000010000"/>
              <w:rPr>
                <w:rFonts w:ascii="Gill Sans MT" w:hAnsi="Gill Sans MT"/>
                <w:b/>
                <w:sz w:val="24"/>
                <w:szCs w:val="24"/>
              </w:rPr>
            </w:pPr>
          </w:p>
        </w:tc>
        <w:tc>
          <w:tcPr>
            <w:tcW w:w="1350" w:type="dxa"/>
          </w:tcPr>
          <w:p w:rsidR="007A7F04" w:rsidRPr="007F726D" w:rsidRDefault="007A7F04" w:rsidP="004A2806">
            <w:pPr>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20"/>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Systems tracks contract through various stages.</w:t>
            </w:r>
          </w:p>
        </w:tc>
        <w:tc>
          <w:tcPr>
            <w:tcW w:w="1350" w:type="dxa"/>
          </w:tcPr>
          <w:p w:rsidR="007A7F04" w:rsidRPr="007928D2" w:rsidRDefault="007A7F04" w:rsidP="004A2806">
            <w:pPr>
              <w:spacing w:line="360" w:lineRule="auto"/>
              <w:jc w:val="center"/>
              <w:cnfStyle w:val="000000100000"/>
              <w:rPr>
                <w:rFonts w:ascii="Gill Sans MT" w:hAnsi="Gill Sans MT"/>
                <w:b/>
                <w:sz w:val="24"/>
                <w:szCs w:val="24"/>
              </w:rPr>
            </w:pPr>
          </w:p>
        </w:tc>
        <w:tc>
          <w:tcPr>
            <w:tcW w:w="1350" w:type="dxa"/>
          </w:tcPr>
          <w:p w:rsidR="007A7F04" w:rsidRPr="007F726D" w:rsidRDefault="007A7F04" w:rsidP="004A2806">
            <w:pPr>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918" w:type="dxa"/>
          </w:tcPr>
          <w:p w:rsidR="007A7F04" w:rsidRPr="007928D2" w:rsidRDefault="007A7F04" w:rsidP="00F53397">
            <w:pPr>
              <w:pStyle w:val="ListParagraph"/>
              <w:numPr>
                <w:ilvl w:val="0"/>
                <w:numId w:val="120"/>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Facilitate digital signing of rate contract by the competent authority on the system, and issue of the same to the selected supplier.</w:t>
            </w:r>
          </w:p>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Allow selected supplier to receive and acknowledge the electronic copy of RC on the system using his digital signature certificate.</w:t>
            </w:r>
          </w:p>
        </w:tc>
        <w:tc>
          <w:tcPr>
            <w:tcW w:w="1350" w:type="dxa"/>
          </w:tcPr>
          <w:p w:rsidR="007A7F04" w:rsidRPr="007F726D" w:rsidRDefault="007A7F04" w:rsidP="004A2806">
            <w:pPr>
              <w:jc w:val="center"/>
              <w:cnfStyle w:val="000000010000"/>
              <w:rPr>
                <w:rFonts w:ascii="Gill Sans MT" w:hAnsi="Gill Sans MT"/>
                <w:sz w:val="24"/>
                <w:szCs w:val="24"/>
              </w:rPr>
            </w:pPr>
            <w:r>
              <w:rPr>
                <w:rFonts w:ascii="Gill Sans MT" w:hAnsi="Gill Sans MT"/>
                <w:sz w:val="24"/>
                <w:szCs w:val="24"/>
              </w:rPr>
              <w:t>Yes</w:t>
            </w:r>
          </w:p>
        </w:tc>
        <w:tc>
          <w:tcPr>
            <w:tcW w:w="1350" w:type="dxa"/>
          </w:tcPr>
          <w:p w:rsidR="007A7F04" w:rsidRPr="007928D2" w:rsidRDefault="007A7F04" w:rsidP="004A2806">
            <w:pPr>
              <w:spacing w:line="360" w:lineRule="auto"/>
              <w:jc w:val="center"/>
              <w:cnfStyle w:val="000000010000"/>
              <w:rPr>
                <w:rFonts w:ascii="Gill Sans MT" w:hAnsi="Gill Sans MT"/>
                <w:b/>
                <w:sz w:val="24"/>
                <w:szCs w:val="24"/>
              </w:rPr>
            </w:pP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20"/>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Allows integration of the Competitive Bidding and RC Catalogue Management modules to facilitate instant availability of information on contract terms and conditions, payment conditions, delay clauses, etc. to the RC Catalogue Management module.</w:t>
            </w:r>
          </w:p>
        </w:tc>
        <w:tc>
          <w:tcPr>
            <w:tcW w:w="1350" w:type="dxa"/>
          </w:tcPr>
          <w:p w:rsidR="007A7F04" w:rsidRPr="007928D2" w:rsidRDefault="007A7F04" w:rsidP="004A2806">
            <w:pPr>
              <w:spacing w:line="360" w:lineRule="auto"/>
              <w:jc w:val="center"/>
              <w:cnfStyle w:val="000000100000"/>
              <w:rPr>
                <w:rFonts w:ascii="Gill Sans MT" w:hAnsi="Gill Sans MT"/>
                <w:b/>
                <w:sz w:val="24"/>
                <w:szCs w:val="24"/>
              </w:rPr>
            </w:pPr>
          </w:p>
        </w:tc>
        <w:tc>
          <w:tcPr>
            <w:tcW w:w="1350" w:type="dxa"/>
          </w:tcPr>
          <w:p w:rsidR="007A7F04" w:rsidRPr="007F726D" w:rsidRDefault="007A7F04" w:rsidP="004A2806">
            <w:pPr>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918" w:type="dxa"/>
          </w:tcPr>
          <w:p w:rsidR="007A7F04" w:rsidRPr="007928D2" w:rsidRDefault="007A7F04" w:rsidP="00F53397">
            <w:pPr>
              <w:pStyle w:val="ListParagraph"/>
              <w:numPr>
                <w:ilvl w:val="0"/>
                <w:numId w:val="120"/>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System alerts the Stores in-charge and the contracted suppliers when the contract is approaching its renewal date.</w:t>
            </w:r>
          </w:p>
        </w:tc>
        <w:tc>
          <w:tcPr>
            <w:tcW w:w="1350" w:type="dxa"/>
          </w:tcPr>
          <w:p w:rsidR="007A7F04" w:rsidRPr="007928D2" w:rsidRDefault="007A7F04" w:rsidP="004A2806">
            <w:pPr>
              <w:spacing w:line="360" w:lineRule="auto"/>
              <w:jc w:val="center"/>
              <w:cnfStyle w:val="000000010000"/>
              <w:rPr>
                <w:rFonts w:ascii="Gill Sans MT" w:hAnsi="Gill Sans MT"/>
                <w:b/>
                <w:sz w:val="24"/>
                <w:szCs w:val="24"/>
              </w:rPr>
            </w:pPr>
          </w:p>
        </w:tc>
        <w:tc>
          <w:tcPr>
            <w:tcW w:w="1350" w:type="dxa"/>
          </w:tcPr>
          <w:p w:rsidR="007A7F04" w:rsidRPr="007F726D" w:rsidRDefault="007A7F04" w:rsidP="004A2806">
            <w:pPr>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20"/>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Allows extension of contract allowed under special conditions.</w:t>
            </w:r>
          </w:p>
        </w:tc>
        <w:tc>
          <w:tcPr>
            <w:tcW w:w="1350" w:type="dxa"/>
          </w:tcPr>
          <w:p w:rsidR="007A7F04" w:rsidRPr="007928D2" w:rsidRDefault="007A7F04" w:rsidP="004A2806">
            <w:pPr>
              <w:spacing w:line="360" w:lineRule="auto"/>
              <w:jc w:val="center"/>
              <w:cnfStyle w:val="000000100000"/>
              <w:rPr>
                <w:rFonts w:ascii="Gill Sans MT" w:hAnsi="Gill Sans MT"/>
                <w:b/>
                <w:sz w:val="24"/>
                <w:szCs w:val="24"/>
              </w:rPr>
            </w:pPr>
          </w:p>
        </w:tc>
        <w:tc>
          <w:tcPr>
            <w:tcW w:w="1350" w:type="dxa"/>
          </w:tcPr>
          <w:p w:rsidR="007A7F04" w:rsidRPr="007F726D" w:rsidRDefault="007A7F04" w:rsidP="004A2806">
            <w:pPr>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9648" w:type="dxa"/>
            <w:gridSpan w:val="4"/>
          </w:tcPr>
          <w:p w:rsidR="007A7F04" w:rsidRPr="00A73937" w:rsidRDefault="007A7F04" w:rsidP="004A2806">
            <w:pPr>
              <w:spacing w:line="360" w:lineRule="auto"/>
              <w:rPr>
                <w:rFonts w:ascii="Gill Sans MT" w:hAnsi="Gill Sans MT"/>
                <w:sz w:val="24"/>
                <w:szCs w:val="24"/>
              </w:rPr>
            </w:pPr>
            <w:r w:rsidRPr="00A73937">
              <w:rPr>
                <w:rFonts w:ascii="Gill Sans MT" w:hAnsi="Gill Sans MT"/>
                <w:sz w:val="24"/>
                <w:szCs w:val="24"/>
              </w:rPr>
              <w:t>Indent Management</w:t>
            </w: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21"/>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 xml:space="preserve">Rate contract catalog contains the item name, item code (system generated or manual, as decided), a description of the item, unit of measurement, supplier name, supplier part </w:t>
            </w:r>
            <w:r w:rsidRPr="007928D2">
              <w:rPr>
                <w:rFonts w:ascii="Gill Sans MT" w:hAnsi="Gill Sans MT"/>
                <w:sz w:val="24"/>
                <w:szCs w:val="24"/>
              </w:rPr>
              <w:lastRenderedPageBreak/>
              <w:t>number (if any), rate contract unit price, etc.</w:t>
            </w:r>
          </w:p>
        </w:tc>
        <w:tc>
          <w:tcPr>
            <w:tcW w:w="1350" w:type="dxa"/>
          </w:tcPr>
          <w:p w:rsidR="007A7F04" w:rsidRPr="007928D2" w:rsidRDefault="007A7F04" w:rsidP="004A2806">
            <w:pPr>
              <w:spacing w:line="360" w:lineRule="auto"/>
              <w:jc w:val="center"/>
              <w:cnfStyle w:val="000000100000"/>
              <w:rPr>
                <w:rFonts w:ascii="Gill Sans MT" w:hAnsi="Gill Sans MT"/>
                <w:b/>
                <w:sz w:val="24"/>
                <w:szCs w:val="24"/>
              </w:rPr>
            </w:pPr>
          </w:p>
        </w:tc>
        <w:tc>
          <w:tcPr>
            <w:tcW w:w="1350" w:type="dxa"/>
          </w:tcPr>
          <w:p w:rsidR="007A7F04" w:rsidRPr="007F726D" w:rsidRDefault="007A7F04" w:rsidP="004A2806">
            <w:pPr>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918" w:type="dxa"/>
          </w:tcPr>
          <w:p w:rsidR="007A7F04" w:rsidRPr="007928D2" w:rsidRDefault="007A7F04" w:rsidP="00F53397">
            <w:pPr>
              <w:pStyle w:val="ListParagraph"/>
              <w:numPr>
                <w:ilvl w:val="0"/>
                <w:numId w:val="121"/>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Allows products to be identified (searched) by more than one specific identifier such as description, item code, etc.</w:t>
            </w:r>
          </w:p>
        </w:tc>
        <w:tc>
          <w:tcPr>
            <w:tcW w:w="1350" w:type="dxa"/>
          </w:tcPr>
          <w:p w:rsidR="007A7F04" w:rsidRPr="007928D2" w:rsidRDefault="007A7F04" w:rsidP="004A2806">
            <w:pPr>
              <w:spacing w:line="360" w:lineRule="auto"/>
              <w:jc w:val="center"/>
              <w:cnfStyle w:val="000000010000"/>
              <w:rPr>
                <w:rFonts w:ascii="Gill Sans MT" w:hAnsi="Gill Sans MT"/>
                <w:b/>
                <w:sz w:val="24"/>
                <w:szCs w:val="24"/>
              </w:rPr>
            </w:pPr>
          </w:p>
        </w:tc>
        <w:tc>
          <w:tcPr>
            <w:tcW w:w="1350" w:type="dxa"/>
          </w:tcPr>
          <w:p w:rsidR="007A7F04" w:rsidRPr="007F726D" w:rsidRDefault="007A7F04" w:rsidP="004A2806">
            <w:pPr>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21"/>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Allows the maintenance and hosting of individual catalogues to be controlled according to the terms of an individual agreement between the department and its particular suppliers.</w:t>
            </w:r>
          </w:p>
        </w:tc>
        <w:tc>
          <w:tcPr>
            <w:tcW w:w="1350" w:type="dxa"/>
          </w:tcPr>
          <w:p w:rsidR="007A7F04" w:rsidRPr="007928D2" w:rsidRDefault="007A7F04" w:rsidP="004A2806">
            <w:pPr>
              <w:spacing w:line="360" w:lineRule="auto"/>
              <w:jc w:val="center"/>
              <w:cnfStyle w:val="000000100000"/>
              <w:rPr>
                <w:rFonts w:ascii="Gill Sans MT" w:hAnsi="Gill Sans MT"/>
                <w:b/>
                <w:sz w:val="24"/>
                <w:szCs w:val="24"/>
              </w:rPr>
            </w:pPr>
          </w:p>
        </w:tc>
        <w:tc>
          <w:tcPr>
            <w:tcW w:w="1350" w:type="dxa"/>
          </w:tcPr>
          <w:p w:rsidR="007A7F04" w:rsidRPr="007F726D" w:rsidRDefault="007A7F04" w:rsidP="004A2806">
            <w:pPr>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918" w:type="dxa"/>
          </w:tcPr>
          <w:p w:rsidR="007A7F04" w:rsidRPr="007928D2" w:rsidRDefault="007A7F04" w:rsidP="00F53397">
            <w:pPr>
              <w:pStyle w:val="ListParagraph"/>
              <w:numPr>
                <w:ilvl w:val="0"/>
                <w:numId w:val="121"/>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Allow catalogues in a compliant format, to be transacted through the system for the following options:</w:t>
            </w:r>
          </w:p>
          <w:p w:rsidR="007A7F04" w:rsidRPr="007928D2" w:rsidRDefault="007A7F04" w:rsidP="00F53397">
            <w:pPr>
              <w:pStyle w:val="ListParagraph"/>
              <w:numPr>
                <w:ilvl w:val="0"/>
                <w:numId w:val="122"/>
              </w:numPr>
              <w:spacing w:line="360" w:lineRule="auto"/>
              <w:jc w:val="both"/>
              <w:cnfStyle w:val="000000010000"/>
              <w:rPr>
                <w:rFonts w:ascii="Gill Sans MT" w:hAnsi="Gill Sans MT"/>
                <w:sz w:val="24"/>
                <w:szCs w:val="24"/>
              </w:rPr>
            </w:pPr>
            <w:r w:rsidRPr="007928D2">
              <w:rPr>
                <w:rFonts w:ascii="Gill Sans MT" w:hAnsi="Gill Sans MT"/>
                <w:sz w:val="24"/>
                <w:szCs w:val="24"/>
              </w:rPr>
              <w:t>Supplier maintains and hosts the catalogues</w:t>
            </w:r>
          </w:p>
          <w:p w:rsidR="007A7F04" w:rsidRPr="007928D2" w:rsidRDefault="007A7F04" w:rsidP="00F53397">
            <w:pPr>
              <w:pStyle w:val="ListParagraph"/>
              <w:numPr>
                <w:ilvl w:val="0"/>
                <w:numId w:val="122"/>
              </w:numPr>
              <w:spacing w:line="360" w:lineRule="auto"/>
              <w:jc w:val="both"/>
              <w:cnfStyle w:val="000000010000"/>
              <w:rPr>
                <w:rFonts w:ascii="Gill Sans MT" w:hAnsi="Gill Sans MT"/>
                <w:sz w:val="24"/>
                <w:szCs w:val="24"/>
              </w:rPr>
            </w:pPr>
            <w:r w:rsidRPr="007928D2">
              <w:rPr>
                <w:rFonts w:ascii="Gill Sans MT" w:hAnsi="Gill Sans MT"/>
                <w:sz w:val="24"/>
                <w:szCs w:val="24"/>
              </w:rPr>
              <w:t>Department maintains and hosts the catalogues</w:t>
            </w:r>
          </w:p>
          <w:p w:rsidR="007A7F04" w:rsidRPr="007928D2" w:rsidRDefault="007A7F04" w:rsidP="00F53397">
            <w:pPr>
              <w:pStyle w:val="ListParagraph"/>
              <w:numPr>
                <w:ilvl w:val="0"/>
                <w:numId w:val="122"/>
              </w:numPr>
              <w:spacing w:line="360" w:lineRule="auto"/>
              <w:jc w:val="both"/>
              <w:cnfStyle w:val="000000010000"/>
              <w:rPr>
                <w:rFonts w:ascii="Gill Sans MT" w:hAnsi="Gill Sans MT"/>
                <w:sz w:val="24"/>
                <w:szCs w:val="24"/>
              </w:rPr>
            </w:pPr>
            <w:r w:rsidRPr="007928D2">
              <w:rPr>
                <w:rFonts w:ascii="Gill Sans MT" w:hAnsi="Gill Sans MT"/>
                <w:sz w:val="24"/>
                <w:szCs w:val="24"/>
              </w:rPr>
              <w:t>Suppliers’ and/or department maintain catalogues that are hosted by the vendor.</w:t>
            </w:r>
          </w:p>
        </w:tc>
        <w:tc>
          <w:tcPr>
            <w:tcW w:w="1350" w:type="dxa"/>
          </w:tcPr>
          <w:p w:rsidR="007A7F04" w:rsidRPr="007928D2" w:rsidRDefault="007A7F04" w:rsidP="004A2806">
            <w:pPr>
              <w:spacing w:line="360" w:lineRule="auto"/>
              <w:jc w:val="center"/>
              <w:cnfStyle w:val="000000010000"/>
              <w:rPr>
                <w:rFonts w:ascii="Gill Sans MT" w:hAnsi="Gill Sans MT"/>
                <w:b/>
                <w:sz w:val="24"/>
                <w:szCs w:val="24"/>
              </w:rPr>
            </w:pPr>
          </w:p>
        </w:tc>
        <w:tc>
          <w:tcPr>
            <w:tcW w:w="1350" w:type="dxa"/>
          </w:tcPr>
          <w:p w:rsidR="007A7F04" w:rsidRPr="007F726D" w:rsidRDefault="007A7F04" w:rsidP="004A2806">
            <w:pPr>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21"/>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Support steps for updating catalogues such as editing, reviewing, and releasing catalogues for publishing. Any supplier updated catalogue must be approved by the department before publishing.</w:t>
            </w:r>
          </w:p>
        </w:tc>
        <w:tc>
          <w:tcPr>
            <w:tcW w:w="1350" w:type="dxa"/>
          </w:tcPr>
          <w:p w:rsidR="007A7F04" w:rsidRPr="007928D2" w:rsidRDefault="007A7F04" w:rsidP="004A2806">
            <w:pPr>
              <w:spacing w:line="360" w:lineRule="auto"/>
              <w:jc w:val="center"/>
              <w:cnfStyle w:val="000000100000"/>
              <w:rPr>
                <w:rFonts w:ascii="Gill Sans MT" w:hAnsi="Gill Sans MT"/>
                <w:b/>
                <w:sz w:val="24"/>
                <w:szCs w:val="24"/>
              </w:rPr>
            </w:pPr>
          </w:p>
        </w:tc>
        <w:tc>
          <w:tcPr>
            <w:tcW w:w="1350" w:type="dxa"/>
          </w:tcPr>
          <w:p w:rsidR="007A7F04" w:rsidRPr="007F726D" w:rsidRDefault="007A7F04" w:rsidP="004A2806">
            <w:pPr>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918" w:type="dxa"/>
          </w:tcPr>
          <w:p w:rsidR="007A7F04" w:rsidRPr="007928D2" w:rsidRDefault="007A7F04" w:rsidP="00F53397">
            <w:pPr>
              <w:pStyle w:val="ListParagraph"/>
              <w:numPr>
                <w:ilvl w:val="0"/>
                <w:numId w:val="121"/>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Allows the department to construct and maintain menus (directory) for the catalogues/items on the system.</w:t>
            </w:r>
          </w:p>
        </w:tc>
        <w:tc>
          <w:tcPr>
            <w:tcW w:w="1350" w:type="dxa"/>
          </w:tcPr>
          <w:p w:rsidR="007A7F04" w:rsidRPr="007928D2" w:rsidRDefault="007A7F04" w:rsidP="004A2806">
            <w:pPr>
              <w:spacing w:line="360" w:lineRule="auto"/>
              <w:jc w:val="center"/>
              <w:cnfStyle w:val="000000010000"/>
              <w:rPr>
                <w:rFonts w:ascii="Gill Sans MT" w:hAnsi="Gill Sans MT"/>
                <w:b/>
                <w:sz w:val="24"/>
                <w:szCs w:val="24"/>
              </w:rPr>
            </w:pPr>
          </w:p>
        </w:tc>
        <w:tc>
          <w:tcPr>
            <w:tcW w:w="1350" w:type="dxa"/>
          </w:tcPr>
          <w:p w:rsidR="007A7F04" w:rsidRPr="007F726D" w:rsidRDefault="007A7F04" w:rsidP="004A2806">
            <w:pPr>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21"/>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Allows flexible pricing on the system for an item.</w:t>
            </w:r>
          </w:p>
        </w:tc>
        <w:tc>
          <w:tcPr>
            <w:tcW w:w="1350" w:type="dxa"/>
          </w:tcPr>
          <w:p w:rsidR="007A7F04" w:rsidRPr="007928D2" w:rsidRDefault="007A7F04" w:rsidP="004A2806">
            <w:pPr>
              <w:spacing w:line="360" w:lineRule="auto"/>
              <w:jc w:val="center"/>
              <w:cnfStyle w:val="000000100000"/>
              <w:rPr>
                <w:rFonts w:ascii="Gill Sans MT" w:hAnsi="Gill Sans MT"/>
                <w:b/>
                <w:sz w:val="24"/>
                <w:szCs w:val="24"/>
              </w:rPr>
            </w:pPr>
          </w:p>
        </w:tc>
        <w:tc>
          <w:tcPr>
            <w:tcW w:w="1350" w:type="dxa"/>
          </w:tcPr>
          <w:p w:rsidR="007A7F04" w:rsidRPr="007F726D" w:rsidRDefault="007A7F04" w:rsidP="004A2806">
            <w:pPr>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918" w:type="dxa"/>
          </w:tcPr>
          <w:p w:rsidR="007A7F04" w:rsidRPr="007928D2" w:rsidRDefault="007A7F04" w:rsidP="00F53397">
            <w:pPr>
              <w:pStyle w:val="ListParagraph"/>
              <w:numPr>
                <w:ilvl w:val="0"/>
                <w:numId w:val="121"/>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Facilitate assignment of unique code to items and sub items.</w:t>
            </w:r>
          </w:p>
        </w:tc>
        <w:tc>
          <w:tcPr>
            <w:tcW w:w="1350" w:type="dxa"/>
          </w:tcPr>
          <w:p w:rsidR="007A7F04" w:rsidRPr="007928D2" w:rsidRDefault="007A7F04" w:rsidP="004A2806">
            <w:pPr>
              <w:spacing w:line="360" w:lineRule="auto"/>
              <w:jc w:val="center"/>
              <w:cnfStyle w:val="000000010000"/>
              <w:rPr>
                <w:rFonts w:ascii="Gill Sans MT" w:hAnsi="Gill Sans MT"/>
                <w:b/>
                <w:sz w:val="24"/>
                <w:szCs w:val="24"/>
              </w:rPr>
            </w:pPr>
          </w:p>
        </w:tc>
        <w:tc>
          <w:tcPr>
            <w:tcW w:w="1350" w:type="dxa"/>
          </w:tcPr>
          <w:p w:rsidR="007A7F04" w:rsidRPr="007F726D" w:rsidRDefault="007A7F04" w:rsidP="004A2806">
            <w:pPr>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21"/>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Facility to control viewing of selected item catalogues based on the permission level of the user.</w:t>
            </w:r>
          </w:p>
        </w:tc>
        <w:tc>
          <w:tcPr>
            <w:tcW w:w="1350" w:type="dxa"/>
          </w:tcPr>
          <w:p w:rsidR="007A7F04" w:rsidRPr="007928D2" w:rsidRDefault="007A7F04" w:rsidP="004A2806">
            <w:pPr>
              <w:spacing w:line="360" w:lineRule="auto"/>
              <w:jc w:val="center"/>
              <w:cnfStyle w:val="000000100000"/>
              <w:rPr>
                <w:rFonts w:ascii="Gill Sans MT" w:hAnsi="Gill Sans MT"/>
                <w:b/>
                <w:sz w:val="24"/>
                <w:szCs w:val="24"/>
              </w:rPr>
            </w:pPr>
          </w:p>
        </w:tc>
        <w:tc>
          <w:tcPr>
            <w:tcW w:w="1350" w:type="dxa"/>
          </w:tcPr>
          <w:p w:rsidR="007A7F04" w:rsidRPr="007F726D" w:rsidRDefault="007A7F04" w:rsidP="004A2806">
            <w:pPr>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918" w:type="dxa"/>
          </w:tcPr>
          <w:p w:rsidR="007A7F04" w:rsidRPr="007928D2" w:rsidRDefault="007A7F04" w:rsidP="00F53397">
            <w:pPr>
              <w:pStyle w:val="ListParagraph"/>
              <w:numPr>
                <w:ilvl w:val="0"/>
                <w:numId w:val="121"/>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Support multiple currency and language for catalogues.</w:t>
            </w:r>
          </w:p>
        </w:tc>
        <w:tc>
          <w:tcPr>
            <w:tcW w:w="1350" w:type="dxa"/>
          </w:tcPr>
          <w:p w:rsidR="007A7F04" w:rsidRPr="007928D2" w:rsidRDefault="007A7F04" w:rsidP="004A2806">
            <w:pPr>
              <w:spacing w:line="360" w:lineRule="auto"/>
              <w:jc w:val="center"/>
              <w:cnfStyle w:val="000000010000"/>
              <w:rPr>
                <w:rFonts w:ascii="Gill Sans MT" w:hAnsi="Gill Sans MT"/>
                <w:b/>
                <w:sz w:val="24"/>
                <w:szCs w:val="24"/>
              </w:rPr>
            </w:pPr>
          </w:p>
        </w:tc>
        <w:tc>
          <w:tcPr>
            <w:tcW w:w="1350" w:type="dxa"/>
          </w:tcPr>
          <w:p w:rsidR="007A7F04" w:rsidRPr="007F726D" w:rsidRDefault="007A7F04" w:rsidP="004A2806">
            <w:pPr>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9648" w:type="dxa"/>
            <w:gridSpan w:val="4"/>
          </w:tcPr>
          <w:p w:rsidR="007A7F04" w:rsidRPr="00A73937" w:rsidRDefault="007A7F04" w:rsidP="004A2806">
            <w:pPr>
              <w:spacing w:line="360" w:lineRule="auto"/>
              <w:rPr>
                <w:rFonts w:ascii="Gill Sans MT" w:hAnsi="Gill Sans MT"/>
                <w:sz w:val="24"/>
                <w:szCs w:val="24"/>
              </w:rPr>
            </w:pPr>
            <w:r w:rsidRPr="00A73937">
              <w:rPr>
                <w:rFonts w:ascii="Gill Sans MT" w:hAnsi="Gill Sans MT"/>
                <w:bCs w:val="0"/>
                <w:sz w:val="24"/>
                <w:szCs w:val="24"/>
              </w:rPr>
              <w:t>Order Management Inventory Management (Health Services)</w:t>
            </w:r>
          </w:p>
        </w:tc>
      </w:tr>
      <w:tr w:rsidR="007A7F04" w:rsidRPr="007928D2" w:rsidTr="004A2806">
        <w:trPr>
          <w:cnfStyle w:val="000000010000"/>
        </w:trPr>
        <w:tc>
          <w:tcPr>
            <w:cnfStyle w:val="001000000000"/>
            <w:tcW w:w="918" w:type="dxa"/>
          </w:tcPr>
          <w:p w:rsidR="007A7F04" w:rsidRPr="007928D2" w:rsidRDefault="007A7F04" w:rsidP="00F53397">
            <w:pPr>
              <w:pStyle w:val="ListParagraph"/>
              <w:numPr>
                <w:ilvl w:val="0"/>
                <w:numId w:val="123"/>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 xml:space="preserve">Facilitates tracking of inventory position of items using </w:t>
            </w:r>
            <w:r w:rsidRPr="007928D2">
              <w:rPr>
                <w:rFonts w:ascii="Gill Sans MT" w:hAnsi="Gill Sans MT"/>
                <w:sz w:val="24"/>
                <w:szCs w:val="24"/>
              </w:rPr>
              <w:lastRenderedPageBreak/>
              <w:t>unique item identifier.</w:t>
            </w:r>
          </w:p>
        </w:tc>
        <w:tc>
          <w:tcPr>
            <w:tcW w:w="1350" w:type="dxa"/>
          </w:tcPr>
          <w:p w:rsidR="007A7F04" w:rsidRPr="007928D2" w:rsidRDefault="007A7F04" w:rsidP="004A2806">
            <w:pPr>
              <w:spacing w:line="360" w:lineRule="auto"/>
              <w:jc w:val="center"/>
              <w:cnfStyle w:val="000000010000"/>
              <w:rPr>
                <w:rFonts w:ascii="Gill Sans MT" w:hAnsi="Gill Sans MT"/>
                <w:b/>
                <w:sz w:val="24"/>
                <w:szCs w:val="24"/>
              </w:rPr>
            </w:pPr>
          </w:p>
        </w:tc>
        <w:tc>
          <w:tcPr>
            <w:tcW w:w="1350" w:type="dxa"/>
          </w:tcPr>
          <w:p w:rsidR="007A7F04" w:rsidRPr="007F726D" w:rsidRDefault="007A7F04" w:rsidP="004A2806">
            <w:pPr>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23"/>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Facilitates update of items receipts by departmental users.</w:t>
            </w:r>
          </w:p>
        </w:tc>
        <w:tc>
          <w:tcPr>
            <w:tcW w:w="1350" w:type="dxa"/>
          </w:tcPr>
          <w:p w:rsidR="007A7F04" w:rsidRPr="007928D2" w:rsidRDefault="007A7F04" w:rsidP="004A2806">
            <w:pPr>
              <w:spacing w:line="360" w:lineRule="auto"/>
              <w:jc w:val="center"/>
              <w:cnfStyle w:val="000000100000"/>
              <w:rPr>
                <w:rFonts w:ascii="Gill Sans MT" w:hAnsi="Gill Sans MT"/>
                <w:b/>
                <w:sz w:val="24"/>
                <w:szCs w:val="24"/>
              </w:rPr>
            </w:pPr>
          </w:p>
        </w:tc>
        <w:tc>
          <w:tcPr>
            <w:tcW w:w="1350" w:type="dxa"/>
          </w:tcPr>
          <w:p w:rsidR="007A7F04" w:rsidRPr="007F726D" w:rsidRDefault="007A7F04" w:rsidP="004A2806">
            <w:pPr>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918" w:type="dxa"/>
          </w:tcPr>
          <w:p w:rsidR="007A7F04" w:rsidRPr="007928D2" w:rsidRDefault="007A7F04" w:rsidP="00F53397">
            <w:pPr>
              <w:pStyle w:val="ListParagraph"/>
              <w:numPr>
                <w:ilvl w:val="0"/>
                <w:numId w:val="123"/>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Facilitates specification of reorder points in the system.</w:t>
            </w:r>
          </w:p>
        </w:tc>
        <w:tc>
          <w:tcPr>
            <w:tcW w:w="1350" w:type="dxa"/>
          </w:tcPr>
          <w:p w:rsidR="007A7F04" w:rsidRPr="007928D2" w:rsidRDefault="007A7F04" w:rsidP="004A2806">
            <w:pPr>
              <w:spacing w:line="360" w:lineRule="auto"/>
              <w:jc w:val="center"/>
              <w:cnfStyle w:val="000000010000"/>
              <w:rPr>
                <w:rFonts w:ascii="Gill Sans MT" w:hAnsi="Gill Sans MT"/>
                <w:b/>
                <w:sz w:val="24"/>
                <w:szCs w:val="24"/>
              </w:rPr>
            </w:pPr>
          </w:p>
        </w:tc>
        <w:tc>
          <w:tcPr>
            <w:tcW w:w="1350" w:type="dxa"/>
          </w:tcPr>
          <w:p w:rsidR="007A7F04" w:rsidRPr="007F726D" w:rsidRDefault="007A7F04" w:rsidP="004A2806">
            <w:pPr>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23"/>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Allows configuration of order size based on the consumption of the user.</w:t>
            </w:r>
          </w:p>
        </w:tc>
        <w:tc>
          <w:tcPr>
            <w:tcW w:w="1350" w:type="dxa"/>
          </w:tcPr>
          <w:p w:rsidR="007A7F04" w:rsidRPr="007928D2" w:rsidRDefault="007A7F04" w:rsidP="004A2806">
            <w:pPr>
              <w:spacing w:line="360" w:lineRule="auto"/>
              <w:jc w:val="center"/>
              <w:cnfStyle w:val="000000100000"/>
              <w:rPr>
                <w:rFonts w:ascii="Gill Sans MT" w:hAnsi="Gill Sans MT"/>
                <w:b/>
                <w:sz w:val="24"/>
                <w:szCs w:val="24"/>
              </w:rPr>
            </w:pPr>
          </w:p>
        </w:tc>
        <w:tc>
          <w:tcPr>
            <w:tcW w:w="1350" w:type="dxa"/>
          </w:tcPr>
          <w:p w:rsidR="007A7F04" w:rsidRPr="007F726D" w:rsidRDefault="007A7F04" w:rsidP="004A2806">
            <w:pPr>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918" w:type="dxa"/>
          </w:tcPr>
          <w:p w:rsidR="007A7F04" w:rsidRPr="007928D2" w:rsidRDefault="007A7F04" w:rsidP="00F53397">
            <w:pPr>
              <w:pStyle w:val="ListParagraph"/>
              <w:numPr>
                <w:ilvl w:val="0"/>
                <w:numId w:val="123"/>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Allows configuration of order size based on the consumption of the user.</w:t>
            </w:r>
          </w:p>
        </w:tc>
        <w:tc>
          <w:tcPr>
            <w:tcW w:w="1350" w:type="dxa"/>
          </w:tcPr>
          <w:p w:rsidR="007A7F04" w:rsidRPr="007928D2" w:rsidRDefault="007A7F04" w:rsidP="004A2806">
            <w:pPr>
              <w:spacing w:line="360" w:lineRule="auto"/>
              <w:jc w:val="center"/>
              <w:cnfStyle w:val="000000010000"/>
              <w:rPr>
                <w:rFonts w:ascii="Gill Sans MT" w:hAnsi="Gill Sans MT"/>
                <w:b/>
                <w:sz w:val="24"/>
                <w:szCs w:val="24"/>
              </w:rPr>
            </w:pPr>
          </w:p>
        </w:tc>
        <w:tc>
          <w:tcPr>
            <w:tcW w:w="1350" w:type="dxa"/>
          </w:tcPr>
          <w:p w:rsidR="007A7F04" w:rsidRPr="007F726D" w:rsidRDefault="007A7F04" w:rsidP="004A2806">
            <w:pPr>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23"/>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Tracks inventory levels and consumption information at the</w:t>
            </w:r>
          </w:p>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consumer entities and stores to generate inventory reports, track stock outs, etc.</w:t>
            </w:r>
          </w:p>
        </w:tc>
        <w:tc>
          <w:tcPr>
            <w:tcW w:w="1350" w:type="dxa"/>
          </w:tcPr>
          <w:p w:rsidR="007A7F04" w:rsidRPr="007928D2" w:rsidRDefault="007A7F04" w:rsidP="004A2806">
            <w:pPr>
              <w:spacing w:line="360" w:lineRule="auto"/>
              <w:jc w:val="center"/>
              <w:cnfStyle w:val="000000100000"/>
              <w:rPr>
                <w:rFonts w:ascii="Gill Sans MT" w:hAnsi="Gill Sans MT"/>
                <w:b/>
                <w:sz w:val="24"/>
                <w:szCs w:val="24"/>
              </w:rPr>
            </w:pPr>
          </w:p>
        </w:tc>
        <w:tc>
          <w:tcPr>
            <w:tcW w:w="1350" w:type="dxa"/>
          </w:tcPr>
          <w:p w:rsidR="007A7F04" w:rsidRPr="007F726D" w:rsidRDefault="007A7F04" w:rsidP="004A2806">
            <w:pPr>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9648" w:type="dxa"/>
            <w:gridSpan w:val="4"/>
          </w:tcPr>
          <w:p w:rsidR="007A7F04" w:rsidRPr="00A73937" w:rsidRDefault="007A7F04" w:rsidP="004A2806">
            <w:pPr>
              <w:spacing w:line="360" w:lineRule="auto"/>
              <w:rPr>
                <w:rFonts w:ascii="Gill Sans MT" w:hAnsi="Gill Sans MT"/>
                <w:sz w:val="24"/>
                <w:szCs w:val="24"/>
              </w:rPr>
            </w:pPr>
            <w:r w:rsidRPr="00A73937">
              <w:rPr>
                <w:rFonts w:ascii="Gill Sans MT" w:hAnsi="Gill Sans MT"/>
                <w:bCs w:val="0"/>
                <w:sz w:val="24"/>
                <w:szCs w:val="24"/>
              </w:rPr>
              <w:t>Create and Approve Requisition</w:t>
            </w: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28"/>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Facility for raising an online requisition by different users</w:t>
            </w:r>
          </w:p>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(Purchasers).</w:t>
            </w:r>
          </w:p>
        </w:tc>
        <w:tc>
          <w:tcPr>
            <w:tcW w:w="1350" w:type="dxa"/>
          </w:tcPr>
          <w:p w:rsidR="007A7F04" w:rsidRPr="007928D2" w:rsidRDefault="007A7F04" w:rsidP="004A2806">
            <w:pPr>
              <w:spacing w:line="360" w:lineRule="auto"/>
              <w:jc w:val="center"/>
              <w:cnfStyle w:val="000000100000"/>
              <w:rPr>
                <w:rFonts w:ascii="Gill Sans MT" w:hAnsi="Gill Sans MT"/>
                <w:b/>
                <w:sz w:val="24"/>
                <w:szCs w:val="24"/>
              </w:rPr>
            </w:pPr>
          </w:p>
        </w:tc>
        <w:tc>
          <w:tcPr>
            <w:tcW w:w="1350" w:type="dxa"/>
          </w:tcPr>
          <w:p w:rsidR="007A7F04" w:rsidRPr="007F726D" w:rsidRDefault="007A7F04" w:rsidP="004A2806">
            <w:pPr>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918" w:type="dxa"/>
          </w:tcPr>
          <w:p w:rsidR="007A7F04" w:rsidRPr="007928D2" w:rsidRDefault="007A7F04" w:rsidP="00F53397">
            <w:pPr>
              <w:pStyle w:val="ListParagraph"/>
              <w:numPr>
                <w:ilvl w:val="0"/>
                <w:numId w:val="128"/>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Automatically generate a unique requisition number to each new requisition allowing it to be tracked on the system.</w:t>
            </w:r>
          </w:p>
        </w:tc>
        <w:tc>
          <w:tcPr>
            <w:tcW w:w="1350" w:type="dxa"/>
          </w:tcPr>
          <w:p w:rsidR="007A7F04" w:rsidRPr="007928D2" w:rsidRDefault="007A7F04" w:rsidP="004A2806">
            <w:pPr>
              <w:spacing w:line="360" w:lineRule="auto"/>
              <w:jc w:val="center"/>
              <w:cnfStyle w:val="000000010000"/>
              <w:rPr>
                <w:rFonts w:ascii="Gill Sans MT" w:hAnsi="Gill Sans MT"/>
                <w:b/>
                <w:sz w:val="24"/>
                <w:szCs w:val="24"/>
              </w:rPr>
            </w:pPr>
          </w:p>
        </w:tc>
        <w:tc>
          <w:tcPr>
            <w:tcW w:w="1350" w:type="dxa"/>
          </w:tcPr>
          <w:p w:rsidR="007A7F04" w:rsidRPr="007F726D" w:rsidRDefault="007A7F04" w:rsidP="004A2806">
            <w:pPr>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28"/>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Allow each participating purchasing department to define workflow, privileges, and set parameters that govern the approval processes required for requisitions.</w:t>
            </w:r>
          </w:p>
        </w:tc>
        <w:tc>
          <w:tcPr>
            <w:tcW w:w="1350" w:type="dxa"/>
          </w:tcPr>
          <w:p w:rsidR="007A7F04" w:rsidRPr="007928D2" w:rsidRDefault="007A7F04" w:rsidP="004A2806">
            <w:pPr>
              <w:spacing w:line="360" w:lineRule="auto"/>
              <w:jc w:val="center"/>
              <w:cnfStyle w:val="000000100000"/>
              <w:rPr>
                <w:rFonts w:ascii="Gill Sans MT" w:hAnsi="Gill Sans MT"/>
                <w:b/>
                <w:sz w:val="24"/>
                <w:szCs w:val="24"/>
              </w:rPr>
            </w:pPr>
          </w:p>
        </w:tc>
        <w:tc>
          <w:tcPr>
            <w:tcW w:w="1350" w:type="dxa"/>
          </w:tcPr>
          <w:p w:rsidR="007A7F04" w:rsidRPr="007F726D" w:rsidRDefault="007A7F04" w:rsidP="004A2806">
            <w:pPr>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918" w:type="dxa"/>
          </w:tcPr>
          <w:p w:rsidR="007A7F04" w:rsidRPr="007928D2" w:rsidRDefault="007A7F04" w:rsidP="00F53397">
            <w:pPr>
              <w:pStyle w:val="ListParagraph"/>
              <w:numPr>
                <w:ilvl w:val="0"/>
                <w:numId w:val="128"/>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Provide the following requisition related features:</w:t>
            </w:r>
          </w:p>
          <w:p w:rsidR="007A7F04" w:rsidRPr="007928D2" w:rsidRDefault="007A7F04" w:rsidP="00F53397">
            <w:pPr>
              <w:pStyle w:val="ListParagraph"/>
              <w:numPr>
                <w:ilvl w:val="0"/>
                <w:numId w:val="122"/>
              </w:numPr>
              <w:spacing w:line="360" w:lineRule="auto"/>
              <w:jc w:val="both"/>
              <w:cnfStyle w:val="000000010000"/>
              <w:rPr>
                <w:rFonts w:ascii="Gill Sans MT" w:hAnsi="Gill Sans MT"/>
                <w:sz w:val="24"/>
                <w:szCs w:val="24"/>
              </w:rPr>
            </w:pPr>
            <w:r w:rsidRPr="007928D2">
              <w:rPr>
                <w:rFonts w:ascii="Gill Sans MT" w:hAnsi="Gill Sans MT"/>
                <w:sz w:val="24"/>
                <w:szCs w:val="24"/>
              </w:rPr>
              <w:t>Allow attaching of files along with the requisitions.</w:t>
            </w:r>
          </w:p>
          <w:p w:rsidR="007A7F04" w:rsidRPr="007928D2" w:rsidRDefault="007A7F04" w:rsidP="00F53397">
            <w:pPr>
              <w:pStyle w:val="ListParagraph"/>
              <w:numPr>
                <w:ilvl w:val="0"/>
                <w:numId w:val="122"/>
              </w:numPr>
              <w:spacing w:line="360" w:lineRule="auto"/>
              <w:jc w:val="both"/>
              <w:cnfStyle w:val="000000010000"/>
              <w:rPr>
                <w:rFonts w:ascii="Gill Sans MT" w:hAnsi="Gill Sans MT"/>
                <w:sz w:val="24"/>
                <w:szCs w:val="24"/>
              </w:rPr>
            </w:pPr>
            <w:r w:rsidRPr="007928D2">
              <w:rPr>
                <w:rFonts w:ascii="Gill Sans MT" w:hAnsi="Gill Sans MT"/>
                <w:sz w:val="24"/>
                <w:szCs w:val="24"/>
              </w:rPr>
              <w:t>Create part requisition that can be completed at a later time</w:t>
            </w:r>
          </w:p>
          <w:p w:rsidR="007A7F04" w:rsidRPr="007928D2" w:rsidRDefault="007A7F04" w:rsidP="00F53397">
            <w:pPr>
              <w:pStyle w:val="ListParagraph"/>
              <w:numPr>
                <w:ilvl w:val="0"/>
                <w:numId w:val="122"/>
              </w:numPr>
              <w:spacing w:line="360" w:lineRule="auto"/>
              <w:jc w:val="both"/>
              <w:cnfStyle w:val="000000010000"/>
              <w:rPr>
                <w:rFonts w:ascii="Gill Sans MT" w:hAnsi="Gill Sans MT"/>
                <w:sz w:val="24"/>
                <w:szCs w:val="24"/>
              </w:rPr>
            </w:pPr>
            <w:r w:rsidRPr="007928D2">
              <w:rPr>
                <w:rFonts w:ascii="Gill Sans MT" w:hAnsi="Gill Sans MT"/>
                <w:sz w:val="24"/>
                <w:szCs w:val="24"/>
              </w:rPr>
              <w:t>Save requisitions for multiple use</w:t>
            </w:r>
          </w:p>
          <w:p w:rsidR="007A7F04" w:rsidRPr="007928D2" w:rsidRDefault="007A7F04" w:rsidP="00F53397">
            <w:pPr>
              <w:pStyle w:val="ListParagraph"/>
              <w:numPr>
                <w:ilvl w:val="0"/>
                <w:numId w:val="122"/>
              </w:numPr>
              <w:spacing w:line="360" w:lineRule="auto"/>
              <w:jc w:val="both"/>
              <w:cnfStyle w:val="000000010000"/>
              <w:rPr>
                <w:rFonts w:ascii="Gill Sans MT" w:hAnsi="Gill Sans MT"/>
                <w:sz w:val="24"/>
                <w:szCs w:val="24"/>
              </w:rPr>
            </w:pPr>
            <w:r w:rsidRPr="007928D2">
              <w:rPr>
                <w:rFonts w:ascii="Gill Sans MT" w:hAnsi="Gill Sans MT"/>
                <w:sz w:val="24"/>
                <w:szCs w:val="24"/>
              </w:rPr>
              <w:t>Cancel/modify requisition</w:t>
            </w:r>
          </w:p>
          <w:p w:rsidR="007A7F04" w:rsidRPr="007928D2" w:rsidRDefault="007A7F04" w:rsidP="00F53397">
            <w:pPr>
              <w:pStyle w:val="ListParagraph"/>
              <w:numPr>
                <w:ilvl w:val="0"/>
                <w:numId w:val="122"/>
              </w:numPr>
              <w:spacing w:line="360" w:lineRule="auto"/>
              <w:jc w:val="both"/>
              <w:cnfStyle w:val="000000010000"/>
              <w:rPr>
                <w:rFonts w:ascii="Gill Sans MT" w:hAnsi="Gill Sans MT"/>
                <w:sz w:val="24"/>
                <w:szCs w:val="24"/>
              </w:rPr>
            </w:pPr>
            <w:r w:rsidRPr="007928D2">
              <w:rPr>
                <w:rFonts w:ascii="Gill Sans MT" w:hAnsi="Gill Sans MT"/>
                <w:sz w:val="24"/>
                <w:szCs w:val="24"/>
              </w:rPr>
              <w:t>Support multiple delivery addresses</w:t>
            </w:r>
          </w:p>
        </w:tc>
        <w:tc>
          <w:tcPr>
            <w:tcW w:w="1350" w:type="dxa"/>
          </w:tcPr>
          <w:p w:rsidR="007A7F04" w:rsidRPr="007928D2" w:rsidRDefault="007A7F04" w:rsidP="004A2806">
            <w:pPr>
              <w:spacing w:line="360" w:lineRule="auto"/>
              <w:jc w:val="center"/>
              <w:cnfStyle w:val="000000010000"/>
              <w:rPr>
                <w:rFonts w:ascii="Gill Sans MT" w:hAnsi="Gill Sans MT"/>
                <w:b/>
                <w:sz w:val="24"/>
                <w:szCs w:val="24"/>
              </w:rPr>
            </w:pPr>
          </w:p>
        </w:tc>
        <w:tc>
          <w:tcPr>
            <w:tcW w:w="1350" w:type="dxa"/>
          </w:tcPr>
          <w:p w:rsidR="007A7F04" w:rsidRPr="007F726D" w:rsidRDefault="007A7F04" w:rsidP="004A2806">
            <w:pPr>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28"/>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Support requisitions for listed goods and services in various</w:t>
            </w:r>
          </w:p>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lastRenderedPageBreak/>
              <w:t>categories such as hardware, software, office equipment, drugs and pharmaceuticals, motor vehicles, maintenance services, etc.</w:t>
            </w:r>
          </w:p>
        </w:tc>
        <w:tc>
          <w:tcPr>
            <w:tcW w:w="1350" w:type="dxa"/>
          </w:tcPr>
          <w:p w:rsidR="007A7F04" w:rsidRPr="007928D2" w:rsidRDefault="007A7F04" w:rsidP="004A2806">
            <w:pPr>
              <w:spacing w:line="360" w:lineRule="auto"/>
              <w:jc w:val="center"/>
              <w:cnfStyle w:val="000000100000"/>
              <w:rPr>
                <w:rFonts w:ascii="Gill Sans MT" w:hAnsi="Gill Sans MT"/>
                <w:b/>
                <w:sz w:val="24"/>
                <w:szCs w:val="24"/>
              </w:rPr>
            </w:pPr>
          </w:p>
        </w:tc>
        <w:tc>
          <w:tcPr>
            <w:tcW w:w="1350" w:type="dxa"/>
          </w:tcPr>
          <w:p w:rsidR="007A7F04" w:rsidRPr="007F726D" w:rsidRDefault="007A7F04" w:rsidP="004A2806">
            <w:pPr>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918" w:type="dxa"/>
          </w:tcPr>
          <w:p w:rsidR="007A7F04" w:rsidRPr="007928D2" w:rsidRDefault="007A7F04" w:rsidP="00F53397">
            <w:pPr>
              <w:pStyle w:val="ListParagraph"/>
              <w:numPr>
                <w:ilvl w:val="0"/>
                <w:numId w:val="128"/>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Support electronic shopping basket functionality when procuring using online catalogues.</w:t>
            </w:r>
          </w:p>
        </w:tc>
        <w:tc>
          <w:tcPr>
            <w:tcW w:w="1350" w:type="dxa"/>
          </w:tcPr>
          <w:p w:rsidR="007A7F04" w:rsidRPr="007928D2" w:rsidRDefault="007A7F04" w:rsidP="004A2806">
            <w:pPr>
              <w:spacing w:line="360" w:lineRule="auto"/>
              <w:jc w:val="center"/>
              <w:cnfStyle w:val="000000010000"/>
              <w:rPr>
                <w:rFonts w:ascii="Gill Sans MT" w:hAnsi="Gill Sans MT"/>
                <w:b/>
                <w:sz w:val="24"/>
                <w:szCs w:val="24"/>
              </w:rPr>
            </w:pPr>
          </w:p>
        </w:tc>
        <w:tc>
          <w:tcPr>
            <w:tcW w:w="1350" w:type="dxa"/>
          </w:tcPr>
          <w:p w:rsidR="007A7F04" w:rsidRPr="007F726D" w:rsidRDefault="007A7F04" w:rsidP="004A2806">
            <w:pPr>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28"/>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Allow setting of requisition consolidation period.</w:t>
            </w:r>
          </w:p>
        </w:tc>
        <w:tc>
          <w:tcPr>
            <w:tcW w:w="1350" w:type="dxa"/>
          </w:tcPr>
          <w:p w:rsidR="007A7F04" w:rsidRPr="007928D2" w:rsidRDefault="007A7F04" w:rsidP="004A2806">
            <w:pPr>
              <w:spacing w:line="360" w:lineRule="auto"/>
              <w:jc w:val="center"/>
              <w:cnfStyle w:val="000000100000"/>
              <w:rPr>
                <w:rFonts w:ascii="Gill Sans MT" w:hAnsi="Gill Sans MT"/>
                <w:b/>
                <w:sz w:val="24"/>
                <w:szCs w:val="24"/>
              </w:rPr>
            </w:pPr>
          </w:p>
        </w:tc>
        <w:tc>
          <w:tcPr>
            <w:tcW w:w="1350" w:type="dxa"/>
          </w:tcPr>
          <w:p w:rsidR="007A7F04" w:rsidRPr="007F726D" w:rsidRDefault="007A7F04" w:rsidP="004A2806">
            <w:pPr>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918" w:type="dxa"/>
          </w:tcPr>
          <w:p w:rsidR="007A7F04" w:rsidRPr="007928D2" w:rsidRDefault="007A7F04" w:rsidP="00F53397">
            <w:pPr>
              <w:pStyle w:val="ListParagraph"/>
              <w:numPr>
                <w:ilvl w:val="0"/>
                <w:numId w:val="128"/>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In case of editing/rejection of requisition by the approver, the approver should be able to provide reasons for the same in the system.</w:t>
            </w:r>
          </w:p>
        </w:tc>
        <w:tc>
          <w:tcPr>
            <w:tcW w:w="1350" w:type="dxa"/>
          </w:tcPr>
          <w:p w:rsidR="007A7F04" w:rsidRPr="007928D2" w:rsidRDefault="007A7F04" w:rsidP="004A2806">
            <w:pPr>
              <w:spacing w:line="360" w:lineRule="auto"/>
              <w:jc w:val="center"/>
              <w:cnfStyle w:val="000000010000"/>
              <w:rPr>
                <w:rFonts w:ascii="Gill Sans MT" w:hAnsi="Gill Sans MT"/>
                <w:b/>
                <w:sz w:val="24"/>
                <w:szCs w:val="24"/>
              </w:rPr>
            </w:pPr>
          </w:p>
        </w:tc>
        <w:tc>
          <w:tcPr>
            <w:tcW w:w="1350" w:type="dxa"/>
          </w:tcPr>
          <w:p w:rsidR="007A7F04" w:rsidRPr="007F726D" w:rsidRDefault="007A7F04" w:rsidP="004A2806">
            <w:pPr>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28"/>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Integration with existing budgeting module (of purchasing</w:t>
            </w:r>
          </w:p>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Departments) or back-office application to facilitate validation of order cost with available departmental budget, to avoid cost overruns.</w:t>
            </w:r>
          </w:p>
        </w:tc>
        <w:tc>
          <w:tcPr>
            <w:tcW w:w="1350" w:type="dxa"/>
          </w:tcPr>
          <w:p w:rsidR="007A7F04" w:rsidRPr="007928D2" w:rsidRDefault="007A7F04" w:rsidP="004A2806">
            <w:pPr>
              <w:spacing w:line="360" w:lineRule="auto"/>
              <w:jc w:val="center"/>
              <w:cnfStyle w:val="000000100000"/>
              <w:rPr>
                <w:rFonts w:ascii="Gill Sans MT" w:hAnsi="Gill Sans MT"/>
                <w:b/>
                <w:sz w:val="24"/>
                <w:szCs w:val="24"/>
              </w:rPr>
            </w:pPr>
          </w:p>
        </w:tc>
        <w:tc>
          <w:tcPr>
            <w:tcW w:w="1350" w:type="dxa"/>
          </w:tcPr>
          <w:p w:rsidR="007A7F04" w:rsidRPr="007F726D" w:rsidRDefault="007A7F04" w:rsidP="004A2806">
            <w:pPr>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9648" w:type="dxa"/>
            <w:gridSpan w:val="4"/>
          </w:tcPr>
          <w:p w:rsidR="007A7F04" w:rsidRPr="00A73937" w:rsidRDefault="007A7F04" w:rsidP="004A2806">
            <w:pPr>
              <w:spacing w:line="360" w:lineRule="auto"/>
              <w:rPr>
                <w:rFonts w:ascii="Gill Sans MT" w:hAnsi="Gill Sans MT"/>
                <w:sz w:val="24"/>
                <w:szCs w:val="24"/>
              </w:rPr>
            </w:pPr>
            <w:r w:rsidRPr="00A73937">
              <w:rPr>
                <w:rFonts w:ascii="Gill Sans MT" w:hAnsi="Gill Sans MT"/>
                <w:sz w:val="24"/>
                <w:szCs w:val="24"/>
              </w:rPr>
              <w:t>Purchase Orders to Payment</w:t>
            </w: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24"/>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Automatic creation of PO, once the requisition has been approved by the appropriate authority.</w:t>
            </w:r>
          </w:p>
        </w:tc>
        <w:tc>
          <w:tcPr>
            <w:tcW w:w="1350" w:type="dxa"/>
          </w:tcPr>
          <w:p w:rsidR="007A7F04" w:rsidRPr="007928D2" w:rsidRDefault="007A7F04" w:rsidP="004A2806">
            <w:pPr>
              <w:spacing w:line="360" w:lineRule="auto"/>
              <w:jc w:val="center"/>
              <w:cnfStyle w:val="000000100000"/>
              <w:rPr>
                <w:rFonts w:ascii="Gill Sans MT" w:hAnsi="Gill Sans MT"/>
                <w:b/>
                <w:sz w:val="24"/>
                <w:szCs w:val="24"/>
              </w:rPr>
            </w:pPr>
          </w:p>
        </w:tc>
        <w:tc>
          <w:tcPr>
            <w:tcW w:w="1350" w:type="dxa"/>
          </w:tcPr>
          <w:p w:rsidR="007A7F04" w:rsidRPr="007F726D" w:rsidRDefault="007A7F04" w:rsidP="004A2806">
            <w:pPr>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918" w:type="dxa"/>
          </w:tcPr>
          <w:p w:rsidR="007A7F04" w:rsidRPr="007928D2" w:rsidRDefault="007A7F04" w:rsidP="00F53397">
            <w:pPr>
              <w:pStyle w:val="ListParagraph"/>
              <w:numPr>
                <w:ilvl w:val="0"/>
                <w:numId w:val="124"/>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System should consolidate POs based on the parameters specified by a department.</w:t>
            </w:r>
          </w:p>
        </w:tc>
        <w:tc>
          <w:tcPr>
            <w:tcW w:w="1350" w:type="dxa"/>
          </w:tcPr>
          <w:p w:rsidR="007A7F04" w:rsidRPr="007928D2" w:rsidRDefault="007A7F04" w:rsidP="004A2806">
            <w:pPr>
              <w:spacing w:line="360" w:lineRule="auto"/>
              <w:jc w:val="center"/>
              <w:cnfStyle w:val="000000010000"/>
              <w:rPr>
                <w:rFonts w:ascii="Gill Sans MT" w:hAnsi="Gill Sans MT"/>
                <w:b/>
                <w:sz w:val="24"/>
                <w:szCs w:val="24"/>
              </w:rPr>
            </w:pPr>
          </w:p>
        </w:tc>
        <w:tc>
          <w:tcPr>
            <w:tcW w:w="1350" w:type="dxa"/>
          </w:tcPr>
          <w:p w:rsidR="007A7F04" w:rsidRPr="007F726D" w:rsidRDefault="007A7F04" w:rsidP="004A2806">
            <w:pPr>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24"/>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In relation to POs, the following should be supported:</w:t>
            </w:r>
          </w:p>
          <w:p w:rsidR="007A7F04" w:rsidRPr="007928D2" w:rsidRDefault="007A7F04" w:rsidP="00F53397">
            <w:pPr>
              <w:pStyle w:val="ListParagraph"/>
              <w:numPr>
                <w:ilvl w:val="0"/>
                <w:numId w:val="122"/>
              </w:numPr>
              <w:spacing w:line="360" w:lineRule="auto"/>
              <w:jc w:val="both"/>
              <w:cnfStyle w:val="000000100000"/>
              <w:rPr>
                <w:rFonts w:ascii="Gill Sans MT" w:hAnsi="Gill Sans MT"/>
                <w:sz w:val="24"/>
                <w:szCs w:val="24"/>
              </w:rPr>
            </w:pPr>
            <w:r w:rsidRPr="007928D2">
              <w:rPr>
                <w:rFonts w:ascii="Gill Sans MT" w:hAnsi="Gill Sans MT"/>
                <w:sz w:val="24"/>
                <w:szCs w:val="24"/>
              </w:rPr>
              <w:t>Create &amp; release of PO to the selected single supplier.</w:t>
            </w:r>
          </w:p>
          <w:p w:rsidR="007A7F04" w:rsidRPr="007928D2" w:rsidRDefault="007A7F04" w:rsidP="00F53397">
            <w:pPr>
              <w:pStyle w:val="ListParagraph"/>
              <w:numPr>
                <w:ilvl w:val="0"/>
                <w:numId w:val="122"/>
              </w:numPr>
              <w:spacing w:line="360" w:lineRule="auto"/>
              <w:jc w:val="both"/>
              <w:cnfStyle w:val="000000100000"/>
              <w:rPr>
                <w:rFonts w:ascii="Gill Sans MT" w:hAnsi="Gill Sans MT"/>
                <w:sz w:val="24"/>
                <w:szCs w:val="24"/>
              </w:rPr>
            </w:pPr>
            <w:r w:rsidRPr="007928D2">
              <w:rPr>
                <w:rFonts w:ascii="Gill Sans MT" w:hAnsi="Gill Sans MT"/>
                <w:sz w:val="24"/>
                <w:szCs w:val="24"/>
              </w:rPr>
              <w:t>Create &amp; release of split PO to the selected suppliers.</w:t>
            </w:r>
          </w:p>
          <w:p w:rsidR="007A7F04" w:rsidRPr="007928D2" w:rsidRDefault="007A7F04" w:rsidP="00F53397">
            <w:pPr>
              <w:pStyle w:val="ListParagraph"/>
              <w:numPr>
                <w:ilvl w:val="0"/>
                <w:numId w:val="122"/>
              </w:numPr>
              <w:spacing w:line="360" w:lineRule="auto"/>
              <w:jc w:val="both"/>
              <w:cnfStyle w:val="000000100000"/>
              <w:rPr>
                <w:rFonts w:ascii="Gill Sans MT" w:hAnsi="Gill Sans MT"/>
                <w:sz w:val="24"/>
                <w:szCs w:val="24"/>
              </w:rPr>
            </w:pPr>
            <w:r w:rsidRPr="007928D2">
              <w:rPr>
                <w:rFonts w:ascii="Gill Sans MT" w:hAnsi="Gill Sans MT"/>
                <w:sz w:val="24"/>
                <w:szCs w:val="24"/>
              </w:rPr>
              <w:t>Create &amp; release of POs in one lot or multiple need based orders.</w:t>
            </w:r>
          </w:p>
          <w:p w:rsidR="007A7F04" w:rsidRPr="007928D2" w:rsidRDefault="007A7F04" w:rsidP="00F53397">
            <w:pPr>
              <w:pStyle w:val="ListParagraph"/>
              <w:numPr>
                <w:ilvl w:val="0"/>
                <w:numId w:val="122"/>
              </w:numPr>
              <w:spacing w:line="360" w:lineRule="auto"/>
              <w:jc w:val="both"/>
              <w:cnfStyle w:val="000000100000"/>
              <w:rPr>
                <w:rFonts w:ascii="Gill Sans MT" w:hAnsi="Gill Sans MT"/>
                <w:sz w:val="24"/>
                <w:szCs w:val="24"/>
              </w:rPr>
            </w:pPr>
            <w:r w:rsidRPr="007928D2">
              <w:rPr>
                <w:rFonts w:ascii="Gill Sans MT" w:hAnsi="Gill Sans MT"/>
                <w:sz w:val="24"/>
                <w:szCs w:val="24"/>
              </w:rPr>
              <w:t xml:space="preserve">Creation of balance between easy and difficult delivery destinations or policy as defined by the </w:t>
            </w:r>
            <w:r w:rsidRPr="007928D2">
              <w:rPr>
                <w:rFonts w:ascii="Gill Sans MT" w:hAnsi="Gill Sans MT"/>
                <w:sz w:val="24"/>
                <w:szCs w:val="24"/>
              </w:rPr>
              <w:lastRenderedPageBreak/>
              <w:t>department.</w:t>
            </w:r>
          </w:p>
        </w:tc>
        <w:tc>
          <w:tcPr>
            <w:tcW w:w="1350" w:type="dxa"/>
          </w:tcPr>
          <w:p w:rsidR="007A7F04" w:rsidRPr="007928D2" w:rsidRDefault="007A7F04" w:rsidP="004A2806">
            <w:pPr>
              <w:spacing w:line="360" w:lineRule="auto"/>
              <w:jc w:val="center"/>
              <w:cnfStyle w:val="000000100000"/>
              <w:rPr>
                <w:rFonts w:ascii="Gill Sans MT" w:hAnsi="Gill Sans MT"/>
                <w:b/>
                <w:sz w:val="24"/>
                <w:szCs w:val="24"/>
              </w:rPr>
            </w:pPr>
          </w:p>
        </w:tc>
        <w:tc>
          <w:tcPr>
            <w:tcW w:w="1350" w:type="dxa"/>
          </w:tcPr>
          <w:p w:rsidR="007A7F04" w:rsidRPr="007F726D" w:rsidRDefault="007A7F04" w:rsidP="004A2806">
            <w:pPr>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918" w:type="dxa"/>
          </w:tcPr>
          <w:p w:rsidR="007A7F04" w:rsidRPr="007928D2" w:rsidRDefault="007A7F04" w:rsidP="00F53397">
            <w:pPr>
              <w:pStyle w:val="ListParagraph"/>
              <w:numPr>
                <w:ilvl w:val="0"/>
                <w:numId w:val="124"/>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Allow editing/cancellation by the purchaser/purchasing department of the system generated PO before release.</w:t>
            </w:r>
          </w:p>
        </w:tc>
        <w:tc>
          <w:tcPr>
            <w:tcW w:w="1350" w:type="dxa"/>
          </w:tcPr>
          <w:p w:rsidR="007A7F04" w:rsidRPr="007928D2" w:rsidRDefault="007A7F04" w:rsidP="004A2806">
            <w:pPr>
              <w:spacing w:line="360" w:lineRule="auto"/>
              <w:jc w:val="center"/>
              <w:cnfStyle w:val="000000010000"/>
              <w:rPr>
                <w:rFonts w:ascii="Gill Sans MT" w:hAnsi="Gill Sans MT"/>
                <w:b/>
                <w:sz w:val="24"/>
                <w:szCs w:val="24"/>
              </w:rPr>
            </w:pPr>
          </w:p>
        </w:tc>
        <w:tc>
          <w:tcPr>
            <w:tcW w:w="1350" w:type="dxa"/>
          </w:tcPr>
          <w:p w:rsidR="007A7F04" w:rsidRPr="007F726D" w:rsidRDefault="007A7F04" w:rsidP="004A2806">
            <w:pPr>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24"/>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System should provide for entering comments/reasons.</w:t>
            </w:r>
          </w:p>
        </w:tc>
        <w:tc>
          <w:tcPr>
            <w:tcW w:w="1350" w:type="dxa"/>
          </w:tcPr>
          <w:p w:rsidR="007A7F04" w:rsidRPr="007928D2" w:rsidRDefault="007A7F04" w:rsidP="004A2806">
            <w:pPr>
              <w:spacing w:line="360" w:lineRule="auto"/>
              <w:jc w:val="center"/>
              <w:cnfStyle w:val="000000100000"/>
              <w:rPr>
                <w:rFonts w:ascii="Gill Sans MT" w:hAnsi="Gill Sans MT"/>
                <w:b/>
                <w:sz w:val="24"/>
                <w:szCs w:val="24"/>
              </w:rPr>
            </w:pPr>
          </w:p>
        </w:tc>
        <w:tc>
          <w:tcPr>
            <w:tcW w:w="1350" w:type="dxa"/>
          </w:tcPr>
          <w:p w:rsidR="007A7F04" w:rsidRPr="007F726D" w:rsidRDefault="007A7F04" w:rsidP="004A2806">
            <w:pPr>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918" w:type="dxa"/>
          </w:tcPr>
          <w:p w:rsidR="007A7F04" w:rsidRPr="007928D2" w:rsidRDefault="007A7F04" w:rsidP="00F53397">
            <w:pPr>
              <w:pStyle w:val="ListParagraph"/>
              <w:numPr>
                <w:ilvl w:val="0"/>
                <w:numId w:val="124"/>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The purchaser/purchasing department should be able to selectively release POs.</w:t>
            </w:r>
          </w:p>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Automatic release of PO to the supplier only when such configuration is provided by the purchasing department.</w:t>
            </w:r>
          </w:p>
        </w:tc>
        <w:tc>
          <w:tcPr>
            <w:tcW w:w="1350" w:type="dxa"/>
          </w:tcPr>
          <w:p w:rsidR="007A7F04" w:rsidRPr="007928D2" w:rsidRDefault="007A7F04" w:rsidP="004A2806">
            <w:pPr>
              <w:spacing w:line="360" w:lineRule="auto"/>
              <w:jc w:val="center"/>
              <w:cnfStyle w:val="000000010000"/>
              <w:rPr>
                <w:rFonts w:ascii="Gill Sans MT" w:hAnsi="Gill Sans MT"/>
                <w:b/>
                <w:sz w:val="24"/>
                <w:szCs w:val="24"/>
              </w:rPr>
            </w:pPr>
          </w:p>
        </w:tc>
        <w:tc>
          <w:tcPr>
            <w:tcW w:w="1350" w:type="dxa"/>
          </w:tcPr>
          <w:p w:rsidR="007A7F04" w:rsidRPr="007F726D" w:rsidRDefault="007A7F04" w:rsidP="004A2806">
            <w:pPr>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24"/>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Allow the following modes of release of PO to the suppliers:</w:t>
            </w:r>
          </w:p>
          <w:p w:rsidR="007A7F04" w:rsidRPr="007928D2" w:rsidRDefault="007A7F04" w:rsidP="00F53397">
            <w:pPr>
              <w:pStyle w:val="ListParagraph"/>
              <w:numPr>
                <w:ilvl w:val="0"/>
                <w:numId w:val="122"/>
              </w:numPr>
              <w:spacing w:line="360" w:lineRule="auto"/>
              <w:jc w:val="both"/>
              <w:cnfStyle w:val="000000100000"/>
              <w:rPr>
                <w:rFonts w:ascii="Gill Sans MT" w:hAnsi="Gill Sans MT"/>
                <w:sz w:val="24"/>
                <w:szCs w:val="24"/>
              </w:rPr>
            </w:pPr>
            <w:r w:rsidRPr="007928D2">
              <w:rPr>
                <w:rFonts w:ascii="Gill Sans MT" w:hAnsi="Gill Sans MT"/>
                <w:sz w:val="24"/>
                <w:szCs w:val="24"/>
              </w:rPr>
              <w:t>Directly update the suppliers’ operational systems, if available</w:t>
            </w:r>
          </w:p>
          <w:p w:rsidR="007A7F04" w:rsidRPr="007928D2" w:rsidRDefault="007A7F04" w:rsidP="00F53397">
            <w:pPr>
              <w:pStyle w:val="ListParagraph"/>
              <w:numPr>
                <w:ilvl w:val="0"/>
                <w:numId w:val="122"/>
              </w:numPr>
              <w:spacing w:line="360" w:lineRule="auto"/>
              <w:jc w:val="both"/>
              <w:cnfStyle w:val="000000100000"/>
              <w:rPr>
                <w:rFonts w:ascii="Gill Sans MT" w:hAnsi="Gill Sans MT"/>
                <w:sz w:val="24"/>
                <w:szCs w:val="24"/>
              </w:rPr>
            </w:pPr>
            <w:r w:rsidRPr="007928D2">
              <w:rPr>
                <w:rFonts w:ascii="Gill Sans MT" w:hAnsi="Gill Sans MT"/>
                <w:sz w:val="24"/>
                <w:szCs w:val="24"/>
              </w:rPr>
              <w:t>Email with attachments</w:t>
            </w:r>
          </w:p>
          <w:p w:rsidR="007A7F04" w:rsidRPr="007928D2" w:rsidRDefault="007A7F04" w:rsidP="00F53397">
            <w:pPr>
              <w:pStyle w:val="ListParagraph"/>
              <w:numPr>
                <w:ilvl w:val="0"/>
                <w:numId w:val="122"/>
              </w:numPr>
              <w:spacing w:line="360" w:lineRule="auto"/>
              <w:jc w:val="both"/>
              <w:cnfStyle w:val="000000100000"/>
              <w:rPr>
                <w:rFonts w:ascii="Gill Sans MT" w:hAnsi="Gill Sans MT"/>
                <w:sz w:val="24"/>
                <w:szCs w:val="24"/>
              </w:rPr>
            </w:pPr>
            <w:r w:rsidRPr="007928D2">
              <w:rPr>
                <w:rFonts w:ascii="Gill Sans MT" w:hAnsi="Gill Sans MT"/>
                <w:sz w:val="24"/>
                <w:szCs w:val="24"/>
              </w:rPr>
              <w:t>Fax</w:t>
            </w:r>
          </w:p>
          <w:p w:rsidR="007A7F04" w:rsidRPr="007928D2" w:rsidRDefault="007A7F04" w:rsidP="00F53397">
            <w:pPr>
              <w:pStyle w:val="ListParagraph"/>
              <w:numPr>
                <w:ilvl w:val="0"/>
                <w:numId w:val="122"/>
              </w:numPr>
              <w:spacing w:line="360" w:lineRule="auto"/>
              <w:jc w:val="both"/>
              <w:cnfStyle w:val="000000100000"/>
              <w:rPr>
                <w:rFonts w:ascii="Gill Sans MT" w:hAnsi="Gill Sans MT"/>
                <w:sz w:val="24"/>
                <w:szCs w:val="24"/>
              </w:rPr>
            </w:pPr>
            <w:r w:rsidRPr="007928D2">
              <w:rPr>
                <w:rFonts w:ascii="Gill Sans MT" w:hAnsi="Gill Sans MT"/>
                <w:sz w:val="24"/>
                <w:szCs w:val="24"/>
              </w:rPr>
              <w:t>Printed output</w:t>
            </w:r>
          </w:p>
        </w:tc>
        <w:tc>
          <w:tcPr>
            <w:tcW w:w="1350" w:type="dxa"/>
          </w:tcPr>
          <w:p w:rsidR="007A7F04" w:rsidRPr="007928D2" w:rsidRDefault="007A7F04" w:rsidP="004A2806">
            <w:pPr>
              <w:spacing w:line="360" w:lineRule="auto"/>
              <w:jc w:val="center"/>
              <w:cnfStyle w:val="000000100000"/>
              <w:rPr>
                <w:rFonts w:ascii="Gill Sans MT" w:hAnsi="Gill Sans MT"/>
                <w:b/>
                <w:sz w:val="24"/>
                <w:szCs w:val="24"/>
              </w:rPr>
            </w:pPr>
          </w:p>
        </w:tc>
        <w:tc>
          <w:tcPr>
            <w:tcW w:w="1350" w:type="dxa"/>
          </w:tcPr>
          <w:p w:rsidR="007A7F04" w:rsidRPr="007F726D" w:rsidRDefault="007A7F04" w:rsidP="004A2806">
            <w:pPr>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918" w:type="dxa"/>
          </w:tcPr>
          <w:p w:rsidR="007A7F04" w:rsidRPr="007928D2" w:rsidRDefault="007A7F04" w:rsidP="00F53397">
            <w:pPr>
              <w:pStyle w:val="ListParagraph"/>
              <w:numPr>
                <w:ilvl w:val="0"/>
                <w:numId w:val="124"/>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Support electronic confirmation from the supplier upon receipt of the online PO, using his DSC.</w:t>
            </w:r>
          </w:p>
        </w:tc>
        <w:tc>
          <w:tcPr>
            <w:tcW w:w="1350" w:type="dxa"/>
          </w:tcPr>
          <w:p w:rsidR="007A7F04" w:rsidRPr="007928D2" w:rsidRDefault="007A7F04" w:rsidP="004A2806">
            <w:pPr>
              <w:spacing w:line="360" w:lineRule="auto"/>
              <w:jc w:val="center"/>
              <w:cnfStyle w:val="000000010000"/>
              <w:rPr>
                <w:rFonts w:ascii="Gill Sans MT" w:hAnsi="Gill Sans MT"/>
                <w:b/>
                <w:sz w:val="24"/>
                <w:szCs w:val="24"/>
              </w:rPr>
            </w:pPr>
          </w:p>
        </w:tc>
        <w:tc>
          <w:tcPr>
            <w:tcW w:w="1350" w:type="dxa"/>
          </w:tcPr>
          <w:p w:rsidR="007A7F04" w:rsidRPr="007F726D" w:rsidRDefault="007A7F04" w:rsidP="004A2806">
            <w:pPr>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24"/>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Automated email alerts to facilitate the creation and approval workflow in the organization.</w:t>
            </w:r>
          </w:p>
        </w:tc>
        <w:tc>
          <w:tcPr>
            <w:tcW w:w="1350" w:type="dxa"/>
          </w:tcPr>
          <w:p w:rsidR="007A7F04" w:rsidRPr="007928D2" w:rsidRDefault="007A7F04" w:rsidP="004A2806">
            <w:pPr>
              <w:spacing w:line="360" w:lineRule="auto"/>
              <w:jc w:val="center"/>
              <w:cnfStyle w:val="000000100000"/>
              <w:rPr>
                <w:rFonts w:ascii="Gill Sans MT" w:hAnsi="Gill Sans MT"/>
                <w:b/>
                <w:sz w:val="24"/>
                <w:szCs w:val="24"/>
              </w:rPr>
            </w:pPr>
          </w:p>
        </w:tc>
        <w:tc>
          <w:tcPr>
            <w:tcW w:w="1350" w:type="dxa"/>
          </w:tcPr>
          <w:p w:rsidR="007A7F04" w:rsidRPr="007F726D" w:rsidRDefault="007A7F04" w:rsidP="004A2806">
            <w:pPr>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918" w:type="dxa"/>
          </w:tcPr>
          <w:p w:rsidR="007A7F04" w:rsidRPr="007928D2" w:rsidRDefault="007A7F04" w:rsidP="00F53397">
            <w:pPr>
              <w:pStyle w:val="ListParagraph"/>
              <w:numPr>
                <w:ilvl w:val="0"/>
                <w:numId w:val="124"/>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Allow suppliers to maintain user accounts on the portal. All alerts, documents etc. are posted and/or mailed to these accounts.</w:t>
            </w:r>
          </w:p>
        </w:tc>
        <w:tc>
          <w:tcPr>
            <w:tcW w:w="1350" w:type="dxa"/>
          </w:tcPr>
          <w:p w:rsidR="007A7F04" w:rsidRPr="007928D2" w:rsidRDefault="007A7F04" w:rsidP="004A2806">
            <w:pPr>
              <w:spacing w:line="360" w:lineRule="auto"/>
              <w:jc w:val="center"/>
              <w:cnfStyle w:val="000000010000"/>
              <w:rPr>
                <w:rFonts w:ascii="Gill Sans MT" w:hAnsi="Gill Sans MT"/>
                <w:b/>
                <w:sz w:val="24"/>
                <w:szCs w:val="24"/>
              </w:rPr>
            </w:pPr>
          </w:p>
        </w:tc>
        <w:tc>
          <w:tcPr>
            <w:tcW w:w="1350" w:type="dxa"/>
          </w:tcPr>
          <w:p w:rsidR="007A7F04" w:rsidRPr="007F726D" w:rsidRDefault="007A7F04" w:rsidP="004A2806">
            <w:pPr>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24"/>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Maintain record of all POs released supplier wise for the generation of the draw reports to be used for demand estimation for future procurement.</w:t>
            </w:r>
          </w:p>
        </w:tc>
        <w:tc>
          <w:tcPr>
            <w:tcW w:w="1350" w:type="dxa"/>
          </w:tcPr>
          <w:p w:rsidR="007A7F04" w:rsidRPr="007928D2" w:rsidRDefault="007A7F04" w:rsidP="004A2806">
            <w:pPr>
              <w:spacing w:line="360" w:lineRule="auto"/>
              <w:jc w:val="center"/>
              <w:cnfStyle w:val="000000100000"/>
              <w:rPr>
                <w:rFonts w:ascii="Gill Sans MT" w:hAnsi="Gill Sans MT"/>
                <w:b/>
                <w:sz w:val="24"/>
                <w:szCs w:val="24"/>
              </w:rPr>
            </w:pPr>
          </w:p>
        </w:tc>
        <w:tc>
          <w:tcPr>
            <w:tcW w:w="1350" w:type="dxa"/>
          </w:tcPr>
          <w:p w:rsidR="007A7F04" w:rsidRPr="007F726D" w:rsidRDefault="007A7F04" w:rsidP="004A2806">
            <w:pPr>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918" w:type="dxa"/>
          </w:tcPr>
          <w:p w:rsidR="007A7F04" w:rsidRPr="007928D2" w:rsidRDefault="007A7F04" w:rsidP="00F53397">
            <w:pPr>
              <w:pStyle w:val="ListParagraph"/>
              <w:numPr>
                <w:ilvl w:val="0"/>
                <w:numId w:val="124"/>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Allow entering of QA request for the third part QA agency.</w:t>
            </w:r>
          </w:p>
        </w:tc>
        <w:tc>
          <w:tcPr>
            <w:tcW w:w="1350" w:type="dxa"/>
          </w:tcPr>
          <w:p w:rsidR="007A7F04" w:rsidRPr="007928D2" w:rsidRDefault="007A7F04" w:rsidP="004A2806">
            <w:pPr>
              <w:spacing w:line="360" w:lineRule="auto"/>
              <w:jc w:val="center"/>
              <w:cnfStyle w:val="000000010000"/>
              <w:rPr>
                <w:rFonts w:ascii="Gill Sans MT" w:hAnsi="Gill Sans MT"/>
                <w:b/>
                <w:sz w:val="24"/>
                <w:szCs w:val="24"/>
              </w:rPr>
            </w:pPr>
          </w:p>
        </w:tc>
        <w:tc>
          <w:tcPr>
            <w:tcW w:w="1350" w:type="dxa"/>
          </w:tcPr>
          <w:p w:rsidR="007A7F04" w:rsidRPr="007F726D" w:rsidRDefault="007A7F04" w:rsidP="004A2806">
            <w:pPr>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24"/>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Allow the QA agency to post the QA inspection results on the system. System should alert the supplier, PO owner of the posting.</w:t>
            </w:r>
          </w:p>
        </w:tc>
        <w:tc>
          <w:tcPr>
            <w:tcW w:w="1350" w:type="dxa"/>
          </w:tcPr>
          <w:p w:rsidR="007A7F04" w:rsidRPr="007928D2" w:rsidRDefault="007A7F04" w:rsidP="004A2806">
            <w:pPr>
              <w:spacing w:line="360" w:lineRule="auto"/>
              <w:jc w:val="center"/>
              <w:cnfStyle w:val="000000100000"/>
              <w:rPr>
                <w:rFonts w:ascii="Gill Sans MT" w:hAnsi="Gill Sans MT"/>
                <w:b/>
                <w:sz w:val="24"/>
                <w:szCs w:val="24"/>
              </w:rPr>
            </w:pPr>
          </w:p>
        </w:tc>
        <w:tc>
          <w:tcPr>
            <w:tcW w:w="1350" w:type="dxa"/>
          </w:tcPr>
          <w:p w:rsidR="007A7F04" w:rsidRPr="007F726D" w:rsidRDefault="007A7F04" w:rsidP="004A2806">
            <w:pPr>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918" w:type="dxa"/>
          </w:tcPr>
          <w:p w:rsidR="007A7F04" w:rsidRPr="007928D2" w:rsidRDefault="007A7F04" w:rsidP="00F53397">
            <w:pPr>
              <w:pStyle w:val="ListParagraph"/>
              <w:numPr>
                <w:ilvl w:val="0"/>
                <w:numId w:val="124"/>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Support updating of receipt information on the system as follows:</w:t>
            </w:r>
          </w:p>
          <w:p w:rsidR="007A7F04" w:rsidRPr="007928D2" w:rsidRDefault="007A7F04" w:rsidP="00F53397">
            <w:pPr>
              <w:pStyle w:val="ListParagraph"/>
              <w:numPr>
                <w:ilvl w:val="0"/>
                <w:numId w:val="122"/>
              </w:numPr>
              <w:spacing w:line="360" w:lineRule="auto"/>
              <w:jc w:val="both"/>
              <w:cnfStyle w:val="000000010000"/>
              <w:rPr>
                <w:rFonts w:ascii="Gill Sans MT" w:hAnsi="Gill Sans MT"/>
                <w:sz w:val="24"/>
                <w:szCs w:val="24"/>
              </w:rPr>
            </w:pPr>
            <w:r w:rsidRPr="007928D2">
              <w:rPr>
                <w:rFonts w:ascii="Gill Sans MT" w:hAnsi="Gill Sans MT"/>
                <w:sz w:val="24"/>
                <w:szCs w:val="24"/>
              </w:rPr>
              <w:t>Receipt of quantities more or less than the PO quantity, but within specified tolerances.</w:t>
            </w:r>
          </w:p>
          <w:p w:rsidR="007A7F04" w:rsidRPr="007928D2" w:rsidRDefault="007A7F04" w:rsidP="00F53397">
            <w:pPr>
              <w:pStyle w:val="ListParagraph"/>
              <w:numPr>
                <w:ilvl w:val="0"/>
                <w:numId w:val="122"/>
              </w:numPr>
              <w:spacing w:line="360" w:lineRule="auto"/>
              <w:jc w:val="both"/>
              <w:cnfStyle w:val="000000010000"/>
              <w:rPr>
                <w:rFonts w:ascii="Gill Sans MT" w:hAnsi="Gill Sans MT"/>
                <w:sz w:val="24"/>
                <w:szCs w:val="24"/>
              </w:rPr>
            </w:pPr>
            <w:r w:rsidRPr="007928D2">
              <w:rPr>
                <w:rFonts w:ascii="Gill Sans MT" w:hAnsi="Gill Sans MT"/>
                <w:sz w:val="24"/>
                <w:szCs w:val="24"/>
              </w:rPr>
              <w:t>Return part orders by line items, providing reason for return.</w:t>
            </w:r>
          </w:p>
          <w:p w:rsidR="007A7F04" w:rsidRPr="007928D2" w:rsidRDefault="007A7F04" w:rsidP="00F53397">
            <w:pPr>
              <w:pStyle w:val="ListParagraph"/>
              <w:numPr>
                <w:ilvl w:val="0"/>
                <w:numId w:val="122"/>
              </w:numPr>
              <w:spacing w:line="360" w:lineRule="auto"/>
              <w:jc w:val="both"/>
              <w:cnfStyle w:val="000000010000"/>
              <w:rPr>
                <w:rFonts w:ascii="Gill Sans MT" w:hAnsi="Gill Sans MT"/>
                <w:sz w:val="24"/>
                <w:szCs w:val="24"/>
              </w:rPr>
            </w:pPr>
            <w:r w:rsidRPr="007928D2">
              <w:rPr>
                <w:rFonts w:ascii="Gill Sans MT" w:hAnsi="Gill Sans MT"/>
                <w:sz w:val="24"/>
                <w:szCs w:val="24"/>
              </w:rPr>
              <w:t>Cancel if supplier short delivers, or of unacceptable quality.</w:t>
            </w:r>
          </w:p>
        </w:tc>
        <w:tc>
          <w:tcPr>
            <w:tcW w:w="1350" w:type="dxa"/>
          </w:tcPr>
          <w:p w:rsidR="007A7F04" w:rsidRPr="007928D2" w:rsidRDefault="007A7F04" w:rsidP="004A2806">
            <w:pPr>
              <w:spacing w:line="360" w:lineRule="auto"/>
              <w:jc w:val="center"/>
              <w:cnfStyle w:val="000000010000"/>
              <w:rPr>
                <w:rFonts w:ascii="Gill Sans MT" w:hAnsi="Gill Sans MT"/>
                <w:b/>
                <w:sz w:val="24"/>
                <w:szCs w:val="24"/>
              </w:rPr>
            </w:pPr>
          </w:p>
        </w:tc>
        <w:tc>
          <w:tcPr>
            <w:tcW w:w="1350" w:type="dxa"/>
          </w:tcPr>
          <w:p w:rsidR="007A7F04" w:rsidRPr="007F726D" w:rsidRDefault="007A7F04" w:rsidP="004A2806">
            <w:pPr>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24"/>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Allow purchaser to issue and update the GRN on the system.</w:t>
            </w:r>
          </w:p>
        </w:tc>
        <w:tc>
          <w:tcPr>
            <w:tcW w:w="1350" w:type="dxa"/>
          </w:tcPr>
          <w:p w:rsidR="007A7F04" w:rsidRPr="007928D2" w:rsidRDefault="007A7F04" w:rsidP="004A2806">
            <w:pPr>
              <w:spacing w:line="360" w:lineRule="auto"/>
              <w:jc w:val="center"/>
              <w:cnfStyle w:val="000000100000"/>
              <w:rPr>
                <w:rFonts w:ascii="Gill Sans MT" w:hAnsi="Gill Sans MT"/>
                <w:b/>
                <w:sz w:val="24"/>
                <w:szCs w:val="24"/>
              </w:rPr>
            </w:pPr>
          </w:p>
        </w:tc>
        <w:tc>
          <w:tcPr>
            <w:tcW w:w="1350" w:type="dxa"/>
          </w:tcPr>
          <w:p w:rsidR="007A7F04" w:rsidRPr="007F726D" w:rsidRDefault="007A7F04" w:rsidP="004A2806">
            <w:pPr>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918" w:type="dxa"/>
          </w:tcPr>
          <w:p w:rsidR="007A7F04" w:rsidRPr="007928D2" w:rsidRDefault="007A7F04" w:rsidP="00F53397">
            <w:pPr>
              <w:pStyle w:val="ListParagraph"/>
              <w:numPr>
                <w:ilvl w:val="0"/>
                <w:numId w:val="124"/>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 xml:space="preserve">Allow supplier to raise a bill request on the system for the delivered goods, for the subsequent release of the payment. </w:t>
            </w:r>
          </w:p>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System should automatically generate bill on the basis of PO, GRN, and QA report entered into the system.</w:t>
            </w:r>
          </w:p>
        </w:tc>
        <w:tc>
          <w:tcPr>
            <w:tcW w:w="1350" w:type="dxa"/>
          </w:tcPr>
          <w:p w:rsidR="007A7F04" w:rsidRPr="007928D2" w:rsidRDefault="007A7F04" w:rsidP="004A2806">
            <w:pPr>
              <w:spacing w:line="360" w:lineRule="auto"/>
              <w:jc w:val="center"/>
              <w:cnfStyle w:val="000000010000"/>
              <w:rPr>
                <w:rFonts w:ascii="Gill Sans MT" w:hAnsi="Gill Sans MT"/>
                <w:b/>
                <w:sz w:val="24"/>
                <w:szCs w:val="24"/>
              </w:rPr>
            </w:pPr>
          </w:p>
        </w:tc>
        <w:tc>
          <w:tcPr>
            <w:tcW w:w="1350" w:type="dxa"/>
          </w:tcPr>
          <w:p w:rsidR="007A7F04" w:rsidRPr="007F726D" w:rsidRDefault="007A7F04" w:rsidP="004A2806">
            <w:pPr>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24"/>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Allow settlement of payment after three way matching (Bill, PO, goods receipt note) either on the system or on the department’s internal financial system.</w:t>
            </w:r>
          </w:p>
        </w:tc>
        <w:tc>
          <w:tcPr>
            <w:tcW w:w="1350" w:type="dxa"/>
          </w:tcPr>
          <w:p w:rsidR="007A7F04" w:rsidRPr="007928D2" w:rsidRDefault="007A7F04" w:rsidP="004A2806">
            <w:pPr>
              <w:spacing w:line="360" w:lineRule="auto"/>
              <w:jc w:val="center"/>
              <w:cnfStyle w:val="000000100000"/>
              <w:rPr>
                <w:rFonts w:ascii="Gill Sans MT" w:hAnsi="Gill Sans MT"/>
                <w:b/>
                <w:sz w:val="24"/>
                <w:szCs w:val="24"/>
              </w:rPr>
            </w:pPr>
          </w:p>
        </w:tc>
        <w:tc>
          <w:tcPr>
            <w:tcW w:w="1350" w:type="dxa"/>
          </w:tcPr>
          <w:p w:rsidR="007A7F04" w:rsidRPr="007F726D" w:rsidRDefault="007A7F04" w:rsidP="004A2806">
            <w:pPr>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918" w:type="dxa"/>
          </w:tcPr>
          <w:p w:rsidR="007A7F04" w:rsidRPr="007928D2" w:rsidRDefault="007A7F04" w:rsidP="00F53397">
            <w:pPr>
              <w:pStyle w:val="ListParagraph"/>
              <w:numPr>
                <w:ilvl w:val="0"/>
                <w:numId w:val="124"/>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Allow integration with payment gateways.</w:t>
            </w:r>
          </w:p>
        </w:tc>
        <w:tc>
          <w:tcPr>
            <w:tcW w:w="1350" w:type="dxa"/>
          </w:tcPr>
          <w:p w:rsidR="007A7F04" w:rsidRPr="007928D2" w:rsidRDefault="007A7F04" w:rsidP="004A2806">
            <w:pPr>
              <w:spacing w:line="360" w:lineRule="auto"/>
              <w:jc w:val="center"/>
              <w:cnfStyle w:val="000000010000"/>
              <w:rPr>
                <w:rFonts w:ascii="Gill Sans MT" w:hAnsi="Gill Sans MT"/>
                <w:b/>
                <w:sz w:val="24"/>
                <w:szCs w:val="24"/>
              </w:rPr>
            </w:pPr>
          </w:p>
        </w:tc>
        <w:tc>
          <w:tcPr>
            <w:tcW w:w="1350" w:type="dxa"/>
          </w:tcPr>
          <w:p w:rsidR="007A7F04" w:rsidRPr="007F726D" w:rsidRDefault="007A7F04" w:rsidP="004A2806">
            <w:pPr>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24"/>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Support Purchasing Card (P-Card) functionality.</w:t>
            </w:r>
          </w:p>
        </w:tc>
        <w:tc>
          <w:tcPr>
            <w:tcW w:w="1350" w:type="dxa"/>
          </w:tcPr>
          <w:p w:rsidR="007A7F04" w:rsidRPr="007928D2" w:rsidRDefault="007A7F04" w:rsidP="004A2806">
            <w:pPr>
              <w:spacing w:line="360" w:lineRule="auto"/>
              <w:jc w:val="center"/>
              <w:cnfStyle w:val="000000100000"/>
              <w:rPr>
                <w:rFonts w:ascii="Gill Sans MT" w:hAnsi="Gill Sans MT"/>
                <w:b/>
                <w:sz w:val="24"/>
                <w:szCs w:val="24"/>
              </w:rPr>
            </w:pPr>
          </w:p>
        </w:tc>
        <w:tc>
          <w:tcPr>
            <w:tcW w:w="1350" w:type="dxa"/>
          </w:tcPr>
          <w:p w:rsidR="007A7F04" w:rsidRPr="007F726D" w:rsidRDefault="007A7F04" w:rsidP="004A2806">
            <w:pPr>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918" w:type="dxa"/>
          </w:tcPr>
          <w:p w:rsidR="007A7F04" w:rsidRPr="007928D2" w:rsidRDefault="007A7F04" w:rsidP="00F53397">
            <w:pPr>
              <w:pStyle w:val="ListParagraph"/>
              <w:numPr>
                <w:ilvl w:val="0"/>
                <w:numId w:val="124"/>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Allow maintenance of QA inspection records, and GRNs (or rejection notices) issued by the purchaser against each PO, for existing suppliers.</w:t>
            </w:r>
          </w:p>
        </w:tc>
        <w:tc>
          <w:tcPr>
            <w:tcW w:w="1350" w:type="dxa"/>
          </w:tcPr>
          <w:p w:rsidR="007A7F04" w:rsidRPr="007928D2" w:rsidRDefault="007A7F04" w:rsidP="004A2806">
            <w:pPr>
              <w:spacing w:line="360" w:lineRule="auto"/>
              <w:jc w:val="center"/>
              <w:cnfStyle w:val="000000010000"/>
              <w:rPr>
                <w:rFonts w:ascii="Gill Sans MT" w:hAnsi="Gill Sans MT"/>
                <w:b/>
                <w:sz w:val="24"/>
                <w:szCs w:val="24"/>
              </w:rPr>
            </w:pPr>
          </w:p>
        </w:tc>
        <w:tc>
          <w:tcPr>
            <w:tcW w:w="1350" w:type="dxa"/>
          </w:tcPr>
          <w:p w:rsidR="007A7F04" w:rsidRPr="007F726D" w:rsidRDefault="007A7F04" w:rsidP="004A2806">
            <w:pPr>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24"/>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 xml:space="preserve">Allow configuration of the workflow for bill verification and </w:t>
            </w:r>
            <w:r w:rsidRPr="007928D2">
              <w:rPr>
                <w:rFonts w:ascii="Gill Sans MT" w:hAnsi="Gill Sans MT"/>
                <w:sz w:val="24"/>
                <w:szCs w:val="24"/>
              </w:rPr>
              <w:lastRenderedPageBreak/>
              <w:t>release by the purchasing department.</w:t>
            </w:r>
          </w:p>
        </w:tc>
        <w:tc>
          <w:tcPr>
            <w:tcW w:w="1350" w:type="dxa"/>
          </w:tcPr>
          <w:p w:rsidR="007A7F04" w:rsidRPr="007928D2" w:rsidRDefault="007A7F04" w:rsidP="004A2806">
            <w:pPr>
              <w:spacing w:line="360" w:lineRule="auto"/>
              <w:jc w:val="center"/>
              <w:cnfStyle w:val="000000100000"/>
              <w:rPr>
                <w:rFonts w:ascii="Gill Sans MT" w:hAnsi="Gill Sans MT"/>
                <w:b/>
                <w:sz w:val="24"/>
                <w:szCs w:val="24"/>
              </w:rPr>
            </w:pPr>
          </w:p>
        </w:tc>
        <w:tc>
          <w:tcPr>
            <w:tcW w:w="1350" w:type="dxa"/>
          </w:tcPr>
          <w:p w:rsidR="007A7F04" w:rsidRPr="007F726D" w:rsidRDefault="007A7F04" w:rsidP="004A2806">
            <w:pPr>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918" w:type="dxa"/>
          </w:tcPr>
          <w:p w:rsidR="007A7F04" w:rsidRPr="007928D2" w:rsidRDefault="007A7F04" w:rsidP="00F53397">
            <w:pPr>
              <w:pStyle w:val="ListParagraph"/>
              <w:numPr>
                <w:ilvl w:val="0"/>
                <w:numId w:val="124"/>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Maintain auditable record of all requisitions, POs, approvals, rejections, deliveries, and cycle times for these processes.</w:t>
            </w:r>
          </w:p>
        </w:tc>
        <w:tc>
          <w:tcPr>
            <w:tcW w:w="1350" w:type="dxa"/>
          </w:tcPr>
          <w:p w:rsidR="007A7F04" w:rsidRPr="007928D2" w:rsidRDefault="007A7F04" w:rsidP="004A2806">
            <w:pPr>
              <w:spacing w:line="360" w:lineRule="auto"/>
              <w:jc w:val="center"/>
              <w:cnfStyle w:val="000000010000"/>
              <w:rPr>
                <w:rFonts w:ascii="Gill Sans MT" w:hAnsi="Gill Sans MT"/>
                <w:b/>
                <w:sz w:val="24"/>
                <w:szCs w:val="24"/>
              </w:rPr>
            </w:pPr>
          </w:p>
        </w:tc>
        <w:tc>
          <w:tcPr>
            <w:tcW w:w="1350" w:type="dxa"/>
          </w:tcPr>
          <w:p w:rsidR="007A7F04" w:rsidRPr="007F726D" w:rsidRDefault="007A7F04" w:rsidP="004A2806">
            <w:pPr>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9648" w:type="dxa"/>
            <w:gridSpan w:val="4"/>
          </w:tcPr>
          <w:p w:rsidR="007A7F04" w:rsidRPr="00A73937" w:rsidRDefault="007A7F04" w:rsidP="004A2806">
            <w:pPr>
              <w:spacing w:line="360" w:lineRule="auto"/>
              <w:rPr>
                <w:rFonts w:ascii="Gill Sans MT" w:hAnsi="Gill Sans MT"/>
                <w:sz w:val="24"/>
                <w:szCs w:val="24"/>
              </w:rPr>
            </w:pPr>
            <w:r w:rsidRPr="00A73937">
              <w:rPr>
                <w:rFonts w:ascii="Gill Sans MT" w:hAnsi="Gill Sans MT"/>
                <w:sz w:val="24"/>
                <w:szCs w:val="24"/>
              </w:rPr>
              <w:t>Management Information System (MIS) &amp; Miscellaneous</w:t>
            </w:r>
          </w:p>
        </w:tc>
      </w:tr>
      <w:tr w:rsidR="007A7F04" w:rsidRPr="007928D2" w:rsidTr="004A2806">
        <w:trPr>
          <w:cnfStyle w:val="000000010000"/>
        </w:trPr>
        <w:tc>
          <w:tcPr>
            <w:cnfStyle w:val="001000000000"/>
            <w:tcW w:w="918" w:type="dxa"/>
          </w:tcPr>
          <w:p w:rsidR="007A7F04" w:rsidRPr="007928D2" w:rsidRDefault="007A7F04" w:rsidP="00F53397">
            <w:pPr>
              <w:pStyle w:val="ListParagraph"/>
              <w:numPr>
                <w:ilvl w:val="0"/>
                <w:numId w:val="125"/>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Facilitates Department to configure/develop reports on different parameters for trend analysis, reports on contractor participation etc.</w:t>
            </w:r>
          </w:p>
        </w:tc>
        <w:tc>
          <w:tcPr>
            <w:tcW w:w="1350" w:type="dxa"/>
          </w:tcPr>
          <w:p w:rsidR="007A7F04" w:rsidRPr="007928D2" w:rsidRDefault="007A7F04" w:rsidP="004A2806">
            <w:pPr>
              <w:spacing w:line="360" w:lineRule="auto"/>
              <w:jc w:val="center"/>
              <w:cnfStyle w:val="000000010000"/>
              <w:rPr>
                <w:rFonts w:ascii="Gill Sans MT" w:hAnsi="Gill Sans MT"/>
                <w:b/>
                <w:sz w:val="24"/>
                <w:szCs w:val="24"/>
              </w:rPr>
            </w:pPr>
          </w:p>
        </w:tc>
        <w:tc>
          <w:tcPr>
            <w:tcW w:w="1350" w:type="dxa"/>
          </w:tcPr>
          <w:p w:rsidR="007A7F04" w:rsidRPr="007F726D" w:rsidRDefault="007A7F04" w:rsidP="004A2806">
            <w:pPr>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25"/>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Provides the option for reports to be saved and printed in different formats e.g. excel, word etc.</w:t>
            </w:r>
          </w:p>
        </w:tc>
        <w:tc>
          <w:tcPr>
            <w:tcW w:w="1350" w:type="dxa"/>
          </w:tcPr>
          <w:p w:rsidR="007A7F04" w:rsidRPr="007928D2" w:rsidRDefault="007A7F04" w:rsidP="004A2806">
            <w:pPr>
              <w:spacing w:line="360" w:lineRule="auto"/>
              <w:jc w:val="center"/>
              <w:cnfStyle w:val="000000100000"/>
              <w:rPr>
                <w:rFonts w:ascii="Gill Sans MT" w:hAnsi="Gill Sans MT"/>
                <w:b/>
                <w:sz w:val="24"/>
                <w:szCs w:val="24"/>
              </w:rPr>
            </w:pPr>
          </w:p>
        </w:tc>
        <w:tc>
          <w:tcPr>
            <w:tcW w:w="1350" w:type="dxa"/>
          </w:tcPr>
          <w:p w:rsidR="007A7F04" w:rsidRPr="007F726D" w:rsidRDefault="007A7F04" w:rsidP="004A2806">
            <w:pPr>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918" w:type="dxa"/>
          </w:tcPr>
          <w:p w:rsidR="007A7F04" w:rsidRPr="007928D2" w:rsidRDefault="007A7F04" w:rsidP="00F53397">
            <w:pPr>
              <w:pStyle w:val="ListParagraph"/>
              <w:numPr>
                <w:ilvl w:val="0"/>
                <w:numId w:val="125"/>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Common instrument numbering system for the State (Unique procurement instrument identifier), if decided.</w:t>
            </w:r>
          </w:p>
        </w:tc>
        <w:tc>
          <w:tcPr>
            <w:tcW w:w="1350" w:type="dxa"/>
          </w:tcPr>
          <w:p w:rsidR="007A7F04" w:rsidRPr="007928D2" w:rsidRDefault="007A7F04" w:rsidP="004A2806">
            <w:pPr>
              <w:spacing w:line="360" w:lineRule="auto"/>
              <w:jc w:val="center"/>
              <w:cnfStyle w:val="000000010000"/>
              <w:rPr>
                <w:rFonts w:ascii="Gill Sans MT" w:hAnsi="Gill Sans MT"/>
                <w:b/>
                <w:sz w:val="24"/>
                <w:szCs w:val="24"/>
              </w:rPr>
            </w:pPr>
          </w:p>
        </w:tc>
        <w:tc>
          <w:tcPr>
            <w:tcW w:w="1350" w:type="dxa"/>
          </w:tcPr>
          <w:p w:rsidR="007A7F04" w:rsidRPr="007F726D" w:rsidRDefault="007A7F04" w:rsidP="004A2806">
            <w:pPr>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25"/>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Facility to conduct opinion polls from contractors/suppliers, departmental users, in order to improve the functionality/services of the e-Procurement solution.</w:t>
            </w:r>
          </w:p>
        </w:tc>
        <w:tc>
          <w:tcPr>
            <w:tcW w:w="1350" w:type="dxa"/>
          </w:tcPr>
          <w:p w:rsidR="007A7F04" w:rsidRPr="007928D2" w:rsidRDefault="007A7F04" w:rsidP="004A2806">
            <w:pPr>
              <w:spacing w:line="360" w:lineRule="auto"/>
              <w:jc w:val="center"/>
              <w:cnfStyle w:val="000000100000"/>
              <w:rPr>
                <w:rFonts w:ascii="Gill Sans MT" w:hAnsi="Gill Sans MT"/>
                <w:b/>
                <w:sz w:val="24"/>
                <w:szCs w:val="24"/>
              </w:rPr>
            </w:pPr>
          </w:p>
        </w:tc>
        <w:tc>
          <w:tcPr>
            <w:tcW w:w="1350" w:type="dxa"/>
          </w:tcPr>
          <w:p w:rsidR="007A7F04" w:rsidRPr="007F726D" w:rsidRDefault="007A7F04" w:rsidP="004A2806">
            <w:pPr>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918" w:type="dxa"/>
          </w:tcPr>
          <w:p w:rsidR="007A7F04" w:rsidRPr="007928D2" w:rsidRDefault="007A7F04" w:rsidP="00F53397">
            <w:pPr>
              <w:pStyle w:val="ListParagraph"/>
              <w:numPr>
                <w:ilvl w:val="0"/>
                <w:numId w:val="125"/>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Help section for the contractors/suppliers and departmental users.</w:t>
            </w:r>
          </w:p>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FAQ section to be built and continually updated with recent learning’s.</w:t>
            </w:r>
          </w:p>
        </w:tc>
        <w:tc>
          <w:tcPr>
            <w:tcW w:w="1350" w:type="dxa"/>
          </w:tcPr>
          <w:p w:rsidR="007A7F04" w:rsidRPr="007928D2" w:rsidRDefault="007A7F04" w:rsidP="004A2806">
            <w:pPr>
              <w:spacing w:line="360" w:lineRule="auto"/>
              <w:jc w:val="center"/>
              <w:cnfStyle w:val="000000010000"/>
              <w:rPr>
                <w:rFonts w:ascii="Gill Sans MT" w:hAnsi="Gill Sans MT"/>
                <w:b/>
                <w:sz w:val="24"/>
                <w:szCs w:val="24"/>
              </w:rPr>
            </w:pPr>
          </w:p>
        </w:tc>
        <w:tc>
          <w:tcPr>
            <w:tcW w:w="1350" w:type="dxa"/>
          </w:tcPr>
          <w:p w:rsidR="007A7F04" w:rsidRPr="007F726D" w:rsidRDefault="007A7F04" w:rsidP="004A2806">
            <w:pPr>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25"/>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Sections providing policy documents of department, terms of use, rules of tendering, feedback, queries, etc. should be provided on the site.</w:t>
            </w:r>
          </w:p>
        </w:tc>
        <w:tc>
          <w:tcPr>
            <w:tcW w:w="1350" w:type="dxa"/>
          </w:tcPr>
          <w:p w:rsidR="007A7F04" w:rsidRPr="007F726D" w:rsidRDefault="007A7F04" w:rsidP="004A2806">
            <w:pPr>
              <w:jc w:val="center"/>
              <w:cnfStyle w:val="000000100000"/>
              <w:rPr>
                <w:rFonts w:ascii="Gill Sans MT" w:hAnsi="Gill Sans MT"/>
                <w:sz w:val="24"/>
                <w:szCs w:val="24"/>
              </w:rPr>
            </w:pPr>
            <w:r>
              <w:rPr>
                <w:rFonts w:ascii="Gill Sans MT" w:hAnsi="Gill Sans MT"/>
                <w:sz w:val="24"/>
                <w:szCs w:val="24"/>
              </w:rPr>
              <w:t>Yes</w:t>
            </w:r>
          </w:p>
        </w:tc>
        <w:tc>
          <w:tcPr>
            <w:tcW w:w="1350" w:type="dxa"/>
          </w:tcPr>
          <w:p w:rsidR="007A7F04" w:rsidRPr="007928D2" w:rsidRDefault="007A7F04" w:rsidP="004A2806">
            <w:pPr>
              <w:spacing w:line="360" w:lineRule="auto"/>
              <w:jc w:val="center"/>
              <w:cnfStyle w:val="000000100000"/>
              <w:rPr>
                <w:rFonts w:ascii="Gill Sans MT" w:hAnsi="Gill Sans MT"/>
                <w:b/>
                <w:sz w:val="24"/>
                <w:szCs w:val="24"/>
              </w:rPr>
            </w:pPr>
          </w:p>
        </w:tc>
      </w:tr>
      <w:tr w:rsidR="007A7F04" w:rsidRPr="007928D2" w:rsidTr="004A2806">
        <w:trPr>
          <w:cnfStyle w:val="000000010000"/>
        </w:trPr>
        <w:tc>
          <w:tcPr>
            <w:cnfStyle w:val="001000000000"/>
            <w:tcW w:w="918" w:type="dxa"/>
          </w:tcPr>
          <w:p w:rsidR="007A7F04" w:rsidRPr="007928D2" w:rsidRDefault="007A7F04" w:rsidP="00F53397">
            <w:pPr>
              <w:pStyle w:val="ListParagraph"/>
              <w:numPr>
                <w:ilvl w:val="0"/>
                <w:numId w:val="125"/>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System validations at the time of data entry, and issue of system generated numbers (e.g. tender submission, contractor registration numbers, etc.) so that incorrect entries and duplications are avoided.</w:t>
            </w:r>
          </w:p>
        </w:tc>
        <w:tc>
          <w:tcPr>
            <w:tcW w:w="1350" w:type="dxa"/>
          </w:tcPr>
          <w:p w:rsidR="007A7F04" w:rsidRPr="007928D2" w:rsidRDefault="007A7F04" w:rsidP="004A2806">
            <w:pPr>
              <w:spacing w:line="360" w:lineRule="auto"/>
              <w:jc w:val="center"/>
              <w:cnfStyle w:val="000000010000"/>
              <w:rPr>
                <w:rFonts w:ascii="Gill Sans MT" w:hAnsi="Gill Sans MT"/>
                <w:b/>
                <w:sz w:val="24"/>
                <w:szCs w:val="24"/>
              </w:rPr>
            </w:pPr>
          </w:p>
        </w:tc>
        <w:tc>
          <w:tcPr>
            <w:tcW w:w="1350" w:type="dxa"/>
          </w:tcPr>
          <w:p w:rsidR="007A7F04" w:rsidRPr="007F726D" w:rsidRDefault="007A7F04" w:rsidP="004A2806">
            <w:pPr>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25"/>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Auto population of form fields with previously entered data, as applicable. Facilitate users to modify the auto-populated fields, as applicable.</w:t>
            </w:r>
          </w:p>
        </w:tc>
        <w:tc>
          <w:tcPr>
            <w:tcW w:w="1350" w:type="dxa"/>
          </w:tcPr>
          <w:p w:rsidR="007A7F04" w:rsidRPr="007928D2" w:rsidRDefault="007A7F04" w:rsidP="004A2806">
            <w:pPr>
              <w:spacing w:line="360" w:lineRule="auto"/>
              <w:jc w:val="center"/>
              <w:cnfStyle w:val="000000100000"/>
              <w:rPr>
                <w:rFonts w:ascii="Gill Sans MT" w:hAnsi="Gill Sans MT"/>
                <w:b/>
                <w:sz w:val="24"/>
                <w:szCs w:val="24"/>
              </w:rPr>
            </w:pPr>
          </w:p>
        </w:tc>
        <w:tc>
          <w:tcPr>
            <w:tcW w:w="1350" w:type="dxa"/>
          </w:tcPr>
          <w:p w:rsidR="007A7F04" w:rsidRPr="007F726D" w:rsidRDefault="007A7F04" w:rsidP="004A2806">
            <w:pPr>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9648" w:type="dxa"/>
            <w:gridSpan w:val="4"/>
          </w:tcPr>
          <w:p w:rsidR="007A7F04" w:rsidRPr="00A73937" w:rsidRDefault="007A7F04" w:rsidP="004A2806">
            <w:pPr>
              <w:spacing w:line="360" w:lineRule="auto"/>
              <w:rPr>
                <w:rFonts w:ascii="Gill Sans MT" w:hAnsi="Gill Sans MT"/>
                <w:sz w:val="24"/>
                <w:szCs w:val="24"/>
              </w:rPr>
            </w:pPr>
            <w:r w:rsidRPr="00A73937">
              <w:rPr>
                <w:rFonts w:ascii="Gill Sans MT" w:hAnsi="Gill Sans MT"/>
                <w:bCs w:val="0"/>
                <w:sz w:val="24"/>
                <w:szCs w:val="24"/>
              </w:rPr>
              <w:t>Localization</w:t>
            </w: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25"/>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In respect of local settings:</w:t>
            </w:r>
          </w:p>
          <w:p w:rsidR="007A7F04" w:rsidRPr="007928D2" w:rsidRDefault="007A7F04" w:rsidP="00F53397">
            <w:pPr>
              <w:pStyle w:val="ListParagraph"/>
              <w:numPr>
                <w:ilvl w:val="0"/>
                <w:numId w:val="122"/>
              </w:numPr>
              <w:spacing w:line="360" w:lineRule="auto"/>
              <w:jc w:val="both"/>
              <w:cnfStyle w:val="000000100000"/>
              <w:rPr>
                <w:rFonts w:ascii="Gill Sans MT" w:hAnsi="Gill Sans MT"/>
                <w:sz w:val="24"/>
                <w:szCs w:val="24"/>
              </w:rPr>
            </w:pPr>
            <w:r w:rsidRPr="007928D2">
              <w:rPr>
                <w:rFonts w:ascii="Gill Sans MT" w:hAnsi="Gill Sans MT"/>
                <w:sz w:val="24"/>
                <w:szCs w:val="24"/>
              </w:rPr>
              <w:t>The base currency of the System must be Indian Rupees.</w:t>
            </w:r>
          </w:p>
          <w:p w:rsidR="007A7F04" w:rsidRPr="007928D2" w:rsidRDefault="007A7F04" w:rsidP="00F53397">
            <w:pPr>
              <w:pStyle w:val="ListParagraph"/>
              <w:numPr>
                <w:ilvl w:val="0"/>
                <w:numId w:val="122"/>
              </w:numPr>
              <w:spacing w:line="360" w:lineRule="auto"/>
              <w:jc w:val="both"/>
              <w:cnfStyle w:val="000000100000"/>
              <w:rPr>
                <w:rFonts w:ascii="Gill Sans MT" w:hAnsi="Gill Sans MT"/>
                <w:sz w:val="24"/>
                <w:szCs w:val="24"/>
              </w:rPr>
            </w:pPr>
            <w:r w:rsidRPr="007928D2">
              <w:rPr>
                <w:rFonts w:ascii="Gill Sans MT" w:hAnsi="Gill Sans MT"/>
                <w:sz w:val="24"/>
                <w:szCs w:val="24"/>
              </w:rPr>
              <w:t>However, system should support other currencies, such as required in case of global tenders.</w:t>
            </w:r>
          </w:p>
          <w:p w:rsidR="007A7F04" w:rsidRPr="007928D2" w:rsidRDefault="007A7F04" w:rsidP="00F53397">
            <w:pPr>
              <w:pStyle w:val="ListParagraph"/>
              <w:numPr>
                <w:ilvl w:val="0"/>
                <w:numId w:val="122"/>
              </w:numPr>
              <w:spacing w:line="360" w:lineRule="auto"/>
              <w:jc w:val="both"/>
              <w:cnfStyle w:val="000000100000"/>
              <w:rPr>
                <w:rFonts w:ascii="Gill Sans MT" w:hAnsi="Gill Sans MT"/>
                <w:sz w:val="24"/>
                <w:szCs w:val="24"/>
              </w:rPr>
            </w:pPr>
            <w:r w:rsidRPr="007928D2">
              <w:rPr>
                <w:rFonts w:ascii="Gill Sans MT" w:hAnsi="Gill Sans MT"/>
                <w:sz w:val="24"/>
                <w:szCs w:val="24"/>
              </w:rPr>
              <w:t>The System must be compliant with Indian tax regulations and other relevant legislation.</w:t>
            </w:r>
          </w:p>
          <w:p w:rsidR="007A7F04" w:rsidRPr="007928D2" w:rsidRDefault="007A7F04" w:rsidP="00F53397">
            <w:pPr>
              <w:pStyle w:val="ListParagraph"/>
              <w:numPr>
                <w:ilvl w:val="0"/>
                <w:numId w:val="122"/>
              </w:numPr>
              <w:spacing w:line="360" w:lineRule="auto"/>
              <w:jc w:val="both"/>
              <w:cnfStyle w:val="000000100000"/>
              <w:rPr>
                <w:rFonts w:ascii="Gill Sans MT" w:hAnsi="Gill Sans MT"/>
                <w:sz w:val="24"/>
                <w:szCs w:val="24"/>
              </w:rPr>
            </w:pPr>
            <w:r w:rsidRPr="007928D2">
              <w:rPr>
                <w:rFonts w:ascii="Gill Sans MT" w:hAnsi="Gill Sans MT"/>
                <w:sz w:val="24"/>
                <w:szCs w:val="24"/>
              </w:rPr>
              <w:t>The System should be compliant with Indian IT act 2000 and other relevant legislation.</w:t>
            </w:r>
          </w:p>
        </w:tc>
        <w:tc>
          <w:tcPr>
            <w:tcW w:w="1350" w:type="dxa"/>
          </w:tcPr>
          <w:p w:rsidR="007A7F04" w:rsidRPr="007F726D" w:rsidRDefault="007A7F04" w:rsidP="004A2806">
            <w:pPr>
              <w:jc w:val="center"/>
              <w:cnfStyle w:val="000000100000"/>
              <w:rPr>
                <w:rFonts w:ascii="Gill Sans MT" w:hAnsi="Gill Sans MT"/>
                <w:sz w:val="24"/>
                <w:szCs w:val="24"/>
              </w:rPr>
            </w:pPr>
            <w:r>
              <w:rPr>
                <w:rFonts w:ascii="Gill Sans MT" w:hAnsi="Gill Sans MT"/>
                <w:sz w:val="24"/>
                <w:szCs w:val="24"/>
              </w:rPr>
              <w:t>Yes</w:t>
            </w:r>
          </w:p>
        </w:tc>
        <w:tc>
          <w:tcPr>
            <w:tcW w:w="1350" w:type="dxa"/>
          </w:tcPr>
          <w:p w:rsidR="007A7F04" w:rsidRPr="007928D2" w:rsidRDefault="007A7F04" w:rsidP="004A2806">
            <w:pPr>
              <w:spacing w:line="360" w:lineRule="auto"/>
              <w:jc w:val="center"/>
              <w:cnfStyle w:val="000000100000"/>
              <w:rPr>
                <w:rFonts w:ascii="Gill Sans MT" w:hAnsi="Gill Sans MT"/>
                <w:b/>
                <w:sz w:val="24"/>
                <w:szCs w:val="24"/>
              </w:rPr>
            </w:pPr>
          </w:p>
        </w:tc>
      </w:tr>
      <w:tr w:rsidR="007A7F04" w:rsidRPr="007928D2" w:rsidTr="004A2806">
        <w:trPr>
          <w:cnfStyle w:val="000000010000"/>
        </w:trPr>
        <w:tc>
          <w:tcPr>
            <w:cnfStyle w:val="001000000000"/>
            <w:tcW w:w="9648" w:type="dxa"/>
            <w:gridSpan w:val="4"/>
          </w:tcPr>
          <w:p w:rsidR="007A7F04" w:rsidRPr="00A73937" w:rsidRDefault="007A7F04" w:rsidP="004A2806">
            <w:pPr>
              <w:spacing w:line="360" w:lineRule="auto"/>
              <w:rPr>
                <w:rFonts w:ascii="Gill Sans MT" w:hAnsi="Gill Sans MT"/>
                <w:sz w:val="24"/>
                <w:szCs w:val="24"/>
              </w:rPr>
            </w:pPr>
            <w:r w:rsidRPr="00A73937">
              <w:rPr>
                <w:rFonts w:ascii="Gill Sans MT" w:hAnsi="Gill Sans MT"/>
                <w:bCs w:val="0"/>
                <w:sz w:val="24"/>
                <w:szCs w:val="24"/>
              </w:rPr>
              <w:t>Workflow and Configurability</w:t>
            </w: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26"/>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Application workflow and privileges should be capable of being configured based on the organization structure of the department.</w:t>
            </w:r>
          </w:p>
        </w:tc>
        <w:tc>
          <w:tcPr>
            <w:tcW w:w="1350" w:type="dxa"/>
          </w:tcPr>
          <w:p w:rsidR="007A7F04" w:rsidRPr="007928D2" w:rsidRDefault="007A7F04" w:rsidP="004A2806">
            <w:pPr>
              <w:spacing w:line="360" w:lineRule="auto"/>
              <w:jc w:val="center"/>
              <w:cnfStyle w:val="000000100000"/>
              <w:rPr>
                <w:rFonts w:ascii="Gill Sans MT" w:hAnsi="Gill Sans MT"/>
                <w:b/>
                <w:sz w:val="24"/>
                <w:szCs w:val="24"/>
              </w:rPr>
            </w:pPr>
          </w:p>
        </w:tc>
        <w:tc>
          <w:tcPr>
            <w:tcW w:w="1350" w:type="dxa"/>
          </w:tcPr>
          <w:p w:rsidR="007A7F04" w:rsidRPr="007F726D" w:rsidRDefault="007A7F04" w:rsidP="004A2806">
            <w:pPr>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918" w:type="dxa"/>
          </w:tcPr>
          <w:p w:rsidR="007A7F04" w:rsidRPr="007928D2" w:rsidRDefault="007A7F04" w:rsidP="00F53397">
            <w:pPr>
              <w:pStyle w:val="ListParagraph"/>
              <w:numPr>
                <w:ilvl w:val="0"/>
                <w:numId w:val="126"/>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Each department level configuration should be able to support multiple sub-departments to take care of the multiple locations and divisions within the department.</w:t>
            </w:r>
          </w:p>
        </w:tc>
        <w:tc>
          <w:tcPr>
            <w:tcW w:w="1350" w:type="dxa"/>
          </w:tcPr>
          <w:p w:rsidR="007A7F04" w:rsidRPr="007928D2" w:rsidRDefault="007A7F04" w:rsidP="004A2806">
            <w:pPr>
              <w:spacing w:line="360" w:lineRule="auto"/>
              <w:jc w:val="center"/>
              <w:cnfStyle w:val="000000010000"/>
              <w:rPr>
                <w:rFonts w:ascii="Gill Sans MT" w:hAnsi="Gill Sans MT"/>
                <w:b/>
                <w:sz w:val="24"/>
                <w:szCs w:val="24"/>
              </w:rPr>
            </w:pPr>
          </w:p>
        </w:tc>
        <w:tc>
          <w:tcPr>
            <w:tcW w:w="1350" w:type="dxa"/>
          </w:tcPr>
          <w:p w:rsidR="007A7F04" w:rsidRPr="007F726D" w:rsidRDefault="007A7F04" w:rsidP="004A2806">
            <w:pPr>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26"/>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The work flows should be flexible and configurable based on:</w:t>
            </w:r>
          </w:p>
          <w:p w:rsidR="007A7F04" w:rsidRPr="007928D2" w:rsidRDefault="007A7F04" w:rsidP="00F53397">
            <w:pPr>
              <w:pStyle w:val="ListParagraph"/>
              <w:numPr>
                <w:ilvl w:val="0"/>
                <w:numId w:val="122"/>
              </w:numPr>
              <w:spacing w:line="360" w:lineRule="auto"/>
              <w:jc w:val="both"/>
              <w:cnfStyle w:val="000000100000"/>
              <w:rPr>
                <w:rFonts w:ascii="Gill Sans MT" w:hAnsi="Gill Sans MT"/>
                <w:sz w:val="24"/>
                <w:szCs w:val="24"/>
              </w:rPr>
            </w:pPr>
            <w:r w:rsidRPr="007928D2">
              <w:rPr>
                <w:rFonts w:ascii="Gill Sans MT" w:hAnsi="Gill Sans MT"/>
                <w:sz w:val="24"/>
                <w:szCs w:val="24"/>
              </w:rPr>
              <w:t>The product category</w:t>
            </w:r>
          </w:p>
          <w:p w:rsidR="007A7F04" w:rsidRPr="007928D2" w:rsidRDefault="007A7F04" w:rsidP="00F53397">
            <w:pPr>
              <w:pStyle w:val="ListParagraph"/>
              <w:numPr>
                <w:ilvl w:val="0"/>
                <w:numId w:val="122"/>
              </w:numPr>
              <w:spacing w:line="360" w:lineRule="auto"/>
              <w:jc w:val="both"/>
              <w:cnfStyle w:val="000000100000"/>
              <w:rPr>
                <w:rFonts w:ascii="Gill Sans MT" w:hAnsi="Gill Sans MT"/>
                <w:sz w:val="24"/>
                <w:szCs w:val="24"/>
              </w:rPr>
            </w:pPr>
            <w:r w:rsidRPr="007928D2">
              <w:rPr>
                <w:rFonts w:ascii="Gill Sans MT" w:hAnsi="Gill Sans MT"/>
                <w:sz w:val="24"/>
                <w:szCs w:val="24"/>
              </w:rPr>
              <w:t>Spending limits</w:t>
            </w:r>
          </w:p>
          <w:p w:rsidR="007A7F04" w:rsidRPr="007928D2" w:rsidRDefault="007A7F04" w:rsidP="00F53397">
            <w:pPr>
              <w:pStyle w:val="ListParagraph"/>
              <w:numPr>
                <w:ilvl w:val="0"/>
                <w:numId w:val="122"/>
              </w:numPr>
              <w:spacing w:line="360" w:lineRule="auto"/>
              <w:jc w:val="both"/>
              <w:cnfStyle w:val="000000100000"/>
              <w:rPr>
                <w:rFonts w:ascii="Gill Sans MT" w:hAnsi="Gill Sans MT"/>
                <w:sz w:val="24"/>
                <w:szCs w:val="24"/>
              </w:rPr>
            </w:pPr>
            <w:r w:rsidRPr="007928D2">
              <w:rPr>
                <w:rFonts w:ascii="Gill Sans MT" w:hAnsi="Gill Sans MT"/>
                <w:sz w:val="24"/>
                <w:szCs w:val="24"/>
              </w:rPr>
              <w:t>Approval limits</w:t>
            </w:r>
          </w:p>
          <w:p w:rsidR="007A7F04" w:rsidRPr="007928D2" w:rsidRDefault="007A7F04" w:rsidP="00F53397">
            <w:pPr>
              <w:pStyle w:val="ListParagraph"/>
              <w:numPr>
                <w:ilvl w:val="0"/>
                <w:numId w:val="122"/>
              </w:numPr>
              <w:spacing w:line="360" w:lineRule="auto"/>
              <w:jc w:val="both"/>
              <w:cnfStyle w:val="000000100000"/>
              <w:rPr>
                <w:rFonts w:ascii="Gill Sans MT" w:hAnsi="Gill Sans MT"/>
                <w:sz w:val="24"/>
                <w:szCs w:val="24"/>
              </w:rPr>
            </w:pPr>
            <w:r w:rsidRPr="007928D2">
              <w:rPr>
                <w:rFonts w:ascii="Gill Sans MT" w:hAnsi="Gill Sans MT"/>
                <w:sz w:val="24"/>
                <w:szCs w:val="24"/>
              </w:rPr>
              <w:t>Intra department relationships</w:t>
            </w:r>
          </w:p>
          <w:p w:rsidR="007A7F04" w:rsidRPr="007928D2" w:rsidRDefault="007A7F04" w:rsidP="00F53397">
            <w:pPr>
              <w:pStyle w:val="ListParagraph"/>
              <w:numPr>
                <w:ilvl w:val="0"/>
                <w:numId w:val="122"/>
              </w:numPr>
              <w:spacing w:line="360" w:lineRule="auto"/>
              <w:jc w:val="both"/>
              <w:cnfStyle w:val="000000100000"/>
              <w:rPr>
                <w:rFonts w:ascii="Gill Sans MT" w:hAnsi="Gill Sans MT"/>
                <w:sz w:val="24"/>
                <w:szCs w:val="24"/>
              </w:rPr>
            </w:pPr>
            <w:r w:rsidRPr="007928D2">
              <w:rPr>
                <w:rFonts w:ascii="Gill Sans MT" w:hAnsi="Gill Sans MT"/>
                <w:sz w:val="24"/>
                <w:szCs w:val="24"/>
              </w:rPr>
              <w:t>Inter department relationships</w:t>
            </w:r>
          </w:p>
        </w:tc>
        <w:tc>
          <w:tcPr>
            <w:tcW w:w="1350" w:type="dxa"/>
          </w:tcPr>
          <w:p w:rsidR="007A7F04" w:rsidRPr="007928D2" w:rsidRDefault="007A7F04" w:rsidP="004A2806">
            <w:pPr>
              <w:spacing w:line="360" w:lineRule="auto"/>
              <w:jc w:val="center"/>
              <w:cnfStyle w:val="000000100000"/>
              <w:rPr>
                <w:rFonts w:ascii="Gill Sans MT" w:hAnsi="Gill Sans MT"/>
                <w:b/>
                <w:sz w:val="24"/>
                <w:szCs w:val="24"/>
              </w:rPr>
            </w:pPr>
          </w:p>
        </w:tc>
        <w:tc>
          <w:tcPr>
            <w:tcW w:w="1350" w:type="dxa"/>
          </w:tcPr>
          <w:p w:rsidR="007A7F04" w:rsidRPr="007F726D" w:rsidRDefault="007A7F04" w:rsidP="004A2806">
            <w:pPr>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918" w:type="dxa"/>
          </w:tcPr>
          <w:p w:rsidR="007A7F04" w:rsidRPr="007928D2" w:rsidRDefault="007A7F04" w:rsidP="00F53397">
            <w:pPr>
              <w:pStyle w:val="ListParagraph"/>
              <w:numPr>
                <w:ilvl w:val="0"/>
                <w:numId w:val="126"/>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Supports transaction level assignment of responsibilities. The authorized user should be able to assign different users for:</w:t>
            </w:r>
          </w:p>
          <w:p w:rsidR="007A7F04" w:rsidRPr="007928D2" w:rsidRDefault="007A7F04" w:rsidP="00F53397">
            <w:pPr>
              <w:pStyle w:val="ListParagraph"/>
              <w:numPr>
                <w:ilvl w:val="0"/>
                <w:numId w:val="122"/>
              </w:numPr>
              <w:spacing w:line="360" w:lineRule="auto"/>
              <w:jc w:val="both"/>
              <w:cnfStyle w:val="000000010000"/>
              <w:rPr>
                <w:rFonts w:ascii="Gill Sans MT" w:hAnsi="Gill Sans MT"/>
                <w:sz w:val="24"/>
                <w:szCs w:val="24"/>
              </w:rPr>
            </w:pPr>
            <w:r w:rsidRPr="007928D2">
              <w:rPr>
                <w:rFonts w:ascii="Gill Sans MT" w:hAnsi="Gill Sans MT"/>
                <w:sz w:val="24"/>
                <w:szCs w:val="24"/>
              </w:rPr>
              <w:t>Accepting tender fee</w:t>
            </w:r>
          </w:p>
          <w:p w:rsidR="007A7F04" w:rsidRPr="007928D2" w:rsidRDefault="007A7F04" w:rsidP="00F53397">
            <w:pPr>
              <w:pStyle w:val="ListParagraph"/>
              <w:numPr>
                <w:ilvl w:val="0"/>
                <w:numId w:val="122"/>
              </w:numPr>
              <w:spacing w:line="360" w:lineRule="auto"/>
              <w:jc w:val="both"/>
              <w:cnfStyle w:val="000000010000"/>
              <w:rPr>
                <w:rFonts w:ascii="Gill Sans MT" w:hAnsi="Gill Sans MT"/>
                <w:sz w:val="24"/>
                <w:szCs w:val="24"/>
              </w:rPr>
            </w:pPr>
            <w:r w:rsidRPr="007928D2">
              <w:rPr>
                <w:rFonts w:ascii="Gill Sans MT" w:hAnsi="Gill Sans MT"/>
                <w:sz w:val="24"/>
                <w:szCs w:val="24"/>
              </w:rPr>
              <w:t>Tender opening at all the stages</w:t>
            </w:r>
          </w:p>
          <w:p w:rsidR="007A7F04" w:rsidRPr="007928D2" w:rsidRDefault="007A7F04" w:rsidP="00F53397">
            <w:pPr>
              <w:pStyle w:val="ListParagraph"/>
              <w:numPr>
                <w:ilvl w:val="0"/>
                <w:numId w:val="122"/>
              </w:numPr>
              <w:spacing w:line="360" w:lineRule="auto"/>
              <w:jc w:val="both"/>
              <w:cnfStyle w:val="000000010000"/>
              <w:rPr>
                <w:rFonts w:ascii="Gill Sans MT" w:hAnsi="Gill Sans MT"/>
                <w:sz w:val="24"/>
                <w:szCs w:val="24"/>
              </w:rPr>
            </w:pPr>
            <w:r w:rsidRPr="007928D2">
              <w:rPr>
                <w:rFonts w:ascii="Gill Sans MT" w:hAnsi="Gill Sans MT"/>
                <w:sz w:val="24"/>
                <w:szCs w:val="24"/>
              </w:rPr>
              <w:t>Issuing corrigendum’s</w:t>
            </w:r>
          </w:p>
        </w:tc>
        <w:tc>
          <w:tcPr>
            <w:tcW w:w="1350" w:type="dxa"/>
          </w:tcPr>
          <w:p w:rsidR="007A7F04" w:rsidRPr="007928D2" w:rsidRDefault="007A7F04" w:rsidP="004A2806">
            <w:pPr>
              <w:spacing w:line="360" w:lineRule="auto"/>
              <w:jc w:val="center"/>
              <w:cnfStyle w:val="000000010000"/>
              <w:rPr>
                <w:rFonts w:ascii="Gill Sans MT" w:hAnsi="Gill Sans MT"/>
                <w:b/>
                <w:sz w:val="24"/>
                <w:szCs w:val="24"/>
              </w:rPr>
            </w:pPr>
          </w:p>
        </w:tc>
        <w:tc>
          <w:tcPr>
            <w:tcW w:w="1350" w:type="dxa"/>
          </w:tcPr>
          <w:p w:rsidR="007A7F04" w:rsidRPr="007F726D" w:rsidRDefault="007A7F04" w:rsidP="004A2806">
            <w:pPr>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26"/>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Dynamic workflows should be facilitated where the creator/approver can select the next approver/reviewer.</w:t>
            </w:r>
          </w:p>
        </w:tc>
        <w:tc>
          <w:tcPr>
            <w:tcW w:w="1350" w:type="dxa"/>
          </w:tcPr>
          <w:p w:rsidR="007A7F04" w:rsidRPr="007928D2" w:rsidRDefault="007A7F04" w:rsidP="004A2806">
            <w:pPr>
              <w:spacing w:line="360" w:lineRule="auto"/>
              <w:jc w:val="center"/>
              <w:cnfStyle w:val="000000100000"/>
              <w:rPr>
                <w:rFonts w:ascii="Gill Sans MT" w:hAnsi="Gill Sans MT"/>
                <w:b/>
                <w:sz w:val="24"/>
                <w:szCs w:val="24"/>
              </w:rPr>
            </w:pPr>
          </w:p>
        </w:tc>
        <w:tc>
          <w:tcPr>
            <w:tcW w:w="1350" w:type="dxa"/>
          </w:tcPr>
          <w:p w:rsidR="007A7F04" w:rsidRPr="007F726D" w:rsidRDefault="007A7F04" w:rsidP="004A2806">
            <w:pPr>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918" w:type="dxa"/>
          </w:tcPr>
          <w:p w:rsidR="007A7F04" w:rsidRPr="007928D2" w:rsidRDefault="007A7F04" w:rsidP="00F53397">
            <w:pPr>
              <w:pStyle w:val="ListParagraph"/>
              <w:numPr>
                <w:ilvl w:val="0"/>
                <w:numId w:val="126"/>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Supports event based alerts to the authorities during the creation and approval process.</w:t>
            </w:r>
          </w:p>
        </w:tc>
        <w:tc>
          <w:tcPr>
            <w:tcW w:w="1350" w:type="dxa"/>
          </w:tcPr>
          <w:p w:rsidR="007A7F04" w:rsidRPr="007928D2" w:rsidRDefault="007A7F04" w:rsidP="004A2806">
            <w:pPr>
              <w:spacing w:line="360" w:lineRule="auto"/>
              <w:jc w:val="center"/>
              <w:cnfStyle w:val="000000010000"/>
              <w:rPr>
                <w:rFonts w:ascii="Gill Sans MT" w:hAnsi="Gill Sans MT"/>
                <w:b/>
                <w:sz w:val="24"/>
                <w:szCs w:val="24"/>
              </w:rPr>
            </w:pPr>
          </w:p>
        </w:tc>
        <w:tc>
          <w:tcPr>
            <w:tcW w:w="1350" w:type="dxa"/>
          </w:tcPr>
          <w:p w:rsidR="007A7F04" w:rsidRPr="007F726D" w:rsidRDefault="007A7F04" w:rsidP="004A2806">
            <w:pPr>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26"/>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Supports configuration of roles such as the system administrator, super user for the departments.</w:t>
            </w:r>
          </w:p>
        </w:tc>
        <w:tc>
          <w:tcPr>
            <w:tcW w:w="1350" w:type="dxa"/>
          </w:tcPr>
          <w:p w:rsidR="007A7F04" w:rsidRPr="007928D2" w:rsidRDefault="007A7F04" w:rsidP="004A2806">
            <w:pPr>
              <w:spacing w:line="360" w:lineRule="auto"/>
              <w:jc w:val="center"/>
              <w:cnfStyle w:val="000000100000"/>
              <w:rPr>
                <w:rFonts w:ascii="Gill Sans MT" w:hAnsi="Gill Sans MT"/>
                <w:b/>
                <w:sz w:val="24"/>
                <w:szCs w:val="24"/>
              </w:rPr>
            </w:pPr>
          </w:p>
        </w:tc>
        <w:tc>
          <w:tcPr>
            <w:tcW w:w="1350" w:type="dxa"/>
          </w:tcPr>
          <w:p w:rsidR="007A7F04" w:rsidRPr="007F726D" w:rsidRDefault="007A7F04" w:rsidP="004A2806">
            <w:pPr>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918" w:type="dxa"/>
          </w:tcPr>
          <w:p w:rsidR="007A7F04" w:rsidRPr="007928D2" w:rsidRDefault="007A7F04" w:rsidP="00F53397">
            <w:pPr>
              <w:pStyle w:val="ListParagraph"/>
              <w:numPr>
                <w:ilvl w:val="0"/>
                <w:numId w:val="126"/>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Supports the diverse requirements of multiple departments.</w:t>
            </w:r>
          </w:p>
        </w:tc>
        <w:tc>
          <w:tcPr>
            <w:tcW w:w="1350" w:type="dxa"/>
          </w:tcPr>
          <w:p w:rsidR="007A7F04" w:rsidRPr="007928D2" w:rsidRDefault="007A7F04" w:rsidP="004A2806">
            <w:pPr>
              <w:spacing w:line="360" w:lineRule="auto"/>
              <w:jc w:val="center"/>
              <w:cnfStyle w:val="000000010000"/>
              <w:rPr>
                <w:rFonts w:ascii="Gill Sans MT" w:hAnsi="Gill Sans MT"/>
                <w:b/>
                <w:sz w:val="24"/>
                <w:szCs w:val="24"/>
              </w:rPr>
            </w:pPr>
          </w:p>
        </w:tc>
        <w:tc>
          <w:tcPr>
            <w:tcW w:w="1350" w:type="dxa"/>
          </w:tcPr>
          <w:p w:rsidR="007A7F04" w:rsidRPr="007F726D" w:rsidRDefault="007A7F04" w:rsidP="004A2806">
            <w:pPr>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26"/>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Supports time stamping of all workflow steps such as creation, submission, approval, rejections, etc.</w:t>
            </w:r>
          </w:p>
        </w:tc>
        <w:tc>
          <w:tcPr>
            <w:tcW w:w="1350" w:type="dxa"/>
          </w:tcPr>
          <w:p w:rsidR="007A7F04" w:rsidRPr="007928D2" w:rsidRDefault="007A7F04" w:rsidP="004A2806">
            <w:pPr>
              <w:spacing w:line="360" w:lineRule="auto"/>
              <w:jc w:val="center"/>
              <w:cnfStyle w:val="000000100000"/>
              <w:rPr>
                <w:rFonts w:ascii="Gill Sans MT" w:hAnsi="Gill Sans MT"/>
                <w:b/>
                <w:sz w:val="24"/>
                <w:szCs w:val="24"/>
              </w:rPr>
            </w:pPr>
          </w:p>
        </w:tc>
        <w:tc>
          <w:tcPr>
            <w:tcW w:w="1350" w:type="dxa"/>
          </w:tcPr>
          <w:p w:rsidR="007A7F04" w:rsidRPr="007F726D" w:rsidRDefault="007A7F04" w:rsidP="004A2806">
            <w:pPr>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918" w:type="dxa"/>
          </w:tcPr>
          <w:p w:rsidR="007A7F04" w:rsidRPr="007928D2" w:rsidRDefault="007A7F04" w:rsidP="00F53397">
            <w:pPr>
              <w:pStyle w:val="ListParagraph"/>
              <w:numPr>
                <w:ilvl w:val="0"/>
                <w:numId w:val="126"/>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Supports integration of the e-Procurement solution with existing legacy systems or enterprise resource planning (ERP) modules to facilitate seamless data flow between the applications.</w:t>
            </w:r>
          </w:p>
        </w:tc>
        <w:tc>
          <w:tcPr>
            <w:tcW w:w="1350" w:type="dxa"/>
          </w:tcPr>
          <w:p w:rsidR="007A7F04" w:rsidRPr="007928D2" w:rsidRDefault="007A7F04" w:rsidP="004A2806">
            <w:pPr>
              <w:spacing w:line="360" w:lineRule="auto"/>
              <w:jc w:val="center"/>
              <w:cnfStyle w:val="000000010000"/>
              <w:rPr>
                <w:rFonts w:ascii="Gill Sans MT" w:hAnsi="Gill Sans MT"/>
                <w:b/>
                <w:sz w:val="24"/>
                <w:szCs w:val="24"/>
              </w:rPr>
            </w:pPr>
          </w:p>
        </w:tc>
        <w:tc>
          <w:tcPr>
            <w:tcW w:w="1350" w:type="dxa"/>
          </w:tcPr>
          <w:p w:rsidR="007A7F04" w:rsidRPr="007F726D" w:rsidRDefault="007A7F04" w:rsidP="004A2806">
            <w:pPr>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9648" w:type="dxa"/>
            <w:gridSpan w:val="4"/>
          </w:tcPr>
          <w:p w:rsidR="007A7F04" w:rsidRPr="00A73937" w:rsidRDefault="007A7F04" w:rsidP="004A2806">
            <w:pPr>
              <w:spacing w:line="360" w:lineRule="auto"/>
              <w:rPr>
                <w:rFonts w:ascii="Gill Sans MT" w:hAnsi="Gill Sans MT"/>
                <w:sz w:val="24"/>
                <w:szCs w:val="24"/>
              </w:rPr>
            </w:pPr>
            <w:r w:rsidRPr="00A73937">
              <w:rPr>
                <w:rFonts w:ascii="Gill Sans MT" w:hAnsi="Gill Sans MT"/>
                <w:sz w:val="24"/>
                <w:szCs w:val="24"/>
              </w:rPr>
              <w:t>Personalization</w:t>
            </w:r>
          </w:p>
        </w:tc>
      </w:tr>
      <w:tr w:rsidR="007A7F04" w:rsidRPr="007928D2" w:rsidTr="004A2806">
        <w:trPr>
          <w:cnfStyle w:val="000000010000"/>
        </w:trPr>
        <w:tc>
          <w:tcPr>
            <w:cnfStyle w:val="001000000000"/>
            <w:tcW w:w="918" w:type="dxa"/>
          </w:tcPr>
          <w:p w:rsidR="007A7F04" w:rsidRPr="007928D2" w:rsidRDefault="007A7F04" w:rsidP="00F53397">
            <w:pPr>
              <w:pStyle w:val="ListParagraph"/>
              <w:numPr>
                <w:ilvl w:val="0"/>
                <w:numId w:val="127"/>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010000"/>
              <w:rPr>
                <w:rFonts w:ascii="Gill Sans MT" w:hAnsi="Gill Sans MT"/>
                <w:sz w:val="24"/>
                <w:szCs w:val="24"/>
              </w:rPr>
            </w:pPr>
            <w:r w:rsidRPr="007928D2">
              <w:rPr>
                <w:rFonts w:ascii="Gill Sans MT" w:hAnsi="Gill Sans MT"/>
                <w:sz w:val="24"/>
                <w:szCs w:val="24"/>
              </w:rPr>
              <w:t>Supports user specific portals (entry points). The user portals can be differentiated based on the type and level of the user, such as different views for departmental users, contractors, the Governmental users (Secretary, Minister, CM, etc.). The views will contain content that is relevant to the type of user.</w:t>
            </w:r>
          </w:p>
        </w:tc>
        <w:tc>
          <w:tcPr>
            <w:tcW w:w="1350" w:type="dxa"/>
          </w:tcPr>
          <w:p w:rsidR="007A7F04" w:rsidRPr="007F726D" w:rsidRDefault="007A7F04" w:rsidP="004A2806">
            <w:pPr>
              <w:jc w:val="center"/>
              <w:cnfStyle w:val="000000010000"/>
              <w:rPr>
                <w:rFonts w:ascii="Gill Sans MT" w:hAnsi="Gill Sans MT"/>
                <w:sz w:val="24"/>
                <w:szCs w:val="24"/>
              </w:rPr>
            </w:pPr>
            <w:r>
              <w:rPr>
                <w:rFonts w:ascii="Gill Sans MT" w:hAnsi="Gill Sans MT"/>
                <w:sz w:val="24"/>
                <w:szCs w:val="24"/>
              </w:rPr>
              <w:t>Yes</w:t>
            </w:r>
          </w:p>
        </w:tc>
        <w:tc>
          <w:tcPr>
            <w:tcW w:w="1350" w:type="dxa"/>
          </w:tcPr>
          <w:p w:rsidR="007A7F04" w:rsidRPr="007928D2" w:rsidRDefault="007A7F04" w:rsidP="004A2806">
            <w:pPr>
              <w:spacing w:line="360" w:lineRule="auto"/>
              <w:jc w:val="center"/>
              <w:cnfStyle w:val="000000010000"/>
              <w:rPr>
                <w:rFonts w:ascii="Gill Sans MT" w:hAnsi="Gill Sans MT"/>
                <w:b/>
                <w:sz w:val="24"/>
                <w:szCs w:val="24"/>
              </w:rPr>
            </w:pPr>
          </w:p>
        </w:tc>
      </w:tr>
      <w:tr w:rsidR="007A7F04" w:rsidRPr="007928D2" w:rsidTr="004A2806">
        <w:trPr>
          <w:cnfStyle w:val="000000100000"/>
        </w:trPr>
        <w:tc>
          <w:tcPr>
            <w:cnfStyle w:val="001000000000"/>
            <w:tcW w:w="918" w:type="dxa"/>
          </w:tcPr>
          <w:p w:rsidR="007A7F04" w:rsidRPr="007928D2" w:rsidRDefault="007A7F04" w:rsidP="00F53397">
            <w:pPr>
              <w:pStyle w:val="ListParagraph"/>
              <w:numPr>
                <w:ilvl w:val="0"/>
                <w:numId w:val="127"/>
              </w:numPr>
              <w:spacing w:line="360" w:lineRule="auto"/>
              <w:rPr>
                <w:rFonts w:ascii="Gill Sans MT" w:hAnsi="Gill Sans MT"/>
                <w:b w:val="0"/>
                <w:sz w:val="24"/>
                <w:szCs w:val="24"/>
              </w:rPr>
            </w:pPr>
          </w:p>
        </w:tc>
        <w:tc>
          <w:tcPr>
            <w:tcW w:w="6030" w:type="dxa"/>
          </w:tcPr>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Simple graphical user interface (GUI) providing ease in navigation and use.</w:t>
            </w:r>
          </w:p>
          <w:p w:rsidR="007A7F04" w:rsidRPr="007928D2" w:rsidRDefault="007A7F04" w:rsidP="004A2806">
            <w:pPr>
              <w:spacing w:line="360" w:lineRule="auto"/>
              <w:jc w:val="both"/>
              <w:cnfStyle w:val="000000100000"/>
              <w:rPr>
                <w:rFonts w:ascii="Gill Sans MT" w:hAnsi="Gill Sans MT"/>
                <w:sz w:val="24"/>
                <w:szCs w:val="24"/>
              </w:rPr>
            </w:pPr>
            <w:r w:rsidRPr="007928D2">
              <w:rPr>
                <w:rFonts w:ascii="Gill Sans MT" w:hAnsi="Gill Sans MT"/>
                <w:sz w:val="24"/>
                <w:szCs w:val="24"/>
              </w:rPr>
              <w:t>Provision of clear display of server date and time, user details, etc. on all pages.</w:t>
            </w:r>
          </w:p>
        </w:tc>
        <w:tc>
          <w:tcPr>
            <w:tcW w:w="1350" w:type="dxa"/>
          </w:tcPr>
          <w:p w:rsidR="007A7F04" w:rsidRPr="007F726D" w:rsidRDefault="007A7F04" w:rsidP="004A2806">
            <w:pPr>
              <w:jc w:val="center"/>
              <w:cnfStyle w:val="000000100000"/>
              <w:rPr>
                <w:rFonts w:ascii="Gill Sans MT" w:hAnsi="Gill Sans MT"/>
                <w:sz w:val="24"/>
                <w:szCs w:val="24"/>
              </w:rPr>
            </w:pPr>
            <w:r>
              <w:rPr>
                <w:rFonts w:ascii="Gill Sans MT" w:hAnsi="Gill Sans MT"/>
                <w:sz w:val="24"/>
                <w:szCs w:val="24"/>
              </w:rPr>
              <w:t>Yes</w:t>
            </w:r>
          </w:p>
        </w:tc>
        <w:tc>
          <w:tcPr>
            <w:tcW w:w="1350" w:type="dxa"/>
          </w:tcPr>
          <w:p w:rsidR="007A7F04" w:rsidRPr="007928D2" w:rsidRDefault="007A7F04" w:rsidP="004A2806">
            <w:pPr>
              <w:spacing w:line="360" w:lineRule="auto"/>
              <w:cnfStyle w:val="000000100000"/>
              <w:rPr>
                <w:rFonts w:ascii="Gill Sans MT" w:hAnsi="Gill Sans MT"/>
                <w:b/>
                <w:sz w:val="24"/>
                <w:szCs w:val="24"/>
              </w:rPr>
            </w:pPr>
          </w:p>
        </w:tc>
      </w:tr>
    </w:tbl>
    <w:p w:rsidR="007A7F04" w:rsidRDefault="007A7F04" w:rsidP="007A7F04"/>
    <w:p w:rsidR="007A7F04" w:rsidRPr="007A7F04" w:rsidRDefault="007A7F04" w:rsidP="007A7F04">
      <w:pPr>
        <w:pStyle w:val="Heading3"/>
        <w:tabs>
          <w:tab w:val="clear" w:pos="1080"/>
          <w:tab w:val="num" w:pos="900"/>
        </w:tabs>
        <w:ind w:firstLine="0"/>
        <w:rPr>
          <w:rFonts w:ascii="Gill Sans MT" w:hAnsi="Gill Sans MT"/>
          <w:color w:val="auto"/>
          <w:sz w:val="24"/>
          <w:szCs w:val="24"/>
        </w:rPr>
      </w:pPr>
      <w:bookmarkStart w:id="88" w:name="_Toc320986090"/>
      <w:r w:rsidRPr="007A7F04">
        <w:rPr>
          <w:rFonts w:ascii="Gill Sans MT" w:hAnsi="Gill Sans MT"/>
          <w:color w:val="auto"/>
          <w:sz w:val="24"/>
          <w:szCs w:val="24"/>
        </w:rPr>
        <w:t>Personnel Information System</w:t>
      </w:r>
      <w:bookmarkEnd w:id="88"/>
    </w:p>
    <w:p w:rsidR="007A7F04" w:rsidRDefault="007A7F04" w:rsidP="007A7F04"/>
    <w:p w:rsidR="007A7F04" w:rsidRDefault="007A7F04" w:rsidP="007A7F04">
      <w:pPr>
        <w:spacing w:line="360" w:lineRule="auto"/>
        <w:ind w:left="360"/>
        <w:jc w:val="both"/>
        <w:rPr>
          <w:rFonts w:ascii="Gill Sans MT" w:hAnsi="Gill Sans MT"/>
          <w:sz w:val="24"/>
          <w:szCs w:val="24"/>
        </w:rPr>
      </w:pPr>
      <w:r w:rsidRPr="00966D0C">
        <w:rPr>
          <w:rFonts w:ascii="Gill Sans MT" w:hAnsi="Gill Sans MT"/>
          <w:sz w:val="24"/>
          <w:szCs w:val="24"/>
        </w:rPr>
        <w:t>There is an existing in house personnel Information system in Corporation of Coimbatore.  The following modules would be provided as a part of the proposed Personnel Information System:</w:t>
      </w:r>
    </w:p>
    <w:p w:rsidR="007A7F04" w:rsidRDefault="007A7F04" w:rsidP="00F53397">
      <w:pPr>
        <w:pStyle w:val="ListParagraph"/>
        <w:numPr>
          <w:ilvl w:val="0"/>
          <w:numId w:val="175"/>
        </w:numPr>
        <w:spacing w:line="360" w:lineRule="auto"/>
        <w:jc w:val="both"/>
        <w:rPr>
          <w:rFonts w:ascii="Gill Sans MT" w:hAnsi="Gill Sans MT"/>
          <w:sz w:val="24"/>
          <w:szCs w:val="24"/>
        </w:rPr>
      </w:pPr>
      <w:r>
        <w:rPr>
          <w:rFonts w:ascii="Gill Sans MT" w:hAnsi="Gill Sans MT"/>
          <w:sz w:val="24"/>
          <w:szCs w:val="24"/>
        </w:rPr>
        <w:t>Manpower Planning</w:t>
      </w:r>
    </w:p>
    <w:p w:rsidR="007A7F04" w:rsidRDefault="007A7F04" w:rsidP="00F53397">
      <w:pPr>
        <w:pStyle w:val="ListParagraph"/>
        <w:numPr>
          <w:ilvl w:val="0"/>
          <w:numId w:val="175"/>
        </w:numPr>
        <w:spacing w:line="360" w:lineRule="auto"/>
        <w:jc w:val="both"/>
        <w:rPr>
          <w:rFonts w:ascii="Gill Sans MT" w:hAnsi="Gill Sans MT"/>
          <w:sz w:val="24"/>
          <w:szCs w:val="24"/>
        </w:rPr>
      </w:pPr>
      <w:r w:rsidRPr="0048083D">
        <w:rPr>
          <w:rFonts w:ascii="Gill Sans MT" w:hAnsi="Gill Sans MT"/>
          <w:sz w:val="24"/>
          <w:szCs w:val="24"/>
        </w:rPr>
        <w:t>Position Management</w:t>
      </w:r>
    </w:p>
    <w:p w:rsidR="007A7F04" w:rsidRDefault="007A7F04" w:rsidP="00F53397">
      <w:pPr>
        <w:pStyle w:val="ListParagraph"/>
        <w:numPr>
          <w:ilvl w:val="0"/>
          <w:numId w:val="175"/>
        </w:numPr>
        <w:spacing w:line="360" w:lineRule="auto"/>
        <w:jc w:val="both"/>
        <w:rPr>
          <w:rFonts w:ascii="Gill Sans MT" w:hAnsi="Gill Sans MT"/>
          <w:sz w:val="24"/>
          <w:szCs w:val="24"/>
        </w:rPr>
      </w:pPr>
      <w:r w:rsidRPr="0048083D">
        <w:rPr>
          <w:rFonts w:ascii="Gill Sans MT" w:hAnsi="Gill Sans MT"/>
          <w:sz w:val="24"/>
          <w:szCs w:val="24"/>
        </w:rPr>
        <w:t>Promotions</w:t>
      </w:r>
    </w:p>
    <w:p w:rsidR="007A7F04" w:rsidRDefault="007A7F04" w:rsidP="00F53397">
      <w:pPr>
        <w:pStyle w:val="ListParagraph"/>
        <w:numPr>
          <w:ilvl w:val="0"/>
          <w:numId w:val="175"/>
        </w:numPr>
        <w:spacing w:line="360" w:lineRule="auto"/>
        <w:jc w:val="both"/>
        <w:rPr>
          <w:rFonts w:ascii="Gill Sans MT" w:hAnsi="Gill Sans MT"/>
          <w:sz w:val="24"/>
          <w:szCs w:val="24"/>
        </w:rPr>
      </w:pPr>
      <w:r w:rsidRPr="0048083D">
        <w:rPr>
          <w:rFonts w:ascii="Gill Sans MT" w:hAnsi="Gill Sans MT"/>
          <w:sz w:val="24"/>
          <w:szCs w:val="24"/>
        </w:rPr>
        <w:t>Employee Separation</w:t>
      </w:r>
    </w:p>
    <w:p w:rsidR="007A7F04" w:rsidRDefault="007A7F04" w:rsidP="00F53397">
      <w:pPr>
        <w:pStyle w:val="ListParagraph"/>
        <w:numPr>
          <w:ilvl w:val="0"/>
          <w:numId w:val="175"/>
        </w:numPr>
        <w:spacing w:line="360" w:lineRule="auto"/>
        <w:jc w:val="both"/>
        <w:rPr>
          <w:rFonts w:ascii="Gill Sans MT" w:hAnsi="Gill Sans MT"/>
          <w:sz w:val="24"/>
          <w:szCs w:val="24"/>
        </w:rPr>
      </w:pPr>
      <w:r w:rsidRPr="0048083D">
        <w:rPr>
          <w:rFonts w:ascii="Gill Sans MT" w:hAnsi="Gill Sans MT"/>
          <w:sz w:val="24"/>
          <w:szCs w:val="24"/>
        </w:rPr>
        <w:t>Relevance &amp; Timeliness of Accessing Information</w:t>
      </w:r>
    </w:p>
    <w:p w:rsidR="007A7F04" w:rsidRDefault="007A7F04" w:rsidP="00F53397">
      <w:pPr>
        <w:pStyle w:val="ListParagraph"/>
        <w:numPr>
          <w:ilvl w:val="0"/>
          <w:numId w:val="175"/>
        </w:numPr>
        <w:spacing w:line="360" w:lineRule="auto"/>
        <w:jc w:val="both"/>
        <w:rPr>
          <w:rFonts w:ascii="Gill Sans MT" w:hAnsi="Gill Sans MT"/>
          <w:sz w:val="24"/>
          <w:szCs w:val="24"/>
        </w:rPr>
      </w:pPr>
      <w:r w:rsidRPr="0048083D">
        <w:rPr>
          <w:rFonts w:ascii="Gill Sans MT" w:hAnsi="Gill Sans MT"/>
          <w:sz w:val="24"/>
          <w:szCs w:val="24"/>
        </w:rPr>
        <w:t>Reporting</w:t>
      </w:r>
    </w:p>
    <w:p w:rsidR="007A7F04" w:rsidRDefault="007A7F04" w:rsidP="00F53397">
      <w:pPr>
        <w:pStyle w:val="ListParagraph"/>
        <w:numPr>
          <w:ilvl w:val="0"/>
          <w:numId w:val="175"/>
        </w:numPr>
        <w:spacing w:line="360" w:lineRule="auto"/>
        <w:jc w:val="both"/>
        <w:rPr>
          <w:rFonts w:ascii="Gill Sans MT" w:hAnsi="Gill Sans MT"/>
          <w:sz w:val="24"/>
          <w:szCs w:val="24"/>
        </w:rPr>
      </w:pPr>
      <w:r w:rsidRPr="0048083D">
        <w:rPr>
          <w:rFonts w:ascii="Gill Sans MT" w:hAnsi="Gill Sans MT"/>
          <w:sz w:val="24"/>
          <w:szCs w:val="24"/>
        </w:rPr>
        <w:t>Integration and Interface</w:t>
      </w:r>
    </w:p>
    <w:p w:rsidR="007A7F04" w:rsidRDefault="007A7F04" w:rsidP="00F53397">
      <w:pPr>
        <w:pStyle w:val="ListParagraph"/>
        <w:numPr>
          <w:ilvl w:val="0"/>
          <w:numId w:val="175"/>
        </w:numPr>
        <w:spacing w:line="360" w:lineRule="auto"/>
        <w:jc w:val="both"/>
        <w:rPr>
          <w:rFonts w:ascii="Gill Sans MT" w:hAnsi="Gill Sans MT"/>
          <w:sz w:val="24"/>
          <w:szCs w:val="24"/>
        </w:rPr>
      </w:pPr>
      <w:r>
        <w:rPr>
          <w:rFonts w:ascii="Gill Sans MT" w:hAnsi="Gill Sans MT"/>
          <w:sz w:val="24"/>
          <w:szCs w:val="24"/>
        </w:rPr>
        <w:t>Workflow Recruitment</w:t>
      </w:r>
    </w:p>
    <w:p w:rsidR="007A7F04" w:rsidRDefault="007A7F04" w:rsidP="00F53397">
      <w:pPr>
        <w:pStyle w:val="ListParagraph"/>
        <w:numPr>
          <w:ilvl w:val="0"/>
          <w:numId w:val="175"/>
        </w:numPr>
        <w:spacing w:line="360" w:lineRule="auto"/>
        <w:jc w:val="both"/>
        <w:rPr>
          <w:rFonts w:ascii="Gill Sans MT" w:hAnsi="Gill Sans MT"/>
          <w:sz w:val="24"/>
          <w:szCs w:val="24"/>
        </w:rPr>
      </w:pPr>
      <w:r w:rsidRPr="0048083D">
        <w:rPr>
          <w:rFonts w:ascii="Gill Sans MT" w:hAnsi="Gill Sans MT"/>
          <w:sz w:val="24"/>
          <w:szCs w:val="24"/>
        </w:rPr>
        <w:t>Interviewing</w:t>
      </w:r>
    </w:p>
    <w:p w:rsidR="007A7F04" w:rsidRDefault="007A7F04" w:rsidP="00F53397">
      <w:pPr>
        <w:pStyle w:val="ListParagraph"/>
        <w:numPr>
          <w:ilvl w:val="0"/>
          <w:numId w:val="175"/>
        </w:numPr>
        <w:spacing w:line="360" w:lineRule="auto"/>
        <w:jc w:val="both"/>
        <w:rPr>
          <w:rFonts w:ascii="Gill Sans MT" w:hAnsi="Gill Sans MT"/>
          <w:sz w:val="24"/>
          <w:szCs w:val="24"/>
        </w:rPr>
      </w:pPr>
      <w:r w:rsidRPr="0048083D">
        <w:rPr>
          <w:rFonts w:ascii="Gill Sans MT" w:hAnsi="Gill Sans MT"/>
          <w:sz w:val="24"/>
          <w:szCs w:val="24"/>
        </w:rPr>
        <w:t>Online Forms</w:t>
      </w:r>
    </w:p>
    <w:p w:rsidR="007A7F04" w:rsidRDefault="007A7F04" w:rsidP="00F53397">
      <w:pPr>
        <w:pStyle w:val="ListParagraph"/>
        <w:numPr>
          <w:ilvl w:val="0"/>
          <w:numId w:val="175"/>
        </w:numPr>
        <w:spacing w:line="360" w:lineRule="auto"/>
        <w:jc w:val="both"/>
        <w:rPr>
          <w:rFonts w:ascii="Gill Sans MT" w:hAnsi="Gill Sans MT"/>
          <w:sz w:val="24"/>
          <w:szCs w:val="24"/>
        </w:rPr>
      </w:pPr>
      <w:r w:rsidRPr="0048083D">
        <w:rPr>
          <w:rFonts w:ascii="Gill Sans MT" w:hAnsi="Gill Sans MT"/>
          <w:sz w:val="24"/>
          <w:szCs w:val="24"/>
        </w:rPr>
        <w:t>Contractual terms</w:t>
      </w:r>
    </w:p>
    <w:p w:rsidR="007A7F04" w:rsidRDefault="007A7F04" w:rsidP="00F53397">
      <w:pPr>
        <w:pStyle w:val="ListParagraph"/>
        <w:numPr>
          <w:ilvl w:val="0"/>
          <w:numId w:val="175"/>
        </w:numPr>
        <w:spacing w:line="360" w:lineRule="auto"/>
        <w:jc w:val="both"/>
        <w:rPr>
          <w:rFonts w:ascii="Gill Sans MT" w:hAnsi="Gill Sans MT"/>
          <w:sz w:val="24"/>
          <w:szCs w:val="24"/>
        </w:rPr>
      </w:pPr>
      <w:r w:rsidRPr="0048083D">
        <w:rPr>
          <w:rFonts w:ascii="Gill Sans MT" w:hAnsi="Gill Sans MT"/>
          <w:sz w:val="24"/>
          <w:szCs w:val="24"/>
        </w:rPr>
        <w:t>Reporting</w:t>
      </w:r>
    </w:p>
    <w:p w:rsidR="007A7F04" w:rsidRDefault="007A7F04" w:rsidP="00F53397">
      <w:pPr>
        <w:pStyle w:val="ListParagraph"/>
        <w:numPr>
          <w:ilvl w:val="0"/>
          <w:numId w:val="175"/>
        </w:numPr>
        <w:spacing w:line="360" w:lineRule="auto"/>
        <w:jc w:val="both"/>
        <w:rPr>
          <w:rFonts w:ascii="Gill Sans MT" w:hAnsi="Gill Sans MT"/>
          <w:sz w:val="24"/>
          <w:szCs w:val="24"/>
        </w:rPr>
      </w:pPr>
      <w:r w:rsidRPr="0048083D">
        <w:rPr>
          <w:rFonts w:ascii="Gill Sans MT" w:hAnsi="Gill Sans MT"/>
          <w:sz w:val="24"/>
          <w:szCs w:val="24"/>
        </w:rPr>
        <w:t>Performance Management</w:t>
      </w:r>
    </w:p>
    <w:p w:rsidR="007A7F04" w:rsidRDefault="007A7F04" w:rsidP="00F53397">
      <w:pPr>
        <w:pStyle w:val="ListParagraph"/>
        <w:numPr>
          <w:ilvl w:val="0"/>
          <w:numId w:val="175"/>
        </w:numPr>
        <w:spacing w:line="360" w:lineRule="auto"/>
        <w:jc w:val="both"/>
        <w:rPr>
          <w:rFonts w:ascii="Gill Sans MT" w:hAnsi="Gill Sans MT"/>
          <w:sz w:val="24"/>
          <w:szCs w:val="24"/>
        </w:rPr>
      </w:pPr>
      <w:r w:rsidRPr="0048083D">
        <w:rPr>
          <w:rFonts w:ascii="Gill Sans MT" w:hAnsi="Gill Sans MT"/>
          <w:sz w:val="24"/>
          <w:szCs w:val="24"/>
        </w:rPr>
        <w:t>Training Development</w:t>
      </w:r>
    </w:p>
    <w:p w:rsidR="007A7F04" w:rsidRDefault="007A7F04" w:rsidP="00F53397">
      <w:pPr>
        <w:pStyle w:val="ListParagraph"/>
        <w:numPr>
          <w:ilvl w:val="0"/>
          <w:numId w:val="175"/>
        </w:numPr>
        <w:spacing w:line="360" w:lineRule="auto"/>
        <w:jc w:val="both"/>
        <w:rPr>
          <w:rFonts w:ascii="Gill Sans MT" w:hAnsi="Gill Sans MT"/>
          <w:sz w:val="24"/>
          <w:szCs w:val="24"/>
        </w:rPr>
      </w:pPr>
      <w:r w:rsidRPr="0048083D">
        <w:rPr>
          <w:rFonts w:ascii="Gill Sans MT" w:hAnsi="Gill Sans MT"/>
          <w:sz w:val="24"/>
          <w:szCs w:val="24"/>
        </w:rPr>
        <w:t>Self Service</w:t>
      </w:r>
    </w:p>
    <w:p w:rsidR="007A7F04" w:rsidRDefault="007A7F04" w:rsidP="00F53397">
      <w:pPr>
        <w:pStyle w:val="ListParagraph"/>
        <w:numPr>
          <w:ilvl w:val="0"/>
          <w:numId w:val="175"/>
        </w:numPr>
        <w:spacing w:line="360" w:lineRule="auto"/>
        <w:jc w:val="both"/>
        <w:rPr>
          <w:rFonts w:ascii="Gill Sans MT" w:hAnsi="Gill Sans MT"/>
          <w:sz w:val="24"/>
          <w:szCs w:val="24"/>
        </w:rPr>
      </w:pPr>
      <w:r w:rsidRPr="0048083D">
        <w:rPr>
          <w:rFonts w:ascii="Gill Sans MT" w:hAnsi="Gill Sans MT"/>
          <w:sz w:val="24"/>
          <w:szCs w:val="24"/>
        </w:rPr>
        <w:t>Compensation Management - Benefit Plans</w:t>
      </w:r>
    </w:p>
    <w:p w:rsidR="007A7F04" w:rsidRDefault="007A7F04" w:rsidP="00F53397">
      <w:pPr>
        <w:pStyle w:val="ListParagraph"/>
        <w:numPr>
          <w:ilvl w:val="0"/>
          <w:numId w:val="175"/>
        </w:numPr>
        <w:spacing w:line="360" w:lineRule="auto"/>
        <w:jc w:val="both"/>
        <w:rPr>
          <w:rFonts w:ascii="Gill Sans MT" w:hAnsi="Gill Sans MT"/>
          <w:sz w:val="24"/>
          <w:szCs w:val="24"/>
        </w:rPr>
      </w:pPr>
      <w:r w:rsidRPr="0048083D">
        <w:rPr>
          <w:rFonts w:ascii="Gill Sans MT" w:hAnsi="Gill Sans MT"/>
          <w:sz w:val="24"/>
          <w:szCs w:val="24"/>
        </w:rPr>
        <w:lastRenderedPageBreak/>
        <w:t>Managing Benefits</w:t>
      </w:r>
    </w:p>
    <w:p w:rsidR="007A7F04" w:rsidRDefault="007A7F04" w:rsidP="00F53397">
      <w:pPr>
        <w:pStyle w:val="ListParagraph"/>
        <w:numPr>
          <w:ilvl w:val="0"/>
          <w:numId w:val="175"/>
        </w:numPr>
        <w:spacing w:line="360" w:lineRule="auto"/>
        <w:jc w:val="both"/>
        <w:rPr>
          <w:rFonts w:ascii="Gill Sans MT" w:hAnsi="Gill Sans MT"/>
          <w:sz w:val="24"/>
          <w:szCs w:val="24"/>
        </w:rPr>
      </w:pPr>
      <w:r w:rsidRPr="0048083D">
        <w:rPr>
          <w:rFonts w:ascii="Gill Sans MT" w:hAnsi="Gill Sans MT"/>
          <w:sz w:val="24"/>
          <w:szCs w:val="24"/>
        </w:rPr>
        <w:t>Managing General Provident Fund</w:t>
      </w:r>
    </w:p>
    <w:p w:rsidR="007A7F04" w:rsidRDefault="007A7F04" w:rsidP="00F53397">
      <w:pPr>
        <w:pStyle w:val="ListParagraph"/>
        <w:numPr>
          <w:ilvl w:val="0"/>
          <w:numId w:val="175"/>
        </w:numPr>
        <w:spacing w:line="360" w:lineRule="auto"/>
        <w:jc w:val="both"/>
        <w:rPr>
          <w:rFonts w:ascii="Gill Sans MT" w:hAnsi="Gill Sans MT"/>
          <w:sz w:val="24"/>
          <w:szCs w:val="24"/>
        </w:rPr>
      </w:pPr>
      <w:r w:rsidRPr="0048083D">
        <w:rPr>
          <w:rFonts w:ascii="Gill Sans MT" w:hAnsi="Gill Sans MT"/>
          <w:sz w:val="24"/>
          <w:szCs w:val="24"/>
        </w:rPr>
        <w:t>Travel Management</w:t>
      </w:r>
    </w:p>
    <w:p w:rsidR="007A7F04" w:rsidRDefault="007A7F04" w:rsidP="00F53397">
      <w:pPr>
        <w:pStyle w:val="ListParagraph"/>
        <w:numPr>
          <w:ilvl w:val="0"/>
          <w:numId w:val="175"/>
        </w:numPr>
        <w:spacing w:line="360" w:lineRule="auto"/>
        <w:jc w:val="both"/>
        <w:rPr>
          <w:rFonts w:ascii="Gill Sans MT" w:hAnsi="Gill Sans MT"/>
          <w:sz w:val="24"/>
          <w:szCs w:val="24"/>
        </w:rPr>
      </w:pPr>
      <w:r w:rsidRPr="0048083D">
        <w:rPr>
          <w:rFonts w:ascii="Gill Sans MT" w:hAnsi="Gill Sans MT"/>
          <w:sz w:val="24"/>
          <w:szCs w:val="24"/>
        </w:rPr>
        <w:t>Payroll Processing - Payment and allowance &amp; Deduction Processing</w:t>
      </w:r>
    </w:p>
    <w:p w:rsidR="007A7F04" w:rsidRDefault="007A7F04" w:rsidP="00F53397">
      <w:pPr>
        <w:pStyle w:val="ListParagraph"/>
        <w:numPr>
          <w:ilvl w:val="0"/>
          <w:numId w:val="175"/>
        </w:numPr>
        <w:spacing w:line="360" w:lineRule="auto"/>
        <w:jc w:val="both"/>
        <w:rPr>
          <w:rFonts w:ascii="Gill Sans MT" w:hAnsi="Gill Sans MT"/>
          <w:sz w:val="24"/>
          <w:szCs w:val="24"/>
        </w:rPr>
      </w:pPr>
      <w:r w:rsidRPr="0048083D">
        <w:rPr>
          <w:rFonts w:ascii="Gill Sans MT" w:hAnsi="Gill Sans MT"/>
          <w:sz w:val="24"/>
          <w:szCs w:val="24"/>
        </w:rPr>
        <w:t>Bonus Triggering</w:t>
      </w:r>
    </w:p>
    <w:p w:rsidR="007A7F04" w:rsidRDefault="007A7F04" w:rsidP="00F53397">
      <w:pPr>
        <w:pStyle w:val="ListParagraph"/>
        <w:numPr>
          <w:ilvl w:val="0"/>
          <w:numId w:val="175"/>
        </w:numPr>
        <w:spacing w:line="360" w:lineRule="auto"/>
        <w:jc w:val="both"/>
        <w:rPr>
          <w:rFonts w:ascii="Gill Sans MT" w:hAnsi="Gill Sans MT"/>
          <w:sz w:val="24"/>
          <w:szCs w:val="24"/>
        </w:rPr>
      </w:pPr>
      <w:r w:rsidRPr="0048083D">
        <w:rPr>
          <w:rFonts w:ascii="Gill Sans MT" w:hAnsi="Gill Sans MT"/>
          <w:sz w:val="24"/>
          <w:szCs w:val="24"/>
        </w:rPr>
        <w:t>Payment / Deduction Types</w:t>
      </w:r>
    </w:p>
    <w:p w:rsidR="007A7F04" w:rsidRDefault="007A7F04" w:rsidP="00F53397">
      <w:pPr>
        <w:pStyle w:val="ListParagraph"/>
        <w:numPr>
          <w:ilvl w:val="0"/>
          <w:numId w:val="175"/>
        </w:numPr>
        <w:spacing w:line="360" w:lineRule="auto"/>
        <w:jc w:val="both"/>
        <w:rPr>
          <w:rFonts w:ascii="Gill Sans MT" w:hAnsi="Gill Sans MT"/>
          <w:sz w:val="24"/>
          <w:szCs w:val="24"/>
        </w:rPr>
      </w:pPr>
      <w:r w:rsidRPr="0048083D">
        <w:rPr>
          <w:rFonts w:ascii="Gill Sans MT" w:hAnsi="Gill Sans MT"/>
          <w:sz w:val="24"/>
          <w:szCs w:val="24"/>
        </w:rPr>
        <w:t>Fixed Payments/ Deductions</w:t>
      </w:r>
    </w:p>
    <w:p w:rsidR="007A7F04" w:rsidRDefault="007A7F04" w:rsidP="00F53397">
      <w:pPr>
        <w:pStyle w:val="ListParagraph"/>
        <w:numPr>
          <w:ilvl w:val="0"/>
          <w:numId w:val="175"/>
        </w:numPr>
        <w:spacing w:line="360" w:lineRule="auto"/>
        <w:jc w:val="both"/>
        <w:rPr>
          <w:rFonts w:ascii="Gill Sans MT" w:hAnsi="Gill Sans MT"/>
          <w:sz w:val="24"/>
          <w:szCs w:val="24"/>
        </w:rPr>
      </w:pPr>
      <w:r w:rsidRPr="0048083D">
        <w:rPr>
          <w:rFonts w:ascii="Gill Sans MT" w:hAnsi="Gill Sans MT"/>
          <w:sz w:val="24"/>
          <w:szCs w:val="24"/>
        </w:rPr>
        <w:t>Variable Payments/ Deductions</w:t>
      </w:r>
    </w:p>
    <w:p w:rsidR="007A7F04" w:rsidRDefault="007A7F04" w:rsidP="00F53397">
      <w:pPr>
        <w:pStyle w:val="ListParagraph"/>
        <w:numPr>
          <w:ilvl w:val="0"/>
          <w:numId w:val="175"/>
        </w:numPr>
        <w:spacing w:line="360" w:lineRule="auto"/>
        <w:jc w:val="both"/>
        <w:rPr>
          <w:rFonts w:ascii="Gill Sans MT" w:hAnsi="Gill Sans MT"/>
          <w:sz w:val="24"/>
          <w:szCs w:val="24"/>
        </w:rPr>
      </w:pPr>
      <w:r w:rsidRPr="0048083D">
        <w:rPr>
          <w:rFonts w:ascii="Gill Sans MT" w:hAnsi="Gill Sans MT"/>
          <w:sz w:val="24"/>
          <w:szCs w:val="24"/>
        </w:rPr>
        <w:t>Suspensions Functions</w:t>
      </w:r>
    </w:p>
    <w:p w:rsidR="007A7F04" w:rsidRDefault="007A7F04" w:rsidP="00F53397">
      <w:pPr>
        <w:pStyle w:val="ListParagraph"/>
        <w:numPr>
          <w:ilvl w:val="0"/>
          <w:numId w:val="175"/>
        </w:numPr>
        <w:spacing w:line="360" w:lineRule="auto"/>
        <w:jc w:val="both"/>
        <w:rPr>
          <w:rFonts w:ascii="Gill Sans MT" w:hAnsi="Gill Sans MT"/>
          <w:sz w:val="24"/>
          <w:szCs w:val="24"/>
        </w:rPr>
      </w:pPr>
      <w:r w:rsidRPr="0048083D">
        <w:rPr>
          <w:rFonts w:ascii="Gill Sans MT" w:hAnsi="Gill Sans MT"/>
          <w:sz w:val="24"/>
          <w:szCs w:val="24"/>
        </w:rPr>
        <w:t>Advance Payments</w:t>
      </w:r>
    </w:p>
    <w:p w:rsidR="007A7F04" w:rsidRDefault="007A7F04" w:rsidP="00F53397">
      <w:pPr>
        <w:pStyle w:val="ListParagraph"/>
        <w:numPr>
          <w:ilvl w:val="0"/>
          <w:numId w:val="175"/>
        </w:numPr>
        <w:spacing w:line="360" w:lineRule="auto"/>
        <w:jc w:val="both"/>
        <w:rPr>
          <w:rFonts w:ascii="Gill Sans MT" w:hAnsi="Gill Sans MT"/>
          <w:sz w:val="24"/>
          <w:szCs w:val="24"/>
        </w:rPr>
      </w:pPr>
      <w:r w:rsidRPr="0048083D">
        <w:rPr>
          <w:rFonts w:ascii="Gill Sans MT" w:hAnsi="Gill Sans MT"/>
          <w:sz w:val="24"/>
          <w:szCs w:val="24"/>
        </w:rPr>
        <w:t>Statutory Contribution Administration</w:t>
      </w:r>
    </w:p>
    <w:p w:rsidR="007A7F04" w:rsidRDefault="007A7F04" w:rsidP="00F53397">
      <w:pPr>
        <w:pStyle w:val="ListParagraph"/>
        <w:numPr>
          <w:ilvl w:val="0"/>
          <w:numId w:val="175"/>
        </w:numPr>
        <w:spacing w:line="360" w:lineRule="auto"/>
        <w:jc w:val="both"/>
        <w:rPr>
          <w:rFonts w:ascii="Gill Sans MT" w:hAnsi="Gill Sans MT"/>
          <w:sz w:val="24"/>
          <w:szCs w:val="24"/>
        </w:rPr>
      </w:pPr>
      <w:r w:rsidRPr="0048083D">
        <w:rPr>
          <w:rFonts w:ascii="Gill Sans MT" w:hAnsi="Gill Sans MT"/>
          <w:sz w:val="24"/>
          <w:szCs w:val="24"/>
        </w:rPr>
        <w:t>Payroll Master Record</w:t>
      </w:r>
    </w:p>
    <w:p w:rsidR="007A7F04" w:rsidRDefault="007A7F04" w:rsidP="00F53397">
      <w:pPr>
        <w:pStyle w:val="ListParagraph"/>
        <w:numPr>
          <w:ilvl w:val="0"/>
          <w:numId w:val="175"/>
        </w:numPr>
        <w:spacing w:line="360" w:lineRule="auto"/>
        <w:jc w:val="both"/>
        <w:rPr>
          <w:rFonts w:ascii="Gill Sans MT" w:hAnsi="Gill Sans MT"/>
          <w:sz w:val="24"/>
          <w:szCs w:val="24"/>
        </w:rPr>
      </w:pPr>
      <w:r w:rsidRPr="0048083D">
        <w:rPr>
          <w:rFonts w:ascii="Gill Sans MT" w:hAnsi="Gill Sans MT"/>
          <w:sz w:val="24"/>
          <w:szCs w:val="24"/>
        </w:rPr>
        <w:t>Cost Tracking</w:t>
      </w:r>
    </w:p>
    <w:p w:rsidR="007A7F04" w:rsidRDefault="007A7F04" w:rsidP="00F53397">
      <w:pPr>
        <w:pStyle w:val="ListParagraph"/>
        <w:numPr>
          <w:ilvl w:val="0"/>
          <w:numId w:val="175"/>
        </w:numPr>
        <w:spacing w:line="360" w:lineRule="auto"/>
        <w:jc w:val="both"/>
        <w:rPr>
          <w:rFonts w:ascii="Gill Sans MT" w:hAnsi="Gill Sans MT"/>
          <w:sz w:val="24"/>
          <w:szCs w:val="24"/>
        </w:rPr>
      </w:pPr>
      <w:r w:rsidRPr="0048083D">
        <w:rPr>
          <w:rFonts w:ascii="Gill Sans MT" w:hAnsi="Gill Sans MT"/>
          <w:sz w:val="24"/>
          <w:szCs w:val="24"/>
        </w:rPr>
        <w:t>Pay Slip Presentation</w:t>
      </w:r>
    </w:p>
    <w:p w:rsidR="007A7F04" w:rsidRDefault="007A7F04" w:rsidP="00F53397">
      <w:pPr>
        <w:pStyle w:val="ListParagraph"/>
        <w:numPr>
          <w:ilvl w:val="0"/>
          <w:numId w:val="175"/>
        </w:numPr>
        <w:spacing w:line="360" w:lineRule="auto"/>
        <w:jc w:val="both"/>
        <w:rPr>
          <w:rFonts w:ascii="Gill Sans MT" w:hAnsi="Gill Sans MT"/>
          <w:sz w:val="24"/>
          <w:szCs w:val="24"/>
        </w:rPr>
      </w:pPr>
      <w:r w:rsidRPr="0048083D">
        <w:rPr>
          <w:rFonts w:ascii="Gill Sans MT" w:hAnsi="Gill Sans MT"/>
          <w:sz w:val="24"/>
          <w:szCs w:val="24"/>
        </w:rPr>
        <w:t>Reporting</w:t>
      </w:r>
    </w:p>
    <w:p w:rsidR="007A7F04" w:rsidRDefault="007A7F04" w:rsidP="00F53397">
      <w:pPr>
        <w:pStyle w:val="ListParagraph"/>
        <w:numPr>
          <w:ilvl w:val="0"/>
          <w:numId w:val="175"/>
        </w:numPr>
        <w:spacing w:line="360" w:lineRule="auto"/>
        <w:jc w:val="both"/>
        <w:rPr>
          <w:rFonts w:ascii="Gill Sans MT" w:hAnsi="Gill Sans MT"/>
          <w:sz w:val="24"/>
          <w:szCs w:val="24"/>
        </w:rPr>
      </w:pPr>
      <w:r w:rsidRPr="0048083D">
        <w:rPr>
          <w:rFonts w:ascii="Gill Sans MT" w:hAnsi="Gill Sans MT"/>
          <w:sz w:val="24"/>
          <w:szCs w:val="24"/>
        </w:rPr>
        <w:t>Integration and Interface</w:t>
      </w:r>
    </w:p>
    <w:p w:rsidR="007A7F04" w:rsidRDefault="007A7F04" w:rsidP="00F53397">
      <w:pPr>
        <w:pStyle w:val="ListParagraph"/>
        <w:numPr>
          <w:ilvl w:val="0"/>
          <w:numId w:val="175"/>
        </w:numPr>
        <w:spacing w:line="360" w:lineRule="auto"/>
        <w:jc w:val="both"/>
        <w:rPr>
          <w:rFonts w:ascii="Gill Sans MT" w:hAnsi="Gill Sans MT"/>
          <w:sz w:val="24"/>
          <w:szCs w:val="24"/>
        </w:rPr>
      </w:pPr>
      <w:r w:rsidRPr="0048083D">
        <w:rPr>
          <w:rFonts w:ascii="Gill Sans MT" w:hAnsi="Gill Sans MT"/>
          <w:sz w:val="24"/>
          <w:szCs w:val="24"/>
        </w:rPr>
        <w:t>Workforce Administration - Maintain Basic Data</w:t>
      </w:r>
    </w:p>
    <w:p w:rsidR="007A7F04" w:rsidRDefault="007A7F04" w:rsidP="00F53397">
      <w:pPr>
        <w:pStyle w:val="ListParagraph"/>
        <w:numPr>
          <w:ilvl w:val="0"/>
          <w:numId w:val="175"/>
        </w:numPr>
        <w:spacing w:line="360" w:lineRule="auto"/>
        <w:jc w:val="both"/>
        <w:rPr>
          <w:rFonts w:ascii="Gill Sans MT" w:hAnsi="Gill Sans MT"/>
          <w:sz w:val="24"/>
          <w:szCs w:val="24"/>
        </w:rPr>
      </w:pPr>
      <w:r w:rsidRPr="0048083D">
        <w:rPr>
          <w:rFonts w:ascii="Gill Sans MT" w:hAnsi="Gill Sans MT"/>
          <w:sz w:val="24"/>
          <w:szCs w:val="24"/>
        </w:rPr>
        <w:t>Employee History</w:t>
      </w:r>
    </w:p>
    <w:p w:rsidR="007A7F04" w:rsidRDefault="007A7F04" w:rsidP="00F53397">
      <w:pPr>
        <w:pStyle w:val="ListParagraph"/>
        <w:numPr>
          <w:ilvl w:val="0"/>
          <w:numId w:val="175"/>
        </w:numPr>
        <w:spacing w:line="360" w:lineRule="auto"/>
        <w:jc w:val="both"/>
        <w:rPr>
          <w:rFonts w:ascii="Gill Sans MT" w:hAnsi="Gill Sans MT"/>
          <w:sz w:val="24"/>
          <w:szCs w:val="24"/>
        </w:rPr>
      </w:pPr>
      <w:r w:rsidRPr="0048083D">
        <w:rPr>
          <w:rFonts w:ascii="Gill Sans MT" w:hAnsi="Gill Sans MT"/>
          <w:sz w:val="24"/>
          <w:szCs w:val="24"/>
        </w:rPr>
        <w:t>Employee History</w:t>
      </w:r>
    </w:p>
    <w:p w:rsidR="007A7F04" w:rsidRDefault="007A7F04" w:rsidP="00F53397">
      <w:pPr>
        <w:pStyle w:val="ListParagraph"/>
        <w:numPr>
          <w:ilvl w:val="0"/>
          <w:numId w:val="175"/>
        </w:numPr>
        <w:spacing w:line="360" w:lineRule="auto"/>
        <w:jc w:val="both"/>
        <w:rPr>
          <w:rFonts w:ascii="Gill Sans MT" w:hAnsi="Gill Sans MT"/>
          <w:sz w:val="24"/>
          <w:szCs w:val="24"/>
        </w:rPr>
      </w:pPr>
      <w:r w:rsidRPr="0048083D">
        <w:rPr>
          <w:rFonts w:ascii="Gill Sans MT" w:hAnsi="Gill Sans MT"/>
          <w:sz w:val="24"/>
          <w:szCs w:val="24"/>
        </w:rPr>
        <w:t>Job Information</w:t>
      </w:r>
    </w:p>
    <w:p w:rsidR="007A7F04" w:rsidRDefault="007A7F04" w:rsidP="00F53397">
      <w:pPr>
        <w:pStyle w:val="ListParagraph"/>
        <w:numPr>
          <w:ilvl w:val="0"/>
          <w:numId w:val="175"/>
        </w:numPr>
        <w:spacing w:line="360" w:lineRule="auto"/>
        <w:jc w:val="both"/>
        <w:rPr>
          <w:rFonts w:ascii="Gill Sans MT" w:hAnsi="Gill Sans MT"/>
          <w:sz w:val="24"/>
          <w:szCs w:val="24"/>
        </w:rPr>
      </w:pPr>
      <w:r w:rsidRPr="0048083D">
        <w:rPr>
          <w:rFonts w:ascii="Gill Sans MT" w:hAnsi="Gill Sans MT"/>
          <w:sz w:val="24"/>
          <w:szCs w:val="24"/>
        </w:rPr>
        <w:t>Employment Contracts</w:t>
      </w:r>
    </w:p>
    <w:p w:rsidR="007A7F04" w:rsidRDefault="007A7F04" w:rsidP="00F53397">
      <w:pPr>
        <w:pStyle w:val="ListParagraph"/>
        <w:numPr>
          <w:ilvl w:val="0"/>
          <w:numId w:val="175"/>
        </w:numPr>
        <w:spacing w:line="360" w:lineRule="auto"/>
        <w:jc w:val="both"/>
        <w:rPr>
          <w:rFonts w:ascii="Gill Sans MT" w:hAnsi="Gill Sans MT"/>
          <w:sz w:val="24"/>
          <w:szCs w:val="24"/>
        </w:rPr>
      </w:pPr>
      <w:r w:rsidRPr="0048083D">
        <w:rPr>
          <w:rFonts w:ascii="Gill Sans MT" w:hAnsi="Gill Sans MT"/>
          <w:sz w:val="24"/>
          <w:szCs w:val="24"/>
        </w:rPr>
        <w:t>Contract Tracking</w:t>
      </w:r>
    </w:p>
    <w:p w:rsidR="007A7F04" w:rsidRDefault="007A7F04" w:rsidP="00F53397">
      <w:pPr>
        <w:pStyle w:val="ListParagraph"/>
        <w:numPr>
          <w:ilvl w:val="0"/>
          <w:numId w:val="175"/>
        </w:numPr>
        <w:spacing w:line="360" w:lineRule="auto"/>
        <w:jc w:val="both"/>
        <w:rPr>
          <w:rFonts w:ascii="Gill Sans MT" w:hAnsi="Gill Sans MT"/>
          <w:sz w:val="24"/>
          <w:szCs w:val="24"/>
        </w:rPr>
      </w:pPr>
      <w:r w:rsidRPr="0048083D">
        <w:rPr>
          <w:rFonts w:ascii="Gill Sans MT" w:hAnsi="Gill Sans MT"/>
          <w:sz w:val="24"/>
          <w:szCs w:val="24"/>
        </w:rPr>
        <w:t>Security Levels</w:t>
      </w:r>
    </w:p>
    <w:p w:rsidR="007A7F04" w:rsidRDefault="007A7F04" w:rsidP="00F53397">
      <w:pPr>
        <w:pStyle w:val="ListParagraph"/>
        <w:numPr>
          <w:ilvl w:val="0"/>
          <w:numId w:val="175"/>
        </w:numPr>
        <w:spacing w:line="360" w:lineRule="auto"/>
        <w:jc w:val="both"/>
        <w:rPr>
          <w:rFonts w:ascii="Gill Sans MT" w:hAnsi="Gill Sans MT"/>
          <w:sz w:val="24"/>
          <w:szCs w:val="24"/>
        </w:rPr>
      </w:pPr>
      <w:r w:rsidRPr="0048083D">
        <w:rPr>
          <w:rFonts w:ascii="Gill Sans MT" w:hAnsi="Gill Sans MT"/>
          <w:sz w:val="24"/>
          <w:szCs w:val="24"/>
        </w:rPr>
        <w:t>Prior Work Experience</w:t>
      </w:r>
    </w:p>
    <w:p w:rsidR="007A7F04" w:rsidRDefault="007A7F04" w:rsidP="00F53397">
      <w:pPr>
        <w:pStyle w:val="ListParagraph"/>
        <w:numPr>
          <w:ilvl w:val="0"/>
          <w:numId w:val="175"/>
        </w:numPr>
        <w:spacing w:line="360" w:lineRule="auto"/>
        <w:jc w:val="both"/>
        <w:rPr>
          <w:rFonts w:ascii="Gill Sans MT" w:hAnsi="Gill Sans MT"/>
          <w:sz w:val="24"/>
          <w:szCs w:val="24"/>
        </w:rPr>
      </w:pPr>
      <w:r w:rsidRPr="0048083D">
        <w:rPr>
          <w:rFonts w:ascii="Gill Sans MT" w:hAnsi="Gill Sans MT"/>
          <w:sz w:val="24"/>
          <w:szCs w:val="24"/>
        </w:rPr>
        <w:t>Checklists</w:t>
      </w:r>
    </w:p>
    <w:p w:rsidR="007A7F04" w:rsidRDefault="007A7F04" w:rsidP="00F53397">
      <w:pPr>
        <w:pStyle w:val="ListParagraph"/>
        <w:numPr>
          <w:ilvl w:val="0"/>
          <w:numId w:val="175"/>
        </w:numPr>
        <w:spacing w:line="360" w:lineRule="auto"/>
        <w:jc w:val="both"/>
        <w:rPr>
          <w:rFonts w:ascii="Gill Sans MT" w:hAnsi="Gill Sans MT"/>
          <w:sz w:val="24"/>
          <w:szCs w:val="24"/>
        </w:rPr>
      </w:pPr>
      <w:r w:rsidRPr="0048083D">
        <w:rPr>
          <w:rFonts w:ascii="Gill Sans MT" w:hAnsi="Gill Sans MT"/>
          <w:sz w:val="24"/>
          <w:szCs w:val="24"/>
        </w:rPr>
        <w:t>Templates</w:t>
      </w:r>
    </w:p>
    <w:p w:rsidR="007A7F04" w:rsidRDefault="007A7F04" w:rsidP="00F53397">
      <w:pPr>
        <w:pStyle w:val="ListParagraph"/>
        <w:numPr>
          <w:ilvl w:val="0"/>
          <w:numId w:val="175"/>
        </w:numPr>
        <w:spacing w:line="360" w:lineRule="auto"/>
        <w:jc w:val="both"/>
        <w:rPr>
          <w:rFonts w:ascii="Gill Sans MT" w:hAnsi="Gill Sans MT"/>
          <w:sz w:val="24"/>
          <w:szCs w:val="24"/>
        </w:rPr>
      </w:pPr>
      <w:r w:rsidRPr="0048083D">
        <w:rPr>
          <w:rFonts w:ascii="Gill Sans MT" w:hAnsi="Gill Sans MT"/>
          <w:sz w:val="24"/>
          <w:szCs w:val="24"/>
        </w:rPr>
        <w:t>Dependents/Beneficiaries</w:t>
      </w:r>
    </w:p>
    <w:p w:rsidR="007A7F04" w:rsidRDefault="007A7F04" w:rsidP="00F53397">
      <w:pPr>
        <w:pStyle w:val="ListParagraph"/>
        <w:numPr>
          <w:ilvl w:val="0"/>
          <w:numId w:val="175"/>
        </w:numPr>
        <w:spacing w:line="360" w:lineRule="auto"/>
        <w:jc w:val="both"/>
        <w:rPr>
          <w:rFonts w:ascii="Gill Sans MT" w:hAnsi="Gill Sans MT"/>
          <w:sz w:val="24"/>
          <w:szCs w:val="24"/>
        </w:rPr>
      </w:pPr>
      <w:r w:rsidRPr="0048083D">
        <w:rPr>
          <w:rFonts w:ascii="Gill Sans MT" w:hAnsi="Gill Sans MT"/>
          <w:sz w:val="24"/>
          <w:szCs w:val="24"/>
        </w:rPr>
        <w:t>Leave Management - Absence Data</w:t>
      </w:r>
    </w:p>
    <w:p w:rsidR="007A7F04" w:rsidRDefault="007A7F04" w:rsidP="00F53397">
      <w:pPr>
        <w:pStyle w:val="ListParagraph"/>
        <w:numPr>
          <w:ilvl w:val="0"/>
          <w:numId w:val="175"/>
        </w:numPr>
        <w:spacing w:line="360" w:lineRule="auto"/>
        <w:jc w:val="both"/>
        <w:rPr>
          <w:rFonts w:ascii="Gill Sans MT" w:hAnsi="Gill Sans MT"/>
          <w:sz w:val="24"/>
          <w:szCs w:val="24"/>
        </w:rPr>
      </w:pPr>
      <w:r w:rsidRPr="0048083D">
        <w:rPr>
          <w:rFonts w:ascii="Gill Sans MT" w:hAnsi="Gill Sans MT"/>
          <w:sz w:val="24"/>
          <w:szCs w:val="24"/>
        </w:rPr>
        <w:t>Annual Leave</w:t>
      </w:r>
    </w:p>
    <w:p w:rsidR="007A7F04" w:rsidRDefault="007A7F04" w:rsidP="00F53397">
      <w:pPr>
        <w:pStyle w:val="ListParagraph"/>
        <w:numPr>
          <w:ilvl w:val="0"/>
          <w:numId w:val="175"/>
        </w:numPr>
        <w:spacing w:line="360" w:lineRule="auto"/>
        <w:jc w:val="both"/>
        <w:rPr>
          <w:rFonts w:ascii="Gill Sans MT" w:hAnsi="Gill Sans MT"/>
          <w:sz w:val="24"/>
          <w:szCs w:val="24"/>
        </w:rPr>
      </w:pPr>
      <w:r w:rsidRPr="0048083D">
        <w:rPr>
          <w:rFonts w:ascii="Gill Sans MT" w:hAnsi="Gill Sans MT"/>
          <w:sz w:val="24"/>
          <w:szCs w:val="24"/>
        </w:rPr>
        <w:t>Self Service</w:t>
      </w:r>
    </w:p>
    <w:p w:rsidR="007A7F04" w:rsidRDefault="007A7F04" w:rsidP="00F53397">
      <w:pPr>
        <w:pStyle w:val="ListParagraph"/>
        <w:numPr>
          <w:ilvl w:val="0"/>
          <w:numId w:val="175"/>
        </w:numPr>
        <w:spacing w:line="360" w:lineRule="auto"/>
        <w:jc w:val="both"/>
        <w:rPr>
          <w:rFonts w:ascii="Gill Sans MT" w:hAnsi="Gill Sans MT"/>
          <w:sz w:val="24"/>
          <w:szCs w:val="24"/>
        </w:rPr>
      </w:pPr>
      <w:r w:rsidRPr="0048083D">
        <w:rPr>
          <w:rFonts w:ascii="Gill Sans MT" w:hAnsi="Gill Sans MT"/>
          <w:sz w:val="24"/>
          <w:szCs w:val="24"/>
        </w:rPr>
        <w:lastRenderedPageBreak/>
        <w:t>Leave Schedule</w:t>
      </w:r>
    </w:p>
    <w:p w:rsidR="007A7F04" w:rsidRDefault="007A7F04" w:rsidP="00F53397">
      <w:pPr>
        <w:pStyle w:val="ListParagraph"/>
        <w:numPr>
          <w:ilvl w:val="0"/>
          <w:numId w:val="175"/>
        </w:numPr>
        <w:spacing w:line="360" w:lineRule="auto"/>
        <w:jc w:val="both"/>
        <w:rPr>
          <w:rFonts w:ascii="Gill Sans MT" w:hAnsi="Gill Sans MT"/>
          <w:sz w:val="24"/>
          <w:szCs w:val="24"/>
        </w:rPr>
      </w:pPr>
      <w:r w:rsidRPr="0048083D">
        <w:rPr>
          <w:rFonts w:ascii="Gill Sans MT" w:hAnsi="Gill Sans MT"/>
          <w:sz w:val="24"/>
          <w:szCs w:val="24"/>
        </w:rPr>
        <w:t>Employee Relationship Management - Disciplinary Actions</w:t>
      </w:r>
    </w:p>
    <w:p w:rsidR="007A7F04" w:rsidRDefault="007A7F04" w:rsidP="00F53397">
      <w:pPr>
        <w:pStyle w:val="ListParagraph"/>
        <w:numPr>
          <w:ilvl w:val="0"/>
          <w:numId w:val="175"/>
        </w:numPr>
        <w:spacing w:line="360" w:lineRule="auto"/>
        <w:jc w:val="both"/>
        <w:rPr>
          <w:rFonts w:ascii="Gill Sans MT" w:hAnsi="Gill Sans MT"/>
          <w:sz w:val="24"/>
          <w:szCs w:val="24"/>
        </w:rPr>
      </w:pPr>
      <w:r w:rsidRPr="0048083D">
        <w:rPr>
          <w:rFonts w:ascii="Gill Sans MT" w:hAnsi="Gill Sans MT"/>
          <w:sz w:val="24"/>
          <w:szCs w:val="24"/>
        </w:rPr>
        <w:t>Employee Grievances</w:t>
      </w:r>
    </w:p>
    <w:p w:rsidR="007A7F04" w:rsidRDefault="007A7F04" w:rsidP="00F53397">
      <w:pPr>
        <w:pStyle w:val="ListParagraph"/>
        <w:numPr>
          <w:ilvl w:val="0"/>
          <w:numId w:val="175"/>
        </w:numPr>
        <w:spacing w:line="360" w:lineRule="auto"/>
        <w:jc w:val="both"/>
        <w:rPr>
          <w:rFonts w:ascii="Gill Sans MT" w:hAnsi="Gill Sans MT"/>
          <w:sz w:val="24"/>
          <w:szCs w:val="24"/>
        </w:rPr>
      </w:pPr>
      <w:r w:rsidRPr="0048083D">
        <w:rPr>
          <w:rFonts w:ascii="Gill Sans MT" w:hAnsi="Gill Sans MT"/>
          <w:sz w:val="24"/>
          <w:szCs w:val="24"/>
        </w:rPr>
        <w:t>Reporting</w:t>
      </w:r>
    </w:p>
    <w:p w:rsidR="007A7F04" w:rsidRDefault="007A7F04" w:rsidP="00F53397">
      <w:pPr>
        <w:pStyle w:val="ListParagraph"/>
        <w:numPr>
          <w:ilvl w:val="0"/>
          <w:numId w:val="175"/>
        </w:numPr>
        <w:spacing w:line="360" w:lineRule="auto"/>
        <w:jc w:val="both"/>
        <w:rPr>
          <w:rFonts w:ascii="Gill Sans MT" w:hAnsi="Gill Sans MT"/>
          <w:sz w:val="24"/>
          <w:szCs w:val="24"/>
        </w:rPr>
      </w:pPr>
      <w:r w:rsidRPr="0048083D">
        <w:rPr>
          <w:rFonts w:ascii="Gill Sans MT" w:hAnsi="Gill Sans MT"/>
          <w:sz w:val="24"/>
          <w:szCs w:val="24"/>
        </w:rPr>
        <w:t>Loan and Advance Management - Loan Management</w:t>
      </w:r>
    </w:p>
    <w:p w:rsidR="007A7F04" w:rsidRPr="00966D0C" w:rsidRDefault="007A7F04" w:rsidP="00F53397">
      <w:pPr>
        <w:pStyle w:val="ListParagraph"/>
        <w:numPr>
          <w:ilvl w:val="0"/>
          <w:numId w:val="175"/>
        </w:numPr>
        <w:spacing w:line="360" w:lineRule="auto"/>
        <w:jc w:val="both"/>
        <w:rPr>
          <w:rFonts w:ascii="Gill Sans MT" w:hAnsi="Gill Sans MT"/>
          <w:sz w:val="24"/>
          <w:szCs w:val="24"/>
        </w:rPr>
      </w:pPr>
      <w:r w:rsidRPr="0048083D">
        <w:rPr>
          <w:rFonts w:ascii="Gill Sans MT" w:hAnsi="Gill Sans MT"/>
          <w:sz w:val="24"/>
          <w:szCs w:val="24"/>
        </w:rPr>
        <w:t>Management of Employees Qualifications - Qualifications Management</w:t>
      </w:r>
    </w:p>
    <w:p w:rsidR="007A7F04" w:rsidRDefault="007A7F04" w:rsidP="007A7F04">
      <w:pPr>
        <w:spacing w:line="360" w:lineRule="auto"/>
        <w:jc w:val="both"/>
        <w:rPr>
          <w:rFonts w:ascii="Gill Sans MT" w:hAnsi="Gill Sans MT"/>
          <w:b/>
          <w:sz w:val="24"/>
          <w:szCs w:val="24"/>
        </w:rPr>
      </w:pPr>
    </w:p>
    <w:p w:rsidR="007A7F04" w:rsidRPr="00885917" w:rsidRDefault="007A7F04" w:rsidP="007A7F04">
      <w:pPr>
        <w:spacing w:line="360" w:lineRule="auto"/>
        <w:ind w:left="360"/>
        <w:jc w:val="both"/>
        <w:rPr>
          <w:rFonts w:ascii="Gill Sans MT" w:hAnsi="Gill Sans MT"/>
          <w:b/>
          <w:sz w:val="24"/>
          <w:szCs w:val="24"/>
        </w:rPr>
      </w:pPr>
      <w:r w:rsidRPr="00885917">
        <w:rPr>
          <w:rFonts w:ascii="Gill Sans MT" w:hAnsi="Gill Sans MT"/>
          <w:b/>
          <w:sz w:val="24"/>
          <w:szCs w:val="24"/>
        </w:rPr>
        <w:t>Existing and Proposed To- Be Functionalities:</w:t>
      </w:r>
    </w:p>
    <w:p w:rsidR="007A7F04" w:rsidRDefault="007A7F04" w:rsidP="007A7F04">
      <w:pPr>
        <w:spacing w:line="360" w:lineRule="auto"/>
        <w:ind w:left="360"/>
        <w:jc w:val="both"/>
        <w:rPr>
          <w:rFonts w:ascii="Gill Sans MT" w:hAnsi="Gill Sans MT"/>
          <w:sz w:val="24"/>
          <w:szCs w:val="24"/>
        </w:rPr>
      </w:pPr>
      <w:r>
        <w:rPr>
          <w:rFonts w:ascii="Gill Sans MT" w:hAnsi="Gill Sans MT"/>
          <w:sz w:val="24"/>
          <w:szCs w:val="24"/>
        </w:rPr>
        <w:t>The detailed mappings of the existing and proposed functionalities are mentioned in the following table:</w:t>
      </w:r>
    </w:p>
    <w:tbl>
      <w:tblPr>
        <w:tblStyle w:val="LightGrid-Accent3"/>
        <w:tblW w:w="9756" w:type="dxa"/>
        <w:tblLook w:val="04A0"/>
      </w:tblPr>
      <w:tblGrid>
        <w:gridCol w:w="902"/>
        <w:gridCol w:w="5499"/>
        <w:gridCol w:w="1268"/>
        <w:gridCol w:w="2087"/>
      </w:tblGrid>
      <w:tr w:rsidR="007A7F04" w:rsidRPr="007928D2" w:rsidTr="004A2806">
        <w:trPr>
          <w:cnfStyle w:val="100000000000"/>
          <w:tblHeader/>
        </w:trPr>
        <w:tc>
          <w:tcPr>
            <w:cnfStyle w:val="001000000000"/>
            <w:tcW w:w="1098" w:type="dxa"/>
          </w:tcPr>
          <w:p w:rsidR="007A7F04" w:rsidRPr="00D372A5" w:rsidRDefault="007A7F04" w:rsidP="004A2806">
            <w:pPr>
              <w:spacing w:line="360" w:lineRule="auto"/>
              <w:rPr>
                <w:rFonts w:ascii="Gill Sans MT" w:hAnsi="Gill Sans MT"/>
                <w:sz w:val="24"/>
                <w:szCs w:val="24"/>
              </w:rPr>
            </w:pPr>
            <w:r w:rsidRPr="00D372A5">
              <w:rPr>
                <w:rFonts w:ascii="Gill Sans MT" w:hAnsi="Gill Sans MT"/>
                <w:sz w:val="24"/>
                <w:szCs w:val="24"/>
              </w:rPr>
              <w:t>S. No.</w:t>
            </w:r>
          </w:p>
        </w:tc>
        <w:tc>
          <w:tcPr>
            <w:tcW w:w="6027" w:type="dxa"/>
          </w:tcPr>
          <w:p w:rsidR="007A7F04" w:rsidRPr="00D372A5" w:rsidRDefault="007A7F04" w:rsidP="004A2806">
            <w:pPr>
              <w:spacing w:line="360" w:lineRule="auto"/>
              <w:jc w:val="both"/>
              <w:cnfStyle w:val="100000000000"/>
              <w:rPr>
                <w:rFonts w:ascii="Gill Sans MT" w:hAnsi="Gill Sans MT"/>
                <w:sz w:val="24"/>
                <w:szCs w:val="24"/>
              </w:rPr>
            </w:pPr>
            <w:r w:rsidRPr="00D372A5">
              <w:rPr>
                <w:rFonts w:ascii="Gill Sans MT" w:hAnsi="Gill Sans MT"/>
                <w:sz w:val="24"/>
                <w:szCs w:val="24"/>
              </w:rPr>
              <w:t xml:space="preserve">Requirement </w:t>
            </w:r>
          </w:p>
        </w:tc>
        <w:tc>
          <w:tcPr>
            <w:tcW w:w="1350" w:type="dxa"/>
          </w:tcPr>
          <w:p w:rsidR="007A7F04" w:rsidRPr="00D372A5" w:rsidRDefault="007A7F04" w:rsidP="004A2806">
            <w:pPr>
              <w:spacing w:line="360" w:lineRule="auto"/>
              <w:cnfStyle w:val="100000000000"/>
              <w:rPr>
                <w:rFonts w:ascii="Gill Sans MT" w:hAnsi="Gill Sans MT"/>
                <w:sz w:val="24"/>
                <w:szCs w:val="24"/>
              </w:rPr>
            </w:pPr>
            <w:r w:rsidRPr="00D372A5">
              <w:rPr>
                <w:rFonts w:ascii="Gill Sans MT" w:hAnsi="Gill Sans MT"/>
                <w:sz w:val="24"/>
                <w:szCs w:val="24"/>
              </w:rPr>
              <w:t>Existing Modules</w:t>
            </w:r>
          </w:p>
          <w:p w:rsidR="007A7F04" w:rsidRPr="00D372A5" w:rsidRDefault="007A7F04" w:rsidP="004A2806">
            <w:pPr>
              <w:spacing w:line="360" w:lineRule="auto"/>
              <w:cnfStyle w:val="100000000000"/>
              <w:rPr>
                <w:rFonts w:ascii="Gill Sans MT" w:hAnsi="Gill Sans MT"/>
                <w:sz w:val="24"/>
                <w:szCs w:val="24"/>
              </w:rPr>
            </w:pPr>
            <w:r w:rsidRPr="00D372A5">
              <w:rPr>
                <w:rFonts w:ascii="Gill Sans MT" w:hAnsi="Gill Sans MT"/>
                <w:sz w:val="24"/>
                <w:szCs w:val="24"/>
              </w:rPr>
              <w:t xml:space="preserve">(Yes/ No) </w:t>
            </w:r>
          </w:p>
        </w:tc>
        <w:tc>
          <w:tcPr>
            <w:tcW w:w="1281" w:type="dxa"/>
          </w:tcPr>
          <w:p w:rsidR="007A7F04" w:rsidRPr="00D372A5" w:rsidRDefault="007A7F04" w:rsidP="004A2806">
            <w:pPr>
              <w:spacing w:line="360" w:lineRule="auto"/>
              <w:cnfStyle w:val="100000000000"/>
              <w:rPr>
                <w:rFonts w:ascii="Gill Sans MT" w:hAnsi="Gill Sans MT"/>
                <w:sz w:val="24"/>
                <w:szCs w:val="24"/>
              </w:rPr>
            </w:pPr>
            <w:r w:rsidRPr="00D372A5">
              <w:rPr>
                <w:rFonts w:ascii="Gill Sans MT" w:hAnsi="Gill Sans MT"/>
                <w:sz w:val="24"/>
                <w:szCs w:val="24"/>
              </w:rPr>
              <w:t>Proposed Module (Yes/ No)</w:t>
            </w:r>
          </w:p>
        </w:tc>
      </w:tr>
      <w:tr w:rsidR="007A7F04" w:rsidRPr="007928D2" w:rsidTr="004A2806">
        <w:trPr>
          <w:cnfStyle w:val="000000100000"/>
        </w:trPr>
        <w:tc>
          <w:tcPr>
            <w:cnfStyle w:val="001000000000"/>
            <w:tcW w:w="9756" w:type="dxa"/>
            <w:gridSpan w:val="4"/>
          </w:tcPr>
          <w:p w:rsidR="007A7F04" w:rsidRPr="0048083D" w:rsidRDefault="007A7F04" w:rsidP="004A2806">
            <w:pPr>
              <w:spacing w:line="360" w:lineRule="auto"/>
              <w:rPr>
                <w:rFonts w:ascii="Gill Sans MT" w:hAnsi="Gill Sans MT"/>
                <w:sz w:val="24"/>
                <w:szCs w:val="24"/>
              </w:rPr>
            </w:pPr>
            <w:r w:rsidRPr="0048083D">
              <w:rPr>
                <w:rFonts w:ascii="Gill Sans MT" w:hAnsi="Gill Sans MT"/>
                <w:sz w:val="24"/>
                <w:szCs w:val="24"/>
              </w:rPr>
              <w:t>User Authentication</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1"/>
              </w:numPr>
              <w:spacing w:line="360" w:lineRule="auto"/>
              <w:rPr>
                <w:rFonts w:ascii="Gill Sans MT" w:hAnsi="Gill Sans MT"/>
                <w:b w:val="0"/>
                <w:sz w:val="24"/>
                <w:szCs w:val="24"/>
              </w:rPr>
            </w:pPr>
          </w:p>
        </w:tc>
        <w:tc>
          <w:tcPr>
            <w:tcW w:w="6027" w:type="dxa"/>
          </w:tcPr>
          <w:p w:rsidR="007A7F04" w:rsidRPr="00976289" w:rsidRDefault="007A7F04" w:rsidP="004A2806">
            <w:pPr>
              <w:spacing w:line="360" w:lineRule="auto"/>
              <w:jc w:val="both"/>
              <w:cnfStyle w:val="000000010000"/>
              <w:rPr>
                <w:rFonts w:ascii="Gill Sans MT" w:hAnsi="Gill Sans MT"/>
                <w:i/>
                <w:iCs/>
                <w:sz w:val="24"/>
                <w:szCs w:val="24"/>
              </w:rPr>
            </w:pPr>
            <w:r w:rsidRPr="00976289">
              <w:rPr>
                <w:rFonts w:ascii="Gill Sans MT" w:hAnsi="Gill Sans MT"/>
                <w:i/>
                <w:iCs/>
                <w:sz w:val="24"/>
                <w:szCs w:val="24"/>
              </w:rPr>
              <w:t>First level of security</w:t>
            </w:r>
          </w:p>
          <w:p w:rsidR="007A7F04" w:rsidRPr="007928D2" w:rsidRDefault="007A7F04" w:rsidP="004A2806">
            <w:pPr>
              <w:spacing w:line="360" w:lineRule="auto"/>
              <w:jc w:val="both"/>
              <w:cnfStyle w:val="000000010000"/>
              <w:rPr>
                <w:rFonts w:ascii="Gill Sans MT" w:hAnsi="Gill Sans MT"/>
                <w:sz w:val="24"/>
                <w:szCs w:val="24"/>
              </w:rPr>
            </w:pPr>
            <w:r w:rsidRPr="00976289">
              <w:rPr>
                <w:rFonts w:ascii="Gill Sans MT" w:hAnsi="Gill Sans MT"/>
                <w:sz w:val="24"/>
                <w:szCs w:val="24"/>
              </w:rPr>
              <w:t>The municipal corporation users to have access to various databasesand to query on the different master maintenance tables based on theuser-ids and passwords..</w:t>
            </w:r>
          </w:p>
        </w:tc>
        <w:tc>
          <w:tcPr>
            <w:tcW w:w="1350"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c>
          <w:tcPr>
            <w:tcW w:w="1281" w:type="dxa"/>
          </w:tcPr>
          <w:p w:rsidR="007A7F04" w:rsidRPr="007928D2" w:rsidRDefault="007A7F04" w:rsidP="004A2806">
            <w:pPr>
              <w:spacing w:line="360" w:lineRule="auto"/>
              <w:jc w:val="center"/>
              <w:cnfStyle w:val="000000010000"/>
              <w:rPr>
                <w:rFonts w:ascii="Gill Sans MT" w:hAnsi="Gill Sans MT"/>
                <w:b/>
                <w:sz w:val="24"/>
                <w:szCs w:val="24"/>
              </w:rPr>
            </w:pP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1"/>
              </w:numPr>
              <w:spacing w:line="360" w:lineRule="auto"/>
              <w:rPr>
                <w:rFonts w:ascii="Gill Sans MT" w:hAnsi="Gill Sans MT"/>
                <w:b w:val="0"/>
                <w:sz w:val="24"/>
                <w:szCs w:val="24"/>
              </w:rPr>
            </w:pPr>
          </w:p>
        </w:tc>
        <w:tc>
          <w:tcPr>
            <w:tcW w:w="6027" w:type="dxa"/>
          </w:tcPr>
          <w:p w:rsidR="007A7F04" w:rsidRPr="00976289" w:rsidRDefault="007A7F04" w:rsidP="004A2806">
            <w:pPr>
              <w:spacing w:line="360" w:lineRule="auto"/>
              <w:jc w:val="both"/>
              <w:cnfStyle w:val="000000100000"/>
              <w:rPr>
                <w:rFonts w:ascii="Gill Sans MT" w:hAnsi="Gill Sans MT"/>
                <w:sz w:val="24"/>
                <w:szCs w:val="24"/>
              </w:rPr>
            </w:pPr>
            <w:r w:rsidRPr="00976289">
              <w:rPr>
                <w:rFonts w:ascii="Gill Sans MT" w:hAnsi="Gill Sans MT"/>
                <w:sz w:val="24"/>
                <w:szCs w:val="24"/>
              </w:rPr>
              <w:t>Second level of security</w:t>
            </w:r>
          </w:p>
          <w:p w:rsidR="007A7F04" w:rsidRPr="00976289" w:rsidRDefault="007A7F04" w:rsidP="004A2806">
            <w:pPr>
              <w:spacing w:line="360" w:lineRule="auto"/>
              <w:jc w:val="both"/>
              <w:cnfStyle w:val="000000100000"/>
              <w:rPr>
                <w:rFonts w:ascii="Gill Sans MT" w:hAnsi="Gill Sans MT"/>
                <w:sz w:val="24"/>
                <w:szCs w:val="24"/>
              </w:rPr>
            </w:pPr>
            <w:r w:rsidRPr="00976289">
              <w:rPr>
                <w:rFonts w:ascii="Gill Sans MT" w:hAnsi="Gill Sans MT"/>
                <w:sz w:val="24"/>
                <w:szCs w:val="24"/>
              </w:rPr>
              <w:t>The usage of pin codes, Token and key, Biometric AuthenticationMethods such as Finger Print Technology etc</w:t>
            </w:r>
            <w:r>
              <w:rPr>
                <w:rFonts w:ascii="Gill Sans MT" w:hAnsi="Gill Sans MT"/>
                <w:sz w:val="24"/>
                <w:szCs w:val="24"/>
              </w:rPr>
              <w:t>.</w:t>
            </w:r>
            <w:r w:rsidRPr="00976289">
              <w:rPr>
                <w:rFonts w:ascii="Gill Sans MT" w:hAnsi="Gill Sans MT"/>
                <w:sz w:val="24"/>
                <w:szCs w:val="24"/>
              </w:rPr>
              <w:t xml:space="preserve"> for second level ofauthentication may be considered and justification is to be providedfor the same</w:t>
            </w:r>
          </w:p>
        </w:tc>
        <w:tc>
          <w:tcPr>
            <w:tcW w:w="1350" w:type="dxa"/>
          </w:tcPr>
          <w:p w:rsidR="007A7F04" w:rsidRPr="001D57EA" w:rsidRDefault="007A7F04" w:rsidP="004A2806">
            <w:pPr>
              <w:spacing w:line="360" w:lineRule="auto"/>
              <w:jc w:val="center"/>
              <w:cnfStyle w:val="000000100000"/>
              <w:rPr>
                <w:rFonts w:ascii="Gill Sans MT" w:hAnsi="Gill Sans MT"/>
                <w:sz w:val="24"/>
                <w:szCs w:val="24"/>
              </w:rPr>
            </w:pPr>
          </w:p>
        </w:tc>
        <w:tc>
          <w:tcPr>
            <w:tcW w:w="1281" w:type="dxa"/>
          </w:tcPr>
          <w:p w:rsidR="007A7F04" w:rsidRPr="00F55DD7" w:rsidRDefault="007A7F04" w:rsidP="004A2806">
            <w:pPr>
              <w:spacing w:line="360" w:lineRule="auto"/>
              <w:jc w:val="center"/>
              <w:cnfStyle w:val="000000100000"/>
              <w:rPr>
                <w:rFonts w:ascii="Gill Sans MT" w:hAnsi="Gill Sans MT"/>
                <w:sz w:val="24"/>
                <w:szCs w:val="24"/>
              </w:rPr>
            </w:pPr>
            <w:r w:rsidRPr="00F55DD7">
              <w:rPr>
                <w:rFonts w:ascii="Gill Sans MT" w:hAnsi="Gill Sans MT"/>
                <w:sz w:val="24"/>
                <w:szCs w:val="24"/>
              </w:rPr>
              <w:t>Yes</w:t>
            </w:r>
          </w:p>
        </w:tc>
      </w:tr>
      <w:tr w:rsidR="007A7F04" w:rsidRPr="007928D2" w:rsidTr="004A2806">
        <w:trPr>
          <w:cnfStyle w:val="000000010000"/>
        </w:trPr>
        <w:tc>
          <w:tcPr>
            <w:cnfStyle w:val="001000000000"/>
            <w:tcW w:w="9756" w:type="dxa"/>
            <w:gridSpan w:val="4"/>
          </w:tcPr>
          <w:p w:rsidR="007A7F04" w:rsidRPr="0048083D" w:rsidRDefault="007A7F04" w:rsidP="004A2806">
            <w:pPr>
              <w:spacing w:line="360" w:lineRule="auto"/>
              <w:rPr>
                <w:rFonts w:ascii="Gill Sans MT" w:hAnsi="Gill Sans MT"/>
                <w:sz w:val="24"/>
                <w:szCs w:val="24"/>
              </w:rPr>
            </w:pPr>
            <w:r w:rsidRPr="0048083D">
              <w:rPr>
                <w:rFonts w:ascii="Gill Sans MT" w:hAnsi="Gill Sans MT"/>
                <w:sz w:val="24"/>
                <w:szCs w:val="24"/>
              </w:rPr>
              <w:t xml:space="preserve">Manpower Planning </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976289">
              <w:rPr>
                <w:rFonts w:ascii="Gill Sans MT" w:hAnsi="Gill Sans MT"/>
                <w:sz w:val="24"/>
                <w:szCs w:val="24"/>
              </w:rPr>
              <w:t>Enable users to maintain a</w:t>
            </w:r>
            <w:r>
              <w:rPr>
                <w:rFonts w:ascii="Gill Sans MT" w:hAnsi="Gill Sans MT"/>
                <w:sz w:val="24"/>
                <w:szCs w:val="24"/>
              </w:rPr>
              <w:t xml:space="preserve"> head-count budget of the </w:t>
            </w:r>
            <w:r>
              <w:rPr>
                <w:rFonts w:ascii="Gill Sans MT" w:hAnsi="Gill Sans MT"/>
                <w:sz w:val="24"/>
                <w:szCs w:val="24"/>
              </w:rPr>
              <w:lastRenderedPageBreak/>
              <w:t xml:space="preserve">ideal </w:t>
            </w:r>
            <w:r w:rsidRPr="00976289">
              <w:rPr>
                <w:rFonts w:ascii="Gill Sans MT" w:hAnsi="Gill Sans MT"/>
                <w:sz w:val="24"/>
                <w:szCs w:val="24"/>
              </w:rPr>
              <w:t>workforce, which will be used to look at the variances based on theactual staff strength.</w:t>
            </w:r>
          </w:p>
        </w:tc>
        <w:tc>
          <w:tcPr>
            <w:tcW w:w="1350" w:type="dxa"/>
          </w:tcPr>
          <w:p w:rsidR="007A7F04" w:rsidRPr="001D57EA" w:rsidRDefault="007A7F04" w:rsidP="004A2806">
            <w:pPr>
              <w:spacing w:line="360" w:lineRule="auto"/>
              <w:jc w:val="center"/>
              <w:cnfStyle w:val="000000100000"/>
              <w:rPr>
                <w:rFonts w:ascii="Gill Sans MT" w:hAnsi="Gill Sans MT"/>
                <w:sz w:val="24"/>
                <w:szCs w:val="24"/>
              </w:rPr>
            </w:pP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976289">
              <w:rPr>
                <w:rFonts w:ascii="Gill Sans MT" w:hAnsi="Gill Sans MT"/>
                <w:sz w:val="24"/>
                <w:szCs w:val="24"/>
              </w:rPr>
              <w:t>Ability to identify gaps of required competencies and availablecompetencies.</w:t>
            </w:r>
          </w:p>
        </w:tc>
        <w:tc>
          <w:tcPr>
            <w:tcW w:w="1350" w:type="dxa"/>
          </w:tcPr>
          <w:p w:rsidR="007A7F04" w:rsidRPr="001D57EA" w:rsidRDefault="007A7F04" w:rsidP="004A2806">
            <w:pPr>
              <w:spacing w:line="360" w:lineRule="auto"/>
              <w:jc w:val="center"/>
              <w:cnfStyle w:val="000000010000"/>
              <w:rPr>
                <w:rFonts w:ascii="Gill Sans MT" w:hAnsi="Gill Sans MT"/>
                <w:sz w:val="24"/>
                <w:szCs w:val="24"/>
              </w:rPr>
            </w:pP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976289" w:rsidRDefault="007A7F04" w:rsidP="004A2806">
            <w:pPr>
              <w:spacing w:line="360" w:lineRule="auto"/>
              <w:jc w:val="both"/>
              <w:cnfStyle w:val="000000100000"/>
              <w:rPr>
                <w:rFonts w:ascii="Gill Sans MT" w:hAnsi="Gill Sans MT"/>
                <w:sz w:val="24"/>
                <w:szCs w:val="24"/>
              </w:rPr>
            </w:pPr>
            <w:r w:rsidRPr="00976289">
              <w:rPr>
                <w:rFonts w:ascii="Gill Sans MT" w:hAnsi="Gill Sans MT"/>
                <w:sz w:val="24"/>
                <w:szCs w:val="24"/>
              </w:rPr>
              <w:t>Define budgets against Departments, jobs, grades, positions or anycombination of these.</w:t>
            </w:r>
          </w:p>
        </w:tc>
        <w:tc>
          <w:tcPr>
            <w:tcW w:w="1350" w:type="dxa"/>
          </w:tcPr>
          <w:p w:rsidR="007A7F04" w:rsidRPr="001D57EA" w:rsidRDefault="007A7F04" w:rsidP="004A2806">
            <w:pPr>
              <w:spacing w:line="360" w:lineRule="auto"/>
              <w:jc w:val="center"/>
              <w:cnfStyle w:val="000000100000"/>
              <w:rPr>
                <w:rFonts w:ascii="Gill Sans MT" w:hAnsi="Gill Sans MT"/>
                <w:sz w:val="24"/>
                <w:szCs w:val="24"/>
              </w:rPr>
            </w:pP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976289" w:rsidRDefault="007A7F04" w:rsidP="004A2806">
            <w:pPr>
              <w:spacing w:line="360" w:lineRule="auto"/>
              <w:jc w:val="both"/>
              <w:cnfStyle w:val="000000010000"/>
              <w:rPr>
                <w:rFonts w:ascii="Gill Sans MT" w:hAnsi="Gill Sans MT"/>
                <w:sz w:val="24"/>
                <w:szCs w:val="24"/>
              </w:rPr>
            </w:pPr>
            <w:r w:rsidRPr="00976289">
              <w:rPr>
                <w:rFonts w:ascii="Gill Sans MT" w:hAnsi="Gill Sans MT"/>
                <w:sz w:val="24"/>
                <w:szCs w:val="24"/>
              </w:rPr>
              <w:t>Ability to review budgets over a period of time. This review shouldbe able to be made by Department, division, unit etc. Also by job/position or combination.</w:t>
            </w:r>
          </w:p>
        </w:tc>
        <w:tc>
          <w:tcPr>
            <w:tcW w:w="1350" w:type="dxa"/>
          </w:tcPr>
          <w:p w:rsidR="007A7F04" w:rsidRPr="001D57EA" w:rsidRDefault="007A7F04" w:rsidP="004A2806">
            <w:pPr>
              <w:spacing w:line="360" w:lineRule="auto"/>
              <w:jc w:val="center"/>
              <w:cnfStyle w:val="000000010000"/>
              <w:rPr>
                <w:rFonts w:ascii="Gill Sans MT" w:hAnsi="Gill Sans MT"/>
                <w:sz w:val="24"/>
                <w:szCs w:val="24"/>
              </w:rPr>
            </w:pP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976289">
              <w:rPr>
                <w:rFonts w:ascii="Gill Sans MT" w:hAnsi="Gill Sans MT"/>
                <w:sz w:val="24"/>
                <w:szCs w:val="24"/>
              </w:rPr>
              <w:t>Ability to view the status of budgets and actual and also variances ofbudgets over time.</w:t>
            </w:r>
          </w:p>
        </w:tc>
        <w:tc>
          <w:tcPr>
            <w:tcW w:w="1350" w:type="dxa"/>
          </w:tcPr>
          <w:p w:rsidR="007A7F04" w:rsidRPr="001D57EA" w:rsidRDefault="007A7F04" w:rsidP="004A2806">
            <w:pPr>
              <w:spacing w:line="360" w:lineRule="auto"/>
              <w:jc w:val="center"/>
              <w:cnfStyle w:val="000000100000"/>
              <w:rPr>
                <w:rFonts w:ascii="Gill Sans MT" w:hAnsi="Gill Sans MT"/>
                <w:sz w:val="24"/>
                <w:szCs w:val="24"/>
              </w:rPr>
            </w:pP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9756" w:type="dxa"/>
            <w:gridSpan w:val="4"/>
          </w:tcPr>
          <w:p w:rsidR="007A7F04" w:rsidRPr="0048083D" w:rsidRDefault="007A7F04" w:rsidP="004A2806">
            <w:pPr>
              <w:spacing w:line="360" w:lineRule="auto"/>
              <w:rPr>
                <w:rFonts w:ascii="Gill Sans MT" w:hAnsi="Gill Sans MT"/>
                <w:sz w:val="24"/>
                <w:szCs w:val="24"/>
              </w:rPr>
            </w:pPr>
            <w:r w:rsidRPr="0048083D">
              <w:rPr>
                <w:rFonts w:ascii="Gill Sans MT" w:hAnsi="Gill Sans MT"/>
                <w:sz w:val="24"/>
                <w:szCs w:val="24"/>
              </w:rPr>
              <w:t xml:space="preserve">Position Management </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976289">
              <w:rPr>
                <w:rFonts w:ascii="Gill Sans MT" w:hAnsi="Gill Sans MT"/>
                <w:sz w:val="24"/>
                <w:szCs w:val="24"/>
              </w:rPr>
              <w:t>Ability to “encumber” (reserve) a position that is not currently filled</w:t>
            </w:r>
          </w:p>
        </w:tc>
        <w:tc>
          <w:tcPr>
            <w:tcW w:w="1350" w:type="dxa"/>
          </w:tcPr>
          <w:p w:rsidR="007A7F04" w:rsidRPr="001D57EA" w:rsidRDefault="007A7F04" w:rsidP="004A2806">
            <w:pPr>
              <w:spacing w:line="360" w:lineRule="auto"/>
              <w:jc w:val="center"/>
              <w:cnfStyle w:val="000000100000"/>
              <w:rPr>
                <w:rFonts w:ascii="Gill Sans MT" w:hAnsi="Gill Sans MT"/>
                <w:sz w:val="24"/>
                <w:szCs w:val="24"/>
              </w:rPr>
            </w:pP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976289">
              <w:rPr>
                <w:rFonts w:ascii="Gill Sans MT" w:hAnsi="Gill Sans MT"/>
                <w:sz w:val="24"/>
                <w:szCs w:val="24"/>
              </w:rPr>
              <w:t>Ability to track the history of the position (e.g. former employee(s)in position) and also maintain position and pay history of currentemployees.</w:t>
            </w:r>
          </w:p>
        </w:tc>
        <w:tc>
          <w:tcPr>
            <w:tcW w:w="1350"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976289">
              <w:rPr>
                <w:rFonts w:ascii="Gill Sans MT" w:hAnsi="Gill Sans MT"/>
                <w:sz w:val="24"/>
                <w:szCs w:val="24"/>
              </w:rPr>
              <w:t>Ability to update salary amou</w:t>
            </w:r>
            <w:r>
              <w:rPr>
                <w:rFonts w:ascii="Gill Sans MT" w:hAnsi="Gill Sans MT"/>
                <w:sz w:val="24"/>
                <w:szCs w:val="24"/>
              </w:rPr>
              <w:t xml:space="preserve">nts for each classification and </w:t>
            </w:r>
            <w:r w:rsidRPr="00976289">
              <w:rPr>
                <w:rFonts w:ascii="Gill Sans MT" w:hAnsi="Gill Sans MT"/>
                <w:sz w:val="24"/>
                <w:szCs w:val="24"/>
              </w:rPr>
              <w:t>scale/bracket.</w:t>
            </w:r>
          </w:p>
        </w:tc>
        <w:tc>
          <w:tcPr>
            <w:tcW w:w="1350"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c>
          <w:tcPr>
            <w:tcW w:w="1281" w:type="dxa"/>
          </w:tcPr>
          <w:p w:rsidR="007A7F04" w:rsidRPr="007928D2" w:rsidRDefault="007A7F04" w:rsidP="004A2806">
            <w:pPr>
              <w:spacing w:line="360" w:lineRule="auto"/>
              <w:jc w:val="center"/>
              <w:cnfStyle w:val="000000100000"/>
              <w:rPr>
                <w:rFonts w:ascii="Gill Sans MT" w:hAnsi="Gill Sans MT"/>
                <w:b/>
                <w:sz w:val="24"/>
                <w:szCs w:val="24"/>
              </w:rPr>
            </w:pP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CA232F">
              <w:rPr>
                <w:rFonts w:ascii="Gill Sans MT" w:hAnsi="Gill Sans MT"/>
                <w:sz w:val="24"/>
                <w:szCs w:val="24"/>
              </w:rPr>
              <w:t>Ability to automatically calculate and transfer salary when anemployee transfers to a different Department/division, as authorized,even mid-pay period.</w:t>
            </w:r>
          </w:p>
        </w:tc>
        <w:tc>
          <w:tcPr>
            <w:tcW w:w="1350"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CA232F">
              <w:rPr>
                <w:rFonts w:ascii="Gill Sans MT" w:hAnsi="Gill Sans MT"/>
                <w:sz w:val="24"/>
                <w:szCs w:val="24"/>
              </w:rPr>
              <w:t>Ability to assign multiple employees to a single position (jobsharing).</w:t>
            </w:r>
          </w:p>
        </w:tc>
        <w:tc>
          <w:tcPr>
            <w:tcW w:w="1350" w:type="dxa"/>
          </w:tcPr>
          <w:p w:rsidR="007A7F04" w:rsidRPr="001D57EA" w:rsidRDefault="007A7F04" w:rsidP="004A2806">
            <w:pPr>
              <w:spacing w:line="360" w:lineRule="auto"/>
              <w:jc w:val="center"/>
              <w:cnfStyle w:val="000000100000"/>
              <w:rPr>
                <w:rFonts w:ascii="Gill Sans MT" w:hAnsi="Gill Sans MT"/>
                <w:sz w:val="24"/>
                <w:szCs w:val="24"/>
              </w:rPr>
            </w:pP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CA232F">
              <w:rPr>
                <w:rFonts w:ascii="Gill Sans MT" w:hAnsi="Gill Sans MT"/>
                <w:sz w:val="24"/>
                <w:szCs w:val="24"/>
              </w:rPr>
              <w:t xml:space="preserve">Ability to assign a single employee to multiple </w:t>
            </w:r>
            <w:r w:rsidRPr="00CA232F">
              <w:rPr>
                <w:rFonts w:ascii="Gill Sans MT" w:hAnsi="Gill Sans MT"/>
                <w:sz w:val="24"/>
                <w:szCs w:val="24"/>
              </w:rPr>
              <w:lastRenderedPageBreak/>
              <w:t>positions.</w:t>
            </w:r>
          </w:p>
        </w:tc>
        <w:tc>
          <w:tcPr>
            <w:tcW w:w="1350" w:type="dxa"/>
          </w:tcPr>
          <w:p w:rsidR="007A7F04" w:rsidRPr="001D57EA" w:rsidRDefault="007A7F04" w:rsidP="004A2806">
            <w:pPr>
              <w:spacing w:line="360" w:lineRule="auto"/>
              <w:jc w:val="center"/>
              <w:cnfStyle w:val="000000010000"/>
              <w:rPr>
                <w:rFonts w:ascii="Gill Sans MT" w:hAnsi="Gill Sans MT"/>
                <w:sz w:val="24"/>
                <w:szCs w:val="24"/>
              </w:rPr>
            </w:pP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CA232F">
              <w:rPr>
                <w:rFonts w:ascii="Gill Sans MT" w:hAnsi="Gill Sans MT"/>
                <w:sz w:val="24"/>
                <w:szCs w:val="24"/>
              </w:rPr>
              <w:t>Ability to track filled and vacant positions by position number.</w:t>
            </w:r>
          </w:p>
        </w:tc>
        <w:tc>
          <w:tcPr>
            <w:tcW w:w="1350" w:type="dxa"/>
          </w:tcPr>
          <w:p w:rsidR="007A7F04" w:rsidRPr="001D57EA" w:rsidRDefault="007A7F04" w:rsidP="004A2806">
            <w:pPr>
              <w:spacing w:line="360" w:lineRule="auto"/>
              <w:jc w:val="center"/>
              <w:cnfStyle w:val="000000100000"/>
              <w:rPr>
                <w:rFonts w:ascii="Gill Sans MT" w:hAnsi="Gill Sans MT"/>
                <w:sz w:val="24"/>
                <w:szCs w:val="24"/>
              </w:rPr>
            </w:pP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CA232F">
              <w:rPr>
                <w:rFonts w:ascii="Gill Sans MT" w:hAnsi="Gill Sans MT"/>
                <w:sz w:val="24"/>
                <w:szCs w:val="24"/>
              </w:rPr>
              <w:t>Ability to plan Shifts and Schedule manpower accordingly.</w:t>
            </w:r>
          </w:p>
        </w:tc>
        <w:tc>
          <w:tcPr>
            <w:tcW w:w="1350" w:type="dxa"/>
          </w:tcPr>
          <w:p w:rsidR="007A7F04" w:rsidRPr="001D57EA" w:rsidRDefault="007A7F04" w:rsidP="004A2806">
            <w:pPr>
              <w:spacing w:line="360" w:lineRule="auto"/>
              <w:jc w:val="center"/>
              <w:cnfStyle w:val="000000010000"/>
              <w:rPr>
                <w:rFonts w:ascii="Gill Sans MT" w:hAnsi="Gill Sans MT"/>
                <w:sz w:val="24"/>
                <w:szCs w:val="24"/>
              </w:rPr>
            </w:pP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CA232F">
              <w:rPr>
                <w:rFonts w:ascii="Gill Sans MT" w:hAnsi="Gill Sans MT"/>
                <w:sz w:val="24"/>
                <w:szCs w:val="24"/>
              </w:rPr>
              <w:t>Ability to administer multiple shift schedules.</w:t>
            </w:r>
          </w:p>
        </w:tc>
        <w:tc>
          <w:tcPr>
            <w:tcW w:w="1350" w:type="dxa"/>
          </w:tcPr>
          <w:p w:rsidR="007A7F04" w:rsidRPr="001D57EA" w:rsidRDefault="007A7F04" w:rsidP="004A2806">
            <w:pPr>
              <w:spacing w:line="360" w:lineRule="auto"/>
              <w:jc w:val="center"/>
              <w:cnfStyle w:val="000000100000"/>
              <w:rPr>
                <w:rFonts w:ascii="Gill Sans MT" w:hAnsi="Gill Sans MT"/>
                <w:sz w:val="24"/>
                <w:szCs w:val="24"/>
              </w:rPr>
            </w:pP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CA232F">
              <w:rPr>
                <w:rFonts w:ascii="Gill Sans MT" w:hAnsi="Gill Sans MT"/>
                <w:sz w:val="24"/>
                <w:szCs w:val="24"/>
              </w:rPr>
              <w:t>Ability to identify shift plans for Departments and work crews basedon actual or forecasted workload.</w:t>
            </w:r>
          </w:p>
        </w:tc>
        <w:tc>
          <w:tcPr>
            <w:tcW w:w="1350" w:type="dxa"/>
          </w:tcPr>
          <w:p w:rsidR="007A7F04" w:rsidRPr="001D57EA" w:rsidRDefault="007A7F04" w:rsidP="004A2806">
            <w:pPr>
              <w:spacing w:line="360" w:lineRule="auto"/>
              <w:jc w:val="center"/>
              <w:cnfStyle w:val="000000010000"/>
              <w:rPr>
                <w:rFonts w:ascii="Gill Sans MT" w:hAnsi="Gill Sans MT"/>
                <w:sz w:val="24"/>
                <w:szCs w:val="24"/>
              </w:rPr>
            </w:pP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CA232F">
              <w:rPr>
                <w:rFonts w:ascii="Gill Sans MT" w:hAnsi="Gill Sans MT"/>
                <w:sz w:val="24"/>
                <w:szCs w:val="24"/>
              </w:rPr>
              <w:t>Ability to identify requirements by type of job or specific</w:t>
            </w:r>
            <w:r>
              <w:rPr>
                <w:rFonts w:ascii="Gill Sans MT" w:hAnsi="Gill Sans MT"/>
                <w:sz w:val="24"/>
                <w:szCs w:val="24"/>
              </w:rPr>
              <w:t xml:space="preserve"> qualifications</w:t>
            </w:r>
          </w:p>
        </w:tc>
        <w:tc>
          <w:tcPr>
            <w:tcW w:w="1350" w:type="dxa"/>
          </w:tcPr>
          <w:p w:rsidR="007A7F04" w:rsidRPr="001D57EA" w:rsidRDefault="007A7F04" w:rsidP="004A2806">
            <w:pPr>
              <w:spacing w:line="360" w:lineRule="auto"/>
              <w:jc w:val="center"/>
              <w:cnfStyle w:val="000000100000"/>
              <w:rPr>
                <w:rFonts w:ascii="Gill Sans MT" w:hAnsi="Gill Sans MT"/>
                <w:sz w:val="24"/>
                <w:szCs w:val="24"/>
              </w:rPr>
            </w:pP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CA232F">
              <w:rPr>
                <w:rFonts w:ascii="Gill Sans MT" w:hAnsi="Gill Sans MT"/>
                <w:sz w:val="24"/>
                <w:szCs w:val="24"/>
              </w:rPr>
              <w:t>Ability to administer shift plans considering defined requirementsalong with employee preferences, qualifications, and availability.</w:t>
            </w:r>
          </w:p>
        </w:tc>
        <w:tc>
          <w:tcPr>
            <w:tcW w:w="1350" w:type="dxa"/>
          </w:tcPr>
          <w:p w:rsidR="007A7F04" w:rsidRPr="001D57EA" w:rsidRDefault="007A7F04" w:rsidP="004A2806">
            <w:pPr>
              <w:spacing w:line="360" w:lineRule="auto"/>
              <w:jc w:val="center"/>
              <w:cnfStyle w:val="000000010000"/>
              <w:rPr>
                <w:rFonts w:ascii="Gill Sans MT" w:hAnsi="Gill Sans MT"/>
                <w:sz w:val="24"/>
                <w:szCs w:val="24"/>
              </w:rPr>
            </w:pP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CA232F">
              <w:rPr>
                <w:rFonts w:ascii="Gill Sans MT" w:hAnsi="Gill Sans MT"/>
                <w:sz w:val="24"/>
                <w:szCs w:val="24"/>
              </w:rPr>
              <w:t>Ability to process day-to-day changes in the shift schedule based ontransactions that affect requirements or availability of staff.</w:t>
            </w:r>
          </w:p>
        </w:tc>
        <w:tc>
          <w:tcPr>
            <w:tcW w:w="1350" w:type="dxa"/>
          </w:tcPr>
          <w:p w:rsidR="007A7F04" w:rsidRPr="001D57EA" w:rsidRDefault="007A7F04" w:rsidP="004A2806">
            <w:pPr>
              <w:spacing w:line="360" w:lineRule="auto"/>
              <w:jc w:val="center"/>
              <w:cnfStyle w:val="000000100000"/>
              <w:rPr>
                <w:rFonts w:ascii="Gill Sans MT" w:hAnsi="Gill Sans MT"/>
                <w:sz w:val="24"/>
                <w:szCs w:val="24"/>
              </w:rPr>
            </w:pP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CA232F">
              <w:rPr>
                <w:rFonts w:ascii="Gill Sans MT" w:hAnsi="Gill Sans MT"/>
                <w:sz w:val="24"/>
                <w:szCs w:val="24"/>
              </w:rPr>
              <w:t>Ability to identify and utilize on-call staff.</w:t>
            </w:r>
          </w:p>
        </w:tc>
        <w:tc>
          <w:tcPr>
            <w:tcW w:w="1350" w:type="dxa"/>
          </w:tcPr>
          <w:p w:rsidR="007A7F04" w:rsidRPr="001D57EA" w:rsidRDefault="007A7F04" w:rsidP="004A2806">
            <w:pPr>
              <w:spacing w:line="360" w:lineRule="auto"/>
              <w:jc w:val="center"/>
              <w:cnfStyle w:val="000000010000"/>
              <w:rPr>
                <w:rFonts w:ascii="Gill Sans MT" w:hAnsi="Gill Sans MT"/>
                <w:sz w:val="24"/>
                <w:szCs w:val="24"/>
              </w:rPr>
            </w:pP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CA232F">
              <w:rPr>
                <w:rFonts w:ascii="Gill Sans MT" w:hAnsi="Gill Sans MT"/>
                <w:sz w:val="24"/>
                <w:szCs w:val="24"/>
              </w:rPr>
              <w:t xml:space="preserve">Ability to administer </w:t>
            </w:r>
            <w:r>
              <w:rPr>
                <w:rFonts w:ascii="Gill Sans MT" w:hAnsi="Gill Sans MT"/>
                <w:sz w:val="24"/>
                <w:szCs w:val="24"/>
              </w:rPr>
              <w:t xml:space="preserve">various workweeks and part-time </w:t>
            </w:r>
            <w:r w:rsidRPr="00CA232F">
              <w:rPr>
                <w:rFonts w:ascii="Gill Sans MT" w:hAnsi="Gill Sans MT"/>
                <w:sz w:val="24"/>
                <w:szCs w:val="24"/>
              </w:rPr>
              <w:t>arrangements.</w:t>
            </w:r>
          </w:p>
        </w:tc>
        <w:tc>
          <w:tcPr>
            <w:tcW w:w="1350" w:type="dxa"/>
          </w:tcPr>
          <w:p w:rsidR="007A7F04" w:rsidRPr="001D57EA" w:rsidRDefault="007A7F04" w:rsidP="004A2806">
            <w:pPr>
              <w:spacing w:line="360" w:lineRule="auto"/>
              <w:jc w:val="center"/>
              <w:cnfStyle w:val="000000100000"/>
              <w:rPr>
                <w:rFonts w:ascii="Gill Sans MT" w:hAnsi="Gill Sans MT"/>
                <w:sz w:val="24"/>
                <w:szCs w:val="24"/>
              </w:rPr>
            </w:pP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9756" w:type="dxa"/>
            <w:gridSpan w:val="4"/>
          </w:tcPr>
          <w:p w:rsidR="007A7F04" w:rsidRPr="0048083D" w:rsidRDefault="007A7F04" w:rsidP="004A2806">
            <w:pPr>
              <w:spacing w:line="360" w:lineRule="auto"/>
              <w:rPr>
                <w:rFonts w:ascii="Gill Sans MT" w:hAnsi="Gill Sans MT"/>
                <w:sz w:val="24"/>
                <w:szCs w:val="24"/>
              </w:rPr>
            </w:pPr>
            <w:r w:rsidRPr="0048083D">
              <w:rPr>
                <w:rFonts w:ascii="Gill Sans MT" w:hAnsi="Gill Sans MT"/>
                <w:sz w:val="24"/>
                <w:szCs w:val="24"/>
              </w:rPr>
              <w:t xml:space="preserve">Promotions </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CA232F">
              <w:rPr>
                <w:rFonts w:ascii="Gill Sans MT" w:hAnsi="Gill Sans MT"/>
                <w:sz w:val="24"/>
                <w:szCs w:val="24"/>
              </w:rPr>
              <w:t>Ability to capture data regarding proposals for promotions for bothgazetted and non gazetted employees from differentDepartments/ULBs</w:t>
            </w:r>
          </w:p>
        </w:tc>
        <w:tc>
          <w:tcPr>
            <w:tcW w:w="1350"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CA232F">
              <w:rPr>
                <w:rFonts w:ascii="Gill Sans MT" w:hAnsi="Gill Sans MT"/>
                <w:sz w:val="24"/>
                <w:szCs w:val="24"/>
              </w:rPr>
              <w:t>Ability to link promotions to a variety of employee related issues.</w:t>
            </w:r>
          </w:p>
        </w:tc>
        <w:tc>
          <w:tcPr>
            <w:tcW w:w="1350"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p>
        </w:tc>
      </w:tr>
      <w:tr w:rsidR="007A7F04" w:rsidRPr="007928D2" w:rsidTr="004A2806">
        <w:trPr>
          <w:cnfStyle w:val="000000100000"/>
        </w:trPr>
        <w:tc>
          <w:tcPr>
            <w:cnfStyle w:val="001000000000"/>
            <w:tcW w:w="9756" w:type="dxa"/>
            <w:gridSpan w:val="4"/>
          </w:tcPr>
          <w:p w:rsidR="007A7F04" w:rsidRPr="0048083D" w:rsidRDefault="007A7F04" w:rsidP="004A2806">
            <w:pPr>
              <w:spacing w:line="360" w:lineRule="auto"/>
              <w:rPr>
                <w:rFonts w:ascii="Gill Sans MT" w:hAnsi="Gill Sans MT"/>
                <w:sz w:val="24"/>
                <w:szCs w:val="24"/>
              </w:rPr>
            </w:pPr>
            <w:r w:rsidRPr="0048083D">
              <w:rPr>
                <w:rFonts w:ascii="Gill Sans MT" w:hAnsi="Gill Sans MT"/>
                <w:sz w:val="24"/>
                <w:szCs w:val="24"/>
              </w:rPr>
              <w:t>Employee Separation</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CA232F">
              <w:rPr>
                <w:rFonts w:ascii="Gill Sans MT" w:hAnsi="Gill Sans MT"/>
                <w:sz w:val="24"/>
                <w:szCs w:val="24"/>
              </w:rPr>
              <w:t>Ability to capture data regarding proposals for resignations for allemployees from different Departments</w:t>
            </w:r>
          </w:p>
        </w:tc>
        <w:tc>
          <w:tcPr>
            <w:tcW w:w="1350"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AB650D">
              <w:rPr>
                <w:rFonts w:ascii="Gill Sans MT" w:hAnsi="Gill Sans MT"/>
                <w:sz w:val="24"/>
                <w:szCs w:val="24"/>
              </w:rPr>
              <w:t>Ability to reject resignation proposal of employees placed undersuspension for disciplinary reasons</w:t>
            </w:r>
          </w:p>
        </w:tc>
        <w:tc>
          <w:tcPr>
            <w:tcW w:w="1350" w:type="dxa"/>
          </w:tcPr>
          <w:p w:rsidR="007A7F04" w:rsidRDefault="007A7F04" w:rsidP="004A2806">
            <w:pPr>
              <w:spacing w:line="360" w:lineRule="auto"/>
              <w:jc w:val="center"/>
              <w:cnfStyle w:val="000000100000"/>
              <w:rPr>
                <w:rFonts w:ascii="Gill Sans MT" w:hAnsi="Gill Sans MT"/>
                <w:sz w:val="24"/>
                <w:szCs w:val="24"/>
              </w:rPr>
            </w:pP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9756" w:type="dxa"/>
            <w:gridSpan w:val="4"/>
          </w:tcPr>
          <w:p w:rsidR="007A7F04" w:rsidRPr="0048083D" w:rsidRDefault="007A7F04" w:rsidP="004A2806">
            <w:pPr>
              <w:spacing w:line="360" w:lineRule="auto"/>
              <w:rPr>
                <w:rFonts w:ascii="Gill Sans MT" w:hAnsi="Gill Sans MT"/>
                <w:sz w:val="24"/>
                <w:szCs w:val="24"/>
              </w:rPr>
            </w:pPr>
            <w:r w:rsidRPr="0048083D">
              <w:rPr>
                <w:rFonts w:ascii="Gill Sans MT" w:hAnsi="Gill Sans MT"/>
                <w:sz w:val="24"/>
                <w:szCs w:val="24"/>
              </w:rPr>
              <w:t>Relevance &amp; Timeliness of Accessing Information</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AB650D">
              <w:rPr>
                <w:rFonts w:ascii="Gill Sans MT" w:hAnsi="Gill Sans MT"/>
                <w:sz w:val="24"/>
                <w:szCs w:val="24"/>
              </w:rPr>
              <w:t>Ability to maintain employee records and data tables on an effectivedate basis, allowing inquiry and reporting for effective manpowerplanning and budgeting.</w:t>
            </w:r>
          </w:p>
        </w:tc>
        <w:tc>
          <w:tcPr>
            <w:tcW w:w="1350"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AB650D">
              <w:rPr>
                <w:rFonts w:ascii="Gill Sans MT" w:hAnsi="Gill Sans MT"/>
                <w:sz w:val="24"/>
                <w:szCs w:val="24"/>
              </w:rPr>
              <w:t>Ability to/raveling/flexible security to provide access to informationon a “need to know” basis.</w:t>
            </w:r>
          </w:p>
        </w:tc>
        <w:tc>
          <w:tcPr>
            <w:tcW w:w="1350"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c>
          <w:tcPr>
            <w:tcW w:w="1281" w:type="dxa"/>
          </w:tcPr>
          <w:p w:rsidR="007A7F04" w:rsidRPr="001D57EA" w:rsidRDefault="007A7F04" w:rsidP="004A2806">
            <w:pPr>
              <w:spacing w:line="360" w:lineRule="auto"/>
              <w:cnfStyle w:val="000000010000"/>
              <w:rPr>
                <w:rFonts w:ascii="Gill Sans MT" w:hAnsi="Gill Sans MT"/>
                <w:sz w:val="24"/>
                <w:szCs w:val="24"/>
              </w:rPr>
            </w:pPr>
          </w:p>
        </w:tc>
      </w:tr>
      <w:tr w:rsidR="007A7F04" w:rsidRPr="007928D2" w:rsidTr="004A2806">
        <w:trPr>
          <w:cnfStyle w:val="000000100000"/>
        </w:trPr>
        <w:tc>
          <w:tcPr>
            <w:cnfStyle w:val="001000000000"/>
            <w:tcW w:w="9756" w:type="dxa"/>
            <w:gridSpan w:val="4"/>
          </w:tcPr>
          <w:p w:rsidR="007A7F04" w:rsidRPr="0048083D" w:rsidRDefault="007A7F04" w:rsidP="004A2806">
            <w:pPr>
              <w:spacing w:line="360" w:lineRule="auto"/>
              <w:rPr>
                <w:rFonts w:ascii="Gill Sans MT" w:hAnsi="Gill Sans MT"/>
                <w:sz w:val="24"/>
                <w:szCs w:val="24"/>
              </w:rPr>
            </w:pPr>
            <w:r w:rsidRPr="0048083D">
              <w:rPr>
                <w:rFonts w:ascii="Gill Sans MT" w:hAnsi="Gill Sans MT"/>
                <w:sz w:val="24"/>
                <w:szCs w:val="24"/>
              </w:rPr>
              <w:t xml:space="preserve">Reporting </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AB650D" w:rsidRDefault="007A7F04" w:rsidP="004A2806">
            <w:pPr>
              <w:spacing w:line="360" w:lineRule="auto"/>
              <w:jc w:val="both"/>
              <w:cnfStyle w:val="000000010000"/>
              <w:rPr>
                <w:rFonts w:ascii="Gill Sans MT" w:hAnsi="Gill Sans MT"/>
                <w:sz w:val="24"/>
                <w:szCs w:val="24"/>
              </w:rPr>
            </w:pPr>
            <w:r w:rsidRPr="00AB650D">
              <w:rPr>
                <w:rFonts w:ascii="Gill Sans MT" w:hAnsi="Gill Sans MT"/>
                <w:sz w:val="24"/>
                <w:szCs w:val="24"/>
              </w:rPr>
              <w:t>MIS can be for a particular date or date range, in different fields likeDepartment, section, name and designation of the employee etc. Thesystem should be able to generate, but should not be limited to, thefollowing reports:</w:t>
            </w:r>
          </w:p>
          <w:p w:rsidR="007A7F04" w:rsidRPr="00AB650D" w:rsidRDefault="007A7F04" w:rsidP="00F53397">
            <w:pPr>
              <w:pStyle w:val="ListParagraph"/>
              <w:numPr>
                <w:ilvl w:val="0"/>
                <w:numId w:val="133"/>
              </w:numPr>
              <w:spacing w:line="360" w:lineRule="auto"/>
              <w:jc w:val="both"/>
              <w:cnfStyle w:val="000000010000"/>
              <w:rPr>
                <w:rFonts w:ascii="Gill Sans MT" w:hAnsi="Gill Sans MT"/>
                <w:sz w:val="24"/>
                <w:szCs w:val="24"/>
              </w:rPr>
            </w:pPr>
            <w:r w:rsidRPr="00AB650D">
              <w:rPr>
                <w:rFonts w:ascii="Gill Sans MT" w:hAnsi="Gill Sans MT"/>
                <w:sz w:val="24"/>
                <w:szCs w:val="24"/>
              </w:rPr>
              <w:t>Staff turnover</w:t>
            </w:r>
          </w:p>
          <w:p w:rsidR="007A7F04" w:rsidRPr="00AB650D" w:rsidRDefault="007A7F04" w:rsidP="00F53397">
            <w:pPr>
              <w:pStyle w:val="ListParagraph"/>
              <w:numPr>
                <w:ilvl w:val="0"/>
                <w:numId w:val="133"/>
              </w:numPr>
              <w:spacing w:line="360" w:lineRule="auto"/>
              <w:jc w:val="both"/>
              <w:cnfStyle w:val="000000010000"/>
              <w:rPr>
                <w:rFonts w:ascii="Gill Sans MT" w:hAnsi="Gill Sans MT"/>
                <w:sz w:val="24"/>
                <w:szCs w:val="24"/>
              </w:rPr>
            </w:pPr>
            <w:r w:rsidRPr="00AB650D">
              <w:rPr>
                <w:rFonts w:ascii="Gill Sans MT" w:hAnsi="Gill Sans MT"/>
                <w:sz w:val="24"/>
                <w:szCs w:val="24"/>
              </w:rPr>
              <w:t>Staff movement</w:t>
            </w:r>
          </w:p>
          <w:p w:rsidR="007A7F04" w:rsidRPr="00AB650D" w:rsidRDefault="007A7F04" w:rsidP="00F53397">
            <w:pPr>
              <w:pStyle w:val="ListParagraph"/>
              <w:numPr>
                <w:ilvl w:val="0"/>
                <w:numId w:val="133"/>
              </w:numPr>
              <w:spacing w:line="360" w:lineRule="auto"/>
              <w:jc w:val="both"/>
              <w:cnfStyle w:val="000000010000"/>
              <w:rPr>
                <w:rFonts w:ascii="Gill Sans MT" w:hAnsi="Gill Sans MT"/>
                <w:sz w:val="24"/>
                <w:szCs w:val="24"/>
              </w:rPr>
            </w:pPr>
            <w:r w:rsidRPr="00AB650D">
              <w:rPr>
                <w:rFonts w:ascii="Gill Sans MT" w:hAnsi="Gill Sans MT"/>
                <w:sz w:val="24"/>
                <w:szCs w:val="24"/>
              </w:rPr>
              <w:t>Vacancy requisitions</w:t>
            </w:r>
          </w:p>
          <w:p w:rsidR="007A7F04" w:rsidRPr="00AB650D" w:rsidRDefault="007A7F04" w:rsidP="00F53397">
            <w:pPr>
              <w:pStyle w:val="ListParagraph"/>
              <w:numPr>
                <w:ilvl w:val="0"/>
                <w:numId w:val="133"/>
              </w:numPr>
              <w:spacing w:line="360" w:lineRule="auto"/>
              <w:jc w:val="both"/>
              <w:cnfStyle w:val="000000010000"/>
              <w:rPr>
                <w:rFonts w:ascii="Gill Sans MT" w:hAnsi="Gill Sans MT"/>
                <w:sz w:val="24"/>
                <w:szCs w:val="24"/>
              </w:rPr>
            </w:pPr>
            <w:r w:rsidRPr="00AB650D">
              <w:rPr>
                <w:rFonts w:ascii="Gill Sans MT" w:hAnsi="Gill Sans MT"/>
                <w:sz w:val="24"/>
                <w:szCs w:val="24"/>
              </w:rPr>
              <w:t>Promotions</w:t>
            </w:r>
          </w:p>
          <w:p w:rsidR="007A7F04" w:rsidRPr="00AB650D" w:rsidRDefault="007A7F04" w:rsidP="00F53397">
            <w:pPr>
              <w:pStyle w:val="ListParagraph"/>
              <w:numPr>
                <w:ilvl w:val="0"/>
                <w:numId w:val="133"/>
              </w:numPr>
              <w:spacing w:line="360" w:lineRule="auto"/>
              <w:jc w:val="both"/>
              <w:cnfStyle w:val="000000010000"/>
              <w:rPr>
                <w:rFonts w:ascii="Gill Sans MT" w:hAnsi="Gill Sans MT"/>
                <w:sz w:val="24"/>
                <w:szCs w:val="24"/>
              </w:rPr>
            </w:pPr>
            <w:r w:rsidRPr="00AB650D">
              <w:rPr>
                <w:rFonts w:ascii="Gill Sans MT" w:hAnsi="Gill Sans MT"/>
                <w:sz w:val="24"/>
                <w:szCs w:val="24"/>
              </w:rPr>
              <w:t>Resignations</w:t>
            </w:r>
          </w:p>
          <w:p w:rsidR="007A7F04" w:rsidRPr="007928D2" w:rsidRDefault="007A7F04" w:rsidP="00F53397">
            <w:pPr>
              <w:pStyle w:val="ListParagraph"/>
              <w:numPr>
                <w:ilvl w:val="0"/>
                <w:numId w:val="133"/>
              </w:numPr>
              <w:spacing w:line="360" w:lineRule="auto"/>
              <w:jc w:val="both"/>
              <w:cnfStyle w:val="000000010000"/>
              <w:rPr>
                <w:rFonts w:ascii="Gill Sans MT" w:hAnsi="Gill Sans MT"/>
                <w:sz w:val="24"/>
                <w:szCs w:val="24"/>
              </w:rPr>
            </w:pPr>
            <w:r w:rsidRPr="00AB650D">
              <w:rPr>
                <w:rFonts w:ascii="Gill Sans MT" w:hAnsi="Gill Sans MT"/>
                <w:sz w:val="24"/>
                <w:szCs w:val="24"/>
              </w:rPr>
              <w:t>Employee Cost</w:t>
            </w:r>
          </w:p>
        </w:tc>
        <w:tc>
          <w:tcPr>
            <w:tcW w:w="1350" w:type="dxa"/>
          </w:tcPr>
          <w:p w:rsidR="007A7F04" w:rsidRDefault="007A7F04" w:rsidP="004A2806">
            <w:pPr>
              <w:spacing w:line="360" w:lineRule="auto"/>
              <w:jc w:val="center"/>
              <w:cnfStyle w:val="000000010000"/>
              <w:rPr>
                <w:rFonts w:ascii="Gill Sans MT" w:hAnsi="Gill Sans MT"/>
                <w:sz w:val="24"/>
                <w:szCs w:val="24"/>
              </w:rPr>
            </w:pP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9756" w:type="dxa"/>
            <w:gridSpan w:val="4"/>
          </w:tcPr>
          <w:p w:rsidR="007A7F04" w:rsidRPr="0048083D" w:rsidRDefault="007A7F04" w:rsidP="004A2806">
            <w:pPr>
              <w:spacing w:line="360" w:lineRule="auto"/>
              <w:rPr>
                <w:rFonts w:ascii="Gill Sans MT" w:hAnsi="Gill Sans MT"/>
                <w:sz w:val="24"/>
                <w:szCs w:val="24"/>
              </w:rPr>
            </w:pPr>
            <w:r w:rsidRPr="0048083D">
              <w:rPr>
                <w:rFonts w:ascii="Gill Sans MT" w:hAnsi="Gill Sans MT"/>
                <w:sz w:val="24"/>
                <w:szCs w:val="24"/>
              </w:rPr>
              <w:t xml:space="preserve">Integration and Interface </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D5504B">
              <w:rPr>
                <w:rFonts w:ascii="Gill Sans MT" w:hAnsi="Gill Sans MT"/>
                <w:sz w:val="24"/>
                <w:szCs w:val="24"/>
              </w:rPr>
              <w:t xml:space="preserve">Ability to export information to spreadsheets (e.g. </w:t>
            </w:r>
            <w:r w:rsidRPr="00D5504B">
              <w:rPr>
                <w:rFonts w:ascii="Gill Sans MT" w:hAnsi="Gill Sans MT"/>
                <w:sz w:val="24"/>
                <w:szCs w:val="24"/>
              </w:rPr>
              <w:lastRenderedPageBreak/>
              <w:t>Microsoft Excel)for year-end review.</w:t>
            </w:r>
          </w:p>
        </w:tc>
        <w:tc>
          <w:tcPr>
            <w:tcW w:w="1350" w:type="dxa"/>
          </w:tcPr>
          <w:p w:rsidR="007A7F04" w:rsidRDefault="007A7F04" w:rsidP="004A2806">
            <w:pPr>
              <w:spacing w:line="360" w:lineRule="auto"/>
              <w:jc w:val="center"/>
              <w:cnfStyle w:val="000000010000"/>
              <w:rPr>
                <w:rFonts w:ascii="Gill Sans MT" w:hAnsi="Gill Sans MT"/>
                <w:sz w:val="24"/>
                <w:szCs w:val="24"/>
              </w:rPr>
            </w:pPr>
            <w:r w:rsidRPr="00FB662A">
              <w:rPr>
                <w:rFonts w:ascii="Gill Sans MT" w:hAnsi="Gill Sans MT"/>
                <w:sz w:val="24"/>
                <w:szCs w:val="24"/>
              </w:rPr>
              <w:lastRenderedPageBreak/>
              <w:t>Yes</w:t>
            </w: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D5504B">
              <w:rPr>
                <w:rFonts w:ascii="Gill Sans MT" w:hAnsi="Gill Sans MT"/>
                <w:sz w:val="24"/>
                <w:szCs w:val="24"/>
              </w:rPr>
              <w:t>Ability to interface with knowledge database to access informationrelating to Government Orders and checklists for the processing ofInformation.</w:t>
            </w:r>
          </w:p>
        </w:tc>
        <w:tc>
          <w:tcPr>
            <w:tcW w:w="1350" w:type="dxa"/>
          </w:tcPr>
          <w:p w:rsidR="007A7F04" w:rsidRDefault="007A7F04" w:rsidP="004A2806">
            <w:pPr>
              <w:spacing w:line="360" w:lineRule="auto"/>
              <w:jc w:val="center"/>
              <w:cnfStyle w:val="000000100000"/>
              <w:rPr>
                <w:rFonts w:ascii="Gill Sans MT" w:hAnsi="Gill Sans MT"/>
                <w:sz w:val="24"/>
                <w:szCs w:val="24"/>
              </w:rPr>
            </w:pP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9756" w:type="dxa"/>
            <w:gridSpan w:val="4"/>
          </w:tcPr>
          <w:p w:rsidR="007A7F04" w:rsidRPr="001D57EA" w:rsidRDefault="007A7F04" w:rsidP="004A2806">
            <w:pPr>
              <w:spacing w:line="360" w:lineRule="auto"/>
              <w:rPr>
                <w:rFonts w:ascii="Gill Sans MT" w:hAnsi="Gill Sans MT"/>
                <w:sz w:val="24"/>
                <w:szCs w:val="24"/>
              </w:rPr>
            </w:pPr>
            <w:r>
              <w:rPr>
                <w:rFonts w:ascii="Gill Sans MT" w:hAnsi="Gill Sans MT"/>
                <w:sz w:val="24"/>
                <w:szCs w:val="24"/>
              </w:rPr>
              <w:t>Workflow Recruitment</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2E2BA6" w:rsidRDefault="007A7F04" w:rsidP="004A2806">
            <w:pPr>
              <w:spacing w:line="360" w:lineRule="auto"/>
              <w:jc w:val="both"/>
              <w:cnfStyle w:val="000000100000"/>
              <w:rPr>
                <w:rFonts w:ascii="Gill Sans MT" w:hAnsi="Gill Sans MT"/>
                <w:sz w:val="24"/>
                <w:szCs w:val="24"/>
              </w:rPr>
            </w:pPr>
            <w:r w:rsidRPr="002E2BA6">
              <w:rPr>
                <w:rFonts w:ascii="Gill Sans MT" w:hAnsi="Gill Sans MT"/>
                <w:sz w:val="24"/>
                <w:szCs w:val="24"/>
              </w:rPr>
              <w:t>Ability to maintain application information in the fields of</w:t>
            </w:r>
          </w:p>
          <w:p w:rsidR="007A7F04" w:rsidRPr="002E2BA6" w:rsidRDefault="007A7F04" w:rsidP="004A2806">
            <w:pPr>
              <w:spacing w:line="360" w:lineRule="auto"/>
              <w:jc w:val="both"/>
              <w:cnfStyle w:val="000000100000"/>
              <w:rPr>
                <w:rFonts w:ascii="Gill Sans MT" w:hAnsi="Gill Sans MT"/>
                <w:sz w:val="24"/>
                <w:szCs w:val="24"/>
              </w:rPr>
            </w:pPr>
            <w:r w:rsidRPr="002E2BA6">
              <w:rPr>
                <w:rFonts w:ascii="Gill Sans MT" w:hAnsi="Gill Sans MT"/>
                <w:sz w:val="24"/>
                <w:szCs w:val="24"/>
              </w:rPr>
              <w:t>(indicative):</w:t>
            </w:r>
          </w:p>
          <w:p w:rsidR="007A7F04" w:rsidRPr="002E2BA6" w:rsidRDefault="007A7F04" w:rsidP="00F53397">
            <w:pPr>
              <w:pStyle w:val="ListParagraph"/>
              <w:numPr>
                <w:ilvl w:val="0"/>
                <w:numId w:val="134"/>
              </w:numPr>
              <w:spacing w:line="360" w:lineRule="auto"/>
              <w:jc w:val="both"/>
              <w:cnfStyle w:val="000000100000"/>
              <w:rPr>
                <w:rFonts w:ascii="Gill Sans MT" w:hAnsi="Gill Sans MT"/>
                <w:sz w:val="24"/>
                <w:szCs w:val="24"/>
              </w:rPr>
            </w:pPr>
            <w:r w:rsidRPr="002E2BA6">
              <w:rPr>
                <w:rFonts w:ascii="Gill Sans MT" w:hAnsi="Gill Sans MT"/>
                <w:sz w:val="24"/>
                <w:szCs w:val="24"/>
              </w:rPr>
              <w:t>Name,</w:t>
            </w:r>
          </w:p>
          <w:p w:rsidR="007A7F04" w:rsidRPr="002E2BA6" w:rsidRDefault="007A7F04" w:rsidP="00F53397">
            <w:pPr>
              <w:pStyle w:val="ListParagraph"/>
              <w:numPr>
                <w:ilvl w:val="0"/>
                <w:numId w:val="134"/>
              </w:numPr>
              <w:spacing w:line="360" w:lineRule="auto"/>
              <w:jc w:val="both"/>
              <w:cnfStyle w:val="000000100000"/>
              <w:rPr>
                <w:rFonts w:ascii="Gill Sans MT" w:hAnsi="Gill Sans MT"/>
                <w:sz w:val="24"/>
                <w:szCs w:val="24"/>
              </w:rPr>
            </w:pPr>
            <w:r w:rsidRPr="002E2BA6">
              <w:rPr>
                <w:rFonts w:ascii="Gill Sans MT" w:hAnsi="Gill Sans MT"/>
                <w:sz w:val="24"/>
                <w:szCs w:val="24"/>
              </w:rPr>
              <w:t>Gender,</w:t>
            </w:r>
          </w:p>
          <w:p w:rsidR="007A7F04" w:rsidRPr="002E2BA6" w:rsidRDefault="007A7F04" w:rsidP="00F53397">
            <w:pPr>
              <w:pStyle w:val="ListParagraph"/>
              <w:numPr>
                <w:ilvl w:val="0"/>
                <w:numId w:val="134"/>
              </w:numPr>
              <w:spacing w:line="360" w:lineRule="auto"/>
              <w:jc w:val="both"/>
              <w:cnfStyle w:val="000000100000"/>
              <w:rPr>
                <w:rFonts w:ascii="Gill Sans MT" w:hAnsi="Gill Sans MT"/>
                <w:sz w:val="24"/>
                <w:szCs w:val="24"/>
              </w:rPr>
            </w:pPr>
            <w:r w:rsidRPr="002E2BA6">
              <w:rPr>
                <w:rFonts w:ascii="Gill Sans MT" w:hAnsi="Gill Sans MT"/>
                <w:sz w:val="24"/>
                <w:szCs w:val="24"/>
              </w:rPr>
              <w:t>Address,</w:t>
            </w:r>
          </w:p>
          <w:p w:rsidR="007A7F04" w:rsidRPr="002E2BA6" w:rsidRDefault="007A7F04" w:rsidP="00F53397">
            <w:pPr>
              <w:pStyle w:val="ListParagraph"/>
              <w:numPr>
                <w:ilvl w:val="0"/>
                <w:numId w:val="134"/>
              </w:numPr>
              <w:spacing w:line="360" w:lineRule="auto"/>
              <w:jc w:val="both"/>
              <w:cnfStyle w:val="000000100000"/>
              <w:rPr>
                <w:rFonts w:ascii="Gill Sans MT" w:hAnsi="Gill Sans MT"/>
                <w:sz w:val="24"/>
                <w:szCs w:val="24"/>
              </w:rPr>
            </w:pPr>
            <w:r w:rsidRPr="002E2BA6">
              <w:rPr>
                <w:rFonts w:ascii="Gill Sans MT" w:hAnsi="Gill Sans MT"/>
                <w:sz w:val="24"/>
                <w:szCs w:val="24"/>
              </w:rPr>
              <w:t>Telephone number,</w:t>
            </w:r>
          </w:p>
          <w:p w:rsidR="007A7F04" w:rsidRPr="002E2BA6" w:rsidRDefault="007A7F04" w:rsidP="00F53397">
            <w:pPr>
              <w:pStyle w:val="ListParagraph"/>
              <w:numPr>
                <w:ilvl w:val="0"/>
                <w:numId w:val="134"/>
              </w:numPr>
              <w:spacing w:line="360" w:lineRule="auto"/>
              <w:jc w:val="both"/>
              <w:cnfStyle w:val="000000100000"/>
              <w:rPr>
                <w:rFonts w:ascii="Gill Sans MT" w:hAnsi="Gill Sans MT"/>
                <w:sz w:val="24"/>
                <w:szCs w:val="24"/>
              </w:rPr>
            </w:pPr>
            <w:r w:rsidRPr="002E2BA6">
              <w:rPr>
                <w:rFonts w:ascii="Gill Sans MT" w:hAnsi="Gill Sans MT"/>
                <w:sz w:val="24"/>
                <w:szCs w:val="24"/>
              </w:rPr>
              <w:t>Business number,</w:t>
            </w:r>
          </w:p>
          <w:p w:rsidR="007A7F04" w:rsidRPr="002E2BA6" w:rsidRDefault="007A7F04" w:rsidP="00F53397">
            <w:pPr>
              <w:pStyle w:val="ListParagraph"/>
              <w:numPr>
                <w:ilvl w:val="0"/>
                <w:numId w:val="134"/>
              </w:numPr>
              <w:spacing w:line="360" w:lineRule="auto"/>
              <w:jc w:val="both"/>
              <w:cnfStyle w:val="000000100000"/>
              <w:rPr>
                <w:rFonts w:ascii="Gill Sans MT" w:hAnsi="Gill Sans MT"/>
                <w:sz w:val="24"/>
                <w:szCs w:val="24"/>
              </w:rPr>
            </w:pPr>
            <w:r w:rsidRPr="002E2BA6">
              <w:rPr>
                <w:rFonts w:ascii="Gill Sans MT" w:hAnsi="Gill Sans MT"/>
                <w:sz w:val="24"/>
                <w:szCs w:val="24"/>
              </w:rPr>
              <w:t>Preferred method of contact (e.g. phone, mail, etc.)</w:t>
            </w:r>
          </w:p>
          <w:p w:rsidR="007A7F04" w:rsidRPr="002E2BA6" w:rsidRDefault="007A7F04" w:rsidP="00F53397">
            <w:pPr>
              <w:pStyle w:val="ListParagraph"/>
              <w:numPr>
                <w:ilvl w:val="0"/>
                <w:numId w:val="134"/>
              </w:numPr>
              <w:spacing w:line="360" w:lineRule="auto"/>
              <w:jc w:val="both"/>
              <w:cnfStyle w:val="000000100000"/>
              <w:rPr>
                <w:rFonts w:ascii="Gill Sans MT" w:hAnsi="Gill Sans MT"/>
                <w:sz w:val="24"/>
                <w:szCs w:val="24"/>
              </w:rPr>
            </w:pPr>
            <w:r w:rsidRPr="002E2BA6">
              <w:rPr>
                <w:rFonts w:ascii="Gill Sans MT" w:hAnsi="Gill Sans MT"/>
                <w:sz w:val="24"/>
                <w:szCs w:val="24"/>
              </w:rPr>
              <w:t>Date of application,</w:t>
            </w:r>
          </w:p>
          <w:p w:rsidR="007A7F04" w:rsidRPr="002E2BA6" w:rsidRDefault="007A7F04" w:rsidP="00F53397">
            <w:pPr>
              <w:pStyle w:val="ListParagraph"/>
              <w:numPr>
                <w:ilvl w:val="0"/>
                <w:numId w:val="134"/>
              </w:numPr>
              <w:spacing w:line="360" w:lineRule="auto"/>
              <w:jc w:val="both"/>
              <w:cnfStyle w:val="000000100000"/>
              <w:rPr>
                <w:rFonts w:ascii="Gill Sans MT" w:hAnsi="Gill Sans MT"/>
                <w:sz w:val="24"/>
                <w:szCs w:val="24"/>
              </w:rPr>
            </w:pPr>
            <w:r w:rsidRPr="002E2BA6">
              <w:rPr>
                <w:rFonts w:ascii="Gill Sans MT" w:hAnsi="Gill Sans MT"/>
                <w:sz w:val="24"/>
                <w:szCs w:val="24"/>
              </w:rPr>
              <w:t>E-mail address,</w:t>
            </w:r>
          </w:p>
          <w:p w:rsidR="007A7F04" w:rsidRPr="002E2BA6" w:rsidRDefault="007A7F04" w:rsidP="00F53397">
            <w:pPr>
              <w:pStyle w:val="ListParagraph"/>
              <w:numPr>
                <w:ilvl w:val="0"/>
                <w:numId w:val="134"/>
              </w:numPr>
              <w:spacing w:line="360" w:lineRule="auto"/>
              <w:jc w:val="both"/>
              <w:cnfStyle w:val="000000100000"/>
              <w:rPr>
                <w:rFonts w:ascii="Gill Sans MT" w:hAnsi="Gill Sans MT"/>
                <w:sz w:val="24"/>
                <w:szCs w:val="24"/>
              </w:rPr>
            </w:pPr>
            <w:r w:rsidRPr="002E2BA6">
              <w:rPr>
                <w:rFonts w:ascii="Gill Sans MT" w:hAnsi="Gill Sans MT"/>
                <w:sz w:val="24"/>
                <w:szCs w:val="24"/>
              </w:rPr>
              <w:t>Source of application,</w:t>
            </w:r>
          </w:p>
          <w:p w:rsidR="007A7F04" w:rsidRPr="002E2BA6" w:rsidRDefault="007A7F04" w:rsidP="00F53397">
            <w:pPr>
              <w:pStyle w:val="ListParagraph"/>
              <w:numPr>
                <w:ilvl w:val="0"/>
                <w:numId w:val="134"/>
              </w:numPr>
              <w:spacing w:line="360" w:lineRule="auto"/>
              <w:jc w:val="both"/>
              <w:cnfStyle w:val="000000100000"/>
              <w:rPr>
                <w:rFonts w:ascii="Gill Sans MT" w:hAnsi="Gill Sans MT"/>
                <w:sz w:val="24"/>
                <w:szCs w:val="24"/>
              </w:rPr>
            </w:pPr>
            <w:r w:rsidRPr="002E2BA6">
              <w:rPr>
                <w:rFonts w:ascii="Gill Sans MT" w:hAnsi="Gill Sans MT"/>
                <w:sz w:val="24"/>
                <w:szCs w:val="24"/>
              </w:rPr>
              <w:t>Date of Birth,</w:t>
            </w:r>
          </w:p>
          <w:p w:rsidR="007A7F04" w:rsidRPr="002E2BA6" w:rsidRDefault="007A7F04" w:rsidP="00F53397">
            <w:pPr>
              <w:pStyle w:val="ListParagraph"/>
              <w:numPr>
                <w:ilvl w:val="0"/>
                <w:numId w:val="134"/>
              </w:numPr>
              <w:spacing w:line="360" w:lineRule="auto"/>
              <w:jc w:val="both"/>
              <w:cnfStyle w:val="000000100000"/>
              <w:rPr>
                <w:rFonts w:ascii="Gill Sans MT" w:hAnsi="Gill Sans MT"/>
                <w:sz w:val="24"/>
                <w:szCs w:val="24"/>
              </w:rPr>
            </w:pPr>
            <w:r w:rsidRPr="002E2BA6">
              <w:rPr>
                <w:rFonts w:ascii="Gill Sans MT" w:hAnsi="Gill Sans MT"/>
                <w:sz w:val="24"/>
                <w:szCs w:val="24"/>
              </w:rPr>
              <w:t>Ethnicity,</w:t>
            </w:r>
          </w:p>
          <w:p w:rsidR="007A7F04" w:rsidRPr="002E2BA6" w:rsidRDefault="007A7F04" w:rsidP="00F53397">
            <w:pPr>
              <w:pStyle w:val="ListParagraph"/>
              <w:numPr>
                <w:ilvl w:val="0"/>
                <w:numId w:val="134"/>
              </w:numPr>
              <w:spacing w:line="360" w:lineRule="auto"/>
              <w:jc w:val="both"/>
              <w:cnfStyle w:val="000000100000"/>
              <w:rPr>
                <w:rFonts w:ascii="Gill Sans MT" w:hAnsi="Gill Sans MT"/>
                <w:sz w:val="24"/>
                <w:szCs w:val="24"/>
              </w:rPr>
            </w:pPr>
            <w:r w:rsidRPr="002E2BA6">
              <w:rPr>
                <w:rFonts w:ascii="Gill Sans MT" w:hAnsi="Gill Sans MT"/>
                <w:sz w:val="24"/>
                <w:szCs w:val="24"/>
              </w:rPr>
              <w:t>Status (e.g. applied, declined, recruited etc.)</w:t>
            </w:r>
          </w:p>
          <w:p w:rsidR="007A7F04" w:rsidRPr="002E2BA6" w:rsidRDefault="007A7F04" w:rsidP="00F53397">
            <w:pPr>
              <w:pStyle w:val="ListParagraph"/>
              <w:numPr>
                <w:ilvl w:val="0"/>
                <w:numId w:val="134"/>
              </w:numPr>
              <w:spacing w:line="360" w:lineRule="auto"/>
              <w:jc w:val="both"/>
              <w:cnfStyle w:val="000000100000"/>
              <w:rPr>
                <w:rFonts w:ascii="Gill Sans MT" w:hAnsi="Gill Sans MT"/>
                <w:sz w:val="24"/>
                <w:szCs w:val="24"/>
              </w:rPr>
            </w:pPr>
            <w:r w:rsidRPr="002E2BA6">
              <w:rPr>
                <w:rFonts w:ascii="Gill Sans MT" w:hAnsi="Gill Sans MT"/>
                <w:sz w:val="24"/>
                <w:szCs w:val="24"/>
              </w:rPr>
              <w:t>Type of application (e.g., temporary, permanent etc.)</w:t>
            </w:r>
          </w:p>
          <w:p w:rsidR="007A7F04" w:rsidRPr="002E2BA6" w:rsidRDefault="007A7F04" w:rsidP="00F53397">
            <w:pPr>
              <w:pStyle w:val="ListParagraph"/>
              <w:numPr>
                <w:ilvl w:val="0"/>
                <w:numId w:val="134"/>
              </w:numPr>
              <w:spacing w:line="360" w:lineRule="auto"/>
              <w:jc w:val="both"/>
              <w:cnfStyle w:val="000000100000"/>
              <w:rPr>
                <w:rFonts w:ascii="Gill Sans MT" w:hAnsi="Gill Sans MT"/>
                <w:sz w:val="24"/>
                <w:szCs w:val="24"/>
              </w:rPr>
            </w:pPr>
            <w:r w:rsidRPr="002E2BA6">
              <w:rPr>
                <w:rFonts w:ascii="Gill Sans MT" w:hAnsi="Gill Sans MT"/>
                <w:sz w:val="24"/>
                <w:szCs w:val="24"/>
              </w:rPr>
              <w:t>Salary history,</w:t>
            </w:r>
          </w:p>
          <w:p w:rsidR="007A7F04" w:rsidRPr="002E2BA6" w:rsidRDefault="007A7F04" w:rsidP="00F53397">
            <w:pPr>
              <w:pStyle w:val="ListParagraph"/>
              <w:numPr>
                <w:ilvl w:val="0"/>
                <w:numId w:val="134"/>
              </w:numPr>
              <w:spacing w:line="360" w:lineRule="auto"/>
              <w:jc w:val="both"/>
              <w:cnfStyle w:val="000000100000"/>
              <w:rPr>
                <w:rFonts w:ascii="Gill Sans MT" w:hAnsi="Gill Sans MT"/>
                <w:sz w:val="24"/>
                <w:szCs w:val="24"/>
              </w:rPr>
            </w:pPr>
            <w:r w:rsidRPr="002E2BA6">
              <w:rPr>
                <w:rFonts w:ascii="Gill Sans MT" w:hAnsi="Gill Sans MT"/>
                <w:sz w:val="24"/>
                <w:szCs w:val="24"/>
              </w:rPr>
              <w:t>Employment history,</w:t>
            </w:r>
          </w:p>
          <w:p w:rsidR="007A7F04" w:rsidRPr="002E2BA6" w:rsidRDefault="007A7F04" w:rsidP="00F53397">
            <w:pPr>
              <w:pStyle w:val="ListParagraph"/>
              <w:numPr>
                <w:ilvl w:val="0"/>
                <w:numId w:val="134"/>
              </w:numPr>
              <w:spacing w:line="360" w:lineRule="auto"/>
              <w:jc w:val="both"/>
              <w:cnfStyle w:val="000000100000"/>
              <w:rPr>
                <w:rFonts w:ascii="Gill Sans MT" w:hAnsi="Gill Sans MT"/>
                <w:sz w:val="24"/>
                <w:szCs w:val="24"/>
              </w:rPr>
            </w:pPr>
            <w:r w:rsidRPr="002E2BA6">
              <w:rPr>
                <w:rFonts w:ascii="Gill Sans MT" w:hAnsi="Gill Sans MT"/>
                <w:sz w:val="24"/>
                <w:szCs w:val="24"/>
              </w:rPr>
              <w:t>Language proficiency</w:t>
            </w:r>
          </w:p>
          <w:p w:rsidR="007A7F04" w:rsidRPr="002E2BA6" w:rsidRDefault="007A7F04" w:rsidP="00F53397">
            <w:pPr>
              <w:pStyle w:val="ListParagraph"/>
              <w:numPr>
                <w:ilvl w:val="0"/>
                <w:numId w:val="134"/>
              </w:numPr>
              <w:spacing w:line="360" w:lineRule="auto"/>
              <w:jc w:val="both"/>
              <w:cnfStyle w:val="000000100000"/>
              <w:rPr>
                <w:rFonts w:ascii="Gill Sans MT" w:hAnsi="Gill Sans MT"/>
                <w:sz w:val="24"/>
                <w:szCs w:val="24"/>
              </w:rPr>
            </w:pPr>
            <w:r w:rsidRPr="002E2BA6">
              <w:rPr>
                <w:rFonts w:ascii="Gill Sans MT" w:hAnsi="Gill Sans MT"/>
                <w:sz w:val="24"/>
                <w:szCs w:val="24"/>
              </w:rPr>
              <w:lastRenderedPageBreak/>
              <w:t>Education,</w:t>
            </w:r>
          </w:p>
          <w:p w:rsidR="007A7F04" w:rsidRPr="002E2BA6" w:rsidRDefault="007A7F04" w:rsidP="00F53397">
            <w:pPr>
              <w:pStyle w:val="ListParagraph"/>
              <w:numPr>
                <w:ilvl w:val="0"/>
                <w:numId w:val="134"/>
              </w:numPr>
              <w:spacing w:line="360" w:lineRule="auto"/>
              <w:jc w:val="both"/>
              <w:cnfStyle w:val="000000100000"/>
              <w:rPr>
                <w:rFonts w:ascii="Gill Sans MT" w:hAnsi="Gill Sans MT"/>
                <w:sz w:val="24"/>
                <w:szCs w:val="24"/>
              </w:rPr>
            </w:pPr>
            <w:r w:rsidRPr="002E2BA6">
              <w:rPr>
                <w:rFonts w:ascii="Gill Sans MT" w:hAnsi="Gill Sans MT"/>
                <w:sz w:val="24"/>
                <w:szCs w:val="24"/>
              </w:rPr>
              <w:t>Disability (Y/N)</w:t>
            </w:r>
          </w:p>
          <w:p w:rsidR="007A7F04" w:rsidRPr="002E2BA6" w:rsidRDefault="007A7F04" w:rsidP="00F53397">
            <w:pPr>
              <w:pStyle w:val="ListParagraph"/>
              <w:numPr>
                <w:ilvl w:val="0"/>
                <w:numId w:val="134"/>
              </w:numPr>
              <w:spacing w:line="360" w:lineRule="auto"/>
              <w:jc w:val="both"/>
              <w:cnfStyle w:val="000000100000"/>
              <w:rPr>
                <w:rFonts w:ascii="Gill Sans MT" w:hAnsi="Gill Sans MT"/>
                <w:sz w:val="24"/>
                <w:szCs w:val="24"/>
              </w:rPr>
            </w:pPr>
            <w:r w:rsidRPr="002E2BA6">
              <w:rPr>
                <w:rFonts w:ascii="Gill Sans MT" w:hAnsi="Gill Sans MT"/>
                <w:sz w:val="24"/>
                <w:szCs w:val="24"/>
              </w:rPr>
              <w:t>Position(s) applied for (multiple)</w:t>
            </w:r>
          </w:p>
          <w:p w:rsidR="007A7F04" w:rsidRPr="002E2BA6" w:rsidRDefault="007A7F04" w:rsidP="00F53397">
            <w:pPr>
              <w:pStyle w:val="ListParagraph"/>
              <w:numPr>
                <w:ilvl w:val="0"/>
                <w:numId w:val="134"/>
              </w:numPr>
              <w:spacing w:line="360" w:lineRule="auto"/>
              <w:jc w:val="both"/>
              <w:cnfStyle w:val="000000100000"/>
              <w:rPr>
                <w:rFonts w:ascii="Gill Sans MT" w:hAnsi="Gill Sans MT"/>
                <w:sz w:val="24"/>
                <w:szCs w:val="24"/>
              </w:rPr>
            </w:pPr>
            <w:r w:rsidRPr="002E2BA6">
              <w:rPr>
                <w:rFonts w:ascii="Gill Sans MT" w:hAnsi="Gill Sans MT"/>
                <w:sz w:val="24"/>
                <w:szCs w:val="24"/>
              </w:rPr>
              <w:t>Exams (e.g., psychical/medical)</w:t>
            </w:r>
          </w:p>
          <w:p w:rsidR="007A7F04" w:rsidRPr="002E2BA6" w:rsidRDefault="007A7F04" w:rsidP="00F53397">
            <w:pPr>
              <w:pStyle w:val="ListParagraph"/>
              <w:numPr>
                <w:ilvl w:val="0"/>
                <w:numId w:val="134"/>
              </w:numPr>
              <w:spacing w:line="360" w:lineRule="auto"/>
              <w:jc w:val="both"/>
              <w:cnfStyle w:val="000000100000"/>
              <w:rPr>
                <w:rFonts w:ascii="Gill Sans MT" w:hAnsi="Gill Sans MT"/>
                <w:sz w:val="24"/>
                <w:szCs w:val="24"/>
              </w:rPr>
            </w:pPr>
            <w:r w:rsidRPr="002E2BA6">
              <w:rPr>
                <w:rFonts w:ascii="Gill Sans MT" w:hAnsi="Gill Sans MT"/>
                <w:sz w:val="24"/>
                <w:szCs w:val="24"/>
              </w:rPr>
              <w:t>Work Restrictions,</w:t>
            </w:r>
          </w:p>
          <w:p w:rsidR="007A7F04" w:rsidRPr="002E2BA6" w:rsidRDefault="007A7F04" w:rsidP="00F53397">
            <w:pPr>
              <w:pStyle w:val="ListParagraph"/>
              <w:numPr>
                <w:ilvl w:val="0"/>
                <w:numId w:val="134"/>
              </w:numPr>
              <w:spacing w:line="360" w:lineRule="auto"/>
              <w:jc w:val="both"/>
              <w:cnfStyle w:val="000000100000"/>
              <w:rPr>
                <w:rFonts w:ascii="Gill Sans MT" w:hAnsi="Gill Sans MT"/>
                <w:sz w:val="24"/>
                <w:szCs w:val="24"/>
              </w:rPr>
            </w:pPr>
            <w:r w:rsidRPr="002E2BA6">
              <w:rPr>
                <w:rFonts w:ascii="Gill Sans MT" w:hAnsi="Gill Sans MT"/>
                <w:sz w:val="24"/>
                <w:szCs w:val="24"/>
              </w:rPr>
              <w:t>Licenses/certifications/registrations,</w:t>
            </w:r>
          </w:p>
          <w:p w:rsidR="007A7F04" w:rsidRPr="002E2BA6" w:rsidRDefault="007A7F04" w:rsidP="00F53397">
            <w:pPr>
              <w:pStyle w:val="ListParagraph"/>
              <w:numPr>
                <w:ilvl w:val="0"/>
                <w:numId w:val="134"/>
              </w:numPr>
              <w:spacing w:line="360" w:lineRule="auto"/>
              <w:jc w:val="both"/>
              <w:cnfStyle w:val="000000100000"/>
              <w:rPr>
                <w:rFonts w:ascii="Gill Sans MT" w:hAnsi="Gill Sans MT"/>
                <w:sz w:val="24"/>
                <w:szCs w:val="24"/>
              </w:rPr>
            </w:pPr>
            <w:r w:rsidRPr="002E2BA6">
              <w:rPr>
                <w:rFonts w:ascii="Gill Sans MT" w:hAnsi="Gill Sans MT"/>
                <w:sz w:val="24"/>
                <w:szCs w:val="24"/>
              </w:rPr>
              <w:t>Caste category</w:t>
            </w:r>
          </w:p>
          <w:p w:rsidR="007A7F04" w:rsidRPr="002E2BA6" w:rsidRDefault="007A7F04" w:rsidP="00F53397">
            <w:pPr>
              <w:pStyle w:val="ListParagraph"/>
              <w:numPr>
                <w:ilvl w:val="0"/>
                <w:numId w:val="134"/>
              </w:numPr>
              <w:spacing w:line="360" w:lineRule="auto"/>
              <w:jc w:val="both"/>
              <w:cnfStyle w:val="000000100000"/>
              <w:rPr>
                <w:rFonts w:ascii="Gill Sans MT" w:hAnsi="Gill Sans MT"/>
                <w:sz w:val="24"/>
                <w:szCs w:val="24"/>
              </w:rPr>
            </w:pPr>
            <w:r w:rsidRPr="002E2BA6">
              <w:rPr>
                <w:rFonts w:ascii="Gill Sans MT" w:hAnsi="Gill Sans MT"/>
                <w:sz w:val="24"/>
                <w:szCs w:val="24"/>
              </w:rPr>
              <w:t>Passport number</w:t>
            </w:r>
          </w:p>
          <w:p w:rsidR="007A7F04" w:rsidRPr="002E2BA6" w:rsidRDefault="007A7F04" w:rsidP="00F53397">
            <w:pPr>
              <w:pStyle w:val="ListParagraph"/>
              <w:numPr>
                <w:ilvl w:val="0"/>
                <w:numId w:val="134"/>
              </w:numPr>
              <w:spacing w:line="360" w:lineRule="auto"/>
              <w:jc w:val="both"/>
              <w:cnfStyle w:val="000000100000"/>
              <w:rPr>
                <w:rFonts w:ascii="Gill Sans MT" w:hAnsi="Gill Sans MT"/>
                <w:sz w:val="24"/>
                <w:szCs w:val="24"/>
              </w:rPr>
            </w:pPr>
            <w:r w:rsidRPr="002E2BA6">
              <w:rPr>
                <w:rFonts w:ascii="Gill Sans MT" w:hAnsi="Gill Sans MT"/>
                <w:sz w:val="24"/>
                <w:szCs w:val="24"/>
              </w:rPr>
              <w:t>Martial status</w:t>
            </w:r>
          </w:p>
          <w:p w:rsidR="007A7F04" w:rsidRPr="002E2BA6" w:rsidRDefault="007A7F04" w:rsidP="00F53397">
            <w:pPr>
              <w:pStyle w:val="ListParagraph"/>
              <w:numPr>
                <w:ilvl w:val="0"/>
                <w:numId w:val="134"/>
              </w:numPr>
              <w:spacing w:line="360" w:lineRule="auto"/>
              <w:jc w:val="both"/>
              <w:cnfStyle w:val="000000100000"/>
              <w:rPr>
                <w:rFonts w:ascii="Gill Sans MT" w:hAnsi="Gill Sans MT"/>
                <w:sz w:val="24"/>
                <w:szCs w:val="24"/>
              </w:rPr>
            </w:pPr>
            <w:r w:rsidRPr="002E2BA6">
              <w:rPr>
                <w:rFonts w:ascii="Gill Sans MT" w:hAnsi="Gill Sans MT"/>
                <w:sz w:val="24"/>
                <w:szCs w:val="24"/>
              </w:rPr>
              <w:t xml:space="preserve"> PAN number.</w:t>
            </w:r>
          </w:p>
        </w:tc>
        <w:tc>
          <w:tcPr>
            <w:tcW w:w="1350" w:type="dxa"/>
          </w:tcPr>
          <w:p w:rsidR="007A7F04"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lastRenderedPageBreak/>
              <w:t>Yes</w:t>
            </w:r>
          </w:p>
        </w:tc>
        <w:tc>
          <w:tcPr>
            <w:tcW w:w="1281" w:type="dxa"/>
          </w:tcPr>
          <w:p w:rsidR="007A7F04" w:rsidRPr="002E2BA6" w:rsidRDefault="007A7F04" w:rsidP="004A2806">
            <w:pPr>
              <w:spacing w:line="360" w:lineRule="auto"/>
              <w:jc w:val="center"/>
              <w:cnfStyle w:val="000000100000"/>
              <w:rPr>
                <w:rFonts w:ascii="Gill Sans MT" w:hAnsi="Gill Sans MT"/>
                <w:sz w:val="24"/>
                <w:szCs w:val="24"/>
              </w:rPr>
            </w:pPr>
            <w:r w:rsidRPr="002E2BA6">
              <w:rPr>
                <w:rFonts w:ascii="Gill Sans MT" w:hAnsi="Gill Sans MT"/>
                <w:sz w:val="24"/>
                <w:szCs w:val="24"/>
              </w:rPr>
              <w:t>ix,  xii, xiii, xviii, xx, xxii</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2E2BA6" w:rsidRDefault="007A7F04" w:rsidP="004A2806">
            <w:pPr>
              <w:spacing w:line="360" w:lineRule="auto"/>
              <w:jc w:val="both"/>
              <w:cnfStyle w:val="000000010000"/>
              <w:rPr>
                <w:rFonts w:ascii="Gill Sans MT" w:hAnsi="Gill Sans MT"/>
                <w:sz w:val="24"/>
                <w:szCs w:val="24"/>
              </w:rPr>
            </w:pPr>
            <w:r w:rsidRPr="002E2BA6">
              <w:rPr>
                <w:rFonts w:ascii="Gill Sans MT" w:hAnsi="Gill Sans MT"/>
                <w:sz w:val="24"/>
                <w:szCs w:val="24"/>
              </w:rPr>
              <w:t>The system shall be able to maintain job information in the fields of but is not limited to:</w:t>
            </w:r>
          </w:p>
          <w:p w:rsidR="007A7F04" w:rsidRPr="002E2BA6" w:rsidRDefault="007A7F04" w:rsidP="00F53397">
            <w:pPr>
              <w:pStyle w:val="ListParagraph"/>
              <w:numPr>
                <w:ilvl w:val="0"/>
                <w:numId w:val="135"/>
              </w:numPr>
              <w:spacing w:line="360" w:lineRule="auto"/>
              <w:jc w:val="both"/>
              <w:cnfStyle w:val="000000010000"/>
              <w:rPr>
                <w:rFonts w:ascii="Gill Sans MT" w:hAnsi="Gill Sans MT"/>
                <w:sz w:val="24"/>
                <w:szCs w:val="24"/>
              </w:rPr>
            </w:pPr>
            <w:r w:rsidRPr="002E2BA6">
              <w:rPr>
                <w:rFonts w:ascii="Gill Sans MT" w:hAnsi="Gill Sans MT"/>
                <w:sz w:val="24"/>
                <w:szCs w:val="24"/>
              </w:rPr>
              <w:t>Number of job openings</w:t>
            </w:r>
          </w:p>
          <w:p w:rsidR="007A7F04" w:rsidRPr="002E2BA6" w:rsidRDefault="007A7F04" w:rsidP="00F53397">
            <w:pPr>
              <w:pStyle w:val="ListParagraph"/>
              <w:numPr>
                <w:ilvl w:val="0"/>
                <w:numId w:val="135"/>
              </w:numPr>
              <w:spacing w:line="360" w:lineRule="auto"/>
              <w:jc w:val="both"/>
              <w:cnfStyle w:val="000000010000"/>
              <w:rPr>
                <w:rFonts w:ascii="Gill Sans MT" w:hAnsi="Gill Sans MT"/>
                <w:sz w:val="24"/>
                <w:szCs w:val="24"/>
              </w:rPr>
            </w:pPr>
            <w:r w:rsidRPr="002E2BA6">
              <w:rPr>
                <w:rFonts w:ascii="Gill Sans MT" w:hAnsi="Gill Sans MT"/>
                <w:sz w:val="24"/>
                <w:szCs w:val="24"/>
              </w:rPr>
              <w:t>Employee number of person requesting, authorizing, and initiating requisition</w:t>
            </w:r>
          </w:p>
          <w:p w:rsidR="007A7F04" w:rsidRPr="002E2BA6" w:rsidRDefault="007A7F04" w:rsidP="00F53397">
            <w:pPr>
              <w:pStyle w:val="ListParagraph"/>
              <w:numPr>
                <w:ilvl w:val="0"/>
                <w:numId w:val="135"/>
              </w:numPr>
              <w:spacing w:line="360" w:lineRule="auto"/>
              <w:jc w:val="both"/>
              <w:cnfStyle w:val="000000010000"/>
              <w:rPr>
                <w:rFonts w:ascii="Gill Sans MT" w:hAnsi="Gill Sans MT"/>
                <w:sz w:val="24"/>
                <w:szCs w:val="24"/>
              </w:rPr>
            </w:pPr>
            <w:r w:rsidRPr="002E2BA6">
              <w:rPr>
                <w:rFonts w:ascii="Gill Sans MT" w:hAnsi="Gill Sans MT"/>
                <w:sz w:val="24"/>
                <w:szCs w:val="24"/>
              </w:rPr>
              <w:t>Job descriptions</w:t>
            </w:r>
          </w:p>
          <w:p w:rsidR="007A7F04" w:rsidRPr="002E2BA6" w:rsidRDefault="007A7F04" w:rsidP="00F53397">
            <w:pPr>
              <w:pStyle w:val="ListParagraph"/>
              <w:numPr>
                <w:ilvl w:val="0"/>
                <w:numId w:val="135"/>
              </w:numPr>
              <w:spacing w:line="360" w:lineRule="auto"/>
              <w:jc w:val="both"/>
              <w:cnfStyle w:val="000000010000"/>
              <w:rPr>
                <w:rFonts w:ascii="Gill Sans MT" w:hAnsi="Gill Sans MT"/>
                <w:sz w:val="24"/>
                <w:szCs w:val="24"/>
              </w:rPr>
            </w:pPr>
            <w:r w:rsidRPr="002E2BA6">
              <w:rPr>
                <w:rFonts w:ascii="Gill Sans MT" w:hAnsi="Gill Sans MT"/>
                <w:sz w:val="24"/>
                <w:szCs w:val="24"/>
              </w:rPr>
              <w:t>Position number/job code</w:t>
            </w:r>
          </w:p>
          <w:p w:rsidR="007A7F04" w:rsidRPr="002E2BA6" w:rsidRDefault="007A7F04" w:rsidP="00F53397">
            <w:pPr>
              <w:pStyle w:val="ListParagraph"/>
              <w:numPr>
                <w:ilvl w:val="0"/>
                <w:numId w:val="135"/>
              </w:numPr>
              <w:spacing w:line="360" w:lineRule="auto"/>
              <w:jc w:val="both"/>
              <w:cnfStyle w:val="000000010000"/>
              <w:rPr>
                <w:rFonts w:ascii="Gill Sans MT" w:hAnsi="Gill Sans MT"/>
                <w:sz w:val="24"/>
                <w:szCs w:val="24"/>
              </w:rPr>
            </w:pPr>
            <w:r w:rsidRPr="002E2BA6">
              <w:rPr>
                <w:rFonts w:ascii="Gill Sans MT" w:hAnsi="Gill Sans MT"/>
                <w:sz w:val="24"/>
                <w:szCs w:val="24"/>
              </w:rPr>
              <w:t>Salary Plan</w:t>
            </w:r>
          </w:p>
          <w:p w:rsidR="007A7F04" w:rsidRPr="002E2BA6" w:rsidRDefault="007A7F04" w:rsidP="00F53397">
            <w:pPr>
              <w:pStyle w:val="ListParagraph"/>
              <w:numPr>
                <w:ilvl w:val="0"/>
                <w:numId w:val="135"/>
              </w:numPr>
              <w:spacing w:line="360" w:lineRule="auto"/>
              <w:jc w:val="both"/>
              <w:cnfStyle w:val="000000010000"/>
              <w:rPr>
                <w:rFonts w:ascii="Gill Sans MT" w:hAnsi="Gill Sans MT"/>
                <w:sz w:val="24"/>
                <w:szCs w:val="24"/>
              </w:rPr>
            </w:pPr>
            <w:r w:rsidRPr="002E2BA6">
              <w:rPr>
                <w:rFonts w:ascii="Gill Sans MT" w:hAnsi="Gill Sans MT"/>
                <w:sz w:val="24"/>
                <w:szCs w:val="24"/>
              </w:rPr>
              <w:t>Scale of salary grades</w:t>
            </w:r>
          </w:p>
          <w:p w:rsidR="007A7F04" w:rsidRPr="002E2BA6" w:rsidRDefault="007A7F04" w:rsidP="00F53397">
            <w:pPr>
              <w:pStyle w:val="ListParagraph"/>
              <w:numPr>
                <w:ilvl w:val="0"/>
                <w:numId w:val="135"/>
              </w:numPr>
              <w:spacing w:line="360" w:lineRule="auto"/>
              <w:jc w:val="both"/>
              <w:cnfStyle w:val="000000010000"/>
              <w:rPr>
                <w:rFonts w:ascii="Gill Sans MT" w:hAnsi="Gill Sans MT"/>
                <w:sz w:val="24"/>
                <w:szCs w:val="24"/>
              </w:rPr>
            </w:pPr>
            <w:r w:rsidRPr="002E2BA6">
              <w:rPr>
                <w:rFonts w:ascii="Gill Sans MT" w:hAnsi="Gill Sans MT"/>
                <w:sz w:val="24"/>
                <w:szCs w:val="24"/>
              </w:rPr>
              <w:t>Job location</w:t>
            </w:r>
          </w:p>
          <w:p w:rsidR="007A7F04" w:rsidRPr="002E2BA6" w:rsidRDefault="007A7F04" w:rsidP="00F53397">
            <w:pPr>
              <w:pStyle w:val="ListParagraph"/>
              <w:numPr>
                <w:ilvl w:val="0"/>
                <w:numId w:val="135"/>
              </w:numPr>
              <w:spacing w:line="360" w:lineRule="auto"/>
              <w:jc w:val="both"/>
              <w:cnfStyle w:val="000000010000"/>
              <w:rPr>
                <w:rFonts w:ascii="Gill Sans MT" w:hAnsi="Gill Sans MT"/>
                <w:sz w:val="24"/>
                <w:szCs w:val="24"/>
              </w:rPr>
            </w:pPr>
            <w:r w:rsidRPr="002E2BA6">
              <w:rPr>
                <w:rFonts w:ascii="Gill Sans MT" w:hAnsi="Gill Sans MT"/>
                <w:sz w:val="24"/>
                <w:szCs w:val="24"/>
              </w:rPr>
              <w:t>Working hours</w:t>
            </w:r>
          </w:p>
          <w:p w:rsidR="007A7F04" w:rsidRPr="002E2BA6" w:rsidRDefault="007A7F04" w:rsidP="00F53397">
            <w:pPr>
              <w:pStyle w:val="ListParagraph"/>
              <w:numPr>
                <w:ilvl w:val="0"/>
                <w:numId w:val="135"/>
              </w:numPr>
              <w:spacing w:line="360" w:lineRule="auto"/>
              <w:jc w:val="both"/>
              <w:cnfStyle w:val="000000010000"/>
              <w:rPr>
                <w:rFonts w:ascii="Gill Sans MT" w:hAnsi="Gill Sans MT"/>
                <w:sz w:val="24"/>
                <w:szCs w:val="24"/>
              </w:rPr>
            </w:pPr>
            <w:r w:rsidRPr="002E2BA6">
              <w:rPr>
                <w:rFonts w:ascii="Gill Sans MT" w:hAnsi="Gill Sans MT"/>
                <w:sz w:val="24"/>
                <w:szCs w:val="24"/>
              </w:rPr>
              <w:t>Start date</w:t>
            </w:r>
          </w:p>
          <w:p w:rsidR="007A7F04" w:rsidRPr="002E2BA6" w:rsidRDefault="007A7F04" w:rsidP="00F53397">
            <w:pPr>
              <w:pStyle w:val="ListParagraph"/>
              <w:numPr>
                <w:ilvl w:val="0"/>
                <w:numId w:val="135"/>
              </w:numPr>
              <w:spacing w:line="360" w:lineRule="auto"/>
              <w:jc w:val="both"/>
              <w:cnfStyle w:val="000000010000"/>
              <w:rPr>
                <w:rFonts w:ascii="Gill Sans MT" w:hAnsi="Gill Sans MT"/>
                <w:sz w:val="24"/>
                <w:szCs w:val="24"/>
              </w:rPr>
            </w:pPr>
            <w:r w:rsidRPr="002E2BA6">
              <w:rPr>
                <w:rFonts w:ascii="Gill Sans MT" w:hAnsi="Gill Sans MT"/>
                <w:sz w:val="24"/>
                <w:szCs w:val="24"/>
              </w:rPr>
              <w:t>Full-time/part-time</w:t>
            </w:r>
          </w:p>
          <w:p w:rsidR="007A7F04" w:rsidRPr="002E2BA6" w:rsidRDefault="007A7F04" w:rsidP="00F53397">
            <w:pPr>
              <w:pStyle w:val="ListParagraph"/>
              <w:numPr>
                <w:ilvl w:val="0"/>
                <w:numId w:val="135"/>
              </w:numPr>
              <w:spacing w:line="360" w:lineRule="auto"/>
              <w:jc w:val="both"/>
              <w:cnfStyle w:val="000000010000"/>
              <w:rPr>
                <w:rFonts w:ascii="Gill Sans MT" w:hAnsi="Gill Sans MT"/>
                <w:sz w:val="24"/>
                <w:szCs w:val="24"/>
              </w:rPr>
            </w:pPr>
            <w:r w:rsidRPr="002E2BA6">
              <w:rPr>
                <w:rFonts w:ascii="Gill Sans MT" w:hAnsi="Gill Sans MT"/>
                <w:sz w:val="24"/>
                <w:szCs w:val="24"/>
              </w:rPr>
              <w:t>Necessary educational level, work experience.</w:t>
            </w:r>
          </w:p>
        </w:tc>
        <w:tc>
          <w:tcPr>
            <w:tcW w:w="1350" w:type="dxa"/>
          </w:tcPr>
          <w:p w:rsidR="007A7F04" w:rsidRPr="002E2BA6" w:rsidRDefault="007A7F04" w:rsidP="004A2806">
            <w:pPr>
              <w:spacing w:line="360" w:lineRule="auto"/>
              <w:jc w:val="center"/>
              <w:cnfStyle w:val="000000010000"/>
              <w:rPr>
                <w:rFonts w:ascii="Gill Sans MT" w:hAnsi="Gill Sans MT"/>
                <w:sz w:val="24"/>
                <w:szCs w:val="24"/>
              </w:rPr>
            </w:pPr>
            <w:r w:rsidRPr="002E2BA6">
              <w:rPr>
                <w:rFonts w:ascii="Gill Sans MT" w:hAnsi="Gill Sans MT"/>
                <w:sz w:val="24"/>
                <w:szCs w:val="24"/>
              </w:rPr>
              <w:t>iii, iv, vi, vii, xi</w:t>
            </w:r>
          </w:p>
        </w:tc>
        <w:tc>
          <w:tcPr>
            <w:tcW w:w="1281" w:type="dxa"/>
          </w:tcPr>
          <w:p w:rsidR="007A7F04" w:rsidRPr="002E2BA6" w:rsidRDefault="007A7F04" w:rsidP="004A2806">
            <w:pPr>
              <w:spacing w:line="360" w:lineRule="auto"/>
              <w:jc w:val="center"/>
              <w:cnfStyle w:val="000000010000"/>
              <w:rPr>
                <w:rFonts w:ascii="Gill Sans MT" w:hAnsi="Gill Sans MT"/>
                <w:sz w:val="24"/>
                <w:szCs w:val="24"/>
              </w:rPr>
            </w:pPr>
            <w:r w:rsidRPr="002E2BA6">
              <w:rPr>
                <w:rFonts w:ascii="Gill Sans MT" w:hAnsi="Gill Sans MT"/>
                <w:sz w:val="24"/>
                <w:szCs w:val="24"/>
              </w:rPr>
              <w:t>i, ii, v, viii, ix, x</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5F0591">
              <w:rPr>
                <w:rFonts w:ascii="Gill Sans MT" w:hAnsi="Gill Sans MT"/>
                <w:sz w:val="24"/>
                <w:szCs w:val="24"/>
              </w:rPr>
              <w:t>Ability to provide a summary of the applicants that have been hiredagainst the job requisition.</w:t>
            </w:r>
          </w:p>
        </w:tc>
        <w:tc>
          <w:tcPr>
            <w:tcW w:w="1350" w:type="dxa"/>
          </w:tcPr>
          <w:p w:rsidR="007A7F04" w:rsidRDefault="007A7F04" w:rsidP="004A2806">
            <w:pPr>
              <w:spacing w:line="360" w:lineRule="auto"/>
              <w:jc w:val="center"/>
              <w:cnfStyle w:val="000000100000"/>
              <w:rPr>
                <w:rFonts w:ascii="Gill Sans MT" w:hAnsi="Gill Sans MT"/>
                <w:sz w:val="24"/>
                <w:szCs w:val="24"/>
              </w:rPr>
            </w:pP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5F0591">
              <w:rPr>
                <w:rFonts w:ascii="Gill Sans MT" w:hAnsi="Gill Sans MT"/>
                <w:sz w:val="24"/>
                <w:szCs w:val="24"/>
              </w:rPr>
              <w:t>System acceptance of electronic applications (e-mail, Intranet,Internet, electronic forms) including optical scanning to enterresumes and convert into data for further references.</w:t>
            </w:r>
          </w:p>
        </w:tc>
        <w:tc>
          <w:tcPr>
            <w:tcW w:w="1350" w:type="dxa"/>
          </w:tcPr>
          <w:p w:rsidR="007A7F04" w:rsidRDefault="007A7F04" w:rsidP="004A2806">
            <w:pPr>
              <w:spacing w:line="360" w:lineRule="auto"/>
              <w:jc w:val="center"/>
              <w:cnfStyle w:val="000000010000"/>
              <w:rPr>
                <w:rFonts w:ascii="Gill Sans MT" w:hAnsi="Gill Sans MT"/>
                <w:sz w:val="24"/>
                <w:szCs w:val="24"/>
              </w:rPr>
            </w:pP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DE7A9C">
              <w:rPr>
                <w:rFonts w:ascii="Gill Sans MT" w:hAnsi="Gill Sans MT"/>
                <w:sz w:val="24"/>
                <w:szCs w:val="24"/>
              </w:rPr>
              <w:t>Ability to enable applicants to learn about and apply for multiplejobs.</w:t>
            </w:r>
          </w:p>
        </w:tc>
        <w:tc>
          <w:tcPr>
            <w:tcW w:w="1350" w:type="dxa"/>
          </w:tcPr>
          <w:p w:rsidR="007A7F04" w:rsidRDefault="007A7F04" w:rsidP="004A2806">
            <w:pPr>
              <w:spacing w:line="360" w:lineRule="auto"/>
              <w:jc w:val="center"/>
              <w:cnfStyle w:val="000000100000"/>
              <w:rPr>
                <w:rFonts w:ascii="Gill Sans MT" w:hAnsi="Gill Sans MT"/>
                <w:sz w:val="24"/>
                <w:szCs w:val="24"/>
              </w:rPr>
            </w:pP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DE7A9C">
              <w:rPr>
                <w:rFonts w:ascii="Gill Sans MT" w:hAnsi="Gill Sans MT"/>
                <w:sz w:val="24"/>
                <w:szCs w:val="24"/>
              </w:rPr>
              <w:t>Ability to track the number and types of positions for which anapplicant applies.</w:t>
            </w:r>
          </w:p>
        </w:tc>
        <w:tc>
          <w:tcPr>
            <w:tcW w:w="1350" w:type="dxa"/>
          </w:tcPr>
          <w:p w:rsidR="007A7F04" w:rsidRDefault="007A7F04" w:rsidP="004A2806">
            <w:pPr>
              <w:spacing w:line="360" w:lineRule="auto"/>
              <w:jc w:val="center"/>
              <w:cnfStyle w:val="000000010000"/>
              <w:rPr>
                <w:rFonts w:ascii="Gill Sans MT" w:hAnsi="Gill Sans MT"/>
                <w:sz w:val="24"/>
                <w:szCs w:val="24"/>
              </w:rPr>
            </w:pP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412665">
              <w:rPr>
                <w:rFonts w:ascii="Gill Sans MT" w:hAnsi="Gill Sans MT"/>
                <w:sz w:val="24"/>
                <w:szCs w:val="24"/>
              </w:rPr>
              <w:t>Ability to compare requirements of a vacant position with anapplicant’s existing skills to determine necessary training andoverall fit.</w:t>
            </w:r>
          </w:p>
        </w:tc>
        <w:tc>
          <w:tcPr>
            <w:tcW w:w="1350" w:type="dxa"/>
          </w:tcPr>
          <w:p w:rsidR="007A7F04" w:rsidRDefault="007A7F04" w:rsidP="004A2806">
            <w:pPr>
              <w:spacing w:line="360" w:lineRule="auto"/>
              <w:jc w:val="center"/>
              <w:cnfStyle w:val="000000100000"/>
              <w:rPr>
                <w:rFonts w:ascii="Gill Sans MT" w:hAnsi="Gill Sans MT"/>
                <w:sz w:val="24"/>
                <w:szCs w:val="24"/>
              </w:rPr>
            </w:pP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DB0E70">
              <w:rPr>
                <w:rFonts w:ascii="Gill Sans MT" w:hAnsi="Gill Sans MT"/>
                <w:sz w:val="24"/>
                <w:szCs w:val="24"/>
              </w:rPr>
              <w:t>Maintenance of differen</w:t>
            </w:r>
            <w:r>
              <w:rPr>
                <w:rFonts w:ascii="Gill Sans MT" w:hAnsi="Gill Sans MT"/>
                <w:sz w:val="24"/>
                <w:szCs w:val="24"/>
              </w:rPr>
              <w:t xml:space="preserve">t types of tests and associated </w:t>
            </w:r>
            <w:r w:rsidRPr="00DB0E70">
              <w:rPr>
                <w:rFonts w:ascii="Gill Sans MT" w:hAnsi="Gill Sans MT"/>
                <w:sz w:val="24"/>
                <w:szCs w:val="24"/>
              </w:rPr>
              <w:t>questionnaire.</w:t>
            </w:r>
          </w:p>
        </w:tc>
        <w:tc>
          <w:tcPr>
            <w:tcW w:w="1350" w:type="dxa"/>
          </w:tcPr>
          <w:p w:rsidR="007A7F04" w:rsidRDefault="007A7F04" w:rsidP="004A2806">
            <w:pPr>
              <w:spacing w:line="360" w:lineRule="auto"/>
              <w:jc w:val="center"/>
              <w:cnfStyle w:val="000000010000"/>
              <w:rPr>
                <w:rFonts w:ascii="Gill Sans MT" w:hAnsi="Gill Sans MT"/>
                <w:sz w:val="24"/>
                <w:szCs w:val="24"/>
              </w:rPr>
            </w:pP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DB0E70">
              <w:rPr>
                <w:rFonts w:ascii="Gill Sans MT" w:hAnsi="Gill Sans MT"/>
                <w:sz w:val="24"/>
                <w:szCs w:val="24"/>
              </w:rPr>
              <w:t>Ability to generate questionnaire based on competencies defined fora job.</w:t>
            </w:r>
          </w:p>
        </w:tc>
        <w:tc>
          <w:tcPr>
            <w:tcW w:w="1350" w:type="dxa"/>
          </w:tcPr>
          <w:p w:rsidR="007A7F04" w:rsidRDefault="007A7F04" w:rsidP="004A2806">
            <w:pPr>
              <w:spacing w:line="360" w:lineRule="auto"/>
              <w:jc w:val="center"/>
              <w:cnfStyle w:val="000000100000"/>
              <w:rPr>
                <w:rFonts w:ascii="Gill Sans MT" w:hAnsi="Gill Sans MT"/>
                <w:sz w:val="24"/>
                <w:szCs w:val="24"/>
              </w:rPr>
            </w:pP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DB0E70">
              <w:rPr>
                <w:rFonts w:ascii="Gill Sans MT" w:hAnsi="Gill Sans MT"/>
                <w:sz w:val="24"/>
                <w:szCs w:val="24"/>
              </w:rPr>
              <w:t>Ability to record and maintain proper information for cases ofapplications on compassionate grounds.</w:t>
            </w:r>
          </w:p>
        </w:tc>
        <w:tc>
          <w:tcPr>
            <w:tcW w:w="1350" w:type="dxa"/>
          </w:tcPr>
          <w:p w:rsidR="007A7F04" w:rsidRDefault="007A7F04" w:rsidP="004A2806">
            <w:pPr>
              <w:spacing w:line="360" w:lineRule="auto"/>
              <w:jc w:val="center"/>
              <w:cnfStyle w:val="000000010000"/>
              <w:rPr>
                <w:rFonts w:ascii="Gill Sans MT" w:hAnsi="Gill Sans MT"/>
                <w:sz w:val="24"/>
                <w:szCs w:val="24"/>
              </w:rPr>
            </w:pP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DB0E70">
              <w:rPr>
                <w:rFonts w:ascii="Gill Sans MT" w:hAnsi="Gill Sans MT"/>
                <w:sz w:val="24"/>
                <w:szCs w:val="24"/>
              </w:rPr>
              <w:t>Ability to maintain complete employee information, historical andcurrent. Especially in the area of maintaining images (photos, CV’s,appraisals, etc.).</w:t>
            </w:r>
          </w:p>
        </w:tc>
        <w:tc>
          <w:tcPr>
            <w:tcW w:w="1350" w:type="dxa"/>
          </w:tcPr>
          <w:p w:rsidR="007A7F04" w:rsidRDefault="007A7F04" w:rsidP="004A2806">
            <w:pPr>
              <w:spacing w:line="360" w:lineRule="auto"/>
              <w:jc w:val="center"/>
              <w:cnfStyle w:val="000000100000"/>
              <w:rPr>
                <w:rFonts w:ascii="Gill Sans MT" w:hAnsi="Gill Sans MT"/>
                <w:sz w:val="24"/>
                <w:szCs w:val="24"/>
              </w:rPr>
            </w:pP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DB0E70">
              <w:rPr>
                <w:rFonts w:ascii="Gill Sans MT" w:hAnsi="Gill Sans MT"/>
                <w:sz w:val="24"/>
                <w:szCs w:val="24"/>
              </w:rPr>
              <w:t>Ability to resurrect an expired employment list if required.</w:t>
            </w:r>
          </w:p>
        </w:tc>
        <w:tc>
          <w:tcPr>
            <w:tcW w:w="1350" w:type="dxa"/>
          </w:tcPr>
          <w:p w:rsidR="007A7F04" w:rsidRDefault="007A7F04" w:rsidP="004A2806">
            <w:pPr>
              <w:spacing w:line="360" w:lineRule="auto"/>
              <w:jc w:val="center"/>
              <w:cnfStyle w:val="000000010000"/>
              <w:rPr>
                <w:rFonts w:ascii="Gill Sans MT" w:hAnsi="Gill Sans MT"/>
                <w:sz w:val="24"/>
                <w:szCs w:val="24"/>
              </w:rPr>
            </w:pPr>
          </w:p>
        </w:tc>
        <w:tc>
          <w:tcPr>
            <w:tcW w:w="1281" w:type="dxa"/>
          </w:tcPr>
          <w:p w:rsidR="007A7F04" w:rsidRDefault="007A7F04" w:rsidP="004A2806">
            <w:pPr>
              <w:jc w:val="center"/>
              <w:cnfStyle w:val="000000010000"/>
            </w:pPr>
            <w:r w:rsidRPr="00A30BB6">
              <w:t>Yes</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DB0E70">
              <w:rPr>
                <w:rFonts w:ascii="Gill Sans MT" w:hAnsi="Gill Sans MT"/>
                <w:sz w:val="24"/>
                <w:szCs w:val="24"/>
              </w:rPr>
              <w:t>Ability to notify applicant that additional documentation is neededor put an eligible applicant on hold till the Department gets allneeded information for hiring.</w:t>
            </w:r>
          </w:p>
        </w:tc>
        <w:tc>
          <w:tcPr>
            <w:tcW w:w="1350" w:type="dxa"/>
          </w:tcPr>
          <w:p w:rsidR="007A7F04" w:rsidRDefault="007A7F04" w:rsidP="004A2806">
            <w:pPr>
              <w:spacing w:line="360" w:lineRule="auto"/>
              <w:jc w:val="center"/>
              <w:cnfStyle w:val="000000100000"/>
              <w:rPr>
                <w:rFonts w:ascii="Gill Sans MT" w:hAnsi="Gill Sans MT"/>
                <w:sz w:val="24"/>
                <w:szCs w:val="24"/>
              </w:rPr>
            </w:pPr>
          </w:p>
        </w:tc>
        <w:tc>
          <w:tcPr>
            <w:tcW w:w="1281" w:type="dxa"/>
          </w:tcPr>
          <w:p w:rsidR="007A7F04" w:rsidRDefault="007A7F04" w:rsidP="004A2806">
            <w:pPr>
              <w:jc w:val="center"/>
              <w:cnfStyle w:val="000000100000"/>
            </w:pPr>
            <w:r w:rsidRPr="00A30BB6">
              <w:t>Yes</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C2546E">
              <w:rPr>
                <w:rFonts w:ascii="Gill Sans MT" w:hAnsi="Gill Sans MT"/>
                <w:sz w:val="24"/>
                <w:szCs w:val="24"/>
              </w:rPr>
              <w:t>Ability to track progress of</w:t>
            </w:r>
            <w:r>
              <w:rPr>
                <w:rFonts w:ascii="Gill Sans MT" w:hAnsi="Gill Sans MT"/>
                <w:sz w:val="24"/>
                <w:szCs w:val="24"/>
              </w:rPr>
              <w:t xml:space="preserve"> a candidate in any step of the </w:t>
            </w:r>
            <w:r w:rsidRPr="00C2546E">
              <w:rPr>
                <w:rFonts w:ascii="Gill Sans MT" w:hAnsi="Gill Sans MT"/>
                <w:sz w:val="24"/>
                <w:szCs w:val="24"/>
              </w:rPr>
              <w:t>recruitment process.</w:t>
            </w:r>
          </w:p>
        </w:tc>
        <w:tc>
          <w:tcPr>
            <w:tcW w:w="1350" w:type="dxa"/>
          </w:tcPr>
          <w:p w:rsidR="007A7F04" w:rsidRDefault="007A7F04" w:rsidP="004A2806">
            <w:pPr>
              <w:spacing w:line="360" w:lineRule="auto"/>
              <w:jc w:val="center"/>
              <w:cnfStyle w:val="000000010000"/>
              <w:rPr>
                <w:rFonts w:ascii="Gill Sans MT" w:hAnsi="Gill Sans MT"/>
                <w:sz w:val="24"/>
                <w:szCs w:val="24"/>
              </w:rPr>
            </w:pPr>
          </w:p>
        </w:tc>
        <w:tc>
          <w:tcPr>
            <w:tcW w:w="1281" w:type="dxa"/>
          </w:tcPr>
          <w:p w:rsidR="007A7F04" w:rsidRDefault="007A7F04" w:rsidP="004A2806">
            <w:pPr>
              <w:jc w:val="center"/>
              <w:cnfStyle w:val="000000010000"/>
            </w:pPr>
            <w:r w:rsidRPr="00A30BB6">
              <w:t>Yes</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C2546E">
              <w:rPr>
                <w:rFonts w:ascii="Gill Sans MT" w:hAnsi="Gill Sans MT"/>
                <w:sz w:val="24"/>
                <w:szCs w:val="24"/>
              </w:rPr>
              <w:t xml:space="preserve">Ability to maintain history </w:t>
            </w:r>
            <w:r>
              <w:rPr>
                <w:rFonts w:ascii="Gill Sans MT" w:hAnsi="Gill Sans MT"/>
                <w:sz w:val="24"/>
                <w:szCs w:val="24"/>
              </w:rPr>
              <w:t xml:space="preserve">of interviewed but not selected </w:t>
            </w:r>
            <w:r w:rsidRPr="00C2546E">
              <w:rPr>
                <w:rFonts w:ascii="Gill Sans MT" w:hAnsi="Gill Sans MT"/>
                <w:sz w:val="24"/>
                <w:szCs w:val="24"/>
              </w:rPr>
              <w:t>candidates.</w:t>
            </w:r>
          </w:p>
        </w:tc>
        <w:tc>
          <w:tcPr>
            <w:tcW w:w="1350" w:type="dxa"/>
          </w:tcPr>
          <w:p w:rsidR="007A7F04" w:rsidRDefault="007A7F04" w:rsidP="004A2806">
            <w:pPr>
              <w:spacing w:line="360" w:lineRule="auto"/>
              <w:jc w:val="center"/>
              <w:cnfStyle w:val="000000100000"/>
              <w:rPr>
                <w:rFonts w:ascii="Gill Sans MT" w:hAnsi="Gill Sans MT"/>
                <w:sz w:val="24"/>
                <w:szCs w:val="24"/>
              </w:rPr>
            </w:pP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9756" w:type="dxa"/>
            <w:gridSpan w:val="4"/>
          </w:tcPr>
          <w:p w:rsidR="007A7F04" w:rsidRPr="0048083D" w:rsidRDefault="007A7F04" w:rsidP="004A2806">
            <w:pPr>
              <w:spacing w:line="360" w:lineRule="auto"/>
              <w:rPr>
                <w:rFonts w:ascii="Gill Sans MT" w:hAnsi="Gill Sans MT"/>
                <w:sz w:val="24"/>
                <w:szCs w:val="24"/>
              </w:rPr>
            </w:pPr>
            <w:r w:rsidRPr="0048083D">
              <w:rPr>
                <w:rFonts w:ascii="Gill Sans MT" w:hAnsi="Gill Sans MT"/>
                <w:sz w:val="24"/>
                <w:szCs w:val="24"/>
              </w:rPr>
              <w:t>Interviewing</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C2546E">
              <w:rPr>
                <w:rFonts w:ascii="Gill Sans MT" w:hAnsi="Gill Sans MT"/>
                <w:sz w:val="24"/>
                <w:szCs w:val="24"/>
              </w:rPr>
              <w:t>System possesses efficient tools like a Scheduler/ Calendar</w:t>
            </w:r>
          </w:p>
        </w:tc>
        <w:tc>
          <w:tcPr>
            <w:tcW w:w="1350" w:type="dxa"/>
          </w:tcPr>
          <w:p w:rsidR="007A7F04" w:rsidRDefault="007A7F04" w:rsidP="004A2806">
            <w:pPr>
              <w:spacing w:line="360" w:lineRule="auto"/>
              <w:jc w:val="center"/>
              <w:cnfStyle w:val="000000100000"/>
              <w:rPr>
                <w:rFonts w:ascii="Gill Sans MT" w:hAnsi="Gill Sans MT"/>
                <w:sz w:val="24"/>
                <w:szCs w:val="24"/>
              </w:rPr>
            </w:pP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C2546E">
              <w:rPr>
                <w:rFonts w:ascii="Gill Sans MT" w:hAnsi="Gill Sans MT"/>
                <w:sz w:val="24"/>
                <w:szCs w:val="24"/>
              </w:rPr>
              <w:t>Ability to view a list of applicants invited for an interview at theState.</w:t>
            </w:r>
          </w:p>
        </w:tc>
        <w:tc>
          <w:tcPr>
            <w:tcW w:w="1350" w:type="dxa"/>
          </w:tcPr>
          <w:p w:rsidR="007A7F04" w:rsidRDefault="007A7F04" w:rsidP="004A2806">
            <w:pPr>
              <w:spacing w:line="360" w:lineRule="auto"/>
              <w:jc w:val="center"/>
              <w:cnfStyle w:val="000000010000"/>
              <w:rPr>
                <w:rFonts w:ascii="Gill Sans MT" w:hAnsi="Gill Sans MT"/>
                <w:sz w:val="24"/>
                <w:szCs w:val="24"/>
              </w:rPr>
            </w:pP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C2546E">
              <w:rPr>
                <w:rFonts w:ascii="Gill Sans MT" w:hAnsi="Gill Sans MT"/>
                <w:sz w:val="24"/>
                <w:szCs w:val="24"/>
              </w:rPr>
              <w:t>Allow users to enter intervie</w:t>
            </w:r>
            <w:r>
              <w:rPr>
                <w:rFonts w:ascii="Gill Sans MT" w:hAnsi="Gill Sans MT"/>
                <w:sz w:val="24"/>
                <w:szCs w:val="24"/>
              </w:rPr>
              <w:t xml:space="preserve">w results and select successful </w:t>
            </w:r>
            <w:r w:rsidRPr="00C2546E">
              <w:rPr>
                <w:rFonts w:ascii="Gill Sans MT" w:hAnsi="Gill Sans MT"/>
                <w:sz w:val="24"/>
                <w:szCs w:val="24"/>
              </w:rPr>
              <w:t>applicants.</w:t>
            </w:r>
          </w:p>
        </w:tc>
        <w:tc>
          <w:tcPr>
            <w:tcW w:w="1350" w:type="dxa"/>
          </w:tcPr>
          <w:p w:rsidR="007A7F04" w:rsidRDefault="007A7F04" w:rsidP="004A2806">
            <w:pPr>
              <w:spacing w:line="360" w:lineRule="auto"/>
              <w:jc w:val="center"/>
              <w:cnfStyle w:val="000000100000"/>
              <w:rPr>
                <w:rFonts w:ascii="Gill Sans MT" w:hAnsi="Gill Sans MT"/>
                <w:sz w:val="24"/>
                <w:szCs w:val="24"/>
              </w:rPr>
            </w:pP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C2546E">
              <w:rPr>
                <w:rFonts w:ascii="Gill Sans MT" w:hAnsi="Gill Sans MT"/>
                <w:sz w:val="24"/>
                <w:szCs w:val="24"/>
              </w:rPr>
              <w:t>Allow users to view a listing of successful applicants and theirrelevant details.</w:t>
            </w:r>
          </w:p>
        </w:tc>
        <w:tc>
          <w:tcPr>
            <w:tcW w:w="1350" w:type="dxa"/>
          </w:tcPr>
          <w:p w:rsidR="007A7F04" w:rsidRDefault="007A7F04" w:rsidP="004A2806">
            <w:pPr>
              <w:spacing w:line="360" w:lineRule="auto"/>
              <w:jc w:val="center"/>
              <w:cnfStyle w:val="000000010000"/>
              <w:rPr>
                <w:rFonts w:ascii="Gill Sans MT" w:hAnsi="Gill Sans MT"/>
                <w:sz w:val="24"/>
                <w:szCs w:val="24"/>
              </w:rPr>
            </w:pP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9756" w:type="dxa"/>
            <w:gridSpan w:val="4"/>
          </w:tcPr>
          <w:p w:rsidR="007A7F04" w:rsidRPr="0048083D" w:rsidRDefault="007A7F04" w:rsidP="004A2806">
            <w:pPr>
              <w:spacing w:line="360" w:lineRule="auto"/>
              <w:rPr>
                <w:rFonts w:ascii="Gill Sans MT" w:hAnsi="Gill Sans MT"/>
                <w:sz w:val="24"/>
                <w:szCs w:val="24"/>
              </w:rPr>
            </w:pPr>
            <w:r w:rsidRPr="0048083D">
              <w:rPr>
                <w:rFonts w:ascii="Gill Sans MT" w:hAnsi="Gill Sans MT"/>
                <w:sz w:val="24"/>
                <w:szCs w:val="24"/>
              </w:rPr>
              <w:t>Online Forms</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C2546E">
              <w:rPr>
                <w:rFonts w:ascii="Gill Sans MT" w:hAnsi="Gill Sans MT"/>
                <w:sz w:val="24"/>
                <w:szCs w:val="24"/>
              </w:rPr>
              <w:t>Ability to provide for online forms where Human Resource systemsdo not provide self-service or when self-service is available as abackup.</w:t>
            </w:r>
          </w:p>
        </w:tc>
        <w:tc>
          <w:tcPr>
            <w:tcW w:w="1350" w:type="dxa"/>
          </w:tcPr>
          <w:p w:rsidR="007A7F04" w:rsidRDefault="007A7F04" w:rsidP="004A2806">
            <w:pPr>
              <w:spacing w:line="360" w:lineRule="auto"/>
              <w:jc w:val="center"/>
              <w:cnfStyle w:val="000000010000"/>
              <w:rPr>
                <w:rFonts w:ascii="Gill Sans MT" w:hAnsi="Gill Sans MT"/>
                <w:sz w:val="24"/>
                <w:szCs w:val="24"/>
              </w:rPr>
            </w:pP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C2546E">
              <w:rPr>
                <w:rFonts w:ascii="Gill Sans MT" w:hAnsi="Gill Sans MT"/>
                <w:sz w:val="24"/>
                <w:szCs w:val="24"/>
              </w:rPr>
              <w:t>Availability of a repository for online forms.</w:t>
            </w:r>
          </w:p>
        </w:tc>
        <w:tc>
          <w:tcPr>
            <w:tcW w:w="1350" w:type="dxa"/>
          </w:tcPr>
          <w:p w:rsidR="007A7F04" w:rsidRDefault="007A7F04" w:rsidP="004A2806">
            <w:pPr>
              <w:spacing w:line="360" w:lineRule="auto"/>
              <w:jc w:val="center"/>
              <w:cnfStyle w:val="000000100000"/>
              <w:rPr>
                <w:rFonts w:ascii="Gill Sans MT" w:hAnsi="Gill Sans MT"/>
                <w:sz w:val="24"/>
                <w:szCs w:val="24"/>
              </w:rPr>
            </w:pP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C2546E">
              <w:rPr>
                <w:rFonts w:ascii="Gill Sans MT" w:hAnsi="Gill Sans MT"/>
                <w:sz w:val="24"/>
                <w:szCs w:val="24"/>
              </w:rPr>
              <w:t>Ability to submit forms electronically to processing center.</w:t>
            </w:r>
          </w:p>
        </w:tc>
        <w:tc>
          <w:tcPr>
            <w:tcW w:w="1350" w:type="dxa"/>
          </w:tcPr>
          <w:p w:rsidR="007A7F04" w:rsidRDefault="007A7F04" w:rsidP="004A2806">
            <w:pPr>
              <w:spacing w:line="360" w:lineRule="auto"/>
              <w:jc w:val="center"/>
              <w:cnfStyle w:val="000000010000"/>
              <w:rPr>
                <w:rFonts w:ascii="Gill Sans MT" w:hAnsi="Gill Sans MT"/>
                <w:sz w:val="24"/>
                <w:szCs w:val="24"/>
              </w:rPr>
            </w:pP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C2546E">
              <w:rPr>
                <w:rFonts w:ascii="Gill Sans MT" w:hAnsi="Gill Sans MT"/>
                <w:sz w:val="24"/>
                <w:szCs w:val="24"/>
              </w:rPr>
              <w:t>Ability to index forms to allow easy user access.</w:t>
            </w:r>
          </w:p>
        </w:tc>
        <w:tc>
          <w:tcPr>
            <w:tcW w:w="1350" w:type="dxa"/>
          </w:tcPr>
          <w:p w:rsidR="007A7F04" w:rsidRDefault="007A7F04" w:rsidP="004A2806">
            <w:pPr>
              <w:spacing w:line="360" w:lineRule="auto"/>
              <w:jc w:val="center"/>
              <w:cnfStyle w:val="000000100000"/>
              <w:rPr>
                <w:rFonts w:ascii="Gill Sans MT" w:hAnsi="Gill Sans MT"/>
                <w:sz w:val="24"/>
                <w:szCs w:val="24"/>
              </w:rPr>
            </w:pP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9756" w:type="dxa"/>
            <w:gridSpan w:val="4"/>
          </w:tcPr>
          <w:p w:rsidR="007A7F04" w:rsidRPr="0048083D" w:rsidRDefault="007A7F04" w:rsidP="004A2806">
            <w:pPr>
              <w:spacing w:line="360" w:lineRule="auto"/>
              <w:rPr>
                <w:rFonts w:ascii="Gill Sans MT" w:hAnsi="Gill Sans MT"/>
                <w:sz w:val="24"/>
                <w:szCs w:val="24"/>
              </w:rPr>
            </w:pPr>
            <w:r w:rsidRPr="0048083D">
              <w:rPr>
                <w:rFonts w:ascii="Gill Sans MT" w:hAnsi="Gill Sans MT"/>
                <w:sz w:val="24"/>
                <w:szCs w:val="24"/>
              </w:rPr>
              <w:t xml:space="preserve">Contractual terms </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C2546E" w:rsidRDefault="007A7F04" w:rsidP="004A2806">
            <w:pPr>
              <w:spacing w:line="360" w:lineRule="auto"/>
              <w:jc w:val="both"/>
              <w:cnfStyle w:val="000000100000"/>
              <w:rPr>
                <w:rFonts w:ascii="Gill Sans MT" w:hAnsi="Gill Sans MT"/>
                <w:sz w:val="24"/>
                <w:szCs w:val="24"/>
              </w:rPr>
            </w:pPr>
            <w:r w:rsidRPr="00C2546E">
              <w:rPr>
                <w:rFonts w:ascii="Gill Sans MT" w:hAnsi="Gill Sans MT"/>
                <w:sz w:val="24"/>
                <w:szCs w:val="24"/>
              </w:rPr>
              <w:t>Ability to record the following basic information about the contractbetween the State and the candidate:</w:t>
            </w:r>
          </w:p>
          <w:p w:rsidR="007A7F04" w:rsidRPr="00C2546E" w:rsidRDefault="007A7F04" w:rsidP="00F53397">
            <w:pPr>
              <w:pStyle w:val="ListParagraph"/>
              <w:numPr>
                <w:ilvl w:val="0"/>
                <w:numId w:val="136"/>
              </w:numPr>
              <w:spacing w:line="360" w:lineRule="auto"/>
              <w:jc w:val="both"/>
              <w:cnfStyle w:val="000000100000"/>
              <w:rPr>
                <w:rFonts w:ascii="Gill Sans MT" w:hAnsi="Gill Sans MT"/>
                <w:sz w:val="24"/>
                <w:szCs w:val="24"/>
              </w:rPr>
            </w:pPr>
            <w:r w:rsidRPr="00C2546E">
              <w:rPr>
                <w:rFonts w:ascii="Gill Sans MT" w:hAnsi="Gill Sans MT"/>
                <w:sz w:val="24"/>
                <w:szCs w:val="24"/>
              </w:rPr>
              <w:t>Contract duration</w:t>
            </w:r>
          </w:p>
          <w:p w:rsidR="007A7F04" w:rsidRPr="00C2546E" w:rsidRDefault="007A7F04" w:rsidP="00F53397">
            <w:pPr>
              <w:pStyle w:val="ListParagraph"/>
              <w:numPr>
                <w:ilvl w:val="0"/>
                <w:numId w:val="136"/>
              </w:numPr>
              <w:spacing w:line="360" w:lineRule="auto"/>
              <w:jc w:val="both"/>
              <w:cnfStyle w:val="000000100000"/>
              <w:rPr>
                <w:rFonts w:ascii="Gill Sans MT" w:hAnsi="Gill Sans MT"/>
                <w:sz w:val="24"/>
                <w:szCs w:val="24"/>
              </w:rPr>
            </w:pPr>
            <w:r w:rsidRPr="00C2546E">
              <w:rPr>
                <w:rFonts w:ascii="Gill Sans MT" w:hAnsi="Gill Sans MT"/>
                <w:sz w:val="24"/>
                <w:szCs w:val="24"/>
              </w:rPr>
              <w:lastRenderedPageBreak/>
              <w:t>Contract type</w:t>
            </w:r>
          </w:p>
          <w:p w:rsidR="007A7F04" w:rsidRPr="007928D2" w:rsidRDefault="007A7F04" w:rsidP="00F53397">
            <w:pPr>
              <w:pStyle w:val="ListParagraph"/>
              <w:numPr>
                <w:ilvl w:val="0"/>
                <w:numId w:val="136"/>
              </w:numPr>
              <w:spacing w:line="360" w:lineRule="auto"/>
              <w:jc w:val="both"/>
              <w:cnfStyle w:val="000000100000"/>
              <w:rPr>
                <w:rFonts w:ascii="Gill Sans MT" w:hAnsi="Gill Sans MT"/>
                <w:sz w:val="24"/>
                <w:szCs w:val="24"/>
              </w:rPr>
            </w:pPr>
            <w:r w:rsidRPr="00C2546E">
              <w:rPr>
                <w:rFonts w:ascii="Gill Sans MT" w:hAnsi="Gill Sans MT"/>
                <w:sz w:val="24"/>
                <w:szCs w:val="24"/>
              </w:rPr>
              <w:t>Contract information.</w:t>
            </w:r>
          </w:p>
        </w:tc>
        <w:tc>
          <w:tcPr>
            <w:tcW w:w="1350" w:type="dxa"/>
          </w:tcPr>
          <w:p w:rsidR="007A7F04" w:rsidRDefault="007A7F04" w:rsidP="004A2806">
            <w:pPr>
              <w:spacing w:line="360" w:lineRule="auto"/>
              <w:jc w:val="center"/>
              <w:cnfStyle w:val="000000100000"/>
              <w:rPr>
                <w:rFonts w:ascii="Gill Sans MT" w:hAnsi="Gill Sans MT"/>
                <w:sz w:val="24"/>
                <w:szCs w:val="24"/>
              </w:rPr>
            </w:pP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9756" w:type="dxa"/>
            <w:gridSpan w:val="4"/>
          </w:tcPr>
          <w:p w:rsidR="007A7F04" w:rsidRPr="0048083D" w:rsidRDefault="007A7F04" w:rsidP="004A2806">
            <w:pPr>
              <w:spacing w:line="360" w:lineRule="auto"/>
              <w:rPr>
                <w:rFonts w:ascii="Gill Sans MT" w:hAnsi="Gill Sans MT"/>
                <w:sz w:val="24"/>
                <w:szCs w:val="24"/>
              </w:rPr>
            </w:pPr>
            <w:r w:rsidRPr="0048083D">
              <w:rPr>
                <w:rFonts w:ascii="Gill Sans MT" w:hAnsi="Gill Sans MT"/>
                <w:sz w:val="24"/>
                <w:szCs w:val="24"/>
              </w:rPr>
              <w:lastRenderedPageBreak/>
              <w:t>Reporting</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922068" w:rsidRDefault="007A7F04" w:rsidP="004A2806">
            <w:pPr>
              <w:spacing w:line="360" w:lineRule="auto"/>
              <w:jc w:val="both"/>
              <w:cnfStyle w:val="000000100000"/>
              <w:rPr>
                <w:rFonts w:ascii="Gill Sans MT" w:hAnsi="Gill Sans MT"/>
                <w:sz w:val="24"/>
                <w:szCs w:val="24"/>
              </w:rPr>
            </w:pPr>
            <w:r w:rsidRPr="00922068">
              <w:rPr>
                <w:rFonts w:ascii="Gill Sans MT" w:hAnsi="Gill Sans MT"/>
                <w:sz w:val="24"/>
                <w:szCs w:val="24"/>
              </w:rPr>
              <w:t>Ability to generate, but is not limited to, the following reports:</w:t>
            </w:r>
          </w:p>
          <w:p w:rsidR="007A7F04" w:rsidRPr="00922068" w:rsidRDefault="007A7F04" w:rsidP="00F53397">
            <w:pPr>
              <w:pStyle w:val="ListParagraph"/>
              <w:numPr>
                <w:ilvl w:val="0"/>
                <w:numId w:val="137"/>
              </w:numPr>
              <w:spacing w:line="360" w:lineRule="auto"/>
              <w:jc w:val="both"/>
              <w:cnfStyle w:val="000000100000"/>
              <w:rPr>
                <w:rFonts w:ascii="Gill Sans MT" w:hAnsi="Gill Sans MT"/>
                <w:sz w:val="24"/>
                <w:szCs w:val="24"/>
              </w:rPr>
            </w:pPr>
            <w:r w:rsidRPr="00922068">
              <w:rPr>
                <w:rFonts w:ascii="Gill Sans MT" w:hAnsi="Gill Sans MT"/>
                <w:sz w:val="24"/>
                <w:szCs w:val="24"/>
              </w:rPr>
              <w:t>Applicant selection</w:t>
            </w:r>
          </w:p>
          <w:p w:rsidR="007A7F04" w:rsidRPr="00922068" w:rsidRDefault="007A7F04" w:rsidP="00F53397">
            <w:pPr>
              <w:pStyle w:val="ListParagraph"/>
              <w:numPr>
                <w:ilvl w:val="0"/>
                <w:numId w:val="137"/>
              </w:numPr>
              <w:spacing w:line="360" w:lineRule="auto"/>
              <w:jc w:val="both"/>
              <w:cnfStyle w:val="000000100000"/>
              <w:rPr>
                <w:rFonts w:ascii="Gill Sans MT" w:hAnsi="Gill Sans MT"/>
                <w:sz w:val="24"/>
                <w:szCs w:val="24"/>
              </w:rPr>
            </w:pPr>
            <w:r w:rsidRPr="00922068">
              <w:rPr>
                <w:rFonts w:ascii="Gill Sans MT" w:hAnsi="Gill Sans MT"/>
                <w:sz w:val="24"/>
                <w:szCs w:val="24"/>
              </w:rPr>
              <w:t>Applicant statistics</w:t>
            </w:r>
          </w:p>
          <w:p w:rsidR="007A7F04" w:rsidRPr="00922068" w:rsidRDefault="007A7F04" w:rsidP="00F53397">
            <w:pPr>
              <w:pStyle w:val="ListParagraph"/>
              <w:numPr>
                <w:ilvl w:val="0"/>
                <w:numId w:val="137"/>
              </w:numPr>
              <w:spacing w:line="360" w:lineRule="auto"/>
              <w:jc w:val="both"/>
              <w:cnfStyle w:val="000000100000"/>
              <w:rPr>
                <w:rFonts w:ascii="Gill Sans MT" w:hAnsi="Gill Sans MT"/>
                <w:sz w:val="24"/>
                <w:szCs w:val="24"/>
              </w:rPr>
            </w:pPr>
            <w:r w:rsidRPr="00922068">
              <w:rPr>
                <w:rFonts w:ascii="Gill Sans MT" w:hAnsi="Gill Sans MT"/>
                <w:sz w:val="24"/>
                <w:szCs w:val="24"/>
              </w:rPr>
              <w:t>Applicants by Name</w:t>
            </w:r>
          </w:p>
          <w:p w:rsidR="007A7F04" w:rsidRPr="00922068" w:rsidRDefault="007A7F04" w:rsidP="00F53397">
            <w:pPr>
              <w:pStyle w:val="ListParagraph"/>
              <w:numPr>
                <w:ilvl w:val="0"/>
                <w:numId w:val="137"/>
              </w:numPr>
              <w:spacing w:line="360" w:lineRule="auto"/>
              <w:jc w:val="both"/>
              <w:cnfStyle w:val="000000100000"/>
              <w:rPr>
                <w:rFonts w:ascii="Gill Sans MT" w:hAnsi="Gill Sans MT"/>
                <w:sz w:val="24"/>
                <w:szCs w:val="24"/>
              </w:rPr>
            </w:pPr>
            <w:r w:rsidRPr="00922068">
              <w:rPr>
                <w:rFonts w:ascii="Gill Sans MT" w:hAnsi="Gill Sans MT"/>
                <w:sz w:val="24"/>
                <w:szCs w:val="24"/>
              </w:rPr>
              <w:t>Applicants by education and qualifications</w:t>
            </w:r>
          </w:p>
          <w:p w:rsidR="007A7F04" w:rsidRPr="00922068" w:rsidRDefault="007A7F04" w:rsidP="00F53397">
            <w:pPr>
              <w:pStyle w:val="ListParagraph"/>
              <w:numPr>
                <w:ilvl w:val="0"/>
                <w:numId w:val="137"/>
              </w:numPr>
              <w:spacing w:line="360" w:lineRule="auto"/>
              <w:jc w:val="both"/>
              <w:cnfStyle w:val="000000100000"/>
              <w:rPr>
                <w:rFonts w:ascii="Gill Sans MT" w:hAnsi="Gill Sans MT"/>
                <w:sz w:val="24"/>
                <w:szCs w:val="24"/>
              </w:rPr>
            </w:pPr>
            <w:r w:rsidRPr="00922068">
              <w:rPr>
                <w:rFonts w:ascii="Gill Sans MT" w:hAnsi="Gill Sans MT"/>
                <w:sz w:val="24"/>
                <w:szCs w:val="24"/>
              </w:rPr>
              <w:t>Vacancies</w:t>
            </w:r>
          </w:p>
          <w:p w:rsidR="007A7F04" w:rsidRPr="00922068" w:rsidRDefault="007A7F04" w:rsidP="00F53397">
            <w:pPr>
              <w:pStyle w:val="ListParagraph"/>
              <w:numPr>
                <w:ilvl w:val="0"/>
                <w:numId w:val="137"/>
              </w:numPr>
              <w:spacing w:line="360" w:lineRule="auto"/>
              <w:jc w:val="both"/>
              <w:cnfStyle w:val="000000100000"/>
              <w:rPr>
                <w:rFonts w:ascii="Gill Sans MT" w:hAnsi="Gill Sans MT"/>
                <w:sz w:val="24"/>
                <w:szCs w:val="24"/>
              </w:rPr>
            </w:pPr>
            <w:r w:rsidRPr="00922068">
              <w:rPr>
                <w:rFonts w:ascii="Gill Sans MT" w:hAnsi="Gill Sans MT"/>
                <w:sz w:val="24"/>
                <w:szCs w:val="24"/>
              </w:rPr>
              <w:t>Applications made on compassionate grounds</w:t>
            </w:r>
          </w:p>
          <w:p w:rsidR="007A7F04" w:rsidRPr="00922068" w:rsidRDefault="007A7F04" w:rsidP="00F53397">
            <w:pPr>
              <w:pStyle w:val="ListParagraph"/>
              <w:numPr>
                <w:ilvl w:val="0"/>
                <w:numId w:val="137"/>
              </w:numPr>
              <w:spacing w:line="360" w:lineRule="auto"/>
              <w:jc w:val="both"/>
              <w:cnfStyle w:val="000000100000"/>
              <w:rPr>
                <w:rFonts w:ascii="Gill Sans MT" w:hAnsi="Gill Sans MT"/>
                <w:sz w:val="24"/>
                <w:szCs w:val="24"/>
              </w:rPr>
            </w:pPr>
            <w:r w:rsidRPr="00922068">
              <w:rPr>
                <w:rFonts w:ascii="Gill Sans MT" w:hAnsi="Gill Sans MT"/>
                <w:sz w:val="24"/>
                <w:szCs w:val="24"/>
              </w:rPr>
              <w:t>Promoted applicants</w:t>
            </w:r>
          </w:p>
          <w:p w:rsidR="007A7F04" w:rsidRPr="00922068" w:rsidRDefault="007A7F04" w:rsidP="00F53397">
            <w:pPr>
              <w:pStyle w:val="ListParagraph"/>
              <w:numPr>
                <w:ilvl w:val="0"/>
                <w:numId w:val="137"/>
              </w:numPr>
              <w:spacing w:line="360" w:lineRule="auto"/>
              <w:jc w:val="both"/>
              <w:cnfStyle w:val="000000100000"/>
              <w:rPr>
                <w:rFonts w:ascii="Gill Sans MT" w:hAnsi="Gill Sans MT"/>
                <w:sz w:val="24"/>
                <w:szCs w:val="24"/>
              </w:rPr>
            </w:pPr>
            <w:r w:rsidRPr="00922068">
              <w:rPr>
                <w:rFonts w:ascii="Gill Sans MT" w:hAnsi="Gill Sans MT"/>
                <w:sz w:val="24"/>
                <w:szCs w:val="24"/>
              </w:rPr>
              <w:t>Transferred applicants</w:t>
            </w:r>
          </w:p>
          <w:p w:rsidR="007A7F04" w:rsidRPr="007928D2" w:rsidRDefault="007A7F04" w:rsidP="00F53397">
            <w:pPr>
              <w:pStyle w:val="ListParagraph"/>
              <w:numPr>
                <w:ilvl w:val="0"/>
                <w:numId w:val="137"/>
              </w:numPr>
              <w:spacing w:line="360" w:lineRule="auto"/>
              <w:jc w:val="both"/>
              <w:cnfStyle w:val="000000100000"/>
              <w:rPr>
                <w:rFonts w:ascii="Gill Sans MT" w:hAnsi="Gill Sans MT"/>
                <w:sz w:val="24"/>
                <w:szCs w:val="24"/>
              </w:rPr>
            </w:pPr>
            <w:r w:rsidRPr="00922068">
              <w:rPr>
                <w:rFonts w:ascii="Gill Sans MT" w:hAnsi="Gill Sans MT"/>
                <w:sz w:val="24"/>
                <w:szCs w:val="24"/>
              </w:rPr>
              <w:t>Direct recruitments</w:t>
            </w:r>
          </w:p>
        </w:tc>
        <w:tc>
          <w:tcPr>
            <w:tcW w:w="1350" w:type="dxa"/>
          </w:tcPr>
          <w:p w:rsidR="007A7F04" w:rsidRDefault="007A7F04" w:rsidP="004A2806">
            <w:pPr>
              <w:spacing w:line="360" w:lineRule="auto"/>
              <w:jc w:val="center"/>
              <w:cnfStyle w:val="000000100000"/>
              <w:rPr>
                <w:rFonts w:ascii="Gill Sans MT" w:hAnsi="Gill Sans MT"/>
                <w:sz w:val="24"/>
                <w:szCs w:val="24"/>
              </w:rPr>
            </w:pP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9756" w:type="dxa"/>
            <w:gridSpan w:val="4"/>
          </w:tcPr>
          <w:p w:rsidR="007A7F04" w:rsidRPr="0048083D" w:rsidRDefault="007A7F04" w:rsidP="004A2806">
            <w:pPr>
              <w:spacing w:line="360" w:lineRule="auto"/>
              <w:rPr>
                <w:rFonts w:ascii="Gill Sans MT" w:hAnsi="Gill Sans MT"/>
                <w:sz w:val="24"/>
                <w:szCs w:val="24"/>
              </w:rPr>
            </w:pPr>
            <w:r w:rsidRPr="0048083D">
              <w:rPr>
                <w:rFonts w:ascii="Gill Sans MT" w:hAnsi="Gill Sans MT"/>
                <w:sz w:val="24"/>
                <w:szCs w:val="24"/>
              </w:rPr>
              <w:t>Performance Management</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922068">
              <w:rPr>
                <w:rFonts w:ascii="Gill Sans MT" w:hAnsi="Gill Sans MT"/>
                <w:sz w:val="24"/>
                <w:szCs w:val="24"/>
              </w:rPr>
              <w:t>Ability to position specific KRAs and targets</w:t>
            </w:r>
          </w:p>
        </w:tc>
        <w:tc>
          <w:tcPr>
            <w:tcW w:w="1350" w:type="dxa"/>
          </w:tcPr>
          <w:p w:rsidR="007A7F04" w:rsidRDefault="007A7F04" w:rsidP="004A2806">
            <w:pPr>
              <w:spacing w:line="360" w:lineRule="auto"/>
              <w:jc w:val="center"/>
              <w:cnfStyle w:val="000000100000"/>
              <w:rPr>
                <w:rFonts w:ascii="Gill Sans MT" w:hAnsi="Gill Sans MT"/>
                <w:sz w:val="24"/>
                <w:szCs w:val="24"/>
              </w:rPr>
            </w:pP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922068">
              <w:rPr>
                <w:rFonts w:ascii="Gill Sans MT" w:hAnsi="Gill Sans MT"/>
                <w:sz w:val="24"/>
                <w:szCs w:val="24"/>
              </w:rPr>
              <w:t>Ability to use a variety of appraisal models as templates to supportappraisal process.</w:t>
            </w:r>
          </w:p>
        </w:tc>
        <w:tc>
          <w:tcPr>
            <w:tcW w:w="1350" w:type="dxa"/>
          </w:tcPr>
          <w:p w:rsidR="007A7F04" w:rsidRDefault="007A7F04" w:rsidP="004A2806">
            <w:pPr>
              <w:spacing w:line="360" w:lineRule="auto"/>
              <w:jc w:val="center"/>
              <w:cnfStyle w:val="000000010000"/>
              <w:rPr>
                <w:rFonts w:ascii="Gill Sans MT" w:hAnsi="Gill Sans MT"/>
                <w:sz w:val="24"/>
                <w:szCs w:val="24"/>
              </w:rPr>
            </w:pP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922068">
              <w:rPr>
                <w:rFonts w:ascii="Gill Sans MT" w:hAnsi="Gill Sans MT"/>
                <w:sz w:val="24"/>
                <w:szCs w:val="24"/>
              </w:rPr>
              <w:t>Enable users to define rating codes to assist in rating an employee’sperformance. These codes may be alphanumeric.</w:t>
            </w:r>
          </w:p>
        </w:tc>
        <w:tc>
          <w:tcPr>
            <w:tcW w:w="1350" w:type="dxa"/>
          </w:tcPr>
          <w:p w:rsidR="007A7F04" w:rsidRDefault="007A7F04" w:rsidP="004A2806">
            <w:pPr>
              <w:spacing w:line="360" w:lineRule="auto"/>
              <w:jc w:val="center"/>
              <w:cnfStyle w:val="000000100000"/>
              <w:rPr>
                <w:rFonts w:ascii="Gill Sans MT" w:hAnsi="Gill Sans MT"/>
                <w:sz w:val="24"/>
                <w:szCs w:val="24"/>
              </w:rPr>
            </w:pP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922068">
              <w:rPr>
                <w:rFonts w:ascii="Gill Sans MT" w:hAnsi="Gill Sans MT"/>
                <w:sz w:val="24"/>
                <w:szCs w:val="24"/>
              </w:rPr>
              <w:t>Facility to allow users defines a rating model and the associatedrating scales and weights of relevant employee skills orcompetencies.</w:t>
            </w:r>
          </w:p>
        </w:tc>
        <w:tc>
          <w:tcPr>
            <w:tcW w:w="1350" w:type="dxa"/>
          </w:tcPr>
          <w:p w:rsidR="007A7F04" w:rsidRDefault="007A7F04" w:rsidP="004A2806">
            <w:pPr>
              <w:spacing w:line="360" w:lineRule="auto"/>
              <w:jc w:val="center"/>
              <w:cnfStyle w:val="000000010000"/>
              <w:rPr>
                <w:rFonts w:ascii="Gill Sans MT" w:hAnsi="Gill Sans MT"/>
                <w:sz w:val="24"/>
                <w:szCs w:val="24"/>
              </w:rPr>
            </w:pP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922068">
              <w:rPr>
                <w:rFonts w:ascii="Gill Sans MT" w:hAnsi="Gill Sans MT"/>
                <w:sz w:val="24"/>
                <w:szCs w:val="24"/>
              </w:rPr>
              <w:t xml:space="preserve">Ability to define an unlimited number of criteria, criteria groups andevaluation scales to meet the </w:t>
            </w:r>
            <w:r w:rsidRPr="00922068">
              <w:rPr>
                <w:rFonts w:ascii="Gill Sans MT" w:hAnsi="Gill Sans MT"/>
                <w:sz w:val="24"/>
                <w:szCs w:val="24"/>
              </w:rPr>
              <w:lastRenderedPageBreak/>
              <w:t>needs of your department needs.</w:t>
            </w:r>
          </w:p>
        </w:tc>
        <w:tc>
          <w:tcPr>
            <w:tcW w:w="1350" w:type="dxa"/>
          </w:tcPr>
          <w:p w:rsidR="007A7F04" w:rsidRDefault="007A7F04" w:rsidP="004A2806">
            <w:pPr>
              <w:spacing w:line="360" w:lineRule="auto"/>
              <w:jc w:val="center"/>
              <w:cnfStyle w:val="000000100000"/>
              <w:rPr>
                <w:rFonts w:ascii="Gill Sans MT" w:hAnsi="Gill Sans MT"/>
                <w:sz w:val="24"/>
                <w:szCs w:val="24"/>
              </w:rPr>
            </w:pP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922068">
              <w:rPr>
                <w:rFonts w:ascii="Gill Sans MT" w:hAnsi="Gill Sans MT"/>
                <w:sz w:val="24"/>
                <w:szCs w:val="24"/>
              </w:rPr>
              <w:t>Ability to maintain appraisal model in a catalogue.</w:t>
            </w:r>
          </w:p>
        </w:tc>
        <w:tc>
          <w:tcPr>
            <w:tcW w:w="1350" w:type="dxa"/>
          </w:tcPr>
          <w:p w:rsidR="007A7F04" w:rsidRDefault="007A7F04" w:rsidP="004A2806">
            <w:pPr>
              <w:spacing w:line="360" w:lineRule="auto"/>
              <w:jc w:val="center"/>
              <w:cnfStyle w:val="000000010000"/>
              <w:rPr>
                <w:rFonts w:ascii="Gill Sans MT" w:hAnsi="Gill Sans MT"/>
                <w:sz w:val="24"/>
                <w:szCs w:val="24"/>
              </w:rPr>
            </w:pP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922068">
              <w:rPr>
                <w:rFonts w:ascii="Gill Sans MT" w:hAnsi="Gill Sans MT"/>
                <w:sz w:val="24"/>
                <w:szCs w:val="24"/>
              </w:rPr>
              <w:t>Ability to create anonymous appraisals in the system.</w:t>
            </w:r>
          </w:p>
        </w:tc>
        <w:tc>
          <w:tcPr>
            <w:tcW w:w="1350" w:type="dxa"/>
          </w:tcPr>
          <w:p w:rsidR="007A7F04" w:rsidRDefault="007A7F04" w:rsidP="004A2806">
            <w:pPr>
              <w:spacing w:line="360" w:lineRule="auto"/>
              <w:jc w:val="center"/>
              <w:cnfStyle w:val="000000100000"/>
              <w:rPr>
                <w:rFonts w:ascii="Gill Sans MT" w:hAnsi="Gill Sans MT"/>
                <w:sz w:val="24"/>
                <w:szCs w:val="24"/>
              </w:rPr>
            </w:pP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922068">
              <w:rPr>
                <w:rFonts w:ascii="Gill Sans MT" w:hAnsi="Gill Sans MT"/>
                <w:sz w:val="24"/>
                <w:szCs w:val="24"/>
              </w:rPr>
              <w:t>Ability to deliver just-in-time training to fill performance gaps.</w:t>
            </w:r>
          </w:p>
        </w:tc>
        <w:tc>
          <w:tcPr>
            <w:tcW w:w="1350" w:type="dxa"/>
          </w:tcPr>
          <w:p w:rsidR="007A7F04" w:rsidRDefault="007A7F04" w:rsidP="004A2806">
            <w:pPr>
              <w:spacing w:line="360" w:lineRule="auto"/>
              <w:jc w:val="center"/>
              <w:cnfStyle w:val="000000010000"/>
              <w:rPr>
                <w:rFonts w:ascii="Gill Sans MT" w:hAnsi="Gill Sans MT"/>
                <w:sz w:val="24"/>
                <w:szCs w:val="24"/>
              </w:rPr>
            </w:pP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922068">
              <w:rPr>
                <w:rFonts w:ascii="Gill Sans MT" w:hAnsi="Gill Sans MT"/>
                <w:sz w:val="24"/>
                <w:szCs w:val="24"/>
              </w:rPr>
              <w:t>Ability to include qualifications as an appraisal element.</w:t>
            </w:r>
          </w:p>
        </w:tc>
        <w:tc>
          <w:tcPr>
            <w:tcW w:w="1350" w:type="dxa"/>
          </w:tcPr>
          <w:p w:rsidR="007A7F04" w:rsidRDefault="007A7F04" w:rsidP="004A2806">
            <w:pPr>
              <w:spacing w:line="360" w:lineRule="auto"/>
              <w:jc w:val="center"/>
              <w:cnfStyle w:val="000000100000"/>
              <w:rPr>
                <w:rFonts w:ascii="Gill Sans MT" w:hAnsi="Gill Sans MT"/>
                <w:sz w:val="24"/>
                <w:szCs w:val="24"/>
              </w:rPr>
            </w:pP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922068">
              <w:rPr>
                <w:rFonts w:ascii="Gill Sans MT" w:hAnsi="Gill Sans MT"/>
                <w:sz w:val="24"/>
                <w:szCs w:val="24"/>
              </w:rPr>
              <w:t>Ability to send reminders to respective employees to submit/ reviewappraisals.</w:t>
            </w:r>
          </w:p>
        </w:tc>
        <w:tc>
          <w:tcPr>
            <w:tcW w:w="1350" w:type="dxa"/>
          </w:tcPr>
          <w:p w:rsidR="007A7F04" w:rsidRDefault="007A7F04" w:rsidP="004A2806">
            <w:pPr>
              <w:spacing w:line="360" w:lineRule="auto"/>
              <w:jc w:val="center"/>
              <w:cnfStyle w:val="000000010000"/>
              <w:rPr>
                <w:rFonts w:ascii="Gill Sans MT" w:hAnsi="Gill Sans MT"/>
                <w:sz w:val="24"/>
                <w:szCs w:val="24"/>
              </w:rPr>
            </w:pP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9756" w:type="dxa"/>
            <w:gridSpan w:val="4"/>
          </w:tcPr>
          <w:p w:rsidR="007A7F04" w:rsidRPr="0048083D" w:rsidRDefault="007A7F04" w:rsidP="004A2806">
            <w:pPr>
              <w:spacing w:line="360" w:lineRule="auto"/>
              <w:rPr>
                <w:rFonts w:ascii="Gill Sans MT" w:hAnsi="Gill Sans MT"/>
                <w:sz w:val="24"/>
                <w:szCs w:val="24"/>
              </w:rPr>
            </w:pPr>
            <w:r w:rsidRPr="0048083D">
              <w:rPr>
                <w:rFonts w:ascii="Gill Sans MT" w:hAnsi="Gill Sans MT"/>
                <w:sz w:val="24"/>
                <w:szCs w:val="24"/>
              </w:rPr>
              <w:t xml:space="preserve">Training Development </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922068">
              <w:rPr>
                <w:rFonts w:ascii="Gill Sans MT" w:hAnsi="Gill Sans MT"/>
                <w:sz w:val="24"/>
                <w:szCs w:val="24"/>
              </w:rPr>
              <w:t>System should provide every course with a unique code, specifictopics and objectives.</w:t>
            </w:r>
          </w:p>
        </w:tc>
        <w:tc>
          <w:tcPr>
            <w:tcW w:w="1350" w:type="dxa"/>
          </w:tcPr>
          <w:p w:rsidR="007A7F04" w:rsidRDefault="007A7F04" w:rsidP="004A2806">
            <w:pPr>
              <w:spacing w:line="360" w:lineRule="auto"/>
              <w:jc w:val="center"/>
              <w:cnfStyle w:val="000000010000"/>
              <w:rPr>
                <w:rFonts w:ascii="Gill Sans MT" w:hAnsi="Gill Sans MT"/>
                <w:sz w:val="24"/>
                <w:szCs w:val="24"/>
              </w:rPr>
            </w:pP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922068">
              <w:rPr>
                <w:rFonts w:ascii="Gill Sans MT" w:hAnsi="Gill Sans MT"/>
                <w:sz w:val="24"/>
                <w:szCs w:val="24"/>
              </w:rPr>
              <w:t>Ability to use planning tools to determine course demand for aperiod based on pre-bookings and/or actual attendance</w:t>
            </w:r>
            <w:r>
              <w:rPr>
                <w:rFonts w:ascii="Gill Sans MT" w:hAnsi="Gill Sans MT"/>
                <w:sz w:val="24"/>
                <w:szCs w:val="24"/>
              </w:rPr>
              <w:t xml:space="preserve"> from the </w:t>
            </w:r>
            <w:r w:rsidRPr="00922068">
              <w:rPr>
                <w:rFonts w:ascii="Gill Sans MT" w:hAnsi="Gill Sans MT"/>
                <w:sz w:val="24"/>
                <w:szCs w:val="24"/>
              </w:rPr>
              <w:t>previous year.</w:t>
            </w:r>
          </w:p>
        </w:tc>
        <w:tc>
          <w:tcPr>
            <w:tcW w:w="1350" w:type="dxa"/>
          </w:tcPr>
          <w:p w:rsidR="007A7F04" w:rsidRDefault="007A7F04" w:rsidP="004A2806">
            <w:pPr>
              <w:spacing w:line="360" w:lineRule="auto"/>
              <w:jc w:val="center"/>
              <w:cnfStyle w:val="000000100000"/>
              <w:rPr>
                <w:rFonts w:ascii="Gill Sans MT" w:hAnsi="Gill Sans MT"/>
                <w:sz w:val="24"/>
                <w:szCs w:val="24"/>
              </w:rPr>
            </w:pP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9756" w:type="dxa"/>
            <w:gridSpan w:val="4"/>
          </w:tcPr>
          <w:p w:rsidR="007A7F04" w:rsidRPr="0048083D" w:rsidRDefault="007A7F04" w:rsidP="004A2806">
            <w:pPr>
              <w:spacing w:line="360" w:lineRule="auto"/>
              <w:rPr>
                <w:rFonts w:ascii="Gill Sans MT" w:hAnsi="Gill Sans MT"/>
                <w:sz w:val="24"/>
                <w:szCs w:val="24"/>
              </w:rPr>
            </w:pPr>
            <w:r w:rsidRPr="0048083D">
              <w:rPr>
                <w:rFonts w:ascii="Gill Sans MT" w:hAnsi="Gill Sans MT"/>
                <w:sz w:val="24"/>
                <w:szCs w:val="24"/>
              </w:rPr>
              <w:t>Self Service</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A14EF2">
              <w:rPr>
                <w:rFonts w:ascii="Gill Sans MT" w:hAnsi="Gill Sans MT"/>
                <w:sz w:val="24"/>
                <w:szCs w:val="24"/>
              </w:rPr>
              <w:t xml:space="preserve">Enablement of application </w:t>
            </w:r>
            <w:r>
              <w:rPr>
                <w:rFonts w:ascii="Gill Sans MT" w:hAnsi="Gill Sans MT"/>
                <w:sz w:val="24"/>
                <w:szCs w:val="24"/>
              </w:rPr>
              <w:t xml:space="preserve">of training for approval by the </w:t>
            </w:r>
            <w:r w:rsidRPr="00A14EF2">
              <w:rPr>
                <w:rFonts w:ascii="Gill Sans MT" w:hAnsi="Gill Sans MT"/>
                <w:sz w:val="24"/>
                <w:szCs w:val="24"/>
              </w:rPr>
              <w:t>appropriate supervisors via self-service functionality.</w:t>
            </w:r>
          </w:p>
        </w:tc>
        <w:tc>
          <w:tcPr>
            <w:tcW w:w="1350" w:type="dxa"/>
          </w:tcPr>
          <w:p w:rsidR="007A7F04" w:rsidRDefault="007A7F04" w:rsidP="004A2806">
            <w:pPr>
              <w:spacing w:line="360" w:lineRule="auto"/>
              <w:jc w:val="center"/>
              <w:cnfStyle w:val="000000100000"/>
              <w:rPr>
                <w:rFonts w:ascii="Gill Sans MT" w:hAnsi="Gill Sans MT"/>
                <w:sz w:val="24"/>
                <w:szCs w:val="24"/>
              </w:rPr>
            </w:pP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A14EF2">
              <w:rPr>
                <w:rFonts w:ascii="Gill Sans MT" w:hAnsi="Gill Sans MT"/>
                <w:sz w:val="24"/>
                <w:szCs w:val="24"/>
              </w:rPr>
              <w:t>Ability to allow employees to search for classes based on topic, text,language and location, etc. using a full-text search engine.</w:t>
            </w:r>
          </w:p>
        </w:tc>
        <w:tc>
          <w:tcPr>
            <w:tcW w:w="1350" w:type="dxa"/>
          </w:tcPr>
          <w:p w:rsidR="007A7F04" w:rsidRDefault="007A7F04" w:rsidP="004A2806">
            <w:pPr>
              <w:spacing w:line="360" w:lineRule="auto"/>
              <w:jc w:val="center"/>
              <w:cnfStyle w:val="000000010000"/>
              <w:rPr>
                <w:rFonts w:ascii="Gill Sans MT" w:hAnsi="Gill Sans MT"/>
                <w:sz w:val="24"/>
                <w:szCs w:val="24"/>
              </w:rPr>
            </w:pP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A14EF2">
              <w:rPr>
                <w:rFonts w:ascii="Gill Sans MT" w:hAnsi="Gill Sans MT"/>
                <w:sz w:val="24"/>
                <w:szCs w:val="24"/>
              </w:rPr>
              <w:t>Ability to allow employees to view training calendar and details.</w:t>
            </w:r>
          </w:p>
        </w:tc>
        <w:tc>
          <w:tcPr>
            <w:tcW w:w="1350" w:type="dxa"/>
          </w:tcPr>
          <w:p w:rsidR="007A7F04" w:rsidRDefault="007A7F04" w:rsidP="004A2806">
            <w:pPr>
              <w:spacing w:line="360" w:lineRule="auto"/>
              <w:jc w:val="center"/>
              <w:cnfStyle w:val="000000100000"/>
              <w:rPr>
                <w:rFonts w:ascii="Gill Sans MT" w:hAnsi="Gill Sans MT"/>
                <w:sz w:val="24"/>
                <w:szCs w:val="24"/>
              </w:rPr>
            </w:pP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A14EF2">
              <w:rPr>
                <w:rFonts w:ascii="Gill Sans MT" w:hAnsi="Gill Sans MT"/>
                <w:sz w:val="24"/>
                <w:szCs w:val="24"/>
              </w:rPr>
              <w:t>Ability to allow employees to enroll in classes or cancelparticipation in classes.</w:t>
            </w:r>
          </w:p>
        </w:tc>
        <w:tc>
          <w:tcPr>
            <w:tcW w:w="1350" w:type="dxa"/>
          </w:tcPr>
          <w:p w:rsidR="007A7F04" w:rsidRDefault="007A7F04" w:rsidP="004A2806">
            <w:pPr>
              <w:spacing w:line="360" w:lineRule="auto"/>
              <w:jc w:val="center"/>
              <w:cnfStyle w:val="000000010000"/>
              <w:rPr>
                <w:rFonts w:ascii="Gill Sans MT" w:hAnsi="Gill Sans MT"/>
                <w:sz w:val="24"/>
                <w:szCs w:val="24"/>
              </w:rPr>
            </w:pP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A14EF2">
              <w:rPr>
                <w:rFonts w:ascii="Gill Sans MT" w:hAnsi="Gill Sans MT"/>
                <w:sz w:val="24"/>
                <w:szCs w:val="24"/>
              </w:rPr>
              <w:t>Ability to allow employees to pre-book classes that are not yetscheduled.</w:t>
            </w:r>
          </w:p>
        </w:tc>
        <w:tc>
          <w:tcPr>
            <w:tcW w:w="1350" w:type="dxa"/>
          </w:tcPr>
          <w:p w:rsidR="007A7F04" w:rsidRDefault="007A7F04" w:rsidP="004A2806">
            <w:pPr>
              <w:spacing w:line="360" w:lineRule="auto"/>
              <w:jc w:val="center"/>
              <w:cnfStyle w:val="000000100000"/>
              <w:rPr>
                <w:rFonts w:ascii="Gill Sans MT" w:hAnsi="Gill Sans MT"/>
                <w:sz w:val="24"/>
                <w:szCs w:val="24"/>
              </w:rPr>
            </w:pP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A14EF2">
              <w:rPr>
                <w:rFonts w:ascii="Gill Sans MT" w:hAnsi="Gill Sans MT"/>
                <w:sz w:val="24"/>
                <w:szCs w:val="24"/>
              </w:rPr>
              <w:t>Ability to view date, time and content on courses and events thathave been booked.</w:t>
            </w:r>
          </w:p>
        </w:tc>
        <w:tc>
          <w:tcPr>
            <w:tcW w:w="1350" w:type="dxa"/>
          </w:tcPr>
          <w:p w:rsidR="007A7F04" w:rsidRDefault="007A7F04" w:rsidP="004A2806">
            <w:pPr>
              <w:spacing w:line="360" w:lineRule="auto"/>
              <w:jc w:val="center"/>
              <w:cnfStyle w:val="000000010000"/>
              <w:rPr>
                <w:rFonts w:ascii="Gill Sans MT" w:hAnsi="Gill Sans MT"/>
                <w:sz w:val="24"/>
                <w:szCs w:val="24"/>
              </w:rPr>
            </w:pP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9756" w:type="dxa"/>
            <w:gridSpan w:val="4"/>
          </w:tcPr>
          <w:p w:rsidR="007A7F04" w:rsidRPr="0048083D" w:rsidRDefault="007A7F04" w:rsidP="004A2806">
            <w:pPr>
              <w:spacing w:line="360" w:lineRule="auto"/>
              <w:rPr>
                <w:rFonts w:ascii="Gill Sans MT" w:hAnsi="Gill Sans MT"/>
                <w:sz w:val="24"/>
                <w:szCs w:val="24"/>
              </w:rPr>
            </w:pPr>
            <w:r w:rsidRPr="0048083D">
              <w:rPr>
                <w:rFonts w:ascii="Gill Sans MT" w:hAnsi="Gill Sans MT"/>
                <w:bCs w:val="0"/>
                <w:sz w:val="24"/>
                <w:szCs w:val="24"/>
              </w:rPr>
              <w:t>Compensation Management - Benefit Plans</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A04017" w:rsidRDefault="007A7F04" w:rsidP="004A2806">
            <w:pPr>
              <w:spacing w:line="360" w:lineRule="auto"/>
              <w:jc w:val="both"/>
              <w:cnfStyle w:val="000000010000"/>
              <w:rPr>
                <w:rFonts w:ascii="Gill Sans MT" w:hAnsi="Gill Sans MT"/>
                <w:sz w:val="24"/>
                <w:szCs w:val="24"/>
              </w:rPr>
            </w:pPr>
            <w:r w:rsidRPr="00A04017">
              <w:rPr>
                <w:rFonts w:ascii="Gill Sans MT" w:hAnsi="Gill Sans MT"/>
                <w:sz w:val="24"/>
                <w:szCs w:val="24"/>
              </w:rPr>
              <w:t>Allow enrolment of employees in benefits programs and plans.</w:t>
            </w:r>
          </w:p>
          <w:p w:rsidR="007A7F04" w:rsidRPr="00A04017" w:rsidRDefault="007A7F04" w:rsidP="004A2806">
            <w:pPr>
              <w:spacing w:line="360" w:lineRule="auto"/>
              <w:jc w:val="both"/>
              <w:cnfStyle w:val="000000010000"/>
              <w:rPr>
                <w:rFonts w:ascii="Gill Sans MT" w:hAnsi="Gill Sans MT"/>
                <w:sz w:val="24"/>
                <w:szCs w:val="24"/>
              </w:rPr>
            </w:pPr>
            <w:r w:rsidRPr="00A04017">
              <w:rPr>
                <w:rFonts w:ascii="Gill Sans MT" w:hAnsi="Gill Sans MT"/>
                <w:sz w:val="24"/>
                <w:szCs w:val="24"/>
              </w:rPr>
              <w:t>Employees will be enrolled according to the following criteria:</w:t>
            </w:r>
          </w:p>
          <w:p w:rsidR="007A7F04" w:rsidRPr="00A04017" w:rsidRDefault="007A7F04" w:rsidP="00F53397">
            <w:pPr>
              <w:pStyle w:val="ListParagraph"/>
              <w:numPr>
                <w:ilvl w:val="0"/>
                <w:numId w:val="138"/>
              </w:numPr>
              <w:spacing w:line="360" w:lineRule="auto"/>
              <w:jc w:val="both"/>
              <w:cnfStyle w:val="000000010000"/>
              <w:rPr>
                <w:rFonts w:ascii="Gill Sans MT" w:hAnsi="Gill Sans MT"/>
                <w:sz w:val="24"/>
                <w:szCs w:val="24"/>
              </w:rPr>
            </w:pPr>
            <w:r w:rsidRPr="00A04017">
              <w:rPr>
                <w:rFonts w:ascii="Gill Sans MT" w:hAnsi="Gill Sans MT"/>
                <w:sz w:val="24"/>
                <w:szCs w:val="24"/>
              </w:rPr>
              <w:t>Base</w:t>
            </w:r>
          </w:p>
          <w:p w:rsidR="007A7F04" w:rsidRPr="00A04017" w:rsidRDefault="007A7F04" w:rsidP="00F53397">
            <w:pPr>
              <w:pStyle w:val="ListParagraph"/>
              <w:numPr>
                <w:ilvl w:val="0"/>
                <w:numId w:val="138"/>
              </w:numPr>
              <w:spacing w:line="360" w:lineRule="auto"/>
              <w:jc w:val="both"/>
              <w:cnfStyle w:val="000000010000"/>
              <w:rPr>
                <w:rFonts w:ascii="Gill Sans MT" w:hAnsi="Gill Sans MT"/>
                <w:sz w:val="24"/>
                <w:szCs w:val="24"/>
              </w:rPr>
            </w:pPr>
            <w:r w:rsidRPr="00A04017">
              <w:rPr>
                <w:rFonts w:ascii="Gill Sans MT" w:hAnsi="Gill Sans MT"/>
                <w:sz w:val="24"/>
                <w:szCs w:val="24"/>
              </w:rPr>
              <w:t>Grade</w:t>
            </w:r>
          </w:p>
          <w:p w:rsidR="007A7F04" w:rsidRPr="007928D2" w:rsidRDefault="007A7F04" w:rsidP="00F53397">
            <w:pPr>
              <w:pStyle w:val="ListParagraph"/>
              <w:numPr>
                <w:ilvl w:val="0"/>
                <w:numId w:val="138"/>
              </w:numPr>
              <w:spacing w:line="360" w:lineRule="auto"/>
              <w:jc w:val="both"/>
              <w:cnfStyle w:val="000000010000"/>
              <w:rPr>
                <w:rFonts w:ascii="Gill Sans MT" w:hAnsi="Gill Sans MT"/>
                <w:sz w:val="24"/>
                <w:szCs w:val="24"/>
              </w:rPr>
            </w:pPr>
            <w:r w:rsidRPr="00A04017">
              <w:rPr>
                <w:rFonts w:ascii="Gill Sans MT" w:hAnsi="Gill Sans MT"/>
                <w:sz w:val="24"/>
                <w:szCs w:val="24"/>
              </w:rPr>
              <w:t>Years of service</w:t>
            </w:r>
          </w:p>
        </w:tc>
        <w:tc>
          <w:tcPr>
            <w:tcW w:w="1350" w:type="dxa"/>
          </w:tcPr>
          <w:p w:rsidR="007A7F04" w:rsidRDefault="007A7F04" w:rsidP="004A2806">
            <w:pPr>
              <w:spacing w:line="360" w:lineRule="auto"/>
              <w:jc w:val="center"/>
              <w:cnfStyle w:val="000000010000"/>
              <w:rPr>
                <w:rFonts w:ascii="Gill Sans MT" w:hAnsi="Gill Sans MT"/>
                <w:sz w:val="24"/>
                <w:szCs w:val="24"/>
              </w:rPr>
            </w:pP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A04017" w:rsidRDefault="007A7F04" w:rsidP="004A2806">
            <w:pPr>
              <w:spacing w:line="360" w:lineRule="auto"/>
              <w:jc w:val="both"/>
              <w:cnfStyle w:val="000000100000"/>
              <w:rPr>
                <w:rFonts w:ascii="Gill Sans MT" w:hAnsi="Gill Sans MT"/>
                <w:sz w:val="24"/>
                <w:szCs w:val="24"/>
              </w:rPr>
            </w:pPr>
            <w:r w:rsidRPr="00A04017">
              <w:rPr>
                <w:rFonts w:ascii="Gill Sans MT" w:hAnsi="Gill Sans MT"/>
                <w:sz w:val="24"/>
                <w:szCs w:val="24"/>
              </w:rPr>
              <w:t>Allow setting up the following types of benefits plans for employeesover a specified number of years old (in order of priority):</w:t>
            </w:r>
          </w:p>
          <w:p w:rsidR="007A7F04" w:rsidRPr="00A04017" w:rsidRDefault="007A7F04" w:rsidP="00F53397">
            <w:pPr>
              <w:pStyle w:val="ListParagraph"/>
              <w:numPr>
                <w:ilvl w:val="0"/>
                <w:numId w:val="139"/>
              </w:numPr>
              <w:spacing w:line="360" w:lineRule="auto"/>
              <w:jc w:val="both"/>
              <w:cnfStyle w:val="000000100000"/>
              <w:rPr>
                <w:rFonts w:ascii="Gill Sans MT" w:hAnsi="Gill Sans MT"/>
                <w:sz w:val="24"/>
                <w:szCs w:val="24"/>
              </w:rPr>
            </w:pPr>
            <w:r w:rsidRPr="00A04017">
              <w:rPr>
                <w:rFonts w:ascii="Gill Sans MT" w:hAnsi="Gill Sans MT"/>
                <w:sz w:val="24"/>
                <w:szCs w:val="24"/>
              </w:rPr>
              <w:t>Health benefits</w:t>
            </w:r>
          </w:p>
          <w:p w:rsidR="007A7F04" w:rsidRPr="00A04017" w:rsidRDefault="007A7F04" w:rsidP="00F53397">
            <w:pPr>
              <w:pStyle w:val="ListParagraph"/>
              <w:numPr>
                <w:ilvl w:val="0"/>
                <w:numId w:val="139"/>
              </w:numPr>
              <w:spacing w:line="360" w:lineRule="auto"/>
              <w:jc w:val="both"/>
              <w:cnfStyle w:val="000000100000"/>
              <w:rPr>
                <w:rFonts w:ascii="Gill Sans MT" w:hAnsi="Gill Sans MT"/>
                <w:sz w:val="24"/>
                <w:szCs w:val="24"/>
              </w:rPr>
            </w:pPr>
            <w:r w:rsidRPr="00A04017">
              <w:rPr>
                <w:rFonts w:ascii="Gill Sans MT" w:hAnsi="Gill Sans MT"/>
                <w:sz w:val="24"/>
                <w:szCs w:val="24"/>
              </w:rPr>
              <w:t>Insurance benefits for employees, spouses, and children</w:t>
            </w:r>
          </w:p>
          <w:p w:rsidR="007A7F04" w:rsidRPr="00A04017" w:rsidRDefault="007A7F04" w:rsidP="00F53397">
            <w:pPr>
              <w:pStyle w:val="ListParagraph"/>
              <w:numPr>
                <w:ilvl w:val="0"/>
                <w:numId w:val="139"/>
              </w:numPr>
              <w:spacing w:line="360" w:lineRule="auto"/>
              <w:jc w:val="both"/>
              <w:cnfStyle w:val="000000100000"/>
              <w:rPr>
                <w:rFonts w:ascii="Gill Sans MT" w:hAnsi="Gill Sans MT"/>
                <w:sz w:val="24"/>
                <w:szCs w:val="24"/>
              </w:rPr>
            </w:pPr>
            <w:r w:rsidRPr="00A04017">
              <w:rPr>
                <w:rFonts w:ascii="Gill Sans MT" w:hAnsi="Gill Sans MT"/>
                <w:sz w:val="24"/>
                <w:szCs w:val="24"/>
              </w:rPr>
              <w:t>Investment (unit trust)</w:t>
            </w:r>
          </w:p>
          <w:p w:rsidR="007A7F04" w:rsidRPr="00A04017" w:rsidRDefault="007A7F04" w:rsidP="00F53397">
            <w:pPr>
              <w:pStyle w:val="ListParagraph"/>
              <w:numPr>
                <w:ilvl w:val="0"/>
                <w:numId w:val="139"/>
              </w:numPr>
              <w:spacing w:line="360" w:lineRule="auto"/>
              <w:jc w:val="both"/>
              <w:cnfStyle w:val="000000100000"/>
              <w:rPr>
                <w:rFonts w:ascii="Gill Sans MT" w:hAnsi="Gill Sans MT"/>
                <w:sz w:val="24"/>
                <w:szCs w:val="24"/>
              </w:rPr>
            </w:pPr>
            <w:r w:rsidRPr="00A04017">
              <w:rPr>
                <w:rFonts w:ascii="Gill Sans MT" w:hAnsi="Gill Sans MT"/>
                <w:sz w:val="24"/>
                <w:szCs w:val="24"/>
              </w:rPr>
              <w:t>Leave benefits</w:t>
            </w:r>
          </w:p>
          <w:p w:rsidR="007A7F04" w:rsidRPr="007928D2" w:rsidRDefault="007A7F04" w:rsidP="00F53397">
            <w:pPr>
              <w:pStyle w:val="ListParagraph"/>
              <w:numPr>
                <w:ilvl w:val="0"/>
                <w:numId w:val="139"/>
              </w:numPr>
              <w:spacing w:line="360" w:lineRule="auto"/>
              <w:jc w:val="both"/>
              <w:cnfStyle w:val="000000100000"/>
              <w:rPr>
                <w:rFonts w:ascii="Gill Sans MT" w:hAnsi="Gill Sans MT"/>
                <w:sz w:val="24"/>
                <w:szCs w:val="24"/>
              </w:rPr>
            </w:pPr>
            <w:r w:rsidRPr="00A04017">
              <w:rPr>
                <w:rFonts w:ascii="Gill Sans MT" w:hAnsi="Gill Sans MT"/>
                <w:sz w:val="24"/>
                <w:szCs w:val="24"/>
              </w:rPr>
              <w:t>Pensions</w:t>
            </w:r>
          </w:p>
        </w:tc>
        <w:tc>
          <w:tcPr>
            <w:tcW w:w="1350" w:type="dxa"/>
          </w:tcPr>
          <w:p w:rsidR="007A7F04" w:rsidRDefault="007A7F04" w:rsidP="004A2806">
            <w:pPr>
              <w:spacing w:line="360" w:lineRule="auto"/>
              <w:jc w:val="center"/>
              <w:cnfStyle w:val="000000100000"/>
              <w:rPr>
                <w:rFonts w:ascii="Gill Sans MT" w:hAnsi="Gill Sans MT"/>
                <w:sz w:val="24"/>
                <w:szCs w:val="24"/>
              </w:rPr>
            </w:pP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A04017">
              <w:rPr>
                <w:rFonts w:ascii="Gill Sans MT" w:hAnsi="Gill Sans MT"/>
                <w:sz w:val="24"/>
                <w:szCs w:val="24"/>
              </w:rPr>
              <w:t>Ability to define a benefit plan as required.</w:t>
            </w:r>
          </w:p>
        </w:tc>
        <w:tc>
          <w:tcPr>
            <w:tcW w:w="1350" w:type="dxa"/>
          </w:tcPr>
          <w:p w:rsidR="007A7F04" w:rsidRDefault="007A7F04" w:rsidP="004A2806">
            <w:pPr>
              <w:spacing w:line="360" w:lineRule="auto"/>
              <w:jc w:val="center"/>
              <w:cnfStyle w:val="000000010000"/>
              <w:rPr>
                <w:rFonts w:ascii="Gill Sans MT" w:hAnsi="Gill Sans MT"/>
                <w:sz w:val="24"/>
                <w:szCs w:val="24"/>
              </w:rPr>
            </w:pP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A04017">
              <w:rPr>
                <w:rFonts w:ascii="Gill Sans MT" w:hAnsi="Gill Sans MT"/>
                <w:sz w:val="24"/>
                <w:szCs w:val="24"/>
              </w:rPr>
              <w:t>Ability to assign benefit plan codes by employee based on theirclassification (to identify level of benefits for which each employeequalifies)</w:t>
            </w:r>
          </w:p>
        </w:tc>
        <w:tc>
          <w:tcPr>
            <w:tcW w:w="1350" w:type="dxa"/>
          </w:tcPr>
          <w:p w:rsidR="007A7F04" w:rsidRDefault="007A7F04" w:rsidP="004A2806">
            <w:pPr>
              <w:spacing w:line="360" w:lineRule="auto"/>
              <w:jc w:val="center"/>
              <w:cnfStyle w:val="000000100000"/>
              <w:rPr>
                <w:rFonts w:ascii="Gill Sans MT" w:hAnsi="Gill Sans MT"/>
                <w:sz w:val="24"/>
                <w:szCs w:val="24"/>
              </w:rPr>
            </w:pP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A04017">
              <w:rPr>
                <w:rFonts w:ascii="Gill Sans MT" w:hAnsi="Gill Sans MT"/>
                <w:sz w:val="24"/>
                <w:szCs w:val="24"/>
              </w:rPr>
              <w:t>System to allow the entry of pre requisites needed.</w:t>
            </w:r>
          </w:p>
        </w:tc>
        <w:tc>
          <w:tcPr>
            <w:tcW w:w="1350" w:type="dxa"/>
          </w:tcPr>
          <w:p w:rsidR="007A7F04" w:rsidRDefault="007A7F04" w:rsidP="004A2806">
            <w:pPr>
              <w:spacing w:line="360" w:lineRule="auto"/>
              <w:jc w:val="center"/>
              <w:cnfStyle w:val="000000010000"/>
              <w:rPr>
                <w:rFonts w:ascii="Gill Sans MT" w:hAnsi="Gill Sans MT"/>
                <w:sz w:val="24"/>
                <w:szCs w:val="24"/>
              </w:rPr>
            </w:pP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A04017">
              <w:rPr>
                <w:rFonts w:ascii="Gill Sans MT" w:hAnsi="Gill Sans MT"/>
                <w:sz w:val="24"/>
                <w:szCs w:val="24"/>
              </w:rPr>
              <w:t>System to have the ability to define plan status.</w:t>
            </w:r>
          </w:p>
        </w:tc>
        <w:tc>
          <w:tcPr>
            <w:tcW w:w="1350" w:type="dxa"/>
          </w:tcPr>
          <w:p w:rsidR="007A7F04" w:rsidRDefault="007A7F04" w:rsidP="004A2806">
            <w:pPr>
              <w:spacing w:line="360" w:lineRule="auto"/>
              <w:jc w:val="center"/>
              <w:cnfStyle w:val="000000100000"/>
              <w:rPr>
                <w:rFonts w:ascii="Gill Sans MT" w:hAnsi="Gill Sans MT"/>
                <w:sz w:val="24"/>
                <w:szCs w:val="24"/>
              </w:rPr>
            </w:pP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A04017">
              <w:rPr>
                <w:rFonts w:ascii="Gill Sans MT" w:hAnsi="Gill Sans MT"/>
                <w:sz w:val="24"/>
                <w:szCs w:val="24"/>
              </w:rPr>
              <w:t>Ability to track employee’s coverage and coverage level based on</w:t>
            </w:r>
            <w:r>
              <w:rPr>
                <w:rFonts w:ascii="Gill Sans MT" w:hAnsi="Gill Sans MT"/>
                <w:sz w:val="24"/>
                <w:szCs w:val="24"/>
              </w:rPr>
              <w:t xml:space="preserve"> their position.</w:t>
            </w:r>
          </w:p>
        </w:tc>
        <w:tc>
          <w:tcPr>
            <w:tcW w:w="1350" w:type="dxa"/>
          </w:tcPr>
          <w:p w:rsidR="007A7F04" w:rsidRDefault="007A7F04" w:rsidP="004A2806">
            <w:pPr>
              <w:spacing w:line="360" w:lineRule="auto"/>
              <w:jc w:val="center"/>
              <w:cnfStyle w:val="000000010000"/>
              <w:rPr>
                <w:rFonts w:ascii="Gill Sans MT" w:hAnsi="Gill Sans MT"/>
                <w:sz w:val="24"/>
                <w:szCs w:val="24"/>
              </w:rPr>
            </w:pP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9756" w:type="dxa"/>
            <w:gridSpan w:val="4"/>
          </w:tcPr>
          <w:p w:rsidR="007A7F04" w:rsidRPr="0048083D" w:rsidRDefault="007A7F04" w:rsidP="004A2806">
            <w:pPr>
              <w:spacing w:line="360" w:lineRule="auto"/>
              <w:rPr>
                <w:rFonts w:ascii="Gill Sans MT" w:hAnsi="Gill Sans MT"/>
                <w:sz w:val="24"/>
                <w:szCs w:val="24"/>
              </w:rPr>
            </w:pPr>
            <w:r w:rsidRPr="0048083D">
              <w:rPr>
                <w:rFonts w:ascii="Gill Sans MT" w:hAnsi="Gill Sans MT"/>
                <w:sz w:val="24"/>
                <w:szCs w:val="24"/>
              </w:rPr>
              <w:t>Managing Benefits</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A04017" w:rsidRDefault="007A7F04" w:rsidP="004A2806">
            <w:pPr>
              <w:spacing w:line="360" w:lineRule="auto"/>
              <w:jc w:val="both"/>
              <w:cnfStyle w:val="000000010000"/>
              <w:rPr>
                <w:rFonts w:ascii="Gill Sans MT" w:hAnsi="Gill Sans MT"/>
                <w:sz w:val="24"/>
                <w:szCs w:val="24"/>
              </w:rPr>
            </w:pPr>
            <w:r w:rsidRPr="00A04017">
              <w:rPr>
                <w:rFonts w:ascii="Gill Sans MT" w:hAnsi="Gill Sans MT"/>
                <w:sz w:val="24"/>
                <w:szCs w:val="24"/>
              </w:rPr>
              <w:t>The system shall allow for the maintenance of the following benefitscosts and employee deductions information:</w:t>
            </w:r>
          </w:p>
          <w:p w:rsidR="007A7F04" w:rsidRPr="00A04017" w:rsidRDefault="007A7F04" w:rsidP="00F53397">
            <w:pPr>
              <w:pStyle w:val="ListParagraph"/>
              <w:numPr>
                <w:ilvl w:val="0"/>
                <w:numId w:val="140"/>
              </w:numPr>
              <w:spacing w:line="360" w:lineRule="auto"/>
              <w:jc w:val="both"/>
              <w:cnfStyle w:val="000000010000"/>
              <w:rPr>
                <w:rFonts w:ascii="Gill Sans MT" w:hAnsi="Gill Sans MT"/>
                <w:sz w:val="24"/>
                <w:szCs w:val="24"/>
              </w:rPr>
            </w:pPr>
            <w:r w:rsidRPr="00A04017">
              <w:rPr>
                <w:rFonts w:ascii="Gill Sans MT" w:hAnsi="Gill Sans MT"/>
                <w:sz w:val="24"/>
                <w:szCs w:val="24"/>
              </w:rPr>
              <w:t>Age-graded rate tables</w:t>
            </w:r>
          </w:p>
          <w:p w:rsidR="007A7F04" w:rsidRPr="00A04017" w:rsidRDefault="007A7F04" w:rsidP="00F53397">
            <w:pPr>
              <w:pStyle w:val="ListParagraph"/>
              <w:numPr>
                <w:ilvl w:val="0"/>
                <w:numId w:val="140"/>
              </w:numPr>
              <w:spacing w:line="360" w:lineRule="auto"/>
              <w:jc w:val="both"/>
              <w:cnfStyle w:val="000000010000"/>
              <w:rPr>
                <w:rFonts w:ascii="Gill Sans MT" w:hAnsi="Gill Sans MT"/>
                <w:sz w:val="24"/>
                <w:szCs w:val="24"/>
              </w:rPr>
            </w:pPr>
            <w:r w:rsidRPr="00A04017">
              <w:rPr>
                <w:rFonts w:ascii="Gill Sans MT" w:hAnsi="Gill Sans MT"/>
                <w:sz w:val="24"/>
                <w:szCs w:val="24"/>
              </w:rPr>
              <w:t>Salary rate tables</w:t>
            </w:r>
          </w:p>
          <w:p w:rsidR="007A7F04" w:rsidRPr="00A04017" w:rsidRDefault="007A7F04" w:rsidP="00F53397">
            <w:pPr>
              <w:pStyle w:val="ListParagraph"/>
              <w:numPr>
                <w:ilvl w:val="0"/>
                <w:numId w:val="140"/>
              </w:numPr>
              <w:spacing w:line="360" w:lineRule="auto"/>
              <w:jc w:val="both"/>
              <w:cnfStyle w:val="000000010000"/>
              <w:rPr>
                <w:rFonts w:ascii="Gill Sans MT" w:hAnsi="Gill Sans MT"/>
                <w:sz w:val="24"/>
                <w:szCs w:val="24"/>
              </w:rPr>
            </w:pPr>
            <w:r w:rsidRPr="00A04017">
              <w:rPr>
                <w:rFonts w:ascii="Gill Sans MT" w:hAnsi="Gill Sans MT"/>
                <w:sz w:val="24"/>
                <w:szCs w:val="24"/>
              </w:rPr>
              <w:t>Service rate tables</w:t>
            </w:r>
          </w:p>
          <w:p w:rsidR="007A7F04" w:rsidRPr="00A04017" w:rsidRDefault="007A7F04" w:rsidP="00F53397">
            <w:pPr>
              <w:pStyle w:val="ListParagraph"/>
              <w:numPr>
                <w:ilvl w:val="0"/>
                <w:numId w:val="140"/>
              </w:numPr>
              <w:spacing w:line="360" w:lineRule="auto"/>
              <w:jc w:val="both"/>
              <w:cnfStyle w:val="000000010000"/>
              <w:rPr>
                <w:rFonts w:ascii="Gill Sans MT" w:hAnsi="Gill Sans MT"/>
                <w:sz w:val="24"/>
                <w:szCs w:val="24"/>
              </w:rPr>
            </w:pPr>
            <w:r w:rsidRPr="00A04017">
              <w:rPr>
                <w:rFonts w:ascii="Gill Sans MT" w:hAnsi="Gill Sans MT"/>
                <w:sz w:val="24"/>
                <w:szCs w:val="24"/>
              </w:rPr>
              <w:t>Flat rate tables</w:t>
            </w:r>
          </w:p>
          <w:p w:rsidR="007A7F04" w:rsidRPr="00A04017" w:rsidRDefault="007A7F04" w:rsidP="00F53397">
            <w:pPr>
              <w:pStyle w:val="ListParagraph"/>
              <w:numPr>
                <w:ilvl w:val="0"/>
                <w:numId w:val="140"/>
              </w:numPr>
              <w:spacing w:line="360" w:lineRule="auto"/>
              <w:jc w:val="both"/>
              <w:cnfStyle w:val="000000010000"/>
              <w:rPr>
                <w:rFonts w:ascii="Gill Sans MT" w:hAnsi="Gill Sans MT"/>
                <w:sz w:val="24"/>
                <w:szCs w:val="24"/>
              </w:rPr>
            </w:pPr>
            <w:r w:rsidRPr="00A04017">
              <w:rPr>
                <w:rFonts w:ascii="Gill Sans MT" w:hAnsi="Gill Sans MT"/>
                <w:sz w:val="24"/>
                <w:szCs w:val="24"/>
              </w:rPr>
              <w:t>Calculation rules tables</w:t>
            </w:r>
          </w:p>
          <w:p w:rsidR="007A7F04" w:rsidRPr="00A04017" w:rsidRDefault="007A7F04" w:rsidP="00F53397">
            <w:pPr>
              <w:pStyle w:val="ListParagraph"/>
              <w:numPr>
                <w:ilvl w:val="1"/>
                <w:numId w:val="141"/>
              </w:numPr>
              <w:spacing w:line="360" w:lineRule="auto"/>
              <w:jc w:val="both"/>
              <w:cnfStyle w:val="000000010000"/>
              <w:rPr>
                <w:rFonts w:ascii="Gill Sans MT" w:hAnsi="Gill Sans MT"/>
                <w:sz w:val="24"/>
                <w:szCs w:val="24"/>
              </w:rPr>
            </w:pPr>
            <w:r w:rsidRPr="00A04017">
              <w:rPr>
                <w:rFonts w:ascii="Gill Sans MT" w:hAnsi="Gill Sans MT"/>
                <w:sz w:val="24"/>
                <w:szCs w:val="24"/>
              </w:rPr>
              <w:t>Premium</w:t>
            </w:r>
          </w:p>
          <w:p w:rsidR="007A7F04" w:rsidRPr="00A04017" w:rsidRDefault="007A7F04" w:rsidP="00F53397">
            <w:pPr>
              <w:pStyle w:val="ListParagraph"/>
              <w:numPr>
                <w:ilvl w:val="1"/>
                <w:numId w:val="141"/>
              </w:numPr>
              <w:spacing w:line="360" w:lineRule="auto"/>
              <w:jc w:val="both"/>
              <w:cnfStyle w:val="000000010000"/>
              <w:rPr>
                <w:rFonts w:ascii="Gill Sans MT" w:hAnsi="Gill Sans MT"/>
                <w:sz w:val="24"/>
                <w:szCs w:val="24"/>
              </w:rPr>
            </w:pPr>
            <w:r w:rsidRPr="00A04017">
              <w:rPr>
                <w:rFonts w:ascii="Gill Sans MT" w:hAnsi="Gill Sans MT"/>
                <w:sz w:val="24"/>
                <w:szCs w:val="24"/>
              </w:rPr>
              <w:t>Coverage</w:t>
            </w:r>
          </w:p>
          <w:p w:rsidR="007A7F04" w:rsidRPr="00A04017" w:rsidRDefault="007A7F04" w:rsidP="00F53397">
            <w:pPr>
              <w:pStyle w:val="ListParagraph"/>
              <w:numPr>
                <w:ilvl w:val="1"/>
                <w:numId w:val="141"/>
              </w:numPr>
              <w:spacing w:line="360" w:lineRule="auto"/>
              <w:jc w:val="both"/>
              <w:cnfStyle w:val="000000010000"/>
              <w:rPr>
                <w:rFonts w:ascii="Gill Sans MT" w:hAnsi="Gill Sans MT"/>
                <w:sz w:val="24"/>
                <w:szCs w:val="24"/>
              </w:rPr>
            </w:pPr>
            <w:r w:rsidRPr="00A04017">
              <w:rPr>
                <w:rFonts w:ascii="Gill Sans MT" w:hAnsi="Gill Sans MT"/>
                <w:sz w:val="24"/>
                <w:szCs w:val="24"/>
              </w:rPr>
              <w:t>Age</w:t>
            </w:r>
          </w:p>
          <w:p w:rsidR="007A7F04" w:rsidRPr="00A04017" w:rsidRDefault="007A7F04" w:rsidP="00F53397">
            <w:pPr>
              <w:pStyle w:val="ListParagraph"/>
              <w:numPr>
                <w:ilvl w:val="1"/>
                <w:numId w:val="141"/>
              </w:numPr>
              <w:spacing w:line="360" w:lineRule="auto"/>
              <w:jc w:val="both"/>
              <w:cnfStyle w:val="000000010000"/>
              <w:rPr>
                <w:rFonts w:ascii="Gill Sans MT" w:hAnsi="Gill Sans MT"/>
                <w:sz w:val="24"/>
                <w:szCs w:val="24"/>
              </w:rPr>
            </w:pPr>
            <w:r w:rsidRPr="00A04017">
              <w:rPr>
                <w:rFonts w:ascii="Gill Sans MT" w:hAnsi="Gill Sans MT"/>
                <w:sz w:val="24"/>
                <w:szCs w:val="24"/>
              </w:rPr>
              <w:t>Service dates</w:t>
            </w:r>
          </w:p>
          <w:p w:rsidR="007A7F04" w:rsidRPr="00A04017" w:rsidRDefault="007A7F04" w:rsidP="00F53397">
            <w:pPr>
              <w:pStyle w:val="ListParagraph"/>
              <w:numPr>
                <w:ilvl w:val="1"/>
                <w:numId w:val="141"/>
              </w:numPr>
              <w:spacing w:line="360" w:lineRule="auto"/>
              <w:jc w:val="both"/>
              <w:cnfStyle w:val="000000010000"/>
              <w:rPr>
                <w:rFonts w:ascii="Gill Sans MT" w:hAnsi="Gill Sans MT"/>
                <w:sz w:val="24"/>
                <w:szCs w:val="24"/>
              </w:rPr>
            </w:pPr>
            <w:r w:rsidRPr="00A04017">
              <w:rPr>
                <w:rFonts w:ascii="Gill Sans MT" w:hAnsi="Gill Sans MT"/>
                <w:sz w:val="24"/>
                <w:szCs w:val="24"/>
              </w:rPr>
              <w:t>Rounding rules</w:t>
            </w:r>
          </w:p>
          <w:p w:rsidR="007A7F04" w:rsidRPr="00A04017" w:rsidRDefault="007A7F04" w:rsidP="00F53397">
            <w:pPr>
              <w:pStyle w:val="ListParagraph"/>
              <w:numPr>
                <w:ilvl w:val="1"/>
                <w:numId w:val="141"/>
              </w:numPr>
              <w:spacing w:line="360" w:lineRule="auto"/>
              <w:jc w:val="both"/>
              <w:cnfStyle w:val="000000010000"/>
              <w:rPr>
                <w:rFonts w:ascii="Gill Sans MT" w:hAnsi="Gill Sans MT"/>
                <w:sz w:val="24"/>
                <w:szCs w:val="24"/>
              </w:rPr>
            </w:pPr>
            <w:r w:rsidRPr="00A04017">
              <w:rPr>
                <w:rFonts w:ascii="Gill Sans MT" w:hAnsi="Gill Sans MT"/>
                <w:sz w:val="24"/>
                <w:szCs w:val="24"/>
              </w:rPr>
              <w:t>Min/max coverage</w:t>
            </w:r>
          </w:p>
          <w:p w:rsidR="007A7F04" w:rsidRPr="007928D2" w:rsidRDefault="007A7F04" w:rsidP="00F53397">
            <w:pPr>
              <w:pStyle w:val="ListParagraph"/>
              <w:numPr>
                <w:ilvl w:val="0"/>
                <w:numId w:val="140"/>
              </w:numPr>
              <w:spacing w:line="360" w:lineRule="auto"/>
              <w:jc w:val="both"/>
              <w:cnfStyle w:val="000000010000"/>
              <w:rPr>
                <w:rFonts w:ascii="Gill Sans MT" w:hAnsi="Gill Sans MT"/>
                <w:sz w:val="24"/>
                <w:szCs w:val="24"/>
              </w:rPr>
            </w:pPr>
            <w:r w:rsidRPr="00A04017">
              <w:rPr>
                <w:rFonts w:ascii="Gill Sans MT" w:hAnsi="Gill Sans MT"/>
                <w:sz w:val="24"/>
                <w:szCs w:val="24"/>
              </w:rPr>
              <w:t>Benefits deduction from payroll (e.g. insurance premiums).</w:t>
            </w:r>
          </w:p>
        </w:tc>
        <w:tc>
          <w:tcPr>
            <w:tcW w:w="1350" w:type="dxa"/>
          </w:tcPr>
          <w:p w:rsidR="007A7F04" w:rsidRDefault="007A7F04" w:rsidP="004A2806">
            <w:pPr>
              <w:spacing w:line="360" w:lineRule="auto"/>
              <w:jc w:val="center"/>
              <w:cnfStyle w:val="000000010000"/>
              <w:rPr>
                <w:rFonts w:ascii="Gill Sans MT" w:hAnsi="Gill Sans MT"/>
                <w:sz w:val="24"/>
                <w:szCs w:val="24"/>
              </w:rPr>
            </w:pP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9756" w:type="dxa"/>
            <w:gridSpan w:val="4"/>
          </w:tcPr>
          <w:p w:rsidR="007A7F04" w:rsidRPr="0048083D" w:rsidRDefault="007A7F04" w:rsidP="004A2806">
            <w:pPr>
              <w:spacing w:line="360" w:lineRule="auto"/>
              <w:rPr>
                <w:rFonts w:ascii="Gill Sans MT" w:hAnsi="Gill Sans MT"/>
                <w:sz w:val="24"/>
                <w:szCs w:val="24"/>
              </w:rPr>
            </w:pPr>
            <w:r w:rsidRPr="0048083D">
              <w:rPr>
                <w:rFonts w:ascii="Gill Sans MT" w:hAnsi="Gill Sans MT"/>
                <w:sz w:val="24"/>
                <w:szCs w:val="24"/>
              </w:rPr>
              <w:t>Managing General Provident Fund</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9259A0" w:rsidP="004A2806">
            <w:pPr>
              <w:spacing w:line="360" w:lineRule="auto"/>
              <w:jc w:val="both"/>
              <w:cnfStyle w:val="000000010000"/>
              <w:rPr>
                <w:rFonts w:ascii="Gill Sans MT" w:hAnsi="Gill Sans MT"/>
                <w:sz w:val="24"/>
                <w:szCs w:val="24"/>
              </w:rPr>
            </w:pPr>
            <w:r>
              <w:rPr>
                <w:rFonts w:ascii="Gill Sans MT" w:hAnsi="Gill Sans MT"/>
                <w:sz w:val="24"/>
                <w:szCs w:val="24"/>
              </w:rPr>
              <w:t>Allow the C</w:t>
            </w:r>
            <w:r w:rsidR="007A7F04" w:rsidRPr="00A96D55">
              <w:rPr>
                <w:rFonts w:ascii="Gill Sans MT" w:hAnsi="Gill Sans MT"/>
                <w:sz w:val="24"/>
                <w:szCs w:val="24"/>
              </w:rPr>
              <w:t>MA/ULBs to define eligibility rules for admission toGPF for employees.</w:t>
            </w:r>
          </w:p>
        </w:tc>
        <w:tc>
          <w:tcPr>
            <w:tcW w:w="1350" w:type="dxa"/>
          </w:tcPr>
          <w:p w:rsidR="007A7F04" w:rsidRDefault="007A7F04" w:rsidP="004A2806">
            <w:pPr>
              <w:spacing w:line="360" w:lineRule="auto"/>
              <w:jc w:val="center"/>
              <w:cnfStyle w:val="000000010000"/>
              <w:rPr>
                <w:rFonts w:ascii="Gill Sans MT" w:hAnsi="Gill Sans MT"/>
                <w:sz w:val="24"/>
                <w:szCs w:val="24"/>
              </w:rPr>
            </w:pP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A96D55" w:rsidRDefault="009259A0" w:rsidP="004A2806">
            <w:pPr>
              <w:spacing w:line="360" w:lineRule="auto"/>
              <w:jc w:val="both"/>
              <w:cnfStyle w:val="000000100000"/>
              <w:rPr>
                <w:rFonts w:ascii="Gill Sans MT" w:hAnsi="Gill Sans MT"/>
                <w:sz w:val="24"/>
                <w:szCs w:val="24"/>
              </w:rPr>
            </w:pPr>
            <w:r>
              <w:rPr>
                <w:rFonts w:ascii="Gill Sans MT" w:hAnsi="Gill Sans MT"/>
                <w:sz w:val="24"/>
                <w:szCs w:val="24"/>
              </w:rPr>
              <w:t>Allow the C</w:t>
            </w:r>
            <w:r w:rsidR="007A7F04" w:rsidRPr="00A96D55">
              <w:rPr>
                <w:rFonts w:ascii="Gill Sans MT" w:hAnsi="Gill Sans MT"/>
                <w:sz w:val="24"/>
                <w:szCs w:val="24"/>
              </w:rPr>
              <w:t>MA/ULBs to:</w:t>
            </w:r>
          </w:p>
          <w:p w:rsidR="007A7F04" w:rsidRPr="00A96D55" w:rsidRDefault="007A7F04" w:rsidP="00F53397">
            <w:pPr>
              <w:pStyle w:val="ListParagraph"/>
              <w:numPr>
                <w:ilvl w:val="0"/>
                <w:numId w:val="142"/>
              </w:numPr>
              <w:spacing w:line="360" w:lineRule="auto"/>
              <w:jc w:val="both"/>
              <w:cnfStyle w:val="000000100000"/>
              <w:rPr>
                <w:rFonts w:ascii="Gill Sans MT" w:hAnsi="Gill Sans MT"/>
                <w:sz w:val="24"/>
                <w:szCs w:val="24"/>
              </w:rPr>
            </w:pPr>
            <w:r w:rsidRPr="00A96D55">
              <w:rPr>
                <w:rFonts w:ascii="Gill Sans MT" w:hAnsi="Gill Sans MT"/>
                <w:sz w:val="24"/>
                <w:szCs w:val="24"/>
              </w:rPr>
              <w:t>Process GPF balance</w:t>
            </w:r>
          </w:p>
          <w:p w:rsidR="007A7F04" w:rsidRPr="00A96D55" w:rsidRDefault="007A7F04" w:rsidP="00F53397">
            <w:pPr>
              <w:pStyle w:val="ListParagraph"/>
              <w:numPr>
                <w:ilvl w:val="0"/>
                <w:numId w:val="142"/>
              </w:numPr>
              <w:spacing w:line="360" w:lineRule="auto"/>
              <w:jc w:val="both"/>
              <w:cnfStyle w:val="000000100000"/>
              <w:rPr>
                <w:rFonts w:ascii="Gill Sans MT" w:hAnsi="Gill Sans MT"/>
                <w:sz w:val="24"/>
                <w:szCs w:val="24"/>
              </w:rPr>
            </w:pPr>
            <w:r w:rsidRPr="00A96D55">
              <w:rPr>
                <w:rFonts w:ascii="Gill Sans MT" w:hAnsi="Gill Sans MT"/>
                <w:sz w:val="24"/>
                <w:szCs w:val="24"/>
              </w:rPr>
              <w:t>Process GPF temporary advance</w:t>
            </w:r>
          </w:p>
          <w:p w:rsidR="007A7F04" w:rsidRPr="007928D2" w:rsidRDefault="007A7F04" w:rsidP="00F53397">
            <w:pPr>
              <w:pStyle w:val="ListParagraph"/>
              <w:numPr>
                <w:ilvl w:val="0"/>
                <w:numId w:val="142"/>
              </w:numPr>
              <w:spacing w:line="360" w:lineRule="auto"/>
              <w:jc w:val="both"/>
              <w:cnfStyle w:val="000000100000"/>
              <w:rPr>
                <w:rFonts w:ascii="Gill Sans MT" w:hAnsi="Gill Sans MT"/>
                <w:sz w:val="24"/>
                <w:szCs w:val="24"/>
              </w:rPr>
            </w:pPr>
            <w:r w:rsidRPr="00A96D55">
              <w:rPr>
                <w:rFonts w:ascii="Gill Sans MT" w:hAnsi="Gill Sans MT"/>
                <w:sz w:val="24"/>
                <w:szCs w:val="24"/>
              </w:rPr>
              <w:lastRenderedPageBreak/>
              <w:t>Modifying GPF subscription.</w:t>
            </w:r>
          </w:p>
        </w:tc>
        <w:tc>
          <w:tcPr>
            <w:tcW w:w="1350" w:type="dxa"/>
          </w:tcPr>
          <w:p w:rsidR="007A7F04" w:rsidRDefault="007A7F04" w:rsidP="004A2806">
            <w:pPr>
              <w:spacing w:line="360" w:lineRule="auto"/>
              <w:jc w:val="center"/>
              <w:cnfStyle w:val="000000100000"/>
              <w:rPr>
                <w:rFonts w:ascii="Gill Sans MT" w:hAnsi="Gill Sans MT"/>
                <w:sz w:val="24"/>
                <w:szCs w:val="24"/>
              </w:rPr>
            </w:pP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9756" w:type="dxa"/>
            <w:gridSpan w:val="4"/>
          </w:tcPr>
          <w:p w:rsidR="007A7F04" w:rsidRPr="0048083D" w:rsidRDefault="007A7F04" w:rsidP="004A2806">
            <w:pPr>
              <w:spacing w:line="360" w:lineRule="auto"/>
              <w:rPr>
                <w:rFonts w:ascii="Gill Sans MT" w:hAnsi="Gill Sans MT"/>
                <w:sz w:val="24"/>
                <w:szCs w:val="24"/>
              </w:rPr>
            </w:pPr>
            <w:r w:rsidRPr="0048083D">
              <w:rPr>
                <w:rFonts w:ascii="Gill Sans MT" w:hAnsi="Gill Sans MT"/>
                <w:sz w:val="24"/>
                <w:szCs w:val="24"/>
              </w:rPr>
              <w:lastRenderedPageBreak/>
              <w:t>Travel Management</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A03505">
              <w:rPr>
                <w:rFonts w:ascii="Gill Sans MT" w:hAnsi="Gill Sans MT"/>
                <w:sz w:val="24"/>
                <w:szCs w:val="24"/>
              </w:rPr>
              <w:t>Ability to interface with knowledge database to access informationrelating to Government Orders and c</w:t>
            </w:r>
            <w:r>
              <w:rPr>
                <w:rFonts w:ascii="Gill Sans MT" w:hAnsi="Gill Sans MT"/>
                <w:sz w:val="24"/>
                <w:szCs w:val="24"/>
              </w:rPr>
              <w:t xml:space="preserve">hecklists for the processing of </w:t>
            </w:r>
            <w:r w:rsidRPr="00A03505">
              <w:rPr>
                <w:rFonts w:ascii="Gill Sans MT" w:hAnsi="Gill Sans MT"/>
                <w:sz w:val="24"/>
                <w:szCs w:val="24"/>
              </w:rPr>
              <w:t>leave travel concessions (LTC’s) for employees.</w:t>
            </w:r>
          </w:p>
        </w:tc>
        <w:tc>
          <w:tcPr>
            <w:tcW w:w="1350" w:type="dxa"/>
          </w:tcPr>
          <w:p w:rsidR="007A7F04" w:rsidRDefault="007A7F04" w:rsidP="004A2806">
            <w:pPr>
              <w:spacing w:line="360" w:lineRule="auto"/>
              <w:jc w:val="center"/>
              <w:cnfStyle w:val="000000100000"/>
              <w:rPr>
                <w:rFonts w:ascii="Gill Sans MT" w:hAnsi="Gill Sans MT"/>
                <w:sz w:val="24"/>
                <w:szCs w:val="24"/>
              </w:rPr>
            </w:pP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A03505">
              <w:rPr>
                <w:rFonts w:ascii="Gill Sans MT" w:hAnsi="Gill Sans MT"/>
                <w:sz w:val="24"/>
                <w:szCs w:val="24"/>
              </w:rPr>
              <w:t>Ability to enter travel data by respective employee with priorapproval by respective approver, either before or after the trip.</w:t>
            </w:r>
          </w:p>
        </w:tc>
        <w:tc>
          <w:tcPr>
            <w:tcW w:w="1350" w:type="dxa"/>
          </w:tcPr>
          <w:p w:rsidR="007A7F04" w:rsidRDefault="007A7F04" w:rsidP="004A2806">
            <w:pPr>
              <w:spacing w:line="360" w:lineRule="auto"/>
              <w:jc w:val="center"/>
              <w:cnfStyle w:val="000000010000"/>
              <w:rPr>
                <w:rFonts w:ascii="Gill Sans MT" w:hAnsi="Gill Sans MT"/>
                <w:sz w:val="24"/>
                <w:szCs w:val="24"/>
              </w:rPr>
            </w:pP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A03505">
              <w:rPr>
                <w:rFonts w:ascii="Gill Sans MT" w:hAnsi="Gill Sans MT"/>
                <w:sz w:val="24"/>
                <w:szCs w:val="24"/>
              </w:rPr>
              <w:t>Ability to facilitate application of travel or tour advances and sendtrip requests automatically to the appropriate approver viaworkflow.</w:t>
            </w:r>
          </w:p>
        </w:tc>
        <w:tc>
          <w:tcPr>
            <w:tcW w:w="1350" w:type="dxa"/>
          </w:tcPr>
          <w:p w:rsidR="007A7F04" w:rsidRDefault="007A7F04" w:rsidP="004A2806">
            <w:pPr>
              <w:spacing w:line="360" w:lineRule="auto"/>
              <w:jc w:val="center"/>
              <w:cnfStyle w:val="000000100000"/>
              <w:rPr>
                <w:rFonts w:ascii="Gill Sans MT" w:hAnsi="Gill Sans MT"/>
                <w:sz w:val="24"/>
                <w:szCs w:val="24"/>
              </w:rPr>
            </w:pP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9756" w:type="dxa"/>
            <w:gridSpan w:val="4"/>
          </w:tcPr>
          <w:p w:rsidR="007A7F04" w:rsidRPr="0048083D" w:rsidRDefault="007A7F04" w:rsidP="004A2806">
            <w:pPr>
              <w:spacing w:line="360" w:lineRule="auto"/>
              <w:rPr>
                <w:rFonts w:ascii="Gill Sans MT" w:hAnsi="Gill Sans MT"/>
                <w:sz w:val="24"/>
                <w:szCs w:val="24"/>
              </w:rPr>
            </w:pPr>
            <w:r w:rsidRPr="0048083D">
              <w:rPr>
                <w:rFonts w:ascii="Gill Sans MT" w:hAnsi="Gill Sans MT"/>
                <w:bCs w:val="0"/>
                <w:sz w:val="24"/>
                <w:szCs w:val="24"/>
              </w:rPr>
              <w:t>Payroll Processing - Payment and allowance &amp; Deduction Processing</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A03505">
              <w:rPr>
                <w:rFonts w:ascii="Gill Sans MT" w:hAnsi="Gill Sans MT"/>
                <w:sz w:val="24"/>
                <w:szCs w:val="24"/>
              </w:rPr>
              <w:t>Ability to calculate payments based on employee compensationrules, and employment contract.</w:t>
            </w:r>
          </w:p>
        </w:tc>
        <w:tc>
          <w:tcPr>
            <w:tcW w:w="1350"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0E33F6">
              <w:rPr>
                <w:rFonts w:ascii="Gill Sans MT" w:hAnsi="Gill Sans MT"/>
                <w:sz w:val="24"/>
                <w:szCs w:val="24"/>
              </w:rPr>
              <w:t>Ability to calculate different type of pays. For example basic,allowances, bonus etc.</w:t>
            </w:r>
          </w:p>
        </w:tc>
        <w:tc>
          <w:tcPr>
            <w:tcW w:w="1350"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0E33F6">
              <w:rPr>
                <w:rFonts w:ascii="Gill Sans MT" w:hAnsi="Gill Sans MT"/>
                <w:sz w:val="24"/>
                <w:szCs w:val="24"/>
              </w:rPr>
              <w:t>Ability to define pay type. For examplehourly/daily/weekly/monthly etc.</w:t>
            </w:r>
          </w:p>
        </w:tc>
        <w:tc>
          <w:tcPr>
            <w:tcW w:w="1350" w:type="dxa"/>
          </w:tcPr>
          <w:p w:rsidR="007A7F04"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monthly</w:t>
            </w: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r w:rsidRPr="000E33F6">
              <w:rPr>
                <w:rFonts w:ascii="Gill Sans MT" w:hAnsi="Gill Sans MT"/>
                <w:sz w:val="24"/>
                <w:szCs w:val="24"/>
              </w:rPr>
              <w:t>hourly/daily/weekly</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0E33F6">
              <w:rPr>
                <w:rFonts w:ascii="Gill Sans MT" w:hAnsi="Gill Sans MT"/>
                <w:sz w:val="24"/>
                <w:szCs w:val="24"/>
              </w:rPr>
              <w:t>Ability to define different pay elements. Pay elements could befixed value or calculation based on other pay elements</w:t>
            </w:r>
          </w:p>
        </w:tc>
        <w:tc>
          <w:tcPr>
            <w:tcW w:w="1350"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0E33F6">
              <w:rPr>
                <w:rFonts w:ascii="Gill Sans MT" w:hAnsi="Gill Sans MT"/>
                <w:sz w:val="24"/>
                <w:szCs w:val="24"/>
              </w:rPr>
              <w:t>Ability to group employees by Department in any manner withouthaving to set up multiple employee records for each Department.</w:t>
            </w:r>
          </w:p>
        </w:tc>
        <w:tc>
          <w:tcPr>
            <w:tcW w:w="1350"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2973DD">
              <w:rPr>
                <w:rFonts w:ascii="Gill Sans MT" w:hAnsi="Gill Sans MT"/>
                <w:sz w:val="24"/>
                <w:szCs w:val="24"/>
              </w:rPr>
              <w:t xml:space="preserve">Ability to maintain an integrated security design to </w:t>
            </w:r>
            <w:r w:rsidRPr="002973DD">
              <w:rPr>
                <w:rFonts w:ascii="Gill Sans MT" w:hAnsi="Gill Sans MT"/>
                <w:sz w:val="24"/>
                <w:szCs w:val="24"/>
              </w:rPr>
              <w:lastRenderedPageBreak/>
              <w:t>ensure thatemployees don’t get paid twice in one payroll period withoutauthorization.</w:t>
            </w:r>
          </w:p>
        </w:tc>
        <w:tc>
          <w:tcPr>
            <w:tcW w:w="1350"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lastRenderedPageBreak/>
              <w:t>Yes</w:t>
            </w: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2973DD">
              <w:rPr>
                <w:rFonts w:ascii="Gill Sans MT" w:hAnsi="Gill Sans MT"/>
                <w:sz w:val="24"/>
                <w:szCs w:val="24"/>
              </w:rPr>
              <w:t>Ability to make automatic calculations for flexible benefits.</w:t>
            </w:r>
          </w:p>
        </w:tc>
        <w:tc>
          <w:tcPr>
            <w:tcW w:w="1350"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2973DD">
              <w:rPr>
                <w:rFonts w:ascii="Gill Sans MT" w:hAnsi="Gill Sans MT"/>
                <w:sz w:val="24"/>
                <w:szCs w:val="24"/>
              </w:rPr>
              <w:t>Ability to view Employee costs per Department/division and costsper job, position.</w:t>
            </w:r>
          </w:p>
        </w:tc>
        <w:tc>
          <w:tcPr>
            <w:tcW w:w="1350"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2973DD">
              <w:rPr>
                <w:rFonts w:ascii="Gill Sans MT" w:hAnsi="Gill Sans MT"/>
                <w:sz w:val="24"/>
                <w:szCs w:val="24"/>
              </w:rPr>
              <w:t>Ability to give employees the option of ‘prepaying’ some of theirdeductions when they go on leave. The system should automaticallydeduct funds from an employee’s prepaid deduction balance if theemployee’s normal pay is not sufficient to cover the deduction</w:t>
            </w:r>
          </w:p>
        </w:tc>
        <w:tc>
          <w:tcPr>
            <w:tcW w:w="1350"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2973DD">
              <w:rPr>
                <w:rFonts w:ascii="Gill Sans MT" w:hAnsi="Gill Sans MT"/>
                <w:sz w:val="24"/>
                <w:szCs w:val="24"/>
              </w:rPr>
              <w:t>Ability to make automatic calculation of mid-pay period changes topay, benefits, deductions, and taxes.</w:t>
            </w:r>
          </w:p>
        </w:tc>
        <w:tc>
          <w:tcPr>
            <w:tcW w:w="1350"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2973DD">
              <w:rPr>
                <w:rFonts w:ascii="Gill Sans MT" w:hAnsi="Gill Sans MT"/>
                <w:sz w:val="24"/>
                <w:szCs w:val="24"/>
              </w:rPr>
              <w:t>Ability to generate monthly pay-slips for the employees, for at leastlast 6 months.</w:t>
            </w:r>
          </w:p>
        </w:tc>
        <w:tc>
          <w:tcPr>
            <w:tcW w:w="1350"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2973DD">
              <w:rPr>
                <w:rFonts w:ascii="Gill Sans MT" w:hAnsi="Gill Sans MT"/>
                <w:sz w:val="24"/>
                <w:szCs w:val="24"/>
              </w:rPr>
              <w:t>Ability to pay an employee from more than one Department andsplit salary and benefits among Departments, including retirementbenefits.</w:t>
            </w:r>
          </w:p>
        </w:tc>
        <w:tc>
          <w:tcPr>
            <w:tcW w:w="1350" w:type="dxa"/>
          </w:tcPr>
          <w:p w:rsidR="007A7F04"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Split salary</w:t>
            </w: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Rest</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2973DD" w:rsidRDefault="007A7F04" w:rsidP="004A2806">
            <w:pPr>
              <w:spacing w:line="360" w:lineRule="auto"/>
              <w:jc w:val="both"/>
              <w:cnfStyle w:val="000000100000"/>
              <w:rPr>
                <w:rFonts w:ascii="Gill Sans MT" w:hAnsi="Gill Sans MT"/>
                <w:sz w:val="24"/>
                <w:szCs w:val="24"/>
              </w:rPr>
            </w:pPr>
            <w:r w:rsidRPr="002973DD">
              <w:rPr>
                <w:rFonts w:ascii="Gill Sans MT" w:hAnsi="Gill Sans MT"/>
                <w:sz w:val="24"/>
                <w:szCs w:val="24"/>
              </w:rPr>
              <w:t>Ability to process payroll on the following frequencies:</w:t>
            </w:r>
          </w:p>
          <w:p w:rsidR="007A7F04" w:rsidRPr="002973DD" w:rsidRDefault="007A7F04" w:rsidP="00F53397">
            <w:pPr>
              <w:pStyle w:val="ListParagraph"/>
              <w:numPr>
                <w:ilvl w:val="0"/>
                <w:numId w:val="143"/>
              </w:numPr>
              <w:spacing w:line="360" w:lineRule="auto"/>
              <w:jc w:val="both"/>
              <w:cnfStyle w:val="000000100000"/>
              <w:rPr>
                <w:rFonts w:ascii="Gill Sans MT" w:hAnsi="Gill Sans MT"/>
                <w:sz w:val="24"/>
                <w:szCs w:val="24"/>
              </w:rPr>
            </w:pPr>
            <w:r w:rsidRPr="002973DD">
              <w:rPr>
                <w:rFonts w:ascii="Gill Sans MT" w:hAnsi="Gill Sans MT"/>
                <w:sz w:val="24"/>
                <w:szCs w:val="24"/>
              </w:rPr>
              <w:t>Biweekly,</w:t>
            </w:r>
          </w:p>
          <w:p w:rsidR="007A7F04" w:rsidRPr="002973DD" w:rsidRDefault="007A7F04" w:rsidP="00F53397">
            <w:pPr>
              <w:pStyle w:val="ListParagraph"/>
              <w:numPr>
                <w:ilvl w:val="0"/>
                <w:numId w:val="143"/>
              </w:numPr>
              <w:spacing w:line="360" w:lineRule="auto"/>
              <w:jc w:val="both"/>
              <w:cnfStyle w:val="000000100000"/>
              <w:rPr>
                <w:rFonts w:ascii="Gill Sans MT" w:hAnsi="Gill Sans MT"/>
                <w:sz w:val="24"/>
                <w:szCs w:val="24"/>
              </w:rPr>
            </w:pPr>
            <w:r w:rsidRPr="002973DD">
              <w:rPr>
                <w:rFonts w:ascii="Gill Sans MT" w:hAnsi="Gill Sans MT"/>
                <w:sz w:val="24"/>
                <w:szCs w:val="24"/>
              </w:rPr>
              <w:t>Monthly</w:t>
            </w:r>
          </w:p>
          <w:p w:rsidR="007A7F04" w:rsidRPr="002973DD" w:rsidRDefault="007A7F04" w:rsidP="00F53397">
            <w:pPr>
              <w:pStyle w:val="ListParagraph"/>
              <w:numPr>
                <w:ilvl w:val="0"/>
                <w:numId w:val="143"/>
              </w:numPr>
              <w:spacing w:line="360" w:lineRule="auto"/>
              <w:jc w:val="both"/>
              <w:cnfStyle w:val="000000100000"/>
              <w:rPr>
                <w:rFonts w:ascii="Gill Sans MT" w:hAnsi="Gill Sans MT"/>
                <w:sz w:val="24"/>
                <w:szCs w:val="24"/>
              </w:rPr>
            </w:pPr>
            <w:r w:rsidRPr="002973DD">
              <w:rPr>
                <w:rFonts w:ascii="Gill Sans MT" w:hAnsi="Gill Sans MT"/>
                <w:sz w:val="24"/>
                <w:szCs w:val="24"/>
              </w:rPr>
              <w:t>Semi-monthly,</w:t>
            </w:r>
          </w:p>
          <w:p w:rsidR="007A7F04" w:rsidRPr="002973DD" w:rsidRDefault="007A7F04" w:rsidP="00F53397">
            <w:pPr>
              <w:pStyle w:val="ListParagraph"/>
              <w:numPr>
                <w:ilvl w:val="0"/>
                <w:numId w:val="143"/>
              </w:numPr>
              <w:spacing w:line="360" w:lineRule="auto"/>
              <w:jc w:val="both"/>
              <w:cnfStyle w:val="000000100000"/>
              <w:rPr>
                <w:rFonts w:ascii="Gill Sans MT" w:hAnsi="Gill Sans MT"/>
                <w:sz w:val="24"/>
                <w:szCs w:val="24"/>
              </w:rPr>
            </w:pPr>
            <w:r w:rsidRPr="002973DD">
              <w:rPr>
                <w:rFonts w:ascii="Gill Sans MT" w:hAnsi="Gill Sans MT"/>
                <w:sz w:val="24"/>
                <w:szCs w:val="24"/>
              </w:rPr>
              <w:t>Bi-monthly,</w:t>
            </w:r>
          </w:p>
          <w:p w:rsidR="007A7F04" w:rsidRPr="007928D2" w:rsidRDefault="007A7F04" w:rsidP="00F53397">
            <w:pPr>
              <w:pStyle w:val="ListParagraph"/>
              <w:numPr>
                <w:ilvl w:val="0"/>
                <w:numId w:val="143"/>
              </w:numPr>
              <w:spacing w:line="360" w:lineRule="auto"/>
              <w:jc w:val="both"/>
              <w:cnfStyle w:val="000000100000"/>
              <w:rPr>
                <w:rFonts w:ascii="Gill Sans MT" w:hAnsi="Gill Sans MT"/>
                <w:sz w:val="24"/>
                <w:szCs w:val="24"/>
              </w:rPr>
            </w:pPr>
            <w:r w:rsidRPr="002973DD">
              <w:rPr>
                <w:rFonts w:ascii="Gill Sans MT" w:hAnsi="Gill Sans MT"/>
                <w:sz w:val="24"/>
                <w:szCs w:val="24"/>
              </w:rPr>
              <w:t xml:space="preserve">On-demand (i.e., terminations, vacation </w:t>
            </w:r>
            <w:r w:rsidRPr="002973DD">
              <w:rPr>
                <w:rFonts w:ascii="Gill Sans MT" w:hAnsi="Gill Sans MT"/>
                <w:sz w:val="24"/>
                <w:szCs w:val="24"/>
              </w:rPr>
              <w:lastRenderedPageBreak/>
              <w:t>advance, court order,ratification.).</w:t>
            </w:r>
          </w:p>
        </w:tc>
        <w:tc>
          <w:tcPr>
            <w:tcW w:w="1350" w:type="dxa"/>
          </w:tcPr>
          <w:p w:rsidR="007A7F04"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lastRenderedPageBreak/>
              <w:t>Monthly</w:t>
            </w: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Rest</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6455A9" w:rsidRDefault="007A7F04" w:rsidP="004A2806">
            <w:pPr>
              <w:spacing w:line="360" w:lineRule="auto"/>
              <w:jc w:val="both"/>
              <w:cnfStyle w:val="000000010000"/>
              <w:rPr>
                <w:rFonts w:ascii="Gill Sans MT" w:hAnsi="Gill Sans MT"/>
                <w:sz w:val="24"/>
                <w:szCs w:val="24"/>
              </w:rPr>
            </w:pPr>
            <w:r w:rsidRPr="006455A9">
              <w:rPr>
                <w:rFonts w:ascii="Gill Sans MT" w:hAnsi="Gill Sans MT"/>
                <w:sz w:val="24"/>
                <w:szCs w:val="24"/>
              </w:rPr>
              <w:t>Allow maintenance of salary code tables and code descriptions. Itshould also have the ability to formulate multiple user-defined codesincluding, but not limited to:</w:t>
            </w:r>
          </w:p>
          <w:p w:rsidR="007A7F04" w:rsidRPr="006455A9" w:rsidRDefault="007A7F04" w:rsidP="00F53397">
            <w:pPr>
              <w:pStyle w:val="ListParagraph"/>
              <w:numPr>
                <w:ilvl w:val="0"/>
                <w:numId w:val="144"/>
              </w:numPr>
              <w:spacing w:line="360" w:lineRule="auto"/>
              <w:jc w:val="both"/>
              <w:cnfStyle w:val="000000010000"/>
              <w:rPr>
                <w:rFonts w:ascii="Gill Sans MT" w:hAnsi="Gill Sans MT"/>
                <w:sz w:val="24"/>
                <w:szCs w:val="24"/>
              </w:rPr>
            </w:pPr>
            <w:r w:rsidRPr="006455A9">
              <w:rPr>
                <w:rFonts w:ascii="Gill Sans MT" w:hAnsi="Gill Sans MT"/>
                <w:sz w:val="24"/>
                <w:szCs w:val="24"/>
              </w:rPr>
              <w:t>Salary,</w:t>
            </w:r>
          </w:p>
          <w:p w:rsidR="007A7F04" w:rsidRPr="006455A9" w:rsidRDefault="007A7F04" w:rsidP="00F53397">
            <w:pPr>
              <w:pStyle w:val="ListParagraph"/>
              <w:numPr>
                <w:ilvl w:val="0"/>
                <w:numId w:val="144"/>
              </w:numPr>
              <w:spacing w:line="360" w:lineRule="auto"/>
              <w:jc w:val="both"/>
              <w:cnfStyle w:val="000000010000"/>
              <w:rPr>
                <w:rFonts w:ascii="Gill Sans MT" w:hAnsi="Gill Sans MT"/>
                <w:sz w:val="24"/>
                <w:szCs w:val="24"/>
              </w:rPr>
            </w:pPr>
            <w:r w:rsidRPr="006455A9">
              <w:rPr>
                <w:rFonts w:ascii="Gill Sans MT" w:hAnsi="Gill Sans MT"/>
                <w:sz w:val="24"/>
                <w:szCs w:val="24"/>
              </w:rPr>
              <w:t>Hourly rate,</w:t>
            </w:r>
          </w:p>
          <w:p w:rsidR="007A7F04" w:rsidRPr="006455A9" w:rsidRDefault="007A7F04" w:rsidP="00F53397">
            <w:pPr>
              <w:pStyle w:val="ListParagraph"/>
              <w:numPr>
                <w:ilvl w:val="0"/>
                <w:numId w:val="144"/>
              </w:numPr>
              <w:spacing w:line="360" w:lineRule="auto"/>
              <w:jc w:val="both"/>
              <w:cnfStyle w:val="000000010000"/>
              <w:rPr>
                <w:rFonts w:ascii="Gill Sans MT" w:hAnsi="Gill Sans MT"/>
                <w:sz w:val="24"/>
                <w:szCs w:val="24"/>
              </w:rPr>
            </w:pPr>
            <w:r w:rsidRPr="006455A9">
              <w:rPr>
                <w:rFonts w:ascii="Gill Sans MT" w:hAnsi="Gill Sans MT"/>
                <w:sz w:val="24"/>
                <w:szCs w:val="24"/>
              </w:rPr>
              <w:t>Vacation,</w:t>
            </w:r>
          </w:p>
          <w:p w:rsidR="007A7F04" w:rsidRPr="006455A9" w:rsidRDefault="007A7F04" w:rsidP="00F53397">
            <w:pPr>
              <w:pStyle w:val="ListParagraph"/>
              <w:numPr>
                <w:ilvl w:val="0"/>
                <w:numId w:val="144"/>
              </w:numPr>
              <w:spacing w:line="360" w:lineRule="auto"/>
              <w:jc w:val="both"/>
              <w:cnfStyle w:val="000000010000"/>
              <w:rPr>
                <w:rFonts w:ascii="Gill Sans MT" w:hAnsi="Gill Sans MT"/>
                <w:sz w:val="24"/>
                <w:szCs w:val="24"/>
              </w:rPr>
            </w:pPr>
            <w:r w:rsidRPr="006455A9">
              <w:rPr>
                <w:rFonts w:ascii="Gill Sans MT" w:hAnsi="Gill Sans MT"/>
                <w:sz w:val="24"/>
                <w:szCs w:val="24"/>
              </w:rPr>
              <w:t>Daily Allowance</w:t>
            </w:r>
          </w:p>
          <w:p w:rsidR="007A7F04" w:rsidRPr="006455A9" w:rsidRDefault="007A7F04" w:rsidP="00F53397">
            <w:pPr>
              <w:pStyle w:val="ListParagraph"/>
              <w:numPr>
                <w:ilvl w:val="0"/>
                <w:numId w:val="144"/>
              </w:numPr>
              <w:spacing w:line="360" w:lineRule="auto"/>
              <w:jc w:val="both"/>
              <w:cnfStyle w:val="000000010000"/>
              <w:rPr>
                <w:rFonts w:ascii="Gill Sans MT" w:hAnsi="Gill Sans MT"/>
                <w:sz w:val="24"/>
                <w:szCs w:val="24"/>
              </w:rPr>
            </w:pPr>
            <w:r w:rsidRPr="006455A9">
              <w:rPr>
                <w:rFonts w:ascii="Gill Sans MT" w:hAnsi="Gill Sans MT"/>
                <w:sz w:val="24"/>
                <w:szCs w:val="24"/>
              </w:rPr>
              <w:t>HRA</w:t>
            </w:r>
          </w:p>
          <w:p w:rsidR="007A7F04" w:rsidRPr="006455A9" w:rsidRDefault="007A7F04" w:rsidP="00F53397">
            <w:pPr>
              <w:pStyle w:val="ListParagraph"/>
              <w:numPr>
                <w:ilvl w:val="0"/>
                <w:numId w:val="144"/>
              </w:numPr>
              <w:spacing w:line="360" w:lineRule="auto"/>
              <w:jc w:val="both"/>
              <w:cnfStyle w:val="000000010000"/>
              <w:rPr>
                <w:rFonts w:ascii="Gill Sans MT" w:hAnsi="Gill Sans MT"/>
                <w:sz w:val="24"/>
                <w:szCs w:val="24"/>
              </w:rPr>
            </w:pPr>
            <w:r w:rsidRPr="006455A9">
              <w:rPr>
                <w:rFonts w:ascii="Gill Sans MT" w:hAnsi="Gill Sans MT"/>
                <w:sz w:val="24"/>
                <w:szCs w:val="24"/>
              </w:rPr>
              <w:t>Deputation Allowance</w:t>
            </w:r>
          </w:p>
          <w:p w:rsidR="007A7F04" w:rsidRPr="006455A9" w:rsidRDefault="007A7F04" w:rsidP="00F53397">
            <w:pPr>
              <w:pStyle w:val="ListParagraph"/>
              <w:numPr>
                <w:ilvl w:val="0"/>
                <w:numId w:val="144"/>
              </w:numPr>
              <w:spacing w:line="360" w:lineRule="auto"/>
              <w:jc w:val="both"/>
              <w:cnfStyle w:val="000000010000"/>
              <w:rPr>
                <w:rFonts w:ascii="Gill Sans MT" w:hAnsi="Gill Sans MT"/>
                <w:sz w:val="24"/>
                <w:szCs w:val="24"/>
              </w:rPr>
            </w:pPr>
            <w:r w:rsidRPr="006455A9">
              <w:rPr>
                <w:rFonts w:ascii="Gill Sans MT" w:hAnsi="Gill Sans MT"/>
                <w:sz w:val="24"/>
                <w:szCs w:val="24"/>
              </w:rPr>
              <w:t>Sick,</w:t>
            </w:r>
          </w:p>
          <w:p w:rsidR="007A7F04" w:rsidRPr="006455A9" w:rsidRDefault="007A7F04" w:rsidP="00F53397">
            <w:pPr>
              <w:pStyle w:val="ListParagraph"/>
              <w:numPr>
                <w:ilvl w:val="0"/>
                <w:numId w:val="144"/>
              </w:numPr>
              <w:spacing w:line="360" w:lineRule="auto"/>
              <w:jc w:val="both"/>
              <w:cnfStyle w:val="000000010000"/>
              <w:rPr>
                <w:rFonts w:ascii="Gill Sans MT" w:hAnsi="Gill Sans MT"/>
                <w:sz w:val="24"/>
                <w:szCs w:val="24"/>
              </w:rPr>
            </w:pPr>
            <w:r w:rsidRPr="006455A9">
              <w:rPr>
                <w:rFonts w:ascii="Gill Sans MT" w:hAnsi="Gill Sans MT"/>
                <w:sz w:val="24"/>
                <w:szCs w:val="24"/>
              </w:rPr>
              <w:t>Overtime,</w:t>
            </w:r>
          </w:p>
          <w:p w:rsidR="007A7F04" w:rsidRPr="006455A9" w:rsidRDefault="007A7F04" w:rsidP="00F53397">
            <w:pPr>
              <w:pStyle w:val="ListParagraph"/>
              <w:numPr>
                <w:ilvl w:val="0"/>
                <w:numId w:val="144"/>
              </w:numPr>
              <w:spacing w:line="360" w:lineRule="auto"/>
              <w:jc w:val="both"/>
              <w:cnfStyle w:val="000000010000"/>
              <w:rPr>
                <w:rFonts w:ascii="Gill Sans MT" w:hAnsi="Gill Sans MT"/>
                <w:sz w:val="24"/>
                <w:szCs w:val="24"/>
              </w:rPr>
            </w:pPr>
            <w:r w:rsidRPr="006455A9">
              <w:rPr>
                <w:rFonts w:ascii="Gill Sans MT" w:hAnsi="Gill Sans MT"/>
                <w:sz w:val="24"/>
                <w:szCs w:val="24"/>
              </w:rPr>
              <w:t>Meals and lodging,</w:t>
            </w:r>
          </w:p>
          <w:p w:rsidR="007A7F04" w:rsidRPr="006455A9" w:rsidRDefault="007A7F04" w:rsidP="00F53397">
            <w:pPr>
              <w:pStyle w:val="ListParagraph"/>
              <w:numPr>
                <w:ilvl w:val="0"/>
                <w:numId w:val="144"/>
              </w:numPr>
              <w:spacing w:line="360" w:lineRule="auto"/>
              <w:jc w:val="both"/>
              <w:cnfStyle w:val="000000010000"/>
              <w:rPr>
                <w:rFonts w:ascii="Gill Sans MT" w:hAnsi="Gill Sans MT"/>
                <w:sz w:val="24"/>
                <w:szCs w:val="24"/>
              </w:rPr>
            </w:pPr>
            <w:r w:rsidRPr="006455A9">
              <w:rPr>
                <w:rFonts w:ascii="Gill Sans MT" w:hAnsi="Gill Sans MT"/>
                <w:sz w:val="24"/>
                <w:szCs w:val="24"/>
              </w:rPr>
              <w:t>Expense reimbursement,</w:t>
            </w:r>
          </w:p>
          <w:p w:rsidR="007A7F04" w:rsidRPr="006455A9" w:rsidRDefault="007A7F04" w:rsidP="00F53397">
            <w:pPr>
              <w:pStyle w:val="ListParagraph"/>
              <w:numPr>
                <w:ilvl w:val="0"/>
                <w:numId w:val="144"/>
              </w:numPr>
              <w:spacing w:line="360" w:lineRule="auto"/>
              <w:jc w:val="both"/>
              <w:cnfStyle w:val="000000010000"/>
              <w:rPr>
                <w:rFonts w:ascii="Gill Sans MT" w:hAnsi="Gill Sans MT"/>
                <w:sz w:val="24"/>
                <w:szCs w:val="24"/>
              </w:rPr>
            </w:pPr>
            <w:r w:rsidRPr="006455A9">
              <w:rPr>
                <w:rFonts w:ascii="Gill Sans MT" w:hAnsi="Gill Sans MT"/>
                <w:sz w:val="24"/>
                <w:szCs w:val="24"/>
              </w:rPr>
              <w:t>Various overtime reason codes,</w:t>
            </w:r>
          </w:p>
          <w:p w:rsidR="007A7F04" w:rsidRPr="006455A9" w:rsidRDefault="007A7F04" w:rsidP="00F53397">
            <w:pPr>
              <w:pStyle w:val="ListParagraph"/>
              <w:numPr>
                <w:ilvl w:val="0"/>
                <w:numId w:val="144"/>
              </w:numPr>
              <w:spacing w:line="360" w:lineRule="auto"/>
              <w:jc w:val="both"/>
              <w:cnfStyle w:val="000000010000"/>
              <w:rPr>
                <w:rFonts w:ascii="Gill Sans MT" w:hAnsi="Gill Sans MT"/>
                <w:sz w:val="24"/>
                <w:szCs w:val="24"/>
              </w:rPr>
            </w:pPr>
            <w:r w:rsidRPr="006455A9">
              <w:rPr>
                <w:rFonts w:ascii="Gill Sans MT" w:hAnsi="Gill Sans MT"/>
                <w:sz w:val="24"/>
                <w:szCs w:val="24"/>
              </w:rPr>
              <w:t>Uniform allowance,</w:t>
            </w:r>
          </w:p>
          <w:p w:rsidR="007A7F04" w:rsidRPr="006455A9" w:rsidRDefault="007A7F04" w:rsidP="00F53397">
            <w:pPr>
              <w:pStyle w:val="ListParagraph"/>
              <w:numPr>
                <w:ilvl w:val="0"/>
                <w:numId w:val="144"/>
              </w:numPr>
              <w:spacing w:line="360" w:lineRule="auto"/>
              <w:jc w:val="both"/>
              <w:cnfStyle w:val="000000010000"/>
              <w:rPr>
                <w:rFonts w:ascii="Gill Sans MT" w:hAnsi="Gill Sans MT"/>
                <w:sz w:val="24"/>
                <w:szCs w:val="24"/>
              </w:rPr>
            </w:pPr>
            <w:r w:rsidRPr="006455A9">
              <w:rPr>
                <w:rFonts w:ascii="Gill Sans MT" w:hAnsi="Gill Sans MT"/>
                <w:sz w:val="24"/>
                <w:szCs w:val="24"/>
              </w:rPr>
              <w:t>Bonus and Premium pay,</w:t>
            </w:r>
          </w:p>
          <w:p w:rsidR="007A7F04" w:rsidRPr="006455A9" w:rsidRDefault="007A7F04" w:rsidP="00F53397">
            <w:pPr>
              <w:pStyle w:val="ListParagraph"/>
              <w:numPr>
                <w:ilvl w:val="0"/>
                <w:numId w:val="144"/>
              </w:numPr>
              <w:spacing w:line="360" w:lineRule="auto"/>
              <w:jc w:val="both"/>
              <w:cnfStyle w:val="000000010000"/>
              <w:rPr>
                <w:rFonts w:ascii="Gill Sans MT" w:hAnsi="Gill Sans MT"/>
                <w:sz w:val="24"/>
                <w:szCs w:val="24"/>
              </w:rPr>
            </w:pPr>
            <w:r w:rsidRPr="006455A9">
              <w:rPr>
                <w:rFonts w:ascii="Gill Sans MT" w:hAnsi="Gill Sans MT"/>
                <w:sz w:val="24"/>
                <w:szCs w:val="24"/>
              </w:rPr>
              <w:t>Taxable non-cash benefits,</w:t>
            </w:r>
          </w:p>
          <w:p w:rsidR="007A7F04" w:rsidRPr="006455A9" w:rsidRDefault="007A7F04" w:rsidP="00F53397">
            <w:pPr>
              <w:pStyle w:val="ListParagraph"/>
              <w:numPr>
                <w:ilvl w:val="0"/>
                <w:numId w:val="144"/>
              </w:numPr>
              <w:spacing w:line="360" w:lineRule="auto"/>
              <w:jc w:val="both"/>
              <w:cnfStyle w:val="000000010000"/>
              <w:rPr>
                <w:rFonts w:ascii="Gill Sans MT" w:hAnsi="Gill Sans MT"/>
                <w:sz w:val="24"/>
                <w:szCs w:val="24"/>
              </w:rPr>
            </w:pPr>
            <w:r w:rsidRPr="006455A9">
              <w:rPr>
                <w:rFonts w:ascii="Gill Sans MT" w:hAnsi="Gill Sans MT"/>
                <w:sz w:val="24"/>
                <w:szCs w:val="24"/>
              </w:rPr>
              <w:t>Administrative Leave,</w:t>
            </w:r>
          </w:p>
          <w:p w:rsidR="007A7F04" w:rsidRPr="006455A9" w:rsidRDefault="007A7F04" w:rsidP="00F53397">
            <w:pPr>
              <w:pStyle w:val="ListParagraph"/>
              <w:numPr>
                <w:ilvl w:val="0"/>
                <w:numId w:val="144"/>
              </w:numPr>
              <w:spacing w:line="360" w:lineRule="auto"/>
              <w:jc w:val="both"/>
              <w:cnfStyle w:val="000000010000"/>
              <w:rPr>
                <w:rFonts w:ascii="Gill Sans MT" w:hAnsi="Gill Sans MT"/>
                <w:sz w:val="24"/>
                <w:szCs w:val="24"/>
              </w:rPr>
            </w:pPr>
            <w:r w:rsidRPr="006455A9">
              <w:rPr>
                <w:rFonts w:ascii="Gill Sans MT" w:hAnsi="Gill Sans MT"/>
                <w:sz w:val="24"/>
                <w:szCs w:val="24"/>
              </w:rPr>
              <w:t>Travel Allowances,</w:t>
            </w:r>
          </w:p>
          <w:p w:rsidR="007A7F04" w:rsidRPr="006455A9" w:rsidRDefault="007A7F04" w:rsidP="00F53397">
            <w:pPr>
              <w:pStyle w:val="ListParagraph"/>
              <w:numPr>
                <w:ilvl w:val="0"/>
                <w:numId w:val="144"/>
              </w:numPr>
              <w:spacing w:line="360" w:lineRule="auto"/>
              <w:jc w:val="both"/>
              <w:cnfStyle w:val="000000010000"/>
              <w:rPr>
                <w:rFonts w:ascii="Gill Sans MT" w:hAnsi="Gill Sans MT"/>
                <w:sz w:val="24"/>
                <w:szCs w:val="24"/>
              </w:rPr>
            </w:pPr>
            <w:r w:rsidRPr="006455A9">
              <w:rPr>
                <w:rFonts w:ascii="Gill Sans MT" w:hAnsi="Gill Sans MT"/>
                <w:sz w:val="24"/>
                <w:szCs w:val="24"/>
              </w:rPr>
              <w:t>Disability Pay,</w:t>
            </w:r>
          </w:p>
          <w:p w:rsidR="007A7F04" w:rsidRDefault="007A7F04" w:rsidP="00F53397">
            <w:pPr>
              <w:pStyle w:val="ListParagraph"/>
              <w:numPr>
                <w:ilvl w:val="0"/>
                <w:numId w:val="144"/>
              </w:numPr>
              <w:spacing w:line="360" w:lineRule="auto"/>
              <w:jc w:val="both"/>
              <w:cnfStyle w:val="000000010000"/>
              <w:rPr>
                <w:rFonts w:ascii="Gill Sans MT" w:hAnsi="Gill Sans MT"/>
                <w:sz w:val="24"/>
                <w:szCs w:val="24"/>
              </w:rPr>
            </w:pPr>
            <w:r w:rsidRPr="006455A9">
              <w:rPr>
                <w:rFonts w:ascii="Gill Sans MT" w:hAnsi="Gill Sans MT"/>
                <w:sz w:val="24"/>
                <w:szCs w:val="24"/>
              </w:rPr>
              <w:t>Holidays,</w:t>
            </w:r>
          </w:p>
          <w:p w:rsidR="007A7F04" w:rsidRPr="007928D2" w:rsidRDefault="007A7F04" w:rsidP="00F53397">
            <w:pPr>
              <w:pStyle w:val="ListParagraph"/>
              <w:numPr>
                <w:ilvl w:val="0"/>
                <w:numId w:val="144"/>
              </w:numPr>
              <w:spacing w:line="360" w:lineRule="auto"/>
              <w:jc w:val="both"/>
              <w:cnfStyle w:val="000000010000"/>
              <w:rPr>
                <w:rFonts w:ascii="Gill Sans MT" w:hAnsi="Gill Sans MT"/>
                <w:sz w:val="24"/>
                <w:szCs w:val="24"/>
              </w:rPr>
            </w:pPr>
            <w:r w:rsidRPr="001B01D8">
              <w:rPr>
                <w:rFonts w:ascii="Gill Sans MT" w:hAnsi="Gill Sans MT"/>
                <w:sz w:val="24"/>
                <w:szCs w:val="24"/>
              </w:rPr>
              <w:t>Others (user defined).</w:t>
            </w:r>
          </w:p>
        </w:tc>
        <w:tc>
          <w:tcPr>
            <w:tcW w:w="1350" w:type="dxa"/>
          </w:tcPr>
          <w:p w:rsidR="007A7F04"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Salary, HRA and Bonus</w:t>
            </w: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Rest all has to be ensured</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1B01D8">
              <w:rPr>
                <w:rFonts w:ascii="Gill Sans MT" w:hAnsi="Gill Sans MT"/>
                <w:sz w:val="24"/>
                <w:szCs w:val="24"/>
              </w:rPr>
              <w:t xml:space="preserve">Allow different account codes and cost centers for differentemployee types can be defined for the same </w:t>
            </w:r>
            <w:r w:rsidRPr="001B01D8">
              <w:rPr>
                <w:rFonts w:ascii="Gill Sans MT" w:hAnsi="Gill Sans MT"/>
                <w:sz w:val="24"/>
                <w:szCs w:val="24"/>
              </w:rPr>
              <w:lastRenderedPageBreak/>
              <w:t>salary code.</w:t>
            </w:r>
          </w:p>
        </w:tc>
        <w:tc>
          <w:tcPr>
            <w:tcW w:w="1350" w:type="dxa"/>
          </w:tcPr>
          <w:p w:rsidR="007A7F04" w:rsidRDefault="007A7F04" w:rsidP="004A2806">
            <w:pPr>
              <w:spacing w:line="360" w:lineRule="auto"/>
              <w:jc w:val="center"/>
              <w:cnfStyle w:val="000000100000"/>
              <w:rPr>
                <w:rFonts w:ascii="Gill Sans MT" w:hAnsi="Gill Sans MT"/>
                <w:sz w:val="24"/>
                <w:szCs w:val="24"/>
              </w:rPr>
            </w:pP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1B01D8">
              <w:rPr>
                <w:rFonts w:ascii="Gill Sans MT" w:hAnsi="Gill Sans MT"/>
                <w:sz w:val="24"/>
                <w:szCs w:val="24"/>
              </w:rPr>
              <w:t>Ability to allow use of an earning or deduction code to calculateanother earning or deduction code as part of formula calculations.</w:t>
            </w:r>
          </w:p>
        </w:tc>
        <w:tc>
          <w:tcPr>
            <w:tcW w:w="1350" w:type="dxa"/>
          </w:tcPr>
          <w:p w:rsidR="007A7F04" w:rsidRDefault="007A7F04" w:rsidP="004A2806">
            <w:pPr>
              <w:spacing w:line="360" w:lineRule="auto"/>
              <w:jc w:val="center"/>
              <w:cnfStyle w:val="000000010000"/>
              <w:rPr>
                <w:rFonts w:ascii="Gill Sans MT" w:hAnsi="Gill Sans MT"/>
                <w:sz w:val="24"/>
                <w:szCs w:val="24"/>
              </w:rPr>
            </w:pP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1B01D8">
              <w:rPr>
                <w:rFonts w:ascii="Gill Sans MT" w:hAnsi="Gill Sans MT"/>
                <w:sz w:val="24"/>
                <w:szCs w:val="24"/>
              </w:rPr>
              <w:t>Payroll database should be automatically updated when changes aremade to the employee record database</w:t>
            </w:r>
          </w:p>
        </w:tc>
        <w:tc>
          <w:tcPr>
            <w:tcW w:w="1350"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B828A3" w:rsidRDefault="007A7F04" w:rsidP="004A2806">
            <w:pPr>
              <w:spacing w:line="360" w:lineRule="auto"/>
              <w:jc w:val="both"/>
              <w:cnfStyle w:val="000000010000"/>
              <w:rPr>
                <w:rFonts w:ascii="Gill Sans MT" w:hAnsi="Gill Sans MT"/>
                <w:sz w:val="24"/>
                <w:szCs w:val="24"/>
              </w:rPr>
            </w:pPr>
            <w:r w:rsidRPr="00B828A3">
              <w:rPr>
                <w:rFonts w:ascii="Gill Sans MT" w:hAnsi="Gill Sans MT"/>
                <w:sz w:val="24"/>
                <w:szCs w:val="24"/>
              </w:rPr>
              <w:t>Time sheet information could include, but not be limited to:</w:t>
            </w:r>
          </w:p>
          <w:p w:rsidR="007A7F04" w:rsidRPr="00B828A3" w:rsidRDefault="007A7F04" w:rsidP="00F53397">
            <w:pPr>
              <w:pStyle w:val="ListParagraph"/>
              <w:numPr>
                <w:ilvl w:val="0"/>
                <w:numId w:val="145"/>
              </w:numPr>
              <w:spacing w:line="360" w:lineRule="auto"/>
              <w:jc w:val="both"/>
              <w:cnfStyle w:val="000000010000"/>
              <w:rPr>
                <w:rFonts w:ascii="Gill Sans MT" w:hAnsi="Gill Sans MT"/>
                <w:sz w:val="24"/>
                <w:szCs w:val="24"/>
              </w:rPr>
            </w:pPr>
            <w:r w:rsidRPr="00B828A3">
              <w:rPr>
                <w:rFonts w:ascii="Gill Sans MT" w:hAnsi="Gill Sans MT"/>
                <w:sz w:val="24"/>
                <w:szCs w:val="24"/>
              </w:rPr>
              <w:t>Employee name,</w:t>
            </w:r>
          </w:p>
          <w:p w:rsidR="007A7F04" w:rsidRPr="00B828A3" w:rsidRDefault="007A7F04" w:rsidP="00F53397">
            <w:pPr>
              <w:pStyle w:val="ListParagraph"/>
              <w:numPr>
                <w:ilvl w:val="0"/>
                <w:numId w:val="145"/>
              </w:numPr>
              <w:spacing w:line="360" w:lineRule="auto"/>
              <w:jc w:val="both"/>
              <w:cnfStyle w:val="000000010000"/>
              <w:rPr>
                <w:rFonts w:ascii="Gill Sans MT" w:hAnsi="Gill Sans MT"/>
                <w:sz w:val="24"/>
                <w:szCs w:val="24"/>
              </w:rPr>
            </w:pPr>
            <w:r w:rsidRPr="00B828A3">
              <w:rPr>
                <w:rFonts w:ascii="Gill Sans MT" w:hAnsi="Gill Sans MT"/>
                <w:sz w:val="24"/>
                <w:szCs w:val="24"/>
              </w:rPr>
              <w:t>Employee number,</w:t>
            </w:r>
          </w:p>
          <w:p w:rsidR="007A7F04" w:rsidRPr="00B828A3" w:rsidRDefault="007A7F04" w:rsidP="00F53397">
            <w:pPr>
              <w:pStyle w:val="ListParagraph"/>
              <w:numPr>
                <w:ilvl w:val="0"/>
                <w:numId w:val="145"/>
              </w:numPr>
              <w:spacing w:line="360" w:lineRule="auto"/>
              <w:jc w:val="both"/>
              <w:cnfStyle w:val="000000010000"/>
              <w:rPr>
                <w:rFonts w:ascii="Gill Sans MT" w:hAnsi="Gill Sans MT"/>
                <w:sz w:val="24"/>
                <w:szCs w:val="24"/>
              </w:rPr>
            </w:pPr>
            <w:r w:rsidRPr="00B828A3">
              <w:rPr>
                <w:rFonts w:ascii="Gill Sans MT" w:hAnsi="Gill Sans MT"/>
                <w:sz w:val="24"/>
                <w:szCs w:val="24"/>
              </w:rPr>
              <w:t>Department name &amp; number,</w:t>
            </w:r>
          </w:p>
          <w:p w:rsidR="007A7F04" w:rsidRPr="00B828A3" w:rsidRDefault="007A7F04" w:rsidP="00F53397">
            <w:pPr>
              <w:pStyle w:val="ListParagraph"/>
              <w:numPr>
                <w:ilvl w:val="0"/>
                <w:numId w:val="145"/>
              </w:numPr>
              <w:spacing w:line="360" w:lineRule="auto"/>
              <w:jc w:val="both"/>
              <w:cnfStyle w:val="000000010000"/>
              <w:rPr>
                <w:rFonts w:ascii="Gill Sans MT" w:hAnsi="Gill Sans MT"/>
                <w:sz w:val="24"/>
                <w:szCs w:val="24"/>
              </w:rPr>
            </w:pPr>
            <w:r w:rsidRPr="00B828A3">
              <w:rPr>
                <w:rFonts w:ascii="Gill Sans MT" w:hAnsi="Gill Sans MT"/>
                <w:sz w:val="24"/>
                <w:szCs w:val="24"/>
              </w:rPr>
              <w:t>Work function number/description,</w:t>
            </w:r>
          </w:p>
          <w:p w:rsidR="007A7F04" w:rsidRPr="00B828A3" w:rsidRDefault="007A7F04" w:rsidP="00F53397">
            <w:pPr>
              <w:pStyle w:val="ListParagraph"/>
              <w:numPr>
                <w:ilvl w:val="0"/>
                <w:numId w:val="145"/>
              </w:numPr>
              <w:spacing w:line="360" w:lineRule="auto"/>
              <w:jc w:val="both"/>
              <w:cnfStyle w:val="000000010000"/>
              <w:rPr>
                <w:rFonts w:ascii="Gill Sans MT" w:hAnsi="Gill Sans MT"/>
                <w:sz w:val="24"/>
                <w:szCs w:val="24"/>
              </w:rPr>
            </w:pPr>
            <w:r w:rsidRPr="00B828A3">
              <w:rPr>
                <w:rFonts w:ascii="Gill Sans MT" w:hAnsi="Gill Sans MT"/>
                <w:sz w:val="24"/>
                <w:szCs w:val="24"/>
              </w:rPr>
              <w:t>Class number/title,</w:t>
            </w:r>
          </w:p>
          <w:p w:rsidR="007A7F04" w:rsidRPr="00B828A3" w:rsidRDefault="007A7F04" w:rsidP="00F53397">
            <w:pPr>
              <w:pStyle w:val="ListParagraph"/>
              <w:numPr>
                <w:ilvl w:val="0"/>
                <w:numId w:val="145"/>
              </w:numPr>
              <w:spacing w:line="360" w:lineRule="auto"/>
              <w:jc w:val="both"/>
              <w:cnfStyle w:val="000000010000"/>
              <w:rPr>
                <w:rFonts w:ascii="Gill Sans MT" w:hAnsi="Gill Sans MT"/>
                <w:sz w:val="24"/>
                <w:szCs w:val="24"/>
              </w:rPr>
            </w:pPr>
            <w:r w:rsidRPr="00B828A3">
              <w:rPr>
                <w:rFonts w:ascii="Gill Sans MT" w:hAnsi="Gill Sans MT"/>
                <w:sz w:val="24"/>
                <w:szCs w:val="24"/>
              </w:rPr>
              <w:t>Regular pay hours,</w:t>
            </w:r>
          </w:p>
          <w:p w:rsidR="007A7F04" w:rsidRPr="00B828A3" w:rsidRDefault="007A7F04" w:rsidP="00F53397">
            <w:pPr>
              <w:pStyle w:val="ListParagraph"/>
              <w:numPr>
                <w:ilvl w:val="0"/>
                <w:numId w:val="145"/>
              </w:numPr>
              <w:spacing w:line="360" w:lineRule="auto"/>
              <w:jc w:val="both"/>
              <w:cnfStyle w:val="000000010000"/>
              <w:rPr>
                <w:rFonts w:ascii="Gill Sans MT" w:hAnsi="Gill Sans MT"/>
                <w:sz w:val="24"/>
                <w:szCs w:val="24"/>
              </w:rPr>
            </w:pPr>
            <w:r w:rsidRPr="00B828A3">
              <w:rPr>
                <w:rFonts w:ascii="Gill Sans MT" w:hAnsi="Gill Sans MT"/>
                <w:sz w:val="24"/>
                <w:szCs w:val="24"/>
              </w:rPr>
              <w:t>Overtime hours and reason,</w:t>
            </w:r>
          </w:p>
          <w:p w:rsidR="007A7F04" w:rsidRPr="00B828A3" w:rsidRDefault="007A7F04" w:rsidP="00F53397">
            <w:pPr>
              <w:pStyle w:val="ListParagraph"/>
              <w:numPr>
                <w:ilvl w:val="0"/>
                <w:numId w:val="145"/>
              </w:numPr>
              <w:spacing w:line="360" w:lineRule="auto"/>
              <w:jc w:val="both"/>
              <w:cnfStyle w:val="000000010000"/>
              <w:rPr>
                <w:rFonts w:ascii="Gill Sans MT" w:hAnsi="Gill Sans MT"/>
                <w:sz w:val="24"/>
                <w:szCs w:val="24"/>
              </w:rPr>
            </w:pPr>
            <w:r w:rsidRPr="00B828A3">
              <w:rPr>
                <w:rFonts w:ascii="Gill Sans MT" w:hAnsi="Gill Sans MT"/>
                <w:sz w:val="24"/>
                <w:szCs w:val="24"/>
              </w:rPr>
              <w:t>Leave information,</w:t>
            </w:r>
          </w:p>
          <w:p w:rsidR="007A7F04" w:rsidRPr="00B828A3" w:rsidRDefault="007A7F04" w:rsidP="00F53397">
            <w:pPr>
              <w:pStyle w:val="ListParagraph"/>
              <w:numPr>
                <w:ilvl w:val="0"/>
                <w:numId w:val="145"/>
              </w:numPr>
              <w:spacing w:line="360" w:lineRule="auto"/>
              <w:jc w:val="both"/>
              <w:cnfStyle w:val="000000010000"/>
              <w:rPr>
                <w:rFonts w:ascii="Gill Sans MT" w:hAnsi="Gill Sans MT"/>
                <w:sz w:val="24"/>
                <w:szCs w:val="24"/>
              </w:rPr>
            </w:pPr>
            <w:r w:rsidRPr="00B828A3">
              <w:rPr>
                <w:rFonts w:ascii="Gill Sans MT" w:hAnsi="Gill Sans MT"/>
                <w:sz w:val="24"/>
                <w:szCs w:val="24"/>
              </w:rPr>
              <w:t>Multiple pay rate,</w:t>
            </w:r>
          </w:p>
          <w:p w:rsidR="007A7F04" w:rsidRPr="00B828A3" w:rsidRDefault="007A7F04" w:rsidP="00F53397">
            <w:pPr>
              <w:pStyle w:val="ListParagraph"/>
              <w:numPr>
                <w:ilvl w:val="0"/>
                <w:numId w:val="145"/>
              </w:numPr>
              <w:spacing w:line="360" w:lineRule="auto"/>
              <w:jc w:val="both"/>
              <w:cnfStyle w:val="000000010000"/>
              <w:rPr>
                <w:rFonts w:ascii="Gill Sans MT" w:hAnsi="Gill Sans MT"/>
                <w:sz w:val="24"/>
                <w:szCs w:val="24"/>
              </w:rPr>
            </w:pPr>
            <w:r w:rsidRPr="00B828A3">
              <w:rPr>
                <w:rFonts w:ascii="Gill Sans MT" w:hAnsi="Gill Sans MT"/>
                <w:sz w:val="24"/>
                <w:szCs w:val="24"/>
              </w:rPr>
              <w:t>Leave balances,</w:t>
            </w:r>
          </w:p>
          <w:p w:rsidR="007A7F04" w:rsidRPr="00B828A3" w:rsidRDefault="007A7F04" w:rsidP="00F53397">
            <w:pPr>
              <w:pStyle w:val="ListParagraph"/>
              <w:numPr>
                <w:ilvl w:val="0"/>
                <w:numId w:val="145"/>
              </w:numPr>
              <w:spacing w:line="360" w:lineRule="auto"/>
              <w:jc w:val="both"/>
              <w:cnfStyle w:val="000000010000"/>
              <w:rPr>
                <w:rFonts w:ascii="Gill Sans MT" w:hAnsi="Gill Sans MT"/>
                <w:sz w:val="24"/>
                <w:szCs w:val="24"/>
              </w:rPr>
            </w:pPr>
            <w:r w:rsidRPr="00B828A3">
              <w:rPr>
                <w:rFonts w:ascii="Gill Sans MT" w:hAnsi="Gill Sans MT"/>
                <w:sz w:val="24"/>
                <w:szCs w:val="24"/>
              </w:rPr>
              <w:t>Sick balances,</w:t>
            </w:r>
          </w:p>
          <w:p w:rsidR="007A7F04" w:rsidRPr="007928D2" w:rsidRDefault="007A7F04" w:rsidP="00F53397">
            <w:pPr>
              <w:pStyle w:val="ListParagraph"/>
              <w:numPr>
                <w:ilvl w:val="0"/>
                <w:numId w:val="145"/>
              </w:numPr>
              <w:spacing w:line="360" w:lineRule="auto"/>
              <w:jc w:val="both"/>
              <w:cnfStyle w:val="000000010000"/>
              <w:rPr>
                <w:rFonts w:ascii="Gill Sans MT" w:hAnsi="Gill Sans MT"/>
                <w:sz w:val="24"/>
                <w:szCs w:val="24"/>
              </w:rPr>
            </w:pPr>
            <w:r w:rsidRPr="00B828A3">
              <w:rPr>
                <w:rFonts w:ascii="Gill Sans MT" w:hAnsi="Gill Sans MT"/>
                <w:sz w:val="24"/>
                <w:szCs w:val="24"/>
              </w:rPr>
              <w:t>Other balances (set by any user defined criteria).</w:t>
            </w:r>
          </w:p>
        </w:tc>
        <w:tc>
          <w:tcPr>
            <w:tcW w:w="1350" w:type="dxa"/>
          </w:tcPr>
          <w:p w:rsidR="007A7F04" w:rsidRDefault="007A7F04" w:rsidP="004A2806">
            <w:pPr>
              <w:spacing w:line="360" w:lineRule="auto"/>
              <w:jc w:val="center"/>
              <w:cnfStyle w:val="000000010000"/>
              <w:rPr>
                <w:rFonts w:ascii="Gill Sans MT" w:hAnsi="Gill Sans MT"/>
                <w:sz w:val="24"/>
                <w:szCs w:val="24"/>
              </w:rPr>
            </w:pP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2E2BA6" w:rsidRDefault="007A7F04" w:rsidP="004A2806">
            <w:pPr>
              <w:spacing w:line="360" w:lineRule="auto"/>
              <w:jc w:val="both"/>
              <w:cnfStyle w:val="000000100000"/>
              <w:rPr>
                <w:rFonts w:ascii="Gill Sans MT" w:hAnsi="Gill Sans MT"/>
                <w:sz w:val="24"/>
                <w:szCs w:val="24"/>
              </w:rPr>
            </w:pPr>
            <w:r w:rsidRPr="002E2BA6">
              <w:rPr>
                <w:rFonts w:ascii="Gill Sans MT" w:hAnsi="Gill Sans MT"/>
                <w:sz w:val="24"/>
                <w:szCs w:val="24"/>
              </w:rPr>
              <w:t>Ability to enter and monitor attendance details of all the employees.</w:t>
            </w:r>
          </w:p>
          <w:p w:rsidR="007A7F04" w:rsidRPr="002E2BA6" w:rsidRDefault="007A7F04" w:rsidP="004A2806">
            <w:pPr>
              <w:spacing w:line="360" w:lineRule="auto"/>
              <w:jc w:val="both"/>
              <w:cnfStyle w:val="000000100000"/>
              <w:rPr>
                <w:rFonts w:ascii="Gill Sans MT" w:hAnsi="Gill Sans MT"/>
                <w:sz w:val="24"/>
                <w:szCs w:val="24"/>
              </w:rPr>
            </w:pPr>
            <w:r w:rsidRPr="002E2BA6">
              <w:rPr>
                <w:rFonts w:ascii="Gill Sans MT" w:hAnsi="Gill Sans MT"/>
                <w:sz w:val="24"/>
                <w:szCs w:val="24"/>
              </w:rPr>
              <w:t>Attendance details can be entered in the fields of:</w:t>
            </w:r>
          </w:p>
          <w:p w:rsidR="007A7F04" w:rsidRPr="002E2BA6" w:rsidRDefault="007A7F04" w:rsidP="00F53397">
            <w:pPr>
              <w:pStyle w:val="ListParagraph"/>
              <w:numPr>
                <w:ilvl w:val="0"/>
                <w:numId w:val="146"/>
              </w:numPr>
              <w:spacing w:line="360" w:lineRule="auto"/>
              <w:jc w:val="both"/>
              <w:cnfStyle w:val="000000100000"/>
              <w:rPr>
                <w:rFonts w:ascii="Gill Sans MT" w:hAnsi="Gill Sans MT"/>
                <w:sz w:val="24"/>
                <w:szCs w:val="24"/>
              </w:rPr>
            </w:pPr>
            <w:r w:rsidRPr="002E2BA6">
              <w:rPr>
                <w:rFonts w:ascii="Gill Sans MT" w:hAnsi="Gill Sans MT"/>
                <w:sz w:val="24"/>
                <w:szCs w:val="24"/>
              </w:rPr>
              <w:t>Time spent in office,</w:t>
            </w:r>
          </w:p>
          <w:p w:rsidR="007A7F04" w:rsidRPr="002E2BA6" w:rsidRDefault="007A7F04" w:rsidP="00F53397">
            <w:pPr>
              <w:pStyle w:val="ListParagraph"/>
              <w:numPr>
                <w:ilvl w:val="0"/>
                <w:numId w:val="146"/>
              </w:numPr>
              <w:spacing w:line="360" w:lineRule="auto"/>
              <w:jc w:val="both"/>
              <w:cnfStyle w:val="000000100000"/>
              <w:rPr>
                <w:rFonts w:ascii="Gill Sans MT" w:hAnsi="Gill Sans MT"/>
                <w:sz w:val="24"/>
                <w:szCs w:val="24"/>
              </w:rPr>
            </w:pPr>
            <w:r w:rsidRPr="002E2BA6">
              <w:rPr>
                <w:rFonts w:ascii="Gill Sans MT" w:hAnsi="Gill Sans MT"/>
                <w:sz w:val="24"/>
                <w:szCs w:val="24"/>
              </w:rPr>
              <w:lastRenderedPageBreak/>
              <w:t>Overtime hours and reasons,</w:t>
            </w:r>
          </w:p>
          <w:p w:rsidR="007A7F04" w:rsidRPr="002E2BA6" w:rsidRDefault="007A7F04" w:rsidP="00F53397">
            <w:pPr>
              <w:pStyle w:val="ListParagraph"/>
              <w:numPr>
                <w:ilvl w:val="0"/>
                <w:numId w:val="146"/>
              </w:numPr>
              <w:spacing w:line="360" w:lineRule="auto"/>
              <w:jc w:val="both"/>
              <w:cnfStyle w:val="000000100000"/>
              <w:rPr>
                <w:rFonts w:ascii="Gill Sans MT" w:hAnsi="Gill Sans MT"/>
                <w:sz w:val="24"/>
                <w:szCs w:val="24"/>
              </w:rPr>
            </w:pPr>
            <w:r w:rsidRPr="002E2BA6">
              <w:rPr>
                <w:rFonts w:ascii="Gill Sans MT" w:hAnsi="Gill Sans MT"/>
                <w:sz w:val="24"/>
                <w:szCs w:val="24"/>
              </w:rPr>
              <w:t>Type of leave if not attended work.</w:t>
            </w:r>
          </w:p>
        </w:tc>
        <w:tc>
          <w:tcPr>
            <w:tcW w:w="1350" w:type="dxa"/>
          </w:tcPr>
          <w:p w:rsidR="007A7F04"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lastRenderedPageBreak/>
              <w:t>iii</w:t>
            </w:r>
          </w:p>
        </w:tc>
        <w:tc>
          <w:tcPr>
            <w:tcW w:w="1281" w:type="dxa"/>
          </w:tcPr>
          <w:p w:rsidR="007A7F04" w:rsidRPr="00066B2A" w:rsidRDefault="007A7F04" w:rsidP="004A2806">
            <w:pPr>
              <w:spacing w:line="360" w:lineRule="auto"/>
              <w:jc w:val="center"/>
              <w:cnfStyle w:val="000000100000"/>
              <w:rPr>
                <w:rFonts w:ascii="Gill Sans MT" w:hAnsi="Gill Sans MT"/>
                <w:sz w:val="24"/>
                <w:szCs w:val="24"/>
              </w:rPr>
            </w:pPr>
            <w:r w:rsidRPr="00066B2A">
              <w:rPr>
                <w:rFonts w:ascii="Gill Sans MT" w:hAnsi="Gill Sans MT"/>
                <w:sz w:val="24"/>
                <w:szCs w:val="24"/>
              </w:rPr>
              <w:t>i.</w:t>
            </w:r>
            <w:r>
              <w:rPr>
                <w:rFonts w:ascii="Gill Sans MT" w:hAnsi="Gill Sans MT"/>
                <w:sz w:val="24"/>
                <w:szCs w:val="24"/>
              </w:rPr>
              <w:t>&amp; ii.</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8670B0" w:rsidRDefault="007A7F04" w:rsidP="004A2806">
            <w:pPr>
              <w:spacing w:line="360" w:lineRule="auto"/>
              <w:jc w:val="both"/>
              <w:cnfStyle w:val="000000010000"/>
              <w:rPr>
                <w:rFonts w:ascii="Gill Sans MT" w:hAnsi="Gill Sans MT"/>
                <w:sz w:val="24"/>
                <w:szCs w:val="24"/>
              </w:rPr>
            </w:pPr>
            <w:r w:rsidRPr="008670B0">
              <w:rPr>
                <w:rFonts w:ascii="Gill Sans MT" w:hAnsi="Gill Sans MT"/>
                <w:sz w:val="24"/>
                <w:szCs w:val="24"/>
              </w:rPr>
              <w:t>Ability to enter attendance information:</w:t>
            </w:r>
          </w:p>
          <w:p w:rsidR="007A7F04" w:rsidRPr="008670B0" w:rsidRDefault="007A7F04" w:rsidP="00F53397">
            <w:pPr>
              <w:pStyle w:val="ListParagraph"/>
              <w:numPr>
                <w:ilvl w:val="0"/>
                <w:numId w:val="147"/>
              </w:numPr>
              <w:spacing w:line="360" w:lineRule="auto"/>
              <w:jc w:val="both"/>
              <w:cnfStyle w:val="000000010000"/>
              <w:rPr>
                <w:rFonts w:ascii="Gill Sans MT" w:hAnsi="Gill Sans MT"/>
                <w:sz w:val="24"/>
                <w:szCs w:val="24"/>
              </w:rPr>
            </w:pPr>
            <w:r w:rsidRPr="008670B0">
              <w:rPr>
                <w:rFonts w:ascii="Gill Sans MT" w:hAnsi="Gill Sans MT"/>
                <w:sz w:val="24"/>
                <w:szCs w:val="24"/>
              </w:rPr>
              <w:t>Online, interactive by employee,</w:t>
            </w:r>
          </w:p>
          <w:p w:rsidR="007A7F04" w:rsidRPr="008670B0" w:rsidRDefault="007A7F04" w:rsidP="00F53397">
            <w:pPr>
              <w:pStyle w:val="ListParagraph"/>
              <w:numPr>
                <w:ilvl w:val="0"/>
                <w:numId w:val="147"/>
              </w:numPr>
              <w:spacing w:line="360" w:lineRule="auto"/>
              <w:jc w:val="both"/>
              <w:cnfStyle w:val="000000010000"/>
              <w:rPr>
                <w:rFonts w:ascii="Gill Sans MT" w:hAnsi="Gill Sans MT"/>
                <w:sz w:val="24"/>
                <w:szCs w:val="24"/>
              </w:rPr>
            </w:pPr>
            <w:r w:rsidRPr="008670B0">
              <w:rPr>
                <w:rFonts w:ascii="Gill Sans MT" w:hAnsi="Gill Sans MT"/>
                <w:sz w:val="24"/>
                <w:szCs w:val="24"/>
              </w:rPr>
              <w:t>Batch,</w:t>
            </w:r>
          </w:p>
          <w:p w:rsidR="007A7F04" w:rsidRPr="007928D2" w:rsidRDefault="007A7F04" w:rsidP="00F53397">
            <w:pPr>
              <w:pStyle w:val="ListParagraph"/>
              <w:numPr>
                <w:ilvl w:val="0"/>
                <w:numId w:val="147"/>
              </w:numPr>
              <w:spacing w:line="360" w:lineRule="auto"/>
              <w:jc w:val="both"/>
              <w:cnfStyle w:val="000000010000"/>
              <w:rPr>
                <w:rFonts w:ascii="Gill Sans MT" w:hAnsi="Gill Sans MT"/>
                <w:sz w:val="24"/>
                <w:szCs w:val="24"/>
              </w:rPr>
            </w:pPr>
            <w:r w:rsidRPr="008670B0">
              <w:rPr>
                <w:rFonts w:ascii="Gill Sans MT" w:hAnsi="Gill Sans MT"/>
                <w:sz w:val="24"/>
                <w:szCs w:val="24"/>
              </w:rPr>
              <w:t>Multiple data entry capability including card readers, barcoding, etc.</w:t>
            </w:r>
          </w:p>
        </w:tc>
        <w:tc>
          <w:tcPr>
            <w:tcW w:w="1350" w:type="dxa"/>
          </w:tcPr>
          <w:p w:rsidR="007A7F04"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iii</w:t>
            </w:r>
          </w:p>
        </w:tc>
        <w:tc>
          <w:tcPr>
            <w:tcW w:w="1281" w:type="dxa"/>
          </w:tcPr>
          <w:p w:rsidR="007A7F04" w:rsidRPr="00066B2A" w:rsidRDefault="007A7F04" w:rsidP="004A2806">
            <w:pPr>
              <w:spacing w:line="360" w:lineRule="auto"/>
              <w:jc w:val="center"/>
              <w:cnfStyle w:val="000000010000"/>
              <w:rPr>
                <w:rFonts w:ascii="Gill Sans MT" w:hAnsi="Gill Sans MT"/>
                <w:sz w:val="24"/>
                <w:szCs w:val="24"/>
              </w:rPr>
            </w:pPr>
            <w:r w:rsidRPr="00066B2A">
              <w:rPr>
                <w:rFonts w:ascii="Gill Sans MT" w:hAnsi="Gill Sans MT"/>
                <w:sz w:val="24"/>
                <w:szCs w:val="24"/>
              </w:rPr>
              <w:t>i.</w:t>
            </w:r>
            <w:r>
              <w:rPr>
                <w:rFonts w:ascii="Gill Sans MT" w:hAnsi="Gill Sans MT"/>
                <w:sz w:val="24"/>
                <w:szCs w:val="24"/>
              </w:rPr>
              <w:t>&amp; ii.</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F42655">
              <w:rPr>
                <w:rFonts w:ascii="Gill Sans MT" w:hAnsi="Gill Sans MT"/>
                <w:sz w:val="24"/>
                <w:szCs w:val="24"/>
              </w:rPr>
              <w:t>Ability to account for time based on type of absence or attendance.</w:t>
            </w:r>
          </w:p>
        </w:tc>
        <w:tc>
          <w:tcPr>
            <w:tcW w:w="1350" w:type="dxa"/>
          </w:tcPr>
          <w:p w:rsidR="007A7F04" w:rsidRDefault="007A7F04" w:rsidP="004A2806">
            <w:pPr>
              <w:spacing w:line="360" w:lineRule="auto"/>
              <w:jc w:val="center"/>
              <w:cnfStyle w:val="000000100000"/>
              <w:rPr>
                <w:rFonts w:ascii="Gill Sans MT" w:hAnsi="Gill Sans MT"/>
                <w:sz w:val="24"/>
                <w:szCs w:val="24"/>
              </w:rPr>
            </w:pP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F42655">
              <w:rPr>
                <w:rFonts w:ascii="Gill Sans MT" w:hAnsi="Gill Sans MT"/>
                <w:sz w:val="24"/>
                <w:szCs w:val="24"/>
              </w:rPr>
              <w:t>Ability to submit corrections</w:t>
            </w:r>
          </w:p>
        </w:tc>
        <w:tc>
          <w:tcPr>
            <w:tcW w:w="1350"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F42655">
              <w:rPr>
                <w:rFonts w:ascii="Gill Sans MT" w:hAnsi="Gill Sans MT"/>
                <w:sz w:val="24"/>
                <w:szCs w:val="24"/>
              </w:rPr>
              <w:t>Ability to request cancels or modifies requests time off, and receiveapproval or denial from immediate supervisor.</w:t>
            </w:r>
          </w:p>
        </w:tc>
        <w:tc>
          <w:tcPr>
            <w:tcW w:w="1350" w:type="dxa"/>
          </w:tcPr>
          <w:p w:rsidR="007A7F04" w:rsidRDefault="007A7F04" w:rsidP="004A2806">
            <w:pPr>
              <w:spacing w:line="360" w:lineRule="auto"/>
              <w:jc w:val="center"/>
              <w:cnfStyle w:val="000000100000"/>
              <w:rPr>
                <w:rFonts w:ascii="Gill Sans MT" w:hAnsi="Gill Sans MT"/>
                <w:sz w:val="24"/>
                <w:szCs w:val="24"/>
              </w:rPr>
            </w:pP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F42655">
              <w:rPr>
                <w:rFonts w:ascii="Gill Sans MT" w:hAnsi="Gill Sans MT"/>
                <w:sz w:val="24"/>
                <w:szCs w:val="24"/>
              </w:rPr>
              <w:t>Ability to monitor attendance records on a daily, weekly, andbiweekly basis.</w:t>
            </w:r>
          </w:p>
        </w:tc>
        <w:tc>
          <w:tcPr>
            <w:tcW w:w="1350" w:type="dxa"/>
          </w:tcPr>
          <w:p w:rsidR="007A7F04" w:rsidRDefault="007A7F04" w:rsidP="004A2806">
            <w:pPr>
              <w:spacing w:line="360" w:lineRule="auto"/>
              <w:jc w:val="center"/>
              <w:cnfStyle w:val="000000010000"/>
              <w:rPr>
                <w:rFonts w:ascii="Gill Sans MT" w:hAnsi="Gill Sans MT"/>
                <w:sz w:val="24"/>
                <w:szCs w:val="24"/>
              </w:rPr>
            </w:pP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F42655" w:rsidRDefault="007A7F04" w:rsidP="004A2806">
            <w:pPr>
              <w:spacing w:line="360" w:lineRule="auto"/>
              <w:jc w:val="both"/>
              <w:cnfStyle w:val="000000100000"/>
              <w:rPr>
                <w:rFonts w:ascii="Gill Sans MT" w:hAnsi="Gill Sans MT"/>
                <w:sz w:val="24"/>
                <w:szCs w:val="24"/>
              </w:rPr>
            </w:pPr>
            <w:r w:rsidRPr="00F42655">
              <w:rPr>
                <w:rFonts w:ascii="Gill Sans MT" w:hAnsi="Gill Sans MT"/>
                <w:sz w:val="24"/>
                <w:szCs w:val="24"/>
              </w:rPr>
              <w:t>Ability to pay all types of reimbursements through payroll.</w:t>
            </w:r>
          </w:p>
          <w:p w:rsidR="007A7F04" w:rsidRPr="007928D2" w:rsidRDefault="007A7F04" w:rsidP="004A2806">
            <w:pPr>
              <w:spacing w:line="360" w:lineRule="auto"/>
              <w:jc w:val="both"/>
              <w:cnfStyle w:val="000000100000"/>
              <w:rPr>
                <w:rFonts w:ascii="Gill Sans MT" w:hAnsi="Gill Sans MT"/>
                <w:sz w:val="24"/>
                <w:szCs w:val="24"/>
              </w:rPr>
            </w:pPr>
            <w:r w:rsidRPr="00F42655">
              <w:rPr>
                <w:rFonts w:ascii="Gill Sans MT" w:hAnsi="Gill Sans MT"/>
                <w:sz w:val="24"/>
                <w:szCs w:val="24"/>
              </w:rPr>
              <w:t>(Medical etc.)</w:t>
            </w:r>
          </w:p>
        </w:tc>
        <w:tc>
          <w:tcPr>
            <w:tcW w:w="1350" w:type="dxa"/>
          </w:tcPr>
          <w:p w:rsidR="007A7F04" w:rsidRDefault="007A7F04" w:rsidP="004A2806">
            <w:pPr>
              <w:spacing w:line="360" w:lineRule="auto"/>
              <w:jc w:val="center"/>
              <w:cnfStyle w:val="000000100000"/>
              <w:rPr>
                <w:rFonts w:ascii="Gill Sans MT" w:hAnsi="Gill Sans MT"/>
                <w:sz w:val="24"/>
                <w:szCs w:val="24"/>
              </w:rPr>
            </w:pP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F42655">
              <w:rPr>
                <w:rFonts w:ascii="Gill Sans MT" w:hAnsi="Gill Sans MT"/>
                <w:sz w:val="24"/>
                <w:szCs w:val="24"/>
              </w:rPr>
              <w:t>Ability to track and maint</w:t>
            </w:r>
            <w:r>
              <w:rPr>
                <w:rFonts w:ascii="Gill Sans MT" w:hAnsi="Gill Sans MT"/>
                <w:sz w:val="24"/>
                <w:szCs w:val="24"/>
              </w:rPr>
              <w:t xml:space="preserve">ain work schedules by position, </w:t>
            </w:r>
            <w:r w:rsidRPr="00F42655">
              <w:rPr>
                <w:rFonts w:ascii="Gill Sans MT" w:hAnsi="Gill Sans MT"/>
                <w:sz w:val="24"/>
                <w:szCs w:val="24"/>
              </w:rPr>
              <w:t>classification, and/or employee.</w:t>
            </w:r>
          </w:p>
        </w:tc>
        <w:tc>
          <w:tcPr>
            <w:tcW w:w="1350" w:type="dxa"/>
          </w:tcPr>
          <w:p w:rsidR="007A7F04" w:rsidRDefault="007A7F04" w:rsidP="004A2806">
            <w:pPr>
              <w:spacing w:line="360" w:lineRule="auto"/>
              <w:jc w:val="center"/>
              <w:cnfStyle w:val="000000010000"/>
              <w:rPr>
                <w:rFonts w:ascii="Gill Sans MT" w:hAnsi="Gill Sans MT"/>
                <w:sz w:val="24"/>
                <w:szCs w:val="24"/>
              </w:rPr>
            </w:pP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F42655">
              <w:rPr>
                <w:rFonts w:ascii="Gill Sans MT" w:hAnsi="Gill Sans MT"/>
                <w:sz w:val="24"/>
                <w:szCs w:val="24"/>
              </w:rPr>
              <w:t>Ability to track actual hours worked by work schedule by position,classification, and/or employee.</w:t>
            </w:r>
          </w:p>
        </w:tc>
        <w:tc>
          <w:tcPr>
            <w:tcW w:w="1350" w:type="dxa"/>
          </w:tcPr>
          <w:p w:rsidR="007A7F04" w:rsidRDefault="007A7F04" w:rsidP="004A2806">
            <w:pPr>
              <w:spacing w:line="360" w:lineRule="auto"/>
              <w:jc w:val="center"/>
              <w:cnfStyle w:val="000000100000"/>
              <w:rPr>
                <w:rFonts w:ascii="Gill Sans MT" w:hAnsi="Gill Sans MT"/>
                <w:sz w:val="24"/>
                <w:szCs w:val="24"/>
              </w:rPr>
            </w:pP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2E2BA6" w:rsidRDefault="007A7F04" w:rsidP="004A2806">
            <w:pPr>
              <w:spacing w:line="360" w:lineRule="auto"/>
              <w:jc w:val="both"/>
              <w:cnfStyle w:val="000000010000"/>
              <w:rPr>
                <w:rFonts w:ascii="Gill Sans MT" w:hAnsi="Gill Sans MT"/>
                <w:sz w:val="24"/>
                <w:szCs w:val="24"/>
              </w:rPr>
            </w:pPr>
            <w:r w:rsidRPr="002E2BA6">
              <w:rPr>
                <w:rFonts w:ascii="Gill Sans MT" w:hAnsi="Gill Sans MT"/>
                <w:sz w:val="24"/>
                <w:szCs w:val="24"/>
              </w:rPr>
              <w:t>Pay check procedure should incorporate but not be limited to the following fields:</w:t>
            </w:r>
          </w:p>
          <w:p w:rsidR="007A7F04" w:rsidRPr="002E2BA6" w:rsidRDefault="007A7F04" w:rsidP="004A2806">
            <w:pPr>
              <w:spacing w:line="360" w:lineRule="auto"/>
              <w:jc w:val="both"/>
              <w:cnfStyle w:val="000000010000"/>
              <w:rPr>
                <w:rFonts w:ascii="Gill Sans MT" w:hAnsi="Gill Sans MT"/>
                <w:sz w:val="24"/>
                <w:szCs w:val="24"/>
              </w:rPr>
            </w:pPr>
            <w:r w:rsidRPr="002E2BA6">
              <w:rPr>
                <w:rFonts w:ascii="Gill Sans MT" w:hAnsi="Gill Sans MT"/>
                <w:sz w:val="24"/>
                <w:szCs w:val="24"/>
              </w:rPr>
              <w:t>Personal account number</w:t>
            </w:r>
          </w:p>
          <w:p w:rsidR="007A7F04" w:rsidRPr="002E2BA6" w:rsidRDefault="007A7F04" w:rsidP="00F53397">
            <w:pPr>
              <w:pStyle w:val="ListParagraph"/>
              <w:numPr>
                <w:ilvl w:val="0"/>
                <w:numId w:val="148"/>
              </w:numPr>
              <w:spacing w:line="360" w:lineRule="auto"/>
              <w:jc w:val="both"/>
              <w:cnfStyle w:val="000000010000"/>
              <w:rPr>
                <w:rFonts w:ascii="Gill Sans MT" w:hAnsi="Gill Sans MT"/>
                <w:sz w:val="24"/>
                <w:szCs w:val="24"/>
              </w:rPr>
            </w:pPr>
            <w:r w:rsidRPr="002E2BA6">
              <w:rPr>
                <w:rFonts w:ascii="Gill Sans MT" w:hAnsi="Gill Sans MT"/>
                <w:sz w:val="24"/>
                <w:szCs w:val="24"/>
              </w:rPr>
              <w:t>Department number</w:t>
            </w:r>
          </w:p>
          <w:p w:rsidR="007A7F04" w:rsidRPr="002E2BA6" w:rsidRDefault="007A7F04" w:rsidP="00F53397">
            <w:pPr>
              <w:pStyle w:val="ListParagraph"/>
              <w:numPr>
                <w:ilvl w:val="0"/>
                <w:numId w:val="148"/>
              </w:numPr>
              <w:spacing w:line="360" w:lineRule="auto"/>
              <w:jc w:val="both"/>
              <w:cnfStyle w:val="000000010000"/>
              <w:rPr>
                <w:rFonts w:ascii="Gill Sans MT" w:hAnsi="Gill Sans MT"/>
                <w:sz w:val="24"/>
                <w:szCs w:val="24"/>
              </w:rPr>
            </w:pPr>
            <w:r w:rsidRPr="002E2BA6">
              <w:rPr>
                <w:rFonts w:ascii="Gill Sans MT" w:hAnsi="Gill Sans MT"/>
                <w:sz w:val="24"/>
                <w:szCs w:val="24"/>
              </w:rPr>
              <w:lastRenderedPageBreak/>
              <w:t>Employee name</w:t>
            </w:r>
          </w:p>
          <w:p w:rsidR="007A7F04" w:rsidRPr="002E2BA6" w:rsidRDefault="007A7F04" w:rsidP="00F53397">
            <w:pPr>
              <w:pStyle w:val="ListParagraph"/>
              <w:numPr>
                <w:ilvl w:val="0"/>
                <w:numId w:val="148"/>
              </w:numPr>
              <w:spacing w:line="360" w:lineRule="auto"/>
              <w:jc w:val="both"/>
              <w:cnfStyle w:val="000000010000"/>
              <w:rPr>
                <w:rFonts w:ascii="Gill Sans MT" w:hAnsi="Gill Sans MT"/>
                <w:sz w:val="24"/>
                <w:szCs w:val="24"/>
              </w:rPr>
            </w:pPr>
            <w:r w:rsidRPr="002E2BA6">
              <w:rPr>
                <w:rFonts w:ascii="Gill Sans MT" w:hAnsi="Gill Sans MT"/>
                <w:sz w:val="24"/>
                <w:szCs w:val="24"/>
              </w:rPr>
              <w:t>Period ending</w:t>
            </w:r>
          </w:p>
          <w:p w:rsidR="007A7F04" w:rsidRPr="002E2BA6" w:rsidRDefault="007A7F04" w:rsidP="00F53397">
            <w:pPr>
              <w:pStyle w:val="ListParagraph"/>
              <w:numPr>
                <w:ilvl w:val="0"/>
                <w:numId w:val="148"/>
              </w:numPr>
              <w:spacing w:line="360" w:lineRule="auto"/>
              <w:jc w:val="both"/>
              <w:cnfStyle w:val="000000010000"/>
              <w:rPr>
                <w:rFonts w:ascii="Gill Sans MT" w:hAnsi="Gill Sans MT"/>
                <w:sz w:val="24"/>
                <w:szCs w:val="24"/>
              </w:rPr>
            </w:pPr>
            <w:r w:rsidRPr="002E2BA6">
              <w:rPr>
                <w:rFonts w:ascii="Gill Sans MT" w:hAnsi="Gill Sans MT"/>
                <w:sz w:val="24"/>
                <w:szCs w:val="24"/>
              </w:rPr>
              <w:t>Issue date,</w:t>
            </w:r>
          </w:p>
          <w:p w:rsidR="007A7F04" w:rsidRPr="002E2BA6" w:rsidRDefault="007A7F04" w:rsidP="00F53397">
            <w:pPr>
              <w:pStyle w:val="ListParagraph"/>
              <w:numPr>
                <w:ilvl w:val="0"/>
                <w:numId w:val="148"/>
              </w:numPr>
              <w:spacing w:line="360" w:lineRule="auto"/>
              <w:jc w:val="both"/>
              <w:cnfStyle w:val="000000010000"/>
              <w:rPr>
                <w:rFonts w:ascii="Gill Sans MT" w:hAnsi="Gill Sans MT"/>
                <w:sz w:val="24"/>
                <w:szCs w:val="24"/>
              </w:rPr>
            </w:pPr>
            <w:r w:rsidRPr="002E2BA6">
              <w:rPr>
                <w:rFonts w:ascii="Gill Sans MT" w:hAnsi="Gill Sans MT"/>
                <w:sz w:val="24"/>
                <w:szCs w:val="24"/>
              </w:rPr>
              <w:t>Class number</w:t>
            </w:r>
          </w:p>
          <w:p w:rsidR="007A7F04" w:rsidRPr="002E2BA6" w:rsidRDefault="007A7F04" w:rsidP="00F53397">
            <w:pPr>
              <w:pStyle w:val="ListParagraph"/>
              <w:numPr>
                <w:ilvl w:val="0"/>
                <w:numId w:val="148"/>
              </w:numPr>
              <w:spacing w:line="360" w:lineRule="auto"/>
              <w:jc w:val="both"/>
              <w:cnfStyle w:val="000000010000"/>
              <w:rPr>
                <w:rFonts w:ascii="Gill Sans MT" w:hAnsi="Gill Sans MT"/>
                <w:sz w:val="24"/>
                <w:szCs w:val="24"/>
              </w:rPr>
            </w:pPr>
            <w:r w:rsidRPr="002E2BA6">
              <w:rPr>
                <w:rFonts w:ascii="Gill Sans MT" w:hAnsi="Gill Sans MT"/>
                <w:sz w:val="24"/>
                <w:szCs w:val="24"/>
              </w:rPr>
              <w:t>Pay rate</w:t>
            </w:r>
          </w:p>
          <w:p w:rsidR="007A7F04" w:rsidRPr="002E2BA6" w:rsidRDefault="007A7F04" w:rsidP="00F53397">
            <w:pPr>
              <w:pStyle w:val="ListParagraph"/>
              <w:numPr>
                <w:ilvl w:val="0"/>
                <w:numId w:val="148"/>
              </w:numPr>
              <w:spacing w:line="360" w:lineRule="auto"/>
              <w:jc w:val="both"/>
              <w:cnfStyle w:val="000000010000"/>
              <w:rPr>
                <w:rFonts w:ascii="Gill Sans MT" w:hAnsi="Gill Sans MT"/>
                <w:sz w:val="24"/>
                <w:szCs w:val="24"/>
              </w:rPr>
            </w:pPr>
            <w:r w:rsidRPr="002E2BA6">
              <w:rPr>
                <w:rFonts w:ascii="Gill Sans MT" w:hAnsi="Gill Sans MT"/>
                <w:sz w:val="24"/>
                <w:szCs w:val="24"/>
              </w:rPr>
              <w:t>All types of payment and reimbursements (e.g., regular, overtime, paid leave, etc.)</w:t>
            </w:r>
          </w:p>
          <w:p w:rsidR="007A7F04" w:rsidRPr="002E2BA6" w:rsidRDefault="007A7F04" w:rsidP="00F53397">
            <w:pPr>
              <w:pStyle w:val="ListParagraph"/>
              <w:numPr>
                <w:ilvl w:val="0"/>
                <w:numId w:val="148"/>
              </w:numPr>
              <w:spacing w:line="360" w:lineRule="auto"/>
              <w:jc w:val="both"/>
              <w:cnfStyle w:val="000000010000"/>
              <w:rPr>
                <w:rFonts w:ascii="Gill Sans MT" w:hAnsi="Gill Sans MT"/>
                <w:sz w:val="24"/>
                <w:szCs w:val="24"/>
              </w:rPr>
            </w:pPr>
            <w:r w:rsidRPr="002E2BA6">
              <w:rPr>
                <w:rFonts w:ascii="Gill Sans MT" w:hAnsi="Gill Sans MT"/>
                <w:sz w:val="24"/>
                <w:szCs w:val="24"/>
              </w:rPr>
              <w:t>Gross pay</w:t>
            </w:r>
          </w:p>
          <w:p w:rsidR="007A7F04" w:rsidRPr="002E2BA6" w:rsidRDefault="007A7F04" w:rsidP="00F53397">
            <w:pPr>
              <w:pStyle w:val="ListParagraph"/>
              <w:numPr>
                <w:ilvl w:val="0"/>
                <w:numId w:val="148"/>
              </w:numPr>
              <w:spacing w:line="360" w:lineRule="auto"/>
              <w:jc w:val="both"/>
              <w:cnfStyle w:val="000000010000"/>
              <w:rPr>
                <w:rFonts w:ascii="Gill Sans MT" w:hAnsi="Gill Sans MT"/>
                <w:sz w:val="24"/>
                <w:szCs w:val="24"/>
              </w:rPr>
            </w:pPr>
            <w:r w:rsidRPr="002E2BA6">
              <w:rPr>
                <w:rFonts w:ascii="Gill Sans MT" w:hAnsi="Gill Sans MT"/>
                <w:sz w:val="24"/>
                <w:szCs w:val="24"/>
              </w:rPr>
              <w:t>All earning and deduction types adequately itemized and defined by taxability status</w:t>
            </w:r>
          </w:p>
          <w:p w:rsidR="007A7F04" w:rsidRPr="002E2BA6" w:rsidRDefault="007A7F04" w:rsidP="00F53397">
            <w:pPr>
              <w:pStyle w:val="ListParagraph"/>
              <w:numPr>
                <w:ilvl w:val="0"/>
                <w:numId w:val="148"/>
              </w:numPr>
              <w:spacing w:line="360" w:lineRule="auto"/>
              <w:jc w:val="both"/>
              <w:cnfStyle w:val="000000010000"/>
              <w:rPr>
                <w:rFonts w:ascii="Gill Sans MT" w:hAnsi="Gill Sans MT"/>
                <w:sz w:val="24"/>
                <w:szCs w:val="24"/>
              </w:rPr>
            </w:pPr>
            <w:r w:rsidRPr="002E2BA6">
              <w:rPr>
                <w:rFonts w:ascii="Gill Sans MT" w:hAnsi="Gill Sans MT"/>
                <w:sz w:val="24"/>
                <w:szCs w:val="24"/>
              </w:rPr>
              <w:t>Cumulative hours for time-limited employees,</w:t>
            </w:r>
          </w:p>
          <w:p w:rsidR="007A7F04" w:rsidRPr="002E2BA6" w:rsidRDefault="007A7F04" w:rsidP="00F53397">
            <w:pPr>
              <w:pStyle w:val="ListParagraph"/>
              <w:numPr>
                <w:ilvl w:val="0"/>
                <w:numId w:val="148"/>
              </w:numPr>
              <w:spacing w:line="360" w:lineRule="auto"/>
              <w:jc w:val="both"/>
              <w:cnfStyle w:val="000000010000"/>
              <w:rPr>
                <w:rFonts w:ascii="Gill Sans MT" w:hAnsi="Gill Sans MT"/>
                <w:sz w:val="24"/>
                <w:szCs w:val="24"/>
              </w:rPr>
            </w:pPr>
            <w:r w:rsidRPr="002E2BA6">
              <w:rPr>
                <w:rFonts w:ascii="Gill Sans MT" w:hAnsi="Gill Sans MT"/>
                <w:sz w:val="24"/>
                <w:szCs w:val="24"/>
              </w:rPr>
              <w:t>Current and Year to Date Totals:</w:t>
            </w:r>
          </w:p>
          <w:p w:rsidR="007A7F04" w:rsidRPr="002E2BA6" w:rsidRDefault="007A7F04" w:rsidP="00F53397">
            <w:pPr>
              <w:pStyle w:val="ListParagraph"/>
              <w:numPr>
                <w:ilvl w:val="0"/>
                <w:numId w:val="148"/>
              </w:numPr>
              <w:spacing w:line="360" w:lineRule="auto"/>
              <w:jc w:val="both"/>
              <w:cnfStyle w:val="000000010000"/>
              <w:rPr>
                <w:rFonts w:ascii="Gill Sans MT" w:hAnsi="Gill Sans MT"/>
                <w:sz w:val="24"/>
                <w:szCs w:val="24"/>
              </w:rPr>
            </w:pPr>
            <w:r w:rsidRPr="002E2BA6">
              <w:rPr>
                <w:rFonts w:ascii="Gill Sans MT" w:hAnsi="Gill Sans MT"/>
                <w:sz w:val="24"/>
                <w:szCs w:val="24"/>
              </w:rPr>
              <w:t>Employee pension</w:t>
            </w:r>
          </w:p>
          <w:p w:rsidR="007A7F04" w:rsidRPr="002E2BA6" w:rsidRDefault="007A7F04" w:rsidP="00F53397">
            <w:pPr>
              <w:pStyle w:val="ListParagraph"/>
              <w:numPr>
                <w:ilvl w:val="0"/>
                <w:numId w:val="148"/>
              </w:numPr>
              <w:spacing w:line="360" w:lineRule="auto"/>
              <w:jc w:val="both"/>
              <w:cnfStyle w:val="000000010000"/>
              <w:rPr>
                <w:rFonts w:ascii="Gill Sans MT" w:hAnsi="Gill Sans MT"/>
                <w:sz w:val="24"/>
                <w:szCs w:val="24"/>
              </w:rPr>
            </w:pPr>
            <w:r w:rsidRPr="002E2BA6">
              <w:rPr>
                <w:rFonts w:ascii="Gill Sans MT" w:hAnsi="Gill Sans MT"/>
                <w:sz w:val="24"/>
                <w:szCs w:val="24"/>
              </w:rPr>
              <w:t>Income tax</w:t>
            </w:r>
          </w:p>
          <w:p w:rsidR="007A7F04" w:rsidRPr="002E2BA6" w:rsidRDefault="007A7F04" w:rsidP="00F53397">
            <w:pPr>
              <w:pStyle w:val="ListParagraph"/>
              <w:numPr>
                <w:ilvl w:val="0"/>
                <w:numId w:val="148"/>
              </w:numPr>
              <w:spacing w:line="360" w:lineRule="auto"/>
              <w:jc w:val="both"/>
              <w:cnfStyle w:val="000000010000"/>
              <w:rPr>
                <w:rFonts w:ascii="Gill Sans MT" w:hAnsi="Gill Sans MT"/>
                <w:sz w:val="24"/>
                <w:szCs w:val="24"/>
              </w:rPr>
            </w:pPr>
            <w:r w:rsidRPr="002E2BA6">
              <w:rPr>
                <w:rFonts w:ascii="Gill Sans MT" w:hAnsi="Gill Sans MT"/>
                <w:sz w:val="24"/>
                <w:szCs w:val="24"/>
              </w:rPr>
              <w:t>Insurance</w:t>
            </w:r>
          </w:p>
          <w:p w:rsidR="007A7F04" w:rsidRPr="002E2BA6" w:rsidRDefault="007A7F04" w:rsidP="00F53397">
            <w:pPr>
              <w:pStyle w:val="ListParagraph"/>
              <w:numPr>
                <w:ilvl w:val="0"/>
                <w:numId w:val="148"/>
              </w:numPr>
              <w:spacing w:line="360" w:lineRule="auto"/>
              <w:jc w:val="both"/>
              <w:cnfStyle w:val="000000010000"/>
              <w:rPr>
                <w:rFonts w:ascii="Gill Sans MT" w:hAnsi="Gill Sans MT"/>
                <w:sz w:val="24"/>
                <w:szCs w:val="24"/>
              </w:rPr>
            </w:pPr>
            <w:r w:rsidRPr="002E2BA6">
              <w:rPr>
                <w:rFonts w:ascii="Gill Sans MT" w:hAnsi="Gill Sans MT"/>
                <w:sz w:val="24"/>
                <w:szCs w:val="24"/>
              </w:rPr>
              <w:t>All other deductions</w:t>
            </w:r>
          </w:p>
          <w:p w:rsidR="007A7F04" w:rsidRPr="002E2BA6" w:rsidRDefault="007A7F04" w:rsidP="00F53397">
            <w:pPr>
              <w:pStyle w:val="ListParagraph"/>
              <w:numPr>
                <w:ilvl w:val="0"/>
                <w:numId w:val="148"/>
              </w:numPr>
              <w:spacing w:line="360" w:lineRule="auto"/>
              <w:jc w:val="both"/>
              <w:cnfStyle w:val="000000010000"/>
              <w:rPr>
                <w:rFonts w:ascii="Gill Sans MT" w:hAnsi="Gill Sans MT"/>
                <w:sz w:val="24"/>
                <w:szCs w:val="24"/>
              </w:rPr>
            </w:pPr>
            <w:r w:rsidRPr="002E2BA6">
              <w:rPr>
                <w:rFonts w:ascii="Gill Sans MT" w:hAnsi="Gill Sans MT"/>
                <w:sz w:val="24"/>
                <w:szCs w:val="24"/>
              </w:rPr>
              <w:t>Medical compensation</w:t>
            </w:r>
          </w:p>
          <w:p w:rsidR="007A7F04" w:rsidRPr="002E2BA6" w:rsidRDefault="007A7F04" w:rsidP="00F53397">
            <w:pPr>
              <w:pStyle w:val="ListParagraph"/>
              <w:numPr>
                <w:ilvl w:val="0"/>
                <w:numId w:val="148"/>
              </w:numPr>
              <w:spacing w:line="360" w:lineRule="auto"/>
              <w:jc w:val="both"/>
              <w:cnfStyle w:val="000000010000"/>
              <w:rPr>
                <w:rFonts w:ascii="Gill Sans MT" w:hAnsi="Gill Sans MT"/>
                <w:sz w:val="24"/>
                <w:szCs w:val="24"/>
              </w:rPr>
            </w:pPr>
            <w:r w:rsidRPr="002E2BA6">
              <w:rPr>
                <w:rFonts w:ascii="Gill Sans MT" w:hAnsi="Gill Sans MT"/>
                <w:sz w:val="24"/>
                <w:szCs w:val="24"/>
              </w:rPr>
              <w:t>Vacation hours balance</w:t>
            </w:r>
          </w:p>
          <w:p w:rsidR="007A7F04" w:rsidRPr="002E2BA6" w:rsidRDefault="007A7F04" w:rsidP="00F53397">
            <w:pPr>
              <w:pStyle w:val="ListParagraph"/>
              <w:numPr>
                <w:ilvl w:val="0"/>
                <w:numId w:val="148"/>
              </w:numPr>
              <w:spacing w:line="360" w:lineRule="auto"/>
              <w:jc w:val="both"/>
              <w:cnfStyle w:val="000000010000"/>
              <w:rPr>
                <w:rFonts w:ascii="Gill Sans MT" w:hAnsi="Gill Sans MT"/>
                <w:sz w:val="24"/>
                <w:szCs w:val="24"/>
              </w:rPr>
            </w:pPr>
            <w:r w:rsidRPr="002E2BA6">
              <w:rPr>
                <w:rFonts w:ascii="Gill Sans MT" w:hAnsi="Gill Sans MT"/>
                <w:sz w:val="24"/>
                <w:szCs w:val="24"/>
              </w:rPr>
              <w:t>Sick leave hours balance</w:t>
            </w:r>
          </w:p>
          <w:p w:rsidR="007A7F04" w:rsidRPr="002E2BA6" w:rsidRDefault="007A7F04" w:rsidP="00F53397">
            <w:pPr>
              <w:pStyle w:val="ListParagraph"/>
              <w:numPr>
                <w:ilvl w:val="0"/>
                <w:numId w:val="148"/>
              </w:numPr>
              <w:spacing w:line="360" w:lineRule="auto"/>
              <w:jc w:val="both"/>
              <w:cnfStyle w:val="000000010000"/>
              <w:rPr>
                <w:rFonts w:ascii="Gill Sans MT" w:hAnsi="Gill Sans MT"/>
                <w:sz w:val="24"/>
                <w:szCs w:val="24"/>
              </w:rPr>
            </w:pPr>
            <w:r w:rsidRPr="002E2BA6">
              <w:rPr>
                <w:rFonts w:ascii="Gill Sans MT" w:hAnsi="Gill Sans MT"/>
                <w:sz w:val="24"/>
                <w:szCs w:val="24"/>
              </w:rPr>
              <w:t>Other leave hours balances (multiple categories)</w:t>
            </w:r>
          </w:p>
          <w:p w:rsidR="007A7F04" w:rsidRPr="002E2BA6" w:rsidRDefault="007A7F04" w:rsidP="00F53397">
            <w:pPr>
              <w:pStyle w:val="ListParagraph"/>
              <w:numPr>
                <w:ilvl w:val="0"/>
                <w:numId w:val="148"/>
              </w:numPr>
              <w:spacing w:line="360" w:lineRule="auto"/>
              <w:jc w:val="both"/>
              <w:cnfStyle w:val="000000010000"/>
              <w:rPr>
                <w:rFonts w:ascii="Gill Sans MT" w:hAnsi="Gill Sans MT"/>
                <w:sz w:val="24"/>
                <w:szCs w:val="24"/>
              </w:rPr>
            </w:pPr>
            <w:r w:rsidRPr="002E2BA6">
              <w:rPr>
                <w:rFonts w:ascii="Gill Sans MT" w:hAnsi="Gill Sans MT"/>
                <w:sz w:val="24"/>
                <w:szCs w:val="24"/>
              </w:rPr>
              <w:t>Gross earnings</w:t>
            </w:r>
          </w:p>
          <w:p w:rsidR="007A7F04" w:rsidRPr="002E2BA6" w:rsidRDefault="007A7F04" w:rsidP="00F53397">
            <w:pPr>
              <w:pStyle w:val="ListParagraph"/>
              <w:numPr>
                <w:ilvl w:val="0"/>
                <w:numId w:val="148"/>
              </w:numPr>
              <w:spacing w:line="360" w:lineRule="auto"/>
              <w:jc w:val="both"/>
              <w:cnfStyle w:val="000000010000"/>
              <w:rPr>
                <w:rFonts w:ascii="Gill Sans MT" w:hAnsi="Gill Sans MT"/>
                <w:sz w:val="24"/>
                <w:szCs w:val="24"/>
              </w:rPr>
            </w:pPr>
            <w:r w:rsidRPr="002E2BA6">
              <w:rPr>
                <w:rFonts w:ascii="Gill Sans MT" w:hAnsi="Gill Sans MT"/>
                <w:sz w:val="24"/>
                <w:szCs w:val="24"/>
              </w:rPr>
              <w:t>Taxable/non-taxable earnings</w:t>
            </w:r>
          </w:p>
          <w:p w:rsidR="007A7F04" w:rsidRPr="002E2BA6" w:rsidRDefault="007A7F04" w:rsidP="00F53397">
            <w:pPr>
              <w:pStyle w:val="ListParagraph"/>
              <w:numPr>
                <w:ilvl w:val="0"/>
                <w:numId w:val="148"/>
              </w:numPr>
              <w:spacing w:line="360" w:lineRule="auto"/>
              <w:jc w:val="both"/>
              <w:cnfStyle w:val="000000010000"/>
              <w:rPr>
                <w:rFonts w:ascii="Gill Sans MT" w:hAnsi="Gill Sans MT"/>
                <w:sz w:val="24"/>
                <w:szCs w:val="24"/>
              </w:rPr>
            </w:pPr>
            <w:r w:rsidRPr="002E2BA6">
              <w:rPr>
                <w:rFonts w:ascii="Gill Sans MT" w:hAnsi="Gill Sans MT"/>
                <w:sz w:val="24"/>
                <w:szCs w:val="24"/>
              </w:rPr>
              <w:t>Workers’ comp (injury leave)</w:t>
            </w:r>
          </w:p>
          <w:p w:rsidR="007A7F04" w:rsidRPr="002E2BA6" w:rsidRDefault="007A7F04" w:rsidP="00F53397">
            <w:pPr>
              <w:pStyle w:val="ListParagraph"/>
              <w:numPr>
                <w:ilvl w:val="0"/>
                <w:numId w:val="148"/>
              </w:numPr>
              <w:spacing w:line="360" w:lineRule="auto"/>
              <w:jc w:val="both"/>
              <w:cnfStyle w:val="000000010000"/>
              <w:rPr>
                <w:rFonts w:ascii="Gill Sans MT" w:hAnsi="Gill Sans MT"/>
                <w:sz w:val="24"/>
                <w:szCs w:val="24"/>
              </w:rPr>
            </w:pPr>
            <w:r w:rsidRPr="002E2BA6">
              <w:rPr>
                <w:rFonts w:ascii="Gill Sans MT" w:hAnsi="Gill Sans MT"/>
                <w:sz w:val="24"/>
                <w:szCs w:val="24"/>
              </w:rPr>
              <w:t>Other deductions and amounts</w:t>
            </w:r>
          </w:p>
          <w:p w:rsidR="007A7F04" w:rsidRPr="002E2BA6" w:rsidRDefault="007A7F04" w:rsidP="00F53397">
            <w:pPr>
              <w:pStyle w:val="ListParagraph"/>
              <w:numPr>
                <w:ilvl w:val="0"/>
                <w:numId w:val="148"/>
              </w:numPr>
              <w:spacing w:line="360" w:lineRule="auto"/>
              <w:jc w:val="both"/>
              <w:cnfStyle w:val="000000010000"/>
              <w:rPr>
                <w:rFonts w:ascii="Gill Sans MT" w:hAnsi="Gill Sans MT"/>
                <w:sz w:val="24"/>
                <w:szCs w:val="24"/>
              </w:rPr>
            </w:pPr>
            <w:r w:rsidRPr="002E2BA6">
              <w:rPr>
                <w:rFonts w:ascii="Gill Sans MT" w:hAnsi="Gill Sans MT"/>
                <w:sz w:val="24"/>
                <w:szCs w:val="24"/>
              </w:rPr>
              <w:t>Total deductions</w:t>
            </w:r>
          </w:p>
          <w:p w:rsidR="007A7F04" w:rsidRPr="002E2BA6" w:rsidRDefault="007A7F04" w:rsidP="00F53397">
            <w:pPr>
              <w:pStyle w:val="ListParagraph"/>
              <w:numPr>
                <w:ilvl w:val="0"/>
                <w:numId w:val="148"/>
              </w:numPr>
              <w:spacing w:line="360" w:lineRule="auto"/>
              <w:jc w:val="both"/>
              <w:cnfStyle w:val="000000010000"/>
              <w:rPr>
                <w:rFonts w:ascii="Gill Sans MT" w:hAnsi="Gill Sans MT"/>
                <w:sz w:val="24"/>
                <w:szCs w:val="24"/>
              </w:rPr>
            </w:pPr>
            <w:r w:rsidRPr="002E2BA6">
              <w:rPr>
                <w:rFonts w:ascii="Gill Sans MT" w:hAnsi="Gill Sans MT"/>
                <w:sz w:val="24"/>
                <w:szCs w:val="24"/>
              </w:rPr>
              <w:lastRenderedPageBreak/>
              <w:t>Net pay.</w:t>
            </w:r>
          </w:p>
        </w:tc>
        <w:tc>
          <w:tcPr>
            <w:tcW w:w="1350" w:type="dxa"/>
          </w:tcPr>
          <w:p w:rsidR="007A7F04"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lastRenderedPageBreak/>
              <w:t>Yes</w:t>
            </w: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iii, v, vi , vii, x, xvi, xvii, xviii, xix, xxi, xxii</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3E7AA5">
              <w:rPr>
                <w:rFonts w:ascii="Gill Sans MT" w:hAnsi="Gill Sans MT"/>
                <w:sz w:val="24"/>
                <w:szCs w:val="24"/>
              </w:rPr>
              <w:t>Ability to automatically update payroll database when FinanceDepartment makes pay rate changes.</w:t>
            </w:r>
          </w:p>
        </w:tc>
        <w:tc>
          <w:tcPr>
            <w:tcW w:w="1350" w:type="dxa"/>
          </w:tcPr>
          <w:p w:rsidR="007A7F04" w:rsidRDefault="007A7F04" w:rsidP="004A2806">
            <w:pPr>
              <w:spacing w:line="360" w:lineRule="auto"/>
              <w:jc w:val="center"/>
              <w:cnfStyle w:val="000000100000"/>
              <w:rPr>
                <w:rFonts w:ascii="Gill Sans MT" w:hAnsi="Gill Sans MT"/>
                <w:sz w:val="24"/>
                <w:szCs w:val="24"/>
              </w:rPr>
            </w:pP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3E7AA5">
              <w:rPr>
                <w:rFonts w:ascii="Gill Sans MT" w:hAnsi="Gill Sans MT"/>
                <w:sz w:val="24"/>
                <w:szCs w:val="24"/>
              </w:rPr>
              <w:t>Ability to handle salary advances &amp; facilitate recovery of salaryadvances on the payday.</w:t>
            </w:r>
          </w:p>
        </w:tc>
        <w:tc>
          <w:tcPr>
            <w:tcW w:w="1350" w:type="dxa"/>
          </w:tcPr>
          <w:p w:rsidR="007A7F04" w:rsidRDefault="007A7F04" w:rsidP="004A2806">
            <w:pPr>
              <w:spacing w:line="360" w:lineRule="auto"/>
              <w:jc w:val="center"/>
              <w:cnfStyle w:val="000000010000"/>
              <w:rPr>
                <w:rFonts w:ascii="Gill Sans MT" w:hAnsi="Gill Sans MT"/>
                <w:sz w:val="24"/>
                <w:szCs w:val="24"/>
              </w:rPr>
            </w:pP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3E7AA5">
              <w:rPr>
                <w:rFonts w:ascii="Gill Sans MT" w:hAnsi="Gill Sans MT"/>
                <w:sz w:val="24"/>
                <w:szCs w:val="24"/>
              </w:rPr>
              <w:t>Ability to make back dated cal</w:t>
            </w:r>
            <w:r>
              <w:rPr>
                <w:rFonts w:ascii="Gill Sans MT" w:hAnsi="Gill Sans MT"/>
                <w:sz w:val="24"/>
                <w:szCs w:val="24"/>
              </w:rPr>
              <w:t xml:space="preserve">culations. For example if staff </w:t>
            </w:r>
            <w:r w:rsidRPr="003E7AA5">
              <w:rPr>
                <w:rFonts w:ascii="Gill Sans MT" w:hAnsi="Gill Sans MT"/>
                <w:sz w:val="24"/>
                <w:szCs w:val="24"/>
              </w:rPr>
              <w:t>received promotion letter in June, effective April 17th, the systemshould be able to pay off difference for 15 days of April and monthof May.</w:t>
            </w:r>
          </w:p>
        </w:tc>
        <w:tc>
          <w:tcPr>
            <w:tcW w:w="1350"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3E7AA5">
              <w:rPr>
                <w:rFonts w:ascii="Gill Sans MT" w:hAnsi="Gill Sans MT"/>
                <w:sz w:val="24"/>
                <w:szCs w:val="24"/>
              </w:rPr>
              <w:t>Ability to get reports on payroll for comparisons. For exampleYear-to-date and Last year-to-date, this month and last year-samemonthetc.</w:t>
            </w:r>
          </w:p>
        </w:tc>
        <w:tc>
          <w:tcPr>
            <w:tcW w:w="1350"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211B36">
              <w:rPr>
                <w:rFonts w:ascii="Gill Sans MT" w:hAnsi="Gill Sans MT"/>
                <w:sz w:val="24"/>
                <w:szCs w:val="24"/>
              </w:rPr>
              <w:t>Ability to update master salary scales during wage/ salary revisions.</w:t>
            </w:r>
          </w:p>
        </w:tc>
        <w:tc>
          <w:tcPr>
            <w:tcW w:w="1350" w:type="dxa"/>
          </w:tcPr>
          <w:p w:rsidR="007A7F04" w:rsidRDefault="007A7F04" w:rsidP="004A2806">
            <w:pPr>
              <w:spacing w:line="360" w:lineRule="auto"/>
              <w:jc w:val="center"/>
              <w:cnfStyle w:val="000000100000"/>
              <w:rPr>
                <w:rFonts w:ascii="Gill Sans MT" w:hAnsi="Gill Sans MT"/>
                <w:sz w:val="24"/>
                <w:szCs w:val="24"/>
              </w:rPr>
            </w:pP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211B36">
              <w:rPr>
                <w:rFonts w:ascii="Gill Sans MT" w:hAnsi="Gill Sans MT"/>
                <w:sz w:val="24"/>
                <w:szCs w:val="24"/>
              </w:rPr>
              <w:t>Ability to pay a rate greater than a specific rate based on apercentage entered as a bonus rate in the employee’s database.</w:t>
            </w:r>
          </w:p>
        </w:tc>
        <w:tc>
          <w:tcPr>
            <w:tcW w:w="1350" w:type="dxa"/>
          </w:tcPr>
          <w:p w:rsidR="007A7F04" w:rsidRDefault="007A7F04" w:rsidP="004A2806">
            <w:pPr>
              <w:spacing w:line="360" w:lineRule="auto"/>
              <w:jc w:val="center"/>
              <w:cnfStyle w:val="000000010000"/>
              <w:rPr>
                <w:rFonts w:ascii="Gill Sans MT" w:hAnsi="Gill Sans MT"/>
                <w:sz w:val="24"/>
                <w:szCs w:val="24"/>
              </w:rPr>
            </w:pP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211B36">
              <w:rPr>
                <w:rFonts w:ascii="Gill Sans MT" w:hAnsi="Gill Sans MT"/>
                <w:sz w:val="24"/>
                <w:szCs w:val="24"/>
              </w:rPr>
              <w:t>Ability to calculate bonuses and premiums based on fixed rupeeamounts, percentages of base pay, pro-rated on hours of paid serviceor paid with minimum paid service and to designate which bases aresubject to mandatory payroll deductions.</w:t>
            </w:r>
          </w:p>
        </w:tc>
        <w:tc>
          <w:tcPr>
            <w:tcW w:w="1350" w:type="dxa"/>
          </w:tcPr>
          <w:p w:rsidR="007A7F04" w:rsidRDefault="007A7F04" w:rsidP="004A2806">
            <w:pPr>
              <w:spacing w:line="360" w:lineRule="auto"/>
              <w:jc w:val="center"/>
              <w:cnfStyle w:val="000000100000"/>
              <w:rPr>
                <w:rFonts w:ascii="Gill Sans MT" w:hAnsi="Gill Sans MT"/>
                <w:sz w:val="24"/>
                <w:szCs w:val="24"/>
              </w:rPr>
            </w:pP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E811D2">
              <w:rPr>
                <w:rFonts w:ascii="Gill Sans MT" w:hAnsi="Gill Sans MT"/>
                <w:sz w:val="24"/>
                <w:szCs w:val="24"/>
              </w:rPr>
              <w:t>Ability to cash out accumulated leave balances by user definedformulas and criteria.</w:t>
            </w:r>
          </w:p>
        </w:tc>
        <w:tc>
          <w:tcPr>
            <w:tcW w:w="1350" w:type="dxa"/>
          </w:tcPr>
          <w:p w:rsidR="007A7F04" w:rsidRDefault="007A7F04" w:rsidP="004A2806">
            <w:pPr>
              <w:spacing w:line="360" w:lineRule="auto"/>
              <w:jc w:val="center"/>
              <w:cnfStyle w:val="000000010000"/>
              <w:rPr>
                <w:rFonts w:ascii="Gill Sans MT" w:hAnsi="Gill Sans MT"/>
                <w:sz w:val="24"/>
                <w:szCs w:val="24"/>
              </w:rPr>
            </w:pP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E811D2">
              <w:rPr>
                <w:rFonts w:ascii="Gill Sans MT" w:hAnsi="Gill Sans MT"/>
                <w:sz w:val="24"/>
                <w:szCs w:val="24"/>
              </w:rPr>
              <w:t>Ability to have payroll adjustments reflected in correct pay period.</w:t>
            </w:r>
          </w:p>
        </w:tc>
        <w:tc>
          <w:tcPr>
            <w:tcW w:w="1350" w:type="dxa"/>
          </w:tcPr>
          <w:p w:rsidR="007A7F04" w:rsidRDefault="007A7F04" w:rsidP="004A2806">
            <w:pPr>
              <w:spacing w:line="360" w:lineRule="auto"/>
              <w:jc w:val="center"/>
              <w:cnfStyle w:val="000000100000"/>
              <w:rPr>
                <w:rFonts w:ascii="Gill Sans MT" w:hAnsi="Gill Sans MT"/>
                <w:sz w:val="24"/>
                <w:szCs w:val="24"/>
              </w:rPr>
            </w:pP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E811D2">
              <w:rPr>
                <w:rFonts w:ascii="Gill Sans MT" w:hAnsi="Gill Sans MT"/>
                <w:sz w:val="24"/>
                <w:szCs w:val="24"/>
              </w:rPr>
              <w:t>Ability to have an established base pay regardless of hours worked.</w:t>
            </w:r>
          </w:p>
        </w:tc>
        <w:tc>
          <w:tcPr>
            <w:tcW w:w="1350" w:type="dxa"/>
          </w:tcPr>
          <w:p w:rsidR="007A7F04" w:rsidRDefault="007A7F04" w:rsidP="004A2806">
            <w:pPr>
              <w:spacing w:line="360" w:lineRule="auto"/>
              <w:jc w:val="center"/>
              <w:cnfStyle w:val="000000010000"/>
              <w:rPr>
                <w:rFonts w:ascii="Gill Sans MT" w:hAnsi="Gill Sans MT"/>
                <w:sz w:val="24"/>
                <w:szCs w:val="24"/>
              </w:rPr>
            </w:pP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E811D2">
              <w:rPr>
                <w:rFonts w:ascii="Gill Sans MT" w:hAnsi="Gill Sans MT"/>
                <w:sz w:val="24"/>
                <w:szCs w:val="24"/>
              </w:rPr>
              <w:t>Ability to have different hourly rates for an employee for differentdays within the same payroll period</w:t>
            </w:r>
          </w:p>
        </w:tc>
        <w:tc>
          <w:tcPr>
            <w:tcW w:w="1350" w:type="dxa"/>
          </w:tcPr>
          <w:p w:rsidR="007A7F04" w:rsidRDefault="007A7F04" w:rsidP="004A2806">
            <w:pPr>
              <w:spacing w:line="360" w:lineRule="auto"/>
              <w:jc w:val="center"/>
              <w:cnfStyle w:val="000000100000"/>
              <w:rPr>
                <w:rFonts w:ascii="Gill Sans MT" w:hAnsi="Gill Sans MT"/>
                <w:sz w:val="24"/>
                <w:szCs w:val="24"/>
              </w:rPr>
            </w:pP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E811D2">
              <w:rPr>
                <w:rFonts w:ascii="Gill Sans MT" w:hAnsi="Gill Sans MT"/>
                <w:sz w:val="24"/>
                <w:szCs w:val="24"/>
              </w:rPr>
              <w:t>Ability to allow for pre-calculation of payroll outside of the normalpayroll system.</w:t>
            </w:r>
          </w:p>
        </w:tc>
        <w:tc>
          <w:tcPr>
            <w:tcW w:w="1350" w:type="dxa"/>
          </w:tcPr>
          <w:p w:rsidR="007A7F04" w:rsidRDefault="007A7F04" w:rsidP="004A2806">
            <w:pPr>
              <w:spacing w:line="360" w:lineRule="auto"/>
              <w:jc w:val="center"/>
              <w:cnfStyle w:val="000000010000"/>
              <w:rPr>
                <w:rFonts w:ascii="Gill Sans MT" w:hAnsi="Gill Sans MT"/>
                <w:sz w:val="24"/>
                <w:szCs w:val="24"/>
              </w:rPr>
            </w:pP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E811D2">
              <w:rPr>
                <w:rFonts w:ascii="Gill Sans MT" w:hAnsi="Gill Sans MT"/>
                <w:sz w:val="24"/>
                <w:szCs w:val="24"/>
              </w:rPr>
              <w:t>Ability to re-calculate payroll for changed hours, etc.</w:t>
            </w:r>
          </w:p>
        </w:tc>
        <w:tc>
          <w:tcPr>
            <w:tcW w:w="1350"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E811D2">
              <w:rPr>
                <w:rFonts w:ascii="Gill Sans MT" w:hAnsi="Gill Sans MT"/>
                <w:sz w:val="24"/>
                <w:szCs w:val="24"/>
              </w:rPr>
              <w:t>Ability to make one time payment. For example for people workingon a specialized program, Employee of the month/ year reward etc.</w:t>
            </w:r>
          </w:p>
        </w:tc>
        <w:tc>
          <w:tcPr>
            <w:tcW w:w="1350" w:type="dxa"/>
          </w:tcPr>
          <w:p w:rsidR="007A7F04" w:rsidRDefault="007A7F04" w:rsidP="004A2806">
            <w:pPr>
              <w:spacing w:line="360" w:lineRule="auto"/>
              <w:jc w:val="center"/>
              <w:cnfStyle w:val="000000010000"/>
              <w:rPr>
                <w:rFonts w:ascii="Gill Sans MT" w:hAnsi="Gill Sans MT"/>
                <w:sz w:val="24"/>
                <w:szCs w:val="24"/>
              </w:rPr>
            </w:pP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C24545">
              <w:rPr>
                <w:rFonts w:ascii="Gill Sans MT" w:hAnsi="Gill Sans MT"/>
                <w:sz w:val="24"/>
                <w:szCs w:val="24"/>
              </w:rPr>
              <w:t>Ability to provide for online ad-hoc calculation of employees paycheck amount.</w:t>
            </w:r>
          </w:p>
        </w:tc>
        <w:tc>
          <w:tcPr>
            <w:tcW w:w="1350" w:type="dxa"/>
          </w:tcPr>
          <w:p w:rsidR="007A7F04" w:rsidRDefault="007A7F04" w:rsidP="004A2806">
            <w:pPr>
              <w:spacing w:line="360" w:lineRule="auto"/>
              <w:jc w:val="center"/>
              <w:cnfStyle w:val="000000100000"/>
              <w:rPr>
                <w:rFonts w:ascii="Gill Sans MT" w:hAnsi="Gill Sans MT"/>
                <w:sz w:val="24"/>
                <w:szCs w:val="24"/>
              </w:rPr>
            </w:pP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C24545">
              <w:rPr>
                <w:rFonts w:ascii="Gill Sans MT" w:hAnsi="Gill Sans MT"/>
                <w:sz w:val="24"/>
                <w:szCs w:val="24"/>
              </w:rPr>
              <w:t>Ability to support separate tax tables for special pay calculations(flat tax).</w:t>
            </w:r>
          </w:p>
        </w:tc>
        <w:tc>
          <w:tcPr>
            <w:tcW w:w="1350" w:type="dxa"/>
          </w:tcPr>
          <w:p w:rsidR="007A7F04" w:rsidRDefault="007A7F04" w:rsidP="004A2806">
            <w:pPr>
              <w:spacing w:line="360" w:lineRule="auto"/>
              <w:jc w:val="center"/>
              <w:cnfStyle w:val="000000010000"/>
              <w:rPr>
                <w:rFonts w:ascii="Gill Sans MT" w:hAnsi="Gill Sans MT"/>
                <w:sz w:val="24"/>
                <w:szCs w:val="24"/>
              </w:rPr>
            </w:pP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470D1E">
              <w:rPr>
                <w:rFonts w:ascii="Gill Sans MT" w:hAnsi="Gill Sans MT"/>
                <w:sz w:val="24"/>
                <w:szCs w:val="24"/>
              </w:rPr>
              <w:t>Ability to perform online calc</w:t>
            </w:r>
            <w:r>
              <w:rPr>
                <w:rFonts w:ascii="Gill Sans MT" w:hAnsi="Gill Sans MT"/>
                <w:sz w:val="24"/>
                <w:szCs w:val="24"/>
              </w:rPr>
              <w:t xml:space="preserve">ulation of pay and benefits for </w:t>
            </w:r>
            <w:r w:rsidRPr="00470D1E">
              <w:rPr>
                <w:rFonts w:ascii="Gill Sans MT" w:hAnsi="Gill Sans MT"/>
                <w:sz w:val="24"/>
                <w:szCs w:val="24"/>
              </w:rPr>
              <w:t>terminated employee based upon termination date.</w:t>
            </w:r>
          </w:p>
        </w:tc>
        <w:tc>
          <w:tcPr>
            <w:tcW w:w="1350" w:type="dxa"/>
          </w:tcPr>
          <w:p w:rsidR="007A7F04" w:rsidRDefault="007A7F04" w:rsidP="004A2806">
            <w:pPr>
              <w:spacing w:line="360" w:lineRule="auto"/>
              <w:jc w:val="center"/>
              <w:cnfStyle w:val="000000100000"/>
              <w:rPr>
                <w:rFonts w:ascii="Gill Sans MT" w:hAnsi="Gill Sans MT"/>
                <w:sz w:val="24"/>
                <w:szCs w:val="24"/>
              </w:rPr>
            </w:pP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470D1E">
              <w:rPr>
                <w:rFonts w:ascii="Gill Sans MT" w:hAnsi="Gill Sans MT"/>
                <w:sz w:val="24"/>
                <w:szCs w:val="24"/>
              </w:rPr>
              <w:t>Ability to report all changes to employee’s pay, deductions, taxes,etc.</w:t>
            </w:r>
          </w:p>
        </w:tc>
        <w:tc>
          <w:tcPr>
            <w:tcW w:w="1350" w:type="dxa"/>
          </w:tcPr>
          <w:p w:rsidR="007A7F04" w:rsidRDefault="007A7F04" w:rsidP="004A2806">
            <w:pPr>
              <w:spacing w:line="360" w:lineRule="auto"/>
              <w:jc w:val="center"/>
              <w:cnfStyle w:val="000000010000"/>
              <w:rPr>
                <w:rFonts w:ascii="Gill Sans MT" w:hAnsi="Gill Sans MT"/>
                <w:sz w:val="24"/>
                <w:szCs w:val="24"/>
              </w:rPr>
            </w:pPr>
            <w:r w:rsidRPr="00FD4031">
              <w:rPr>
                <w:rFonts w:ascii="Gill Sans MT" w:hAnsi="Gill Sans MT"/>
                <w:sz w:val="24"/>
                <w:szCs w:val="24"/>
              </w:rPr>
              <w:t>Yes</w:t>
            </w: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470D1E">
              <w:rPr>
                <w:rFonts w:ascii="Gill Sans MT" w:hAnsi="Gill Sans MT"/>
                <w:sz w:val="24"/>
                <w:szCs w:val="24"/>
              </w:rPr>
              <w:t>Ability to report tax payments by employee.</w:t>
            </w:r>
          </w:p>
        </w:tc>
        <w:tc>
          <w:tcPr>
            <w:tcW w:w="1350" w:type="dxa"/>
          </w:tcPr>
          <w:p w:rsidR="007A7F04" w:rsidRDefault="007A7F04" w:rsidP="004A2806">
            <w:pPr>
              <w:spacing w:line="360" w:lineRule="auto"/>
              <w:jc w:val="center"/>
              <w:cnfStyle w:val="000000100000"/>
              <w:rPr>
                <w:rFonts w:ascii="Gill Sans MT" w:hAnsi="Gill Sans MT"/>
                <w:sz w:val="24"/>
                <w:szCs w:val="24"/>
              </w:rPr>
            </w:pPr>
            <w:r w:rsidRPr="00FD4031">
              <w:rPr>
                <w:rFonts w:ascii="Gill Sans MT" w:hAnsi="Gill Sans MT"/>
                <w:sz w:val="24"/>
                <w:szCs w:val="24"/>
              </w:rPr>
              <w:t>Yes</w:t>
            </w: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470D1E">
              <w:rPr>
                <w:rFonts w:ascii="Gill Sans MT" w:hAnsi="Gill Sans MT"/>
                <w:sz w:val="24"/>
                <w:szCs w:val="24"/>
              </w:rPr>
              <w:t>Ability to change tax filing status and number of exemptions of aparticular employee.</w:t>
            </w:r>
          </w:p>
        </w:tc>
        <w:tc>
          <w:tcPr>
            <w:tcW w:w="1350" w:type="dxa"/>
          </w:tcPr>
          <w:p w:rsidR="007A7F04" w:rsidRDefault="007A7F04" w:rsidP="004A2806">
            <w:pPr>
              <w:spacing w:line="360" w:lineRule="auto"/>
              <w:jc w:val="center"/>
              <w:cnfStyle w:val="000000010000"/>
              <w:rPr>
                <w:rFonts w:ascii="Gill Sans MT" w:hAnsi="Gill Sans MT"/>
                <w:sz w:val="24"/>
                <w:szCs w:val="24"/>
              </w:rPr>
            </w:pP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r w:rsidRPr="00FD4031">
              <w:rPr>
                <w:rFonts w:ascii="Gill Sans MT" w:hAnsi="Gill Sans MT"/>
                <w:sz w:val="24"/>
                <w:szCs w:val="24"/>
              </w:rPr>
              <w:t>Yes</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470D1E">
              <w:rPr>
                <w:rFonts w:ascii="Gill Sans MT" w:hAnsi="Gill Sans MT"/>
                <w:sz w:val="24"/>
                <w:szCs w:val="24"/>
              </w:rPr>
              <w:t>Ability to report retirement deductions by employee.</w:t>
            </w:r>
          </w:p>
        </w:tc>
        <w:tc>
          <w:tcPr>
            <w:tcW w:w="1350" w:type="dxa"/>
          </w:tcPr>
          <w:p w:rsidR="007A7F04" w:rsidRDefault="007A7F04" w:rsidP="004A2806">
            <w:pPr>
              <w:spacing w:line="360" w:lineRule="auto"/>
              <w:jc w:val="center"/>
              <w:cnfStyle w:val="000000100000"/>
              <w:rPr>
                <w:rFonts w:ascii="Gill Sans MT" w:hAnsi="Gill Sans MT"/>
                <w:sz w:val="24"/>
                <w:szCs w:val="24"/>
              </w:rPr>
            </w:pPr>
            <w:r w:rsidRPr="00FD4031">
              <w:rPr>
                <w:rFonts w:ascii="Gill Sans MT" w:hAnsi="Gill Sans MT"/>
                <w:sz w:val="24"/>
                <w:szCs w:val="24"/>
              </w:rPr>
              <w:t>Yes</w:t>
            </w: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470D1E">
              <w:rPr>
                <w:rFonts w:ascii="Gill Sans MT" w:hAnsi="Gill Sans MT"/>
                <w:sz w:val="24"/>
                <w:szCs w:val="24"/>
              </w:rPr>
              <w:t xml:space="preserve">Ability to transfer salary and benefit costs electronically to thebudget application from payroll and human resource modules forposition budgeting </w:t>
            </w:r>
            <w:r w:rsidRPr="00470D1E">
              <w:rPr>
                <w:rFonts w:ascii="Gill Sans MT" w:hAnsi="Gill Sans MT"/>
                <w:sz w:val="24"/>
                <w:szCs w:val="24"/>
              </w:rPr>
              <w:lastRenderedPageBreak/>
              <w:t>and personnel salary and benefit projections.</w:t>
            </w:r>
          </w:p>
        </w:tc>
        <w:tc>
          <w:tcPr>
            <w:tcW w:w="1350" w:type="dxa"/>
          </w:tcPr>
          <w:p w:rsidR="007A7F04" w:rsidRDefault="007A7F04" w:rsidP="004A2806">
            <w:pPr>
              <w:spacing w:line="360" w:lineRule="auto"/>
              <w:jc w:val="center"/>
              <w:cnfStyle w:val="000000010000"/>
              <w:rPr>
                <w:rFonts w:ascii="Gill Sans MT" w:hAnsi="Gill Sans MT"/>
                <w:sz w:val="24"/>
                <w:szCs w:val="24"/>
              </w:rPr>
            </w:pP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r w:rsidRPr="00FD4031">
              <w:rPr>
                <w:rFonts w:ascii="Gill Sans MT" w:hAnsi="Gill Sans MT"/>
                <w:sz w:val="24"/>
                <w:szCs w:val="24"/>
              </w:rPr>
              <w:t>Yes</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470D1E">
              <w:rPr>
                <w:rFonts w:ascii="Gill Sans MT" w:hAnsi="Gill Sans MT"/>
                <w:sz w:val="24"/>
                <w:szCs w:val="24"/>
              </w:rPr>
              <w:t>Ability to calculate different types of bonus. E.g. performance bonusetc.</w:t>
            </w:r>
          </w:p>
        </w:tc>
        <w:tc>
          <w:tcPr>
            <w:tcW w:w="1350" w:type="dxa"/>
          </w:tcPr>
          <w:p w:rsidR="007A7F04" w:rsidRDefault="007A7F04" w:rsidP="004A2806">
            <w:pPr>
              <w:spacing w:line="360" w:lineRule="auto"/>
              <w:jc w:val="center"/>
              <w:cnfStyle w:val="000000100000"/>
              <w:rPr>
                <w:rFonts w:ascii="Gill Sans MT" w:hAnsi="Gill Sans MT"/>
                <w:sz w:val="24"/>
                <w:szCs w:val="24"/>
              </w:rPr>
            </w:pPr>
            <w:r w:rsidRPr="00FD4031">
              <w:rPr>
                <w:rFonts w:ascii="Gill Sans MT" w:hAnsi="Gill Sans MT"/>
                <w:sz w:val="24"/>
                <w:szCs w:val="24"/>
              </w:rPr>
              <w:t>Yes</w:t>
            </w: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470D1E">
              <w:rPr>
                <w:rFonts w:ascii="Gill Sans MT" w:hAnsi="Gill Sans MT"/>
                <w:sz w:val="24"/>
                <w:szCs w:val="24"/>
              </w:rPr>
              <w:t>Ability to calculate bonus outside the system.</w:t>
            </w:r>
          </w:p>
        </w:tc>
        <w:tc>
          <w:tcPr>
            <w:tcW w:w="1350" w:type="dxa"/>
          </w:tcPr>
          <w:p w:rsidR="007A7F04" w:rsidRDefault="007A7F04" w:rsidP="004A2806">
            <w:pPr>
              <w:spacing w:line="360" w:lineRule="auto"/>
              <w:jc w:val="center"/>
              <w:cnfStyle w:val="000000010000"/>
              <w:rPr>
                <w:rFonts w:ascii="Gill Sans MT" w:hAnsi="Gill Sans MT"/>
                <w:sz w:val="24"/>
                <w:szCs w:val="24"/>
              </w:rPr>
            </w:pP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r w:rsidRPr="00FD4031">
              <w:rPr>
                <w:rFonts w:ascii="Gill Sans MT" w:hAnsi="Gill Sans MT"/>
                <w:sz w:val="24"/>
                <w:szCs w:val="24"/>
              </w:rPr>
              <w:t>Yes</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470D1E">
              <w:rPr>
                <w:rFonts w:ascii="Gill Sans MT" w:hAnsi="Gill Sans MT"/>
                <w:sz w:val="24"/>
                <w:szCs w:val="24"/>
              </w:rPr>
              <w:t>Facility to import and update as pay element for employees</w:t>
            </w:r>
          </w:p>
        </w:tc>
        <w:tc>
          <w:tcPr>
            <w:tcW w:w="1350" w:type="dxa"/>
          </w:tcPr>
          <w:p w:rsidR="007A7F04" w:rsidRDefault="007A7F04" w:rsidP="004A2806">
            <w:pPr>
              <w:spacing w:line="360" w:lineRule="auto"/>
              <w:jc w:val="center"/>
              <w:cnfStyle w:val="000000100000"/>
              <w:rPr>
                <w:rFonts w:ascii="Gill Sans MT" w:hAnsi="Gill Sans MT"/>
                <w:sz w:val="24"/>
                <w:szCs w:val="24"/>
              </w:rPr>
            </w:pPr>
            <w:r w:rsidRPr="00FD4031">
              <w:rPr>
                <w:rFonts w:ascii="Gill Sans MT" w:hAnsi="Gill Sans MT"/>
                <w:sz w:val="24"/>
                <w:szCs w:val="24"/>
              </w:rPr>
              <w:t>Yes</w:t>
            </w: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470D1E">
              <w:rPr>
                <w:rFonts w:ascii="Gill Sans MT" w:hAnsi="Gill Sans MT"/>
                <w:sz w:val="24"/>
                <w:szCs w:val="24"/>
              </w:rPr>
              <w:t>Ability to add or update bank information for direct deposit andexpense reimbursement.</w:t>
            </w:r>
          </w:p>
        </w:tc>
        <w:tc>
          <w:tcPr>
            <w:tcW w:w="1350" w:type="dxa"/>
          </w:tcPr>
          <w:p w:rsidR="007A7F04" w:rsidRDefault="007A7F04" w:rsidP="004A2806">
            <w:pPr>
              <w:spacing w:line="360" w:lineRule="auto"/>
              <w:jc w:val="center"/>
              <w:cnfStyle w:val="000000010000"/>
              <w:rPr>
                <w:rFonts w:ascii="Gill Sans MT" w:hAnsi="Gill Sans MT"/>
                <w:sz w:val="24"/>
                <w:szCs w:val="24"/>
              </w:rPr>
            </w:pPr>
          </w:p>
        </w:tc>
        <w:tc>
          <w:tcPr>
            <w:tcW w:w="1281" w:type="dxa"/>
          </w:tcPr>
          <w:p w:rsidR="007A7F04" w:rsidRDefault="007A7F04" w:rsidP="004A2806">
            <w:pPr>
              <w:jc w:val="center"/>
              <w:cnfStyle w:val="000000010000"/>
            </w:pPr>
            <w:r w:rsidRPr="00F21D6D">
              <w:t>Yes</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470D1E">
              <w:rPr>
                <w:rFonts w:ascii="Gill Sans MT" w:hAnsi="Gill Sans MT"/>
                <w:sz w:val="24"/>
                <w:szCs w:val="24"/>
              </w:rPr>
              <w:t>Ability of system to calculate bonus based on appraisals, grades anddays on work in a year.</w:t>
            </w:r>
          </w:p>
        </w:tc>
        <w:tc>
          <w:tcPr>
            <w:tcW w:w="1350" w:type="dxa"/>
          </w:tcPr>
          <w:p w:rsidR="007A7F04" w:rsidRDefault="007A7F04" w:rsidP="004A2806">
            <w:pPr>
              <w:spacing w:line="360" w:lineRule="auto"/>
              <w:jc w:val="center"/>
              <w:cnfStyle w:val="000000100000"/>
              <w:rPr>
                <w:rFonts w:ascii="Gill Sans MT" w:hAnsi="Gill Sans MT"/>
                <w:sz w:val="24"/>
                <w:szCs w:val="24"/>
              </w:rPr>
            </w:pPr>
          </w:p>
        </w:tc>
        <w:tc>
          <w:tcPr>
            <w:tcW w:w="1281" w:type="dxa"/>
          </w:tcPr>
          <w:p w:rsidR="007A7F04" w:rsidRDefault="007A7F04" w:rsidP="004A2806">
            <w:pPr>
              <w:jc w:val="center"/>
              <w:cnfStyle w:val="000000100000"/>
            </w:pPr>
            <w:r w:rsidRPr="00F21D6D">
              <w:t>Yes</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470D1E">
              <w:rPr>
                <w:rFonts w:ascii="Gill Sans MT" w:hAnsi="Gill Sans MT"/>
                <w:sz w:val="24"/>
                <w:szCs w:val="24"/>
              </w:rPr>
              <w:t>Any updation of records, pay elements should be with a reasoncode.</w:t>
            </w:r>
          </w:p>
        </w:tc>
        <w:tc>
          <w:tcPr>
            <w:tcW w:w="1350" w:type="dxa"/>
          </w:tcPr>
          <w:p w:rsidR="007A7F04" w:rsidRDefault="007A7F04" w:rsidP="004A2806">
            <w:pPr>
              <w:spacing w:line="360" w:lineRule="auto"/>
              <w:jc w:val="center"/>
              <w:cnfStyle w:val="000000010000"/>
              <w:rPr>
                <w:rFonts w:ascii="Gill Sans MT" w:hAnsi="Gill Sans MT"/>
                <w:sz w:val="24"/>
                <w:szCs w:val="24"/>
              </w:rPr>
            </w:pPr>
          </w:p>
        </w:tc>
        <w:tc>
          <w:tcPr>
            <w:tcW w:w="1281" w:type="dxa"/>
          </w:tcPr>
          <w:p w:rsidR="007A7F04" w:rsidRDefault="007A7F04" w:rsidP="004A2806">
            <w:pPr>
              <w:jc w:val="center"/>
              <w:cnfStyle w:val="000000010000"/>
            </w:pPr>
            <w:r w:rsidRPr="00F21D6D">
              <w:t>Yes</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470D1E">
              <w:rPr>
                <w:rFonts w:ascii="Gill Sans MT" w:hAnsi="Gill Sans MT"/>
                <w:sz w:val="24"/>
                <w:szCs w:val="24"/>
              </w:rPr>
              <w:t>Ability to produce benefit eli</w:t>
            </w:r>
            <w:r>
              <w:rPr>
                <w:rFonts w:ascii="Gill Sans MT" w:hAnsi="Gill Sans MT"/>
                <w:sz w:val="24"/>
                <w:szCs w:val="24"/>
              </w:rPr>
              <w:t xml:space="preserve">gibility lists upon request for </w:t>
            </w:r>
            <w:r w:rsidRPr="00470D1E">
              <w:rPr>
                <w:rFonts w:ascii="Gill Sans MT" w:hAnsi="Gill Sans MT"/>
                <w:sz w:val="24"/>
                <w:szCs w:val="24"/>
              </w:rPr>
              <w:t>employees.</w:t>
            </w:r>
          </w:p>
        </w:tc>
        <w:tc>
          <w:tcPr>
            <w:tcW w:w="1350" w:type="dxa"/>
          </w:tcPr>
          <w:p w:rsidR="007A7F04" w:rsidRDefault="007A7F04" w:rsidP="004A2806">
            <w:pPr>
              <w:spacing w:line="360" w:lineRule="auto"/>
              <w:jc w:val="center"/>
              <w:cnfStyle w:val="000000100000"/>
              <w:rPr>
                <w:rFonts w:ascii="Gill Sans MT" w:hAnsi="Gill Sans MT"/>
                <w:sz w:val="24"/>
                <w:szCs w:val="24"/>
              </w:rPr>
            </w:pPr>
          </w:p>
        </w:tc>
        <w:tc>
          <w:tcPr>
            <w:tcW w:w="1281" w:type="dxa"/>
          </w:tcPr>
          <w:p w:rsidR="007A7F04" w:rsidRDefault="007A7F04" w:rsidP="004A2806">
            <w:pPr>
              <w:jc w:val="center"/>
              <w:cnfStyle w:val="000000100000"/>
            </w:pPr>
            <w:r w:rsidRPr="00F21D6D">
              <w:t>Yes</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470D1E">
              <w:rPr>
                <w:rFonts w:ascii="Gill Sans MT" w:hAnsi="Gill Sans MT"/>
                <w:sz w:val="24"/>
                <w:szCs w:val="24"/>
              </w:rPr>
              <w:t>Ability to request downloads of pay</w:t>
            </w:r>
            <w:r w:rsidR="009D3B7E">
              <w:rPr>
                <w:rFonts w:ascii="Gill Sans MT" w:hAnsi="Gill Sans MT"/>
                <w:sz w:val="24"/>
                <w:szCs w:val="24"/>
              </w:rPr>
              <w:t xml:space="preserve">roll information to begin budget </w:t>
            </w:r>
            <w:r w:rsidRPr="00470D1E">
              <w:rPr>
                <w:rFonts w:ascii="Gill Sans MT" w:hAnsi="Gill Sans MT"/>
                <w:sz w:val="24"/>
                <w:szCs w:val="24"/>
              </w:rPr>
              <w:t>preparation by Finance Department.</w:t>
            </w:r>
          </w:p>
        </w:tc>
        <w:tc>
          <w:tcPr>
            <w:tcW w:w="1350" w:type="dxa"/>
          </w:tcPr>
          <w:p w:rsidR="007A7F04" w:rsidRDefault="007A7F04" w:rsidP="004A2806">
            <w:pPr>
              <w:spacing w:line="360" w:lineRule="auto"/>
              <w:jc w:val="center"/>
              <w:cnfStyle w:val="000000010000"/>
              <w:rPr>
                <w:rFonts w:ascii="Gill Sans MT" w:hAnsi="Gill Sans MT"/>
                <w:sz w:val="24"/>
                <w:szCs w:val="24"/>
              </w:rPr>
            </w:pPr>
          </w:p>
        </w:tc>
        <w:tc>
          <w:tcPr>
            <w:tcW w:w="1281" w:type="dxa"/>
          </w:tcPr>
          <w:p w:rsidR="007A7F04" w:rsidRDefault="007A7F04" w:rsidP="004A2806">
            <w:pPr>
              <w:jc w:val="center"/>
              <w:cnfStyle w:val="000000010000"/>
            </w:pPr>
            <w:r w:rsidRPr="00941C9C">
              <w:t>Yes</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470D1E" w:rsidRDefault="007A7F04" w:rsidP="004A2806">
            <w:pPr>
              <w:spacing w:line="360" w:lineRule="auto"/>
              <w:jc w:val="both"/>
              <w:cnfStyle w:val="000000100000"/>
              <w:rPr>
                <w:rFonts w:ascii="Gill Sans MT" w:hAnsi="Gill Sans MT"/>
                <w:sz w:val="24"/>
                <w:szCs w:val="24"/>
              </w:rPr>
            </w:pPr>
            <w:r w:rsidRPr="00470D1E">
              <w:rPr>
                <w:rFonts w:ascii="Gill Sans MT" w:hAnsi="Gill Sans MT"/>
                <w:sz w:val="24"/>
                <w:szCs w:val="24"/>
              </w:rPr>
              <w:t xml:space="preserve">Ability to provide for payroll reconciliation facilities. For </w:t>
            </w:r>
            <w:r w:rsidR="009D3B7E">
              <w:rPr>
                <w:rFonts w:ascii="Gill Sans MT" w:hAnsi="Gill Sans MT"/>
                <w:sz w:val="24"/>
                <w:szCs w:val="24"/>
              </w:rPr>
              <w:t xml:space="preserve">example </w:t>
            </w:r>
            <w:r w:rsidRPr="00470D1E">
              <w:rPr>
                <w:rFonts w:ascii="Gill Sans MT" w:hAnsi="Gill Sans MT"/>
                <w:sz w:val="24"/>
                <w:szCs w:val="24"/>
              </w:rPr>
              <w:t>provide reconciliation between the following:</w:t>
            </w:r>
          </w:p>
          <w:p w:rsidR="007A7F04" w:rsidRDefault="007A7F04" w:rsidP="00F53397">
            <w:pPr>
              <w:pStyle w:val="ListParagraph"/>
              <w:numPr>
                <w:ilvl w:val="0"/>
                <w:numId w:val="149"/>
              </w:numPr>
              <w:spacing w:line="360" w:lineRule="auto"/>
              <w:jc w:val="both"/>
              <w:cnfStyle w:val="000000100000"/>
              <w:rPr>
                <w:rFonts w:ascii="Gill Sans MT" w:hAnsi="Gill Sans MT"/>
                <w:sz w:val="24"/>
                <w:szCs w:val="24"/>
              </w:rPr>
            </w:pPr>
            <w:r w:rsidRPr="00470D1E">
              <w:rPr>
                <w:rFonts w:ascii="Gill Sans MT" w:hAnsi="Gill Sans MT"/>
                <w:sz w:val="24"/>
                <w:szCs w:val="24"/>
              </w:rPr>
              <w:t>Differences in salaries of existing employees from previous</w:t>
            </w:r>
            <w:r>
              <w:rPr>
                <w:rFonts w:ascii="Gill Sans MT" w:hAnsi="Gill Sans MT"/>
                <w:sz w:val="24"/>
                <w:szCs w:val="24"/>
              </w:rPr>
              <w:t xml:space="preserve"> years</w:t>
            </w:r>
          </w:p>
          <w:p w:rsidR="007A7F04" w:rsidRPr="007928D2" w:rsidRDefault="007A7F04" w:rsidP="00F53397">
            <w:pPr>
              <w:pStyle w:val="ListParagraph"/>
              <w:numPr>
                <w:ilvl w:val="0"/>
                <w:numId w:val="149"/>
              </w:numPr>
              <w:spacing w:line="360" w:lineRule="auto"/>
              <w:jc w:val="both"/>
              <w:cnfStyle w:val="000000100000"/>
              <w:rPr>
                <w:rFonts w:ascii="Gill Sans MT" w:hAnsi="Gill Sans MT"/>
                <w:sz w:val="24"/>
                <w:szCs w:val="24"/>
              </w:rPr>
            </w:pPr>
            <w:r>
              <w:rPr>
                <w:rFonts w:ascii="Gill Sans MT" w:hAnsi="Gill Sans MT"/>
                <w:sz w:val="24"/>
                <w:szCs w:val="24"/>
              </w:rPr>
              <w:t>Differences in Salaries between new and resigned employees</w:t>
            </w:r>
          </w:p>
        </w:tc>
        <w:tc>
          <w:tcPr>
            <w:tcW w:w="1350" w:type="dxa"/>
          </w:tcPr>
          <w:p w:rsidR="007A7F04" w:rsidRDefault="007A7F04" w:rsidP="004A2806">
            <w:pPr>
              <w:spacing w:line="360" w:lineRule="auto"/>
              <w:jc w:val="center"/>
              <w:cnfStyle w:val="000000100000"/>
              <w:rPr>
                <w:rFonts w:ascii="Gill Sans MT" w:hAnsi="Gill Sans MT"/>
                <w:sz w:val="24"/>
                <w:szCs w:val="24"/>
              </w:rPr>
            </w:pPr>
          </w:p>
        </w:tc>
        <w:tc>
          <w:tcPr>
            <w:tcW w:w="1281" w:type="dxa"/>
          </w:tcPr>
          <w:p w:rsidR="007A7F04" w:rsidRDefault="007A7F04" w:rsidP="004A2806">
            <w:pPr>
              <w:jc w:val="center"/>
              <w:cnfStyle w:val="000000100000"/>
            </w:pPr>
            <w:r w:rsidRPr="00941C9C">
              <w:t>Yes</w:t>
            </w:r>
          </w:p>
        </w:tc>
      </w:tr>
      <w:tr w:rsidR="007A7F04" w:rsidRPr="007928D2" w:rsidTr="004A2806">
        <w:trPr>
          <w:cnfStyle w:val="000000010000"/>
        </w:trPr>
        <w:tc>
          <w:tcPr>
            <w:cnfStyle w:val="001000000000"/>
            <w:tcW w:w="9756" w:type="dxa"/>
            <w:gridSpan w:val="4"/>
          </w:tcPr>
          <w:p w:rsidR="007A7F04" w:rsidRPr="0048083D" w:rsidRDefault="007A7F04" w:rsidP="004A2806">
            <w:pPr>
              <w:spacing w:line="360" w:lineRule="auto"/>
              <w:rPr>
                <w:rFonts w:ascii="Gill Sans MT" w:hAnsi="Gill Sans MT"/>
                <w:sz w:val="24"/>
                <w:szCs w:val="24"/>
              </w:rPr>
            </w:pPr>
            <w:r w:rsidRPr="0048083D">
              <w:rPr>
                <w:rFonts w:ascii="Gill Sans MT" w:hAnsi="Gill Sans MT"/>
                <w:sz w:val="24"/>
                <w:szCs w:val="24"/>
              </w:rPr>
              <w:t>Bonus Triggering</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470D1E" w:rsidRDefault="007A7F04" w:rsidP="004A2806">
            <w:pPr>
              <w:spacing w:line="360" w:lineRule="auto"/>
              <w:jc w:val="both"/>
              <w:cnfStyle w:val="000000100000"/>
              <w:rPr>
                <w:rFonts w:ascii="Gill Sans MT" w:hAnsi="Gill Sans MT"/>
                <w:sz w:val="24"/>
                <w:szCs w:val="24"/>
              </w:rPr>
            </w:pPr>
            <w:r w:rsidRPr="00470D1E">
              <w:rPr>
                <w:rFonts w:ascii="Gill Sans MT" w:hAnsi="Gill Sans MT"/>
                <w:sz w:val="24"/>
                <w:szCs w:val="24"/>
              </w:rPr>
              <w:t>Ability to calculate bonuses, based on the following information:</w:t>
            </w:r>
          </w:p>
          <w:p w:rsidR="007A7F04" w:rsidRPr="00470D1E" w:rsidRDefault="007A7F04" w:rsidP="00F53397">
            <w:pPr>
              <w:pStyle w:val="ListParagraph"/>
              <w:numPr>
                <w:ilvl w:val="0"/>
                <w:numId w:val="150"/>
              </w:numPr>
              <w:spacing w:line="360" w:lineRule="auto"/>
              <w:jc w:val="both"/>
              <w:cnfStyle w:val="000000100000"/>
              <w:rPr>
                <w:rFonts w:ascii="Gill Sans MT" w:hAnsi="Gill Sans MT"/>
                <w:sz w:val="24"/>
                <w:szCs w:val="24"/>
              </w:rPr>
            </w:pPr>
            <w:r w:rsidRPr="00470D1E">
              <w:rPr>
                <w:rFonts w:ascii="Gill Sans MT" w:hAnsi="Gill Sans MT"/>
                <w:sz w:val="24"/>
                <w:szCs w:val="24"/>
              </w:rPr>
              <w:lastRenderedPageBreak/>
              <w:t>Employee type</w:t>
            </w:r>
          </w:p>
          <w:p w:rsidR="007A7F04" w:rsidRPr="00470D1E" w:rsidRDefault="007A7F04" w:rsidP="00F53397">
            <w:pPr>
              <w:pStyle w:val="ListParagraph"/>
              <w:numPr>
                <w:ilvl w:val="0"/>
                <w:numId w:val="150"/>
              </w:numPr>
              <w:spacing w:line="360" w:lineRule="auto"/>
              <w:jc w:val="both"/>
              <w:cnfStyle w:val="000000100000"/>
              <w:rPr>
                <w:rFonts w:ascii="Gill Sans MT" w:hAnsi="Gill Sans MT"/>
                <w:sz w:val="24"/>
                <w:szCs w:val="24"/>
              </w:rPr>
            </w:pPr>
            <w:r w:rsidRPr="00470D1E">
              <w:rPr>
                <w:rFonts w:ascii="Gill Sans MT" w:hAnsi="Gill Sans MT"/>
                <w:sz w:val="24"/>
                <w:szCs w:val="24"/>
              </w:rPr>
              <w:t>Employment term</w:t>
            </w:r>
          </w:p>
          <w:p w:rsidR="007A7F04" w:rsidRPr="00470D1E" w:rsidRDefault="007A7F04" w:rsidP="00F53397">
            <w:pPr>
              <w:pStyle w:val="ListParagraph"/>
              <w:numPr>
                <w:ilvl w:val="0"/>
                <w:numId w:val="150"/>
              </w:numPr>
              <w:spacing w:line="360" w:lineRule="auto"/>
              <w:jc w:val="both"/>
              <w:cnfStyle w:val="000000100000"/>
              <w:rPr>
                <w:rFonts w:ascii="Gill Sans MT" w:hAnsi="Gill Sans MT"/>
                <w:sz w:val="24"/>
                <w:szCs w:val="24"/>
              </w:rPr>
            </w:pPr>
            <w:r w:rsidRPr="00470D1E">
              <w:rPr>
                <w:rFonts w:ascii="Gill Sans MT" w:hAnsi="Gill Sans MT"/>
                <w:sz w:val="24"/>
                <w:szCs w:val="24"/>
              </w:rPr>
              <w:t>Bonus details</w:t>
            </w:r>
          </w:p>
          <w:p w:rsidR="007A7F04" w:rsidRPr="00470D1E" w:rsidRDefault="007A7F04" w:rsidP="00F53397">
            <w:pPr>
              <w:pStyle w:val="ListParagraph"/>
              <w:numPr>
                <w:ilvl w:val="0"/>
                <w:numId w:val="150"/>
              </w:numPr>
              <w:spacing w:line="360" w:lineRule="auto"/>
              <w:jc w:val="both"/>
              <w:cnfStyle w:val="000000100000"/>
              <w:rPr>
                <w:rFonts w:ascii="Gill Sans MT" w:hAnsi="Gill Sans MT"/>
                <w:sz w:val="24"/>
                <w:szCs w:val="24"/>
              </w:rPr>
            </w:pPr>
            <w:r w:rsidRPr="00470D1E">
              <w:rPr>
                <w:rFonts w:ascii="Gill Sans MT" w:hAnsi="Gill Sans MT"/>
                <w:sz w:val="24"/>
                <w:szCs w:val="24"/>
              </w:rPr>
              <w:t>Bonus calculation base</w:t>
            </w:r>
          </w:p>
          <w:p w:rsidR="007A7F04" w:rsidRPr="00470D1E" w:rsidRDefault="007A7F04" w:rsidP="00F53397">
            <w:pPr>
              <w:pStyle w:val="ListParagraph"/>
              <w:numPr>
                <w:ilvl w:val="0"/>
                <w:numId w:val="150"/>
              </w:numPr>
              <w:spacing w:line="360" w:lineRule="auto"/>
              <w:jc w:val="both"/>
              <w:cnfStyle w:val="000000100000"/>
              <w:rPr>
                <w:rFonts w:ascii="Gill Sans MT" w:hAnsi="Gill Sans MT"/>
                <w:sz w:val="24"/>
                <w:szCs w:val="24"/>
              </w:rPr>
            </w:pPr>
            <w:r w:rsidRPr="00470D1E">
              <w:rPr>
                <w:rFonts w:ascii="Gill Sans MT" w:hAnsi="Gill Sans MT"/>
                <w:sz w:val="24"/>
                <w:szCs w:val="24"/>
              </w:rPr>
              <w:t>Reason code</w:t>
            </w:r>
          </w:p>
          <w:p w:rsidR="007A7F04" w:rsidRPr="00470D1E" w:rsidRDefault="007A7F04" w:rsidP="00F53397">
            <w:pPr>
              <w:pStyle w:val="ListParagraph"/>
              <w:numPr>
                <w:ilvl w:val="0"/>
                <w:numId w:val="150"/>
              </w:numPr>
              <w:spacing w:line="360" w:lineRule="auto"/>
              <w:jc w:val="both"/>
              <w:cnfStyle w:val="000000100000"/>
              <w:rPr>
                <w:rFonts w:ascii="Gill Sans MT" w:hAnsi="Gill Sans MT"/>
                <w:sz w:val="24"/>
                <w:szCs w:val="24"/>
              </w:rPr>
            </w:pPr>
            <w:r w:rsidRPr="00470D1E">
              <w:rPr>
                <w:rFonts w:ascii="Gill Sans MT" w:hAnsi="Gill Sans MT"/>
                <w:sz w:val="24"/>
                <w:szCs w:val="24"/>
              </w:rPr>
              <w:t>Date joined</w:t>
            </w:r>
          </w:p>
          <w:p w:rsidR="007A7F04" w:rsidRPr="00470D1E" w:rsidRDefault="007A7F04" w:rsidP="00F53397">
            <w:pPr>
              <w:pStyle w:val="ListParagraph"/>
              <w:numPr>
                <w:ilvl w:val="0"/>
                <w:numId w:val="150"/>
              </w:numPr>
              <w:spacing w:line="360" w:lineRule="auto"/>
              <w:jc w:val="both"/>
              <w:cnfStyle w:val="000000100000"/>
              <w:rPr>
                <w:rFonts w:ascii="Gill Sans MT" w:hAnsi="Gill Sans MT"/>
                <w:sz w:val="24"/>
                <w:szCs w:val="24"/>
              </w:rPr>
            </w:pPr>
            <w:r w:rsidRPr="00470D1E">
              <w:rPr>
                <w:rFonts w:ascii="Gill Sans MT" w:hAnsi="Gill Sans MT"/>
                <w:sz w:val="24"/>
                <w:szCs w:val="24"/>
              </w:rPr>
              <w:t>Last pay date</w:t>
            </w:r>
          </w:p>
          <w:p w:rsidR="007A7F04" w:rsidRPr="007928D2" w:rsidRDefault="007A7F04" w:rsidP="00F53397">
            <w:pPr>
              <w:pStyle w:val="ListParagraph"/>
              <w:numPr>
                <w:ilvl w:val="0"/>
                <w:numId w:val="150"/>
              </w:numPr>
              <w:spacing w:line="360" w:lineRule="auto"/>
              <w:jc w:val="both"/>
              <w:cnfStyle w:val="000000100000"/>
              <w:rPr>
                <w:rFonts w:ascii="Gill Sans MT" w:hAnsi="Gill Sans MT"/>
                <w:sz w:val="24"/>
                <w:szCs w:val="24"/>
              </w:rPr>
            </w:pPr>
            <w:r w:rsidRPr="00470D1E">
              <w:rPr>
                <w:rFonts w:ascii="Gill Sans MT" w:hAnsi="Gill Sans MT"/>
                <w:sz w:val="24"/>
                <w:szCs w:val="24"/>
              </w:rPr>
              <w:t>In service date</w:t>
            </w:r>
          </w:p>
        </w:tc>
        <w:tc>
          <w:tcPr>
            <w:tcW w:w="1350" w:type="dxa"/>
          </w:tcPr>
          <w:p w:rsidR="007A7F04" w:rsidRDefault="007A7F04" w:rsidP="004A2806">
            <w:pPr>
              <w:spacing w:line="360" w:lineRule="auto"/>
              <w:jc w:val="center"/>
              <w:cnfStyle w:val="000000100000"/>
              <w:rPr>
                <w:rFonts w:ascii="Gill Sans MT" w:hAnsi="Gill Sans MT"/>
                <w:sz w:val="24"/>
                <w:szCs w:val="24"/>
              </w:rPr>
            </w:pP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r w:rsidRPr="00FD4031">
              <w:rPr>
                <w:rFonts w:ascii="Gill Sans MT" w:hAnsi="Gill Sans MT"/>
                <w:sz w:val="24"/>
                <w:szCs w:val="24"/>
              </w:rPr>
              <w:t>Yes</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470D1E">
              <w:rPr>
                <w:rFonts w:ascii="Gill Sans MT" w:hAnsi="Gill Sans MT"/>
                <w:sz w:val="24"/>
                <w:szCs w:val="24"/>
              </w:rPr>
              <w:t>Ability to accept user-defined formulas for calculating bonuses.</w:t>
            </w:r>
          </w:p>
        </w:tc>
        <w:tc>
          <w:tcPr>
            <w:tcW w:w="1350" w:type="dxa"/>
          </w:tcPr>
          <w:p w:rsidR="007A7F04" w:rsidRDefault="007A7F04" w:rsidP="004A2806">
            <w:pPr>
              <w:spacing w:line="360" w:lineRule="auto"/>
              <w:jc w:val="center"/>
              <w:cnfStyle w:val="000000010000"/>
              <w:rPr>
                <w:rFonts w:ascii="Gill Sans MT" w:hAnsi="Gill Sans MT"/>
                <w:sz w:val="24"/>
                <w:szCs w:val="24"/>
              </w:rPr>
            </w:pPr>
            <w:r w:rsidRPr="00FD4031">
              <w:rPr>
                <w:rFonts w:ascii="Gill Sans MT" w:hAnsi="Gill Sans MT"/>
                <w:sz w:val="24"/>
                <w:szCs w:val="24"/>
              </w:rPr>
              <w:t>Yes</w:t>
            </w: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2E2BA6" w:rsidRDefault="007A7F04" w:rsidP="004A2806">
            <w:pPr>
              <w:spacing w:line="360" w:lineRule="auto"/>
              <w:jc w:val="both"/>
              <w:cnfStyle w:val="000000100000"/>
              <w:rPr>
                <w:rFonts w:ascii="Gill Sans MT" w:hAnsi="Gill Sans MT"/>
                <w:sz w:val="24"/>
                <w:szCs w:val="24"/>
              </w:rPr>
            </w:pPr>
            <w:r w:rsidRPr="002E2BA6">
              <w:rPr>
                <w:rFonts w:ascii="Gill Sans MT" w:hAnsi="Gill Sans MT"/>
                <w:sz w:val="24"/>
                <w:szCs w:val="24"/>
              </w:rPr>
              <w:t>Ability to make fixed payments to employees, by effective dates.</w:t>
            </w:r>
          </w:p>
          <w:p w:rsidR="007A7F04" w:rsidRPr="002E2BA6" w:rsidRDefault="007A7F04" w:rsidP="004A2806">
            <w:pPr>
              <w:spacing w:line="360" w:lineRule="auto"/>
              <w:jc w:val="both"/>
              <w:cnfStyle w:val="000000100000"/>
              <w:rPr>
                <w:rFonts w:ascii="Gill Sans MT" w:hAnsi="Gill Sans MT"/>
                <w:sz w:val="24"/>
                <w:szCs w:val="24"/>
              </w:rPr>
            </w:pPr>
            <w:r w:rsidRPr="002E2BA6">
              <w:rPr>
                <w:rFonts w:ascii="Gill Sans MT" w:hAnsi="Gill Sans MT"/>
                <w:sz w:val="24"/>
                <w:szCs w:val="24"/>
              </w:rPr>
              <w:t>The system shall also be able to trigger backdate adjustments and to pro-rata bonuses.</w:t>
            </w:r>
          </w:p>
        </w:tc>
        <w:tc>
          <w:tcPr>
            <w:tcW w:w="1350" w:type="dxa"/>
          </w:tcPr>
          <w:p w:rsidR="007A7F04" w:rsidRPr="002E2BA6" w:rsidRDefault="007A7F04" w:rsidP="004A2806">
            <w:pPr>
              <w:spacing w:line="360" w:lineRule="auto"/>
              <w:jc w:val="center"/>
              <w:cnfStyle w:val="000000100000"/>
              <w:rPr>
                <w:rFonts w:ascii="Gill Sans MT" w:hAnsi="Gill Sans MT"/>
                <w:sz w:val="24"/>
                <w:szCs w:val="24"/>
              </w:rPr>
            </w:pPr>
            <w:r w:rsidRPr="002E2BA6">
              <w:rPr>
                <w:rFonts w:ascii="Gill Sans MT" w:hAnsi="Gill Sans MT"/>
                <w:sz w:val="24"/>
                <w:szCs w:val="24"/>
              </w:rPr>
              <w:t>Yes</w:t>
            </w:r>
          </w:p>
        </w:tc>
        <w:tc>
          <w:tcPr>
            <w:tcW w:w="1281" w:type="dxa"/>
          </w:tcPr>
          <w:p w:rsidR="007A7F04" w:rsidRPr="002E2BA6" w:rsidRDefault="007A7F04" w:rsidP="004A2806">
            <w:pPr>
              <w:spacing w:line="360" w:lineRule="auto"/>
              <w:jc w:val="center"/>
              <w:cnfStyle w:val="000000100000"/>
              <w:rPr>
                <w:rFonts w:ascii="Gill Sans MT" w:hAnsi="Gill Sans MT"/>
                <w:sz w:val="24"/>
                <w:szCs w:val="24"/>
              </w:rPr>
            </w:pPr>
            <w:r w:rsidRPr="002E2BA6">
              <w:rPr>
                <w:rFonts w:ascii="Gill Sans MT" w:hAnsi="Gill Sans MT"/>
                <w:sz w:val="24"/>
                <w:szCs w:val="24"/>
              </w:rPr>
              <w:t>Yes</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470D1E">
              <w:rPr>
                <w:rFonts w:ascii="Gill Sans MT" w:hAnsi="Gill Sans MT"/>
                <w:sz w:val="24"/>
                <w:szCs w:val="24"/>
              </w:rPr>
              <w:t>Ability of system to generate bonus letters, increment letters.</w:t>
            </w:r>
          </w:p>
        </w:tc>
        <w:tc>
          <w:tcPr>
            <w:tcW w:w="1350" w:type="dxa"/>
          </w:tcPr>
          <w:p w:rsidR="007A7F04" w:rsidRDefault="007A7F04" w:rsidP="004A2806">
            <w:pPr>
              <w:spacing w:line="360" w:lineRule="auto"/>
              <w:jc w:val="center"/>
              <w:cnfStyle w:val="000000010000"/>
              <w:rPr>
                <w:rFonts w:ascii="Gill Sans MT" w:hAnsi="Gill Sans MT"/>
                <w:sz w:val="24"/>
                <w:szCs w:val="24"/>
              </w:rPr>
            </w:pP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r w:rsidRPr="00FD4031">
              <w:rPr>
                <w:rFonts w:ascii="Gill Sans MT" w:hAnsi="Gill Sans MT"/>
                <w:sz w:val="24"/>
                <w:szCs w:val="24"/>
              </w:rPr>
              <w:t>Yes</w:t>
            </w:r>
          </w:p>
        </w:tc>
      </w:tr>
      <w:tr w:rsidR="007A7F04" w:rsidRPr="007928D2" w:rsidTr="004A2806">
        <w:trPr>
          <w:cnfStyle w:val="000000100000"/>
        </w:trPr>
        <w:tc>
          <w:tcPr>
            <w:cnfStyle w:val="001000000000"/>
            <w:tcW w:w="9756" w:type="dxa"/>
            <w:gridSpan w:val="4"/>
          </w:tcPr>
          <w:p w:rsidR="007A7F04" w:rsidRPr="0048083D" w:rsidRDefault="007A7F04" w:rsidP="004A2806">
            <w:pPr>
              <w:spacing w:line="360" w:lineRule="auto"/>
              <w:rPr>
                <w:rFonts w:ascii="Gill Sans MT" w:hAnsi="Gill Sans MT"/>
                <w:sz w:val="24"/>
                <w:szCs w:val="24"/>
              </w:rPr>
            </w:pPr>
            <w:r w:rsidRPr="0048083D">
              <w:rPr>
                <w:rFonts w:ascii="Gill Sans MT" w:hAnsi="Gill Sans MT"/>
                <w:sz w:val="24"/>
                <w:szCs w:val="24"/>
              </w:rPr>
              <w:t>Payment / Deduction Types</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470D1E" w:rsidRDefault="007A7F04" w:rsidP="004A2806">
            <w:pPr>
              <w:spacing w:line="360" w:lineRule="auto"/>
              <w:jc w:val="both"/>
              <w:cnfStyle w:val="000000010000"/>
              <w:rPr>
                <w:rFonts w:ascii="Gill Sans MT" w:hAnsi="Gill Sans MT"/>
                <w:sz w:val="24"/>
                <w:szCs w:val="24"/>
              </w:rPr>
            </w:pPr>
            <w:r w:rsidRPr="00470D1E">
              <w:rPr>
                <w:rFonts w:ascii="Gill Sans MT" w:hAnsi="Gill Sans MT"/>
                <w:sz w:val="24"/>
                <w:szCs w:val="24"/>
              </w:rPr>
              <w:t>Allow for, but is not limited to, the following deductions andadvancement:</w:t>
            </w:r>
          </w:p>
          <w:p w:rsidR="007A7F04" w:rsidRPr="00470D1E" w:rsidRDefault="007A7F04" w:rsidP="00F53397">
            <w:pPr>
              <w:pStyle w:val="ListParagraph"/>
              <w:numPr>
                <w:ilvl w:val="0"/>
                <w:numId w:val="151"/>
              </w:numPr>
              <w:spacing w:line="360" w:lineRule="auto"/>
              <w:jc w:val="both"/>
              <w:cnfStyle w:val="000000010000"/>
              <w:rPr>
                <w:rFonts w:ascii="Gill Sans MT" w:hAnsi="Gill Sans MT"/>
                <w:sz w:val="24"/>
                <w:szCs w:val="24"/>
              </w:rPr>
            </w:pPr>
            <w:r w:rsidRPr="00470D1E">
              <w:rPr>
                <w:rFonts w:ascii="Gill Sans MT" w:hAnsi="Gill Sans MT"/>
                <w:sz w:val="24"/>
                <w:szCs w:val="24"/>
              </w:rPr>
              <w:t>Medical benefit deductions</w:t>
            </w:r>
          </w:p>
          <w:p w:rsidR="007A7F04" w:rsidRPr="00470D1E" w:rsidRDefault="007A7F04" w:rsidP="00F53397">
            <w:pPr>
              <w:pStyle w:val="ListParagraph"/>
              <w:numPr>
                <w:ilvl w:val="0"/>
                <w:numId w:val="151"/>
              </w:numPr>
              <w:spacing w:line="360" w:lineRule="auto"/>
              <w:jc w:val="both"/>
              <w:cnfStyle w:val="000000010000"/>
              <w:rPr>
                <w:rFonts w:ascii="Gill Sans MT" w:hAnsi="Gill Sans MT"/>
                <w:sz w:val="24"/>
                <w:szCs w:val="24"/>
              </w:rPr>
            </w:pPr>
            <w:r w:rsidRPr="00470D1E">
              <w:rPr>
                <w:rFonts w:ascii="Gill Sans MT" w:hAnsi="Gill Sans MT"/>
                <w:sz w:val="24"/>
                <w:szCs w:val="24"/>
              </w:rPr>
              <w:t>Special retirement scheme deduction</w:t>
            </w:r>
          </w:p>
          <w:p w:rsidR="007A7F04" w:rsidRPr="00470D1E" w:rsidRDefault="007A7F04" w:rsidP="00F53397">
            <w:pPr>
              <w:pStyle w:val="ListParagraph"/>
              <w:numPr>
                <w:ilvl w:val="0"/>
                <w:numId w:val="151"/>
              </w:numPr>
              <w:spacing w:line="360" w:lineRule="auto"/>
              <w:jc w:val="both"/>
              <w:cnfStyle w:val="000000010000"/>
              <w:rPr>
                <w:rFonts w:ascii="Gill Sans MT" w:hAnsi="Gill Sans MT"/>
                <w:sz w:val="24"/>
                <w:szCs w:val="24"/>
              </w:rPr>
            </w:pPr>
            <w:r w:rsidRPr="00470D1E">
              <w:rPr>
                <w:rFonts w:ascii="Gill Sans MT" w:hAnsi="Gill Sans MT"/>
                <w:sz w:val="24"/>
                <w:szCs w:val="24"/>
              </w:rPr>
              <w:t>Ad hoc and regular deductions and payments</w:t>
            </w:r>
          </w:p>
          <w:p w:rsidR="007A7F04" w:rsidRPr="00470D1E" w:rsidRDefault="007A7F04" w:rsidP="00F53397">
            <w:pPr>
              <w:pStyle w:val="ListParagraph"/>
              <w:numPr>
                <w:ilvl w:val="0"/>
                <w:numId w:val="151"/>
              </w:numPr>
              <w:spacing w:line="360" w:lineRule="auto"/>
              <w:jc w:val="both"/>
              <w:cnfStyle w:val="000000010000"/>
              <w:rPr>
                <w:rFonts w:ascii="Gill Sans MT" w:hAnsi="Gill Sans MT"/>
                <w:sz w:val="24"/>
                <w:szCs w:val="24"/>
              </w:rPr>
            </w:pPr>
            <w:r w:rsidRPr="00470D1E">
              <w:rPr>
                <w:rFonts w:ascii="Gill Sans MT" w:hAnsi="Gill Sans MT"/>
                <w:sz w:val="24"/>
                <w:szCs w:val="24"/>
              </w:rPr>
              <w:t>Loans and advancements</w:t>
            </w:r>
          </w:p>
          <w:p w:rsidR="007A7F04" w:rsidRPr="00470D1E" w:rsidRDefault="007A7F04" w:rsidP="00F53397">
            <w:pPr>
              <w:pStyle w:val="ListParagraph"/>
              <w:numPr>
                <w:ilvl w:val="0"/>
                <w:numId w:val="151"/>
              </w:numPr>
              <w:spacing w:line="360" w:lineRule="auto"/>
              <w:jc w:val="both"/>
              <w:cnfStyle w:val="000000010000"/>
              <w:rPr>
                <w:rFonts w:ascii="Gill Sans MT" w:hAnsi="Gill Sans MT"/>
                <w:sz w:val="24"/>
                <w:szCs w:val="24"/>
              </w:rPr>
            </w:pPr>
            <w:r w:rsidRPr="00470D1E">
              <w:rPr>
                <w:rFonts w:ascii="Gill Sans MT" w:hAnsi="Gill Sans MT"/>
                <w:sz w:val="24"/>
                <w:szCs w:val="24"/>
              </w:rPr>
              <w:t>Housing Loans</w:t>
            </w:r>
          </w:p>
          <w:p w:rsidR="007A7F04" w:rsidRPr="00470D1E" w:rsidRDefault="007A7F04" w:rsidP="00F53397">
            <w:pPr>
              <w:pStyle w:val="ListParagraph"/>
              <w:numPr>
                <w:ilvl w:val="0"/>
                <w:numId w:val="151"/>
              </w:numPr>
              <w:spacing w:line="360" w:lineRule="auto"/>
              <w:jc w:val="both"/>
              <w:cnfStyle w:val="000000010000"/>
              <w:rPr>
                <w:rFonts w:ascii="Gill Sans MT" w:hAnsi="Gill Sans MT"/>
                <w:sz w:val="24"/>
                <w:szCs w:val="24"/>
              </w:rPr>
            </w:pPr>
            <w:r w:rsidRPr="00470D1E">
              <w:rPr>
                <w:rFonts w:ascii="Gill Sans MT" w:hAnsi="Gill Sans MT"/>
                <w:sz w:val="24"/>
                <w:szCs w:val="24"/>
              </w:rPr>
              <w:t>Vehicle</w:t>
            </w:r>
          </w:p>
          <w:p w:rsidR="007A7F04" w:rsidRPr="00470D1E" w:rsidRDefault="007A7F04" w:rsidP="00F53397">
            <w:pPr>
              <w:pStyle w:val="ListParagraph"/>
              <w:numPr>
                <w:ilvl w:val="0"/>
                <w:numId w:val="151"/>
              </w:numPr>
              <w:spacing w:line="360" w:lineRule="auto"/>
              <w:jc w:val="both"/>
              <w:cnfStyle w:val="000000010000"/>
              <w:rPr>
                <w:rFonts w:ascii="Gill Sans MT" w:hAnsi="Gill Sans MT"/>
                <w:sz w:val="24"/>
                <w:szCs w:val="24"/>
              </w:rPr>
            </w:pPr>
            <w:r w:rsidRPr="00470D1E">
              <w:rPr>
                <w:rFonts w:ascii="Gill Sans MT" w:hAnsi="Gill Sans MT"/>
                <w:sz w:val="24"/>
                <w:szCs w:val="24"/>
              </w:rPr>
              <w:t>Educational</w:t>
            </w:r>
          </w:p>
          <w:p w:rsidR="007A7F04" w:rsidRPr="00470D1E" w:rsidRDefault="007A7F04" w:rsidP="00F53397">
            <w:pPr>
              <w:pStyle w:val="ListParagraph"/>
              <w:numPr>
                <w:ilvl w:val="0"/>
                <w:numId w:val="151"/>
              </w:numPr>
              <w:spacing w:line="360" w:lineRule="auto"/>
              <w:jc w:val="both"/>
              <w:cnfStyle w:val="000000010000"/>
              <w:rPr>
                <w:rFonts w:ascii="Gill Sans MT" w:hAnsi="Gill Sans MT"/>
                <w:sz w:val="24"/>
                <w:szCs w:val="24"/>
              </w:rPr>
            </w:pPr>
            <w:r w:rsidRPr="00470D1E">
              <w:rPr>
                <w:rFonts w:ascii="Gill Sans MT" w:hAnsi="Gill Sans MT"/>
                <w:sz w:val="24"/>
                <w:szCs w:val="24"/>
              </w:rPr>
              <w:lastRenderedPageBreak/>
              <w:t>Festival advances</w:t>
            </w:r>
          </w:p>
          <w:p w:rsidR="007A7F04" w:rsidRPr="00470D1E" w:rsidRDefault="007A7F04" w:rsidP="00F53397">
            <w:pPr>
              <w:pStyle w:val="ListParagraph"/>
              <w:numPr>
                <w:ilvl w:val="0"/>
                <w:numId w:val="151"/>
              </w:numPr>
              <w:spacing w:line="360" w:lineRule="auto"/>
              <w:jc w:val="both"/>
              <w:cnfStyle w:val="000000010000"/>
              <w:rPr>
                <w:rFonts w:ascii="Gill Sans MT" w:hAnsi="Gill Sans MT"/>
                <w:sz w:val="24"/>
                <w:szCs w:val="24"/>
              </w:rPr>
            </w:pPr>
            <w:r w:rsidRPr="00470D1E">
              <w:rPr>
                <w:rFonts w:ascii="Gill Sans MT" w:hAnsi="Gill Sans MT"/>
                <w:sz w:val="24"/>
                <w:szCs w:val="24"/>
              </w:rPr>
              <w:t>Court order deductions</w:t>
            </w:r>
          </w:p>
          <w:p w:rsidR="007A7F04" w:rsidRPr="007928D2" w:rsidRDefault="007A7F04" w:rsidP="00F53397">
            <w:pPr>
              <w:pStyle w:val="ListParagraph"/>
              <w:numPr>
                <w:ilvl w:val="0"/>
                <w:numId w:val="151"/>
              </w:numPr>
              <w:spacing w:line="360" w:lineRule="auto"/>
              <w:jc w:val="both"/>
              <w:cnfStyle w:val="000000010000"/>
              <w:rPr>
                <w:rFonts w:ascii="Gill Sans MT" w:hAnsi="Gill Sans MT"/>
                <w:sz w:val="24"/>
                <w:szCs w:val="24"/>
              </w:rPr>
            </w:pPr>
            <w:r w:rsidRPr="00470D1E">
              <w:rPr>
                <w:rFonts w:ascii="Gill Sans MT" w:hAnsi="Gill Sans MT"/>
                <w:sz w:val="24"/>
                <w:szCs w:val="24"/>
              </w:rPr>
              <w:t>Fixed and variable payments and deductions.</w:t>
            </w:r>
          </w:p>
        </w:tc>
        <w:tc>
          <w:tcPr>
            <w:tcW w:w="1350" w:type="dxa"/>
          </w:tcPr>
          <w:p w:rsidR="007A7F04" w:rsidRDefault="007A7F04" w:rsidP="004A2806">
            <w:pPr>
              <w:spacing w:line="360" w:lineRule="auto"/>
              <w:jc w:val="center"/>
              <w:cnfStyle w:val="000000010000"/>
              <w:rPr>
                <w:rFonts w:ascii="Gill Sans MT" w:hAnsi="Gill Sans MT"/>
                <w:sz w:val="24"/>
                <w:szCs w:val="24"/>
              </w:rPr>
            </w:pPr>
            <w:r w:rsidRPr="00FD4031">
              <w:rPr>
                <w:rFonts w:ascii="Gill Sans MT" w:hAnsi="Gill Sans MT"/>
                <w:sz w:val="24"/>
                <w:szCs w:val="24"/>
              </w:rPr>
              <w:lastRenderedPageBreak/>
              <w:t>Yes</w:t>
            </w:r>
          </w:p>
        </w:tc>
        <w:tc>
          <w:tcPr>
            <w:tcW w:w="1281" w:type="dxa"/>
          </w:tcPr>
          <w:p w:rsidR="007A7F04" w:rsidRPr="001D57EA" w:rsidRDefault="007A7F04" w:rsidP="004A2806">
            <w:pPr>
              <w:spacing w:line="360" w:lineRule="auto"/>
              <w:cnfStyle w:val="000000010000"/>
              <w:rPr>
                <w:rFonts w:ascii="Gill Sans MT" w:hAnsi="Gill Sans MT"/>
                <w:sz w:val="24"/>
                <w:szCs w:val="24"/>
              </w:rPr>
            </w:pPr>
          </w:p>
        </w:tc>
      </w:tr>
      <w:tr w:rsidR="007A7F04" w:rsidRPr="007928D2" w:rsidTr="004A2806">
        <w:trPr>
          <w:cnfStyle w:val="000000100000"/>
        </w:trPr>
        <w:tc>
          <w:tcPr>
            <w:cnfStyle w:val="001000000000"/>
            <w:tcW w:w="9756" w:type="dxa"/>
            <w:gridSpan w:val="4"/>
          </w:tcPr>
          <w:p w:rsidR="007A7F04" w:rsidRPr="0048083D" w:rsidRDefault="007A7F04" w:rsidP="004A2806">
            <w:pPr>
              <w:spacing w:line="360" w:lineRule="auto"/>
              <w:rPr>
                <w:rFonts w:ascii="Gill Sans MT" w:hAnsi="Gill Sans MT"/>
                <w:sz w:val="24"/>
                <w:szCs w:val="24"/>
              </w:rPr>
            </w:pPr>
            <w:r w:rsidRPr="0048083D">
              <w:rPr>
                <w:rFonts w:ascii="Gill Sans MT" w:hAnsi="Gill Sans MT"/>
                <w:sz w:val="24"/>
                <w:szCs w:val="24"/>
              </w:rPr>
              <w:lastRenderedPageBreak/>
              <w:t>Fixed Payments/ Deductions</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014757">
              <w:rPr>
                <w:rFonts w:ascii="Gill Sans MT" w:hAnsi="Gill Sans MT"/>
                <w:sz w:val="24"/>
                <w:szCs w:val="24"/>
              </w:rPr>
              <w:t>Ability to calculate fixed monthly payments/deductions (FPD).FPD’s may be amount or formula</w:t>
            </w:r>
          </w:p>
        </w:tc>
        <w:tc>
          <w:tcPr>
            <w:tcW w:w="1350" w:type="dxa"/>
          </w:tcPr>
          <w:p w:rsidR="007A7F04" w:rsidRDefault="007A7F04" w:rsidP="004A2806">
            <w:pPr>
              <w:spacing w:line="360" w:lineRule="auto"/>
              <w:jc w:val="center"/>
              <w:cnfStyle w:val="000000010000"/>
              <w:rPr>
                <w:rFonts w:ascii="Gill Sans MT" w:hAnsi="Gill Sans MT"/>
                <w:sz w:val="24"/>
                <w:szCs w:val="24"/>
              </w:rPr>
            </w:pPr>
          </w:p>
        </w:tc>
        <w:tc>
          <w:tcPr>
            <w:tcW w:w="1281" w:type="dxa"/>
          </w:tcPr>
          <w:p w:rsidR="007A7F04" w:rsidRDefault="007A7F04" w:rsidP="004A2806">
            <w:pPr>
              <w:jc w:val="center"/>
              <w:cnfStyle w:val="000000010000"/>
            </w:pPr>
            <w:r w:rsidRPr="00964A55">
              <w:rPr>
                <w:rFonts w:ascii="Gill Sans MT" w:hAnsi="Gill Sans MT"/>
                <w:sz w:val="24"/>
                <w:szCs w:val="24"/>
              </w:rPr>
              <w:t>Yes</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014757">
              <w:rPr>
                <w:rFonts w:ascii="Gill Sans MT" w:hAnsi="Gill Sans MT"/>
                <w:sz w:val="24"/>
                <w:szCs w:val="24"/>
              </w:rPr>
              <w:t>Amount-based FPD is paid/ deducted directly from employeepayrolls.</w:t>
            </w:r>
          </w:p>
        </w:tc>
        <w:tc>
          <w:tcPr>
            <w:tcW w:w="1350" w:type="dxa"/>
          </w:tcPr>
          <w:p w:rsidR="007A7F04" w:rsidRDefault="007A7F04" w:rsidP="004A2806">
            <w:pPr>
              <w:spacing w:line="360" w:lineRule="auto"/>
              <w:jc w:val="center"/>
              <w:cnfStyle w:val="000000100000"/>
              <w:rPr>
                <w:rFonts w:ascii="Gill Sans MT" w:hAnsi="Gill Sans MT"/>
                <w:sz w:val="24"/>
                <w:szCs w:val="24"/>
              </w:rPr>
            </w:pPr>
          </w:p>
        </w:tc>
        <w:tc>
          <w:tcPr>
            <w:tcW w:w="1281" w:type="dxa"/>
          </w:tcPr>
          <w:p w:rsidR="007A7F04" w:rsidRDefault="007A7F04" w:rsidP="004A2806">
            <w:pPr>
              <w:jc w:val="center"/>
              <w:cnfStyle w:val="000000100000"/>
            </w:pPr>
            <w:r w:rsidRPr="00964A55">
              <w:rPr>
                <w:rFonts w:ascii="Gill Sans MT" w:hAnsi="Gill Sans MT"/>
                <w:sz w:val="24"/>
                <w:szCs w:val="24"/>
              </w:rPr>
              <w:t>Yes</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014757">
              <w:rPr>
                <w:rFonts w:ascii="Gill Sans MT" w:hAnsi="Gill Sans MT"/>
                <w:sz w:val="24"/>
                <w:szCs w:val="24"/>
              </w:rPr>
              <w:t>Allow FPD deductions to be pro-rated according to the effectivedate and expiry date of the FPD.</w:t>
            </w:r>
          </w:p>
        </w:tc>
        <w:tc>
          <w:tcPr>
            <w:tcW w:w="1350" w:type="dxa"/>
          </w:tcPr>
          <w:p w:rsidR="007A7F04" w:rsidRDefault="007A7F04" w:rsidP="004A2806">
            <w:pPr>
              <w:spacing w:line="360" w:lineRule="auto"/>
              <w:jc w:val="center"/>
              <w:cnfStyle w:val="000000010000"/>
              <w:rPr>
                <w:rFonts w:ascii="Gill Sans MT" w:hAnsi="Gill Sans MT"/>
                <w:sz w:val="24"/>
                <w:szCs w:val="24"/>
              </w:rPr>
            </w:pPr>
          </w:p>
        </w:tc>
        <w:tc>
          <w:tcPr>
            <w:tcW w:w="1281" w:type="dxa"/>
          </w:tcPr>
          <w:p w:rsidR="007A7F04" w:rsidRDefault="007A7F04" w:rsidP="004A2806">
            <w:pPr>
              <w:jc w:val="center"/>
              <w:cnfStyle w:val="000000010000"/>
            </w:pPr>
            <w:r w:rsidRPr="00964A55">
              <w:rPr>
                <w:rFonts w:ascii="Gill Sans MT" w:hAnsi="Gill Sans MT"/>
                <w:sz w:val="24"/>
                <w:szCs w:val="24"/>
              </w:rPr>
              <w:t>Yes</w:t>
            </w:r>
          </w:p>
        </w:tc>
      </w:tr>
      <w:tr w:rsidR="007A7F04" w:rsidRPr="007928D2" w:rsidTr="004A2806">
        <w:trPr>
          <w:cnfStyle w:val="000000100000"/>
        </w:trPr>
        <w:tc>
          <w:tcPr>
            <w:cnfStyle w:val="001000000000"/>
            <w:tcW w:w="9756" w:type="dxa"/>
            <w:gridSpan w:val="4"/>
          </w:tcPr>
          <w:p w:rsidR="007A7F04" w:rsidRPr="0048083D" w:rsidRDefault="007A7F04" w:rsidP="004A2806">
            <w:pPr>
              <w:spacing w:line="360" w:lineRule="auto"/>
              <w:rPr>
                <w:rFonts w:ascii="Gill Sans MT" w:hAnsi="Gill Sans MT"/>
                <w:sz w:val="24"/>
                <w:szCs w:val="24"/>
              </w:rPr>
            </w:pPr>
            <w:r w:rsidRPr="0048083D">
              <w:rPr>
                <w:rFonts w:ascii="Gill Sans MT" w:hAnsi="Gill Sans MT"/>
                <w:sz w:val="24"/>
                <w:szCs w:val="24"/>
              </w:rPr>
              <w:t>Variable Payments/ Deductions</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014757">
              <w:rPr>
                <w:rFonts w:ascii="Gill Sans MT" w:hAnsi="Gill Sans MT"/>
                <w:sz w:val="24"/>
                <w:szCs w:val="24"/>
              </w:rPr>
              <w:t>Ability to calculate variable payments/deductions (VPD). VPD’smay be amount or formula-based.</w:t>
            </w:r>
          </w:p>
        </w:tc>
        <w:tc>
          <w:tcPr>
            <w:tcW w:w="1350" w:type="dxa"/>
          </w:tcPr>
          <w:p w:rsidR="007A7F04" w:rsidRDefault="007A7F04" w:rsidP="004A2806">
            <w:pPr>
              <w:spacing w:line="360" w:lineRule="auto"/>
              <w:jc w:val="center"/>
              <w:cnfStyle w:val="000000010000"/>
              <w:rPr>
                <w:rFonts w:ascii="Gill Sans MT" w:hAnsi="Gill Sans MT"/>
                <w:sz w:val="24"/>
                <w:szCs w:val="24"/>
              </w:rPr>
            </w:pPr>
          </w:p>
        </w:tc>
        <w:tc>
          <w:tcPr>
            <w:tcW w:w="1281" w:type="dxa"/>
          </w:tcPr>
          <w:p w:rsidR="007A7F04" w:rsidRDefault="007A7F04" w:rsidP="004A2806">
            <w:pPr>
              <w:jc w:val="center"/>
              <w:cnfStyle w:val="000000010000"/>
            </w:pPr>
            <w:r w:rsidRPr="005541BE">
              <w:rPr>
                <w:rFonts w:ascii="Gill Sans MT" w:hAnsi="Gill Sans MT"/>
                <w:sz w:val="24"/>
                <w:szCs w:val="24"/>
              </w:rPr>
              <w:t>Yes</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014757">
              <w:rPr>
                <w:rFonts w:ascii="Gill Sans MT" w:hAnsi="Gill Sans MT"/>
                <w:sz w:val="24"/>
                <w:szCs w:val="24"/>
              </w:rPr>
              <w:t>Amount-based VPD is paid/ deducted directly from employeepayrolls.</w:t>
            </w:r>
          </w:p>
        </w:tc>
        <w:tc>
          <w:tcPr>
            <w:tcW w:w="1350" w:type="dxa"/>
          </w:tcPr>
          <w:p w:rsidR="007A7F04" w:rsidRDefault="007A7F04" w:rsidP="004A2806">
            <w:pPr>
              <w:spacing w:line="360" w:lineRule="auto"/>
              <w:jc w:val="center"/>
              <w:cnfStyle w:val="000000100000"/>
              <w:rPr>
                <w:rFonts w:ascii="Gill Sans MT" w:hAnsi="Gill Sans MT"/>
                <w:sz w:val="24"/>
                <w:szCs w:val="24"/>
              </w:rPr>
            </w:pPr>
          </w:p>
        </w:tc>
        <w:tc>
          <w:tcPr>
            <w:tcW w:w="1281" w:type="dxa"/>
          </w:tcPr>
          <w:p w:rsidR="007A7F04" w:rsidRDefault="007A7F04" w:rsidP="004A2806">
            <w:pPr>
              <w:jc w:val="center"/>
              <w:cnfStyle w:val="000000100000"/>
            </w:pPr>
            <w:r w:rsidRPr="005541BE">
              <w:rPr>
                <w:rFonts w:ascii="Gill Sans MT" w:hAnsi="Gill Sans MT"/>
                <w:sz w:val="24"/>
                <w:szCs w:val="24"/>
              </w:rPr>
              <w:t>Yes</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014757">
              <w:rPr>
                <w:rFonts w:ascii="Gill Sans MT" w:hAnsi="Gill Sans MT"/>
                <w:sz w:val="24"/>
                <w:szCs w:val="24"/>
              </w:rPr>
              <w:t>VPD input and approval workflow can be decentralized to branchdepartments.</w:t>
            </w:r>
          </w:p>
        </w:tc>
        <w:tc>
          <w:tcPr>
            <w:tcW w:w="1350" w:type="dxa"/>
          </w:tcPr>
          <w:p w:rsidR="007A7F04" w:rsidRDefault="007A7F04" w:rsidP="004A2806">
            <w:pPr>
              <w:spacing w:line="360" w:lineRule="auto"/>
              <w:jc w:val="center"/>
              <w:cnfStyle w:val="000000010000"/>
              <w:rPr>
                <w:rFonts w:ascii="Gill Sans MT" w:hAnsi="Gill Sans MT"/>
                <w:sz w:val="24"/>
                <w:szCs w:val="24"/>
              </w:rPr>
            </w:pP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r w:rsidRPr="00FD4031">
              <w:rPr>
                <w:rFonts w:ascii="Gill Sans MT" w:hAnsi="Gill Sans MT"/>
                <w:sz w:val="24"/>
                <w:szCs w:val="24"/>
              </w:rPr>
              <w:t>Yes</w:t>
            </w:r>
          </w:p>
        </w:tc>
      </w:tr>
      <w:tr w:rsidR="007A7F04" w:rsidRPr="007928D2" w:rsidTr="004A2806">
        <w:trPr>
          <w:cnfStyle w:val="000000100000"/>
        </w:trPr>
        <w:tc>
          <w:tcPr>
            <w:cnfStyle w:val="001000000000"/>
            <w:tcW w:w="9756" w:type="dxa"/>
            <w:gridSpan w:val="4"/>
          </w:tcPr>
          <w:p w:rsidR="007A7F04" w:rsidRPr="0048083D" w:rsidRDefault="007A7F04" w:rsidP="004A2806">
            <w:pPr>
              <w:spacing w:line="360" w:lineRule="auto"/>
              <w:rPr>
                <w:rFonts w:ascii="Gill Sans MT" w:hAnsi="Gill Sans MT"/>
                <w:sz w:val="24"/>
                <w:szCs w:val="24"/>
              </w:rPr>
            </w:pPr>
            <w:r w:rsidRPr="0048083D">
              <w:rPr>
                <w:rFonts w:ascii="Gill Sans MT" w:hAnsi="Gill Sans MT"/>
                <w:sz w:val="24"/>
                <w:szCs w:val="24"/>
              </w:rPr>
              <w:t xml:space="preserve">Suspensions Functions </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623650">
              <w:rPr>
                <w:rFonts w:ascii="Gill Sans MT" w:hAnsi="Gill Sans MT"/>
                <w:sz w:val="24"/>
                <w:szCs w:val="24"/>
              </w:rPr>
              <w:t>Ability to provide suspension functions in the Payroll system.</w:t>
            </w:r>
          </w:p>
        </w:tc>
        <w:tc>
          <w:tcPr>
            <w:tcW w:w="1350" w:type="dxa"/>
          </w:tcPr>
          <w:p w:rsidR="007A7F04" w:rsidRDefault="007A7F04" w:rsidP="004A2806">
            <w:pPr>
              <w:spacing w:line="360" w:lineRule="auto"/>
              <w:jc w:val="center"/>
              <w:cnfStyle w:val="000000010000"/>
              <w:rPr>
                <w:rFonts w:ascii="Gill Sans MT" w:hAnsi="Gill Sans MT"/>
                <w:sz w:val="24"/>
                <w:szCs w:val="24"/>
              </w:rPr>
            </w:pPr>
          </w:p>
        </w:tc>
        <w:tc>
          <w:tcPr>
            <w:tcW w:w="1281" w:type="dxa"/>
          </w:tcPr>
          <w:p w:rsidR="007A7F04" w:rsidRDefault="007A7F04" w:rsidP="004A2806">
            <w:pPr>
              <w:jc w:val="center"/>
              <w:cnfStyle w:val="000000010000"/>
            </w:pPr>
            <w:r w:rsidRPr="007104B9">
              <w:rPr>
                <w:rFonts w:ascii="Gill Sans MT" w:hAnsi="Gill Sans MT"/>
                <w:sz w:val="24"/>
                <w:szCs w:val="24"/>
              </w:rPr>
              <w:t>Yes</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623650">
              <w:rPr>
                <w:rFonts w:ascii="Gill Sans MT" w:hAnsi="Gill Sans MT"/>
                <w:sz w:val="24"/>
                <w:szCs w:val="24"/>
              </w:rPr>
              <w:t>Ability to handle different types of suspension, including all payrollexceptions.</w:t>
            </w:r>
          </w:p>
        </w:tc>
        <w:tc>
          <w:tcPr>
            <w:tcW w:w="1350" w:type="dxa"/>
          </w:tcPr>
          <w:p w:rsidR="007A7F04" w:rsidRDefault="007A7F04" w:rsidP="004A2806">
            <w:pPr>
              <w:spacing w:line="360" w:lineRule="auto"/>
              <w:jc w:val="center"/>
              <w:cnfStyle w:val="000000100000"/>
              <w:rPr>
                <w:rFonts w:ascii="Gill Sans MT" w:hAnsi="Gill Sans MT"/>
                <w:sz w:val="24"/>
                <w:szCs w:val="24"/>
              </w:rPr>
            </w:pPr>
          </w:p>
        </w:tc>
        <w:tc>
          <w:tcPr>
            <w:tcW w:w="1281" w:type="dxa"/>
          </w:tcPr>
          <w:p w:rsidR="007A7F04" w:rsidRDefault="007A7F04" w:rsidP="004A2806">
            <w:pPr>
              <w:jc w:val="center"/>
              <w:cnfStyle w:val="000000100000"/>
            </w:pPr>
            <w:r w:rsidRPr="007104B9">
              <w:rPr>
                <w:rFonts w:ascii="Gill Sans MT" w:hAnsi="Gill Sans MT"/>
                <w:sz w:val="24"/>
                <w:szCs w:val="24"/>
              </w:rPr>
              <w:t>Yes</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623650">
              <w:rPr>
                <w:rFonts w:ascii="Gill Sans MT" w:hAnsi="Gill Sans MT"/>
                <w:sz w:val="24"/>
                <w:szCs w:val="24"/>
              </w:rPr>
              <w:t>Allow suspension functions to be used for the suspension ofpayments, or processing of specific payment types/for specificperiods.</w:t>
            </w:r>
          </w:p>
        </w:tc>
        <w:tc>
          <w:tcPr>
            <w:tcW w:w="1350" w:type="dxa"/>
          </w:tcPr>
          <w:p w:rsidR="007A7F04" w:rsidRDefault="007A7F04" w:rsidP="004A2806">
            <w:pPr>
              <w:spacing w:line="360" w:lineRule="auto"/>
              <w:jc w:val="center"/>
              <w:cnfStyle w:val="000000010000"/>
              <w:rPr>
                <w:rFonts w:ascii="Gill Sans MT" w:hAnsi="Gill Sans MT"/>
                <w:sz w:val="24"/>
                <w:szCs w:val="24"/>
              </w:rPr>
            </w:pPr>
          </w:p>
        </w:tc>
        <w:tc>
          <w:tcPr>
            <w:tcW w:w="1281" w:type="dxa"/>
          </w:tcPr>
          <w:p w:rsidR="007A7F04" w:rsidRDefault="007A7F04" w:rsidP="004A2806">
            <w:pPr>
              <w:jc w:val="center"/>
              <w:cnfStyle w:val="000000010000"/>
            </w:pPr>
            <w:r w:rsidRPr="007104B9">
              <w:rPr>
                <w:rFonts w:ascii="Gill Sans MT" w:hAnsi="Gill Sans MT"/>
                <w:sz w:val="24"/>
                <w:szCs w:val="24"/>
              </w:rPr>
              <w:t>Yes</w:t>
            </w:r>
          </w:p>
        </w:tc>
      </w:tr>
      <w:tr w:rsidR="007A7F04" w:rsidRPr="007928D2" w:rsidTr="004A2806">
        <w:trPr>
          <w:cnfStyle w:val="000000100000"/>
        </w:trPr>
        <w:tc>
          <w:tcPr>
            <w:cnfStyle w:val="001000000000"/>
            <w:tcW w:w="9756" w:type="dxa"/>
            <w:gridSpan w:val="4"/>
          </w:tcPr>
          <w:p w:rsidR="007A7F04" w:rsidRPr="0048083D" w:rsidRDefault="007A7F04" w:rsidP="004A2806">
            <w:pPr>
              <w:spacing w:line="360" w:lineRule="auto"/>
              <w:rPr>
                <w:rFonts w:ascii="Gill Sans MT" w:hAnsi="Gill Sans MT"/>
                <w:sz w:val="24"/>
                <w:szCs w:val="24"/>
              </w:rPr>
            </w:pPr>
            <w:r w:rsidRPr="0048083D">
              <w:rPr>
                <w:rFonts w:ascii="Gill Sans MT" w:hAnsi="Gill Sans MT"/>
                <w:sz w:val="24"/>
                <w:szCs w:val="24"/>
              </w:rPr>
              <w:lastRenderedPageBreak/>
              <w:t>Advance Payments</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E5170F">
              <w:rPr>
                <w:rFonts w:ascii="Gill Sans MT" w:hAnsi="Gill Sans MT"/>
                <w:sz w:val="24"/>
                <w:szCs w:val="24"/>
              </w:rPr>
              <w:t>Ability to perform advance payments (e.g. exit staff, hardshipreasons).</w:t>
            </w:r>
          </w:p>
        </w:tc>
        <w:tc>
          <w:tcPr>
            <w:tcW w:w="1350" w:type="dxa"/>
          </w:tcPr>
          <w:p w:rsidR="007A7F04" w:rsidRDefault="007A7F04" w:rsidP="004A2806">
            <w:pPr>
              <w:spacing w:line="360" w:lineRule="auto"/>
              <w:jc w:val="center"/>
              <w:cnfStyle w:val="000000010000"/>
              <w:rPr>
                <w:rFonts w:ascii="Gill Sans MT" w:hAnsi="Gill Sans MT"/>
                <w:sz w:val="24"/>
                <w:szCs w:val="24"/>
              </w:rPr>
            </w:pPr>
          </w:p>
        </w:tc>
        <w:tc>
          <w:tcPr>
            <w:tcW w:w="1281" w:type="dxa"/>
          </w:tcPr>
          <w:p w:rsidR="007A7F04" w:rsidRDefault="007A7F04" w:rsidP="004A2806">
            <w:pPr>
              <w:jc w:val="center"/>
              <w:cnfStyle w:val="000000010000"/>
            </w:pPr>
            <w:r w:rsidRPr="00823956">
              <w:rPr>
                <w:rFonts w:ascii="Gill Sans MT" w:hAnsi="Gill Sans MT"/>
                <w:sz w:val="24"/>
                <w:szCs w:val="24"/>
              </w:rPr>
              <w:t>Yes</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E5170F">
              <w:rPr>
                <w:rFonts w:ascii="Gill Sans MT" w:hAnsi="Gill Sans MT"/>
                <w:sz w:val="24"/>
                <w:szCs w:val="24"/>
              </w:rPr>
              <w:t>Allow a staff’s final payment to be made on a “last working date”,instead of the “last pay date”.</w:t>
            </w:r>
          </w:p>
        </w:tc>
        <w:tc>
          <w:tcPr>
            <w:tcW w:w="1350" w:type="dxa"/>
          </w:tcPr>
          <w:p w:rsidR="007A7F04" w:rsidRDefault="007A7F04" w:rsidP="004A2806">
            <w:pPr>
              <w:spacing w:line="360" w:lineRule="auto"/>
              <w:jc w:val="center"/>
              <w:cnfStyle w:val="000000100000"/>
              <w:rPr>
                <w:rFonts w:ascii="Gill Sans MT" w:hAnsi="Gill Sans MT"/>
                <w:sz w:val="24"/>
                <w:szCs w:val="24"/>
              </w:rPr>
            </w:pPr>
          </w:p>
        </w:tc>
        <w:tc>
          <w:tcPr>
            <w:tcW w:w="1281" w:type="dxa"/>
          </w:tcPr>
          <w:p w:rsidR="007A7F04" w:rsidRDefault="007A7F04" w:rsidP="004A2806">
            <w:pPr>
              <w:jc w:val="center"/>
              <w:cnfStyle w:val="000000100000"/>
            </w:pPr>
            <w:r w:rsidRPr="00823956">
              <w:rPr>
                <w:rFonts w:ascii="Gill Sans MT" w:hAnsi="Gill Sans MT"/>
                <w:sz w:val="24"/>
                <w:szCs w:val="24"/>
              </w:rPr>
              <w:t>Yes</w:t>
            </w:r>
          </w:p>
        </w:tc>
      </w:tr>
      <w:tr w:rsidR="007A7F04" w:rsidRPr="007928D2" w:rsidTr="004A2806">
        <w:trPr>
          <w:cnfStyle w:val="000000010000"/>
        </w:trPr>
        <w:tc>
          <w:tcPr>
            <w:cnfStyle w:val="001000000000"/>
            <w:tcW w:w="9756" w:type="dxa"/>
            <w:gridSpan w:val="4"/>
          </w:tcPr>
          <w:p w:rsidR="007A7F04" w:rsidRPr="0048083D" w:rsidRDefault="007A7F04" w:rsidP="004A2806">
            <w:pPr>
              <w:spacing w:line="360" w:lineRule="auto"/>
              <w:rPr>
                <w:rFonts w:ascii="Gill Sans MT" w:hAnsi="Gill Sans MT"/>
                <w:sz w:val="24"/>
                <w:szCs w:val="24"/>
              </w:rPr>
            </w:pPr>
            <w:r w:rsidRPr="0048083D">
              <w:rPr>
                <w:rFonts w:ascii="Gill Sans MT" w:hAnsi="Gill Sans MT"/>
                <w:sz w:val="24"/>
                <w:szCs w:val="24"/>
              </w:rPr>
              <w:t>Statutory Contribution Administration</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E5170F">
              <w:rPr>
                <w:rFonts w:ascii="Gill Sans MT" w:hAnsi="Gill Sans MT"/>
                <w:sz w:val="24"/>
                <w:szCs w:val="24"/>
              </w:rPr>
              <w:t>Ability to define all rules and criteria, calculate record, withdraw,and/or deduct contributions, at the minimum, of statutorycontributions according to the respective Statutory Acts. Thestatutory returns should be captured by the system.</w:t>
            </w:r>
          </w:p>
        </w:tc>
        <w:tc>
          <w:tcPr>
            <w:tcW w:w="1350" w:type="dxa"/>
          </w:tcPr>
          <w:p w:rsidR="007A7F04" w:rsidRDefault="007A7F04" w:rsidP="004A2806">
            <w:pPr>
              <w:spacing w:line="360" w:lineRule="auto"/>
              <w:jc w:val="center"/>
              <w:cnfStyle w:val="000000100000"/>
              <w:rPr>
                <w:rFonts w:ascii="Gill Sans MT" w:hAnsi="Gill Sans MT"/>
                <w:sz w:val="24"/>
                <w:szCs w:val="24"/>
              </w:rPr>
            </w:pPr>
          </w:p>
        </w:tc>
        <w:tc>
          <w:tcPr>
            <w:tcW w:w="1281" w:type="dxa"/>
          </w:tcPr>
          <w:p w:rsidR="007A7F04" w:rsidRDefault="007A7F04" w:rsidP="004A2806">
            <w:pPr>
              <w:jc w:val="center"/>
              <w:cnfStyle w:val="000000100000"/>
            </w:pPr>
            <w:r w:rsidRPr="007A2BDF">
              <w:rPr>
                <w:rFonts w:ascii="Gill Sans MT" w:hAnsi="Gill Sans MT"/>
                <w:sz w:val="24"/>
                <w:szCs w:val="24"/>
              </w:rPr>
              <w:t>Yes</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E5170F">
              <w:rPr>
                <w:rFonts w:ascii="Gill Sans MT" w:hAnsi="Gill Sans MT"/>
                <w:sz w:val="24"/>
                <w:szCs w:val="24"/>
              </w:rPr>
              <w:t>Ability to incorporate all types of statutory reports and have theability to meet new laws and requirements as they develop.</w:t>
            </w:r>
          </w:p>
        </w:tc>
        <w:tc>
          <w:tcPr>
            <w:tcW w:w="1350" w:type="dxa"/>
          </w:tcPr>
          <w:p w:rsidR="007A7F04" w:rsidRDefault="007A7F04" w:rsidP="004A2806">
            <w:pPr>
              <w:spacing w:line="360" w:lineRule="auto"/>
              <w:jc w:val="center"/>
              <w:cnfStyle w:val="000000010000"/>
              <w:rPr>
                <w:rFonts w:ascii="Gill Sans MT" w:hAnsi="Gill Sans MT"/>
                <w:sz w:val="24"/>
                <w:szCs w:val="24"/>
              </w:rPr>
            </w:pPr>
          </w:p>
        </w:tc>
        <w:tc>
          <w:tcPr>
            <w:tcW w:w="1281" w:type="dxa"/>
          </w:tcPr>
          <w:p w:rsidR="007A7F04" w:rsidRDefault="007A7F04" w:rsidP="004A2806">
            <w:pPr>
              <w:jc w:val="center"/>
              <w:cnfStyle w:val="000000010000"/>
            </w:pPr>
            <w:r w:rsidRPr="007A2BDF">
              <w:rPr>
                <w:rFonts w:ascii="Gill Sans MT" w:hAnsi="Gill Sans MT"/>
                <w:sz w:val="24"/>
                <w:szCs w:val="24"/>
              </w:rPr>
              <w:t>Yes</w:t>
            </w:r>
          </w:p>
        </w:tc>
      </w:tr>
      <w:tr w:rsidR="007A7F04" w:rsidRPr="007928D2" w:rsidTr="004A2806">
        <w:trPr>
          <w:cnfStyle w:val="000000100000"/>
        </w:trPr>
        <w:tc>
          <w:tcPr>
            <w:cnfStyle w:val="001000000000"/>
            <w:tcW w:w="9756" w:type="dxa"/>
            <w:gridSpan w:val="4"/>
          </w:tcPr>
          <w:p w:rsidR="007A7F04" w:rsidRPr="0048083D" w:rsidRDefault="007A7F04" w:rsidP="004A2806">
            <w:pPr>
              <w:spacing w:line="360" w:lineRule="auto"/>
              <w:rPr>
                <w:rFonts w:ascii="Gill Sans MT" w:hAnsi="Gill Sans MT"/>
                <w:sz w:val="24"/>
                <w:szCs w:val="24"/>
              </w:rPr>
            </w:pPr>
            <w:r w:rsidRPr="0048083D">
              <w:rPr>
                <w:rFonts w:ascii="Gill Sans MT" w:hAnsi="Gill Sans MT"/>
                <w:sz w:val="24"/>
                <w:szCs w:val="24"/>
              </w:rPr>
              <w:t>Payroll Master Record</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2E2BA6" w:rsidRDefault="007A7F04" w:rsidP="004A2806">
            <w:pPr>
              <w:spacing w:line="360" w:lineRule="auto"/>
              <w:jc w:val="both"/>
              <w:cnfStyle w:val="000000010000"/>
              <w:rPr>
                <w:rFonts w:ascii="Gill Sans MT" w:hAnsi="Gill Sans MT"/>
                <w:sz w:val="24"/>
                <w:szCs w:val="24"/>
              </w:rPr>
            </w:pPr>
            <w:r w:rsidRPr="002E2BA6">
              <w:rPr>
                <w:rFonts w:ascii="Gill Sans MT" w:hAnsi="Gill Sans MT"/>
                <w:sz w:val="24"/>
                <w:szCs w:val="24"/>
              </w:rPr>
              <w:t>Display the status of each of the following payroll transactions:</w:t>
            </w:r>
          </w:p>
          <w:p w:rsidR="007A7F04" w:rsidRPr="002E2BA6" w:rsidRDefault="007A7F04" w:rsidP="00F53397">
            <w:pPr>
              <w:pStyle w:val="ListParagraph"/>
              <w:numPr>
                <w:ilvl w:val="0"/>
                <w:numId w:val="152"/>
              </w:numPr>
              <w:spacing w:line="360" w:lineRule="auto"/>
              <w:jc w:val="both"/>
              <w:cnfStyle w:val="000000010000"/>
              <w:rPr>
                <w:rFonts w:ascii="Gill Sans MT" w:hAnsi="Gill Sans MT"/>
                <w:sz w:val="24"/>
                <w:szCs w:val="24"/>
              </w:rPr>
            </w:pPr>
            <w:r w:rsidRPr="002E2BA6">
              <w:rPr>
                <w:rFonts w:ascii="Gill Sans MT" w:hAnsi="Gill Sans MT"/>
                <w:sz w:val="24"/>
                <w:szCs w:val="24"/>
              </w:rPr>
              <w:t>Incur-Month</w:t>
            </w:r>
          </w:p>
          <w:p w:rsidR="007A7F04" w:rsidRPr="002E2BA6" w:rsidRDefault="007A7F04" w:rsidP="00F53397">
            <w:pPr>
              <w:pStyle w:val="ListParagraph"/>
              <w:numPr>
                <w:ilvl w:val="0"/>
                <w:numId w:val="152"/>
              </w:numPr>
              <w:spacing w:line="360" w:lineRule="auto"/>
              <w:jc w:val="both"/>
              <w:cnfStyle w:val="000000010000"/>
              <w:rPr>
                <w:rFonts w:ascii="Gill Sans MT" w:hAnsi="Gill Sans MT"/>
                <w:sz w:val="24"/>
                <w:szCs w:val="24"/>
              </w:rPr>
            </w:pPr>
            <w:r w:rsidRPr="002E2BA6">
              <w:rPr>
                <w:rFonts w:ascii="Gill Sans MT" w:hAnsi="Gill Sans MT"/>
                <w:sz w:val="24"/>
                <w:szCs w:val="24"/>
              </w:rPr>
              <w:t>Payroll Audit Trail Code</w:t>
            </w:r>
          </w:p>
          <w:p w:rsidR="007A7F04" w:rsidRPr="002E2BA6" w:rsidRDefault="007A7F04" w:rsidP="00F53397">
            <w:pPr>
              <w:pStyle w:val="ListParagraph"/>
              <w:numPr>
                <w:ilvl w:val="0"/>
                <w:numId w:val="152"/>
              </w:numPr>
              <w:spacing w:line="360" w:lineRule="auto"/>
              <w:jc w:val="both"/>
              <w:cnfStyle w:val="000000010000"/>
              <w:rPr>
                <w:rFonts w:ascii="Gill Sans MT" w:hAnsi="Gill Sans MT"/>
                <w:sz w:val="24"/>
                <w:szCs w:val="24"/>
              </w:rPr>
            </w:pPr>
            <w:r w:rsidRPr="002E2BA6">
              <w:rPr>
                <w:rFonts w:ascii="Gill Sans MT" w:hAnsi="Gill Sans MT"/>
                <w:sz w:val="24"/>
                <w:szCs w:val="24"/>
              </w:rPr>
              <w:t>Trans-Status</w:t>
            </w:r>
          </w:p>
          <w:p w:rsidR="007A7F04" w:rsidRPr="002E2BA6" w:rsidRDefault="007A7F04" w:rsidP="00F53397">
            <w:pPr>
              <w:pStyle w:val="ListParagraph"/>
              <w:numPr>
                <w:ilvl w:val="0"/>
                <w:numId w:val="152"/>
              </w:numPr>
              <w:spacing w:line="360" w:lineRule="auto"/>
              <w:jc w:val="both"/>
              <w:cnfStyle w:val="000000010000"/>
              <w:rPr>
                <w:rFonts w:ascii="Gill Sans MT" w:hAnsi="Gill Sans MT"/>
                <w:sz w:val="24"/>
                <w:szCs w:val="24"/>
              </w:rPr>
            </w:pPr>
            <w:r w:rsidRPr="002E2BA6">
              <w:rPr>
                <w:rFonts w:ascii="Gill Sans MT" w:hAnsi="Gill Sans MT"/>
                <w:sz w:val="24"/>
                <w:szCs w:val="24"/>
              </w:rPr>
              <w:t>Ledger-Posting-Status</w:t>
            </w:r>
          </w:p>
          <w:p w:rsidR="007A7F04" w:rsidRPr="002E2BA6" w:rsidRDefault="007A7F04" w:rsidP="00F53397">
            <w:pPr>
              <w:pStyle w:val="ListParagraph"/>
              <w:numPr>
                <w:ilvl w:val="0"/>
                <w:numId w:val="152"/>
              </w:numPr>
              <w:spacing w:line="360" w:lineRule="auto"/>
              <w:jc w:val="both"/>
              <w:cnfStyle w:val="000000010000"/>
              <w:rPr>
                <w:rFonts w:ascii="Gill Sans MT" w:hAnsi="Gill Sans MT"/>
                <w:sz w:val="24"/>
                <w:szCs w:val="24"/>
              </w:rPr>
            </w:pPr>
            <w:r w:rsidRPr="002E2BA6">
              <w:rPr>
                <w:rFonts w:ascii="Gill Sans MT" w:hAnsi="Gill Sans MT"/>
                <w:sz w:val="24"/>
                <w:szCs w:val="24"/>
              </w:rPr>
              <w:t>Settlement Means.</w:t>
            </w:r>
          </w:p>
        </w:tc>
        <w:tc>
          <w:tcPr>
            <w:tcW w:w="1350" w:type="dxa"/>
          </w:tcPr>
          <w:p w:rsidR="007A7F04"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i, iv, v</w:t>
            </w:r>
          </w:p>
        </w:tc>
        <w:tc>
          <w:tcPr>
            <w:tcW w:w="1281" w:type="dxa"/>
          </w:tcPr>
          <w:p w:rsidR="007A7F04" w:rsidRPr="002E2BA6" w:rsidRDefault="007A7F04" w:rsidP="004A2806">
            <w:pPr>
              <w:spacing w:line="360" w:lineRule="auto"/>
              <w:jc w:val="center"/>
              <w:cnfStyle w:val="000000010000"/>
              <w:rPr>
                <w:rFonts w:ascii="Gill Sans MT" w:hAnsi="Gill Sans MT"/>
                <w:sz w:val="24"/>
                <w:szCs w:val="24"/>
              </w:rPr>
            </w:pPr>
            <w:r w:rsidRPr="002E2BA6">
              <w:rPr>
                <w:rFonts w:ascii="Gill Sans MT" w:hAnsi="Gill Sans MT"/>
                <w:sz w:val="24"/>
                <w:szCs w:val="24"/>
              </w:rPr>
              <w:t>ii, iii</w:t>
            </w:r>
          </w:p>
        </w:tc>
      </w:tr>
      <w:tr w:rsidR="007A7F04" w:rsidRPr="007928D2" w:rsidTr="004A2806">
        <w:trPr>
          <w:cnfStyle w:val="000000100000"/>
        </w:trPr>
        <w:tc>
          <w:tcPr>
            <w:cnfStyle w:val="001000000000"/>
            <w:tcW w:w="9756" w:type="dxa"/>
            <w:gridSpan w:val="4"/>
          </w:tcPr>
          <w:p w:rsidR="007A7F04" w:rsidRPr="0048083D" w:rsidRDefault="007A7F04" w:rsidP="004A2806">
            <w:pPr>
              <w:spacing w:line="360" w:lineRule="auto"/>
              <w:rPr>
                <w:rFonts w:ascii="Gill Sans MT" w:hAnsi="Gill Sans MT"/>
                <w:sz w:val="24"/>
                <w:szCs w:val="24"/>
              </w:rPr>
            </w:pPr>
            <w:r w:rsidRPr="0048083D">
              <w:rPr>
                <w:rFonts w:ascii="Gill Sans MT" w:hAnsi="Gill Sans MT"/>
                <w:sz w:val="24"/>
                <w:szCs w:val="24"/>
              </w:rPr>
              <w:t xml:space="preserve">Cost Tracking </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3E57BB" w:rsidRDefault="007A7F04" w:rsidP="004A2806">
            <w:pPr>
              <w:spacing w:line="360" w:lineRule="auto"/>
              <w:jc w:val="both"/>
              <w:cnfStyle w:val="000000010000"/>
              <w:rPr>
                <w:rFonts w:ascii="Gill Sans MT" w:hAnsi="Gill Sans MT"/>
                <w:sz w:val="24"/>
                <w:szCs w:val="24"/>
              </w:rPr>
            </w:pPr>
            <w:r w:rsidRPr="003E57BB">
              <w:rPr>
                <w:rFonts w:ascii="Gill Sans MT" w:hAnsi="Gill Sans MT"/>
                <w:sz w:val="24"/>
                <w:szCs w:val="24"/>
              </w:rPr>
              <w:t>Allow users to track, at the minimum, the following cost:</w:t>
            </w:r>
          </w:p>
          <w:p w:rsidR="007A7F04" w:rsidRPr="007928D2" w:rsidRDefault="007A7F04" w:rsidP="00F53397">
            <w:pPr>
              <w:pStyle w:val="ListParagraph"/>
              <w:numPr>
                <w:ilvl w:val="0"/>
                <w:numId w:val="153"/>
              </w:numPr>
              <w:spacing w:line="360" w:lineRule="auto"/>
              <w:jc w:val="both"/>
              <w:cnfStyle w:val="000000010000"/>
              <w:rPr>
                <w:rFonts w:ascii="Gill Sans MT" w:hAnsi="Gill Sans MT"/>
                <w:sz w:val="24"/>
                <w:szCs w:val="24"/>
              </w:rPr>
            </w:pPr>
            <w:r w:rsidRPr="003E57BB">
              <w:rPr>
                <w:rFonts w:ascii="Gill Sans MT" w:hAnsi="Gill Sans MT"/>
                <w:sz w:val="24"/>
                <w:szCs w:val="24"/>
              </w:rPr>
              <w:t>Project payroll cost.</w:t>
            </w:r>
          </w:p>
        </w:tc>
        <w:tc>
          <w:tcPr>
            <w:tcW w:w="1350" w:type="dxa"/>
          </w:tcPr>
          <w:p w:rsidR="007A7F04" w:rsidRDefault="007A7F04" w:rsidP="004A2806">
            <w:pPr>
              <w:spacing w:line="360" w:lineRule="auto"/>
              <w:jc w:val="center"/>
              <w:cnfStyle w:val="000000010000"/>
              <w:rPr>
                <w:rFonts w:ascii="Gill Sans MT" w:hAnsi="Gill Sans MT"/>
                <w:sz w:val="24"/>
                <w:szCs w:val="24"/>
              </w:rPr>
            </w:pP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r w:rsidRPr="00FD4031">
              <w:rPr>
                <w:rFonts w:ascii="Gill Sans MT" w:hAnsi="Gill Sans MT"/>
                <w:sz w:val="24"/>
                <w:szCs w:val="24"/>
              </w:rPr>
              <w:t>Yes</w:t>
            </w:r>
          </w:p>
        </w:tc>
      </w:tr>
      <w:tr w:rsidR="007A7F04" w:rsidRPr="007928D2" w:rsidTr="004A2806">
        <w:trPr>
          <w:cnfStyle w:val="000000100000"/>
        </w:trPr>
        <w:tc>
          <w:tcPr>
            <w:cnfStyle w:val="001000000000"/>
            <w:tcW w:w="9756" w:type="dxa"/>
            <w:gridSpan w:val="4"/>
          </w:tcPr>
          <w:p w:rsidR="007A7F04" w:rsidRPr="0048083D" w:rsidRDefault="007A7F04" w:rsidP="004A2806">
            <w:pPr>
              <w:spacing w:line="360" w:lineRule="auto"/>
              <w:rPr>
                <w:rFonts w:ascii="Gill Sans MT" w:hAnsi="Gill Sans MT"/>
                <w:sz w:val="24"/>
                <w:szCs w:val="24"/>
              </w:rPr>
            </w:pPr>
            <w:r w:rsidRPr="0048083D">
              <w:rPr>
                <w:rFonts w:ascii="Gill Sans MT" w:hAnsi="Gill Sans MT"/>
                <w:sz w:val="24"/>
                <w:szCs w:val="24"/>
              </w:rPr>
              <w:lastRenderedPageBreak/>
              <w:t>Pay Slip Presentation</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3E57BB">
              <w:rPr>
                <w:rFonts w:ascii="Gill Sans MT" w:hAnsi="Gill Sans MT"/>
                <w:sz w:val="24"/>
                <w:szCs w:val="24"/>
              </w:rPr>
              <w:t>Ability to generate employee pay slips on-line for printing byemployees through Employee Self-Service.</w:t>
            </w:r>
          </w:p>
        </w:tc>
        <w:tc>
          <w:tcPr>
            <w:tcW w:w="1350" w:type="dxa"/>
          </w:tcPr>
          <w:p w:rsidR="007A7F04" w:rsidRDefault="007A7F04" w:rsidP="004A2806">
            <w:pPr>
              <w:spacing w:line="360" w:lineRule="auto"/>
              <w:jc w:val="center"/>
              <w:cnfStyle w:val="000000010000"/>
              <w:rPr>
                <w:rFonts w:ascii="Gill Sans MT" w:hAnsi="Gill Sans MT"/>
                <w:sz w:val="24"/>
                <w:szCs w:val="24"/>
              </w:rPr>
            </w:pP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r w:rsidRPr="00FD4031">
              <w:rPr>
                <w:rFonts w:ascii="Gill Sans MT" w:hAnsi="Gill Sans MT"/>
                <w:sz w:val="24"/>
                <w:szCs w:val="24"/>
              </w:rPr>
              <w:t>Yes</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3E57BB">
              <w:rPr>
                <w:rFonts w:ascii="Gill Sans MT" w:hAnsi="Gill Sans MT"/>
                <w:sz w:val="24"/>
                <w:szCs w:val="24"/>
              </w:rPr>
              <w:t>Group items on pay slips by salary code and by incur-month.</w:t>
            </w:r>
          </w:p>
        </w:tc>
        <w:tc>
          <w:tcPr>
            <w:tcW w:w="1350" w:type="dxa"/>
          </w:tcPr>
          <w:p w:rsidR="007A7F04" w:rsidRDefault="007A7F04" w:rsidP="004A2806">
            <w:pPr>
              <w:jc w:val="center"/>
              <w:cnfStyle w:val="000000100000"/>
            </w:pPr>
            <w:r w:rsidRPr="00766350">
              <w:rPr>
                <w:rFonts w:ascii="Gill Sans MT" w:hAnsi="Gill Sans MT"/>
                <w:sz w:val="24"/>
                <w:szCs w:val="24"/>
              </w:rPr>
              <w:t>Yes</w:t>
            </w: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3E57BB">
              <w:rPr>
                <w:rFonts w:ascii="Gill Sans MT" w:hAnsi="Gill Sans MT"/>
                <w:sz w:val="24"/>
                <w:szCs w:val="24"/>
              </w:rPr>
              <w:t>Capability to handle different pay slip designs</w:t>
            </w:r>
          </w:p>
        </w:tc>
        <w:tc>
          <w:tcPr>
            <w:tcW w:w="1350" w:type="dxa"/>
          </w:tcPr>
          <w:p w:rsidR="007A7F04" w:rsidRDefault="007A7F04" w:rsidP="004A2806">
            <w:pPr>
              <w:jc w:val="center"/>
              <w:cnfStyle w:val="000000010000"/>
            </w:pPr>
            <w:r w:rsidRPr="00766350">
              <w:rPr>
                <w:rFonts w:ascii="Gill Sans MT" w:hAnsi="Gill Sans MT"/>
                <w:sz w:val="24"/>
                <w:szCs w:val="24"/>
              </w:rPr>
              <w:t>Yes</w:t>
            </w: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p>
        </w:tc>
      </w:tr>
      <w:tr w:rsidR="007A7F04" w:rsidRPr="007928D2" w:rsidTr="004A2806">
        <w:trPr>
          <w:cnfStyle w:val="000000100000"/>
        </w:trPr>
        <w:tc>
          <w:tcPr>
            <w:cnfStyle w:val="001000000000"/>
            <w:tcW w:w="9756" w:type="dxa"/>
            <w:gridSpan w:val="4"/>
          </w:tcPr>
          <w:p w:rsidR="007A7F04" w:rsidRPr="0048083D" w:rsidRDefault="007A7F04" w:rsidP="004A2806">
            <w:pPr>
              <w:spacing w:line="360" w:lineRule="auto"/>
              <w:rPr>
                <w:rFonts w:ascii="Gill Sans MT" w:hAnsi="Gill Sans MT"/>
                <w:sz w:val="24"/>
                <w:szCs w:val="24"/>
              </w:rPr>
            </w:pPr>
            <w:r w:rsidRPr="0048083D">
              <w:rPr>
                <w:rFonts w:ascii="Gill Sans MT" w:hAnsi="Gill Sans MT"/>
                <w:sz w:val="24"/>
                <w:szCs w:val="24"/>
              </w:rPr>
              <w:t>Reporting</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2E2BA6" w:rsidRDefault="007A7F04" w:rsidP="004A2806">
            <w:pPr>
              <w:spacing w:line="360" w:lineRule="auto"/>
              <w:jc w:val="both"/>
              <w:cnfStyle w:val="000000010000"/>
              <w:rPr>
                <w:rFonts w:ascii="Gill Sans MT" w:hAnsi="Gill Sans MT"/>
                <w:sz w:val="24"/>
                <w:szCs w:val="24"/>
              </w:rPr>
            </w:pPr>
            <w:r w:rsidRPr="002E2BA6">
              <w:rPr>
                <w:rFonts w:ascii="Gill Sans MT" w:hAnsi="Gill Sans MT"/>
                <w:sz w:val="24"/>
                <w:szCs w:val="24"/>
              </w:rPr>
              <w:t>Ability to maintain an unlimited earnings history and should have the capability of generating different payroll related reports. For example</w:t>
            </w:r>
          </w:p>
          <w:p w:rsidR="007A7F04" w:rsidRPr="002E2BA6" w:rsidRDefault="007A7F04" w:rsidP="00F53397">
            <w:pPr>
              <w:pStyle w:val="ListParagraph"/>
              <w:numPr>
                <w:ilvl w:val="0"/>
                <w:numId w:val="154"/>
              </w:numPr>
              <w:spacing w:line="360" w:lineRule="auto"/>
              <w:jc w:val="both"/>
              <w:cnfStyle w:val="000000010000"/>
              <w:rPr>
                <w:rFonts w:ascii="Gill Sans MT" w:hAnsi="Gill Sans MT"/>
                <w:sz w:val="24"/>
                <w:szCs w:val="24"/>
              </w:rPr>
            </w:pPr>
            <w:r w:rsidRPr="002E2BA6">
              <w:rPr>
                <w:rFonts w:ascii="Gill Sans MT" w:hAnsi="Gill Sans MT"/>
                <w:sz w:val="24"/>
                <w:szCs w:val="24"/>
              </w:rPr>
              <w:t>Payroll register</w:t>
            </w:r>
          </w:p>
          <w:p w:rsidR="007A7F04" w:rsidRPr="002E2BA6" w:rsidRDefault="007A7F04" w:rsidP="00F53397">
            <w:pPr>
              <w:pStyle w:val="ListParagraph"/>
              <w:numPr>
                <w:ilvl w:val="0"/>
                <w:numId w:val="154"/>
              </w:numPr>
              <w:spacing w:line="360" w:lineRule="auto"/>
              <w:jc w:val="both"/>
              <w:cnfStyle w:val="000000010000"/>
              <w:rPr>
                <w:rFonts w:ascii="Gill Sans MT" w:hAnsi="Gill Sans MT"/>
                <w:sz w:val="24"/>
                <w:szCs w:val="24"/>
              </w:rPr>
            </w:pPr>
            <w:r w:rsidRPr="002E2BA6">
              <w:rPr>
                <w:rFonts w:ascii="Gill Sans MT" w:hAnsi="Gill Sans MT"/>
                <w:sz w:val="24"/>
                <w:szCs w:val="24"/>
              </w:rPr>
              <w:t>Deductions register</w:t>
            </w:r>
          </w:p>
          <w:p w:rsidR="007A7F04" w:rsidRPr="002E2BA6" w:rsidRDefault="007A7F04" w:rsidP="00F53397">
            <w:pPr>
              <w:pStyle w:val="ListParagraph"/>
              <w:numPr>
                <w:ilvl w:val="0"/>
                <w:numId w:val="154"/>
              </w:numPr>
              <w:spacing w:line="360" w:lineRule="auto"/>
              <w:jc w:val="both"/>
              <w:cnfStyle w:val="000000010000"/>
              <w:rPr>
                <w:rFonts w:ascii="Gill Sans MT" w:hAnsi="Gill Sans MT"/>
                <w:sz w:val="24"/>
                <w:szCs w:val="24"/>
              </w:rPr>
            </w:pPr>
            <w:r w:rsidRPr="002E2BA6">
              <w:rPr>
                <w:rFonts w:ascii="Gill Sans MT" w:hAnsi="Gill Sans MT"/>
                <w:sz w:val="24"/>
                <w:szCs w:val="24"/>
              </w:rPr>
              <w:t>Tax register.</w:t>
            </w:r>
          </w:p>
        </w:tc>
        <w:tc>
          <w:tcPr>
            <w:tcW w:w="1350" w:type="dxa"/>
          </w:tcPr>
          <w:p w:rsidR="007A7F04" w:rsidRPr="002E2BA6" w:rsidRDefault="007A7F04" w:rsidP="004A2806">
            <w:pPr>
              <w:spacing w:line="360" w:lineRule="auto"/>
              <w:jc w:val="center"/>
              <w:cnfStyle w:val="000000010000"/>
              <w:rPr>
                <w:rFonts w:ascii="Gill Sans MT" w:hAnsi="Gill Sans MT"/>
                <w:sz w:val="24"/>
                <w:szCs w:val="24"/>
              </w:rPr>
            </w:pPr>
            <w:r w:rsidRPr="002E2BA6">
              <w:rPr>
                <w:rFonts w:ascii="Gill Sans MT" w:hAnsi="Gill Sans MT"/>
                <w:sz w:val="24"/>
                <w:szCs w:val="24"/>
              </w:rPr>
              <w:t>i, ii</w:t>
            </w:r>
          </w:p>
        </w:tc>
        <w:tc>
          <w:tcPr>
            <w:tcW w:w="1281" w:type="dxa"/>
          </w:tcPr>
          <w:p w:rsidR="007A7F04" w:rsidRPr="002E2BA6" w:rsidRDefault="007A7F04" w:rsidP="004A2806">
            <w:pPr>
              <w:spacing w:line="360" w:lineRule="auto"/>
              <w:jc w:val="center"/>
              <w:cnfStyle w:val="000000010000"/>
              <w:rPr>
                <w:rFonts w:ascii="Gill Sans MT" w:hAnsi="Gill Sans MT"/>
                <w:sz w:val="24"/>
                <w:szCs w:val="24"/>
              </w:rPr>
            </w:pPr>
            <w:r w:rsidRPr="002E2BA6">
              <w:rPr>
                <w:rFonts w:ascii="Gill Sans MT" w:hAnsi="Gill Sans MT"/>
                <w:sz w:val="24"/>
                <w:szCs w:val="24"/>
              </w:rPr>
              <w:t>iii</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3E57BB">
              <w:rPr>
                <w:rFonts w:ascii="Gill Sans MT" w:hAnsi="Gill Sans MT"/>
                <w:sz w:val="24"/>
                <w:szCs w:val="24"/>
              </w:rPr>
              <w:t>Ability to maintain an efficient archiving program to manage thegeneration, administration and evaluation of archived payroll files.</w:t>
            </w:r>
          </w:p>
        </w:tc>
        <w:tc>
          <w:tcPr>
            <w:tcW w:w="1350" w:type="dxa"/>
          </w:tcPr>
          <w:p w:rsidR="007A7F04" w:rsidRDefault="007A7F04" w:rsidP="004A2806">
            <w:pPr>
              <w:spacing w:line="360" w:lineRule="auto"/>
              <w:jc w:val="center"/>
              <w:cnfStyle w:val="000000100000"/>
              <w:rPr>
                <w:rFonts w:ascii="Gill Sans MT" w:hAnsi="Gill Sans MT"/>
                <w:sz w:val="24"/>
                <w:szCs w:val="24"/>
              </w:rPr>
            </w:pP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r w:rsidRPr="00FD4031">
              <w:rPr>
                <w:rFonts w:ascii="Gill Sans MT" w:hAnsi="Gill Sans MT"/>
                <w:sz w:val="24"/>
                <w:szCs w:val="24"/>
              </w:rPr>
              <w:t>Yes</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2E2BA6" w:rsidRDefault="007A7F04" w:rsidP="004A2806">
            <w:pPr>
              <w:spacing w:line="360" w:lineRule="auto"/>
              <w:jc w:val="both"/>
              <w:cnfStyle w:val="000000010000"/>
              <w:rPr>
                <w:rFonts w:ascii="Gill Sans MT" w:hAnsi="Gill Sans MT"/>
                <w:sz w:val="24"/>
                <w:szCs w:val="24"/>
              </w:rPr>
            </w:pPr>
            <w:r w:rsidRPr="002E2BA6">
              <w:rPr>
                <w:rFonts w:ascii="Gill Sans MT" w:hAnsi="Gill Sans MT"/>
                <w:sz w:val="24"/>
                <w:szCs w:val="24"/>
              </w:rPr>
              <w:t>Provision for the following user friendly reporting capabilities:</w:t>
            </w:r>
          </w:p>
          <w:p w:rsidR="007A7F04" w:rsidRPr="002E2BA6" w:rsidRDefault="007A7F04" w:rsidP="00F53397">
            <w:pPr>
              <w:pStyle w:val="ListParagraph"/>
              <w:numPr>
                <w:ilvl w:val="0"/>
                <w:numId w:val="155"/>
              </w:numPr>
              <w:spacing w:line="360" w:lineRule="auto"/>
              <w:jc w:val="both"/>
              <w:cnfStyle w:val="000000010000"/>
              <w:rPr>
                <w:rFonts w:ascii="Gill Sans MT" w:hAnsi="Gill Sans MT"/>
                <w:sz w:val="24"/>
                <w:szCs w:val="24"/>
              </w:rPr>
            </w:pPr>
            <w:r w:rsidRPr="002E2BA6">
              <w:rPr>
                <w:rFonts w:ascii="Gill Sans MT" w:hAnsi="Gill Sans MT"/>
                <w:sz w:val="24"/>
                <w:szCs w:val="24"/>
              </w:rPr>
              <w:t>Easy data management and information retrieval</w:t>
            </w:r>
          </w:p>
          <w:p w:rsidR="007A7F04" w:rsidRPr="002E2BA6" w:rsidRDefault="007A7F04" w:rsidP="00F53397">
            <w:pPr>
              <w:pStyle w:val="ListParagraph"/>
              <w:numPr>
                <w:ilvl w:val="0"/>
                <w:numId w:val="155"/>
              </w:numPr>
              <w:spacing w:line="360" w:lineRule="auto"/>
              <w:jc w:val="both"/>
              <w:cnfStyle w:val="000000010000"/>
              <w:rPr>
                <w:rFonts w:ascii="Gill Sans MT" w:hAnsi="Gill Sans MT"/>
                <w:sz w:val="24"/>
                <w:szCs w:val="24"/>
              </w:rPr>
            </w:pPr>
            <w:r w:rsidRPr="002E2BA6">
              <w:rPr>
                <w:rFonts w:ascii="Gill Sans MT" w:hAnsi="Gill Sans MT"/>
                <w:sz w:val="24"/>
                <w:szCs w:val="24"/>
              </w:rPr>
              <w:t>Data mining and analysis</w:t>
            </w:r>
          </w:p>
          <w:p w:rsidR="007A7F04" w:rsidRPr="002E2BA6" w:rsidRDefault="007A7F04" w:rsidP="00F53397">
            <w:pPr>
              <w:pStyle w:val="ListParagraph"/>
              <w:numPr>
                <w:ilvl w:val="0"/>
                <w:numId w:val="155"/>
              </w:numPr>
              <w:spacing w:line="360" w:lineRule="auto"/>
              <w:jc w:val="both"/>
              <w:cnfStyle w:val="000000010000"/>
              <w:rPr>
                <w:rFonts w:ascii="Gill Sans MT" w:hAnsi="Gill Sans MT"/>
                <w:sz w:val="24"/>
                <w:szCs w:val="24"/>
              </w:rPr>
            </w:pPr>
            <w:r w:rsidRPr="002E2BA6">
              <w:rPr>
                <w:rFonts w:ascii="Gill Sans MT" w:hAnsi="Gill Sans MT"/>
                <w:sz w:val="24"/>
                <w:szCs w:val="24"/>
              </w:rPr>
              <w:t>Flexible reporting</w:t>
            </w:r>
          </w:p>
          <w:p w:rsidR="007A7F04" w:rsidRPr="002E2BA6" w:rsidRDefault="007A7F04" w:rsidP="00F53397">
            <w:pPr>
              <w:pStyle w:val="ListParagraph"/>
              <w:numPr>
                <w:ilvl w:val="0"/>
                <w:numId w:val="155"/>
              </w:numPr>
              <w:spacing w:line="360" w:lineRule="auto"/>
              <w:jc w:val="both"/>
              <w:cnfStyle w:val="000000010000"/>
              <w:rPr>
                <w:rFonts w:ascii="Gill Sans MT" w:hAnsi="Gill Sans MT"/>
                <w:sz w:val="24"/>
                <w:szCs w:val="24"/>
              </w:rPr>
            </w:pPr>
            <w:r w:rsidRPr="002E2BA6">
              <w:rPr>
                <w:rFonts w:ascii="Gill Sans MT" w:hAnsi="Gill Sans MT"/>
                <w:sz w:val="24"/>
                <w:szCs w:val="24"/>
              </w:rPr>
              <w:t>Annual package tracking.</w:t>
            </w:r>
          </w:p>
        </w:tc>
        <w:tc>
          <w:tcPr>
            <w:tcW w:w="1350" w:type="dxa"/>
          </w:tcPr>
          <w:p w:rsidR="007A7F04" w:rsidRPr="002E2BA6" w:rsidRDefault="007A7F04" w:rsidP="004A2806">
            <w:pPr>
              <w:spacing w:line="360" w:lineRule="auto"/>
              <w:jc w:val="center"/>
              <w:cnfStyle w:val="000000010000"/>
              <w:rPr>
                <w:rFonts w:ascii="Gill Sans MT" w:hAnsi="Gill Sans MT"/>
                <w:sz w:val="24"/>
                <w:szCs w:val="24"/>
              </w:rPr>
            </w:pPr>
            <w:r w:rsidRPr="002E2BA6">
              <w:rPr>
                <w:rFonts w:ascii="Gill Sans MT" w:hAnsi="Gill Sans MT"/>
                <w:sz w:val="24"/>
                <w:szCs w:val="24"/>
              </w:rPr>
              <w:t>i, iii</w:t>
            </w:r>
          </w:p>
        </w:tc>
        <w:tc>
          <w:tcPr>
            <w:tcW w:w="1281" w:type="dxa"/>
          </w:tcPr>
          <w:p w:rsidR="007A7F04" w:rsidRPr="002E2BA6" w:rsidRDefault="007A7F04" w:rsidP="004A2806">
            <w:pPr>
              <w:spacing w:line="360" w:lineRule="auto"/>
              <w:jc w:val="center"/>
              <w:cnfStyle w:val="000000010000"/>
              <w:rPr>
                <w:rFonts w:ascii="Gill Sans MT" w:hAnsi="Gill Sans MT"/>
                <w:sz w:val="24"/>
                <w:szCs w:val="24"/>
              </w:rPr>
            </w:pPr>
            <w:r w:rsidRPr="002E2BA6">
              <w:rPr>
                <w:rFonts w:ascii="Gill Sans MT" w:hAnsi="Gill Sans MT"/>
                <w:sz w:val="24"/>
                <w:szCs w:val="24"/>
              </w:rPr>
              <w:t>ii, iv</w:t>
            </w:r>
          </w:p>
        </w:tc>
      </w:tr>
      <w:tr w:rsidR="007A7F04" w:rsidRPr="007928D2" w:rsidTr="004A2806">
        <w:trPr>
          <w:cnfStyle w:val="000000100000"/>
        </w:trPr>
        <w:tc>
          <w:tcPr>
            <w:cnfStyle w:val="001000000000"/>
            <w:tcW w:w="9756" w:type="dxa"/>
            <w:gridSpan w:val="4"/>
          </w:tcPr>
          <w:p w:rsidR="007A7F04" w:rsidRPr="0048083D" w:rsidRDefault="007A7F04" w:rsidP="004A2806">
            <w:pPr>
              <w:spacing w:line="360" w:lineRule="auto"/>
              <w:rPr>
                <w:rFonts w:ascii="Gill Sans MT" w:hAnsi="Gill Sans MT"/>
                <w:sz w:val="24"/>
                <w:szCs w:val="24"/>
              </w:rPr>
            </w:pPr>
            <w:r w:rsidRPr="0048083D">
              <w:rPr>
                <w:rFonts w:ascii="Gill Sans MT" w:hAnsi="Gill Sans MT"/>
                <w:sz w:val="24"/>
                <w:szCs w:val="24"/>
              </w:rPr>
              <w:t>Integration and Interface</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AE26E6" w:rsidRDefault="007A7F04" w:rsidP="004A2806">
            <w:pPr>
              <w:spacing w:line="360" w:lineRule="auto"/>
              <w:jc w:val="both"/>
              <w:cnfStyle w:val="000000010000"/>
              <w:rPr>
                <w:rFonts w:ascii="Gill Sans MT" w:hAnsi="Gill Sans MT"/>
                <w:sz w:val="24"/>
                <w:szCs w:val="24"/>
              </w:rPr>
            </w:pPr>
            <w:r w:rsidRPr="00AE26E6">
              <w:rPr>
                <w:rFonts w:ascii="Gill Sans MT" w:hAnsi="Gill Sans MT"/>
                <w:sz w:val="24"/>
                <w:szCs w:val="24"/>
              </w:rPr>
              <w:t>Integrated to the following systems of the finance department:</w:t>
            </w:r>
          </w:p>
          <w:p w:rsidR="007A7F04" w:rsidRPr="00AE26E6" w:rsidRDefault="007A7F04" w:rsidP="00F53397">
            <w:pPr>
              <w:pStyle w:val="ListParagraph"/>
              <w:numPr>
                <w:ilvl w:val="0"/>
                <w:numId w:val="156"/>
              </w:numPr>
              <w:spacing w:line="360" w:lineRule="auto"/>
              <w:jc w:val="both"/>
              <w:cnfStyle w:val="000000010000"/>
              <w:rPr>
                <w:rFonts w:ascii="Gill Sans MT" w:hAnsi="Gill Sans MT"/>
                <w:sz w:val="24"/>
                <w:szCs w:val="24"/>
              </w:rPr>
            </w:pPr>
            <w:r w:rsidRPr="00AE26E6">
              <w:rPr>
                <w:rFonts w:ascii="Gill Sans MT" w:hAnsi="Gill Sans MT"/>
                <w:sz w:val="24"/>
                <w:szCs w:val="24"/>
              </w:rPr>
              <w:lastRenderedPageBreak/>
              <w:t>General Ledger</w:t>
            </w:r>
          </w:p>
          <w:p w:rsidR="007A7F04" w:rsidRPr="007928D2" w:rsidRDefault="007A7F04" w:rsidP="00F53397">
            <w:pPr>
              <w:pStyle w:val="ListParagraph"/>
              <w:numPr>
                <w:ilvl w:val="0"/>
                <w:numId w:val="156"/>
              </w:numPr>
              <w:spacing w:line="360" w:lineRule="auto"/>
              <w:jc w:val="both"/>
              <w:cnfStyle w:val="000000010000"/>
              <w:rPr>
                <w:rFonts w:ascii="Gill Sans MT" w:hAnsi="Gill Sans MT"/>
                <w:sz w:val="24"/>
                <w:szCs w:val="24"/>
              </w:rPr>
            </w:pPr>
            <w:r w:rsidRPr="00AE26E6">
              <w:rPr>
                <w:rFonts w:ascii="Gill Sans MT" w:hAnsi="Gill Sans MT"/>
                <w:sz w:val="24"/>
                <w:szCs w:val="24"/>
              </w:rPr>
              <w:t>Accounts Payable.</w:t>
            </w:r>
          </w:p>
        </w:tc>
        <w:tc>
          <w:tcPr>
            <w:tcW w:w="1350" w:type="dxa"/>
          </w:tcPr>
          <w:p w:rsidR="007A7F04" w:rsidRDefault="007A7F04" w:rsidP="004A2806">
            <w:pPr>
              <w:spacing w:line="360" w:lineRule="auto"/>
              <w:jc w:val="center"/>
              <w:cnfStyle w:val="000000010000"/>
              <w:rPr>
                <w:rFonts w:ascii="Gill Sans MT" w:hAnsi="Gill Sans MT"/>
                <w:sz w:val="24"/>
                <w:szCs w:val="24"/>
              </w:rPr>
            </w:pPr>
          </w:p>
        </w:tc>
        <w:tc>
          <w:tcPr>
            <w:tcW w:w="1281" w:type="dxa"/>
          </w:tcPr>
          <w:p w:rsidR="007A7F04" w:rsidRDefault="007A7F04" w:rsidP="004A2806">
            <w:pPr>
              <w:jc w:val="center"/>
              <w:cnfStyle w:val="000000010000"/>
            </w:pPr>
            <w:r w:rsidRPr="00545644">
              <w:rPr>
                <w:rFonts w:ascii="Gill Sans MT" w:hAnsi="Gill Sans MT"/>
                <w:sz w:val="24"/>
                <w:szCs w:val="24"/>
              </w:rPr>
              <w:t>Yes</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AE26E6">
              <w:rPr>
                <w:rFonts w:ascii="Gill Sans MT" w:hAnsi="Gill Sans MT"/>
                <w:sz w:val="24"/>
                <w:szCs w:val="24"/>
              </w:rPr>
              <w:t>Ability to integrate with travel expenses and benefits in order totrigger automatic payments/deductions in employee payroll records.</w:t>
            </w:r>
          </w:p>
        </w:tc>
        <w:tc>
          <w:tcPr>
            <w:tcW w:w="1350" w:type="dxa"/>
          </w:tcPr>
          <w:p w:rsidR="007A7F04" w:rsidRDefault="007A7F04" w:rsidP="004A2806">
            <w:pPr>
              <w:spacing w:line="360" w:lineRule="auto"/>
              <w:jc w:val="center"/>
              <w:cnfStyle w:val="000000100000"/>
              <w:rPr>
                <w:rFonts w:ascii="Gill Sans MT" w:hAnsi="Gill Sans MT"/>
                <w:sz w:val="24"/>
                <w:szCs w:val="24"/>
              </w:rPr>
            </w:pPr>
          </w:p>
        </w:tc>
        <w:tc>
          <w:tcPr>
            <w:tcW w:w="1281" w:type="dxa"/>
          </w:tcPr>
          <w:p w:rsidR="007A7F04" w:rsidRDefault="007A7F04" w:rsidP="004A2806">
            <w:pPr>
              <w:jc w:val="center"/>
              <w:cnfStyle w:val="000000100000"/>
            </w:pPr>
            <w:r w:rsidRPr="00545644">
              <w:rPr>
                <w:rFonts w:ascii="Gill Sans MT" w:hAnsi="Gill Sans MT"/>
                <w:sz w:val="24"/>
                <w:szCs w:val="24"/>
              </w:rPr>
              <w:t>Yes</w:t>
            </w:r>
          </w:p>
        </w:tc>
      </w:tr>
      <w:tr w:rsidR="007A7F04" w:rsidRPr="007928D2" w:rsidTr="004A2806">
        <w:trPr>
          <w:cnfStyle w:val="000000010000"/>
        </w:trPr>
        <w:tc>
          <w:tcPr>
            <w:cnfStyle w:val="001000000000"/>
            <w:tcW w:w="9756" w:type="dxa"/>
            <w:gridSpan w:val="4"/>
          </w:tcPr>
          <w:p w:rsidR="007A7F04" w:rsidRPr="0048083D" w:rsidRDefault="007A7F04" w:rsidP="004A2806">
            <w:pPr>
              <w:spacing w:line="360" w:lineRule="auto"/>
              <w:rPr>
                <w:rFonts w:ascii="Gill Sans MT" w:hAnsi="Gill Sans MT"/>
                <w:sz w:val="24"/>
                <w:szCs w:val="24"/>
              </w:rPr>
            </w:pPr>
            <w:r w:rsidRPr="0048083D">
              <w:rPr>
                <w:rFonts w:ascii="Gill Sans MT" w:hAnsi="Gill Sans MT"/>
                <w:sz w:val="24"/>
                <w:szCs w:val="24"/>
              </w:rPr>
              <w:t>Workforce Administration - Maintain Basic Data</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AE26E6">
              <w:rPr>
                <w:rFonts w:ascii="Gill Sans MT" w:hAnsi="Gill Sans MT"/>
                <w:sz w:val="24"/>
                <w:szCs w:val="24"/>
              </w:rPr>
              <w:t>Ability to automatically generate the Employee ID, personal data ina sequentially order.</w:t>
            </w:r>
          </w:p>
        </w:tc>
        <w:tc>
          <w:tcPr>
            <w:tcW w:w="1350" w:type="dxa"/>
          </w:tcPr>
          <w:p w:rsidR="007A7F04" w:rsidRDefault="007A7F04" w:rsidP="004A2806">
            <w:pPr>
              <w:jc w:val="center"/>
              <w:cnfStyle w:val="000000100000"/>
            </w:pPr>
            <w:r w:rsidRPr="008D4A36">
              <w:rPr>
                <w:rFonts w:ascii="Gill Sans MT" w:hAnsi="Gill Sans MT"/>
                <w:sz w:val="24"/>
                <w:szCs w:val="24"/>
              </w:rPr>
              <w:t>Yes</w:t>
            </w: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2E2BA6" w:rsidRDefault="007A7F04" w:rsidP="004A2806">
            <w:pPr>
              <w:spacing w:line="360" w:lineRule="auto"/>
              <w:jc w:val="both"/>
              <w:cnfStyle w:val="000000010000"/>
              <w:rPr>
                <w:rFonts w:ascii="Gill Sans MT" w:hAnsi="Gill Sans MT"/>
                <w:sz w:val="24"/>
                <w:szCs w:val="24"/>
              </w:rPr>
            </w:pPr>
            <w:r w:rsidRPr="002E2BA6">
              <w:rPr>
                <w:rFonts w:ascii="Gill Sans MT" w:hAnsi="Gill Sans MT"/>
                <w:sz w:val="24"/>
                <w:szCs w:val="24"/>
              </w:rPr>
              <w:t xml:space="preserve">Ability to build model for </w:t>
            </w:r>
            <w:r w:rsidRPr="002E2BA6">
              <w:rPr>
                <w:rFonts w:ascii="Gill Sans MT" w:hAnsi="Gill Sans MT"/>
                <w:sz w:val="24"/>
                <w:szCs w:val="24"/>
                <w:u w:val="single"/>
              </w:rPr>
              <w:t>Department</w:t>
            </w:r>
            <w:r w:rsidRPr="002E2BA6">
              <w:rPr>
                <w:rFonts w:ascii="Gill Sans MT" w:hAnsi="Gill Sans MT"/>
                <w:sz w:val="24"/>
                <w:szCs w:val="24"/>
              </w:rPr>
              <w:t>/division etc. The</w:t>
            </w:r>
          </w:p>
          <w:p w:rsidR="007A7F04" w:rsidRPr="002E2BA6" w:rsidRDefault="007A7F04" w:rsidP="004A2806">
            <w:pPr>
              <w:spacing w:line="360" w:lineRule="auto"/>
              <w:jc w:val="both"/>
              <w:cnfStyle w:val="000000010000"/>
              <w:rPr>
                <w:rFonts w:ascii="Gill Sans MT" w:hAnsi="Gill Sans MT"/>
                <w:sz w:val="24"/>
                <w:szCs w:val="24"/>
              </w:rPr>
            </w:pPr>
            <w:r w:rsidRPr="002E2BA6">
              <w:rPr>
                <w:rFonts w:ascii="Gill Sans MT" w:hAnsi="Gill Sans MT"/>
                <w:sz w:val="24"/>
                <w:szCs w:val="24"/>
              </w:rPr>
              <w:t xml:space="preserve">Departmental Chart can be viewed from different angles like positions held, </w:t>
            </w:r>
            <w:r w:rsidRPr="002E2BA6">
              <w:rPr>
                <w:rFonts w:ascii="Gill Sans MT" w:hAnsi="Gill Sans MT"/>
                <w:sz w:val="24"/>
                <w:szCs w:val="24"/>
                <w:u w:val="single"/>
              </w:rPr>
              <w:t>vacant, vacant budgeted, vacant not budgeted, temporary responsibility etc.</w:t>
            </w:r>
          </w:p>
        </w:tc>
        <w:tc>
          <w:tcPr>
            <w:tcW w:w="1350" w:type="dxa"/>
          </w:tcPr>
          <w:p w:rsidR="007A7F04" w:rsidRPr="002E2BA6" w:rsidRDefault="007A7F04" w:rsidP="004A2806">
            <w:pPr>
              <w:jc w:val="center"/>
              <w:cnfStyle w:val="000000010000"/>
            </w:pPr>
            <w:r w:rsidRPr="002E2BA6">
              <w:rPr>
                <w:rFonts w:ascii="Gill Sans MT" w:hAnsi="Gill Sans MT"/>
                <w:sz w:val="24"/>
                <w:szCs w:val="24"/>
              </w:rPr>
              <w:t>Yes</w:t>
            </w:r>
          </w:p>
        </w:tc>
        <w:tc>
          <w:tcPr>
            <w:tcW w:w="1281" w:type="dxa"/>
          </w:tcPr>
          <w:p w:rsidR="007A7F04" w:rsidRPr="002E2BA6" w:rsidRDefault="007A7F04" w:rsidP="004A2806">
            <w:pPr>
              <w:spacing w:line="360" w:lineRule="auto"/>
              <w:jc w:val="center"/>
              <w:cnfStyle w:val="000000010000"/>
              <w:rPr>
                <w:rFonts w:ascii="Gill Sans MT" w:hAnsi="Gill Sans MT"/>
                <w:sz w:val="24"/>
                <w:szCs w:val="24"/>
              </w:rPr>
            </w:pPr>
            <w:r w:rsidRPr="002E2BA6">
              <w:rPr>
                <w:rFonts w:ascii="Gill Sans MT" w:hAnsi="Gill Sans MT"/>
                <w:sz w:val="24"/>
                <w:szCs w:val="24"/>
              </w:rPr>
              <w:t>Yes (underline</w:t>
            </w:r>
            <w:r>
              <w:rPr>
                <w:rFonts w:ascii="Gill Sans MT" w:hAnsi="Gill Sans MT"/>
                <w:sz w:val="24"/>
                <w:szCs w:val="24"/>
              </w:rPr>
              <w:t>d</w:t>
            </w:r>
            <w:r w:rsidRPr="002E2BA6">
              <w:rPr>
                <w:rFonts w:ascii="Gill Sans MT" w:hAnsi="Gill Sans MT"/>
                <w:sz w:val="24"/>
                <w:szCs w:val="24"/>
              </w:rPr>
              <w:t xml:space="preserve"> section)</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AE26E6">
              <w:rPr>
                <w:rFonts w:ascii="Gill Sans MT" w:hAnsi="Gill Sans MT"/>
                <w:sz w:val="24"/>
                <w:szCs w:val="24"/>
              </w:rPr>
              <w:t>Ability to change users’ indicative data such as name, address,contact information, beneficiaries, etc</w:t>
            </w:r>
          </w:p>
        </w:tc>
        <w:tc>
          <w:tcPr>
            <w:tcW w:w="1350" w:type="dxa"/>
          </w:tcPr>
          <w:p w:rsidR="007A7F04" w:rsidRDefault="007A7F04" w:rsidP="004A2806">
            <w:pPr>
              <w:spacing w:line="360" w:lineRule="auto"/>
              <w:jc w:val="center"/>
              <w:cnfStyle w:val="000000100000"/>
              <w:rPr>
                <w:rFonts w:ascii="Gill Sans MT" w:hAnsi="Gill Sans MT"/>
                <w:sz w:val="24"/>
                <w:szCs w:val="24"/>
              </w:rPr>
            </w:pPr>
            <w:r w:rsidRPr="00FD4031">
              <w:rPr>
                <w:rFonts w:ascii="Gill Sans MT" w:hAnsi="Gill Sans MT"/>
                <w:sz w:val="24"/>
                <w:szCs w:val="24"/>
              </w:rPr>
              <w:t>Yes</w:t>
            </w: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AE26E6">
              <w:rPr>
                <w:rFonts w:ascii="Gill Sans MT" w:hAnsi="Gill Sans MT"/>
                <w:sz w:val="24"/>
                <w:szCs w:val="24"/>
              </w:rPr>
              <w:t>Ability to track and maintain personnel action changes for eachemployee.</w:t>
            </w:r>
          </w:p>
        </w:tc>
        <w:tc>
          <w:tcPr>
            <w:tcW w:w="1350" w:type="dxa"/>
          </w:tcPr>
          <w:p w:rsidR="007A7F04" w:rsidRDefault="007A7F04" w:rsidP="004A2806">
            <w:pPr>
              <w:spacing w:line="360" w:lineRule="auto"/>
              <w:jc w:val="center"/>
              <w:cnfStyle w:val="000000010000"/>
              <w:rPr>
                <w:rFonts w:ascii="Gill Sans MT" w:hAnsi="Gill Sans MT"/>
                <w:sz w:val="24"/>
                <w:szCs w:val="24"/>
              </w:rPr>
            </w:pPr>
            <w:r w:rsidRPr="00FD4031">
              <w:rPr>
                <w:rFonts w:ascii="Gill Sans MT" w:hAnsi="Gill Sans MT"/>
                <w:sz w:val="24"/>
                <w:szCs w:val="24"/>
              </w:rPr>
              <w:t>Yes</w:t>
            </w: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AE26E6">
              <w:rPr>
                <w:rFonts w:ascii="Gill Sans MT" w:hAnsi="Gill Sans MT"/>
                <w:sz w:val="24"/>
                <w:szCs w:val="24"/>
              </w:rPr>
              <w:t>Ability to track employee language abilities by language, level ofproficiency.</w:t>
            </w:r>
          </w:p>
        </w:tc>
        <w:tc>
          <w:tcPr>
            <w:tcW w:w="1350" w:type="dxa"/>
          </w:tcPr>
          <w:p w:rsidR="007A7F04" w:rsidRDefault="007A7F04" w:rsidP="004A2806">
            <w:pPr>
              <w:spacing w:line="360" w:lineRule="auto"/>
              <w:jc w:val="center"/>
              <w:cnfStyle w:val="000000100000"/>
              <w:rPr>
                <w:rFonts w:ascii="Gill Sans MT" w:hAnsi="Gill Sans MT"/>
                <w:sz w:val="24"/>
                <w:szCs w:val="24"/>
              </w:rPr>
            </w:pP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r w:rsidRPr="00FD4031">
              <w:rPr>
                <w:rFonts w:ascii="Gill Sans MT" w:hAnsi="Gill Sans MT"/>
                <w:sz w:val="24"/>
                <w:szCs w:val="24"/>
              </w:rPr>
              <w:t>Yes</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AE26E6">
              <w:rPr>
                <w:rFonts w:ascii="Gill Sans MT" w:hAnsi="Gill Sans MT"/>
                <w:sz w:val="24"/>
                <w:szCs w:val="24"/>
              </w:rPr>
              <w:t>Ability to track transactions based on the transaction date</w:t>
            </w:r>
          </w:p>
        </w:tc>
        <w:tc>
          <w:tcPr>
            <w:tcW w:w="1350" w:type="dxa"/>
          </w:tcPr>
          <w:p w:rsidR="007A7F04" w:rsidRDefault="007A7F04" w:rsidP="004A2806">
            <w:pPr>
              <w:spacing w:line="360" w:lineRule="auto"/>
              <w:jc w:val="center"/>
              <w:cnfStyle w:val="000000010000"/>
              <w:rPr>
                <w:rFonts w:ascii="Gill Sans MT" w:hAnsi="Gill Sans MT"/>
                <w:sz w:val="24"/>
                <w:szCs w:val="24"/>
              </w:rPr>
            </w:pPr>
            <w:r w:rsidRPr="00FD4031">
              <w:rPr>
                <w:rFonts w:ascii="Gill Sans MT" w:hAnsi="Gill Sans MT"/>
                <w:sz w:val="24"/>
                <w:szCs w:val="24"/>
              </w:rPr>
              <w:t>Yes</w:t>
            </w: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AE26E6">
              <w:rPr>
                <w:rFonts w:ascii="Gill Sans MT" w:hAnsi="Gill Sans MT"/>
                <w:sz w:val="24"/>
                <w:szCs w:val="24"/>
              </w:rPr>
              <w:t>Ability to notify via e-mail when action is required regardingemployees (e.g., personnel changes, evaluation dates, etc.)</w:t>
            </w:r>
          </w:p>
        </w:tc>
        <w:tc>
          <w:tcPr>
            <w:tcW w:w="1350" w:type="dxa"/>
          </w:tcPr>
          <w:p w:rsidR="007A7F04" w:rsidRDefault="007A7F04" w:rsidP="004A2806">
            <w:pPr>
              <w:spacing w:line="360" w:lineRule="auto"/>
              <w:jc w:val="center"/>
              <w:cnfStyle w:val="000000100000"/>
              <w:rPr>
                <w:rFonts w:ascii="Gill Sans MT" w:hAnsi="Gill Sans MT"/>
                <w:sz w:val="24"/>
                <w:szCs w:val="24"/>
              </w:rPr>
            </w:pP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r w:rsidRPr="00FD4031">
              <w:rPr>
                <w:rFonts w:ascii="Gill Sans MT" w:hAnsi="Gill Sans MT"/>
                <w:sz w:val="24"/>
                <w:szCs w:val="24"/>
              </w:rPr>
              <w:t>Yes</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C31599">
              <w:rPr>
                <w:rFonts w:ascii="Gill Sans MT" w:hAnsi="Gill Sans MT"/>
                <w:sz w:val="24"/>
                <w:szCs w:val="24"/>
              </w:rPr>
              <w:t xml:space="preserve">Ability to transfer an employee to a different Department or payrollunit without reentering the </w:t>
            </w:r>
            <w:r w:rsidRPr="00C31599">
              <w:rPr>
                <w:rFonts w:ascii="Gill Sans MT" w:hAnsi="Gill Sans MT"/>
                <w:sz w:val="24"/>
                <w:szCs w:val="24"/>
              </w:rPr>
              <w:lastRenderedPageBreak/>
              <w:t>entire employee file.</w:t>
            </w:r>
          </w:p>
        </w:tc>
        <w:tc>
          <w:tcPr>
            <w:tcW w:w="1350" w:type="dxa"/>
          </w:tcPr>
          <w:p w:rsidR="007A7F04" w:rsidRDefault="007A7F04" w:rsidP="004A2806">
            <w:pPr>
              <w:spacing w:line="360" w:lineRule="auto"/>
              <w:jc w:val="center"/>
              <w:cnfStyle w:val="000000010000"/>
              <w:rPr>
                <w:rFonts w:ascii="Gill Sans MT" w:hAnsi="Gill Sans MT"/>
                <w:sz w:val="24"/>
                <w:szCs w:val="24"/>
              </w:rPr>
            </w:pPr>
            <w:r w:rsidRPr="00FD4031">
              <w:rPr>
                <w:rFonts w:ascii="Gill Sans MT" w:hAnsi="Gill Sans MT"/>
                <w:sz w:val="24"/>
                <w:szCs w:val="24"/>
              </w:rPr>
              <w:lastRenderedPageBreak/>
              <w:t>Yes</w:t>
            </w: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C31599">
              <w:rPr>
                <w:rFonts w:ascii="Gill Sans MT" w:hAnsi="Gill Sans MT"/>
                <w:sz w:val="24"/>
                <w:szCs w:val="24"/>
              </w:rPr>
              <w:t>Ability to automatic monitor dates for Human Resource processes,allowing officials to specify date-driven reminders to initiate followup activities (for example, expiration of probationary period, payincreases, return to work, performance review)</w:t>
            </w:r>
          </w:p>
        </w:tc>
        <w:tc>
          <w:tcPr>
            <w:tcW w:w="1350" w:type="dxa"/>
          </w:tcPr>
          <w:p w:rsidR="007A7F04" w:rsidRDefault="007A7F04" w:rsidP="004A2806">
            <w:pPr>
              <w:spacing w:line="360" w:lineRule="auto"/>
              <w:jc w:val="center"/>
              <w:cnfStyle w:val="000000100000"/>
              <w:rPr>
                <w:rFonts w:ascii="Gill Sans MT" w:hAnsi="Gill Sans MT"/>
                <w:sz w:val="24"/>
                <w:szCs w:val="24"/>
              </w:rPr>
            </w:pP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r w:rsidRPr="00FD4031">
              <w:rPr>
                <w:rFonts w:ascii="Gill Sans MT" w:hAnsi="Gill Sans MT"/>
                <w:sz w:val="24"/>
                <w:szCs w:val="24"/>
              </w:rPr>
              <w:t>Yes</w:t>
            </w:r>
          </w:p>
        </w:tc>
      </w:tr>
      <w:tr w:rsidR="007A7F04" w:rsidRPr="007928D2" w:rsidTr="004A2806">
        <w:trPr>
          <w:cnfStyle w:val="000000010000"/>
        </w:trPr>
        <w:tc>
          <w:tcPr>
            <w:cnfStyle w:val="001000000000"/>
            <w:tcW w:w="9756" w:type="dxa"/>
            <w:gridSpan w:val="4"/>
          </w:tcPr>
          <w:p w:rsidR="007A7F04" w:rsidRPr="0048083D" w:rsidRDefault="007A7F04" w:rsidP="004A2806">
            <w:pPr>
              <w:spacing w:line="360" w:lineRule="auto"/>
              <w:rPr>
                <w:rFonts w:ascii="Gill Sans MT" w:hAnsi="Gill Sans MT"/>
                <w:sz w:val="24"/>
                <w:szCs w:val="24"/>
              </w:rPr>
            </w:pPr>
            <w:r w:rsidRPr="0048083D">
              <w:rPr>
                <w:rFonts w:ascii="Gill Sans MT" w:hAnsi="Gill Sans MT"/>
                <w:sz w:val="24"/>
                <w:szCs w:val="24"/>
              </w:rPr>
              <w:t>Employee History</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2C40D8">
              <w:rPr>
                <w:rFonts w:ascii="Gill Sans MT" w:hAnsi="Gill Sans MT"/>
                <w:sz w:val="24"/>
                <w:szCs w:val="24"/>
              </w:rPr>
              <w:t>Maintenance the employee history, including tracking employeeevents in chronological order (e.g. hire, rehire, transfer dates)</w:t>
            </w:r>
          </w:p>
        </w:tc>
        <w:tc>
          <w:tcPr>
            <w:tcW w:w="1350" w:type="dxa"/>
          </w:tcPr>
          <w:p w:rsidR="007A7F04" w:rsidRDefault="007A7F04" w:rsidP="004A2806">
            <w:pPr>
              <w:jc w:val="center"/>
              <w:cnfStyle w:val="000000100000"/>
            </w:pPr>
            <w:r w:rsidRPr="00A20C6E">
              <w:rPr>
                <w:rFonts w:ascii="Gill Sans MT" w:hAnsi="Gill Sans MT"/>
                <w:sz w:val="24"/>
                <w:szCs w:val="24"/>
              </w:rPr>
              <w:t>Yes</w:t>
            </w: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87381F" w:rsidRDefault="007A7F04" w:rsidP="004A2806">
            <w:pPr>
              <w:spacing w:line="360" w:lineRule="auto"/>
              <w:jc w:val="both"/>
              <w:cnfStyle w:val="000000010000"/>
              <w:rPr>
                <w:rFonts w:ascii="Gill Sans MT" w:hAnsi="Gill Sans MT"/>
                <w:sz w:val="24"/>
                <w:szCs w:val="24"/>
              </w:rPr>
            </w:pPr>
            <w:r w:rsidRPr="0087381F">
              <w:rPr>
                <w:rFonts w:ascii="Gill Sans MT" w:hAnsi="Gill Sans MT"/>
                <w:sz w:val="24"/>
                <w:szCs w:val="24"/>
              </w:rPr>
              <w:t>Ability to track at all procedural levels by type, dates and</w:t>
            </w:r>
          </w:p>
          <w:p w:rsidR="007A7F04" w:rsidRPr="0087381F" w:rsidRDefault="007A7F04" w:rsidP="004A2806">
            <w:pPr>
              <w:spacing w:line="360" w:lineRule="auto"/>
              <w:jc w:val="both"/>
              <w:cnfStyle w:val="000000010000"/>
              <w:rPr>
                <w:rFonts w:ascii="Gill Sans MT" w:hAnsi="Gill Sans MT"/>
                <w:sz w:val="24"/>
                <w:szCs w:val="24"/>
              </w:rPr>
            </w:pPr>
            <w:r w:rsidRPr="0087381F">
              <w:rPr>
                <w:rFonts w:ascii="Gill Sans MT" w:hAnsi="Gill Sans MT"/>
                <w:sz w:val="24"/>
                <w:szCs w:val="24"/>
              </w:rPr>
              <w:t>employee:</w:t>
            </w:r>
          </w:p>
          <w:p w:rsidR="007A7F04" w:rsidRPr="0087381F" w:rsidRDefault="007A7F04" w:rsidP="00F53397">
            <w:pPr>
              <w:pStyle w:val="ListParagraph"/>
              <w:numPr>
                <w:ilvl w:val="0"/>
                <w:numId w:val="157"/>
              </w:numPr>
              <w:spacing w:line="360" w:lineRule="auto"/>
              <w:jc w:val="both"/>
              <w:cnfStyle w:val="000000010000"/>
              <w:rPr>
                <w:rFonts w:ascii="Gill Sans MT" w:hAnsi="Gill Sans MT"/>
                <w:sz w:val="24"/>
                <w:szCs w:val="24"/>
              </w:rPr>
            </w:pPr>
            <w:r w:rsidRPr="0087381F">
              <w:rPr>
                <w:rFonts w:ascii="Gill Sans MT" w:hAnsi="Gill Sans MT"/>
                <w:sz w:val="24"/>
                <w:szCs w:val="24"/>
              </w:rPr>
              <w:t>Salary Change</w:t>
            </w:r>
          </w:p>
          <w:p w:rsidR="007A7F04" w:rsidRPr="0087381F" w:rsidRDefault="007A7F04" w:rsidP="00F53397">
            <w:pPr>
              <w:pStyle w:val="ListParagraph"/>
              <w:numPr>
                <w:ilvl w:val="0"/>
                <w:numId w:val="157"/>
              </w:numPr>
              <w:spacing w:line="360" w:lineRule="auto"/>
              <w:jc w:val="both"/>
              <w:cnfStyle w:val="000000010000"/>
              <w:rPr>
                <w:rFonts w:ascii="Gill Sans MT" w:hAnsi="Gill Sans MT"/>
                <w:sz w:val="24"/>
                <w:szCs w:val="24"/>
              </w:rPr>
            </w:pPr>
            <w:r w:rsidRPr="0087381F">
              <w:rPr>
                <w:rFonts w:ascii="Gill Sans MT" w:hAnsi="Gill Sans MT"/>
                <w:sz w:val="24"/>
                <w:szCs w:val="24"/>
              </w:rPr>
              <w:t>Performance Report Appeals</w:t>
            </w:r>
          </w:p>
          <w:p w:rsidR="007A7F04" w:rsidRPr="0087381F" w:rsidRDefault="007A7F04" w:rsidP="00F53397">
            <w:pPr>
              <w:pStyle w:val="ListParagraph"/>
              <w:numPr>
                <w:ilvl w:val="0"/>
                <w:numId w:val="157"/>
              </w:numPr>
              <w:spacing w:line="360" w:lineRule="auto"/>
              <w:jc w:val="both"/>
              <w:cnfStyle w:val="000000010000"/>
              <w:rPr>
                <w:rFonts w:ascii="Gill Sans MT" w:hAnsi="Gill Sans MT"/>
                <w:sz w:val="24"/>
                <w:szCs w:val="24"/>
              </w:rPr>
            </w:pPr>
            <w:r w:rsidRPr="0087381F">
              <w:rPr>
                <w:rFonts w:ascii="Gill Sans MT" w:hAnsi="Gill Sans MT"/>
                <w:sz w:val="24"/>
                <w:szCs w:val="24"/>
              </w:rPr>
              <w:t>Grievances (status, date of event and final ruling)</w:t>
            </w:r>
          </w:p>
          <w:p w:rsidR="007A7F04" w:rsidRPr="0087381F" w:rsidRDefault="007A7F04" w:rsidP="00F53397">
            <w:pPr>
              <w:pStyle w:val="ListParagraph"/>
              <w:numPr>
                <w:ilvl w:val="0"/>
                <w:numId w:val="157"/>
              </w:numPr>
              <w:spacing w:line="360" w:lineRule="auto"/>
              <w:jc w:val="both"/>
              <w:cnfStyle w:val="000000010000"/>
              <w:rPr>
                <w:rFonts w:ascii="Gill Sans MT" w:hAnsi="Gill Sans MT"/>
                <w:sz w:val="24"/>
                <w:szCs w:val="24"/>
              </w:rPr>
            </w:pPr>
            <w:r w:rsidRPr="0087381F">
              <w:rPr>
                <w:rFonts w:ascii="Gill Sans MT" w:hAnsi="Gill Sans MT"/>
                <w:sz w:val="24"/>
                <w:szCs w:val="24"/>
              </w:rPr>
              <w:t>Workers compensation status</w:t>
            </w:r>
          </w:p>
          <w:p w:rsidR="007A7F04" w:rsidRPr="0087381F" w:rsidRDefault="007A7F04" w:rsidP="00F53397">
            <w:pPr>
              <w:pStyle w:val="ListParagraph"/>
              <w:numPr>
                <w:ilvl w:val="0"/>
                <w:numId w:val="157"/>
              </w:numPr>
              <w:spacing w:line="360" w:lineRule="auto"/>
              <w:jc w:val="both"/>
              <w:cnfStyle w:val="000000010000"/>
              <w:rPr>
                <w:rFonts w:ascii="Gill Sans MT" w:hAnsi="Gill Sans MT"/>
                <w:sz w:val="24"/>
                <w:szCs w:val="24"/>
              </w:rPr>
            </w:pPr>
            <w:r w:rsidRPr="0087381F">
              <w:rPr>
                <w:rFonts w:ascii="Gill Sans MT" w:hAnsi="Gill Sans MT"/>
                <w:sz w:val="24"/>
                <w:szCs w:val="24"/>
              </w:rPr>
              <w:t>Disciplinary actions (paid/unpaid etc</w:t>
            </w:r>
            <w:r>
              <w:rPr>
                <w:rFonts w:ascii="Gill Sans MT" w:hAnsi="Gill Sans MT"/>
                <w:sz w:val="24"/>
                <w:szCs w:val="24"/>
              </w:rPr>
              <w:t>.</w:t>
            </w:r>
            <w:r w:rsidRPr="0087381F">
              <w:rPr>
                <w:rFonts w:ascii="Gill Sans MT" w:hAnsi="Gill Sans MT"/>
                <w:sz w:val="24"/>
                <w:szCs w:val="24"/>
              </w:rPr>
              <w:t>)</w:t>
            </w:r>
          </w:p>
          <w:p w:rsidR="007A7F04" w:rsidRPr="0087381F" w:rsidRDefault="007A7F04" w:rsidP="00F53397">
            <w:pPr>
              <w:pStyle w:val="ListParagraph"/>
              <w:numPr>
                <w:ilvl w:val="0"/>
                <w:numId w:val="157"/>
              </w:numPr>
              <w:spacing w:line="360" w:lineRule="auto"/>
              <w:jc w:val="both"/>
              <w:cnfStyle w:val="000000010000"/>
              <w:rPr>
                <w:rFonts w:ascii="Gill Sans MT" w:hAnsi="Gill Sans MT"/>
                <w:sz w:val="24"/>
                <w:szCs w:val="24"/>
              </w:rPr>
            </w:pPr>
            <w:r w:rsidRPr="0087381F">
              <w:rPr>
                <w:rFonts w:ascii="Gill Sans MT" w:hAnsi="Gill Sans MT"/>
                <w:sz w:val="24"/>
                <w:szCs w:val="24"/>
              </w:rPr>
              <w:t>Future leave approval (e.g., approved, deferred, rejected)</w:t>
            </w:r>
          </w:p>
          <w:p w:rsidR="007A7F04" w:rsidRPr="0087381F" w:rsidRDefault="007A7F04" w:rsidP="00F53397">
            <w:pPr>
              <w:pStyle w:val="ListParagraph"/>
              <w:numPr>
                <w:ilvl w:val="0"/>
                <w:numId w:val="157"/>
              </w:numPr>
              <w:spacing w:line="360" w:lineRule="auto"/>
              <w:jc w:val="both"/>
              <w:cnfStyle w:val="000000010000"/>
              <w:rPr>
                <w:rFonts w:ascii="Gill Sans MT" w:hAnsi="Gill Sans MT"/>
                <w:sz w:val="24"/>
                <w:szCs w:val="24"/>
              </w:rPr>
            </w:pPr>
            <w:r w:rsidRPr="0087381F">
              <w:rPr>
                <w:rFonts w:ascii="Gill Sans MT" w:hAnsi="Gill Sans MT"/>
                <w:sz w:val="24"/>
                <w:szCs w:val="24"/>
              </w:rPr>
              <w:t>Status changes</w:t>
            </w:r>
          </w:p>
          <w:p w:rsidR="007A7F04" w:rsidRPr="0087381F" w:rsidRDefault="007A7F04" w:rsidP="00F53397">
            <w:pPr>
              <w:pStyle w:val="ListParagraph"/>
              <w:numPr>
                <w:ilvl w:val="0"/>
                <w:numId w:val="157"/>
              </w:numPr>
              <w:spacing w:line="360" w:lineRule="auto"/>
              <w:jc w:val="both"/>
              <w:cnfStyle w:val="000000010000"/>
              <w:rPr>
                <w:rFonts w:ascii="Gill Sans MT" w:hAnsi="Gill Sans MT"/>
                <w:sz w:val="24"/>
                <w:szCs w:val="24"/>
              </w:rPr>
            </w:pPr>
            <w:r w:rsidRPr="0087381F">
              <w:rPr>
                <w:rFonts w:ascii="Gill Sans MT" w:hAnsi="Gill Sans MT"/>
                <w:sz w:val="24"/>
                <w:szCs w:val="24"/>
              </w:rPr>
              <w:t>Leave status (vacation, sick, injury or a</w:t>
            </w:r>
            <w:r>
              <w:rPr>
                <w:rFonts w:ascii="Gill Sans MT" w:hAnsi="Gill Sans MT"/>
                <w:sz w:val="24"/>
                <w:szCs w:val="24"/>
              </w:rPr>
              <w:t xml:space="preserve">ny other user definable </w:t>
            </w:r>
            <w:r w:rsidRPr="0087381F">
              <w:rPr>
                <w:rFonts w:ascii="Gill Sans MT" w:hAnsi="Gill Sans MT"/>
                <w:sz w:val="24"/>
                <w:szCs w:val="24"/>
              </w:rPr>
              <w:t>field)</w:t>
            </w:r>
          </w:p>
          <w:p w:rsidR="007A7F04" w:rsidRPr="0087381F" w:rsidRDefault="007A7F04" w:rsidP="00F53397">
            <w:pPr>
              <w:pStyle w:val="ListParagraph"/>
              <w:numPr>
                <w:ilvl w:val="0"/>
                <w:numId w:val="157"/>
              </w:numPr>
              <w:spacing w:line="360" w:lineRule="auto"/>
              <w:jc w:val="both"/>
              <w:cnfStyle w:val="000000010000"/>
              <w:rPr>
                <w:rFonts w:ascii="Gill Sans MT" w:hAnsi="Gill Sans MT"/>
                <w:sz w:val="24"/>
                <w:szCs w:val="24"/>
              </w:rPr>
            </w:pPr>
            <w:r w:rsidRPr="0087381F">
              <w:rPr>
                <w:rFonts w:ascii="Gill Sans MT" w:hAnsi="Gill Sans MT"/>
                <w:sz w:val="24"/>
                <w:szCs w:val="24"/>
              </w:rPr>
              <w:t>Work Restrictions (e.g. no lifting)</w:t>
            </w:r>
          </w:p>
          <w:p w:rsidR="007A7F04" w:rsidRPr="007928D2" w:rsidRDefault="007A7F04" w:rsidP="00F53397">
            <w:pPr>
              <w:pStyle w:val="ListParagraph"/>
              <w:numPr>
                <w:ilvl w:val="0"/>
                <w:numId w:val="157"/>
              </w:numPr>
              <w:spacing w:line="360" w:lineRule="auto"/>
              <w:jc w:val="both"/>
              <w:cnfStyle w:val="000000010000"/>
              <w:rPr>
                <w:rFonts w:ascii="Gill Sans MT" w:hAnsi="Gill Sans MT"/>
                <w:sz w:val="24"/>
                <w:szCs w:val="24"/>
              </w:rPr>
            </w:pPr>
            <w:r w:rsidRPr="0087381F">
              <w:rPr>
                <w:rFonts w:ascii="Gill Sans MT" w:hAnsi="Gill Sans MT"/>
                <w:sz w:val="24"/>
                <w:szCs w:val="24"/>
              </w:rPr>
              <w:t>Modified Duty (e.g. night duty hours)</w:t>
            </w:r>
          </w:p>
        </w:tc>
        <w:tc>
          <w:tcPr>
            <w:tcW w:w="1350" w:type="dxa"/>
          </w:tcPr>
          <w:p w:rsidR="007A7F04" w:rsidRDefault="007A7F04" w:rsidP="004A2806">
            <w:pPr>
              <w:jc w:val="center"/>
              <w:cnfStyle w:val="000000010000"/>
            </w:pPr>
            <w:r w:rsidRPr="00A20C6E">
              <w:rPr>
                <w:rFonts w:ascii="Gill Sans MT" w:hAnsi="Gill Sans MT"/>
                <w:sz w:val="24"/>
                <w:szCs w:val="24"/>
              </w:rPr>
              <w:t>Yes</w:t>
            </w: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7E3CD1">
              <w:rPr>
                <w:rFonts w:ascii="Gill Sans MT" w:hAnsi="Gill Sans MT"/>
                <w:sz w:val="24"/>
                <w:szCs w:val="24"/>
              </w:rPr>
              <w:t>Ability to maintain employee personnel history online beyond thelife of the employee</w:t>
            </w:r>
          </w:p>
        </w:tc>
        <w:tc>
          <w:tcPr>
            <w:tcW w:w="1350" w:type="dxa"/>
          </w:tcPr>
          <w:p w:rsidR="007A7F04" w:rsidRDefault="007A7F04" w:rsidP="004A2806">
            <w:pPr>
              <w:spacing w:line="360" w:lineRule="auto"/>
              <w:jc w:val="center"/>
              <w:cnfStyle w:val="000000100000"/>
              <w:rPr>
                <w:rFonts w:ascii="Gill Sans MT" w:hAnsi="Gill Sans MT"/>
                <w:sz w:val="24"/>
                <w:szCs w:val="24"/>
              </w:rPr>
            </w:pPr>
          </w:p>
        </w:tc>
        <w:tc>
          <w:tcPr>
            <w:tcW w:w="1281" w:type="dxa"/>
          </w:tcPr>
          <w:p w:rsidR="007A7F04" w:rsidRDefault="007A7F04" w:rsidP="004A2806">
            <w:pPr>
              <w:jc w:val="center"/>
              <w:cnfStyle w:val="000000100000"/>
            </w:pPr>
            <w:r w:rsidRPr="00844737">
              <w:rPr>
                <w:rFonts w:ascii="Gill Sans MT" w:hAnsi="Gill Sans MT"/>
                <w:sz w:val="24"/>
                <w:szCs w:val="24"/>
              </w:rPr>
              <w:t>Yes</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7E3CD1">
              <w:rPr>
                <w:rFonts w:ascii="Gill Sans MT" w:hAnsi="Gill Sans MT"/>
                <w:sz w:val="24"/>
                <w:szCs w:val="24"/>
              </w:rPr>
              <w:t>Ability to record exit interview information (e.g. interviewer name</w:t>
            </w:r>
            <w:r>
              <w:rPr>
                <w:rFonts w:ascii="Gill Sans MT" w:hAnsi="Gill Sans MT"/>
                <w:sz w:val="24"/>
                <w:szCs w:val="24"/>
              </w:rPr>
              <w:t>)</w:t>
            </w:r>
          </w:p>
        </w:tc>
        <w:tc>
          <w:tcPr>
            <w:tcW w:w="1350" w:type="dxa"/>
          </w:tcPr>
          <w:p w:rsidR="007A7F04" w:rsidRDefault="007A7F04" w:rsidP="004A2806">
            <w:pPr>
              <w:spacing w:line="360" w:lineRule="auto"/>
              <w:jc w:val="center"/>
              <w:cnfStyle w:val="000000010000"/>
              <w:rPr>
                <w:rFonts w:ascii="Gill Sans MT" w:hAnsi="Gill Sans MT"/>
                <w:sz w:val="24"/>
                <w:szCs w:val="24"/>
              </w:rPr>
            </w:pPr>
          </w:p>
        </w:tc>
        <w:tc>
          <w:tcPr>
            <w:tcW w:w="1281" w:type="dxa"/>
          </w:tcPr>
          <w:p w:rsidR="007A7F04" w:rsidRDefault="007A7F04" w:rsidP="004A2806">
            <w:pPr>
              <w:jc w:val="center"/>
              <w:cnfStyle w:val="000000010000"/>
            </w:pPr>
            <w:r w:rsidRPr="00844737">
              <w:rPr>
                <w:rFonts w:ascii="Gill Sans MT" w:hAnsi="Gill Sans MT"/>
                <w:sz w:val="24"/>
                <w:szCs w:val="24"/>
              </w:rPr>
              <w:t>Yes</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7E3CD1">
              <w:rPr>
                <w:rFonts w:ascii="Gill Sans MT" w:hAnsi="Gill Sans MT"/>
                <w:sz w:val="24"/>
                <w:szCs w:val="24"/>
              </w:rPr>
              <w:t>Ability to maintain employee turnover data (e.g. termination/resignation reasons)</w:t>
            </w:r>
          </w:p>
        </w:tc>
        <w:tc>
          <w:tcPr>
            <w:tcW w:w="1350" w:type="dxa"/>
          </w:tcPr>
          <w:p w:rsidR="007A7F04" w:rsidRDefault="007A7F04" w:rsidP="004A2806">
            <w:pPr>
              <w:spacing w:line="360" w:lineRule="auto"/>
              <w:jc w:val="center"/>
              <w:cnfStyle w:val="000000100000"/>
              <w:rPr>
                <w:rFonts w:ascii="Gill Sans MT" w:hAnsi="Gill Sans MT"/>
                <w:sz w:val="24"/>
                <w:szCs w:val="24"/>
              </w:rPr>
            </w:pPr>
            <w:r w:rsidRPr="00FD4031">
              <w:rPr>
                <w:rFonts w:ascii="Gill Sans MT" w:hAnsi="Gill Sans MT"/>
                <w:sz w:val="24"/>
                <w:szCs w:val="24"/>
              </w:rPr>
              <w:t>Yes</w:t>
            </w: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p>
        </w:tc>
      </w:tr>
      <w:tr w:rsidR="007A7F04" w:rsidRPr="007928D2" w:rsidTr="004A2806">
        <w:trPr>
          <w:cnfStyle w:val="000000010000"/>
        </w:trPr>
        <w:tc>
          <w:tcPr>
            <w:cnfStyle w:val="001000000000"/>
            <w:tcW w:w="9756" w:type="dxa"/>
            <w:gridSpan w:val="4"/>
          </w:tcPr>
          <w:p w:rsidR="007A7F04" w:rsidRPr="0048083D" w:rsidRDefault="007A7F04" w:rsidP="004A2806">
            <w:pPr>
              <w:spacing w:line="360" w:lineRule="auto"/>
              <w:rPr>
                <w:rFonts w:ascii="Gill Sans MT" w:hAnsi="Gill Sans MT"/>
                <w:sz w:val="24"/>
                <w:szCs w:val="24"/>
              </w:rPr>
            </w:pPr>
            <w:r w:rsidRPr="0048083D">
              <w:rPr>
                <w:rFonts w:ascii="Gill Sans MT" w:hAnsi="Gill Sans MT"/>
                <w:sz w:val="24"/>
                <w:szCs w:val="24"/>
              </w:rPr>
              <w:t>Job Information</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F65049" w:rsidRDefault="007A7F04" w:rsidP="004A2806">
            <w:pPr>
              <w:spacing w:line="360" w:lineRule="auto"/>
              <w:jc w:val="both"/>
              <w:cnfStyle w:val="000000100000"/>
              <w:rPr>
                <w:rFonts w:ascii="Gill Sans MT" w:hAnsi="Gill Sans MT"/>
                <w:sz w:val="24"/>
                <w:szCs w:val="24"/>
              </w:rPr>
            </w:pPr>
            <w:r w:rsidRPr="00F65049">
              <w:rPr>
                <w:rFonts w:ascii="Gill Sans MT" w:hAnsi="Gill Sans MT"/>
                <w:sz w:val="24"/>
                <w:szCs w:val="24"/>
              </w:rPr>
              <w:t>Ability to maintain, but is not limited to, the following information:</w:t>
            </w:r>
          </w:p>
          <w:p w:rsidR="007A7F04" w:rsidRPr="00F65049" w:rsidRDefault="007A7F04" w:rsidP="00F53397">
            <w:pPr>
              <w:pStyle w:val="ListParagraph"/>
              <w:numPr>
                <w:ilvl w:val="0"/>
                <w:numId w:val="158"/>
              </w:numPr>
              <w:spacing w:line="360" w:lineRule="auto"/>
              <w:jc w:val="both"/>
              <w:cnfStyle w:val="000000100000"/>
              <w:rPr>
                <w:rFonts w:ascii="Gill Sans MT" w:hAnsi="Gill Sans MT"/>
                <w:sz w:val="24"/>
                <w:szCs w:val="24"/>
              </w:rPr>
            </w:pPr>
            <w:r w:rsidRPr="00F65049">
              <w:rPr>
                <w:rFonts w:ascii="Gill Sans MT" w:hAnsi="Gill Sans MT"/>
                <w:sz w:val="24"/>
                <w:szCs w:val="24"/>
              </w:rPr>
              <w:t>Employee employment designation</w:t>
            </w:r>
          </w:p>
          <w:p w:rsidR="007A7F04" w:rsidRPr="00F65049" w:rsidRDefault="007A7F04" w:rsidP="00F53397">
            <w:pPr>
              <w:pStyle w:val="ListParagraph"/>
              <w:numPr>
                <w:ilvl w:val="0"/>
                <w:numId w:val="158"/>
              </w:numPr>
              <w:spacing w:line="360" w:lineRule="auto"/>
              <w:jc w:val="both"/>
              <w:cnfStyle w:val="000000100000"/>
              <w:rPr>
                <w:rFonts w:ascii="Gill Sans MT" w:hAnsi="Gill Sans MT"/>
                <w:sz w:val="24"/>
                <w:szCs w:val="24"/>
              </w:rPr>
            </w:pPr>
            <w:r w:rsidRPr="00F65049">
              <w:rPr>
                <w:rFonts w:ascii="Gill Sans MT" w:hAnsi="Gill Sans MT"/>
                <w:sz w:val="24"/>
                <w:szCs w:val="24"/>
              </w:rPr>
              <w:t>Employee grade level</w:t>
            </w:r>
          </w:p>
          <w:p w:rsidR="007A7F04" w:rsidRPr="00F65049" w:rsidRDefault="007A7F04" w:rsidP="00F53397">
            <w:pPr>
              <w:pStyle w:val="ListParagraph"/>
              <w:numPr>
                <w:ilvl w:val="0"/>
                <w:numId w:val="158"/>
              </w:numPr>
              <w:spacing w:line="360" w:lineRule="auto"/>
              <w:jc w:val="both"/>
              <w:cnfStyle w:val="000000100000"/>
              <w:rPr>
                <w:rFonts w:ascii="Gill Sans MT" w:hAnsi="Gill Sans MT"/>
                <w:sz w:val="24"/>
                <w:szCs w:val="24"/>
              </w:rPr>
            </w:pPr>
            <w:r w:rsidRPr="00F65049">
              <w:rPr>
                <w:rFonts w:ascii="Gill Sans MT" w:hAnsi="Gill Sans MT"/>
                <w:sz w:val="24"/>
                <w:szCs w:val="24"/>
              </w:rPr>
              <w:t>Employee job level</w:t>
            </w:r>
          </w:p>
          <w:p w:rsidR="007A7F04" w:rsidRPr="00F65049" w:rsidRDefault="007A7F04" w:rsidP="00F53397">
            <w:pPr>
              <w:pStyle w:val="ListParagraph"/>
              <w:numPr>
                <w:ilvl w:val="0"/>
                <w:numId w:val="158"/>
              </w:numPr>
              <w:spacing w:line="360" w:lineRule="auto"/>
              <w:jc w:val="both"/>
              <w:cnfStyle w:val="000000100000"/>
              <w:rPr>
                <w:rFonts w:ascii="Gill Sans MT" w:hAnsi="Gill Sans MT"/>
                <w:sz w:val="24"/>
                <w:szCs w:val="24"/>
              </w:rPr>
            </w:pPr>
            <w:r w:rsidRPr="00F65049">
              <w:rPr>
                <w:rFonts w:ascii="Gill Sans MT" w:hAnsi="Gill Sans MT"/>
                <w:sz w:val="24"/>
                <w:szCs w:val="24"/>
              </w:rPr>
              <w:t>Employee designation</w:t>
            </w:r>
          </w:p>
          <w:p w:rsidR="007A7F04" w:rsidRPr="00F65049" w:rsidRDefault="007A7F04" w:rsidP="00F53397">
            <w:pPr>
              <w:pStyle w:val="ListParagraph"/>
              <w:numPr>
                <w:ilvl w:val="0"/>
                <w:numId w:val="158"/>
              </w:numPr>
              <w:spacing w:line="360" w:lineRule="auto"/>
              <w:jc w:val="both"/>
              <w:cnfStyle w:val="000000100000"/>
              <w:rPr>
                <w:rFonts w:ascii="Gill Sans MT" w:hAnsi="Gill Sans MT"/>
                <w:sz w:val="24"/>
                <w:szCs w:val="24"/>
              </w:rPr>
            </w:pPr>
            <w:r w:rsidRPr="00F65049">
              <w:rPr>
                <w:rFonts w:ascii="Gill Sans MT" w:hAnsi="Gill Sans MT"/>
                <w:sz w:val="24"/>
                <w:szCs w:val="24"/>
              </w:rPr>
              <w:t>Employee probation dates</w:t>
            </w:r>
          </w:p>
          <w:p w:rsidR="007A7F04" w:rsidRPr="00F65049" w:rsidRDefault="007A7F04" w:rsidP="00F53397">
            <w:pPr>
              <w:pStyle w:val="ListParagraph"/>
              <w:numPr>
                <w:ilvl w:val="0"/>
                <w:numId w:val="158"/>
              </w:numPr>
              <w:spacing w:line="360" w:lineRule="auto"/>
              <w:jc w:val="both"/>
              <w:cnfStyle w:val="000000100000"/>
              <w:rPr>
                <w:rFonts w:ascii="Gill Sans MT" w:hAnsi="Gill Sans MT"/>
                <w:sz w:val="24"/>
                <w:szCs w:val="24"/>
              </w:rPr>
            </w:pPr>
            <w:r w:rsidRPr="00F65049">
              <w:rPr>
                <w:rFonts w:ascii="Gill Sans MT" w:hAnsi="Gill Sans MT"/>
                <w:sz w:val="24"/>
                <w:szCs w:val="24"/>
              </w:rPr>
              <w:t>Employee compensation rate &amp; frequency</w:t>
            </w:r>
          </w:p>
          <w:p w:rsidR="007A7F04" w:rsidRPr="00F65049" w:rsidRDefault="007A7F04" w:rsidP="00F53397">
            <w:pPr>
              <w:pStyle w:val="ListParagraph"/>
              <w:numPr>
                <w:ilvl w:val="0"/>
                <w:numId w:val="158"/>
              </w:numPr>
              <w:spacing w:line="360" w:lineRule="auto"/>
              <w:jc w:val="both"/>
              <w:cnfStyle w:val="000000100000"/>
              <w:rPr>
                <w:rFonts w:ascii="Gill Sans MT" w:hAnsi="Gill Sans MT"/>
                <w:sz w:val="24"/>
                <w:szCs w:val="24"/>
              </w:rPr>
            </w:pPr>
            <w:r w:rsidRPr="00F65049">
              <w:rPr>
                <w:rFonts w:ascii="Gill Sans MT" w:hAnsi="Gill Sans MT"/>
                <w:sz w:val="24"/>
                <w:szCs w:val="24"/>
              </w:rPr>
              <w:t>Employee annual benefits base rate</w:t>
            </w:r>
          </w:p>
          <w:p w:rsidR="007A7F04" w:rsidRPr="00F65049" w:rsidRDefault="007A7F04" w:rsidP="00F53397">
            <w:pPr>
              <w:pStyle w:val="ListParagraph"/>
              <w:numPr>
                <w:ilvl w:val="0"/>
                <w:numId w:val="158"/>
              </w:numPr>
              <w:spacing w:line="360" w:lineRule="auto"/>
              <w:jc w:val="both"/>
              <w:cnfStyle w:val="000000100000"/>
              <w:rPr>
                <w:rFonts w:ascii="Gill Sans MT" w:hAnsi="Gill Sans MT"/>
                <w:sz w:val="24"/>
                <w:szCs w:val="24"/>
              </w:rPr>
            </w:pPr>
            <w:r w:rsidRPr="00F65049">
              <w:rPr>
                <w:rFonts w:ascii="Gill Sans MT" w:hAnsi="Gill Sans MT"/>
                <w:sz w:val="24"/>
                <w:szCs w:val="24"/>
              </w:rPr>
              <w:t>Employee pay scales.</w:t>
            </w:r>
          </w:p>
        </w:tc>
        <w:tc>
          <w:tcPr>
            <w:tcW w:w="1350" w:type="dxa"/>
          </w:tcPr>
          <w:p w:rsidR="007A7F04"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ii, iii, iv, viii</w:t>
            </w:r>
          </w:p>
        </w:tc>
        <w:tc>
          <w:tcPr>
            <w:tcW w:w="1281" w:type="dxa"/>
          </w:tcPr>
          <w:p w:rsidR="007A7F04" w:rsidRPr="00745365" w:rsidRDefault="007A7F04" w:rsidP="004A2806">
            <w:pPr>
              <w:spacing w:line="360" w:lineRule="auto"/>
              <w:jc w:val="center"/>
              <w:cnfStyle w:val="000000100000"/>
              <w:rPr>
                <w:rFonts w:ascii="Gill Sans MT" w:hAnsi="Gill Sans MT"/>
                <w:sz w:val="24"/>
                <w:szCs w:val="24"/>
              </w:rPr>
            </w:pPr>
            <w:r w:rsidRPr="00745365">
              <w:rPr>
                <w:rFonts w:ascii="Gill Sans MT" w:hAnsi="Gill Sans MT"/>
                <w:sz w:val="24"/>
                <w:szCs w:val="24"/>
              </w:rPr>
              <w:t>i, v. vi, vii</w:t>
            </w:r>
          </w:p>
        </w:tc>
      </w:tr>
      <w:tr w:rsidR="007A7F04" w:rsidRPr="007928D2" w:rsidTr="004A2806">
        <w:trPr>
          <w:cnfStyle w:val="000000010000"/>
        </w:trPr>
        <w:tc>
          <w:tcPr>
            <w:cnfStyle w:val="001000000000"/>
            <w:tcW w:w="9756" w:type="dxa"/>
            <w:gridSpan w:val="4"/>
          </w:tcPr>
          <w:p w:rsidR="007A7F04" w:rsidRPr="0048083D" w:rsidRDefault="007A7F04" w:rsidP="004A2806">
            <w:pPr>
              <w:spacing w:line="360" w:lineRule="auto"/>
              <w:rPr>
                <w:rFonts w:ascii="Gill Sans MT" w:hAnsi="Gill Sans MT"/>
                <w:sz w:val="24"/>
                <w:szCs w:val="24"/>
              </w:rPr>
            </w:pPr>
            <w:r w:rsidRPr="0048083D">
              <w:rPr>
                <w:rFonts w:ascii="Gill Sans MT" w:hAnsi="Gill Sans MT"/>
                <w:sz w:val="24"/>
                <w:szCs w:val="24"/>
              </w:rPr>
              <w:t>Employment Contracts</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E20291" w:rsidRDefault="007A7F04" w:rsidP="004A2806">
            <w:pPr>
              <w:spacing w:line="360" w:lineRule="auto"/>
              <w:jc w:val="both"/>
              <w:cnfStyle w:val="000000100000"/>
              <w:rPr>
                <w:rFonts w:ascii="Gill Sans MT" w:hAnsi="Gill Sans MT"/>
                <w:sz w:val="24"/>
                <w:szCs w:val="24"/>
              </w:rPr>
            </w:pPr>
            <w:r w:rsidRPr="00E20291">
              <w:rPr>
                <w:rFonts w:ascii="Gill Sans MT" w:hAnsi="Gill Sans MT"/>
                <w:sz w:val="24"/>
                <w:szCs w:val="24"/>
              </w:rPr>
              <w:t>Allow users to set up standard employment contracts with thefollowing information:</w:t>
            </w:r>
          </w:p>
          <w:p w:rsidR="007A7F04" w:rsidRPr="00E20291" w:rsidRDefault="007A7F04" w:rsidP="00F53397">
            <w:pPr>
              <w:pStyle w:val="ListParagraph"/>
              <w:numPr>
                <w:ilvl w:val="0"/>
                <w:numId w:val="159"/>
              </w:numPr>
              <w:spacing w:line="360" w:lineRule="auto"/>
              <w:jc w:val="both"/>
              <w:cnfStyle w:val="000000100000"/>
              <w:rPr>
                <w:rFonts w:ascii="Gill Sans MT" w:hAnsi="Gill Sans MT"/>
                <w:sz w:val="24"/>
                <w:szCs w:val="24"/>
              </w:rPr>
            </w:pPr>
            <w:r w:rsidRPr="00E20291">
              <w:rPr>
                <w:rFonts w:ascii="Gill Sans MT" w:hAnsi="Gill Sans MT"/>
                <w:sz w:val="24"/>
                <w:szCs w:val="24"/>
              </w:rPr>
              <w:t>Contract types (standard, bonding, overseas posting)</w:t>
            </w:r>
          </w:p>
          <w:p w:rsidR="007A7F04" w:rsidRPr="00E20291" w:rsidRDefault="007A7F04" w:rsidP="00F53397">
            <w:pPr>
              <w:pStyle w:val="ListParagraph"/>
              <w:numPr>
                <w:ilvl w:val="0"/>
                <w:numId w:val="159"/>
              </w:numPr>
              <w:spacing w:line="360" w:lineRule="auto"/>
              <w:jc w:val="both"/>
              <w:cnfStyle w:val="000000100000"/>
              <w:rPr>
                <w:rFonts w:ascii="Gill Sans MT" w:hAnsi="Gill Sans MT"/>
                <w:sz w:val="24"/>
                <w:szCs w:val="24"/>
              </w:rPr>
            </w:pPr>
            <w:r w:rsidRPr="00E20291">
              <w:rPr>
                <w:rFonts w:ascii="Gill Sans MT" w:hAnsi="Gill Sans MT"/>
                <w:sz w:val="24"/>
                <w:szCs w:val="24"/>
              </w:rPr>
              <w:t>Contract duration</w:t>
            </w:r>
          </w:p>
          <w:p w:rsidR="007A7F04" w:rsidRPr="00E20291" w:rsidRDefault="007A7F04" w:rsidP="00F53397">
            <w:pPr>
              <w:pStyle w:val="ListParagraph"/>
              <w:numPr>
                <w:ilvl w:val="0"/>
                <w:numId w:val="159"/>
              </w:numPr>
              <w:spacing w:line="360" w:lineRule="auto"/>
              <w:jc w:val="both"/>
              <w:cnfStyle w:val="000000100000"/>
              <w:rPr>
                <w:rFonts w:ascii="Gill Sans MT" w:hAnsi="Gill Sans MT"/>
                <w:sz w:val="24"/>
                <w:szCs w:val="24"/>
              </w:rPr>
            </w:pPr>
            <w:r w:rsidRPr="00E20291">
              <w:rPr>
                <w:rFonts w:ascii="Gill Sans MT" w:hAnsi="Gill Sans MT"/>
                <w:sz w:val="24"/>
                <w:szCs w:val="24"/>
              </w:rPr>
              <w:t>Contract clauses (effective dates, status, description, comment)</w:t>
            </w:r>
          </w:p>
          <w:p w:rsidR="007A7F04" w:rsidRPr="007928D2" w:rsidRDefault="007A7F04" w:rsidP="00F53397">
            <w:pPr>
              <w:pStyle w:val="ListParagraph"/>
              <w:numPr>
                <w:ilvl w:val="0"/>
                <w:numId w:val="159"/>
              </w:numPr>
              <w:spacing w:line="360" w:lineRule="auto"/>
              <w:jc w:val="both"/>
              <w:cnfStyle w:val="000000100000"/>
              <w:rPr>
                <w:rFonts w:ascii="Gill Sans MT" w:hAnsi="Gill Sans MT"/>
                <w:sz w:val="24"/>
                <w:szCs w:val="24"/>
              </w:rPr>
            </w:pPr>
            <w:r w:rsidRPr="00E20291">
              <w:rPr>
                <w:rFonts w:ascii="Gill Sans MT" w:hAnsi="Gill Sans MT"/>
                <w:sz w:val="24"/>
                <w:szCs w:val="24"/>
              </w:rPr>
              <w:t xml:space="preserve">Contract templates for different employee </w:t>
            </w:r>
            <w:r w:rsidRPr="00E20291">
              <w:rPr>
                <w:rFonts w:ascii="Gill Sans MT" w:hAnsi="Gill Sans MT"/>
                <w:sz w:val="24"/>
                <w:szCs w:val="24"/>
              </w:rPr>
              <w:lastRenderedPageBreak/>
              <w:t>types.</w:t>
            </w:r>
          </w:p>
        </w:tc>
        <w:tc>
          <w:tcPr>
            <w:tcW w:w="1350" w:type="dxa"/>
          </w:tcPr>
          <w:p w:rsidR="007A7F04" w:rsidRDefault="007A7F04" w:rsidP="004A2806">
            <w:pPr>
              <w:spacing w:line="360" w:lineRule="auto"/>
              <w:jc w:val="center"/>
              <w:cnfStyle w:val="000000100000"/>
              <w:rPr>
                <w:rFonts w:ascii="Gill Sans MT" w:hAnsi="Gill Sans MT"/>
                <w:sz w:val="24"/>
                <w:szCs w:val="24"/>
              </w:rPr>
            </w:pP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r w:rsidRPr="00FD4031">
              <w:rPr>
                <w:rFonts w:ascii="Gill Sans MT" w:hAnsi="Gill Sans MT"/>
                <w:sz w:val="24"/>
                <w:szCs w:val="24"/>
              </w:rPr>
              <w:t>Yes</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49167F">
              <w:rPr>
                <w:rFonts w:ascii="Gill Sans MT" w:hAnsi="Gill Sans MT"/>
                <w:sz w:val="24"/>
                <w:szCs w:val="24"/>
              </w:rPr>
              <w:t>Enable users to generate and print out employment contracts.</w:t>
            </w:r>
          </w:p>
        </w:tc>
        <w:tc>
          <w:tcPr>
            <w:tcW w:w="1350" w:type="dxa"/>
          </w:tcPr>
          <w:p w:rsidR="007A7F04" w:rsidRDefault="007A7F04" w:rsidP="004A2806">
            <w:pPr>
              <w:spacing w:line="360" w:lineRule="auto"/>
              <w:jc w:val="center"/>
              <w:cnfStyle w:val="000000010000"/>
              <w:rPr>
                <w:rFonts w:ascii="Gill Sans MT" w:hAnsi="Gill Sans MT"/>
                <w:sz w:val="24"/>
                <w:szCs w:val="24"/>
              </w:rPr>
            </w:pP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r w:rsidRPr="00FD4031">
              <w:rPr>
                <w:rFonts w:ascii="Gill Sans MT" w:hAnsi="Gill Sans MT"/>
                <w:sz w:val="24"/>
                <w:szCs w:val="24"/>
              </w:rPr>
              <w:t>Yes</w:t>
            </w:r>
          </w:p>
        </w:tc>
      </w:tr>
      <w:tr w:rsidR="007A7F04" w:rsidRPr="007928D2" w:rsidTr="004A2806">
        <w:trPr>
          <w:cnfStyle w:val="000000100000"/>
        </w:trPr>
        <w:tc>
          <w:tcPr>
            <w:cnfStyle w:val="001000000000"/>
            <w:tcW w:w="9756" w:type="dxa"/>
            <w:gridSpan w:val="4"/>
          </w:tcPr>
          <w:p w:rsidR="007A7F04" w:rsidRPr="0048083D" w:rsidRDefault="007A7F04" w:rsidP="004A2806">
            <w:pPr>
              <w:spacing w:line="360" w:lineRule="auto"/>
              <w:rPr>
                <w:rFonts w:ascii="Gill Sans MT" w:hAnsi="Gill Sans MT"/>
                <w:sz w:val="24"/>
                <w:szCs w:val="24"/>
              </w:rPr>
            </w:pPr>
            <w:r w:rsidRPr="0048083D">
              <w:rPr>
                <w:rFonts w:ascii="Gill Sans MT" w:hAnsi="Gill Sans MT"/>
                <w:sz w:val="24"/>
                <w:szCs w:val="24"/>
              </w:rPr>
              <w:t>Contract Tracking</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49167F" w:rsidRDefault="007A7F04" w:rsidP="004A2806">
            <w:pPr>
              <w:spacing w:line="360" w:lineRule="auto"/>
              <w:jc w:val="both"/>
              <w:cnfStyle w:val="000000010000"/>
              <w:rPr>
                <w:rFonts w:ascii="Gill Sans MT" w:hAnsi="Gill Sans MT"/>
                <w:sz w:val="24"/>
                <w:szCs w:val="24"/>
              </w:rPr>
            </w:pPr>
            <w:r w:rsidRPr="0049167F">
              <w:rPr>
                <w:rFonts w:ascii="Gill Sans MT" w:hAnsi="Gill Sans MT"/>
                <w:sz w:val="24"/>
                <w:szCs w:val="24"/>
              </w:rPr>
              <w:t>The system shall maintain the following contract information:</w:t>
            </w:r>
          </w:p>
          <w:p w:rsidR="007A7F04" w:rsidRPr="0049167F" w:rsidRDefault="007A7F04" w:rsidP="00F53397">
            <w:pPr>
              <w:pStyle w:val="ListParagraph"/>
              <w:numPr>
                <w:ilvl w:val="0"/>
                <w:numId w:val="160"/>
              </w:numPr>
              <w:spacing w:line="360" w:lineRule="auto"/>
              <w:jc w:val="both"/>
              <w:cnfStyle w:val="000000010000"/>
              <w:rPr>
                <w:rFonts w:ascii="Gill Sans MT" w:hAnsi="Gill Sans MT"/>
                <w:sz w:val="24"/>
                <w:szCs w:val="24"/>
              </w:rPr>
            </w:pPr>
            <w:r w:rsidRPr="0049167F">
              <w:rPr>
                <w:rFonts w:ascii="Gill Sans MT" w:hAnsi="Gill Sans MT"/>
                <w:sz w:val="24"/>
                <w:szCs w:val="24"/>
              </w:rPr>
              <w:t>Duration</w:t>
            </w:r>
          </w:p>
          <w:p w:rsidR="007A7F04" w:rsidRPr="0049167F" w:rsidRDefault="007A7F04" w:rsidP="00F53397">
            <w:pPr>
              <w:pStyle w:val="ListParagraph"/>
              <w:numPr>
                <w:ilvl w:val="0"/>
                <w:numId w:val="160"/>
              </w:numPr>
              <w:spacing w:line="360" w:lineRule="auto"/>
              <w:jc w:val="both"/>
              <w:cnfStyle w:val="000000010000"/>
              <w:rPr>
                <w:rFonts w:ascii="Gill Sans MT" w:hAnsi="Gill Sans MT"/>
                <w:sz w:val="24"/>
                <w:szCs w:val="24"/>
              </w:rPr>
            </w:pPr>
            <w:r w:rsidRPr="0049167F">
              <w:rPr>
                <w:rFonts w:ascii="Gill Sans MT" w:hAnsi="Gill Sans MT"/>
                <w:sz w:val="24"/>
                <w:szCs w:val="24"/>
              </w:rPr>
              <w:t>Start date</w:t>
            </w:r>
          </w:p>
          <w:p w:rsidR="007A7F04" w:rsidRPr="0049167F" w:rsidRDefault="007A7F04" w:rsidP="00F53397">
            <w:pPr>
              <w:pStyle w:val="ListParagraph"/>
              <w:numPr>
                <w:ilvl w:val="0"/>
                <w:numId w:val="160"/>
              </w:numPr>
              <w:spacing w:line="360" w:lineRule="auto"/>
              <w:jc w:val="both"/>
              <w:cnfStyle w:val="000000010000"/>
              <w:rPr>
                <w:rFonts w:ascii="Gill Sans MT" w:hAnsi="Gill Sans MT"/>
                <w:sz w:val="24"/>
                <w:szCs w:val="24"/>
              </w:rPr>
            </w:pPr>
            <w:r w:rsidRPr="0049167F">
              <w:rPr>
                <w:rFonts w:ascii="Gill Sans MT" w:hAnsi="Gill Sans MT"/>
                <w:sz w:val="24"/>
                <w:szCs w:val="24"/>
              </w:rPr>
              <w:t>Expected end date</w:t>
            </w:r>
          </w:p>
          <w:p w:rsidR="007A7F04" w:rsidRPr="0049167F" w:rsidRDefault="007A7F04" w:rsidP="00F53397">
            <w:pPr>
              <w:pStyle w:val="ListParagraph"/>
              <w:numPr>
                <w:ilvl w:val="0"/>
                <w:numId w:val="160"/>
              </w:numPr>
              <w:spacing w:line="360" w:lineRule="auto"/>
              <w:jc w:val="both"/>
              <w:cnfStyle w:val="000000010000"/>
              <w:rPr>
                <w:rFonts w:ascii="Gill Sans MT" w:hAnsi="Gill Sans MT"/>
                <w:sz w:val="24"/>
                <w:szCs w:val="24"/>
              </w:rPr>
            </w:pPr>
            <w:r w:rsidRPr="0049167F">
              <w:rPr>
                <w:rFonts w:ascii="Gill Sans MT" w:hAnsi="Gill Sans MT"/>
                <w:sz w:val="24"/>
                <w:szCs w:val="24"/>
              </w:rPr>
              <w:t>End date</w:t>
            </w:r>
          </w:p>
          <w:p w:rsidR="007A7F04" w:rsidRPr="0049167F" w:rsidRDefault="007A7F04" w:rsidP="00F53397">
            <w:pPr>
              <w:pStyle w:val="ListParagraph"/>
              <w:numPr>
                <w:ilvl w:val="0"/>
                <w:numId w:val="160"/>
              </w:numPr>
              <w:spacing w:line="360" w:lineRule="auto"/>
              <w:jc w:val="both"/>
              <w:cnfStyle w:val="000000010000"/>
              <w:rPr>
                <w:rFonts w:ascii="Gill Sans MT" w:hAnsi="Gill Sans MT"/>
                <w:sz w:val="24"/>
                <w:szCs w:val="24"/>
              </w:rPr>
            </w:pPr>
            <w:r w:rsidRPr="0049167F">
              <w:rPr>
                <w:rFonts w:ascii="Gill Sans MT" w:hAnsi="Gill Sans MT"/>
                <w:sz w:val="24"/>
                <w:szCs w:val="24"/>
              </w:rPr>
              <w:t>Minimum &amp; maximum length of service</w:t>
            </w:r>
          </w:p>
          <w:p w:rsidR="007A7F04" w:rsidRPr="0049167F" w:rsidRDefault="007A7F04" w:rsidP="00F53397">
            <w:pPr>
              <w:pStyle w:val="ListParagraph"/>
              <w:numPr>
                <w:ilvl w:val="0"/>
                <w:numId w:val="160"/>
              </w:numPr>
              <w:spacing w:line="360" w:lineRule="auto"/>
              <w:jc w:val="both"/>
              <w:cnfStyle w:val="000000010000"/>
              <w:rPr>
                <w:rFonts w:ascii="Gill Sans MT" w:hAnsi="Gill Sans MT"/>
                <w:sz w:val="24"/>
                <w:szCs w:val="24"/>
              </w:rPr>
            </w:pPr>
            <w:r w:rsidRPr="0049167F">
              <w:rPr>
                <w:rFonts w:ascii="Gill Sans MT" w:hAnsi="Gill Sans MT"/>
                <w:sz w:val="24"/>
                <w:szCs w:val="24"/>
              </w:rPr>
              <w:t>Employee-specific clauses</w:t>
            </w:r>
          </w:p>
          <w:p w:rsidR="007A7F04" w:rsidRPr="007928D2" w:rsidRDefault="007A7F04" w:rsidP="00F53397">
            <w:pPr>
              <w:pStyle w:val="ListParagraph"/>
              <w:numPr>
                <w:ilvl w:val="0"/>
                <w:numId w:val="160"/>
              </w:numPr>
              <w:spacing w:line="360" w:lineRule="auto"/>
              <w:jc w:val="both"/>
              <w:cnfStyle w:val="000000010000"/>
              <w:rPr>
                <w:rFonts w:ascii="Gill Sans MT" w:hAnsi="Gill Sans MT"/>
                <w:sz w:val="24"/>
                <w:szCs w:val="24"/>
              </w:rPr>
            </w:pPr>
            <w:r w:rsidRPr="0049167F">
              <w:rPr>
                <w:rFonts w:ascii="Gill Sans MT" w:hAnsi="Gill Sans MT"/>
                <w:sz w:val="24"/>
                <w:szCs w:val="24"/>
              </w:rPr>
              <w:t>Probation dates &amp; reasons.</w:t>
            </w:r>
          </w:p>
        </w:tc>
        <w:tc>
          <w:tcPr>
            <w:tcW w:w="1350" w:type="dxa"/>
          </w:tcPr>
          <w:p w:rsidR="007A7F04" w:rsidRDefault="007A7F04" w:rsidP="004A2806">
            <w:pPr>
              <w:spacing w:line="360" w:lineRule="auto"/>
              <w:jc w:val="center"/>
              <w:cnfStyle w:val="000000010000"/>
              <w:rPr>
                <w:rFonts w:ascii="Gill Sans MT" w:hAnsi="Gill Sans MT"/>
                <w:sz w:val="24"/>
                <w:szCs w:val="24"/>
              </w:rPr>
            </w:pP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r w:rsidRPr="00FD4031">
              <w:rPr>
                <w:rFonts w:ascii="Gill Sans MT" w:hAnsi="Gill Sans MT"/>
                <w:sz w:val="24"/>
                <w:szCs w:val="24"/>
              </w:rPr>
              <w:t>Yes</w:t>
            </w:r>
          </w:p>
        </w:tc>
      </w:tr>
      <w:tr w:rsidR="007A7F04" w:rsidRPr="007928D2" w:rsidTr="004A2806">
        <w:trPr>
          <w:cnfStyle w:val="000000100000"/>
        </w:trPr>
        <w:tc>
          <w:tcPr>
            <w:cnfStyle w:val="001000000000"/>
            <w:tcW w:w="9756" w:type="dxa"/>
            <w:gridSpan w:val="4"/>
          </w:tcPr>
          <w:p w:rsidR="007A7F04" w:rsidRPr="0048083D" w:rsidRDefault="007A7F04" w:rsidP="004A2806">
            <w:pPr>
              <w:spacing w:line="360" w:lineRule="auto"/>
              <w:rPr>
                <w:rFonts w:ascii="Gill Sans MT" w:hAnsi="Gill Sans MT"/>
                <w:sz w:val="24"/>
                <w:szCs w:val="24"/>
              </w:rPr>
            </w:pPr>
            <w:r w:rsidRPr="0048083D">
              <w:rPr>
                <w:rFonts w:ascii="Gill Sans MT" w:hAnsi="Gill Sans MT"/>
                <w:sz w:val="24"/>
                <w:szCs w:val="24"/>
              </w:rPr>
              <w:t>Security Levels</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FB3268">
              <w:rPr>
                <w:rFonts w:ascii="Gill Sans MT" w:hAnsi="Gill Sans MT"/>
                <w:sz w:val="24"/>
                <w:szCs w:val="24"/>
              </w:rPr>
              <w:t>Tracking the system security level and the security key card(s)issued to employees.</w:t>
            </w:r>
          </w:p>
        </w:tc>
        <w:tc>
          <w:tcPr>
            <w:tcW w:w="1350" w:type="dxa"/>
          </w:tcPr>
          <w:p w:rsidR="007A7F04" w:rsidRDefault="007A7F04" w:rsidP="004A2806">
            <w:pPr>
              <w:spacing w:line="360" w:lineRule="auto"/>
              <w:jc w:val="center"/>
              <w:cnfStyle w:val="000000010000"/>
              <w:rPr>
                <w:rFonts w:ascii="Gill Sans MT" w:hAnsi="Gill Sans MT"/>
                <w:sz w:val="24"/>
                <w:szCs w:val="24"/>
              </w:rPr>
            </w:pP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F65049" w:rsidRDefault="007A7F04" w:rsidP="004A2806">
            <w:pPr>
              <w:spacing w:line="360" w:lineRule="auto"/>
              <w:jc w:val="both"/>
              <w:cnfStyle w:val="000000100000"/>
              <w:rPr>
                <w:rFonts w:ascii="Gill Sans MT" w:hAnsi="Gill Sans MT"/>
                <w:sz w:val="24"/>
                <w:szCs w:val="24"/>
              </w:rPr>
            </w:pPr>
            <w:r w:rsidRPr="00F65049">
              <w:rPr>
                <w:rFonts w:ascii="Gill Sans MT" w:hAnsi="Gill Sans MT"/>
                <w:sz w:val="24"/>
                <w:szCs w:val="24"/>
              </w:rPr>
              <w:t>Ability to maintain the following security information:</w:t>
            </w:r>
          </w:p>
          <w:p w:rsidR="007A7F04" w:rsidRPr="00F65049" w:rsidRDefault="007A7F04" w:rsidP="00F53397">
            <w:pPr>
              <w:pStyle w:val="ListParagraph"/>
              <w:numPr>
                <w:ilvl w:val="0"/>
                <w:numId w:val="161"/>
              </w:numPr>
              <w:spacing w:line="360" w:lineRule="auto"/>
              <w:jc w:val="both"/>
              <w:cnfStyle w:val="000000100000"/>
              <w:rPr>
                <w:rFonts w:ascii="Gill Sans MT" w:hAnsi="Gill Sans MT"/>
                <w:sz w:val="24"/>
                <w:szCs w:val="24"/>
              </w:rPr>
            </w:pPr>
            <w:r w:rsidRPr="00F65049">
              <w:rPr>
                <w:rFonts w:ascii="Gill Sans MT" w:hAnsi="Gill Sans MT"/>
                <w:sz w:val="24"/>
                <w:szCs w:val="24"/>
              </w:rPr>
              <w:t>Effective dates</w:t>
            </w:r>
          </w:p>
          <w:p w:rsidR="007A7F04" w:rsidRPr="00F65049" w:rsidRDefault="007A7F04" w:rsidP="00F53397">
            <w:pPr>
              <w:pStyle w:val="ListParagraph"/>
              <w:numPr>
                <w:ilvl w:val="0"/>
                <w:numId w:val="161"/>
              </w:numPr>
              <w:spacing w:line="360" w:lineRule="auto"/>
              <w:jc w:val="both"/>
              <w:cnfStyle w:val="000000100000"/>
              <w:rPr>
                <w:rFonts w:ascii="Gill Sans MT" w:hAnsi="Gill Sans MT"/>
                <w:sz w:val="24"/>
                <w:szCs w:val="24"/>
              </w:rPr>
            </w:pPr>
            <w:r w:rsidRPr="00F65049">
              <w:rPr>
                <w:rFonts w:ascii="Gill Sans MT" w:hAnsi="Gill Sans MT"/>
                <w:sz w:val="24"/>
                <w:szCs w:val="24"/>
              </w:rPr>
              <w:t>Status</w:t>
            </w:r>
          </w:p>
          <w:p w:rsidR="007A7F04" w:rsidRPr="00F65049" w:rsidRDefault="007A7F04" w:rsidP="00F53397">
            <w:pPr>
              <w:pStyle w:val="ListParagraph"/>
              <w:numPr>
                <w:ilvl w:val="0"/>
                <w:numId w:val="161"/>
              </w:numPr>
              <w:spacing w:line="360" w:lineRule="auto"/>
              <w:jc w:val="both"/>
              <w:cnfStyle w:val="000000100000"/>
              <w:rPr>
                <w:rFonts w:ascii="Gill Sans MT" w:hAnsi="Gill Sans MT"/>
                <w:sz w:val="24"/>
                <w:szCs w:val="24"/>
              </w:rPr>
            </w:pPr>
            <w:r w:rsidRPr="00F65049">
              <w:rPr>
                <w:rFonts w:ascii="Gill Sans MT" w:hAnsi="Gill Sans MT"/>
                <w:sz w:val="24"/>
                <w:szCs w:val="24"/>
              </w:rPr>
              <w:t>Card number</w:t>
            </w:r>
          </w:p>
          <w:p w:rsidR="007A7F04" w:rsidRPr="00F65049" w:rsidRDefault="007A7F04" w:rsidP="00F53397">
            <w:pPr>
              <w:pStyle w:val="ListParagraph"/>
              <w:numPr>
                <w:ilvl w:val="0"/>
                <w:numId w:val="161"/>
              </w:numPr>
              <w:spacing w:line="360" w:lineRule="auto"/>
              <w:jc w:val="both"/>
              <w:cnfStyle w:val="000000100000"/>
              <w:rPr>
                <w:rFonts w:ascii="Gill Sans MT" w:hAnsi="Gill Sans MT"/>
                <w:sz w:val="24"/>
                <w:szCs w:val="24"/>
              </w:rPr>
            </w:pPr>
            <w:r w:rsidRPr="00F65049">
              <w:rPr>
                <w:rFonts w:ascii="Gill Sans MT" w:hAnsi="Gill Sans MT"/>
                <w:sz w:val="24"/>
                <w:szCs w:val="24"/>
              </w:rPr>
              <w:t>Comments</w:t>
            </w:r>
          </w:p>
          <w:p w:rsidR="007A7F04" w:rsidRPr="00F65049" w:rsidRDefault="007A7F04" w:rsidP="00F53397">
            <w:pPr>
              <w:pStyle w:val="ListParagraph"/>
              <w:numPr>
                <w:ilvl w:val="0"/>
                <w:numId w:val="161"/>
              </w:numPr>
              <w:spacing w:line="360" w:lineRule="auto"/>
              <w:jc w:val="both"/>
              <w:cnfStyle w:val="000000100000"/>
              <w:rPr>
                <w:rFonts w:ascii="Gill Sans MT" w:hAnsi="Gill Sans MT"/>
                <w:sz w:val="24"/>
                <w:szCs w:val="24"/>
              </w:rPr>
            </w:pPr>
            <w:r w:rsidRPr="00F65049">
              <w:rPr>
                <w:rFonts w:ascii="Gill Sans MT" w:hAnsi="Gill Sans MT"/>
                <w:sz w:val="24"/>
                <w:szCs w:val="24"/>
              </w:rPr>
              <w:t>Employee ID.</w:t>
            </w:r>
          </w:p>
        </w:tc>
        <w:tc>
          <w:tcPr>
            <w:tcW w:w="1350"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i, v</w:t>
            </w: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ii, iii, iv</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FB3268">
              <w:rPr>
                <w:rFonts w:ascii="Gill Sans MT" w:hAnsi="Gill Sans MT"/>
                <w:sz w:val="24"/>
                <w:szCs w:val="24"/>
              </w:rPr>
              <w:t>Provision for information confidentiality and allow for differentuser access level.</w:t>
            </w:r>
          </w:p>
        </w:tc>
        <w:tc>
          <w:tcPr>
            <w:tcW w:w="1350"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FB3268">
              <w:rPr>
                <w:rFonts w:ascii="Gill Sans MT" w:hAnsi="Gill Sans MT"/>
                <w:sz w:val="24"/>
                <w:szCs w:val="24"/>
              </w:rPr>
              <w:t>Allow users to audit, track, add, amend and delete informationbased on user security access level.</w:t>
            </w:r>
          </w:p>
        </w:tc>
        <w:tc>
          <w:tcPr>
            <w:tcW w:w="1350"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p>
        </w:tc>
      </w:tr>
      <w:tr w:rsidR="007A7F04" w:rsidRPr="007928D2" w:rsidTr="004A2806">
        <w:trPr>
          <w:cnfStyle w:val="000000010000"/>
        </w:trPr>
        <w:tc>
          <w:tcPr>
            <w:cnfStyle w:val="001000000000"/>
            <w:tcW w:w="9756" w:type="dxa"/>
            <w:gridSpan w:val="4"/>
          </w:tcPr>
          <w:p w:rsidR="007A7F04" w:rsidRPr="0048083D" w:rsidRDefault="007A7F04" w:rsidP="004A2806">
            <w:pPr>
              <w:spacing w:line="360" w:lineRule="auto"/>
              <w:rPr>
                <w:rFonts w:ascii="Gill Sans MT" w:hAnsi="Gill Sans MT"/>
                <w:sz w:val="24"/>
                <w:szCs w:val="24"/>
              </w:rPr>
            </w:pPr>
            <w:r w:rsidRPr="0048083D">
              <w:rPr>
                <w:rFonts w:ascii="Gill Sans MT" w:hAnsi="Gill Sans MT"/>
                <w:sz w:val="24"/>
                <w:szCs w:val="24"/>
              </w:rPr>
              <w:lastRenderedPageBreak/>
              <w:t>Prior Work Experience</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FB3268" w:rsidRDefault="007A7F04" w:rsidP="004A2806">
            <w:pPr>
              <w:spacing w:line="360" w:lineRule="auto"/>
              <w:jc w:val="both"/>
              <w:cnfStyle w:val="000000100000"/>
              <w:rPr>
                <w:rFonts w:ascii="Gill Sans MT" w:hAnsi="Gill Sans MT"/>
                <w:sz w:val="24"/>
                <w:szCs w:val="24"/>
              </w:rPr>
            </w:pPr>
            <w:r w:rsidRPr="00FB3268">
              <w:rPr>
                <w:rFonts w:ascii="Gill Sans MT" w:hAnsi="Gill Sans MT"/>
                <w:sz w:val="24"/>
                <w:szCs w:val="24"/>
              </w:rPr>
              <w:t>Maintain the following prior work experience of employees:</w:t>
            </w:r>
          </w:p>
          <w:p w:rsidR="007A7F04" w:rsidRPr="00FB3268" w:rsidRDefault="007A7F04" w:rsidP="00F53397">
            <w:pPr>
              <w:pStyle w:val="ListParagraph"/>
              <w:numPr>
                <w:ilvl w:val="0"/>
                <w:numId w:val="162"/>
              </w:numPr>
              <w:spacing w:line="360" w:lineRule="auto"/>
              <w:jc w:val="both"/>
              <w:cnfStyle w:val="000000100000"/>
              <w:rPr>
                <w:rFonts w:ascii="Gill Sans MT" w:hAnsi="Gill Sans MT"/>
                <w:sz w:val="24"/>
                <w:szCs w:val="24"/>
              </w:rPr>
            </w:pPr>
            <w:r w:rsidRPr="00FB3268">
              <w:rPr>
                <w:rFonts w:ascii="Gill Sans MT" w:hAnsi="Gill Sans MT"/>
                <w:sz w:val="24"/>
                <w:szCs w:val="24"/>
              </w:rPr>
              <w:t>Employment tenure (start and end dates)</w:t>
            </w:r>
          </w:p>
          <w:p w:rsidR="007A7F04" w:rsidRPr="00745365" w:rsidRDefault="007A7F04" w:rsidP="00F53397">
            <w:pPr>
              <w:pStyle w:val="ListParagraph"/>
              <w:numPr>
                <w:ilvl w:val="0"/>
                <w:numId w:val="162"/>
              </w:numPr>
              <w:spacing w:line="360" w:lineRule="auto"/>
              <w:jc w:val="both"/>
              <w:cnfStyle w:val="000000100000"/>
              <w:rPr>
                <w:rFonts w:ascii="Gill Sans MT" w:hAnsi="Gill Sans MT"/>
                <w:sz w:val="24"/>
                <w:szCs w:val="24"/>
              </w:rPr>
            </w:pPr>
            <w:r w:rsidRPr="00745365">
              <w:rPr>
                <w:rFonts w:ascii="Gill Sans MT" w:hAnsi="Gill Sans MT"/>
                <w:sz w:val="24"/>
                <w:szCs w:val="24"/>
              </w:rPr>
              <w:t>Names of previous employers</w:t>
            </w:r>
          </w:p>
          <w:p w:rsidR="007A7F04" w:rsidRPr="00FB3268" w:rsidRDefault="007A7F04" w:rsidP="00F53397">
            <w:pPr>
              <w:pStyle w:val="ListParagraph"/>
              <w:numPr>
                <w:ilvl w:val="0"/>
                <w:numId w:val="162"/>
              </w:numPr>
              <w:spacing w:line="360" w:lineRule="auto"/>
              <w:jc w:val="both"/>
              <w:cnfStyle w:val="000000100000"/>
              <w:rPr>
                <w:rFonts w:ascii="Gill Sans MT" w:hAnsi="Gill Sans MT"/>
                <w:sz w:val="24"/>
                <w:szCs w:val="24"/>
              </w:rPr>
            </w:pPr>
            <w:r w:rsidRPr="00FB3268">
              <w:rPr>
                <w:rFonts w:ascii="Gill Sans MT" w:hAnsi="Gill Sans MT"/>
                <w:sz w:val="24"/>
                <w:szCs w:val="24"/>
              </w:rPr>
              <w:t>Relevant work experience</w:t>
            </w:r>
          </w:p>
          <w:p w:rsidR="007A7F04" w:rsidRPr="00FB3268" w:rsidRDefault="007A7F04" w:rsidP="00F53397">
            <w:pPr>
              <w:pStyle w:val="ListParagraph"/>
              <w:numPr>
                <w:ilvl w:val="0"/>
                <w:numId w:val="162"/>
              </w:numPr>
              <w:spacing w:line="360" w:lineRule="auto"/>
              <w:jc w:val="both"/>
              <w:cnfStyle w:val="000000100000"/>
              <w:rPr>
                <w:rFonts w:ascii="Gill Sans MT" w:hAnsi="Gill Sans MT"/>
                <w:sz w:val="24"/>
                <w:szCs w:val="24"/>
              </w:rPr>
            </w:pPr>
            <w:r w:rsidRPr="00FB3268">
              <w:rPr>
                <w:rFonts w:ascii="Gill Sans MT" w:hAnsi="Gill Sans MT"/>
                <w:sz w:val="24"/>
                <w:szCs w:val="24"/>
              </w:rPr>
              <w:t>Location</w:t>
            </w:r>
          </w:p>
          <w:p w:rsidR="007A7F04" w:rsidRPr="00FB3268" w:rsidRDefault="007A7F04" w:rsidP="00F53397">
            <w:pPr>
              <w:pStyle w:val="ListParagraph"/>
              <w:numPr>
                <w:ilvl w:val="0"/>
                <w:numId w:val="162"/>
              </w:numPr>
              <w:spacing w:line="360" w:lineRule="auto"/>
              <w:jc w:val="both"/>
              <w:cnfStyle w:val="000000100000"/>
              <w:rPr>
                <w:rFonts w:ascii="Gill Sans MT" w:hAnsi="Gill Sans MT"/>
                <w:sz w:val="24"/>
                <w:szCs w:val="24"/>
              </w:rPr>
            </w:pPr>
            <w:r w:rsidRPr="00FB3268">
              <w:rPr>
                <w:rFonts w:ascii="Gill Sans MT" w:hAnsi="Gill Sans MT"/>
                <w:sz w:val="24"/>
                <w:szCs w:val="24"/>
              </w:rPr>
              <w:t>Job titles</w:t>
            </w:r>
          </w:p>
          <w:p w:rsidR="007A7F04" w:rsidRPr="007928D2" w:rsidRDefault="007A7F04" w:rsidP="00F53397">
            <w:pPr>
              <w:pStyle w:val="ListParagraph"/>
              <w:numPr>
                <w:ilvl w:val="0"/>
                <w:numId w:val="162"/>
              </w:numPr>
              <w:spacing w:line="360" w:lineRule="auto"/>
              <w:jc w:val="both"/>
              <w:cnfStyle w:val="000000100000"/>
              <w:rPr>
                <w:rFonts w:ascii="Gill Sans MT" w:hAnsi="Gill Sans MT"/>
                <w:sz w:val="24"/>
                <w:szCs w:val="24"/>
              </w:rPr>
            </w:pPr>
            <w:r w:rsidRPr="00FB3268">
              <w:rPr>
                <w:rFonts w:ascii="Gill Sans MT" w:hAnsi="Gill Sans MT"/>
                <w:sz w:val="24"/>
                <w:szCs w:val="24"/>
              </w:rPr>
              <w:t>Pay rates.</w:t>
            </w:r>
          </w:p>
        </w:tc>
        <w:tc>
          <w:tcPr>
            <w:tcW w:w="1350"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i, iii, iv, v, vi</w:t>
            </w:r>
          </w:p>
        </w:tc>
        <w:tc>
          <w:tcPr>
            <w:tcW w:w="1281" w:type="dxa"/>
          </w:tcPr>
          <w:p w:rsidR="007A7F04" w:rsidRPr="00FD6B14" w:rsidRDefault="007A7F04" w:rsidP="004A2806">
            <w:pPr>
              <w:spacing w:line="360" w:lineRule="auto"/>
              <w:jc w:val="center"/>
              <w:cnfStyle w:val="000000100000"/>
              <w:rPr>
                <w:rFonts w:ascii="Gill Sans MT" w:hAnsi="Gill Sans MT"/>
                <w:color w:val="FF0000"/>
                <w:sz w:val="24"/>
                <w:szCs w:val="24"/>
              </w:rPr>
            </w:pPr>
            <w:r w:rsidRPr="00745365">
              <w:rPr>
                <w:rFonts w:ascii="Gill Sans MT" w:hAnsi="Gill Sans MT"/>
                <w:sz w:val="24"/>
                <w:szCs w:val="24"/>
              </w:rPr>
              <w:t>ii.</w:t>
            </w:r>
          </w:p>
        </w:tc>
      </w:tr>
      <w:tr w:rsidR="007A7F04" w:rsidRPr="007928D2" w:rsidTr="004A2806">
        <w:trPr>
          <w:cnfStyle w:val="000000010000"/>
        </w:trPr>
        <w:tc>
          <w:tcPr>
            <w:cnfStyle w:val="001000000000"/>
            <w:tcW w:w="9756" w:type="dxa"/>
            <w:gridSpan w:val="4"/>
          </w:tcPr>
          <w:p w:rsidR="007A7F04" w:rsidRPr="0048083D" w:rsidRDefault="007A7F04" w:rsidP="004A2806">
            <w:pPr>
              <w:spacing w:line="360" w:lineRule="auto"/>
              <w:rPr>
                <w:rFonts w:ascii="Gill Sans MT" w:hAnsi="Gill Sans MT"/>
                <w:sz w:val="24"/>
                <w:szCs w:val="24"/>
              </w:rPr>
            </w:pPr>
            <w:r w:rsidRPr="0048083D">
              <w:rPr>
                <w:rFonts w:ascii="Gill Sans MT" w:hAnsi="Gill Sans MT"/>
                <w:sz w:val="24"/>
                <w:szCs w:val="24"/>
              </w:rPr>
              <w:t>Checklists</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CD2C73">
              <w:rPr>
                <w:rFonts w:ascii="Gill Sans MT" w:hAnsi="Gill Sans MT"/>
                <w:sz w:val="24"/>
                <w:szCs w:val="24"/>
              </w:rPr>
              <w:t>Ability to create checklists for users to ensure performance ofestablished procedures.</w:t>
            </w:r>
          </w:p>
        </w:tc>
        <w:tc>
          <w:tcPr>
            <w:tcW w:w="1350" w:type="dxa"/>
          </w:tcPr>
          <w:p w:rsidR="007A7F04" w:rsidRDefault="007A7F04" w:rsidP="004A2806">
            <w:pPr>
              <w:spacing w:line="360" w:lineRule="auto"/>
              <w:jc w:val="center"/>
              <w:cnfStyle w:val="000000100000"/>
              <w:rPr>
                <w:rFonts w:ascii="Gill Sans MT" w:hAnsi="Gill Sans MT"/>
                <w:sz w:val="24"/>
                <w:szCs w:val="24"/>
              </w:rPr>
            </w:pP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0D748C">
              <w:rPr>
                <w:rFonts w:ascii="Gill Sans MT" w:hAnsi="Gill Sans MT"/>
                <w:sz w:val="24"/>
                <w:szCs w:val="24"/>
              </w:rPr>
              <w:t>Ability to assign checklists to users and monitor the status of tasksin assigned checklists.</w:t>
            </w:r>
          </w:p>
        </w:tc>
        <w:tc>
          <w:tcPr>
            <w:tcW w:w="1350" w:type="dxa"/>
          </w:tcPr>
          <w:p w:rsidR="007A7F04" w:rsidRDefault="007A7F04" w:rsidP="004A2806">
            <w:pPr>
              <w:spacing w:line="360" w:lineRule="auto"/>
              <w:jc w:val="center"/>
              <w:cnfStyle w:val="000000010000"/>
              <w:rPr>
                <w:rFonts w:ascii="Gill Sans MT" w:hAnsi="Gill Sans MT"/>
                <w:sz w:val="24"/>
                <w:szCs w:val="24"/>
              </w:rPr>
            </w:pP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9756" w:type="dxa"/>
            <w:gridSpan w:val="4"/>
          </w:tcPr>
          <w:p w:rsidR="007A7F04" w:rsidRPr="0048083D" w:rsidRDefault="007A7F04" w:rsidP="004A2806">
            <w:pPr>
              <w:spacing w:line="360" w:lineRule="auto"/>
              <w:rPr>
                <w:rFonts w:ascii="Gill Sans MT" w:hAnsi="Gill Sans MT"/>
                <w:sz w:val="24"/>
                <w:szCs w:val="24"/>
              </w:rPr>
            </w:pPr>
            <w:r w:rsidRPr="0048083D">
              <w:rPr>
                <w:rFonts w:ascii="Gill Sans MT" w:hAnsi="Gill Sans MT"/>
                <w:sz w:val="24"/>
                <w:szCs w:val="24"/>
              </w:rPr>
              <w:t>Templates</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FF1E96">
              <w:rPr>
                <w:rFonts w:ascii="Gill Sans MT" w:hAnsi="Gill Sans MT"/>
                <w:sz w:val="24"/>
                <w:szCs w:val="24"/>
              </w:rPr>
              <w:t>Ability to maintain templates for report and standard letters. Once areport template is generated it should be available to all authorizedusers to avoid duplication</w:t>
            </w:r>
          </w:p>
        </w:tc>
        <w:tc>
          <w:tcPr>
            <w:tcW w:w="1350" w:type="dxa"/>
          </w:tcPr>
          <w:p w:rsidR="007A7F04" w:rsidRDefault="007A7F04" w:rsidP="004A2806">
            <w:pPr>
              <w:spacing w:line="360" w:lineRule="auto"/>
              <w:jc w:val="center"/>
              <w:cnfStyle w:val="000000010000"/>
              <w:rPr>
                <w:rFonts w:ascii="Gill Sans MT" w:hAnsi="Gill Sans MT"/>
                <w:sz w:val="24"/>
                <w:szCs w:val="24"/>
              </w:rPr>
            </w:pP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9756" w:type="dxa"/>
            <w:gridSpan w:val="4"/>
          </w:tcPr>
          <w:p w:rsidR="007A7F04" w:rsidRPr="0048083D" w:rsidRDefault="007A7F04" w:rsidP="004A2806">
            <w:pPr>
              <w:spacing w:line="360" w:lineRule="auto"/>
              <w:rPr>
                <w:rFonts w:ascii="Gill Sans MT" w:hAnsi="Gill Sans MT"/>
                <w:sz w:val="24"/>
                <w:szCs w:val="24"/>
              </w:rPr>
            </w:pPr>
            <w:r w:rsidRPr="0048083D">
              <w:rPr>
                <w:rFonts w:ascii="Gill Sans MT" w:hAnsi="Gill Sans MT"/>
                <w:sz w:val="24"/>
                <w:szCs w:val="24"/>
              </w:rPr>
              <w:t>Dependents/Beneficiaries</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10186F" w:rsidRDefault="007A7F04" w:rsidP="004A2806">
            <w:pPr>
              <w:spacing w:line="360" w:lineRule="auto"/>
              <w:jc w:val="both"/>
              <w:cnfStyle w:val="000000010000"/>
              <w:rPr>
                <w:rFonts w:ascii="Gill Sans MT" w:hAnsi="Gill Sans MT"/>
                <w:sz w:val="24"/>
                <w:szCs w:val="24"/>
              </w:rPr>
            </w:pPr>
            <w:r w:rsidRPr="0010186F">
              <w:rPr>
                <w:rFonts w:ascii="Gill Sans MT" w:hAnsi="Gill Sans MT"/>
                <w:sz w:val="24"/>
                <w:szCs w:val="24"/>
              </w:rPr>
              <w:t>Allow users to record the following information on dependentsand/or beneficiaries:</w:t>
            </w:r>
          </w:p>
          <w:p w:rsidR="007A7F04" w:rsidRPr="0010186F" w:rsidRDefault="007A7F04" w:rsidP="00F53397">
            <w:pPr>
              <w:pStyle w:val="ListParagraph"/>
              <w:numPr>
                <w:ilvl w:val="0"/>
                <w:numId w:val="163"/>
              </w:numPr>
              <w:spacing w:line="360" w:lineRule="auto"/>
              <w:jc w:val="both"/>
              <w:cnfStyle w:val="000000010000"/>
              <w:rPr>
                <w:rFonts w:ascii="Gill Sans MT" w:hAnsi="Gill Sans MT"/>
                <w:sz w:val="24"/>
                <w:szCs w:val="24"/>
              </w:rPr>
            </w:pPr>
            <w:r w:rsidRPr="0010186F">
              <w:rPr>
                <w:rFonts w:ascii="Gill Sans MT" w:hAnsi="Gill Sans MT"/>
                <w:sz w:val="24"/>
                <w:szCs w:val="24"/>
              </w:rPr>
              <w:t>Names</w:t>
            </w:r>
          </w:p>
          <w:p w:rsidR="007A7F04" w:rsidRPr="0010186F" w:rsidRDefault="007A7F04" w:rsidP="00F53397">
            <w:pPr>
              <w:pStyle w:val="ListParagraph"/>
              <w:numPr>
                <w:ilvl w:val="0"/>
                <w:numId w:val="163"/>
              </w:numPr>
              <w:spacing w:line="360" w:lineRule="auto"/>
              <w:jc w:val="both"/>
              <w:cnfStyle w:val="000000010000"/>
              <w:rPr>
                <w:rFonts w:ascii="Gill Sans MT" w:hAnsi="Gill Sans MT"/>
                <w:sz w:val="24"/>
                <w:szCs w:val="24"/>
              </w:rPr>
            </w:pPr>
            <w:r w:rsidRPr="0010186F">
              <w:rPr>
                <w:rFonts w:ascii="Gill Sans MT" w:hAnsi="Gill Sans MT"/>
                <w:sz w:val="24"/>
                <w:szCs w:val="24"/>
              </w:rPr>
              <w:t>Relationship to employee</w:t>
            </w:r>
          </w:p>
          <w:p w:rsidR="007A7F04" w:rsidRPr="0010186F" w:rsidRDefault="007A7F04" w:rsidP="00F53397">
            <w:pPr>
              <w:pStyle w:val="ListParagraph"/>
              <w:numPr>
                <w:ilvl w:val="0"/>
                <w:numId w:val="163"/>
              </w:numPr>
              <w:spacing w:line="360" w:lineRule="auto"/>
              <w:jc w:val="both"/>
              <w:cnfStyle w:val="000000010000"/>
              <w:rPr>
                <w:rFonts w:ascii="Gill Sans MT" w:hAnsi="Gill Sans MT"/>
                <w:sz w:val="24"/>
                <w:szCs w:val="24"/>
              </w:rPr>
            </w:pPr>
            <w:r w:rsidRPr="0010186F">
              <w:rPr>
                <w:rFonts w:ascii="Gill Sans MT" w:hAnsi="Gill Sans MT"/>
                <w:sz w:val="24"/>
                <w:szCs w:val="24"/>
              </w:rPr>
              <w:t>Type of relationship</w:t>
            </w:r>
          </w:p>
          <w:p w:rsidR="007A7F04" w:rsidRPr="0010186F" w:rsidRDefault="007A7F04" w:rsidP="00F53397">
            <w:pPr>
              <w:pStyle w:val="ListParagraph"/>
              <w:numPr>
                <w:ilvl w:val="0"/>
                <w:numId w:val="163"/>
              </w:numPr>
              <w:spacing w:line="360" w:lineRule="auto"/>
              <w:jc w:val="both"/>
              <w:cnfStyle w:val="000000010000"/>
              <w:rPr>
                <w:rFonts w:ascii="Gill Sans MT" w:hAnsi="Gill Sans MT"/>
                <w:sz w:val="24"/>
                <w:szCs w:val="24"/>
              </w:rPr>
            </w:pPr>
            <w:r w:rsidRPr="0010186F">
              <w:rPr>
                <w:rFonts w:ascii="Gill Sans MT" w:hAnsi="Gill Sans MT"/>
                <w:sz w:val="24"/>
                <w:szCs w:val="24"/>
              </w:rPr>
              <w:t>Addresses/contacts</w:t>
            </w:r>
          </w:p>
          <w:p w:rsidR="007A7F04" w:rsidRPr="0010186F" w:rsidRDefault="007A7F04" w:rsidP="00F53397">
            <w:pPr>
              <w:pStyle w:val="ListParagraph"/>
              <w:numPr>
                <w:ilvl w:val="0"/>
                <w:numId w:val="163"/>
              </w:numPr>
              <w:spacing w:line="360" w:lineRule="auto"/>
              <w:jc w:val="both"/>
              <w:cnfStyle w:val="000000010000"/>
              <w:rPr>
                <w:rFonts w:ascii="Gill Sans MT" w:hAnsi="Gill Sans MT"/>
                <w:sz w:val="24"/>
                <w:szCs w:val="24"/>
              </w:rPr>
            </w:pPr>
            <w:r w:rsidRPr="0010186F">
              <w:rPr>
                <w:rFonts w:ascii="Gill Sans MT" w:hAnsi="Gill Sans MT"/>
                <w:sz w:val="24"/>
                <w:szCs w:val="24"/>
              </w:rPr>
              <w:t>DOB</w:t>
            </w:r>
          </w:p>
          <w:p w:rsidR="007A7F04" w:rsidRPr="0010186F" w:rsidRDefault="007A7F04" w:rsidP="00F53397">
            <w:pPr>
              <w:pStyle w:val="ListParagraph"/>
              <w:numPr>
                <w:ilvl w:val="0"/>
                <w:numId w:val="163"/>
              </w:numPr>
              <w:spacing w:line="360" w:lineRule="auto"/>
              <w:jc w:val="both"/>
              <w:cnfStyle w:val="000000010000"/>
              <w:rPr>
                <w:rFonts w:ascii="Gill Sans MT" w:hAnsi="Gill Sans MT"/>
                <w:sz w:val="24"/>
                <w:szCs w:val="24"/>
              </w:rPr>
            </w:pPr>
            <w:r w:rsidRPr="0010186F">
              <w:rPr>
                <w:rFonts w:ascii="Gill Sans MT" w:hAnsi="Gill Sans MT"/>
                <w:sz w:val="24"/>
                <w:szCs w:val="24"/>
              </w:rPr>
              <w:lastRenderedPageBreak/>
              <w:t>Place of birth</w:t>
            </w:r>
          </w:p>
          <w:p w:rsidR="007A7F04" w:rsidRPr="0010186F" w:rsidRDefault="007A7F04" w:rsidP="00F53397">
            <w:pPr>
              <w:pStyle w:val="ListParagraph"/>
              <w:numPr>
                <w:ilvl w:val="0"/>
                <w:numId w:val="163"/>
              </w:numPr>
              <w:spacing w:line="360" w:lineRule="auto"/>
              <w:jc w:val="both"/>
              <w:cnfStyle w:val="000000010000"/>
              <w:rPr>
                <w:rFonts w:ascii="Gill Sans MT" w:hAnsi="Gill Sans MT"/>
                <w:sz w:val="24"/>
                <w:szCs w:val="24"/>
              </w:rPr>
            </w:pPr>
            <w:r w:rsidRPr="0010186F">
              <w:rPr>
                <w:rFonts w:ascii="Gill Sans MT" w:hAnsi="Gill Sans MT"/>
                <w:sz w:val="24"/>
                <w:szCs w:val="24"/>
              </w:rPr>
              <w:t>Location</w:t>
            </w:r>
          </w:p>
          <w:p w:rsidR="007A7F04" w:rsidRPr="0010186F" w:rsidRDefault="007A7F04" w:rsidP="00F53397">
            <w:pPr>
              <w:pStyle w:val="ListParagraph"/>
              <w:numPr>
                <w:ilvl w:val="0"/>
                <w:numId w:val="163"/>
              </w:numPr>
              <w:spacing w:line="360" w:lineRule="auto"/>
              <w:jc w:val="both"/>
              <w:cnfStyle w:val="000000010000"/>
              <w:rPr>
                <w:rFonts w:ascii="Gill Sans MT" w:hAnsi="Gill Sans MT"/>
                <w:sz w:val="24"/>
                <w:szCs w:val="24"/>
              </w:rPr>
            </w:pPr>
            <w:r w:rsidRPr="0010186F">
              <w:rPr>
                <w:rFonts w:ascii="Gill Sans MT" w:hAnsi="Gill Sans MT"/>
                <w:sz w:val="24"/>
                <w:szCs w:val="24"/>
              </w:rPr>
              <w:t>Gender</w:t>
            </w:r>
          </w:p>
          <w:p w:rsidR="007A7F04" w:rsidRPr="0010186F" w:rsidRDefault="007A7F04" w:rsidP="00F53397">
            <w:pPr>
              <w:pStyle w:val="ListParagraph"/>
              <w:numPr>
                <w:ilvl w:val="0"/>
                <w:numId w:val="163"/>
              </w:numPr>
              <w:spacing w:line="360" w:lineRule="auto"/>
              <w:jc w:val="both"/>
              <w:cnfStyle w:val="000000010000"/>
              <w:rPr>
                <w:rFonts w:ascii="Gill Sans MT" w:hAnsi="Gill Sans MT"/>
                <w:sz w:val="24"/>
                <w:szCs w:val="24"/>
              </w:rPr>
            </w:pPr>
            <w:r w:rsidRPr="0010186F">
              <w:rPr>
                <w:rFonts w:ascii="Gill Sans MT" w:hAnsi="Gill Sans MT"/>
                <w:sz w:val="24"/>
                <w:szCs w:val="24"/>
              </w:rPr>
              <w:t>Marital status</w:t>
            </w:r>
          </w:p>
          <w:p w:rsidR="007A7F04" w:rsidRPr="007928D2" w:rsidRDefault="007A7F04" w:rsidP="00F53397">
            <w:pPr>
              <w:pStyle w:val="ListParagraph"/>
              <w:numPr>
                <w:ilvl w:val="0"/>
                <w:numId w:val="163"/>
              </w:numPr>
              <w:spacing w:line="360" w:lineRule="auto"/>
              <w:jc w:val="both"/>
              <w:cnfStyle w:val="000000010000"/>
              <w:rPr>
                <w:rFonts w:ascii="Gill Sans MT" w:hAnsi="Gill Sans MT"/>
                <w:sz w:val="24"/>
                <w:szCs w:val="24"/>
              </w:rPr>
            </w:pPr>
            <w:r w:rsidRPr="0010186F">
              <w:rPr>
                <w:rFonts w:ascii="Gill Sans MT" w:hAnsi="Gill Sans MT"/>
                <w:sz w:val="24"/>
                <w:szCs w:val="24"/>
              </w:rPr>
              <w:t>Occupation</w:t>
            </w:r>
          </w:p>
        </w:tc>
        <w:tc>
          <w:tcPr>
            <w:tcW w:w="1350"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lastRenderedPageBreak/>
              <w:t>Yes</w:t>
            </w:r>
          </w:p>
        </w:tc>
        <w:tc>
          <w:tcPr>
            <w:tcW w:w="1281" w:type="dxa"/>
          </w:tcPr>
          <w:p w:rsidR="007A7F04" w:rsidRPr="001D57EA" w:rsidRDefault="007A7F04" w:rsidP="004A2806">
            <w:pPr>
              <w:spacing w:line="360" w:lineRule="auto"/>
              <w:cnfStyle w:val="000000010000"/>
              <w:rPr>
                <w:rFonts w:ascii="Gill Sans MT" w:hAnsi="Gill Sans MT"/>
                <w:sz w:val="24"/>
                <w:szCs w:val="24"/>
              </w:rPr>
            </w:pPr>
          </w:p>
        </w:tc>
      </w:tr>
      <w:tr w:rsidR="007A7F04" w:rsidRPr="007928D2" w:rsidTr="004A2806">
        <w:trPr>
          <w:cnfStyle w:val="000000100000"/>
        </w:trPr>
        <w:tc>
          <w:tcPr>
            <w:cnfStyle w:val="001000000000"/>
            <w:tcW w:w="9756" w:type="dxa"/>
            <w:gridSpan w:val="4"/>
          </w:tcPr>
          <w:p w:rsidR="007A7F04" w:rsidRPr="0048083D" w:rsidRDefault="007A7F04" w:rsidP="004A2806">
            <w:pPr>
              <w:spacing w:line="360" w:lineRule="auto"/>
              <w:rPr>
                <w:rFonts w:ascii="Gill Sans MT" w:hAnsi="Gill Sans MT"/>
                <w:sz w:val="24"/>
                <w:szCs w:val="24"/>
              </w:rPr>
            </w:pPr>
            <w:r w:rsidRPr="0048083D">
              <w:rPr>
                <w:rFonts w:ascii="Gill Sans MT" w:hAnsi="Gill Sans MT"/>
                <w:sz w:val="24"/>
                <w:szCs w:val="24"/>
              </w:rPr>
              <w:lastRenderedPageBreak/>
              <w:t>Leave Management - Absence Data</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0176D" w:rsidRDefault="007A7F04" w:rsidP="004A2806">
            <w:pPr>
              <w:spacing w:line="360" w:lineRule="auto"/>
              <w:jc w:val="both"/>
              <w:cnfStyle w:val="000000010000"/>
              <w:rPr>
                <w:rFonts w:ascii="Gill Sans MT" w:hAnsi="Gill Sans MT"/>
                <w:sz w:val="24"/>
                <w:szCs w:val="24"/>
              </w:rPr>
            </w:pPr>
            <w:r w:rsidRPr="0070176D">
              <w:rPr>
                <w:rFonts w:ascii="Gill Sans MT" w:hAnsi="Gill Sans MT"/>
                <w:sz w:val="24"/>
                <w:szCs w:val="24"/>
              </w:rPr>
              <w:t>Allow users to define absence data such as:</w:t>
            </w:r>
          </w:p>
          <w:p w:rsidR="007A7F04" w:rsidRPr="0070176D" w:rsidRDefault="007A7F04" w:rsidP="00F53397">
            <w:pPr>
              <w:pStyle w:val="ListParagraph"/>
              <w:numPr>
                <w:ilvl w:val="0"/>
                <w:numId w:val="164"/>
              </w:numPr>
              <w:spacing w:line="360" w:lineRule="auto"/>
              <w:jc w:val="both"/>
              <w:cnfStyle w:val="000000010000"/>
              <w:rPr>
                <w:rFonts w:ascii="Gill Sans MT" w:hAnsi="Gill Sans MT"/>
                <w:sz w:val="24"/>
                <w:szCs w:val="24"/>
              </w:rPr>
            </w:pPr>
            <w:r w:rsidRPr="0070176D">
              <w:rPr>
                <w:rFonts w:ascii="Gill Sans MT" w:hAnsi="Gill Sans MT"/>
                <w:sz w:val="24"/>
                <w:szCs w:val="24"/>
              </w:rPr>
              <w:t>Absence types</w:t>
            </w:r>
          </w:p>
          <w:p w:rsidR="007A7F04" w:rsidRPr="007928D2" w:rsidRDefault="007A7F04" w:rsidP="00F53397">
            <w:pPr>
              <w:pStyle w:val="ListParagraph"/>
              <w:numPr>
                <w:ilvl w:val="0"/>
                <w:numId w:val="164"/>
              </w:numPr>
              <w:spacing w:line="360" w:lineRule="auto"/>
              <w:jc w:val="both"/>
              <w:cnfStyle w:val="000000010000"/>
              <w:rPr>
                <w:rFonts w:ascii="Gill Sans MT" w:hAnsi="Gill Sans MT"/>
                <w:sz w:val="24"/>
                <w:szCs w:val="24"/>
              </w:rPr>
            </w:pPr>
            <w:r w:rsidRPr="0070176D">
              <w:rPr>
                <w:rFonts w:ascii="Gill Sans MT" w:hAnsi="Gill Sans MT"/>
                <w:sz w:val="24"/>
                <w:szCs w:val="24"/>
              </w:rPr>
              <w:t>Codes.</w:t>
            </w:r>
          </w:p>
        </w:tc>
        <w:tc>
          <w:tcPr>
            <w:tcW w:w="1350" w:type="dxa"/>
          </w:tcPr>
          <w:p w:rsidR="007A7F04" w:rsidRDefault="007A7F04" w:rsidP="004A2806">
            <w:pPr>
              <w:spacing w:line="360" w:lineRule="auto"/>
              <w:jc w:val="center"/>
              <w:cnfStyle w:val="000000010000"/>
              <w:rPr>
                <w:rFonts w:ascii="Gill Sans MT" w:hAnsi="Gill Sans MT"/>
                <w:sz w:val="24"/>
                <w:szCs w:val="24"/>
              </w:rPr>
            </w:pP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9756" w:type="dxa"/>
            <w:gridSpan w:val="4"/>
          </w:tcPr>
          <w:p w:rsidR="007A7F04" w:rsidRPr="0048083D" w:rsidRDefault="007A7F04" w:rsidP="004A2806">
            <w:pPr>
              <w:spacing w:line="360" w:lineRule="auto"/>
              <w:rPr>
                <w:rFonts w:ascii="Gill Sans MT" w:hAnsi="Gill Sans MT"/>
                <w:sz w:val="24"/>
                <w:szCs w:val="24"/>
              </w:rPr>
            </w:pPr>
            <w:r w:rsidRPr="0048083D">
              <w:rPr>
                <w:rFonts w:ascii="Gill Sans MT" w:hAnsi="Gill Sans MT"/>
                <w:sz w:val="24"/>
                <w:szCs w:val="24"/>
              </w:rPr>
              <w:t>Annual Leave</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E17E58" w:rsidRDefault="007A7F04" w:rsidP="004A2806">
            <w:pPr>
              <w:spacing w:line="360" w:lineRule="auto"/>
              <w:jc w:val="both"/>
              <w:cnfStyle w:val="000000010000"/>
              <w:rPr>
                <w:rFonts w:ascii="Gill Sans MT" w:hAnsi="Gill Sans MT"/>
                <w:sz w:val="24"/>
                <w:szCs w:val="24"/>
              </w:rPr>
            </w:pPr>
            <w:r w:rsidRPr="00E17E58">
              <w:rPr>
                <w:rFonts w:ascii="Gill Sans MT" w:hAnsi="Gill Sans MT"/>
                <w:sz w:val="24"/>
                <w:szCs w:val="24"/>
              </w:rPr>
              <w:t>Ability to track leave by type, (e.g. maternity, casual, sports,</w:t>
            </w:r>
          </w:p>
          <w:p w:rsidR="007A7F04" w:rsidRPr="007928D2" w:rsidRDefault="007A7F04" w:rsidP="004A2806">
            <w:pPr>
              <w:spacing w:line="360" w:lineRule="auto"/>
              <w:jc w:val="both"/>
              <w:cnfStyle w:val="000000010000"/>
              <w:rPr>
                <w:rFonts w:ascii="Gill Sans MT" w:hAnsi="Gill Sans MT"/>
                <w:sz w:val="24"/>
                <w:szCs w:val="24"/>
              </w:rPr>
            </w:pPr>
            <w:r w:rsidRPr="00E17E58">
              <w:rPr>
                <w:rFonts w:ascii="Gill Sans MT" w:hAnsi="Gill Sans MT"/>
                <w:sz w:val="24"/>
                <w:szCs w:val="24"/>
              </w:rPr>
              <w:t>optional, commuted, half pay, study, hospital, earned, disability,compensatory etc.), reason, hours accrued, accrual frequency (e.g.,monthly, pay period, etc.), automatic adjustments based on length ofemployee service, carryover balances and accrual limits.</w:t>
            </w:r>
          </w:p>
        </w:tc>
        <w:tc>
          <w:tcPr>
            <w:tcW w:w="1350" w:type="dxa"/>
          </w:tcPr>
          <w:p w:rsidR="007A7F04" w:rsidRDefault="007A7F04" w:rsidP="004A2806">
            <w:pPr>
              <w:spacing w:line="360" w:lineRule="auto"/>
              <w:jc w:val="center"/>
              <w:cnfStyle w:val="000000010000"/>
              <w:rPr>
                <w:rFonts w:ascii="Gill Sans MT" w:hAnsi="Gill Sans MT"/>
                <w:sz w:val="24"/>
                <w:szCs w:val="24"/>
              </w:rPr>
            </w:pP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D621C8">
              <w:rPr>
                <w:rFonts w:ascii="Gill Sans MT" w:hAnsi="Gill Sans MT"/>
                <w:sz w:val="24"/>
                <w:szCs w:val="24"/>
              </w:rPr>
              <w:t>Ability to keep track of holidays and to define weekly holidaysandother holidays.</w:t>
            </w:r>
          </w:p>
        </w:tc>
        <w:tc>
          <w:tcPr>
            <w:tcW w:w="1350" w:type="dxa"/>
          </w:tcPr>
          <w:p w:rsidR="007A7F04" w:rsidRDefault="007A7F04" w:rsidP="004A2806">
            <w:pPr>
              <w:spacing w:line="360" w:lineRule="auto"/>
              <w:jc w:val="center"/>
              <w:cnfStyle w:val="000000100000"/>
              <w:rPr>
                <w:rFonts w:ascii="Gill Sans MT" w:hAnsi="Gill Sans MT"/>
                <w:sz w:val="24"/>
                <w:szCs w:val="24"/>
              </w:rPr>
            </w:pP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D621C8">
              <w:rPr>
                <w:rFonts w:ascii="Gill Sans MT" w:hAnsi="Gill Sans MT"/>
                <w:sz w:val="24"/>
                <w:szCs w:val="24"/>
              </w:rPr>
              <w:t>Ability to send e-mail to supervisor to withdraw/disable facilities ofan employee when he/she is going on leave. For example NTpassword etc.</w:t>
            </w:r>
          </w:p>
        </w:tc>
        <w:tc>
          <w:tcPr>
            <w:tcW w:w="1350" w:type="dxa"/>
          </w:tcPr>
          <w:p w:rsidR="007A7F04" w:rsidRDefault="007A7F04" w:rsidP="004A2806">
            <w:pPr>
              <w:spacing w:line="360" w:lineRule="auto"/>
              <w:jc w:val="center"/>
              <w:cnfStyle w:val="000000010000"/>
              <w:rPr>
                <w:rFonts w:ascii="Gill Sans MT" w:hAnsi="Gill Sans MT"/>
                <w:sz w:val="24"/>
                <w:szCs w:val="24"/>
              </w:rPr>
            </w:pP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B94462">
              <w:rPr>
                <w:rFonts w:ascii="Gill Sans MT" w:hAnsi="Gill Sans MT"/>
                <w:sz w:val="24"/>
                <w:szCs w:val="24"/>
              </w:rPr>
              <w:t>Ability to track leave used “in lieu” of sick leave.</w:t>
            </w:r>
          </w:p>
        </w:tc>
        <w:tc>
          <w:tcPr>
            <w:tcW w:w="1350" w:type="dxa"/>
          </w:tcPr>
          <w:p w:rsidR="007A7F04" w:rsidRDefault="007A7F04" w:rsidP="004A2806">
            <w:pPr>
              <w:spacing w:line="360" w:lineRule="auto"/>
              <w:jc w:val="center"/>
              <w:cnfStyle w:val="000000100000"/>
              <w:rPr>
                <w:rFonts w:ascii="Gill Sans MT" w:hAnsi="Gill Sans MT"/>
                <w:sz w:val="24"/>
                <w:szCs w:val="24"/>
              </w:rPr>
            </w:pP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B94462">
              <w:rPr>
                <w:rFonts w:ascii="Gill Sans MT" w:hAnsi="Gill Sans MT"/>
                <w:sz w:val="24"/>
                <w:szCs w:val="24"/>
              </w:rPr>
              <w:t>Ability to set a trigger files for notification for expiration of a typeof leave status (e.g. expiration of a temporary position, etc.).</w:t>
            </w:r>
          </w:p>
        </w:tc>
        <w:tc>
          <w:tcPr>
            <w:tcW w:w="1350" w:type="dxa"/>
          </w:tcPr>
          <w:p w:rsidR="007A7F04" w:rsidRDefault="007A7F04" w:rsidP="004A2806">
            <w:pPr>
              <w:spacing w:line="360" w:lineRule="auto"/>
              <w:jc w:val="center"/>
              <w:cnfStyle w:val="000000010000"/>
              <w:rPr>
                <w:rFonts w:ascii="Gill Sans MT" w:hAnsi="Gill Sans MT"/>
                <w:sz w:val="24"/>
                <w:szCs w:val="24"/>
              </w:rPr>
            </w:pP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B01AF5">
              <w:rPr>
                <w:rFonts w:ascii="Gill Sans MT" w:hAnsi="Gill Sans MT"/>
                <w:sz w:val="24"/>
                <w:szCs w:val="24"/>
              </w:rPr>
              <w:t>Ability to trigger required supporting documentation based on use ofleave (e.g. doctor’s notes, etc.).</w:t>
            </w:r>
          </w:p>
        </w:tc>
        <w:tc>
          <w:tcPr>
            <w:tcW w:w="1350" w:type="dxa"/>
          </w:tcPr>
          <w:p w:rsidR="007A7F04" w:rsidRDefault="007A7F04" w:rsidP="004A2806">
            <w:pPr>
              <w:spacing w:line="360" w:lineRule="auto"/>
              <w:jc w:val="center"/>
              <w:cnfStyle w:val="000000100000"/>
              <w:rPr>
                <w:rFonts w:ascii="Gill Sans MT" w:hAnsi="Gill Sans MT"/>
                <w:sz w:val="24"/>
                <w:szCs w:val="24"/>
              </w:rPr>
            </w:pP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1A7D98">
              <w:rPr>
                <w:rFonts w:ascii="Gill Sans MT" w:hAnsi="Gill Sans MT"/>
                <w:sz w:val="24"/>
                <w:szCs w:val="24"/>
              </w:rPr>
              <w:t>Ability to track concurrent leave status (e.g. maternity leave withsick leave).</w:t>
            </w:r>
          </w:p>
        </w:tc>
        <w:tc>
          <w:tcPr>
            <w:tcW w:w="1350" w:type="dxa"/>
          </w:tcPr>
          <w:p w:rsidR="007A7F04" w:rsidRDefault="007A7F04" w:rsidP="004A2806">
            <w:pPr>
              <w:spacing w:line="360" w:lineRule="auto"/>
              <w:jc w:val="center"/>
              <w:cnfStyle w:val="000000010000"/>
              <w:rPr>
                <w:rFonts w:ascii="Gill Sans MT" w:hAnsi="Gill Sans MT"/>
                <w:sz w:val="24"/>
                <w:szCs w:val="24"/>
              </w:rPr>
            </w:pP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1A7D98">
              <w:rPr>
                <w:rFonts w:ascii="Gill Sans MT" w:hAnsi="Gill Sans MT"/>
                <w:sz w:val="24"/>
                <w:szCs w:val="24"/>
              </w:rPr>
              <w:t>Number of days of a leave to be rule based.</w:t>
            </w:r>
          </w:p>
        </w:tc>
        <w:tc>
          <w:tcPr>
            <w:tcW w:w="1350" w:type="dxa"/>
          </w:tcPr>
          <w:p w:rsidR="007A7F04" w:rsidRDefault="007A7F04" w:rsidP="004A2806">
            <w:pPr>
              <w:spacing w:line="360" w:lineRule="auto"/>
              <w:jc w:val="center"/>
              <w:cnfStyle w:val="000000100000"/>
              <w:rPr>
                <w:rFonts w:ascii="Gill Sans MT" w:hAnsi="Gill Sans MT"/>
                <w:sz w:val="24"/>
                <w:szCs w:val="24"/>
              </w:rPr>
            </w:pP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1A7D98">
              <w:rPr>
                <w:rFonts w:ascii="Gill Sans MT" w:hAnsi="Gill Sans MT"/>
                <w:sz w:val="24"/>
                <w:szCs w:val="24"/>
              </w:rPr>
              <w:t>System not to force above or similar calculations or adjustmentsunless confirmed as the Department may want to adjust sick leaveagainst available annual leave.</w:t>
            </w:r>
          </w:p>
        </w:tc>
        <w:tc>
          <w:tcPr>
            <w:tcW w:w="1350" w:type="dxa"/>
          </w:tcPr>
          <w:p w:rsidR="007A7F04" w:rsidRDefault="007A7F04" w:rsidP="004A2806">
            <w:pPr>
              <w:spacing w:line="360" w:lineRule="auto"/>
              <w:jc w:val="center"/>
              <w:cnfStyle w:val="000000010000"/>
              <w:rPr>
                <w:rFonts w:ascii="Gill Sans MT" w:hAnsi="Gill Sans MT"/>
                <w:sz w:val="24"/>
                <w:szCs w:val="24"/>
              </w:rPr>
            </w:pP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2077DD">
              <w:rPr>
                <w:rFonts w:ascii="Gill Sans MT" w:hAnsi="Gill Sans MT"/>
                <w:sz w:val="24"/>
                <w:szCs w:val="24"/>
              </w:rPr>
              <w:t>Ability to track leave taken by employee, type of leave, hours taken,and balance.</w:t>
            </w:r>
          </w:p>
        </w:tc>
        <w:tc>
          <w:tcPr>
            <w:tcW w:w="1350" w:type="dxa"/>
          </w:tcPr>
          <w:p w:rsidR="007A7F04" w:rsidRDefault="007A7F04" w:rsidP="004A2806">
            <w:pPr>
              <w:spacing w:line="360" w:lineRule="auto"/>
              <w:jc w:val="center"/>
              <w:cnfStyle w:val="000000100000"/>
              <w:rPr>
                <w:rFonts w:ascii="Gill Sans MT" w:hAnsi="Gill Sans MT"/>
                <w:sz w:val="24"/>
                <w:szCs w:val="24"/>
              </w:rPr>
            </w:pP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2077DD">
              <w:rPr>
                <w:rFonts w:ascii="Gill Sans MT" w:hAnsi="Gill Sans MT"/>
                <w:sz w:val="24"/>
                <w:szCs w:val="24"/>
              </w:rPr>
              <w:t>Ability to alter criteria as per the changes in the policy.</w:t>
            </w:r>
          </w:p>
        </w:tc>
        <w:tc>
          <w:tcPr>
            <w:tcW w:w="1350" w:type="dxa"/>
          </w:tcPr>
          <w:p w:rsidR="007A7F04" w:rsidRDefault="007A7F04" w:rsidP="004A2806">
            <w:pPr>
              <w:spacing w:line="360" w:lineRule="auto"/>
              <w:jc w:val="center"/>
              <w:cnfStyle w:val="000000010000"/>
              <w:rPr>
                <w:rFonts w:ascii="Gill Sans MT" w:hAnsi="Gill Sans MT"/>
                <w:sz w:val="24"/>
                <w:szCs w:val="24"/>
              </w:rPr>
            </w:pP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2077DD">
              <w:rPr>
                <w:rFonts w:ascii="Gill Sans MT" w:hAnsi="Gill Sans MT"/>
                <w:sz w:val="24"/>
                <w:szCs w:val="24"/>
              </w:rPr>
              <w:t>Ability to suspend and restart accruals.</w:t>
            </w:r>
          </w:p>
        </w:tc>
        <w:tc>
          <w:tcPr>
            <w:tcW w:w="1350" w:type="dxa"/>
          </w:tcPr>
          <w:p w:rsidR="007A7F04" w:rsidRDefault="007A7F04" w:rsidP="004A2806">
            <w:pPr>
              <w:spacing w:line="360" w:lineRule="auto"/>
              <w:jc w:val="center"/>
              <w:cnfStyle w:val="000000100000"/>
              <w:rPr>
                <w:rFonts w:ascii="Gill Sans MT" w:hAnsi="Gill Sans MT"/>
                <w:sz w:val="24"/>
                <w:szCs w:val="24"/>
              </w:rPr>
            </w:pP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2077DD">
              <w:rPr>
                <w:rFonts w:ascii="Gill Sans MT" w:hAnsi="Gill Sans MT"/>
                <w:sz w:val="24"/>
                <w:szCs w:val="24"/>
              </w:rPr>
              <w:t>Ability to track eligibility and qualifications for family medicalleave, sick subjective/other leave.</w:t>
            </w:r>
          </w:p>
        </w:tc>
        <w:tc>
          <w:tcPr>
            <w:tcW w:w="1350" w:type="dxa"/>
          </w:tcPr>
          <w:p w:rsidR="007A7F04" w:rsidRDefault="007A7F04" w:rsidP="004A2806">
            <w:pPr>
              <w:spacing w:line="360" w:lineRule="auto"/>
              <w:jc w:val="center"/>
              <w:cnfStyle w:val="000000010000"/>
              <w:rPr>
                <w:rFonts w:ascii="Gill Sans MT" w:hAnsi="Gill Sans MT"/>
                <w:sz w:val="24"/>
                <w:szCs w:val="24"/>
              </w:rPr>
            </w:pP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2077DD">
              <w:rPr>
                <w:rFonts w:ascii="Gill Sans MT" w:hAnsi="Gill Sans MT"/>
                <w:sz w:val="24"/>
                <w:szCs w:val="24"/>
              </w:rPr>
              <w:t>Ability to compute termination pay-offs.</w:t>
            </w:r>
          </w:p>
        </w:tc>
        <w:tc>
          <w:tcPr>
            <w:tcW w:w="1350" w:type="dxa"/>
          </w:tcPr>
          <w:p w:rsidR="007A7F04" w:rsidRDefault="007A7F04" w:rsidP="004A2806">
            <w:pPr>
              <w:spacing w:line="360" w:lineRule="auto"/>
              <w:jc w:val="center"/>
              <w:cnfStyle w:val="000000100000"/>
              <w:rPr>
                <w:rFonts w:ascii="Gill Sans MT" w:hAnsi="Gill Sans MT"/>
                <w:sz w:val="24"/>
                <w:szCs w:val="24"/>
              </w:rPr>
            </w:pP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2077DD">
              <w:rPr>
                <w:rFonts w:ascii="Gill Sans MT" w:hAnsi="Gill Sans MT"/>
                <w:sz w:val="24"/>
                <w:szCs w:val="24"/>
              </w:rPr>
              <w:t>Ability to track annual physical exams as well as other physical tests(e.g., Fitness test, etc.).</w:t>
            </w:r>
          </w:p>
        </w:tc>
        <w:tc>
          <w:tcPr>
            <w:tcW w:w="1350" w:type="dxa"/>
          </w:tcPr>
          <w:p w:rsidR="007A7F04" w:rsidRDefault="007A7F04" w:rsidP="004A2806">
            <w:pPr>
              <w:spacing w:line="360" w:lineRule="auto"/>
              <w:jc w:val="center"/>
              <w:cnfStyle w:val="000000010000"/>
              <w:rPr>
                <w:rFonts w:ascii="Gill Sans MT" w:hAnsi="Gill Sans MT"/>
                <w:sz w:val="24"/>
                <w:szCs w:val="24"/>
              </w:rPr>
            </w:pP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044B67">
              <w:rPr>
                <w:rFonts w:ascii="Gill Sans MT" w:hAnsi="Gill Sans MT"/>
                <w:sz w:val="24"/>
                <w:szCs w:val="24"/>
              </w:rPr>
              <w:t>Ability to track professional license renewals required for position(e.g., medical positions) and to track reimbursement of renewalcosts.</w:t>
            </w:r>
          </w:p>
        </w:tc>
        <w:tc>
          <w:tcPr>
            <w:tcW w:w="1350" w:type="dxa"/>
          </w:tcPr>
          <w:p w:rsidR="007A7F04" w:rsidRDefault="007A7F04" w:rsidP="004A2806">
            <w:pPr>
              <w:spacing w:line="360" w:lineRule="auto"/>
              <w:jc w:val="center"/>
              <w:cnfStyle w:val="000000100000"/>
              <w:rPr>
                <w:rFonts w:ascii="Gill Sans MT" w:hAnsi="Gill Sans MT"/>
                <w:sz w:val="24"/>
                <w:szCs w:val="24"/>
              </w:rPr>
            </w:pP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044B67">
              <w:rPr>
                <w:rFonts w:ascii="Gill Sans MT" w:hAnsi="Gill Sans MT"/>
                <w:sz w:val="24"/>
                <w:szCs w:val="24"/>
              </w:rPr>
              <w:t>Ability to track safety-sensitive position employees for drug/alcoholtesting and maintain separate confidentiality for record.</w:t>
            </w:r>
          </w:p>
        </w:tc>
        <w:tc>
          <w:tcPr>
            <w:tcW w:w="1350" w:type="dxa"/>
          </w:tcPr>
          <w:p w:rsidR="007A7F04" w:rsidRDefault="007A7F04" w:rsidP="004A2806">
            <w:pPr>
              <w:spacing w:line="360" w:lineRule="auto"/>
              <w:jc w:val="center"/>
              <w:cnfStyle w:val="000000010000"/>
              <w:rPr>
                <w:rFonts w:ascii="Gill Sans MT" w:hAnsi="Gill Sans MT"/>
                <w:sz w:val="24"/>
                <w:szCs w:val="24"/>
              </w:rPr>
            </w:pP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044B67">
              <w:rPr>
                <w:rFonts w:ascii="Gill Sans MT" w:hAnsi="Gill Sans MT"/>
                <w:sz w:val="24"/>
                <w:szCs w:val="24"/>
              </w:rPr>
              <w:t xml:space="preserve">Provision for leave accruals earned during paid absence should beaccumulated but not credited for </w:t>
            </w:r>
            <w:r w:rsidRPr="00044B67">
              <w:rPr>
                <w:rFonts w:ascii="Gill Sans MT" w:hAnsi="Gill Sans MT"/>
                <w:sz w:val="24"/>
                <w:szCs w:val="24"/>
              </w:rPr>
              <w:lastRenderedPageBreak/>
              <w:t>use until employee returns to duty.</w:t>
            </w:r>
          </w:p>
        </w:tc>
        <w:tc>
          <w:tcPr>
            <w:tcW w:w="1350" w:type="dxa"/>
          </w:tcPr>
          <w:p w:rsidR="007A7F04" w:rsidRDefault="007A7F04" w:rsidP="004A2806">
            <w:pPr>
              <w:spacing w:line="360" w:lineRule="auto"/>
              <w:jc w:val="center"/>
              <w:cnfStyle w:val="000000100000"/>
              <w:rPr>
                <w:rFonts w:ascii="Gill Sans MT" w:hAnsi="Gill Sans MT"/>
                <w:sz w:val="24"/>
                <w:szCs w:val="24"/>
              </w:rPr>
            </w:pP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090921">
              <w:rPr>
                <w:rFonts w:ascii="Gill Sans MT" w:hAnsi="Gill Sans MT"/>
                <w:sz w:val="24"/>
                <w:szCs w:val="24"/>
              </w:rPr>
              <w:t>Ability to assign leave benefits based upon level and classificationof employee.</w:t>
            </w:r>
          </w:p>
        </w:tc>
        <w:tc>
          <w:tcPr>
            <w:tcW w:w="1350" w:type="dxa"/>
          </w:tcPr>
          <w:p w:rsidR="007A7F04" w:rsidRDefault="007A7F04" w:rsidP="004A2806">
            <w:pPr>
              <w:spacing w:line="360" w:lineRule="auto"/>
              <w:jc w:val="center"/>
              <w:cnfStyle w:val="000000010000"/>
              <w:rPr>
                <w:rFonts w:ascii="Gill Sans MT" w:hAnsi="Gill Sans MT"/>
                <w:sz w:val="24"/>
                <w:szCs w:val="24"/>
              </w:rPr>
            </w:pP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090921">
              <w:rPr>
                <w:rFonts w:ascii="Gill Sans MT" w:hAnsi="Gill Sans MT"/>
                <w:sz w:val="24"/>
                <w:szCs w:val="24"/>
              </w:rPr>
              <w:t>Facility for leave encashment.</w:t>
            </w:r>
          </w:p>
        </w:tc>
        <w:tc>
          <w:tcPr>
            <w:tcW w:w="1350" w:type="dxa"/>
          </w:tcPr>
          <w:p w:rsidR="007A7F04" w:rsidRDefault="007A7F04" w:rsidP="004A2806">
            <w:pPr>
              <w:spacing w:line="360" w:lineRule="auto"/>
              <w:jc w:val="center"/>
              <w:cnfStyle w:val="000000100000"/>
              <w:rPr>
                <w:rFonts w:ascii="Gill Sans MT" w:hAnsi="Gill Sans MT"/>
                <w:sz w:val="24"/>
                <w:szCs w:val="24"/>
              </w:rPr>
            </w:pP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090921">
              <w:rPr>
                <w:rFonts w:ascii="Gill Sans MT" w:hAnsi="Gill Sans MT"/>
                <w:sz w:val="24"/>
                <w:szCs w:val="24"/>
              </w:rPr>
              <w:t>Provide a detailed order stating the approval/rejection of leaverequest.</w:t>
            </w:r>
          </w:p>
        </w:tc>
        <w:tc>
          <w:tcPr>
            <w:tcW w:w="1350" w:type="dxa"/>
          </w:tcPr>
          <w:p w:rsidR="007A7F04" w:rsidRDefault="007A7F04" w:rsidP="004A2806">
            <w:pPr>
              <w:spacing w:line="360" w:lineRule="auto"/>
              <w:jc w:val="center"/>
              <w:cnfStyle w:val="000000010000"/>
              <w:rPr>
                <w:rFonts w:ascii="Gill Sans MT" w:hAnsi="Gill Sans MT"/>
                <w:sz w:val="24"/>
                <w:szCs w:val="24"/>
              </w:rPr>
            </w:pP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9756" w:type="dxa"/>
            <w:gridSpan w:val="4"/>
          </w:tcPr>
          <w:p w:rsidR="007A7F04" w:rsidRPr="0048083D" w:rsidRDefault="007A7F04" w:rsidP="004A2806">
            <w:pPr>
              <w:spacing w:line="360" w:lineRule="auto"/>
              <w:rPr>
                <w:rFonts w:ascii="Gill Sans MT" w:hAnsi="Gill Sans MT"/>
                <w:sz w:val="24"/>
                <w:szCs w:val="24"/>
              </w:rPr>
            </w:pPr>
            <w:r w:rsidRPr="0048083D">
              <w:rPr>
                <w:rFonts w:ascii="Gill Sans MT" w:hAnsi="Gill Sans MT"/>
                <w:sz w:val="24"/>
                <w:szCs w:val="24"/>
              </w:rPr>
              <w:t>Self Service</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FE5FCD">
              <w:rPr>
                <w:rFonts w:ascii="Gill Sans MT" w:hAnsi="Gill Sans MT"/>
                <w:sz w:val="24"/>
                <w:szCs w:val="24"/>
              </w:rPr>
              <w:t>Enable on-line application of leave for approval by the appropriatesupervisors via self-service functionality. Users shall also be able toview their leave entitlements and balance on-line.</w:t>
            </w:r>
          </w:p>
        </w:tc>
        <w:tc>
          <w:tcPr>
            <w:tcW w:w="1350" w:type="dxa"/>
          </w:tcPr>
          <w:p w:rsidR="007A7F04" w:rsidRDefault="007A7F04" w:rsidP="004A2806">
            <w:pPr>
              <w:spacing w:line="360" w:lineRule="auto"/>
              <w:jc w:val="center"/>
              <w:cnfStyle w:val="000000010000"/>
              <w:rPr>
                <w:rFonts w:ascii="Gill Sans MT" w:hAnsi="Gill Sans MT"/>
                <w:sz w:val="24"/>
                <w:szCs w:val="24"/>
              </w:rPr>
            </w:pP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FE5FCD" w:rsidRDefault="007A7F04" w:rsidP="004A2806">
            <w:pPr>
              <w:spacing w:line="360" w:lineRule="auto"/>
              <w:jc w:val="both"/>
              <w:cnfStyle w:val="000000100000"/>
              <w:rPr>
                <w:rFonts w:ascii="Gill Sans MT" w:hAnsi="Gill Sans MT"/>
                <w:sz w:val="24"/>
                <w:szCs w:val="24"/>
              </w:rPr>
            </w:pPr>
            <w:r w:rsidRPr="00FE5FCD">
              <w:rPr>
                <w:rFonts w:ascii="Gill Sans MT" w:hAnsi="Gill Sans MT"/>
                <w:sz w:val="24"/>
                <w:szCs w:val="24"/>
              </w:rPr>
              <w:t>The system:</w:t>
            </w:r>
          </w:p>
          <w:p w:rsidR="007A7F04" w:rsidRPr="00FE5FCD" w:rsidRDefault="007A7F04" w:rsidP="00F53397">
            <w:pPr>
              <w:pStyle w:val="ListParagraph"/>
              <w:numPr>
                <w:ilvl w:val="0"/>
                <w:numId w:val="165"/>
              </w:numPr>
              <w:spacing w:line="360" w:lineRule="auto"/>
              <w:jc w:val="both"/>
              <w:cnfStyle w:val="000000100000"/>
              <w:rPr>
                <w:rFonts w:ascii="Gill Sans MT" w:hAnsi="Gill Sans MT"/>
                <w:sz w:val="24"/>
                <w:szCs w:val="24"/>
              </w:rPr>
            </w:pPr>
            <w:r w:rsidRPr="00FE5FCD">
              <w:rPr>
                <w:rFonts w:ascii="Gill Sans MT" w:hAnsi="Gill Sans MT"/>
                <w:sz w:val="24"/>
                <w:szCs w:val="24"/>
              </w:rPr>
              <w:t>Check for approval from supervisors</w:t>
            </w:r>
          </w:p>
          <w:p w:rsidR="007A7F04" w:rsidRPr="007928D2" w:rsidRDefault="007A7F04" w:rsidP="00F53397">
            <w:pPr>
              <w:pStyle w:val="ListParagraph"/>
              <w:numPr>
                <w:ilvl w:val="0"/>
                <w:numId w:val="165"/>
              </w:numPr>
              <w:spacing w:line="360" w:lineRule="auto"/>
              <w:jc w:val="both"/>
              <w:cnfStyle w:val="000000100000"/>
              <w:rPr>
                <w:rFonts w:ascii="Gill Sans MT" w:hAnsi="Gill Sans MT"/>
                <w:sz w:val="24"/>
                <w:szCs w:val="24"/>
              </w:rPr>
            </w:pPr>
            <w:r w:rsidRPr="00FE5FCD">
              <w:rPr>
                <w:rFonts w:ascii="Gill Sans MT" w:hAnsi="Gill Sans MT"/>
                <w:sz w:val="24"/>
                <w:szCs w:val="24"/>
              </w:rPr>
              <w:t>Check for a substitute appointment for the person taking leave.</w:t>
            </w:r>
          </w:p>
        </w:tc>
        <w:tc>
          <w:tcPr>
            <w:tcW w:w="1350" w:type="dxa"/>
          </w:tcPr>
          <w:p w:rsidR="007A7F04" w:rsidRDefault="007A7F04" w:rsidP="004A2806">
            <w:pPr>
              <w:spacing w:line="360" w:lineRule="auto"/>
              <w:jc w:val="center"/>
              <w:cnfStyle w:val="000000100000"/>
              <w:rPr>
                <w:rFonts w:ascii="Gill Sans MT" w:hAnsi="Gill Sans MT"/>
                <w:sz w:val="24"/>
                <w:szCs w:val="24"/>
              </w:rPr>
            </w:pP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9756" w:type="dxa"/>
            <w:gridSpan w:val="4"/>
          </w:tcPr>
          <w:p w:rsidR="007A7F04" w:rsidRPr="0048083D" w:rsidRDefault="007A7F04" w:rsidP="004A2806">
            <w:pPr>
              <w:spacing w:line="360" w:lineRule="auto"/>
              <w:rPr>
                <w:rFonts w:ascii="Gill Sans MT" w:hAnsi="Gill Sans MT"/>
                <w:sz w:val="24"/>
                <w:szCs w:val="24"/>
              </w:rPr>
            </w:pPr>
            <w:r w:rsidRPr="0048083D">
              <w:rPr>
                <w:rFonts w:ascii="Gill Sans MT" w:hAnsi="Gill Sans MT"/>
                <w:sz w:val="24"/>
                <w:szCs w:val="24"/>
              </w:rPr>
              <w:t>Leave Schedule</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2820AF">
              <w:rPr>
                <w:rFonts w:ascii="Gill Sans MT" w:hAnsi="Gill Sans MT"/>
                <w:sz w:val="24"/>
                <w:szCs w:val="24"/>
              </w:rPr>
              <w:t>Allow for supervisor to view employee’s leave schedule and allowfor tracking of staff working on shifts. The system shall also allowfor the creation of leave charts.</w:t>
            </w:r>
          </w:p>
        </w:tc>
        <w:tc>
          <w:tcPr>
            <w:tcW w:w="1350" w:type="dxa"/>
          </w:tcPr>
          <w:p w:rsidR="007A7F04" w:rsidRDefault="007A7F04" w:rsidP="004A2806">
            <w:pPr>
              <w:spacing w:line="360" w:lineRule="auto"/>
              <w:jc w:val="center"/>
              <w:cnfStyle w:val="000000100000"/>
              <w:rPr>
                <w:rFonts w:ascii="Gill Sans MT" w:hAnsi="Gill Sans MT"/>
                <w:sz w:val="24"/>
                <w:szCs w:val="24"/>
              </w:rPr>
            </w:pP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336ADF">
              <w:rPr>
                <w:rFonts w:ascii="Gill Sans MT" w:hAnsi="Gill Sans MT"/>
                <w:sz w:val="24"/>
                <w:szCs w:val="24"/>
              </w:rPr>
              <w:t>Integrated to on-line Employee Attendance System</w:t>
            </w:r>
          </w:p>
        </w:tc>
        <w:tc>
          <w:tcPr>
            <w:tcW w:w="1350" w:type="dxa"/>
          </w:tcPr>
          <w:p w:rsidR="007A7F04" w:rsidRDefault="007A7F04" w:rsidP="004A2806">
            <w:pPr>
              <w:spacing w:line="360" w:lineRule="auto"/>
              <w:jc w:val="center"/>
              <w:cnfStyle w:val="000000010000"/>
              <w:rPr>
                <w:rFonts w:ascii="Gill Sans MT" w:hAnsi="Gill Sans MT"/>
                <w:sz w:val="24"/>
                <w:szCs w:val="24"/>
              </w:rPr>
            </w:pP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9756" w:type="dxa"/>
            <w:gridSpan w:val="4"/>
          </w:tcPr>
          <w:p w:rsidR="007A7F04" w:rsidRPr="0048083D" w:rsidRDefault="007A7F04" w:rsidP="004A2806">
            <w:pPr>
              <w:spacing w:line="360" w:lineRule="auto"/>
              <w:rPr>
                <w:rFonts w:ascii="Gill Sans MT" w:hAnsi="Gill Sans MT"/>
                <w:sz w:val="24"/>
                <w:szCs w:val="24"/>
              </w:rPr>
            </w:pPr>
            <w:r w:rsidRPr="0048083D">
              <w:rPr>
                <w:rFonts w:ascii="Gill Sans MT" w:hAnsi="Gill Sans MT"/>
                <w:sz w:val="24"/>
                <w:szCs w:val="24"/>
              </w:rPr>
              <w:t>Employee Relationship Management - Disciplinary Actions</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336ADF" w:rsidRDefault="007A7F04" w:rsidP="004A2806">
            <w:pPr>
              <w:spacing w:line="360" w:lineRule="auto"/>
              <w:jc w:val="both"/>
              <w:cnfStyle w:val="000000010000"/>
              <w:rPr>
                <w:rFonts w:ascii="Gill Sans MT" w:hAnsi="Gill Sans MT"/>
                <w:sz w:val="24"/>
                <w:szCs w:val="24"/>
              </w:rPr>
            </w:pPr>
            <w:r w:rsidRPr="00336ADF">
              <w:rPr>
                <w:rFonts w:ascii="Gill Sans MT" w:hAnsi="Gill Sans MT"/>
                <w:sz w:val="24"/>
                <w:szCs w:val="24"/>
              </w:rPr>
              <w:t>Allow users to maintain information on the following employeedisciplinary activities:</w:t>
            </w:r>
          </w:p>
          <w:p w:rsidR="007A7F04" w:rsidRPr="00336ADF" w:rsidRDefault="007A7F04" w:rsidP="00F53397">
            <w:pPr>
              <w:pStyle w:val="ListParagraph"/>
              <w:numPr>
                <w:ilvl w:val="0"/>
                <w:numId w:val="166"/>
              </w:numPr>
              <w:spacing w:line="360" w:lineRule="auto"/>
              <w:jc w:val="both"/>
              <w:cnfStyle w:val="000000010000"/>
              <w:rPr>
                <w:rFonts w:ascii="Gill Sans MT" w:hAnsi="Gill Sans MT"/>
                <w:sz w:val="24"/>
                <w:szCs w:val="24"/>
              </w:rPr>
            </w:pPr>
            <w:r w:rsidRPr="00336ADF">
              <w:rPr>
                <w:rFonts w:ascii="Gill Sans MT" w:hAnsi="Gill Sans MT"/>
                <w:sz w:val="24"/>
                <w:szCs w:val="24"/>
              </w:rPr>
              <w:t>Violations requiring disciplinary action</w:t>
            </w:r>
          </w:p>
          <w:p w:rsidR="007A7F04" w:rsidRPr="00336ADF" w:rsidRDefault="007A7F04" w:rsidP="00F53397">
            <w:pPr>
              <w:pStyle w:val="ListParagraph"/>
              <w:numPr>
                <w:ilvl w:val="0"/>
                <w:numId w:val="166"/>
              </w:numPr>
              <w:spacing w:line="360" w:lineRule="auto"/>
              <w:jc w:val="both"/>
              <w:cnfStyle w:val="000000010000"/>
              <w:rPr>
                <w:rFonts w:ascii="Gill Sans MT" w:hAnsi="Gill Sans MT"/>
                <w:sz w:val="24"/>
                <w:szCs w:val="24"/>
              </w:rPr>
            </w:pPr>
            <w:r w:rsidRPr="00336ADF">
              <w:rPr>
                <w:rFonts w:ascii="Gill Sans MT" w:hAnsi="Gill Sans MT"/>
                <w:sz w:val="24"/>
                <w:szCs w:val="24"/>
              </w:rPr>
              <w:t>Disciplinary actions processes and activities</w:t>
            </w:r>
          </w:p>
          <w:p w:rsidR="007A7F04" w:rsidRPr="00336ADF" w:rsidRDefault="007A7F04" w:rsidP="00F53397">
            <w:pPr>
              <w:pStyle w:val="ListParagraph"/>
              <w:numPr>
                <w:ilvl w:val="0"/>
                <w:numId w:val="166"/>
              </w:numPr>
              <w:spacing w:line="360" w:lineRule="auto"/>
              <w:jc w:val="both"/>
              <w:cnfStyle w:val="000000010000"/>
              <w:rPr>
                <w:rFonts w:ascii="Gill Sans MT" w:hAnsi="Gill Sans MT"/>
                <w:sz w:val="24"/>
                <w:szCs w:val="24"/>
              </w:rPr>
            </w:pPr>
            <w:r w:rsidRPr="00336ADF">
              <w:rPr>
                <w:rFonts w:ascii="Gill Sans MT" w:hAnsi="Gill Sans MT"/>
                <w:sz w:val="24"/>
                <w:szCs w:val="24"/>
              </w:rPr>
              <w:lastRenderedPageBreak/>
              <w:t>Types of disciplinary action</w:t>
            </w:r>
          </w:p>
          <w:p w:rsidR="007A7F04" w:rsidRPr="00336ADF" w:rsidRDefault="007A7F04" w:rsidP="00F53397">
            <w:pPr>
              <w:pStyle w:val="ListParagraph"/>
              <w:numPr>
                <w:ilvl w:val="0"/>
                <w:numId w:val="166"/>
              </w:numPr>
              <w:spacing w:line="360" w:lineRule="auto"/>
              <w:jc w:val="both"/>
              <w:cnfStyle w:val="000000010000"/>
              <w:rPr>
                <w:rFonts w:ascii="Gill Sans MT" w:hAnsi="Gill Sans MT"/>
                <w:sz w:val="24"/>
                <w:szCs w:val="24"/>
              </w:rPr>
            </w:pPr>
            <w:r w:rsidRPr="00336ADF">
              <w:rPr>
                <w:rFonts w:ascii="Gill Sans MT" w:hAnsi="Gill Sans MT"/>
                <w:sz w:val="24"/>
                <w:szCs w:val="24"/>
              </w:rPr>
              <w:t>Details of disciplinary incidents and resolutions</w:t>
            </w:r>
          </w:p>
          <w:p w:rsidR="007A7F04" w:rsidRPr="007928D2" w:rsidRDefault="007A7F04" w:rsidP="00F53397">
            <w:pPr>
              <w:pStyle w:val="ListParagraph"/>
              <w:numPr>
                <w:ilvl w:val="0"/>
                <w:numId w:val="166"/>
              </w:numPr>
              <w:spacing w:line="360" w:lineRule="auto"/>
              <w:jc w:val="both"/>
              <w:cnfStyle w:val="000000010000"/>
              <w:rPr>
                <w:rFonts w:ascii="Gill Sans MT" w:hAnsi="Gill Sans MT"/>
                <w:sz w:val="24"/>
                <w:szCs w:val="24"/>
              </w:rPr>
            </w:pPr>
            <w:r w:rsidRPr="00336ADF">
              <w:rPr>
                <w:rFonts w:ascii="Gill Sans MT" w:hAnsi="Gill Sans MT"/>
                <w:sz w:val="24"/>
                <w:szCs w:val="24"/>
              </w:rPr>
              <w:t>Tracking of disciplinary cases</w:t>
            </w:r>
          </w:p>
        </w:tc>
        <w:tc>
          <w:tcPr>
            <w:tcW w:w="1350" w:type="dxa"/>
          </w:tcPr>
          <w:p w:rsidR="007A7F04" w:rsidRDefault="007A7F04" w:rsidP="004A2806">
            <w:pPr>
              <w:spacing w:line="360" w:lineRule="auto"/>
              <w:jc w:val="center"/>
              <w:cnfStyle w:val="000000010000"/>
              <w:rPr>
                <w:rFonts w:ascii="Gill Sans MT" w:hAnsi="Gill Sans MT"/>
                <w:sz w:val="24"/>
                <w:szCs w:val="24"/>
              </w:rPr>
            </w:pP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9756" w:type="dxa"/>
            <w:gridSpan w:val="4"/>
          </w:tcPr>
          <w:p w:rsidR="007A7F04" w:rsidRPr="0048083D" w:rsidRDefault="007A7F04" w:rsidP="004A2806">
            <w:pPr>
              <w:spacing w:line="360" w:lineRule="auto"/>
              <w:rPr>
                <w:rFonts w:ascii="Gill Sans MT" w:hAnsi="Gill Sans MT"/>
                <w:sz w:val="24"/>
                <w:szCs w:val="24"/>
              </w:rPr>
            </w:pPr>
            <w:r w:rsidRPr="0048083D">
              <w:rPr>
                <w:rFonts w:ascii="Gill Sans MT" w:hAnsi="Gill Sans MT"/>
                <w:sz w:val="24"/>
                <w:szCs w:val="24"/>
              </w:rPr>
              <w:lastRenderedPageBreak/>
              <w:t>Employee Grievances</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D87039" w:rsidRDefault="007A7F04" w:rsidP="004A2806">
            <w:pPr>
              <w:spacing w:line="360" w:lineRule="auto"/>
              <w:jc w:val="both"/>
              <w:cnfStyle w:val="000000010000"/>
              <w:rPr>
                <w:rFonts w:ascii="Gill Sans MT" w:hAnsi="Gill Sans MT"/>
                <w:sz w:val="24"/>
                <w:szCs w:val="24"/>
              </w:rPr>
            </w:pPr>
            <w:r w:rsidRPr="00D87039">
              <w:rPr>
                <w:rFonts w:ascii="Gill Sans MT" w:hAnsi="Gill Sans MT"/>
                <w:sz w:val="24"/>
                <w:szCs w:val="24"/>
              </w:rPr>
              <w:t>Allow users to maintain information on the following employeegrievances:</w:t>
            </w:r>
          </w:p>
          <w:p w:rsidR="007A7F04" w:rsidRPr="00D87039" w:rsidRDefault="007A7F04" w:rsidP="00F53397">
            <w:pPr>
              <w:pStyle w:val="ListParagraph"/>
              <w:numPr>
                <w:ilvl w:val="0"/>
                <w:numId w:val="167"/>
              </w:numPr>
              <w:spacing w:line="360" w:lineRule="auto"/>
              <w:jc w:val="both"/>
              <w:cnfStyle w:val="000000010000"/>
              <w:rPr>
                <w:rFonts w:ascii="Gill Sans MT" w:hAnsi="Gill Sans MT"/>
                <w:sz w:val="24"/>
                <w:szCs w:val="24"/>
              </w:rPr>
            </w:pPr>
            <w:r w:rsidRPr="00D87039">
              <w:rPr>
                <w:rFonts w:ascii="Gill Sans MT" w:hAnsi="Gill Sans MT"/>
                <w:sz w:val="24"/>
                <w:szCs w:val="24"/>
              </w:rPr>
              <w:t>Types of workplace grievances</w:t>
            </w:r>
          </w:p>
          <w:p w:rsidR="007A7F04" w:rsidRPr="00D87039" w:rsidRDefault="007A7F04" w:rsidP="00F53397">
            <w:pPr>
              <w:pStyle w:val="ListParagraph"/>
              <w:numPr>
                <w:ilvl w:val="0"/>
                <w:numId w:val="167"/>
              </w:numPr>
              <w:spacing w:line="360" w:lineRule="auto"/>
              <w:jc w:val="both"/>
              <w:cnfStyle w:val="000000010000"/>
              <w:rPr>
                <w:rFonts w:ascii="Gill Sans MT" w:hAnsi="Gill Sans MT"/>
                <w:sz w:val="24"/>
                <w:szCs w:val="24"/>
              </w:rPr>
            </w:pPr>
            <w:r w:rsidRPr="00D87039">
              <w:rPr>
                <w:rFonts w:ascii="Gill Sans MT" w:hAnsi="Gill Sans MT"/>
                <w:sz w:val="24"/>
                <w:szCs w:val="24"/>
              </w:rPr>
              <w:t>Grievance actions processes and activities</w:t>
            </w:r>
          </w:p>
          <w:p w:rsidR="007A7F04" w:rsidRPr="00D87039" w:rsidRDefault="007A7F04" w:rsidP="00F53397">
            <w:pPr>
              <w:pStyle w:val="ListParagraph"/>
              <w:numPr>
                <w:ilvl w:val="0"/>
                <w:numId w:val="167"/>
              </w:numPr>
              <w:spacing w:line="360" w:lineRule="auto"/>
              <w:jc w:val="both"/>
              <w:cnfStyle w:val="000000010000"/>
              <w:rPr>
                <w:rFonts w:ascii="Gill Sans MT" w:hAnsi="Gill Sans MT"/>
                <w:sz w:val="24"/>
                <w:szCs w:val="24"/>
              </w:rPr>
            </w:pPr>
            <w:r w:rsidRPr="00D87039">
              <w:rPr>
                <w:rFonts w:ascii="Gill Sans MT" w:hAnsi="Gill Sans MT"/>
                <w:sz w:val="24"/>
                <w:szCs w:val="24"/>
              </w:rPr>
              <w:t>Types of grievances</w:t>
            </w:r>
          </w:p>
          <w:p w:rsidR="007A7F04" w:rsidRPr="007928D2" w:rsidRDefault="007A7F04" w:rsidP="00F53397">
            <w:pPr>
              <w:pStyle w:val="ListParagraph"/>
              <w:numPr>
                <w:ilvl w:val="0"/>
                <w:numId w:val="167"/>
              </w:numPr>
              <w:spacing w:line="360" w:lineRule="auto"/>
              <w:jc w:val="both"/>
              <w:cnfStyle w:val="000000010000"/>
              <w:rPr>
                <w:rFonts w:ascii="Gill Sans MT" w:hAnsi="Gill Sans MT"/>
                <w:sz w:val="24"/>
                <w:szCs w:val="24"/>
              </w:rPr>
            </w:pPr>
            <w:r w:rsidRPr="00D87039">
              <w:rPr>
                <w:rFonts w:ascii="Gill Sans MT" w:hAnsi="Gill Sans MT"/>
                <w:sz w:val="24"/>
                <w:szCs w:val="24"/>
              </w:rPr>
              <w:t>Details of grievances and resolutions</w:t>
            </w:r>
          </w:p>
        </w:tc>
        <w:tc>
          <w:tcPr>
            <w:tcW w:w="1350" w:type="dxa"/>
          </w:tcPr>
          <w:p w:rsidR="007A7F04" w:rsidRDefault="007A7F04" w:rsidP="004A2806">
            <w:pPr>
              <w:spacing w:line="360" w:lineRule="auto"/>
              <w:jc w:val="center"/>
              <w:cnfStyle w:val="000000010000"/>
              <w:rPr>
                <w:rFonts w:ascii="Gill Sans MT" w:hAnsi="Gill Sans MT"/>
                <w:sz w:val="24"/>
                <w:szCs w:val="24"/>
              </w:rPr>
            </w:pP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9756" w:type="dxa"/>
            <w:gridSpan w:val="4"/>
          </w:tcPr>
          <w:p w:rsidR="007A7F04" w:rsidRPr="0048083D" w:rsidRDefault="007A7F04" w:rsidP="004A2806">
            <w:pPr>
              <w:spacing w:line="360" w:lineRule="auto"/>
              <w:rPr>
                <w:rFonts w:ascii="Gill Sans MT" w:hAnsi="Gill Sans MT"/>
                <w:sz w:val="24"/>
                <w:szCs w:val="24"/>
              </w:rPr>
            </w:pPr>
            <w:r w:rsidRPr="0048083D">
              <w:rPr>
                <w:rFonts w:ascii="Gill Sans MT" w:hAnsi="Gill Sans MT"/>
                <w:sz w:val="24"/>
                <w:szCs w:val="24"/>
              </w:rPr>
              <w:t>Reporting</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5E5A43" w:rsidRDefault="007A7F04" w:rsidP="004A2806">
            <w:pPr>
              <w:spacing w:line="360" w:lineRule="auto"/>
              <w:jc w:val="both"/>
              <w:cnfStyle w:val="000000010000"/>
              <w:rPr>
                <w:rFonts w:ascii="Gill Sans MT" w:hAnsi="Gill Sans MT"/>
                <w:sz w:val="24"/>
                <w:szCs w:val="24"/>
              </w:rPr>
            </w:pPr>
            <w:r w:rsidRPr="005E5A43">
              <w:rPr>
                <w:rFonts w:ascii="Gill Sans MT" w:hAnsi="Gill Sans MT"/>
                <w:sz w:val="24"/>
                <w:szCs w:val="24"/>
              </w:rPr>
              <w:t>Ability to generate, but is not limited to, the following reports:</w:t>
            </w:r>
          </w:p>
          <w:p w:rsidR="007A7F04" w:rsidRPr="005E5A43" w:rsidRDefault="007A7F04" w:rsidP="00F53397">
            <w:pPr>
              <w:pStyle w:val="ListParagraph"/>
              <w:numPr>
                <w:ilvl w:val="0"/>
                <w:numId w:val="168"/>
              </w:numPr>
              <w:spacing w:line="360" w:lineRule="auto"/>
              <w:jc w:val="both"/>
              <w:cnfStyle w:val="000000010000"/>
              <w:rPr>
                <w:rFonts w:ascii="Gill Sans MT" w:hAnsi="Gill Sans MT"/>
                <w:sz w:val="24"/>
                <w:szCs w:val="24"/>
              </w:rPr>
            </w:pPr>
            <w:r w:rsidRPr="005E5A43">
              <w:rPr>
                <w:rFonts w:ascii="Gill Sans MT" w:hAnsi="Gill Sans MT"/>
                <w:sz w:val="24"/>
                <w:szCs w:val="24"/>
              </w:rPr>
              <w:t>Employee disciplinary history</w:t>
            </w:r>
          </w:p>
          <w:p w:rsidR="007A7F04" w:rsidRPr="005E5A43" w:rsidRDefault="007A7F04" w:rsidP="00F53397">
            <w:pPr>
              <w:pStyle w:val="ListParagraph"/>
              <w:numPr>
                <w:ilvl w:val="0"/>
                <w:numId w:val="168"/>
              </w:numPr>
              <w:spacing w:line="360" w:lineRule="auto"/>
              <w:jc w:val="both"/>
              <w:cnfStyle w:val="000000010000"/>
              <w:rPr>
                <w:rFonts w:ascii="Gill Sans MT" w:hAnsi="Gill Sans MT"/>
                <w:sz w:val="24"/>
                <w:szCs w:val="24"/>
              </w:rPr>
            </w:pPr>
            <w:r w:rsidRPr="005E5A43">
              <w:rPr>
                <w:rFonts w:ascii="Gill Sans MT" w:hAnsi="Gill Sans MT"/>
                <w:sz w:val="24"/>
                <w:szCs w:val="24"/>
              </w:rPr>
              <w:t>Employee disciplinary letters</w:t>
            </w:r>
          </w:p>
          <w:p w:rsidR="007A7F04" w:rsidRPr="007928D2" w:rsidRDefault="007A7F04" w:rsidP="00F53397">
            <w:pPr>
              <w:pStyle w:val="ListParagraph"/>
              <w:numPr>
                <w:ilvl w:val="0"/>
                <w:numId w:val="168"/>
              </w:numPr>
              <w:spacing w:line="360" w:lineRule="auto"/>
              <w:jc w:val="both"/>
              <w:cnfStyle w:val="000000010000"/>
              <w:rPr>
                <w:rFonts w:ascii="Gill Sans MT" w:hAnsi="Gill Sans MT"/>
                <w:sz w:val="24"/>
                <w:szCs w:val="24"/>
              </w:rPr>
            </w:pPr>
            <w:r w:rsidRPr="005E5A43">
              <w:rPr>
                <w:rFonts w:ascii="Gill Sans MT" w:hAnsi="Gill Sans MT"/>
                <w:sz w:val="24"/>
                <w:szCs w:val="24"/>
              </w:rPr>
              <w:t>Employee grievances history</w:t>
            </w:r>
          </w:p>
        </w:tc>
        <w:tc>
          <w:tcPr>
            <w:tcW w:w="1350" w:type="dxa"/>
          </w:tcPr>
          <w:p w:rsidR="007A7F04" w:rsidRDefault="007A7F04" w:rsidP="004A2806">
            <w:pPr>
              <w:spacing w:line="360" w:lineRule="auto"/>
              <w:jc w:val="center"/>
              <w:cnfStyle w:val="000000010000"/>
              <w:rPr>
                <w:rFonts w:ascii="Gill Sans MT" w:hAnsi="Gill Sans MT"/>
                <w:sz w:val="24"/>
                <w:szCs w:val="24"/>
              </w:rPr>
            </w:pP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E536DC">
              <w:rPr>
                <w:rFonts w:ascii="Gill Sans MT" w:hAnsi="Gill Sans MT"/>
                <w:sz w:val="24"/>
                <w:szCs w:val="24"/>
              </w:rPr>
              <w:t>Ability to provide for Employee movement tracking. It should beable to provide detailed MIS reports on employees. For exampleemployee information in respect to hiring, job assignment,transfers, salary revision, awards, recognition, promotion,demotions, and warnings till the employee leaves the Department.</w:t>
            </w:r>
          </w:p>
        </w:tc>
        <w:tc>
          <w:tcPr>
            <w:tcW w:w="1350" w:type="dxa"/>
          </w:tcPr>
          <w:p w:rsidR="007A7F04" w:rsidRDefault="007A7F04" w:rsidP="004A2806">
            <w:pPr>
              <w:spacing w:line="360" w:lineRule="auto"/>
              <w:jc w:val="center"/>
              <w:cnfStyle w:val="000000100000"/>
              <w:rPr>
                <w:rFonts w:ascii="Gill Sans MT" w:hAnsi="Gill Sans MT"/>
                <w:sz w:val="24"/>
                <w:szCs w:val="24"/>
              </w:rPr>
            </w:pP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5236B9">
              <w:rPr>
                <w:rFonts w:ascii="Gill Sans MT" w:hAnsi="Gill Sans MT"/>
                <w:sz w:val="24"/>
                <w:szCs w:val="24"/>
              </w:rPr>
              <w:t>Ability to link to the Confidential reports(CR)</w:t>
            </w:r>
          </w:p>
        </w:tc>
        <w:tc>
          <w:tcPr>
            <w:tcW w:w="1350" w:type="dxa"/>
          </w:tcPr>
          <w:p w:rsidR="007A7F04" w:rsidRDefault="007A7F04" w:rsidP="004A2806">
            <w:pPr>
              <w:spacing w:line="360" w:lineRule="auto"/>
              <w:jc w:val="center"/>
              <w:cnfStyle w:val="000000010000"/>
              <w:rPr>
                <w:rFonts w:ascii="Gill Sans MT" w:hAnsi="Gill Sans MT"/>
                <w:sz w:val="24"/>
                <w:szCs w:val="24"/>
              </w:rPr>
            </w:pP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9756" w:type="dxa"/>
            <w:gridSpan w:val="4"/>
          </w:tcPr>
          <w:p w:rsidR="007A7F04" w:rsidRPr="0048083D" w:rsidRDefault="007A7F04" w:rsidP="004A2806">
            <w:pPr>
              <w:spacing w:line="360" w:lineRule="auto"/>
              <w:rPr>
                <w:rFonts w:ascii="Gill Sans MT" w:hAnsi="Gill Sans MT"/>
                <w:sz w:val="24"/>
                <w:szCs w:val="24"/>
              </w:rPr>
            </w:pPr>
            <w:r w:rsidRPr="0048083D">
              <w:rPr>
                <w:rFonts w:ascii="Gill Sans MT" w:hAnsi="Gill Sans MT"/>
                <w:sz w:val="24"/>
                <w:szCs w:val="24"/>
              </w:rPr>
              <w:t>Loan and Advance Management - Loan Management</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5236B9">
              <w:rPr>
                <w:rFonts w:ascii="Gill Sans MT" w:hAnsi="Gill Sans MT"/>
                <w:sz w:val="24"/>
                <w:szCs w:val="24"/>
              </w:rPr>
              <w:t xml:space="preserve">Ability to accrue or charge interest either through a </w:t>
            </w:r>
            <w:r w:rsidRPr="005236B9">
              <w:rPr>
                <w:rFonts w:ascii="Gill Sans MT" w:hAnsi="Gill Sans MT"/>
                <w:sz w:val="24"/>
                <w:szCs w:val="24"/>
              </w:rPr>
              <w:lastRenderedPageBreak/>
              <w:t>loan account orthrough a designated account.</w:t>
            </w:r>
          </w:p>
        </w:tc>
        <w:tc>
          <w:tcPr>
            <w:tcW w:w="1350" w:type="dxa"/>
          </w:tcPr>
          <w:p w:rsidR="007A7F04" w:rsidRDefault="007A7F04" w:rsidP="004A2806">
            <w:pPr>
              <w:spacing w:line="360" w:lineRule="auto"/>
              <w:jc w:val="center"/>
              <w:cnfStyle w:val="000000010000"/>
              <w:rPr>
                <w:rFonts w:ascii="Gill Sans MT" w:hAnsi="Gill Sans MT"/>
                <w:sz w:val="24"/>
                <w:szCs w:val="24"/>
              </w:rPr>
            </w:pP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5236B9" w:rsidRDefault="007A7F04" w:rsidP="004A2806">
            <w:pPr>
              <w:spacing w:line="360" w:lineRule="auto"/>
              <w:jc w:val="both"/>
              <w:cnfStyle w:val="000000100000"/>
              <w:rPr>
                <w:rFonts w:ascii="Gill Sans MT" w:hAnsi="Gill Sans MT"/>
                <w:sz w:val="24"/>
                <w:szCs w:val="24"/>
              </w:rPr>
            </w:pPr>
            <w:r w:rsidRPr="005236B9">
              <w:rPr>
                <w:rFonts w:ascii="Gill Sans MT" w:hAnsi="Gill Sans MT"/>
                <w:sz w:val="24"/>
                <w:szCs w:val="24"/>
              </w:rPr>
              <w:t>Facility of e-mailing respective Departmental Branch (e.g.</w:t>
            </w:r>
          </w:p>
          <w:p w:rsidR="007A7F04" w:rsidRPr="007928D2" w:rsidRDefault="007A7F04" w:rsidP="004A2806">
            <w:pPr>
              <w:spacing w:line="360" w:lineRule="auto"/>
              <w:jc w:val="both"/>
              <w:cnfStyle w:val="000000100000"/>
              <w:rPr>
                <w:rFonts w:ascii="Gill Sans MT" w:hAnsi="Gill Sans MT"/>
                <w:sz w:val="24"/>
                <w:szCs w:val="24"/>
              </w:rPr>
            </w:pPr>
            <w:r w:rsidRPr="005236B9">
              <w:rPr>
                <w:rFonts w:ascii="Gill Sans MT" w:hAnsi="Gill Sans MT"/>
                <w:sz w:val="24"/>
                <w:szCs w:val="24"/>
              </w:rPr>
              <w:t>Treasuries &amp; Accounts) to credit account of an employee and alsoe-mail an employee on approval or rejection of loan.</w:t>
            </w:r>
          </w:p>
        </w:tc>
        <w:tc>
          <w:tcPr>
            <w:tcW w:w="1350" w:type="dxa"/>
          </w:tcPr>
          <w:p w:rsidR="007A7F04" w:rsidRDefault="007A7F04" w:rsidP="004A2806">
            <w:pPr>
              <w:spacing w:line="360" w:lineRule="auto"/>
              <w:jc w:val="center"/>
              <w:cnfStyle w:val="000000100000"/>
              <w:rPr>
                <w:rFonts w:ascii="Gill Sans MT" w:hAnsi="Gill Sans MT"/>
                <w:sz w:val="24"/>
                <w:szCs w:val="24"/>
              </w:rPr>
            </w:pP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010000"/>
              <w:rPr>
                <w:rFonts w:ascii="Gill Sans MT" w:hAnsi="Gill Sans MT"/>
                <w:sz w:val="24"/>
                <w:szCs w:val="24"/>
              </w:rPr>
            </w:pPr>
            <w:r w:rsidRPr="00615393">
              <w:rPr>
                <w:rFonts w:ascii="Gill Sans MT" w:hAnsi="Gill Sans MT"/>
                <w:sz w:val="24"/>
                <w:szCs w:val="24"/>
              </w:rPr>
              <w:t>Ability to recover loans on the salary day.</w:t>
            </w:r>
          </w:p>
        </w:tc>
        <w:tc>
          <w:tcPr>
            <w:tcW w:w="1350" w:type="dxa"/>
          </w:tcPr>
          <w:p w:rsidR="007A7F04" w:rsidRDefault="007A7F04" w:rsidP="004A2806">
            <w:pPr>
              <w:spacing w:line="360" w:lineRule="auto"/>
              <w:jc w:val="center"/>
              <w:cnfStyle w:val="000000010000"/>
              <w:rPr>
                <w:rFonts w:ascii="Gill Sans MT" w:hAnsi="Gill Sans MT"/>
                <w:sz w:val="24"/>
                <w:szCs w:val="24"/>
              </w:rPr>
            </w:pP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7928D2" w:rsidRDefault="007A7F04" w:rsidP="004A2806">
            <w:pPr>
              <w:spacing w:line="360" w:lineRule="auto"/>
              <w:jc w:val="both"/>
              <w:cnfStyle w:val="000000100000"/>
              <w:rPr>
                <w:rFonts w:ascii="Gill Sans MT" w:hAnsi="Gill Sans MT"/>
                <w:sz w:val="24"/>
                <w:szCs w:val="24"/>
              </w:rPr>
            </w:pPr>
            <w:r w:rsidRPr="00615393">
              <w:rPr>
                <w:rFonts w:ascii="Gill Sans MT" w:hAnsi="Gill Sans MT"/>
                <w:sz w:val="24"/>
                <w:szCs w:val="24"/>
              </w:rPr>
              <w:t>System to provide for tiered interest rate facility.</w:t>
            </w:r>
          </w:p>
        </w:tc>
        <w:tc>
          <w:tcPr>
            <w:tcW w:w="1350" w:type="dxa"/>
          </w:tcPr>
          <w:p w:rsidR="007A7F04" w:rsidRDefault="007A7F04" w:rsidP="004A2806">
            <w:pPr>
              <w:spacing w:line="360" w:lineRule="auto"/>
              <w:jc w:val="center"/>
              <w:cnfStyle w:val="000000100000"/>
              <w:rPr>
                <w:rFonts w:ascii="Gill Sans MT" w:hAnsi="Gill Sans MT"/>
                <w:sz w:val="24"/>
                <w:szCs w:val="24"/>
              </w:rPr>
            </w:pP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615393" w:rsidRDefault="007A7F04" w:rsidP="004A2806">
            <w:pPr>
              <w:spacing w:line="360" w:lineRule="auto"/>
              <w:jc w:val="both"/>
              <w:cnfStyle w:val="000000010000"/>
              <w:rPr>
                <w:rFonts w:ascii="Gill Sans MT" w:hAnsi="Gill Sans MT"/>
                <w:sz w:val="24"/>
                <w:szCs w:val="24"/>
              </w:rPr>
            </w:pPr>
            <w:r w:rsidRPr="00615393">
              <w:rPr>
                <w:rFonts w:ascii="Gill Sans MT" w:hAnsi="Gill Sans MT"/>
                <w:sz w:val="24"/>
                <w:szCs w:val="24"/>
              </w:rPr>
              <w:t>Ability to defer installment and recalculate installment values afterdeferment</w:t>
            </w:r>
          </w:p>
        </w:tc>
        <w:tc>
          <w:tcPr>
            <w:tcW w:w="1350" w:type="dxa"/>
          </w:tcPr>
          <w:p w:rsidR="007A7F04" w:rsidRDefault="007A7F04" w:rsidP="004A2806">
            <w:pPr>
              <w:spacing w:line="360" w:lineRule="auto"/>
              <w:jc w:val="center"/>
              <w:cnfStyle w:val="000000010000"/>
              <w:rPr>
                <w:rFonts w:ascii="Gill Sans MT" w:hAnsi="Gill Sans MT"/>
                <w:sz w:val="24"/>
                <w:szCs w:val="24"/>
              </w:rPr>
            </w:pP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615393" w:rsidRDefault="007A7F04" w:rsidP="004A2806">
            <w:pPr>
              <w:spacing w:line="360" w:lineRule="auto"/>
              <w:jc w:val="both"/>
              <w:cnfStyle w:val="000000100000"/>
              <w:rPr>
                <w:rFonts w:ascii="Gill Sans MT" w:hAnsi="Gill Sans MT"/>
                <w:sz w:val="24"/>
                <w:szCs w:val="24"/>
              </w:rPr>
            </w:pPr>
            <w:r w:rsidRPr="00615393">
              <w:rPr>
                <w:rFonts w:ascii="Gill Sans MT" w:hAnsi="Gill Sans MT"/>
                <w:sz w:val="24"/>
                <w:szCs w:val="24"/>
              </w:rPr>
              <w:t>Ability to project loan commitment of a Department.</w:t>
            </w:r>
          </w:p>
        </w:tc>
        <w:tc>
          <w:tcPr>
            <w:tcW w:w="1350" w:type="dxa"/>
          </w:tcPr>
          <w:p w:rsidR="007A7F04" w:rsidRDefault="007A7F04" w:rsidP="004A2806">
            <w:pPr>
              <w:spacing w:line="360" w:lineRule="auto"/>
              <w:jc w:val="center"/>
              <w:cnfStyle w:val="000000100000"/>
              <w:rPr>
                <w:rFonts w:ascii="Gill Sans MT" w:hAnsi="Gill Sans MT"/>
                <w:sz w:val="24"/>
                <w:szCs w:val="24"/>
              </w:rPr>
            </w:pP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615393" w:rsidRDefault="007A7F04" w:rsidP="004A2806">
            <w:pPr>
              <w:spacing w:line="360" w:lineRule="auto"/>
              <w:jc w:val="both"/>
              <w:cnfStyle w:val="000000010000"/>
              <w:rPr>
                <w:rFonts w:ascii="Gill Sans MT" w:hAnsi="Gill Sans MT"/>
                <w:sz w:val="24"/>
                <w:szCs w:val="24"/>
              </w:rPr>
            </w:pPr>
            <w:r w:rsidRPr="00615393">
              <w:rPr>
                <w:rFonts w:ascii="Gill Sans MT" w:hAnsi="Gill Sans MT"/>
                <w:sz w:val="24"/>
                <w:szCs w:val="24"/>
              </w:rPr>
              <w:t>Facilitate holding of different types of loans by a single employee.</w:t>
            </w:r>
          </w:p>
        </w:tc>
        <w:tc>
          <w:tcPr>
            <w:tcW w:w="1350" w:type="dxa"/>
          </w:tcPr>
          <w:p w:rsidR="007A7F04" w:rsidRDefault="007A7F04" w:rsidP="004A2806">
            <w:pPr>
              <w:spacing w:line="360" w:lineRule="auto"/>
              <w:jc w:val="center"/>
              <w:cnfStyle w:val="000000010000"/>
              <w:rPr>
                <w:rFonts w:ascii="Gill Sans MT" w:hAnsi="Gill Sans MT"/>
                <w:sz w:val="24"/>
                <w:szCs w:val="24"/>
              </w:rPr>
            </w:pP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9756" w:type="dxa"/>
            <w:gridSpan w:val="4"/>
          </w:tcPr>
          <w:p w:rsidR="007A7F04" w:rsidRPr="0048083D" w:rsidRDefault="007A7F04" w:rsidP="004A2806">
            <w:pPr>
              <w:spacing w:line="360" w:lineRule="auto"/>
              <w:rPr>
                <w:rFonts w:ascii="Gill Sans MT" w:hAnsi="Gill Sans MT"/>
                <w:sz w:val="24"/>
                <w:szCs w:val="24"/>
              </w:rPr>
            </w:pPr>
            <w:r w:rsidRPr="0048083D">
              <w:rPr>
                <w:rFonts w:ascii="Gill Sans MT" w:hAnsi="Gill Sans MT"/>
                <w:sz w:val="24"/>
                <w:szCs w:val="24"/>
              </w:rPr>
              <w:t>Management of Employees Qualifications - Qualifications Management</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615393" w:rsidRDefault="007A7F04" w:rsidP="004A2806">
            <w:pPr>
              <w:spacing w:line="360" w:lineRule="auto"/>
              <w:jc w:val="both"/>
              <w:cnfStyle w:val="000000010000"/>
              <w:rPr>
                <w:rFonts w:ascii="Gill Sans MT" w:hAnsi="Gill Sans MT"/>
                <w:sz w:val="24"/>
                <w:szCs w:val="24"/>
              </w:rPr>
            </w:pPr>
            <w:r w:rsidRPr="00615393">
              <w:rPr>
                <w:rFonts w:ascii="Gill Sans MT" w:hAnsi="Gill Sans MT"/>
                <w:sz w:val="24"/>
                <w:szCs w:val="24"/>
              </w:rPr>
              <w:t>Ability to define profiles for employees, applicants, work centers,tasks, jobs and positions, specifying the type of information to bestored in each profile such as qualifications, requirements,preferences, dislikes, and potential.</w:t>
            </w:r>
          </w:p>
        </w:tc>
        <w:tc>
          <w:tcPr>
            <w:tcW w:w="1350" w:type="dxa"/>
          </w:tcPr>
          <w:p w:rsidR="007A7F04" w:rsidRDefault="007A7F04" w:rsidP="004A2806">
            <w:pPr>
              <w:spacing w:line="360" w:lineRule="auto"/>
              <w:jc w:val="center"/>
              <w:cnfStyle w:val="000000010000"/>
              <w:rPr>
                <w:rFonts w:ascii="Gill Sans MT" w:hAnsi="Gill Sans MT"/>
                <w:sz w:val="24"/>
                <w:szCs w:val="24"/>
              </w:rPr>
            </w:pP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615393" w:rsidRDefault="007A7F04" w:rsidP="004A2806">
            <w:pPr>
              <w:spacing w:line="360" w:lineRule="auto"/>
              <w:jc w:val="both"/>
              <w:cnfStyle w:val="000000100000"/>
              <w:rPr>
                <w:rFonts w:ascii="Gill Sans MT" w:hAnsi="Gill Sans MT"/>
                <w:sz w:val="24"/>
                <w:szCs w:val="24"/>
              </w:rPr>
            </w:pPr>
            <w:r w:rsidRPr="00E54995">
              <w:rPr>
                <w:rFonts w:ascii="Gill Sans MT" w:hAnsi="Gill Sans MT"/>
                <w:sz w:val="24"/>
                <w:szCs w:val="24"/>
              </w:rPr>
              <w:t>Ability to identify specific requirements of a job or task as essential,allowing the comparison of individual candidates based on only themost important attributes.</w:t>
            </w:r>
          </w:p>
        </w:tc>
        <w:tc>
          <w:tcPr>
            <w:tcW w:w="1350" w:type="dxa"/>
          </w:tcPr>
          <w:p w:rsidR="007A7F04" w:rsidRDefault="007A7F04" w:rsidP="004A2806">
            <w:pPr>
              <w:spacing w:line="360" w:lineRule="auto"/>
              <w:jc w:val="center"/>
              <w:cnfStyle w:val="000000100000"/>
              <w:rPr>
                <w:rFonts w:ascii="Gill Sans MT" w:hAnsi="Gill Sans MT"/>
                <w:sz w:val="24"/>
                <w:szCs w:val="24"/>
              </w:rPr>
            </w:pP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615393" w:rsidRDefault="007A7F04" w:rsidP="004A2806">
            <w:pPr>
              <w:spacing w:line="360" w:lineRule="auto"/>
              <w:jc w:val="both"/>
              <w:cnfStyle w:val="000000010000"/>
              <w:rPr>
                <w:rFonts w:ascii="Gill Sans MT" w:hAnsi="Gill Sans MT"/>
                <w:sz w:val="24"/>
                <w:szCs w:val="24"/>
              </w:rPr>
            </w:pPr>
            <w:r w:rsidRPr="00E54995">
              <w:rPr>
                <w:rFonts w:ascii="Gill Sans MT" w:hAnsi="Gill Sans MT"/>
                <w:sz w:val="24"/>
                <w:szCs w:val="24"/>
              </w:rPr>
              <w:t xml:space="preserve">Ability to record the qualifications required while performingspecific jobs or tasks, including work-related skills and specificcertifications or licenses in </w:t>
            </w:r>
            <w:r w:rsidRPr="00E54995">
              <w:rPr>
                <w:rFonts w:ascii="Gill Sans MT" w:hAnsi="Gill Sans MT"/>
                <w:sz w:val="24"/>
                <w:szCs w:val="24"/>
              </w:rPr>
              <w:lastRenderedPageBreak/>
              <w:t>the qualifications catalogue.</w:t>
            </w:r>
          </w:p>
        </w:tc>
        <w:tc>
          <w:tcPr>
            <w:tcW w:w="1350" w:type="dxa"/>
          </w:tcPr>
          <w:p w:rsidR="007A7F04" w:rsidRDefault="007A7F04" w:rsidP="004A2806">
            <w:pPr>
              <w:spacing w:line="360" w:lineRule="auto"/>
              <w:jc w:val="center"/>
              <w:cnfStyle w:val="000000010000"/>
              <w:rPr>
                <w:rFonts w:ascii="Gill Sans MT" w:hAnsi="Gill Sans MT"/>
                <w:sz w:val="24"/>
                <w:szCs w:val="24"/>
              </w:rPr>
            </w:pP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615393" w:rsidRDefault="007A7F04" w:rsidP="004A2806">
            <w:pPr>
              <w:spacing w:line="360" w:lineRule="auto"/>
              <w:jc w:val="both"/>
              <w:cnfStyle w:val="000000100000"/>
              <w:rPr>
                <w:rFonts w:ascii="Gill Sans MT" w:hAnsi="Gill Sans MT"/>
                <w:sz w:val="24"/>
                <w:szCs w:val="24"/>
              </w:rPr>
            </w:pPr>
            <w:r w:rsidRPr="0033355D">
              <w:rPr>
                <w:rFonts w:ascii="Gill Sans MT" w:hAnsi="Gill Sans MT"/>
                <w:sz w:val="24"/>
                <w:szCs w:val="24"/>
              </w:rPr>
              <w:t>Ability to identify qualifications such as memberships/licenses thatmay expire and require renewal, and track expiration dates.</w:t>
            </w:r>
          </w:p>
        </w:tc>
        <w:tc>
          <w:tcPr>
            <w:tcW w:w="1350" w:type="dxa"/>
          </w:tcPr>
          <w:p w:rsidR="007A7F04" w:rsidRDefault="007A7F04" w:rsidP="004A2806">
            <w:pPr>
              <w:spacing w:line="360" w:lineRule="auto"/>
              <w:jc w:val="center"/>
              <w:cnfStyle w:val="000000100000"/>
              <w:rPr>
                <w:rFonts w:ascii="Gill Sans MT" w:hAnsi="Gill Sans MT"/>
                <w:sz w:val="24"/>
                <w:szCs w:val="24"/>
              </w:rPr>
            </w:pP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615393" w:rsidRDefault="007A7F04" w:rsidP="004A2806">
            <w:pPr>
              <w:spacing w:line="360" w:lineRule="auto"/>
              <w:jc w:val="both"/>
              <w:cnfStyle w:val="000000010000"/>
              <w:rPr>
                <w:rFonts w:ascii="Gill Sans MT" w:hAnsi="Gill Sans MT"/>
                <w:sz w:val="24"/>
                <w:szCs w:val="24"/>
              </w:rPr>
            </w:pPr>
            <w:r w:rsidRPr="0033355D">
              <w:rPr>
                <w:rFonts w:ascii="Gill Sans MT" w:hAnsi="Gill Sans MT"/>
                <w:sz w:val="24"/>
                <w:szCs w:val="24"/>
              </w:rPr>
              <w:t>Ability to link qualifications that are similar and define them asalternatives, meaning that one qualification can be used in place ofanother to fulfill all or some of another requirement; for example,several years of education may be an alternative to a year ofexperience</w:t>
            </w:r>
          </w:p>
        </w:tc>
        <w:tc>
          <w:tcPr>
            <w:tcW w:w="1350" w:type="dxa"/>
          </w:tcPr>
          <w:p w:rsidR="007A7F04" w:rsidRDefault="007A7F04" w:rsidP="004A2806">
            <w:pPr>
              <w:spacing w:line="360" w:lineRule="auto"/>
              <w:jc w:val="center"/>
              <w:cnfStyle w:val="000000010000"/>
              <w:rPr>
                <w:rFonts w:ascii="Gill Sans MT" w:hAnsi="Gill Sans MT"/>
                <w:sz w:val="24"/>
                <w:szCs w:val="24"/>
              </w:rPr>
            </w:pP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928D2" w:rsidTr="004A2806">
        <w:trPr>
          <w:cnfStyle w:val="00000010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615393" w:rsidRDefault="007A7F04" w:rsidP="004A2806">
            <w:pPr>
              <w:spacing w:line="360" w:lineRule="auto"/>
              <w:jc w:val="both"/>
              <w:cnfStyle w:val="000000100000"/>
              <w:rPr>
                <w:rFonts w:ascii="Gill Sans MT" w:hAnsi="Gill Sans MT"/>
                <w:sz w:val="24"/>
                <w:szCs w:val="24"/>
              </w:rPr>
            </w:pPr>
            <w:r w:rsidRPr="007F3E28">
              <w:rPr>
                <w:rFonts w:ascii="Gill Sans MT" w:hAnsi="Gill Sans MT"/>
                <w:sz w:val="24"/>
                <w:szCs w:val="24"/>
              </w:rPr>
              <w:t>Ability to match an individual’s skills or qualifications to thoserequired for a position to identify any gaps and then propose trainingand development plans to acquire the necessary skills</w:t>
            </w:r>
          </w:p>
        </w:tc>
        <w:tc>
          <w:tcPr>
            <w:tcW w:w="1350" w:type="dxa"/>
          </w:tcPr>
          <w:p w:rsidR="007A7F04" w:rsidRDefault="007A7F04" w:rsidP="004A2806">
            <w:pPr>
              <w:spacing w:line="360" w:lineRule="auto"/>
              <w:jc w:val="center"/>
              <w:cnfStyle w:val="000000100000"/>
              <w:rPr>
                <w:rFonts w:ascii="Gill Sans MT" w:hAnsi="Gill Sans MT"/>
                <w:sz w:val="24"/>
                <w:szCs w:val="24"/>
              </w:rPr>
            </w:pPr>
          </w:p>
        </w:tc>
        <w:tc>
          <w:tcPr>
            <w:tcW w:w="1281" w:type="dxa"/>
          </w:tcPr>
          <w:p w:rsidR="007A7F04" w:rsidRPr="001D57EA"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928D2" w:rsidTr="004A2806">
        <w:trPr>
          <w:cnfStyle w:val="000000010000"/>
        </w:trPr>
        <w:tc>
          <w:tcPr>
            <w:cnfStyle w:val="001000000000"/>
            <w:tcW w:w="1098" w:type="dxa"/>
          </w:tcPr>
          <w:p w:rsidR="007A7F04" w:rsidRPr="007928D2" w:rsidRDefault="007A7F04" w:rsidP="00F53397">
            <w:pPr>
              <w:pStyle w:val="ListParagraph"/>
              <w:numPr>
                <w:ilvl w:val="0"/>
                <w:numId w:val="132"/>
              </w:numPr>
              <w:spacing w:line="360" w:lineRule="auto"/>
              <w:rPr>
                <w:rFonts w:ascii="Gill Sans MT" w:hAnsi="Gill Sans MT"/>
                <w:b w:val="0"/>
                <w:sz w:val="24"/>
                <w:szCs w:val="24"/>
              </w:rPr>
            </w:pPr>
          </w:p>
        </w:tc>
        <w:tc>
          <w:tcPr>
            <w:tcW w:w="6027" w:type="dxa"/>
          </w:tcPr>
          <w:p w:rsidR="007A7F04" w:rsidRPr="00D372A5" w:rsidRDefault="007A7F04" w:rsidP="004A2806">
            <w:pPr>
              <w:spacing w:line="360" w:lineRule="auto"/>
              <w:jc w:val="both"/>
              <w:cnfStyle w:val="000000010000"/>
              <w:rPr>
                <w:rFonts w:ascii="Gill Sans MT" w:hAnsi="Gill Sans MT"/>
                <w:sz w:val="24"/>
                <w:szCs w:val="24"/>
              </w:rPr>
            </w:pPr>
            <w:r w:rsidRPr="00D372A5">
              <w:rPr>
                <w:rFonts w:ascii="Gill Sans MT" w:hAnsi="Gill Sans MT"/>
                <w:sz w:val="24"/>
                <w:szCs w:val="24"/>
              </w:rPr>
              <w:t>Ability to track job classification in fields of:</w:t>
            </w:r>
          </w:p>
          <w:p w:rsidR="007A7F04" w:rsidRPr="00D372A5" w:rsidRDefault="007A7F04" w:rsidP="00F53397">
            <w:pPr>
              <w:pStyle w:val="ListParagraph"/>
              <w:numPr>
                <w:ilvl w:val="0"/>
                <w:numId w:val="169"/>
              </w:numPr>
              <w:spacing w:line="360" w:lineRule="auto"/>
              <w:jc w:val="both"/>
              <w:cnfStyle w:val="000000010000"/>
              <w:rPr>
                <w:rFonts w:ascii="Gill Sans MT" w:hAnsi="Gill Sans MT"/>
                <w:sz w:val="24"/>
                <w:szCs w:val="24"/>
              </w:rPr>
            </w:pPr>
            <w:r w:rsidRPr="00D372A5">
              <w:rPr>
                <w:rFonts w:ascii="Gill Sans MT" w:hAnsi="Gill Sans MT"/>
                <w:sz w:val="24"/>
                <w:szCs w:val="24"/>
              </w:rPr>
              <w:t>Record of job classification code(s)</w:t>
            </w:r>
          </w:p>
          <w:p w:rsidR="007A7F04" w:rsidRPr="00D372A5" w:rsidRDefault="007A7F04" w:rsidP="00F53397">
            <w:pPr>
              <w:pStyle w:val="ListParagraph"/>
              <w:numPr>
                <w:ilvl w:val="0"/>
                <w:numId w:val="169"/>
              </w:numPr>
              <w:spacing w:line="360" w:lineRule="auto"/>
              <w:jc w:val="both"/>
              <w:cnfStyle w:val="000000010000"/>
              <w:rPr>
                <w:rFonts w:ascii="Gill Sans MT" w:hAnsi="Gill Sans MT"/>
                <w:sz w:val="24"/>
                <w:szCs w:val="24"/>
              </w:rPr>
            </w:pPr>
            <w:r w:rsidRPr="00D372A5">
              <w:rPr>
                <w:rFonts w:ascii="Gill Sans MT" w:hAnsi="Gill Sans MT"/>
                <w:sz w:val="24"/>
                <w:szCs w:val="24"/>
              </w:rPr>
              <w:t>Licenses, Certificates and Registration requirements</w:t>
            </w:r>
          </w:p>
          <w:p w:rsidR="007A7F04" w:rsidRPr="00D372A5" w:rsidRDefault="007A7F04" w:rsidP="00F53397">
            <w:pPr>
              <w:pStyle w:val="ListParagraph"/>
              <w:numPr>
                <w:ilvl w:val="0"/>
                <w:numId w:val="169"/>
              </w:numPr>
              <w:spacing w:line="360" w:lineRule="auto"/>
              <w:jc w:val="both"/>
              <w:cnfStyle w:val="000000010000"/>
              <w:rPr>
                <w:rFonts w:ascii="Gill Sans MT" w:hAnsi="Gill Sans MT"/>
                <w:sz w:val="24"/>
                <w:szCs w:val="24"/>
              </w:rPr>
            </w:pPr>
            <w:r w:rsidRPr="00D372A5">
              <w:rPr>
                <w:rFonts w:ascii="Gill Sans MT" w:hAnsi="Gill Sans MT"/>
                <w:sz w:val="24"/>
                <w:szCs w:val="24"/>
              </w:rPr>
              <w:t>Degree Requirement</w:t>
            </w:r>
          </w:p>
          <w:p w:rsidR="007A7F04" w:rsidRPr="00D372A5" w:rsidRDefault="007A7F04" w:rsidP="00F53397">
            <w:pPr>
              <w:pStyle w:val="ListParagraph"/>
              <w:numPr>
                <w:ilvl w:val="0"/>
                <w:numId w:val="169"/>
              </w:numPr>
              <w:spacing w:line="360" w:lineRule="auto"/>
              <w:jc w:val="both"/>
              <w:cnfStyle w:val="000000010000"/>
              <w:rPr>
                <w:rFonts w:ascii="Gill Sans MT" w:hAnsi="Gill Sans MT"/>
                <w:sz w:val="24"/>
                <w:szCs w:val="24"/>
              </w:rPr>
            </w:pPr>
            <w:r w:rsidRPr="00D372A5">
              <w:rPr>
                <w:rFonts w:ascii="Gill Sans MT" w:hAnsi="Gill Sans MT"/>
                <w:sz w:val="24"/>
                <w:szCs w:val="24"/>
              </w:rPr>
              <w:t>Minimum Requirements</w:t>
            </w:r>
          </w:p>
          <w:p w:rsidR="007A7F04" w:rsidRPr="00D372A5" w:rsidRDefault="007A7F04" w:rsidP="00F53397">
            <w:pPr>
              <w:pStyle w:val="ListParagraph"/>
              <w:numPr>
                <w:ilvl w:val="0"/>
                <w:numId w:val="169"/>
              </w:numPr>
              <w:spacing w:line="360" w:lineRule="auto"/>
              <w:jc w:val="both"/>
              <w:cnfStyle w:val="000000010000"/>
              <w:rPr>
                <w:rFonts w:ascii="Gill Sans MT" w:hAnsi="Gill Sans MT"/>
                <w:sz w:val="24"/>
                <w:szCs w:val="24"/>
              </w:rPr>
            </w:pPr>
            <w:r w:rsidRPr="00D372A5">
              <w:rPr>
                <w:rFonts w:ascii="Gill Sans MT" w:hAnsi="Gill Sans MT"/>
                <w:sz w:val="24"/>
                <w:szCs w:val="24"/>
              </w:rPr>
              <w:t>Salary scale</w:t>
            </w:r>
          </w:p>
          <w:p w:rsidR="007A7F04" w:rsidRPr="00D372A5" w:rsidRDefault="007A7F04" w:rsidP="00F53397">
            <w:pPr>
              <w:pStyle w:val="ListParagraph"/>
              <w:numPr>
                <w:ilvl w:val="0"/>
                <w:numId w:val="169"/>
              </w:numPr>
              <w:spacing w:line="360" w:lineRule="auto"/>
              <w:jc w:val="both"/>
              <w:cnfStyle w:val="000000010000"/>
              <w:rPr>
                <w:rFonts w:ascii="Gill Sans MT" w:hAnsi="Gill Sans MT"/>
                <w:sz w:val="24"/>
                <w:szCs w:val="24"/>
              </w:rPr>
            </w:pPr>
            <w:r w:rsidRPr="00D372A5">
              <w:rPr>
                <w:rFonts w:ascii="Gill Sans MT" w:hAnsi="Gill Sans MT"/>
                <w:sz w:val="24"/>
                <w:szCs w:val="24"/>
              </w:rPr>
              <w:t>Workers Compensation code</w:t>
            </w:r>
          </w:p>
          <w:p w:rsidR="007A7F04" w:rsidRPr="00D372A5" w:rsidRDefault="007A7F04" w:rsidP="00F53397">
            <w:pPr>
              <w:pStyle w:val="ListParagraph"/>
              <w:numPr>
                <w:ilvl w:val="0"/>
                <w:numId w:val="169"/>
              </w:numPr>
              <w:spacing w:line="360" w:lineRule="auto"/>
              <w:jc w:val="both"/>
              <w:cnfStyle w:val="000000010000"/>
              <w:rPr>
                <w:rFonts w:ascii="Gill Sans MT" w:hAnsi="Gill Sans MT"/>
                <w:sz w:val="24"/>
                <w:szCs w:val="24"/>
              </w:rPr>
            </w:pPr>
            <w:r w:rsidRPr="00D372A5">
              <w:rPr>
                <w:rFonts w:ascii="Gill Sans MT" w:hAnsi="Gill Sans MT"/>
                <w:sz w:val="24"/>
                <w:szCs w:val="24"/>
              </w:rPr>
              <w:t>Employee type (part time or full time),</w:t>
            </w:r>
          </w:p>
          <w:p w:rsidR="007A7F04" w:rsidRPr="00615393" w:rsidRDefault="007A7F04" w:rsidP="00F53397">
            <w:pPr>
              <w:pStyle w:val="ListParagraph"/>
              <w:numPr>
                <w:ilvl w:val="0"/>
                <w:numId w:val="169"/>
              </w:numPr>
              <w:spacing w:line="360" w:lineRule="auto"/>
              <w:jc w:val="both"/>
              <w:cnfStyle w:val="000000010000"/>
              <w:rPr>
                <w:rFonts w:ascii="Gill Sans MT" w:hAnsi="Gill Sans MT"/>
                <w:sz w:val="24"/>
                <w:szCs w:val="24"/>
              </w:rPr>
            </w:pPr>
            <w:r w:rsidRPr="00D372A5">
              <w:rPr>
                <w:rFonts w:ascii="Gill Sans MT" w:hAnsi="Gill Sans MT"/>
                <w:sz w:val="24"/>
                <w:szCs w:val="24"/>
              </w:rPr>
              <w:t>All other user defined information.</w:t>
            </w:r>
          </w:p>
        </w:tc>
        <w:tc>
          <w:tcPr>
            <w:tcW w:w="1350" w:type="dxa"/>
          </w:tcPr>
          <w:p w:rsidR="007A7F04" w:rsidRDefault="007A7F04" w:rsidP="004A2806">
            <w:pPr>
              <w:spacing w:line="360" w:lineRule="auto"/>
              <w:jc w:val="center"/>
              <w:cnfStyle w:val="000000010000"/>
              <w:rPr>
                <w:rFonts w:ascii="Gill Sans MT" w:hAnsi="Gill Sans MT"/>
                <w:sz w:val="24"/>
                <w:szCs w:val="24"/>
              </w:rPr>
            </w:pPr>
          </w:p>
        </w:tc>
        <w:tc>
          <w:tcPr>
            <w:tcW w:w="1281" w:type="dxa"/>
          </w:tcPr>
          <w:p w:rsidR="007A7F04" w:rsidRPr="001D57EA"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bl>
    <w:p w:rsidR="007A7F04" w:rsidRDefault="007A7F04" w:rsidP="007A7F04">
      <w:pPr>
        <w:spacing w:line="360" w:lineRule="auto"/>
        <w:jc w:val="both"/>
        <w:rPr>
          <w:rFonts w:ascii="Gill Sans MT" w:hAnsi="Gill Sans MT"/>
          <w:sz w:val="24"/>
          <w:szCs w:val="24"/>
        </w:rPr>
      </w:pPr>
    </w:p>
    <w:p w:rsidR="007A7F04" w:rsidRPr="007A7F04" w:rsidRDefault="007A7F04" w:rsidP="007A7F04">
      <w:pPr>
        <w:pStyle w:val="Heading3"/>
        <w:tabs>
          <w:tab w:val="clear" w:pos="1080"/>
          <w:tab w:val="num" w:pos="900"/>
        </w:tabs>
        <w:ind w:firstLine="0"/>
        <w:rPr>
          <w:rFonts w:ascii="Gill Sans MT" w:hAnsi="Gill Sans MT"/>
          <w:color w:val="auto"/>
          <w:sz w:val="24"/>
          <w:szCs w:val="24"/>
        </w:rPr>
      </w:pPr>
      <w:bookmarkStart w:id="89" w:name="_Toc320986091"/>
      <w:r w:rsidRPr="007A7F04">
        <w:rPr>
          <w:rFonts w:ascii="Gill Sans MT" w:hAnsi="Gill Sans MT"/>
          <w:color w:val="auto"/>
          <w:sz w:val="24"/>
          <w:szCs w:val="24"/>
        </w:rPr>
        <w:lastRenderedPageBreak/>
        <w:t>Accounting System</w:t>
      </w:r>
      <w:bookmarkEnd w:id="89"/>
    </w:p>
    <w:p w:rsidR="007A7F04" w:rsidRDefault="007A7F04" w:rsidP="007A7F04">
      <w:pPr>
        <w:rPr>
          <w:rFonts w:ascii="Gill Sans MT" w:hAnsi="Gill Sans MT"/>
        </w:rPr>
      </w:pPr>
    </w:p>
    <w:p w:rsidR="007A7F04" w:rsidRPr="00A54229" w:rsidRDefault="007A7F04" w:rsidP="007A7F04">
      <w:pPr>
        <w:spacing w:line="360" w:lineRule="auto"/>
        <w:ind w:left="720"/>
        <w:jc w:val="both"/>
        <w:rPr>
          <w:rFonts w:ascii="Gill Sans MT" w:hAnsi="Gill Sans MT"/>
          <w:sz w:val="24"/>
          <w:szCs w:val="24"/>
        </w:rPr>
      </w:pPr>
      <w:r w:rsidRPr="00A54229">
        <w:rPr>
          <w:rFonts w:ascii="Gill Sans MT" w:hAnsi="Gill Sans MT"/>
          <w:sz w:val="24"/>
          <w:szCs w:val="24"/>
        </w:rPr>
        <w:t>The Accounts section of Corporation has accrual based double entry accounting system by adopting “Fund Based Double Entry Accrual Accounting System” (DEAAS)</w:t>
      </w:r>
      <w:r>
        <w:rPr>
          <w:rFonts w:ascii="Gill Sans MT" w:hAnsi="Gill Sans MT"/>
          <w:sz w:val="24"/>
          <w:szCs w:val="24"/>
        </w:rPr>
        <w:t>. Currently software catering to some of the basic requirement of the Accounting system is being utilized and enhanced in the Corporation of Coimbatore.</w:t>
      </w:r>
    </w:p>
    <w:p w:rsidR="007A7F04" w:rsidRDefault="007A7F04" w:rsidP="007A7F04">
      <w:pPr>
        <w:spacing w:line="360" w:lineRule="auto"/>
        <w:ind w:left="720"/>
        <w:rPr>
          <w:rFonts w:ascii="Gill Sans MT" w:hAnsi="Gill Sans MT"/>
        </w:rPr>
      </w:pPr>
      <w:r>
        <w:rPr>
          <w:rFonts w:ascii="Gill Sans MT" w:hAnsi="Gill Sans MT"/>
        </w:rPr>
        <w:t>Some of the modules of the proposed integrated Accounting system are discussed below:</w:t>
      </w:r>
    </w:p>
    <w:p w:rsidR="007A7F04" w:rsidRDefault="007A7F04" w:rsidP="007A7F04">
      <w:pPr>
        <w:rPr>
          <w:rFonts w:ascii="Gill Sans MT" w:hAnsi="Gill Sans MT"/>
          <w:b/>
          <w:sz w:val="24"/>
          <w:szCs w:val="24"/>
        </w:rPr>
      </w:pPr>
      <w:r>
        <w:rPr>
          <w:rFonts w:ascii="Gill Sans MT" w:hAnsi="Gill Sans MT"/>
          <w:noProof/>
        </w:rPr>
        <w:drawing>
          <wp:inline distT="0" distB="0" distL="0" distR="0">
            <wp:extent cx="5943600" cy="3532505"/>
            <wp:effectExtent l="152400" t="76200" r="342900" b="353695"/>
            <wp:docPr id="229"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ccounting Management System.png"/>
                    <pic:cNvPicPr/>
                  </pic:nvPicPr>
                  <pic:blipFill>
                    <a:blip r:embed="rId3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5943600" cy="3532505"/>
                    </a:xfrm>
                    <a:prstGeom prst="rect">
                      <a:avLst/>
                    </a:prstGeom>
                    <a:ln>
                      <a:noFill/>
                    </a:ln>
                    <a:effectLst>
                      <a:outerShdw blurRad="292100" dist="139700" dir="2700000" algn="tl" rotWithShape="0">
                        <a:srgbClr val="333333">
                          <a:alpha val="65000"/>
                        </a:srgbClr>
                      </a:outerShdw>
                    </a:effectLst>
                  </pic:spPr>
                </pic:pic>
              </a:graphicData>
            </a:graphic>
          </wp:inline>
        </w:drawing>
      </w:r>
    </w:p>
    <w:p w:rsidR="007A7F04" w:rsidRPr="008F00ED" w:rsidRDefault="007A7F04" w:rsidP="007A7F04">
      <w:pPr>
        <w:jc w:val="center"/>
        <w:rPr>
          <w:rFonts w:ascii="Gill Sans MT" w:hAnsi="Gill Sans MT"/>
          <w:sz w:val="20"/>
          <w:szCs w:val="20"/>
        </w:rPr>
      </w:pPr>
      <w:r w:rsidRPr="008F00ED">
        <w:rPr>
          <w:rFonts w:ascii="Gill Sans MT" w:hAnsi="Gill Sans MT"/>
          <w:sz w:val="20"/>
          <w:szCs w:val="20"/>
        </w:rPr>
        <w:t>Fig. Integrated Account System</w:t>
      </w:r>
    </w:p>
    <w:p w:rsidR="007A7F04" w:rsidRDefault="007A7F04" w:rsidP="007A7F04">
      <w:pPr>
        <w:rPr>
          <w:rFonts w:ascii="Gill Sans MT" w:hAnsi="Gill Sans MT"/>
          <w:b/>
          <w:sz w:val="24"/>
          <w:szCs w:val="24"/>
        </w:rPr>
      </w:pPr>
      <w:r>
        <w:rPr>
          <w:rFonts w:ascii="Gill Sans MT" w:hAnsi="Gill Sans MT"/>
          <w:b/>
          <w:sz w:val="24"/>
          <w:szCs w:val="24"/>
        </w:rPr>
        <w:br w:type="page"/>
      </w:r>
    </w:p>
    <w:p w:rsidR="007A7F04" w:rsidRDefault="007A7F04" w:rsidP="007A7F04">
      <w:pPr>
        <w:ind w:left="720"/>
        <w:rPr>
          <w:rFonts w:ascii="Gill Sans MT" w:hAnsi="Gill Sans MT"/>
          <w:b/>
          <w:sz w:val="24"/>
          <w:szCs w:val="24"/>
        </w:rPr>
      </w:pPr>
      <w:r w:rsidRPr="008F00ED">
        <w:rPr>
          <w:rFonts w:ascii="Gill Sans MT" w:hAnsi="Gill Sans MT"/>
          <w:b/>
          <w:sz w:val="24"/>
          <w:szCs w:val="24"/>
        </w:rPr>
        <w:lastRenderedPageBreak/>
        <w:t>Existing and Proposed To-Be Functionalities:</w:t>
      </w:r>
    </w:p>
    <w:p w:rsidR="007A7F04" w:rsidRDefault="007A7F04" w:rsidP="007A7F04">
      <w:pPr>
        <w:spacing w:line="360" w:lineRule="auto"/>
        <w:ind w:left="720"/>
        <w:jc w:val="both"/>
        <w:rPr>
          <w:rFonts w:ascii="Gill Sans MT" w:hAnsi="Gill Sans MT"/>
          <w:sz w:val="24"/>
          <w:szCs w:val="24"/>
        </w:rPr>
      </w:pPr>
      <w:r>
        <w:rPr>
          <w:rFonts w:ascii="Gill Sans MT" w:hAnsi="Gill Sans MT"/>
          <w:sz w:val="24"/>
          <w:szCs w:val="24"/>
        </w:rPr>
        <w:t>The detailed mappings of the functionalities of the existing software and the enhancement requirements are mentioned in the following table:</w:t>
      </w:r>
    </w:p>
    <w:tbl>
      <w:tblPr>
        <w:tblStyle w:val="LightGrid-Accent3"/>
        <w:tblW w:w="9200" w:type="dxa"/>
        <w:tblLook w:val="04A0"/>
      </w:tblPr>
      <w:tblGrid>
        <w:gridCol w:w="861"/>
        <w:gridCol w:w="20"/>
        <w:gridCol w:w="40"/>
        <w:gridCol w:w="5319"/>
        <w:gridCol w:w="16"/>
        <w:gridCol w:w="1436"/>
        <w:gridCol w:w="27"/>
        <w:gridCol w:w="1441"/>
        <w:gridCol w:w="20"/>
        <w:gridCol w:w="20"/>
      </w:tblGrid>
      <w:tr w:rsidR="007A7F04" w:rsidRPr="007F726D" w:rsidTr="004A2806">
        <w:trPr>
          <w:cnfStyle w:val="100000000000"/>
          <w:trHeight w:val="630"/>
          <w:tblHeader/>
        </w:trPr>
        <w:tc>
          <w:tcPr>
            <w:cnfStyle w:val="001000000000"/>
            <w:tcW w:w="900" w:type="dxa"/>
            <w:gridSpan w:val="2"/>
            <w:hideMark/>
          </w:tcPr>
          <w:p w:rsidR="007A7F04" w:rsidRPr="007F726D" w:rsidRDefault="007A7F04" w:rsidP="004A2806">
            <w:pPr>
              <w:spacing w:line="360" w:lineRule="auto"/>
              <w:rPr>
                <w:rFonts w:ascii="Gill Sans MT" w:hAnsi="Gill Sans MT"/>
                <w:b w:val="0"/>
                <w:bCs w:val="0"/>
                <w:sz w:val="24"/>
                <w:szCs w:val="24"/>
              </w:rPr>
            </w:pPr>
            <w:r w:rsidRPr="007F726D">
              <w:rPr>
                <w:rFonts w:ascii="Gill Sans MT" w:hAnsi="Gill Sans MT"/>
                <w:sz w:val="24"/>
                <w:szCs w:val="24"/>
              </w:rPr>
              <w:t>S. No.</w:t>
            </w:r>
          </w:p>
        </w:tc>
        <w:tc>
          <w:tcPr>
            <w:tcW w:w="5580" w:type="dxa"/>
            <w:gridSpan w:val="2"/>
            <w:hideMark/>
          </w:tcPr>
          <w:p w:rsidR="007A7F04" w:rsidRPr="007F726D" w:rsidRDefault="007A7F04" w:rsidP="004A2806">
            <w:pPr>
              <w:spacing w:line="360" w:lineRule="auto"/>
              <w:cnfStyle w:val="100000000000"/>
              <w:rPr>
                <w:rFonts w:ascii="Gill Sans MT" w:hAnsi="Gill Sans MT"/>
                <w:b w:val="0"/>
                <w:bCs w:val="0"/>
                <w:sz w:val="24"/>
                <w:szCs w:val="24"/>
              </w:rPr>
            </w:pPr>
            <w:r w:rsidRPr="007F726D">
              <w:rPr>
                <w:rFonts w:ascii="Gill Sans MT" w:hAnsi="Gill Sans MT"/>
                <w:sz w:val="24"/>
                <w:szCs w:val="24"/>
              </w:rPr>
              <w:t>Requirement</w:t>
            </w:r>
          </w:p>
        </w:tc>
        <w:tc>
          <w:tcPr>
            <w:tcW w:w="1360" w:type="dxa"/>
            <w:gridSpan w:val="3"/>
            <w:hideMark/>
          </w:tcPr>
          <w:p w:rsidR="007A7F04" w:rsidRPr="007F726D" w:rsidRDefault="007A7F04" w:rsidP="004A2806">
            <w:pPr>
              <w:spacing w:line="360" w:lineRule="auto"/>
              <w:cnfStyle w:val="100000000000"/>
              <w:rPr>
                <w:rFonts w:ascii="Gill Sans MT" w:hAnsi="Gill Sans MT"/>
                <w:b w:val="0"/>
                <w:bCs w:val="0"/>
                <w:sz w:val="24"/>
                <w:szCs w:val="24"/>
              </w:rPr>
            </w:pPr>
            <w:r w:rsidRPr="007F726D">
              <w:rPr>
                <w:rFonts w:ascii="Gill Sans MT" w:hAnsi="Gill Sans MT"/>
                <w:sz w:val="24"/>
                <w:szCs w:val="24"/>
              </w:rPr>
              <w:t>Existing</w:t>
            </w:r>
            <w:r w:rsidRPr="007F726D">
              <w:rPr>
                <w:rFonts w:ascii="Gill Sans MT" w:hAnsi="Gill Sans MT"/>
                <w:sz w:val="24"/>
                <w:szCs w:val="24"/>
              </w:rPr>
              <w:br/>
              <w:t>Module</w:t>
            </w:r>
            <w:r w:rsidRPr="007F726D">
              <w:rPr>
                <w:rFonts w:ascii="Gill Sans MT" w:hAnsi="Gill Sans MT"/>
                <w:b w:val="0"/>
                <w:bCs w:val="0"/>
                <w:sz w:val="24"/>
                <w:szCs w:val="24"/>
              </w:rPr>
              <w:t>(</w:t>
            </w:r>
            <w:r>
              <w:rPr>
                <w:rFonts w:ascii="Gill Sans MT" w:hAnsi="Gill Sans MT"/>
                <w:b w:val="0"/>
                <w:bCs w:val="0"/>
                <w:sz w:val="24"/>
                <w:szCs w:val="24"/>
              </w:rPr>
              <w:t xml:space="preserve">Yes </w:t>
            </w:r>
            <w:r w:rsidRPr="007F726D">
              <w:rPr>
                <w:rFonts w:ascii="Gill Sans MT" w:hAnsi="Gill Sans MT"/>
                <w:b w:val="0"/>
                <w:bCs w:val="0"/>
                <w:sz w:val="24"/>
                <w:szCs w:val="24"/>
              </w:rPr>
              <w:t>/ No)</w:t>
            </w:r>
          </w:p>
        </w:tc>
        <w:tc>
          <w:tcPr>
            <w:tcW w:w="1360" w:type="dxa"/>
            <w:gridSpan w:val="3"/>
            <w:hideMark/>
          </w:tcPr>
          <w:p w:rsidR="007A7F04" w:rsidRPr="007F726D" w:rsidRDefault="007A7F04" w:rsidP="004A2806">
            <w:pPr>
              <w:spacing w:line="360" w:lineRule="auto"/>
              <w:cnfStyle w:val="100000000000"/>
              <w:rPr>
                <w:rFonts w:ascii="Gill Sans MT" w:hAnsi="Gill Sans MT"/>
                <w:b w:val="0"/>
                <w:bCs w:val="0"/>
                <w:sz w:val="24"/>
                <w:szCs w:val="24"/>
              </w:rPr>
            </w:pPr>
            <w:r w:rsidRPr="007F726D">
              <w:rPr>
                <w:rFonts w:ascii="Gill Sans MT" w:hAnsi="Gill Sans MT"/>
                <w:sz w:val="24"/>
                <w:szCs w:val="24"/>
              </w:rPr>
              <w:t>Proposed</w:t>
            </w:r>
            <w:r w:rsidRPr="007F726D">
              <w:rPr>
                <w:rFonts w:ascii="Gill Sans MT" w:hAnsi="Gill Sans MT"/>
                <w:sz w:val="24"/>
                <w:szCs w:val="24"/>
              </w:rPr>
              <w:br/>
              <w:t>Module</w:t>
            </w:r>
            <w:r w:rsidRPr="007F726D">
              <w:rPr>
                <w:rFonts w:ascii="Gill Sans MT" w:hAnsi="Gill Sans MT"/>
                <w:b w:val="0"/>
                <w:bCs w:val="0"/>
                <w:sz w:val="24"/>
                <w:szCs w:val="24"/>
              </w:rPr>
              <w:t>(</w:t>
            </w:r>
            <w:r>
              <w:rPr>
                <w:rFonts w:ascii="Gill Sans MT" w:hAnsi="Gill Sans MT"/>
                <w:b w:val="0"/>
                <w:bCs w:val="0"/>
                <w:sz w:val="24"/>
                <w:szCs w:val="24"/>
              </w:rPr>
              <w:t xml:space="preserve">Yes </w:t>
            </w:r>
            <w:r w:rsidRPr="007F726D">
              <w:rPr>
                <w:rFonts w:ascii="Gill Sans MT" w:hAnsi="Gill Sans MT"/>
                <w:b w:val="0"/>
                <w:bCs w:val="0"/>
                <w:sz w:val="24"/>
                <w:szCs w:val="24"/>
              </w:rPr>
              <w:t>/ No)</w:t>
            </w:r>
          </w:p>
        </w:tc>
      </w:tr>
      <w:tr w:rsidR="007A7F04" w:rsidRPr="007F726D" w:rsidTr="004A2806">
        <w:trPr>
          <w:cnfStyle w:val="000000100000"/>
          <w:trHeight w:val="480"/>
        </w:trPr>
        <w:tc>
          <w:tcPr>
            <w:cnfStyle w:val="001000000000"/>
            <w:tcW w:w="9200" w:type="dxa"/>
            <w:gridSpan w:val="10"/>
            <w:hideMark/>
          </w:tcPr>
          <w:p w:rsidR="007A7F04" w:rsidRPr="007F726D" w:rsidRDefault="007A7F04" w:rsidP="004A2806">
            <w:pPr>
              <w:tabs>
                <w:tab w:val="left" w:pos="7575"/>
              </w:tabs>
              <w:spacing w:line="360" w:lineRule="auto"/>
              <w:rPr>
                <w:rFonts w:ascii="Gill Sans MT" w:hAnsi="Gill Sans MT"/>
                <w:b w:val="0"/>
                <w:bCs w:val="0"/>
                <w:sz w:val="24"/>
                <w:szCs w:val="24"/>
              </w:rPr>
            </w:pPr>
            <w:r w:rsidRPr="007F726D">
              <w:rPr>
                <w:rFonts w:ascii="Gill Sans MT" w:hAnsi="Gill Sans MT"/>
                <w:sz w:val="24"/>
                <w:szCs w:val="24"/>
              </w:rPr>
              <w:t>User Authentication</w:t>
            </w:r>
            <w:r>
              <w:rPr>
                <w:rFonts w:ascii="Gill Sans MT" w:hAnsi="Gill Sans MT"/>
                <w:sz w:val="24"/>
                <w:szCs w:val="24"/>
              </w:rPr>
              <w:tab/>
            </w:r>
          </w:p>
        </w:tc>
      </w:tr>
      <w:tr w:rsidR="007A7F04" w:rsidRPr="007F726D" w:rsidTr="004A2806">
        <w:trPr>
          <w:cnfStyle w:val="000000010000"/>
          <w:trHeight w:val="979"/>
        </w:trPr>
        <w:tc>
          <w:tcPr>
            <w:cnfStyle w:val="001000000000"/>
            <w:tcW w:w="900" w:type="dxa"/>
            <w:gridSpan w:val="2"/>
            <w:hideMark/>
          </w:tcPr>
          <w:p w:rsidR="007A7F04" w:rsidRPr="007F726D" w:rsidRDefault="007A7F04" w:rsidP="004A2806">
            <w:pPr>
              <w:spacing w:line="360" w:lineRule="auto"/>
              <w:rPr>
                <w:rFonts w:ascii="Gill Sans MT" w:hAnsi="Gill Sans MT"/>
                <w:sz w:val="24"/>
                <w:szCs w:val="24"/>
              </w:rPr>
            </w:pPr>
            <w:r w:rsidRPr="007F726D">
              <w:rPr>
                <w:rFonts w:ascii="Gill Sans MT" w:hAnsi="Gill Sans MT"/>
                <w:sz w:val="24"/>
                <w:szCs w:val="24"/>
              </w:rPr>
              <w:t xml:space="preserve">1 </w:t>
            </w:r>
          </w:p>
        </w:tc>
        <w:tc>
          <w:tcPr>
            <w:tcW w:w="5580" w:type="dxa"/>
            <w:gridSpan w:val="2"/>
            <w:hideMark/>
          </w:tcPr>
          <w:p w:rsidR="007A7F04" w:rsidRPr="007F726D" w:rsidRDefault="007A7F04" w:rsidP="004A2806">
            <w:pPr>
              <w:spacing w:line="360" w:lineRule="auto"/>
              <w:cnfStyle w:val="000000010000"/>
              <w:rPr>
                <w:rFonts w:ascii="Gill Sans MT" w:hAnsi="Gill Sans MT"/>
                <w:i/>
                <w:iCs/>
                <w:sz w:val="24"/>
                <w:szCs w:val="24"/>
              </w:rPr>
            </w:pPr>
            <w:r w:rsidRPr="007F726D">
              <w:rPr>
                <w:rFonts w:ascii="Gill Sans MT" w:hAnsi="Gill Sans MT"/>
                <w:i/>
                <w:iCs/>
                <w:sz w:val="24"/>
                <w:szCs w:val="24"/>
              </w:rPr>
              <w:t>First level of security</w:t>
            </w:r>
            <w:r w:rsidRPr="007F726D">
              <w:rPr>
                <w:rFonts w:ascii="Gill Sans MT" w:hAnsi="Gill Sans MT"/>
                <w:sz w:val="24"/>
                <w:szCs w:val="24"/>
              </w:rPr>
              <w:br/>
              <w:t>The municipal corporation users to have access to various databases and to query on the different master maintenance tables based on the user-ids and passwords.</w:t>
            </w:r>
          </w:p>
        </w:tc>
        <w:tc>
          <w:tcPr>
            <w:tcW w:w="1360" w:type="dxa"/>
            <w:gridSpan w:val="3"/>
            <w:hideMark/>
          </w:tcPr>
          <w:p w:rsidR="007A7F04" w:rsidRPr="007F726D"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c>
          <w:tcPr>
            <w:tcW w:w="1360" w:type="dxa"/>
            <w:gridSpan w:val="3"/>
            <w:hideMark/>
          </w:tcPr>
          <w:p w:rsidR="007A7F04" w:rsidRPr="007F726D" w:rsidRDefault="007A7F04" w:rsidP="004A2806">
            <w:pPr>
              <w:spacing w:line="360" w:lineRule="auto"/>
              <w:jc w:val="center"/>
              <w:cnfStyle w:val="000000010000"/>
              <w:rPr>
                <w:rFonts w:ascii="Gill Sans MT" w:hAnsi="Gill Sans MT"/>
                <w:sz w:val="24"/>
                <w:szCs w:val="24"/>
              </w:rPr>
            </w:pPr>
          </w:p>
        </w:tc>
      </w:tr>
      <w:tr w:rsidR="007A7F04" w:rsidRPr="007F726D" w:rsidTr="004A2806">
        <w:trPr>
          <w:cnfStyle w:val="000000100000"/>
          <w:trHeight w:val="1219"/>
        </w:trPr>
        <w:tc>
          <w:tcPr>
            <w:cnfStyle w:val="001000000000"/>
            <w:tcW w:w="900" w:type="dxa"/>
            <w:gridSpan w:val="2"/>
            <w:hideMark/>
          </w:tcPr>
          <w:p w:rsidR="007A7F04" w:rsidRPr="007F726D" w:rsidRDefault="007A7F04" w:rsidP="004A2806">
            <w:pPr>
              <w:spacing w:line="360" w:lineRule="auto"/>
              <w:rPr>
                <w:rFonts w:ascii="Gill Sans MT" w:hAnsi="Gill Sans MT"/>
                <w:sz w:val="24"/>
                <w:szCs w:val="24"/>
              </w:rPr>
            </w:pPr>
            <w:r w:rsidRPr="007F726D">
              <w:rPr>
                <w:rFonts w:ascii="Gill Sans MT" w:hAnsi="Gill Sans MT"/>
                <w:sz w:val="24"/>
                <w:szCs w:val="24"/>
              </w:rPr>
              <w:t xml:space="preserve">2 </w:t>
            </w:r>
          </w:p>
        </w:tc>
        <w:tc>
          <w:tcPr>
            <w:tcW w:w="5580" w:type="dxa"/>
            <w:gridSpan w:val="2"/>
            <w:hideMark/>
          </w:tcPr>
          <w:p w:rsidR="007A7F04" w:rsidRPr="007F726D" w:rsidRDefault="007A7F04" w:rsidP="004A2806">
            <w:pPr>
              <w:spacing w:line="360" w:lineRule="auto"/>
              <w:cnfStyle w:val="000000100000"/>
              <w:rPr>
                <w:rFonts w:ascii="Gill Sans MT" w:hAnsi="Gill Sans MT"/>
                <w:i/>
                <w:iCs/>
                <w:sz w:val="24"/>
                <w:szCs w:val="24"/>
              </w:rPr>
            </w:pPr>
            <w:r w:rsidRPr="007F726D">
              <w:rPr>
                <w:rFonts w:ascii="Gill Sans MT" w:hAnsi="Gill Sans MT"/>
                <w:i/>
                <w:iCs/>
                <w:sz w:val="24"/>
                <w:szCs w:val="24"/>
              </w:rPr>
              <w:t>Second level of security</w:t>
            </w:r>
            <w:r w:rsidRPr="007F726D">
              <w:rPr>
                <w:rFonts w:ascii="Gill Sans MT" w:hAnsi="Gill Sans MT"/>
                <w:sz w:val="24"/>
                <w:szCs w:val="24"/>
              </w:rPr>
              <w:br/>
              <w:t>The usage of pin codes, Token and key, Biometric Authentication Methods such as Finger Print Technology etc for second level of authentication may be considered and justification is to be provided for the same</w:t>
            </w:r>
          </w:p>
        </w:tc>
        <w:tc>
          <w:tcPr>
            <w:tcW w:w="1360" w:type="dxa"/>
            <w:gridSpan w:val="3"/>
            <w:hideMark/>
          </w:tcPr>
          <w:p w:rsidR="007A7F04" w:rsidRPr="007F726D" w:rsidRDefault="007A7F04" w:rsidP="004A2806">
            <w:pPr>
              <w:spacing w:line="360" w:lineRule="auto"/>
              <w:jc w:val="center"/>
              <w:cnfStyle w:val="000000100000"/>
              <w:rPr>
                <w:rFonts w:ascii="Gill Sans MT" w:hAnsi="Gill Sans MT"/>
                <w:sz w:val="24"/>
                <w:szCs w:val="24"/>
              </w:rPr>
            </w:pPr>
          </w:p>
        </w:tc>
        <w:tc>
          <w:tcPr>
            <w:tcW w:w="1360" w:type="dxa"/>
            <w:gridSpan w:val="3"/>
            <w:hideMark/>
          </w:tcPr>
          <w:p w:rsidR="007A7F04" w:rsidRPr="007F726D"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F726D" w:rsidTr="004A2806">
        <w:trPr>
          <w:cnfStyle w:val="000000010000"/>
          <w:trHeight w:val="480"/>
        </w:trPr>
        <w:tc>
          <w:tcPr>
            <w:cnfStyle w:val="001000000000"/>
            <w:tcW w:w="9200" w:type="dxa"/>
            <w:gridSpan w:val="10"/>
            <w:hideMark/>
          </w:tcPr>
          <w:p w:rsidR="007A7F04" w:rsidRPr="007F726D" w:rsidRDefault="007A7F04" w:rsidP="004A2806">
            <w:pPr>
              <w:spacing w:line="360" w:lineRule="auto"/>
              <w:rPr>
                <w:rFonts w:ascii="Gill Sans MT" w:hAnsi="Gill Sans MT"/>
                <w:b w:val="0"/>
                <w:bCs w:val="0"/>
                <w:sz w:val="24"/>
                <w:szCs w:val="24"/>
              </w:rPr>
            </w:pPr>
            <w:r w:rsidRPr="007F726D">
              <w:rPr>
                <w:rFonts w:ascii="Gill Sans MT" w:hAnsi="Gill Sans MT"/>
                <w:sz w:val="24"/>
                <w:szCs w:val="24"/>
              </w:rPr>
              <w:t>Accounting System</w:t>
            </w:r>
          </w:p>
        </w:tc>
      </w:tr>
      <w:tr w:rsidR="007A7F04" w:rsidRPr="007F726D" w:rsidTr="004A2806">
        <w:trPr>
          <w:cnfStyle w:val="000000100000"/>
          <w:trHeight w:val="739"/>
        </w:trPr>
        <w:tc>
          <w:tcPr>
            <w:cnfStyle w:val="001000000000"/>
            <w:tcW w:w="900" w:type="dxa"/>
            <w:gridSpan w:val="2"/>
            <w:hideMark/>
          </w:tcPr>
          <w:p w:rsidR="007A7F04" w:rsidRPr="007F726D" w:rsidRDefault="007A7F04" w:rsidP="004A2806">
            <w:pPr>
              <w:spacing w:line="360" w:lineRule="auto"/>
              <w:rPr>
                <w:rFonts w:ascii="Gill Sans MT" w:hAnsi="Gill Sans MT"/>
                <w:sz w:val="24"/>
                <w:szCs w:val="24"/>
              </w:rPr>
            </w:pPr>
            <w:r w:rsidRPr="007F726D">
              <w:rPr>
                <w:rFonts w:ascii="Gill Sans MT" w:hAnsi="Gill Sans MT"/>
                <w:sz w:val="24"/>
                <w:szCs w:val="24"/>
              </w:rPr>
              <w:t xml:space="preserve">3 </w:t>
            </w:r>
          </w:p>
        </w:tc>
        <w:tc>
          <w:tcPr>
            <w:tcW w:w="5580" w:type="dxa"/>
            <w:gridSpan w:val="2"/>
            <w:hideMark/>
          </w:tcPr>
          <w:p w:rsidR="007A7F04" w:rsidRPr="007F726D" w:rsidRDefault="007A7F04" w:rsidP="004A2806">
            <w:pPr>
              <w:spacing w:line="360" w:lineRule="auto"/>
              <w:cnfStyle w:val="000000100000"/>
              <w:rPr>
                <w:rFonts w:ascii="Gill Sans MT" w:hAnsi="Gill Sans MT"/>
                <w:sz w:val="24"/>
                <w:szCs w:val="24"/>
              </w:rPr>
            </w:pPr>
            <w:r w:rsidRPr="007F726D">
              <w:rPr>
                <w:rFonts w:ascii="Gill Sans MT" w:hAnsi="Gill Sans MT"/>
                <w:sz w:val="24"/>
                <w:szCs w:val="24"/>
              </w:rPr>
              <w:t>Facility for incorporating all formats for reporting and books of accounts as prescribed in the National Municipal Accounts Manual</w:t>
            </w:r>
            <w:r w:rsidR="00275050">
              <w:rPr>
                <w:rFonts w:ascii="Gill Sans MT" w:hAnsi="Gill Sans MT"/>
                <w:sz w:val="24"/>
                <w:szCs w:val="24"/>
              </w:rPr>
              <w:t xml:space="preserve"> and Budget Manual</w:t>
            </w:r>
            <w:r w:rsidRPr="007F726D">
              <w:rPr>
                <w:rFonts w:ascii="Gill Sans MT" w:hAnsi="Gill Sans MT"/>
                <w:sz w:val="24"/>
                <w:szCs w:val="24"/>
              </w:rPr>
              <w:t>.</w:t>
            </w:r>
          </w:p>
        </w:tc>
        <w:tc>
          <w:tcPr>
            <w:tcW w:w="1360" w:type="dxa"/>
            <w:gridSpan w:val="3"/>
            <w:hideMark/>
          </w:tcPr>
          <w:p w:rsidR="007A7F04" w:rsidRPr="007F726D"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c>
          <w:tcPr>
            <w:tcW w:w="1360" w:type="dxa"/>
            <w:gridSpan w:val="3"/>
            <w:hideMark/>
          </w:tcPr>
          <w:p w:rsidR="007A7F04" w:rsidRPr="007F726D" w:rsidRDefault="007A7F04" w:rsidP="004A2806">
            <w:pPr>
              <w:spacing w:line="360" w:lineRule="auto"/>
              <w:jc w:val="center"/>
              <w:cnfStyle w:val="000000100000"/>
              <w:rPr>
                <w:rFonts w:ascii="Gill Sans MT" w:hAnsi="Gill Sans MT"/>
                <w:sz w:val="24"/>
                <w:szCs w:val="24"/>
              </w:rPr>
            </w:pPr>
          </w:p>
        </w:tc>
      </w:tr>
      <w:tr w:rsidR="007A7F04" w:rsidRPr="007F726D" w:rsidTr="004A2806">
        <w:trPr>
          <w:cnfStyle w:val="000000010000"/>
          <w:trHeight w:val="690"/>
        </w:trPr>
        <w:tc>
          <w:tcPr>
            <w:cnfStyle w:val="001000000000"/>
            <w:tcW w:w="900" w:type="dxa"/>
            <w:gridSpan w:val="2"/>
            <w:hideMark/>
          </w:tcPr>
          <w:p w:rsidR="007A7F04" w:rsidRPr="007F726D" w:rsidRDefault="007A7F04" w:rsidP="004A2806">
            <w:pPr>
              <w:spacing w:line="360" w:lineRule="auto"/>
              <w:rPr>
                <w:rFonts w:ascii="Gill Sans MT" w:hAnsi="Gill Sans MT"/>
                <w:sz w:val="24"/>
                <w:szCs w:val="24"/>
              </w:rPr>
            </w:pPr>
            <w:r w:rsidRPr="007F726D">
              <w:rPr>
                <w:rFonts w:ascii="Gill Sans MT" w:hAnsi="Gill Sans MT"/>
                <w:sz w:val="24"/>
                <w:szCs w:val="24"/>
              </w:rPr>
              <w:t xml:space="preserve">4 </w:t>
            </w:r>
          </w:p>
        </w:tc>
        <w:tc>
          <w:tcPr>
            <w:tcW w:w="5580" w:type="dxa"/>
            <w:gridSpan w:val="2"/>
            <w:hideMark/>
          </w:tcPr>
          <w:p w:rsidR="007A7F04" w:rsidRPr="007F726D" w:rsidRDefault="007A7F04" w:rsidP="004A2806">
            <w:pPr>
              <w:spacing w:line="360" w:lineRule="auto"/>
              <w:cnfStyle w:val="000000010000"/>
              <w:rPr>
                <w:rFonts w:ascii="Gill Sans MT" w:hAnsi="Gill Sans MT"/>
                <w:sz w:val="24"/>
                <w:szCs w:val="24"/>
              </w:rPr>
            </w:pPr>
            <w:r w:rsidRPr="007F726D">
              <w:rPr>
                <w:rFonts w:ascii="Gill Sans MT" w:hAnsi="Gill Sans MT"/>
                <w:sz w:val="24"/>
                <w:szCs w:val="24"/>
              </w:rPr>
              <w:t>Facility for incorporating of existing formats of registers in specific ULB’s.</w:t>
            </w:r>
          </w:p>
        </w:tc>
        <w:tc>
          <w:tcPr>
            <w:tcW w:w="1360" w:type="dxa"/>
            <w:gridSpan w:val="3"/>
            <w:hideMark/>
          </w:tcPr>
          <w:p w:rsidR="007A7F04" w:rsidRPr="007F726D" w:rsidRDefault="007A7F04" w:rsidP="004A2806">
            <w:pPr>
              <w:spacing w:line="360" w:lineRule="auto"/>
              <w:jc w:val="center"/>
              <w:cnfStyle w:val="000000010000"/>
              <w:rPr>
                <w:rFonts w:ascii="Gill Sans MT" w:hAnsi="Gill Sans MT"/>
                <w:sz w:val="24"/>
                <w:szCs w:val="24"/>
              </w:rPr>
            </w:pPr>
          </w:p>
        </w:tc>
        <w:tc>
          <w:tcPr>
            <w:tcW w:w="1360" w:type="dxa"/>
            <w:gridSpan w:val="3"/>
            <w:hideMark/>
          </w:tcPr>
          <w:p w:rsidR="007A7F04" w:rsidRPr="007F726D"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F726D" w:rsidTr="004A2806">
        <w:trPr>
          <w:cnfStyle w:val="000000100000"/>
          <w:trHeight w:val="430"/>
        </w:trPr>
        <w:tc>
          <w:tcPr>
            <w:cnfStyle w:val="001000000000"/>
            <w:tcW w:w="900" w:type="dxa"/>
            <w:gridSpan w:val="2"/>
            <w:hideMark/>
          </w:tcPr>
          <w:p w:rsidR="007A7F04" w:rsidRPr="007F726D" w:rsidRDefault="007A7F04" w:rsidP="004A2806">
            <w:pPr>
              <w:spacing w:line="360" w:lineRule="auto"/>
              <w:rPr>
                <w:rFonts w:ascii="Gill Sans MT" w:hAnsi="Gill Sans MT"/>
                <w:sz w:val="24"/>
                <w:szCs w:val="24"/>
              </w:rPr>
            </w:pPr>
            <w:r w:rsidRPr="007F726D">
              <w:rPr>
                <w:rFonts w:ascii="Gill Sans MT" w:hAnsi="Gill Sans MT"/>
                <w:sz w:val="24"/>
                <w:szCs w:val="24"/>
              </w:rPr>
              <w:t xml:space="preserve">5 </w:t>
            </w:r>
          </w:p>
        </w:tc>
        <w:tc>
          <w:tcPr>
            <w:tcW w:w="5580" w:type="dxa"/>
            <w:gridSpan w:val="2"/>
            <w:hideMark/>
          </w:tcPr>
          <w:p w:rsidR="007A7F04" w:rsidRPr="007F726D" w:rsidRDefault="007A7F04" w:rsidP="004A2806">
            <w:pPr>
              <w:spacing w:line="360" w:lineRule="auto"/>
              <w:cnfStyle w:val="000000100000"/>
              <w:rPr>
                <w:rFonts w:ascii="Gill Sans MT" w:hAnsi="Gill Sans MT"/>
                <w:b/>
                <w:bCs/>
                <w:sz w:val="24"/>
                <w:szCs w:val="24"/>
              </w:rPr>
            </w:pPr>
            <w:r w:rsidRPr="007F726D">
              <w:rPr>
                <w:rFonts w:ascii="Gill Sans MT" w:hAnsi="Gill Sans MT"/>
                <w:b/>
                <w:bCs/>
                <w:sz w:val="24"/>
                <w:szCs w:val="24"/>
              </w:rPr>
              <w:t>Some of the Reports required are</w:t>
            </w:r>
          </w:p>
          <w:p w:rsidR="007A7F04" w:rsidRPr="007F726D" w:rsidRDefault="007A7F04" w:rsidP="00F53397">
            <w:pPr>
              <w:pStyle w:val="ListParagraph"/>
              <w:widowControl w:val="0"/>
              <w:numPr>
                <w:ilvl w:val="0"/>
                <w:numId w:val="170"/>
              </w:numPr>
              <w:spacing w:line="360" w:lineRule="auto"/>
              <w:jc w:val="both"/>
              <w:cnfStyle w:val="000000100000"/>
              <w:rPr>
                <w:rFonts w:ascii="Gill Sans MT" w:hAnsi="Gill Sans MT"/>
                <w:b/>
                <w:bCs/>
                <w:sz w:val="24"/>
                <w:szCs w:val="24"/>
              </w:rPr>
            </w:pPr>
            <w:r w:rsidRPr="007F726D">
              <w:rPr>
                <w:rFonts w:ascii="Gill Sans MT" w:hAnsi="Gill Sans MT"/>
                <w:sz w:val="24"/>
                <w:szCs w:val="24"/>
              </w:rPr>
              <w:t>Accounts analysis reports (Revenue, Expenditure, fixed assets etc)</w:t>
            </w:r>
          </w:p>
          <w:p w:rsidR="007A7F04" w:rsidRPr="007F726D" w:rsidRDefault="007A7F04" w:rsidP="00F53397">
            <w:pPr>
              <w:pStyle w:val="ListParagraph"/>
              <w:widowControl w:val="0"/>
              <w:numPr>
                <w:ilvl w:val="0"/>
                <w:numId w:val="170"/>
              </w:numPr>
              <w:spacing w:line="360" w:lineRule="auto"/>
              <w:jc w:val="both"/>
              <w:cnfStyle w:val="000000100000"/>
              <w:rPr>
                <w:rFonts w:ascii="Gill Sans MT" w:hAnsi="Gill Sans MT"/>
                <w:b/>
                <w:bCs/>
                <w:sz w:val="24"/>
                <w:szCs w:val="24"/>
              </w:rPr>
            </w:pPr>
            <w:r w:rsidRPr="007F726D">
              <w:rPr>
                <w:rFonts w:ascii="Gill Sans MT" w:hAnsi="Gill Sans MT"/>
                <w:sz w:val="24"/>
                <w:szCs w:val="24"/>
              </w:rPr>
              <w:t>Ch</w:t>
            </w:r>
            <w:r>
              <w:rPr>
                <w:rFonts w:ascii="Gill Sans MT" w:hAnsi="Gill Sans MT"/>
                <w:sz w:val="24"/>
                <w:szCs w:val="24"/>
              </w:rPr>
              <w:t>arts of accounts listing report</w:t>
            </w:r>
          </w:p>
          <w:p w:rsidR="007A7F04" w:rsidRPr="007F726D" w:rsidRDefault="007A7F04" w:rsidP="00F53397">
            <w:pPr>
              <w:pStyle w:val="ListParagraph"/>
              <w:widowControl w:val="0"/>
              <w:numPr>
                <w:ilvl w:val="0"/>
                <w:numId w:val="170"/>
              </w:numPr>
              <w:spacing w:line="360" w:lineRule="auto"/>
              <w:jc w:val="both"/>
              <w:cnfStyle w:val="000000100000"/>
              <w:rPr>
                <w:rFonts w:ascii="Gill Sans MT" w:hAnsi="Gill Sans MT"/>
                <w:b/>
                <w:bCs/>
                <w:sz w:val="24"/>
                <w:szCs w:val="24"/>
              </w:rPr>
            </w:pPr>
            <w:r w:rsidRPr="007F726D">
              <w:rPr>
                <w:rFonts w:ascii="Gill Sans MT" w:hAnsi="Gill Sans MT"/>
                <w:sz w:val="24"/>
                <w:szCs w:val="24"/>
              </w:rPr>
              <w:t xml:space="preserve">Inactive accounts listing report </w:t>
            </w:r>
          </w:p>
          <w:p w:rsidR="007A7F04" w:rsidRPr="007F726D" w:rsidRDefault="007A7F04" w:rsidP="00F53397">
            <w:pPr>
              <w:pStyle w:val="ListParagraph"/>
              <w:widowControl w:val="0"/>
              <w:numPr>
                <w:ilvl w:val="0"/>
                <w:numId w:val="170"/>
              </w:numPr>
              <w:spacing w:line="360" w:lineRule="auto"/>
              <w:jc w:val="both"/>
              <w:cnfStyle w:val="000000100000"/>
              <w:rPr>
                <w:rFonts w:ascii="Gill Sans MT" w:hAnsi="Gill Sans MT"/>
                <w:b/>
                <w:bCs/>
                <w:sz w:val="24"/>
                <w:szCs w:val="24"/>
              </w:rPr>
            </w:pPr>
            <w:r w:rsidRPr="007F726D">
              <w:rPr>
                <w:rFonts w:ascii="Gill Sans MT" w:hAnsi="Gill Sans MT"/>
                <w:sz w:val="24"/>
                <w:szCs w:val="24"/>
              </w:rPr>
              <w:lastRenderedPageBreak/>
              <w:t xml:space="preserve">Suspense accounts report </w:t>
            </w:r>
          </w:p>
          <w:p w:rsidR="007A7F04" w:rsidRPr="007F726D" w:rsidRDefault="007A7F04" w:rsidP="00F53397">
            <w:pPr>
              <w:pStyle w:val="ListParagraph"/>
              <w:widowControl w:val="0"/>
              <w:numPr>
                <w:ilvl w:val="0"/>
                <w:numId w:val="170"/>
              </w:numPr>
              <w:spacing w:line="360" w:lineRule="auto"/>
              <w:jc w:val="both"/>
              <w:cnfStyle w:val="000000100000"/>
              <w:rPr>
                <w:rFonts w:ascii="Gill Sans MT" w:hAnsi="Gill Sans MT"/>
                <w:b/>
                <w:bCs/>
                <w:sz w:val="24"/>
                <w:szCs w:val="24"/>
              </w:rPr>
            </w:pPr>
            <w:r w:rsidRPr="007F726D">
              <w:rPr>
                <w:rFonts w:ascii="Gill Sans MT" w:hAnsi="Gill Sans MT"/>
                <w:sz w:val="24"/>
                <w:szCs w:val="24"/>
              </w:rPr>
              <w:t>Consolidation report</w:t>
            </w:r>
          </w:p>
          <w:p w:rsidR="007A7F04" w:rsidRPr="007F726D" w:rsidRDefault="007A7F04" w:rsidP="00F53397">
            <w:pPr>
              <w:pStyle w:val="ListParagraph"/>
              <w:widowControl w:val="0"/>
              <w:numPr>
                <w:ilvl w:val="0"/>
                <w:numId w:val="170"/>
              </w:numPr>
              <w:spacing w:line="360" w:lineRule="auto"/>
              <w:jc w:val="both"/>
              <w:cnfStyle w:val="000000100000"/>
              <w:rPr>
                <w:rFonts w:ascii="Gill Sans MT" w:hAnsi="Gill Sans MT"/>
                <w:b/>
                <w:bCs/>
                <w:sz w:val="24"/>
                <w:szCs w:val="24"/>
              </w:rPr>
            </w:pPr>
            <w:r w:rsidRPr="007F726D">
              <w:rPr>
                <w:rFonts w:ascii="Gill Sans MT" w:hAnsi="Gill Sans MT"/>
                <w:sz w:val="24"/>
                <w:szCs w:val="24"/>
              </w:rPr>
              <w:t>Inter department transaction details report</w:t>
            </w:r>
          </w:p>
          <w:p w:rsidR="007A7F04" w:rsidRPr="007F726D" w:rsidRDefault="007A7F04" w:rsidP="00F53397">
            <w:pPr>
              <w:pStyle w:val="ListParagraph"/>
              <w:widowControl w:val="0"/>
              <w:numPr>
                <w:ilvl w:val="0"/>
                <w:numId w:val="170"/>
              </w:numPr>
              <w:spacing w:line="360" w:lineRule="auto"/>
              <w:jc w:val="both"/>
              <w:cnfStyle w:val="000000100000"/>
              <w:rPr>
                <w:rFonts w:ascii="Gill Sans MT" w:hAnsi="Gill Sans MT"/>
                <w:b/>
                <w:bCs/>
                <w:sz w:val="24"/>
                <w:szCs w:val="24"/>
              </w:rPr>
            </w:pPr>
            <w:r w:rsidRPr="007F726D">
              <w:rPr>
                <w:rFonts w:ascii="Gill Sans MT" w:hAnsi="Gill Sans MT"/>
                <w:sz w:val="24"/>
                <w:szCs w:val="24"/>
              </w:rPr>
              <w:t>Unapproved inter-department transaction details report</w:t>
            </w:r>
          </w:p>
          <w:p w:rsidR="007A7F04" w:rsidRPr="007F726D" w:rsidRDefault="007A7F04" w:rsidP="00F53397">
            <w:pPr>
              <w:pStyle w:val="ListParagraph"/>
              <w:widowControl w:val="0"/>
              <w:numPr>
                <w:ilvl w:val="0"/>
                <w:numId w:val="170"/>
              </w:numPr>
              <w:spacing w:line="360" w:lineRule="auto"/>
              <w:jc w:val="both"/>
              <w:cnfStyle w:val="000000100000"/>
              <w:rPr>
                <w:rFonts w:ascii="Gill Sans MT" w:hAnsi="Gill Sans MT"/>
                <w:b/>
                <w:bCs/>
                <w:sz w:val="24"/>
                <w:szCs w:val="24"/>
              </w:rPr>
            </w:pPr>
            <w:r w:rsidRPr="007F726D">
              <w:rPr>
                <w:rFonts w:ascii="Gill Sans MT" w:hAnsi="Gill Sans MT"/>
                <w:sz w:val="24"/>
                <w:szCs w:val="24"/>
              </w:rPr>
              <w:t>General Ledger report</w:t>
            </w:r>
          </w:p>
          <w:p w:rsidR="007A7F04" w:rsidRPr="007F726D" w:rsidRDefault="007A7F04" w:rsidP="00F53397">
            <w:pPr>
              <w:pStyle w:val="ListParagraph"/>
              <w:widowControl w:val="0"/>
              <w:numPr>
                <w:ilvl w:val="0"/>
                <w:numId w:val="170"/>
              </w:numPr>
              <w:spacing w:line="360" w:lineRule="auto"/>
              <w:jc w:val="both"/>
              <w:cnfStyle w:val="000000100000"/>
              <w:rPr>
                <w:rFonts w:ascii="Gill Sans MT" w:hAnsi="Gill Sans MT"/>
                <w:b/>
                <w:bCs/>
                <w:sz w:val="24"/>
                <w:szCs w:val="24"/>
              </w:rPr>
            </w:pPr>
            <w:r w:rsidRPr="007F726D">
              <w:rPr>
                <w:rFonts w:ascii="Gill Sans MT" w:hAnsi="Gill Sans MT"/>
                <w:sz w:val="24"/>
                <w:szCs w:val="24"/>
              </w:rPr>
              <w:t>Journals Report</w:t>
            </w:r>
          </w:p>
          <w:p w:rsidR="007A7F04" w:rsidRPr="007F726D" w:rsidRDefault="007A7F04" w:rsidP="00F53397">
            <w:pPr>
              <w:pStyle w:val="ListParagraph"/>
              <w:widowControl w:val="0"/>
              <w:numPr>
                <w:ilvl w:val="0"/>
                <w:numId w:val="170"/>
              </w:numPr>
              <w:spacing w:line="360" w:lineRule="auto"/>
              <w:jc w:val="both"/>
              <w:cnfStyle w:val="000000100000"/>
              <w:rPr>
                <w:rFonts w:ascii="Gill Sans MT" w:hAnsi="Gill Sans MT"/>
                <w:b/>
                <w:bCs/>
                <w:sz w:val="24"/>
                <w:szCs w:val="24"/>
              </w:rPr>
            </w:pPr>
            <w:r w:rsidRPr="007F726D">
              <w:rPr>
                <w:rFonts w:ascii="Gill Sans MT" w:hAnsi="Gill Sans MT"/>
                <w:sz w:val="24"/>
                <w:szCs w:val="24"/>
              </w:rPr>
              <w:t>Journals – Day book report</w:t>
            </w:r>
          </w:p>
          <w:p w:rsidR="007A7F04" w:rsidRPr="007F726D" w:rsidRDefault="007A7F04" w:rsidP="00F53397">
            <w:pPr>
              <w:pStyle w:val="ListParagraph"/>
              <w:widowControl w:val="0"/>
              <w:numPr>
                <w:ilvl w:val="0"/>
                <w:numId w:val="170"/>
              </w:numPr>
              <w:spacing w:line="360" w:lineRule="auto"/>
              <w:jc w:val="both"/>
              <w:cnfStyle w:val="000000100000"/>
              <w:rPr>
                <w:rFonts w:ascii="Gill Sans MT" w:hAnsi="Gill Sans MT"/>
                <w:b/>
                <w:bCs/>
                <w:sz w:val="24"/>
                <w:szCs w:val="24"/>
              </w:rPr>
            </w:pPr>
            <w:r>
              <w:rPr>
                <w:rFonts w:ascii="Gill Sans MT" w:hAnsi="Gill Sans MT"/>
                <w:sz w:val="24"/>
                <w:szCs w:val="24"/>
              </w:rPr>
              <w:t>Journals- Vouchers report</w:t>
            </w:r>
          </w:p>
          <w:p w:rsidR="007A7F04" w:rsidRPr="007F726D" w:rsidRDefault="007A7F04" w:rsidP="00F53397">
            <w:pPr>
              <w:pStyle w:val="ListParagraph"/>
              <w:widowControl w:val="0"/>
              <w:numPr>
                <w:ilvl w:val="0"/>
                <w:numId w:val="170"/>
              </w:numPr>
              <w:spacing w:line="360" w:lineRule="auto"/>
              <w:jc w:val="both"/>
              <w:cnfStyle w:val="000000100000"/>
              <w:rPr>
                <w:rFonts w:ascii="Gill Sans MT" w:hAnsi="Gill Sans MT"/>
                <w:b/>
                <w:bCs/>
                <w:sz w:val="24"/>
                <w:szCs w:val="24"/>
              </w:rPr>
            </w:pPr>
            <w:r w:rsidRPr="007F726D">
              <w:rPr>
                <w:rFonts w:ascii="Gill Sans MT" w:hAnsi="Gill Sans MT"/>
                <w:sz w:val="24"/>
                <w:szCs w:val="24"/>
              </w:rPr>
              <w:t>Trial balance report</w:t>
            </w:r>
          </w:p>
          <w:p w:rsidR="007A7F04" w:rsidRPr="007F726D" w:rsidRDefault="007A7F04" w:rsidP="00F53397">
            <w:pPr>
              <w:pStyle w:val="ListParagraph"/>
              <w:widowControl w:val="0"/>
              <w:numPr>
                <w:ilvl w:val="0"/>
                <w:numId w:val="170"/>
              </w:numPr>
              <w:spacing w:line="360" w:lineRule="auto"/>
              <w:jc w:val="both"/>
              <w:cnfStyle w:val="000000100000"/>
              <w:rPr>
                <w:rFonts w:ascii="Gill Sans MT" w:hAnsi="Gill Sans MT"/>
                <w:b/>
                <w:bCs/>
                <w:sz w:val="24"/>
                <w:szCs w:val="24"/>
              </w:rPr>
            </w:pPr>
            <w:r w:rsidRPr="007F726D">
              <w:rPr>
                <w:rFonts w:ascii="Gill Sans MT" w:hAnsi="Gill Sans MT"/>
                <w:sz w:val="24"/>
                <w:szCs w:val="24"/>
              </w:rPr>
              <w:t>Cash book reports</w:t>
            </w:r>
          </w:p>
          <w:p w:rsidR="007A7F04" w:rsidRPr="007F726D" w:rsidRDefault="007A7F04" w:rsidP="00F53397">
            <w:pPr>
              <w:pStyle w:val="ListParagraph"/>
              <w:widowControl w:val="0"/>
              <w:numPr>
                <w:ilvl w:val="0"/>
                <w:numId w:val="170"/>
              </w:numPr>
              <w:spacing w:line="360" w:lineRule="auto"/>
              <w:jc w:val="both"/>
              <w:cnfStyle w:val="000000100000"/>
              <w:rPr>
                <w:rFonts w:ascii="Gill Sans MT" w:hAnsi="Gill Sans MT"/>
                <w:b/>
                <w:bCs/>
                <w:sz w:val="24"/>
                <w:szCs w:val="24"/>
              </w:rPr>
            </w:pPr>
            <w:r w:rsidRPr="007F726D">
              <w:rPr>
                <w:rFonts w:ascii="Gill Sans MT" w:hAnsi="Gill Sans MT"/>
                <w:sz w:val="24"/>
                <w:szCs w:val="24"/>
              </w:rPr>
              <w:t>Bank Reconciliation Statement</w:t>
            </w:r>
          </w:p>
        </w:tc>
        <w:tc>
          <w:tcPr>
            <w:tcW w:w="1360" w:type="dxa"/>
            <w:gridSpan w:val="3"/>
            <w:hideMark/>
          </w:tcPr>
          <w:p w:rsidR="007A7F04" w:rsidRPr="00D20B39" w:rsidRDefault="007A7F04" w:rsidP="004A2806">
            <w:pPr>
              <w:jc w:val="center"/>
              <w:cnfStyle w:val="000000100000"/>
              <w:rPr>
                <w:rFonts w:ascii="Gill Sans MT" w:hAnsi="Gill Sans MT"/>
                <w:sz w:val="24"/>
                <w:szCs w:val="24"/>
              </w:rPr>
            </w:pPr>
            <w:r>
              <w:rPr>
                <w:rFonts w:ascii="Gill Sans MT" w:hAnsi="Gill Sans MT"/>
                <w:sz w:val="24"/>
                <w:szCs w:val="24"/>
              </w:rPr>
              <w:lastRenderedPageBreak/>
              <w:t>i, ii, v, viii- xiv</w:t>
            </w:r>
          </w:p>
        </w:tc>
        <w:tc>
          <w:tcPr>
            <w:tcW w:w="1360" w:type="dxa"/>
            <w:gridSpan w:val="3"/>
            <w:hideMark/>
          </w:tcPr>
          <w:p w:rsidR="007A7F04" w:rsidRPr="00745365" w:rsidRDefault="007A7F04" w:rsidP="004A2806">
            <w:pPr>
              <w:spacing w:line="360" w:lineRule="auto"/>
              <w:jc w:val="center"/>
              <w:cnfStyle w:val="000000100000"/>
              <w:rPr>
                <w:rFonts w:ascii="Gill Sans MT" w:hAnsi="Gill Sans MT"/>
                <w:sz w:val="24"/>
                <w:szCs w:val="24"/>
              </w:rPr>
            </w:pPr>
            <w:r w:rsidRPr="00745365">
              <w:rPr>
                <w:rFonts w:ascii="Gill Sans MT" w:hAnsi="Gill Sans MT"/>
                <w:sz w:val="24"/>
                <w:szCs w:val="24"/>
              </w:rPr>
              <w:t xml:space="preserve">iii, </w:t>
            </w:r>
            <w:r>
              <w:rPr>
                <w:rFonts w:ascii="Gill Sans MT" w:hAnsi="Gill Sans MT"/>
                <w:sz w:val="24"/>
                <w:szCs w:val="24"/>
              </w:rPr>
              <w:t>iv, vi, vii,</w:t>
            </w:r>
          </w:p>
        </w:tc>
      </w:tr>
      <w:tr w:rsidR="007A7F04" w:rsidRPr="007F726D" w:rsidTr="004A2806">
        <w:trPr>
          <w:cnfStyle w:val="000000010000"/>
          <w:trHeight w:val="480"/>
        </w:trPr>
        <w:tc>
          <w:tcPr>
            <w:cnfStyle w:val="001000000000"/>
            <w:tcW w:w="9200" w:type="dxa"/>
            <w:gridSpan w:val="10"/>
            <w:hideMark/>
          </w:tcPr>
          <w:p w:rsidR="007A7F04" w:rsidRPr="007F726D" w:rsidRDefault="007A7F04" w:rsidP="004A2806">
            <w:pPr>
              <w:spacing w:line="360" w:lineRule="auto"/>
              <w:rPr>
                <w:rFonts w:ascii="Gill Sans MT" w:hAnsi="Gill Sans MT"/>
                <w:b w:val="0"/>
                <w:bCs w:val="0"/>
                <w:sz w:val="24"/>
                <w:szCs w:val="24"/>
              </w:rPr>
            </w:pPr>
            <w:r w:rsidRPr="007F726D">
              <w:rPr>
                <w:rFonts w:ascii="Gill Sans MT" w:hAnsi="Gill Sans MT"/>
                <w:sz w:val="24"/>
                <w:szCs w:val="24"/>
              </w:rPr>
              <w:lastRenderedPageBreak/>
              <w:t>Payments</w:t>
            </w:r>
          </w:p>
        </w:tc>
      </w:tr>
      <w:tr w:rsidR="007A7F04" w:rsidRPr="007F726D" w:rsidTr="004A2806">
        <w:trPr>
          <w:cnfStyle w:val="000000100000"/>
          <w:trHeight w:val="630"/>
        </w:trPr>
        <w:tc>
          <w:tcPr>
            <w:cnfStyle w:val="001000000000"/>
            <w:tcW w:w="900" w:type="dxa"/>
            <w:gridSpan w:val="2"/>
            <w:hideMark/>
          </w:tcPr>
          <w:p w:rsidR="007A7F04" w:rsidRPr="007F726D" w:rsidRDefault="007A7F04" w:rsidP="004A2806">
            <w:pPr>
              <w:spacing w:line="360" w:lineRule="auto"/>
              <w:rPr>
                <w:rFonts w:ascii="Gill Sans MT" w:hAnsi="Gill Sans MT"/>
                <w:sz w:val="24"/>
                <w:szCs w:val="24"/>
              </w:rPr>
            </w:pPr>
            <w:r w:rsidRPr="007F726D">
              <w:rPr>
                <w:rFonts w:ascii="Gill Sans MT" w:hAnsi="Gill Sans MT"/>
                <w:sz w:val="24"/>
                <w:szCs w:val="24"/>
              </w:rPr>
              <w:t xml:space="preserve">6 </w:t>
            </w:r>
          </w:p>
        </w:tc>
        <w:tc>
          <w:tcPr>
            <w:tcW w:w="5580" w:type="dxa"/>
            <w:gridSpan w:val="2"/>
            <w:hideMark/>
          </w:tcPr>
          <w:p w:rsidR="007A7F04" w:rsidRPr="007F726D" w:rsidRDefault="007A7F04" w:rsidP="004A2806">
            <w:pPr>
              <w:spacing w:line="360" w:lineRule="auto"/>
              <w:cnfStyle w:val="000000100000"/>
              <w:rPr>
                <w:rFonts w:ascii="Gill Sans MT" w:hAnsi="Gill Sans MT"/>
                <w:sz w:val="24"/>
                <w:szCs w:val="24"/>
              </w:rPr>
            </w:pPr>
            <w:r w:rsidRPr="007F726D">
              <w:rPr>
                <w:rFonts w:ascii="Gill Sans MT" w:hAnsi="Gill Sans MT"/>
                <w:sz w:val="24"/>
                <w:szCs w:val="24"/>
              </w:rPr>
              <w:t>Facility for maintenance of master database of all suppliers, contractors and vendors.</w:t>
            </w:r>
          </w:p>
        </w:tc>
        <w:tc>
          <w:tcPr>
            <w:tcW w:w="1360" w:type="dxa"/>
            <w:gridSpan w:val="3"/>
            <w:hideMark/>
          </w:tcPr>
          <w:p w:rsidR="007A7F04" w:rsidRPr="007F726D"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c>
          <w:tcPr>
            <w:tcW w:w="1360" w:type="dxa"/>
            <w:gridSpan w:val="3"/>
            <w:hideMark/>
          </w:tcPr>
          <w:p w:rsidR="007A7F04" w:rsidRPr="007F726D" w:rsidRDefault="007A7F04" w:rsidP="004A2806">
            <w:pPr>
              <w:spacing w:line="360" w:lineRule="auto"/>
              <w:jc w:val="center"/>
              <w:cnfStyle w:val="000000100000"/>
              <w:rPr>
                <w:rFonts w:ascii="Gill Sans MT" w:hAnsi="Gill Sans MT"/>
                <w:sz w:val="24"/>
                <w:szCs w:val="24"/>
              </w:rPr>
            </w:pPr>
          </w:p>
        </w:tc>
      </w:tr>
      <w:tr w:rsidR="007A7F04" w:rsidRPr="007F726D" w:rsidTr="004A2806">
        <w:trPr>
          <w:cnfStyle w:val="000000010000"/>
          <w:trHeight w:val="480"/>
        </w:trPr>
        <w:tc>
          <w:tcPr>
            <w:cnfStyle w:val="001000000000"/>
            <w:tcW w:w="900" w:type="dxa"/>
            <w:gridSpan w:val="2"/>
            <w:hideMark/>
          </w:tcPr>
          <w:p w:rsidR="007A7F04" w:rsidRPr="007F726D" w:rsidRDefault="007A7F04" w:rsidP="004A2806">
            <w:pPr>
              <w:spacing w:line="360" w:lineRule="auto"/>
              <w:rPr>
                <w:rFonts w:ascii="Gill Sans MT" w:hAnsi="Gill Sans MT"/>
                <w:sz w:val="24"/>
                <w:szCs w:val="24"/>
              </w:rPr>
            </w:pPr>
            <w:r w:rsidRPr="007F726D">
              <w:rPr>
                <w:rFonts w:ascii="Gill Sans MT" w:hAnsi="Gill Sans MT"/>
                <w:sz w:val="24"/>
                <w:szCs w:val="24"/>
              </w:rPr>
              <w:t xml:space="preserve">7 </w:t>
            </w:r>
          </w:p>
        </w:tc>
        <w:tc>
          <w:tcPr>
            <w:tcW w:w="5580" w:type="dxa"/>
            <w:gridSpan w:val="2"/>
            <w:hideMark/>
          </w:tcPr>
          <w:p w:rsidR="007A7F04" w:rsidRPr="007F726D" w:rsidRDefault="007A7F04" w:rsidP="004A2806">
            <w:pPr>
              <w:spacing w:line="360" w:lineRule="auto"/>
              <w:cnfStyle w:val="000000010000"/>
              <w:rPr>
                <w:rFonts w:ascii="Gill Sans MT" w:hAnsi="Gill Sans MT"/>
                <w:sz w:val="24"/>
                <w:szCs w:val="24"/>
              </w:rPr>
            </w:pPr>
            <w:r w:rsidRPr="007F726D">
              <w:rPr>
                <w:rFonts w:ascii="Gill Sans MT" w:hAnsi="Gill Sans MT"/>
                <w:sz w:val="24"/>
                <w:szCs w:val="24"/>
              </w:rPr>
              <w:t>Facility for calculation of Sales Tax, Tax Deducted at Source etc.</w:t>
            </w:r>
          </w:p>
        </w:tc>
        <w:tc>
          <w:tcPr>
            <w:tcW w:w="1360" w:type="dxa"/>
            <w:gridSpan w:val="3"/>
            <w:hideMark/>
          </w:tcPr>
          <w:p w:rsidR="007A7F04" w:rsidRPr="007F726D"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c>
          <w:tcPr>
            <w:tcW w:w="1360" w:type="dxa"/>
            <w:gridSpan w:val="3"/>
            <w:hideMark/>
          </w:tcPr>
          <w:p w:rsidR="007A7F04" w:rsidRPr="007F726D" w:rsidRDefault="007A7F04" w:rsidP="004A2806">
            <w:pPr>
              <w:spacing w:line="360" w:lineRule="auto"/>
              <w:jc w:val="center"/>
              <w:cnfStyle w:val="000000010000"/>
              <w:rPr>
                <w:rFonts w:ascii="Gill Sans MT" w:hAnsi="Gill Sans MT"/>
                <w:sz w:val="24"/>
                <w:szCs w:val="24"/>
              </w:rPr>
            </w:pPr>
          </w:p>
        </w:tc>
      </w:tr>
      <w:tr w:rsidR="007A7F04" w:rsidRPr="007F726D" w:rsidTr="004A2806">
        <w:trPr>
          <w:cnfStyle w:val="000000100000"/>
          <w:trHeight w:val="739"/>
        </w:trPr>
        <w:tc>
          <w:tcPr>
            <w:cnfStyle w:val="001000000000"/>
            <w:tcW w:w="900" w:type="dxa"/>
            <w:gridSpan w:val="2"/>
            <w:hideMark/>
          </w:tcPr>
          <w:p w:rsidR="007A7F04" w:rsidRPr="007F726D" w:rsidRDefault="007A7F04" w:rsidP="004A2806">
            <w:pPr>
              <w:spacing w:line="360" w:lineRule="auto"/>
              <w:rPr>
                <w:rFonts w:ascii="Gill Sans MT" w:hAnsi="Gill Sans MT"/>
                <w:sz w:val="24"/>
                <w:szCs w:val="24"/>
              </w:rPr>
            </w:pPr>
            <w:r w:rsidRPr="007F726D">
              <w:rPr>
                <w:rFonts w:ascii="Gill Sans MT" w:hAnsi="Gill Sans MT"/>
                <w:sz w:val="24"/>
                <w:szCs w:val="24"/>
              </w:rPr>
              <w:t xml:space="preserve">8 </w:t>
            </w:r>
          </w:p>
        </w:tc>
        <w:tc>
          <w:tcPr>
            <w:tcW w:w="5580" w:type="dxa"/>
            <w:gridSpan w:val="2"/>
            <w:hideMark/>
          </w:tcPr>
          <w:p w:rsidR="007A7F04" w:rsidRPr="007F726D" w:rsidRDefault="007A7F04" w:rsidP="004A2806">
            <w:pPr>
              <w:spacing w:line="360" w:lineRule="auto"/>
              <w:cnfStyle w:val="000000100000"/>
              <w:rPr>
                <w:rFonts w:ascii="Gill Sans MT" w:hAnsi="Gill Sans MT"/>
                <w:sz w:val="24"/>
                <w:szCs w:val="24"/>
              </w:rPr>
            </w:pPr>
            <w:r w:rsidRPr="007F726D">
              <w:rPr>
                <w:rFonts w:ascii="Gill Sans MT" w:hAnsi="Gill Sans MT"/>
                <w:sz w:val="24"/>
                <w:szCs w:val="24"/>
              </w:rPr>
              <w:t>Accounting system should book the liability on entry of these amounts and an appropriate entry should be made based on double entry accrual based accounting principles.</w:t>
            </w:r>
          </w:p>
        </w:tc>
        <w:tc>
          <w:tcPr>
            <w:tcW w:w="1360" w:type="dxa"/>
            <w:gridSpan w:val="3"/>
            <w:hideMark/>
          </w:tcPr>
          <w:p w:rsidR="007A7F04" w:rsidRPr="007F726D"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c>
          <w:tcPr>
            <w:tcW w:w="1360" w:type="dxa"/>
            <w:gridSpan w:val="3"/>
            <w:hideMark/>
          </w:tcPr>
          <w:p w:rsidR="007A7F04" w:rsidRPr="007F726D" w:rsidRDefault="007A7F04" w:rsidP="004A2806">
            <w:pPr>
              <w:spacing w:line="360" w:lineRule="auto"/>
              <w:jc w:val="center"/>
              <w:cnfStyle w:val="000000100000"/>
              <w:rPr>
                <w:rFonts w:ascii="Gill Sans MT" w:hAnsi="Gill Sans MT"/>
                <w:sz w:val="24"/>
                <w:szCs w:val="24"/>
              </w:rPr>
            </w:pPr>
          </w:p>
        </w:tc>
      </w:tr>
      <w:tr w:rsidR="007A7F04" w:rsidRPr="007F726D" w:rsidTr="004A2806">
        <w:trPr>
          <w:cnfStyle w:val="000000010000"/>
          <w:trHeight w:val="259"/>
        </w:trPr>
        <w:tc>
          <w:tcPr>
            <w:cnfStyle w:val="001000000000"/>
            <w:tcW w:w="900" w:type="dxa"/>
            <w:gridSpan w:val="2"/>
            <w:hideMark/>
          </w:tcPr>
          <w:p w:rsidR="007A7F04" w:rsidRPr="007F726D" w:rsidRDefault="007A7F04" w:rsidP="004A2806">
            <w:pPr>
              <w:spacing w:line="360" w:lineRule="auto"/>
              <w:rPr>
                <w:rFonts w:ascii="Gill Sans MT" w:hAnsi="Gill Sans MT"/>
                <w:sz w:val="24"/>
                <w:szCs w:val="24"/>
              </w:rPr>
            </w:pPr>
            <w:r w:rsidRPr="007F726D">
              <w:rPr>
                <w:rFonts w:ascii="Gill Sans MT" w:hAnsi="Gill Sans MT"/>
                <w:sz w:val="24"/>
                <w:szCs w:val="24"/>
              </w:rPr>
              <w:t xml:space="preserve">9 </w:t>
            </w:r>
          </w:p>
        </w:tc>
        <w:tc>
          <w:tcPr>
            <w:tcW w:w="5580" w:type="dxa"/>
            <w:gridSpan w:val="2"/>
            <w:hideMark/>
          </w:tcPr>
          <w:p w:rsidR="007A7F04" w:rsidRPr="007F726D" w:rsidRDefault="007A7F04" w:rsidP="004A2806">
            <w:pPr>
              <w:spacing w:line="360" w:lineRule="auto"/>
              <w:cnfStyle w:val="000000010000"/>
              <w:rPr>
                <w:rFonts w:ascii="Gill Sans MT" w:hAnsi="Gill Sans MT"/>
                <w:sz w:val="24"/>
                <w:szCs w:val="24"/>
              </w:rPr>
            </w:pPr>
            <w:r w:rsidRPr="007F726D">
              <w:rPr>
                <w:rFonts w:ascii="Gill Sans MT" w:hAnsi="Gill Sans MT"/>
                <w:sz w:val="24"/>
                <w:szCs w:val="24"/>
              </w:rPr>
              <w:t>Allow add and modify invoices, credit and debit memos, pre- payments, holds, invoice notices etc.</w:t>
            </w:r>
          </w:p>
        </w:tc>
        <w:tc>
          <w:tcPr>
            <w:tcW w:w="1360" w:type="dxa"/>
            <w:gridSpan w:val="3"/>
            <w:hideMark/>
          </w:tcPr>
          <w:p w:rsidR="007A7F04" w:rsidRPr="007F726D" w:rsidRDefault="007A7F04" w:rsidP="004A2806">
            <w:pPr>
              <w:spacing w:line="360" w:lineRule="auto"/>
              <w:jc w:val="center"/>
              <w:cnfStyle w:val="000000010000"/>
              <w:rPr>
                <w:rFonts w:ascii="Gill Sans MT" w:hAnsi="Gill Sans MT"/>
                <w:sz w:val="24"/>
                <w:szCs w:val="24"/>
              </w:rPr>
            </w:pPr>
          </w:p>
        </w:tc>
        <w:tc>
          <w:tcPr>
            <w:tcW w:w="1360" w:type="dxa"/>
            <w:gridSpan w:val="3"/>
            <w:hideMark/>
          </w:tcPr>
          <w:p w:rsidR="007A7F04" w:rsidRPr="007F726D"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F726D" w:rsidTr="004A2806">
        <w:trPr>
          <w:cnfStyle w:val="000000100000"/>
          <w:trHeight w:val="259"/>
        </w:trPr>
        <w:tc>
          <w:tcPr>
            <w:cnfStyle w:val="001000000000"/>
            <w:tcW w:w="900" w:type="dxa"/>
            <w:gridSpan w:val="2"/>
            <w:hideMark/>
          </w:tcPr>
          <w:p w:rsidR="007A7F04" w:rsidRPr="007F726D" w:rsidRDefault="007A7F04" w:rsidP="004A2806">
            <w:pPr>
              <w:spacing w:line="360" w:lineRule="auto"/>
              <w:rPr>
                <w:rFonts w:ascii="Gill Sans MT" w:hAnsi="Gill Sans MT"/>
                <w:sz w:val="24"/>
                <w:szCs w:val="24"/>
              </w:rPr>
            </w:pPr>
            <w:r w:rsidRPr="007F726D">
              <w:rPr>
                <w:rFonts w:ascii="Gill Sans MT" w:hAnsi="Gill Sans MT"/>
                <w:sz w:val="24"/>
                <w:szCs w:val="24"/>
              </w:rPr>
              <w:t xml:space="preserve">10 </w:t>
            </w:r>
          </w:p>
        </w:tc>
        <w:tc>
          <w:tcPr>
            <w:tcW w:w="5580" w:type="dxa"/>
            <w:gridSpan w:val="2"/>
            <w:hideMark/>
          </w:tcPr>
          <w:p w:rsidR="007A7F04" w:rsidRPr="007F726D" w:rsidRDefault="007A7F04" w:rsidP="004A2806">
            <w:pPr>
              <w:spacing w:line="360" w:lineRule="auto"/>
              <w:cnfStyle w:val="000000100000"/>
              <w:rPr>
                <w:rFonts w:ascii="Gill Sans MT" w:hAnsi="Gill Sans MT"/>
                <w:sz w:val="24"/>
                <w:szCs w:val="24"/>
              </w:rPr>
            </w:pPr>
            <w:r w:rsidRPr="007F726D">
              <w:rPr>
                <w:rFonts w:ascii="Gill Sans MT" w:hAnsi="Gill Sans MT"/>
                <w:sz w:val="24"/>
                <w:szCs w:val="24"/>
              </w:rPr>
              <w:t>Allow disbursement of payments(salary,</w:t>
            </w:r>
            <w:r w:rsidRPr="007F726D">
              <w:rPr>
                <w:rFonts w:ascii="Gill Sans MT" w:hAnsi="Gill Sans MT"/>
                <w:sz w:val="24"/>
                <w:szCs w:val="24"/>
              </w:rPr>
              <w:br/>
              <w:t>contractors/suppliers, administrative expenses, PF, profession tax, etc)</w:t>
            </w:r>
          </w:p>
        </w:tc>
        <w:tc>
          <w:tcPr>
            <w:tcW w:w="1360" w:type="dxa"/>
            <w:gridSpan w:val="3"/>
            <w:hideMark/>
          </w:tcPr>
          <w:p w:rsidR="007A7F04" w:rsidRPr="007F726D" w:rsidRDefault="007A7F04" w:rsidP="004A2806">
            <w:pPr>
              <w:spacing w:line="360" w:lineRule="auto"/>
              <w:jc w:val="center"/>
              <w:cnfStyle w:val="000000100000"/>
              <w:rPr>
                <w:rFonts w:ascii="Gill Sans MT" w:hAnsi="Gill Sans MT"/>
                <w:sz w:val="24"/>
                <w:szCs w:val="24"/>
              </w:rPr>
            </w:pPr>
          </w:p>
        </w:tc>
        <w:tc>
          <w:tcPr>
            <w:tcW w:w="1360" w:type="dxa"/>
            <w:gridSpan w:val="3"/>
            <w:hideMark/>
          </w:tcPr>
          <w:p w:rsidR="007A7F04" w:rsidRPr="007F726D"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F726D" w:rsidTr="004A2806">
        <w:trPr>
          <w:cnfStyle w:val="000000010000"/>
          <w:trHeight w:val="259"/>
        </w:trPr>
        <w:tc>
          <w:tcPr>
            <w:cnfStyle w:val="001000000000"/>
            <w:tcW w:w="900" w:type="dxa"/>
            <w:gridSpan w:val="2"/>
            <w:hideMark/>
          </w:tcPr>
          <w:p w:rsidR="007A7F04" w:rsidRPr="007F726D" w:rsidRDefault="007A7F04" w:rsidP="004A2806">
            <w:pPr>
              <w:spacing w:line="360" w:lineRule="auto"/>
              <w:rPr>
                <w:rFonts w:ascii="Gill Sans MT" w:hAnsi="Gill Sans MT"/>
                <w:sz w:val="24"/>
                <w:szCs w:val="24"/>
              </w:rPr>
            </w:pPr>
            <w:r w:rsidRPr="007F726D">
              <w:rPr>
                <w:rFonts w:ascii="Gill Sans MT" w:hAnsi="Gill Sans MT"/>
                <w:sz w:val="24"/>
                <w:szCs w:val="24"/>
              </w:rPr>
              <w:t xml:space="preserve">11 </w:t>
            </w:r>
          </w:p>
        </w:tc>
        <w:tc>
          <w:tcPr>
            <w:tcW w:w="5580" w:type="dxa"/>
            <w:gridSpan w:val="2"/>
            <w:hideMark/>
          </w:tcPr>
          <w:p w:rsidR="007A7F04" w:rsidRPr="007F726D" w:rsidRDefault="007A7F04" w:rsidP="004A2806">
            <w:pPr>
              <w:spacing w:line="360" w:lineRule="auto"/>
              <w:cnfStyle w:val="000000010000"/>
              <w:rPr>
                <w:rFonts w:ascii="Gill Sans MT" w:hAnsi="Gill Sans MT"/>
                <w:sz w:val="24"/>
                <w:szCs w:val="24"/>
              </w:rPr>
            </w:pPr>
            <w:r w:rsidRPr="007F726D">
              <w:rPr>
                <w:rFonts w:ascii="Gill Sans MT" w:hAnsi="Gill Sans MT"/>
                <w:sz w:val="24"/>
                <w:szCs w:val="24"/>
              </w:rPr>
              <w:t xml:space="preserve">Employee database and calculation of salary and </w:t>
            </w:r>
            <w:r w:rsidRPr="007F726D">
              <w:rPr>
                <w:rFonts w:ascii="Gill Sans MT" w:hAnsi="Gill Sans MT"/>
                <w:sz w:val="24"/>
                <w:szCs w:val="24"/>
              </w:rPr>
              <w:lastRenderedPageBreak/>
              <w:t>statutory</w:t>
            </w:r>
            <w:r w:rsidRPr="007F726D">
              <w:rPr>
                <w:rFonts w:ascii="Gill Sans MT" w:hAnsi="Gill Sans MT"/>
                <w:sz w:val="24"/>
                <w:szCs w:val="24"/>
              </w:rPr>
              <w:br/>
              <w:t>(PF, PT, etc) payments for each employee</w:t>
            </w:r>
          </w:p>
        </w:tc>
        <w:tc>
          <w:tcPr>
            <w:tcW w:w="1360" w:type="dxa"/>
            <w:gridSpan w:val="3"/>
            <w:hideMark/>
          </w:tcPr>
          <w:p w:rsidR="007A7F04" w:rsidRPr="007F726D" w:rsidRDefault="007A7F04" w:rsidP="004A2806">
            <w:pPr>
              <w:spacing w:line="360" w:lineRule="auto"/>
              <w:jc w:val="center"/>
              <w:cnfStyle w:val="000000010000"/>
              <w:rPr>
                <w:rFonts w:ascii="Gill Sans MT" w:hAnsi="Gill Sans MT"/>
                <w:sz w:val="24"/>
                <w:szCs w:val="24"/>
              </w:rPr>
            </w:pPr>
          </w:p>
        </w:tc>
        <w:tc>
          <w:tcPr>
            <w:tcW w:w="1360" w:type="dxa"/>
            <w:gridSpan w:val="3"/>
            <w:hideMark/>
          </w:tcPr>
          <w:p w:rsidR="007A7F04" w:rsidRPr="007F726D"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F726D" w:rsidTr="004A2806">
        <w:trPr>
          <w:cnfStyle w:val="000000100000"/>
          <w:trHeight w:val="259"/>
        </w:trPr>
        <w:tc>
          <w:tcPr>
            <w:cnfStyle w:val="001000000000"/>
            <w:tcW w:w="900" w:type="dxa"/>
            <w:gridSpan w:val="2"/>
            <w:hideMark/>
          </w:tcPr>
          <w:p w:rsidR="007A7F04" w:rsidRPr="007F726D" w:rsidRDefault="007A7F04" w:rsidP="004A2806">
            <w:pPr>
              <w:spacing w:line="360" w:lineRule="auto"/>
              <w:rPr>
                <w:rFonts w:ascii="Gill Sans MT" w:hAnsi="Gill Sans MT"/>
                <w:sz w:val="24"/>
                <w:szCs w:val="24"/>
              </w:rPr>
            </w:pPr>
            <w:r w:rsidRPr="007F726D">
              <w:rPr>
                <w:rFonts w:ascii="Gill Sans MT" w:hAnsi="Gill Sans MT"/>
                <w:sz w:val="24"/>
                <w:szCs w:val="24"/>
              </w:rPr>
              <w:lastRenderedPageBreak/>
              <w:t xml:space="preserve">12 </w:t>
            </w:r>
          </w:p>
        </w:tc>
        <w:tc>
          <w:tcPr>
            <w:tcW w:w="5580" w:type="dxa"/>
            <w:gridSpan w:val="2"/>
            <w:hideMark/>
          </w:tcPr>
          <w:p w:rsidR="007A7F04" w:rsidRPr="007F726D" w:rsidRDefault="007A7F04" w:rsidP="004A2806">
            <w:pPr>
              <w:spacing w:line="360" w:lineRule="auto"/>
              <w:cnfStyle w:val="000000100000"/>
              <w:rPr>
                <w:rFonts w:ascii="Gill Sans MT" w:hAnsi="Gill Sans MT"/>
                <w:sz w:val="24"/>
                <w:szCs w:val="24"/>
              </w:rPr>
            </w:pPr>
            <w:r w:rsidRPr="007F726D">
              <w:rPr>
                <w:rFonts w:ascii="Gill Sans MT" w:hAnsi="Gill Sans MT"/>
                <w:sz w:val="24"/>
                <w:szCs w:val="24"/>
              </w:rPr>
              <w:t>Entry of the consolidated salary and Statutory (PF, PT etc.)</w:t>
            </w:r>
            <w:r w:rsidRPr="007F726D">
              <w:rPr>
                <w:rFonts w:ascii="Gill Sans MT" w:hAnsi="Gill Sans MT"/>
                <w:sz w:val="24"/>
                <w:szCs w:val="24"/>
              </w:rPr>
              <w:br/>
              <w:t>payment amounts for each department in the accounting</w:t>
            </w:r>
          </w:p>
        </w:tc>
        <w:tc>
          <w:tcPr>
            <w:tcW w:w="1360" w:type="dxa"/>
            <w:gridSpan w:val="3"/>
            <w:hideMark/>
          </w:tcPr>
          <w:p w:rsidR="007A7F04" w:rsidRPr="007F726D" w:rsidRDefault="007A7F04" w:rsidP="004A2806">
            <w:pPr>
              <w:spacing w:line="360" w:lineRule="auto"/>
              <w:jc w:val="center"/>
              <w:cnfStyle w:val="000000100000"/>
              <w:rPr>
                <w:rFonts w:ascii="Gill Sans MT" w:hAnsi="Gill Sans MT"/>
                <w:sz w:val="24"/>
                <w:szCs w:val="24"/>
              </w:rPr>
            </w:pPr>
          </w:p>
        </w:tc>
        <w:tc>
          <w:tcPr>
            <w:tcW w:w="1360" w:type="dxa"/>
            <w:gridSpan w:val="3"/>
            <w:hideMark/>
          </w:tcPr>
          <w:p w:rsidR="007A7F04" w:rsidRPr="007F726D"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F726D" w:rsidTr="004A2806">
        <w:trPr>
          <w:cnfStyle w:val="000000010000"/>
          <w:trHeight w:val="259"/>
        </w:trPr>
        <w:tc>
          <w:tcPr>
            <w:cnfStyle w:val="001000000000"/>
            <w:tcW w:w="900" w:type="dxa"/>
            <w:gridSpan w:val="2"/>
            <w:hideMark/>
          </w:tcPr>
          <w:p w:rsidR="007A7F04" w:rsidRPr="007F726D" w:rsidRDefault="007A7F04" w:rsidP="004A2806">
            <w:pPr>
              <w:spacing w:line="360" w:lineRule="auto"/>
              <w:rPr>
                <w:rFonts w:ascii="Gill Sans MT" w:hAnsi="Gill Sans MT"/>
                <w:sz w:val="24"/>
                <w:szCs w:val="24"/>
              </w:rPr>
            </w:pPr>
            <w:r w:rsidRPr="007F726D">
              <w:rPr>
                <w:rFonts w:ascii="Gill Sans MT" w:hAnsi="Gill Sans MT"/>
                <w:sz w:val="24"/>
                <w:szCs w:val="24"/>
              </w:rPr>
              <w:t xml:space="preserve">13 </w:t>
            </w:r>
          </w:p>
        </w:tc>
        <w:tc>
          <w:tcPr>
            <w:tcW w:w="5580" w:type="dxa"/>
            <w:gridSpan w:val="2"/>
            <w:hideMark/>
          </w:tcPr>
          <w:p w:rsidR="007A7F04" w:rsidRPr="007F726D" w:rsidRDefault="007A7F04" w:rsidP="004A2806">
            <w:pPr>
              <w:spacing w:line="360" w:lineRule="auto"/>
              <w:cnfStyle w:val="000000010000"/>
              <w:rPr>
                <w:rFonts w:ascii="Gill Sans MT" w:hAnsi="Gill Sans MT"/>
                <w:sz w:val="24"/>
                <w:szCs w:val="24"/>
              </w:rPr>
            </w:pPr>
            <w:r w:rsidRPr="007F726D">
              <w:rPr>
                <w:rFonts w:ascii="Gill Sans MT" w:hAnsi="Gill Sans MT"/>
                <w:sz w:val="24"/>
                <w:szCs w:val="24"/>
              </w:rPr>
              <w:t xml:space="preserve">Some of the Reports required are </w:t>
            </w:r>
          </w:p>
          <w:p w:rsidR="007A7F04" w:rsidRPr="007F726D" w:rsidRDefault="007A7F04" w:rsidP="00F53397">
            <w:pPr>
              <w:pStyle w:val="ListParagraph"/>
              <w:widowControl w:val="0"/>
              <w:numPr>
                <w:ilvl w:val="0"/>
                <w:numId w:val="171"/>
              </w:numPr>
              <w:spacing w:line="360" w:lineRule="auto"/>
              <w:jc w:val="both"/>
              <w:cnfStyle w:val="000000010000"/>
              <w:rPr>
                <w:rFonts w:ascii="Gill Sans MT" w:hAnsi="Gill Sans MT"/>
                <w:sz w:val="24"/>
                <w:szCs w:val="24"/>
              </w:rPr>
            </w:pPr>
            <w:r w:rsidRPr="007F726D">
              <w:rPr>
                <w:rFonts w:ascii="Gill Sans MT" w:hAnsi="Gill Sans MT"/>
                <w:sz w:val="24"/>
                <w:szCs w:val="24"/>
              </w:rPr>
              <w:t xml:space="preserve">Final payment register </w:t>
            </w:r>
            <w:r>
              <w:rPr>
                <w:rFonts w:ascii="Gill Sans MT" w:hAnsi="Gill Sans MT"/>
                <w:sz w:val="24"/>
                <w:szCs w:val="24"/>
              </w:rPr>
              <w:t>- Yes</w:t>
            </w:r>
          </w:p>
          <w:p w:rsidR="007A7F04" w:rsidRPr="007F726D" w:rsidRDefault="007A7F04" w:rsidP="00F53397">
            <w:pPr>
              <w:pStyle w:val="ListParagraph"/>
              <w:widowControl w:val="0"/>
              <w:numPr>
                <w:ilvl w:val="0"/>
                <w:numId w:val="171"/>
              </w:numPr>
              <w:spacing w:line="360" w:lineRule="auto"/>
              <w:jc w:val="both"/>
              <w:cnfStyle w:val="000000010000"/>
              <w:rPr>
                <w:rFonts w:ascii="Gill Sans MT" w:hAnsi="Gill Sans MT"/>
                <w:sz w:val="24"/>
                <w:szCs w:val="24"/>
              </w:rPr>
            </w:pPr>
            <w:r w:rsidRPr="007F726D">
              <w:rPr>
                <w:rFonts w:ascii="Gill Sans MT" w:hAnsi="Gill Sans MT"/>
                <w:sz w:val="24"/>
                <w:szCs w:val="24"/>
              </w:rPr>
              <w:t xml:space="preserve">Payment exception report </w:t>
            </w:r>
            <w:r>
              <w:rPr>
                <w:rFonts w:ascii="Gill Sans MT" w:hAnsi="Gill Sans MT"/>
                <w:sz w:val="24"/>
                <w:szCs w:val="24"/>
              </w:rPr>
              <w:t>- No</w:t>
            </w:r>
          </w:p>
          <w:p w:rsidR="007A7F04" w:rsidRPr="007F726D" w:rsidRDefault="007A7F04" w:rsidP="00F53397">
            <w:pPr>
              <w:pStyle w:val="ListParagraph"/>
              <w:widowControl w:val="0"/>
              <w:numPr>
                <w:ilvl w:val="0"/>
                <w:numId w:val="171"/>
              </w:numPr>
              <w:spacing w:line="360" w:lineRule="auto"/>
              <w:jc w:val="both"/>
              <w:cnfStyle w:val="000000010000"/>
              <w:rPr>
                <w:rFonts w:ascii="Gill Sans MT" w:hAnsi="Gill Sans MT"/>
                <w:sz w:val="24"/>
                <w:szCs w:val="24"/>
              </w:rPr>
            </w:pPr>
            <w:r w:rsidRPr="007F726D">
              <w:rPr>
                <w:rFonts w:ascii="Gill Sans MT" w:hAnsi="Gill Sans MT"/>
                <w:sz w:val="24"/>
                <w:szCs w:val="24"/>
              </w:rPr>
              <w:t xml:space="preserve">Stopped payment report </w:t>
            </w:r>
            <w:r>
              <w:rPr>
                <w:rFonts w:ascii="Gill Sans MT" w:hAnsi="Gill Sans MT"/>
                <w:sz w:val="24"/>
                <w:szCs w:val="24"/>
              </w:rPr>
              <w:t>- No</w:t>
            </w:r>
          </w:p>
          <w:p w:rsidR="007A7F04" w:rsidRPr="007F726D" w:rsidRDefault="007A7F04" w:rsidP="00F53397">
            <w:pPr>
              <w:pStyle w:val="ListParagraph"/>
              <w:widowControl w:val="0"/>
              <w:numPr>
                <w:ilvl w:val="0"/>
                <w:numId w:val="171"/>
              </w:numPr>
              <w:spacing w:line="360" w:lineRule="auto"/>
              <w:jc w:val="both"/>
              <w:cnfStyle w:val="000000010000"/>
              <w:rPr>
                <w:rFonts w:ascii="Gill Sans MT" w:hAnsi="Gill Sans MT"/>
                <w:sz w:val="24"/>
                <w:szCs w:val="24"/>
              </w:rPr>
            </w:pPr>
            <w:r w:rsidRPr="007F726D">
              <w:rPr>
                <w:rFonts w:ascii="Gill Sans MT" w:hAnsi="Gill Sans MT"/>
                <w:sz w:val="24"/>
                <w:szCs w:val="24"/>
              </w:rPr>
              <w:t>Invoice register</w:t>
            </w:r>
            <w:r>
              <w:rPr>
                <w:rFonts w:ascii="Gill Sans MT" w:hAnsi="Gill Sans MT"/>
                <w:sz w:val="24"/>
                <w:szCs w:val="24"/>
              </w:rPr>
              <w:t xml:space="preserve"> - No</w:t>
            </w:r>
          </w:p>
          <w:p w:rsidR="007A7F04" w:rsidRPr="007F726D" w:rsidRDefault="007A7F04" w:rsidP="00F53397">
            <w:pPr>
              <w:pStyle w:val="ListParagraph"/>
              <w:widowControl w:val="0"/>
              <w:numPr>
                <w:ilvl w:val="0"/>
                <w:numId w:val="171"/>
              </w:numPr>
              <w:spacing w:line="360" w:lineRule="auto"/>
              <w:jc w:val="both"/>
              <w:cnfStyle w:val="000000010000"/>
              <w:rPr>
                <w:rFonts w:ascii="Gill Sans MT" w:hAnsi="Gill Sans MT"/>
                <w:sz w:val="24"/>
                <w:szCs w:val="24"/>
              </w:rPr>
            </w:pPr>
            <w:r w:rsidRPr="007F726D">
              <w:rPr>
                <w:rFonts w:ascii="Gill Sans MT" w:hAnsi="Gill Sans MT"/>
                <w:sz w:val="24"/>
                <w:szCs w:val="24"/>
              </w:rPr>
              <w:t>Invoice aging report</w:t>
            </w:r>
            <w:r>
              <w:rPr>
                <w:rFonts w:ascii="Gill Sans MT" w:hAnsi="Gill Sans MT"/>
                <w:sz w:val="24"/>
                <w:szCs w:val="24"/>
              </w:rPr>
              <w:t xml:space="preserve"> - No</w:t>
            </w:r>
          </w:p>
          <w:p w:rsidR="007A7F04" w:rsidRPr="007F726D" w:rsidRDefault="007A7F04" w:rsidP="00F53397">
            <w:pPr>
              <w:pStyle w:val="ListParagraph"/>
              <w:widowControl w:val="0"/>
              <w:numPr>
                <w:ilvl w:val="0"/>
                <w:numId w:val="171"/>
              </w:numPr>
              <w:spacing w:line="360" w:lineRule="auto"/>
              <w:jc w:val="both"/>
              <w:cnfStyle w:val="000000010000"/>
              <w:rPr>
                <w:rFonts w:ascii="Gill Sans MT" w:hAnsi="Gill Sans MT"/>
                <w:sz w:val="24"/>
                <w:szCs w:val="24"/>
              </w:rPr>
            </w:pPr>
            <w:r w:rsidRPr="007F726D">
              <w:rPr>
                <w:rFonts w:ascii="Gill Sans MT" w:hAnsi="Gill Sans MT"/>
                <w:sz w:val="24"/>
                <w:szCs w:val="24"/>
              </w:rPr>
              <w:t>Invoice approval status report</w:t>
            </w:r>
            <w:r>
              <w:rPr>
                <w:rFonts w:ascii="Gill Sans MT" w:hAnsi="Gill Sans MT"/>
                <w:sz w:val="24"/>
                <w:szCs w:val="24"/>
              </w:rPr>
              <w:t xml:space="preserve"> - Yes</w:t>
            </w:r>
          </w:p>
          <w:p w:rsidR="007A7F04" w:rsidRPr="007F726D" w:rsidRDefault="007A7F04" w:rsidP="00F53397">
            <w:pPr>
              <w:pStyle w:val="ListParagraph"/>
              <w:widowControl w:val="0"/>
              <w:numPr>
                <w:ilvl w:val="0"/>
                <w:numId w:val="171"/>
              </w:numPr>
              <w:spacing w:line="360" w:lineRule="auto"/>
              <w:jc w:val="both"/>
              <w:cnfStyle w:val="000000010000"/>
              <w:rPr>
                <w:rFonts w:ascii="Gill Sans MT" w:hAnsi="Gill Sans MT"/>
                <w:sz w:val="24"/>
                <w:szCs w:val="24"/>
              </w:rPr>
            </w:pPr>
            <w:r w:rsidRPr="007F726D">
              <w:rPr>
                <w:rFonts w:ascii="Gill Sans MT" w:hAnsi="Gill Sans MT"/>
                <w:sz w:val="24"/>
                <w:szCs w:val="24"/>
              </w:rPr>
              <w:t>Accounts payables trial balance report</w:t>
            </w:r>
            <w:r>
              <w:rPr>
                <w:rFonts w:ascii="Gill Sans MT" w:hAnsi="Gill Sans MT"/>
                <w:sz w:val="24"/>
                <w:szCs w:val="24"/>
              </w:rPr>
              <w:t xml:space="preserve"> - Yes</w:t>
            </w:r>
          </w:p>
          <w:p w:rsidR="007A7F04" w:rsidRPr="007F726D" w:rsidRDefault="007A7F04" w:rsidP="00F53397">
            <w:pPr>
              <w:pStyle w:val="ListParagraph"/>
              <w:widowControl w:val="0"/>
              <w:numPr>
                <w:ilvl w:val="0"/>
                <w:numId w:val="171"/>
              </w:numPr>
              <w:spacing w:line="360" w:lineRule="auto"/>
              <w:jc w:val="both"/>
              <w:cnfStyle w:val="000000010000"/>
              <w:rPr>
                <w:rFonts w:ascii="Gill Sans MT" w:hAnsi="Gill Sans MT"/>
                <w:sz w:val="24"/>
                <w:szCs w:val="24"/>
              </w:rPr>
            </w:pPr>
            <w:r w:rsidRPr="007F726D">
              <w:rPr>
                <w:rFonts w:ascii="Gill Sans MT" w:hAnsi="Gill Sans MT"/>
                <w:sz w:val="24"/>
                <w:szCs w:val="24"/>
              </w:rPr>
              <w:t>Period close exception report</w:t>
            </w:r>
            <w:r>
              <w:rPr>
                <w:rFonts w:ascii="Gill Sans MT" w:hAnsi="Gill Sans MT"/>
                <w:sz w:val="24"/>
                <w:szCs w:val="24"/>
              </w:rPr>
              <w:t xml:space="preserve"> - No</w:t>
            </w:r>
          </w:p>
          <w:p w:rsidR="007A7F04" w:rsidRPr="007F726D" w:rsidRDefault="007A7F04" w:rsidP="00F53397">
            <w:pPr>
              <w:pStyle w:val="ListParagraph"/>
              <w:widowControl w:val="0"/>
              <w:numPr>
                <w:ilvl w:val="0"/>
                <w:numId w:val="171"/>
              </w:numPr>
              <w:spacing w:line="360" w:lineRule="auto"/>
              <w:jc w:val="both"/>
              <w:cnfStyle w:val="000000010000"/>
              <w:rPr>
                <w:rFonts w:ascii="Gill Sans MT" w:hAnsi="Gill Sans MT"/>
                <w:sz w:val="24"/>
                <w:szCs w:val="24"/>
              </w:rPr>
            </w:pPr>
            <w:r w:rsidRPr="007F726D">
              <w:rPr>
                <w:rFonts w:ascii="Gill Sans MT" w:hAnsi="Gill Sans MT"/>
                <w:sz w:val="24"/>
                <w:szCs w:val="24"/>
              </w:rPr>
              <w:t xml:space="preserve">Posted invoice register </w:t>
            </w:r>
            <w:r>
              <w:rPr>
                <w:rFonts w:ascii="Gill Sans MT" w:hAnsi="Gill Sans MT"/>
                <w:sz w:val="24"/>
                <w:szCs w:val="24"/>
              </w:rPr>
              <w:t>- Yes</w:t>
            </w:r>
          </w:p>
          <w:p w:rsidR="007A7F04" w:rsidRPr="007F726D" w:rsidRDefault="007A7F04" w:rsidP="00F53397">
            <w:pPr>
              <w:pStyle w:val="ListParagraph"/>
              <w:widowControl w:val="0"/>
              <w:numPr>
                <w:ilvl w:val="0"/>
                <w:numId w:val="171"/>
              </w:numPr>
              <w:spacing w:line="360" w:lineRule="auto"/>
              <w:jc w:val="both"/>
              <w:cnfStyle w:val="000000010000"/>
              <w:rPr>
                <w:rFonts w:ascii="Gill Sans MT" w:hAnsi="Gill Sans MT"/>
                <w:sz w:val="24"/>
                <w:szCs w:val="24"/>
              </w:rPr>
            </w:pPr>
            <w:r w:rsidRPr="007F726D">
              <w:rPr>
                <w:rFonts w:ascii="Gill Sans MT" w:hAnsi="Gill Sans MT"/>
                <w:sz w:val="24"/>
                <w:szCs w:val="24"/>
              </w:rPr>
              <w:t xml:space="preserve">Posted payment register </w:t>
            </w:r>
            <w:r>
              <w:rPr>
                <w:rFonts w:ascii="Gill Sans MT" w:hAnsi="Gill Sans MT"/>
                <w:sz w:val="24"/>
                <w:szCs w:val="24"/>
              </w:rPr>
              <w:t>- Yes</w:t>
            </w:r>
          </w:p>
          <w:p w:rsidR="007A7F04" w:rsidRPr="007F726D" w:rsidRDefault="007A7F04" w:rsidP="00F53397">
            <w:pPr>
              <w:pStyle w:val="ListParagraph"/>
              <w:widowControl w:val="0"/>
              <w:numPr>
                <w:ilvl w:val="0"/>
                <w:numId w:val="171"/>
              </w:numPr>
              <w:spacing w:line="360" w:lineRule="auto"/>
              <w:jc w:val="both"/>
              <w:cnfStyle w:val="000000010000"/>
              <w:rPr>
                <w:rFonts w:ascii="Gill Sans MT" w:hAnsi="Gill Sans MT"/>
                <w:sz w:val="24"/>
                <w:szCs w:val="24"/>
              </w:rPr>
            </w:pPr>
            <w:r w:rsidRPr="007F726D">
              <w:rPr>
                <w:rFonts w:ascii="Gill Sans MT" w:hAnsi="Gill Sans MT"/>
                <w:sz w:val="24"/>
                <w:szCs w:val="24"/>
              </w:rPr>
              <w:t>Unaccounted transaction report</w:t>
            </w:r>
            <w:r>
              <w:rPr>
                <w:rFonts w:ascii="Gill Sans MT" w:hAnsi="Gill Sans MT"/>
                <w:sz w:val="24"/>
                <w:szCs w:val="24"/>
              </w:rPr>
              <w:t xml:space="preserve"> - No</w:t>
            </w:r>
          </w:p>
        </w:tc>
        <w:tc>
          <w:tcPr>
            <w:tcW w:w="1360" w:type="dxa"/>
            <w:gridSpan w:val="3"/>
            <w:hideMark/>
          </w:tcPr>
          <w:p w:rsidR="007A7F04" w:rsidRPr="007F726D"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i, vi, vii, ix, x</w:t>
            </w:r>
          </w:p>
        </w:tc>
        <w:tc>
          <w:tcPr>
            <w:tcW w:w="1360" w:type="dxa"/>
            <w:gridSpan w:val="3"/>
            <w:hideMark/>
          </w:tcPr>
          <w:p w:rsidR="007A7F04" w:rsidRPr="007F726D"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ii, iii, iv, v, viii, xi</w:t>
            </w:r>
          </w:p>
        </w:tc>
      </w:tr>
      <w:tr w:rsidR="007A7F04" w:rsidRPr="007F726D" w:rsidTr="004A2806">
        <w:trPr>
          <w:gridAfter w:val="1"/>
          <w:cnfStyle w:val="000000100000"/>
          <w:wAfter w:w="20" w:type="dxa"/>
          <w:trHeight w:val="480"/>
        </w:trPr>
        <w:tc>
          <w:tcPr>
            <w:cnfStyle w:val="001000000000"/>
            <w:tcW w:w="9180" w:type="dxa"/>
            <w:gridSpan w:val="9"/>
            <w:hideMark/>
          </w:tcPr>
          <w:p w:rsidR="007A7F04" w:rsidRPr="007F726D" w:rsidRDefault="007A7F04" w:rsidP="004A2806">
            <w:pPr>
              <w:spacing w:line="360" w:lineRule="auto"/>
              <w:rPr>
                <w:rFonts w:ascii="Gill Sans MT" w:hAnsi="Gill Sans MT"/>
                <w:b w:val="0"/>
                <w:bCs w:val="0"/>
                <w:sz w:val="24"/>
                <w:szCs w:val="24"/>
              </w:rPr>
            </w:pPr>
            <w:r w:rsidRPr="007F726D">
              <w:rPr>
                <w:rFonts w:ascii="Gill Sans MT" w:hAnsi="Gill Sans MT"/>
                <w:sz w:val="24"/>
                <w:szCs w:val="24"/>
              </w:rPr>
              <w:t>Receipts</w:t>
            </w:r>
          </w:p>
        </w:tc>
      </w:tr>
      <w:tr w:rsidR="007A7F04" w:rsidRPr="007F726D" w:rsidTr="004A2806">
        <w:trPr>
          <w:gridAfter w:val="1"/>
          <w:cnfStyle w:val="000000010000"/>
          <w:wAfter w:w="20" w:type="dxa"/>
          <w:trHeight w:val="585"/>
        </w:trPr>
        <w:tc>
          <w:tcPr>
            <w:cnfStyle w:val="001000000000"/>
            <w:tcW w:w="880" w:type="dxa"/>
            <w:hideMark/>
          </w:tcPr>
          <w:p w:rsidR="007A7F04" w:rsidRPr="007F726D" w:rsidRDefault="007A7F04" w:rsidP="004A2806">
            <w:pPr>
              <w:spacing w:line="360" w:lineRule="auto"/>
              <w:rPr>
                <w:rFonts w:ascii="Gill Sans MT" w:hAnsi="Gill Sans MT"/>
                <w:sz w:val="24"/>
                <w:szCs w:val="24"/>
              </w:rPr>
            </w:pPr>
            <w:r w:rsidRPr="007F726D">
              <w:rPr>
                <w:rFonts w:ascii="Gill Sans MT" w:hAnsi="Gill Sans MT"/>
                <w:sz w:val="24"/>
                <w:szCs w:val="24"/>
              </w:rPr>
              <w:t xml:space="preserve">14 </w:t>
            </w:r>
          </w:p>
        </w:tc>
        <w:tc>
          <w:tcPr>
            <w:tcW w:w="5600" w:type="dxa"/>
            <w:gridSpan w:val="3"/>
            <w:hideMark/>
          </w:tcPr>
          <w:p w:rsidR="007A7F04" w:rsidRPr="007F726D" w:rsidRDefault="007A7F04" w:rsidP="004A2806">
            <w:pPr>
              <w:spacing w:line="360" w:lineRule="auto"/>
              <w:cnfStyle w:val="000000010000"/>
              <w:rPr>
                <w:rFonts w:ascii="Gill Sans MT" w:hAnsi="Gill Sans MT"/>
                <w:sz w:val="24"/>
                <w:szCs w:val="24"/>
              </w:rPr>
            </w:pPr>
            <w:r w:rsidRPr="007F726D">
              <w:rPr>
                <w:rFonts w:ascii="Gill Sans MT" w:hAnsi="Gill Sans MT"/>
                <w:sz w:val="24"/>
                <w:szCs w:val="24"/>
              </w:rPr>
              <w:t>Receipts of collections (Property Tax, Water Tax, rent, Grants, Security Money and Earnest Money, etc.)</w:t>
            </w:r>
          </w:p>
        </w:tc>
        <w:tc>
          <w:tcPr>
            <w:tcW w:w="1340" w:type="dxa"/>
            <w:gridSpan w:val="2"/>
            <w:hideMark/>
          </w:tcPr>
          <w:p w:rsidR="007A7F04" w:rsidRPr="007F726D"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c>
          <w:tcPr>
            <w:tcW w:w="1360" w:type="dxa"/>
            <w:gridSpan w:val="3"/>
            <w:hideMark/>
          </w:tcPr>
          <w:p w:rsidR="007A7F04" w:rsidRPr="007F726D" w:rsidRDefault="007A7F04" w:rsidP="004A2806">
            <w:pPr>
              <w:spacing w:line="360" w:lineRule="auto"/>
              <w:jc w:val="center"/>
              <w:cnfStyle w:val="000000010000"/>
              <w:rPr>
                <w:rFonts w:ascii="Gill Sans MT" w:hAnsi="Gill Sans MT"/>
                <w:sz w:val="24"/>
                <w:szCs w:val="24"/>
              </w:rPr>
            </w:pPr>
          </w:p>
        </w:tc>
      </w:tr>
      <w:tr w:rsidR="007A7F04" w:rsidRPr="007F726D" w:rsidTr="004A2806">
        <w:trPr>
          <w:gridAfter w:val="1"/>
          <w:cnfStyle w:val="000000100000"/>
          <w:wAfter w:w="20" w:type="dxa"/>
          <w:trHeight w:val="480"/>
        </w:trPr>
        <w:tc>
          <w:tcPr>
            <w:cnfStyle w:val="001000000000"/>
            <w:tcW w:w="880" w:type="dxa"/>
            <w:hideMark/>
          </w:tcPr>
          <w:p w:rsidR="007A7F04" w:rsidRPr="007F726D" w:rsidRDefault="007A7F04" w:rsidP="004A2806">
            <w:pPr>
              <w:spacing w:line="360" w:lineRule="auto"/>
              <w:rPr>
                <w:rFonts w:ascii="Gill Sans MT" w:hAnsi="Gill Sans MT"/>
                <w:sz w:val="24"/>
                <w:szCs w:val="24"/>
              </w:rPr>
            </w:pPr>
            <w:r w:rsidRPr="007F726D">
              <w:rPr>
                <w:rFonts w:ascii="Gill Sans MT" w:hAnsi="Gill Sans MT"/>
                <w:sz w:val="24"/>
                <w:szCs w:val="24"/>
              </w:rPr>
              <w:t xml:space="preserve">15 </w:t>
            </w:r>
          </w:p>
        </w:tc>
        <w:tc>
          <w:tcPr>
            <w:tcW w:w="5600" w:type="dxa"/>
            <w:gridSpan w:val="3"/>
            <w:hideMark/>
          </w:tcPr>
          <w:p w:rsidR="007A7F04" w:rsidRPr="007F726D" w:rsidRDefault="007A7F04" w:rsidP="004A2806">
            <w:pPr>
              <w:spacing w:line="360" w:lineRule="auto"/>
              <w:cnfStyle w:val="000000100000"/>
              <w:rPr>
                <w:rFonts w:ascii="Gill Sans MT" w:hAnsi="Gill Sans MT"/>
                <w:sz w:val="24"/>
                <w:szCs w:val="24"/>
              </w:rPr>
            </w:pPr>
            <w:r w:rsidRPr="007F726D">
              <w:rPr>
                <w:rFonts w:ascii="Gill Sans MT" w:hAnsi="Gill Sans MT"/>
                <w:sz w:val="24"/>
                <w:szCs w:val="24"/>
              </w:rPr>
              <w:t>Enter and update citizens identification number, name and address</w:t>
            </w:r>
          </w:p>
        </w:tc>
        <w:tc>
          <w:tcPr>
            <w:tcW w:w="1340" w:type="dxa"/>
            <w:gridSpan w:val="2"/>
            <w:hideMark/>
          </w:tcPr>
          <w:p w:rsidR="007A7F04" w:rsidRPr="007F726D" w:rsidRDefault="007A7F04" w:rsidP="004A2806">
            <w:pPr>
              <w:spacing w:line="360" w:lineRule="auto"/>
              <w:jc w:val="center"/>
              <w:cnfStyle w:val="000000100000"/>
              <w:rPr>
                <w:rFonts w:ascii="Gill Sans MT" w:hAnsi="Gill Sans MT"/>
                <w:sz w:val="24"/>
                <w:szCs w:val="24"/>
              </w:rPr>
            </w:pPr>
          </w:p>
        </w:tc>
        <w:tc>
          <w:tcPr>
            <w:tcW w:w="1360" w:type="dxa"/>
            <w:gridSpan w:val="3"/>
            <w:hideMark/>
          </w:tcPr>
          <w:p w:rsidR="007A7F04" w:rsidRPr="007F726D"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F726D" w:rsidTr="004A2806">
        <w:trPr>
          <w:gridAfter w:val="1"/>
          <w:cnfStyle w:val="000000010000"/>
          <w:wAfter w:w="20" w:type="dxa"/>
          <w:trHeight w:val="259"/>
        </w:trPr>
        <w:tc>
          <w:tcPr>
            <w:cnfStyle w:val="001000000000"/>
            <w:tcW w:w="880" w:type="dxa"/>
            <w:hideMark/>
          </w:tcPr>
          <w:p w:rsidR="007A7F04" w:rsidRPr="007F726D" w:rsidRDefault="007A7F04" w:rsidP="004A2806">
            <w:pPr>
              <w:spacing w:line="360" w:lineRule="auto"/>
              <w:rPr>
                <w:rFonts w:ascii="Gill Sans MT" w:hAnsi="Gill Sans MT"/>
                <w:sz w:val="24"/>
                <w:szCs w:val="24"/>
              </w:rPr>
            </w:pPr>
            <w:r w:rsidRPr="007F726D">
              <w:rPr>
                <w:rFonts w:ascii="Gill Sans MT" w:hAnsi="Gill Sans MT"/>
                <w:sz w:val="24"/>
                <w:szCs w:val="24"/>
              </w:rPr>
              <w:t xml:space="preserve">16 </w:t>
            </w:r>
          </w:p>
        </w:tc>
        <w:tc>
          <w:tcPr>
            <w:tcW w:w="5600" w:type="dxa"/>
            <w:gridSpan w:val="3"/>
            <w:hideMark/>
          </w:tcPr>
          <w:p w:rsidR="007A7F04" w:rsidRPr="007F726D" w:rsidRDefault="007A7F04" w:rsidP="004A2806">
            <w:pPr>
              <w:spacing w:line="360" w:lineRule="auto"/>
              <w:cnfStyle w:val="000000010000"/>
              <w:rPr>
                <w:rFonts w:ascii="Gill Sans MT" w:hAnsi="Gill Sans MT"/>
                <w:sz w:val="24"/>
                <w:szCs w:val="24"/>
              </w:rPr>
            </w:pPr>
            <w:r w:rsidRPr="007F726D">
              <w:rPr>
                <w:rFonts w:ascii="Gill Sans MT" w:hAnsi="Gill Sans MT"/>
                <w:sz w:val="24"/>
                <w:szCs w:val="24"/>
              </w:rPr>
              <w:t>Allow enter/ modify discounts or waivers</w:t>
            </w:r>
          </w:p>
        </w:tc>
        <w:tc>
          <w:tcPr>
            <w:tcW w:w="1340" w:type="dxa"/>
            <w:gridSpan w:val="2"/>
            <w:hideMark/>
          </w:tcPr>
          <w:p w:rsidR="007A7F04" w:rsidRPr="007F726D" w:rsidRDefault="007A7F04" w:rsidP="004A2806">
            <w:pPr>
              <w:spacing w:line="360" w:lineRule="auto"/>
              <w:jc w:val="center"/>
              <w:cnfStyle w:val="000000010000"/>
              <w:rPr>
                <w:rFonts w:ascii="Gill Sans MT" w:hAnsi="Gill Sans MT"/>
                <w:sz w:val="24"/>
                <w:szCs w:val="24"/>
              </w:rPr>
            </w:pPr>
          </w:p>
        </w:tc>
        <w:tc>
          <w:tcPr>
            <w:tcW w:w="1360" w:type="dxa"/>
            <w:gridSpan w:val="3"/>
            <w:hideMark/>
          </w:tcPr>
          <w:p w:rsidR="007A7F04" w:rsidRPr="007F726D"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F726D" w:rsidTr="004A2806">
        <w:trPr>
          <w:gridAfter w:val="1"/>
          <w:cnfStyle w:val="000000100000"/>
          <w:wAfter w:w="20" w:type="dxa"/>
          <w:trHeight w:val="259"/>
        </w:trPr>
        <w:tc>
          <w:tcPr>
            <w:cnfStyle w:val="001000000000"/>
            <w:tcW w:w="880" w:type="dxa"/>
            <w:hideMark/>
          </w:tcPr>
          <w:p w:rsidR="007A7F04" w:rsidRPr="007F726D" w:rsidRDefault="007A7F04" w:rsidP="004A2806">
            <w:pPr>
              <w:spacing w:line="360" w:lineRule="auto"/>
              <w:rPr>
                <w:rFonts w:ascii="Gill Sans MT" w:hAnsi="Gill Sans MT"/>
                <w:sz w:val="24"/>
                <w:szCs w:val="24"/>
              </w:rPr>
            </w:pPr>
            <w:r w:rsidRPr="007F726D">
              <w:rPr>
                <w:rFonts w:ascii="Gill Sans MT" w:hAnsi="Gill Sans MT"/>
                <w:sz w:val="24"/>
                <w:szCs w:val="24"/>
              </w:rPr>
              <w:t xml:space="preserve">17 </w:t>
            </w:r>
          </w:p>
        </w:tc>
        <w:tc>
          <w:tcPr>
            <w:tcW w:w="5600" w:type="dxa"/>
            <w:gridSpan w:val="3"/>
            <w:hideMark/>
          </w:tcPr>
          <w:p w:rsidR="007A7F04" w:rsidRPr="007F726D" w:rsidRDefault="007A7F04" w:rsidP="004A2806">
            <w:pPr>
              <w:spacing w:line="360" w:lineRule="auto"/>
              <w:cnfStyle w:val="000000100000"/>
              <w:rPr>
                <w:rFonts w:ascii="Gill Sans MT" w:hAnsi="Gill Sans MT"/>
                <w:sz w:val="24"/>
                <w:szCs w:val="24"/>
              </w:rPr>
            </w:pPr>
            <w:r w:rsidRPr="007F726D">
              <w:rPr>
                <w:rFonts w:ascii="Gill Sans MT" w:hAnsi="Gill Sans MT"/>
                <w:sz w:val="24"/>
                <w:szCs w:val="24"/>
              </w:rPr>
              <w:t>Record/ Modify a bill raised as an asset</w:t>
            </w:r>
          </w:p>
        </w:tc>
        <w:tc>
          <w:tcPr>
            <w:tcW w:w="1340" w:type="dxa"/>
            <w:gridSpan w:val="2"/>
            <w:hideMark/>
          </w:tcPr>
          <w:p w:rsidR="007A7F04" w:rsidRPr="007F726D"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c>
          <w:tcPr>
            <w:tcW w:w="1360" w:type="dxa"/>
            <w:gridSpan w:val="3"/>
            <w:hideMark/>
          </w:tcPr>
          <w:p w:rsidR="007A7F04" w:rsidRPr="007F726D" w:rsidRDefault="007A7F04" w:rsidP="004A2806">
            <w:pPr>
              <w:spacing w:line="360" w:lineRule="auto"/>
              <w:jc w:val="center"/>
              <w:cnfStyle w:val="000000100000"/>
              <w:rPr>
                <w:rFonts w:ascii="Gill Sans MT" w:hAnsi="Gill Sans MT"/>
                <w:sz w:val="24"/>
                <w:szCs w:val="24"/>
              </w:rPr>
            </w:pPr>
          </w:p>
        </w:tc>
      </w:tr>
      <w:tr w:rsidR="007A7F04" w:rsidRPr="007F726D" w:rsidTr="004A2806">
        <w:trPr>
          <w:gridAfter w:val="1"/>
          <w:cnfStyle w:val="000000010000"/>
          <w:wAfter w:w="20" w:type="dxa"/>
          <w:trHeight w:val="1242"/>
        </w:trPr>
        <w:tc>
          <w:tcPr>
            <w:cnfStyle w:val="001000000000"/>
            <w:tcW w:w="880" w:type="dxa"/>
            <w:hideMark/>
          </w:tcPr>
          <w:p w:rsidR="007A7F04" w:rsidRPr="007F726D" w:rsidRDefault="007A7F04" w:rsidP="004A2806">
            <w:pPr>
              <w:spacing w:line="360" w:lineRule="auto"/>
              <w:rPr>
                <w:rFonts w:ascii="Gill Sans MT" w:hAnsi="Gill Sans MT"/>
                <w:sz w:val="24"/>
                <w:szCs w:val="24"/>
              </w:rPr>
            </w:pPr>
            <w:r w:rsidRPr="007F726D">
              <w:rPr>
                <w:rFonts w:ascii="Gill Sans MT" w:hAnsi="Gill Sans MT"/>
                <w:sz w:val="24"/>
                <w:szCs w:val="24"/>
              </w:rPr>
              <w:lastRenderedPageBreak/>
              <w:t xml:space="preserve">18 </w:t>
            </w:r>
          </w:p>
        </w:tc>
        <w:tc>
          <w:tcPr>
            <w:tcW w:w="5600" w:type="dxa"/>
            <w:gridSpan w:val="3"/>
            <w:hideMark/>
          </w:tcPr>
          <w:p w:rsidR="007A7F04" w:rsidRPr="007F726D" w:rsidRDefault="007A7F04" w:rsidP="004A2806">
            <w:pPr>
              <w:spacing w:line="360" w:lineRule="auto"/>
              <w:cnfStyle w:val="000000010000"/>
              <w:rPr>
                <w:rFonts w:ascii="Gill Sans MT" w:hAnsi="Gill Sans MT"/>
                <w:b/>
                <w:bCs/>
                <w:sz w:val="24"/>
                <w:szCs w:val="24"/>
              </w:rPr>
            </w:pPr>
            <w:r w:rsidRPr="007F726D">
              <w:rPr>
                <w:rFonts w:ascii="Gill Sans MT" w:hAnsi="Gill Sans MT"/>
                <w:b/>
                <w:bCs/>
                <w:sz w:val="24"/>
                <w:szCs w:val="24"/>
              </w:rPr>
              <w:t>Some of the Reports required are</w:t>
            </w:r>
          </w:p>
          <w:p w:rsidR="007A7F04" w:rsidRPr="007F726D" w:rsidRDefault="007A7F04" w:rsidP="00F53397">
            <w:pPr>
              <w:pStyle w:val="ListParagraph"/>
              <w:widowControl w:val="0"/>
              <w:numPr>
                <w:ilvl w:val="0"/>
                <w:numId w:val="172"/>
              </w:numPr>
              <w:spacing w:line="360" w:lineRule="auto"/>
              <w:jc w:val="both"/>
              <w:cnfStyle w:val="000000010000"/>
              <w:rPr>
                <w:rFonts w:ascii="Gill Sans MT" w:hAnsi="Gill Sans MT"/>
                <w:b/>
                <w:bCs/>
                <w:sz w:val="24"/>
                <w:szCs w:val="24"/>
              </w:rPr>
            </w:pPr>
            <w:r w:rsidRPr="007F726D">
              <w:rPr>
                <w:rFonts w:ascii="Gill Sans MT" w:hAnsi="Gill Sans MT"/>
                <w:sz w:val="24"/>
                <w:szCs w:val="24"/>
              </w:rPr>
              <w:t>Final receivable register</w:t>
            </w:r>
            <w:r>
              <w:rPr>
                <w:rFonts w:ascii="Gill Sans MT" w:hAnsi="Gill Sans MT"/>
                <w:sz w:val="24"/>
                <w:szCs w:val="24"/>
              </w:rPr>
              <w:t>- No</w:t>
            </w:r>
          </w:p>
          <w:p w:rsidR="007A7F04" w:rsidRPr="007F726D" w:rsidRDefault="007A7F04" w:rsidP="00F53397">
            <w:pPr>
              <w:pStyle w:val="ListParagraph"/>
              <w:widowControl w:val="0"/>
              <w:numPr>
                <w:ilvl w:val="0"/>
                <w:numId w:val="172"/>
              </w:numPr>
              <w:spacing w:line="360" w:lineRule="auto"/>
              <w:jc w:val="both"/>
              <w:cnfStyle w:val="000000010000"/>
              <w:rPr>
                <w:rFonts w:ascii="Gill Sans MT" w:hAnsi="Gill Sans MT"/>
                <w:b/>
                <w:bCs/>
                <w:sz w:val="24"/>
                <w:szCs w:val="24"/>
              </w:rPr>
            </w:pPr>
            <w:r w:rsidRPr="007F726D">
              <w:rPr>
                <w:rFonts w:ascii="Gill Sans MT" w:hAnsi="Gill Sans MT"/>
                <w:sz w:val="24"/>
                <w:szCs w:val="24"/>
              </w:rPr>
              <w:t>Revenue trend analysis statement</w:t>
            </w:r>
            <w:r>
              <w:rPr>
                <w:rFonts w:ascii="Gill Sans MT" w:hAnsi="Gill Sans MT"/>
                <w:sz w:val="24"/>
                <w:szCs w:val="24"/>
              </w:rPr>
              <w:t>- No</w:t>
            </w:r>
          </w:p>
          <w:p w:rsidR="007A7F04" w:rsidRPr="007F726D" w:rsidRDefault="007A7F04" w:rsidP="00F53397">
            <w:pPr>
              <w:pStyle w:val="ListParagraph"/>
              <w:widowControl w:val="0"/>
              <w:numPr>
                <w:ilvl w:val="0"/>
                <w:numId w:val="172"/>
              </w:numPr>
              <w:spacing w:line="360" w:lineRule="auto"/>
              <w:jc w:val="both"/>
              <w:cnfStyle w:val="000000010000"/>
              <w:rPr>
                <w:rFonts w:ascii="Gill Sans MT" w:hAnsi="Gill Sans MT"/>
                <w:b/>
                <w:bCs/>
                <w:sz w:val="24"/>
                <w:szCs w:val="24"/>
              </w:rPr>
            </w:pPr>
            <w:r w:rsidRPr="007F726D">
              <w:rPr>
                <w:rFonts w:ascii="Gill Sans MT" w:hAnsi="Gill Sans MT"/>
                <w:sz w:val="24"/>
                <w:szCs w:val="24"/>
              </w:rPr>
              <w:t>Ageing Reports for both debtor and creditor, (Ageing report should be user defined)</w:t>
            </w:r>
            <w:r>
              <w:rPr>
                <w:rFonts w:ascii="Gill Sans MT" w:hAnsi="Gill Sans MT"/>
                <w:sz w:val="24"/>
                <w:szCs w:val="24"/>
              </w:rPr>
              <w:t xml:space="preserve"> - Yes</w:t>
            </w:r>
          </w:p>
        </w:tc>
        <w:tc>
          <w:tcPr>
            <w:tcW w:w="1340" w:type="dxa"/>
            <w:gridSpan w:val="2"/>
            <w:hideMark/>
          </w:tcPr>
          <w:p w:rsidR="007A7F04" w:rsidRPr="007F726D" w:rsidRDefault="007A7F04" w:rsidP="004A2806">
            <w:pPr>
              <w:spacing w:line="360" w:lineRule="auto"/>
              <w:cnfStyle w:val="000000010000"/>
              <w:rPr>
                <w:rFonts w:ascii="Gill Sans MT" w:hAnsi="Gill Sans MT"/>
                <w:sz w:val="24"/>
                <w:szCs w:val="24"/>
              </w:rPr>
            </w:pPr>
          </w:p>
        </w:tc>
        <w:tc>
          <w:tcPr>
            <w:tcW w:w="1360" w:type="dxa"/>
            <w:gridSpan w:val="3"/>
            <w:hideMark/>
          </w:tcPr>
          <w:p w:rsidR="007A7F04" w:rsidRPr="007F726D" w:rsidRDefault="007A7F04" w:rsidP="004A2806">
            <w:pPr>
              <w:spacing w:line="360" w:lineRule="auto"/>
              <w:cnfStyle w:val="000000010000"/>
              <w:rPr>
                <w:rFonts w:ascii="Gill Sans MT" w:hAnsi="Gill Sans MT"/>
                <w:sz w:val="24"/>
                <w:szCs w:val="24"/>
              </w:rPr>
            </w:pPr>
          </w:p>
        </w:tc>
      </w:tr>
      <w:tr w:rsidR="007A7F04" w:rsidRPr="007F726D" w:rsidTr="004A2806">
        <w:trPr>
          <w:gridAfter w:val="1"/>
          <w:cnfStyle w:val="000000100000"/>
          <w:wAfter w:w="20" w:type="dxa"/>
          <w:trHeight w:val="480"/>
        </w:trPr>
        <w:tc>
          <w:tcPr>
            <w:cnfStyle w:val="001000000000"/>
            <w:tcW w:w="9180" w:type="dxa"/>
            <w:gridSpan w:val="9"/>
            <w:hideMark/>
          </w:tcPr>
          <w:p w:rsidR="007A7F04" w:rsidRPr="007F726D" w:rsidRDefault="007A7F04" w:rsidP="004A2806">
            <w:pPr>
              <w:spacing w:line="360" w:lineRule="auto"/>
              <w:rPr>
                <w:rFonts w:ascii="Gill Sans MT" w:hAnsi="Gill Sans MT"/>
                <w:b w:val="0"/>
                <w:bCs w:val="0"/>
                <w:sz w:val="24"/>
                <w:szCs w:val="24"/>
              </w:rPr>
            </w:pPr>
            <w:r w:rsidRPr="007F726D">
              <w:rPr>
                <w:rFonts w:ascii="Gill Sans MT" w:hAnsi="Gill Sans MT"/>
                <w:sz w:val="24"/>
                <w:szCs w:val="24"/>
              </w:rPr>
              <w:t>Fixed Assets</w:t>
            </w:r>
          </w:p>
        </w:tc>
      </w:tr>
      <w:tr w:rsidR="007A7F04" w:rsidRPr="007F726D" w:rsidTr="004A2806">
        <w:trPr>
          <w:gridAfter w:val="1"/>
          <w:cnfStyle w:val="000000010000"/>
          <w:wAfter w:w="20" w:type="dxa"/>
          <w:trHeight w:val="615"/>
        </w:trPr>
        <w:tc>
          <w:tcPr>
            <w:cnfStyle w:val="001000000000"/>
            <w:tcW w:w="880" w:type="dxa"/>
            <w:hideMark/>
          </w:tcPr>
          <w:p w:rsidR="007A7F04" w:rsidRPr="007F726D" w:rsidRDefault="007A7F04" w:rsidP="004A2806">
            <w:pPr>
              <w:spacing w:line="360" w:lineRule="auto"/>
              <w:rPr>
                <w:rFonts w:ascii="Gill Sans MT" w:hAnsi="Gill Sans MT"/>
                <w:sz w:val="24"/>
                <w:szCs w:val="24"/>
              </w:rPr>
            </w:pPr>
            <w:r w:rsidRPr="007F726D">
              <w:rPr>
                <w:rFonts w:ascii="Gill Sans MT" w:hAnsi="Gill Sans MT"/>
                <w:sz w:val="24"/>
                <w:szCs w:val="24"/>
              </w:rPr>
              <w:t xml:space="preserve">19 </w:t>
            </w:r>
          </w:p>
        </w:tc>
        <w:tc>
          <w:tcPr>
            <w:tcW w:w="5600" w:type="dxa"/>
            <w:gridSpan w:val="3"/>
            <w:hideMark/>
          </w:tcPr>
          <w:p w:rsidR="007A7F04" w:rsidRPr="007F726D" w:rsidRDefault="007A7F04" w:rsidP="00C12D4C">
            <w:pPr>
              <w:spacing w:line="360" w:lineRule="auto"/>
              <w:jc w:val="both"/>
              <w:cnfStyle w:val="000000010000"/>
              <w:rPr>
                <w:rFonts w:ascii="Gill Sans MT" w:hAnsi="Gill Sans MT"/>
                <w:sz w:val="24"/>
                <w:szCs w:val="24"/>
              </w:rPr>
            </w:pPr>
            <w:r w:rsidRPr="007F726D">
              <w:rPr>
                <w:rFonts w:ascii="Gill Sans MT" w:hAnsi="Gill Sans MT"/>
                <w:sz w:val="24"/>
                <w:szCs w:val="24"/>
              </w:rPr>
              <w:t>Acco</w:t>
            </w:r>
            <w:r w:rsidR="00C12D4C">
              <w:rPr>
                <w:rFonts w:ascii="Gill Sans MT" w:hAnsi="Gill Sans MT"/>
                <w:sz w:val="24"/>
                <w:szCs w:val="24"/>
              </w:rPr>
              <w:t xml:space="preserve">unting System should be able to </w:t>
            </w:r>
            <w:r w:rsidRPr="007F726D">
              <w:rPr>
                <w:rFonts w:ascii="Gill Sans MT" w:hAnsi="Gill Sans MT"/>
                <w:sz w:val="24"/>
                <w:szCs w:val="24"/>
              </w:rPr>
              <w:t>maintain the FixedAsset Register.</w:t>
            </w:r>
          </w:p>
        </w:tc>
        <w:tc>
          <w:tcPr>
            <w:tcW w:w="1340" w:type="dxa"/>
            <w:gridSpan w:val="2"/>
            <w:hideMark/>
          </w:tcPr>
          <w:p w:rsidR="007A7F04" w:rsidRPr="007F726D"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c>
          <w:tcPr>
            <w:tcW w:w="1360" w:type="dxa"/>
            <w:gridSpan w:val="3"/>
            <w:hideMark/>
          </w:tcPr>
          <w:p w:rsidR="007A7F04" w:rsidRPr="007F726D" w:rsidRDefault="007A7F04" w:rsidP="004A2806">
            <w:pPr>
              <w:spacing w:line="360" w:lineRule="auto"/>
              <w:jc w:val="center"/>
              <w:cnfStyle w:val="000000010000"/>
              <w:rPr>
                <w:rFonts w:ascii="Gill Sans MT" w:hAnsi="Gill Sans MT"/>
                <w:sz w:val="24"/>
                <w:szCs w:val="24"/>
              </w:rPr>
            </w:pPr>
          </w:p>
        </w:tc>
      </w:tr>
      <w:tr w:rsidR="007A7F04" w:rsidRPr="007F726D" w:rsidTr="004A2806">
        <w:trPr>
          <w:gridAfter w:val="1"/>
          <w:cnfStyle w:val="000000100000"/>
          <w:wAfter w:w="20" w:type="dxa"/>
          <w:trHeight w:val="319"/>
        </w:trPr>
        <w:tc>
          <w:tcPr>
            <w:cnfStyle w:val="001000000000"/>
            <w:tcW w:w="880" w:type="dxa"/>
            <w:hideMark/>
          </w:tcPr>
          <w:p w:rsidR="007A7F04" w:rsidRPr="007F726D" w:rsidRDefault="007A7F04" w:rsidP="004A2806">
            <w:pPr>
              <w:spacing w:line="360" w:lineRule="auto"/>
              <w:rPr>
                <w:rFonts w:ascii="Gill Sans MT" w:hAnsi="Gill Sans MT"/>
                <w:sz w:val="24"/>
                <w:szCs w:val="24"/>
              </w:rPr>
            </w:pPr>
            <w:r w:rsidRPr="007F726D">
              <w:rPr>
                <w:rFonts w:ascii="Gill Sans MT" w:hAnsi="Gill Sans MT"/>
                <w:sz w:val="24"/>
                <w:szCs w:val="24"/>
              </w:rPr>
              <w:t xml:space="preserve">20 </w:t>
            </w:r>
          </w:p>
        </w:tc>
        <w:tc>
          <w:tcPr>
            <w:tcW w:w="5600" w:type="dxa"/>
            <w:gridSpan w:val="3"/>
            <w:hideMark/>
          </w:tcPr>
          <w:p w:rsidR="007A7F04" w:rsidRPr="008F00ED" w:rsidRDefault="007A7F04" w:rsidP="004A2806">
            <w:pPr>
              <w:spacing w:line="360" w:lineRule="auto"/>
              <w:jc w:val="both"/>
              <w:cnfStyle w:val="000000100000"/>
              <w:rPr>
                <w:rFonts w:ascii="Gill Sans MT" w:hAnsi="Gill Sans MT"/>
                <w:sz w:val="24"/>
                <w:szCs w:val="24"/>
              </w:rPr>
            </w:pPr>
            <w:r w:rsidRPr="008F00ED">
              <w:rPr>
                <w:rFonts w:ascii="Gill Sans MT" w:hAnsi="Gill Sans MT"/>
                <w:sz w:val="24"/>
                <w:szCs w:val="24"/>
              </w:rPr>
              <w:t>Allow query asset based on asset number.</w:t>
            </w:r>
          </w:p>
        </w:tc>
        <w:tc>
          <w:tcPr>
            <w:tcW w:w="1340" w:type="dxa"/>
            <w:gridSpan w:val="2"/>
            <w:hideMark/>
          </w:tcPr>
          <w:p w:rsidR="007A7F04" w:rsidRPr="008F00ED" w:rsidRDefault="007A7F04" w:rsidP="004A2806">
            <w:pPr>
              <w:spacing w:line="360" w:lineRule="auto"/>
              <w:jc w:val="center"/>
              <w:cnfStyle w:val="000000100000"/>
              <w:rPr>
                <w:rFonts w:ascii="Gill Sans MT" w:hAnsi="Gill Sans MT"/>
                <w:sz w:val="24"/>
                <w:szCs w:val="24"/>
              </w:rPr>
            </w:pPr>
          </w:p>
        </w:tc>
        <w:tc>
          <w:tcPr>
            <w:tcW w:w="1360" w:type="dxa"/>
            <w:gridSpan w:val="3"/>
            <w:hideMark/>
          </w:tcPr>
          <w:p w:rsidR="007A7F04" w:rsidRPr="007F726D"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F726D" w:rsidTr="004A2806">
        <w:trPr>
          <w:gridAfter w:val="1"/>
          <w:cnfStyle w:val="000000010000"/>
          <w:wAfter w:w="20" w:type="dxa"/>
          <w:trHeight w:val="870"/>
        </w:trPr>
        <w:tc>
          <w:tcPr>
            <w:cnfStyle w:val="001000000000"/>
            <w:tcW w:w="880" w:type="dxa"/>
            <w:hideMark/>
          </w:tcPr>
          <w:p w:rsidR="007A7F04" w:rsidRPr="007F726D" w:rsidRDefault="007A7F04" w:rsidP="004A2806">
            <w:pPr>
              <w:spacing w:line="360" w:lineRule="auto"/>
              <w:rPr>
                <w:rFonts w:ascii="Gill Sans MT" w:hAnsi="Gill Sans MT"/>
                <w:sz w:val="24"/>
                <w:szCs w:val="24"/>
              </w:rPr>
            </w:pPr>
            <w:r w:rsidRPr="007F726D">
              <w:rPr>
                <w:rFonts w:ascii="Gill Sans MT" w:hAnsi="Gill Sans MT"/>
                <w:sz w:val="24"/>
                <w:szCs w:val="24"/>
              </w:rPr>
              <w:t xml:space="preserve">21 </w:t>
            </w:r>
          </w:p>
        </w:tc>
        <w:tc>
          <w:tcPr>
            <w:tcW w:w="5600" w:type="dxa"/>
            <w:gridSpan w:val="3"/>
            <w:hideMark/>
          </w:tcPr>
          <w:p w:rsidR="007A7F04" w:rsidRPr="008F00ED" w:rsidRDefault="007A7F04" w:rsidP="00C12D4C">
            <w:pPr>
              <w:spacing w:line="360" w:lineRule="auto"/>
              <w:jc w:val="both"/>
              <w:cnfStyle w:val="000000010000"/>
              <w:rPr>
                <w:rFonts w:ascii="Gill Sans MT" w:hAnsi="Gill Sans MT"/>
                <w:sz w:val="24"/>
                <w:szCs w:val="24"/>
              </w:rPr>
            </w:pPr>
            <w:r w:rsidRPr="008F00ED">
              <w:rPr>
                <w:rFonts w:ascii="Gill Sans MT" w:hAnsi="Gill Sans MT"/>
                <w:sz w:val="24"/>
                <w:szCs w:val="24"/>
              </w:rPr>
              <w:t xml:space="preserve">Allow add/update certain details like description or category, change </w:t>
            </w:r>
            <w:r w:rsidR="00C12D4C">
              <w:rPr>
                <w:rFonts w:ascii="Gill Sans MT" w:hAnsi="Gill Sans MT"/>
                <w:sz w:val="24"/>
                <w:szCs w:val="24"/>
              </w:rPr>
              <w:t xml:space="preserve">an </w:t>
            </w:r>
            <w:r w:rsidRPr="008F00ED">
              <w:rPr>
                <w:rFonts w:ascii="Gill Sans MT" w:hAnsi="Gill Sans MT"/>
                <w:sz w:val="24"/>
                <w:szCs w:val="24"/>
              </w:rPr>
              <w:t xml:space="preserve">asset’s location, </w:t>
            </w:r>
            <w:r w:rsidR="00C12D4C" w:rsidRPr="008F00ED">
              <w:rPr>
                <w:rFonts w:ascii="Gill Sans MT" w:hAnsi="Gill Sans MT"/>
                <w:sz w:val="24"/>
                <w:szCs w:val="24"/>
              </w:rPr>
              <w:t>responsible employee</w:t>
            </w:r>
            <w:r w:rsidRPr="008F00ED">
              <w:rPr>
                <w:rFonts w:ascii="Gill Sans MT" w:hAnsi="Gill Sans MT"/>
                <w:sz w:val="24"/>
                <w:szCs w:val="24"/>
              </w:rPr>
              <w:t>, Manufacturer, Model, Warranty details.</w:t>
            </w:r>
          </w:p>
        </w:tc>
        <w:tc>
          <w:tcPr>
            <w:tcW w:w="1340" w:type="dxa"/>
            <w:gridSpan w:val="2"/>
            <w:hideMark/>
          </w:tcPr>
          <w:p w:rsidR="007A7F04" w:rsidRPr="008F00ED" w:rsidRDefault="007A7F04" w:rsidP="004A2806">
            <w:pPr>
              <w:spacing w:line="360" w:lineRule="auto"/>
              <w:jc w:val="center"/>
              <w:cnfStyle w:val="000000010000"/>
              <w:rPr>
                <w:rFonts w:ascii="Gill Sans MT" w:hAnsi="Gill Sans MT"/>
                <w:sz w:val="24"/>
                <w:szCs w:val="24"/>
              </w:rPr>
            </w:pPr>
          </w:p>
        </w:tc>
        <w:tc>
          <w:tcPr>
            <w:tcW w:w="1360" w:type="dxa"/>
            <w:gridSpan w:val="3"/>
            <w:hideMark/>
          </w:tcPr>
          <w:p w:rsidR="007A7F04" w:rsidRPr="007F726D"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F726D" w:rsidTr="004A2806">
        <w:trPr>
          <w:gridAfter w:val="1"/>
          <w:cnfStyle w:val="000000100000"/>
          <w:wAfter w:w="20" w:type="dxa"/>
          <w:trHeight w:val="630"/>
        </w:trPr>
        <w:tc>
          <w:tcPr>
            <w:cnfStyle w:val="001000000000"/>
            <w:tcW w:w="880" w:type="dxa"/>
            <w:hideMark/>
          </w:tcPr>
          <w:p w:rsidR="007A7F04" w:rsidRPr="007F726D" w:rsidRDefault="007A7F04" w:rsidP="004A2806">
            <w:pPr>
              <w:spacing w:line="360" w:lineRule="auto"/>
              <w:rPr>
                <w:rFonts w:ascii="Gill Sans MT" w:hAnsi="Gill Sans MT"/>
                <w:sz w:val="24"/>
                <w:szCs w:val="24"/>
              </w:rPr>
            </w:pPr>
            <w:r w:rsidRPr="007F726D">
              <w:rPr>
                <w:rFonts w:ascii="Gill Sans MT" w:hAnsi="Gill Sans MT"/>
                <w:sz w:val="24"/>
                <w:szCs w:val="24"/>
              </w:rPr>
              <w:t xml:space="preserve">22 </w:t>
            </w:r>
          </w:p>
        </w:tc>
        <w:tc>
          <w:tcPr>
            <w:tcW w:w="5600" w:type="dxa"/>
            <w:gridSpan w:val="3"/>
            <w:hideMark/>
          </w:tcPr>
          <w:p w:rsidR="007A7F04" w:rsidRPr="008F00ED" w:rsidRDefault="007A7F04" w:rsidP="004A2806">
            <w:pPr>
              <w:spacing w:line="360" w:lineRule="auto"/>
              <w:jc w:val="both"/>
              <w:cnfStyle w:val="000000100000"/>
              <w:rPr>
                <w:rFonts w:ascii="Gill Sans MT" w:hAnsi="Gill Sans MT"/>
                <w:sz w:val="24"/>
                <w:szCs w:val="24"/>
              </w:rPr>
            </w:pPr>
            <w:r w:rsidRPr="008F00ED">
              <w:rPr>
                <w:rFonts w:ascii="Gill Sans MT" w:hAnsi="Gill Sans MT"/>
                <w:sz w:val="24"/>
                <w:szCs w:val="24"/>
              </w:rPr>
              <w:t>Facility  to  calculate  the  Depreciation  of  Assets,  based  on different formulae for example straight line method etc.</w:t>
            </w:r>
          </w:p>
        </w:tc>
        <w:tc>
          <w:tcPr>
            <w:tcW w:w="1340" w:type="dxa"/>
            <w:gridSpan w:val="2"/>
            <w:hideMark/>
          </w:tcPr>
          <w:p w:rsidR="007A7F04" w:rsidRPr="008F00ED" w:rsidRDefault="007A7F04" w:rsidP="004A2806">
            <w:pPr>
              <w:spacing w:line="360" w:lineRule="auto"/>
              <w:jc w:val="center"/>
              <w:cnfStyle w:val="000000100000"/>
              <w:rPr>
                <w:rFonts w:ascii="Gill Sans MT" w:hAnsi="Gill Sans MT"/>
                <w:sz w:val="24"/>
                <w:szCs w:val="24"/>
              </w:rPr>
            </w:pPr>
          </w:p>
        </w:tc>
        <w:tc>
          <w:tcPr>
            <w:tcW w:w="1360" w:type="dxa"/>
            <w:gridSpan w:val="3"/>
            <w:hideMark/>
          </w:tcPr>
          <w:p w:rsidR="007A7F04" w:rsidRPr="007F726D"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F726D" w:rsidTr="004A2806">
        <w:trPr>
          <w:gridAfter w:val="1"/>
          <w:cnfStyle w:val="000000010000"/>
          <w:wAfter w:w="20" w:type="dxa"/>
          <w:trHeight w:val="720"/>
        </w:trPr>
        <w:tc>
          <w:tcPr>
            <w:cnfStyle w:val="001000000000"/>
            <w:tcW w:w="880" w:type="dxa"/>
            <w:hideMark/>
          </w:tcPr>
          <w:p w:rsidR="007A7F04" w:rsidRPr="007F726D" w:rsidRDefault="007A7F04" w:rsidP="004A2806">
            <w:pPr>
              <w:spacing w:line="360" w:lineRule="auto"/>
              <w:rPr>
                <w:rFonts w:ascii="Gill Sans MT" w:hAnsi="Gill Sans MT"/>
                <w:sz w:val="24"/>
                <w:szCs w:val="24"/>
              </w:rPr>
            </w:pPr>
            <w:r w:rsidRPr="007F726D">
              <w:rPr>
                <w:rFonts w:ascii="Gill Sans MT" w:hAnsi="Gill Sans MT"/>
                <w:sz w:val="24"/>
                <w:szCs w:val="24"/>
              </w:rPr>
              <w:t xml:space="preserve">23 </w:t>
            </w:r>
          </w:p>
        </w:tc>
        <w:tc>
          <w:tcPr>
            <w:tcW w:w="5600" w:type="dxa"/>
            <w:gridSpan w:val="3"/>
            <w:hideMark/>
          </w:tcPr>
          <w:p w:rsidR="007A7F04" w:rsidRPr="008F00ED" w:rsidRDefault="007A7F04" w:rsidP="004A2806">
            <w:pPr>
              <w:spacing w:line="360" w:lineRule="auto"/>
              <w:jc w:val="both"/>
              <w:cnfStyle w:val="000000010000"/>
              <w:rPr>
                <w:rFonts w:ascii="Gill Sans MT" w:hAnsi="Gill Sans MT"/>
                <w:sz w:val="24"/>
                <w:szCs w:val="24"/>
              </w:rPr>
            </w:pPr>
            <w:r w:rsidRPr="008F00ED">
              <w:rPr>
                <w:rFonts w:ascii="Gill Sans MT" w:hAnsi="Gill Sans MT"/>
                <w:sz w:val="24"/>
                <w:szCs w:val="24"/>
              </w:rPr>
              <w:t>Allow mass addition transfer, mass depreciation, revaluation, retirement of assets</w:t>
            </w:r>
          </w:p>
        </w:tc>
        <w:tc>
          <w:tcPr>
            <w:tcW w:w="1340" w:type="dxa"/>
            <w:gridSpan w:val="2"/>
            <w:hideMark/>
          </w:tcPr>
          <w:p w:rsidR="007A7F04" w:rsidRPr="008F00ED" w:rsidRDefault="007A7F04" w:rsidP="004A2806">
            <w:pPr>
              <w:spacing w:line="360" w:lineRule="auto"/>
              <w:jc w:val="center"/>
              <w:cnfStyle w:val="000000010000"/>
              <w:rPr>
                <w:rFonts w:ascii="Gill Sans MT" w:hAnsi="Gill Sans MT"/>
                <w:sz w:val="24"/>
                <w:szCs w:val="24"/>
              </w:rPr>
            </w:pPr>
          </w:p>
        </w:tc>
        <w:tc>
          <w:tcPr>
            <w:tcW w:w="1360" w:type="dxa"/>
            <w:gridSpan w:val="3"/>
            <w:hideMark/>
          </w:tcPr>
          <w:p w:rsidR="007A7F04" w:rsidRPr="007F726D"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F726D" w:rsidTr="004A2806">
        <w:trPr>
          <w:gridAfter w:val="1"/>
          <w:cnfStyle w:val="000000100000"/>
          <w:wAfter w:w="20" w:type="dxa"/>
          <w:trHeight w:val="259"/>
        </w:trPr>
        <w:tc>
          <w:tcPr>
            <w:cnfStyle w:val="001000000000"/>
            <w:tcW w:w="880" w:type="dxa"/>
            <w:hideMark/>
          </w:tcPr>
          <w:p w:rsidR="007A7F04" w:rsidRPr="007F726D" w:rsidRDefault="007A7F04" w:rsidP="004A2806">
            <w:pPr>
              <w:spacing w:line="360" w:lineRule="auto"/>
              <w:rPr>
                <w:rFonts w:ascii="Gill Sans MT" w:hAnsi="Gill Sans MT"/>
                <w:sz w:val="24"/>
                <w:szCs w:val="24"/>
              </w:rPr>
            </w:pPr>
            <w:r w:rsidRPr="007F726D">
              <w:rPr>
                <w:rFonts w:ascii="Gill Sans MT" w:hAnsi="Gill Sans MT"/>
                <w:sz w:val="24"/>
                <w:szCs w:val="24"/>
              </w:rPr>
              <w:t xml:space="preserve">24 </w:t>
            </w:r>
          </w:p>
        </w:tc>
        <w:tc>
          <w:tcPr>
            <w:tcW w:w="5600" w:type="dxa"/>
            <w:gridSpan w:val="3"/>
            <w:hideMark/>
          </w:tcPr>
          <w:p w:rsidR="007A7F04" w:rsidRPr="008F00ED" w:rsidRDefault="007A7F04" w:rsidP="004A2806">
            <w:pPr>
              <w:spacing w:line="360" w:lineRule="auto"/>
              <w:jc w:val="both"/>
              <w:cnfStyle w:val="000000100000"/>
              <w:rPr>
                <w:rFonts w:ascii="Gill Sans MT" w:hAnsi="Gill Sans MT"/>
                <w:sz w:val="24"/>
                <w:szCs w:val="24"/>
              </w:rPr>
            </w:pPr>
            <w:r w:rsidRPr="008F00ED">
              <w:rPr>
                <w:rFonts w:ascii="Gill Sans MT" w:hAnsi="Gill Sans MT"/>
                <w:sz w:val="24"/>
                <w:szCs w:val="24"/>
              </w:rPr>
              <w:t>Update  information  from  fixed  asset  module  to  general ledger Module</w:t>
            </w:r>
          </w:p>
        </w:tc>
        <w:tc>
          <w:tcPr>
            <w:tcW w:w="1340" w:type="dxa"/>
            <w:gridSpan w:val="2"/>
            <w:hideMark/>
          </w:tcPr>
          <w:p w:rsidR="007A7F04" w:rsidRPr="008F00ED" w:rsidRDefault="007A7F04" w:rsidP="004A2806">
            <w:pPr>
              <w:spacing w:line="360" w:lineRule="auto"/>
              <w:jc w:val="center"/>
              <w:cnfStyle w:val="000000100000"/>
              <w:rPr>
                <w:rFonts w:ascii="Gill Sans MT" w:hAnsi="Gill Sans MT"/>
                <w:sz w:val="24"/>
                <w:szCs w:val="24"/>
              </w:rPr>
            </w:pPr>
          </w:p>
        </w:tc>
        <w:tc>
          <w:tcPr>
            <w:tcW w:w="1360" w:type="dxa"/>
            <w:gridSpan w:val="3"/>
            <w:hideMark/>
          </w:tcPr>
          <w:p w:rsidR="007A7F04" w:rsidRPr="007F726D"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F726D" w:rsidTr="004A2806">
        <w:trPr>
          <w:gridAfter w:val="1"/>
          <w:cnfStyle w:val="000000010000"/>
          <w:wAfter w:w="20" w:type="dxa"/>
          <w:trHeight w:val="259"/>
        </w:trPr>
        <w:tc>
          <w:tcPr>
            <w:cnfStyle w:val="001000000000"/>
            <w:tcW w:w="880" w:type="dxa"/>
            <w:hideMark/>
          </w:tcPr>
          <w:p w:rsidR="007A7F04" w:rsidRPr="007F726D" w:rsidRDefault="007A7F04" w:rsidP="004A2806">
            <w:pPr>
              <w:spacing w:line="360" w:lineRule="auto"/>
              <w:rPr>
                <w:rFonts w:ascii="Gill Sans MT" w:hAnsi="Gill Sans MT"/>
                <w:sz w:val="24"/>
                <w:szCs w:val="24"/>
              </w:rPr>
            </w:pPr>
            <w:r w:rsidRPr="007F726D">
              <w:rPr>
                <w:rFonts w:ascii="Gill Sans MT" w:hAnsi="Gill Sans MT"/>
                <w:sz w:val="24"/>
                <w:szCs w:val="24"/>
              </w:rPr>
              <w:t xml:space="preserve">25 </w:t>
            </w:r>
          </w:p>
        </w:tc>
        <w:tc>
          <w:tcPr>
            <w:tcW w:w="5600" w:type="dxa"/>
            <w:gridSpan w:val="3"/>
            <w:hideMark/>
          </w:tcPr>
          <w:p w:rsidR="007A7F04" w:rsidRPr="008F00ED" w:rsidRDefault="007A7F04" w:rsidP="004A2806">
            <w:pPr>
              <w:spacing w:line="360" w:lineRule="auto"/>
              <w:jc w:val="both"/>
              <w:cnfStyle w:val="000000010000"/>
              <w:rPr>
                <w:rFonts w:ascii="Gill Sans MT" w:hAnsi="Gill Sans MT"/>
                <w:sz w:val="24"/>
                <w:szCs w:val="24"/>
              </w:rPr>
            </w:pPr>
            <w:r w:rsidRPr="008F00ED">
              <w:rPr>
                <w:rFonts w:ascii="Gill Sans MT" w:hAnsi="Gill Sans MT"/>
                <w:sz w:val="24"/>
                <w:szCs w:val="24"/>
              </w:rPr>
              <w:t>Some of the Reports required are Financial  reports regarding assets Asset depreciation report</w:t>
            </w:r>
            <w:r w:rsidRPr="008F00ED">
              <w:rPr>
                <w:rFonts w:ascii="Gill Sans MT" w:hAnsi="Gill Sans MT"/>
                <w:sz w:val="24"/>
                <w:szCs w:val="24"/>
              </w:rPr>
              <w:br/>
              <w:t>Quarterly statement of departmental assets</w:t>
            </w:r>
            <w:r w:rsidRPr="008F00ED">
              <w:rPr>
                <w:rFonts w:ascii="Gill Sans MT" w:hAnsi="Gill Sans MT"/>
                <w:sz w:val="24"/>
                <w:szCs w:val="24"/>
              </w:rPr>
              <w:br/>
              <w:t>Transaction history report (Addition, transfer, Retirement etc)</w:t>
            </w:r>
            <w:r w:rsidRPr="008F00ED">
              <w:rPr>
                <w:rFonts w:ascii="Gill Sans MT" w:hAnsi="Gill Sans MT"/>
                <w:sz w:val="24"/>
                <w:szCs w:val="24"/>
              </w:rPr>
              <w:br/>
              <w:t>Asset register report Asset retirement report Asset by category report Cost detail report</w:t>
            </w:r>
          </w:p>
        </w:tc>
        <w:tc>
          <w:tcPr>
            <w:tcW w:w="1340" w:type="dxa"/>
            <w:gridSpan w:val="2"/>
            <w:hideMark/>
          </w:tcPr>
          <w:p w:rsidR="007A7F04" w:rsidRPr="008F00ED" w:rsidRDefault="007A7F04" w:rsidP="004A2806">
            <w:pPr>
              <w:spacing w:line="360" w:lineRule="auto"/>
              <w:jc w:val="center"/>
              <w:cnfStyle w:val="000000010000"/>
              <w:rPr>
                <w:rFonts w:ascii="Gill Sans MT" w:hAnsi="Gill Sans MT"/>
                <w:sz w:val="24"/>
                <w:szCs w:val="24"/>
              </w:rPr>
            </w:pPr>
          </w:p>
        </w:tc>
        <w:tc>
          <w:tcPr>
            <w:tcW w:w="1360" w:type="dxa"/>
            <w:gridSpan w:val="3"/>
            <w:hideMark/>
          </w:tcPr>
          <w:p w:rsidR="007A7F04" w:rsidRPr="007F726D"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7A7F04" w:rsidRPr="007F726D" w:rsidTr="004A2806">
        <w:trPr>
          <w:gridAfter w:val="2"/>
          <w:cnfStyle w:val="000000100000"/>
          <w:wAfter w:w="40" w:type="dxa"/>
          <w:trHeight w:val="480"/>
        </w:trPr>
        <w:tc>
          <w:tcPr>
            <w:cnfStyle w:val="001000000000"/>
            <w:tcW w:w="9160" w:type="dxa"/>
            <w:gridSpan w:val="8"/>
            <w:hideMark/>
          </w:tcPr>
          <w:p w:rsidR="007A7F04" w:rsidRPr="008F00ED" w:rsidRDefault="007A7F04" w:rsidP="004A2806">
            <w:pPr>
              <w:spacing w:line="360" w:lineRule="auto"/>
              <w:rPr>
                <w:rFonts w:ascii="Gill Sans MT" w:hAnsi="Gill Sans MT"/>
                <w:b w:val="0"/>
                <w:bCs w:val="0"/>
                <w:sz w:val="24"/>
                <w:szCs w:val="24"/>
              </w:rPr>
            </w:pPr>
            <w:r w:rsidRPr="008F00ED">
              <w:rPr>
                <w:rFonts w:ascii="Gill Sans MT" w:hAnsi="Gill Sans MT"/>
                <w:sz w:val="24"/>
                <w:szCs w:val="24"/>
              </w:rPr>
              <w:lastRenderedPageBreak/>
              <w:t>Budget</w:t>
            </w:r>
          </w:p>
        </w:tc>
      </w:tr>
      <w:tr w:rsidR="007A7F04" w:rsidRPr="007F726D" w:rsidTr="004A2806">
        <w:trPr>
          <w:gridAfter w:val="2"/>
          <w:cnfStyle w:val="000000010000"/>
          <w:wAfter w:w="40" w:type="dxa"/>
          <w:trHeight w:val="259"/>
        </w:trPr>
        <w:tc>
          <w:tcPr>
            <w:cnfStyle w:val="001000000000"/>
            <w:tcW w:w="940" w:type="dxa"/>
            <w:gridSpan w:val="3"/>
            <w:hideMark/>
          </w:tcPr>
          <w:p w:rsidR="007A7F04" w:rsidRPr="008F00ED" w:rsidRDefault="007A7F04" w:rsidP="004A2806">
            <w:pPr>
              <w:spacing w:line="360" w:lineRule="auto"/>
              <w:rPr>
                <w:rFonts w:ascii="Gill Sans MT" w:hAnsi="Gill Sans MT"/>
                <w:sz w:val="24"/>
                <w:szCs w:val="24"/>
              </w:rPr>
            </w:pPr>
            <w:r w:rsidRPr="008F00ED">
              <w:rPr>
                <w:rFonts w:ascii="Gill Sans MT" w:hAnsi="Gill Sans MT"/>
                <w:sz w:val="24"/>
                <w:szCs w:val="24"/>
              </w:rPr>
              <w:t xml:space="preserve">26 </w:t>
            </w:r>
          </w:p>
        </w:tc>
        <w:tc>
          <w:tcPr>
            <w:tcW w:w="5550" w:type="dxa"/>
            <w:gridSpan w:val="2"/>
            <w:hideMark/>
          </w:tcPr>
          <w:p w:rsidR="007A7F04" w:rsidRPr="008F00ED" w:rsidRDefault="007A7F04" w:rsidP="004A2806">
            <w:pPr>
              <w:spacing w:line="360" w:lineRule="auto"/>
              <w:cnfStyle w:val="000000010000"/>
              <w:rPr>
                <w:rFonts w:ascii="Gill Sans MT" w:hAnsi="Gill Sans MT"/>
                <w:sz w:val="24"/>
                <w:szCs w:val="24"/>
              </w:rPr>
            </w:pPr>
            <w:r w:rsidRPr="008F00ED">
              <w:rPr>
                <w:rFonts w:ascii="Gill Sans MT" w:hAnsi="Gill Sans MT"/>
                <w:sz w:val="24"/>
                <w:szCs w:val="24"/>
              </w:rPr>
              <w:t>Provision for budgeting</w:t>
            </w:r>
          </w:p>
        </w:tc>
        <w:tc>
          <w:tcPr>
            <w:tcW w:w="1350" w:type="dxa"/>
            <w:gridSpan w:val="2"/>
            <w:hideMark/>
          </w:tcPr>
          <w:p w:rsidR="007A7F04" w:rsidRPr="007F726D"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c>
          <w:tcPr>
            <w:tcW w:w="1320" w:type="dxa"/>
            <w:hideMark/>
          </w:tcPr>
          <w:p w:rsidR="007A7F04" w:rsidRPr="007F726D" w:rsidRDefault="007A7F04" w:rsidP="004A2806">
            <w:pPr>
              <w:spacing w:line="360" w:lineRule="auto"/>
              <w:jc w:val="center"/>
              <w:cnfStyle w:val="000000010000"/>
              <w:rPr>
                <w:rFonts w:ascii="Gill Sans MT" w:hAnsi="Gill Sans MT"/>
                <w:sz w:val="24"/>
                <w:szCs w:val="24"/>
              </w:rPr>
            </w:pPr>
          </w:p>
        </w:tc>
      </w:tr>
      <w:tr w:rsidR="007A7F04" w:rsidRPr="007F726D" w:rsidTr="004A2806">
        <w:trPr>
          <w:gridAfter w:val="2"/>
          <w:cnfStyle w:val="000000100000"/>
          <w:wAfter w:w="40" w:type="dxa"/>
          <w:trHeight w:val="615"/>
        </w:trPr>
        <w:tc>
          <w:tcPr>
            <w:cnfStyle w:val="001000000000"/>
            <w:tcW w:w="940" w:type="dxa"/>
            <w:gridSpan w:val="3"/>
            <w:hideMark/>
          </w:tcPr>
          <w:p w:rsidR="007A7F04" w:rsidRPr="008F00ED" w:rsidRDefault="007A7F04" w:rsidP="004A2806">
            <w:pPr>
              <w:spacing w:line="360" w:lineRule="auto"/>
              <w:rPr>
                <w:rFonts w:ascii="Gill Sans MT" w:hAnsi="Gill Sans MT"/>
                <w:sz w:val="24"/>
                <w:szCs w:val="24"/>
              </w:rPr>
            </w:pPr>
            <w:r w:rsidRPr="008F00ED">
              <w:rPr>
                <w:rFonts w:ascii="Gill Sans MT" w:hAnsi="Gill Sans MT"/>
                <w:sz w:val="24"/>
                <w:szCs w:val="24"/>
              </w:rPr>
              <w:t xml:space="preserve">27 </w:t>
            </w:r>
          </w:p>
        </w:tc>
        <w:tc>
          <w:tcPr>
            <w:tcW w:w="5550" w:type="dxa"/>
            <w:gridSpan w:val="2"/>
            <w:hideMark/>
          </w:tcPr>
          <w:p w:rsidR="007A7F04" w:rsidRPr="008F00ED" w:rsidRDefault="007A7F04" w:rsidP="004A2806">
            <w:pPr>
              <w:spacing w:line="360" w:lineRule="auto"/>
              <w:cnfStyle w:val="000000100000"/>
              <w:rPr>
                <w:rFonts w:ascii="Gill Sans MT" w:hAnsi="Gill Sans MT"/>
                <w:sz w:val="24"/>
                <w:szCs w:val="24"/>
              </w:rPr>
            </w:pPr>
            <w:r w:rsidRPr="008F00ED">
              <w:rPr>
                <w:rFonts w:ascii="Gill Sans MT" w:hAnsi="Gill Sans MT"/>
                <w:sz w:val="24"/>
                <w:szCs w:val="24"/>
              </w:rPr>
              <w:t>Facility for display warning messages in case the budgetary limits are exceeded</w:t>
            </w:r>
          </w:p>
        </w:tc>
        <w:tc>
          <w:tcPr>
            <w:tcW w:w="1350" w:type="dxa"/>
            <w:gridSpan w:val="2"/>
            <w:hideMark/>
          </w:tcPr>
          <w:p w:rsidR="007A7F04" w:rsidRPr="007F726D" w:rsidRDefault="007A7F04" w:rsidP="004A2806">
            <w:pPr>
              <w:spacing w:line="360" w:lineRule="auto"/>
              <w:jc w:val="center"/>
              <w:cnfStyle w:val="000000100000"/>
              <w:rPr>
                <w:rFonts w:ascii="Gill Sans MT" w:hAnsi="Gill Sans MT"/>
                <w:sz w:val="24"/>
                <w:szCs w:val="24"/>
              </w:rPr>
            </w:pPr>
          </w:p>
        </w:tc>
        <w:tc>
          <w:tcPr>
            <w:tcW w:w="1320" w:type="dxa"/>
            <w:hideMark/>
          </w:tcPr>
          <w:p w:rsidR="007A7F04" w:rsidRPr="007F726D"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A7F04" w:rsidRPr="007F726D" w:rsidTr="004A2806">
        <w:trPr>
          <w:gridAfter w:val="2"/>
          <w:cnfStyle w:val="000000010000"/>
          <w:wAfter w:w="40" w:type="dxa"/>
          <w:trHeight w:val="259"/>
        </w:trPr>
        <w:tc>
          <w:tcPr>
            <w:cnfStyle w:val="001000000000"/>
            <w:tcW w:w="940" w:type="dxa"/>
            <w:gridSpan w:val="3"/>
            <w:hideMark/>
          </w:tcPr>
          <w:p w:rsidR="007A7F04" w:rsidRPr="008F00ED" w:rsidRDefault="007A7F04" w:rsidP="004A2806">
            <w:pPr>
              <w:spacing w:line="360" w:lineRule="auto"/>
              <w:rPr>
                <w:rFonts w:ascii="Gill Sans MT" w:hAnsi="Gill Sans MT"/>
                <w:sz w:val="24"/>
                <w:szCs w:val="24"/>
              </w:rPr>
            </w:pPr>
            <w:r w:rsidRPr="008F00ED">
              <w:rPr>
                <w:rFonts w:ascii="Gill Sans MT" w:hAnsi="Gill Sans MT"/>
                <w:sz w:val="24"/>
                <w:szCs w:val="24"/>
              </w:rPr>
              <w:t xml:space="preserve">28 </w:t>
            </w:r>
          </w:p>
        </w:tc>
        <w:tc>
          <w:tcPr>
            <w:tcW w:w="5550" w:type="dxa"/>
            <w:gridSpan w:val="2"/>
            <w:hideMark/>
          </w:tcPr>
          <w:p w:rsidR="007A7F04" w:rsidRPr="008F00ED" w:rsidRDefault="007A7F04" w:rsidP="004A2806">
            <w:pPr>
              <w:spacing w:line="360" w:lineRule="auto"/>
              <w:cnfStyle w:val="000000010000"/>
              <w:rPr>
                <w:rFonts w:ascii="Gill Sans MT" w:hAnsi="Gill Sans MT"/>
                <w:sz w:val="24"/>
                <w:szCs w:val="24"/>
              </w:rPr>
            </w:pPr>
            <w:r w:rsidRPr="008F00ED">
              <w:rPr>
                <w:rFonts w:ascii="Gill Sans MT" w:hAnsi="Gill Sans MT"/>
                <w:sz w:val="24"/>
                <w:szCs w:val="24"/>
              </w:rPr>
              <w:t>Support analysis</w:t>
            </w:r>
          </w:p>
        </w:tc>
        <w:tc>
          <w:tcPr>
            <w:tcW w:w="1350" w:type="dxa"/>
            <w:gridSpan w:val="2"/>
            <w:hideMark/>
          </w:tcPr>
          <w:p w:rsidR="007A7F04" w:rsidRPr="007F726D"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c>
          <w:tcPr>
            <w:tcW w:w="1320" w:type="dxa"/>
            <w:hideMark/>
          </w:tcPr>
          <w:p w:rsidR="007A7F04" w:rsidRPr="007F726D" w:rsidRDefault="007A7F04" w:rsidP="004A2806">
            <w:pPr>
              <w:spacing w:line="360" w:lineRule="auto"/>
              <w:jc w:val="center"/>
              <w:cnfStyle w:val="000000010000"/>
              <w:rPr>
                <w:rFonts w:ascii="Gill Sans MT" w:hAnsi="Gill Sans MT"/>
                <w:sz w:val="24"/>
                <w:szCs w:val="24"/>
              </w:rPr>
            </w:pPr>
          </w:p>
        </w:tc>
      </w:tr>
      <w:tr w:rsidR="007A7F04" w:rsidRPr="007F726D" w:rsidTr="004A2806">
        <w:trPr>
          <w:gridAfter w:val="2"/>
          <w:cnfStyle w:val="000000100000"/>
          <w:wAfter w:w="40" w:type="dxa"/>
          <w:trHeight w:val="1002"/>
        </w:trPr>
        <w:tc>
          <w:tcPr>
            <w:cnfStyle w:val="001000000000"/>
            <w:tcW w:w="940" w:type="dxa"/>
            <w:gridSpan w:val="3"/>
            <w:hideMark/>
          </w:tcPr>
          <w:p w:rsidR="007A7F04" w:rsidRPr="008F00ED" w:rsidRDefault="007A7F04" w:rsidP="004A2806">
            <w:pPr>
              <w:spacing w:line="360" w:lineRule="auto"/>
              <w:rPr>
                <w:rFonts w:ascii="Gill Sans MT" w:hAnsi="Gill Sans MT"/>
                <w:sz w:val="24"/>
                <w:szCs w:val="24"/>
              </w:rPr>
            </w:pPr>
            <w:r w:rsidRPr="008F00ED">
              <w:rPr>
                <w:rFonts w:ascii="Gill Sans MT" w:hAnsi="Gill Sans MT"/>
                <w:sz w:val="24"/>
                <w:szCs w:val="24"/>
              </w:rPr>
              <w:t xml:space="preserve">29 </w:t>
            </w:r>
          </w:p>
        </w:tc>
        <w:tc>
          <w:tcPr>
            <w:tcW w:w="5550" w:type="dxa"/>
            <w:gridSpan w:val="2"/>
            <w:hideMark/>
          </w:tcPr>
          <w:p w:rsidR="007A7F04" w:rsidRPr="008F00ED" w:rsidRDefault="007A7F04" w:rsidP="004A2806">
            <w:pPr>
              <w:spacing w:line="360" w:lineRule="auto"/>
              <w:cnfStyle w:val="000000100000"/>
              <w:rPr>
                <w:rFonts w:ascii="Gill Sans MT" w:hAnsi="Gill Sans MT"/>
                <w:b/>
                <w:bCs/>
                <w:sz w:val="24"/>
                <w:szCs w:val="24"/>
              </w:rPr>
            </w:pPr>
            <w:r w:rsidRPr="008F00ED">
              <w:rPr>
                <w:rFonts w:ascii="Gill Sans MT" w:hAnsi="Gill Sans MT"/>
                <w:b/>
                <w:bCs/>
                <w:sz w:val="24"/>
                <w:szCs w:val="24"/>
              </w:rPr>
              <w:t>Some of the Reports required are Budget approved report Budget trend analysis</w:t>
            </w:r>
            <w:r w:rsidRPr="008F00ED">
              <w:rPr>
                <w:rFonts w:ascii="Gill Sans MT" w:hAnsi="Gill Sans MT"/>
                <w:b/>
                <w:bCs/>
                <w:sz w:val="24"/>
                <w:szCs w:val="24"/>
              </w:rPr>
              <w:br/>
            </w:r>
            <w:r w:rsidRPr="008F00ED">
              <w:rPr>
                <w:rFonts w:ascii="Gill Sans MT" w:hAnsi="Gill Sans MT"/>
                <w:sz w:val="24"/>
                <w:szCs w:val="24"/>
              </w:rPr>
              <w:t>Variance Analysis of Budget Vs Actual</w:t>
            </w:r>
          </w:p>
        </w:tc>
        <w:tc>
          <w:tcPr>
            <w:tcW w:w="1350" w:type="dxa"/>
            <w:gridSpan w:val="2"/>
            <w:hideMark/>
          </w:tcPr>
          <w:p w:rsidR="007A7F04" w:rsidRPr="007F726D"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c>
          <w:tcPr>
            <w:tcW w:w="1320" w:type="dxa"/>
            <w:hideMark/>
          </w:tcPr>
          <w:p w:rsidR="007A7F04" w:rsidRPr="007F726D" w:rsidRDefault="007A7F04" w:rsidP="004A2806">
            <w:pPr>
              <w:spacing w:line="360" w:lineRule="auto"/>
              <w:jc w:val="center"/>
              <w:cnfStyle w:val="000000100000"/>
              <w:rPr>
                <w:rFonts w:ascii="Gill Sans MT" w:hAnsi="Gill Sans MT"/>
                <w:sz w:val="24"/>
                <w:szCs w:val="24"/>
              </w:rPr>
            </w:pPr>
          </w:p>
        </w:tc>
      </w:tr>
      <w:tr w:rsidR="007A7F04" w:rsidRPr="007F726D" w:rsidTr="004A2806">
        <w:trPr>
          <w:gridAfter w:val="2"/>
          <w:cnfStyle w:val="000000010000"/>
          <w:wAfter w:w="40" w:type="dxa"/>
          <w:trHeight w:val="480"/>
        </w:trPr>
        <w:tc>
          <w:tcPr>
            <w:cnfStyle w:val="001000000000"/>
            <w:tcW w:w="9160" w:type="dxa"/>
            <w:gridSpan w:val="8"/>
            <w:hideMark/>
          </w:tcPr>
          <w:p w:rsidR="007A7F04" w:rsidRPr="008F00ED" w:rsidRDefault="007A7F04" w:rsidP="004A2806">
            <w:pPr>
              <w:spacing w:line="360" w:lineRule="auto"/>
              <w:rPr>
                <w:rFonts w:ascii="Gill Sans MT" w:hAnsi="Gill Sans MT"/>
                <w:b w:val="0"/>
                <w:bCs w:val="0"/>
                <w:sz w:val="24"/>
                <w:szCs w:val="24"/>
              </w:rPr>
            </w:pPr>
            <w:r w:rsidRPr="008F00ED">
              <w:rPr>
                <w:rFonts w:ascii="Gill Sans MT" w:hAnsi="Gill Sans MT"/>
                <w:sz w:val="24"/>
                <w:szCs w:val="24"/>
              </w:rPr>
              <w:t>Financial Statements</w:t>
            </w:r>
          </w:p>
        </w:tc>
      </w:tr>
      <w:tr w:rsidR="007A7F04" w:rsidRPr="007F726D" w:rsidTr="004A2806">
        <w:trPr>
          <w:gridAfter w:val="2"/>
          <w:cnfStyle w:val="000000100000"/>
          <w:wAfter w:w="40" w:type="dxa"/>
          <w:trHeight w:val="1962"/>
        </w:trPr>
        <w:tc>
          <w:tcPr>
            <w:cnfStyle w:val="001000000000"/>
            <w:tcW w:w="940" w:type="dxa"/>
            <w:gridSpan w:val="3"/>
            <w:hideMark/>
          </w:tcPr>
          <w:p w:rsidR="007A7F04" w:rsidRPr="008F00ED" w:rsidRDefault="007A7F04" w:rsidP="004A2806">
            <w:pPr>
              <w:spacing w:line="360" w:lineRule="auto"/>
              <w:rPr>
                <w:rFonts w:ascii="Gill Sans MT" w:hAnsi="Gill Sans MT"/>
                <w:sz w:val="24"/>
                <w:szCs w:val="24"/>
              </w:rPr>
            </w:pPr>
            <w:r w:rsidRPr="008F00ED">
              <w:rPr>
                <w:rFonts w:ascii="Gill Sans MT" w:hAnsi="Gill Sans MT"/>
                <w:sz w:val="24"/>
                <w:szCs w:val="24"/>
              </w:rPr>
              <w:t xml:space="preserve">30 </w:t>
            </w:r>
          </w:p>
        </w:tc>
        <w:tc>
          <w:tcPr>
            <w:tcW w:w="5550" w:type="dxa"/>
            <w:gridSpan w:val="2"/>
            <w:hideMark/>
          </w:tcPr>
          <w:p w:rsidR="007A7F04" w:rsidRPr="008F00ED" w:rsidRDefault="007A7F04" w:rsidP="004A2806">
            <w:pPr>
              <w:spacing w:line="360" w:lineRule="auto"/>
              <w:cnfStyle w:val="000000100000"/>
              <w:rPr>
                <w:rFonts w:ascii="Gill Sans MT" w:hAnsi="Gill Sans MT"/>
                <w:sz w:val="24"/>
                <w:szCs w:val="24"/>
              </w:rPr>
            </w:pPr>
            <w:r w:rsidRPr="008F00ED">
              <w:rPr>
                <w:rFonts w:ascii="Gill Sans MT" w:hAnsi="Gill Sans MT"/>
                <w:sz w:val="24"/>
                <w:szCs w:val="24"/>
              </w:rPr>
              <w:t>Balance sheet</w:t>
            </w:r>
          </w:p>
          <w:p w:rsidR="007A7F04" w:rsidRPr="008F00ED" w:rsidRDefault="007A7F04" w:rsidP="00F53397">
            <w:pPr>
              <w:pStyle w:val="ListParagraph"/>
              <w:widowControl w:val="0"/>
              <w:numPr>
                <w:ilvl w:val="0"/>
                <w:numId w:val="173"/>
              </w:numPr>
              <w:spacing w:line="360" w:lineRule="auto"/>
              <w:jc w:val="both"/>
              <w:cnfStyle w:val="000000100000"/>
              <w:rPr>
                <w:rFonts w:ascii="Gill Sans MT" w:hAnsi="Gill Sans MT"/>
                <w:sz w:val="24"/>
                <w:szCs w:val="24"/>
              </w:rPr>
            </w:pPr>
            <w:r w:rsidRPr="008F00ED">
              <w:rPr>
                <w:rFonts w:ascii="Gill Sans MT" w:hAnsi="Gill Sans MT"/>
                <w:sz w:val="24"/>
                <w:szCs w:val="24"/>
              </w:rPr>
              <w:t>Income and Expenditure account</w:t>
            </w:r>
          </w:p>
          <w:p w:rsidR="007A7F04" w:rsidRPr="008F00ED" w:rsidRDefault="007A7F04" w:rsidP="00F53397">
            <w:pPr>
              <w:pStyle w:val="ListParagraph"/>
              <w:widowControl w:val="0"/>
              <w:numPr>
                <w:ilvl w:val="0"/>
                <w:numId w:val="173"/>
              </w:numPr>
              <w:spacing w:line="360" w:lineRule="auto"/>
              <w:jc w:val="both"/>
              <w:cnfStyle w:val="000000100000"/>
              <w:rPr>
                <w:rFonts w:ascii="Gill Sans MT" w:hAnsi="Gill Sans MT"/>
                <w:sz w:val="24"/>
                <w:szCs w:val="24"/>
              </w:rPr>
            </w:pPr>
            <w:r w:rsidRPr="008F00ED">
              <w:rPr>
                <w:rFonts w:ascii="Gill Sans MT" w:hAnsi="Gill Sans MT"/>
                <w:sz w:val="24"/>
                <w:szCs w:val="24"/>
              </w:rPr>
              <w:t>Receipts and Payment Account – Showing the receipts and payments of cash major head wise along with schedules</w:t>
            </w:r>
          </w:p>
          <w:p w:rsidR="007A7F04" w:rsidRPr="008F00ED" w:rsidRDefault="007A7F04" w:rsidP="00F53397">
            <w:pPr>
              <w:pStyle w:val="ListParagraph"/>
              <w:widowControl w:val="0"/>
              <w:numPr>
                <w:ilvl w:val="0"/>
                <w:numId w:val="173"/>
              </w:numPr>
              <w:spacing w:line="360" w:lineRule="auto"/>
              <w:jc w:val="both"/>
              <w:cnfStyle w:val="000000100000"/>
              <w:rPr>
                <w:rFonts w:ascii="Gill Sans MT" w:hAnsi="Gill Sans MT"/>
                <w:sz w:val="24"/>
                <w:szCs w:val="24"/>
              </w:rPr>
            </w:pPr>
            <w:r w:rsidRPr="008F00ED">
              <w:rPr>
                <w:rFonts w:ascii="Gill Sans MT" w:hAnsi="Gill Sans MT"/>
                <w:sz w:val="24"/>
                <w:szCs w:val="24"/>
              </w:rPr>
              <w:t>Cash Flow – Showing the receipts and payments of cash bifurcated into operating, investing and financing activities</w:t>
            </w:r>
          </w:p>
        </w:tc>
        <w:tc>
          <w:tcPr>
            <w:tcW w:w="1350" w:type="dxa"/>
            <w:gridSpan w:val="2"/>
            <w:hideMark/>
          </w:tcPr>
          <w:p w:rsidR="007A7F04" w:rsidRPr="007F726D" w:rsidRDefault="007A7F04"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c>
          <w:tcPr>
            <w:tcW w:w="1320" w:type="dxa"/>
            <w:hideMark/>
          </w:tcPr>
          <w:p w:rsidR="007A7F04" w:rsidRPr="007F726D" w:rsidRDefault="007A7F04" w:rsidP="004A2806">
            <w:pPr>
              <w:spacing w:line="360" w:lineRule="auto"/>
              <w:cnfStyle w:val="000000100000"/>
              <w:rPr>
                <w:rFonts w:ascii="Gill Sans MT" w:hAnsi="Gill Sans MT"/>
                <w:sz w:val="24"/>
                <w:szCs w:val="24"/>
              </w:rPr>
            </w:pPr>
          </w:p>
        </w:tc>
      </w:tr>
      <w:tr w:rsidR="007A7F04" w:rsidRPr="007F726D" w:rsidTr="004A2806">
        <w:trPr>
          <w:gridAfter w:val="2"/>
          <w:cnfStyle w:val="000000010000"/>
          <w:wAfter w:w="40" w:type="dxa"/>
          <w:trHeight w:val="862"/>
        </w:trPr>
        <w:tc>
          <w:tcPr>
            <w:cnfStyle w:val="001000000000"/>
            <w:tcW w:w="940" w:type="dxa"/>
            <w:gridSpan w:val="3"/>
            <w:hideMark/>
          </w:tcPr>
          <w:p w:rsidR="007A7F04" w:rsidRPr="007F726D" w:rsidRDefault="007A7F04" w:rsidP="004A2806">
            <w:pPr>
              <w:spacing w:line="360" w:lineRule="auto"/>
              <w:rPr>
                <w:rFonts w:ascii="Gill Sans MT" w:hAnsi="Gill Sans MT"/>
                <w:sz w:val="24"/>
                <w:szCs w:val="24"/>
              </w:rPr>
            </w:pPr>
            <w:r w:rsidRPr="007F726D">
              <w:rPr>
                <w:rFonts w:ascii="Gill Sans MT" w:hAnsi="Gill Sans MT"/>
                <w:sz w:val="24"/>
                <w:szCs w:val="24"/>
              </w:rPr>
              <w:t xml:space="preserve">31 </w:t>
            </w:r>
          </w:p>
        </w:tc>
        <w:tc>
          <w:tcPr>
            <w:tcW w:w="5550" w:type="dxa"/>
            <w:gridSpan w:val="2"/>
            <w:hideMark/>
          </w:tcPr>
          <w:p w:rsidR="007A7F04" w:rsidRPr="007F726D" w:rsidRDefault="007A7F04" w:rsidP="004A2806">
            <w:pPr>
              <w:spacing w:line="360" w:lineRule="auto"/>
              <w:cnfStyle w:val="000000010000"/>
              <w:rPr>
                <w:rFonts w:ascii="Gill Sans MT" w:hAnsi="Gill Sans MT"/>
                <w:sz w:val="24"/>
                <w:szCs w:val="24"/>
              </w:rPr>
            </w:pPr>
            <w:r w:rsidRPr="007F726D">
              <w:rPr>
                <w:rFonts w:ascii="Gill Sans MT" w:hAnsi="Gill Sans MT"/>
                <w:b/>
                <w:bCs/>
                <w:sz w:val="24"/>
                <w:szCs w:val="24"/>
              </w:rPr>
              <w:t>Regular Registers:</w:t>
            </w:r>
            <w:r w:rsidRPr="007F726D">
              <w:rPr>
                <w:rFonts w:ascii="Gill Sans MT" w:hAnsi="Gill Sans MT"/>
                <w:b/>
                <w:bCs/>
                <w:sz w:val="24"/>
                <w:szCs w:val="24"/>
              </w:rPr>
              <w:br/>
            </w:r>
          </w:p>
          <w:p w:rsidR="007A7F04" w:rsidRPr="007F726D" w:rsidRDefault="007A7F04" w:rsidP="00F53397">
            <w:pPr>
              <w:pStyle w:val="ListParagraph"/>
              <w:widowControl w:val="0"/>
              <w:numPr>
                <w:ilvl w:val="0"/>
                <w:numId w:val="174"/>
              </w:numPr>
              <w:spacing w:line="360" w:lineRule="auto"/>
              <w:jc w:val="both"/>
              <w:cnfStyle w:val="000000010000"/>
              <w:rPr>
                <w:rFonts w:ascii="Gill Sans MT" w:hAnsi="Gill Sans MT"/>
                <w:b/>
                <w:bCs/>
                <w:sz w:val="24"/>
                <w:szCs w:val="24"/>
              </w:rPr>
            </w:pPr>
            <w:r w:rsidRPr="007F726D">
              <w:rPr>
                <w:rFonts w:ascii="Gill Sans MT" w:hAnsi="Gill Sans MT"/>
                <w:sz w:val="24"/>
                <w:szCs w:val="24"/>
              </w:rPr>
              <w:t>Abstract Register of Receipts and Payments</w:t>
            </w:r>
          </w:p>
          <w:p w:rsidR="007A7F04" w:rsidRPr="007F726D" w:rsidRDefault="007A7F04" w:rsidP="00F53397">
            <w:pPr>
              <w:pStyle w:val="ListParagraph"/>
              <w:widowControl w:val="0"/>
              <w:numPr>
                <w:ilvl w:val="0"/>
                <w:numId w:val="174"/>
              </w:numPr>
              <w:spacing w:line="360" w:lineRule="auto"/>
              <w:jc w:val="both"/>
              <w:cnfStyle w:val="000000010000"/>
              <w:rPr>
                <w:rFonts w:ascii="Gill Sans MT" w:hAnsi="Gill Sans MT"/>
                <w:b/>
                <w:bCs/>
                <w:sz w:val="24"/>
                <w:szCs w:val="24"/>
              </w:rPr>
            </w:pPr>
            <w:r w:rsidRPr="007F726D">
              <w:rPr>
                <w:rFonts w:ascii="Gill Sans MT" w:hAnsi="Gill Sans MT"/>
                <w:sz w:val="24"/>
                <w:szCs w:val="24"/>
              </w:rPr>
              <w:t xml:space="preserve">Register of Investments </w:t>
            </w:r>
          </w:p>
          <w:p w:rsidR="007A7F04" w:rsidRPr="007F726D" w:rsidRDefault="007A7F04" w:rsidP="00F53397">
            <w:pPr>
              <w:pStyle w:val="ListParagraph"/>
              <w:widowControl w:val="0"/>
              <w:numPr>
                <w:ilvl w:val="0"/>
                <w:numId w:val="174"/>
              </w:numPr>
              <w:spacing w:line="360" w:lineRule="auto"/>
              <w:jc w:val="both"/>
              <w:cnfStyle w:val="000000010000"/>
              <w:rPr>
                <w:rFonts w:ascii="Gill Sans MT" w:hAnsi="Gill Sans MT"/>
                <w:b/>
                <w:bCs/>
                <w:sz w:val="24"/>
                <w:szCs w:val="24"/>
              </w:rPr>
            </w:pPr>
            <w:r w:rsidRPr="007F726D">
              <w:rPr>
                <w:rFonts w:ascii="Gill Sans MT" w:hAnsi="Gill Sans MT"/>
                <w:sz w:val="24"/>
                <w:szCs w:val="24"/>
              </w:rPr>
              <w:t xml:space="preserve">Register of Adjustment </w:t>
            </w:r>
          </w:p>
          <w:p w:rsidR="007A7F04" w:rsidRPr="007F726D" w:rsidRDefault="007A7F04" w:rsidP="00F53397">
            <w:pPr>
              <w:pStyle w:val="ListParagraph"/>
              <w:widowControl w:val="0"/>
              <w:numPr>
                <w:ilvl w:val="0"/>
                <w:numId w:val="174"/>
              </w:numPr>
              <w:spacing w:line="360" w:lineRule="auto"/>
              <w:jc w:val="both"/>
              <w:cnfStyle w:val="000000010000"/>
              <w:rPr>
                <w:rFonts w:ascii="Gill Sans MT" w:hAnsi="Gill Sans MT"/>
                <w:b/>
                <w:bCs/>
                <w:sz w:val="24"/>
                <w:szCs w:val="24"/>
              </w:rPr>
            </w:pPr>
            <w:r w:rsidRPr="007F726D">
              <w:rPr>
                <w:rFonts w:ascii="Gill Sans MT" w:hAnsi="Gill Sans MT"/>
                <w:sz w:val="24"/>
                <w:szCs w:val="24"/>
              </w:rPr>
              <w:t xml:space="preserve">Advance Ledger </w:t>
            </w:r>
          </w:p>
          <w:p w:rsidR="007A7F04" w:rsidRPr="007F726D" w:rsidRDefault="007A7F04" w:rsidP="00F53397">
            <w:pPr>
              <w:pStyle w:val="ListParagraph"/>
              <w:widowControl w:val="0"/>
              <w:numPr>
                <w:ilvl w:val="0"/>
                <w:numId w:val="174"/>
              </w:numPr>
              <w:spacing w:line="360" w:lineRule="auto"/>
              <w:jc w:val="both"/>
              <w:cnfStyle w:val="000000010000"/>
              <w:rPr>
                <w:rFonts w:ascii="Gill Sans MT" w:hAnsi="Gill Sans MT"/>
                <w:b/>
                <w:bCs/>
                <w:sz w:val="24"/>
                <w:szCs w:val="24"/>
              </w:rPr>
            </w:pPr>
            <w:r w:rsidRPr="007F726D">
              <w:rPr>
                <w:rFonts w:ascii="Gill Sans MT" w:hAnsi="Gill Sans MT"/>
                <w:sz w:val="24"/>
                <w:szCs w:val="24"/>
              </w:rPr>
              <w:t>Deposit Ledger</w:t>
            </w:r>
          </w:p>
          <w:p w:rsidR="007A7F04" w:rsidRPr="007F726D" w:rsidRDefault="007A7F04" w:rsidP="00F53397">
            <w:pPr>
              <w:pStyle w:val="ListParagraph"/>
              <w:widowControl w:val="0"/>
              <w:numPr>
                <w:ilvl w:val="0"/>
                <w:numId w:val="174"/>
              </w:numPr>
              <w:spacing w:line="360" w:lineRule="auto"/>
              <w:jc w:val="both"/>
              <w:cnfStyle w:val="000000010000"/>
              <w:rPr>
                <w:rFonts w:ascii="Gill Sans MT" w:hAnsi="Gill Sans MT"/>
                <w:b/>
                <w:bCs/>
                <w:sz w:val="24"/>
                <w:szCs w:val="24"/>
              </w:rPr>
            </w:pPr>
            <w:r w:rsidRPr="007F726D">
              <w:rPr>
                <w:rFonts w:ascii="Gill Sans MT" w:hAnsi="Gill Sans MT"/>
                <w:sz w:val="24"/>
                <w:szCs w:val="24"/>
              </w:rPr>
              <w:t>Loan Register</w:t>
            </w:r>
          </w:p>
          <w:p w:rsidR="007A7F04" w:rsidRPr="007F726D" w:rsidRDefault="007A7F04" w:rsidP="00F53397">
            <w:pPr>
              <w:pStyle w:val="ListParagraph"/>
              <w:widowControl w:val="0"/>
              <w:numPr>
                <w:ilvl w:val="0"/>
                <w:numId w:val="174"/>
              </w:numPr>
              <w:spacing w:line="360" w:lineRule="auto"/>
              <w:jc w:val="both"/>
              <w:cnfStyle w:val="000000010000"/>
              <w:rPr>
                <w:rFonts w:ascii="Gill Sans MT" w:hAnsi="Gill Sans MT"/>
                <w:b/>
                <w:bCs/>
                <w:sz w:val="24"/>
                <w:szCs w:val="24"/>
              </w:rPr>
            </w:pPr>
            <w:r w:rsidRPr="007F726D">
              <w:rPr>
                <w:rFonts w:ascii="Gill Sans MT" w:hAnsi="Gill Sans MT"/>
                <w:sz w:val="24"/>
                <w:szCs w:val="24"/>
              </w:rPr>
              <w:t xml:space="preserve">Fixed Assets Register </w:t>
            </w:r>
          </w:p>
          <w:p w:rsidR="007A7F04" w:rsidRPr="007F726D" w:rsidRDefault="007A7F04" w:rsidP="00F53397">
            <w:pPr>
              <w:pStyle w:val="ListParagraph"/>
              <w:widowControl w:val="0"/>
              <w:numPr>
                <w:ilvl w:val="0"/>
                <w:numId w:val="174"/>
              </w:numPr>
              <w:spacing w:line="360" w:lineRule="auto"/>
              <w:jc w:val="both"/>
              <w:cnfStyle w:val="000000010000"/>
              <w:rPr>
                <w:rFonts w:ascii="Gill Sans MT" w:hAnsi="Gill Sans MT"/>
                <w:b/>
                <w:bCs/>
                <w:sz w:val="24"/>
                <w:szCs w:val="24"/>
              </w:rPr>
            </w:pPr>
            <w:r w:rsidRPr="007F726D">
              <w:rPr>
                <w:rFonts w:ascii="Gill Sans MT" w:hAnsi="Gill Sans MT"/>
                <w:sz w:val="24"/>
                <w:szCs w:val="24"/>
              </w:rPr>
              <w:t>Appropriation Register</w:t>
            </w:r>
          </w:p>
          <w:p w:rsidR="007A7F04" w:rsidRPr="007F726D" w:rsidRDefault="007A7F04" w:rsidP="00F53397">
            <w:pPr>
              <w:pStyle w:val="ListParagraph"/>
              <w:widowControl w:val="0"/>
              <w:numPr>
                <w:ilvl w:val="0"/>
                <w:numId w:val="174"/>
              </w:numPr>
              <w:spacing w:line="360" w:lineRule="auto"/>
              <w:jc w:val="both"/>
              <w:cnfStyle w:val="000000010000"/>
              <w:rPr>
                <w:rFonts w:ascii="Gill Sans MT" w:hAnsi="Gill Sans MT"/>
                <w:b/>
                <w:bCs/>
                <w:sz w:val="24"/>
                <w:szCs w:val="24"/>
              </w:rPr>
            </w:pPr>
            <w:r w:rsidRPr="007F726D">
              <w:rPr>
                <w:rFonts w:ascii="Gill Sans MT" w:hAnsi="Gill Sans MT"/>
                <w:sz w:val="24"/>
                <w:szCs w:val="24"/>
              </w:rPr>
              <w:lastRenderedPageBreak/>
              <w:t>Register of unpaid bills</w:t>
            </w:r>
          </w:p>
          <w:p w:rsidR="007A7F04" w:rsidRPr="007F726D" w:rsidRDefault="007A7F04" w:rsidP="00F53397">
            <w:pPr>
              <w:pStyle w:val="ListParagraph"/>
              <w:widowControl w:val="0"/>
              <w:numPr>
                <w:ilvl w:val="0"/>
                <w:numId w:val="174"/>
              </w:numPr>
              <w:spacing w:line="360" w:lineRule="auto"/>
              <w:jc w:val="both"/>
              <w:cnfStyle w:val="000000010000"/>
              <w:rPr>
                <w:rFonts w:ascii="Gill Sans MT" w:hAnsi="Gill Sans MT"/>
                <w:b/>
                <w:bCs/>
                <w:sz w:val="24"/>
                <w:szCs w:val="24"/>
              </w:rPr>
            </w:pPr>
            <w:r w:rsidRPr="007F726D">
              <w:rPr>
                <w:rFonts w:ascii="Gill Sans MT" w:hAnsi="Gill Sans MT"/>
                <w:sz w:val="24"/>
                <w:szCs w:val="24"/>
              </w:rPr>
              <w:t>Register of dishonored cheques</w:t>
            </w:r>
          </w:p>
          <w:p w:rsidR="007A7F04" w:rsidRPr="007F726D" w:rsidRDefault="007A7F04" w:rsidP="00F53397">
            <w:pPr>
              <w:pStyle w:val="ListParagraph"/>
              <w:widowControl w:val="0"/>
              <w:numPr>
                <w:ilvl w:val="0"/>
                <w:numId w:val="174"/>
              </w:numPr>
              <w:spacing w:line="360" w:lineRule="auto"/>
              <w:jc w:val="both"/>
              <w:cnfStyle w:val="000000010000"/>
              <w:rPr>
                <w:rFonts w:ascii="Gill Sans MT" w:hAnsi="Gill Sans MT"/>
                <w:b/>
                <w:bCs/>
                <w:sz w:val="24"/>
                <w:szCs w:val="24"/>
              </w:rPr>
            </w:pPr>
            <w:r w:rsidRPr="007F726D">
              <w:rPr>
                <w:rFonts w:ascii="Gill Sans MT" w:hAnsi="Gill Sans MT"/>
                <w:sz w:val="24"/>
                <w:szCs w:val="24"/>
              </w:rPr>
              <w:t>Borough/ Zone/ Ward wise Accounts</w:t>
            </w:r>
          </w:p>
        </w:tc>
        <w:tc>
          <w:tcPr>
            <w:tcW w:w="1350" w:type="dxa"/>
            <w:gridSpan w:val="2"/>
            <w:hideMark/>
          </w:tcPr>
          <w:p w:rsidR="007A7F04" w:rsidRPr="007F726D" w:rsidRDefault="007A7F04" w:rsidP="004A2806">
            <w:pPr>
              <w:spacing w:line="360" w:lineRule="auto"/>
              <w:jc w:val="center"/>
              <w:cnfStyle w:val="000000010000"/>
              <w:rPr>
                <w:rFonts w:ascii="Gill Sans MT" w:hAnsi="Gill Sans MT"/>
                <w:sz w:val="24"/>
                <w:szCs w:val="24"/>
              </w:rPr>
            </w:pPr>
            <w:r>
              <w:rPr>
                <w:rFonts w:ascii="Gill Sans MT" w:hAnsi="Gill Sans MT"/>
                <w:sz w:val="24"/>
                <w:szCs w:val="24"/>
              </w:rPr>
              <w:lastRenderedPageBreak/>
              <w:t>Yes</w:t>
            </w:r>
          </w:p>
        </w:tc>
        <w:tc>
          <w:tcPr>
            <w:tcW w:w="1320" w:type="dxa"/>
            <w:hideMark/>
          </w:tcPr>
          <w:p w:rsidR="007A7F04" w:rsidRPr="007F726D" w:rsidRDefault="007A7F04" w:rsidP="004A2806">
            <w:pPr>
              <w:spacing w:line="360" w:lineRule="auto"/>
              <w:cnfStyle w:val="000000010000"/>
              <w:rPr>
                <w:rFonts w:ascii="Gill Sans MT" w:hAnsi="Gill Sans MT"/>
                <w:sz w:val="24"/>
                <w:szCs w:val="24"/>
              </w:rPr>
            </w:pPr>
          </w:p>
        </w:tc>
      </w:tr>
    </w:tbl>
    <w:p w:rsidR="007A7F04" w:rsidRDefault="007A7F04" w:rsidP="007A7F04">
      <w:pPr>
        <w:spacing w:line="360" w:lineRule="auto"/>
        <w:jc w:val="both"/>
        <w:rPr>
          <w:rFonts w:ascii="Gill Sans MT" w:hAnsi="Gill Sans MT"/>
          <w:b/>
          <w:sz w:val="24"/>
          <w:szCs w:val="24"/>
        </w:rPr>
      </w:pPr>
    </w:p>
    <w:p w:rsidR="007A7F04" w:rsidRDefault="007A7F04" w:rsidP="007A7F04">
      <w:pPr>
        <w:pStyle w:val="Heading2"/>
        <w:tabs>
          <w:tab w:val="clear" w:pos="1440"/>
          <w:tab w:val="num" w:pos="720"/>
        </w:tabs>
        <w:ind w:left="1080" w:hanging="630"/>
        <w:rPr>
          <w:rFonts w:ascii="Gill Sans MT" w:hAnsi="Gill Sans MT"/>
          <w:color w:val="auto"/>
          <w:sz w:val="24"/>
        </w:rPr>
      </w:pPr>
      <w:bookmarkStart w:id="90" w:name="_Toc320986092"/>
      <w:r w:rsidRPr="007A7F04">
        <w:rPr>
          <w:rFonts w:ascii="Gill Sans MT" w:hAnsi="Gill Sans MT"/>
          <w:color w:val="auto"/>
          <w:sz w:val="24"/>
        </w:rPr>
        <w:t>Additional Services</w:t>
      </w:r>
      <w:bookmarkEnd w:id="90"/>
    </w:p>
    <w:p w:rsidR="00792184" w:rsidRDefault="00792184" w:rsidP="00792184"/>
    <w:p w:rsidR="00792184" w:rsidRPr="00792184" w:rsidRDefault="00792184" w:rsidP="00792184">
      <w:pPr>
        <w:pStyle w:val="Heading3"/>
        <w:tabs>
          <w:tab w:val="clear" w:pos="1080"/>
          <w:tab w:val="num" w:pos="900"/>
        </w:tabs>
        <w:ind w:firstLine="0"/>
        <w:rPr>
          <w:rFonts w:ascii="Gill Sans MT" w:hAnsi="Gill Sans MT"/>
          <w:color w:val="auto"/>
          <w:sz w:val="24"/>
          <w:szCs w:val="24"/>
        </w:rPr>
      </w:pPr>
      <w:bookmarkStart w:id="91" w:name="_Toc320986093"/>
      <w:r w:rsidRPr="00792184">
        <w:rPr>
          <w:rFonts w:ascii="Gill Sans MT" w:hAnsi="Gill Sans MT"/>
          <w:color w:val="auto"/>
          <w:sz w:val="24"/>
          <w:szCs w:val="24"/>
        </w:rPr>
        <w:t>School Management System:</w:t>
      </w:r>
      <w:bookmarkEnd w:id="91"/>
    </w:p>
    <w:p w:rsidR="00792184" w:rsidRDefault="00792184" w:rsidP="00792184">
      <w:pPr>
        <w:spacing w:line="360" w:lineRule="auto"/>
        <w:jc w:val="both"/>
        <w:rPr>
          <w:rFonts w:ascii="Gill Sans MT" w:hAnsi="Gill Sans MT"/>
          <w:sz w:val="24"/>
          <w:szCs w:val="24"/>
        </w:rPr>
      </w:pPr>
    </w:p>
    <w:p w:rsidR="00792184" w:rsidRPr="00C325E8" w:rsidRDefault="00792184" w:rsidP="00C325E8">
      <w:pPr>
        <w:spacing w:line="360" w:lineRule="auto"/>
        <w:ind w:left="720"/>
        <w:jc w:val="both"/>
        <w:rPr>
          <w:rFonts w:ascii="Gill Sans MT" w:hAnsi="Gill Sans MT"/>
          <w:bCs/>
          <w:sz w:val="24"/>
          <w:szCs w:val="24"/>
        </w:rPr>
      </w:pPr>
      <w:r w:rsidRPr="00C325E8">
        <w:rPr>
          <w:rFonts w:ascii="Gill Sans MT" w:hAnsi="Gill Sans MT"/>
          <w:sz w:val="24"/>
          <w:szCs w:val="24"/>
        </w:rPr>
        <w:t xml:space="preserve">School management system will provide any time; anywhere access which eases paper work and reduces the complexity and increase the efficiency and effectiveness. </w:t>
      </w:r>
      <w:r w:rsidRPr="00C325E8">
        <w:rPr>
          <w:rFonts w:ascii="Gill Sans MT" w:hAnsi="Gill Sans MT"/>
          <w:bCs/>
          <w:sz w:val="24"/>
          <w:szCs w:val="24"/>
        </w:rPr>
        <w:t xml:space="preserve">It aims to achieve the target which minimizes the manual work and enhances the whole working experience. </w:t>
      </w:r>
    </w:p>
    <w:p w:rsidR="00792184" w:rsidRPr="00C325E8" w:rsidRDefault="00792184" w:rsidP="00C325E8">
      <w:pPr>
        <w:spacing w:line="360" w:lineRule="auto"/>
        <w:ind w:left="720"/>
        <w:jc w:val="both"/>
        <w:rPr>
          <w:rFonts w:ascii="Gill Sans MT" w:hAnsi="Gill Sans MT"/>
          <w:bCs/>
          <w:sz w:val="24"/>
          <w:szCs w:val="24"/>
        </w:rPr>
      </w:pPr>
      <w:r w:rsidRPr="00C325E8">
        <w:rPr>
          <w:rFonts w:ascii="Gill Sans MT" w:hAnsi="Gill Sans MT"/>
          <w:sz w:val="24"/>
          <w:szCs w:val="24"/>
        </w:rPr>
        <w:t xml:space="preserve">The Coimbatore Corporation is maintaining the administration of various Corporation schools. </w:t>
      </w:r>
    </w:p>
    <w:p w:rsidR="00792184" w:rsidRPr="00C325E8" w:rsidRDefault="00792184" w:rsidP="00C325E8">
      <w:pPr>
        <w:ind w:left="720"/>
        <w:rPr>
          <w:rFonts w:ascii="Gill Sans MT" w:hAnsi="Gill Sans MT"/>
          <w:sz w:val="24"/>
          <w:szCs w:val="24"/>
        </w:rPr>
      </w:pPr>
      <w:r w:rsidRPr="00C325E8">
        <w:rPr>
          <w:rFonts w:ascii="Gill Sans MT" w:hAnsi="Gill Sans MT"/>
          <w:sz w:val="24"/>
          <w:szCs w:val="24"/>
        </w:rPr>
        <w:t xml:space="preserve">Some of the proposed Modules of the School Management System will: </w:t>
      </w:r>
    </w:p>
    <w:p w:rsidR="00792184" w:rsidRPr="00C325E8" w:rsidRDefault="00792184" w:rsidP="00F53397">
      <w:pPr>
        <w:pStyle w:val="ListParagraph"/>
        <w:numPr>
          <w:ilvl w:val="0"/>
          <w:numId w:val="192"/>
        </w:numPr>
        <w:spacing w:line="360" w:lineRule="auto"/>
        <w:ind w:left="1440"/>
        <w:rPr>
          <w:rFonts w:ascii="Gill Sans MT" w:hAnsi="Gill Sans MT"/>
          <w:sz w:val="24"/>
          <w:szCs w:val="24"/>
        </w:rPr>
      </w:pPr>
      <w:r w:rsidRPr="00C325E8">
        <w:rPr>
          <w:rFonts w:ascii="Gill Sans MT" w:hAnsi="Gill Sans MT"/>
          <w:sz w:val="24"/>
          <w:szCs w:val="24"/>
        </w:rPr>
        <w:t>School Information System</w:t>
      </w:r>
    </w:p>
    <w:p w:rsidR="00792184" w:rsidRPr="00C325E8" w:rsidRDefault="00792184" w:rsidP="00F53397">
      <w:pPr>
        <w:pStyle w:val="ListParagraph"/>
        <w:numPr>
          <w:ilvl w:val="0"/>
          <w:numId w:val="192"/>
        </w:numPr>
        <w:spacing w:line="360" w:lineRule="auto"/>
        <w:ind w:left="1440"/>
        <w:rPr>
          <w:rFonts w:ascii="Gill Sans MT" w:hAnsi="Gill Sans MT"/>
          <w:sz w:val="24"/>
          <w:szCs w:val="24"/>
        </w:rPr>
      </w:pPr>
      <w:r w:rsidRPr="00C325E8">
        <w:rPr>
          <w:rFonts w:ascii="Gill Sans MT" w:hAnsi="Gill Sans MT"/>
          <w:sz w:val="24"/>
          <w:szCs w:val="24"/>
        </w:rPr>
        <w:t xml:space="preserve">Staff management </w:t>
      </w:r>
    </w:p>
    <w:p w:rsidR="00792184" w:rsidRPr="00C325E8" w:rsidRDefault="00792184" w:rsidP="00F53397">
      <w:pPr>
        <w:pStyle w:val="ListParagraph"/>
        <w:numPr>
          <w:ilvl w:val="0"/>
          <w:numId w:val="192"/>
        </w:numPr>
        <w:spacing w:line="360" w:lineRule="auto"/>
        <w:ind w:left="1440"/>
        <w:rPr>
          <w:rFonts w:ascii="Gill Sans MT" w:hAnsi="Gill Sans MT"/>
          <w:sz w:val="24"/>
          <w:szCs w:val="24"/>
        </w:rPr>
      </w:pPr>
      <w:r w:rsidRPr="00C325E8">
        <w:rPr>
          <w:rFonts w:ascii="Gill Sans MT" w:hAnsi="Gill Sans MT"/>
          <w:sz w:val="24"/>
          <w:szCs w:val="24"/>
        </w:rPr>
        <w:t>Student Management</w:t>
      </w:r>
    </w:p>
    <w:p w:rsidR="00792184" w:rsidRPr="00C325E8" w:rsidRDefault="00792184" w:rsidP="00F53397">
      <w:pPr>
        <w:pStyle w:val="ListParagraph"/>
        <w:numPr>
          <w:ilvl w:val="0"/>
          <w:numId w:val="192"/>
        </w:numPr>
        <w:spacing w:line="360" w:lineRule="auto"/>
        <w:ind w:left="1440"/>
        <w:rPr>
          <w:rFonts w:ascii="Gill Sans MT" w:hAnsi="Gill Sans MT"/>
          <w:sz w:val="24"/>
          <w:szCs w:val="24"/>
        </w:rPr>
      </w:pPr>
      <w:r w:rsidRPr="00C325E8">
        <w:rPr>
          <w:rFonts w:ascii="Gill Sans MT" w:hAnsi="Gill Sans MT"/>
          <w:sz w:val="24"/>
          <w:szCs w:val="24"/>
        </w:rPr>
        <w:t>Attendance Management System</w:t>
      </w:r>
    </w:p>
    <w:p w:rsidR="00792184" w:rsidRPr="00C325E8" w:rsidRDefault="00792184" w:rsidP="00F53397">
      <w:pPr>
        <w:pStyle w:val="ListParagraph"/>
        <w:numPr>
          <w:ilvl w:val="0"/>
          <w:numId w:val="192"/>
        </w:numPr>
        <w:spacing w:line="360" w:lineRule="auto"/>
        <w:ind w:left="1440"/>
        <w:rPr>
          <w:rFonts w:ascii="Gill Sans MT" w:hAnsi="Gill Sans MT"/>
          <w:sz w:val="24"/>
          <w:szCs w:val="24"/>
        </w:rPr>
      </w:pPr>
      <w:r w:rsidRPr="00C325E8">
        <w:rPr>
          <w:rFonts w:ascii="Gill Sans MT" w:hAnsi="Gill Sans MT"/>
          <w:sz w:val="24"/>
          <w:szCs w:val="24"/>
        </w:rPr>
        <w:t>Exam Management System</w:t>
      </w:r>
    </w:p>
    <w:p w:rsidR="00792184" w:rsidRPr="00C325E8" w:rsidRDefault="00792184" w:rsidP="00F53397">
      <w:pPr>
        <w:pStyle w:val="ListParagraph"/>
        <w:numPr>
          <w:ilvl w:val="0"/>
          <w:numId w:val="192"/>
        </w:numPr>
        <w:spacing w:line="360" w:lineRule="auto"/>
        <w:ind w:left="1440"/>
        <w:rPr>
          <w:rFonts w:ascii="Gill Sans MT" w:hAnsi="Gill Sans MT"/>
          <w:sz w:val="24"/>
          <w:szCs w:val="24"/>
        </w:rPr>
      </w:pPr>
      <w:r w:rsidRPr="00C325E8">
        <w:rPr>
          <w:rFonts w:ascii="Gill Sans MT" w:hAnsi="Gill Sans MT"/>
          <w:sz w:val="24"/>
          <w:szCs w:val="24"/>
        </w:rPr>
        <w:t>Health Management</w:t>
      </w:r>
    </w:p>
    <w:p w:rsidR="00792184" w:rsidRPr="00C325E8" w:rsidRDefault="00792184" w:rsidP="00F53397">
      <w:pPr>
        <w:pStyle w:val="ListParagraph"/>
        <w:numPr>
          <w:ilvl w:val="0"/>
          <w:numId w:val="192"/>
        </w:numPr>
        <w:spacing w:line="360" w:lineRule="auto"/>
        <w:ind w:left="1440"/>
        <w:rPr>
          <w:rFonts w:ascii="Gill Sans MT" w:hAnsi="Gill Sans MT"/>
          <w:sz w:val="24"/>
          <w:szCs w:val="24"/>
        </w:rPr>
      </w:pPr>
      <w:r w:rsidRPr="00C325E8">
        <w:rPr>
          <w:rFonts w:ascii="Gill Sans MT" w:hAnsi="Gill Sans MT"/>
          <w:sz w:val="24"/>
          <w:szCs w:val="24"/>
        </w:rPr>
        <w:t>Free Distribution of Items</w:t>
      </w:r>
    </w:p>
    <w:p w:rsidR="00792184" w:rsidRPr="00C325E8" w:rsidRDefault="00792184" w:rsidP="00F53397">
      <w:pPr>
        <w:pStyle w:val="ListParagraph"/>
        <w:numPr>
          <w:ilvl w:val="0"/>
          <w:numId w:val="192"/>
        </w:numPr>
        <w:spacing w:line="360" w:lineRule="auto"/>
        <w:ind w:left="1440"/>
        <w:rPr>
          <w:rFonts w:ascii="Gill Sans MT" w:hAnsi="Gill Sans MT"/>
          <w:sz w:val="24"/>
          <w:szCs w:val="24"/>
        </w:rPr>
      </w:pPr>
      <w:r w:rsidRPr="00C325E8">
        <w:rPr>
          <w:rFonts w:ascii="Gill Sans MT" w:hAnsi="Gill Sans MT"/>
          <w:sz w:val="24"/>
          <w:szCs w:val="24"/>
        </w:rPr>
        <w:t>Small Saving Scheme</w:t>
      </w:r>
    </w:p>
    <w:p w:rsidR="00792184" w:rsidRPr="00C325E8" w:rsidRDefault="00792184" w:rsidP="00F53397">
      <w:pPr>
        <w:pStyle w:val="ListParagraph"/>
        <w:numPr>
          <w:ilvl w:val="0"/>
          <w:numId w:val="192"/>
        </w:numPr>
        <w:spacing w:line="360" w:lineRule="auto"/>
        <w:ind w:left="1440"/>
        <w:rPr>
          <w:rFonts w:ascii="Gill Sans MT" w:hAnsi="Gill Sans MT"/>
          <w:sz w:val="24"/>
          <w:szCs w:val="24"/>
        </w:rPr>
      </w:pPr>
      <w:r w:rsidRPr="00C325E8">
        <w:rPr>
          <w:rFonts w:ascii="Gill Sans MT" w:hAnsi="Gill Sans MT"/>
          <w:sz w:val="24"/>
          <w:szCs w:val="24"/>
        </w:rPr>
        <w:t>Fee Management System</w:t>
      </w:r>
    </w:p>
    <w:p w:rsidR="00792184" w:rsidRPr="00C325E8" w:rsidRDefault="00792184" w:rsidP="00F53397">
      <w:pPr>
        <w:pStyle w:val="ListParagraph"/>
        <w:numPr>
          <w:ilvl w:val="0"/>
          <w:numId w:val="192"/>
        </w:numPr>
        <w:spacing w:line="360" w:lineRule="auto"/>
        <w:ind w:left="1440"/>
        <w:rPr>
          <w:rFonts w:ascii="Gill Sans MT" w:hAnsi="Gill Sans MT"/>
          <w:sz w:val="24"/>
          <w:szCs w:val="24"/>
        </w:rPr>
      </w:pPr>
      <w:r w:rsidRPr="00C325E8">
        <w:rPr>
          <w:rFonts w:ascii="Gill Sans MT" w:hAnsi="Gill Sans MT"/>
          <w:sz w:val="24"/>
          <w:szCs w:val="24"/>
        </w:rPr>
        <w:t>Inventory Management System</w:t>
      </w:r>
    </w:p>
    <w:p w:rsidR="00792184" w:rsidRPr="00C325E8" w:rsidRDefault="00792184" w:rsidP="00C325E8">
      <w:pPr>
        <w:ind w:left="720"/>
        <w:rPr>
          <w:rFonts w:ascii="Gill Sans MT" w:hAnsi="Gill Sans MT"/>
          <w:sz w:val="24"/>
          <w:szCs w:val="24"/>
        </w:rPr>
      </w:pPr>
    </w:p>
    <w:p w:rsidR="00792184" w:rsidRPr="00C325E8" w:rsidRDefault="00792184" w:rsidP="00C325E8">
      <w:pPr>
        <w:ind w:left="1440"/>
        <w:rPr>
          <w:rFonts w:ascii="Gill Sans MT" w:hAnsi="Gill Sans MT"/>
          <w:sz w:val="24"/>
          <w:szCs w:val="24"/>
        </w:rPr>
      </w:pPr>
    </w:p>
    <w:p w:rsidR="00792184" w:rsidRPr="00C325E8" w:rsidRDefault="00792184" w:rsidP="00C325E8">
      <w:pPr>
        <w:ind w:left="720"/>
        <w:rPr>
          <w:rFonts w:ascii="Gill Sans MT" w:hAnsi="Gill Sans MT"/>
          <w:b/>
          <w:sz w:val="24"/>
          <w:szCs w:val="24"/>
        </w:rPr>
      </w:pPr>
      <w:r w:rsidRPr="00C325E8">
        <w:rPr>
          <w:rFonts w:ascii="Gill Sans MT" w:hAnsi="Gill Sans MT"/>
          <w:b/>
          <w:sz w:val="24"/>
          <w:szCs w:val="24"/>
        </w:rPr>
        <w:t>Proposed To-Be Functionalities:</w:t>
      </w:r>
    </w:p>
    <w:p w:rsidR="00792184" w:rsidRPr="00C325E8" w:rsidRDefault="00792184" w:rsidP="00C325E8">
      <w:pPr>
        <w:ind w:left="720"/>
        <w:jc w:val="both"/>
        <w:rPr>
          <w:rFonts w:ascii="Gill Sans MT" w:hAnsi="Gill Sans MT"/>
          <w:sz w:val="24"/>
          <w:szCs w:val="24"/>
        </w:rPr>
      </w:pPr>
      <w:r w:rsidRPr="00C325E8">
        <w:rPr>
          <w:rFonts w:ascii="Gill Sans MT" w:hAnsi="Gill Sans MT"/>
          <w:sz w:val="24"/>
          <w:szCs w:val="24"/>
        </w:rPr>
        <w:t>Currently all the processes are done manually. Some of the proposed functionality for the To-Be processes for the above mentioned sub modules are discussed below:</w:t>
      </w:r>
    </w:p>
    <w:tbl>
      <w:tblPr>
        <w:tblStyle w:val="LightGrid-Accent3"/>
        <w:tblW w:w="5000" w:type="pct"/>
        <w:tblInd w:w="720" w:type="dxa"/>
        <w:tblLook w:val="04A0"/>
      </w:tblPr>
      <w:tblGrid>
        <w:gridCol w:w="1097"/>
        <w:gridCol w:w="5541"/>
        <w:gridCol w:w="2938"/>
      </w:tblGrid>
      <w:tr w:rsidR="00792184" w:rsidRPr="00C325E8" w:rsidTr="00C325E8">
        <w:trPr>
          <w:cnfStyle w:val="100000000000"/>
          <w:tblHeader/>
        </w:trPr>
        <w:tc>
          <w:tcPr>
            <w:cnfStyle w:val="001000000000"/>
            <w:tcW w:w="573" w:type="pct"/>
          </w:tcPr>
          <w:p w:rsidR="00792184" w:rsidRPr="00C325E8" w:rsidRDefault="00792184" w:rsidP="004A2806">
            <w:pPr>
              <w:spacing w:line="360" w:lineRule="auto"/>
              <w:jc w:val="center"/>
              <w:rPr>
                <w:rFonts w:ascii="Gill Sans MT" w:hAnsi="Gill Sans MT"/>
                <w:sz w:val="24"/>
                <w:szCs w:val="24"/>
              </w:rPr>
            </w:pPr>
            <w:r w:rsidRPr="00C325E8">
              <w:rPr>
                <w:rFonts w:ascii="Gill Sans MT" w:hAnsi="Gill Sans MT"/>
                <w:sz w:val="24"/>
                <w:szCs w:val="24"/>
              </w:rPr>
              <w:t>S. No.</w:t>
            </w:r>
          </w:p>
        </w:tc>
        <w:tc>
          <w:tcPr>
            <w:tcW w:w="2893" w:type="pct"/>
          </w:tcPr>
          <w:p w:rsidR="00792184" w:rsidRPr="00C325E8" w:rsidRDefault="00792184" w:rsidP="004A2806">
            <w:pPr>
              <w:spacing w:line="360" w:lineRule="auto"/>
              <w:jc w:val="center"/>
              <w:cnfStyle w:val="100000000000"/>
              <w:rPr>
                <w:rFonts w:ascii="Gill Sans MT" w:hAnsi="Gill Sans MT"/>
                <w:sz w:val="24"/>
                <w:szCs w:val="24"/>
              </w:rPr>
            </w:pPr>
            <w:r w:rsidRPr="00C325E8">
              <w:rPr>
                <w:rFonts w:ascii="Gill Sans MT" w:hAnsi="Gill Sans MT"/>
                <w:sz w:val="24"/>
                <w:szCs w:val="24"/>
              </w:rPr>
              <w:t>Functionality</w:t>
            </w:r>
          </w:p>
        </w:tc>
        <w:tc>
          <w:tcPr>
            <w:tcW w:w="1534" w:type="pct"/>
          </w:tcPr>
          <w:p w:rsidR="00792184" w:rsidRPr="00C325E8" w:rsidRDefault="00792184" w:rsidP="004A2806">
            <w:pPr>
              <w:spacing w:line="360" w:lineRule="auto"/>
              <w:jc w:val="center"/>
              <w:cnfStyle w:val="100000000000"/>
              <w:rPr>
                <w:rFonts w:ascii="Gill Sans MT" w:hAnsi="Gill Sans MT"/>
                <w:sz w:val="24"/>
                <w:szCs w:val="24"/>
              </w:rPr>
            </w:pPr>
            <w:r w:rsidRPr="00C325E8">
              <w:rPr>
                <w:rFonts w:ascii="Gill Sans MT" w:hAnsi="Gill Sans MT"/>
                <w:sz w:val="24"/>
                <w:szCs w:val="24"/>
              </w:rPr>
              <w:t>Proposed in To-Be (Yes/ No)</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180"/>
              </w:numPr>
              <w:spacing w:line="360" w:lineRule="auto"/>
              <w:rPr>
                <w:rFonts w:ascii="Gill Sans MT" w:hAnsi="Gill Sans MT"/>
                <w:sz w:val="24"/>
                <w:szCs w:val="24"/>
              </w:rPr>
            </w:pPr>
          </w:p>
        </w:tc>
        <w:tc>
          <w:tcPr>
            <w:tcW w:w="2893" w:type="pct"/>
          </w:tcPr>
          <w:p w:rsidR="00792184" w:rsidRPr="00C325E8" w:rsidRDefault="00792184" w:rsidP="004A2806">
            <w:pPr>
              <w:spacing w:line="360" w:lineRule="auto"/>
              <w:cnfStyle w:val="000000100000"/>
              <w:rPr>
                <w:rFonts w:ascii="Gill Sans MT" w:hAnsi="Gill Sans MT"/>
                <w:b/>
                <w:sz w:val="24"/>
                <w:szCs w:val="24"/>
              </w:rPr>
            </w:pPr>
            <w:r w:rsidRPr="00C325E8">
              <w:rPr>
                <w:rFonts w:ascii="Gill Sans MT" w:hAnsi="Gill Sans MT"/>
                <w:b/>
                <w:sz w:val="24"/>
                <w:szCs w:val="24"/>
              </w:rPr>
              <w:t>School Information System:</w:t>
            </w:r>
          </w:p>
          <w:p w:rsidR="00792184" w:rsidRPr="00C325E8" w:rsidRDefault="00792184" w:rsidP="00F53397">
            <w:pPr>
              <w:pStyle w:val="ListParagraph"/>
              <w:numPr>
                <w:ilvl w:val="0"/>
                <w:numId w:val="181"/>
              </w:numPr>
              <w:spacing w:line="360" w:lineRule="auto"/>
              <w:jc w:val="both"/>
              <w:cnfStyle w:val="000000100000"/>
              <w:rPr>
                <w:rFonts w:ascii="Gill Sans MT" w:hAnsi="Gill Sans MT"/>
                <w:sz w:val="24"/>
                <w:szCs w:val="24"/>
              </w:rPr>
            </w:pPr>
            <w:r w:rsidRPr="00C325E8">
              <w:rPr>
                <w:rFonts w:ascii="Gill Sans MT" w:hAnsi="Gill Sans MT"/>
                <w:sz w:val="24"/>
                <w:szCs w:val="24"/>
              </w:rPr>
              <w:t>System should allow the capture all the necessary details of the school.</w:t>
            </w:r>
          </w:p>
          <w:p w:rsidR="00792184" w:rsidRPr="00C325E8" w:rsidRDefault="00792184" w:rsidP="00F53397">
            <w:pPr>
              <w:pStyle w:val="ListParagraph"/>
              <w:numPr>
                <w:ilvl w:val="0"/>
                <w:numId w:val="181"/>
              </w:numPr>
              <w:spacing w:line="360" w:lineRule="auto"/>
              <w:jc w:val="both"/>
              <w:cnfStyle w:val="000000100000"/>
              <w:rPr>
                <w:rFonts w:ascii="Gill Sans MT" w:hAnsi="Gill Sans MT"/>
                <w:sz w:val="24"/>
                <w:szCs w:val="24"/>
              </w:rPr>
            </w:pPr>
            <w:r w:rsidRPr="00C325E8">
              <w:rPr>
                <w:rFonts w:ascii="Gill Sans MT" w:hAnsi="Gill Sans MT"/>
                <w:sz w:val="24"/>
                <w:szCs w:val="24"/>
              </w:rPr>
              <w:t>The module should be able to maintain the Master details of school.</w:t>
            </w:r>
          </w:p>
          <w:p w:rsidR="00792184" w:rsidRPr="00C325E8" w:rsidRDefault="00792184" w:rsidP="00F53397">
            <w:pPr>
              <w:pStyle w:val="ListParagraph"/>
              <w:numPr>
                <w:ilvl w:val="0"/>
                <w:numId w:val="181"/>
              </w:numPr>
              <w:spacing w:line="360" w:lineRule="auto"/>
              <w:jc w:val="both"/>
              <w:cnfStyle w:val="000000100000"/>
              <w:rPr>
                <w:rFonts w:ascii="Gill Sans MT" w:hAnsi="Gill Sans MT"/>
                <w:sz w:val="24"/>
                <w:szCs w:val="24"/>
              </w:rPr>
            </w:pPr>
            <w:r w:rsidRPr="00C325E8">
              <w:rPr>
                <w:rFonts w:ascii="Gill Sans MT" w:hAnsi="Gill Sans MT"/>
                <w:sz w:val="24"/>
                <w:szCs w:val="24"/>
              </w:rPr>
              <w:t>This details should be integrated with the Master Plan</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180"/>
              </w:numPr>
              <w:spacing w:line="360" w:lineRule="auto"/>
              <w:rPr>
                <w:rFonts w:ascii="Gill Sans MT" w:hAnsi="Gill Sans MT"/>
                <w:sz w:val="24"/>
                <w:szCs w:val="24"/>
              </w:rPr>
            </w:pPr>
          </w:p>
        </w:tc>
        <w:tc>
          <w:tcPr>
            <w:tcW w:w="2893" w:type="pct"/>
          </w:tcPr>
          <w:p w:rsidR="00792184" w:rsidRPr="00C325E8" w:rsidRDefault="00792184" w:rsidP="004A2806">
            <w:pPr>
              <w:spacing w:line="360" w:lineRule="auto"/>
              <w:jc w:val="both"/>
              <w:cnfStyle w:val="000000010000"/>
              <w:rPr>
                <w:rFonts w:ascii="Gill Sans MT" w:hAnsi="Gill Sans MT"/>
                <w:b/>
                <w:sz w:val="24"/>
                <w:szCs w:val="24"/>
              </w:rPr>
            </w:pPr>
            <w:r w:rsidRPr="00C325E8">
              <w:rPr>
                <w:rFonts w:ascii="Gill Sans MT" w:hAnsi="Gill Sans MT"/>
                <w:b/>
                <w:sz w:val="24"/>
                <w:szCs w:val="24"/>
              </w:rPr>
              <w:t>Student Management System:</w:t>
            </w:r>
          </w:p>
          <w:p w:rsidR="00792184" w:rsidRPr="00C325E8" w:rsidRDefault="00792184" w:rsidP="004A2806">
            <w:pPr>
              <w:spacing w:line="360" w:lineRule="auto"/>
              <w:jc w:val="both"/>
              <w:cnfStyle w:val="000000010000"/>
              <w:rPr>
                <w:rFonts w:ascii="Gill Sans MT" w:hAnsi="Gill Sans MT"/>
                <w:sz w:val="24"/>
                <w:szCs w:val="24"/>
              </w:rPr>
            </w:pPr>
            <w:r w:rsidRPr="00C325E8">
              <w:rPr>
                <w:rFonts w:ascii="Gill Sans MT" w:hAnsi="Gill Sans MT"/>
                <w:sz w:val="24"/>
                <w:szCs w:val="24"/>
              </w:rPr>
              <w:t xml:space="preserve">Should facilitate to capture the following details of the students during the time of admission: </w:t>
            </w:r>
          </w:p>
          <w:p w:rsidR="00792184" w:rsidRPr="00C325E8" w:rsidRDefault="00792184" w:rsidP="00F53397">
            <w:pPr>
              <w:pStyle w:val="ListParagraph"/>
              <w:numPr>
                <w:ilvl w:val="0"/>
                <w:numId w:val="181"/>
              </w:numPr>
              <w:spacing w:line="360" w:lineRule="auto"/>
              <w:jc w:val="both"/>
              <w:cnfStyle w:val="000000010000"/>
              <w:rPr>
                <w:rFonts w:ascii="Gill Sans MT" w:hAnsi="Gill Sans MT"/>
                <w:sz w:val="24"/>
                <w:szCs w:val="24"/>
              </w:rPr>
            </w:pPr>
            <w:r w:rsidRPr="00C325E8">
              <w:rPr>
                <w:rFonts w:ascii="Gill Sans MT" w:hAnsi="Gill Sans MT"/>
                <w:sz w:val="24"/>
                <w:szCs w:val="24"/>
              </w:rPr>
              <w:t>Name</w:t>
            </w:r>
          </w:p>
          <w:p w:rsidR="00792184" w:rsidRPr="00C325E8" w:rsidRDefault="00792184" w:rsidP="00F53397">
            <w:pPr>
              <w:pStyle w:val="ListParagraph"/>
              <w:numPr>
                <w:ilvl w:val="0"/>
                <w:numId w:val="181"/>
              </w:numPr>
              <w:spacing w:line="360" w:lineRule="auto"/>
              <w:jc w:val="both"/>
              <w:cnfStyle w:val="000000010000"/>
              <w:rPr>
                <w:rFonts w:ascii="Gill Sans MT" w:hAnsi="Gill Sans MT"/>
                <w:sz w:val="24"/>
                <w:szCs w:val="24"/>
              </w:rPr>
            </w:pPr>
            <w:r w:rsidRPr="00C325E8">
              <w:rPr>
                <w:rFonts w:ascii="Gill Sans MT" w:hAnsi="Gill Sans MT"/>
                <w:sz w:val="24"/>
                <w:szCs w:val="24"/>
              </w:rPr>
              <w:t>Parent’s/Guardian’s details</w:t>
            </w:r>
          </w:p>
          <w:p w:rsidR="00792184" w:rsidRPr="00C325E8" w:rsidRDefault="00792184" w:rsidP="00F53397">
            <w:pPr>
              <w:pStyle w:val="ListParagraph"/>
              <w:numPr>
                <w:ilvl w:val="0"/>
                <w:numId w:val="181"/>
              </w:numPr>
              <w:spacing w:line="360" w:lineRule="auto"/>
              <w:jc w:val="both"/>
              <w:cnfStyle w:val="000000010000"/>
              <w:rPr>
                <w:rFonts w:ascii="Gill Sans MT" w:hAnsi="Gill Sans MT"/>
                <w:sz w:val="24"/>
                <w:szCs w:val="24"/>
              </w:rPr>
            </w:pPr>
            <w:r w:rsidRPr="00C325E8">
              <w:rPr>
                <w:rFonts w:ascii="Gill Sans MT" w:hAnsi="Gill Sans MT"/>
                <w:sz w:val="24"/>
                <w:szCs w:val="24"/>
              </w:rPr>
              <w:t>Date of Birth</w:t>
            </w:r>
          </w:p>
          <w:p w:rsidR="00792184" w:rsidRPr="00C325E8" w:rsidRDefault="00792184" w:rsidP="00F53397">
            <w:pPr>
              <w:pStyle w:val="ListParagraph"/>
              <w:numPr>
                <w:ilvl w:val="0"/>
                <w:numId w:val="181"/>
              </w:numPr>
              <w:spacing w:line="360" w:lineRule="auto"/>
              <w:jc w:val="both"/>
              <w:cnfStyle w:val="000000010000"/>
              <w:rPr>
                <w:rFonts w:ascii="Gill Sans MT" w:hAnsi="Gill Sans MT"/>
                <w:sz w:val="24"/>
                <w:szCs w:val="24"/>
              </w:rPr>
            </w:pPr>
            <w:r w:rsidRPr="00C325E8">
              <w:rPr>
                <w:rFonts w:ascii="Gill Sans MT" w:hAnsi="Gill Sans MT"/>
                <w:sz w:val="24"/>
                <w:szCs w:val="24"/>
              </w:rPr>
              <w:t>Age</w:t>
            </w:r>
          </w:p>
          <w:p w:rsidR="00792184" w:rsidRPr="00C325E8" w:rsidRDefault="00792184" w:rsidP="00F53397">
            <w:pPr>
              <w:pStyle w:val="ListParagraph"/>
              <w:numPr>
                <w:ilvl w:val="0"/>
                <w:numId w:val="181"/>
              </w:numPr>
              <w:spacing w:line="360" w:lineRule="auto"/>
              <w:jc w:val="both"/>
              <w:cnfStyle w:val="000000010000"/>
              <w:rPr>
                <w:rFonts w:ascii="Gill Sans MT" w:hAnsi="Gill Sans MT"/>
                <w:sz w:val="24"/>
                <w:szCs w:val="24"/>
              </w:rPr>
            </w:pPr>
            <w:r w:rsidRPr="00C325E8">
              <w:rPr>
                <w:rFonts w:ascii="Gill Sans MT" w:hAnsi="Gill Sans MT"/>
                <w:sz w:val="24"/>
                <w:szCs w:val="24"/>
              </w:rPr>
              <w:t>Caste</w:t>
            </w:r>
          </w:p>
          <w:p w:rsidR="00792184" w:rsidRPr="00C325E8" w:rsidRDefault="00792184" w:rsidP="00F53397">
            <w:pPr>
              <w:pStyle w:val="ListParagraph"/>
              <w:numPr>
                <w:ilvl w:val="0"/>
                <w:numId w:val="181"/>
              </w:numPr>
              <w:spacing w:line="360" w:lineRule="auto"/>
              <w:jc w:val="both"/>
              <w:cnfStyle w:val="000000010000"/>
              <w:rPr>
                <w:rFonts w:ascii="Gill Sans MT" w:hAnsi="Gill Sans MT"/>
                <w:sz w:val="24"/>
                <w:szCs w:val="24"/>
              </w:rPr>
            </w:pPr>
            <w:r w:rsidRPr="00C325E8">
              <w:rPr>
                <w:rFonts w:ascii="Gill Sans MT" w:hAnsi="Gill Sans MT"/>
                <w:sz w:val="24"/>
                <w:szCs w:val="24"/>
              </w:rPr>
              <w:t>Community</w:t>
            </w:r>
          </w:p>
          <w:p w:rsidR="00792184" w:rsidRPr="00C325E8" w:rsidRDefault="00792184" w:rsidP="00F53397">
            <w:pPr>
              <w:pStyle w:val="ListParagraph"/>
              <w:numPr>
                <w:ilvl w:val="0"/>
                <w:numId w:val="181"/>
              </w:numPr>
              <w:spacing w:line="360" w:lineRule="auto"/>
              <w:jc w:val="both"/>
              <w:cnfStyle w:val="000000010000"/>
              <w:rPr>
                <w:rFonts w:ascii="Gill Sans MT" w:hAnsi="Gill Sans MT"/>
                <w:sz w:val="24"/>
                <w:szCs w:val="24"/>
              </w:rPr>
            </w:pPr>
            <w:r w:rsidRPr="00C325E8">
              <w:rPr>
                <w:rFonts w:ascii="Gill Sans MT" w:hAnsi="Gill Sans MT"/>
                <w:sz w:val="24"/>
                <w:szCs w:val="24"/>
              </w:rPr>
              <w:t>Religion</w:t>
            </w:r>
          </w:p>
          <w:p w:rsidR="00792184" w:rsidRPr="00C325E8" w:rsidRDefault="00792184" w:rsidP="00F53397">
            <w:pPr>
              <w:pStyle w:val="ListParagraph"/>
              <w:numPr>
                <w:ilvl w:val="0"/>
                <w:numId w:val="181"/>
              </w:numPr>
              <w:spacing w:line="360" w:lineRule="auto"/>
              <w:jc w:val="both"/>
              <w:cnfStyle w:val="000000010000"/>
              <w:rPr>
                <w:rFonts w:ascii="Gill Sans MT" w:hAnsi="Gill Sans MT"/>
                <w:sz w:val="24"/>
                <w:szCs w:val="24"/>
              </w:rPr>
            </w:pPr>
            <w:r w:rsidRPr="00C325E8">
              <w:rPr>
                <w:rFonts w:ascii="Gill Sans MT" w:hAnsi="Gill Sans MT"/>
                <w:sz w:val="24"/>
                <w:szCs w:val="24"/>
              </w:rPr>
              <w:t>Nationality</w:t>
            </w:r>
          </w:p>
          <w:p w:rsidR="00792184" w:rsidRPr="00C325E8" w:rsidRDefault="00792184" w:rsidP="00F53397">
            <w:pPr>
              <w:pStyle w:val="ListParagraph"/>
              <w:numPr>
                <w:ilvl w:val="0"/>
                <w:numId w:val="181"/>
              </w:numPr>
              <w:spacing w:line="360" w:lineRule="auto"/>
              <w:jc w:val="both"/>
              <w:cnfStyle w:val="000000010000"/>
              <w:rPr>
                <w:rFonts w:ascii="Gill Sans MT" w:hAnsi="Gill Sans MT"/>
                <w:sz w:val="24"/>
                <w:szCs w:val="24"/>
              </w:rPr>
            </w:pPr>
            <w:r w:rsidRPr="00C325E8">
              <w:rPr>
                <w:rFonts w:ascii="Gill Sans MT" w:hAnsi="Gill Sans MT"/>
                <w:sz w:val="24"/>
                <w:szCs w:val="24"/>
              </w:rPr>
              <w:t>Mother tongue</w:t>
            </w:r>
          </w:p>
          <w:p w:rsidR="00792184" w:rsidRPr="00C325E8" w:rsidRDefault="00792184" w:rsidP="00F53397">
            <w:pPr>
              <w:pStyle w:val="ListParagraph"/>
              <w:numPr>
                <w:ilvl w:val="0"/>
                <w:numId w:val="181"/>
              </w:numPr>
              <w:spacing w:line="360" w:lineRule="auto"/>
              <w:jc w:val="both"/>
              <w:cnfStyle w:val="000000010000"/>
              <w:rPr>
                <w:rFonts w:ascii="Gill Sans MT" w:hAnsi="Gill Sans MT"/>
                <w:sz w:val="24"/>
                <w:szCs w:val="24"/>
              </w:rPr>
            </w:pPr>
            <w:r w:rsidRPr="00C325E8">
              <w:rPr>
                <w:rFonts w:ascii="Gill Sans MT" w:hAnsi="Gill Sans MT"/>
                <w:sz w:val="24"/>
                <w:szCs w:val="24"/>
              </w:rPr>
              <w:t>Language studied</w:t>
            </w:r>
          </w:p>
          <w:p w:rsidR="00792184" w:rsidRPr="00C325E8" w:rsidRDefault="00792184" w:rsidP="00F53397">
            <w:pPr>
              <w:pStyle w:val="ListParagraph"/>
              <w:numPr>
                <w:ilvl w:val="0"/>
                <w:numId w:val="181"/>
              </w:numPr>
              <w:spacing w:line="360" w:lineRule="auto"/>
              <w:jc w:val="both"/>
              <w:cnfStyle w:val="000000010000"/>
              <w:rPr>
                <w:rFonts w:ascii="Gill Sans MT" w:hAnsi="Gill Sans MT"/>
                <w:sz w:val="24"/>
                <w:szCs w:val="24"/>
              </w:rPr>
            </w:pPr>
            <w:r w:rsidRPr="00C325E8">
              <w:rPr>
                <w:rFonts w:ascii="Gill Sans MT" w:hAnsi="Gill Sans MT"/>
                <w:sz w:val="24"/>
                <w:szCs w:val="24"/>
              </w:rPr>
              <w:t>Last school information (if applicable)</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180"/>
              </w:numPr>
              <w:spacing w:line="360" w:lineRule="auto"/>
              <w:rPr>
                <w:rFonts w:ascii="Gill Sans MT" w:hAnsi="Gill Sans MT"/>
                <w:sz w:val="24"/>
                <w:szCs w:val="24"/>
              </w:rPr>
            </w:pPr>
          </w:p>
        </w:tc>
        <w:tc>
          <w:tcPr>
            <w:tcW w:w="2893" w:type="pct"/>
          </w:tcPr>
          <w:p w:rsidR="00792184" w:rsidRPr="00C325E8" w:rsidRDefault="00792184" w:rsidP="004A2806">
            <w:pPr>
              <w:spacing w:line="360" w:lineRule="auto"/>
              <w:jc w:val="both"/>
              <w:cnfStyle w:val="000000100000"/>
              <w:rPr>
                <w:rFonts w:ascii="Gill Sans MT" w:hAnsi="Gill Sans MT"/>
                <w:b/>
                <w:sz w:val="24"/>
                <w:szCs w:val="24"/>
              </w:rPr>
            </w:pPr>
            <w:r w:rsidRPr="00C325E8">
              <w:rPr>
                <w:rFonts w:ascii="Gill Sans MT" w:hAnsi="Gill Sans MT"/>
                <w:b/>
                <w:sz w:val="24"/>
                <w:szCs w:val="24"/>
              </w:rPr>
              <w:t xml:space="preserve">Staff Management System: </w:t>
            </w:r>
          </w:p>
          <w:p w:rsidR="00792184" w:rsidRPr="00C325E8" w:rsidRDefault="00792184" w:rsidP="004A2806">
            <w:pPr>
              <w:spacing w:line="360" w:lineRule="auto"/>
              <w:jc w:val="both"/>
              <w:cnfStyle w:val="000000100000"/>
              <w:rPr>
                <w:rFonts w:ascii="Gill Sans MT" w:hAnsi="Gill Sans MT"/>
                <w:sz w:val="24"/>
                <w:szCs w:val="24"/>
              </w:rPr>
            </w:pPr>
            <w:r w:rsidRPr="00C325E8">
              <w:rPr>
                <w:rFonts w:ascii="Gill Sans MT" w:hAnsi="Gill Sans MT"/>
                <w:sz w:val="24"/>
                <w:szCs w:val="24"/>
              </w:rPr>
              <w:lastRenderedPageBreak/>
              <w:t>Should capture the following details of the teacher/ staff during the time of recruitment</w:t>
            </w:r>
          </w:p>
          <w:p w:rsidR="00792184" w:rsidRPr="00C325E8" w:rsidRDefault="00792184" w:rsidP="00F53397">
            <w:pPr>
              <w:pStyle w:val="ListParagraph"/>
              <w:numPr>
                <w:ilvl w:val="0"/>
                <w:numId w:val="181"/>
              </w:numPr>
              <w:spacing w:line="360" w:lineRule="auto"/>
              <w:jc w:val="both"/>
              <w:cnfStyle w:val="000000100000"/>
              <w:rPr>
                <w:rFonts w:ascii="Gill Sans MT" w:hAnsi="Gill Sans MT"/>
                <w:sz w:val="24"/>
                <w:szCs w:val="24"/>
              </w:rPr>
            </w:pPr>
            <w:r w:rsidRPr="00C325E8">
              <w:rPr>
                <w:rFonts w:ascii="Gill Sans MT" w:hAnsi="Gill Sans MT"/>
                <w:sz w:val="24"/>
                <w:szCs w:val="24"/>
              </w:rPr>
              <w:t>Name</w:t>
            </w:r>
          </w:p>
          <w:p w:rsidR="00792184" w:rsidRPr="00C325E8" w:rsidRDefault="00792184" w:rsidP="00F53397">
            <w:pPr>
              <w:pStyle w:val="ListParagraph"/>
              <w:numPr>
                <w:ilvl w:val="0"/>
                <w:numId w:val="181"/>
              </w:numPr>
              <w:spacing w:line="360" w:lineRule="auto"/>
              <w:jc w:val="both"/>
              <w:cnfStyle w:val="000000100000"/>
              <w:rPr>
                <w:rFonts w:ascii="Gill Sans MT" w:hAnsi="Gill Sans MT"/>
                <w:sz w:val="24"/>
                <w:szCs w:val="24"/>
              </w:rPr>
            </w:pPr>
            <w:r w:rsidRPr="00C325E8">
              <w:rPr>
                <w:rFonts w:ascii="Gill Sans MT" w:hAnsi="Gill Sans MT"/>
                <w:sz w:val="24"/>
                <w:szCs w:val="24"/>
              </w:rPr>
              <w:t>Parent’s/Guardian’s details</w:t>
            </w:r>
          </w:p>
          <w:p w:rsidR="00792184" w:rsidRPr="00C325E8" w:rsidRDefault="00792184" w:rsidP="00F53397">
            <w:pPr>
              <w:pStyle w:val="ListParagraph"/>
              <w:numPr>
                <w:ilvl w:val="0"/>
                <w:numId w:val="181"/>
              </w:numPr>
              <w:spacing w:line="360" w:lineRule="auto"/>
              <w:jc w:val="both"/>
              <w:cnfStyle w:val="000000100000"/>
              <w:rPr>
                <w:rFonts w:ascii="Gill Sans MT" w:hAnsi="Gill Sans MT"/>
                <w:sz w:val="24"/>
                <w:szCs w:val="24"/>
              </w:rPr>
            </w:pPr>
            <w:r w:rsidRPr="00C325E8">
              <w:rPr>
                <w:rFonts w:ascii="Gill Sans MT" w:hAnsi="Gill Sans MT"/>
                <w:sz w:val="24"/>
                <w:szCs w:val="24"/>
              </w:rPr>
              <w:t>Date of Birth</w:t>
            </w:r>
          </w:p>
          <w:p w:rsidR="00792184" w:rsidRPr="00C325E8" w:rsidRDefault="00792184" w:rsidP="00F53397">
            <w:pPr>
              <w:pStyle w:val="ListParagraph"/>
              <w:numPr>
                <w:ilvl w:val="0"/>
                <w:numId w:val="181"/>
              </w:numPr>
              <w:spacing w:line="360" w:lineRule="auto"/>
              <w:jc w:val="both"/>
              <w:cnfStyle w:val="000000100000"/>
              <w:rPr>
                <w:rFonts w:ascii="Gill Sans MT" w:hAnsi="Gill Sans MT"/>
                <w:sz w:val="24"/>
                <w:szCs w:val="24"/>
              </w:rPr>
            </w:pPr>
            <w:r w:rsidRPr="00C325E8">
              <w:rPr>
                <w:rFonts w:ascii="Gill Sans MT" w:hAnsi="Gill Sans MT"/>
                <w:sz w:val="24"/>
                <w:szCs w:val="24"/>
              </w:rPr>
              <w:t>Age</w:t>
            </w:r>
          </w:p>
          <w:p w:rsidR="00792184" w:rsidRPr="00C325E8" w:rsidRDefault="00792184" w:rsidP="00F53397">
            <w:pPr>
              <w:pStyle w:val="ListParagraph"/>
              <w:numPr>
                <w:ilvl w:val="0"/>
                <w:numId w:val="181"/>
              </w:numPr>
              <w:spacing w:line="360" w:lineRule="auto"/>
              <w:jc w:val="both"/>
              <w:cnfStyle w:val="000000100000"/>
              <w:rPr>
                <w:rFonts w:ascii="Gill Sans MT" w:hAnsi="Gill Sans MT"/>
                <w:sz w:val="24"/>
                <w:szCs w:val="24"/>
              </w:rPr>
            </w:pPr>
            <w:r w:rsidRPr="00C325E8">
              <w:rPr>
                <w:rFonts w:ascii="Gill Sans MT" w:hAnsi="Gill Sans MT"/>
                <w:sz w:val="24"/>
                <w:szCs w:val="24"/>
              </w:rPr>
              <w:t>Caste</w:t>
            </w:r>
          </w:p>
          <w:p w:rsidR="00792184" w:rsidRPr="00C325E8" w:rsidRDefault="00792184" w:rsidP="00F53397">
            <w:pPr>
              <w:pStyle w:val="ListParagraph"/>
              <w:numPr>
                <w:ilvl w:val="0"/>
                <w:numId w:val="181"/>
              </w:numPr>
              <w:spacing w:line="360" w:lineRule="auto"/>
              <w:jc w:val="both"/>
              <w:cnfStyle w:val="000000100000"/>
              <w:rPr>
                <w:rFonts w:ascii="Gill Sans MT" w:hAnsi="Gill Sans MT"/>
                <w:sz w:val="24"/>
                <w:szCs w:val="24"/>
              </w:rPr>
            </w:pPr>
            <w:r w:rsidRPr="00C325E8">
              <w:rPr>
                <w:rFonts w:ascii="Gill Sans MT" w:hAnsi="Gill Sans MT"/>
                <w:sz w:val="24"/>
                <w:szCs w:val="24"/>
              </w:rPr>
              <w:t>Community</w:t>
            </w:r>
          </w:p>
          <w:p w:rsidR="00792184" w:rsidRPr="00C325E8" w:rsidRDefault="00792184" w:rsidP="00F53397">
            <w:pPr>
              <w:pStyle w:val="ListParagraph"/>
              <w:numPr>
                <w:ilvl w:val="0"/>
                <w:numId w:val="181"/>
              </w:numPr>
              <w:spacing w:line="360" w:lineRule="auto"/>
              <w:jc w:val="both"/>
              <w:cnfStyle w:val="000000100000"/>
              <w:rPr>
                <w:rFonts w:ascii="Gill Sans MT" w:hAnsi="Gill Sans MT"/>
                <w:sz w:val="24"/>
                <w:szCs w:val="24"/>
              </w:rPr>
            </w:pPr>
            <w:r w:rsidRPr="00C325E8">
              <w:rPr>
                <w:rFonts w:ascii="Gill Sans MT" w:hAnsi="Gill Sans MT"/>
                <w:sz w:val="24"/>
                <w:szCs w:val="24"/>
              </w:rPr>
              <w:t>Religion</w:t>
            </w:r>
          </w:p>
          <w:p w:rsidR="00792184" w:rsidRPr="00C325E8" w:rsidRDefault="00792184" w:rsidP="00F53397">
            <w:pPr>
              <w:pStyle w:val="ListParagraph"/>
              <w:numPr>
                <w:ilvl w:val="0"/>
                <w:numId w:val="181"/>
              </w:numPr>
              <w:spacing w:line="360" w:lineRule="auto"/>
              <w:jc w:val="both"/>
              <w:cnfStyle w:val="000000100000"/>
              <w:rPr>
                <w:rFonts w:ascii="Gill Sans MT" w:hAnsi="Gill Sans MT"/>
                <w:sz w:val="24"/>
                <w:szCs w:val="24"/>
              </w:rPr>
            </w:pPr>
            <w:r w:rsidRPr="00C325E8">
              <w:rPr>
                <w:rFonts w:ascii="Gill Sans MT" w:hAnsi="Gill Sans MT"/>
                <w:sz w:val="24"/>
                <w:szCs w:val="24"/>
              </w:rPr>
              <w:t>Nationality</w:t>
            </w:r>
          </w:p>
          <w:p w:rsidR="00792184" w:rsidRPr="00C325E8" w:rsidRDefault="00792184" w:rsidP="00F53397">
            <w:pPr>
              <w:pStyle w:val="ListParagraph"/>
              <w:numPr>
                <w:ilvl w:val="0"/>
                <w:numId w:val="181"/>
              </w:numPr>
              <w:spacing w:line="360" w:lineRule="auto"/>
              <w:jc w:val="both"/>
              <w:cnfStyle w:val="000000100000"/>
              <w:rPr>
                <w:rFonts w:ascii="Gill Sans MT" w:hAnsi="Gill Sans MT"/>
                <w:sz w:val="24"/>
                <w:szCs w:val="24"/>
              </w:rPr>
            </w:pPr>
            <w:r w:rsidRPr="00C325E8">
              <w:rPr>
                <w:rFonts w:ascii="Gill Sans MT" w:hAnsi="Gill Sans MT"/>
                <w:sz w:val="24"/>
                <w:szCs w:val="24"/>
              </w:rPr>
              <w:t>Mother tongue</w:t>
            </w:r>
          </w:p>
          <w:p w:rsidR="00792184" w:rsidRPr="00C325E8" w:rsidRDefault="00792184" w:rsidP="00F53397">
            <w:pPr>
              <w:pStyle w:val="ListParagraph"/>
              <w:numPr>
                <w:ilvl w:val="0"/>
                <w:numId w:val="181"/>
              </w:numPr>
              <w:spacing w:line="360" w:lineRule="auto"/>
              <w:jc w:val="both"/>
              <w:cnfStyle w:val="000000100000"/>
              <w:rPr>
                <w:rFonts w:ascii="Gill Sans MT" w:hAnsi="Gill Sans MT"/>
                <w:sz w:val="24"/>
                <w:szCs w:val="24"/>
              </w:rPr>
            </w:pPr>
            <w:r w:rsidRPr="00C325E8">
              <w:rPr>
                <w:rFonts w:ascii="Gill Sans MT" w:hAnsi="Gill Sans MT"/>
                <w:sz w:val="24"/>
                <w:szCs w:val="24"/>
              </w:rPr>
              <w:t>Qualifications</w:t>
            </w:r>
          </w:p>
          <w:p w:rsidR="00792184" w:rsidRPr="00C325E8" w:rsidRDefault="00792184" w:rsidP="00F53397">
            <w:pPr>
              <w:pStyle w:val="ListParagraph"/>
              <w:numPr>
                <w:ilvl w:val="0"/>
                <w:numId w:val="181"/>
              </w:numPr>
              <w:spacing w:line="360" w:lineRule="auto"/>
              <w:jc w:val="both"/>
              <w:cnfStyle w:val="000000100000"/>
              <w:rPr>
                <w:rFonts w:ascii="Gill Sans MT" w:hAnsi="Gill Sans MT"/>
                <w:sz w:val="24"/>
                <w:szCs w:val="24"/>
              </w:rPr>
            </w:pPr>
            <w:r w:rsidRPr="00C325E8">
              <w:rPr>
                <w:rFonts w:ascii="Gill Sans MT" w:hAnsi="Gill Sans MT"/>
                <w:sz w:val="24"/>
                <w:szCs w:val="24"/>
              </w:rPr>
              <w:t>Previous work experience (if applicable)</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lastRenderedPageBreak/>
              <w:t xml:space="preserve">Yes </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180"/>
              </w:numPr>
              <w:spacing w:line="360" w:lineRule="auto"/>
              <w:rPr>
                <w:rFonts w:ascii="Gill Sans MT" w:hAnsi="Gill Sans MT"/>
                <w:sz w:val="24"/>
                <w:szCs w:val="24"/>
              </w:rPr>
            </w:pPr>
          </w:p>
        </w:tc>
        <w:tc>
          <w:tcPr>
            <w:tcW w:w="2893" w:type="pct"/>
          </w:tcPr>
          <w:p w:rsidR="00792184" w:rsidRPr="00C325E8" w:rsidRDefault="00792184" w:rsidP="004A2806">
            <w:pPr>
              <w:spacing w:line="360" w:lineRule="auto"/>
              <w:jc w:val="both"/>
              <w:cnfStyle w:val="000000010000"/>
              <w:rPr>
                <w:rFonts w:ascii="Gill Sans MT" w:hAnsi="Gill Sans MT"/>
                <w:sz w:val="24"/>
                <w:szCs w:val="24"/>
              </w:rPr>
            </w:pPr>
            <w:r w:rsidRPr="00C325E8">
              <w:rPr>
                <w:rFonts w:ascii="Gill Sans MT" w:hAnsi="Gill Sans MT"/>
                <w:sz w:val="24"/>
                <w:szCs w:val="24"/>
              </w:rPr>
              <w:t>System should facilitate subject wise and class wise allotment of teachers to respective classes</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180"/>
              </w:numPr>
              <w:spacing w:line="360" w:lineRule="auto"/>
              <w:rPr>
                <w:rFonts w:ascii="Gill Sans MT" w:hAnsi="Gill Sans MT"/>
                <w:sz w:val="24"/>
                <w:szCs w:val="24"/>
              </w:rPr>
            </w:pPr>
          </w:p>
        </w:tc>
        <w:tc>
          <w:tcPr>
            <w:tcW w:w="2893" w:type="pct"/>
          </w:tcPr>
          <w:p w:rsidR="00792184" w:rsidRPr="00C325E8" w:rsidRDefault="00792184" w:rsidP="004A2806">
            <w:pPr>
              <w:spacing w:line="360" w:lineRule="auto"/>
              <w:jc w:val="both"/>
              <w:cnfStyle w:val="000000100000"/>
              <w:rPr>
                <w:rFonts w:ascii="Gill Sans MT" w:hAnsi="Gill Sans MT"/>
                <w:sz w:val="24"/>
                <w:szCs w:val="24"/>
              </w:rPr>
            </w:pPr>
            <w:r w:rsidRPr="00C325E8">
              <w:rPr>
                <w:rFonts w:ascii="Gill Sans MT" w:hAnsi="Gill Sans MT"/>
                <w:sz w:val="24"/>
                <w:szCs w:val="24"/>
              </w:rPr>
              <w:t>System should generate sms/ mail alert once the allotment of teacher is complete</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180"/>
              </w:numPr>
              <w:spacing w:line="360" w:lineRule="auto"/>
              <w:rPr>
                <w:rFonts w:ascii="Gill Sans MT" w:hAnsi="Gill Sans MT"/>
                <w:sz w:val="24"/>
                <w:szCs w:val="24"/>
              </w:rPr>
            </w:pPr>
          </w:p>
        </w:tc>
        <w:tc>
          <w:tcPr>
            <w:tcW w:w="2893" w:type="pct"/>
          </w:tcPr>
          <w:p w:rsidR="00792184" w:rsidRPr="00C325E8" w:rsidRDefault="00792184" w:rsidP="004A2806">
            <w:pPr>
              <w:spacing w:line="360" w:lineRule="auto"/>
              <w:jc w:val="both"/>
              <w:cnfStyle w:val="000000010000"/>
              <w:rPr>
                <w:rFonts w:ascii="Gill Sans MT" w:hAnsi="Gill Sans MT"/>
                <w:b/>
                <w:sz w:val="24"/>
                <w:szCs w:val="24"/>
              </w:rPr>
            </w:pPr>
            <w:r w:rsidRPr="00C325E8">
              <w:rPr>
                <w:rFonts w:ascii="Gill Sans MT" w:hAnsi="Gill Sans MT"/>
                <w:b/>
                <w:sz w:val="24"/>
                <w:szCs w:val="24"/>
              </w:rPr>
              <w:t>Attendance Management System:</w:t>
            </w:r>
          </w:p>
          <w:p w:rsidR="00792184" w:rsidRPr="00C325E8" w:rsidRDefault="00792184" w:rsidP="00F53397">
            <w:pPr>
              <w:pStyle w:val="ListParagraph"/>
              <w:numPr>
                <w:ilvl w:val="0"/>
                <w:numId w:val="181"/>
              </w:numPr>
              <w:spacing w:line="360" w:lineRule="auto"/>
              <w:jc w:val="both"/>
              <w:cnfStyle w:val="000000010000"/>
              <w:rPr>
                <w:rFonts w:ascii="Gill Sans MT" w:hAnsi="Gill Sans MT"/>
                <w:sz w:val="24"/>
                <w:szCs w:val="24"/>
              </w:rPr>
            </w:pPr>
            <w:r w:rsidRPr="00C325E8">
              <w:rPr>
                <w:rFonts w:ascii="Gill Sans MT" w:hAnsi="Gill Sans MT"/>
                <w:sz w:val="24"/>
                <w:szCs w:val="24"/>
              </w:rPr>
              <w:t xml:space="preserve">System should allow capturing of the attendance details of student and staff </w:t>
            </w:r>
          </w:p>
          <w:p w:rsidR="00792184" w:rsidRPr="00C325E8" w:rsidRDefault="00792184" w:rsidP="00F53397">
            <w:pPr>
              <w:pStyle w:val="ListParagraph"/>
              <w:numPr>
                <w:ilvl w:val="0"/>
                <w:numId w:val="181"/>
              </w:numPr>
              <w:spacing w:line="360" w:lineRule="auto"/>
              <w:jc w:val="both"/>
              <w:cnfStyle w:val="000000010000"/>
              <w:rPr>
                <w:rFonts w:ascii="Gill Sans MT" w:hAnsi="Gill Sans MT"/>
                <w:sz w:val="24"/>
                <w:szCs w:val="24"/>
              </w:rPr>
            </w:pPr>
            <w:r w:rsidRPr="00C325E8">
              <w:rPr>
                <w:rFonts w:ascii="Gill Sans MT" w:hAnsi="Gill Sans MT"/>
                <w:sz w:val="24"/>
                <w:szCs w:val="24"/>
              </w:rPr>
              <w:t>System should generate sms alert regarding the attendance of students and send the same to the parents.</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180"/>
              </w:numPr>
              <w:spacing w:line="360" w:lineRule="auto"/>
              <w:rPr>
                <w:rFonts w:ascii="Gill Sans MT" w:hAnsi="Gill Sans MT"/>
                <w:bCs w:val="0"/>
                <w:sz w:val="24"/>
                <w:szCs w:val="24"/>
              </w:rPr>
            </w:pPr>
          </w:p>
        </w:tc>
        <w:tc>
          <w:tcPr>
            <w:tcW w:w="2893" w:type="pct"/>
          </w:tcPr>
          <w:p w:rsidR="00792184" w:rsidRPr="00C325E8" w:rsidRDefault="00792184" w:rsidP="004A2806">
            <w:pPr>
              <w:spacing w:line="360" w:lineRule="auto"/>
              <w:jc w:val="both"/>
              <w:cnfStyle w:val="000000100000"/>
              <w:rPr>
                <w:rFonts w:ascii="Gill Sans MT" w:hAnsi="Gill Sans MT"/>
                <w:b/>
                <w:sz w:val="24"/>
                <w:szCs w:val="24"/>
              </w:rPr>
            </w:pPr>
            <w:r w:rsidRPr="00C325E8">
              <w:rPr>
                <w:rFonts w:ascii="Gill Sans MT" w:hAnsi="Gill Sans MT"/>
                <w:b/>
                <w:sz w:val="24"/>
                <w:szCs w:val="24"/>
              </w:rPr>
              <w:t>Exam Management System:</w:t>
            </w:r>
          </w:p>
          <w:p w:rsidR="00792184" w:rsidRPr="00C325E8" w:rsidRDefault="00792184" w:rsidP="004A2806">
            <w:pPr>
              <w:spacing w:line="360" w:lineRule="auto"/>
              <w:jc w:val="both"/>
              <w:cnfStyle w:val="000000100000"/>
              <w:rPr>
                <w:rFonts w:ascii="Gill Sans MT" w:hAnsi="Gill Sans MT"/>
                <w:sz w:val="24"/>
                <w:szCs w:val="24"/>
              </w:rPr>
            </w:pPr>
            <w:r w:rsidRPr="00C325E8">
              <w:rPr>
                <w:rFonts w:ascii="Gill Sans MT" w:hAnsi="Gill Sans MT"/>
                <w:sz w:val="24"/>
                <w:szCs w:val="24"/>
              </w:rPr>
              <w:t xml:space="preserve">System should allow the CEO to prepare and populate the exam schedule </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180"/>
              </w:numPr>
              <w:spacing w:line="360" w:lineRule="auto"/>
              <w:rPr>
                <w:rFonts w:ascii="Gill Sans MT" w:hAnsi="Gill Sans MT"/>
                <w:bCs w:val="0"/>
                <w:sz w:val="24"/>
                <w:szCs w:val="24"/>
              </w:rPr>
            </w:pPr>
          </w:p>
        </w:tc>
        <w:tc>
          <w:tcPr>
            <w:tcW w:w="2893" w:type="pct"/>
          </w:tcPr>
          <w:p w:rsidR="00792184" w:rsidRPr="00C325E8" w:rsidRDefault="00792184" w:rsidP="004A2806">
            <w:pPr>
              <w:spacing w:line="360" w:lineRule="auto"/>
              <w:jc w:val="both"/>
              <w:cnfStyle w:val="000000010000"/>
              <w:rPr>
                <w:rFonts w:ascii="Gill Sans MT" w:hAnsi="Gill Sans MT"/>
                <w:b/>
                <w:sz w:val="24"/>
                <w:szCs w:val="24"/>
              </w:rPr>
            </w:pPr>
            <w:r w:rsidRPr="00C325E8">
              <w:rPr>
                <w:rFonts w:ascii="Gill Sans MT" w:hAnsi="Gill Sans MT"/>
                <w:b/>
                <w:sz w:val="24"/>
                <w:szCs w:val="24"/>
              </w:rPr>
              <w:t>Event Management System:</w:t>
            </w:r>
          </w:p>
          <w:p w:rsidR="00792184" w:rsidRPr="00C325E8" w:rsidRDefault="00792184" w:rsidP="004A2806">
            <w:pPr>
              <w:spacing w:line="360" w:lineRule="auto"/>
              <w:jc w:val="both"/>
              <w:cnfStyle w:val="000000010000"/>
              <w:rPr>
                <w:rFonts w:ascii="Gill Sans MT" w:hAnsi="Gill Sans MT"/>
                <w:sz w:val="24"/>
                <w:szCs w:val="24"/>
              </w:rPr>
            </w:pPr>
            <w:r w:rsidRPr="00C325E8">
              <w:rPr>
                <w:rFonts w:ascii="Gill Sans MT" w:hAnsi="Gill Sans MT"/>
                <w:sz w:val="24"/>
                <w:szCs w:val="24"/>
              </w:rPr>
              <w:t xml:space="preserve">System should capture all he events (sports event and </w:t>
            </w:r>
            <w:r w:rsidRPr="00C325E8">
              <w:rPr>
                <w:rFonts w:ascii="Gill Sans MT" w:hAnsi="Gill Sans MT"/>
                <w:sz w:val="24"/>
                <w:szCs w:val="24"/>
              </w:rPr>
              <w:lastRenderedPageBreak/>
              <w:t>non-sport events)</w:t>
            </w:r>
          </w:p>
          <w:p w:rsidR="00792184" w:rsidRPr="00C325E8" w:rsidRDefault="00792184" w:rsidP="004A2806">
            <w:pPr>
              <w:spacing w:line="360" w:lineRule="auto"/>
              <w:jc w:val="both"/>
              <w:cnfStyle w:val="000000010000"/>
              <w:rPr>
                <w:rFonts w:ascii="Gill Sans MT" w:hAnsi="Gill Sans MT"/>
                <w:sz w:val="24"/>
                <w:szCs w:val="24"/>
              </w:rPr>
            </w:pPr>
            <w:r w:rsidRPr="00C325E8">
              <w:rPr>
                <w:rFonts w:ascii="Gill Sans MT" w:hAnsi="Gill Sans MT"/>
                <w:sz w:val="24"/>
                <w:szCs w:val="24"/>
              </w:rPr>
              <w:t>the extracurricular activities conducted by the school</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lastRenderedPageBreak/>
              <w:t xml:space="preserve">Yes </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180"/>
              </w:numPr>
              <w:spacing w:line="360" w:lineRule="auto"/>
              <w:rPr>
                <w:rFonts w:ascii="Gill Sans MT" w:hAnsi="Gill Sans MT"/>
                <w:bCs w:val="0"/>
                <w:sz w:val="24"/>
                <w:szCs w:val="24"/>
              </w:rPr>
            </w:pPr>
          </w:p>
        </w:tc>
        <w:tc>
          <w:tcPr>
            <w:tcW w:w="2893" w:type="pct"/>
          </w:tcPr>
          <w:p w:rsidR="00792184" w:rsidRPr="00C325E8" w:rsidRDefault="00792184" w:rsidP="004A2806">
            <w:pPr>
              <w:spacing w:line="360" w:lineRule="auto"/>
              <w:jc w:val="both"/>
              <w:cnfStyle w:val="000000100000"/>
              <w:rPr>
                <w:rFonts w:ascii="Gill Sans MT" w:hAnsi="Gill Sans MT"/>
                <w:b/>
                <w:sz w:val="24"/>
                <w:szCs w:val="24"/>
              </w:rPr>
            </w:pPr>
            <w:r w:rsidRPr="00C325E8">
              <w:rPr>
                <w:rFonts w:ascii="Gill Sans MT" w:hAnsi="Gill Sans MT"/>
                <w:b/>
                <w:sz w:val="24"/>
                <w:szCs w:val="24"/>
              </w:rPr>
              <w:t>Free Distribution of Items:</w:t>
            </w:r>
          </w:p>
          <w:p w:rsidR="00792184" w:rsidRPr="00C325E8" w:rsidRDefault="00792184" w:rsidP="00F53397">
            <w:pPr>
              <w:pStyle w:val="ListParagraph"/>
              <w:numPr>
                <w:ilvl w:val="0"/>
                <w:numId w:val="194"/>
              </w:numPr>
              <w:spacing w:line="360" w:lineRule="auto"/>
              <w:jc w:val="both"/>
              <w:cnfStyle w:val="000000100000"/>
              <w:rPr>
                <w:rFonts w:ascii="Gill Sans MT" w:hAnsi="Gill Sans MT"/>
                <w:sz w:val="24"/>
                <w:szCs w:val="24"/>
              </w:rPr>
            </w:pPr>
            <w:r w:rsidRPr="00C325E8">
              <w:rPr>
                <w:rFonts w:ascii="Gill Sans MT" w:hAnsi="Gill Sans MT"/>
                <w:sz w:val="24"/>
                <w:szCs w:val="24"/>
              </w:rPr>
              <w:t>The system should allow to update the details of distribution of all the items (textbook, uniform, noon meal, notebook, bicycle etc.)</w:t>
            </w:r>
          </w:p>
          <w:p w:rsidR="00792184" w:rsidRPr="00C325E8" w:rsidRDefault="00792184" w:rsidP="00F53397">
            <w:pPr>
              <w:pStyle w:val="ListParagraph"/>
              <w:numPr>
                <w:ilvl w:val="0"/>
                <w:numId w:val="194"/>
              </w:numPr>
              <w:spacing w:line="360" w:lineRule="auto"/>
              <w:jc w:val="both"/>
              <w:cnfStyle w:val="000000100000"/>
              <w:rPr>
                <w:rFonts w:ascii="Gill Sans MT" w:hAnsi="Gill Sans MT"/>
                <w:sz w:val="24"/>
                <w:szCs w:val="24"/>
              </w:rPr>
            </w:pPr>
            <w:r w:rsidRPr="00C325E8">
              <w:rPr>
                <w:rFonts w:ascii="Gill Sans MT" w:hAnsi="Gill Sans MT"/>
                <w:sz w:val="24"/>
                <w:szCs w:val="24"/>
              </w:rPr>
              <w:t>This module should be liked with the inventory management of the school management system.</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180"/>
              </w:numPr>
              <w:spacing w:line="360" w:lineRule="auto"/>
              <w:rPr>
                <w:rFonts w:ascii="Gill Sans MT" w:hAnsi="Gill Sans MT"/>
                <w:bCs w:val="0"/>
                <w:sz w:val="24"/>
                <w:szCs w:val="24"/>
              </w:rPr>
            </w:pPr>
          </w:p>
        </w:tc>
        <w:tc>
          <w:tcPr>
            <w:tcW w:w="2893" w:type="pct"/>
          </w:tcPr>
          <w:p w:rsidR="00792184" w:rsidRPr="00C325E8" w:rsidRDefault="00792184" w:rsidP="004A2806">
            <w:pPr>
              <w:spacing w:line="360" w:lineRule="auto"/>
              <w:jc w:val="both"/>
              <w:cnfStyle w:val="000000010000"/>
              <w:rPr>
                <w:rFonts w:ascii="Gill Sans MT" w:hAnsi="Gill Sans MT"/>
                <w:b/>
                <w:sz w:val="24"/>
                <w:szCs w:val="24"/>
              </w:rPr>
            </w:pPr>
            <w:r w:rsidRPr="00C325E8">
              <w:rPr>
                <w:rFonts w:ascii="Gill Sans MT" w:hAnsi="Gill Sans MT"/>
                <w:b/>
                <w:sz w:val="24"/>
                <w:szCs w:val="24"/>
              </w:rPr>
              <w:t>Fees Management:</w:t>
            </w:r>
          </w:p>
          <w:p w:rsidR="00792184" w:rsidRPr="00C325E8" w:rsidRDefault="00792184" w:rsidP="00F53397">
            <w:pPr>
              <w:pStyle w:val="ListParagraph"/>
              <w:numPr>
                <w:ilvl w:val="0"/>
                <w:numId w:val="194"/>
              </w:numPr>
              <w:spacing w:line="360" w:lineRule="auto"/>
              <w:jc w:val="both"/>
              <w:cnfStyle w:val="000000010000"/>
              <w:rPr>
                <w:rFonts w:ascii="Gill Sans MT" w:hAnsi="Gill Sans MT"/>
                <w:sz w:val="24"/>
                <w:szCs w:val="24"/>
              </w:rPr>
            </w:pPr>
            <w:r w:rsidRPr="00C325E8">
              <w:rPr>
                <w:rFonts w:ascii="Gill Sans MT" w:hAnsi="Gill Sans MT"/>
                <w:sz w:val="24"/>
                <w:szCs w:val="24"/>
              </w:rPr>
              <w:t>System should allow the user to capture and update the fees payment details, dues list and generate the necessary reports.</w:t>
            </w:r>
          </w:p>
          <w:p w:rsidR="00792184" w:rsidRPr="00C325E8" w:rsidRDefault="00792184" w:rsidP="00F53397">
            <w:pPr>
              <w:pStyle w:val="ListParagraph"/>
              <w:numPr>
                <w:ilvl w:val="0"/>
                <w:numId w:val="194"/>
              </w:numPr>
              <w:spacing w:line="360" w:lineRule="auto"/>
              <w:jc w:val="both"/>
              <w:cnfStyle w:val="000000010000"/>
              <w:rPr>
                <w:rFonts w:ascii="Gill Sans MT" w:hAnsi="Gill Sans MT"/>
                <w:sz w:val="24"/>
                <w:szCs w:val="24"/>
              </w:rPr>
            </w:pPr>
            <w:r w:rsidRPr="00C325E8">
              <w:rPr>
                <w:rFonts w:ascii="Gill Sans MT" w:hAnsi="Gill Sans MT"/>
                <w:sz w:val="24"/>
                <w:szCs w:val="24"/>
              </w:rPr>
              <w:t>Should be able to populate the fee settings</w:t>
            </w:r>
          </w:p>
          <w:p w:rsidR="00792184" w:rsidRPr="00C325E8" w:rsidRDefault="00792184" w:rsidP="004A2806">
            <w:pPr>
              <w:spacing w:line="360" w:lineRule="auto"/>
              <w:jc w:val="both"/>
              <w:cnfStyle w:val="000000010000"/>
              <w:rPr>
                <w:rFonts w:ascii="Gill Sans MT" w:hAnsi="Gill Sans MT"/>
                <w:sz w:val="24"/>
                <w:szCs w:val="24"/>
              </w:rPr>
            </w:pP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180"/>
              </w:numPr>
              <w:spacing w:line="360" w:lineRule="auto"/>
              <w:rPr>
                <w:rFonts w:ascii="Gill Sans MT" w:hAnsi="Gill Sans MT"/>
                <w:bCs w:val="0"/>
                <w:sz w:val="24"/>
                <w:szCs w:val="24"/>
              </w:rPr>
            </w:pPr>
          </w:p>
        </w:tc>
        <w:tc>
          <w:tcPr>
            <w:tcW w:w="2893" w:type="pct"/>
          </w:tcPr>
          <w:p w:rsidR="00792184" w:rsidRPr="00C325E8" w:rsidRDefault="00792184" w:rsidP="004A2806">
            <w:pPr>
              <w:spacing w:line="360" w:lineRule="auto"/>
              <w:jc w:val="both"/>
              <w:cnfStyle w:val="000000100000"/>
              <w:rPr>
                <w:rFonts w:ascii="Gill Sans MT" w:hAnsi="Gill Sans MT"/>
                <w:b/>
                <w:sz w:val="24"/>
                <w:szCs w:val="24"/>
              </w:rPr>
            </w:pPr>
            <w:r w:rsidRPr="00C325E8">
              <w:rPr>
                <w:rFonts w:ascii="Gill Sans MT" w:hAnsi="Gill Sans MT"/>
                <w:b/>
                <w:sz w:val="24"/>
                <w:szCs w:val="24"/>
              </w:rPr>
              <w:t>Health Management System:</w:t>
            </w:r>
          </w:p>
          <w:p w:rsidR="00792184" w:rsidRPr="00C325E8" w:rsidRDefault="00792184" w:rsidP="00F53397">
            <w:pPr>
              <w:pStyle w:val="ListParagraph"/>
              <w:numPr>
                <w:ilvl w:val="0"/>
                <w:numId w:val="194"/>
              </w:numPr>
              <w:spacing w:line="360" w:lineRule="auto"/>
              <w:jc w:val="both"/>
              <w:cnfStyle w:val="000000100000"/>
              <w:rPr>
                <w:rFonts w:ascii="Gill Sans MT" w:hAnsi="Gill Sans MT"/>
                <w:sz w:val="24"/>
                <w:szCs w:val="24"/>
              </w:rPr>
            </w:pPr>
            <w:r w:rsidRPr="00C325E8">
              <w:rPr>
                <w:rFonts w:ascii="Gill Sans MT" w:hAnsi="Gill Sans MT"/>
                <w:sz w:val="24"/>
                <w:szCs w:val="24"/>
              </w:rPr>
              <w:t>System should be able to capture the details of the medical camp details.</w:t>
            </w:r>
          </w:p>
          <w:p w:rsidR="00792184" w:rsidRPr="00C325E8" w:rsidRDefault="00792184" w:rsidP="00F53397">
            <w:pPr>
              <w:pStyle w:val="ListParagraph"/>
              <w:numPr>
                <w:ilvl w:val="0"/>
                <w:numId w:val="194"/>
              </w:numPr>
              <w:spacing w:line="360" w:lineRule="auto"/>
              <w:jc w:val="both"/>
              <w:cnfStyle w:val="000000100000"/>
              <w:rPr>
                <w:rFonts w:ascii="Gill Sans MT" w:hAnsi="Gill Sans MT"/>
                <w:sz w:val="24"/>
                <w:szCs w:val="24"/>
              </w:rPr>
            </w:pPr>
            <w:r w:rsidRPr="00C325E8">
              <w:rPr>
                <w:rFonts w:ascii="Gill Sans MT" w:hAnsi="Gill Sans MT"/>
                <w:sz w:val="24"/>
                <w:szCs w:val="24"/>
              </w:rPr>
              <w:t>System should be able to capture the details of the students (health reports, disease etc.)</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180"/>
              </w:numPr>
              <w:spacing w:line="360" w:lineRule="auto"/>
              <w:rPr>
                <w:rFonts w:ascii="Gill Sans MT" w:hAnsi="Gill Sans MT"/>
                <w:bCs w:val="0"/>
                <w:sz w:val="24"/>
                <w:szCs w:val="24"/>
              </w:rPr>
            </w:pPr>
          </w:p>
        </w:tc>
        <w:tc>
          <w:tcPr>
            <w:tcW w:w="2893" w:type="pct"/>
          </w:tcPr>
          <w:p w:rsidR="00792184" w:rsidRPr="00C325E8" w:rsidRDefault="00792184" w:rsidP="004A2806">
            <w:pPr>
              <w:spacing w:line="360" w:lineRule="auto"/>
              <w:jc w:val="both"/>
              <w:cnfStyle w:val="000000010000"/>
              <w:rPr>
                <w:rFonts w:ascii="Gill Sans MT" w:hAnsi="Gill Sans MT"/>
                <w:sz w:val="24"/>
                <w:szCs w:val="24"/>
              </w:rPr>
            </w:pPr>
            <w:r w:rsidRPr="00C325E8">
              <w:rPr>
                <w:rFonts w:ascii="Gill Sans MT" w:hAnsi="Gill Sans MT"/>
                <w:sz w:val="24"/>
                <w:szCs w:val="24"/>
              </w:rPr>
              <w:t>System should able to generate customized reports as per the requirement of the higher authority</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180"/>
              </w:numPr>
              <w:spacing w:line="360" w:lineRule="auto"/>
              <w:rPr>
                <w:rFonts w:ascii="Gill Sans MT" w:hAnsi="Gill Sans MT"/>
                <w:bCs w:val="0"/>
                <w:sz w:val="24"/>
                <w:szCs w:val="24"/>
              </w:rPr>
            </w:pPr>
          </w:p>
        </w:tc>
        <w:tc>
          <w:tcPr>
            <w:tcW w:w="2893" w:type="pct"/>
          </w:tcPr>
          <w:p w:rsidR="00792184" w:rsidRPr="00C325E8" w:rsidRDefault="00792184" w:rsidP="004A2806">
            <w:pPr>
              <w:spacing w:line="360" w:lineRule="auto"/>
              <w:jc w:val="both"/>
              <w:cnfStyle w:val="000000100000"/>
              <w:rPr>
                <w:rFonts w:ascii="Gill Sans MT" w:hAnsi="Gill Sans MT"/>
                <w:b/>
                <w:sz w:val="24"/>
                <w:szCs w:val="24"/>
              </w:rPr>
            </w:pPr>
            <w:r w:rsidRPr="00C325E8">
              <w:rPr>
                <w:rFonts w:ascii="Gill Sans MT" w:hAnsi="Gill Sans MT"/>
                <w:b/>
                <w:sz w:val="24"/>
                <w:szCs w:val="24"/>
              </w:rPr>
              <w:t>Examination Management:</w:t>
            </w:r>
          </w:p>
          <w:p w:rsidR="00792184" w:rsidRPr="00C325E8" w:rsidRDefault="00792184" w:rsidP="00F53397">
            <w:pPr>
              <w:pStyle w:val="ListParagraph"/>
              <w:numPr>
                <w:ilvl w:val="0"/>
                <w:numId w:val="194"/>
              </w:numPr>
              <w:spacing w:line="360" w:lineRule="auto"/>
              <w:jc w:val="both"/>
              <w:cnfStyle w:val="000000100000"/>
              <w:rPr>
                <w:rFonts w:ascii="Gill Sans MT" w:hAnsi="Gill Sans MT"/>
                <w:sz w:val="24"/>
                <w:szCs w:val="24"/>
              </w:rPr>
            </w:pPr>
            <w:r w:rsidRPr="00C325E8">
              <w:rPr>
                <w:rFonts w:ascii="Gill Sans MT" w:hAnsi="Gill Sans MT"/>
                <w:sz w:val="24"/>
                <w:szCs w:val="24"/>
              </w:rPr>
              <w:t>System should allow the CEO to schedule various examinations.</w:t>
            </w:r>
          </w:p>
          <w:p w:rsidR="00792184" w:rsidRPr="00C325E8" w:rsidRDefault="00792184" w:rsidP="00F53397">
            <w:pPr>
              <w:pStyle w:val="ListParagraph"/>
              <w:numPr>
                <w:ilvl w:val="0"/>
                <w:numId w:val="194"/>
              </w:numPr>
              <w:spacing w:line="360" w:lineRule="auto"/>
              <w:jc w:val="both"/>
              <w:cnfStyle w:val="000000100000"/>
              <w:rPr>
                <w:rFonts w:ascii="Gill Sans MT" w:hAnsi="Gill Sans MT"/>
                <w:sz w:val="24"/>
                <w:szCs w:val="24"/>
              </w:rPr>
            </w:pPr>
            <w:r w:rsidRPr="00C325E8">
              <w:rPr>
                <w:rFonts w:ascii="Gill Sans MT" w:hAnsi="Gill Sans MT"/>
                <w:sz w:val="24"/>
                <w:szCs w:val="24"/>
              </w:rPr>
              <w:t>System should be able to capture the details such as (Marks list/ grading, subject setting etc.)</w:t>
            </w:r>
          </w:p>
          <w:p w:rsidR="00792184" w:rsidRPr="00C325E8" w:rsidRDefault="00792184" w:rsidP="00F53397">
            <w:pPr>
              <w:pStyle w:val="ListParagraph"/>
              <w:numPr>
                <w:ilvl w:val="0"/>
                <w:numId w:val="194"/>
              </w:numPr>
              <w:spacing w:line="360" w:lineRule="auto"/>
              <w:jc w:val="both"/>
              <w:cnfStyle w:val="000000100000"/>
              <w:rPr>
                <w:rFonts w:ascii="Gill Sans MT" w:hAnsi="Gill Sans MT"/>
                <w:sz w:val="24"/>
                <w:szCs w:val="24"/>
              </w:rPr>
            </w:pPr>
            <w:r w:rsidRPr="00C325E8">
              <w:rPr>
                <w:rFonts w:ascii="Gill Sans MT" w:hAnsi="Gill Sans MT"/>
                <w:sz w:val="24"/>
                <w:szCs w:val="24"/>
              </w:rPr>
              <w:lastRenderedPageBreak/>
              <w:t>System should be able to generate trend analysis regarding the student performance (subject wise, year wise etc.)</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lastRenderedPageBreak/>
              <w:t xml:space="preserve">Yes </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180"/>
              </w:numPr>
              <w:spacing w:line="360" w:lineRule="auto"/>
              <w:rPr>
                <w:rFonts w:ascii="Gill Sans MT" w:hAnsi="Gill Sans MT"/>
                <w:bCs w:val="0"/>
                <w:sz w:val="24"/>
                <w:szCs w:val="24"/>
              </w:rPr>
            </w:pPr>
          </w:p>
        </w:tc>
        <w:tc>
          <w:tcPr>
            <w:tcW w:w="2893" w:type="pct"/>
          </w:tcPr>
          <w:p w:rsidR="00792184" w:rsidRPr="00C325E8" w:rsidRDefault="00792184" w:rsidP="004A2806">
            <w:pPr>
              <w:spacing w:line="360" w:lineRule="auto"/>
              <w:jc w:val="both"/>
              <w:cnfStyle w:val="000000010000"/>
              <w:rPr>
                <w:rFonts w:ascii="Gill Sans MT" w:hAnsi="Gill Sans MT"/>
                <w:b/>
                <w:sz w:val="24"/>
                <w:szCs w:val="24"/>
              </w:rPr>
            </w:pPr>
            <w:r w:rsidRPr="00C325E8">
              <w:rPr>
                <w:rFonts w:ascii="Gill Sans MT" w:hAnsi="Gill Sans MT"/>
                <w:b/>
                <w:sz w:val="24"/>
                <w:szCs w:val="24"/>
              </w:rPr>
              <w:t>Inventory Management System:</w:t>
            </w:r>
          </w:p>
          <w:p w:rsidR="00792184" w:rsidRPr="00C325E8" w:rsidRDefault="00792184" w:rsidP="00F53397">
            <w:pPr>
              <w:pStyle w:val="ListParagraph"/>
              <w:numPr>
                <w:ilvl w:val="0"/>
                <w:numId w:val="193"/>
              </w:numPr>
              <w:spacing w:line="360" w:lineRule="auto"/>
              <w:jc w:val="both"/>
              <w:cnfStyle w:val="000000010000"/>
              <w:rPr>
                <w:rFonts w:ascii="Gill Sans MT" w:hAnsi="Gill Sans MT"/>
                <w:sz w:val="24"/>
                <w:szCs w:val="24"/>
              </w:rPr>
            </w:pPr>
            <w:r w:rsidRPr="00C325E8">
              <w:rPr>
                <w:rFonts w:ascii="Gill Sans MT" w:hAnsi="Gill Sans MT"/>
                <w:sz w:val="24"/>
                <w:szCs w:val="24"/>
              </w:rPr>
              <w:t>System should maintain accounts and inventory maintenance details</w:t>
            </w:r>
          </w:p>
          <w:p w:rsidR="00792184" w:rsidRPr="00C325E8" w:rsidRDefault="00792184" w:rsidP="00F53397">
            <w:pPr>
              <w:pStyle w:val="ListParagraph"/>
              <w:numPr>
                <w:ilvl w:val="0"/>
                <w:numId w:val="193"/>
              </w:numPr>
              <w:spacing w:line="360" w:lineRule="auto"/>
              <w:jc w:val="both"/>
              <w:cnfStyle w:val="000000010000"/>
              <w:rPr>
                <w:rFonts w:ascii="Gill Sans MT" w:hAnsi="Gill Sans MT"/>
                <w:sz w:val="24"/>
                <w:szCs w:val="24"/>
              </w:rPr>
            </w:pPr>
            <w:r w:rsidRPr="00C325E8">
              <w:rPr>
                <w:rFonts w:ascii="Gill Sans MT" w:hAnsi="Gill Sans MT"/>
                <w:sz w:val="24"/>
                <w:szCs w:val="24"/>
              </w:rPr>
              <w:t>Should allow the user to update the details of purchase, issue, stock etc.</w:t>
            </w:r>
          </w:p>
          <w:p w:rsidR="00792184" w:rsidRPr="00C325E8" w:rsidRDefault="00792184" w:rsidP="00F53397">
            <w:pPr>
              <w:pStyle w:val="ListParagraph"/>
              <w:numPr>
                <w:ilvl w:val="0"/>
                <w:numId w:val="193"/>
              </w:numPr>
              <w:spacing w:line="360" w:lineRule="auto"/>
              <w:jc w:val="both"/>
              <w:cnfStyle w:val="000000010000"/>
              <w:rPr>
                <w:rFonts w:ascii="Gill Sans MT" w:hAnsi="Gill Sans MT"/>
                <w:sz w:val="24"/>
                <w:szCs w:val="24"/>
              </w:rPr>
            </w:pPr>
            <w:r w:rsidRPr="00C325E8">
              <w:rPr>
                <w:rFonts w:ascii="Gill Sans MT" w:hAnsi="Gill Sans MT"/>
                <w:sz w:val="24"/>
                <w:szCs w:val="24"/>
              </w:rPr>
              <w:t>Should be linked to the Asset Management Module</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180"/>
              </w:numPr>
              <w:spacing w:line="360" w:lineRule="auto"/>
              <w:rPr>
                <w:rFonts w:ascii="Gill Sans MT" w:hAnsi="Gill Sans MT"/>
                <w:bCs w:val="0"/>
                <w:sz w:val="24"/>
                <w:szCs w:val="24"/>
              </w:rPr>
            </w:pPr>
          </w:p>
        </w:tc>
        <w:tc>
          <w:tcPr>
            <w:tcW w:w="2893" w:type="pct"/>
          </w:tcPr>
          <w:p w:rsidR="00792184" w:rsidRPr="00C325E8" w:rsidRDefault="00792184" w:rsidP="004A2806">
            <w:pPr>
              <w:spacing w:line="360" w:lineRule="auto"/>
              <w:jc w:val="both"/>
              <w:cnfStyle w:val="000000100000"/>
              <w:rPr>
                <w:rFonts w:ascii="Gill Sans MT" w:hAnsi="Gill Sans MT"/>
                <w:b/>
                <w:sz w:val="24"/>
                <w:szCs w:val="24"/>
              </w:rPr>
            </w:pPr>
            <w:r w:rsidRPr="00C325E8">
              <w:rPr>
                <w:rFonts w:ascii="Gill Sans MT" w:hAnsi="Gill Sans MT"/>
                <w:b/>
                <w:sz w:val="24"/>
                <w:szCs w:val="24"/>
              </w:rPr>
              <w:t>Small Saving Scheme:</w:t>
            </w:r>
          </w:p>
          <w:p w:rsidR="00792184" w:rsidRPr="00C325E8" w:rsidRDefault="00792184" w:rsidP="00F53397">
            <w:pPr>
              <w:pStyle w:val="ListParagraph"/>
              <w:numPr>
                <w:ilvl w:val="0"/>
                <w:numId w:val="193"/>
              </w:numPr>
              <w:spacing w:line="360" w:lineRule="auto"/>
              <w:jc w:val="both"/>
              <w:cnfStyle w:val="000000100000"/>
              <w:rPr>
                <w:rFonts w:ascii="Gill Sans MT" w:hAnsi="Gill Sans MT"/>
                <w:sz w:val="24"/>
                <w:szCs w:val="24"/>
              </w:rPr>
            </w:pPr>
            <w:r w:rsidRPr="00C325E8">
              <w:rPr>
                <w:rFonts w:ascii="Gill Sans MT" w:hAnsi="Gill Sans MT"/>
                <w:sz w:val="24"/>
                <w:szCs w:val="24"/>
              </w:rPr>
              <w:t>System should able the capture the details of the various schemes.</w:t>
            </w:r>
          </w:p>
          <w:p w:rsidR="00792184" w:rsidRPr="00C325E8" w:rsidRDefault="00792184" w:rsidP="00F53397">
            <w:pPr>
              <w:pStyle w:val="ListParagraph"/>
              <w:numPr>
                <w:ilvl w:val="0"/>
                <w:numId w:val="193"/>
              </w:numPr>
              <w:spacing w:line="360" w:lineRule="auto"/>
              <w:jc w:val="both"/>
              <w:cnfStyle w:val="000000100000"/>
              <w:rPr>
                <w:rFonts w:ascii="Gill Sans MT" w:hAnsi="Gill Sans MT"/>
                <w:sz w:val="24"/>
                <w:szCs w:val="24"/>
              </w:rPr>
            </w:pPr>
            <w:r w:rsidRPr="00C325E8">
              <w:rPr>
                <w:rFonts w:ascii="Gill Sans MT" w:hAnsi="Gill Sans MT"/>
                <w:sz w:val="24"/>
                <w:szCs w:val="24"/>
              </w:rPr>
              <w:t>System should be able to capture the details fo student registration, bank etc.</w:t>
            </w:r>
          </w:p>
          <w:p w:rsidR="00792184" w:rsidRPr="00C325E8" w:rsidRDefault="00792184" w:rsidP="00F53397">
            <w:pPr>
              <w:pStyle w:val="ListParagraph"/>
              <w:numPr>
                <w:ilvl w:val="0"/>
                <w:numId w:val="193"/>
              </w:numPr>
              <w:spacing w:line="360" w:lineRule="auto"/>
              <w:jc w:val="both"/>
              <w:cnfStyle w:val="000000100000"/>
              <w:rPr>
                <w:rFonts w:ascii="Gill Sans MT" w:hAnsi="Gill Sans MT"/>
                <w:sz w:val="24"/>
                <w:szCs w:val="24"/>
              </w:rPr>
            </w:pPr>
            <w:r w:rsidRPr="00C325E8">
              <w:rPr>
                <w:rFonts w:ascii="Gill Sans MT" w:hAnsi="Gill Sans MT"/>
                <w:sz w:val="24"/>
                <w:szCs w:val="24"/>
              </w:rPr>
              <w:t xml:space="preserve">System should be able to generate various reports as per the requirement of the authority (e.g. collection report/ deposit report/ withdraw report/ balance sheet etc.) </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180"/>
              </w:numPr>
              <w:spacing w:line="360" w:lineRule="auto"/>
              <w:rPr>
                <w:rFonts w:ascii="Gill Sans MT" w:hAnsi="Gill Sans MT"/>
                <w:bCs w:val="0"/>
                <w:sz w:val="24"/>
                <w:szCs w:val="24"/>
              </w:rPr>
            </w:pPr>
          </w:p>
        </w:tc>
        <w:tc>
          <w:tcPr>
            <w:tcW w:w="2893" w:type="pct"/>
          </w:tcPr>
          <w:p w:rsidR="00792184" w:rsidRPr="00C325E8" w:rsidRDefault="00792184" w:rsidP="004A2806">
            <w:pPr>
              <w:spacing w:line="360" w:lineRule="auto"/>
              <w:jc w:val="both"/>
              <w:cnfStyle w:val="000000010000"/>
              <w:rPr>
                <w:rFonts w:ascii="Gill Sans MT" w:hAnsi="Gill Sans MT"/>
                <w:sz w:val="24"/>
                <w:szCs w:val="24"/>
              </w:rPr>
            </w:pPr>
            <w:r w:rsidRPr="00C325E8">
              <w:rPr>
                <w:rFonts w:ascii="Gill Sans MT" w:hAnsi="Gill Sans MT"/>
                <w:sz w:val="24"/>
                <w:szCs w:val="24"/>
              </w:rPr>
              <w:t>System should allow the circulars to be sent though alerts and mails to the recipient.</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180"/>
              </w:numPr>
              <w:spacing w:line="360" w:lineRule="auto"/>
              <w:rPr>
                <w:rFonts w:ascii="Gill Sans MT" w:hAnsi="Gill Sans MT"/>
                <w:bCs w:val="0"/>
                <w:sz w:val="24"/>
                <w:szCs w:val="24"/>
              </w:rPr>
            </w:pPr>
          </w:p>
        </w:tc>
        <w:tc>
          <w:tcPr>
            <w:tcW w:w="2893" w:type="pct"/>
          </w:tcPr>
          <w:p w:rsidR="00792184" w:rsidRPr="00C325E8" w:rsidRDefault="00792184" w:rsidP="004A2806">
            <w:pPr>
              <w:spacing w:line="360" w:lineRule="auto"/>
              <w:jc w:val="both"/>
              <w:cnfStyle w:val="000000100000"/>
              <w:rPr>
                <w:rFonts w:ascii="Gill Sans MT" w:hAnsi="Gill Sans MT"/>
                <w:sz w:val="24"/>
                <w:szCs w:val="24"/>
              </w:rPr>
            </w:pPr>
            <w:r w:rsidRPr="00C325E8">
              <w:rPr>
                <w:rFonts w:ascii="Gill Sans MT" w:hAnsi="Gill Sans MT"/>
                <w:sz w:val="24"/>
                <w:szCs w:val="24"/>
              </w:rPr>
              <w:t>System should allow online submission of admission form</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 xml:space="preserve">Yes </w:t>
            </w:r>
          </w:p>
          <w:p w:rsidR="00792184" w:rsidRPr="00C325E8" w:rsidRDefault="00792184" w:rsidP="004A2806">
            <w:pPr>
              <w:spacing w:line="360" w:lineRule="auto"/>
              <w:jc w:val="center"/>
              <w:cnfStyle w:val="000000100000"/>
              <w:rPr>
                <w:rFonts w:ascii="Gill Sans MT" w:hAnsi="Gill Sans MT"/>
                <w:sz w:val="24"/>
                <w:szCs w:val="24"/>
              </w:rPr>
            </w:pPr>
          </w:p>
        </w:tc>
      </w:tr>
    </w:tbl>
    <w:p w:rsidR="00792184" w:rsidRDefault="00792184" w:rsidP="00792184"/>
    <w:p w:rsidR="00792184" w:rsidRDefault="00792184" w:rsidP="00792184">
      <w:pPr>
        <w:rPr>
          <w:rFonts w:eastAsiaTheme="majorEastAsia" w:cstheme="majorBidi"/>
          <w:color w:val="4F81BD" w:themeColor="accent1"/>
        </w:rPr>
      </w:pPr>
      <w:r>
        <w:br w:type="page"/>
      </w:r>
    </w:p>
    <w:p w:rsidR="00792184" w:rsidRPr="00792184" w:rsidRDefault="00792184" w:rsidP="00792184">
      <w:pPr>
        <w:pStyle w:val="Heading3"/>
        <w:tabs>
          <w:tab w:val="clear" w:pos="1080"/>
          <w:tab w:val="num" w:pos="900"/>
        </w:tabs>
        <w:ind w:firstLine="0"/>
        <w:rPr>
          <w:rFonts w:ascii="Gill Sans MT" w:hAnsi="Gill Sans MT"/>
          <w:color w:val="auto"/>
          <w:sz w:val="24"/>
          <w:szCs w:val="24"/>
        </w:rPr>
      </w:pPr>
      <w:bookmarkStart w:id="92" w:name="_Toc320986094"/>
      <w:r w:rsidRPr="00792184">
        <w:rPr>
          <w:rFonts w:ascii="Gill Sans MT" w:hAnsi="Gill Sans MT"/>
          <w:color w:val="auto"/>
          <w:sz w:val="24"/>
          <w:szCs w:val="24"/>
        </w:rPr>
        <w:lastRenderedPageBreak/>
        <w:t>Council Management System:</w:t>
      </w:r>
      <w:bookmarkEnd w:id="92"/>
    </w:p>
    <w:p w:rsidR="00792184" w:rsidRDefault="00792184" w:rsidP="00792184"/>
    <w:p w:rsidR="00792184" w:rsidRPr="00C325E8" w:rsidRDefault="00792184" w:rsidP="00C325E8">
      <w:pPr>
        <w:spacing w:line="360" w:lineRule="auto"/>
        <w:ind w:left="720"/>
        <w:jc w:val="both"/>
        <w:rPr>
          <w:rFonts w:ascii="Gill Sans MT" w:hAnsi="Gill Sans MT"/>
          <w:sz w:val="24"/>
          <w:szCs w:val="24"/>
        </w:rPr>
      </w:pPr>
      <w:r w:rsidRPr="00C325E8">
        <w:rPr>
          <w:rFonts w:ascii="Gill Sans MT" w:hAnsi="Gill Sans MT"/>
          <w:sz w:val="24"/>
          <w:szCs w:val="24"/>
        </w:rPr>
        <w:t>The council is responsible for collectively developing policies through the adoption of bylaws and passing of resolutions.  It is important to note that individual members of Council cannot make a decision on behalf of Council nor, individually, or they are able to give direction to staff. To do either, they must give a collective direction as a group at a properly convened meeting.</w:t>
      </w:r>
    </w:p>
    <w:p w:rsidR="00792184" w:rsidRPr="00C325E8" w:rsidRDefault="00792184" w:rsidP="00C325E8">
      <w:pPr>
        <w:spacing w:line="360" w:lineRule="auto"/>
        <w:ind w:left="720"/>
        <w:jc w:val="both"/>
        <w:rPr>
          <w:rFonts w:ascii="Gill Sans MT" w:hAnsi="Gill Sans MT"/>
          <w:sz w:val="24"/>
          <w:szCs w:val="24"/>
        </w:rPr>
      </w:pPr>
      <w:r w:rsidRPr="00C325E8">
        <w:rPr>
          <w:rFonts w:ascii="Gill Sans MT" w:hAnsi="Gill Sans MT"/>
          <w:sz w:val="24"/>
          <w:szCs w:val="24"/>
        </w:rPr>
        <w:t xml:space="preserve">Council may not grant special privileges or immunities to individuals or corporations unless the Municipal Act specifically allows them to do so. </w:t>
      </w:r>
    </w:p>
    <w:p w:rsidR="00792184" w:rsidRPr="00C325E8" w:rsidRDefault="00792184" w:rsidP="00C325E8">
      <w:pPr>
        <w:spacing w:line="360" w:lineRule="auto"/>
        <w:ind w:left="720"/>
        <w:jc w:val="both"/>
        <w:rPr>
          <w:rFonts w:ascii="Gill Sans MT" w:hAnsi="Gill Sans MT"/>
          <w:sz w:val="24"/>
          <w:szCs w:val="24"/>
        </w:rPr>
      </w:pPr>
      <w:r w:rsidRPr="00C325E8">
        <w:rPr>
          <w:rFonts w:ascii="Gill Sans MT" w:hAnsi="Gill Sans MT"/>
          <w:sz w:val="24"/>
          <w:szCs w:val="24"/>
        </w:rPr>
        <w:t>The Municipal Act requires that Council exercise its powers at regular or special meetings when a quorum is present. The Act allows each municipality to establish the size of its Council by bylaw.</w:t>
      </w:r>
    </w:p>
    <w:p w:rsidR="00792184" w:rsidRPr="00C325E8" w:rsidRDefault="00792184" w:rsidP="00C325E8">
      <w:pPr>
        <w:spacing w:line="360" w:lineRule="auto"/>
        <w:ind w:left="720"/>
        <w:jc w:val="both"/>
        <w:rPr>
          <w:rFonts w:ascii="Gill Sans MT" w:hAnsi="Gill Sans MT"/>
          <w:sz w:val="24"/>
          <w:szCs w:val="24"/>
        </w:rPr>
      </w:pPr>
      <w:r w:rsidRPr="00C325E8">
        <w:rPr>
          <w:rFonts w:ascii="Gill Sans MT" w:hAnsi="Gill Sans MT"/>
          <w:sz w:val="24"/>
          <w:szCs w:val="24"/>
        </w:rPr>
        <w:t>The Coimbatore Corporation Council is constituted with an elected Mayor and Ward councilors. There are six standing committees dealing with different subjects as listed below to assist the council.</w:t>
      </w:r>
    </w:p>
    <w:p w:rsidR="00792184" w:rsidRPr="00C325E8" w:rsidRDefault="00792184" w:rsidP="00F53397">
      <w:pPr>
        <w:pStyle w:val="ListParagraph"/>
        <w:numPr>
          <w:ilvl w:val="0"/>
          <w:numId w:val="182"/>
        </w:numPr>
        <w:spacing w:line="360" w:lineRule="auto"/>
        <w:ind w:left="1440"/>
        <w:jc w:val="both"/>
        <w:rPr>
          <w:rFonts w:ascii="Gill Sans MT" w:hAnsi="Gill Sans MT"/>
          <w:sz w:val="24"/>
          <w:szCs w:val="24"/>
        </w:rPr>
      </w:pPr>
      <w:r w:rsidRPr="00C325E8">
        <w:rPr>
          <w:rFonts w:ascii="Gill Sans MT" w:hAnsi="Gill Sans MT"/>
          <w:sz w:val="24"/>
          <w:szCs w:val="24"/>
        </w:rPr>
        <w:t>Accounts Committee.</w:t>
      </w:r>
    </w:p>
    <w:p w:rsidR="00792184" w:rsidRPr="00C325E8" w:rsidRDefault="00792184" w:rsidP="00F53397">
      <w:pPr>
        <w:pStyle w:val="ListParagraph"/>
        <w:numPr>
          <w:ilvl w:val="0"/>
          <w:numId w:val="182"/>
        </w:numPr>
        <w:spacing w:line="360" w:lineRule="auto"/>
        <w:ind w:left="1440"/>
        <w:jc w:val="both"/>
        <w:rPr>
          <w:rFonts w:ascii="Gill Sans MT" w:hAnsi="Gill Sans MT"/>
          <w:sz w:val="24"/>
          <w:szCs w:val="24"/>
        </w:rPr>
      </w:pPr>
      <w:r w:rsidRPr="00C325E8">
        <w:rPr>
          <w:rFonts w:ascii="Gill Sans MT" w:hAnsi="Gill Sans MT"/>
          <w:sz w:val="24"/>
          <w:szCs w:val="24"/>
        </w:rPr>
        <w:t>Education, Park and Playfields Committee.</w:t>
      </w:r>
    </w:p>
    <w:p w:rsidR="00792184" w:rsidRPr="00C325E8" w:rsidRDefault="00792184" w:rsidP="00F53397">
      <w:pPr>
        <w:pStyle w:val="ListParagraph"/>
        <w:numPr>
          <w:ilvl w:val="0"/>
          <w:numId w:val="182"/>
        </w:numPr>
        <w:spacing w:line="360" w:lineRule="auto"/>
        <w:ind w:left="1440"/>
        <w:jc w:val="both"/>
        <w:rPr>
          <w:rFonts w:ascii="Gill Sans MT" w:hAnsi="Gill Sans MT"/>
          <w:sz w:val="24"/>
          <w:szCs w:val="24"/>
        </w:rPr>
      </w:pPr>
      <w:r w:rsidRPr="00C325E8">
        <w:rPr>
          <w:rFonts w:ascii="Gill Sans MT" w:hAnsi="Gill Sans MT"/>
          <w:sz w:val="24"/>
          <w:szCs w:val="24"/>
        </w:rPr>
        <w:t>Health Committee.</w:t>
      </w:r>
    </w:p>
    <w:p w:rsidR="00792184" w:rsidRPr="00C325E8" w:rsidRDefault="00792184" w:rsidP="00F53397">
      <w:pPr>
        <w:pStyle w:val="ListParagraph"/>
        <w:numPr>
          <w:ilvl w:val="0"/>
          <w:numId w:val="182"/>
        </w:numPr>
        <w:spacing w:line="360" w:lineRule="auto"/>
        <w:ind w:left="1440"/>
        <w:jc w:val="both"/>
        <w:rPr>
          <w:rFonts w:ascii="Gill Sans MT" w:hAnsi="Gill Sans MT"/>
          <w:sz w:val="24"/>
          <w:szCs w:val="24"/>
        </w:rPr>
      </w:pPr>
      <w:r w:rsidRPr="00C325E8">
        <w:rPr>
          <w:rFonts w:ascii="Gill Sans MT" w:hAnsi="Gill Sans MT"/>
          <w:sz w:val="24"/>
          <w:szCs w:val="24"/>
        </w:rPr>
        <w:t>Taxation and Finance Committee.</w:t>
      </w:r>
    </w:p>
    <w:p w:rsidR="00792184" w:rsidRPr="00C325E8" w:rsidRDefault="00792184" w:rsidP="00F53397">
      <w:pPr>
        <w:pStyle w:val="ListParagraph"/>
        <w:numPr>
          <w:ilvl w:val="0"/>
          <w:numId w:val="182"/>
        </w:numPr>
        <w:spacing w:line="360" w:lineRule="auto"/>
        <w:ind w:left="1440"/>
        <w:jc w:val="both"/>
        <w:rPr>
          <w:rFonts w:ascii="Gill Sans MT" w:hAnsi="Gill Sans MT"/>
          <w:sz w:val="24"/>
          <w:szCs w:val="24"/>
        </w:rPr>
      </w:pPr>
      <w:r w:rsidRPr="00C325E8">
        <w:rPr>
          <w:rFonts w:ascii="Gill Sans MT" w:hAnsi="Gill Sans MT"/>
          <w:sz w:val="24"/>
          <w:szCs w:val="24"/>
        </w:rPr>
        <w:t>Town Planning Committee.</w:t>
      </w:r>
    </w:p>
    <w:p w:rsidR="00792184" w:rsidRPr="00C325E8" w:rsidRDefault="00792184" w:rsidP="00F53397">
      <w:pPr>
        <w:pStyle w:val="ListParagraph"/>
        <w:numPr>
          <w:ilvl w:val="0"/>
          <w:numId w:val="182"/>
        </w:numPr>
        <w:spacing w:line="360" w:lineRule="auto"/>
        <w:ind w:left="1440"/>
        <w:jc w:val="both"/>
        <w:rPr>
          <w:rFonts w:ascii="Gill Sans MT" w:hAnsi="Gill Sans MT"/>
          <w:sz w:val="24"/>
          <w:szCs w:val="24"/>
        </w:rPr>
      </w:pPr>
      <w:r w:rsidRPr="00C325E8">
        <w:rPr>
          <w:rFonts w:ascii="Gill Sans MT" w:hAnsi="Gill Sans MT"/>
          <w:sz w:val="24"/>
          <w:szCs w:val="24"/>
        </w:rPr>
        <w:t>Works Committee.</w:t>
      </w:r>
    </w:p>
    <w:p w:rsidR="00792184" w:rsidRPr="00C325E8" w:rsidRDefault="00792184" w:rsidP="00C325E8">
      <w:pPr>
        <w:spacing w:line="360" w:lineRule="auto"/>
        <w:ind w:left="720"/>
        <w:jc w:val="both"/>
        <w:rPr>
          <w:rFonts w:ascii="Gill Sans MT" w:hAnsi="Gill Sans MT"/>
          <w:sz w:val="24"/>
          <w:szCs w:val="24"/>
        </w:rPr>
      </w:pPr>
    </w:p>
    <w:p w:rsidR="00792184" w:rsidRPr="00C325E8" w:rsidRDefault="00792184" w:rsidP="00C325E8">
      <w:pPr>
        <w:spacing w:line="360" w:lineRule="auto"/>
        <w:ind w:left="720"/>
        <w:jc w:val="both"/>
        <w:rPr>
          <w:rFonts w:ascii="Gill Sans MT" w:hAnsi="Gill Sans MT"/>
          <w:b/>
          <w:sz w:val="24"/>
          <w:szCs w:val="24"/>
        </w:rPr>
      </w:pPr>
      <w:r w:rsidRPr="00C325E8">
        <w:rPr>
          <w:rFonts w:ascii="Gill Sans MT" w:hAnsi="Gill Sans MT"/>
          <w:b/>
          <w:sz w:val="24"/>
          <w:szCs w:val="24"/>
        </w:rPr>
        <w:t>Accounts Committee</w:t>
      </w:r>
    </w:p>
    <w:p w:rsidR="00792184" w:rsidRPr="00C325E8" w:rsidRDefault="00792184" w:rsidP="00F53397">
      <w:pPr>
        <w:pStyle w:val="ListParagraph"/>
        <w:numPr>
          <w:ilvl w:val="0"/>
          <w:numId w:val="183"/>
        </w:numPr>
        <w:spacing w:line="360" w:lineRule="auto"/>
        <w:ind w:left="1440"/>
        <w:jc w:val="both"/>
        <w:rPr>
          <w:rFonts w:ascii="Gill Sans MT" w:hAnsi="Gill Sans MT"/>
          <w:sz w:val="24"/>
          <w:szCs w:val="24"/>
        </w:rPr>
      </w:pPr>
      <w:r w:rsidRPr="00C325E8">
        <w:rPr>
          <w:rFonts w:ascii="Gill Sans MT" w:hAnsi="Gill Sans MT"/>
          <w:sz w:val="24"/>
          <w:szCs w:val="24"/>
        </w:rPr>
        <w:t>To review the Income and Expenditure of the Corporation.</w:t>
      </w:r>
    </w:p>
    <w:p w:rsidR="00792184" w:rsidRPr="00C325E8" w:rsidRDefault="00792184" w:rsidP="00F53397">
      <w:pPr>
        <w:pStyle w:val="ListParagraph"/>
        <w:numPr>
          <w:ilvl w:val="0"/>
          <w:numId w:val="183"/>
        </w:numPr>
        <w:spacing w:line="360" w:lineRule="auto"/>
        <w:ind w:left="1440"/>
        <w:jc w:val="both"/>
        <w:rPr>
          <w:rFonts w:ascii="Gill Sans MT" w:hAnsi="Gill Sans MT"/>
          <w:sz w:val="24"/>
          <w:szCs w:val="24"/>
        </w:rPr>
      </w:pPr>
      <w:r w:rsidRPr="00C325E8">
        <w:rPr>
          <w:rFonts w:ascii="Gill Sans MT" w:hAnsi="Gill Sans MT"/>
          <w:sz w:val="24"/>
          <w:szCs w:val="24"/>
        </w:rPr>
        <w:t>To review and approve of the action taken reports on the Audit Reports.</w:t>
      </w:r>
    </w:p>
    <w:p w:rsidR="00792184" w:rsidRPr="00C325E8" w:rsidRDefault="00792184" w:rsidP="00F53397">
      <w:pPr>
        <w:pStyle w:val="ListParagraph"/>
        <w:numPr>
          <w:ilvl w:val="0"/>
          <w:numId w:val="183"/>
        </w:numPr>
        <w:spacing w:line="360" w:lineRule="auto"/>
        <w:ind w:left="1440"/>
        <w:jc w:val="both"/>
        <w:rPr>
          <w:rFonts w:ascii="Gill Sans MT" w:hAnsi="Gill Sans MT"/>
          <w:sz w:val="24"/>
          <w:szCs w:val="24"/>
        </w:rPr>
      </w:pPr>
      <w:r w:rsidRPr="00C325E8">
        <w:rPr>
          <w:rFonts w:ascii="Gill Sans MT" w:hAnsi="Gill Sans MT"/>
          <w:sz w:val="24"/>
          <w:szCs w:val="24"/>
        </w:rPr>
        <w:t>To approve the lease and annual auction of revenue items up to Rs.7.5 Lakhs.</w:t>
      </w:r>
    </w:p>
    <w:p w:rsidR="00792184" w:rsidRPr="00C325E8" w:rsidRDefault="00792184" w:rsidP="00F53397">
      <w:pPr>
        <w:pStyle w:val="ListParagraph"/>
        <w:numPr>
          <w:ilvl w:val="0"/>
          <w:numId w:val="183"/>
        </w:numPr>
        <w:spacing w:line="360" w:lineRule="auto"/>
        <w:ind w:left="1440"/>
        <w:jc w:val="both"/>
        <w:rPr>
          <w:rFonts w:ascii="Gill Sans MT" w:hAnsi="Gill Sans MT"/>
          <w:sz w:val="24"/>
          <w:szCs w:val="24"/>
        </w:rPr>
      </w:pPr>
      <w:r w:rsidRPr="00C325E8">
        <w:rPr>
          <w:rFonts w:ascii="Gill Sans MT" w:hAnsi="Gill Sans MT"/>
          <w:sz w:val="24"/>
          <w:szCs w:val="24"/>
        </w:rPr>
        <w:t>To sanction administrative approval between 20 Lakhs and 30 Lakhs.</w:t>
      </w:r>
    </w:p>
    <w:p w:rsidR="00792184" w:rsidRPr="00C325E8" w:rsidRDefault="00792184" w:rsidP="00C325E8">
      <w:pPr>
        <w:spacing w:line="360" w:lineRule="auto"/>
        <w:ind w:left="720"/>
        <w:jc w:val="both"/>
        <w:rPr>
          <w:rFonts w:ascii="Gill Sans MT" w:hAnsi="Gill Sans MT"/>
          <w:b/>
          <w:sz w:val="24"/>
          <w:szCs w:val="24"/>
        </w:rPr>
      </w:pPr>
    </w:p>
    <w:p w:rsidR="00792184" w:rsidRPr="00C325E8" w:rsidRDefault="00792184" w:rsidP="00C325E8">
      <w:pPr>
        <w:spacing w:line="360" w:lineRule="auto"/>
        <w:ind w:left="720"/>
        <w:jc w:val="both"/>
        <w:rPr>
          <w:rFonts w:ascii="Gill Sans MT" w:hAnsi="Gill Sans MT"/>
          <w:b/>
          <w:sz w:val="24"/>
          <w:szCs w:val="24"/>
        </w:rPr>
      </w:pPr>
      <w:r w:rsidRPr="00C325E8">
        <w:rPr>
          <w:rFonts w:ascii="Gill Sans MT" w:hAnsi="Gill Sans MT"/>
          <w:b/>
          <w:sz w:val="24"/>
          <w:szCs w:val="24"/>
        </w:rPr>
        <w:t>Education, Park and Playfields Committee</w:t>
      </w:r>
    </w:p>
    <w:p w:rsidR="00792184" w:rsidRPr="00C325E8" w:rsidRDefault="00792184" w:rsidP="00F53397">
      <w:pPr>
        <w:pStyle w:val="ListParagraph"/>
        <w:numPr>
          <w:ilvl w:val="0"/>
          <w:numId w:val="184"/>
        </w:numPr>
        <w:spacing w:line="360" w:lineRule="auto"/>
        <w:ind w:left="1440"/>
        <w:jc w:val="both"/>
        <w:rPr>
          <w:rFonts w:ascii="Gill Sans MT" w:hAnsi="Gill Sans MT"/>
          <w:sz w:val="24"/>
          <w:szCs w:val="24"/>
        </w:rPr>
      </w:pPr>
      <w:r w:rsidRPr="00C325E8">
        <w:rPr>
          <w:rFonts w:ascii="Gill Sans MT" w:hAnsi="Gill Sans MT"/>
          <w:sz w:val="24"/>
          <w:szCs w:val="24"/>
        </w:rPr>
        <w:t>To review and approve the action taken against Education, Park and Playfields related issues.</w:t>
      </w:r>
    </w:p>
    <w:p w:rsidR="00792184" w:rsidRPr="00C325E8" w:rsidRDefault="00792184" w:rsidP="00F53397">
      <w:pPr>
        <w:pStyle w:val="ListParagraph"/>
        <w:numPr>
          <w:ilvl w:val="0"/>
          <w:numId w:val="184"/>
        </w:numPr>
        <w:spacing w:line="360" w:lineRule="auto"/>
        <w:ind w:left="1440"/>
        <w:jc w:val="both"/>
        <w:rPr>
          <w:rFonts w:ascii="Gill Sans MT" w:hAnsi="Gill Sans MT"/>
          <w:sz w:val="24"/>
          <w:szCs w:val="24"/>
        </w:rPr>
      </w:pPr>
      <w:r w:rsidRPr="00C325E8">
        <w:rPr>
          <w:rFonts w:ascii="Gill Sans MT" w:hAnsi="Gill Sans MT"/>
          <w:sz w:val="24"/>
          <w:szCs w:val="24"/>
        </w:rPr>
        <w:t>To sanction administrative approval between 20 Lakhs and 30 Lakhs.</w:t>
      </w:r>
    </w:p>
    <w:p w:rsidR="00792184" w:rsidRPr="00C325E8" w:rsidRDefault="00792184" w:rsidP="00C325E8">
      <w:pPr>
        <w:spacing w:line="360" w:lineRule="auto"/>
        <w:ind w:left="720"/>
        <w:jc w:val="both"/>
        <w:rPr>
          <w:rFonts w:ascii="Gill Sans MT" w:hAnsi="Gill Sans MT"/>
          <w:b/>
          <w:sz w:val="24"/>
          <w:szCs w:val="24"/>
        </w:rPr>
      </w:pPr>
      <w:r w:rsidRPr="00C325E8">
        <w:rPr>
          <w:rFonts w:ascii="Gill Sans MT" w:hAnsi="Gill Sans MT"/>
          <w:b/>
          <w:sz w:val="24"/>
          <w:szCs w:val="24"/>
        </w:rPr>
        <w:t>Health Committee</w:t>
      </w:r>
    </w:p>
    <w:p w:rsidR="00792184" w:rsidRPr="00C325E8" w:rsidRDefault="00792184" w:rsidP="00F53397">
      <w:pPr>
        <w:pStyle w:val="ListParagraph"/>
        <w:numPr>
          <w:ilvl w:val="0"/>
          <w:numId w:val="185"/>
        </w:numPr>
        <w:spacing w:line="360" w:lineRule="auto"/>
        <w:ind w:left="1440"/>
        <w:jc w:val="both"/>
        <w:rPr>
          <w:rFonts w:ascii="Gill Sans MT" w:hAnsi="Gill Sans MT"/>
          <w:sz w:val="24"/>
          <w:szCs w:val="24"/>
        </w:rPr>
      </w:pPr>
      <w:r w:rsidRPr="00C325E8">
        <w:rPr>
          <w:rFonts w:ascii="Gill Sans MT" w:hAnsi="Gill Sans MT"/>
          <w:sz w:val="24"/>
          <w:szCs w:val="24"/>
        </w:rPr>
        <w:t>To review and approve of the action taken on Health related issues.</w:t>
      </w:r>
    </w:p>
    <w:p w:rsidR="00792184" w:rsidRPr="00C325E8" w:rsidRDefault="00792184" w:rsidP="00F53397">
      <w:pPr>
        <w:pStyle w:val="ListParagraph"/>
        <w:numPr>
          <w:ilvl w:val="0"/>
          <w:numId w:val="185"/>
        </w:numPr>
        <w:spacing w:line="360" w:lineRule="auto"/>
        <w:ind w:left="1440"/>
        <w:jc w:val="both"/>
        <w:rPr>
          <w:rFonts w:ascii="Gill Sans MT" w:hAnsi="Gill Sans MT"/>
          <w:sz w:val="24"/>
          <w:szCs w:val="24"/>
        </w:rPr>
      </w:pPr>
      <w:r w:rsidRPr="00C325E8">
        <w:rPr>
          <w:rFonts w:ascii="Gill Sans MT" w:hAnsi="Gill Sans MT"/>
          <w:sz w:val="24"/>
          <w:szCs w:val="24"/>
        </w:rPr>
        <w:t>To sanction administrative approval between 20 Lakhs and 30 Lakhs.</w:t>
      </w:r>
    </w:p>
    <w:p w:rsidR="00792184" w:rsidRPr="00C325E8" w:rsidRDefault="00792184" w:rsidP="00C325E8">
      <w:pPr>
        <w:spacing w:line="360" w:lineRule="auto"/>
        <w:ind w:left="720"/>
        <w:jc w:val="both"/>
        <w:rPr>
          <w:rFonts w:ascii="Gill Sans MT" w:hAnsi="Gill Sans MT"/>
          <w:b/>
          <w:sz w:val="24"/>
          <w:szCs w:val="24"/>
        </w:rPr>
      </w:pPr>
      <w:r w:rsidRPr="00C325E8">
        <w:rPr>
          <w:rFonts w:ascii="Gill Sans MT" w:hAnsi="Gill Sans MT"/>
          <w:b/>
          <w:sz w:val="24"/>
          <w:szCs w:val="24"/>
        </w:rPr>
        <w:t>Finance and Taxation Committee</w:t>
      </w:r>
    </w:p>
    <w:p w:rsidR="00792184" w:rsidRPr="00C325E8" w:rsidRDefault="00792184" w:rsidP="00F53397">
      <w:pPr>
        <w:pStyle w:val="ListParagraph"/>
        <w:numPr>
          <w:ilvl w:val="0"/>
          <w:numId w:val="186"/>
        </w:numPr>
        <w:spacing w:line="360" w:lineRule="auto"/>
        <w:ind w:left="1440"/>
        <w:jc w:val="both"/>
        <w:rPr>
          <w:rFonts w:ascii="Gill Sans MT" w:hAnsi="Gill Sans MT"/>
          <w:sz w:val="24"/>
          <w:szCs w:val="24"/>
        </w:rPr>
      </w:pPr>
      <w:r w:rsidRPr="00C325E8">
        <w:rPr>
          <w:rFonts w:ascii="Gill Sans MT" w:hAnsi="Gill Sans MT"/>
          <w:sz w:val="24"/>
          <w:szCs w:val="24"/>
        </w:rPr>
        <w:t>The Committee will accord Administrative sanction of the estimates exceeding 30 Lakhs up to 50 Lakhs.</w:t>
      </w:r>
    </w:p>
    <w:p w:rsidR="00792184" w:rsidRPr="00C325E8" w:rsidRDefault="00792184" w:rsidP="00F53397">
      <w:pPr>
        <w:pStyle w:val="ListParagraph"/>
        <w:numPr>
          <w:ilvl w:val="0"/>
          <w:numId w:val="186"/>
        </w:numPr>
        <w:spacing w:line="360" w:lineRule="auto"/>
        <w:ind w:left="1440"/>
        <w:jc w:val="both"/>
        <w:rPr>
          <w:rFonts w:ascii="Gill Sans MT" w:hAnsi="Gill Sans MT"/>
          <w:sz w:val="24"/>
          <w:szCs w:val="24"/>
        </w:rPr>
      </w:pPr>
      <w:r w:rsidRPr="00C325E8">
        <w:rPr>
          <w:rFonts w:ascii="Gill Sans MT" w:hAnsi="Gill Sans MT"/>
          <w:sz w:val="24"/>
          <w:szCs w:val="24"/>
        </w:rPr>
        <w:t>It will fix the rate for the levy of Property Tax, Profession Tax and Non Tax, Lease Items and control the financial commitments.</w:t>
      </w:r>
    </w:p>
    <w:p w:rsidR="00792184" w:rsidRPr="00C325E8" w:rsidRDefault="00792184" w:rsidP="00F53397">
      <w:pPr>
        <w:pStyle w:val="ListParagraph"/>
        <w:numPr>
          <w:ilvl w:val="0"/>
          <w:numId w:val="186"/>
        </w:numPr>
        <w:spacing w:line="360" w:lineRule="auto"/>
        <w:ind w:left="1440"/>
        <w:jc w:val="both"/>
        <w:rPr>
          <w:rFonts w:ascii="Gill Sans MT" w:hAnsi="Gill Sans MT"/>
          <w:sz w:val="24"/>
          <w:szCs w:val="24"/>
        </w:rPr>
      </w:pPr>
      <w:r w:rsidRPr="00C325E8">
        <w:rPr>
          <w:rFonts w:ascii="Gill Sans MT" w:hAnsi="Gill Sans MT"/>
          <w:sz w:val="24"/>
          <w:szCs w:val="24"/>
        </w:rPr>
        <w:t>The Committee will review the Budget estimates of the Corporation and recommend to the Council for approval</w:t>
      </w:r>
    </w:p>
    <w:p w:rsidR="00792184" w:rsidRPr="00C325E8" w:rsidRDefault="00792184" w:rsidP="00C325E8">
      <w:pPr>
        <w:spacing w:line="360" w:lineRule="auto"/>
        <w:ind w:left="720"/>
        <w:jc w:val="both"/>
        <w:rPr>
          <w:rFonts w:ascii="Gill Sans MT" w:hAnsi="Gill Sans MT"/>
          <w:b/>
          <w:sz w:val="24"/>
          <w:szCs w:val="24"/>
        </w:rPr>
      </w:pPr>
      <w:r w:rsidRPr="00C325E8">
        <w:rPr>
          <w:rFonts w:ascii="Gill Sans MT" w:hAnsi="Gill Sans MT"/>
          <w:b/>
          <w:sz w:val="24"/>
          <w:szCs w:val="24"/>
        </w:rPr>
        <w:t>Town Planning Committee</w:t>
      </w:r>
    </w:p>
    <w:p w:rsidR="00792184" w:rsidRPr="00C325E8" w:rsidRDefault="00792184" w:rsidP="00F53397">
      <w:pPr>
        <w:pStyle w:val="ListParagraph"/>
        <w:numPr>
          <w:ilvl w:val="0"/>
          <w:numId w:val="186"/>
        </w:numPr>
        <w:spacing w:line="360" w:lineRule="auto"/>
        <w:ind w:left="1440"/>
        <w:jc w:val="both"/>
        <w:rPr>
          <w:rFonts w:ascii="Gill Sans MT" w:hAnsi="Gill Sans MT"/>
          <w:sz w:val="24"/>
          <w:szCs w:val="24"/>
        </w:rPr>
      </w:pPr>
      <w:r w:rsidRPr="00C325E8">
        <w:rPr>
          <w:rFonts w:ascii="Gill Sans MT" w:hAnsi="Gill Sans MT" w:cs="Symbol"/>
          <w:color w:val="215868"/>
          <w:sz w:val="24"/>
          <w:szCs w:val="24"/>
        </w:rPr>
        <w:t></w:t>
      </w:r>
      <w:r w:rsidRPr="00C325E8">
        <w:rPr>
          <w:rFonts w:ascii="Gill Sans MT" w:hAnsi="Gill Sans MT"/>
          <w:sz w:val="24"/>
          <w:szCs w:val="24"/>
        </w:rPr>
        <w:t>Any proposal will be submitted to the Council for decisions through the Committee with the views of the Committee.</w:t>
      </w:r>
    </w:p>
    <w:p w:rsidR="00792184" w:rsidRPr="00C325E8" w:rsidRDefault="00792184" w:rsidP="00F53397">
      <w:pPr>
        <w:pStyle w:val="ListParagraph"/>
        <w:numPr>
          <w:ilvl w:val="0"/>
          <w:numId w:val="186"/>
        </w:numPr>
        <w:spacing w:line="360" w:lineRule="auto"/>
        <w:ind w:left="1440"/>
        <w:jc w:val="both"/>
        <w:rPr>
          <w:rFonts w:ascii="Gill Sans MT" w:hAnsi="Gill Sans MT"/>
          <w:sz w:val="24"/>
          <w:szCs w:val="24"/>
        </w:rPr>
      </w:pPr>
      <w:r w:rsidRPr="00C325E8">
        <w:rPr>
          <w:rFonts w:ascii="Gill Sans MT" w:hAnsi="Gill Sans MT"/>
          <w:sz w:val="24"/>
          <w:szCs w:val="24"/>
        </w:rPr>
        <w:t>All machinery installation applications will be placed before the Committee for its approval for issue of installation license.</w:t>
      </w:r>
    </w:p>
    <w:p w:rsidR="00792184" w:rsidRPr="00C325E8" w:rsidRDefault="00792184" w:rsidP="00F53397">
      <w:pPr>
        <w:pStyle w:val="ListParagraph"/>
        <w:numPr>
          <w:ilvl w:val="0"/>
          <w:numId w:val="186"/>
        </w:numPr>
        <w:spacing w:line="360" w:lineRule="auto"/>
        <w:ind w:left="1440"/>
        <w:jc w:val="both"/>
        <w:rPr>
          <w:rFonts w:ascii="Gill Sans MT" w:hAnsi="Gill Sans MT"/>
          <w:sz w:val="24"/>
          <w:szCs w:val="24"/>
        </w:rPr>
      </w:pPr>
      <w:r w:rsidRPr="00C325E8">
        <w:rPr>
          <w:rFonts w:ascii="Gill Sans MT" w:hAnsi="Gill Sans MT"/>
          <w:sz w:val="24"/>
          <w:szCs w:val="24"/>
        </w:rPr>
        <w:t>The requests relating to the variations in the Master plan, detailed development plan such as change of land use, of roads, reservation on certain uses etc., will be placed before the Town Planning Committee for its views before placing these requests to the Council.</w:t>
      </w:r>
    </w:p>
    <w:p w:rsidR="00792184" w:rsidRPr="00C325E8" w:rsidRDefault="00792184" w:rsidP="00F53397">
      <w:pPr>
        <w:pStyle w:val="ListParagraph"/>
        <w:numPr>
          <w:ilvl w:val="0"/>
          <w:numId w:val="186"/>
        </w:numPr>
        <w:spacing w:line="360" w:lineRule="auto"/>
        <w:ind w:left="1440"/>
        <w:jc w:val="both"/>
        <w:rPr>
          <w:rFonts w:ascii="Gill Sans MT" w:hAnsi="Gill Sans MT"/>
          <w:sz w:val="24"/>
          <w:szCs w:val="24"/>
        </w:rPr>
      </w:pPr>
      <w:r w:rsidRPr="00C325E8">
        <w:rPr>
          <w:rFonts w:ascii="Gill Sans MT" w:hAnsi="Gill Sans MT"/>
          <w:sz w:val="24"/>
          <w:szCs w:val="24"/>
        </w:rPr>
        <w:t>The Committee can recommend any other technical works relating to Town Planning to the Council for its decision.</w:t>
      </w:r>
    </w:p>
    <w:p w:rsidR="00792184" w:rsidRPr="00C325E8" w:rsidRDefault="00792184" w:rsidP="00F53397">
      <w:pPr>
        <w:pStyle w:val="ListParagraph"/>
        <w:numPr>
          <w:ilvl w:val="0"/>
          <w:numId w:val="186"/>
        </w:numPr>
        <w:spacing w:line="360" w:lineRule="auto"/>
        <w:ind w:left="1440"/>
        <w:jc w:val="both"/>
        <w:rPr>
          <w:rFonts w:ascii="Gill Sans MT" w:hAnsi="Gill Sans MT"/>
          <w:sz w:val="24"/>
          <w:szCs w:val="24"/>
        </w:rPr>
      </w:pPr>
      <w:r w:rsidRPr="00C325E8">
        <w:rPr>
          <w:rFonts w:ascii="Gill Sans MT" w:hAnsi="Gill Sans MT"/>
          <w:sz w:val="24"/>
          <w:szCs w:val="24"/>
        </w:rPr>
        <w:t>To sanction administrative approval between 20 Lakhs and 30 Lakhs.</w:t>
      </w:r>
    </w:p>
    <w:p w:rsidR="00792184" w:rsidRPr="00C325E8" w:rsidRDefault="00792184" w:rsidP="00C325E8">
      <w:pPr>
        <w:autoSpaceDE w:val="0"/>
        <w:autoSpaceDN w:val="0"/>
        <w:adjustRightInd w:val="0"/>
        <w:spacing w:after="0" w:line="240" w:lineRule="auto"/>
        <w:ind w:left="1080"/>
        <w:rPr>
          <w:rFonts w:ascii="Gill Sans MT" w:hAnsi="Gill Sans MT" w:cs="Verdana,Bold"/>
          <w:b/>
          <w:bCs/>
          <w:color w:val="215868"/>
          <w:sz w:val="24"/>
          <w:szCs w:val="24"/>
        </w:rPr>
      </w:pPr>
    </w:p>
    <w:p w:rsidR="00792184" w:rsidRPr="00C325E8" w:rsidRDefault="00792184" w:rsidP="00C325E8">
      <w:pPr>
        <w:spacing w:line="360" w:lineRule="auto"/>
        <w:ind w:left="720"/>
        <w:jc w:val="both"/>
        <w:rPr>
          <w:rFonts w:ascii="Gill Sans MT" w:hAnsi="Gill Sans MT"/>
          <w:b/>
          <w:sz w:val="24"/>
          <w:szCs w:val="24"/>
        </w:rPr>
      </w:pPr>
    </w:p>
    <w:p w:rsidR="00792184" w:rsidRPr="00C325E8" w:rsidRDefault="00792184" w:rsidP="00C325E8">
      <w:pPr>
        <w:spacing w:line="360" w:lineRule="auto"/>
        <w:ind w:left="720"/>
        <w:jc w:val="both"/>
        <w:rPr>
          <w:rFonts w:ascii="Gill Sans MT" w:hAnsi="Gill Sans MT"/>
          <w:b/>
          <w:sz w:val="24"/>
          <w:szCs w:val="24"/>
        </w:rPr>
      </w:pPr>
      <w:r w:rsidRPr="00C325E8">
        <w:rPr>
          <w:rFonts w:ascii="Gill Sans MT" w:hAnsi="Gill Sans MT"/>
          <w:b/>
          <w:sz w:val="24"/>
          <w:szCs w:val="24"/>
        </w:rPr>
        <w:t>Works Committee</w:t>
      </w:r>
    </w:p>
    <w:p w:rsidR="00792184" w:rsidRPr="00C325E8" w:rsidRDefault="00792184" w:rsidP="00F53397">
      <w:pPr>
        <w:pStyle w:val="ListParagraph"/>
        <w:numPr>
          <w:ilvl w:val="0"/>
          <w:numId w:val="186"/>
        </w:numPr>
        <w:spacing w:line="360" w:lineRule="auto"/>
        <w:ind w:left="1440"/>
        <w:jc w:val="both"/>
        <w:rPr>
          <w:rFonts w:ascii="Gill Sans MT" w:hAnsi="Gill Sans MT"/>
          <w:sz w:val="24"/>
          <w:szCs w:val="24"/>
        </w:rPr>
      </w:pPr>
      <w:r w:rsidRPr="00C325E8">
        <w:rPr>
          <w:rFonts w:ascii="Gill Sans MT" w:hAnsi="Gill Sans MT"/>
          <w:sz w:val="24"/>
          <w:szCs w:val="24"/>
        </w:rPr>
        <w:t>The Committee will review the works relating to Roads and drains, street lights, purchase of vehicles including maintenance etc.,</w:t>
      </w:r>
    </w:p>
    <w:p w:rsidR="00792184" w:rsidRPr="00C325E8" w:rsidRDefault="00792184" w:rsidP="00F53397">
      <w:pPr>
        <w:pStyle w:val="ListParagraph"/>
        <w:numPr>
          <w:ilvl w:val="0"/>
          <w:numId w:val="186"/>
        </w:numPr>
        <w:spacing w:line="360" w:lineRule="auto"/>
        <w:ind w:left="1440"/>
        <w:jc w:val="both"/>
        <w:rPr>
          <w:rFonts w:ascii="Gill Sans MT" w:hAnsi="Gill Sans MT"/>
          <w:sz w:val="24"/>
          <w:szCs w:val="24"/>
        </w:rPr>
      </w:pPr>
      <w:r w:rsidRPr="00C325E8">
        <w:rPr>
          <w:rFonts w:ascii="Gill Sans MT" w:hAnsi="Gill Sans MT"/>
          <w:sz w:val="24"/>
          <w:szCs w:val="24"/>
        </w:rPr>
        <w:t>To accord administrative approval between 20 Lakhs and 30 Lakhs.</w:t>
      </w:r>
    </w:p>
    <w:p w:rsidR="00792184" w:rsidRPr="00C325E8" w:rsidRDefault="00792184" w:rsidP="00C325E8">
      <w:pPr>
        <w:ind w:left="720"/>
        <w:rPr>
          <w:rFonts w:ascii="Gill Sans MT" w:hAnsi="Gill Sans MT"/>
          <w:b/>
          <w:sz w:val="24"/>
          <w:szCs w:val="24"/>
        </w:rPr>
      </w:pPr>
      <w:r w:rsidRPr="00C325E8">
        <w:rPr>
          <w:rFonts w:ascii="Gill Sans MT" w:hAnsi="Gill Sans MT"/>
          <w:b/>
          <w:sz w:val="24"/>
          <w:szCs w:val="24"/>
        </w:rPr>
        <w:t>Proposed To-Be Functionalities:</w:t>
      </w:r>
    </w:p>
    <w:p w:rsidR="00792184" w:rsidRPr="00C325E8" w:rsidRDefault="00792184" w:rsidP="00C325E8">
      <w:pPr>
        <w:ind w:left="720"/>
        <w:jc w:val="both"/>
        <w:rPr>
          <w:rFonts w:ascii="Gill Sans MT" w:hAnsi="Gill Sans MT"/>
          <w:sz w:val="24"/>
          <w:szCs w:val="24"/>
        </w:rPr>
      </w:pPr>
      <w:r w:rsidRPr="00C325E8">
        <w:rPr>
          <w:rFonts w:ascii="Gill Sans MT" w:hAnsi="Gill Sans MT"/>
          <w:sz w:val="24"/>
          <w:szCs w:val="24"/>
        </w:rPr>
        <w:t>Currently all the processes are done manually. Some of the proposed functionality for the To-Be processes for the above mentioned sub modules are discussed below:</w:t>
      </w:r>
    </w:p>
    <w:tbl>
      <w:tblPr>
        <w:tblStyle w:val="LightGrid-Accent3"/>
        <w:tblW w:w="5000" w:type="pct"/>
        <w:tblInd w:w="720" w:type="dxa"/>
        <w:tblLook w:val="04A0"/>
      </w:tblPr>
      <w:tblGrid>
        <w:gridCol w:w="1097"/>
        <w:gridCol w:w="5541"/>
        <w:gridCol w:w="2938"/>
      </w:tblGrid>
      <w:tr w:rsidR="00792184" w:rsidRPr="00C325E8" w:rsidTr="00C325E8">
        <w:trPr>
          <w:cnfStyle w:val="100000000000"/>
          <w:tblHeader/>
        </w:trPr>
        <w:tc>
          <w:tcPr>
            <w:cnfStyle w:val="001000000000"/>
            <w:tcW w:w="573" w:type="pct"/>
          </w:tcPr>
          <w:p w:rsidR="00792184" w:rsidRPr="00C325E8" w:rsidRDefault="00792184" w:rsidP="004A2806">
            <w:pPr>
              <w:spacing w:line="360" w:lineRule="auto"/>
              <w:jc w:val="center"/>
              <w:rPr>
                <w:rFonts w:ascii="Gill Sans MT" w:hAnsi="Gill Sans MT"/>
                <w:sz w:val="24"/>
                <w:szCs w:val="24"/>
              </w:rPr>
            </w:pPr>
            <w:r w:rsidRPr="00C325E8">
              <w:rPr>
                <w:rFonts w:ascii="Gill Sans MT" w:hAnsi="Gill Sans MT"/>
                <w:sz w:val="24"/>
                <w:szCs w:val="24"/>
              </w:rPr>
              <w:t>S. No.</w:t>
            </w:r>
          </w:p>
        </w:tc>
        <w:tc>
          <w:tcPr>
            <w:tcW w:w="2893" w:type="pct"/>
          </w:tcPr>
          <w:p w:rsidR="00792184" w:rsidRPr="00C325E8" w:rsidRDefault="00792184" w:rsidP="004A2806">
            <w:pPr>
              <w:spacing w:line="360" w:lineRule="auto"/>
              <w:jc w:val="center"/>
              <w:cnfStyle w:val="100000000000"/>
              <w:rPr>
                <w:rFonts w:ascii="Gill Sans MT" w:hAnsi="Gill Sans MT"/>
                <w:sz w:val="24"/>
                <w:szCs w:val="24"/>
              </w:rPr>
            </w:pPr>
            <w:r w:rsidRPr="00C325E8">
              <w:rPr>
                <w:rFonts w:ascii="Gill Sans MT" w:hAnsi="Gill Sans MT"/>
                <w:sz w:val="24"/>
                <w:szCs w:val="24"/>
              </w:rPr>
              <w:t>Functionality</w:t>
            </w:r>
          </w:p>
        </w:tc>
        <w:tc>
          <w:tcPr>
            <w:tcW w:w="1534" w:type="pct"/>
          </w:tcPr>
          <w:p w:rsidR="00792184" w:rsidRPr="00C325E8" w:rsidRDefault="00792184" w:rsidP="004A2806">
            <w:pPr>
              <w:spacing w:line="360" w:lineRule="auto"/>
              <w:jc w:val="center"/>
              <w:cnfStyle w:val="100000000000"/>
              <w:rPr>
                <w:rFonts w:ascii="Gill Sans MT" w:hAnsi="Gill Sans MT"/>
                <w:sz w:val="24"/>
                <w:szCs w:val="24"/>
              </w:rPr>
            </w:pPr>
            <w:r w:rsidRPr="00C325E8">
              <w:rPr>
                <w:rFonts w:ascii="Gill Sans MT" w:hAnsi="Gill Sans MT"/>
                <w:sz w:val="24"/>
                <w:szCs w:val="24"/>
              </w:rPr>
              <w:t>Proposed in To-Be (Yes/ No)</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187"/>
              </w:numPr>
              <w:spacing w:line="360" w:lineRule="auto"/>
              <w:rPr>
                <w:rFonts w:ascii="Gill Sans MT" w:hAnsi="Gill Sans MT"/>
                <w:sz w:val="24"/>
                <w:szCs w:val="24"/>
              </w:rPr>
            </w:pPr>
          </w:p>
        </w:tc>
        <w:tc>
          <w:tcPr>
            <w:tcW w:w="2893" w:type="pct"/>
          </w:tcPr>
          <w:p w:rsidR="00792184" w:rsidRPr="00C325E8" w:rsidRDefault="00792184" w:rsidP="004A2806">
            <w:pPr>
              <w:spacing w:line="360" w:lineRule="auto"/>
              <w:cnfStyle w:val="000000100000"/>
              <w:rPr>
                <w:rFonts w:ascii="Gill Sans MT" w:hAnsi="Gill Sans MT"/>
                <w:sz w:val="24"/>
                <w:szCs w:val="24"/>
              </w:rPr>
            </w:pPr>
            <w:r w:rsidRPr="00C325E8">
              <w:rPr>
                <w:rFonts w:ascii="Gill Sans MT" w:hAnsi="Gill Sans MT"/>
                <w:sz w:val="24"/>
                <w:szCs w:val="24"/>
              </w:rPr>
              <w:t xml:space="preserve">System should save the master data in terms of the council members, roles and responsibilities of each committee etc. </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187"/>
              </w:numPr>
              <w:spacing w:line="360" w:lineRule="auto"/>
              <w:rPr>
                <w:rFonts w:ascii="Gill Sans MT" w:hAnsi="Gill Sans MT"/>
                <w:sz w:val="24"/>
                <w:szCs w:val="24"/>
              </w:rPr>
            </w:pPr>
          </w:p>
        </w:tc>
        <w:tc>
          <w:tcPr>
            <w:tcW w:w="2893" w:type="pct"/>
          </w:tcPr>
          <w:p w:rsidR="00792184" w:rsidRPr="00C325E8" w:rsidRDefault="00792184" w:rsidP="004A2806">
            <w:pPr>
              <w:spacing w:line="360" w:lineRule="auto"/>
              <w:jc w:val="both"/>
              <w:cnfStyle w:val="000000010000"/>
              <w:rPr>
                <w:rFonts w:ascii="Gill Sans MT" w:hAnsi="Gill Sans MT"/>
                <w:sz w:val="24"/>
                <w:szCs w:val="24"/>
              </w:rPr>
            </w:pPr>
            <w:r w:rsidRPr="00C325E8">
              <w:rPr>
                <w:rFonts w:ascii="Gill Sans MT" w:hAnsi="Gill Sans MT"/>
                <w:sz w:val="24"/>
                <w:szCs w:val="24"/>
              </w:rPr>
              <w:t>System should send sms alert to all the members of the respective committee before predefined period prior to meetings schedule.</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187"/>
              </w:numPr>
              <w:spacing w:line="360" w:lineRule="auto"/>
              <w:rPr>
                <w:rFonts w:ascii="Gill Sans MT" w:hAnsi="Gill Sans MT"/>
                <w:b w:val="0"/>
                <w:bCs w:val="0"/>
                <w:sz w:val="24"/>
                <w:szCs w:val="24"/>
              </w:rPr>
            </w:pPr>
          </w:p>
        </w:tc>
        <w:tc>
          <w:tcPr>
            <w:tcW w:w="2893" w:type="pct"/>
          </w:tcPr>
          <w:p w:rsidR="00792184" w:rsidRPr="00C325E8" w:rsidRDefault="00792184" w:rsidP="004A2806">
            <w:pPr>
              <w:spacing w:line="360" w:lineRule="auto"/>
              <w:jc w:val="both"/>
              <w:cnfStyle w:val="000000100000"/>
              <w:rPr>
                <w:rFonts w:ascii="Gill Sans MT" w:hAnsi="Gill Sans MT"/>
                <w:sz w:val="24"/>
                <w:szCs w:val="24"/>
              </w:rPr>
            </w:pPr>
            <w:r w:rsidRPr="00C325E8">
              <w:rPr>
                <w:rFonts w:ascii="Gill Sans MT" w:hAnsi="Gill Sans MT"/>
                <w:sz w:val="24"/>
                <w:szCs w:val="24"/>
              </w:rPr>
              <w:t>System should allow the concerned officer to upload the agenda, minutes of the meeting</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187"/>
              </w:numPr>
              <w:spacing w:line="360" w:lineRule="auto"/>
              <w:rPr>
                <w:rFonts w:ascii="Gill Sans MT" w:hAnsi="Gill Sans MT"/>
                <w:b w:val="0"/>
                <w:bCs w:val="0"/>
                <w:sz w:val="24"/>
                <w:szCs w:val="24"/>
              </w:rPr>
            </w:pPr>
          </w:p>
        </w:tc>
        <w:tc>
          <w:tcPr>
            <w:tcW w:w="2893" w:type="pct"/>
          </w:tcPr>
          <w:p w:rsidR="00792184" w:rsidRPr="00C325E8" w:rsidRDefault="00792184" w:rsidP="004A2806">
            <w:pPr>
              <w:spacing w:line="360" w:lineRule="auto"/>
              <w:jc w:val="both"/>
              <w:cnfStyle w:val="000000010000"/>
              <w:rPr>
                <w:rFonts w:ascii="Gill Sans MT" w:hAnsi="Gill Sans MT"/>
                <w:sz w:val="24"/>
                <w:szCs w:val="24"/>
              </w:rPr>
            </w:pPr>
            <w:r w:rsidRPr="00C325E8">
              <w:rPr>
                <w:rFonts w:ascii="Gill Sans MT" w:hAnsi="Gill Sans MT"/>
                <w:sz w:val="24"/>
                <w:szCs w:val="24"/>
              </w:rPr>
              <w:t>System should generate reports in terms of meeting held and the subject related to the meeting.</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187"/>
              </w:numPr>
              <w:spacing w:line="360" w:lineRule="auto"/>
              <w:rPr>
                <w:rFonts w:ascii="Gill Sans MT" w:hAnsi="Gill Sans MT"/>
                <w:b w:val="0"/>
                <w:bCs w:val="0"/>
                <w:sz w:val="24"/>
                <w:szCs w:val="24"/>
              </w:rPr>
            </w:pPr>
          </w:p>
        </w:tc>
        <w:tc>
          <w:tcPr>
            <w:tcW w:w="2893" w:type="pct"/>
          </w:tcPr>
          <w:p w:rsidR="00792184" w:rsidRPr="00C325E8" w:rsidRDefault="00792184" w:rsidP="004A2806">
            <w:pPr>
              <w:spacing w:line="360" w:lineRule="auto"/>
              <w:jc w:val="both"/>
              <w:cnfStyle w:val="000000100000"/>
              <w:rPr>
                <w:rFonts w:ascii="Gill Sans MT" w:hAnsi="Gill Sans MT"/>
                <w:sz w:val="24"/>
                <w:szCs w:val="24"/>
              </w:rPr>
            </w:pPr>
            <w:r w:rsidRPr="00C325E8">
              <w:rPr>
                <w:rFonts w:ascii="Gill Sans MT" w:hAnsi="Gill Sans MT"/>
                <w:sz w:val="24"/>
                <w:szCs w:val="24"/>
              </w:rPr>
              <w:t>System should allow the concerned officer to upload the decision taken in the meeting</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187"/>
              </w:numPr>
              <w:spacing w:line="360" w:lineRule="auto"/>
              <w:rPr>
                <w:rFonts w:ascii="Gill Sans MT" w:hAnsi="Gill Sans MT"/>
                <w:b w:val="0"/>
                <w:bCs w:val="0"/>
                <w:sz w:val="24"/>
                <w:szCs w:val="24"/>
              </w:rPr>
            </w:pPr>
          </w:p>
        </w:tc>
        <w:tc>
          <w:tcPr>
            <w:tcW w:w="2893" w:type="pct"/>
          </w:tcPr>
          <w:p w:rsidR="00792184" w:rsidRPr="00C325E8" w:rsidRDefault="00792184" w:rsidP="004A2806">
            <w:pPr>
              <w:spacing w:line="360" w:lineRule="auto"/>
              <w:jc w:val="both"/>
              <w:cnfStyle w:val="000000010000"/>
              <w:rPr>
                <w:rFonts w:ascii="Gill Sans MT" w:hAnsi="Gill Sans MT"/>
                <w:sz w:val="24"/>
                <w:szCs w:val="24"/>
              </w:rPr>
            </w:pPr>
            <w:r w:rsidRPr="00C325E8">
              <w:rPr>
                <w:rFonts w:ascii="Gill Sans MT" w:hAnsi="Gill Sans MT"/>
                <w:sz w:val="24"/>
                <w:szCs w:val="24"/>
              </w:rPr>
              <w:t>All concerned members should receive sms alert once any new upload or status change has happened into the system</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187"/>
              </w:numPr>
              <w:spacing w:line="360" w:lineRule="auto"/>
              <w:rPr>
                <w:rFonts w:ascii="Gill Sans MT" w:hAnsi="Gill Sans MT"/>
                <w:b w:val="0"/>
                <w:bCs w:val="0"/>
                <w:sz w:val="24"/>
                <w:szCs w:val="24"/>
              </w:rPr>
            </w:pPr>
          </w:p>
        </w:tc>
        <w:tc>
          <w:tcPr>
            <w:tcW w:w="2893" w:type="pct"/>
          </w:tcPr>
          <w:p w:rsidR="00792184" w:rsidRPr="00C325E8" w:rsidRDefault="00792184" w:rsidP="004A2806">
            <w:pPr>
              <w:spacing w:line="360" w:lineRule="auto"/>
              <w:jc w:val="both"/>
              <w:cnfStyle w:val="000000100000"/>
              <w:rPr>
                <w:rFonts w:ascii="Gill Sans MT" w:hAnsi="Gill Sans MT"/>
                <w:sz w:val="24"/>
                <w:szCs w:val="24"/>
              </w:rPr>
            </w:pPr>
            <w:r w:rsidRPr="00C325E8">
              <w:rPr>
                <w:rFonts w:ascii="Gill Sans MT" w:hAnsi="Gill Sans MT"/>
                <w:sz w:val="24"/>
                <w:szCs w:val="24"/>
              </w:rPr>
              <w:t>System should be able to generate reports which would reflect the impact of any decision taken.</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187"/>
              </w:numPr>
              <w:spacing w:line="360" w:lineRule="auto"/>
              <w:rPr>
                <w:rFonts w:ascii="Gill Sans MT" w:hAnsi="Gill Sans MT"/>
                <w:b w:val="0"/>
                <w:bCs w:val="0"/>
                <w:sz w:val="24"/>
                <w:szCs w:val="24"/>
              </w:rPr>
            </w:pPr>
          </w:p>
        </w:tc>
        <w:tc>
          <w:tcPr>
            <w:tcW w:w="2893" w:type="pct"/>
          </w:tcPr>
          <w:p w:rsidR="00792184" w:rsidRPr="00C325E8" w:rsidRDefault="00792184" w:rsidP="004A2806">
            <w:pPr>
              <w:spacing w:line="360" w:lineRule="auto"/>
              <w:jc w:val="both"/>
              <w:cnfStyle w:val="000000010000"/>
              <w:rPr>
                <w:rFonts w:ascii="Gill Sans MT" w:hAnsi="Gill Sans MT"/>
                <w:sz w:val="24"/>
                <w:szCs w:val="24"/>
              </w:rPr>
            </w:pPr>
            <w:r w:rsidRPr="00C325E8">
              <w:rPr>
                <w:rFonts w:ascii="Gill Sans MT" w:hAnsi="Gill Sans MT"/>
                <w:sz w:val="24"/>
                <w:szCs w:val="24"/>
              </w:rPr>
              <w:t xml:space="preserve">Concerned officer should be able to place the subject </w:t>
            </w:r>
            <w:r w:rsidRPr="00C325E8">
              <w:rPr>
                <w:rFonts w:ascii="Gill Sans MT" w:hAnsi="Gill Sans MT"/>
                <w:sz w:val="24"/>
                <w:szCs w:val="24"/>
              </w:rPr>
              <w:lastRenderedPageBreak/>
              <w:t>to the council prior to the meeting.</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lastRenderedPageBreak/>
              <w:t xml:space="preserve">Yes </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187"/>
              </w:numPr>
              <w:spacing w:line="360" w:lineRule="auto"/>
              <w:rPr>
                <w:rFonts w:ascii="Gill Sans MT" w:hAnsi="Gill Sans MT"/>
                <w:b w:val="0"/>
                <w:bCs w:val="0"/>
                <w:sz w:val="24"/>
                <w:szCs w:val="24"/>
              </w:rPr>
            </w:pPr>
          </w:p>
        </w:tc>
        <w:tc>
          <w:tcPr>
            <w:tcW w:w="2893" w:type="pct"/>
          </w:tcPr>
          <w:p w:rsidR="00792184" w:rsidRPr="00C325E8" w:rsidRDefault="00792184" w:rsidP="004A2806">
            <w:pPr>
              <w:spacing w:line="360" w:lineRule="auto"/>
              <w:jc w:val="both"/>
              <w:cnfStyle w:val="000000100000"/>
              <w:rPr>
                <w:rFonts w:ascii="Gill Sans MT" w:hAnsi="Gill Sans MT"/>
                <w:sz w:val="24"/>
                <w:szCs w:val="24"/>
              </w:rPr>
            </w:pPr>
            <w:r w:rsidRPr="00C325E8">
              <w:rPr>
                <w:rFonts w:ascii="Gill Sans MT" w:hAnsi="Gill Sans MT"/>
                <w:sz w:val="24"/>
                <w:szCs w:val="24"/>
              </w:rPr>
              <w:t>System should allow role bases access to the user</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187"/>
              </w:numPr>
              <w:spacing w:line="360" w:lineRule="auto"/>
              <w:rPr>
                <w:rFonts w:ascii="Gill Sans MT" w:hAnsi="Gill Sans MT"/>
                <w:b w:val="0"/>
                <w:bCs w:val="0"/>
                <w:sz w:val="24"/>
                <w:szCs w:val="24"/>
              </w:rPr>
            </w:pPr>
          </w:p>
        </w:tc>
        <w:tc>
          <w:tcPr>
            <w:tcW w:w="2893" w:type="pct"/>
          </w:tcPr>
          <w:p w:rsidR="00792184" w:rsidRPr="00C325E8" w:rsidRDefault="00792184" w:rsidP="004A2806">
            <w:pPr>
              <w:spacing w:line="360" w:lineRule="auto"/>
              <w:jc w:val="both"/>
              <w:cnfStyle w:val="000000010000"/>
              <w:rPr>
                <w:rFonts w:ascii="Gill Sans MT" w:hAnsi="Gill Sans MT"/>
                <w:sz w:val="24"/>
                <w:szCs w:val="24"/>
              </w:rPr>
            </w:pPr>
            <w:r w:rsidRPr="00C325E8">
              <w:rPr>
                <w:rFonts w:ascii="Gill Sans MT" w:hAnsi="Gill Sans MT"/>
                <w:sz w:val="24"/>
                <w:szCs w:val="24"/>
              </w:rPr>
              <w:t>Concerned members should be able to track the follow up activities once any decision is taken by the council</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187"/>
              </w:numPr>
              <w:spacing w:line="360" w:lineRule="auto"/>
              <w:rPr>
                <w:rFonts w:ascii="Gill Sans MT" w:hAnsi="Gill Sans MT"/>
                <w:b w:val="0"/>
                <w:bCs w:val="0"/>
                <w:sz w:val="24"/>
                <w:szCs w:val="24"/>
              </w:rPr>
            </w:pPr>
          </w:p>
        </w:tc>
        <w:tc>
          <w:tcPr>
            <w:tcW w:w="2893" w:type="pct"/>
          </w:tcPr>
          <w:p w:rsidR="00792184" w:rsidRPr="00C325E8" w:rsidRDefault="00792184" w:rsidP="004A2806">
            <w:pPr>
              <w:spacing w:line="360" w:lineRule="auto"/>
              <w:jc w:val="both"/>
              <w:cnfStyle w:val="000000100000"/>
              <w:rPr>
                <w:rFonts w:ascii="Gill Sans MT" w:hAnsi="Gill Sans MT"/>
                <w:sz w:val="24"/>
                <w:szCs w:val="24"/>
              </w:rPr>
            </w:pPr>
            <w:r w:rsidRPr="00C325E8">
              <w:rPr>
                <w:rFonts w:ascii="Gill Sans MT" w:hAnsi="Gill Sans MT"/>
                <w:sz w:val="24"/>
                <w:szCs w:val="24"/>
              </w:rPr>
              <w:t>System should facilitate integration with the Accounting system and Project Ward Works module of the application.</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 xml:space="preserve">Yes </w:t>
            </w:r>
          </w:p>
        </w:tc>
      </w:tr>
    </w:tbl>
    <w:p w:rsidR="00792184" w:rsidRPr="00C325E8" w:rsidRDefault="00792184" w:rsidP="00C325E8">
      <w:pPr>
        <w:spacing w:line="360" w:lineRule="auto"/>
        <w:ind w:left="720"/>
        <w:jc w:val="both"/>
        <w:rPr>
          <w:rFonts w:ascii="Gill Sans MT" w:hAnsi="Gill Sans MT"/>
          <w:sz w:val="24"/>
          <w:szCs w:val="24"/>
        </w:rPr>
      </w:pPr>
    </w:p>
    <w:p w:rsidR="00792184" w:rsidRDefault="00792184" w:rsidP="00792184">
      <w:pPr>
        <w:spacing w:line="360" w:lineRule="auto"/>
        <w:jc w:val="both"/>
        <w:rPr>
          <w:rFonts w:ascii="Gill Sans MT" w:hAnsi="Gill Sans MT"/>
          <w:sz w:val="24"/>
          <w:szCs w:val="24"/>
        </w:rPr>
      </w:pPr>
    </w:p>
    <w:p w:rsidR="00792184" w:rsidRDefault="00792184" w:rsidP="00792184">
      <w:pPr>
        <w:rPr>
          <w:rFonts w:ascii="Gill Sans MT" w:eastAsiaTheme="majorEastAsia" w:hAnsi="Gill Sans MT" w:cstheme="majorBidi"/>
          <w:b/>
          <w:bCs/>
          <w:color w:val="4F81BD" w:themeColor="accent1"/>
          <w:sz w:val="24"/>
          <w:szCs w:val="24"/>
        </w:rPr>
      </w:pPr>
      <w:r>
        <w:rPr>
          <w:rFonts w:ascii="Gill Sans MT" w:hAnsi="Gill Sans MT"/>
          <w:sz w:val="24"/>
          <w:szCs w:val="24"/>
        </w:rPr>
        <w:br w:type="page"/>
      </w:r>
    </w:p>
    <w:p w:rsidR="00792184" w:rsidRPr="00792184" w:rsidRDefault="00792184" w:rsidP="00792184">
      <w:pPr>
        <w:pStyle w:val="Heading3"/>
        <w:tabs>
          <w:tab w:val="clear" w:pos="1080"/>
          <w:tab w:val="num" w:pos="900"/>
        </w:tabs>
        <w:ind w:firstLine="0"/>
        <w:rPr>
          <w:rFonts w:ascii="Gill Sans MT" w:hAnsi="Gill Sans MT"/>
          <w:color w:val="auto"/>
          <w:sz w:val="24"/>
          <w:szCs w:val="24"/>
        </w:rPr>
      </w:pPr>
      <w:bookmarkStart w:id="93" w:name="_Toc320986095"/>
      <w:r w:rsidRPr="00792184">
        <w:rPr>
          <w:rFonts w:ascii="Gill Sans MT" w:hAnsi="Gill Sans MT"/>
          <w:color w:val="auto"/>
          <w:sz w:val="24"/>
          <w:szCs w:val="24"/>
        </w:rPr>
        <w:lastRenderedPageBreak/>
        <w:t>File Tracking System</w:t>
      </w:r>
      <w:bookmarkEnd w:id="93"/>
    </w:p>
    <w:p w:rsidR="00792184" w:rsidRDefault="00792184" w:rsidP="00792184"/>
    <w:p w:rsidR="00792184" w:rsidRPr="009C77FE" w:rsidRDefault="00792184" w:rsidP="00C325E8">
      <w:pPr>
        <w:spacing w:line="360" w:lineRule="auto"/>
        <w:ind w:left="720"/>
        <w:jc w:val="both"/>
        <w:rPr>
          <w:rFonts w:ascii="Gill Sans MT" w:hAnsi="Gill Sans MT"/>
          <w:sz w:val="24"/>
          <w:szCs w:val="24"/>
        </w:rPr>
      </w:pPr>
      <w:r w:rsidRPr="009C77FE">
        <w:rPr>
          <w:rFonts w:ascii="Gill Sans MT" w:hAnsi="Gill Sans MT"/>
          <w:sz w:val="24"/>
          <w:szCs w:val="24"/>
        </w:rPr>
        <w:t>The File tracking process is carried out in the Coimbatore Cit</w:t>
      </w:r>
      <w:r>
        <w:rPr>
          <w:rFonts w:ascii="Gill Sans MT" w:hAnsi="Gill Sans MT"/>
          <w:sz w:val="24"/>
          <w:szCs w:val="24"/>
        </w:rPr>
        <w:t xml:space="preserve">y Municipal Corporation wherein </w:t>
      </w:r>
      <w:r w:rsidRPr="009C77FE">
        <w:rPr>
          <w:rFonts w:ascii="Gill Sans MT" w:hAnsi="Gill Sans MT"/>
          <w:sz w:val="24"/>
          <w:szCs w:val="24"/>
        </w:rPr>
        <w:t>the details of the movement of the files among various dep</w:t>
      </w:r>
      <w:r>
        <w:rPr>
          <w:rFonts w:ascii="Gill Sans MT" w:hAnsi="Gill Sans MT"/>
          <w:sz w:val="24"/>
          <w:szCs w:val="24"/>
        </w:rPr>
        <w:t xml:space="preserve">artments of the corporation are </w:t>
      </w:r>
      <w:r w:rsidRPr="009C77FE">
        <w:rPr>
          <w:rFonts w:ascii="Gill Sans MT" w:hAnsi="Gill Sans MT"/>
          <w:sz w:val="24"/>
          <w:szCs w:val="24"/>
        </w:rPr>
        <w:t>recorded manually.</w:t>
      </w:r>
    </w:p>
    <w:p w:rsidR="00792184" w:rsidRDefault="00792184" w:rsidP="00C325E8">
      <w:pPr>
        <w:spacing w:line="360" w:lineRule="auto"/>
        <w:ind w:left="720"/>
        <w:jc w:val="both"/>
        <w:rPr>
          <w:rFonts w:ascii="Gill Sans MT" w:hAnsi="Gill Sans MT"/>
          <w:sz w:val="24"/>
          <w:szCs w:val="24"/>
        </w:rPr>
      </w:pPr>
      <w:r w:rsidRPr="009C77FE">
        <w:rPr>
          <w:rFonts w:ascii="Gill Sans MT" w:hAnsi="Gill Sans MT"/>
          <w:sz w:val="24"/>
          <w:szCs w:val="24"/>
        </w:rPr>
        <w:t>When a file received by a department official, the relevant</w:t>
      </w:r>
      <w:r>
        <w:rPr>
          <w:rFonts w:ascii="Gill Sans MT" w:hAnsi="Gill Sans MT"/>
          <w:sz w:val="24"/>
          <w:szCs w:val="24"/>
        </w:rPr>
        <w:t xml:space="preserve"> department official checks and </w:t>
      </w:r>
      <w:r w:rsidRPr="009C77FE">
        <w:rPr>
          <w:rFonts w:ascii="Gill Sans MT" w:hAnsi="Gill Sans MT"/>
          <w:sz w:val="24"/>
          <w:szCs w:val="24"/>
        </w:rPr>
        <w:t>forwards it to next level officer with a note specifying their work along with</w:t>
      </w:r>
      <w:r>
        <w:rPr>
          <w:rFonts w:ascii="Gill Sans MT" w:hAnsi="Gill Sans MT"/>
          <w:sz w:val="24"/>
          <w:szCs w:val="24"/>
        </w:rPr>
        <w:t xml:space="preserve"> an acknowledgement </w:t>
      </w:r>
      <w:r w:rsidRPr="009C77FE">
        <w:rPr>
          <w:rFonts w:ascii="Gill Sans MT" w:hAnsi="Gill Sans MT"/>
          <w:sz w:val="24"/>
          <w:szCs w:val="24"/>
        </w:rPr>
        <w:t>that they have completed their work. The file moves to each level officer until it gets solved. ADocument Movement Register is used to track the path of the document manually. The record clerkwho is in- charges for the particular department stores these documents.</w:t>
      </w:r>
    </w:p>
    <w:p w:rsidR="00792184" w:rsidRPr="00852096" w:rsidRDefault="00792184" w:rsidP="00C325E8">
      <w:pPr>
        <w:spacing w:line="360" w:lineRule="auto"/>
        <w:ind w:left="720"/>
        <w:jc w:val="both"/>
        <w:rPr>
          <w:rFonts w:ascii="Gill Sans MT" w:hAnsi="Gill Sans MT"/>
          <w:b/>
          <w:sz w:val="24"/>
          <w:szCs w:val="24"/>
        </w:rPr>
      </w:pPr>
      <w:r w:rsidRPr="00852096">
        <w:rPr>
          <w:rFonts w:ascii="Gill Sans MT" w:hAnsi="Gill Sans MT"/>
          <w:b/>
          <w:sz w:val="24"/>
          <w:szCs w:val="24"/>
        </w:rPr>
        <w:t>File Tracking Activities</w:t>
      </w:r>
    </w:p>
    <w:p w:rsidR="00792184" w:rsidRPr="009C77FE" w:rsidRDefault="00792184" w:rsidP="00C325E8">
      <w:pPr>
        <w:spacing w:line="360" w:lineRule="auto"/>
        <w:ind w:left="720"/>
        <w:jc w:val="both"/>
        <w:rPr>
          <w:rFonts w:ascii="Gill Sans MT" w:hAnsi="Gill Sans MT"/>
          <w:sz w:val="24"/>
          <w:szCs w:val="24"/>
        </w:rPr>
      </w:pPr>
      <w:r w:rsidRPr="009C77FE">
        <w:rPr>
          <w:rFonts w:ascii="Gill Sans MT" w:hAnsi="Gill Sans MT"/>
          <w:sz w:val="24"/>
          <w:szCs w:val="24"/>
        </w:rPr>
        <w:t>The following details are maintained manually by the CCMC</w:t>
      </w:r>
    </w:p>
    <w:p w:rsidR="00792184" w:rsidRPr="009C77FE" w:rsidRDefault="00792184" w:rsidP="00F53397">
      <w:pPr>
        <w:pStyle w:val="ListParagraph"/>
        <w:numPr>
          <w:ilvl w:val="0"/>
          <w:numId w:val="186"/>
        </w:numPr>
        <w:spacing w:line="360" w:lineRule="auto"/>
        <w:ind w:left="1440"/>
        <w:jc w:val="both"/>
        <w:rPr>
          <w:rFonts w:ascii="Gill Sans MT" w:hAnsi="Gill Sans MT"/>
          <w:sz w:val="24"/>
          <w:szCs w:val="24"/>
        </w:rPr>
      </w:pPr>
      <w:r w:rsidRPr="009C77FE">
        <w:rPr>
          <w:rFonts w:ascii="Gill Sans MT" w:hAnsi="Gill Sans MT"/>
          <w:sz w:val="24"/>
          <w:szCs w:val="24"/>
        </w:rPr>
        <w:t>List of available file details.</w:t>
      </w:r>
    </w:p>
    <w:p w:rsidR="00792184" w:rsidRPr="009C77FE" w:rsidRDefault="00792184" w:rsidP="00F53397">
      <w:pPr>
        <w:pStyle w:val="ListParagraph"/>
        <w:numPr>
          <w:ilvl w:val="0"/>
          <w:numId w:val="186"/>
        </w:numPr>
        <w:spacing w:line="360" w:lineRule="auto"/>
        <w:ind w:left="1440"/>
        <w:jc w:val="both"/>
        <w:rPr>
          <w:rFonts w:ascii="Gill Sans MT" w:hAnsi="Gill Sans MT"/>
          <w:sz w:val="24"/>
          <w:szCs w:val="24"/>
        </w:rPr>
      </w:pPr>
      <w:r w:rsidRPr="009C77FE">
        <w:rPr>
          <w:rFonts w:ascii="Gill Sans MT" w:hAnsi="Gill Sans MT"/>
          <w:sz w:val="24"/>
          <w:szCs w:val="24"/>
        </w:rPr>
        <w:t>Location of the file where it is kept.</w:t>
      </w:r>
    </w:p>
    <w:p w:rsidR="00792184" w:rsidRPr="009C77FE" w:rsidRDefault="00792184" w:rsidP="00F53397">
      <w:pPr>
        <w:pStyle w:val="ListParagraph"/>
        <w:numPr>
          <w:ilvl w:val="0"/>
          <w:numId w:val="186"/>
        </w:numPr>
        <w:spacing w:line="360" w:lineRule="auto"/>
        <w:ind w:left="1440"/>
        <w:jc w:val="both"/>
        <w:rPr>
          <w:rFonts w:ascii="Gill Sans MT" w:hAnsi="Gill Sans MT"/>
          <w:sz w:val="24"/>
          <w:szCs w:val="24"/>
        </w:rPr>
      </w:pPr>
      <w:r w:rsidRPr="009C77FE">
        <w:rPr>
          <w:rFonts w:ascii="Gill Sans MT" w:hAnsi="Gill Sans MT"/>
          <w:sz w:val="24"/>
          <w:szCs w:val="24"/>
        </w:rPr>
        <w:t>Workflow history.</w:t>
      </w:r>
    </w:p>
    <w:p w:rsidR="00792184" w:rsidRDefault="00792184" w:rsidP="00F53397">
      <w:pPr>
        <w:pStyle w:val="ListParagraph"/>
        <w:numPr>
          <w:ilvl w:val="0"/>
          <w:numId w:val="186"/>
        </w:numPr>
        <w:spacing w:line="360" w:lineRule="auto"/>
        <w:ind w:left="1440"/>
        <w:jc w:val="both"/>
        <w:rPr>
          <w:rFonts w:ascii="Gill Sans MT" w:hAnsi="Gill Sans MT"/>
          <w:sz w:val="24"/>
          <w:szCs w:val="24"/>
        </w:rPr>
      </w:pPr>
      <w:r w:rsidRPr="009C77FE">
        <w:rPr>
          <w:rFonts w:ascii="Gill Sans MT" w:hAnsi="Gill Sans MT"/>
          <w:sz w:val="24"/>
          <w:szCs w:val="24"/>
        </w:rPr>
        <w:t>File status.</w:t>
      </w:r>
    </w:p>
    <w:p w:rsidR="00792184" w:rsidRDefault="00792184" w:rsidP="00C325E8">
      <w:pPr>
        <w:spacing w:line="360" w:lineRule="auto"/>
        <w:ind w:left="720"/>
        <w:jc w:val="both"/>
        <w:rPr>
          <w:rFonts w:ascii="Gill Sans MT" w:hAnsi="Gill Sans MT"/>
          <w:sz w:val="24"/>
          <w:szCs w:val="24"/>
        </w:rPr>
      </w:pPr>
      <w:r>
        <w:rPr>
          <w:rFonts w:ascii="Gill Sans MT" w:hAnsi="Gill Sans MT"/>
          <w:sz w:val="24"/>
          <w:szCs w:val="24"/>
        </w:rPr>
        <w:t>An automated f</w:t>
      </w:r>
      <w:r w:rsidRPr="009C77FE">
        <w:rPr>
          <w:rFonts w:ascii="Gill Sans MT" w:hAnsi="Gill Sans MT"/>
          <w:sz w:val="24"/>
          <w:szCs w:val="24"/>
        </w:rPr>
        <w:t xml:space="preserve">ile tracking system helps in systematically managing the movement of files within the department and outside the department. When a file </w:t>
      </w:r>
      <w:r>
        <w:rPr>
          <w:rFonts w:ascii="Gill Sans MT" w:hAnsi="Gill Sans MT"/>
          <w:sz w:val="24"/>
          <w:szCs w:val="24"/>
        </w:rPr>
        <w:t>is created a unique number should be generated</w:t>
      </w:r>
      <w:r w:rsidRPr="009C77FE">
        <w:rPr>
          <w:rFonts w:ascii="Gill Sans MT" w:hAnsi="Gill Sans MT"/>
          <w:sz w:val="24"/>
          <w:szCs w:val="24"/>
        </w:rPr>
        <w:t>, the number will help in tracking the status of the file. The brief details of the file and the concerned officials</w:t>
      </w:r>
      <w:r>
        <w:rPr>
          <w:rFonts w:ascii="Gill Sans MT" w:hAnsi="Gill Sans MT"/>
          <w:sz w:val="24"/>
          <w:szCs w:val="24"/>
        </w:rPr>
        <w:t xml:space="preserve"> with whom the file is pending should</w:t>
      </w:r>
      <w:r w:rsidRPr="009C77FE">
        <w:rPr>
          <w:rFonts w:ascii="Gill Sans MT" w:hAnsi="Gill Sans MT"/>
          <w:sz w:val="24"/>
          <w:szCs w:val="24"/>
        </w:rPr>
        <w:t xml:space="preserve"> also be displayed by the system. Reminder </w:t>
      </w:r>
      <w:r>
        <w:rPr>
          <w:rFonts w:ascii="Gill Sans MT" w:hAnsi="Gill Sans MT"/>
          <w:sz w:val="24"/>
          <w:szCs w:val="24"/>
        </w:rPr>
        <w:t>should</w:t>
      </w:r>
      <w:r w:rsidRPr="009C77FE">
        <w:rPr>
          <w:rFonts w:ascii="Gill Sans MT" w:hAnsi="Gill Sans MT"/>
          <w:sz w:val="24"/>
          <w:szCs w:val="24"/>
        </w:rPr>
        <w:t xml:space="preserve"> also be processed for pending files. Proper tracking of any document which comes to the corporation can be tracked at any point which would enhance the transparency in the system. Since the application is web-enabled the citizen can real times access the status of his application given to the corporation and also know which official the file is holding.</w:t>
      </w:r>
    </w:p>
    <w:p w:rsidR="00792184" w:rsidRDefault="00792184" w:rsidP="00C325E8">
      <w:pPr>
        <w:ind w:left="720"/>
        <w:rPr>
          <w:rFonts w:ascii="Gill Sans MT" w:hAnsi="Gill Sans MT"/>
          <w:b/>
          <w:sz w:val="24"/>
          <w:szCs w:val="24"/>
        </w:rPr>
      </w:pPr>
      <w:r>
        <w:rPr>
          <w:rFonts w:ascii="Gill Sans MT" w:hAnsi="Gill Sans MT"/>
          <w:b/>
          <w:sz w:val="24"/>
          <w:szCs w:val="24"/>
        </w:rPr>
        <w:br w:type="page"/>
      </w:r>
    </w:p>
    <w:p w:rsidR="00792184" w:rsidRPr="008C2D06" w:rsidRDefault="00792184" w:rsidP="00C325E8">
      <w:pPr>
        <w:spacing w:line="360" w:lineRule="auto"/>
        <w:ind w:left="720"/>
        <w:jc w:val="both"/>
        <w:rPr>
          <w:rFonts w:ascii="Gill Sans MT" w:hAnsi="Gill Sans MT"/>
          <w:b/>
          <w:sz w:val="24"/>
          <w:szCs w:val="24"/>
        </w:rPr>
      </w:pPr>
      <w:r w:rsidRPr="008C2D06">
        <w:rPr>
          <w:rFonts w:ascii="Gill Sans MT" w:hAnsi="Gill Sans MT"/>
          <w:b/>
          <w:sz w:val="24"/>
          <w:szCs w:val="24"/>
        </w:rPr>
        <w:lastRenderedPageBreak/>
        <w:t>Modules to be included:</w:t>
      </w:r>
    </w:p>
    <w:p w:rsidR="00792184" w:rsidRPr="008C2D06" w:rsidRDefault="00792184" w:rsidP="00F53397">
      <w:pPr>
        <w:pStyle w:val="ListParagraph"/>
        <w:numPr>
          <w:ilvl w:val="0"/>
          <w:numId w:val="191"/>
        </w:numPr>
        <w:spacing w:line="360" w:lineRule="auto"/>
        <w:ind w:left="1440"/>
        <w:jc w:val="both"/>
        <w:rPr>
          <w:rFonts w:ascii="Gill Sans MT" w:hAnsi="Gill Sans MT"/>
          <w:sz w:val="24"/>
          <w:szCs w:val="24"/>
        </w:rPr>
      </w:pPr>
      <w:r w:rsidRPr="008C2D06">
        <w:rPr>
          <w:rFonts w:ascii="Gill Sans MT" w:hAnsi="Gill Sans MT"/>
          <w:sz w:val="24"/>
          <w:szCs w:val="24"/>
        </w:rPr>
        <w:t>Creation of file and inclusion of letters</w:t>
      </w:r>
    </w:p>
    <w:p w:rsidR="00792184" w:rsidRPr="008C2D06" w:rsidRDefault="00792184" w:rsidP="00F53397">
      <w:pPr>
        <w:pStyle w:val="ListParagraph"/>
        <w:numPr>
          <w:ilvl w:val="0"/>
          <w:numId w:val="191"/>
        </w:numPr>
        <w:spacing w:line="360" w:lineRule="auto"/>
        <w:ind w:left="1440"/>
        <w:jc w:val="both"/>
        <w:rPr>
          <w:rFonts w:ascii="Gill Sans MT" w:hAnsi="Gill Sans MT"/>
          <w:sz w:val="24"/>
          <w:szCs w:val="24"/>
        </w:rPr>
      </w:pPr>
      <w:r w:rsidRPr="008C2D06">
        <w:rPr>
          <w:rFonts w:ascii="Gill Sans MT" w:hAnsi="Gill Sans MT"/>
          <w:sz w:val="24"/>
          <w:szCs w:val="24"/>
        </w:rPr>
        <w:t>File movement and acknowledgement</w:t>
      </w:r>
    </w:p>
    <w:p w:rsidR="00792184" w:rsidRPr="008C2D06" w:rsidRDefault="00792184" w:rsidP="00F53397">
      <w:pPr>
        <w:pStyle w:val="ListParagraph"/>
        <w:numPr>
          <w:ilvl w:val="0"/>
          <w:numId w:val="191"/>
        </w:numPr>
        <w:spacing w:line="360" w:lineRule="auto"/>
        <w:ind w:left="1440"/>
        <w:jc w:val="both"/>
        <w:rPr>
          <w:rFonts w:ascii="Gill Sans MT" w:hAnsi="Gill Sans MT"/>
          <w:sz w:val="24"/>
          <w:szCs w:val="24"/>
        </w:rPr>
      </w:pPr>
      <w:r w:rsidRPr="008C2D06">
        <w:rPr>
          <w:rFonts w:ascii="Gill Sans MT" w:hAnsi="Gill Sans MT"/>
          <w:sz w:val="24"/>
          <w:szCs w:val="24"/>
        </w:rPr>
        <w:t xml:space="preserve">Hold a file </w:t>
      </w:r>
    </w:p>
    <w:p w:rsidR="00792184" w:rsidRPr="008C2D06" w:rsidRDefault="00792184" w:rsidP="00F53397">
      <w:pPr>
        <w:pStyle w:val="ListParagraph"/>
        <w:numPr>
          <w:ilvl w:val="0"/>
          <w:numId w:val="191"/>
        </w:numPr>
        <w:spacing w:line="360" w:lineRule="auto"/>
        <w:ind w:left="1440"/>
        <w:jc w:val="both"/>
        <w:rPr>
          <w:rFonts w:ascii="Gill Sans MT" w:hAnsi="Gill Sans MT"/>
          <w:sz w:val="24"/>
          <w:szCs w:val="24"/>
        </w:rPr>
      </w:pPr>
      <w:r w:rsidRPr="008C2D06">
        <w:rPr>
          <w:rFonts w:ascii="Gill Sans MT" w:hAnsi="Gill Sans MT"/>
          <w:sz w:val="24"/>
          <w:szCs w:val="24"/>
        </w:rPr>
        <w:t>Track file on different parameters (generic search facility)</w:t>
      </w:r>
    </w:p>
    <w:p w:rsidR="00792184" w:rsidRPr="008C2D06" w:rsidRDefault="00792184" w:rsidP="00F53397">
      <w:pPr>
        <w:pStyle w:val="ListParagraph"/>
        <w:numPr>
          <w:ilvl w:val="0"/>
          <w:numId w:val="191"/>
        </w:numPr>
        <w:spacing w:line="360" w:lineRule="auto"/>
        <w:ind w:left="1440"/>
        <w:jc w:val="both"/>
        <w:rPr>
          <w:rFonts w:ascii="Gill Sans MT" w:hAnsi="Gill Sans MT"/>
          <w:sz w:val="24"/>
          <w:szCs w:val="24"/>
        </w:rPr>
      </w:pPr>
      <w:r w:rsidRPr="008C2D06">
        <w:rPr>
          <w:rFonts w:ascii="Gill Sans MT" w:hAnsi="Gill Sans MT"/>
          <w:sz w:val="24"/>
          <w:szCs w:val="24"/>
        </w:rPr>
        <w:t>File pendency section/ department wise</w:t>
      </w:r>
    </w:p>
    <w:p w:rsidR="00792184" w:rsidRDefault="00792184" w:rsidP="00F53397">
      <w:pPr>
        <w:pStyle w:val="ListParagraph"/>
        <w:numPr>
          <w:ilvl w:val="0"/>
          <w:numId w:val="191"/>
        </w:numPr>
        <w:spacing w:line="360" w:lineRule="auto"/>
        <w:ind w:left="1440"/>
        <w:jc w:val="both"/>
        <w:rPr>
          <w:rFonts w:ascii="Gill Sans MT" w:hAnsi="Gill Sans MT"/>
          <w:sz w:val="24"/>
          <w:szCs w:val="24"/>
        </w:rPr>
      </w:pPr>
      <w:r w:rsidRPr="008C2D06">
        <w:rPr>
          <w:rFonts w:ascii="Gill Sans MT" w:hAnsi="Gill Sans MT"/>
          <w:sz w:val="24"/>
          <w:szCs w:val="24"/>
        </w:rPr>
        <w:t>Closing of file and moving to record room</w:t>
      </w:r>
    </w:p>
    <w:p w:rsidR="00792184" w:rsidRDefault="00792184" w:rsidP="00F53397">
      <w:pPr>
        <w:pStyle w:val="ListParagraph"/>
        <w:numPr>
          <w:ilvl w:val="0"/>
          <w:numId w:val="191"/>
        </w:numPr>
        <w:spacing w:line="360" w:lineRule="auto"/>
        <w:ind w:left="1440"/>
        <w:jc w:val="both"/>
        <w:rPr>
          <w:rFonts w:ascii="Gill Sans MT" w:hAnsi="Gill Sans MT"/>
          <w:sz w:val="24"/>
          <w:szCs w:val="24"/>
        </w:rPr>
      </w:pPr>
      <w:r>
        <w:rPr>
          <w:rFonts w:ascii="Gill Sans MT" w:hAnsi="Gill Sans MT"/>
          <w:sz w:val="24"/>
          <w:szCs w:val="24"/>
        </w:rPr>
        <w:t>Reports</w:t>
      </w:r>
    </w:p>
    <w:p w:rsidR="00792184" w:rsidRDefault="00792184" w:rsidP="00F53397">
      <w:pPr>
        <w:pStyle w:val="ListParagraph"/>
        <w:numPr>
          <w:ilvl w:val="1"/>
          <w:numId w:val="191"/>
        </w:numPr>
        <w:spacing w:line="360" w:lineRule="auto"/>
        <w:ind w:left="2160"/>
        <w:jc w:val="both"/>
        <w:rPr>
          <w:rFonts w:ascii="Gill Sans MT" w:hAnsi="Gill Sans MT"/>
          <w:sz w:val="24"/>
          <w:szCs w:val="24"/>
        </w:rPr>
      </w:pPr>
      <w:r>
        <w:rPr>
          <w:rFonts w:ascii="Gill Sans MT" w:hAnsi="Gill Sans MT"/>
          <w:sz w:val="24"/>
          <w:szCs w:val="24"/>
        </w:rPr>
        <w:t>File Accessed History Reports</w:t>
      </w:r>
    </w:p>
    <w:p w:rsidR="00792184" w:rsidRDefault="00792184" w:rsidP="00F53397">
      <w:pPr>
        <w:pStyle w:val="ListParagraph"/>
        <w:numPr>
          <w:ilvl w:val="1"/>
          <w:numId w:val="191"/>
        </w:numPr>
        <w:spacing w:line="360" w:lineRule="auto"/>
        <w:ind w:left="2160"/>
        <w:jc w:val="both"/>
        <w:rPr>
          <w:rFonts w:ascii="Gill Sans MT" w:hAnsi="Gill Sans MT"/>
          <w:sz w:val="24"/>
          <w:szCs w:val="24"/>
        </w:rPr>
      </w:pPr>
      <w:r>
        <w:rPr>
          <w:rFonts w:ascii="Gill Sans MT" w:hAnsi="Gill Sans MT"/>
          <w:sz w:val="24"/>
          <w:szCs w:val="24"/>
        </w:rPr>
        <w:t>File Current Status Report</w:t>
      </w:r>
    </w:p>
    <w:p w:rsidR="00792184" w:rsidRDefault="00792184" w:rsidP="00F53397">
      <w:pPr>
        <w:pStyle w:val="ListParagraph"/>
        <w:numPr>
          <w:ilvl w:val="1"/>
          <w:numId w:val="191"/>
        </w:numPr>
        <w:spacing w:line="360" w:lineRule="auto"/>
        <w:ind w:left="2160"/>
        <w:jc w:val="both"/>
        <w:rPr>
          <w:rFonts w:ascii="Gill Sans MT" w:hAnsi="Gill Sans MT"/>
          <w:sz w:val="24"/>
          <w:szCs w:val="24"/>
        </w:rPr>
      </w:pPr>
      <w:r>
        <w:rPr>
          <w:rFonts w:ascii="Gill Sans MT" w:hAnsi="Gill Sans MT"/>
          <w:sz w:val="24"/>
          <w:szCs w:val="24"/>
        </w:rPr>
        <w:t>Staff Wise File Details Report</w:t>
      </w:r>
    </w:p>
    <w:p w:rsidR="00792184" w:rsidRDefault="00792184" w:rsidP="00F53397">
      <w:pPr>
        <w:pStyle w:val="ListParagraph"/>
        <w:numPr>
          <w:ilvl w:val="1"/>
          <w:numId w:val="191"/>
        </w:numPr>
        <w:spacing w:line="360" w:lineRule="auto"/>
        <w:ind w:left="2160"/>
        <w:jc w:val="both"/>
        <w:rPr>
          <w:rFonts w:ascii="Gill Sans MT" w:hAnsi="Gill Sans MT"/>
          <w:sz w:val="24"/>
          <w:szCs w:val="24"/>
        </w:rPr>
      </w:pPr>
      <w:r>
        <w:rPr>
          <w:rFonts w:ascii="Gill Sans MT" w:hAnsi="Gill Sans MT"/>
          <w:sz w:val="24"/>
          <w:szCs w:val="24"/>
        </w:rPr>
        <w:t>Department Wise File Details Report</w:t>
      </w:r>
    </w:p>
    <w:p w:rsidR="00792184" w:rsidRDefault="00792184" w:rsidP="00F53397">
      <w:pPr>
        <w:pStyle w:val="ListParagraph"/>
        <w:numPr>
          <w:ilvl w:val="1"/>
          <w:numId w:val="191"/>
        </w:numPr>
        <w:spacing w:line="360" w:lineRule="auto"/>
        <w:ind w:left="2160"/>
        <w:jc w:val="both"/>
        <w:rPr>
          <w:rFonts w:ascii="Gill Sans MT" w:hAnsi="Gill Sans MT"/>
          <w:sz w:val="24"/>
          <w:szCs w:val="24"/>
        </w:rPr>
      </w:pPr>
      <w:r>
        <w:rPr>
          <w:rFonts w:ascii="Gill Sans MT" w:hAnsi="Gill Sans MT"/>
          <w:sz w:val="24"/>
          <w:szCs w:val="24"/>
        </w:rPr>
        <w:t>Batch Wise File Report</w:t>
      </w:r>
    </w:p>
    <w:p w:rsidR="00792184" w:rsidRPr="008C2D06" w:rsidRDefault="00792184" w:rsidP="00F53397">
      <w:pPr>
        <w:pStyle w:val="ListParagraph"/>
        <w:numPr>
          <w:ilvl w:val="1"/>
          <w:numId w:val="191"/>
        </w:numPr>
        <w:spacing w:line="360" w:lineRule="auto"/>
        <w:jc w:val="both"/>
        <w:rPr>
          <w:rFonts w:ascii="Gill Sans MT" w:hAnsi="Gill Sans MT"/>
          <w:sz w:val="24"/>
          <w:szCs w:val="24"/>
        </w:rPr>
      </w:pPr>
      <w:r w:rsidRPr="008C2D06">
        <w:rPr>
          <w:rFonts w:ascii="Gill Sans MT" w:hAnsi="Gill Sans MT"/>
          <w:sz w:val="24"/>
          <w:szCs w:val="24"/>
        </w:rPr>
        <w:br w:type="page"/>
      </w:r>
    </w:p>
    <w:p w:rsidR="00792184" w:rsidRPr="00792184" w:rsidRDefault="00792184" w:rsidP="00792184">
      <w:pPr>
        <w:pStyle w:val="Heading3"/>
        <w:tabs>
          <w:tab w:val="clear" w:pos="1080"/>
          <w:tab w:val="num" w:pos="900"/>
        </w:tabs>
        <w:ind w:firstLine="0"/>
        <w:rPr>
          <w:rFonts w:ascii="Gill Sans MT" w:hAnsi="Gill Sans MT"/>
          <w:color w:val="auto"/>
          <w:sz w:val="24"/>
          <w:szCs w:val="24"/>
        </w:rPr>
      </w:pPr>
      <w:bookmarkStart w:id="94" w:name="_Toc320986096"/>
      <w:r w:rsidRPr="00792184">
        <w:rPr>
          <w:rFonts w:ascii="Gill Sans MT" w:hAnsi="Gill Sans MT"/>
          <w:color w:val="auto"/>
          <w:sz w:val="24"/>
          <w:szCs w:val="24"/>
        </w:rPr>
        <w:lastRenderedPageBreak/>
        <w:t>Legal Issues Management</w:t>
      </w:r>
      <w:bookmarkEnd w:id="94"/>
    </w:p>
    <w:p w:rsidR="00792184" w:rsidRPr="00FB0864" w:rsidRDefault="00792184" w:rsidP="00792184">
      <w:pPr>
        <w:spacing w:line="360" w:lineRule="auto"/>
        <w:jc w:val="both"/>
        <w:rPr>
          <w:rFonts w:ascii="Gill Sans MT" w:hAnsi="Gill Sans MT"/>
          <w:sz w:val="24"/>
          <w:szCs w:val="24"/>
        </w:rPr>
      </w:pPr>
    </w:p>
    <w:p w:rsidR="00792184" w:rsidRPr="00C325E8" w:rsidRDefault="00792184" w:rsidP="00C325E8">
      <w:pPr>
        <w:spacing w:line="360" w:lineRule="auto"/>
        <w:ind w:left="720"/>
        <w:jc w:val="both"/>
        <w:rPr>
          <w:rFonts w:ascii="Gill Sans MT" w:hAnsi="Gill Sans MT"/>
          <w:sz w:val="24"/>
          <w:szCs w:val="24"/>
        </w:rPr>
      </w:pPr>
      <w:r w:rsidRPr="00C325E8">
        <w:rPr>
          <w:rFonts w:ascii="Gill Sans MT" w:hAnsi="Gill Sans MT"/>
          <w:sz w:val="24"/>
          <w:szCs w:val="24"/>
        </w:rPr>
        <w:t>The details of the legal issues relating to the Coimbatore Corporation in various courts like Supreme Court, High Court, District Court and other Courts are currently maintained manually.</w:t>
      </w:r>
    </w:p>
    <w:p w:rsidR="00792184" w:rsidRPr="00C325E8" w:rsidRDefault="00792184" w:rsidP="00C325E8">
      <w:pPr>
        <w:spacing w:line="360" w:lineRule="auto"/>
        <w:ind w:left="720"/>
        <w:jc w:val="both"/>
        <w:rPr>
          <w:rFonts w:ascii="Gill Sans MT" w:hAnsi="Gill Sans MT"/>
          <w:sz w:val="24"/>
          <w:szCs w:val="24"/>
        </w:rPr>
      </w:pPr>
      <w:r w:rsidRPr="00C325E8">
        <w:rPr>
          <w:rFonts w:ascii="Gill Sans MT" w:hAnsi="Gill Sans MT"/>
          <w:sz w:val="24"/>
          <w:szCs w:val="24"/>
        </w:rPr>
        <w:t>The legal issues may be relating to the various departments of the Coimbatore City Municipal Corporation, which are as follows</w:t>
      </w:r>
    </w:p>
    <w:p w:rsidR="00792184" w:rsidRPr="00C325E8" w:rsidRDefault="00792184" w:rsidP="00F53397">
      <w:pPr>
        <w:pStyle w:val="ListParagraph"/>
        <w:numPr>
          <w:ilvl w:val="0"/>
          <w:numId w:val="188"/>
        </w:numPr>
        <w:spacing w:line="360" w:lineRule="auto"/>
        <w:ind w:left="1440"/>
        <w:jc w:val="both"/>
        <w:rPr>
          <w:rFonts w:ascii="Gill Sans MT" w:hAnsi="Gill Sans MT"/>
          <w:sz w:val="24"/>
          <w:szCs w:val="24"/>
        </w:rPr>
      </w:pPr>
      <w:r w:rsidRPr="00C325E8">
        <w:rPr>
          <w:rFonts w:ascii="Gill Sans MT" w:hAnsi="Gill Sans MT"/>
          <w:sz w:val="24"/>
          <w:szCs w:val="24"/>
        </w:rPr>
        <w:t>Revenue Department (Example: Taxation Related. Others include rent and lease)</w:t>
      </w:r>
    </w:p>
    <w:p w:rsidR="00792184" w:rsidRPr="00C325E8" w:rsidRDefault="00792184" w:rsidP="00F53397">
      <w:pPr>
        <w:pStyle w:val="ListParagraph"/>
        <w:numPr>
          <w:ilvl w:val="0"/>
          <w:numId w:val="188"/>
        </w:numPr>
        <w:spacing w:line="360" w:lineRule="auto"/>
        <w:ind w:left="1440"/>
        <w:jc w:val="both"/>
        <w:rPr>
          <w:rFonts w:ascii="Gill Sans MT" w:hAnsi="Gill Sans MT"/>
          <w:sz w:val="24"/>
          <w:szCs w:val="24"/>
        </w:rPr>
      </w:pPr>
      <w:r w:rsidRPr="00C325E8">
        <w:rPr>
          <w:rFonts w:ascii="Gill Sans MT" w:hAnsi="Gill Sans MT"/>
          <w:sz w:val="24"/>
          <w:szCs w:val="24"/>
        </w:rPr>
        <w:t>Town Planning Department (Example: Building construction violations related)</w:t>
      </w:r>
    </w:p>
    <w:p w:rsidR="00792184" w:rsidRPr="00C325E8" w:rsidRDefault="00792184" w:rsidP="00F53397">
      <w:pPr>
        <w:pStyle w:val="ListParagraph"/>
        <w:numPr>
          <w:ilvl w:val="0"/>
          <w:numId w:val="188"/>
        </w:numPr>
        <w:spacing w:line="360" w:lineRule="auto"/>
        <w:ind w:left="1440"/>
        <w:jc w:val="both"/>
        <w:rPr>
          <w:rFonts w:ascii="Gill Sans MT" w:hAnsi="Gill Sans MT"/>
          <w:sz w:val="24"/>
          <w:szCs w:val="24"/>
        </w:rPr>
      </w:pPr>
      <w:r w:rsidRPr="00C325E8">
        <w:rPr>
          <w:rFonts w:ascii="Gill Sans MT" w:hAnsi="Gill Sans MT"/>
          <w:sz w:val="24"/>
          <w:szCs w:val="24"/>
        </w:rPr>
        <w:t>Engineering Department (Example: Drainage systems, water pipe connections related)</w:t>
      </w:r>
    </w:p>
    <w:p w:rsidR="00792184" w:rsidRPr="00C325E8" w:rsidRDefault="00792184" w:rsidP="00F53397">
      <w:pPr>
        <w:pStyle w:val="ListParagraph"/>
        <w:numPr>
          <w:ilvl w:val="0"/>
          <w:numId w:val="188"/>
        </w:numPr>
        <w:spacing w:line="360" w:lineRule="auto"/>
        <w:ind w:left="1440"/>
        <w:jc w:val="both"/>
        <w:rPr>
          <w:rFonts w:ascii="Gill Sans MT" w:hAnsi="Gill Sans MT"/>
          <w:sz w:val="24"/>
          <w:szCs w:val="24"/>
        </w:rPr>
      </w:pPr>
      <w:r w:rsidRPr="00C325E8">
        <w:rPr>
          <w:rFonts w:ascii="Gill Sans MT" w:hAnsi="Gill Sans MT"/>
          <w:sz w:val="24"/>
          <w:szCs w:val="24"/>
        </w:rPr>
        <w:t>Public Health Department (Example: Public Health related)</w:t>
      </w:r>
    </w:p>
    <w:p w:rsidR="00792184" w:rsidRPr="00C325E8" w:rsidRDefault="00792184" w:rsidP="00F53397">
      <w:pPr>
        <w:pStyle w:val="ListParagraph"/>
        <w:numPr>
          <w:ilvl w:val="0"/>
          <w:numId w:val="188"/>
        </w:numPr>
        <w:spacing w:line="360" w:lineRule="auto"/>
        <w:ind w:left="1440"/>
        <w:jc w:val="both"/>
        <w:rPr>
          <w:rFonts w:ascii="Gill Sans MT" w:hAnsi="Gill Sans MT"/>
          <w:sz w:val="24"/>
          <w:szCs w:val="24"/>
        </w:rPr>
      </w:pPr>
      <w:r w:rsidRPr="00C325E8">
        <w:rPr>
          <w:rFonts w:ascii="Gill Sans MT" w:hAnsi="Gill Sans MT"/>
          <w:sz w:val="24"/>
          <w:szCs w:val="24"/>
        </w:rPr>
        <w:t>Establishment Department (Example: Admin related to Entire Corporation)</w:t>
      </w:r>
    </w:p>
    <w:p w:rsidR="00792184" w:rsidRPr="00C325E8" w:rsidRDefault="00792184" w:rsidP="00F53397">
      <w:pPr>
        <w:pStyle w:val="ListParagraph"/>
        <w:numPr>
          <w:ilvl w:val="0"/>
          <w:numId w:val="188"/>
        </w:numPr>
        <w:spacing w:line="360" w:lineRule="auto"/>
        <w:ind w:left="1440"/>
        <w:jc w:val="both"/>
        <w:rPr>
          <w:rFonts w:ascii="Gill Sans MT" w:hAnsi="Gill Sans MT"/>
          <w:sz w:val="24"/>
          <w:szCs w:val="24"/>
        </w:rPr>
      </w:pPr>
      <w:r w:rsidRPr="00C325E8">
        <w:rPr>
          <w:rFonts w:ascii="Gill Sans MT" w:hAnsi="Gill Sans MT"/>
          <w:sz w:val="24"/>
          <w:szCs w:val="24"/>
        </w:rPr>
        <w:t>Education (Example: Admin related to education)</w:t>
      </w:r>
    </w:p>
    <w:p w:rsidR="00792184" w:rsidRPr="00C325E8" w:rsidRDefault="00792184" w:rsidP="00C325E8">
      <w:pPr>
        <w:spacing w:line="360" w:lineRule="auto"/>
        <w:ind w:left="720"/>
        <w:jc w:val="both"/>
        <w:rPr>
          <w:rFonts w:ascii="Gill Sans MT" w:hAnsi="Gill Sans MT"/>
          <w:sz w:val="24"/>
          <w:szCs w:val="24"/>
        </w:rPr>
      </w:pPr>
      <w:r w:rsidRPr="00C325E8">
        <w:rPr>
          <w:rFonts w:ascii="Gill Sans MT" w:hAnsi="Gill Sans MT"/>
          <w:sz w:val="24"/>
          <w:szCs w:val="24"/>
        </w:rPr>
        <w:t>The CCMC maintains the details of the cases classifying them into the following two categories</w:t>
      </w:r>
    </w:p>
    <w:p w:rsidR="00792184" w:rsidRPr="00C325E8" w:rsidRDefault="00792184" w:rsidP="00F53397">
      <w:pPr>
        <w:pStyle w:val="ListParagraph"/>
        <w:numPr>
          <w:ilvl w:val="0"/>
          <w:numId w:val="188"/>
        </w:numPr>
        <w:spacing w:line="360" w:lineRule="auto"/>
        <w:ind w:left="1440"/>
        <w:jc w:val="both"/>
        <w:rPr>
          <w:rFonts w:ascii="Gill Sans MT" w:hAnsi="Gill Sans MT"/>
          <w:sz w:val="24"/>
          <w:szCs w:val="24"/>
        </w:rPr>
      </w:pPr>
      <w:r w:rsidRPr="00C325E8">
        <w:rPr>
          <w:rFonts w:ascii="Gill Sans MT" w:hAnsi="Gill Sans MT"/>
          <w:sz w:val="24"/>
          <w:szCs w:val="24"/>
        </w:rPr>
        <w:t>Taxation Appeal Tribunal Case (TAT) Details.</w:t>
      </w:r>
    </w:p>
    <w:p w:rsidR="00792184" w:rsidRPr="00C325E8" w:rsidRDefault="00792184" w:rsidP="00F53397">
      <w:pPr>
        <w:pStyle w:val="ListParagraph"/>
        <w:numPr>
          <w:ilvl w:val="0"/>
          <w:numId w:val="188"/>
        </w:numPr>
        <w:spacing w:line="360" w:lineRule="auto"/>
        <w:ind w:left="1440"/>
        <w:jc w:val="both"/>
        <w:rPr>
          <w:rFonts w:ascii="Gill Sans MT" w:eastAsiaTheme="majorEastAsia" w:hAnsi="Gill Sans MT" w:cstheme="majorBidi"/>
          <w:b/>
          <w:bCs/>
          <w:color w:val="4F81BD" w:themeColor="accent1"/>
          <w:sz w:val="24"/>
          <w:szCs w:val="24"/>
        </w:rPr>
      </w:pPr>
      <w:r w:rsidRPr="00C325E8">
        <w:rPr>
          <w:rFonts w:ascii="Gill Sans MT" w:hAnsi="Gill Sans MT"/>
          <w:sz w:val="24"/>
          <w:szCs w:val="24"/>
        </w:rPr>
        <w:t>Other Case Details.</w:t>
      </w:r>
    </w:p>
    <w:p w:rsidR="00792184" w:rsidRPr="00C325E8" w:rsidRDefault="00792184" w:rsidP="00C325E8">
      <w:pPr>
        <w:spacing w:line="360" w:lineRule="auto"/>
        <w:ind w:left="720"/>
        <w:jc w:val="both"/>
        <w:rPr>
          <w:rFonts w:ascii="Gill Sans MT" w:hAnsi="Gill Sans MT"/>
          <w:b/>
          <w:sz w:val="24"/>
          <w:szCs w:val="24"/>
        </w:rPr>
      </w:pPr>
      <w:r w:rsidRPr="00C325E8">
        <w:rPr>
          <w:rFonts w:ascii="Gill Sans MT" w:hAnsi="Gill Sans MT"/>
          <w:b/>
          <w:sz w:val="24"/>
          <w:szCs w:val="24"/>
        </w:rPr>
        <w:t>TAT Case Details</w:t>
      </w:r>
    </w:p>
    <w:p w:rsidR="00792184" w:rsidRPr="00C325E8" w:rsidRDefault="00792184" w:rsidP="00C325E8">
      <w:pPr>
        <w:spacing w:line="360" w:lineRule="auto"/>
        <w:ind w:left="720"/>
        <w:jc w:val="both"/>
        <w:rPr>
          <w:rFonts w:ascii="Gill Sans MT" w:hAnsi="Gill Sans MT"/>
          <w:sz w:val="24"/>
          <w:szCs w:val="24"/>
        </w:rPr>
      </w:pPr>
      <w:r w:rsidRPr="00C325E8">
        <w:rPr>
          <w:rFonts w:ascii="Gill Sans MT" w:hAnsi="Gill Sans MT"/>
          <w:sz w:val="24"/>
          <w:szCs w:val="24"/>
        </w:rPr>
        <w:t>There is one Taxation Appeal Tribunal headed by an Honorable Sub Judge to hear appeals regarding property tax assessment cases. The following details are recorded manually by the CCMC:</w:t>
      </w:r>
    </w:p>
    <w:p w:rsidR="00792184" w:rsidRPr="00C325E8" w:rsidRDefault="00792184" w:rsidP="00F53397">
      <w:pPr>
        <w:pStyle w:val="ListParagraph"/>
        <w:numPr>
          <w:ilvl w:val="0"/>
          <w:numId w:val="188"/>
        </w:numPr>
        <w:spacing w:line="360" w:lineRule="auto"/>
        <w:ind w:left="1440"/>
        <w:jc w:val="both"/>
        <w:rPr>
          <w:rFonts w:ascii="Gill Sans MT" w:hAnsi="Gill Sans MT"/>
          <w:sz w:val="24"/>
          <w:szCs w:val="24"/>
        </w:rPr>
      </w:pPr>
      <w:r w:rsidRPr="00C325E8">
        <w:rPr>
          <w:rFonts w:ascii="Gill Sans MT" w:hAnsi="Gill Sans MT"/>
          <w:sz w:val="24"/>
          <w:szCs w:val="24"/>
        </w:rPr>
        <w:t>Property Reference Number.</w:t>
      </w:r>
    </w:p>
    <w:p w:rsidR="00792184" w:rsidRPr="00C325E8" w:rsidRDefault="00792184" w:rsidP="00F53397">
      <w:pPr>
        <w:pStyle w:val="ListParagraph"/>
        <w:numPr>
          <w:ilvl w:val="0"/>
          <w:numId w:val="188"/>
        </w:numPr>
        <w:spacing w:line="360" w:lineRule="auto"/>
        <w:ind w:left="1440"/>
        <w:jc w:val="both"/>
        <w:rPr>
          <w:rFonts w:ascii="Gill Sans MT" w:hAnsi="Gill Sans MT"/>
          <w:sz w:val="24"/>
          <w:szCs w:val="24"/>
        </w:rPr>
      </w:pPr>
      <w:r w:rsidRPr="00C325E8">
        <w:rPr>
          <w:rFonts w:ascii="Gill Sans MT" w:hAnsi="Gill Sans MT"/>
          <w:sz w:val="24"/>
          <w:szCs w:val="24"/>
        </w:rPr>
        <w:t>TAT Number.</w:t>
      </w:r>
    </w:p>
    <w:p w:rsidR="00792184" w:rsidRPr="00C325E8" w:rsidRDefault="00792184" w:rsidP="00F53397">
      <w:pPr>
        <w:pStyle w:val="ListParagraph"/>
        <w:numPr>
          <w:ilvl w:val="0"/>
          <w:numId w:val="188"/>
        </w:numPr>
        <w:spacing w:line="360" w:lineRule="auto"/>
        <w:ind w:left="1440"/>
        <w:jc w:val="both"/>
        <w:rPr>
          <w:rFonts w:ascii="Gill Sans MT" w:hAnsi="Gill Sans MT"/>
          <w:sz w:val="24"/>
          <w:szCs w:val="24"/>
        </w:rPr>
      </w:pPr>
      <w:r w:rsidRPr="00C325E8">
        <w:rPr>
          <w:rFonts w:ascii="Gill Sans MT" w:hAnsi="Gill Sans MT"/>
          <w:sz w:val="24"/>
          <w:szCs w:val="24"/>
        </w:rPr>
        <w:t>Details of the Property.</w:t>
      </w:r>
    </w:p>
    <w:p w:rsidR="00792184" w:rsidRPr="00C325E8" w:rsidRDefault="00792184" w:rsidP="00F53397">
      <w:pPr>
        <w:pStyle w:val="ListParagraph"/>
        <w:numPr>
          <w:ilvl w:val="0"/>
          <w:numId w:val="188"/>
        </w:numPr>
        <w:spacing w:line="360" w:lineRule="auto"/>
        <w:ind w:left="1440"/>
        <w:jc w:val="both"/>
        <w:rPr>
          <w:rFonts w:ascii="Gill Sans MT" w:eastAsiaTheme="majorEastAsia" w:hAnsi="Gill Sans MT" w:cstheme="majorBidi"/>
          <w:b/>
          <w:bCs/>
          <w:color w:val="4F81BD" w:themeColor="accent1"/>
          <w:sz w:val="24"/>
          <w:szCs w:val="24"/>
        </w:rPr>
      </w:pPr>
      <w:r w:rsidRPr="00C325E8">
        <w:rPr>
          <w:rFonts w:ascii="Gill Sans MT" w:hAnsi="Gill Sans MT"/>
          <w:sz w:val="24"/>
          <w:szCs w:val="24"/>
        </w:rPr>
        <w:t>Details of the person who filed the case.</w:t>
      </w:r>
    </w:p>
    <w:p w:rsidR="00792184" w:rsidRPr="00C325E8" w:rsidRDefault="00792184" w:rsidP="00C325E8">
      <w:pPr>
        <w:spacing w:line="360" w:lineRule="auto"/>
        <w:ind w:left="1080"/>
        <w:jc w:val="both"/>
        <w:rPr>
          <w:rFonts w:ascii="Gill Sans MT" w:hAnsi="Gill Sans MT"/>
          <w:b/>
          <w:sz w:val="24"/>
          <w:szCs w:val="24"/>
        </w:rPr>
      </w:pPr>
      <w:r w:rsidRPr="00C325E8">
        <w:rPr>
          <w:rFonts w:ascii="Gill Sans MT" w:hAnsi="Gill Sans MT"/>
          <w:b/>
          <w:sz w:val="24"/>
          <w:szCs w:val="24"/>
        </w:rPr>
        <w:lastRenderedPageBreak/>
        <w:t>Other Case Details:</w:t>
      </w:r>
    </w:p>
    <w:p w:rsidR="00792184" w:rsidRPr="00C325E8" w:rsidRDefault="00792184" w:rsidP="00C325E8">
      <w:pPr>
        <w:spacing w:line="360" w:lineRule="auto"/>
        <w:ind w:left="720"/>
        <w:jc w:val="both"/>
        <w:rPr>
          <w:rFonts w:ascii="Gill Sans MT" w:hAnsi="Gill Sans MT"/>
          <w:sz w:val="24"/>
          <w:szCs w:val="24"/>
        </w:rPr>
      </w:pPr>
      <w:r w:rsidRPr="00C325E8">
        <w:rPr>
          <w:rFonts w:ascii="Gill Sans MT" w:hAnsi="Gill Sans MT"/>
          <w:sz w:val="24"/>
          <w:szCs w:val="24"/>
        </w:rPr>
        <w:t>The following details are recorded manually relating to a case:</w:t>
      </w:r>
    </w:p>
    <w:p w:rsidR="00792184" w:rsidRPr="00C325E8" w:rsidRDefault="00792184" w:rsidP="00F53397">
      <w:pPr>
        <w:pStyle w:val="ListParagraph"/>
        <w:numPr>
          <w:ilvl w:val="0"/>
          <w:numId w:val="188"/>
        </w:numPr>
        <w:spacing w:line="360" w:lineRule="auto"/>
        <w:ind w:left="1440"/>
        <w:jc w:val="both"/>
        <w:rPr>
          <w:rFonts w:ascii="Gill Sans MT" w:hAnsi="Gill Sans MT"/>
          <w:sz w:val="24"/>
          <w:szCs w:val="24"/>
        </w:rPr>
      </w:pPr>
      <w:r w:rsidRPr="00C325E8">
        <w:rPr>
          <w:rFonts w:ascii="Gill Sans MT" w:hAnsi="Gill Sans MT"/>
          <w:sz w:val="24"/>
          <w:szCs w:val="24"/>
        </w:rPr>
        <w:t>Nature of the legal issue.</w:t>
      </w:r>
    </w:p>
    <w:p w:rsidR="00792184" w:rsidRPr="00C325E8" w:rsidRDefault="00792184" w:rsidP="00F53397">
      <w:pPr>
        <w:pStyle w:val="ListParagraph"/>
        <w:numPr>
          <w:ilvl w:val="0"/>
          <w:numId w:val="188"/>
        </w:numPr>
        <w:spacing w:line="360" w:lineRule="auto"/>
        <w:ind w:left="1440"/>
        <w:jc w:val="both"/>
        <w:rPr>
          <w:rFonts w:ascii="Gill Sans MT" w:hAnsi="Gill Sans MT"/>
          <w:sz w:val="24"/>
          <w:szCs w:val="24"/>
        </w:rPr>
      </w:pPr>
      <w:r w:rsidRPr="00C325E8">
        <w:rPr>
          <w:rFonts w:ascii="Gill Sans MT" w:hAnsi="Gill Sans MT"/>
          <w:sz w:val="24"/>
          <w:szCs w:val="24"/>
        </w:rPr>
        <w:t>Court details of the particular case.</w:t>
      </w:r>
    </w:p>
    <w:p w:rsidR="00792184" w:rsidRPr="00C325E8" w:rsidRDefault="00792184" w:rsidP="00F53397">
      <w:pPr>
        <w:pStyle w:val="ListParagraph"/>
        <w:numPr>
          <w:ilvl w:val="0"/>
          <w:numId w:val="188"/>
        </w:numPr>
        <w:spacing w:line="360" w:lineRule="auto"/>
        <w:ind w:left="1440"/>
        <w:jc w:val="both"/>
        <w:rPr>
          <w:rFonts w:ascii="Gill Sans MT" w:hAnsi="Gill Sans MT"/>
          <w:sz w:val="24"/>
          <w:szCs w:val="24"/>
        </w:rPr>
      </w:pPr>
      <w:r w:rsidRPr="00C325E8">
        <w:rPr>
          <w:rFonts w:ascii="Gill Sans MT" w:hAnsi="Gill Sans MT"/>
          <w:sz w:val="24"/>
          <w:szCs w:val="24"/>
        </w:rPr>
        <w:t>Case number and the details relating to the person who has filed the case.</w:t>
      </w:r>
    </w:p>
    <w:p w:rsidR="00792184" w:rsidRPr="00C325E8" w:rsidRDefault="00792184" w:rsidP="00F53397">
      <w:pPr>
        <w:pStyle w:val="ListParagraph"/>
        <w:numPr>
          <w:ilvl w:val="0"/>
          <w:numId w:val="188"/>
        </w:numPr>
        <w:spacing w:line="360" w:lineRule="auto"/>
        <w:ind w:left="1440"/>
        <w:jc w:val="both"/>
        <w:rPr>
          <w:rFonts w:ascii="Gill Sans MT" w:hAnsi="Gill Sans MT"/>
          <w:sz w:val="24"/>
          <w:szCs w:val="24"/>
        </w:rPr>
      </w:pPr>
      <w:r w:rsidRPr="00C325E8">
        <w:rPr>
          <w:rFonts w:ascii="Gill Sans MT" w:hAnsi="Gill Sans MT"/>
          <w:sz w:val="24"/>
          <w:szCs w:val="24"/>
        </w:rPr>
        <w:t>Advocate and the Respondents names.</w:t>
      </w:r>
    </w:p>
    <w:p w:rsidR="00792184" w:rsidRPr="00C325E8" w:rsidRDefault="00792184" w:rsidP="00F53397">
      <w:pPr>
        <w:pStyle w:val="ListParagraph"/>
        <w:numPr>
          <w:ilvl w:val="0"/>
          <w:numId w:val="188"/>
        </w:numPr>
        <w:spacing w:line="360" w:lineRule="auto"/>
        <w:ind w:left="1440"/>
        <w:jc w:val="both"/>
        <w:rPr>
          <w:rFonts w:ascii="Gill Sans MT" w:hAnsi="Gill Sans MT"/>
          <w:sz w:val="24"/>
          <w:szCs w:val="24"/>
        </w:rPr>
      </w:pPr>
      <w:r w:rsidRPr="00C325E8">
        <w:rPr>
          <w:rFonts w:ascii="Gill Sans MT" w:hAnsi="Gill Sans MT"/>
          <w:sz w:val="24"/>
          <w:szCs w:val="24"/>
        </w:rPr>
        <w:t>Details of the Department and Zone pertaining to the case.</w:t>
      </w:r>
    </w:p>
    <w:p w:rsidR="00792184" w:rsidRPr="00C325E8" w:rsidRDefault="00792184" w:rsidP="00F53397">
      <w:pPr>
        <w:pStyle w:val="ListParagraph"/>
        <w:numPr>
          <w:ilvl w:val="0"/>
          <w:numId w:val="188"/>
        </w:numPr>
        <w:spacing w:line="360" w:lineRule="auto"/>
        <w:ind w:left="1440"/>
        <w:jc w:val="both"/>
        <w:rPr>
          <w:rFonts w:ascii="Gill Sans MT" w:hAnsi="Gill Sans MT"/>
          <w:sz w:val="24"/>
          <w:szCs w:val="24"/>
        </w:rPr>
      </w:pPr>
      <w:r w:rsidRPr="00C325E8">
        <w:rPr>
          <w:rFonts w:ascii="Gill Sans MT" w:hAnsi="Gill Sans MT"/>
          <w:sz w:val="24"/>
          <w:szCs w:val="24"/>
        </w:rPr>
        <w:t xml:space="preserve">Subject and Interim Order of the case. </w:t>
      </w:r>
    </w:p>
    <w:p w:rsidR="00792184" w:rsidRPr="00C325E8" w:rsidRDefault="00792184" w:rsidP="00C325E8">
      <w:pPr>
        <w:spacing w:line="360" w:lineRule="auto"/>
        <w:ind w:left="720"/>
        <w:jc w:val="both"/>
        <w:rPr>
          <w:rFonts w:ascii="Gill Sans MT" w:hAnsi="Gill Sans MT"/>
          <w:sz w:val="24"/>
          <w:szCs w:val="24"/>
        </w:rPr>
      </w:pPr>
      <w:r w:rsidRPr="00C325E8">
        <w:rPr>
          <w:rFonts w:ascii="Gill Sans MT" w:hAnsi="Gill Sans MT"/>
          <w:sz w:val="24"/>
          <w:szCs w:val="24"/>
        </w:rPr>
        <w:t>The following levels are maintained with respect to the legal issues. Different levels denote the public appeal order.</w:t>
      </w:r>
    </w:p>
    <w:tbl>
      <w:tblPr>
        <w:tblStyle w:val="LightGrid-Accent3"/>
        <w:tblW w:w="9576" w:type="dxa"/>
        <w:tblInd w:w="720" w:type="dxa"/>
        <w:tblLook w:val="04A0"/>
      </w:tblPr>
      <w:tblGrid>
        <w:gridCol w:w="1278"/>
        <w:gridCol w:w="1800"/>
        <w:gridCol w:w="6498"/>
      </w:tblGrid>
      <w:tr w:rsidR="00792184" w:rsidRPr="00C325E8" w:rsidTr="00C325E8">
        <w:trPr>
          <w:cnfStyle w:val="100000000000"/>
        </w:trPr>
        <w:tc>
          <w:tcPr>
            <w:cnfStyle w:val="001000000000"/>
            <w:tcW w:w="1278" w:type="dxa"/>
          </w:tcPr>
          <w:p w:rsidR="00792184" w:rsidRPr="00C325E8" w:rsidRDefault="00792184" w:rsidP="004A2806">
            <w:pPr>
              <w:spacing w:line="360" w:lineRule="auto"/>
              <w:jc w:val="both"/>
              <w:rPr>
                <w:rFonts w:ascii="Gill Sans MT" w:hAnsi="Gill Sans MT"/>
                <w:b w:val="0"/>
                <w:sz w:val="24"/>
                <w:szCs w:val="24"/>
              </w:rPr>
            </w:pPr>
            <w:r w:rsidRPr="00C325E8">
              <w:rPr>
                <w:rFonts w:ascii="Gill Sans MT" w:hAnsi="Gill Sans MT"/>
                <w:b w:val="0"/>
                <w:sz w:val="24"/>
                <w:szCs w:val="24"/>
              </w:rPr>
              <w:t>S. No.</w:t>
            </w:r>
          </w:p>
        </w:tc>
        <w:tc>
          <w:tcPr>
            <w:tcW w:w="1800" w:type="dxa"/>
          </w:tcPr>
          <w:p w:rsidR="00792184" w:rsidRPr="00C325E8" w:rsidRDefault="00792184" w:rsidP="004A2806">
            <w:pPr>
              <w:spacing w:line="360" w:lineRule="auto"/>
              <w:jc w:val="both"/>
              <w:cnfStyle w:val="100000000000"/>
              <w:rPr>
                <w:rFonts w:ascii="Gill Sans MT" w:hAnsi="Gill Sans MT"/>
                <w:b w:val="0"/>
                <w:sz w:val="24"/>
                <w:szCs w:val="24"/>
              </w:rPr>
            </w:pPr>
            <w:r w:rsidRPr="00C325E8">
              <w:rPr>
                <w:rFonts w:ascii="Gill Sans MT" w:hAnsi="Gill Sans MT"/>
                <w:b w:val="0"/>
                <w:sz w:val="24"/>
                <w:szCs w:val="24"/>
              </w:rPr>
              <w:t>Level</w:t>
            </w:r>
          </w:p>
        </w:tc>
        <w:tc>
          <w:tcPr>
            <w:tcW w:w="6498" w:type="dxa"/>
          </w:tcPr>
          <w:p w:rsidR="00792184" w:rsidRPr="00C325E8" w:rsidRDefault="00792184" w:rsidP="004A2806">
            <w:pPr>
              <w:spacing w:line="360" w:lineRule="auto"/>
              <w:jc w:val="both"/>
              <w:cnfStyle w:val="100000000000"/>
              <w:rPr>
                <w:rFonts w:ascii="Gill Sans MT" w:hAnsi="Gill Sans MT"/>
                <w:b w:val="0"/>
                <w:sz w:val="24"/>
                <w:szCs w:val="24"/>
              </w:rPr>
            </w:pPr>
            <w:r w:rsidRPr="00C325E8">
              <w:rPr>
                <w:rFonts w:ascii="Gill Sans MT" w:hAnsi="Gill Sans MT"/>
                <w:b w:val="0"/>
                <w:sz w:val="24"/>
                <w:szCs w:val="24"/>
              </w:rPr>
              <w:t>Name of the Court</w:t>
            </w:r>
          </w:p>
        </w:tc>
      </w:tr>
      <w:tr w:rsidR="00792184" w:rsidRPr="00C325E8" w:rsidTr="00C325E8">
        <w:trPr>
          <w:cnfStyle w:val="000000100000"/>
        </w:trPr>
        <w:tc>
          <w:tcPr>
            <w:cnfStyle w:val="001000000000"/>
            <w:tcW w:w="1278" w:type="dxa"/>
          </w:tcPr>
          <w:p w:rsidR="00792184" w:rsidRPr="00C325E8" w:rsidRDefault="00792184" w:rsidP="00F53397">
            <w:pPr>
              <w:pStyle w:val="ListParagraph"/>
              <w:numPr>
                <w:ilvl w:val="0"/>
                <w:numId w:val="189"/>
              </w:numPr>
              <w:spacing w:line="360" w:lineRule="auto"/>
              <w:jc w:val="both"/>
              <w:rPr>
                <w:rFonts w:ascii="Gill Sans MT" w:hAnsi="Gill Sans MT"/>
                <w:sz w:val="24"/>
                <w:szCs w:val="24"/>
              </w:rPr>
            </w:pPr>
          </w:p>
        </w:tc>
        <w:tc>
          <w:tcPr>
            <w:tcW w:w="1800" w:type="dxa"/>
          </w:tcPr>
          <w:p w:rsidR="00792184" w:rsidRPr="00C325E8" w:rsidRDefault="00792184" w:rsidP="004A2806">
            <w:pPr>
              <w:spacing w:line="360" w:lineRule="auto"/>
              <w:jc w:val="both"/>
              <w:cnfStyle w:val="000000100000"/>
              <w:rPr>
                <w:rFonts w:ascii="Gill Sans MT" w:hAnsi="Gill Sans MT"/>
                <w:sz w:val="24"/>
                <w:szCs w:val="24"/>
              </w:rPr>
            </w:pPr>
            <w:r w:rsidRPr="00C325E8">
              <w:rPr>
                <w:rFonts w:ascii="Gill Sans MT" w:hAnsi="Gill Sans MT"/>
                <w:sz w:val="24"/>
                <w:szCs w:val="24"/>
              </w:rPr>
              <w:t>Level I</w:t>
            </w:r>
          </w:p>
        </w:tc>
        <w:tc>
          <w:tcPr>
            <w:tcW w:w="6498" w:type="dxa"/>
          </w:tcPr>
          <w:p w:rsidR="00792184" w:rsidRPr="00C325E8" w:rsidRDefault="00792184" w:rsidP="004A2806">
            <w:pPr>
              <w:spacing w:line="360" w:lineRule="auto"/>
              <w:jc w:val="both"/>
              <w:cnfStyle w:val="000000100000"/>
              <w:rPr>
                <w:rFonts w:ascii="Gill Sans MT" w:hAnsi="Gill Sans MT"/>
                <w:sz w:val="24"/>
                <w:szCs w:val="24"/>
              </w:rPr>
            </w:pPr>
            <w:r w:rsidRPr="00C325E8">
              <w:rPr>
                <w:rFonts w:ascii="Gill Sans MT" w:hAnsi="Gill Sans MT"/>
                <w:sz w:val="24"/>
                <w:szCs w:val="24"/>
              </w:rPr>
              <w:t>Taxation Appellate Tribunal, Labour Court, Consumer Court and other lowercourts.</w:t>
            </w:r>
          </w:p>
        </w:tc>
      </w:tr>
      <w:tr w:rsidR="00792184" w:rsidRPr="00C325E8" w:rsidTr="00C325E8">
        <w:trPr>
          <w:cnfStyle w:val="000000010000"/>
        </w:trPr>
        <w:tc>
          <w:tcPr>
            <w:cnfStyle w:val="001000000000"/>
            <w:tcW w:w="1278" w:type="dxa"/>
          </w:tcPr>
          <w:p w:rsidR="00792184" w:rsidRPr="00C325E8" w:rsidRDefault="00792184" w:rsidP="00F53397">
            <w:pPr>
              <w:pStyle w:val="ListParagraph"/>
              <w:numPr>
                <w:ilvl w:val="0"/>
                <w:numId w:val="189"/>
              </w:numPr>
              <w:spacing w:line="360" w:lineRule="auto"/>
              <w:jc w:val="both"/>
              <w:rPr>
                <w:rFonts w:ascii="Gill Sans MT" w:hAnsi="Gill Sans MT"/>
                <w:sz w:val="24"/>
                <w:szCs w:val="24"/>
              </w:rPr>
            </w:pPr>
          </w:p>
        </w:tc>
        <w:tc>
          <w:tcPr>
            <w:tcW w:w="1800" w:type="dxa"/>
          </w:tcPr>
          <w:p w:rsidR="00792184" w:rsidRPr="00C325E8" w:rsidRDefault="00792184" w:rsidP="004A2806">
            <w:pPr>
              <w:spacing w:line="360" w:lineRule="auto"/>
              <w:jc w:val="both"/>
              <w:cnfStyle w:val="000000010000"/>
              <w:rPr>
                <w:rFonts w:ascii="Gill Sans MT" w:hAnsi="Gill Sans MT"/>
                <w:sz w:val="24"/>
                <w:szCs w:val="24"/>
              </w:rPr>
            </w:pPr>
            <w:r w:rsidRPr="00C325E8">
              <w:rPr>
                <w:rFonts w:ascii="Gill Sans MT" w:hAnsi="Gill Sans MT"/>
                <w:sz w:val="24"/>
                <w:szCs w:val="24"/>
              </w:rPr>
              <w:t>Level II</w:t>
            </w:r>
          </w:p>
        </w:tc>
        <w:tc>
          <w:tcPr>
            <w:tcW w:w="6498" w:type="dxa"/>
          </w:tcPr>
          <w:p w:rsidR="00792184" w:rsidRPr="00C325E8" w:rsidRDefault="00792184" w:rsidP="004A2806">
            <w:pPr>
              <w:spacing w:line="360" w:lineRule="auto"/>
              <w:jc w:val="both"/>
              <w:cnfStyle w:val="000000010000"/>
              <w:rPr>
                <w:rFonts w:ascii="Gill Sans MT" w:hAnsi="Gill Sans MT"/>
                <w:sz w:val="24"/>
                <w:szCs w:val="24"/>
              </w:rPr>
            </w:pPr>
            <w:r w:rsidRPr="00C325E8">
              <w:rPr>
                <w:rFonts w:ascii="Gill Sans MT" w:hAnsi="Gill Sans MT"/>
                <w:sz w:val="24"/>
                <w:szCs w:val="24"/>
              </w:rPr>
              <w:t>District Court</w:t>
            </w:r>
          </w:p>
        </w:tc>
      </w:tr>
      <w:tr w:rsidR="00792184" w:rsidRPr="00C325E8" w:rsidTr="00C325E8">
        <w:trPr>
          <w:cnfStyle w:val="000000100000"/>
        </w:trPr>
        <w:tc>
          <w:tcPr>
            <w:cnfStyle w:val="001000000000"/>
            <w:tcW w:w="1278" w:type="dxa"/>
          </w:tcPr>
          <w:p w:rsidR="00792184" w:rsidRPr="00C325E8" w:rsidRDefault="00792184" w:rsidP="00F53397">
            <w:pPr>
              <w:pStyle w:val="ListParagraph"/>
              <w:numPr>
                <w:ilvl w:val="0"/>
                <w:numId w:val="189"/>
              </w:numPr>
              <w:spacing w:line="360" w:lineRule="auto"/>
              <w:jc w:val="both"/>
              <w:rPr>
                <w:rFonts w:ascii="Gill Sans MT" w:hAnsi="Gill Sans MT"/>
                <w:sz w:val="24"/>
                <w:szCs w:val="24"/>
              </w:rPr>
            </w:pPr>
          </w:p>
        </w:tc>
        <w:tc>
          <w:tcPr>
            <w:tcW w:w="1800" w:type="dxa"/>
          </w:tcPr>
          <w:p w:rsidR="00792184" w:rsidRPr="00C325E8" w:rsidRDefault="00792184" w:rsidP="004A2806">
            <w:pPr>
              <w:spacing w:line="360" w:lineRule="auto"/>
              <w:jc w:val="both"/>
              <w:cnfStyle w:val="000000100000"/>
              <w:rPr>
                <w:rFonts w:ascii="Gill Sans MT" w:hAnsi="Gill Sans MT"/>
                <w:sz w:val="24"/>
                <w:szCs w:val="24"/>
              </w:rPr>
            </w:pPr>
            <w:r w:rsidRPr="00C325E8">
              <w:rPr>
                <w:rFonts w:ascii="Gill Sans MT" w:hAnsi="Gill Sans MT"/>
                <w:sz w:val="24"/>
                <w:szCs w:val="24"/>
              </w:rPr>
              <w:t>Level III</w:t>
            </w:r>
          </w:p>
        </w:tc>
        <w:tc>
          <w:tcPr>
            <w:tcW w:w="6498" w:type="dxa"/>
          </w:tcPr>
          <w:p w:rsidR="00792184" w:rsidRPr="00C325E8" w:rsidRDefault="00792184" w:rsidP="004A2806">
            <w:pPr>
              <w:spacing w:line="360" w:lineRule="auto"/>
              <w:jc w:val="both"/>
              <w:cnfStyle w:val="000000100000"/>
              <w:rPr>
                <w:rFonts w:ascii="Gill Sans MT" w:hAnsi="Gill Sans MT"/>
                <w:sz w:val="24"/>
                <w:szCs w:val="24"/>
              </w:rPr>
            </w:pPr>
            <w:r w:rsidRPr="00C325E8">
              <w:rPr>
                <w:rFonts w:ascii="Gill Sans MT" w:hAnsi="Gill Sans MT"/>
                <w:sz w:val="24"/>
                <w:szCs w:val="24"/>
              </w:rPr>
              <w:t>High Court</w:t>
            </w:r>
          </w:p>
        </w:tc>
      </w:tr>
      <w:tr w:rsidR="00792184" w:rsidRPr="00C325E8" w:rsidTr="00C325E8">
        <w:trPr>
          <w:cnfStyle w:val="000000010000"/>
        </w:trPr>
        <w:tc>
          <w:tcPr>
            <w:cnfStyle w:val="001000000000"/>
            <w:tcW w:w="1278" w:type="dxa"/>
          </w:tcPr>
          <w:p w:rsidR="00792184" w:rsidRPr="00C325E8" w:rsidRDefault="00792184" w:rsidP="00F53397">
            <w:pPr>
              <w:pStyle w:val="ListParagraph"/>
              <w:numPr>
                <w:ilvl w:val="0"/>
                <w:numId w:val="189"/>
              </w:numPr>
              <w:spacing w:line="360" w:lineRule="auto"/>
              <w:jc w:val="both"/>
              <w:rPr>
                <w:rFonts w:ascii="Gill Sans MT" w:hAnsi="Gill Sans MT"/>
                <w:sz w:val="24"/>
                <w:szCs w:val="24"/>
              </w:rPr>
            </w:pPr>
          </w:p>
        </w:tc>
        <w:tc>
          <w:tcPr>
            <w:tcW w:w="1800" w:type="dxa"/>
          </w:tcPr>
          <w:p w:rsidR="00792184" w:rsidRPr="00C325E8" w:rsidRDefault="00792184" w:rsidP="004A2806">
            <w:pPr>
              <w:spacing w:line="360" w:lineRule="auto"/>
              <w:jc w:val="both"/>
              <w:cnfStyle w:val="000000010000"/>
              <w:rPr>
                <w:rFonts w:ascii="Gill Sans MT" w:hAnsi="Gill Sans MT"/>
                <w:sz w:val="24"/>
                <w:szCs w:val="24"/>
              </w:rPr>
            </w:pPr>
            <w:r w:rsidRPr="00C325E8">
              <w:rPr>
                <w:rFonts w:ascii="Gill Sans MT" w:hAnsi="Gill Sans MT"/>
                <w:sz w:val="24"/>
                <w:szCs w:val="24"/>
              </w:rPr>
              <w:t>Level IV</w:t>
            </w:r>
          </w:p>
        </w:tc>
        <w:tc>
          <w:tcPr>
            <w:tcW w:w="6498" w:type="dxa"/>
          </w:tcPr>
          <w:p w:rsidR="00792184" w:rsidRPr="00C325E8" w:rsidRDefault="00792184" w:rsidP="004A2806">
            <w:pPr>
              <w:spacing w:line="360" w:lineRule="auto"/>
              <w:jc w:val="both"/>
              <w:cnfStyle w:val="000000010000"/>
              <w:rPr>
                <w:rFonts w:ascii="Gill Sans MT" w:hAnsi="Gill Sans MT"/>
                <w:sz w:val="24"/>
                <w:szCs w:val="24"/>
              </w:rPr>
            </w:pPr>
            <w:r w:rsidRPr="00C325E8">
              <w:rPr>
                <w:rFonts w:ascii="Gill Sans MT" w:hAnsi="Gill Sans MT"/>
                <w:sz w:val="24"/>
                <w:szCs w:val="24"/>
              </w:rPr>
              <w:t>Supreme Court</w:t>
            </w:r>
          </w:p>
        </w:tc>
      </w:tr>
    </w:tbl>
    <w:p w:rsidR="00792184" w:rsidRPr="00C325E8" w:rsidRDefault="00792184" w:rsidP="00C325E8">
      <w:pPr>
        <w:spacing w:line="360" w:lineRule="auto"/>
        <w:ind w:left="720"/>
        <w:jc w:val="both"/>
        <w:rPr>
          <w:rFonts w:ascii="Gill Sans MT" w:hAnsi="Gill Sans MT"/>
          <w:sz w:val="24"/>
          <w:szCs w:val="24"/>
        </w:rPr>
      </w:pPr>
    </w:p>
    <w:p w:rsidR="00792184" w:rsidRPr="00C325E8" w:rsidRDefault="00792184" w:rsidP="00C325E8">
      <w:pPr>
        <w:ind w:left="720"/>
        <w:rPr>
          <w:rFonts w:ascii="Gill Sans MT" w:eastAsiaTheme="majorEastAsia" w:hAnsi="Gill Sans MT" w:cstheme="majorBidi"/>
          <w:b/>
          <w:i/>
          <w:iCs/>
          <w:color w:val="4F81BD" w:themeColor="accent1"/>
          <w:spacing w:val="15"/>
          <w:sz w:val="24"/>
          <w:szCs w:val="24"/>
        </w:rPr>
      </w:pPr>
      <w:r w:rsidRPr="00C325E8">
        <w:rPr>
          <w:rFonts w:ascii="Gill Sans MT" w:hAnsi="Gill Sans MT"/>
          <w:b/>
          <w:sz w:val="24"/>
          <w:szCs w:val="24"/>
        </w:rPr>
        <w:br w:type="page"/>
      </w:r>
    </w:p>
    <w:p w:rsidR="00792184" w:rsidRPr="00C325E8" w:rsidRDefault="00792184" w:rsidP="00C325E8">
      <w:pPr>
        <w:pStyle w:val="Subtitle"/>
        <w:numPr>
          <w:ilvl w:val="0"/>
          <w:numId w:val="0"/>
        </w:numPr>
        <w:ind w:left="720"/>
        <w:rPr>
          <w:rFonts w:ascii="Gill Sans MT" w:hAnsi="Gill Sans MT"/>
          <w:b/>
        </w:rPr>
        <w:sectPr w:rsidR="00792184" w:rsidRPr="00C325E8">
          <w:pgSz w:w="12240" w:h="15840"/>
          <w:pgMar w:top="1440" w:right="1440" w:bottom="1440" w:left="1440" w:header="720" w:footer="720" w:gutter="0"/>
          <w:cols w:space="720"/>
          <w:docGrid w:linePitch="360"/>
        </w:sectPr>
      </w:pPr>
    </w:p>
    <w:p w:rsidR="00792184" w:rsidRPr="00C325E8" w:rsidRDefault="00792184" w:rsidP="00C325E8">
      <w:pPr>
        <w:pStyle w:val="Subtitle"/>
        <w:numPr>
          <w:ilvl w:val="0"/>
          <w:numId w:val="0"/>
        </w:numPr>
        <w:ind w:left="720"/>
        <w:rPr>
          <w:rFonts w:ascii="Gill Sans MT" w:hAnsi="Gill Sans MT"/>
          <w:b/>
        </w:rPr>
      </w:pPr>
      <w:r w:rsidRPr="00C325E8">
        <w:rPr>
          <w:rFonts w:ascii="Gill Sans MT" w:hAnsi="Gill Sans MT"/>
          <w:b/>
        </w:rPr>
        <w:lastRenderedPageBreak/>
        <w:t>Process Map: Litigation against the Commissioner/ Corporation/ CMA:</w:t>
      </w:r>
    </w:p>
    <w:p w:rsidR="00792184" w:rsidRPr="00C325E8" w:rsidRDefault="00792184" w:rsidP="00C325E8">
      <w:pPr>
        <w:spacing w:line="360" w:lineRule="auto"/>
        <w:ind w:left="720"/>
        <w:jc w:val="both"/>
        <w:rPr>
          <w:rFonts w:ascii="Gill Sans MT" w:hAnsi="Gill Sans MT"/>
          <w:sz w:val="24"/>
          <w:szCs w:val="24"/>
        </w:rPr>
      </w:pPr>
      <w:r w:rsidRPr="00C325E8">
        <w:rPr>
          <w:rFonts w:ascii="Gill Sans MT" w:hAnsi="Gill Sans MT"/>
          <w:noProof/>
          <w:sz w:val="24"/>
          <w:szCs w:val="24"/>
        </w:rPr>
        <w:drawing>
          <wp:inline distT="0" distB="0" distL="0" distR="0">
            <wp:extent cx="7296150" cy="5114061"/>
            <wp:effectExtent l="0" t="0" r="0" b="0"/>
            <wp:docPr id="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itigation against Corporation.gif"/>
                    <pic:cNvPicPr/>
                  </pic:nvPicPr>
                  <pic:blipFill>
                    <a:blip r:embed="rId34">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7296150" cy="5114061"/>
                    </a:xfrm>
                    <a:prstGeom prst="rect">
                      <a:avLst/>
                    </a:prstGeom>
                  </pic:spPr>
                </pic:pic>
              </a:graphicData>
            </a:graphic>
          </wp:inline>
        </w:drawing>
      </w:r>
    </w:p>
    <w:p w:rsidR="00792184" w:rsidRPr="00C325E8" w:rsidRDefault="00792184" w:rsidP="00C325E8">
      <w:pPr>
        <w:ind w:left="720"/>
        <w:rPr>
          <w:rFonts w:ascii="Gill Sans MT" w:hAnsi="Gill Sans MT"/>
          <w:sz w:val="24"/>
          <w:szCs w:val="24"/>
        </w:rPr>
      </w:pPr>
    </w:p>
    <w:p w:rsidR="00792184" w:rsidRPr="00C325E8" w:rsidRDefault="00792184" w:rsidP="00C325E8">
      <w:pPr>
        <w:ind w:left="720"/>
        <w:rPr>
          <w:rFonts w:ascii="Gill Sans MT" w:hAnsi="Gill Sans MT"/>
          <w:sz w:val="24"/>
          <w:szCs w:val="24"/>
        </w:rPr>
        <w:sectPr w:rsidR="00792184" w:rsidRPr="00C325E8" w:rsidSect="004A2806">
          <w:pgSz w:w="15840" w:h="12240" w:orient="landscape"/>
          <w:pgMar w:top="1440" w:right="1440" w:bottom="1440" w:left="1440" w:header="720" w:footer="720" w:gutter="0"/>
          <w:cols w:space="720"/>
          <w:docGrid w:linePitch="360"/>
        </w:sectPr>
      </w:pPr>
    </w:p>
    <w:p w:rsidR="00792184" w:rsidRPr="00C325E8" w:rsidRDefault="00792184" w:rsidP="00C325E8">
      <w:pPr>
        <w:spacing w:line="360" w:lineRule="auto"/>
        <w:ind w:left="720"/>
        <w:jc w:val="both"/>
        <w:rPr>
          <w:rFonts w:ascii="Gill Sans MT" w:hAnsi="Gill Sans MT"/>
          <w:b/>
          <w:sz w:val="24"/>
          <w:szCs w:val="24"/>
        </w:rPr>
      </w:pPr>
      <w:r w:rsidRPr="00C325E8">
        <w:rPr>
          <w:rFonts w:ascii="Gill Sans MT" w:hAnsi="Gill Sans MT"/>
          <w:b/>
          <w:sz w:val="24"/>
          <w:szCs w:val="24"/>
        </w:rPr>
        <w:lastRenderedPageBreak/>
        <w:t>Process Description</w:t>
      </w:r>
    </w:p>
    <w:tbl>
      <w:tblPr>
        <w:tblStyle w:val="LightGrid-Accent3"/>
        <w:tblW w:w="5000" w:type="pct"/>
        <w:tblInd w:w="720" w:type="dxa"/>
        <w:tblLook w:val="0200"/>
      </w:tblPr>
      <w:tblGrid>
        <w:gridCol w:w="1549"/>
        <w:gridCol w:w="3917"/>
        <w:gridCol w:w="1613"/>
        <w:gridCol w:w="2497"/>
      </w:tblGrid>
      <w:tr w:rsidR="00792184" w:rsidRPr="00C325E8" w:rsidTr="00C325E8">
        <w:trPr>
          <w:trHeight w:val="277"/>
        </w:trPr>
        <w:tc>
          <w:tcPr>
            <w:cnfStyle w:val="000010000000"/>
            <w:tcW w:w="809" w:type="pct"/>
            <w:shd w:val="clear" w:color="auto" w:fill="C2D69B" w:themeFill="accent3" w:themeFillTint="99"/>
          </w:tcPr>
          <w:p w:rsidR="00792184" w:rsidRPr="00C325E8" w:rsidRDefault="00792184" w:rsidP="004A2806">
            <w:pPr>
              <w:spacing w:line="360" w:lineRule="auto"/>
              <w:rPr>
                <w:rFonts w:ascii="Gill Sans MT" w:hAnsi="Gill Sans MT"/>
                <w:b/>
                <w:sz w:val="24"/>
                <w:szCs w:val="24"/>
              </w:rPr>
            </w:pPr>
            <w:r w:rsidRPr="00C325E8">
              <w:rPr>
                <w:rFonts w:ascii="Gill Sans MT" w:hAnsi="Gill Sans MT"/>
                <w:b/>
                <w:sz w:val="24"/>
                <w:szCs w:val="24"/>
              </w:rPr>
              <w:t>Service Name</w:t>
            </w:r>
          </w:p>
        </w:tc>
        <w:tc>
          <w:tcPr>
            <w:tcW w:w="4191" w:type="pct"/>
            <w:gridSpan w:val="3"/>
            <w:shd w:val="clear" w:color="auto" w:fill="C2D69B" w:themeFill="accent3" w:themeFillTint="99"/>
          </w:tcPr>
          <w:p w:rsidR="00792184" w:rsidRPr="00C325E8" w:rsidRDefault="00792184" w:rsidP="004A2806">
            <w:pPr>
              <w:spacing w:line="360" w:lineRule="auto"/>
              <w:cnfStyle w:val="000000000000"/>
              <w:rPr>
                <w:rFonts w:ascii="Gill Sans MT" w:hAnsi="Gill Sans MT"/>
                <w:sz w:val="24"/>
                <w:szCs w:val="24"/>
              </w:rPr>
            </w:pPr>
            <w:r w:rsidRPr="00C325E8">
              <w:rPr>
                <w:rFonts w:ascii="Gill Sans MT" w:hAnsi="Gill Sans MT"/>
                <w:b/>
                <w:sz w:val="24"/>
                <w:szCs w:val="24"/>
              </w:rPr>
              <w:t>Legal Issue Management</w:t>
            </w:r>
          </w:p>
        </w:tc>
      </w:tr>
      <w:tr w:rsidR="00792184" w:rsidRPr="00C325E8" w:rsidTr="00C325E8">
        <w:trPr>
          <w:trHeight w:val="277"/>
        </w:trPr>
        <w:tc>
          <w:tcPr>
            <w:cnfStyle w:val="000010000000"/>
            <w:tcW w:w="809" w:type="pct"/>
          </w:tcPr>
          <w:p w:rsidR="00792184" w:rsidRPr="00C325E8" w:rsidRDefault="00792184" w:rsidP="004A2806">
            <w:pPr>
              <w:spacing w:line="360" w:lineRule="auto"/>
              <w:rPr>
                <w:rFonts w:ascii="Gill Sans MT" w:hAnsi="Gill Sans MT"/>
                <w:b/>
                <w:sz w:val="24"/>
                <w:szCs w:val="24"/>
              </w:rPr>
            </w:pPr>
            <w:r w:rsidRPr="00C325E8">
              <w:rPr>
                <w:rFonts w:ascii="Gill Sans MT" w:hAnsi="Gill Sans MT"/>
                <w:b/>
                <w:sz w:val="24"/>
                <w:szCs w:val="24"/>
              </w:rPr>
              <w:t>Service Objective</w:t>
            </w:r>
          </w:p>
        </w:tc>
        <w:tc>
          <w:tcPr>
            <w:tcW w:w="4191" w:type="pct"/>
            <w:gridSpan w:val="3"/>
          </w:tcPr>
          <w:p w:rsidR="00792184" w:rsidRPr="00C325E8" w:rsidRDefault="00792184" w:rsidP="004A2806">
            <w:pPr>
              <w:spacing w:line="360" w:lineRule="auto"/>
              <w:cnfStyle w:val="000000000000"/>
              <w:rPr>
                <w:rFonts w:ascii="Gill Sans MT" w:hAnsi="Gill Sans MT"/>
                <w:sz w:val="24"/>
                <w:szCs w:val="24"/>
              </w:rPr>
            </w:pPr>
            <w:r w:rsidRPr="00C325E8">
              <w:rPr>
                <w:rFonts w:ascii="Gill Sans MT" w:eastAsia="Cambria" w:hAnsi="Gill Sans MT" w:cs="Times New Roman"/>
                <w:sz w:val="24"/>
                <w:szCs w:val="24"/>
              </w:rPr>
              <w:t>Monitoring, track legal issue filed against the corporation</w:t>
            </w:r>
          </w:p>
        </w:tc>
      </w:tr>
      <w:tr w:rsidR="00792184" w:rsidRPr="00C325E8" w:rsidTr="00C325E8">
        <w:trPr>
          <w:trHeight w:val="276"/>
        </w:trPr>
        <w:tc>
          <w:tcPr>
            <w:cnfStyle w:val="000010000000"/>
            <w:tcW w:w="809" w:type="pct"/>
          </w:tcPr>
          <w:p w:rsidR="00792184" w:rsidRPr="00C325E8" w:rsidRDefault="00792184" w:rsidP="004A2806">
            <w:pPr>
              <w:pStyle w:val="zsubject"/>
              <w:spacing w:after="0" w:line="360" w:lineRule="auto"/>
              <w:rPr>
                <w:rFonts w:ascii="Gill Sans MT" w:hAnsi="Gill Sans MT"/>
                <w:sz w:val="24"/>
              </w:rPr>
            </w:pPr>
            <w:r w:rsidRPr="00C325E8">
              <w:rPr>
                <w:rFonts w:ascii="Gill Sans MT" w:hAnsi="Gill Sans MT"/>
                <w:sz w:val="24"/>
              </w:rPr>
              <w:t>Service Function</w:t>
            </w:r>
          </w:p>
        </w:tc>
        <w:tc>
          <w:tcPr>
            <w:tcW w:w="2045" w:type="pct"/>
          </w:tcPr>
          <w:p w:rsidR="00792184" w:rsidRPr="00C325E8" w:rsidRDefault="00792184" w:rsidP="004A2806">
            <w:pPr>
              <w:spacing w:line="360" w:lineRule="auto"/>
              <w:cnfStyle w:val="000000000000"/>
              <w:rPr>
                <w:rFonts w:ascii="Gill Sans MT" w:hAnsi="Gill Sans MT"/>
                <w:sz w:val="24"/>
                <w:szCs w:val="24"/>
              </w:rPr>
            </w:pPr>
            <w:r w:rsidRPr="00C325E8">
              <w:rPr>
                <w:rFonts w:ascii="Gill Sans MT" w:hAnsi="Gill Sans MT"/>
                <w:sz w:val="24"/>
                <w:szCs w:val="24"/>
              </w:rPr>
              <w:t>Law</w:t>
            </w:r>
          </w:p>
        </w:tc>
        <w:tc>
          <w:tcPr>
            <w:cnfStyle w:val="000010000000"/>
            <w:tcW w:w="842" w:type="pct"/>
          </w:tcPr>
          <w:p w:rsidR="00792184" w:rsidRPr="00C325E8" w:rsidRDefault="00DE3FD7" w:rsidP="004A2806">
            <w:pPr>
              <w:pStyle w:val="zsubject"/>
              <w:spacing w:after="0" w:line="360" w:lineRule="auto"/>
              <w:rPr>
                <w:rFonts w:ascii="Gill Sans MT" w:hAnsi="Gill Sans MT"/>
                <w:sz w:val="24"/>
              </w:rPr>
            </w:pPr>
            <w:r>
              <w:rPr>
                <w:rFonts w:ascii="Gill Sans MT" w:hAnsi="Gill Sans MT"/>
                <w:sz w:val="24"/>
              </w:rPr>
              <w:t>CCMC</w:t>
            </w:r>
            <w:r w:rsidR="00792184" w:rsidRPr="00C325E8">
              <w:rPr>
                <w:rFonts w:ascii="Gill Sans MT" w:hAnsi="Gill Sans MT"/>
                <w:sz w:val="24"/>
              </w:rPr>
              <w:t xml:space="preserve"> Department</w:t>
            </w:r>
          </w:p>
        </w:tc>
        <w:tc>
          <w:tcPr>
            <w:tcW w:w="1304" w:type="pct"/>
          </w:tcPr>
          <w:p w:rsidR="00792184" w:rsidRPr="00C325E8" w:rsidRDefault="00792184" w:rsidP="004A2806">
            <w:pPr>
              <w:spacing w:line="360" w:lineRule="auto"/>
              <w:cnfStyle w:val="000000000000"/>
              <w:rPr>
                <w:rFonts w:ascii="Gill Sans MT" w:hAnsi="Gill Sans MT"/>
                <w:sz w:val="24"/>
                <w:szCs w:val="24"/>
              </w:rPr>
            </w:pPr>
            <w:r w:rsidRPr="00C325E8">
              <w:rPr>
                <w:rFonts w:ascii="Gill Sans MT" w:hAnsi="Gill Sans MT"/>
                <w:sz w:val="24"/>
                <w:szCs w:val="24"/>
              </w:rPr>
              <w:t>Legal Department</w:t>
            </w:r>
          </w:p>
        </w:tc>
      </w:tr>
      <w:tr w:rsidR="00792184" w:rsidRPr="00C325E8" w:rsidTr="00C325E8">
        <w:trPr>
          <w:trHeight w:val="863"/>
        </w:trPr>
        <w:tc>
          <w:tcPr>
            <w:cnfStyle w:val="000010000000"/>
            <w:tcW w:w="809" w:type="pct"/>
          </w:tcPr>
          <w:p w:rsidR="00792184" w:rsidRPr="00C325E8" w:rsidRDefault="00792184" w:rsidP="004A2806">
            <w:pPr>
              <w:spacing w:line="360" w:lineRule="auto"/>
              <w:rPr>
                <w:rFonts w:ascii="Gill Sans MT" w:hAnsi="Gill Sans MT"/>
                <w:b/>
                <w:sz w:val="24"/>
                <w:szCs w:val="24"/>
              </w:rPr>
            </w:pPr>
            <w:r w:rsidRPr="00C325E8">
              <w:rPr>
                <w:rFonts w:ascii="Gill Sans MT" w:hAnsi="Gill Sans MT"/>
                <w:b/>
                <w:sz w:val="24"/>
                <w:szCs w:val="24"/>
              </w:rPr>
              <w:t>Process Owner</w:t>
            </w:r>
          </w:p>
        </w:tc>
        <w:tc>
          <w:tcPr>
            <w:tcW w:w="4191" w:type="pct"/>
            <w:gridSpan w:val="3"/>
          </w:tcPr>
          <w:p w:rsidR="00792184" w:rsidRPr="00C325E8" w:rsidRDefault="00792184" w:rsidP="004A2806">
            <w:pPr>
              <w:spacing w:line="360" w:lineRule="auto"/>
              <w:cnfStyle w:val="000000000000"/>
              <w:rPr>
                <w:rFonts w:ascii="Gill Sans MT" w:hAnsi="Gill Sans MT"/>
                <w:sz w:val="24"/>
                <w:szCs w:val="24"/>
              </w:rPr>
            </w:pPr>
            <w:r w:rsidRPr="00C325E8">
              <w:rPr>
                <w:rFonts w:ascii="Gill Sans MT" w:hAnsi="Gill Sans MT"/>
                <w:sz w:val="24"/>
                <w:szCs w:val="24"/>
                <w:lang w:val="en-GB"/>
              </w:rPr>
              <w:t>Commissioner</w:t>
            </w:r>
          </w:p>
        </w:tc>
      </w:tr>
      <w:tr w:rsidR="00792184" w:rsidRPr="00C325E8" w:rsidTr="00C325E8">
        <w:trPr>
          <w:trHeight w:val="277"/>
        </w:trPr>
        <w:tc>
          <w:tcPr>
            <w:cnfStyle w:val="000010000000"/>
            <w:tcW w:w="809" w:type="pct"/>
          </w:tcPr>
          <w:p w:rsidR="00792184" w:rsidRPr="00C325E8" w:rsidRDefault="00792184" w:rsidP="004A2806">
            <w:pPr>
              <w:spacing w:line="360" w:lineRule="auto"/>
              <w:rPr>
                <w:rFonts w:ascii="Gill Sans MT" w:hAnsi="Gill Sans MT"/>
                <w:b/>
                <w:sz w:val="24"/>
                <w:szCs w:val="24"/>
              </w:rPr>
            </w:pPr>
            <w:r w:rsidRPr="00C325E8">
              <w:rPr>
                <w:rFonts w:ascii="Gill Sans MT" w:hAnsi="Gill Sans MT"/>
                <w:b/>
                <w:sz w:val="24"/>
                <w:szCs w:val="24"/>
              </w:rPr>
              <w:t>Service Category</w:t>
            </w:r>
          </w:p>
        </w:tc>
        <w:tc>
          <w:tcPr>
            <w:tcW w:w="2045" w:type="pct"/>
          </w:tcPr>
          <w:p w:rsidR="00792184" w:rsidRPr="00C325E8" w:rsidRDefault="00792184" w:rsidP="004A2806">
            <w:pPr>
              <w:autoSpaceDE w:val="0"/>
              <w:autoSpaceDN w:val="0"/>
              <w:adjustRightInd w:val="0"/>
              <w:cnfStyle w:val="000000000000"/>
              <w:rPr>
                <w:rFonts w:ascii="Gill Sans MT" w:hAnsi="Gill Sans MT"/>
                <w:sz w:val="24"/>
                <w:szCs w:val="24"/>
              </w:rPr>
            </w:pPr>
            <w:r w:rsidRPr="00C325E8">
              <w:rPr>
                <w:rFonts w:ascii="Gill Sans MT" w:hAnsi="Gill Sans MT"/>
                <w:sz w:val="24"/>
                <w:szCs w:val="24"/>
              </w:rPr>
              <w:t>G2C, G2B, G2G</w:t>
            </w:r>
          </w:p>
        </w:tc>
        <w:tc>
          <w:tcPr>
            <w:cnfStyle w:val="000010000000"/>
            <w:tcW w:w="842" w:type="pct"/>
          </w:tcPr>
          <w:p w:rsidR="00792184" w:rsidRPr="00C325E8" w:rsidRDefault="00792184" w:rsidP="004A2806">
            <w:pPr>
              <w:spacing w:line="360" w:lineRule="auto"/>
              <w:rPr>
                <w:rFonts w:ascii="Gill Sans MT" w:hAnsi="Gill Sans MT"/>
                <w:b/>
                <w:sz w:val="24"/>
                <w:szCs w:val="24"/>
              </w:rPr>
            </w:pPr>
            <w:r w:rsidRPr="00C325E8">
              <w:rPr>
                <w:rFonts w:ascii="Gill Sans MT" w:hAnsi="Gill Sans MT"/>
                <w:b/>
                <w:sz w:val="24"/>
                <w:szCs w:val="24"/>
              </w:rPr>
              <w:t>Citizen Relevance</w:t>
            </w:r>
          </w:p>
        </w:tc>
        <w:tc>
          <w:tcPr>
            <w:tcW w:w="1304" w:type="pct"/>
          </w:tcPr>
          <w:p w:rsidR="00792184" w:rsidRPr="00C325E8" w:rsidRDefault="00792184" w:rsidP="004A2806">
            <w:pPr>
              <w:spacing w:line="360" w:lineRule="auto"/>
              <w:cnfStyle w:val="000000000000"/>
              <w:rPr>
                <w:rFonts w:ascii="Gill Sans MT" w:hAnsi="Gill Sans MT"/>
                <w:sz w:val="24"/>
                <w:szCs w:val="24"/>
              </w:rPr>
            </w:pPr>
            <w:r w:rsidRPr="00C325E8">
              <w:rPr>
                <w:rFonts w:ascii="Gill Sans MT" w:hAnsi="Gill Sans MT"/>
                <w:sz w:val="24"/>
                <w:szCs w:val="24"/>
              </w:rPr>
              <w:t>Yes</w:t>
            </w:r>
          </w:p>
        </w:tc>
      </w:tr>
      <w:tr w:rsidR="00792184" w:rsidRPr="00C325E8" w:rsidTr="00C325E8">
        <w:trPr>
          <w:trHeight w:val="276"/>
        </w:trPr>
        <w:tc>
          <w:tcPr>
            <w:cnfStyle w:val="000010000000"/>
            <w:tcW w:w="809" w:type="pct"/>
          </w:tcPr>
          <w:p w:rsidR="00792184" w:rsidRPr="00C325E8" w:rsidRDefault="00792184" w:rsidP="004A2806">
            <w:pPr>
              <w:spacing w:line="360" w:lineRule="auto"/>
              <w:rPr>
                <w:rFonts w:ascii="Gill Sans MT" w:hAnsi="Gill Sans MT"/>
                <w:b/>
                <w:sz w:val="24"/>
                <w:szCs w:val="24"/>
              </w:rPr>
            </w:pPr>
            <w:r w:rsidRPr="00C325E8">
              <w:rPr>
                <w:rFonts w:ascii="Gill Sans MT" w:hAnsi="Gill Sans MT"/>
                <w:b/>
                <w:sz w:val="24"/>
                <w:szCs w:val="24"/>
              </w:rPr>
              <w:t>Process Input</w:t>
            </w:r>
          </w:p>
        </w:tc>
        <w:tc>
          <w:tcPr>
            <w:tcW w:w="2045" w:type="pct"/>
          </w:tcPr>
          <w:p w:rsidR="00792184" w:rsidRPr="00C325E8" w:rsidRDefault="00792184" w:rsidP="004A2806">
            <w:pPr>
              <w:autoSpaceDE w:val="0"/>
              <w:autoSpaceDN w:val="0"/>
              <w:adjustRightInd w:val="0"/>
              <w:cnfStyle w:val="000000000000"/>
              <w:rPr>
                <w:rFonts w:ascii="Gill Sans MT" w:hAnsi="Gill Sans MT"/>
                <w:sz w:val="24"/>
                <w:szCs w:val="24"/>
              </w:rPr>
            </w:pPr>
            <w:r w:rsidRPr="00C325E8">
              <w:rPr>
                <w:rFonts w:ascii="Gill Sans MT" w:eastAsia="Cambria" w:hAnsi="Gill Sans MT" w:cs="Times New Roman"/>
                <w:sz w:val="24"/>
                <w:szCs w:val="24"/>
              </w:rPr>
              <w:t xml:space="preserve">Court Notice </w:t>
            </w:r>
          </w:p>
        </w:tc>
        <w:tc>
          <w:tcPr>
            <w:cnfStyle w:val="000010000000"/>
            <w:tcW w:w="842" w:type="pct"/>
          </w:tcPr>
          <w:p w:rsidR="00792184" w:rsidRPr="00C325E8" w:rsidRDefault="00792184" w:rsidP="004A2806">
            <w:pPr>
              <w:spacing w:line="360" w:lineRule="auto"/>
              <w:rPr>
                <w:rFonts w:ascii="Gill Sans MT" w:hAnsi="Gill Sans MT"/>
                <w:b/>
                <w:sz w:val="24"/>
                <w:szCs w:val="24"/>
              </w:rPr>
            </w:pPr>
            <w:r w:rsidRPr="00C325E8">
              <w:rPr>
                <w:rFonts w:ascii="Gill Sans MT" w:hAnsi="Gill Sans MT"/>
                <w:b/>
                <w:sz w:val="24"/>
                <w:szCs w:val="24"/>
              </w:rPr>
              <w:t>Process Output</w:t>
            </w:r>
          </w:p>
        </w:tc>
        <w:tc>
          <w:tcPr>
            <w:tcW w:w="1304" w:type="pct"/>
          </w:tcPr>
          <w:p w:rsidR="00792184" w:rsidRPr="00C325E8" w:rsidRDefault="00792184" w:rsidP="004A2806">
            <w:pPr>
              <w:spacing w:line="360" w:lineRule="auto"/>
              <w:cnfStyle w:val="000000000000"/>
              <w:rPr>
                <w:rFonts w:ascii="Gill Sans MT" w:hAnsi="Gill Sans MT"/>
                <w:sz w:val="24"/>
                <w:szCs w:val="24"/>
              </w:rPr>
            </w:pPr>
            <w:r w:rsidRPr="00C325E8">
              <w:rPr>
                <w:rFonts w:ascii="Gill Sans MT" w:hAnsi="Gill Sans MT"/>
                <w:sz w:val="24"/>
                <w:szCs w:val="24"/>
              </w:rPr>
              <w:t>Verdict</w:t>
            </w:r>
          </w:p>
        </w:tc>
      </w:tr>
      <w:tr w:rsidR="00792184" w:rsidRPr="00C325E8" w:rsidTr="00C325E8">
        <w:trPr>
          <w:trHeight w:val="277"/>
        </w:trPr>
        <w:tc>
          <w:tcPr>
            <w:cnfStyle w:val="000010000000"/>
            <w:tcW w:w="809" w:type="pct"/>
            <w:shd w:val="clear" w:color="auto" w:fill="C2D69B" w:themeFill="accent3" w:themeFillTint="99"/>
          </w:tcPr>
          <w:p w:rsidR="00792184" w:rsidRPr="00C325E8" w:rsidRDefault="00792184" w:rsidP="004A2806">
            <w:pPr>
              <w:spacing w:line="360" w:lineRule="auto"/>
              <w:rPr>
                <w:rFonts w:ascii="Gill Sans MT" w:hAnsi="Gill Sans MT"/>
                <w:b/>
                <w:sz w:val="24"/>
                <w:szCs w:val="24"/>
              </w:rPr>
            </w:pPr>
            <w:r w:rsidRPr="00C325E8">
              <w:rPr>
                <w:rFonts w:ascii="Gill Sans MT" w:hAnsi="Gill Sans MT"/>
                <w:b/>
                <w:sz w:val="24"/>
                <w:szCs w:val="24"/>
              </w:rPr>
              <w:t>STEPS</w:t>
            </w:r>
          </w:p>
        </w:tc>
        <w:tc>
          <w:tcPr>
            <w:tcW w:w="2887" w:type="pct"/>
            <w:gridSpan w:val="2"/>
            <w:shd w:val="clear" w:color="auto" w:fill="C2D69B" w:themeFill="accent3" w:themeFillTint="99"/>
          </w:tcPr>
          <w:p w:rsidR="00792184" w:rsidRPr="00C325E8" w:rsidRDefault="00792184" w:rsidP="004A2806">
            <w:pPr>
              <w:spacing w:line="360" w:lineRule="auto"/>
              <w:cnfStyle w:val="000000000000"/>
              <w:rPr>
                <w:rFonts w:ascii="Gill Sans MT" w:hAnsi="Gill Sans MT"/>
                <w:b/>
                <w:bCs/>
                <w:sz w:val="24"/>
                <w:szCs w:val="24"/>
              </w:rPr>
            </w:pPr>
            <w:r w:rsidRPr="00C325E8">
              <w:rPr>
                <w:rFonts w:ascii="Gill Sans MT" w:hAnsi="Gill Sans MT"/>
                <w:b/>
                <w:bCs/>
                <w:sz w:val="24"/>
                <w:szCs w:val="24"/>
              </w:rPr>
              <w:t>PROCESS DESCRIPTIONS</w:t>
            </w:r>
          </w:p>
        </w:tc>
        <w:tc>
          <w:tcPr>
            <w:cnfStyle w:val="000010000000"/>
            <w:tcW w:w="1304" w:type="pct"/>
            <w:shd w:val="clear" w:color="auto" w:fill="C2D69B" w:themeFill="accent3" w:themeFillTint="99"/>
          </w:tcPr>
          <w:p w:rsidR="00792184" w:rsidRPr="00C325E8" w:rsidRDefault="00792184" w:rsidP="004A2806">
            <w:pPr>
              <w:spacing w:line="360" w:lineRule="auto"/>
              <w:rPr>
                <w:rFonts w:ascii="Gill Sans MT" w:hAnsi="Gill Sans MT"/>
                <w:b/>
                <w:bCs/>
                <w:sz w:val="24"/>
                <w:szCs w:val="24"/>
              </w:rPr>
            </w:pPr>
            <w:r w:rsidRPr="00C325E8">
              <w:rPr>
                <w:rFonts w:ascii="Gill Sans MT" w:hAnsi="Gill Sans MT"/>
                <w:b/>
                <w:bCs/>
                <w:sz w:val="24"/>
                <w:szCs w:val="24"/>
              </w:rPr>
              <w:t>RESPONSIBILITY</w:t>
            </w:r>
          </w:p>
        </w:tc>
      </w:tr>
      <w:tr w:rsidR="00792184" w:rsidRPr="00C325E8" w:rsidTr="00C325E8">
        <w:trPr>
          <w:trHeight w:val="277"/>
        </w:trPr>
        <w:tc>
          <w:tcPr>
            <w:cnfStyle w:val="000010000000"/>
            <w:tcW w:w="809" w:type="pct"/>
          </w:tcPr>
          <w:p w:rsidR="00792184" w:rsidRPr="00C325E8" w:rsidRDefault="00792184" w:rsidP="004A2806">
            <w:pPr>
              <w:spacing w:line="360" w:lineRule="auto"/>
              <w:rPr>
                <w:rFonts w:ascii="Gill Sans MT" w:hAnsi="Gill Sans MT"/>
                <w:sz w:val="24"/>
                <w:szCs w:val="24"/>
              </w:rPr>
            </w:pPr>
            <w:r w:rsidRPr="00C325E8">
              <w:rPr>
                <w:rFonts w:ascii="Gill Sans MT" w:hAnsi="Gill Sans MT"/>
                <w:sz w:val="24"/>
                <w:szCs w:val="24"/>
              </w:rPr>
              <w:t>Step 1</w:t>
            </w:r>
          </w:p>
        </w:tc>
        <w:tc>
          <w:tcPr>
            <w:tcW w:w="2887" w:type="pct"/>
            <w:gridSpan w:val="2"/>
          </w:tcPr>
          <w:p w:rsidR="00792184" w:rsidRPr="00C325E8" w:rsidRDefault="00792184" w:rsidP="004A2806">
            <w:pPr>
              <w:autoSpaceDE w:val="0"/>
              <w:autoSpaceDN w:val="0"/>
              <w:adjustRightInd w:val="0"/>
              <w:spacing w:line="360" w:lineRule="auto"/>
              <w:jc w:val="both"/>
              <w:cnfStyle w:val="000000000000"/>
              <w:rPr>
                <w:rFonts w:ascii="Gill Sans MT" w:hAnsi="Gill Sans MT"/>
                <w:sz w:val="24"/>
                <w:szCs w:val="24"/>
              </w:rPr>
            </w:pPr>
            <w:r w:rsidRPr="00C325E8">
              <w:rPr>
                <w:rFonts w:ascii="Gill Sans MT" w:hAnsi="Gill Sans MT"/>
                <w:sz w:val="24"/>
                <w:szCs w:val="24"/>
              </w:rPr>
              <w:t xml:space="preserve">Receives and verifies the notice from court, marks a copy to the concerned department </w:t>
            </w:r>
          </w:p>
        </w:tc>
        <w:tc>
          <w:tcPr>
            <w:cnfStyle w:val="000010000000"/>
            <w:tcW w:w="1304" w:type="pct"/>
          </w:tcPr>
          <w:p w:rsidR="00792184" w:rsidRPr="00C325E8" w:rsidRDefault="00792184" w:rsidP="004A2806">
            <w:pPr>
              <w:spacing w:line="360" w:lineRule="auto"/>
              <w:jc w:val="both"/>
              <w:rPr>
                <w:rFonts w:ascii="Gill Sans MT" w:hAnsi="Gill Sans MT"/>
                <w:sz w:val="24"/>
                <w:szCs w:val="24"/>
              </w:rPr>
            </w:pPr>
            <w:r w:rsidRPr="00C325E8">
              <w:rPr>
                <w:rFonts w:ascii="Gill Sans MT" w:hAnsi="Gill Sans MT"/>
                <w:sz w:val="24"/>
                <w:szCs w:val="24"/>
              </w:rPr>
              <w:t>Suite Clerk</w:t>
            </w:r>
          </w:p>
        </w:tc>
      </w:tr>
      <w:tr w:rsidR="00792184" w:rsidRPr="00C325E8" w:rsidTr="00C325E8">
        <w:trPr>
          <w:trHeight w:val="277"/>
        </w:trPr>
        <w:tc>
          <w:tcPr>
            <w:cnfStyle w:val="000010000000"/>
            <w:tcW w:w="809" w:type="pct"/>
          </w:tcPr>
          <w:p w:rsidR="00792184" w:rsidRPr="00C325E8" w:rsidRDefault="00792184" w:rsidP="004A2806">
            <w:pPr>
              <w:spacing w:line="360" w:lineRule="auto"/>
              <w:rPr>
                <w:rFonts w:ascii="Gill Sans MT" w:hAnsi="Gill Sans MT"/>
                <w:sz w:val="24"/>
                <w:szCs w:val="24"/>
              </w:rPr>
            </w:pPr>
            <w:r w:rsidRPr="00C325E8">
              <w:rPr>
                <w:rFonts w:ascii="Gill Sans MT" w:hAnsi="Gill Sans MT"/>
                <w:sz w:val="24"/>
                <w:szCs w:val="24"/>
              </w:rPr>
              <w:t>Step 2</w:t>
            </w:r>
          </w:p>
        </w:tc>
        <w:tc>
          <w:tcPr>
            <w:tcW w:w="2887" w:type="pct"/>
            <w:gridSpan w:val="2"/>
          </w:tcPr>
          <w:p w:rsidR="00792184" w:rsidRPr="00C325E8" w:rsidRDefault="00792184" w:rsidP="004A2806">
            <w:pPr>
              <w:autoSpaceDE w:val="0"/>
              <w:autoSpaceDN w:val="0"/>
              <w:adjustRightInd w:val="0"/>
              <w:spacing w:line="360" w:lineRule="auto"/>
              <w:jc w:val="both"/>
              <w:cnfStyle w:val="000000000000"/>
              <w:rPr>
                <w:rFonts w:ascii="Gill Sans MT" w:hAnsi="Gill Sans MT"/>
                <w:sz w:val="24"/>
                <w:szCs w:val="24"/>
              </w:rPr>
            </w:pPr>
            <w:r w:rsidRPr="00C325E8">
              <w:rPr>
                <w:rFonts w:ascii="Gill Sans MT" w:hAnsi="Gill Sans MT"/>
                <w:sz w:val="24"/>
                <w:szCs w:val="24"/>
              </w:rPr>
              <w:t>Concerned clerk verifies and sends to Suite Clerk to file vakalat</w:t>
            </w:r>
          </w:p>
        </w:tc>
        <w:tc>
          <w:tcPr>
            <w:cnfStyle w:val="000010000000"/>
            <w:tcW w:w="1304" w:type="pct"/>
          </w:tcPr>
          <w:p w:rsidR="00792184" w:rsidRPr="00C325E8" w:rsidRDefault="00792184" w:rsidP="004A2806">
            <w:pPr>
              <w:spacing w:line="360" w:lineRule="auto"/>
              <w:jc w:val="both"/>
              <w:rPr>
                <w:rFonts w:ascii="Gill Sans MT" w:hAnsi="Gill Sans MT"/>
                <w:sz w:val="24"/>
                <w:szCs w:val="24"/>
              </w:rPr>
            </w:pPr>
            <w:r w:rsidRPr="00C325E8">
              <w:rPr>
                <w:rFonts w:ascii="Gill Sans MT" w:hAnsi="Gill Sans MT"/>
                <w:sz w:val="24"/>
                <w:szCs w:val="24"/>
              </w:rPr>
              <w:t>Concerned department</w:t>
            </w:r>
          </w:p>
        </w:tc>
      </w:tr>
      <w:tr w:rsidR="00792184" w:rsidRPr="00C325E8" w:rsidTr="00C325E8">
        <w:trPr>
          <w:trHeight w:val="277"/>
        </w:trPr>
        <w:tc>
          <w:tcPr>
            <w:cnfStyle w:val="000010000000"/>
            <w:tcW w:w="809" w:type="pct"/>
          </w:tcPr>
          <w:p w:rsidR="00792184" w:rsidRPr="00C325E8" w:rsidRDefault="00792184" w:rsidP="004A2806">
            <w:pPr>
              <w:spacing w:line="360" w:lineRule="auto"/>
              <w:rPr>
                <w:rFonts w:ascii="Gill Sans MT" w:hAnsi="Gill Sans MT"/>
                <w:sz w:val="24"/>
                <w:szCs w:val="24"/>
              </w:rPr>
            </w:pPr>
            <w:r w:rsidRPr="00C325E8">
              <w:rPr>
                <w:rFonts w:ascii="Gill Sans MT" w:hAnsi="Gill Sans MT"/>
                <w:sz w:val="24"/>
                <w:szCs w:val="24"/>
              </w:rPr>
              <w:t>Step 3</w:t>
            </w:r>
          </w:p>
        </w:tc>
        <w:tc>
          <w:tcPr>
            <w:tcW w:w="2887" w:type="pct"/>
            <w:gridSpan w:val="2"/>
          </w:tcPr>
          <w:p w:rsidR="00792184" w:rsidRPr="00C325E8" w:rsidRDefault="00792184" w:rsidP="004A2806">
            <w:pPr>
              <w:spacing w:line="360" w:lineRule="auto"/>
              <w:jc w:val="both"/>
              <w:cnfStyle w:val="000000000000"/>
              <w:rPr>
                <w:rFonts w:ascii="Gill Sans MT" w:hAnsi="Gill Sans MT"/>
                <w:sz w:val="24"/>
                <w:szCs w:val="24"/>
              </w:rPr>
            </w:pPr>
            <w:r w:rsidRPr="00C325E8">
              <w:rPr>
                <w:rFonts w:ascii="Gill Sans MT" w:hAnsi="Gill Sans MT"/>
                <w:sz w:val="24"/>
                <w:szCs w:val="24"/>
              </w:rPr>
              <w:t>Files vakalat on behalf of the Commissioner and sends a draft copy to the Superintendent</w:t>
            </w:r>
          </w:p>
        </w:tc>
        <w:tc>
          <w:tcPr>
            <w:cnfStyle w:val="000010000000"/>
            <w:tcW w:w="1304" w:type="pct"/>
          </w:tcPr>
          <w:p w:rsidR="00792184" w:rsidRPr="00C325E8" w:rsidRDefault="00792184" w:rsidP="004A2806">
            <w:pPr>
              <w:spacing w:line="360" w:lineRule="auto"/>
              <w:jc w:val="both"/>
              <w:rPr>
                <w:rFonts w:ascii="Gill Sans MT" w:hAnsi="Gill Sans MT"/>
                <w:sz w:val="24"/>
                <w:szCs w:val="24"/>
              </w:rPr>
            </w:pPr>
            <w:r w:rsidRPr="00C325E8">
              <w:rPr>
                <w:rFonts w:ascii="Gill Sans MT" w:hAnsi="Gill Sans MT"/>
                <w:sz w:val="24"/>
                <w:szCs w:val="24"/>
              </w:rPr>
              <w:t>Suite Clerk</w:t>
            </w:r>
          </w:p>
        </w:tc>
      </w:tr>
      <w:tr w:rsidR="00792184" w:rsidRPr="00C325E8" w:rsidTr="00C325E8">
        <w:trPr>
          <w:trHeight w:val="277"/>
        </w:trPr>
        <w:tc>
          <w:tcPr>
            <w:cnfStyle w:val="000010000000"/>
            <w:tcW w:w="809" w:type="pct"/>
          </w:tcPr>
          <w:p w:rsidR="00792184" w:rsidRPr="00C325E8" w:rsidRDefault="00792184" w:rsidP="004A2806">
            <w:pPr>
              <w:spacing w:line="360" w:lineRule="auto"/>
              <w:rPr>
                <w:rFonts w:ascii="Gill Sans MT" w:hAnsi="Gill Sans MT"/>
                <w:sz w:val="24"/>
                <w:szCs w:val="24"/>
              </w:rPr>
            </w:pPr>
            <w:r w:rsidRPr="00C325E8">
              <w:rPr>
                <w:rFonts w:ascii="Gill Sans MT" w:hAnsi="Gill Sans MT"/>
                <w:sz w:val="24"/>
                <w:szCs w:val="24"/>
              </w:rPr>
              <w:t>Step 4</w:t>
            </w:r>
          </w:p>
        </w:tc>
        <w:tc>
          <w:tcPr>
            <w:tcW w:w="2887" w:type="pct"/>
            <w:gridSpan w:val="2"/>
          </w:tcPr>
          <w:p w:rsidR="00792184" w:rsidRPr="00C325E8" w:rsidRDefault="00792184" w:rsidP="004A2806">
            <w:pPr>
              <w:spacing w:line="360" w:lineRule="auto"/>
              <w:jc w:val="both"/>
              <w:cnfStyle w:val="000000000000"/>
              <w:rPr>
                <w:rFonts w:ascii="Gill Sans MT" w:hAnsi="Gill Sans MT"/>
                <w:sz w:val="24"/>
                <w:szCs w:val="24"/>
              </w:rPr>
            </w:pPr>
            <w:r w:rsidRPr="00C325E8">
              <w:rPr>
                <w:rFonts w:ascii="Gill Sans MT" w:hAnsi="Gill Sans MT"/>
                <w:sz w:val="24"/>
                <w:szCs w:val="24"/>
              </w:rPr>
              <w:t>Verifies details and sends to the administrative officer for further processing</w:t>
            </w:r>
          </w:p>
        </w:tc>
        <w:tc>
          <w:tcPr>
            <w:cnfStyle w:val="000010000000"/>
            <w:tcW w:w="1304" w:type="pct"/>
          </w:tcPr>
          <w:p w:rsidR="00792184" w:rsidRPr="00C325E8" w:rsidRDefault="00792184" w:rsidP="004A2806">
            <w:pPr>
              <w:spacing w:line="360" w:lineRule="auto"/>
              <w:jc w:val="both"/>
              <w:rPr>
                <w:rFonts w:ascii="Gill Sans MT" w:hAnsi="Gill Sans MT"/>
                <w:sz w:val="24"/>
                <w:szCs w:val="24"/>
              </w:rPr>
            </w:pPr>
            <w:r w:rsidRPr="00C325E8">
              <w:rPr>
                <w:rFonts w:ascii="Gill Sans MT" w:hAnsi="Gill Sans MT"/>
                <w:sz w:val="24"/>
                <w:szCs w:val="24"/>
              </w:rPr>
              <w:t>Superintendent Concerned department</w:t>
            </w:r>
          </w:p>
        </w:tc>
      </w:tr>
      <w:tr w:rsidR="00792184" w:rsidRPr="00C325E8" w:rsidTr="00C325E8">
        <w:trPr>
          <w:trHeight w:val="277"/>
        </w:trPr>
        <w:tc>
          <w:tcPr>
            <w:cnfStyle w:val="000010000000"/>
            <w:tcW w:w="809" w:type="pct"/>
          </w:tcPr>
          <w:p w:rsidR="00792184" w:rsidRPr="00C325E8" w:rsidRDefault="00792184" w:rsidP="004A2806">
            <w:pPr>
              <w:spacing w:line="360" w:lineRule="auto"/>
              <w:rPr>
                <w:rFonts w:ascii="Gill Sans MT" w:hAnsi="Gill Sans MT"/>
                <w:sz w:val="24"/>
                <w:szCs w:val="24"/>
              </w:rPr>
            </w:pPr>
            <w:r w:rsidRPr="00C325E8">
              <w:rPr>
                <w:rFonts w:ascii="Gill Sans MT" w:hAnsi="Gill Sans MT"/>
                <w:sz w:val="24"/>
                <w:szCs w:val="24"/>
              </w:rPr>
              <w:t>Step 5</w:t>
            </w:r>
          </w:p>
        </w:tc>
        <w:tc>
          <w:tcPr>
            <w:tcW w:w="2887" w:type="pct"/>
            <w:gridSpan w:val="2"/>
          </w:tcPr>
          <w:p w:rsidR="00792184" w:rsidRPr="00C325E8" w:rsidRDefault="00792184" w:rsidP="004A2806">
            <w:pPr>
              <w:spacing w:line="360" w:lineRule="auto"/>
              <w:jc w:val="both"/>
              <w:cnfStyle w:val="000000000000"/>
              <w:rPr>
                <w:rFonts w:ascii="Gill Sans MT" w:hAnsi="Gill Sans MT"/>
                <w:sz w:val="24"/>
                <w:szCs w:val="24"/>
              </w:rPr>
            </w:pPr>
            <w:r w:rsidRPr="00C325E8">
              <w:rPr>
                <w:rFonts w:ascii="Gill Sans MT" w:hAnsi="Gill Sans MT"/>
                <w:sz w:val="24"/>
                <w:szCs w:val="24"/>
              </w:rPr>
              <w:t>Verifies and forwards</w:t>
            </w:r>
          </w:p>
        </w:tc>
        <w:tc>
          <w:tcPr>
            <w:cnfStyle w:val="000010000000"/>
            <w:tcW w:w="1304" w:type="pct"/>
          </w:tcPr>
          <w:p w:rsidR="00792184" w:rsidRPr="00C325E8" w:rsidRDefault="00792184" w:rsidP="004A2806">
            <w:pPr>
              <w:spacing w:line="360" w:lineRule="auto"/>
              <w:jc w:val="both"/>
              <w:rPr>
                <w:rFonts w:ascii="Gill Sans MT" w:hAnsi="Gill Sans MT"/>
                <w:sz w:val="24"/>
                <w:szCs w:val="24"/>
              </w:rPr>
            </w:pPr>
            <w:r w:rsidRPr="00C325E8">
              <w:rPr>
                <w:rFonts w:ascii="Gill Sans MT" w:hAnsi="Gill Sans MT"/>
                <w:sz w:val="24"/>
                <w:szCs w:val="24"/>
              </w:rPr>
              <w:t xml:space="preserve"> Administrative Officer</w:t>
            </w:r>
          </w:p>
        </w:tc>
      </w:tr>
      <w:tr w:rsidR="00792184" w:rsidRPr="00C325E8" w:rsidTr="00C325E8">
        <w:trPr>
          <w:trHeight w:val="277"/>
        </w:trPr>
        <w:tc>
          <w:tcPr>
            <w:cnfStyle w:val="000010000000"/>
            <w:tcW w:w="809" w:type="pct"/>
          </w:tcPr>
          <w:p w:rsidR="00792184" w:rsidRPr="00C325E8" w:rsidRDefault="00792184" w:rsidP="004A2806">
            <w:pPr>
              <w:spacing w:line="360" w:lineRule="auto"/>
              <w:rPr>
                <w:rFonts w:ascii="Gill Sans MT" w:hAnsi="Gill Sans MT"/>
                <w:sz w:val="24"/>
                <w:szCs w:val="24"/>
              </w:rPr>
            </w:pPr>
            <w:r w:rsidRPr="00C325E8">
              <w:rPr>
                <w:rFonts w:ascii="Gill Sans MT" w:hAnsi="Gill Sans MT"/>
                <w:sz w:val="24"/>
                <w:szCs w:val="24"/>
              </w:rPr>
              <w:t>Step 6</w:t>
            </w:r>
          </w:p>
        </w:tc>
        <w:tc>
          <w:tcPr>
            <w:tcW w:w="2887" w:type="pct"/>
            <w:gridSpan w:val="2"/>
          </w:tcPr>
          <w:p w:rsidR="00792184" w:rsidRPr="00C325E8" w:rsidRDefault="00792184" w:rsidP="004A2806">
            <w:pPr>
              <w:spacing w:line="360" w:lineRule="auto"/>
              <w:jc w:val="both"/>
              <w:cnfStyle w:val="000000000000"/>
              <w:rPr>
                <w:rFonts w:ascii="Gill Sans MT" w:hAnsi="Gill Sans MT"/>
                <w:sz w:val="24"/>
                <w:szCs w:val="24"/>
              </w:rPr>
            </w:pPr>
            <w:r w:rsidRPr="00C325E8">
              <w:rPr>
                <w:rFonts w:ascii="Gill Sans MT" w:hAnsi="Gill Sans MT"/>
                <w:sz w:val="24"/>
                <w:szCs w:val="24"/>
              </w:rPr>
              <w:t>Peruses details with para wise remarks and forwards to deputy Commissioner</w:t>
            </w:r>
          </w:p>
        </w:tc>
        <w:tc>
          <w:tcPr>
            <w:cnfStyle w:val="000010000000"/>
            <w:tcW w:w="1304" w:type="pct"/>
          </w:tcPr>
          <w:p w:rsidR="00792184" w:rsidRPr="00C325E8" w:rsidRDefault="00792184" w:rsidP="004A2806">
            <w:pPr>
              <w:spacing w:line="360" w:lineRule="auto"/>
              <w:jc w:val="both"/>
              <w:rPr>
                <w:rFonts w:ascii="Gill Sans MT" w:hAnsi="Gill Sans MT"/>
                <w:sz w:val="24"/>
                <w:szCs w:val="24"/>
              </w:rPr>
            </w:pPr>
            <w:r w:rsidRPr="00C325E8">
              <w:rPr>
                <w:rFonts w:ascii="Gill Sans MT" w:hAnsi="Gill Sans MT"/>
                <w:sz w:val="24"/>
                <w:szCs w:val="24"/>
              </w:rPr>
              <w:t>Law Commissioner</w:t>
            </w:r>
          </w:p>
        </w:tc>
      </w:tr>
      <w:tr w:rsidR="00792184" w:rsidRPr="00C325E8" w:rsidTr="00C325E8">
        <w:trPr>
          <w:trHeight w:val="277"/>
        </w:trPr>
        <w:tc>
          <w:tcPr>
            <w:cnfStyle w:val="000010000000"/>
            <w:tcW w:w="809" w:type="pct"/>
          </w:tcPr>
          <w:p w:rsidR="00792184" w:rsidRPr="00C325E8" w:rsidRDefault="00792184" w:rsidP="004A2806">
            <w:pPr>
              <w:spacing w:line="360" w:lineRule="auto"/>
              <w:rPr>
                <w:rFonts w:ascii="Gill Sans MT" w:hAnsi="Gill Sans MT"/>
                <w:sz w:val="24"/>
                <w:szCs w:val="24"/>
              </w:rPr>
            </w:pPr>
            <w:r w:rsidRPr="00C325E8">
              <w:rPr>
                <w:rFonts w:ascii="Gill Sans MT" w:hAnsi="Gill Sans MT"/>
                <w:sz w:val="24"/>
                <w:szCs w:val="24"/>
              </w:rPr>
              <w:t>Step 7</w:t>
            </w:r>
          </w:p>
        </w:tc>
        <w:tc>
          <w:tcPr>
            <w:tcW w:w="2887" w:type="pct"/>
            <w:gridSpan w:val="2"/>
          </w:tcPr>
          <w:p w:rsidR="00792184" w:rsidRPr="00C325E8" w:rsidRDefault="00792184" w:rsidP="004A2806">
            <w:pPr>
              <w:spacing w:line="360" w:lineRule="auto"/>
              <w:jc w:val="both"/>
              <w:cnfStyle w:val="000000000000"/>
              <w:rPr>
                <w:rFonts w:ascii="Gill Sans MT" w:hAnsi="Gill Sans MT"/>
                <w:sz w:val="24"/>
                <w:szCs w:val="24"/>
              </w:rPr>
            </w:pPr>
            <w:r w:rsidRPr="00C325E8">
              <w:rPr>
                <w:rFonts w:ascii="Gill Sans MT" w:hAnsi="Gill Sans MT"/>
                <w:sz w:val="24"/>
                <w:szCs w:val="24"/>
              </w:rPr>
              <w:t>Verifies and sends to Commissioner</w:t>
            </w:r>
          </w:p>
        </w:tc>
        <w:tc>
          <w:tcPr>
            <w:cnfStyle w:val="000010000000"/>
            <w:tcW w:w="1304" w:type="pct"/>
          </w:tcPr>
          <w:p w:rsidR="00792184" w:rsidRPr="00C325E8" w:rsidRDefault="00792184" w:rsidP="004A2806">
            <w:pPr>
              <w:spacing w:line="360" w:lineRule="auto"/>
              <w:jc w:val="both"/>
              <w:rPr>
                <w:rFonts w:ascii="Gill Sans MT" w:hAnsi="Gill Sans MT"/>
                <w:sz w:val="24"/>
                <w:szCs w:val="24"/>
              </w:rPr>
            </w:pPr>
            <w:r w:rsidRPr="00C325E8">
              <w:rPr>
                <w:rFonts w:ascii="Gill Sans MT" w:hAnsi="Gill Sans MT"/>
                <w:sz w:val="24"/>
                <w:szCs w:val="24"/>
              </w:rPr>
              <w:t>Deputy Commissioner</w:t>
            </w:r>
          </w:p>
        </w:tc>
      </w:tr>
      <w:tr w:rsidR="00792184" w:rsidRPr="00C325E8" w:rsidTr="00C325E8">
        <w:trPr>
          <w:trHeight w:val="277"/>
        </w:trPr>
        <w:tc>
          <w:tcPr>
            <w:cnfStyle w:val="000010000000"/>
            <w:tcW w:w="809" w:type="pct"/>
          </w:tcPr>
          <w:p w:rsidR="00792184" w:rsidRPr="00C325E8" w:rsidRDefault="00792184" w:rsidP="004A2806">
            <w:pPr>
              <w:spacing w:line="360" w:lineRule="auto"/>
              <w:rPr>
                <w:rFonts w:ascii="Gill Sans MT" w:hAnsi="Gill Sans MT"/>
                <w:sz w:val="24"/>
                <w:szCs w:val="24"/>
              </w:rPr>
            </w:pPr>
            <w:r w:rsidRPr="00C325E8">
              <w:rPr>
                <w:rFonts w:ascii="Gill Sans MT" w:hAnsi="Gill Sans MT"/>
                <w:sz w:val="24"/>
                <w:szCs w:val="24"/>
              </w:rPr>
              <w:t>Step 8</w:t>
            </w:r>
          </w:p>
        </w:tc>
        <w:tc>
          <w:tcPr>
            <w:tcW w:w="2887" w:type="pct"/>
            <w:gridSpan w:val="2"/>
          </w:tcPr>
          <w:p w:rsidR="00792184" w:rsidRPr="00C325E8" w:rsidRDefault="00792184" w:rsidP="004A2806">
            <w:pPr>
              <w:spacing w:line="360" w:lineRule="auto"/>
              <w:jc w:val="both"/>
              <w:cnfStyle w:val="000000000000"/>
              <w:rPr>
                <w:rFonts w:ascii="Gill Sans MT" w:hAnsi="Gill Sans MT"/>
                <w:sz w:val="24"/>
                <w:szCs w:val="24"/>
              </w:rPr>
            </w:pPr>
            <w:r w:rsidRPr="00C325E8">
              <w:rPr>
                <w:rFonts w:ascii="Gill Sans MT" w:hAnsi="Gill Sans MT"/>
                <w:sz w:val="24"/>
                <w:szCs w:val="24"/>
              </w:rPr>
              <w:t>Signs and forwards to Suite Clerk</w:t>
            </w:r>
          </w:p>
        </w:tc>
        <w:tc>
          <w:tcPr>
            <w:cnfStyle w:val="000010000000"/>
            <w:tcW w:w="1304" w:type="pct"/>
          </w:tcPr>
          <w:p w:rsidR="00792184" w:rsidRPr="00C325E8" w:rsidRDefault="00792184" w:rsidP="004A2806">
            <w:pPr>
              <w:spacing w:line="360" w:lineRule="auto"/>
              <w:jc w:val="both"/>
              <w:rPr>
                <w:rFonts w:ascii="Gill Sans MT" w:hAnsi="Gill Sans MT"/>
                <w:sz w:val="24"/>
                <w:szCs w:val="24"/>
              </w:rPr>
            </w:pPr>
            <w:r w:rsidRPr="00C325E8">
              <w:rPr>
                <w:rFonts w:ascii="Gill Sans MT" w:hAnsi="Gill Sans MT"/>
                <w:sz w:val="24"/>
                <w:szCs w:val="24"/>
              </w:rPr>
              <w:t>Commissioner</w:t>
            </w:r>
          </w:p>
        </w:tc>
      </w:tr>
      <w:tr w:rsidR="00792184" w:rsidRPr="00C325E8" w:rsidTr="00C325E8">
        <w:trPr>
          <w:trHeight w:val="277"/>
        </w:trPr>
        <w:tc>
          <w:tcPr>
            <w:cnfStyle w:val="000010000000"/>
            <w:tcW w:w="809" w:type="pct"/>
          </w:tcPr>
          <w:p w:rsidR="00792184" w:rsidRPr="00C325E8" w:rsidRDefault="00792184" w:rsidP="004A2806">
            <w:pPr>
              <w:spacing w:line="360" w:lineRule="auto"/>
              <w:rPr>
                <w:rFonts w:ascii="Gill Sans MT" w:hAnsi="Gill Sans MT"/>
                <w:sz w:val="24"/>
                <w:szCs w:val="24"/>
              </w:rPr>
            </w:pPr>
            <w:r w:rsidRPr="00C325E8">
              <w:rPr>
                <w:rFonts w:ascii="Gill Sans MT" w:hAnsi="Gill Sans MT"/>
                <w:sz w:val="24"/>
                <w:szCs w:val="24"/>
              </w:rPr>
              <w:t>Step 9</w:t>
            </w:r>
          </w:p>
        </w:tc>
        <w:tc>
          <w:tcPr>
            <w:tcW w:w="2887" w:type="pct"/>
            <w:gridSpan w:val="2"/>
          </w:tcPr>
          <w:p w:rsidR="00792184" w:rsidRPr="00C325E8" w:rsidRDefault="00792184" w:rsidP="004A2806">
            <w:pPr>
              <w:spacing w:line="360" w:lineRule="auto"/>
              <w:jc w:val="both"/>
              <w:cnfStyle w:val="000000000000"/>
              <w:rPr>
                <w:rFonts w:ascii="Gill Sans MT" w:hAnsi="Gill Sans MT"/>
                <w:sz w:val="24"/>
                <w:szCs w:val="24"/>
              </w:rPr>
            </w:pPr>
            <w:r w:rsidRPr="00C325E8">
              <w:rPr>
                <w:rFonts w:ascii="Gill Sans MT" w:hAnsi="Gill Sans MT"/>
                <w:sz w:val="24"/>
                <w:szCs w:val="24"/>
              </w:rPr>
              <w:t>Forwards to Corporation Standing Committee</w:t>
            </w:r>
          </w:p>
        </w:tc>
        <w:tc>
          <w:tcPr>
            <w:cnfStyle w:val="000010000000"/>
            <w:tcW w:w="1304" w:type="pct"/>
          </w:tcPr>
          <w:p w:rsidR="00792184" w:rsidRPr="00C325E8" w:rsidRDefault="00792184" w:rsidP="004A2806">
            <w:pPr>
              <w:spacing w:line="360" w:lineRule="auto"/>
              <w:jc w:val="both"/>
              <w:rPr>
                <w:rFonts w:ascii="Gill Sans MT" w:hAnsi="Gill Sans MT"/>
                <w:sz w:val="24"/>
                <w:szCs w:val="24"/>
              </w:rPr>
            </w:pPr>
            <w:r w:rsidRPr="00C325E8">
              <w:rPr>
                <w:rFonts w:ascii="Gill Sans MT" w:hAnsi="Gill Sans MT"/>
                <w:sz w:val="24"/>
                <w:szCs w:val="24"/>
              </w:rPr>
              <w:t>Suite Clerk</w:t>
            </w:r>
          </w:p>
        </w:tc>
      </w:tr>
      <w:tr w:rsidR="00792184" w:rsidRPr="00C325E8" w:rsidTr="00C325E8">
        <w:trPr>
          <w:trHeight w:val="277"/>
        </w:trPr>
        <w:tc>
          <w:tcPr>
            <w:cnfStyle w:val="000010000000"/>
            <w:tcW w:w="809" w:type="pct"/>
          </w:tcPr>
          <w:p w:rsidR="00792184" w:rsidRPr="00C325E8" w:rsidRDefault="00792184" w:rsidP="004A2806">
            <w:pPr>
              <w:spacing w:line="360" w:lineRule="auto"/>
              <w:rPr>
                <w:rFonts w:ascii="Gill Sans MT" w:hAnsi="Gill Sans MT"/>
                <w:sz w:val="24"/>
                <w:szCs w:val="24"/>
              </w:rPr>
            </w:pPr>
            <w:r w:rsidRPr="00C325E8">
              <w:rPr>
                <w:rFonts w:ascii="Gill Sans MT" w:hAnsi="Gill Sans MT"/>
                <w:sz w:val="24"/>
                <w:szCs w:val="24"/>
              </w:rPr>
              <w:lastRenderedPageBreak/>
              <w:t>Step 10</w:t>
            </w:r>
          </w:p>
        </w:tc>
        <w:tc>
          <w:tcPr>
            <w:tcW w:w="2887" w:type="pct"/>
            <w:gridSpan w:val="2"/>
          </w:tcPr>
          <w:p w:rsidR="00792184" w:rsidRPr="00C325E8" w:rsidRDefault="00792184" w:rsidP="004A2806">
            <w:pPr>
              <w:spacing w:line="360" w:lineRule="auto"/>
              <w:jc w:val="both"/>
              <w:cnfStyle w:val="000000000000"/>
              <w:rPr>
                <w:rFonts w:ascii="Gill Sans MT" w:hAnsi="Gill Sans MT"/>
                <w:sz w:val="24"/>
                <w:szCs w:val="24"/>
              </w:rPr>
            </w:pPr>
            <w:r w:rsidRPr="00C325E8">
              <w:rPr>
                <w:rFonts w:ascii="Gill Sans MT" w:hAnsi="Gill Sans MT"/>
                <w:sz w:val="24"/>
                <w:szCs w:val="24"/>
              </w:rPr>
              <w:t>Files vakalat</w:t>
            </w:r>
          </w:p>
        </w:tc>
        <w:tc>
          <w:tcPr>
            <w:cnfStyle w:val="000010000000"/>
            <w:tcW w:w="1304" w:type="pct"/>
          </w:tcPr>
          <w:p w:rsidR="00792184" w:rsidRPr="00C325E8" w:rsidRDefault="00792184" w:rsidP="004A2806">
            <w:pPr>
              <w:spacing w:line="360" w:lineRule="auto"/>
              <w:jc w:val="both"/>
              <w:rPr>
                <w:rFonts w:ascii="Gill Sans MT" w:hAnsi="Gill Sans MT"/>
                <w:sz w:val="24"/>
                <w:szCs w:val="24"/>
              </w:rPr>
            </w:pPr>
            <w:r w:rsidRPr="00C325E8">
              <w:rPr>
                <w:rFonts w:ascii="Gill Sans MT" w:hAnsi="Gill Sans MT"/>
                <w:sz w:val="24"/>
                <w:szCs w:val="24"/>
              </w:rPr>
              <w:t>Standing Committee</w:t>
            </w:r>
          </w:p>
        </w:tc>
      </w:tr>
      <w:tr w:rsidR="00792184" w:rsidRPr="00C325E8" w:rsidTr="00C325E8">
        <w:trPr>
          <w:trHeight w:val="277"/>
        </w:trPr>
        <w:tc>
          <w:tcPr>
            <w:cnfStyle w:val="000010000000"/>
            <w:tcW w:w="809" w:type="pct"/>
          </w:tcPr>
          <w:p w:rsidR="00792184" w:rsidRPr="00C325E8" w:rsidRDefault="00792184" w:rsidP="004A2806">
            <w:pPr>
              <w:spacing w:line="360" w:lineRule="auto"/>
              <w:rPr>
                <w:rFonts w:ascii="Gill Sans MT" w:hAnsi="Gill Sans MT"/>
                <w:sz w:val="24"/>
                <w:szCs w:val="24"/>
              </w:rPr>
            </w:pPr>
            <w:r w:rsidRPr="00C325E8">
              <w:rPr>
                <w:rFonts w:ascii="Gill Sans MT" w:hAnsi="Gill Sans MT"/>
                <w:sz w:val="24"/>
                <w:szCs w:val="24"/>
              </w:rPr>
              <w:t>Step 11</w:t>
            </w:r>
          </w:p>
        </w:tc>
        <w:tc>
          <w:tcPr>
            <w:tcW w:w="2887" w:type="pct"/>
            <w:gridSpan w:val="2"/>
          </w:tcPr>
          <w:p w:rsidR="00792184" w:rsidRPr="00C325E8" w:rsidRDefault="00792184" w:rsidP="004A2806">
            <w:pPr>
              <w:spacing w:line="360" w:lineRule="auto"/>
              <w:jc w:val="both"/>
              <w:cnfStyle w:val="000000000000"/>
              <w:rPr>
                <w:rFonts w:ascii="Gill Sans MT" w:hAnsi="Gill Sans MT"/>
                <w:sz w:val="24"/>
                <w:szCs w:val="24"/>
              </w:rPr>
            </w:pPr>
            <w:r w:rsidRPr="00C325E8">
              <w:rPr>
                <w:rFonts w:ascii="Gill Sans MT" w:hAnsi="Gill Sans MT"/>
                <w:sz w:val="24"/>
                <w:szCs w:val="24"/>
              </w:rPr>
              <w:t>Court proceeding and verdict is awarded</w:t>
            </w:r>
          </w:p>
        </w:tc>
        <w:tc>
          <w:tcPr>
            <w:cnfStyle w:val="000010000000"/>
            <w:tcW w:w="1304" w:type="pct"/>
          </w:tcPr>
          <w:p w:rsidR="00792184" w:rsidRPr="00C325E8" w:rsidRDefault="00792184" w:rsidP="004A2806">
            <w:pPr>
              <w:spacing w:line="360" w:lineRule="auto"/>
              <w:jc w:val="both"/>
              <w:rPr>
                <w:rFonts w:ascii="Gill Sans MT" w:hAnsi="Gill Sans MT"/>
                <w:sz w:val="24"/>
                <w:szCs w:val="24"/>
              </w:rPr>
            </w:pPr>
            <w:r w:rsidRPr="00C325E8">
              <w:rPr>
                <w:rFonts w:ascii="Gill Sans MT" w:hAnsi="Gill Sans MT"/>
                <w:sz w:val="24"/>
                <w:szCs w:val="24"/>
              </w:rPr>
              <w:t>Court</w:t>
            </w:r>
          </w:p>
        </w:tc>
      </w:tr>
      <w:tr w:rsidR="00792184" w:rsidRPr="00C325E8" w:rsidTr="00C325E8">
        <w:trPr>
          <w:trHeight w:val="277"/>
        </w:trPr>
        <w:tc>
          <w:tcPr>
            <w:cnfStyle w:val="000010000000"/>
            <w:tcW w:w="809" w:type="pct"/>
          </w:tcPr>
          <w:p w:rsidR="00792184" w:rsidRPr="00C325E8" w:rsidRDefault="00792184" w:rsidP="004A2806">
            <w:pPr>
              <w:spacing w:line="360" w:lineRule="auto"/>
              <w:rPr>
                <w:rFonts w:ascii="Gill Sans MT" w:hAnsi="Gill Sans MT"/>
                <w:sz w:val="24"/>
                <w:szCs w:val="24"/>
              </w:rPr>
            </w:pPr>
            <w:r w:rsidRPr="00C325E8">
              <w:rPr>
                <w:rFonts w:ascii="Gill Sans MT" w:hAnsi="Gill Sans MT"/>
                <w:sz w:val="24"/>
                <w:szCs w:val="24"/>
              </w:rPr>
              <w:t>Step 12</w:t>
            </w:r>
          </w:p>
        </w:tc>
        <w:tc>
          <w:tcPr>
            <w:tcW w:w="2887" w:type="pct"/>
            <w:gridSpan w:val="2"/>
          </w:tcPr>
          <w:p w:rsidR="00792184" w:rsidRPr="00C325E8" w:rsidRDefault="00792184" w:rsidP="004A2806">
            <w:pPr>
              <w:spacing w:line="360" w:lineRule="auto"/>
              <w:jc w:val="both"/>
              <w:cnfStyle w:val="000000000000"/>
              <w:rPr>
                <w:rFonts w:ascii="Gill Sans MT" w:hAnsi="Gill Sans MT"/>
                <w:sz w:val="24"/>
                <w:szCs w:val="24"/>
              </w:rPr>
            </w:pPr>
            <w:r w:rsidRPr="00C325E8">
              <w:rPr>
                <w:rFonts w:ascii="Gill Sans MT" w:hAnsi="Gill Sans MT"/>
                <w:sz w:val="24"/>
                <w:szCs w:val="24"/>
              </w:rPr>
              <w:t>Compliance/ appeal is initiated on the verdict</w:t>
            </w:r>
          </w:p>
        </w:tc>
        <w:tc>
          <w:tcPr>
            <w:cnfStyle w:val="000010000000"/>
            <w:tcW w:w="1304" w:type="pct"/>
          </w:tcPr>
          <w:p w:rsidR="00792184" w:rsidRPr="00C325E8" w:rsidRDefault="00792184" w:rsidP="004A2806">
            <w:pPr>
              <w:spacing w:line="360" w:lineRule="auto"/>
              <w:jc w:val="both"/>
              <w:rPr>
                <w:rFonts w:ascii="Gill Sans MT" w:hAnsi="Gill Sans MT"/>
                <w:sz w:val="24"/>
                <w:szCs w:val="24"/>
              </w:rPr>
            </w:pPr>
            <w:r w:rsidRPr="00C325E8">
              <w:rPr>
                <w:rFonts w:ascii="Gill Sans MT" w:hAnsi="Gill Sans MT"/>
                <w:sz w:val="24"/>
                <w:szCs w:val="24"/>
              </w:rPr>
              <w:t>Corporation</w:t>
            </w:r>
          </w:p>
        </w:tc>
      </w:tr>
    </w:tbl>
    <w:p w:rsidR="00792184" w:rsidRPr="00C325E8" w:rsidRDefault="00792184" w:rsidP="00C325E8">
      <w:pPr>
        <w:ind w:left="720"/>
        <w:rPr>
          <w:rFonts w:ascii="Gill Sans MT" w:eastAsiaTheme="majorEastAsia" w:hAnsi="Gill Sans MT" w:cstheme="majorBidi"/>
          <w:b/>
          <w:i/>
          <w:iCs/>
          <w:color w:val="4F81BD" w:themeColor="accent1"/>
          <w:spacing w:val="15"/>
          <w:sz w:val="24"/>
          <w:szCs w:val="24"/>
        </w:rPr>
      </w:pPr>
      <w:r w:rsidRPr="00C325E8">
        <w:rPr>
          <w:rFonts w:ascii="Gill Sans MT" w:hAnsi="Gill Sans MT"/>
          <w:b/>
          <w:sz w:val="24"/>
          <w:szCs w:val="24"/>
        </w:rPr>
        <w:br w:type="page"/>
      </w:r>
    </w:p>
    <w:p w:rsidR="00792184" w:rsidRPr="00C325E8" w:rsidRDefault="00792184" w:rsidP="00C325E8">
      <w:pPr>
        <w:pStyle w:val="Subtitle"/>
        <w:numPr>
          <w:ilvl w:val="0"/>
          <w:numId w:val="0"/>
        </w:numPr>
        <w:ind w:left="720"/>
        <w:rPr>
          <w:rFonts w:ascii="Gill Sans MT" w:hAnsi="Gill Sans MT"/>
          <w:b/>
        </w:rPr>
        <w:sectPr w:rsidR="00792184" w:rsidRPr="00C325E8">
          <w:pgSz w:w="12240" w:h="15840"/>
          <w:pgMar w:top="1440" w:right="1440" w:bottom="1440" w:left="1440" w:header="720" w:footer="720" w:gutter="0"/>
          <w:cols w:space="720"/>
          <w:docGrid w:linePitch="360"/>
        </w:sectPr>
      </w:pPr>
    </w:p>
    <w:p w:rsidR="00792184" w:rsidRPr="00C325E8" w:rsidRDefault="00792184" w:rsidP="00C325E8">
      <w:pPr>
        <w:pStyle w:val="Subtitle"/>
        <w:numPr>
          <w:ilvl w:val="0"/>
          <w:numId w:val="0"/>
        </w:numPr>
        <w:ind w:left="720"/>
        <w:rPr>
          <w:rFonts w:ascii="Gill Sans MT" w:hAnsi="Gill Sans MT"/>
          <w:b/>
        </w:rPr>
      </w:pPr>
      <w:r w:rsidRPr="00C325E8">
        <w:rPr>
          <w:rFonts w:ascii="Gill Sans MT" w:hAnsi="Gill Sans MT"/>
          <w:b/>
        </w:rPr>
        <w:lastRenderedPageBreak/>
        <w:t>Process Map: Litigation by the Corporation:</w:t>
      </w:r>
    </w:p>
    <w:p w:rsidR="00792184" w:rsidRPr="00C325E8" w:rsidRDefault="00792184" w:rsidP="00C325E8">
      <w:pPr>
        <w:spacing w:line="360" w:lineRule="auto"/>
        <w:ind w:left="720"/>
        <w:jc w:val="both"/>
        <w:rPr>
          <w:rFonts w:ascii="Gill Sans MT" w:hAnsi="Gill Sans MT"/>
          <w:sz w:val="24"/>
          <w:szCs w:val="24"/>
        </w:rPr>
      </w:pPr>
      <w:r w:rsidRPr="00C325E8">
        <w:rPr>
          <w:rFonts w:ascii="Gill Sans MT" w:hAnsi="Gill Sans MT"/>
          <w:noProof/>
          <w:sz w:val="24"/>
          <w:szCs w:val="24"/>
        </w:rPr>
        <w:drawing>
          <wp:inline distT="0" distB="0" distL="0" distR="0">
            <wp:extent cx="7581900" cy="4686300"/>
            <wp:effectExtent l="0" t="0" r="0" b="0"/>
            <wp:docPr id="14"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itigation by corporation.gif"/>
                    <pic:cNvPicPr/>
                  </pic:nvPicPr>
                  <pic:blipFill>
                    <a:blip r:embed="rId35">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7595291" cy="4694577"/>
                    </a:xfrm>
                    <a:prstGeom prst="rect">
                      <a:avLst/>
                    </a:prstGeom>
                  </pic:spPr>
                </pic:pic>
              </a:graphicData>
            </a:graphic>
          </wp:inline>
        </w:drawing>
      </w:r>
    </w:p>
    <w:p w:rsidR="00792184" w:rsidRPr="00C325E8" w:rsidRDefault="00792184" w:rsidP="00C325E8">
      <w:pPr>
        <w:ind w:left="720"/>
        <w:rPr>
          <w:rFonts w:ascii="Gill Sans MT" w:hAnsi="Gill Sans MT"/>
          <w:sz w:val="24"/>
          <w:szCs w:val="24"/>
        </w:rPr>
      </w:pPr>
    </w:p>
    <w:p w:rsidR="00792184" w:rsidRPr="00C325E8" w:rsidRDefault="00792184" w:rsidP="00C325E8">
      <w:pPr>
        <w:ind w:left="720"/>
        <w:rPr>
          <w:rFonts w:ascii="Gill Sans MT" w:hAnsi="Gill Sans MT"/>
          <w:sz w:val="24"/>
          <w:szCs w:val="24"/>
        </w:rPr>
        <w:sectPr w:rsidR="00792184" w:rsidRPr="00C325E8" w:rsidSect="004A2806">
          <w:pgSz w:w="15840" w:h="12240" w:orient="landscape"/>
          <w:pgMar w:top="1440" w:right="1440" w:bottom="1440" w:left="1440" w:header="720" w:footer="720" w:gutter="0"/>
          <w:cols w:space="720"/>
          <w:docGrid w:linePitch="360"/>
        </w:sectPr>
      </w:pPr>
    </w:p>
    <w:p w:rsidR="00792184" w:rsidRPr="00C325E8" w:rsidRDefault="00792184" w:rsidP="00C325E8">
      <w:pPr>
        <w:spacing w:line="360" w:lineRule="auto"/>
        <w:ind w:left="720"/>
        <w:jc w:val="both"/>
        <w:rPr>
          <w:rFonts w:ascii="Gill Sans MT" w:hAnsi="Gill Sans MT"/>
          <w:b/>
          <w:sz w:val="24"/>
          <w:szCs w:val="24"/>
        </w:rPr>
      </w:pPr>
      <w:r w:rsidRPr="00C325E8">
        <w:rPr>
          <w:rFonts w:ascii="Gill Sans MT" w:hAnsi="Gill Sans MT"/>
          <w:b/>
          <w:sz w:val="24"/>
          <w:szCs w:val="24"/>
        </w:rPr>
        <w:lastRenderedPageBreak/>
        <w:t>Process Description</w:t>
      </w:r>
    </w:p>
    <w:tbl>
      <w:tblPr>
        <w:tblStyle w:val="LightGrid-Accent3"/>
        <w:tblW w:w="5000" w:type="pct"/>
        <w:tblInd w:w="720" w:type="dxa"/>
        <w:tblLook w:val="0200"/>
      </w:tblPr>
      <w:tblGrid>
        <w:gridCol w:w="1728"/>
        <w:gridCol w:w="3738"/>
        <w:gridCol w:w="1613"/>
        <w:gridCol w:w="2497"/>
      </w:tblGrid>
      <w:tr w:rsidR="00792184" w:rsidRPr="00C325E8" w:rsidTr="00C325E8">
        <w:trPr>
          <w:trHeight w:val="277"/>
        </w:trPr>
        <w:tc>
          <w:tcPr>
            <w:cnfStyle w:val="000010000000"/>
            <w:tcW w:w="902" w:type="pct"/>
            <w:shd w:val="clear" w:color="auto" w:fill="C2D69B" w:themeFill="accent3" w:themeFillTint="99"/>
          </w:tcPr>
          <w:p w:rsidR="00792184" w:rsidRPr="00C325E8" w:rsidRDefault="00792184" w:rsidP="004A2806">
            <w:pPr>
              <w:spacing w:line="360" w:lineRule="auto"/>
              <w:rPr>
                <w:rFonts w:ascii="Gill Sans MT" w:hAnsi="Gill Sans MT"/>
                <w:b/>
                <w:sz w:val="24"/>
                <w:szCs w:val="24"/>
              </w:rPr>
            </w:pPr>
            <w:r w:rsidRPr="00C325E8">
              <w:rPr>
                <w:rFonts w:ascii="Gill Sans MT" w:hAnsi="Gill Sans MT"/>
                <w:b/>
                <w:sz w:val="24"/>
                <w:szCs w:val="24"/>
              </w:rPr>
              <w:t>Service Name</w:t>
            </w:r>
          </w:p>
        </w:tc>
        <w:tc>
          <w:tcPr>
            <w:tcW w:w="4098" w:type="pct"/>
            <w:gridSpan w:val="3"/>
            <w:shd w:val="clear" w:color="auto" w:fill="C2D69B" w:themeFill="accent3" w:themeFillTint="99"/>
          </w:tcPr>
          <w:p w:rsidR="00792184" w:rsidRPr="00C325E8" w:rsidRDefault="00792184" w:rsidP="004A2806">
            <w:pPr>
              <w:spacing w:line="360" w:lineRule="auto"/>
              <w:cnfStyle w:val="000000000000"/>
              <w:rPr>
                <w:rFonts w:ascii="Gill Sans MT" w:hAnsi="Gill Sans MT"/>
                <w:sz w:val="24"/>
                <w:szCs w:val="24"/>
              </w:rPr>
            </w:pPr>
            <w:r w:rsidRPr="00C325E8">
              <w:rPr>
                <w:rFonts w:ascii="Gill Sans MT" w:hAnsi="Gill Sans MT"/>
                <w:b/>
                <w:sz w:val="24"/>
                <w:szCs w:val="24"/>
              </w:rPr>
              <w:t>Litigation Issue Management</w:t>
            </w:r>
          </w:p>
        </w:tc>
      </w:tr>
      <w:tr w:rsidR="00792184" w:rsidRPr="00C325E8" w:rsidTr="00C325E8">
        <w:trPr>
          <w:trHeight w:val="277"/>
        </w:trPr>
        <w:tc>
          <w:tcPr>
            <w:cnfStyle w:val="000010000000"/>
            <w:tcW w:w="902" w:type="pct"/>
          </w:tcPr>
          <w:p w:rsidR="00792184" w:rsidRPr="00C325E8" w:rsidRDefault="00792184" w:rsidP="004A2806">
            <w:pPr>
              <w:spacing w:line="360" w:lineRule="auto"/>
              <w:rPr>
                <w:rFonts w:ascii="Gill Sans MT" w:hAnsi="Gill Sans MT"/>
                <w:sz w:val="24"/>
                <w:szCs w:val="24"/>
              </w:rPr>
            </w:pPr>
            <w:r w:rsidRPr="00C325E8">
              <w:rPr>
                <w:rFonts w:ascii="Gill Sans MT" w:hAnsi="Gill Sans MT"/>
                <w:sz w:val="24"/>
                <w:szCs w:val="24"/>
              </w:rPr>
              <w:t>Service Objective</w:t>
            </w:r>
          </w:p>
        </w:tc>
        <w:tc>
          <w:tcPr>
            <w:tcW w:w="4098" w:type="pct"/>
            <w:gridSpan w:val="3"/>
          </w:tcPr>
          <w:p w:rsidR="00792184" w:rsidRPr="00C325E8" w:rsidRDefault="00792184" w:rsidP="004A2806">
            <w:pPr>
              <w:spacing w:line="360" w:lineRule="auto"/>
              <w:cnfStyle w:val="000000000000"/>
              <w:rPr>
                <w:rFonts w:ascii="Gill Sans MT" w:hAnsi="Gill Sans MT"/>
                <w:sz w:val="24"/>
                <w:szCs w:val="24"/>
              </w:rPr>
            </w:pPr>
            <w:r w:rsidRPr="00C325E8">
              <w:rPr>
                <w:rFonts w:ascii="Gill Sans MT" w:eastAsia="Cambria" w:hAnsi="Gill Sans MT" w:cs="Times New Roman"/>
                <w:sz w:val="24"/>
                <w:szCs w:val="24"/>
              </w:rPr>
              <w:t>To record, monitor and track litigations filed by the Corporation</w:t>
            </w:r>
          </w:p>
        </w:tc>
      </w:tr>
      <w:tr w:rsidR="00792184" w:rsidRPr="00C325E8" w:rsidTr="00C325E8">
        <w:trPr>
          <w:trHeight w:val="276"/>
        </w:trPr>
        <w:tc>
          <w:tcPr>
            <w:cnfStyle w:val="000010000000"/>
            <w:tcW w:w="902" w:type="pct"/>
          </w:tcPr>
          <w:p w:rsidR="00792184" w:rsidRPr="00C325E8" w:rsidRDefault="00792184" w:rsidP="004A2806">
            <w:pPr>
              <w:pStyle w:val="zsubject"/>
              <w:spacing w:after="0" w:line="360" w:lineRule="auto"/>
              <w:rPr>
                <w:rFonts w:ascii="Gill Sans MT" w:hAnsi="Gill Sans MT"/>
                <w:b w:val="0"/>
                <w:sz w:val="24"/>
              </w:rPr>
            </w:pPr>
            <w:r w:rsidRPr="00C325E8">
              <w:rPr>
                <w:rFonts w:ascii="Gill Sans MT" w:hAnsi="Gill Sans MT"/>
                <w:b w:val="0"/>
                <w:sz w:val="24"/>
              </w:rPr>
              <w:t>Service Function</w:t>
            </w:r>
          </w:p>
        </w:tc>
        <w:tc>
          <w:tcPr>
            <w:tcW w:w="1952" w:type="pct"/>
          </w:tcPr>
          <w:p w:rsidR="00792184" w:rsidRPr="00C325E8" w:rsidRDefault="00792184" w:rsidP="004A2806">
            <w:pPr>
              <w:spacing w:line="360" w:lineRule="auto"/>
              <w:cnfStyle w:val="000000000000"/>
              <w:rPr>
                <w:rFonts w:ascii="Gill Sans MT" w:hAnsi="Gill Sans MT"/>
                <w:sz w:val="24"/>
                <w:szCs w:val="24"/>
              </w:rPr>
            </w:pPr>
            <w:r w:rsidRPr="00C325E8">
              <w:rPr>
                <w:rFonts w:ascii="Gill Sans MT" w:hAnsi="Gill Sans MT"/>
                <w:sz w:val="24"/>
                <w:szCs w:val="24"/>
              </w:rPr>
              <w:t>Compliance</w:t>
            </w:r>
          </w:p>
        </w:tc>
        <w:tc>
          <w:tcPr>
            <w:cnfStyle w:val="000010000000"/>
            <w:tcW w:w="842" w:type="pct"/>
          </w:tcPr>
          <w:p w:rsidR="00792184" w:rsidRPr="00C325E8" w:rsidRDefault="00DE3FD7" w:rsidP="004A2806">
            <w:pPr>
              <w:pStyle w:val="zsubject"/>
              <w:spacing w:after="0" w:line="360" w:lineRule="auto"/>
              <w:rPr>
                <w:rFonts w:ascii="Gill Sans MT" w:hAnsi="Gill Sans MT"/>
                <w:b w:val="0"/>
                <w:sz w:val="24"/>
              </w:rPr>
            </w:pPr>
            <w:r>
              <w:rPr>
                <w:rFonts w:ascii="Gill Sans MT" w:hAnsi="Gill Sans MT"/>
                <w:b w:val="0"/>
                <w:sz w:val="24"/>
              </w:rPr>
              <w:t>CCMC</w:t>
            </w:r>
            <w:r w:rsidR="00792184" w:rsidRPr="00C325E8">
              <w:rPr>
                <w:rFonts w:ascii="Gill Sans MT" w:hAnsi="Gill Sans MT"/>
                <w:b w:val="0"/>
                <w:sz w:val="24"/>
              </w:rPr>
              <w:t xml:space="preserve"> Department</w:t>
            </w:r>
          </w:p>
        </w:tc>
        <w:tc>
          <w:tcPr>
            <w:tcW w:w="1304" w:type="pct"/>
          </w:tcPr>
          <w:p w:rsidR="00792184" w:rsidRPr="00C325E8" w:rsidRDefault="00792184" w:rsidP="004A2806">
            <w:pPr>
              <w:spacing w:line="360" w:lineRule="auto"/>
              <w:cnfStyle w:val="000000000000"/>
              <w:rPr>
                <w:rFonts w:ascii="Gill Sans MT" w:hAnsi="Gill Sans MT"/>
                <w:sz w:val="24"/>
                <w:szCs w:val="24"/>
              </w:rPr>
            </w:pPr>
            <w:r w:rsidRPr="00C325E8">
              <w:rPr>
                <w:rFonts w:ascii="Gill Sans MT" w:hAnsi="Gill Sans MT"/>
                <w:sz w:val="24"/>
                <w:szCs w:val="24"/>
              </w:rPr>
              <w:t>Legal Department</w:t>
            </w:r>
          </w:p>
        </w:tc>
      </w:tr>
      <w:tr w:rsidR="00792184" w:rsidRPr="00C325E8" w:rsidTr="00C325E8">
        <w:trPr>
          <w:trHeight w:val="700"/>
        </w:trPr>
        <w:tc>
          <w:tcPr>
            <w:cnfStyle w:val="000010000000"/>
            <w:tcW w:w="902" w:type="pct"/>
          </w:tcPr>
          <w:p w:rsidR="00792184" w:rsidRPr="00C325E8" w:rsidRDefault="00792184" w:rsidP="004A2806">
            <w:pPr>
              <w:spacing w:line="360" w:lineRule="auto"/>
              <w:rPr>
                <w:rFonts w:ascii="Gill Sans MT" w:hAnsi="Gill Sans MT"/>
                <w:sz w:val="24"/>
                <w:szCs w:val="24"/>
              </w:rPr>
            </w:pPr>
            <w:r w:rsidRPr="00C325E8">
              <w:rPr>
                <w:rFonts w:ascii="Gill Sans MT" w:hAnsi="Gill Sans MT"/>
                <w:sz w:val="24"/>
                <w:szCs w:val="24"/>
              </w:rPr>
              <w:t>Process Owner</w:t>
            </w:r>
          </w:p>
        </w:tc>
        <w:tc>
          <w:tcPr>
            <w:tcW w:w="4098" w:type="pct"/>
            <w:gridSpan w:val="3"/>
          </w:tcPr>
          <w:p w:rsidR="00792184" w:rsidRPr="00C325E8" w:rsidRDefault="00792184" w:rsidP="004A2806">
            <w:pPr>
              <w:spacing w:line="360" w:lineRule="auto"/>
              <w:cnfStyle w:val="000000000000"/>
              <w:rPr>
                <w:rFonts w:ascii="Gill Sans MT" w:hAnsi="Gill Sans MT"/>
                <w:sz w:val="24"/>
                <w:szCs w:val="24"/>
              </w:rPr>
            </w:pPr>
            <w:r w:rsidRPr="00C325E8">
              <w:rPr>
                <w:rFonts w:ascii="Gill Sans MT" w:hAnsi="Gill Sans MT"/>
                <w:sz w:val="24"/>
                <w:szCs w:val="24"/>
                <w:lang w:val="en-GB"/>
              </w:rPr>
              <w:t>Commissioner / Head of Department</w:t>
            </w:r>
          </w:p>
        </w:tc>
      </w:tr>
      <w:tr w:rsidR="00792184" w:rsidRPr="00C325E8" w:rsidTr="00C325E8">
        <w:trPr>
          <w:trHeight w:val="277"/>
        </w:trPr>
        <w:tc>
          <w:tcPr>
            <w:cnfStyle w:val="000010000000"/>
            <w:tcW w:w="902" w:type="pct"/>
          </w:tcPr>
          <w:p w:rsidR="00792184" w:rsidRPr="00C325E8" w:rsidRDefault="00792184" w:rsidP="004A2806">
            <w:pPr>
              <w:spacing w:line="360" w:lineRule="auto"/>
              <w:rPr>
                <w:rFonts w:ascii="Gill Sans MT" w:hAnsi="Gill Sans MT"/>
                <w:sz w:val="24"/>
                <w:szCs w:val="24"/>
              </w:rPr>
            </w:pPr>
            <w:r w:rsidRPr="00C325E8">
              <w:rPr>
                <w:rFonts w:ascii="Gill Sans MT" w:hAnsi="Gill Sans MT"/>
                <w:sz w:val="24"/>
                <w:szCs w:val="24"/>
              </w:rPr>
              <w:t>Service Category</w:t>
            </w:r>
          </w:p>
        </w:tc>
        <w:tc>
          <w:tcPr>
            <w:tcW w:w="1952" w:type="pct"/>
          </w:tcPr>
          <w:p w:rsidR="00792184" w:rsidRPr="00C325E8" w:rsidRDefault="00792184" w:rsidP="004A2806">
            <w:pPr>
              <w:autoSpaceDE w:val="0"/>
              <w:autoSpaceDN w:val="0"/>
              <w:adjustRightInd w:val="0"/>
              <w:cnfStyle w:val="000000000000"/>
              <w:rPr>
                <w:rFonts w:ascii="Gill Sans MT" w:hAnsi="Gill Sans MT"/>
                <w:sz w:val="24"/>
                <w:szCs w:val="24"/>
              </w:rPr>
            </w:pPr>
            <w:r w:rsidRPr="00C325E8">
              <w:rPr>
                <w:rFonts w:ascii="Gill Sans MT" w:hAnsi="Gill Sans MT"/>
                <w:sz w:val="24"/>
                <w:szCs w:val="24"/>
              </w:rPr>
              <w:t>G2C/ G2G/ G2B</w:t>
            </w:r>
          </w:p>
        </w:tc>
        <w:tc>
          <w:tcPr>
            <w:cnfStyle w:val="000010000000"/>
            <w:tcW w:w="842" w:type="pct"/>
          </w:tcPr>
          <w:p w:rsidR="00792184" w:rsidRPr="00C325E8" w:rsidRDefault="00792184" w:rsidP="004A2806">
            <w:pPr>
              <w:spacing w:line="360" w:lineRule="auto"/>
              <w:rPr>
                <w:rFonts w:ascii="Gill Sans MT" w:hAnsi="Gill Sans MT"/>
                <w:sz w:val="24"/>
                <w:szCs w:val="24"/>
              </w:rPr>
            </w:pPr>
            <w:r w:rsidRPr="00C325E8">
              <w:rPr>
                <w:rFonts w:ascii="Gill Sans MT" w:hAnsi="Gill Sans MT"/>
                <w:sz w:val="24"/>
                <w:szCs w:val="24"/>
              </w:rPr>
              <w:t>Citizen Relevance</w:t>
            </w:r>
          </w:p>
        </w:tc>
        <w:tc>
          <w:tcPr>
            <w:tcW w:w="1304" w:type="pct"/>
          </w:tcPr>
          <w:p w:rsidR="00792184" w:rsidRPr="00C325E8" w:rsidRDefault="00792184" w:rsidP="004A2806">
            <w:pPr>
              <w:spacing w:line="360" w:lineRule="auto"/>
              <w:cnfStyle w:val="000000000000"/>
              <w:rPr>
                <w:rFonts w:ascii="Gill Sans MT" w:hAnsi="Gill Sans MT"/>
                <w:sz w:val="24"/>
                <w:szCs w:val="24"/>
              </w:rPr>
            </w:pPr>
            <w:r w:rsidRPr="00C325E8">
              <w:rPr>
                <w:rFonts w:ascii="Gill Sans MT" w:hAnsi="Gill Sans MT"/>
                <w:sz w:val="24"/>
                <w:szCs w:val="24"/>
              </w:rPr>
              <w:t>Yes</w:t>
            </w:r>
          </w:p>
        </w:tc>
      </w:tr>
      <w:tr w:rsidR="00792184" w:rsidRPr="00C325E8" w:rsidTr="00C325E8">
        <w:trPr>
          <w:trHeight w:val="276"/>
        </w:trPr>
        <w:tc>
          <w:tcPr>
            <w:cnfStyle w:val="000010000000"/>
            <w:tcW w:w="902" w:type="pct"/>
          </w:tcPr>
          <w:p w:rsidR="00792184" w:rsidRPr="00C325E8" w:rsidRDefault="00792184" w:rsidP="004A2806">
            <w:pPr>
              <w:spacing w:line="360" w:lineRule="auto"/>
              <w:rPr>
                <w:rFonts w:ascii="Gill Sans MT" w:hAnsi="Gill Sans MT"/>
                <w:sz w:val="24"/>
                <w:szCs w:val="24"/>
              </w:rPr>
            </w:pPr>
            <w:r w:rsidRPr="00C325E8">
              <w:rPr>
                <w:rFonts w:ascii="Gill Sans MT" w:hAnsi="Gill Sans MT"/>
                <w:sz w:val="24"/>
                <w:szCs w:val="24"/>
              </w:rPr>
              <w:t>Process Input</w:t>
            </w:r>
          </w:p>
        </w:tc>
        <w:tc>
          <w:tcPr>
            <w:tcW w:w="1952" w:type="pct"/>
          </w:tcPr>
          <w:p w:rsidR="00792184" w:rsidRPr="00C325E8" w:rsidRDefault="00792184" w:rsidP="004A2806">
            <w:pPr>
              <w:autoSpaceDE w:val="0"/>
              <w:autoSpaceDN w:val="0"/>
              <w:adjustRightInd w:val="0"/>
              <w:cnfStyle w:val="000000000000"/>
              <w:rPr>
                <w:rFonts w:ascii="Gill Sans MT" w:hAnsi="Gill Sans MT"/>
                <w:sz w:val="24"/>
                <w:szCs w:val="24"/>
              </w:rPr>
            </w:pPr>
            <w:r w:rsidRPr="00C325E8">
              <w:rPr>
                <w:rFonts w:ascii="Gill Sans MT" w:eastAsia="Cambria" w:hAnsi="Gill Sans MT" w:cs="Times New Roman"/>
                <w:sz w:val="24"/>
                <w:szCs w:val="24"/>
              </w:rPr>
              <w:t>Physical verification</w:t>
            </w:r>
          </w:p>
        </w:tc>
        <w:tc>
          <w:tcPr>
            <w:cnfStyle w:val="000010000000"/>
            <w:tcW w:w="842" w:type="pct"/>
          </w:tcPr>
          <w:p w:rsidR="00792184" w:rsidRPr="00C325E8" w:rsidRDefault="00792184" w:rsidP="004A2806">
            <w:pPr>
              <w:spacing w:line="360" w:lineRule="auto"/>
              <w:rPr>
                <w:rFonts w:ascii="Gill Sans MT" w:hAnsi="Gill Sans MT"/>
                <w:sz w:val="24"/>
                <w:szCs w:val="24"/>
              </w:rPr>
            </w:pPr>
            <w:r w:rsidRPr="00C325E8">
              <w:rPr>
                <w:rFonts w:ascii="Gill Sans MT" w:hAnsi="Gill Sans MT"/>
                <w:sz w:val="24"/>
                <w:szCs w:val="24"/>
              </w:rPr>
              <w:t>Process Output</w:t>
            </w:r>
          </w:p>
        </w:tc>
        <w:tc>
          <w:tcPr>
            <w:tcW w:w="1304" w:type="pct"/>
          </w:tcPr>
          <w:p w:rsidR="00792184" w:rsidRPr="00C325E8" w:rsidRDefault="00792184" w:rsidP="004A2806">
            <w:pPr>
              <w:spacing w:line="360" w:lineRule="auto"/>
              <w:cnfStyle w:val="000000000000"/>
              <w:rPr>
                <w:rFonts w:ascii="Gill Sans MT" w:hAnsi="Gill Sans MT"/>
                <w:sz w:val="24"/>
                <w:szCs w:val="24"/>
              </w:rPr>
            </w:pPr>
            <w:r w:rsidRPr="00C325E8">
              <w:rPr>
                <w:rFonts w:ascii="Gill Sans MT" w:hAnsi="Gill Sans MT"/>
                <w:sz w:val="24"/>
                <w:szCs w:val="24"/>
              </w:rPr>
              <w:t>Verdict</w:t>
            </w:r>
          </w:p>
        </w:tc>
      </w:tr>
      <w:tr w:rsidR="00792184" w:rsidRPr="00C325E8" w:rsidTr="00C325E8">
        <w:trPr>
          <w:trHeight w:val="277"/>
        </w:trPr>
        <w:tc>
          <w:tcPr>
            <w:cnfStyle w:val="000010000000"/>
            <w:tcW w:w="902" w:type="pct"/>
          </w:tcPr>
          <w:p w:rsidR="00792184" w:rsidRPr="00C325E8" w:rsidRDefault="00792184" w:rsidP="004A2806">
            <w:pPr>
              <w:spacing w:line="360" w:lineRule="auto"/>
              <w:rPr>
                <w:rFonts w:ascii="Gill Sans MT" w:hAnsi="Gill Sans MT"/>
                <w:b/>
                <w:sz w:val="24"/>
                <w:szCs w:val="24"/>
              </w:rPr>
            </w:pPr>
            <w:r w:rsidRPr="00C325E8">
              <w:rPr>
                <w:rFonts w:ascii="Gill Sans MT" w:hAnsi="Gill Sans MT"/>
                <w:b/>
                <w:sz w:val="24"/>
                <w:szCs w:val="24"/>
              </w:rPr>
              <w:t>STEPS</w:t>
            </w:r>
          </w:p>
        </w:tc>
        <w:tc>
          <w:tcPr>
            <w:tcW w:w="2794" w:type="pct"/>
            <w:gridSpan w:val="2"/>
          </w:tcPr>
          <w:p w:rsidR="00792184" w:rsidRPr="00C325E8" w:rsidRDefault="00792184" w:rsidP="004A2806">
            <w:pPr>
              <w:spacing w:line="360" w:lineRule="auto"/>
              <w:cnfStyle w:val="000000000000"/>
              <w:rPr>
                <w:rFonts w:ascii="Gill Sans MT" w:hAnsi="Gill Sans MT"/>
                <w:b/>
                <w:bCs/>
                <w:sz w:val="24"/>
                <w:szCs w:val="24"/>
              </w:rPr>
            </w:pPr>
            <w:r w:rsidRPr="00C325E8">
              <w:rPr>
                <w:rFonts w:ascii="Gill Sans MT" w:hAnsi="Gill Sans MT"/>
                <w:b/>
                <w:bCs/>
                <w:sz w:val="24"/>
                <w:szCs w:val="24"/>
              </w:rPr>
              <w:t>PROCESS DESCRIPTIONS</w:t>
            </w:r>
          </w:p>
        </w:tc>
        <w:tc>
          <w:tcPr>
            <w:cnfStyle w:val="000010000000"/>
            <w:tcW w:w="1304" w:type="pct"/>
          </w:tcPr>
          <w:p w:rsidR="00792184" w:rsidRPr="00C325E8" w:rsidRDefault="00792184" w:rsidP="004A2806">
            <w:pPr>
              <w:spacing w:line="360" w:lineRule="auto"/>
              <w:rPr>
                <w:rFonts w:ascii="Gill Sans MT" w:hAnsi="Gill Sans MT"/>
                <w:b/>
                <w:bCs/>
                <w:sz w:val="24"/>
                <w:szCs w:val="24"/>
              </w:rPr>
            </w:pPr>
            <w:r w:rsidRPr="00C325E8">
              <w:rPr>
                <w:rFonts w:ascii="Gill Sans MT" w:hAnsi="Gill Sans MT"/>
                <w:b/>
                <w:bCs/>
                <w:sz w:val="24"/>
                <w:szCs w:val="24"/>
              </w:rPr>
              <w:t>RESPONSIBILITY</w:t>
            </w:r>
          </w:p>
        </w:tc>
      </w:tr>
      <w:tr w:rsidR="00792184" w:rsidRPr="00C325E8" w:rsidTr="00C325E8">
        <w:trPr>
          <w:trHeight w:val="277"/>
        </w:trPr>
        <w:tc>
          <w:tcPr>
            <w:cnfStyle w:val="000010000000"/>
            <w:tcW w:w="902" w:type="pct"/>
          </w:tcPr>
          <w:p w:rsidR="00792184" w:rsidRPr="00C325E8" w:rsidRDefault="00792184" w:rsidP="004A2806">
            <w:pPr>
              <w:spacing w:line="360" w:lineRule="auto"/>
              <w:rPr>
                <w:rFonts w:ascii="Gill Sans MT" w:hAnsi="Gill Sans MT"/>
                <w:sz w:val="24"/>
                <w:szCs w:val="24"/>
              </w:rPr>
            </w:pPr>
            <w:r w:rsidRPr="00C325E8">
              <w:rPr>
                <w:rFonts w:ascii="Gill Sans MT" w:hAnsi="Gill Sans MT"/>
                <w:sz w:val="24"/>
                <w:szCs w:val="24"/>
              </w:rPr>
              <w:t>Step 1</w:t>
            </w:r>
          </w:p>
        </w:tc>
        <w:tc>
          <w:tcPr>
            <w:tcW w:w="2794" w:type="pct"/>
            <w:gridSpan w:val="2"/>
          </w:tcPr>
          <w:p w:rsidR="00792184" w:rsidRPr="00C325E8" w:rsidRDefault="00792184" w:rsidP="004A2806">
            <w:pPr>
              <w:autoSpaceDE w:val="0"/>
              <w:autoSpaceDN w:val="0"/>
              <w:adjustRightInd w:val="0"/>
              <w:spacing w:line="360" w:lineRule="auto"/>
              <w:cnfStyle w:val="000000000000"/>
              <w:rPr>
                <w:rFonts w:ascii="Gill Sans MT" w:hAnsi="Gill Sans MT"/>
                <w:sz w:val="24"/>
                <w:szCs w:val="24"/>
              </w:rPr>
            </w:pPr>
            <w:r w:rsidRPr="00C325E8">
              <w:rPr>
                <w:rFonts w:ascii="Gill Sans MT" w:hAnsi="Gill Sans MT"/>
                <w:sz w:val="24"/>
                <w:szCs w:val="24"/>
              </w:rPr>
              <w:t>AE/ ATPO receives request for field verification and conducts physical verification with respect to compliance to norms</w:t>
            </w:r>
          </w:p>
        </w:tc>
        <w:tc>
          <w:tcPr>
            <w:cnfStyle w:val="000010000000"/>
            <w:tcW w:w="1304" w:type="pct"/>
          </w:tcPr>
          <w:p w:rsidR="00792184" w:rsidRPr="00C325E8" w:rsidRDefault="00792184" w:rsidP="004A2806">
            <w:pPr>
              <w:spacing w:line="360" w:lineRule="auto"/>
              <w:rPr>
                <w:rFonts w:ascii="Gill Sans MT" w:hAnsi="Gill Sans MT"/>
                <w:sz w:val="24"/>
                <w:szCs w:val="24"/>
              </w:rPr>
            </w:pPr>
            <w:r w:rsidRPr="00C325E8">
              <w:rPr>
                <w:rFonts w:ascii="Gill Sans MT" w:hAnsi="Gill Sans MT"/>
                <w:sz w:val="24"/>
                <w:szCs w:val="24"/>
              </w:rPr>
              <w:t>AE/ ATPO</w:t>
            </w:r>
          </w:p>
        </w:tc>
      </w:tr>
      <w:tr w:rsidR="00792184" w:rsidRPr="00C325E8" w:rsidTr="00C325E8">
        <w:trPr>
          <w:trHeight w:val="277"/>
        </w:trPr>
        <w:tc>
          <w:tcPr>
            <w:cnfStyle w:val="000010000000"/>
            <w:tcW w:w="902" w:type="pct"/>
          </w:tcPr>
          <w:p w:rsidR="00792184" w:rsidRPr="00C325E8" w:rsidRDefault="00792184" w:rsidP="004A2806">
            <w:pPr>
              <w:spacing w:line="360" w:lineRule="auto"/>
              <w:rPr>
                <w:rFonts w:ascii="Gill Sans MT" w:hAnsi="Gill Sans MT"/>
                <w:sz w:val="24"/>
                <w:szCs w:val="24"/>
              </w:rPr>
            </w:pPr>
            <w:r w:rsidRPr="00C325E8">
              <w:rPr>
                <w:rFonts w:ascii="Gill Sans MT" w:hAnsi="Gill Sans MT"/>
                <w:sz w:val="24"/>
                <w:szCs w:val="24"/>
              </w:rPr>
              <w:t>Step 2</w:t>
            </w:r>
          </w:p>
        </w:tc>
        <w:tc>
          <w:tcPr>
            <w:tcW w:w="2794" w:type="pct"/>
            <w:gridSpan w:val="2"/>
          </w:tcPr>
          <w:p w:rsidR="00792184" w:rsidRPr="00C325E8" w:rsidRDefault="00792184" w:rsidP="004A2806">
            <w:pPr>
              <w:autoSpaceDE w:val="0"/>
              <w:autoSpaceDN w:val="0"/>
              <w:adjustRightInd w:val="0"/>
              <w:spacing w:line="360" w:lineRule="auto"/>
              <w:cnfStyle w:val="000000000000"/>
              <w:rPr>
                <w:rFonts w:ascii="Gill Sans MT" w:hAnsi="Gill Sans MT"/>
                <w:sz w:val="24"/>
                <w:szCs w:val="24"/>
              </w:rPr>
            </w:pPr>
            <w:r w:rsidRPr="00C325E8">
              <w:rPr>
                <w:rFonts w:ascii="Gill Sans MT" w:hAnsi="Gill Sans MT"/>
                <w:sz w:val="24"/>
                <w:szCs w:val="24"/>
              </w:rPr>
              <w:t>If norms are complied to, the verification report is processed, if not notice is issued to the defaulter</w:t>
            </w:r>
          </w:p>
        </w:tc>
        <w:tc>
          <w:tcPr>
            <w:cnfStyle w:val="000010000000"/>
            <w:tcW w:w="1304" w:type="pct"/>
          </w:tcPr>
          <w:p w:rsidR="00792184" w:rsidRPr="00C325E8" w:rsidRDefault="00792184" w:rsidP="004A2806">
            <w:pPr>
              <w:spacing w:line="360" w:lineRule="auto"/>
              <w:rPr>
                <w:rFonts w:ascii="Gill Sans MT" w:hAnsi="Gill Sans MT"/>
                <w:sz w:val="24"/>
                <w:szCs w:val="24"/>
              </w:rPr>
            </w:pPr>
            <w:r w:rsidRPr="00C325E8">
              <w:rPr>
                <w:rFonts w:ascii="Gill Sans MT" w:hAnsi="Gill Sans MT"/>
                <w:sz w:val="24"/>
                <w:szCs w:val="24"/>
              </w:rPr>
              <w:t>AE/ ATPO</w:t>
            </w:r>
          </w:p>
        </w:tc>
      </w:tr>
      <w:tr w:rsidR="00792184" w:rsidRPr="00C325E8" w:rsidTr="00C325E8">
        <w:trPr>
          <w:trHeight w:val="277"/>
        </w:trPr>
        <w:tc>
          <w:tcPr>
            <w:cnfStyle w:val="000010000000"/>
            <w:tcW w:w="902" w:type="pct"/>
          </w:tcPr>
          <w:p w:rsidR="00792184" w:rsidRPr="00C325E8" w:rsidRDefault="00792184" w:rsidP="004A2806">
            <w:pPr>
              <w:spacing w:line="360" w:lineRule="auto"/>
              <w:rPr>
                <w:rFonts w:ascii="Gill Sans MT" w:hAnsi="Gill Sans MT"/>
                <w:sz w:val="24"/>
                <w:szCs w:val="24"/>
              </w:rPr>
            </w:pPr>
            <w:r w:rsidRPr="00C325E8">
              <w:rPr>
                <w:rFonts w:ascii="Gill Sans MT" w:hAnsi="Gill Sans MT"/>
                <w:sz w:val="24"/>
                <w:szCs w:val="24"/>
              </w:rPr>
              <w:t>Step 3</w:t>
            </w:r>
          </w:p>
        </w:tc>
        <w:tc>
          <w:tcPr>
            <w:tcW w:w="2794" w:type="pct"/>
            <w:gridSpan w:val="2"/>
          </w:tcPr>
          <w:p w:rsidR="00792184" w:rsidRPr="00C325E8" w:rsidRDefault="00792184" w:rsidP="004A2806">
            <w:pPr>
              <w:spacing w:line="360" w:lineRule="auto"/>
              <w:cnfStyle w:val="000000000000"/>
              <w:rPr>
                <w:rFonts w:ascii="Gill Sans MT" w:hAnsi="Gill Sans MT"/>
                <w:sz w:val="24"/>
                <w:szCs w:val="24"/>
              </w:rPr>
            </w:pPr>
            <w:r w:rsidRPr="00C325E8">
              <w:rPr>
                <w:rFonts w:ascii="Gill Sans MT" w:hAnsi="Gill Sans MT"/>
                <w:sz w:val="24"/>
                <w:szCs w:val="24"/>
              </w:rPr>
              <w:t>Receives the notice and rectifies the deviation/ violation and informs AE/ ATPO</w:t>
            </w:r>
          </w:p>
        </w:tc>
        <w:tc>
          <w:tcPr>
            <w:cnfStyle w:val="000010000000"/>
            <w:tcW w:w="1304" w:type="pct"/>
          </w:tcPr>
          <w:p w:rsidR="00792184" w:rsidRPr="00C325E8" w:rsidRDefault="00792184" w:rsidP="004A2806">
            <w:pPr>
              <w:spacing w:line="360" w:lineRule="auto"/>
              <w:rPr>
                <w:rFonts w:ascii="Gill Sans MT" w:hAnsi="Gill Sans MT"/>
                <w:sz w:val="24"/>
                <w:szCs w:val="24"/>
              </w:rPr>
            </w:pPr>
            <w:r w:rsidRPr="00C325E8">
              <w:rPr>
                <w:rFonts w:ascii="Gill Sans MT" w:hAnsi="Gill Sans MT"/>
                <w:sz w:val="24"/>
                <w:szCs w:val="24"/>
              </w:rPr>
              <w:t>Defaulter</w:t>
            </w:r>
          </w:p>
        </w:tc>
      </w:tr>
      <w:tr w:rsidR="00792184" w:rsidRPr="00C325E8" w:rsidTr="00C325E8">
        <w:trPr>
          <w:trHeight w:val="277"/>
        </w:trPr>
        <w:tc>
          <w:tcPr>
            <w:cnfStyle w:val="000010000000"/>
            <w:tcW w:w="902" w:type="pct"/>
          </w:tcPr>
          <w:p w:rsidR="00792184" w:rsidRPr="00C325E8" w:rsidRDefault="00792184" w:rsidP="004A2806">
            <w:pPr>
              <w:spacing w:line="360" w:lineRule="auto"/>
              <w:rPr>
                <w:rFonts w:ascii="Gill Sans MT" w:hAnsi="Gill Sans MT"/>
                <w:sz w:val="24"/>
                <w:szCs w:val="24"/>
              </w:rPr>
            </w:pPr>
            <w:r w:rsidRPr="00C325E8">
              <w:rPr>
                <w:rFonts w:ascii="Gill Sans MT" w:hAnsi="Gill Sans MT"/>
                <w:sz w:val="24"/>
                <w:szCs w:val="24"/>
              </w:rPr>
              <w:t>Step 4</w:t>
            </w:r>
          </w:p>
        </w:tc>
        <w:tc>
          <w:tcPr>
            <w:tcW w:w="2794" w:type="pct"/>
            <w:gridSpan w:val="2"/>
          </w:tcPr>
          <w:p w:rsidR="00792184" w:rsidRPr="00C325E8" w:rsidRDefault="00792184" w:rsidP="004A2806">
            <w:pPr>
              <w:spacing w:line="360" w:lineRule="auto"/>
              <w:cnfStyle w:val="000000000000"/>
              <w:rPr>
                <w:rFonts w:ascii="Gill Sans MT" w:hAnsi="Gill Sans MT"/>
                <w:sz w:val="24"/>
                <w:szCs w:val="24"/>
              </w:rPr>
            </w:pPr>
            <w:r w:rsidRPr="00C325E8">
              <w:rPr>
                <w:rFonts w:ascii="Gill Sans MT" w:hAnsi="Gill Sans MT"/>
                <w:sz w:val="24"/>
                <w:szCs w:val="24"/>
              </w:rPr>
              <w:t>If rectification is not informed/ satisfactory 2</w:t>
            </w:r>
            <w:r w:rsidRPr="00C325E8">
              <w:rPr>
                <w:rFonts w:ascii="Gill Sans MT" w:hAnsi="Gill Sans MT"/>
                <w:sz w:val="24"/>
                <w:szCs w:val="24"/>
                <w:vertAlign w:val="superscript"/>
              </w:rPr>
              <w:t>nd</w:t>
            </w:r>
            <w:r w:rsidRPr="00C325E8">
              <w:rPr>
                <w:rFonts w:ascii="Gill Sans MT" w:hAnsi="Gill Sans MT"/>
                <w:sz w:val="24"/>
                <w:szCs w:val="24"/>
              </w:rPr>
              <w:t xml:space="preserve"> notice is issued</w:t>
            </w:r>
          </w:p>
        </w:tc>
        <w:tc>
          <w:tcPr>
            <w:cnfStyle w:val="000010000000"/>
            <w:tcW w:w="1304" w:type="pct"/>
          </w:tcPr>
          <w:p w:rsidR="00792184" w:rsidRPr="00C325E8" w:rsidRDefault="00792184" w:rsidP="004A2806">
            <w:pPr>
              <w:spacing w:line="360" w:lineRule="auto"/>
              <w:rPr>
                <w:rFonts w:ascii="Gill Sans MT" w:hAnsi="Gill Sans MT"/>
                <w:sz w:val="24"/>
                <w:szCs w:val="24"/>
              </w:rPr>
            </w:pPr>
            <w:r w:rsidRPr="00C325E8">
              <w:rPr>
                <w:rFonts w:ascii="Gill Sans MT" w:hAnsi="Gill Sans MT"/>
                <w:sz w:val="24"/>
                <w:szCs w:val="24"/>
              </w:rPr>
              <w:t>AE/ ATPO</w:t>
            </w:r>
          </w:p>
        </w:tc>
      </w:tr>
      <w:tr w:rsidR="00792184" w:rsidRPr="00C325E8" w:rsidTr="00C325E8">
        <w:trPr>
          <w:trHeight w:val="277"/>
        </w:trPr>
        <w:tc>
          <w:tcPr>
            <w:cnfStyle w:val="000010000000"/>
            <w:tcW w:w="902" w:type="pct"/>
          </w:tcPr>
          <w:p w:rsidR="00792184" w:rsidRPr="00C325E8" w:rsidRDefault="00792184" w:rsidP="004A2806">
            <w:pPr>
              <w:spacing w:line="360" w:lineRule="auto"/>
              <w:rPr>
                <w:rFonts w:ascii="Gill Sans MT" w:hAnsi="Gill Sans MT"/>
                <w:sz w:val="24"/>
                <w:szCs w:val="24"/>
              </w:rPr>
            </w:pPr>
            <w:r w:rsidRPr="00C325E8">
              <w:rPr>
                <w:rFonts w:ascii="Gill Sans MT" w:hAnsi="Gill Sans MT"/>
                <w:sz w:val="24"/>
                <w:szCs w:val="24"/>
              </w:rPr>
              <w:t>Step 5</w:t>
            </w:r>
          </w:p>
        </w:tc>
        <w:tc>
          <w:tcPr>
            <w:tcW w:w="2794" w:type="pct"/>
            <w:gridSpan w:val="2"/>
          </w:tcPr>
          <w:p w:rsidR="00792184" w:rsidRPr="00C325E8" w:rsidRDefault="00792184" w:rsidP="004A2806">
            <w:pPr>
              <w:spacing w:line="360" w:lineRule="auto"/>
              <w:cnfStyle w:val="000000000000"/>
              <w:rPr>
                <w:rFonts w:ascii="Gill Sans MT" w:hAnsi="Gill Sans MT"/>
                <w:sz w:val="24"/>
                <w:szCs w:val="24"/>
              </w:rPr>
            </w:pPr>
            <w:r w:rsidRPr="00C325E8">
              <w:rPr>
                <w:rFonts w:ascii="Gill Sans MT" w:hAnsi="Gill Sans MT"/>
                <w:sz w:val="24"/>
                <w:szCs w:val="24"/>
              </w:rPr>
              <w:t>Receives  notice and rectifies and informs AE/ ATPO</w:t>
            </w:r>
          </w:p>
        </w:tc>
        <w:tc>
          <w:tcPr>
            <w:cnfStyle w:val="000010000000"/>
            <w:tcW w:w="1304" w:type="pct"/>
          </w:tcPr>
          <w:p w:rsidR="00792184" w:rsidRPr="00C325E8" w:rsidRDefault="00792184" w:rsidP="004A2806">
            <w:pPr>
              <w:spacing w:line="360" w:lineRule="auto"/>
              <w:rPr>
                <w:rFonts w:ascii="Gill Sans MT" w:hAnsi="Gill Sans MT"/>
                <w:sz w:val="24"/>
                <w:szCs w:val="24"/>
              </w:rPr>
            </w:pPr>
            <w:r w:rsidRPr="00C325E8">
              <w:rPr>
                <w:rFonts w:ascii="Gill Sans MT" w:hAnsi="Gill Sans MT"/>
                <w:sz w:val="24"/>
                <w:szCs w:val="24"/>
              </w:rPr>
              <w:t>Defaulter</w:t>
            </w:r>
          </w:p>
        </w:tc>
      </w:tr>
      <w:tr w:rsidR="00792184" w:rsidRPr="00C325E8" w:rsidTr="00C325E8">
        <w:trPr>
          <w:trHeight w:val="277"/>
        </w:trPr>
        <w:tc>
          <w:tcPr>
            <w:cnfStyle w:val="000010000000"/>
            <w:tcW w:w="902" w:type="pct"/>
          </w:tcPr>
          <w:p w:rsidR="00792184" w:rsidRPr="00C325E8" w:rsidRDefault="00792184" w:rsidP="004A2806">
            <w:pPr>
              <w:spacing w:line="360" w:lineRule="auto"/>
              <w:rPr>
                <w:rFonts w:ascii="Gill Sans MT" w:hAnsi="Gill Sans MT"/>
                <w:sz w:val="24"/>
                <w:szCs w:val="24"/>
              </w:rPr>
            </w:pPr>
            <w:r w:rsidRPr="00C325E8">
              <w:rPr>
                <w:rFonts w:ascii="Gill Sans MT" w:hAnsi="Gill Sans MT"/>
                <w:sz w:val="24"/>
                <w:szCs w:val="24"/>
              </w:rPr>
              <w:t>Step 6</w:t>
            </w:r>
          </w:p>
        </w:tc>
        <w:tc>
          <w:tcPr>
            <w:tcW w:w="2794" w:type="pct"/>
            <w:gridSpan w:val="2"/>
          </w:tcPr>
          <w:p w:rsidR="00792184" w:rsidRPr="00C325E8" w:rsidRDefault="00792184" w:rsidP="004A2806">
            <w:pPr>
              <w:spacing w:line="360" w:lineRule="auto"/>
              <w:cnfStyle w:val="000000000000"/>
              <w:rPr>
                <w:rFonts w:ascii="Gill Sans MT" w:hAnsi="Gill Sans MT"/>
                <w:sz w:val="24"/>
                <w:szCs w:val="24"/>
              </w:rPr>
            </w:pPr>
            <w:r w:rsidRPr="00C325E8">
              <w:rPr>
                <w:rFonts w:ascii="Gill Sans MT" w:hAnsi="Gill Sans MT"/>
                <w:sz w:val="24"/>
                <w:szCs w:val="24"/>
              </w:rPr>
              <w:t>If no intimation of rectification is received charge sheet is filed at court. Intimation is given to head of department, Commissioner and Deputy Commissioner</w:t>
            </w:r>
          </w:p>
        </w:tc>
        <w:tc>
          <w:tcPr>
            <w:cnfStyle w:val="000010000000"/>
            <w:tcW w:w="1304" w:type="pct"/>
          </w:tcPr>
          <w:p w:rsidR="00792184" w:rsidRPr="00C325E8" w:rsidRDefault="00792184" w:rsidP="004A2806">
            <w:pPr>
              <w:spacing w:line="360" w:lineRule="auto"/>
              <w:rPr>
                <w:rFonts w:ascii="Gill Sans MT" w:hAnsi="Gill Sans MT"/>
                <w:sz w:val="24"/>
                <w:szCs w:val="24"/>
              </w:rPr>
            </w:pPr>
            <w:r w:rsidRPr="00C325E8">
              <w:rPr>
                <w:rFonts w:ascii="Gill Sans MT" w:hAnsi="Gill Sans MT"/>
                <w:sz w:val="24"/>
                <w:szCs w:val="24"/>
              </w:rPr>
              <w:t>AE/ ATPO</w:t>
            </w:r>
          </w:p>
        </w:tc>
      </w:tr>
      <w:tr w:rsidR="00792184" w:rsidRPr="00C325E8" w:rsidTr="00C325E8">
        <w:trPr>
          <w:trHeight w:val="277"/>
        </w:trPr>
        <w:tc>
          <w:tcPr>
            <w:cnfStyle w:val="000010000000"/>
            <w:tcW w:w="902" w:type="pct"/>
          </w:tcPr>
          <w:p w:rsidR="00792184" w:rsidRPr="00C325E8" w:rsidRDefault="00792184" w:rsidP="004A2806">
            <w:pPr>
              <w:spacing w:line="360" w:lineRule="auto"/>
              <w:rPr>
                <w:rFonts w:ascii="Gill Sans MT" w:hAnsi="Gill Sans MT"/>
                <w:sz w:val="24"/>
                <w:szCs w:val="24"/>
              </w:rPr>
            </w:pPr>
            <w:r w:rsidRPr="00C325E8">
              <w:rPr>
                <w:rFonts w:ascii="Gill Sans MT" w:hAnsi="Gill Sans MT"/>
                <w:sz w:val="24"/>
                <w:szCs w:val="24"/>
              </w:rPr>
              <w:lastRenderedPageBreak/>
              <w:t>Step 7</w:t>
            </w:r>
          </w:p>
        </w:tc>
        <w:tc>
          <w:tcPr>
            <w:tcW w:w="2794" w:type="pct"/>
            <w:gridSpan w:val="2"/>
          </w:tcPr>
          <w:p w:rsidR="00792184" w:rsidRPr="00C325E8" w:rsidRDefault="00792184" w:rsidP="004A2806">
            <w:pPr>
              <w:spacing w:line="360" w:lineRule="auto"/>
              <w:cnfStyle w:val="000000000000"/>
              <w:rPr>
                <w:rFonts w:ascii="Gill Sans MT" w:hAnsi="Gill Sans MT"/>
                <w:sz w:val="24"/>
                <w:szCs w:val="24"/>
              </w:rPr>
            </w:pPr>
            <w:r w:rsidRPr="00C325E8">
              <w:rPr>
                <w:rFonts w:ascii="Gill Sans MT" w:hAnsi="Gill Sans MT"/>
                <w:sz w:val="24"/>
                <w:szCs w:val="24"/>
              </w:rPr>
              <w:t>Court proceedings and verdict is awarded</w:t>
            </w:r>
          </w:p>
        </w:tc>
        <w:tc>
          <w:tcPr>
            <w:cnfStyle w:val="000010000000"/>
            <w:tcW w:w="1304" w:type="pct"/>
          </w:tcPr>
          <w:p w:rsidR="00792184" w:rsidRPr="00C325E8" w:rsidRDefault="00792184" w:rsidP="004A2806">
            <w:pPr>
              <w:spacing w:line="360" w:lineRule="auto"/>
              <w:rPr>
                <w:rFonts w:ascii="Gill Sans MT" w:hAnsi="Gill Sans MT"/>
                <w:sz w:val="24"/>
                <w:szCs w:val="24"/>
              </w:rPr>
            </w:pPr>
            <w:r w:rsidRPr="00C325E8">
              <w:rPr>
                <w:rFonts w:ascii="Gill Sans MT" w:hAnsi="Gill Sans MT"/>
                <w:sz w:val="24"/>
                <w:szCs w:val="24"/>
              </w:rPr>
              <w:t>Court</w:t>
            </w:r>
          </w:p>
        </w:tc>
      </w:tr>
      <w:tr w:rsidR="00792184" w:rsidRPr="00C325E8" w:rsidTr="00C325E8">
        <w:trPr>
          <w:trHeight w:val="277"/>
        </w:trPr>
        <w:tc>
          <w:tcPr>
            <w:cnfStyle w:val="000010000000"/>
            <w:tcW w:w="902" w:type="pct"/>
          </w:tcPr>
          <w:p w:rsidR="00792184" w:rsidRPr="00C325E8" w:rsidRDefault="00792184" w:rsidP="004A2806">
            <w:pPr>
              <w:spacing w:line="360" w:lineRule="auto"/>
              <w:rPr>
                <w:rFonts w:ascii="Gill Sans MT" w:hAnsi="Gill Sans MT"/>
                <w:sz w:val="24"/>
                <w:szCs w:val="24"/>
              </w:rPr>
            </w:pPr>
            <w:r w:rsidRPr="00C325E8">
              <w:rPr>
                <w:rFonts w:ascii="Gill Sans MT" w:hAnsi="Gill Sans MT"/>
                <w:sz w:val="24"/>
                <w:szCs w:val="24"/>
              </w:rPr>
              <w:t>Step 8</w:t>
            </w:r>
          </w:p>
        </w:tc>
        <w:tc>
          <w:tcPr>
            <w:tcW w:w="2794" w:type="pct"/>
            <w:gridSpan w:val="2"/>
          </w:tcPr>
          <w:p w:rsidR="00792184" w:rsidRPr="00C325E8" w:rsidRDefault="00792184" w:rsidP="004A2806">
            <w:pPr>
              <w:spacing w:line="360" w:lineRule="auto"/>
              <w:cnfStyle w:val="000000000000"/>
              <w:rPr>
                <w:rFonts w:ascii="Gill Sans MT" w:hAnsi="Gill Sans MT"/>
                <w:sz w:val="24"/>
                <w:szCs w:val="24"/>
              </w:rPr>
            </w:pPr>
            <w:r w:rsidRPr="00C325E8">
              <w:rPr>
                <w:rFonts w:ascii="Gill Sans MT" w:hAnsi="Gill Sans MT"/>
                <w:sz w:val="24"/>
                <w:szCs w:val="24"/>
              </w:rPr>
              <w:t>Receives verdict and next course of action</w:t>
            </w:r>
          </w:p>
        </w:tc>
        <w:tc>
          <w:tcPr>
            <w:cnfStyle w:val="000010000000"/>
            <w:tcW w:w="1304" w:type="pct"/>
          </w:tcPr>
          <w:p w:rsidR="00792184" w:rsidRPr="00C325E8" w:rsidRDefault="00792184" w:rsidP="004A2806">
            <w:pPr>
              <w:spacing w:line="360" w:lineRule="auto"/>
              <w:rPr>
                <w:rFonts w:ascii="Gill Sans MT" w:hAnsi="Gill Sans MT"/>
                <w:sz w:val="24"/>
                <w:szCs w:val="24"/>
              </w:rPr>
            </w:pPr>
            <w:r w:rsidRPr="00C325E8">
              <w:rPr>
                <w:rFonts w:ascii="Gill Sans MT" w:hAnsi="Gill Sans MT"/>
                <w:sz w:val="24"/>
                <w:szCs w:val="24"/>
              </w:rPr>
              <w:t>AE/ ATPO</w:t>
            </w:r>
          </w:p>
        </w:tc>
      </w:tr>
    </w:tbl>
    <w:p w:rsidR="00792184" w:rsidRPr="00C325E8" w:rsidRDefault="00792184" w:rsidP="00C325E8">
      <w:pPr>
        <w:spacing w:line="360" w:lineRule="auto"/>
        <w:ind w:left="720"/>
        <w:jc w:val="both"/>
        <w:rPr>
          <w:rFonts w:ascii="Gill Sans MT" w:hAnsi="Gill Sans MT"/>
          <w:sz w:val="24"/>
          <w:szCs w:val="24"/>
        </w:rPr>
      </w:pPr>
    </w:p>
    <w:p w:rsidR="00792184" w:rsidRPr="00C325E8" w:rsidRDefault="00792184" w:rsidP="00C325E8">
      <w:pPr>
        <w:ind w:left="720"/>
        <w:rPr>
          <w:rFonts w:ascii="Gill Sans MT" w:hAnsi="Gill Sans MT"/>
          <w:b/>
          <w:sz w:val="24"/>
          <w:szCs w:val="24"/>
        </w:rPr>
      </w:pPr>
      <w:r w:rsidRPr="00C325E8">
        <w:rPr>
          <w:rFonts w:ascii="Gill Sans MT" w:hAnsi="Gill Sans MT"/>
          <w:b/>
          <w:sz w:val="24"/>
          <w:szCs w:val="24"/>
        </w:rPr>
        <w:t>Proposed To-Be Functionalities:</w:t>
      </w:r>
    </w:p>
    <w:p w:rsidR="00792184" w:rsidRPr="00C325E8" w:rsidRDefault="00792184" w:rsidP="00C325E8">
      <w:pPr>
        <w:ind w:left="720"/>
        <w:jc w:val="both"/>
        <w:rPr>
          <w:rFonts w:ascii="Gill Sans MT" w:hAnsi="Gill Sans MT"/>
          <w:sz w:val="24"/>
          <w:szCs w:val="24"/>
        </w:rPr>
      </w:pPr>
      <w:r w:rsidRPr="00C325E8">
        <w:rPr>
          <w:rFonts w:ascii="Gill Sans MT" w:hAnsi="Gill Sans MT"/>
          <w:sz w:val="24"/>
          <w:szCs w:val="24"/>
        </w:rPr>
        <w:t>Currently all the processes are done manually and there is no backend. Some of the proposed functionality for the To-Be processes for the above mentioned sub modules are discussed below:</w:t>
      </w:r>
    </w:p>
    <w:tbl>
      <w:tblPr>
        <w:tblStyle w:val="LightGrid-Accent3"/>
        <w:tblW w:w="5000" w:type="pct"/>
        <w:tblInd w:w="720" w:type="dxa"/>
        <w:tblLook w:val="04A0"/>
      </w:tblPr>
      <w:tblGrid>
        <w:gridCol w:w="1097"/>
        <w:gridCol w:w="5541"/>
        <w:gridCol w:w="2938"/>
      </w:tblGrid>
      <w:tr w:rsidR="00792184" w:rsidRPr="00C325E8" w:rsidTr="00C325E8">
        <w:trPr>
          <w:cnfStyle w:val="100000000000"/>
          <w:tblHeader/>
        </w:trPr>
        <w:tc>
          <w:tcPr>
            <w:cnfStyle w:val="001000000000"/>
            <w:tcW w:w="573" w:type="pct"/>
          </w:tcPr>
          <w:p w:rsidR="00792184" w:rsidRPr="00C325E8" w:rsidRDefault="00792184" w:rsidP="004A2806">
            <w:pPr>
              <w:spacing w:line="360" w:lineRule="auto"/>
              <w:jc w:val="center"/>
              <w:rPr>
                <w:rFonts w:ascii="Gill Sans MT" w:hAnsi="Gill Sans MT"/>
                <w:sz w:val="24"/>
                <w:szCs w:val="24"/>
              </w:rPr>
            </w:pPr>
            <w:r w:rsidRPr="00C325E8">
              <w:rPr>
                <w:rFonts w:ascii="Gill Sans MT" w:hAnsi="Gill Sans MT"/>
                <w:sz w:val="24"/>
                <w:szCs w:val="24"/>
              </w:rPr>
              <w:t>S. No.</w:t>
            </w:r>
          </w:p>
        </w:tc>
        <w:tc>
          <w:tcPr>
            <w:tcW w:w="2893" w:type="pct"/>
          </w:tcPr>
          <w:p w:rsidR="00792184" w:rsidRPr="00C325E8" w:rsidRDefault="00792184" w:rsidP="004A2806">
            <w:pPr>
              <w:spacing w:line="360" w:lineRule="auto"/>
              <w:jc w:val="center"/>
              <w:cnfStyle w:val="100000000000"/>
              <w:rPr>
                <w:rFonts w:ascii="Gill Sans MT" w:hAnsi="Gill Sans MT"/>
                <w:sz w:val="24"/>
                <w:szCs w:val="24"/>
              </w:rPr>
            </w:pPr>
            <w:r w:rsidRPr="00C325E8">
              <w:rPr>
                <w:rFonts w:ascii="Gill Sans MT" w:hAnsi="Gill Sans MT"/>
                <w:sz w:val="24"/>
                <w:szCs w:val="24"/>
              </w:rPr>
              <w:t>Functionality</w:t>
            </w:r>
          </w:p>
        </w:tc>
        <w:tc>
          <w:tcPr>
            <w:tcW w:w="1534" w:type="pct"/>
          </w:tcPr>
          <w:p w:rsidR="00792184" w:rsidRPr="00C325E8" w:rsidRDefault="00792184" w:rsidP="004A2806">
            <w:pPr>
              <w:spacing w:line="360" w:lineRule="auto"/>
              <w:jc w:val="center"/>
              <w:cnfStyle w:val="100000000000"/>
              <w:rPr>
                <w:rFonts w:ascii="Gill Sans MT" w:hAnsi="Gill Sans MT"/>
                <w:sz w:val="24"/>
                <w:szCs w:val="24"/>
              </w:rPr>
            </w:pPr>
            <w:r w:rsidRPr="00C325E8">
              <w:rPr>
                <w:rFonts w:ascii="Gill Sans MT" w:hAnsi="Gill Sans MT"/>
                <w:sz w:val="24"/>
                <w:szCs w:val="24"/>
              </w:rPr>
              <w:t>Proposed in To-Be (Yes/ No)</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190"/>
              </w:numPr>
              <w:spacing w:line="360" w:lineRule="auto"/>
              <w:rPr>
                <w:rFonts w:ascii="Gill Sans MT" w:hAnsi="Gill Sans MT"/>
                <w:sz w:val="24"/>
                <w:szCs w:val="24"/>
              </w:rPr>
            </w:pPr>
          </w:p>
        </w:tc>
        <w:tc>
          <w:tcPr>
            <w:tcW w:w="2893" w:type="pct"/>
          </w:tcPr>
          <w:p w:rsidR="00792184" w:rsidRPr="00C325E8" w:rsidRDefault="00792184" w:rsidP="004A2806">
            <w:pPr>
              <w:spacing w:line="360" w:lineRule="auto"/>
              <w:cnfStyle w:val="000000100000"/>
              <w:rPr>
                <w:rFonts w:ascii="Gill Sans MT" w:hAnsi="Gill Sans MT"/>
                <w:sz w:val="24"/>
                <w:szCs w:val="24"/>
              </w:rPr>
            </w:pPr>
            <w:r w:rsidRPr="00C325E8">
              <w:rPr>
                <w:rFonts w:ascii="Gill Sans MT" w:hAnsi="Gill Sans MT"/>
                <w:sz w:val="24"/>
                <w:szCs w:val="24"/>
              </w:rPr>
              <w:t>System should allow the suite clerk to upload the scanned copy of the received Notice</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190"/>
              </w:numPr>
              <w:spacing w:line="360" w:lineRule="auto"/>
              <w:rPr>
                <w:rFonts w:ascii="Gill Sans MT" w:hAnsi="Gill Sans MT"/>
                <w:sz w:val="24"/>
                <w:szCs w:val="24"/>
              </w:rPr>
            </w:pPr>
          </w:p>
        </w:tc>
        <w:tc>
          <w:tcPr>
            <w:tcW w:w="2893" w:type="pct"/>
          </w:tcPr>
          <w:p w:rsidR="00792184" w:rsidRPr="00C325E8" w:rsidRDefault="00792184" w:rsidP="004A2806">
            <w:pPr>
              <w:spacing w:line="360" w:lineRule="auto"/>
              <w:jc w:val="both"/>
              <w:cnfStyle w:val="000000010000"/>
              <w:rPr>
                <w:rFonts w:ascii="Gill Sans MT" w:hAnsi="Gill Sans MT"/>
                <w:sz w:val="24"/>
                <w:szCs w:val="24"/>
              </w:rPr>
            </w:pPr>
            <w:r w:rsidRPr="00C325E8">
              <w:rPr>
                <w:rFonts w:ascii="Gill Sans MT" w:hAnsi="Gill Sans MT"/>
                <w:sz w:val="24"/>
                <w:szCs w:val="24"/>
              </w:rPr>
              <w:t>System Should send alert to the concerned officers regarding the receipt of notice.</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190"/>
              </w:numPr>
              <w:spacing w:line="360" w:lineRule="auto"/>
              <w:rPr>
                <w:rFonts w:ascii="Gill Sans MT" w:hAnsi="Gill Sans MT"/>
                <w:b w:val="0"/>
                <w:bCs w:val="0"/>
                <w:sz w:val="24"/>
                <w:szCs w:val="24"/>
              </w:rPr>
            </w:pPr>
          </w:p>
        </w:tc>
        <w:tc>
          <w:tcPr>
            <w:tcW w:w="2893" w:type="pct"/>
          </w:tcPr>
          <w:p w:rsidR="00792184" w:rsidRPr="00C325E8" w:rsidRDefault="00792184" w:rsidP="004A2806">
            <w:pPr>
              <w:spacing w:line="360" w:lineRule="auto"/>
              <w:jc w:val="both"/>
              <w:cnfStyle w:val="000000100000"/>
              <w:rPr>
                <w:rFonts w:ascii="Gill Sans MT" w:hAnsi="Gill Sans MT"/>
                <w:sz w:val="24"/>
                <w:szCs w:val="24"/>
              </w:rPr>
            </w:pPr>
            <w:r w:rsidRPr="00C325E8">
              <w:rPr>
                <w:rFonts w:ascii="Gill Sans MT" w:hAnsi="Gill Sans MT"/>
                <w:sz w:val="24"/>
                <w:szCs w:val="24"/>
              </w:rPr>
              <w:t>System should allow the file processing as per the defined process flow.</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190"/>
              </w:numPr>
              <w:spacing w:line="360" w:lineRule="auto"/>
              <w:rPr>
                <w:rFonts w:ascii="Gill Sans MT" w:hAnsi="Gill Sans MT"/>
                <w:b w:val="0"/>
                <w:bCs w:val="0"/>
                <w:sz w:val="24"/>
                <w:szCs w:val="24"/>
              </w:rPr>
            </w:pPr>
          </w:p>
        </w:tc>
        <w:tc>
          <w:tcPr>
            <w:tcW w:w="2893" w:type="pct"/>
          </w:tcPr>
          <w:p w:rsidR="00792184" w:rsidRPr="00C325E8" w:rsidRDefault="00792184" w:rsidP="004A2806">
            <w:pPr>
              <w:spacing w:line="360" w:lineRule="auto"/>
              <w:jc w:val="both"/>
              <w:cnfStyle w:val="000000010000"/>
              <w:rPr>
                <w:rFonts w:ascii="Gill Sans MT" w:hAnsi="Gill Sans MT"/>
                <w:sz w:val="24"/>
                <w:szCs w:val="24"/>
              </w:rPr>
            </w:pPr>
            <w:r w:rsidRPr="00C325E8">
              <w:rPr>
                <w:rFonts w:ascii="Gill Sans MT" w:hAnsi="Gill Sans MT"/>
                <w:sz w:val="24"/>
                <w:szCs w:val="24"/>
              </w:rPr>
              <w:t>System should allow role based access.</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190"/>
              </w:numPr>
              <w:spacing w:line="360" w:lineRule="auto"/>
              <w:rPr>
                <w:rFonts w:ascii="Gill Sans MT" w:hAnsi="Gill Sans MT"/>
                <w:b w:val="0"/>
                <w:bCs w:val="0"/>
                <w:sz w:val="24"/>
                <w:szCs w:val="24"/>
              </w:rPr>
            </w:pPr>
          </w:p>
        </w:tc>
        <w:tc>
          <w:tcPr>
            <w:tcW w:w="2893" w:type="pct"/>
          </w:tcPr>
          <w:p w:rsidR="00792184" w:rsidRPr="00C325E8" w:rsidRDefault="00792184" w:rsidP="004A2806">
            <w:pPr>
              <w:spacing w:line="360" w:lineRule="auto"/>
              <w:jc w:val="both"/>
              <w:cnfStyle w:val="000000100000"/>
              <w:rPr>
                <w:rFonts w:ascii="Gill Sans MT" w:hAnsi="Gill Sans MT"/>
                <w:sz w:val="24"/>
                <w:szCs w:val="24"/>
              </w:rPr>
            </w:pPr>
            <w:r w:rsidRPr="00C325E8">
              <w:rPr>
                <w:rFonts w:ascii="Gill Sans MT" w:hAnsi="Gill Sans MT"/>
                <w:sz w:val="24"/>
                <w:szCs w:val="24"/>
              </w:rPr>
              <w:t>System should facilitate the status tracking of the file processing.</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190"/>
              </w:numPr>
              <w:spacing w:line="360" w:lineRule="auto"/>
              <w:rPr>
                <w:rFonts w:ascii="Gill Sans MT" w:hAnsi="Gill Sans MT"/>
                <w:b w:val="0"/>
                <w:bCs w:val="0"/>
                <w:sz w:val="24"/>
                <w:szCs w:val="24"/>
              </w:rPr>
            </w:pPr>
          </w:p>
        </w:tc>
        <w:tc>
          <w:tcPr>
            <w:tcW w:w="2893" w:type="pct"/>
          </w:tcPr>
          <w:p w:rsidR="00792184" w:rsidRPr="00C325E8" w:rsidRDefault="00792184" w:rsidP="004A2806">
            <w:pPr>
              <w:spacing w:line="360" w:lineRule="auto"/>
              <w:jc w:val="both"/>
              <w:cnfStyle w:val="000000010000"/>
              <w:rPr>
                <w:rFonts w:ascii="Gill Sans MT" w:hAnsi="Gill Sans MT"/>
                <w:sz w:val="24"/>
                <w:szCs w:val="24"/>
              </w:rPr>
            </w:pPr>
            <w:r w:rsidRPr="00C325E8">
              <w:rPr>
                <w:rFonts w:ascii="Gill Sans MT" w:hAnsi="Gill Sans MT"/>
                <w:sz w:val="24"/>
                <w:szCs w:val="24"/>
              </w:rPr>
              <w:t>System should auto escalate to the immediate higher authority if the work is not completed within the stipulated time.</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190"/>
              </w:numPr>
              <w:spacing w:line="360" w:lineRule="auto"/>
              <w:rPr>
                <w:rFonts w:ascii="Gill Sans MT" w:hAnsi="Gill Sans MT"/>
                <w:b w:val="0"/>
                <w:bCs w:val="0"/>
                <w:sz w:val="24"/>
                <w:szCs w:val="24"/>
              </w:rPr>
            </w:pPr>
          </w:p>
        </w:tc>
        <w:tc>
          <w:tcPr>
            <w:tcW w:w="2893" w:type="pct"/>
          </w:tcPr>
          <w:p w:rsidR="00792184" w:rsidRPr="00C325E8" w:rsidRDefault="00792184" w:rsidP="004A2806">
            <w:pPr>
              <w:spacing w:line="360" w:lineRule="auto"/>
              <w:jc w:val="both"/>
              <w:cnfStyle w:val="000000100000"/>
              <w:rPr>
                <w:rFonts w:ascii="Gill Sans MT" w:hAnsi="Gill Sans MT"/>
                <w:sz w:val="24"/>
                <w:szCs w:val="24"/>
              </w:rPr>
            </w:pPr>
            <w:r w:rsidRPr="00C325E8">
              <w:rPr>
                <w:rFonts w:ascii="Gill Sans MT" w:hAnsi="Gill Sans MT"/>
                <w:sz w:val="24"/>
                <w:szCs w:val="24"/>
              </w:rPr>
              <w:t>Should allow the concerned Law Officer to enter Para wise remarks</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190"/>
              </w:numPr>
              <w:spacing w:line="360" w:lineRule="auto"/>
              <w:rPr>
                <w:rFonts w:ascii="Gill Sans MT" w:hAnsi="Gill Sans MT"/>
                <w:b w:val="0"/>
                <w:bCs w:val="0"/>
                <w:sz w:val="24"/>
                <w:szCs w:val="24"/>
              </w:rPr>
            </w:pPr>
          </w:p>
        </w:tc>
        <w:tc>
          <w:tcPr>
            <w:tcW w:w="2893" w:type="pct"/>
          </w:tcPr>
          <w:p w:rsidR="00792184" w:rsidRPr="00C325E8" w:rsidRDefault="00792184" w:rsidP="004A2806">
            <w:pPr>
              <w:spacing w:line="360" w:lineRule="auto"/>
              <w:jc w:val="both"/>
              <w:cnfStyle w:val="000000010000"/>
              <w:rPr>
                <w:rFonts w:ascii="Gill Sans MT" w:hAnsi="Gill Sans MT"/>
                <w:sz w:val="24"/>
                <w:szCs w:val="24"/>
              </w:rPr>
            </w:pPr>
            <w:r w:rsidRPr="00C325E8">
              <w:rPr>
                <w:rFonts w:ascii="Gill Sans MT" w:hAnsi="Gill Sans MT"/>
                <w:sz w:val="24"/>
                <w:szCs w:val="24"/>
              </w:rPr>
              <w:t>System should allow the auto generation of the notices against the defaulters</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190"/>
              </w:numPr>
              <w:spacing w:line="360" w:lineRule="auto"/>
              <w:rPr>
                <w:rFonts w:ascii="Gill Sans MT" w:hAnsi="Gill Sans MT"/>
                <w:b w:val="0"/>
                <w:bCs w:val="0"/>
                <w:sz w:val="24"/>
                <w:szCs w:val="24"/>
              </w:rPr>
            </w:pPr>
          </w:p>
        </w:tc>
        <w:tc>
          <w:tcPr>
            <w:tcW w:w="2893" w:type="pct"/>
          </w:tcPr>
          <w:p w:rsidR="00792184" w:rsidRPr="00C325E8" w:rsidRDefault="00792184" w:rsidP="004A2806">
            <w:pPr>
              <w:spacing w:line="360" w:lineRule="auto"/>
              <w:jc w:val="both"/>
              <w:cnfStyle w:val="000000100000"/>
              <w:rPr>
                <w:rFonts w:ascii="Gill Sans MT" w:hAnsi="Gill Sans MT"/>
                <w:sz w:val="24"/>
                <w:szCs w:val="24"/>
              </w:rPr>
            </w:pPr>
            <w:r w:rsidRPr="00C325E8">
              <w:rPr>
                <w:rFonts w:ascii="Gill Sans MT" w:hAnsi="Gill Sans MT"/>
                <w:sz w:val="24"/>
                <w:szCs w:val="24"/>
              </w:rPr>
              <w:t>System should allow auto generation of charge sheet after feeding necessary data by the concerned officer</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190"/>
              </w:numPr>
              <w:spacing w:line="360" w:lineRule="auto"/>
              <w:rPr>
                <w:rFonts w:ascii="Gill Sans MT" w:hAnsi="Gill Sans MT"/>
                <w:b w:val="0"/>
                <w:bCs w:val="0"/>
                <w:sz w:val="24"/>
                <w:szCs w:val="24"/>
              </w:rPr>
            </w:pPr>
          </w:p>
        </w:tc>
        <w:tc>
          <w:tcPr>
            <w:tcW w:w="2893" w:type="pct"/>
          </w:tcPr>
          <w:p w:rsidR="00792184" w:rsidRPr="00C325E8" w:rsidRDefault="00792184" w:rsidP="004A2806">
            <w:pPr>
              <w:spacing w:line="360" w:lineRule="auto"/>
              <w:jc w:val="both"/>
              <w:cnfStyle w:val="000000010000"/>
              <w:rPr>
                <w:rFonts w:ascii="Gill Sans MT" w:hAnsi="Gill Sans MT"/>
                <w:sz w:val="24"/>
                <w:szCs w:val="24"/>
              </w:rPr>
            </w:pPr>
            <w:r w:rsidRPr="00C325E8">
              <w:rPr>
                <w:rFonts w:ascii="Gill Sans MT" w:hAnsi="Gill Sans MT"/>
                <w:sz w:val="24"/>
                <w:szCs w:val="24"/>
              </w:rPr>
              <w:t>System should automatically intimate the higher authority regarding the charge sheet generated</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190"/>
              </w:numPr>
              <w:spacing w:line="360" w:lineRule="auto"/>
              <w:rPr>
                <w:rFonts w:ascii="Gill Sans MT" w:hAnsi="Gill Sans MT"/>
                <w:b w:val="0"/>
                <w:bCs w:val="0"/>
                <w:sz w:val="24"/>
                <w:szCs w:val="24"/>
              </w:rPr>
            </w:pPr>
          </w:p>
        </w:tc>
        <w:tc>
          <w:tcPr>
            <w:tcW w:w="2893" w:type="pct"/>
          </w:tcPr>
          <w:p w:rsidR="00792184" w:rsidRPr="00C325E8" w:rsidRDefault="00792184" w:rsidP="004A2806">
            <w:pPr>
              <w:spacing w:line="360" w:lineRule="auto"/>
              <w:jc w:val="both"/>
              <w:cnfStyle w:val="000000100000"/>
              <w:rPr>
                <w:rFonts w:ascii="Gill Sans MT" w:hAnsi="Gill Sans MT"/>
                <w:sz w:val="24"/>
                <w:szCs w:val="24"/>
              </w:rPr>
            </w:pPr>
            <w:r w:rsidRPr="00C325E8">
              <w:rPr>
                <w:rFonts w:ascii="Gill Sans MT" w:hAnsi="Gill Sans MT"/>
                <w:sz w:val="24"/>
                <w:szCs w:val="24"/>
              </w:rPr>
              <w:t>System should remind the field level officer regarding the re inspection of the cases for which notices has already been served.</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190"/>
              </w:numPr>
              <w:spacing w:line="360" w:lineRule="auto"/>
              <w:rPr>
                <w:rFonts w:ascii="Gill Sans MT" w:hAnsi="Gill Sans MT"/>
                <w:b w:val="0"/>
                <w:bCs w:val="0"/>
                <w:sz w:val="24"/>
                <w:szCs w:val="24"/>
              </w:rPr>
            </w:pPr>
          </w:p>
        </w:tc>
        <w:tc>
          <w:tcPr>
            <w:tcW w:w="2893" w:type="pct"/>
          </w:tcPr>
          <w:p w:rsidR="00792184" w:rsidRPr="00C325E8" w:rsidRDefault="00792184" w:rsidP="004A2806">
            <w:pPr>
              <w:spacing w:line="360" w:lineRule="auto"/>
              <w:jc w:val="both"/>
              <w:cnfStyle w:val="000000010000"/>
              <w:rPr>
                <w:rFonts w:ascii="Gill Sans MT" w:hAnsi="Gill Sans MT"/>
                <w:sz w:val="24"/>
                <w:szCs w:val="24"/>
              </w:rPr>
            </w:pPr>
            <w:r w:rsidRPr="00C325E8">
              <w:rPr>
                <w:rFonts w:ascii="Gill Sans MT" w:hAnsi="Gill Sans MT"/>
                <w:sz w:val="24"/>
                <w:szCs w:val="24"/>
              </w:rPr>
              <w:t xml:space="preserve">Integration with Building plan/ layout plan/ revenue </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190"/>
              </w:numPr>
              <w:spacing w:line="360" w:lineRule="auto"/>
              <w:rPr>
                <w:rFonts w:ascii="Gill Sans MT" w:hAnsi="Gill Sans MT"/>
                <w:b w:val="0"/>
                <w:bCs w:val="0"/>
                <w:sz w:val="24"/>
                <w:szCs w:val="24"/>
              </w:rPr>
            </w:pPr>
          </w:p>
        </w:tc>
        <w:tc>
          <w:tcPr>
            <w:tcW w:w="2893" w:type="pct"/>
          </w:tcPr>
          <w:p w:rsidR="00792184" w:rsidRPr="00C325E8" w:rsidRDefault="00792184" w:rsidP="004A2806">
            <w:pPr>
              <w:spacing w:line="360" w:lineRule="auto"/>
              <w:jc w:val="both"/>
              <w:cnfStyle w:val="000000100000"/>
              <w:rPr>
                <w:rFonts w:ascii="Gill Sans MT" w:hAnsi="Gill Sans MT"/>
                <w:sz w:val="24"/>
                <w:szCs w:val="24"/>
              </w:rPr>
            </w:pPr>
            <w:r w:rsidRPr="00C325E8">
              <w:rPr>
                <w:rFonts w:ascii="Gill Sans MT" w:hAnsi="Gill Sans MT"/>
                <w:sz w:val="24"/>
                <w:szCs w:val="24"/>
              </w:rPr>
              <w:t>Should allow the uploading of interim and final orders received from the courts.</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190"/>
              </w:numPr>
              <w:spacing w:line="360" w:lineRule="auto"/>
              <w:rPr>
                <w:rFonts w:ascii="Gill Sans MT" w:hAnsi="Gill Sans MT"/>
                <w:b w:val="0"/>
                <w:bCs w:val="0"/>
                <w:sz w:val="24"/>
                <w:szCs w:val="24"/>
              </w:rPr>
            </w:pPr>
          </w:p>
        </w:tc>
        <w:tc>
          <w:tcPr>
            <w:tcW w:w="2893" w:type="pct"/>
          </w:tcPr>
          <w:p w:rsidR="00792184" w:rsidRPr="00C325E8" w:rsidRDefault="00792184" w:rsidP="004A2806">
            <w:pPr>
              <w:spacing w:line="360" w:lineRule="auto"/>
              <w:jc w:val="both"/>
              <w:cnfStyle w:val="000000010000"/>
              <w:rPr>
                <w:rFonts w:ascii="Gill Sans MT" w:hAnsi="Gill Sans MT"/>
                <w:sz w:val="24"/>
                <w:szCs w:val="24"/>
              </w:rPr>
            </w:pPr>
            <w:r w:rsidRPr="00C325E8">
              <w:rPr>
                <w:rFonts w:ascii="Gill Sans MT" w:hAnsi="Gill Sans MT"/>
                <w:sz w:val="24"/>
                <w:szCs w:val="24"/>
              </w:rPr>
              <w:t>System should generate reports:</w:t>
            </w:r>
          </w:p>
          <w:p w:rsidR="00792184" w:rsidRPr="00C325E8" w:rsidRDefault="00792184" w:rsidP="00F53397">
            <w:pPr>
              <w:pStyle w:val="ListParagraph"/>
              <w:numPr>
                <w:ilvl w:val="0"/>
                <w:numId w:val="195"/>
              </w:numPr>
              <w:spacing w:line="360" w:lineRule="auto"/>
              <w:jc w:val="both"/>
              <w:cnfStyle w:val="000000010000"/>
              <w:rPr>
                <w:rFonts w:ascii="Gill Sans MT" w:hAnsi="Gill Sans MT"/>
                <w:sz w:val="24"/>
                <w:szCs w:val="24"/>
              </w:rPr>
            </w:pPr>
            <w:r w:rsidRPr="00C325E8">
              <w:rPr>
                <w:rFonts w:ascii="Gill Sans MT" w:hAnsi="Gill Sans MT"/>
                <w:sz w:val="24"/>
                <w:szCs w:val="24"/>
              </w:rPr>
              <w:t>Pending Cases Report with Government and CMA as respondent</w:t>
            </w:r>
          </w:p>
          <w:p w:rsidR="00792184" w:rsidRPr="00C325E8" w:rsidRDefault="00792184" w:rsidP="00F53397">
            <w:pPr>
              <w:pStyle w:val="ListParagraph"/>
              <w:numPr>
                <w:ilvl w:val="0"/>
                <w:numId w:val="195"/>
              </w:numPr>
              <w:spacing w:line="360" w:lineRule="auto"/>
              <w:jc w:val="both"/>
              <w:cnfStyle w:val="000000010000"/>
              <w:rPr>
                <w:rFonts w:ascii="Gill Sans MT" w:hAnsi="Gill Sans MT"/>
                <w:sz w:val="24"/>
                <w:szCs w:val="24"/>
              </w:rPr>
            </w:pPr>
            <w:r w:rsidRPr="00C325E8">
              <w:rPr>
                <w:rFonts w:ascii="Gill Sans MT" w:hAnsi="Gill Sans MT"/>
                <w:sz w:val="24"/>
                <w:szCs w:val="24"/>
              </w:rPr>
              <w:t xml:space="preserve">Pending Cases Court wise report submitted to the commissioner </w:t>
            </w:r>
          </w:p>
          <w:p w:rsidR="00792184" w:rsidRPr="00C325E8" w:rsidRDefault="00792184" w:rsidP="00F53397">
            <w:pPr>
              <w:pStyle w:val="ListParagraph"/>
              <w:numPr>
                <w:ilvl w:val="0"/>
                <w:numId w:val="195"/>
              </w:numPr>
              <w:spacing w:line="360" w:lineRule="auto"/>
              <w:jc w:val="both"/>
              <w:cnfStyle w:val="000000010000"/>
              <w:rPr>
                <w:rFonts w:ascii="Gill Sans MT" w:hAnsi="Gill Sans MT"/>
                <w:sz w:val="24"/>
                <w:szCs w:val="24"/>
              </w:rPr>
            </w:pPr>
            <w:r w:rsidRPr="00C325E8">
              <w:rPr>
                <w:rFonts w:ascii="Gill Sans MT" w:hAnsi="Gill Sans MT"/>
                <w:sz w:val="24"/>
                <w:szCs w:val="24"/>
              </w:rPr>
              <w:t>Pending Cases before TAT</w:t>
            </w:r>
          </w:p>
          <w:p w:rsidR="00792184" w:rsidRPr="00C325E8" w:rsidRDefault="00792184" w:rsidP="00F53397">
            <w:pPr>
              <w:pStyle w:val="ListParagraph"/>
              <w:numPr>
                <w:ilvl w:val="0"/>
                <w:numId w:val="195"/>
              </w:numPr>
              <w:spacing w:line="360" w:lineRule="auto"/>
              <w:jc w:val="both"/>
              <w:cnfStyle w:val="000000010000"/>
              <w:rPr>
                <w:rFonts w:ascii="Gill Sans MT" w:hAnsi="Gill Sans MT"/>
                <w:sz w:val="24"/>
                <w:szCs w:val="24"/>
              </w:rPr>
            </w:pPr>
            <w:r w:rsidRPr="00C325E8">
              <w:rPr>
                <w:rFonts w:ascii="Gill Sans MT" w:hAnsi="Gill Sans MT"/>
                <w:sz w:val="24"/>
                <w:szCs w:val="24"/>
              </w:rPr>
              <w:t>Judgement Delivered Cases which are allowed by the TAT</w:t>
            </w:r>
          </w:p>
          <w:p w:rsidR="00792184" w:rsidRPr="00C325E8" w:rsidRDefault="00792184" w:rsidP="00F53397">
            <w:pPr>
              <w:pStyle w:val="ListParagraph"/>
              <w:numPr>
                <w:ilvl w:val="0"/>
                <w:numId w:val="195"/>
              </w:numPr>
              <w:spacing w:line="360" w:lineRule="auto"/>
              <w:jc w:val="both"/>
              <w:cnfStyle w:val="000000010000"/>
              <w:rPr>
                <w:rFonts w:ascii="Gill Sans MT" w:hAnsi="Gill Sans MT"/>
                <w:sz w:val="24"/>
                <w:szCs w:val="24"/>
              </w:rPr>
            </w:pPr>
            <w:r w:rsidRPr="00C325E8">
              <w:rPr>
                <w:rFonts w:ascii="Gill Sans MT" w:hAnsi="Gill Sans MT"/>
                <w:sz w:val="24"/>
                <w:szCs w:val="24"/>
              </w:rPr>
              <w:t>Pending Cases Related to Labour Court</w:t>
            </w:r>
          </w:p>
          <w:p w:rsidR="00792184" w:rsidRPr="00C325E8" w:rsidRDefault="00792184" w:rsidP="00F53397">
            <w:pPr>
              <w:pStyle w:val="ListParagraph"/>
              <w:numPr>
                <w:ilvl w:val="0"/>
                <w:numId w:val="195"/>
              </w:numPr>
              <w:spacing w:line="360" w:lineRule="auto"/>
              <w:jc w:val="both"/>
              <w:cnfStyle w:val="000000010000"/>
              <w:rPr>
                <w:rFonts w:ascii="Gill Sans MT" w:hAnsi="Gill Sans MT"/>
                <w:sz w:val="24"/>
                <w:szCs w:val="24"/>
              </w:rPr>
            </w:pPr>
            <w:r w:rsidRPr="00C325E8">
              <w:rPr>
                <w:rFonts w:ascii="Gill Sans MT" w:hAnsi="Gill Sans MT"/>
                <w:sz w:val="24"/>
                <w:szCs w:val="24"/>
              </w:rPr>
              <w:t>Action taken report Related to Labour Court</w:t>
            </w:r>
          </w:p>
          <w:p w:rsidR="00792184" w:rsidRPr="00C325E8" w:rsidRDefault="00792184" w:rsidP="00F53397">
            <w:pPr>
              <w:pStyle w:val="ListParagraph"/>
              <w:numPr>
                <w:ilvl w:val="0"/>
                <w:numId w:val="195"/>
              </w:numPr>
              <w:spacing w:line="360" w:lineRule="auto"/>
              <w:jc w:val="both"/>
              <w:cnfStyle w:val="000000010000"/>
              <w:rPr>
                <w:rFonts w:ascii="Gill Sans MT" w:hAnsi="Gill Sans MT"/>
                <w:sz w:val="24"/>
                <w:szCs w:val="24"/>
              </w:rPr>
            </w:pPr>
            <w:r w:rsidRPr="00C325E8">
              <w:rPr>
                <w:rFonts w:ascii="Gill Sans MT" w:hAnsi="Gill Sans MT"/>
                <w:sz w:val="24"/>
                <w:szCs w:val="24"/>
              </w:rPr>
              <w:t>Time Bound Cases</w:t>
            </w:r>
          </w:p>
          <w:p w:rsidR="00792184" w:rsidRPr="00C325E8" w:rsidRDefault="00792184" w:rsidP="00F53397">
            <w:pPr>
              <w:pStyle w:val="ListParagraph"/>
              <w:numPr>
                <w:ilvl w:val="0"/>
                <w:numId w:val="195"/>
              </w:numPr>
              <w:spacing w:line="360" w:lineRule="auto"/>
              <w:jc w:val="both"/>
              <w:cnfStyle w:val="000000010000"/>
              <w:rPr>
                <w:rFonts w:ascii="Gill Sans MT" w:hAnsi="Gill Sans MT"/>
                <w:sz w:val="24"/>
                <w:szCs w:val="24"/>
              </w:rPr>
            </w:pPr>
            <w:r w:rsidRPr="00C325E8">
              <w:rPr>
                <w:rFonts w:ascii="Gill Sans MT" w:hAnsi="Gill Sans MT"/>
                <w:sz w:val="24"/>
                <w:szCs w:val="24"/>
              </w:rPr>
              <w:t>Pending Court cases related to the Revenue</w:t>
            </w:r>
          </w:p>
          <w:p w:rsidR="00792184" w:rsidRPr="00C325E8" w:rsidRDefault="00792184" w:rsidP="00F53397">
            <w:pPr>
              <w:pStyle w:val="ListParagraph"/>
              <w:numPr>
                <w:ilvl w:val="0"/>
                <w:numId w:val="195"/>
              </w:numPr>
              <w:spacing w:line="360" w:lineRule="auto"/>
              <w:jc w:val="both"/>
              <w:cnfStyle w:val="000000010000"/>
              <w:rPr>
                <w:rFonts w:ascii="Gill Sans MT" w:hAnsi="Gill Sans MT"/>
                <w:sz w:val="24"/>
                <w:szCs w:val="24"/>
              </w:rPr>
            </w:pPr>
            <w:r w:rsidRPr="00C325E8">
              <w:rPr>
                <w:rFonts w:ascii="Gill Sans MT" w:hAnsi="Gill Sans MT"/>
                <w:sz w:val="24"/>
                <w:szCs w:val="24"/>
              </w:rPr>
              <w:t>Level wise Pending/Completed/Ongoing Case Details</w:t>
            </w:r>
          </w:p>
          <w:p w:rsidR="00792184" w:rsidRPr="00C325E8" w:rsidRDefault="00792184" w:rsidP="00F53397">
            <w:pPr>
              <w:pStyle w:val="ListParagraph"/>
              <w:numPr>
                <w:ilvl w:val="0"/>
                <w:numId w:val="195"/>
              </w:numPr>
              <w:spacing w:line="360" w:lineRule="auto"/>
              <w:jc w:val="both"/>
              <w:cnfStyle w:val="000000010000"/>
              <w:rPr>
                <w:rFonts w:ascii="Gill Sans MT" w:hAnsi="Gill Sans MT"/>
                <w:sz w:val="24"/>
                <w:szCs w:val="24"/>
              </w:rPr>
            </w:pPr>
            <w:r w:rsidRPr="00C325E8">
              <w:rPr>
                <w:rFonts w:ascii="Gill Sans MT" w:hAnsi="Gill Sans MT"/>
                <w:sz w:val="24"/>
                <w:szCs w:val="24"/>
              </w:rPr>
              <w:t xml:space="preserve">Case Details by Department Wise </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 xml:space="preserve">Yes </w:t>
            </w:r>
          </w:p>
        </w:tc>
      </w:tr>
    </w:tbl>
    <w:p w:rsidR="00792184" w:rsidRPr="00C325E8" w:rsidRDefault="00792184" w:rsidP="00C325E8">
      <w:pPr>
        <w:spacing w:line="360" w:lineRule="auto"/>
        <w:ind w:left="720"/>
        <w:jc w:val="both"/>
        <w:rPr>
          <w:rFonts w:ascii="Gill Sans MT" w:hAnsi="Gill Sans MT"/>
          <w:sz w:val="24"/>
          <w:szCs w:val="24"/>
        </w:rPr>
      </w:pPr>
    </w:p>
    <w:p w:rsidR="00792184" w:rsidRDefault="00792184" w:rsidP="00792184">
      <w:pPr>
        <w:rPr>
          <w:rFonts w:ascii="Gill Sans MT" w:eastAsiaTheme="majorEastAsia" w:hAnsi="Gill Sans MT" w:cstheme="majorBidi"/>
          <w:b/>
          <w:bCs/>
          <w:color w:val="4F81BD" w:themeColor="accent1"/>
          <w:sz w:val="24"/>
          <w:szCs w:val="24"/>
        </w:rPr>
      </w:pPr>
      <w:r>
        <w:rPr>
          <w:rFonts w:ascii="Gill Sans MT" w:hAnsi="Gill Sans MT"/>
          <w:sz w:val="24"/>
          <w:szCs w:val="24"/>
        </w:rPr>
        <w:br w:type="page"/>
      </w:r>
    </w:p>
    <w:p w:rsidR="00792184" w:rsidRPr="00792184" w:rsidRDefault="00792184" w:rsidP="00792184">
      <w:pPr>
        <w:pStyle w:val="Heading3"/>
        <w:tabs>
          <w:tab w:val="clear" w:pos="1080"/>
          <w:tab w:val="num" w:pos="900"/>
        </w:tabs>
        <w:ind w:firstLine="0"/>
        <w:rPr>
          <w:rFonts w:ascii="Gill Sans MT" w:hAnsi="Gill Sans MT"/>
          <w:color w:val="auto"/>
          <w:sz w:val="24"/>
          <w:szCs w:val="24"/>
        </w:rPr>
      </w:pPr>
      <w:bookmarkStart w:id="95" w:name="_Toc320986097"/>
      <w:r w:rsidRPr="00792184">
        <w:rPr>
          <w:rFonts w:ascii="Gill Sans MT" w:hAnsi="Gill Sans MT"/>
          <w:color w:val="auto"/>
          <w:sz w:val="24"/>
          <w:szCs w:val="24"/>
        </w:rPr>
        <w:lastRenderedPageBreak/>
        <w:t>Online Booking Management System</w:t>
      </w:r>
      <w:bookmarkEnd w:id="95"/>
    </w:p>
    <w:p w:rsidR="00792184" w:rsidRDefault="00792184" w:rsidP="00792184">
      <w:pPr>
        <w:spacing w:line="360" w:lineRule="auto"/>
        <w:jc w:val="both"/>
        <w:rPr>
          <w:rFonts w:ascii="Gill Sans MT" w:hAnsi="Gill Sans MT"/>
        </w:rPr>
      </w:pPr>
    </w:p>
    <w:p w:rsidR="00792184" w:rsidRPr="00C325E8" w:rsidRDefault="00792184" w:rsidP="00C325E8">
      <w:pPr>
        <w:spacing w:line="360" w:lineRule="auto"/>
        <w:ind w:left="720"/>
        <w:jc w:val="both"/>
        <w:rPr>
          <w:rFonts w:ascii="Gill Sans MT" w:hAnsi="Gill Sans MT"/>
          <w:sz w:val="24"/>
          <w:szCs w:val="24"/>
        </w:rPr>
      </w:pPr>
      <w:r w:rsidRPr="00C325E8">
        <w:rPr>
          <w:rFonts w:ascii="Gill Sans MT" w:hAnsi="Gill Sans MT"/>
          <w:sz w:val="24"/>
          <w:szCs w:val="24"/>
        </w:rPr>
        <w:t xml:space="preserve">Through this service citizen can book Marriage Hall / Community Hall, Auditorium, Grounds etc. Currently citizen can login the corporation website and check the availability of Auditorium and do advance booking of the Auditoriums. They can only check the status online and within 24 hour of booking online a citizen has to submit the registration from at zonal offices and after approval makes necessary payments to the zonal office after which the booking is confirmed. </w:t>
      </w:r>
    </w:p>
    <w:p w:rsidR="00792184" w:rsidRPr="00C325E8" w:rsidRDefault="00792184" w:rsidP="00C325E8">
      <w:pPr>
        <w:ind w:left="720"/>
        <w:rPr>
          <w:rFonts w:ascii="Gill Sans MT" w:hAnsi="Gill Sans MT"/>
          <w:b/>
          <w:sz w:val="24"/>
          <w:szCs w:val="24"/>
        </w:rPr>
      </w:pPr>
      <w:r w:rsidRPr="00C325E8">
        <w:rPr>
          <w:rFonts w:ascii="Gill Sans MT" w:hAnsi="Gill Sans MT"/>
          <w:b/>
          <w:sz w:val="24"/>
          <w:szCs w:val="24"/>
        </w:rPr>
        <w:t>Proposed To-Be Functionalities:</w:t>
      </w:r>
    </w:p>
    <w:p w:rsidR="00792184" w:rsidRPr="00C325E8" w:rsidRDefault="00792184" w:rsidP="00C325E8">
      <w:pPr>
        <w:ind w:left="720"/>
        <w:jc w:val="both"/>
        <w:rPr>
          <w:rFonts w:ascii="Gill Sans MT" w:hAnsi="Gill Sans MT"/>
          <w:sz w:val="24"/>
          <w:szCs w:val="24"/>
        </w:rPr>
      </w:pPr>
      <w:r w:rsidRPr="00C325E8">
        <w:rPr>
          <w:rFonts w:ascii="Gill Sans MT" w:hAnsi="Gill Sans MT"/>
          <w:sz w:val="24"/>
          <w:szCs w:val="24"/>
        </w:rPr>
        <w:t>Currently all the processes are done manually and there is no backend. Some of the proposed functionality for the To-Be processes for the above mentioned sub modules are discussed below:</w:t>
      </w:r>
    </w:p>
    <w:tbl>
      <w:tblPr>
        <w:tblStyle w:val="LightGrid-Accent3"/>
        <w:tblW w:w="5000" w:type="pct"/>
        <w:tblInd w:w="720" w:type="dxa"/>
        <w:tblLook w:val="04A0"/>
      </w:tblPr>
      <w:tblGrid>
        <w:gridCol w:w="1097"/>
        <w:gridCol w:w="5541"/>
        <w:gridCol w:w="2938"/>
      </w:tblGrid>
      <w:tr w:rsidR="00792184" w:rsidRPr="00C325E8" w:rsidTr="00C325E8">
        <w:trPr>
          <w:cnfStyle w:val="100000000000"/>
          <w:tblHeader/>
        </w:trPr>
        <w:tc>
          <w:tcPr>
            <w:cnfStyle w:val="001000000000"/>
            <w:tcW w:w="573" w:type="pct"/>
          </w:tcPr>
          <w:p w:rsidR="00792184" w:rsidRPr="00C325E8" w:rsidRDefault="00792184" w:rsidP="004A2806">
            <w:pPr>
              <w:spacing w:line="360" w:lineRule="auto"/>
              <w:jc w:val="center"/>
              <w:rPr>
                <w:rFonts w:ascii="Gill Sans MT" w:hAnsi="Gill Sans MT"/>
                <w:sz w:val="24"/>
                <w:szCs w:val="24"/>
              </w:rPr>
            </w:pPr>
            <w:r w:rsidRPr="00C325E8">
              <w:rPr>
                <w:rFonts w:ascii="Gill Sans MT" w:hAnsi="Gill Sans MT"/>
                <w:sz w:val="24"/>
                <w:szCs w:val="24"/>
              </w:rPr>
              <w:t>S. No.</w:t>
            </w:r>
          </w:p>
        </w:tc>
        <w:tc>
          <w:tcPr>
            <w:tcW w:w="2893" w:type="pct"/>
          </w:tcPr>
          <w:p w:rsidR="00792184" w:rsidRPr="00C325E8" w:rsidRDefault="00792184" w:rsidP="004A2806">
            <w:pPr>
              <w:spacing w:line="360" w:lineRule="auto"/>
              <w:jc w:val="center"/>
              <w:cnfStyle w:val="100000000000"/>
              <w:rPr>
                <w:rFonts w:ascii="Gill Sans MT" w:hAnsi="Gill Sans MT"/>
                <w:sz w:val="24"/>
                <w:szCs w:val="24"/>
              </w:rPr>
            </w:pPr>
            <w:r w:rsidRPr="00C325E8">
              <w:rPr>
                <w:rFonts w:ascii="Gill Sans MT" w:hAnsi="Gill Sans MT"/>
                <w:sz w:val="24"/>
                <w:szCs w:val="24"/>
              </w:rPr>
              <w:t>Functionality</w:t>
            </w:r>
          </w:p>
        </w:tc>
        <w:tc>
          <w:tcPr>
            <w:tcW w:w="1534" w:type="pct"/>
          </w:tcPr>
          <w:p w:rsidR="00792184" w:rsidRPr="00C325E8" w:rsidRDefault="00792184" w:rsidP="004A2806">
            <w:pPr>
              <w:spacing w:line="360" w:lineRule="auto"/>
              <w:jc w:val="center"/>
              <w:cnfStyle w:val="100000000000"/>
              <w:rPr>
                <w:rFonts w:ascii="Gill Sans MT" w:hAnsi="Gill Sans MT"/>
                <w:sz w:val="24"/>
                <w:szCs w:val="24"/>
              </w:rPr>
            </w:pPr>
            <w:r w:rsidRPr="00C325E8">
              <w:rPr>
                <w:rFonts w:ascii="Gill Sans MT" w:hAnsi="Gill Sans MT"/>
                <w:sz w:val="24"/>
                <w:szCs w:val="24"/>
              </w:rPr>
              <w:t>Proposed in To-Be (Yes/ No)</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196"/>
              </w:numPr>
              <w:spacing w:line="360" w:lineRule="auto"/>
              <w:rPr>
                <w:rFonts w:ascii="Gill Sans MT" w:hAnsi="Gill Sans MT"/>
                <w:sz w:val="24"/>
                <w:szCs w:val="24"/>
              </w:rPr>
            </w:pPr>
          </w:p>
        </w:tc>
        <w:tc>
          <w:tcPr>
            <w:tcW w:w="2893" w:type="pct"/>
          </w:tcPr>
          <w:p w:rsidR="00792184" w:rsidRPr="00C325E8" w:rsidRDefault="00792184" w:rsidP="004A2806">
            <w:pPr>
              <w:spacing w:line="360" w:lineRule="auto"/>
              <w:cnfStyle w:val="000000100000"/>
              <w:rPr>
                <w:rFonts w:ascii="Gill Sans MT" w:hAnsi="Gill Sans MT"/>
                <w:sz w:val="24"/>
                <w:szCs w:val="24"/>
              </w:rPr>
            </w:pPr>
            <w:r w:rsidRPr="00C325E8">
              <w:rPr>
                <w:rFonts w:ascii="Gill Sans MT" w:hAnsi="Gill Sans MT"/>
                <w:sz w:val="24"/>
                <w:szCs w:val="24"/>
              </w:rPr>
              <w:t>System should provide a detail Entry Screen for booking a new Marriage Hall / Auditorium /Ground / Community Hall.</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196"/>
              </w:numPr>
              <w:spacing w:line="360" w:lineRule="auto"/>
              <w:rPr>
                <w:rFonts w:ascii="Gill Sans MT" w:hAnsi="Gill Sans MT"/>
                <w:sz w:val="24"/>
                <w:szCs w:val="24"/>
              </w:rPr>
            </w:pPr>
          </w:p>
        </w:tc>
        <w:tc>
          <w:tcPr>
            <w:tcW w:w="2893" w:type="pct"/>
          </w:tcPr>
          <w:p w:rsidR="00792184" w:rsidRPr="00C325E8" w:rsidRDefault="00792184" w:rsidP="004A2806">
            <w:pPr>
              <w:spacing w:line="360" w:lineRule="auto"/>
              <w:jc w:val="both"/>
              <w:cnfStyle w:val="000000010000"/>
              <w:rPr>
                <w:rFonts w:ascii="Gill Sans MT" w:hAnsi="Gill Sans MT"/>
                <w:sz w:val="24"/>
                <w:szCs w:val="24"/>
              </w:rPr>
            </w:pPr>
            <w:r w:rsidRPr="00C325E8">
              <w:rPr>
                <w:rFonts w:ascii="Gill Sans MT" w:hAnsi="Gill Sans MT"/>
                <w:sz w:val="24"/>
                <w:szCs w:val="24"/>
              </w:rPr>
              <w:t>System should provide a Detail Report screen to check the availability of Marriage Hall /Auditorium / Ground / Community Hall location wise</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196"/>
              </w:numPr>
              <w:spacing w:line="360" w:lineRule="auto"/>
              <w:rPr>
                <w:rFonts w:ascii="Gill Sans MT" w:hAnsi="Gill Sans MT"/>
                <w:b w:val="0"/>
                <w:bCs w:val="0"/>
                <w:sz w:val="24"/>
                <w:szCs w:val="24"/>
              </w:rPr>
            </w:pPr>
          </w:p>
        </w:tc>
        <w:tc>
          <w:tcPr>
            <w:tcW w:w="2893" w:type="pct"/>
          </w:tcPr>
          <w:p w:rsidR="00792184" w:rsidRPr="00C325E8" w:rsidRDefault="00792184" w:rsidP="004A2806">
            <w:pPr>
              <w:spacing w:line="360" w:lineRule="auto"/>
              <w:jc w:val="both"/>
              <w:cnfStyle w:val="000000100000"/>
              <w:rPr>
                <w:rFonts w:ascii="Gill Sans MT" w:hAnsi="Gill Sans MT"/>
                <w:sz w:val="24"/>
                <w:szCs w:val="24"/>
              </w:rPr>
            </w:pPr>
            <w:r w:rsidRPr="00C325E8">
              <w:rPr>
                <w:rFonts w:ascii="Gill Sans MT" w:hAnsi="Gill Sans MT"/>
                <w:sz w:val="24"/>
                <w:szCs w:val="24"/>
              </w:rPr>
              <w:t>System should allow the capturing the details of the applicant for registration process</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196"/>
              </w:numPr>
              <w:spacing w:line="360" w:lineRule="auto"/>
              <w:rPr>
                <w:rFonts w:ascii="Gill Sans MT" w:hAnsi="Gill Sans MT"/>
                <w:b w:val="0"/>
                <w:bCs w:val="0"/>
                <w:sz w:val="24"/>
                <w:szCs w:val="24"/>
              </w:rPr>
            </w:pPr>
          </w:p>
        </w:tc>
        <w:tc>
          <w:tcPr>
            <w:tcW w:w="2893" w:type="pct"/>
          </w:tcPr>
          <w:p w:rsidR="00792184" w:rsidRPr="00C325E8" w:rsidRDefault="00792184" w:rsidP="004A2806">
            <w:pPr>
              <w:spacing w:line="360" w:lineRule="auto"/>
              <w:jc w:val="both"/>
              <w:cnfStyle w:val="000000010000"/>
              <w:rPr>
                <w:rFonts w:ascii="Gill Sans MT" w:hAnsi="Gill Sans MT"/>
                <w:sz w:val="24"/>
                <w:szCs w:val="24"/>
              </w:rPr>
            </w:pPr>
            <w:r w:rsidRPr="00C325E8">
              <w:rPr>
                <w:rFonts w:ascii="Gill Sans MT" w:hAnsi="Gill Sans MT"/>
                <w:sz w:val="24"/>
                <w:szCs w:val="24"/>
              </w:rPr>
              <w:t>System should allow the file processing as per the workflow</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196"/>
              </w:numPr>
              <w:spacing w:line="360" w:lineRule="auto"/>
              <w:rPr>
                <w:rFonts w:ascii="Gill Sans MT" w:hAnsi="Gill Sans MT"/>
                <w:b w:val="0"/>
                <w:bCs w:val="0"/>
                <w:sz w:val="24"/>
                <w:szCs w:val="24"/>
              </w:rPr>
            </w:pPr>
          </w:p>
        </w:tc>
        <w:tc>
          <w:tcPr>
            <w:tcW w:w="2893" w:type="pct"/>
          </w:tcPr>
          <w:p w:rsidR="00792184" w:rsidRPr="00C325E8" w:rsidRDefault="00792184" w:rsidP="004A2806">
            <w:pPr>
              <w:spacing w:line="360" w:lineRule="auto"/>
              <w:jc w:val="both"/>
              <w:cnfStyle w:val="000000100000"/>
              <w:rPr>
                <w:rFonts w:ascii="Gill Sans MT" w:hAnsi="Gill Sans MT"/>
                <w:sz w:val="24"/>
                <w:szCs w:val="24"/>
              </w:rPr>
            </w:pPr>
            <w:r w:rsidRPr="00C325E8">
              <w:rPr>
                <w:rFonts w:ascii="Gill Sans MT" w:hAnsi="Gill Sans MT"/>
                <w:sz w:val="24"/>
                <w:szCs w:val="24"/>
              </w:rPr>
              <w:t>System shall allow the competent authority to approve/ reject the application, online</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196"/>
              </w:numPr>
              <w:spacing w:line="360" w:lineRule="auto"/>
              <w:rPr>
                <w:rFonts w:ascii="Gill Sans MT" w:hAnsi="Gill Sans MT"/>
                <w:b w:val="0"/>
                <w:bCs w:val="0"/>
                <w:sz w:val="24"/>
                <w:szCs w:val="24"/>
              </w:rPr>
            </w:pPr>
          </w:p>
        </w:tc>
        <w:tc>
          <w:tcPr>
            <w:tcW w:w="2893" w:type="pct"/>
          </w:tcPr>
          <w:p w:rsidR="00792184" w:rsidRPr="00C325E8" w:rsidRDefault="00792184" w:rsidP="004A2806">
            <w:pPr>
              <w:spacing w:line="360" w:lineRule="auto"/>
              <w:jc w:val="both"/>
              <w:cnfStyle w:val="000000010000"/>
              <w:rPr>
                <w:rFonts w:ascii="Gill Sans MT" w:hAnsi="Gill Sans MT"/>
                <w:sz w:val="24"/>
                <w:szCs w:val="24"/>
              </w:rPr>
            </w:pPr>
            <w:r w:rsidRPr="00C325E8">
              <w:rPr>
                <w:rFonts w:ascii="Gill Sans MT" w:hAnsi="Gill Sans MT"/>
                <w:sz w:val="24"/>
                <w:szCs w:val="24"/>
              </w:rPr>
              <w:t xml:space="preserve">System should be integrated with online payment </w:t>
            </w:r>
            <w:r w:rsidRPr="00C325E8">
              <w:rPr>
                <w:rFonts w:ascii="Gill Sans MT" w:hAnsi="Gill Sans MT"/>
                <w:sz w:val="24"/>
                <w:szCs w:val="24"/>
              </w:rPr>
              <w:lastRenderedPageBreak/>
              <w:t>gateway</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lastRenderedPageBreak/>
              <w:t>yes</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196"/>
              </w:numPr>
              <w:spacing w:line="360" w:lineRule="auto"/>
              <w:rPr>
                <w:rFonts w:ascii="Gill Sans MT" w:hAnsi="Gill Sans MT"/>
                <w:b w:val="0"/>
                <w:bCs w:val="0"/>
                <w:sz w:val="24"/>
                <w:szCs w:val="24"/>
              </w:rPr>
            </w:pPr>
          </w:p>
        </w:tc>
        <w:tc>
          <w:tcPr>
            <w:tcW w:w="2893" w:type="pct"/>
          </w:tcPr>
          <w:p w:rsidR="00792184" w:rsidRPr="00C325E8" w:rsidRDefault="00792184" w:rsidP="004A2806">
            <w:pPr>
              <w:spacing w:line="360" w:lineRule="auto"/>
              <w:jc w:val="both"/>
              <w:cnfStyle w:val="000000100000"/>
              <w:rPr>
                <w:rFonts w:ascii="Gill Sans MT" w:hAnsi="Gill Sans MT"/>
                <w:sz w:val="24"/>
                <w:szCs w:val="24"/>
              </w:rPr>
            </w:pPr>
            <w:r w:rsidRPr="00C325E8">
              <w:rPr>
                <w:rFonts w:ascii="Gill Sans MT" w:hAnsi="Gill Sans MT"/>
                <w:sz w:val="24"/>
                <w:szCs w:val="24"/>
              </w:rPr>
              <w:t>System should issue the approval order online</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196"/>
              </w:numPr>
              <w:spacing w:line="360" w:lineRule="auto"/>
              <w:rPr>
                <w:rFonts w:ascii="Gill Sans MT" w:hAnsi="Gill Sans MT"/>
                <w:b w:val="0"/>
                <w:bCs w:val="0"/>
                <w:sz w:val="24"/>
                <w:szCs w:val="24"/>
              </w:rPr>
            </w:pPr>
          </w:p>
        </w:tc>
        <w:tc>
          <w:tcPr>
            <w:tcW w:w="2893" w:type="pct"/>
          </w:tcPr>
          <w:p w:rsidR="00792184" w:rsidRPr="00C325E8" w:rsidRDefault="00792184" w:rsidP="004A2806">
            <w:pPr>
              <w:spacing w:line="360" w:lineRule="auto"/>
              <w:jc w:val="both"/>
              <w:cnfStyle w:val="000000010000"/>
              <w:rPr>
                <w:rFonts w:ascii="Gill Sans MT" w:hAnsi="Gill Sans MT"/>
                <w:sz w:val="24"/>
                <w:szCs w:val="24"/>
              </w:rPr>
            </w:pPr>
            <w:r w:rsidRPr="00C325E8">
              <w:rPr>
                <w:rFonts w:ascii="Gill Sans MT" w:hAnsi="Gill Sans MT"/>
                <w:sz w:val="24"/>
                <w:szCs w:val="24"/>
              </w:rPr>
              <w:t>System should allow the applicant to cancel the booking order within a pre-defined time</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196"/>
              </w:numPr>
              <w:spacing w:line="360" w:lineRule="auto"/>
              <w:rPr>
                <w:rFonts w:ascii="Gill Sans MT" w:hAnsi="Gill Sans MT"/>
                <w:b w:val="0"/>
                <w:bCs w:val="0"/>
                <w:sz w:val="24"/>
                <w:szCs w:val="24"/>
              </w:rPr>
            </w:pPr>
          </w:p>
        </w:tc>
        <w:tc>
          <w:tcPr>
            <w:tcW w:w="2893" w:type="pct"/>
          </w:tcPr>
          <w:p w:rsidR="00792184" w:rsidRPr="00C325E8" w:rsidRDefault="00792184" w:rsidP="004A2806">
            <w:pPr>
              <w:spacing w:line="360" w:lineRule="auto"/>
              <w:jc w:val="both"/>
              <w:cnfStyle w:val="000000100000"/>
              <w:rPr>
                <w:rFonts w:ascii="Gill Sans MT" w:hAnsi="Gill Sans MT"/>
                <w:sz w:val="24"/>
                <w:szCs w:val="24"/>
              </w:rPr>
            </w:pPr>
            <w:r w:rsidRPr="00C325E8">
              <w:rPr>
                <w:rFonts w:ascii="Gill Sans MT" w:hAnsi="Gill Sans MT"/>
                <w:sz w:val="24"/>
                <w:szCs w:val="24"/>
              </w:rPr>
              <w:t>System should generate various report:</w:t>
            </w:r>
          </w:p>
          <w:p w:rsidR="00792184" w:rsidRPr="00C325E8" w:rsidRDefault="00792184" w:rsidP="00F53397">
            <w:pPr>
              <w:pStyle w:val="ListParagraph"/>
              <w:numPr>
                <w:ilvl w:val="0"/>
                <w:numId w:val="197"/>
              </w:numPr>
              <w:spacing w:line="360" w:lineRule="auto"/>
              <w:jc w:val="both"/>
              <w:cnfStyle w:val="000000100000"/>
              <w:rPr>
                <w:rFonts w:ascii="Gill Sans MT" w:hAnsi="Gill Sans MT"/>
                <w:sz w:val="24"/>
                <w:szCs w:val="24"/>
              </w:rPr>
            </w:pPr>
            <w:r w:rsidRPr="00C325E8">
              <w:rPr>
                <w:rFonts w:ascii="Gill Sans MT" w:hAnsi="Gill Sans MT"/>
                <w:sz w:val="24"/>
                <w:szCs w:val="24"/>
              </w:rPr>
              <w:t>Date Wise Booking Details</w:t>
            </w:r>
          </w:p>
          <w:p w:rsidR="00792184" w:rsidRPr="00C325E8" w:rsidRDefault="00792184" w:rsidP="00F53397">
            <w:pPr>
              <w:pStyle w:val="ListParagraph"/>
              <w:numPr>
                <w:ilvl w:val="0"/>
                <w:numId w:val="197"/>
              </w:numPr>
              <w:spacing w:line="360" w:lineRule="auto"/>
              <w:jc w:val="both"/>
              <w:cnfStyle w:val="000000100000"/>
              <w:rPr>
                <w:rFonts w:ascii="Gill Sans MT" w:hAnsi="Gill Sans MT"/>
                <w:sz w:val="24"/>
                <w:szCs w:val="24"/>
              </w:rPr>
            </w:pPr>
            <w:r w:rsidRPr="00C325E8">
              <w:rPr>
                <w:rFonts w:ascii="Gill Sans MT" w:hAnsi="Gill Sans MT"/>
                <w:sz w:val="24"/>
                <w:szCs w:val="24"/>
              </w:rPr>
              <w:t>Ward Wise Report</w:t>
            </w:r>
          </w:p>
          <w:p w:rsidR="00792184" w:rsidRPr="00C325E8" w:rsidRDefault="00792184" w:rsidP="00F53397">
            <w:pPr>
              <w:pStyle w:val="ListParagraph"/>
              <w:numPr>
                <w:ilvl w:val="0"/>
                <w:numId w:val="197"/>
              </w:numPr>
              <w:spacing w:line="360" w:lineRule="auto"/>
              <w:jc w:val="both"/>
              <w:cnfStyle w:val="000000100000"/>
              <w:rPr>
                <w:rFonts w:ascii="Gill Sans MT" w:hAnsi="Gill Sans MT"/>
                <w:sz w:val="24"/>
                <w:szCs w:val="24"/>
              </w:rPr>
            </w:pPr>
            <w:r w:rsidRPr="00C325E8">
              <w:rPr>
                <w:rFonts w:ascii="Gill Sans MT" w:hAnsi="Gill Sans MT"/>
                <w:sz w:val="24"/>
                <w:szCs w:val="24"/>
              </w:rPr>
              <w:t>Zone Wise Report</w:t>
            </w:r>
          </w:p>
          <w:p w:rsidR="00792184" w:rsidRPr="00C325E8" w:rsidRDefault="00792184" w:rsidP="00F53397">
            <w:pPr>
              <w:pStyle w:val="ListParagraph"/>
              <w:numPr>
                <w:ilvl w:val="0"/>
                <w:numId w:val="197"/>
              </w:numPr>
              <w:spacing w:line="360" w:lineRule="auto"/>
              <w:jc w:val="both"/>
              <w:cnfStyle w:val="000000100000"/>
              <w:rPr>
                <w:rFonts w:ascii="Gill Sans MT" w:hAnsi="Gill Sans MT"/>
                <w:sz w:val="24"/>
                <w:szCs w:val="24"/>
              </w:rPr>
            </w:pPr>
            <w:r w:rsidRPr="00C325E8">
              <w:rPr>
                <w:rFonts w:ascii="Gill Sans MT" w:hAnsi="Gill Sans MT"/>
                <w:sz w:val="24"/>
                <w:szCs w:val="24"/>
              </w:rPr>
              <w:t>Category(Halls/ Auditorium/Grounds/Community Halls) wise Details</w:t>
            </w:r>
          </w:p>
          <w:p w:rsidR="00792184" w:rsidRPr="00C325E8" w:rsidRDefault="00792184" w:rsidP="004A2806">
            <w:pPr>
              <w:spacing w:line="360" w:lineRule="auto"/>
              <w:jc w:val="both"/>
              <w:cnfStyle w:val="000000100000"/>
              <w:rPr>
                <w:rFonts w:ascii="Gill Sans MT" w:hAnsi="Gill Sans MT"/>
                <w:sz w:val="24"/>
                <w:szCs w:val="24"/>
              </w:rPr>
            </w:pP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010000"/>
        </w:trPr>
        <w:tc>
          <w:tcPr>
            <w:cnfStyle w:val="001000000000"/>
            <w:tcW w:w="5000" w:type="pct"/>
            <w:gridSpan w:val="3"/>
          </w:tcPr>
          <w:p w:rsidR="00792184" w:rsidRPr="00C325E8" w:rsidRDefault="00792184" w:rsidP="004A2806">
            <w:pPr>
              <w:spacing w:line="360" w:lineRule="auto"/>
              <w:rPr>
                <w:rFonts w:ascii="Gill Sans MT" w:hAnsi="Gill Sans MT"/>
                <w:sz w:val="24"/>
                <w:szCs w:val="24"/>
              </w:rPr>
            </w:pPr>
            <w:r w:rsidRPr="00C325E8">
              <w:rPr>
                <w:rFonts w:ascii="Gill Sans MT" w:hAnsi="Gill Sans MT"/>
                <w:sz w:val="24"/>
                <w:szCs w:val="24"/>
              </w:rPr>
              <w:t>Integration</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196"/>
              </w:numPr>
              <w:spacing w:line="360" w:lineRule="auto"/>
              <w:rPr>
                <w:rFonts w:ascii="Gill Sans MT" w:hAnsi="Gill Sans MT"/>
                <w:b w:val="0"/>
                <w:bCs w:val="0"/>
                <w:sz w:val="24"/>
                <w:szCs w:val="24"/>
              </w:rPr>
            </w:pPr>
          </w:p>
        </w:tc>
        <w:tc>
          <w:tcPr>
            <w:tcW w:w="2893" w:type="pct"/>
          </w:tcPr>
          <w:p w:rsidR="00792184" w:rsidRPr="00C325E8" w:rsidRDefault="00792184" w:rsidP="004A2806">
            <w:pPr>
              <w:spacing w:line="360" w:lineRule="auto"/>
              <w:jc w:val="both"/>
              <w:cnfStyle w:val="000000100000"/>
              <w:rPr>
                <w:rFonts w:ascii="Gill Sans MT" w:hAnsi="Gill Sans MT"/>
                <w:sz w:val="24"/>
                <w:szCs w:val="24"/>
              </w:rPr>
            </w:pPr>
            <w:r w:rsidRPr="00C325E8">
              <w:rPr>
                <w:rFonts w:ascii="Gill Sans MT" w:hAnsi="Gill Sans MT"/>
                <w:sz w:val="24"/>
                <w:szCs w:val="24"/>
              </w:rPr>
              <w:t>This module should be integrated with the following modules:</w:t>
            </w:r>
          </w:p>
          <w:p w:rsidR="00792184" w:rsidRPr="00C325E8" w:rsidRDefault="00792184" w:rsidP="00F53397">
            <w:pPr>
              <w:pStyle w:val="ListParagraph"/>
              <w:numPr>
                <w:ilvl w:val="0"/>
                <w:numId w:val="217"/>
              </w:numPr>
              <w:spacing w:line="360" w:lineRule="auto"/>
              <w:jc w:val="both"/>
              <w:cnfStyle w:val="000000100000"/>
              <w:rPr>
                <w:rFonts w:ascii="Gill Sans MT" w:hAnsi="Gill Sans MT"/>
                <w:sz w:val="24"/>
                <w:szCs w:val="24"/>
              </w:rPr>
            </w:pPr>
            <w:r w:rsidRPr="00C325E8">
              <w:rPr>
                <w:rFonts w:ascii="Gill Sans MT" w:hAnsi="Gill Sans MT"/>
                <w:sz w:val="24"/>
                <w:szCs w:val="24"/>
              </w:rPr>
              <w:t>Accounting System</w:t>
            </w:r>
          </w:p>
          <w:p w:rsidR="00792184" w:rsidRPr="00C325E8" w:rsidRDefault="00792184" w:rsidP="00F53397">
            <w:pPr>
              <w:pStyle w:val="ListParagraph"/>
              <w:numPr>
                <w:ilvl w:val="0"/>
                <w:numId w:val="217"/>
              </w:numPr>
              <w:spacing w:line="360" w:lineRule="auto"/>
              <w:jc w:val="both"/>
              <w:cnfStyle w:val="000000100000"/>
              <w:rPr>
                <w:rFonts w:ascii="Gill Sans MT" w:hAnsi="Gill Sans MT"/>
                <w:sz w:val="24"/>
                <w:szCs w:val="24"/>
              </w:rPr>
            </w:pPr>
            <w:r w:rsidRPr="00C325E8">
              <w:rPr>
                <w:rFonts w:ascii="Gill Sans MT" w:hAnsi="Gill Sans MT"/>
                <w:sz w:val="24"/>
                <w:szCs w:val="24"/>
              </w:rPr>
              <w:t>Revenue Module</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 xml:space="preserve">Yes </w:t>
            </w:r>
          </w:p>
        </w:tc>
      </w:tr>
    </w:tbl>
    <w:p w:rsidR="00792184" w:rsidRPr="00C325E8" w:rsidRDefault="00792184" w:rsidP="00C325E8">
      <w:pPr>
        <w:spacing w:line="360" w:lineRule="auto"/>
        <w:ind w:left="720"/>
        <w:jc w:val="both"/>
        <w:rPr>
          <w:rFonts w:ascii="Gill Sans MT" w:hAnsi="Gill Sans MT"/>
          <w:sz w:val="24"/>
          <w:szCs w:val="24"/>
        </w:rPr>
      </w:pPr>
    </w:p>
    <w:p w:rsidR="00792184" w:rsidRDefault="00792184" w:rsidP="00792184">
      <w:pPr>
        <w:rPr>
          <w:rFonts w:ascii="Gill Sans MT" w:eastAsiaTheme="majorEastAsia" w:hAnsi="Gill Sans MT" w:cstheme="majorBidi"/>
          <w:b/>
          <w:bCs/>
          <w:color w:val="4F81BD" w:themeColor="accent1"/>
          <w:sz w:val="24"/>
          <w:szCs w:val="24"/>
        </w:rPr>
      </w:pPr>
      <w:r>
        <w:rPr>
          <w:rFonts w:ascii="Gill Sans MT" w:hAnsi="Gill Sans MT"/>
          <w:sz w:val="24"/>
          <w:szCs w:val="24"/>
        </w:rPr>
        <w:br w:type="page"/>
      </w:r>
    </w:p>
    <w:p w:rsidR="00792184" w:rsidRPr="006456DB" w:rsidRDefault="00792184" w:rsidP="00792184">
      <w:pPr>
        <w:pStyle w:val="Heading3"/>
        <w:tabs>
          <w:tab w:val="clear" w:pos="1080"/>
          <w:tab w:val="num" w:pos="900"/>
        </w:tabs>
        <w:ind w:firstLine="0"/>
        <w:rPr>
          <w:rFonts w:ascii="Gill Sans MT" w:hAnsi="Gill Sans MT"/>
          <w:b w:val="0"/>
          <w:bCs w:val="0"/>
          <w:sz w:val="26"/>
          <w:szCs w:val="26"/>
        </w:rPr>
      </w:pPr>
      <w:bookmarkStart w:id="96" w:name="_Toc320986098"/>
      <w:r w:rsidRPr="00792184">
        <w:rPr>
          <w:rFonts w:ascii="Gill Sans MT" w:hAnsi="Gill Sans MT"/>
          <w:color w:val="auto"/>
          <w:sz w:val="24"/>
          <w:szCs w:val="24"/>
        </w:rPr>
        <w:lastRenderedPageBreak/>
        <w:t>Asset Management System:</w:t>
      </w:r>
      <w:bookmarkEnd w:id="96"/>
    </w:p>
    <w:p w:rsidR="00792184" w:rsidRDefault="00792184" w:rsidP="00792184"/>
    <w:p w:rsidR="00792184" w:rsidRPr="00C325E8" w:rsidRDefault="00792184" w:rsidP="00C325E8">
      <w:pPr>
        <w:spacing w:line="360" w:lineRule="auto"/>
        <w:ind w:left="720"/>
        <w:jc w:val="both"/>
        <w:rPr>
          <w:rFonts w:ascii="Gill Sans MT" w:hAnsi="Gill Sans MT"/>
          <w:sz w:val="24"/>
          <w:szCs w:val="24"/>
        </w:rPr>
      </w:pPr>
      <w:r w:rsidRPr="00C325E8">
        <w:rPr>
          <w:rFonts w:ascii="Gill Sans MT" w:hAnsi="Gill Sans MT"/>
          <w:sz w:val="24"/>
          <w:szCs w:val="24"/>
        </w:rPr>
        <w:t xml:space="preserve">Currently the Asset registers are maintained manually for which the tracking of the Assets and maintenance of the manual data is challenging. An automated Asset management module is proposed to enable efficient retrieval and maintenance of important data. </w:t>
      </w:r>
    </w:p>
    <w:p w:rsidR="00792184" w:rsidRPr="00C325E8" w:rsidRDefault="00792184" w:rsidP="00C325E8">
      <w:pPr>
        <w:spacing w:line="360" w:lineRule="auto"/>
        <w:ind w:left="720"/>
        <w:jc w:val="both"/>
        <w:rPr>
          <w:rFonts w:ascii="Gill Sans MT" w:hAnsi="Gill Sans MT"/>
          <w:sz w:val="24"/>
          <w:szCs w:val="24"/>
        </w:rPr>
      </w:pPr>
      <w:r w:rsidRPr="00C325E8">
        <w:rPr>
          <w:rFonts w:ascii="Gill Sans MT" w:hAnsi="Gill Sans MT"/>
          <w:sz w:val="24"/>
          <w:szCs w:val="24"/>
        </w:rPr>
        <w:t>For enhanced efficiency and management of various assets of the corporation following sub module may be considered.</w:t>
      </w:r>
    </w:p>
    <w:p w:rsidR="00792184" w:rsidRPr="00C325E8" w:rsidRDefault="00792184" w:rsidP="00C325E8">
      <w:pPr>
        <w:spacing w:line="360" w:lineRule="auto"/>
        <w:ind w:left="720"/>
        <w:jc w:val="both"/>
        <w:rPr>
          <w:rFonts w:ascii="Gill Sans MT" w:hAnsi="Gill Sans MT"/>
          <w:b/>
          <w:sz w:val="24"/>
          <w:szCs w:val="24"/>
        </w:rPr>
      </w:pPr>
      <w:r w:rsidRPr="00C325E8">
        <w:rPr>
          <w:rFonts w:ascii="Gill Sans MT" w:hAnsi="Gill Sans MT"/>
          <w:b/>
          <w:sz w:val="24"/>
          <w:szCs w:val="24"/>
        </w:rPr>
        <w:t>Proposed To-Be Functionalities:</w:t>
      </w:r>
    </w:p>
    <w:p w:rsidR="00792184" w:rsidRPr="00C325E8" w:rsidRDefault="00792184" w:rsidP="00C325E8">
      <w:pPr>
        <w:spacing w:line="360" w:lineRule="auto"/>
        <w:ind w:left="720"/>
        <w:jc w:val="both"/>
        <w:rPr>
          <w:rFonts w:ascii="Gill Sans MT" w:hAnsi="Gill Sans MT"/>
          <w:sz w:val="24"/>
          <w:szCs w:val="24"/>
        </w:rPr>
      </w:pPr>
      <w:r w:rsidRPr="00C325E8">
        <w:rPr>
          <w:rFonts w:ascii="Gill Sans MT" w:hAnsi="Gill Sans MT"/>
          <w:sz w:val="24"/>
          <w:szCs w:val="24"/>
        </w:rPr>
        <w:t>The proposed Asset Management Module should consist of the following sub-modules:</w:t>
      </w:r>
    </w:p>
    <w:p w:rsidR="00792184" w:rsidRPr="00C325E8" w:rsidRDefault="00792184" w:rsidP="00F53397">
      <w:pPr>
        <w:pStyle w:val="ListParagraph"/>
        <w:numPr>
          <w:ilvl w:val="0"/>
          <w:numId w:val="201"/>
        </w:numPr>
        <w:spacing w:line="360" w:lineRule="auto"/>
        <w:ind w:left="1440"/>
        <w:jc w:val="both"/>
        <w:rPr>
          <w:rFonts w:ascii="Gill Sans MT" w:hAnsi="Gill Sans MT"/>
          <w:sz w:val="24"/>
          <w:szCs w:val="24"/>
        </w:rPr>
      </w:pPr>
      <w:r w:rsidRPr="00C325E8">
        <w:rPr>
          <w:rFonts w:ascii="Gill Sans MT" w:hAnsi="Gill Sans MT"/>
          <w:sz w:val="24"/>
          <w:szCs w:val="24"/>
        </w:rPr>
        <w:t>Asset Purchase</w:t>
      </w:r>
    </w:p>
    <w:p w:rsidR="00792184" w:rsidRDefault="00792184" w:rsidP="00F53397">
      <w:pPr>
        <w:pStyle w:val="ListParagraph"/>
        <w:numPr>
          <w:ilvl w:val="0"/>
          <w:numId w:val="201"/>
        </w:numPr>
        <w:spacing w:line="360" w:lineRule="auto"/>
        <w:ind w:left="1440"/>
        <w:jc w:val="both"/>
        <w:rPr>
          <w:rFonts w:ascii="Gill Sans MT" w:hAnsi="Gill Sans MT"/>
          <w:sz w:val="24"/>
          <w:szCs w:val="24"/>
        </w:rPr>
      </w:pPr>
      <w:r w:rsidRPr="00C325E8">
        <w:rPr>
          <w:rFonts w:ascii="Gill Sans MT" w:hAnsi="Gill Sans MT"/>
          <w:sz w:val="24"/>
          <w:szCs w:val="24"/>
        </w:rPr>
        <w:t>Transfer IN</w:t>
      </w:r>
    </w:p>
    <w:p w:rsidR="006276FF" w:rsidRPr="00C325E8" w:rsidRDefault="006276FF" w:rsidP="00F53397">
      <w:pPr>
        <w:pStyle w:val="ListParagraph"/>
        <w:numPr>
          <w:ilvl w:val="0"/>
          <w:numId w:val="201"/>
        </w:numPr>
        <w:spacing w:line="360" w:lineRule="auto"/>
        <w:ind w:left="1440"/>
        <w:jc w:val="both"/>
        <w:rPr>
          <w:rFonts w:ascii="Gill Sans MT" w:hAnsi="Gill Sans MT"/>
          <w:sz w:val="24"/>
          <w:szCs w:val="24"/>
        </w:rPr>
      </w:pPr>
      <w:r>
        <w:rPr>
          <w:rFonts w:ascii="Gill Sans MT" w:hAnsi="Gill Sans MT"/>
          <w:sz w:val="24"/>
          <w:szCs w:val="24"/>
        </w:rPr>
        <w:t>Details of Movable and Immovable assets</w:t>
      </w:r>
    </w:p>
    <w:p w:rsidR="00792184" w:rsidRPr="00C325E8" w:rsidRDefault="00792184" w:rsidP="00F53397">
      <w:pPr>
        <w:pStyle w:val="ListParagraph"/>
        <w:numPr>
          <w:ilvl w:val="0"/>
          <w:numId w:val="201"/>
        </w:numPr>
        <w:spacing w:line="360" w:lineRule="auto"/>
        <w:ind w:left="1440"/>
        <w:jc w:val="both"/>
        <w:rPr>
          <w:rFonts w:ascii="Gill Sans MT" w:hAnsi="Gill Sans MT"/>
          <w:sz w:val="24"/>
          <w:szCs w:val="24"/>
        </w:rPr>
      </w:pPr>
      <w:r w:rsidRPr="00C325E8">
        <w:rPr>
          <w:rFonts w:ascii="Gill Sans MT" w:hAnsi="Gill Sans MT"/>
          <w:sz w:val="24"/>
          <w:szCs w:val="24"/>
        </w:rPr>
        <w:t>WIP / In house Capitalization</w:t>
      </w:r>
    </w:p>
    <w:p w:rsidR="00792184" w:rsidRPr="00C325E8" w:rsidRDefault="00792184" w:rsidP="00F53397">
      <w:pPr>
        <w:pStyle w:val="ListParagraph"/>
        <w:numPr>
          <w:ilvl w:val="0"/>
          <w:numId w:val="201"/>
        </w:numPr>
        <w:spacing w:line="360" w:lineRule="auto"/>
        <w:ind w:left="1440"/>
        <w:jc w:val="both"/>
        <w:rPr>
          <w:rFonts w:ascii="Gill Sans MT" w:hAnsi="Gill Sans MT"/>
          <w:sz w:val="24"/>
          <w:szCs w:val="24"/>
        </w:rPr>
      </w:pPr>
      <w:r w:rsidRPr="00C325E8">
        <w:rPr>
          <w:rFonts w:ascii="Gill Sans MT" w:hAnsi="Gill Sans MT"/>
          <w:sz w:val="24"/>
          <w:szCs w:val="24"/>
        </w:rPr>
        <w:t>Transfer Out</w:t>
      </w:r>
    </w:p>
    <w:p w:rsidR="00792184" w:rsidRPr="00C325E8" w:rsidRDefault="00792184" w:rsidP="00F53397">
      <w:pPr>
        <w:pStyle w:val="ListParagraph"/>
        <w:numPr>
          <w:ilvl w:val="0"/>
          <w:numId w:val="201"/>
        </w:numPr>
        <w:spacing w:line="360" w:lineRule="auto"/>
        <w:ind w:left="1440"/>
        <w:jc w:val="both"/>
        <w:rPr>
          <w:rFonts w:ascii="Gill Sans MT" w:hAnsi="Gill Sans MT"/>
          <w:sz w:val="24"/>
          <w:szCs w:val="24"/>
        </w:rPr>
      </w:pPr>
      <w:r w:rsidRPr="00C325E8">
        <w:rPr>
          <w:rFonts w:ascii="Gill Sans MT" w:hAnsi="Gill Sans MT"/>
          <w:sz w:val="24"/>
          <w:szCs w:val="24"/>
        </w:rPr>
        <w:t>Revaluation</w:t>
      </w:r>
    </w:p>
    <w:p w:rsidR="00792184" w:rsidRPr="00C325E8" w:rsidRDefault="00792184" w:rsidP="00F53397">
      <w:pPr>
        <w:pStyle w:val="ListParagraph"/>
        <w:numPr>
          <w:ilvl w:val="0"/>
          <w:numId w:val="201"/>
        </w:numPr>
        <w:spacing w:line="360" w:lineRule="auto"/>
        <w:ind w:left="1440"/>
        <w:jc w:val="both"/>
        <w:rPr>
          <w:rFonts w:ascii="Gill Sans MT" w:hAnsi="Gill Sans MT"/>
          <w:sz w:val="24"/>
          <w:szCs w:val="24"/>
        </w:rPr>
      </w:pPr>
      <w:r w:rsidRPr="00C325E8">
        <w:rPr>
          <w:rFonts w:ascii="Gill Sans MT" w:hAnsi="Gill Sans MT"/>
          <w:sz w:val="24"/>
          <w:szCs w:val="24"/>
        </w:rPr>
        <w:t>Reclassification</w:t>
      </w:r>
    </w:p>
    <w:p w:rsidR="00792184" w:rsidRPr="00C325E8" w:rsidRDefault="00792184" w:rsidP="00F53397">
      <w:pPr>
        <w:pStyle w:val="ListParagraph"/>
        <w:numPr>
          <w:ilvl w:val="0"/>
          <w:numId w:val="201"/>
        </w:numPr>
        <w:spacing w:line="360" w:lineRule="auto"/>
        <w:ind w:left="1440"/>
        <w:jc w:val="both"/>
        <w:rPr>
          <w:rFonts w:ascii="Gill Sans MT" w:hAnsi="Gill Sans MT"/>
          <w:sz w:val="24"/>
          <w:szCs w:val="24"/>
        </w:rPr>
      </w:pPr>
      <w:r w:rsidRPr="00C325E8">
        <w:rPr>
          <w:rFonts w:ascii="Gill Sans MT" w:hAnsi="Gill Sans MT"/>
          <w:sz w:val="24"/>
          <w:szCs w:val="24"/>
        </w:rPr>
        <w:t>Depreciation Rate Change</w:t>
      </w:r>
    </w:p>
    <w:p w:rsidR="00792184" w:rsidRPr="00C325E8" w:rsidRDefault="00792184" w:rsidP="00F53397">
      <w:pPr>
        <w:pStyle w:val="ListParagraph"/>
        <w:numPr>
          <w:ilvl w:val="0"/>
          <w:numId w:val="201"/>
        </w:numPr>
        <w:spacing w:line="360" w:lineRule="auto"/>
        <w:ind w:left="1440"/>
        <w:jc w:val="both"/>
        <w:rPr>
          <w:rFonts w:ascii="Gill Sans MT" w:hAnsi="Gill Sans MT"/>
          <w:sz w:val="24"/>
          <w:szCs w:val="24"/>
        </w:rPr>
      </w:pPr>
      <w:r w:rsidRPr="00C325E8">
        <w:rPr>
          <w:rFonts w:ascii="Gill Sans MT" w:hAnsi="Gill Sans MT"/>
          <w:sz w:val="24"/>
          <w:szCs w:val="24"/>
        </w:rPr>
        <w:t>Asset Disposal</w:t>
      </w:r>
    </w:p>
    <w:p w:rsidR="00792184" w:rsidRPr="00C325E8" w:rsidRDefault="00792184" w:rsidP="00F53397">
      <w:pPr>
        <w:pStyle w:val="ListParagraph"/>
        <w:numPr>
          <w:ilvl w:val="0"/>
          <w:numId w:val="201"/>
        </w:numPr>
        <w:spacing w:line="360" w:lineRule="auto"/>
        <w:ind w:left="1440"/>
        <w:jc w:val="both"/>
        <w:rPr>
          <w:rFonts w:ascii="Gill Sans MT" w:hAnsi="Gill Sans MT"/>
          <w:sz w:val="24"/>
          <w:szCs w:val="24"/>
        </w:rPr>
      </w:pPr>
      <w:r w:rsidRPr="00C325E8">
        <w:rPr>
          <w:rFonts w:ascii="Gill Sans MT" w:hAnsi="Gill Sans MT"/>
          <w:sz w:val="24"/>
          <w:szCs w:val="24"/>
        </w:rPr>
        <w:t>Asset Internal Transfer</w:t>
      </w:r>
    </w:p>
    <w:p w:rsidR="00792184" w:rsidRPr="00C325E8" w:rsidRDefault="00792184" w:rsidP="00F53397">
      <w:pPr>
        <w:pStyle w:val="ListParagraph"/>
        <w:numPr>
          <w:ilvl w:val="0"/>
          <w:numId w:val="201"/>
        </w:numPr>
        <w:spacing w:line="360" w:lineRule="auto"/>
        <w:ind w:left="1440"/>
        <w:jc w:val="both"/>
        <w:rPr>
          <w:rFonts w:ascii="Gill Sans MT" w:hAnsi="Gill Sans MT"/>
          <w:sz w:val="24"/>
          <w:szCs w:val="24"/>
        </w:rPr>
      </w:pPr>
      <w:r w:rsidRPr="00C325E8">
        <w:rPr>
          <w:rFonts w:ascii="Gill Sans MT" w:hAnsi="Gill Sans MT"/>
          <w:sz w:val="24"/>
          <w:szCs w:val="24"/>
        </w:rPr>
        <w:t>Warranty Replacement</w:t>
      </w:r>
    </w:p>
    <w:p w:rsidR="00792184" w:rsidRPr="00C325E8" w:rsidRDefault="00792184" w:rsidP="00F53397">
      <w:pPr>
        <w:pStyle w:val="ListParagraph"/>
        <w:numPr>
          <w:ilvl w:val="0"/>
          <w:numId w:val="201"/>
        </w:numPr>
        <w:spacing w:line="360" w:lineRule="auto"/>
        <w:ind w:left="1440"/>
        <w:jc w:val="both"/>
        <w:rPr>
          <w:rFonts w:ascii="Gill Sans MT" w:hAnsi="Gill Sans MT"/>
          <w:sz w:val="24"/>
          <w:szCs w:val="24"/>
        </w:rPr>
      </w:pPr>
      <w:r w:rsidRPr="00C325E8">
        <w:rPr>
          <w:rFonts w:ascii="Gill Sans MT" w:hAnsi="Gill Sans MT"/>
          <w:sz w:val="24"/>
          <w:szCs w:val="24"/>
        </w:rPr>
        <w:t>AMC Updation</w:t>
      </w:r>
    </w:p>
    <w:p w:rsidR="00792184" w:rsidRPr="00C325E8" w:rsidRDefault="00792184" w:rsidP="00F53397">
      <w:pPr>
        <w:pStyle w:val="ListParagraph"/>
        <w:numPr>
          <w:ilvl w:val="0"/>
          <w:numId w:val="201"/>
        </w:numPr>
        <w:spacing w:line="360" w:lineRule="auto"/>
        <w:ind w:left="1440"/>
        <w:jc w:val="both"/>
        <w:rPr>
          <w:rFonts w:ascii="Gill Sans MT" w:hAnsi="Gill Sans MT"/>
          <w:sz w:val="24"/>
          <w:szCs w:val="24"/>
        </w:rPr>
      </w:pPr>
      <w:r w:rsidRPr="00C325E8">
        <w:rPr>
          <w:rFonts w:ascii="Gill Sans MT" w:hAnsi="Gill Sans MT"/>
          <w:sz w:val="24"/>
          <w:szCs w:val="24"/>
        </w:rPr>
        <w:t>Insurance Updation</w:t>
      </w:r>
    </w:p>
    <w:p w:rsidR="00792184" w:rsidRPr="00C325E8" w:rsidRDefault="00792184" w:rsidP="00F53397">
      <w:pPr>
        <w:pStyle w:val="ListParagraph"/>
        <w:numPr>
          <w:ilvl w:val="0"/>
          <w:numId w:val="201"/>
        </w:numPr>
        <w:spacing w:line="360" w:lineRule="auto"/>
        <w:ind w:left="1440"/>
        <w:jc w:val="both"/>
        <w:rPr>
          <w:rFonts w:ascii="Gill Sans MT" w:hAnsi="Gill Sans MT"/>
          <w:sz w:val="24"/>
          <w:szCs w:val="24"/>
        </w:rPr>
      </w:pPr>
      <w:r w:rsidRPr="00C325E8">
        <w:rPr>
          <w:rFonts w:ascii="Gill Sans MT" w:hAnsi="Gill Sans MT"/>
          <w:sz w:val="24"/>
          <w:szCs w:val="24"/>
        </w:rPr>
        <w:t>Physical Verification and Reconciliation</w:t>
      </w:r>
    </w:p>
    <w:p w:rsidR="00792184" w:rsidRPr="00C325E8" w:rsidRDefault="00792184" w:rsidP="00F53397">
      <w:pPr>
        <w:pStyle w:val="ListParagraph"/>
        <w:numPr>
          <w:ilvl w:val="0"/>
          <w:numId w:val="201"/>
        </w:numPr>
        <w:spacing w:line="360" w:lineRule="auto"/>
        <w:ind w:left="1440"/>
        <w:jc w:val="both"/>
        <w:rPr>
          <w:rFonts w:ascii="Gill Sans MT" w:hAnsi="Gill Sans MT"/>
          <w:sz w:val="24"/>
          <w:szCs w:val="24"/>
        </w:rPr>
      </w:pPr>
      <w:r w:rsidRPr="00C325E8">
        <w:rPr>
          <w:rFonts w:ascii="Gill Sans MT" w:hAnsi="Gill Sans MT"/>
          <w:sz w:val="24"/>
          <w:szCs w:val="24"/>
        </w:rPr>
        <w:t>Reports</w:t>
      </w:r>
    </w:p>
    <w:tbl>
      <w:tblPr>
        <w:tblStyle w:val="LightGrid-Accent3"/>
        <w:tblW w:w="5000" w:type="pct"/>
        <w:tblInd w:w="720" w:type="dxa"/>
        <w:tblLook w:val="04A0"/>
      </w:tblPr>
      <w:tblGrid>
        <w:gridCol w:w="1097"/>
        <w:gridCol w:w="5541"/>
        <w:gridCol w:w="2938"/>
      </w:tblGrid>
      <w:tr w:rsidR="00792184" w:rsidRPr="00C325E8" w:rsidTr="00C325E8">
        <w:trPr>
          <w:cnfStyle w:val="100000000000"/>
          <w:tblHeader/>
        </w:trPr>
        <w:tc>
          <w:tcPr>
            <w:cnfStyle w:val="001000000000"/>
            <w:tcW w:w="573" w:type="pct"/>
          </w:tcPr>
          <w:p w:rsidR="00792184" w:rsidRPr="00C325E8" w:rsidRDefault="00792184" w:rsidP="004A2806">
            <w:pPr>
              <w:spacing w:line="360" w:lineRule="auto"/>
              <w:jc w:val="center"/>
              <w:rPr>
                <w:rFonts w:ascii="Gill Sans MT" w:hAnsi="Gill Sans MT"/>
                <w:sz w:val="24"/>
                <w:szCs w:val="24"/>
              </w:rPr>
            </w:pPr>
            <w:r w:rsidRPr="00C325E8">
              <w:rPr>
                <w:rFonts w:ascii="Gill Sans MT" w:hAnsi="Gill Sans MT"/>
                <w:sz w:val="24"/>
                <w:szCs w:val="24"/>
              </w:rPr>
              <w:lastRenderedPageBreak/>
              <w:t>S. No.</w:t>
            </w:r>
          </w:p>
        </w:tc>
        <w:tc>
          <w:tcPr>
            <w:tcW w:w="2893" w:type="pct"/>
          </w:tcPr>
          <w:p w:rsidR="00792184" w:rsidRPr="00C325E8" w:rsidRDefault="00792184" w:rsidP="004A2806">
            <w:pPr>
              <w:spacing w:line="360" w:lineRule="auto"/>
              <w:jc w:val="center"/>
              <w:cnfStyle w:val="100000000000"/>
              <w:rPr>
                <w:rFonts w:ascii="Gill Sans MT" w:hAnsi="Gill Sans MT"/>
                <w:sz w:val="24"/>
                <w:szCs w:val="24"/>
              </w:rPr>
            </w:pPr>
            <w:r w:rsidRPr="00C325E8">
              <w:rPr>
                <w:rFonts w:ascii="Gill Sans MT" w:hAnsi="Gill Sans MT"/>
                <w:sz w:val="24"/>
                <w:szCs w:val="24"/>
              </w:rPr>
              <w:t>Functionality</w:t>
            </w:r>
          </w:p>
        </w:tc>
        <w:tc>
          <w:tcPr>
            <w:tcW w:w="1534" w:type="pct"/>
          </w:tcPr>
          <w:p w:rsidR="00792184" w:rsidRPr="00C325E8" w:rsidRDefault="00792184" w:rsidP="004A2806">
            <w:pPr>
              <w:spacing w:line="360" w:lineRule="auto"/>
              <w:jc w:val="center"/>
              <w:cnfStyle w:val="100000000000"/>
              <w:rPr>
                <w:rFonts w:ascii="Gill Sans MT" w:hAnsi="Gill Sans MT"/>
                <w:sz w:val="24"/>
                <w:szCs w:val="24"/>
              </w:rPr>
            </w:pPr>
            <w:r w:rsidRPr="00C325E8">
              <w:rPr>
                <w:rFonts w:ascii="Gill Sans MT" w:hAnsi="Gill Sans MT"/>
                <w:sz w:val="24"/>
                <w:szCs w:val="24"/>
              </w:rPr>
              <w:t>Proposed in To-Be (Yes/ No)</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02"/>
              </w:numPr>
              <w:spacing w:line="360" w:lineRule="auto"/>
              <w:rPr>
                <w:rFonts w:ascii="Gill Sans MT" w:hAnsi="Gill Sans MT"/>
                <w:sz w:val="24"/>
                <w:szCs w:val="24"/>
              </w:rPr>
            </w:pPr>
          </w:p>
        </w:tc>
        <w:tc>
          <w:tcPr>
            <w:tcW w:w="2893" w:type="pct"/>
          </w:tcPr>
          <w:p w:rsidR="00792184" w:rsidRPr="00C325E8" w:rsidRDefault="00792184" w:rsidP="004A2806">
            <w:pPr>
              <w:spacing w:line="360" w:lineRule="auto"/>
              <w:jc w:val="both"/>
              <w:cnfStyle w:val="000000100000"/>
              <w:rPr>
                <w:rFonts w:ascii="Gill Sans MT" w:hAnsi="Gill Sans MT"/>
                <w:sz w:val="24"/>
                <w:szCs w:val="24"/>
              </w:rPr>
            </w:pPr>
            <w:r w:rsidRPr="00C325E8">
              <w:rPr>
                <w:rFonts w:ascii="Gill Sans MT" w:hAnsi="Gill Sans MT"/>
                <w:sz w:val="24"/>
                <w:szCs w:val="24"/>
              </w:rPr>
              <w:t>First Level of security</w:t>
            </w:r>
          </w:p>
          <w:p w:rsidR="00792184" w:rsidRPr="00C325E8" w:rsidRDefault="00792184" w:rsidP="004A2806">
            <w:pPr>
              <w:spacing w:line="360" w:lineRule="auto"/>
              <w:jc w:val="both"/>
              <w:cnfStyle w:val="000000100000"/>
              <w:rPr>
                <w:rFonts w:ascii="Gill Sans MT" w:hAnsi="Gill Sans MT" w:cs="Verdana"/>
                <w:sz w:val="24"/>
                <w:szCs w:val="24"/>
              </w:rPr>
            </w:pPr>
            <w:r w:rsidRPr="00C325E8">
              <w:rPr>
                <w:rFonts w:ascii="Gill Sans MT" w:hAnsi="Gill Sans MT"/>
                <w:sz w:val="24"/>
                <w:szCs w:val="24"/>
              </w:rPr>
              <w:t xml:space="preserve">The municipal corporation users to have access to various databases and to query on the different master maintenance tables based on the user-ids and passwords. </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202"/>
              </w:numPr>
              <w:spacing w:line="360" w:lineRule="auto"/>
              <w:rPr>
                <w:rFonts w:ascii="Gill Sans MT" w:hAnsi="Gill Sans MT"/>
                <w:sz w:val="24"/>
                <w:szCs w:val="24"/>
              </w:rPr>
            </w:pPr>
          </w:p>
        </w:tc>
        <w:tc>
          <w:tcPr>
            <w:tcW w:w="2893" w:type="pct"/>
          </w:tcPr>
          <w:p w:rsidR="00792184" w:rsidRPr="00C325E8" w:rsidRDefault="00792184" w:rsidP="004A2806">
            <w:pPr>
              <w:spacing w:line="360" w:lineRule="auto"/>
              <w:jc w:val="both"/>
              <w:cnfStyle w:val="000000010000"/>
              <w:rPr>
                <w:rFonts w:ascii="Gill Sans MT" w:hAnsi="Gill Sans MT"/>
                <w:sz w:val="24"/>
                <w:szCs w:val="24"/>
              </w:rPr>
            </w:pPr>
            <w:r w:rsidRPr="00C325E8">
              <w:rPr>
                <w:rFonts w:ascii="Gill Sans MT" w:hAnsi="Gill Sans MT"/>
                <w:sz w:val="24"/>
                <w:szCs w:val="24"/>
              </w:rPr>
              <w:t>Second level of security</w:t>
            </w:r>
          </w:p>
          <w:p w:rsidR="00792184" w:rsidRPr="00C325E8" w:rsidRDefault="00792184" w:rsidP="004A2806">
            <w:pPr>
              <w:spacing w:line="360" w:lineRule="auto"/>
              <w:jc w:val="both"/>
              <w:cnfStyle w:val="000000010000"/>
              <w:rPr>
                <w:rFonts w:ascii="Gill Sans MT" w:hAnsi="Gill Sans MT"/>
                <w:sz w:val="24"/>
                <w:szCs w:val="24"/>
              </w:rPr>
            </w:pPr>
            <w:r w:rsidRPr="00C325E8">
              <w:rPr>
                <w:rFonts w:ascii="Gill Sans MT" w:hAnsi="Gill Sans MT"/>
                <w:sz w:val="24"/>
                <w:szCs w:val="24"/>
              </w:rPr>
              <w:t>The usage of pin codes, Token and key, Biometric</w:t>
            </w:r>
          </w:p>
          <w:p w:rsidR="00792184" w:rsidRPr="00C325E8" w:rsidRDefault="00792184" w:rsidP="004A2806">
            <w:pPr>
              <w:spacing w:line="360" w:lineRule="auto"/>
              <w:jc w:val="both"/>
              <w:cnfStyle w:val="000000010000"/>
              <w:rPr>
                <w:rFonts w:ascii="Gill Sans MT" w:hAnsi="Gill Sans MT"/>
                <w:sz w:val="24"/>
                <w:szCs w:val="24"/>
              </w:rPr>
            </w:pPr>
            <w:r w:rsidRPr="00C325E8">
              <w:rPr>
                <w:rFonts w:ascii="Gill Sans MT" w:hAnsi="Gill Sans MT"/>
                <w:sz w:val="24"/>
                <w:szCs w:val="24"/>
              </w:rPr>
              <w:t>Authentication Methods such as Finger Print Technology etc., for second level of authentication may be considered and justification is to be provided for the same</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100000"/>
        </w:trPr>
        <w:tc>
          <w:tcPr>
            <w:cnfStyle w:val="001000000000"/>
            <w:tcW w:w="5000" w:type="pct"/>
            <w:gridSpan w:val="3"/>
          </w:tcPr>
          <w:p w:rsidR="00792184" w:rsidRPr="00C325E8" w:rsidRDefault="00792184" w:rsidP="004A2806">
            <w:pPr>
              <w:spacing w:line="360" w:lineRule="auto"/>
              <w:rPr>
                <w:rFonts w:ascii="Gill Sans MT" w:hAnsi="Gill Sans MT"/>
                <w:sz w:val="24"/>
                <w:szCs w:val="24"/>
              </w:rPr>
            </w:pPr>
            <w:r w:rsidRPr="00C325E8">
              <w:rPr>
                <w:rFonts w:ascii="Gill Sans MT" w:hAnsi="Gill Sans MT" w:cs="Verdana,Bold"/>
                <w:bCs w:val="0"/>
                <w:sz w:val="24"/>
                <w:szCs w:val="24"/>
              </w:rPr>
              <w:t>Asset Classification &amp; Coding</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202"/>
              </w:numPr>
              <w:spacing w:line="360" w:lineRule="auto"/>
              <w:rPr>
                <w:rFonts w:ascii="Gill Sans MT" w:hAnsi="Gill Sans MT"/>
                <w:b w:val="0"/>
                <w:bCs w:val="0"/>
                <w:sz w:val="24"/>
                <w:szCs w:val="24"/>
              </w:rPr>
            </w:pPr>
          </w:p>
        </w:tc>
        <w:tc>
          <w:tcPr>
            <w:tcW w:w="2893" w:type="pct"/>
          </w:tcPr>
          <w:p w:rsidR="00792184" w:rsidRPr="00C325E8" w:rsidRDefault="00792184" w:rsidP="004A2806">
            <w:pPr>
              <w:spacing w:line="360" w:lineRule="auto"/>
              <w:jc w:val="both"/>
              <w:cnfStyle w:val="000000010000"/>
              <w:rPr>
                <w:rFonts w:ascii="Gill Sans MT" w:hAnsi="Gill Sans MT"/>
                <w:sz w:val="24"/>
                <w:szCs w:val="24"/>
              </w:rPr>
            </w:pPr>
            <w:r w:rsidRPr="00C325E8">
              <w:rPr>
                <w:rFonts w:ascii="Gill Sans MT" w:hAnsi="Gill Sans MT"/>
                <w:sz w:val="24"/>
                <w:szCs w:val="24"/>
              </w:rPr>
              <w:t>Coding for each fixed asset</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02"/>
              </w:numPr>
              <w:spacing w:line="360" w:lineRule="auto"/>
              <w:rPr>
                <w:rFonts w:ascii="Gill Sans MT" w:hAnsi="Gill Sans MT"/>
                <w:b w:val="0"/>
                <w:bCs w:val="0"/>
                <w:sz w:val="24"/>
                <w:szCs w:val="24"/>
              </w:rPr>
            </w:pPr>
          </w:p>
        </w:tc>
        <w:tc>
          <w:tcPr>
            <w:tcW w:w="2893" w:type="pct"/>
          </w:tcPr>
          <w:p w:rsidR="00792184" w:rsidRPr="00C325E8" w:rsidRDefault="00792184" w:rsidP="004A2806">
            <w:pPr>
              <w:spacing w:line="360" w:lineRule="auto"/>
              <w:jc w:val="both"/>
              <w:cnfStyle w:val="000000100000"/>
              <w:rPr>
                <w:rFonts w:ascii="Gill Sans MT" w:hAnsi="Gill Sans MT"/>
                <w:sz w:val="24"/>
                <w:szCs w:val="24"/>
              </w:rPr>
            </w:pPr>
            <w:r w:rsidRPr="00C325E8">
              <w:rPr>
                <w:rFonts w:ascii="Gill Sans MT" w:hAnsi="Gill Sans MT"/>
                <w:sz w:val="24"/>
                <w:szCs w:val="24"/>
              </w:rPr>
              <w:t>Coding based on Primary Group, secondary group, Territory group, Ward location and Serial number.</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202"/>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cnfStyle w:val="000000010000"/>
              <w:rPr>
                <w:rFonts w:ascii="Gill Sans MT" w:hAnsi="Gill Sans MT" w:cs="Verdana"/>
                <w:sz w:val="24"/>
                <w:szCs w:val="24"/>
              </w:rPr>
            </w:pPr>
            <w:r w:rsidRPr="00C325E8">
              <w:rPr>
                <w:rFonts w:ascii="Gill Sans MT" w:hAnsi="Gill Sans MT" w:cs="Verdana"/>
                <w:sz w:val="24"/>
                <w:szCs w:val="24"/>
              </w:rPr>
              <w:t>The classification of assets for depreciation should follow the accounting codification structure.</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100000"/>
        </w:trPr>
        <w:tc>
          <w:tcPr>
            <w:cnfStyle w:val="001000000000"/>
            <w:tcW w:w="5000" w:type="pct"/>
            <w:gridSpan w:val="3"/>
          </w:tcPr>
          <w:p w:rsidR="00792184" w:rsidRPr="00C325E8" w:rsidRDefault="00792184" w:rsidP="004A2806">
            <w:pPr>
              <w:spacing w:line="360" w:lineRule="auto"/>
              <w:rPr>
                <w:rFonts w:ascii="Gill Sans MT" w:hAnsi="Gill Sans MT"/>
                <w:sz w:val="24"/>
                <w:szCs w:val="24"/>
              </w:rPr>
            </w:pPr>
            <w:r w:rsidRPr="00C325E8">
              <w:rPr>
                <w:rFonts w:ascii="Gill Sans MT" w:hAnsi="Gill Sans MT"/>
                <w:sz w:val="24"/>
                <w:szCs w:val="24"/>
              </w:rPr>
              <w:t>Asset Valuation</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202"/>
              </w:numPr>
              <w:spacing w:line="360" w:lineRule="auto"/>
              <w:rPr>
                <w:rFonts w:ascii="Gill Sans MT" w:hAnsi="Gill Sans MT"/>
                <w:b w:val="0"/>
                <w:bCs w:val="0"/>
                <w:sz w:val="24"/>
                <w:szCs w:val="24"/>
              </w:rPr>
            </w:pPr>
          </w:p>
        </w:tc>
        <w:tc>
          <w:tcPr>
            <w:tcW w:w="2893" w:type="pct"/>
          </w:tcPr>
          <w:p w:rsidR="00792184" w:rsidRPr="00C325E8" w:rsidRDefault="00792184" w:rsidP="004A2806">
            <w:pPr>
              <w:spacing w:line="360" w:lineRule="auto"/>
              <w:jc w:val="both"/>
              <w:cnfStyle w:val="000000010000"/>
              <w:rPr>
                <w:rFonts w:ascii="Gill Sans MT" w:hAnsi="Gill Sans MT"/>
                <w:sz w:val="24"/>
                <w:szCs w:val="24"/>
              </w:rPr>
            </w:pPr>
            <w:r w:rsidRPr="00C325E8">
              <w:rPr>
                <w:rFonts w:ascii="Gill Sans MT" w:hAnsi="Gill Sans MT" w:cs="Verdana"/>
                <w:sz w:val="24"/>
                <w:szCs w:val="24"/>
              </w:rPr>
              <w:t>Obtaining the Value of the assets with in a group</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02"/>
              </w:numPr>
              <w:spacing w:line="360" w:lineRule="auto"/>
              <w:rPr>
                <w:rFonts w:ascii="Gill Sans MT" w:hAnsi="Gill Sans MT"/>
                <w:b w:val="0"/>
                <w:bCs w:val="0"/>
                <w:sz w:val="24"/>
                <w:szCs w:val="24"/>
              </w:rPr>
            </w:pPr>
          </w:p>
        </w:tc>
        <w:tc>
          <w:tcPr>
            <w:tcW w:w="2893" w:type="pct"/>
          </w:tcPr>
          <w:p w:rsidR="00792184" w:rsidRPr="00C325E8" w:rsidRDefault="00792184" w:rsidP="004A2806">
            <w:pPr>
              <w:spacing w:line="360" w:lineRule="auto"/>
              <w:jc w:val="both"/>
              <w:cnfStyle w:val="000000100000"/>
              <w:rPr>
                <w:rFonts w:ascii="Gill Sans MT" w:hAnsi="Gill Sans MT"/>
                <w:sz w:val="24"/>
                <w:szCs w:val="24"/>
              </w:rPr>
            </w:pPr>
            <w:r w:rsidRPr="00C325E8">
              <w:rPr>
                <w:rFonts w:ascii="Gill Sans MT" w:hAnsi="Gill Sans MT" w:cs="Verdana"/>
                <w:sz w:val="24"/>
                <w:szCs w:val="24"/>
              </w:rPr>
              <w:t>Classification of high value and low value assets</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202"/>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cnfStyle w:val="000000010000"/>
              <w:rPr>
                <w:rFonts w:ascii="Gill Sans MT" w:hAnsi="Gill Sans MT"/>
                <w:sz w:val="24"/>
                <w:szCs w:val="24"/>
              </w:rPr>
            </w:pPr>
            <w:r w:rsidRPr="00C325E8">
              <w:rPr>
                <w:rFonts w:ascii="Gill Sans MT" w:hAnsi="Gill Sans MT" w:cs="Verdana"/>
                <w:sz w:val="24"/>
                <w:szCs w:val="24"/>
              </w:rPr>
              <w:t>Fixed asset acquired at FOC or in respect of which no payment has been made to be valued at Re.1,</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02"/>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cnfStyle w:val="000000100000"/>
              <w:rPr>
                <w:rFonts w:ascii="Gill Sans MT" w:hAnsi="Gill Sans MT" w:cs="Verdana"/>
                <w:sz w:val="24"/>
                <w:szCs w:val="24"/>
              </w:rPr>
            </w:pPr>
            <w:r w:rsidRPr="00C325E8">
              <w:rPr>
                <w:rFonts w:ascii="Gill Sans MT" w:hAnsi="Gill Sans MT" w:cs="Verdana"/>
                <w:sz w:val="24"/>
                <w:szCs w:val="24"/>
              </w:rPr>
              <w:t>Valuation of the Fixed assets at Historical cost for initial acquisition.</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010000"/>
        </w:trPr>
        <w:tc>
          <w:tcPr>
            <w:cnfStyle w:val="001000000000"/>
            <w:tcW w:w="5000" w:type="pct"/>
            <w:gridSpan w:val="3"/>
          </w:tcPr>
          <w:p w:rsidR="00792184" w:rsidRPr="00C325E8" w:rsidRDefault="00792184" w:rsidP="004A2806">
            <w:pPr>
              <w:spacing w:line="360" w:lineRule="auto"/>
              <w:rPr>
                <w:rFonts w:ascii="Gill Sans MT" w:hAnsi="Gill Sans MT"/>
                <w:sz w:val="24"/>
                <w:szCs w:val="24"/>
              </w:rPr>
            </w:pPr>
            <w:r w:rsidRPr="00C325E8">
              <w:rPr>
                <w:rFonts w:ascii="Gill Sans MT" w:hAnsi="Gill Sans MT"/>
                <w:sz w:val="24"/>
                <w:szCs w:val="24"/>
              </w:rPr>
              <w:t>Write-off</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02"/>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cnfStyle w:val="000000100000"/>
              <w:rPr>
                <w:rFonts w:ascii="Gill Sans MT" w:hAnsi="Gill Sans MT" w:cs="Verdana"/>
                <w:sz w:val="24"/>
                <w:szCs w:val="24"/>
              </w:rPr>
            </w:pPr>
            <w:r w:rsidRPr="00C325E8">
              <w:rPr>
                <w:rFonts w:ascii="Gill Sans MT" w:hAnsi="Gill Sans MT" w:cs="Verdana"/>
                <w:sz w:val="24"/>
                <w:szCs w:val="24"/>
              </w:rPr>
              <w:t xml:space="preserve">Provision to write off the assets acquired during the </w:t>
            </w:r>
            <w:r w:rsidRPr="00C325E8">
              <w:rPr>
                <w:rFonts w:ascii="Gill Sans MT" w:hAnsi="Gill Sans MT" w:cs="Verdana"/>
                <w:sz w:val="24"/>
                <w:szCs w:val="24"/>
              </w:rPr>
              <w:lastRenderedPageBreak/>
              <w:t>year having a value of less than 5000/- and to charge it to Income and expenditure account.</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lastRenderedPageBreak/>
              <w:t>Yes</w:t>
            </w:r>
          </w:p>
        </w:tc>
      </w:tr>
      <w:tr w:rsidR="00792184" w:rsidRPr="00C325E8" w:rsidTr="00C325E8">
        <w:trPr>
          <w:cnfStyle w:val="000000010000"/>
        </w:trPr>
        <w:tc>
          <w:tcPr>
            <w:cnfStyle w:val="001000000000"/>
            <w:tcW w:w="5000" w:type="pct"/>
            <w:gridSpan w:val="3"/>
          </w:tcPr>
          <w:p w:rsidR="00792184" w:rsidRPr="00C325E8" w:rsidRDefault="00792184" w:rsidP="004A2806">
            <w:pPr>
              <w:spacing w:line="360" w:lineRule="auto"/>
              <w:rPr>
                <w:rFonts w:ascii="Gill Sans MT" w:hAnsi="Gill Sans MT"/>
                <w:sz w:val="24"/>
                <w:szCs w:val="24"/>
              </w:rPr>
            </w:pPr>
            <w:r w:rsidRPr="00C325E8">
              <w:rPr>
                <w:rFonts w:ascii="Gill Sans MT" w:hAnsi="Gill Sans MT"/>
                <w:sz w:val="24"/>
                <w:szCs w:val="24"/>
              </w:rPr>
              <w:lastRenderedPageBreak/>
              <w:t>Capitalization</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02"/>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cnfStyle w:val="000000100000"/>
              <w:rPr>
                <w:rFonts w:ascii="Gill Sans MT" w:hAnsi="Gill Sans MT" w:cs="Verdana"/>
                <w:sz w:val="24"/>
                <w:szCs w:val="24"/>
              </w:rPr>
            </w:pPr>
            <w:r w:rsidRPr="00C325E8">
              <w:rPr>
                <w:rFonts w:ascii="Gill Sans MT" w:hAnsi="Gill Sans MT" w:cs="Verdana"/>
                <w:sz w:val="24"/>
                <w:szCs w:val="24"/>
              </w:rPr>
              <w:t>Interest on borrowings shall be included in the cost of capitalization.</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202"/>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cnfStyle w:val="000000010000"/>
              <w:rPr>
                <w:rFonts w:ascii="Gill Sans MT" w:hAnsi="Gill Sans MT" w:cs="Verdana"/>
                <w:sz w:val="24"/>
                <w:szCs w:val="24"/>
              </w:rPr>
            </w:pPr>
            <w:r w:rsidRPr="00C325E8">
              <w:rPr>
                <w:rFonts w:ascii="Gill Sans MT" w:hAnsi="Gill Sans MT" w:cs="Verdana"/>
                <w:sz w:val="24"/>
                <w:szCs w:val="24"/>
              </w:rPr>
              <w:t>Provision to consider the self-constructed assets before capitalization.</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02"/>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cnfStyle w:val="000000100000"/>
              <w:rPr>
                <w:rFonts w:ascii="Gill Sans MT" w:hAnsi="Gill Sans MT" w:cs="Verdana"/>
                <w:sz w:val="24"/>
                <w:szCs w:val="24"/>
              </w:rPr>
            </w:pPr>
            <w:r w:rsidRPr="00C325E8">
              <w:rPr>
                <w:rFonts w:ascii="Gill Sans MT" w:hAnsi="Gill Sans MT" w:cs="Verdana"/>
                <w:sz w:val="24"/>
                <w:szCs w:val="24"/>
              </w:rPr>
              <w:t>Provision to Capitalize the interest cost on new assets being developed / constructed by a ULB.</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202"/>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cnfStyle w:val="000000010000"/>
              <w:rPr>
                <w:rFonts w:ascii="Gill Sans MT" w:hAnsi="Gill Sans MT" w:cs="Verdana"/>
                <w:sz w:val="24"/>
                <w:szCs w:val="24"/>
              </w:rPr>
            </w:pPr>
            <w:r w:rsidRPr="00C325E8">
              <w:rPr>
                <w:rFonts w:ascii="Gill Sans MT" w:hAnsi="Gill Sans MT" w:cs="Verdana"/>
                <w:sz w:val="24"/>
                <w:szCs w:val="24"/>
              </w:rPr>
              <w:t>Availability of rehabilitation expenditures on a asset and capitalization thereof.</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02"/>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cnfStyle w:val="000000100000"/>
              <w:rPr>
                <w:rFonts w:ascii="Gill Sans MT" w:hAnsi="Gill Sans MT" w:cs="Verdana"/>
                <w:sz w:val="24"/>
                <w:szCs w:val="24"/>
              </w:rPr>
            </w:pPr>
            <w:r w:rsidRPr="00C325E8">
              <w:rPr>
                <w:rFonts w:ascii="Gill Sans MT" w:hAnsi="Gill Sans MT" w:cs="Verdana"/>
                <w:sz w:val="24"/>
                <w:szCs w:val="24"/>
              </w:rPr>
              <w:t>Provision for making addition to or improvement to the fixed asset that results in increasing the utility or useful life of the asset shall be capitalized and included in the cost of fixed asset.</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010000"/>
        </w:trPr>
        <w:tc>
          <w:tcPr>
            <w:cnfStyle w:val="001000000000"/>
            <w:tcW w:w="5000" w:type="pct"/>
            <w:gridSpan w:val="3"/>
          </w:tcPr>
          <w:p w:rsidR="00792184" w:rsidRPr="00C325E8" w:rsidRDefault="00792184" w:rsidP="004A2806">
            <w:pPr>
              <w:spacing w:line="360" w:lineRule="auto"/>
              <w:rPr>
                <w:rFonts w:ascii="Gill Sans MT" w:hAnsi="Gill Sans MT"/>
                <w:sz w:val="24"/>
                <w:szCs w:val="24"/>
              </w:rPr>
            </w:pPr>
            <w:r w:rsidRPr="00C325E8">
              <w:rPr>
                <w:rFonts w:ascii="Gill Sans MT" w:hAnsi="Gill Sans MT"/>
                <w:sz w:val="24"/>
                <w:szCs w:val="24"/>
              </w:rPr>
              <w:t>Revaluation of an Asset</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02"/>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cnfStyle w:val="000000100000"/>
              <w:rPr>
                <w:rFonts w:ascii="Gill Sans MT" w:hAnsi="Gill Sans MT" w:cs="Verdana"/>
                <w:sz w:val="24"/>
                <w:szCs w:val="24"/>
              </w:rPr>
            </w:pPr>
            <w:r w:rsidRPr="00C325E8">
              <w:rPr>
                <w:rFonts w:ascii="Gill Sans MT" w:hAnsi="Gill Sans MT" w:cs="Verdana"/>
                <w:sz w:val="24"/>
                <w:szCs w:val="24"/>
              </w:rPr>
              <w:t>Provision for Revaluation of an Asset.</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010000"/>
        </w:trPr>
        <w:tc>
          <w:tcPr>
            <w:cnfStyle w:val="001000000000"/>
            <w:tcW w:w="5000" w:type="pct"/>
            <w:gridSpan w:val="3"/>
          </w:tcPr>
          <w:p w:rsidR="00792184" w:rsidRPr="00C325E8" w:rsidRDefault="00792184" w:rsidP="004A2806">
            <w:pPr>
              <w:spacing w:line="360" w:lineRule="auto"/>
              <w:rPr>
                <w:rFonts w:ascii="Gill Sans MT" w:hAnsi="Gill Sans MT"/>
                <w:sz w:val="24"/>
                <w:szCs w:val="24"/>
              </w:rPr>
            </w:pPr>
            <w:r w:rsidRPr="00C325E8">
              <w:rPr>
                <w:rFonts w:ascii="Gill Sans MT" w:hAnsi="Gill Sans MT"/>
                <w:sz w:val="24"/>
                <w:szCs w:val="24"/>
              </w:rPr>
              <w:t>Depreciation of an Asset</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02"/>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cnfStyle w:val="000000100000"/>
              <w:rPr>
                <w:rFonts w:ascii="Gill Sans MT" w:hAnsi="Gill Sans MT" w:cs="Verdana"/>
                <w:sz w:val="24"/>
                <w:szCs w:val="24"/>
              </w:rPr>
            </w:pPr>
            <w:r w:rsidRPr="00C325E8">
              <w:rPr>
                <w:rFonts w:ascii="Gill Sans MT" w:hAnsi="Gill Sans MT" w:cs="Verdana"/>
                <w:sz w:val="24"/>
                <w:szCs w:val="24"/>
              </w:rPr>
              <w:t>Provision to charge depreciation on the following basis:</w:t>
            </w:r>
          </w:p>
          <w:p w:rsidR="00792184" w:rsidRPr="00C325E8" w:rsidRDefault="00792184" w:rsidP="004A2806">
            <w:pPr>
              <w:autoSpaceDE w:val="0"/>
              <w:autoSpaceDN w:val="0"/>
              <w:adjustRightInd w:val="0"/>
              <w:spacing w:line="360" w:lineRule="auto"/>
              <w:cnfStyle w:val="000000100000"/>
              <w:rPr>
                <w:rFonts w:ascii="Gill Sans MT" w:hAnsi="Gill Sans MT" w:cs="Verdana"/>
                <w:sz w:val="24"/>
                <w:szCs w:val="24"/>
              </w:rPr>
            </w:pPr>
            <w:r w:rsidRPr="00C325E8">
              <w:rPr>
                <w:rFonts w:ascii="Gill Sans MT" w:hAnsi="Gill Sans MT" w:cs="Verdana"/>
                <w:sz w:val="24"/>
                <w:szCs w:val="24"/>
              </w:rPr>
              <w:t>Monthly</w:t>
            </w:r>
          </w:p>
          <w:p w:rsidR="00792184" w:rsidRPr="00C325E8" w:rsidRDefault="00792184" w:rsidP="004A2806">
            <w:pPr>
              <w:autoSpaceDE w:val="0"/>
              <w:autoSpaceDN w:val="0"/>
              <w:adjustRightInd w:val="0"/>
              <w:spacing w:line="360" w:lineRule="auto"/>
              <w:cnfStyle w:val="000000100000"/>
              <w:rPr>
                <w:rFonts w:ascii="Gill Sans MT" w:hAnsi="Gill Sans MT" w:cs="Verdana"/>
                <w:sz w:val="24"/>
                <w:szCs w:val="24"/>
              </w:rPr>
            </w:pPr>
            <w:r w:rsidRPr="00C325E8">
              <w:rPr>
                <w:rFonts w:ascii="Gill Sans MT" w:hAnsi="Gill Sans MT" w:cs="Verdana"/>
                <w:sz w:val="24"/>
                <w:szCs w:val="24"/>
              </w:rPr>
              <w:t>Quarterly</w:t>
            </w:r>
          </w:p>
          <w:p w:rsidR="00792184" w:rsidRPr="00C325E8" w:rsidRDefault="00792184" w:rsidP="004A2806">
            <w:pPr>
              <w:autoSpaceDE w:val="0"/>
              <w:autoSpaceDN w:val="0"/>
              <w:adjustRightInd w:val="0"/>
              <w:spacing w:line="360" w:lineRule="auto"/>
              <w:cnfStyle w:val="000000100000"/>
              <w:rPr>
                <w:rFonts w:ascii="Gill Sans MT" w:hAnsi="Gill Sans MT" w:cs="Verdana"/>
                <w:sz w:val="24"/>
                <w:szCs w:val="24"/>
              </w:rPr>
            </w:pPr>
            <w:r w:rsidRPr="00C325E8">
              <w:rPr>
                <w:rFonts w:ascii="Gill Sans MT" w:hAnsi="Gill Sans MT" w:cs="Verdana"/>
                <w:sz w:val="24"/>
                <w:szCs w:val="24"/>
              </w:rPr>
              <w:t>Yearly</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202"/>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cnfStyle w:val="000000010000"/>
              <w:rPr>
                <w:rFonts w:ascii="Gill Sans MT" w:hAnsi="Gill Sans MT" w:cs="Verdana"/>
                <w:sz w:val="24"/>
                <w:szCs w:val="24"/>
              </w:rPr>
            </w:pPr>
            <w:r w:rsidRPr="00C325E8">
              <w:rPr>
                <w:rFonts w:ascii="Gill Sans MT" w:hAnsi="Gill Sans MT" w:cs="Verdana"/>
                <w:sz w:val="24"/>
                <w:szCs w:val="24"/>
              </w:rPr>
              <w:t>Posting of the depreciation in the financial accounting software.</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02"/>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cnfStyle w:val="000000100000"/>
              <w:rPr>
                <w:rFonts w:ascii="Gill Sans MT" w:hAnsi="Gill Sans MT" w:cs="Verdana"/>
                <w:sz w:val="24"/>
                <w:szCs w:val="24"/>
              </w:rPr>
            </w:pPr>
            <w:r w:rsidRPr="00C325E8">
              <w:rPr>
                <w:rFonts w:ascii="Gill Sans MT" w:hAnsi="Gill Sans MT" w:cs="Verdana"/>
                <w:sz w:val="24"/>
                <w:szCs w:val="24"/>
              </w:rPr>
              <w:t xml:space="preserve">Auto Calculation of depreciation for assets purchased </w:t>
            </w:r>
            <w:r w:rsidRPr="00C325E8">
              <w:rPr>
                <w:rFonts w:ascii="Gill Sans MT" w:hAnsi="Gill Sans MT" w:cs="Verdana"/>
                <w:sz w:val="24"/>
                <w:szCs w:val="24"/>
              </w:rPr>
              <w:lastRenderedPageBreak/>
              <w:t>before</w:t>
            </w:r>
          </w:p>
          <w:p w:rsidR="00792184" w:rsidRPr="00C325E8" w:rsidRDefault="00792184" w:rsidP="004A2806">
            <w:pPr>
              <w:autoSpaceDE w:val="0"/>
              <w:autoSpaceDN w:val="0"/>
              <w:adjustRightInd w:val="0"/>
              <w:spacing w:line="360" w:lineRule="auto"/>
              <w:cnfStyle w:val="000000100000"/>
              <w:rPr>
                <w:rFonts w:ascii="Gill Sans MT" w:hAnsi="Gill Sans MT" w:cs="Verdana"/>
                <w:sz w:val="24"/>
                <w:szCs w:val="24"/>
              </w:rPr>
            </w:pPr>
            <w:r w:rsidRPr="00C325E8">
              <w:rPr>
                <w:rFonts w:ascii="Gill Sans MT" w:hAnsi="Gill Sans MT" w:cs="Verdana"/>
                <w:sz w:val="24"/>
                <w:szCs w:val="24"/>
              </w:rPr>
              <w:t>October 1st at full rate and after September 30th at 50% rate.</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lastRenderedPageBreak/>
              <w:t>Yes</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202"/>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cnfStyle w:val="000000010000"/>
              <w:rPr>
                <w:rFonts w:ascii="Gill Sans MT" w:hAnsi="Gill Sans MT" w:cs="Verdana"/>
                <w:sz w:val="24"/>
                <w:szCs w:val="24"/>
              </w:rPr>
            </w:pPr>
            <w:r w:rsidRPr="00C325E8">
              <w:rPr>
                <w:rFonts w:ascii="Gill Sans MT" w:hAnsi="Gill Sans MT" w:cs="Verdana"/>
                <w:sz w:val="24"/>
                <w:szCs w:val="24"/>
              </w:rPr>
              <w:t>Provision for calculation of depreciation on Straight Line Method</w:t>
            </w:r>
          </w:p>
          <w:p w:rsidR="00792184" w:rsidRPr="00C325E8" w:rsidRDefault="00792184" w:rsidP="004A2806">
            <w:pPr>
              <w:autoSpaceDE w:val="0"/>
              <w:autoSpaceDN w:val="0"/>
              <w:adjustRightInd w:val="0"/>
              <w:spacing w:line="360" w:lineRule="auto"/>
              <w:cnfStyle w:val="000000010000"/>
              <w:rPr>
                <w:rFonts w:ascii="Gill Sans MT" w:hAnsi="Gill Sans MT" w:cs="Verdana"/>
                <w:sz w:val="24"/>
                <w:szCs w:val="24"/>
              </w:rPr>
            </w:pPr>
            <w:r w:rsidRPr="00C325E8">
              <w:rPr>
                <w:rFonts w:ascii="Gill Sans MT" w:hAnsi="Gill Sans MT" w:cs="Verdana"/>
                <w:sz w:val="24"/>
                <w:szCs w:val="24"/>
              </w:rPr>
              <w:t>(SLM) and Written Down Value (WDV)</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02"/>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cnfStyle w:val="000000100000"/>
              <w:rPr>
                <w:rFonts w:ascii="Gill Sans MT" w:hAnsi="Gill Sans MT" w:cs="Verdana"/>
                <w:sz w:val="24"/>
                <w:szCs w:val="24"/>
              </w:rPr>
            </w:pPr>
            <w:r w:rsidRPr="00C325E8">
              <w:rPr>
                <w:rFonts w:ascii="Gill Sans MT" w:hAnsi="Gill Sans MT" w:cs="Verdana"/>
                <w:sz w:val="24"/>
                <w:szCs w:val="24"/>
              </w:rPr>
              <w:t>The system should not calculate the depreciation after the disposal / retirement.</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202"/>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cnfStyle w:val="000000010000"/>
              <w:rPr>
                <w:rFonts w:ascii="Gill Sans MT" w:hAnsi="Gill Sans MT" w:cs="Verdana"/>
                <w:sz w:val="24"/>
                <w:szCs w:val="24"/>
              </w:rPr>
            </w:pPr>
            <w:r w:rsidRPr="00C325E8">
              <w:rPr>
                <w:rFonts w:ascii="Gill Sans MT" w:hAnsi="Gill Sans MT" w:cs="Verdana"/>
                <w:sz w:val="24"/>
                <w:szCs w:val="24"/>
              </w:rPr>
              <w:t>Depreciation rate change with effective dates.</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100000"/>
        </w:trPr>
        <w:tc>
          <w:tcPr>
            <w:cnfStyle w:val="001000000000"/>
            <w:tcW w:w="5000" w:type="pct"/>
            <w:gridSpan w:val="3"/>
          </w:tcPr>
          <w:p w:rsidR="00792184" w:rsidRPr="00C325E8" w:rsidRDefault="00792184" w:rsidP="004A2806">
            <w:pPr>
              <w:spacing w:line="360" w:lineRule="auto"/>
              <w:rPr>
                <w:rFonts w:ascii="Gill Sans MT" w:hAnsi="Gill Sans MT"/>
                <w:sz w:val="24"/>
                <w:szCs w:val="24"/>
              </w:rPr>
            </w:pPr>
            <w:r w:rsidRPr="00C325E8">
              <w:rPr>
                <w:rFonts w:ascii="Gill Sans MT" w:hAnsi="Gill Sans MT"/>
                <w:sz w:val="24"/>
                <w:szCs w:val="24"/>
              </w:rPr>
              <w:t>Details of an Asset</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202"/>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cnfStyle w:val="000000010000"/>
              <w:rPr>
                <w:rFonts w:ascii="Gill Sans MT" w:hAnsi="Gill Sans MT" w:cs="Verdana"/>
                <w:sz w:val="24"/>
                <w:szCs w:val="24"/>
              </w:rPr>
            </w:pPr>
            <w:r w:rsidRPr="00C325E8">
              <w:rPr>
                <w:rFonts w:ascii="Gill Sans MT" w:hAnsi="Gill Sans MT" w:cs="Verdana"/>
                <w:sz w:val="24"/>
                <w:szCs w:val="24"/>
              </w:rPr>
              <w:t>Provision to enter the residual value of an asset</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02"/>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cnfStyle w:val="000000100000"/>
              <w:rPr>
                <w:rFonts w:ascii="Gill Sans MT" w:hAnsi="Gill Sans MT" w:cs="Verdana"/>
                <w:sz w:val="24"/>
                <w:szCs w:val="24"/>
              </w:rPr>
            </w:pPr>
            <w:r w:rsidRPr="00C325E8">
              <w:rPr>
                <w:rFonts w:ascii="Gill Sans MT" w:hAnsi="Gill Sans MT" w:cs="Verdana"/>
                <w:sz w:val="24"/>
                <w:szCs w:val="24"/>
              </w:rPr>
              <w:t>Provision to enter the useful life of an asset.</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202"/>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cnfStyle w:val="000000010000"/>
              <w:rPr>
                <w:rFonts w:ascii="Gill Sans MT" w:hAnsi="Gill Sans MT" w:cs="Verdana"/>
                <w:sz w:val="24"/>
                <w:szCs w:val="24"/>
              </w:rPr>
            </w:pPr>
            <w:r w:rsidRPr="00C325E8">
              <w:rPr>
                <w:rFonts w:ascii="Gill Sans MT" w:hAnsi="Gill Sans MT" w:cs="Verdana"/>
                <w:sz w:val="24"/>
                <w:szCs w:val="24"/>
              </w:rPr>
              <w:t>Provision for accounting Intangible assets and amortize it across years.</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02"/>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cnfStyle w:val="000000100000"/>
              <w:rPr>
                <w:rFonts w:ascii="Gill Sans MT" w:hAnsi="Gill Sans MT" w:cs="Verdana"/>
                <w:sz w:val="24"/>
                <w:szCs w:val="24"/>
              </w:rPr>
            </w:pPr>
            <w:r w:rsidRPr="00C325E8">
              <w:rPr>
                <w:rFonts w:ascii="Gill Sans MT" w:hAnsi="Gill Sans MT" w:cs="Verdana"/>
                <w:sz w:val="24"/>
                <w:szCs w:val="24"/>
              </w:rPr>
              <w:t>Provision to expense out the intangible assets below Rs.25000/-</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202"/>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cnfStyle w:val="000000010000"/>
              <w:rPr>
                <w:rFonts w:ascii="Gill Sans MT" w:hAnsi="Gill Sans MT" w:cs="Verdana"/>
                <w:sz w:val="24"/>
                <w:szCs w:val="24"/>
              </w:rPr>
            </w:pPr>
            <w:r w:rsidRPr="00C325E8">
              <w:rPr>
                <w:rFonts w:ascii="Gill Sans MT" w:hAnsi="Gill Sans MT" w:cs="Verdana"/>
                <w:sz w:val="24"/>
                <w:szCs w:val="24"/>
              </w:rPr>
              <w:t>Automatic updating when an asset is disposed or sold in the Fixed asset register.</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02"/>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cnfStyle w:val="000000100000"/>
              <w:rPr>
                <w:rFonts w:ascii="Gill Sans MT" w:hAnsi="Gill Sans MT" w:cs="Verdana"/>
                <w:sz w:val="24"/>
                <w:szCs w:val="24"/>
              </w:rPr>
            </w:pPr>
            <w:r w:rsidRPr="00C325E8">
              <w:rPr>
                <w:rFonts w:ascii="Gill Sans MT" w:hAnsi="Gill Sans MT" w:cs="Verdana"/>
                <w:sz w:val="24"/>
                <w:szCs w:val="24"/>
              </w:rPr>
              <w:t>System generated Fixed Asset Register.</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202"/>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cnfStyle w:val="000000010000"/>
              <w:rPr>
                <w:rFonts w:ascii="Gill Sans MT" w:hAnsi="Gill Sans MT" w:cs="Verdana"/>
                <w:sz w:val="24"/>
                <w:szCs w:val="24"/>
              </w:rPr>
            </w:pPr>
            <w:r w:rsidRPr="00C325E8">
              <w:rPr>
                <w:rFonts w:ascii="Gill Sans MT" w:hAnsi="Gill Sans MT" w:cs="Verdana"/>
                <w:sz w:val="24"/>
                <w:szCs w:val="24"/>
              </w:rPr>
              <w:t>Provision to deduct the government grants related to specific fixed assets should be presented in the balance sheet by showing the grant as a deduction from the gross value of the assets concerned in arriving at their book value.</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02"/>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cnfStyle w:val="000000100000"/>
              <w:rPr>
                <w:rFonts w:ascii="Gill Sans MT" w:hAnsi="Gill Sans MT" w:cs="Verdana"/>
                <w:sz w:val="24"/>
                <w:szCs w:val="24"/>
              </w:rPr>
            </w:pPr>
            <w:r w:rsidRPr="00C325E8">
              <w:rPr>
                <w:rFonts w:ascii="Gill Sans MT" w:hAnsi="Gill Sans MT" w:cs="Verdana"/>
                <w:sz w:val="24"/>
                <w:szCs w:val="24"/>
              </w:rPr>
              <w:t>Disclosing of Heritage assets under other assets.</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202"/>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cnfStyle w:val="000000010000"/>
              <w:rPr>
                <w:rFonts w:ascii="Gill Sans MT" w:hAnsi="Gill Sans MT" w:cs="Verdana"/>
                <w:sz w:val="24"/>
                <w:szCs w:val="24"/>
              </w:rPr>
            </w:pPr>
            <w:r w:rsidRPr="00C325E8">
              <w:rPr>
                <w:rFonts w:ascii="Gill Sans MT" w:hAnsi="Gill Sans MT" w:cs="Verdana"/>
                <w:sz w:val="24"/>
                <w:szCs w:val="24"/>
              </w:rPr>
              <w:t xml:space="preserve">Capitalization and provision for assets under Hire </w:t>
            </w:r>
            <w:r w:rsidRPr="00C325E8">
              <w:rPr>
                <w:rFonts w:ascii="Gill Sans MT" w:hAnsi="Gill Sans MT" w:cs="Verdana"/>
                <w:sz w:val="24"/>
                <w:szCs w:val="24"/>
              </w:rPr>
              <w:lastRenderedPageBreak/>
              <w:t>purchase and</w:t>
            </w:r>
          </w:p>
          <w:p w:rsidR="00792184" w:rsidRPr="00C325E8" w:rsidRDefault="00792184" w:rsidP="004A2806">
            <w:pPr>
              <w:autoSpaceDE w:val="0"/>
              <w:autoSpaceDN w:val="0"/>
              <w:adjustRightInd w:val="0"/>
              <w:spacing w:line="360" w:lineRule="auto"/>
              <w:cnfStyle w:val="000000010000"/>
              <w:rPr>
                <w:rFonts w:ascii="Gill Sans MT" w:hAnsi="Gill Sans MT" w:cs="Verdana"/>
                <w:sz w:val="24"/>
                <w:szCs w:val="24"/>
              </w:rPr>
            </w:pPr>
            <w:r w:rsidRPr="00C325E8">
              <w:rPr>
                <w:rFonts w:ascii="Gill Sans MT" w:hAnsi="Gill Sans MT" w:cs="Verdana"/>
                <w:sz w:val="24"/>
                <w:szCs w:val="24"/>
              </w:rPr>
              <w:t>Finance lease.</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lastRenderedPageBreak/>
              <w:t>Yes</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02"/>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cnfStyle w:val="000000100000"/>
              <w:rPr>
                <w:rFonts w:ascii="Gill Sans MT" w:hAnsi="Gill Sans MT" w:cs="Verdana"/>
                <w:sz w:val="24"/>
                <w:szCs w:val="24"/>
              </w:rPr>
            </w:pPr>
            <w:r w:rsidRPr="00C325E8">
              <w:rPr>
                <w:rFonts w:ascii="Gill Sans MT" w:hAnsi="Gill Sans MT" w:cs="Verdana"/>
                <w:sz w:val="24"/>
                <w:szCs w:val="24"/>
              </w:rPr>
              <w:t>Possibility of asset split.</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010000"/>
        </w:trPr>
        <w:tc>
          <w:tcPr>
            <w:cnfStyle w:val="001000000000"/>
            <w:tcW w:w="5000" w:type="pct"/>
            <w:gridSpan w:val="3"/>
          </w:tcPr>
          <w:p w:rsidR="00792184" w:rsidRPr="00C325E8" w:rsidRDefault="00792184" w:rsidP="004A2806">
            <w:pPr>
              <w:spacing w:line="360" w:lineRule="auto"/>
              <w:rPr>
                <w:rFonts w:ascii="Gill Sans MT" w:hAnsi="Gill Sans MT"/>
                <w:sz w:val="24"/>
                <w:szCs w:val="24"/>
              </w:rPr>
            </w:pPr>
            <w:r w:rsidRPr="00C325E8">
              <w:rPr>
                <w:rFonts w:ascii="Gill Sans MT" w:hAnsi="Gill Sans MT"/>
                <w:sz w:val="24"/>
                <w:szCs w:val="24"/>
              </w:rPr>
              <w:t>Work In Progress</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02"/>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cnfStyle w:val="000000100000"/>
              <w:rPr>
                <w:rFonts w:ascii="Gill Sans MT" w:hAnsi="Gill Sans MT" w:cs="Verdana"/>
                <w:sz w:val="24"/>
                <w:szCs w:val="24"/>
              </w:rPr>
            </w:pPr>
            <w:r w:rsidRPr="00C325E8">
              <w:rPr>
                <w:rFonts w:ascii="Gill Sans MT" w:hAnsi="Gill Sans MT" w:cs="Verdana"/>
                <w:sz w:val="24"/>
                <w:szCs w:val="24"/>
              </w:rPr>
              <w:t>Assets under erection/installation on existing projects and capitalexpenditures on new projects (including advances for capital works and project stores) shall be shown as "Capital Work in Progress"</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Yes</w:t>
            </w:r>
          </w:p>
        </w:tc>
      </w:tr>
      <w:tr w:rsidR="00EA2876" w:rsidRPr="00C325E8" w:rsidTr="00EA2876">
        <w:trPr>
          <w:cnfStyle w:val="000000010000"/>
        </w:trPr>
        <w:tc>
          <w:tcPr>
            <w:cnfStyle w:val="001000000000"/>
            <w:tcW w:w="5000" w:type="pct"/>
            <w:gridSpan w:val="3"/>
          </w:tcPr>
          <w:p w:rsidR="00EA2876" w:rsidRPr="00C325E8" w:rsidRDefault="00EA2876" w:rsidP="00EA2876">
            <w:pPr>
              <w:spacing w:line="360" w:lineRule="auto"/>
              <w:rPr>
                <w:rFonts w:ascii="Gill Sans MT" w:hAnsi="Gill Sans MT"/>
                <w:sz w:val="24"/>
                <w:szCs w:val="24"/>
              </w:rPr>
            </w:pPr>
            <w:r>
              <w:rPr>
                <w:rFonts w:ascii="Gill Sans MT" w:hAnsi="Gill Sans MT"/>
                <w:sz w:val="24"/>
                <w:szCs w:val="24"/>
              </w:rPr>
              <w:t>Movable &amp; Immovable assets</w:t>
            </w:r>
          </w:p>
        </w:tc>
      </w:tr>
      <w:tr w:rsidR="00EA2876" w:rsidRPr="00C325E8" w:rsidTr="00C325E8">
        <w:trPr>
          <w:cnfStyle w:val="000000100000"/>
        </w:trPr>
        <w:tc>
          <w:tcPr>
            <w:cnfStyle w:val="001000000000"/>
            <w:tcW w:w="573" w:type="pct"/>
          </w:tcPr>
          <w:p w:rsidR="00EA2876" w:rsidRPr="00C325E8" w:rsidRDefault="00EA2876" w:rsidP="00F53397">
            <w:pPr>
              <w:pStyle w:val="ListParagraph"/>
              <w:numPr>
                <w:ilvl w:val="0"/>
                <w:numId w:val="202"/>
              </w:numPr>
              <w:spacing w:line="360" w:lineRule="auto"/>
              <w:rPr>
                <w:rFonts w:ascii="Gill Sans MT" w:hAnsi="Gill Sans MT"/>
                <w:b w:val="0"/>
                <w:bCs w:val="0"/>
                <w:sz w:val="24"/>
                <w:szCs w:val="24"/>
              </w:rPr>
            </w:pPr>
          </w:p>
        </w:tc>
        <w:tc>
          <w:tcPr>
            <w:tcW w:w="2893" w:type="pct"/>
          </w:tcPr>
          <w:p w:rsidR="00EA2876" w:rsidRPr="00C325E8" w:rsidRDefault="00EA2876" w:rsidP="00EA2876">
            <w:pPr>
              <w:autoSpaceDE w:val="0"/>
              <w:autoSpaceDN w:val="0"/>
              <w:adjustRightInd w:val="0"/>
              <w:spacing w:line="360" w:lineRule="auto"/>
              <w:jc w:val="both"/>
              <w:cnfStyle w:val="000000100000"/>
              <w:rPr>
                <w:rFonts w:ascii="Gill Sans MT" w:hAnsi="Gill Sans MT" w:cs="Verdana"/>
                <w:sz w:val="24"/>
                <w:szCs w:val="24"/>
              </w:rPr>
            </w:pPr>
            <w:r w:rsidRPr="00EA2876">
              <w:rPr>
                <w:rFonts w:ascii="Gill Sans MT" w:hAnsi="Gill Sans MT" w:cs="Verdana"/>
                <w:sz w:val="24"/>
                <w:szCs w:val="24"/>
              </w:rPr>
              <w:t>Automatic generation of Assets from each payment (BPV)  from the Accountant (FAS module)  may be included. Depreciation of assets also to be included.  (Roads , Drains and movable like puchase of computers , Street light materials, etc) . Material code should be automatically created . If payment is given for the repair work of the Road already exist , then the corresponding Item code should be selected and this value should be added with the previous value.</w:t>
            </w:r>
          </w:p>
        </w:tc>
        <w:tc>
          <w:tcPr>
            <w:tcW w:w="1534" w:type="pct"/>
          </w:tcPr>
          <w:p w:rsidR="00EA2876" w:rsidRPr="00C325E8" w:rsidRDefault="00EA2876"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92184" w:rsidRPr="00C325E8" w:rsidTr="00C325E8">
        <w:trPr>
          <w:cnfStyle w:val="000000010000"/>
        </w:trPr>
        <w:tc>
          <w:tcPr>
            <w:cnfStyle w:val="001000000000"/>
            <w:tcW w:w="5000" w:type="pct"/>
            <w:gridSpan w:val="3"/>
          </w:tcPr>
          <w:p w:rsidR="00792184" w:rsidRPr="00C325E8" w:rsidRDefault="00792184" w:rsidP="004A2806">
            <w:pPr>
              <w:spacing w:line="360" w:lineRule="auto"/>
              <w:rPr>
                <w:rFonts w:ascii="Gill Sans MT" w:hAnsi="Gill Sans MT"/>
                <w:sz w:val="24"/>
                <w:szCs w:val="24"/>
              </w:rPr>
            </w:pPr>
            <w:r w:rsidRPr="00C325E8">
              <w:rPr>
                <w:rFonts w:ascii="Gill Sans MT" w:hAnsi="Gill Sans MT"/>
                <w:sz w:val="24"/>
                <w:szCs w:val="24"/>
              </w:rPr>
              <w:t>Registers and Reports</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02"/>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cnfStyle w:val="000000100000"/>
              <w:rPr>
                <w:rFonts w:ascii="Gill Sans MT" w:hAnsi="Gill Sans MT" w:cs="Verdana"/>
                <w:sz w:val="24"/>
                <w:szCs w:val="24"/>
              </w:rPr>
            </w:pPr>
            <w:r w:rsidRPr="00C325E8">
              <w:rPr>
                <w:rFonts w:ascii="Gill Sans MT" w:hAnsi="Gill Sans MT" w:cs="Verdana"/>
                <w:sz w:val="24"/>
                <w:szCs w:val="24"/>
              </w:rPr>
              <w:t>Fixed Asset Register.</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202"/>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cnfStyle w:val="000000010000"/>
              <w:rPr>
                <w:rFonts w:ascii="Gill Sans MT" w:hAnsi="Gill Sans MT" w:cs="Verdana"/>
                <w:sz w:val="24"/>
                <w:szCs w:val="24"/>
              </w:rPr>
            </w:pPr>
            <w:r w:rsidRPr="00C325E8">
              <w:rPr>
                <w:rFonts w:ascii="Gill Sans MT" w:hAnsi="Gill Sans MT" w:cs="Verdana"/>
                <w:sz w:val="24"/>
                <w:szCs w:val="24"/>
              </w:rPr>
              <w:t>Register for the assets, which are out of service.</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02"/>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cnfStyle w:val="000000100000"/>
              <w:rPr>
                <w:rFonts w:ascii="Gill Sans MT" w:hAnsi="Gill Sans MT" w:cs="Verdana"/>
                <w:sz w:val="24"/>
                <w:szCs w:val="24"/>
              </w:rPr>
            </w:pPr>
            <w:r w:rsidRPr="00C325E8">
              <w:rPr>
                <w:rFonts w:ascii="Gill Sans MT" w:hAnsi="Gill Sans MT" w:cs="Verdana"/>
                <w:sz w:val="24"/>
                <w:szCs w:val="24"/>
              </w:rPr>
              <w:t xml:space="preserve">Annual Procurement Plan; </w:t>
            </w:r>
          </w:p>
          <w:p w:rsidR="00792184" w:rsidRPr="00C325E8" w:rsidRDefault="00792184" w:rsidP="004A2806">
            <w:pPr>
              <w:autoSpaceDE w:val="0"/>
              <w:autoSpaceDN w:val="0"/>
              <w:adjustRightInd w:val="0"/>
              <w:spacing w:line="360" w:lineRule="auto"/>
              <w:cnfStyle w:val="000000100000"/>
              <w:rPr>
                <w:rFonts w:ascii="Gill Sans MT" w:hAnsi="Gill Sans MT" w:cs="Verdana"/>
                <w:sz w:val="24"/>
                <w:szCs w:val="24"/>
              </w:rPr>
            </w:pP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202"/>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cnfStyle w:val="000000010000"/>
              <w:rPr>
                <w:rFonts w:ascii="Gill Sans MT" w:hAnsi="Gill Sans MT" w:cs="Verdana"/>
                <w:sz w:val="24"/>
                <w:szCs w:val="24"/>
              </w:rPr>
            </w:pPr>
            <w:r w:rsidRPr="00C325E8">
              <w:rPr>
                <w:rFonts w:ascii="Gill Sans MT" w:hAnsi="Gill Sans MT" w:cs="Verdana"/>
                <w:sz w:val="24"/>
                <w:szCs w:val="24"/>
              </w:rPr>
              <w:t>Short term and medium term capital budgets showing construction and acquisition Of fixed assets;</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02"/>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cnfStyle w:val="000000100000"/>
              <w:rPr>
                <w:rFonts w:ascii="Gill Sans MT" w:hAnsi="Gill Sans MT" w:cs="Verdana"/>
                <w:sz w:val="24"/>
                <w:szCs w:val="24"/>
              </w:rPr>
            </w:pPr>
            <w:r w:rsidRPr="00C325E8">
              <w:rPr>
                <w:rFonts w:ascii="Gill Sans MT" w:hAnsi="Gill Sans MT" w:cs="Verdana"/>
                <w:sz w:val="24"/>
                <w:szCs w:val="24"/>
              </w:rPr>
              <w:t xml:space="preserve">Annual Procurement Plans with respect to targets and </w:t>
            </w:r>
            <w:r w:rsidRPr="00C325E8">
              <w:rPr>
                <w:rFonts w:ascii="Gill Sans MT" w:hAnsi="Gill Sans MT" w:cs="Verdana"/>
                <w:sz w:val="24"/>
                <w:szCs w:val="24"/>
              </w:rPr>
              <w:lastRenderedPageBreak/>
              <w:t>achievements quarterly / half yearly / yearly.</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lastRenderedPageBreak/>
              <w:t>Yes</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202"/>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cnfStyle w:val="000000010000"/>
              <w:rPr>
                <w:rFonts w:ascii="Gill Sans MT" w:hAnsi="Gill Sans MT" w:cs="Verdana"/>
                <w:sz w:val="24"/>
                <w:szCs w:val="24"/>
              </w:rPr>
            </w:pPr>
            <w:r w:rsidRPr="00C325E8">
              <w:rPr>
                <w:rFonts w:ascii="Gill Sans MT" w:hAnsi="Gill Sans MT" w:cs="Verdana"/>
                <w:sz w:val="24"/>
                <w:szCs w:val="24"/>
              </w:rPr>
              <w:t>Annual Disposal and Salvage Plans and review of progress</w:t>
            </w:r>
          </w:p>
          <w:p w:rsidR="00792184" w:rsidRPr="00C325E8" w:rsidRDefault="00792184" w:rsidP="004A2806">
            <w:pPr>
              <w:autoSpaceDE w:val="0"/>
              <w:autoSpaceDN w:val="0"/>
              <w:adjustRightInd w:val="0"/>
              <w:spacing w:line="360" w:lineRule="auto"/>
              <w:cnfStyle w:val="000000010000"/>
              <w:rPr>
                <w:rFonts w:ascii="Gill Sans MT" w:hAnsi="Gill Sans MT" w:cs="Verdana"/>
                <w:sz w:val="24"/>
                <w:szCs w:val="24"/>
              </w:rPr>
            </w:pPr>
            <w:r w:rsidRPr="00C325E8">
              <w:rPr>
                <w:rFonts w:ascii="Gill Sans MT" w:hAnsi="Gill Sans MT" w:cs="Verdana"/>
                <w:sz w:val="24"/>
                <w:szCs w:val="24"/>
              </w:rPr>
              <w:t>quarterly and half yearly;</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02"/>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cnfStyle w:val="000000100000"/>
              <w:rPr>
                <w:rFonts w:ascii="Gill Sans MT" w:hAnsi="Gill Sans MT" w:cs="Verdana"/>
                <w:sz w:val="24"/>
                <w:szCs w:val="24"/>
              </w:rPr>
            </w:pPr>
            <w:r w:rsidRPr="00C325E8">
              <w:rPr>
                <w:rFonts w:ascii="Gill Sans MT" w:hAnsi="Gill Sans MT" w:cs="Verdana"/>
                <w:sz w:val="24"/>
                <w:szCs w:val="24"/>
              </w:rPr>
              <w:t>Planned Maintenance Schedule</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202"/>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cnfStyle w:val="000000010000"/>
              <w:rPr>
                <w:rFonts w:ascii="Gill Sans MT" w:hAnsi="Gill Sans MT" w:cs="Verdana"/>
                <w:sz w:val="24"/>
                <w:szCs w:val="24"/>
              </w:rPr>
            </w:pPr>
            <w:r w:rsidRPr="00C325E8">
              <w:rPr>
                <w:rFonts w:ascii="Gill Sans MT" w:hAnsi="Gill Sans MT" w:cs="Verdana"/>
                <w:sz w:val="24"/>
                <w:szCs w:val="24"/>
              </w:rPr>
              <w:t>Depreciation Schedules;</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02"/>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cnfStyle w:val="000000100000"/>
              <w:rPr>
                <w:rFonts w:ascii="Gill Sans MT" w:hAnsi="Gill Sans MT" w:cs="Verdana"/>
                <w:sz w:val="24"/>
                <w:szCs w:val="24"/>
              </w:rPr>
            </w:pPr>
            <w:r w:rsidRPr="00C325E8">
              <w:rPr>
                <w:rFonts w:ascii="Gill Sans MT" w:hAnsi="Gill Sans MT" w:cs="Verdana"/>
                <w:sz w:val="24"/>
                <w:szCs w:val="24"/>
              </w:rPr>
              <w:t>Purchase Asset Report</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202"/>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cnfStyle w:val="000000010000"/>
              <w:rPr>
                <w:rFonts w:ascii="Gill Sans MT" w:hAnsi="Gill Sans MT" w:cs="Verdana"/>
                <w:sz w:val="24"/>
                <w:szCs w:val="24"/>
              </w:rPr>
            </w:pPr>
            <w:r w:rsidRPr="00C325E8">
              <w:rPr>
                <w:rFonts w:ascii="Gill Sans MT" w:hAnsi="Gill Sans MT" w:cs="Verdana"/>
                <w:sz w:val="24"/>
                <w:szCs w:val="24"/>
              </w:rPr>
              <w:t>Asset Possession Report</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02"/>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cnfStyle w:val="000000100000"/>
              <w:rPr>
                <w:rFonts w:ascii="Gill Sans MT" w:hAnsi="Gill Sans MT" w:cs="Verdana"/>
                <w:sz w:val="24"/>
                <w:szCs w:val="24"/>
              </w:rPr>
            </w:pPr>
            <w:r w:rsidRPr="00C325E8">
              <w:rPr>
                <w:rFonts w:ascii="Gill Sans MT" w:hAnsi="Gill Sans MT" w:cs="Verdana"/>
                <w:sz w:val="24"/>
                <w:szCs w:val="24"/>
              </w:rPr>
              <w:t>Book Depreciation Report</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202"/>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cnfStyle w:val="000000010000"/>
              <w:rPr>
                <w:rFonts w:ascii="Gill Sans MT" w:hAnsi="Gill Sans MT" w:cs="Verdana"/>
                <w:sz w:val="24"/>
                <w:szCs w:val="24"/>
              </w:rPr>
            </w:pPr>
            <w:r w:rsidRPr="00C325E8">
              <w:rPr>
                <w:rFonts w:ascii="Gill Sans MT" w:hAnsi="Gill Sans MT" w:cs="Verdana"/>
                <w:sz w:val="24"/>
                <w:szCs w:val="24"/>
              </w:rPr>
              <w:t>AMC, Insurance and Warranty Details</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Yes</w:t>
            </w:r>
          </w:p>
        </w:tc>
      </w:tr>
      <w:tr w:rsidR="00034008" w:rsidRPr="00C325E8" w:rsidTr="00C325E8">
        <w:trPr>
          <w:cnfStyle w:val="000000100000"/>
        </w:trPr>
        <w:tc>
          <w:tcPr>
            <w:cnfStyle w:val="001000000000"/>
            <w:tcW w:w="573" w:type="pct"/>
          </w:tcPr>
          <w:p w:rsidR="00034008" w:rsidRPr="00C325E8" w:rsidRDefault="00034008" w:rsidP="00F53397">
            <w:pPr>
              <w:pStyle w:val="ListParagraph"/>
              <w:numPr>
                <w:ilvl w:val="0"/>
                <w:numId w:val="202"/>
              </w:numPr>
              <w:spacing w:line="360" w:lineRule="auto"/>
              <w:rPr>
                <w:rFonts w:ascii="Gill Sans MT" w:hAnsi="Gill Sans MT"/>
                <w:b w:val="0"/>
                <w:bCs w:val="0"/>
                <w:sz w:val="24"/>
                <w:szCs w:val="24"/>
              </w:rPr>
            </w:pPr>
          </w:p>
        </w:tc>
        <w:tc>
          <w:tcPr>
            <w:tcW w:w="2893" w:type="pct"/>
          </w:tcPr>
          <w:p w:rsidR="00034008" w:rsidRPr="00C325E8" w:rsidRDefault="00034008" w:rsidP="004A2806">
            <w:pPr>
              <w:autoSpaceDE w:val="0"/>
              <w:autoSpaceDN w:val="0"/>
              <w:adjustRightInd w:val="0"/>
              <w:spacing w:line="360" w:lineRule="auto"/>
              <w:cnfStyle w:val="000000100000"/>
              <w:rPr>
                <w:rFonts w:ascii="Gill Sans MT" w:hAnsi="Gill Sans MT" w:cs="Verdana"/>
                <w:sz w:val="24"/>
                <w:szCs w:val="24"/>
              </w:rPr>
            </w:pPr>
            <w:r>
              <w:rPr>
                <w:rFonts w:ascii="Gill Sans MT" w:hAnsi="Gill Sans MT" w:cs="Verdana"/>
                <w:sz w:val="24"/>
                <w:szCs w:val="24"/>
              </w:rPr>
              <w:t>Report on movable and immovable assets</w:t>
            </w:r>
          </w:p>
        </w:tc>
        <w:tc>
          <w:tcPr>
            <w:tcW w:w="1534" w:type="pct"/>
          </w:tcPr>
          <w:p w:rsidR="00034008" w:rsidRPr="00C325E8" w:rsidRDefault="00034008"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792184" w:rsidRPr="00C325E8" w:rsidTr="00C325E8">
        <w:trPr>
          <w:cnfStyle w:val="000000010000"/>
        </w:trPr>
        <w:tc>
          <w:tcPr>
            <w:cnfStyle w:val="001000000000"/>
            <w:tcW w:w="5000" w:type="pct"/>
            <w:gridSpan w:val="3"/>
          </w:tcPr>
          <w:p w:rsidR="00792184" w:rsidRPr="00C325E8" w:rsidRDefault="00792184" w:rsidP="004A2806">
            <w:pPr>
              <w:spacing w:line="360" w:lineRule="auto"/>
              <w:rPr>
                <w:rFonts w:ascii="Gill Sans MT" w:hAnsi="Gill Sans MT"/>
                <w:sz w:val="24"/>
                <w:szCs w:val="24"/>
              </w:rPr>
            </w:pPr>
            <w:r w:rsidRPr="00C325E8">
              <w:rPr>
                <w:rFonts w:ascii="Gill Sans MT" w:hAnsi="Gill Sans MT"/>
                <w:sz w:val="24"/>
                <w:szCs w:val="24"/>
              </w:rPr>
              <w:t>Asset Transfer Details</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02"/>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cnfStyle w:val="000000100000"/>
              <w:rPr>
                <w:rFonts w:ascii="Gill Sans MT" w:hAnsi="Gill Sans MT" w:cs="Verdana"/>
                <w:sz w:val="24"/>
                <w:szCs w:val="24"/>
              </w:rPr>
            </w:pPr>
            <w:r w:rsidRPr="00C325E8">
              <w:rPr>
                <w:rFonts w:ascii="Gill Sans MT" w:hAnsi="Gill Sans MT" w:cs="Verdana"/>
                <w:sz w:val="24"/>
                <w:szCs w:val="24"/>
              </w:rPr>
              <w:t>Transfer of Asset from one location to the other</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010000"/>
        </w:trPr>
        <w:tc>
          <w:tcPr>
            <w:cnfStyle w:val="001000000000"/>
            <w:tcW w:w="5000" w:type="pct"/>
            <w:gridSpan w:val="3"/>
          </w:tcPr>
          <w:p w:rsidR="00792184" w:rsidRPr="00C325E8" w:rsidRDefault="00792184" w:rsidP="004A2806">
            <w:pPr>
              <w:spacing w:line="360" w:lineRule="auto"/>
              <w:rPr>
                <w:rFonts w:ascii="Gill Sans MT" w:hAnsi="Gill Sans MT"/>
                <w:sz w:val="24"/>
                <w:szCs w:val="24"/>
              </w:rPr>
            </w:pPr>
            <w:r w:rsidRPr="00C325E8">
              <w:rPr>
                <w:rFonts w:ascii="Gill Sans MT" w:hAnsi="Gill Sans MT"/>
                <w:sz w:val="24"/>
                <w:szCs w:val="24"/>
              </w:rPr>
              <w:t>Disposal</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02"/>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cnfStyle w:val="000000100000"/>
              <w:rPr>
                <w:rFonts w:ascii="Gill Sans MT" w:hAnsi="Gill Sans MT" w:cs="Verdana"/>
                <w:sz w:val="24"/>
                <w:szCs w:val="24"/>
              </w:rPr>
            </w:pPr>
            <w:r w:rsidRPr="00C325E8">
              <w:rPr>
                <w:rFonts w:ascii="Gill Sans MT" w:hAnsi="Gill Sans MT" w:cs="Verdana"/>
                <w:sz w:val="24"/>
                <w:szCs w:val="24"/>
              </w:rPr>
              <w:t>Asset disposal – Sale, Scrap / write off.</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202"/>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cnfStyle w:val="000000010000"/>
              <w:rPr>
                <w:rFonts w:ascii="Gill Sans MT" w:hAnsi="Gill Sans MT" w:cs="Verdana"/>
                <w:sz w:val="24"/>
                <w:szCs w:val="24"/>
              </w:rPr>
            </w:pPr>
            <w:r w:rsidRPr="00C325E8">
              <w:rPr>
                <w:rFonts w:ascii="Gill Sans MT" w:hAnsi="Gill Sans MT" w:cs="Verdana"/>
                <w:sz w:val="24"/>
                <w:szCs w:val="24"/>
              </w:rPr>
              <w:t>Exclude/ include the date of sale for Asset.</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100000"/>
        </w:trPr>
        <w:tc>
          <w:tcPr>
            <w:cnfStyle w:val="001000000000"/>
            <w:tcW w:w="5000" w:type="pct"/>
            <w:gridSpan w:val="3"/>
          </w:tcPr>
          <w:p w:rsidR="00792184" w:rsidRPr="00C325E8" w:rsidRDefault="00792184" w:rsidP="004A2806">
            <w:pPr>
              <w:spacing w:line="360" w:lineRule="auto"/>
              <w:rPr>
                <w:rFonts w:ascii="Gill Sans MT" w:hAnsi="Gill Sans MT"/>
                <w:sz w:val="24"/>
                <w:szCs w:val="24"/>
              </w:rPr>
            </w:pPr>
            <w:r w:rsidRPr="00C325E8">
              <w:rPr>
                <w:rFonts w:ascii="Gill Sans MT" w:hAnsi="Gill Sans MT"/>
                <w:sz w:val="24"/>
                <w:szCs w:val="24"/>
              </w:rPr>
              <w:t>Integration</w:t>
            </w:r>
          </w:p>
        </w:tc>
      </w:tr>
      <w:tr w:rsidR="00792184" w:rsidRPr="00C325E8" w:rsidTr="00C325E8">
        <w:trPr>
          <w:cnfStyle w:val="000000010000"/>
        </w:trPr>
        <w:tc>
          <w:tcPr>
            <w:cnfStyle w:val="001000000000"/>
            <w:tcW w:w="573" w:type="pct"/>
          </w:tcPr>
          <w:p w:rsidR="00792184" w:rsidRPr="00C325E8" w:rsidRDefault="00792184" w:rsidP="004A2806">
            <w:pPr>
              <w:pStyle w:val="ListParagraph"/>
              <w:spacing w:line="360" w:lineRule="auto"/>
              <w:rPr>
                <w:rFonts w:ascii="Gill Sans MT" w:hAnsi="Gill Sans MT"/>
                <w:b w:val="0"/>
                <w:bCs w:val="0"/>
                <w:sz w:val="24"/>
                <w:szCs w:val="24"/>
              </w:rPr>
            </w:pPr>
          </w:p>
        </w:tc>
        <w:tc>
          <w:tcPr>
            <w:tcW w:w="2893" w:type="pct"/>
          </w:tcPr>
          <w:p w:rsidR="00792184" w:rsidRPr="00C325E8" w:rsidRDefault="00792184" w:rsidP="00F53397">
            <w:pPr>
              <w:pStyle w:val="ListParagraph"/>
              <w:numPr>
                <w:ilvl w:val="0"/>
                <w:numId w:val="204"/>
              </w:numPr>
              <w:autoSpaceDE w:val="0"/>
              <w:autoSpaceDN w:val="0"/>
              <w:adjustRightInd w:val="0"/>
              <w:spacing w:line="360" w:lineRule="auto"/>
              <w:cnfStyle w:val="000000010000"/>
              <w:rPr>
                <w:rFonts w:ascii="Gill Sans MT" w:hAnsi="Gill Sans MT" w:cs="Verdana"/>
                <w:sz w:val="24"/>
                <w:szCs w:val="24"/>
              </w:rPr>
            </w:pPr>
            <w:r w:rsidRPr="00C325E8">
              <w:rPr>
                <w:rFonts w:ascii="Gill Sans MT" w:hAnsi="Gill Sans MT" w:cs="Verdana"/>
                <w:sz w:val="24"/>
                <w:szCs w:val="24"/>
              </w:rPr>
              <w:t>Accounting System</w:t>
            </w:r>
          </w:p>
          <w:p w:rsidR="00792184" w:rsidRPr="00C325E8" w:rsidRDefault="00792184" w:rsidP="00F53397">
            <w:pPr>
              <w:pStyle w:val="ListParagraph"/>
              <w:numPr>
                <w:ilvl w:val="0"/>
                <w:numId w:val="204"/>
              </w:numPr>
              <w:autoSpaceDE w:val="0"/>
              <w:autoSpaceDN w:val="0"/>
              <w:adjustRightInd w:val="0"/>
              <w:spacing w:line="360" w:lineRule="auto"/>
              <w:cnfStyle w:val="000000010000"/>
              <w:rPr>
                <w:rFonts w:ascii="Gill Sans MT" w:hAnsi="Gill Sans MT" w:cs="Verdana"/>
                <w:sz w:val="24"/>
                <w:szCs w:val="24"/>
              </w:rPr>
            </w:pPr>
            <w:r w:rsidRPr="00C325E8">
              <w:rPr>
                <w:rFonts w:ascii="Gill Sans MT" w:hAnsi="Gill Sans MT" w:cs="Verdana"/>
                <w:sz w:val="24"/>
                <w:szCs w:val="24"/>
              </w:rPr>
              <w:t>Project Ward Works</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 xml:space="preserve">Yes </w:t>
            </w:r>
          </w:p>
        </w:tc>
      </w:tr>
    </w:tbl>
    <w:p w:rsidR="00792184" w:rsidRDefault="00792184" w:rsidP="00792184">
      <w:pPr>
        <w:rPr>
          <w:rFonts w:ascii="Gill Sans MT" w:eastAsiaTheme="majorEastAsia" w:hAnsi="Gill Sans MT" w:cstheme="majorBidi"/>
          <w:b/>
          <w:bCs/>
          <w:color w:val="4F81BD" w:themeColor="accent1"/>
          <w:sz w:val="24"/>
          <w:szCs w:val="24"/>
        </w:rPr>
      </w:pPr>
      <w:r>
        <w:rPr>
          <w:rFonts w:ascii="Gill Sans MT" w:hAnsi="Gill Sans MT"/>
          <w:sz w:val="24"/>
          <w:szCs w:val="24"/>
        </w:rPr>
        <w:br w:type="page"/>
      </w:r>
    </w:p>
    <w:p w:rsidR="00792184" w:rsidRPr="00792184" w:rsidRDefault="00792184" w:rsidP="00792184">
      <w:pPr>
        <w:pStyle w:val="Heading3"/>
        <w:tabs>
          <w:tab w:val="clear" w:pos="1080"/>
          <w:tab w:val="num" w:pos="900"/>
        </w:tabs>
        <w:ind w:firstLine="0"/>
        <w:rPr>
          <w:rFonts w:ascii="Gill Sans MT" w:hAnsi="Gill Sans MT"/>
          <w:color w:val="auto"/>
          <w:sz w:val="24"/>
          <w:szCs w:val="24"/>
        </w:rPr>
      </w:pPr>
      <w:bookmarkStart w:id="97" w:name="_Toc320986099"/>
      <w:r w:rsidRPr="00792184">
        <w:rPr>
          <w:rFonts w:ascii="Gill Sans MT" w:hAnsi="Gill Sans MT"/>
          <w:color w:val="auto"/>
          <w:sz w:val="24"/>
          <w:szCs w:val="24"/>
        </w:rPr>
        <w:lastRenderedPageBreak/>
        <w:t>Document Management System:</w:t>
      </w:r>
      <w:bookmarkEnd w:id="97"/>
    </w:p>
    <w:p w:rsidR="00792184" w:rsidRDefault="00792184" w:rsidP="00792184"/>
    <w:p w:rsidR="00792184" w:rsidRPr="00C325E8" w:rsidRDefault="00792184" w:rsidP="00C325E8">
      <w:pPr>
        <w:spacing w:line="360" w:lineRule="auto"/>
        <w:ind w:left="720"/>
        <w:jc w:val="both"/>
        <w:rPr>
          <w:rFonts w:ascii="Gill Sans MT" w:hAnsi="Gill Sans MT"/>
          <w:sz w:val="24"/>
          <w:szCs w:val="24"/>
        </w:rPr>
      </w:pPr>
      <w:r w:rsidRPr="00C325E8">
        <w:rPr>
          <w:rFonts w:ascii="Gill Sans MT" w:hAnsi="Gill Sans MT"/>
          <w:sz w:val="24"/>
          <w:szCs w:val="24"/>
        </w:rPr>
        <w:t>The Coimbatore Corporation presently maintains the documents as Records. The ‘Record</w:t>
      </w:r>
    </w:p>
    <w:p w:rsidR="00792184" w:rsidRPr="00C325E8" w:rsidRDefault="00792184" w:rsidP="00C325E8">
      <w:pPr>
        <w:spacing w:line="360" w:lineRule="auto"/>
        <w:ind w:left="720"/>
        <w:jc w:val="both"/>
        <w:rPr>
          <w:rFonts w:ascii="Gill Sans MT" w:hAnsi="Gill Sans MT"/>
          <w:sz w:val="24"/>
          <w:szCs w:val="24"/>
        </w:rPr>
      </w:pPr>
      <w:r w:rsidRPr="00C325E8">
        <w:rPr>
          <w:rFonts w:ascii="Gill Sans MT" w:hAnsi="Gill Sans MT"/>
          <w:sz w:val="24"/>
          <w:szCs w:val="24"/>
        </w:rPr>
        <w:t>Clerk’ is the person who keeps track of all document information in a manual register.</w:t>
      </w:r>
    </w:p>
    <w:p w:rsidR="00792184" w:rsidRPr="00C325E8" w:rsidRDefault="00792184" w:rsidP="00C325E8">
      <w:pPr>
        <w:spacing w:line="360" w:lineRule="auto"/>
        <w:ind w:left="720"/>
        <w:jc w:val="both"/>
        <w:rPr>
          <w:rFonts w:ascii="Gill Sans MT" w:hAnsi="Gill Sans MT"/>
          <w:sz w:val="24"/>
          <w:szCs w:val="24"/>
        </w:rPr>
      </w:pPr>
      <w:r w:rsidRPr="00C325E8">
        <w:rPr>
          <w:rFonts w:ascii="Gill Sans MT" w:hAnsi="Gill Sans MT"/>
          <w:sz w:val="24"/>
          <w:szCs w:val="24"/>
        </w:rPr>
        <w:t>Following categories of documents are recorded:</w:t>
      </w:r>
    </w:p>
    <w:p w:rsidR="00792184" w:rsidRPr="00C325E8" w:rsidRDefault="00792184" w:rsidP="00F53397">
      <w:pPr>
        <w:pStyle w:val="ListParagraph"/>
        <w:numPr>
          <w:ilvl w:val="0"/>
          <w:numId w:val="198"/>
        </w:numPr>
        <w:spacing w:line="360" w:lineRule="auto"/>
        <w:ind w:left="1440"/>
        <w:jc w:val="both"/>
        <w:rPr>
          <w:rFonts w:ascii="Gill Sans MT" w:hAnsi="Gill Sans MT"/>
          <w:sz w:val="24"/>
          <w:szCs w:val="24"/>
        </w:rPr>
      </w:pPr>
      <w:r w:rsidRPr="00C325E8">
        <w:rPr>
          <w:rFonts w:ascii="Gill Sans MT" w:hAnsi="Gill Sans MT"/>
          <w:sz w:val="24"/>
          <w:szCs w:val="24"/>
        </w:rPr>
        <w:t>Circular/ Government Orders</w:t>
      </w:r>
    </w:p>
    <w:p w:rsidR="00792184" w:rsidRPr="00C325E8" w:rsidRDefault="00792184" w:rsidP="00F53397">
      <w:pPr>
        <w:pStyle w:val="ListParagraph"/>
        <w:numPr>
          <w:ilvl w:val="0"/>
          <w:numId w:val="198"/>
        </w:numPr>
        <w:spacing w:line="360" w:lineRule="auto"/>
        <w:ind w:left="1440"/>
        <w:jc w:val="both"/>
        <w:rPr>
          <w:rFonts w:ascii="Gill Sans MT" w:hAnsi="Gill Sans MT"/>
          <w:sz w:val="24"/>
          <w:szCs w:val="24"/>
        </w:rPr>
      </w:pPr>
      <w:r w:rsidRPr="00C325E8">
        <w:rPr>
          <w:rFonts w:ascii="Gill Sans MT" w:hAnsi="Gill Sans MT"/>
          <w:sz w:val="24"/>
          <w:szCs w:val="24"/>
        </w:rPr>
        <w:t>Statistical Data: Government/Corporation periodically conduct various surveys like census, BPL, voter list, ration card etc., and send reports manually to the concerned departments after verifying.</w:t>
      </w:r>
    </w:p>
    <w:p w:rsidR="00792184" w:rsidRPr="00C325E8" w:rsidRDefault="00792184" w:rsidP="00F53397">
      <w:pPr>
        <w:pStyle w:val="ListParagraph"/>
        <w:numPr>
          <w:ilvl w:val="0"/>
          <w:numId w:val="198"/>
        </w:numPr>
        <w:spacing w:line="360" w:lineRule="auto"/>
        <w:ind w:left="1440"/>
        <w:jc w:val="both"/>
        <w:rPr>
          <w:rFonts w:ascii="Gill Sans MT" w:hAnsi="Gill Sans MT"/>
          <w:sz w:val="24"/>
          <w:szCs w:val="24"/>
        </w:rPr>
      </w:pPr>
      <w:r w:rsidRPr="00C325E8">
        <w:rPr>
          <w:rFonts w:ascii="Gill Sans MT" w:hAnsi="Gill Sans MT"/>
          <w:sz w:val="24"/>
          <w:szCs w:val="24"/>
        </w:rPr>
        <w:t>Documents: Various detailed Project reports like City development Plan, DPR’s of various Special schemes are being maintained without any version control and also not available from a Single location</w:t>
      </w:r>
    </w:p>
    <w:p w:rsidR="00792184" w:rsidRPr="00C325E8" w:rsidRDefault="00792184" w:rsidP="00C325E8">
      <w:pPr>
        <w:spacing w:line="360" w:lineRule="auto"/>
        <w:ind w:left="1080"/>
        <w:jc w:val="both"/>
        <w:rPr>
          <w:rFonts w:ascii="Gill Sans MT" w:hAnsi="Gill Sans MT"/>
          <w:sz w:val="24"/>
          <w:szCs w:val="24"/>
        </w:rPr>
      </w:pPr>
    </w:p>
    <w:p w:rsidR="00792184" w:rsidRPr="00C325E8" w:rsidRDefault="00792184" w:rsidP="00C325E8">
      <w:pPr>
        <w:ind w:left="720"/>
        <w:rPr>
          <w:rFonts w:ascii="Gill Sans MT" w:hAnsi="Gill Sans MT"/>
          <w:b/>
          <w:sz w:val="24"/>
          <w:szCs w:val="24"/>
        </w:rPr>
      </w:pPr>
      <w:r w:rsidRPr="00C325E8">
        <w:rPr>
          <w:rFonts w:ascii="Gill Sans MT" w:hAnsi="Gill Sans MT"/>
          <w:b/>
          <w:sz w:val="24"/>
          <w:szCs w:val="24"/>
        </w:rPr>
        <w:t>Proposed To-Be Functionalities:</w:t>
      </w:r>
    </w:p>
    <w:p w:rsidR="00792184" w:rsidRPr="00C325E8" w:rsidRDefault="00792184" w:rsidP="00C325E8">
      <w:pPr>
        <w:ind w:left="720"/>
        <w:jc w:val="both"/>
        <w:rPr>
          <w:rFonts w:ascii="Gill Sans MT" w:hAnsi="Gill Sans MT"/>
          <w:sz w:val="24"/>
          <w:szCs w:val="24"/>
        </w:rPr>
      </w:pPr>
      <w:r w:rsidRPr="00C325E8">
        <w:rPr>
          <w:rFonts w:ascii="Gill Sans MT" w:hAnsi="Gill Sans MT"/>
          <w:sz w:val="24"/>
          <w:szCs w:val="24"/>
        </w:rPr>
        <w:t>This module shall consist of the below sub-modules</w:t>
      </w:r>
    </w:p>
    <w:p w:rsidR="00792184" w:rsidRPr="00C325E8" w:rsidRDefault="00792184" w:rsidP="00F53397">
      <w:pPr>
        <w:pStyle w:val="ListParagraph"/>
        <w:numPr>
          <w:ilvl w:val="0"/>
          <w:numId w:val="214"/>
        </w:numPr>
        <w:ind w:left="1440"/>
        <w:jc w:val="both"/>
        <w:rPr>
          <w:rFonts w:ascii="Gill Sans MT" w:hAnsi="Gill Sans MT"/>
          <w:sz w:val="24"/>
          <w:szCs w:val="24"/>
        </w:rPr>
      </w:pPr>
      <w:r w:rsidRPr="00C325E8">
        <w:rPr>
          <w:rFonts w:ascii="Gill Sans MT" w:hAnsi="Gill Sans MT"/>
          <w:sz w:val="24"/>
          <w:szCs w:val="24"/>
        </w:rPr>
        <w:t>Document Capturing</w:t>
      </w:r>
    </w:p>
    <w:p w:rsidR="00792184" w:rsidRPr="00C325E8" w:rsidRDefault="00792184" w:rsidP="00F53397">
      <w:pPr>
        <w:pStyle w:val="ListParagraph"/>
        <w:numPr>
          <w:ilvl w:val="0"/>
          <w:numId w:val="214"/>
        </w:numPr>
        <w:ind w:left="1440"/>
        <w:jc w:val="both"/>
        <w:rPr>
          <w:rFonts w:ascii="Gill Sans MT" w:hAnsi="Gill Sans MT"/>
          <w:sz w:val="24"/>
          <w:szCs w:val="24"/>
        </w:rPr>
      </w:pPr>
      <w:r w:rsidRPr="00C325E8">
        <w:rPr>
          <w:rFonts w:ascii="Gill Sans MT" w:hAnsi="Gill Sans MT"/>
          <w:sz w:val="24"/>
          <w:szCs w:val="24"/>
        </w:rPr>
        <w:t>Hierarchical Storage management</w:t>
      </w:r>
    </w:p>
    <w:p w:rsidR="00792184" w:rsidRPr="00C325E8" w:rsidRDefault="00792184" w:rsidP="00F53397">
      <w:pPr>
        <w:pStyle w:val="ListParagraph"/>
        <w:numPr>
          <w:ilvl w:val="0"/>
          <w:numId w:val="214"/>
        </w:numPr>
        <w:ind w:left="1440"/>
        <w:jc w:val="both"/>
        <w:rPr>
          <w:rFonts w:ascii="Gill Sans MT" w:hAnsi="Gill Sans MT"/>
          <w:sz w:val="24"/>
          <w:szCs w:val="24"/>
        </w:rPr>
      </w:pPr>
      <w:r w:rsidRPr="00C325E8">
        <w:rPr>
          <w:rFonts w:ascii="Gill Sans MT" w:hAnsi="Gill Sans MT"/>
          <w:sz w:val="24"/>
          <w:szCs w:val="24"/>
        </w:rPr>
        <w:t>Versioning</w:t>
      </w:r>
    </w:p>
    <w:p w:rsidR="00792184" w:rsidRPr="00C325E8" w:rsidRDefault="00792184" w:rsidP="00F53397">
      <w:pPr>
        <w:pStyle w:val="ListParagraph"/>
        <w:numPr>
          <w:ilvl w:val="0"/>
          <w:numId w:val="214"/>
        </w:numPr>
        <w:ind w:left="1440"/>
        <w:jc w:val="both"/>
        <w:rPr>
          <w:rFonts w:ascii="Gill Sans MT" w:hAnsi="Gill Sans MT"/>
          <w:sz w:val="24"/>
          <w:szCs w:val="24"/>
        </w:rPr>
      </w:pPr>
      <w:r w:rsidRPr="00C325E8">
        <w:rPr>
          <w:rFonts w:ascii="Gill Sans MT" w:hAnsi="Gill Sans MT"/>
          <w:sz w:val="24"/>
          <w:szCs w:val="24"/>
        </w:rPr>
        <w:t>Metadata</w:t>
      </w:r>
    </w:p>
    <w:p w:rsidR="00792184" w:rsidRPr="00C325E8" w:rsidRDefault="00792184" w:rsidP="00F53397">
      <w:pPr>
        <w:pStyle w:val="ListParagraph"/>
        <w:numPr>
          <w:ilvl w:val="0"/>
          <w:numId w:val="214"/>
        </w:numPr>
        <w:ind w:left="1440"/>
        <w:jc w:val="both"/>
        <w:rPr>
          <w:rFonts w:ascii="Gill Sans MT" w:hAnsi="Gill Sans MT"/>
          <w:sz w:val="24"/>
          <w:szCs w:val="24"/>
        </w:rPr>
      </w:pPr>
      <w:r w:rsidRPr="00C325E8">
        <w:rPr>
          <w:rFonts w:ascii="Gill Sans MT" w:hAnsi="Gill Sans MT"/>
          <w:sz w:val="24"/>
          <w:szCs w:val="24"/>
        </w:rPr>
        <w:t>Security</w:t>
      </w:r>
    </w:p>
    <w:p w:rsidR="00792184" w:rsidRPr="00C325E8" w:rsidRDefault="00792184" w:rsidP="00F53397">
      <w:pPr>
        <w:pStyle w:val="ListParagraph"/>
        <w:numPr>
          <w:ilvl w:val="0"/>
          <w:numId w:val="214"/>
        </w:numPr>
        <w:ind w:left="1440"/>
        <w:jc w:val="both"/>
        <w:rPr>
          <w:rFonts w:ascii="Gill Sans MT" w:hAnsi="Gill Sans MT"/>
          <w:sz w:val="24"/>
          <w:szCs w:val="24"/>
        </w:rPr>
      </w:pPr>
      <w:r w:rsidRPr="00C325E8">
        <w:rPr>
          <w:rFonts w:ascii="Gill Sans MT" w:hAnsi="Gill Sans MT"/>
          <w:sz w:val="24"/>
          <w:szCs w:val="24"/>
        </w:rPr>
        <w:t>Indexing</w:t>
      </w:r>
    </w:p>
    <w:p w:rsidR="00792184" w:rsidRPr="00C325E8" w:rsidRDefault="00792184" w:rsidP="00F53397">
      <w:pPr>
        <w:pStyle w:val="ListParagraph"/>
        <w:numPr>
          <w:ilvl w:val="0"/>
          <w:numId w:val="214"/>
        </w:numPr>
        <w:ind w:left="1440"/>
        <w:jc w:val="both"/>
        <w:rPr>
          <w:rFonts w:ascii="Gill Sans MT" w:hAnsi="Gill Sans MT"/>
          <w:sz w:val="24"/>
          <w:szCs w:val="24"/>
        </w:rPr>
      </w:pPr>
      <w:r w:rsidRPr="00C325E8">
        <w:rPr>
          <w:rFonts w:ascii="Gill Sans MT" w:hAnsi="Gill Sans MT"/>
          <w:sz w:val="24"/>
          <w:szCs w:val="24"/>
        </w:rPr>
        <w:t>Searching</w:t>
      </w:r>
    </w:p>
    <w:p w:rsidR="00792184" w:rsidRPr="00C325E8" w:rsidRDefault="00792184" w:rsidP="00F53397">
      <w:pPr>
        <w:pStyle w:val="ListParagraph"/>
        <w:numPr>
          <w:ilvl w:val="0"/>
          <w:numId w:val="214"/>
        </w:numPr>
        <w:ind w:left="1440"/>
        <w:jc w:val="both"/>
        <w:rPr>
          <w:rFonts w:ascii="Gill Sans MT" w:hAnsi="Gill Sans MT"/>
          <w:sz w:val="24"/>
          <w:szCs w:val="24"/>
        </w:rPr>
      </w:pPr>
      <w:r w:rsidRPr="00C325E8">
        <w:rPr>
          <w:rFonts w:ascii="Gill Sans MT" w:hAnsi="Gill Sans MT"/>
          <w:sz w:val="24"/>
          <w:szCs w:val="24"/>
        </w:rPr>
        <w:t>Retrieval</w:t>
      </w:r>
    </w:p>
    <w:p w:rsidR="00792184" w:rsidRPr="00C325E8" w:rsidRDefault="00792184" w:rsidP="00F53397">
      <w:pPr>
        <w:pStyle w:val="ListParagraph"/>
        <w:numPr>
          <w:ilvl w:val="0"/>
          <w:numId w:val="214"/>
        </w:numPr>
        <w:ind w:left="1440"/>
        <w:jc w:val="both"/>
        <w:rPr>
          <w:rFonts w:ascii="Gill Sans MT" w:hAnsi="Gill Sans MT"/>
          <w:sz w:val="24"/>
          <w:szCs w:val="24"/>
        </w:rPr>
      </w:pPr>
      <w:r w:rsidRPr="00C325E8">
        <w:rPr>
          <w:rFonts w:ascii="Gill Sans MT" w:hAnsi="Gill Sans MT"/>
          <w:sz w:val="24"/>
          <w:szCs w:val="24"/>
        </w:rPr>
        <w:t>Publishing</w:t>
      </w:r>
    </w:p>
    <w:p w:rsidR="00792184" w:rsidRPr="00C325E8" w:rsidRDefault="00792184" w:rsidP="00F53397">
      <w:pPr>
        <w:pStyle w:val="ListParagraph"/>
        <w:numPr>
          <w:ilvl w:val="0"/>
          <w:numId w:val="214"/>
        </w:numPr>
        <w:ind w:left="1440"/>
        <w:jc w:val="both"/>
        <w:rPr>
          <w:rFonts w:ascii="Gill Sans MT" w:hAnsi="Gill Sans MT"/>
          <w:sz w:val="24"/>
          <w:szCs w:val="24"/>
        </w:rPr>
      </w:pPr>
      <w:r w:rsidRPr="00C325E8">
        <w:rPr>
          <w:rFonts w:ascii="Gill Sans MT" w:hAnsi="Gill Sans MT"/>
          <w:sz w:val="24"/>
          <w:szCs w:val="24"/>
        </w:rPr>
        <w:t>Distribution</w:t>
      </w:r>
    </w:p>
    <w:p w:rsidR="00792184" w:rsidRPr="00C325E8" w:rsidRDefault="00792184" w:rsidP="00C325E8">
      <w:pPr>
        <w:ind w:left="720"/>
        <w:jc w:val="both"/>
        <w:rPr>
          <w:rFonts w:ascii="Gill Sans MT" w:hAnsi="Gill Sans MT"/>
          <w:sz w:val="24"/>
          <w:szCs w:val="24"/>
        </w:rPr>
      </w:pPr>
      <w:r w:rsidRPr="00C325E8">
        <w:rPr>
          <w:rFonts w:ascii="Gill Sans MT" w:hAnsi="Gill Sans MT"/>
          <w:sz w:val="24"/>
          <w:szCs w:val="24"/>
        </w:rPr>
        <w:t>The following indicative functionalities are proposed for the Document Management System to be developed.</w:t>
      </w:r>
    </w:p>
    <w:tbl>
      <w:tblPr>
        <w:tblStyle w:val="LightGrid-Accent3"/>
        <w:tblW w:w="5000" w:type="pct"/>
        <w:tblInd w:w="720" w:type="dxa"/>
        <w:tblLook w:val="04A0"/>
      </w:tblPr>
      <w:tblGrid>
        <w:gridCol w:w="1097"/>
        <w:gridCol w:w="5541"/>
        <w:gridCol w:w="2938"/>
      </w:tblGrid>
      <w:tr w:rsidR="00792184" w:rsidRPr="00C325E8" w:rsidTr="00C325E8">
        <w:trPr>
          <w:cnfStyle w:val="100000000000"/>
          <w:tblHeader/>
        </w:trPr>
        <w:tc>
          <w:tcPr>
            <w:cnfStyle w:val="001000000000"/>
            <w:tcW w:w="573" w:type="pct"/>
          </w:tcPr>
          <w:p w:rsidR="00792184" w:rsidRPr="00C325E8" w:rsidRDefault="00792184" w:rsidP="004A2806">
            <w:pPr>
              <w:spacing w:line="360" w:lineRule="auto"/>
              <w:jc w:val="center"/>
              <w:rPr>
                <w:rFonts w:ascii="Gill Sans MT" w:hAnsi="Gill Sans MT"/>
                <w:sz w:val="24"/>
                <w:szCs w:val="24"/>
              </w:rPr>
            </w:pPr>
            <w:r w:rsidRPr="00C325E8">
              <w:rPr>
                <w:rFonts w:ascii="Gill Sans MT" w:hAnsi="Gill Sans MT"/>
                <w:sz w:val="24"/>
                <w:szCs w:val="24"/>
              </w:rPr>
              <w:lastRenderedPageBreak/>
              <w:t>S. No.</w:t>
            </w:r>
          </w:p>
        </w:tc>
        <w:tc>
          <w:tcPr>
            <w:tcW w:w="2893" w:type="pct"/>
          </w:tcPr>
          <w:p w:rsidR="00792184" w:rsidRPr="00C325E8" w:rsidRDefault="00792184" w:rsidP="004A2806">
            <w:pPr>
              <w:spacing w:line="360" w:lineRule="auto"/>
              <w:jc w:val="center"/>
              <w:cnfStyle w:val="100000000000"/>
              <w:rPr>
                <w:rFonts w:ascii="Gill Sans MT" w:hAnsi="Gill Sans MT"/>
                <w:sz w:val="24"/>
                <w:szCs w:val="24"/>
              </w:rPr>
            </w:pPr>
            <w:r w:rsidRPr="00C325E8">
              <w:rPr>
                <w:rFonts w:ascii="Gill Sans MT" w:hAnsi="Gill Sans MT"/>
                <w:sz w:val="24"/>
                <w:szCs w:val="24"/>
              </w:rPr>
              <w:t>Functionality</w:t>
            </w:r>
          </w:p>
        </w:tc>
        <w:tc>
          <w:tcPr>
            <w:tcW w:w="1534" w:type="pct"/>
          </w:tcPr>
          <w:p w:rsidR="00792184" w:rsidRPr="00C325E8" w:rsidRDefault="00792184" w:rsidP="004A2806">
            <w:pPr>
              <w:spacing w:line="360" w:lineRule="auto"/>
              <w:jc w:val="center"/>
              <w:cnfStyle w:val="100000000000"/>
              <w:rPr>
                <w:rFonts w:ascii="Gill Sans MT" w:hAnsi="Gill Sans MT"/>
                <w:sz w:val="24"/>
                <w:szCs w:val="24"/>
              </w:rPr>
            </w:pPr>
            <w:r w:rsidRPr="00C325E8">
              <w:rPr>
                <w:rFonts w:ascii="Gill Sans MT" w:hAnsi="Gill Sans MT"/>
                <w:sz w:val="24"/>
                <w:szCs w:val="24"/>
              </w:rPr>
              <w:t>Proposed in To-Be (Yes/ No)</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03"/>
              </w:numPr>
              <w:spacing w:line="360" w:lineRule="auto"/>
              <w:rPr>
                <w:rFonts w:ascii="Gill Sans MT" w:hAnsi="Gill Sans MT"/>
                <w:sz w:val="24"/>
                <w:szCs w:val="24"/>
              </w:rPr>
            </w:pPr>
          </w:p>
        </w:tc>
        <w:tc>
          <w:tcPr>
            <w:tcW w:w="2893" w:type="pct"/>
          </w:tcPr>
          <w:p w:rsidR="00792184" w:rsidRPr="00C325E8" w:rsidRDefault="00792184" w:rsidP="004A2806">
            <w:pPr>
              <w:spacing w:line="360" w:lineRule="auto"/>
              <w:jc w:val="both"/>
              <w:cnfStyle w:val="000000100000"/>
              <w:rPr>
                <w:rFonts w:ascii="Gill Sans MT" w:hAnsi="Gill Sans MT"/>
                <w:sz w:val="24"/>
                <w:szCs w:val="24"/>
              </w:rPr>
            </w:pPr>
            <w:r w:rsidRPr="00C325E8">
              <w:rPr>
                <w:rFonts w:ascii="Gill Sans MT" w:hAnsi="Gill Sans MT"/>
                <w:sz w:val="24"/>
                <w:szCs w:val="24"/>
              </w:rPr>
              <w:t>First Level of security</w:t>
            </w:r>
          </w:p>
          <w:p w:rsidR="00792184" w:rsidRPr="00C325E8" w:rsidRDefault="00792184" w:rsidP="004A2806">
            <w:pPr>
              <w:spacing w:line="360" w:lineRule="auto"/>
              <w:jc w:val="both"/>
              <w:cnfStyle w:val="000000100000"/>
              <w:rPr>
                <w:rFonts w:ascii="Gill Sans MT" w:hAnsi="Gill Sans MT" w:cs="Verdana"/>
                <w:sz w:val="24"/>
                <w:szCs w:val="24"/>
              </w:rPr>
            </w:pPr>
            <w:r w:rsidRPr="00C325E8">
              <w:rPr>
                <w:rFonts w:ascii="Gill Sans MT" w:hAnsi="Gill Sans MT"/>
                <w:sz w:val="24"/>
                <w:szCs w:val="24"/>
              </w:rPr>
              <w:t xml:space="preserve">The municipal corporation users to have access to various databases and to query on the different master maintenance tables based on the user-ids and passwords. </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203"/>
              </w:numPr>
              <w:spacing w:line="360" w:lineRule="auto"/>
              <w:rPr>
                <w:rFonts w:ascii="Gill Sans MT" w:hAnsi="Gill Sans MT"/>
                <w:sz w:val="24"/>
                <w:szCs w:val="24"/>
              </w:rPr>
            </w:pPr>
          </w:p>
        </w:tc>
        <w:tc>
          <w:tcPr>
            <w:tcW w:w="2893" w:type="pct"/>
          </w:tcPr>
          <w:p w:rsidR="00792184" w:rsidRPr="00C325E8" w:rsidRDefault="00792184" w:rsidP="004A2806">
            <w:pPr>
              <w:spacing w:line="360" w:lineRule="auto"/>
              <w:jc w:val="both"/>
              <w:cnfStyle w:val="000000010000"/>
              <w:rPr>
                <w:rFonts w:ascii="Gill Sans MT" w:hAnsi="Gill Sans MT"/>
                <w:sz w:val="24"/>
                <w:szCs w:val="24"/>
              </w:rPr>
            </w:pPr>
            <w:r w:rsidRPr="00C325E8">
              <w:rPr>
                <w:rFonts w:ascii="Gill Sans MT" w:hAnsi="Gill Sans MT"/>
                <w:sz w:val="24"/>
                <w:szCs w:val="24"/>
              </w:rPr>
              <w:t>Second level of security</w:t>
            </w:r>
          </w:p>
          <w:p w:rsidR="00792184" w:rsidRPr="00C325E8" w:rsidRDefault="00792184" w:rsidP="004A2806">
            <w:pPr>
              <w:spacing w:line="360" w:lineRule="auto"/>
              <w:jc w:val="both"/>
              <w:cnfStyle w:val="000000010000"/>
              <w:rPr>
                <w:rFonts w:ascii="Gill Sans MT" w:hAnsi="Gill Sans MT"/>
                <w:sz w:val="24"/>
                <w:szCs w:val="24"/>
              </w:rPr>
            </w:pPr>
            <w:r w:rsidRPr="00C325E8">
              <w:rPr>
                <w:rFonts w:ascii="Gill Sans MT" w:hAnsi="Gill Sans MT"/>
                <w:sz w:val="24"/>
                <w:szCs w:val="24"/>
              </w:rPr>
              <w:t>The usage of pin codes, Token and key, Biometric</w:t>
            </w:r>
          </w:p>
          <w:p w:rsidR="00792184" w:rsidRPr="00C325E8" w:rsidRDefault="00792184" w:rsidP="004A2806">
            <w:pPr>
              <w:spacing w:line="360" w:lineRule="auto"/>
              <w:jc w:val="both"/>
              <w:cnfStyle w:val="000000010000"/>
              <w:rPr>
                <w:rFonts w:ascii="Gill Sans MT" w:hAnsi="Gill Sans MT"/>
                <w:sz w:val="24"/>
                <w:szCs w:val="24"/>
              </w:rPr>
            </w:pPr>
            <w:r w:rsidRPr="00C325E8">
              <w:rPr>
                <w:rFonts w:ascii="Gill Sans MT" w:hAnsi="Gill Sans MT"/>
                <w:sz w:val="24"/>
                <w:szCs w:val="24"/>
              </w:rPr>
              <w:t>Authentication Methods such as Finger Print Technology etc., for second level of authentication may be considered and justification is to be provided for the same</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100000"/>
        </w:trPr>
        <w:tc>
          <w:tcPr>
            <w:cnfStyle w:val="001000000000"/>
            <w:tcW w:w="5000" w:type="pct"/>
            <w:gridSpan w:val="3"/>
          </w:tcPr>
          <w:p w:rsidR="00792184" w:rsidRPr="00C325E8" w:rsidRDefault="00792184" w:rsidP="004A2806">
            <w:pPr>
              <w:spacing w:line="360" w:lineRule="auto"/>
              <w:rPr>
                <w:rFonts w:ascii="Gill Sans MT" w:hAnsi="Gill Sans MT"/>
                <w:sz w:val="24"/>
                <w:szCs w:val="24"/>
              </w:rPr>
            </w:pPr>
            <w:r w:rsidRPr="00C325E8">
              <w:rPr>
                <w:rFonts w:ascii="Gill Sans MT" w:hAnsi="Gill Sans MT"/>
                <w:sz w:val="24"/>
                <w:szCs w:val="24"/>
              </w:rPr>
              <w:t>Other Functionalities</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203"/>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jc w:val="both"/>
              <w:cnfStyle w:val="000000010000"/>
              <w:rPr>
                <w:rFonts w:ascii="Gill Sans MT" w:hAnsi="Gill Sans MT" w:cs="Verdana"/>
                <w:sz w:val="24"/>
                <w:szCs w:val="24"/>
              </w:rPr>
            </w:pPr>
            <w:r w:rsidRPr="00C325E8">
              <w:rPr>
                <w:rFonts w:ascii="Gill Sans MT" w:hAnsi="Gill Sans MT" w:cs="Verdana"/>
                <w:sz w:val="24"/>
                <w:szCs w:val="24"/>
              </w:rPr>
              <w:t>Provision for handling document creation with version</w:t>
            </w:r>
          </w:p>
          <w:p w:rsidR="00792184" w:rsidRPr="00C325E8" w:rsidRDefault="00792184" w:rsidP="004A2806">
            <w:pPr>
              <w:spacing w:line="360" w:lineRule="auto"/>
              <w:jc w:val="both"/>
              <w:cnfStyle w:val="000000010000"/>
              <w:rPr>
                <w:rFonts w:ascii="Gill Sans MT" w:hAnsi="Gill Sans MT"/>
                <w:sz w:val="24"/>
                <w:szCs w:val="24"/>
              </w:rPr>
            </w:pPr>
            <w:r w:rsidRPr="00C325E8">
              <w:rPr>
                <w:rFonts w:ascii="Gill Sans MT" w:hAnsi="Gill Sans MT" w:cs="Verdana"/>
                <w:sz w:val="24"/>
                <w:szCs w:val="24"/>
              </w:rPr>
              <w:t>controlling</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03"/>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jc w:val="both"/>
              <w:cnfStyle w:val="000000100000"/>
              <w:rPr>
                <w:rFonts w:ascii="Gill Sans MT" w:hAnsi="Gill Sans MT" w:cs="Verdana"/>
                <w:sz w:val="24"/>
                <w:szCs w:val="24"/>
              </w:rPr>
            </w:pPr>
            <w:r w:rsidRPr="00C325E8">
              <w:rPr>
                <w:rFonts w:ascii="Gill Sans MT" w:hAnsi="Gill Sans MT" w:cs="Verdana"/>
                <w:sz w:val="24"/>
                <w:szCs w:val="24"/>
              </w:rPr>
              <w:t>Provision for managing physical document, e-files and online</w:t>
            </w:r>
          </w:p>
          <w:p w:rsidR="00792184" w:rsidRPr="00C325E8" w:rsidRDefault="00792184" w:rsidP="004A2806">
            <w:pPr>
              <w:spacing w:line="360" w:lineRule="auto"/>
              <w:jc w:val="both"/>
              <w:cnfStyle w:val="000000100000"/>
              <w:rPr>
                <w:rFonts w:ascii="Gill Sans MT" w:hAnsi="Gill Sans MT"/>
                <w:sz w:val="24"/>
                <w:szCs w:val="24"/>
              </w:rPr>
            </w:pPr>
            <w:r w:rsidRPr="00C325E8">
              <w:rPr>
                <w:rFonts w:ascii="Gill Sans MT" w:hAnsi="Gill Sans MT" w:cs="Verdana"/>
                <w:sz w:val="24"/>
                <w:szCs w:val="24"/>
              </w:rPr>
              <w:t>document</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203"/>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jc w:val="both"/>
              <w:cnfStyle w:val="000000010000"/>
              <w:rPr>
                <w:rFonts w:ascii="Gill Sans MT" w:hAnsi="Gill Sans MT" w:cs="Verdana"/>
                <w:sz w:val="24"/>
                <w:szCs w:val="24"/>
              </w:rPr>
            </w:pPr>
            <w:r w:rsidRPr="00C325E8">
              <w:rPr>
                <w:rFonts w:ascii="Gill Sans MT" w:hAnsi="Gill Sans MT" w:cs="Verdana"/>
                <w:sz w:val="24"/>
                <w:szCs w:val="24"/>
              </w:rPr>
              <w:t>Provision for handling unlimited documents</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03"/>
              </w:numPr>
              <w:spacing w:line="360" w:lineRule="auto"/>
              <w:rPr>
                <w:rFonts w:ascii="Gill Sans MT" w:hAnsi="Gill Sans MT"/>
                <w:b w:val="0"/>
                <w:bCs w:val="0"/>
                <w:sz w:val="24"/>
                <w:szCs w:val="24"/>
              </w:rPr>
            </w:pPr>
          </w:p>
        </w:tc>
        <w:tc>
          <w:tcPr>
            <w:tcW w:w="2893" w:type="pct"/>
          </w:tcPr>
          <w:p w:rsidR="00792184" w:rsidRPr="00C325E8" w:rsidRDefault="00792184" w:rsidP="004A2806">
            <w:pPr>
              <w:spacing w:line="360" w:lineRule="auto"/>
              <w:jc w:val="both"/>
              <w:cnfStyle w:val="000000100000"/>
              <w:rPr>
                <w:rFonts w:ascii="Gill Sans MT" w:hAnsi="Gill Sans MT"/>
                <w:sz w:val="24"/>
                <w:szCs w:val="24"/>
              </w:rPr>
            </w:pPr>
            <w:r w:rsidRPr="00C325E8">
              <w:rPr>
                <w:rFonts w:ascii="Gill Sans MT" w:hAnsi="Gill Sans MT" w:cs="Verdana"/>
                <w:sz w:val="24"/>
                <w:szCs w:val="24"/>
              </w:rPr>
              <w:t>Provision for browser based search and retrieval of document</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203"/>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jc w:val="both"/>
              <w:cnfStyle w:val="000000010000"/>
              <w:rPr>
                <w:rFonts w:ascii="Gill Sans MT" w:hAnsi="Gill Sans MT"/>
                <w:sz w:val="24"/>
                <w:szCs w:val="24"/>
              </w:rPr>
            </w:pPr>
            <w:r w:rsidRPr="00C325E8">
              <w:rPr>
                <w:rFonts w:ascii="Gill Sans MT" w:hAnsi="Gill Sans MT" w:cs="Verdana"/>
                <w:sz w:val="24"/>
                <w:szCs w:val="24"/>
              </w:rPr>
              <w:t>Provision for managing document with integrated scanning,imaging, Optical Character Recognition (OCR) and IntelligenceCharacter Recognition (ICR)</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03"/>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jc w:val="both"/>
              <w:cnfStyle w:val="000000100000"/>
              <w:rPr>
                <w:rFonts w:ascii="Gill Sans MT" w:hAnsi="Gill Sans MT"/>
                <w:sz w:val="24"/>
                <w:szCs w:val="24"/>
              </w:rPr>
            </w:pPr>
            <w:r w:rsidRPr="00C325E8">
              <w:rPr>
                <w:rFonts w:ascii="Gill Sans MT" w:hAnsi="Gill Sans MT" w:cs="Verdana"/>
                <w:sz w:val="24"/>
                <w:szCs w:val="24"/>
              </w:rPr>
              <w:t>Provision for flexible and powerful document access controlmanagement</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203"/>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jc w:val="both"/>
              <w:cnfStyle w:val="000000010000"/>
              <w:rPr>
                <w:rFonts w:ascii="Gill Sans MT" w:hAnsi="Gill Sans MT" w:cs="Verdana"/>
                <w:sz w:val="24"/>
                <w:szCs w:val="24"/>
              </w:rPr>
            </w:pPr>
            <w:r w:rsidRPr="00C325E8">
              <w:rPr>
                <w:rFonts w:ascii="Gill Sans MT" w:hAnsi="Gill Sans MT" w:cs="Verdana"/>
                <w:sz w:val="24"/>
                <w:szCs w:val="24"/>
              </w:rPr>
              <w:t xml:space="preserve">Provision for categorizing document for public view, </w:t>
            </w:r>
            <w:r w:rsidRPr="00C325E8">
              <w:rPr>
                <w:rFonts w:ascii="Gill Sans MT" w:hAnsi="Gill Sans MT" w:cs="Verdana"/>
                <w:sz w:val="24"/>
                <w:szCs w:val="24"/>
              </w:rPr>
              <w:lastRenderedPageBreak/>
              <w:t>departmentview and specified user.</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lastRenderedPageBreak/>
              <w:t>Yes</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03"/>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jc w:val="both"/>
              <w:cnfStyle w:val="000000100000"/>
              <w:rPr>
                <w:rFonts w:ascii="Gill Sans MT" w:hAnsi="Gill Sans MT" w:cs="Verdana"/>
                <w:sz w:val="24"/>
                <w:szCs w:val="24"/>
              </w:rPr>
            </w:pPr>
            <w:r w:rsidRPr="00C325E8">
              <w:rPr>
                <w:rFonts w:ascii="Gill Sans MT" w:hAnsi="Gill Sans MT" w:cs="Verdana"/>
                <w:sz w:val="24"/>
                <w:szCs w:val="24"/>
              </w:rPr>
              <w:t>Support better error control mechanism to ensure data integrity</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203"/>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jc w:val="both"/>
              <w:cnfStyle w:val="000000010000"/>
              <w:rPr>
                <w:rFonts w:ascii="Gill Sans MT" w:hAnsi="Gill Sans MT" w:cs="Verdana"/>
                <w:sz w:val="24"/>
                <w:szCs w:val="24"/>
              </w:rPr>
            </w:pPr>
            <w:r w:rsidRPr="00C325E8">
              <w:rPr>
                <w:rFonts w:ascii="Gill Sans MT" w:hAnsi="Gill Sans MT" w:cs="Verdana"/>
                <w:sz w:val="24"/>
                <w:szCs w:val="24"/>
              </w:rPr>
              <w:t>Provision for view modification history of document</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03"/>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jc w:val="both"/>
              <w:cnfStyle w:val="000000100000"/>
              <w:rPr>
                <w:rFonts w:ascii="Gill Sans MT" w:hAnsi="Gill Sans MT" w:cs="Verdana"/>
                <w:sz w:val="24"/>
                <w:szCs w:val="24"/>
              </w:rPr>
            </w:pPr>
            <w:r w:rsidRPr="00C325E8">
              <w:rPr>
                <w:rFonts w:ascii="Gill Sans MT" w:hAnsi="Gill Sans MT" w:cs="Verdana"/>
                <w:sz w:val="24"/>
                <w:szCs w:val="24"/>
              </w:rPr>
              <w:t>Provision for controlling concurrency during document updating.</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203"/>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jc w:val="both"/>
              <w:cnfStyle w:val="000000010000"/>
              <w:rPr>
                <w:rFonts w:ascii="Gill Sans MT" w:hAnsi="Gill Sans MT" w:cs="Verdana"/>
                <w:sz w:val="24"/>
                <w:szCs w:val="24"/>
              </w:rPr>
            </w:pPr>
            <w:r w:rsidRPr="00C325E8">
              <w:rPr>
                <w:rFonts w:ascii="Gill Sans MT" w:hAnsi="Gill Sans MT" w:cs="Verdana"/>
                <w:sz w:val="24"/>
                <w:szCs w:val="24"/>
              </w:rPr>
              <w:t>Provision for authorized access to document for creation, reading, modifying and deletion of e-files.</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03"/>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jc w:val="both"/>
              <w:cnfStyle w:val="000000100000"/>
              <w:rPr>
                <w:rFonts w:ascii="Gill Sans MT" w:hAnsi="Gill Sans MT" w:cs="Verdana"/>
                <w:sz w:val="24"/>
                <w:szCs w:val="24"/>
              </w:rPr>
            </w:pPr>
            <w:r w:rsidRPr="00C325E8">
              <w:rPr>
                <w:rFonts w:ascii="Gill Sans MT" w:hAnsi="Gill Sans MT" w:cs="Verdana"/>
                <w:sz w:val="24"/>
                <w:szCs w:val="24"/>
              </w:rPr>
              <w:t>Provision for disaster recovery management for documents.</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203"/>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jc w:val="both"/>
              <w:cnfStyle w:val="000000010000"/>
              <w:rPr>
                <w:rFonts w:ascii="Gill Sans MT" w:hAnsi="Gill Sans MT" w:cs="Verdana"/>
                <w:sz w:val="24"/>
                <w:szCs w:val="24"/>
              </w:rPr>
            </w:pPr>
            <w:r w:rsidRPr="00C325E8">
              <w:rPr>
                <w:rFonts w:ascii="Gill Sans MT" w:hAnsi="Gill Sans MT" w:cs="Verdana"/>
                <w:sz w:val="24"/>
                <w:szCs w:val="24"/>
              </w:rPr>
              <w:t>Provision for defining retention period for document(s).</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03"/>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jc w:val="both"/>
              <w:cnfStyle w:val="000000100000"/>
              <w:rPr>
                <w:rFonts w:ascii="Gill Sans MT" w:hAnsi="Gill Sans MT" w:cs="Verdana"/>
                <w:sz w:val="24"/>
                <w:szCs w:val="24"/>
              </w:rPr>
            </w:pPr>
            <w:r w:rsidRPr="00C325E8">
              <w:rPr>
                <w:rFonts w:ascii="Gill Sans MT" w:hAnsi="Gill Sans MT" w:cs="Verdana"/>
                <w:sz w:val="24"/>
                <w:szCs w:val="24"/>
              </w:rPr>
              <w:t>Provision for defining rules for transferring documents from one person to another.</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203"/>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jc w:val="both"/>
              <w:cnfStyle w:val="000000010000"/>
              <w:rPr>
                <w:rFonts w:ascii="Gill Sans MT" w:hAnsi="Gill Sans MT" w:cs="Verdana"/>
                <w:sz w:val="24"/>
                <w:szCs w:val="24"/>
              </w:rPr>
            </w:pPr>
            <w:r w:rsidRPr="00C325E8">
              <w:rPr>
                <w:rFonts w:ascii="Gill Sans MT" w:hAnsi="Gill Sans MT" w:cs="Verdana"/>
                <w:sz w:val="24"/>
                <w:szCs w:val="24"/>
              </w:rPr>
              <w:t>Provision for tracing documents: when, where and by whom documents are created, modified, published and stored.</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03"/>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jc w:val="both"/>
              <w:cnfStyle w:val="000000100000"/>
              <w:rPr>
                <w:rFonts w:ascii="Gill Sans MT" w:hAnsi="Gill Sans MT" w:cs="Verdana"/>
                <w:sz w:val="24"/>
                <w:szCs w:val="24"/>
              </w:rPr>
            </w:pPr>
            <w:r w:rsidRPr="00C325E8">
              <w:rPr>
                <w:rFonts w:ascii="Gill Sans MT" w:hAnsi="Gill Sans MT" w:cs="Verdana"/>
                <w:sz w:val="24"/>
                <w:szCs w:val="24"/>
              </w:rPr>
              <w:t>Provision for searching documents based on document content and various attributes.</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203"/>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jc w:val="both"/>
              <w:cnfStyle w:val="000000010000"/>
              <w:rPr>
                <w:rFonts w:ascii="Gill Sans MT" w:hAnsi="Gill Sans MT" w:cs="Verdana"/>
                <w:sz w:val="24"/>
                <w:szCs w:val="24"/>
              </w:rPr>
            </w:pPr>
            <w:r w:rsidRPr="00C325E8">
              <w:rPr>
                <w:rFonts w:ascii="Gill Sans MT" w:hAnsi="Gill Sans MT" w:cs="Verdana"/>
                <w:sz w:val="24"/>
                <w:szCs w:val="24"/>
              </w:rPr>
              <w:t>Provision for categorizing and indexing document.</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03"/>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jc w:val="both"/>
              <w:cnfStyle w:val="000000100000"/>
              <w:rPr>
                <w:rFonts w:ascii="Gill Sans MT" w:hAnsi="Gill Sans MT" w:cs="Verdana"/>
                <w:sz w:val="24"/>
                <w:szCs w:val="24"/>
              </w:rPr>
            </w:pPr>
            <w:r w:rsidRPr="00C325E8">
              <w:rPr>
                <w:rFonts w:ascii="Gill Sans MT" w:hAnsi="Gill Sans MT" w:cs="Verdana"/>
                <w:sz w:val="24"/>
                <w:szCs w:val="24"/>
              </w:rPr>
              <w:t>Provision for handling document by adhering to compliance.</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203"/>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jc w:val="both"/>
              <w:cnfStyle w:val="000000010000"/>
              <w:rPr>
                <w:rFonts w:ascii="Gill Sans MT" w:hAnsi="Gill Sans MT" w:cs="Verdana"/>
                <w:sz w:val="24"/>
                <w:szCs w:val="24"/>
              </w:rPr>
            </w:pPr>
            <w:r w:rsidRPr="00C325E8">
              <w:rPr>
                <w:rFonts w:ascii="Gill Sans MT" w:hAnsi="Gill Sans MT" w:cs="Verdana"/>
                <w:sz w:val="24"/>
                <w:szCs w:val="24"/>
              </w:rPr>
              <w:t>Provision for archiving documents for future readability.</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03"/>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jc w:val="both"/>
              <w:cnfStyle w:val="000000100000"/>
              <w:rPr>
                <w:rFonts w:ascii="Gill Sans MT" w:hAnsi="Gill Sans MT" w:cs="Verdana"/>
                <w:sz w:val="24"/>
                <w:szCs w:val="24"/>
              </w:rPr>
            </w:pPr>
            <w:r w:rsidRPr="00C325E8">
              <w:rPr>
                <w:rFonts w:ascii="Gill Sans MT" w:hAnsi="Gill Sans MT" w:cs="Verdana"/>
                <w:sz w:val="24"/>
                <w:szCs w:val="24"/>
              </w:rPr>
              <w:t>Provision for handling document workflow process.</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203"/>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jc w:val="both"/>
              <w:cnfStyle w:val="000000010000"/>
              <w:rPr>
                <w:rFonts w:ascii="Gill Sans MT" w:hAnsi="Gill Sans MT" w:cs="Verdana"/>
                <w:sz w:val="24"/>
                <w:szCs w:val="24"/>
              </w:rPr>
            </w:pPr>
            <w:r w:rsidRPr="00C325E8">
              <w:rPr>
                <w:rFonts w:ascii="Gill Sans MT" w:hAnsi="Gill Sans MT" w:cs="Verdana"/>
                <w:sz w:val="24"/>
                <w:szCs w:val="24"/>
              </w:rPr>
              <w:t xml:space="preserve">Provision for following standardized working method </w:t>
            </w:r>
            <w:r w:rsidRPr="00C325E8">
              <w:rPr>
                <w:rFonts w:ascii="Gill Sans MT" w:hAnsi="Gill Sans MT" w:cs="Verdana"/>
                <w:sz w:val="24"/>
                <w:szCs w:val="24"/>
              </w:rPr>
              <w:lastRenderedPageBreak/>
              <w:t>for document management.</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lastRenderedPageBreak/>
              <w:t>Yes</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03"/>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jc w:val="both"/>
              <w:cnfStyle w:val="000000100000"/>
              <w:rPr>
                <w:rFonts w:ascii="Gill Sans MT" w:hAnsi="Gill Sans MT" w:cs="Verdana"/>
                <w:sz w:val="24"/>
                <w:szCs w:val="24"/>
              </w:rPr>
            </w:pPr>
            <w:r w:rsidRPr="00C325E8">
              <w:rPr>
                <w:rFonts w:ascii="Gill Sans MT" w:hAnsi="Gill Sans MT" w:cs="Verdana"/>
                <w:sz w:val="24"/>
                <w:szCs w:val="24"/>
              </w:rPr>
              <w:t xml:space="preserve">Provision for integrated interface </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203"/>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jc w:val="both"/>
              <w:cnfStyle w:val="000000010000"/>
              <w:rPr>
                <w:rFonts w:ascii="Gill Sans MT" w:hAnsi="Gill Sans MT" w:cs="Verdana"/>
                <w:sz w:val="24"/>
                <w:szCs w:val="24"/>
              </w:rPr>
            </w:pPr>
            <w:r w:rsidRPr="00C325E8">
              <w:rPr>
                <w:rFonts w:ascii="Gill Sans MT" w:hAnsi="Gill Sans MT" w:cs="Verdana"/>
                <w:sz w:val="24"/>
                <w:szCs w:val="24"/>
              </w:rPr>
              <w:t>Provision for streamlined process &amp; simplification.</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03"/>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jc w:val="both"/>
              <w:cnfStyle w:val="000000100000"/>
              <w:rPr>
                <w:rFonts w:ascii="Gill Sans MT" w:hAnsi="Gill Sans MT" w:cs="Verdana"/>
                <w:sz w:val="24"/>
                <w:szCs w:val="24"/>
              </w:rPr>
            </w:pPr>
            <w:r w:rsidRPr="00C325E8">
              <w:rPr>
                <w:rFonts w:ascii="Gill Sans MT" w:hAnsi="Gill Sans MT" w:cs="Verdana"/>
                <w:sz w:val="24"/>
                <w:szCs w:val="24"/>
              </w:rPr>
              <w:t>Provision for automated timeline monitoring of documents</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203"/>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jc w:val="both"/>
              <w:cnfStyle w:val="000000010000"/>
              <w:rPr>
                <w:rFonts w:ascii="Gill Sans MT" w:hAnsi="Gill Sans MT" w:cs="Verdana"/>
                <w:sz w:val="24"/>
                <w:szCs w:val="24"/>
              </w:rPr>
            </w:pPr>
            <w:r w:rsidRPr="00C325E8">
              <w:rPr>
                <w:rFonts w:ascii="Gill Sans MT" w:hAnsi="Gill Sans MT" w:cs="Verdana"/>
                <w:sz w:val="24"/>
                <w:szCs w:val="24"/>
              </w:rPr>
              <w:t>Provision for accountability and transparent workflow.</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03"/>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jc w:val="both"/>
              <w:cnfStyle w:val="000000100000"/>
              <w:rPr>
                <w:rFonts w:ascii="Gill Sans MT" w:hAnsi="Gill Sans MT" w:cs="Verdana"/>
                <w:sz w:val="24"/>
                <w:szCs w:val="24"/>
              </w:rPr>
            </w:pPr>
            <w:r w:rsidRPr="00C325E8">
              <w:rPr>
                <w:rFonts w:ascii="Gill Sans MT" w:hAnsi="Gill Sans MT" w:cs="Verdana"/>
                <w:sz w:val="24"/>
                <w:szCs w:val="24"/>
              </w:rPr>
              <w:t>Provision for avoiding duplication.</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203"/>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jc w:val="both"/>
              <w:cnfStyle w:val="000000010000"/>
              <w:rPr>
                <w:rFonts w:ascii="Gill Sans MT" w:hAnsi="Gill Sans MT" w:cs="Verdana"/>
                <w:sz w:val="24"/>
                <w:szCs w:val="24"/>
              </w:rPr>
            </w:pPr>
            <w:r w:rsidRPr="00C325E8">
              <w:rPr>
                <w:rFonts w:ascii="Gill Sans MT" w:hAnsi="Gill Sans MT" w:cs="Verdana"/>
                <w:sz w:val="24"/>
                <w:szCs w:val="24"/>
              </w:rPr>
              <w:t>Supports single click facility to send documents including files and correspondences to multiple users.</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03"/>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jc w:val="both"/>
              <w:cnfStyle w:val="000000100000"/>
              <w:rPr>
                <w:rFonts w:ascii="Gill Sans MT" w:hAnsi="Gill Sans MT" w:cs="Verdana"/>
                <w:sz w:val="24"/>
                <w:szCs w:val="24"/>
              </w:rPr>
            </w:pPr>
            <w:r w:rsidRPr="00C325E8">
              <w:rPr>
                <w:rFonts w:ascii="Gill Sans MT" w:hAnsi="Gill Sans MT" w:cs="Verdana"/>
                <w:sz w:val="24"/>
                <w:szCs w:val="24"/>
              </w:rPr>
              <w:t>Provision for easy traceability of various documents within and across departments.</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203"/>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jc w:val="both"/>
              <w:cnfStyle w:val="000000010000"/>
              <w:rPr>
                <w:rFonts w:ascii="Gill Sans MT" w:hAnsi="Gill Sans MT" w:cs="Verdana"/>
                <w:sz w:val="24"/>
                <w:szCs w:val="24"/>
              </w:rPr>
            </w:pPr>
            <w:r w:rsidRPr="00C325E8">
              <w:rPr>
                <w:rFonts w:ascii="Gill Sans MT" w:hAnsi="Gill Sans MT" w:cs="Verdana"/>
                <w:sz w:val="24"/>
                <w:szCs w:val="24"/>
              </w:rPr>
              <w:t>Provision for backing up document at regular intervals</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03"/>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jc w:val="both"/>
              <w:cnfStyle w:val="000000100000"/>
              <w:rPr>
                <w:rFonts w:ascii="Gill Sans MT" w:hAnsi="Gill Sans MT" w:cs="Verdana"/>
                <w:sz w:val="24"/>
                <w:szCs w:val="24"/>
              </w:rPr>
            </w:pPr>
            <w:r w:rsidRPr="00C325E8">
              <w:rPr>
                <w:rFonts w:ascii="Gill Sans MT" w:hAnsi="Gill Sans MT" w:cs="Verdana"/>
                <w:sz w:val="24"/>
                <w:szCs w:val="24"/>
              </w:rPr>
              <w:t>Provision for integrating various editors for managing documents.</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010000"/>
        </w:trPr>
        <w:tc>
          <w:tcPr>
            <w:cnfStyle w:val="001000000000"/>
            <w:tcW w:w="5000" w:type="pct"/>
            <w:gridSpan w:val="3"/>
          </w:tcPr>
          <w:p w:rsidR="00792184" w:rsidRPr="00C325E8" w:rsidRDefault="00792184" w:rsidP="004A2806">
            <w:pPr>
              <w:spacing w:line="360" w:lineRule="auto"/>
              <w:jc w:val="both"/>
              <w:rPr>
                <w:rFonts w:ascii="Gill Sans MT" w:hAnsi="Gill Sans MT"/>
                <w:sz w:val="24"/>
                <w:szCs w:val="24"/>
              </w:rPr>
            </w:pPr>
            <w:r w:rsidRPr="00C325E8">
              <w:rPr>
                <w:rFonts w:ascii="Gill Sans MT" w:hAnsi="Gill Sans MT"/>
                <w:sz w:val="24"/>
                <w:szCs w:val="24"/>
              </w:rPr>
              <w:t>Reports</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03"/>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jc w:val="both"/>
              <w:cnfStyle w:val="000000100000"/>
              <w:rPr>
                <w:rFonts w:ascii="Gill Sans MT" w:hAnsi="Gill Sans MT" w:cs="Verdana"/>
                <w:sz w:val="24"/>
                <w:szCs w:val="24"/>
              </w:rPr>
            </w:pPr>
            <w:r w:rsidRPr="00C325E8">
              <w:rPr>
                <w:rFonts w:ascii="Gill Sans MT" w:hAnsi="Gill Sans MT" w:cs="Verdana"/>
                <w:sz w:val="24"/>
                <w:szCs w:val="24"/>
              </w:rPr>
              <w:t>Ability to generate pending report for documents / modified document/ history report for document etc.</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Yes</w:t>
            </w:r>
          </w:p>
        </w:tc>
      </w:tr>
    </w:tbl>
    <w:p w:rsidR="00792184" w:rsidRPr="00EF1473" w:rsidRDefault="00792184" w:rsidP="00792184">
      <w:pPr>
        <w:rPr>
          <w:rFonts w:ascii="Gill Sans MT" w:eastAsiaTheme="majorEastAsia" w:hAnsi="Gill Sans MT" w:cstheme="majorBidi"/>
          <w:b/>
          <w:bCs/>
          <w:color w:val="4F81BD" w:themeColor="accent1"/>
          <w:sz w:val="24"/>
          <w:szCs w:val="24"/>
        </w:rPr>
      </w:pPr>
      <w:r w:rsidRPr="00EF1473">
        <w:rPr>
          <w:rFonts w:ascii="Gill Sans MT" w:hAnsi="Gill Sans MT"/>
          <w:b/>
          <w:sz w:val="24"/>
          <w:szCs w:val="24"/>
        </w:rPr>
        <w:br w:type="page"/>
      </w:r>
    </w:p>
    <w:p w:rsidR="00792184" w:rsidRPr="00792184" w:rsidRDefault="00792184" w:rsidP="00792184">
      <w:pPr>
        <w:pStyle w:val="Heading3"/>
        <w:tabs>
          <w:tab w:val="clear" w:pos="1080"/>
          <w:tab w:val="num" w:pos="900"/>
        </w:tabs>
        <w:ind w:firstLine="0"/>
        <w:rPr>
          <w:rFonts w:ascii="Gill Sans MT" w:hAnsi="Gill Sans MT"/>
          <w:color w:val="auto"/>
          <w:sz w:val="24"/>
          <w:szCs w:val="24"/>
        </w:rPr>
      </w:pPr>
      <w:bookmarkStart w:id="98" w:name="_Toc320986100"/>
      <w:r w:rsidRPr="00792184">
        <w:rPr>
          <w:rFonts w:ascii="Gill Sans MT" w:hAnsi="Gill Sans MT"/>
          <w:color w:val="auto"/>
          <w:sz w:val="24"/>
          <w:szCs w:val="24"/>
        </w:rPr>
        <w:lastRenderedPageBreak/>
        <w:t>Electoral Management System</w:t>
      </w:r>
      <w:bookmarkEnd w:id="98"/>
    </w:p>
    <w:p w:rsidR="00C325E8" w:rsidRDefault="00C325E8" w:rsidP="00792184">
      <w:pPr>
        <w:spacing w:line="360" w:lineRule="auto"/>
        <w:jc w:val="both"/>
        <w:rPr>
          <w:rFonts w:ascii="Gill Sans MT" w:hAnsi="Gill Sans MT"/>
          <w:sz w:val="24"/>
          <w:szCs w:val="24"/>
        </w:rPr>
      </w:pPr>
    </w:p>
    <w:p w:rsidR="00792184" w:rsidRPr="00C325E8" w:rsidRDefault="00792184" w:rsidP="00C325E8">
      <w:pPr>
        <w:spacing w:line="360" w:lineRule="auto"/>
        <w:ind w:left="720"/>
        <w:jc w:val="both"/>
        <w:rPr>
          <w:rFonts w:ascii="Gill Sans MT" w:hAnsi="Gill Sans MT"/>
          <w:sz w:val="24"/>
          <w:szCs w:val="24"/>
        </w:rPr>
      </w:pPr>
      <w:r w:rsidRPr="00C325E8">
        <w:rPr>
          <w:rFonts w:ascii="Gill Sans MT" w:hAnsi="Gill Sans MT"/>
          <w:sz w:val="24"/>
          <w:szCs w:val="24"/>
        </w:rPr>
        <w:t>The Deputy Commissioner of Coimbatore City Municipal Corporation heads Election section.</w:t>
      </w:r>
    </w:p>
    <w:p w:rsidR="00792184" w:rsidRPr="00C325E8" w:rsidRDefault="00792184" w:rsidP="00C325E8">
      <w:pPr>
        <w:spacing w:line="360" w:lineRule="auto"/>
        <w:ind w:left="720"/>
        <w:jc w:val="both"/>
        <w:rPr>
          <w:rFonts w:ascii="Gill Sans MT" w:hAnsi="Gill Sans MT"/>
          <w:sz w:val="24"/>
          <w:szCs w:val="24"/>
        </w:rPr>
      </w:pPr>
      <w:r w:rsidRPr="00C325E8">
        <w:rPr>
          <w:rFonts w:ascii="Gill Sans MT" w:hAnsi="Gill Sans MT"/>
          <w:sz w:val="24"/>
          <w:szCs w:val="24"/>
        </w:rPr>
        <w:t>The Deputy Commissioner is assisted by AssistantCommissioners who are the Assistant Electoral Registration Officers, Deputy Tahsildar, CouncilSecretary and other staff. These Sections are responsible for the enrolment of electors,preparation of electoral rolls and issue of Electoral Photo Identify Cards to the voters in respect ofthe above two Assembly Constituencies comprising of wards of Coimbatore City MunicipalCorporation, under the guidance of Election Commission of India.</w:t>
      </w:r>
    </w:p>
    <w:p w:rsidR="00792184" w:rsidRPr="00C325E8" w:rsidRDefault="00792184" w:rsidP="00C325E8">
      <w:pPr>
        <w:spacing w:line="360" w:lineRule="auto"/>
        <w:ind w:left="720"/>
        <w:jc w:val="both"/>
        <w:rPr>
          <w:rFonts w:ascii="Gill Sans MT" w:hAnsi="Gill Sans MT"/>
          <w:sz w:val="24"/>
          <w:szCs w:val="24"/>
        </w:rPr>
      </w:pPr>
      <w:r w:rsidRPr="00C325E8">
        <w:rPr>
          <w:rFonts w:ascii="Gill Sans MT" w:hAnsi="Gill Sans MT"/>
          <w:b/>
          <w:sz w:val="24"/>
          <w:szCs w:val="24"/>
        </w:rPr>
        <w:t>Local Body Election:</w:t>
      </w:r>
      <w:r w:rsidRPr="00C325E8">
        <w:rPr>
          <w:rFonts w:ascii="Gill Sans MT" w:hAnsi="Gill Sans MT"/>
          <w:sz w:val="24"/>
          <w:szCs w:val="24"/>
        </w:rPr>
        <w:t xml:space="preserve">  The State Election Commission of Tamil Nadu conducts the election for all the local bodies inthe State. The Electoral Roll, for the wards in the Coimbatore Corporation, is prepared by theCorporation at the time of Local Body Election.</w:t>
      </w:r>
    </w:p>
    <w:p w:rsidR="00792184" w:rsidRPr="00C325E8" w:rsidRDefault="00792184" w:rsidP="00C325E8">
      <w:pPr>
        <w:ind w:left="720"/>
        <w:rPr>
          <w:rFonts w:ascii="Gill Sans MT" w:hAnsi="Gill Sans MT"/>
          <w:b/>
          <w:sz w:val="24"/>
          <w:szCs w:val="24"/>
        </w:rPr>
      </w:pPr>
    </w:p>
    <w:p w:rsidR="00792184" w:rsidRPr="00C325E8" w:rsidRDefault="00792184" w:rsidP="00C325E8">
      <w:pPr>
        <w:ind w:left="720"/>
        <w:rPr>
          <w:rFonts w:ascii="Gill Sans MT" w:hAnsi="Gill Sans MT"/>
          <w:b/>
          <w:sz w:val="24"/>
          <w:szCs w:val="24"/>
        </w:rPr>
      </w:pPr>
      <w:r w:rsidRPr="00C325E8">
        <w:rPr>
          <w:rFonts w:ascii="Gill Sans MT" w:hAnsi="Gill Sans MT"/>
          <w:b/>
          <w:sz w:val="24"/>
          <w:szCs w:val="24"/>
        </w:rPr>
        <w:t>Proposed To-Be Functionalities:</w:t>
      </w:r>
    </w:p>
    <w:p w:rsidR="00792184" w:rsidRPr="00C325E8" w:rsidRDefault="00792184" w:rsidP="00C325E8">
      <w:pPr>
        <w:ind w:left="720"/>
        <w:jc w:val="both"/>
        <w:rPr>
          <w:rFonts w:ascii="Gill Sans MT" w:hAnsi="Gill Sans MT"/>
          <w:sz w:val="24"/>
          <w:szCs w:val="24"/>
        </w:rPr>
      </w:pPr>
      <w:r w:rsidRPr="00C325E8">
        <w:rPr>
          <w:rFonts w:ascii="Gill Sans MT" w:hAnsi="Gill Sans MT"/>
          <w:sz w:val="24"/>
          <w:szCs w:val="24"/>
        </w:rPr>
        <w:t>Currently the process is manual and the following indicative functionalities are proposed for the enhancing the efficiency of the service delivery process..</w:t>
      </w:r>
    </w:p>
    <w:tbl>
      <w:tblPr>
        <w:tblStyle w:val="LightGrid-Accent3"/>
        <w:tblW w:w="5000" w:type="pct"/>
        <w:tblInd w:w="720" w:type="dxa"/>
        <w:tblLook w:val="04A0"/>
      </w:tblPr>
      <w:tblGrid>
        <w:gridCol w:w="1097"/>
        <w:gridCol w:w="5541"/>
        <w:gridCol w:w="2938"/>
      </w:tblGrid>
      <w:tr w:rsidR="00792184" w:rsidRPr="00C325E8" w:rsidTr="00C325E8">
        <w:trPr>
          <w:cnfStyle w:val="100000000000"/>
          <w:tblHeader/>
        </w:trPr>
        <w:tc>
          <w:tcPr>
            <w:cnfStyle w:val="001000000000"/>
            <w:tcW w:w="573" w:type="pct"/>
          </w:tcPr>
          <w:p w:rsidR="00792184" w:rsidRPr="00C325E8" w:rsidRDefault="00792184" w:rsidP="004A2806">
            <w:pPr>
              <w:spacing w:line="360" w:lineRule="auto"/>
              <w:jc w:val="center"/>
              <w:rPr>
                <w:rFonts w:ascii="Gill Sans MT" w:hAnsi="Gill Sans MT"/>
                <w:sz w:val="24"/>
                <w:szCs w:val="24"/>
              </w:rPr>
            </w:pPr>
            <w:r w:rsidRPr="00C325E8">
              <w:rPr>
                <w:rFonts w:ascii="Gill Sans MT" w:hAnsi="Gill Sans MT"/>
                <w:sz w:val="24"/>
                <w:szCs w:val="24"/>
              </w:rPr>
              <w:t>S. No.</w:t>
            </w:r>
          </w:p>
        </w:tc>
        <w:tc>
          <w:tcPr>
            <w:tcW w:w="2893" w:type="pct"/>
          </w:tcPr>
          <w:p w:rsidR="00792184" w:rsidRPr="00C325E8" w:rsidRDefault="00792184" w:rsidP="004A2806">
            <w:pPr>
              <w:spacing w:line="360" w:lineRule="auto"/>
              <w:jc w:val="center"/>
              <w:cnfStyle w:val="100000000000"/>
              <w:rPr>
                <w:rFonts w:ascii="Gill Sans MT" w:hAnsi="Gill Sans MT"/>
                <w:sz w:val="24"/>
                <w:szCs w:val="24"/>
              </w:rPr>
            </w:pPr>
            <w:r w:rsidRPr="00C325E8">
              <w:rPr>
                <w:rFonts w:ascii="Gill Sans MT" w:hAnsi="Gill Sans MT"/>
                <w:sz w:val="24"/>
                <w:szCs w:val="24"/>
              </w:rPr>
              <w:t>Functionality</w:t>
            </w:r>
          </w:p>
        </w:tc>
        <w:tc>
          <w:tcPr>
            <w:tcW w:w="1534" w:type="pct"/>
          </w:tcPr>
          <w:p w:rsidR="00792184" w:rsidRPr="00C325E8" w:rsidRDefault="00792184" w:rsidP="004A2806">
            <w:pPr>
              <w:spacing w:line="360" w:lineRule="auto"/>
              <w:jc w:val="center"/>
              <w:cnfStyle w:val="100000000000"/>
              <w:rPr>
                <w:rFonts w:ascii="Gill Sans MT" w:hAnsi="Gill Sans MT"/>
                <w:sz w:val="24"/>
                <w:szCs w:val="24"/>
              </w:rPr>
            </w:pPr>
            <w:r w:rsidRPr="00C325E8">
              <w:rPr>
                <w:rFonts w:ascii="Gill Sans MT" w:hAnsi="Gill Sans MT"/>
                <w:sz w:val="24"/>
                <w:szCs w:val="24"/>
              </w:rPr>
              <w:t>Proposed in To-Be (Yes/ No)</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05"/>
              </w:numPr>
              <w:spacing w:line="360" w:lineRule="auto"/>
              <w:rPr>
                <w:rFonts w:ascii="Gill Sans MT" w:hAnsi="Gill Sans MT"/>
                <w:sz w:val="24"/>
                <w:szCs w:val="24"/>
              </w:rPr>
            </w:pPr>
          </w:p>
        </w:tc>
        <w:tc>
          <w:tcPr>
            <w:tcW w:w="2893" w:type="pct"/>
          </w:tcPr>
          <w:p w:rsidR="00792184" w:rsidRPr="00C325E8" w:rsidRDefault="00792184" w:rsidP="004A2806">
            <w:pPr>
              <w:spacing w:line="360" w:lineRule="auto"/>
              <w:jc w:val="both"/>
              <w:cnfStyle w:val="000000100000"/>
              <w:rPr>
                <w:rFonts w:ascii="Gill Sans MT" w:hAnsi="Gill Sans MT"/>
                <w:sz w:val="24"/>
                <w:szCs w:val="24"/>
              </w:rPr>
            </w:pPr>
            <w:r w:rsidRPr="00C325E8">
              <w:rPr>
                <w:rFonts w:ascii="Gill Sans MT" w:hAnsi="Gill Sans MT"/>
                <w:sz w:val="24"/>
                <w:szCs w:val="24"/>
              </w:rPr>
              <w:t>First Level of security</w:t>
            </w:r>
          </w:p>
          <w:p w:rsidR="00792184" w:rsidRPr="00C325E8" w:rsidRDefault="00792184" w:rsidP="004A2806">
            <w:pPr>
              <w:spacing w:line="360" w:lineRule="auto"/>
              <w:jc w:val="both"/>
              <w:cnfStyle w:val="000000100000"/>
              <w:rPr>
                <w:rFonts w:ascii="Gill Sans MT" w:hAnsi="Gill Sans MT" w:cs="Verdana"/>
                <w:sz w:val="24"/>
                <w:szCs w:val="24"/>
              </w:rPr>
            </w:pPr>
            <w:r w:rsidRPr="00C325E8">
              <w:rPr>
                <w:rFonts w:ascii="Gill Sans MT" w:hAnsi="Gill Sans MT"/>
                <w:sz w:val="24"/>
                <w:szCs w:val="24"/>
              </w:rPr>
              <w:t xml:space="preserve">The municipal corporation users to have access to various databases and to query on the different master maintenance tables based on the user-ids and passwords. </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205"/>
              </w:numPr>
              <w:spacing w:line="360" w:lineRule="auto"/>
              <w:rPr>
                <w:rFonts w:ascii="Gill Sans MT" w:hAnsi="Gill Sans MT"/>
                <w:sz w:val="24"/>
                <w:szCs w:val="24"/>
              </w:rPr>
            </w:pPr>
          </w:p>
        </w:tc>
        <w:tc>
          <w:tcPr>
            <w:tcW w:w="2893" w:type="pct"/>
          </w:tcPr>
          <w:p w:rsidR="00792184" w:rsidRPr="00C325E8" w:rsidRDefault="00792184" w:rsidP="004A2806">
            <w:pPr>
              <w:spacing w:line="360" w:lineRule="auto"/>
              <w:jc w:val="both"/>
              <w:cnfStyle w:val="000000010000"/>
              <w:rPr>
                <w:rFonts w:ascii="Gill Sans MT" w:hAnsi="Gill Sans MT"/>
                <w:sz w:val="24"/>
                <w:szCs w:val="24"/>
              </w:rPr>
            </w:pPr>
            <w:r w:rsidRPr="00C325E8">
              <w:rPr>
                <w:rFonts w:ascii="Gill Sans MT" w:hAnsi="Gill Sans MT"/>
                <w:sz w:val="24"/>
                <w:szCs w:val="24"/>
              </w:rPr>
              <w:t>Second level of security</w:t>
            </w:r>
          </w:p>
          <w:p w:rsidR="00792184" w:rsidRPr="00C325E8" w:rsidRDefault="00792184" w:rsidP="004A2806">
            <w:pPr>
              <w:spacing w:line="360" w:lineRule="auto"/>
              <w:jc w:val="both"/>
              <w:cnfStyle w:val="000000010000"/>
              <w:rPr>
                <w:rFonts w:ascii="Gill Sans MT" w:hAnsi="Gill Sans MT"/>
                <w:sz w:val="24"/>
                <w:szCs w:val="24"/>
              </w:rPr>
            </w:pPr>
            <w:r w:rsidRPr="00C325E8">
              <w:rPr>
                <w:rFonts w:ascii="Gill Sans MT" w:hAnsi="Gill Sans MT"/>
                <w:sz w:val="24"/>
                <w:szCs w:val="24"/>
              </w:rPr>
              <w:lastRenderedPageBreak/>
              <w:t>The usage of pin codes, Token and key, Biometric</w:t>
            </w:r>
          </w:p>
          <w:p w:rsidR="00792184" w:rsidRPr="00C325E8" w:rsidRDefault="00792184" w:rsidP="004A2806">
            <w:pPr>
              <w:spacing w:line="360" w:lineRule="auto"/>
              <w:jc w:val="both"/>
              <w:cnfStyle w:val="000000010000"/>
              <w:rPr>
                <w:rFonts w:ascii="Gill Sans MT" w:hAnsi="Gill Sans MT"/>
                <w:sz w:val="24"/>
                <w:szCs w:val="24"/>
              </w:rPr>
            </w:pPr>
            <w:r w:rsidRPr="00C325E8">
              <w:rPr>
                <w:rFonts w:ascii="Gill Sans MT" w:hAnsi="Gill Sans MT"/>
                <w:sz w:val="24"/>
                <w:szCs w:val="24"/>
              </w:rPr>
              <w:t>Authentication Methods such as Finger Print Technology etc., for second level of authentication may be considered and justification is to be provided for the same</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lastRenderedPageBreak/>
              <w:t xml:space="preserve">Yes </w:t>
            </w:r>
          </w:p>
        </w:tc>
      </w:tr>
      <w:tr w:rsidR="00792184" w:rsidRPr="00C325E8" w:rsidTr="00C325E8">
        <w:trPr>
          <w:cnfStyle w:val="000000100000"/>
        </w:trPr>
        <w:tc>
          <w:tcPr>
            <w:cnfStyle w:val="001000000000"/>
            <w:tcW w:w="5000" w:type="pct"/>
            <w:gridSpan w:val="3"/>
          </w:tcPr>
          <w:p w:rsidR="00792184" w:rsidRPr="00C325E8" w:rsidRDefault="00792184" w:rsidP="004A2806">
            <w:pPr>
              <w:spacing w:line="360" w:lineRule="auto"/>
              <w:rPr>
                <w:rFonts w:ascii="Gill Sans MT" w:hAnsi="Gill Sans MT"/>
                <w:sz w:val="24"/>
                <w:szCs w:val="24"/>
              </w:rPr>
            </w:pPr>
            <w:r w:rsidRPr="00C325E8">
              <w:rPr>
                <w:rFonts w:ascii="Gill Sans MT" w:hAnsi="Gill Sans MT"/>
                <w:sz w:val="24"/>
                <w:szCs w:val="24"/>
              </w:rPr>
              <w:lastRenderedPageBreak/>
              <w:t>Other Functionalities</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205"/>
              </w:numPr>
              <w:spacing w:line="360" w:lineRule="auto"/>
              <w:rPr>
                <w:rFonts w:ascii="Gill Sans MT" w:hAnsi="Gill Sans MT"/>
                <w:b w:val="0"/>
                <w:bCs w:val="0"/>
                <w:sz w:val="24"/>
                <w:szCs w:val="24"/>
              </w:rPr>
            </w:pPr>
          </w:p>
        </w:tc>
        <w:tc>
          <w:tcPr>
            <w:tcW w:w="2893" w:type="pct"/>
          </w:tcPr>
          <w:p w:rsidR="00792184" w:rsidRPr="00C325E8" w:rsidRDefault="00792184" w:rsidP="004A2806">
            <w:pPr>
              <w:spacing w:line="360" w:lineRule="auto"/>
              <w:jc w:val="both"/>
              <w:cnfStyle w:val="000000010000"/>
              <w:rPr>
                <w:rFonts w:ascii="Gill Sans MT" w:hAnsi="Gill Sans MT"/>
                <w:sz w:val="24"/>
                <w:szCs w:val="24"/>
              </w:rPr>
            </w:pPr>
            <w:r w:rsidRPr="00C325E8">
              <w:rPr>
                <w:rFonts w:ascii="Gill Sans MT" w:hAnsi="Gill Sans MT" w:cs="Verdana"/>
                <w:sz w:val="24"/>
                <w:szCs w:val="24"/>
              </w:rPr>
              <w:t>Ability to add/update Voters Detail</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05"/>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cnfStyle w:val="000000100000"/>
              <w:rPr>
                <w:rFonts w:ascii="Gill Sans MT" w:hAnsi="Gill Sans MT" w:cs="Verdana"/>
                <w:color w:val="000000"/>
                <w:sz w:val="24"/>
                <w:szCs w:val="24"/>
              </w:rPr>
            </w:pPr>
            <w:r w:rsidRPr="00C325E8">
              <w:rPr>
                <w:rFonts w:ascii="Gill Sans MT" w:hAnsi="Gill Sans MT" w:cs="Verdana"/>
                <w:color w:val="000000"/>
                <w:sz w:val="24"/>
                <w:szCs w:val="24"/>
              </w:rPr>
              <w:t>Provide acknowledgement on the receipt of the application for</w:t>
            </w:r>
          </w:p>
          <w:p w:rsidR="00792184" w:rsidRPr="00C325E8" w:rsidRDefault="00792184" w:rsidP="00F53397">
            <w:pPr>
              <w:pStyle w:val="ListParagraph"/>
              <w:numPr>
                <w:ilvl w:val="0"/>
                <w:numId w:val="206"/>
              </w:numPr>
              <w:autoSpaceDE w:val="0"/>
              <w:autoSpaceDN w:val="0"/>
              <w:adjustRightInd w:val="0"/>
              <w:spacing w:line="360" w:lineRule="auto"/>
              <w:cnfStyle w:val="000000100000"/>
              <w:rPr>
                <w:rFonts w:ascii="Gill Sans MT" w:hAnsi="Gill Sans MT" w:cs="Verdana"/>
                <w:color w:val="000000"/>
                <w:sz w:val="24"/>
                <w:szCs w:val="24"/>
              </w:rPr>
            </w:pPr>
            <w:r w:rsidRPr="00C325E8">
              <w:rPr>
                <w:rFonts w:ascii="Gill Sans MT" w:hAnsi="Gill Sans MT" w:cs="Verdana"/>
                <w:color w:val="000000"/>
                <w:sz w:val="24"/>
                <w:szCs w:val="24"/>
              </w:rPr>
              <w:t>Adding new Voter Information</w:t>
            </w:r>
          </w:p>
          <w:p w:rsidR="00792184" w:rsidRPr="00C325E8" w:rsidRDefault="00792184" w:rsidP="00F53397">
            <w:pPr>
              <w:pStyle w:val="ListParagraph"/>
              <w:numPr>
                <w:ilvl w:val="0"/>
                <w:numId w:val="206"/>
              </w:numPr>
              <w:autoSpaceDE w:val="0"/>
              <w:autoSpaceDN w:val="0"/>
              <w:adjustRightInd w:val="0"/>
              <w:spacing w:line="360" w:lineRule="auto"/>
              <w:cnfStyle w:val="000000100000"/>
              <w:rPr>
                <w:rFonts w:ascii="Gill Sans MT" w:hAnsi="Gill Sans MT" w:cs="Verdana"/>
                <w:color w:val="000000"/>
                <w:sz w:val="24"/>
                <w:szCs w:val="24"/>
              </w:rPr>
            </w:pPr>
            <w:r w:rsidRPr="00C325E8">
              <w:rPr>
                <w:rFonts w:ascii="Gill Sans MT" w:hAnsi="Gill Sans MT" w:cs="Verdana"/>
                <w:color w:val="000000"/>
                <w:sz w:val="24"/>
                <w:szCs w:val="24"/>
              </w:rPr>
              <w:t>Change of Address</w:t>
            </w:r>
          </w:p>
          <w:p w:rsidR="00792184" w:rsidRPr="00C325E8" w:rsidRDefault="00792184" w:rsidP="00F53397">
            <w:pPr>
              <w:pStyle w:val="ListParagraph"/>
              <w:numPr>
                <w:ilvl w:val="0"/>
                <w:numId w:val="206"/>
              </w:numPr>
              <w:autoSpaceDE w:val="0"/>
              <w:autoSpaceDN w:val="0"/>
              <w:adjustRightInd w:val="0"/>
              <w:spacing w:line="360" w:lineRule="auto"/>
              <w:cnfStyle w:val="000000100000"/>
              <w:rPr>
                <w:rFonts w:ascii="Gill Sans MT" w:hAnsi="Gill Sans MT" w:cs="Verdana"/>
                <w:color w:val="000000"/>
                <w:sz w:val="24"/>
                <w:szCs w:val="24"/>
              </w:rPr>
            </w:pPr>
            <w:r w:rsidRPr="00C325E8">
              <w:rPr>
                <w:rFonts w:ascii="Gill Sans MT" w:hAnsi="Gill Sans MT" w:cs="Verdana"/>
                <w:color w:val="000000"/>
                <w:sz w:val="24"/>
                <w:szCs w:val="24"/>
              </w:rPr>
              <w:t>Spell Correction</w:t>
            </w:r>
          </w:p>
          <w:p w:rsidR="00792184" w:rsidRPr="00C325E8" w:rsidRDefault="00792184" w:rsidP="00F53397">
            <w:pPr>
              <w:pStyle w:val="ListParagraph"/>
              <w:numPr>
                <w:ilvl w:val="0"/>
                <w:numId w:val="206"/>
              </w:numPr>
              <w:spacing w:line="360" w:lineRule="auto"/>
              <w:jc w:val="both"/>
              <w:cnfStyle w:val="000000100000"/>
              <w:rPr>
                <w:rFonts w:ascii="Gill Sans MT" w:hAnsi="Gill Sans MT"/>
                <w:sz w:val="24"/>
                <w:szCs w:val="24"/>
              </w:rPr>
            </w:pPr>
            <w:r w:rsidRPr="00C325E8">
              <w:rPr>
                <w:rFonts w:ascii="Gill Sans MT" w:hAnsi="Gill Sans MT" w:cs="Verdana"/>
                <w:color w:val="000000"/>
                <w:sz w:val="24"/>
                <w:szCs w:val="24"/>
              </w:rPr>
              <w:t>Issue Duplicate Card</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205"/>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jc w:val="both"/>
              <w:cnfStyle w:val="000000010000"/>
              <w:rPr>
                <w:rFonts w:ascii="Gill Sans MT" w:hAnsi="Gill Sans MT" w:cs="Verdana"/>
                <w:sz w:val="24"/>
                <w:szCs w:val="24"/>
              </w:rPr>
            </w:pPr>
            <w:r w:rsidRPr="00C325E8">
              <w:rPr>
                <w:rFonts w:ascii="Gill Sans MT" w:hAnsi="Gill Sans MT" w:cs="Verdana"/>
                <w:sz w:val="24"/>
                <w:szCs w:val="24"/>
              </w:rPr>
              <w:t>Ability to check duplicate voter information</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05"/>
              </w:numPr>
              <w:spacing w:line="360" w:lineRule="auto"/>
              <w:rPr>
                <w:rFonts w:ascii="Gill Sans MT" w:hAnsi="Gill Sans MT"/>
                <w:b w:val="0"/>
                <w:bCs w:val="0"/>
                <w:sz w:val="24"/>
                <w:szCs w:val="24"/>
              </w:rPr>
            </w:pPr>
          </w:p>
        </w:tc>
        <w:tc>
          <w:tcPr>
            <w:tcW w:w="2893" w:type="pct"/>
          </w:tcPr>
          <w:p w:rsidR="00792184" w:rsidRPr="00C325E8" w:rsidRDefault="00792184" w:rsidP="004A2806">
            <w:pPr>
              <w:spacing w:line="360" w:lineRule="auto"/>
              <w:jc w:val="both"/>
              <w:cnfStyle w:val="000000100000"/>
              <w:rPr>
                <w:rFonts w:ascii="Gill Sans MT" w:hAnsi="Gill Sans MT"/>
                <w:sz w:val="24"/>
                <w:szCs w:val="24"/>
              </w:rPr>
            </w:pPr>
            <w:r w:rsidRPr="00C325E8">
              <w:rPr>
                <w:rFonts w:ascii="Gill Sans MT" w:hAnsi="Gill Sans MT" w:cs="Verdana"/>
                <w:sz w:val="24"/>
                <w:szCs w:val="24"/>
              </w:rPr>
              <w:t>Provision for objection to inclusion of name in voter list</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205"/>
              </w:numPr>
              <w:spacing w:line="360" w:lineRule="auto"/>
              <w:rPr>
                <w:rFonts w:ascii="Gill Sans MT" w:hAnsi="Gill Sans MT"/>
                <w:b w:val="0"/>
                <w:bCs w:val="0"/>
                <w:sz w:val="24"/>
                <w:szCs w:val="24"/>
              </w:rPr>
            </w:pPr>
          </w:p>
        </w:tc>
        <w:tc>
          <w:tcPr>
            <w:tcW w:w="2893" w:type="pct"/>
          </w:tcPr>
          <w:p w:rsidR="00792184" w:rsidRPr="00C325E8" w:rsidRDefault="00792184" w:rsidP="004A2806">
            <w:pPr>
              <w:spacing w:line="360" w:lineRule="auto"/>
              <w:jc w:val="both"/>
              <w:cnfStyle w:val="000000010000"/>
              <w:rPr>
                <w:rFonts w:ascii="Gill Sans MT" w:hAnsi="Gill Sans MT"/>
                <w:sz w:val="24"/>
                <w:szCs w:val="24"/>
              </w:rPr>
            </w:pPr>
            <w:r w:rsidRPr="00C325E8">
              <w:rPr>
                <w:rFonts w:ascii="Gill Sans MT" w:hAnsi="Gill Sans MT" w:cs="Verdana"/>
                <w:sz w:val="24"/>
                <w:szCs w:val="24"/>
              </w:rPr>
              <w:t>Ability to Remove Voter Information from master database</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05"/>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cnfStyle w:val="000000100000"/>
              <w:rPr>
                <w:rFonts w:ascii="Gill Sans MT" w:hAnsi="Gill Sans MT" w:cs="Verdana"/>
                <w:color w:val="000000"/>
                <w:sz w:val="24"/>
                <w:szCs w:val="24"/>
              </w:rPr>
            </w:pPr>
            <w:r w:rsidRPr="00C325E8">
              <w:rPr>
                <w:rFonts w:ascii="Gill Sans MT" w:hAnsi="Gill Sans MT" w:cs="Verdana"/>
                <w:color w:val="000000"/>
                <w:sz w:val="24"/>
                <w:szCs w:val="24"/>
              </w:rPr>
              <w:t>Generate MIS Reports for</w:t>
            </w:r>
          </w:p>
          <w:p w:rsidR="00792184" w:rsidRPr="00C325E8" w:rsidRDefault="00792184" w:rsidP="00F53397">
            <w:pPr>
              <w:pStyle w:val="ListParagraph"/>
              <w:numPr>
                <w:ilvl w:val="0"/>
                <w:numId w:val="206"/>
              </w:numPr>
              <w:autoSpaceDE w:val="0"/>
              <w:autoSpaceDN w:val="0"/>
              <w:adjustRightInd w:val="0"/>
              <w:spacing w:line="360" w:lineRule="auto"/>
              <w:cnfStyle w:val="000000100000"/>
              <w:rPr>
                <w:rFonts w:ascii="Gill Sans MT" w:hAnsi="Gill Sans MT" w:cs="Verdana"/>
                <w:color w:val="000000"/>
                <w:sz w:val="24"/>
                <w:szCs w:val="24"/>
              </w:rPr>
            </w:pPr>
            <w:r w:rsidRPr="00C325E8">
              <w:rPr>
                <w:rFonts w:ascii="Gill Sans MT" w:hAnsi="Gill Sans MT" w:cs="Verdana"/>
                <w:color w:val="000000"/>
                <w:sz w:val="24"/>
                <w:szCs w:val="24"/>
              </w:rPr>
              <w:t>Overall area</w:t>
            </w:r>
          </w:p>
          <w:p w:rsidR="00792184" w:rsidRPr="00C325E8" w:rsidRDefault="00792184" w:rsidP="00F53397">
            <w:pPr>
              <w:pStyle w:val="ListParagraph"/>
              <w:numPr>
                <w:ilvl w:val="0"/>
                <w:numId w:val="206"/>
              </w:numPr>
              <w:autoSpaceDE w:val="0"/>
              <w:autoSpaceDN w:val="0"/>
              <w:adjustRightInd w:val="0"/>
              <w:spacing w:line="360" w:lineRule="auto"/>
              <w:cnfStyle w:val="000000100000"/>
              <w:rPr>
                <w:rFonts w:ascii="Gill Sans MT" w:hAnsi="Gill Sans MT" w:cs="Verdana"/>
                <w:color w:val="000000"/>
                <w:sz w:val="24"/>
                <w:szCs w:val="24"/>
              </w:rPr>
            </w:pPr>
            <w:r w:rsidRPr="00C325E8">
              <w:rPr>
                <w:rFonts w:ascii="Gill Sans MT" w:hAnsi="Gill Sans MT" w:cs="Verdana"/>
                <w:color w:val="000000"/>
                <w:sz w:val="24"/>
                <w:szCs w:val="24"/>
              </w:rPr>
              <w:t>Zone wise</w:t>
            </w:r>
          </w:p>
          <w:p w:rsidR="00792184" w:rsidRPr="00C325E8" w:rsidRDefault="00792184" w:rsidP="00F53397">
            <w:pPr>
              <w:pStyle w:val="ListParagraph"/>
              <w:numPr>
                <w:ilvl w:val="0"/>
                <w:numId w:val="206"/>
              </w:numPr>
              <w:autoSpaceDE w:val="0"/>
              <w:autoSpaceDN w:val="0"/>
              <w:adjustRightInd w:val="0"/>
              <w:spacing w:line="360" w:lineRule="auto"/>
              <w:cnfStyle w:val="000000100000"/>
              <w:rPr>
                <w:rFonts w:ascii="Gill Sans MT" w:hAnsi="Gill Sans MT" w:cs="Verdana"/>
                <w:color w:val="000000"/>
                <w:sz w:val="24"/>
                <w:szCs w:val="24"/>
              </w:rPr>
            </w:pPr>
            <w:r w:rsidRPr="00C325E8">
              <w:rPr>
                <w:rFonts w:ascii="Gill Sans MT" w:hAnsi="Gill Sans MT" w:cs="Verdana"/>
                <w:color w:val="000000"/>
                <w:sz w:val="24"/>
                <w:szCs w:val="24"/>
              </w:rPr>
              <w:t>Ward wise</w:t>
            </w:r>
          </w:p>
          <w:p w:rsidR="00792184" w:rsidRPr="00C325E8" w:rsidRDefault="00792184" w:rsidP="00F53397">
            <w:pPr>
              <w:pStyle w:val="ListParagraph"/>
              <w:numPr>
                <w:ilvl w:val="0"/>
                <w:numId w:val="206"/>
              </w:numPr>
              <w:autoSpaceDE w:val="0"/>
              <w:autoSpaceDN w:val="0"/>
              <w:adjustRightInd w:val="0"/>
              <w:spacing w:line="360" w:lineRule="auto"/>
              <w:cnfStyle w:val="000000100000"/>
              <w:rPr>
                <w:rFonts w:ascii="Gill Sans MT" w:hAnsi="Gill Sans MT" w:cs="Verdana"/>
                <w:color w:val="000000"/>
                <w:sz w:val="24"/>
                <w:szCs w:val="24"/>
              </w:rPr>
            </w:pPr>
            <w:r w:rsidRPr="00C325E8">
              <w:rPr>
                <w:rFonts w:ascii="Gill Sans MT" w:hAnsi="Gill Sans MT" w:cs="Verdana"/>
                <w:color w:val="000000"/>
                <w:sz w:val="24"/>
                <w:szCs w:val="24"/>
              </w:rPr>
              <w:t>Newly Added Voter List</w:t>
            </w:r>
          </w:p>
          <w:p w:rsidR="00792184" w:rsidRPr="00C325E8" w:rsidRDefault="00792184" w:rsidP="00F53397">
            <w:pPr>
              <w:pStyle w:val="ListParagraph"/>
              <w:numPr>
                <w:ilvl w:val="0"/>
                <w:numId w:val="206"/>
              </w:numPr>
              <w:autoSpaceDE w:val="0"/>
              <w:autoSpaceDN w:val="0"/>
              <w:adjustRightInd w:val="0"/>
              <w:spacing w:line="360" w:lineRule="auto"/>
              <w:cnfStyle w:val="000000100000"/>
              <w:rPr>
                <w:rFonts w:ascii="Gill Sans MT" w:hAnsi="Gill Sans MT" w:cs="Verdana"/>
                <w:color w:val="000000"/>
                <w:sz w:val="24"/>
                <w:szCs w:val="24"/>
              </w:rPr>
            </w:pPr>
            <w:r w:rsidRPr="00C325E8">
              <w:rPr>
                <w:rFonts w:ascii="Gill Sans MT" w:hAnsi="Gill Sans MT" w:cs="Verdana"/>
                <w:color w:val="000000"/>
                <w:sz w:val="24"/>
                <w:szCs w:val="24"/>
              </w:rPr>
              <w:t>Address Change List</w:t>
            </w:r>
          </w:p>
          <w:p w:rsidR="00792184" w:rsidRPr="00C325E8" w:rsidRDefault="00792184" w:rsidP="00F53397">
            <w:pPr>
              <w:pStyle w:val="ListParagraph"/>
              <w:numPr>
                <w:ilvl w:val="0"/>
                <w:numId w:val="206"/>
              </w:numPr>
              <w:autoSpaceDE w:val="0"/>
              <w:autoSpaceDN w:val="0"/>
              <w:adjustRightInd w:val="0"/>
              <w:spacing w:line="360" w:lineRule="auto"/>
              <w:cnfStyle w:val="000000100000"/>
              <w:rPr>
                <w:rFonts w:ascii="Gill Sans MT" w:hAnsi="Gill Sans MT"/>
                <w:sz w:val="24"/>
                <w:szCs w:val="24"/>
              </w:rPr>
            </w:pPr>
            <w:r w:rsidRPr="00C325E8">
              <w:rPr>
                <w:rFonts w:ascii="Gill Sans MT" w:hAnsi="Gill Sans MT" w:cs="Verdana"/>
                <w:color w:val="000000"/>
                <w:sz w:val="24"/>
                <w:szCs w:val="24"/>
              </w:rPr>
              <w:t>Duplicate Card List</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010000"/>
        </w:trPr>
        <w:tc>
          <w:tcPr>
            <w:cnfStyle w:val="001000000000"/>
            <w:tcW w:w="5000" w:type="pct"/>
            <w:gridSpan w:val="3"/>
          </w:tcPr>
          <w:p w:rsidR="00792184" w:rsidRPr="00C325E8" w:rsidRDefault="00792184" w:rsidP="004A2806">
            <w:pPr>
              <w:spacing w:line="360" w:lineRule="auto"/>
              <w:rPr>
                <w:rFonts w:ascii="Gill Sans MT" w:hAnsi="Gill Sans MT"/>
                <w:sz w:val="24"/>
                <w:szCs w:val="24"/>
              </w:rPr>
            </w:pPr>
            <w:r w:rsidRPr="00C325E8">
              <w:rPr>
                <w:rFonts w:ascii="Gill Sans MT" w:hAnsi="Gill Sans MT"/>
                <w:sz w:val="24"/>
                <w:szCs w:val="24"/>
              </w:rPr>
              <w:t xml:space="preserve">Integration </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05"/>
              </w:numPr>
              <w:spacing w:line="360" w:lineRule="auto"/>
              <w:rPr>
                <w:rFonts w:ascii="Gill Sans MT" w:hAnsi="Gill Sans MT"/>
                <w:b w:val="0"/>
                <w:bCs w:val="0"/>
                <w:sz w:val="24"/>
                <w:szCs w:val="24"/>
              </w:rPr>
            </w:pPr>
          </w:p>
        </w:tc>
        <w:tc>
          <w:tcPr>
            <w:tcW w:w="2893" w:type="pct"/>
          </w:tcPr>
          <w:p w:rsidR="00792184" w:rsidRPr="00C325E8" w:rsidRDefault="00792184" w:rsidP="004A2806">
            <w:pPr>
              <w:spacing w:line="360" w:lineRule="auto"/>
              <w:jc w:val="both"/>
              <w:cnfStyle w:val="000000100000"/>
              <w:rPr>
                <w:rFonts w:ascii="Gill Sans MT" w:hAnsi="Gill Sans MT"/>
                <w:sz w:val="24"/>
                <w:szCs w:val="24"/>
              </w:rPr>
            </w:pPr>
            <w:r w:rsidRPr="00C325E8">
              <w:rPr>
                <w:rFonts w:ascii="Gill Sans MT" w:hAnsi="Gill Sans MT"/>
                <w:sz w:val="24"/>
                <w:szCs w:val="24"/>
              </w:rPr>
              <w:t>UID</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205"/>
              </w:numPr>
              <w:spacing w:line="360" w:lineRule="auto"/>
              <w:rPr>
                <w:rFonts w:ascii="Gill Sans MT" w:hAnsi="Gill Sans MT"/>
                <w:b w:val="0"/>
                <w:bCs w:val="0"/>
                <w:sz w:val="24"/>
                <w:szCs w:val="24"/>
              </w:rPr>
            </w:pPr>
          </w:p>
        </w:tc>
        <w:tc>
          <w:tcPr>
            <w:tcW w:w="2893" w:type="pct"/>
          </w:tcPr>
          <w:p w:rsidR="00792184" w:rsidRPr="00C325E8" w:rsidRDefault="00792184" w:rsidP="004A2806">
            <w:pPr>
              <w:spacing w:line="360" w:lineRule="auto"/>
              <w:jc w:val="both"/>
              <w:cnfStyle w:val="000000010000"/>
              <w:rPr>
                <w:rFonts w:ascii="Gill Sans MT" w:hAnsi="Gill Sans MT"/>
                <w:sz w:val="24"/>
                <w:szCs w:val="24"/>
              </w:rPr>
            </w:pPr>
            <w:r w:rsidRPr="00C325E8">
              <w:rPr>
                <w:rFonts w:ascii="Gill Sans MT" w:hAnsi="Gill Sans MT"/>
                <w:sz w:val="24"/>
                <w:szCs w:val="24"/>
              </w:rPr>
              <w:t>SSDG</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 xml:space="preserve">Yes </w:t>
            </w:r>
          </w:p>
        </w:tc>
      </w:tr>
    </w:tbl>
    <w:p w:rsidR="00792184" w:rsidRPr="00C325E8" w:rsidRDefault="00792184" w:rsidP="00C325E8">
      <w:pPr>
        <w:spacing w:line="360" w:lineRule="auto"/>
        <w:ind w:left="720"/>
        <w:jc w:val="both"/>
        <w:rPr>
          <w:rFonts w:ascii="Gill Sans MT" w:hAnsi="Gill Sans MT"/>
          <w:sz w:val="24"/>
          <w:szCs w:val="24"/>
        </w:rPr>
      </w:pPr>
    </w:p>
    <w:p w:rsidR="00792184" w:rsidRDefault="00792184" w:rsidP="00792184">
      <w:pPr>
        <w:spacing w:line="360" w:lineRule="auto"/>
        <w:jc w:val="both"/>
        <w:rPr>
          <w:rFonts w:ascii="Gill Sans MT" w:hAnsi="Gill Sans MT"/>
          <w:sz w:val="24"/>
          <w:szCs w:val="24"/>
        </w:rPr>
      </w:pPr>
    </w:p>
    <w:p w:rsidR="00792184" w:rsidRDefault="00792184" w:rsidP="00792184">
      <w:pPr>
        <w:rPr>
          <w:rFonts w:ascii="Gill Sans MT" w:eastAsiaTheme="majorEastAsia" w:hAnsi="Gill Sans MT" w:cstheme="majorBidi"/>
          <w:b/>
          <w:bCs/>
          <w:color w:val="4F81BD" w:themeColor="accent1"/>
          <w:sz w:val="24"/>
          <w:szCs w:val="24"/>
        </w:rPr>
      </w:pPr>
      <w:r>
        <w:rPr>
          <w:rFonts w:ascii="Gill Sans MT" w:hAnsi="Gill Sans MT"/>
          <w:sz w:val="24"/>
          <w:szCs w:val="24"/>
        </w:rPr>
        <w:br w:type="page"/>
      </w:r>
    </w:p>
    <w:p w:rsidR="00792184" w:rsidRPr="00792184" w:rsidRDefault="00792184" w:rsidP="00792184">
      <w:pPr>
        <w:pStyle w:val="Heading3"/>
        <w:tabs>
          <w:tab w:val="clear" w:pos="1080"/>
          <w:tab w:val="num" w:pos="900"/>
        </w:tabs>
        <w:ind w:firstLine="0"/>
        <w:rPr>
          <w:rFonts w:ascii="Gill Sans MT" w:hAnsi="Gill Sans MT"/>
          <w:color w:val="auto"/>
          <w:sz w:val="24"/>
          <w:szCs w:val="24"/>
        </w:rPr>
      </w:pPr>
      <w:bookmarkStart w:id="99" w:name="_Toc320986101"/>
      <w:r w:rsidRPr="00792184">
        <w:rPr>
          <w:rFonts w:ascii="Gill Sans MT" w:hAnsi="Gill Sans MT"/>
          <w:color w:val="auto"/>
          <w:sz w:val="24"/>
          <w:szCs w:val="24"/>
        </w:rPr>
        <w:lastRenderedPageBreak/>
        <w:t>Census Management System:</w:t>
      </w:r>
      <w:bookmarkEnd w:id="99"/>
    </w:p>
    <w:p w:rsidR="00792184" w:rsidRDefault="00792184" w:rsidP="00792184"/>
    <w:p w:rsidR="00792184" w:rsidRPr="00C325E8" w:rsidRDefault="00792184" w:rsidP="00C325E8">
      <w:pPr>
        <w:spacing w:line="360" w:lineRule="auto"/>
        <w:ind w:left="720"/>
        <w:jc w:val="both"/>
        <w:rPr>
          <w:rFonts w:ascii="Gill Sans MT" w:hAnsi="Gill Sans MT"/>
          <w:sz w:val="24"/>
          <w:szCs w:val="24"/>
        </w:rPr>
      </w:pPr>
      <w:r w:rsidRPr="00C325E8">
        <w:rPr>
          <w:rFonts w:ascii="Gill Sans MT" w:hAnsi="Gill Sans MT"/>
          <w:sz w:val="24"/>
          <w:szCs w:val="24"/>
        </w:rPr>
        <w:t>The details of the census planning and census process are currently maintained manually by the Coimbatore Corporation.</w:t>
      </w:r>
    </w:p>
    <w:p w:rsidR="00792184" w:rsidRPr="00C325E8" w:rsidRDefault="00792184" w:rsidP="00C325E8">
      <w:pPr>
        <w:spacing w:line="360" w:lineRule="auto"/>
        <w:ind w:left="720"/>
        <w:jc w:val="both"/>
        <w:rPr>
          <w:rFonts w:ascii="Gill Sans MT" w:hAnsi="Gill Sans MT"/>
          <w:sz w:val="24"/>
          <w:szCs w:val="24"/>
        </w:rPr>
      </w:pPr>
      <w:r w:rsidRPr="00C325E8">
        <w:rPr>
          <w:rFonts w:ascii="Gill Sans MT" w:hAnsi="Gill Sans MT"/>
          <w:sz w:val="24"/>
          <w:szCs w:val="24"/>
        </w:rPr>
        <w:t>The CCMC has entered into the following kinds of services regarding Census Management System (CMS)</w:t>
      </w:r>
    </w:p>
    <w:p w:rsidR="00792184" w:rsidRPr="00C325E8" w:rsidRDefault="00792184" w:rsidP="00F53397">
      <w:pPr>
        <w:pStyle w:val="ListParagraph"/>
        <w:numPr>
          <w:ilvl w:val="0"/>
          <w:numId w:val="199"/>
        </w:numPr>
        <w:spacing w:line="360" w:lineRule="auto"/>
        <w:ind w:left="1440"/>
        <w:jc w:val="both"/>
        <w:rPr>
          <w:rFonts w:ascii="Gill Sans MT" w:hAnsi="Gill Sans MT"/>
          <w:sz w:val="24"/>
          <w:szCs w:val="24"/>
        </w:rPr>
      </w:pPr>
      <w:r w:rsidRPr="00C325E8">
        <w:rPr>
          <w:rFonts w:ascii="Gill Sans MT" w:hAnsi="Gill Sans MT"/>
          <w:sz w:val="24"/>
          <w:szCs w:val="24"/>
        </w:rPr>
        <w:t>Below Poverty Line (BPL) Survey</w:t>
      </w:r>
    </w:p>
    <w:p w:rsidR="00792184" w:rsidRPr="00C325E8" w:rsidRDefault="00792184" w:rsidP="00F53397">
      <w:pPr>
        <w:pStyle w:val="ListParagraph"/>
        <w:numPr>
          <w:ilvl w:val="0"/>
          <w:numId w:val="199"/>
        </w:numPr>
        <w:spacing w:line="360" w:lineRule="auto"/>
        <w:ind w:left="1440"/>
        <w:jc w:val="both"/>
        <w:rPr>
          <w:rFonts w:ascii="Gill Sans MT" w:hAnsi="Gill Sans MT"/>
          <w:sz w:val="24"/>
          <w:szCs w:val="24"/>
        </w:rPr>
      </w:pPr>
      <w:r w:rsidRPr="00C325E8">
        <w:rPr>
          <w:rFonts w:ascii="Gill Sans MT" w:hAnsi="Gill Sans MT"/>
          <w:sz w:val="24"/>
          <w:szCs w:val="24"/>
        </w:rPr>
        <w:t>Other Family / Health related Survey</w:t>
      </w:r>
    </w:p>
    <w:p w:rsidR="00792184" w:rsidRPr="00C325E8" w:rsidRDefault="00792184" w:rsidP="00C325E8">
      <w:pPr>
        <w:spacing w:line="360" w:lineRule="auto"/>
        <w:ind w:left="720"/>
        <w:jc w:val="both"/>
        <w:rPr>
          <w:rFonts w:ascii="Gill Sans MT" w:hAnsi="Gill Sans MT"/>
          <w:sz w:val="24"/>
          <w:szCs w:val="24"/>
        </w:rPr>
      </w:pPr>
      <w:r w:rsidRPr="00C325E8">
        <w:rPr>
          <w:rFonts w:ascii="Gill Sans MT" w:hAnsi="Gill Sans MT"/>
          <w:sz w:val="24"/>
          <w:szCs w:val="24"/>
        </w:rPr>
        <w:t>From the Family health related survey the following statistics are maintained manually</w:t>
      </w:r>
    </w:p>
    <w:p w:rsidR="00792184" w:rsidRPr="00C325E8" w:rsidRDefault="00792184" w:rsidP="00F53397">
      <w:pPr>
        <w:pStyle w:val="ListParagraph"/>
        <w:numPr>
          <w:ilvl w:val="0"/>
          <w:numId w:val="200"/>
        </w:numPr>
        <w:spacing w:line="360" w:lineRule="auto"/>
        <w:ind w:left="1440"/>
        <w:jc w:val="both"/>
        <w:rPr>
          <w:rFonts w:ascii="Gill Sans MT" w:hAnsi="Gill Sans MT"/>
          <w:sz w:val="24"/>
          <w:szCs w:val="24"/>
        </w:rPr>
      </w:pPr>
      <w:r w:rsidRPr="00C325E8">
        <w:rPr>
          <w:rFonts w:ascii="Gill Sans MT" w:hAnsi="Gill Sans MT"/>
          <w:sz w:val="24"/>
          <w:szCs w:val="24"/>
        </w:rPr>
        <w:t>Total Population (M / F)</w:t>
      </w:r>
    </w:p>
    <w:p w:rsidR="00792184" w:rsidRPr="00C325E8" w:rsidRDefault="00792184" w:rsidP="00F53397">
      <w:pPr>
        <w:pStyle w:val="ListParagraph"/>
        <w:numPr>
          <w:ilvl w:val="0"/>
          <w:numId w:val="200"/>
        </w:numPr>
        <w:spacing w:line="360" w:lineRule="auto"/>
        <w:ind w:left="1440"/>
        <w:jc w:val="both"/>
        <w:rPr>
          <w:rFonts w:ascii="Gill Sans MT" w:hAnsi="Gill Sans MT"/>
          <w:sz w:val="24"/>
          <w:szCs w:val="24"/>
        </w:rPr>
      </w:pPr>
      <w:r w:rsidRPr="00C325E8">
        <w:rPr>
          <w:rFonts w:ascii="Gill Sans MT" w:hAnsi="Gill Sans MT"/>
          <w:sz w:val="24"/>
          <w:szCs w:val="24"/>
        </w:rPr>
        <w:t>Total Slum Population (M / F)</w:t>
      </w:r>
    </w:p>
    <w:p w:rsidR="00792184" w:rsidRPr="00C325E8" w:rsidRDefault="00792184" w:rsidP="00F53397">
      <w:pPr>
        <w:pStyle w:val="ListParagraph"/>
        <w:numPr>
          <w:ilvl w:val="0"/>
          <w:numId w:val="200"/>
        </w:numPr>
        <w:spacing w:line="360" w:lineRule="auto"/>
        <w:ind w:left="1440"/>
        <w:jc w:val="both"/>
        <w:rPr>
          <w:rFonts w:ascii="Gill Sans MT" w:hAnsi="Gill Sans MT"/>
          <w:sz w:val="24"/>
          <w:szCs w:val="24"/>
        </w:rPr>
      </w:pPr>
      <w:r w:rsidRPr="00C325E8">
        <w:rPr>
          <w:rFonts w:ascii="Gill Sans MT" w:hAnsi="Gill Sans MT"/>
          <w:sz w:val="24"/>
          <w:szCs w:val="24"/>
        </w:rPr>
        <w:t>Total eligible couple</w:t>
      </w:r>
    </w:p>
    <w:p w:rsidR="00792184" w:rsidRPr="00C325E8" w:rsidRDefault="00792184" w:rsidP="00F53397">
      <w:pPr>
        <w:pStyle w:val="ListParagraph"/>
        <w:numPr>
          <w:ilvl w:val="0"/>
          <w:numId w:val="200"/>
        </w:numPr>
        <w:spacing w:line="360" w:lineRule="auto"/>
        <w:ind w:left="1440"/>
        <w:jc w:val="both"/>
        <w:rPr>
          <w:rFonts w:ascii="Gill Sans MT" w:hAnsi="Gill Sans MT"/>
          <w:sz w:val="24"/>
          <w:szCs w:val="24"/>
        </w:rPr>
      </w:pPr>
      <w:r w:rsidRPr="00C325E8">
        <w:rPr>
          <w:rFonts w:ascii="Gill Sans MT" w:hAnsi="Gill Sans MT"/>
          <w:sz w:val="24"/>
          <w:szCs w:val="24"/>
        </w:rPr>
        <w:t>Total Slum eligible couple</w:t>
      </w:r>
    </w:p>
    <w:p w:rsidR="00792184" w:rsidRPr="00C325E8" w:rsidRDefault="00792184" w:rsidP="00F53397">
      <w:pPr>
        <w:pStyle w:val="ListParagraph"/>
        <w:numPr>
          <w:ilvl w:val="0"/>
          <w:numId w:val="200"/>
        </w:numPr>
        <w:spacing w:line="360" w:lineRule="auto"/>
        <w:ind w:left="1440"/>
        <w:jc w:val="both"/>
        <w:rPr>
          <w:rFonts w:ascii="Gill Sans MT" w:hAnsi="Gill Sans MT"/>
          <w:sz w:val="24"/>
          <w:szCs w:val="24"/>
        </w:rPr>
      </w:pPr>
      <w:r w:rsidRPr="00C325E8">
        <w:rPr>
          <w:rFonts w:ascii="Gill Sans MT" w:hAnsi="Gill Sans MT"/>
          <w:sz w:val="24"/>
          <w:szCs w:val="24"/>
        </w:rPr>
        <w:t>Age 0-1 Population</w:t>
      </w:r>
    </w:p>
    <w:p w:rsidR="00792184" w:rsidRPr="00C325E8" w:rsidRDefault="00792184" w:rsidP="00F53397">
      <w:pPr>
        <w:pStyle w:val="ListParagraph"/>
        <w:numPr>
          <w:ilvl w:val="0"/>
          <w:numId w:val="200"/>
        </w:numPr>
        <w:spacing w:line="360" w:lineRule="auto"/>
        <w:ind w:left="1440"/>
        <w:jc w:val="both"/>
        <w:rPr>
          <w:rFonts w:ascii="Gill Sans MT" w:hAnsi="Gill Sans MT"/>
          <w:sz w:val="24"/>
          <w:szCs w:val="24"/>
        </w:rPr>
      </w:pPr>
      <w:r w:rsidRPr="00C325E8">
        <w:rPr>
          <w:rFonts w:ascii="Gill Sans MT" w:hAnsi="Gill Sans MT"/>
          <w:sz w:val="24"/>
          <w:szCs w:val="24"/>
        </w:rPr>
        <w:t>Age 0-5 Population</w:t>
      </w:r>
    </w:p>
    <w:p w:rsidR="00792184" w:rsidRPr="00C325E8" w:rsidRDefault="00792184" w:rsidP="00F53397">
      <w:pPr>
        <w:pStyle w:val="ListParagraph"/>
        <w:numPr>
          <w:ilvl w:val="0"/>
          <w:numId w:val="200"/>
        </w:numPr>
        <w:spacing w:line="360" w:lineRule="auto"/>
        <w:ind w:left="1440"/>
        <w:jc w:val="both"/>
        <w:rPr>
          <w:rFonts w:ascii="Gill Sans MT" w:hAnsi="Gill Sans MT"/>
          <w:sz w:val="24"/>
          <w:szCs w:val="24"/>
        </w:rPr>
      </w:pPr>
      <w:r w:rsidRPr="00C325E8">
        <w:rPr>
          <w:rFonts w:ascii="Gill Sans MT" w:hAnsi="Gill Sans MT"/>
          <w:sz w:val="24"/>
          <w:szCs w:val="24"/>
        </w:rPr>
        <w:t>Birth - Male : Female ratio</w:t>
      </w:r>
    </w:p>
    <w:p w:rsidR="00792184" w:rsidRPr="00C325E8" w:rsidRDefault="00792184" w:rsidP="00F53397">
      <w:pPr>
        <w:pStyle w:val="ListParagraph"/>
        <w:numPr>
          <w:ilvl w:val="0"/>
          <w:numId w:val="200"/>
        </w:numPr>
        <w:spacing w:line="360" w:lineRule="auto"/>
        <w:ind w:left="1440"/>
        <w:jc w:val="both"/>
        <w:rPr>
          <w:rFonts w:ascii="Gill Sans MT" w:hAnsi="Gill Sans MT"/>
          <w:sz w:val="24"/>
          <w:szCs w:val="24"/>
        </w:rPr>
      </w:pPr>
      <w:r w:rsidRPr="00C325E8">
        <w:rPr>
          <w:rFonts w:ascii="Gill Sans MT" w:hAnsi="Gill Sans MT"/>
          <w:sz w:val="24"/>
          <w:szCs w:val="24"/>
        </w:rPr>
        <w:t>Death</w:t>
      </w:r>
    </w:p>
    <w:p w:rsidR="00792184" w:rsidRPr="00C325E8" w:rsidRDefault="00792184" w:rsidP="00F53397">
      <w:pPr>
        <w:pStyle w:val="ListParagraph"/>
        <w:numPr>
          <w:ilvl w:val="1"/>
          <w:numId w:val="200"/>
        </w:numPr>
        <w:spacing w:line="360" w:lineRule="auto"/>
        <w:ind w:left="2160"/>
        <w:jc w:val="both"/>
        <w:rPr>
          <w:rFonts w:ascii="Gill Sans MT" w:hAnsi="Gill Sans MT"/>
          <w:sz w:val="24"/>
          <w:szCs w:val="24"/>
        </w:rPr>
      </w:pPr>
      <w:r w:rsidRPr="00C325E8">
        <w:rPr>
          <w:rFonts w:ascii="Gill Sans MT" w:hAnsi="Gill Sans MT"/>
          <w:sz w:val="24"/>
          <w:szCs w:val="24"/>
        </w:rPr>
        <w:t>Still Birth</w:t>
      </w:r>
    </w:p>
    <w:p w:rsidR="00792184" w:rsidRPr="00C325E8" w:rsidRDefault="00792184" w:rsidP="00F53397">
      <w:pPr>
        <w:pStyle w:val="ListParagraph"/>
        <w:numPr>
          <w:ilvl w:val="1"/>
          <w:numId w:val="200"/>
        </w:numPr>
        <w:spacing w:line="360" w:lineRule="auto"/>
        <w:ind w:left="2160"/>
        <w:jc w:val="both"/>
        <w:rPr>
          <w:rFonts w:ascii="Gill Sans MT" w:hAnsi="Gill Sans MT"/>
          <w:sz w:val="24"/>
          <w:szCs w:val="24"/>
        </w:rPr>
      </w:pPr>
      <w:r w:rsidRPr="00C325E8">
        <w:rPr>
          <w:rFonts w:ascii="Gill Sans MT" w:hAnsi="Gill Sans MT"/>
          <w:sz w:val="24"/>
          <w:szCs w:val="24"/>
        </w:rPr>
        <w:t>Infant Death</w:t>
      </w:r>
    </w:p>
    <w:p w:rsidR="00792184" w:rsidRPr="00C325E8" w:rsidRDefault="00792184" w:rsidP="00F53397">
      <w:pPr>
        <w:pStyle w:val="ListParagraph"/>
        <w:numPr>
          <w:ilvl w:val="1"/>
          <w:numId w:val="200"/>
        </w:numPr>
        <w:spacing w:line="360" w:lineRule="auto"/>
        <w:ind w:left="2160"/>
        <w:jc w:val="both"/>
        <w:rPr>
          <w:rFonts w:ascii="Gill Sans MT" w:hAnsi="Gill Sans MT"/>
          <w:sz w:val="24"/>
          <w:szCs w:val="24"/>
        </w:rPr>
      </w:pPr>
      <w:r w:rsidRPr="00C325E8">
        <w:rPr>
          <w:rFonts w:ascii="Gill Sans MT" w:hAnsi="Gill Sans MT"/>
          <w:sz w:val="24"/>
          <w:szCs w:val="24"/>
        </w:rPr>
        <w:t>Under 5 years Death</w:t>
      </w:r>
    </w:p>
    <w:p w:rsidR="00792184" w:rsidRPr="00C325E8" w:rsidRDefault="00792184" w:rsidP="00F53397">
      <w:pPr>
        <w:pStyle w:val="ListParagraph"/>
        <w:numPr>
          <w:ilvl w:val="1"/>
          <w:numId w:val="200"/>
        </w:numPr>
        <w:spacing w:line="360" w:lineRule="auto"/>
        <w:ind w:left="2160"/>
        <w:jc w:val="both"/>
        <w:rPr>
          <w:rFonts w:ascii="Gill Sans MT" w:hAnsi="Gill Sans MT"/>
          <w:sz w:val="24"/>
          <w:szCs w:val="24"/>
        </w:rPr>
      </w:pPr>
      <w:r w:rsidRPr="00C325E8">
        <w:rPr>
          <w:rFonts w:ascii="Gill Sans MT" w:hAnsi="Gill Sans MT"/>
          <w:sz w:val="24"/>
          <w:szCs w:val="24"/>
        </w:rPr>
        <w:t>Maternal Death</w:t>
      </w:r>
    </w:p>
    <w:p w:rsidR="00792184" w:rsidRPr="00C325E8" w:rsidRDefault="00792184" w:rsidP="00C325E8">
      <w:pPr>
        <w:spacing w:line="360" w:lineRule="auto"/>
        <w:ind w:left="720"/>
        <w:jc w:val="both"/>
        <w:rPr>
          <w:rFonts w:ascii="Gill Sans MT" w:hAnsi="Gill Sans MT"/>
          <w:sz w:val="24"/>
          <w:szCs w:val="24"/>
        </w:rPr>
      </w:pPr>
      <w:r w:rsidRPr="00C325E8">
        <w:rPr>
          <w:rFonts w:ascii="Gill Sans MT" w:hAnsi="Gill Sans MT"/>
          <w:sz w:val="24"/>
          <w:szCs w:val="24"/>
        </w:rPr>
        <w:t>Urban Health Nurses are involved in collecting various details about the family and their health related surveys to address health issues of the urban poor.</w:t>
      </w:r>
    </w:p>
    <w:p w:rsidR="00792184" w:rsidRPr="00C325E8" w:rsidRDefault="00792184" w:rsidP="00C325E8">
      <w:pPr>
        <w:ind w:left="720"/>
        <w:rPr>
          <w:rFonts w:ascii="Gill Sans MT" w:hAnsi="Gill Sans MT"/>
          <w:b/>
          <w:sz w:val="24"/>
          <w:szCs w:val="24"/>
        </w:rPr>
      </w:pPr>
      <w:r w:rsidRPr="00C325E8">
        <w:rPr>
          <w:rFonts w:ascii="Gill Sans MT" w:hAnsi="Gill Sans MT"/>
          <w:b/>
          <w:sz w:val="24"/>
          <w:szCs w:val="24"/>
        </w:rPr>
        <w:t>Proposed To-Be Functionalities:</w:t>
      </w:r>
    </w:p>
    <w:p w:rsidR="00792184" w:rsidRPr="00C325E8" w:rsidRDefault="00792184" w:rsidP="00C325E8">
      <w:pPr>
        <w:ind w:left="720"/>
        <w:jc w:val="both"/>
        <w:rPr>
          <w:rFonts w:ascii="Gill Sans MT" w:hAnsi="Gill Sans MT"/>
          <w:sz w:val="24"/>
          <w:szCs w:val="24"/>
        </w:rPr>
      </w:pPr>
      <w:r w:rsidRPr="00C325E8">
        <w:rPr>
          <w:rFonts w:ascii="Gill Sans MT" w:hAnsi="Gill Sans MT"/>
          <w:sz w:val="24"/>
          <w:szCs w:val="24"/>
        </w:rPr>
        <w:t>Currently the process is manual and the following indicative functionalities are proposed for the enhancing the efficiency of the service delivery process..</w:t>
      </w:r>
    </w:p>
    <w:tbl>
      <w:tblPr>
        <w:tblStyle w:val="LightGrid-Accent3"/>
        <w:tblW w:w="5000" w:type="pct"/>
        <w:tblInd w:w="720" w:type="dxa"/>
        <w:tblLook w:val="04A0"/>
      </w:tblPr>
      <w:tblGrid>
        <w:gridCol w:w="1097"/>
        <w:gridCol w:w="5541"/>
        <w:gridCol w:w="2938"/>
      </w:tblGrid>
      <w:tr w:rsidR="00792184" w:rsidRPr="00C325E8" w:rsidTr="00C325E8">
        <w:trPr>
          <w:cnfStyle w:val="100000000000"/>
          <w:tblHeader/>
        </w:trPr>
        <w:tc>
          <w:tcPr>
            <w:cnfStyle w:val="001000000000"/>
            <w:tcW w:w="573" w:type="pct"/>
          </w:tcPr>
          <w:p w:rsidR="00792184" w:rsidRPr="00C325E8" w:rsidRDefault="00792184" w:rsidP="004A2806">
            <w:pPr>
              <w:spacing w:line="360" w:lineRule="auto"/>
              <w:jc w:val="center"/>
              <w:rPr>
                <w:rFonts w:ascii="Gill Sans MT" w:hAnsi="Gill Sans MT"/>
                <w:sz w:val="24"/>
                <w:szCs w:val="24"/>
              </w:rPr>
            </w:pPr>
            <w:r w:rsidRPr="00C325E8">
              <w:rPr>
                <w:rFonts w:ascii="Gill Sans MT" w:hAnsi="Gill Sans MT"/>
                <w:sz w:val="24"/>
                <w:szCs w:val="24"/>
              </w:rPr>
              <w:lastRenderedPageBreak/>
              <w:t>S. No.</w:t>
            </w:r>
          </w:p>
        </w:tc>
        <w:tc>
          <w:tcPr>
            <w:tcW w:w="2893" w:type="pct"/>
          </w:tcPr>
          <w:p w:rsidR="00792184" w:rsidRPr="00C325E8" w:rsidRDefault="00792184" w:rsidP="004A2806">
            <w:pPr>
              <w:spacing w:line="360" w:lineRule="auto"/>
              <w:jc w:val="center"/>
              <w:cnfStyle w:val="100000000000"/>
              <w:rPr>
                <w:rFonts w:ascii="Gill Sans MT" w:hAnsi="Gill Sans MT"/>
                <w:sz w:val="24"/>
                <w:szCs w:val="24"/>
              </w:rPr>
            </w:pPr>
            <w:r w:rsidRPr="00C325E8">
              <w:rPr>
                <w:rFonts w:ascii="Gill Sans MT" w:hAnsi="Gill Sans MT"/>
                <w:sz w:val="24"/>
                <w:szCs w:val="24"/>
              </w:rPr>
              <w:t>Functionality</w:t>
            </w:r>
          </w:p>
        </w:tc>
        <w:tc>
          <w:tcPr>
            <w:tcW w:w="1534" w:type="pct"/>
          </w:tcPr>
          <w:p w:rsidR="00792184" w:rsidRPr="00C325E8" w:rsidRDefault="00792184" w:rsidP="004A2806">
            <w:pPr>
              <w:spacing w:line="360" w:lineRule="auto"/>
              <w:jc w:val="center"/>
              <w:cnfStyle w:val="100000000000"/>
              <w:rPr>
                <w:rFonts w:ascii="Gill Sans MT" w:hAnsi="Gill Sans MT"/>
                <w:sz w:val="24"/>
                <w:szCs w:val="24"/>
              </w:rPr>
            </w:pPr>
            <w:r w:rsidRPr="00C325E8">
              <w:rPr>
                <w:rFonts w:ascii="Gill Sans MT" w:hAnsi="Gill Sans MT"/>
                <w:sz w:val="24"/>
                <w:szCs w:val="24"/>
              </w:rPr>
              <w:t>Proposed in To-Be (Yes/ No)</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07"/>
              </w:numPr>
              <w:spacing w:line="360" w:lineRule="auto"/>
              <w:rPr>
                <w:rFonts w:ascii="Gill Sans MT" w:hAnsi="Gill Sans MT"/>
                <w:sz w:val="24"/>
                <w:szCs w:val="24"/>
              </w:rPr>
            </w:pPr>
          </w:p>
        </w:tc>
        <w:tc>
          <w:tcPr>
            <w:tcW w:w="2893" w:type="pct"/>
          </w:tcPr>
          <w:p w:rsidR="00792184" w:rsidRPr="00C325E8" w:rsidRDefault="00792184" w:rsidP="004A2806">
            <w:pPr>
              <w:spacing w:line="360" w:lineRule="auto"/>
              <w:jc w:val="both"/>
              <w:cnfStyle w:val="000000100000"/>
              <w:rPr>
                <w:rFonts w:ascii="Gill Sans MT" w:hAnsi="Gill Sans MT"/>
                <w:sz w:val="24"/>
                <w:szCs w:val="24"/>
              </w:rPr>
            </w:pPr>
            <w:r w:rsidRPr="00C325E8">
              <w:rPr>
                <w:rFonts w:ascii="Gill Sans MT" w:hAnsi="Gill Sans MT"/>
                <w:sz w:val="24"/>
                <w:szCs w:val="24"/>
              </w:rPr>
              <w:t>First Level of security</w:t>
            </w:r>
          </w:p>
          <w:p w:rsidR="00792184" w:rsidRPr="00C325E8" w:rsidRDefault="00792184" w:rsidP="004A2806">
            <w:pPr>
              <w:spacing w:line="360" w:lineRule="auto"/>
              <w:jc w:val="both"/>
              <w:cnfStyle w:val="000000100000"/>
              <w:rPr>
                <w:rFonts w:ascii="Gill Sans MT" w:hAnsi="Gill Sans MT" w:cs="Verdana"/>
                <w:sz w:val="24"/>
                <w:szCs w:val="24"/>
              </w:rPr>
            </w:pPr>
            <w:r w:rsidRPr="00C325E8">
              <w:rPr>
                <w:rFonts w:ascii="Gill Sans MT" w:hAnsi="Gill Sans MT"/>
                <w:sz w:val="24"/>
                <w:szCs w:val="24"/>
              </w:rPr>
              <w:t xml:space="preserve">The municipal corporation users to have access to various databases and to query on the different master maintenance tables based on the user-ids and passwords. </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207"/>
              </w:numPr>
              <w:spacing w:line="360" w:lineRule="auto"/>
              <w:rPr>
                <w:rFonts w:ascii="Gill Sans MT" w:hAnsi="Gill Sans MT"/>
                <w:sz w:val="24"/>
                <w:szCs w:val="24"/>
              </w:rPr>
            </w:pPr>
          </w:p>
        </w:tc>
        <w:tc>
          <w:tcPr>
            <w:tcW w:w="2893" w:type="pct"/>
          </w:tcPr>
          <w:p w:rsidR="00792184" w:rsidRPr="00C325E8" w:rsidRDefault="00792184" w:rsidP="004A2806">
            <w:pPr>
              <w:spacing w:line="360" w:lineRule="auto"/>
              <w:jc w:val="both"/>
              <w:cnfStyle w:val="000000010000"/>
              <w:rPr>
                <w:rFonts w:ascii="Gill Sans MT" w:hAnsi="Gill Sans MT"/>
                <w:sz w:val="24"/>
                <w:szCs w:val="24"/>
              </w:rPr>
            </w:pPr>
            <w:r w:rsidRPr="00C325E8">
              <w:rPr>
                <w:rFonts w:ascii="Gill Sans MT" w:hAnsi="Gill Sans MT"/>
                <w:sz w:val="24"/>
                <w:szCs w:val="24"/>
              </w:rPr>
              <w:t>Second level of security</w:t>
            </w:r>
          </w:p>
          <w:p w:rsidR="00792184" w:rsidRPr="00C325E8" w:rsidRDefault="00792184" w:rsidP="004A2806">
            <w:pPr>
              <w:spacing w:line="360" w:lineRule="auto"/>
              <w:jc w:val="both"/>
              <w:cnfStyle w:val="000000010000"/>
              <w:rPr>
                <w:rFonts w:ascii="Gill Sans MT" w:hAnsi="Gill Sans MT"/>
                <w:sz w:val="24"/>
                <w:szCs w:val="24"/>
              </w:rPr>
            </w:pPr>
            <w:r w:rsidRPr="00C325E8">
              <w:rPr>
                <w:rFonts w:ascii="Gill Sans MT" w:hAnsi="Gill Sans MT"/>
                <w:sz w:val="24"/>
                <w:szCs w:val="24"/>
              </w:rPr>
              <w:t>The usage of pin codes, Token and key, Biometric</w:t>
            </w:r>
          </w:p>
          <w:p w:rsidR="00792184" w:rsidRPr="00C325E8" w:rsidRDefault="00792184" w:rsidP="004A2806">
            <w:pPr>
              <w:spacing w:line="360" w:lineRule="auto"/>
              <w:jc w:val="both"/>
              <w:cnfStyle w:val="000000010000"/>
              <w:rPr>
                <w:rFonts w:ascii="Gill Sans MT" w:hAnsi="Gill Sans MT"/>
                <w:sz w:val="24"/>
                <w:szCs w:val="24"/>
              </w:rPr>
            </w:pPr>
            <w:r w:rsidRPr="00C325E8">
              <w:rPr>
                <w:rFonts w:ascii="Gill Sans MT" w:hAnsi="Gill Sans MT"/>
                <w:sz w:val="24"/>
                <w:szCs w:val="24"/>
              </w:rPr>
              <w:t>Authentication Methods such as Finger Print Technology etc., for second level of authentication may be considered and justification is to be provided for the same</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100000"/>
        </w:trPr>
        <w:tc>
          <w:tcPr>
            <w:cnfStyle w:val="001000000000"/>
            <w:tcW w:w="5000" w:type="pct"/>
            <w:gridSpan w:val="3"/>
          </w:tcPr>
          <w:p w:rsidR="00792184" w:rsidRPr="00C325E8" w:rsidRDefault="00792184" w:rsidP="004A2806">
            <w:pPr>
              <w:spacing w:line="360" w:lineRule="auto"/>
              <w:rPr>
                <w:rFonts w:ascii="Gill Sans MT" w:hAnsi="Gill Sans MT"/>
                <w:sz w:val="24"/>
                <w:szCs w:val="24"/>
              </w:rPr>
            </w:pPr>
            <w:r w:rsidRPr="00C325E8">
              <w:rPr>
                <w:rFonts w:ascii="Gill Sans MT" w:hAnsi="Gill Sans MT"/>
                <w:sz w:val="24"/>
                <w:szCs w:val="24"/>
              </w:rPr>
              <w:t>Other Functionalities</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207"/>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cnfStyle w:val="000000010000"/>
              <w:rPr>
                <w:rFonts w:ascii="Gill Sans MT" w:hAnsi="Gill Sans MT"/>
                <w:sz w:val="24"/>
                <w:szCs w:val="24"/>
              </w:rPr>
            </w:pPr>
            <w:r w:rsidRPr="00C325E8">
              <w:rPr>
                <w:rFonts w:ascii="Gill Sans MT" w:hAnsi="Gill Sans MT" w:cs="Verdana"/>
                <w:sz w:val="24"/>
                <w:szCs w:val="24"/>
              </w:rPr>
              <w:t>Provision to respond accurately and timely to requests of theinformation related to census</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07"/>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cnfStyle w:val="000000100000"/>
              <w:rPr>
                <w:rFonts w:ascii="Gill Sans MT" w:hAnsi="Gill Sans MT"/>
                <w:sz w:val="24"/>
                <w:szCs w:val="24"/>
              </w:rPr>
            </w:pPr>
            <w:r w:rsidRPr="00C325E8">
              <w:rPr>
                <w:rFonts w:ascii="Gill Sans MT" w:hAnsi="Gill Sans MT" w:cs="Verdana"/>
                <w:sz w:val="24"/>
                <w:szCs w:val="24"/>
              </w:rPr>
              <w:t>Easy method to avoid duplication of the census data collected by the enumerators</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207"/>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cnfStyle w:val="000000010000"/>
              <w:rPr>
                <w:rFonts w:ascii="Gill Sans MT" w:hAnsi="Gill Sans MT" w:cs="Verdana"/>
                <w:sz w:val="24"/>
                <w:szCs w:val="24"/>
              </w:rPr>
            </w:pPr>
            <w:r w:rsidRPr="00C325E8">
              <w:rPr>
                <w:rFonts w:ascii="Gill Sans MT" w:hAnsi="Gill Sans MT" w:cs="Verdana"/>
                <w:sz w:val="24"/>
                <w:szCs w:val="24"/>
              </w:rPr>
              <w:t>provision to easily track/monitor the percentage of work completed, pending work and non-allocated work</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07"/>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cnfStyle w:val="000000100000"/>
              <w:rPr>
                <w:rFonts w:ascii="Gill Sans MT" w:hAnsi="Gill Sans MT"/>
                <w:sz w:val="24"/>
                <w:szCs w:val="24"/>
              </w:rPr>
            </w:pPr>
            <w:r w:rsidRPr="00C325E8">
              <w:rPr>
                <w:rFonts w:ascii="Gill Sans MT" w:hAnsi="Gill Sans MT" w:cs="Verdana"/>
                <w:sz w:val="24"/>
                <w:szCs w:val="24"/>
              </w:rPr>
              <w:t>provision to compare the previous census budget and the currentcensus budget accurately and timely upon request</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207"/>
              </w:numPr>
              <w:spacing w:line="360" w:lineRule="auto"/>
              <w:rPr>
                <w:rFonts w:ascii="Gill Sans MT" w:hAnsi="Gill Sans MT"/>
                <w:b w:val="0"/>
                <w:bCs w:val="0"/>
                <w:sz w:val="24"/>
                <w:szCs w:val="24"/>
              </w:rPr>
            </w:pPr>
          </w:p>
        </w:tc>
        <w:tc>
          <w:tcPr>
            <w:tcW w:w="2893" w:type="pct"/>
          </w:tcPr>
          <w:p w:rsidR="00792184" w:rsidRPr="00C325E8" w:rsidRDefault="00792184" w:rsidP="004A2806">
            <w:pPr>
              <w:spacing w:line="360" w:lineRule="auto"/>
              <w:jc w:val="both"/>
              <w:cnfStyle w:val="000000010000"/>
              <w:rPr>
                <w:rFonts w:ascii="Gill Sans MT" w:hAnsi="Gill Sans MT"/>
                <w:sz w:val="24"/>
                <w:szCs w:val="24"/>
              </w:rPr>
            </w:pPr>
            <w:r w:rsidRPr="00C325E8">
              <w:rPr>
                <w:rFonts w:ascii="Gill Sans MT" w:hAnsi="Gill Sans MT" w:cs="Verdana"/>
                <w:sz w:val="24"/>
                <w:szCs w:val="24"/>
              </w:rPr>
              <w:t>provision to track easily the fund allocation for the census work</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07"/>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cnfStyle w:val="000000100000"/>
              <w:rPr>
                <w:rFonts w:ascii="Gill Sans MT" w:hAnsi="Gill Sans MT" w:cs="Verdana"/>
                <w:sz w:val="24"/>
                <w:szCs w:val="24"/>
              </w:rPr>
            </w:pPr>
            <w:r w:rsidRPr="00C325E8">
              <w:rPr>
                <w:rFonts w:ascii="Gill Sans MT" w:hAnsi="Gill Sans MT" w:cs="Verdana"/>
                <w:sz w:val="24"/>
                <w:szCs w:val="24"/>
              </w:rPr>
              <w:t xml:space="preserve">Provision to easily get a ward wise/zone wise census details(Enumeration, enumerator details, percentage </w:t>
            </w:r>
            <w:r w:rsidRPr="00C325E8">
              <w:rPr>
                <w:rFonts w:ascii="Gill Sans MT" w:hAnsi="Gill Sans MT" w:cs="Verdana"/>
                <w:sz w:val="24"/>
                <w:szCs w:val="24"/>
              </w:rPr>
              <w:lastRenderedPageBreak/>
              <w:t>completed, etc.)</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lastRenderedPageBreak/>
              <w:t xml:space="preserve">Yes </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207"/>
              </w:numPr>
              <w:spacing w:line="360" w:lineRule="auto"/>
              <w:rPr>
                <w:rFonts w:ascii="Gill Sans MT" w:hAnsi="Gill Sans MT"/>
                <w:b w:val="0"/>
                <w:bCs w:val="0"/>
                <w:sz w:val="24"/>
                <w:szCs w:val="24"/>
              </w:rPr>
            </w:pPr>
          </w:p>
        </w:tc>
        <w:tc>
          <w:tcPr>
            <w:tcW w:w="2893" w:type="pct"/>
          </w:tcPr>
          <w:p w:rsidR="00792184" w:rsidRPr="00C325E8" w:rsidRDefault="00EC3B00" w:rsidP="00EC3B00">
            <w:pPr>
              <w:autoSpaceDE w:val="0"/>
              <w:autoSpaceDN w:val="0"/>
              <w:adjustRightInd w:val="0"/>
              <w:spacing w:line="360" w:lineRule="auto"/>
              <w:cnfStyle w:val="000000010000"/>
              <w:rPr>
                <w:rFonts w:ascii="Gill Sans MT" w:hAnsi="Gill Sans MT" w:cs="Verdana"/>
                <w:sz w:val="24"/>
                <w:szCs w:val="24"/>
              </w:rPr>
            </w:pPr>
            <w:r>
              <w:rPr>
                <w:rFonts w:ascii="Gill Sans MT" w:hAnsi="Gill Sans MT" w:cs="Verdana"/>
                <w:sz w:val="24"/>
                <w:szCs w:val="24"/>
              </w:rPr>
              <w:t>P</w:t>
            </w:r>
            <w:r w:rsidR="00792184" w:rsidRPr="00C325E8">
              <w:rPr>
                <w:rFonts w:ascii="Gill Sans MT" w:hAnsi="Gill Sans MT" w:cs="Verdana"/>
                <w:sz w:val="24"/>
                <w:szCs w:val="24"/>
              </w:rPr>
              <w:t>rovision to compare the current census data with the previous year census data within minutes</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07"/>
              </w:numPr>
              <w:spacing w:line="360" w:lineRule="auto"/>
              <w:rPr>
                <w:rFonts w:ascii="Gill Sans MT" w:hAnsi="Gill Sans MT"/>
                <w:b w:val="0"/>
                <w:bCs w:val="0"/>
                <w:sz w:val="24"/>
                <w:szCs w:val="24"/>
              </w:rPr>
            </w:pPr>
          </w:p>
        </w:tc>
        <w:tc>
          <w:tcPr>
            <w:tcW w:w="2893" w:type="pct"/>
          </w:tcPr>
          <w:p w:rsidR="00792184" w:rsidRPr="00C325E8" w:rsidRDefault="00EC3B00" w:rsidP="004A2806">
            <w:pPr>
              <w:autoSpaceDE w:val="0"/>
              <w:autoSpaceDN w:val="0"/>
              <w:adjustRightInd w:val="0"/>
              <w:spacing w:line="360" w:lineRule="auto"/>
              <w:cnfStyle w:val="000000100000"/>
              <w:rPr>
                <w:rFonts w:ascii="Gill Sans MT" w:hAnsi="Gill Sans MT" w:cs="Verdana"/>
                <w:sz w:val="24"/>
                <w:szCs w:val="24"/>
              </w:rPr>
            </w:pPr>
            <w:r>
              <w:rPr>
                <w:rFonts w:ascii="Gill Sans MT" w:hAnsi="Gill Sans MT" w:cs="Verdana"/>
                <w:sz w:val="24"/>
                <w:szCs w:val="24"/>
              </w:rPr>
              <w:t>P</w:t>
            </w:r>
            <w:r w:rsidR="00792184" w:rsidRPr="00C325E8">
              <w:rPr>
                <w:rFonts w:ascii="Gill Sans MT" w:hAnsi="Gill Sans MT" w:cs="Verdana"/>
                <w:sz w:val="24"/>
                <w:szCs w:val="24"/>
              </w:rPr>
              <w:t>rovision to get print outs of the reports related to census data ready in hand whenever needed</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207"/>
              </w:numPr>
              <w:spacing w:line="360" w:lineRule="auto"/>
              <w:rPr>
                <w:rFonts w:ascii="Gill Sans MT" w:hAnsi="Gill Sans MT"/>
                <w:b w:val="0"/>
                <w:bCs w:val="0"/>
                <w:sz w:val="24"/>
                <w:szCs w:val="24"/>
              </w:rPr>
            </w:pPr>
          </w:p>
        </w:tc>
        <w:tc>
          <w:tcPr>
            <w:tcW w:w="2893" w:type="pct"/>
          </w:tcPr>
          <w:p w:rsidR="00792184" w:rsidRPr="00C325E8" w:rsidRDefault="00EC3B00" w:rsidP="004A2806">
            <w:pPr>
              <w:autoSpaceDE w:val="0"/>
              <w:autoSpaceDN w:val="0"/>
              <w:adjustRightInd w:val="0"/>
              <w:spacing w:line="360" w:lineRule="auto"/>
              <w:cnfStyle w:val="000000010000"/>
              <w:rPr>
                <w:rFonts w:ascii="Gill Sans MT" w:hAnsi="Gill Sans MT" w:cs="Verdana"/>
                <w:sz w:val="24"/>
                <w:szCs w:val="24"/>
              </w:rPr>
            </w:pPr>
            <w:r>
              <w:rPr>
                <w:rFonts w:ascii="Gill Sans MT" w:hAnsi="Gill Sans MT" w:cs="Verdana"/>
                <w:sz w:val="24"/>
                <w:szCs w:val="24"/>
              </w:rPr>
              <w:t>P</w:t>
            </w:r>
            <w:r w:rsidR="00792184" w:rsidRPr="00C325E8">
              <w:rPr>
                <w:rFonts w:ascii="Gill Sans MT" w:hAnsi="Gill Sans MT" w:cs="Verdana"/>
                <w:sz w:val="24"/>
                <w:szCs w:val="24"/>
              </w:rPr>
              <w:t>rovision to secure the census data from third party and to prevent tampering/theft of the census related documents</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07"/>
              </w:numPr>
              <w:spacing w:line="360" w:lineRule="auto"/>
              <w:rPr>
                <w:rFonts w:ascii="Gill Sans MT" w:hAnsi="Gill Sans MT"/>
                <w:b w:val="0"/>
                <w:bCs w:val="0"/>
                <w:sz w:val="24"/>
                <w:szCs w:val="24"/>
              </w:rPr>
            </w:pPr>
          </w:p>
        </w:tc>
        <w:tc>
          <w:tcPr>
            <w:tcW w:w="2893" w:type="pct"/>
          </w:tcPr>
          <w:p w:rsidR="00792184" w:rsidRPr="00C325E8" w:rsidRDefault="00EC3B00" w:rsidP="004A2806">
            <w:pPr>
              <w:autoSpaceDE w:val="0"/>
              <w:autoSpaceDN w:val="0"/>
              <w:adjustRightInd w:val="0"/>
              <w:spacing w:line="360" w:lineRule="auto"/>
              <w:cnfStyle w:val="000000100000"/>
              <w:rPr>
                <w:rFonts w:ascii="Gill Sans MT" w:hAnsi="Gill Sans MT"/>
                <w:sz w:val="24"/>
                <w:szCs w:val="24"/>
              </w:rPr>
            </w:pPr>
            <w:r>
              <w:rPr>
                <w:rFonts w:ascii="Gill Sans MT" w:hAnsi="Gill Sans MT" w:cs="Verdana"/>
                <w:sz w:val="24"/>
                <w:szCs w:val="24"/>
              </w:rPr>
              <w:t>P</w:t>
            </w:r>
            <w:r w:rsidR="00792184" w:rsidRPr="00C325E8">
              <w:rPr>
                <w:rFonts w:ascii="Gill Sans MT" w:hAnsi="Gill Sans MT" w:cs="Verdana"/>
                <w:sz w:val="24"/>
                <w:szCs w:val="24"/>
              </w:rPr>
              <w:t>rovision to maintain all the documents, data of a census (current year data/previous year data, etc.,) at one place and view immediately whenever required</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 xml:space="preserve">Yes </w:t>
            </w:r>
          </w:p>
        </w:tc>
      </w:tr>
      <w:tr w:rsidR="00EC3B00" w:rsidRPr="00C325E8" w:rsidTr="00EC3B00">
        <w:trPr>
          <w:cnfStyle w:val="000000010000"/>
        </w:trPr>
        <w:tc>
          <w:tcPr>
            <w:cnfStyle w:val="001000000000"/>
            <w:tcW w:w="5000" w:type="pct"/>
            <w:gridSpan w:val="3"/>
          </w:tcPr>
          <w:p w:rsidR="00EC3B00" w:rsidRPr="00C325E8" w:rsidRDefault="00EC3B00" w:rsidP="00EC3B00">
            <w:pPr>
              <w:spacing w:line="360" w:lineRule="auto"/>
              <w:rPr>
                <w:rFonts w:ascii="Gill Sans MT" w:hAnsi="Gill Sans MT"/>
                <w:sz w:val="24"/>
                <w:szCs w:val="24"/>
              </w:rPr>
            </w:pPr>
            <w:r>
              <w:rPr>
                <w:rFonts w:ascii="Gill Sans MT" w:hAnsi="Gill Sans MT"/>
                <w:sz w:val="24"/>
                <w:szCs w:val="24"/>
              </w:rPr>
              <w:t>Family Enumeration</w:t>
            </w:r>
          </w:p>
        </w:tc>
      </w:tr>
      <w:tr w:rsidR="00EC3B00" w:rsidRPr="00C325E8" w:rsidTr="00C325E8">
        <w:trPr>
          <w:cnfStyle w:val="000000100000"/>
        </w:trPr>
        <w:tc>
          <w:tcPr>
            <w:cnfStyle w:val="001000000000"/>
            <w:tcW w:w="573" w:type="pct"/>
          </w:tcPr>
          <w:p w:rsidR="00EC3B00" w:rsidRPr="00C325E8" w:rsidRDefault="00EC3B00" w:rsidP="00F53397">
            <w:pPr>
              <w:pStyle w:val="ListParagraph"/>
              <w:numPr>
                <w:ilvl w:val="0"/>
                <w:numId w:val="207"/>
              </w:numPr>
              <w:spacing w:line="360" w:lineRule="auto"/>
              <w:rPr>
                <w:rFonts w:ascii="Gill Sans MT" w:hAnsi="Gill Sans MT"/>
                <w:b w:val="0"/>
                <w:bCs w:val="0"/>
                <w:sz w:val="24"/>
                <w:szCs w:val="24"/>
              </w:rPr>
            </w:pPr>
          </w:p>
        </w:tc>
        <w:tc>
          <w:tcPr>
            <w:tcW w:w="2893" w:type="pct"/>
          </w:tcPr>
          <w:p w:rsidR="00EC3B00" w:rsidRDefault="00EC3B00" w:rsidP="004A2806">
            <w:pPr>
              <w:autoSpaceDE w:val="0"/>
              <w:autoSpaceDN w:val="0"/>
              <w:adjustRightInd w:val="0"/>
              <w:spacing w:line="360" w:lineRule="auto"/>
              <w:cnfStyle w:val="000000100000"/>
              <w:rPr>
                <w:rFonts w:ascii="Gill Sans MT" w:hAnsi="Gill Sans MT" w:cs="Verdana"/>
                <w:sz w:val="24"/>
                <w:szCs w:val="24"/>
              </w:rPr>
            </w:pPr>
            <w:r>
              <w:rPr>
                <w:rFonts w:ascii="Gill Sans MT" w:hAnsi="Gill Sans MT" w:cs="Verdana"/>
                <w:sz w:val="24"/>
                <w:szCs w:val="24"/>
              </w:rPr>
              <w:t xml:space="preserve">Capture details pertaining to families such as but not limited to the following; </w:t>
            </w:r>
          </w:p>
          <w:p w:rsidR="00EC3B00" w:rsidRDefault="00EC3B00" w:rsidP="00F53397">
            <w:pPr>
              <w:pStyle w:val="ListParagraph"/>
              <w:numPr>
                <w:ilvl w:val="0"/>
                <w:numId w:val="224"/>
              </w:numPr>
              <w:autoSpaceDE w:val="0"/>
              <w:autoSpaceDN w:val="0"/>
              <w:adjustRightInd w:val="0"/>
              <w:spacing w:line="360" w:lineRule="auto"/>
              <w:cnfStyle w:val="000000100000"/>
              <w:rPr>
                <w:rFonts w:ascii="Gill Sans MT" w:hAnsi="Gill Sans MT" w:cs="Verdana"/>
                <w:sz w:val="24"/>
                <w:szCs w:val="24"/>
              </w:rPr>
            </w:pPr>
            <w:r>
              <w:rPr>
                <w:rFonts w:ascii="Gill Sans MT" w:hAnsi="Gill Sans MT" w:cs="Verdana"/>
                <w:sz w:val="24"/>
                <w:szCs w:val="24"/>
              </w:rPr>
              <w:t>family member details</w:t>
            </w:r>
          </w:p>
          <w:p w:rsidR="00EC3B00" w:rsidRDefault="00EC3B00" w:rsidP="00F53397">
            <w:pPr>
              <w:pStyle w:val="ListParagraph"/>
              <w:numPr>
                <w:ilvl w:val="0"/>
                <w:numId w:val="224"/>
              </w:numPr>
              <w:autoSpaceDE w:val="0"/>
              <w:autoSpaceDN w:val="0"/>
              <w:adjustRightInd w:val="0"/>
              <w:spacing w:line="360" w:lineRule="auto"/>
              <w:cnfStyle w:val="000000100000"/>
              <w:rPr>
                <w:rFonts w:ascii="Gill Sans MT" w:hAnsi="Gill Sans MT" w:cs="Verdana"/>
                <w:sz w:val="24"/>
                <w:szCs w:val="24"/>
              </w:rPr>
            </w:pPr>
            <w:r>
              <w:rPr>
                <w:rFonts w:ascii="Gill Sans MT" w:hAnsi="Gill Sans MT" w:cs="Verdana"/>
                <w:sz w:val="24"/>
                <w:szCs w:val="24"/>
              </w:rPr>
              <w:t>Location details</w:t>
            </w:r>
          </w:p>
          <w:p w:rsidR="00EC3B00" w:rsidRDefault="00EC3B00" w:rsidP="00F53397">
            <w:pPr>
              <w:pStyle w:val="ListParagraph"/>
              <w:numPr>
                <w:ilvl w:val="0"/>
                <w:numId w:val="224"/>
              </w:numPr>
              <w:autoSpaceDE w:val="0"/>
              <w:autoSpaceDN w:val="0"/>
              <w:adjustRightInd w:val="0"/>
              <w:spacing w:line="360" w:lineRule="auto"/>
              <w:cnfStyle w:val="000000100000"/>
              <w:rPr>
                <w:rFonts w:ascii="Gill Sans MT" w:hAnsi="Gill Sans MT" w:cs="Verdana"/>
                <w:sz w:val="24"/>
                <w:szCs w:val="24"/>
              </w:rPr>
            </w:pPr>
            <w:r>
              <w:rPr>
                <w:rFonts w:ascii="Gill Sans MT" w:hAnsi="Gill Sans MT" w:cs="Verdana"/>
                <w:sz w:val="24"/>
                <w:szCs w:val="24"/>
              </w:rPr>
              <w:t>children details</w:t>
            </w:r>
          </w:p>
          <w:p w:rsidR="00EC3B00" w:rsidRDefault="00EC3B00" w:rsidP="00F53397">
            <w:pPr>
              <w:pStyle w:val="ListParagraph"/>
              <w:numPr>
                <w:ilvl w:val="0"/>
                <w:numId w:val="224"/>
              </w:numPr>
              <w:autoSpaceDE w:val="0"/>
              <w:autoSpaceDN w:val="0"/>
              <w:adjustRightInd w:val="0"/>
              <w:spacing w:line="360" w:lineRule="auto"/>
              <w:cnfStyle w:val="000000100000"/>
              <w:rPr>
                <w:rFonts w:ascii="Gill Sans MT" w:hAnsi="Gill Sans MT" w:cs="Verdana"/>
                <w:sz w:val="24"/>
                <w:szCs w:val="24"/>
              </w:rPr>
            </w:pPr>
            <w:r>
              <w:rPr>
                <w:rFonts w:ascii="Gill Sans MT" w:hAnsi="Gill Sans MT" w:cs="Verdana"/>
                <w:sz w:val="24"/>
                <w:szCs w:val="24"/>
              </w:rPr>
              <w:t>education details</w:t>
            </w:r>
          </w:p>
          <w:p w:rsidR="00EC3B00" w:rsidRDefault="00EC3B00" w:rsidP="00F53397">
            <w:pPr>
              <w:pStyle w:val="ListParagraph"/>
              <w:numPr>
                <w:ilvl w:val="0"/>
                <w:numId w:val="224"/>
              </w:numPr>
              <w:autoSpaceDE w:val="0"/>
              <w:autoSpaceDN w:val="0"/>
              <w:adjustRightInd w:val="0"/>
              <w:spacing w:line="360" w:lineRule="auto"/>
              <w:cnfStyle w:val="000000100000"/>
              <w:rPr>
                <w:rFonts w:ascii="Gill Sans MT" w:hAnsi="Gill Sans MT" w:cs="Verdana"/>
                <w:sz w:val="24"/>
                <w:szCs w:val="24"/>
              </w:rPr>
            </w:pPr>
            <w:r w:rsidRPr="00EC3B00">
              <w:rPr>
                <w:rFonts w:ascii="Gill Sans MT" w:hAnsi="Gill Sans MT" w:cs="Verdana"/>
                <w:sz w:val="24"/>
                <w:szCs w:val="24"/>
              </w:rPr>
              <w:t>income details</w:t>
            </w:r>
          </w:p>
          <w:p w:rsidR="00EC3B00" w:rsidRDefault="00EC3B00" w:rsidP="00F53397">
            <w:pPr>
              <w:pStyle w:val="ListParagraph"/>
              <w:numPr>
                <w:ilvl w:val="0"/>
                <w:numId w:val="224"/>
              </w:numPr>
              <w:autoSpaceDE w:val="0"/>
              <w:autoSpaceDN w:val="0"/>
              <w:adjustRightInd w:val="0"/>
              <w:spacing w:line="360" w:lineRule="auto"/>
              <w:cnfStyle w:val="000000100000"/>
              <w:rPr>
                <w:rFonts w:ascii="Gill Sans MT" w:hAnsi="Gill Sans MT" w:cs="Verdana"/>
                <w:sz w:val="24"/>
                <w:szCs w:val="24"/>
              </w:rPr>
            </w:pPr>
            <w:r>
              <w:rPr>
                <w:rFonts w:ascii="Gill Sans MT" w:hAnsi="Gill Sans MT" w:cs="Verdana"/>
                <w:sz w:val="24"/>
                <w:szCs w:val="24"/>
              </w:rPr>
              <w:t>ancestor details</w:t>
            </w:r>
          </w:p>
          <w:p w:rsidR="00EC3B00" w:rsidRDefault="00EC3B00" w:rsidP="00F53397">
            <w:pPr>
              <w:pStyle w:val="ListParagraph"/>
              <w:numPr>
                <w:ilvl w:val="0"/>
                <w:numId w:val="224"/>
              </w:numPr>
              <w:autoSpaceDE w:val="0"/>
              <w:autoSpaceDN w:val="0"/>
              <w:adjustRightInd w:val="0"/>
              <w:spacing w:line="360" w:lineRule="auto"/>
              <w:cnfStyle w:val="000000100000"/>
              <w:rPr>
                <w:rFonts w:ascii="Gill Sans MT" w:hAnsi="Gill Sans MT" w:cs="Verdana"/>
                <w:sz w:val="24"/>
                <w:szCs w:val="24"/>
              </w:rPr>
            </w:pPr>
            <w:r>
              <w:rPr>
                <w:rFonts w:ascii="Gill Sans MT" w:hAnsi="Gill Sans MT" w:cs="Verdana"/>
                <w:sz w:val="24"/>
                <w:szCs w:val="24"/>
              </w:rPr>
              <w:t>creation of family tree</w:t>
            </w:r>
          </w:p>
          <w:p w:rsidR="00EC3B00" w:rsidRDefault="00EC3B00" w:rsidP="00F53397">
            <w:pPr>
              <w:pStyle w:val="ListParagraph"/>
              <w:numPr>
                <w:ilvl w:val="0"/>
                <w:numId w:val="224"/>
              </w:numPr>
              <w:autoSpaceDE w:val="0"/>
              <w:autoSpaceDN w:val="0"/>
              <w:adjustRightInd w:val="0"/>
              <w:spacing w:line="360" w:lineRule="auto"/>
              <w:cnfStyle w:val="000000100000"/>
              <w:rPr>
                <w:rFonts w:ascii="Gill Sans MT" w:hAnsi="Gill Sans MT" w:cs="Verdana"/>
                <w:sz w:val="24"/>
                <w:szCs w:val="24"/>
              </w:rPr>
            </w:pPr>
            <w:r>
              <w:rPr>
                <w:rFonts w:ascii="Gill Sans MT" w:hAnsi="Gill Sans MT" w:cs="Verdana"/>
                <w:sz w:val="24"/>
                <w:szCs w:val="24"/>
              </w:rPr>
              <w:t>earning member details</w:t>
            </w:r>
          </w:p>
          <w:p w:rsidR="00EC3B00" w:rsidRPr="00EC3B00" w:rsidRDefault="00EC3B00" w:rsidP="00F53397">
            <w:pPr>
              <w:pStyle w:val="ListParagraph"/>
              <w:numPr>
                <w:ilvl w:val="0"/>
                <w:numId w:val="224"/>
              </w:numPr>
              <w:autoSpaceDE w:val="0"/>
              <w:autoSpaceDN w:val="0"/>
              <w:adjustRightInd w:val="0"/>
              <w:spacing w:line="360" w:lineRule="auto"/>
              <w:cnfStyle w:val="000000100000"/>
              <w:rPr>
                <w:rFonts w:ascii="Gill Sans MT" w:hAnsi="Gill Sans MT" w:cs="Verdana"/>
                <w:sz w:val="24"/>
                <w:szCs w:val="24"/>
              </w:rPr>
            </w:pPr>
            <w:r>
              <w:rPr>
                <w:rFonts w:ascii="Gill Sans MT" w:hAnsi="Gill Sans MT" w:cs="Verdana"/>
                <w:sz w:val="24"/>
                <w:szCs w:val="24"/>
              </w:rPr>
              <w:t>family health</w:t>
            </w:r>
            <w:r w:rsidRPr="00EC3B00">
              <w:rPr>
                <w:rFonts w:ascii="Gill Sans MT" w:hAnsi="Gill Sans MT" w:cs="Verdana"/>
                <w:sz w:val="24"/>
                <w:szCs w:val="24"/>
              </w:rPr>
              <w:t xml:space="preserve"> details etc.</w:t>
            </w:r>
          </w:p>
        </w:tc>
        <w:tc>
          <w:tcPr>
            <w:tcW w:w="1534" w:type="pct"/>
          </w:tcPr>
          <w:p w:rsidR="00EC3B00" w:rsidRPr="00C325E8" w:rsidRDefault="00EC3B00" w:rsidP="004A2806">
            <w:pPr>
              <w:spacing w:line="360" w:lineRule="auto"/>
              <w:jc w:val="center"/>
              <w:cnfStyle w:val="000000100000"/>
              <w:rPr>
                <w:rFonts w:ascii="Gill Sans MT" w:hAnsi="Gill Sans MT"/>
                <w:sz w:val="24"/>
                <w:szCs w:val="24"/>
              </w:rPr>
            </w:pPr>
            <w:r>
              <w:rPr>
                <w:rFonts w:ascii="Gill Sans MT" w:hAnsi="Gill Sans MT"/>
                <w:sz w:val="24"/>
                <w:szCs w:val="24"/>
              </w:rPr>
              <w:t>Yes</w:t>
            </w:r>
          </w:p>
        </w:tc>
      </w:tr>
      <w:tr w:rsidR="00EC3B00" w:rsidRPr="00C325E8" w:rsidTr="00C325E8">
        <w:trPr>
          <w:cnfStyle w:val="000000010000"/>
        </w:trPr>
        <w:tc>
          <w:tcPr>
            <w:cnfStyle w:val="001000000000"/>
            <w:tcW w:w="5000" w:type="pct"/>
            <w:gridSpan w:val="3"/>
          </w:tcPr>
          <w:p w:rsidR="00EC3B00" w:rsidRPr="00C325E8" w:rsidRDefault="00EC3B00" w:rsidP="004A2806">
            <w:pPr>
              <w:spacing w:line="360" w:lineRule="auto"/>
              <w:rPr>
                <w:rFonts w:ascii="Gill Sans MT" w:hAnsi="Gill Sans MT"/>
                <w:sz w:val="24"/>
                <w:szCs w:val="24"/>
              </w:rPr>
            </w:pPr>
            <w:r w:rsidRPr="00C325E8">
              <w:rPr>
                <w:rFonts w:ascii="Gill Sans MT" w:hAnsi="Gill Sans MT"/>
                <w:sz w:val="24"/>
                <w:szCs w:val="24"/>
              </w:rPr>
              <w:t>Reports</w:t>
            </w:r>
          </w:p>
        </w:tc>
      </w:tr>
      <w:tr w:rsidR="00EC3B00" w:rsidRPr="00C325E8" w:rsidTr="00C325E8">
        <w:trPr>
          <w:cnfStyle w:val="000000100000"/>
        </w:trPr>
        <w:tc>
          <w:tcPr>
            <w:cnfStyle w:val="001000000000"/>
            <w:tcW w:w="573" w:type="pct"/>
          </w:tcPr>
          <w:p w:rsidR="00EC3B00" w:rsidRPr="00C325E8" w:rsidRDefault="00EC3B00" w:rsidP="00F53397">
            <w:pPr>
              <w:pStyle w:val="ListParagraph"/>
              <w:numPr>
                <w:ilvl w:val="0"/>
                <w:numId w:val="207"/>
              </w:numPr>
              <w:spacing w:line="360" w:lineRule="auto"/>
              <w:rPr>
                <w:rFonts w:ascii="Gill Sans MT" w:hAnsi="Gill Sans MT"/>
                <w:b w:val="0"/>
                <w:bCs w:val="0"/>
                <w:sz w:val="24"/>
                <w:szCs w:val="24"/>
              </w:rPr>
            </w:pPr>
          </w:p>
        </w:tc>
        <w:tc>
          <w:tcPr>
            <w:tcW w:w="2893" w:type="pct"/>
          </w:tcPr>
          <w:p w:rsidR="00EC3B00" w:rsidRPr="00C325E8" w:rsidRDefault="00EC3B00" w:rsidP="004A2806">
            <w:pPr>
              <w:autoSpaceDE w:val="0"/>
              <w:autoSpaceDN w:val="0"/>
              <w:adjustRightInd w:val="0"/>
              <w:spacing w:line="360" w:lineRule="auto"/>
              <w:cnfStyle w:val="000000100000"/>
              <w:rPr>
                <w:rFonts w:ascii="Gill Sans MT" w:hAnsi="Gill Sans MT" w:cs="Verdana"/>
                <w:sz w:val="24"/>
                <w:szCs w:val="24"/>
              </w:rPr>
            </w:pPr>
            <w:r w:rsidRPr="00C325E8">
              <w:rPr>
                <w:rFonts w:ascii="Gill Sans MT" w:hAnsi="Gill Sans MT" w:cs="Verdana"/>
                <w:sz w:val="24"/>
                <w:szCs w:val="24"/>
              </w:rPr>
              <w:t>Report on current census data zone wise/ward wise</w:t>
            </w:r>
          </w:p>
        </w:tc>
        <w:tc>
          <w:tcPr>
            <w:tcW w:w="1534" w:type="pct"/>
          </w:tcPr>
          <w:p w:rsidR="00EC3B00" w:rsidRPr="00C325E8" w:rsidRDefault="00EC3B00"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 xml:space="preserve">Yes </w:t>
            </w:r>
          </w:p>
        </w:tc>
      </w:tr>
      <w:tr w:rsidR="00EC3B00" w:rsidRPr="00C325E8" w:rsidTr="00C325E8">
        <w:trPr>
          <w:cnfStyle w:val="000000010000"/>
        </w:trPr>
        <w:tc>
          <w:tcPr>
            <w:cnfStyle w:val="001000000000"/>
            <w:tcW w:w="573" w:type="pct"/>
          </w:tcPr>
          <w:p w:rsidR="00EC3B00" w:rsidRPr="00C325E8" w:rsidRDefault="00EC3B00" w:rsidP="00F53397">
            <w:pPr>
              <w:pStyle w:val="ListParagraph"/>
              <w:numPr>
                <w:ilvl w:val="0"/>
                <w:numId w:val="207"/>
              </w:numPr>
              <w:spacing w:line="360" w:lineRule="auto"/>
              <w:rPr>
                <w:rFonts w:ascii="Gill Sans MT" w:hAnsi="Gill Sans MT"/>
                <w:b w:val="0"/>
                <w:bCs w:val="0"/>
                <w:sz w:val="24"/>
                <w:szCs w:val="24"/>
              </w:rPr>
            </w:pPr>
          </w:p>
        </w:tc>
        <w:tc>
          <w:tcPr>
            <w:tcW w:w="2893" w:type="pct"/>
          </w:tcPr>
          <w:p w:rsidR="00EC3B00" w:rsidRPr="00C325E8" w:rsidRDefault="00EC3B00" w:rsidP="004A2806">
            <w:pPr>
              <w:autoSpaceDE w:val="0"/>
              <w:autoSpaceDN w:val="0"/>
              <w:adjustRightInd w:val="0"/>
              <w:spacing w:line="360" w:lineRule="auto"/>
              <w:cnfStyle w:val="000000010000"/>
              <w:rPr>
                <w:rFonts w:ascii="Gill Sans MT" w:hAnsi="Gill Sans MT" w:cs="Verdana"/>
                <w:sz w:val="24"/>
                <w:szCs w:val="24"/>
              </w:rPr>
            </w:pPr>
            <w:r w:rsidRPr="00C325E8">
              <w:rPr>
                <w:rFonts w:ascii="Gill Sans MT" w:hAnsi="Gill Sans MT" w:cs="Verdana"/>
                <w:sz w:val="24"/>
                <w:szCs w:val="24"/>
              </w:rPr>
              <w:t xml:space="preserve">Report on comparison of current census data with the </w:t>
            </w:r>
            <w:r w:rsidRPr="00C325E8">
              <w:rPr>
                <w:rFonts w:ascii="Gill Sans MT" w:hAnsi="Gill Sans MT" w:cs="Verdana"/>
                <w:sz w:val="24"/>
                <w:szCs w:val="24"/>
              </w:rPr>
              <w:lastRenderedPageBreak/>
              <w:t>previous census data</w:t>
            </w:r>
          </w:p>
        </w:tc>
        <w:tc>
          <w:tcPr>
            <w:tcW w:w="1534" w:type="pct"/>
          </w:tcPr>
          <w:p w:rsidR="00EC3B00" w:rsidRPr="00C325E8" w:rsidRDefault="00EC3B00"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lastRenderedPageBreak/>
              <w:t xml:space="preserve">Yes </w:t>
            </w:r>
          </w:p>
        </w:tc>
      </w:tr>
      <w:tr w:rsidR="00EC3B00" w:rsidRPr="00C325E8" w:rsidTr="00C325E8">
        <w:trPr>
          <w:cnfStyle w:val="000000100000"/>
        </w:trPr>
        <w:tc>
          <w:tcPr>
            <w:cnfStyle w:val="001000000000"/>
            <w:tcW w:w="573" w:type="pct"/>
          </w:tcPr>
          <w:p w:rsidR="00EC3B00" w:rsidRPr="00C325E8" w:rsidRDefault="00EC3B00" w:rsidP="00F53397">
            <w:pPr>
              <w:pStyle w:val="ListParagraph"/>
              <w:numPr>
                <w:ilvl w:val="0"/>
                <w:numId w:val="207"/>
              </w:numPr>
              <w:spacing w:line="360" w:lineRule="auto"/>
              <w:rPr>
                <w:rFonts w:ascii="Gill Sans MT" w:hAnsi="Gill Sans MT"/>
                <w:b w:val="0"/>
                <w:bCs w:val="0"/>
                <w:sz w:val="24"/>
                <w:szCs w:val="24"/>
              </w:rPr>
            </w:pPr>
          </w:p>
        </w:tc>
        <w:tc>
          <w:tcPr>
            <w:tcW w:w="2893" w:type="pct"/>
          </w:tcPr>
          <w:p w:rsidR="00EC3B00" w:rsidRPr="00C325E8" w:rsidRDefault="00EC3B00" w:rsidP="004A2806">
            <w:pPr>
              <w:autoSpaceDE w:val="0"/>
              <w:autoSpaceDN w:val="0"/>
              <w:adjustRightInd w:val="0"/>
              <w:spacing w:line="360" w:lineRule="auto"/>
              <w:cnfStyle w:val="000000100000"/>
              <w:rPr>
                <w:rFonts w:ascii="Gill Sans MT" w:hAnsi="Gill Sans MT" w:cs="Verdana"/>
                <w:sz w:val="24"/>
                <w:szCs w:val="24"/>
              </w:rPr>
            </w:pPr>
            <w:r w:rsidRPr="00C325E8">
              <w:rPr>
                <w:rFonts w:ascii="Gill Sans MT" w:hAnsi="Gill Sans MT" w:cs="Verdana"/>
                <w:sz w:val="24"/>
                <w:szCs w:val="24"/>
              </w:rPr>
              <w:t>Report on census budget.</w:t>
            </w:r>
          </w:p>
        </w:tc>
        <w:tc>
          <w:tcPr>
            <w:tcW w:w="1534" w:type="pct"/>
          </w:tcPr>
          <w:p w:rsidR="00EC3B00" w:rsidRPr="00C325E8" w:rsidRDefault="00EC3B00"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 xml:space="preserve">Yes </w:t>
            </w:r>
          </w:p>
        </w:tc>
      </w:tr>
      <w:tr w:rsidR="00EC3B00" w:rsidRPr="00C325E8" w:rsidTr="00C325E8">
        <w:trPr>
          <w:cnfStyle w:val="000000010000"/>
        </w:trPr>
        <w:tc>
          <w:tcPr>
            <w:cnfStyle w:val="001000000000"/>
            <w:tcW w:w="573" w:type="pct"/>
          </w:tcPr>
          <w:p w:rsidR="00EC3B00" w:rsidRPr="00C325E8" w:rsidRDefault="00EC3B00" w:rsidP="00F53397">
            <w:pPr>
              <w:pStyle w:val="ListParagraph"/>
              <w:numPr>
                <w:ilvl w:val="0"/>
                <w:numId w:val="207"/>
              </w:numPr>
              <w:spacing w:line="360" w:lineRule="auto"/>
              <w:rPr>
                <w:rFonts w:ascii="Gill Sans MT" w:hAnsi="Gill Sans MT"/>
                <w:b w:val="0"/>
                <w:bCs w:val="0"/>
                <w:sz w:val="24"/>
                <w:szCs w:val="24"/>
              </w:rPr>
            </w:pPr>
          </w:p>
        </w:tc>
        <w:tc>
          <w:tcPr>
            <w:tcW w:w="2893" w:type="pct"/>
          </w:tcPr>
          <w:p w:rsidR="00EC3B00" w:rsidRPr="00C325E8" w:rsidRDefault="00EC3B00" w:rsidP="004A2806">
            <w:pPr>
              <w:autoSpaceDE w:val="0"/>
              <w:autoSpaceDN w:val="0"/>
              <w:adjustRightInd w:val="0"/>
              <w:spacing w:line="360" w:lineRule="auto"/>
              <w:cnfStyle w:val="000000010000"/>
              <w:rPr>
                <w:rFonts w:ascii="Gill Sans MT" w:hAnsi="Gill Sans MT" w:cs="Verdana"/>
                <w:sz w:val="24"/>
                <w:szCs w:val="24"/>
              </w:rPr>
            </w:pPr>
            <w:r w:rsidRPr="00C325E8">
              <w:rPr>
                <w:rFonts w:ascii="Gill Sans MT" w:hAnsi="Gill Sans MT" w:cs="Verdana"/>
                <w:sz w:val="24"/>
                <w:szCs w:val="24"/>
              </w:rPr>
              <w:t>Report on partial/pending allocation of the budget funds.</w:t>
            </w:r>
          </w:p>
        </w:tc>
        <w:tc>
          <w:tcPr>
            <w:tcW w:w="1534" w:type="pct"/>
          </w:tcPr>
          <w:p w:rsidR="00EC3B00" w:rsidRPr="00C325E8" w:rsidRDefault="00EC3B00"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 xml:space="preserve">Yes </w:t>
            </w:r>
          </w:p>
        </w:tc>
      </w:tr>
      <w:tr w:rsidR="00EC3B00" w:rsidRPr="00C325E8" w:rsidTr="00C325E8">
        <w:trPr>
          <w:cnfStyle w:val="000000100000"/>
        </w:trPr>
        <w:tc>
          <w:tcPr>
            <w:cnfStyle w:val="001000000000"/>
            <w:tcW w:w="573" w:type="pct"/>
          </w:tcPr>
          <w:p w:rsidR="00EC3B00" w:rsidRPr="00C325E8" w:rsidRDefault="00EC3B00" w:rsidP="00F53397">
            <w:pPr>
              <w:pStyle w:val="ListParagraph"/>
              <w:numPr>
                <w:ilvl w:val="0"/>
                <w:numId w:val="207"/>
              </w:numPr>
              <w:spacing w:line="360" w:lineRule="auto"/>
              <w:rPr>
                <w:rFonts w:ascii="Gill Sans MT" w:hAnsi="Gill Sans MT"/>
                <w:b w:val="0"/>
                <w:bCs w:val="0"/>
                <w:sz w:val="24"/>
                <w:szCs w:val="24"/>
              </w:rPr>
            </w:pPr>
          </w:p>
        </w:tc>
        <w:tc>
          <w:tcPr>
            <w:tcW w:w="2893" w:type="pct"/>
          </w:tcPr>
          <w:p w:rsidR="00EC3B00" w:rsidRPr="00C325E8" w:rsidRDefault="00EC3B00" w:rsidP="004A2806">
            <w:pPr>
              <w:autoSpaceDE w:val="0"/>
              <w:autoSpaceDN w:val="0"/>
              <w:adjustRightInd w:val="0"/>
              <w:spacing w:line="360" w:lineRule="auto"/>
              <w:cnfStyle w:val="000000100000"/>
              <w:rPr>
                <w:rFonts w:ascii="Gill Sans MT" w:hAnsi="Gill Sans MT" w:cs="Verdana"/>
                <w:sz w:val="24"/>
                <w:szCs w:val="24"/>
              </w:rPr>
            </w:pPr>
            <w:r w:rsidRPr="00C325E8">
              <w:rPr>
                <w:rFonts w:ascii="Gill Sans MT" w:hAnsi="Gill Sans MT" w:cs="Verdana"/>
                <w:sz w:val="24"/>
                <w:szCs w:val="24"/>
              </w:rPr>
              <w:t>Report on staff details and their allocation based on zone wise/ward wise for conducting census</w:t>
            </w:r>
          </w:p>
        </w:tc>
        <w:tc>
          <w:tcPr>
            <w:tcW w:w="1534" w:type="pct"/>
          </w:tcPr>
          <w:p w:rsidR="00EC3B00" w:rsidRPr="00C325E8" w:rsidRDefault="00EC3B00"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 xml:space="preserve">Yes </w:t>
            </w:r>
          </w:p>
        </w:tc>
      </w:tr>
      <w:tr w:rsidR="00EC3B00" w:rsidRPr="00C325E8" w:rsidTr="00C325E8">
        <w:trPr>
          <w:cnfStyle w:val="000000010000"/>
        </w:trPr>
        <w:tc>
          <w:tcPr>
            <w:cnfStyle w:val="001000000000"/>
            <w:tcW w:w="573" w:type="pct"/>
          </w:tcPr>
          <w:p w:rsidR="00EC3B00" w:rsidRPr="00C325E8" w:rsidRDefault="00EC3B00" w:rsidP="00F53397">
            <w:pPr>
              <w:pStyle w:val="ListParagraph"/>
              <w:numPr>
                <w:ilvl w:val="0"/>
                <w:numId w:val="207"/>
              </w:numPr>
              <w:spacing w:line="360" w:lineRule="auto"/>
              <w:rPr>
                <w:rFonts w:ascii="Gill Sans MT" w:hAnsi="Gill Sans MT"/>
                <w:b w:val="0"/>
                <w:bCs w:val="0"/>
                <w:sz w:val="24"/>
                <w:szCs w:val="24"/>
              </w:rPr>
            </w:pPr>
          </w:p>
        </w:tc>
        <w:tc>
          <w:tcPr>
            <w:tcW w:w="2893" w:type="pct"/>
          </w:tcPr>
          <w:p w:rsidR="00EC3B00" w:rsidRPr="00C325E8" w:rsidRDefault="00EC3B00" w:rsidP="004A2806">
            <w:pPr>
              <w:autoSpaceDE w:val="0"/>
              <w:autoSpaceDN w:val="0"/>
              <w:adjustRightInd w:val="0"/>
              <w:spacing w:line="360" w:lineRule="auto"/>
              <w:cnfStyle w:val="000000010000"/>
              <w:rPr>
                <w:rFonts w:ascii="Gill Sans MT" w:hAnsi="Gill Sans MT" w:cs="Verdana"/>
                <w:sz w:val="24"/>
                <w:szCs w:val="24"/>
              </w:rPr>
            </w:pPr>
            <w:r w:rsidRPr="00C325E8">
              <w:rPr>
                <w:rFonts w:ascii="Gill Sans MT" w:hAnsi="Gill Sans MT" w:cs="Verdana"/>
                <w:sz w:val="24"/>
                <w:szCs w:val="24"/>
              </w:rPr>
              <w:t>Report on completed or pending census details zone wise/ward wise</w:t>
            </w:r>
          </w:p>
        </w:tc>
        <w:tc>
          <w:tcPr>
            <w:tcW w:w="1534" w:type="pct"/>
          </w:tcPr>
          <w:p w:rsidR="00EC3B00" w:rsidRPr="00C325E8" w:rsidRDefault="00EC3B00"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 xml:space="preserve">Yes </w:t>
            </w:r>
          </w:p>
        </w:tc>
      </w:tr>
      <w:tr w:rsidR="00EC3B00" w:rsidRPr="00C325E8" w:rsidTr="00C325E8">
        <w:trPr>
          <w:cnfStyle w:val="000000100000"/>
        </w:trPr>
        <w:tc>
          <w:tcPr>
            <w:cnfStyle w:val="001000000000"/>
            <w:tcW w:w="573" w:type="pct"/>
          </w:tcPr>
          <w:p w:rsidR="00EC3B00" w:rsidRPr="00C325E8" w:rsidRDefault="00EC3B00" w:rsidP="00F53397">
            <w:pPr>
              <w:pStyle w:val="ListParagraph"/>
              <w:numPr>
                <w:ilvl w:val="0"/>
                <w:numId w:val="207"/>
              </w:numPr>
              <w:spacing w:line="360" w:lineRule="auto"/>
              <w:rPr>
                <w:rFonts w:ascii="Gill Sans MT" w:hAnsi="Gill Sans MT"/>
                <w:b w:val="0"/>
                <w:bCs w:val="0"/>
                <w:sz w:val="24"/>
                <w:szCs w:val="24"/>
              </w:rPr>
            </w:pPr>
          </w:p>
        </w:tc>
        <w:tc>
          <w:tcPr>
            <w:tcW w:w="2893" w:type="pct"/>
          </w:tcPr>
          <w:p w:rsidR="00EC3B00" w:rsidRPr="00C325E8" w:rsidRDefault="00EC3B00" w:rsidP="004A2806">
            <w:pPr>
              <w:autoSpaceDE w:val="0"/>
              <w:autoSpaceDN w:val="0"/>
              <w:adjustRightInd w:val="0"/>
              <w:spacing w:line="360" w:lineRule="auto"/>
              <w:cnfStyle w:val="000000100000"/>
              <w:rPr>
                <w:rFonts w:ascii="Gill Sans MT" w:hAnsi="Gill Sans MT" w:cs="Verdana"/>
                <w:sz w:val="24"/>
                <w:szCs w:val="24"/>
              </w:rPr>
            </w:pPr>
            <w:r w:rsidRPr="00C325E8">
              <w:rPr>
                <w:rFonts w:ascii="Gill Sans MT" w:hAnsi="Gill Sans MT" w:cs="Verdana"/>
                <w:sz w:val="24"/>
                <w:szCs w:val="24"/>
              </w:rPr>
              <w:t>Report on the area or boundaries covered under the census zonewise/ward wise</w:t>
            </w:r>
          </w:p>
        </w:tc>
        <w:tc>
          <w:tcPr>
            <w:tcW w:w="1534" w:type="pct"/>
          </w:tcPr>
          <w:p w:rsidR="00EC3B00" w:rsidRPr="00C325E8" w:rsidRDefault="00EC3B00"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 xml:space="preserve">Yes </w:t>
            </w:r>
          </w:p>
        </w:tc>
      </w:tr>
      <w:tr w:rsidR="00EC3B00" w:rsidRPr="00C325E8" w:rsidTr="00C325E8">
        <w:trPr>
          <w:cnfStyle w:val="000000010000"/>
        </w:trPr>
        <w:tc>
          <w:tcPr>
            <w:cnfStyle w:val="001000000000"/>
            <w:tcW w:w="573" w:type="pct"/>
          </w:tcPr>
          <w:p w:rsidR="00EC3B00" w:rsidRPr="00C325E8" w:rsidRDefault="00EC3B00" w:rsidP="00F53397">
            <w:pPr>
              <w:pStyle w:val="ListParagraph"/>
              <w:numPr>
                <w:ilvl w:val="0"/>
                <w:numId w:val="207"/>
              </w:numPr>
              <w:spacing w:line="360" w:lineRule="auto"/>
              <w:rPr>
                <w:rFonts w:ascii="Gill Sans MT" w:hAnsi="Gill Sans MT"/>
                <w:b w:val="0"/>
                <w:bCs w:val="0"/>
                <w:sz w:val="24"/>
                <w:szCs w:val="24"/>
              </w:rPr>
            </w:pPr>
          </w:p>
        </w:tc>
        <w:tc>
          <w:tcPr>
            <w:tcW w:w="2893" w:type="pct"/>
          </w:tcPr>
          <w:p w:rsidR="00EC3B00" w:rsidRPr="00C325E8" w:rsidRDefault="00EC3B00" w:rsidP="004A2806">
            <w:pPr>
              <w:autoSpaceDE w:val="0"/>
              <w:autoSpaceDN w:val="0"/>
              <w:adjustRightInd w:val="0"/>
              <w:spacing w:line="360" w:lineRule="auto"/>
              <w:cnfStyle w:val="000000010000"/>
              <w:rPr>
                <w:rFonts w:ascii="Gill Sans MT" w:hAnsi="Gill Sans MT" w:cs="Verdana"/>
                <w:sz w:val="24"/>
                <w:szCs w:val="24"/>
              </w:rPr>
            </w:pPr>
            <w:r>
              <w:rPr>
                <w:rFonts w:ascii="Gill Sans MT" w:hAnsi="Gill Sans MT" w:cs="Verdana"/>
                <w:sz w:val="24"/>
                <w:szCs w:val="24"/>
              </w:rPr>
              <w:t>Reports pertaining to Family Enumeration</w:t>
            </w:r>
          </w:p>
        </w:tc>
        <w:tc>
          <w:tcPr>
            <w:tcW w:w="1534" w:type="pct"/>
          </w:tcPr>
          <w:p w:rsidR="00EC3B00" w:rsidRPr="00C325E8" w:rsidRDefault="00EC3B00" w:rsidP="004A2806">
            <w:pPr>
              <w:spacing w:line="360" w:lineRule="auto"/>
              <w:jc w:val="center"/>
              <w:cnfStyle w:val="000000010000"/>
              <w:rPr>
                <w:rFonts w:ascii="Gill Sans MT" w:hAnsi="Gill Sans MT"/>
                <w:sz w:val="24"/>
                <w:szCs w:val="24"/>
              </w:rPr>
            </w:pPr>
            <w:r>
              <w:rPr>
                <w:rFonts w:ascii="Gill Sans MT" w:hAnsi="Gill Sans MT"/>
                <w:sz w:val="24"/>
                <w:szCs w:val="24"/>
              </w:rPr>
              <w:t>Yes</w:t>
            </w:r>
          </w:p>
        </w:tc>
      </w:tr>
      <w:tr w:rsidR="00EC3B00" w:rsidRPr="00C325E8" w:rsidTr="00C325E8">
        <w:trPr>
          <w:cnfStyle w:val="000000100000"/>
        </w:trPr>
        <w:tc>
          <w:tcPr>
            <w:cnfStyle w:val="001000000000"/>
            <w:tcW w:w="5000" w:type="pct"/>
            <w:gridSpan w:val="3"/>
          </w:tcPr>
          <w:p w:rsidR="00EC3B00" w:rsidRPr="00C325E8" w:rsidRDefault="00EC3B00" w:rsidP="004A2806">
            <w:pPr>
              <w:spacing w:line="360" w:lineRule="auto"/>
              <w:rPr>
                <w:rFonts w:ascii="Gill Sans MT" w:hAnsi="Gill Sans MT"/>
                <w:sz w:val="24"/>
                <w:szCs w:val="24"/>
              </w:rPr>
            </w:pPr>
            <w:r w:rsidRPr="00C325E8">
              <w:rPr>
                <w:rFonts w:ascii="Gill Sans MT" w:hAnsi="Gill Sans MT"/>
                <w:sz w:val="24"/>
                <w:szCs w:val="24"/>
              </w:rPr>
              <w:t xml:space="preserve">Integration </w:t>
            </w:r>
          </w:p>
        </w:tc>
      </w:tr>
      <w:tr w:rsidR="00EC3B00" w:rsidRPr="00C325E8" w:rsidTr="00C325E8">
        <w:trPr>
          <w:cnfStyle w:val="000000010000"/>
        </w:trPr>
        <w:tc>
          <w:tcPr>
            <w:cnfStyle w:val="001000000000"/>
            <w:tcW w:w="573" w:type="pct"/>
          </w:tcPr>
          <w:p w:rsidR="00EC3B00" w:rsidRPr="00C325E8" w:rsidRDefault="00EC3B00" w:rsidP="00F53397">
            <w:pPr>
              <w:pStyle w:val="ListParagraph"/>
              <w:numPr>
                <w:ilvl w:val="0"/>
                <w:numId w:val="207"/>
              </w:numPr>
              <w:spacing w:line="360" w:lineRule="auto"/>
              <w:rPr>
                <w:rFonts w:ascii="Gill Sans MT" w:hAnsi="Gill Sans MT"/>
                <w:b w:val="0"/>
                <w:bCs w:val="0"/>
                <w:sz w:val="24"/>
                <w:szCs w:val="24"/>
              </w:rPr>
            </w:pPr>
          </w:p>
        </w:tc>
        <w:tc>
          <w:tcPr>
            <w:tcW w:w="2893" w:type="pct"/>
          </w:tcPr>
          <w:p w:rsidR="00EC3B00" w:rsidRPr="00C325E8" w:rsidRDefault="00EC3B00" w:rsidP="004A2806">
            <w:pPr>
              <w:spacing w:line="360" w:lineRule="auto"/>
              <w:jc w:val="both"/>
              <w:cnfStyle w:val="000000010000"/>
              <w:rPr>
                <w:rFonts w:ascii="Gill Sans MT" w:hAnsi="Gill Sans MT"/>
                <w:sz w:val="24"/>
                <w:szCs w:val="24"/>
              </w:rPr>
            </w:pPr>
            <w:r w:rsidRPr="00C325E8">
              <w:rPr>
                <w:rFonts w:ascii="Gill Sans MT" w:hAnsi="Gill Sans MT"/>
                <w:sz w:val="24"/>
                <w:szCs w:val="24"/>
              </w:rPr>
              <w:t>UID</w:t>
            </w:r>
          </w:p>
        </w:tc>
        <w:tc>
          <w:tcPr>
            <w:tcW w:w="1534" w:type="pct"/>
          </w:tcPr>
          <w:p w:rsidR="00EC3B00" w:rsidRPr="00C325E8" w:rsidRDefault="00EC3B00"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 xml:space="preserve">Yes </w:t>
            </w:r>
          </w:p>
        </w:tc>
      </w:tr>
      <w:tr w:rsidR="00EC3B00" w:rsidRPr="00C325E8" w:rsidTr="00C325E8">
        <w:trPr>
          <w:cnfStyle w:val="000000100000"/>
        </w:trPr>
        <w:tc>
          <w:tcPr>
            <w:cnfStyle w:val="001000000000"/>
            <w:tcW w:w="573" w:type="pct"/>
          </w:tcPr>
          <w:p w:rsidR="00EC3B00" w:rsidRPr="00C325E8" w:rsidRDefault="00EC3B00" w:rsidP="00F53397">
            <w:pPr>
              <w:pStyle w:val="ListParagraph"/>
              <w:numPr>
                <w:ilvl w:val="0"/>
                <w:numId w:val="207"/>
              </w:numPr>
              <w:spacing w:line="360" w:lineRule="auto"/>
              <w:rPr>
                <w:rFonts w:ascii="Gill Sans MT" w:hAnsi="Gill Sans MT"/>
                <w:b w:val="0"/>
                <w:bCs w:val="0"/>
                <w:sz w:val="24"/>
                <w:szCs w:val="24"/>
              </w:rPr>
            </w:pPr>
          </w:p>
        </w:tc>
        <w:tc>
          <w:tcPr>
            <w:tcW w:w="2893" w:type="pct"/>
          </w:tcPr>
          <w:p w:rsidR="00EC3B00" w:rsidRPr="00C325E8" w:rsidRDefault="00EC3B00" w:rsidP="004A2806">
            <w:pPr>
              <w:spacing w:line="360" w:lineRule="auto"/>
              <w:jc w:val="both"/>
              <w:cnfStyle w:val="000000100000"/>
              <w:rPr>
                <w:rFonts w:ascii="Gill Sans MT" w:hAnsi="Gill Sans MT"/>
                <w:sz w:val="24"/>
                <w:szCs w:val="24"/>
              </w:rPr>
            </w:pPr>
            <w:r w:rsidRPr="00C325E8">
              <w:rPr>
                <w:rFonts w:ascii="Gill Sans MT" w:hAnsi="Gill Sans MT"/>
                <w:sz w:val="24"/>
                <w:szCs w:val="24"/>
              </w:rPr>
              <w:t>Birth/ Death Module</w:t>
            </w:r>
          </w:p>
        </w:tc>
        <w:tc>
          <w:tcPr>
            <w:tcW w:w="1534" w:type="pct"/>
          </w:tcPr>
          <w:p w:rsidR="00EC3B00" w:rsidRPr="00C325E8" w:rsidRDefault="00EC3B00"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Yes</w:t>
            </w:r>
          </w:p>
        </w:tc>
      </w:tr>
    </w:tbl>
    <w:p w:rsidR="00792184" w:rsidRPr="00C325E8" w:rsidRDefault="00792184" w:rsidP="00C325E8">
      <w:pPr>
        <w:spacing w:line="360" w:lineRule="auto"/>
        <w:ind w:left="720"/>
        <w:jc w:val="both"/>
        <w:rPr>
          <w:rFonts w:ascii="Gill Sans MT" w:hAnsi="Gill Sans MT"/>
          <w:sz w:val="24"/>
          <w:szCs w:val="24"/>
        </w:rPr>
      </w:pPr>
    </w:p>
    <w:p w:rsidR="00792184" w:rsidRDefault="00792184" w:rsidP="00792184">
      <w:pPr>
        <w:spacing w:line="360" w:lineRule="auto"/>
        <w:jc w:val="both"/>
        <w:rPr>
          <w:rFonts w:ascii="Gill Sans MT" w:hAnsi="Gill Sans MT"/>
          <w:sz w:val="24"/>
          <w:szCs w:val="24"/>
        </w:rPr>
      </w:pPr>
    </w:p>
    <w:p w:rsidR="00792184" w:rsidRDefault="00792184" w:rsidP="00792184">
      <w:pPr>
        <w:spacing w:line="360" w:lineRule="auto"/>
        <w:jc w:val="both"/>
        <w:rPr>
          <w:rFonts w:ascii="Gill Sans MT" w:hAnsi="Gill Sans MT"/>
          <w:sz w:val="24"/>
          <w:szCs w:val="24"/>
        </w:rPr>
      </w:pPr>
    </w:p>
    <w:p w:rsidR="00792184" w:rsidRPr="00792184" w:rsidRDefault="00792184" w:rsidP="00792184">
      <w:pPr>
        <w:pStyle w:val="Heading3"/>
        <w:tabs>
          <w:tab w:val="clear" w:pos="1080"/>
          <w:tab w:val="num" w:pos="900"/>
        </w:tabs>
        <w:ind w:firstLine="0"/>
        <w:rPr>
          <w:rFonts w:ascii="Gill Sans MT" w:hAnsi="Gill Sans MT"/>
          <w:color w:val="auto"/>
          <w:sz w:val="24"/>
          <w:szCs w:val="24"/>
        </w:rPr>
      </w:pPr>
      <w:bookmarkStart w:id="100" w:name="_Toc320986102"/>
      <w:r w:rsidRPr="00792184">
        <w:rPr>
          <w:rFonts w:ascii="Gill Sans MT" w:hAnsi="Gill Sans MT"/>
          <w:color w:val="auto"/>
          <w:sz w:val="24"/>
          <w:szCs w:val="24"/>
        </w:rPr>
        <w:t>Fleet Management System</w:t>
      </w:r>
      <w:bookmarkEnd w:id="100"/>
    </w:p>
    <w:p w:rsidR="00792184" w:rsidRDefault="00792184" w:rsidP="00792184">
      <w:pPr>
        <w:spacing w:line="360" w:lineRule="auto"/>
        <w:jc w:val="both"/>
        <w:rPr>
          <w:rFonts w:ascii="Gill Sans MT" w:hAnsi="Gill Sans MT"/>
          <w:sz w:val="24"/>
          <w:szCs w:val="24"/>
        </w:rPr>
      </w:pPr>
    </w:p>
    <w:p w:rsidR="00792184" w:rsidRPr="00C325E8" w:rsidRDefault="00792184" w:rsidP="00C325E8">
      <w:pPr>
        <w:spacing w:line="360" w:lineRule="auto"/>
        <w:ind w:left="720"/>
        <w:jc w:val="both"/>
        <w:rPr>
          <w:rFonts w:ascii="Gill Sans MT" w:hAnsi="Gill Sans MT"/>
          <w:sz w:val="24"/>
          <w:szCs w:val="24"/>
        </w:rPr>
      </w:pPr>
      <w:r w:rsidRPr="00C325E8">
        <w:rPr>
          <w:rFonts w:ascii="Gill Sans MT" w:hAnsi="Gill Sans MT"/>
          <w:sz w:val="24"/>
          <w:szCs w:val="24"/>
        </w:rPr>
        <w:t>The Coimbatore City Municipal Corporation has been using various vehicles for performing the day-to-day works such as Solid Waste Management, Water Supply Distribution, Sanitation works, Town Planning works, Maintenance of under Ground Drainage Lines, officer’s inspection works, etc.,</w:t>
      </w:r>
    </w:p>
    <w:p w:rsidR="00792184" w:rsidRPr="00C325E8" w:rsidRDefault="00792184" w:rsidP="00C325E8">
      <w:pPr>
        <w:spacing w:line="360" w:lineRule="auto"/>
        <w:ind w:left="720"/>
        <w:jc w:val="both"/>
        <w:rPr>
          <w:rFonts w:ascii="Gill Sans MT" w:hAnsi="Gill Sans MT"/>
          <w:sz w:val="24"/>
          <w:szCs w:val="24"/>
        </w:rPr>
      </w:pPr>
      <w:r w:rsidRPr="00C325E8">
        <w:rPr>
          <w:rFonts w:ascii="Gill Sans MT" w:hAnsi="Gill Sans MT"/>
          <w:sz w:val="24"/>
          <w:szCs w:val="24"/>
        </w:rPr>
        <w:lastRenderedPageBreak/>
        <w:t>The maintenance of the vehicles are carried out by the Engineering Department of the Corporation. Since the Corporation do not have a Workshop facility in its own,the maintenance of the vehicles have been out sourced by entrusting the vehicles to privateworkshops approved by the Motor Vehicles Maintenance Department (MVMD) of Government ofTamil Nadu. The maintenance of vehicles is being dealt by Two Technical Assistants, One AssistantEngineer and One Assistant Executive Engineer (Main office). Sealed competitive quotations areinvited from MVMD approved private workshops and the repair works are entrusted to the firmsconcerned.</w:t>
      </w:r>
    </w:p>
    <w:p w:rsidR="00792184" w:rsidRPr="00C325E8" w:rsidRDefault="00792184" w:rsidP="00C325E8">
      <w:pPr>
        <w:spacing w:line="360" w:lineRule="auto"/>
        <w:ind w:left="720"/>
        <w:jc w:val="both"/>
        <w:rPr>
          <w:rFonts w:ascii="Gill Sans MT" w:hAnsi="Gill Sans MT"/>
          <w:sz w:val="24"/>
          <w:szCs w:val="24"/>
        </w:rPr>
      </w:pPr>
      <w:r w:rsidRPr="00C325E8">
        <w:rPr>
          <w:rFonts w:ascii="Gill Sans MT" w:hAnsi="Gill Sans MT"/>
          <w:sz w:val="24"/>
          <w:szCs w:val="24"/>
        </w:rPr>
        <w:t>History registers of all the motor vehicles are maintained manually. The details of all the Maintenance repairs and renewals carried out and the expenditure incurred towards the repairs arerecorded in the register. The</w:t>
      </w:r>
    </w:p>
    <w:p w:rsidR="00792184" w:rsidRPr="00C325E8" w:rsidRDefault="00792184" w:rsidP="00C325E8">
      <w:pPr>
        <w:spacing w:line="360" w:lineRule="auto"/>
        <w:ind w:left="720"/>
        <w:jc w:val="both"/>
        <w:rPr>
          <w:rFonts w:ascii="Gill Sans MT" w:hAnsi="Gill Sans MT"/>
          <w:sz w:val="24"/>
          <w:szCs w:val="24"/>
        </w:rPr>
      </w:pPr>
      <w:r w:rsidRPr="00C325E8">
        <w:rPr>
          <w:rFonts w:ascii="Gill Sans MT" w:hAnsi="Gill Sans MT"/>
          <w:sz w:val="24"/>
          <w:szCs w:val="24"/>
        </w:rPr>
        <w:t>As a part of e-Governance, the CCMC has recently introduced the Online Waste Truck</w:t>
      </w:r>
    </w:p>
    <w:p w:rsidR="00792184" w:rsidRPr="00C325E8" w:rsidRDefault="00792184" w:rsidP="00C325E8">
      <w:pPr>
        <w:spacing w:line="360" w:lineRule="auto"/>
        <w:ind w:left="720"/>
        <w:jc w:val="both"/>
        <w:rPr>
          <w:rFonts w:ascii="Gill Sans MT" w:hAnsi="Gill Sans MT"/>
          <w:sz w:val="24"/>
          <w:szCs w:val="24"/>
        </w:rPr>
      </w:pPr>
      <w:r w:rsidRPr="00C325E8">
        <w:rPr>
          <w:rFonts w:ascii="Gill Sans MT" w:hAnsi="Gill Sans MT"/>
          <w:sz w:val="24"/>
          <w:szCs w:val="24"/>
        </w:rPr>
        <w:t>Monitoring System using Radio Frequency Identification (RFID).This RFID arrangement has beenlinked with the Weigh Bridge installed at the Vellalore dumpsite and the system has connectivitywith the CCMC’s official website. All the trucks deployed for SWM activities have been fixed withTransponders (RF tags) which are electronically programmed. When the waste laden truck fittedwith the Transponders passes through the electromagnetic zone at the Weigh Bridge, it detects thereader's activation signal. The reader in turn decodes the data encoded in the tag's integratedcircuit (silicon chip) and the data is passed to the host computer coupled with the Weigh Bridge forprocessing. It has been so programmed that as soon as the truck halts at the Weigh Bridge itautomatically records the truck number, the wards from which the waste have been collected,name of the driver, the time of entry of the vehicle, weight of the waste, etc., By this system theCCMC is in a position to monitor the exact number of trips made by the trucks and the quantity ofthe waste dumped at the dumpsite at any time.</w:t>
      </w:r>
    </w:p>
    <w:p w:rsidR="00792184" w:rsidRPr="00C325E8" w:rsidRDefault="00792184" w:rsidP="00C325E8">
      <w:pPr>
        <w:spacing w:line="360" w:lineRule="auto"/>
        <w:ind w:left="720"/>
        <w:jc w:val="both"/>
        <w:rPr>
          <w:rFonts w:ascii="Gill Sans MT" w:hAnsi="Gill Sans MT"/>
          <w:sz w:val="24"/>
          <w:szCs w:val="24"/>
        </w:rPr>
      </w:pPr>
    </w:p>
    <w:p w:rsidR="00792184" w:rsidRPr="00C325E8" w:rsidRDefault="00792184" w:rsidP="00C325E8">
      <w:pPr>
        <w:spacing w:line="360" w:lineRule="auto"/>
        <w:ind w:left="720"/>
        <w:jc w:val="both"/>
        <w:rPr>
          <w:rFonts w:ascii="Gill Sans MT" w:hAnsi="Gill Sans MT"/>
          <w:b/>
          <w:sz w:val="24"/>
          <w:szCs w:val="24"/>
        </w:rPr>
      </w:pPr>
      <w:r w:rsidRPr="00C325E8">
        <w:rPr>
          <w:rFonts w:ascii="Gill Sans MT" w:hAnsi="Gill Sans MT"/>
          <w:b/>
          <w:sz w:val="24"/>
          <w:szCs w:val="24"/>
        </w:rPr>
        <w:t>Proposed To-Be Functionalities:</w:t>
      </w:r>
    </w:p>
    <w:p w:rsidR="00792184" w:rsidRPr="00C325E8" w:rsidRDefault="00792184" w:rsidP="00C325E8">
      <w:pPr>
        <w:spacing w:line="360" w:lineRule="auto"/>
        <w:ind w:left="720"/>
        <w:jc w:val="both"/>
        <w:rPr>
          <w:rFonts w:ascii="Gill Sans MT" w:hAnsi="Gill Sans MT"/>
          <w:sz w:val="24"/>
          <w:szCs w:val="24"/>
        </w:rPr>
      </w:pPr>
      <w:r w:rsidRPr="00C325E8">
        <w:rPr>
          <w:rFonts w:ascii="Gill Sans MT" w:hAnsi="Gill Sans MT"/>
          <w:sz w:val="24"/>
          <w:szCs w:val="24"/>
        </w:rPr>
        <w:lastRenderedPageBreak/>
        <w:t>GPRS system for vehicle tracking of all the vehicles pertaining to Solid Waste Management and also for tracking of all the Community bins placed along the road sides. By this system the vehicle movement and the lifting of the loaded bins will be monitored online.</w:t>
      </w:r>
    </w:p>
    <w:p w:rsidR="00792184" w:rsidRPr="00C325E8" w:rsidRDefault="00792184" w:rsidP="00C325E8">
      <w:pPr>
        <w:spacing w:line="360" w:lineRule="auto"/>
        <w:ind w:left="720"/>
        <w:jc w:val="both"/>
        <w:rPr>
          <w:rFonts w:ascii="Gill Sans MT" w:hAnsi="Gill Sans MT"/>
          <w:sz w:val="24"/>
          <w:szCs w:val="24"/>
        </w:rPr>
      </w:pPr>
      <w:r w:rsidRPr="00C325E8">
        <w:rPr>
          <w:rFonts w:ascii="Gill Sans MT" w:hAnsi="Gill Sans MT"/>
          <w:sz w:val="24"/>
          <w:szCs w:val="24"/>
        </w:rPr>
        <w:t>This module shall consist of the below sub-modules</w:t>
      </w:r>
    </w:p>
    <w:p w:rsidR="00792184" w:rsidRPr="00C325E8" w:rsidRDefault="00792184" w:rsidP="00F53397">
      <w:pPr>
        <w:pStyle w:val="ListParagraph"/>
        <w:numPr>
          <w:ilvl w:val="0"/>
          <w:numId w:val="213"/>
        </w:numPr>
        <w:spacing w:line="360" w:lineRule="auto"/>
        <w:ind w:left="1440"/>
        <w:jc w:val="both"/>
        <w:rPr>
          <w:rFonts w:ascii="Gill Sans MT" w:hAnsi="Gill Sans MT"/>
          <w:sz w:val="24"/>
          <w:szCs w:val="24"/>
        </w:rPr>
      </w:pPr>
      <w:r w:rsidRPr="00C325E8">
        <w:rPr>
          <w:rFonts w:ascii="Gill Sans MT" w:hAnsi="Gill Sans MT"/>
          <w:sz w:val="24"/>
          <w:szCs w:val="24"/>
        </w:rPr>
        <w:t>Vehicle History Note</w:t>
      </w:r>
    </w:p>
    <w:p w:rsidR="00792184" w:rsidRPr="00C325E8" w:rsidRDefault="00792184" w:rsidP="00F53397">
      <w:pPr>
        <w:pStyle w:val="ListParagraph"/>
        <w:numPr>
          <w:ilvl w:val="0"/>
          <w:numId w:val="213"/>
        </w:numPr>
        <w:spacing w:line="360" w:lineRule="auto"/>
        <w:ind w:left="1440"/>
        <w:jc w:val="both"/>
        <w:rPr>
          <w:rFonts w:ascii="Gill Sans MT" w:hAnsi="Gill Sans MT"/>
          <w:sz w:val="24"/>
          <w:szCs w:val="24"/>
        </w:rPr>
      </w:pPr>
      <w:r w:rsidRPr="00C325E8">
        <w:rPr>
          <w:rFonts w:ascii="Gill Sans MT" w:hAnsi="Gill Sans MT"/>
          <w:sz w:val="24"/>
          <w:szCs w:val="24"/>
        </w:rPr>
        <w:t>Vehicle Purchase Process</w:t>
      </w:r>
    </w:p>
    <w:p w:rsidR="00792184" w:rsidRPr="00C325E8" w:rsidRDefault="00792184" w:rsidP="00F53397">
      <w:pPr>
        <w:pStyle w:val="ListParagraph"/>
        <w:numPr>
          <w:ilvl w:val="0"/>
          <w:numId w:val="213"/>
        </w:numPr>
        <w:spacing w:line="360" w:lineRule="auto"/>
        <w:ind w:left="1440"/>
        <w:jc w:val="both"/>
        <w:rPr>
          <w:rFonts w:ascii="Gill Sans MT" w:hAnsi="Gill Sans MT"/>
          <w:sz w:val="24"/>
          <w:szCs w:val="24"/>
        </w:rPr>
      </w:pPr>
      <w:r w:rsidRPr="00C325E8">
        <w:rPr>
          <w:rFonts w:ascii="Gill Sans MT" w:hAnsi="Gill Sans MT"/>
          <w:sz w:val="24"/>
          <w:szCs w:val="24"/>
        </w:rPr>
        <w:t>Vehicle Maintenance</w:t>
      </w:r>
    </w:p>
    <w:p w:rsidR="00792184" w:rsidRPr="00C325E8" w:rsidRDefault="00792184" w:rsidP="00F53397">
      <w:pPr>
        <w:pStyle w:val="ListParagraph"/>
        <w:numPr>
          <w:ilvl w:val="0"/>
          <w:numId w:val="213"/>
        </w:numPr>
        <w:spacing w:line="360" w:lineRule="auto"/>
        <w:ind w:left="1440"/>
        <w:jc w:val="both"/>
        <w:rPr>
          <w:rFonts w:ascii="Gill Sans MT" w:hAnsi="Gill Sans MT"/>
          <w:sz w:val="24"/>
          <w:szCs w:val="24"/>
        </w:rPr>
      </w:pPr>
      <w:r w:rsidRPr="00C325E8">
        <w:rPr>
          <w:rFonts w:ascii="Gill Sans MT" w:hAnsi="Gill Sans MT"/>
          <w:sz w:val="24"/>
          <w:szCs w:val="24"/>
        </w:rPr>
        <w:t>Logbook Maintenance</w:t>
      </w:r>
    </w:p>
    <w:p w:rsidR="00792184" w:rsidRPr="00C325E8" w:rsidRDefault="00792184" w:rsidP="00F53397">
      <w:pPr>
        <w:pStyle w:val="ListParagraph"/>
        <w:numPr>
          <w:ilvl w:val="0"/>
          <w:numId w:val="213"/>
        </w:numPr>
        <w:spacing w:line="360" w:lineRule="auto"/>
        <w:ind w:left="1440"/>
        <w:jc w:val="both"/>
        <w:rPr>
          <w:rFonts w:ascii="Gill Sans MT" w:hAnsi="Gill Sans MT"/>
          <w:sz w:val="24"/>
          <w:szCs w:val="24"/>
        </w:rPr>
      </w:pPr>
      <w:r w:rsidRPr="00C325E8">
        <w:rPr>
          <w:rFonts w:ascii="Gill Sans MT" w:hAnsi="Gill Sans MT"/>
          <w:sz w:val="24"/>
          <w:szCs w:val="24"/>
        </w:rPr>
        <w:t>Vehicles Fueling Process</w:t>
      </w:r>
    </w:p>
    <w:p w:rsidR="00792184" w:rsidRPr="00C325E8" w:rsidRDefault="00792184" w:rsidP="00F53397">
      <w:pPr>
        <w:pStyle w:val="ListParagraph"/>
        <w:numPr>
          <w:ilvl w:val="0"/>
          <w:numId w:val="213"/>
        </w:numPr>
        <w:spacing w:line="360" w:lineRule="auto"/>
        <w:ind w:left="1440"/>
        <w:jc w:val="both"/>
        <w:rPr>
          <w:rFonts w:ascii="Gill Sans MT" w:hAnsi="Gill Sans MT"/>
          <w:sz w:val="24"/>
          <w:szCs w:val="24"/>
        </w:rPr>
      </w:pPr>
      <w:r w:rsidRPr="00C325E8">
        <w:rPr>
          <w:rFonts w:ascii="Gill Sans MT" w:hAnsi="Gill Sans MT"/>
          <w:sz w:val="24"/>
          <w:szCs w:val="24"/>
        </w:rPr>
        <w:t>Vehicle Insurance</w:t>
      </w:r>
    </w:p>
    <w:p w:rsidR="00792184" w:rsidRPr="00C325E8" w:rsidRDefault="00792184" w:rsidP="00F53397">
      <w:pPr>
        <w:pStyle w:val="ListParagraph"/>
        <w:numPr>
          <w:ilvl w:val="0"/>
          <w:numId w:val="213"/>
        </w:numPr>
        <w:spacing w:line="360" w:lineRule="auto"/>
        <w:ind w:left="1440"/>
        <w:jc w:val="both"/>
        <w:rPr>
          <w:rFonts w:ascii="Gill Sans MT" w:hAnsi="Gill Sans MT"/>
          <w:sz w:val="24"/>
          <w:szCs w:val="24"/>
        </w:rPr>
      </w:pPr>
      <w:r w:rsidRPr="00C325E8">
        <w:rPr>
          <w:rFonts w:ascii="Gill Sans MT" w:hAnsi="Gill Sans MT"/>
          <w:sz w:val="24"/>
          <w:szCs w:val="24"/>
        </w:rPr>
        <w:t>Tax Payments</w:t>
      </w:r>
    </w:p>
    <w:tbl>
      <w:tblPr>
        <w:tblStyle w:val="LightGrid-Accent3"/>
        <w:tblW w:w="5000" w:type="pct"/>
        <w:tblInd w:w="720" w:type="dxa"/>
        <w:tblLook w:val="04A0"/>
      </w:tblPr>
      <w:tblGrid>
        <w:gridCol w:w="1097"/>
        <w:gridCol w:w="5541"/>
        <w:gridCol w:w="2938"/>
      </w:tblGrid>
      <w:tr w:rsidR="00792184" w:rsidRPr="00C325E8" w:rsidTr="00C325E8">
        <w:trPr>
          <w:cnfStyle w:val="100000000000"/>
          <w:tblHeader/>
        </w:trPr>
        <w:tc>
          <w:tcPr>
            <w:cnfStyle w:val="001000000000"/>
            <w:tcW w:w="573" w:type="pct"/>
          </w:tcPr>
          <w:p w:rsidR="00792184" w:rsidRPr="00C325E8" w:rsidRDefault="00792184" w:rsidP="004A2806">
            <w:pPr>
              <w:spacing w:line="360" w:lineRule="auto"/>
              <w:jc w:val="center"/>
              <w:rPr>
                <w:rFonts w:ascii="Gill Sans MT" w:hAnsi="Gill Sans MT"/>
                <w:sz w:val="24"/>
                <w:szCs w:val="24"/>
              </w:rPr>
            </w:pPr>
            <w:r w:rsidRPr="00C325E8">
              <w:rPr>
                <w:rFonts w:ascii="Gill Sans MT" w:hAnsi="Gill Sans MT"/>
                <w:sz w:val="24"/>
                <w:szCs w:val="24"/>
              </w:rPr>
              <w:t>S. No.</w:t>
            </w:r>
          </w:p>
        </w:tc>
        <w:tc>
          <w:tcPr>
            <w:tcW w:w="2893" w:type="pct"/>
          </w:tcPr>
          <w:p w:rsidR="00792184" w:rsidRPr="00C325E8" w:rsidRDefault="00792184" w:rsidP="004A2806">
            <w:pPr>
              <w:spacing w:line="360" w:lineRule="auto"/>
              <w:jc w:val="center"/>
              <w:cnfStyle w:val="100000000000"/>
              <w:rPr>
                <w:rFonts w:ascii="Gill Sans MT" w:hAnsi="Gill Sans MT"/>
                <w:sz w:val="24"/>
                <w:szCs w:val="24"/>
              </w:rPr>
            </w:pPr>
            <w:r w:rsidRPr="00C325E8">
              <w:rPr>
                <w:rFonts w:ascii="Gill Sans MT" w:hAnsi="Gill Sans MT"/>
                <w:sz w:val="24"/>
                <w:szCs w:val="24"/>
              </w:rPr>
              <w:t>Functionality</w:t>
            </w:r>
          </w:p>
        </w:tc>
        <w:tc>
          <w:tcPr>
            <w:tcW w:w="1534" w:type="pct"/>
          </w:tcPr>
          <w:p w:rsidR="00792184" w:rsidRPr="00C325E8" w:rsidRDefault="00792184" w:rsidP="004A2806">
            <w:pPr>
              <w:spacing w:line="360" w:lineRule="auto"/>
              <w:jc w:val="center"/>
              <w:cnfStyle w:val="100000000000"/>
              <w:rPr>
                <w:rFonts w:ascii="Gill Sans MT" w:hAnsi="Gill Sans MT"/>
                <w:sz w:val="24"/>
                <w:szCs w:val="24"/>
              </w:rPr>
            </w:pPr>
            <w:r w:rsidRPr="00C325E8">
              <w:rPr>
                <w:rFonts w:ascii="Gill Sans MT" w:hAnsi="Gill Sans MT"/>
                <w:sz w:val="24"/>
                <w:szCs w:val="24"/>
              </w:rPr>
              <w:t>Proposed in To-Be (Yes/ No)</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08"/>
              </w:numPr>
              <w:spacing w:line="360" w:lineRule="auto"/>
              <w:rPr>
                <w:rFonts w:ascii="Gill Sans MT" w:hAnsi="Gill Sans MT"/>
                <w:sz w:val="24"/>
                <w:szCs w:val="24"/>
              </w:rPr>
            </w:pPr>
          </w:p>
        </w:tc>
        <w:tc>
          <w:tcPr>
            <w:tcW w:w="2893" w:type="pct"/>
          </w:tcPr>
          <w:p w:rsidR="00792184" w:rsidRPr="00C325E8" w:rsidRDefault="00792184" w:rsidP="004A2806">
            <w:pPr>
              <w:spacing w:line="360" w:lineRule="auto"/>
              <w:jc w:val="both"/>
              <w:cnfStyle w:val="000000100000"/>
              <w:rPr>
                <w:rFonts w:ascii="Gill Sans MT" w:hAnsi="Gill Sans MT"/>
                <w:sz w:val="24"/>
                <w:szCs w:val="24"/>
              </w:rPr>
            </w:pPr>
            <w:r w:rsidRPr="00C325E8">
              <w:rPr>
                <w:rFonts w:ascii="Gill Sans MT" w:hAnsi="Gill Sans MT"/>
                <w:sz w:val="24"/>
                <w:szCs w:val="24"/>
              </w:rPr>
              <w:t>First Level of security</w:t>
            </w:r>
          </w:p>
          <w:p w:rsidR="00792184" w:rsidRPr="00C325E8" w:rsidRDefault="00792184" w:rsidP="004A2806">
            <w:pPr>
              <w:spacing w:line="360" w:lineRule="auto"/>
              <w:jc w:val="both"/>
              <w:cnfStyle w:val="000000100000"/>
              <w:rPr>
                <w:rFonts w:ascii="Gill Sans MT" w:hAnsi="Gill Sans MT" w:cs="Verdana"/>
                <w:sz w:val="24"/>
                <w:szCs w:val="24"/>
              </w:rPr>
            </w:pPr>
            <w:r w:rsidRPr="00C325E8">
              <w:rPr>
                <w:rFonts w:ascii="Gill Sans MT" w:hAnsi="Gill Sans MT"/>
                <w:sz w:val="24"/>
                <w:szCs w:val="24"/>
              </w:rPr>
              <w:t xml:space="preserve">The municipal corporation users to have access to various databases and to query on the different master maintenance tables based on the user-ids and passwords. </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208"/>
              </w:numPr>
              <w:spacing w:line="360" w:lineRule="auto"/>
              <w:rPr>
                <w:rFonts w:ascii="Gill Sans MT" w:hAnsi="Gill Sans MT"/>
                <w:sz w:val="24"/>
                <w:szCs w:val="24"/>
              </w:rPr>
            </w:pPr>
          </w:p>
        </w:tc>
        <w:tc>
          <w:tcPr>
            <w:tcW w:w="2893" w:type="pct"/>
          </w:tcPr>
          <w:p w:rsidR="00792184" w:rsidRPr="00C325E8" w:rsidRDefault="00792184" w:rsidP="004A2806">
            <w:pPr>
              <w:spacing w:line="360" w:lineRule="auto"/>
              <w:jc w:val="both"/>
              <w:cnfStyle w:val="000000010000"/>
              <w:rPr>
                <w:rFonts w:ascii="Gill Sans MT" w:hAnsi="Gill Sans MT"/>
                <w:sz w:val="24"/>
                <w:szCs w:val="24"/>
              </w:rPr>
            </w:pPr>
            <w:r w:rsidRPr="00C325E8">
              <w:rPr>
                <w:rFonts w:ascii="Gill Sans MT" w:hAnsi="Gill Sans MT"/>
                <w:sz w:val="24"/>
                <w:szCs w:val="24"/>
              </w:rPr>
              <w:t>Second level of security</w:t>
            </w:r>
          </w:p>
          <w:p w:rsidR="00792184" w:rsidRPr="00C325E8" w:rsidRDefault="00792184" w:rsidP="004A2806">
            <w:pPr>
              <w:spacing w:line="360" w:lineRule="auto"/>
              <w:jc w:val="both"/>
              <w:cnfStyle w:val="000000010000"/>
              <w:rPr>
                <w:rFonts w:ascii="Gill Sans MT" w:hAnsi="Gill Sans MT"/>
                <w:sz w:val="24"/>
                <w:szCs w:val="24"/>
              </w:rPr>
            </w:pPr>
            <w:r w:rsidRPr="00C325E8">
              <w:rPr>
                <w:rFonts w:ascii="Gill Sans MT" w:hAnsi="Gill Sans MT"/>
                <w:sz w:val="24"/>
                <w:szCs w:val="24"/>
              </w:rPr>
              <w:t>The usage of pin codes, Token and key, Biometric</w:t>
            </w:r>
          </w:p>
          <w:p w:rsidR="00792184" w:rsidRPr="00C325E8" w:rsidRDefault="00792184" w:rsidP="004A2806">
            <w:pPr>
              <w:spacing w:line="360" w:lineRule="auto"/>
              <w:jc w:val="both"/>
              <w:cnfStyle w:val="000000010000"/>
              <w:rPr>
                <w:rFonts w:ascii="Gill Sans MT" w:hAnsi="Gill Sans MT"/>
                <w:sz w:val="24"/>
                <w:szCs w:val="24"/>
              </w:rPr>
            </w:pPr>
            <w:r w:rsidRPr="00C325E8">
              <w:rPr>
                <w:rFonts w:ascii="Gill Sans MT" w:hAnsi="Gill Sans MT"/>
                <w:sz w:val="24"/>
                <w:szCs w:val="24"/>
              </w:rPr>
              <w:t>Authentication Methods such as Finger Print Technology etc., for second level of authentication may be considered and justification is to be provided for the same</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100000"/>
        </w:trPr>
        <w:tc>
          <w:tcPr>
            <w:cnfStyle w:val="001000000000"/>
            <w:tcW w:w="5000" w:type="pct"/>
            <w:gridSpan w:val="3"/>
          </w:tcPr>
          <w:p w:rsidR="00792184" w:rsidRPr="00C325E8" w:rsidRDefault="00792184" w:rsidP="004A2806">
            <w:pPr>
              <w:spacing w:line="360" w:lineRule="auto"/>
              <w:rPr>
                <w:rFonts w:ascii="Gill Sans MT" w:hAnsi="Gill Sans MT"/>
                <w:sz w:val="24"/>
                <w:szCs w:val="24"/>
              </w:rPr>
            </w:pPr>
            <w:r w:rsidRPr="00C325E8">
              <w:rPr>
                <w:rFonts w:ascii="Gill Sans MT" w:hAnsi="Gill Sans MT"/>
                <w:sz w:val="24"/>
                <w:szCs w:val="24"/>
              </w:rPr>
              <w:t>Other Functionalities</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208"/>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jc w:val="both"/>
              <w:cnfStyle w:val="000000010000"/>
              <w:rPr>
                <w:rFonts w:ascii="Gill Sans MT" w:hAnsi="Gill Sans MT"/>
                <w:sz w:val="24"/>
                <w:szCs w:val="24"/>
              </w:rPr>
            </w:pPr>
            <w:r w:rsidRPr="00C325E8">
              <w:rPr>
                <w:rFonts w:ascii="Gill Sans MT" w:hAnsi="Gill Sans MT" w:cs="Verdana"/>
                <w:sz w:val="24"/>
                <w:szCs w:val="24"/>
              </w:rPr>
              <w:t>Provision for creation of History note for vehicles.</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08"/>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jc w:val="both"/>
              <w:cnfStyle w:val="000000100000"/>
              <w:rPr>
                <w:rFonts w:ascii="Gill Sans MT" w:hAnsi="Gill Sans MT"/>
                <w:sz w:val="24"/>
                <w:szCs w:val="24"/>
              </w:rPr>
            </w:pPr>
            <w:r w:rsidRPr="00C325E8">
              <w:rPr>
                <w:rFonts w:ascii="Gill Sans MT" w:hAnsi="Gill Sans MT" w:cs="Verdana"/>
                <w:sz w:val="24"/>
                <w:szCs w:val="24"/>
              </w:rPr>
              <w:t>Provision for handling purchase of vehicles</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208"/>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jc w:val="both"/>
              <w:cnfStyle w:val="000000010000"/>
              <w:rPr>
                <w:rFonts w:ascii="Gill Sans MT" w:hAnsi="Gill Sans MT" w:cs="Verdana"/>
                <w:sz w:val="24"/>
                <w:szCs w:val="24"/>
              </w:rPr>
            </w:pPr>
            <w:r w:rsidRPr="00C325E8">
              <w:rPr>
                <w:rFonts w:ascii="Gill Sans MT" w:hAnsi="Gill Sans MT" w:cs="Verdana"/>
                <w:sz w:val="24"/>
                <w:szCs w:val="24"/>
              </w:rPr>
              <w:t>Provision for approval and sanction of proposal for</w:t>
            </w:r>
          </w:p>
          <w:p w:rsidR="00792184" w:rsidRPr="00C325E8" w:rsidRDefault="00792184" w:rsidP="004A2806">
            <w:pPr>
              <w:autoSpaceDE w:val="0"/>
              <w:autoSpaceDN w:val="0"/>
              <w:adjustRightInd w:val="0"/>
              <w:spacing w:line="360" w:lineRule="auto"/>
              <w:jc w:val="both"/>
              <w:cnfStyle w:val="000000010000"/>
              <w:rPr>
                <w:rFonts w:ascii="Gill Sans MT" w:hAnsi="Gill Sans MT" w:cs="Verdana"/>
                <w:sz w:val="24"/>
                <w:szCs w:val="24"/>
              </w:rPr>
            </w:pPr>
            <w:r w:rsidRPr="00C325E8">
              <w:rPr>
                <w:rFonts w:ascii="Gill Sans MT" w:hAnsi="Gill Sans MT" w:cs="Verdana"/>
                <w:sz w:val="24"/>
                <w:szCs w:val="24"/>
              </w:rPr>
              <w:t>purchasing vehicles</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08"/>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jc w:val="both"/>
              <w:cnfStyle w:val="000000100000"/>
              <w:rPr>
                <w:rFonts w:ascii="Gill Sans MT" w:hAnsi="Gill Sans MT"/>
                <w:sz w:val="24"/>
                <w:szCs w:val="24"/>
              </w:rPr>
            </w:pPr>
            <w:r w:rsidRPr="00C325E8">
              <w:rPr>
                <w:rFonts w:ascii="Gill Sans MT" w:hAnsi="Gill Sans MT" w:cs="Verdana"/>
                <w:sz w:val="24"/>
                <w:szCs w:val="24"/>
              </w:rPr>
              <w:t>Provision for handling supplier payments</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208"/>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jc w:val="both"/>
              <w:cnfStyle w:val="000000010000"/>
              <w:rPr>
                <w:rFonts w:ascii="Gill Sans MT" w:hAnsi="Gill Sans MT" w:cs="Verdana"/>
                <w:sz w:val="24"/>
                <w:szCs w:val="24"/>
              </w:rPr>
            </w:pPr>
            <w:r w:rsidRPr="00C325E8">
              <w:rPr>
                <w:rFonts w:ascii="Gill Sans MT" w:hAnsi="Gill Sans MT" w:cs="Verdana"/>
                <w:sz w:val="24"/>
                <w:szCs w:val="24"/>
              </w:rPr>
              <w:t>Provision for handling new vehicles allotment to the</w:t>
            </w:r>
          </w:p>
          <w:p w:rsidR="00792184" w:rsidRPr="00C325E8" w:rsidRDefault="00792184" w:rsidP="004A2806">
            <w:pPr>
              <w:spacing w:line="360" w:lineRule="auto"/>
              <w:jc w:val="both"/>
              <w:cnfStyle w:val="000000010000"/>
              <w:rPr>
                <w:rFonts w:ascii="Gill Sans MT" w:hAnsi="Gill Sans MT"/>
                <w:sz w:val="24"/>
                <w:szCs w:val="24"/>
              </w:rPr>
            </w:pPr>
            <w:r w:rsidRPr="00C325E8">
              <w:rPr>
                <w:rFonts w:ascii="Gill Sans MT" w:hAnsi="Gill Sans MT" w:cs="Verdana"/>
                <w:sz w:val="24"/>
                <w:szCs w:val="24"/>
              </w:rPr>
              <w:t>corporation</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08"/>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jc w:val="both"/>
              <w:cnfStyle w:val="000000100000"/>
              <w:rPr>
                <w:rFonts w:ascii="Gill Sans MT" w:hAnsi="Gill Sans MT" w:cs="Verdana"/>
                <w:sz w:val="24"/>
                <w:szCs w:val="24"/>
              </w:rPr>
            </w:pPr>
            <w:r w:rsidRPr="00C325E8">
              <w:rPr>
                <w:rFonts w:ascii="Gill Sans MT" w:hAnsi="Gill Sans MT" w:cs="Verdana"/>
                <w:sz w:val="24"/>
                <w:szCs w:val="24"/>
              </w:rPr>
              <w:t>Provision for vehicle body construction management</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208"/>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jc w:val="both"/>
              <w:cnfStyle w:val="000000010000"/>
              <w:rPr>
                <w:rFonts w:ascii="Gill Sans MT" w:hAnsi="Gill Sans MT" w:cs="Verdana"/>
                <w:sz w:val="24"/>
                <w:szCs w:val="24"/>
              </w:rPr>
            </w:pPr>
            <w:r w:rsidRPr="00C325E8">
              <w:rPr>
                <w:rFonts w:ascii="Gill Sans MT" w:hAnsi="Gill Sans MT" w:cs="Verdana"/>
                <w:sz w:val="24"/>
                <w:szCs w:val="24"/>
              </w:rPr>
              <w:t>Provision for preparing proposal for vehicle body</w:t>
            </w:r>
          </w:p>
          <w:p w:rsidR="00792184" w:rsidRPr="00C325E8" w:rsidRDefault="00792184" w:rsidP="004A2806">
            <w:pPr>
              <w:autoSpaceDE w:val="0"/>
              <w:autoSpaceDN w:val="0"/>
              <w:adjustRightInd w:val="0"/>
              <w:spacing w:line="360" w:lineRule="auto"/>
              <w:jc w:val="both"/>
              <w:cnfStyle w:val="000000010000"/>
              <w:rPr>
                <w:rFonts w:ascii="Gill Sans MT" w:hAnsi="Gill Sans MT" w:cs="Verdana"/>
                <w:sz w:val="24"/>
                <w:szCs w:val="24"/>
              </w:rPr>
            </w:pPr>
            <w:r w:rsidRPr="00C325E8">
              <w:rPr>
                <w:rFonts w:ascii="Gill Sans MT" w:hAnsi="Gill Sans MT" w:cs="Verdana"/>
                <w:sz w:val="24"/>
                <w:szCs w:val="24"/>
              </w:rPr>
              <w:t>construction</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08"/>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cnfStyle w:val="000000100000"/>
              <w:rPr>
                <w:rFonts w:ascii="Gill Sans MT" w:hAnsi="Gill Sans MT" w:cs="Verdana"/>
                <w:sz w:val="24"/>
                <w:szCs w:val="24"/>
              </w:rPr>
            </w:pPr>
            <w:r w:rsidRPr="00C325E8">
              <w:rPr>
                <w:rFonts w:ascii="Gill Sans MT" w:hAnsi="Gill Sans MT" w:cs="Verdana"/>
                <w:sz w:val="24"/>
                <w:szCs w:val="24"/>
              </w:rPr>
              <w:t xml:space="preserve">Provision for contractor selection management </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208"/>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cnfStyle w:val="000000010000"/>
              <w:rPr>
                <w:rFonts w:ascii="Gill Sans MT" w:hAnsi="Gill Sans MT" w:cs="Verdana"/>
                <w:sz w:val="24"/>
                <w:szCs w:val="24"/>
              </w:rPr>
            </w:pPr>
            <w:r w:rsidRPr="00C325E8">
              <w:rPr>
                <w:rFonts w:ascii="Gill Sans MT" w:hAnsi="Gill Sans MT" w:cs="Verdana"/>
                <w:sz w:val="24"/>
                <w:szCs w:val="24"/>
              </w:rPr>
              <w:t>Provision for maintaining work details for vehicle body</w:t>
            </w:r>
          </w:p>
          <w:p w:rsidR="00792184" w:rsidRPr="00C325E8" w:rsidRDefault="00792184" w:rsidP="004A2806">
            <w:pPr>
              <w:autoSpaceDE w:val="0"/>
              <w:autoSpaceDN w:val="0"/>
              <w:adjustRightInd w:val="0"/>
              <w:spacing w:line="360" w:lineRule="auto"/>
              <w:cnfStyle w:val="000000010000"/>
              <w:rPr>
                <w:rFonts w:ascii="Gill Sans MT" w:hAnsi="Gill Sans MT" w:cs="Verdana"/>
                <w:sz w:val="24"/>
                <w:szCs w:val="24"/>
              </w:rPr>
            </w:pPr>
            <w:r w:rsidRPr="00C325E8">
              <w:rPr>
                <w:rFonts w:ascii="Gill Sans MT" w:hAnsi="Gill Sans MT" w:cs="Verdana"/>
                <w:sz w:val="24"/>
                <w:szCs w:val="24"/>
              </w:rPr>
              <w:t>construction</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08"/>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cnfStyle w:val="000000100000"/>
              <w:rPr>
                <w:rFonts w:ascii="Gill Sans MT" w:hAnsi="Gill Sans MT"/>
                <w:sz w:val="24"/>
                <w:szCs w:val="24"/>
              </w:rPr>
            </w:pPr>
            <w:r w:rsidRPr="00C325E8">
              <w:rPr>
                <w:rFonts w:ascii="Gill Sans MT" w:hAnsi="Gill Sans MT" w:cs="Verdana"/>
                <w:sz w:val="24"/>
                <w:szCs w:val="24"/>
              </w:rPr>
              <w:t>Provision for maintaining asset register</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208"/>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cnfStyle w:val="000000010000"/>
              <w:rPr>
                <w:rFonts w:ascii="Gill Sans MT" w:hAnsi="Gill Sans MT" w:cs="Verdana"/>
                <w:sz w:val="24"/>
                <w:szCs w:val="24"/>
              </w:rPr>
            </w:pPr>
            <w:r w:rsidRPr="00C325E8">
              <w:rPr>
                <w:rFonts w:ascii="Gill Sans MT" w:hAnsi="Gill Sans MT" w:cs="Verdana"/>
                <w:sz w:val="24"/>
                <w:szCs w:val="24"/>
              </w:rPr>
              <w:t>Provision for vehicle registration with RTO</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08"/>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cnfStyle w:val="000000100000"/>
              <w:rPr>
                <w:rFonts w:ascii="Gill Sans MT" w:hAnsi="Gill Sans MT" w:cs="Verdana"/>
                <w:sz w:val="24"/>
                <w:szCs w:val="24"/>
              </w:rPr>
            </w:pPr>
            <w:r w:rsidRPr="00C325E8">
              <w:rPr>
                <w:rFonts w:ascii="Gill Sans MT" w:hAnsi="Gill Sans MT" w:cs="Verdana"/>
                <w:sz w:val="24"/>
                <w:szCs w:val="24"/>
              </w:rPr>
              <w:t>Provision for allotment of vehicles to zone/officers</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208"/>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cnfStyle w:val="000000010000"/>
              <w:rPr>
                <w:rFonts w:ascii="Gill Sans MT" w:hAnsi="Gill Sans MT" w:cs="Verdana"/>
                <w:sz w:val="24"/>
                <w:szCs w:val="24"/>
              </w:rPr>
            </w:pPr>
            <w:r w:rsidRPr="00C325E8">
              <w:rPr>
                <w:rFonts w:ascii="Gill Sans MT" w:hAnsi="Gill Sans MT" w:cs="Verdana"/>
                <w:sz w:val="24"/>
                <w:szCs w:val="24"/>
              </w:rPr>
              <w:t>Provision for handling vehicle repairing process</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08"/>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cnfStyle w:val="000000100000"/>
              <w:rPr>
                <w:rFonts w:ascii="Gill Sans MT" w:hAnsi="Gill Sans MT" w:cs="Verdana"/>
                <w:sz w:val="24"/>
                <w:szCs w:val="24"/>
              </w:rPr>
            </w:pPr>
            <w:r w:rsidRPr="00C325E8">
              <w:rPr>
                <w:rFonts w:ascii="Gill Sans MT" w:hAnsi="Gill Sans MT" w:cs="Verdana"/>
                <w:sz w:val="24"/>
                <w:szCs w:val="24"/>
              </w:rPr>
              <w:t>Provision for maintaining details about identification and</w:t>
            </w:r>
          </w:p>
          <w:p w:rsidR="00792184" w:rsidRPr="00C325E8" w:rsidRDefault="00792184" w:rsidP="004A2806">
            <w:pPr>
              <w:autoSpaceDE w:val="0"/>
              <w:autoSpaceDN w:val="0"/>
              <w:adjustRightInd w:val="0"/>
              <w:spacing w:line="360" w:lineRule="auto"/>
              <w:cnfStyle w:val="000000100000"/>
              <w:rPr>
                <w:rFonts w:ascii="Gill Sans MT" w:hAnsi="Gill Sans MT" w:cs="Verdana"/>
                <w:sz w:val="24"/>
                <w:szCs w:val="24"/>
              </w:rPr>
            </w:pPr>
            <w:r w:rsidRPr="00C325E8">
              <w:rPr>
                <w:rFonts w:ascii="Gill Sans MT" w:hAnsi="Gill Sans MT" w:cs="Verdana"/>
                <w:sz w:val="24"/>
                <w:szCs w:val="24"/>
              </w:rPr>
              <w:t>confirmation of vehicle faults</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208"/>
              </w:numPr>
              <w:spacing w:line="360" w:lineRule="auto"/>
              <w:rPr>
                <w:rFonts w:ascii="Gill Sans MT" w:hAnsi="Gill Sans MT"/>
                <w:b w:val="0"/>
                <w:bCs w:val="0"/>
                <w:sz w:val="24"/>
                <w:szCs w:val="24"/>
              </w:rPr>
            </w:pPr>
          </w:p>
        </w:tc>
        <w:tc>
          <w:tcPr>
            <w:tcW w:w="2893" w:type="pct"/>
          </w:tcPr>
          <w:p w:rsidR="00792184" w:rsidRPr="00C325E8" w:rsidRDefault="00792184" w:rsidP="00442044">
            <w:pPr>
              <w:autoSpaceDE w:val="0"/>
              <w:autoSpaceDN w:val="0"/>
              <w:adjustRightInd w:val="0"/>
              <w:spacing w:line="360" w:lineRule="auto"/>
              <w:cnfStyle w:val="000000010000"/>
              <w:rPr>
                <w:rFonts w:ascii="Gill Sans MT" w:hAnsi="Gill Sans MT" w:cs="Verdana"/>
                <w:sz w:val="24"/>
                <w:szCs w:val="24"/>
              </w:rPr>
            </w:pPr>
            <w:r w:rsidRPr="00C325E8">
              <w:rPr>
                <w:rFonts w:ascii="Gill Sans MT" w:hAnsi="Gill Sans MT" w:cs="Verdana"/>
                <w:sz w:val="24"/>
                <w:szCs w:val="24"/>
              </w:rPr>
              <w:t>Provision for handling quotation calling from governmentapproved workshop.</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08"/>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cnfStyle w:val="000000100000"/>
              <w:rPr>
                <w:rFonts w:ascii="Gill Sans MT" w:hAnsi="Gill Sans MT" w:cs="Verdana"/>
                <w:sz w:val="24"/>
                <w:szCs w:val="24"/>
              </w:rPr>
            </w:pPr>
            <w:r w:rsidRPr="00C325E8">
              <w:rPr>
                <w:rFonts w:ascii="Gill Sans MT" w:hAnsi="Gill Sans MT" w:cs="Verdana"/>
                <w:sz w:val="24"/>
                <w:szCs w:val="24"/>
              </w:rPr>
              <w:t>Provision for selecting contractor for repairing vehicles</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208"/>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cnfStyle w:val="000000010000"/>
              <w:rPr>
                <w:rFonts w:ascii="Gill Sans MT" w:hAnsi="Gill Sans MT" w:cs="Verdana"/>
                <w:sz w:val="24"/>
                <w:szCs w:val="24"/>
              </w:rPr>
            </w:pPr>
            <w:r w:rsidRPr="00C325E8">
              <w:rPr>
                <w:rFonts w:ascii="Gill Sans MT" w:hAnsi="Gill Sans MT" w:cs="Verdana"/>
                <w:sz w:val="24"/>
                <w:szCs w:val="24"/>
              </w:rPr>
              <w:t>Provision for collection of old spare from repaired vehicles</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08"/>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cnfStyle w:val="000000100000"/>
              <w:rPr>
                <w:rFonts w:ascii="Gill Sans MT" w:hAnsi="Gill Sans MT" w:cs="Verdana"/>
                <w:sz w:val="24"/>
                <w:szCs w:val="24"/>
              </w:rPr>
            </w:pPr>
            <w:r w:rsidRPr="00C325E8">
              <w:rPr>
                <w:rFonts w:ascii="Gill Sans MT" w:hAnsi="Gill Sans MT" w:cs="Verdana"/>
                <w:sz w:val="24"/>
                <w:szCs w:val="24"/>
              </w:rPr>
              <w:t>Provision for confirming vehicle repairing completion</w:t>
            </w:r>
          </w:p>
          <w:p w:rsidR="00792184" w:rsidRPr="00C325E8" w:rsidRDefault="00792184" w:rsidP="004A2806">
            <w:pPr>
              <w:autoSpaceDE w:val="0"/>
              <w:autoSpaceDN w:val="0"/>
              <w:adjustRightInd w:val="0"/>
              <w:spacing w:line="360" w:lineRule="auto"/>
              <w:cnfStyle w:val="000000100000"/>
              <w:rPr>
                <w:rFonts w:ascii="Gill Sans MT" w:hAnsi="Gill Sans MT" w:cs="Verdana"/>
                <w:sz w:val="24"/>
                <w:szCs w:val="24"/>
              </w:rPr>
            </w:pPr>
            <w:r w:rsidRPr="00C325E8">
              <w:rPr>
                <w:rFonts w:ascii="Gill Sans MT" w:hAnsi="Gill Sans MT" w:cs="Verdana"/>
                <w:sz w:val="24"/>
                <w:szCs w:val="24"/>
              </w:rPr>
              <w:t>process</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208"/>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cnfStyle w:val="000000010000"/>
              <w:rPr>
                <w:rFonts w:ascii="Gill Sans MT" w:hAnsi="Gill Sans MT" w:cs="Verdana"/>
                <w:sz w:val="24"/>
                <w:szCs w:val="24"/>
              </w:rPr>
            </w:pPr>
            <w:r w:rsidRPr="00C325E8">
              <w:rPr>
                <w:rFonts w:ascii="Gill Sans MT" w:hAnsi="Gill Sans MT" w:cs="Verdana"/>
                <w:sz w:val="24"/>
                <w:szCs w:val="24"/>
              </w:rPr>
              <w:t>Provision for settling payments to the contractor for</w:t>
            </w:r>
          </w:p>
          <w:p w:rsidR="00792184" w:rsidRPr="00C325E8" w:rsidRDefault="00792184" w:rsidP="004A2806">
            <w:pPr>
              <w:autoSpaceDE w:val="0"/>
              <w:autoSpaceDN w:val="0"/>
              <w:adjustRightInd w:val="0"/>
              <w:spacing w:line="360" w:lineRule="auto"/>
              <w:cnfStyle w:val="000000010000"/>
              <w:rPr>
                <w:rFonts w:ascii="Gill Sans MT" w:hAnsi="Gill Sans MT" w:cs="Verdana"/>
                <w:sz w:val="24"/>
                <w:szCs w:val="24"/>
              </w:rPr>
            </w:pPr>
            <w:r w:rsidRPr="00C325E8">
              <w:rPr>
                <w:rFonts w:ascii="Gill Sans MT" w:hAnsi="Gill Sans MT" w:cs="Verdana"/>
                <w:sz w:val="24"/>
                <w:szCs w:val="24"/>
              </w:rPr>
              <w:t>repairing vehicles</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08"/>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cnfStyle w:val="000000100000"/>
              <w:rPr>
                <w:rFonts w:ascii="Gill Sans MT" w:hAnsi="Gill Sans MT" w:cs="Verdana"/>
                <w:sz w:val="24"/>
                <w:szCs w:val="24"/>
              </w:rPr>
            </w:pPr>
            <w:r w:rsidRPr="00C325E8">
              <w:rPr>
                <w:rFonts w:ascii="Gill Sans MT" w:hAnsi="Gill Sans MT" w:cs="Verdana"/>
                <w:sz w:val="24"/>
                <w:szCs w:val="24"/>
              </w:rPr>
              <w:t>Provision for maintaining fuel book</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208"/>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cnfStyle w:val="000000010000"/>
              <w:rPr>
                <w:rFonts w:ascii="Gill Sans MT" w:hAnsi="Gill Sans MT" w:cs="Verdana"/>
                <w:sz w:val="24"/>
                <w:szCs w:val="24"/>
              </w:rPr>
            </w:pPr>
            <w:r w:rsidRPr="00C325E8">
              <w:rPr>
                <w:rFonts w:ascii="Gill Sans MT" w:hAnsi="Gill Sans MT" w:cs="Verdana"/>
                <w:sz w:val="24"/>
                <w:szCs w:val="24"/>
              </w:rPr>
              <w:t>Provision for maintaining vehicle traveling details</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08"/>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cnfStyle w:val="000000100000"/>
              <w:rPr>
                <w:rFonts w:ascii="Gill Sans MT" w:hAnsi="Gill Sans MT" w:cs="Verdana"/>
                <w:sz w:val="24"/>
                <w:szCs w:val="24"/>
              </w:rPr>
            </w:pPr>
            <w:r w:rsidRPr="00C325E8">
              <w:rPr>
                <w:rFonts w:ascii="Gill Sans MT" w:hAnsi="Gill Sans MT" w:cs="Verdana"/>
                <w:sz w:val="24"/>
                <w:szCs w:val="24"/>
              </w:rPr>
              <w:t>Provision for store driver details</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208"/>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cnfStyle w:val="000000010000"/>
              <w:rPr>
                <w:rFonts w:ascii="Gill Sans MT" w:hAnsi="Gill Sans MT" w:cs="Verdana"/>
                <w:sz w:val="24"/>
                <w:szCs w:val="24"/>
              </w:rPr>
            </w:pPr>
            <w:r w:rsidRPr="00C325E8">
              <w:rPr>
                <w:rFonts w:ascii="Gill Sans MT" w:hAnsi="Gill Sans MT" w:cs="Verdana"/>
                <w:sz w:val="24"/>
                <w:szCs w:val="24"/>
              </w:rPr>
              <w:t>Provision for maintaining vehicle insurance details</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08"/>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cnfStyle w:val="000000100000"/>
              <w:rPr>
                <w:rFonts w:ascii="Gill Sans MT" w:hAnsi="Gill Sans MT" w:cs="Verdana"/>
                <w:sz w:val="24"/>
                <w:szCs w:val="24"/>
              </w:rPr>
            </w:pPr>
            <w:r w:rsidRPr="00C325E8">
              <w:rPr>
                <w:rFonts w:ascii="Gill Sans MT" w:hAnsi="Gill Sans MT" w:cs="Verdana"/>
                <w:sz w:val="24"/>
                <w:szCs w:val="24"/>
              </w:rPr>
              <w:t xml:space="preserve">Provision for maintaining vehicle renewal insurance details </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208"/>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cnfStyle w:val="000000010000"/>
              <w:rPr>
                <w:rFonts w:ascii="Gill Sans MT" w:hAnsi="Gill Sans MT" w:cs="Verdana"/>
                <w:sz w:val="24"/>
                <w:szCs w:val="24"/>
              </w:rPr>
            </w:pPr>
            <w:r w:rsidRPr="00C325E8">
              <w:rPr>
                <w:rFonts w:ascii="Gill Sans MT" w:hAnsi="Gill Sans MT" w:cs="Verdana"/>
                <w:sz w:val="24"/>
                <w:szCs w:val="24"/>
              </w:rPr>
              <w:t>Provision for handling insurance premium payment.</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08"/>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cnfStyle w:val="000000100000"/>
              <w:rPr>
                <w:rFonts w:ascii="Gill Sans MT" w:hAnsi="Gill Sans MT" w:cs="Verdana"/>
                <w:sz w:val="24"/>
                <w:szCs w:val="24"/>
              </w:rPr>
            </w:pPr>
            <w:r w:rsidRPr="00C325E8">
              <w:rPr>
                <w:rFonts w:ascii="Gill Sans MT" w:hAnsi="Gill Sans MT" w:cs="Verdana"/>
                <w:sz w:val="24"/>
                <w:szCs w:val="24"/>
              </w:rPr>
              <w:t>Provision for handling vehicle FC process</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208"/>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cnfStyle w:val="000000010000"/>
              <w:rPr>
                <w:rFonts w:ascii="Gill Sans MT" w:hAnsi="Gill Sans MT" w:cs="Verdana"/>
                <w:sz w:val="24"/>
                <w:szCs w:val="24"/>
              </w:rPr>
            </w:pPr>
            <w:r w:rsidRPr="00C325E8">
              <w:rPr>
                <w:rFonts w:ascii="Gill Sans MT" w:hAnsi="Gill Sans MT" w:cs="Verdana"/>
                <w:sz w:val="24"/>
                <w:szCs w:val="24"/>
              </w:rPr>
              <w:t>Provision for maintaining TAX details.</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08"/>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cnfStyle w:val="000000100000"/>
              <w:rPr>
                <w:rFonts w:ascii="Gill Sans MT" w:hAnsi="Gill Sans MT" w:cs="Verdana"/>
                <w:sz w:val="24"/>
                <w:szCs w:val="24"/>
              </w:rPr>
            </w:pPr>
            <w:r w:rsidRPr="00C325E8">
              <w:rPr>
                <w:rFonts w:ascii="Gill Sans MT" w:hAnsi="Gill Sans MT" w:cs="Verdana"/>
                <w:sz w:val="24"/>
                <w:szCs w:val="24"/>
              </w:rPr>
              <w:t>Provision for defining usage of vehicles</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208"/>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cnfStyle w:val="000000010000"/>
              <w:rPr>
                <w:rFonts w:ascii="Gill Sans MT" w:hAnsi="Gill Sans MT" w:cs="Verdana"/>
                <w:sz w:val="24"/>
                <w:szCs w:val="24"/>
              </w:rPr>
            </w:pPr>
            <w:r w:rsidRPr="00C325E8">
              <w:rPr>
                <w:rFonts w:ascii="Gill Sans MT" w:hAnsi="Gill Sans MT" w:cs="Verdana"/>
                <w:sz w:val="24"/>
                <w:szCs w:val="24"/>
              </w:rPr>
              <w:t>Provision for vehicle disposal management</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08"/>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cnfStyle w:val="000000100000"/>
              <w:rPr>
                <w:rFonts w:ascii="Gill Sans MT" w:hAnsi="Gill Sans MT" w:cs="Verdana"/>
                <w:sz w:val="24"/>
                <w:szCs w:val="24"/>
              </w:rPr>
            </w:pPr>
            <w:r w:rsidRPr="00C325E8">
              <w:rPr>
                <w:rFonts w:ascii="Gill Sans MT" w:hAnsi="Gill Sans MT" w:cs="Verdana"/>
                <w:sz w:val="24"/>
                <w:szCs w:val="24"/>
              </w:rPr>
              <w:t>Provision for recording &amp; viewing inappropriate use of</w:t>
            </w:r>
          </w:p>
          <w:p w:rsidR="00792184" w:rsidRPr="00C325E8" w:rsidRDefault="00792184" w:rsidP="004A2806">
            <w:pPr>
              <w:autoSpaceDE w:val="0"/>
              <w:autoSpaceDN w:val="0"/>
              <w:adjustRightInd w:val="0"/>
              <w:spacing w:line="360" w:lineRule="auto"/>
              <w:cnfStyle w:val="000000100000"/>
              <w:rPr>
                <w:rFonts w:ascii="Gill Sans MT" w:hAnsi="Gill Sans MT" w:cs="Verdana"/>
                <w:sz w:val="24"/>
                <w:szCs w:val="24"/>
              </w:rPr>
            </w:pPr>
            <w:r w:rsidRPr="00C325E8">
              <w:rPr>
                <w:rFonts w:ascii="Gill Sans MT" w:hAnsi="Gill Sans MT" w:cs="Verdana"/>
                <w:sz w:val="24"/>
                <w:szCs w:val="24"/>
              </w:rPr>
              <w:t>vehicle</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208"/>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cnfStyle w:val="000000010000"/>
              <w:rPr>
                <w:rFonts w:ascii="Gill Sans MT" w:hAnsi="Gill Sans MT" w:cs="Verdana"/>
                <w:sz w:val="24"/>
                <w:szCs w:val="24"/>
              </w:rPr>
            </w:pPr>
            <w:r w:rsidRPr="00C325E8">
              <w:rPr>
                <w:rFonts w:ascii="Gill Sans MT" w:hAnsi="Gill Sans MT" w:cs="Verdana"/>
                <w:sz w:val="24"/>
                <w:szCs w:val="24"/>
              </w:rPr>
              <w:t>Provision for defining vehicle operation policies</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08"/>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cnfStyle w:val="000000100000"/>
              <w:rPr>
                <w:rFonts w:ascii="Gill Sans MT" w:hAnsi="Gill Sans MT" w:cs="Verdana"/>
                <w:sz w:val="24"/>
                <w:szCs w:val="24"/>
              </w:rPr>
            </w:pPr>
            <w:r w:rsidRPr="00C325E8">
              <w:rPr>
                <w:rFonts w:ascii="Gill Sans MT" w:hAnsi="Gill Sans MT" w:cs="Verdana"/>
                <w:sz w:val="24"/>
                <w:szCs w:val="24"/>
              </w:rPr>
              <w:t>Provision for handling preventative maintenance for vehicle</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208"/>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cnfStyle w:val="000000010000"/>
              <w:rPr>
                <w:rFonts w:ascii="Gill Sans MT" w:hAnsi="Gill Sans MT" w:cs="Verdana"/>
                <w:sz w:val="24"/>
                <w:szCs w:val="24"/>
              </w:rPr>
            </w:pPr>
            <w:r w:rsidRPr="00C325E8">
              <w:rPr>
                <w:rFonts w:ascii="Gill Sans MT" w:hAnsi="Gill Sans MT" w:cs="Verdana"/>
                <w:sz w:val="24"/>
                <w:szCs w:val="24"/>
              </w:rPr>
              <w:t xml:space="preserve">Provision for warranty tracking for vehicles </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08"/>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cnfStyle w:val="000000100000"/>
              <w:rPr>
                <w:rFonts w:ascii="Gill Sans MT" w:hAnsi="Gill Sans MT" w:cs="Verdana"/>
                <w:sz w:val="24"/>
                <w:szCs w:val="24"/>
              </w:rPr>
            </w:pPr>
            <w:r w:rsidRPr="00C325E8">
              <w:rPr>
                <w:rFonts w:ascii="Gill Sans MT" w:hAnsi="Gill Sans MT" w:cs="Verdana"/>
                <w:sz w:val="24"/>
                <w:szCs w:val="24"/>
              </w:rPr>
              <w:t>Provision for handling traffic violations</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208"/>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cnfStyle w:val="000000010000"/>
              <w:rPr>
                <w:rFonts w:ascii="Gill Sans MT" w:hAnsi="Gill Sans MT" w:cs="Verdana"/>
                <w:sz w:val="24"/>
                <w:szCs w:val="24"/>
              </w:rPr>
            </w:pPr>
            <w:r w:rsidRPr="00C325E8">
              <w:rPr>
                <w:rFonts w:ascii="Gill Sans MT" w:hAnsi="Gill Sans MT" w:cs="Verdana"/>
                <w:sz w:val="24"/>
                <w:szCs w:val="24"/>
              </w:rPr>
              <w:t>Provision for vehicle replacement</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08"/>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cnfStyle w:val="000000100000"/>
              <w:rPr>
                <w:rFonts w:ascii="Gill Sans MT" w:hAnsi="Gill Sans MT" w:cs="Verdana"/>
                <w:sz w:val="24"/>
                <w:szCs w:val="24"/>
              </w:rPr>
            </w:pPr>
            <w:r w:rsidRPr="00C325E8">
              <w:rPr>
                <w:rFonts w:ascii="Gill Sans MT" w:hAnsi="Gill Sans MT" w:cs="Verdana"/>
                <w:sz w:val="24"/>
                <w:szCs w:val="24"/>
              </w:rPr>
              <w:t>Provision for setting guidelines of vehicle transfer</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208"/>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cnfStyle w:val="000000010000"/>
              <w:rPr>
                <w:rFonts w:ascii="Gill Sans MT" w:hAnsi="Gill Sans MT" w:cs="Verdana"/>
                <w:sz w:val="24"/>
                <w:szCs w:val="24"/>
              </w:rPr>
            </w:pPr>
            <w:r w:rsidRPr="00C325E8">
              <w:rPr>
                <w:rFonts w:ascii="Gill Sans MT" w:hAnsi="Gill Sans MT" w:cs="Verdana"/>
                <w:sz w:val="24"/>
                <w:szCs w:val="24"/>
              </w:rPr>
              <w:t>Provision for GPS based vehicle tracking management</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08"/>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cnfStyle w:val="000000100000"/>
              <w:rPr>
                <w:rFonts w:ascii="Gill Sans MT" w:hAnsi="Gill Sans MT" w:cs="Verdana"/>
                <w:sz w:val="24"/>
                <w:szCs w:val="24"/>
              </w:rPr>
            </w:pPr>
            <w:r w:rsidRPr="00C325E8">
              <w:rPr>
                <w:rFonts w:ascii="Gill Sans MT" w:hAnsi="Gill Sans MT" w:cs="Verdana"/>
                <w:sz w:val="24"/>
                <w:szCs w:val="24"/>
              </w:rPr>
              <w:t>Provision for stolen vehicle searching</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010000"/>
        </w:trPr>
        <w:tc>
          <w:tcPr>
            <w:cnfStyle w:val="001000000000"/>
            <w:tcW w:w="5000" w:type="pct"/>
            <w:gridSpan w:val="3"/>
          </w:tcPr>
          <w:p w:rsidR="00792184" w:rsidRPr="00C325E8" w:rsidRDefault="00792184" w:rsidP="004A2806">
            <w:pPr>
              <w:spacing w:line="360" w:lineRule="auto"/>
              <w:rPr>
                <w:rFonts w:ascii="Gill Sans MT" w:hAnsi="Gill Sans MT"/>
                <w:sz w:val="24"/>
                <w:szCs w:val="24"/>
              </w:rPr>
            </w:pPr>
            <w:r w:rsidRPr="00C325E8">
              <w:rPr>
                <w:rFonts w:ascii="Gill Sans MT" w:hAnsi="Gill Sans MT"/>
                <w:sz w:val="24"/>
                <w:szCs w:val="24"/>
              </w:rPr>
              <w:t>Reports</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08"/>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cnfStyle w:val="000000100000"/>
              <w:rPr>
                <w:rFonts w:ascii="Gill Sans MT" w:hAnsi="Gill Sans MT" w:cs="Verdana"/>
                <w:sz w:val="24"/>
                <w:szCs w:val="24"/>
              </w:rPr>
            </w:pPr>
            <w:r w:rsidRPr="00C325E8">
              <w:rPr>
                <w:rFonts w:ascii="Gill Sans MT" w:hAnsi="Gill Sans MT" w:cs="Verdana"/>
                <w:sz w:val="24"/>
                <w:szCs w:val="24"/>
              </w:rPr>
              <w:t>Ability to generate Purchase report date wise</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208"/>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cnfStyle w:val="000000010000"/>
              <w:rPr>
                <w:rFonts w:ascii="Gill Sans MT" w:hAnsi="Gill Sans MT" w:cs="Verdana"/>
                <w:sz w:val="24"/>
                <w:szCs w:val="24"/>
              </w:rPr>
            </w:pPr>
            <w:r w:rsidRPr="00C325E8">
              <w:rPr>
                <w:rFonts w:ascii="Gill Sans MT" w:hAnsi="Gill Sans MT" w:cs="Verdana"/>
                <w:sz w:val="24"/>
                <w:szCs w:val="24"/>
              </w:rPr>
              <w:t>Ability to generate purchase report category wise</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08"/>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cnfStyle w:val="000000100000"/>
              <w:rPr>
                <w:rFonts w:ascii="Gill Sans MT" w:hAnsi="Gill Sans MT" w:cs="Verdana"/>
                <w:sz w:val="24"/>
                <w:szCs w:val="24"/>
              </w:rPr>
            </w:pPr>
            <w:r w:rsidRPr="00C325E8">
              <w:rPr>
                <w:rFonts w:ascii="Gill Sans MT" w:hAnsi="Gill Sans MT" w:cs="Verdana"/>
                <w:sz w:val="24"/>
                <w:szCs w:val="24"/>
              </w:rPr>
              <w:t>Ability to generate month wise expense report</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208"/>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cnfStyle w:val="000000010000"/>
              <w:rPr>
                <w:rFonts w:ascii="Gill Sans MT" w:hAnsi="Gill Sans MT" w:cs="Verdana"/>
                <w:sz w:val="24"/>
                <w:szCs w:val="24"/>
              </w:rPr>
            </w:pPr>
            <w:r w:rsidRPr="00C325E8">
              <w:rPr>
                <w:rFonts w:ascii="Gill Sans MT" w:hAnsi="Gill Sans MT" w:cs="Verdana"/>
                <w:sz w:val="24"/>
                <w:szCs w:val="24"/>
              </w:rPr>
              <w:t>Ability to generate insurance details report etc.</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100000"/>
        </w:trPr>
        <w:tc>
          <w:tcPr>
            <w:cnfStyle w:val="001000000000"/>
            <w:tcW w:w="5000" w:type="pct"/>
            <w:gridSpan w:val="3"/>
          </w:tcPr>
          <w:p w:rsidR="00792184" w:rsidRPr="00C325E8" w:rsidRDefault="00792184" w:rsidP="004A2806">
            <w:pPr>
              <w:spacing w:line="360" w:lineRule="auto"/>
              <w:rPr>
                <w:rFonts w:ascii="Gill Sans MT" w:hAnsi="Gill Sans MT"/>
                <w:sz w:val="24"/>
                <w:szCs w:val="24"/>
              </w:rPr>
            </w:pPr>
            <w:r w:rsidRPr="00C325E8">
              <w:rPr>
                <w:rFonts w:ascii="Gill Sans MT" w:hAnsi="Gill Sans MT"/>
                <w:sz w:val="24"/>
                <w:szCs w:val="24"/>
              </w:rPr>
              <w:t>Integration</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208"/>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cnfStyle w:val="000000010000"/>
              <w:rPr>
                <w:rFonts w:ascii="Gill Sans MT" w:hAnsi="Gill Sans MT" w:cs="Verdana"/>
                <w:sz w:val="24"/>
                <w:szCs w:val="24"/>
              </w:rPr>
            </w:pPr>
            <w:r w:rsidRPr="00C325E8">
              <w:rPr>
                <w:rFonts w:ascii="Gill Sans MT" w:hAnsi="Gill Sans MT" w:cs="Verdana"/>
                <w:sz w:val="24"/>
                <w:szCs w:val="24"/>
              </w:rPr>
              <w:t>This module should be integrated with the following modules:</w:t>
            </w:r>
          </w:p>
          <w:p w:rsidR="00792184" w:rsidRPr="00C325E8" w:rsidRDefault="00792184" w:rsidP="00F53397">
            <w:pPr>
              <w:pStyle w:val="ListParagraph"/>
              <w:numPr>
                <w:ilvl w:val="0"/>
                <w:numId w:val="216"/>
              </w:numPr>
              <w:autoSpaceDE w:val="0"/>
              <w:autoSpaceDN w:val="0"/>
              <w:adjustRightInd w:val="0"/>
              <w:spacing w:line="360" w:lineRule="auto"/>
              <w:cnfStyle w:val="000000010000"/>
              <w:rPr>
                <w:rFonts w:ascii="Gill Sans MT" w:hAnsi="Gill Sans MT" w:cs="Verdana"/>
                <w:sz w:val="24"/>
                <w:szCs w:val="24"/>
              </w:rPr>
            </w:pPr>
            <w:r w:rsidRPr="00C325E8">
              <w:rPr>
                <w:rFonts w:ascii="Gill Sans MT" w:hAnsi="Gill Sans MT" w:cs="Verdana"/>
                <w:sz w:val="24"/>
                <w:szCs w:val="24"/>
              </w:rPr>
              <w:t>Solid Waste Management System</w:t>
            </w:r>
          </w:p>
          <w:p w:rsidR="00792184" w:rsidRPr="00C325E8" w:rsidRDefault="00792184" w:rsidP="00F53397">
            <w:pPr>
              <w:pStyle w:val="ListParagraph"/>
              <w:numPr>
                <w:ilvl w:val="0"/>
                <w:numId w:val="216"/>
              </w:numPr>
              <w:autoSpaceDE w:val="0"/>
              <w:autoSpaceDN w:val="0"/>
              <w:adjustRightInd w:val="0"/>
              <w:spacing w:line="360" w:lineRule="auto"/>
              <w:cnfStyle w:val="000000010000"/>
              <w:rPr>
                <w:rFonts w:ascii="Gill Sans MT" w:hAnsi="Gill Sans MT" w:cs="Verdana"/>
                <w:sz w:val="24"/>
                <w:szCs w:val="24"/>
              </w:rPr>
            </w:pPr>
            <w:r w:rsidRPr="00C325E8">
              <w:rPr>
                <w:rFonts w:ascii="Gill Sans MT" w:hAnsi="Gill Sans MT" w:cs="Verdana"/>
                <w:sz w:val="24"/>
                <w:szCs w:val="24"/>
              </w:rPr>
              <w:t>Asset Management System</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 xml:space="preserve">Yes </w:t>
            </w:r>
          </w:p>
        </w:tc>
      </w:tr>
    </w:tbl>
    <w:p w:rsidR="00792184" w:rsidRPr="00C325E8" w:rsidRDefault="00792184" w:rsidP="00C325E8">
      <w:pPr>
        <w:spacing w:line="360" w:lineRule="auto"/>
        <w:ind w:left="720"/>
        <w:jc w:val="both"/>
        <w:rPr>
          <w:rFonts w:ascii="Gill Sans MT" w:hAnsi="Gill Sans MT"/>
          <w:sz w:val="24"/>
          <w:szCs w:val="24"/>
        </w:rPr>
      </w:pPr>
    </w:p>
    <w:p w:rsidR="00792184" w:rsidRPr="00792184" w:rsidRDefault="00792184" w:rsidP="00792184">
      <w:pPr>
        <w:pStyle w:val="Heading3"/>
        <w:tabs>
          <w:tab w:val="clear" w:pos="1080"/>
          <w:tab w:val="num" w:pos="900"/>
        </w:tabs>
        <w:ind w:firstLine="0"/>
        <w:rPr>
          <w:rFonts w:ascii="Gill Sans MT" w:hAnsi="Gill Sans MT"/>
          <w:color w:val="auto"/>
          <w:sz w:val="24"/>
          <w:szCs w:val="24"/>
        </w:rPr>
      </w:pPr>
      <w:bookmarkStart w:id="101" w:name="_Toc320986103"/>
      <w:r w:rsidRPr="00792184">
        <w:rPr>
          <w:rFonts w:ascii="Gill Sans MT" w:hAnsi="Gill Sans MT"/>
          <w:color w:val="auto"/>
          <w:sz w:val="24"/>
          <w:szCs w:val="24"/>
        </w:rPr>
        <w:t>Hospital Management System:</w:t>
      </w:r>
      <w:bookmarkEnd w:id="101"/>
    </w:p>
    <w:p w:rsidR="00792184" w:rsidRDefault="00792184" w:rsidP="00792184">
      <w:pPr>
        <w:spacing w:line="360" w:lineRule="auto"/>
        <w:jc w:val="both"/>
        <w:rPr>
          <w:rFonts w:ascii="Gill Sans MT" w:hAnsi="Gill Sans MT"/>
          <w:sz w:val="24"/>
          <w:szCs w:val="24"/>
        </w:rPr>
      </w:pPr>
    </w:p>
    <w:p w:rsidR="00792184" w:rsidRPr="00C325E8" w:rsidRDefault="00792184" w:rsidP="00C325E8">
      <w:pPr>
        <w:spacing w:line="360" w:lineRule="auto"/>
        <w:ind w:left="360"/>
        <w:jc w:val="both"/>
        <w:rPr>
          <w:rFonts w:ascii="Gill Sans MT" w:hAnsi="Gill Sans MT"/>
          <w:sz w:val="24"/>
          <w:szCs w:val="24"/>
        </w:rPr>
      </w:pPr>
      <w:r w:rsidRPr="00C325E8">
        <w:rPr>
          <w:rFonts w:ascii="Gill Sans MT" w:hAnsi="Gill Sans MT"/>
          <w:sz w:val="24"/>
          <w:szCs w:val="24"/>
        </w:rPr>
        <w:t>Depending upon the functionality and purpose, health units of the corporation arecategorized as follows:</w:t>
      </w:r>
    </w:p>
    <w:p w:rsidR="00792184" w:rsidRPr="00C325E8" w:rsidRDefault="00792184" w:rsidP="00F53397">
      <w:pPr>
        <w:pStyle w:val="ListParagraph"/>
        <w:numPr>
          <w:ilvl w:val="0"/>
          <w:numId w:val="218"/>
        </w:numPr>
        <w:spacing w:line="360" w:lineRule="auto"/>
        <w:ind w:left="1080"/>
        <w:jc w:val="both"/>
        <w:rPr>
          <w:rFonts w:ascii="Gill Sans MT" w:hAnsi="Gill Sans MT"/>
          <w:sz w:val="24"/>
          <w:szCs w:val="24"/>
        </w:rPr>
      </w:pPr>
      <w:r w:rsidRPr="00C325E8">
        <w:rPr>
          <w:rFonts w:ascii="Gill Sans MT" w:hAnsi="Gill Sans MT"/>
          <w:sz w:val="24"/>
          <w:szCs w:val="24"/>
        </w:rPr>
        <w:t>Urban Health Post (UHP)</w:t>
      </w:r>
    </w:p>
    <w:p w:rsidR="00792184" w:rsidRPr="00C325E8" w:rsidRDefault="00792184" w:rsidP="00F53397">
      <w:pPr>
        <w:pStyle w:val="ListParagraph"/>
        <w:numPr>
          <w:ilvl w:val="0"/>
          <w:numId w:val="218"/>
        </w:numPr>
        <w:spacing w:line="360" w:lineRule="auto"/>
        <w:ind w:left="1080"/>
        <w:jc w:val="both"/>
        <w:rPr>
          <w:rFonts w:ascii="Gill Sans MT" w:hAnsi="Gill Sans MT"/>
          <w:sz w:val="24"/>
          <w:szCs w:val="24"/>
        </w:rPr>
      </w:pPr>
      <w:r w:rsidRPr="00C325E8">
        <w:rPr>
          <w:rFonts w:ascii="Gill Sans MT" w:hAnsi="Gill Sans MT"/>
          <w:sz w:val="24"/>
          <w:szCs w:val="24"/>
        </w:rPr>
        <w:t>Dispensary</w:t>
      </w:r>
    </w:p>
    <w:p w:rsidR="00792184" w:rsidRPr="00C325E8" w:rsidRDefault="00792184" w:rsidP="00C325E8">
      <w:pPr>
        <w:spacing w:line="360" w:lineRule="auto"/>
        <w:ind w:left="360"/>
        <w:jc w:val="both"/>
        <w:rPr>
          <w:rFonts w:ascii="Gill Sans MT" w:hAnsi="Gill Sans MT"/>
          <w:sz w:val="24"/>
          <w:szCs w:val="24"/>
        </w:rPr>
      </w:pPr>
      <w:r w:rsidRPr="00C325E8">
        <w:rPr>
          <w:rFonts w:ascii="Gill Sans MT" w:hAnsi="Gill Sans MT"/>
          <w:sz w:val="24"/>
          <w:szCs w:val="24"/>
        </w:rPr>
        <w:t>Dispensaries are of 3 types. The following table provides the information about the Health Units of the Corporation.</w:t>
      </w:r>
    </w:p>
    <w:tbl>
      <w:tblPr>
        <w:tblStyle w:val="LightGrid-Accent3"/>
        <w:tblW w:w="0" w:type="auto"/>
        <w:jc w:val="center"/>
        <w:tblInd w:w="360" w:type="dxa"/>
        <w:tblLook w:val="04A0"/>
      </w:tblPr>
      <w:tblGrid>
        <w:gridCol w:w="900"/>
        <w:gridCol w:w="2010"/>
        <w:gridCol w:w="2580"/>
        <w:gridCol w:w="2160"/>
      </w:tblGrid>
      <w:tr w:rsidR="00792184" w:rsidRPr="00C325E8" w:rsidTr="00C325E8">
        <w:trPr>
          <w:cnfStyle w:val="100000000000"/>
          <w:jc w:val="center"/>
        </w:trPr>
        <w:tc>
          <w:tcPr>
            <w:cnfStyle w:val="001000000000"/>
            <w:tcW w:w="900" w:type="dxa"/>
          </w:tcPr>
          <w:p w:rsidR="00792184" w:rsidRPr="00C325E8" w:rsidRDefault="00792184" w:rsidP="004A2806">
            <w:pPr>
              <w:spacing w:line="360" w:lineRule="auto"/>
              <w:jc w:val="center"/>
              <w:rPr>
                <w:rFonts w:ascii="Gill Sans MT" w:hAnsi="Gill Sans MT"/>
                <w:sz w:val="24"/>
                <w:szCs w:val="24"/>
              </w:rPr>
            </w:pPr>
            <w:r w:rsidRPr="00C325E8">
              <w:rPr>
                <w:rFonts w:ascii="Gill Sans MT" w:hAnsi="Gill Sans MT"/>
                <w:sz w:val="24"/>
                <w:szCs w:val="24"/>
              </w:rPr>
              <w:t>S. No.</w:t>
            </w:r>
          </w:p>
        </w:tc>
        <w:tc>
          <w:tcPr>
            <w:tcW w:w="4590" w:type="dxa"/>
            <w:gridSpan w:val="2"/>
          </w:tcPr>
          <w:p w:rsidR="00792184" w:rsidRPr="00C325E8" w:rsidRDefault="00792184" w:rsidP="004A2806">
            <w:pPr>
              <w:spacing w:line="360" w:lineRule="auto"/>
              <w:jc w:val="center"/>
              <w:cnfStyle w:val="100000000000"/>
              <w:rPr>
                <w:rFonts w:ascii="Gill Sans MT" w:hAnsi="Gill Sans MT"/>
                <w:sz w:val="24"/>
                <w:szCs w:val="24"/>
              </w:rPr>
            </w:pPr>
            <w:r w:rsidRPr="00C325E8">
              <w:rPr>
                <w:rFonts w:ascii="Gill Sans MT" w:hAnsi="Gill Sans MT"/>
                <w:sz w:val="24"/>
                <w:szCs w:val="24"/>
              </w:rPr>
              <w:t>Type of Health Unit</w:t>
            </w:r>
          </w:p>
        </w:tc>
        <w:tc>
          <w:tcPr>
            <w:tcW w:w="2160" w:type="dxa"/>
          </w:tcPr>
          <w:p w:rsidR="00792184" w:rsidRPr="00C325E8" w:rsidRDefault="00792184" w:rsidP="004A2806">
            <w:pPr>
              <w:spacing w:line="360" w:lineRule="auto"/>
              <w:jc w:val="center"/>
              <w:cnfStyle w:val="100000000000"/>
              <w:rPr>
                <w:rFonts w:ascii="Gill Sans MT" w:hAnsi="Gill Sans MT"/>
                <w:sz w:val="24"/>
                <w:szCs w:val="24"/>
              </w:rPr>
            </w:pPr>
            <w:r w:rsidRPr="00C325E8">
              <w:rPr>
                <w:rFonts w:ascii="Gill Sans MT" w:hAnsi="Gill Sans MT"/>
                <w:sz w:val="24"/>
                <w:szCs w:val="24"/>
              </w:rPr>
              <w:t>Number</w:t>
            </w:r>
          </w:p>
        </w:tc>
      </w:tr>
      <w:tr w:rsidR="00792184" w:rsidRPr="00C325E8" w:rsidTr="00C325E8">
        <w:trPr>
          <w:cnfStyle w:val="000000100000"/>
          <w:jc w:val="center"/>
        </w:trPr>
        <w:tc>
          <w:tcPr>
            <w:cnfStyle w:val="001000000000"/>
            <w:tcW w:w="900" w:type="dxa"/>
          </w:tcPr>
          <w:p w:rsidR="00792184" w:rsidRPr="00C325E8" w:rsidRDefault="00792184" w:rsidP="00F53397">
            <w:pPr>
              <w:pStyle w:val="ListParagraph"/>
              <w:numPr>
                <w:ilvl w:val="0"/>
                <w:numId w:val="219"/>
              </w:numPr>
              <w:spacing w:line="360" w:lineRule="auto"/>
              <w:jc w:val="center"/>
              <w:rPr>
                <w:rFonts w:ascii="Gill Sans MT" w:hAnsi="Gill Sans MT"/>
                <w:sz w:val="24"/>
                <w:szCs w:val="24"/>
              </w:rPr>
            </w:pPr>
          </w:p>
        </w:tc>
        <w:tc>
          <w:tcPr>
            <w:tcW w:w="4590" w:type="dxa"/>
            <w:gridSpan w:val="2"/>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Urban Health Post</w:t>
            </w:r>
          </w:p>
        </w:tc>
        <w:tc>
          <w:tcPr>
            <w:tcW w:w="2160" w:type="dxa"/>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20</w:t>
            </w:r>
          </w:p>
        </w:tc>
      </w:tr>
      <w:tr w:rsidR="00792184" w:rsidRPr="00C325E8" w:rsidTr="00C325E8">
        <w:trPr>
          <w:cnfStyle w:val="000000010000"/>
          <w:jc w:val="center"/>
        </w:trPr>
        <w:tc>
          <w:tcPr>
            <w:cnfStyle w:val="001000000000"/>
            <w:tcW w:w="900" w:type="dxa"/>
            <w:vMerge w:val="restart"/>
          </w:tcPr>
          <w:p w:rsidR="00792184" w:rsidRPr="00C325E8" w:rsidRDefault="00792184" w:rsidP="00F53397">
            <w:pPr>
              <w:pStyle w:val="ListParagraph"/>
              <w:numPr>
                <w:ilvl w:val="0"/>
                <w:numId w:val="219"/>
              </w:numPr>
              <w:spacing w:line="360" w:lineRule="auto"/>
              <w:jc w:val="center"/>
              <w:rPr>
                <w:rFonts w:ascii="Gill Sans MT" w:hAnsi="Gill Sans MT"/>
                <w:sz w:val="24"/>
                <w:szCs w:val="24"/>
              </w:rPr>
            </w:pPr>
          </w:p>
        </w:tc>
        <w:tc>
          <w:tcPr>
            <w:tcW w:w="2010" w:type="dxa"/>
            <w:vMerge w:val="restar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Dispensary</w:t>
            </w:r>
          </w:p>
        </w:tc>
        <w:tc>
          <w:tcPr>
            <w:tcW w:w="2580" w:type="dxa"/>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Allopathic</w:t>
            </w:r>
          </w:p>
        </w:tc>
        <w:tc>
          <w:tcPr>
            <w:tcW w:w="2160" w:type="dxa"/>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11</w:t>
            </w:r>
          </w:p>
        </w:tc>
      </w:tr>
      <w:tr w:rsidR="00792184" w:rsidRPr="00C325E8" w:rsidTr="00C325E8">
        <w:trPr>
          <w:cnfStyle w:val="000000100000"/>
          <w:jc w:val="center"/>
        </w:trPr>
        <w:tc>
          <w:tcPr>
            <w:cnfStyle w:val="001000000000"/>
            <w:tcW w:w="900" w:type="dxa"/>
            <w:vMerge/>
          </w:tcPr>
          <w:p w:rsidR="00792184" w:rsidRPr="00C325E8" w:rsidRDefault="00792184" w:rsidP="00F53397">
            <w:pPr>
              <w:pStyle w:val="ListParagraph"/>
              <w:numPr>
                <w:ilvl w:val="0"/>
                <w:numId w:val="219"/>
              </w:numPr>
              <w:spacing w:line="360" w:lineRule="auto"/>
              <w:jc w:val="center"/>
              <w:rPr>
                <w:rFonts w:ascii="Gill Sans MT" w:hAnsi="Gill Sans MT"/>
                <w:sz w:val="24"/>
                <w:szCs w:val="24"/>
              </w:rPr>
            </w:pPr>
          </w:p>
        </w:tc>
        <w:tc>
          <w:tcPr>
            <w:tcW w:w="2010" w:type="dxa"/>
            <w:vMerge/>
          </w:tcPr>
          <w:p w:rsidR="00792184" w:rsidRPr="00C325E8" w:rsidRDefault="00792184" w:rsidP="004A2806">
            <w:pPr>
              <w:spacing w:line="360" w:lineRule="auto"/>
              <w:jc w:val="center"/>
              <w:cnfStyle w:val="000000100000"/>
              <w:rPr>
                <w:rFonts w:ascii="Gill Sans MT" w:hAnsi="Gill Sans MT"/>
                <w:sz w:val="24"/>
                <w:szCs w:val="24"/>
              </w:rPr>
            </w:pPr>
          </w:p>
        </w:tc>
        <w:tc>
          <w:tcPr>
            <w:tcW w:w="2580" w:type="dxa"/>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Ayurvedic</w:t>
            </w:r>
          </w:p>
        </w:tc>
        <w:tc>
          <w:tcPr>
            <w:tcW w:w="2160" w:type="dxa"/>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2</w:t>
            </w:r>
          </w:p>
        </w:tc>
      </w:tr>
      <w:tr w:rsidR="00792184" w:rsidRPr="00C325E8" w:rsidTr="00C325E8">
        <w:trPr>
          <w:cnfStyle w:val="000000010000"/>
          <w:jc w:val="center"/>
        </w:trPr>
        <w:tc>
          <w:tcPr>
            <w:cnfStyle w:val="001000000000"/>
            <w:tcW w:w="900" w:type="dxa"/>
            <w:vMerge/>
          </w:tcPr>
          <w:p w:rsidR="00792184" w:rsidRPr="00C325E8" w:rsidRDefault="00792184" w:rsidP="00F53397">
            <w:pPr>
              <w:pStyle w:val="ListParagraph"/>
              <w:numPr>
                <w:ilvl w:val="0"/>
                <w:numId w:val="219"/>
              </w:numPr>
              <w:spacing w:line="360" w:lineRule="auto"/>
              <w:jc w:val="center"/>
              <w:rPr>
                <w:rFonts w:ascii="Gill Sans MT" w:hAnsi="Gill Sans MT"/>
                <w:sz w:val="24"/>
                <w:szCs w:val="24"/>
              </w:rPr>
            </w:pPr>
          </w:p>
        </w:tc>
        <w:tc>
          <w:tcPr>
            <w:tcW w:w="2010" w:type="dxa"/>
            <w:vMerge/>
          </w:tcPr>
          <w:p w:rsidR="00792184" w:rsidRPr="00C325E8" w:rsidRDefault="00792184" w:rsidP="004A2806">
            <w:pPr>
              <w:spacing w:line="360" w:lineRule="auto"/>
              <w:jc w:val="center"/>
              <w:cnfStyle w:val="000000010000"/>
              <w:rPr>
                <w:rFonts w:ascii="Gill Sans MT" w:hAnsi="Gill Sans MT"/>
                <w:sz w:val="24"/>
                <w:szCs w:val="24"/>
              </w:rPr>
            </w:pPr>
          </w:p>
        </w:tc>
        <w:tc>
          <w:tcPr>
            <w:tcW w:w="2580" w:type="dxa"/>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Siddha</w:t>
            </w:r>
          </w:p>
        </w:tc>
        <w:tc>
          <w:tcPr>
            <w:tcW w:w="2160" w:type="dxa"/>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2</w:t>
            </w:r>
          </w:p>
        </w:tc>
      </w:tr>
    </w:tbl>
    <w:p w:rsidR="00792184" w:rsidRPr="00C325E8" w:rsidRDefault="00792184" w:rsidP="00C325E8">
      <w:pPr>
        <w:spacing w:line="360" w:lineRule="auto"/>
        <w:ind w:left="360"/>
        <w:jc w:val="both"/>
        <w:rPr>
          <w:rFonts w:ascii="Gill Sans MT" w:hAnsi="Gill Sans MT"/>
          <w:sz w:val="24"/>
          <w:szCs w:val="24"/>
        </w:rPr>
      </w:pPr>
    </w:p>
    <w:p w:rsidR="00792184" w:rsidRPr="00C325E8" w:rsidRDefault="00792184" w:rsidP="00C325E8">
      <w:pPr>
        <w:spacing w:line="360" w:lineRule="auto"/>
        <w:ind w:left="360"/>
        <w:jc w:val="both"/>
        <w:rPr>
          <w:rFonts w:ascii="Gill Sans MT" w:hAnsi="Gill Sans MT"/>
          <w:sz w:val="24"/>
          <w:szCs w:val="24"/>
        </w:rPr>
      </w:pPr>
      <w:r w:rsidRPr="00C325E8">
        <w:rPr>
          <w:rFonts w:ascii="Gill Sans MT" w:hAnsi="Gill Sans MT"/>
          <w:sz w:val="24"/>
          <w:szCs w:val="24"/>
        </w:rPr>
        <w:t>Health Management Information System (HMIS) is conceptualized by the Coimbatore Municipal Corporation’s department of health &amp; family welfare to ensure the quality health care byIT application in such a manner so as to provide standard clinical &amp; diagnostic services, hospitalmanagement tools and integration of management information at the corporation level so as to ensure online review &amp; monitoring. This is aimed at management of vital patient records, analysis of the critical health related data so as to provide an updated planning &amp; policy tool towardsprovision of quality health services.</w:t>
      </w:r>
    </w:p>
    <w:p w:rsidR="00792184" w:rsidRPr="00C325E8" w:rsidRDefault="00792184" w:rsidP="00C325E8">
      <w:pPr>
        <w:spacing w:line="360" w:lineRule="auto"/>
        <w:ind w:left="360"/>
        <w:jc w:val="both"/>
        <w:rPr>
          <w:rFonts w:ascii="Gill Sans MT" w:hAnsi="Gill Sans MT"/>
          <w:b/>
          <w:sz w:val="24"/>
          <w:szCs w:val="24"/>
        </w:rPr>
      </w:pPr>
      <w:r w:rsidRPr="00C325E8">
        <w:rPr>
          <w:rFonts w:ascii="Gill Sans MT" w:hAnsi="Gill Sans MT"/>
          <w:b/>
          <w:sz w:val="24"/>
          <w:szCs w:val="24"/>
        </w:rPr>
        <w:t>Proposed To-Be Functionalities for the Hospital Management System</w:t>
      </w:r>
    </w:p>
    <w:p w:rsidR="00792184" w:rsidRPr="00C325E8" w:rsidRDefault="00792184" w:rsidP="00C325E8">
      <w:pPr>
        <w:spacing w:line="360" w:lineRule="auto"/>
        <w:ind w:left="360"/>
        <w:jc w:val="both"/>
        <w:rPr>
          <w:rFonts w:ascii="Gill Sans MT" w:hAnsi="Gill Sans MT"/>
          <w:sz w:val="24"/>
          <w:szCs w:val="24"/>
        </w:rPr>
      </w:pPr>
      <w:r w:rsidRPr="00C325E8">
        <w:rPr>
          <w:rFonts w:ascii="Gill Sans MT" w:hAnsi="Gill Sans MT"/>
          <w:sz w:val="24"/>
          <w:szCs w:val="24"/>
        </w:rPr>
        <w:t>Currently all the necessary details are maintained manually due to which the report generation process becomes very challenging. The following high level sub modules are proposed for the Hospital management system:</w:t>
      </w:r>
    </w:p>
    <w:p w:rsidR="00792184" w:rsidRPr="00C325E8" w:rsidRDefault="00792184" w:rsidP="00F53397">
      <w:pPr>
        <w:pStyle w:val="ListParagraph"/>
        <w:numPr>
          <w:ilvl w:val="0"/>
          <w:numId w:val="220"/>
        </w:numPr>
        <w:spacing w:line="360" w:lineRule="auto"/>
        <w:ind w:left="1080"/>
        <w:jc w:val="both"/>
        <w:rPr>
          <w:rFonts w:ascii="Gill Sans MT" w:hAnsi="Gill Sans MT"/>
          <w:sz w:val="24"/>
          <w:szCs w:val="24"/>
        </w:rPr>
      </w:pPr>
      <w:r w:rsidRPr="00C325E8">
        <w:rPr>
          <w:rFonts w:ascii="Gill Sans MT" w:hAnsi="Gill Sans MT"/>
          <w:sz w:val="24"/>
          <w:szCs w:val="24"/>
        </w:rPr>
        <w:t>Patient Master</w:t>
      </w:r>
    </w:p>
    <w:p w:rsidR="00792184" w:rsidRPr="00C325E8" w:rsidRDefault="00792184" w:rsidP="00F53397">
      <w:pPr>
        <w:pStyle w:val="ListParagraph"/>
        <w:numPr>
          <w:ilvl w:val="0"/>
          <w:numId w:val="220"/>
        </w:numPr>
        <w:spacing w:line="360" w:lineRule="auto"/>
        <w:ind w:left="1080"/>
        <w:jc w:val="both"/>
        <w:rPr>
          <w:rFonts w:ascii="Gill Sans MT" w:hAnsi="Gill Sans MT"/>
          <w:sz w:val="24"/>
          <w:szCs w:val="24"/>
        </w:rPr>
      </w:pPr>
      <w:r w:rsidRPr="00C325E8">
        <w:rPr>
          <w:rFonts w:ascii="Gill Sans MT" w:hAnsi="Gill Sans MT"/>
          <w:sz w:val="24"/>
          <w:szCs w:val="24"/>
        </w:rPr>
        <w:t>Staff master</w:t>
      </w:r>
    </w:p>
    <w:p w:rsidR="00792184" w:rsidRPr="00C325E8" w:rsidRDefault="00792184" w:rsidP="00F53397">
      <w:pPr>
        <w:pStyle w:val="ListParagraph"/>
        <w:numPr>
          <w:ilvl w:val="0"/>
          <w:numId w:val="220"/>
        </w:numPr>
        <w:spacing w:line="360" w:lineRule="auto"/>
        <w:ind w:left="1080"/>
        <w:jc w:val="both"/>
        <w:rPr>
          <w:rFonts w:ascii="Gill Sans MT" w:hAnsi="Gill Sans MT"/>
          <w:sz w:val="24"/>
          <w:szCs w:val="24"/>
        </w:rPr>
      </w:pPr>
      <w:r w:rsidRPr="00C325E8">
        <w:rPr>
          <w:rFonts w:ascii="Gill Sans MT" w:hAnsi="Gill Sans MT"/>
          <w:sz w:val="24"/>
          <w:szCs w:val="24"/>
        </w:rPr>
        <w:t>Daily Activity Log</w:t>
      </w:r>
    </w:p>
    <w:p w:rsidR="00792184" w:rsidRPr="00C325E8" w:rsidRDefault="00792184" w:rsidP="00F53397">
      <w:pPr>
        <w:pStyle w:val="ListParagraph"/>
        <w:numPr>
          <w:ilvl w:val="0"/>
          <w:numId w:val="220"/>
        </w:numPr>
        <w:spacing w:line="360" w:lineRule="auto"/>
        <w:ind w:left="1080"/>
        <w:jc w:val="both"/>
        <w:rPr>
          <w:rFonts w:ascii="Gill Sans MT" w:hAnsi="Gill Sans MT"/>
          <w:sz w:val="24"/>
          <w:szCs w:val="24"/>
        </w:rPr>
      </w:pPr>
      <w:r w:rsidRPr="00C325E8">
        <w:rPr>
          <w:rFonts w:ascii="Gill Sans MT" w:hAnsi="Gill Sans MT"/>
          <w:sz w:val="24"/>
          <w:szCs w:val="24"/>
        </w:rPr>
        <w:t>Indoor / Outdoor Activities</w:t>
      </w:r>
    </w:p>
    <w:p w:rsidR="00792184" w:rsidRPr="00C325E8" w:rsidRDefault="00792184" w:rsidP="00F53397">
      <w:pPr>
        <w:pStyle w:val="ListParagraph"/>
        <w:numPr>
          <w:ilvl w:val="0"/>
          <w:numId w:val="220"/>
        </w:numPr>
        <w:spacing w:line="360" w:lineRule="auto"/>
        <w:ind w:left="1080"/>
        <w:jc w:val="both"/>
        <w:rPr>
          <w:rFonts w:ascii="Gill Sans MT" w:hAnsi="Gill Sans MT"/>
          <w:sz w:val="24"/>
          <w:szCs w:val="24"/>
        </w:rPr>
      </w:pPr>
      <w:r w:rsidRPr="00C325E8">
        <w:rPr>
          <w:rFonts w:ascii="Gill Sans MT" w:hAnsi="Gill Sans MT"/>
          <w:sz w:val="24"/>
          <w:szCs w:val="24"/>
        </w:rPr>
        <w:t>Antenatal and Post Natal Care</w:t>
      </w:r>
    </w:p>
    <w:p w:rsidR="00792184" w:rsidRPr="00C325E8" w:rsidRDefault="00792184" w:rsidP="00F53397">
      <w:pPr>
        <w:pStyle w:val="ListParagraph"/>
        <w:numPr>
          <w:ilvl w:val="0"/>
          <w:numId w:val="220"/>
        </w:numPr>
        <w:spacing w:line="360" w:lineRule="auto"/>
        <w:ind w:left="1080"/>
        <w:jc w:val="both"/>
        <w:rPr>
          <w:rFonts w:ascii="Gill Sans MT" w:hAnsi="Gill Sans MT"/>
          <w:sz w:val="24"/>
          <w:szCs w:val="24"/>
        </w:rPr>
      </w:pPr>
      <w:r w:rsidRPr="00C325E8">
        <w:rPr>
          <w:rFonts w:ascii="Gill Sans MT" w:hAnsi="Gill Sans MT"/>
          <w:sz w:val="24"/>
          <w:szCs w:val="24"/>
        </w:rPr>
        <w:t>Population Particular</w:t>
      </w:r>
    </w:p>
    <w:p w:rsidR="00792184" w:rsidRPr="00C325E8" w:rsidRDefault="00792184" w:rsidP="00F53397">
      <w:pPr>
        <w:pStyle w:val="ListParagraph"/>
        <w:numPr>
          <w:ilvl w:val="0"/>
          <w:numId w:val="220"/>
        </w:numPr>
        <w:spacing w:line="360" w:lineRule="auto"/>
        <w:ind w:left="1080"/>
        <w:jc w:val="both"/>
        <w:rPr>
          <w:rFonts w:ascii="Gill Sans MT" w:hAnsi="Gill Sans MT"/>
          <w:sz w:val="24"/>
          <w:szCs w:val="24"/>
        </w:rPr>
      </w:pPr>
      <w:r w:rsidRPr="00C325E8">
        <w:rPr>
          <w:rFonts w:ascii="Gill Sans MT" w:hAnsi="Gill Sans MT"/>
          <w:sz w:val="24"/>
          <w:szCs w:val="24"/>
        </w:rPr>
        <w:t>Birth details of the new Born</w:t>
      </w:r>
    </w:p>
    <w:p w:rsidR="00792184" w:rsidRPr="00C325E8" w:rsidRDefault="00792184" w:rsidP="00F53397">
      <w:pPr>
        <w:pStyle w:val="ListParagraph"/>
        <w:numPr>
          <w:ilvl w:val="0"/>
          <w:numId w:val="220"/>
        </w:numPr>
        <w:spacing w:line="360" w:lineRule="auto"/>
        <w:ind w:left="1080"/>
        <w:jc w:val="both"/>
        <w:rPr>
          <w:rFonts w:ascii="Gill Sans MT" w:hAnsi="Gill Sans MT"/>
          <w:sz w:val="24"/>
          <w:szCs w:val="24"/>
        </w:rPr>
      </w:pPr>
      <w:r w:rsidRPr="00C325E8">
        <w:rPr>
          <w:rFonts w:ascii="Gill Sans MT" w:hAnsi="Gill Sans MT"/>
          <w:sz w:val="24"/>
          <w:szCs w:val="24"/>
        </w:rPr>
        <w:t xml:space="preserve">Immunization </w:t>
      </w:r>
    </w:p>
    <w:p w:rsidR="00792184" w:rsidRPr="00C325E8" w:rsidRDefault="00792184" w:rsidP="00F53397">
      <w:pPr>
        <w:pStyle w:val="ListParagraph"/>
        <w:numPr>
          <w:ilvl w:val="0"/>
          <w:numId w:val="220"/>
        </w:numPr>
        <w:spacing w:line="360" w:lineRule="auto"/>
        <w:ind w:left="1080"/>
        <w:jc w:val="both"/>
        <w:rPr>
          <w:rFonts w:ascii="Gill Sans MT" w:hAnsi="Gill Sans MT"/>
          <w:sz w:val="24"/>
          <w:szCs w:val="24"/>
        </w:rPr>
      </w:pPr>
      <w:r w:rsidRPr="00C325E8">
        <w:rPr>
          <w:rFonts w:ascii="Gill Sans MT" w:hAnsi="Gill Sans MT"/>
          <w:sz w:val="24"/>
          <w:szCs w:val="24"/>
        </w:rPr>
        <w:t>National Health Program</w:t>
      </w:r>
    </w:p>
    <w:p w:rsidR="00792184" w:rsidRPr="00C325E8" w:rsidRDefault="00792184" w:rsidP="00F53397">
      <w:pPr>
        <w:pStyle w:val="ListParagraph"/>
        <w:numPr>
          <w:ilvl w:val="0"/>
          <w:numId w:val="220"/>
        </w:numPr>
        <w:spacing w:line="360" w:lineRule="auto"/>
        <w:ind w:left="1080"/>
        <w:jc w:val="both"/>
        <w:rPr>
          <w:rFonts w:ascii="Gill Sans MT" w:hAnsi="Gill Sans MT"/>
          <w:sz w:val="24"/>
          <w:szCs w:val="24"/>
        </w:rPr>
      </w:pPr>
      <w:r w:rsidRPr="00C325E8">
        <w:rPr>
          <w:rFonts w:ascii="Gill Sans MT" w:hAnsi="Gill Sans MT"/>
          <w:sz w:val="24"/>
          <w:szCs w:val="24"/>
        </w:rPr>
        <w:t>Stock registers</w:t>
      </w:r>
    </w:p>
    <w:p w:rsidR="00792184" w:rsidRPr="00C325E8" w:rsidRDefault="00792184" w:rsidP="00C325E8">
      <w:pPr>
        <w:spacing w:line="360" w:lineRule="auto"/>
        <w:ind w:left="720"/>
        <w:jc w:val="both"/>
        <w:rPr>
          <w:rFonts w:ascii="Gill Sans MT" w:hAnsi="Gill Sans MT"/>
          <w:sz w:val="24"/>
          <w:szCs w:val="24"/>
        </w:rPr>
      </w:pPr>
      <w:r w:rsidRPr="00C325E8">
        <w:rPr>
          <w:rFonts w:ascii="Gill Sans MT" w:hAnsi="Gill Sans MT"/>
          <w:sz w:val="24"/>
          <w:szCs w:val="24"/>
        </w:rPr>
        <w:t>System should be able to generate the following reports:</w:t>
      </w:r>
    </w:p>
    <w:p w:rsidR="00792184" w:rsidRPr="00C325E8" w:rsidRDefault="00792184" w:rsidP="00F53397">
      <w:pPr>
        <w:pStyle w:val="ListParagraph"/>
        <w:numPr>
          <w:ilvl w:val="0"/>
          <w:numId w:val="220"/>
        </w:numPr>
        <w:spacing w:line="360" w:lineRule="auto"/>
        <w:ind w:left="1080"/>
        <w:jc w:val="both"/>
        <w:rPr>
          <w:rFonts w:ascii="Gill Sans MT" w:hAnsi="Gill Sans MT"/>
          <w:sz w:val="24"/>
          <w:szCs w:val="24"/>
        </w:rPr>
      </w:pPr>
      <w:r w:rsidRPr="00C325E8">
        <w:rPr>
          <w:rFonts w:ascii="Gill Sans MT" w:hAnsi="Gill Sans MT"/>
          <w:sz w:val="24"/>
          <w:szCs w:val="24"/>
        </w:rPr>
        <w:lastRenderedPageBreak/>
        <w:t>Patient Visit Info</w:t>
      </w:r>
    </w:p>
    <w:p w:rsidR="00792184" w:rsidRPr="00C325E8" w:rsidRDefault="00792184" w:rsidP="00F53397">
      <w:pPr>
        <w:pStyle w:val="ListParagraph"/>
        <w:numPr>
          <w:ilvl w:val="0"/>
          <w:numId w:val="220"/>
        </w:numPr>
        <w:spacing w:line="360" w:lineRule="auto"/>
        <w:ind w:left="1080"/>
        <w:jc w:val="both"/>
        <w:rPr>
          <w:rFonts w:ascii="Gill Sans MT" w:hAnsi="Gill Sans MT"/>
          <w:sz w:val="24"/>
          <w:szCs w:val="24"/>
        </w:rPr>
      </w:pPr>
      <w:r w:rsidRPr="00C325E8">
        <w:rPr>
          <w:rFonts w:ascii="Gill Sans MT" w:hAnsi="Gill Sans MT"/>
          <w:sz w:val="24"/>
          <w:szCs w:val="24"/>
        </w:rPr>
        <w:t>Ailment records</w:t>
      </w:r>
    </w:p>
    <w:p w:rsidR="00792184" w:rsidRPr="00C325E8" w:rsidRDefault="00792184" w:rsidP="00F53397">
      <w:pPr>
        <w:pStyle w:val="ListParagraph"/>
        <w:numPr>
          <w:ilvl w:val="0"/>
          <w:numId w:val="220"/>
        </w:numPr>
        <w:spacing w:line="360" w:lineRule="auto"/>
        <w:ind w:left="1080"/>
        <w:jc w:val="both"/>
        <w:rPr>
          <w:rFonts w:ascii="Gill Sans MT" w:hAnsi="Gill Sans MT"/>
          <w:sz w:val="24"/>
          <w:szCs w:val="24"/>
        </w:rPr>
      </w:pPr>
      <w:r w:rsidRPr="00C325E8">
        <w:rPr>
          <w:rFonts w:ascii="Gill Sans MT" w:hAnsi="Gill Sans MT"/>
          <w:sz w:val="24"/>
          <w:szCs w:val="24"/>
        </w:rPr>
        <w:t>Order of birth</w:t>
      </w:r>
    </w:p>
    <w:p w:rsidR="00792184" w:rsidRPr="00C325E8" w:rsidRDefault="00792184" w:rsidP="00F53397">
      <w:pPr>
        <w:pStyle w:val="ListParagraph"/>
        <w:numPr>
          <w:ilvl w:val="0"/>
          <w:numId w:val="220"/>
        </w:numPr>
        <w:spacing w:line="360" w:lineRule="auto"/>
        <w:ind w:left="1080"/>
        <w:jc w:val="both"/>
        <w:rPr>
          <w:rFonts w:ascii="Gill Sans MT" w:hAnsi="Gill Sans MT"/>
          <w:sz w:val="24"/>
          <w:szCs w:val="24"/>
        </w:rPr>
      </w:pPr>
      <w:r w:rsidRPr="00C325E8">
        <w:rPr>
          <w:rFonts w:ascii="Gill Sans MT" w:hAnsi="Gill Sans MT"/>
          <w:sz w:val="24"/>
          <w:szCs w:val="24"/>
        </w:rPr>
        <w:t>Total Birth</w:t>
      </w:r>
    </w:p>
    <w:p w:rsidR="00792184" w:rsidRPr="00C325E8" w:rsidRDefault="00792184" w:rsidP="00F53397">
      <w:pPr>
        <w:pStyle w:val="ListParagraph"/>
        <w:numPr>
          <w:ilvl w:val="0"/>
          <w:numId w:val="220"/>
        </w:numPr>
        <w:spacing w:line="360" w:lineRule="auto"/>
        <w:ind w:left="1080"/>
        <w:jc w:val="both"/>
        <w:rPr>
          <w:rFonts w:ascii="Gill Sans MT" w:hAnsi="Gill Sans MT"/>
          <w:sz w:val="24"/>
          <w:szCs w:val="24"/>
        </w:rPr>
      </w:pPr>
      <w:r w:rsidRPr="00C325E8">
        <w:rPr>
          <w:rFonts w:ascii="Gill Sans MT" w:hAnsi="Gill Sans MT"/>
          <w:sz w:val="24"/>
          <w:szCs w:val="24"/>
        </w:rPr>
        <w:t>Birth Rate</w:t>
      </w:r>
    </w:p>
    <w:p w:rsidR="00792184" w:rsidRPr="00C325E8" w:rsidRDefault="00792184" w:rsidP="00F53397">
      <w:pPr>
        <w:pStyle w:val="ListParagraph"/>
        <w:numPr>
          <w:ilvl w:val="0"/>
          <w:numId w:val="220"/>
        </w:numPr>
        <w:spacing w:line="360" w:lineRule="auto"/>
        <w:ind w:left="1080"/>
        <w:jc w:val="both"/>
        <w:rPr>
          <w:rFonts w:ascii="Gill Sans MT" w:hAnsi="Gill Sans MT"/>
          <w:sz w:val="24"/>
          <w:szCs w:val="24"/>
        </w:rPr>
      </w:pPr>
      <w:r w:rsidRPr="00C325E8">
        <w:rPr>
          <w:rFonts w:ascii="Gill Sans MT" w:hAnsi="Gill Sans MT"/>
          <w:sz w:val="24"/>
          <w:szCs w:val="24"/>
        </w:rPr>
        <w:t>Total Death</w:t>
      </w:r>
    </w:p>
    <w:p w:rsidR="00792184" w:rsidRPr="00C325E8" w:rsidRDefault="00792184" w:rsidP="00F53397">
      <w:pPr>
        <w:pStyle w:val="ListParagraph"/>
        <w:numPr>
          <w:ilvl w:val="0"/>
          <w:numId w:val="220"/>
        </w:numPr>
        <w:spacing w:line="360" w:lineRule="auto"/>
        <w:ind w:left="1080"/>
        <w:jc w:val="both"/>
        <w:rPr>
          <w:rFonts w:ascii="Gill Sans MT" w:hAnsi="Gill Sans MT"/>
          <w:sz w:val="24"/>
          <w:szCs w:val="24"/>
        </w:rPr>
      </w:pPr>
      <w:r w:rsidRPr="00C325E8">
        <w:rPr>
          <w:rFonts w:ascii="Gill Sans MT" w:hAnsi="Gill Sans MT"/>
          <w:sz w:val="24"/>
          <w:szCs w:val="24"/>
        </w:rPr>
        <w:t>Death Rate</w:t>
      </w:r>
    </w:p>
    <w:p w:rsidR="00792184" w:rsidRPr="00C325E8" w:rsidRDefault="00792184" w:rsidP="00F53397">
      <w:pPr>
        <w:pStyle w:val="ListParagraph"/>
        <w:numPr>
          <w:ilvl w:val="0"/>
          <w:numId w:val="220"/>
        </w:numPr>
        <w:spacing w:line="360" w:lineRule="auto"/>
        <w:ind w:left="1080"/>
        <w:jc w:val="both"/>
        <w:rPr>
          <w:rFonts w:ascii="Gill Sans MT" w:hAnsi="Gill Sans MT"/>
          <w:sz w:val="24"/>
          <w:szCs w:val="24"/>
        </w:rPr>
      </w:pPr>
      <w:r w:rsidRPr="00C325E8">
        <w:rPr>
          <w:rFonts w:ascii="Gill Sans MT" w:hAnsi="Gill Sans MT"/>
          <w:sz w:val="24"/>
          <w:szCs w:val="24"/>
        </w:rPr>
        <w:t>Total Infant Death</w:t>
      </w:r>
    </w:p>
    <w:p w:rsidR="00792184" w:rsidRPr="00C325E8" w:rsidRDefault="00792184" w:rsidP="00F53397">
      <w:pPr>
        <w:pStyle w:val="ListParagraph"/>
        <w:numPr>
          <w:ilvl w:val="0"/>
          <w:numId w:val="220"/>
        </w:numPr>
        <w:spacing w:line="360" w:lineRule="auto"/>
        <w:ind w:left="1080"/>
        <w:jc w:val="both"/>
        <w:rPr>
          <w:rFonts w:ascii="Gill Sans MT" w:hAnsi="Gill Sans MT"/>
          <w:sz w:val="24"/>
          <w:szCs w:val="24"/>
        </w:rPr>
      </w:pPr>
      <w:r w:rsidRPr="00C325E8">
        <w:rPr>
          <w:rFonts w:ascii="Gill Sans MT" w:hAnsi="Gill Sans MT"/>
          <w:sz w:val="24"/>
          <w:szCs w:val="24"/>
        </w:rPr>
        <w:t>Infant Mortality Rate (IMR)</w:t>
      </w:r>
    </w:p>
    <w:p w:rsidR="00792184" w:rsidRPr="00C325E8" w:rsidRDefault="00792184" w:rsidP="00F53397">
      <w:pPr>
        <w:pStyle w:val="ListParagraph"/>
        <w:numPr>
          <w:ilvl w:val="0"/>
          <w:numId w:val="220"/>
        </w:numPr>
        <w:spacing w:line="360" w:lineRule="auto"/>
        <w:ind w:left="1080"/>
        <w:jc w:val="both"/>
        <w:rPr>
          <w:rFonts w:ascii="Gill Sans MT" w:hAnsi="Gill Sans MT"/>
          <w:sz w:val="24"/>
          <w:szCs w:val="24"/>
        </w:rPr>
      </w:pPr>
      <w:r w:rsidRPr="00C325E8">
        <w:rPr>
          <w:rFonts w:ascii="Gill Sans MT" w:hAnsi="Gill Sans MT"/>
          <w:sz w:val="24"/>
          <w:szCs w:val="24"/>
        </w:rPr>
        <w:t>Total Maternal Deaths</w:t>
      </w:r>
    </w:p>
    <w:p w:rsidR="00792184" w:rsidRPr="00C325E8" w:rsidRDefault="00792184" w:rsidP="00F53397">
      <w:pPr>
        <w:pStyle w:val="ListParagraph"/>
        <w:numPr>
          <w:ilvl w:val="0"/>
          <w:numId w:val="220"/>
        </w:numPr>
        <w:spacing w:line="360" w:lineRule="auto"/>
        <w:ind w:left="1080"/>
        <w:jc w:val="both"/>
        <w:rPr>
          <w:rFonts w:ascii="Gill Sans MT" w:hAnsi="Gill Sans MT"/>
          <w:sz w:val="24"/>
          <w:szCs w:val="24"/>
        </w:rPr>
      </w:pPr>
      <w:r w:rsidRPr="00C325E8">
        <w:rPr>
          <w:rFonts w:ascii="Gill Sans MT" w:hAnsi="Gill Sans MT"/>
          <w:sz w:val="24"/>
          <w:szCs w:val="24"/>
        </w:rPr>
        <w:t>Maternal Mortality Rate (MMR)</w:t>
      </w:r>
    </w:p>
    <w:p w:rsidR="00792184" w:rsidRPr="00C325E8" w:rsidRDefault="00792184" w:rsidP="00F53397">
      <w:pPr>
        <w:pStyle w:val="ListParagraph"/>
        <w:numPr>
          <w:ilvl w:val="0"/>
          <w:numId w:val="220"/>
        </w:numPr>
        <w:spacing w:line="360" w:lineRule="auto"/>
        <w:ind w:left="1080"/>
        <w:jc w:val="both"/>
        <w:rPr>
          <w:rFonts w:ascii="Gill Sans MT" w:hAnsi="Gill Sans MT"/>
          <w:sz w:val="24"/>
          <w:szCs w:val="24"/>
        </w:rPr>
      </w:pPr>
      <w:r w:rsidRPr="00C325E8">
        <w:rPr>
          <w:rFonts w:ascii="Gill Sans MT" w:hAnsi="Gill Sans MT"/>
          <w:sz w:val="24"/>
          <w:szCs w:val="24"/>
        </w:rPr>
        <w:t>Couple Protection Rate (CPR)</w:t>
      </w:r>
    </w:p>
    <w:p w:rsidR="00792184" w:rsidRPr="00C325E8" w:rsidRDefault="00792184" w:rsidP="00F53397">
      <w:pPr>
        <w:pStyle w:val="ListParagraph"/>
        <w:numPr>
          <w:ilvl w:val="0"/>
          <w:numId w:val="220"/>
        </w:numPr>
        <w:spacing w:line="360" w:lineRule="auto"/>
        <w:ind w:left="1080"/>
        <w:jc w:val="both"/>
        <w:rPr>
          <w:rFonts w:ascii="Gill Sans MT" w:hAnsi="Gill Sans MT"/>
          <w:sz w:val="24"/>
          <w:szCs w:val="24"/>
        </w:rPr>
      </w:pPr>
      <w:r w:rsidRPr="00C325E8">
        <w:rPr>
          <w:rFonts w:ascii="Gill Sans MT" w:hAnsi="Gill Sans MT"/>
          <w:sz w:val="24"/>
          <w:szCs w:val="24"/>
        </w:rPr>
        <w:t>Still Birth</w:t>
      </w:r>
    </w:p>
    <w:p w:rsidR="00792184" w:rsidRPr="00C325E8" w:rsidRDefault="00792184" w:rsidP="00F53397">
      <w:pPr>
        <w:pStyle w:val="ListParagraph"/>
        <w:numPr>
          <w:ilvl w:val="0"/>
          <w:numId w:val="220"/>
        </w:numPr>
        <w:spacing w:line="360" w:lineRule="auto"/>
        <w:ind w:left="1080"/>
        <w:jc w:val="both"/>
        <w:rPr>
          <w:rFonts w:ascii="Gill Sans MT" w:hAnsi="Gill Sans MT"/>
          <w:sz w:val="24"/>
          <w:szCs w:val="24"/>
        </w:rPr>
      </w:pPr>
      <w:r w:rsidRPr="00C325E8">
        <w:rPr>
          <w:rFonts w:ascii="Gill Sans MT" w:hAnsi="Gill Sans MT"/>
          <w:sz w:val="24"/>
          <w:szCs w:val="24"/>
        </w:rPr>
        <w:t>Adapting family Welfare Plan</w:t>
      </w:r>
    </w:p>
    <w:p w:rsidR="00792184" w:rsidRPr="00C325E8" w:rsidRDefault="00792184" w:rsidP="00F53397">
      <w:pPr>
        <w:pStyle w:val="ListParagraph"/>
        <w:numPr>
          <w:ilvl w:val="0"/>
          <w:numId w:val="220"/>
        </w:numPr>
        <w:spacing w:line="360" w:lineRule="auto"/>
        <w:ind w:left="1080"/>
        <w:jc w:val="both"/>
        <w:rPr>
          <w:rFonts w:ascii="Gill Sans MT" w:hAnsi="Gill Sans MT"/>
          <w:sz w:val="24"/>
          <w:szCs w:val="24"/>
        </w:rPr>
      </w:pPr>
      <w:r w:rsidRPr="00C325E8">
        <w:rPr>
          <w:rFonts w:ascii="Gill Sans MT" w:hAnsi="Gill Sans MT"/>
          <w:sz w:val="24"/>
          <w:szCs w:val="24"/>
        </w:rPr>
        <w:t>Sex Ratio</w:t>
      </w:r>
    </w:p>
    <w:p w:rsidR="00792184" w:rsidRPr="00C325E8" w:rsidRDefault="00792184" w:rsidP="00F53397">
      <w:pPr>
        <w:pStyle w:val="ListParagraph"/>
        <w:numPr>
          <w:ilvl w:val="0"/>
          <w:numId w:val="220"/>
        </w:numPr>
        <w:spacing w:line="360" w:lineRule="auto"/>
        <w:ind w:left="1080"/>
        <w:jc w:val="both"/>
        <w:rPr>
          <w:rFonts w:ascii="Gill Sans MT" w:hAnsi="Gill Sans MT"/>
          <w:sz w:val="24"/>
          <w:szCs w:val="24"/>
        </w:rPr>
      </w:pPr>
      <w:r w:rsidRPr="00C325E8">
        <w:rPr>
          <w:rFonts w:ascii="Gill Sans MT" w:hAnsi="Gill Sans MT"/>
          <w:sz w:val="24"/>
          <w:szCs w:val="24"/>
        </w:rPr>
        <w:t>Weekly Review Report</w:t>
      </w:r>
    </w:p>
    <w:p w:rsidR="00792184" w:rsidRPr="00C325E8" w:rsidRDefault="00792184" w:rsidP="00F53397">
      <w:pPr>
        <w:pStyle w:val="ListParagraph"/>
        <w:numPr>
          <w:ilvl w:val="0"/>
          <w:numId w:val="220"/>
        </w:numPr>
        <w:spacing w:line="360" w:lineRule="auto"/>
        <w:ind w:left="1080"/>
        <w:jc w:val="both"/>
        <w:rPr>
          <w:rFonts w:ascii="Gill Sans MT" w:hAnsi="Gill Sans MT"/>
          <w:sz w:val="24"/>
          <w:szCs w:val="24"/>
        </w:rPr>
      </w:pPr>
      <w:r w:rsidRPr="00C325E8">
        <w:rPr>
          <w:rFonts w:ascii="Gill Sans MT" w:hAnsi="Gill Sans MT"/>
          <w:sz w:val="24"/>
          <w:szCs w:val="24"/>
        </w:rPr>
        <w:t xml:space="preserve">Medicine and Inventory Register etc. </w:t>
      </w:r>
    </w:p>
    <w:p w:rsidR="00792184" w:rsidRPr="00792184" w:rsidRDefault="00792184" w:rsidP="00792184">
      <w:pPr>
        <w:pStyle w:val="Heading3"/>
        <w:tabs>
          <w:tab w:val="clear" w:pos="1080"/>
          <w:tab w:val="num" w:pos="900"/>
        </w:tabs>
        <w:ind w:firstLine="0"/>
        <w:rPr>
          <w:rFonts w:ascii="Gill Sans MT" w:hAnsi="Gill Sans MT"/>
          <w:color w:val="auto"/>
          <w:sz w:val="24"/>
          <w:szCs w:val="24"/>
        </w:rPr>
      </w:pPr>
      <w:bookmarkStart w:id="102" w:name="_Toc320986104"/>
      <w:r w:rsidRPr="00792184">
        <w:rPr>
          <w:rFonts w:ascii="Gill Sans MT" w:hAnsi="Gill Sans MT"/>
          <w:color w:val="auto"/>
          <w:sz w:val="24"/>
          <w:szCs w:val="24"/>
        </w:rPr>
        <w:t>Stores and Inventory System:</w:t>
      </w:r>
      <w:bookmarkEnd w:id="102"/>
    </w:p>
    <w:p w:rsidR="00792184" w:rsidRDefault="00792184" w:rsidP="00792184">
      <w:pPr>
        <w:spacing w:line="360" w:lineRule="auto"/>
        <w:rPr>
          <w:rFonts w:ascii="Gill Sans MT" w:hAnsi="Gill Sans MT"/>
          <w:sz w:val="24"/>
          <w:szCs w:val="24"/>
        </w:rPr>
      </w:pPr>
    </w:p>
    <w:p w:rsidR="00792184" w:rsidRPr="00C325E8" w:rsidRDefault="00792184" w:rsidP="00C325E8">
      <w:pPr>
        <w:spacing w:line="360" w:lineRule="auto"/>
        <w:ind w:left="720"/>
        <w:jc w:val="both"/>
        <w:rPr>
          <w:rFonts w:ascii="Gill Sans MT" w:hAnsi="Gill Sans MT"/>
          <w:sz w:val="24"/>
          <w:szCs w:val="24"/>
        </w:rPr>
      </w:pPr>
      <w:r w:rsidRPr="00C325E8">
        <w:rPr>
          <w:rFonts w:ascii="Gill Sans MT" w:hAnsi="Gill Sans MT"/>
          <w:sz w:val="24"/>
          <w:szCs w:val="24"/>
        </w:rPr>
        <w:t xml:space="preserve">The yearly requisitions of all the five zones are received from the Dy. Commissioner by the record room. Record room consolidates all the item wise requirements and compares with the existing stock. In case the stocks of items are available the respective items are issued to the respective zones. In case the stocks are not available, items are issued after requisition of the same.  Currently all the stores and inventory related data are stored manually. </w:t>
      </w:r>
    </w:p>
    <w:p w:rsidR="00792184" w:rsidRPr="00C325E8" w:rsidRDefault="00792184" w:rsidP="00C325E8">
      <w:pPr>
        <w:spacing w:line="360" w:lineRule="auto"/>
        <w:ind w:left="720"/>
        <w:jc w:val="both"/>
        <w:rPr>
          <w:rFonts w:ascii="Gill Sans MT" w:hAnsi="Gill Sans MT"/>
          <w:sz w:val="24"/>
          <w:szCs w:val="24"/>
        </w:rPr>
      </w:pPr>
    </w:p>
    <w:p w:rsidR="00792184" w:rsidRPr="00C325E8" w:rsidRDefault="00792184" w:rsidP="00C325E8">
      <w:pPr>
        <w:spacing w:line="360" w:lineRule="auto"/>
        <w:ind w:left="720"/>
        <w:jc w:val="both"/>
        <w:rPr>
          <w:rFonts w:ascii="Gill Sans MT" w:hAnsi="Gill Sans MT"/>
          <w:b/>
          <w:sz w:val="24"/>
          <w:szCs w:val="24"/>
        </w:rPr>
      </w:pPr>
      <w:r w:rsidRPr="00C325E8">
        <w:rPr>
          <w:rFonts w:ascii="Gill Sans MT" w:hAnsi="Gill Sans MT"/>
          <w:b/>
          <w:sz w:val="24"/>
          <w:szCs w:val="24"/>
        </w:rPr>
        <w:lastRenderedPageBreak/>
        <w:t>Proposed To-Be Functionalities:</w:t>
      </w:r>
    </w:p>
    <w:p w:rsidR="00792184" w:rsidRPr="00C325E8" w:rsidRDefault="00792184" w:rsidP="00C325E8">
      <w:pPr>
        <w:spacing w:line="360" w:lineRule="auto"/>
        <w:ind w:left="720"/>
        <w:jc w:val="both"/>
        <w:rPr>
          <w:rFonts w:ascii="Gill Sans MT" w:hAnsi="Gill Sans MT"/>
          <w:sz w:val="24"/>
          <w:szCs w:val="24"/>
        </w:rPr>
      </w:pPr>
      <w:r w:rsidRPr="00C325E8">
        <w:rPr>
          <w:rFonts w:ascii="Gill Sans MT" w:hAnsi="Gill Sans MT"/>
          <w:sz w:val="24"/>
          <w:szCs w:val="24"/>
        </w:rPr>
        <w:t>In order to avoid the challenges of cumbersome manual data management process, an automated process is being proposed consisting the following sub modules:</w:t>
      </w:r>
    </w:p>
    <w:p w:rsidR="00792184" w:rsidRPr="00C325E8" w:rsidRDefault="00792184" w:rsidP="00F53397">
      <w:pPr>
        <w:pStyle w:val="ListParagraph"/>
        <w:numPr>
          <w:ilvl w:val="0"/>
          <w:numId w:val="212"/>
        </w:numPr>
        <w:spacing w:line="360" w:lineRule="auto"/>
        <w:ind w:left="1440"/>
        <w:rPr>
          <w:rFonts w:ascii="Gill Sans MT" w:hAnsi="Gill Sans MT"/>
          <w:sz w:val="24"/>
          <w:szCs w:val="24"/>
        </w:rPr>
      </w:pPr>
      <w:r w:rsidRPr="00C325E8">
        <w:rPr>
          <w:rFonts w:ascii="Gill Sans MT" w:hAnsi="Gill Sans MT"/>
          <w:sz w:val="24"/>
          <w:szCs w:val="24"/>
        </w:rPr>
        <w:t>General Stores</w:t>
      </w:r>
    </w:p>
    <w:p w:rsidR="00792184" w:rsidRPr="00C325E8" w:rsidRDefault="00792184" w:rsidP="00F53397">
      <w:pPr>
        <w:pStyle w:val="ListParagraph"/>
        <w:numPr>
          <w:ilvl w:val="0"/>
          <w:numId w:val="212"/>
        </w:numPr>
        <w:spacing w:line="360" w:lineRule="auto"/>
        <w:ind w:left="1440"/>
        <w:rPr>
          <w:rFonts w:ascii="Gill Sans MT" w:hAnsi="Gill Sans MT"/>
          <w:sz w:val="24"/>
          <w:szCs w:val="24"/>
        </w:rPr>
      </w:pPr>
      <w:r w:rsidRPr="00C325E8">
        <w:rPr>
          <w:rFonts w:ascii="Gill Sans MT" w:hAnsi="Gill Sans MT"/>
          <w:sz w:val="24"/>
          <w:szCs w:val="24"/>
        </w:rPr>
        <w:t>Categories of Items</w:t>
      </w:r>
    </w:p>
    <w:p w:rsidR="00792184" w:rsidRPr="00C325E8" w:rsidRDefault="00792184" w:rsidP="00F53397">
      <w:pPr>
        <w:pStyle w:val="ListParagraph"/>
        <w:numPr>
          <w:ilvl w:val="0"/>
          <w:numId w:val="212"/>
        </w:numPr>
        <w:spacing w:line="360" w:lineRule="auto"/>
        <w:ind w:left="1440"/>
        <w:rPr>
          <w:rFonts w:ascii="Gill Sans MT" w:hAnsi="Gill Sans MT"/>
          <w:sz w:val="24"/>
          <w:szCs w:val="24"/>
        </w:rPr>
      </w:pPr>
      <w:r w:rsidRPr="00C325E8">
        <w:rPr>
          <w:rFonts w:ascii="Gill Sans MT" w:hAnsi="Gill Sans MT"/>
          <w:sz w:val="24"/>
          <w:szCs w:val="24"/>
        </w:rPr>
        <w:t>Record Stores</w:t>
      </w:r>
    </w:p>
    <w:p w:rsidR="00792184" w:rsidRPr="00C325E8" w:rsidRDefault="00792184" w:rsidP="00F53397">
      <w:pPr>
        <w:pStyle w:val="ListParagraph"/>
        <w:numPr>
          <w:ilvl w:val="0"/>
          <w:numId w:val="212"/>
        </w:numPr>
        <w:spacing w:line="360" w:lineRule="auto"/>
        <w:ind w:left="1440"/>
        <w:rPr>
          <w:rFonts w:ascii="Gill Sans MT" w:hAnsi="Gill Sans MT"/>
          <w:sz w:val="24"/>
          <w:szCs w:val="24"/>
        </w:rPr>
      </w:pPr>
      <w:r w:rsidRPr="00C325E8">
        <w:rPr>
          <w:rFonts w:ascii="Gill Sans MT" w:hAnsi="Gill Sans MT"/>
          <w:sz w:val="24"/>
          <w:szCs w:val="24"/>
        </w:rPr>
        <w:t>Public Health Stores</w:t>
      </w:r>
    </w:p>
    <w:p w:rsidR="00792184" w:rsidRPr="00C325E8" w:rsidRDefault="00792184" w:rsidP="00F53397">
      <w:pPr>
        <w:pStyle w:val="ListParagraph"/>
        <w:numPr>
          <w:ilvl w:val="0"/>
          <w:numId w:val="212"/>
        </w:numPr>
        <w:spacing w:line="360" w:lineRule="auto"/>
        <w:ind w:left="1440"/>
        <w:rPr>
          <w:rFonts w:ascii="Gill Sans MT" w:hAnsi="Gill Sans MT"/>
          <w:sz w:val="24"/>
          <w:szCs w:val="24"/>
        </w:rPr>
      </w:pPr>
      <w:r w:rsidRPr="00C325E8">
        <w:rPr>
          <w:rFonts w:ascii="Gill Sans MT" w:hAnsi="Gill Sans MT"/>
          <w:sz w:val="24"/>
          <w:szCs w:val="24"/>
        </w:rPr>
        <w:t>Reports</w:t>
      </w:r>
    </w:p>
    <w:p w:rsidR="00792184" w:rsidRPr="00C325E8" w:rsidRDefault="00792184" w:rsidP="00C325E8">
      <w:pPr>
        <w:spacing w:line="360" w:lineRule="auto"/>
        <w:ind w:left="720"/>
        <w:jc w:val="both"/>
        <w:rPr>
          <w:rFonts w:ascii="Gill Sans MT" w:hAnsi="Gill Sans MT"/>
          <w:sz w:val="24"/>
          <w:szCs w:val="24"/>
        </w:rPr>
      </w:pPr>
    </w:p>
    <w:tbl>
      <w:tblPr>
        <w:tblStyle w:val="LightGrid-Accent3"/>
        <w:tblW w:w="5000" w:type="pct"/>
        <w:tblInd w:w="720" w:type="dxa"/>
        <w:tblLook w:val="04A0"/>
      </w:tblPr>
      <w:tblGrid>
        <w:gridCol w:w="1097"/>
        <w:gridCol w:w="5541"/>
        <w:gridCol w:w="2938"/>
      </w:tblGrid>
      <w:tr w:rsidR="00792184" w:rsidRPr="00C325E8" w:rsidTr="00C325E8">
        <w:trPr>
          <w:cnfStyle w:val="100000000000"/>
          <w:tblHeader/>
        </w:trPr>
        <w:tc>
          <w:tcPr>
            <w:cnfStyle w:val="001000000000"/>
            <w:tcW w:w="573" w:type="pct"/>
          </w:tcPr>
          <w:p w:rsidR="00792184" w:rsidRPr="00C325E8" w:rsidRDefault="00792184" w:rsidP="004A2806">
            <w:pPr>
              <w:spacing w:line="360" w:lineRule="auto"/>
              <w:jc w:val="center"/>
              <w:rPr>
                <w:rFonts w:ascii="Gill Sans MT" w:hAnsi="Gill Sans MT"/>
                <w:sz w:val="24"/>
                <w:szCs w:val="24"/>
              </w:rPr>
            </w:pPr>
            <w:r w:rsidRPr="00C325E8">
              <w:rPr>
                <w:rFonts w:ascii="Gill Sans MT" w:hAnsi="Gill Sans MT"/>
                <w:sz w:val="24"/>
                <w:szCs w:val="24"/>
              </w:rPr>
              <w:t>S. No.</w:t>
            </w:r>
          </w:p>
        </w:tc>
        <w:tc>
          <w:tcPr>
            <w:tcW w:w="2893" w:type="pct"/>
          </w:tcPr>
          <w:p w:rsidR="00792184" w:rsidRPr="00C325E8" w:rsidRDefault="00792184" w:rsidP="004A2806">
            <w:pPr>
              <w:spacing w:line="360" w:lineRule="auto"/>
              <w:jc w:val="center"/>
              <w:cnfStyle w:val="100000000000"/>
              <w:rPr>
                <w:rFonts w:ascii="Gill Sans MT" w:hAnsi="Gill Sans MT"/>
                <w:sz w:val="24"/>
                <w:szCs w:val="24"/>
              </w:rPr>
            </w:pPr>
            <w:r w:rsidRPr="00C325E8">
              <w:rPr>
                <w:rFonts w:ascii="Gill Sans MT" w:hAnsi="Gill Sans MT"/>
                <w:sz w:val="24"/>
                <w:szCs w:val="24"/>
              </w:rPr>
              <w:t>Functionality</w:t>
            </w:r>
          </w:p>
        </w:tc>
        <w:tc>
          <w:tcPr>
            <w:tcW w:w="1534" w:type="pct"/>
          </w:tcPr>
          <w:p w:rsidR="00792184" w:rsidRPr="00C325E8" w:rsidRDefault="00792184" w:rsidP="004A2806">
            <w:pPr>
              <w:spacing w:line="360" w:lineRule="auto"/>
              <w:jc w:val="center"/>
              <w:cnfStyle w:val="100000000000"/>
              <w:rPr>
                <w:rFonts w:ascii="Gill Sans MT" w:hAnsi="Gill Sans MT"/>
                <w:sz w:val="24"/>
                <w:szCs w:val="24"/>
              </w:rPr>
            </w:pPr>
            <w:r w:rsidRPr="00C325E8">
              <w:rPr>
                <w:rFonts w:ascii="Gill Sans MT" w:hAnsi="Gill Sans MT"/>
                <w:sz w:val="24"/>
                <w:szCs w:val="24"/>
              </w:rPr>
              <w:t>Proposed in To-Be (Yes/ No)</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09"/>
              </w:numPr>
              <w:spacing w:line="360" w:lineRule="auto"/>
              <w:rPr>
                <w:rFonts w:ascii="Gill Sans MT" w:hAnsi="Gill Sans MT"/>
                <w:sz w:val="24"/>
                <w:szCs w:val="24"/>
              </w:rPr>
            </w:pPr>
          </w:p>
        </w:tc>
        <w:tc>
          <w:tcPr>
            <w:tcW w:w="2893" w:type="pct"/>
          </w:tcPr>
          <w:p w:rsidR="00792184" w:rsidRPr="00C325E8" w:rsidRDefault="00792184" w:rsidP="004A2806">
            <w:pPr>
              <w:spacing w:line="360" w:lineRule="auto"/>
              <w:jc w:val="both"/>
              <w:cnfStyle w:val="000000100000"/>
              <w:rPr>
                <w:rFonts w:ascii="Gill Sans MT" w:hAnsi="Gill Sans MT"/>
                <w:sz w:val="24"/>
                <w:szCs w:val="24"/>
              </w:rPr>
            </w:pPr>
            <w:r w:rsidRPr="00C325E8">
              <w:rPr>
                <w:rFonts w:ascii="Gill Sans MT" w:hAnsi="Gill Sans MT"/>
                <w:sz w:val="24"/>
                <w:szCs w:val="24"/>
              </w:rPr>
              <w:t>First Level of security</w:t>
            </w:r>
          </w:p>
          <w:p w:rsidR="00792184" w:rsidRPr="00C325E8" w:rsidRDefault="00792184" w:rsidP="004A2806">
            <w:pPr>
              <w:spacing w:line="360" w:lineRule="auto"/>
              <w:jc w:val="both"/>
              <w:cnfStyle w:val="000000100000"/>
              <w:rPr>
                <w:rFonts w:ascii="Gill Sans MT" w:hAnsi="Gill Sans MT" w:cs="Verdana"/>
                <w:sz w:val="24"/>
                <w:szCs w:val="24"/>
              </w:rPr>
            </w:pPr>
            <w:r w:rsidRPr="00C325E8">
              <w:rPr>
                <w:rFonts w:ascii="Gill Sans MT" w:hAnsi="Gill Sans MT"/>
                <w:sz w:val="24"/>
                <w:szCs w:val="24"/>
              </w:rPr>
              <w:t xml:space="preserve">The municipal corporation users to have access to various databases and to query on the different master maintenance tables based on the user-ids and passwords. </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209"/>
              </w:numPr>
              <w:spacing w:line="360" w:lineRule="auto"/>
              <w:rPr>
                <w:rFonts w:ascii="Gill Sans MT" w:hAnsi="Gill Sans MT"/>
                <w:sz w:val="24"/>
                <w:szCs w:val="24"/>
              </w:rPr>
            </w:pPr>
          </w:p>
        </w:tc>
        <w:tc>
          <w:tcPr>
            <w:tcW w:w="2893" w:type="pct"/>
          </w:tcPr>
          <w:p w:rsidR="00792184" w:rsidRPr="00C325E8" w:rsidRDefault="00792184" w:rsidP="004A2806">
            <w:pPr>
              <w:spacing w:line="360" w:lineRule="auto"/>
              <w:jc w:val="both"/>
              <w:cnfStyle w:val="000000010000"/>
              <w:rPr>
                <w:rFonts w:ascii="Gill Sans MT" w:hAnsi="Gill Sans MT"/>
                <w:sz w:val="24"/>
                <w:szCs w:val="24"/>
              </w:rPr>
            </w:pPr>
            <w:r w:rsidRPr="00C325E8">
              <w:rPr>
                <w:rFonts w:ascii="Gill Sans MT" w:hAnsi="Gill Sans MT"/>
                <w:sz w:val="24"/>
                <w:szCs w:val="24"/>
              </w:rPr>
              <w:t>Second level of security</w:t>
            </w:r>
          </w:p>
          <w:p w:rsidR="00792184" w:rsidRPr="00C325E8" w:rsidRDefault="00792184" w:rsidP="004A2806">
            <w:pPr>
              <w:spacing w:line="360" w:lineRule="auto"/>
              <w:jc w:val="both"/>
              <w:cnfStyle w:val="000000010000"/>
              <w:rPr>
                <w:rFonts w:ascii="Gill Sans MT" w:hAnsi="Gill Sans MT"/>
                <w:sz w:val="24"/>
                <w:szCs w:val="24"/>
              </w:rPr>
            </w:pPr>
            <w:r w:rsidRPr="00C325E8">
              <w:rPr>
                <w:rFonts w:ascii="Gill Sans MT" w:hAnsi="Gill Sans MT"/>
                <w:sz w:val="24"/>
                <w:szCs w:val="24"/>
              </w:rPr>
              <w:t>The usage of pin codes, Token and key, Biometric</w:t>
            </w:r>
          </w:p>
          <w:p w:rsidR="00792184" w:rsidRPr="00C325E8" w:rsidRDefault="00792184" w:rsidP="004A2806">
            <w:pPr>
              <w:spacing w:line="360" w:lineRule="auto"/>
              <w:jc w:val="both"/>
              <w:cnfStyle w:val="000000010000"/>
              <w:rPr>
                <w:rFonts w:ascii="Gill Sans MT" w:hAnsi="Gill Sans MT"/>
                <w:sz w:val="24"/>
                <w:szCs w:val="24"/>
              </w:rPr>
            </w:pPr>
            <w:r w:rsidRPr="00C325E8">
              <w:rPr>
                <w:rFonts w:ascii="Gill Sans MT" w:hAnsi="Gill Sans MT"/>
                <w:sz w:val="24"/>
                <w:szCs w:val="24"/>
              </w:rPr>
              <w:t>Authentication Methods such as Finger Print Technology etc., for second level of authentication may be considered and justification is to be provided for the same</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100000"/>
        </w:trPr>
        <w:tc>
          <w:tcPr>
            <w:cnfStyle w:val="001000000000"/>
            <w:tcW w:w="5000" w:type="pct"/>
            <w:gridSpan w:val="3"/>
          </w:tcPr>
          <w:p w:rsidR="00792184" w:rsidRPr="00C325E8" w:rsidRDefault="00792184" w:rsidP="004A2806">
            <w:pPr>
              <w:spacing w:line="360" w:lineRule="auto"/>
              <w:rPr>
                <w:rFonts w:ascii="Gill Sans MT" w:hAnsi="Gill Sans MT"/>
                <w:sz w:val="24"/>
                <w:szCs w:val="24"/>
              </w:rPr>
            </w:pPr>
            <w:r w:rsidRPr="00C325E8">
              <w:rPr>
                <w:rFonts w:ascii="Gill Sans MT" w:hAnsi="Gill Sans MT" w:cs="Verdana,Bold"/>
                <w:bCs w:val="0"/>
                <w:sz w:val="24"/>
                <w:szCs w:val="24"/>
              </w:rPr>
              <w:t>Requisition</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209"/>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jc w:val="both"/>
              <w:cnfStyle w:val="000000010000"/>
              <w:rPr>
                <w:rFonts w:ascii="Gill Sans MT" w:hAnsi="Gill Sans MT"/>
                <w:sz w:val="24"/>
                <w:szCs w:val="24"/>
              </w:rPr>
            </w:pPr>
            <w:r w:rsidRPr="00C325E8">
              <w:rPr>
                <w:rFonts w:ascii="Gill Sans MT" w:hAnsi="Gill Sans MT" w:cs="Verdana"/>
                <w:sz w:val="24"/>
                <w:szCs w:val="24"/>
              </w:rPr>
              <w:t>Option to make requisition for purchase</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09"/>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jc w:val="both"/>
              <w:cnfStyle w:val="000000100000"/>
              <w:rPr>
                <w:rFonts w:ascii="Gill Sans MT" w:hAnsi="Gill Sans MT"/>
                <w:sz w:val="24"/>
                <w:szCs w:val="24"/>
              </w:rPr>
            </w:pPr>
            <w:r w:rsidRPr="00C325E8">
              <w:rPr>
                <w:rFonts w:ascii="Gill Sans MT" w:hAnsi="Gill Sans MT" w:cs="Verdana"/>
                <w:sz w:val="24"/>
                <w:szCs w:val="24"/>
              </w:rPr>
              <w:t>Approval of a requisition</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010000"/>
        </w:trPr>
        <w:tc>
          <w:tcPr>
            <w:cnfStyle w:val="001000000000"/>
            <w:tcW w:w="5000" w:type="pct"/>
            <w:gridSpan w:val="3"/>
          </w:tcPr>
          <w:p w:rsidR="00792184" w:rsidRPr="00C325E8" w:rsidRDefault="00792184" w:rsidP="004A2806">
            <w:pPr>
              <w:spacing w:line="360" w:lineRule="auto"/>
              <w:rPr>
                <w:rFonts w:ascii="Gill Sans MT" w:hAnsi="Gill Sans MT"/>
                <w:sz w:val="24"/>
                <w:szCs w:val="24"/>
              </w:rPr>
            </w:pPr>
            <w:r w:rsidRPr="00C325E8">
              <w:rPr>
                <w:rFonts w:ascii="Gill Sans MT" w:hAnsi="Gill Sans MT"/>
                <w:sz w:val="24"/>
                <w:szCs w:val="24"/>
              </w:rPr>
              <w:t>Purchase Order</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09"/>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jc w:val="both"/>
              <w:cnfStyle w:val="000000100000"/>
              <w:rPr>
                <w:rFonts w:ascii="Gill Sans MT" w:hAnsi="Gill Sans MT"/>
                <w:sz w:val="24"/>
                <w:szCs w:val="24"/>
              </w:rPr>
            </w:pPr>
            <w:r w:rsidRPr="00C325E8">
              <w:rPr>
                <w:rFonts w:ascii="Gill Sans MT" w:hAnsi="Gill Sans MT" w:cs="Verdana"/>
                <w:sz w:val="24"/>
                <w:szCs w:val="24"/>
              </w:rPr>
              <w:t>Option to make single purchase order based on the requisition</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209"/>
              </w:numPr>
              <w:spacing w:line="360" w:lineRule="auto"/>
              <w:rPr>
                <w:rFonts w:ascii="Gill Sans MT" w:hAnsi="Gill Sans MT"/>
                <w:b w:val="0"/>
                <w:bCs w:val="0"/>
                <w:sz w:val="24"/>
                <w:szCs w:val="24"/>
              </w:rPr>
            </w:pPr>
          </w:p>
        </w:tc>
        <w:tc>
          <w:tcPr>
            <w:tcW w:w="2893" w:type="pct"/>
          </w:tcPr>
          <w:p w:rsidR="00792184" w:rsidRPr="00C325E8" w:rsidRDefault="00792184" w:rsidP="004A2806">
            <w:pPr>
              <w:spacing w:line="360" w:lineRule="auto"/>
              <w:jc w:val="both"/>
              <w:cnfStyle w:val="000000010000"/>
              <w:rPr>
                <w:rFonts w:ascii="Gill Sans MT" w:hAnsi="Gill Sans MT"/>
                <w:sz w:val="24"/>
                <w:szCs w:val="24"/>
              </w:rPr>
            </w:pPr>
            <w:r w:rsidRPr="00C325E8">
              <w:rPr>
                <w:rFonts w:ascii="Gill Sans MT" w:hAnsi="Gill Sans MT" w:cs="Verdana"/>
                <w:sz w:val="24"/>
                <w:szCs w:val="24"/>
              </w:rPr>
              <w:t>Purchase order placement to an approved vendor</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09"/>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jc w:val="both"/>
              <w:cnfStyle w:val="000000100000"/>
              <w:rPr>
                <w:rFonts w:ascii="Gill Sans MT" w:hAnsi="Gill Sans MT" w:cs="Verdana"/>
                <w:sz w:val="24"/>
                <w:szCs w:val="24"/>
              </w:rPr>
            </w:pPr>
            <w:r w:rsidRPr="00C325E8">
              <w:rPr>
                <w:rFonts w:ascii="Gill Sans MT" w:hAnsi="Gill Sans MT" w:cs="Verdana"/>
                <w:sz w:val="24"/>
                <w:szCs w:val="24"/>
              </w:rPr>
              <w:t>Partial placement of order to the vendors approved</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209"/>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jc w:val="both"/>
              <w:cnfStyle w:val="000000010000"/>
              <w:rPr>
                <w:rFonts w:ascii="Gill Sans MT" w:hAnsi="Gill Sans MT" w:cs="Verdana"/>
                <w:sz w:val="24"/>
                <w:szCs w:val="24"/>
              </w:rPr>
            </w:pPr>
            <w:r w:rsidRPr="00C325E8">
              <w:rPr>
                <w:rFonts w:ascii="Gill Sans MT" w:hAnsi="Gill Sans MT" w:cs="Verdana"/>
                <w:sz w:val="24"/>
                <w:szCs w:val="24"/>
              </w:rPr>
              <w:t>Delivery date and time in the purchase order</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09"/>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jc w:val="both"/>
              <w:cnfStyle w:val="000000100000"/>
              <w:rPr>
                <w:rFonts w:ascii="Gill Sans MT" w:hAnsi="Gill Sans MT" w:cs="Verdana"/>
                <w:sz w:val="24"/>
                <w:szCs w:val="24"/>
              </w:rPr>
            </w:pPr>
            <w:r w:rsidRPr="00C325E8">
              <w:rPr>
                <w:rFonts w:ascii="Gill Sans MT" w:hAnsi="Gill Sans MT" w:cs="Verdana"/>
                <w:sz w:val="24"/>
                <w:szCs w:val="24"/>
              </w:rPr>
              <w:t>Purchase replacements</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209"/>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jc w:val="both"/>
              <w:cnfStyle w:val="000000010000"/>
              <w:rPr>
                <w:rFonts w:ascii="Gill Sans MT" w:hAnsi="Gill Sans MT" w:cs="Verdana"/>
                <w:sz w:val="24"/>
                <w:szCs w:val="24"/>
              </w:rPr>
            </w:pPr>
            <w:r w:rsidRPr="00C325E8">
              <w:rPr>
                <w:rFonts w:ascii="Gill Sans MT" w:hAnsi="Gill Sans MT" w:cs="Verdana"/>
                <w:sz w:val="24"/>
                <w:szCs w:val="24"/>
              </w:rPr>
              <w:t>Purchases for General stores, Record stores and Health store</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09"/>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jc w:val="both"/>
              <w:cnfStyle w:val="000000100000"/>
              <w:rPr>
                <w:rFonts w:ascii="Gill Sans MT" w:hAnsi="Gill Sans MT" w:cs="Verdana"/>
                <w:sz w:val="24"/>
                <w:szCs w:val="24"/>
              </w:rPr>
            </w:pPr>
            <w:r w:rsidRPr="00C325E8">
              <w:rPr>
                <w:rFonts w:ascii="Gill Sans MT" w:hAnsi="Gill Sans MT" w:cs="Verdana"/>
                <w:sz w:val="24"/>
                <w:szCs w:val="24"/>
              </w:rPr>
              <w:t>Ability to track the pending purchase order placed.</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209"/>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jc w:val="both"/>
              <w:cnfStyle w:val="000000010000"/>
              <w:rPr>
                <w:rFonts w:ascii="Gill Sans MT" w:hAnsi="Gill Sans MT" w:cs="Verdana"/>
                <w:sz w:val="24"/>
                <w:szCs w:val="24"/>
              </w:rPr>
            </w:pPr>
            <w:r w:rsidRPr="00C325E8">
              <w:rPr>
                <w:rFonts w:ascii="Gill Sans MT" w:hAnsi="Gill Sans MT" w:cs="Verdana"/>
                <w:sz w:val="24"/>
                <w:szCs w:val="24"/>
              </w:rPr>
              <w:t>Purchases for General stores, Record stores and Health store</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100000"/>
        </w:trPr>
        <w:tc>
          <w:tcPr>
            <w:cnfStyle w:val="001000000000"/>
            <w:tcW w:w="5000" w:type="pct"/>
            <w:gridSpan w:val="3"/>
          </w:tcPr>
          <w:p w:rsidR="00792184" w:rsidRPr="00C325E8" w:rsidRDefault="00792184" w:rsidP="004A2806">
            <w:pPr>
              <w:spacing w:line="360" w:lineRule="auto"/>
              <w:rPr>
                <w:rFonts w:ascii="Gill Sans MT" w:hAnsi="Gill Sans MT"/>
                <w:sz w:val="24"/>
                <w:szCs w:val="24"/>
              </w:rPr>
            </w:pPr>
            <w:r w:rsidRPr="00C325E8">
              <w:rPr>
                <w:rFonts w:ascii="Gill Sans MT" w:hAnsi="Gill Sans MT" w:cs="Verdana"/>
                <w:sz w:val="24"/>
                <w:szCs w:val="24"/>
              </w:rPr>
              <w:t>Debit Notes</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209"/>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cnfStyle w:val="000000010000"/>
              <w:rPr>
                <w:rFonts w:ascii="Gill Sans MT" w:hAnsi="Gill Sans MT" w:cs="Verdana"/>
                <w:sz w:val="24"/>
                <w:szCs w:val="24"/>
              </w:rPr>
            </w:pPr>
            <w:r w:rsidRPr="00C325E8">
              <w:rPr>
                <w:rFonts w:ascii="Gill Sans MT" w:hAnsi="Gill Sans MT" w:cs="Verdana"/>
                <w:sz w:val="24"/>
                <w:szCs w:val="24"/>
              </w:rPr>
              <w:t>Provision to raise Debit note raising in case of inferior material supplied and used.</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100000"/>
        </w:trPr>
        <w:tc>
          <w:tcPr>
            <w:cnfStyle w:val="001000000000"/>
            <w:tcW w:w="5000" w:type="pct"/>
            <w:gridSpan w:val="3"/>
          </w:tcPr>
          <w:p w:rsidR="00792184" w:rsidRPr="00C325E8" w:rsidRDefault="00792184" w:rsidP="004A2806">
            <w:pPr>
              <w:spacing w:line="360" w:lineRule="auto"/>
              <w:rPr>
                <w:rFonts w:ascii="Gill Sans MT" w:hAnsi="Gill Sans MT"/>
                <w:sz w:val="24"/>
                <w:szCs w:val="24"/>
              </w:rPr>
            </w:pPr>
            <w:r w:rsidRPr="00C325E8">
              <w:rPr>
                <w:rFonts w:ascii="Gill Sans MT" w:hAnsi="Gill Sans MT"/>
                <w:sz w:val="24"/>
                <w:szCs w:val="24"/>
              </w:rPr>
              <w:t>Receipt and Material</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209"/>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jc w:val="both"/>
              <w:cnfStyle w:val="000000010000"/>
              <w:rPr>
                <w:rFonts w:ascii="Gill Sans MT" w:hAnsi="Gill Sans MT" w:cs="Verdana"/>
                <w:sz w:val="24"/>
                <w:szCs w:val="24"/>
              </w:rPr>
            </w:pPr>
            <w:r w:rsidRPr="00C325E8">
              <w:rPr>
                <w:rFonts w:ascii="Gill Sans MT" w:hAnsi="Gill Sans MT" w:cs="Verdana"/>
                <w:sz w:val="24"/>
                <w:szCs w:val="24"/>
              </w:rPr>
              <w:t>Receipt of Material with reference to a Purchase order / Requisition</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09"/>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jc w:val="both"/>
              <w:cnfStyle w:val="000000100000"/>
              <w:rPr>
                <w:rFonts w:ascii="Gill Sans MT" w:hAnsi="Gill Sans MT" w:cs="Verdana"/>
                <w:sz w:val="24"/>
                <w:szCs w:val="24"/>
              </w:rPr>
            </w:pPr>
            <w:r w:rsidRPr="00C325E8">
              <w:rPr>
                <w:rFonts w:ascii="Gill Sans MT" w:hAnsi="Gill Sans MT" w:cs="Verdana"/>
                <w:sz w:val="24"/>
                <w:szCs w:val="24"/>
              </w:rPr>
              <w:t>Partial Receipt against a Purchase Order/ Requisition</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010000"/>
        </w:trPr>
        <w:tc>
          <w:tcPr>
            <w:cnfStyle w:val="001000000000"/>
            <w:tcW w:w="5000" w:type="pct"/>
            <w:gridSpan w:val="3"/>
          </w:tcPr>
          <w:p w:rsidR="00792184" w:rsidRPr="00C325E8" w:rsidRDefault="00792184" w:rsidP="004A2806">
            <w:pPr>
              <w:spacing w:line="360" w:lineRule="auto"/>
              <w:rPr>
                <w:rFonts w:ascii="Gill Sans MT" w:hAnsi="Gill Sans MT"/>
                <w:sz w:val="24"/>
                <w:szCs w:val="24"/>
              </w:rPr>
            </w:pPr>
            <w:r w:rsidRPr="00C325E8">
              <w:rPr>
                <w:rFonts w:ascii="Gill Sans MT" w:hAnsi="Gill Sans MT"/>
                <w:sz w:val="24"/>
                <w:szCs w:val="24"/>
              </w:rPr>
              <w:t>Issue of Material</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09"/>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jc w:val="both"/>
              <w:cnfStyle w:val="000000100000"/>
              <w:rPr>
                <w:rFonts w:ascii="Gill Sans MT" w:hAnsi="Gill Sans MT" w:cs="Verdana"/>
                <w:sz w:val="24"/>
                <w:szCs w:val="24"/>
              </w:rPr>
            </w:pPr>
            <w:r w:rsidRPr="00C325E8">
              <w:rPr>
                <w:rFonts w:ascii="Gill Sans MT" w:hAnsi="Gill Sans MT" w:cs="Verdana"/>
                <w:sz w:val="24"/>
                <w:szCs w:val="24"/>
              </w:rPr>
              <w:t>Issue of material based on the availability. Provision for Partial issue as against the approved requisition.</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209"/>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jc w:val="both"/>
              <w:cnfStyle w:val="000000010000"/>
              <w:rPr>
                <w:rFonts w:ascii="Gill Sans MT" w:hAnsi="Gill Sans MT" w:cs="Verdana"/>
                <w:sz w:val="24"/>
                <w:szCs w:val="24"/>
              </w:rPr>
            </w:pPr>
            <w:r w:rsidRPr="00C325E8">
              <w:rPr>
                <w:rFonts w:ascii="Gill Sans MT" w:hAnsi="Gill Sans MT" w:cs="Verdana"/>
                <w:sz w:val="24"/>
                <w:szCs w:val="24"/>
              </w:rPr>
              <w:t>Restriction of material issue before the received quantity is updated. Inventory should not be issued with Negative balance.</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09"/>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cnfStyle w:val="000000100000"/>
              <w:rPr>
                <w:rFonts w:ascii="Gill Sans MT" w:hAnsi="Gill Sans MT" w:cs="Verdana"/>
                <w:sz w:val="24"/>
                <w:szCs w:val="24"/>
              </w:rPr>
            </w:pPr>
            <w:r w:rsidRPr="00C325E8">
              <w:rPr>
                <w:rFonts w:ascii="Gill Sans MT" w:hAnsi="Gill Sans MT" w:cs="Verdana"/>
                <w:sz w:val="24"/>
                <w:szCs w:val="24"/>
              </w:rPr>
              <w:t>Return of material after usage</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010000"/>
        </w:trPr>
        <w:tc>
          <w:tcPr>
            <w:cnfStyle w:val="001000000000"/>
            <w:tcW w:w="5000" w:type="pct"/>
            <w:gridSpan w:val="3"/>
          </w:tcPr>
          <w:p w:rsidR="00792184" w:rsidRPr="00C325E8" w:rsidRDefault="00792184" w:rsidP="004A2806">
            <w:pPr>
              <w:spacing w:line="360" w:lineRule="auto"/>
              <w:rPr>
                <w:rFonts w:ascii="Gill Sans MT" w:hAnsi="Gill Sans MT"/>
                <w:sz w:val="24"/>
                <w:szCs w:val="24"/>
              </w:rPr>
            </w:pPr>
            <w:r w:rsidRPr="00C325E8">
              <w:rPr>
                <w:rFonts w:ascii="Gill Sans MT" w:hAnsi="Gill Sans MT"/>
                <w:sz w:val="24"/>
                <w:szCs w:val="24"/>
              </w:rPr>
              <w:t>Reports</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09"/>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jc w:val="both"/>
              <w:cnfStyle w:val="000000100000"/>
              <w:rPr>
                <w:rFonts w:ascii="Gill Sans MT" w:hAnsi="Gill Sans MT" w:cs="Verdana"/>
                <w:sz w:val="24"/>
                <w:szCs w:val="24"/>
              </w:rPr>
            </w:pPr>
            <w:r w:rsidRPr="00C325E8">
              <w:rPr>
                <w:rFonts w:ascii="Gill Sans MT" w:hAnsi="Gill Sans MT" w:cs="Verdana"/>
                <w:sz w:val="24"/>
                <w:szCs w:val="24"/>
              </w:rPr>
              <w:t>Availability of reports as per the user requirements.</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209"/>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jc w:val="both"/>
              <w:cnfStyle w:val="000000010000"/>
              <w:rPr>
                <w:rFonts w:ascii="Gill Sans MT" w:hAnsi="Gill Sans MT" w:cs="Verdana"/>
                <w:sz w:val="24"/>
                <w:szCs w:val="24"/>
              </w:rPr>
            </w:pPr>
            <w:r w:rsidRPr="00C325E8">
              <w:rPr>
                <w:rFonts w:ascii="Gill Sans MT" w:hAnsi="Gill Sans MT" w:cs="Verdana"/>
                <w:sz w:val="24"/>
                <w:szCs w:val="24"/>
              </w:rPr>
              <w:t>Item wise inventory balance verification.</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09"/>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jc w:val="both"/>
              <w:cnfStyle w:val="000000100000"/>
              <w:rPr>
                <w:rFonts w:ascii="Gill Sans MT" w:hAnsi="Gill Sans MT" w:cs="Verdana"/>
                <w:sz w:val="24"/>
                <w:szCs w:val="24"/>
              </w:rPr>
            </w:pPr>
            <w:r w:rsidRPr="00C325E8">
              <w:rPr>
                <w:rFonts w:ascii="Gill Sans MT" w:hAnsi="Gill Sans MT" w:cs="Verdana"/>
                <w:sz w:val="24"/>
                <w:szCs w:val="24"/>
              </w:rPr>
              <w:t>Availability of report on Stock – Date wise/period wise</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010000"/>
        </w:trPr>
        <w:tc>
          <w:tcPr>
            <w:cnfStyle w:val="001000000000"/>
            <w:tcW w:w="5000" w:type="pct"/>
            <w:gridSpan w:val="3"/>
          </w:tcPr>
          <w:p w:rsidR="00792184" w:rsidRPr="00C325E8" w:rsidRDefault="00792184" w:rsidP="004A2806">
            <w:pPr>
              <w:spacing w:line="360" w:lineRule="auto"/>
              <w:rPr>
                <w:rFonts w:ascii="Gill Sans MT" w:hAnsi="Gill Sans MT"/>
                <w:sz w:val="24"/>
                <w:szCs w:val="24"/>
              </w:rPr>
            </w:pPr>
            <w:r w:rsidRPr="00C325E8">
              <w:rPr>
                <w:rFonts w:ascii="Gill Sans MT" w:hAnsi="Gill Sans MT"/>
                <w:sz w:val="24"/>
                <w:szCs w:val="24"/>
              </w:rPr>
              <w:t>Quotes</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09"/>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jc w:val="both"/>
              <w:cnfStyle w:val="000000100000"/>
              <w:rPr>
                <w:rFonts w:ascii="Gill Sans MT" w:hAnsi="Gill Sans MT" w:cs="Verdana"/>
                <w:sz w:val="24"/>
                <w:szCs w:val="24"/>
              </w:rPr>
            </w:pPr>
            <w:r w:rsidRPr="00C325E8">
              <w:rPr>
                <w:rFonts w:ascii="Gill Sans MT" w:hAnsi="Gill Sans MT" w:cs="Verdana"/>
                <w:sz w:val="24"/>
                <w:szCs w:val="24"/>
              </w:rPr>
              <w:t>Mapping the approved quote to an item</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209"/>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jc w:val="both"/>
              <w:cnfStyle w:val="000000010000"/>
              <w:rPr>
                <w:rFonts w:ascii="Gill Sans MT" w:hAnsi="Gill Sans MT" w:cs="Verdana"/>
                <w:sz w:val="24"/>
                <w:szCs w:val="24"/>
              </w:rPr>
            </w:pPr>
            <w:r w:rsidRPr="00C325E8">
              <w:rPr>
                <w:rFonts w:ascii="Gill Sans MT" w:hAnsi="Gill Sans MT" w:cs="Verdana"/>
                <w:sz w:val="24"/>
                <w:szCs w:val="24"/>
              </w:rPr>
              <w:t>Tracking of quotes for an inventory</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100000"/>
        </w:trPr>
        <w:tc>
          <w:tcPr>
            <w:cnfStyle w:val="001000000000"/>
            <w:tcW w:w="5000" w:type="pct"/>
            <w:gridSpan w:val="3"/>
          </w:tcPr>
          <w:p w:rsidR="00792184" w:rsidRPr="00C325E8" w:rsidRDefault="00792184" w:rsidP="004A2806">
            <w:pPr>
              <w:spacing w:line="360" w:lineRule="auto"/>
              <w:rPr>
                <w:rFonts w:ascii="Gill Sans MT" w:hAnsi="Gill Sans MT"/>
                <w:sz w:val="24"/>
                <w:szCs w:val="24"/>
              </w:rPr>
            </w:pPr>
            <w:r w:rsidRPr="00C325E8">
              <w:rPr>
                <w:rFonts w:ascii="Gill Sans MT" w:hAnsi="Gill Sans MT"/>
                <w:sz w:val="24"/>
                <w:szCs w:val="24"/>
              </w:rPr>
              <w:t>Inventory</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209"/>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cnfStyle w:val="000000010000"/>
              <w:rPr>
                <w:rFonts w:ascii="Gill Sans MT" w:hAnsi="Gill Sans MT" w:cs="Verdana"/>
                <w:sz w:val="24"/>
                <w:szCs w:val="24"/>
              </w:rPr>
            </w:pPr>
            <w:r w:rsidRPr="00C325E8">
              <w:rPr>
                <w:rFonts w:ascii="Gill Sans MT" w:hAnsi="Gill Sans MT" w:cs="Verdana"/>
                <w:sz w:val="24"/>
                <w:szCs w:val="24"/>
              </w:rPr>
              <w:t>Purchase history trace ability of an item.</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09"/>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jc w:val="both"/>
              <w:cnfStyle w:val="000000100000"/>
              <w:rPr>
                <w:rFonts w:ascii="Gill Sans MT" w:hAnsi="Gill Sans MT" w:cs="Verdana"/>
                <w:sz w:val="24"/>
                <w:szCs w:val="24"/>
              </w:rPr>
            </w:pPr>
            <w:r w:rsidRPr="00C325E8">
              <w:rPr>
                <w:rFonts w:ascii="Gill Sans MT" w:hAnsi="Gill Sans MT" w:cs="Verdana"/>
                <w:sz w:val="24"/>
                <w:szCs w:val="24"/>
              </w:rPr>
              <w:t>Maintenance of Indent book</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209"/>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jc w:val="both"/>
              <w:cnfStyle w:val="000000010000"/>
              <w:rPr>
                <w:rFonts w:ascii="Gill Sans MT" w:hAnsi="Gill Sans MT" w:cs="Verdana"/>
                <w:sz w:val="24"/>
                <w:szCs w:val="24"/>
              </w:rPr>
            </w:pPr>
            <w:r w:rsidRPr="00C325E8">
              <w:rPr>
                <w:rFonts w:ascii="Gill Sans MT" w:hAnsi="Gill Sans MT" w:cs="Verdana"/>
                <w:sz w:val="24"/>
                <w:szCs w:val="24"/>
              </w:rPr>
              <w:t>Issue of automated requisition from various departments or the department concerned.</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09"/>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jc w:val="both"/>
              <w:cnfStyle w:val="000000100000"/>
              <w:rPr>
                <w:rFonts w:ascii="Gill Sans MT" w:hAnsi="Gill Sans MT" w:cs="Verdana"/>
                <w:sz w:val="24"/>
                <w:szCs w:val="24"/>
              </w:rPr>
            </w:pPr>
            <w:r w:rsidRPr="00C325E8">
              <w:rPr>
                <w:rFonts w:ascii="Gill Sans MT" w:hAnsi="Gill Sans MT" w:cs="Verdana"/>
                <w:sz w:val="24"/>
                <w:szCs w:val="24"/>
              </w:rPr>
              <w:t>Fixing of Minimum ordering quantity of an item</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209"/>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jc w:val="both"/>
              <w:cnfStyle w:val="000000010000"/>
              <w:rPr>
                <w:rFonts w:ascii="Gill Sans MT" w:hAnsi="Gill Sans MT" w:cs="Verdana"/>
                <w:sz w:val="24"/>
                <w:szCs w:val="24"/>
              </w:rPr>
            </w:pPr>
            <w:r w:rsidRPr="00C325E8">
              <w:rPr>
                <w:rFonts w:ascii="Gill Sans MT" w:hAnsi="Gill Sans MT" w:cs="Verdana"/>
                <w:sz w:val="24"/>
                <w:szCs w:val="24"/>
              </w:rPr>
              <w:t>Maximum ordering quantity of an item at a point of time</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09"/>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jc w:val="both"/>
              <w:cnfStyle w:val="000000100000"/>
              <w:rPr>
                <w:rFonts w:ascii="Gill Sans MT" w:hAnsi="Gill Sans MT" w:cs="Verdana"/>
                <w:sz w:val="24"/>
                <w:szCs w:val="24"/>
              </w:rPr>
            </w:pPr>
            <w:r w:rsidRPr="00C325E8">
              <w:rPr>
                <w:rFonts w:ascii="Gill Sans MT" w:hAnsi="Gill Sans MT" w:cs="Verdana"/>
                <w:sz w:val="24"/>
                <w:szCs w:val="24"/>
              </w:rPr>
              <w:t>Automated purchase order generation based on the minimum ordering quantity.</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209"/>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jc w:val="both"/>
              <w:cnfStyle w:val="000000010000"/>
              <w:rPr>
                <w:rFonts w:ascii="Gill Sans MT" w:hAnsi="Gill Sans MT" w:cs="Verdana"/>
                <w:sz w:val="24"/>
                <w:szCs w:val="24"/>
              </w:rPr>
            </w:pPr>
            <w:r w:rsidRPr="00C325E8">
              <w:rPr>
                <w:rFonts w:ascii="Gill Sans MT" w:hAnsi="Gill Sans MT" w:cs="Verdana"/>
                <w:sz w:val="24"/>
                <w:szCs w:val="24"/>
              </w:rPr>
              <w:t>Override the option of automated generation from the system.</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09"/>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jc w:val="both"/>
              <w:cnfStyle w:val="000000100000"/>
              <w:rPr>
                <w:rFonts w:ascii="Gill Sans MT" w:hAnsi="Gill Sans MT" w:cs="Verdana"/>
                <w:sz w:val="24"/>
                <w:szCs w:val="24"/>
              </w:rPr>
            </w:pPr>
            <w:r w:rsidRPr="00C325E8">
              <w:rPr>
                <w:rFonts w:ascii="Gill Sans MT" w:hAnsi="Gill Sans MT" w:cs="Verdana"/>
                <w:sz w:val="24"/>
                <w:szCs w:val="24"/>
              </w:rPr>
              <w:t>System should trigger the information when an item is nearing the minimum order level or on reaching the minimum order level</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209"/>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jc w:val="both"/>
              <w:cnfStyle w:val="000000010000"/>
              <w:rPr>
                <w:rFonts w:ascii="Gill Sans MT" w:hAnsi="Gill Sans MT" w:cs="Verdana"/>
                <w:sz w:val="24"/>
                <w:szCs w:val="24"/>
              </w:rPr>
            </w:pPr>
            <w:r w:rsidRPr="00C325E8">
              <w:rPr>
                <w:rFonts w:ascii="Gill Sans MT" w:hAnsi="Gill Sans MT" w:cs="Verdana"/>
                <w:sz w:val="24"/>
                <w:szCs w:val="24"/>
              </w:rPr>
              <w:t>Re order level of an item with or without the purchase requisition.</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09"/>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jc w:val="both"/>
              <w:cnfStyle w:val="000000100000"/>
              <w:rPr>
                <w:rFonts w:ascii="Gill Sans MT" w:hAnsi="Gill Sans MT" w:cs="Verdana"/>
                <w:sz w:val="24"/>
                <w:szCs w:val="24"/>
              </w:rPr>
            </w:pPr>
            <w:r w:rsidRPr="00C325E8">
              <w:rPr>
                <w:rFonts w:ascii="Gill Sans MT" w:hAnsi="Gill Sans MT" w:cs="Verdana"/>
                <w:sz w:val="24"/>
                <w:szCs w:val="24"/>
              </w:rPr>
              <w:t>Mapping the supplier with multiple items supplied by him.</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209"/>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jc w:val="both"/>
              <w:cnfStyle w:val="000000010000"/>
              <w:rPr>
                <w:rFonts w:ascii="Gill Sans MT" w:hAnsi="Gill Sans MT" w:cs="Verdana"/>
                <w:sz w:val="24"/>
                <w:szCs w:val="24"/>
              </w:rPr>
            </w:pPr>
            <w:r w:rsidRPr="00C325E8">
              <w:rPr>
                <w:rFonts w:ascii="Gill Sans MT" w:hAnsi="Gill Sans MT" w:cs="Verdana"/>
                <w:sz w:val="24"/>
                <w:szCs w:val="24"/>
              </w:rPr>
              <w:t>Defining yearly order placing items.</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09"/>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jc w:val="both"/>
              <w:cnfStyle w:val="000000100000"/>
              <w:rPr>
                <w:rFonts w:ascii="Gill Sans MT" w:hAnsi="Gill Sans MT" w:cs="Verdana"/>
                <w:sz w:val="24"/>
                <w:szCs w:val="24"/>
              </w:rPr>
            </w:pPr>
            <w:r w:rsidRPr="00C325E8">
              <w:rPr>
                <w:rFonts w:ascii="Gill Sans MT" w:hAnsi="Gill Sans MT" w:cs="Verdana"/>
                <w:sz w:val="24"/>
                <w:szCs w:val="24"/>
              </w:rPr>
              <w:t>Defining the payment terms for a supplier</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209"/>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jc w:val="both"/>
              <w:cnfStyle w:val="000000010000"/>
              <w:rPr>
                <w:rFonts w:ascii="Gill Sans MT" w:hAnsi="Gill Sans MT" w:cs="Verdana"/>
                <w:sz w:val="24"/>
                <w:szCs w:val="24"/>
              </w:rPr>
            </w:pPr>
            <w:r w:rsidRPr="00C325E8">
              <w:rPr>
                <w:rFonts w:ascii="Gill Sans MT" w:hAnsi="Gill Sans MT" w:cs="Verdana"/>
                <w:sz w:val="24"/>
                <w:szCs w:val="24"/>
              </w:rPr>
              <w:t>Item cannot be entered without mentioning the purchase order /</w:t>
            </w:r>
          </w:p>
          <w:p w:rsidR="00792184" w:rsidRPr="00C325E8" w:rsidRDefault="00792184" w:rsidP="004A2806">
            <w:pPr>
              <w:autoSpaceDE w:val="0"/>
              <w:autoSpaceDN w:val="0"/>
              <w:adjustRightInd w:val="0"/>
              <w:spacing w:line="360" w:lineRule="auto"/>
              <w:jc w:val="both"/>
              <w:cnfStyle w:val="000000010000"/>
              <w:rPr>
                <w:rFonts w:ascii="Gill Sans MT" w:hAnsi="Gill Sans MT" w:cs="Verdana"/>
                <w:sz w:val="24"/>
                <w:szCs w:val="24"/>
              </w:rPr>
            </w:pPr>
            <w:r w:rsidRPr="00C325E8">
              <w:rPr>
                <w:rFonts w:ascii="Gill Sans MT" w:hAnsi="Gill Sans MT" w:cs="Verdana"/>
                <w:sz w:val="24"/>
                <w:szCs w:val="24"/>
              </w:rPr>
              <w:t>Requisition</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09"/>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jc w:val="both"/>
              <w:cnfStyle w:val="000000100000"/>
              <w:rPr>
                <w:rFonts w:ascii="Gill Sans MT" w:hAnsi="Gill Sans MT" w:cs="Verdana"/>
                <w:sz w:val="24"/>
                <w:szCs w:val="24"/>
              </w:rPr>
            </w:pPr>
            <w:r w:rsidRPr="00C325E8">
              <w:rPr>
                <w:rFonts w:ascii="Gill Sans MT" w:hAnsi="Gill Sans MT" w:cs="Verdana"/>
                <w:sz w:val="24"/>
                <w:szCs w:val="24"/>
              </w:rPr>
              <w:t>Multiple times delivery of items for a single purchase order by a supplier until the quantity is arrived.</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209"/>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jc w:val="both"/>
              <w:cnfStyle w:val="000000010000"/>
              <w:rPr>
                <w:rFonts w:ascii="Gill Sans MT" w:hAnsi="Gill Sans MT" w:cs="Verdana"/>
                <w:sz w:val="24"/>
                <w:szCs w:val="24"/>
              </w:rPr>
            </w:pPr>
            <w:r w:rsidRPr="00C325E8">
              <w:rPr>
                <w:rFonts w:ascii="Gill Sans MT" w:hAnsi="Gill Sans MT" w:cs="Verdana"/>
                <w:sz w:val="24"/>
                <w:szCs w:val="24"/>
              </w:rPr>
              <w:t>Multiple times issue of items for a requisition until the quantity is arrived.</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09"/>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jc w:val="both"/>
              <w:cnfStyle w:val="000000100000"/>
              <w:rPr>
                <w:rFonts w:ascii="Gill Sans MT" w:hAnsi="Gill Sans MT" w:cs="Verdana"/>
                <w:sz w:val="24"/>
                <w:szCs w:val="24"/>
              </w:rPr>
            </w:pPr>
            <w:r w:rsidRPr="00C325E8">
              <w:rPr>
                <w:rFonts w:ascii="Gill Sans MT" w:hAnsi="Gill Sans MT" w:cs="Verdana"/>
                <w:sz w:val="24"/>
                <w:szCs w:val="24"/>
              </w:rPr>
              <w:t>Provision to mark the location of the inventory</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209"/>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jc w:val="both"/>
              <w:cnfStyle w:val="000000010000"/>
              <w:rPr>
                <w:rFonts w:ascii="Gill Sans MT" w:hAnsi="Gill Sans MT" w:cs="Verdana"/>
                <w:sz w:val="24"/>
                <w:szCs w:val="24"/>
              </w:rPr>
            </w:pPr>
            <w:r w:rsidRPr="00C325E8">
              <w:rPr>
                <w:rFonts w:ascii="Gill Sans MT" w:hAnsi="Gill Sans MT" w:cs="Verdana"/>
                <w:sz w:val="24"/>
                <w:szCs w:val="24"/>
              </w:rPr>
              <w:t>Allocation of barcode for individual item.</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09"/>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jc w:val="both"/>
              <w:cnfStyle w:val="000000100000"/>
              <w:rPr>
                <w:rFonts w:ascii="Gill Sans MT" w:hAnsi="Gill Sans MT" w:cs="Verdana"/>
                <w:sz w:val="24"/>
                <w:szCs w:val="24"/>
              </w:rPr>
            </w:pPr>
            <w:r w:rsidRPr="00C325E8">
              <w:rPr>
                <w:rFonts w:ascii="Gill Sans MT" w:hAnsi="Gill Sans MT" w:cs="Verdana"/>
                <w:sz w:val="24"/>
                <w:szCs w:val="24"/>
              </w:rPr>
              <w:t>Provision of shelf life of an inventory / useful life.</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010000"/>
        </w:trPr>
        <w:tc>
          <w:tcPr>
            <w:cnfStyle w:val="001000000000"/>
            <w:tcW w:w="5000" w:type="pct"/>
            <w:gridSpan w:val="3"/>
          </w:tcPr>
          <w:p w:rsidR="00792184" w:rsidRPr="00C325E8" w:rsidRDefault="00792184" w:rsidP="004A2806">
            <w:pPr>
              <w:spacing w:line="360" w:lineRule="auto"/>
              <w:rPr>
                <w:rFonts w:ascii="Gill Sans MT" w:hAnsi="Gill Sans MT"/>
                <w:sz w:val="24"/>
                <w:szCs w:val="24"/>
              </w:rPr>
            </w:pPr>
            <w:r w:rsidRPr="00C325E8">
              <w:rPr>
                <w:rFonts w:ascii="Gill Sans MT" w:hAnsi="Gill Sans MT"/>
                <w:sz w:val="24"/>
                <w:szCs w:val="24"/>
              </w:rPr>
              <w:t>Vendors for an Item</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09"/>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jc w:val="both"/>
              <w:cnfStyle w:val="000000100000"/>
              <w:rPr>
                <w:rFonts w:ascii="Gill Sans MT" w:hAnsi="Gill Sans MT" w:cs="Verdana"/>
                <w:sz w:val="24"/>
                <w:szCs w:val="24"/>
              </w:rPr>
            </w:pPr>
            <w:r w:rsidRPr="00C325E8">
              <w:rPr>
                <w:rFonts w:ascii="Gill Sans MT" w:hAnsi="Gill Sans MT" w:cs="Verdana"/>
                <w:sz w:val="24"/>
                <w:szCs w:val="24"/>
              </w:rPr>
              <w:t>Mapping multiple vendors for an item.</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209"/>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jc w:val="both"/>
              <w:cnfStyle w:val="000000010000"/>
              <w:rPr>
                <w:rFonts w:ascii="Gill Sans MT" w:hAnsi="Gill Sans MT" w:cs="Verdana"/>
                <w:sz w:val="24"/>
                <w:szCs w:val="24"/>
              </w:rPr>
            </w:pPr>
            <w:r w:rsidRPr="00C325E8">
              <w:rPr>
                <w:rFonts w:ascii="Gill Sans MT" w:hAnsi="Gill Sans MT" w:cs="Verdana"/>
                <w:sz w:val="24"/>
                <w:szCs w:val="24"/>
              </w:rPr>
              <w:t>Ability to maintain Vendor information in the fields o f</w:t>
            </w:r>
          </w:p>
          <w:p w:rsidR="00792184" w:rsidRPr="00C325E8" w:rsidRDefault="00792184" w:rsidP="004A2806">
            <w:pPr>
              <w:autoSpaceDE w:val="0"/>
              <w:autoSpaceDN w:val="0"/>
              <w:adjustRightInd w:val="0"/>
              <w:spacing w:line="360" w:lineRule="auto"/>
              <w:jc w:val="both"/>
              <w:cnfStyle w:val="000000010000"/>
              <w:rPr>
                <w:rFonts w:ascii="Gill Sans MT" w:hAnsi="Gill Sans MT" w:cs="Verdana"/>
                <w:sz w:val="24"/>
                <w:szCs w:val="24"/>
              </w:rPr>
            </w:pPr>
            <w:r w:rsidRPr="00C325E8">
              <w:rPr>
                <w:rFonts w:ascii="Gill Sans MT" w:hAnsi="Gill Sans MT" w:cs="Verdana"/>
                <w:sz w:val="24"/>
                <w:szCs w:val="24"/>
              </w:rPr>
              <w:t>(indicative):</w:t>
            </w:r>
          </w:p>
          <w:p w:rsidR="00792184" w:rsidRPr="00C325E8" w:rsidRDefault="00792184" w:rsidP="00F53397">
            <w:pPr>
              <w:pStyle w:val="ListParagraph"/>
              <w:numPr>
                <w:ilvl w:val="0"/>
                <w:numId w:val="210"/>
              </w:numPr>
              <w:autoSpaceDE w:val="0"/>
              <w:autoSpaceDN w:val="0"/>
              <w:adjustRightInd w:val="0"/>
              <w:spacing w:line="360" w:lineRule="auto"/>
              <w:jc w:val="both"/>
              <w:cnfStyle w:val="000000010000"/>
              <w:rPr>
                <w:rFonts w:ascii="Gill Sans MT" w:hAnsi="Gill Sans MT" w:cs="Verdana"/>
                <w:sz w:val="24"/>
                <w:szCs w:val="24"/>
              </w:rPr>
            </w:pPr>
            <w:r w:rsidRPr="00C325E8">
              <w:rPr>
                <w:rFonts w:ascii="Gill Sans MT" w:hAnsi="Gill Sans MT" w:cs="Verdana"/>
                <w:sz w:val="24"/>
                <w:szCs w:val="24"/>
              </w:rPr>
              <w:t>Name,</w:t>
            </w:r>
          </w:p>
          <w:p w:rsidR="00792184" w:rsidRPr="00C325E8" w:rsidRDefault="00792184" w:rsidP="00F53397">
            <w:pPr>
              <w:pStyle w:val="ListParagraph"/>
              <w:numPr>
                <w:ilvl w:val="0"/>
                <w:numId w:val="210"/>
              </w:numPr>
              <w:autoSpaceDE w:val="0"/>
              <w:autoSpaceDN w:val="0"/>
              <w:adjustRightInd w:val="0"/>
              <w:spacing w:line="360" w:lineRule="auto"/>
              <w:jc w:val="both"/>
              <w:cnfStyle w:val="000000010000"/>
              <w:rPr>
                <w:rFonts w:ascii="Gill Sans MT" w:hAnsi="Gill Sans MT" w:cs="Verdana"/>
                <w:sz w:val="24"/>
                <w:szCs w:val="24"/>
              </w:rPr>
            </w:pPr>
            <w:r w:rsidRPr="00C325E8">
              <w:rPr>
                <w:rFonts w:ascii="Gill Sans MT" w:hAnsi="Gill Sans MT" w:cs="Verdana"/>
                <w:sz w:val="24"/>
                <w:szCs w:val="24"/>
              </w:rPr>
              <w:t>Address,</w:t>
            </w:r>
          </w:p>
          <w:p w:rsidR="00792184" w:rsidRPr="00C325E8" w:rsidRDefault="00792184" w:rsidP="00F53397">
            <w:pPr>
              <w:pStyle w:val="ListParagraph"/>
              <w:numPr>
                <w:ilvl w:val="0"/>
                <w:numId w:val="210"/>
              </w:numPr>
              <w:autoSpaceDE w:val="0"/>
              <w:autoSpaceDN w:val="0"/>
              <w:adjustRightInd w:val="0"/>
              <w:spacing w:line="360" w:lineRule="auto"/>
              <w:jc w:val="both"/>
              <w:cnfStyle w:val="000000010000"/>
              <w:rPr>
                <w:rFonts w:ascii="Gill Sans MT" w:hAnsi="Gill Sans MT" w:cs="Verdana"/>
                <w:sz w:val="24"/>
                <w:szCs w:val="24"/>
              </w:rPr>
            </w:pPr>
            <w:r w:rsidRPr="00C325E8">
              <w:rPr>
                <w:rFonts w:ascii="Gill Sans MT" w:hAnsi="Gill Sans MT" w:cs="Verdana"/>
                <w:sz w:val="24"/>
                <w:szCs w:val="24"/>
              </w:rPr>
              <w:t>Telephone number,</w:t>
            </w:r>
          </w:p>
          <w:p w:rsidR="00792184" w:rsidRPr="00C325E8" w:rsidRDefault="00792184" w:rsidP="00F53397">
            <w:pPr>
              <w:pStyle w:val="ListParagraph"/>
              <w:numPr>
                <w:ilvl w:val="0"/>
                <w:numId w:val="210"/>
              </w:numPr>
              <w:autoSpaceDE w:val="0"/>
              <w:autoSpaceDN w:val="0"/>
              <w:adjustRightInd w:val="0"/>
              <w:spacing w:line="360" w:lineRule="auto"/>
              <w:jc w:val="both"/>
              <w:cnfStyle w:val="000000010000"/>
              <w:rPr>
                <w:rFonts w:ascii="Gill Sans MT" w:hAnsi="Gill Sans MT" w:cs="Verdana"/>
                <w:sz w:val="24"/>
                <w:szCs w:val="24"/>
              </w:rPr>
            </w:pPr>
            <w:r w:rsidRPr="00C325E8">
              <w:rPr>
                <w:rFonts w:ascii="Gill Sans MT" w:hAnsi="Gill Sans MT" w:cs="Verdana"/>
                <w:sz w:val="24"/>
                <w:szCs w:val="24"/>
              </w:rPr>
              <w:t>Business number,</w:t>
            </w:r>
          </w:p>
          <w:p w:rsidR="00792184" w:rsidRPr="00C325E8" w:rsidRDefault="00792184" w:rsidP="00F53397">
            <w:pPr>
              <w:pStyle w:val="ListParagraph"/>
              <w:numPr>
                <w:ilvl w:val="0"/>
                <w:numId w:val="210"/>
              </w:numPr>
              <w:autoSpaceDE w:val="0"/>
              <w:autoSpaceDN w:val="0"/>
              <w:adjustRightInd w:val="0"/>
              <w:spacing w:line="360" w:lineRule="auto"/>
              <w:jc w:val="both"/>
              <w:cnfStyle w:val="000000010000"/>
              <w:rPr>
                <w:rFonts w:ascii="Gill Sans MT" w:hAnsi="Gill Sans MT" w:cs="Verdana"/>
                <w:sz w:val="24"/>
                <w:szCs w:val="24"/>
              </w:rPr>
            </w:pPr>
            <w:r w:rsidRPr="00C325E8">
              <w:rPr>
                <w:rFonts w:ascii="Gill Sans MT" w:hAnsi="Gill Sans MT" w:cs="Verdana"/>
                <w:sz w:val="24"/>
                <w:szCs w:val="24"/>
              </w:rPr>
              <w:t>Preferred method of contact (e.g. phone, mail, etc.,)</w:t>
            </w:r>
          </w:p>
          <w:p w:rsidR="00792184" w:rsidRPr="00C325E8" w:rsidRDefault="00792184" w:rsidP="00F53397">
            <w:pPr>
              <w:pStyle w:val="ListParagraph"/>
              <w:numPr>
                <w:ilvl w:val="0"/>
                <w:numId w:val="210"/>
              </w:numPr>
              <w:autoSpaceDE w:val="0"/>
              <w:autoSpaceDN w:val="0"/>
              <w:adjustRightInd w:val="0"/>
              <w:spacing w:line="360" w:lineRule="auto"/>
              <w:jc w:val="both"/>
              <w:cnfStyle w:val="000000010000"/>
              <w:rPr>
                <w:rFonts w:ascii="Gill Sans MT" w:hAnsi="Gill Sans MT" w:cs="Verdana"/>
                <w:sz w:val="24"/>
                <w:szCs w:val="24"/>
              </w:rPr>
            </w:pPr>
            <w:r w:rsidRPr="00C325E8">
              <w:rPr>
                <w:rFonts w:ascii="Gill Sans MT" w:hAnsi="Gill Sans MT" w:cs="Verdana"/>
                <w:sz w:val="24"/>
                <w:szCs w:val="24"/>
              </w:rPr>
              <w:t>E-mail address,</w:t>
            </w:r>
          </w:p>
          <w:p w:rsidR="00792184" w:rsidRPr="00C325E8" w:rsidRDefault="00792184" w:rsidP="00F53397">
            <w:pPr>
              <w:pStyle w:val="ListParagraph"/>
              <w:numPr>
                <w:ilvl w:val="0"/>
                <w:numId w:val="210"/>
              </w:numPr>
              <w:autoSpaceDE w:val="0"/>
              <w:autoSpaceDN w:val="0"/>
              <w:adjustRightInd w:val="0"/>
              <w:spacing w:line="360" w:lineRule="auto"/>
              <w:jc w:val="both"/>
              <w:cnfStyle w:val="000000010000"/>
              <w:rPr>
                <w:rFonts w:ascii="Gill Sans MT" w:hAnsi="Gill Sans MT" w:cs="Verdana"/>
                <w:sz w:val="24"/>
                <w:szCs w:val="24"/>
              </w:rPr>
            </w:pPr>
            <w:r w:rsidRPr="00C325E8">
              <w:rPr>
                <w:rFonts w:ascii="Gill Sans MT" w:hAnsi="Gill Sans MT" w:cs="Verdana"/>
                <w:sz w:val="24"/>
                <w:szCs w:val="24"/>
              </w:rPr>
              <w:t>PAN No.</w:t>
            </w:r>
          </w:p>
          <w:p w:rsidR="00792184" w:rsidRPr="00C325E8" w:rsidRDefault="00792184" w:rsidP="00F53397">
            <w:pPr>
              <w:pStyle w:val="ListParagraph"/>
              <w:numPr>
                <w:ilvl w:val="0"/>
                <w:numId w:val="210"/>
              </w:numPr>
              <w:autoSpaceDE w:val="0"/>
              <w:autoSpaceDN w:val="0"/>
              <w:adjustRightInd w:val="0"/>
              <w:spacing w:line="360" w:lineRule="auto"/>
              <w:jc w:val="both"/>
              <w:cnfStyle w:val="000000010000"/>
              <w:rPr>
                <w:rFonts w:ascii="Gill Sans MT" w:hAnsi="Gill Sans MT" w:cs="Verdana"/>
                <w:sz w:val="24"/>
                <w:szCs w:val="24"/>
              </w:rPr>
            </w:pPr>
            <w:r w:rsidRPr="00C325E8">
              <w:rPr>
                <w:rFonts w:ascii="Gill Sans MT" w:hAnsi="Gill Sans MT" w:cs="Verdana"/>
                <w:sz w:val="24"/>
                <w:szCs w:val="24"/>
              </w:rPr>
              <w:t>VAT Registration No. etc.,</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 xml:space="preserve">Yes </w:t>
            </w:r>
          </w:p>
        </w:tc>
      </w:tr>
      <w:tr w:rsidR="00792184" w:rsidRPr="00C325E8" w:rsidTr="00C325E8">
        <w:trPr>
          <w:cnfStyle w:val="000000100000"/>
        </w:trPr>
        <w:tc>
          <w:tcPr>
            <w:cnfStyle w:val="001000000000"/>
            <w:tcW w:w="5000" w:type="pct"/>
            <w:gridSpan w:val="3"/>
          </w:tcPr>
          <w:p w:rsidR="00792184" w:rsidRPr="00C325E8" w:rsidRDefault="00792184" w:rsidP="004A2806">
            <w:pPr>
              <w:spacing w:line="360" w:lineRule="auto"/>
              <w:rPr>
                <w:rFonts w:ascii="Gill Sans MT" w:hAnsi="Gill Sans MT"/>
                <w:sz w:val="24"/>
                <w:szCs w:val="24"/>
              </w:rPr>
            </w:pPr>
            <w:r w:rsidRPr="00C325E8">
              <w:rPr>
                <w:rFonts w:ascii="Gill Sans MT" w:hAnsi="Gill Sans MT"/>
                <w:sz w:val="24"/>
                <w:szCs w:val="24"/>
              </w:rPr>
              <w:lastRenderedPageBreak/>
              <w:t>Integration</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209"/>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jc w:val="both"/>
              <w:cnfStyle w:val="000000010000"/>
              <w:rPr>
                <w:rFonts w:ascii="Gill Sans MT" w:hAnsi="Gill Sans MT" w:cs="Verdana"/>
                <w:sz w:val="24"/>
                <w:szCs w:val="24"/>
              </w:rPr>
            </w:pPr>
            <w:r w:rsidRPr="00C325E8">
              <w:rPr>
                <w:rFonts w:ascii="Gill Sans MT" w:hAnsi="Gill Sans MT" w:cs="Verdana"/>
                <w:sz w:val="24"/>
                <w:szCs w:val="24"/>
              </w:rPr>
              <w:t>This module should be integrated with the following modules:</w:t>
            </w:r>
          </w:p>
          <w:p w:rsidR="00792184" w:rsidRPr="00C325E8" w:rsidRDefault="00792184" w:rsidP="00F53397">
            <w:pPr>
              <w:pStyle w:val="ListParagraph"/>
              <w:numPr>
                <w:ilvl w:val="0"/>
                <w:numId w:val="215"/>
              </w:numPr>
              <w:autoSpaceDE w:val="0"/>
              <w:autoSpaceDN w:val="0"/>
              <w:adjustRightInd w:val="0"/>
              <w:spacing w:line="360" w:lineRule="auto"/>
              <w:jc w:val="both"/>
              <w:cnfStyle w:val="000000010000"/>
              <w:rPr>
                <w:rFonts w:ascii="Gill Sans MT" w:hAnsi="Gill Sans MT" w:cs="Verdana"/>
                <w:sz w:val="24"/>
                <w:szCs w:val="24"/>
              </w:rPr>
            </w:pPr>
            <w:r w:rsidRPr="00C325E8">
              <w:rPr>
                <w:rFonts w:ascii="Gill Sans MT" w:hAnsi="Gill Sans MT" w:cs="Verdana"/>
                <w:sz w:val="24"/>
                <w:szCs w:val="24"/>
              </w:rPr>
              <w:t>Accounting System</w:t>
            </w:r>
          </w:p>
          <w:p w:rsidR="00792184" w:rsidRPr="00C325E8" w:rsidRDefault="00792184" w:rsidP="00F53397">
            <w:pPr>
              <w:pStyle w:val="ListParagraph"/>
              <w:numPr>
                <w:ilvl w:val="0"/>
                <w:numId w:val="215"/>
              </w:numPr>
              <w:autoSpaceDE w:val="0"/>
              <w:autoSpaceDN w:val="0"/>
              <w:adjustRightInd w:val="0"/>
              <w:spacing w:line="360" w:lineRule="auto"/>
              <w:jc w:val="both"/>
              <w:cnfStyle w:val="000000010000"/>
              <w:rPr>
                <w:rFonts w:ascii="Gill Sans MT" w:hAnsi="Gill Sans MT" w:cs="Verdana"/>
                <w:sz w:val="24"/>
                <w:szCs w:val="24"/>
              </w:rPr>
            </w:pPr>
            <w:r w:rsidRPr="00C325E8">
              <w:rPr>
                <w:rFonts w:ascii="Gill Sans MT" w:hAnsi="Gill Sans MT" w:cs="Verdana"/>
                <w:sz w:val="24"/>
                <w:szCs w:val="24"/>
              </w:rPr>
              <w:t>Project Ward Works</w:t>
            </w:r>
          </w:p>
          <w:p w:rsidR="00792184" w:rsidRPr="00C325E8" w:rsidRDefault="00792184" w:rsidP="00F53397">
            <w:pPr>
              <w:pStyle w:val="ListParagraph"/>
              <w:numPr>
                <w:ilvl w:val="0"/>
                <w:numId w:val="215"/>
              </w:numPr>
              <w:autoSpaceDE w:val="0"/>
              <w:autoSpaceDN w:val="0"/>
              <w:adjustRightInd w:val="0"/>
              <w:spacing w:line="360" w:lineRule="auto"/>
              <w:jc w:val="both"/>
              <w:cnfStyle w:val="000000010000"/>
              <w:rPr>
                <w:rFonts w:ascii="Gill Sans MT" w:hAnsi="Gill Sans MT" w:cs="Verdana"/>
                <w:sz w:val="24"/>
                <w:szCs w:val="24"/>
              </w:rPr>
            </w:pPr>
            <w:r w:rsidRPr="00C325E8">
              <w:rPr>
                <w:rFonts w:ascii="Gill Sans MT" w:hAnsi="Gill Sans MT" w:cs="Verdana"/>
                <w:sz w:val="24"/>
                <w:szCs w:val="24"/>
              </w:rPr>
              <w:t>Online payment Gateway</w:t>
            </w:r>
          </w:p>
          <w:p w:rsidR="00792184" w:rsidRPr="00C325E8" w:rsidRDefault="00792184" w:rsidP="00F53397">
            <w:pPr>
              <w:pStyle w:val="ListParagraph"/>
              <w:numPr>
                <w:ilvl w:val="0"/>
                <w:numId w:val="215"/>
              </w:numPr>
              <w:autoSpaceDE w:val="0"/>
              <w:autoSpaceDN w:val="0"/>
              <w:adjustRightInd w:val="0"/>
              <w:spacing w:line="360" w:lineRule="auto"/>
              <w:jc w:val="both"/>
              <w:cnfStyle w:val="000000010000"/>
              <w:rPr>
                <w:rFonts w:ascii="Gill Sans MT" w:hAnsi="Gill Sans MT" w:cs="Verdana"/>
                <w:sz w:val="24"/>
                <w:szCs w:val="24"/>
              </w:rPr>
            </w:pPr>
            <w:r w:rsidRPr="00C325E8">
              <w:rPr>
                <w:rFonts w:ascii="Gill Sans MT" w:hAnsi="Gill Sans MT" w:cs="Verdana"/>
                <w:sz w:val="24"/>
                <w:szCs w:val="24"/>
              </w:rPr>
              <w:t xml:space="preserve">Asset Management </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p>
        </w:tc>
      </w:tr>
    </w:tbl>
    <w:p w:rsidR="00792184" w:rsidRPr="00C325E8" w:rsidRDefault="00792184" w:rsidP="00C325E8">
      <w:pPr>
        <w:ind w:left="720"/>
        <w:rPr>
          <w:rFonts w:ascii="Gill Sans MT" w:hAnsi="Gill Sans MT"/>
          <w:sz w:val="24"/>
          <w:szCs w:val="24"/>
        </w:rPr>
      </w:pPr>
    </w:p>
    <w:p w:rsidR="00792184" w:rsidRDefault="00792184" w:rsidP="00792184"/>
    <w:p w:rsidR="00792184" w:rsidRDefault="00792184" w:rsidP="00792184"/>
    <w:p w:rsidR="00792184" w:rsidRPr="00792184" w:rsidRDefault="00792184" w:rsidP="00792184">
      <w:pPr>
        <w:pStyle w:val="Heading3"/>
        <w:tabs>
          <w:tab w:val="clear" w:pos="1080"/>
          <w:tab w:val="num" w:pos="900"/>
        </w:tabs>
        <w:ind w:firstLine="0"/>
        <w:rPr>
          <w:rFonts w:ascii="Gill Sans MT" w:hAnsi="Gill Sans MT"/>
          <w:color w:val="auto"/>
          <w:sz w:val="24"/>
          <w:szCs w:val="24"/>
        </w:rPr>
      </w:pPr>
      <w:bookmarkStart w:id="103" w:name="_Toc320986105"/>
      <w:r w:rsidRPr="00792184">
        <w:rPr>
          <w:rFonts w:ascii="Gill Sans MT" w:hAnsi="Gill Sans MT"/>
          <w:color w:val="auto"/>
          <w:sz w:val="24"/>
          <w:szCs w:val="24"/>
        </w:rPr>
        <w:t>OnlinePortal</w:t>
      </w:r>
      <w:bookmarkEnd w:id="103"/>
    </w:p>
    <w:p w:rsidR="00C325E8" w:rsidRDefault="00C325E8" w:rsidP="00792184">
      <w:pPr>
        <w:spacing w:line="360" w:lineRule="auto"/>
        <w:jc w:val="both"/>
        <w:rPr>
          <w:rFonts w:ascii="Gill Sans MT" w:hAnsi="Gill Sans MT"/>
          <w:sz w:val="24"/>
          <w:szCs w:val="24"/>
        </w:rPr>
      </w:pPr>
    </w:p>
    <w:p w:rsidR="00792184" w:rsidRPr="00C325E8" w:rsidRDefault="00792184" w:rsidP="00C325E8">
      <w:pPr>
        <w:spacing w:line="360" w:lineRule="auto"/>
        <w:ind w:left="720"/>
        <w:jc w:val="both"/>
        <w:rPr>
          <w:rFonts w:ascii="Gill Sans MT" w:hAnsi="Gill Sans MT"/>
          <w:sz w:val="24"/>
          <w:szCs w:val="24"/>
        </w:rPr>
      </w:pPr>
      <w:r w:rsidRPr="00C325E8">
        <w:rPr>
          <w:rFonts w:ascii="Gill Sans MT" w:hAnsi="Gill Sans MT"/>
          <w:sz w:val="24"/>
          <w:szCs w:val="24"/>
        </w:rPr>
        <w:t xml:space="preserve">Currently the CCMC do not have any portal to converge all the services. All the applications are working in silos and there is no integration of the existing applications. In the scenario wherein all the citizen centric services are planned to be delivered using ICT infrastructure, the need for an online portal is mandatory which will act as one stop shop for all the corporation related services. </w:t>
      </w:r>
    </w:p>
    <w:p w:rsidR="00792184" w:rsidRPr="00C325E8" w:rsidRDefault="00792184" w:rsidP="00C325E8">
      <w:pPr>
        <w:spacing w:line="360" w:lineRule="auto"/>
        <w:ind w:left="720"/>
        <w:jc w:val="both"/>
        <w:rPr>
          <w:rFonts w:ascii="Gill Sans MT" w:hAnsi="Gill Sans MT"/>
          <w:sz w:val="24"/>
          <w:szCs w:val="24"/>
        </w:rPr>
      </w:pPr>
      <w:r w:rsidRPr="00C325E8">
        <w:rPr>
          <w:rFonts w:ascii="Gill Sans MT" w:hAnsi="Gill Sans MT"/>
          <w:sz w:val="24"/>
          <w:szCs w:val="24"/>
        </w:rPr>
        <w:t xml:space="preserve">A portal for the CCMC may be proposed wherein link of the entire citizen centric and the department centric services should be integrated. </w:t>
      </w:r>
    </w:p>
    <w:p w:rsidR="00792184" w:rsidRPr="00C325E8" w:rsidRDefault="00792184" w:rsidP="00C325E8">
      <w:pPr>
        <w:spacing w:line="360" w:lineRule="auto"/>
        <w:ind w:left="720"/>
        <w:jc w:val="both"/>
        <w:rPr>
          <w:rFonts w:ascii="Gill Sans MT" w:hAnsi="Gill Sans MT"/>
          <w:b/>
          <w:sz w:val="24"/>
          <w:szCs w:val="24"/>
        </w:rPr>
      </w:pPr>
      <w:r w:rsidRPr="00C325E8">
        <w:rPr>
          <w:rFonts w:ascii="Gill Sans MT" w:hAnsi="Gill Sans MT"/>
          <w:b/>
          <w:noProof/>
          <w:sz w:val="24"/>
          <w:szCs w:val="24"/>
        </w:rPr>
        <w:lastRenderedPageBreak/>
        <w:drawing>
          <wp:inline distT="0" distB="0" distL="0" distR="0">
            <wp:extent cx="5943600" cy="4339193"/>
            <wp:effectExtent l="0" t="0" r="0" b="4445"/>
            <wp:docPr id="23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6">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943600" cy="4339193"/>
                    </a:xfrm>
                    <a:prstGeom prst="rect">
                      <a:avLst/>
                    </a:prstGeom>
                    <a:noFill/>
                    <a:ln>
                      <a:noFill/>
                    </a:ln>
                  </pic:spPr>
                </pic:pic>
              </a:graphicData>
            </a:graphic>
          </wp:inline>
        </w:drawing>
      </w:r>
    </w:p>
    <w:p w:rsidR="00792184" w:rsidRPr="00C325E8" w:rsidRDefault="00792184" w:rsidP="00C325E8">
      <w:pPr>
        <w:spacing w:line="360" w:lineRule="auto"/>
        <w:ind w:left="720"/>
        <w:jc w:val="both"/>
        <w:rPr>
          <w:rFonts w:ascii="Gill Sans MT" w:hAnsi="Gill Sans MT"/>
          <w:b/>
          <w:sz w:val="24"/>
          <w:szCs w:val="24"/>
        </w:rPr>
      </w:pPr>
    </w:p>
    <w:p w:rsidR="00792184" w:rsidRPr="00C325E8" w:rsidRDefault="00792184" w:rsidP="00C325E8">
      <w:pPr>
        <w:spacing w:line="360" w:lineRule="auto"/>
        <w:ind w:left="720"/>
        <w:jc w:val="both"/>
        <w:rPr>
          <w:rFonts w:ascii="Gill Sans MT" w:hAnsi="Gill Sans MT"/>
          <w:b/>
          <w:sz w:val="24"/>
          <w:szCs w:val="24"/>
        </w:rPr>
      </w:pPr>
      <w:r w:rsidRPr="00C325E8">
        <w:rPr>
          <w:rFonts w:ascii="Gill Sans MT" w:hAnsi="Gill Sans MT"/>
          <w:b/>
          <w:sz w:val="24"/>
          <w:szCs w:val="24"/>
        </w:rPr>
        <w:t>Proposed To-Be Functionalities:</w:t>
      </w:r>
    </w:p>
    <w:tbl>
      <w:tblPr>
        <w:tblStyle w:val="LightGrid-Accent3"/>
        <w:tblW w:w="5000" w:type="pct"/>
        <w:tblInd w:w="720" w:type="dxa"/>
        <w:tblLook w:val="04A0"/>
      </w:tblPr>
      <w:tblGrid>
        <w:gridCol w:w="1097"/>
        <w:gridCol w:w="5541"/>
        <w:gridCol w:w="2938"/>
      </w:tblGrid>
      <w:tr w:rsidR="00792184" w:rsidRPr="00C325E8" w:rsidTr="00C325E8">
        <w:trPr>
          <w:cnfStyle w:val="100000000000"/>
          <w:tblHeader/>
        </w:trPr>
        <w:tc>
          <w:tcPr>
            <w:cnfStyle w:val="001000000000"/>
            <w:tcW w:w="573" w:type="pct"/>
          </w:tcPr>
          <w:p w:rsidR="00792184" w:rsidRPr="00C325E8" w:rsidRDefault="00792184" w:rsidP="004A2806">
            <w:pPr>
              <w:spacing w:line="360" w:lineRule="auto"/>
              <w:jc w:val="center"/>
              <w:rPr>
                <w:rFonts w:ascii="Gill Sans MT" w:hAnsi="Gill Sans MT"/>
                <w:sz w:val="24"/>
                <w:szCs w:val="24"/>
              </w:rPr>
            </w:pPr>
            <w:r w:rsidRPr="00C325E8">
              <w:rPr>
                <w:rFonts w:ascii="Gill Sans MT" w:hAnsi="Gill Sans MT"/>
                <w:sz w:val="24"/>
                <w:szCs w:val="24"/>
              </w:rPr>
              <w:t>S. No.</w:t>
            </w:r>
          </w:p>
        </w:tc>
        <w:tc>
          <w:tcPr>
            <w:tcW w:w="2893" w:type="pct"/>
          </w:tcPr>
          <w:p w:rsidR="00792184" w:rsidRPr="00C325E8" w:rsidRDefault="00792184" w:rsidP="004A2806">
            <w:pPr>
              <w:spacing w:line="360" w:lineRule="auto"/>
              <w:jc w:val="center"/>
              <w:cnfStyle w:val="100000000000"/>
              <w:rPr>
                <w:rFonts w:ascii="Gill Sans MT" w:hAnsi="Gill Sans MT"/>
                <w:sz w:val="24"/>
                <w:szCs w:val="24"/>
              </w:rPr>
            </w:pPr>
            <w:r w:rsidRPr="00C325E8">
              <w:rPr>
                <w:rFonts w:ascii="Gill Sans MT" w:hAnsi="Gill Sans MT"/>
                <w:sz w:val="24"/>
                <w:szCs w:val="24"/>
              </w:rPr>
              <w:t>Functionality</w:t>
            </w:r>
          </w:p>
        </w:tc>
        <w:tc>
          <w:tcPr>
            <w:tcW w:w="1534" w:type="pct"/>
          </w:tcPr>
          <w:p w:rsidR="00792184" w:rsidRPr="00C325E8" w:rsidRDefault="00792184" w:rsidP="004A2806">
            <w:pPr>
              <w:spacing w:line="360" w:lineRule="auto"/>
              <w:jc w:val="center"/>
              <w:cnfStyle w:val="100000000000"/>
              <w:rPr>
                <w:rFonts w:ascii="Gill Sans MT" w:hAnsi="Gill Sans MT"/>
                <w:sz w:val="24"/>
                <w:szCs w:val="24"/>
              </w:rPr>
            </w:pPr>
            <w:r w:rsidRPr="00C325E8">
              <w:rPr>
                <w:rFonts w:ascii="Gill Sans MT" w:hAnsi="Gill Sans MT"/>
                <w:sz w:val="24"/>
                <w:szCs w:val="24"/>
              </w:rPr>
              <w:t>Proposed in To-Be (Yes/ No)</w:t>
            </w:r>
          </w:p>
        </w:tc>
      </w:tr>
      <w:tr w:rsidR="00792184" w:rsidRPr="00C325E8" w:rsidTr="00C325E8">
        <w:trPr>
          <w:cnfStyle w:val="000000100000"/>
        </w:trPr>
        <w:tc>
          <w:tcPr>
            <w:cnfStyle w:val="001000000000"/>
            <w:tcW w:w="573" w:type="pct"/>
          </w:tcPr>
          <w:p w:rsidR="00792184" w:rsidRPr="00C325E8" w:rsidRDefault="00792184" w:rsidP="00F53397">
            <w:pPr>
              <w:pStyle w:val="ListParagraph"/>
              <w:numPr>
                <w:ilvl w:val="0"/>
                <w:numId w:val="211"/>
              </w:numPr>
              <w:spacing w:line="360" w:lineRule="auto"/>
              <w:rPr>
                <w:rFonts w:ascii="Gill Sans MT" w:hAnsi="Gill Sans MT"/>
                <w:sz w:val="24"/>
                <w:szCs w:val="24"/>
              </w:rPr>
            </w:pPr>
          </w:p>
        </w:tc>
        <w:tc>
          <w:tcPr>
            <w:tcW w:w="2893" w:type="pct"/>
          </w:tcPr>
          <w:p w:rsidR="00792184" w:rsidRPr="00C325E8" w:rsidRDefault="00792184" w:rsidP="004A2806">
            <w:pPr>
              <w:spacing w:line="360" w:lineRule="auto"/>
              <w:jc w:val="both"/>
              <w:cnfStyle w:val="000000100000"/>
              <w:rPr>
                <w:rFonts w:ascii="Gill Sans MT" w:hAnsi="Gill Sans MT"/>
                <w:sz w:val="24"/>
                <w:szCs w:val="24"/>
              </w:rPr>
            </w:pPr>
            <w:r w:rsidRPr="00C325E8">
              <w:rPr>
                <w:rFonts w:ascii="Gill Sans MT" w:hAnsi="Gill Sans MT"/>
                <w:sz w:val="24"/>
                <w:szCs w:val="24"/>
              </w:rPr>
              <w:t>First Level of security</w:t>
            </w:r>
          </w:p>
          <w:p w:rsidR="00792184" w:rsidRPr="00C325E8" w:rsidRDefault="00792184" w:rsidP="004A2806">
            <w:pPr>
              <w:spacing w:line="360" w:lineRule="auto"/>
              <w:jc w:val="both"/>
              <w:cnfStyle w:val="000000100000"/>
              <w:rPr>
                <w:rFonts w:ascii="Gill Sans MT" w:hAnsi="Gill Sans MT" w:cs="Verdana"/>
                <w:sz w:val="24"/>
                <w:szCs w:val="24"/>
              </w:rPr>
            </w:pPr>
            <w:r w:rsidRPr="00C325E8">
              <w:rPr>
                <w:rFonts w:ascii="Gill Sans MT" w:hAnsi="Gill Sans MT"/>
                <w:sz w:val="24"/>
                <w:szCs w:val="24"/>
              </w:rPr>
              <w:t xml:space="preserve">The municipal corporation users to have access to various databases and to query on the different master maintenance tables based on the user-ids and passwords. </w:t>
            </w:r>
          </w:p>
        </w:tc>
        <w:tc>
          <w:tcPr>
            <w:tcW w:w="1534" w:type="pct"/>
          </w:tcPr>
          <w:p w:rsidR="00792184" w:rsidRPr="00C325E8" w:rsidRDefault="00792184" w:rsidP="004A2806">
            <w:pPr>
              <w:spacing w:line="360" w:lineRule="auto"/>
              <w:jc w:val="center"/>
              <w:cnfStyle w:val="000000100000"/>
              <w:rPr>
                <w:rFonts w:ascii="Gill Sans MT" w:hAnsi="Gill Sans MT"/>
                <w:sz w:val="24"/>
                <w:szCs w:val="24"/>
              </w:rPr>
            </w:pPr>
            <w:r w:rsidRPr="00C325E8">
              <w:rPr>
                <w:rFonts w:ascii="Gill Sans MT" w:hAnsi="Gill Sans MT"/>
                <w:sz w:val="24"/>
                <w:szCs w:val="24"/>
              </w:rPr>
              <w:t>Yes</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211"/>
              </w:numPr>
              <w:spacing w:line="360" w:lineRule="auto"/>
              <w:rPr>
                <w:rFonts w:ascii="Gill Sans MT" w:hAnsi="Gill Sans MT"/>
                <w:sz w:val="24"/>
                <w:szCs w:val="24"/>
              </w:rPr>
            </w:pPr>
          </w:p>
        </w:tc>
        <w:tc>
          <w:tcPr>
            <w:tcW w:w="2893" w:type="pct"/>
          </w:tcPr>
          <w:p w:rsidR="00792184" w:rsidRPr="00C325E8" w:rsidRDefault="00792184" w:rsidP="004A2806">
            <w:pPr>
              <w:spacing w:line="360" w:lineRule="auto"/>
              <w:jc w:val="both"/>
              <w:cnfStyle w:val="000000010000"/>
              <w:rPr>
                <w:rFonts w:ascii="Gill Sans MT" w:hAnsi="Gill Sans MT"/>
                <w:sz w:val="24"/>
                <w:szCs w:val="24"/>
              </w:rPr>
            </w:pPr>
            <w:r w:rsidRPr="00C325E8">
              <w:rPr>
                <w:rFonts w:ascii="Gill Sans MT" w:hAnsi="Gill Sans MT"/>
                <w:sz w:val="24"/>
                <w:szCs w:val="24"/>
              </w:rPr>
              <w:t>Second level of security</w:t>
            </w:r>
          </w:p>
          <w:p w:rsidR="00792184" w:rsidRPr="00C325E8" w:rsidRDefault="00792184" w:rsidP="004A2806">
            <w:pPr>
              <w:spacing w:line="360" w:lineRule="auto"/>
              <w:jc w:val="both"/>
              <w:cnfStyle w:val="000000010000"/>
              <w:rPr>
                <w:rFonts w:ascii="Gill Sans MT" w:hAnsi="Gill Sans MT"/>
                <w:sz w:val="24"/>
                <w:szCs w:val="24"/>
              </w:rPr>
            </w:pPr>
            <w:r w:rsidRPr="00C325E8">
              <w:rPr>
                <w:rFonts w:ascii="Gill Sans MT" w:hAnsi="Gill Sans MT"/>
                <w:sz w:val="24"/>
                <w:szCs w:val="24"/>
              </w:rPr>
              <w:lastRenderedPageBreak/>
              <w:t>The usage of pin codes, Token and key, Biometric</w:t>
            </w:r>
          </w:p>
          <w:p w:rsidR="00792184" w:rsidRPr="00C325E8" w:rsidRDefault="00792184" w:rsidP="004A2806">
            <w:pPr>
              <w:spacing w:line="360" w:lineRule="auto"/>
              <w:jc w:val="both"/>
              <w:cnfStyle w:val="000000010000"/>
              <w:rPr>
                <w:rFonts w:ascii="Gill Sans MT" w:hAnsi="Gill Sans MT"/>
                <w:sz w:val="24"/>
                <w:szCs w:val="24"/>
              </w:rPr>
            </w:pPr>
            <w:r w:rsidRPr="00C325E8">
              <w:rPr>
                <w:rFonts w:ascii="Gill Sans MT" w:hAnsi="Gill Sans MT"/>
                <w:sz w:val="24"/>
                <w:szCs w:val="24"/>
              </w:rPr>
              <w:t>Authentication Methods such as Finger Print Technology etc., for second level of authentication may be considered and justification is to be provided for the same</w:t>
            </w: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lastRenderedPageBreak/>
              <w:t xml:space="preserve">Yes </w:t>
            </w:r>
          </w:p>
        </w:tc>
      </w:tr>
      <w:tr w:rsidR="00792184" w:rsidRPr="00C325E8" w:rsidTr="00C325E8">
        <w:trPr>
          <w:cnfStyle w:val="000000100000"/>
        </w:trPr>
        <w:tc>
          <w:tcPr>
            <w:cnfStyle w:val="001000000000"/>
            <w:tcW w:w="5000" w:type="pct"/>
            <w:gridSpan w:val="3"/>
          </w:tcPr>
          <w:p w:rsidR="00792184" w:rsidRPr="00C325E8" w:rsidRDefault="00792184" w:rsidP="004A2806">
            <w:pPr>
              <w:spacing w:line="360" w:lineRule="auto"/>
              <w:rPr>
                <w:rFonts w:ascii="Gill Sans MT" w:hAnsi="Gill Sans MT"/>
                <w:sz w:val="24"/>
                <w:szCs w:val="24"/>
              </w:rPr>
            </w:pPr>
            <w:r w:rsidRPr="00C325E8">
              <w:rPr>
                <w:rFonts w:ascii="Gill Sans MT" w:hAnsi="Gill Sans MT" w:cs="Verdana,Bold"/>
                <w:bCs w:val="0"/>
                <w:sz w:val="24"/>
                <w:szCs w:val="24"/>
              </w:rPr>
              <w:lastRenderedPageBreak/>
              <w:t>Others</w:t>
            </w:r>
          </w:p>
        </w:tc>
      </w:tr>
      <w:tr w:rsidR="00792184" w:rsidRPr="00C325E8" w:rsidTr="00C325E8">
        <w:trPr>
          <w:cnfStyle w:val="000000010000"/>
        </w:trPr>
        <w:tc>
          <w:tcPr>
            <w:cnfStyle w:val="001000000000"/>
            <w:tcW w:w="573" w:type="pct"/>
          </w:tcPr>
          <w:p w:rsidR="00792184" w:rsidRPr="00C325E8" w:rsidRDefault="00792184" w:rsidP="00F53397">
            <w:pPr>
              <w:pStyle w:val="ListParagraph"/>
              <w:numPr>
                <w:ilvl w:val="0"/>
                <w:numId w:val="211"/>
              </w:numPr>
              <w:spacing w:line="360" w:lineRule="auto"/>
              <w:rPr>
                <w:rFonts w:ascii="Gill Sans MT" w:hAnsi="Gill Sans MT"/>
                <w:b w:val="0"/>
                <w:bCs w:val="0"/>
                <w:sz w:val="24"/>
                <w:szCs w:val="24"/>
              </w:rPr>
            </w:pPr>
          </w:p>
        </w:tc>
        <w:tc>
          <w:tcPr>
            <w:tcW w:w="2893" w:type="pct"/>
          </w:tcPr>
          <w:p w:rsidR="00792184" w:rsidRPr="00C325E8" w:rsidRDefault="00792184" w:rsidP="004A2806">
            <w:pPr>
              <w:autoSpaceDE w:val="0"/>
              <w:autoSpaceDN w:val="0"/>
              <w:adjustRightInd w:val="0"/>
              <w:spacing w:line="360" w:lineRule="auto"/>
              <w:jc w:val="both"/>
              <w:cnfStyle w:val="000000010000"/>
              <w:rPr>
                <w:rFonts w:ascii="Gill Sans MT" w:hAnsi="Gill Sans MT" w:cs="Verdana"/>
                <w:sz w:val="24"/>
                <w:szCs w:val="24"/>
              </w:rPr>
            </w:pPr>
            <w:r w:rsidRPr="00C325E8">
              <w:rPr>
                <w:rFonts w:ascii="Gill Sans MT" w:hAnsi="Gill Sans MT" w:cs="Verdana"/>
                <w:sz w:val="24"/>
                <w:szCs w:val="24"/>
              </w:rPr>
              <w:t xml:space="preserve">The portal should have provision for </w:t>
            </w:r>
          </w:p>
          <w:p w:rsidR="00792184" w:rsidRPr="00C325E8" w:rsidRDefault="00792184" w:rsidP="004A2806">
            <w:pPr>
              <w:autoSpaceDE w:val="0"/>
              <w:autoSpaceDN w:val="0"/>
              <w:adjustRightInd w:val="0"/>
              <w:spacing w:line="360" w:lineRule="auto"/>
              <w:jc w:val="both"/>
              <w:cnfStyle w:val="000000010000"/>
              <w:rPr>
                <w:rFonts w:ascii="Gill Sans MT" w:hAnsi="Gill Sans MT" w:cs="Verdana"/>
                <w:sz w:val="24"/>
                <w:szCs w:val="24"/>
              </w:rPr>
            </w:pPr>
            <w:r w:rsidRPr="00C325E8">
              <w:rPr>
                <w:rFonts w:ascii="Gill Sans MT" w:hAnsi="Gill Sans MT" w:cs="Verdana"/>
                <w:sz w:val="24"/>
                <w:szCs w:val="24"/>
              </w:rPr>
              <w:t xml:space="preserve">Personalization </w:t>
            </w:r>
          </w:p>
          <w:p w:rsidR="00792184" w:rsidRPr="00C325E8" w:rsidRDefault="00792184" w:rsidP="004A2806">
            <w:pPr>
              <w:autoSpaceDE w:val="0"/>
              <w:autoSpaceDN w:val="0"/>
              <w:adjustRightInd w:val="0"/>
              <w:spacing w:line="360" w:lineRule="auto"/>
              <w:jc w:val="both"/>
              <w:cnfStyle w:val="000000010000"/>
              <w:rPr>
                <w:rFonts w:ascii="Gill Sans MT" w:hAnsi="Gill Sans MT" w:cs="Verdana"/>
                <w:sz w:val="24"/>
                <w:szCs w:val="24"/>
              </w:rPr>
            </w:pPr>
            <w:r w:rsidRPr="00C325E8">
              <w:rPr>
                <w:rFonts w:ascii="Gill Sans MT" w:hAnsi="Gill Sans MT" w:cs="Verdana"/>
                <w:sz w:val="24"/>
                <w:szCs w:val="24"/>
              </w:rPr>
              <w:t>User Management</w:t>
            </w:r>
          </w:p>
          <w:p w:rsidR="00792184" w:rsidRPr="00C325E8" w:rsidRDefault="00792184" w:rsidP="004A2806">
            <w:pPr>
              <w:autoSpaceDE w:val="0"/>
              <w:autoSpaceDN w:val="0"/>
              <w:adjustRightInd w:val="0"/>
              <w:spacing w:line="360" w:lineRule="auto"/>
              <w:jc w:val="both"/>
              <w:cnfStyle w:val="000000010000"/>
              <w:rPr>
                <w:rFonts w:ascii="Gill Sans MT" w:hAnsi="Gill Sans MT" w:cs="Verdana"/>
                <w:sz w:val="24"/>
                <w:szCs w:val="24"/>
              </w:rPr>
            </w:pPr>
            <w:r w:rsidRPr="00C325E8">
              <w:rPr>
                <w:rFonts w:ascii="Gill Sans MT" w:hAnsi="Gill Sans MT" w:cs="Verdana"/>
                <w:sz w:val="24"/>
                <w:szCs w:val="24"/>
              </w:rPr>
              <w:t>Self Service</w:t>
            </w:r>
          </w:p>
          <w:p w:rsidR="00792184" w:rsidRPr="00C325E8" w:rsidRDefault="00792184" w:rsidP="004A2806">
            <w:pPr>
              <w:autoSpaceDE w:val="0"/>
              <w:autoSpaceDN w:val="0"/>
              <w:adjustRightInd w:val="0"/>
              <w:spacing w:line="360" w:lineRule="auto"/>
              <w:jc w:val="both"/>
              <w:cnfStyle w:val="000000010000"/>
              <w:rPr>
                <w:rFonts w:ascii="Gill Sans MT" w:hAnsi="Gill Sans MT" w:cs="Verdana"/>
                <w:sz w:val="24"/>
                <w:szCs w:val="24"/>
              </w:rPr>
            </w:pPr>
            <w:r w:rsidRPr="00C325E8">
              <w:rPr>
                <w:rFonts w:ascii="Gill Sans MT" w:hAnsi="Gill Sans MT" w:cs="Verdana"/>
                <w:sz w:val="24"/>
                <w:szCs w:val="24"/>
              </w:rPr>
              <w:t>Workflow Service</w:t>
            </w:r>
          </w:p>
          <w:p w:rsidR="00792184" w:rsidRPr="00C325E8" w:rsidRDefault="00792184" w:rsidP="004A2806">
            <w:pPr>
              <w:autoSpaceDE w:val="0"/>
              <w:autoSpaceDN w:val="0"/>
              <w:adjustRightInd w:val="0"/>
              <w:spacing w:line="360" w:lineRule="auto"/>
              <w:jc w:val="both"/>
              <w:cnfStyle w:val="000000010000"/>
              <w:rPr>
                <w:rFonts w:ascii="Gill Sans MT" w:hAnsi="Gill Sans MT" w:cs="Verdana"/>
                <w:sz w:val="24"/>
                <w:szCs w:val="24"/>
              </w:rPr>
            </w:pPr>
            <w:r w:rsidRPr="00C325E8">
              <w:rPr>
                <w:rFonts w:ascii="Gill Sans MT" w:hAnsi="Gill Sans MT" w:cs="Verdana"/>
                <w:sz w:val="24"/>
                <w:szCs w:val="24"/>
              </w:rPr>
              <w:t>Search</w:t>
            </w:r>
          </w:p>
          <w:p w:rsidR="00792184" w:rsidRPr="00C325E8" w:rsidRDefault="00792184" w:rsidP="004A2806">
            <w:pPr>
              <w:autoSpaceDE w:val="0"/>
              <w:autoSpaceDN w:val="0"/>
              <w:adjustRightInd w:val="0"/>
              <w:spacing w:line="360" w:lineRule="auto"/>
              <w:jc w:val="both"/>
              <w:cnfStyle w:val="000000010000"/>
              <w:rPr>
                <w:rFonts w:ascii="Gill Sans MT" w:hAnsi="Gill Sans MT" w:cs="Verdana"/>
                <w:sz w:val="24"/>
                <w:szCs w:val="24"/>
              </w:rPr>
            </w:pPr>
            <w:r w:rsidRPr="00C325E8">
              <w:rPr>
                <w:rFonts w:ascii="Gill Sans MT" w:hAnsi="Gill Sans MT" w:cs="Verdana"/>
                <w:sz w:val="24"/>
                <w:szCs w:val="24"/>
              </w:rPr>
              <w:t>Notifications</w:t>
            </w:r>
          </w:p>
          <w:p w:rsidR="00792184" w:rsidRPr="00C325E8" w:rsidRDefault="00792184" w:rsidP="004A2806">
            <w:pPr>
              <w:autoSpaceDE w:val="0"/>
              <w:autoSpaceDN w:val="0"/>
              <w:adjustRightInd w:val="0"/>
              <w:spacing w:line="360" w:lineRule="auto"/>
              <w:jc w:val="both"/>
              <w:cnfStyle w:val="000000010000"/>
              <w:rPr>
                <w:rFonts w:ascii="Gill Sans MT" w:hAnsi="Gill Sans MT"/>
                <w:sz w:val="24"/>
                <w:szCs w:val="24"/>
              </w:rPr>
            </w:pPr>
          </w:p>
        </w:tc>
        <w:tc>
          <w:tcPr>
            <w:tcW w:w="1534" w:type="pct"/>
          </w:tcPr>
          <w:p w:rsidR="00792184" w:rsidRPr="00C325E8" w:rsidRDefault="00792184" w:rsidP="004A2806">
            <w:pPr>
              <w:spacing w:line="360" w:lineRule="auto"/>
              <w:jc w:val="center"/>
              <w:cnfStyle w:val="000000010000"/>
              <w:rPr>
                <w:rFonts w:ascii="Gill Sans MT" w:hAnsi="Gill Sans MT"/>
                <w:sz w:val="24"/>
                <w:szCs w:val="24"/>
              </w:rPr>
            </w:pPr>
            <w:r w:rsidRPr="00C325E8">
              <w:rPr>
                <w:rFonts w:ascii="Gill Sans MT" w:hAnsi="Gill Sans MT"/>
                <w:sz w:val="24"/>
                <w:szCs w:val="24"/>
              </w:rPr>
              <w:t>Yes</w:t>
            </w:r>
          </w:p>
        </w:tc>
      </w:tr>
    </w:tbl>
    <w:p w:rsidR="00792184" w:rsidRPr="00C325E8" w:rsidRDefault="00792184" w:rsidP="00C325E8">
      <w:pPr>
        <w:spacing w:line="360" w:lineRule="auto"/>
        <w:ind w:left="720"/>
        <w:jc w:val="both"/>
        <w:rPr>
          <w:rFonts w:ascii="Gill Sans MT" w:hAnsi="Gill Sans MT"/>
          <w:sz w:val="24"/>
          <w:szCs w:val="24"/>
        </w:rPr>
      </w:pPr>
    </w:p>
    <w:p w:rsidR="00792184" w:rsidRPr="00C325E8" w:rsidRDefault="00792184" w:rsidP="00C325E8">
      <w:pPr>
        <w:ind w:left="720"/>
        <w:rPr>
          <w:rFonts w:ascii="Gill Sans MT" w:hAnsi="Gill Sans MT"/>
          <w:sz w:val="24"/>
          <w:szCs w:val="24"/>
        </w:rPr>
      </w:pPr>
      <w:r w:rsidRPr="00C325E8">
        <w:rPr>
          <w:rFonts w:ascii="Gill Sans MT" w:hAnsi="Gill Sans MT"/>
          <w:sz w:val="24"/>
          <w:szCs w:val="24"/>
        </w:rPr>
        <w:br w:type="page"/>
      </w:r>
    </w:p>
    <w:p w:rsidR="00792184" w:rsidRPr="00C325E8" w:rsidRDefault="00BA1CD8" w:rsidP="00C325E8">
      <w:pPr>
        <w:spacing w:line="360" w:lineRule="auto"/>
        <w:jc w:val="both"/>
        <w:rPr>
          <w:rFonts w:ascii="Gill Sans MT" w:hAnsi="Gill Sans MT"/>
          <w:sz w:val="24"/>
          <w:szCs w:val="24"/>
        </w:rPr>
      </w:pPr>
      <w:r>
        <w:rPr>
          <w:rFonts w:ascii="Gill Sans MT" w:hAnsi="Gill Sans MT"/>
          <w:sz w:val="24"/>
          <w:szCs w:val="24"/>
        </w:rPr>
      </w:r>
      <w:r>
        <w:rPr>
          <w:rFonts w:ascii="Gill Sans MT" w:hAnsi="Gill Sans MT"/>
          <w:sz w:val="24"/>
          <w:szCs w:val="24"/>
        </w:rPr>
        <w:pict>
          <v:roundrect id="Rounded Rectangle 1" o:spid="_x0000_s1046" style="width:478.85pt;height:285pt;visibility:visible;mso-position-horizontal-relative:char;mso-position-vertical-relative:line;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" fillcolor="#fabf8f [1945]" strokecolor="#fabf8f [1945]" strokeweight="1pt">
            <v:fill color2="#fde9d9 [665]" angle="-45" focus="-50%" type="gradient"/>
            <v:shadow on="t" type="perspective" color="#974706 [1609]" opacity=".5" offset="1pt" offset2="-3pt"/>
            <v:textbox style="mso-next-textbox:#Rounded Rectangle 1">
              <w:txbxContent>
                <w:p w:rsidR="00EC685A" w:rsidRPr="00792184" w:rsidRDefault="00EC685A" w:rsidP="00792184">
                  <w:pPr>
                    <w:spacing w:line="360" w:lineRule="auto"/>
                    <w:jc w:val="center"/>
                    <w:rPr>
                      <w:rFonts w:ascii="Gill Sans MT" w:hAnsi="Gill Sans MT"/>
                      <w:b/>
                      <w:sz w:val="26"/>
                      <w:szCs w:val="26"/>
                    </w:rPr>
                  </w:pPr>
                  <w:r w:rsidRPr="00792184">
                    <w:rPr>
                      <w:rFonts w:ascii="Gill Sans MT" w:hAnsi="Gill Sans MT"/>
                      <w:b/>
                      <w:sz w:val="26"/>
                      <w:szCs w:val="26"/>
                    </w:rPr>
                    <w:t xml:space="preserve">Please note: </w:t>
                  </w:r>
                </w:p>
                <w:p w:rsidR="00EC685A" w:rsidRPr="00486D4B" w:rsidRDefault="00EC685A" w:rsidP="00F53397">
                  <w:pPr>
                    <w:pStyle w:val="ListParagraph"/>
                    <w:numPr>
                      <w:ilvl w:val="0"/>
                      <w:numId w:val="221"/>
                    </w:numPr>
                    <w:spacing w:line="360" w:lineRule="auto"/>
                    <w:jc w:val="both"/>
                    <w:rPr>
                      <w:rFonts w:ascii="Gill Sans MT" w:hAnsi="Gill Sans MT"/>
                      <w:sz w:val="26"/>
                      <w:szCs w:val="26"/>
                    </w:rPr>
                  </w:pPr>
                  <w:r w:rsidRPr="00486D4B">
                    <w:rPr>
                      <w:rFonts w:ascii="Gill Sans MT" w:hAnsi="Gill Sans MT"/>
                      <w:sz w:val="26"/>
                      <w:szCs w:val="26"/>
                    </w:rPr>
                    <w:t>All the functionalities listed for all the services mentioned above are indicative</w:t>
                  </w:r>
                  <w:r>
                    <w:rPr>
                      <w:rFonts w:ascii="Gill Sans MT" w:hAnsi="Gill Sans MT"/>
                      <w:sz w:val="26"/>
                      <w:szCs w:val="26"/>
                    </w:rPr>
                    <w:t xml:space="preserve"> and minimum</w:t>
                  </w:r>
                  <w:r w:rsidRPr="00486D4B">
                    <w:rPr>
                      <w:rFonts w:ascii="Gill Sans MT" w:hAnsi="Gill Sans MT"/>
                      <w:sz w:val="26"/>
                      <w:szCs w:val="26"/>
                    </w:rPr>
                    <w:t xml:space="preserve">. The Selected System Integrator shall be responsible for conducting detailed process study for </w:t>
                  </w:r>
                  <w:r>
                    <w:rPr>
                      <w:rFonts w:ascii="Gill Sans MT" w:hAnsi="Gill Sans MT"/>
                      <w:sz w:val="26"/>
                      <w:szCs w:val="26"/>
                    </w:rPr>
                    <w:t>identifying actua</w:t>
                  </w:r>
                  <w:r w:rsidRPr="00486D4B">
                    <w:rPr>
                      <w:rFonts w:ascii="Gill Sans MT" w:hAnsi="Gill Sans MT"/>
                      <w:sz w:val="26"/>
                      <w:szCs w:val="26"/>
                    </w:rPr>
                    <w:t>l enhancement requirement</w:t>
                  </w:r>
                  <w:r>
                    <w:rPr>
                      <w:rFonts w:ascii="Gill Sans MT" w:hAnsi="Gill Sans MT"/>
                      <w:sz w:val="26"/>
                      <w:szCs w:val="26"/>
                    </w:rPr>
                    <w:t>s</w:t>
                  </w:r>
                  <w:r w:rsidRPr="00486D4B">
                    <w:rPr>
                      <w:rFonts w:ascii="Gill Sans MT" w:hAnsi="Gill Sans MT"/>
                      <w:sz w:val="26"/>
                      <w:szCs w:val="26"/>
                    </w:rPr>
                    <w:t xml:space="preserve"> for all the identified services.</w:t>
                  </w:r>
                </w:p>
                <w:p w:rsidR="00EC685A" w:rsidRDefault="00EC685A" w:rsidP="00F53397">
                  <w:pPr>
                    <w:pStyle w:val="ListParagraph"/>
                    <w:numPr>
                      <w:ilvl w:val="0"/>
                      <w:numId w:val="221"/>
                    </w:numPr>
                    <w:spacing w:line="360" w:lineRule="auto"/>
                    <w:jc w:val="both"/>
                    <w:rPr>
                      <w:rFonts w:ascii="Gill Sans MT" w:hAnsi="Gill Sans MT"/>
                      <w:sz w:val="26"/>
                      <w:szCs w:val="26"/>
                    </w:rPr>
                  </w:pPr>
                  <w:r w:rsidRPr="00486D4B">
                    <w:rPr>
                      <w:rFonts w:ascii="Gill Sans MT" w:hAnsi="Gill Sans MT"/>
                      <w:sz w:val="26"/>
                      <w:szCs w:val="26"/>
                    </w:rPr>
                    <w:t>All the above mentioned Citizen Centric Services should be integrated with the online portal, UID, SSDG</w:t>
                  </w:r>
                  <w:r>
                    <w:rPr>
                      <w:rFonts w:ascii="Gill Sans MT" w:hAnsi="Gill Sans MT"/>
                      <w:sz w:val="26"/>
                      <w:szCs w:val="26"/>
                    </w:rPr>
                    <w:t>, MSDG, eBiz</w:t>
                  </w:r>
                  <w:r w:rsidRPr="00486D4B">
                    <w:rPr>
                      <w:rFonts w:ascii="Gill Sans MT" w:hAnsi="Gill Sans MT"/>
                      <w:sz w:val="26"/>
                      <w:szCs w:val="26"/>
                    </w:rPr>
                    <w:t xml:space="preserve"> and Online Payment Gateway</w:t>
                  </w:r>
                  <w:r>
                    <w:rPr>
                      <w:rFonts w:ascii="Gill Sans MT" w:hAnsi="Gill Sans MT"/>
                      <w:sz w:val="26"/>
                      <w:szCs w:val="26"/>
                    </w:rPr>
                    <w:t>.</w:t>
                  </w:r>
                </w:p>
                <w:p w:rsidR="00EC685A" w:rsidRPr="00792184" w:rsidRDefault="00EC685A" w:rsidP="00F53397">
                  <w:pPr>
                    <w:pStyle w:val="ListParagraph"/>
                    <w:numPr>
                      <w:ilvl w:val="0"/>
                      <w:numId w:val="221"/>
                    </w:numPr>
                    <w:spacing w:line="360" w:lineRule="auto"/>
                    <w:jc w:val="both"/>
                    <w:rPr>
                      <w:rFonts w:ascii="Gill Sans MT" w:hAnsi="Gill Sans MT"/>
                      <w:sz w:val="26"/>
                      <w:szCs w:val="26"/>
                    </w:rPr>
                  </w:pPr>
                  <w:r>
                    <w:rPr>
                      <w:rFonts w:ascii="Gill Sans MT" w:hAnsi="Gill Sans MT"/>
                      <w:sz w:val="26"/>
                      <w:szCs w:val="26"/>
                    </w:rPr>
                    <w:t>The detailed aspects of integration between different modules has to be studied by the SI and ensure appropriated exchange of data between applications / modules seamlessly using open standards namely XML based data exchange.</w:t>
                  </w:r>
                </w:p>
              </w:txbxContent>
            </v:textbox>
            <w10:wrap type="none"/>
            <w10:anchorlock/>
          </v:roundrect>
        </w:pict>
      </w:r>
    </w:p>
    <w:p w:rsidR="00872D09" w:rsidRPr="00872D09" w:rsidRDefault="00872D09" w:rsidP="00872D09"/>
    <w:p w:rsidR="00872D09" w:rsidRDefault="00872D09" w:rsidP="00872D09">
      <w:pPr>
        <w:pStyle w:val="Heading2"/>
        <w:tabs>
          <w:tab w:val="clear" w:pos="1440"/>
          <w:tab w:val="num" w:pos="720"/>
        </w:tabs>
        <w:ind w:left="1080" w:hanging="630"/>
        <w:rPr>
          <w:rFonts w:ascii="Gill Sans MT" w:hAnsi="Gill Sans MT"/>
          <w:color w:val="auto"/>
          <w:sz w:val="24"/>
        </w:rPr>
      </w:pPr>
      <w:bookmarkStart w:id="104" w:name="_Toc320986106"/>
      <w:r w:rsidRPr="00872D09">
        <w:rPr>
          <w:rFonts w:ascii="Gill Sans MT" w:hAnsi="Gill Sans MT"/>
          <w:color w:val="auto"/>
          <w:sz w:val="24"/>
        </w:rPr>
        <w:t>Proposed Service Levels Benchmarks</w:t>
      </w:r>
      <w:bookmarkEnd w:id="104"/>
    </w:p>
    <w:p w:rsidR="00872D09" w:rsidRDefault="00872D09" w:rsidP="00872D09"/>
    <w:tbl>
      <w:tblPr>
        <w:tblStyle w:val="LightGrid-Accent3"/>
        <w:tblW w:w="5000" w:type="pct"/>
        <w:tblLook w:val="04A0"/>
      </w:tblPr>
      <w:tblGrid>
        <w:gridCol w:w="1271"/>
        <w:gridCol w:w="4198"/>
        <w:gridCol w:w="2042"/>
        <w:gridCol w:w="2065"/>
      </w:tblGrid>
      <w:tr w:rsidR="00741D3C" w:rsidRPr="00741D3C" w:rsidTr="00741D3C">
        <w:trPr>
          <w:cnfStyle w:val="100000000000"/>
        </w:trPr>
        <w:tc>
          <w:tcPr>
            <w:cnfStyle w:val="001000000000"/>
            <w:tcW w:w="664" w:type="pct"/>
          </w:tcPr>
          <w:p w:rsidR="00741D3C" w:rsidRPr="00741D3C" w:rsidRDefault="00741D3C" w:rsidP="00741D3C">
            <w:pPr>
              <w:spacing w:line="360" w:lineRule="auto"/>
              <w:jc w:val="center"/>
              <w:rPr>
                <w:rFonts w:ascii="Gill Sans MT" w:hAnsi="Gill Sans MT"/>
                <w:sz w:val="24"/>
                <w:szCs w:val="24"/>
              </w:rPr>
            </w:pPr>
            <w:r w:rsidRPr="00741D3C">
              <w:rPr>
                <w:rFonts w:ascii="Gill Sans MT" w:hAnsi="Gill Sans MT"/>
                <w:sz w:val="24"/>
                <w:szCs w:val="24"/>
              </w:rPr>
              <w:t>S. No.</w:t>
            </w:r>
          </w:p>
        </w:tc>
        <w:tc>
          <w:tcPr>
            <w:tcW w:w="2192" w:type="pct"/>
          </w:tcPr>
          <w:p w:rsidR="00741D3C" w:rsidRPr="00741D3C" w:rsidRDefault="00741D3C" w:rsidP="00741D3C">
            <w:pPr>
              <w:spacing w:line="360" w:lineRule="auto"/>
              <w:jc w:val="center"/>
              <w:cnfStyle w:val="100000000000"/>
              <w:rPr>
                <w:rFonts w:ascii="Gill Sans MT" w:hAnsi="Gill Sans MT"/>
                <w:sz w:val="24"/>
                <w:szCs w:val="24"/>
              </w:rPr>
            </w:pPr>
            <w:r w:rsidRPr="00741D3C">
              <w:rPr>
                <w:rFonts w:ascii="Gill Sans MT" w:hAnsi="Gill Sans MT"/>
                <w:sz w:val="24"/>
                <w:szCs w:val="24"/>
              </w:rPr>
              <w:t>Service Modules</w:t>
            </w:r>
          </w:p>
        </w:tc>
        <w:tc>
          <w:tcPr>
            <w:tcW w:w="1066" w:type="pct"/>
          </w:tcPr>
          <w:p w:rsidR="00741D3C" w:rsidRPr="00741D3C" w:rsidRDefault="00741D3C" w:rsidP="00741D3C">
            <w:pPr>
              <w:spacing w:line="360" w:lineRule="auto"/>
              <w:jc w:val="center"/>
              <w:cnfStyle w:val="100000000000"/>
              <w:rPr>
                <w:rFonts w:ascii="Gill Sans MT" w:hAnsi="Gill Sans MT"/>
                <w:sz w:val="24"/>
                <w:szCs w:val="24"/>
              </w:rPr>
            </w:pPr>
            <w:r w:rsidRPr="00741D3C">
              <w:rPr>
                <w:rFonts w:ascii="Gill Sans MT" w:hAnsi="Gill Sans MT"/>
                <w:sz w:val="24"/>
                <w:szCs w:val="24"/>
              </w:rPr>
              <w:t>Service Level Benchmarks</w:t>
            </w:r>
          </w:p>
        </w:tc>
        <w:tc>
          <w:tcPr>
            <w:tcW w:w="1078" w:type="pct"/>
          </w:tcPr>
          <w:p w:rsidR="00741D3C" w:rsidRPr="00741D3C" w:rsidRDefault="00741D3C" w:rsidP="00741D3C">
            <w:pPr>
              <w:spacing w:line="360" w:lineRule="auto"/>
              <w:jc w:val="center"/>
              <w:cnfStyle w:val="100000000000"/>
              <w:rPr>
                <w:rFonts w:ascii="Gill Sans MT" w:hAnsi="Gill Sans MT"/>
                <w:sz w:val="24"/>
                <w:szCs w:val="24"/>
              </w:rPr>
            </w:pPr>
            <w:r w:rsidRPr="00741D3C">
              <w:rPr>
                <w:rFonts w:ascii="Gill Sans MT" w:hAnsi="Gill Sans MT"/>
                <w:sz w:val="24"/>
                <w:szCs w:val="24"/>
              </w:rPr>
              <w:t>Timelines to</w:t>
            </w:r>
          </w:p>
          <w:p w:rsidR="00741D3C" w:rsidRPr="00741D3C" w:rsidRDefault="00741D3C" w:rsidP="00741D3C">
            <w:pPr>
              <w:spacing w:line="360" w:lineRule="auto"/>
              <w:jc w:val="center"/>
              <w:cnfStyle w:val="100000000000"/>
              <w:rPr>
                <w:rFonts w:ascii="Gill Sans MT" w:hAnsi="Gill Sans MT"/>
                <w:sz w:val="24"/>
                <w:szCs w:val="24"/>
              </w:rPr>
            </w:pPr>
            <w:r w:rsidRPr="00741D3C">
              <w:rPr>
                <w:rFonts w:ascii="Gill Sans MT" w:hAnsi="Gill Sans MT"/>
                <w:sz w:val="24"/>
                <w:szCs w:val="24"/>
              </w:rPr>
              <w:t>achieve the</w:t>
            </w:r>
          </w:p>
          <w:p w:rsidR="00741D3C" w:rsidRPr="00741D3C" w:rsidRDefault="00741D3C" w:rsidP="00741D3C">
            <w:pPr>
              <w:spacing w:line="360" w:lineRule="auto"/>
              <w:jc w:val="center"/>
              <w:cnfStyle w:val="100000000000"/>
              <w:rPr>
                <w:rFonts w:ascii="Gill Sans MT" w:hAnsi="Gill Sans MT"/>
                <w:sz w:val="24"/>
                <w:szCs w:val="24"/>
              </w:rPr>
            </w:pPr>
            <w:r w:rsidRPr="00741D3C">
              <w:rPr>
                <w:rFonts w:ascii="Gill Sans MT" w:hAnsi="Gill Sans MT"/>
                <w:sz w:val="24"/>
                <w:szCs w:val="24"/>
              </w:rPr>
              <w:t>final Service</w:t>
            </w:r>
          </w:p>
          <w:p w:rsidR="00741D3C" w:rsidRPr="00741D3C" w:rsidRDefault="00741D3C" w:rsidP="00741D3C">
            <w:pPr>
              <w:spacing w:line="360" w:lineRule="auto"/>
              <w:jc w:val="center"/>
              <w:cnfStyle w:val="100000000000"/>
              <w:rPr>
                <w:rFonts w:ascii="Gill Sans MT" w:hAnsi="Gill Sans MT"/>
                <w:sz w:val="24"/>
                <w:szCs w:val="24"/>
              </w:rPr>
            </w:pPr>
            <w:r w:rsidRPr="00741D3C">
              <w:rPr>
                <w:rFonts w:ascii="Gill Sans MT" w:hAnsi="Gill Sans MT"/>
                <w:sz w:val="24"/>
                <w:szCs w:val="24"/>
              </w:rPr>
              <w:t>Level</w:t>
            </w:r>
          </w:p>
          <w:p w:rsidR="00741D3C" w:rsidRPr="00741D3C" w:rsidRDefault="00741D3C" w:rsidP="00741D3C">
            <w:pPr>
              <w:spacing w:line="360" w:lineRule="auto"/>
              <w:jc w:val="center"/>
              <w:cnfStyle w:val="100000000000"/>
              <w:rPr>
                <w:rFonts w:ascii="Gill Sans MT" w:hAnsi="Gill Sans MT"/>
                <w:sz w:val="24"/>
                <w:szCs w:val="24"/>
              </w:rPr>
            </w:pPr>
            <w:r w:rsidRPr="00741D3C">
              <w:rPr>
                <w:rFonts w:ascii="Gill Sans MT" w:hAnsi="Gill Sans MT"/>
                <w:sz w:val="24"/>
                <w:szCs w:val="24"/>
              </w:rPr>
              <w:t>Benchmarks</w:t>
            </w:r>
          </w:p>
        </w:tc>
      </w:tr>
      <w:tr w:rsidR="00741D3C" w:rsidRPr="00741D3C" w:rsidTr="00741D3C">
        <w:trPr>
          <w:cnfStyle w:val="000000100000"/>
          <w:trHeight w:val="215"/>
        </w:trPr>
        <w:tc>
          <w:tcPr>
            <w:cnfStyle w:val="001000000000"/>
            <w:tcW w:w="5000" w:type="pct"/>
            <w:gridSpan w:val="4"/>
          </w:tcPr>
          <w:p w:rsidR="00741D3C" w:rsidRPr="00741D3C" w:rsidRDefault="00741D3C" w:rsidP="00741D3C">
            <w:pPr>
              <w:spacing w:line="360" w:lineRule="auto"/>
              <w:rPr>
                <w:rFonts w:ascii="Gill Sans MT" w:hAnsi="Gill Sans MT"/>
                <w:sz w:val="24"/>
                <w:szCs w:val="24"/>
              </w:rPr>
            </w:pPr>
            <w:r w:rsidRPr="00741D3C">
              <w:rPr>
                <w:rFonts w:ascii="Gill Sans MT" w:hAnsi="Gill Sans MT"/>
                <w:sz w:val="24"/>
                <w:szCs w:val="24"/>
              </w:rPr>
              <w:t>JNNURM Core Services</w:t>
            </w:r>
          </w:p>
        </w:tc>
      </w:tr>
      <w:tr w:rsidR="00741D3C" w:rsidRPr="00741D3C" w:rsidTr="00741D3C">
        <w:trPr>
          <w:cnfStyle w:val="000000010000"/>
        </w:trPr>
        <w:tc>
          <w:tcPr>
            <w:cnfStyle w:val="001000000000"/>
            <w:tcW w:w="664" w:type="pct"/>
          </w:tcPr>
          <w:p w:rsidR="00741D3C" w:rsidRPr="00741D3C" w:rsidRDefault="00741D3C" w:rsidP="00F53397">
            <w:pPr>
              <w:pStyle w:val="ListParagraph"/>
              <w:numPr>
                <w:ilvl w:val="0"/>
                <w:numId w:val="222"/>
              </w:numPr>
              <w:spacing w:line="360" w:lineRule="auto"/>
              <w:rPr>
                <w:rFonts w:ascii="Gill Sans MT" w:hAnsi="Gill Sans MT"/>
                <w:sz w:val="24"/>
                <w:szCs w:val="24"/>
              </w:rPr>
            </w:pPr>
          </w:p>
        </w:tc>
        <w:tc>
          <w:tcPr>
            <w:tcW w:w="2192" w:type="pct"/>
          </w:tcPr>
          <w:p w:rsidR="00741D3C" w:rsidRPr="00741D3C" w:rsidRDefault="00741D3C" w:rsidP="00741D3C">
            <w:pPr>
              <w:spacing w:line="360" w:lineRule="auto"/>
              <w:jc w:val="both"/>
              <w:cnfStyle w:val="000000010000"/>
              <w:rPr>
                <w:rFonts w:ascii="Gill Sans MT" w:hAnsi="Gill Sans MT"/>
                <w:b/>
                <w:sz w:val="24"/>
                <w:szCs w:val="24"/>
              </w:rPr>
            </w:pPr>
            <w:r w:rsidRPr="00741D3C">
              <w:rPr>
                <w:rFonts w:ascii="Gill Sans MT" w:hAnsi="Gill Sans MT"/>
                <w:b/>
                <w:sz w:val="24"/>
                <w:szCs w:val="24"/>
              </w:rPr>
              <w:t>Health</w:t>
            </w:r>
          </w:p>
        </w:tc>
        <w:tc>
          <w:tcPr>
            <w:tcW w:w="1066" w:type="pct"/>
          </w:tcPr>
          <w:p w:rsidR="00741D3C" w:rsidRPr="00741D3C" w:rsidRDefault="00741D3C" w:rsidP="00741D3C">
            <w:pPr>
              <w:spacing w:line="360" w:lineRule="auto"/>
              <w:cnfStyle w:val="000000010000"/>
              <w:rPr>
                <w:rFonts w:ascii="Gill Sans MT" w:hAnsi="Gill Sans MT"/>
                <w:sz w:val="24"/>
                <w:szCs w:val="24"/>
              </w:rPr>
            </w:pPr>
          </w:p>
        </w:tc>
        <w:tc>
          <w:tcPr>
            <w:tcW w:w="1078" w:type="pct"/>
          </w:tcPr>
          <w:p w:rsidR="00741D3C" w:rsidRPr="00741D3C" w:rsidRDefault="00741D3C" w:rsidP="00741D3C">
            <w:pPr>
              <w:spacing w:line="360" w:lineRule="auto"/>
              <w:cnfStyle w:val="000000010000"/>
              <w:rPr>
                <w:rFonts w:ascii="Gill Sans MT" w:hAnsi="Gill Sans MT"/>
                <w:sz w:val="24"/>
                <w:szCs w:val="24"/>
              </w:rPr>
            </w:pPr>
          </w:p>
        </w:tc>
      </w:tr>
      <w:tr w:rsidR="00741D3C" w:rsidRPr="00741D3C" w:rsidTr="00741D3C">
        <w:trPr>
          <w:cnfStyle w:val="000000100000"/>
        </w:trPr>
        <w:tc>
          <w:tcPr>
            <w:cnfStyle w:val="001000000000"/>
            <w:tcW w:w="664" w:type="pct"/>
          </w:tcPr>
          <w:p w:rsidR="00741D3C" w:rsidRPr="00741D3C" w:rsidRDefault="00741D3C" w:rsidP="00741D3C">
            <w:pPr>
              <w:pStyle w:val="ListParagraph"/>
              <w:spacing w:line="360" w:lineRule="auto"/>
              <w:rPr>
                <w:rFonts w:ascii="Gill Sans MT" w:hAnsi="Gill Sans MT"/>
                <w:sz w:val="24"/>
                <w:szCs w:val="24"/>
              </w:rPr>
            </w:pPr>
          </w:p>
        </w:tc>
        <w:tc>
          <w:tcPr>
            <w:tcW w:w="2192" w:type="pct"/>
          </w:tcPr>
          <w:p w:rsidR="00741D3C" w:rsidRPr="00741D3C" w:rsidRDefault="00741D3C" w:rsidP="00741D3C">
            <w:pPr>
              <w:spacing w:line="360" w:lineRule="auto"/>
              <w:jc w:val="both"/>
              <w:cnfStyle w:val="000000100000"/>
              <w:rPr>
                <w:rFonts w:ascii="Gill Sans MT" w:hAnsi="Gill Sans MT"/>
                <w:sz w:val="24"/>
                <w:szCs w:val="24"/>
              </w:rPr>
            </w:pPr>
            <w:r w:rsidRPr="00741D3C">
              <w:rPr>
                <w:rFonts w:ascii="Gill Sans MT" w:hAnsi="Gill Sans MT"/>
                <w:sz w:val="24"/>
                <w:szCs w:val="24"/>
              </w:rPr>
              <w:t>Registration of Birth ( within 30 days)</w:t>
            </w:r>
          </w:p>
        </w:tc>
        <w:tc>
          <w:tcPr>
            <w:tcW w:w="1066" w:type="pct"/>
          </w:tcPr>
          <w:p w:rsidR="00741D3C" w:rsidRPr="00741D3C" w:rsidRDefault="00741D3C" w:rsidP="00741D3C">
            <w:pPr>
              <w:spacing w:line="360" w:lineRule="auto"/>
              <w:cnfStyle w:val="000000100000"/>
              <w:rPr>
                <w:rFonts w:ascii="Gill Sans MT" w:hAnsi="Gill Sans MT"/>
                <w:sz w:val="24"/>
                <w:szCs w:val="24"/>
              </w:rPr>
            </w:pPr>
            <w:r w:rsidRPr="00741D3C">
              <w:rPr>
                <w:rFonts w:ascii="Gill Sans MT" w:hAnsi="Gill Sans MT"/>
                <w:sz w:val="24"/>
                <w:szCs w:val="24"/>
              </w:rPr>
              <w:t>At Once</w:t>
            </w:r>
          </w:p>
        </w:tc>
        <w:tc>
          <w:tcPr>
            <w:tcW w:w="1078" w:type="pct"/>
          </w:tcPr>
          <w:p w:rsidR="00741D3C" w:rsidRPr="00741D3C" w:rsidRDefault="00741D3C" w:rsidP="00741D3C">
            <w:pPr>
              <w:spacing w:line="360" w:lineRule="auto"/>
              <w:cnfStyle w:val="000000100000"/>
              <w:rPr>
                <w:rFonts w:ascii="Gill Sans MT" w:hAnsi="Gill Sans MT"/>
                <w:sz w:val="24"/>
                <w:szCs w:val="24"/>
              </w:rPr>
            </w:pPr>
            <w:r w:rsidRPr="00741D3C">
              <w:rPr>
                <w:rFonts w:ascii="Gill Sans MT" w:hAnsi="Gill Sans MT"/>
                <w:sz w:val="24"/>
                <w:szCs w:val="24"/>
              </w:rPr>
              <w:t>At Once</w:t>
            </w:r>
          </w:p>
        </w:tc>
      </w:tr>
      <w:tr w:rsidR="00741D3C" w:rsidRPr="00741D3C" w:rsidTr="00741D3C">
        <w:trPr>
          <w:cnfStyle w:val="000000010000"/>
        </w:trPr>
        <w:tc>
          <w:tcPr>
            <w:cnfStyle w:val="001000000000"/>
            <w:tcW w:w="664" w:type="pct"/>
          </w:tcPr>
          <w:p w:rsidR="00741D3C" w:rsidRPr="00741D3C" w:rsidRDefault="00741D3C" w:rsidP="00741D3C">
            <w:pPr>
              <w:spacing w:line="360" w:lineRule="auto"/>
              <w:rPr>
                <w:rFonts w:ascii="Gill Sans MT" w:hAnsi="Gill Sans MT"/>
                <w:sz w:val="24"/>
                <w:szCs w:val="24"/>
              </w:rPr>
            </w:pPr>
          </w:p>
        </w:tc>
        <w:tc>
          <w:tcPr>
            <w:tcW w:w="2192" w:type="pct"/>
          </w:tcPr>
          <w:p w:rsidR="00741D3C" w:rsidRPr="00741D3C" w:rsidRDefault="00741D3C" w:rsidP="00741D3C">
            <w:pPr>
              <w:spacing w:line="360" w:lineRule="auto"/>
              <w:jc w:val="both"/>
              <w:cnfStyle w:val="000000010000"/>
              <w:rPr>
                <w:rFonts w:ascii="Gill Sans MT" w:hAnsi="Gill Sans MT"/>
                <w:sz w:val="24"/>
                <w:szCs w:val="24"/>
              </w:rPr>
            </w:pPr>
            <w:r w:rsidRPr="00741D3C">
              <w:rPr>
                <w:rFonts w:ascii="Gill Sans MT" w:hAnsi="Gill Sans MT"/>
                <w:sz w:val="24"/>
                <w:szCs w:val="24"/>
              </w:rPr>
              <w:t>Registration of Birth ( from 30 days upto 1 year)</w:t>
            </w:r>
          </w:p>
        </w:tc>
        <w:tc>
          <w:tcPr>
            <w:tcW w:w="1066" w:type="pct"/>
          </w:tcPr>
          <w:p w:rsidR="00741D3C" w:rsidRPr="00741D3C" w:rsidRDefault="00741D3C" w:rsidP="00741D3C">
            <w:pPr>
              <w:spacing w:line="360" w:lineRule="auto"/>
              <w:cnfStyle w:val="000000010000"/>
              <w:rPr>
                <w:rFonts w:ascii="Gill Sans MT" w:hAnsi="Gill Sans MT"/>
                <w:sz w:val="24"/>
                <w:szCs w:val="24"/>
              </w:rPr>
            </w:pPr>
            <w:r w:rsidRPr="00741D3C">
              <w:rPr>
                <w:rFonts w:ascii="Gill Sans MT" w:hAnsi="Gill Sans MT"/>
                <w:sz w:val="24"/>
                <w:szCs w:val="24"/>
              </w:rPr>
              <w:t>7 days</w:t>
            </w:r>
          </w:p>
        </w:tc>
        <w:tc>
          <w:tcPr>
            <w:tcW w:w="1078" w:type="pct"/>
          </w:tcPr>
          <w:p w:rsidR="00741D3C" w:rsidRPr="00741D3C" w:rsidRDefault="00741D3C" w:rsidP="00741D3C">
            <w:pPr>
              <w:spacing w:line="360" w:lineRule="auto"/>
              <w:cnfStyle w:val="000000010000"/>
              <w:rPr>
                <w:rFonts w:ascii="Gill Sans MT" w:hAnsi="Gill Sans MT"/>
                <w:sz w:val="24"/>
                <w:szCs w:val="24"/>
              </w:rPr>
            </w:pPr>
            <w:r w:rsidRPr="00741D3C">
              <w:rPr>
                <w:rFonts w:ascii="Gill Sans MT" w:hAnsi="Gill Sans MT"/>
                <w:sz w:val="24"/>
                <w:szCs w:val="24"/>
              </w:rPr>
              <w:t>5 days</w:t>
            </w:r>
          </w:p>
        </w:tc>
      </w:tr>
      <w:tr w:rsidR="00741D3C" w:rsidRPr="00741D3C" w:rsidTr="00741D3C">
        <w:trPr>
          <w:cnfStyle w:val="000000100000"/>
        </w:trPr>
        <w:tc>
          <w:tcPr>
            <w:cnfStyle w:val="001000000000"/>
            <w:tcW w:w="664" w:type="pct"/>
          </w:tcPr>
          <w:p w:rsidR="00741D3C" w:rsidRPr="00741D3C" w:rsidRDefault="00741D3C" w:rsidP="00741D3C">
            <w:pPr>
              <w:spacing w:line="360" w:lineRule="auto"/>
              <w:rPr>
                <w:rFonts w:ascii="Gill Sans MT" w:hAnsi="Gill Sans MT"/>
                <w:b w:val="0"/>
                <w:bCs w:val="0"/>
                <w:sz w:val="24"/>
                <w:szCs w:val="24"/>
              </w:rPr>
            </w:pPr>
          </w:p>
        </w:tc>
        <w:tc>
          <w:tcPr>
            <w:tcW w:w="2192" w:type="pct"/>
          </w:tcPr>
          <w:p w:rsidR="00741D3C" w:rsidRPr="00741D3C" w:rsidRDefault="00741D3C" w:rsidP="00741D3C">
            <w:pPr>
              <w:spacing w:line="360" w:lineRule="auto"/>
              <w:jc w:val="both"/>
              <w:cnfStyle w:val="000000100000"/>
              <w:rPr>
                <w:rFonts w:ascii="Gill Sans MT" w:hAnsi="Gill Sans MT"/>
                <w:sz w:val="24"/>
                <w:szCs w:val="24"/>
              </w:rPr>
            </w:pPr>
            <w:r w:rsidRPr="00741D3C">
              <w:rPr>
                <w:rFonts w:ascii="Gill Sans MT" w:hAnsi="Gill Sans MT"/>
                <w:sz w:val="24"/>
                <w:szCs w:val="24"/>
              </w:rPr>
              <w:t>Registration of Birth (More than 1 year)</w:t>
            </w:r>
          </w:p>
        </w:tc>
        <w:tc>
          <w:tcPr>
            <w:tcW w:w="1066" w:type="pct"/>
          </w:tcPr>
          <w:p w:rsidR="00741D3C" w:rsidRPr="00741D3C" w:rsidRDefault="00741D3C" w:rsidP="00741D3C">
            <w:pPr>
              <w:spacing w:line="360" w:lineRule="auto"/>
              <w:cnfStyle w:val="000000100000"/>
              <w:rPr>
                <w:rFonts w:ascii="Gill Sans MT" w:hAnsi="Gill Sans MT"/>
                <w:sz w:val="24"/>
                <w:szCs w:val="24"/>
              </w:rPr>
            </w:pPr>
            <w:r w:rsidRPr="00741D3C">
              <w:rPr>
                <w:rFonts w:ascii="Gill Sans MT" w:hAnsi="Gill Sans MT"/>
                <w:sz w:val="24"/>
                <w:szCs w:val="24"/>
              </w:rPr>
              <w:t>7 days</w:t>
            </w:r>
          </w:p>
        </w:tc>
        <w:tc>
          <w:tcPr>
            <w:tcW w:w="1078" w:type="pct"/>
          </w:tcPr>
          <w:p w:rsidR="00741D3C" w:rsidRPr="00741D3C" w:rsidRDefault="00741D3C" w:rsidP="00741D3C">
            <w:pPr>
              <w:spacing w:line="360" w:lineRule="auto"/>
              <w:cnfStyle w:val="000000100000"/>
              <w:rPr>
                <w:rFonts w:ascii="Gill Sans MT" w:hAnsi="Gill Sans MT"/>
                <w:sz w:val="24"/>
                <w:szCs w:val="24"/>
              </w:rPr>
            </w:pPr>
            <w:r w:rsidRPr="00741D3C">
              <w:rPr>
                <w:rFonts w:ascii="Gill Sans MT" w:hAnsi="Gill Sans MT"/>
                <w:sz w:val="24"/>
                <w:szCs w:val="24"/>
              </w:rPr>
              <w:t>7 days</w:t>
            </w:r>
          </w:p>
        </w:tc>
      </w:tr>
      <w:tr w:rsidR="00741D3C" w:rsidRPr="00741D3C" w:rsidTr="00741D3C">
        <w:trPr>
          <w:cnfStyle w:val="000000010000"/>
        </w:trPr>
        <w:tc>
          <w:tcPr>
            <w:cnfStyle w:val="001000000000"/>
            <w:tcW w:w="664" w:type="pct"/>
          </w:tcPr>
          <w:p w:rsidR="00741D3C" w:rsidRPr="00741D3C" w:rsidRDefault="00741D3C" w:rsidP="00741D3C">
            <w:pPr>
              <w:spacing w:line="360" w:lineRule="auto"/>
              <w:rPr>
                <w:rFonts w:ascii="Gill Sans MT" w:hAnsi="Gill Sans MT"/>
                <w:b w:val="0"/>
                <w:bCs w:val="0"/>
                <w:sz w:val="24"/>
                <w:szCs w:val="24"/>
              </w:rPr>
            </w:pPr>
          </w:p>
        </w:tc>
        <w:tc>
          <w:tcPr>
            <w:tcW w:w="2192" w:type="pct"/>
          </w:tcPr>
          <w:p w:rsidR="00741D3C" w:rsidRPr="00741D3C" w:rsidRDefault="00741D3C" w:rsidP="00741D3C">
            <w:pPr>
              <w:spacing w:line="360" w:lineRule="auto"/>
              <w:jc w:val="both"/>
              <w:cnfStyle w:val="000000010000"/>
              <w:rPr>
                <w:rFonts w:ascii="Gill Sans MT" w:hAnsi="Gill Sans MT"/>
                <w:sz w:val="24"/>
                <w:szCs w:val="24"/>
              </w:rPr>
            </w:pPr>
            <w:r w:rsidRPr="00741D3C">
              <w:rPr>
                <w:rFonts w:ascii="Gill Sans MT" w:hAnsi="Gill Sans MT"/>
                <w:sz w:val="24"/>
                <w:szCs w:val="24"/>
              </w:rPr>
              <w:t>Registration of Death (upto 30 days)</w:t>
            </w:r>
          </w:p>
        </w:tc>
        <w:tc>
          <w:tcPr>
            <w:tcW w:w="1066" w:type="pct"/>
          </w:tcPr>
          <w:p w:rsidR="00741D3C" w:rsidRPr="00741D3C" w:rsidRDefault="00741D3C" w:rsidP="00741D3C">
            <w:pPr>
              <w:spacing w:line="360" w:lineRule="auto"/>
              <w:cnfStyle w:val="000000010000"/>
              <w:rPr>
                <w:rFonts w:ascii="Gill Sans MT" w:hAnsi="Gill Sans MT"/>
                <w:sz w:val="24"/>
                <w:szCs w:val="24"/>
              </w:rPr>
            </w:pPr>
            <w:r w:rsidRPr="00741D3C">
              <w:rPr>
                <w:rFonts w:ascii="Gill Sans MT" w:hAnsi="Gill Sans MT"/>
                <w:sz w:val="24"/>
                <w:szCs w:val="24"/>
              </w:rPr>
              <w:t>At Once</w:t>
            </w:r>
          </w:p>
        </w:tc>
        <w:tc>
          <w:tcPr>
            <w:tcW w:w="1078" w:type="pct"/>
          </w:tcPr>
          <w:p w:rsidR="00741D3C" w:rsidRPr="00741D3C" w:rsidRDefault="00741D3C" w:rsidP="00741D3C">
            <w:pPr>
              <w:spacing w:line="360" w:lineRule="auto"/>
              <w:cnfStyle w:val="000000010000"/>
              <w:rPr>
                <w:rFonts w:ascii="Gill Sans MT" w:hAnsi="Gill Sans MT"/>
                <w:sz w:val="24"/>
                <w:szCs w:val="24"/>
              </w:rPr>
            </w:pPr>
            <w:r w:rsidRPr="00741D3C">
              <w:rPr>
                <w:rFonts w:ascii="Gill Sans MT" w:hAnsi="Gill Sans MT"/>
                <w:sz w:val="24"/>
                <w:szCs w:val="24"/>
              </w:rPr>
              <w:t>At once</w:t>
            </w:r>
          </w:p>
        </w:tc>
      </w:tr>
      <w:tr w:rsidR="00741D3C" w:rsidRPr="00741D3C" w:rsidTr="00741D3C">
        <w:trPr>
          <w:cnfStyle w:val="000000100000"/>
        </w:trPr>
        <w:tc>
          <w:tcPr>
            <w:cnfStyle w:val="001000000000"/>
            <w:tcW w:w="664" w:type="pct"/>
          </w:tcPr>
          <w:p w:rsidR="00741D3C" w:rsidRPr="00741D3C" w:rsidRDefault="00741D3C" w:rsidP="00741D3C">
            <w:pPr>
              <w:spacing w:line="360" w:lineRule="auto"/>
              <w:rPr>
                <w:rFonts w:ascii="Gill Sans MT" w:hAnsi="Gill Sans MT"/>
                <w:b w:val="0"/>
                <w:bCs w:val="0"/>
                <w:sz w:val="24"/>
                <w:szCs w:val="24"/>
              </w:rPr>
            </w:pPr>
          </w:p>
        </w:tc>
        <w:tc>
          <w:tcPr>
            <w:tcW w:w="2192" w:type="pct"/>
          </w:tcPr>
          <w:p w:rsidR="00741D3C" w:rsidRPr="00741D3C" w:rsidRDefault="00741D3C" w:rsidP="00741D3C">
            <w:pPr>
              <w:spacing w:line="360" w:lineRule="auto"/>
              <w:jc w:val="both"/>
              <w:cnfStyle w:val="000000100000"/>
              <w:rPr>
                <w:rFonts w:ascii="Gill Sans MT" w:hAnsi="Gill Sans MT"/>
                <w:sz w:val="24"/>
                <w:szCs w:val="24"/>
              </w:rPr>
            </w:pPr>
            <w:r w:rsidRPr="00741D3C">
              <w:rPr>
                <w:rFonts w:ascii="Gill Sans MT" w:hAnsi="Gill Sans MT"/>
                <w:sz w:val="24"/>
                <w:szCs w:val="24"/>
              </w:rPr>
              <w:t>Registration of Death ( from30 days to 1 year)</w:t>
            </w:r>
          </w:p>
        </w:tc>
        <w:tc>
          <w:tcPr>
            <w:tcW w:w="1066" w:type="pct"/>
          </w:tcPr>
          <w:p w:rsidR="00741D3C" w:rsidRPr="00741D3C" w:rsidRDefault="00741D3C" w:rsidP="00741D3C">
            <w:pPr>
              <w:spacing w:line="360" w:lineRule="auto"/>
              <w:cnfStyle w:val="000000100000"/>
              <w:rPr>
                <w:rFonts w:ascii="Gill Sans MT" w:hAnsi="Gill Sans MT"/>
                <w:sz w:val="24"/>
                <w:szCs w:val="24"/>
              </w:rPr>
            </w:pPr>
            <w:r w:rsidRPr="00741D3C">
              <w:rPr>
                <w:rFonts w:ascii="Gill Sans MT" w:hAnsi="Gill Sans MT"/>
                <w:sz w:val="24"/>
                <w:szCs w:val="24"/>
              </w:rPr>
              <w:t>7 days</w:t>
            </w:r>
          </w:p>
        </w:tc>
        <w:tc>
          <w:tcPr>
            <w:tcW w:w="1078" w:type="pct"/>
          </w:tcPr>
          <w:p w:rsidR="00741D3C" w:rsidRPr="00741D3C" w:rsidRDefault="00741D3C" w:rsidP="00741D3C">
            <w:pPr>
              <w:spacing w:line="360" w:lineRule="auto"/>
              <w:cnfStyle w:val="000000100000"/>
              <w:rPr>
                <w:rFonts w:ascii="Gill Sans MT" w:hAnsi="Gill Sans MT"/>
                <w:sz w:val="24"/>
                <w:szCs w:val="24"/>
              </w:rPr>
            </w:pPr>
            <w:r w:rsidRPr="00741D3C">
              <w:rPr>
                <w:rFonts w:ascii="Gill Sans MT" w:hAnsi="Gill Sans MT"/>
                <w:sz w:val="24"/>
                <w:szCs w:val="24"/>
              </w:rPr>
              <w:t>5 days</w:t>
            </w:r>
          </w:p>
        </w:tc>
      </w:tr>
      <w:tr w:rsidR="00741D3C" w:rsidRPr="00741D3C" w:rsidTr="00741D3C">
        <w:trPr>
          <w:cnfStyle w:val="000000010000"/>
        </w:trPr>
        <w:tc>
          <w:tcPr>
            <w:cnfStyle w:val="001000000000"/>
            <w:tcW w:w="664" w:type="pct"/>
          </w:tcPr>
          <w:p w:rsidR="00741D3C" w:rsidRPr="00741D3C" w:rsidRDefault="00741D3C" w:rsidP="00741D3C">
            <w:pPr>
              <w:spacing w:line="360" w:lineRule="auto"/>
              <w:rPr>
                <w:rFonts w:ascii="Gill Sans MT" w:hAnsi="Gill Sans MT"/>
                <w:b w:val="0"/>
                <w:bCs w:val="0"/>
                <w:sz w:val="24"/>
                <w:szCs w:val="24"/>
              </w:rPr>
            </w:pPr>
          </w:p>
        </w:tc>
        <w:tc>
          <w:tcPr>
            <w:tcW w:w="2192" w:type="pct"/>
          </w:tcPr>
          <w:p w:rsidR="00741D3C" w:rsidRPr="00741D3C" w:rsidRDefault="00741D3C" w:rsidP="00741D3C">
            <w:pPr>
              <w:spacing w:line="360" w:lineRule="auto"/>
              <w:jc w:val="both"/>
              <w:cnfStyle w:val="000000010000"/>
              <w:rPr>
                <w:rFonts w:ascii="Gill Sans MT" w:hAnsi="Gill Sans MT"/>
                <w:sz w:val="24"/>
                <w:szCs w:val="24"/>
              </w:rPr>
            </w:pPr>
            <w:r w:rsidRPr="00741D3C">
              <w:rPr>
                <w:rFonts w:ascii="Gill Sans MT" w:hAnsi="Gill Sans MT"/>
                <w:sz w:val="24"/>
                <w:szCs w:val="24"/>
              </w:rPr>
              <w:t>Registration of Death (More than 1 year)</w:t>
            </w:r>
          </w:p>
        </w:tc>
        <w:tc>
          <w:tcPr>
            <w:tcW w:w="1066" w:type="pct"/>
          </w:tcPr>
          <w:p w:rsidR="00741D3C" w:rsidRPr="00741D3C" w:rsidRDefault="00741D3C" w:rsidP="00741D3C">
            <w:pPr>
              <w:spacing w:line="360" w:lineRule="auto"/>
              <w:cnfStyle w:val="000000010000"/>
              <w:rPr>
                <w:rFonts w:ascii="Gill Sans MT" w:hAnsi="Gill Sans MT"/>
                <w:sz w:val="24"/>
                <w:szCs w:val="24"/>
              </w:rPr>
            </w:pPr>
            <w:r w:rsidRPr="00741D3C">
              <w:rPr>
                <w:rFonts w:ascii="Gill Sans MT" w:hAnsi="Gill Sans MT"/>
                <w:sz w:val="24"/>
                <w:szCs w:val="24"/>
              </w:rPr>
              <w:t>7 days</w:t>
            </w:r>
          </w:p>
        </w:tc>
        <w:tc>
          <w:tcPr>
            <w:tcW w:w="1078" w:type="pct"/>
          </w:tcPr>
          <w:p w:rsidR="00741D3C" w:rsidRPr="00741D3C" w:rsidRDefault="00741D3C" w:rsidP="00741D3C">
            <w:pPr>
              <w:spacing w:line="360" w:lineRule="auto"/>
              <w:cnfStyle w:val="000000010000"/>
              <w:rPr>
                <w:rFonts w:ascii="Gill Sans MT" w:hAnsi="Gill Sans MT"/>
                <w:sz w:val="24"/>
                <w:szCs w:val="24"/>
              </w:rPr>
            </w:pPr>
            <w:r w:rsidRPr="00741D3C">
              <w:rPr>
                <w:rFonts w:ascii="Gill Sans MT" w:hAnsi="Gill Sans MT"/>
                <w:sz w:val="24"/>
                <w:szCs w:val="24"/>
              </w:rPr>
              <w:t>7 days</w:t>
            </w:r>
          </w:p>
        </w:tc>
      </w:tr>
      <w:tr w:rsidR="00741D3C" w:rsidRPr="00741D3C" w:rsidTr="00741D3C">
        <w:trPr>
          <w:cnfStyle w:val="000000100000"/>
        </w:trPr>
        <w:tc>
          <w:tcPr>
            <w:cnfStyle w:val="001000000000"/>
            <w:tcW w:w="664" w:type="pct"/>
          </w:tcPr>
          <w:p w:rsidR="00741D3C" w:rsidRPr="00741D3C" w:rsidRDefault="00741D3C" w:rsidP="00741D3C">
            <w:pPr>
              <w:spacing w:line="360" w:lineRule="auto"/>
              <w:rPr>
                <w:rFonts w:ascii="Gill Sans MT" w:hAnsi="Gill Sans MT"/>
                <w:b w:val="0"/>
                <w:bCs w:val="0"/>
                <w:sz w:val="24"/>
                <w:szCs w:val="24"/>
              </w:rPr>
            </w:pPr>
          </w:p>
        </w:tc>
        <w:tc>
          <w:tcPr>
            <w:tcW w:w="2192" w:type="pct"/>
          </w:tcPr>
          <w:p w:rsidR="00741D3C" w:rsidRPr="00741D3C" w:rsidRDefault="00741D3C" w:rsidP="00741D3C">
            <w:pPr>
              <w:spacing w:line="360" w:lineRule="auto"/>
              <w:jc w:val="both"/>
              <w:cnfStyle w:val="000000100000"/>
              <w:rPr>
                <w:rFonts w:ascii="Gill Sans MT" w:hAnsi="Gill Sans MT"/>
                <w:sz w:val="24"/>
                <w:szCs w:val="24"/>
              </w:rPr>
            </w:pPr>
            <w:r w:rsidRPr="00741D3C">
              <w:rPr>
                <w:rFonts w:ascii="Gill Sans MT" w:hAnsi="Gill Sans MT"/>
                <w:sz w:val="24"/>
                <w:szCs w:val="24"/>
              </w:rPr>
              <w:t>D&amp;O Licenses</w:t>
            </w:r>
          </w:p>
        </w:tc>
        <w:tc>
          <w:tcPr>
            <w:tcW w:w="1066" w:type="pct"/>
          </w:tcPr>
          <w:p w:rsidR="00741D3C" w:rsidRPr="00741D3C" w:rsidRDefault="00741D3C" w:rsidP="00741D3C">
            <w:pPr>
              <w:spacing w:line="360" w:lineRule="auto"/>
              <w:cnfStyle w:val="000000100000"/>
              <w:rPr>
                <w:rFonts w:ascii="Gill Sans MT" w:hAnsi="Gill Sans MT"/>
                <w:sz w:val="24"/>
                <w:szCs w:val="24"/>
              </w:rPr>
            </w:pPr>
            <w:r w:rsidRPr="00741D3C">
              <w:rPr>
                <w:rFonts w:ascii="Gill Sans MT" w:hAnsi="Gill Sans MT"/>
                <w:sz w:val="24"/>
                <w:szCs w:val="24"/>
              </w:rPr>
              <w:t>45 days</w:t>
            </w:r>
          </w:p>
        </w:tc>
        <w:tc>
          <w:tcPr>
            <w:tcW w:w="1078" w:type="pct"/>
          </w:tcPr>
          <w:p w:rsidR="00741D3C" w:rsidRPr="00741D3C" w:rsidRDefault="00741D3C" w:rsidP="00741D3C">
            <w:pPr>
              <w:spacing w:line="360" w:lineRule="auto"/>
              <w:cnfStyle w:val="000000100000"/>
              <w:rPr>
                <w:rFonts w:ascii="Gill Sans MT" w:hAnsi="Gill Sans MT"/>
                <w:sz w:val="24"/>
                <w:szCs w:val="24"/>
              </w:rPr>
            </w:pPr>
            <w:r w:rsidRPr="00741D3C">
              <w:rPr>
                <w:rFonts w:ascii="Gill Sans MT" w:hAnsi="Gill Sans MT"/>
                <w:sz w:val="24"/>
                <w:szCs w:val="24"/>
              </w:rPr>
              <w:t>45 days</w:t>
            </w:r>
          </w:p>
        </w:tc>
      </w:tr>
      <w:tr w:rsidR="00741D3C" w:rsidRPr="00741D3C" w:rsidTr="00741D3C">
        <w:trPr>
          <w:cnfStyle w:val="000000010000"/>
        </w:trPr>
        <w:tc>
          <w:tcPr>
            <w:cnfStyle w:val="001000000000"/>
            <w:tcW w:w="664" w:type="pct"/>
          </w:tcPr>
          <w:p w:rsidR="00741D3C" w:rsidRPr="00741D3C" w:rsidRDefault="00741D3C" w:rsidP="00741D3C">
            <w:pPr>
              <w:spacing w:line="360" w:lineRule="auto"/>
              <w:rPr>
                <w:rFonts w:ascii="Gill Sans MT" w:hAnsi="Gill Sans MT"/>
                <w:b w:val="0"/>
                <w:bCs w:val="0"/>
                <w:sz w:val="24"/>
                <w:szCs w:val="24"/>
              </w:rPr>
            </w:pPr>
          </w:p>
        </w:tc>
        <w:tc>
          <w:tcPr>
            <w:tcW w:w="2192" w:type="pct"/>
          </w:tcPr>
          <w:p w:rsidR="00741D3C" w:rsidRPr="00741D3C" w:rsidRDefault="00741D3C" w:rsidP="00741D3C">
            <w:pPr>
              <w:spacing w:line="360" w:lineRule="auto"/>
              <w:jc w:val="both"/>
              <w:cnfStyle w:val="000000010000"/>
              <w:rPr>
                <w:rFonts w:ascii="Gill Sans MT" w:hAnsi="Gill Sans MT"/>
                <w:sz w:val="24"/>
                <w:szCs w:val="24"/>
              </w:rPr>
            </w:pPr>
            <w:r w:rsidRPr="00741D3C">
              <w:rPr>
                <w:rFonts w:ascii="Gill Sans MT" w:hAnsi="Gill Sans MT"/>
                <w:sz w:val="24"/>
                <w:szCs w:val="24"/>
              </w:rPr>
              <w:t>SolidWaste Management</w:t>
            </w:r>
          </w:p>
        </w:tc>
        <w:tc>
          <w:tcPr>
            <w:tcW w:w="1066" w:type="pct"/>
          </w:tcPr>
          <w:p w:rsidR="00741D3C" w:rsidRPr="00741D3C" w:rsidRDefault="00741D3C" w:rsidP="00741D3C">
            <w:pPr>
              <w:spacing w:line="360" w:lineRule="auto"/>
              <w:cnfStyle w:val="000000010000"/>
              <w:rPr>
                <w:rFonts w:ascii="Gill Sans MT" w:hAnsi="Gill Sans MT"/>
                <w:sz w:val="24"/>
                <w:szCs w:val="24"/>
              </w:rPr>
            </w:pPr>
            <w:r w:rsidRPr="00741D3C">
              <w:rPr>
                <w:rFonts w:ascii="Gill Sans MT" w:hAnsi="Gill Sans MT"/>
                <w:sz w:val="24"/>
                <w:szCs w:val="24"/>
              </w:rPr>
              <w:t>Daily</w:t>
            </w:r>
          </w:p>
        </w:tc>
        <w:tc>
          <w:tcPr>
            <w:tcW w:w="1078" w:type="pct"/>
          </w:tcPr>
          <w:p w:rsidR="00741D3C" w:rsidRPr="00741D3C" w:rsidRDefault="00741D3C" w:rsidP="00741D3C">
            <w:pPr>
              <w:spacing w:line="360" w:lineRule="auto"/>
              <w:cnfStyle w:val="000000010000"/>
              <w:rPr>
                <w:rFonts w:ascii="Gill Sans MT" w:hAnsi="Gill Sans MT"/>
                <w:sz w:val="24"/>
                <w:szCs w:val="24"/>
              </w:rPr>
            </w:pPr>
            <w:r w:rsidRPr="00741D3C">
              <w:rPr>
                <w:rFonts w:ascii="Gill Sans MT" w:hAnsi="Gill Sans MT"/>
                <w:sz w:val="24"/>
                <w:szCs w:val="24"/>
              </w:rPr>
              <w:t>Daily</w:t>
            </w:r>
          </w:p>
        </w:tc>
      </w:tr>
      <w:tr w:rsidR="00741D3C" w:rsidRPr="00741D3C" w:rsidTr="00741D3C">
        <w:trPr>
          <w:cnfStyle w:val="000000100000"/>
        </w:trPr>
        <w:tc>
          <w:tcPr>
            <w:cnfStyle w:val="001000000000"/>
            <w:tcW w:w="664" w:type="pct"/>
          </w:tcPr>
          <w:p w:rsidR="00741D3C" w:rsidRPr="00741D3C" w:rsidRDefault="00741D3C" w:rsidP="00F53397">
            <w:pPr>
              <w:pStyle w:val="ListParagraph"/>
              <w:numPr>
                <w:ilvl w:val="0"/>
                <w:numId w:val="222"/>
              </w:numPr>
              <w:spacing w:line="360" w:lineRule="auto"/>
              <w:rPr>
                <w:rFonts w:ascii="Gill Sans MT" w:hAnsi="Gill Sans MT"/>
                <w:bCs w:val="0"/>
                <w:sz w:val="24"/>
                <w:szCs w:val="24"/>
              </w:rPr>
            </w:pPr>
          </w:p>
        </w:tc>
        <w:tc>
          <w:tcPr>
            <w:tcW w:w="2192" w:type="pct"/>
          </w:tcPr>
          <w:p w:rsidR="00741D3C" w:rsidRPr="00741D3C" w:rsidRDefault="00741D3C" w:rsidP="00741D3C">
            <w:pPr>
              <w:spacing w:line="360" w:lineRule="auto"/>
              <w:jc w:val="both"/>
              <w:cnfStyle w:val="000000100000"/>
              <w:rPr>
                <w:rFonts w:ascii="Gill Sans MT" w:hAnsi="Gill Sans MT"/>
                <w:b/>
                <w:sz w:val="24"/>
                <w:szCs w:val="24"/>
              </w:rPr>
            </w:pPr>
            <w:r w:rsidRPr="00741D3C">
              <w:rPr>
                <w:rFonts w:ascii="Gill Sans MT" w:hAnsi="Gill Sans MT"/>
                <w:b/>
                <w:sz w:val="24"/>
                <w:szCs w:val="24"/>
              </w:rPr>
              <w:t>Revenue</w:t>
            </w:r>
          </w:p>
        </w:tc>
        <w:tc>
          <w:tcPr>
            <w:tcW w:w="1066" w:type="pct"/>
          </w:tcPr>
          <w:p w:rsidR="00741D3C" w:rsidRPr="00741D3C" w:rsidRDefault="00741D3C" w:rsidP="00741D3C">
            <w:pPr>
              <w:spacing w:line="360" w:lineRule="auto"/>
              <w:cnfStyle w:val="000000100000"/>
              <w:rPr>
                <w:rFonts w:ascii="Gill Sans MT" w:hAnsi="Gill Sans MT"/>
                <w:sz w:val="24"/>
                <w:szCs w:val="24"/>
              </w:rPr>
            </w:pPr>
          </w:p>
        </w:tc>
        <w:tc>
          <w:tcPr>
            <w:tcW w:w="1078" w:type="pct"/>
          </w:tcPr>
          <w:p w:rsidR="00741D3C" w:rsidRPr="00741D3C" w:rsidRDefault="00741D3C" w:rsidP="00741D3C">
            <w:pPr>
              <w:spacing w:line="360" w:lineRule="auto"/>
              <w:cnfStyle w:val="000000100000"/>
              <w:rPr>
                <w:rFonts w:ascii="Gill Sans MT" w:hAnsi="Gill Sans MT"/>
                <w:sz w:val="24"/>
                <w:szCs w:val="24"/>
              </w:rPr>
            </w:pPr>
          </w:p>
        </w:tc>
      </w:tr>
      <w:tr w:rsidR="00741D3C" w:rsidRPr="00741D3C" w:rsidTr="00741D3C">
        <w:trPr>
          <w:cnfStyle w:val="000000010000"/>
        </w:trPr>
        <w:tc>
          <w:tcPr>
            <w:cnfStyle w:val="001000000000"/>
            <w:tcW w:w="664" w:type="pct"/>
          </w:tcPr>
          <w:p w:rsidR="00741D3C" w:rsidRPr="00741D3C" w:rsidRDefault="00741D3C" w:rsidP="00741D3C">
            <w:pPr>
              <w:pStyle w:val="ListParagraph"/>
              <w:spacing w:line="360" w:lineRule="auto"/>
              <w:rPr>
                <w:rFonts w:ascii="Gill Sans MT" w:hAnsi="Gill Sans MT"/>
                <w:sz w:val="24"/>
                <w:szCs w:val="24"/>
              </w:rPr>
            </w:pPr>
          </w:p>
        </w:tc>
        <w:tc>
          <w:tcPr>
            <w:tcW w:w="2192" w:type="pct"/>
          </w:tcPr>
          <w:p w:rsidR="00741D3C" w:rsidRPr="00741D3C" w:rsidRDefault="00741D3C" w:rsidP="00741D3C">
            <w:pPr>
              <w:spacing w:line="360" w:lineRule="auto"/>
              <w:jc w:val="both"/>
              <w:cnfStyle w:val="000000010000"/>
              <w:rPr>
                <w:rFonts w:ascii="Gill Sans MT" w:hAnsi="Gill Sans MT"/>
                <w:sz w:val="24"/>
                <w:szCs w:val="24"/>
              </w:rPr>
            </w:pPr>
            <w:r w:rsidRPr="00741D3C">
              <w:rPr>
                <w:rFonts w:ascii="Gill Sans MT" w:hAnsi="Gill Sans MT"/>
                <w:sz w:val="24"/>
                <w:szCs w:val="24"/>
              </w:rPr>
              <w:t>Assessment of Property Tax Professional Tax etc. , Utility Bills and</w:t>
            </w:r>
          </w:p>
          <w:p w:rsidR="00741D3C" w:rsidRPr="00741D3C" w:rsidRDefault="00741D3C" w:rsidP="00741D3C">
            <w:pPr>
              <w:spacing w:line="360" w:lineRule="auto"/>
              <w:jc w:val="both"/>
              <w:cnfStyle w:val="000000010000"/>
              <w:rPr>
                <w:rFonts w:ascii="Gill Sans MT" w:hAnsi="Gill Sans MT"/>
                <w:sz w:val="24"/>
                <w:szCs w:val="24"/>
              </w:rPr>
            </w:pPr>
            <w:r w:rsidRPr="00741D3C">
              <w:rPr>
                <w:rFonts w:ascii="Gill Sans MT" w:hAnsi="Gill Sans MT"/>
                <w:sz w:val="24"/>
                <w:szCs w:val="24"/>
              </w:rPr>
              <w:t>Management of Utilities that</w:t>
            </w:r>
          </w:p>
          <w:p w:rsidR="00741D3C" w:rsidRPr="00741D3C" w:rsidRDefault="00741D3C" w:rsidP="00741D3C">
            <w:pPr>
              <w:spacing w:line="360" w:lineRule="auto"/>
              <w:jc w:val="both"/>
              <w:cnfStyle w:val="000000010000"/>
              <w:rPr>
                <w:rFonts w:ascii="Gill Sans MT" w:hAnsi="Gill Sans MT"/>
                <w:sz w:val="24"/>
                <w:szCs w:val="24"/>
              </w:rPr>
            </w:pPr>
            <w:r w:rsidRPr="00741D3C">
              <w:rPr>
                <w:rFonts w:ascii="Gill Sans MT" w:hAnsi="Gill Sans MT"/>
                <w:sz w:val="24"/>
                <w:szCs w:val="24"/>
              </w:rPr>
              <w:t>come under the ULBs e.g. Water</w:t>
            </w:r>
          </w:p>
          <w:p w:rsidR="00741D3C" w:rsidRPr="00741D3C" w:rsidRDefault="00741D3C" w:rsidP="00741D3C">
            <w:pPr>
              <w:spacing w:line="360" w:lineRule="auto"/>
              <w:jc w:val="both"/>
              <w:cnfStyle w:val="000000010000"/>
              <w:rPr>
                <w:rFonts w:ascii="Gill Sans MT" w:hAnsi="Gill Sans MT"/>
                <w:sz w:val="24"/>
                <w:szCs w:val="24"/>
              </w:rPr>
            </w:pPr>
            <w:r w:rsidRPr="00741D3C">
              <w:rPr>
                <w:rFonts w:ascii="Gill Sans MT" w:hAnsi="Gill Sans MT"/>
                <w:sz w:val="24"/>
                <w:szCs w:val="24"/>
              </w:rPr>
              <w:t>Supply</w:t>
            </w:r>
          </w:p>
        </w:tc>
        <w:tc>
          <w:tcPr>
            <w:tcW w:w="1066" w:type="pct"/>
          </w:tcPr>
          <w:p w:rsidR="00741D3C" w:rsidRPr="00741D3C" w:rsidRDefault="00741D3C" w:rsidP="00741D3C">
            <w:pPr>
              <w:spacing w:line="360" w:lineRule="auto"/>
              <w:cnfStyle w:val="000000010000"/>
              <w:rPr>
                <w:rFonts w:ascii="Gill Sans MT" w:hAnsi="Gill Sans MT"/>
                <w:sz w:val="24"/>
                <w:szCs w:val="24"/>
              </w:rPr>
            </w:pPr>
            <w:r w:rsidRPr="00741D3C">
              <w:rPr>
                <w:rFonts w:ascii="Gill Sans MT" w:hAnsi="Gill Sans MT"/>
                <w:sz w:val="24"/>
                <w:szCs w:val="24"/>
              </w:rPr>
              <w:t>30 Days</w:t>
            </w:r>
          </w:p>
        </w:tc>
        <w:tc>
          <w:tcPr>
            <w:tcW w:w="1078" w:type="pct"/>
          </w:tcPr>
          <w:p w:rsidR="00741D3C" w:rsidRPr="00741D3C" w:rsidRDefault="00741D3C" w:rsidP="00741D3C">
            <w:pPr>
              <w:spacing w:line="360" w:lineRule="auto"/>
              <w:cnfStyle w:val="000000010000"/>
              <w:rPr>
                <w:rFonts w:ascii="Gill Sans MT" w:hAnsi="Gill Sans MT"/>
                <w:sz w:val="24"/>
                <w:szCs w:val="24"/>
              </w:rPr>
            </w:pPr>
            <w:r w:rsidRPr="00741D3C">
              <w:rPr>
                <w:rFonts w:ascii="Gill Sans MT" w:hAnsi="Gill Sans MT"/>
                <w:sz w:val="24"/>
                <w:szCs w:val="24"/>
              </w:rPr>
              <w:t>30 Days</w:t>
            </w:r>
          </w:p>
        </w:tc>
      </w:tr>
      <w:tr w:rsidR="00741D3C" w:rsidRPr="00741D3C" w:rsidTr="00741D3C">
        <w:trPr>
          <w:cnfStyle w:val="000000100000"/>
        </w:trPr>
        <w:tc>
          <w:tcPr>
            <w:cnfStyle w:val="001000000000"/>
            <w:tcW w:w="664" w:type="pct"/>
          </w:tcPr>
          <w:p w:rsidR="00741D3C" w:rsidRPr="00741D3C" w:rsidRDefault="00741D3C" w:rsidP="00741D3C">
            <w:pPr>
              <w:pStyle w:val="ListParagraph"/>
              <w:spacing w:line="360" w:lineRule="auto"/>
              <w:rPr>
                <w:rFonts w:ascii="Gill Sans MT" w:hAnsi="Gill Sans MT"/>
                <w:sz w:val="24"/>
                <w:szCs w:val="24"/>
              </w:rPr>
            </w:pPr>
          </w:p>
        </w:tc>
        <w:tc>
          <w:tcPr>
            <w:tcW w:w="2192" w:type="pct"/>
          </w:tcPr>
          <w:p w:rsidR="00741D3C" w:rsidRPr="00741D3C" w:rsidRDefault="00741D3C" w:rsidP="00741D3C">
            <w:pPr>
              <w:spacing w:line="360" w:lineRule="auto"/>
              <w:jc w:val="both"/>
              <w:cnfStyle w:val="000000100000"/>
              <w:rPr>
                <w:rFonts w:ascii="Gill Sans MT" w:hAnsi="Gill Sans MT"/>
                <w:sz w:val="24"/>
                <w:szCs w:val="24"/>
              </w:rPr>
            </w:pPr>
            <w:r w:rsidRPr="00741D3C">
              <w:rPr>
                <w:rFonts w:ascii="Gill Sans MT" w:hAnsi="Gill Sans MT"/>
                <w:sz w:val="24"/>
                <w:szCs w:val="24"/>
              </w:rPr>
              <w:t>Online Payment of utility bills and taxes and acknowledgement receipt</w:t>
            </w:r>
            <w:r>
              <w:rPr>
                <w:rFonts w:ascii="Gill Sans MT" w:hAnsi="Gill Sans MT"/>
                <w:sz w:val="24"/>
                <w:szCs w:val="24"/>
              </w:rPr>
              <w:t xml:space="preserve"> (after physically signing the receipt)</w:t>
            </w:r>
          </w:p>
        </w:tc>
        <w:tc>
          <w:tcPr>
            <w:tcW w:w="1066" w:type="pct"/>
          </w:tcPr>
          <w:p w:rsidR="00741D3C" w:rsidRPr="00741D3C" w:rsidRDefault="00741D3C" w:rsidP="00741D3C">
            <w:pPr>
              <w:spacing w:line="360" w:lineRule="auto"/>
              <w:cnfStyle w:val="000000100000"/>
              <w:rPr>
                <w:rFonts w:ascii="Gill Sans MT" w:hAnsi="Gill Sans MT"/>
                <w:sz w:val="24"/>
                <w:szCs w:val="24"/>
              </w:rPr>
            </w:pPr>
            <w:r w:rsidRPr="00741D3C">
              <w:rPr>
                <w:rFonts w:ascii="Gill Sans MT" w:hAnsi="Gill Sans MT"/>
                <w:sz w:val="24"/>
                <w:szCs w:val="24"/>
              </w:rPr>
              <w:t>Payment – At Once</w:t>
            </w:r>
          </w:p>
          <w:p w:rsidR="00741D3C" w:rsidRPr="00741D3C" w:rsidRDefault="00741D3C" w:rsidP="00741D3C">
            <w:pPr>
              <w:spacing w:line="360" w:lineRule="auto"/>
              <w:cnfStyle w:val="000000100000"/>
              <w:rPr>
                <w:rFonts w:ascii="Gill Sans MT" w:hAnsi="Gill Sans MT"/>
                <w:sz w:val="24"/>
                <w:szCs w:val="24"/>
              </w:rPr>
            </w:pPr>
            <w:r w:rsidRPr="00741D3C">
              <w:rPr>
                <w:rFonts w:ascii="Gill Sans MT" w:hAnsi="Gill Sans MT"/>
                <w:sz w:val="24"/>
                <w:szCs w:val="24"/>
              </w:rPr>
              <w:t xml:space="preserve">Physical receipt: 2 weeks </w:t>
            </w:r>
          </w:p>
        </w:tc>
        <w:tc>
          <w:tcPr>
            <w:tcW w:w="1078" w:type="pct"/>
          </w:tcPr>
          <w:p w:rsidR="00741D3C" w:rsidRPr="00741D3C" w:rsidRDefault="00741D3C" w:rsidP="00741D3C">
            <w:pPr>
              <w:spacing w:line="360" w:lineRule="auto"/>
              <w:cnfStyle w:val="000000100000"/>
              <w:rPr>
                <w:rFonts w:ascii="Gill Sans MT" w:hAnsi="Gill Sans MT"/>
                <w:sz w:val="24"/>
                <w:szCs w:val="24"/>
              </w:rPr>
            </w:pPr>
            <w:r w:rsidRPr="00741D3C">
              <w:rPr>
                <w:rFonts w:ascii="Gill Sans MT" w:hAnsi="Gill Sans MT"/>
                <w:sz w:val="24"/>
                <w:szCs w:val="24"/>
              </w:rPr>
              <w:t>Payment – At Once</w:t>
            </w:r>
          </w:p>
          <w:p w:rsidR="00741D3C" w:rsidRPr="00741D3C" w:rsidRDefault="00741D3C" w:rsidP="00741D3C">
            <w:pPr>
              <w:spacing w:line="360" w:lineRule="auto"/>
              <w:cnfStyle w:val="000000100000"/>
              <w:rPr>
                <w:rFonts w:ascii="Gill Sans MT" w:hAnsi="Gill Sans MT"/>
                <w:sz w:val="24"/>
                <w:szCs w:val="24"/>
              </w:rPr>
            </w:pPr>
            <w:r w:rsidRPr="00741D3C">
              <w:rPr>
                <w:rFonts w:ascii="Gill Sans MT" w:hAnsi="Gill Sans MT"/>
                <w:sz w:val="24"/>
                <w:szCs w:val="24"/>
              </w:rPr>
              <w:t>Physical receipt: 1 week</w:t>
            </w:r>
          </w:p>
        </w:tc>
      </w:tr>
      <w:tr w:rsidR="00741D3C" w:rsidRPr="00741D3C" w:rsidTr="00741D3C">
        <w:trPr>
          <w:cnfStyle w:val="000000010000"/>
        </w:trPr>
        <w:tc>
          <w:tcPr>
            <w:cnfStyle w:val="001000000000"/>
            <w:tcW w:w="664" w:type="pct"/>
          </w:tcPr>
          <w:p w:rsidR="00741D3C" w:rsidRPr="00741D3C" w:rsidRDefault="00741D3C" w:rsidP="00F53397">
            <w:pPr>
              <w:pStyle w:val="ListParagraph"/>
              <w:numPr>
                <w:ilvl w:val="0"/>
                <w:numId w:val="222"/>
              </w:numPr>
              <w:spacing w:line="360" w:lineRule="auto"/>
              <w:rPr>
                <w:rFonts w:ascii="Gill Sans MT" w:hAnsi="Gill Sans MT"/>
                <w:sz w:val="24"/>
                <w:szCs w:val="24"/>
              </w:rPr>
            </w:pPr>
          </w:p>
        </w:tc>
        <w:tc>
          <w:tcPr>
            <w:tcW w:w="2192" w:type="pct"/>
          </w:tcPr>
          <w:p w:rsidR="00741D3C" w:rsidRPr="00741D3C" w:rsidRDefault="00741D3C" w:rsidP="00741D3C">
            <w:pPr>
              <w:spacing w:line="360" w:lineRule="auto"/>
              <w:jc w:val="both"/>
              <w:cnfStyle w:val="000000010000"/>
              <w:rPr>
                <w:rFonts w:ascii="Gill Sans MT" w:hAnsi="Gill Sans MT"/>
                <w:b/>
                <w:sz w:val="24"/>
                <w:szCs w:val="24"/>
              </w:rPr>
            </w:pPr>
            <w:r w:rsidRPr="00741D3C">
              <w:rPr>
                <w:rFonts w:ascii="Gill Sans MT" w:hAnsi="Gill Sans MT"/>
                <w:b/>
                <w:sz w:val="24"/>
                <w:szCs w:val="24"/>
              </w:rPr>
              <w:t>Town Planning</w:t>
            </w:r>
          </w:p>
        </w:tc>
        <w:tc>
          <w:tcPr>
            <w:tcW w:w="1066" w:type="pct"/>
          </w:tcPr>
          <w:p w:rsidR="00741D3C" w:rsidRPr="00741D3C" w:rsidRDefault="00741D3C" w:rsidP="00741D3C">
            <w:pPr>
              <w:spacing w:line="360" w:lineRule="auto"/>
              <w:cnfStyle w:val="000000010000"/>
              <w:rPr>
                <w:rFonts w:ascii="Gill Sans MT" w:hAnsi="Gill Sans MT"/>
                <w:sz w:val="24"/>
                <w:szCs w:val="24"/>
              </w:rPr>
            </w:pPr>
          </w:p>
        </w:tc>
        <w:tc>
          <w:tcPr>
            <w:tcW w:w="1078" w:type="pct"/>
          </w:tcPr>
          <w:p w:rsidR="00741D3C" w:rsidRPr="00741D3C" w:rsidRDefault="00741D3C" w:rsidP="00741D3C">
            <w:pPr>
              <w:spacing w:line="360" w:lineRule="auto"/>
              <w:cnfStyle w:val="000000010000"/>
              <w:rPr>
                <w:rFonts w:ascii="Gill Sans MT" w:hAnsi="Gill Sans MT"/>
                <w:sz w:val="24"/>
                <w:szCs w:val="24"/>
              </w:rPr>
            </w:pPr>
          </w:p>
        </w:tc>
      </w:tr>
      <w:tr w:rsidR="00741D3C" w:rsidRPr="00741D3C" w:rsidTr="00741D3C">
        <w:trPr>
          <w:cnfStyle w:val="000000100000"/>
        </w:trPr>
        <w:tc>
          <w:tcPr>
            <w:cnfStyle w:val="001000000000"/>
            <w:tcW w:w="664" w:type="pct"/>
          </w:tcPr>
          <w:p w:rsidR="00741D3C" w:rsidRPr="00741D3C" w:rsidRDefault="00741D3C" w:rsidP="00741D3C">
            <w:pPr>
              <w:pStyle w:val="ListParagraph"/>
              <w:spacing w:line="360" w:lineRule="auto"/>
              <w:rPr>
                <w:rFonts w:ascii="Gill Sans MT" w:hAnsi="Gill Sans MT"/>
                <w:sz w:val="24"/>
                <w:szCs w:val="24"/>
              </w:rPr>
            </w:pPr>
          </w:p>
        </w:tc>
        <w:tc>
          <w:tcPr>
            <w:tcW w:w="2192" w:type="pct"/>
          </w:tcPr>
          <w:p w:rsidR="00741D3C" w:rsidRPr="00741D3C" w:rsidRDefault="00741D3C" w:rsidP="00741D3C">
            <w:pPr>
              <w:spacing w:line="360" w:lineRule="auto"/>
              <w:jc w:val="both"/>
              <w:cnfStyle w:val="000000100000"/>
              <w:rPr>
                <w:rFonts w:ascii="Gill Sans MT" w:hAnsi="Gill Sans MT"/>
                <w:sz w:val="24"/>
                <w:szCs w:val="24"/>
              </w:rPr>
            </w:pPr>
            <w:r w:rsidRPr="00741D3C">
              <w:rPr>
                <w:rFonts w:ascii="Gill Sans MT" w:hAnsi="Gill Sans MT"/>
                <w:sz w:val="24"/>
                <w:szCs w:val="24"/>
              </w:rPr>
              <w:t>Building Approvals</w:t>
            </w:r>
          </w:p>
        </w:tc>
        <w:tc>
          <w:tcPr>
            <w:tcW w:w="1066" w:type="pct"/>
          </w:tcPr>
          <w:p w:rsidR="00741D3C" w:rsidRPr="00741D3C" w:rsidRDefault="00741D3C" w:rsidP="00741D3C">
            <w:pPr>
              <w:spacing w:line="360" w:lineRule="auto"/>
              <w:cnfStyle w:val="000000100000"/>
              <w:rPr>
                <w:rFonts w:ascii="Gill Sans MT" w:hAnsi="Gill Sans MT"/>
                <w:sz w:val="24"/>
                <w:szCs w:val="24"/>
              </w:rPr>
            </w:pPr>
            <w:r w:rsidRPr="00741D3C">
              <w:rPr>
                <w:rFonts w:ascii="Gill Sans MT" w:hAnsi="Gill Sans MT"/>
                <w:sz w:val="24"/>
                <w:szCs w:val="24"/>
              </w:rPr>
              <w:t>45 Days</w:t>
            </w:r>
          </w:p>
        </w:tc>
        <w:tc>
          <w:tcPr>
            <w:tcW w:w="1078" w:type="pct"/>
          </w:tcPr>
          <w:p w:rsidR="00741D3C" w:rsidRPr="00741D3C" w:rsidRDefault="00741D3C" w:rsidP="00741D3C">
            <w:pPr>
              <w:spacing w:line="360" w:lineRule="auto"/>
              <w:cnfStyle w:val="000000100000"/>
              <w:rPr>
                <w:rFonts w:ascii="Gill Sans MT" w:hAnsi="Gill Sans MT"/>
                <w:sz w:val="24"/>
                <w:szCs w:val="24"/>
              </w:rPr>
            </w:pPr>
            <w:r w:rsidRPr="00741D3C">
              <w:rPr>
                <w:rFonts w:ascii="Gill Sans MT" w:hAnsi="Gill Sans MT"/>
                <w:sz w:val="24"/>
                <w:szCs w:val="24"/>
              </w:rPr>
              <w:t>45 Days</w:t>
            </w:r>
          </w:p>
        </w:tc>
      </w:tr>
      <w:tr w:rsidR="00741D3C" w:rsidRPr="00741D3C" w:rsidTr="00741D3C">
        <w:trPr>
          <w:cnfStyle w:val="000000010000"/>
        </w:trPr>
        <w:tc>
          <w:tcPr>
            <w:cnfStyle w:val="001000000000"/>
            <w:tcW w:w="664" w:type="pct"/>
          </w:tcPr>
          <w:p w:rsidR="00741D3C" w:rsidRPr="00741D3C" w:rsidRDefault="00741D3C" w:rsidP="00741D3C">
            <w:pPr>
              <w:pStyle w:val="ListParagraph"/>
              <w:spacing w:line="360" w:lineRule="auto"/>
              <w:rPr>
                <w:rFonts w:ascii="Gill Sans MT" w:hAnsi="Gill Sans MT"/>
                <w:sz w:val="24"/>
                <w:szCs w:val="24"/>
              </w:rPr>
            </w:pPr>
          </w:p>
        </w:tc>
        <w:tc>
          <w:tcPr>
            <w:tcW w:w="2192" w:type="pct"/>
          </w:tcPr>
          <w:p w:rsidR="00741D3C" w:rsidRPr="00741D3C" w:rsidRDefault="00741D3C" w:rsidP="00741D3C">
            <w:pPr>
              <w:spacing w:line="360" w:lineRule="auto"/>
              <w:jc w:val="both"/>
              <w:cnfStyle w:val="000000010000"/>
              <w:rPr>
                <w:rFonts w:ascii="Gill Sans MT" w:hAnsi="Gill Sans MT"/>
                <w:sz w:val="24"/>
                <w:szCs w:val="24"/>
              </w:rPr>
            </w:pPr>
            <w:r w:rsidRPr="00741D3C">
              <w:rPr>
                <w:rFonts w:ascii="Gill Sans MT" w:hAnsi="Gill Sans MT"/>
                <w:sz w:val="24"/>
                <w:szCs w:val="24"/>
              </w:rPr>
              <w:t>Layout Approval</w:t>
            </w:r>
          </w:p>
        </w:tc>
        <w:tc>
          <w:tcPr>
            <w:tcW w:w="1066" w:type="pct"/>
          </w:tcPr>
          <w:p w:rsidR="00741D3C" w:rsidRPr="00741D3C" w:rsidRDefault="00741D3C" w:rsidP="00741D3C">
            <w:pPr>
              <w:spacing w:line="360" w:lineRule="auto"/>
              <w:cnfStyle w:val="000000010000"/>
              <w:rPr>
                <w:rFonts w:ascii="Gill Sans MT" w:hAnsi="Gill Sans MT"/>
                <w:sz w:val="24"/>
                <w:szCs w:val="24"/>
              </w:rPr>
            </w:pPr>
            <w:r w:rsidRPr="00741D3C">
              <w:rPr>
                <w:rFonts w:ascii="Gill Sans MT" w:hAnsi="Gill Sans MT"/>
                <w:sz w:val="24"/>
                <w:szCs w:val="24"/>
              </w:rPr>
              <w:t>45 Days</w:t>
            </w:r>
          </w:p>
        </w:tc>
        <w:tc>
          <w:tcPr>
            <w:tcW w:w="1078" w:type="pct"/>
          </w:tcPr>
          <w:p w:rsidR="00741D3C" w:rsidRPr="00741D3C" w:rsidRDefault="00741D3C" w:rsidP="00741D3C">
            <w:pPr>
              <w:spacing w:line="360" w:lineRule="auto"/>
              <w:cnfStyle w:val="000000010000"/>
              <w:rPr>
                <w:rFonts w:ascii="Gill Sans MT" w:hAnsi="Gill Sans MT"/>
                <w:sz w:val="24"/>
                <w:szCs w:val="24"/>
              </w:rPr>
            </w:pPr>
            <w:r w:rsidRPr="00741D3C">
              <w:rPr>
                <w:rFonts w:ascii="Gill Sans MT" w:hAnsi="Gill Sans MT"/>
                <w:sz w:val="24"/>
                <w:szCs w:val="24"/>
              </w:rPr>
              <w:t>45 Days</w:t>
            </w:r>
          </w:p>
        </w:tc>
      </w:tr>
      <w:tr w:rsidR="00741D3C" w:rsidRPr="00741D3C" w:rsidTr="00741D3C">
        <w:trPr>
          <w:cnfStyle w:val="000000100000"/>
        </w:trPr>
        <w:tc>
          <w:tcPr>
            <w:cnfStyle w:val="001000000000"/>
            <w:tcW w:w="664" w:type="pct"/>
          </w:tcPr>
          <w:p w:rsidR="00741D3C" w:rsidRPr="00741D3C" w:rsidRDefault="00741D3C" w:rsidP="00F53397">
            <w:pPr>
              <w:pStyle w:val="ListParagraph"/>
              <w:numPr>
                <w:ilvl w:val="0"/>
                <w:numId w:val="222"/>
              </w:numPr>
              <w:spacing w:line="360" w:lineRule="auto"/>
              <w:rPr>
                <w:rFonts w:ascii="Gill Sans MT" w:hAnsi="Gill Sans MT"/>
                <w:sz w:val="24"/>
                <w:szCs w:val="24"/>
              </w:rPr>
            </w:pPr>
          </w:p>
        </w:tc>
        <w:tc>
          <w:tcPr>
            <w:tcW w:w="2192" w:type="pct"/>
          </w:tcPr>
          <w:p w:rsidR="00741D3C" w:rsidRPr="00741D3C" w:rsidRDefault="00741D3C" w:rsidP="00741D3C">
            <w:pPr>
              <w:spacing w:line="360" w:lineRule="auto"/>
              <w:jc w:val="both"/>
              <w:cnfStyle w:val="000000100000"/>
              <w:rPr>
                <w:rFonts w:ascii="Gill Sans MT" w:hAnsi="Gill Sans MT"/>
                <w:sz w:val="24"/>
                <w:szCs w:val="24"/>
              </w:rPr>
            </w:pPr>
            <w:r w:rsidRPr="00741D3C">
              <w:rPr>
                <w:rFonts w:ascii="Gill Sans MT" w:hAnsi="Gill Sans MT"/>
                <w:sz w:val="24"/>
                <w:szCs w:val="24"/>
              </w:rPr>
              <w:t>Grievances and Suggestions</w:t>
            </w:r>
          </w:p>
        </w:tc>
        <w:tc>
          <w:tcPr>
            <w:tcW w:w="1066" w:type="pct"/>
          </w:tcPr>
          <w:p w:rsidR="00741D3C" w:rsidRPr="00741D3C" w:rsidRDefault="00741D3C" w:rsidP="00741D3C">
            <w:pPr>
              <w:spacing w:line="360" w:lineRule="auto"/>
              <w:cnfStyle w:val="000000100000"/>
              <w:rPr>
                <w:rFonts w:ascii="Gill Sans MT" w:hAnsi="Gill Sans MT"/>
                <w:sz w:val="24"/>
                <w:szCs w:val="24"/>
              </w:rPr>
            </w:pPr>
            <w:r w:rsidRPr="00741D3C">
              <w:rPr>
                <w:rFonts w:ascii="Gill Sans MT" w:hAnsi="Gill Sans MT"/>
                <w:sz w:val="24"/>
                <w:szCs w:val="24"/>
              </w:rPr>
              <w:t>45 days</w:t>
            </w:r>
          </w:p>
        </w:tc>
        <w:tc>
          <w:tcPr>
            <w:tcW w:w="1078" w:type="pct"/>
          </w:tcPr>
          <w:p w:rsidR="00741D3C" w:rsidRPr="00741D3C" w:rsidRDefault="00741D3C" w:rsidP="00741D3C">
            <w:pPr>
              <w:spacing w:line="360" w:lineRule="auto"/>
              <w:cnfStyle w:val="000000100000"/>
              <w:rPr>
                <w:rFonts w:ascii="Gill Sans MT" w:hAnsi="Gill Sans MT"/>
                <w:sz w:val="24"/>
                <w:szCs w:val="24"/>
              </w:rPr>
            </w:pPr>
            <w:r w:rsidRPr="00741D3C">
              <w:rPr>
                <w:rFonts w:ascii="Gill Sans MT" w:hAnsi="Gill Sans MT"/>
                <w:sz w:val="24"/>
                <w:szCs w:val="24"/>
              </w:rPr>
              <w:t>45 days</w:t>
            </w:r>
          </w:p>
        </w:tc>
      </w:tr>
      <w:tr w:rsidR="00741D3C" w:rsidRPr="00741D3C" w:rsidTr="00741D3C">
        <w:trPr>
          <w:cnfStyle w:val="000000010000"/>
        </w:trPr>
        <w:tc>
          <w:tcPr>
            <w:cnfStyle w:val="001000000000"/>
            <w:tcW w:w="664" w:type="pct"/>
          </w:tcPr>
          <w:p w:rsidR="00741D3C" w:rsidRPr="00741D3C" w:rsidRDefault="00741D3C" w:rsidP="00F53397">
            <w:pPr>
              <w:pStyle w:val="ListParagraph"/>
              <w:numPr>
                <w:ilvl w:val="0"/>
                <w:numId w:val="222"/>
              </w:numPr>
              <w:spacing w:line="360" w:lineRule="auto"/>
              <w:rPr>
                <w:rFonts w:ascii="Gill Sans MT" w:hAnsi="Gill Sans MT"/>
                <w:sz w:val="24"/>
                <w:szCs w:val="24"/>
              </w:rPr>
            </w:pPr>
          </w:p>
        </w:tc>
        <w:tc>
          <w:tcPr>
            <w:tcW w:w="2192" w:type="pct"/>
          </w:tcPr>
          <w:p w:rsidR="00741D3C" w:rsidRPr="00741D3C" w:rsidRDefault="00741D3C" w:rsidP="00741D3C">
            <w:pPr>
              <w:spacing w:line="360" w:lineRule="auto"/>
              <w:jc w:val="both"/>
              <w:cnfStyle w:val="000000010000"/>
              <w:rPr>
                <w:rFonts w:ascii="Gill Sans MT" w:hAnsi="Gill Sans MT"/>
                <w:sz w:val="24"/>
                <w:szCs w:val="24"/>
              </w:rPr>
            </w:pPr>
            <w:r w:rsidRPr="00741D3C">
              <w:rPr>
                <w:rFonts w:ascii="Gill Sans MT" w:hAnsi="Gill Sans MT"/>
                <w:sz w:val="24"/>
                <w:szCs w:val="24"/>
              </w:rPr>
              <w:t>Procurement and Monitoring of</w:t>
            </w:r>
          </w:p>
          <w:p w:rsidR="00741D3C" w:rsidRPr="00741D3C" w:rsidRDefault="00741D3C" w:rsidP="00741D3C">
            <w:pPr>
              <w:spacing w:line="360" w:lineRule="auto"/>
              <w:jc w:val="both"/>
              <w:cnfStyle w:val="000000010000"/>
              <w:rPr>
                <w:rFonts w:ascii="Gill Sans MT" w:hAnsi="Gill Sans MT"/>
                <w:sz w:val="24"/>
                <w:szCs w:val="24"/>
              </w:rPr>
            </w:pPr>
            <w:r w:rsidRPr="00741D3C">
              <w:rPr>
                <w:rFonts w:ascii="Gill Sans MT" w:hAnsi="Gill Sans MT"/>
                <w:sz w:val="24"/>
                <w:szCs w:val="24"/>
              </w:rPr>
              <w:t>Projects</w:t>
            </w:r>
          </w:p>
        </w:tc>
        <w:tc>
          <w:tcPr>
            <w:tcW w:w="1066" w:type="pct"/>
          </w:tcPr>
          <w:p w:rsidR="00741D3C" w:rsidRPr="00741D3C" w:rsidRDefault="00741D3C" w:rsidP="00741D3C">
            <w:pPr>
              <w:spacing w:line="360" w:lineRule="auto"/>
              <w:cnfStyle w:val="000000010000"/>
              <w:rPr>
                <w:rFonts w:ascii="Gill Sans MT" w:hAnsi="Gill Sans MT"/>
                <w:sz w:val="24"/>
                <w:szCs w:val="24"/>
              </w:rPr>
            </w:pPr>
            <w:r w:rsidRPr="00741D3C">
              <w:rPr>
                <w:rFonts w:ascii="Gill Sans MT" w:hAnsi="Gill Sans MT"/>
                <w:sz w:val="24"/>
                <w:szCs w:val="24"/>
              </w:rPr>
              <w:t>NA</w:t>
            </w:r>
          </w:p>
        </w:tc>
        <w:tc>
          <w:tcPr>
            <w:tcW w:w="1078" w:type="pct"/>
          </w:tcPr>
          <w:p w:rsidR="00741D3C" w:rsidRPr="00741D3C" w:rsidRDefault="00741D3C" w:rsidP="00741D3C">
            <w:pPr>
              <w:spacing w:line="360" w:lineRule="auto"/>
              <w:cnfStyle w:val="000000010000"/>
              <w:rPr>
                <w:rFonts w:ascii="Gill Sans MT" w:hAnsi="Gill Sans MT"/>
                <w:sz w:val="24"/>
                <w:szCs w:val="24"/>
              </w:rPr>
            </w:pPr>
            <w:r w:rsidRPr="00741D3C">
              <w:rPr>
                <w:rFonts w:ascii="Gill Sans MT" w:hAnsi="Gill Sans MT"/>
                <w:sz w:val="24"/>
                <w:szCs w:val="24"/>
              </w:rPr>
              <w:t>NA</w:t>
            </w:r>
          </w:p>
        </w:tc>
      </w:tr>
      <w:tr w:rsidR="00741D3C" w:rsidRPr="00741D3C" w:rsidTr="00741D3C">
        <w:trPr>
          <w:cnfStyle w:val="000000100000"/>
        </w:trPr>
        <w:tc>
          <w:tcPr>
            <w:cnfStyle w:val="001000000000"/>
            <w:tcW w:w="664" w:type="pct"/>
          </w:tcPr>
          <w:p w:rsidR="00741D3C" w:rsidRPr="00741D3C" w:rsidRDefault="00741D3C" w:rsidP="00F53397">
            <w:pPr>
              <w:pStyle w:val="ListParagraph"/>
              <w:numPr>
                <w:ilvl w:val="0"/>
                <w:numId w:val="222"/>
              </w:numPr>
              <w:spacing w:line="360" w:lineRule="auto"/>
              <w:rPr>
                <w:rFonts w:ascii="Gill Sans MT" w:hAnsi="Gill Sans MT"/>
                <w:sz w:val="24"/>
                <w:szCs w:val="24"/>
              </w:rPr>
            </w:pPr>
          </w:p>
        </w:tc>
        <w:tc>
          <w:tcPr>
            <w:tcW w:w="2192" w:type="pct"/>
          </w:tcPr>
          <w:p w:rsidR="00741D3C" w:rsidRPr="00741D3C" w:rsidRDefault="00741D3C" w:rsidP="00741D3C">
            <w:pPr>
              <w:spacing w:line="360" w:lineRule="auto"/>
              <w:jc w:val="both"/>
              <w:cnfStyle w:val="000000100000"/>
              <w:rPr>
                <w:rFonts w:ascii="Gill Sans MT" w:hAnsi="Gill Sans MT"/>
                <w:sz w:val="24"/>
                <w:szCs w:val="24"/>
              </w:rPr>
            </w:pPr>
            <w:r w:rsidRPr="00741D3C">
              <w:rPr>
                <w:rFonts w:ascii="Gill Sans MT" w:hAnsi="Gill Sans MT"/>
                <w:sz w:val="24"/>
                <w:szCs w:val="24"/>
              </w:rPr>
              <w:t>Project Ward Works</w:t>
            </w:r>
          </w:p>
        </w:tc>
        <w:tc>
          <w:tcPr>
            <w:tcW w:w="1066" w:type="pct"/>
          </w:tcPr>
          <w:p w:rsidR="00741D3C" w:rsidRPr="00741D3C" w:rsidRDefault="00741D3C" w:rsidP="00741D3C">
            <w:pPr>
              <w:spacing w:line="360" w:lineRule="auto"/>
              <w:cnfStyle w:val="000000100000"/>
              <w:rPr>
                <w:rFonts w:ascii="Gill Sans MT" w:hAnsi="Gill Sans MT"/>
                <w:sz w:val="24"/>
                <w:szCs w:val="24"/>
              </w:rPr>
            </w:pPr>
            <w:r w:rsidRPr="00741D3C">
              <w:rPr>
                <w:rFonts w:ascii="Gill Sans MT" w:hAnsi="Gill Sans MT"/>
                <w:sz w:val="24"/>
                <w:szCs w:val="24"/>
              </w:rPr>
              <w:t>NA</w:t>
            </w:r>
          </w:p>
        </w:tc>
        <w:tc>
          <w:tcPr>
            <w:tcW w:w="1078" w:type="pct"/>
          </w:tcPr>
          <w:p w:rsidR="00741D3C" w:rsidRPr="00741D3C" w:rsidRDefault="00741D3C" w:rsidP="00741D3C">
            <w:pPr>
              <w:spacing w:line="360" w:lineRule="auto"/>
              <w:cnfStyle w:val="000000100000"/>
              <w:rPr>
                <w:rFonts w:ascii="Gill Sans MT" w:hAnsi="Gill Sans MT"/>
                <w:sz w:val="24"/>
                <w:szCs w:val="24"/>
              </w:rPr>
            </w:pPr>
            <w:r w:rsidRPr="00741D3C">
              <w:rPr>
                <w:rFonts w:ascii="Gill Sans MT" w:hAnsi="Gill Sans MT"/>
                <w:sz w:val="24"/>
                <w:szCs w:val="24"/>
              </w:rPr>
              <w:t>NA</w:t>
            </w:r>
          </w:p>
        </w:tc>
      </w:tr>
      <w:tr w:rsidR="00741D3C" w:rsidRPr="00741D3C" w:rsidTr="00741D3C">
        <w:trPr>
          <w:cnfStyle w:val="000000010000"/>
        </w:trPr>
        <w:tc>
          <w:tcPr>
            <w:cnfStyle w:val="001000000000"/>
            <w:tcW w:w="664" w:type="pct"/>
          </w:tcPr>
          <w:p w:rsidR="00741D3C" w:rsidRPr="00741D3C" w:rsidRDefault="00741D3C" w:rsidP="00F53397">
            <w:pPr>
              <w:pStyle w:val="ListParagraph"/>
              <w:numPr>
                <w:ilvl w:val="0"/>
                <w:numId w:val="222"/>
              </w:numPr>
              <w:spacing w:line="360" w:lineRule="auto"/>
              <w:rPr>
                <w:rFonts w:ascii="Gill Sans MT" w:hAnsi="Gill Sans MT"/>
                <w:sz w:val="24"/>
                <w:szCs w:val="24"/>
              </w:rPr>
            </w:pPr>
          </w:p>
        </w:tc>
        <w:tc>
          <w:tcPr>
            <w:tcW w:w="2192" w:type="pct"/>
          </w:tcPr>
          <w:p w:rsidR="00741D3C" w:rsidRPr="00741D3C" w:rsidRDefault="00741D3C" w:rsidP="00741D3C">
            <w:pPr>
              <w:spacing w:line="360" w:lineRule="auto"/>
              <w:jc w:val="both"/>
              <w:cnfStyle w:val="000000010000"/>
              <w:rPr>
                <w:rFonts w:ascii="Gill Sans MT" w:hAnsi="Gill Sans MT"/>
                <w:sz w:val="24"/>
                <w:szCs w:val="24"/>
              </w:rPr>
            </w:pPr>
            <w:r w:rsidRPr="00741D3C">
              <w:rPr>
                <w:rFonts w:ascii="Gill Sans MT" w:hAnsi="Gill Sans MT"/>
                <w:sz w:val="24"/>
                <w:szCs w:val="24"/>
              </w:rPr>
              <w:t>Accounting System</w:t>
            </w:r>
          </w:p>
        </w:tc>
        <w:tc>
          <w:tcPr>
            <w:tcW w:w="1066" w:type="pct"/>
          </w:tcPr>
          <w:p w:rsidR="00741D3C" w:rsidRPr="00741D3C" w:rsidRDefault="00741D3C" w:rsidP="00741D3C">
            <w:pPr>
              <w:spacing w:line="360" w:lineRule="auto"/>
              <w:cnfStyle w:val="000000010000"/>
              <w:rPr>
                <w:rFonts w:ascii="Gill Sans MT" w:hAnsi="Gill Sans MT"/>
                <w:sz w:val="24"/>
                <w:szCs w:val="24"/>
              </w:rPr>
            </w:pPr>
            <w:r w:rsidRPr="00741D3C">
              <w:rPr>
                <w:rFonts w:ascii="Gill Sans MT" w:hAnsi="Gill Sans MT"/>
                <w:sz w:val="24"/>
                <w:szCs w:val="24"/>
              </w:rPr>
              <w:t>NA</w:t>
            </w:r>
          </w:p>
        </w:tc>
        <w:tc>
          <w:tcPr>
            <w:tcW w:w="1078" w:type="pct"/>
          </w:tcPr>
          <w:p w:rsidR="00741D3C" w:rsidRPr="00741D3C" w:rsidRDefault="00741D3C" w:rsidP="00741D3C">
            <w:pPr>
              <w:spacing w:line="360" w:lineRule="auto"/>
              <w:cnfStyle w:val="000000010000"/>
              <w:rPr>
                <w:rFonts w:ascii="Gill Sans MT" w:hAnsi="Gill Sans MT"/>
                <w:sz w:val="24"/>
                <w:szCs w:val="24"/>
              </w:rPr>
            </w:pPr>
            <w:r w:rsidRPr="00741D3C">
              <w:rPr>
                <w:rFonts w:ascii="Gill Sans MT" w:hAnsi="Gill Sans MT"/>
                <w:sz w:val="24"/>
                <w:szCs w:val="24"/>
              </w:rPr>
              <w:t>NA</w:t>
            </w:r>
          </w:p>
        </w:tc>
      </w:tr>
      <w:tr w:rsidR="00741D3C" w:rsidRPr="00741D3C" w:rsidTr="00741D3C">
        <w:trPr>
          <w:cnfStyle w:val="000000100000"/>
        </w:trPr>
        <w:tc>
          <w:tcPr>
            <w:cnfStyle w:val="001000000000"/>
            <w:tcW w:w="664" w:type="pct"/>
          </w:tcPr>
          <w:p w:rsidR="00741D3C" w:rsidRPr="00741D3C" w:rsidRDefault="00741D3C" w:rsidP="00F53397">
            <w:pPr>
              <w:pStyle w:val="ListParagraph"/>
              <w:numPr>
                <w:ilvl w:val="0"/>
                <w:numId w:val="222"/>
              </w:numPr>
              <w:spacing w:line="360" w:lineRule="auto"/>
              <w:rPr>
                <w:rFonts w:ascii="Gill Sans MT" w:hAnsi="Gill Sans MT"/>
                <w:sz w:val="24"/>
                <w:szCs w:val="24"/>
              </w:rPr>
            </w:pPr>
          </w:p>
        </w:tc>
        <w:tc>
          <w:tcPr>
            <w:tcW w:w="2192" w:type="pct"/>
          </w:tcPr>
          <w:p w:rsidR="00741D3C" w:rsidRPr="00741D3C" w:rsidRDefault="00741D3C" w:rsidP="00741D3C">
            <w:pPr>
              <w:spacing w:line="360" w:lineRule="auto"/>
              <w:jc w:val="both"/>
              <w:cnfStyle w:val="000000100000"/>
              <w:rPr>
                <w:rFonts w:ascii="Gill Sans MT" w:hAnsi="Gill Sans MT"/>
                <w:sz w:val="24"/>
                <w:szCs w:val="24"/>
              </w:rPr>
            </w:pPr>
            <w:r w:rsidRPr="00741D3C">
              <w:rPr>
                <w:rFonts w:ascii="Gill Sans MT" w:hAnsi="Gill Sans MT"/>
                <w:sz w:val="24"/>
                <w:szCs w:val="24"/>
              </w:rPr>
              <w:t>Personnel Information System</w:t>
            </w:r>
          </w:p>
        </w:tc>
        <w:tc>
          <w:tcPr>
            <w:tcW w:w="1066" w:type="pct"/>
          </w:tcPr>
          <w:p w:rsidR="00741D3C" w:rsidRPr="00741D3C" w:rsidRDefault="00741D3C" w:rsidP="00741D3C">
            <w:pPr>
              <w:spacing w:line="360" w:lineRule="auto"/>
              <w:cnfStyle w:val="000000100000"/>
              <w:rPr>
                <w:rFonts w:ascii="Gill Sans MT" w:hAnsi="Gill Sans MT"/>
                <w:sz w:val="24"/>
                <w:szCs w:val="24"/>
              </w:rPr>
            </w:pPr>
            <w:r w:rsidRPr="00741D3C">
              <w:rPr>
                <w:rFonts w:ascii="Gill Sans MT" w:hAnsi="Gill Sans MT"/>
                <w:sz w:val="24"/>
                <w:szCs w:val="24"/>
              </w:rPr>
              <w:t>NA</w:t>
            </w:r>
          </w:p>
        </w:tc>
        <w:tc>
          <w:tcPr>
            <w:tcW w:w="1078" w:type="pct"/>
          </w:tcPr>
          <w:p w:rsidR="00741D3C" w:rsidRPr="00741D3C" w:rsidRDefault="00741D3C" w:rsidP="00741D3C">
            <w:pPr>
              <w:spacing w:line="360" w:lineRule="auto"/>
              <w:cnfStyle w:val="000000100000"/>
              <w:rPr>
                <w:rFonts w:ascii="Gill Sans MT" w:hAnsi="Gill Sans MT"/>
                <w:sz w:val="24"/>
                <w:szCs w:val="24"/>
              </w:rPr>
            </w:pPr>
            <w:r w:rsidRPr="00741D3C">
              <w:rPr>
                <w:rFonts w:ascii="Gill Sans MT" w:hAnsi="Gill Sans MT"/>
                <w:sz w:val="24"/>
                <w:szCs w:val="24"/>
              </w:rPr>
              <w:t>NA</w:t>
            </w:r>
          </w:p>
        </w:tc>
      </w:tr>
    </w:tbl>
    <w:p w:rsidR="00741D3C" w:rsidRDefault="00741D3C" w:rsidP="00741D3C">
      <w:pPr>
        <w:spacing w:line="360" w:lineRule="auto"/>
        <w:rPr>
          <w:rFonts w:ascii="Gill Sans MT" w:hAnsi="Gill Sans MT"/>
          <w:sz w:val="24"/>
          <w:szCs w:val="24"/>
        </w:rPr>
      </w:pPr>
    </w:p>
    <w:p w:rsidR="00741D3C" w:rsidRPr="00741D3C" w:rsidRDefault="00741D3C" w:rsidP="00741D3C">
      <w:pPr>
        <w:spacing w:line="360" w:lineRule="auto"/>
        <w:rPr>
          <w:rFonts w:ascii="Gill Sans MT" w:hAnsi="Gill Sans MT"/>
          <w:sz w:val="24"/>
          <w:szCs w:val="24"/>
        </w:rPr>
      </w:pPr>
      <w:r w:rsidRPr="00960389">
        <w:rPr>
          <w:rFonts w:ascii="Gill Sans MT" w:hAnsi="Gill Sans MT"/>
          <w:sz w:val="24"/>
          <w:szCs w:val="24"/>
        </w:rPr>
        <w:lastRenderedPageBreak/>
        <w:t>Please note that the above service levels are indicative and these are subjected to change based on the approval of the competent Authority.</w:t>
      </w:r>
    </w:p>
    <w:p w:rsidR="00741D3C" w:rsidRDefault="00741D3C" w:rsidP="00872D09"/>
    <w:p w:rsidR="00741D3C" w:rsidRDefault="00741D3C" w:rsidP="00872D09"/>
    <w:p w:rsidR="00872D09" w:rsidRDefault="00872D09" w:rsidP="00872D09">
      <w:pPr>
        <w:pStyle w:val="Heading2"/>
        <w:tabs>
          <w:tab w:val="clear" w:pos="1440"/>
          <w:tab w:val="num" w:pos="720"/>
        </w:tabs>
        <w:ind w:left="1080" w:hanging="630"/>
        <w:rPr>
          <w:rFonts w:ascii="Gill Sans MT" w:hAnsi="Gill Sans MT"/>
          <w:color w:val="auto"/>
          <w:sz w:val="24"/>
        </w:rPr>
      </w:pPr>
      <w:bookmarkStart w:id="105" w:name="_Toc320986107"/>
      <w:r w:rsidRPr="00872D09">
        <w:rPr>
          <w:rFonts w:ascii="Gill Sans MT" w:hAnsi="Gill Sans MT"/>
          <w:color w:val="auto"/>
          <w:sz w:val="24"/>
        </w:rPr>
        <w:t>Perceived Benefits</w:t>
      </w:r>
      <w:bookmarkEnd w:id="105"/>
    </w:p>
    <w:p w:rsidR="002B4C91" w:rsidRDefault="002B4C91" w:rsidP="002B4C91">
      <w:pPr>
        <w:ind w:left="450"/>
      </w:pPr>
    </w:p>
    <w:tbl>
      <w:tblPr>
        <w:tblStyle w:val="LightGrid-Accent3"/>
        <w:tblW w:w="5000" w:type="pct"/>
        <w:tblLook w:val="04A0"/>
      </w:tblPr>
      <w:tblGrid>
        <w:gridCol w:w="1187"/>
        <w:gridCol w:w="3691"/>
        <w:gridCol w:w="4698"/>
      </w:tblGrid>
      <w:tr w:rsidR="002B4C91" w:rsidRPr="002B4C91" w:rsidTr="002B4C91">
        <w:trPr>
          <w:cnfStyle w:val="100000000000"/>
        </w:trPr>
        <w:tc>
          <w:tcPr>
            <w:cnfStyle w:val="001000000000"/>
            <w:tcW w:w="620" w:type="pct"/>
            <w:hideMark/>
          </w:tcPr>
          <w:p w:rsidR="002B4C91" w:rsidRPr="002B4C91" w:rsidRDefault="002B4C91" w:rsidP="004A2806">
            <w:pPr>
              <w:spacing w:line="360" w:lineRule="auto"/>
              <w:rPr>
                <w:rFonts w:ascii="Gill Sans MT" w:hAnsi="Gill Sans MT" w:cs="Calibri"/>
                <w:bCs w:val="0"/>
                <w:sz w:val="24"/>
                <w:szCs w:val="24"/>
              </w:rPr>
            </w:pPr>
            <w:r w:rsidRPr="002B4C91">
              <w:rPr>
                <w:rFonts w:ascii="Gill Sans MT" w:hAnsi="Gill Sans MT"/>
                <w:bCs w:val="0"/>
                <w:sz w:val="24"/>
                <w:szCs w:val="24"/>
              </w:rPr>
              <w:t>S. No.</w:t>
            </w:r>
          </w:p>
        </w:tc>
        <w:tc>
          <w:tcPr>
            <w:tcW w:w="1927" w:type="pct"/>
            <w:hideMark/>
          </w:tcPr>
          <w:p w:rsidR="002B4C91" w:rsidRPr="002B4C91" w:rsidRDefault="002B4C91" w:rsidP="004A2806">
            <w:pPr>
              <w:spacing w:line="360" w:lineRule="auto"/>
              <w:cnfStyle w:val="100000000000"/>
              <w:rPr>
                <w:rFonts w:ascii="Gill Sans MT" w:hAnsi="Gill Sans MT" w:cs="Calibri"/>
                <w:bCs w:val="0"/>
                <w:sz w:val="24"/>
                <w:szCs w:val="24"/>
              </w:rPr>
            </w:pPr>
            <w:r w:rsidRPr="002B4C91">
              <w:rPr>
                <w:rFonts w:ascii="Gill Sans MT" w:hAnsi="Gill Sans MT"/>
                <w:bCs w:val="0"/>
                <w:sz w:val="24"/>
                <w:szCs w:val="24"/>
              </w:rPr>
              <w:t>Services/ reform Areas</w:t>
            </w:r>
          </w:p>
        </w:tc>
        <w:tc>
          <w:tcPr>
            <w:tcW w:w="2453" w:type="pct"/>
            <w:hideMark/>
          </w:tcPr>
          <w:p w:rsidR="002B4C91" w:rsidRPr="002B4C91" w:rsidRDefault="002B4C91" w:rsidP="004A2806">
            <w:pPr>
              <w:spacing w:line="360" w:lineRule="auto"/>
              <w:cnfStyle w:val="100000000000"/>
              <w:rPr>
                <w:rFonts w:ascii="Gill Sans MT" w:hAnsi="Gill Sans MT" w:cs="Calibri"/>
                <w:bCs w:val="0"/>
                <w:sz w:val="24"/>
                <w:szCs w:val="24"/>
              </w:rPr>
            </w:pPr>
            <w:r w:rsidRPr="002B4C91">
              <w:rPr>
                <w:rFonts w:ascii="Gill Sans MT" w:hAnsi="Gill Sans MT"/>
                <w:bCs w:val="0"/>
                <w:sz w:val="24"/>
                <w:szCs w:val="24"/>
              </w:rPr>
              <w:t>Perceived Benefits</w:t>
            </w:r>
          </w:p>
        </w:tc>
      </w:tr>
      <w:tr w:rsidR="002B4C91" w:rsidRPr="002B4C91" w:rsidTr="002B4C91">
        <w:trPr>
          <w:cnfStyle w:val="000000100000"/>
          <w:trHeight w:val="583"/>
        </w:trPr>
        <w:tc>
          <w:tcPr>
            <w:cnfStyle w:val="001000000000"/>
            <w:tcW w:w="620" w:type="pct"/>
            <w:vMerge w:val="restart"/>
          </w:tcPr>
          <w:p w:rsidR="002B4C91" w:rsidRPr="002B4C91" w:rsidRDefault="002B4C91" w:rsidP="00F53397">
            <w:pPr>
              <w:pStyle w:val="ListParagraph"/>
              <w:numPr>
                <w:ilvl w:val="0"/>
                <w:numId w:val="176"/>
              </w:numPr>
              <w:spacing w:line="360" w:lineRule="auto"/>
              <w:rPr>
                <w:rFonts w:ascii="Gill Sans MT" w:hAnsi="Gill Sans MT"/>
                <w:b w:val="0"/>
                <w:bCs w:val="0"/>
                <w:sz w:val="24"/>
                <w:szCs w:val="24"/>
              </w:rPr>
            </w:pPr>
          </w:p>
        </w:tc>
        <w:tc>
          <w:tcPr>
            <w:tcW w:w="1927" w:type="pct"/>
            <w:hideMark/>
          </w:tcPr>
          <w:p w:rsidR="002B4C91" w:rsidRPr="002B4C91" w:rsidRDefault="002B4C91" w:rsidP="00F53397">
            <w:pPr>
              <w:pStyle w:val="ListParagraph"/>
              <w:numPr>
                <w:ilvl w:val="0"/>
                <w:numId w:val="98"/>
              </w:numPr>
              <w:spacing w:line="360" w:lineRule="auto"/>
              <w:cnfStyle w:val="000000100000"/>
              <w:rPr>
                <w:rFonts w:ascii="Gill Sans MT" w:hAnsi="Gill Sans MT"/>
                <w:sz w:val="24"/>
                <w:szCs w:val="24"/>
              </w:rPr>
            </w:pPr>
            <w:r w:rsidRPr="002B4C91">
              <w:rPr>
                <w:rFonts w:ascii="Gill Sans MT" w:hAnsi="Gill Sans MT"/>
                <w:sz w:val="24"/>
                <w:szCs w:val="24"/>
              </w:rPr>
              <w:t>Registration of Birth</w:t>
            </w:r>
          </w:p>
        </w:tc>
        <w:tc>
          <w:tcPr>
            <w:tcW w:w="2453" w:type="pct"/>
            <w:vMerge w:val="restart"/>
          </w:tcPr>
          <w:p w:rsidR="002B4C91" w:rsidRPr="002B4C91" w:rsidRDefault="002B4C91" w:rsidP="00F53397">
            <w:pPr>
              <w:pStyle w:val="ListParagraph"/>
              <w:numPr>
                <w:ilvl w:val="0"/>
                <w:numId w:val="98"/>
              </w:numPr>
              <w:spacing w:line="360" w:lineRule="auto"/>
              <w:jc w:val="both"/>
              <w:cnfStyle w:val="000000100000"/>
              <w:rPr>
                <w:rFonts w:ascii="Gill Sans MT" w:hAnsi="Gill Sans MT" w:cs="Calibri"/>
                <w:sz w:val="24"/>
                <w:szCs w:val="24"/>
              </w:rPr>
            </w:pPr>
            <w:r w:rsidRPr="002B4C91">
              <w:rPr>
                <w:rFonts w:ascii="Gill Sans MT" w:hAnsi="Gill Sans MT" w:cs="Calibri"/>
                <w:sz w:val="24"/>
                <w:szCs w:val="24"/>
              </w:rPr>
              <w:t>More Efficient way of process delivery</w:t>
            </w:r>
          </w:p>
          <w:p w:rsidR="002B4C91" w:rsidRPr="002B4C91" w:rsidRDefault="002B4C91" w:rsidP="00F53397">
            <w:pPr>
              <w:pStyle w:val="ListParagraph"/>
              <w:numPr>
                <w:ilvl w:val="0"/>
                <w:numId w:val="98"/>
              </w:numPr>
              <w:spacing w:line="360" w:lineRule="auto"/>
              <w:jc w:val="both"/>
              <w:cnfStyle w:val="000000100000"/>
              <w:rPr>
                <w:rFonts w:ascii="Gill Sans MT" w:hAnsi="Gill Sans MT" w:cs="Calibri"/>
                <w:sz w:val="24"/>
                <w:szCs w:val="24"/>
              </w:rPr>
            </w:pPr>
            <w:r w:rsidRPr="002B4C91">
              <w:rPr>
                <w:rFonts w:ascii="Gill Sans MT" w:hAnsi="Gill Sans MT" w:cs="Calibri"/>
                <w:sz w:val="24"/>
                <w:szCs w:val="24"/>
              </w:rPr>
              <w:t>Citizen can avoid travelling to the facilitation Centers and be in queue for a long time.</w:t>
            </w:r>
          </w:p>
          <w:p w:rsidR="002B4C91" w:rsidRPr="002B4C91" w:rsidRDefault="002B4C91" w:rsidP="00F53397">
            <w:pPr>
              <w:pStyle w:val="ListParagraph"/>
              <w:numPr>
                <w:ilvl w:val="0"/>
                <w:numId w:val="98"/>
              </w:numPr>
              <w:spacing w:line="360" w:lineRule="auto"/>
              <w:jc w:val="both"/>
              <w:cnfStyle w:val="000000100000"/>
              <w:rPr>
                <w:rFonts w:ascii="Gill Sans MT" w:hAnsi="Gill Sans MT" w:cs="Calibri"/>
                <w:sz w:val="24"/>
                <w:szCs w:val="24"/>
              </w:rPr>
            </w:pPr>
            <w:r w:rsidRPr="002B4C91">
              <w:rPr>
                <w:rFonts w:ascii="Gill Sans MT" w:hAnsi="Gill Sans MT" w:cs="Calibri"/>
                <w:sz w:val="24"/>
                <w:szCs w:val="24"/>
              </w:rPr>
              <w:t>Work Load of the Sanitary Inspector also would reduce as they don’t have to issue the physical Certificates for Birth and Death</w:t>
            </w:r>
          </w:p>
          <w:p w:rsidR="002B4C91" w:rsidRPr="002B4C91" w:rsidRDefault="002B4C91" w:rsidP="00F53397">
            <w:pPr>
              <w:pStyle w:val="ListParagraph"/>
              <w:numPr>
                <w:ilvl w:val="0"/>
                <w:numId w:val="98"/>
              </w:numPr>
              <w:spacing w:line="360" w:lineRule="auto"/>
              <w:jc w:val="both"/>
              <w:cnfStyle w:val="000000100000"/>
              <w:rPr>
                <w:rFonts w:ascii="Gill Sans MT" w:hAnsi="Gill Sans MT" w:cs="Calibri"/>
                <w:sz w:val="24"/>
                <w:szCs w:val="24"/>
              </w:rPr>
            </w:pPr>
            <w:r w:rsidRPr="002B4C91">
              <w:rPr>
                <w:rFonts w:ascii="Gill Sans MT" w:hAnsi="Gill Sans MT" w:cs="Calibri"/>
                <w:sz w:val="24"/>
                <w:szCs w:val="24"/>
              </w:rPr>
              <w:t xml:space="preserve">Birth data could be immediately shared from the hospital if they would be provided with the username and password for the Birth/ Death module. </w:t>
            </w:r>
          </w:p>
        </w:tc>
      </w:tr>
      <w:tr w:rsidR="002B4C91" w:rsidRPr="002B4C91" w:rsidTr="002B4C91">
        <w:trPr>
          <w:cnfStyle w:val="000000010000"/>
          <w:trHeight w:val="745"/>
        </w:trPr>
        <w:tc>
          <w:tcPr>
            <w:cnfStyle w:val="001000000000"/>
            <w:tcW w:w="620" w:type="pct"/>
            <w:vMerge/>
            <w:hideMark/>
          </w:tcPr>
          <w:p w:rsidR="002B4C91" w:rsidRPr="002B4C91" w:rsidRDefault="002B4C91" w:rsidP="004A2806">
            <w:pPr>
              <w:spacing w:line="360" w:lineRule="auto"/>
              <w:rPr>
                <w:rFonts w:ascii="Gill Sans MT" w:hAnsi="Gill Sans MT" w:cs="Calibri"/>
                <w:b w:val="0"/>
                <w:bCs w:val="0"/>
                <w:sz w:val="24"/>
                <w:szCs w:val="24"/>
              </w:rPr>
            </w:pPr>
          </w:p>
        </w:tc>
        <w:tc>
          <w:tcPr>
            <w:tcW w:w="1927" w:type="pct"/>
            <w:hideMark/>
          </w:tcPr>
          <w:p w:rsidR="002B4C91" w:rsidRPr="002B4C91" w:rsidRDefault="002B4C91" w:rsidP="00F53397">
            <w:pPr>
              <w:pStyle w:val="ListParagraph"/>
              <w:numPr>
                <w:ilvl w:val="0"/>
                <w:numId w:val="98"/>
              </w:numPr>
              <w:spacing w:line="360" w:lineRule="auto"/>
              <w:cnfStyle w:val="000000010000"/>
              <w:rPr>
                <w:rFonts w:ascii="Gill Sans MT" w:hAnsi="Gill Sans MT"/>
                <w:sz w:val="24"/>
                <w:szCs w:val="24"/>
              </w:rPr>
            </w:pPr>
            <w:r w:rsidRPr="002B4C91">
              <w:rPr>
                <w:rFonts w:ascii="Gill Sans MT" w:hAnsi="Gill Sans MT"/>
                <w:sz w:val="24"/>
                <w:szCs w:val="24"/>
              </w:rPr>
              <w:t>Registration of Death</w:t>
            </w:r>
          </w:p>
        </w:tc>
        <w:tc>
          <w:tcPr>
            <w:tcW w:w="2453" w:type="pct"/>
            <w:vMerge/>
            <w:hideMark/>
          </w:tcPr>
          <w:p w:rsidR="002B4C91" w:rsidRPr="002B4C91" w:rsidRDefault="002B4C91" w:rsidP="004A2806">
            <w:pPr>
              <w:spacing w:line="360" w:lineRule="auto"/>
              <w:cnfStyle w:val="000000010000"/>
              <w:rPr>
                <w:rFonts w:ascii="Gill Sans MT" w:hAnsi="Gill Sans MT" w:cs="Calibri"/>
                <w:sz w:val="24"/>
                <w:szCs w:val="24"/>
              </w:rPr>
            </w:pPr>
          </w:p>
        </w:tc>
      </w:tr>
      <w:tr w:rsidR="002B4C91" w:rsidRPr="002B4C91" w:rsidTr="002B4C91">
        <w:trPr>
          <w:cnfStyle w:val="000000100000"/>
          <w:trHeight w:val="988"/>
        </w:trPr>
        <w:tc>
          <w:tcPr>
            <w:cnfStyle w:val="001000000000"/>
            <w:tcW w:w="620" w:type="pct"/>
            <w:vMerge/>
            <w:hideMark/>
          </w:tcPr>
          <w:p w:rsidR="002B4C91" w:rsidRPr="002B4C91" w:rsidRDefault="002B4C91" w:rsidP="004A2806">
            <w:pPr>
              <w:spacing w:line="360" w:lineRule="auto"/>
              <w:rPr>
                <w:rFonts w:ascii="Gill Sans MT" w:hAnsi="Gill Sans MT" w:cs="Calibri"/>
                <w:b w:val="0"/>
                <w:bCs w:val="0"/>
                <w:sz w:val="24"/>
                <w:szCs w:val="24"/>
              </w:rPr>
            </w:pPr>
          </w:p>
        </w:tc>
        <w:tc>
          <w:tcPr>
            <w:tcW w:w="1927" w:type="pct"/>
            <w:hideMark/>
          </w:tcPr>
          <w:p w:rsidR="002B4C91" w:rsidRPr="002B4C91" w:rsidRDefault="002B4C91" w:rsidP="00F53397">
            <w:pPr>
              <w:pStyle w:val="ListParagraph"/>
              <w:numPr>
                <w:ilvl w:val="0"/>
                <w:numId w:val="98"/>
              </w:numPr>
              <w:spacing w:line="360" w:lineRule="auto"/>
              <w:cnfStyle w:val="000000100000"/>
              <w:rPr>
                <w:rFonts w:ascii="Gill Sans MT" w:hAnsi="Gill Sans MT"/>
                <w:sz w:val="24"/>
                <w:szCs w:val="24"/>
              </w:rPr>
            </w:pPr>
            <w:r w:rsidRPr="002B4C91">
              <w:rPr>
                <w:rFonts w:ascii="Gill Sans MT" w:hAnsi="Gill Sans MT"/>
                <w:sz w:val="24"/>
                <w:szCs w:val="24"/>
              </w:rPr>
              <w:t>Issuance of Birth Certificate</w:t>
            </w:r>
          </w:p>
        </w:tc>
        <w:tc>
          <w:tcPr>
            <w:tcW w:w="2453" w:type="pct"/>
            <w:vMerge/>
            <w:hideMark/>
          </w:tcPr>
          <w:p w:rsidR="002B4C91" w:rsidRPr="002B4C91" w:rsidRDefault="002B4C91" w:rsidP="004A2806">
            <w:pPr>
              <w:spacing w:line="360" w:lineRule="auto"/>
              <w:cnfStyle w:val="000000100000"/>
              <w:rPr>
                <w:rFonts w:ascii="Gill Sans MT" w:hAnsi="Gill Sans MT" w:cs="Calibri"/>
                <w:sz w:val="24"/>
                <w:szCs w:val="24"/>
              </w:rPr>
            </w:pPr>
          </w:p>
        </w:tc>
      </w:tr>
      <w:tr w:rsidR="002B4C91" w:rsidRPr="002B4C91" w:rsidTr="002B4C91">
        <w:trPr>
          <w:cnfStyle w:val="000000010000"/>
        </w:trPr>
        <w:tc>
          <w:tcPr>
            <w:cnfStyle w:val="001000000000"/>
            <w:tcW w:w="620" w:type="pct"/>
            <w:vMerge/>
            <w:hideMark/>
          </w:tcPr>
          <w:p w:rsidR="002B4C91" w:rsidRPr="002B4C91" w:rsidRDefault="002B4C91" w:rsidP="004A2806">
            <w:pPr>
              <w:spacing w:line="360" w:lineRule="auto"/>
              <w:rPr>
                <w:rFonts w:ascii="Gill Sans MT" w:hAnsi="Gill Sans MT" w:cs="Calibri"/>
                <w:b w:val="0"/>
                <w:bCs w:val="0"/>
                <w:sz w:val="24"/>
                <w:szCs w:val="24"/>
              </w:rPr>
            </w:pPr>
          </w:p>
        </w:tc>
        <w:tc>
          <w:tcPr>
            <w:tcW w:w="1927" w:type="pct"/>
            <w:hideMark/>
          </w:tcPr>
          <w:p w:rsidR="002B4C91" w:rsidRPr="002B4C91" w:rsidRDefault="002B4C91" w:rsidP="00F53397">
            <w:pPr>
              <w:pStyle w:val="ListParagraph"/>
              <w:numPr>
                <w:ilvl w:val="0"/>
                <w:numId w:val="98"/>
              </w:numPr>
              <w:spacing w:line="360" w:lineRule="auto"/>
              <w:cnfStyle w:val="000000010000"/>
              <w:rPr>
                <w:rFonts w:ascii="Gill Sans MT" w:hAnsi="Gill Sans MT"/>
                <w:sz w:val="24"/>
                <w:szCs w:val="24"/>
              </w:rPr>
            </w:pPr>
            <w:r w:rsidRPr="002B4C91">
              <w:rPr>
                <w:rFonts w:ascii="Gill Sans MT" w:hAnsi="Gill Sans MT"/>
                <w:sz w:val="24"/>
                <w:szCs w:val="24"/>
              </w:rPr>
              <w:t>Issuance of Death Certificate</w:t>
            </w:r>
          </w:p>
        </w:tc>
        <w:tc>
          <w:tcPr>
            <w:tcW w:w="2453" w:type="pct"/>
            <w:vMerge/>
            <w:hideMark/>
          </w:tcPr>
          <w:p w:rsidR="002B4C91" w:rsidRPr="002B4C91" w:rsidRDefault="002B4C91" w:rsidP="004A2806">
            <w:pPr>
              <w:spacing w:line="360" w:lineRule="auto"/>
              <w:cnfStyle w:val="000000010000"/>
              <w:rPr>
                <w:rFonts w:ascii="Gill Sans MT" w:hAnsi="Gill Sans MT" w:cs="Calibri"/>
                <w:sz w:val="24"/>
                <w:szCs w:val="24"/>
              </w:rPr>
            </w:pPr>
          </w:p>
        </w:tc>
      </w:tr>
      <w:tr w:rsidR="002B4C91" w:rsidRPr="002B4C91" w:rsidTr="002B4C91">
        <w:trPr>
          <w:cnfStyle w:val="000000100000"/>
        </w:trPr>
        <w:tc>
          <w:tcPr>
            <w:cnfStyle w:val="001000000000"/>
            <w:tcW w:w="620" w:type="pct"/>
            <w:vMerge/>
            <w:hideMark/>
          </w:tcPr>
          <w:p w:rsidR="002B4C91" w:rsidRPr="002B4C91" w:rsidRDefault="002B4C91" w:rsidP="004A2806">
            <w:pPr>
              <w:spacing w:line="360" w:lineRule="auto"/>
              <w:rPr>
                <w:rFonts w:ascii="Gill Sans MT" w:hAnsi="Gill Sans MT" w:cs="Calibri"/>
                <w:b w:val="0"/>
                <w:bCs w:val="0"/>
                <w:sz w:val="24"/>
                <w:szCs w:val="24"/>
              </w:rPr>
            </w:pPr>
          </w:p>
        </w:tc>
        <w:tc>
          <w:tcPr>
            <w:tcW w:w="1927" w:type="pct"/>
            <w:hideMark/>
          </w:tcPr>
          <w:p w:rsidR="002B4C91" w:rsidRPr="002B4C91" w:rsidRDefault="002B4C91" w:rsidP="00F53397">
            <w:pPr>
              <w:pStyle w:val="ListParagraph"/>
              <w:numPr>
                <w:ilvl w:val="0"/>
                <w:numId w:val="98"/>
              </w:numPr>
              <w:spacing w:line="360" w:lineRule="auto"/>
              <w:cnfStyle w:val="000000100000"/>
              <w:rPr>
                <w:rFonts w:ascii="Gill Sans MT" w:hAnsi="Gill Sans MT"/>
                <w:sz w:val="24"/>
                <w:szCs w:val="24"/>
              </w:rPr>
            </w:pPr>
            <w:r w:rsidRPr="002B4C91">
              <w:rPr>
                <w:rFonts w:ascii="Gill Sans MT" w:hAnsi="Gill Sans MT"/>
                <w:sz w:val="24"/>
                <w:szCs w:val="24"/>
              </w:rPr>
              <w:t xml:space="preserve">D &amp; O Trade License </w:t>
            </w:r>
          </w:p>
        </w:tc>
        <w:tc>
          <w:tcPr>
            <w:tcW w:w="2453" w:type="pct"/>
          </w:tcPr>
          <w:p w:rsidR="002B4C91" w:rsidRPr="002B4C91" w:rsidRDefault="002B4C91" w:rsidP="00F53397">
            <w:pPr>
              <w:pStyle w:val="ListParagraph"/>
              <w:numPr>
                <w:ilvl w:val="0"/>
                <w:numId w:val="98"/>
              </w:numPr>
              <w:spacing w:line="360" w:lineRule="auto"/>
              <w:jc w:val="both"/>
              <w:cnfStyle w:val="000000100000"/>
              <w:rPr>
                <w:rFonts w:ascii="Gill Sans MT" w:hAnsi="Gill Sans MT" w:cs="Calibri"/>
                <w:sz w:val="24"/>
                <w:szCs w:val="24"/>
              </w:rPr>
            </w:pPr>
            <w:r w:rsidRPr="002B4C91">
              <w:rPr>
                <w:rFonts w:ascii="Gill Sans MT" w:hAnsi="Gill Sans MT" w:cs="Calibri"/>
                <w:sz w:val="24"/>
                <w:szCs w:val="24"/>
              </w:rPr>
              <w:t>Provision of online submission of application</w:t>
            </w:r>
          </w:p>
          <w:p w:rsidR="002B4C91" w:rsidRPr="002B4C91" w:rsidRDefault="002B4C91" w:rsidP="00F53397">
            <w:pPr>
              <w:pStyle w:val="ListParagraph"/>
              <w:numPr>
                <w:ilvl w:val="0"/>
                <w:numId w:val="98"/>
              </w:numPr>
              <w:spacing w:line="360" w:lineRule="auto"/>
              <w:jc w:val="both"/>
              <w:cnfStyle w:val="000000100000"/>
              <w:rPr>
                <w:rFonts w:ascii="Gill Sans MT" w:hAnsi="Gill Sans MT" w:cs="Calibri"/>
                <w:sz w:val="24"/>
                <w:szCs w:val="24"/>
              </w:rPr>
            </w:pPr>
            <w:r w:rsidRPr="002B4C91">
              <w:rPr>
                <w:rFonts w:ascii="Gill Sans MT" w:hAnsi="Gill Sans MT" w:cs="Calibri"/>
                <w:sz w:val="24"/>
                <w:szCs w:val="24"/>
              </w:rPr>
              <w:t>Reduced Workload for government staff.</w:t>
            </w:r>
          </w:p>
          <w:p w:rsidR="002B4C91" w:rsidRPr="002B4C91" w:rsidRDefault="002B4C91" w:rsidP="00F53397">
            <w:pPr>
              <w:pStyle w:val="ListParagraph"/>
              <w:numPr>
                <w:ilvl w:val="0"/>
                <w:numId w:val="98"/>
              </w:numPr>
              <w:spacing w:line="360" w:lineRule="auto"/>
              <w:jc w:val="both"/>
              <w:cnfStyle w:val="000000100000"/>
              <w:rPr>
                <w:rFonts w:ascii="Gill Sans MT" w:hAnsi="Gill Sans MT" w:cs="Calibri"/>
                <w:sz w:val="24"/>
                <w:szCs w:val="24"/>
              </w:rPr>
            </w:pPr>
            <w:r w:rsidRPr="002B4C91">
              <w:rPr>
                <w:rFonts w:ascii="Gill Sans MT" w:hAnsi="Gill Sans MT" w:cs="Calibri"/>
                <w:sz w:val="24"/>
                <w:szCs w:val="24"/>
              </w:rPr>
              <w:t>Convenient mode of online payment.</w:t>
            </w:r>
          </w:p>
          <w:p w:rsidR="002B4C91" w:rsidRPr="002B4C91" w:rsidRDefault="002B4C91" w:rsidP="00F53397">
            <w:pPr>
              <w:pStyle w:val="ListParagraph"/>
              <w:numPr>
                <w:ilvl w:val="0"/>
                <w:numId w:val="98"/>
              </w:numPr>
              <w:spacing w:line="360" w:lineRule="auto"/>
              <w:jc w:val="both"/>
              <w:cnfStyle w:val="000000100000"/>
              <w:rPr>
                <w:rFonts w:ascii="Gill Sans MT" w:hAnsi="Gill Sans MT" w:cs="Calibri"/>
                <w:sz w:val="24"/>
                <w:szCs w:val="24"/>
              </w:rPr>
            </w:pPr>
            <w:r w:rsidRPr="002B4C91">
              <w:rPr>
                <w:rFonts w:ascii="Gill Sans MT" w:hAnsi="Gill Sans MT" w:cs="Calibri"/>
                <w:sz w:val="24"/>
                <w:szCs w:val="24"/>
              </w:rPr>
              <w:t>Easy tracking of status of application</w:t>
            </w:r>
          </w:p>
          <w:p w:rsidR="002B4C91" w:rsidRPr="002B4C91" w:rsidRDefault="002B4C91" w:rsidP="00F53397">
            <w:pPr>
              <w:pStyle w:val="ListParagraph"/>
              <w:numPr>
                <w:ilvl w:val="0"/>
                <w:numId w:val="98"/>
              </w:numPr>
              <w:spacing w:line="360" w:lineRule="auto"/>
              <w:jc w:val="both"/>
              <w:cnfStyle w:val="000000100000"/>
              <w:rPr>
                <w:rFonts w:ascii="Gill Sans MT" w:hAnsi="Gill Sans MT" w:cs="Calibri"/>
                <w:sz w:val="24"/>
                <w:szCs w:val="24"/>
              </w:rPr>
            </w:pPr>
            <w:r w:rsidRPr="002B4C91">
              <w:rPr>
                <w:rFonts w:ascii="Gill Sans MT" w:hAnsi="Gill Sans MT" w:cs="Calibri"/>
                <w:sz w:val="24"/>
                <w:szCs w:val="24"/>
              </w:rPr>
              <w:t xml:space="preserve">Enablement of license issuance </w:t>
            </w:r>
            <w:r w:rsidRPr="002B4C91">
              <w:rPr>
                <w:rFonts w:ascii="Gill Sans MT" w:hAnsi="Gill Sans MT" w:cs="Calibri"/>
                <w:sz w:val="24"/>
                <w:szCs w:val="24"/>
              </w:rPr>
              <w:lastRenderedPageBreak/>
              <w:t>through the website eliminates the chances of delays in physical delivery of licenses</w:t>
            </w:r>
          </w:p>
        </w:tc>
      </w:tr>
      <w:tr w:rsidR="002B4C91" w:rsidRPr="002B4C91" w:rsidTr="002B4C91">
        <w:trPr>
          <w:cnfStyle w:val="000000010000"/>
        </w:trPr>
        <w:tc>
          <w:tcPr>
            <w:cnfStyle w:val="001000000000"/>
            <w:tcW w:w="620" w:type="pct"/>
            <w:vMerge/>
            <w:hideMark/>
          </w:tcPr>
          <w:p w:rsidR="002B4C91" w:rsidRPr="002B4C91" w:rsidRDefault="002B4C91" w:rsidP="004A2806">
            <w:pPr>
              <w:spacing w:line="360" w:lineRule="auto"/>
              <w:rPr>
                <w:rFonts w:ascii="Gill Sans MT" w:hAnsi="Gill Sans MT" w:cs="Calibri"/>
                <w:b w:val="0"/>
                <w:bCs w:val="0"/>
                <w:sz w:val="24"/>
                <w:szCs w:val="24"/>
              </w:rPr>
            </w:pPr>
          </w:p>
        </w:tc>
        <w:tc>
          <w:tcPr>
            <w:tcW w:w="1927" w:type="pct"/>
            <w:hideMark/>
          </w:tcPr>
          <w:p w:rsidR="002B4C91" w:rsidRPr="002B4C91" w:rsidRDefault="002B4C91" w:rsidP="00F53397">
            <w:pPr>
              <w:pStyle w:val="ListParagraph"/>
              <w:numPr>
                <w:ilvl w:val="0"/>
                <w:numId w:val="98"/>
              </w:numPr>
              <w:spacing w:line="360" w:lineRule="auto"/>
              <w:cnfStyle w:val="000000010000"/>
              <w:rPr>
                <w:rFonts w:ascii="Gill Sans MT" w:hAnsi="Gill Sans MT"/>
                <w:sz w:val="24"/>
                <w:szCs w:val="24"/>
              </w:rPr>
            </w:pPr>
            <w:r w:rsidRPr="002B4C91">
              <w:rPr>
                <w:rFonts w:ascii="Gill Sans MT" w:hAnsi="Gill Sans MT"/>
                <w:sz w:val="24"/>
                <w:szCs w:val="24"/>
              </w:rPr>
              <w:t>Solid Waste Management</w:t>
            </w:r>
          </w:p>
        </w:tc>
        <w:tc>
          <w:tcPr>
            <w:tcW w:w="2453" w:type="pct"/>
          </w:tcPr>
          <w:p w:rsidR="002B4C91" w:rsidRPr="002B4C91" w:rsidRDefault="002B4C91" w:rsidP="00F53397">
            <w:pPr>
              <w:pStyle w:val="ListParagraph"/>
              <w:numPr>
                <w:ilvl w:val="0"/>
                <w:numId w:val="98"/>
              </w:numPr>
              <w:spacing w:line="360" w:lineRule="auto"/>
              <w:jc w:val="both"/>
              <w:cnfStyle w:val="000000010000"/>
              <w:rPr>
                <w:rFonts w:ascii="Gill Sans MT" w:hAnsi="Gill Sans MT" w:cs="Calibri"/>
                <w:sz w:val="24"/>
                <w:szCs w:val="24"/>
              </w:rPr>
            </w:pPr>
            <w:r w:rsidRPr="002B4C91">
              <w:rPr>
                <w:rFonts w:ascii="Gill Sans MT" w:hAnsi="Gill Sans MT" w:cs="Calibri"/>
                <w:sz w:val="24"/>
                <w:szCs w:val="24"/>
              </w:rPr>
              <w:t>Real Time monitoring of the Vehicles through the GPS tracking System</w:t>
            </w:r>
          </w:p>
          <w:p w:rsidR="002B4C91" w:rsidRPr="002B4C91" w:rsidRDefault="002B4C91" w:rsidP="00F53397">
            <w:pPr>
              <w:pStyle w:val="ListParagraph"/>
              <w:numPr>
                <w:ilvl w:val="0"/>
                <w:numId w:val="98"/>
              </w:numPr>
              <w:spacing w:line="360" w:lineRule="auto"/>
              <w:jc w:val="both"/>
              <w:cnfStyle w:val="000000010000"/>
              <w:rPr>
                <w:rFonts w:ascii="Gill Sans MT" w:hAnsi="Gill Sans MT" w:cs="Calibri"/>
                <w:sz w:val="24"/>
                <w:szCs w:val="24"/>
              </w:rPr>
            </w:pPr>
            <w:r w:rsidRPr="002B4C91">
              <w:rPr>
                <w:rFonts w:ascii="Gill Sans MT" w:hAnsi="Gill Sans MT" w:cs="Calibri"/>
                <w:sz w:val="24"/>
                <w:szCs w:val="24"/>
              </w:rPr>
              <w:t>Efficient Fuel Management due to the route optimization</w:t>
            </w:r>
          </w:p>
          <w:p w:rsidR="002B4C91" w:rsidRPr="002B4C91" w:rsidRDefault="002B4C91" w:rsidP="00F53397">
            <w:pPr>
              <w:pStyle w:val="ListParagraph"/>
              <w:numPr>
                <w:ilvl w:val="0"/>
                <w:numId w:val="98"/>
              </w:numPr>
              <w:spacing w:line="360" w:lineRule="auto"/>
              <w:jc w:val="both"/>
              <w:cnfStyle w:val="000000010000"/>
              <w:rPr>
                <w:rFonts w:ascii="Gill Sans MT" w:hAnsi="Gill Sans MT" w:cs="Calibri"/>
                <w:sz w:val="24"/>
                <w:szCs w:val="24"/>
              </w:rPr>
            </w:pPr>
            <w:r w:rsidRPr="002B4C91">
              <w:rPr>
                <w:rFonts w:ascii="Gill Sans MT" w:hAnsi="Gill Sans MT" w:cs="Calibri"/>
                <w:sz w:val="24"/>
                <w:szCs w:val="24"/>
              </w:rPr>
              <w:t>Enhances monitoring tool</w:t>
            </w:r>
          </w:p>
          <w:p w:rsidR="002B4C91" w:rsidRPr="002B4C91" w:rsidRDefault="002B4C91" w:rsidP="00F53397">
            <w:pPr>
              <w:pStyle w:val="ListParagraph"/>
              <w:widowControl w:val="0"/>
              <w:numPr>
                <w:ilvl w:val="0"/>
                <w:numId w:val="98"/>
              </w:numPr>
              <w:spacing w:after="120" w:line="360" w:lineRule="auto"/>
              <w:contextualSpacing w:val="0"/>
              <w:jc w:val="both"/>
              <w:cnfStyle w:val="000000010000"/>
              <w:rPr>
                <w:rFonts w:ascii="Gill Sans MT" w:hAnsi="Gill Sans MT" w:cs="Calibri"/>
                <w:sz w:val="24"/>
                <w:szCs w:val="24"/>
              </w:rPr>
            </w:pPr>
            <w:r w:rsidRPr="002B4C91">
              <w:rPr>
                <w:rFonts w:ascii="Gill Sans MT" w:hAnsi="Gill Sans MT" w:cs="Calibri"/>
                <w:sz w:val="24"/>
                <w:szCs w:val="24"/>
              </w:rPr>
              <w:t>Route optimization-Shortest path from the collection point to the dumping yard</w:t>
            </w:r>
          </w:p>
        </w:tc>
      </w:tr>
      <w:tr w:rsidR="002B4C91" w:rsidRPr="002B4C91" w:rsidTr="002B4C91">
        <w:trPr>
          <w:cnfStyle w:val="000000100000"/>
        </w:trPr>
        <w:tc>
          <w:tcPr>
            <w:cnfStyle w:val="001000000000"/>
            <w:tcW w:w="620" w:type="pct"/>
            <w:vMerge w:val="restart"/>
          </w:tcPr>
          <w:p w:rsidR="002B4C91" w:rsidRPr="002B4C91" w:rsidRDefault="002B4C91" w:rsidP="00F53397">
            <w:pPr>
              <w:pStyle w:val="ListParagraph"/>
              <w:numPr>
                <w:ilvl w:val="0"/>
                <w:numId w:val="176"/>
              </w:numPr>
              <w:spacing w:line="360" w:lineRule="auto"/>
              <w:rPr>
                <w:rFonts w:ascii="Gill Sans MT" w:hAnsi="Gill Sans MT"/>
                <w:b w:val="0"/>
                <w:bCs w:val="0"/>
                <w:sz w:val="24"/>
                <w:szCs w:val="24"/>
              </w:rPr>
            </w:pPr>
          </w:p>
        </w:tc>
        <w:tc>
          <w:tcPr>
            <w:tcW w:w="1927" w:type="pct"/>
            <w:hideMark/>
          </w:tcPr>
          <w:p w:rsidR="002B4C91" w:rsidRPr="002B4C91" w:rsidRDefault="002B4C91" w:rsidP="00F53397">
            <w:pPr>
              <w:pStyle w:val="ListParagraph"/>
              <w:numPr>
                <w:ilvl w:val="0"/>
                <w:numId w:val="98"/>
              </w:numPr>
              <w:spacing w:line="360" w:lineRule="auto"/>
              <w:cnfStyle w:val="000000100000"/>
              <w:rPr>
                <w:rFonts w:ascii="Gill Sans MT" w:hAnsi="Gill Sans MT"/>
                <w:sz w:val="24"/>
                <w:szCs w:val="24"/>
              </w:rPr>
            </w:pPr>
            <w:r w:rsidRPr="002B4C91">
              <w:rPr>
                <w:rFonts w:ascii="Gill Sans MT" w:hAnsi="Gill Sans MT"/>
                <w:sz w:val="24"/>
                <w:szCs w:val="24"/>
              </w:rPr>
              <w:t>Property tax</w:t>
            </w:r>
          </w:p>
        </w:tc>
        <w:tc>
          <w:tcPr>
            <w:tcW w:w="2453" w:type="pct"/>
          </w:tcPr>
          <w:p w:rsidR="002B4C91" w:rsidRPr="002B4C91" w:rsidRDefault="002B4C91" w:rsidP="00F53397">
            <w:pPr>
              <w:pStyle w:val="ListParagraph"/>
              <w:widowControl w:val="0"/>
              <w:numPr>
                <w:ilvl w:val="0"/>
                <w:numId w:val="98"/>
              </w:numPr>
              <w:spacing w:after="120" w:line="360" w:lineRule="auto"/>
              <w:contextualSpacing w:val="0"/>
              <w:jc w:val="both"/>
              <w:cnfStyle w:val="000000100000"/>
              <w:rPr>
                <w:rFonts w:ascii="Gill Sans MT" w:hAnsi="Gill Sans MT" w:cs="Calibri"/>
                <w:sz w:val="24"/>
                <w:szCs w:val="24"/>
              </w:rPr>
            </w:pPr>
            <w:r w:rsidRPr="002B4C91">
              <w:rPr>
                <w:rFonts w:ascii="Gill Sans MT" w:hAnsi="Gill Sans MT" w:cs="Calibri"/>
                <w:sz w:val="24"/>
                <w:szCs w:val="24"/>
              </w:rPr>
              <w:t>More ease in applying online.</w:t>
            </w:r>
          </w:p>
          <w:p w:rsidR="002B4C91" w:rsidRPr="002B4C91" w:rsidRDefault="002B4C91" w:rsidP="00F53397">
            <w:pPr>
              <w:pStyle w:val="ListParagraph"/>
              <w:widowControl w:val="0"/>
              <w:numPr>
                <w:ilvl w:val="0"/>
                <w:numId w:val="98"/>
              </w:numPr>
              <w:spacing w:after="120" w:line="360" w:lineRule="auto"/>
              <w:contextualSpacing w:val="0"/>
              <w:jc w:val="both"/>
              <w:cnfStyle w:val="000000100000"/>
              <w:rPr>
                <w:rFonts w:ascii="Gill Sans MT" w:hAnsi="Gill Sans MT" w:cs="Calibri"/>
                <w:sz w:val="24"/>
                <w:szCs w:val="24"/>
              </w:rPr>
            </w:pPr>
            <w:r w:rsidRPr="002B4C91">
              <w:rPr>
                <w:rFonts w:ascii="Gill Sans MT" w:hAnsi="Gill Sans MT" w:cs="Calibri"/>
                <w:sz w:val="24"/>
                <w:szCs w:val="24"/>
              </w:rPr>
              <w:t xml:space="preserve">Better queue management at facilitation center </w:t>
            </w:r>
          </w:p>
          <w:p w:rsidR="002B4C91" w:rsidRPr="002B4C91" w:rsidRDefault="002B4C91" w:rsidP="00F53397">
            <w:pPr>
              <w:pStyle w:val="ListParagraph"/>
              <w:widowControl w:val="0"/>
              <w:numPr>
                <w:ilvl w:val="0"/>
                <w:numId w:val="98"/>
              </w:numPr>
              <w:spacing w:after="120" w:line="360" w:lineRule="auto"/>
              <w:contextualSpacing w:val="0"/>
              <w:jc w:val="both"/>
              <w:cnfStyle w:val="000000100000"/>
              <w:rPr>
                <w:rFonts w:ascii="Gill Sans MT" w:hAnsi="Gill Sans MT" w:cs="Calibri"/>
                <w:sz w:val="24"/>
                <w:szCs w:val="24"/>
              </w:rPr>
            </w:pPr>
            <w:r w:rsidRPr="002B4C91">
              <w:rPr>
                <w:rFonts w:ascii="Gill Sans MT" w:hAnsi="Gill Sans MT" w:cs="Calibri"/>
                <w:sz w:val="24"/>
                <w:szCs w:val="24"/>
              </w:rPr>
              <w:t>Real time status trickling of application with the provision of Work Flow.</w:t>
            </w:r>
          </w:p>
          <w:p w:rsidR="002B4C91" w:rsidRPr="002B4C91" w:rsidRDefault="002B4C91" w:rsidP="00F53397">
            <w:pPr>
              <w:pStyle w:val="ListParagraph"/>
              <w:widowControl w:val="0"/>
              <w:numPr>
                <w:ilvl w:val="0"/>
                <w:numId w:val="98"/>
              </w:numPr>
              <w:spacing w:after="120" w:line="360" w:lineRule="auto"/>
              <w:contextualSpacing w:val="0"/>
              <w:jc w:val="both"/>
              <w:cnfStyle w:val="000000100000"/>
              <w:rPr>
                <w:rFonts w:ascii="Gill Sans MT" w:hAnsi="Gill Sans MT" w:cs="Calibri"/>
                <w:sz w:val="24"/>
                <w:szCs w:val="24"/>
              </w:rPr>
            </w:pPr>
            <w:r w:rsidRPr="002B4C91">
              <w:rPr>
                <w:rFonts w:ascii="Gill Sans MT" w:hAnsi="Gill Sans MT" w:cs="Calibri"/>
                <w:sz w:val="24"/>
                <w:szCs w:val="24"/>
              </w:rPr>
              <w:t>Integrated collection details</w:t>
            </w:r>
          </w:p>
          <w:p w:rsidR="002B4C91" w:rsidRPr="002B4C91" w:rsidRDefault="002B4C91" w:rsidP="00F53397">
            <w:pPr>
              <w:pStyle w:val="ListParagraph"/>
              <w:widowControl w:val="0"/>
              <w:numPr>
                <w:ilvl w:val="0"/>
                <w:numId w:val="98"/>
              </w:numPr>
              <w:spacing w:after="120" w:line="360" w:lineRule="auto"/>
              <w:contextualSpacing w:val="0"/>
              <w:jc w:val="both"/>
              <w:cnfStyle w:val="000000100000"/>
              <w:rPr>
                <w:rFonts w:ascii="Gill Sans MT" w:hAnsi="Gill Sans MT" w:cs="Calibri"/>
                <w:sz w:val="24"/>
                <w:szCs w:val="24"/>
              </w:rPr>
            </w:pPr>
            <w:r w:rsidRPr="002B4C91">
              <w:rPr>
                <w:rFonts w:ascii="Gill Sans MT" w:hAnsi="Gill Sans MT" w:cs="Calibri"/>
                <w:sz w:val="24"/>
                <w:szCs w:val="24"/>
              </w:rPr>
              <w:t>Better MIS to be generated for the department</w:t>
            </w:r>
          </w:p>
        </w:tc>
      </w:tr>
      <w:tr w:rsidR="002B4C91" w:rsidRPr="002B4C91" w:rsidTr="002B4C91">
        <w:trPr>
          <w:cnfStyle w:val="000000010000"/>
        </w:trPr>
        <w:tc>
          <w:tcPr>
            <w:cnfStyle w:val="001000000000"/>
            <w:tcW w:w="620" w:type="pct"/>
            <w:vMerge/>
            <w:hideMark/>
          </w:tcPr>
          <w:p w:rsidR="002B4C91" w:rsidRPr="002B4C91" w:rsidRDefault="002B4C91" w:rsidP="004A2806">
            <w:pPr>
              <w:spacing w:line="360" w:lineRule="auto"/>
              <w:rPr>
                <w:rFonts w:ascii="Gill Sans MT" w:hAnsi="Gill Sans MT" w:cs="Calibri"/>
                <w:b w:val="0"/>
                <w:bCs w:val="0"/>
                <w:sz w:val="24"/>
                <w:szCs w:val="24"/>
              </w:rPr>
            </w:pPr>
          </w:p>
        </w:tc>
        <w:tc>
          <w:tcPr>
            <w:tcW w:w="1927" w:type="pct"/>
            <w:hideMark/>
          </w:tcPr>
          <w:p w:rsidR="002B4C91" w:rsidRPr="002B4C91" w:rsidRDefault="002B4C91" w:rsidP="00F53397">
            <w:pPr>
              <w:pStyle w:val="ListParagraph"/>
              <w:numPr>
                <w:ilvl w:val="0"/>
                <w:numId w:val="98"/>
              </w:numPr>
              <w:spacing w:line="360" w:lineRule="auto"/>
              <w:cnfStyle w:val="000000010000"/>
              <w:rPr>
                <w:rFonts w:ascii="Gill Sans MT" w:hAnsi="Gill Sans MT"/>
                <w:sz w:val="24"/>
                <w:szCs w:val="24"/>
              </w:rPr>
            </w:pPr>
            <w:r w:rsidRPr="002B4C91">
              <w:rPr>
                <w:rFonts w:ascii="Gill Sans MT" w:hAnsi="Gill Sans MT"/>
                <w:sz w:val="24"/>
                <w:szCs w:val="24"/>
              </w:rPr>
              <w:t>Water Supply</w:t>
            </w:r>
          </w:p>
        </w:tc>
        <w:tc>
          <w:tcPr>
            <w:tcW w:w="2453" w:type="pct"/>
          </w:tcPr>
          <w:p w:rsidR="002B4C91" w:rsidRPr="002B4C91" w:rsidRDefault="002B4C91" w:rsidP="00F53397">
            <w:pPr>
              <w:pStyle w:val="ListParagraph"/>
              <w:widowControl w:val="0"/>
              <w:numPr>
                <w:ilvl w:val="0"/>
                <w:numId w:val="98"/>
              </w:numPr>
              <w:spacing w:after="120" w:line="360" w:lineRule="auto"/>
              <w:contextualSpacing w:val="0"/>
              <w:jc w:val="both"/>
              <w:cnfStyle w:val="000000010000"/>
              <w:rPr>
                <w:rFonts w:ascii="Gill Sans MT" w:hAnsi="Gill Sans MT" w:cs="Calibri"/>
                <w:sz w:val="24"/>
                <w:szCs w:val="24"/>
              </w:rPr>
            </w:pPr>
            <w:r w:rsidRPr="002B4C91">
              <w:rPr>
                <w:rFonts w:ascii="Gill Sans MT" w:hAnsi="Gill Sans MT" w:cs="Calibri"/>
                <w:sz w:val="24"/>
                <w:szCs w:val="24"/>
              </w:rPr>
              <w:t xml:space="preserve">Provision for Online calculation of Water bill. </w:t>
            </w:r>
          </w:p>
          <w:p w:rsidR="002B4C91" w:rsidRPr="002B4C91" w:rsidRDefault="002B4C91" w:rsidP="00F53397">
            <w:pPr>
              <w:pStyle w:val="ListParagraph"/>
              <w:widowControl w:val="0"/>
              <w:numPr>
                <w:ilvl w:val="0"/>
                <w:numId w:val="98"/>
              </w:numPr>
              <w:spacing w:after="120" w:line="360" w:lineRule="auto"/>
              <w:contextualSpacing w:val="0"/>
              <w:jc w:val="both"/>
              <w:cnfStyle w:val="000000010000"/>
              <w:rPr>
                <w:rFonts w:ascii="Gill Sans MT" w:hAnsi="Gill Sans MT" w:cs="Calibri"/>
                <w:sz w:val="24"/>
                <w:szCs w:val="24"/>
              </w:rPr>
            </w:pPr>
            <w:r w:rsidRPr="002B4C91">
              <w:rPr>
                <w:rFonts w:ascii="Gill Sans MT" w:hAnsi="Gill Sans MT" w:cs="Calibri"/>
                <w:sz w:val="24"/>
                <w:szCs w:val="24"/>
              </w:rPr>
              <w:t xml:space="preserve">Better queue management at facilitation center </w:t>
            </w:r>
          </w:p>
          <w:p w:rsidR="002B4C91" w:rsidRPr="002B4C91" w:rsidRDefault="002B4C91" w:rsidP="00F53397">
            <w:pPr>
              <w:pStyle w:val="ListParagraph"/>
              <w:widowControl w:val="0"/>
              <w:numPr>
                <w:ilvl w:val="0"/>
                <w:numId w:val="98"/>
              </w:numPr>
              <w:spacing w:after="120" w:line="360" w:lineRule="auto"/>
              <w:contextualSpacing w:val="0"/>
              <w:jc w:val="both"/>
              <w:cnfStyle w:val="000000010000"/>
              <w:rPr>
                <w:rFonts w:ascii="Gill Sans MT" w:hAnsi="Gill Sans MT" w:cs="Calibri"/>
                <w:sz w:val="24"/>
                <w:szCs w:val="24"/>
              </w:rPr>
            </w:pPr>
            <w:r w:rsidRPr="002B4C91">
              <w:rPr>
                <w:rFonts w:ascii="Gill Sans MT" w:hAnsi="Gill Sans MT" w:cs="Calibri"/>
                <w:sz w:val="24"/>
                <w:szCs w:val="24"/>
              </w:rPr>
              <w:t>Real time status trickling of application with the provision of Work Flow.</w:t>
            </w:r>
          </w:p>
          <w:p w:rsidR="002B4C91" w:rsidRPr="002B4C91" w:rsidRDefault="002B4C91" w:rsidP="00F53397">
            <w:pPr>
              <w:pStyle w:val="ListParagraph"/>
              <w:widowControl w:val="0"/>
              <w:numPr>
                <w:ilvl w:val="0"/>
                <w:numId w:val="98"/>
              </w:numPr>
              <w:spacing w:after="120" w:line="360" w:lineRule="auto"/>
              <w:contextualSpacing w:val="0"/>
              <w:jc w:val="both"/>
              <w:cnfStyle w:val="000000010000"/>
              <w:rPr>
                <w:rFonts w:ascii="Gill Sans MT" w:hAnsi="Gill Sans MT" w:cs="Calibri"/>
                <w:sz w:val="24"/>
                <w:szCs w:val="24"/>
              </w:rPr>
            </w:pPr>
            <w:r w:rsidRPr="002B4C91">
              <w:rPr>
                <w:rFonts w:ascii="Gill Sans MT" w:hAnsi="Gill Sans MT" w:cs="Calibri"/>
                <w:sz w:val="24"/>
                <w:szCs w:val="24"/>
              </w:rPr>
              <w:lastRenderedPageBreak/>
              <w:t>Integrated collection details</w:t>
            </w:r>
          </w:p>
          <w:p w:rsidR="002B4C91" w:rsidRPr="002B4C91" w:rsidRDefault="002B4C91" w:rsidP="00F53397">
            <w:pPr>
              <w:pStyle w:val="ListParagraph"/>
              <w:widowControl w:val="0"/>
              <w:numPr>
                <w:ilvl w:val="0"/>
                <w:numId w:val="98"/>
              </w:numPr>
              <w:spacing w:after="120" w:line="360" w:lineRule="auto"/>
              <w:contextualSpacing w:val="0"/>
              <w:jc w:val="both"/>
              <w:cnfStyle w:val="000000010000"/>
              <w:rPr>
                <w:rFonts w:ascii="Gill Sans MT" w:hAnsi="Gill Sans MT" w:cs="Calibri"/>
                <w:sz w:val="24"/>
                <w:szCs w:val="24"/>
              </w:rPr>
            </w:pPr>
            <w:r w:rsidRPr="002B4C91">
              <w:rPr>
                <w:rFonts w:ascii="Gill Sans MT" w:hAnsi="Gill Sans MT" w:cs="Calibri"/>
                <w:sz w:val="24"/>
                <w:szCs w:val="24"/>
              </w:rPr>
              <w:t>Better MIS to be generated for the department</w:t>
            </w:r>
          </w:p>
        </w:tc>
      </w:tr>
      <w:tr w:rsidR="002B4C91" w:rsidRPr="002B4C91" w:rsidTr="002B4C91">
        <w:trPr>
          <w:cnfStyle w:val="000000100000"/>
        </w:trPr>
        <w:tc>
          <w:tcPr>
            <w:cnfStyle w:val="001000000000"/>
            <w:tcW w:w="620" w:type="pct"/>
            <w:vMerge/>
            <w:hideMark/>
          </w:tcPr>
          <w:p w:rsidR="002B4C91" w:rsidRPr="002B4C91" w:rsidRDefault="002B4C91" w:rsidP="004A2806">
            <w:pPr>
              <w:spacing w:line="360" w:lineRule="auto"/>
              <w:rPr>
                <w:rFonts w:ascii="Gill Sans MT" w:hAnsi="Gill Sans MT" w:cs="Calibri"/>
                <w:b w:val="0"/>
                <w:bCs w:val="0"/>
                <w:sz w:val="24"/>
                <w:szCs w:val="24"/>
              </w:rPr>
            </w:pPr>
          </w:p>
        </w:tc>
        <w:tc>
          <w:tcPr>
            <w:tcW w:w="1927" w:type="pct"/>
            <w:hideMark/>
          </w:tcPr>
          <w:p w:rsidR="002B4C91" w:rsidRPr="002B4C91" w:rsidRDefault="002B4C91" w:rsidP="00F53397">
            <w:pPr>
              <w:pStyle w:val="ListParagraph"/>
              <w:numPr>
                <w:ilvl w:val="0"/>
                <w:numId w:val="98"/>
              </w:numPr>
              <w:spacing w:line="360" w:lineRule="auto"/>
              <w:cnfStyle w:val="000000100000"/>
              <w:rPr>
                <w:rFonts w:ascii="Gill Sans MT" w:hAnsi="Gill Sans MT"/>
                <w:sz w:val="24"/>
                <w:szCs w:val="24"/>
              </w:rPr>
            </w:pPr>
            <w:r w:rsidRPr="002B4C91">
              <w:rPr>
                <w:rFonts w:ascii="Gill Sans MT" w:hAnsi="Gill Sans MT"/>
                <w:sz w:val="24"/>
                <w:szCs w:val="24"/>
              </w:rPr>
              <w:t>Profession Tax</w:t>
            </w:r>
          </w:p>
        </w:tc>
        <w:tc>
          <w:tcPr>
            <w:tcW w:w="2453" w:type="pct"/>
          </w:tcPr>
          <w:p w:rsidR="002B4C91" w:rsidRPr="002B4C91" w:rsidRDefault="002B4C91" w:rsidP="00F53397">
            <w:pPr>
              <w:pStyle w:val="ListParagraph"/>
              <w:widowControl w:val="0"/>
              <w:numPr>
                <w:ilvl w:val="0"/>
                <w:numId w:val="98"/>
              </w:numPr>
              <w:spacing w:after="120" w:line="360" w:lineRule="auto"/>
              <w:contextualSpacing w:val="0"/>
              <w:jc w:val="both"/>
              <w:cnfStyle w:val="000000100000"/>
              <w:rPr>
                <w:rFonts w:ascii="Gill Sans MT" w:hAnsi="Gill Sans MT" w:cs="Calibri"/>
                <w:sz w:val="24"/>
                <w:szCs w:val="24"/>
              </w:rPr>
            </w:pPr>
            <w:r w:rsidRPr="002B4C91">
              <w:rPr>
                <w:rFonts w:ascii="Gill Sans MT" w:hAnsi="Gill Sans MT" w:cs="Calibri"/>
                <w:sz w:val="24"/>
                <w:szCs w:val="24"/>
              </w:rPr>
              <w:t>Provision for convenient online submission for assessing the professional tax.</w:t>
            </w:r>
          </w:p>
          <w:p w:rsidR="002B4C91" w:rsidRPr="002B4C91" w:rsidRDefault="002B4C91" w:rsidP="00F53397">
            <w:pPr>
              <w:pStyle w:val="ListParagraph"/>
              <w:widowControl w:val="0"/>
              <w:numPr>
                <w:ilvl w:val="0"/>
                <w:numId w:val="98"/>
              </w:numPr>
              <w:spacing w:after="120" w:line="360" w:lineRule="auto"/>
              <w:contextualSpacing w:val="0"/>
              <w:jc w:val="both"/>
              <w:cnfStyle w:val="000000100000"/>
              <w:rPr>
                <w:rFonts w:ascii="Gill Sans MT" w:hAnsi="Gill Sans MT" w:cs="Calibri"/>
                <w:sz w:val="24"/>
                <w:szCs w:val="24"/>
              </w:rPr>
            </w:pPr>
            <w:r w:rsidRPr="002B4C91">
              <w:rPr>
                <w:rFonts w:ascii="Gill Sans MT" w:hAnsi="Gill Sans MT" w:cs="Calibri"/>
                <w:sz w:val="24"/>
                <w:szCs w:val="24"/>
              </w:rPr>
              <w:t>Sms bases status tracking.</w:t>
            </w:r>
          </w:p>
          <w:p w:rsidR="002B4C91" w:rsidRPr="002B4C91" w:rsidRDefault="002B4C91" w:rsidP="00F53397">
            <w:pPr>
              <w:pStyle w:val="ListParagraph"/>
              <w:widowControl w:val="0"/>
              <w:numPr>
                <w:ilvl w:val="0"/>
                <w:numId w:val="98"/>
              </w:numPr>
              <w:spacing w:after="120" w:line="360" w:lineRule="auto"/>
              <w:contextualSpacing w:val="0"/>
              <w:jc w:val="both"/>
              <w:cnfStyle w:val="000000100000"/>
              <w:rPr>
                <w:rFonts w:ascii="Gill Sans MT" w:hAnsi="Gill Sans MT" w:cs="Calibri"/>
                <w:sz w:val="24"/>
                <w:szCs w:val="24"/>
              </w:rPr>
            </w:pPr>
            <w:r w:rsidRPr="002B4C91">
              <w:rPr>
                <w:rFonts w:ascii="Gill Sans MT" w:hAnsi="Gill Sans MT" w:cs="Calibri"/>
                <w:sz w:val="24"/>
                <w:szCs w:val="24"/>
              </w:rPr>
              <w:t>Sms alert to the applicant on the completion of the application approval process.</w:t>
            </w:r>
          </w:p>
          <w:p w:rsidR="002B4C91" w:rsidRPr="002B4C91" w:rsidRDefault="002B4C91" w:rsidP="00F53397">
            <w:pPr>
              <w:pStyle w:val="ListParagraph"/>
              <w:widowControl w:val="0"/>
              <w:numPr>
                <w:ilvl w:val="0"/>
                <w:numId w:val="98"/>
              </w:numPr>
              <w:spacing w:after="120" w:line="360" w:lineRule="auto"/>
              <w:contextualSpacing w:val="0"/>
              <w:jc w:val="both"/>
              <w:cnfStyle w:val="000000100000"/>
              <w:rPr>
                <w:rFonts w:ascii="Gill Sans MT" w:hAnsi="Gill Sans MT" w:cs="Calibri"/>
                <w:sz w:val="24"/>
                <w:szCs w:val="24"/>
              </w:rPr>
            </w:pPr>
            <w:r w:rsidRPr="002B4C91">
              <w:rPr>
                <w:rFonts w:ascii="Gill Sans MT" w:hAnsi="Gill Sans MT" w:cs="Calibri"/>
                <w:sz w:val="24"/>
                <w:szCs w:val="24"/>
              </w:rPr>
              <w:t>Eradication of redundant activities</w:t>
            </w:r>
          </w:p>
        </w:tc>
      </w:tr>
      <w:tr w:rsidR="002B4C91" w:rsidRPr="002B4C91" w:rsidTr="002B4C91">
        <w:trPr>
          <w:cnfStyle w:val="000000010000"/>
        </w:trPr>
        <w:tc>
          <w:tcPr>
            <w:cnfStyle w:val="001000000000"/>
            <w:tcW w:w="620" w:type="pct"/>
            <w:vMerge/>
            <w:hideMark/>
          </w:tcPr>
          <w:p w:rsidR="002B4C91" w:rsidRPr="002B4C91" w:rsidRDefault="002B4C91" w:rsidP="004A2806">
            <w:pPr>
              <w:spacing w:line="360" w:lineRule="auto"/>
              <w:rPr>
                <w:rFonts w:ascii="Gill Sans MT" w:hAnsi="Gill Sans MT" w:cs="Calibri"/>
                <w:b w:val="0"/>
                <w:bCs w:val="0"/>
                <w:sz w:val="24"/>
                <w:szCs w:val="24"/>
              </w:rPr>
            </w:pPr>
          </w:p>
        </w:tc>
        <w:tc>
          <w:tcPr>
            <w:tcW w:w="1927" w:type="pct"/>
            <w:hideMark/>
          </w:tcPr>
          <w:p w:rsidR="002B4C91" w:rsidRPr="002B4C91" w:rsidRDefault="002B4C91" w:rsidP="00F53397">
            <w:pPr>
              <w:pStyle w:val="ListParagraph"/>
              <w:numPr>
                <w:ilvl w:val="0"/>
                <w:numId w:val="98"/>
              </w:numPr>
              <w:spacing w:line="360" w:lineRule="auto"/>
              <w:cnfStyle w:val="000000010000"/>
              <w:rPr>
                <w:rFonts w:ascii="Gill Sans MT" w:hAnsi="Gill Sans MT"/>
                <w:sz w:val="24"/>
                <w:szCs w:val="24"/>
              </w:rPr>
            </w:pPr>
            <w:r w:rsidRPr="002B4C91">
              <w:rPr>
                <w:rFonts w:ascii="Gill Sans MT" w:hAnsi="Gill Sans MT"/>
                <w:sz w:val="24"/>
                <w:szCs w:val="24"/>
              </w:rPr>
              <w:t>Non Tax</w:t>
            </w:r>
          </w:p>
        </w:tc>
        <w:tc>
          <w:tcPr>
            <w:tcW w:w="2453" w:type="pct"/>
          </w:tcPr>
          <w:p w:rsidR="002B4C91" w:rsidRPr="002B4C91" w:rsidRDefault="002B4C91" w:rsidP="00F53397">
            <w:pPr>
              <w:pStyle w:val="ListParagraph"/>
              <w:numPr>
                <w:ilvl w:val="0"/>
                <w:numId w:val="98"/>
              </w:numPr>
              <w:spacing w:line="360" w:lineRule="auto"/>
              <w:jc w:val="both"/>
              <w:cnfStyle w:val="000000010000"/>
              <w:rPr>
                <w:rFonts w:ascii="Gill Sans MT" w:hAnsi="Gill Sans MT" w:cs="Calibri"/>
                <w:sz w:val="24"/>
                <w:szCs w:val="24"/>
              </w:rPr>
            </w:pPr>
            <w:r w:rsidRPr="002B4C91">
              <w:rPr>
                <w:rFonts w:ascii="Gill Sans MT" w:hAnsi="Gill Sans MT" w:cs="Calibri"/>
                <w:sz w:val="24"/>
                <w:szCs w:val="24"/>
              </w:rPr>
              <w:t>Ease in application process.</w:t>
            </w:r>
          </w:p>
          <w:p w:rsidR="002B4C91" w:rsidRPr="002B4C91" w:rsidRDefault="002B4C91" w:rsidP="00F53397">
            <w:pPr>
              <w:pStyle w:val="ListParagraph"/>
              <w:numPr>
                <w:ilvl w:val="0"/>
                <w:numId w:val="98"/>
              </w:numPr>
              <w:spacing w:line="360" w:lineRule="auto"/>
              <w:jc w:val="both"/>
              <w:cnfStyle w:val="000000010000"/>
              <w:rPr>
                <w:rFonts w:ascii="Gill Sans MT" w:hAnsi="Gill Sans MT" w:cs="Calibri"/>
                <w:sz w:val="24"/>
                <w:szCs w:val="24"/>
              </w:rPr>
            </w:pPr>
            <w:r w:rsidRPr="002B4C91">
              <w:rPr>
                <w:rFonts w:ascii="Gill Sans MT" w:hAnsi="Gill Sans MT" w:cs="Calibri"/>
                <w:sz w:val="24"/>
                <w:szCs w:val="24"/>
              </w:rPr>
              <w:t>More efficient online payment process.</w:t>
            </w:r>
          </w:p>
          <w:p w:rsidR="002B4C91" w:rsidRPr="002B4C91" w:rsidRDefault="002B4C91" w:rsidP="00F53397">
            <w:pPr>
              <w:pStyle w:val="ListParagraph"/>
              <w:numPr>
                <w:ilvl w:val="0"/>
                <w:numId w:val="98"/>
              </w:numPr>
              <w:spacing w:line="360" w:lineRule="auto"/>
              <w:jc w:val="both"/>
              <w:cnfStyle w:val="000000010000"/>
              <w:rPr>
                <w:rFonts w:ascii="Gill Sans MT" w:hAnsi="Gill Sans MT" w:cs="Calibri"/>
                <w:sz w:val="24"/>
                <w:szCs w:val="24"/>
              </w:rPr>
            </w:pPr>
            <w:r w:rsidRPr="002B4C91">
              <w:rPr>
                <w:rFonts w:ascii="Gill Sans MT" w:hAnsi="Gill Sans MT" w:cs="Calibri"/>
                <w:sz w:val="24"/>
                <w:szCs w:val="24"/>
              </w:rPr>
              <w:t>Department can have better reports which would act as Decision Support System</w:t>
            </w:r>
          </w:p>
        </w:tc>
      </w:tr>
      <w:tr w:rsidR="002B4C91" w:rsidRPr="002B4C91" w:rsidTr="002B4C91">
        <w:trPr>
          <w:cnfStyle w:val="000000100000"/>
        </w:trPr>
        <w:tc>
          <w:tcPr>
            <w:cnfStyle w:val="001000000000"/>
            <w:tcW w:w="620" w:type="pct"/>
            <w:vMerge/>
            <w:hideMark/>
          </w:tcPr>
          <w:p w:rsidR="002B4C91" w:rsidRPr="002B4C91" w:rsidRDefault="002B4C91" w:rsidP="004A2806">
            <w:pPr>
              <w:spacing w:line="360" w:lineRule="auto"/>
              <w:rPr>
                <w:rFonts w:ascii="Gill Sans MT" w:hAnsi="Gill Sans MT" w:cs="Calibri"/>
                <w:b w:val="0"/>
                <w:bCs w:val="0"/>
                <w:sz w:val="24"/>
                <w:szCs w:val="24"/>
              </w:rPr>
            </w:pPr>
          </w:p>
        </w:tc>
        <w:tc>
          <w:tcPr>
            <w:tcW w:w="1927" w:type="pct"/>
            <w:hideMark/>
          </w:tcPr>
          <w:p w:rsidR="002B4C91" w:rsidRPr="002B4C91" w:rsidRDefault="002B4C91" w:rsidP="00F53397">
            <w:pPr>
              <w:pStyle w:val="ListParagraph"/>
              <w:numPr>
                <w:ilvl w:val="0"/>
                <w:numId w:val="98"/>
              </w:numPr>
              <w:spacing w:line="360" w:lineRule="auto"/>
              <w:cnfStyle w:val="000000100000"/>
              <w:rPr>
                <w:rFonts w:ascii="Gill Sans MT" w:hAnsi="Gill Sans MT"/>
                <w:sz w:val="24"/>
                <w:szCs w:val="24"/>
              </w:rPr>
            </w:pPr>
            <w:r w:rsidRPr="002B4C91">
              <w:rPr>
                <w:rFonts w:ascii="Gill Sans MT" w:hAnsi="Gill Sans MT"/>
                <w:sz w:val="24"/>
                <w:szCs w:val="24"/>
              </w:rPr>
              <w:t xml:space="preserve">Miscellaneous </w:t>
            </w:r>
          </w:p>
        </w:tc>
        <w:tc>
          <w:tcPr>
            <w:tcW w:w="2453" w:type="pct"/>
          </w:tcPr>
          <w:p w:rsidR="002B4C91" w:rsidRPr="002B4C91" w:rsidRDefault="002B4C91" w:rsidP="00F53397">
            <w:pPr>
              <w:pStyle w:val="ListParagraph"/>
              <w:numPr>
                <w:ilvl w:val="0"/>
                <w:numId w:val="98"/>
              </w:numPr>
              <w:spacing w:line="360" w:lineRule="auto"/>
              <w:jc w:val="both"/>
              <w:cnfStyle w:val="000000100000"/>
              <w:rPr>
                <w:rFonts w:ascii="Gill Sans MT" w:hAnsi="Gill Sans MT" w:cs="Calibri"/>
                <w:sz w:val="24"/>
                <w:szCs w:val="24"/>
              </w:rPr>
            </w:pPr>
            <w:r w:rsidRPr="002B4C91">
              <w:rPr>
                <w:rFonts w:ascii="Gill Sans MT" w:hAnsi="Gill Sans MT" w:cs="Calibri"/>
                <w:sz w:val="24"/>
                <w:szCs w:val="24"/>
              </w:rPr>
              <w:t>Benefits in terms of more efficient and ease of payment and tracking system.</w:t>
            </w:r>
          </w:p>
        </w:tc>
      </w:tr>
      <w:tr w:rsidR="002B4C91" w:rsidRPr="002B4C91" w:rsidTr="002B4C91">
        <w:trPr>
          <w:cnfStyle w:val="000000010000"/>
        </w:trPr>
        <w:tc>
          <w:tcPr>
            <w:cnfStyle w:val="001000000000"/>
            <w:tcW w:w="620" w:type="pct"/>
          </w:tcPr>
          <w:p w:rsidR="002B4C91" w:rsidRPr="002B4C91" w:rsidRDefault="002B4C91" w:rsidP="00F53397">
            <w:pPr>
              <w:pStyle w:val="ListParagraph"/>
              <w:numPr>
                <w:ilvl w:val="0"/>
                <w:numId w:val="176"/>
              </w:numPr>
              <w:spacing w:line="360" w:lineRule="auto"/>
              <w:rPr>
                <w:rFonts w:ascii="Gill Sans MT" w:hAnsi="Gill Sans MT"/>
                <w:b w:val="0"/>
                <w:bCs w:val="0"/>
                <w:sz w:val="24"/>
                <w:szCs w:val="24"/>
              </w:rPr>
            </w:pPr>
          </w:p>
        </w:tc>
        <w:tc>
          <w:tcPr>
            <w:tcW w:w="1927" w:type="pct"/>
            <w:hideMark/>
          </w:tcPr>
          <w:p w:rsidR="002B4C91" w:rsidRPr="002B4C91" w:rsidRDefault="002B4C91" w:rsidP="00F53397">
            <w:pPr>
              <w:pStyle w:val="ListParagraph"/>
              <w:numPr>
                <w:ilvl w:val="0"/>
                <w:numId w:val="98"/>
              </w:numPr>
              <w:spacing w:line="360" w:lineRule="auto"/>
              <w:cnfStyle w:val="000000010000"/>
              <w:rPr>
                <w:rFonts w:ascii="Gill Sans MT" w:hAnsi="Gill Sans MT"/>
                <w:sz w:val="24"/>
                <w:szCs w:val="24"/>
              </w:rPr>
            </w:pPr>
            <w:r w:rsidRPr="002B4C91">
              <w:rPr>
                <w:rFonts w:ascii="Gill Sans MT" w:hAnsi="Gill Sans MT"/>
                <w:sz w:val="24"/>
                <w:szCs w:val="24"/>
              </w:rPr>
              <w:t>Project Ward Works</w:t>
            </w:r>
          </w:p>
        </w:tc>
        <w:tc>
          <w:tcPr>
            <w:tcW w:w="2453" w:type="pct"/>
          </w:tcPr>
          <w:p w:rsidR="002B4C91" w:rsidRPr="002B4C91" w:rsidRDefault="002B4C91" w:rsidP="00F53397">
            <w:pPr>
              <w:pStyle w:val="ListParagraph"/>
              <w:numPr>
                <w:ilvl w:val="0"/>
                <w:numId w:val="98"/>
              </w:numPr>
              <w:spacing w:line="360" w:lineRule="auto"/>
              <w:jc w:val="both"/>
              <w:cnfStyle w:val="000000010000"/>
              <w:rPr>
                <w:rFonts w:ascii="Gill Sans MT" w:hAnsi="Gill Sans MT" w:cs="Calibri"/>
                <w:sz w:val="24"/>
                <w:szCs w:val="24"/>
              </w:rPr>
            </w:pPr>
            <w:r w:rsidRPr="002B4C91">
              <w:rPr>
                <w:rFonts w:ascii="Gill Sans MT" w:hAnsi="Gill Sans MT" w:cs="Calibri"/>
                <w:sz w:val="24"/>
                <w:szCs w:val="24"/>
              </w:rPr>
              <w:t xml:space="preserve">Better monitoring of ongoing projects </w:t>
            </w:r>
          </w:p>
          <w:p w:rsidR="002B4C91" w:rsidRPr="002B4C91" w:rsidRDefault="002B4C91" w:rsidP="00F53397">
            <w:pPr>
              <w:pStyle w:val="ListParagraph"/>
              <w:numPr>
                <w:ilvl w:val="0"/>
                <w:numId w:val="98"/>
              </w:numPr>
              <w:spacing w:line="360" w:lineRule="auto"/>
              <w:jc w:val="both"/>
              <w:cnfStyle w:val="000000010000"/>
              <w:rPr>
                <w:rFonts w:ascii="Gill Sans MT" w:hAnsi="Gill Sans MT" w:cs="Calibri"/>
                <w:sz w:val="24"/>
                <w:szCs w:val="24"/>
              </w:rPr>
            </w:pPr>
            <w:r w:rsidRPr="002B4C91">
              <w:rPr>
                <w:rFonts w:ascii="Gill Sans MT" w:hAnsi="Gill Sans MT" w:cs="Calibri"/>
                <w:sz w:val="24"/>
                <w:szCs w:val="24"/>
              </w:rPr>
              <w:t>Integration with the accounting system would ensure process of duplication of data doesn’t occur.</w:t>
            </w:r>
          </w:p>
          <w:p w:rsidR="002B4C91" w:rsidRPr="002B4C91" w:rsidRDefault="002B4C91" w:rsidP="00F53397">
            <w:pPr>
              <w:pStyle w:val="ListParagraph"/>
              <w:numPr>
                <w:ilvl w:val="0"/>
                <w:numId w:val="98"/>
              </w:numPr>
              <w:spacing w:line="360" w:lineRule="auto"/>
              <w:jc w:val="both"/>
              <w:cnfStyle w:val="000000010000"/>
              <w:rPr>
                <w:rFonts w:ascii="Gill Sans MT" w:hAnsi="Gill Sans MT" w:cs="Calibri"/>
                <w:sz w:val="24"/>
                <w:szCs w:val="24"/>
              </w:rPr>
            </w:pPr>
            <w:r w:rsidRPr="002B4C91">
              <w:rPr>
                <w:rFonts w:ascii="Gill Sans MT" w:hAnsi="Gill Sans MT" w:cs="Calibri"/>
                <w:sz w:val="24"/>
                <w:szCs w:val="24"/>
              </w:rPr>
              <w:t>Status tracking of all the projects on a single dash board.</w:t>
            </w:r>
          </w:p>
        </w:tc>
      </w:tr>
      <w:tr w:rsidR="002B4C91" w:rsidRPr="002B4C91" w:rsidTr="002B4C91">
        <w:trPr>
          <w:cnfStyle w:val="000000100000"/>
        </w:trPr>
        <w:tc>
          <w:tcPr>
            <w:cnfStyle w:val="001000000000"/>
            <w:tcW w:w="620" w:type="pct"/>
            <w:vMerge w:val="restart"/>
          </w:tcPr>
          <w:p w:rsidR="002B4C91" w:rsidRPr="002B4C91" w:rsidRDefault="002B4C91" w:rsidP="00F53397">
            <w:pPr>
              <w:pStyle w:val="ListParagraph"/>
              <w:numPr>
                <w:ilvl w:val="0"/>
                <w:numId w:val="176"/>
              </w:numPr>
              <w:spacing w:line="360" w:lineRule="auto"/>
              <w:rPr>
                <w:rFonts w:ascii="Gill Sans MT" w:hAnsi="Gill Sans MT"/>
                <w:b w:val="0"/>
                <w:bCs w:val="0"/>
                <w:sz w:val="24"/>
                <w:szCs w:val="24"/>
              </w:rPr>
            </w:pPr>
          </w:p>
        </w:tc>
        <w:tc>
          <w:tcPr>
            <w:tcW w:w="1927" w:type="pct"/>
            <w:hideMark/>
          </w:tcPr>
          <w:p w:rsidR="002B4C91" w:rsidRPr="002B4C91" w:rsidRDefault="002B4C91" w:rsidP="00F53397">
            <w:pPr>
              <w:pStyle w:val="ListParagraph"/>
              <w:numPr>
                <w:ilvl w:val="0"/>
                <w:numId w:val="98"/>
              </w:numPr>
              <w:spacing w:line="360" w:lineRule="auto"/>
              <w:cnfStyle w:val="000000100000"/>
              <w:rPr>
                <w:rFonts w:ascii="Gill Sans MT" w:hAnsi="Gill Sans MT"/>
                <w:sz w:val="24"/>
                <w:szCs w:val="24"/>
              </w:rPr>
            </w:pPr>
            <w:r w:rsidRPr="002B4C91">
              <w:rPr>
                <w:rFonts w:ascii="Gill Sans MT" w:hAnsi="Gill Sans MT"/>
                <w:sz w:val="24"/>
                <w:szCs w:val="24"/>
              </w:rPr>
              <w:t>Building Plan Approval</w:t>
            </w:r>
          </w:p>
        </w:tc>
        <w:tc>
          <w:tcPr>
            <w:tcW w:w="2453" w:type="pct"/>
          </w:tcPr>
          <w:p w:rsidR="002B4C91" w:rsidRPr="002B4C91" w:rsidRDefault="002B4C91" w:rsidP="00F53397">
            <w:pPr>
              <w:pStyle w:val="ListParagraph"/>
              <w:numPr>
                <w:ilvl w:val="0"/>
                <w:numId w:val="98"/>
              </w:numPr>
              <w:spacing w:line="360" w:lineRule="auto"/>
              <w:jc w:val="both"/>
              <w:cnfStyle w:val="000000100000"/>
              <w:rPr>
                <w:rFonts w:ascii="Gill Sans MT" w:hAnsi="Gill Sans MT" w:cs="Calibri"/>
                <w:sz w:val="24"/>
                <w:szCs w:val="24"/>
              </w:rPr>
            </w:pPr>
            <w:r w:rsidRPr="002B4C91">
              <w:rPr>
                <w:rFonts w:ascii="Gill Sans MT" w:hAnsi="Gill Sans MT" w:cs="Calibri"/>
                <w:sz w:val="24"/>
                <w:szCs w:val="24"/>
              </w:rPr>
              <w:t xml:space="preserve">Ease of online application submission </w:t>
            </w:r>
            <w:r w:rsidRPr="002B4C91">
              <w:rPr>
                <w:rFonts w:ascii="Gill Sans MT" w:hAnsi="Gill Sans MT" w:cs="Calibri"/>
                <w:sz w:val="24"/>
                <w:szCs w:val="24"/>
              </w:rPr>
              <w:lastRenderedPageBreak/>
              <w:t>for the citizen</w:t>
            </w:r>
          </w:p>
          <w:p w:rsidR="002B4C91" w:rsidRPr="002B4C91" w:rsidRDefault="002B4C91" w:rsidP="00F53397">
            <w:pPr>
              <w:pStyle w:val="ListParagraph"/>
              <w:numPr>
                <w:ilvl w:val="0"/>
                <w:numId w:val="98"/>
              </w:numPr>
              <w:spacing w:line="360" w:lineRule="auto"/>
              <w:jc w:val="both"/>
              <w:cnfStyle w:val="000000100000"/>
              <w:rPr>
                <w:rFonts w:ascii="Gill Sans MT" w:hAnsi="Gill Sans MT" w:cs="Calibri"/>
                <w:sz w:val="24"/>
                <w:szCs w:val="24"/>
              </w:rPr>
            </w:pPr>
            <w:r w:rsidRPr="002B4C91">
              <w:rPr>
                <w:rFonts w:ascii="Gill Sans MT" w:hAnsi="Gill Sans MT" w:cs="Calibri"/>
                <w:sz w:val="24"/>
                <w:szCs w:val="24"/>
              </w:rPr>
              <w:t>Sms based application tracking system</w:t>
            </w:r>
          </w:p>
          <w:p w:rsidR="002B4C91" w:rsidRPr="002B4C91" w:rsidRDefault="002B4C91" w:rsidP="00F53397">
            <w:pPr>
              <w:pStyle w:val="ListParagraph"/>
              <w:numPr>
                <w:ilvl w:val="0"/>
                <w:numId w:val="98"/>
              </w:numPr>
              <w:spacing w:line="360" w:lineRule="auto"/>
              <w:jc w:val="both"/>
              <w:cnfStyle w:val="000000100000"/>
              <w:rPr>
                <w:rFonts w:ascii="Gill Sans MT" w:hAnsi="Gill Sans MT" w:cs="Calibri"/>
                <w:sz w:val="24"/>
                <w:szCs w:val="24"/>
              </w:rPr>
            </w:pPr>
            <w:r w:rsidRPr="002B4C91">
              <w:rPr>
                <w:rFonts w:ascii="Gill Sans MT" w:hAnsi="Gill Sans MT" w:cs="Calibri"/>
                <w:sz w:val="24"/>
                <w:szCs w:val="24"/>
              </w:rPr>
              <w:t>Provision of work flow to the department for which redundant data entry processes will be eradicated.</w:t>
            </w:r>
          </w:p>
          <w:p w:rsidR="002B4C91" w:rsidRPr="002B4C91" w:rsidRDefault="002B4C91" w:rsidP="00F53397">
            <w:pPr>
              <w:pStyle w:val="ListParagraph"/>
              <w:numPr>
                <w:ilvl w:val="0"/>
                <w:numId w:val="98"/>
              </w:numPr>
              <w:spacing w:line="360" w:lineRule="auto"/>
              <w:jc w:val="both"/>
              <w:cnfStyle w:val="000000100000"/>
              <w:rPr>
                <w:rFonts w:ascii="Gill Sans MT" w:hAnsi="Gill Sans MT" w:cs="Calibri"/>
                <w:sz w:val="24"/>
                <w:szCs w:val="24"/>
              </w:rPr>
            </w:pPr>
            <w:r w:rsidRPr="002B4C91">
              <w:rPr>
                <w:rFonts w:ascii="Gill Sans MT" w:hAnsi="Gill Sans MT" w:cs="Calibri"/>
                <w:sz w:val="24"/>
                <w:szCs w:val="24"/>
              </w:rPr>
              <w:t>Integration with m-Governance platform would ensure application submission through Mobile phones.</w:t>
            </w:r>
          </w:p>
        </w:tc>
      </w:tr>
      <w:tr w:rsidR="002B4C91" w:rsidRPr="002B4C91" w:rsidTr="002B4C91">
        <w:trPr>
          <w:cnfStyle w:val="000000010000"/>
        </w:trPr>
        <w:tc>
          <w:tcPr>
            <w:cnfStyle w:val="001000000000"/>
            <w:tcW w:w="620" w:type="pct"/>
            <w:vMerge/>
            <w:hideMark/>
          </w:tcPr>
          <w:p w:rsidR="002B4C91" w:rsidRPr="002B4C91" w:rsidRDefault="002B4C91" w:rsidP="004A2806">
            <w:pPr>
              <w:spacing w:line="360" w:lineRule="auto"/>
              <w:rPr>
                <w:rFonts w:ascii="Gill Sans MT" w:hAnsi="Gill Sans MT" w:cs="Calibri"/>
                <w:b w:val="0"/>
                <w:bCs w:val="0"/>
                <w:sz w:val="24"/>
                <w:szCs w:val="24"/>
              </w:rPr>
            </w:pPr>
          </w:p>
        </w:tc>
        <w:tc>
          <w:tcPr>
            <w:tcW w:w="1927" w:type="pct"/>
            <w:hideMark/>
          </w:tcPr>
          <w:p w:rsidR="002B4C91" w:rsidRPr="002B4C91" w:rsidRDefault="002B4C91" w:rsidP="00F53397">
            <w:pPr>
              <w:pStyle w:val="ListParagraph"/>
              <w:numPr>
                <w:ilvl w:val="0"/>
                <w:numId w:val="98"/>
              </w:numPr>
              <w:spacing w:line="360" w:lineRule="auto"/>
              <w:cnfStyle w:val="000000010000"/>
              <w:rPr>
                <w:rFonts w:ascii="Gill Sans MT" w:hAnsi="Gill Sans MT"/>
                <w:sz w:val="24"/>
                <w:szCs w:val="24"/>
              </w:rPr>
            </w:pPr>
            <w:r w:rsidRPr="002B4C91">
              <w:rPr>
                <w:rFonts w:ascii="Gill Sans MT" w:hAnsi="Gill Sans MT"/>
                <w:sz w:val="24"/>
                <w:szCs w:val="24"/>
              </w:rPr>
              <w:t>Layout Plan Approval</w:t>
            </w:r>
          </w:p>
        </w:tc>
        <w:tc>
          <w:tcPr>
            <w:tcW w:w="2453" w:type="pct"/>
          </w:tcPr>
          <w:p w:rsidR="002B4C91" w:rsidRPr="002B4C91" w:rsidRDefault="002B4C91" w:rsidP="00F53397">
            <w:pPr>
              <w:pStyle w:val="ListParagraph"/>
              <w:numPr>
                <w:ilvl w:val="0"/>
                <w:numId w:val="98"/>
              </w:numPr>
              <w:spacing w:line="360" w:lineRule="auto"/>
              <w:jc w:val="both"/>
              <w:cnfStyle w:val="000000010000"/>
              <w:rPr>
                <w:rFonts w:ascii="Gill Sans MT" w:hAnsi="Gill Sans MT" w:cs="Calibri"/>
                <w:sz w:val="24"/>
                <w:szCs w:val="24"/>
              </w:rPr>
            </w:pPr>
            <w:r w:rsidRPr="002B4C91">
              <w:rPr>
                <w:rFonts w:ascii="Gill Sans MT" w:hAnsi="Gill Sans MT" w:cs="Calibri"/>
                <w:sz w:val="24"/>
                <w:szCs w:val="24"/>
              </w:rPr>
              <w:t>Provision of a backend for the department which will reduce the physical file movement process</w:t>
            </w:r>
          </w:p>
          <w:p w:rsidR="002B4C91" w:rsidRPr="002B4C91" w:rsidRDefault="002B4C91" w:rsidP="00F53397">
            <w:pPr>
              <w:pStyle w:val="ListParagraph"/>
              <w:numPr>
                <w:ilvl w:val="0"/>
                <w:numId w:val="98"/>
              </w:numPr>
              <w:spacing w:line="360" w:lineRule="auto"/>
              <w:jc w:val="both"/>
              <w:cnfStyle w:val="000000010000"/>
              <w:rPr>
                <w:rFonts w:ascii="Gill Sans MT" w:hAnsi="Gill Sans MT" w:cs="Calibri"/>
                <w:sz w:val="24"/>
                <w:szCs w:val="24"/>
              </w:rPr>
            </w:pPr>
            <w:r w:rsidRPr="002B4C91">
              <w:rPr>
                <w:rFonts w:ascii="Gill Sans MT" w:hAnsi="Gill Sans MT" w:cs="Calibri"/>
                <w:sz w:val="24"/>
                <w:szCs w:val="24"/>
              </w:rPr>
              <w:t>More relevant data for generating customized reports.</w:t>
            </w:r>
          </w:p>
          <w:p w:rsidR="002B4C91" w:rsidRPr="002B4C91" w:rsidRDefault="002B4C91" w:rsidP="00F53397">
            <w:pPr>
              <w:pStyle w:val="ListParagraph"/>
              <w:numPr>
                <w:ilvl w:val="0"/>
                <w:numId w:val="98"/>
              </w:numPr>
              <w:spacing w:line="360" w:lineRule="auto"/>
              <w:jc w:val="both"/>
              <w:cnfStyle w:val="000000010000"/>
              <w:rPr>
                <w:rFonts w:ascii="Gill Sans MT" w:hAnsi="Gill Sans MT" w:cs="Calibri"/>
                <w:sz w:val="24"/>
                <w:szCs w:val="24"/>
              </w:rPr>
            </w:pPr>
            <w:r w:rsidRPr="002B4C91">
              <w:rPr>
                <w:rFonts w:ascii="Gill Sans MT" w:hAnsi="Gill Sans MT" w:cs="Calibri"/>
                <w:sz w:val="24"/>
                <w:szCs w:val="24"/>
              </w:rPr>
              <w:t>Online application process for citizen</w:t>
            </w:r>
          </w:p>
          <w:p w:rsidR="002B4C91" w:rsidRPr="002B4C91" w:rsidRDefault="002B4C91" w:rsidP="00F53397">
            <w:pPr>
              <w:pStyle w:val="ListParagraph"/>
              <w:numPr>
                <w:ilvl w:val="0"/>
                <w:numId w:val="98"/>
              </w:numPr>
              <w:spacing w:line="360" w:lineRule="auto"/>
              <w:jc w:val="both"/>
              <w:cnfStyle w:val="000000010000"/>
              <w:rPr>
                <w:rFonts w:ascii="Gill Sans MT" w:hAnsi="Gill Sans MT" w:cs="Calibri"/>
                <w:sz w:val="24"/>
                <w:szCs w:val="24"/>
              </w:rPr>
            </w:pPr>
            <w:r w:rsidRPr="002B4C91">
              <w:rPr>
                <w:rFonts w:ascii="Gill Sans MT" w:hAnsi="Gill Sans MT" w:cs="Calibri"/>
                <w:sz w:val="24"/>
                <w:szCs w:val="24"/>
              </w:rPr>
              <w:t>Sms based real time status tracking.</w:t>
            </w:r>
          </w:p>
          <w:p w:rsidR="002B4C91" w:rsidRPr="002B4C91" w:rsidRDefault="002B4C91" w:rsidP="00F53397">
            <w:pPr>
              <w:pStyle w:val="ListParagraph"/>
              <w:numPr>
                <w:ilvl w:val="0"/>
                <w:numId w:val="98"/>
              </w:numPr>
              <w:spacing w:line="360" w:lineRule="auto"/>
              <w:jc w:val="both"/>
              <w:cnfStyle w:val="000000010000"/>
              <w:rPr>
                <w:rFonts w:ascii="Gill Sans MT" w:hAnsi="Gill Sans MT" w:cs="Calibri"/>
                <w:sz w:val="24"/>
                <w:szCs w:val="24"/>
              </w:rPr>
            </w:pPr>
            <w:r w:rsidRPr="002B4C91">
              <w:rPr>
                <w:rFonts w:ascii="Gill Sans MT" w:hAnsi="Gill Sans MT" w:cs="Calibri"/>
                <w:sz w:val="24"/>
                <w:szCs w:val="24"/>
              </w:rPr>
              <w:t>Online payment process</w:t>
            </w:r>
          </w:p>
        </w:tc>
      </w:tr>
      <w:tr w:rsidR="002B4C91" w:rsidRPr="002B4C91" w:rsidTr="002B4C91">
        <w:trPr>
          <w:cnfStyle w:val="000000100000"/>
        </w:trPr>
        <w:tc>
          <w:tcPr>
            <w:cnfStyle w:val="001000000000"/>
            <w:tcW w:w="620" w:type="pct"/>
          </w:tcPr>
          <w:p w:rsidR="002B4C91" w:rsidRPr="002B4C91" w:rsidRDefault="002B4C91" w:rsidP="00F53397">
            <w:pPr>
              <w:pStyle w:val="ListParagraph"/>
              <w:numPr>
                <w:ilvl w:val="0"/>
                <w:numId w:val="176"/>
              </w:numPr>
              <w:spacing w:line="360" w:lineRule="auto"/>
              <w:rPr>
                <w:rFonts w:ascii="Gill Sans MT" w:hAnsi="Gill Sans MT"/>
                <w:b w:val="0"/>
                <w:bCs w:val="0"/>
                <w:sz w:val="24"/>
                <w:szCs w:val="24"/>
              </w:rPr>
            </w:pPr>
          </w:p>
        </w:tc>
        <w:tc>
          <w:tcPr>
            <w:tcW w:w="1927" w:type="pct"/>
            <w:hideMark/>
          </w:tcPr>
          <w:p w:rsidR="002B4C91" w:rsidRPr="002B4C91" w:rsidRDefault="002B4C91" w:rsidP="00F53397">
            <w:pPr>
              <w:pStyle w:val="ListParagraph"/>
              <w:numPr>
                <w:ilvl w:val="0"/>
                <w:numId w:val="98"/>
              </w:numPr>
              <w:spacing w:line="360" w:lineRule="auto"/>
              <w:cnfStyle w:val="000000100000"/>
              <w:rPr>
                <w:rFonts w:ascii="Gill Sans MT" w:hAnsi="Gill Sans MT"/>
                <w:sz w:val="24"/>
                <w:szCs w:val="24"/>
              </w:rPr>
            </w:pPr>
            <w:r w:rsidRPr="002B4C91">
              <w:rPr>
                <w:rFonts w:ascii="Gill Sans MT" w:hAnsi="Gill Sans MT"/>
                <w:sz w:val="24"/>
                <w:szCs w:val="24"/>
              </w:rPr>
              <w:t>Public Grievance</w:t>
            </w:r>
          </w:p>
        </w:tc>
        <w:tc>
          <w:tcPr>
            <w:tcW w:w="2453" w:type="pct"/>
          </w:tcPr>
          <w:p w:rsidR="002B4C91" w:rsidRPr="002B4C91" w:rsidRDefault="002B4C91" w:rsidP="00F53397">
            <w:pPr>
              <w:pStyle w:val="ListParagraph"/>
              <w:numPr>
                <w:ilvl w:val="0"/>
                <w:numId w:val="98"/>
              </w:numPr>
              <w:spacing w:line="360" w:lineRule="auto"/>
              <w:jc w:val="both"/>
              <w:cnfStyle w:val="000000100000"/>
              <w:rPr>
                <w:rFonts w:ascii="Gill Sans MT" w:hAnsi="Gill Sans MT" w:cs="Calibri"/>
                <w:sz w:val="24"/>
                <w:szCs w:val="24"/>
              </w:rPr>
            </w:pPr>
            <w:r w:rsidRPr="002B4C91">
              <w:rPr>
                <w:rFonts w:ascii="Gill Sans MT" w:hAnsi="Gill Sans MT" w:cs="Calibri"/>
                <w:sz w:val="24"/>
                <w:szCs w:val="24"/>
              </w:rPr>
              <w:t>Provision for submission of application online.</w:t>
            </w:r>
          </w:p>
          <w:p w:rsidR="002B4C91" w:rsidRPr="002B4C91" w:rsidRDefault="002B4C91" w:rsidP="00F53397">
            <w:pPr>
              <w:pStyle w:val="ListParagraph"/>
              <w:numPr>
                <w:ilvl w:val="0"/>
                <w:numId w:val="98"/>
              </w:numPr>
              <w:spacing w:line="360" w:lineRule="auto"/>
              <w:jc w:val="both"/>
              <w:cnfStyle w:val="000000100000"/>
              <w:rPr>
                <w:rFonts w:ascii="Gill Sans MT" w:hAnsi="Gill Sans MT" w:cs="Calibri"/>
                <w:sz w:val="24"/>
                <w:szCs w:val="24"/>
              </w:rPr>
            </w:pPr>
            <w:r w:rsidRPr="002B4C91">
              <w:rPr>
                <w:rFonts w:ascii="Gill Sans MT" w:hAnsi="Gill Sans MT" w:cs="Calibri"/>
                <w:sz w:val="24"/>
                <w:szCs w:val="24"/>
              </w:rPr>
              <w:t>Sms based tracking of application.</w:t>
            </w:r>
          </w:p>
          <w:p w:rsidR="002B4C91" w:rsidRPr="002B4C91" w:rsidRDefault="002B4C91" w:rsidP="00F53397">
            <w:pPr>
              <w:pStyle w:val="ListParagraph"/>
              <w:numPr>
                <w:ilvl w:val="0"/>
                <w:numId w:val="98"/>
              </w:numPr>
              <w:spacing w:line="360" w:lineRule="auto"/>
              <w:jc w:val="both"/>
              <w:cnfStyle w:val="000000100000"/>
              <w:rPr>
                <w:rFonts w:ascii="Gill Sans MT" w:hAnsi="Gill Sans MT" w:cs="Calibri"/>
                <w:sz w:val="24"/>
                <w:szCs w:val="24"/>
              </w:rPr>
            </w:pPr>
            <w:r w:rsidRPr="002B4C91">
              <w:rPr>
                <w:rFonts w:ascii="Gill Sans MT" w:hAnsi="Gill Sans MT" w:cs="Calibri"/>
                <w:sz w:val="24"/>
                <w:szCs w:val="24"/>
              </w:rPr>
              <w:t>Provision of workflow to the department which will ensure that the real time status could also be viewed by the Department Heads.</w:t>
            </w:r>
          </w:p>
          <w:p w:rsidR="002B4C91" w:rsidRPr="002B4C91" w:rsidRDefault="002B4C91" w:rsidP="00F53397">
            <w:pPr>
              <w:pStyle w:val="ListParagraph"/>
              <w:numPr>
                <w:ilvl w:val="0"/>
                <w:numId w:val="98"/>
              </w:numPr>
              <w:spacing w:line="360" w:lineRule="auto"/>
              <w:jc w:val="both"/>
              <w:cnfStyle w:val="000000100000"/>
              <w:rPr>
                <w:rFonts w:ascii="Gill Sans MT" w:hAnsi="Gill Sans MT" w:cs="Calibri"/>
                <w:sz w:val="24"/>
                <w:szCs w:val="24"/>
              </w:rPr>
            </w:pPr>
            <w:r w:rsidRPr="002B4C91">
              <w:rPr>
                <w:rFonts w:ascii="Gill Sans MT" w:hAnsi="Gill Sans MT" w:cs="Calibri"/>
                <w:sz w:val="24"/>
                <w:szCs w:val="24"/>
              </w:rPr>
              <w:t>Provision for uploading Action taken report by the concerned officer</w:t>
            </w:r>
          </w:p>
          <w:p w:rsidR="002B4C91" w:rsidRPr="002B4C91" w:rsidRDefault="002B4C91" w:rsidP="00F53397">
            <w:pPr>
              <w:pStyle w:val="ListParagraph"/>
              <w:numPr>
                <w:ilvl w:val="0"/>
                <w:numId w:val="98"/>
              </w:numPr>
              <w:spacing w:line="360" w:lineRule="auto"/>
              <w:jc w:val="both"/>
              <w:cnfStyle w:val="000000100000"/>
              <w:rPr>
                <w:rFonts w:ascii="Gill Sans MT" w:hAnsi="Gill Sans MT" w:cs="Calibri"/>
                <w:sz w:val="24"/>
                <w:szCs w:val="24"/>
              </w:rPr>
            </w:pPr>
            <w:r w:rsidRPr="002B4C91">
              <w:rPr>
                <w:rFonts w:ascii="Gill Sans MT" w:hAnsi="Gill Sans MT" w:cs="Calibri"/>
                <w:sz w:val="24"/>
                <w:szCs w:val="24"/>
              </w:rPr>
              <w:t>Provision for providing feedback by the citizen on the his / her satisfaction level.</w:t>
            </w:r>
          </w:p>
        </w:tc>
      </w:tr>
      <w:tr w:rsidR="002B4C91" w:rsidRPr="002B4C91" w:rsidTr="002B4C91">
        <w:trPr>
          <w:cnfStyle w:val="000000010000"/>
        </w:trPr>
        <w:tc>
          <w:tcPr>
            <w:cnfStyle w:val="001000000000"/>
            <w:tcW w:w="620" w:type="pct"/>
          </w:tcPr>
          <w:p w:rsidR="002B4C91" w:rsidRPr="002B4C91" w:rsidRDefault="002B4C91" w:rsidP="00F53397">
            <w:pPr>
              <w:pStyle w:val="ListParagraph"/>
              <w:numPr>
                <w:ilvl w:val="0"/>
                <w:numId w:val="176"/>
              </w:numPr>
              <w:spacing w:line="360" w:lineRule="auto"/>
              <w:rPr>
                <w:rFonts w:ascii="Gill Sans MT" w:hAnsi="Gill Sans MT"/>
                <w:b w:val="0"/>
                <w:bCs w:val="0"/>
                <w:sz w:val="24"/>
                <w:szCs w:val="24"/>
              </w:rPr>
            </w:pPr>
          </w:p>
        </w:tc>
        <w:tc>
          <w:tcPr>
            <w:tcW w:w="1927" w:type="pct"/>
            <w:hideMark/>
          </w:tcPr>
          <w:p w:rsidR="002B4C91" w:rsidRPr="002B4C91" w:rsidRDefault="002B4C91" w:rsidP="00F53397">
            <w:pPr>
              <w:pStyle w:val="ListParagraph"/>
              <w:numPr>
                <w:ilvl w:val="0"/>
                <w:numId w:val="98"/>
              </w:numPr>
              <w:spacing w:line="360" w:lineRule="auto"/>
              <w:cnfStyle w:val="000000010000"/>
              <w:rPr>
                <w:rFonts w:ascii="Gill Sans MT" w:hAnsi="Gill Sans MT"/>
                <w:sz w:val="24"/>
                <w:szCs w:val="24"/>
              </w:rPr>
            </w:pPr>
            <w:r w:rsidRPr="002B4C91">
              <w:rPr>
                <w:rFonts w:ascii="Gill Sans MT" w:hAnsi="Gill Sans MT"/>
                <w:sz w:val="24"/>
                <w:szCs w:val="24"/>
              </w:rPr>
              <w:t>e-Procurement</w:t>
            </w:r>
          </w:p>
        </w:tc>
        <w:tc>
          <w:tcPr>
            <w:tcW w:w="2453" w:type="pct"/>
          </w:tcPr>
          <w:p w:rsidR="002B4C91" w:rsidRPr="002B4C91" w:rsidRDefault="002B4C91" w:rsidP="00F53397">
            <w:pPr>
              <w:pStyle w:val="ListParagraph"/>
              <w:numPr>
                <w:ilvl w:val="0"/>
                <w:numId w:val="98"/>
              </w:numPr>
              <w:spacing w:line="360" w:lineRule="auto"/>
              <w:jc w:val="both"/>
              <w:cnfStyle w:val="000000010000"/>
              <w:rPr>
                <w:rFonts w:ascii="Gill Sans MT" w:hAnsi="Gill Sans MT" w:cs="Calibri"/>
                <w:sz w:val="24"/>
                <w:szCs w:val="24"/>
              </w:rPr>
            </w:pPr>
            <w:r w:rsidRPr="002B4C91">
              <w:rPr>
                <w:rFonts w:ascii="Gill Sans MT" w:hAnsi="Gill Sans MT" w:cs="Calibri"/>
                <w:sz w:val="24"/>
                <w:szCs w:val="24"/>
              </w:rPr>
              <w:t>Enhanced modules which are not present in the existing application.</w:t>
            </w:r>
          </w:p>
          <w:p w:rsidR="002B4C91" w:rsidRPr="002B4C91" w:rsidRDefault="002B4C91" w:rsidP="00F53397">
            <w:pPr>
              <w:pStyle w:val="ListParagraph"/>
              <w:numPr>
                <w:ilvl w:val="0"/>
                <w:numId w:val="98"/>
              </w:numPr>
              <w:spacing w:line="360" w:lineRule="auto"/>
              <w:jc w:val="both"/>
              <w:cnfStyle w:val="000000010000"/>
              <w:rPr>
                <w:rFonts w:ascii="Gill Sans MT" w:hAnsi="Gill Sans MT" w:cs="Calibri"/>
                <w:sz w:val="24"/>
                <w:szCs w:val="24"/>
              </w:rPr>
            </w:pPr>
            <w:r w:rsidRPr="002B4C91">
              <w:rPr>
                <w:rFonts w:ascii="Gill Sans MT" w:hAnsi="Gill Sans MT" w:cs="Calibri"/>
                <w:sz w:val="24"/>
                <w:szCs w:val="24"/>
              </w:rPr>
              <w:t>More transparency and ease in the bid management process</w:t>
            </w:r>
          </w:p>
        </w:tc>
      </w:tr>
      <w:tr w:rsidR="002B4C91" w:rsidRPr="002B4C91" w:rsidTr="002B4C91">
        <w:trPr>
          <w:cnfStyle w:val="000000100000"/>
        </w:trPr>
        <w:tc>
          <w:tcPr>
            <w:cnfStyle w:val="001000000000"/>
            <w:tcW w:w="620" w:type="pct"/>
          </w:tcPr>
          <w:p w:rsidR="002B4C91" w:rsidRPr="002B4C91" w:rsidRDefault="002B4C91" w:rsidP="00F53397">
            <w:pPr>
              <w:pStyle w:val="ListParagraph"/>
              <w:numPr>
                <w:ilvl w:val="0"/>
                <w:numId w:val="176"/>
              </w:numPr>
              <w:spacing w:line="360" w:lineRule="auto"/>
              <w:rPr>
                <w:rFonts w:ascii="Gill Sans MT" w:hAnsi="Gill Sans MT"/>
                <w:b w:val="0"/>
                <w:bCs w:val="0"/>
                <w:sz w:val="24"/>
                <w:szCs w:val="24"/>
              </w:rPr>
            </w:pPr>
          </w:p>
        </w:tc>
        <w:tc>
          <w:tcPr>
            <w:tcW w:w="1927" w:type="pct"/>
            <w:hideMark/>
          </w:tcPr>
          <w:p w:rsidR="002B4C91" w:rsidRPr="002B4C91" w:rsidRDefault="002B4C91" w:rsidP="00F53397">
            <w:pPr>
              <w:pStyle w:val="ListParagraph"/>
              <w:numPr>
                <w:ilvl w:val="0"/>
                <w:numId w:val="98"/>
              </w:numPr>
              <w:spacing w:line="360" w:lineRule="auto"/>
              <w:cnfStyle w:val="000000100000"/>
              <w:rPr>
                <w:rFonts w:ascii="Gill Sans MT" w:hAnsi="Gill Sans MT"/>
                <w:sz w:val="24"/>
                <w:szCs w:val="24"/>
              </w:rPr>
            </w:pPr>
            <w:r w:rsidRPr="002B4C91">
              <w:rPr>
                <w:rFonts w:ascii="Gill Sans MT" w:hAnsi="Gill Sans MT"/>
                <w:sz w:val="24"/>
                <w:szCs w:val="24"/>
              </w:rPr>
              <w:t>Personnel Information System</w:t>
            </w:r>
          </w:p>
        </w:tc>
        <w:tc>
          <w:tcPr>
            <w:tcW w:w="2453" w:type="pct"/>
          </w:tcPr>
          <w:p w:rsidR="002B4C91" w:rsidRPr="002B4C91" w:rsidRDefault="002B4C91" w:rsidP="00F53397">
            <w:pPr>
              <w:pStyle w:val="ListParagraph"/>
              <w:numPr>
                <w:ilvl w:val="0"/>
                <w:numId w:val="98"/>
              </w:numPr>
              <w:spacing w:line="360" w:lineRule="auto"/>
              <w:jc w:val="both"/>
              <w:cnfStyle w:val="000000100000"/>
              <w:rPr>
                <w:rFonts w:ascii="Gill Sans MT" w:hAnsi="Gill Sans MT" w:cs="Calibri"/>
                <w:sz w:val="24"/>
                <w:szCs w:val="24"/>
              </w:rPr>
            </w:pPr>
            <w:r w:rsidRPr="002B4C91">
              <w:rPr>
                <w:rFonts w:ascii="Gill Sans MT" w:hAnsi="Gill Sans MT" w:cs="Calibri"/>
                <w:sz w:val="24"/>
                <w:szCs w:val="24"/>
              </w:rPr>
              <w:t>More policy oriented rules.</w:t>
            </w:r>
          </w:p>
          <w:p w:rsidR="002B4C91" w:rsidRPr="002B4C91" w:rsidRDefault="002B4C91" w:rsidP="00F53397">
            <w:pPr>
              <w:pStyle w:val="ListParagraph"/>
              <w:numPr>
                <w:ilvl w:val="0"/>
                <w:numId w:val="98"/>
              </w:numPr>
              <w:spacing w:line="360" w:lineRule="auto"/>
              <w:jc w:val="both"/>
              <w:cnfStyle w:val="000000100000"/>
              <w:rPr>
                <w:rFonts w:ascii="Gill Sans MT" w:hAnsi="Gill Sans MT" w:cs="Calibri"/>
                <w:sz w:val="24"/>
                <w:szCs w:val="24"/>
              </w:rPr>
            </w:pPr>
            <w:r w:rsidRPr="002B4C91">
              <w:rPr>
                <w:rFonts w:ascii="Gill Sans MT" w:hAnsi="Gill Sans MT" w:cs="Calibri"/>
                <w:sz w:val="24"/>
                <w:szCs w:val="24"/>
              </w:rPr>
              <w:t>Ease in application of leave for the staffs</w:t>
            </w:r>
          </w:p>
          <w:p w:rsidR="002B4C91" w:rsidRPr="002B4C91" w:rsidRDefault="002B4C91" w:rsidP="00F53397">
            <w:pPr>
              <w:pStyle w:val="ListParagraph"/>
              <w:numPr>
                <w:ilvl w:val="0"/>
                <w:numId w:val="98"/>
              </w:numPr>
              <w:spacing w:line="360" w:lineRule="auto"/>
              <w:jc w:val="both"/>
              <w:cnfStyle w:val="000000100000"/>
              <w:rPr>
                <w:rFonts w:ascii="Gill Sans MT" w:hAnsi="Gill Sans MT" w:cs="Calibri"/>
                <w:sz w:val="24"/>
                <w:szCs w:val="24"/>
              </w:rPr>
            </w:pPr>
            <w:r w:rsidRPr="002B4C91">
              <w:rPr>
                <w:rFonts w:ascii="Gill Sans MT" w:hAnsi="Gill Sans MT" w:cs="Calibri"/>
                <w:sz w:val="24"/>
                <w:szCs w:val="24"/>
              </w:rPr>
              <w:t>A complete HR solution for the Department staff.</w:t>
            </w:r>
          </w:p>
          <w:p w:rsidR="002B4C91" w:rsidRPr="002B4C91" w:rsidRDefault="002B4C91" w:rsidP="00F53397">
            <w:pPr>
              <w:pStyle w:val="ListParagraph"/>
              <w:numPr>
                <w:ilvl w:val="0"/>
                <w:numId w:val="98"/>
              </w:numPr>
              <w:spacing w:line="360" w:lineRule="auto"/>
              <w:jc w:val="both"/>
              <w:cnfStyle w:val="000000100000"/>
              <w:rPr>
                <w:rFonts w:ascii="Gill Sans MT" w:hAnsi="Gill Sans MT" w:cs="Calibri"/>
                <w:sz w:val="24"/>
                <w:szCs w:val="24"/>
              </w:rPr>
            </w:pPr>
            <w:r w:rsidRPr="002B4C91">
              <w:rPr>
                <w:rFonts w:ascii="Gill Sans MT" w:hAnsi="Gill Sans MT" w:cs="Calibri"/>
                <w:sz w:val="24"/>
                <w:szCs w:val="24"/>
              </w:rPr>
              <w:t>Automatic generation of customized report about attendance, leave availed and balance etc.</w:t>
            </w:r>
          </w:p>
          <w:p w:rsidR="002B4C91" w:rsidRPr="002B4C91" w:rsidRDefault="002B4C91" w:rsidP="004A2806">
            <w:pPr>
              <w:spacing w:line="360" w:lineRule="auto"/>
              <w:cnfStyle w:val="000000100000"/>
              <w:rPr>
                <w:rFonts w:ascii="Gill Sans MT" w:hAnsi="Gill Sans MT" w:cs="Calibri"/>
                <w:sz w:val="24"/>
                <w:szCs w:val="24"/>
              </w:rPr>
            </w:pPr>
          </w:p>
        </w:tc>
      </w:tr>
      <w:tr w:rsidR="002B4C91" w:rsidRPr="002B4C91" w:rsidTr="002B4C91">
        <w:trPr>
          <w:cnfStyle w:val="000000010000"/>
        </w:trPr>
        <w:tc>
          <w:tcPr>
            <w:cnfStyle w:val="001000000000"/>
            <w:tcW w:w="620" w:type="pct"/>
          </w:tcPr>
          <w:p w:rsidR="002B4C91" w:rsidRPr="002B4C91" w:rsidRDefault="002B4C91" w:rsidP="00F53397">
            <w:pPr>
              <w:pStyle w:val="ListParagraph"/>
              <w:numPr>
                <w:ilvl w:val="0"/>
                <w:numId w:val="176"/>
              </w:numPr>
              <w:spacing w:line="360" w:lineRule="auto"/>
              <w:rPr>
                <w:rFonts w:ascii="Gill Sans MT" w:hAnsi="Gill Sans MT"/>
                <w:b w:val="0"/>
                <w:bCs w:val="0"/>
                <w:sz w:val="24"/>
                <w:szCs w:val="24"/>
              </w:rPr>
            </w:pPr>
          </w:p>
        </w:tc>
        <w:tc>
          <w:tcPr>
            <w:tcW w:w="1927" w:type="pct"/>
            <w:hideMark/>
          </w:tcPr>
          <w:p w:rsidR="002B4C91" w:rsidRPr="002B4C91" w:rsidRDefault="002B4C91" w:rsidP="00F53397">
            <w:pPr>
              <w:pStyle w:val="ListParagraph"/>
              <w:numPr>
                <w:ilvl w:val="0"/>
                <w:numId w:val="98"/>
              </w:numPr>
              <w:spacing w:line="360" w:lineRule="auto"/>
              <w:cnfStyle w:val="000000010000"/>
              <w:rPr>
                <w:rFonts w:ascii="Gill Sans MT" w:hAnsi="Gill Sans MT"/>
                <w:sz w:val="24"/>
                <w:szCs w:val="24"/>
              </w:rPr>
            </w:pPr>
            <w:r w:rsidRPr="002B4C91">
              <w:rPr>
                <w:rFonts w:ascii="Gill Sans MT" w:hAnsi="Gill Sans MT"/>
                <w:sz w:val="24"/>
                <w:szCs w:val="24"/>
              </w:rPr>
              <w:t>Accounting System</w:t>
            </w:r>
          </w:p>
        </w:tc>
        <w:tc>
          <w:tcPr>
            <w:tcW w:w="2453" w:type="pct"/>
          </w:tcPr>
          <w:p w:rsidR="002B4C91" w:rsidRPr="002B4C91" w:rsidRDefault="002B4C91" w:rsidP="00F53397">
            <w:pPr>
              <w:pStyle w:val="ListParagraph"/>
              <w:numPr>
                <w:ilvl w:val="0"/>
                <w:numId w:val="98"/>
              </w:numPr>
              <w:spacing w:line="360" w:lineRule="auto"/>
              <w:jc w:val="both"/>
              <w:cnfStyle w:val="000000010000"/>
              <w:rPr>
                <w:rFonts w:ascii="Gill Sans MT" w:hAnsi="Gill Sans MT" w:cs="Calibri"/>
                <w:sz w:val="24"/>
                <w:szCs w:val="24"/>
              </w:rPr>
            </w:pPr>
            <w:r w:rsidRPr="002B4C91">
              <w:rPr>
                <w:rFonts w:ascii="Gill Sans MT" w:hAnsi="Gill Sans MT" w:cs="Calibri"/>
                <w:sz w:val="24"/>
                <w:szCs w:val="24"/>
              </w:rPr>
              <w:t>An integrated accounting system would ensure proper functioning of the system.</w:t>
            </w:r>
          </w:p>
          <w:p w:rsidR="002B4C91" w:rsidRPr="002B4C91" w:rsidRDefault="002B4C91" w:rsidP="00F53397">
            <w:pPr>
              <w:pStyle w:val="ListParagraph"/>
              <w:numPr>
                <w:ilvl w:val="0"/>
                <w:numId w:val="98"/>
              </w:numPr>
              <w:spacing w:line="360" w:lineRule="auto"/>
              <w:jc w:val="both"/>
              <w:cnfStyle w:val="000000010000"/>
              <w:rPr>
                <w:rFonts w:ascii="Gill Sans MT" w:hAnsi="Gill Sans MT" w:cs="Calibri"/>
                <w:sz w:val="24"/>
                <w:szCs w:val="24"/>
              </w:rPr>
            </w:pPr>
            <w:r w:rsidRPr="002B4C91">
              <w:rPr>
                <w:rFonts w:ascii="Gill Sans MT" w:hAnsi="Gill Sans MT" w:cs="Calibri"/>
                <w:sz w:val="24"/>
                <w:szCs w:val="24"/>
              </w:rPr>
              <w:t>Ease in generation of various MIS reports.</w:t>
            </w:r>
          </w:p>
          <w:p w:rsidR="002B4C91" w:rsidRPr="002B4C91" w:rsidRDefault="002B4C91" w:rsidP="00F53397">
            <w:pPr>
              <w:pStyle w:val="ListParagraph"/>
              <w:numPr>
                <w:ilvl w:val="0"/>
                <w:numId w:val="98"/>
              </w:numPr>
              <w:spacing w:line="360" w:lineRule="auto"/>
              <w:jc w:val="both"/>
              <w:cnfStyle w:val="000000010000"/>
              <w:rPr>
                <w:rFonts w:ascii="Gill Sans MT" w:hAnsi="Gill Sans MT" w:cs="Calibri"/>
                <w:sz w:val="24"/>
                <w:szCs w:val="24"/>
              </w:rPr>
            </w:pPr>
            <w:r w:rsidRPr="002B4C91">
              <w:rPr>
                <w:rFonts w:ascii="Gill Sans MT" w:hAnsi="Gill Sans MT" w:cs="Calibri"/>
                <w:sz w:val="24"/>
                <w:szCs w:val="24"/>
              </w:rPr>
              <w:t>Transparency and accountability in management of funds.</w:t>
            </w:r>
          </w:p>
          <w:p w:rsidR="002B4C91" w:rsidRPr="002B4C91" w:rsidRDefault="002B4C91" w:rsidP="00F53397">
            <w:pPr>
              <w:pStyle w:val="ListParagraph"/>
              <w:numPr>
                <w:ilvl w:val="0"/>
                <w:numId w:val="98"/>
              </w:numPr>
              <w:spacing w:line="360" w:lineRule="auto"/>
              <w:jc w:val="both"/>
              <w:cnfStyle w:val="000000010000"/>
              <w:rPr>
                <w:rFonts w:ascii="Gill Sans MT" w:hAnsi="Gill Sans MT" w:cs="Calibri"/>
                <w:sz w:val="24"/>
                <w:szCs w:val="24"/>
              </w:rPr>
            </w:pPr>
            <w:r w:rsidRPr="002B4C91">
              <w:rPr>
                <w:rFonts w:ascii="Gill Sans MT" w:hAnsi="Gill Sans MT" w:cs="Calibri"/>
                <w:sz w:val="24"/>
                <w:szCs w:val="24"/>
              </w:rPr>
              <w:t>Efficient utilization of funds for various projects.</w:t>
            </w:r>
          </w:p>
          <w:p w:rsidR="002B4C91" w:rsidRPr="002B4C91" w:rsidRDefault="002B4C91" w:rsidP="00F53397">
            <w:pPr>
              <w:pStyle w:val="ListParagraph"/>
              <w:numPr>
                <w:ilvl w:val="0"/>
                <w:numId w:val="98"/>
              </w:numPr>
              <w:spacing w:line="360" w:lineRule="auto"/>
              <w:jc w:val="both"/>
              <w:cnfStyle w:val="000000010000"/>
              <w:rPr>
                <w:rFonts w:ascii="Gill Sans MT" w:hAnsi="Gill Sans MT" w:cs="Calibri"/>
                <w:sz w:val="24"/>
                <w:szCs w:val="24"/>
              </w:rPr>
            </w:pPr>
            <w:r w:rsidRPr="002B4C91">
              <w:rPr>
                <w:rFonts w:ascii="Gill Sans MT" w:hAnsi="Gill Sans MT" w:cs="Calibri"/>
                <w:sz w:val="24"/>
                <w:szCs w:val="24"/>
              </w:rPr>
              <w:t>System Generated Financial System</w:t>
            </w:r>
          </w:p>
          <w:p w:rsidR="002B4C91" w:rsidRPr="002B4C91" w:rsidRDefault="002B4C91" w:rsidP="004A2806">
            <w:pPr>
              <w:spacing w:line="360" w:lineRule="auto"/>
              <w:cnfStyle w:val="000000010000"/>
              <w:rPr>
                <w:rFonts w:ascii="Gill Sans MT" w:hAnsi="Gill Sans MT" w:cs="Calibri"/>
                <w:sz w:val="24"/>
                <w:szCs w:val="24"/>
              </w:rPr>
            </w:pPr>
          </w:p>
        </w:tc>
      </w:tr>
      <w:tr w:rsidR="002B4C91" w:rsidRPr="002B4C91" w:rsidTr="002B4C91">
        <w:trPr>
          <w:cnfStyle w:val="000000100000"/>
        </w:trPr>
        <w:tc>
          <w:tcPr>
            <w:cnfStyle w:val="001000000000"/>
            <w:tcW w:w="620" w:type="pct"/>
          </w:tcPr>
          <w:p w:rsidR="002B4C91" w:rsidRPr="002B4C91" w:rsidRDefault="002B4C91" w:rsidP="00F53397">
            <w:pPr>
              <w:pStyle w:val="ListParagraph"/>
              <w:numPr>
                <w:ilvl w:val="0"/>
                <w:numId w:val="176"/>
              </w:numPr>
              <w:spacing w:line="360" w:lineRule="auto"/>
              <w:rPr>
                <w:rFonts w:ascii="Gill Sans MT" w:hAnsi="Gill Sans MT"/>
                <w:b w:val="0"/>
                <w:bCs w:val="0"/>
                <w:sz w:val="24"/>
                <w:szCs w:val="24"/>
              </w:rPr>
            </w:pPr>
          </w:p>
        </w:tc>
        <w:tc>
          <w:tcPr>
            <w:tcW w:w="1927" w:type="pct"/>
            <w:hideMark/>
          </w:tcPr>
          <w:p w:rsidR="002B4C91" w:rsidRPr="002B4C91" w:rsidRDefault="002B4C91" w:rsidP="00F53397">
            <w:pPr>
              <w:pStyle w:val="ListParagraph"/>
              <w:numPr>
                <w:ilvl w:val="0"/>
                <w:numId w:val="98"/>
              </w:numPr>
              <w:spacing w:line="360" w:lineRule="auto"/>
              <w:cnfStyle w:val="000000100000"/>
              <w:rPr>
                <w:rFonts w:ascii="Gill Sans MT" w:hAnsi="Gill Sans MT"/>
                <w:sz w:val="24"/>
                <w:szCs w:val="24"/>
              </w:rPr>
            </w:pPr>
            <w:r w:rsidRPr="002B4C91">
              <w:rPr>
                <w:rFonts w:ascii="Gill Sans MT" w:hAnsi="Gill Sans MT"/>
                <w:sz w:val="24"/>
                <w:szCs w:val="24"/>
              </w:rPr>
              <w:t>School Management System</w:t>
            </w:r>
          </w:p>
        </w:tc>
        <w:tc>
          <w:tcPr>
            <w:tcW w:w="2453" w:type="pct"/>
          </w:tcPr>
          <w:p w:rsidR="002B4C91" w:rsidRPr="002B4C91" w:rsidRDefault="002B4C91" w:rsidP="00F53397">
            <w:pPr>
              <w:pStyle w:val="ListParagraph"/>
              <w:numPr>
                <w:ilvl w:val="0"/>
                <w:numId w:val="98"/>
              </w:numPr>
              <w:spacing w:line="360" w:lineRule="auto"/>
              <w:jc w:val="both"/>
              <w:cnfStyle w:val="000000100000"/>
              <w:rPr>
                <w:rFonts w:ascii="Gill Sans MT" w:hAnsi="Gill Sans MT" w:cs="Calibri"/>
                <w:sz w:val="24"/>
                <w:szCs w:val="24"/>
              </w:rPr>
            </w:pPr>
            <w:r w:rsidRPr="002B4C91">
              <w:rPr>
                <w:rFonts w:ascii="Gill Sans MT" w:hAnsi="Gill Sans MT" w:cs="Calibri"/>
                <w:sz w:val="24"/>
                <w:szCs w:val="24"/>
              </w:rPr>
              <w:t>Maintenance of master data.</w:t>
            </w:r>
          </w:p>
          <w:p w:rsidR="002B4C91" w:rsidRPr="002B4C91" w:rsidRDefault="002B4C91" w:rsidP="00F53397">
            <w:pPr>
              <w:pStyle w:val="ListParagraph"/>
              <w:numPr>
                <w:ilvl w:val="0"/>
                <w:numId w:val="98"/>
              </w:numPr>
              <w:spacing w:line="360" w:lineRule="auto"/>
              <w:jc w:val="both"/>
              <w:cnfStyle w:val="000000100000"/>
              <w:rPr>
                <w:rFonts w:ascii="Gill Sans MT" w:hAnsi="Gill Sans MT" w:cs="Calibri"/>
                <w:sz w:val="24"/>
                <w:szCs w:val="24"/>
              </w:rPr>
            </w:pPr>
            <w:r w:rsidRPr="002B4C91">
              <w:rPr>
                <w:rFonts w:ascii="Gill Sans MT" w:hAnsi="Gill Sans MT" w:cs="Calibri"/>
                <w:sz w:val="24"/>
                <w:szCs w:val="24"/>
              </w:rPr>
              <w:t xml:space="preserve">Automatic trend analysis </w:t>
            </w:r>
          </w:p>
          <w:p w:rsidR="002B4C91" w:rsidRPr="002B4C91" w:rsidRDefault="002B4C91" w:rsidP="00F53397">
            <w:pPr>
              <w:pStyle w:val="ListParagraph"/>
              <w:numPr>
                <w:ilvl w:val="0"/>
                <w:numId w:val="98"/>
              </w:numPr>
              <w:spacing w:line="360" w:lineRule="auto"/>
              <w:jc w:val="both"/>
              <w:cnfStyle w:val="000000100000"/>
              <w:rPr>
                <w:rFonts w:ascii="Gill Sans MT" w:hAnsi="Gill Sans MT" w:cs="Calibri"/>
                <w:sz w:val="24"/>
                <w:szCs w:val="24"/>
              </w:rPr>
            </w:pPr>
            <w:r w:rsidRPr="002B4C91">
              <w:rPr>
                <w:rFonts w:ascii="Gill Sans MT" w:hAnsi="Gill Sans MT" w:cs="Calibri"/>
                <w:sz w:val="24"/>
                <w:szCs w:val="24"/>
              </w:rPr>
              <w:t xml:space="preserve">Provision for online application submission process which will reduce </w:t>
            </w:r>
            <w:r w:rsidRPr="002B4C91">
              <w:rPr>
                <w:rFonts w:ascii="Gill Sans MT" w:hAnsi="Gill Sans MT" w:cs="Calibri"/>
                <w:sz w:val="24"/>
                <w:szCs w:val="24"/>
              </w:rPr>
              <w:lastRenderedPageBreak/>
              <w:t xml:space="preserve">time </w:t>
            </w:r>
          </w:p>
          <w:p w:rsidR="002B4C91" w:rsidRPr="002B4C91" w:rsidRDefault="002B4C91" w:rsidP="00F53397">
            <w:pPr>
              <w:pStyle w:val="ListParagraph"/>
              <w:numPr>
                <w:ilvl w:val="0"/>
                <w:numId w:val="98"/>
              </w:numPr>
              <w:spacing w:line="360" w:lineRule="auto"/>
              <w:jc w:val="both"/>
              <w:cnfStyle w:val="000000100000"/>
              <w:rPr>
                <w:rFonts w:ascii="Gill Sans MT" w:hAnsi="Gill Sans MT" w:cs="Calibri"/>
                <w:sz w:val="24"/>
                <w:szCs w:val="24"/>
              </w:rPr>
            </w:pPr>
            <w:r w:rsidRPr="002B4C91">
              <w:rPr>
                <w:rFonts w:ascii="Gill Sans MT" w:hAnsi="Gill Sans MT" w:cs="Calibri"/>
                <w:sz w:val="24"/>
                <w:szCs w:val="24"/>
              </w:rPr>
              <w:t>Generation of various customized reports for supporting decision making.</w:t>
            </w:r>
          </w:p>
        </w:tc>
      </w:tr>
      <w:tr w:rsidR="002B4C91" w:rsidRPr="002B4C91" w:rsidTr="002B4C91">
        <w:trPr>
          <w:cnfStyle w:val="000000010000"/>
        </w:trPr>
        <w:tc>
          <w:tcPr>
            <w:cnfStyle w:val="001000000000"/>
            <w:tcW w:w="620" w:type="pct"/>
          </w:tcPr>
          <w:p w:rsidR="002B4C91" w:rsidRPr="002B4C91" w:rsidRDefault="002B4C91" w:rsidP="00F53397">
            <w:pPr>
              <w:pStyle w:val="ListParagraph"/>
              <w:numPr>
                <w:ilvl w:val="0"/>
                <w:numId w:val="176"/>
              </w:numPr>
              <w:spacing w:line="360" w:lineRule="auto"/>
              <w:rPr>
                <w:rFonts w:ascii="Gill Sans MT" w:hAnsi="Gill Sans MT"/>
                <w:b w:val="0"/>
                <w:bCs w:val="0"/>
                <w:sz w:val="24"/>
                <w:szCs w:val="24"/>
              </w:rPr>
            </w:pPr>
          </w:p>
        </w:tc>
        <w:tc>
          <w:tcPr>
            <w:tcW w:w="1927" w:type="pct"/>
            <w:hideMark/>
          </w:tcPr>
          <w:p w:rsidR="002B4C91" w:rsidRPr="002B4C91" w:rsidRDefault="002B4C91" w:rsidP="00F53397">
            <w:pPr>
              <w:pStyle w:val="ListParagraph"/>
              <w:numPr>
                <w:ilvl w:val="0"/>
                <w:numId w:val="98"/>
              </w:numPr>
              <w:spacing w:line="360" w:lineRule="auto"/>
              <w:cnfStyle w:val="000000010000"/>
              <w:rPr>
                <w:rFonts w:ascii="Gill Sans MT" w:hAnsi="Gill Sans MT"/>
                <w:sz w:val="24"/>
                <w:szCs w:val="24"/>
              </w:rPr>
            </w:pPr>
            <w:r w:rsidRPr="002B4C91">
              <w:rPr>
                <w:rFonts w:ascii="Gill Sans MT" w:hAnsi="Gill Sans MT"/>
                <w:sz w:val="24"/>
                <w:szCs w:val="24"/>
              </w:rPr>
              <w:t xml:space="preserve">Council Management System </w:t>
            </w:r>
          </w:p>
        </w:tc>
        <w:tc>
          <w:tcPr>
            <w:tcW w:w="2453" w:type="pct"/>
          </w:tcPr>
          <w:p w:rsidR="002B4C91" w:rsidRPr="002B4C91" w:rsidRDefault="002B4C91" w:rsidP="00F53397">
            <w:pPr>
              <w:pStyle w:val="ListParagraph"/>
              <w:numPr>
                <w:ilvl w:val="0"/>
                <w:numId w:val="98"/>
              </w:numPr>
              <w:spacing w:line="360" w:lineRule="auto"/>
              <w:jc w:val="both"/>
              <w:cnfStyle w:val="000000010000"/>
              <w:rPr>
                <w:rFonts w:ascii="Gill Sans MT" w:hAnsi="Gill Sans MT" w:cs="Calibri"/>
                <w:sz w:val="24"/>
                <w:szCs w:val="24"/>
              </w:rPr>
            </w:pPr>
            <w:r w:rsidRPr="002B4C91">
              <w:rPr>
                <w:rFonts w:ascii="Gill Sans MT" w:hAnsi="Gill Sans MT" w:cs="Calibri"/>
                <w:sz w:val="24"/>
                <w:szCs w:val="24"/>
              </w:rPr>
              <w:t>Council will always be updated regarding the updated meeting, its agenda and the exact subject.</w:t>
            </w:r>
          </w:p>
          <w:p w:rsidR="002B4C91" w:rsidRPr="002B4C91" w:rsidRDefault="002B4C91" w:rsidP="00F53397">
            <w:pPr>
              <w:pStyle w:val="ListParagraph"/>
              <w:numPr>
                <w:ilvl w:val="0"/>
                <w:numId w:val="98"/>
              </w:numPr>
              <w:spacing w:line="360" w:lineRule="auto"/>
              <w:jc w:val="both"/>
              <w:cnfStyle w:val="000000010000"/>
              <w:rPr>
                <w:rFonts w:ascii="Gill Sans MT" w:hAnsi="Gill Sans MT" w:cs="Calibri"/>
                <w:sz w:val="24"/>
                <w:szCs w:val="24"/>
              </w:rPr>
            </w:pPr>
            <w:r w:rsidRPr="002B4C91">
              <w:rPr>
                <w:rFonts w:ascii="Gill Sans MT" w:hAnsi="Gill Sans MT" w:cs="Calibri"/>
                <w:sz w:val="24"/>
                <w:szCs w:val="24"/>
              </w:rPr>
              <w:t>Provision for evaluation of impact analysis for a particular decision taken.</w:t>
            </w:r>
          </w:p>
          <w:p w:rsidR="002B4C91" w:rsidRPr="002B4C91" w:rsidRDefault="002B4C91" w:rsidP="00F53397">
            <w:pPr>
              <w:pStyle w:val="ListParagraph"/>
              <w:numPr>
                <w:ilvl w:val="0"/>
                <w:numId w:val="98"/>
              </w:numPr>
              <w:spacing w:line="360" w:lineRule="auto"/>
              <w:jc w:val="both"/>
              <w:cnfStyle w:val="000000010000"/>
              <w:rPr>
                <w:rFonts w:ascii="Gill Sans MT" w:hAnsi="Gill Sans MT" w:cs="Calibri"/>
                <w:sz w:val="24"/>
                <w:szCs w:val="24"/>
              </w:rPr>
            </w:pPr>
            <w:r w:rsidRPr="002B4C91">
              <w:rPr>
                <w:rFonts w:ascii="Gill Sans MT" w:hAnsi="Gill Sans MT" w:cs="Calibri"/>
                <w:sz w:val="24"/>
                <w:szCs w:val="24"/>
              </w:rPr>
              <w:t>Receiving periodic alert by the members so that they can prepare and plan for the meeting accordingly.</w:t>
            </w:r>
          </w:p>
        </w:tc>
      </w:tr>
      <w:tr w:rsidR="002B4C91" w:rsidRPr="002B4C91" w:rsidTr="002B4C91">
        <w:trPr>
          <w:cnfStyle w:val="000000100000"/>
        </w:trPr>
        <w:tc>
          <w:tcPr>
            <w:cnfStyle w:val="001000000000"/>
            <w:tcW w:w="620" w:type="pct"/>
          </w:tcPr>
          <w:p w:rsidR="002B4C91" w:rsidRPr="002B4C91" w:rsidRDefault="002B4C91" w:rsidP="00F53397">
            <w:pPr>
              <w:pStyle w:val="ListParagraph"/>
              <w:numPr>
                <w:ilvl w:val="0"/>
                <w:numId w:val="176"/>
              </w:numPr>
              <w:spacing w:line="360" w:lineRule="auto"/>
              <w:rPr>
                <w:rFonts w:ascii="Gill Sans MT" w:hAnsi="Gill Sans MT"/>
                <w:b w:val="0"/>
                <w:bCs w:val="0"/>
                <w:sz w:val="24"/>
                <w:szCs w:val="24"/>
              </w:rPr>
            </w:pPr>
          </w:p>
        </w:tc>
        <w:tc>
          <w:tcPr>
            <w:tcW w:w="1927" w:type="pct"/>
            <w:hideMark/>
          </w:tcPr>
          <w:p w:rsidR="002B4C91" w:rsidRPr="002B4C91" w:rsidRDefault="002B4C91" w:rsidP="00F53397">
            <w:pPr>
              <w:pStyle w:val="ListParagraph"/>
              <w:numPr>
                <w:ilvl w:val="0"/>
                <w:numId w:val="98"/>
              </w:numPr>
              <w:spacing w:line="360" w:lineRule="auto"/>
              <w:cnfStyle w:val="000000100000"/>
              <w:rPr>
                <w:rFonts w:ascii="Gill Sans MT" w:hAnsi="Gill Sans MT"/>
                <w:sz w:val="24"/>
                <w:szCs w:val="24"/>
              </w:rPr>
            </w:pPr>
            <w:r w:rsidRPr="002B4C91">
              <w:rPr>
                <w:rFonts w:ascii="Gill Sans MT" w:hAnsi="Gill Sans MT"/>
                <w:sz w:val="24"/>
                <w:szCs w:val="24"/>
              </w:rPr>
              <w:t>File Tracking System</w:t>
            </w:r>
          </w:p>
        </w:tc>
        <w:tc>
          <w:tcPr>
            <w:tcW w:w="2453" w:type="pct"/>
          </w:tcPr>
          <w:p w:rsidR="002B4C91" w:rsidRPr="002B4C91" w:rsidRDefault="002B4C91" w:rsidP="00F53397">
            <w:pPr>
              <w:pStyle w:val="ListParagraph"/>
              <w:numPr>
                <w:ilvl w:val="0"/>
                <w:numId w:val="98"/>
              </w:numPr>
              <w:spacing w:line="360" w:lineRule="auto"/>
              <w:jc w:val="both"/>
              <w:cnfStyle w:val="000000100000"/>
              <w:rPr>
                <w:rFonts w:ascii="Gill Sans MT" w:hAnsi="Gill Sans MT" w:cs="Calibri"/>
                <w:sz w:val="24"/>
                <w:szCs w:val="24"/>
              </w:rPr>
            </w:pPr>
            <w:r w:rsidRPr="002B4C91">
              <w:rPr>
                <w:rFonts w:ascii="Gill Sans MT" w:hAnsi="Gill Sans MT" w:cs="Calibri"/>
                <w:sz w:val="24"/>
                <w:szCs w:val="24"/>
              </w:rPr>
              <w:t>With proper backend, this facility would ensure real time status tracking of a file.</w:t>
            </w:r>
          </w:p>
        </w:tc>
      </w:tr>
      <w:tr w:rsidR="002B4C91" w:rsidRPr="002B4C91" w:rsidTr="002B4C91">
        <w:trPr>
          <w:cnfStyle w:val="000000010000"/>
        </w:trPr>
        <w:tc>
          <w:tcPr>
            <w:cnfStyle w:val="001000000000"/>
            <w:tcW w:w="620" w:type="pct"/>
          </w:tcPr>
          <w:p w:rsidR="002B4C91" w:rsidRPr="002B4C91" w:rsidRDefault="002B4C91" w:rsidP="00F53397">
            <w:pPr>
              <w:pStyle w:val="ListParagraph"/>
              <w:numPr>
                <w:ilvl w:val="0"/>
                <w:numId w:val="176"/>
              </w:numPr>
              <w:spacing w:line="360" w:lineRule="auto"/>
              <w:rPr>
                <w:rFonts w:ascii="Gill Sans MT" w:hAnsi="Gill Sans MT"/>
                <w:b w:val="0"/>
                <w:bCs w:val="0"/>
                <w:sz w:val="24"/>
                <w:szCs w:val="24"/>
              </w:rPr>
            </w:pPr>
          </w:p>
        </w:tc>
        <w:tc>
          <w:tcPr>
            <w:tcW w:w="1927" w:type="pct"/>
            <w:hideMark/>
          </w:tcPr>
          <w:p w:rsidR="002B4C91" w:rsidRPr="002B4C91" w:rsidRDefault="002B4C91" w:rsidP="00F53397">
            <w:pPr>
              <w:pStyle w:val="ListParagraph"/>
              <w:numPr>
                <w:ilvl w:val="0"/>
                <w:numId w:val="98"/>
              </w:numPr>
              <w:spacing w:line="360" w:lineRule="auto"/>
              <w:cnfStyle w:val="000000010000"/>
              <w:rPr>
                <w:rFonts w:ascii="Gill Sans MT" w:hAnsi="Gill Sans MT"/>
                <w:sz w:val="24"/>
                <w:szCs w:val="24"/>
              </w:rPr>
            </w:pPr>
            <w:r w:rsidRPr="002B4C91">
              <w:rPr>
                <w:rFonts w:ascii="Gill Sans MT" w:hAnsi="Gill Sans MT"/>
                <w:sz w:val="24"/>
                <w:szCs w:val="24"/>
              </w:rPr>
              <w:t>Legal Issues Management</w:t>
            </w:r>
          </w:p>
        </w:tc>
        <w:tc>
          <w:tcPr>
            <w:tcW w:w="2453" w:type="pct"/>
          </w:tcPr>
          <w:p w:rsidR="002B4C91" w:rsidRPr="002B4C91" w:rsidRDefault="002B4C91" w:rsidP="00F53397">
            <w:pPr>
              <w:pStyle w:val="ListParagraph"/>
              <w:numPr>
                <w:ilvl w:val="0"/>
                <w:numId w:val="98"/>
              </w:numPr>
              <w:spacing w:line="360" w:lineRule="auto"/>
              <w:jc w:val="both"/>
              <w:cnfStyle w:val="000000010000"/>
              <w:rPr>
                <w:rFonts w:ascii="Gill Sans MT" w:hAnsi="Gill Sans MT" w:cs="Calibri"/>
                <w:sz w:val="24"/>
                <w:szCs w:val="24"/>
              </w:rPr>
            </w:pPr>
            <w:r w:rsidRPr="002B4C91">
              <w:rPr>
                <w:rFonts w:ascii="Gill Sans MT" w:hAnsi="Gill Sans MT" w:cs="Calibri"/>
                <w:sz w:val="24"/>
                <w:szCs w:val="24"/>
              </w:rPr>
              <w:t>With provision of workflow the concerned officer can receive an intimation regarding the receipt of Notice</w:t>
            </w:r>
          </w:p>
        </w:tc>
      </w:tr>
      <w:tr w:rsidR="002B4C91" w:rsidRPr="002B4C91" w:rsidTr="002B4C91">
        <w:trPr>
          <w:cnfStyle w:val="000000100000"/>
        </w:trPr>
        <w:tc>
          <w:tcPr>
            <w:cnfStyle w:val="001000000000"/>
            <w:tcW w:w="620" w:type="pct"/>
          </w:tcPr>
          <w:p w:rsidR="002B4C91" w:rsidRPr="002B4C91" w:rsidRDefault="002B4C91" w:rsidP="00F53397">
            <w:pPr>
              <w:pStyle w:val="ListParagraph"/>
              <w:numPr>
                <w:ilvl w:val="0"/>
                <w:numId w:val="176"/>
              </w:numPr>
              <w:spacing w:line="360" w:lineRule="auto"/>
              <w:rPr>
                <w:rFonts w:ascii="Gill Sans MT" w:hAnsi="Gill Sans MT"/>
                <w:b w:val="0"/>
                <w:bCs w:val="0"/>
                <w:sz w:val="24"/>
                <w:szCs w:val="24"/>
              </w:rPr>
            </w:pPr>
          </w:p>
        </w:tc>
        <w:tc>
          <w:tcPr>
            <w:tcW w:w="1927" w:type="pct"/>
            <w:hideMark/>
          </w:tcPr>
          <w:p w:rsidR="002B4C91" w:rsidRPr="002B4C91" w:rsidRDefault="002B4C91" w:rsidP="00F53397">
            <w:pPr>
              <w:pStyle w:val="ListParagraph"/>
              <w:numPr>
                <w:ilvl w:val="0"/>
                <w:numId w:val="98"/>
              </w:numPr>
              <w:spacing w:line="360" w:lineRule="auto"/>
              <w:cnfStyle w:val="000000100000"/>
              <w:rPr>
                <w:rFonts w:ascii="Gill Sans MT" w:hAnsi="Gill Sans MT"/>
                <w:sz w:val="24"/>
                <w:szCs w:val="24"/>
              </w:rPr>
            </w:pPr>
            <w:r w:rsidRPr="002B4C91">
              <w:rPr>
                <w:rFonts w:ascii="Gill Sans MT" w:hAnsi="Gill Sans MT"/>
                <w:sz w:val="24"/>
                <w:szCs w:val="24"/>
              </w:rPr>
              <w:t>Online Booking Management System</w:t>
            </w:r>
          </w:p>
        </w:tc>
        <w:tc>
          <w:tcPr>
            <w:tcW w:w="2453" w:type="pct"/>
          </w:tcPr>
          <w:p w:rsidR="002B4C91" w:rsidRPr="002B4C91" w:rsidRDefault="002B4C91" w:rsidP="00F53397">
            <w:pPr>
              <w:pStyle w:val="ListParagraph"/>
              <w:numPr>
                <w:ilvl w:val="0"/>
                <w:numId w:val="98"/>
              </w:numPr>
              <w:spacing w:line="360" w:lineRule="auto"/>
              <w:jc w:val="both"/>
              <w:cnfStyle w:val="000000100000"/>
              <w:rPr>
                <w:rFonts w:ascii="Gill Sans MT" w:hAnsi="Gill Sans MT" w:cs="Calibri"/>
                <w:sz w:val="24"/>
                <w:szCs w:val="24"/>
              </w:rPr>
            </w:pPr>
            <w:r w:rsidRPr="002B4C91">
              <w:rPr>
                <w:rFonts w:ascii="Gill Sans MT" w:hAnsi="Gill Sans MT" w:cs="Calibri"/>
                <w:sz w:val="24"/>
                <w:szCs w:val="24"/>
              </w:rPr>
              <w:t>Automated system.</w:t>
            </w:r>
          </w:p>
          <w:p w:rsidR="002B4C91" w:rsidRPr="002B4C91" w:rsidRDefault="002B4C91" w:rsidP="00F53397">
            <w:pPr>
              <w:pStyle w:val="ListParagraph"/>
              <w:numPr>
                <w:ilvl w:val="0"/>
                <w:numId w:val="98"/>
              </w:numPr>
              <w:spacing w:line="360" w:lineRule="auto"/>
              <w:jc w:val="both"/>
              <w:cnfStyle w:val="000000100000"/>
              <w:rPr>
                <w:rFonts w:ascii="Gill Sans MT" w:hAnsi="Gill Sans MT" w:cs="Calibri"/>
                <w:sz w:val="24"/>
                <w:szCs w:val="24"/>
              </w:rPr>
            </w:pPr>
            <w:r w:rsidRPr="002B4C91">
              <w:rPr>
                <w:rFonts w:ascii="Gill Sans MT" w:hAnsi="Gill Sans MT" w:cs="Calibri"/>
                <w:sz w:val="24"/>
                <w:szCs w:val="24"/>
              </w:rPr>
              <w:t>Easy traceability.</w:t>
            </w:r>
          </w:p>
          <w:p w:rsidR="002B4C91" w:rsidRPr="002B4C91" w:rsidRDefault="002B4C91" w:rsidP="00F53397">
            <w:pPr>
              <w:pStyle w:val="ListParagraph"/>
              <w:numPr>
                <w:ilvl w:val="0"/>
                <w:numId w:val="98"/>
              </w:numPr>
              <w:spacing w:line="360" w:lineRule="auto"/>
              <w:jc w:val="both"/>
              <w:cnfStyle w:val="000000100000"/>
              <w:rPr>
                <w:rFonts w:ascii="Gill Sans MT" w:hAnsi="Gill Sans MT" w:cs="Calibri"/>
                <w:sz w:val="24"/>
                <w:szCs w:val="24"/>
              </w:rPr>
            </w:pPr>
            <w:r w:rsidRPr="002B4C91">
              <w:rPr>
                <w:rFonts w:ascii="Gill Sans MT" w:hAnsi="Gill Sans MT" w:cs="Calibri"/>
                <w:sz w:val="24"/>
                <w:szCs w:val="24"/>
              </w:rPr>
              <w:t>Information accuracy (MIS reports).</w:t>
            </w:r>
          </w:p>
          <w:p w:rsidR="002B4C91" w:rsidRPr="002B4C91" w:rsidRDefault="002B4C91" w:rsidP="00F53397">
            <w:pPr>
              <w:pStyle w:val="ListParagraph"/>
              <w:numPr>
                <w:ilvl w:val="0"/>
                <w:numId w:val="98"/>
              </w:numPr>
              <w:spacing w:line="360" w:lineRule="auto"/>
              <w:jc w:val="both"/>
              <w:cnfStyle w:val="000000100000"/>
              <w:rPr>
                <w:rFonts w:ascii="Gill Sans MT" w:hAnsi="Gill Sans MT" w:cs="Calibri"/>
                <w:sz w:val="24"/>
                <w:szCs w:val="24"/>
              </w:rPr>
            </w:pPr>
            <w:r w:rsidRPr="002B4C91">
              <w:rPr>
                <w:rFonts w:ascii="Gill Sans MT" w:hAnsi="Gill Sans MT" w:cs="Calibri"/>
                <w:sz w:val="24"/>
                <w:szCs w:val="24"/>
              </w:rPr>
              <w:t>Instant alerts.</w:t>
            </w:r>
          </w:p>
          <w:p w:rsidR="002B4C91" w:rsidRPr="002B4C91" w:rsidRDefault="002B4C91" w:rsidP="00F53397">
            <w:pPr>
              <w:pStyle w:val="ListParagraph"/>
              <w:numPr>
                <w:ilvl w:val="0"/>
                <w:numId w:val="98"/>
              </w:numPr>
              <w:spacing w:line="360" w:lineRule="auto"/>
              <w:jc w:val="both"/>
              <w:cnfStyle w:val="000000100000"/>
              <w:rPr>
                <w:rFonts w:ascii="Gill Sans MT" w:hAnsi="Gill Sans MT" w:cs="Calibri"/>
                <w:sz w:val="24"/>
                <w:szCs w:val="24"/>
              </w:rPr>
            </w:pPr>
            <w:r w:rsidRPr="002B4C91">
              <w:rPr>
                <w:rFonts w:ascii="Gill Sans MT" w:hAnsi="Gill Sans MT" w:cs="Calibri"/>
                <w:sz w:val="24"/>
                <w:szCs w:val="24"/>
              </w:rPr>
              <w:t>Easy payment process.</w:t>
            </w:r>
          </w:p>
        </w:tc>
      </w:tr>
      <w:tr w:rsidR="002B4C91" w:rsidRPr="002B4C91" w:rsidTr="002B4C91">
        <w:trPr>
          <w:cnfStyle w:val="000000010000"/>
        </w:trPr>
        <w:tc>
          <w:tcPr>
            <w:cnfStyle w:val="001000000000"/>
            <w:tcW w:w="620" w:type="pct"/>
          </w:tcPr>
          <w:p w:rsidR="002B4C91" w:rsidRPr="002B4C91" w:rsidRDefault="002B4C91" w:rsidP="00F53397">
            <w:pPr>
              <w:pStyle w:val="ListParagraph"/>
              <w:numPr>
                <w:ilvl w:val="0"/>
                <w:numId w:val="176"/>
              </w:numPr>
              <w:spacing w:line="360" w:lineRule="auto"/>
              <w:rPr>
                <w:rFonts w:ascii="Gill Sans MT" w:hAnsi="Gill Sans MT"/>
                <w:b w:val="0"/>
                <w:bCs w:val="0"/>
                <w:sz w:val="24"/>
                <w:szCs w:val="24"/>
              </w:rPr>
            </w:pPr>
          </w:p>
        </w:tc>
        <w:tc>
          <w:tcPr>
            <w:tcW w:w="1927" w:type="pct"/>
            <w:hideMark/>
          </w:tcPr>
          <w:p w:rsidR="002B4C91" w:rsidRPr="002B4C91" w:rsidRDefault="002B4C91" w:rsidP="00F53397">
            <w:pPr>
              <w:pStyle w:val="ListParagraph"/>
              <w:numPr>
                <w:ilvl w:val="0"/>
                <w:numId w:val="98"/>
              </w:numPr>
              <w:spacing w:line="360" w:lineRule="auto"/>
              <w:cnfStyle w:val="000000010000"/>
              <w:rPr>
                <w:rFonts w:ascii="Gill Sans MT" w:hAnsi="Gill Sans MT"/>
                <w:sz w:val="24"/>
                <w:szCs w:val="24"/>
              </w:rPr>
            </w:pPr>
            <w:r w:rsidRPr="002B4C91">
              <w:rPr>
                <w:rFonts w:ascii="Gill Sans MT" w:hAnsi="Gill Sans MT"/>
                <w:sz w:val="24"/>
                <w:szCs w:val="24"/>
              </w:rPr>
              <w:t>Asset Management System</w:t>
            </w:r>
          </w:p>
        </w:tc>
        <w:tc>
          <w:tcPr>
            <w:tcW w:w="2453" w:type="pct"/>
          </w:tcPr>
          <w:p w:rsidR="002B4C91" w:rsidRPr="002B4C91" w:rsidRDefault="002B4C91" w:rsidP="00F53397">
            <w:pPr>
              <w:pStyle w:val="ListParagraph"/>
              <w:numPr>
                <w:ilvl w:val="0"/>
                <w:numId w:val="98"/>
              </w:numPr>
              <w:spacing w:line="360" w:lineRule="auto"/>
              <w:jc w:val="both"/>
              <w:cnfStyle w:val="000000010000"/>
              <w:rPr>
                <w:rFonts w:ascii="Gill Sans MT" w:hAnsi="Gill Sans MT" w:cs="Calibri"/>
                <w:sz w:val="24"/>
                <w:szCs w:val="24"/>
              </w:rPr>
            </w:pPr>
            <w:r w:rsidRPr="002B4C91">
              <w:rPr>
                <w:rFonts w:ascii="Gill Sans MT" w:hAnsi="Gill Sans MT" w:cs="Calibri"/>
                <w:sz w:val="24"/>
                <w:szCs w:val="24"/>
              </w:rPr>
              <w:t>Proper tracking of the Assets.</w:t>
            </w:r>
          </w:p>
          <w:p w:rsidR="002B4C91" w:rsidRPr="002B4C91" w:rsidRDefault="002B4C91" w:rsidP="00F53397">
            <w:pPr>
              <w:pStyle w:val="ListParagraph"/>
              <w:numPr>
                <w:ilvl w:val="0"/>
                <w:numId w:val="98"/>
              </w:numPr>
              <w:spacing w:line="360" w:lineRule="auto"/>
              <w:jc w:val="both"/>
              <w:cnfStyle w:val="000000010000"/>
              <w:rPr>
                <w:rFonts w:ascii="Gill Sans MT" w:hAnsi="Gill Sans MT" w:cs="Calibri"/>
                <w:sz w:val="24"/>
                <w:szCs w:val="24"/>
              </w:rPr>
            </w:pPr>
            <w:r w:rsidRPr="002B4C91">
              <w:rPr>
                <w:rFonts w:ascii="Gill Sans MT" w:hAnsi="Gill Sans MT" w:cs="Calibri"/>
                <w:sz w:val="24"/>
                <w:szCs w:val="24"/>
              </w:rPr>
              <w:t>Ease of planning for necessary stock and inventory.</w:t>
            </w:r>
          </w:p>
          <w:p w:rsidR="002B4C91" w:rsidRPr="002B4C91" w:rsidRDefault="002B4C91" w:rsidP="00F53397">
            <w:pPr>
              <w:pStyle w:val="ListParagraph"/>
              <w:numPr>
                <w:ilvl w:val="0"/>
                <w:numId w:val="98"/>
              </w:numPr>
              <w:spacing w:line="360" w:lineRule="auto"/>
              <w:jc w:val="both"/>
              <w:cnfStyle w:val="000000010000"/>
              <w:rPr>
                <w:rFonts w:ascii="Gill Sans MT" w:hAnsi="Gill Sans MT" w:cs="Calibri"/>
                <w:sz w:val="24"/>
                <w:szCs w:val="24"/>
              </w:rPr>
            </w:pPr>
            <w:r w:rsidRPr="002B4C91">
              <w:rPr>
                <w:rFonts w:ascii="Gill Sans MT" w:hAnsi="Gill Sans MT" w:cs="Calibri"/>
                <w:sz w:val="24"/>
                <w:szCs w:val="24"/>
              </w:rPr>
              <w:t xml:space="preserve">Efficient management and allocation of </w:t>
            </w:r>
            <w:r w:rsidRPr="002B4C91">
              <w:rPr>
                <w:rFonts w:ascii="Gill Sans MT" w:hAnsi="Gill Sans MT" w:cs="Calibri"/>
                <w:sz w:val="24"/>
                <w:szCs w:val="24"/>
              </w:rPr>
              <w:lastRenderedPageBreak/>
              <w:t>assets.</w:t>
            </w:r>
          </w:p>
          <w:p w:rsidR="002B4C91" w:rsidRPr="002B4C91" w:rsidRDefault="002B4C91" w:rsidP="00F53397">
            <w:pPr>
              <w:pStyle w:val="ListParagraph"/>
              <w:numPr>
                <w:ilvl w:val="0"/>
                <w:numId w:val="98"/>
              </w:numPr>
              <w:spacing w:line="360" w:lineRule="auto"/>
              <w:jc w:val="both"/>
              <w:cnfStyle w:val="000000010000"/>
              <w:rPr>
                <w:rFonts w:ascii="Gill Sans MT" w:hAnsi="Gill Sans MT" w:cs="Calibri"/>
                <w:sz w:val="24"/>
                <w:szCs w:val="24"/>
              </w:rPr>
            </w:pPr>
            <w:r w:rsidRPr="002B4C91">
              <w:rPr>
                <w:rFonts w:ascii="Gill Sans MT" w:hAnsi="Gill Sans MT" w:cs="Calibri"/>
                <w:sz w:val="24"/>
                <w:szCs w:val="24"/>
              </w:rPr>
              <w:t>Net worth can be calculated at any point of time</w:t>
            </w:r>
          </w:p>
          <w:p w:rsidR="002B4C91" w:rsidRPr="002B4C91" w:rsidRDefault="002B4C91" w:rsidP="004A2806">
            <w:pPr>
              <w:spacing w:line="360" w:lineRule="auto"/>
              <w:cnfStyle w:val="000000010000"/>
              <w:rPr>
                <w:rFonts w:ascii="Gill Sans MT" w:hAnsi="Gill Sans MT" w:cs="Calibri"/>
                <w:sz w:val="24"/>
                <w:szCs w:val="24"/>
              </w:rPr>
            </w:pPr>
          </w:p>
        </w:tc>
      </w:tr>
      <w:tr w:rsidR="002B4C91" w:rsidRPr="002B4C91" w:rsidTr="002B4C91">
        <w:trPr>
          <w:cnfStyle w:val="000000100000"/>
        </w:trPr>
        <w:tc>
          <w:tcPr>
            <w:cnfStyle w:val="001000000000"/>
            <w:tcW w:w="620" w:type="pct"/>
          </w:tcPr>
          <w:p w:rsidR="002B4C91" w:rsidRPr="002B4C91" w:rsidRDefault="002B4C91" w:rsidP="00F53397">
            <w:pPr>
              <w:pStyle w:val="ListParagraph"/>
              <w:numPr>
                <w:ilvl w:val="0"/>
                <w:numId w:val="176"/>
              </w:numPr>
              <w:spacing w:line="360" w:lineRule="auto"/>
              <w:rPr>
                <w:rFonts w:ascii="Gill Sans MT" w:hAnsi="Gill Sans MT"/>
                <w:b w:val="0"/>
                <w:bCs w:val="0"/>
                <w:sz w:val="24"/>
                <w:szCs w:val="24"/>
              </w:rPr>
            </w:pPr>
          </w:p>
        </w:tc>
        <w:tc>
          <w:tcPr>
            <w:tcW w:w="1927" w:type="pct"/>
            <w:hideMark/>
          </w:tcPr>
          <w:p w:rsidR="002B4C91" w:rsidRPr="002B4C91" w:rsidRDefault="002B4C91" w:rsidP="00F53397">
            <w:pPr>
              <w:pStyle w:val="ListParagraph"/>
              <w:numPr>
                <w:ilvl w:val="0"/>
                <w:numId w:val="98"/>
              </w:numPr>
              <w:spacing w:line="360" w:lineRule="auto"/>
              <w:cnfStyle w:val="000000100000"/>
              <w:rPr>
                <w:rFonts w:ascii="Gill Sans MT" w:hAnsi="Gill Sans MT"/>
                <w:sz w:val="24"/>
                <w:szCs w:val="24"/>
              </w:rPr>
            </w:pPr>
            <w:r w:rsidRPr="002B4C91">
              <w:rPr>
                <w:rFonts w:ascii="Gill Sans MT" w:hAnsi="Gill Sans MT"/>
                <w:sz w:val="24"/>
                <w:szCs w:val="24"/>
              </w:rPr>
              <w:t>Document Management System</w:t>
            </w:r>
          </w:p>
        </w:tc>
        <w:tc>
          <w:tcPr>
            <w:tcW w:w="2453" w:type="pct"/>
          </w:tcPr>
          <w:p w:rsidR="002B4C91" w:rsidRPr="002B4C91" w:rsidRDefault="002B4C91" w:rsidP="00F53397">
            <w:pPr>
              <w:pStyle w:val="ListParagraph"/>
              <w:numPr>
                <w:ilvl w:val="0"/>
                <w:numId w:val="98"/>
              </w:numPr>
              <w:spacing w:line="360" w:lineRule="auto"/>
              <w:jc w:val="both"/>
              <w:cnfStyle w:val="000000100000"/>
              <w:rPr>
                <w:rFonts w:ascii="Gill Sans MT" w:hAnsi="Gill Sans MT" w:cs="Calibri"/>
                <w:sz w:val="24"/>
                <w:szCs w:val="24"/>
              </w:rPr>
            </w:pPr>
            <w:r w:rsidRPr="002B4C91">
              <w:rPr>
                <w:rFonts w:ascii="Gill Sans MT" w:hAnsi="Gill Sans MT" w:cs="Calibri"/>
                <w:sz w:val="24"/>
                <w:szCs w:val="24"/>
              </w:rPr>
              <w:t>Documentrepository.</w:t>
            </w:r>
          </w:p>
          <w:p w:rsidR="002B4C91" w:rsidRPr="002B4C91" w:rsidRDefault="002B4C91" w:rsidP="00F53397">
            <w:pPr>
              <w:pStyle w:val="ListParagraph"/>
              <w:numPr>
                <w:ilvl w:val="0"/>
                <w:numId w:val="98"/>
              </w:numPr>
              <w:spacing w:line="360" w:lineRule="auto"/>
              <w:jc w:val="both"/>
              <w:cnfStyle w:val="000000100000"/>
              <w:rPr>
                <w:rFonts w:ascii="Gill Sans MT" w:hAnsi="Gill Sans MT" w:cs="Calibri"/>
                <w:sz w:val="24"/>
                <w:szCs w:val="24"/>
              </w:rPr>
            </w:pPr>
            <w:r w:rsidRPr="002B4C91">
              <w:rPr>
                <w:rFonts w:ascii="Gill Sans MT" w:hAnsi="Gill Sans MT" w:cs="Calibri"/>
                <w:sz w:val="24"/>
                <w:szCs w:val="24"/>
              </w:rPr>
              <w:t>Paperlessadministration.</w:t>
            </w:r>
          </w:p>
        </w:tc>
      </w:tr>
      <w:tr w:rsidR="002B4C91" w:rsidRPr="002B4C91" w:rsidTr="002B4C91">
        <w:trPr>
          <w:cnfStyle w:val="000000010000"/>
        </w:trPr>
        <w:tc>
          <w:tcPr>
            <w:cnfStyle w:val="001000000000"/>
            <w:tcW w:w="620" w:type="pct"/>
          </w:tcPr>
          <w:p w:rsidR="002B4C91" w:rsidRPr="002B4C91" w:rsidRDefault="002B4C91" w:rsidP="00F53397">
            <w:pPr>
              <w:pStyle w:val="ListParagraph"/>
              <w:numPr>
                <w:ilvl w:val="0"/>
                <w:numId w:val="176"/>
              </w:numPr>
              <w:spacing w:line="360" w:lineRule="auto"/>
              <w:rPr>
                <w:rFonts w:ascii="Gill Sans MT" w:hAnsi="Gill Sans MT"/>
                <w:b w:val="0"/>
                <w:bCs w:val="0"/>
                <w:sz w:val="24"/>
                <w:szCs w:val="24"/>
              </w:rPr>
            </w:pPr>
          </w:p>
        </w:tc>
        <w:tc>
          <w:tcPr>
            <w:tcW w:w="1927" w:type="pct"/>
            <w:hideMark/>
          </w:tcPr>
          <w:p w:rsidR="002B4C91" w:rsidRPr="002B4C91" w:rsidRDefault="002B4C91" w:rsidP="00F53397">
            <w:pPr>
              <w:pStyle w:val="ListParagraph"/>
              <w:numPr>
                <w:ilvl w:val="0"/>
                <w:numId w:val="98"/>
              </w:numPr>
              <w:spacing w:line="360" w:lineRule="auto"/>
              <w:cnfStyle w:val="000000010000"/>
              <w:rPr>
                <w:rFonts w:ascii="Gill Sans MT" w:hAnsi="Gill Sans MT"/>
                <w:sz w:val="24"/>
                <w:szCs w:val="24"/>
              </w:rPr>
            </w:pPr>
            <w:r w:rsidRPr="002B4C91">
              <w:rPr>
                <w:rFonts w:ascii="Gill Sans MT" w:hAnsi="Gill Sans MT"/>
                <w:sz w:val="24"/>
                <w:szCs w:val="24"/>
              </w:rPr>
              <w:t>Electoral Management System</w:t>
            </w:r>
          </w:p>
        </w:tc>
        <w:tc>
          <w:tcPr>
            <w:tcW w:w="2453" w:type="pct"/>
          </w:tcPr>
          <w:p w:rsidR="002B4C91" w:rsidRPr="002B4C91" w:rsidRDefault="002B4C91" w:rsidP="00F53397">
            <w:pPr>
              <w:pStyle w:val="ListParagraph"/>
              <w:numPr>
                <w:ilvl w:val="0"/>
                <w:numId w:val="98"/>
              </w:numPr>
              <w:spacing w:line="360" w:lineRule="auto"/>
              <w:jc w:val="both"/>
              <w:cnfStyle w:val="000000010000"/>
              <w:rPr>
                <w:rFonts w:ascii="Gill Sans MT" w:hAnsi="Gill Sans MT" w:cs="Calibri"/>
                <w:sz w:val="24"/>
                <w:szCs w:val="24"/>
              </w:rPr>
            </w:pPr>
            <w:r w:rsidRPr="002B4C91">
              <w:rPr>
                <w:rFonts w:ascii="Gill Sans MT" w:hAnsi="Gill Sans MT" w:cs="Calibri"/>
                <w:sz w:val="24"/>
                <w:szCs w:val="24"/>
              </w:rPr>
              <w:t>Improved elector/ voter data.</w:t>
            </w:r>
          </w:p>
          <w:p w:rsidR="002B4C91" w:rsidRPr="002B4C91" w:rsidRDefault="002B4C91" w:rsidP="00F53397">
            <w:pPr>
              <w:pStyle w:val="ListParagraph"/>
              <w:numPr>
                <w:ilvl w:val="0"/>
                <w:numId w:val="98"/>
              </w:numPr>
              <w:spacing w:line="360" w:lineRule="auto"/>
              <w:jc w:val="both"/>
              <w:cnfStyle w:val="000000010000"/>
              <w:rPr>
                <w:rFonts w:ascii="Gill Sans MT" w:hAnsi="Gill Sans MT" w:cs="Calibri"/>
                <w:sz w:val="24"/>
                <w:szCs w:val="24"/>
              </w:rPr>
            </w:pPr>
            <w:r w:rsidRPr="002B4C91">
              <w:rPr>
                <w:rFonts w:ascii="Gill Sans MT" w:hAnsi="Gill Sans MT" w:cs="Calibri"/>
                <w:sz w:val="24"/>
                <w:szCs w:val="24"/>
              </w:rPr>
              <w:t>Transparency inthe system.</w:t>
            </w:r>
          </w:p>
          <w:p w:rsidR="002B4C91" w:rsidRPr="002B4C91" w:rsidRDefault="002B4C91" w:rsidP="00F53397">
            <w:pPr>
              <w:pStyle w:val="ListParagraph"/>
              <w:numPr>
                <w:ilvl w:val="0"/>
                <w:numId w:val="98"/>
              </w:numPr>
              <w:spacing w:line="360" w:lineRule="auto"/>
              <w:jc w:val="both"/>
              <w:cnfStyle w:val="000000010000"/>
              <w:rPr>
                <w:rFonts w:ascii="Gill Sans MT" w:hAnsi="Gill Sans MT" w:cs="Calibri"/>
                <w:sz w:val="24"/>
                <w:szCs w:val="24"/>
              </w:rPr>
            </w:pPr>
            <w:r w:rsidRPr="002B4C91">
              <w:rPr>
                <w:rFonts w:ascii="Gill Sans MT" w:hAnsi="Gill Sans MT" w:cs="Calibri"/>
                <w:sz w:val="24"/>
                <w:szCs w:val="24"/>
              </w:rPr>
              <w:t>Informationaccuracy.</w:t>
            </w:r>
          </w:p>
        </w:tc>
      </w:tr>
      <w:tr w:rsidR="002B4C91" w:rsidRPr="002B4C91" w:rsidTr="002B4C91">
        <w:trPr>
          <w:cnfStyle w:val="000000100000"/>
        </w:trPr>
        <w:tc>
          <w:tcPr>
            <w:cnfStyle w:val="001000000000"/>
            <w:tcW w:w="620" w:type="pct"/>
          </w:tcPr>
          <w:p w:rsidR="002B4C91" w:rsidRPr="002B4C91" w:rsidRDefault="002B4C91" w:rsidP="00F53397">
            <w:pPr>
              <w:pStyle w:val="ListParagraph"/>
              <w:numPr>
                <w:ilvl w:val="0"/>
                <w:numId w:val="176"/>
              </w:numPr>
              <w:spacing w:line="360" w:lineRule="auto"/>
              <w:rPr>
                <w:rFonts w:ascii="Gill Sans MT" w:hAnsi="Gill Sans MT"/>
                <w:b w:val="0"/>
                <w:bCs w:val="0"/>
                <w:sz w:val="24"/>
                <w:szCs w:val="24"/>
              </w:rPr>
            </w:pPr>
          </w:p>
        </w:tc>
        <w:tc>
          <w:tcPr>
            <w:tcW w:w="1927" w:type="pct"/>
            <w:hideMark/>
          </w:tcPr>
          <w:p w:rsidR="002B4C91" w:rsidRPr="002B4C91" w:rsidRDefault="002B4C91" w:rsidP="00F53397">
            <w:pPr>
              <w:pStyle w:val="ListParagraph"/>
              <w:numPr>
                <w:ilvl w:val="0"/>
                <w:numId w:val="98"/>
              </w:numPr>
              <w:spacing w:line="360" w:lineRule="auto"/>
              <w:cnfStyle w:val="000000100000"/>
              <w:rPr>
                <w:rFonts w:ascii="Gill Sans MT" w:hAnsi="Gill Sans MT"/>
                <w:sz w:val="24"/>
                <w:szCs w:val="24"/>
              </w:rPr>
            </w:pPr>
            <w:r w:rsidRPr="002B4C91">
              <w:rPr>
                <w:rFonts w:ascii="Gill Sans MT" w:hAnsi="Gill Sans MT"/>
                <w:sz w:val="24"/>
                <w:szCs w:val="24"/>
              </w:rPr>
              <w:t>Census Management System</w:t>
            </w:r>
          </w:p>
        </w:tc>
        <w:tc>
          <w:tcPr>
            <w:tcW w:w="2453" w:type="pct"/>
          </w:tcPr>
          <w:p w:rsidR="002B4C91" w:rsidRPr="002B4C91" w:rsidRDefault="002B4C91" w:rsidP="00F53397">
            <w:pPr>
              <w:pStyle w:val="ListParagraph"/>
              <w:numPr>
                <w:ilvl w:val="0"/>
                <w:numId w:val="98"/>
              </w:numPr>
              <w:spacing w:line="360" w:lineRule="auto"/>
              <w:jc w:val="both"/>
              <w:cnfStyle w:val="000000100000"/>
              <w:rPr>
                <w:rFonts w:ascii="Gill Sans MT" w:hAnsi="Gill Sans MT" w:cs="Calibri"/>
                <w:sz w:val="24"/>
                <w:szCs w:val="24"/>
              </w:rPr>
            </w:pPr>
            <w:r w:rsidRPr="002B4C91">
              <w:rPr>
                <w:rFonts w:ascii="Gill Sans MT" w:hAnsi="Gill Sans MT" w:cs="Calibri"/>
                <w:sz w:val="24"/>
                <w:szCs w:val="24"/>
              </w:rPr>
              <w:t>Ease in generation of necessary and customized reports.</w:t>
            </w:r>
          </w:p>
          <w:p w:rsidR="002B4C91" w:rsidRPr="002B4C91" w:rsidRDefault="002B4C91" w:rsidP="00F53397">
            <w:pPr>
              <w:pStyle w:val="ListParagraph"/>
              <w:numPr>
                <w:ilvl w:val="0"/>
                <w:numId w:val="98"/>
              </w:numPr>
              <w:spacing w:line="360" w:lineRule="auto"/>
              <w:jc w:val="both"/>
              <w:cnfStyle w:val="000000100000"/>
              <w:rPr>
                <w:rFonts w:ascii="Gill Sans MT" w:hAnsi="Gill Sans MT" w:cs="Calibri"/>
                <w:sz w:val="24"/>
                <w:szCs w:val="24"/>
              </w:rPr>
            </w:pPr>
            <w:r w:rsidRPr="002B4C91">
              <w:rPr>
                <w:rFonts w:ascii="Gill Sans MT" w:hAnsi="Gill Sans MT" w:cs="Calibri"/>
                <w:sz w:val="24"/>
                <w:szCs w:val="24"/>
              </w:rPr>
              <w:t>Information Accuracy</w:t>
            </w:r>
          </w:p>
          <w:p w:rsidR="002B4C91" w:rsidRPr="002B4C91" w:rsidRDefault="002B4C91" w:rsidP="00F53397">
            <w:pPr>
              <w:pStyle w:val="ListParagraph"/>
              <w:numPr>
                <w:ilvl w:val="0"/>
                <w:numId w:val="98"/>
              </w:numPr>
              <w:spacing w:line="360" w:lineRule="auto"/>
              <w:jc w:val="both"/>
              <w:cnfStyle w:val="000000100000"/>
              <w:rPr>
                <w:rFonts w:ascii="Gill Sans MT" w:hAnsi="Gill Sans MT" w:cs="Calibri"/>
                <w:sz w:val="24"/>
                <w:szCs w:val="24"/>
              </w:rPr>
            </w:pPr>
            <w:r w:rsidRPr="002B4C91">
              <w:rPr>
                <w:rFonts w:ascii="Gill Sans MT" w:hAnsi="Gill Sans MT" w:cs="Calibri"/>
                <w:sz w:val="24"/>
                <w:szCs w:val="24"/>
              </w:rPr>
              <w:t>More transparency</w:t>
            </w:r>
          </w:p>
          <w:p w:rsidR="002B4C91" w:rsidRPr="002B4C91" w:rsidRDefault="002B4C91" w:rsidP="004A2806">
            <w:pPr>
              <w:spacing w:line="360" w:lineRule="auto"/>
              <w:cnfStyle w:val="000000100000"/>
              <w:rPr>
                <w:rFonts w:ascii="Gill Sans MT" w:hAnsi="Gill Sans MT" w:cs="Calibri"/>
                <w:sz w:val="24"/>
                <w:szCs w:val="24"/>
              </w:rPr>
            </w:pPr>
          </w:p>
        </w:tc>
      </w:tr>
      <w:tr w:rsidR="002B4C91" w:rsidRPr="002B4C91" w:rsidTr="002B4C91">
        <w:trPr>
          <w:cnfStyle w:val="000000010000"/>
        </w:trPr>
        <w:tc>
          <w:tcPr>
            <w:cnfStyle w:val="001000000000"/>
            <w:tcW w:w="620" w:type="pct"/>
          </w:tcPr>
          <w:p w:rsidR="002B4C91" w:rsidRPr="002B4C91" w:rsidRDefault="002B4C91" w:rsidP="00F53397">
            <w:pPr>
              <w:pStyle w:val="ListParagraph"/>
              <w:numPr>
                <w:ilvl w:val="0"/>
                <w:numId w:val="176"/>
              </w:numPr>
              <w:spacing w:line="360" w:lineRule="auto"/>
              <w:rPr>
                <w:rFonts w:ascii="Gill Sans MT" w:hAnsi="Gill Sans MT"/>
                <w:b w:val="0"/>
                <w:bCs w:val="0"/>
                <w:sz w:val="24"/>
                <w:szCs w:val="24"/>
              </w:rPr>
            </w:pPr>
          </w:p>
        </w:tc>
        <w:tc>
          <w:tcPr>
            <w:tcW w:w="1927" w:type="pct"/>
            <w:hideMark/>
          </w:tcPr>
          <w:p w:rsidR="002B4C91" w:rsidRPr="002B4C91" w:rsidRDefault="002B4C91" w:rsidP="00F53397">
            <w:pPr>
              <w:pStyle w:val="ListParagraph"/>
              <w:numPr>
                <w:ilvl w:val="0"/>
                <w:numId w:val="98"/>
              </w:numPr>
              <w:spacing w:line="360" w:lineRule="auto"/>
              <w:cnfStyle w:val="000000010000"/>
              <w:rPr>
                <w:rFonts w:ascii="Gill Sans MT" w:hAnsi="Gill Sans MT"/>
                <w:sz w:val="24"/>
                <w:szCs w:val="24"/>
              </w:rPr>
            </w:pPr>
            <w:r w:rsidRPr="002B4C91">
              <w:rPr>
                <w:rFonts w:ascii="Gill Sans MT" w:hAnsi="Gill Sans MT"/>
                <w:sz w:val="24"/>
                <w:szCs w:val="24"/>
              </w:rPr>
              <w:t>Fleet Management System</w:t>
            </w:r>
          </w:p>
        </w:tc>
        <w:tc>
          <w:tcPr>
            <w:tcW w:w="2453" w:type="pct"/>
          </w:tcPr>
          <w:p w:rsidR="002B4C91" w:rsidRPr="002B4C91" w:rsidRDefault="002B4C91" w:rsidP="00F53397">
            <w:pPr>
              <w:pStyle w:val="ListParagraph"/>
              <w:numPr>
                <w:ilvl w:val="0"/>
                <w:numId w:val="98"/>
              </w:numPr>
              <w:spacing w:line="360" w:lineRule="auto"/>
              <w:jc w:val="both"/>
              <w:cnfStyle w:val="000000010000"/>
              <w:rPr>
                <w:rFonts w:ascii="Gill Sans MT" w:hAnsi="Gill Sans MT" w:cs="Calibri"/>
                <w:sz w:val="24"/>
                <w:szCs w:val="24"/>
              </w:rPr>
            </w:pPr>
            <w:r w:rsidRPr="002B4C91">
              <w:rPr>
                <w:rFonts w:ascii="Gill Sans MT" w:hAnsi="Gill Sans MT" w:cs="Calibri"/>
                <w:sz w:val="24"/>
                <w:szCs w:val="24"/>
              </w:rPr>
              <w:t>Fuel efficiencydue to route optimization by GIS technology.</w:t>
            </w:r>
          </w:p>
          <w:p w:rsidR="002B4C91" w:rsidRPr="002B4C91" w:rsidRDefault="002B4C91" w:rsidP="00F53397">
            <w:pPr>
              <w:pStyle w:val="ListParagraph"/>
              <w:numPr>
                <w:ilvl w:val="0"/>
                <w:numId w:val="98"/>
              </w:numPr>
              <w:spacing w:line="360" w:lineRule="auto"/>
              <w:jc w:val="both"/>
              <w:cnfStyle w:val="000000010000"/>
              <w:rPr>
                <w:rFonts w:ascii="Gill Sans MT" w:hAnsi="Gill Sans MT" w:cs="Calibri"/>
                <w:sz w:val="24"/>
                <w:szCs w:val="24"/>
              </w:rPr>
            </w:pPr>
            <w:r w:rsidRPr="002B4C91">
              <w:rPr>
                <w:rFonts w:ascii="Gill Sans MT" w:hAnsi="Gill Sans MT" w:cs="Calibri"/>
                <w:sz w:val="24"/>
                <w:szCs w:val="24"/>
              </w:rPr>
              <w:t>Maximizing man power utilization.</w:t>
            </w:r>
          </w:p>
          <w:p w:rsidR="002B4C91" w:rsidRPr="002B4C91" w:rsidRDefault="002B4C91" w:rsidP="00F53397">
            <w:pPr>
              <w:pStyle w:val="ListParagraph"/>
              <w:numPr>
                <w:ilvl w:val="0"/>
                <w:numId w:val="98"/>
              </w:numPr>
              <w:spacing w:line="360" w:lineRule="auto"/>
              <w:jc w:val="both"/>
              <w:cnfStyle w:val="000000010000"/>
              <w:rPr>
                <w:rFonts w:ascii="Gill Sans MT" w:hAnsi="Gill Sans MT" w:cs="Calibri"/>
                <w:sz w:val="24"/>
                <w:szCs w:val="24"/>
              </w:rPr>
            </w:pPr>
            <w:r w:rsidRPr="002B4C91">
              <w:rPr>
                <w:rFonts w:ascii="Gill Sans MT" w:hAnsi="Gill Sans MT" w:cs="Calibri"/>
                <w:sz w:val="24"/>
                <w:szCs w:val="24"/>
              </w:rPr>
              <w:t xml:space="preserve">Easy maintenance, allocation and tracking of vehicles </w:t>
            </w:r>
          </w:p>
        </w:tc>
      </w:tr>
      <w:tr w:rsidR="002B4C91" w:rsidRPr="002B4C91" w:rsidTr="002B4C91">
        <w:trPr>
          <w:cnfStyle w:val="000000100000"/>
        </w:trPr>
        <w:tc>
          <w:tcPr>
            <w:cnfStyle w:val="001000000000"/>
            <w:tcW w:w="620" w:type="pct"/>
          </w:tcPr>
          <w:p w:rsidR="002B4C91" w:rsidRPr="002B4C91" w:rsidRDefault="002B4C91" w:rsidP="00F53397">
            <w:pPr>
              <w:pStyle w:val="ListParagraph"/>
              <w:numPr>
                <w:ilvl w:val="0"/>
                <w:numId w:val="176"/>
              </w:numPr>
              <w:spacing w:line="360" w:lineRule="auto"/>
              <w:rPr>
                <w:rFonts w:ascii="Gill Sans MT" w:hAnsi="Gill Sans MT"/>
                <w:b w:val="0"/>
                <w:bCs w:val="0"/>
                <w:sz w:val="24"/>
                <w:szCs w:val="24"/>
              </w:rPr>
            </w:pPr>
          </w:p>
        </w:tc>
        <w:tc>
          <w:tcPr>
            <w:tcW w:w="1927" w:type="pct"/>
            <w:hideMark/>
          </w:tcPr>
          <w:p w:rsidR="002B4C91" w:rsidRPr="002B4C91" w:rsidRDefault="002B4C91" w:rsidP="00F53397">
            <w:pPr>
              <w:pStyle w:val="ListParagraph"/>
              <w:numPr>
                <w:ilvl w:val="0"/>
                <w:numId w:val="98"/>
              </w:numPr>
              <w:spacing w:line="360" w:lineRule="auto"/>
              <w:cnfStyle w:val="000000100000"/>
              <w:rPr>
                <w:rFonts w:ascii="Gill Sans MT" w:hAnsi="Gill Sans MT"/>
                <w:sz w:val="24"/>
                <w:szCs w:val="24"/>
              </w:rPr>
            </w:pPr>
            <w:r w:rsidRPr="002B4C91">
              <w:rPr>
                <w:rFonts w:ascii="Gill Sans MT" w:hAnsi="Gill Sans MT"/>
                <w:sz w:val="24"/>
                <w:szCs w:val="24"/>
              </w:rPr>
              <w:t>Hospital Management System</w:t>
            </w:r>
          </w:p>
        </w:tc>
        <w:tc>
          <w:tcPr>
            <w:tcW w:w="2453" w:type="pct"/>
          </w:tcPr>
          <w:p w:rsidR="002B4C91" w:rsidRPr="002B4C91" w:rsidRDefault="002B4C91" w:rsidP="00F53397">
            <w:pPr>
              <w:pStyle w:val="ListParagraph"/>
              <w:numPr>
                <w:ilvl w:val="0"/>
                <w:numId w:val="98"/>
              </w:numPr>
              <w:spacing w:line="360" w:lineRule="auto"/>
              <w:jc w:val="both"/>
              <w:cnfStyle w:val="000000100000"/>
              <w:rPr>
                <w:rFonts w:ascii="Gill Sans MT" w:hAnsi="Gill Sans MT" w:cs="Calibri"/>
                <w:sz w:val="24"/>
                <w:szCs w:val="24"/>
              </w:rPr>
            </w:pPr>
            <w:r w:rsidRPr="002B4C91">
              <w:rPr>
                <w:rFonts w:ascii="Gill Sans MT" w:hAnsi="Gill Sans MT" w:cs="Calibri"/>
                <w:sz w:val="24"/>
                <w:szCs w:val="24"/>
              </w:rPr>
              <w:t>Easy generation of various MIS reports.</w:t>
            </w:r>
          </w:p>
          <w:p w:rsidR="002B4C91" w:rsidRPr="002B4C91" w:rsidRDefault="002B4C91" w:rsidP="00F53397">
            <w:pPr>
              <w:pStyle w:val="ListParagraph"/>
              <w:numPr>
                <w:ilvl w:val="0"/>
                <w:numId w:val="98"/>
              </w:numPr>
              <w:spacing w:line="360" w:lineRule="auto"/>
              <w:jc w:val="both"/>
              <w:cnfStyle w:val="000000100000"/>
              <w:rPr>
                <w:rFonts w:ascii="Gill Sans MT" w:hAnsi="Gill Sans MT" w:cs="Calibri"/>
                <w:sz w:val="24"/>
                <w:szCs w:val="24"/>
              </w:rPr>
            </w:pPr>
            <w:r w:rsidRPr="002B4C91">
              <w:rPr>
                <w:rFonts w:ascii="Gill Sans MT" w:hAnsi="Gill Sans MT" w:cs="Calibri"/>
                <w:sz w:val="24"/>
                <w:szCs w:val="24"/>
              </w:rPr>
              <w:t>Tracking inventory status of the medical stock</w:t>
            </w:r>
          </w:p>
          <w:p w:rsidR="002B4C91" w:rsidRPr="002B4C91" w:rsidRDefault="002B4C91" w:rsidP="00F53397">
            <w:pPr>
              <w:pStyle w:val="ListParagraph"/>
              <w:numPr>
                <w:ilvl w:val="0"/>
                <w:numId w:val="98"/>
              </w:numPr>
              <w:spacing w:line="360" w:lineRule="auto"/>
              <w:jc w:val="both"/>
              <w:cnfStyle w:val="000000100000"/>
              <w:rPr>
                <w:rFonts w:ascii="Gill Sans MT" w:hAnsi="Gill Sans MT" w:cs="Calibri"/>
                <w:sz w:val="24"/>
                <w:szCs w:val="24"/>
              </w:rPr>
            </w:pPr>
            <w:r w:rsidRPr="002B4C91">
              <w:rPr>
                <w:rFonts w:ascii="Gill Sans MT" w:hAnsi="Gill Sans MT" w:cs="Calibri"/>
                <w:sz w:val="24"/>
                <w:szCs w:val="24"/>
              </w:rPr>
              <w:t>Maintenance of master data which could be utilized for various other studies.</w:t>
            </w:r>
          </w:p>
        </w:tc>
      </w:tr>
      <w:tr w:rsidR="002B4C91" w:rsidRPr="002B4C91" w:rsidTr="002B4C91">
        <w:trPr>
          <w:cnfStyle w:val="000000010000"/>
        </w:trPr>
        <w:tc>
          <w:tcPr>
            <w:cnfStyle w:val="001000000000"/>
            <w:tcW w:w="620" w:type="pct"/>
          </w:tcPr>
          <w:p w:rsidR="002B4C91" w:rsidRPr="002B4C91" w:rsidRDefault="002B4C91" w:rsidP="00F53397">
            <w:pPr>
              <w:pStyle w:val="ListParagraph"/>
              <w:numPr>
                <w:ilvl w:val="0"/>
                <w:numId w:val="176"/>
              </w:numPr>
              <w:spacing w:line="360" w:lineRule="auto"/>
              <w:rPr>
                <w:rFonts w:ascii="Gill Sans MT" w:hAnsi="Gill Sans MT"/>
                <w:b w:val="0"/>
                <w:bCs w:val="0"/>
                <w:sz w:val="24"/>
                <w:szCs w:val="24"/>
              </w:rPr>
            </w:pPr>
          </w:p>
        </w:tc>
        <w:tc>
          <w:tcPr>
            <w:tcW w:w="1927" w:type="pct"/>
            <w:hideMark/>
          </w:tcPr>
          <w:p w:rsidR="002B4C91" w:rsidRPr="002B4C91" w:rsidRDefault="002B4C91" w:rsidP="00F53397">
            <w:pPr>
              <w:pStyle w:val="ListParagraph"/>
              <w:numPr>
                <w:ilvl w:val="0"/>
                <w:numId w:val="98"/>
              </w:numPr>
              <w:spacing w:line="360" w:lineRule="auto"/>
              <w:cnfStyle w:val="000000010000"/>
              <w:rPr>
                <w:rFonts w:ascii="Gill Sans MT" w:hAnsi="Gill Sans MT"/>
                <w:sz w:val="24"/>
                <w:szCs w:val="24"/>
              </w:rPr>
            </w:pPr>
            <w:r w:rsidRPr="002B4C91">
              <w:rPr>
                <w:rFonts w:ascii="Gill Sans MT" w:hAnsi="Gill Sans MT"/>
                <w:sz w:val="24"/>
                <w:szCs w:val="24"/>
              </w:rPr>
              <w:t>Stores &amp; Inventory System</w:t>
            </w:r>
          </w:p>
        </w:tc>
        <w:tc>
          <w:tcPr>
            <w:tcW w:w="2453" w:type="pct"/>
          </w:tcPr>
          <w:p w:rsidR="002B4C91" w:rsidRPr="002B4C91" w:rsidRDefault="002B4C91" w:rsidP="00F53397">
            <w:pPr>
              <w:pStyle w:val="ListParagraph"/>
              <w:numPr>
                <w:ilvl w:val="0"/>
                <w:numId w:val="98"/>
              </w:numPr>
              <w:spacing w:line="360" w:lineRule="auto"/>
              <w:jc w:val="both"/>
              <w:cnfStyle w:val="000000010000"/>
              <w:rPr>
                <w:rFonts w:ascii="Gill Sans MT" w:hAnsi="Gill Sans MT" w:cs="Calibri"/>
                <w:sz w:val="24"/>
                <w:szCs w:val="24"/>
              </w:rPr>
            </w:pPr>
            <w:r w:rsidRPr="002B4C91">
              <w:rPr>
                <w:rFonts w:ascii="Gill Sans MT" w:hAnsi="Gill Sans MT" w:cs="Calibri"/>
                <w:sz w:val="24"/>
                <w:szCs w:val="24"/>
              </w:rPr>
              <w:t xml:space="preserve">Automatedsystem </w:t>
            </w:r>
            <w:r w:rsidRPr="002B4C91">
              <w:rPr>
                <w:rFonts w:ascii="Gill Sans MT" w:hAnsi="Gill Sans MT" w:cs="Calibri"/>
                <w:sz w:val="24"/>
                <w:szCs w:val="24"/>
              </w:rPr>
              <w:lastRenderedPageBreak/>
              <w:t>formaintaininginventory items.</w:t>
            </w:r>
          </w:p>
          <w:p w:rsidR="002B4C91" w:rsidRPr="002B4C91" w:rsidRDefault="002B4C91" w:rsidP="00F53397">
            <w:pPr>
              <w:pStyle w:val="ListParagraph"/>
              <w:numPr>
                <w:ilvl w:val="0"/>
                <w:numId w:val="98"/>
              </w:numPr>
              <w:spacing w:line="360" w:lineRule="auto"/>
              <w:jc w:val="both"/>
              <w:cnfStyle w:val="000000010000"/>
              <w:rPr>
                <w:rFonts w:ascii="Gill Sans MT" w:hAnsi="Gill Sans MT" w:cs="Calibri"/>
                <w:sz w:val="24"/>
                <w:szCs w:val="24"/>
              </w:rPr>
            </w:pPr>
            <w:r w:rsidRPr="002B4C91">
              <w:rPr>
                <w:rFonts w:ascii="Gill Sans MT" w:hAnsi="Gill Sans MT" w:cs="Calibri"/>
                <w:sz w:val="24"/>
                <w:szCs w:val="24"/>
              </w:rPr>
              <w:t>Re order levels ofitems will be defined.</w:t>
            </w:r>
          </w:p>
          <w:p w:rsidR="002B4C91" w:rsidRPr="002B4C91" w:rsidRDefault="002B4C91" w:rsidP="00F53397">
            <w:pPr>
              <w:pStyle w:val="ListParagraph"/>
              <w:numPr>
                <w:ilvl w:val="0"/>
                <w:numId w:val="98"/>
              </w:numPr>
              <w:spacing w:line="360" w:lineRule="auto"/>
              <w:jc w:val="both"/>
              <w:cnfStyle w:val="000000010000"/>
              <w:rPr>
                <w:rFonts w:ascii="Gill Sans MT" w:hAnsi="Gill Sans MT" w:cs="Calibri"/>
                <w:sz w:val="24"/>
                <w:szCs w:val="24"/>
              </w:rPr>
            </w:pPr>
            <w:r w:rsidRPr="002B4C91">
              <w:rPr>
                <w:rFonts w:ascii="Gill Sans MT" w:hAnsi="Gill Sans MT" w:cs="Calibri"/>
                <w:sz w:val="24"/>
                <w:szCs w:val="24"/>
              </w:rPr>
              <w:t>Department levelissuance andutilization of itemsmonitored.</w:t>
            </w:r>
          </w:p>
          <w:p w:rsidR="002B4C91" w:rsidRPr="002B4C91" w:rsidRDefault="002B4C91" w:rsidP="00F53397">
            <w:pPr>
              <w:pStyle w:val="ListParagraph"/>
              <w:numPr>
                <w:ilvl w:val="0"/>
                <w:numId w:val="98"/>
              </w:numPr>
              <w:spacing w:line="360" w:lineRule="auto"/>
              <w:jc w:val="both"/>
              <w:cnfStyle w:val="000000010000"/>
              <w:rPr>
                <w:rFonts w:ascii="Gill Sans MT" w:hAnsi="Gill Sans MT" w:cs="Calibri"/>
                <w:sz w:val="24"/>
                <w:szCs w:val="24"/>
              </w:rPr>
            </w:pPr>
            <w:r w:rsidRPr="002B4C91">
              <w:rPr>
                <w:rFonts w:ascii="Gill Sans MT" w:hAnsi="Gill Sans MT" w:cs="Calibri"/>
                <w:sz w:val="24"/>
                <w:szCs w:val="24"/>
              </w:rPr>
              <w:t>Maintenanceprocedures and checklists will be established.</w:t>
            </w:r>
          </w:p>
        </w:tc>
      </w:tr>
      <w:tr w:rsidR="002B4C91" w:rsidRPr="002B4C91" w:rsidTr="002B4C91">
        <w:trPr>
          <w:cnfStyle w:val="000000100000"/>
        </w:trPr>
        <w:tc>
          <w:tcPr>
            <w:cnfStyle w:val="001000000000"/>
            <w:tcW w:w="620" w:type="pct"/>
          </w:tcPr>
          <w:p w:rsidR="002B4C91" w:rsidRPr="002B4C91" w:rsidRDefault="002B4C91" w:rsidP="00F53397">
            <w:pPr>
              <w:pStyle w:val="ListParagraph"/>
              <w:numPr>
                <w:ilvl w:val="0"/>
                <w:numId w:val="176"/>
              </w:numPr>
              <w:spacing w:line="360" w:lineRule="auto"/>
              <w:rPr>
                <w:rFonts w:ascii="Gill Sans MT" w:hAnsi="Gill Sans MT"/>
                <w:b w:val="0"/>
                <w:bCs w:val="0"/>
                <w:sz w:val="24"/>
                <w:szCs w:val="24"/>
              </w:rPr>
            </w:pPr>
          </w:p>
        </w:tc>
        <w:tc>
          <w:tcPr>
            <w:tcW w:w="1927" w:type="pct"/>
            <w:hideMark/>
          </w:tcPr>
          <w:p w:rsidR="002B4C91" w:rsidRPr="002B4C91" w:rsidRDefault="002B4C91" w:rsidP="00F53397">
            <w:pPr>
              <w:pStyle w:val="ListParagraph"/>
              <w:numPr>
                <w:ilvl w:val="0"/>
                <w:numId w:val="98"/>
              </w:numPr>
              <w:spacing w:line="360" w:lineRule="auto"/>
              <w:cnfStyle w:val="000000100000"/>
              <w:rPr>
                <w:rFonts w:ascii="Gill Sans MT" w:hAnsi="Gill Sans MT"/>
                <w:sz w:val="24"/>
                <w:szCs w:val="24"/>
              </w:rPr>
            </w:pPr>
            <w:r w:rsidRPr="002B4C91">
              <w:rPr>
                <w:rFonts w:ascii="Gill Sans MT" w:hAnsi="Gill Sans MT"/>
                <w:sz w:val="24"/>
                <w:szCs w:val="24"/>
              </w:rPr>
              <w:t>Online Portal</w:t>
            </w:r>
          </w:p>
        </w:tc>
        <w:tc>
          <w:tcPr>
            <w:tcW w:w="2453" w:type="pct"/>
          </w:tcPr>
          <w:p w:rsidR="002B4C91" w:rsidRPr="002B4C91" w:rsidRDefault="002B4C91" w:rsidP="00F53397">
            <w:pPr>
              <w:pStyle w:val="ListParagraph"/>
              <w:numPr>
                <w:ilvl w:val="0"/>
                <w:numId w:val="98"/>
              </w:numPr>
              <w:spacing w:line="360" w:lineRule="auto"/>
              <w:jc w:val="both"/>
              <w:cnfStyle w:val="000000100000"/>
              <w:rPr>
                <w:rFonts w:ascii="Gill Sans MT" w:hAnsi="Gill Sans MT" w:cs="Calibri"/>
                <w:sz w:val="24"/>
                <w:szCs w:val="24"/>
              </w:rPr>
            </w:pPr>
            <w:r w:rsidRPr="002B4C91">
              <w:rPr>
                <w:rFonts w:ascii="Gill Sans MT" w:hAnsi="Gill Sans MT" w:cs="Calibri"/>
                <w:sz w:val="24"/>
                <w:szCs w:val="24"/>
              </w:rPr>
              <w:t>Web based interface.</w:t>
            </w:r>
          </w:p>
          <w:p w:rsidR="002B4C91" w:rsidRPr="002B4C91" w:rsidRDefault="002B4C91" w:rsidP="00F53397">
            <w:pPr>
              <w:pStyle w:val="ListParagraph"/>
              <w:numPr>
                <w:ilvl w:val="0"/>
                <w:numId w:val="98"/>
              </w:numPr>
              <w:spacing w:line="360" w:lineRule="auto"/>
              <w:jc w:val="both"/>
              <w:cnfStyle w:val="000000100000"/>
              <w:rPr>
                <w:rFonts w:ascii="Gill Sans MT" w:hAnsi="Gill Sans MT" w:cs="Calibri"/>
                <w:sz w:val="24"/>
                <w:szCs w:val="24"/>
              </w:rPr>
            </w:pPr>
            <w:r w:rsidRPr="002B4C91">
              <w:rPr>
                <w:rFonts w:ascii="Gill Sans MT" w:hAnsi="Gill Sans MT" w:cs="Calibri"/>
                <w:sz w:val="24"/>
                <w:szCs w:val="24"/>
              </w:rPr>
              <w:t>Support to multiple access devices such as desktop computer, IVRS, mobiles etc.,</w:t>
            </w:r>
          </w:p>
          <w:p w:rsidR="002B4C91" w:rsidRPr="002B4C91" w:rsidRDefault="002B4C91" w:rsidP="00F53397">
            <w:pPr>
              <w:pStyle w:val="ListParagraph"/>
              <w:numPr>
                <w:ilvl w:val="0"/>
                <w:numId w:val="98"/>
              </w:numPr>
              <w:spacing w:line="360" w:lineRule="auto"/>
              <w:jc w:val="both"/>
              <w:cnfStyle w:val="000000100000"/>
              <w:rPr>
                <w:rFonts w:ascii="Gill Sans MT" w:hAnsi="Gill Sans MT" w:cs="Calibri"/>
                <w:sz w:val="24"/>
                <w:szCs w:val="24"/>
              </w:rPr>
            </w:pPr>
            <w:r w:rsidRPr="002B4C91">
              <w:rPr>
                <w:rFonts w:ascii="Gill Sans MT" w:hAnsi="Gill Sans MT" w:cs="Calibri"/>
                <w:sz w:val="24"/>
                <w:szCs w:val="24"/>
              </w:rPr>
              <w:t>Allows citizens to access information and to enjoy onestopgovernmentservices.</w:t>
            </w:r>
          </w:p>
          <w:p w:rsidR="002B4C91" w:rsidRPr="002B4C91" w:rsidRDefault="002B4C91" w:rsidP="00F53397">
            <w:pPr>
              <w:pStyle w:val="ListParagraph"/>
              <w:numPr>
                <w:ilvl w:val="0"/>
                <w:numId w:val="98"/>
              </w:numPr>
              <w:spacing w:line="360" w:lineRule="auto"/>
              <w:jc w:val="both"/>
              <w:cnfStyle w:val="000000100000"/>
              <w:rPr>
                <w:rFonts w:ascii="Gill Sans MT" w:hAnsi="Gill Sans MT" w:cs="Calibri"/>
                <w:sz w:val="24"/>
                <w:szCs w:val="24"/>
              </w:rPr>
            </w:pPr>
            <w:r w:rsidRPr="002B4C91">
              <w:rPr>
                <w:rFonts w:ascii="Gill Sans MT" w:hAnsi="Gill Sans MT" w:cs="Calibri"/>
                <w:sz w:val="24"/>
                <w:szCs w:val="24"/>
              </w:rPr>
              <w:t>Provides secure and individualized view of multipleonline resources andinteractive services.</w:t>
            </w:r>
          </w:p>
          <w:p w:rsidR="002B4C91" w:rsidRPr="002B4C91" w:rsidRDefault="002B4C91" w:rsidP="00F53397">
            <w:pPr>
              <w:pStyle w:val="ListParagraph"/>
              <w:numPr>
                <w:ilvl w:val="0"/>
                <w:numId w:val="98"/>
              </w:numPr>
              <w:spacing w:line="360" w:lineRule="auto"/>
              <w:jc w:val="both"/>
              <w:cnfStyle w:val="000000100000"/>
              <w:rPr>
                <w:rFonts w:ascii="Gill Sans MT" w:hAnsi="Gill Sans MT" w:cs="Calibri"/>
                <w:sz w:val="24"/>
                <w:szCs w:val="24"/>
              </w:rPr>
            </w:pPr>
            <w:r w:rsidRPr="002B4C91">
              <w:rPr>
                <w:rFonts w:ascii="Gill Sans MT" w:hAnsi="Gill Sans MT" w:cs="Calibri"/>
                <w:sz w:val="24"/>
                <w:szCs w:val="24"/>
              </w:rPr>
              <w:t>Interface between government and citizens.</w:t>
            </w:r>
          </w:p>
          <w:p w:rsidR="002B4C91" w:rsidRPr="002B4C91" w:rsidRDefault="002B4C91" w:rsidP="00F53397">
            <w:pPr>
              <w:pStyle w:val="ListParagraph"/>
              <w:numPr>
                <w:ilvl w:val="0"/>
                <w:numId w:val="98"/>
              </w:numPr>
              <w:spacing w:line="360" w:lineRule="auto"/>
              <w:jc w:val="both"/>
              <w:cnfStyle w:val="000000100000"/>
              <w:rPr>
                <w:rFonts w:ascii="Gill Sans MT" w:hAnsi="Gill Sans MT" w:cs="Calibri"/>
                <w:sz w:val="24"/>
                <w:szCs w:val="24"/>
              </w:rPr>
            </w:pPr>
            <w:r w:rsidRPr="002B4C91">
              <w:rPr>
                <w:rFonts w:ascii="Gill Sans MT" w:hAnsi="Gill Sans MT" w:cs="Calibri"/>
                <w:sz w:val="24"/>
                <w:szCs w:val="24"/>
              </w:rPr>
              <w:t>Transparency inAdministration.</w:t>
            </w:r>
          </w:p>
          <w:p w:rsidR="002B4C91" w:rsidRPr="002B4C91" w:rsidRDefault="002B4C91" w:rsidP="00F53397">
            <w:pPr>
              <w:pStyle w:val="ListParagraph"/>
              <w:numPr>
                <w:ilvl w:val="0"/>
                <w:numId w:val="98"/>
              </w:numPr>
              <w:spacing w:line="360" w:lineRule="auto"/>
              <w:jc w:val="both"/>
              <w:cnfStyle w:val="000000100000"/>
              <w:rPr>
                <w:rFonts w:ascii="Gill Sans MT" w:hAnsi="Gill Sans MT" w:cs="Calibri"/>
                <w:sz w:val="24"/>
                <w:szCs w:val="24"/>
              </w:rPr>
            </w:pPr>
            <w:r w:rsidRPr="002B4C91">
              <w:rPr>
                <w:rFonts w:ascii="Gill Sans MT" w:hAnsi="Gill Sans MT" w:cs="Calibri"/>
                <w:sz w:val="24"/>
                <w:szCs w:val="24"/>
              </w:rPr>
              <w:t>Increase inefficiency andproduction.</w:t>
            </w:r>
          </w:p>
          <w:p w:rsidR="002B4C91" w:rsidRPr="002B4C91" w:rsidRDefault="002B4C91" w:rsidP="00F53397">
            <w:pPr>
              <w:pStyle w:val="ListParagraph"/>
              <w:numPr>
                <w:ilvl w:val="0"/>
                <w:numId w:val="98"/>
              </w:numPr>
              <w:spacing w:line="360" w:lineRule="auto"/>
              <w:jc w:val="both"/>
              <w:cnfStyle w:val="000000100000"/>
              <w:rPr>
                <w:rFonts w:ascii="Gill Sans MT" w:hAnsi="Gill Sans MT" w:cs="Calibri"/>
                <w:sz w:val="24"/>
                <w:szCs w:val="24"/>
              </w:rPr>
            </w:pPr>
            <w:r w:rsidRPr="002B4C91">
              <w:rPr>
                <w:rFonts w:ascii="Gill Sans MT" w:hAnsi="Gill Sans MT" w:cs="Calibri"/>
                <w:sz w:val="24"/>
                <w:szCs w:val="24"/>
              </w:rPr>
              <w:t>Increase inrevenue.</w:t>
            </w:r>
          </w:p>
          <w:p w:rsidR="002B4C91" w:rsidRPr="002B4C91" w:rsidRDefault="002B4C91" w:rsidP="00F53397">
            <w:pPr>
              <w:pStyle w:val="ListParagraph"/>
              <w:numPr>
                <w:ilvl w:val="0"/>
                <w:numId w:val="98"/>
              </w:numPr>
              <w:spacing w:line="360" w:lineRule="auto"/>
              <w:jc w:val="both"/>
              <w:cnfStyle w:val="000000100000"/>
              <w:rPr>
                <w:rFonts w:ascii="Gill Sans MT" w:hAnsi="Gill Sans MT" w:cs="Calibri"/>
                <w:sz w:val="24"/>
                <w:szCs w:val="24"/>
              </w:rPr>
            </w:pPr>
            <w:r w:rsidRPr="002B4C91">
              <w:rPr>
                <w:rFonts w:ascii="Gill Sans MT" w:hAnsi="Gill Sans MT" w:cs="Calibri"/>
                <w:sz w:val="24"/>
                <w:szCs w:val="24"/>
              </w:rPr>
              <w:t>Bettercommunication andend user experience.</w:t>
            </w:r>
          </w:p>
          <w:p w:rsidR="002B4C91" w:rsidRPr="002B4C91" w:rsidRDefault="002B4C91" w:rsidP="00F53397">
            <w:pPr>
              <w:pStyle w:val="ListParagraph"/>
              <w:numPr>
                <w:ilvl w:val="0"/>
                <w:numId w:val="98"/>
              </w:numPr>
              <w:spacing w:line="360" w:lineRule="auto"/>
              <w:jc w:val="both"/>
              <w:cnfStyle w:val="000000100000"/>
              <w:rPr>
                <w:rFonts w:ascii="Gill Sans MT" w:hAnsi="Gill Sans MT" w:cs="Calibri"/>
                <w:sz w:val="24"/>
                <w:szCs w:val="24"/>
              </w:rPr>
            </w:pPr>
            <w:r w:rsidRPr="002B4C91">
              <w:rPr>
                <w:rFonts w:ascii="Gill Sans MT" w:hAnsi="Gill Sans MT" w:cs="Calibri"/>
                <w:sz w:val="24"/>
                <w:szCs w:val="24"/>
              </w:rPr>
              <w:t>Provides 24 hoursa day, 7 days a weekcustomer service.</w:t>
            </w:r>
          </w:p>
          <w:p w:rsidR="002B4C91" w:rsidRPr="002B4C91" w:rsidRDefault="002B4C91" w:rsidP="00F53397">
            <w:pPr>
              <w:pStyle w:val="ListParagraph"/>
              <w:numPr>
                <w:ilvl w:val="0"/>
                <w:numId w:val="98"/>
              </w:numPr>
              <w:spacing w:line="360" w:lineRule="auto"/>
              <w:jc w:val="both"/>
              <w:cnfStyle w:val="000000100000"/>
              <w:rPr>
                <w:rFonts w:ascii="Gill Sans MT" w:hAnsi="Gill Sans MT" w:cs="Calibri"/>
                <w:sz w:val="24"/>
                <w:szCs w:val="24"/>
              </w:rPr>
            </w:pPr>
            <w:r w:rsidRPr="002B4C91">
              <w:rPr>
                <w:rFonts w:ascii="Gill Sans MT" w:hAnsi="Gill Sans MT" w:cs="Calibri"/>
                <w:sz w:val="24"/>
                <w:szCs w:val="24"/>
              </w:rPr>
              <w:t>AnythingAnywhere.</w:t>
            </w:r>
          </w:p>
        </w:tc>
      </w:tr>
    </w:tbl>
    <w:p w:rsidR="002B4C91" w:rsidRPr="002B4C91" w:rsidRDefault="002B4C91" w:rsidP="002B4C91">
      <w:pPr>
        <w:ind w:left="450"/>
      </w:pPr>
    </w:p>
    <w:p w:rsidR="00872D09" w:rsidRPr="00872D09" w:rsidRDefault="00872D09" w:rsidP="00872D09"/>
    <w:p w:rsidR="007A7F04" w:rsidRDefault="007A7F04" w:rsidP="007A7F04">
      <w:pPr>
        <w:spacing w:line="360" w:lineRule="auto"/>
        <w:jc w:val="both"/>
        <w:rPr>
          <w:rFonts w:ascii="Gill Sans MT" w:hAnsi="Gill Sans MT"/>
          <w:b/>
          <w:sz w:val="24"/>
          <w:szCs w:val="24"/>
        </w:rPr>
      </w:pPr>
    </w:p>
    <w:p w:rsidR="007A7F04" w:rsidRDefault="007A7F04" w:rsidP="007A7F04"/>
    <w:p w:rsidR="007A7F04" w:rsidRDefault="007A7F04" w:rsidP="007A7F04">
      <w:pPr>
        <w:spacing w:line="360" w:lineRule="auto"/>
        <w:jc w:val="both"/>
        <w:rPr>
          <w:rFonts w:ascii="Gill Sans MT" w:hAnsi="Gill Sans MT"/>
          <w:sz w:val="24"/>
          <w:szCs w:val="24"/>
        </w:rPr>
      </w:pPr>
    </w:p>
    <w:p w:rsidR="007A7F04" w:rsidRDefault="007A7F04" w:rsidP="007A7F04">
      <w:pPr>
        <w:spacing w:line="360" w:lineRule="auto"/>
        <w:jc w:val="both"/>
        <w:rPr>
          <w:rFonts w:ascii="Gill Sans MT" w:hAnsi="Gill Sans MT"/>
          <w:sz w:val="24"/>
          <w:szCs w:val="24"/>
        </w:rPr>
      </w:pPr>
    </w:p>
    <w:p w:rsidR="002B4C91" w:rsidRDefault="002B4C91">
      <w:pPr>
        <w:rPr>
          <w:rFonts w:ascii="Gill Sans MT" w:eastAsiaTheme="majorEastAsia" w:hAnsi="Gill Sans MT" w:cstheme="majorBidi"/>
          <w:b/>
          <w:bCs/>
          <w:sz w:val="28"/>
          <w:szCs w:val="28"/>
        </w:rPr>
      </w:pPr>
      <w:r>
        <w:rPr>
          <w:rFonts w:ascii="Gill Sans MT" w:hAnsi="Gill Sans MT"/>
        </w:rPr>
        <w:br w:type="page"/>
      </w:r>
    </w:p>
    <w:p w:rsidR="00923A6F" w:rsidRDefault="00923A6F" w:rsidP="00154313">
      <w:pPr>
        <w:pStyle w:val="Heading1"/>
        <w:numPr>
          <w:ilvl w:val="0"/>
          <w:numId w:val="5"/>
        </w:numPr>
        <w:rPr>
          <w:rFonts w:ascii="Gill Sans MT" w:hAnsi="Gill Sans MT"/>
          <w:color w:val="auto"/>
        </w:rPr>
      </w:pPr>
      <w:bookmarkStart w:id="106" w:name="_Toc320986108"/>
      <w:r>
        <w:rPr>
          <w:rFonts w:ascii="Gill Sans MT" w:hAnsi="Gill Sans MT"/>
          <w:color w:val="auto"/>
        </w:rPr>
        <w:lastRenderedPageBreak/>
        <w:t>Solution and Technology</w:t>
      </w:r>
      <w:bookmarkEnd w:id="106"/>
    </w:p>
    <w:p w:rsidR="007138CB" w:rsidRDefault="007138CB" w:rsidP="007138CB"/>
    <w:p w:rsidR="007138CB" w:rsidRPr="007F726D" w:rsidRDefault="007138CB" w:rsidP="007138CB">
      <w:pPr>
        <w:spacing w:line="360" w:lineRule="auto"/>
        <w:jc w:val="both"/>
        <w:rPr>
          <w:rFonts w:ascii="Gill Sans MT" w:hAnsi="Gill Sans MT"/>
          <w:sz w:val="24"/>
          <w:szCs w:val="24"/>
        </w:rPr>
      </w:pPr>
      <w:r w:rsidRPr="007F726D">
        <w:rPr>
          <w:rFonts w:ascii="Gill Sans MT" w:hAnsi="Gill Sans MT"/>
          <w:sz w:val="24"/>
          <w:szCs w:val="24"/>
        </w:rPr>
        <w:t xml:space="preserve">The </w:t>
      </w:r>
      <w:r>
        <w:rPr>
          <w:rFonts w:ascii="Gill Sans MT" w:hAnsi="Gill Sans MT"/>
          <w:sz w:val="24"/>
          <w:szCs w:val="24"/>
        </w:rPr>
        <w:t>State Level Solution</w:t>
      </w:r>
      <w:r w:rsidRPr="007F726D">
        <w:rPr>
          <w:rFonts w:ascii="Gill Sans MT" w:hAnsi="Gill Sans MT"/>
          <w:sz w:val="24"/>
          <w:szCs w:val="24"/>
        </w:rPr>
        <w:t xml:space="preserve"> which caters to the identified </w:t>
      </w:r>
      <w:r>
        <w:rPr>
          <w:rFonts w:ascii="Gill Sans MT" w:hAnsi="Gill Sans MT"/>
          <w:sz w:val="24"/>
          <w:szCs w:val="24"/>
        </w:rPr>
        <w:t xml:space="preserve">core </w:t>
      </w:r>
      <w:r w:rsidRPr="007F726D">
        <w:rPr>
          <w:rFonts w:ascii="Gill Sans MT" w:hAnsi="Gill Sans MT"/>
          <w:sz w:val="24"/>
          <w:szCs w:val="24"/>
        </w:rPr>
        <w:t xml:space="preserve">civic services </w:t>
      </w:r>
      <w:r>
        <w:rPr>
          <w:rFonts w:ascii="Gill Sans MT" w:hAnsi="Gill Sans MT"/>
          <w:sz w:val="24"/>
          <w:szCs w:val="24"/>
        </w:rPr>
        <w:t>as well as the other modules required for the ULBs to provide better services to the stakeholders that</w:t>
      </w:r>
      <w:r w:rsidRPr="007F726D">
        <w:rPr>
          <w:rFonts w:ascii="Gill Sans MT" w:hAnsi="Gill Sans MT"/>
          <w:sz w:val="24"/>
          <w:szCs w:val="24"/>
        </w:rPr>
        <w:t xml:space="preserve"> would be used by all ULBs of the state has to be</w:t>
      </w:r>
      <w:r>
        <w:rPr>
          <w:rFonts w:ascii="Gill Sans MT" w:hAnsi="Gill Sans MT"/>
          <w:sz w:val="24"/>
          <w:szCs w:val="24"/>
        </w:rPr>
        <w:t xml:space="preserve"> on Multi-tenancy environment andhas to be </w:t>
      </w:r>
      <w:r w:rsidRPr="007F726D">
        <w:rPr>
          <w:rFonts w:ascii="Gill Sans MT" w:hAnsi="Gill Sans MT"/>
          <w:sz w:val="24"/>
          <w:szCs w:val="24"/>
        </w:rPr>
        <w:t>deployed on centralized architecture.  This section gives details pertaining to the following;</w:t>
      </w:r>
    </w:p>
    <w:p w:rsidR="007138CB" w:rsidRPr="007F726D" w:rsidRDefault="007138CB" w:rsidP="00154313">
      <w:pPr>
        <w:pStyle w:val="ListParagraph"/>
        <w:widowControl w:val="0"/>
        <w:numPr>
          <w:ilvl w:val="0"/>
          <w:numId w:val="32"/>
        </w:numPr>
        <w:spacing w:after="0" w:line="360" w:lineRule="auto"/>
        <w:jc w:val="both"/>
        <w:rPr>
          <w:rFonts w:ascii="Gill Sans MT" w:hAnsi="Gill Sans MT"/>
          <w:sz w:val="24"/>
          <w:szCs w:val="24"/>
        </w:rPr>
      </w:pPr>
      <w:r>
        <w:rPr>
          <w:rFonts w:ascii="Gill Sans MT" w:hAnsi="Gill Sans MT"/>
          <w:sz w:val="24"/>
          <w:szCs w:val="24"/>
        </w:rPr>
        <w:t>E</w:t>
      </w:r>
      <w:r w:rsidRPr="007F726D">
        <w:rPr>
          <w:rFonts w:ascii="Gill Sans MT" w:hAnsi="Gill Sans MT"/>
          <w:sz w:val="24"/>
          <w:szCs w:val="24"/>
        </w:rPr>
        <w:t>xisting IT infrastructure</w:t>
      </w:r>
    </w:p>
    <w:p w:rsidR="007138CB" w:rsidRPr="007F726D" w:rsidRDefault="007138CB" w:rsidP="00154313">
      <w:pPr>
        <w:pStyle w:val="ListParagraph"/>
        <w:widowControl w:val="0"/>
        <w:numPr>
          <w:ilvl w:val="0"/>
          <w:numId w:val="32"/>
        </w:numPr>
        <w:spacing w:after="0" w:line="360" w:lineRule="auto"/>
        <w:jc w:val="both"/>
        <w:rPr>
          <w:rFonts w:ascii="Gill Sans MT" w:hAnsi="Gill Sans MT"/>
          <w:sz w:val="24"/>
          <w:szCs w:val="24"/>
        </w:rPr>
      </w:pPr>
      <w:r>
        <w:rPr>
          <w:rFonts w:ascii="Gill Sans MT" w:hAnsi="Gill Sans MT"/>
          <w:sz w:val="24"/>
          <w:szCs w:val="24"/>
        </w:rPr>
        <w:t>U</w:t>
      </w:r>
      <w:r w:rsidRPr="007F726D">
        <w:rPr>
          <w:rFonts w:ascii="Gill Sans MT" w:hAnsi="Gill Sans MT"/>
          <w:sz w:val="24"/>
          <w:szCs w:val="24"/>
        </w:rPr>
        <w:t>pgradation/additional IT infrastructure required</w:t>
      </w:r>
    </w:p>
    <w:p w:rsidR="007138CB" w:rsidRPr="007F726D" w:rsidRDefault="007138CB" w:rsidP="00154313">
      <w:pPr>
        <w:pStyle w:val="ListParagraph"/>
        <w:widowControl w:val="0"/>
        <w:numPr>
          <w:ilvl w:val="0"/>
          <w:numId w:val="32"/>
        </w:numPr>
        <w:spacing w:after="0" w:line="360" w:lineRule="auto"/>
        <w:jc w:val="both"/>
        <w:rPr>
          <w:rFonts w:ascii="Gill Sans MT" w:hAnsi="Gill Sans MT"/>
          <w:sz w:val="24"/>
          <w:szCs w:val="24"/>
        </w:rPr>
      </w:pPr>
      <w:r>
        <w:rPr>
          <w:rFonts w:ascii="Gill Sans MT" w:hAnsi="Gill Sans MT"/>
          <w:sz w:val="24"/>
          <w:szCs w:val="24"/>
        </w:rPr>
        <w:t>A</w:t>
      </w:r>
      <w:r w:rsidRPr="007F726D">
        <w:rPr>
          <w:rFonts w:ascii="Gill Sans MT" w:hAnsi="Gill Sans MT"/>
          <w:sz w:val="24"/>
          <w:szCs w:val="24"/>
        </w:rPr>
        <w:t xml:space="preserve">pplications already available and their technology stack </w:t>
      </w:r>
    </w:p>
    <w:p w:rsidR="007138CB" w:rsidRPr="007F726D" w:rsidRDefault="007138CB" w:rsidP="00154313">
      <w:pPr>
        <w:pStyle w:val="ListParagraph"/>
        <w:widowControl w:val="0"/>
        <w:numPr>
          <w:ilvl w:val="0"/>
          <w:numId w:val="32"/>
        </w:numPr>
        <w:spacing w:after="0" w:line="360" w:lineRule="auto"/>
        <w:jc w:val="both"/>
        <w:rPr>
          <w:rFonts w:ascii="Gill Sans MT" w:hAnsi="Gill Sans MT"/>
          <w:sz w:val="24"/>
          <w:szCs w:val="24"/>
        </w:rPr>
      </w:pPr>
      <w:r>
        <w:rPr>
          <w:rFonts w:ascii="Gill Sans MT" w:hAnsi="Gill Sans MT"/>
          <w:sz w:val="24"/>
          <w:szCs w:val="24"/>
        </w:rPr>
        <w:t>A</w:t>
      </w:r>
      <w:r w:rsidRPr="007F726D">
        <w:rPr>
          <w:rFonts w:ascii="Gill Sans MT" w:hAnsi="Gill Sans MT"/>
          <w:sz w:val="24"/>
          <w:szCs w:val="24"/>
        </w:rPr>
        <w:t>pplications that need to be freshly developed and the proposed technology stack</w:t>
      </w:r>
    </w:p>
    <w:p w:rsidR="007138CB" w:rsidRPr="007F726D" w:rsidRDefault="007138CB" w:rsidP="00154313">
      <w:pPr>
        <w:pStyle w:val="ListParagraph"/>
        <w:widowControl w:val="0"/>
        <w:numPr>
          <w:ilvl w:val="0"/>
          <w:numId w:val="32"/>
        </w:numPr>
        <w:spacing w:after="0" w:line="360" w:lineRule="auto"/>
        <w:jc w:val="both"/>
        <w:rPr>
          <w:rFonts w:ascii="Gill Sans MT" w:hAnsi="Gill Sans MT"/>
          <w:sz w:val="24"/>
          <w:szCs w:val="24"/>
        </w:rPr>
      </w:pPr>
      <w:r>
        <w:rPr>
          <w:rFonts w:ascii="Gill Sans MT" w:hAnsi="Gill Sans MT"/>
          <w:sz w:val="24"/>
          <w:szCs w:val="24"/>
        </w:rPr>
        <w:t>D</w:t>
      </w:r>
      <w:r w:rsidRPr="007F726D">
        <w:rPr>
          <w:rFonts w:ascii="Gill Sans MT" w:hAnsi="Gill Sans MT"/>
          <w:sz w:val="24"/>
          <w:szCs w:val="24"/>
        </w:rPr>
        <w:t>eployment architecture</w:t>
      </w:r>
    </w:p>
    <w:p w:rsidR="007138CB" w:rsidRPr="007F726D" w:rsidRDefault="007138CB" w:rsidP="00154313">
      <w:pPr>
        <w:pStyle w:val="ListParagraph"/>
        <w:widowControl w:val="0"/>
        <w:numPr>
          <w:ilvl w:val="0"/>
          <w:numId w:val="32"/>
        </w:numPr>
        <w:spacing w:after="0" w:line="360" w:lineRule="auto"/>
        <w:jc w:val="both"/>
        <w:rPr>
          <w:rFonts w:ascii="Gill Sans MT" w:hAnsi="Gill Sans MT"/>
          <w:sz w:val="24"/>
          <w:szCs w:val="24"/>
        </w:rPr>
      </w:pPr>
      <w:r>
        <w:rPr>
          <w:rFonts w:ascii="Gill Sans MT" w:hAnsi="Gill Sans MT"/>
          <w:sz w:val="24"/>
          <w:szCs w:val="24"/>
        </w:rPr>
        <w:t>N</w:t>
      </w:r>
      <w:r w:rsidRPr="007F726D">
        <w:rPr>
          <w:rFonts w:ascii="Gill Sans MT" w:hAnsi="Gill Sans MT"/>
          <w:sz w:val="24"/>
          <w:szCs w:val="24"/>
        </w:rPr>
        <w:t xml:space="preserve">etwork bandwidth available and additionally required etc.  </w:t>
      </w:r>
    </w:p>
    <w:p w:rsidR="007138CB" w:rsidRPr="007F726D" w:rsidRDefault="007138CB" w:rsidP="007138CB">
      <w:pPr>
        <w:spacing w:line="360" w:lineRule="auto"/>
        <w:rPr>
          <w:rFonts w:ascii="Gill Sans MT" w:hAnsi="Gill Sans MT"/>
          <w:sz w:val="24"/>
          <w:szCs w:val="24"/>
        </w:rPr>
      </w:pPr>
    </w:p>
    <w:p w:rsidR="007138CB" w:rsidRPr="007F726D" w:rsidRDefault="007138CB" w:rsidP="007138CB">
      <w:pPr>
        <w:spacing w:line="360" w:lineRule="auto"/>
        <w:rPr>
          <w:rFonts w:ascii="Gill Sans MT" w:hAnsi="Gill Sans MT"/>
          <w:sz w:val="24"/>
          <w:szCs w:val="24"/>
        </w:rPr>
      </w:pPr>
      <w:r w:rsidRPr="007F726D">
        <w:rPr>
          <w:rFonts w:ascii="Gill Sans MT" w:hAnsi="Gill Sans MT"/>
          <w:sz w:val="24"/>
          <w:szCs w:val="24"/>
        </w:rPr>
        <w:t xml:space="preserve">Further, in this section there shall be details on Multi-tenancy </w:t>
      </w:r>
      <w:r>
        <w:rPr>
          <w:rFonts w:ascii="Gill Sans MT" w:hAnsi="Gill Sans MT"/>
          <w:sz w:val="24"/>
          <w:szCs w:val="24"/>
        </w:rPr>
        <w:t>environment</w:t>
      </w:r>
      <w:r w:rsidRPr="007F726D">
        <w:rPr>
          <w:rFonts w:ascii="Gill Sans MT" w:hAnsi="Gill Sans MT"/>
          <w:sz w:val="24"/>
          <w:szCs w:val="24"/>
        </w:rPr>
        <w:t xml:space="preserve"> as the proposed </w:t>
      </w:r>
      <w:r>
        <w:rPr>
          <w:rFonts w:ascii="Gill Sans MT" w:hAnsi="Gill Sans MT"/>
          <w:sz w:val="24"/>
          <w:szCs w:val="24"/>
        </w:rPr>
        <w:t>State Level Solution</w:t>
      </w:r>
      <w:r w:rsidRPr="007F726D">
        <w:rPr>
          <w:rFonts w:ascii="Gill Sans MT" w:hAnsi="Gill Sans MT"/>
          <w:sz w:val="24"/>
          <w:szCs w:val="24"/>
        </w:rPr>
        <w:t xml:space="preserve"> has to be deployed for usage by multiple ULBs across the state.</w:t>
      </w:r>
    </w:p>
    <w:p w:rsidR="007138CB" w:rsidRPr="007138CB" w:rsidRDefault="007138CB" w:rsidP="007138CB">
      <w:pPr>
        <w:spacing w:line="360" w:lineRule="auto"/>
        <w:jc w:val="both"/>
        <w:rPr>
          <w:rFonts w:ascii="Gill Sans MT" w:hAnsi="Gill Sans MT"/>
          <w:sz w:val="24"/>
          <w:szCs w:val="24"/>
        </w:rPr>
      </w:pPr>
      <w:r w:rsidRPr="007F726D">
        <w:rPr>
          <w:rFonts w:ascii="Gill Sans MT" w:hAnsi="Gill Sans MT"/>
          <w:sz w:val="24"/>
          <w:szCs w:val="24"/>
        </w:rPr>
        <w:t>In a nutshell this section gives details on existing IT infrastructure and the to-be IT infrastructure.  Also a detailed unpriced Bill of Materials (BoM) is included in this section.</w:t>
      </w:r>
    </w:p>
    <w:p w:rsidR="007138CB" w:rsidRDefault="007138CB" w:rsidP="007138CB">
      <w:pPr>
        <w:pStyle w:val="Heading2"/>
        <w:tabs>
          <w:tab w:val="clear" w:pos="1440"/>
        </w:tabs>
        <w:ind w:left="1080" w:hanging="630"/>
        <w:rPr>
          <w:rFonts w:ascii="Gill Sans MT" w:hAnsi="Gill Sans MT"/>
          <w:color w:val="auto"/>
          <w:sz w:val="24"/>
        </w:rPr>
      </w:pPr>
      <w:bookmarkStart w:id="107" w:name="_Toc320986109"/>
      <w:r w:rsidRPr="007138CB">
        <w:rPr>
          <w:rFonts w:ascii="Gill Sans MT" w:hAnsi="Gill Sans MT"/>
          <w:color w:val="auto"/>
          <w:sz w:val="24"/>
        </w:rPr>
        <w:t>AS-IS IT Landscape</w:t>
      </w:r>
      <w:bookmarkEnd w:id="107"/>
    </w:p>
    <w:p w:rsidR="007138CB" w:rsidRDefault="007138CB" w:rsidP="007138CB">
      <w:pPr>
        <w:spacing w:line="360" w:lineRule="auto"/>
        <w:ind w:left="360"/>
        <w:jc w:val="both"/>
        <w:rPr>
          <w:rFonts w:ascii="Gill Sans MT" w:hAnsi="Gill Sans MT"/>
          <w:sz w:val="24"/>
        </w:rPr>
      </w:pPr>
    </w:p>
    <w:p w:rsidR="007138CB" w:rsidRPr="007138CB" w:rsidRDefault="007138CB" w:rsidP="007138CB">
      <w:pPr>
        <w:spacing w:line="360" w:lineRule="auto"/>
        <w:ind w:left="360"/>
        <w:jc w:val="both"/>
        <w:rPr>
          <w:rFonts w:ascii="Gill Sans MT" w:hAnsi="Gill Sans MT"/>
          <w:sz w:val="24"/>
        </w:rPr>
      </w:pPr>
      <w:r w:rsidRPr="007138CB">
        <w:rPr>
          <w:rFonts w:ascii="Gill Sans MT" w:hAnsi="Gill Sans MT"/>
          <w:sz w:val="24"/>
        </w:rPr>
        <w:t xml:space="preserve">A detailed description of the existing IT </w:t>
      </w:r>
      <w:r>
        <w:rPr>
          <w:rFonts w:ascii="Gill Sans MT" w:hAnsi="Gill Sans MT"/>
          <w:sz w:val="24"/>
        </w:rPr>
        <w:t>landscape</w:t>
      </w:r>
      <w:r w:rsidRPr="007138CB">
        <w:rPr>
          <w:rFonts w:ascii="Gill Sans MT" w:hAnsi="Gill Sans MT"/>
          <w:sz w:val="24"/>
        </w:rPr>
        <w:t xml:space="preserve"> available at the </w:t>
      </w:r>
      <w:r>
        <w:rPr>
          <w:rFonts w:ascii="Gill Sans MT" w:hAnsi="Gill Sans MT"/>
          <w:sz w:val="24"/>
        </w:rPr>
        <w:t>CCMCcomputer</w:t>
      </w:r>
      <w:r w:rsidRPr="007138CB">
        <w:rPr>
          <w:rFonts w:ascii="Gill Sans MT" w:hAnsi="Gill Sans MT"/>
          <w:sz w:val="24"/>
        </w:rPr>
        <w:t>centre is described in this section. The objective of this section is to give the reader a clear picture of the elements that constitute the present infrastructure</w:t>
      </w:r>
      <w:r>
        <w:rPr>
          <w:rFonts w:ascii="Gill Sans MT" w:hAnsi="Gill Sans MT"/>
          <w:sz w:val="24"/>
        </w:rPr>
        <w:t>, network bandwidth and applications</w:t>
      </w:r>
      <w:r w:rsidRPr="007138CB">
        <w:rPr>
          <w:rFonts w:ascii="Gill Sans MT" w:hAnsi="Gill Sans MT"/>
          <w:sz w:val="24"/>
        </w:rPr>
        <w:t>. The major heads that are covered as part of the appreciation of the existing scenario are:</w:t>
      </w:r>
    </w:p>
    <w:p w:rsidR="007138CB" w:rsidRPr="007138CB" w:rsidRDefault="007138CB" w:rsidP="00154313">
      <w:pPr>
        <w:pStyle w:val="ListParagraph"/>
        <w:widowControl w:val="0"/>
        <w:numPr>
          <w:ilvl w:val="0"/>
          <w:numId w:val="33"/>
        </w:numPr>
        <w:spacing w:after="0" w:line="360" w:lineRule="auto"/>
        <w:ind w:left="1080"/>
        <w:jc w:val="both"/>
        <w:rPr>
          <w:rFonts w:ascii="Gill Sans MT" w:hAnsi="Gill Sans MT"/>
          <w:sz w:val="24"/>
        </w:rPr>
      </w:pPr>
      <w:r w:rsidRPr="007138CB">
        <w:rPr>
          <w:rFonts w:ascii="Gill Sans MT" w:hAnsi="Gill Sans MT"/>
          <w:sz w:val="24"/>
        </w:rPr>
        <w:t xml:space="preserve">Details of applications currently deployed in </w:t>
      </w:r>
      <w:r>
        <w:rPr>
          <w:rFonts w:ascii="Gill Sans MT" w:hAnsi="Gill Sans MT"/>
          <w:sz w:val="24"/>
        </w:rPr>
        <w:t>CCMCcomputer</w:t>
      </w:r>
      <w:r w:rsidRPr="007138CB">
        <w:rPr>
          <w:rFonts w:ascii="Gill Sans MT" w:hAnsi="Gill Sans MT"/>
          <w:sz w:val="24"/>
        </w:rPr>
        <w:t>centre</w:t>
      </w:r>
    </w:p>
    <w:p w:rsidR="007138CB" w:rsidRDefault="007138CB" w:rsidP="00154313">
      <w:pPr>
        <w:pStyle w:val="ListParagraph"/>
        <w:widowControl w:val="0"/>
        <w:numPr>
          <w:ilvl w:val="0"/>
          <w:numId w:val="33"/>
        </w:numPr>
        <w:spacing w:after="0" w:line="360" w:lineRule="auto"/>
        <w:ind w:left="1080"/>
        <w:jc w:val="both"/>
        <w:rPr>
          <w:rFonts w:ascii="Gill Sans MT" w:hAnsi="Gill Sans MT"/>
          <w:sz w:val="24"/>
        </w:rPr>
      </w:pPr>
      <w:r w:rsidRPr="007138CB">
        <w:rPr>
          <w:rFonts w:ascii="Gill Sans MT" w:hAnsi="Gill Sans MT"/>
          <w:sz w:val="24"/>
        </w:rPr>
        <w:t xml:space="preserve">List of hardware and network components available in </w:t>
      </w:r>
      <w:r>
        <w:rPr>
          <w:rFonts w:ascii="Gill Sans MT" w:hAnsi="Gill Sans MT"/>
          <w:sz w:val="24"/>
        </w:rPr>
        <w:t>CCMC computer</w:t>
      </w:r>
      <w:r w:rsidRPr="007138CB">
        <w:rPr>
          <w:rFonts w:ascii="Gill Sans MT" w:hAnsi="Gill Sans MT"/>
          <w:sz w:val="24"/>
        </w:rPr>
        <w:t>centre</w:t>
      </w:r>
    </w:p>
    <w:p w:rsidR="007138CB" w:rsidRPr="007138CB" w:rsidRDefault="007138CB" w:rsidP="00154313">
      <w:pPr>
        <w:pStyle w:val="ListParagraph"/>
        <w:widowControl w:val="0"/>
        <w:numPr>
          <w:ilvl w:val="0"/>
          <w:numId w:val="33"/>
        </w:numPr>
        <w:spacing w:after="0" w:line="360" w:lineRule="auto"/>
        <w:ind w:left="1080"/>
        <w:jc w:val="both"/>
        <w:rPr>
          <w:rFonts w:ascii="Gill Sans MT" w:hAnsi="Gill Sans MT"/>
          <w:sz w:val="24"/>
        </w:rPr>
      </w:pPr>
      <w:r>
        <w:rPr>
          <w:rFonts w:ascii="Gill Sans MT" w:hAnsi="Gill Sans MT"/>
          <w:sz w:val="24"/>
        </w:rPr>
        <w:lastRenderedPageBreak/>
        <w:t>Information security measures adopted</w:t>
      </w:r>
    </w:p>
    <w:p w:rsidR="003E651E" w:rsidRPr="000C56EF" w:rsidRDefault="003E651E" w:rsidP="003E651E">
      <w:pPr>
        <w:pStyle w:val="Heading3"/>
        <w:tabs>
          <w:tab w:val="clear" w:pos="1080"/>
        </w:tabs>
        <w:ind w:firstLine="0"/>
        <w:rPr>
          <w:rFonts w:ascii="Gill Sans MT" w:hAnsi="Gill Sans MT"/>
          <w:color w:val="auto"/>
          <w:sz w:val="24"/>
          <w:szCs w:val="24"/>
        </w:rPr>
      </w:pPr>
      <w:bookmarkStart w:id="108" w:name="_Toc294969273"/>
      <w:bookmarkStart w:id="109" w:name="_Toc315703991"/>
      <w:bookmarkStart w:id="110" w:name="_Toc320986110"/>
      <w:r w:rsidRPr="000C56EF">
        <w:rPr>
          <w:rFonts w:ascii="Gill Sans MT" w:hAnsi="Gill Sans MT"/>
          <w:color w:val="auto"/>
          <w:sz w:val="24"/>
          <w:szCs w:val="24"/>
        </w:rPr>
        <w:t>IT Application Details</w:t>
      </w:r>
      <w:bookmarkEnd w:id="108"/>
      <w:bookmarkEnd w:id="109"/>
      <w:bookmarkEnd w:id="110"/>
    </w:p>
    <w:p w:rsidR="003E651E" w:rsidRDefault="003E651E" w:rsidP="003E651E">
      <w:pPr>
        <w:ind w:left="720"/>
      </w:pPr>
    </w:p>
    <w:p w:rsidR="003E651E" w:rsidRDefault="000644C9" w:rsidP="000644C9">
      <w:pPr>
        <w:spacing w:line="360" w:lineRule="auto"/>
        <w:ind w:left="720"/>
        <w:jc w:val="both"/>
        <w:rPr>
          <w:rFonts w:ascii="Gill Sans MT" w:hAnsi="Gill Sans MT"/>
          <w:sz w:val="24"/>
        </w:rPr>
      </w:pPr>
      <w:r>
        <w:rPr>
          <w:rFonts w:ascii="Gill Sans MT" w:hAnsi="Gill Sans MT"/>
          <w:sz w:val="24"/>
        </w:rPr>
        <w:t>T</w:t>
      </w:r>
      <w:r w:rsidRPr="000644C9">
        <w:rPr>
          <w:rFonts w:ascii="Gill Sans MT" w:hAnsi="Gill Sans MT"/>
          <w:sz w:val="24"/>
        </w:rPr>
        <w:t>his section</w:t>
      </w:r>
      <w:r>
        <w:rPr>
          <w:rFonts w:ascii="Gill Sans MT" w:hAnsi="Gill Sans MT"/>
          <w:sz w:val="24"/>
        </w:rPr>
        <w:t xml:space="preserve"> gives description on the details of applications that are presently in use at the Co</w:t>
      </w:r>
      <w:r w:rsidR="000C56EF">
        <w:rPr>
          <w:rFonts w:ascii="Gill Sans MT" w:hAnsi="Gill Sans MT"/>
          <w:sz w:val="24"/>
        </w:rPr>
        <w:t>i</w:t>
      </w:r>
      <w:r>
        <w:rPr>
          <w:rFonts w:ascii="Gill Sans MT" w:hAnsi="Gill Sans MT"/>
          <w:sz w:val="24"/>
        </w:rPr>
        <w:t xml:space="preserve">mbatore </w:t>
      </w:r>
      <w:r w:rsidR="009F3555">
        <w:rPr>
          <w:rFonts w:ascii="Gill Sans MT" w:hAnsi="Gill Sans MT"/>
          <w:sz w:val="24"/>
        </w:rPr>
        <w:t>Corporation</w:t>
      </w:r>
      <w:r>
        <w:rPr>
          <w:rFonts w:ascii="Gill Sans MT" w:hAnsi="Gill Sans MT"/>
          <w:sz w:val="24"/>
        </w:rPr>
        <w:t xml:space="preserve"> and the services that are being provided using these applications to the stakeholders.</w:t>
      </w:r>
    </w:p>
    <w:p w:rsidR="009F3555" w:rsidRPr="005269B4" w:rsidRDefault="009F3555" w:rsidP="000644C9">
      <w:pPr>
        <w:spacing w:line="360" w:lineRule="auto"/>
        <w:ind w:left="720"/>
        <w:jc w:val="both"/>
        <w:rPr>
          <w:rFonts w:ascii="Gill Sans MT" w:hAnsi="Gill Sans MT"/>
          <w:b/>
          <w:sz w:val="24"/>
        </w:rPr>
      </w:pPr>
      <w:r w:rsidRPr="005269B4">
        <w:rPr>
          <w:rFonts w:ascii="Gill Sans MT" w:hAnsi="Gill Sans MT"/>
          <w:b/>
          <w:sz w:val="24"/>
        </w:rPr>
        <w:t>Table 13: Details of existing IT Applications</w:t>
      </w:r>
    </w:p>
    <w:tbl>
      <w:tblPr>
        <w:tblStyle w:val="LightGrid-Accent3"/>
        <w:tblW w:w="5000" w:type="pct"/>
        <w:tblLayout w:type="fixed"/>
        <w:tblLook w:val="0480"/>
      </w:tblPr>
      <w:tblGrid>
        <w:gridCol w:w="828"/>
        <w:gridCol w:w="1081"/>
        <w:gridCol w:w="1348"/>
        <w:gridCol w:w="929"/>
        <w:gridCol w:w="1124"/>
        <w:gridCol w:w="1207"/>
        <w:gridCol w:w="1071"/>
        <w:gridCol w:w="1057"/>
        <w:gridCol w:w="931"/>
      </w:tblGrid>
      <w:tr w:rsidR="000C56EF" w:rsidRPr="00D16C17" w:rsidTr="000C56EF">
        <w:trPr>
          <w:cnfStyle w:val="000000100000"/>
        </w:trPr>
        <w:tc>
          <w:tcPr>
            <w:cnfStyle w:val="001000000000"/>
            <w:tcW w:w="432" w:type="pct"/>
          </w:tcPr>
          <w:p w:rsidR="00415C03" w:rsidRPr="00D16C17" w:rsidRDefault="00415C03" w:rsidP="004A2806">
            <w:pPr>
              <w:jc w:val="center"/>
              <w:rPr>
                <w:rFonts w:ascii="Gill Sans MT" w:hAnsi="Gill Sans MT"/>
                <w:sz w:val="24"/>
                <w:szCs w:val="24"/>
              </w:rPr>
            </w:pPr>
            <w:r w:rsidRPr="00D16C17">
              <w:rPr>
                <w:rFonts w:ascii="Gill Sans MT" w:hAnsi="Gill Sans MT"/>
                <w:sz w:val="24"/>
                <w:szCs w:val="24"/>
              </w:rPr>
              <w:t>S. No.</w:t>
            </w:r>
          </w:p>
        </w:tc>
        <w:tc>
          <w:tcPr>
            <w:tcW w:w="564" w:type="pct"/>
          </w:tcPr>
          <w:p w:rsidR="00415C03" w:rsidRPr="00D16C17" w:rsidRDefault="00415C03" w:rsidP="00415C03">
            <w:pPr>
              <w:autoSpaceDE w:val="0"/>
              <w:autoSpaceDN w:val="0"/>
              <w:adjustRightInd w:val="0"/>
              <w:cnfStyle w:val="000000100000"/>
              <w:rPr>
                <w:rFonts w:ascii="Gill Sans MT" w:hAnsi="Gill Sans MT" w:cs="Times New Roman"/>
                <w:b/>
                <w:bCs/>
                <w:sz w:val="24"/>
                <w:szCs w:val="24"/>
              </w:rPr>
            </w:pPr>
            <w:r w:rsidRPr="00D16C17">
              <w:rPr>
                <w:rFonts w:ascii="Gill Sans MT" w:hAnsi="Gill Sans MT" w:cs="Times New Roman"/>
                <w:b/>
                <w:bCs/>
                <w:sz w:val="24"/>
                <w:szCs w:val="24"/>
              </w:rPr>
              <w:t>Applicatio</w:t>
            </w:r>
          </w:p>
          <w:p w:rsidR="00415C03" w:rsidRPr="00D16C17" w:rsidRDefault="00415C03" w:rsidP="00415C03">
            <w:pPr>
              <w:autoSpaceDE w:val="0"/>
              <w:autoSpaceDN w:val="0"/>
              <w:adjustRightInd w:val="0"/>
              <w:cnfStyle w:val="000000100000"/>
              <w:rPr>
                <w:rFonts w:ascii="Gill Sans MT" w:hAnsi="Gill Sans MT" w:cs="Times New Roman"/>
                <w:b/>
                <w:bCs/>
                <w:sz w:val="24"/>
                <w:szCs w:val="24"/>
              </w:rPr>
            </w:pPr>
            <w:r w:rsidRPr="00D16C17">
              <w:rPr>
                <w:rFonts w:ascii="Gill Sans MT" w:hAnsi="Gill Sans MT" w:cs="Times New Roman"/>
                <w:b/>
                <w:bCs/>
                <w:sz w:val="24"/>
                <w:szCs w:val="24"/>
              </w:rPr>
              <w:t>n Suites /</w:t>
            </w:r>
          </w:p>
          <w:p w:rsidR="00415C03" w:rsidRPr="00D16C17" w:rsidRDefault="00415C03" w:rsidP="00415C03">
            <w:pPr>
              <w:jc w:val="center"/>
              <w:cnfStyle w:val="000000100000"/>
              <w:rPr>
                <w:rFonts w:ascii="Gill Sans MT" w:hAnsi="Gill Sans MT"/>
                <w:b/>
                <w:sz w:val="24"/>
                <w:szCs w:val="24"/>
              </w:rPr>
            </w:pPr>
            <w:r w:rsidRPr="00D16C17">
              <w:rPr>
                <w:rFonts w:ascii="Gill Sans MT" w:hAnsi="Gill Sans MT" w:cs="Times New Roman"/>
                <w:b/>
                <w:bCs/>
                <w:sz w:val="24"/>
                <w:szCs w:val="24"/>
              </w:rPr>
              <w:t>Modules</w:t>
            </w:r>
          </w:p>
        </w:tc>
        <w:tc>
          <w:tcPr>
            <w:tcW w:w="704" w:type="pct"/>
          </w:tcPr>
          <w:p w:rsidR="00415C03" w:rsidRPr="00D16C17" w:rsidRDefault="00415C03" w:rsidP="00415C03">
            <w:pPr>
              <w:autoSpaceDE w:val="0"/>
              <w:autoSpaceDN w:val="0"/>
              <w:adjustRightInd w:val="0"/>
              <w:cnfStyle w:val="000000100000"/>
              <w:rPr>
                <w:rFonts w:ascii="Gill Sans MT" w:hAnsi="Gill Sans MT" w:cs="Times New Roman"/>
                <w:b/>
                <w:bCs/>
                <w:sz w:val="24"/>
                <w:szCs w:val="24"/>
              </w:rPr>
            </w:pPr>
            <w:r w:rsidRPr="00D16C17">
              <w:rPr>
                <w:rFonts w:ascii="Gill Sans MT" w:hAnsi="Gill Sans MT" w:cs="Times New Roman"/>
                <w:b/>
                <w:bCs/>
                <w:sz w:val="24"/>
                <w:szCs w:val="24"/>
              </w:rPr>
              <w:t>Services</w:t>
            </w:r>
          </w:p>
          <w:p w:rsidR="00415C03" w:rsidRPr="00D16C17" w:rsidRDefault="00415C03" w:rsidP="00415C03">
            <w:pPr>
              <w:autoSpaceDE w:val="0"/>
              <w:autoSpaceDN w:val="0"/>
              <w:adjustRightInd w:val="0"/>
              <w:cnfStyle w:val="000000100000"/>
              <w:rPr>
                <w:rFonts w:ascii="Gill Sans MT" w:hAnsi="Gill Sans MT" w:cs="Times New Roman"/>
                <w:b/>
                <w:bCs/>
                <w:sz w:val="24"/>
                <w:szCs w:val="24"/>
              </w:rPr>
            </w:pPr>
            <w:r w:rsidRPr="00D16C17">
              <w:rPr>
                <w:rFonts w:ascii="Gill Sans MT" w:hAnsi="Gill Sans MT" w:cs="Times New Roman"/>
                <w:b/>
                <w:bCs/>
                <w:sz w:val="24"/>
                <w:szCs w:val="24"/>
              </w:rPr>
              <w:t>Performe</w:t>
            </w:r>
          </w:p>
          <w:p w:rsidR="00415C03" w:rsidRPr="00D16C17" w:rsidRDefault="00415C03" w:rsidP="00415C03">
            <w:pPr>
              <w:autoSpaceDE w:val="0"/>
              <w:autoSpaceDN w:val="0"/>
              <w:adjustRightInd w:val="0"/>
              <w:cnfStyle w:val="000000100000"/>
              <w:rPr>
                <w:rFonts w:ascii="Gill Sans MT" w:hAnsi="Gill Sans MT" w:cs="Times New Roman"/>
                <w:b/>
                <w:bCs/>
                <w:sz w:val="24"/>
                <w:szCs w:val="24"/>
              </w:rPr>
            </w:pPr>
            <w:r w:rsidRPr="00D16C17">
              <w:rPr>
                <w:rFonts w:ascii="Gill Sans MT" w:hAnsi="Gill Sans MT" w:cs="Times New Roman"/>
                <w:b/>
                <w:bCs/>
                <w:sz w:val="24"/>
                <w:szCs w:val="24"/>
              </w:rPr>
              <w:t>d by</w:t>
            </w:r>
          </w:p>
          <w:p w:rsidR="00415C03" w:rsidRPr="00D16C17" w:rsidRDefault="00415C03" w:rsidP="00415C03">
            <w:pPr>
              <w:autoSpaceDE w:val="0"/>
              <w:autoSpaceDN w:val="0"/>
              <w:adjustRightInd w:val="0"/>
              <w:cnfStyle w:val="000000100000"/>
              <w:rPr>
                <w:rFonts w:ascii="Gill Sans MT" w:hAnsi="Gill Sans MT" w:cs="Times New Roman"/>
                <w:b/>
                <w:bCs/>
                <w:sz w:val="24"/>
                <w:szCs w:val="24"/>
              </w:rPr>
            </w:pPr>
            <w:r w:rsidRPr="00D16C17">
              <w:rPr>
                <w:rFonts w:ascii="Gill Sans MT" w:hAnsi="Gill Sans MT" w:cs="Times New Roman"/>
                <w:b/>
                <w:bCs/>
                <w:sz w:val="24"/>
                <w:szCs w:val="24"/>
              </w:rPr>
              <w:t>Applicati</w:t>
            </w:r>
          </w:p>
          <w:p w:rsidR="00415C03" w:rsidRPr="00D16C17" w:rsidRDefault="00415C03" w:rsidP="00415C03">
            <w:pPr>
              <w:jc w:val="center"/>
              <w:cnfStyle w:val="000000100000"/>
              <w:rPr>
                <w:rFonts w:ascii="Gill Sans MT" w:hAnsi="Gill Sans MT" w:cs="Times New Roman"/>
                <w:b/>
                <w:bCs/>
                <w:sz w:val="24"/>
                <w:szCs w:val="24"/>
              </w:rPr>
            </w:pPr>
            <w:r w:rsidRPr="00D16C17">
              <w:rPr>
                <w:rFonts w:ascii="Gill Sans MT" w:hAnsi="Gill Sans MT" w:cs="Times New Roman"/>
                <w:b/>
                <w:bCs/>
                <w:sz w:val="24"/>
                <w:szCs w:val="24"/>
              </w:rPr>
              <w:t>on Suite</w:t>
            </w:r>
          </w:p>
        </w:tc>
        <w:tc>
          <w:tcPr>
            <w:tcW w:w="485" w:type="pct"/>
          </w:tcPr>
          <w:p w:rsidR="00415C03" w:rsidRPr="00D16C17" w:rsidRDefault="00415C03" w:rsidP="00415C03">
            <w:pPr>
              <w:autoSpaceDE w:val="0"/>
              <w:autoSpaceDN w:val="0"/>
              <w:adjustRightInd w:val="0"/>
              <w:cnfStyle w:val="000000100000"/>
              <w:rPr>
                <w:rFonts w:ascii="Gill Sans MT" w:hAnsi="Gill Sans MT" w:cs="Times New Roman"/>
                <w:b/>
                <w:bCs/>
                <w:sz w:val="24"/>
                <w:szCs w:val="24"/>
              </w:rPr>
            </w:pPr>
            <w:r w:rsidRPr="00D16C17">
              <w:rPr>
                <w:rFonts w:ascii="Gill Sans MT" w:hAnsi="Gill Sans MT" w:cs="Times New Roman"/>
                <w:b/>
                <w:bCs/>
                <w:sz w:val="24"/>
                <w:szCs w:val="24"/>
              </w:rPr>
              <w:t>Year of Implementation</w:t>
            </w:r>
          </w:p>
        </w:tc>
        <w:tc>
          <w:tcPr>
            <w:tcW w:w="587" w:type="pct"/>
          </w:tcPr>
          <w:p w:rsidR="00415C03" w:rsidRPr="00D16C17" w:rsidRDefault="00415C03" w:rsidP="00415C03">
            <w:pPr>
              <w:autoSpaceDE w:val="0"/>
              <w:autoSpaceDN w:val="0"/>
              <w:adjustRightInd w:val="0"/>
              <w:cnfStyle w:val="000000100000"/>
              <w:rPr>
                <w:rFonts w:ascii="Gill Sans MT" w:hAnsi="Gill Sans MT" w:cs="Times New Roman"/>
                <w:b/>
                <w:bCs/>
                <w:sz w:val="24"/>
                <w:szCs w:val="24"/>
              </w:rPr>
            </w:pPr>
            <w:r w:rsidRPr="00D16C17">
              <w:rPr>
                <w:rFonts w:ascii="Gill Sans MT" w:hAnsi="Gill Sans MT" w:cs="Times New Roman"/>
                <w:b/>
                <w:bCs/>
                <w:sz w:val="24"/>
                <w:szCs w:val="24"/>
              </w:rPr>
              <w:t>Technology</w:t>
            </w:r>
          </w:p>
          <w:p w:rsidR="00415C03" w:rsidRPr="00D16C17" w:rsidRDefault="00415C03" w:rsidP="00415C03">
            <w:pPr>
              <w:autoSpaceDE w:val="0"/>
              <w:autoSpaceDN w:val="0"/>
              <w:adjustRightInd w:val="0"/>
              <w:cnfStyle w:val="000000100000"/>
              <w:rPr>
                <w:rFonts w:ascii="Gill Sans MT" w:hAnsi="Gill Sans MT" w:cs="Times New Roman"/>
                <w:b/>
                <w:bCs/>
                <w:sz w:val="24"/>
                <w:szCs w:val="24"/>
              </w:rPr>
            </w:pPr>
            <w:r w:rsidRPr="00D16C17">
              <w:rPr>
                <w:rFonts w:ascii="Gill Sans MT" w:hAnsi="Gill Sans MT" w:cs="Times New Roman"/>
                <w:b/>
                <w:bCs/>
                <w:sz w:val="24"/>
                <w:szCs w:val="24"/>
              </w:rPr>
              <w:t>Platform</w:t>
            </w:r>
          </w:p>
          <w:p w:rsidR="00415C03" w:rsidRPr="00D16C17" w:rsidRDefault="00415C03" w:rsidP="00415C03">
            <w:pPr>
              <w:autoSpaceDE w:val="0"/>
              <w:autoSpaceDN w:val="0"/>
              <w:adjustRightInd w:val="0"/>
              <w:cnfStyle w:val="000000100000"/>
              <w:rPr>
                <w:rFonts w:ascii="Gill Sans MT" w:hAnsi="Gill Sans MT" w:cs="Times New Roman"/>
                <w:b/>
                <w:bCs/>
                <w:sz w:val="24"/>
                <w:szCs w:val="24"/>
              </w:rPr>
            </w:pPr>
            <w:r w:rsidRPr="00D16C17">
              <w:rPr>
                <w:rFonts w:ascii="Gill Sans MT" w:hAnsi="Gill Sans MT" w:cs="Times New Roman"/>
                <w:b/>
                <w:bCs/>
                <w:sz w:val="24"/>
                <w:szCs w:val="24"/>
              </w:rPr>
              <w:t>(Complete</w:t>
            </w:r>
          </w:p>
          <w:p w:rsidR="00415C03" w:rsidRPr="00D16C17" w:rsidRDefault="00415C03" w:rsidP="00415C03">
            <w:pPr>
              <w:autoSpaceDE w:val="0"/>
              <w:autoSpaceDN w:val="0"/>
              <w:adjustRightInd w:val="0"/>
              <w:cnfStyle w:val="000000100000"/>
              <w:rPr>
                <w:rFonts w:ascii="Gill Sans MT" w:hAnsi="Gill Sans MT" w:cs="Times New Roman"/>
                <w:b/>
                <w:bCs/>
                <w:sz w:val="24"/>
                <w:szCs w:val="24"/>
              </w:rPr>
            </w:pPr>
            <w:r w:rsidRPr="00D16C17">
              <w:rPr>
                <w:rFonts w:ascii="Gill Sans MT" w:hAnsi="Gill Sans MT" w:cs="Times New Roman"/>
                <w:b/>
                <w:bCs/>
                <w:sz w:val="24"/>
                <w:szCs w:val="24"/>
              </w:rPr>
              <w:t>technology</w:t>
            </w:r>
          </w:p>
          <w:p w:rsidR="00415C03" w:rsidRPr="00D16C17" w:rsidRDefault="00415C03" w:rsidP="00415C03">
            <w:pPr>
              <w:autoSpaceDE w:val="0"/>
              <w:autoSpaceDN w:val="0"/>
              <w:adjustRightInd w:val="0"/>
              <w:cnfStyle w:val="000000100000"/>
              <w:rPr>
                <w:rFonts w:ascii="Gill Sans MT" w:hAnsi="Gill Sans MT" w:cs="Times New Roman"/>
                <w:b/>
                <w:bCs/>
                <w:sz w:val="24"/>
                <w:szCs w:val="24"/>
              </w:rPr>
            </w:pPr>
            <w:r w:rsidRPr="00D16C17">
              <w:rPr>
                <w:rFonts w:ascii="Gill Sans MT" w:hAnsi="Gill Sans MT" w:cs="Times New Roman"/>
                <w:b/>
                <w:bCs/>
                <w:sz w:val="24"/>
                <w:szCs w:val="24"/>
              </w:rPr>
              <w:t>stack</w:t>
            </w:r>
          </w:p>
          <w:p w:rsidR="00415C03" w:rsidRPr="00D16C17" w:rsidRDefault="00415C03" w:rsidP="00415C03">
            <w:pPr>
              <w:autoSpaceDE w:val="0"/>
              <w:autoSpaceDN w:val="0"/>
              <w:adjustRightInd w:val="0"/>
              <w:cnfStyle w:val="000000100000"/>
              <w:rPr>
                <w:rFonts w:ascii="Gill Sans MT" w:hAnsi="Gill Sans MT" w:cs="Times New Roman"/>
                <w:b/>
                <w:bCs/>
                <w:sz w:val="24"/>
                <w:szCs w:val="24"/>
              </w:rPr>
            </w:pPr>
            <w:r w:rsidRPr="00D16C17">
              <w:rPr>
                <w:rFonts w:ascii="Gill Sans MT" w:hAnsi="Gill Sans MT" w:cs="Times New Roman"/>
                <w:b/>
                <w:bCs/>
                <w:sz w:val="24"/>
                <w:szCs w:val="24"/>
              </w:rPr>
              <w:t>including</w:t>
            </w:r>
          </w:p>
          <w:p w:rsidR="00415C03" w:rsidRPr="00D16C17" w:rsidRDefault="00415C03" w:rsidP="00415C03">
            <w:pPr>
              <w:autoSpaceDE w:val="0"/>
              <w:autoSpaceDN w:val="0"/>
              <w:adjustRightInd w:val="0"/>
              <w:cnfStyle w:val="000000100000"/>
              <w:rPr>
                <w:rFonts w:ascii="Gill Sans MT" w:hAnsi="Gill Sans MT" w:cs="Times New Roman"/>
                <w:b/>
                <w:bCs/>
                <w:sz w:val="24"/>
                <w:szCs w:val="24"/>
              </w:rPr>
            </w:pPr>
            <w:r w:rsidRPr="00D16C17">
              <w:rPr>
                <w:rFonts w:ascii="Gill Sans MT" w:hAnsi="Gill Sans MT" w:cs="Times New Roman"/>
                <w:b/>
                <w:bCs/>
                <w:sz w:val="24"/>
                <w:szCs w:val="24"/>
              </w:rPr>
              <w:t>front end,</w:t>
            </w:r>
          </w:p>
          <w:p w:rsidR="00415C03" w:rsidRPr="00D16C17" w:rsidRDefault="00415C03" w:rsidP="00415C03">
            <w:pPr>
              <w:autoSpaceDE w:val="0"/>
              <w:autoSpaceDN w:val="0"/>
              <w:adjustRightInd w:val="0"/>
              <w:cnfStyle w:val="000000100000"/>
              <w:rPr>
                <w:rFonts w:ascii="Gill Sans MT" w:hAnsi="Gill Sans MT" w:cs="Times New Roman"/>
                <w:b/>
                <w:bCs/>
                <w:sz w:val="24"/>
                <w:szCs w:val="24"/>
              </w:rPr>
            </w:pPr>
            <w:r w:rsidRPr="00D16C17">
              <w:rPr>
                <w:rFonts w:ascii="Gill Sans MT" w:hAnsi="Gill Sans MT" w:cs="Times New Roman"/>
                <w:b/>
                <w:bCs/>
                <w:sz w:val="24"/>
                <w:szCs w:val="24"/>
              </w:rPr>
              <w:t>back end,</w:t>
            </w:r>
          </w:p>
          <w:p w:rsidR="00415C03" w:rsidRPr="00D16C17" w:rsidRDefault="00415C03" w:rsidP="00415C03">
            <w:pPr>
              <w:autoSpaceDE w:val="0"/>
              <w:autoSpaceDN w:val="0"/>
              <w:adjustRightInd w:val="0"/>
              <w:cnfStyle w:val="000000100000"/>
              <w:rPr>
                <w:rFonts w:ascii="Gill Sans MT" w:hAnsi="Gill Sans MT" w:cs="Times New Roman"/>
                <w:b/>
                <w:bCs/>
                <w:sz w:val="24"/>
                <w:szCs w:val="24"/>
              </w:rPr>
            </w:pPr>
            <w:r w:rsidRPr="00D16C17">
              <w:rPr>
                <w:rFonts w:ascii="Gill Sans MT" w:hAnsi="Gill Sans MT" w:cs="Times New Roman"/>
                <w:b/>
                <w:bCs/>
                <w:sz w:val="24"/>
                <w:szCs w:val="24"/>
              </w:rPr>
              <w:t>middleware</w:t>
            </w:r>
          </w:p>
          <w:p w:rsidR="00415C03" w:rsidRPr="00D16C17" w:rsidRDefault="00415C03" w:rsidP="00415C03">
            <w:pPr>
              <w:jc w:val="center"/>
              <w:cnfStyle w:val="000000100000"/>
              <w:rPr>
                <w:rFonts w:ascii="Gill Sans MT" w:hAnsi="Gill Sans MT" w:cs="Times New Roman"/>
                <w:b/>
                <w:bCs/>
                <w:sz w:val="24"/>
                <w:szCs w:val="24"/>
              </w:rPr>
            </w:pPr>
            <w:r w:rsidRPr="00D16C17">
              <w:rPr>
                <w:rFonts w:ascii="Gill Sans MT" w:hAnsi="Gill Sans MT" w:cs="Times New Roman"/>
                <w:b/>
                <w:bCs/>
                <w:sz w:val="24"/>
                <w:szCs w:val="24"/>
              </w:rPr>
              <w:t>etc.)</w:t>
            </w:r>
          </w:p>
        </w:tc>
        <w:tc>
          <w:tcPr>
            <w:tcW w:w="630" w:type="pct"/>
          </w:tcPr>
          <w:p w:rsidR="00415C03" w:rsidRPr="00D16C17" w:rsidRDefault="00415C03" w:rsidP="00415C03">
            <w:pPr>
              <w:autoSpaceDE w:val="0"/>
              <w:autoSpaceDN w:val="0"/>
              <w:adjustRightInd w:val="0"/>
              <w:cnfStyle w:val="000000100000"/>
              <w:rPr>
                <w:rFonts w:ascii="Gill Sans MT" w:hAnsi="Gill Sans MT" w:cs="Times New Roman"/>
                <w:b/>
                <w:bCs/>
                <w:sz w:val="24"/>
                <w:szCs w:val="24"/>
              </w:rPr>
            </w:pPr>
            <w:r w:rsidRPr="00D16C17">
              <w:rPr>
                <w:rFonts w:ascii="Gill Sans MT" w:hAnsi="Gill Sans MT" w:cs="Times New Roman"/>
                <w:b/>
                <w:bCs/>
                <w:sz w:val="24"/>
                <w:szCs w:val="24"/>
              </w:rPr>
              <w:t>Applicat</w:t>
            </w:r>
          </w:p>
          <w:p w:rsidR="00415C03" w:rsidRPr="00D16C17" w:rsidRDefault="00415C03" w:rsidP="00415C03">
            <w:pPr>
              <w:autoSpaceDE w:val="0"/>
              <w:autoSpaceDN w:val="0"/>
              <w:adjustRightInd w:val="0"/>
              <w:cnfStyle w:val="000000100000"/>
              <w:rPr>
                <w:rFonts w:ascii="Gill Sans MT" w:hAnsi="Gill Sans MT" w:cs="Times New Roman"/>
                <w:b/>
                <w:bCs/>
                <w:sz w:val="24"/>
                <w:szCs w:val="24"/>
              </w:rPr>
            </w:pPr>
            <w:r w:rsidRPr="00D16C17">
              <w:rPr>
                <w:rFonts w:ascii="Gill Sans MT" w:hAnsi="Gill Sans MT" w:cs="Times New Roman"/>
                <w:b/>
                <w:bCs/>
                <w:sz w:val="24"/>
                <w:szCs w:val="24"/>
              </w:rPr>
              <w:t>ion</w:t>
            </w:r>
          </w:p>
          <w:p w:rsidR="00415C03" w:rsidRPr="00D16C17" w:rsidRDefault="00415C03" w:rsidP="00415C03">
            <w:pPr>
              <w:autoSpaceDE w:val="0"/>
              <w:autoSpaceDN w:val="0"/>
              <w:adjustRightInd w:val="0"/>
              <w:cnfStyle w:val="000000100000"/>
              <w:rPr>
                <w:rFonts w:ascii="Gill Sans MT" w:hAnsi="Gill Sans MT" w:cs="Times New Roman"/>
                <w:b/>
                <w:bCs/>
                <w:sz w:val="24"/>
                <w:szCs w:val="24"/>
              </w:rPr>
            </w:pPr>
            <w:r w:rsidRPr="00D16C17">
              <w:rPr>
                <w:rFonts w:ascii="Gill Sans MT" w:hAnsi="Gill Sans MT" w:cs="Times New Roman"/>
                <w:b/>
                <w:bCs/>
                <w:sz w:val="24"/>
                <w:szCs w:val="24"/>
              </w:rPr>
              <w:t>Architecture</w:t>
            </w:r>
          </w:p>
        </w:tc>
        <w:tc>
          <w:tcPr>
            <w:tcW w:w="559" w:type="pct"/>
          </w:tcPr>
          <w:p w:rsidR="00415C03" w:rsidRPr="00D16C17" w:rsidRDefault="00415C03" w:rsidP="004A2806">
            <w:pPr>
              <w:jc w:val="center"/>
              <w:cnfStyle w:val="000000100000"/>
              <w:rPr>
                <w:rFonts w:ascii="Gill Sans MT" w:hAnsi="Gill Sans MT"/>
                <w:b/>
                <w:sz w:val="24"/>
                <w:szCs w:val="24"/>
              </w:rPr>
            </w:pPr>
            <w:r w:rsidRPr="00D16C17">
              <w:rPr>
                <w:rFonts w:ascii="Gill Sans MT" w:hAnsi="Gill Sans MT"/>
                <w:b/>
                <w:sz w:val="24"/>
                <w:szCs w:val="24"/>
              </w:rPr>
              <w:t>Approx. No. of concurrent users during peak hours</w:t>
            </w:r>
          </w:p>
        </w:tc>
        <w:tc>
          <w:tcPr>
            <w:tcW w:w="552" w:type="pct"/>
          </w:tcPr>
          <w:p w:rsidR="00415C03" w:rsidRPr="00D16C17" w:rsidRDefault="00415C03" w:rsidP="004A2806">
            <w:pPr>
              <w:jc w:val="center"/>
              <w:cnfStyle w:val="000000100000"/>
              <w:rPr>
                <w:rFonts w:ascii="Gill Sans MT" w:hAnsi="Gill Sans MT"/>
                <w:b/>
                <w:sz w:val="24"/>
                <w:szCs w:val="24"/>
              </w:rPr>
            </w:pPr>
            <w:r w:rsidRPr="00D16C17">
              <w:rPr>
                <w:rFonts w:ascii="Gill Sans MT" w:hAnsi="Gill Sans MT"/>
                <w:b/>
                <w:sz w:val="24"/>
                <w:szCs w:val="24"/>
              </w:rPr>
              <w:t>Total No. of Users for the application</w:t>
            </w:r>
          </w:p>
        </w:tc>
        <w:tc>
          <w:tcPr>
            <w:tcW w:w="486" w:type="pct"/>
          </w:tcPr>
          <w:p w:rsidR="00415C03" w:rsidRPr="00D16C17" w:rsidRDefault="00415C03" w:rsidP="004A2806">
            <w:pPr>
              <w:cnfStyle w:val="000000100000"/>
              <w:rPr>
                <w:rFonts w:ascii="Gill Sans MT" w:hAnsi="Gill Sans MT"/>
                <w:b/>
                <w:sz w:val="24"/>
                <w:szCs w:val="24"/>
              </w:rPr>
            </w:pPr>
            <w:r w:rsidRPr="00D16C17">
              <w:rPr>
                <w:rFonts w:ascii="Gill Sans MT" w:hAnsi="Gill Sans MT"/>
                <w:b/>
                <w:sz w:val="24"/>
                <w:szCs w:val="24"/>
              </w:rPr>
              <w:t>Service Category</w:t>
            </w:r>
          </w:p>
          <w:p w:rsidR="00415C03" w:rsidRPr="00D16C17" w:rsidRDefault="00415C03" w:rsidP="004A2806">
            <w:pPr>
              <w:cnfStyle w:val="000000100000"/>
              <w:rPr>
                <w:rFonts w:ascii="Gill Sans MT" w:hAnsi="Gill Sans MT"/>
                <w:b/>
                <w:sz w:val="24"/>
                <w:szCs w:val="24"/>
              </w:rPr>
            </w:pPr>
            <w:r w:rsidRPr="00D16C17">
              <w:rPr>
                <w:rFonts w:ascii="Gill Sans MT" w:hAnsi="Gill Sans MT"/>
                <w:b/>
                <w:sz w:val="24"/>
                <w:szCs w:val="24"/>
              </w:rPr>
              <w:t>(G2C, G2G, G2B, G2E)</w:t>
            </w:r>
          </w:p>
        </w:tc>
      </w:tr>
      <w:tr w:rsidR="000C56EF" w:rsidRPr="00D16C17" w:rsidTr="000C56EF">
        <w:trPr>
          <w:cnfStyle w:val="000000010000"/>
        </w:trPr>
        <w:tc>
          <w:tcPr>
            <w:cnfStyle w:val="001000000000"/>
            <w:tcW w:w="432" w:type="pct"/>
          </w:tcPr>
          <w:p w:rsidR="00541CCE" w:rsidRPr="00D16C17" w:rsidRDefault="00541CCE" w:rsidP="00B5109F">
            <w:pPr>
              <w:ind w:left="360"/>
              <w:rPr>
                <w:rFonts w:ascii="Gill Sans MT" w:hAnsi="Gill Sans MT"/>
                <w:sz w:val="24"/>
                <w:szCs w:val="24"/>
              </w:rPr>
            </w:pPr>
          </w:p>
        </w:tc>
        <w:tc>
          <w:tcPr>
            <w:tcW w:w="564" w:type="pct"/>
          </w:tcPr>
          <w:p w:rsidR="00541CCE" w:rsidRPr="00D16C17" w:rsidRDefault="00541CCE" w:rsidP="004A2806">
            <w:pPr>
              <w:cnfStyle w:val="000000010000"/>
              <w:rPr>
                <w:rFonts w:ascii="Gill Sans MT" w:hAnsi="Gill Sans MT"/>
                <w:b/>
                <w:sz w:val="24"/>
                <w:szCs w:val="24"/>
              </w:rPr>
            </w:pPr>
            <w:r w:rsidRPr="00D16C17">
              <w:rPr>
                <w:rFonts w:ascii="Gill Sans MT" w:hAnsi="Gill Sans MT"/>
                <w:b/>
                <w:sz w:val="24"/>
                <w:szCs w:val="24"/>
              </w:rPr>
              <w:t>Core Civic Services</w:t>
            </w:r>
          </w:p>
        </w:tc>
        <w:tc>
          <w:tcPr>
            <w:tcW w:w="704" w:type="pct"/>
          </w:tcPr>
          <w:p w:rsidR="00541CCE" w:rsidRPr="00D16C17" w:rsidRDefault="00541CCE" w:rsidP="004A2806">
            <w:pPr>
              <w:cnfStyle w:val="000000010000"/>
              <w:rPr>
                <w:rFonts w:ascii="Gill Sans MT" w:hAnsi="Gill Sans MT"/>
                <w:sz w:val="24"/>
                <w:szCs w:val="24"/>
              </w:rPr>
            </w:pPr>
          </w:p>
        </w:tc>
        <w:tc>
          <w:tcPr>
            <w:tcW w:w="485" w:type="pct"/>
          </w:tcPr>
          <w:p w:rsidR="00541CCE" w:rsidRPr="00D16C17" w:rsidRDefault="00541CCE" w:rsidP="004A2806">
            <w:pPr>
              <w:cnfStyle w:val="000000010000"/>
              <w:rPr>
                <w:rFonts w:ascii="Gill Sans MT" w:hAnsi="Gill Sans MT"/>
                <w:sz w:val="24"/>
                <w:szCs w:val="24"/>
              </w:rPr>
            </w:pPr>
          </w:p>
        </w:tc>
        <w:tc>
          <w:tcPr>
            <w:tcW w:w="587" w:type="pct"/>
          </w:tcPr>
          <w:p w:rsidR="00541CCE" w:rsidRPr="00D16C17" w:rsidRDefault="00541CCE" w:rsidP="004A2806">
            <w:pPr>
              <w:cnfStyle w:val="000000010000"/>
              <w:rPr>
                <w:rFonts w:ascii="Gill Sans MT" w:hAnsi="Gill Sans MT"/>
                <w:sz w:val="24"/>
                <w:szCs w:val="24"/>
              </w:rPr>
            </w:pPr>
          </w:p>
        </w:tc>
        <w:tc>
          <w:tcPr>
            <w:tcW w:w="630" w:type="pct"/>
          </w:tcPr>
          <w:p w:rsidR="00541CCE" w:rsidRPr="00D16C17" w:rsidRDefault="00541CCE" w:rsidP="004A2806">
            <w:pPr>
              <w:cnfStyle w:val="000000010000"/>
              <w:rPr>
                <w:rFonts w:ascii="Gill Sans MT" w:hAnsi="Gill Sans MT"/>
                <w:sz w:val="24"/>
                <w:szCs w:val="24"/>
              </w:rPr>
            </w:pPr>
          </w:p>
        </w:tc>
        <w:tc>
          <w:tcPr>
            <w:tcW w:w="559" w:type="pct"/>
          </w:tcPr>
          <w:p w:rsidR="00541CCE" w:rsidRPr="00D16C17" w:rsidRDefault="00541CCE" w:rsidP="004A2806">
            <w:pPr>
              <w:cnfStyle w:val="000000010000"/>
              <w:rPr>
                <w:rFonts w:ascii="Gill Sans MT" w:hAnsi="Gill Sans MT"/>
                <w:sz w:val="24"/>
                <w:szCs w:val="24"/>
              </w:rPr>
            </w:pPr>
          </w:p>
        </w:tc>
        <w:tc>
          <w:tcPr>
            <w:tcW w:w="552" w:type="pct"/>
          </w:tcPr>
          <w:p w:rsidR="00541CCE" w:rsidRPr="00D16C17" w:rsidRDefault="00541CCE" w:rsidP="004A2806">
            <w:pPr>
              <w:cnfStyle w:val="000000010000"/>
              <w:rPr>
                <w:rFonts w:ascii="Gill Sans MT" w:hAnsi="Gill Sans MT"/>
                <w:sz w:val="24"/>
                <w:szCs w:val="24"/>
              </w:rPr>
            </w:pPr>
          </w:p>
        </w:tc>
        <w:tc>
          <w:tcPr>
            <w:tcW w:w="486" w:type="pct"/>
          </w:tcPr>
          <w:p w:rsidR="00541CCE" w:rsidRPr="00D16C17" w:rsidRDefault="00541CCE" w:rsidP="004A2806">
            <w:pPr>
              <w:cnfStyle w:val="000000010000"/>
              <w:rPr>
                <w:rFonts w:ascii="Gill Sans MT" w:hAnsi="Gill Sans MT"/>
                <w:sz w:val="24"/>
                <w:szCs w:val="24"/>
              </w:rPr>
            </w:pPr>
          </w:p>
        </w:tc>
      </w:tr>
      <w:tr w:rsidR="000C56EF" w:rsidRPr="00D16C17" w:rsidTr="000C56EF">
        <w:trPr>
          <w:cnfStyle w:val="000000100000"/>
        </w:trPr>
        <w:tc>
          <w:tcPr>
            <w:cnfStyle w:val="001000000000"/>
            <w:tcW w:w="432" w:type="pct"/>
          </w:tcPr>
          <w:p w:rsidR="000C56EF" w:rsidRPr="00D16C17" w:rsidRDefault="000C56EF" w:rsidP="00F53397">
            <w:pPr>
              <w:pStyle w:val="ListParagraph"/>
              <w:numPr>
                <w:ilvl w:val="0"/>
                <w:numId w:val="177"/>
              </w:numPr>
              <w:rPr>
                <w:rFonts w:ascii="Gill Sans MT" w:hAnsi="Gill Sans MT"/>
                <w:b w:val="0"/>
                <w:sz w:val="24"/>
                <w:szCs w:val="24"/>
              </w:rPr>
            </w:pPr>
          </w:p>
        </w:tc>
        <w:tc>
          <w:tcPr>
            <w:tcW w:w="564" w:type="pct"/>
          </w:tcPr>
          <w:p w:rsidR="000C56EF" w:rsidRPr="00D16C17" w:rsidRDefault="000C56EF" w:rsidP="004A2806">
            <w:pPr>
              <w:cnfStyle w:val="000000100000"/>
              <w:rPr>
                <w:rFonts w:ascii="Gill Sans MT" w:hAnsi="Gill Sans MT"/>
                <w:sz w:val="24"/>
                <w:szCs w:val="24"/>
              </w:rPr>
            </w:pPr>
            <w:r w:rsidRPr="00D16C17">
              <w:rPr>
                <w:rFonts w:ascii="Gill Sans MT" w:hAnsi="Gill Sans MT"/>
                <w:sz w:val="24"/>
                <w:szCs w:val="24"/>
              </w:rPr>
              <w:t>Registration and Issue of Births / Deaths Certificate</w:t>
            </w:r>
          </w:p>
        </w:tc>
        <w:tc>
          <w:tcPr>
            <w:tcW w:w="704" w:type="pct"/>
          </w:tcPr>
          <w:p w:rsidR="000C56EF" w:rsidRPr="00D16C17" w:rsidRDefault="000C56EF" w:rsidP="000C56EF">
            <w:pPr>
              <w:autoSpaceDE w:val="0"/>
              <w:autoSpaceDN w:val="0"/>
              <w:adjustRightInd w:val="0"/>
              <w:cnfStyle w:val="000000100000"/>
              <w:rPr>
                <w:rFonts w:ascii="Gill Sans MT" w:hAnsi="Gill Sans MT" w:cs="Verdana"/>
                <w:sz w:val="24"/>
                <w:szCs w:val="24"/>
              </w:rPr>
            </w:pPr>
            <w:r w:rsidRPr="00D16C17">
              <w:rPr>
                <w:rFonts w:ascii="Gill Sans MT" w:hAnsi="Gill Sans MT" w:cs="Verdana"/>
                <w:sz w:val="24"/>
                <w:szCs w:val="24"/>
              </w:rPr>
              <w:t>Birth &amp; Death records</w:t>
            </w:r>
          </w:p>
          <w:p w:rsidR="000C56EF" w:rsidRPr="00D16C17" w:rsidRDefault="000C56EF" w:rsidP="000C56EF">
            <w:pPr>
              <w:cnfStyle w:val="000000100000"/>
              <w:rPr>
                <w:rFonts w:ascii="Gill Sans MT" w:hAnsi="Gill Sans MT"/>
                <w:sz w:val="24"/>
                <w:szCs w:val="24"/>
              </w:rPr>
            </w:pPr>
            <w:r w:rsidRPr="00D16C17">
              <w:rPr>
                <w:rFonts w:ascii="Gill Sans MT" w:hAnsi="Gill Sans MT" w:cs="Verdana"/>
                <w:sz w:val="24"/>
                <w:szCs w:val="24"/>
              </w:rPr>
              <w:t>entry</w:t>
            </w:r>
          </w:p>
        </w:tc>
        <w:tc>
          <w:tcPr>
            <w:tcW w:w="485" w:type="pct"/>
          </w:tcPr>
          <w:p w:rsidR="000C56EF" w:rsidRPr="00D16C17" w:rsidRDefault="000C56EF" w:rsidP="004A2806">
            <w:pPr>
              <w:cnfStyle w:val="000000100000"/>
              <w:rPr>
                <w:rFonts w:ascii="Gill Sans MT" w:hAnsi="Gill Sans MT"/>
                <w:sz w:val="24"/>
                <w:szCs w:val="24"/>
              </w:rPr>
            </w:pPr>
            <w:r w:rsidRPr="00D16C17">
              <w:rPr>
                <w:rFonts w:ascii="Gill Sans MT" w:hAnsi="Gill Sans MT"/>
                <w:sz w:val="24"/>
                <w:szCs w:val="24"/>
              </w:rPr>
              <w:t>2003</w:t>
            </w:r>
          </w:p>
        </w:tc>
        <w:tc>
          <w:tcPr>
            <w:tcW w:w="587" w:type="pct"/>
          </w:tcPr>
          <w:p w:rsidR="000C56EF" w:rsidRPr="00D16C17" w:rsidRDefault="00D16C17" w:rsidP="000C56EF">
            <w:pPr>
              <w:cnfStyle w:val="000000100000"/>
              <w:rPr>
                <w:rFonts w:ascii="Gill Sans MT" w:hAnsi="Gill Sans MT"/>
                <w:sz w:val="24"/>
                <w:szCs w:val="24"/>
              </w:rPr>
            </w:pPr>
            <w:r w:rsidRPr="00D16C17">
              <w:rPr>
                <w:rFonts w:ascii="Gill Sans MT" w:hAnsi="Gill Sans MT" w:cs="Verdana"/>
                <w:sz w:val="24"/>
                <w:szCs w:val="24"/>
              </w:rPr>
              <w:t xml:space="preserve">ASP, </w:t>
            </w:r>
            <w:r w:rsidR="000C56EF" w:rsidRPr="00D16C17">
              <w:rPr>
                <w:rFonts w:ascii="Gill Sans MT" w:hAnsi="Gill Sans MT" w:cs="Verdana"/>
                <w:sz w:val="24"/>
                <w:szCs w:val="24"/>
              </w:rPr>
              <w:t xml:space="preserve"> Oracle 10g</w:t>
            </w:r>
          </w:p>
        </w:tc>
        <w:tc>
          <w:tcPr>
            <w:tcW w:w="630" w:type="pct"/>
          </w:tcPr>
          <w:p w:rsidR="000C56EF" w:rsidRPr="00D16C17" w:rsidRDefault="000C56EF" w:rsidP="000C56EF">
            <w:pPr>
              <w:autoSpaceDE w:val="0"/>
              <w:autoSpaceDN w:val="0"/>
              <w:adjustRightInd w:val="0"/>
              <w:cnfStyle w:val="000000100000"/>
              <w:rPr>
                <w:rFonts w:ascii="Gill Sans MT" w:hAnsi="Gill Sans MT" w:cs="Verdana"/>
                <w:sz w:val="24"/>
                <w:szCs w:val="24"/>
              </w:rPr>
            </w:pPr>
            <w:r w:rsidRPr="00D16C17">
              <w:rPr>
                <w:rFonts w:ascii="Gill Sans MT" w:hAnsi="Gill Sans MT" w:cs="Verdana"/>
                <w:sz w:val="24"/>
                <w:szCs w:val="24"/>
              </w:rPr>
              <w:t>Client - Server / Web</w:t>
            </w:r>
          </w:p>
          <w:p w:rsidR="000C56EF" w:rsidRPr="00D16C17" w:rsidRDefault="000C56EF" w:rsidP="000C56EF">
            <w:pPr>
              <w:cnfStyle w:val="000000100000"/>
              <w:rPr>
                <w:rFonts w:ascii="Gill Sans MT" w:hAnsi="Gill Sans MT"/>
                <w:sz w:val="24"/>
                <w:szCs w:val="24"/>
              </w:rPr>
            </w:pPr>
            <w:r w:rsidRPr="00D16C17">
              <w:rPr>
                <w:rFonts w:ascii="Gill Sans MT" w:hAnsi="Gill Sans MT" w:cs="Verdana"/>
                <w:sz w:val="24"/>
                <w:szCs w:val="24"/>
              </w:rPr>
              <w:t>Enabled</w:t>
            </w:r>
          </w:p>
        </w:tc>
        <w:tc>
          <w:tcPr>
            <w:tcW w:w="559" w:type="pct"/>
          </w:tcPr>
          <w:p w:rsidR="000C56EF" w:rsidRPr="00D16C17" w:rsidRDefault="000C56EF" w:rsidP="004A2806">
            <w:pPr>
              <w:cnfStyle w:val="000000100000"/>
              <w:rPr>
                <w:rFonts w:ascii="Gill Sans MT" w:hAnsi="Gill Sans MT"/>
                <w:sz w:val="24"/>
                <w:szCs w:val="24"/>
              </w:rPr>
            </w:pPr>
            <w:r w:rsidRPr="00D16C17">
              <w:rPr>
                <w:rFonts w:ascii="Gill Sans MT" w:hAnsi="Gill Sans MT"/>
                <w:sz w:val="24"/>
                <w:szCs w:val="24"/>
              </w:rPr>
              <w:t>50</w:t>
            </w:r>
          </w:p>
        </w:tc>
        <w:tc>
          <w:tcPr>
            <w:tcW w:w="552" w:type="pct"/>
          </w:tcPr>
          <w:p w:rsidR="000C56EF" w:rsidRPr="00D16C17" w:rsidRDefault="000C56EF" w:rsidP="004A2806">
            <w:pPr>
              <w:cnfStyle w:val="000000100000"/>
              <w:rPr>
                <w:rFonts w:ascii="Gill Sans MT" w:hAnsi="Gill Sans MT"/>
                <w:sz w:val="24"/>
                <w:szCs w:val="24"/>
              </w:rPr>
            </w:pPr>
            <w:r w:rsidRPr="00D16C17">
              <w:rPr>
                <w:rFonts w:ascii="Gill Sans MT" w:hAnsi="Gill Sans MT"/>
                <w:sz w:val="24"/>
                <w:szCs w:val="24"/>
              </w:rPr>
              <w:t>160</w:t>
            </w:r>
          </w:p>
        </w:tc>
        <w:tc>
          <w:tcPr>
            <w:tcW w:w="486" w:type="pct"/>
          </w:tcPr>
          <w:p w:rsidR="000C56EF" w:rsidRPr="00D16C17" w:rsidRDefault="000C56EF" w:rsidP="004A2806">
            <w:pPr>
              <w:cnfStyle w:val="000000100000"/>
              <w:rPr>
                <w:rFonts w:ascii="Gill Sans MT" w:hAnsi="Gill Sans MT"/>
                <w:sz w:val="24"/>
                <w:szCs w:val="24"/>
              </w:rPr>
            </w:pPr>
            <w:r w:rsidRPr="00D16C17">
              <w:rPr>
                <w:rFonts w:ascii="Gill Sans MT" w:hAnsi="Gill Sans MT"/>
                <w:sz w:val="24"/>
                <w:szCs w:val="24"/>
              </w:rPr>
              <w:t>G2G,G2C</w:t>
            </w:r>
          </w:p>
        </w:tc>
      </w:tr>
      <w:tr w:rsidR="000C56EF" w:rsidRPr="00D16C17" w:rsidTr="000C56EF">
        <w:trPr>
          <w:cnfStyle w:val="000000010000"/>
        </w:trPr>
        <w:tc>
          <w:tcPr>
            <w:cnfStyle w:val="001000000000"/>
            <w:tcW w:w="432" w:type="pct"/>
          </w:tcPr>
          <w:p w:rsidR="000C56EF" w:rsidRPr="00D16C17" w:rsidRDefault="000C56EF" w:rsidP="00F53397">
            <w:pPr>
              <w:pStyle w:val="ListParagraph"/>
              <w:numPr>
                <w:ilvl w:val="0"/>
                <w:numId w:val="177"/>
              </w:numPr>
              <w:rPr>
                <w:rFonts w:ascii="Gill Sans MT" w:hAnsi="Gill Sans MT"/>
                <w:b w:val="0"/>
                <w:sz w:val="24"/>
                <w:szCs w:val="24"/>
              </w:rPr>
            </w:pPr>
          </w:p>
        </w:tc>
        <w:tc>
          <w:tcPr>
            <w:tcW w:w="564" w:type="pct"/>
          </w:tcPr>
          <w:p w:rsidR="000C56EF" w:rsidRPr="00D16C17" w:rsidRDefault="000C56EF" w:rsidP="004A2806">
            <w:pPr>
              <w:cnfStyle w:val="000000010000"/>
              <w:rPr>
                <w:rFonts w:ascii="Gill Sans MT" w:hAnsi="Gill Sans MT"/>
                <w:sz w:val="24"/>
                <w:szCs w:val="24"/>
              </w:rPr>
            </w:pPr>
            <w:r w:rsidRPr="00D16C17">
              <w:rPr>
                <w:rFonts w:ascii="Gill Sans MT" w:hAnsi="Gill Sans MT"/>
                <w:sz w:val="24"/>
                <w:szCs w:val="24"/>
              </w:rPr>
              <w:t xml:space="preserve">Property </w:t>
            </w:r>
            <w:r w:rsidRPr="00D16C17">
              <w:rPr>
                <w:rFonts w:ascii="Gill Sans MT" w:hAnsi="Gill Sans MT"/>
                <w:sz w:val="24"/>
                <w:szCs w:val="24"/>
              </w:rPr>
              <w:lastRenderedPageBreak/>
              <w:t>Tax</w:t>
            </w:r>
          </w:p>
        </w:tc>
        <w:tc>
          <w:tcPr>
            <w:tcW w:w="704" w:type="pct"/>
          </w:tcPr>
          <w:p w:rsidR="000C56EF" w:rsidRPr="00D16C17" w:rsidRDefault="000C56EF" w:rsidP="000C56EF">
            <w:pPr>
              <w:autoSpaceDE w:val="0"/>
              <w:autoSpaceDN w:val="0"/>
              <w:adjustRightInd w:val="0"/>
              <w:cnfStyle w:val="000000010000"/>
              <w:rPr>
                <w:rFonts w:ascii="Gill Sans MT" w:hAnsi="Gill Sans MT" w:cs="Verdana"/>
                <w:sz w:val="24"/>
                <w:szCs w:val="24"/>
              </w:rPr>
            </w:pPr>
            <w:r w:rsidRPr="00D16C17">
              <w:rPr>
                <w:rFonts w:ascii="Gill Sans MT" w:hAnsi="Gill Sans MT" w:cs="Verdana"/>
                <w:sz w:val="24"/>
                <w:szCs w:val="24"/>
              </w:rPr>
              <w:lastRenderedPageBreak/>
              <w:t xml:space="preserve">Option to </w:t>
            </w:r>
            <w:r w:rsidRPr="00D16C17">
              <w:rPr>
                <w:rFonts w:ascii="Gill Sans MT" w:hAnsi="Gill Sans MT" w:cs="Verdana"/>
                <w:sz w:val="24"/>
                <w:szCs w:val="24"/>
              </w:rPr>
              <w:lastRenderedPageBreak/>
              <w:t>compute</w:t>
            </w:r>
          </w:p>
          <w:p w:rsidR="000C56EF" w:rsidRPr="00D16C17" w:rsidRDefault="000C56EF" w:rsidP="000C56EF">
            <w:pPr>
              <w:autoSpaceDE w:val="0"/>
              <w:autoSpaceDN w:val="0"/>
              <w:adjustRightInd w:val="0"/>
              <w:cnfStyle w:val="000000010000"/>
              <w:rPr>
                <w:rFonts w:ascii="Gill Sans MT" w:hAnsi="Gill Sans MT" w:cs="Verdana"/>
                <w:sz w:val="24"/>
                <w:szCs w:val="24"/>
              </w:rPr>
            </w:pPr>
            <w:r w:rsidRPr="00D16C17">
              <w:rPr>
                <w:rFonts w:ascii="Gill Sans MT" w:hAnsi="Gill Sans MT" w:cs="Verdana"/>
                <w:sz w:val="24"/>
                <w:szCs w:val="24"/>
              </w:rPr>
              <w:t>Property Tax and</w:t>
            </w:r>
          </w:p>
          <w:p w:rsidR="000C56EF" w:rsidRPr="00D16C17" w:rsidRDefault="000C56EF" w:rsidP="000C56EF">
            <w:pPr>
              <w:autoSpaceDE w:val="0"/>
              <w:autoSpaceDN w:val="0"/>
              <w:adjustRightInd w:val="0"/>
              <w:cnfStyle w:val="000000010000"/>
              <w:rPr>
                <w:rFonts w:ascii="Gill Sans MT" w:hAnsi="Gill Sans MT" w:cs="Verdana"/>
                <w:sz w:val="24"/>
                <w:szCs w:val="24"/>
              </w:rPr>
            </w:pPr>
            <w:r w:rsidRPr="00D16C17">
              <w:rPr>
                <w:rFonts w:ascii="Gill Sans MT" w:hAnsi="Gill Sans MT" w:cs="Verdana"/>
                <w:sz w:val="24"/>
                <w:szCs w:val="24"/>
              </w:rPr>
              <w:t>payment of Property Tax</w:t>
            </w:r>
          </w:p>
          <w:p w:rsidR="000C56EF" w:rsidRPr="00D16C17" w:rsidRDefault="000C56EF" w:rsidP="000C56EF">
            <w:pPr>
              <w:cnfStyle w:val="000000010000"/>
              <w:rPr>
                <w:rFonts w:ascii="Gill Sans MT" w:hAnsi="Gill Sans MT" w:cs="Verdana"/>
                <w:sz w:val="24"/>
                <w:szCs w:val="24"/>
              </w:rPr>
            </w:pPr>
            <w:r w:rsidRPr="00D16C17">
              <w:rPr>
                <w:rFonts w:ascii="Gill Sans MT" w:hAnsi="Gill Sans MT" w:cs="Verdana"/>
                <w:sz w:val="24"/>
                <w:szCs w:val="24"/>
              </w:rPr>
              <w:t>dues</w:t>
            </w:r>
          </w:p>
          <w:p w:rsidR="000C56EF" w:rsidRPr="00D16C17" w:rsidRDefault="000C56EF" w:rsidP="000C56EF">
            <w:pPr>
              <w:autoSpaceDE w:val="0"/>
              <w:autoSpaceDN w:val="0"/>
              <w:adjustRightInd w:val="0"/>
              <w:cnfStyle w:val="000000010000"/>
              <w:rPr>
                <w:rFonts w:ascii="Gill Sans MT" w:hAnsi="Gill Sans MT" w:cs="Verdana"/>
                <w:sz w:val="24"/>
                <w:szCs w:val="24"/>
              </w:rPr>
            </w:pPr>
            <w:r w:rsidRPr="00D16C17">
              <w:rPr>
                <w:rFonts w:ascii="Gill Sans MT" w:hAnsi="Gill Sans MT" w:cs="Verdana"/>
                <w:sz w:val="24"/>
                <w:szCs w:val="24"/>
              </w:rPr>
              <w:t>Payment of Non-Tax</w:t>
            </w:r>
          </w:p>
          <w:p w:rsidR="000C56EF" w:rsidRPr="00D16C17" w:rsidRDefault="000C56EF" w:rsidP="000C56EF">
            <w:pPr>
              <w:cnfStyle w:val="000000010000"/>
              <w:rPr>
                <w:rFonts w:ascii="Gill Sans MT" w:hAnsi="Gill Sans MT"/>
                <w:sz w:val="24"/>
                <w:szCs w:val="24"/>
              </w:rPr>
            </w:pPr>
            <w:r w:rsidRPr="00D16C17">
              <w:rPr>
                <w:rFonts w:ascii="Gill Sans MT" w:hAnsi="Gill Sans MT" w:cs="Verdana"/>
                <w:sz w:val="24"/>
                <w:szCs w:val="24"/>
              </w:rPr>
              <w:t>items dues</w:t>
            </w:r>
          </w:p>
        </w:tc>
        <w:tc>
          <w:tcPr>
            <w:tcW w:w="485" w:type="pct"/>
          </w:tcPr>
          <w:p w:rsidR="000C56EF" w:rsidRPr="00D16C17" w:rsidRDefault="000C56EF" w:rsidP="004A2806">
            <w:pPr>
              <w:cnfStyle w:val="000000010000"/>
              <w:rPr>
                <w:rFonts w:ascii="Gill Sans MT" w:hAnsi="Gill Sans MT"/>
                <w:sz w:val="24"/>
                <w:szCs w:val="24"/>
              </w:rPr>
            </w:pPr>
            <w:r w:rsidRPr="00D16C17">
              <w:rPr>
                <w:rFonts w:ascii="Gill Sans MT" w:hAnsi="Gill Sans MT"/>
                <w:sz w:val="24"/>
                <w:szCs w:val="24"/>
              </w:rPr>
              <w:lastRenderedPageBreak/>
              <w:t>2003</w:t>
            </w:r>
          </w:p>
        </w:tc>
        <w:tc>
          <w:tcPr>
            <w:tcW w:w="587" w:type="pct"/>
          </w:tcPr>
          <w:p w:rsidR="000C56EF" w:rsidRPr="00D16C17" w:rsidRDefault="000C56EF" w:rsidP="000C56EF">
            <w:pPr>
              <w:autoSpaceDE w:val="0"/>
              <w:autoSpaceDN w:val="0"/>
              <w:adjustRightInd w:val="0"/>
              <w:cnfStyle w:val="000000010000"/>
              <w:rPr>
                <w:rFonts w:ascii="Gill Sans MT" w:hAnsi="Gill Sans MT" w:cs="Verdana"/>
                <w:sz w:val="24"/>
                <w:szCs w:val="24"/>
              </w:rPr>
            </w:pPr>
            <w:r w:rsidRPr="00D16C17">
              <w:rPr>
                <w:rFonts w:ascii="Gill Sans MT" w:hAnsi="Gill Sans MT" w:cs="Verdana"/>
                <w:sz w:val="24"/>
                <w:szCs w:val="24"/>
              </w:rPr>
              <w:t xml:space="preserve">Visual </w:t>
            </w:r>
            <w:r w:rsidRPr="00D16C17">
              <w:rPr>
                <w:rFonts w:ascii="Gill Sans MT" w:hAnsi="Gill Sans MT" w:cs="Verdana"/>
                <w:sz w:val="24"/>
                <w:szCs w:val="24"/>
              </w:rPr>
              <w:lastRenderedPageBreak/>
              <w:t>Basic 6.0</w:t>
            </w:r>
          </w:p>
          <w:p w:rsidR="000C56EF" w:rsidRPr="00D16C17" w:rsidRDefault="000C56EF" w:rsidP="000C56EF">
            <w:pPr>
              <w:cnfStyle w:val="000000010000"/>
              <w:rPr>
                <w:rFonts w:ascii="Gill Sans MT" w:hAnsi="Gill Sans MT"/>
                <w:sz w:val="24"/>
                <w:szCs w:val="24"/>
              </w:rPr>
            </w:pPr>
            <w:r w:rsidRPr="00D16C17">
              <w:rPr>
                <w:rFonts w:ascii="Gill Sans MT" w:hAnsi="Gill Sans MT" w:cs="Verdana"/>
                <w:sz w:val="24"/>
                <w:szCs w:val="24"/>
              </w:rPr>
              <w:t>SOAP, Oracle 10g</w:t>
            </w:r>
          </w:p>
        </w:tc>
        <w:tc>
          <w:tcPr>
            <w:tcW w:w="630" w:type="pct"/>
          </w:tcPr>
          <w:p w:rsidR="000C56EF" w:rsidRPr="00D16C17" w:rsidRDefault="000C56EF" w:rsidP="000C56EF">
            <w:pPr>
              <w:autoSpaceDE w:val="0"/>
              <w:autoSpaceDN w:val="0"/>
              <w:adjustRightInd w:val="0"/>
              <w:cnfStyle w:val="000000010000"/>
              <w:rPr>
                <w:rFonts w:ascii="Gill Sans MT" w:hAnsi="Gill Sans MT" w:cs="Verdana"/>
                <w:sz w:val="24"/>
                <w:szCs w:val="24"/>
              </w:rPr>
            </w:pPr>
            <w:r w:rsidRPr="00D16C17">
              <w:rPr>
                <w:rFonts w:ascii="Gill Sans MT" w:hAnsi="Gill Sans MT" w:cs="Verdana"/>
                <w:sz w:val="24"/>
                <w:szCs w:val="24"/>
              </w:rPr>
              <w:lastRenderedPageBreak/>
              <w:t xml:space="preserve">Client - </w:t>
            </w:r>
            <w:r w:rsidRPr="00D16C17">
              <w:rPr>
                <w:rFonts w:ascii="Gill Sans MT" w:hAnsi="Gill Sans MT" w:cs="Verdana"/>
                <w:sz w:val="24"/>
                <w:szCs w:val="24"/>
              </w:rPr>
              <w:lastRenderedPageBreak/>
              <w:t>Server / Web</w:t>
            </w:r>
          </w:p>
          <w:p w:rsidR="000C56EF" w:rsidRPr="00D16C17" w:rsidRDefault="000C56EF" w:rsidP="000C56EF">
            <w:pPr>
              <w:cnfStyle w:val="000000010000"/>
              <w:rPr>
                <w:rFonts w:ascii="Gill Sans MT" w:hAnsi="Gill Sans MT"/>
                <w:sz w:val="24"/>
                <w:szCs w:val="24"/>
              </w:rPr>
            </w:pPr>
            <w:r w:rsidRPr="00D16C17">
              <w:rPr>
                <w:rFonts w:ascii="Gill Sans MT" w:hAnsi="Gill Sans MT" w:cs="Verdana"/>
                <w:sz w:val="24"/>
                <w:szCs w:val="24"/>
              </w:rPr>
              <w:t>Enabled</w:t>
            </w:r>
          </w:p>
        </w:tc>
        <w:tc>
          <w:tcPr>
            <w:tcW w:w="559" w:type="pct"/>
          </w:tcPr>
          <w:p w:rsidR="000C56EF" w:rsidRPr="00D16C17" w:rsidRDefault="000C56EF" w:rsidP="004A2806">
            <w:pPr>
              <w:cnfStyle w:val="000000010000"/>
              <w:rPr>
                <w:rFonts w:ascii="Gill Sans MT" w:hAnsi="Gill Sans MT"/>
                <w:sz w:val="24"/>
                <w:szCs w:val="24"/>
              </w:rPr>
            </w:pPr>
            <w:r w:rsidRPr="00D16C17">
              <w:rPr>
                <w:rFonts w:ascii="Gill Sans MT" w:hAnsi="Gill Sans MT"/>
                <w:sz w:val="24"/>
                <w:szCs w:val="24"/>
              </w:rPr>
              <w:lastRenderedPageBreak/>
              <w:t>20</w:t>
            </w:r>
          </w:p>
        </w:tc>
        <w:tc>
          <w:tcPr>
            <w:tcW w:w="552" w:type="pct"/>
          </w:tcPr>
          <w:p w:rsidR="000C56EF" w:rsidRPr="00D16C17" w:rsidRDefault="000C56EF" w:rsidP="004A2806">
            <w:pPr>
              <w:cnfStyle w:val="000000010000"/>
              <w:rPr>
                <w:rFonts w:ascii="Gill Sans MT" w:hAnsi="Gill Sans MT"/>
                <w:sz w:val="24"/>
                <w:szCs w:val="24"/>
              </w:rPr>
            </w:pPr>
            <w:r w:rsidRPr="00D16C17">
              <w:rPr>
                <w:rFonts w:ascii="Gill Sans MT" w:hAnsi="Gill Sans MT"/>
                <w:sz w:val="24"/>
                <w:szCs w:val="24"/>
              </w:rPr>
              <w:t>77</w:t>
            </w:r>
          </w:p>
        </w:tc>
        <w:tc>
          <w:tcPr>
            <w:tcW w:w="486" w:type="pct"/>
          </w:tcPr>
          <w:p w:rsidR="000C56EF" w:rsidRPr="00D16C17" w:rsidRDefault="000C56EF" w:rsidP="004A2806">
            <w:pPr>
              <w:cnfStyle w:val="000000010000"/>
              <w:rPr>
                <w:rFonts w:ascii="Gill Sans MT" w:hAnsi="Gill Sans MT"/>
                <w:sz w:val="24"/>
                <w:szCs w:val="24"/>
              </w:rPr>
            </w:pPr>
            <w:r w:rsidRPr="00D16C17">
              <w:rPr>
                <w:rFonts w:ascii="Gill Sans MT" w:hAnsi="Gill Sans MT"/>
                <w:sz w:val="24"/>
                <w:szCs w:val="24"/>
              </w:rPr>
              <w:t xml:space="preserve">G2C, </w:t>
            </w:r>
          </w:p>
          <w:p w:rsidR="000C56EF" w:rsidRPr="00D16C17" w:rsidRDefault="000C56EF" w:rsidP="004A2806">
            <w:pPr>
              <w:cnfStyle w:val="000000010000"/>
              <w:rPr>
                <w:rFonts w:ascii="Gill Sans MT" w:hAnsi="Gill Sans MT"/>
                <w:sz w:val="24"/>
                <w:szCs w:val="24"/>
              </w:rPr>
            </w:pPr>
            <w:r w:rsidRPr="00D16C17">
              <w:rPr>
                <w:rFonts w:ascii="Gill Sans MT" w:hAnsi="Gill Sans MT"/>
                <w:sz w:val="24"/>
                <w:szCs w:val="24"/>
              </w:rPr>
              <w:lastRenderedPageBreak/>
              <w:t>G2G</w:t>
            </w:r>
          </w:p>
        </w:tc>
      </w:tr>
      <w:tr w:rsidR="000C56EF" w:rsidRPr="00D16C17" w:rsidTr="000C56EF">
        <w:trPr>
          <w:cnfStyle w:val="000000100000"/>
        </w:trPr>
        <w:tc>
          <w:tcPr>
            <w:cnfStyle w:val="001000000000"/>
            <w:tcW w:w="432" w:type="pct"/>
          </w:tcPr>
          <w:p w:rsidR="000C56EF" w:rsidRPr="00D16C17" w:rsidRDefault="000C56EF" w:rsidP="00F53397">
            <w:pPr>
              <w:pStyle w:val="ListParagraph"/>
              <w:numPr>
                <w:ilvl w:val="0"/>
                <w:numId w:val="177"/>
              </w:numPr>
              <w:rPr>
                <w:rFonts w:ascii="Gill Sans MT" w:hAnsi="Gill Sans MT"/>
                <w:b w:val="0"/>
                <w:sz w:val="24"/>
                <w:szCs w:val="24"/>
              </w:rPr>
            </w:pPr>
          </w:p>
        </w:tc>
        <w:tc>
          <w:tcPr>
            <w:tcW w:w="564" w:type="pct"/>
          </w:tcPr>
          <w:p w:rsidR="000C56EF" w:rsidRPr="00D16C17" w:rsidRDefault="000C56EF" w:rsidP="004A2806">
            <w:pPr>
              <w:cnfStyle w:val="000000100000"/>
              <w:rPr>
                <w:rFonts w:ascii="Gill Sans MT" w:hAnsi="Gill Sans MT"/>
                <w:sz w:val="24"/>
                <w:szCs w:val="24"/>
              </w:rPr>
            </w:pPr>
            <w:r w:rsidRPr="00D16C17">
              <w:rPr>
                <w:rFonts w:ascii="Gill Sans MT" w:hAnsi="Gill Sans MT"/>
                <w:sz w:val="24"/>
                <w:szCs w:val="24"/>
              </w:rPr>
              <w:t>Grievances and other Suggestions</w:t>
            </w:r>
          </w:p>
        </w:tc>
        <w:tc>
          <w:tcPr>
            <w:tcW w:w="704" w:type="pct"/>
          </w:tcPr>
          <w:p w:rsidR="000C56EF" w:rsidRPr="00D16C17" w:rsidRDefault="000C56EF" w:rsidP="004A2806">
            <w:pPr>
              <w:cnfStyle w:val="000000100000"/>
              <w:rPr>
                <w:rFonts w:ascii="Gill Sans MT" w:hAnsi="Gill Sans MT"/>
                <w:sz w:val="24"/>
                <w:szCs w:val="24"/>
              </w:rPr>
            </w:pPr>
            <w:r w:rsidRPr="00D16C17">
              <w:rPr>
                <w:rFonts w:ascii="Gill Sans MT" w:hAnsi="Gill Sans MT"/>
                <w:sz w:val="24"/>
                <w:szCs w:val="24"/>
              </w:rPr>
              <w:t>Grievance registration and redressal</w:t>
            </w:r>
          </w:p>
        </w:tc>
        <w:tc>
          <w:tcPr>
            <w:tcW w:w="485" w:type="pct"/>
          </w:tcPr>
          <w:p w:rsidR="000C56EF" w:rsidRPr="00D16C17" w:rsidRDefault="00D16C17" w:rsidP="004A2806">
            <w:pPr>
              <w:cnfStyle w:val="000000100000"/>
              <w:rPr>
                <w:rFonts w:ascii="Gill Sans MT" w:hAnsi="Gill Sans MT"/>
                <w:sz w:val="24"/>
                <w:szCs w:val="24"/>
              </w:rPr>
            </w:pPr>
            <w:r>
              <w:rPr>
                <w:rFonts w:ascii="Gill Sans MT" w:hAnsi="Gill Sans MT"/>
                <w:sz w:val="24"/>
                <w:szCs w:val="24"/>
              </w:rPr>
              <w:t>2011</w:t>
            </w:r>
          </w:p>
        </w:tc>
        <w:tc>
          <w:tcPr>
            <w:tcW w:w="587" w:type="pct"/>
          </w:tcPr>
          <w:p w:rsidR="000C56EF" w:rsidRPr="00D16C17" w:rsidRDefault="00D16C17" w:rsidP="004A2806">
            <w:pPr>
              <w:cnfStyle w:val="000000100000"/>
              <w:rPr>
                <w:rFonts w:ascii="Gill Sans MT" w:hAnsi="Gill Sans MT"/>
                <w:sz w:val="24"/>
                <w:szCs w:val="24"/>
              </w:rPr>
            </w:pPr>
            <w:r w:rsidRPr="00D16C17">
              <w:rPr>
                <w:rFonts w:ascii="Gill Sans MT" w:hAnsi="Gill Sans MT" w:cs="Verdana"/>
                <w:sz w:val="24"/>
                <w:szCs w:val="24"/>
              </w:rPr>
              <w:t>PHP, MySQL</w:t>
            </w:r>
          </w:p>
        </w:tc>
        <w:tc>
          <w:tcPr>
            <w:tcW w:w="630" w:type="pct"/>
          </w:tcPr>
          <w:p w:rsidR="000C56EF" w:rsidRPr="00D16C17" w:rsidRDefault="000C56EF" w:rsidP="004A2806">
            <w:pPr>
              <w:autoSpaceDE w:val="0"/>
              <w:autoSpaceDN w:val="0"/>
              <w:adjustRightInd w:val="0"/>
              <w:cnfStyle w:val="000000100000"/>
              <w:rPr>
                <w:rFonts w:ascii="Gill Sans MT" w:hAnsi="Gill Sans MT" w:cs="Verdana"/>
                <w:sz w:val="24"/>
                <w:szCs w:val="24"/>
              </w:rPr>
            </w:pPr>
            <w:r w:rsidRPr="00D16C17">
              <w:rPr>
                <w:rFonts w:ascii="Gill Sans MT" w:hAnsi="Gill Sans MT" w:cs="Verdana"/>
                <w:sz w:val="24"/>
                <w:szCs w:val="24"/>
              </w:rPr>
              <w:t>Web</w:t>
            </w:r>
          </w:p>
          <w:p w:rsidR="000C56EF" w:rsidRPr="00D16C17" w:rsidRDefault="000C56EF" w:rsidP="004A2806">
            <w:pPr>
              <w:cnfStyle w:val="000000100000"/>
              <w:rPr>
                <w:rFonts w:ascii="Gill Sans MT" w:hAnsi="Gill Sans MT"/>
                <w:sz w:val="24"/>
                <w:szCs w:val="24"/>
              </w:rPr>
            </w:pPr>
            <w:r w:rsidRPr="00D16C17">
              <w:rPr>
                <w:rFonts w:ascii="Gill Sans MT" w:hAnsi="Gill Sans MT" w:cs="Verdana"/>
                <w:sz w:val="24"/>
                <w:szCs w:val="24"/>
              </w:rPr>
              <w:t>Enabled</w:t>
            </w:r>
          </w:p>
        </w:tc>
        <w:tc>
          <w:tcPr>
            <w:tcW w:w="559" w:type="pct"/>
          </w:tcPr>
          <w:p w:rsidR="000C56EF" w:rsidRPr="00D16C17" w:rsidRDefault="000C56EF" w:rsidP="004A2806">
            <w:pPr>
              <w:cnfStyle w:val="000000100000"/>
              <w:rPr>
                <w:rFonts w:ascii="Gill Sans MT" w:hAnsi="Gill Sans MT"/>
                <w:sz w:val="24"/>
                <w:szCs w:val="24"/>
              </w:rPr>
            </w:pPr>
            <w:r w:rsidRPr="00D16C17">
              <w:rPr>
                <w:rFonts w:ascii="Gill Sans MT" w:hAnsi="Gill Sans MT"/>
                <w:sz w:val="24"/>
                <w:szCs w:val="24"/>
              </w:rPr>
              <w:t>30</w:t>
            </w:r>
          </w:p>
        </w:tc>
        <w:tc>
          <w:tcPr>
            <w:tcW w:w="552" w:type="pct"/>
          </w:tcPr>
          <w:p w:rsidR="000C56EF" w:rsidRPr="00D16C17" w:rsidRDefault="000C56EF" w:rsidP="004A2806">
            <w:pPr>
              <w:cnfStyle w:val="000000100000"/>
              <w:rPr>
                <w:rFonts w:ascii="Gill Sans MT" w:hAnsi="Gill Sans MT"/>
                <w:sz w:val="24"/>
                <w:szCs w:val="24"/>
              </w:rPr>
            </w:pPr>
            <w:r w:rsidRPr="00D16C17">
              <w:rPr>
                <w:rFonts w:ascii="Gill Sans MT" w:hAnsi="Gill Sans MT"/>
                <w:sz w:val="24"/>
                <w:szCs w:val="24"/>
              </w:rPr>
              <w:t>100</w:t>
            </w:r>
          </w:p>
        </w:tc>
        <w:tc>
          <w:tcPr>
            <w:tcW w:w="486" w:type="pct"/>
          </w:tcPr>
          <w:p w:rsidR="000C56EF" w:rsidRPr="00D16C17" w:rsidRDefault="000C56EF" w:rsidP="004A2806">
            <w:pPr>
              <w:cnfStyle w:val="000000100000"/>
              <w:rPr>
                <w:rFonts w:ascii="Gill Sans MT" w:hAnsi="Gill Sans MT"/>
                <w:sz w:val="24"/>
                <w:szCs w:val="24"/>
              </w:rPr>
            </w:pPr>
            <w:r w:rsidRPr="00D16C17">
              <w:rPr>
                <w:rFonts w:ascii="Gill Sans MT" w:hAnsi="Gill Sans MT"/>
                <w:sz w:val="24"/>
                <w:szCs w:val="24"/>
              </w:rPr>
              <w:t>G2G</w:t>
            </w:r>
          </w:p>
          <w:p w:rsidR="000C56EF" w:rsidRPr="00D16C17" w:rsidRDefault="000C56EF" w:rsidP="004A2806">
            <w:pPr>
              <w:cnfStyle w:val="000000100000"/>
              <w:rPr>
                <w:rFonts w:ascii="Gill Sans MT" w:hAnsi="Gill Sans MT"/>
                <w:sz w:val="24"/>
                <w:szCs w:val="24"/>
              </w:rPr>
            </w:pPr>
            <w:r w:rsidRPr="00D16C17">
              <w:rPr>
                <w:rFonts w:ascii="Gill Sans MT" w:hAnsi="Gill Sans MT"/>
                <w:sz w:val="24"/>
                <w:szCs w:val="24"/>
              </w:rPr>
              <w:t>G2C</w:t>
            </w:r>
          </w:p>
        </w:tc>
      </w:tr>
      <w:tr w:rsidR="000C56EF" w:rsidRPr="00D16C17" w:rsidTr="000C56EF">
        <w:trPr>
          <w:cnfStyle w:val="000000010000"/>
        </w:trPr>
        <w:tc>
          <w:tcPr>
            <w:cnfStyle w:val="001000000000"/>
            <w:tcW w:w="432" w:type="pct"/>
          </w:tcPr>
          <w:p w:rsidR="000C56EF" w:rsidRPr="00D16C17" w:rsidRDefault="000C56EF" w:rsidP="00F53397">
            <w:pPr>
              <w:pStyle w:val="ListParagraph"/>
              <w:numPr>
                <w:ilvl w:val="0"/>
                <w:numId w:val="177"/>
              </w:numPr>
              <w:rPr>
                <w:rFonts w:ascii="Gill Sans MT" w:hAnsi="Gill Sans MT"/>
                <w:b w:val="0"/>
                <w:sz w:val="24"/>
                <w:szCs w:val="24"/>
              </w:rPr>
            </w:pPr>
          </w:p>
        </w:tc>
        <w:tc>
          <w:tcPr>
            <w:tcW w:w="564" w:type="pct"/>
          </w:tcPr>
          <w:p w:rsidR="000C56EF" w:rsidRPr="00D16C17" w:rsidRDefault="000C56EF" w:rsidP="004A2806">
            <w:pPr>
              <w:cnfStyle w:val="000000010000"/>
              <w:rPr>
                <w:rFonts w:ascii="Gill Sans MT" w:hAnsi="Gill Sans MT"/>
                <w:sz w:val="24"/>
                <w:szCs w:val="24"/>
              </w:rPr>
            </w:pPr>
            <w:r w:rsidRPr="00D16C17">
              <w:rPr>
                <w:rFonts w:ascii="Gill Sans MT" w:hAnsi="Gill Sans MT"/>
                <w:sz w:val="24"/>
                <w:szCs w:val="24"/>
              </w:rPr>
              <w:t>Accounting System</w:t>
            </w:r>
          </w:p>
        </w:tc>
        <w:tc>
          <w:tcPr>
            <w:tcW w:w="704" w:type="pct"/>
          </w:tcPr>
          <w:p w:rsidR="000C56EF" w:rsidRPr="00D16C17" w:rsidRDefault="000C56EF" w:rsidP="004A2806">
            <w:pPr>
              <w:cnfStyle w:val="000000010000"/>
              <w:rPr>
                <w:rFonts w:ascii="Gill Sans MT" w:hAnsi="Gill Sans MT"/>
                <w:sz w:val="24"/>
                <w:szCs w:val="24"/>
              </w:rPr>
            </w:pPr>
            <w:r w:rsidRPr="00D16C17">
              <w:rPr>
                <w:rFonts w:ascii="Gill Sans MT" w:hAnsi="Gill Sans MT"/>
                <w:sz w:val="24"/>
                <w:szCs w:val="24"/>
              </w:rPr>
              <w:t>Financial accounting management</w:t>
            </w:r>
          </w:p>
        </w:tc>
        <w:tc>
          <w:tcPr>
            <w:tcW w:w="485" w:type="pct"/>
          </w:tcPr>
          <w:p w:rsidR="000C56EF" w:rsidRPr="00D16C17" w:rsidRDefault="000C56EF" w:rsidP="004A2806">
            <w:pPr>
              <w:cnfStyle w:val="000000010000"/>
              <w:rPr>
                <w:rFonts w:ascii="Gill Sans MT" w:hAnsi="Gill Sans MT"/>
                <w:sz w:val="24"/>
                <w:szCs w:val="24"/>
              </w:rPr>
            </w:pPr>
            <w:r w:rsidRPr="00D16C17">
              <w:rPr>
                <w:rFonts w:ascii="Gill Sans MT" w:hAnsi="Gill Sans MT"/>
                <w:sz w:val="24"/>
                <w:szCs w:val="24"/>
              </w:rPr>
              <w:t>2011</w:t>
            </w:r>
          </w:p>
        </w:tc>
        <w:tc>
          <w:tcPr>
            <w:tcW w:w="587" w:type="pct"/>
          </w:tcPr>
          <w:p w:rsidR="000C56EF" w:rsidRPr="00D16C17" w:rsidRDefault="00D16C17" w:rsidP="004A2806">
            <w:pPr>
              <w:cnfStyle w:val="000000010000"/>
              <w:rPr>
                <w:rFonts w:ascii="Gill Sans MT" w:hAnsi="Gill Sans MT"/>
                <w:sz w:val="24"/>
                <w:szCs w:val="24"/>
              </w:rPr>
            </w:pPr>
            <w:r w:rsidRPr="00D16C17">
              <w:rPr>
                <w:rFonts w:ascii="Gill Sans MT" w:hAnsi="Gill Sans MT"/>
                <w:sz w:val="24"/>
                <w:szCs w:val="24"/>
              </w:rPr>
              <w:t>ASP.Net 2.0, Oracle 10g</w:t>
            </w:r>
          </w:p>
        </w:tc>
        <w:tc>
          <w:tcPr>
            <w:tcW w:w="630" w:type="pct"/>
          </w:tcPr>
          <w:p w:rsidR="000C56EF" w:rsidRPr="00D16C17" w:rsidRDefault="000C56EF" w:rsidP="000C56EF">
            <w:pPr>
              <w:autoSpaceDE w:val="0"/>
              <w:autoSpaceDN w:val="0"/>
              <w:adjustRightInd w:val="0"/>
              <w:cnfStyle w:val="000000010000"/>
              <w:rPr>
                <w:rFonts w:ascii="Gill Sans MT" w:hAnsi="Gill Sans MT" w:cs="Verdana"/>
                <w:sz w:val="24"/>
                <w:szCs w:val="24"/>
              </w:rPr>
            </w:pPr>
            <w:r w:rsidRPr="00D16C17">
              <w:rPr>
                <w:rFonts w:ascii="Gill Sans MT" w:hAnsi="Gill Sans MT" w:cs="Verdana"/>
                <w:sz w:val="24"/>
                <w:szCs w:val="24"/>
              </w:rPr>
              <w:t>Client - Server</w:t>
            </w:r>
          </w:p>
        </w:tc>
        <w:tc>
          <w:tcPr>
            <w:tcW w:w="559" w:type="pct"/>
          </w:tcPr>
          <w:p w:rsidR="000C56EF" w:rsidRPr="00D16C17" w:rsidRDefault="000C56EF" w:rsidP="004A2806">
            <w:pPr>
              <w:cnfStyle w:val="000000010000"/>
              <w:rPr>
                <w:rFonts w:ascii="Gill Sans MT" w:hAnsi="Gill Sans MT"/>
                <w:sz w:val="24"/>
                <w:szCs w:val="24"/>
              </w:rPr>
            </w:pPr>
            <w:r w:rsidRPr="00D16C17">
              <w:rPr>
                <w:rFonts w:ascii="Gill Sans MT" w:hAnsi="Gill Sans MT"/>
                <w:sz w:val="24"/>
                <w:szCs w:val="24"/>
              </w:rPr>
              <w:t>6</w:t>
            </w:r>
          </w:p>
        </w:tc>
        <w:tc>
          <w:tcPr>
            <w:tcW w:w="552" w:type="pct"/>
          </w:tcPr>
          <w:p w:rsidR="000C56EF" w:rsidRPr="00D16C17" w:rsidRDefault="000C56EF" w:rsidP="004A2806">
            <w:pPr>
              <w:cnfStyle w:val="000000010000"/>
              <w:rPr>
                <w:rFonts w:ascii="Gill Sans MT" w:hAnsi="Gill Sans MT"/>
                <w:sz w:val="24"/>
                <w:szCs w:val="24"/>
              </w:rPr>
            </w:pPr>
            <w:r w:rsidRPr="00D16C17">
              <w:rPr>
                <w:rFonts w:ascii="Gill Sans MT" w:hAnsi="Gill Sans MT"/>
                <w:sz w:val="24"/>
                <w:szCs w:val="24"/>
              </w:rPr>
              <w:t>20</w:t>
            </w:r>
          </w:p>
        </w:tc>
        <w:tc>
          <w:tcPr>
            <w:tcW w:w="486" w:type="pct"/>
          </w:tcPr>
          <w:p w:rsidR="000C56EF" w:rsidRPr="00D16C17" w:rsidRDefault="000C56EF" w:rsidP="004A2806">
            <w:pPr>
              <w:cnfStyle w:val="000000010000"/>
              <w:rPr>
                <w:rFonts w:ascii="Gill Sans MT" w:hAnsi="Gill Sans MT"/>
                <w:sz w:val="24"/>
                <w:szCs w:val="24"/>
              </w:rPr>
            </w:pPr>
            <w:r w:rsidRPr="00D16C17">
              <w:rPr>
                <w:rFonts w:ascii="Gill Sans MT" w:hAnsi="Gill Sans MT"/>
                <w:sz w:val="24"/>
                <w:szCs w:val="24"/>
              </w:rPr>
              <w:t>G2G</w:t>
            </w:r>
          </w:p>
        </w:tc>
      </w:tr>
      <w:tr w:rsidR="000C56EF" w:rsidRPr="00D16C17" w:rsidTr="000C56EF">
        <w:trPr>
          <w:cnfStyle w:val="000000100000"/>
        </w:trPr>
        <w:tc>
          <w:tcPr>
            <w:cnfStyle w:val="001000000000"/>
            <w:tcW w:w="432" w:type="pct"/>
          </w:tcPr>
          <w:p w:rsidR="000C56EF" w:rsidRPr="00D16C17" w:rsidRDefault="000C56EF" w:rsidP="00F53397">
            <w:pPr>
              <w:pStyle w:val="ListParagraph"/>
              <w:numPr>
                <w:ilvl w:val="0"/>
                <w:numId w:val="177"/>
              </w:numPr>
              <w:rPr>
                <w:rFonts w:ascii="Gill Sans MT" w:hAnsi="Gill Sans MT"/>
                <w:b w:val="0"/>
                <w:sz w:val="24"/>
                <w:szCs w:val="24"/>
              </w:rPr>
            </w:pPr>
          </w:p>
        </w:tc>
        <w:tc>
          <w:tcPr>
            <w:tcW w:w="564" w:type="pct"/>
          </w:tcPr>
          <w:p w:rsidR="000C56EF" w:rsidRPr="00D16C17" w:rsidRDefault="000C56EF" w:rsidP="004A2806">
            <w:pPr>
              <w:cnfStyle w:val="000000100000"/>
              <w:rPr>
                <w:rFonts w:ascii="Gill Sans MT" w:hAnsi="Gill Sans MT"/>
                <w:sz w:val="24"/>
                <w:szCs w:val="24"/>
              </w:rPr>
            </w:pPr>
            <w:r w:rsidRPr="00D16C17">
              <w:rPr>
                <w:rFonts w:ascii="Gill Sans MT" w:hAnsi="Gill Sans MT"/>
                <w:sz w:val="24"/>
                <w:szCs w:val="24"/>
              </w:rPr>
              <w:t>eProcurement</w:t>
            </w:r>
          </w:p>
        </w:tc>
        <w:tc>
          <w:tcPr>
            <w:tcW w:w="704" w:type="pct"/>
          </w:tcPr>
          <w:p w:rsidR="000C56EF" w:rsidRPr="00D16C17" w:rsidRDefault="00D16C17" w:rsidP="004A2806">
            <w:pPr>
              <w:cnfStyle w:val="000000100000"/>
              <w:rPr>
                <w:rFonts w:ascii="Gill Sans MT" w:hAnsi="Gill Sans MT"/>
                <w:sz w:val="24"/>
                <w:szCs w:val="24"/>
              </w:rPr>
            </w:pPr>
            <w:r w:rsidRPr="00D16C17">
              <w:rPr>
                <w:rFonts w:ascii="Gill Sans MT" w:hAnsi="Gill Sans MT"/>
                <w:sz w:val="24"/>
                <w:szCs w:val="24"/>
              </w:rPr>
              <w:t>Tendering Process</w:t>
            </w:r>
          </w:p>
        </w:tc>
        <w:tc>
          <w:tcPr>
            <w:tcW w:w="485" w:type="pct"/>
          </w:tcPr>
          <w:p w:rsidR="000C56EF" w:rsidRPr="00D16C17" w:rsidRDefault="00D16C17" w:rsidP="004A2806">
            <w:pPr>
              <w:cnfStyle w:val="000000100000"/>
              <w:rPr>
                <w:rFonts w:ascii="Gill Sans MT" w:hAnsi="Gill Sans MT"/>
                <w:sz w:val="24"/>
                <w:szCs w:val="24"/>
              </w:rPr>
            </w:pPr>
            <w:r w:rsidRPr="00D16C17">
              <w:rPr>
                <w:rFonts w:ascii="Gill Sans MT" w:hAnsi="Gill Sans MT"/>
                <w:sz w:val="24"/>
                <w:szCs w:val="24"/>
              </w:rPr>
              <w:t>2011</w:t>
            </w:r>
          </w:p>
        </w:tc>
        <w:tc>
          <w:tcPr>
            <w:tcW w:w="587" w:type="pct"/>
          </w:tcPr>
          <w:p w:rsidR="000C56EF" w:rsidRPr="00D16C17" w:rsidRDefault="00D16C17" w:rsidP="004A2806">
            <w:pPr>
              <w:cnfStyle w:val="000000100000"/>
              <w:rPr>
                <w:rFonts w:ascii="Gill Sans MT" w:hAnsi="Gill Sans MT"/>
                <w:sz w:val="24"/>
                <w:szCs w:val="24"/>
              </w:rPr>
            </w:pPr>
            <w:r w:rsidRPr="00D16C17">
              <w:rPr>
                <w:rFonts w:ascii="Gill Sans MT" w:hAnsi="Gill Sans MT"/>
                <w:sz w:val="24"/>
                <w:szCs w:val="24"/>
              </w:rPr>
              <w:t>Java</w:t>
            </w:r>
          </w:p>
        </w:tc>
        <w:tc>
          <w:tcPr>
            <w:tcW w:w="630" w:type="pct"/>
          </w:tcPr>
          <w:p w:rsidR="000C56EF" w:rsidRPr="00D16C17" w:rsidRDefault="00D16C17" w:rsidP="004A2806">
            <w:pPr>
              <w:cnfStyle w:val="000000100000"/>
              <w:rPr>
                <w:rFonts w:ascii="Gill Sans MT" w:hAnsi="Gill Sans MT"/>
                <w:sz w:val="24"/>
                <w:szCs w:val="24"/>
              </w:rPr>
            </w:pPr>
            <w:r w:rsidRPr="00D16C17">
              <w:rPr>
                <w:rFonts w:ascii="Gill Sans MT" w:hAnsi="Gill Sans MT"/>
                <w:sz w:val="24"/>
                <w:szCs w:val="24"/>
              </w:rPr>
              <w:t>Web application</w:t>
            </w:r>
          </w:p>
        </w:tc>
        <w:tc>
          <w:tcPr>
            <w:tcW w:w="559" w:type="pct"/>
          </w:tcPr>
          <w:p w:rsidR="000C56EF" w:rsidRPr="00D16C17" w:rsidRDefault="000C56EF" w:rsidP="004A2806">
            <w:pPr>
              <w:cnfStyle w:val="000000100000"/>
              <w:rPr>
                <w:rFonts w:ascii="Gill Sans MT" w:hAnsi="Gill Sans MT"/>
                <w:sz w:val="24"/>
                <w:szCs w:val="24"/>
              </w:rPr>
            </w:pPr>
            <w:r w:rsidRPr="00D16C17">
              <w:rPr>
                <w:rFonts w:ascii="Gill Sans MT" w:hAnsi="Gill Sans MT"/>
                <w:sz w:val="24"/>
                <w:szCs w:val="24"/>
              </w:rPr>
              <w:t>60</w:t>
            </w:r>
          </w:p>
        </w:tc>
        <w:tc>
          <w:tcPr>
            <w:tcW w:w="552" w:type="pct"/>
          </w:tcPr>
          <w:p w:rsidR="000C56EF" w:rsidRPr="00D16C17" w:rsidRDefault="000C56EF" w:rsidP="004A2806">
            <w:pPr>
              <w:cnfStyle w:val="000000100000"/>
              <w:rPr>
                <w:rFonts w:ascii="Gill Sans MT" w:hAnsi="Gill Sans MT"/>
                <w:sz w:val="24"/>
                <w:szCs w:val="24"/>
              </w:rPr>
            </w:pPr>
            <w:r w:rsidRPr="00D16C17">
              <w:rPr>
                <w:rFonts w:ascii="Gill Sans MT" w:hAnsi="Gill Sans MT"/>
                <w:sz w:val="24"/>
                <w:szCs w:val="24"/>
              </w:rPr>
              <w:t>150</w:t>
            </w:r>
          </w:p>
        </w:tc>
        <w:tc>
          <w:tcPr>
            <w:tcW w:w="486" w:type="pct"/>
          </w:tcPr>
          <w:p w:rsidR="000C56EF" w:rsidRPr="00D16C17" w:rsidRDefault="000C56EF" w:rsidP="004A2806">
            <w:pPr>
              <w:cnfStyle w:val="000000100000"/>
              <w:rPr>
                <w:rFonts w:ascii="Gill Sans MT" w:hAnsi="Gill Sans MT"/>
                <w:sz w:val="24"/>
                <w:szCs w:val="24"/>
              </w:rPr>
            </w:pPr>
            <w:r w:rsidRPr="00D16C17">
              <w:rPr>
                <w:rFonts w:ascii="Gill Sans MT" w:hAnsi="Gill Sans MT"/>
                <w:sz w:val="24"/>
                <w:szCs w:val="24"/>
              </w:rPr>
              <w:t>G2B</w:t>
            </w:r>
          </w:p>
        </w:tc>
      </w:tr>
      <w:tr w:rsidR="000C56EF" w:rsidRPr="00D16C17" w:rsidTr="000C56EF">
        <w:trPr>
          <w:cnfStyle w:val="000000010000"/>
        </w:trPr>
        <w:tc>
          <w:tcPr>
            <w:cnfStyle w:val="001000000000"/>
            <w:tcW w:w="432" w:type="pct"/>
          </w:tcPr>
          <w:p w:rsidR="000C56EF" w:rsidRPr="00D16C17" w:rsidRDefault="000C56EF" w:rsidP="00F53397">
            <w:pPr>
              <w:pStyle w:val="ListParagraph"/>
              <w:numPr>
                <w:ilvl w:val="0"/>
                <w:numId w:val="177"/>
              </w:numPr>
              <w:rPr>
                <w:rFonts w:ascii="Gill Sans MT" w:hAnsi="Gill Sans MT"/>
                <w:b w:val="0"/>
                <w:sz w:val="24"/>
                <w:szCs w:val="24"/>
              </w:rPr>
            </w:pPr>
          </w:p>
        </w:tc>
        <w:tc>
          <w:tcPr>
            <w:tcW w:w="564" w:type="pct"/>
          </w:tcPr>
          <w:p w:rsidR="000C56EF" w:rsidRPr="00D16C17" w:rsidRDefault="000C56EF" w:rsidP="004A2806">
            <w:pPr>
              <w:cnfStyle w:val="000000010000"/>
              <w:rPr>
                <w:rFonts w:ascii="Gill Sans MT" w:hAnsi="Gill Sans MT"/>
                <w:sz w:val="24"/>
                <w:szCs w:val="24"/>
              </w:rPr>
            </w:pPr>
            <w:r w:rsidRPr="00D16C17">
              <w:rPr>
                <w:rFonts w:ascii="Gill Sans MT" w:hAnsi="Gill Sans MT"/>
                <w:sz w:val="24"/>
                <w:szCs w:val="24"/>
              </w:rPr>
              <w:t>Personnel Information System</w:t>
            </w:r>
          </w:p>
        </w:tc>
        <w:tc>
          <w:tcPr>
            <w:tcW w:w="704" w:type="pct"/>
          </w:tcPr>
          <w:p w:rsidR="000C56EF" w:rsidRPr="00D16C17" w:rsidRDefault="000C56EF" w:rsidP="000C56EF">
            <w:pPr>
              <w:cnfStyle w:val="000000010000"/>
              <w:rPr>
                <w:rFonts w:ascii="Gill Sans MT" w:hAnsi="Gill Sans MT"/>
                <w:sz w:val="24"/>
                <w:szCs w:val="24"/>
              </w:rPr>
            </w:pPr>
            <w:r w:rsidRPr="00D16C17">
              <w:rPr>
                <w:rFonts w:ascii="Gill Sans MT" w:hAnsi="Gill Sans MT"/>
                <w:sz w:val="24"/>
                <w:szCs w:val="24"/>
              </w:rPr>
              <w:t>Payroll processing</w:t>
            </w:r>
          </w:p>
        </w:tc>
        <w:tc>
          <w:tcPr>
            <w:tcW w:w="485" w:type="pct"/>
          </w:tcPr>
          <w:p w:rsidR="000C56EF" w:rsidRPr="00D16C17" w:rsidRDefault="000C56EF" w:rsidP="004A2806">
            <w:pPr>
              <w:cnfStyle w:val="000000010000"/>
              <w:rPr>
                <w:rFonts w:ascii="Gill Sans MT" w:hAnsi="Gill Sans MT"/>
                <w:sz w:val="24"/>
                <w:szCs w:val="24"/>
              </w:rPr>
            </w:pPr>
            <w:r w:rsidRPr="00D16C17">
              <w:rPr>
                <w:rFonts w:ascii="Gill Sans MT" w:hAnsi="Gill Sans MT"/>
                <w:sz w:val="24"/>
                <w:szCs w:val="24"/>
              </w:rPr>
              <w:t>2003</w:t>
            </w:r>
          </w:p>
        </w:tc>
        <w:tc>
          <w:tcPr>
            <w:tcW w:w="587" w:type="pct"/>
          </w:tcPr>
          <w:p w:rsidR="000C56EF" w:rsidRPr="00D16C17" w:rsidRDefault="000C56EF" w:rsidP="004A2806">
            <w:pPr>
              <w:cnfStyle w:val="000000010000"/>
              <w:rPr>
                <w:rFonts w:ascii="Gill Sans MT" w:hAnsi="Gill Sans MT"/>
                <w:sz w:val="24"/>
                <w:szCs w:val="24"/>
              </w:rPr>
            </w:pPr>
            <w:r w:rsidRPr="00D16C17">
              <w:rPr>
                <w:rFonts w:ascii="Gill Sans MT" w:hAnsi="Gill Sans MT"/>
                <w:sz w:val="24"/>
                <w:szCs w:val="24"/>
              </w:rPr>
              <w:t>MS Visual Basic 6.0</w:t>
            </w:r>
          </w:p>
        </w:tc>
        <w:tc>
          <w:tcPr>
            <w:tcW w:w="630" w:type="pct"/>
          </w:tcPr>
          <w:p w:rsidR="000C56EF" w:rsidRPr="00D16C17" w:rsidRDefault="000C56EF" w:rsidP="004A2806">
            <w:pPr>
              <w:cnfStyle w:val="000000010000"/>
              <w:rPr>
                <w:rFonts w:ascii="Gill Sans MT" w:hAnsi="Gill Sans MT"/>
                <w:sz w:val="24"/>
                <w:szCs w:val="24"/>
              </w:rPr>
            </w:pPr>
            <w:r w:rsidRPr="00D16C17">
              <w:rPr>
                <w:rFonts w:ascii="Gill Sans MT" w:hAnsi="Gill Sans MT"/>
                <w:sz w:val="24"/>
                <w:szCs w:val="24"/>
              </w:rPr>
              <w:t>Client-Server</w:t>
            </w:r>
          </w:p>
        </w:tc>
        <w:tc>
          <w:tcPr>
            <w:tcW w:w="559" w:type="pct"/>
          </w:tcPr>
          <w:p w:rsidR="000C56EF" w:rsidRPr="00D16C17" w:rsidRDefault="000C56EF" w:rsidP="004A2806">
            <w:pPr>
              <w:cnfStyle w:val="000000010000"/>
              <w:rPr>
                <w:rFonts w:ascii="Gill Sans MT" w:hAnsi="Gill Sans MT"/>
                <w:sz w:val="24"/>
                <w:szCs w:val="24"/>
              </w:rPr>
            </w:pPr>
            <w:r w:rsidRPr="00D16C17">
              <w:rPr>
                <w:rFonts w:ascii="Gill Sans MT" w:hAnsi="Gill Sans MT"/>
                <w:sz w:val="24"/>
                <w:szCs w:val="24"/>
              </w:rPr>
              <w:t>6</w:t>
            </w:r>
          </w:p>
        </w:tc>
        <w:tc>
          <w:tcPr>
            <w:tcW w:w="552" w:type="pct"/>
          </w:tcPr>
          <w:p w:rsidR="000C56EF" w:rsidRPr="00D16C17" w:rsidRDefault="000C56EF" w:rsidP="004A2806">
            <w:pPr>
              <w:cnfStyle w:val="000000010000"/>
              <w:rPr>
                <w:rFonts w:ascii="Gill Sans MT" w:hAnsi="Gill Sans MT"/>
                <w:sz w:val="24"/>
                <w:szCs w:val="24"/>
              </w:rPr>
            </w:pPr>
            <w:r w:rsidRPr="00D16C17">
              <w:rPr>
                <w:rFonts w:ascii="Gill Sans MT" w:hAnsi="Gill Sans MT"/>
                <w:sz w:val="24"/>
                <w:szCs w:val="24"/>
              </w:rPr>
              <w:t>20</w:t>
            </w:r>
          </w:p>
        </w:tc>
        <w:tc>
          <w:tcPr>
            <w:tcW w:w="486" w:type="pct"/>
          </w:tcPr>
          <w:p w:rsidR="000C56EF" w:rsidRPr="00D16C17" w:rsidRDefault="000C56EF" w:rsidP="004A2806">
            <w:pPr>
              <w:cnfStyle w:val="000000010000"/>
              <w:rPr>
                <w:rFonts w:ascii="Gill Sans MT" w:hAnsi="Gill Sans MT"/>
                <w:sz w:val="24"/>
                <w:szCs w:val="24"/>
              </w:rPr>
            </w:pPr>
            <w:r w:rsidRPr="00D16C17">
              <w:rPr>
                <w:rFonts w:ascii="Gill Sans MT" w:hAnsi="Gill Sans MT"/>
                <w:sz w:val="24"/>
                <w:szCs w:val="24"/>
              </w:rPr>
              <w:t>G2E</w:t>
            </w:r>
          </w:p>
        </w:tc>
      </w:tr>
      <w:tr w:rsidR="000C56EF" w:rsidRPr="00D16C17" w:rsidTr="000C56EF">
        <w:trPr>
          <w:cnfStyle w:val="000000100000"/>
        </w:trPr>
        <w:tc>
          <w:tcPr>
            <w:cnfStyle w:val="001000000000"/>
            <w:tcW w:w="432" w:type="pct"/>
          </w:tcPr>
          <w:p w:rsidR="000C56EF" w:rsidRPr="00D16C17" w:rsidRDefault="000C56EF" w:rsidP="00F53397">
            <w:pPr>
              <w:pStyle w:val="ListParagraph"/>
              <w:numPr>
                <w:ilvl w:val="0"/>
                <w:numId w:val="177"/>
              </w:numPr>
              <w:rPr>
                <w:rFonts w:ascii="Gill Sans MT" w:hAnsi="Gill Sans MT"/>
                <w:b w:val="0"/>
                <w:sz w:val="24"/>
                <w:szCs w:val="24"/>
              </w:rPr>
            </w:pPr>
          </w:p>
        </w:tc>
        <w:tc>
          <w:tcPr>
            <w:tcW w:w="564" w:type="pct"/>
          </w:tcPr>
          <w:p w:rsidR="000C56EF" w:rsidRPr="00D16C17" w:rsidRDefault="000C56EF" w:rsidP="004A2806">
            <w:pPr>
              <w:cnfStyle w:val="000000100000"/>
              <w:rPr>
                <w:rFonts w:ascii="Gill Sans MT" w:hAnsi="Gill Sans MT"/>
                <w:sz w:val="24"/>
                <w:szCs w:val="24"/>
              </w:rPr>
            </w:pPr>
            <w:r w:rsidRPr="00D16C17">
              <w:rPr>
                <w:rFonts w:ascii="Gill Sans MT" w:hAnsi="Gill Sans MT"/>
                <w:sz w:val="24"/>
                <w:szCs w:val="24"/>
              </w:rPr>
              <w:t>Water Supply and other Utilities</w:t>
            </w:r>
          </w:p>
          <w:p w:rsidR="000C56EF" w:rsidRPr="00D16C17" w:rsidRDefault="000C56EF" w:rsidP="004A2806">
            <w:pPr>
              <w:cnfStyle w:val="000000100000"/>
              <w:rPr>
                <w:rFonts w:ascii="Gill Sans MT" w:hAnsi="Gill Sans MT"/>
                <w:sz w:val="24"/>
                <w:szCs w:val="24"/>
              </w:rPr>
            </w:pPr>
            <w:r w:rsidRPr="00D16C17">
              <w:rPr>
                <w:rFonts w:ascii="Gill Sans MT" w:hAnsi="Gill Sans MT"/>
                <w:sz w:val="24"/>
                <w:szCs w:val="24"/>
              </w:rPr>
              <w:t>(Under development stage)</w:t>
            </w:r>
          </w:p>
        </w:tc>
        <w:tc>
          <w:tcPr>
            <w:tcW w:w="704" w:type="pct"/>
          </w:tcPr>
          <w:p w:rsidR="000C56EF" w:rsidRPr="00D16C17" w:rsidRDefault="000C56EF" w:rsidP="000C56EF">
            <w:pPr>
              <w:autoSpaceDE w:val="0"/>
              <w:autoSpaceDN w:val="0"/>
              <w:adjustRightInd w:val="0"/>
              <w:cnfStyle w:val="000000100000"/>
              <w:rPr>
                <w:rFonts w:ascii="Gill Sans MT" w:hAnsi="Gill Sans MT" w:cs="Verdana"/>
                <w:sz w:val="24"/>
                <w:szCs w:val="24"/>
              </w:rPr>
            </w:pPr>
            <w:r w:rsidRPr="00D16C17">
              <w:rPr>
                <w:rFonts w:ascii="Gill Sans MT" w:hAnsi="Gill Sans MT" w:cs="Verdana"/>
                <w:sz w:val="24"/>
                <w:szCs w:val="24"/>
              </w:rPr>
              <w:t>Payment of Water</w:t>
            </w:r>
          </w:p>
          <w:p w:rsidR="000C56EF" w:rsidRPr="00D16C17" w:rsidRDefault="000C56EF" w:rsidP="000C56EF">
            <w:pPr>
              <w:cnfStyle w:val="000000100000"/>
              <w:rPr>
                <w:rFonts w:ascii="Gill Sans MT" w:hAnsi="Gill Sans MT"/>
                <w:sz w:val="24"/>
                <w:szCs w:val="24"/>
              </w:rPr>
            </w:pPr>
            <w:r w:rsidRPr="00D16C17">
              <w:rPr>
                <w:rFonts w:ascii="Gill Sans MT" w:hAnsi="Gill Sans MT" w:cs="Verdana"/>
                <w:sz w:val="24"/>
                <w:szCs w:val="24"/>
              </w:rPr>
              <w:t>Charges dues</w:t>
            </w:r>
          </w:p>
        </w:tc>
        <w:tc>
          <w:tcPr>
            <w:tcW w:w="485" w:type="pct"/>
          </w:tcPr>
          <w:p w:rsidR="000C56EF" w:rsidRPr="00D16C17" w:rsidRDefault="000C56EF" w:rsidP="004A2806">
            <w:pPr>
              <w:cnfStyle w:val="000000100000"/>
              <w:rPr>
                <w:rFonts w:ascii="Gill Sans MT" w:hAnsi="Gill Sans MT"/>
                <w:sz w:val="24"/>
                <w:szCs w:val="24"/>
              </w:rPr>
            </w:pPr>
            <w:r w:rsidRPr="00D16C17">
              <w:rPr>
                <w:rFonts w:ascii="Gill Sans MT" w:hAnsi="Gill Sans MT"/>
                <w:sz w:val="24"/>
                <w:szCs w:val="24"/>
              </w:rPr>
              <w:t>2003</w:t>
            </w:r>
          </w:p>
        </w:tc>
        <w:tc>
          <w:tcPr>
            <w:tcW w:w="587" w:type="pct"/>
          </w:tcPr>
          <w:p w:rsidR="000C56EF" w:rsidRPr="00D16C17" w:rsidRDefault="000C56EF" w:rsidP="004A2806">
            <w:pPr>
              <w:autoSpaceDE w:val="0"/>
              <w:autoSpaceDN w:val="0"/>
              <w:adjustRightInd w:val="0"/>
              <w:cnfStyle w:val="000000100000"/>
              <w:rPr>
                <w:rFonts w:ascii="Gill Sans MT" w:hAnsi="Gill Sans MT" w:cs="Verdana"/>
                <w:sz w:val="24"/>
                <w:szCs w:val="24"/>
              </w:rPr>
            </w:pPr>
            <w:r w:rsidRPr="00D16C17">
              <w:rPr>
                <w:rFonts w:ascii="Gill Sans MT" w:hAnsi="Gill Sans MT" w:cs="Verdana"/>
                <w:sz w:val="24"/>
                <w:szCs w:val="24"/>
              </w:rPr>
              <w:t>Visual Basic 6.0</w:t>
            </w:r>
          </w:p>
          <w:p w:rsidR="000C56EF" w:rsidRPr="00D16C17" w:rsidRDefault="000C56EF" w:rsidP="004A2806">
            <w:pPr>
              <w:cnfStyle w:val="000000100000"/>
              <w:rPr>
                <w:rFonts w:ascii="Gill Sans MT" w:hAnsi="Gill Sans MT"/>
                <w:sz w:val="24"/>
                <w:szCs w:val="24"/>
              </w:rPr>
            </w:pPr>
            <w:r w:rsidRPr="00D16C17">
              <w:rPr>
                <w:rFonts w:ascii="Gill Sans MT" w:hAnsi="Gill Sans MT" w:cs="Verdana"/>
                <w:sz w:val="24"/>
                <w:szCs w:val="24"/>
              </w:rPr>
              <w:t>SOAP, Oracle 10g</w:t>
            </w:r>
          </w:p>
        </w:tc>
        <w:tc>
          <w:tcPr>
            <w:tcW w:w="630" w:type="pct"/>
          </w:tcPr>
          <w:p w:rsidR="000C56EF" w:rsidRPr="00D16C17" w:rsidRDefault="000C56EF" w:rsidP="004A2806">
            <w:pPr>
              <w:autoSpaceDE w:val="0"/>
              <w:autoSpaceDN w:val="0"/>
              <w:adjustRightInd w:val="0"/>
              <w:cnfStyle w:val="000000100000"/>
              <w:rPr>
                <w:rFonts w:ascii="Gill Sans MT" w:hAnsi="Gill Sans MT" w:cs="Verdana"/>
                <w:sz w:val="24"/>
                <w:szCs w:val="24"/>
              </w:rPr>
            </w:pPr>
            <w:r w:rsidRPr="00D16C17">
              <w:rPr>
                <w:rFonts w:ascii="Gill Sans MT" w:hAnsi="Gill Sans MT" w:cs="Verdana"/>
                <w:sz w:val="24"/>
                <w:szCs w:val="24"/>
              </w:rPr>
              <w:t>Client - Server / Web</w:t>
            </w:r>
          </w:p>
          <w:p w:rsidR="000C56EF" w:rsidRPr="00D16C17" w:rsidRDefault="000C56EF" w:rsidP="004A2806">
            <w:pPr>
              <w:cnfStyle w:val="000000100000"/>
              <w:rPr>
                <w:rFonts w:ascii="Gill Sans MT" w:hAnsi="Gill Sans MT"/>
                <w:sz w:val="24"/>
                <w:szCs w:val="24"/>
              </w:rPr>
            </w:pPr>
            <w:r w:rsidRPr="00D16C17">
              <w:rPr>
                <w:rFonts w:ascii="Gill Sans MT" w:hAnsi="Gill Sans MT" w:cs="Verdana"/>
                <w:sz w:val="24"/>
                <w:szCs w:val="24"/>
              </w:rPr>
              <w:t>Enabled</w:t>
            </w:r>
          </w:p>
        </w:tc>
        <w:tc>
          <w:tcPr>
            <w:tcW w:w="559" w:type="pct"/>
          </w:tcPr>
          <w:p w:rsidR="000C56EF" w:rsidRPr="00D16C17" w:rsidRDefault="000C56EF" w:rsidP="004A2806">
            <w:pPr>
              <w:cnfStyle w:val="000000100000"/>
              <w:rPr>
                <w:rFonts w:ascii="Gill Sans MT" w:eastAsia="Calibri" w:hAnsi="Gill Sans MT" w:cs="Calibri"/>
                <w:sz w:val="24"/>
                <w:szCs w:val="24"/>
              </w:rPr>
            </w:pPr>
            <w:r w:rsidRPr="00D16C17">
              <w:rPr>
                <w:rFonts w:ascii="Gill Sans MT" w:eastAsia="Calibri" w:hAnsi="Gill Sans MT" w:cs="Calibri"/>
                <w:sz w:val="24"/>
                <w:szCs w:val="24"/>
              </w:rPr>
              <w:t>50</w:t>
            </w:r>
          </w:p>
        </w:tc>
        <w:tc>
          <w:tcPr>
            <w:tcW w:w="552" w:type="pct"/>
          </w:tcPr>
          <w:p w:rsidR="000C56EF" w:rsidRPr="00D16C17" w:rsidRDefault="000C56EF" w:rsidP="004A2806">
            <w:pPr>
              <w:cnfStyle w:val="000000100000"/>
              <w:rPr>
                <w:rFonts w:ascii="Gill Sans MT" w:eastAsia="Calibri" w:hAnsi="Gill Sans MT" w:cs="Calibri"/>
                <w:sz w:val="24"/>
                <w:szCs w:val="24"/>
              </w:rPr>
            </w:pPr>
            <w:r w:rsidRPr="00D16C17">
              <w:rPr>
                <w:rFonts w:ascii="Gill Sans MT" w:eastAsia="Calibri" w:hAnsi="Gill Sans MT" w:cs="Calibri"/>
                <w:sz w:val="24"/>
                <w:szCs w:val="24"/>
              </w:rPr>
              <w:t>100</w:t>
            </w:r>
          </w:p>
        </w:tc>
        <w:tc>
          <w:tcPr>
            <w:tcW w:w="486" w:type="pct"/>
          </w:tcPr>
          <w:p w:rsidR="000C56EF" w:rsidRPr="00D16C17" w:rsidRDefault="000C56EF" w:rsidP="004A2806">
            <w:pPr>
              <w:cnfStyle w:val="000000100000"/>
              <w:rPr>
                <w:rFonts w:ascii="Gill Sans MT" w:eastAsia="Calibri" w:hAnsi="Gill Sans MT" w:cs="Calibri"/>
                <w:sz w:val="24"/>
                <w:szCs w:val="24"/>
              </w:rPr>
            </w:pPr>
            <w:r w:rsidRPr="00D16C17">
              <w:rPr>
                <w:rFonts w:ascii="Gill Sans MT" w:eastAsia="Calibri" w:hAnsi="Gill Sans MT" w:cs="Calibri"/>
                <w:sz w:val="24"/>
                <w:szCs w:val="24"/>
              </w:rPr>
              <w:t>G2G, G2C</w:t>
            </w:r>
          </w:p>
        </w:tc>
      </w:tr>
      <w:tr w:rsidR="000C56EF" w:rsidRPr="00D16C17" w:rsidTr="000C56EF">
        <w:trPr>
          <w:cnfStyle w:val="000000010000"/>
        </w:trPr>
        <w:tc>
          <w:tcPr>
            <w:cnfStyle w:val="001000000000"/>
            <w:tcW w:w="432" w:type="pct"/>
          </w:tcPr>
          <w:p w:rsidR="000C56EF" w:rsidRPr="00D16C17" w:rsidRDefault="000C56EF" w:rsidP="00F53397">
            <w:pPr>
              <w:pStyle w:val="ListParagraph"/>
              <w:numPr>
                <w:ilvl w:val="0"/>
                <w:numId w:val="177"/>
              </w:numPr>
              <w:rPr>
                <w:rFonts w:ascii="Gill Sans MT" w:hAnsi="Gill Sans MT"/>
                <w:b w:val="0"/>
                <w:sz w:val="24"/>
                <w:szCs w:val="24"/>
              </w:rPr>
            </w:pPr>
          </w:p>
        </w:tc>
        <w:tc>
          <w:tcPr>
            <w:tcW w:w="564" w:type="pct"/>
          </w:tcPr>
          <w:p w:rsidR="000C56EF" w:rsidRPr="00D16C17" w:rsidRDefault="000C56EF" w:rsidP="004A2806">
            <w:pPr>
              <w:cnfStyle w:val="000000010000"/>
              <w:rPr>
                <w:rFonts w:ascii="Gill Sans MT" w:hAnsi="Gill Sans MT"/>
                <w:sz w:val="24"/>
                <w:szCs w:val="24"/>
              </w:rPr>
            </w:pPr>
            <w:r w:rsidRPr="00D16C17">
              <w:rPr>
                <w:rFonts w:ascii="Gill Sans MT" w:hAnsi="Gill Sans MT"/>
                <w:sz w:val="24"/>
                <w:szCs w:val="24"/>
              </w:rPr>
              <w:t>Building Plan Approvals</w:t>
            </w:r>
          </w:p>
        </w:tc>
        <w:tc>
          <w:tcPr>
            <w:tcW w:w="704" w:type="pct"/>
          </w:tcPr>
          <w:p w:rsidR="000C56EF" w:rsidRPr="00D16C17" w:rsidRDefault="000C56EF" w:rsidP="004A2806">
            <w:pPr>
              <w:cnfStyle w:val="000000010000"/>
              <w:rPr>
                <w:rFonts w:ascii="Gill Sans MT" w:hAnsi="Gill Sans MT"/>
                <w:sz w:val="24"/>
                <w:szCs w:val="24"/>
              </w:rPr>
            </w:pPr>
            <w:r w:rsidRPr="00D16C17">
              <w:rPr>
                <w:rFonts w:ascii="Gill Sans MT" w:hAnsi="Gill Sans MT"/>
                <w:sz w:val="24"/>
                <w:szCs w:val="24"/>
              </w:rPr>
              <w:t>Verification and approval of building plans</w:t>
            </w:r>
          </w:p>
        </w:tc>
        <w:tc>
          <w:tcPr>
            <w:tcW w:w="485" w:type="pct"/>
          </w:tcPr>
          <w:p w:rsidR="000C56EF" w:rsidRPr="00D16C17" w:rsidRDefault="000C56EF" w:rsidP="004A2806">
            <w:pPr>
              <w:cnfStyle w:val="000000010000"/>
              <w:rPr>
                <w:rFonts w:ascii="Gill Sans MT" w:hAnsi="Gill Sans MT"/>
                <w:sz w:val="24"/>
                <w:szCs w:val="24"/>
              </w:rPr>
            </w:pPr>
            <w:r w:rsidRPr="00D16C17">
              <w:rPr>
                <w:rFonts w:ascii="Gill Sans MT" w:hAnsi="Gill Sans MT"/>
                <w:sz w:val="24"/>
                <w:szCs w:val="24"/>
              </w:rPr>
              <w:t>2003</w:t>
            </w:r>
          </w:p>
        </w:tc>
        <w:tc>
          <w:tcPr>
            <w:tcW w:w="587" w:type="pct"/>
          </w:tcPr>
          <w:p w:rsidR="000C56EF" w:rsidRPr="00D16C17" w:rsidRDefault="00D16C17" w:rsidP="004A2806">
            <w:pPr>
              <w:cnfStyle w:val="000000010000"/>
              <w:rPr>
                <w:rFonts w:ascii="Gill Sans MT" w:hAnsi="Gill Sans MT"/>
                <w:sz w:val="24"/>
                <w:szCs w:val="24"/>
              </w:rPr>
            </w:pPr>
            <w:r w:rsidRPr="00D16C17">
              <w:rPr>
                <w:rFonts w:ascii="Gill Sans MT" w:hAnsi="Gill Sans MT"/>
                <w:sz w:val="24"/>
                <w:szCs w:val="24"/>
              </w:rPr>
              <w:t>.Net 2.0, Javascript, HTML, Oracle 10g</w:t>
            </w:r>
          </w:p>
        </w:tc>
        <w:tc>
          <w:tcPr>
            <w:tcW w:w="630" w:type="pct"/>
          </w:tcPr>
          <w:p w:rsidR="000C56EF" w:rsidRPr="00D16C17" w:rsidRDefault="000C56EF" w:rsidP="004A2806">
            <w:pPr>
              <w:autoSpaceDE w:val="0"/>
              <w:autoSpaceDN w:val="0"/>
              <w:adjustRightInd w:val="0"/>
              <w:cnfStyle w:val="000000010000"/>
              <w:rPr>
                <w:rFonts w:ascii="Gill Sans MT" w:hAnsi="Gill Sans MT" w:cs="Verdana"/>
                <w:sz w:val="24"/>
                <w:szCs w:val="24"/>
              </w:rPr>
            </w:pPr>
            <w:r w:rsidRPr="00D16C17">
              <w:rPr>
                <w:rFonts w:ascii="Gill Sans MT" w:hAnsi="Gill Sans MT" w:cs="Verdana"/>
                <w:sz w:val="24"/>
                <w:szCs w:val="24"/>
              </w:rPr>
              <w:t>Client - Server / Web</w:t>
            </w:r>
          </w:p>
          <w:p w:rsidR="000C56EF" w:rsidRPr="00D16C17" w:rsidRDefault="000C56EF" w:rsidP="004A2806">
            <w:pPr>
              <w:cnfStyle w:val="000000010000"/>
              <w:rPr>
                <w:rFonts w:ascii="Gill Sans MT" w:hAnsi="Gill Sans MT"/>
                <w:sz w:val="24"/>
                <w:szCs w:val="24"/>
              </w:rPr>
            </w:pPr>
            <w:r w:rsidRPr="00D16C17">
              <w:rPr>
                <w:rFonts w:ascii="Gill Sans MT" w:hAnsi="Gill Sans MT" w:cs="Verdana"/>
                <w:sz w:val="24"/>
                <w:szCs w:val="24"/>
              </w:rPr>
              <w:t>Enabled</w:t>
            </w:r>
          </w:p>
        </w:tc>
        <w:tc>
          <w:tcPr>
            <w:tcW w:w="559" w:type="pct"/>
          </w:tcPr>
          <w:p w:rsidR="000C56EF" w:rsidRPr="00D16C17" w:rsidRDefault="000C56EF" w:rsidP="004A2806">
            <w:pPr>
              <w:cnfStyle w:val="000000010000"/>
              <w:rPr>
                <w:rFonts w:ascii="Gill Sans MT" w:eastAsia="Calibri" w:hAnsi="Gill Sans MT" w:cs="Calibri"/>
                <w:sz w:val="24"/>
                <w:szCs w:val="24"/>
              </w:rPr>
            </w:pPr>
            <w:r w:rsidRPr="00D16C17">
              <w:rPr>
                <w:rFonts w:ascii="Gill Sans MT" w:eastAsia="Calibri" w:hAnsi="Gill Sans MT" w:cs="Calibri"/>
                <w:sz w:val="24"/>
                <w:szCs w:val="24"/>
              </w:rPr>
              <w:t>6</w:t>
            </w:r>
          </w:p>
        </w:tc>
        <w:tc>
          <w:tcPr>
            <w:tcW w:w="552" w:type="pct"/>
          </w:tcPr>
          <w:p w:rsidR="000C56EF" w:rsidRPr="00D16C17" w:rsidRDefault="000C56EF" w:rsidP="004A2806">
            <w:pPr>
              <w:cnfStyle w:val="000000010000"/>
              <w:rPr>
                <w:rFonts w:ascii="Gill Sans MT" w:eastAsia="Calibri" w:hAnsi="Gill Sans MT" w:cs="Calibri"/>
                <w:sz w:val="24"/>
                <w:szCs w:val="24"/>
              </w:rPr>
            </w:pPr>
            <w:r w:rsidRPr="00D16C17">
              <w:rPr>
                <w:rFonts w:ascii="Gill Sans MT" w:eastAsia="Calibri" w:hAnsi="Gill Sans MT" w:cs="Calibri"/>
                <w:sz w:val="24"/>
                <w:szCs w:val="24"/>
              </w:rPr>
              <w:t>10</w:t>
            </w:r>
          </w:p>
        </w:tc>
        <w:tc>
          <w:tcPr>
            <w:tcW w:w="486" w:type="pct"/>
          </w:tcPr>
          <w:p w:rsidR="000C56EF" w:rsidRPr="00D16C17" w:rsidRDefault="000C56EF" w:rsidP="004A2806">
            <w:pPr>
              <w:cnfStyle w:val="000000010000"/>
              <w:rPr>
                <w:rFonts w:ascii="Gill Sans MT" w:eastAsia="Calibri" w:hAnsi="Gill Sans MT" w:cs="Calibri"/>
                <w:sz w:val="24"/>
                <w:szCs w:val="24"/>
              </w:rPr>
            </w:pPr>
            <w:r w:rsidRPr="00D16C17">
              <w:rPr>
                <w:rFonts w:ascii="Gill Sans MT" w:eastAsia="Calibri" w:hAnsi="Gill Sans MT" w:cs="Calibri"/>
                <w:sz w:val="24"/>
                <w:szCs w:val="24"/>
              </w:rPr>
              <w:t>G2B, G2C</w:t>
            </w:r>
          </w:p>
        </w:tc>
      </w:tr>
      <w:tr w:rsidR="000C56EF" w:rsidRPr="00D16C17" w:rsidTr="000C56EF">
        <w:trPr>
          <w:cnfStyle w:val="000000100000"/>
        </w:trPr>
        <w:tc>
          <w:tcPr>
            <w:cnfStyle w:val="001000000000"/>
            <w:tcW w:w="432" w:type="pct"/>
          </w:tcPr>
          <w:p w:rsidR="000C56EF" w:rsidRPr="00D16C17" w:rsidRDefault="000C56EF" w:rsidP="00F53397">
            <w:pPr>
              <w:pStyle w:val="ListParagraph"/>
              <w:numPr>
                <w:ilvl w:val="0"/>
                <w:numId w:val="177"/>
              </w:numPr>
              <w:rPr>
                <w:rFonts w:ascii="Gill Sans MT" w:hAnsi="Gill Sans MT"/>
                <w:b w:val="0"/>
                <w:sz w:val="24"/>
                <w:szCs w:val="24"/>
              </w:rPr>
            </w:pPr>
          </w:p>
        </w:tc>
        <w:tc>
          <w:tcPr>
            <w:tcW w:w="564" w:type="pct"/>
          </w:tcPr>
          <w:p w:rsidR="000C56EF" w:rsidRPr="00D16C17" w:rsidRDefault="000C56EF" w:rsidP="004A2806">
            <w:pPr>
              <w:cnfStyle w:val="000000100000"/>
              <w:rPr>
                <w:rFonts w:ascii="Gill Sans MT" w:hAnsi="Gill Sans MT"/>
                <w:sz w:val="24"/>
                <w:szCs w:val="24"/>
              </w:rPr>
            </w:pPr>
            <w:r w:rsidRPr="00D16C17">
              <w:rPr>
                <w:rFonts w:ascii="Gill Sans MT" w:hAnsi="Gill Sans MT"/>
                <w:sz w:val="24"/>
                <w:szCs w:val="24"/>
              </w:rPr>
              <w:t xml:space="preserve">Project / </w:t>
            </w:r>
            <w:r w:rsidRPr="00D16C17">
              <w:rPr>
                <w:rFonts w:ascii="Gill Sans MT" w:hAnsi="Gill Sans MT"/>
                <w:sz w:val="24"/>
                <w:szCs w:val="24"/>
              </w:rPr>
              <w:lastRenderedPageBreak/>
              <w:t>Ward Works</w:t>
            </w:r>
          </w:p>
        </w:tc>
        <w:tc>
          <w:tcPr>
            <w:tcW w:w="704" w:type="pct"/>
          </w:tcPr>
          <w:p w:rsidR="000C56EF" w:rsidRPr="00D16C17" w:rsidRDefault="000C56EF" w:rsidP="004A2806">
            <w:pPr>
              <w:cnfStyle w:val="000000100000"/>
              <w:rPr>
                <w:rFonts w:ascii="Gill Sans MT" w:hAnsi="Gill Sans MT"/>
                <w:sz w:val="24"/>
                <w:szCs w:val="24"/>
              </w:rPr>
            </w:pPr>
            <w:r w:rsidRPr="00D16C17">
              <w:rPr>
                <w:rFonts w:ascii="Gill Sans MT" w:hAnsi="Gill Sans MT"/>
                <w:sz w:val="24"/>
                <w:szCs w:val="24"/>
              </w:rPr>
              <w:lastRenderedPageBreak/>
              <w:t xml:space="preserve">Monitor </w:t>
            </w:r>
            <w:r w:rsidRPr="00D16C17">
              <w:rPr>
                <w:rFonts w:ascii="Gill Sans MT" w:hAnsi="Gill Sans MT"/>
                <w:sz w:val="24"/>
                <w:szCs w:val="24"/>
              </w:rPr>
              <w:lastRenderedPageBreak/>
              <w:t>progress of works</w:t>
            </w:r>
          </w:p>
        </w:tc>
        <w:tc>
          <w:tcPr>
            <w:tcW w:w="485" w:type="pct"/>
          </w:tcPr>
          <w:p w:rsidR="000C56EF" w:rsidRPr="00D16C17" w:rsidRDefault="000C56EF" w:rsidP="004A2806">
            <w:pPr>
              <w:cnfStyle w:val="000000100000"/>
              <w:rPr>
                <w:rFonts w:ascii="Gill Sans MT" w:hAnsi="Gill Sans MT"/>
                <w:sz w:val="24"/>
                <w:szCs w:val="24"/>
              </w:rPr>
            </w:pPr>
            <w:r w:rsidRPr="00D16C17">
              <w:rPr>
                <w:rFonts w:ascii="Gill Sans MT" w:hAnsi="Gill Sans MT"/>
                <w:sz w:val="24"/>
                <w:szCs w:val="24"/>
              </w:rPr>
              <w:lastRenderedPageBreak/>
              <w:t>2003</w:t>
            </w:r>
          </w:p>
        </w:tc>
        <w:tc>
          <w:tcPr>
            <w:tcW w:w="587" w:type="pct"/>
          </w:tcPr>
          <w:p w:rsidR="000C56EF" w:rsidRPr="00D16C17" w:rsidRDefault="00D16C17" w:rsidP="004A2806">
            <w:pPr>
              <w:cnfStyle w:val="000000100000"/>
              <w:rPr>
                <w:rFonts w:ascii="Gill Sans MT" w:hAnsi="Gill Sans MT"/>
                <w:sz w:val="24"/>
                <w:szCs w:val="24"/>
              </w:rPr>
            </w:pPr>
            <w:r w:rsidRPr="00D16C17">
              <w:rPr>
                <w:rFonts w:ascii="Gill Sans MT" w:hAnsi="Gill Sans MT" w:cs="Verdana"/>
                <w:sz w:val="24"/>
                <w:szCs w:val="24"/>
              </w:rPr>
              <w:t xml:space="preserve">ASP, </w:t>
            </w:r>
            <w:r w:rsidRPr="00D16C17">
              <w:rPr>
                <w:rFonts w:ascii="Gill Sans MT" w:hAnsi="Gill Sans MT" w:cs="Verdana"/>
                <w:sz w:val="24"/>
                <w:szCs w:val="24"/>
              </w:rPr>
              <w:lastRenderedPageBreak/>
              <w:t>Oracle 10g</w:t>
            </w:r>
          </w:p>
        </w:tc>
        <w:tc>
          <w:tcPr>
            <w:tcW w:w="630" w:type="pct"/>
          </w:tcPr>
          <w:p w:rsidR="000C56EF" w:rsidRPr="00D16C17" w:rsidRDefault="000C56EF" w:rsidP="004A2806">
            <w:pPr>
              <w:autoSpaceDE w:val="0"/>
              <w:autoSpaceDN w:val="0"/>
              <w:adjustRightInd w:val="0"/>
              <w:cnfStyle w:val="000000100000"/>
              <w:rPr>
                <w:rFonts w:ascii="Gill Sans MT" w:hAnsi="Gill Sans MT" w:cs="Verdana"/>
                <w:sz w:val="24"/>
                <w:szCs w:val="24"/>
              </w:rPr>
            </w:pPr>
            <w:r w:rsidRPr="00D16C17">
              <w:rPr>
                <w:rFonts w:ascii="Gill Sans MT" w:hAnsi="Gill Sans MT" w:cs="Verdana"/>
                <w:sz w:val="24"/>
                <w:szCs w:val="24"/>
              </w:rPr>
              <w:lastRenderedPageBreak/>
              <w:t>Web</w:t>
            </w:r>
          </w:p>
          <w:p w:rsidR="000C56EF" w:rsidRPr="00D16C17" w:rsidRDefault="000C56EF" w:rsidP="004A2806">
            <w:pPr>
              <w:cnfStyle w:val="000000100000"/>
              <w:rPr>
                <w:rFonts w:ascii="Gill Sans MT" w:hAnsi="Gill Sans MT"/>
                <w:sz w:val="24"/>
                <w:szCs w:val="24"/>
              </w:rPr>
            </w:pPr>
            <w:r w:rsidRPr="00D16C17">
              <w:rPr>
                <w:rFonts w:ascii="Gill Sans MT" w:hAnsi="Gill Sans MT" w:cs="Verdana"/>
                <w:sz w:val="24"/>
                <w:szCs w:val="24"/>
              </w:rPr>
              <w:lastRenderedPageBreak/>
              <w:t>Enabled</w:t>
            </w:r>
          </w:p>
        </w:tc>
        <w:tc>
          <w:tcPr>
            <w:tcW w:w="559" w:type="pct"/>
          </w:tcPr>
          <w:p w:rsidR="000C56EF" w:rsidRPr="00D16C17" w:rsidRDefault="000C56EF" w:rsidP="004A2806">
            <w:pPr>
              <w:cnfStyle w:val="000000100000"/>
              <w:rPr>
                <w:rFonts w:ascii="Gill Sans MT" w:eastAsia="Calibri" w:hAnsi="Gill Sans MT" w:cs="Calibri"/>
                <w:sz w:val="24"/>
                <w:szCs w:val="24"/>
              </w:rPr>
            </w:pPr>
            <w:r w:rsidRPr="00D16C17">
              <w:rPr>
                <w:rFonts w:ascii="Gill Sans MT" w:eastAsia="Calibri" w:hAnsi="Gill Sans MT" w:cs="Calibri"/>
                <w:sz w:val="24"/>
                <w:szCs w:val="24"/>
              </w:rPr>
              <w:lastRenderedPageBreak/>
              <w:t>5</w:t>
            </w:r>
          </w:p>
        </w:tc>
        <w:tc>
          <w:tcPr>
            <w:tcW w:w="552" w:type="pct"/>
          </w:tcPr>
          <w:p w:rsidR="000C56EF" w:rsidRPr="00D16C17" w:rsidRDefault="000C56EF" w:rsidP="004A2806">
            <w:pPr>
              <w:cnfStyle w:val="000000100000"/>
              <w:rPr>
                <w:rFonts w:ascii="Gill Sans MT" w:eastAsia="Calibri" w:hAnsi="Gill Sans MT" w:cs="Calibri"/>
                <w:sz w:val="24"/>
                <w:szCs w:val="24"/>
              </w:rPr>
            </w:pPr>
            <w:r w:rsidRPr="00D16C17">
              <w:rPr>
                <w:rFonts w:ascii="Gill Sans MT" w:eastAsia="Calibri" w:hAnsi="Gill Sans MT" w:cs="Calibri"/>
                <w:sz w:val="24"/>
                <w:szCs w:val="24"/>
              </w:rPr>
              <w:t>10</w:t>
            </w:r>
          </w:p>
        </w:tc>
        <w:tc>
          <w:tcPr>
            <w:tcW w:w="486" w:type="pct"/>
          </w:tcPr>
          <w:p w:rsidR="000C56EF" w:rsidRPr="00D16C17" w:rsidRDefault="000C56EF" w:rsidP="004A2806">
            <w:pPr>
              <w:cnfStyle w:val="000000100000"/>
              <w:rPr>
                <w:rFonts w:ascii="Gill Sans MT" w:eastAsia="Calibri" w:hAnsi="Gill Sans MT" w:cs="Calibri"/>
                <w:sz w:val="24"/>
                <w:szCs w:val="24"/>
              </w:rPr>
            </w:pPr>
            <w:r w:rsidRPr="00D16C17">
              <w:rPr>
                <w:rFonts w:ascii="Gill Sans MT" w:eastAsia="Calibri" w:hAnsi="Gill Sans MT" w:cs="Calibri"/>
                <w:sz w:val="24"/>
                <w:szCs w:val="24"/>
              </w:rPr>
              <w:t>G2E</w:t>
            </w:r>
          </w:p>
        </w:tc>
      </w:tr>
      <w:tr w:rsidR="000C56EF" w:rsidRPr="00D16C17" w:rsidTr="000C56EF">
        <w:trPr>
          <w:cnfStyle w:val="000000010000"/>
        </w:trPr>
        <w:tc>
          <w:tcPr>
            <w:cnfStyle w:val="001000000000"/>
            <w:tcW w:w="432" w:type="pct"/>
          </w:tcPr>
          <w:p w:rsidR="000C56EF" w:rsidRPr="00D16C17" w:rsidRDefault="000C56EF" w:rsidP="00F53397">
            <w:pPr>
              <w:pStyle w:val="ListParagraph"/>
              <w:numPr>
                <w:ilvl w:val="0"/>
                <w:numId w:val="177"/>
              </w:numPr>
              <w:rPr>
                <w:rFonts w:ascii="Gill Sans MT" w:hAnsi="Gill Sans MT"/>
                <w:b w:val="0"/>
                <w:sz w:val="24"/>
                <w:szCs w:val="24"/>
              </w:rPr>
            </w:pPr>
          </w:p>
        </w:tc>
        <w:tc>
          <w:tcPr>
            <w:tcW w:w="564" w:type="pct"/>
          </w:tcPr>
          <w:p w:rsidR="000C56EF" w:rsidRPr="00D16C17" w:rsidRDefault="000C56EF" w:rsidP="004A2806">
            <w:pPr>
              <w:cnfStyle w:val="000000010000"/>
              <w:rPr>
                <w:rFonts w:ascii="Gill Sans MT" w:hAnsi="Gill Sans MT"/>
                <w:sz w:val="24"/>
                <w:szCs w:val="24"/>
              </w:rPr>
            </w:pPr>
            <w:r w:rsidRPr="00D16C17">
              <w:rPr>
                <w:rFonts w:ascii="Gill Sans MT" w:hAnsi="Gill Sans MT"/>
                <w:sz w:val="24"/>
                <w:szCs w:val="24"/>
              </w:rPr>
              <w:t>Trade Licenses</w:t>
            </w:r>
          </w:p>
        </w:tc>
        <w:tc>
          <w:tcPr>
            <w:tcW w:w="704" w:type="pct"/>
          </w:tcPr>
          <w:p w:rsidR="000C56EF" w:rsidRPr="00D16C17" w:rsidRDefault="000C56EF" w:rsidP="000C56EF">
            <w:pPr>
              <w:autoSpaceDE w:val="0"/>
              <w:autoSpaceDN w:val="0"/>
              <w:adjustRightInd w:val="0"/>
              <w:cnfStyle w:val="000000010000"/>
              <w:rPr>
                <w:rFonts w:ascii="Gill Sans MT" w:hAnsi="Gill Sans MT" w:cs="Verdana"/>
                <w:sz w:val="24"/>
                <w:szCs w:val="24"/>
              </w:rPr>
            </w:pPr>
            <w:r w:rsidRPr="00D16C17">
              <w:rPr>
                <w:rFonts w:ascii="Gill Sans MT" w:hAnsi="Gill Sans MT" w:cs="Verdana"/>
                <w:sz w:val="24"/>
                <w:szCs w:val="24"/>
              </w:rPr>
              <w:t>Payment of D&amp;O Trade</w:t>
            </w:r>
          </w:p>
          <w:p w:rsidR="000C56EF" w:rsidRPr="00D16C17" w:rsidRDefault="000C56EF" w:rsidP="000C56EF">
            <w:pPr>
              <w:cnfStyle w:val="000000010000"/>
              <w:rPr>
                <w:rFonts w:ascii="Gill Sans MT" w:hAnsi="Gill Sans MT"/>
                <w:sz w:val="24"/>
                <w:szCs w:val="24"/>
              </w:rPr>
            </w:pPr>
            <w:r w:rsidRPr="00D16C17">
              <w:rPr>
                <w:rFonts w:ascii="Gill Sans MT" w:hAnsi="Gill Sans MT" w:cs="Verdana"/>
                <w:sz w:val="24"/>
                <w:szCs w:val="24"/>
              </w:rPr>
              <w:t>licence dues</w:t>
            </w:r>
          </w:p>
        </w:tc>
        <w:tc>
          <w:tcPr>
            <w:tcW w:w="485" w:type="pct"/>
          </w:tcPr>
          <w:p w:rsidR="000C56EF" w:rsidRPr="00D16C17" w:rsidRDefault="000C56EF" w:rsidP="004A2806">
            <w:pPr>
              <w:cnfStyle w:val="000000010000"/>
              <w:rPr>
                <w:rFonts w:ascii="Gill Sans MT" w:hAnsi="Gill Sans MT"/>
                <w:sz w:val="24"/>
                <w:szCs w:val="24"/>
              </w:rPr>
            </w:pPr>
            <w:r w:rsidRPr="00D16C17">
              <w:rPr>
                <w:rFonts w:ascii="Gill Sans MT" w:hAnsi="Gill Sans MT"/>
                <w:sz w:val="24"/>
                <w:szCs w:val="24"/>
              </w:rPr>
              <w:t>2003</w:t>
            </w:r>
          </w:p>
        </w:tc>
        <w:tc>
          <w:tcPr>
            <w:tcW w:w="587" w:type="pct"/>
          </w:tcPr>
          <w:p w:rsidR="000C56EF" w:rsidRPr="00D16C17" w:rsidRDefault="000C56EF" w:rsidP="004A2806">
            <w:pPr>
              <w:autoSpaceDE w:val="0"/>
              <w:autoSpaceDN w:val="0"/>
              <w:adjustRightInd w:val="0"/>
              <w:cnfStyle w:val="000000010000"/>
              <w:rPr>
                <w:rFonts w:ascii="Gill Sans MT" w:hAnsi="Gill Sans MT" w:cs="Verdana"/>
                <w:sz w:val="24"/>
                <w:szCs w:val="24"/>
              </w:rPr>
            </w:pPr>
            <w:r w:rsidRPr="00D16C17">
              <w:rPr>
                <w:rFonts w:ascii="Gill Sans MT" w:hAnsi="Gill Sans MT" w:cs="Verdana"/>
                <w:sz w:val="24"/>
                <w:szCs w:val="24"/>
              </w:rPr>
              <w:t>Visual Basic 6.0</w:t>
            </w:r>
          </w:p>
          <w:p w:rsidR="000C56EF" w:rsidRPr="00D16C17" w:rsidRDefault="000C56EF" w:rsidP="004A2806">
            <w:pPr>
              <w:cnfStyle w:val="000000010000"/>
              <w:rPr>
                <w:rFonts w:ascii="Gill Sans MT" w:hAnsi="Gill Sans MT"/>
                <w:sz w:val="24"/>
                <w:szCs w:val="24"/>
              </w:rPr>
            </w:pPr>
            <w:r w:rsidRPr="00D16C17">
              <w:rPr>
                <w:rFonts w:ascii="Gill Sans MT" w:hAnsi="Gill Sans MT" w:cs="Verdana"/>
                <w:sz w:val="24"/>
                <w:szCs w:val="24"/>
              </w:rPr>
              <w:t>SOAP, Oracle 10g</w:t>
            </w:r>
          </w:p>
        </w:tc>
        <w:tc>
          <w:tcPr>
            <w:tcW w:w="630" w:type="pct"/>
          </w:tcPr>
          <w:p w:rsidR="000C56EF" w:rsidRPr="00D16C17" w:rsidRDefault="000C56EF" w:rsidP="004A2806">
            <w:pPr>
              <w:autoSpaceDE w:val="0"/>
              <w:autoSpaceDN w:val="0"/>
              <w:adjustRightInd w:val="0"/>
              <w:cnfStyle w:val="000000010000"/>
              <w:rPr>
                <w:rFonts w:ascii="Gill Sans MT" w:hAnsi="Gill Sans MT" w:cs="Verdana"/>
                <w:sz w:val="24"/>
                <w:szCs w:val="24"/>
              </w:rPr>
            </w:pPr>
            <w:r w:rsidRPr="00D16C17">
              <w:rPr>
                <w:rFonts w:ascii="Gill Sans MT" w:hAnsi="Gill Sans MT" w:cs="Verdana"/>
                <w:sz w:val="24"/>
                <w:szCs w:val="24"/>
              </w:rPr>
              <w:t>Client - Server / Web</w:t>
            </w:r>
          </w:p>
          <w:p w:rsidR="000C56EF" w:rsidRPr="00D16C17" w:rsidRDefault="000C56EF" w:rsidP="004A2806">
            <w:pPr>
              <w:cnfStyle w:val="000000010000"/>
              <w:rPr>
                <w:rFonts w:ascii="Gill Sans MT" w:hAnsi="Gill Sans MT"/>
                <w:sz w:val="24"/>
                <w:szCs w:val="24"/>
              </w:rPr>
            </w:pPr>
            <w:r w:rsidRPr="00D16C17">
              <w:rPr>
                <w:rFonts w:ascii="Gill Sans MT" w:hAnsi="Gill Sans MT" w:cs="Verdana"/>
                <w:sz w:val="24"/>
                <w:szCs w:val="24"/>
              </w:rPr>
              <w:t>Enabled</w:t>
            </w:r>
          </w:p>
        </w:tc>
        <w:tc>
          <w:tcPr>
            <w:tcW w:w="559" w:type="pct"/>
          </w:tcPr>
          <w:p w:rsidR="000C56EF" w:rsidRPr="00D16C17" w:rsidRDefault="000C56EF" w:rsidP="004A2806">
            <w:pPr>
              <w:cnfStyle w:val="000000010000"/>
              <w:rPr>
                <w:rFonts w:ascii="Gill Sans MT" w:eastAsia="Calibri" w:hAnsi="Gill Sans MT" w:cs="Calibri"/>
                <w:sz w:val="24"/>
                <w:szCs w:val="24"/>
              </w:rPr>
            </w:pPr>
            <w:r w:rsidRPr="00D16C17">
              <w:rPr>
                <w:rFonts w:ascii="Gill Sans MT" w:eastAsia="Calibri" w:hAnsi="Gill Sans MT" w:cs="Calibri"/>
                <w:sz w:val="24"/>
                <w:szCs w:val="24"/>
              </w:rPr>
              <w:t>5</w:t>
            </w:r>
          </w:p>
        </w:tc>
        <w:tc>
          <w:tcPr>
            <w:tcW w:w="552" w:type="pct"/>
          </w:tcPr>
          <w:p w:rsidR="000C56EF" w:rsidRPr="00D16C17" w:rsidRDefault="000C56EF" w:rsidP="004A2806">
            <w:pPr>
              <w:cnfStyle w:val="000000010000"/>
              <w:rPr>
                <w:rFonts w:ascii="Gill Sans MT" w:eastAsia="Calibri" w:hAnsi="Gill Sans MT" w:cs="Calibri"/>
                <w:sz w:val="24"/>
                <w:szCs w:val="24"/>
              </w:rPr>
            </w:pPr>
            <w:r w:rsidRPr="00D16C17">
              <w:rPr>
                <w:rFonts w:ascii="Gill Sans MT" w:eastAsia="Calibri" w:hAnsi="Gill Sans MT" w:cs="Calibri"/>
                <w:sz w:val="24"/>
                <w:szCs w:val="24"/>
              </w:rPr>
              <w:t>20</w:t>
            </w:r>
          </w:p>
        </w:tc>
        <w:tc>
          <w:tcPr>
            <w:tcW w:w="486" w:type="pct"/>
          </w:tcPr>
          <w:p w:rsidR="000C56EF" w:rsidRPr="00D16C17" w:rsidRDefault="000C56EF" w:rsidP="004A2806">
            <w:pPr>
              <w:cnfStyle w:val="000000010000"/>
              <w:rPr>
                <w:rFonts w:ascii="Gill Sans MT" w:eastAsia="Calibri" w:hAnsi="Gill Sans MT" w:cs="Calibri"/>
                <w:sz w:val="24"/>
                <w:szCs w:val="24"/>
              </w:rPr>
            </w:pPr>
            <w:r w:rsidRPr="00D16C17">
              <w:rPr>
                <w:rFonts w:ascii="Gill Sans MT" w:eastAsia="Calibri" w:hAnsi="Gill Sans MT" w:cs="Calibri"/>
                <w:sz w:val="24"/>
                <w:szCs w:val="24"/>
              </w:rPr>
              <w:t>G2B</w:t>
            </w:r>
          </w:p>
        </w:tc>
      </w:tr>
      <w:tr w:rsidR="000C56EF" w:rsidRPr="00D16C17" w:rsidTr="000C56EF">
        <w:trPr>
          <w:cnfStyle w:val="000000100000"/>
        </w:trPr>
        <w:tc>
          <w:tcPr>
            <w:cnfStyle w:val="001000000000"/>
            <w:tcW w:w="432" w:type="pct"/>
          </w:tcPr>
          <w:p w:rsidR="000C56EF" w:rsidRPr="00D16C17" w:rsidRDefault="000C56EF" w:rsidP="00F53397">
            <w:pPr>
              <w:pStyle w:val="ListParagraph"/>
              <w:numPr>
                <w:ilvl w:val="0"/>
                <w:numId w:val="177"/>
              </w:numPr>
              <w:rPr>
                <w:rFonts w:ascii="Gill Sans MT" w:hAnsi="Gill Sans MT"/>
                <w:b w:val="0"/>
                <w:sz w:val="24"/>
                <w:szCs w:val="24"/>
              </w:rPr>
            </w:pPr>
          </w:p>
        </w:tc>
        <w:tc>
          <w:tcPr>
            <w:tcW w:w="564" w:type="pct"/>
          </w:tcPr>
          <w:p w:rsidR="000C56EF" w:rsidRPr="00D16C17" w:rsidRDefault="000C56EF" w:rsidP="004A2806">
            <w:pPr>
              <w:cnfStyle w:val="000000100000"/>
              <w:rPr>
                <w:rFonts w:ascii="Gill Sans MT" w:hAnsi="Gill Sans MT"/>
                <w:sz w:val="24"/>
                <w:szCs w:val="24"/>
              </w:rPr>
            </w:pPr>
            <w:r w:rsidRPr="00D16C17">
              <w:rPr>
                <w:rFonts w:ascii="Gill Sans MT" w:hAnsi="Gill Sans MT"/>
                <w:sz w:val="24"/>
                <w:szCs w:val="24"/>
              </w:rPr>
              <w:t>Solid Waste Management</w:t>
            </w:r>
          </w:p>
        </w:tc>
        <w:tc>
          <w:tcPr>
            <w:tcW w:w="704" w:type="pct"/>
          </w:tcPr>
          <w:p w:rsidR="000C56EF" w:rsidRPr="00D16C17" w:rsidRDefault="00D16C17" w:rsidP="004A2806">
            <w:pPr>
              <w:cnfStyle w:val="000000100000"/>
              <w:rPr>
                <w:rFonts w:ascii="Gill Sans MT" w:hAnsi="Gill Sans MT"/>
                <w:sz w:val="24"/>
                <w:szCs w:val="24"/>
              </w:rPr>
            </w:pPr>
            <w:r w:rsidRPr="00D16C17">
              <w:rPr>
                <w:rFonts w:ascii="Gill Sans MT" w:hAnsi="Gill Sans MT"/>
                <w:sz w:val="24"/>
                <w:szCs w:val="24"/>
              </w:rPr>
              <w:t>SWM Monitoring and Vehicle tracking</w:t>
            </w:r>
          </w:p>
        </w:tc>
        <w:tc>
          <w:tcPr>
            <w:tcW w:w="485" w:type="pct"/>
          </w:tcPr>
          <w:p w:rsidR="000C56EF" w:rsidRPr="00D16C17" w:rsidRDefault="00D16C17" w:rsidP="004A2806">
            <w:pPr>
              <w:cnfStyle w:val="000000100000"/>
              <w:rPr>
                <w:rFonts w:ascii="Gill Sans MT" w:hAnsi="Gill Sans MT"/>
                <w:sz w:val="24"/>
                <w:szCs w:val="24"/>
              </w:rPr>
            </w:pPr>
            <w:r w:rsidRPr="00D16C17">
              <w:rPr>
                <w:rFonts w:ascii="Gill Sans MT" w:hAnsi="Gill Sans MT"/>
                <w:sz w:val="24"/>
                <w:szCs w:val="24"/>
              </w:rPr>
              <w:t>2009</w:t>
            </w:r>
          </w:p>
        </w:tc>
        <w:tc>
          <w:tcPr>
            <w:tcW w:w="587" w:type="pct"/>
          </w:tcPr>
          <w:p w:rsidR="000C56EF" w:rsidRPr="00D16C17" w:rsidRDefault="00D16C17" w:rsidP="004A2806">
            <w:pPr>
              <w:cnfStyle w:val="000000100000"/>
              <w:rPr>
                <w:rFonts w:ascii="Gill Sans MT" w:hAnsi="Gill Sans MT"/>
                <w:sz w:val="24"/>
                <w:szCs w:val="24"/>
              </w:rPr>
            </w:pPr>
            <w:r w:rsidRPr="00D16C17">
              <w:rPr>
                <w:rFonts w:ascii="Gill Sans MT" w:hAnsi="Gill Sans MT"/>
                <w:sz w:val="24"/>
                <w:szCs w:val="24"/>
              </w:rPr>
              <w:t>.Net 3.5, Oracle 9i</w:t>
            </w:r>
          </w:p>
        </w:tc>
        <w:tc>
          <w:tcPr>
            <w:tcW w:w="630" w:type="pct"/>
          </w:tcPr>
          <w:p w:rsidR="000C56EF" w:rsidRPr="00D16C17" w:rsidRDefault="00D16C17" w:rsidP="004A2806">
            <w:pPr>
              <w:cnfStyle w:val="000000100000"/>
              <w:rPr>
                <w:rFonts w:ascii="Gill Sans MT" w:eastAsia="Calibri" w:hAnsi="Gill Sans MT" w:cs="Calibri"/>
                <w:sz w:val="24"/>
                <w:szCs w:val="24"/>
              </w:rPr>
            </w:pPr>
            <w:r w:rsidRPr="00D16C17">
              <w:rPr>
                <w:rFonts w:ascii="Gill Sans MT" w:eastAsia="Calibri" w:hAnsi="Gill Sans MT" w:cs="Calibri"/>
                <w:sz w:val="24"/>
                <w:szCs w:val="24"/>
              </w:rPr>
              <w:t>Web Application</w:t>
            </w:r>
          </w:p>
        </w:tc>
        <w:tc>
          <w:tcPr>
            <w:tcW w:w="559" w:type="pct"/>
          </w:tcPr>
          <w:p w:rsidR="000C56EF" w:rsidRPr="00D16C17" w:rsidRDefault="00D16C17" w:rsidP="004A2806">
            <w:pPr>
              <w:cnfStyle w:val="000000100000"/>
              <w:rPr>
                <w:rFonts w:ascii="Gill Sans MT" w:eastAsia="Calibri" w:hAnsi="Gill Sans MT" w:cs="Calibri"/>
                <w:sz w:val="24"/>
                <w:szCs w:val="24"/>
              </w:rPr>
            </w:pPr>
            <w:r w:rsidRPr="00D16C17">
              <w:rPr>
                <w:rFonts w:ascii="Gill Sans MT" w:eastAsia="Calibri" w:hAnsi="Gill Sans MT" w:cs="Calibri"/>
                <w:sz w:val="24"/>
                <w:szCs w:val="24"/>
              </w:rPr>
              <w:t>20</w:t>
            </w:r>
          </w:p>
        </w:tc>
        <w:tc>
          <w:tcPr>
            <w:tcW w:w="552" w:type="pct"/>
          </w:tcPr>
          <w:p w:rsidR="000C56EF" w:rsidRPr="00D16C17" w:rsidRDefault="00D16C17" w:rsidP="004A2806">
            <w:pPr>
              <w:cnfStyle w:val="000000100000"/>
              <w:rPr>
                <w:rFonts w:ascii="Gill Sans MT" w:eastAsia="Calibri" w:hAnsi="Gill Sans MT" w:cs="Calibri"/>
                <w:sz w:val="24"/>
                <w:szCs w:val="24"/>
              </w:rPr>
            </w:pPr>
            <w:r w:rsidRPr="00D16C17">
              <w:rPr>
                <w:rFonts w:ascii="Gill Sans MT" w:eastAsia="Calibri" w:hAnsi="Gill Sans MT" w:cs="Calibri"/>
                <w:sz w:val="24"/>
                <w:szCs w:val="24"/>
              </w:rPr>
              <w:t>50</w:t>
            </w:r>
          </w:p>
        </w:tc>
        <w:tc>
          <w:tcPr>
            <w:tcW w:w="486" w:type="pct"/>
          </w:tcPr>
          <w:p w:rsidR="000C56EF" w:rsidRPr="00D16C17" w:rsidRDefault="000C56EF" w:rsidP="004A2806">
            <w:pPr>
              <w:cnfStyle w:val="000000100000"/>
              <w:rPr>
                <w:rFonts w:ascii="Gill Sans MT" w:eastAsia="Calibri" w:hAnsi="Gill Sans MT" w:cs="Calibri"/>
                <w:sz w:val="24"/>
                <w:szCs w:val="24"/>
              </w:rPr>
            </w:pPr>
            <w:r w:rsidRPr="00D16C17">
              <w:rPr>
                <w:rFonts w:ascii="Gill Sans MT" w:eastAsia="Calibri" w:hAnsi="Gill Sans MT" w:cs="Calibri"/>
                <w:sz w:val="24"/>
                <w:szCs w:val="24"/>
              </w:rPr>
              <w:t>G2E</w:t>
            </w:r>
          </w:p>
        </w:tc>
      </w:tr>
    </w:tbl>
    <w:p w:rsidR="002140C7" w:rsidRDefault="002140C7" w:rsidP="00415C03">
      <w:pPr>
        <w:spacing w:line="360" w:lineRule="auto"/>
        <w:jc w:val="both"/>
        <w:rPr>
          <w:rFonts w:ascii="Gill Sans MT" w:hAnsi="Gill Sans MT"/>
          <w:sz w:val="24"/>
        </w:rPr>
      </w:pPr>
    </w:p>
    <w:p w:rsidR="00541CCE" w:rsidRPr="000C56EF" w:rsidRDefault="00541CCE" w:rsidP="00127522">
      <w:pPr>
        <w:pStyle w:val="Heading3"/>
        <w:tabs>
          <w:tab w:val="clear" w:pos="1080"/>
        </w:tabs>
        <w:ind w:firstLine="0"/>
        <w:rPr>
          <w:rFonts w:ascii="Gill Sans MT" w:hAnsi="Gill Sans MT"/>
          <w:color w:val="auto"/>
          <w:sz w:val="24"/>
          <w:szCs w:val="24"/>
        </w:rPr>
      </w:pPr>
      <w:bookmarkStart w:id="111" w:name="_Toc320986111"/>
      <w:r w:rsidRPr="000C56EF">
        <w:rPr>
          <w:rFonts w:ascii="Gill Sans MT" w:hAnsi="Gill Sans MT"/>
          <w:color w:val="auto"/>
          <w:sz w:val="24"/>
          <w:szCs w:val="24"/>
        </w:rPr>
        <w:t>Ha</w:t>
      </w:r>
      <w:r w:rsidR="00127522" w:rsidRPr="000C56EF">
        <w:rPr>
          <w:rFonts w:ascii="Gill Sans MT" w:hAnsi="Gill Sans MT"/>
          <w:color w:val="auto"/>
          <w:sz w:val="24"/>
          <w:szCs w:val="24"/>
        </w:rPr>
        <w:t>rdware, Network Infrastructure C</w:t>
      </w:r>
      <w:r w:rsidRPr="000C56EF">
        <w:rPr>
          <w:rFonts w:ascii="Gill Sans MT" w:hAnsi="Gill Sans MT"/>
          <w:color w:val="auto"/>
          <w:sz w:val="24"/>
          <w:szCs w:val="24"/>
        </w:rPr>
        <w:t>omponents</w:t>
      </w:r>
      <w:bookmarkEnd w:id="111"/>
    </w:p>
    <w:p w:rsidR="00541CCE" w:rsidRDefault="00541CCE" w:rsidP="00127522">
      <w:pPr>
        <w:ind w:left="720"/>
        <w:rPr>
          <w:highlight w:val="yellow"/>
        </w:rPr>
      </w:pPr>
    </w:p>
    <w:p w:rsidR="000C56EF" w:rsidRPr="007F726D" w:rsidRDefault="003559A3" w:rsidP="003559A3">
      <w:pPr>
        <w:spacing w:line="360" w:lineRule="auto"/>
        <w:ind w:left="720"/>
        <w:jc w:val="both"/>
        <w:rPr>
          <w:rFonts w:ascii="Gill Sans MT" w:hAnsi="Gill Sans MT"/>
          <w:sz w:val="24"/>
        </w:rPr>
      </w:pPr>
      <w:r w:rsidRPr="007F726D">
        <w:rPr>
          <w:rFonts w:ascii="Gill Sans MT" w:hAnsi="Gill Sans MT"/>
          <w:sz w:val="24"/>
        </w:rPr>
        <w:t xml:space="preserve">The </w:t>
      </w:r>
      <w:r>
        <w:rPr>
          <w:rFonts w:ascii="Gill Sans MT" w:hAnsi="Gill Sans MT"/>
          <w:sz w:val="24"/>
        </w:rPr>
        <w:t>CCMC</w:t>
      </w:r>
      <w:r w:rsidRPr="007F726D">
        <w:rPr>
          <w:rFonts w:ascii="Gill Sans MT" w:hAnsi="Gill Sans MT"/>
          <w:sz w:val="24"/>
        </w:rPr>
        <w:t xml:space="preserve"> has been into computerization activities since long and has been implementing eGovernance applications. The </w:t>
      </w:r>
      <w:r>
        <w:rPr>
          <w:rFonts w:ascii="Gill Sans MT" w:hAnsi="Gill Sans MT"/>
          <w:sz w:val="24"/>
        </w:rPr>
        <w:t>CCMC</w:t>
      </w:r>
      <w:r w:rsidRPr="007F726D">
        <w:rPr>
          <w:rFonts w:ascii="Gill Sans MT" w:hAnsi="Gill Sans MT"/>
          <w:sz w:val="24"/>
        </w:rPr>
        <w:t xml:space="preserve"> has set up a data centre at </w:t>
      </w:r>
      <w:r>
        <w:rPr>
          <w:rFonts w:ascii="Gill Sans MT" w:hAnsi="Gill Sans MT"/>
          <w:sz w:val="24"/>
        </w:rPr>
        <w:t>Coimbatore</w:t>
      </w:r>
      <w:r w:rsidRPr="007F726D">
        <w:rPr>
          <w:rFonts w:ascii="Gill Sans MT" w:hAnsi="Gill Sans MT"/>
          <w:sz w:val="24"/>
        </w:rPr>
        <w:t xml:space="preserve"> and is equipped with few servers and network components with bandwidth connectivity.  These servers and network components are procured on need basis. </w:t>
      </w:r>
    </w:p>
    <w:p w:rsidR="003559A3" w:rsidRPr="000C56EF" w:rsidRDefault="00AE5FC7" w:rsidP="00AE5FC7">
      <w:pPr>
        <w:pStyle w:val="Heading3"/>
        <w:tabs>
          <w:tab w:val="clear" w:pos="1080"/>
        </w:tabs>
        <w:ind w:firstLine="0"/>
        <w:rPr>
          <w:rFonts w:ascii="Gill Sans MT" w:hAnsi="Gill Sans MT"/>
          <w:color w:val="auto"/>
          <w:sz w:val="24"/>
          <w:szCs w:val="24"/>
        </w:rPr>
      </w:pPr>
      <w:bookmarkStart w:id="112" w:name="_Toc320986112"/>
      <w:r w:rsidRPr="000C56EF">
        <w:rPr>
          <w:rFonts w:ascii="Gill Sans MT" w:hAnsi="Gill Sans MT"/>
          <w:color w:val="auto"/>
          <w:sz w:val="24"/>
          <w:szCs w:val="24"/>
        </w:rPr>
        <w:t>Network / Server Architecture (</w:t>
      </w:r>
      <w:r w:rsidR="003559A3" w:rsidRPr="000C56EF">
        <w:rPr>
          <w:rFonts w:ascii="Gill Sans MT" w:hAnsi="Gill Sans MT"/>
          <w:color w:val="auto"/>
          <w:sz w:val="24"/>
          <w:szCs w:val="24"/>
        </w:rPr>
        <w:t>Existing</w:t>
      </w:r>
      <w:r w:rsidRPr="000C56EF">
        <w:rPr>
          <w:rFonts w:ascii="Gill Sans MT" w:hAnsi="Gill Sans MT"/>
          <w:color w:val="auto"/>
          <w:sz w:val="24"/>
          <w:szCs w:val="24"/>
        </w:rPr>
        <w:t>)</w:t>
      </w:r>
      <w:r w:rsidR="003559A3" w:rsidRPr="000C56EF">
        <w:rPr>
          <w:rFonts w:ascii="Gill Sans MT" w:hAnsi="Gill Sans MT"/>
          <w:color w:val="auto"/>
          <w:sz w:val="24"/>
          <w:szCs w:val="24"/>
        </w:rPr>
        <w:t>:</w:t>
      </w:r>
      <w:bookmarkEnd w:id="112"/>
    </w:p>
    <w:p w:rsidR="00317732" w:rsidRDefault="00317732" w:rsidP="003559A3">
      <w:pPr>
        <w:spacing w:line="360" w:lineRule="auto"/>
        <w:ind w:left="720"/>
        <w:jc w:val="both"/>
        <w:rPr>
          <w:rFonts w:ascii="Gill Sans MT" w:hAnsi="Gill Sans MT"/>
          <w:sz w:val="24"/>
        </w:rPr>
      </w:pPr>
    </w:p>
    <w:p w:rsidR="003559A3" w:rsidRPr="007F726D" w:rsidRDefault="003559A3" w:rsidP="003559A3">
      <w:pPr>
        <w:spacing w:line="360" w:lineRule="auto"/>
        <w:ind w:left="720"/>
        <w:jc w:val="both"/>
        <w:rPr>
          <w:rFonts w:ascii="Gill Sans MT" w:hAnsi="Gill Sans MT"/>
          <w:sz w:val="24"/>
        </w:rPr>
      </w:pPr>
      <w:r w:rsidRPr="007F726D">
        <w:rPr>
          <w:rFonts w:ascii="Gill Sans MT" w:hAnsi="Gill Sans MT"/>
          <w:sz w:val="24"/>
        </w:rPr>
        <w:t xml:space="preserve">The existing IT infrastructure available centrally at </w:t>
      </w:r>
      <w:r w:rsidR="003165DE">
        <w:rPr>
          <w:rFonts w:ascii="Gill Sans MT" w:hAnsi="Gill Sans MT"/>
          <w:sz w:val="24"/>
        </w:rPr>
        <w:t>SDC</w:t>
      </w:r>
      <w:r w:rsidRPr="007F726D">
        <w:rPr>
          <w:rFonts w:ascii="Gill Sans MT" w:hAnsi="Gill Sans MT"/>
          <w:sz w:val="24"/>
        </w:rPr>
        <w:t xml:space="preserve"> which on upgradation can be made use of for deployment of the centralized State Level </w:t>
      </w:r>
      <w:r>
        <w:rPr>
          <w:rFonts w:ascii="Gill Sans MT" w:hAnsi="Gill Sans MT"/>
          <w:sz w:val="24"/>
        </w:rPr>
        <w:t>Solution</w:t>
      </w:r>
      <w:r w:rsidRPr="007F726D">
        <w:rPr>
          <w:rFonts w:ascii="Gill Sans MT" w:hAnsi="Gill Sans MT"/>
          <w:sz w:val="24"/>
        </w:rPr>
        <w:t>.  Further this can be accessed by all the</w:t>
      </w:r>
      <w:r>
        <w:rPr>
          <w:rFonts w:ascii="Gill Sans MT" w:hAnsi="Gill Sans MT"/>
          <w:sz w:val="24"/>
        </w:rPr>
        <w:t xml:space="preserve"> ULBs in the state through the </w:t>
      </w:r>
      <w:r w:rsidR="00317732">
        <w:rPr>
          <w:rFonts w:ascii="Gill Sans MT" w:hAnsi="Gill Sans MT"/>
          <w:sz w:val="24"/>
        </w:rPr>
        <w:t>TN</w:t>
      </w:r>
      <w:r w:rsidRPr="007F726D">
        <w:rPr>
          <w:rFonts w:ascii="Gill Sans MT" w:hAnsi="Gill Sans MT"/>
          <w:sz w:val="24"/>
        </w:rPr>
        <w:t>SWAN already available.</w:t>
      </w:r>
    </w:p>
    <w:p w:rsidR="003559A3" w:rsidRPr="007F726D" w:rsidRDefault="003559A3" w:rsidP="003559A3">
      <w:pPr>
        <w:spacing w:line="360" w:lineRule="auto"/>
        <w:ind w:left="720"/>
        <w:jc w:val="both"/>
        <w:rPr>
          <w:rFonts w:ascii="Gill Sans MT" w:hAnsi="Gill Sans MT"/>
          <w:sz w:val="24"/>
        </w:rPr>
      </w:pPr>
      <w:r>
        <w:rPr>
          <w:rFonts w:ascii="Gill Sans MT" w:hAnsi="Gill Sans MT"/>
          <w:sz w:val="24"/>
        </w:rPr>
        <w:t xml:space="preserve">CCMC has </w:t>
      </w:r>
      <w:r w:rsidRPr="007F726D">
        <w:rPr>
          <w:rFonts w:ascii="Gill Sans MT" w:hAnsi="Gill Sans MT"/>
          <w:sz w:val="24"/>
        </w:rPr>
        <w:t>Desktops, UPS, Printer and Scanners for their operations.</w:t>
      </w:r>
    </w:p>
    <w:p w:rsidR="003559A3" w:rsidRDefault="003559A3" w:rsidP="003559A3">
      <w:pPr>
        <w:spacing w:line="360" w:lineRule="auto"/>
        <w:ind w:left="720"/>
        <w:jc w:val="both"/>
        <w:rPr>
          <w:rFonts w:ascii="Gill Sans MT" w:hAnsi="Gill Sans MT"/>
          <w:sz w:val="24"/>
        </w:rPr>
      </w:pPr>
      <w:r w:rsidRPr="007F726D">
        <w:rPr>
          <w:rFonts w:ascii="Gill Sans MT" w:hAnsi="Gill Sans MT"/>
          <w:sz w:val="24"/>
        </w:rPr>
        <w:t xml:space="preserve">The server and network equipment details presently existing in the </w:t>
      </w:r>
      <w:r>
        <w:rPr>
          <w:rFonts w:ascii="Gill Sans MT" w:hAnsi="Gill Sans MT"/>
          <w:sz w:val="24"/>
        </w:rPr>
        <w:t>CCMC</w:t>
      </w:r>
      <w:r w:rsidRPr="007F726D">
        <w:rPr>
          <w:rFonts w:ascii="Gill Sans MT" w:hAnsi="Gill Sans MT"/>
          <w:sz w:val="24"/>
        </w:rPr>
        <w:t xml:space="preserve"> data centre</w:t>
      </w:r>
      <w:r>
        <w:rPr>
          <w:rFonts w:ascii="Gill Sans MT" w:hAnsi="Gill Sans MT"/>
          <w:sz w:val="24"/>
        </w:rPr>
        <w:t xml:space="preserve">and the sections of the CCMC </w:t>
      </w:r>
      <w:r w:rsidRPr="007F726D">
        <w:rPr>
          <w:rFonts w:ascii="Gill Sans MT" w:hAnsi="Gill Sans MT"/>
          <w:sz w:val="24"/>
        </w:rPr>
        <w:t>are as below;</w:t>
      </w:r>
    </w:p>
    <w:p w:rsidR="00144869" w:rsidRPr="00144869" w:rsidRDefault="00144869" w:rsidP="003559A3">
      <w:pPr>
        <w:spacing w:line="360" w:lineRule="auto"/>
        <w:ind w:left="720"/>
        <w:jc w:val="both"/>
        <w:rPr>
          <w:rFonts w:ascii="Gill Sans MT" w:hAnsi="Gill Sans MT"/>
          <w:b/>
          <w:sz w:val="24"/>
        </w:rPr>
      </w:pPr>
      <w:r w:rsidRPr="00144869">
        <w:rPr>
          <w:rFonts w:ascii="Gill Sans MT" w:hAnsi="Gill Sans MT"/>
          <w:b/>
          <w:sz w:val="24"/>
        </w:rPr>
        <w:t>Table 14: Details of Hardware, Network &amp; Infrastructure (Existing)</w:t>
      </w:r>
    </w:p>
    <w:tbl>
      <w:tblPr>
        <w:tblStyle w:val="LightGrid-Accent3"/>
        <w:tblW w:w="0" w:type="auto"/>
        <w:tblLayout w:type="fixed"/>
        <w:tblLook w:val="04A0"/>
      </w:tblPr>
      <w:tblGrid>
        <w:gridCol w:w="918"/>
        <w:gridCol w:w="1530"/>
        <w:gridCol w:w="900"/>
        <w:gridCol w:w="1890"/>
        <w:gridCol w:w="1080"/>
        <w:gridCol w:w="990"/>
        <w:gridCol w:w="1350"/>
        <w:gridCol w:w="918"/>
      </w:tblGrid>
      <w:tr w:rsidR="000C56EF" w:rsidRPr="001E6FE4" w:rsidTr="000C56EF">
        <w:trPr>
          <w:cnfStyle w:val="100000000000"/>
        </w:trPr>
        <w:tc>
          <w:tcPr>
            <w:cnfStyle w:val="001000000000"/>
            <w:tcW w:w="918" w:type="dxa"/>
          </w:tcPr>
          <w:p w:rsidR="000C56EF" w:rsidRPr="001E6FE4" w:rsidRDefault="000C56EF" w:rsidP="004A2806">
            <w:pPr>
              <w:jc w:val="center"/>
              <w:rPr>
                <w:rFonts w:ascii="Gill Sans MT" w:hAnsi="Gill Sans MT"/>
                <w:b w:val="0"/>
                <w:sz w:val="24"/>
                <w:szCs w:val="24"/>
              </w:rPr>
            </w:pPr>
            <w:r w:rsidRPr="001E6FE4">
              <w:rPr>
                <w:rFonts w:ascii="Gill Sans MT" w:hAnsi="Gill Sans MT"/>
                <w:sz w:val="24"/>
                <w:szCs w:val="24"/>
              </w:rPr>
              <w:t>S. No.</w:t>
            </w:r>
          </w:p>
        </w:tc>
        <w:tc>
          <w:tcPr>
            <w:tcW w:w="1530" w:type="dxa"/>
          </w:tcPr>
          <w:p w:rsidR="000C56EF" w:rsidRPr="001E6FE4" w:rsidRDefault="000C56EF" w:rsidP="004A2806">
            <w:pPr>
              <w:jc w:val="center"/>
              <w:cnfStyle w:val="100000000000"/>
              <w:rPr>
                <w:rFonts w:ascii="Gill Sans MT" w:hAnsi="Gill Sans MT"/>
                <w:b w:val="0"/>
                <w:sz w:val="24"/>
                <w:szCs w:val="24"/>
              </w:rPr>
            </w:pPr>
            <w:r>
              <w:rPr>
                <w:rFonts w:ascii="Gill Sans MT" w:hAnsi="Gill Sans MT"/>
                <w:sz w:val="24"/>
                <w:szCs w:val="24"/>
              </w:rPr>
              <w:t>Description</w:t>
            </w:r>
          </w:p>
        </w:tc>
        <w:tc>
          <w:tcPr>
            <w:tcW w:w="900" w:type="dxa"/>
          </w:tcPr>
          <w:p w:rsidR="000C56EF" w:rsidRPr="001E6FE4" w:rsidRDefault="000C56EF" w:rsidP="004A2806">
            <w:pPr>
              <w:jc w:val="center"/>
              <w:cnfStyle w:val="100000000000"/>
              <w:rPr>
                <w:rFonts w:ascii="Gill Sans MT" w:hAnsi="Gill Sans MT"/>
                <w:b w:val="0"/>
                <w:sz w:val="24"/>
                <w:szCs w:val="24"/>
              </w:rPr>
            </w:pPr>
            <w:r>
              <w:rPr>
                <w:rFonts w:ascii="Gill Sans MT" w:hAnsi="Gill Sans MT"/>
                <w:sz w:val="24"/>
                <w:szCs w:val="24"/>
              </w:rPr>
              <w:t>Quantity</w:t>
            </w:r>
          </w:p>
        </w:tc>
        <w:tc>
          <w:tcPr>
            <w:tcW w:w="1890" w:type="dxa"/>
          </w:tcPr>
          <w:p w:rsidR="000C56EF" w:rsidRPr="001E6FE4" w:rsidRDefault="000C56EF" w:rsidP="004A2806">
            <w:pPr>
              <w:jc w:val="center"/>
              <w:cnfStyle w:val="100000000000"/>
              <w:rPr>
                <w:rFonts w:ascii="Gill Sans MT" w:hAnsi="Gill Sans MT"/>
                <w:b w:val="0"/>
                <w:sz w:val="24"/>
                <w:szCs w:val="24"/>
              </w:rPr>
            </w:pPr>
            <w:r>
              <w:rPr>
                <w:rFonts w:ascii="Gill Sans MT" w:hAnsi="Gill Sans MT"/>
                <w:sz w:val="24"/>
                <w:szCs w:val="24"/>
              </w:rPr>
              <w:t>Make / Model and Technical Specifications</w:t>
            </w:r>
          </w:p>
        </w:tc>
        <w:tc>
          <w:tcPr>
            <w:tcW w:w="1080" w:type="dxa"/>
          </w:tcPr>
          <w:p w:rsidR="000C56EF" w:rsidRPr="001E6FE4" w:rsidRDefault="000C56EF" w:rsidP="004A2806">
            <w:pPr>
              <w:jc w:val="center"/>
              <w:cnfStyle w:val="100000000000"/>
              <w:rPr>
                <w:rFonts w:ascii="Gill Sans MT" w:hAnsi="Gill Sans MT"/>
                <w:b w:val="0"/>
                <w:sz w:val="24"/>
                <w:szCs w:val="24"/>
              </w:rPr>
            </w:pPr>
            <w:r w:rsidRPr="001E6FE4">
              <w:rPr>
                <w:rFonts w:ascii="Gill Sans MT" w:hAnsi="Gill Sans MT"/>
                <w:sz w:val="24"/>
                <w:szCs w:val="24"/>
              </w:rPr>
              <w:t xml:space="preserve">Age of the </w:t>
            </w:r>
            <w:r>
              <w:rPr>
                <w:rFonts w:ascii="Gill Sans MT" w:hAnsi="Gill Sans MT"/>
                <w:sz w:val="24"/>
                <w:szCs w:val="24"/>
              </w:rPr>
              <w:t>hardwa</w:t>
            </w:r>
            <w:r>
              <w:rPr>
                <w:rFonts w:ascii="Gill Sans MT" w:hAnsi="Gill Sans MT"/>
                <w:sz w:val="24"/>
                <w:szCs w:val="24"/>
              </w:rPr>
              <w:lastRenderedPageBreak/>
              <w:t>re component (In Years)</w:t>
            </w:r>
          </w:p>
        </w:tc>
        <w:tc>
          <w:tcPr>
            <w:tcW w:w="990" w:type="dxa"/>
          </w:tcPr>
          <w:p w:rsidR="000C56EF" w:rsidRPr="001E6FE4" w:rsidRDefault="000C56EF" w:rsidP="004A2806">
            <w:pPr>
              <w:jc w:val="center"/>
              <w:cnfStyle w:val="100000000000"/>
              <w:rPr>
                <w:rFonts w:ascii="Gill Sans MT" w:hAnsi="Gill Sans MT"/>
                <w:b w:val="0"/>
                <w:sz w:val="24"/>
                <w:szCs w:val="24"/>
              </w:rPr>
            </w:pPr>
            <w:r w:rsidRPr="001E6FE4">
              <w:rPr>
                <w:rFonts w:ascii="Gill Sans MT" w:hAnsi="Gill Sans MT"/>
                <w:sz w:val="24"/>
                <w:szCs w:val="24"/>
              </w:rPr>
              <w:lastRenderedPageBreak/>
              <w:t xml:space="preserve">No. of concurrent </w:t>
            </w:r>
            <w:r w:rsidRPr="001E6FE4">
              <w:rPr>
                <w:rFonts w:ascii="Gill Sans MT" w:hAnsi="Gill Sans MT"/>
                <w:sz w:val="24"/>
                <w:szCs w:val="24"/>
              </w:rPr>
              <w:lastRenderedPageBreak/>
              <w:t>users</w:t>
            </w:r>
            <w:r>
              <w:rPr>
                <w:rFonts w:ascii="Gill Sans MT" w:hAnsi="Gill Sans MT"/>
                <w:sz w:val="24"/>
                <w:szCs w:val="24"/>
              </w:rPr>
              <w:t xml:space="preserve"> during peak hours</w:t>
            </w:r>
          </w:p>
        </w:tc>
        <w:tc>
          <w:tcPr>
            <w:tcW w:w="1350" w:type="dxa"/>
          </w:tcPr>
          <w:p w:rsidR="000C56EF" w:rsidRPr="001E6FE4" w:rsidRDefault="000C56EF" w:rsidP="004A2806">
            <w:pPr>
              <w:jc w:val="center"/>
              <w:cnfStyle w:val="100000000000"/>
              <w:rPr>
                <w:rFonts w:ascii="Gill Sans MT" w:hAnsi="Gill Sans MT"/>
                <w:b w:val="0"/>
                <w:sz w:val="24"/>
                <w:szCs w:val="24"/>
              </w:rPr>
            </w:pPr>
            <w:r>
              <w:rPr>
                <w:rFonts w:ascii="Gill Sans MT" w:hAnsi="Gill Sans MT"/>
                <w:sz w:val="24"/>
                <w:szCs w:val="24"/>
              </w:rPr>
              <w:lastRenderedPageBreak/>
              <w:t>High Availability (Y/N)</w:t>
            </w:r>
          </w:p>
        </w:tc>
        <w:tc>
          <w:tcPr>
            <w:tcW w:w="918" w:type="dxa"/>
          </w:tcPr>
          <w:p w:rsidR="000C56EF" w:rsidRPr="001E6FE4" w:rsidRDefault="000C56EF" w:rsidP="004A2806">
            <w:pPr>
              <w:jc w:val="center"/>
              <w:cnfStyle w:val="100000000000"/>
              <w:rPr>
                <w:rFonts w:ascii="Gill Sans MT" w:hAnsi="Gill Sans MT"/>
                <w:b w:val="0"/>
                <w:sz w:val="24"/>
                <w:szCs w:val="24"/>
              </w:rPr>
            </w:pPr>
            <w:r>
              <w:rPr>
                <w:rFonts w:ascii="Gill Sans MT" w:hAnsi="Gill Sans MT"/>
                <w:sz w:val="24"/>
                <w:szCs w:val="24"/>
              </w:rPr>
              <w:t>Needs Upgr</w:t>
            </w:r>
            <w:r>
              <w:rPr>
                <w:rFonts w:ascii="Gill Sans MT" w:hAnsi="Gill Sans MT"/>
                <w:sz w:val="24"/>
                <w:szCs w:val="24"/>
              </w:rPr>
              <w:lastRenderedPageBreak/>
              <w:t>adation / Replacement? (U/R</w:t>
            </w:r>
            <w:r w:rsidRPr="001E6FE4">
              <w:rPr>
                <w:rFonts w:ascii="Gill Sans MT" w:hAnsi="Gill Sans MT"/>
                <w:sz w:val="24"/>
                <w:szCs w:val="24"/>
              </w:rPr>
              <w:t>)</w:t>
            </w:r>
          </w:p>
        </w:tc>
      </w:tr>
      <w:tr w:rsidR="000C56EF" w:rsidRPr="001E6FE4" w:rsidTr="000C56EF">
        <w:trPr>
          <w:cnfStyle w:val="000000100000"/>
        </w:trPr>
        <w:tc>
          <w:tcPr>
            <w:cnfStyle w:val="001000000000"/>
            <w:tcW w:w="9576" w:type="dxa"/>
            <w:gridSpan w:val="8"/>
          </w:tcPr>
          <w:p w:rsidR="000C56EF" w:rsidRPr="00B955CA" w:rsidRDefault="000C56EF" w:rsidP="004A2806">
            <w:pPr>
              <w:rPr>
                <w:rFonts w:ascii="Gill Sans MT" w:hAnsi="Gill Sans MT"/>
                <w:b w:val="0"/>
                <w:sz w:val="24"/>
                <w:szCs w:val="24"/>
              </w:rPr>
            </w:pPr>
            <w:r w:rsidRPr="00B955CA">
              <w:rPr>
                <w:rFonts w:ascii="Gill Sans MT" w:hAnsi="Gill Sans MT"/>
                <w:sz w:val="24"/>
                <w:szCs w:val="24"/>
              </w:rPr>
              <w:lastRenderedPageBreak/>
              <w:t>Servers</w:t>
            </w:r>
          </w:p>
        </w:tc>
      </w:tr>
      <w:tr w:rsidR="000C56EF" w:rsidRPr="001E6FE4" w:rsidTr="000C56EF">
        <w:trPr>
          <w:cnfStyle w:val="000000010000"/>
        </w:trPr>
        <w:tc>
          <w:tcPr>
            <w:cnfStyle w:val="001000000000"/>
            <w:tcW w:w="918" w:type="dxa"/>
          </w:tcPr>
          <w:p w:rsidR="000C56EF" w:rsidRPr="001E6FE4" w:rsidRDefault="000C56EF" w:rsidP="00154313">
            <w:pPr>
              <w:pStyle w:val="ListParagraph"/>
              <w:numPr>
                <w:ilvl w:val="0"/>
                <w:numId w:val="34"/>
              </w:numPr>
              <w:rPr>
                <w:rFonts w:ascii="Gill Sans MT" w:hAnsi="Gill Sans MT"/>
                <w:sz w:val="24"/>
                <w:szCs w:val="24"/>
              </w:rPr>
            </w:pPr>
          </w:p>
        </w:tc>
        <w:tc>
          <w:tcPr>
            <w:tcW w:w="1530" w:type="dxa"/>
          </w:tcPr>
          <w:p w:rsidR="000C56EF" w:rsidRPr="001E6FE4" w:rsidRDefault="000C56EF" w:rsidP="004A2806">
            <w:pPr>
              <w:cnfStyle w:val="000000010000"/>
              <w:rPr>
                <w:rFonts w:ascii="Gill Sans MT" w:hAnsi="Gill Sans MT"/>
                <w:sz w:val="24"/>
                <w:szCs w:val="24"/>
              </w:rPr>
            </w:pPr>
            <w:r>
              <w:rPr>
                <w:rFonts w:ascii="Gill Sans MT" w:hAnsi="Gill Sans MT"/>
                <w:sz w:val="24"/>
                <w:szCs w:val="24"/>
              </w:rPr>
              <w:t>Application Server</w:t>
            </w:r>
          </w:p>
        </w:tc>
        <w:tc>
          <w:tcPr>
            <w:tcW w:w="900" w:type="dxa"/>
          </w:tcPr>
          <w:p w:rsidR="000C56EF" w:rsidRPr="001E6FE4" w:rsidRDefault="000C56EF" w:rsidP="004A2806">
            <w:pPr>
              <w:cnfStyle w:val="000000010000"/>
              <w:rPr>
                <w:rFonts w:ascii="Gill Sans MT" w:hAnsi="Gill Sans MT"/>
                <w:sz w:val="24"/>
                <w:szCs w:val="24"/>
              </w:rPr>
            </w:pPr>
            <w:r>
              <w:rPr>
                <w:rFonts w:ascii="Gill Sans MT" w:hAnsi="Gill Sans MT"/>
                <w:sz w:val="24"/>
                <w:szCs w:val="24"/>
              </w:rPr>
              <w:t>1</w:t>
            </w:r>
          </w:p>
        </w:tc>
        <w:tc>
          <w:tcPr>
            <w:tcW w:w="1890" w:type="dxa"/>
          </w:tcPr>
          <w:p w:rsidR="000C56EF" w:rsidRPr="001E6FE4" w:rsidRDefault="000C56EF" w:rsidP="004A2806">
            <w:pPr>
              <w:cnfStyle w:val="000000010000"/>
              <w:rPr>
                <w:rFonts w:ascii="Gill Sans MT" w:hAnsi="Gill Sans MT"/>
                <w:sz w:val="24"/>
                <w:szCs w:val="24"/>
              </w:rPr>
            </w:pPr>
            <w:r>
              <w:rPr>
                <w:rFonts w:ascii="Gill Sans MT" w:hAnsi="Gill Sans MT"/>
                <w:sz w:val="24"/>
                <w:szCs w:val="24"/>
              </w:rPr>
              <w:t>HP Proliant DL 360G</w:t>
            </w:r>
          </w:p>
        </w:tc>
        <w:tc>
          <w:tcPr>
            <w:tcW w:w="1080" w:type="dxa"/>
          </w:tcPr>
          <w:p w:rsidR="000C56EF" w:rsidRPr="001E6FE4" w:rsidRDefault="000C56EF" w:rsidP="004A2806">
            <w:pPr>
              <w:cnfStyle w:val="000000010000"/>
              <w:rPr>
                <w:rFonts w:ascii="Gill Sans MT" w:hAnsi="Gill Sans MT"/>
                <w:sz w:val="24"/>
                <w:szCs w:val="24"/>
              </w:rPr>
            </w:pPr>
            <w:r>
              <w:rPr>
                <w:rFonts w:ascii="Gill Sans MT" w:hAnsi="Gill Sans MT"/>
                <w:sz w:val="24"/>
                <w:szCs w:val="24"/>
              </w:rPr>
              <w:t>4 Years</w:t>
            </w:r>
          </w:p>
        </w:tc>
        <w:tc>
          <w:tcPr>
            <w:tcW w:w="990" w:type="dxa"/>
          </w:tcPr>
          <w:p w:rsidR="000C56EF" w:rsidRPr="001E6FE4" w:rsidRDefault="000C56EF" w:rsidP="004A2806">
            <w:pPr>
              <w:cnfStyle w:val="000000010000"/>
              <w:rPr>
                <w:rFonts w:ascii="Gill Sans MT" w:hAnsi="Gill Sans MT"/>
                <w:sz w:val="24"/>
                <w:szCs w:val="24"/>
              </w:rPr>
            </w:pPr>
          </w:p>
        </w:tc>
        <w:tc>
          <w:tcPr>
            <w:tcW w:w="1350" w:type="dxa"/>
          </w:tcPr>
          <w:p w:rsidR="000C56EF" w:rsidRPr="001E6FE4" w:rsidRDefault="000C56EF" w:rsidP="004A2806">
            <w:pPr>
              <w:cnfStyle w:val="000000010000"/>
              <w:rPr>
                <w:rFonts w:ascii="Gill Sans MT" w:hAnsi="Gill Sans MT"/>
                <w:sz w:val="24"/>
                <w:szCs w:val="24"/>
              </w:rPr>
            </w:pPr>
            <w:r>
              <w:rPr>
                <w:rFonts w:ascii="Gill Sans MT" w:hAnsi="Gill Sans MT"/>
                <w:sz w:val="24"/>
                <w:szCs w:val="24"/>
              </w:rPr>
              <w:t>N</w:t>
            </w:r>
          </w:p>
        </w:tc>
        <w:tc>
          <w:tcPr>
            <w:tcW w:w="918" w:type="dxa"/>
          </w:tcPr>
          <w:p w:rsidR="000C56EF" w:rsidRPr="001E6FE4" w:rsidRDefault="000C56EF" w:rsidP="004A2806">
            <w:pPr>
              <w:cnfStyle w:val="000000010000"/>
              <w:rPr>
                <w:rFonts w:ascii="Gill Sans MT" w:hAnsi="Gill Sans MT"/>
                <w:sz w:val="24"/>
                <w:szCs w:val="24"/>
              </w:rPr>
            </w:pPr>
            <w:r>
              <w:rPr>
                <w:rFonts w:ascii="Gill Sans MT" w:hAnsi="Gill Sans MT"/>
                <w:sz w:val="24"/>
                <w:szCs w:val="24"/>
              </w:rPr>
              <w:t>R</w:t>
            </w:r>
          </w:p>
        </w:tc>
      </w:tr>
      <w:tr w:rsidR="000C56EF" w:rsidRPr="001E6FE4" w:rsidTr="000C56EF">
        <w:trPr>
          <w:cnfStyle w:val="000000100000"/>
        </w:trPr>
        <w:tc>
          <w:tcPr>
            <w:cnfStyle w:val="001000000000"/>
            <w:tcW w:w="918" w:type="dxa"/>
          </w:tcPr>
          <w:p w:rsidR="000C56EF" w:rsidRPr="001E6FE4" w:rsidRDefault="000C56EF" w:rsidP="00154313">
            <w:pPr>
              <w:pStyle w:val="ListParagraph"/>
              <w:numPr>
                <w:ilvl w:val="0"/>
                <w:numId w:val="34"/>
              </w:numPr>
              <w:rPr>
                <w:rFonts w:ascii="Gill Sans MT" w:hAnsi="Gill Sans MT"/>
                <w:sz w:val="24"/>
                <w:szCs w:val="24"/>
              </w:rPr>
            </w:pPr>
          </w:p>
        </w:tc>
        <w:tc>
          <w:tcPr>
            <w:tcW w:w="1530" w:type="dxa"/>
          </w:tcPr>
          <w:p w:rsidR="000C56EF" w:rsidRPr="001E6FE4" w:rsidRDefault="000C56EF" w:rsidP="004A2806">
            <w:pPr>
              <w:cnfStyle w:val="000000100000"/>
              <w:rPr>
                <w:rFonts w:ascii="Gill Sans MT" w:hAnsi="Gill Sans MT"/>
                <w:sz w:val="24"/>
                <w:szCs w:val="24"/>
              </w:rPr>
            </w:pPr>
            <w:r>
              <w:rPr>
                <w:rFonts w:ascii="Gill Sans MT" w:hAnsi="Gill Sans MT"/>
                <w:sz w:val="24"/>
                <w:szCs w:val="24"/>
              </w:rPr>
              <w:t>Database Server</w:t>
            </w:r>
          </w:p>
        </w:tc>
        <w:tc>
          <w:tcPr>
            <w:tcW w:w="900" w:type="dxa"/>
          </w:tcPr>
          <w:p w:rsidR="000C56EF" w:rsidRPr="001E6FE4" w:rsidRDefault="000C56EF" w:rsidP="004A2806">
            <w:pPr>
              <w:cnfStyle w:val="000000100000"/>
              <w:rPr>
                <w:rFonts w:ascii="Gill Sans MT" w:hAnsi="Gill Sans MT"/>
                <w:sz w:val="24"/>
                <w:szCs w:val="24"/>
              </w:rPr>
            </w:pPr>
            <w:r>
              <w:rPr>
                <w:rFonts w:ascii="Gill Sans MT" w:hAnsi="Gill Sans MT"/>
                <w:sz w:val="24"/>
                <w:szCs w:val="24"/>
              </w:rPr>
              <w:t>1</w:t>
            </w:r>
          </w:p>
        </w:tc>
        <w:tc>
          <w:tcPr>
            <w:tcW w:w="1890" w:type="dxa"/>
          </w:tcPr>
          <w:p w:rsidR="000C56EF" w:rsidRPr="001E6FE4" w:rsidRDefault="000C56EF" w:rsidP="004A2806">
            <w:pPr>
              <w:cnfStyle w:val="000000100000"/>
              <w:rPr>
                <w:rFonts w:ascii="Gill Sans MT" w:hAnsi="Gill Sans MT"/>
                <w:sz w:val="24"/>
                <w:szCs w:val="24"/>
              </w:rPr>
            </w:pPr>
            <w:r>
              <w:rPr>
                <w:rFonts w:ascii="Gill Sans MT" w:hAnsi="Gill Sans MT"/>
                <w:sz w:val="24"/>
                <w:szCs w:val="24"/>
              </w:rPr>
              <w:t>HP Proliant DL 180</w:t>
            </w:r>
          </w:p>
        </w:tc>
        <w:tc>
          <w:tcPr>
            <w:tcW w:w="1080" w:type="dxa"/>
          </w:tcPr>
          <w:p w:rsidR="000C56EF" w:rsidRPr="001E6FE4" w:rsidRDefault="000C56EF" w:rsidP="004A2806">
            <w:pPr>
              <w:cnfStyle w:val="000000100000"/>
              <w:rPr>
                <w:rFonts w:ascii="Gill Sans MT" w:hAnsi="Gill Sans MT"/>
                <w:sz w:val="24"/>
                <w:szCs w:val="24"/>
              </w:rPr>
            </w:pPr>
            <w:r>
              <w:rPr>
                <w:rFonts w:ascii="Gill Sans MT" w:hAnsi="Gill Sans MT"/>
                <w:sz w:val="24"/>
                <w:szCs w:val="24"/>
              </w:rPr>
              <w:t>1 Year</w:t>
            </w:r>
          </w:p>
        </w:tc>
        <w:tc>
          <w:tcPr>
            <w:tcW w:w="990" w:type="dxa"/>
          </w:tcPr>
          <w:p w:rsidR="000C56EF" w:rsidRPr="001E6FE4" w:rsidRDefault="000C56EF" w:rsidP="004A2806">
            <w:pPr>
              <w:cnfStyle w:val="000000100000"/>
              <w:rPr>
                <w:rFonts w:ascii="Gill Sans MT" w:hAnsi="Gill Sans MT"/>
                <w:sz w:val="24"/>
                <w:szCs w:val="24"/>
              </w:rPr>
            </w:pPr>
          </w:p>
        </w:tc>
        <w:tc>
          <w:tcPr>
            <w:tcW w:w="1350" w:type="dxa"/>
          </w:tcPr>
          <w:p w:rsidR="000C56EF" w:rsidRPr="001E6FE4" w:rsidRDefault="000C56EF" w:rsidP="004A2806">
            <w:pPr>
              <w:cnfStyle w:val="000000100000"/>
              <w:rPr>
                <w:rFonts w:ascii="Gill Sans MT" w:hAnsi="Gill Sans MT"/>
                <w:sz w:val="24"/>
                <w:szCs w:val="24"/>
              </w:rPr>
            </w:pPr>
            <w:r>
              <w:rPr>
                <w:rFonts w:ascii="Gill Sans MT" w:hAnsi="Gill Sans MT"/>
                <w:sz w:val="24"/>
                <w:szCs w:val="24"/>
              </w:rPr>
              <w:t>N</w:t>
            </w:r>
          </w:p>
        </w:tc>
        <w:tc>
          <w:tcPr>
            <w:tcW w:w="918" w:type="dxa"/>
          </w:tcPr>
          <w:p w:rsidR="000C56EF" w:rsidRPr="001E6FE4" w:rsidRDefault="000C56EF" w:rsidP="004A2806">
            <w:pPr>
              <w:cnfStyle w:val="000000100000"/>
              <w:rPr>
                <w:rFonts w:ascii="Gill Sans MT" w:hAnsi="Gill Sans MT"/>
                <w:sz w:val="24"/>
                <w:szCs w:val="24"/>
              </w:rPr>
            </w:pPr>
            <w:r>
              <w:rPr>
                <w:rFonts w:ascii="Gill Sans MT" w:hAnsi="Gill Sans MT"/>
                <w:sz w:val="24"/>
                <w:szCs w:val="24"/>
              </w:rPr>
              <w:t>NA</w:t>
            </w:r>
          </w:p>
        </w:tc>
      </w:tr>
      <w:tr w:rsidR="000C56EF" w:rsidRPr="001E6FE4" w:rsidTr="000C56EF">
        <w:trPr>
          <w:cnfStyle w:val="000000010000"/>
        </w:trPr>
        <w:tc>
          <w:tcPr>
            <w:cnfStyle w:val="001000000000"/>
            <w:tcW w:w="918" w:type="dxa"/>
          </w:tcPr>
          <w:p w:rsidR="000C56EF" w:rsidRPr="001E6FE4" w:rsidRDefault="000C56EF" w:rsidP="00154313">
            <w:pPr>
              <w:pStyle w:val="ListParagraph"/>
              <w:numPr>
                <w:ilvl w:val="0"/>
                <w:numId w:val="34"/>
              </w:numPr>
              <w:rPr>
                <w:rFonts w:ascii="Gill Sans MT" w:hAnsi="Gill Sans MT"/>
                <w:sz w:val="24"/>
                <w:szCs w:val="24"/>
              </w:rPr>
            </w:pPr>
          </w:p>
        </w:tc>
        <w:tc>
          <w:tcPr>
            <w:tcW w:w="1530" w:type="dxa"/>
          </w:tcPr>
          <w:p w:rsidR="000C56EF" w:rsidRPr="001E6FE4" w:rsidRDefault="000C56EF" w:rsidP="004A2806">
            <w:pPr>
              <w:cnfStyle w:val="000000010000"/>
              <w:rPr>
                <w:rFonts w:ascii="Gill Sans MT" w:hAnsi="Gill Sans MT"/>
                <w:sz w:val="24"/>
                <w:szCs w:val="24"/>
              </w:rPr>
            </w:pPr>
            <w:r>
              <w:rPr>
                <w:rFonts w:ascii="Gill Sans MT" w:hAnsi="Gill Sans MT"/>
                <w:sz w:val="24"/>
                <w:szCs w:val="24"/>
              </w:rPr>
              <w:t>Web / Portal Server</w:t>
            </w:r>
          </w:p>
        </w:tc>
        <w:tc>
          <w:tcPr>
            <w:tcW w:w="900" w:type="dxa"/>
          </w:tcPr>
          <w:p w:rsidR="000C56EF" w:rsidRPr="001E6FE4" w:rsidRDefault="000C56EF" w:rsidP="004A2806">
            <w:pPr>
              <w:cnfStyle w:val="000000010000"/>
              <w:rPr>
                <w:rFonts w:ascii="Gill Sans MT" w:hAnsi="Gill Sans MT"/>
                <w:sz w:val="24"/>
                <w:szCs w:val="24"/>
              </w:rPr>
            </w:pPr>
            <w:r>
              <w:rPr>
                <w:rFonts w:ascii="Gill Sans MT" w:hAnsi="Gill Sans MT"/>
                <w:sz w:val="24"/>
                <w:szCs w:val="24"/>
              </w:rPr>
              <w:t>1</w:t>
            </w:r>
          </w:p>
        </w:tc>
        <w:tc>
          <w:tcPr>
            <w:tcW w:w="1890" w:type="dxa"/>
          </w:tcPr>
          <w:p w:rsidR="000C56EF" w:rsidRPr="001E6FE4" w:rsidRDefault="000C56EF" w:rsidP="004A2806">
            <w:pPr>
              <w:cnfStyle w:val="000000010000"/>
              <w:rPr>
                <w:rFonts w:ascii="Gill Sans MT" w:hAnsi="Gill Sans MT"/>
                <w:sz w:val="24"/>
                <w:szCs w:val="24"/>
              </w:rPr>
            </w:pPr>
            <w:r>
              <w:rPr>
                <w:rFonts w:ascii="Gill Sans MT" w:hAnsi="Gill Sans MT"/>
                <w:sz w:val="24"/>
                <w:szCs w:val="24"/>
              </w:rPr>
              <w:t>HP Proliant DL 360G</w:t>
            </w:r>
          </w:p>
        </w:tc>
        <w:tc>
          <w:tcPr>
            <w:tcW w:w="1080" w:type="dxa"/>
          </w:tcPr>
          <w:p w:rsidR="000C56EF" w:rsidRPr="001E6FE4" w:rsidRDefault="000C56EF" w:rsidP="004A2806">
            <w:pPr>
              <w:cnfStyle w:val="000000010000"/>
              <w:rPr>
                <w:rFonts w:ascii="Gill Sans MT" w:hAnsi="Gill Sans MT"/>
                <w:sz w:val="24"/>
                <w:szCs w:val="24"/>
              </w:rPr>
            </w:pPr>
            <w:r>
              <w:rPr>
                <w:rFonts w:ascii="Gill Sans MT" w:hAnsi="Gill Sans MT"/>
                <w:sz w:val="24"/>
                <w:szCs w:val="24"/>
              </w:rPr>
              <w:t>4 Years</w:t>
            </w:r>
          </w:p>
        </w:tc>
        <w:tc>
          <w:tcPr>
            <w:tcW w:w="990" w:type="dxa"/>
          </w:tcPr>
          <w:p w:rsidR="000C56EF" w:rsidRPr="001E6FE4" w:rsidRDefault="000C56EF" w:rsidP="004A2806">
            <w:pPr>
              <w:cnfStyle w:val="000000010000"/>
              <w:rPr>
                <w:rFonts w:ascii="Gill Sans MT" w:hAnsi="Gill Sans MT"/>
                <w:sz w:val="24"/>
                <w:szCs w:val="24"/>
              </w:rPr>
            </w:pPr>
          </w:p>
        </w:tc>
        <w:tc>
          <w:tcPr>
            <w:tcW w:w="1350" w:type="dxa"/>
          </w:tcPr>
          <w:p w:rsidR="000C56EF" w:rsidRPr="001E6FE4" w:rsidRDefault="000C56EF" w:rsidP="004A2806">
            <w:pPr>
              <w:cnfStyle w:val="000000010000"/>
              <w:rPr>
                <w:rFonts w:ascii="Gill Sans MT" w:hAnsi="Gill Sans MT"/>
                <w:sz w:val="24"/>
                <w:szCs w:val="24"/>
              </w:rPr>
            </w:pPr>
            <w:r>
              <w:rPr>
                <w:rFonts w:ascii="Gill Sans MT" w:hAnsi="Gill Sans MT"/>
                <w:sz w:val="24"/>
                <w:szCs w:val="24"/>
              </w:rPr>
              <w:t>N</w:t>
            </w:r>
          </w:p>
        </w:tc>
        <w:tc>
          <w:tcPr>
            <w:tcW w:w="918" w:type="dxa"/>
          </w:tcPr>
          <w:p w:rsidR="000C56EF" w:rsidRPr="001E6FE4" w:rsidRDefault="000C56EF" w:rsidP="004A2806">
            <w:pPr>
              <w:cnfStyle w:val="000000010000"/>
              <w:rPr>
                <w:rFonts w:ascii="Gill Sans MT" w:hAnsi="Gill Sans MT"/>
                <w:sz w:val="24"/>
                <w:szCs w:val="24"/>
              </w:rPr>
            </w:pPr>
            <w:r>
              <w:rPr>
                <w:rFonts w:ascii="Gill Sans MT" w:hAnsi="Gill Sans MT"/>
                <w:sz w:val="24"/>
                <w:szCs w:val="24"/>
              </w:rPr>
              <w:t>R</w:t>
            </w:r>
          </w:p>
        </w:tc>
      </w:tr>
      <w:tr w:rsidR="000C56EF" w:rsidRPr="001E6FE4" w:rsidTr="000C56EF">
        <w:trPr>
          <w:cnfStyle w:val="000000100000"/>
        </w:trPr>
        <w:tc>
          <w:tcPr>
            <w:cnfStyle w:val="001000000000"/>
            <w:tcW w:w="918" w:type="dxa"/>
          </w:tcPr>
          <w:p w:rsidR="000C56EF" w:rsidRPr="001E6FE4" w:rsidRDefault="000C56EF" w:rsidP="00154313">
            <w:pPr>
              <w:pStyle w:val="ListParagraph"/>
              <w:numPr>
                <w:ilvl w:val="0"/>
                <w:numId w:val="34"/>
              </w:numPr>
              <w:rPr>
                <w:rFonts w:ascii="Gill Sans MT" w:hAnsi="Gill Sans MT"/>
                <w:sz w:val="24"/>
                <w:szCs w:val="24"/>
              </w:rPr>
            </w:pPr>
          </w:p>
        </w:tc>
        <w:tc>
          <w:tcPr>
            <w:tcW w:w="1530" w:type="dxa"/>
          </w:tcPr>
          <w:p w:rsidR="000C56EF" w:rsidRDefault="000C56EF" w:rsidP="004A2806">
            <w:pPr>
              <w:cnfStyle w:val="000000100000"/>
              <w:rPr>
                <w:rFonts w:ascii="Gill Sans MT" w:hAnsi="Gill Sans MT"/>
                <w:sz w:val="24"/>
                <w:szCs w:val="24"/>
              </w:rPr>
            </w:pPr>
            <w:r>
              <w:rPr>
                <w:rFonts w:ascii="Gill Sans MT" w:hAnsi="Gill Sans MT"/>
                <w:sz w:val="24"/>
                <w:szCs w:val="24"/>
              </w:rPr>
              <w:t>File Server</w:t>
            </w:r>
          </w:p>
        </w:tc>
        <w:tc>
          <w:tcPr>
            <w:tcW w:w="900" w:type="dxa"/>
          </w:tcPr>
          <w:p w:rsidR="000C56EF" w:rsidRPr="001E6FE4" w:rsidRDefault="000C56EF" w:rsidP="004A2806">
            <w:pPr>
              <w:cnfStyle w:val="000000100000"/>
              <w:rPr>
                <w:rFonts w:ascii="Gill Sans MT" w:hAnsi="Gill Sans MT"/>
                <w:sz w:val="24"/>
                <w:szCs w:val="24"/>
              </w:rPr>
            </w:pPr>
          </w:p>
        </w:tc>
        <w:tc>
          <w:tcPr>
            <w:tcW w:w="1890" w:type="dxa"/>
          </w:tcPr>
          <w:p w:rsidR="000C56EF" w:rsidRPr="001E6FE4" w:rsidRDefault="000C56EF" w:rsidP="004A2806">
            <w:pPr>
              <w:cnfStyle w:val="000000100000"/>
              <w:rPr>
                <w:rFonts w:ascii="Gill Sans MT" w:hAnsi="Gill Sans MT"/>
                <w:sz w:val="24"/>
                <w:szCs w:val="24"/>
              </w:rPr>
            </w:pPr>
            <w:r>
              <w:rPr>
                <w:rFonts w:ascii="Gill Sans MT" w:hAnsi="Gill Sans MT"/>
                <w:sz w:val="24"/>
                <w:szCs w:val="24"/>
              </w:rPr>
              <w:t>NA</w:t>
            </w:r>
          </w:p>
        </w:tc>
        <w:tc>
          <w:tcPr>
            <w:tcW w:w="1080" w:type="dxa"/>
          </w:tcPr>
          <w:p w:rsidR="000C56EF" w:rsidRPr="001E6FE4" w:rsidRDefault="000C56EF" w:rsidP="004A2806">
            <w:pPr>
              <w:cnfStyle w:val="000000100000"/>
              <w:rPr>
                <w:rFonts w:ascii="Gill Sans MT" w:hAnsi="Gill Sans MT"/>
                <w:sz w:val="24"/>
                <w:szCs w:val="24"/>
              </w:rPr>
            </w:pPr>
          </w:p>
        </w:tc>
        <w:tc>
          <w:tcPr>
            <w:tcW w:w="990" w:type="dxa"/>
          </w:tcPr>
          <w:p w:rsidR="000C56EF" w:rsidRPr="001E6FE4" w:rsidRDefault="000C56EF" w:rsidP="004A2806">
            <w:pPr>
              <w:cnfStyle w:val="000000100000"/>
              <w:rPr>
                <w:rFonts w:ascii="Gill Sans MT" w:hAnsi="Gill Sans MT"/>
                <w:sz w:val="24"/>
                <w:szCs w:val="24"/>
              </w:rPr>
            </w:pPr>
          </w:p>
        </w:tc>
        <w:tc>
          <w:tcPr>
            <w:tcW w:w="1350" w:type="dxa"/>
          </w:tcPr>
          <w:p w:rsidR="000C56EF" w:rsidRPr="001E6FE4" w:rsidRDefault="000C56EF" w:rsidP="004A2806">
            <w:pPr>
              <w:cnfStyle w:val="000000100000"/>
              <w:rPr>
                <w:rFonts w:ascii="Gill Sans MT" w:hAnsi="Gill Sans MT"/>
                <w:sz w:val="24"/>
                <w:szCs w:val="24"/>
              </w:rPr>
            </w:pPr>
          </w:p>
        </w:tc>
        <w:tc>
          <w:tcPr>
            <w:tcW w:w="918" w:type="dxa"/>
          </w:tcPr>
          <w:p w:rsidR="000C56EF" w:rsidRPr="001E6FE4" w:rsidRDefault="000C56EF" w:rsidP="004A2806">
            <w:pPr>
              <w:cnfStyle w:val="000000100000"/>
              <w:rPr>
                <w:rFonts w:ascii="Gill Sans MT" w:hAnsi="Gill Sans MT"/>
                <w:sz w:val="24"/>
                <w:szCs w:val="24"/>
              </w:rPr>
            </w:pPr>
          </w:p>
        </w:tc>
      </w:tr>
      <w:tr w:rsidR="000C56EF" w:rsidRPr="001E6FE4" w:rsidTr="000C56EF">
        <w:trPr>
          <w:cnfStyle w:val="000000010000"/>
        </w:trPr>
        <w:tc>
          <w:tcPr>
            <w:cnfStyle w:val="001000000000"/>
            <w:tcW w:w="918" w:type="dxa"/>
          </w:tcPr>
          <w:p w:rsidR="000C56EF" w:rsidRPr="001E6FE4" w:rsidRDefault="000C56EF" w:rsidP="00154313">
            <w:pPr>
              <w:pStyle w:val="ListParagraph"/>
              <w:numPr>
                <w:ilvl w:val="0"/>
                <w:numId w:val="34"/>
              </w:numPr>
              <w:rPr>
                <w:rFonts w:ascii="Gill Sans MT" w:hAnsi="Gill Sans MT"/>
                <w:sz w:val="24"/>
                <w:szCs w:val="24"/>
              </w:rPr>
            </w:pPr>
          </w:p>
        </w:tc>
        <w:tc>
          <w:tcPr>
            <w:tcW w:w="1530" w:type="dxa"/>
          </w:tcPr>
          <w:p w:rsidR="000C56EF" w:rsidRDefault="000C56EF" w:rsidP="004A2806">
            <w:pPr>
              <w:cnfStyle w:val="000000010000"/>
              <w:rPr>
                <w:rFonts w:ascii="Gill Sans MT" w:hAnsi="Gill Sans MT"/>
                <w:sz w:val="24"/>
                <w:szCs w:val="24"/>
              </w:rPr>
            </w:pPr>
            <w:r>
              <w:rPr>
                <w:rFonts w:ascii="Gill Sans MT" w:hAnsi="Gill Sans MT"/>
                <w:sz w:val="24"/>
                <w:szCs w:val="24"/>
              </w:rPr>
              <w:t>Document Management Server</w:t>
            </w:r>
          </w:p>
        </w:tc>
        <w:tc>
          <w:tcPr>
            <w:tcW w:w="900" w:type="dxa"/>
          </w:tcPr>
          <w:p w:rsidR="000C56EF" w:rsidRPr="001E6FE4" w:rsidRDefault="000C56EF" w:rsidP="004A2806">
            <w:pPr>
              <w:cnfStyle w:val="000000010000"/>
              <w:rPr>
                <w:rFonts w:ascii="Gill Sans MT" w:hAnsi="Gill Sans MT"/>
                <w:sz w:val="24"/>
                <w:szCs w:val="24"/>
              </w:rPr>
            </w:pPr>
          </w:p>
        </w:tc>
        <w:tc>
          <w:tcPr>
            <w:tcW w:w="1890" w:type="dxa"/>
          </w:tcPr>
          <w:p w:rsidR="000C56EF" w:rsidRPr="001E6FE4" w:rsidRDefault="000C56EF" w:rsidP="004A2806">
            <w:pPr>
              <w:cnfStyle w:val="000000010000"/>
              <w:rPr>
                <w:rFonts w:ascii="Gill Sans MT" w:hAnsi="Gill Sans MT"/>
                <w:sz w:val="24"/>
                <w:szCs w:val="24"/>
              </w:rPr>
            </w:pPr>
            <w:r>
              <w:rPr>
                <w:rFonts w:ascii="Gill Sans MT" w:hAnsi="Gill Sans MT"/>
                <w:sz w:val="24"/>
                <w:szCs w:val="24"/>
              </w:rPr>
              <w:t>NA</w:t>
            </w:r>
          </w:p>
        </w:tc>
        <w:tc>
          <w:tcPr>
            <w:tcW w:w="1080" w:type="dxa"/>
          </w:tcPr>
          <w:p w:rsidR="000C56EF" w:rsidRPr="001E6FE4" w:rsidRDefault="000C56EF" w:rsidP="004A2806">
            <w:pPr>
              <w:cnfStyle w:val="000000010000"/>
              <w:rPr>
                <w:rFonts w:ascii="Gill Sans MT" w:hAnsi="Gill Sans MT"/>
                <w:sz w:val="24"/>
                <w:szCs w:val="24"/>
              </w:rPr>
            </w:pPr>
          </w:p>
        </w:tc>
        <w:tc>
          <w:tcPr>
            <w:tcW w:w="990" w:type="dxa"/>
          </w:tcPr>
          <w:p w:rsidR="000C56EF" w:rsidRPr="001E6FE4" w:rsidRDefault="000C56EF" w:rsidP="004A2806">
            <w:pPr>
              <w:cnfStyle w:val="000000010000"/>
              <w:rPr>
                <w:rFonts w:ascii="Gill Sans MT" w:hAnsi="Gill Sans MT"/>
                <w:sz w:val="24"/>
                <w:szCs w:val="24"/>
              </w:rPr>
            </w:pPr>
          </w:p>
        </w:tc>
        <w:tc>
          <w:tcPr>
            <w:tcW w:w="1350" w:type="dxa"/>
          </w:tcPr>
          <w:p w:rsidR="000C56EF" w:rsidRPr="001E6FE4" w:rsidRDefault="000C56EF" w:rsidP="004A2806">
            <w:pPr>
              <w:cnfStyle w:val="000000010000"/>
              <w:rPr>
                <w:rFonts w:ascii="Gill Sans MT" w:hAnsi="Gill Sans MT"/>
                <w:sz w:val="24"/>
                <w:szCs w:val="24"/>
              </w:rPr>
            </w:pPr>
          </w:p>
        </w:tc>
        <w:tc>
          <w:tcPr>
            <w:tcW w:w="918" w:type="dxa"/>
          </w:tcPr>
          <w:p w:rsidR="000C56EF" w:rsidRPr="001E6FE4" w:rsidRDefault="000C56EF" w:rsidP="004A2806">
            <w:pPr>
              <w:cnfStyle w:val="000000010000"/>
              <w:rPr>
                <w:rFonts w:ascii="Gill Sans MT" w:hAnsi="Gill Sans MT"/>
                <w:sz w:val="24"/>
                <w:szCs w:val="24"/>
              </w:rPr>
            </w:pPr>
          </w:p>
        </w:tc>
      </w:tr>
      <w:tr w:rsidR="000C56EF" w:rsidRPr="001E6FE4" w:rsidTr="000C56EF">
        <w:trPr>
          <w:cnfStyle w:val="000000100000"/>
        </w:trPr>
        <w:tc>
          <w:tcPr>
            <w:cnfStyle w:val="001000000000"/>
            <w:tcW w:w="918" w:type="dxa"/>
          </w:tcPr>
          <w:p w:rsidR="000C56EF" w:rsidRPr="001E6FE4" w:rsidRDefault="000C56EF" w:rsidP="00154313">
            <w:pPr>
              <w:pStyle w:val="ListParagraph"/>
              <w:numPr>
                <w:ilvl w:val="0"/>
                <w:numId w:val="34"/>
              </w:numPr>
              <w:rPr>
                <w:rFonts w:ascii="Gill Sans MT" w:hAnsi="Gill Sans MT"/>
                <w:sz w:val="24"/>
                <w:szCs w:val="24"/>
              </w:rPr>
            </w:pPr>
          </w:p>
        </w:tc>
        <w:tc>
          <w:tcPr>
            <w:tcW w:w="1530" w:type="dxa"/>
          </w:tcPr>
          <w:p w:rsidR="000C56EF" w:rsidRDefault="000C56EF" w:rsidP="004A2806">
            <w:pPr>
              <w:cnfStyle w:val="000000100000"/>
              <w:rPr>
                <w:rFonts w:ascii="Gill Sans MT" w:hAnsi="Gill Sans MT"/>
                <w:sz w:val="24"/>
                <w:szCs w:val="24"/>
              </w:rPr>
            </w:pPr>
            <w:r>
              <w:rPr>
                <w:rFonts w:ascii="Gill Sans MT" w:hAnsi="Gill Sans MT"/>
                <w:sz w:val="24"/>
                <w:szCs w:val="24"/>
              </w:rPr>
              <w:t>GIS Application Server</w:t>
            </w:r>
          </w:p>
        </w:tc>
        <w:tc>
          <w:tcPr>
            <w:tcW w:w="900" w:type="dxa"/>
          </w:tcPr>
          <w:p w:rsidR="000C56EF" w:rsidRPr="001E6FE4" w:rsidRDefault="000C56EF" w:rsidP="004A2806">
            <w:pPr>
              <w:cnfStyle w:val="000000100000"/>
              <w:rPr>
                <w:rFonts w:ascii="Gill Sans MT" w:hAnsi="Gill Sans MT"/>
                <w:sz w:val="24"/>
                <w:szCs w:val="24"/>
              </w:rPr>
            </w:pPr>
          </w:p>
        </w:tc>
        <w:tc>
          <w:tcPr>
            <w:tcW w:w="1890" w:type="dxa"/>
          </w:tcPr>
          <w:p w:rsidR="000C56EF" w:rsidRPr="001E6FE4" w:rsidRDefault="000C56EF" w:rsidP="004A2806">
            <w:pPr>
              <w:cnfStyle w:val="000000100000"/>
              <w:rPr>
                <w:rFonts w:ascii="Gill Sans MT" w:hAnsi="Gill Sans MT"/>
                <w:sz w:val="24"/>
                <w:szCs w:val="24"/>
              </w:rPr>
            </w:pPr>
            <w:r>
              <w:rPr>
                <w:rFonts w:ascii="Gill Sans MT" w:hAnsi="Gill Sans MT"/>
                <w:sz w:val="24"/>
                <w:szCs w:val="24"/>
              </w:rPr>
              <w:t>NA</w:t>
            </w:r>
          </w:p>
        </w:tc>
        <w:tc>
          <w:tcPr>
            <w:tcW w:w="1080" w:type="dxa"/>
          </w:tcPr>
          <w:p w:rsidR="000C56EF" w:rsidRPr="001E6FE4" w:rsidRDefault="000C56EF" w:rsidP="004A2806">
            <w:pPr>
              <w:cnfStyle w:val="000000100000"/>
              <w:rPr>
                <w:rFonts w:ascii="Gill Sans MT" w:hAnsi="Gill Sans MT"/>
                <w:sz w:val="24"/>
                <w:szCs w:val="24"/>
              </w:rPr>
            </w:pPr>
          </w:p>
        </w:tc>
        <w:tc>
          <w:tcPr>
            <w:tcW w:w="990" w:type="dxa"/>
          </w:tcPr>
          <w:p w:rsidR="000C56EF" w:rsidRPr="001E6FE4" w:rsidRDefault="000C56EF" w:rsidP="004A2806">
            <w:pPr>
              <w:cnfStyle w:val="000000100000"/>
              <w:rPr>
                <w:rFonts w:ascii="Gill Sans MT" w:hAnsi="Gill Sans MT"/>
                <w:sz w:val="24"/>
                <w:szCs w:val="24"/>
              </w:rPr>
            </w:pPr>
          </w:p>
        </w:tc>
        <w:tc>
          <w:tcPr>
            <w:tcW w:w="1350" w:type="dxa"/>
          </w:tcPr>
          <w:p w:rsidR="000C56EF" w:rsidRPr="001E6FE4" w:rsidRDefault="000C56EF" w:rsidP="004A2806">
            <w:pPr>
              <w:cnfStyle w:val="000000100000"/>
              <w:rPr>
                <w:rFonts w:ascii="Gill Sans MT" w:hAnsi="Gill Sans MT"/>
                <w:sz w:val="24"/>
                <w:szCs w:val="24"/>
              </w:rPr>
            </w:pPr>
          </w:p>
        </w:tc>
        <w:tc>
          <w:tcPr>
            <w:tcW w:w="918" w:type="dxa"/>
          </w:tcPr>
          <w:p w:rsidR="000C56EF" w:rsidRPr="001E6FE4" w:rsidRDefault="000C56EF" w:rsidP="004A2806">
            <w:pPr>
              <w:cnfStyle w:val="000000100000"/>
              <w:rPr>
                <w:rFonts w:ascii="Gill Sans MT" w:hAnsi="Gill Sans MT"/>
                <w:sz w:val="24"/>
                <w:szCs w:val="24"/>
              </w:rPr>
            </w:pPr>
          </w:p>
        </w:tc>
      </w:tr>
      <w:tr w:rsidR="000C56EF" w:rsidRPr="001E6FE4" w:rsidTr="000C56EF">
        <w:trPr>
          <w:cnfStyle w:val="000000010000"/>
        </w:trPr>
        <w:tc>
          <w:tcPr>
            <w:cnfStyle w:val="001000000000"/>
            <w:tcW w:w="918" w:type="dxa"/>
          </w:tcPr>
          <w:p w:rsidR="000C56EF" w:rsidRPr="001E6FE4" w:rsidRDefault="000C56EF" w:rsidP="00154313">
            <w:pPr>
              <w:pStyle w:val="ListParagraph"/>
              <w:numPr>
                <w:ilvl w:val="0"/>
                <w:numId w:val="34"/>
              </w:numPr>
              <w:rPr>
                <w:rFonts w:ascii="Gill Sans MT" w:hAnsi="Gill Sans MT"/>
                <w:sz w:val="24"/>
                <w:szCs w:val="24"/>
              </w:rPr>
            </w:pPr>
          </w:p>
        </w:tc>
        <w:tc>
          <w:tcPr>
            <w:tcW w:w="1530" w:type="dxa"/>
          </w:tcPr>
          <w:p w:rsidR="000C56EF" w:rsidRDefault="000C56EF" w:rsidP="004A2806">
            <w:pPr>
              <w:cnfStyle w:val="000000010000"/>
              <w:rPr>
                <w:rFonts w:ascii="Gill Sans MT" w:hAnsi="Gill Sans MT"/>
                <w:sz w:val="24"/>
                <w:szCs w:val="24"/>
              </w:rPr>
            </w:pPr>
            <w:r>
              <w:rPr>
                <w:rFonts w:ascii="Gill Sans MT" w:hAnsi="Gill Sans MT"/>
                <w:sz w:val="24"/>
                <w:szCs w:val="24"/>
              </w:rPr>
              <w:t>GIS Database Server</w:t>
            </w:r>
          </w:p>
        </w:tc>
        <w:tc>
          <w:tcPr>
            <w:tcW w:w="900" w:type="dxa"/>
          </w:tcPr>
          <w:p w:rsidR="000C56EF" w:rsidRPr="001E6FE4" w:rsidRDefault="000C56EF" w:rsidP="004A2806">
            <w:pPr>
              <w:cnfStyle w:val="000000010000"/>
              <w:rPr>
                <w:rFonts w:ascii="Gill Sans MT" w:hAnsi="Gill Sans MT"/>
                <w:sz w:val="24"/>
                <w:szCs w:val="24"/>
              </w:rPr>
            </w:pPr>
          </w:p>
        </w:tc>
        <w:tc>
          <w:tcPr>
            <w:tcW w:w="1890" w:type="dxa"/>
          </w:tcPr>
          <w:p w:rsidR="000C56EF" w:rsidRPr="001E6FE4" w:rsidRDefault="000C56EF" w:rsidP="004A2806">
            <w:pPr>
              <w:cnfStyle w:val="000000010000"/>
              <w:rPr>
                <w:rFonts w:ascii="Gill Sans MT" w:hAnsi="Gill Sans MT"/>
                <w:sz w:val="24"/>
                <w:szCs w:val="24"/>
              </w:rPr>
            </w:pPr>
            <w:r>
              <w:rPr>
                <w:rFonts w:ascii="Gill Sans MT" w:hAnsi="Gill Sans MT"/>
                <w:sz w:val="24"/>
                <w:szCs w:val="24"/>
              </w:rPr>
              <w:t>NA</w:t>
            </w:r>
          </w:p>
        </w:tc>
        <w:tc>
          <w:tcPr>
            <w:tcW w:w="1080" w:type="dxa"/>
          </w:tcPr>
          <w:p w:rsidR="000C56EF" w:rsidRPr="001E6FE4" w:rsidRDefault="000C56EF" w:rsidP="004A2806">
            <w:pPr>
              <w:cnfStyle w:val="000000010000"/>
              <w:rPr>
                <w:rFonts w:ascii="Gill Sans MT" w:hAnsi="Gill Sans MT"/>
                <w:sz w:val="24"/>
                <w:szCs w:val="24"/>
              </w:rPr>
            </w:pPr>
          </w:p>
        </w:tc>
        <w:tc>
          <w:tcPr>
            <w:tcW w:w="990" w:type="dxa"/>
          </w:tcPr>
          <w:p w:rsidR="000C56EF" w:rsidRPr="001E6FE4" w:rsidRDefault="000C56EF" w:rsidP="004A2806">
            <w:pPr>
              <w:cnfStyle w:val="000000010000"/>
              <w:rPr>
                <w:rFonts w:ascii="Gill Sans MT" w:hAnsi="Gill Sans MT"/>
                <w:sz w:val="24"/>
                <w:szCs w:val="24"/>
              </w:rPr>
            </w:pPr>
          </w:p>
        </w:tc>
        <w:tc>
          <w:tcPr>
            <w:tcW w:w="1350" w:type="dxa"/>
          </w:tcPr>
          <w:p w:rsidR="000C56EF" w:rsidRPr="001E6FE4" w:rsidRDefault="000C56EF" w:rsidP="004A2806">
            <w:pPr>
              <w:cnfStyle w:val="000000010000"/>
              <w:rPr>
                <w:rFonts w:ascii="Gill Sans MT" w:hAnsi="Gill Sans MT"/>
                <w:sz w:val="24"/>
                <w:szCs w:val="24"/>
              </w:rPr>
            </w:pPr>
          </w:p>
        </w:tc>
        <w:tc>
          <w:tcPr>
            <w:tcW w:w="918" w:type="dxa"/>
          </w:tcPr>
          <w:p w:rsidR="000C56EF" w:rsidRPr="001E6FE4" w:rsidRDefault="000C56EF" w:rsidP="004A2806">
            <w:pPr>
              <w:cnfStyle w:val="000000010000"/>
              <w:rPr>
                <w:rFonts w:ascii="Gill Sans MT" w:hAnsi="Gill Sans MT"/>
                <w:sz w:val="24"/>
                <w:szCs w:val="24"/>
              </w:rPr>
            </w:pPr>
          </w:p>
        </w:tc>
      </w:tr>
      <w:tr w:rsidR="000C56EF" w:rsidRPr="001E6FE4" w:rsidTr="000C56EF">
        <w:trPr>
          <w:cnfStyle w:val="000000100000"/>
        </w:trPr>
        <w:tc>
          <w:tcPr>
            <w:cnfStyle w:val="001000000000"/>
            <w:tcW w:w="9576" w:type="dxa"/>
            <w:gridSpan w:val="8"/>
          </w:tcPr>
          <w:p w:rsidR="000C56EF" w:rsidRPr="00B955CA" w:rsidRDefault="000C56EF" w:rsidP="004A2806">
            <w:pPr>
              <w:rPr>
                <w:rFonts w:ascii="Gill Sans MT" w:hAnsi="Gill Sans MT"/>
                <w:b w:val="0"/>
                <w:sz w:val="24"/>
                <w:szCs w:val="24"/>
              </w:rPr>
            </w:pPr>
            <w:r w:rsidRPr="00B955CA">
              <w:rPr>
                <w:rFonts w:ascii="Gill Sans MT" w:hAnsi="Gill Sans MT"/>
                <w:sz w:val="24"/>
                <w:szCs w:val="24"/>
              </w:rPr>
              <w:t>Network Components</w:t>
            </w:r>
          </w:p>
        </w:tc>
      </w:tr>
      <w:tr w:rsidR="000C56EF" w:rsidRPr="001E6FE4" w:rsidTr="000C56EF">
        <w:trPr>
          <w:cnfStyle w:val="000000010000"/>
        </w:trPr>
        <w:tc>
          <w:tcPr>
            <w:cnfStyle w:val="001000000000"/>
            <w:tcW w:w="918" w:type="dxa"/>
          </w:tcPr>
          <w:p w:rsidR="000C56EF" w:rsidRPr="001E6FE4" w:rsidRDefault="000C56EF" w:rsidP="00154313">
            <w:pPr>
              <w:pStyle w:val="ListParagraph"/>
              <w:numPr>
                <w:ilvl w:val="0"/>
                <w:numId w:val="34"/>
              </w:numPr>
              <w:rPr>
                <w:rFonts w:ascii="Gill Sans MT" w:hAnsi="Gill Sans MT"/>
                <w:sz w:val="24"/>
                <w:szCs w:val="24"/>
              </w:rPr>
            </w:pPr>
          </w:p>
        </w:tc>
        <w:tc>
          <w:tcPr>
            <w:tcW w:w="1530" w:type="dxa"/>
          </w:tcPr>
          <w:p w:rsidR="000C56EF" w:rsidRDefault="000C56EF" w:rsidP="004A2806">
            <w:pPr>
              <w:cnfStyle w:val="000000010000"/>
              <w:rPr>
                <w:rFonts w:ascii="Gill Sans MT" w:hAnsi="Gill Sans MT"/>
                <w:sz w:val="24"/>
                <w:szCs w:val="24"/>
              </w:rPr>
            </w:pPr>
            <w:r>
              <w:rPr>
                <w:rFonts w:ascii="Gill Sans MT" w:hAnsi="Gill Sans MT"/>
                <w:sz w:val="24"/>
                <w:szCs w:val="24"/>
              </w:rPr>
              <w:t>Core Router</w:t>
            </w:r>
          </w:p>
        </w:tc>
        <w:tc>
          <w:tcPr>
            <w:tcW w:w="900" w:type="dxa"/>
          </w:tcPr>
          <w:p w:rsidR="000C56EF" w:rsidRPr="001E6FE4" w:rsidRDefault="000C56EF" w:rsidP="004A2806">
            <w:pPr>
              <w:cnfStyle w:val="000000010000"/>
              <w:rPr>
                <w:rFonts w:ascii="Gill Sans MT" w:hAnsi="Gill Sans MT"/>
                <w:sz w:val="24"/>
                <w:szCs w:val="24"/>
              </w:rPr>
            </w:pPr>
          </w:p>
        </w:tc>
        <w:tc>
          <w:tcPr>
            <w:tcW w:w="1890" w:type="dxa"/>
          </w:tcPr>
          <w:p w:rsidR="000C56EF" w:rsidRPr="001E6FE4" w:rsidRDefault="000C56EF" w:rsidP="004A2806">
            <w:pPr>
              <w:cnfStyle w:val="000000010000"/>
              <w:rPr>
                <w:rFonts w:ascii="Gill Sans MT" w:hAnsi="Gill Sans MT"/>
                <w:sz w:val="24"/>
                <w:szCs w:val="24"/>
              </w:rPr>
            </w:pPr>
            <w:r>
              <w:rPr>
                <w:rFonts w:ascii="Gill Sans MT" w:hAnsi="Gill Sans MT"/>
                <w:sz w:val="24"/>
                <w:szCs w:val="24"/>
              </w:rPr>
              <w:t>NA</w:t>
            </w:r>
          </w:p>
        </w:tc>
        <w:tc>
          <w:tcPr>
            <w:tcW w:w="1080" w:type="dxa"/>
          </w:tcPr>
          <w:p w:rsidR="000C56EF" w:rsidRPr="001E6FE4" w:rsidRDefault="000C56EF" w:rsidP="004A2806">
            <w:pPr>
              <w:cnfStyle w:val="000000010000"/>
              <w:rPr>
                <w:rFonts w:ascii="Gill Sans MT" w:hAnsi="Gill Sans MT"/>
                <w:sz w:val="24"/>
                <w:szCs w:val="24"/>
              </w:rPr>
            </w:pPr>
          </w:p>
        </w:tc>
        <w:tc>
          <w:tcPr>
            <w:tcW w:w="990" w:type="dxa"/>
          </w:tcPr>
          <w:p w:rsidR="000C56EF" w:rsidRPr="001E6FE4" w:rsidRDefault="000C56EF" w:rsidP="004A2806">
            <w:pPr>
              <w:cnfStyle w:val="000000010000"/>
              <w:rPr>
                <w:rFonts w:ascii="Gill Sans MT" w:hAnsi="Gill Sans MT"/>
                <w:sz w:val="24"/>
                <w:szCs w:val="24"/>
              </w:rPr>
            </w:pPr>
          </w:p>
        </w:tc>
        <w:tc>
          <w:tcPr>
            <w:tcW w:w="1350" w:type="dxa"/>
          </w:tcPr>
          <w:p w:rsidR="000C56EF" w:rsidRPr="001E6FE4" w:rsidRDefault="000C56EF" w:rsidP="004A2806">
            <w:pPr>
              <w:cnfStyle w:val="000000010000"/>
              <w:rPr>
                <w:rFonts w:ascii="Gill Sans MT" w:hAnsi="Gill Sans MT"/>
                <w:sz w:val="24"/>
                <w:szCs w:val="24"/>
              </w:rPr>
            </w:pPr>
          </w:p>
        </w:tc>
        <w:tc>
          <w:tcPr>
            <w:tcW w:w="918" w:type="dxa"/>
          </w:tcPr>
          <w:p w:rsidR="000C56EF" w:rsidRPr="001E6FE4" w:rsidRDefault="000C56EF" w:rsidP="004A2806">
            <w:pPr>
              <w:cnfStyle w:val="000000010000"/>
              <w:rPr>
                <w:rFonts w:ascii="Gill Sans MT" w:hAnsi="Gill Sans MT"/>
                <w:sz w:val="24"/>
                <w:szCs w:val="24"/>
              </w:rPr>
            </w:pPr>
          </w:p>
        </w:tc>
      </w:tr>
      <w:tr w:rsidR="000C56EF" w:rsidRPr="001E6FE4" w:rsidTr="000C56EF">
        <w:trPr>
          <w:cnfStyle w:val="000000100000"/>
        </w:trPr>
        <w:tc>
          <w:tcPr>
            <w:cnfStyle w:val="001000000000"/>
            <w:tcW w:w="918" w:type="dxa"/>
          </w:tcPr>
          <w:p w:rsidR="000C56EF" w:rsidRDefault="000C56EF" w:rsidP="00154313">
            <w:pPr>
              <w:pStyle w:val="ListParagraph"/>
              <w:numPr>
                <w:ilvl w:val="0"/>
                <w:numId w:val="34"/>
              </w:numPr>
              <w:rPr>
                <w:rFonts w:ascii="Gill Sans MT" w:hAnsi="Gill Sans MT"/>
                <w:sz w:val="24"/>
                <w:szCs w:val="24"/>
              </w:rPr>
            </w:pPr>
          </w:p>
        </w:tc>
        <w:tc>
          <w:tcPr>
            <w:tcW w:w="1530" w:type="dxa"/>
          </w:tcPr>
          <w:p w:rsidR="000C56EF" w:rsidRDefault="000C56EF" w:rsidP="004A2806">
            <w:pPr>
              <w:cnfStyle w:val="000000100000"/>
              <w:rPr>
                <w:rFonts w:ascii="Gill Sans MT" w:hAnsi="Gill Sans MT"/>
                <w:sz w:val="24"/>
                <w:szCs w:val="24"/>
              </w:rPr>
            </w:pPr>
            <w:r>
              <w:rPr>
                <w:rFonts w:ascii="Gill Sans MT" w:hAnsi="Gill Sans MT"/>
                <w:sz w:val="24"/>
                <w:szCs w:val="24"/>
              </w:rPr>
              <w:t>Core Switch</w:t>
            </w:r>
          </w:p>
        </w:tc>
        <w:tc>
          <w:tcPr>
            <w:tcW w:w="900" w:type="dxa"/>
          </w:tcPr>
          <w:p w:rsidR="000C56EF" w:rsidRPr="001E6FE4" w:rsidRDefault="000C56EF" w:rsidP="004A2806">
            <w:pPr>
              <w:cnfStyle w:val="000000100000"/>
              <w:rPr>
                <w:rFonts w:ascii="Gill Sans MT" w:hAnsi="Gill Sans MT"/>
                <w:sz w:val="24"/>
                <w:szCs w:val="24"/>
              </w:rPr>
            </w:pPr>
          </w:p>
        </w:tc>
        <w:tc>
          <w:tcPr>
            <w:tcW w:w="1890" w:type="dxa"/>
          </w:tcPr>
          <w:p w:rsidR="000C56EF" w:rsidRPr="001E6FE4" w:rsidRDefault="000C56EF" w:rsidP="004A2806">
            <w:pPr>
              <w:cnfStyle w:val="000000100000"/>
              <w:rPr>
                <w:rFonts w:ascii="Gill Sans MT" w:hAnsi="Gill Sans MT"/>
                <w:sz w:val="24"/>
                <w:szCs w:val="24"/>
              </w:rPr>
            </w:pPr>
            <w:r>
              <w:rPr>
                <w:rFonts w:ascii="Gill Sans MT" w:hAnsi="Gill Sans MT"/>
                <w:sz w:val="24"/>
                <w:szCs w:val="24"/>
              </w:rPr>
              <w:t>NA</w:t>
            </w:r>
          </w:p>
        </w:tc>
        <w:tc>
          <w:tcPr>
            <w:tcW w:w="1080" w:type="dxa"/>
          </w:tcPr>
          <w:p w:rsidR="000C56EF" w:rsidRPr="001E6FE4" w:rsidRDefault="000C56EF" w:rsidP="004A2806">
            <w:pPr>
              <w:cnfStyle w:val="000000100000"/>
              <w:rPr>
                <w:rFonts w:ascii="Gill Sans MT" w:hAnsi="Gill Sans MT"/>
                <w:sz w:val="24"/>
                <w:szCs w:val="24"/>
              </w:rPr>
            </w:pPr>
          </w:p>
        </w:tc>
        <w:tc>
          <w:tcPr>
            <w:tcW w:w="990" w:type="dxa"/>
          </w:tcPr>
          <w:p w:rsidR="000C56EF" w:rsidRPr="001E6FE4" w:rsidRDefault="000C56EF" w:rsidP="004A2806">
            <w:pPr>
              <w:cnfStyle w:val="000000100000"/>
              <w:rPr>
                <w:rFonts w:ascii="Gill Sans MT" w:hAnsi="Gill Sans MT"/>
                <w:sz w:val="24"/>
                <w:szCs w:val="24"/>
              </w:rPr>
            </w:pPr>
          </w:p>
        </w:tc>
        <w:tc>
          <w:tcPr>
            <w:tcW w:w="1350" w:type="dxa"/>
          </w:tcPr>
          <w:p w:rsidR="000C56EF" w:rsidRPr="001E6FE4" w:rsidRDefault="000C56EF" w:rsidP="004A2806">
            <w:pPr>
              <w:cnfStyle w:val="000000100000"/>
              <w:rPr>
                <w:rFonts w:ascii="Gill Sans MT" w:hAnsi="Gill Sans MT"/>
                <w:sz w:val="24"/>
                <w:szCs w:val="24"/>
              </w:rPr>
            </w:pPr>
          </w:p>
        </w:tc>
        <w:tc>
          <w:tcPr>
            <w:tcW w:w="918" w:type="dxa"/>
          </w:tcPr>
          <w:p w:rsidR="000C56EF" w:rsidRPr="001E6FE4" w:rsidRDefault="000C56EF" w:rsidP="004A2806">
            <w:pPr>
              <w:cnfStyle w:val="000000100000"/>
              <w:rPr>
                <w:rFonts w:ascii="Gill Sans MT" w:hAnsi="Gill Sans MT"/>
                <w:sz w:val="24"/>
                <w:szCs w:val="24"/>
              </w:rPr>
            </w:pPr>
          </w:p>
        </w:tc>
      </w:tr>
      <w:tr w:rsidR="000C56EF" w:rsidRPr="001E6FE4" w:rsidTr="000C56EF">
        <w:trPr>
          <w:cnfStyle w:val="000000010000"/>
        </w:trPr>
        <w:tc>
          <w:tcPr>
            <w:cnfStyle w:val="001000000000"/>
            <w:tcW w:w="918" w:type="dxa"/>
          </w:tcPr>
          <w:p w:rsidR="000C56EF" w:rsidRDefault="000C56EF" w:rsidP="00154313">
            <w:pPr>
              <w:pStyle w:val="ListParagraph"/>
              <w:numPr>
                <w:ilvl w:val="0"/>
                <w:numId w:val="34"/>
              </w:numPr>
              <w:rPr>
                <w:rFonts w:ascii="Gill Sans MT" w:hAnsi="Gill Sans MT"/>
                <w:sz w:val="24"/>
                <w:szCs w:val="24"/>
              </w:rPr>
            </w:pPr>
          </w:p>
        </w:tc>
        <w:tc>
          <w:tcPr>
            <w:tcW w:w="1530" w:type="dxa"/>
          </w:tcPr>
          <w:p w:rsidR="000C56EF" w:rsidRDefault="000C56EF" w:rsidP="004A2806">
            <w:pPr>
              <w:cnfStyle w:val="000000010000"/>
              <w:rPr>
                <w:rFonts w:ascii="Gill Sans MT" w:hAnsi="Gill Sans MT"/>
                <w:sz w:val="24"/>
                <w:szCs w:val="24"/>
              </w:rPr>
            </w:pPr>
            <w:r>
              <w:rPr>
                <w:rFonts w:ascii="Gill Sans MT" w:hAnsi="Gill Sans MT"/>
                <w:sz w:val="24"/>
                <w:szCs w:val="24"/>
              </w:rPr>
              <w:t>L2 Switches</w:t>
            </w:r>
          </w:p>
        </w:tc>
        <w:tc>
          <w:tcPr>
            <w:tcW w:w="900" w:type="dxa"/>
          </w:tcPr>
          <w:p w:rsidR="000C56EF" w:rsidRPr="001E6FE4" w:rsidRDefault="000C56EF" w:rsidP="004A2806">
            <w:pPr>
              <w:cnfStyle w:val="000000010000"/>
              <w:rPr>
                <w:rFonts w:ascii="Gill Sans MT" w:hAnsi="Gill Sans MT"/>
                <w:sz w:val="24"/>
                <w:szCs w:val="24"/>
              </w:rPr>
            </w:pPr>
            <w:r>
              <w:rPr>
                <w:rFonts w:ascii="Gill Sans MT" w:hAnsi="Gill Sans MT"/>
                <w:sz w:val="24"/>
                <w:szCs w:val="24"/>
              </w:rPr>
              <w:t>3</w:t>
            </w:r>
          </w:p>
        </w:tc>
        <w:tc>
          <w:tcPr>
            <w:tcW w:w="1890" w:type="dxa"/>
          </w:tcPr>
          <w:p w:rsidR="000C56EF" w:rsidRPr="001E6FE4" w:rsidRDefault="000C56EF" w:rsidP="004A2806">
            <w:pPr>
              <w:cnfStyle w:val="000000010000"/>
              <w:rPr>
                <w:rFonts w:ascii="Gill Sans MT" w:hAnsi="Gill Sans MT"/>
                <w:sz w:val="24"/>
                <w:szCs w:val="24"/>
              </w:rPr>
            </w:pPr>
            <w:r>
              <w:rPr>
                <w:rFonts w:ascii="Gill Sans MT" w:hAnsi="Gill Sans MT"/>
                <w:sz w:val="24"/>
                <w:szCs w:val="24"/>
              </w:rPr>
              <w:t>HP 2015</w:t>
            </w:r>
          </w:p>
        </w:tc>
        <w:tc>
          <w:tcPr>
            <w:tcW w:w="1080" w:type="dxa"/>
          </w:tcPr>
          <w:p w:rsidR="000C56EF" w:rsidRPr="001E6FE4" w:rsidRDefault="000C56EF" w:rsidP="004A2806">
            <w:pPr>
              <w:cnfStyle w:val="000000010000"/>
              <w:rPr>
                <w:rFonts w:ascii="Gill Sans MT" w:hAnsi="Gill Sans MT"/>
                <w:sz w:val="24"/>
                <w:szCs w:val="24"/>
              </w:rPr>
            </w:pPr>
            <w:r>
              <w:rPr>
                <w:rFonts w:ascii="Gill Sans MT" w:hAnsi="Gill Sans MT"/>
                <w:sz w:val="24"/>
                <w:szCs w:val="24"/>
              </w:rPr>
              <w:t>2 Years</w:t>
            </w:r>
          </w:p>
        </w:tc>
        <w:tc>
          <w:tcPr>
            <w:tcW w:w="990" w:type="dxa"/>
          </w:tcPr>
          <w:p w:rsidR="000C56EF" w:rsidRPr="001E6FE4" w:rsidRDefault="000C56EF" w:rsidP="004A2806">
            <w:pPr>
              <w:cnfStyle w:val="000000010000"/>
              <w:rPr>
                <w:rFonts w:ascii="Gill Sans MT" w:hAnsi="Gill Sans MT"/>
                <w:sz w:val="24"/>
                <w:szCs w:val="24"/>
              </w:rPr>
            </w:pPr>
            <w:r>
              <w:rPr>
                <w:rFonts w:ascii="Gill Sans MT" w:hAnsi="Gill Sans MT"/>
                <w:sz w:val="24"/>
                <w:szCs w:val="24"/>
              </w:rPr>
              <w:t>NA</w:t>
            </w:r>
          </w:p>
        </w:tc>
        <w:tc>
          <w:tcPr>
            <w:tcW w:w="1350" w:type="dxa"/>
          </w:tcPr>
          <w:p w:rsidR="000C56EF" w:rsidRPr="001E6FE4" w:rsidRDefault="000C56EF" w:rsidP="004A2806">
            <w:pPr>
              <w:cnfStyle w:val="000000010000"/>
              <w:rPr>
                <w:rFonts w:ascii="Gill Sans MT" w:hAnsi="Gill Sans MT"/>
                <w:sz w:val="24"/>
                <w:szCs w:val="24"/>
              </w:rPr>
            </w:pPr>
            <w:r>
              <w:rPr>
                <w:rFonts w:ascii="Gill Sans MT" w:hAnsi="Gill Sans MT"/>
                <w:sz w:val="24"/>
                <w:szCs w:val="24"/>
              </w:rPr>
              <w:t>NA</w:t>
            </w:r>
          </w:p>
        </w:tc>
        <w:tc>
          <w:tcPr>
            <w:tcW w:w="918" w:type="dxa"/>
          </w:tcPr>
          <w:p w:rsidR="000C56EF" w:rsidRPr="001E6FE4" w:rsidRDefault="000C56EF" w:rsidP="004A2806">
            <w:pPr>
              <w:cnfStyle w:val="000000010000"/>
              <w:rPr>
                <w:rFonts w:ascii="Gill Sans MT" w:hAnsi="Gill Sans MT"/>
                <w:sz w:val="24"/>
                <w:szCs w:val="24"/>
              </w:rPr>
            </w:pPr>
            <w:r>
              <w:rPr>
                <w:rFonts w:ascii="Gill Sans MT" w:hAnsi="Gill Sans MT"/>
                <w:sz w:val="24"/>
                <w:szCs w:val="24"/>
              </w:rPr>
              <w:t>NA</w:t>
            </w:r>
          </w:p>
        </w:tc>
      </w:tr>
      <w:tr w:rsidR="000C56EF" w:rsidRPr="001E6FE4" w:rsidTr="000C56EF">
        <w:trPr>
          <w:cnfStyle w:val="000000100000"/>
        </w:trPr>
        <w:tc>
          <w:tcPr>
            <w:cnfStyle w:val="001000000000"/>
            <w:tcW w:w="918" w:type="dxa"/>
          </w:tcPr>
          <w:p w:rsidR="000C56EF" w:rsidRDefault="000C56EF" w:rsidP="00154313">
            <w:pPr>
              <w:pStyle w:val="ListParagraph"/>
              <w:numPr>
                <w:ilvl w:val="0"/>
                <w:numId w:val="34"/>
              </w:numPr>
              <w:rPr>
                <w:rFonts w:ascii="Gill Sans MT" w:hAnsi="Gill Sans MT"/>
                <w:sz w:val="24"/>
                <w:szCs w:val="24"/>
              </w:rPr>
            </w:pPr>
          </w:p>
        </w:tc>
        <w:tc>
          <w:tcPr>
            <w:tcW w:w="1530" w:type="dxa"/>
          </w:tcPr>
          <w:p w:rsidR="000C56EF" w:rsidRDefault="000C56EF" w:rsidP="004A2806">
            <w:pPr>
              <w:cnfStyle w:val="000000100000"/>
              <w:rPr>
                <w:rFonts w:ascii="Gill Sans MT" w:hAnsi="Gill Sans MT"/>
                <w:sz w:val="24"/>
                <w:szCs w:val="24"/>
              </w:rPr>
            </w:pPr>
            <w:r>
              <w:rPr>
                <w:rFonts w:ascii="Gill Sans MT" w:hAnsi="Gill Sans MT"/>
                <w:sz w:val="24"/>
                <w:szCs w:val="24"/>
              </w:rPr>
              <w:t>IPS/IDS</w:t>
            </w:r>
          </w:p>
        </w:tc>
        <w:tc>
          <w:tcPr>
            <w:tcW w:w="900" w:type="dxa"/>
          </w:tcPr>
          <w:p w:rsidR="000C56EF" w:rsidRPr="001E6FE4" w:rsidRDefault="000C56EF" w:rsidP="004A2806">
            <w:pPr>
              <w:cnfStyle w:val="000000100000"/>
              <w:rPr>
                <w:rFonts w:ascii="Gill Sans MT" w:hAnsi="Gill Sans MT"/>
                <w:sz w:val="24"/>
                <w:szCs w:val="24"/>
              </w:rPr>
            </w:pPr>
          </w:p>
        </w:tc>
        <w:tc>
          <w:tcPr>
            <w:tcW w:w="1890" w:type="dxa"/>
          </w:tcPr>
          <w:p w:rsidR="000C56EF" w:rsidRPr="001E6FE4" w:rsidRDefault="000C56EF" w:rsidP="004A2806">
            <w:pPr>
              <w:cnfStyle w:val="000000100000"/>
              <w:rPr>
                <w:rFonts w:ascii="Gill Sans MT" w:hAnsi="Gill Sans MT"/>
                <w:sz w:val="24"/>
                <w:szCs w:val="24"/>
              </w:rPr>
            </w:pPr>
            <w:r>
              <w:rPr>
                <w:rFonts w:ascii="Gill Sans MT" w:hAnsi="Gill Sans MT"/>
                <w:sz w:val="24"/>
                <w:szCs w:val="24"/>
              </w:rPr>
              <w:t>NA</w:t>
            </w:r>
          </w:p>
        </w:tc>
        <w:tc>
          <w:tcPr>
            <w:tcW w:w="1080" w:type="dxa"/>
          </w:tcPr>
          <w:p w:rsidR="000C56EF" w:rsidRPr="001E6FE4" w:rsidRDefault="000C56EF" w:rsidP="004A2806">
            <w:pPr>
              <w:cnfStyle w:val="000000100000"/>
              <w:rPr>
                <w:rFonts w:ascii="Gill Sans MT" w:hAnsi="Gill Sans MT"/>
                <w:sz w:val="24"/>
                <w:szCs w:val="24"/>
              </w:rPr>
            </w:pPr>
          </w:p>
        </w:tc>
        <w:tc>
          <w:tcPr>
            <w:tcW w:w="990" w:type="dxa"/>
          </w:tcPr>
          <w:p w:rsidR="000C56EF" w:rsidRPr="001E6FE4" w:rsidRDefault="000C56EF" w:rsidP="004A2806">
            <w:pPr>
              <w:cnfStyle w:val="000000100000"/>
              <w:rPr>
                <w:rFonts w:ascii="Gill Sans MT" w:hAnsi="Gill Sans MT"/>
                <w:sz w:val="24"/>
                <w:szCs w:val="24"/>
              </w:rPr>
            </w:pPr>
          </w:p>
        </w:tc>
        <w:tc>
          <w:tcPr>
            <w:tcW w:w="1350" w:type="dxa"/>
          </w:tcPr>
          <w:p w:rsidR="000C56EF" w:rsidRPr="001E6FE4" w:rsidRDefault="000C56EF" w:rsidP="004A2806">
            <w:pPr>
              <w:cnfStyle w:val="000000100000"/>
              <w:rPr>
                <w:rFonts w:ascii="Gill Sans MT" w:hAnsi="Gill Sans MT"/>
                <w:sz w:val="24"/>
                <w:szCs w:val="24"/>
              </w:rPr>
            </w:pPr>
          </w:p>
        </w:tc>
        <w:tc>
          <w:tcPr>
            <w:tcW w:w="918" w:type="dxa"/>
          </w:tcPr>
          <w:p w:rsidR="000C56EF" w:rsidRPr="001E6FE4" w:rsidRDefault="000C56EF" w:rsidP="004A2806">
            <w:pPr>
              <w:cnfStyle w:val="000000100000"/>
              <w:rPr>
                <w:rFonts w:ascii="Gill Sans MT" w:hAnsi="Gill Sans MT"/>
                <w:sz w:val="24"/>
                <w:szCs w:val="24"/>
              </w:rPr>
            </w:pPr>
          </w:p>
        </w:tc>
      </w:tr>
      <w:tr w:rsidR="000C56EF" w:rsidRPr="001E6FE4" w:rsidTr="000C56EF">
        <w:trPr>
          <w:cnfStyle w:val="000000010000"/>
        </w:trPr>
        <w:tc>
          <w:tcPr>
            <w:cnfStyle w:val="001000000000"/>
            <w:tcW w:w="918" w:type="dxa"/>
          </w:tcPr>
          <w:p w:rsidR="000C56EF" w:rsidRDefault="000C56EF" w:rsidP="00154313">
            <w:pPr>
              <w:pStyle w:val="ListParagraph"/>
              <w:numPr>
                <w:ilvl w:val="0"/>
                <w:numId w:val="34"/>
              </w:numPr>
              <w:rPr>
                <w:rFonts w:ascii="Gill Sans MT" w:hAnsi="Gill Sans MT"/>
                <w:sz w:val="24"/>
                <w:szCs w:val="24"/>
              </w:rPr>
            </w:pPr>
          </w:p>
        </w:tc>
        <w:tc>
          <w:tcPr>
            <w:tcW w:w="1530" w:type="dxa"/>
          </w:tcPr>
          <w:p w:rsidR="000C56EF" w:rsidRDefault="000C56EF" w:rsidP="004A2806">
            <w:pPr>
              <w:cnfStyle w:val="000000010000"/>
              <w:rPr>
                <w:rFonts w:ascii="Gill Sans MT" w:hAnsi="Gill Sans MT"/>
                <w:sz w:val="24"/>
                <w:szCs w:val="24"/>
              </w:rPr>
            </w:pPr>
            <w:r>
              <w:rPr>
                <w:rFonts w:ascii="Gill Sans MT" w:hAnsi="Gill Sans MT"/>
                <w:sz w:val="24"/>
                <w:szCs w:val="24"/>
              </w:rPr>
              <w:t>Firewall</w:t>
            </w:r>
          </w:p>
        </w:tc>
        <w:tc>
          <w:tcPr>
            <w:tcW w:w="900" w:type="dxa"/>
          </w:tcPr>
          <w:p w:rsidR="000C56EF" w:rsidRPr="001E6FE4" w:rsidRDefault="000C56EF" w:rsidP="004A2806">
            <w:pPr>
              <w:cnfStyle w:val="000000010000"/>
              <w:rPr>
                <w:rFonts w:ascii="Gill Sans MT" w:hAnsi="Gill Sans MT"/>
                <w:sz w:val="24"/>
                <w:szCs w:val="24"/>
              </w:rPr>
            </w:pPr>
            <w:r>
              <w:rPr>
                <w:rFonts w:ascii="Gill Sans MT" w:hAnsi="Gill Sans MT"/>
                <w:sz w:val="24"/>
                <w:szCs w:val="24"/>
              </w:rPr>
              <w:t>1</w:t>
            </w:r>
          </w:p>
        </w:tc>
        <w:tc>
          <w:tcPr>
            <w:tcW w:w="1890" w:type="dxa"/>
          </w:tcPr>
          <w:p w:rsidR="000C56EF" w:rsidRPr="001E6FE4" w:rsidRDefault="000C56EF" w:rsidP="004A2806">
            <w:pPr>
              <w:cnfStyle w:val="000000010000"/>
              <w:rPr>
                <w:rFonts w:ascii="Gill Sans MT" w:hAnsi="Gill Sans MT"/>
                <w:sz w:val="24"/>
                <w:szCs w:val="24"/>
              </w:rPr>
            </w:pPr>
            <w:r>
              <w:rPr>
                <w:rFonts w:ascii="Gill Sans MT" w:hAnsi="Gill Sans MT"/>
                <w:sz w:val="24"/>
                <w:szCs w:val="24"/>
              </w:rPr>
              <w:t>Fortigate 310B</w:t>
            </w:r>
          </w:p>
        </w:tc>
        <w:tc>
          <w:tcPr>
            <w:tcW w:w="1080" w:type="dxa"/>
          </w:tcPr>
          <w:p w:rsidR="000C56EF" w:rsidRPr="001E6FE4" w:rsidRDefault="000C56EF" w:rsidP="004A2806">
            <w:pPr>
              <w:cnfStyle w:val="000000010000"/>
              <w:rPr>
                <w:rFonts w:ascii="Gill Sans MT" w:hAnsi="Gill Sans MT"/>
                <w:sz w:val="24"/>
                <w:szCs w:val="24"/>
              </w:rPr>
            </w:pPr>
            <w:r>
              <w:rPr>
                <w:rFonts w:ascii="Gill Sans MT" w:hAnsi="Gill Sans MT"/>
                <w:sz w:val="24"/>
                <w:szCs w:val="24"/>
              </w:rPr>
              <w:t>1 Year</w:t>
            </w:r>
          </w:p>
        </w:tc>
        <w:tc>
          <w:tcPr>
            <w:tcW w:w="990" w:type="dxa"/>
          </w:tcPr>
          <w:p w:rsidR="000C56EF" w:rsidRPr="001E6FE4" w:rsidRDefault="000C56EF" w:rsidP="004A2806">
            <w:pPr>
              <w:cnfStyle w:val="000000010000"/>
              <w:rPr>
                <w:rFonts w:ascii="Gill Sans MT" w:hAnsi="Gill Sans MT"/>
                <w:sz w:val="24"/>
                <w:szCs w:val="24"/>
              </w:rPr>
            </w:pPr>
          </w:p>
        </w:tc>
        <w:tc>
          <w:tcPr>
            <w:tcW w:w="1350" w:type="dxa"/>
          </w:tcPr>
          <w:p w:rsidR="000C56EF" w:rsidRPr="001E6FE4" w:rsidRDefault="000C56EF" w:rsidP="004A2806">
            <w:pPr>
              <w:cnfStyle w:val="000000010000"/>
              <w:rPr>
                <w:rFonts w:ascii="Gill Sans MT" w:hAnsi="Gill Sans MT"/>
                <w:sz w:val="24"/>
                <w:szCs w:val="24"/>
              </w:rPr>
            </w:pPr>
          </w:p>
        </w:tc>
        <w:tc>
          <w:tcPr>
            <w:tcW w:w="918" w:type="dxa"/>
          </w:tcPr>
          <w:p w:rsidR="000C56EF" w:rsidRPr="001E6FE4" w:rsidRDefault="000C56EF" w:rsidP="004A2806">
            <w:pPr>
              <w:cnfStyle w:val="000000010000"/>
              <w:rPr>
                <w:rFonts w:ascii="Gill Sans MT" w:hAnsi="Gill Sans MT"/>
                <w:sz w:val="24"/>
                <w:szCs w:val="24"/>
              </w:rPr>
            </w:pPr>
            <w:r>
              <w:rPr>
                <w:rFonts w:ascii="Gill Sans MT" w:hAnsi="Gill Sans MT"/>
                <w:sz w:val="24"/>
                <w:szCs w:val="24"/>
              </w:rPr>
              <w:t>U</w:t>
            </w:r>
          </w:p>
        </w:tc>
      </w:tr>
      <w:tr w:rsidR="000C56EF" w:rsidRPr="001E6FE4" w:rsidTr="000C56EF">
        <w:trPr>
          <w:cnfStyle w:val="000000100000"/>
        </w:trPr>
        <w:tc>
          <w:tcPr>
            <w:cnfStyle w:val="001000000000"/>
            <w:tcW w:w="9576" w:type="dxa"/>
            <w:gridSpan w:val="8"/>
          </w:tcPr>
          <w:p w:rsidR="000C56EF" w:rsidRPr="001E6FE4" w:rsidRDefault="000C56EF" w:rsidP="004A2806">
            <w:pPr>
              <w:rPr>
                <w:rFonts w:ascii="Gill Sans MT" w:hAnsi="Gill Sans MT"/>
                <w:sz w:val="24"/>
                <w:szCs w:val="24"/>
              </w:rPr>
            </w:pPr>
            <w:r w:rsidRPr="00E701E9">
              <w:rPr>
                <w:rFonts w:ascii="Gill Sans MT" w:hAnsi="Gill Sans MT"/>
                <w:sz w:val="24"/>
                <w:szCs w:val="24"/>
              </w:rPr>
              <w:t>Network Bandwidth</w:t>
            </w:r>
          </w:p>
        </w:tc>
      </w:tr>
      <w:tr w:rsidR="000C56EF" w:rsidRPr="001E6FE4" w:rsidTr="000C56EF">
        <w:trPr>
          <w:cnfStyle w:val="000000010000"/>
        </w:trPr>
        <w:tc>
          <w:tcPr>
            <w:cnfStyle w:val="001000000000"/>
            <w:tcW w:w="918" w:type="dxa"/>
          </w:tcPr>
          <w:p w:rsidR="000C56EF" w:rsidRDefault="000C56EF" w:rsidP="00154313">
            <w:pPr>
              <w:pStyle w:val="ListParagraph"/>
              <w:numPr>
                <w:ilvl w:val="0"/>
                <w:numId w:val="34"/>
              </w:numPr>
              <w:rPr>
                <w:rFonts w:ascii="Gill Sans MT" w:hAnsi="Gill Sans MT"/>
                <w:sz w:val="24"/>
                <w:szCs w:val="24"/>
              </w:rPr>
            </w:pPr>
          </w:p>
        </w:tc>
        <w:tc>
          <w:tcPr>
            <w:tcW w:w="1530" w:type="dxa"/>
          </w:tcPr>
          <w:p w:rsidR="000C56EF" w:rsidRDefault="000C56EF" w:rsidP="004A2806">
            <w:pPr>
              <w:cnfStyle w:val="000000010000"/>
              <w:rPr>
                <w:rFonts w:ascii="Gill Sans MT" w:hAnsi="Gill Sans MT"/>
                <w:sz w:val="24"/>
                <w:szCs w:val="24"/>
              </w:rPr>
            </w:pPr>
            <w:r>
              <w:rPr>
                <w:rFonts w:ascii="Gill Sans MT" w:hAnsi="Gill Sans MT"/>
                <w:sz w:val="24"/>
                <w:szCs w:val="24"/>
              </w:rPr>
              <w:t>SWAN connectivity</w:t>
            </w:r>
          </w:p>
        </w:tc>
        <w:tc>
          <w:tcPr>
            <w:tcW w:w="900" w:type="dxa"/>
          </w:tcPr>
          <w:p w:rsidR="000C56EF" w:rsidRPr="001E6FE4" w:rsidRDefault="000C56EF" w:rsidP="004A2806">
            <w:pPr>
              <w:cnfStyle w:val="000000010000"/>
              <w:rPr>
                <w:rFonts w:ascii="Gill Sans MT" w:hAnsi="Gill Sans MT"/>
                <w:sz w:val="24"/>
                <w:szCs w:val="24"/>
              </w:rPr>
            </w:pPr>
          </w:p>
        </w:tc>
        <w:tc>
          <w:tcPr>
            <w:tcW w:w="1890" w:type="dxa"/>
          </w:tcPr>
          <w:p w:rsidR="000C56EF" w:rsidRPr="001E6FE4" w:rsidRDefault="000C56EF" w:rsidP="004A2806">
            <w:pPr>
              <w:cnfStyle w:val="000000010000"/>
              <w:rPr>
                <w:rFonts w:ascii="Gill Sans MT" w:hAnsi="Gill Sans MT"/>
                <w:sz w:val="24"/>
                <w:szCs w:val="24"/>
              </w:rPr>
            </w:pPr>
            <w:r>
              <w:rPr>
                <w:rFonts w:ascii="Gill Sans MT" w:hAnsi="Gill Sans MT"/>
                <w:sz w:val="24"/>
                <w:szCs w:val="24"/>
              </w:rPr>
              <w:t>Not Provided</w:t>
            </w:r>
          </w:p>
        </w:tc>
        <w:tc>
          <w:tcPr>
            <w:tcW w:w="1080" w:type="dxa"/>
          </w:tcPr>
          <w:p w:rsidR="000C56EF" w:rsidRPr="001E6FE4" w:rsidRDefault="000C56EF" w:rsidP="004A2806">
            <w:pPr>
              <w:cnfStyle w:val="000000010000"/>
              <w:rPr>
                <w:rFonts w:ascii="Gill Sans MT" w:hAnsi="Gill Sans MT"/>
                <w:sz w:val="24"/>
                <w:szCs w:val="24"/>
              </w:rPr>
            </w:pPr>
          </w:p>
        </w:tc>
        <w:tc>
          <w:tcPr>
            <w:tcW w:w="990" w:type="dxa"/>
          </w:tcPr>
          <w:p w:rsidR="000C56EF" w:rsidRPr="001E6FE4" w:rsidRDefault="000C56EF" w:rsidP="004A2806">
            <w:pPr>
              <w:cnfStyle w:val="000000010000"/>
              <w:rPr>
                <w:rFonts w:ascii="Gill Sans MT" w:hAnsi="Gill Sans MT"/>
                <w:sz w:val="24"/>
                <w:szCs w:val="24"/>
              </w:rPr>
            </w:pPr>
          </w:p>
        </w:tc>
        <w:tc>
          <w:tcPr>
            <w:tcW w:w="1350" w:type="dxa"/>
          </w:tcPr>
          <w:p w:rsidR="000C56EF" w:rsidRPr="001E6FE4" w:rsidRDefault="000C56EF" w:rsidP="004A2806">
            <w:pPr>
              <w:cnfStyle w:val="000000010000"/>
              <w:rPr>
                <w:rFonts w:ascii="Gill Sans MT" w:hAnsi="Gill Sans MT"/>
                <w:sz w:val="24"/>
                <w:szCs w:val="24"/>
              </w:rPr>
            </w:pPr>
          </w:p>
        </w:tc>
        <w:tc>
          <w:tcPr>
            <w:tcW w:w="918" w:type="dxa"/>
          </w:tcPr>
          <w:p w:rsidR="000C56EF" w:rsidRPr="001E6FE4" w:rsidRDefault="000C56EF" w:rsidP="004A2806">
            <w:pPr>
              <w:cnfStyle w:val="000000010000"/>
              <w:rPr>
                <w:rFonts w:ascii="Gill Sans MT" w:hAnsi="Gill Sans MT"/>
                <w:sz w:val="24"/>
                <w:szCs w:val="24"/>
              </w:rPr>
            </w:pPr>
          </w:p>
        </w:tc>
      </w:tr>
      <w:tr w:rsidR="000C56EF" w:rsidRPr="001E6FE4" w:rsidTr="000C56EF">
        <w:trPr>
          <w:cnfStyle w:val="000000100000"/>
        </w:trPr>
        <w:tc>
          <w:tcPr>
            <w:cnfStyle w:val="001000000000"/>
            <w:tcW w:w="918" w:type="dxa"/>
          </w:tcPr>
          <w:p w:rsidR="000C56EF" w:rsidRDefault="000C56EF" w:rsidP="00154313">
            <w:pPr>
              <w:pStyle w:val="ListParagraph"/>
              <w:numPr>
                <w:ilvl w:val="0"/>
                <w:numId w:val="34"/>
              </w:numPr>
              <w:rPr>
                <w:rFonts w:ascii="Gill Sans MT" w:hAnsi="Gill Sans MT"/>
                <w:sz w:val="24"/>
                <w:szCs w:val="24"/>
              </w:rPr>
            </w:pPr>
          </w:p>
        </w:tc>
        <w:tc>
          <w:tcPr>
            <w:tcW w:w="1530" w:type="dxa"/>
          </w:tcPr>
          <w:p w:rsidR="000C56EF" w:rsidRDefault="000C56EF" w:rsidP="004A2806">
            <w:pPr>
              <w:cnfStyle w:val="000000100000"/>
              <w:rPr>
                <w:rFonts w:ascii="Gill Sans MT" w:hAnsi="Gill Sans MT"/>
                <w:sz w:val="24"/>
                <w:szCs w:val="24"/>
              </w:rPr>
            </w:pPr>
            <w:r>
              <w:rPr>
                <w:rFonts w:ascii="Gill Sans MT" w:hAnsi="Gill Sans MT"/>
                <w:sz w:val="24"/>
                <w:szCs w:val="24"/>
              </w:rPr>
              <w:t>WAN connectivity</w:t>
            </w:r>
          </w:p>
        </w:tc>
        <w:tc>
          <w:tcPr>
            <w:tcW w:w="900" w:type="dxa"/>
          </w:tcPr>
          <w:p w:rsidR="000C56EF" w:rsidRPr="001E6FE4" w:rsidRDefault="000C56EF" w:rsidP="004A2806">
            <w:pPr>
              <w:cnfStyle w:val="000000100000"/>
              <w:rPr>
                <w:rFonts w:ascii="Gill Sans MT" w:hAnsi="Gill Sans MT"/>
                <w:sz w:val="24"/>
                <w:szCs w:val="24"/>
              </w:rPr>
            </w:pPr>
            <w:r>
              <w:rPr>
                <w:rFonts w:ascii="Gill Sans MT" w:hAnsi="Gill Sans MT"/>
                <w:sz w:val="24"/>
                <w:szCs w:val="24"/>
              </w:rPr>
              <w:t>1</w:t>
            </w:r>
          </w:p>
        </w:tc>
        <w:tc>
          <w:tcPr>
            <w:tcW w:w="1890" w:type="dxa"/>
          </w:tcPr>
          <w:p w:rsidR="000C56EF" w:rsidRPr="001E6FE4" w:rsidRDefault="000C56EF" w:rsidP="004A2806">
            <w:pPr>
              <w:cnfStyle w:val="000000100000"/>
              <w:rPr>
                <w:rFonts w:ascii="Gill Sans MT" w:hAnsi="Gill Sans MT"/>
                <w:sz w:val="24"/>
                <w:szCs w:val="24"/>
              </w:rPr>
            </w:pPr>
            <w:r>
              <w:rPr>
                <w:rFonts w:ascii="Gill Sans MT" w:hAnsi="Gill Sans MT"/>
                <w:sz w:val="24"/>
                <w:szCs w:val="24"/>
              </w:rPr>
              <w:t>4 Mbps</w:t>
            </w:r>
          </w:p>
        </w:tc>
        <w:tc>
          <w:tcPr>
            <w:tcW w:w="1080" w:type="dxa"/>
          </w:tcPr>
          <w:p w:rsidR="000C56EF" w:rsidRPr="001E6FE4" w:rsidRDefault="000C56EF" w:rsidP="004A2806">
            <w:pPr>
              <w:cnfStyle w:val="000000100000"/>
              <w:rPr>
                <w:rFonts w:ascii="Gill Sans MT" w:hAnsi="Gill Sans MT"/>
                <w:sz w:val="24"/>
                <w:szCs w:val="24"/>
              </w:rPr>
            </w:pPr>
            <w:r>
              <w:rPr>
                <w:rFonts w:ascii="Gill Sans MT" w:hAnsi="Gill Sans MT"/>
                <w:sz w:val="24"/>
                <w:szCs w:val="24"/>
              </w:rPr>
              <w:t>NA</w:t>
            </w:r>
          </w:p>
        </w:tc>
        <w:tc>
          <w:tcPr>
            <w:tcW w:w="990" w:type="dxa"/>
          </w:tcPr>
          <w:p w:rsidR="000C56EF" w:rsidRPr="001E6FE4" w:rsidRDefault="000C56EF" w:rsidP="004A2806">
            <w:pPr>
              <w:cnfStyle w:val="000000100000"/>
              <w:rPr>
                <w:rFonts w:ascii="Gill Sans MT" w:hAnsi="Gill Sans MT"/>
                <w:sz w:val="24"/>
                <w:szCs w:val="24"/>
              </w:rPr>
            </w:pPr>
            <w:r>
              <w:rPr>
                <w:rFonts w:ascii="Gill Sans MT" w:hAnsi="Gill Sans MT"/>
                <w:sz w:val="24"/>
                <w:szCs w:val="24"/>
              </w:rPr>
              <w:t>NA</w:t>
            </w:r>
          </w:p>
        </w:tc>
        <w:tc>
          <w:tcPr>
            <w:tcW w:w="1350" w:type="dxa"/>
          </w:tcPr>
          <w:p w:rsidR="000C56EF" w:rsidRPr="001E6FE4" w:rsidRDefault="000C56EF" w:rsidP="004A2806">
            <w:pPr>
              <w:cnfStyle w:val="000000100000"/>
              <w:rPr>
                <w:rFonts w:ascii="Gill Sans MT" w:hAnsi="Gill Sans MT"/>
                <w:sz w:val="24"/>
                <w:szCs w:val="24"/>
              </w:rPr>
            </w:pPr>
            <w:r>
              <w:rPr>
                <w:rFonts w:ascii="Gill Sans MT" w:hAnsi="Gill Sans MT"/>
                <w:sz w:val="24"/>
                <w:szCs w:val="24"/>
              </w:rPr>
              <w:t>NA</w:t>
            </w:r>
          </w:p>
        </w:tc>
        <w:tc>
          <w:tcPr>
            <w:tcW w:w="918" w:type="dxa"/>
          </w:tcPr>
          <w:p w:rsidR="000C56EF" w:rsidRPr="001E6FE4" w:rsidRDefault="000C56EF" w:rsidP="004A2806">
            <w:pPr>
              <w:cnfStyle w:val="000000100000"/>
              <w:rPr>
                <w:rFonts w:ascii="Gill Sans MT" w:hAnsi="Gill Sans MT"/>
                <w:sz w:val="24"/>
                <w:szCs w:val="24"/>
              </w:rPr>
            </w:pPr>
            <w:r>
              <w:rPr>
                <w:rFonts w:ascii="Gill Sans MT" w:hAnsi="Gill Sans MT"/>
                <w:sz w:val="24"/>
                <w:szCs w:val="24"/>
              </w:rPr>
              <w:t>U</w:t>
            </w:r>
          </w:p>
        </w:tc>
      </w:tr>
      <w:tr w:rsidR="000C56EF" w:rsidRPr="001E6FE4" w:rsidTr="000C56EF">
        <w:trPr>
          <w:cnfStyle w:val="000000010000"/>
        </w:trPr>
        <w:tc>
          <w:tcPr>
            <w:cnfStyle w:val="001000000000"/>
            <w:tcW w:w="9576" w:type="dxa"/>
            <w:gridSpan w:val="8"/>
          </w:tcPr>
          <w:p w:rsidR="000C56EF" w:rsidRPr="00722263" w:rsidRDefault="000C56EF" w:rsidP="004A2806">
            <w:pPr>
              <w:rPr>
                <w:rFonts w:ascii="Gill Sans MT" w:hAnsi="Gill Sans MT"/>
                <w:b w:val="0"/>
                <w:sz w:val="24"/>
                <w:szCs w:val="24"/>
              </w:rPr>
            </w:pPr>
            <w:r w:rsidRPr="00722263">
              <w:rPr>
                <w:rFonts w:ascii="Gill Sans MT" w:hAnsi="Gill Sans MT"/>
                <w:sz w:val="24"/>
                <w:szCs w:val="24"/>
              </w:rPr>
              <w:t>Middleware Components</w:t>
            </w:r>
          </w:p>
        </w:tc>
      </w:tr>
      <w:tr w:rsidR="000C56EF" w:rsidRPr="001E6FE4" w:rsidTr="000C56EF">
        <w:trPr>
          <w:cnfStyle w:val="000000100000"/>
        </w:trPr>
        <w:tc>
          <w:tcPr>
            <w:cnfStyle w:val="001000000000"/>
            <w:tcW w:w="918" w:type="dxa"/>
          </w:tcPr>
          <w:p w:rsidR="000C56EF" w:rsidRDefault="000C56EF" w:rsidP="00154313">
            <w:pPr>
              <w:pStyle w:val="ListParagraph"/>
              <w:numPr>
                <w:ilvl w:val="0"/>
                <w:numId w:val="34"/>
              </w:numPr>
              <w:rPr>
                <w:rFonts w:ascii="Gill Sans MT" w:hAnsi="Gill Sans MT"/>
                <w:sz w:val="24"/>
                <w:szCs w:val="24"/>
              </w:rPr>
            </w:pPr>
          </w:p>
        </w:tc>
        <w:tc>
          <w:tcPr>
            <w:tcW w:w="1530" w:type="dxa"/>
          </w:tcPr>
          <w:p w:rsidR="000C56EF" w:rsidRDefault="000C56EF" w:rsidP="004A2806">
            <w:pPr>
              <w:cnfStyle w:val="000000100000"/>
              <w:rPr>
                <w:rFonts w:ascii="Gill Sans MT" w:hAnsi="Gill Sans MT"/>
                <w:sz w:val="24"/>
                <w:szCs w:val="24"/>
              </w:rPr>
            </w:pPr>
            <w:r>
              <w:rPr>
                <w:rFonts w:ascii="Gill Sans MT" w:hAnsi="Gill Sans MT"/>
                <w:sz w:val="24"/>
                <w:szCs w:val="24"/>
              </w:rPr>
              <w:t>Directory Services Server</w:t>
            </w:r>
          </w:p>
        </w:tc>
        <w:tc>
          <w:tcPr>
            <w:tcW w:w="900" w:type="dxa"/>
          </w:tcPr>
          <w:p w:rsidR="000C56EF" w:rsidRPr="001E6FE4" w:rsidRDefault="000C56EF" w:rsidP="004A2806">
            <w:pPr>
              <w:cnfStyle w:val="000000100000"/>
              <w:rPr>
                <w:rFonts w:ascii="Gill Sans MT" w:hAnsi="Gill Sans MT"/>
                <w:sz w:val="24"/>
                <w:szCs w:val="24"/>
              </w:rPr>
            </w:pPr>
          </w:p>
        </w:tc>
        <w:tc>
          <w:tcPr>
            <w:tcW w:w="1890" w:type="dxa"/>
          </w:tcPr>
          <w:p w:rsidR="000C56EF" w:rsidRPr="001E6FE4" w:rsidRDefault="000C56EF" w:rsidP="004A2806">
            <w:pPr>
              <w:cnfStyle w:val="000000100000"/>
              <w:rPr>
                <w:rFonts w:ascii="Gill Sans MT" w:hAnsi="Gill Sans MT"/>
                <w:sz w:val="24"/>
                <w:szCs w:val="24"/>
              </w:rPr>
            </w:pPr>
            <w:r>
              <w:rPr>
                <w:rFonts w:ascii="Gill Sans MT" w:hAnsi="Gill Sans MT"/>
                <w:sz w:val="24"/>
                <w:szCs w:val="24"/>
              </w:rPr>
              <w:t>NA</w:t>
            </w:r>
          </w:p>
        </w:tc>
        <w:tc>
          <w:tcPr>
            <w:tcW w:w="1080" w:type="dxa"/>
          </w:tcPr>
          <w:p w:rsidR="000C56EF" w:rsidRPr="001E6FE4" w:rsidRDefault="000C56EF" w:rsidP="004A2806">
            <w:pPr>
              <w:cnfStyle w:val="000000100000"/>
              <w:rPr>
                <w:rFonts w:ascii="Gill Sans MT" w:hAnsi="Gill Sans MT"/>
                <w:sz w:val="24"/>
                <w:szCs w:val="24"/>
              </w:rPr>
            </w:pPr>
          </w:p>
        </w:tc>
        <w:tc>
          <w:tcPr>
            <w:tcW w:w="990" w:type="dxa"/>
          </w:tcPr>
          <w:p w:rsidR="000C56EF" w:rsidRPr="001E6FE4" w:rsidRDefault="000C56EF" w:rsidP="004A2806">
            <w:pPr>
              <w:cnfStyle w:val="000000100000"/>
              <w:rPr>
                <w:rFonts w:ascii="Gill Sans MT" w:hAnsi="Gill Sans MT"/>
                <w:sz w:val="24"/>
                <w:szCs w:val="24"/>
              </w:rPr>
            </w:pPr>
          </w:p>
        </w:tc>
        <w:tc>
          <w:tcPr>
            <w:tcW w:w="1350" w:type="dxa"/>
          </w:tcPr>
          <w:p w:rsidR="000C56EF" w:rsidRPr="001E6FE4" w:rsidRDefault="000C56EF" w:rsidP="004A2806">
            <w:pPr>
              <w:cnfStyle w:val="000000100000"/>
              <w:rPr>
                <w:rFonts w:ascii="Gill Sans MT" w:hAnsi="Gill Sans MT"/>
                <w:sz w:val="24"/>
                <w:szCs w:val="24"/>
              </w:rPr>
            </w:pPr>
          </w:p>
        </w:tc>
        <w:tc>
          <w:tcPr>
            <w:tcW w:w="918" w:type="dxa"/>
          </w:tcPr>
          <w:p w:rsidR="000C56EF" w:rsidRPr="001E6FE4" w:rsidRDefault="000C56EF" w:rsidP="004A2806">
            <w:pPr>
              <w:cnfStyle w:val="000000100000"/>
              <w:rPr>
                <w:rFonts w:ascii="Gill Sans MT" w:hAnsi="Gill Sans MT"/>
                <w:sz w:val="24"/>
                <w:szCs w:val="24"/>
              </w:rPr>
            </w:pPr>
          </w:p>
        </w:tc>
      </w:tr>
      <w:tr w:rsidR="000C56EF" w:rsidRPr="001E6FE4" w:rsidTr="000C56EF">
        <w:trPr>
          <w:cnfStyle w:val="000000010000"/>
        </w:trPr>
        <w:tc>
          <w:tcPr>
            <w:cnfStyle w:val="001000000000"/>
            <w:tcW w:w="918" w:type="dxa"/>
          </w:tcPr>
          <w:p w:rsidR="000C56EF" w:rsidRDefault="000C56EF" w:rsidP="00154313">
            <w:pPr>
              <w:pStyle w:val="ListParagraph"/>
              <w:numPr>
                <w:ilvl w:val="0"/>
                <w:numId w:val="34"/>
              </w:numPr>
              <w:rPr>
                <w:rFonts w:ascii="Gill Sans MT" w:hAnsi="Gill Sans MT"/>
                <w:sz w:val="24"/>
                <w:szCs w:val="24"/>
              </w:rPr>
            </w:pPr>
          </w:p>
        </w:tc>
        <w:tc>
          <w:tcPr>
            <w:tcW w:w="1530" w:type="dxa"/>
          </w:tcPr>
          <w:p w:rsidR="000C56EF" w:rsidRDefault="000C56EF" w:rsidP="004A2806">
            <w:pPr>
              <w:cnfStyle w:val="000000010000"/>
              <w:rPr>
                <w:rFonts w:ascii="Gill Sans MT" w:hAnsi="Gill Sans MT"/>
                <w:sz w:val="24"/>
                <w:szCs w:val="24"/>
              </w:rPr>
            </w:pPr>
            <w:r>
              <w:rPr>
                <w:rFonts w:ascii="Gill Sans MT" w:hAnsi="Gill Sans MT"/>
                <w:sz w:val="24"/>
                <w:szCs w:val="24"/>
              </w:rPr>
              <w:t>Mail Messaging Server</w:t>
            </w:r>
          </w:p>
        </w:tc>
        <w:tc>
          <w:tcPr>
            <w:tcW w:w="900" w:type="dxa"/>
          </w:tcPr>
          <w:p w:rsidR="000C56EF" w:rsidRPr="001E6FE4" w:rsidRDefault="000C56EF" w:rsidP="004A2806">
            <w:pPr>
              <w:cnfStyle w:val="000000010000"/>
              <w:rPr>
                <w:rFonts w:ascii="Gill Sans MT" w:hAnsi="Gill Sans MT"/>
                <w:sz w:val="24"/>
                <w:szCs w:val="24"/>
              </w:rPr>
            </w:pPr>
            <w:r>
              <w:rPr>
                <w:rFonts w:ascii="Gill Sans MT" w:hAnsi="Gill Sans MT"/>
                <w:sz w:val="24"/>
                <w:szCs w:val="24"/>
              </w:rPr>
              <w:t>1</w:t>
            </w:r>
          </w:p>
        </w:tc>
        <w:tc>
          <w:tcPr>
            <w:tcW w:w="1890" w:type="dxa"/>
          </w:tcPr>
          <w:p w:rsidR="000C56EF" w:rsidRPr="001E6FE4" w:rsidRDefault="000C56EF" w:rsidP="004A2806">
            <w:pPr>
              <w:cnfStyle w:val="000000010000"/>
              <w:rPr>
                <w:rFonts w:ascii="Gill Sans MT" w:hAnsi="Gill Sans MT"/>
                <w:sz w:val="24"/>
                <w:szCs w:val="24"/>
              </w:rPr>
            </w:pPr>
            <w:r>
              <w:rPr>
                <w:rFonts w:ascii="Gill Sans MT" w:hAnsi="Gill Sans MT"/>
                <w:sz w:val="24"/>
                <w:szCs w:val="24"/>
              </w:rPr>
              <w:t>HP Proliant DL 180</w:t>
            </w:r>
          </w:p>
        </w:tc>
        <w:tc>
          <w:tcPr>
            <w:tcW w:w="1080" w:type="dxa"/>
          </w:tcPr>
          <w:p w:rsidR="000C56EF" w:rsidRPr="001E6FE4" w:rsidRDefault="000C56EF" w:rsidP="004A2806">
            <w:pPr>
              <w:cnfStyle w:val="000000010000"/>
              <w:rPr>
                <w:rFonts w:ascii="Gill Sans MT" w:hAnsi="Gill Sans MT"/>
                <w:sz w:val="24"/>
                <w:szCs w:val="24"/>
              </w:rPr>
            </w:pPr>
            <w:r>
              <w:rPr>
                <w:rFonts w:ascii="Gill Sans MT" w:hAnsi="Gill Sans MT"/>
                <w:sz w:val="24"/>
                <w:szCs w:val="24"/>
              </w:rPr>
              <w:t>1 Year</w:t>
            </w:r>
          </w:p>
        </w:tc>
        <w:tc>
          <w:tcPr>
            <w:tcW w:w="990" w:type="dxa"/>
          </w:tcPr>
          <w:p w:rsidR="000C56EF" w:rsidRPr="001E6FE4" w:rsidRDefault="000C56EF" w:rsidP="004A2806">
            <w:pPr>
              <w:cnfStyle w:val="000000010000"/>
              <w:rPr>
                <w:rFonts w:ascii="Gill Sans MT" w:hAnsi="Gill Sans MT"/>
                <w:sz w:val="24"/>
                <w:szCs w:val="24"/>
              </w:rPr>
            </w:pPr>
          </w:p>
        </w:tc>
        <w:tc>
          <w:tcPr>
            <w:tcW w:w="1350" w:type="dxa"/>
          </w:tcPr>
          <w:p w:rsidR="000C56EF" w:rsidRPr="001E6FE4" w:rsidRDefault="000C56EF" w:rsidP="004A2806">
            <w:pPr>
              <w:cnfStyle w:val="000000010000"/>
              <w:rPr>
                <w:rFonts w:ascii="Gill Sans MT" w:hAnsi="Gill Sans MT"/>
                <w:sz w:val="24"/>
                <w:szCs w:val="24"/>
              </w:rPr>
            </w:pPr>
            <w:r>
              <w:rPr>
                <w:rFonts w:ascii="Gill Sans MT" w:hAnsi="Gill Sans MT"/>
                <w:sz w:val="24"/>
                <w:szCs w:val="24"/>
              </w:rPr>
              <w:t>N</w:t>
            </w:r>
          </w:p>
        </w:tc>
        <w:tc>
          <w:tcPr>
            <w:tcW w:w="918" w:type="dxa"/>
          </w:tcPr>
          <w:p w:rsidR="000C56EF" w:rsidRPr="001E6FE4" w:rsidRDefault="000C56EF" w:rsidP="004A2806">
            <w:pPr>
              <w:cnfStyle w:val="000000010000"/>
              <w:rPr>
                <w:rFonts w:ascii="Gill Sans MT" w:hAnsi="Gill Sans MT"/>
                <w:sz w:val="24"/>
                <w:szCs w:val="24"/>
              </w:rPr>
            </w:pPr>
            <w:r>
              <w:rPr>
                <w:rFonts w:ascii="Gill Sans MT" w:hAnsi="Gill Sans MT"/>
                <w:sz w:val="24"/>
                <w:szCs w:val="24"/>
              </w:rPr>
              <w:t>NA</w:t>
            </w:r>
          </w:p>
        </w:tc>
      </w:tr>
      <w:tr w:rsidR="000C56EF" w:rsidRPr="001E6FE4" w:rsidTr="000C56EF">
        <w:trPr>
          <w:cnfStyle w:val="000000100000"/>
        </w:trPr>
        <w:tc>
          <w:tcPr>
            <w:cnfStyle w:val="001000000000"/>
            <w:tcW w:w="918" w:type="dxa"/>
          </w:tcPr>
          <w:p w:rsidR="000C56EF" w:rsidRDefault="000C56EF" w:rsidP="00154313">
            <w:pPr>
              <w:pStyle w:val="ListParagraph"/>
              <w:numPr>
                <w:ilvl w:val="0"/>
                <w:numId w:val="34"/>
              </w:numPr>
              <w:rPr>
                <w:rFonts w:ascii="Gill Sans MT" w:hAnsi="Gill Sans MT"/>
                <w:sz w:val="24"/>
                <w:szCs w:val="24"/>
              </w:rPr>
            </w:pPr>
          </w:p>
        </w:tc>
        <w:tc>
          <w:tcPr>
            <w:tcW w:w="1530" w:type="dxa"/>
          </w:tcPr>
          <w:p w:rsidR="000C56EF" w:rsidRDefault="000C56EF" w:rsidP="004A2806">
            <w:pPr>
              <w:cnfStyle w:val="000000100000"/>
              <w:rPr>
                <w:rFonts w:ascii="Gill Sans MT" w:hAnsi="Gill Sans MT"/>
                <w:sz w:val="24"/>
                <w:szCs w:val="24"/>
              </w:rPr>
            </w:pPr>
            <w:r>
              <w:rPr>
                <w:rFonts w:ascii="Gill Sans MT" w:hAnsi="Gill Sans MT"/>
                <w:sz w:val="24"/>
                <w:szCs w:val="24"/>
              </w:rPr>
              <w:t>EMS Server</w:t>
            </w:r>
          </w:p>
        </w:tc>
        <w:tc>
          <w:tcPr>
            <w:tcW w:w="900" w:type="dxa"/>
          </w:tcPr>
          <w:p w:rsidR="000C56EF" w:rsidRPr="001E6FE4" w:rsidRDefault="000C56EF" w:rsidP="004A2806">
            <w:pPr>
              <w:cnfStyle w:val="000000100000"/>
              <w:rPr>
                <w:rFonts w:ascii="Gill Sans MT" w:hAnsi="Gill Sans MT"/>
                <w:sz w:val="24"/>
                <w:szCs w:val="24"/>
              </w:rPr>
            </w:pPr>
          </w:p>
        </w:tc>
        <w:tc>
          <w:tcPr>
            <w:tcW w:w="1890" w:type="dxa"/>
          </w:tcPr>
          <w:p w:rsidR="000C56EF" w:rsidRPr="001E6FE4" w:rsidRDefault="000C56EF" w:rsidP="004A2806">
            <w:pPr>
              <w:cnfStyle w:val="000000100000"/>
              <w:rPr>
                <w:rFonts w:ascii="Gill Sans MT" w:hAnsi="Gill Sans MT"/>
                <w:sz w:val="24"/>
                <w:szCs w:val="24"/>
              </w:rPr>
            </w:pPr>
            <w:r>
              <w:rPr>
                <w:rFonts w:ascii="Gill Sans MT" w:hAnsi="Gill Sans MT"/>
                <w:sz w:val="24"/>
                <w:szCs w:val="24"/>
              </w:rPr>
              <w:t>NA</w:t>
            </w:r>
          </w:p>
        </w:tc>
        <w:tc>
          <w:tcPr>
            <w:tcW w:w="1080" w:type="dxa"/>
          </w:tcPr>
          <w:p w:rsidR="000C56EF" w:rsidRPr="001E6FE4" w:rsidRDefault="000C56EF" w:rsidP="004A2806">
            <w:pPr>
              <w:cnfStyle w:val="000000100000"/>
              <w:rPr>
                <w:rFonts w:ascii="Gill Sans MT" w:hAnsi="Gill Sans MT"/>
                <w:sz w:val="24"/>
                <w:szCs w:val="24"/>
              </w:rPr>
            </w:pPr>
          </w:p>
        </w:tc>
        <w:tc>
          <w:tcPr>
            <w:tcW w:w="990" w:type="dxa"/>
          </w:tcPr>
          <w:p w:rsidR="000C56EF" w:rsidRPr="001E6FE4" w:rsidRDefault="000C56EF" w:rsidP="004A2806">
            <w:pPr>
              <w:cnfStyle w:val="000000100000"/>
              <w:rPr>
                <w:rFonts w:ascii="Gill Sans MT" w:hAnsi="Gill Sans MT"/>
                <w:sz w:val="24"/>
                <w:szCs w:val="24"/>
              </w:rPr>
            </w:pPr>
          </w:p>
        </w:tc>
        <w:tc>
          <w:tcPr>
            <w:tcW w:w="1350" w:type="dxa"/>
          </w:tcPr>
          <w:p w:rsidR="000C56EF" w:rsidRPr="001E6FE4" w:rsidRDefault="000C56EF" w:rsidP="004A2806">
            <w:pPr>
              <w:cnfStyle w:val="000000100000"/>
              <w:rPr>
                <w:rFonts w:ascii="Gill Sans MT" w:hAnsi="Gill Sans MT"/>
                <w:sz w:val="24"/>
                <w:szCs w:val="24"/>
              </w:rPr>
            </w:pPr>
          </w:p>
        </w:tc>
        <w:tc>
          <w:tcPr>
            <w:tcW w:w="918" w:type="dxa"/>
          </w:tcPr>
          <w:p w:rsidR="000C56EF" w:rsidRPr="001E6FE4" w:rsidRDefault="000C56EF" w:rsidP="004A2806">
            <w:pPr>
              <w:cnfStyle w:val="000000100000"/>
              <w:rPr>
                <w:rFonts w:ascii="Gill Sans MT" w:hAnsi="Gill Sans MT"/>
                <w:sz w:val="24"/>
                <w:szCs w:val="24"/>
              </w:rPr>
            </w:pPr>
          </w:p>
        </w:tc>
      </w:tr>
      <w:tr w:rsidR="000C56EF" w:rsidRPr="001E6FE4" w:rsidTr="000C56EF">
        <w:trPr>
          <w:cnfStyle w:val="000000010000"/>
        </w:trPr>
        <w:tc>
          <w:tcPr>
            <w:cnfStyle w:val="001000000000"/>
            <w:tcW w:w="918" w:type="dxa"/>
          </w:tcPr>
          <w:p w:rsidR="000C56EF" w:rsidRDefault="000C56EF" w:rsidP="00154313">
            <w:pPr>
              <w:pStyle w:val="ListParagraph"/>
              <w:numPr>
                <w:ilvl w:val="0"/>
                <w:numId w:val="34"/>
              </w:numPr>
              <w:rPr>
                <w:rFonts w:ascii="Gill Sans MT" w:hAnsi="Gill Sans MT"/>
                <w:sz w:val="24"/>
                <w:szCs w:val="24"/>
              </w:rPr>
            </w:pPr>
          </w:p>
        </w:tc>
        <w:tc>
          <w:tcPr>
            <w:tcW w:w="1530" w:type="dxa"/>
          </w:tcPr>
          <w:p w:rsidR="000C56EF" w:rsidRDefault="000C56EF" w:rsidP="004A2806">
            <w:pPr>
              <w:cnfStyle w:val="000000010000"/>
              <w:rPr>
                <w:rFonts w:ascii="Gill Sans MT" w:hAnsi="Gill Sans MT"/>
                <w:sz w:val="24"/>
                <w:szCs w:val="24"/>
              </w:rPr>
            </w:pPr>
            <w:r>
              <w:rPr>
                <w:rFonts w:ascii="Gill Sans MT" w:hAnsi="Gill Sans MT"/>
                <w:sz w:val="24"/>
                <w:szCs w:val="24"/>
              </w:rPr>
              <w:t>NMS Server</w:t>
            </w:r>
          </w:p>
        </w:tc>
        <w:tc>
          <w:tcPr>
            <w:tcW w:w="900" w:type="dxa"/>
          </w:tcPr>
          <w:p w:rsidR="000C56EF" w:rsidRPr="001E6FE4" w:rsidRDefault="000C56EF" w:rsidP="004A2806">
            <w:pPr>
              <w:cnfStyle w:val="000000010000"/>
              <w:rPr>
                <w:rFonts w:ascii="Gill Sans MT" w:hAnsi="Gill Sans MT"/>
                <w:sz w:val="24"/>
                <w:szCs w:val="24"/>
              </w:rPr>
            </w:pPr>
          </w:p>
        </w:tc>
        <w:tc>
          <w:tcPr>
            <w:tcW w:w="1890" w:type="dxa"/>
          </w:tcPr>
          <w:p w:rsidR="000C56EF" w:rsidRPr="001E6FE4" w:rsidRDefault="000C56EF" w:rsidP="004A2806">
            <w:pPr>
              <w:cnfStyle w:val="000000010000"/>
              <w:rPr>
                <w:rFonts w:ascii="Gill Sans MT" w:hAnsi="Gill Sans MT"/>
                <w:sz w:val="24"/>
                <w:szCs w:val="24"/>
              </w:rPr>
            </w:pPr>
            <w:r>
              <w:rPr>
                <w:rFonts w:ascii="Gill Sans MT" w:hAnsi="Gill Sans MT"/>
                <w:sz w:val="24"/>
                <w:szCs w:val="24"/>
              </w:rPr>
              <w:t>NA</w:t>
            </w:r>
          </w:p>
        </w:tc>
        <w:tc>
          <w:tcPr>
            <w:tcW w:w="1080" w:type="dxa"/>
          </w:tcPr>
          <w:p w:rsidR="000C56EF" w:rsidRPr="001E6FE4" w:rsidRDefault="000C56EF" w:rsidP="004A2806">
            <w:pPr>
              <w:cnfStyle w:val="000000010000"/>
              <w:rPr>
                <w:rFonts w:ascii="Gill Sans MT" w:hAnsi="Gill Sans MT"/>
                <w:sz w:val="24"/>
                <w:szCs w:val="24"/>
              </w:rPr>
            </w:pPr>
          </w:p>
        </w:tc>
        <w:tc>
          <w:tcPr>
            <w:tcW w:w="990" w:type="dxa"/>
          </w:tcPr>
          <w:p w:rsidR="000C56EF" w:rsidRPr="001E6FE4" w:rsidRDefault="000C56EF" w:rsidP="004A2806">
            <w:pPr>
              <w:cnfStyle w:val="000000010000"/>
              <w:rPr>
                <w:rFonts w:ascii="Gill Sans MT" w:hAnsi="Gill Sans MT"/>
                <w:sz w:val="24"/>
                <w:szCs w:val="24"/>
              </w:rPr>
            </w:pPr>
          </w:p>
        </w:tc>
        <w:tc>
          <w:tcPr>
            <w:tcW w:w="1350" w:type="dxa"/>
          </w:tcPr>
          <w:p w:rsidR="000C56EF" w:rsidRPr="001E6FE4" w:rsidRDefault="000C56EF" w:rsidP="004A2806">
            <w:pPr>
              <w:cnfStyle w:val="000000010000"/>
              <w:rPr>
                <w:rFonts w:ascii="Gill Sans MT" w:hAnsi="Gill Sans MT"/>
                <w:sz w:val="24"/>
                <w:szCs w:val="24"/>
              </w:rPr>
            </w:pPr>
          </w:p>
        </w:tc>
        <w:tc>
          <w:tcPr>
            <w:tcW w:w="918" w:type="dxa"/>
          </w:tcPr>
          <w:p w:rsidR="000C56EF" w:rsidRPr="001E6FE4" w:rsidRDefault="000C56EF" w:rsidP="004A2806">
            <w:pPr>
              <w:cnfStyle w:val="000000010000"/>
              <w:rPr>
                <w:rFonts w:ascii="Gill Sans MT" w:hAnsi="Gill Sans MT"/>
                <w:sz w:val="24"/>
                <w:szCs w:val="24"/>
              </w:rPr>
            </w:pPr>
          </w:p>
        </w:tc>
      </w:tr>
      <w:tr w:rsidR="000C56EF" w:rsidRPr="001E6FE4" w:rsidTr="000C56EF">
        <w:trPr>
          <w:cnfStyle w:val="000000100000"/>
        </w:trPr>
        <w:tc>
          <w:tcPr>
            <w:cnfStyle w:val="001000000000"/>
            <w:tcW w:w="918" w:type="dxa"/>
          </w:tcPr>
          <w:p w:rsidR="000C56EF" w:rsidRDefault="000C56EF" w:rsidP="00154313">
            <w:pPr>
              <w:pStyle w:val="ListParagraph"/>
              <w:numPr>
                <w:ilvl w:val="0"/>
                <w:numId w:val="34"/>
              </w:numPr>
              <w:rPr>
                <w:rFonts w:ascii="Gill Sans MT" w:hAnsi="Gill Sans MT"/>
                <w:sz w:val="24"/>
                <w:szCs w:val="24"/>
              </w:rPr>
            </w:pPr>
          </w:p>
        </w:tc>
        <w:tc>
          <w:tcPr>
            <w:tcW w:w="1530" w:type="dxa"/>
          </w:tcPr>
          <w:p w:rsidR="000C56EF" w:rsidRDefault="000C56EF" w:rsidP="004A2806">
            <w:pPr>
              <w:cnfStyle w:val="000000100000"/>
              <w:rPr>
                <w:rFonts w:ascii="Gill Sans MT" w:hAnsi="Gill Sans MT"/>
                <w:sz w:val="24"/>
                <w:szCs w:val="24"/>
              </w:rPr>
            </w:pPr>
            <w:r>
              <w:rPr>
                <w:rFonts w:ascii="Gill Sans MT" w:hAnsi="Gill Sans MT"/>
                <w:sz w:val="24"/>
                <w:szCs w:val="24"/>
              </w:rPr>
              <w:t>Backup Server</w:t>
            </w:r>
          </w:p>
        </w:tc>
        <w:tc>
          <w:tcPr>
            <w:tcW w:w="900" w:type="dxa"/>
          </w:tcPr>
          <w:p w:rsidR="000C56EF" w:rsidRPr="001E6FE4" w:rsidRDefault="000C56EF" w:rsidP="004A2806">
            <w:pPr>
              <w:cnfStyle w:val="000000100000"/>
              <w:rPr>
                <w:rFonts w:ascii="Gill Sans MT" w:hAnsi="Gill Sans MT"/>
                <w:sz w:val="24"/>
                <w:szCs w:val="24"/>
              </w:rPr>
            </w:pPr>
          </w:p>
        </w:tc>
        <w:tc>
          <w:tcPr>
            <w:tcW w:w="1890" w:type="dxa"/>
          </w:tcPr>
          <w:p w:rsidR="000C56EF" w:rsidRPr="001E6FE4" w:rsidRDefault="000C56EF" w:rsidP="004A2806">
            <w:pPr>
              <w:cnfStyle w:val="000000100000"/>
              <w:rPr>
                <w:rFonts w:ascii="Gill Sans MT" w:hAnsi="Gill Sans MT"/>
                <w:sz w:val="24"/>
                <w:szCs w:val="24"/>
              </w:rPr>
            </w:pPr>
            <w:r>
              <w:rPr>
                <w:rFonts w:ascii="Gill Sans MT" w:hAnsi="Gill Sans MT"/>
                <w:sz w:val="24"/>
                <w:szCs w:val="24"/>
              </w:rPr>
              <w:t>NA</w:t>
            </w:r>
          </w:p>
        </w:tc>
        <w:tc>
          <w:tcPr>
            <w:tcW w:w="1080" w:type="dxa"/>
          </w:tcPr>
          <w:p w:rsidR="000C56EF" w:rsidRPr="001E6FE4" w:rsidRDefault="000C56EF" w:rsidP="004A2806">
            <w:pPr>
              <w:cnfStyle w:val="000000100000"/>
              <w:rPr>
                <w:rFonts w:ascii="Gill Sans MT" w:hAnsi="Gill Sans MT"/>
                <w:sz w:val="24"/>
                <w:szCs w:val="24"/>
              </w:rPr>
            </w:pPr>
          </w:p>
        </w:tc>
        <w:tc>
          <w:tcPr>
            <w:tcW w:w="990" w:type="dxa"/>
          </w:tcPr>
          <w:p w:rsidR="000C56EF" w:rsidRPr="001E6FE4" w:rsidRDefault="000C56EF" w:rsidP="004A2806">
            <w:pPr>
              <w:cnfStyle w:val="000000100000"/>
              <w:rPr>
                <w:rFonts w:ascii="Gill Sans MT" w:hAnsi="Gill Sans MT"/>
                <w:sz w:val="24"/>
                <w:szCs w:val="24"/>
              </w:rPr>
            </w:pPr>
          </w:p>
        </w:tc>
        <w:tc>
          <w:tcPr>
            <w:tcW w:w="1350" w:type="dxa"/>
          </w:tcPr>
          <w:p w:rsidR="000C56EF" w:rsidRPr="001E6FE4" w:rsidRDefault="000C56EF" w:rsidP="004A2806">
            <w:pPr>
              <w:cnfStyle w:val="000000100000"/>
              <w:rPr>
                <w:rFonts w:ascii="Gill Sans MT" w:hAnsi="Gill Sans MT"/>
                <w:sz w:val="24"/>
                <w:szCs w:val="24"/>
              </w:rPr>
            </w:pPr>
          </w:p>
        </w:tc>
        <w:tc>
          <w:tcPr>
            <w:tcW w:w="918" w:type="dxa"/>
          </w:tcPr>
          <w:p w:rsidR="000C56EF" w:rsidRPr="001E6FE4" w:rsidRDefault="000C56EF" w:rsidP="004A2806">
            <w:pPr>
              <w:cnfStyle w:val="000000100000"/>
              <w:rPr>
                <w:rFonts w:ascii="Gill Sans MT" w:hAnsi="Gill Sans MT"/>
                <w:sz w:val="24"/>
                <w:szCs w:val="24"/>
              </w:rPr>
            </w:pPr>
          </w:p>
        </w:tc>
      </w:tr>
      <w:tr w:rsidR="000C56EF" w:rsidRPr="001E6FE4" w:rsidTr="000C56EF">
        <w:trPr>
          <w:cnfStyle w:val="000000010000"/>
        </w:trPr>
        <w:tc>
          <w:tcPr>
            <w:cnfStyle w:val="001000000000"/>
            <w:tcW w:w="918" w:type="dxa"/>
          </w:tcPr>
          <w:p w:rsidR="000C56EF" w:rsidRDefault="000C56EF" w:rsidP="00154313">
            <w:pPr>
              <w:pStyle w:val="ListParagraph"/>
              <w:numPr>
                <w:ilvl w:val="0"/>
                <w:numId w:val="34"/>
              </w:numPr>
              <w:rPr>
                <w:rFonts w:ascii="Gill Sans MT" w:hAnsi="Gill Sans MT"/>
                <w:sz w:val="24"/>
                <w:szCs w:val="24"/>
              </w:rPr>
            </w:pPr>
          </w:p>
        </w:tc>
        <w:tc>
          <w:tcPr>
            <w:tcW w:w="1530" w:type="dxa"/>
          </w:tcPr>
          <w:p w:rsidR="000C56EF" w:rsidRDefault="000C56EF" w:rsidP="004A2806">
            <w:pPr>
              <w:cnfStyle w:val="000000010000"/>
              <w:rPr>
                <w:rFonts w:ascii="Gill Sans MT" w:hAnsi="Gill Sans MT"/>
                <w:sz w:val="24"/>
                <w:szCs w:val="24"/>
              </w:rPr>
            </w:pPr>
            <w:r>
              <w:rPr>
                <w:rFonts w:ascii="Gill Sans MT" w:hAnsi="Gill Sans MT"/>
                <w:sz w:val="24"/>
                <w:szCs w:val="24"/>
              </w:rPr>
              <w:t>DC-DR Replication Server</w:t>
            </w:r>
          </w:p>
        </w:tc>
        <w:tc>
          <w:tcPr>
            <w:tcW w:w="900" w:type="dxa"/>
          </w:tcPr>
          <w:p w:rsidR="000C56EF" w:rsidRPr="001E6FE4" w:rsidRDefault="000C56EF" w:rsidP="004A2806">
            <w:pPr>
              <w:cnfStyle w:val="000000010000"/>
              <w:rPr>
                <w:rFonts w:ascii="Gill Sans MT" w:hAnsi="Gill Sans MT"/>
                <w:sz w:val="24"/>
                <w:szCs w:val="24"/>
              </w:rPr>
            </w:pPr>
          </w:p>
        </w:tc>
        <w:tc>
          <w:tcPr>
            <w:tcW w:w="1890" w:type="dxa"/>
          </w:tcPr>
          <w:p w:rsidR="000C56EF" w:rsidRPr="001E6FE4" w:rsidRDefault="000C56EF" w:rsidP="004A2806">
            <w:pPr>
              <w:cnfStyle w:val="000000010000"/>
              <w:rPr>
                <w:rFonts w:ascii="Gill Sans MT" w:hAnsi="Gill Sans MT"/>
                <w:sz w:val="24"/>
                <w:szCs w:val="24"/>
              </w:rPr>
            </w:pPr>
            <w:r>
              <w:rPr>
                <w:rFonts w:ascii="Gill Sans MT" w:hAnsi="Gill Sans MT"/>
                <w:sz w:val="24"/>
                <w:szCs w:val="24"/>
              </w:rPr>
              <w:t>NA</w:t>
            </w:r>
          </w:p>
        </w:tc>
        <w:tc>
          <w:tcPr>
            <w:tcW w:w="1080" w:type="dxa"/>
          </w:tcPr>
          <w:p w:rsidR="000C56EF" w:rsidRPr="001E6FE4" w:rsidRDefault="000C56EF" w:rsidP="004A2806">
            <w:pPr>
              <w:cnfStyle w:val="000000010000"/>
              <w:rPr>
                <w:rFonts w:ascii="Gill Sans MT" w:hAnsi="Gill Sans MT"/>
                <w:sz w:val="24"/>
                <w:szCs w:val="24"/>
              </w:rPr>
            </w:pPr>
          </w:p>
        </w:tc>
        <w:tc>
          <w:tcPr>
            <w:tcW w:w="990" w:type="dxa"/>
          </w:tcPr>
          <w:p w:rsidR="000C56EF" w:rsidRPr="001E6FE4" w:rsidRDefault="000C56EF" w:rsidP="004A2806">
            <w:pPr>
              <w:cnfStyle w:val="000000010000"/>
              <w:rPr>
                <w:rFonts w:ascii="Gill Sans MT" w:hAnsi="Gill Sans MT"/>
                <w:sz w:val="24"/>
                <w:szCs w:val="24"/>
              </w:rPr>
            </w:pPr>
          </w:p>
        </w:tc>
        <w:tc>
          <w:tcPr>
            <w:tcW w:w="1350" w:type="dxa"/>
          </w:tcPr>
          <w:p w:rsidR="000C56EF" w:rsidRPr="001E6FE4" w:rsidRDefault="000C56EF" w:rsidP="004A2806">
            <w:pPr>
              <w:cnfStyle w:val="000000010000"/>
              <w:rPr>
                <w:rFonts w:ascii="Gill Sans MT" w:hAnsi="Gill Sans MT"/>
                <w:sz w:val="24"/>
                <w:szCs w:val="24"/>
              </w:rPr>
            </w:pPr>
          </w:p>
        </w:tc>
        <w:tc>
          <w:tcPr>
            <w:tcW w:w="918" w:type="dxa"/>
          </w:tcPr>
          <w:p w:rsidR="000C56EF" w:rsidRPr="001E6FE4" w:rsidRDefault="000C56EF" w:rsidP="004A2806">
            <w:pPr>
              <w:cnfStyle w:val="000000010000"/>
              <w:rPr>
                <w:rFonts w:ascii="Gill Sans MT" w:hAnsi="Gill Sans MT"/>
                <w:sz w:val="24"/>
                <w:szCs w:val="24"/>
              </w:rPr>
            </w:pPr>
          </w:p>
        </w:tc>
      </w:tr>
      <w:tr w:rsidR="000C56EF" w:rsidRPr="001E6FE4" w:rsidTr="000C56EF">
        <w:trPr>
          <w:cnfStyle w:val="000000100000"/>
        </w:trPr>
        <w:tc>
          <w:tcPr>
            <w:cnfStyle w:val="001000000000"/>
            <w:tcW w:w="918" w:type="dxa"/>
          </w:tcPr>
          <w:p w:rsidR="000C56EF" w:rsidRDefault="000C56EF" w:rsidP="00154313">
            <w:pPr>
              <w:pStyle w:val="ListParagraph"/>
              <w:numPr>
                <w:ilvl w:val="0"/>
                <w:numId w:val="34"/>
              </w:numPr>
              <w:rPr>
                <w:rFonts w:ascii="Gill Sans MT" w:hAnsi="Gill Sans MT"/>
                <w:sz w:val="24"/>
                <w:szCs w:val="24"/>
              </w:rPr>
            </w:pPr>
          </w:p>
        </w:tc>
        <w:tc>
          <w:tcPr>
            <w:tcW w:w="1530" w:type="dxa"/>
          </w:tcPr>
          <w:p w:rsidR="000C56EF" w:rsidRDefault="000C56EF" w:rsidP="004A2806">
            <w:pPr>
              <w:cnfStyle w:val="000000100000"/>
              <w:rPr>
                <w:rFonts w:ascii="Gill Sans MT" w:hAnsi="Gill Sans MT"/>
                <w:sz w:val="24"/>
                <w:szCs w:val="24"/>
              </w:rPr>
            </w:pPr>
            <w:r>
              <w:rPr>
                <w:rFonts w:ascii="Gill Sans MT" w:hAnsi="Gill Sans MT"/>
                <w:sz w:val="24"/>
                <w:szCs w:val="24"/>
              </w:rPr>
              <w:t>Others Please specify. At Information Centre</w:t>
            </w:r>
          </w:p>
        </w:tc>
        <w:tc>
          <w:tcPr>
            <w:tcW w:w="900" w:type="dxa"/>
          </w:tcPr>
          <w:p w:rsidR="000C56EF" w:rsidRPr="001E6FE4" w:rsidRDefault="000C56EF" w:rsidP="004A2806">
            <w:pPr>
              <w:cnfStyle w:val="000000100000"/>
              <w:rPr>
                <w:rFonts w:ascii="Gill Sans MT" w:hAnsi="Gill Sans MT"/>
                <w:sz w:val="24"/>
                <w:szCs w:val="24"/>
              </w:rPr>
            </w:pPr>
            <w:r>
              <w:rPr>
                <w:rFonts w:ascii="Gill Sans MT" w:hAnsi="Gill Sans MT"/>
                <w:sz w:val="24"/>
                <w:szCs w:val="24"/>
              </w:rPr>
              <w:t>1</w:t>
            </w:r>
          </w:p>
        </w:tc>
        <w:tc>
          <w:tcPr>
            <w:tcW w:w="1890" w:type="dxa"/>
          </w:tcPr>
          <w:p w:rsidR="000C56EF" w:rsidRPr="001E6FE4" w:rsidRDefault="000C56EF" w:rsidP="004A2806">
            <w:pPr>
              <w:cnfStyle w:val="000000100000"/>
              <w:rPr>
                <w:rFonts w:ascii="Gill Sans MT" w:hAnsi="Gill Sans MT"/>
                <w:sz w:val="24"/>
                <w:szCs w:val="24"/>
              </w:rPr>
            </w:pPr>
            <w:r>
              <w:rPr>
                <w:rFonts w:ascii="Gill Sans MT" w:hAnsi="Gill Sans MT"/>
                <w:sz w:val="24"/>
                <w:szCs w:val="24"/>
              </w:rPr>
              <w:t>HP Proliant DL 180</w:t>
            </w:r>
          </w:p>
        </w:tc>
        <w:tc>
          <w:tcPr>
            <w:tcW w:w="1080" w:type="dxa"/>
          </w:tcPr>
          <w:p w:rsidR="000C56EF" w:rsidRPr="001E6FE4" w:rsidRDefault="000C56EF" w:rsidP="004A2806">
            <w:pPr>
              <w:cnfStyle w:val="000000100000"/>
              <w:rPr>
                <w:rFonts w:ascii="Gill Sans MT" w:hAnsi="Gill Sans MT"/>
                <w:sz w:val="24"/>
                <w:szCs w:val="24"/>
              </w:rPr>
            </w:pPr>
            <w:r>
              <w:rPr>
                <w:rFonts w:ascii="Gill Sans MT" w:hAnsi="Gill Sans MT"/>
                <w:sz w:val="24"/>
                <w:szCs w:val="24"/>
              </w:rPr>
              <w:t>1 Year</w:t>
            </w:r>
          </w:p>
        </w:tc>
        <w:tc>
          <w:tcPr>
            <w:tcW w:w="990" w:type="dxa"/>
          </w:tcPr>
          <w:p w:rsidR="000C56EF" w:rsidRPr="001E6FE4" w:rsidRDefault="000C56EF" w:rsidP="004A2806">
            <w:pPr>
              <w:cnfStyle w:val="000000100000"/>
              <w:rPr>
                <w:rFonts w:ascii="Gill Sans MT" w:hAnsi="Gill Sans MT"/>
                <w:sz w:val="24"/>
                <w:szCs w:val="24"/>
              </w:rPr>
            </w:pPr>
            <w:r>
              <w:rPr>
                <w:rFonts w:ascii="Gill Sans MT" w:hAnsi="Gill Sans MT"/>
                <w:sz w:val="24"/>
                <w:szCs w:val="24"/>
              </w:rPr>
              <w:t>NA</w:t>
            </w:r>
          </w:p>
        </w:tc>
        <w:tc>
          <w:tcPr>
            <w:tcW w:w="1350" w:type="dxa"/>
          </w:tcPr>
          <w:p w:rsidR="000C56EF" w:rsidRPr="001E6FE4" w:rsidRDefault="000C56EF" w:rsidP="004A2806">
            <w:pPr>
              <w:cnfStyle w:val="000000100000"/>
              <w:rPr>
                <w:rFonts w:ascii="Gill Sans MT" w:hAnsi="Gill Sans MT"/>
                <w:sz w:val="24"/>
                <w:szCs w:val="24"/>
              </w:rPr>
            </w:pPr>
            <w:r>
              <w:rPr>
                <w:rFonts w:ascii="Gill Sans MT" w:hAnsi="Gill Sans MT"/>
                <w:sz w:val="24"/>
                <w:szCs w:val="24"/>
              </w:rPr>
              <w:t>N</w:t>
            </w:r>
          </w:p>
        </w:tc>
        <w:tc>
          <w:tcPr>
            <w:tcW w:w="918" w:type="dxa"/>
          </w:tcPr>
          <w:p w:rsidR="000C56EF" w:rsidRPr="001E6FE4" w:rsidRDefault="000C56EF" w:rsidP="004A2806">
            <w:pPr>
              <w:cnfStyle w:val="000000100000"/>
              <w:rPr>
                <w:rFonts w:ascii="Gill Sans MT" w:hAnsi="Gill Sans MT"/>
                <w:sz w:val="24"/>
                <w:szCs w:val="24"/>
              </w:rPr>
            </w:pPr>
            <w:r>
              <w:rPr>
                <w:rFonts w:ascii="Gill Sans MT" w:hAnsi="Gill Sans MT"/>
                <w:sz w:val="24"/>
                <w:szCs w:val="24"/>
              </w:rPr>
              <w:t>NA</w:t>
            </w:r>
          </w:p>
        </w:tc>
      </w:tr>
    </w:tbl>
    <w:p w:rsidR="00B738D5" w:rsidRDefault="00B738D5" w:rsidP="003559A3">
      <w:pPr>
        <w:spacing w:line="360" w:lineRule="auto"/>
        <w:ind w:left="720"/>
        <w:jc w:val="both"/>
        <w:rPr>
          <w:rFonts w:ascii="Gill Sans MT" w:hAnsi="Gill Sans MT"/>
          <w:sz w:val="24"/>
        </w:rPr>
      </w:pPr>
    </w:p>
    <w:p w:rsidR="007F117A" w:rsidRPr="007F726D" w:rsidRDefault="007F117A" w:rsidP="00DB7E6E">
      <w:pPr>
        <w:spacing w:line="360" w:lineRule="auto"/>
        <w:ind w:left="720"/>
        <w:jc w:val="both"/>
        <w:rPr>
          <w:rFonts w:ascii="Gill Sans MT" w:hAnsi="Gill Sans MT"/>
          <w:b/>
          <w:sz w:val="24"/>
          <w:szCs w:val="24"/>
          <w:lang w:bidi="ta-IN"/>
        </w:rPr>
      </w:pPr>
      <w:r w:rsidRPr="007F726D">
        <w:rPr>
          <w:rFonts w:ascii="Gill Sans MT" w:hAnsi="Gill Sans MT"/>
          <w:b/>
          <w:sz w:val="24"/>
          <w:szCs w:val="24"/>
          <w:lang w:bidi="ta-IN"/>
        </w:rPr>
        <w:t>Existing Network Architecture:</w:t>
      </w:r>
    </w:p>
    <w:p w:rsidR="007E75E6" w:rsidRPr="007F726D" w:rsidRDefault="007E75E6" w:rsidP="00DB7E6E">
      <w:pPr>
        <w:spacing w:line="360" w:lineRule="auto"/>
        <w:ind w:left="720"/>
        <w:jc w:val="both"/>
        <w:rPr>
          <w:rFonts w:ascii="Gill Sans MT" w:hAnsi="Gill Sans MT"/>
          <w:sz w:val="24"/>
          <w:szCs w:val="24"/>
          <w:lang w:bidi="ta-IN"/>
        </w:rPr>
      </w:pPr>
      <w:r w:rsidRPr="007F726D">
        <w:rPr>
          <w:rFonts w:ascii="Gill Sans MT" w:hAnsi="Gill Sans MT"/>
          <w:sz w:val="24"/>
          <w:szCs w:val="24"/>
          <w:lang w:bidi="ta-IN"/>
        </w:rPr>
        <w:t>The existing Network Architecture is as follows;</w:t>
      </w:r>
    </w:p>
    <w:p w:rsidR="007E75E6" w:rsidRPr="007F726D" w:rsidRDefault="007E75E6" w:rsidP="00DB7E6E">
      <w:pPr>
        <w:spacing w:line="360" w:lineRule="auto"/>
        <w:ind w:left="720"/>
        <w:jc w:val="both"/>
        <w:rPr>
          <w:rFonts w:ascii="Gill Sans MT" w:hAnsi="Gill Sans MT"/>
          <w:sz w:val="24"/>
          <w:szCs w:val="24"/>
          <w:lang w:bidi="ta-IN"/>
        </w:rPr>
      </w:pPr>
      <w:r>
        <w:rPr>
          <w:rFonts w:ascii="Gill Sans MT" w:hAnsi="Gill Sans MT"/>
          <w:sz w:val="24"/>
          <w:szCs w:val="24"/>
          <w:lang w:bidi="ta-IN"/>
        </w:rPr>
        <w:t>CCMC</w:t>
      </w:r>
      <w:r w:rsidRPr="007F726D">
        <w:rPr>
          <w:rFonts w:ascii="Gill Sans MT" w:hAnsi="Gill Sans MT"/>
          <w:sz w:val="24"/>
          <w:szCs w:val="24"/>
          <w:lang w:bidi="ta-IN"/>
        </w:rPr>
        <w:t xml:space="preserve"> data centre is already equipped with the following;</w:t>
      </w:r>
    </w:p>
    <w:p w:rsidR="00606B69" w:rsidRDefault="00606B69" w:rsidP="00DB7E6E">
      <w:pPr>
        <w:autoSpaceDE w:val="0"/>
        <w:autoSpaceDN w:val="0"/>
        <w:adjustRightInd w:val="0"/>
        <w:spacing w:after="0" w:line="360" w:lineRule="auto"/>
        <w:ind w:left="720"/>
        <w:jc w:val="both"/>
        <w:rPr>
          <w:rFonts w:ascii="Gill Sans MT" w:hAnsi="Gill Sans MT"/>
          <w:sz w:val="24"/>
          <w:szCs w:val="24"/>
          <w:lang w:bidi="ta-IN"/>
        </w:rPr>
      </w:pPr>
      <w:r w:rsidRPr="00606B69">
        <w:rPr>
          <w:rFonts w:ascii="Gill Sans MT" w:hAnsi="Gill Sans MT"/>
          <w:sz w:val="24"/>
          <w:szCs w:val="24"/>
          <w:lang w:bidi="ta-IN"/>
        </w:rPr>
        <w:t xml:space="preserve">The Coimbatore Corporation Central Office is linked in a Wide-Area-Network (WAN) to its 5facilitation centers and 9 collection centers (ISDN) through a secure </w:t>
      </w:r>
      <w:r w:rsidR="003F51C7">
        <w:rPr>
          <w:rFonts w:ascii="Gill Sans MT" w:hAnsi="Gill Sans MT"/>
          <w:sz w:val="24"/>
          <w:szCs w:val="24"/>
          <w:lang w:bidi="ta-IN"/>
        </w:rPr>
        <w:t>4 Mbps</w:t>
      </w:r>
      <w:r w:rsidRPr="00606B69">
        <w:rPr>
          <w:rFonts w:ascii="Gill Sans MT" w:hAnsi="Gill Sans MT"/>
          <w:sz w:val="24"/>
          <w:szCs w:val="24"/>
          <w:lang w:bidi="ta-IN"/>
        </w:rPr>
        <w:t xml:space="preserve"> Radio FrequencyNetwork providing 24 hours for uninterrupted flow of information between these centers along witha 128 kbps Internet connectivity at each of these centers.</w:t>
      </w:r>
    </w:p>
    <w:p w:rsidR="00606B69" w:rsidRDefault="00606B69" w:rsidP="00DB7E6E">
      <w:pPr>
        <w:autoSpaceDE w:val="0"/>
        <w:autoSpaceDN w:val="0"/>
        <w:adjustRightInd w:val="0"/>
        <w:spacing w:after="0" w:line="360" w:lineRule="auto"/>
        <w:ind w:left="720"/>
        <w:jc w:val="both"/>
        <w:rPr>
          <w:rFonts w:ascii="Gill Sans MT" w:hAnsi="Gill Sans MT"/>
          <w:sz w:val="24"/>
          <w:szCs w:val="24"/>
          <w:lang w:bidi="ta-IN"/>
        </w:rPr>
      </w:pPr>
    </w:p>
    <w:p w:rsidR="00606B69" w:rsidRDefault="00606B69" w:rsidP="00DB7E6E">
      <w:pPr>
        <w:autoSpaceDE w:val="0"/>
        <w:autoSpaceDN w:val="0"/>
        <w:adjustRightInd w:val="0"/>
        <w:spacing w:after="0" w:line="360" w:lineRule="auto"/>
        <w:ind w:left="720"/>
        <w:jc w:val="both"/>
        <w:rPr>
          <w:rFonts w:ascii="Gill Sans MT" w:hAnsi="Gill Sans MT"/>
          <w:sz w:val="24"/>
          <w:szCs w:val="24"/>
          <w:lang w:bidi="ta-IN"/>
        </w:rPr>
      </w:pPr>
      <w:r w:rsidRPr="00606B69">
        <w:rPr>
          <w:rFonts w:ascii="Gill Sans MT" w:hAnsi="Gill Sans MT"/>
          <w:sz w:val="24"/>
          <w:szCs w:val="24"/>
          <w:lang w:bidi="ta-IN"/>
        </w:rPr>
        <w:t>The system runs on a unique Centralized Transaction Server that incorporatesthe latest in Web and Application Server technologies providing secure and reliable transactionprocessing capabilities</w:t>
      </w:r>
      <w:r>
        <w:rPr>
          <w:rFonts w:ascii="Gill Sans MT" w:hAnsi="Gill Sans MT"/>
          <w:sz w:val="24"/>
          <w:szCs w:val="24"/>
          <w:lang w:bidi="ta-IN"/>
        </w:rPr>
        <w:t>.</w:t>
      </w:r>
    </w:p>
    <w:p w:rsidR="00606B69" w:rsidRDefault="00606B69" w:rsidP="00DB7E6E">
      <w:pPr>
        <w:autoSpaceDE w:val="0"/>
        <w:autoSpaceDN w:val="0"/>
        <w:adjustRightInd w:val="0"/>
        <w:spacing w:after="0" w:line="240" w:lineRule="auto"/>
        <w:ind w:left="720"/>
        <w:rPr>
          <w:rFonts w:ascii="Gill Sans MT" w:hAnsi="Gill Sans MT"/>
          <w:sz w:val="24"/>
          <w:szCs w:val="24"/>
          <w:lang w:bidi="ta-IN"/>
        </w:rPr>
      </w:pPr>
    </w:p>
    <w:p w:rsidR="00144869" w:rsidRDefault="007E75E6" w:rsidP="00DB7E6E">
      <w:pPr>
        <w:spacing w:line="360" w:lineRule="auto"/>
        <w:ind w:left="720"/>
        <w:jc w:val="both"/>
        <w:rPr>
          <w:rFonts w:ascii="Gill Sans MT" w:hAnsi="Gill Sans MT"/>
          <w:sz w:val="24"/>
          <w:szCs w:val="24"/>
          <w:lang w:bidi="ta-IN"/>
        </w:rPr>
      </w:pPr>
      <w:r w:rsidRPr="007F726D">
        <w:rPr>
          <w:rFonts w:ascii="Gill Sans MT" w:hAnsi="Gill Sans MT"/>
          <w:sz w:val="24"/>
          <w:szCs w:val="24"/>
          <w:lang w:bidi="ta-IN"/>
        </w:rPr>
        <w:t xml:space="preserve">All the </w:t>
      </w:r>
      <w:r>
        <w:rPr>
          <w:rFonts w:ascii="Gill Sans MT" w:hAnsi="Gill Sans MT"/>
          <w:sz w:val="24"/>
          <w:szCs w:val="24"/>
          <w:lang w:bidi="ta-IN"/>
        </w:rPr>
        <w:t>zones</w:t>
      </w:r>
      <w:r w:rsidRPr="007F726D">
        <w:rPr>
          <w:rFonts w:ascii="Gill Sans MT" w:hAnsi="Gill Sans MT"/>
          <w:sz w:val="24"/>
          <w:szCs w:val="24"/>
          <w:lang w:bidi="ta-IN"/>
        </w:rPr>
        <w:t xml:space="preserve"> are connected to the </w:t>
      </w:r>
      <w:r>
        <w:rPr>
          <w:rFonts w:ascii="Gill Sans MT" w:hAnsi="Gill Sans MT"/>
          <w:sz w:val="24"/>
          <w:szCs w:val="24"/>
          <w:lang w:bidi="ta-IN"/>
        </w:rPr>
        <w:t>CCMC</w:t>
      </w:r>
      <w:r w:rsidRPr="007F726D">
        <w:rPr>
          <w:rFonts w:ascii="Gill Sans MT" w:hAnsi="Gill Sans MT"/>
          <w:sz w:val="24"/>
          <w:szCs w:val="24"/>
          <w:lang w:bidi="ta-IN"/>
        </w:rPr>
        <w:t xml:space="preserve"> data centre and have access to the impleme</w:t>
      </w:r>
      <w:r>
        <w:rPr>
          <w:rFonts w:ascii="Gill Sans MT" w:hAnsi="Gill Sans MT"/>
          <w:sz w:val="24"/>
          <w:szCs w:val="24"/>
          <w:lang w:bidi="ta-IN"/>
        </w:rPr>
        <w:t xml:space="preserve">nted eGovernance applications. </w:t>
      </w:r>
    </w:p>
    <w:p w:rsidR="007E75E6" w:rsidRDefault="007E75E6" w:rsidP="00DB7E6E">
      <w:pPr>
        <w:spacing w:line="360" w:lineRule="auto"/>
        <w:ind w:left="720"/>
        <w:jc w:val="both"/>
        <w:rPr>
          <w:rFonts w:ascii="Gill Sans MT" w:hAnsi="Gill Sans MT"/>
          <w:b/>
          <w:sz w:val="24"/>
          <w:szCs w:val="24"/>
          <w:lang w:bidi="ta-IN"/>
        </w:rPr>
      </w:pPr>
      <w:r w:rsidRPr="007E75E6">
        <w:rPr>
          <w:rFonts w:ascii="Gill Sans MT" w:hAnsi="Gill Sans MT"/>
          <w:b/>
          <w:sz w:val="24"/>
          <w:szCs w:val="24"/>
          <w:lang w:bidi="ta-IN"/>
        </w:rPr>
        <w:t>Table 15:</w:t>
      </w:r>
      <w:r>
        <w:rPr>
          <w:rFonts w:ascii="Gill Sans MT" w:hAnsi="Gill Sans MT"/>
          <w:b/>
          <w:sz w:val="24"/>
          <w:szCs w:val="24"/>
          <w:lang w:bidi="ta-IN"/>
        </w:rPr>
        <w:t xml:space="preserve"> Present Status of SWAN, SDC, CS</w:t>
      </w:r>
      <w:r w:rsidRPr="007E75E6">
        <w:rPr>
          <w:rFonts w:ascii="Gill Sans MT" w:hAnsi="Gill Sans MT"/>
          <w:b/>
          <w:sz w:val="24"/>
          <w:szCs w:val="24"/>
          <w:lang w:bidi="ta-IN"/>
        </w:rPr>
        <w:t>Cs etc.</w:t>
      </w:r>
    </w:p>
    <w:tbl>
      <w:tblPr>
        <w:tblStyle w:val="LightGrid-Accent3"/>
        <w:tblW w:w="0" w:type="auto"/>
        <w:tblLook w:val="04A0"/>
      </w:tblPr>
      <w:tblGrid>
        <w:gridCol w:w="887"/>
        <w:gridCol w:w="3298"/>
        <w:gridCol w:w="3298"/>
        <w:gridCol w:w="2093"/>
      </w:tblGrid>
      <w:tr w:rsidR="007E75E6" w:rsidTr="007E75E6">
        <w:trPr>
          <w:cnfStyle w:val="100000000000"/>
        </w:trPr>
        <w:tc>
          <w:tcPr>
            <w:cnfStyle w:val="001000000000"/>
            <w:tcW w:w="887" w:type="dxa"/>
          </w:tcPr>
          <w:p w:rsidR="007E75E6" w:rsidRPr="007E75E6" w:rsidRDefault="007E75E6" w:rsidP="007E75E6">
            <w:pPr>
              <w:spacing w:line="360" w:lineRule="auto"/>
              <w:jc w:val="center"/>
              <w:rPr>
                <w:rFonts w:ascii="Gill Sans MT" w:hAnsi="Gill Sans MT"/>
                <w:sz w:val="24"/>
                <w:szCs w:val="24"/>
                <w:lang w:bidi="ta-IN"/>
              </w:rPr>
            </w:pPr>
            <w:r w:rsidRPr="007E75E6">
              <w:rPr>
                <w:rFonts w:ascii="Gill Sans MT" w:hAnsi="Gill Sans MT"/>
                <w:sz w:val="24"/>
                <w:szCs w:val="24"/>
                <w:lang w:bidi="ta-IN"/>
              </w:rPr>
              <w:t xml:space="preserve">S. </w:t>
            </w:r>
            <w:r w:rsidRPr="007E75E6">
              <w:rPr>
                <w:rFonts w:ascii="Gill Sans MT" w:hAnsi="Gill Sans MT"/>
                <w:sz w:val="24"/>
                <w:szCs w:val="24"/>
                <w:lang w:bidi="ta-IN"/>
              </w:rPr>
              <w:lastRenderedPageBreak/>
              <w:t>No.</w:t>
            </w:r>
          </w:p>
        </w:tc>
        <w:tc>
          <w:tcPr>
            <w:tcW w:w="3298" w:type="dxa"/>
          </w:tcPr>
          <w:p w:rsidR="007E75E6" w:rsidRPr="007E75E6" w:rsidRDefault="007E75E6" w:rsidP="007E75E6">
            <w:pPr>
              <w:spacing w:line="360" w:lineRule="auto"/>
              <w:jc w:val="center"/>
              <w:cnfStyle w:val="100000000000"/>
              <w:rPr>
                <w:rFonts w:ascii="Gill Sans MT" w:hAnsi="Gill Sans MT"/>
                <w:sz w:val="24"/>
                <w:szCs w:val="24"/>
                <w:lang w:bidi="ta-IN"/>
              </w:rPr>
            </w:pPr>
            <w:r w:rsidRPr="007E75E6">
              <w:rPr>
                <w:rFonts w:ascii="Gill Sans MT" w:hAnsi="Gill Sans MT"/>
                <w:sz w:val="24"/>
                <w:szCs w:val="24"/>
                <w:lang w:bidi="ta-IN"/>
              </w:rPr>
              <w:lastRenderedPageBreak/>
              <w:t>Component</w:t>
            </w:r>
          </w:p>
        </w:tc>
        <w:tc>
          <w:tcPr>
            <w:tcW w:w="3298" w:type="dxa"/>
          </w:tcPr>
          <w:p w:rsidR="007E75E6" w:rsidRPr="007E75E6" w:rsidRDefault="007E75E6" w:rsidP="007E75E6">
            <w:pPr>
              <w:spacing w:line="360" w:lineRule="auto"/>
              <w:jc w:val="center"/>
              <w:cnfStyle w:val="100000000000"/>
              <w:rPr>
                <w:rFonts w:ascii="Gill Sans MT" w:hAnsi="Gill Sans MT"/>
                <w:sz w:val="24"/>
                <w:szCs w:val="24"/>
                <w:lang w:bidi="ta-IN"/>
              </w:rPr>
            </w:pPr>
            <w:r w:rsidRPr="007E75E6">
              <w:rPr>
                <w:rFonts w:ascii="Gill Sans MT" w:hAnsi="Gill Sans MT"/>
                <w:sz w:val="24"/>
                <w:szCs w:val="24"/>
                <w:lang w:bidi="ta-IN"/>
              </w:rPr>
              <w:t>Status</w:t>
            </w:r>
          </w:p>
        </w:tc>
        <w:tc>
          <w:tcPr>
            <w:tcW w:w="2093" w:type="dxa"/>
          </w:tcPr>
          <w:p w:rsidR="007E75E6" w:rsidRPr="007E75E6" w:rsidRDefault="007E75E6" w:rsidP="007E75E6">
            <w:pPr>
              <w:spacing w:line="360" w:lineRule="auto"/>
              <w:jc w:val="center"/>
              <w:cnfStyle w:val="100000000000"/>
              <w:rPr>
                <w:rFonts w:ascii="Gill Sans MT" w:hAnsi="Gill Sans MT"/>
                <w:sz w:val="24"/>
                <w:szCs w:val="24"/>
                <w:lang w:bidi="ta-IN"/>
              </w:rPr>
            </w:pPr>
            <w:r w:rsidRPr="007E75E6">
              <w:rPr>
                <w:rFonts w:ascii="Gill Sans MT" w:hAnsi="Gill Sans MT"/>
                <w:sz w:val="24"/>
                <w:szCs w:val="24"/>
                <w:lang w:bidi="ta-IN"/>
              </w:rPr>
              <w:t xml:space="preserve">Re-usability </w:t>
            </w:r>
            <w:r w:rsidRPr="007E75E6">
              <w:rPr>
                <w:rFonts w:ascii="Gill Sans MT" w:hAnsi="Gill Sans MT"/>
                <w:sz w:val="24"/>
                <w:szCs w:val="24"/>
                <w:lang w:bidi="ta-IN"/>
              </w:rPr>
              <w:lastRenderedPageBreak/>
              <w:t>status (Y / N)</w:t>
            </w:r>
          </w:p>
        </w:tc>
      </w:tr>
      <w:tr w:rsidR="007E75E6" w:rsidTr="007E75E6">
        <w:trPr>
          <w:cnfStyle w:val="000000100000"/>
        </w:trPr>
        <w:tc>
          <w:tcPr>
            <w:cnfStyle w:val="001000000000"/>
            <w:tcW w:w="887" w:type="dxa"/>
          </w:tcPr>
          <w:p w:rsidR="007E75E6" w:rsidRPr="007E75E6" w:rsidRDefault="007E75E6" w:rsidP="00154313">
            <w:pPr>
              <w:pStyle w:val="ListParagraph"/>
              <w:numPr>
                <w:ilvl w:val="0"/>
                <w:numId w:val="35"/>
              </w:numPr>
              <w:spacing w:line="360" w:lineRule="auto"/>
              <w:jc w:val="both"/>
              <w:rPr>
                <w:rFonts w:ascii="Gill Sans MT" w:hAnsi="Gill Sans MT"/>
                <w:sz w:val="24"/>
                <w:szCs w:val="24"/>
                <w:lang w:bidi="ta-IN"/>
              </w:rPr>
            </w:pPr>
          </w:p>
        </w:tc>
        <w:tc>
          <w:tcPr>
            <w:tcW w:w="3298" w:type="dxa"/>
          </w:tcPr>
          <w:p w:rsidR="007E75E6" w:rsidRDefault="00317732" w:rsidP="007E75E6">
            <w:pPr>
              <w:spacing w:line="360" w:lineRule="auto"/>
              <w:jc w:val="both"/>
              <w:cnfStyle w:val="000000100000"/>
              <w:rPr>
                <w:rFonts w:ascii="Gill Sans MT" w:hAnsi="Gill Sans MT"/>
                <w:b/>
                <w:sz w:val="24"/>
                <w:szCs w:val="24"/>
                <w:lang w:bidi="ta-IN"/>
              </w:rPr>
            </w:pPr>
            <w:r>
              <w:rPr>
                <w:rFonts w:ascii="Gill Sans MT" w:hAnsi="Gill Sans MT"/>
                <w:b/>
                <w:sz w:val="24"/>
                <w:szCs w:val="24"/>
                <w:lang w:bidi="ta-IN"/>
              </w:rPr>
              <w:t>TN</w:t>
            </w:r>
            <w:r w:rsidR="007E75E6">
              <w:rPr>
                <w:rFonts w:ascii="Gill Sans MT" w:hAnsi="Gill Sans MT"/>
                <w:b/>
                <w:sz w:val="24"/>
                <w:szCs w:val="24"/>
                <w:lang w:bidi="ta-IN"/>
              </w:rPr>
              <w:t>SWAN</w:t>
            </w:r>
          </w:p>
        </w:tc>
        <w:tc>
          <w:tcPr>
            <w:tcW w:w="3298" w:type="dxa"/>
          </w:tcPr>
          <w:p w:rsidR="007E75E6" w:rsidRDefault="007E75E6" w:rsidP="007E75E6">
            <w:pPr>
              <w:spacing w:line="360" w:lineRule="auto"/>
              <w:jc w:val="both"/>
              <w:cnfStyle w:val="000000100000"/>
              <w:rPr>
                <w:rFonts w:ascii="Gill Sans MT" w:hAnsi="Gill Sans MT"/>
                <w:b/>
                <w:sz w:val="24"/>
                <w:szCs w:val="24"/>
                <w:lang w:bidi="ta-IN"/>
              </w:rPr>
            </w:pPr>
            <w:r>
              <w:rPr>
                <w:rFonts w:ascii="Gill Sans MT" w:hAnsi="Gill Sans MT"/>
                <w:b/>
                <w:sz w:val="24"/>
                <w:szCs w:val="24"/>
                <w:lang w:bidi="ta-IN"/>
              </w:rPr>
              <w:t>CCMC connectivity not available</w:t>
            </w:r>
          </w:p>
        </w:tc>
        <w:tc>
          <w:tcPr>
            <w:tcW w:w="2093" w:type="dxa"/>
          </w:tcPr>
          <w:p w:rsidR="007E75E6" w:rsidRDefault="007E75E6" w:rsidP="007E75E6">
            <w:pPr>
              <w:spacing w:line="360" w:lineRule="auto"/>
              <w:jc w:val="center"/>
              <w:cnfStyle w:val="000000100000"/>
              <w:rPr>
                <w:rFonts w:ascii="Gill Sans MT" w:hAnsi="Gill Sans MT"/>
                <w:b/>
                <w:sz w:val="24"/>
                <w:szCs w:val="24"/>
                <w:lang w:bidi="ta-IN"/>
              </w:rPr>
            </w:pPr>
            <w:r>
              <w:rPr>
                <w:rFonts w:ascii="Gill Sans MT" w:hAnsi="Gill Sans MT"/>
                <w:b/>
                <w:sz w:val="24"/>
                <w:szCs w:val="24"/>
                <w:lang w:bidi="ta-IN"/>
              </w:rPr>
              <w:t>N</w:t>
            </w:r>
          </w:p>
        </w:tc>
      </w:tr>
      <w:tr w:rsidR="007E75E6" w:rsidTr="007E75E6">
        <w:trPr>
          <w:cnfStyle w:val="000000010000"/>
        </w:trPr>
        <w:tc>
          <w:tcPr>
            <w:cnfStyle w:val="001000000000"/>
            <w:tcW w:w="887" w:type="dxa"/>
          </w:tcPr>
          <w:p w:rsidR="007E75E6" w:rsidRPr="007E75E6" w:rsidRDefault="007E75E6" w:rsidP="00154313">
            <w:pPr>
              <w:pStyle w:val="ListParagraph"/>
              <w:numPr>
                <w:ilvl w:val="0"/>
                <w:numId w:val="35"/>
              </w:numPr>
              <w:spacing w:line="360" w:lineRule="auto"/>
              <w:jc w:val="both"/>
              <w:rPr>
                <w:rFonts w:ascii="Gill Sans MT" w:hAnsi="Gill Sans MT"/>
                <w:sz w:val="24"/>
                <w:szCs w:val="24"/>
                <w:lang w:bidi="ta-IN"/>
              </w:rPr>
            </w:pPr>
          </w:p>
        </w:tc>
        <w:tc>
          <w:tcPr>
            <w:tcW w:w="3298" w:type="dxa"/>
          </w:tcPr>
          <w:p w:rsidR="007E75E6" w:rsidRDefault="007E75E6" w:rsidP="007E75E6">
            <w:pPr>
              <w:spacing w:line="360" w:lineRule="auto"/>
              <w:jc w:val="both"/>
              <w:cnfStyle w:val="000000010000"/>
              <w:rPr>
                <w:rFonts w:ascii="Gill Sans MT" w:hAnsi="Gill Sans MT"/>
                <w:b/>
                <w:sz w:val="24"/>
                <w:szCs w:val="24"/>
                <w:lang w:bidi="ta-IN"/>
              </w:rPr>
            </w:pPr>
            <w:r>
              <w:rPr>
                <w:rFonts w:ascii="Gill Sans MT" w:hAnsi="Gill Sans MT"/>
                <w:b/>
                <w:sz w:val="24"/>
                <w:szCs w:val="24"/>
                <w:lang w:bidi="ta-IN"/>
              </w:rPr>
              <w:t>SDC</w:t>
            </w:r>
          </w:p>
        </w:tc>
        <w:tc>
          <w:tcPr>
            <w:tcW w:w="3298" w:type="dxa"/>
          </w:tcPr>
          <w:p w:rsidR="007E75E6" w:rsidRDefault="007E75E6" w:rsidP="007E75E6">
            <w:pPr>
              <w:spacing w:line="360" w:lineRule="auto"/>
              <w:jc w:val="both"/>
              <w:cnfStyle w:val="000000010000"/>
              <w:rPr>
                <w:rFonts w:ascii="Gill Sans MT" w:hAnsi="Gill Sans MT"/>
                <w:b/>
                <w:sz w:val="24"/>
                <w:szCs w:val="24"/>
                <w:lang w:bidi="ta-IN"/>
              </w:rPr>
            </w:pPr>
            <w:r>
              <w:rPr>
                <w:rFonts w:ascii="Gill Sans MT" w:hAnsi="Gill Sans MT"/>
                <w:b/>
                <w:sz w:val="24"/>
                <w:szCs w:val="24"/>
                <w:lang w:bidi="ta-IN"/>
              </w:rPr>
              <w:t>Operational</w:t>
            </w:r>
          </w:p>
        </w:tc>
        <w:tc>
          <w:tcPr>
            <w:tcW w:w="2093" w:type="dxa"/>
          </w:tcPr>
          <w:p w:rsidR="007E75E6" w:rsidRDefault="007E75E6" w:rsidP="007E75E6">
            <w:pPr>
              <w:spacing w:line="360" w:lineRule="auto"/>
              <w:jc w:val="center"/>
              <w:cnfStyle w:val="000000010000"/>
              <w:rPr>
                <w:rFonts w:ascii="Gill Sans MT" w:hAnsi="Gill Sans MT"/>
                <w:b/>
                <w:sz w:val="24"/>
                <w:szCs w:val="24"/>
                <w:lang w:bidi="ta-IN"/>
              </w:rPr>
            </w:pPr>
            <w:r>
              <w:rPr>
                <w:rFonts w:ascii="Gill Sans MT" w:hAnsi="Gill Sans MT"/>
                <w:b/>
                <w:sz w:val="24"/>
                <w:szCs w:val="24"/>
                <w:lang w:bidi="ta-IN"/>
              </w:rPr>
              <w:t>Y</w:t>
            </w:r>
          </w:p>
        </w:tc>
      </w:tr>
      <w:tr w:rsidR="007E75E6" w:rsidTr="007E75E6">
        <w:trPr>
          <w:cnfStyle w:val="000000100000"/>
        </w:trPr>
        <w:tc>
          <w:tcPr>
            <w:cnfStyle w:val="001000000000"/>
            <w:tcW w:w="887" w:type="dxa"/>
          </w:tcPr>
          <w:p w:rsidR="007E75E6" w:rsidRPr="007E75E6" w:rsidRDefault="007E75E6" w:rsidP="00154313">
            <w:pPr>
              <w:pStyle w:val="ListParagraph"/>
              <w:numPr>
                <w:ilvl w:val="0"/>
                <w:numId w:val="35"/>
              </w:numPr>
              <w:spacing w:line="360" w:lineRule="auto"/>
              <w:jc w:val="both"/>
              <w:rPr>
                <w:rFonts w:ascii="Gill Sans MT" w:hAnsi="Gill Sans MT"/>
                <w:sz w:val="24"/>
                <w:szCs w:val="24"/>
                <w:lang w:bidi="ta-IN"/>
              </w:rPr>
            </w:pPr>
          </w:p>
        </w:tc>
        <w:tc>
          <w:tcPr>
            <w:tcW w:w="3298" w:type="dxa"/>
          </w:tcPr>
          <w:p w:rsidR="007E75E6" w:rsidRDefault="007E75E6" w:rsidP="007E75E6">
            <w:pPr>
              <w:spacing w:line="360" w:lineRule="auto"/>
              <w:jc w:val="both"/>
              <w:cnfStyle w:val="000000100000"/>
              <w:rPr>
                <w:rFonts w:ascii="Gill Sans MT" w:hAnsi="Gill Sans MT"/>
                <w:b/>
                <w:sz w:val="24"/>
                <w:szCs w:val="24"/>
                <w:lang w:bidi="ta-IN"/>
              </w:rPr>
            </w:pPr>
            <w:r>
              <w:rPr>
                <w:rFonts w:ascii="Gill Sans MT" w:hAnsi="Gill Sans MT"/>
                <w:b/>
                <w:sz w:val="24"/>
                <w:szCs w:val="24"/>
                <w:lang w:bidi="ta-IN"/>
              </w:rPr>
              <w:t>CSC</w:t>
            </w:r>
          </w:p>
        </w:tc>
        <w:tc>
          <w:tcPr>
            <w:tcW w:w="3298" w:type="dxa"/>
          </w:tcPr>
          <w:p w:rsidR="007E75E6" w:rsidRDefault="007E75E6" w:rsidP="007E75E6">
            <w:pPr>
              <w:spacing w:line="360" w:lineRule="auto"/>
              <w:jc w:val="both"/>
              <w:cnfStyle w:val="000000100000"/>
              <w:rPr>
                <w:rFonts w:ascii="Gill Sans MT" w:hAnsi="Gill Sans MT"/>
                <w:b/>
                <w:sz w:val="24"/>
                <w:szCs w:val="24"/>
                <w:lang w:bidi="ta-IN"/>
              </w:rPr>
            </w:pPr>
            <w:r>
              <w:rPr>
                <w:rFonts w:ascii="Gill Sans MT" w:hAnsi="Gill Sans MT"/>
                <w:b/>
                <w:sz w:val="24"/>
                <w:szCs w:val="24"/>
                <w:lang w:bidi="ta-IN"/>
              </w:rPr>
              <w:t>Operational</w:t>
            </w:r>
          </w:p>
        </w:tc>
        <w:tc>
          <w:tcPr>
            <w:tcW w:w="2093" w:type="dxa"/>
          </w:tcPr>
          <w:p w:rsidR="007E75E6" w:rsidRDefault="007E75E6" w:rsidP="007E75E6">
            <w:pPr>
              <w:spacing w:line="360" w:lineRule="auto"/>
              <w:jc w:val="center"/>
              <w:cnfStyle w:val="000000100000"/>
              <w:rPr>
                <w:rFonts w:ascii="Gill Sans MT" w:hAnsi="Gill Sans MT"/>
                <w:b/>
                <w:sz w:val="24"/>
                <w:szCs w:val="24"/>
                <w:lang w:bidi="ta-IN"/>
              </w:rPr>
            </w:pPr>
            <w:r>
              <w:rPr>
                <w:rFonts w:ascii="Gill Sans MT" w:hAnsi="Gill Sans MT"/>
                <w:b/>
                <w:sz w:val="24"/>
                <w:szCs w:val="24"/>
                <w:lang w:bidi="ta-IN"/>
              </w:rPr>
              <w:t>Y</w:t>
            </w:r>
          </w:p>
        </w:tc>
      </w:tr>
    </w:tbl>
    <w:p w:rsidR="007E75E6" w:rsidRDefault="007E75E6" w:rsidP="007E75E6">
      <w:pPr>
        <w:spacing w:line="360" w:lineRule="auto"/>
        <w:jc w:val="both"/>
        <w:rPr>
          <w:rFonts w:ascii="Gill Sans MT" w:hAnsi="Gill Sans MT"/>
          <w:b/>
          <w:sz w:val="24"/>
          <w:szCs w:val="24"/>
          <w:lang w:bidi="ta-IN"/>
        </w:rPr>
      </w:pPr>
    </w:p>
    <w:p w:rsidR="007E75E6" w:rsidRPr="007E75E6" w:rsidRDefault="007E75E6" w:rsidP="007E75E6">
      <w:pPr>
        <w:spacing w:line="360" w:lineRule="auto"/>
        <w:jc w:val="both"/>
        <w:rPr>
          <w:rFonts w:ascii="Gill Sans MT" w:hAnsi="Gill Sans MT"/>
          <w:b/>
          <w:sz w:val="24"/>
          <w:szCs w:val="24"/>
          <w:lang w:bidi="ta-IN"/>
        </w:rPr>
      </w:pPr>
    </w:p>
    <w:p w:rsidR="00127522" w:rsidRDefault="00606B69" w:rsidP="00606B69">
      <w:pPr>
        <w:jc w:val="center"/>
        <w:rPr>
          <w:highlight w:val="yellow"/>
        </w:rPr>
      </w:pPr>
      <w:r>
        <w:rPr>
          <w:noProof/>
        </w:rPr>
        <w:drawing>
          <wp:inline distT="0" distB="0" distL="0" distR="0">
            <wp:extent cx="5943600" cy="4173166"/>
            <wp:effectExtent l="19050" t="0" r="0" b="0"/>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7"/>
                    <a:srcRect/>
                    <a:stretch>
                      <a:fillRect/>
                    </a:stretch>
                  </pic:blipFill>
                  <pic:spPr bwMode="auto">
                    <a:xfrm>
                      <a:off x="0" y="0"/>
                      <a:ext cx="5943600" cy="4173166"/>
                    </a:xfrm>
                    <a:prstGeom prst="rect">
                      <a:avLst/>
                    </a:prstGeom>
                    <a:noFill/>
                    <a:ln w="9525">
                      <a:noFill/>
                      <a:miter lim="800000"/>
                      <a:headEnd/>
                      <a:tailEnd/>
                    </a:ln>
                  </pic:spPr>
                </pic:pic>
              </a:graphicData>
            </a:graphic>
          </wp:inline>
        </w:drawing>
      </w:r>
    </w:p>
    <w:p w:rsidR="00C3053D" w:rsidRPr="00C3053D" w:rsidRDefault="00C3053D" w:rsidP="00C3053D">
      <w:pPr>
        <w:spacing w:line="360" w:lineRule="auto"/>
        <w:ind w:left="720"/>
        <w:jc w:val="both"/>
        <w:rPr>
          <w:rFonts w:ascii="Gill Sans MT" w:hAnsi="Gill Sans MT"/>
          <w:sz w:val="24"/>
          <w:szCs w:val="24"/>
          <w:lang w:bidi="ta-IN"/>
        </w:rPr>
      </w:pPr>
      <w:r w:rsidRPr="00C3053D">
        <w:rPr>
          <w:rFonts w:ascii="Gill Sans MT" w:hAnsi="Gill Sans MT"/>
          <w:sz w:val="24"/>
          <w:szCs w:val="24"/>
          <w:lang w:bidi="ta-IN"/>
        </w:rPr>
        <w:t>The Coimbatore Corporation e-Governance system is India’s first e-Governance portal toleverage the dynamic advantages of SOAP based architecture to provide highly secure, reliable,and multi-application friendly system.</w:t>
      </w:r>
    </w:p>
    <w:p w:rsidR="00AE5FC7" w:rsidRPr="000C56EF" w:rsidRDefault="00AE5FC7" w:rsidP="00AE5FC7">
      <w:pPr>
        <w:pStyle w:val="Heading3"/>
        <w:tabs>
          <w:tab w:val="clear" w:pos="1080"/>
        </w:tabs>
        <w:ind w:firstLine="0"/>
        <w:rPr>
          <w:rFonts w:ascii="Gill Sans MT" w:hAnsi="Gill Sans MT"/>
          <w:color w:val="auto"/>
          <w:sz w:val="24"/>
          <w:szCs w:val="24"/>
        </w:rPr>
      </w:pPr>
      <w:bookmarkStart w:id="113" w:name="_Toc320986113"/>
      <w:r w:rsidRPr="000C56EF">
        <w:rPr>
          <w:rFonts w:ascii="Gill Sans MT" w:hAnsi="Gill Sans MT"/>
          <w:color w:val="auto"/>
          <w:sz w:val="24"/>
          <w:szCs w:val="24"/>
        </w:rPr>
        <w:lastRenderedPageBreak/>
        <w:t>Information Security Measures (Existing):</w:t>
      </w:r>
      <w:bookmarkEnd w:id="113"/>
    </w:p>
    <w:p w:rsidR="00606B69" w:rsidRDefault="00606B69" w:rsidP="00127522">
      <w:pPr>
        <w:ind w:left="720"/>
        <w:rPr>
          <w:highlight w:val="yellow"/>
        </w:rPr>
      </w:pPr>
    </w:p>
    <w:p w:rsidR="00C3053D" w:rsidRDefault="00C3053D" w:rsidP="00C3053D">
      <w:pPr>
        <w:spacing w:line="360" w:lineRule="auto"/>
        <w:ind w:left="720"/>
        <w:jc w:val="both"/>
        <w:rPr>
          <w:rFonts w:ascii="Gill Sans MT" w:hAnsi="Gill Sans MT"/>
          <w:sz w:val="24"/>
          <w:szCs w:val="24"/>
          <w:lang w:bidi="ta-IN"/>
        </w:rPr>
      </w:pPr>
      <w:r w:rsidRPr="00C3053D">
        <w:rPr>
          <w:rFonts w:ascii="Gill Sans MT" w:hAnsi="Gill Sans MT"/>
          <w:sz w:val="24"/>
          <w:szCs w:val="24"/>
          <w:lang w:bidi="ta-IN"/>
        </w:rPr>
        <w:t>Information Security Measures includes the following</w:t>
      </w:r>
      <w:r>
        <w:rPr>
          <w:rFonts w:ascii="Gill Sans MT" w:hAnsi="Gill Sans MT"/>
          <w:sz w:val="24"/>
          <w:szCs w:val="24"/>
          <w:lang w:bidi="ta-IN"/>
        </w:rPr>
        <w:t xml:space="preserve">; </w:t>
      </w:r>
    </w:p>
    <w:p w:rsidR="00C3053D" w:rsidRPr="00C3053D" w:rsidRDefault="00C3053D" w:rsidP="00154313">
      <w:pPr>
        <w:pStyle w:val="ListParagraph"/>
        <w:numPr>
          <w:ilvl w:val="0"/>
          <w:numId w:val="36"/>
        </w:numPr>
        <w:spacing w:line="360" w:lineRule="auto"/>
        <w:jc w:val="both"/>
        <w:rPr>
          <w:rFonts w:ascii="Gill Sans MT" w:hAnsi="Gill Sans MT"/>
          <w:sz w:val="24"/>
          <w:szCs w:val="24"/>
          <w:lang w:bidi="ta-IN"/>
        </w:rPr>
      </w:pPr>
      <w:r w:rsidRPr="00C3053D">
        <w:rPr>
          <w:rFonts w:ascii="Gill Sans MT" w:hAnsi="Gill Sans MT"/>
          <w:sz w:val="24"/>
          <w:szCs w:val="24"/>
          <w:lang w:bidi="ta-IN"/>
        </w:rPr>
        <w:t xml:space="preserve">External Network Filtering with Firewall </w:t>
      </w:r>
    </w:p>
    <w:p w:rsidR="00C3053D" w:rsidRPr="00C3053D" w:rsidRDefault="00C3053D" w:rsidP="00154313">
      <w:pPr>
        <w:pStyle w:val="ListParagraph"/>
        <w:numPr>
          <w:ilvl w:val="0"/>
          <w:numId w:val="36"/>
        </w:numPr>
        <w:spacing w:line="360" w:lineRule="auto"/>
        <w:jc w:val="both"/>
        <w:rPr>
          <w:rFonts w:ascii="Gill Sans MT" w:hAnsi="Gill Sans MT"/>
          <w:sz w:val="24"/>
          <w:szCs w:val="24"/>
          <w:lang w:bidi="ta-IN"/>
        </w:rPr>
      </w:pPr>
      <w:r w:rsidRPr="00C3053D">
        <w:rPr>
          <w:rFonts w:ascii="Gill Sans MT" w:hAnsi="Gill Sans MT"/>
          <w:sz w:val="24"/>
          <w:szCs w:val="24"/>
          <w:lang w:bidi="ta-IN"/>
        </w:rPr>
        <w:t xml:space="preserve">Intrusion Prevention using Anti-virus </w:t>
      </w:r>
    </w:p>
    <w:p w:rsidR="00C3053D" w:rsidRPr="00C3053D" w:rsidRDefault="00C3053D" w:rsidP="00154313">
      <w:pPr>
        <w:pStyle w:val="ListParagraph"/>
        <w:numPr>
          <w:ilvl w:val="0"/>
          <w:numId w:val="36"/>
        </w:numPr>
        <w:spacing w:line="360" w:lineRule="auto"/>
        <w:jc w:val="both"/>
        <w:rPr>
          <w:rFonts w:ascii="Gill Sans MT" w:hAnsi="Gill Sans MT"/>
          <w:sz w:val="24"/>
          <w:szCs w:val="24"/>
          <w:lang w:bidi="ta-IN"/>
        </w:rPr>
      </w:pPr>
      <w:r w:rsidRPr="00C3053D">
        <w:rPr>
          <w:rFonts w:ascii="Gill Sans MT" w:hAnsi="Gill Sans MT"/>
          <w:sz w:val="24"/>
          <w:szCs w:val="24"/>
          <w:lang w:bidi="ta-IN"/>
        </w:rPr>
        <w:t>User Authentication</w:t>
      </w:r>
    </w:p>
    <w:p w:rsidR="00C3053D" w:rsidRDefault="00C3053D" w:rsidP="00C3053D">
      <w:pPr>
        <w:spacing w:line="360" w:lineRule="auto"/>
        <w:ind w:left="720"/>
        <w:jc w:val="both"/>
        <w:rPr>
          <w:rFonts w:ascii="Gill Sans MT" w:hAnsi="Gill Sans MT"/>
          <w:b/>
          <w:sz w:val="24"/>
          <w:szCs w:val="24"/>
          <w:lang w:bidi="ta-IN"/>
        </w:rPr>
      </w:pPr>
      <w:r w:rsidRPr="00C3053D">
        <w:rPr>
          <w:rFonts w:ascii="Gill Sans MT" w:hAnsi="Gill Sans MT"/>
          <w:b/>
          <w:sz w:val="24"/>
          <w:szCs w:val="24"/>
          <w:lang w:bidi="ta-IN"/>
        </w:rPr>
        <w:t>External Network Filtering with Firewall</w:t>
      </w:r>
    </w:p>
    <w:p w:rsidR="00C3053D" w:rsidRPr="00C3053D" w:rsidRDefault="000C56EF" w:rsidP="00C3053D">
      <w:pPr>
        <w:spacing w:line="360" w:lineRule="auto"/>
        <w:ind w:left="720"/>
        <w:jc w:val="both"/>
        <w:rPr>
          <w:rFonts w:ascii="Gill Sans MT" w:hAnsi="Gill Sans MT"/>
          <w:sz w:val="24"/>
          <w:szCs w:val="24"/>
          <w:lang w:bidi="ta-IN"/>
        </w:rPr>
      </w:pPr>
      <w:r>
        <w:rPr>
          <w:rFonts w:ascii="Gill Sans MT" w:hAnsi="Gill Sans MT"/>
          <w:sz w:val="24"/>
          <w:szCs w:val="24"/>
          <w:lang w:bidi="ta-IN"/>
        </w:rPr>
        <w:t xml:space="preserve">Presently the Fortigate 310B firewall is configured </w:t>
      </w:r>
      <w:r w:rsidR="00C3053D" w:rsidRPr="00C3053D">
        <w:rPr>
          <w:rFonts w:ascii="Gill Sans MT" w:hAnsi="Gill Sans MT"/>
          <w:sz w:val="24"/>
          <w:szCs w:val="24"/>
          <w:lang w:bidi="ta-IN"/>
        </w:rPr>
        <w:t>ACL filters exclude</w:t>
      </w:r>
      <w:r>
        <w:rPr>
          <w:rFonts w:ascii="Gill Sans MT" w:hAnsi="Gill Sans MT"/>
          <w:sz w:val="24"/>
          <w:szCs w:val="24"/>
          <w:lang w:bidi="ta-IN"/>
        </w:rPr>
        <w:t>s</w:t>
      </w:r>
      <w:r w:rsidR="00C3053D" w:rsidRPr="00C3053D">
        <w:rPr>
          <w:rFonts w:ascii="Gill Sans MT" w:hAnsi="Gill Sans MT"/>
          <w:sz w:val="24"/>
          <w:szCs w:val="24"/>
          <w:lang w:bidi="ta-IN"/>
        </w:rPr>
        <w:t xml:space="preserve"> all unauthorized users to thenetwork.</w:t>
      </w:r>
    </w:p>
    <w:p w:rsidR="00C3053D" w:rsidRDefault="00C3053D" w:rsidP="00C3053D">
      <w:pPr>
        <w:spacing w:line="360" w:lineRule="auto"/>
        <w:ind w:left="720"/>
        <w:jc w:val="both"/>
        <w:rPr>
          <w:rFonts w:ascii="Gill Sans MT" w:hAnsi="Gill Sans MT"/>
          <w:b/>
          <w:sz w:val="24"/>
          <w:szCs w:val="24"/>
          <w:lang w:bidi="ta-IN"/>
        </w:rPr>
      </w:pPr>
      <w:r w:rsidRPr="00C3053D">
        <w:rPr>
          <w:rFonts w:ascii="Gill Sans MT" w:hAnsi="Gill Sans MT"/>
          <w:b/>
          <w:sz w:val="24"/>
          <w:szCs w:val="24"/>
          <w:lang w:bidi="ta-IN"/>
        </w:rPr>
        <w:t>Intrusion Prevention using Anti-virus</w:t>
      </w:r>
    </w:p>
    <w:p w:rsidR="00C3053D" w:rsidRPr="00C3053D" w:rsidRDefault="00C3053D" w:rsidP="00C3053D">
      <w:pPr>
        <w:spacing w:line="360" w:lineRule="auto"/>
        <w:ind w:left="720"/>
        <w:jc w:val="both"/>
        <w:rPr>
          <w:rFonts w:ascii="Gill Sans MT" w:hAnsi="Gill Sans MT"/>
          <w:sz w:val="24"/>
          <w:szCs w:val="24"/>
          <w:lang w:bidi="ta-IN"/>
        </w:rPr>
      </w:pPr>
      <w:r w:rsidRPr="00C3053D">
        <w:rPr>
          <w:rFonts w:ascii="Gill Sans MT" w:hAnsi="Gill Sans MT"/>
          <w:sz w:val="24"/>
          <w:szCs w:val="24"/>
          <w:lang w:bidi="ta-IN"/>
        </w:rPr>
        <w:t>Anti-virus installation on both network and host systems will prevent intrusions, stoppropagation and virus attacks to the system.</w:t>
      </w:r>
    </w:p>
    <w:p w:rsidR="00C3053D" w:rsidRPr="00C3053D" w:rsidRDefault="00C3053D" w:rsidP="00C3053D">
      <w:pPr>
        <w:spacing w:line="360" w:lineRule="auto"/>
        <w:ind w:left="720"/>
        <w:jc w:val="both"/>
        <w:rPr>
          <w:rFonts w:ascii="Gill Sans MT" w:hAnsi="Gill Sans MT"/>
          <w:b/>
          <w:sz w:val="24"/>
          <w:szCs w:val="24"/>
          <w:lang w:bidi="ta-IN"/>
        </w:rPr>
      </w:pPr>
      <w:r w:rsidRPr="00C3053D">
        <w:rPr>
          <w:rFonts w:ascii="Gill Sans MT" w:hAnsi="Gill Sans MT"/>
          <w:b/>
          <w:sz w:val="24"/>
          <w:szCs w:val="24"/>
          <w:lang w:bidi="ta-IN"/>
        </w:rPr>
        <w:t>User Authentication</w:t>
      </w:r>
    </w:p>
    <w:p w:rsidR="00AE5FC7" w:rsidRDefault="00C3053D" w:rsidP="00C3053D">
      <w:pPr>
        <w:spacing w:line="360" w:lineRule="auto"/>
        <w:ind w:left="720"/>
        <w:jc w:val="both"/>
        <w:rPr>
          <w:rFonts w:ascii="Gill Sans MT" w:hAnsi="Gill Sans MT"/>
          <w:sz w:val="24"/>
          <w:szCs w:val="24"/>
          <w:lang w:bidi="ta-IN"/>
        </w:rPr>
      </w:pPr>
      <w:r w:rsidRPr="00C3053D">
        <w:rPr>
          <w:rFonts w:ascii="Gill Sans MT" w:hAnsi="Gill Sans MT"/>
          <w:sz w:val="24"/>
          <w:szCs w:val="24"/>
          <w:lang w:bidi="ta-IN"/>
        </w:rPr>
        <w:t>For Intranet users System will check the Login username and Password for va</w:t>
      </w:r>
      <w:r>
        <w:rPr>
          <w:rFonts w:ascii="Gill Sans MT" w:hAnsi="Gill Sans MT"/>
          <w:sz w:val="24"/>
          <w:szCs w:val="24"/>
          <w:lang w:bidi="ta-IN"/>
        </w:rPr>
        <w:t>lid l</w:t>
      </w:r>
      <w:r w:rsidRPr="00C3053D">
        <w:rPr>
          <w:rFonts w:ascii="Gill Sans MT" w:hAnsi="Gill Sans MT"/>
          <w:sz w:val="24"/>
          <w:szCs w:val="24"/>
          <w:lang w:bidi="ta-IN"/>
        </w:rPr>
        <w:t>ogin.</w:t>
      </w:r>
    </w:p>
    <w:p w:rsidR="004C1F3E" w:rsidRDefault="004C1F3E" w:rsidP="00C3053D">
      <w:pPr>
        <w:spacing w:line="360" w:lineRule="auto"/>
        <w:ind w:left="720"/>
        <w:jc w:val="both"/>
        <w:rPr>
          <w:rFonts w:ascii="Gill Sans MT" w:hAnsi="Gill Sans MT"/>
          <w:sz w:val="24"/>
          <w:szCs w:val="24"/>
          <w:lang w:bidi="ta-IN"/>
        </w:rPr>
      </w:pPr>
    </w:p>
    <w:p w:rsidR="00C3053D" w:rsidRDefault="00FA5C78" w:rsidP="004C1F3E">
      <w:pPr>
        <w:pStyle w:val="Heading2"/>
        <w:tabs>
          <w:tab w:val="clear" w:pos="1440"/>
        </w:tabs>
        <w:spacing w:line="360" w:lineRule="auto"/>
        <w:ind w:left="1080" w:hanging="630"/>
        <w:rPr>
          <w:rFonts w:ascii="Gill Sans MT" w:hAnsi="Gill Sans MT"/>
          <w:color w:val="auto"/>
          <w:sz w:val="24"/>
        </w:rPr>
      </w:pPr>
      <w:bookmarkStart w:id="114" w:name="_Toc315703995"/>
      <w:bookmarkStart w:id="115" w:name="_Toc320986114"/>
      <w:r w:rsidRPr="00FA5C78">
        <w:rPr>
          <w:rFonts w:ascii="Gill Sans MT" w:hAnsi="Gill Sans MT"/>
          <w:color w:val="auto"/>
          <w:sz w:val="24"/>
        </w:rPr>
        <w:t xml:space="preserve">TO-BE IT </w:t>
      </w:r>
      <w:bookmarkEnd w:id="114"/>
      <w:r w:rsidR="00DB7E6E">
        <w:rPr>
          <w:rFonts w:ascii="Gill Sans MT" w:hAnsi="Gill Sans MT"/>
          <w:color w:val="auto"/>
          <w:sz w:val="24"/>
        </w:rPr>
        <w:t>Landscape</w:t>
      </w:r>
      <w:bookmarkEnd w:id="115"/>
    </w:p>
    <w:p w:rsidR="004C1F3E" w:rsidRDefault="004C1F3E" w:rsidP="004C1F3E">
      <w:pPr>
        <w:spacing w:line="360" w:lineRule="auto"/>
        <w:ind w:left="432"/>
        <w:rPr>
          <w:rFonts w:ascii="Gill Sans MT" w:hAnsi="Gill Sans MT"/>
          <w:b/>
          <w:sz w:val="24"/>
        </w:rPr>
      </w:pPr>
    </w:p>
    <w:p w:rsidR="00275EFC" w:rsidRDefault="00275EFC" w:rsidP="004C1F3E">
      <w:pPr>
        <w:spacing w:line="360" w:lineRule="auto"/>
        <w:ind w:left="432"/>
        <w:rPr>
          <w:rFonts w:ascii="Gill Sans MT" w:hAnsi="Gill Sans MT"/>
          <w:sz w:val="24"/>
        </w:rPr>
      </w:pPr>
      <w:r w:rsidRPr="00275EFC">
        <w:rPr>
          <w:rFonts w:ascii="Gill Sans MT" w:hAnsi="Gill Sans MT"/>
          <w:sz w:val="24"/>
        </w:rPr>
        <w:t>Before</w:t>
      </w:r>
      <w:r>
        <w:rPr>
          <w:rFonts w:ascii="Gill Sans MT" w:hAnsi="Gill Sans MT"/>
          <w:sz w:val="24"/>
        </w:rPr>
        <w:t xml:space="preserve"> we discuss on the To-Be requirements related to the IT infrastructure and SLS requirements we shall provide the details on the following;</w:t>
      </w:r>
    </w:p>
    <w:p w:rsidR="00275EFC" w:rsidRDefault="00275EFC" w:rsidP="00154313">
      <w:pPr>
        <w:pStyle w:val="ListParagraph"/>
        <w:numPr>
          <w:ilvl w:val="0"/>
          <w:numId w:val="44"/>
        </w:numPr>
        <w:spacing w:line="360" w:lineRule="auto"/>
        <w:rPr>
          <w:rFonts w:ascii="Gill Sans MT" w:hAnsi="Gill Sans MT"/>
          <w:sz w:val="24"/>
        </w:rPr>
      </w:pPr>
      <w:r w:rsidRPr="00275EFC">
        <w:rPr>
          <w:rFonts w:ascii="Gill Sans MT" w:hAnsi="Gill Sans MT"/>
          <w:sz w:val="24"/>
        </w:rPr>
        <w:t>Need for Customization / Enhancement of existing applications that provide core civic services</w:t>
      </w:r>
    </w:p>
    <w:p w:rsidR="00275EFC" w:rsidRPr="00275EFC" w:rsidRDefault="00275EFC" w:rsidP="00154313">
      <w:pPr>
        <w:pStyle w:val="ListParagraph"/>
        <w:numPr>
          <w:ilvl w:val="0"/>
          <w:numId w:val="44"/>
        </w:numPr>
        <w:spacing w:line="360" w:lineRule="auto"/>
        <w:rPr>
          <w:rFonts w:ascii="Gill Sans MT" w:hAnsi="Gill Sans MT"/>
          <w:sz w:val="24"/>
        </w:rPr>
      </w:pPr>
      <w:r w:rsidRPr="00275EFC">
        <w:rPr>
          <w:rFonts w:ascii="Gill Sans MT" w:hAnsi="Gill Sans MT"/>
          <w:sz w:val="24"/>
        </w:rPr>
        <w:t>Need for upgradation / procurement of IT infrastructure</w:t>
      </w:r>
    </w:p>
    <w:p w:rsidR="00275EFC" w:rsidRPr="00275EFC" w:rsidRDefault="00275EFC" w:rsidP="00154313">
      <w:pPr>
        <w:pStyle w:val="ListParagraph"/>
        <w:numPr>
          <w:ilvl w:val="0"/>
          <w:numId w:val="44"/>
        </w:numPr>
        <w:spacing w:line="360" w:lineRule="auto"/>
        <w:rPr>
          <w:rFonts w:ascii="Gill Sans MT" w:hAnsi="Gill Sans MT"/>
          <w:sz w:val="24"/>
        </w:rPr>
      </w:pPr>
      <w:r w:rsidRPr="00275EFC">
        <w:rPr>
          <w:rFonts w:ascii="Gill Sans MT" w:hAnsi="Gill Sans MT"/>
          <w:sz w:val="24"/>
        </w:rPr>
        <w:t>Need for Other modules</w:t>
      </w:r>
    </w:p>
    <w:p w:rsidR="00FA5C78" w:rsidRPr="004C1F3E" w:rsidRDefault="004C1F3E" w:rsidP="004C1F3E">
      <w:pPr>
        <w:spacing w:line="360" w:lineRule="auto"/>
        <w:ind w:left="432"/>
        <w:rPr>
          <w:rFonts w:ascii="Gill Sans MT" w:hAnsi="Gill Sans MT"/>
          <w:b/>
          <w:sz w:val="24"/>
        </w:rPr>
      </w:pPr>
      <w:r w:rsidRPr="004C1F3E">
        <w:rPr>
          <w:rFonts w:ascii="Gill Sans MT" w:hAnsi="Gill Sans MT"/>
          <w:b/>
          <w:sz w:val="24"/>
        </w:rPr>
        <w:lastRenderedPageBreak/>
        <w:t>Need for Customization / Enhancement of existing applications that provide core civic services</w:t>
      </w:r>
      <w:r>
        <w:rPr>
          <w:rFonts w:ascii="Gill Sans MT" w:hAnsi="Gill Sans MT"/>
          <w:b/>
          <w:sz w:val="24"/>
        </w:rPr>
        <w:t>:</w:t>
      </w:r>
    </w:p>
    <w:p w:rsidR="004C1F3E" w:rsidRPr="007F726D" w:rsidRDefault="004C1F3E" w:rsidP="004C1F3E">
      <w:pPr>
        <w:spacing w:line="360" w:lineRule="auto"/>
        <w:ind w:left="432"/>
        <w:jc w:val="both"/>
        <w:rPr>
          <w:rFonts w:ascii="Gill Sans MT" w:hAnsi="Gill Sans MT"/>
          <w:sz w:val="24"/>
        </w:rPr>
      </w:pPr>
      <w:r w:rsidRPr="007F726D">
        <w:rPr>
          <w:rFonts w:ascii="Gill Sans MT" w:hAnsi="Gill Sans MT"/>
          <w:sz w:val="24"/>
        </w:rPr>
        <w:t xml:space="preserve">In order to assess the true performance of </w:t>
      </w:r>
      <w:r>
        <w:rPr>
          <w:rFonts w:ascii="Gill Sans MT" w:hAnsi="Gill Sans MT"/>
          <w:sz w:val="24"/>
        </w:rPr>
        <w:t xml:space="preserve">existing </w:t>
      </w:r>
      <w:r w:rsidRPr="007F726D">
        <w:rPr>
          <w:rFonts w:ascii="Gill Sans MT" w:hAnsi="Gill Sans MT"/>
          <w:sz w:val="24"/>
        </w:rPr>
        <w:t>application</w:t>
      </w:r>
      <w:r>
        <w:rPr>
          <w:rFonts w:ascii="Gill Sans MT" w:hAnsi="Gill Sans MT"/>
          <w:sz w:val="24"/>
        </w:rPr>
        <w:t>s</w:t>
      </w:r>
      <w:r w:rsidRPr="007F726D">
        <w:rPr>
          <w:rFonts w:ascii="Gill Sans MT" w:hAnsi="Gill Sans MT"/>
          <w:sz w:val="24"/>
        </w:rPr>
        <w:t>, certain critical non-functional requirements also have to be analyzed. The following table captures how each of these applications fare on six non-functional parameters namely security, scalability, maintainability, extensibility, accessibility and stability. A qualitative scale has been used for this assessment.  The details included are based on the study conducted by us and the analysis we have done based on the inputs received from the stakeholders.</w:t>
      </w:r>
    </w:p>
    <w:tbl>
      <w:tblPr>
        <w:tblStyle w:val="LightGrid-Accent3"/>
        <w:tblW w:w="5000" w:type="pct"/>
        <w:tblLook w:val="04A0"/>
      </w:tblPr>
      <w:tblGrid>
        <w:gridCol w:w="2532"/>
        <w:gridCol w:w="1171"/>
        <w:gridCol w:w="919"/>
        <w:gridCol w:w="1142"/>
        <w:gridCol w:w="1110"/>
        <w:gridCol w:w="1244"/>
        <w:gridCol w:w="790"/>
        <w:gridCol w:w="668"/>
      </w:tblGrid>
      <w:tr w:rsidR="004C1F3E" w:rsidRPr="007F726D" w:rsidTr="00902B1A">
        <w:trPr>
          <w:cnfStyle w:val="100000000000"/>
          <w:trHeight w:val="570"/>
        </w:trPr>
        <w:tc>
          <w:tcPr>
            <w:cnfStyle w:val="001000000000"/>
            <w:tcW w:w="1363" w:type="pct"/>
            <w:noWrap/>
            <w:hideMark/>
          </w:tcPr>
          <w:p w:rsidR="004C1F3E" w:rsidRPr="007F726D" w:rsidRDefault="004C1F3E" w:rsidP="004A2806">
            <w:pPr>
              <w:jc w:val="center"/>
              <w:rPr>
                <w:rFonts w:ascii="Gill Sans MT" w:hAnsi="Gill Sans MT"/>
                <w:bCs w:val="0"/>
                <w:iCs/>
                <w:sz w:val="24"/>
              </w:rPr>
            </w:pPr>
            <w:r w:rsidRPr="007F726D">
              <w:rPr>
                <w:rFonts w:ascii="Gill Sans MT" w:hAnsi="Gill Sans MT"/>
                <w:iCs/>
                <w:sz w:val="24"/>
              </w:rPr>
              <w:t>Non-functional Requirements</w:t>
            </w:r>
          </w:p>
        </w:tc>
        <w:tc>
          <w:tcPr>
            <w:tcW w:w="611" w:type="pct"/>
            <w:hideMark/>
          </w:tcPr>
          <w:p w:rsidR="004C1F3E" w:rsidRPr="007F726D" w:rsidRDefault="004C1F3E" w:rsidP="004A2806">
            <w:pPr>
              <w:jc w:val="center"/>
              <w:cnfStyle w:val="100000000000"/>
              <w:rPr>
                <w:rFonts w:ascii="Gill Sans MT" w:hAnsi="Gill Sans MT"/>
                <w:b w:val="0"/>
                <w:bCs w:val="0"/>
                <w:sz w:val="24"/>
                <w:szCs w:val="24"/>
              </w:rPr>
            </w:pPr>
            <w:r w:rsidRPr="007F726D">
              <w:rPr>
                <w:rFonts w:ascii="Gill Sans MT" w:hAnsi="Gill Sans MT"/>
                <w:sz w:val="24"/>
                <w:szCs w:val="24"/>
              </w:rPr>
              <w:t>Registration and Issue of Births / Deaths Certificate</w:t>
            </w:r>
          </w:p>
        </w:tc>
        <w:tc>
          <w:tcPr>
            <w:tcW w:w="471" w:type="pct"/>
            <w:hideMark/>
          </w:tcPr>
          <w:p w:rsidR="004C1F3E" w:rsidRPr="007F726D" w:rsidRDefault="004C1F3E" w:rsidP="004A2806">
            <w:pPr>
              <w:jc w:val="center"/>
              <w:cnfStyle w:val="100000000000"/>
              <w:rPr>
                <w:rFonts w:ascii="Gill Sans MT" w:hAnsi="Gill Sans MT"/>
                <w:b w:val="0"/>
                <w:bCs w:val="0"/>
                <w:i/>
                <w:iCs/>
                <w:sz w:val="16"/>
              </w:rPr>
            </w:pPr>
            <w:r w:rsidRPr="007F726D">
              <w:rPr>
                <w:rFonts w:ascii="Gill Sans MT" w:hAnsi="Gill Sans MT"/>
                <w:sz w:val="24"/>
                <w:szCs w:val="24"/>
              </w:rPr>
              <w:t>Property Tax</w:t>
            </w:r>
          </w:p>
        </w:tc>
        <w:tc>
          <w:tcPr>
            <w:tcW w:w="594" w:type="pct"/>
            <w:hideMark/>
          </w:tcPr>
          <w:p w:rsidR="004C1F3E" w:rsidRPr="007F726D" w:rsidRDefault="004C1F3E" w:rsidP="004A2806">
            <w:pPr>
              <w:jc w:val="center"/>
              <w:cnfStyle w:val="100000000000"/>
              <w:rPr>
                <w:rFonts w:ascii="Gill Sans MT" w:hAnsi="Gill Sans MT"/>
                <w:b w:val="0"/>
                <w:bCs w:val="0"/>
                <w:sz w:val="24"/>
                <w:szCs w:val="24"/>
              </w:rPr>
            </w:pPr>
            <w:r w:rsidRPr="007F726D">
              <w:rPr>
                <w:rFonts w:ascii="Gill Sans MT" w:hAnsi="Gill Sans MT"/>
                <w:sz w:val="24"/>
                <w:szCs w:val="24"/>
              </w:rPr>
              <w:t>Grievances and other Suggestions</w:t>
            </w:r>
          </w:p>
        </w:tc>
        <w:tc>
          <w:tcPr>
            <w:tcW w:w="577" w:type="pct"/>
            <w:hideMark/>
          </w:tcPr>
          <w:p w:rsidR="004C1F3E" w:rsidRPr="007F726D" w:rsidRDefault="004C1F3E" w:rsidP="004A2806">
            <w:pPr>
              <w:jc w:val="center"/>
              <w:cnfStyle w:val="100000000000"/>
              <w:rPr>
                <w:rFonts w:ascii="Gill Sans MT" w:hAnsi="Gill Sans MT"/>
                <w:b w:val="0"/>
                <w:bCs w:val="0"/>
                <w:i/>
                <w:iCs/>
                <w:sz w:val="16"/>
              </w:rPr>
            </w:pPr>
            <w:r w:rsidRPr="007F726D">
              <w:rPr>
                <w:rFonts w:ascii="Gill Sans MT" w:hAnsi="Gill Sans MT"/>
                <w:sz w:val="24"/>
                <w:szCs w:val="24"/>
              </w:rPr>
              <w:t>Accounting System</w:t>
            </w:r>
          </w:p>
        </w:tc>
        <w:tc>
          <w:tcPr>
            <w:tcW w:w="651" w:type="pct"/>
            <w:hideMark/>
          </w:tcPr>
          <w:p w:rsidR="004C1F3E" w:rsidRPr="007F726D" w:rsidRDefault="004C1F3E" w:rsidP="004A2806">
            <w:pPr>
              <w:jc w:val="center"/>
              <w:cnfStyle w:val="100000000000"/>
              <w:rPr>
                <w:rFonts w:ascii="Gill Sans MT" w:hAnsi="Gill Sans MT"/>
                <w:sz w:val="24"/>
                <w:szCs w:val="24"/>
              </w:rPr>
            </w:pPr>
            <w:r w:rsidRPr="007F726D">
              <w:rPr>
                <w:rFonts w:ascii="Gill Sans MT" w:hAnsi="Gill Sans MT"/>
                <w:sz w:val="24"/>
                <w:szCs w:val="24"/>
              </w:rPr>
              <w:t>Water Supply and other Utilities</w:t>
            </w:r>
          </w:p>
          <w:p w:rsidR="004C1F3E" w:rsidRPr="007F726D" w:rsidRDefault="004C1F3E" w:rsidP="004A2806">
            <w:pPr>
              <w:jc w:val="center"/>
              <w:cnfStyle w:val="100000000000"/>
              <w:rPr>
                <w:rFonts w:ascii="Gill Sans MT" w:hAnsi="Gill Sans MT"/>
                <w:b w:val="0"/>
                <w:bCs w:val="0"/>
                <w:sz w:val="24"/>
                <w:szCs w:val="24"/>
              </w:rPr>
            </w:pPr>
            <w:r w:rsidRPr="007F726D">
              <w:rPr>
                <w:rFonts w:ascii="Gill Sans MT" w:hAnsi="Gill Sans MT"/>
                <w:sz w:val="24"/>
                <w:szCs w:val="24"/>
              </w:rPr>
              <w:t>(Under development stage)</w:t>
            </w:r>
          </w:p>
        </w:tc>
        <w:tc>
          <w:tcPr>
            <w:tcW w:w="400" w:type="pct"/>
            <w:hideMark/>
          </w:tcPr>
          <w:p w:rsidR="004C1F3E" w:rsidRPr="007F726D" w:rsidRDefault="004C1F3E" w:rsidP="004A2806">
            <w:pPr>
              <w:jc w:val="center"/>
              <w:cnfStyle w:val="100000000000"/>
              <w:rPr>
                <w:rFonts w:ascii="Gill Sans MT" w:hAnsi="Gill Sans MT"/>
                <w:sz w:val="24"/>
                <w:szCs w:val="24"/>
              </w:rPr>
            </w:pPr>
            <w:r w:rsidRPr="007F726D">
              <w:rPr>
                <w:rFonts w:ascii="Gill Sans MT" w:hAnsi="Gill Sans MT"/>
                <w:sz w:val="24"/>
                <w:szCs w:val="24"/>
              </w:rPr>
              <w:t>Project / Ward Works</w:t>
            </w:r>
          </w:p>
        </w:tc>
        <w:tc>
          <w:tcPr>
            <w:tcW w:w="333" w:type="pct"/>
            <w:hideMark/>
          </w:tcPr>
          <w:p w:rsidR="004C1F3E" w:rsidRPr="007F726D" w:rsidRDefault="004C1F3E" w:rsidP="004A2806">
            <w:pPr>
              <w:jc w:val="center"/>
              <w:cnfStyle w:val="100000000000"/>
              <w:rPr>
                <w:rFonts w:ascii="Gill Sans MT" w:hAnsi="Gill Sans MT"/>
                <w:sz w:val="24"/>
                <w:szCs w:val="24"/>
              </w:rPr>
            </w:pPr>
            <w:r w:rsidRPr="007F726D">
              <w:rPr>
                <w:rFonts w:ascii="Gill Sans MT" w:hAnsi="Gill Sans MT"/>
                <w:sz w:val="24"/>
                <w:szCs w:val="24"/>
              </w:rPr>
              <w:t>Score</w:t>
            </w:r>
          </w:p>
        </w:tc>
      </w:tr>
      <w:tr w:rsidR="00902B1A" w:rsidRPr="007F726D" w:rsidTr="00902B1A">
        <w:trPr>
          <w:cnfStyle w:val="000000100000"/>
          <w:trHeight w:val="300"/>
        </w:trPr>
        <w:tc>
          <w:tcPr>
            <w:cnfStyle w:val="001000000000"/>
            <w:tcW w:w="1363" w:type="pct"/>
            <w:hideMark/>
          </w:tcPr>
          <w:p w:rsidR="004C1F3E" w:rsidRPr="007F726D" w:rsidRDefault="004C1F3E" w:rsidP="004A2806">
            <w:pPr>
              <w:rPr>
                <w:rFonts w:ascii="Gill Sans MT" w:hAnsi="Gill Sans MT"/>
                <w:b w:val="0"/>
              </w:rPr>
            </w:pPr>
            <w:r w:rsidRPr="007F726D">
              <w:rPr>
                <w:rFonts w:ascii="Gill Sans MT" w:hAnsi="Gill Sans MT"/>
              </w:rPr>
              <w:t>Security</w:t>
            </w:r>
          </w:p>
        </w:tc>
        <w:tc>
          <w:tcPr>
            <w:tcW w:w="611" w:type="pct"/>
            <w:hideMark/>
          </w:tcPr>
          <w:p w:rsidR="004C1F3E" w:rsidRPr="007F726D" w:rsidRDefault="004C1F3E" w:rsidP="004A2806">
            <w:pPr>
              <w:jc w:val="center"/>
              <w:cnfStyle w:val="000000100000"/>
              <w:rPr>
                <w:rFonts w:ascii="Gill Sans MT" w:hAnsi="Gill Sans MT"/>
                <w:sz w:val="18"/>
              </w:rPr>
            </w:pPr>
            <w:r w:rsidRPr="007F726D">
              <w:rPr>
                <w:rFonts w:ascii="Gill Sans MT" w:hAnsi="Gill Sans MT"/>
                <w:sz w:val="18"/>
              </w:rPr>
              <w:t>3</w:t>
            </w:r>
          </w:p>
        </w:tc>
        <w:tc>
          <w:tcPr>
            <w:tcW w:w="471" w:type="pct"/>
            <w:hideMark/>
          </w:tcPr>
          <w:p w:rsidR="004C1F3E" w:rsidRPr="007F726D" w:rsidRDefault="004C1F3E" w:rsidP="004A2806">
            <w:pPr>
              <w:jc w:val="center"/>
              <w:cnfStyle w:val="000000100000"/>
              <w:rPr>
                <w:rFonts w:ascii="Gill Sans MT" w:hAnsi="Gill Sans MT"/>
                <w:sz w:val="18"/>
              </w:rPr>
            </w:pPr>
            <w:r w:rsidRPr="007F726D">
              <w:rPr>
                <w:rFonts w:ascii="Gill Sans MT" w:hAnsi="Gill Sans MT"/>
                <w:sz w:val="18"/>
              </w:rPr>
              <w:t>3</w:t>
            </w:r>
          </w:p>
        </w:tc>
        <w:tc>
          <w:tcPr>
            <w:tcW w:w="594" w:type="pct"/>
            <w:hideMark/>
          </w:tcPr>
          <w:p w:rsidR="004C1F3E" w:rsidRPr="007F726D" w:rsidRDefault="004C1F3E" w:rsidP="004A2806">
            <w:pPr>
              <w:jc w:val="center"/>
              <w:cnfStyle w:val="000000100000"/>
              <w:rPr>
                <w:rFonts w:ascii="Gill Sans MT" w:hAnsi="Gill Sans MT"/>
                <w:sz w:val="18"/>
              </w:rPr>
            </w:pPr>
            <w:r w:rsidRPr="007F726D">
              <w:rPr>
                <w:rFonts w:ascii="Gill Sans MT" w:hAnsi="Gill Sans MT"/>
                <w:sz w:val="18"/>
              </w:rPr>
              <w:t>3</w:t>
            </w:r>
          </w:p>
        </w:tc>
        <w:tc>
          <w:tcPr>
            <w:tcW w:w="577" w:type="pct"/>
            <w:hideMark/>
          </w:tcPr>
          <w:p w:rsidR="004C1F3E" w:rsidRPr="007F726D" w:rsidRDefault="004C1F3E" w:rsidP="004A2806">
            <w:pPr>
              <w:jc w:val="center"/>
              <w:cnfStyle w:val="000000100000"/>
              <w:rPr>
                <w:rFonts w:ascii="Gill Sans MT" w:hAnsi="Gill Sans MT"/>
                <w:sz w:val="18"/>
              </w:rPr>
            </w:pPr>
            <w:r w:rsidRPr="007F726D">
              <w:rPr>
                <w:rFonts w:ascii="Gill Sans MT" w:hAnsi="Gill Sans MT"/>
                <w:sz w:val="18"/>
              </w:rPr>
              <w:t>3</w:t>
            </w:r>
          </w:p>
        </w:tc>
        <w:tc>
          <w:tcPr>
            <w:tcW w:w="651" w:type="pct"/>
            <w:hideMark/>
          </w:tcPr>
          <w:p w:rsidR="004C1F3E" w:rsidRPr="007F726D" w:rsidRDefault="004C1F3E" w:rsidP="004A2806">
            <w:pPr>
              <w:jc w:val="center"/>
              <w:cnfStyle w:val="000000100000"/>
              <w:rPr>
                <w:rFonts w:ascii="Gill Sans MT" w:hAnsi="Gill Sans MT"/>
                <w:sz w:val="18"/>
              </w:rPr>
            </w:pPr>
            <w:r w:rsidRPr="007F726D">
              <w:rPr>
                <w:rFonts w:ascii="Gill Sans MT" w:hAnsi="Gill Sans MT"/>
                <w:sz w:val="18"/>
              </w:rPr>
              <w:t>3</w:t>
            </w:r>
          </w:p>
        </w:tc>
        <w:tc>
          <w:tcPr>
            <w:tcW w:w="400" w:type="pct"/>
            <w:hideMark/>
          </w:tcPr>
          <w:p w:rsidR="004C1F3E" w:rsidRPr="007F726D" w:rsidRDefault="004C1F3E" w:rsidP="004A2806">
            <w:pPr>
              <w:jc w:val="center"/>
              <w:cnfStyle w:val="000000100000"/>
              <w:rPr>
                <w:rFonts w:ascii="Gill Sans MT" w:hAnsi="Gill Sans MT"/>
                <w:sz w:val="18"/>
              </w:rPr>
            </w:pPr>
            <w:r w:rsidRPr="007F726D">
              <w:rPr>
                <w:rFonts w:ascii="Gill Sans MT" w:hAnsi="Gill Sans MT"/>
                <w:sz w:val="18"/>
              </w:rPr>
              <w:t>3</w:t>
            </w:r>
          </w:p>
        </w:tc>
        <w:tc>
          <w:tcPr>
            <w:tcW w:w="333" w:type="pct"/>
            <w:hideMark/>
          </w:tcPr>
          <w:p w:rsidR="004C1F3E" w:rsidRPr="007F726D" w:rsidRDefault="004C1F3E" w:rsidP="004A2806">
            <w:pPr>
              <w:jc w:val="right"/>
              <w:cnfStyle w:val="000000100000"/>
              <w:rPr>
                <w:rFonts w:ascii="Gill Sans MT" w:hAnsi="Gill Sans MT"/>
                <w:b/>
                <w:sz w:val="24"/>
              </w:rPr>
            </w:pPr>
            <w:r w:rsidRPr="007F726D">
              <w:rPr>
                <w:rFonts w:ascii="Gill Sans MT" w:hAnsi="Gill Sans MT"/>
                <w:b/>
                <w:sz w:val="24"/>
              </w:rPr>
              <w:t>18</w:t>
            </w:r>
          </w:p>
        </w:tc>
      </w:tr>
      <w:tr w:rsidR="004C1F3E" w:rsidRPr="007F726D" w:rsidTr="00902B1A">
        <w:trPr>
          <w:cnfStyle w:val="000000010000"/>
          <w:trHeight w:val="300"/>
        </w:trPr>
        <w:tc>
          <w:tcPr>
            <w:cnfStyle w:val="001000000000"/>
            <w:tcW w:w="1363" w:type="pct"/>
            <w:hideMark/>
          </w:tcPr>
          <w:p w:rsidR="004C1F3E" w:rsidRPr="007F726D" w:rsidRDefault="004C1F3E" w:rsidP="004A2806">
            <w:pPr>
              <w:rPr>
                <w:rFonts w:ascii="Gill Sans MT" w:hAnsi="Gill Sans MT"/>
                <w:b w:val="0"/>
              </w:rPr>
            </w:pPr>
            <w:r w:rsidRPr="007F726D">
              <w:rPr>
                <w:rFonts w:ascii="Gill Sans MT" w:hAnsi="Gill Sans MT"/>
              </w:rPr>
              <w:t>Scalability</w:t>
            </w:r>
          </w:p>
        </w:tc>
        <w:tc>
          <w:tcPr>
            <w:tcW w:w="611" w:type="pct"/>
            <w:hideMark/>
          </w:tcPr>
          <w:p w:rsidR="004C1F3E" w:rsidRPr="007F726D" w:rsidRDefault="004C1F3E" w:rsidP="004A2806">
            <w:pPr>
              <w:jc w:val="center"/>
              <w:cnfStyle w:val="000000010000"/>
              <w:rPr>
                <w:rFonts w:ascii="Gill Sans MT" w:hAnsi="Gill Sans MT"/>
                <w:sz w:val="18"/>
              </w:rPr>
            </w:pPr>
            <w:r w:rsidRPr="007F726D">
              <w:rPr>
                <w:rFonts w:ascii="Gill Sans MT" w:hAnsi="Gill Sans MT"/>
                <w:sz w:val="18"/>
              </w:rPr>
              <w:t>3</w:t>
            </w:r>
          </w:p>
        </w:tc>
        <w:tc>
          <w:tcPr>
            <w:tcW w:w="471" w:type="pct"/>
            <w:hideMark/>
          </w:tcPr>
          <w:p w:rsidR="004C1F3E" w:rsidRPr="007F726D" w:rsidRDefault="004C1F3E" w:rsidP="004A2806">
            <w:pPr>
              <w:jc w:val="center"/>
              <w:cnfStyle w:val="000000010000"/>
              <w:rPr>
                <w:rFonts w:ascii="Gill Sans MT" w:hAnsi="Gill Sans MT"/>
                <w:sz w:val="18"/>
              </w:rPr>
            </w:pPr>
            <w:r w:rsidRPr="007F726D">
              <w:rPr>
                <w:rFonts w:ascii="Gill Sans MT" w:hAnsi="Gill Sans MT"/>
                <w:sz w:val="18"/>
              </w:rPr>
              <w:t>3</w:t>
            </w:r>
          </w:p>
        </w:tc>
        <w:tc>
          <w:tcPr>
            <w:tcW w:w="594" w:type="pct"/>
            <w:hideMark/>
          </w:tcPr>
          <w:p w:rsidR="004C1F3E" w:rsidRPr="007F726D" w:rsidRDefault="004C1F3E" w:rsidP="004A2806">
            <w:pPr>
              <w:jc w:val="center"/>
              <w:cnfStyle w:val="000000010000"/>
              <w:rPr>
                <w:rFonts w:ascii="Gill Sans MT" w:hAnsi="Gill Sans MT"/>
                <w:sz w:val="18"/>
              </w:rPr>
            </w:pPr>
            <w:r w:rsidRPr="007F726D">
              <w:rPr>
                <w:rFonts w:ascii="Gill Sans MT" w:hAnsi="Gill Sans MT"/>
                <w:sz w:val="18"/>
              </w:rPr>
              <w:t>3</w:t>
            </w:r>
          </w:p>
        </w:tc>
        <w:tc>
          <w:tcPr>
            <w:tcW w:w="577" w:type="pct"/>
            <w:hideMark/>
          </w:tcPr>
          <w:p w:rsidR="004C1F3E" w:rsidRPr="007F726D" w:rsidRDefault="004C1F3E" w:rsidP="004A2806">
            <w:pPr>
              <w:jc w:val="center"/>
              <w:cnfStyle w:val="000000010000"/>
              <w:rPr>
                <w:rFonts w:ascii="Gill Sans MT" w:hAnsi="Gill Sans MT"/>
                <w:sz w:val="18"/>
              </w:rPr>
            </w:pPr>
            <w:r w:rsidRPr="007F726D">
              <w:rPr>
                <w:rFonts w:ascii="Gill Sans MT" w:hAnsi="Gill Sans MT"/>
                <w:sz w:val="18"/>
              </w:rPr>
              <w:t>3</w:t>
            </w:r>
          </w:p>
        </w:tc>
        <w:tc>
          <w:tcPr>
            <w:tcW w:w="651" w:type="pct"/>
            <w:hideMark/>
          </w:tcPr>
          <w:p w:rsidR="004C1F3E" w:rsidRPr="007F726D" w:rsidRDefault="004C1F3E" w:rsidP="004A2806">
            <w:pPr>
              <w:jc w:val="center"/>
              <w:cnfStyle w:val="000000010000"/>
              <w:rPr>
                <w:rFonts w:ascii="Gill Sans MT" w:hAnsi="Gill Sans MT"/>
                <w:sz w:val="18"/>
              </w:rPr>
            </w:pPr>
            <w:r w:rsidRPr="007F726D">
              <w:rPr>
                <w:rFonts w:ascii="Gill Sans MT" w:hAnsi="Gill Sans MT"/>
                <w:sz w:val="18"/>
              </w:rPr>
              <w:t>3</w:t>
            </w:r>
          </w:p>
        </w:tc>
        <w:tc>
          <w:tcPr>
            <w:tcW w:w="400" w:type="pct"/>
            <w:hideMark/>
          </w:tcPr>
          <w:p w:rsidR="004C1F3E" w:rsidRPr="007F726D" w:rsidRDefault="004C1F3E" w:rsidP="004A2806">
            <w:pPr>
              <w:jc w:val="center"/>
              <w:cnfStyle w:val="000000010000"/>
              <w:rPr>
                <w:rFonts w:ascii="Gill Sans MT" w:hAnsi="Gill Sans MT"/>
                <w:sz w:val="18"/>
              </w:rPr>
            </w:pPr>
            <w:r w:rsidRPr="007F726D">
              <w:rPr>
                <w:rFonts w:ascii="Gill Sans MT" w:hAnsi="Gill Sans MT"/>
                <w:sz w:val="18"/>
              </w:rPr>
              <w:t>3</w:t>
            </w:r>
          </w:p>
        </w:tc>
        <w:tc>
          <w:tcPr>
            <w:tcW w:w="333" w:type="pct"/>
            <w:hideMark/>
          </w:tcPr>
          <w:p w:rsidR="004C1F3E" w:rsidRPr="007F726D" w:rsidRDefault="004C1F3E" w:rsidP="004A2806">
            <w:pPr>
              <w:jc w:val="right"/>
              <w:cnfStyle w:val="000000010000"/>
              <w:rPr>
                <w:rFonts w:ascii="Gill Sans MT" w:hAnsi="Gill Sans MT"/>
                <w:b/>
                <w:sz w:val="24"/>
              </w:rPr>
            </w:pPr>
            <w:r w:rsidRPr="007F726D">
              <w:rPr>
                <w:rFonts w:ascii="Gill Sans MT" w:hAnsi="Gill Sans MT"/>
                <w:b/>
                <w:sz w:val="24"/>
              </w:rPr>
              <w:t>18</w:t>
            </w:r>
          </w:p>
        </w:tc>
      </w:tr>
      <w:tr w:rsidR="00902B1A" w:rsidRPr="007F726D" w:rsidTr="00902B1A">
        <w:trPr>
          <w:cnfStyle w:val="000000100000"/>
          <w:trHeight w:val="300"/>
        </w:trPr>
        <w:tc>
          <w:tcPr>
            <w:cnfStyle w:val="001000000000"/>
            <w:tcW w:w="1363" w:type="pct"/>
            <w:hideMark/>
          </w:tcPr>
          <w:p w:rsidR="004C1F3E" w:rsidRPr="007F726D" w:rsidRDefault="004C1F3E" w:rsidP="004A2806">
            <w:pPr>
              <w:rPr>
                <w:rFonts w:ascii="Gill Sans MT" w:hAnsi="Gill Sans MT"/>
                <w:b w:val="0"/>
              </w:rPr>
            </w:pPr>
            <w:r w:rsidRPr="007F726D">
              <w:rPr>
                <w:rFonts w:ascii="Gill Sans MT" w:hAnsi="Gill Sans MT"/>
              </w:rPr>
              <w:t>Maintainability</w:t>
            </w:r>
          </w:p>
        </w:tc>
        <w:tc>
          <w:tcPr>
            <w:tcW w:w="611" w:type="pct"/>
            <w:hideMark/>
          </w:tcPr>
          <w:p w:rsidR="004C1F3E" w:rsidRPr="007F726D" w:rsidRDefault="004C1F3E" w:rsidP="004A2806">
            <w:pPr>
              <w:jc w:val="center"/>
              <w:cnfStyle w:val="000000100000"/>
              <w:rPr>
                <w:rFonts w:ascii="Gill Sans MT" w:hAnsi="Gill Sans MT"/>
                <w:sz w:val="18"/>
              </w:rPr>
            </w:pPr>
            <w:r w:rsidRPr="007F726D">
              <w:rPr>
                <w:rFonts w:ascii="Gill Sans MT" w:hAnsi="Gill Sans MT"/>
                <w:sz w:val="18"/>
              </w:rPr>
              <w:t>2</w:t>
            </w:r>
          </w:p>
        </w:tc>
        <w:tc>
          <w:tcPr>
            <w:tcW w:w="471" w:type="pct"/>
            <w:hideMark/>
          </w:tcPr>
          <w:p w:rsidR="004C1F3E" w:rsidRPr="007F726D" w:rsidRDefault="004C1F3E" w:rsidP="004A2806">
            <w:pPr>
              <w:jc w:val="center"/>
              <w:cnfStyle w:val="000000100000"/>
              <w:rPr>
                <w:rFonts w:ascii="Gill Sans MT" w:hAnsi="Gill Sans MT"/>
                <w:sz w:val="18"/>
              </w:rPr>
            </w:pPr>
            <w:r w:rsidRPr="007F726D">
              <w:rPr>
                <w:rFonts w:ascii="Gill Sans MT" w:hAnsi="Gill Sans MT"/>
                <w:sz w:val="18"/>
              </w:rPr>
              <w:t>2</w:t>
            </w:r>
          </w:p>
        </w:tc>
        <w:tc>
          <w:tcPr>
            <w:tcW w:w="594" w:type="pct"/>
            <w:hideMark/>
          </w:tcPr>
          <w:p w:rsidR="004C1F3E" w:rsidRPr="007F726D" w:rsidRDefault="004C1F3E" w:rsidP="004A2806">
            <w:pPr>
              <w:jc w:val="center"/>
              <w:cnfStyle w:val="000000100000"/>
              <w:rPr>
                <w:rFonts w:ascii="Gill Sans MT" w:hAnsi="Gill Sans MT"/>
                <w:sz w:val="18"/>
              </w:rPr>
            </w:pPr>
            <w:r w:rsidRPr="007F726D">
              <w:rPr>
                <w:rFonts w:ascii="Gill Sans MT" w:hAnsi="Gill Sans MT"/>
                <w:sz w:val="18"/>
              </w:rPr>
              <w:t>2</w:t>
            </w:r>
          </w:p>
        </w:tc>
        <w:tc>
          <w:tcPr>
            <w:tcW w:w="577" w:type="pct"/>
            <w:hideMark/>
          </w:tcPr>
          <w:p w:rsidR="004C1F3E" w:rsidRPr="007F726D" w:rsidRDefault="004C1F3E" w:rsidP="004A2806">
            <w:pPr>
              <w:jc w:val="center"/>
              <w:cnfStyle w:val="000000100000"/>
              <w:rPr>
                <w:rFonts w:ascii="Gill Sans MT" w:hAnsi="Gill Sans MT"/>
                <w:sz w:val="18"/>
              </w:rPr>
            </w:pPr>
            <w:r w:rsidRPr="007F726D">
              <w:rPr>
                <w:rFonts w:ascii="Gill Sans MT" w:hAnsi="Gill Sans MT"/>
                <w:sz w:val="18"/>
              </w:rPr>
              <w:t>2</w:t>
            </w:r>
          </w:p>
        </w:tc>
        <w:tc>
          <w:tcPr>
            <w:tcW w:w="651" w:type="pct"/>
            <w:hideMark/>
          </w:tcPr>
          <w:p w:rsidR="004C1F3E" w:rsidRPr="007F726D" w:rsidRDefault="004C1F3E" w:rsidP="004A2806">
            <w:pPr>
              <w:jc w:val="center"/>
              <w:cnfStyle w:val="000000100000"/>
              <w:rPr>
                <w:rFonts w:ascii="Gill Sans MT" w:hAnsi="Gill Sans MT"/>
                <w:sz w:val="18"/>
              </w:rPr>
            </w:pPr>
            <w:r w:rsidRPr="007F726D">
              <w:rPr>
                <w:rFonts w:ascii="Gill Sans MT" w:hAnsi="Gill Sans MT"/>
                <w:sz w:val="18"/>
              </w:rPr>
              <w:t>2</w:t>
            </w:r>
          </w:p>
        </w:tc>
        <w:tc>
          <w:tcPr>
            <w:tcW w:w="400" w:type="pct"/>
            <w:hideMark/>
          </w:tcPr>
          <w:p w:rsidR="004C1F3E" w:rsidRPr="007F726D" w:rsidRDefault="004C1F3E" w:rsidP="004A2806">
            <w:pPr>
              <w:jc w:val="center"/>
              <w:cnfStyle w:val="000000100000"/>
              <w:rPr>
                <w:rFonts w:ascii="Gill Sans MT" w:hAnsi="Gill Sans MT"/>
                <w:sz w:val="18"/>
              </w:rPr>
            </w:pPr>
            <w:r w:rsidRPr="007F726D">
              <w:rPr>
                <w:rFonts w:ascii="Gill Sans MT" w:hAnsi="Gill Sans MT"/>
                <w:sz w:val="18"/>
              </w:rPr>
              <w:t>2</w:t>
            </w:r>
          </w:p>
        </w:tc>
        <w:tc>
          <w:tcPr>
            <w:tcW w:w="333" w:type="pct"/>
            <w:hideMark/>
          </w:tcPr>
          <w:p w:rsidR="004C1F3E" w:rsidRPr="007F726D" w:rsidRDefault="004C1F3E" w:rsidP="004A2806">
            <w:pPr>
              <w:jc w:val="right"/>
              <w:cnfStyle w:val="000000100000"/>
              <w:rPr>
                <w:rFonts w:ascii="Gill Sans MT" w:hAnsi="Gill Sans MT"/>
                <w:b/>
                <w:sz w:val="24"/>
              </w:rPr>
            </w:pPr>
            <w:r w:rsidRPr="007F726D">
              <w:rPr>
                <w:rFonts w:ascii="Gill Sans MT" w:hAnsi="Gill Sans MT"/>
                <w:b/>
                <w:sz w:val="24"/>
              </w:rPr>
              <w:t>12</w:t>
            </w:r>
          </w:p>
        </w:tc>
      </w:tr>
      <w:tr w:rsidR="004C1F3E" w:rsidRPr="007F726D" w:rsidTr="00902B1A">
        <w:trPr>
          <w:cnfStyle w:val="000000010000"/>
          <w:trHeight w:val="300"/>
        </w:trPr>
        <w:tc>
          <w:tcPr>
            <w:cnfStyle w:val="001000000000"/>
            <w:tcW w:w="1363" w:type="pct"/>
            <w:hideMark/>
          </w:tcPr>
          <w:p w:rsidR="004C1F3E" w:rsidRPr="007F726D" w:rsidRDefault="004C1F3E" w:rsidP="004A2806">
            <w:pPr>
              <w:rPr>
                <w:rFonts w:ascii="Gill Sans MT" w:hAnsi="Gill Sans MT"/>
                <w:b w:val="0"/>
              </w:rPr>
            </w:pPr>
            <w:r w:rsidRPr="007F726D">
              <w:rPr>
                <w:rFonts w:ascii="Gill Sans MT" w:hAnsi="Gill Sans MT"/>
              </w:rPr>
              <w:t>Extensibility</w:t>
            </w:r>
          </w:p>
        </w:tc>
        <w:tc>
          <w:tcPr>
            <w:tcW w:w="611" w:type="pct"/>
            <w:hideMark/>
          </w:tcPr>
          <w:p w:rsidR="004C1F3E" w:rsidRPr="007F726D" w:rsidRDefault="004C1F3E" w:rsidP="004A2806">
            <w:pPr>
              <w:jc w:val="center"/>
              <w:cnfStyle w:val="000000010000"/>
              <w:rPr>
                <w:rFonts w:ascii="Gill Sans MT" w:hAnsi="Gill Sans MT"/>
                <w:sz w:val="18"/>
              </w:rPr>
            </w:pPr>
            <w:r w:rsidRPr="007F726D">
              <w:rPr>
                <w:rFonts w:ascii="Gill Sans MT" w:hAnsi="Gill Sans MT"/>
                <w:sz w:val="18"/>
              </w:rPr>
              <w:t>2</w:t>
            </w:r>
          </w:p>
        </w:tc>
        <w:tc>
          <w:tcPr>
            <w:tcW w:w="471" w:type="pct"/>
            <w:hideMark/>
          </w:tcPr>
          <w:p w:rsidR="004C1F3E" w:rsidRPr="007F726D" w:rsidRDefault="004C1F3E" w:rsidP="004A2806">
            <w:pPr>
              <w:jc w:val="center"/>
              <w:cnfStyle w:val="000000010000"/>
              <w:rPr>
                <w:rFonts w:ascii="Gill Sans MT" w:hAnsi="Gill Sans MT"/>
                <w:sz w:val="18"/>
              </w:rPr>
            </w:pPr>
            <w:r w:rsidRPr="007F726D">
              <w:rPr>
                <w:rFonts w:ascii="Gill Sans MT" w:hAnsi="Gill Sans MT"/>
                <w:sz w:val="18"/>
              </w:rPr>
              <w:t>2</w:t>
            </w:r>
          </w:p>
        </w:tc>
        <w:tc>
          <w:tcPr>
            <w:tcW w:w="594" w:type="pct"/>
            <w:hideMark/>
          </w:tcPr>
          <w:p w:rsidR="004C1F3E" w:rsidRPr="007F726D" w:rsidRDefault="004C1F3E" w:rsidP="004A2806">
            <w:pPr>
              <w:jc w:val="center"/>
              <w:cnfStyle w:val="000000010000"/>
              <w:rPr>
                <w:rFonts w:ascii="Gill Sans MT" w:hAnsi="Gill Sans MT"/>
                <w:sz w:val="18"/>
              </w:rPr>
            </w:pPr>
            <w:r w:rsidRPr="007F726D">
              <w:rPr>
                <w:rFonts w:ascii="Gill Sans MT" w:hAnsi="Gill Sans MT"/>
                <w:sz w:val="18"/>
              </w:rPr>
              <w:t>2</w:t>
            </w:r>
          </w:p>
        </w:tc>
        <w:tc>
          <w:tcPr>
            <w:tcW w:w="577" w:type="pct"/>
            <w:hideMark/>
          </w:tcPr>
          <w:p w:rsidR="004C1F3E" w:rsidRPr="007F726D" w:rsidRDefault="004C1F3E" w:rsidP="004A2806">
            <w:pPr>
              <w:tabs>
                <w:tab w:val="left" w:pos="435"/>
                <w:tab w:val="center" w:pos="519"/>
              </w:tabs>
              <w:jc w:val="center"/>
              <w:cnfStyle w:val="000000010000"/>
              <w:rPr>
                <w:rFonts w:ascii="Gill Sans MT" w:hAnsi="Gill Sans MT"/>
                <w:sz w:val="18"/>
              </w:rPr>
            </w:pPr>
            <w:r w:rsidRPr="007F726D">
              <w:rPr>
                <w:rFonts w:ascii="Gill Sans MT" w:hAnsi="Gill Sans MT"/>
                <w:sz w:val="18"/>
              </w:rPr>
              <w:t>2</w:t>
            </w:r>
          </w:p>
        </w:tc>
        <w:tc>
          <w:tcPr>
            <w:tcW w:w="651" w:type="pct"/>
            <w:hideMark/>
          </w:tcPr>
          <w:p w:rsidR="004C1F3E" w:rsidRPr="007F726D" w:rsidRDefault="004C1F3E" w:rsidP="004A2806">
            <w:pPr>
              <w:jc w:val="center"/>
              <w:cnfStyle w:val="000000010000"/>
              <w:rPr>
                <w:rFonts w:ascii="Gill Sans MT" w:hAnsi="Gill Sans MT"/>
                <w:sz w:val="18"/>
              </w:rPr>
            </w:pPr>
            <w:r w:rsidRPr="007F726D">
              <w:rPr>
                <w:rFonts w:ascii="Gill Sans MT" w:hAnsi="Gill Sans MT"/>
                <w:sz w:val="18"/>
              </w:rPr>
              <w:t>2</w:t>
            </w:r>
          </w:p>
        </w:tc>
        <w:tc>
          <w:tcPr>
            <w:tcW w:w="400" w:type="pct"/>
            <w:hideMark/>
          </w:tcPr>
          <w:p w:rsidR="004C1F3E" w:rsidRPr="007F726D" w:rsidRDefault="004C1F3E" w:rsidP="004A2806">
            <w:pPr>
              <w:jc w:val="center"/>
              <w:cnfStyle w:val="000000010000"/>
              <w:rPr>
                <w:rFonts w:ascii="Gill Sans MT" w:hAnsi="Gill Sans MT"/>
                <w:sz w:val="18"/>
              </w:rPr>
            </w:pPr>
            <w:r w:rsidRPr="007F726D">
              <w:rPr>
                <w:rFonts w:ascii="Gill Sans MT" w:hAnsi="Gill Sans MT"/>
                <w:sz w:val="18"/>
              </w:rPr>
              <w:t>2</w:t>
            </w:r>
          </w:p>
        </w:tc>
        <w:tc>
          <w:tcPr>
            <w:tcW w:w="333" w:type="pct"/>
            <w:hideMark/>
          </w:tcPr>
          <w:p w:rsidR="004C1F3E" w:rsidRPr="007F726D" w:rsidRDefault="004C1F3E" w:rsidP="004A2806">
            <w:pPr>
              <w:jc w:val="right"/>
              <w:cnfStyle w:val="000000010000"/>
              <w:rPr>
                <w:rFonts w:ascii="Gill Sans MT" w:hAnsi="Gill Sans MT"/>
                <w:b/>
                <w:sz w:val="24"/>
              </w:rPr>
            </w:pPr>
            <w:r w:rsidRPr="007F726D">
              <w:rPr>
                <w:rFonts w:ascii="Gill Sans MT" w:hAnsi="Gill Sans MT"/>
                <w:b/>
                <w:sz w:val="24"/>
              </w:rPr>
              <w:t>12</w:t>
            </w:r>
          </w:p>
        </w:tc>
      </w:tr>
      <w:tr w:rsidR="00902B1A" w:rsidRPr="007F726D" w:rsidTr="00902B1A">
        <w:trPr>
          <w:cnfStyle w:val="000000100000"/>
          <w:trHeight w:val="300"/>
        </w:trPr>
        <w:tc>
          <w:tcPr>
            <w:cnfStyle w:val="001000000000"/>
            <w:tcW w:w="1363" w:type="pct"/>
            <w:hideMark/>
          </w:tcPr>
          <w:p w:rsidR="004C1F3E" w:rsidRPr="007F726D" w:rsidRDefault="004C1F3E" w:rsidP="004A2806">
            <w:pPr>
              <w:rPr>
                <w:rFonts w:ascii="Gill Sans MT" w:hAnsi="Gill Sans MT"/>
                <w:b w:val="0"/>
              </w:rPr>
            </w:pPr>
            <w:r w:rsidRPr="007F726D">
              <w:rPr>
                <w:rFonts w:ascii="Gill Sans MT" w:hAnsi="Gill Sans MT"/>
              </w:rPr>
              <w:t>Accessibility</w:t>
            </w:r>
          </w:p>
        </w:tc>
        <w:tc>
          <w:tcPr>
            <w:tcW w:w="611" w:type="pct"/>
            <w:hideMark/>
          </w:tcPr>
          <w:p w:rsidR="004C1F3E" w:rsidRPr="007F726D" w:rsidRDefault="004C1F3E" w:rsidP="004A2806">
            <w:pPr>
              <w:jc w:val="center"/>
              <w:cnfStyle w:val="000000100000"/>
              <w:rPr>
                <w:rFonts w:ascii="Gill Sans MT" w:hAnsi="Gill Sans MT"/>
                <w:sz w:val="18"/>
              </w:rPr>
            </w:pPr>
            <w:r w:rsidRPr="007F726D">
              <w:rPr>
                <w:rFonts w:ascii="Gill Sans MT" w:hAnsi="Gill Sans MT"/>
                <w:sz w:val="18"/>
              </w:rPr>
              <w:t>3</w:t>
            </w:r>
          </w:p>
        </w:tc>
        <w:tc>
          <w:tcPr>
            <w:tcW w:w="471" w:type="pct"/>
            <w:hideMark/>
          </w:tcPr>
          <w:p w:rsidR="004C1F3E" w:rsidRPr="007F726D" w:rsidRDefault="004C1F3E" w:rsidP="004A2806">
            <w:pPr>
              <w:jc w:val="center"/>
              <w:cnfStyle w:val="000000100000"/>
              <w:rPr>
                <w:rFonts w:ascii="Gill Sans MT" w:hAnsi="Gill Sans MT"/>
                <w:sz w:val="18"/>
              </w:rPr>
            </w:pPr>
            <w:r w:rsidRPr="007F726D">
              <w:rPr>
                <w:rFonts w:ascii="Gill Sans MT" w:hAnsi="Gill Sans MT"/>
                <w:sz w:val="18"/>
              </w:rPr>
              <w:t>3</w:t>
            </w:r>
          </w:p>
        </w:tc>
        <w:tc>
          <w:tcPr>
            <w:tcW w:w="594" w:type="pct"/>
            <w:hideMark/>
          </w:tcPr>
          <w:p w:rsidR="004C1F3E" w:rsidRPr="007F726D" w:rsidRDefault="004C1F3E" w:rsidP="004A2806">
            <w:pPr>
              <w:jc w:val="center"/>
              <w:cnfStyle w:val="000000100000"/>
              <w:rPr>
                <w:rFonts w:ascii="Gill Sans MT" w:hAnsi="Gill Sans MT"/>
                <w:sz w:val="18"/>
              </w:rPr>
            </w:pPr>
            <w:r w:rsidRPr="007F726D">
              <w:rPr>
                <w:rFonts w:ascii="Gill Sans MT" w:hAnsi="Gill Sans MT"/>
                <w:sz w:val="18"/>
              </w:rPr>
              <w:t>3</w:t>
            </w:r>
          </w:p>
        </w:tc>
        <w:tc>
          <w:tcPr>
            <w:tcW w:w="577" w:type="pct"/>
            <w:hideMark/>
          </w:tcPr>
          <w:p w:rsidR="004C1F3E" w:rsidRPr="007F726D" w:rsidRDefault="004C1F3E" w:rsidP="004A2806">
            <w:pPr>
              <w:jc w:val="center"/>
              <w:cnfStyle w:val="000000100000"/>
              <w:rPr>
                <w:rFonts w:ascii="Gill Sans MT" w:hAnsi="Gill Sans MT"/>
                <w:sz w:val="18"/>
              </w:rPr>
            </w:pPr>
            <w:r w:rsidRPr="007F726D">
              <w:rPr>
                <w:rFonts w:ascii="Gill Sans MT" w:hAnsi="Gill Sans MT"/>
                <w:sz w:val="18"/>
              </w:rPr>
              <w:t>3</w:t>
            </w:r>
          </w:p>
        </w:tc>
        <w:tc>
          <w:tcPr>
            <w:tcW w:w="651" w:type="pct"/>
            <w:hideMark/>
          </w:tcPr>
          <w:p w:rsidR="004C1F3E" w:rsidRPr="007F726D" w:rsidRDefault="004C1F3E" w:rsidP="004A2806">
            <w:pPr>
              <w:jc w:val="center"/>
              <w:cnfStyle w:val="000000100000"/>
              <w:rPr>
                <w:rFonts w:ascii="Gill Sans MT" w:hAnsi="Gill Sans MT"/>
                <w:sz w:val="18"/>
              </w:rPr>
            </w:pPr>
            <w:r w:rsidRPr="007F726D">
              <w:rPr>
                <w:rFonts w:ascii="Gill Sans MT" w:hAnsi="Gill Sans MT"/>
                <w:sz w:val="18"/>
              </w:rPr>
              <w:t>3</w:t>
            </w:r>
          </w:p>
        </w:tc>
        <w:tc>
          <w:tcPr>
            <w:tcW w:w="400" w:type="pct"/>
            <w:hideMark/>
          </w:tcPr>
          <w:p w:rsidR="004C1F3E" w:rsidRPr="007F726D" w:rsidRDefault="004C1F3E" w:rsidP="004A2806">
            <w:pPr>
              <w:jc w:val="center"/>
              <w:cnfStyle w:val="000000100000"/>
              <w:rPr>
                <w:rFonts w:ascii="Gill Sans MT" w:hAnsi="Gill Sans MT"/>
                <w:sz w:val="18"/>
              </w:rPr>
            </w:pPr>
            <w:r w:rsidRPr="007F726D">
              <w:rPr>
                <w:rFonts w:ascii="Gill Sans MT" w:hAnsi="Gill Sans MT"/>
                <w:sz w:val="18"/>
              </w:rPr>
              <w:t>3</w:t>
            </w:r>
          </w:p>
        </w:tc>
        <w:tc>
          <w:tcPr>
            <w:tcW w:w="333" w:type="pct"/>
            <w:hideMark/>
          </w:tcPr>
          <w:p w:rsidR="004C1F3E" w:rsidRPr="007F726D" w:rsidRDefault="004C1F3E" w:rsidP="004A2806">
            <w:pPr>
              <w:jc w:val="right"/>
              <w:cnfStyle w:val="000000100000"/>
              <w:rPr>
                <w:rFonts w:ascii="Gill Sans MT" w:hAnsi="Gill Sans MT"/>
                <w:b/>
                <w:sz w:val="24"/>
              </w:rPr>
            </w:pPr>
            <w:r w:rsidRPr="007F726D">
              <w:rPr>
                <w:rFonts w:ascii="Gill Sans MT" w:hAnsi="Gill Sans MT"/>
                <w:b/>
                <w:sz w:val="24"/>
              </w:rPr>
              <w:t>18</w:t>
            </w:r>
          </w:p>
        </w:tc>
      </w:tr>
      <w:tr w:rsidR="004C1F3E" w:rsidRPr="007F726D" w:rsidTr="00902B1A">
        <w:trPr>
          <w:cnfStyle w:val="000000010000"/>
          <w:trHeight w:val="315"/>
        </w:trPr>
        <w:tc>
          <w:tcPr>
            <w:cnfStyle w:val="001000000000"/>
            <w:tcW w:w="1363" w:type="pct"/>
            <w:hideMark/>
          </w:tcPr>
          <w:p w:rsidR="004C1F3E" w:rsidRPr="007F726D" w:rsidRDefault="004C1F3E" w:rsidP="004A2806">
            <w:pPr>
              <w:rPr>
                <w:rFonts w:ascii="Gill Sans MT" w:hAnsi="Gill Sans MT"/>
                <w:b w:val="0"/>
              </w:rPr>
            </w:pPr>
            <w:r w:rsidRPr="007F726D">
              <w:rPr>
                <w:rFonts w:ascii="Gill Sans MT" w:hAnsi="Gill Sans MT"/>
              </w:rPr>
              <w:t>Stability</w:t>
            </w:r>
          </w:p>
        </w:tc>
        <w:tc>
          <w:tcPr>
            <w:tcW w:w="611" w:type="pct"/>
            <w:hideMark/>
          </w:tcPr>
          <w:p w:rsidR="004C1F3E" w:rsidRPr="007F726D" w:rsidRDefault="004C1F3E" w:rsidP="004A2806">
            <w:pPr>
              <w:jc w:val="center"/>
              <w:cnfStyle w:val="000000010000"/>
              <w:rPr>
                <w:rFonts w:ascii="Gill Sans MT" w:hAnsi="Gill Sans MT"/>
                <w:sz w:val="18"/>
              </w:rPr>
            </w:pPr>
            <w:r w:rsidRPr="007F726D">
              <w:rPr>
                <w:rFonts w:ascii="Gill Sans MT" w:hAnsi="Gill Sans MT"/>
                <w:sz w:val="18"/>
              </w:rPr>
              <w:t>3</w:t>
            </w:r>
          </w:p>
        </w:tc>
        <w:tc>
          <w:tcPr>
            <w:tcW w:w="471" w:type="pct"/>
            <w:hideMark/>
          </w:tcPr>
          <w:p w:rsidR="004C1F3E" w:rsidRPr="007F726D" w:rsidRDefault="004C1F3E" w:rsidP="004A2806">
            <w:pPr>
              <w:jc w:val="center"/>
              <w:cnfStyle w:val="000000010000"/>
              <w:rPr>
                <w:rFonts w:ascii="Gill Sans MT" w:hAnsi="Gill Sans MT"/>
                <w:sz w:val="18"/>
              </w:rPr>
            </w:pPr>
            <w:r w:rsidRPr="007F726D">
              <w:rPr>
                <w:rFonts w:ascii="Gill Sans MT" w:hAnsi="Gill Sans MT"/>
                <w:sz w:val="18"/>
              </w:rPr>
              <w:t>3</w:t>
            </w:r>
          </w:p>
        </w:tc>
        <w:tc>
          <w:tcPr>
            <w:tcW w:w="594" w:type="pct"/>
            <w:hideMark/>
          </w:tcPr>
          <w:p w:rsidR="004C1F3E" w:rsidRPr="007F726D" w:rsidRDefault="004C1F3E" w:rsidP="004A2806">
            <w:pPr>
              <w:tabs>
                <w:tab w:val="left" w:pos="450"/>
                <w:tab w:val="center" w:pos="537"/>
              </w:tabs>
              <w:cnfStyle w:val="000000010000"/>
              <w:rPr>
                <w:rFonts w:ascii="Gill Sans MT" w:hAnsi="Gill Sans MT"/>
                <w:sz w:val="18"/>
              </w:rPr>
            </w:pPr>
            <w:r w:rsidRPr="007F726D">
              <w:rPr>
                <w:rFonts w:ascii="Gill Sans MT" w:hAnsi="Gill Sans MT"/>
                <w:sz w:val="18"/>
              </w:rPr>
              <w:tab/>
              <w:t xml:space="preserve"> 3</w:t>
            </w:r>
          </w:p>
        </w:tc>
        <w:tc>
          <w:tcPr>
            <w:tcW w:w="577" w:type="pct"/>
            <w:hideMark/>
          </w:tcPr>
          <w:p w:rsidR="004C1F3E" w:rsidRPr="007F726D" w:rsidRDefault="004C1F3E" w:rsidP="004A2806">
            <w:pPr>
              <w:jc w:val="center"/>
              <w:cnfStyle w:val="000000010000"/>
              <w:rPr>
                <w:rFonts w:ascii="Gill Sans MT" w:hAnsi="Gill Sans MT"/>
                <w:sz w:val="18"/>
              </w:rPr>
            </w:pPr>
            <w:r w:rsidRPr="007F726D">
              <w:rPr>
                <w:rFonts w:ascii="Gill Sans MT" w:hAnsi="Gill Sans MT"/>
                <w:sz w:val="18"/>
              </w:rPr>
              <w:t>3</w:t>
            </w:r>
          </w:p>
        </w:tc>
        <w:tc>
          <w:tcPr>
            <w:tcW w:w="651" w:type="pct"/>
            <w:hideMark/>
          </w:tcPr>
          <w:p w:rsidR="004C1F3E" w:rsidRPr="007F726D" w:rsidRDefault="004C1F3E" w:rsidP="004A2806">
            <w:pPr>
              <w:jc w:val="center"/>
              <w:cnfStyle w:val="000000010000"/>
              <w:rPr>
                <w:rFonts w:ascii="Gill Sans MT" w:hAnsi="Gill Sans MT"/>
                <w:sz w:val="18"/>
              </w:rPr>
            </w:pPr>
            <w:r w:rsidRPr="007F726D">
              <w:rPr>
                <w:rFonts w:ascii="Gill Sans MT" w:hAnsi="Gill Sans MT"/>
                <w:sz w:val="18"/>
              </w:rPr>
              <w:t>3</w:t>
            </w:r>
          </w:p>
        </w:tc>
        <w:tc>
          <w:tcPr>
            <w:tcW w:w="400" w:type="pct"/>
            <w:hideMark/>
          </w:tcPr>
          <w:p w:rsidR="004C1F3E" w:rsidRPr="007F726D" w:rsidRDefault="004C1F3E" w:rsidP="004A2806">
            <w:pPr>
              <w:jc w:val="center"/>
              <w:cnfStyle w:val="000000010000"/>
              <w:rPr>
                <w:rFonts w:ascii="Gill Sans MT" w:hAnsi="Gill Sans MT"/>
                <w:sz w:val="18"/>
              </w:rPr>
            </w:pPr>
            <w:r w:rsidRPr="007F726D">
              <w:rPr>
                <w:rFonts w:ascii="Gill Sans MT" w:hAnsi="Gill Sans MT"/>
                <w:sz w:val="18"/>
              </w:rPr>
              <w:t>3</w:t>
            </w:r>
          </w:p>
        </w:tc>
        <w:tc>
          <w:tcPr>
            <w:tcW w:w="333" w:type="pct"/>
            <w:hideMark/>
          </w:tcPr>
          <w:p w:rsidR="004C1F3E" w:rsidRPr="007F726D" w:rsidRDefault="004C1F3E" w:rsidP="004A2806">
            <w:pPr>
              <w:jc w:val="right"/>
              <w:cnfStyle w:val="000000010000"/>
              <w:rPr>
                <w:rFonts w:ascii="Gill Sans MT" w:hAnsi="Gill Sans MT"/>
                <w:b/>
                <w:sz w:val="24"/>
              </w:rPr>
            </w:pPr>
            <w:r w:rsidRPr="007F726D">
              <w:rPr>
                <w:rFonts w:ascii="Gill Sans MT" w:hAnsi="Gill Sans MT"/>
                <w:b/>
                <w:sz w:val="24"/>
              </w:rPr>
              <w:t>18</w:t>
            </w:r>
          </w:p>
        </w:tc>
      </w:tr>
      <w:tr w:rsidR="00902B1A" w:rsidRPr="007F726D" w:rsidTr="00902B1A">
        <w:trPr>
          <w:cnfStyle w:val="000000100000"/>
          <w:trHeight w:val="340"/>
        </w:trPr>
        <w:tc>
          <w:tcPr>
            <w:cnfStyle w:val="001000000000"/>
            <w:tcW w:w="1363" w:type="pct"/>
            <w:hideMark/>
          </w:tcPr>
          <w:p w:rsidR="004C1F3E" w:rsidRPr="007F726D" w:rsidRDefault="004C1F3E" w:rsidP="004A2806">
            <w:pPr>
              <w:jc w:val="right"/>
              <w:rPr>
                <w:rFonts w:ascii="Gill Sans MT" w:hAnsi="Gill Sans MT"/>
                <w:bCs w:val="0"/>
                <w:iCs/>
              </w:rPr>
            </w:pPr>
            <w:r w:rsidRPr="007F726D">
              <w:rPr>
                <w:rFonts w:ascii="Gill Sans MT" w:hAnsi="Gill Sans MT"/>
                <w:iCs/>
              </w:rPr>
              <w:t>Total Score</w:t>
            </w:r>
          </w:p>
        </w:tc>
        <w:tc>
          <w:tcPr>
            <w:tcW w:w="611" w:type="pct"/>
            <w:hideMark/>
          </w:tcPr>
          <w:p w:rsidR="004C1F3E" w:rsidRPr="007F726D" w:rsidRDefault="004C1F3E" w:rsidP="004A2806">
            <w:pPr>
              <w:jc w:val="center"/>
              <w:cnfStyle w:val="000000100000"/>
              <w:rPr>
                <w:rFonts w:ascii="Gill Sans MT" w:hAnsi="Gill Sans MT"/>
                <w:b/>
                <w:sz w:val="24"/>
              </w:rPr>
            </w:pPr>
            <w:r w:rsidRPr="007F726D">
              <w:rPr>
                <w:rFonts w:ascii="Gill Sans MT" w:hAnsi="Gill Sans MT"/>
                <w:b/>
                <w:sz w:val="24"/>
              </w:rPr>
              <w:t>16</w:t>
            </w:r>
          </w:p>
        </w:tc>
        <w:tc>
          <w:tcPr>
            <w:tcW w:w="471" w:type="pct"/>
            <w:hideMark/>
          </w:tcPr>
          <w:p w:rsidR="004C1F3E" w:rsidRPr="007F726D" w:rsidRDefault="004C1F3E" w:rsidP="004A2806">
            <w:pPr>
              <w:jc w:val="center"/>
              <w:cnfStyle w:val="000000100000"/>
              <w:rPr>
                <w:rFonts w:ascii="Gill Sans MT" w:hAnsi="Gill Sans MT"/>
                <w:b/>
                <w:sz w:val="24"/>
              </w:rPr>
            </w:pPr>
            <w:r w:rsidRPr="007F726D">
              <w:rPr>
                <w:rFonts w:ascii="Gill Sans MT" w:hAnsi="Gill Sans MT"/>
                <w:b/>
                <w:sz w:val="24"/>
              </w:rPr>
              <w:t>16</w:t>
            </w:r>
          </w:p>
        </w:tc>
        <w:tc>
          <w:tcPr>
            <w:tcW w:w="594" w:type="pct"/>
            <w:hideMark/>
          </w:tcPr>
          <w:p w:rsidR="004C1F3E" w:rsidRPr="007F726D" w:rsidRDefault="004C1F3E" w:rsidP="004A2806">
            <w:pPr>
              <w:jc w:val="center"/>
              <w:cnfStyle w:val="000000100000"/>
              <w:rPr>
                <w:rFonts w:ascii="Gill Sans MT" w:hAnsi="Gill Sans MT"/>
                <w:b/>
                <w:sz w:val="24"/>
              </w:rPr>
            </w:pPr>
            <w:r w:rsidRPr="007F726D">
              <w:rPr>
                <w:rFonts w:ascii="Gill Sans MT" w:hAnsi="Gill Sans MT"/>
                <w:b/>
                <w:sz w:val="24"/>
              </w:rPr>
              <w:t>16</w:t>
            </w:r>
          </w:p>
        </w:tc>
        <w:tc>
          <w:tcPr>
            <w:tcW w:w="577" w:type="pct"/>
            <w:hideMark/>
          </w:tcPr>
          <w:p w:rsidR="004C1F3E" w:rsidRPr="007F726D" w:rsidRDefault="004C1F3E" w:rsidP="004A2806">
            <w:pPr>
              <w:jc w:val="center"/>
              <w:cnfStyle w:val="000000100000"/>
              <w:rPr>
                <w:rFonts w:ascii="Gill Sans MT" w:hAnsi="Gill Sans MT"/>
                <w:b/>
                <w:sz w:val="24"/>
              </w:rPr>
            </w:pPr>
            <w:r w:rsidRPr="007F726D">
              <w:rPr>
                <w:rFonts w:ascii="Gill Sans MT" w:hAnsi="Gill Sans MT"/>
                <w:b/>
                <w:sz w:val="24"/>
              </w:rPr>
              <w:t>16</w:t>
            </w:r>
          </w:p>
        </w:tc>
        <w:tc>
          <w:tcPr>
            <w:tcW w:w="651" w:type="pct"/>
            <w:hideMark/>
          </w:tcPr>
          <w:p w:rsidR="004C1F3E" w:rsidRPr="007F726D" w:rsidRDefault="004C1F3E" w:rsidP="004A2806">
            <w:pPr>
              <w:jc w:val="center"/>
              <w:cnfStyle w:val="000000100000"/>
              <w:rPr>
                <w:rFonts w:ascii="Gill Sans MT" w:hAnsi="Gill Sans MT"/>
                <w:b/>
                <w:sz w:val="24"/>
              </w:rPr>
            </w:pPr>
            <w:r w:rsidRPr="007F726D">
              <w:rPr>
                <w:rFonts w:ascii="Gill Sans MT" w:hAnsi="Gill Sans MT"/>
                <w:b/>
                <w:sz w:val="24"/>
              </w:rPr>
              <w:t>16</w:t>
            </w:r>
          </w:p>
        </w:tc>
        <w:tc>
          <w:tcPr>
            <w:tcW w:w="400" w:type="pct"/>
            <w:hideMark/>
          </w:tcPr>
          <w:p w:rsidR="004C1F3E" w:rsidRPr="007F726D" w:rsidRDefault="004C1F3E" w:rsidP="004A2806">
            <w:pPr>
              <w:jc w:val="center"/>
              <w:cnfStyle w:val="000000100000"/>
              <w:rPr>
                <w:rFonts w:ascii="Gill Sans MT" w:hAnsi="Gill Sans MT"/>
                <w:b/>
                <w:sz w:val="24"/>
              </w:rPr>
            </w:pPr>
            <w:r w:rsidRPr="007F726D">
              <w:rPr>
                <w:rFonts w:ascii="Gill Sans MT" w:hAnsi="Gill Sans MT"/>
                <w:b/>
                <w:sz w:val="24"/>
              </w:rPr>
              <w:t>16</w:t>
            </w:r>
          </w:p>
        </w:tc>
        <w:tc>
          <w:tcPr>
            <w:tcW w:w="333" w:type="pct"/>
            <w:hideMark/>
          </w:tcPr>
          <w:p w:rsidR="004C1F3E" w:rsidRPr="007F726D" w:rsidRDefault="004C1F3E" w:rsidP="004A2806">
            <w:pPr>
              <w:jc w:val="right"/>
              <w:cnfStyle w:val="000000100000"/>
              <w:rPr>
                <w:rFonts w:ascii="Gill Sans MT" w:hAnsi="Gill Sans MT"/>
                <w:b/>
                <w:sz w:val="24"/>
              </w:rPr>
            </w:pPr>
            <w:r w:rsidRPr="007F726D">
              <w:rPr>
                <w:rFonts w:ascii="Gill Sans MT" w:hAnsi="Gill Sans MT"/>
                <w:b/>
                <w:sz w:val="24"/>
              </w:rPr>
              <w:t>96 </w:t>
            </w:r>
          </w:p>
        </w:tc>
      </w:tr>
    </w:tbl>
    <w:p w:rsidR="004C1F3E" w:rsidRPr="007F726D" w:rsidRDefault="004C1F3E" w:rsidP="004C1F3E">
      <w:pPr>
        <w:spacing w:line="360" w:lineRule="auto"/>
        <w:ind w:left="432"/>
        <w:jc w:val="both"/>
        <w:rPr>
          <w:rFonts w:ascii="Gill Sans MT" w:hAnsi="Gill Sans MT"/>
          <w:b/>
          <w:sz w:val="24"/>
        </w:rPr>
      </w:pPr>
    </w:p>
    <w:tbl>
      <w:tblPr>
        <w:tblW w:w="2288" w:type="dxa"/>
        <w:jc w:val="center"/>
        <w:tblInd w:w="5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144"/>
        <w:gridCol w:w="1144"/>
      </w:tblGrid>
      <w:tr w:rsidR="004C1F3E" w:rsidRPr="007F726D" w:rsidTr="004C1F3E">
        <w:trPr>
          <w:trHeight w:val="300"/>
          <w:jc w:val="center"/>
        </w:trPr>
        <w:tc>
          <w:tcPr>
            <w:tcW w:w="1144" w:type="dxa"/>
            <w:shd w:val="clear" w:color="000000" w:fill="D99795"/>
            <w:vAlign w:val="center"/>
          </w:tcPr>
          <w:p w:rsidR="004C1F3E" w:rsidRPr="007F726D" w:rsidRDefault="004C1F3E" w:rsidP="004A2806">
            <w:pPr>
              <w:spacing w:after="0" w:line="240" w:lineRule="auto"/>
              <w:jc w:val="center"/>
              <w:rPr>
                <w:rFonts w:ascii="Gill Sans MT" w:hAnsi="Gill Sans MT"/>
                <w:b/>
                <w:bCs/>
                <w:i/>
                <w:iCs/>
                <w:sz w:val="24"/>
              </w:rPr>
            </w:pPr>
            <w:r w:rsidRPr="007F726D">
              <w:rPr>
                <w:rFonts w:ascii="Gill Sans MT" w:hAnsi="Gill Sans MT"/>
                <w:b/>
                <w:bCs/>
                <w:i/>
                <w:iCs/>
                <w:sz w:val="24"/>
              </w:rPr>
              <w:t>Score</w:t>
            </w:r>
          </w:p>
        </w:tc>
        <w:tc>
          <w:tcPr>
            <w:tcW w:w="1144" w:type="dxa"/>
            <w:shd w:val="clear" w:color="000000" w:fill="D99795"/>
            <w:noWrap/>
            <w:vAlign w:val="center"/>
            <w:hideMark/>
          </w:tcPr>
          <w:p w:rsidR="004C1F3E" w:rsidRPr="007F726D" w:rsidRDefault="004C1F3E" w:rsidP="004A2806">
            <w:pPr>
              <w:spacing w:after="0" w:line="240" w:lineRule="auto"/>
              <w:jc w:val="center"/>
              <w:rPr>
                <w:rFonts w:ascii="Gill Sans MT" w:hAnsi="Gill Sans MT"/>
                <w:b/>
                <w:bCs/>
                <w:i/>
                <w:iCs/>
                <w:sz w:val="24"/>
              </w:rPr>
            </w:pPr>
            <w:r w:rsidRPr="007F726D">
              <w:rPr>
                <w:rFonts w:ascii="Gill Sans MT" w:hAnsi="Gill Sans MT"/>
                <w:b/>
                <w:bCs/>
                <w:i/>
                <w:iCs/>
                <w:sz w:val="24"/>
              </w:rPr>
              <w:t>Meaning</w:t>
            </w:r>
          </w:p>
        </w:tc>
      </w:tr>
      <w:tr w:rsidR="004C1F3E" w:rsidRPr="007F726D" w:rsidTr="004C1F3E">
        <w:trPr>
          <w:trHeight w:val="300"/>
          <w:jc w:val="center"/>
        </w:trPr>
        <w:tc>
          <w:tcPr>
            <w:tcW w:w="1144" w:type="dxa"/>
            <w:vAlign w:val="center"/>
          </w:tcPr>
          <w:p w:rsidR="004C1F3E" w:rsidRPr="007F726D" w:rsidRDefault="004C1F3E" w:rsidP="004A2806">
            <w:pPr>
              <w:spacing w:after="0" w:line="240" w:lineRule="auto"/>
              <w:jc w:val="center"/>
              <w:rPr>
                <w:rFonts w:ascii="Gill Sans MT" w:hAnsi="Gill Sans MT"/>
                <w:sz w:val="24"/>
              </w:rPr>
            </w:pPr>
            <w:r w:rsidRPr="007F726D">
              <w:rPr>
                <w:rFonts w:ascii="Gill Sans MT" w:hAnsi="Gill Sans MT"/>
                <w:sz w:val="24"/>
              </w:rPr>
              <w:t>3</w:t>
            </w:r>
          </w:p>
        </w:tc>
        <w:tc>
          <w:tcPr>
            <w:tcW w:w="1144" w:type="dxa"/>
            <w:shd w:val="clear" w:color="auto" w:fill="auto"/>
            <w:noWrap/>
            <w:vAlign w:val="center"/>
            <w:hideMark/>
          </w:tcPr>
          <w:p w:rsidR="004C1F3E" w:rsidRPr="007F726D" w:rsidRDefault="004C1F3E" w:rsidP="004A2806">
            <w:pPr>
              <w:spacing w:after="0" w:line="240" w:lineRule="auto"/>
              <w:jc w:val="center"/>
              <w:rPr>
                <w:rFonts w:ascii="Gill Sans MT" w:hAnsi="Gill Sans MT"/>
                <w:sz w:val="24"/>
              </w:rPr>
            </w:pPr>
            <w:r w:rsidRPr="007F726D">
              <w:rPr>
                <w:rFonts w:ascii="Gill Sans MT" w:hAnsi="Gill Sans MT"/>
                <w:sz w:val="24"/>
              </w:rPr>
              <w:t>High</w:t>
            </w:r>
          </w:p>
        </w:tc>
      </w:tr>
      <w:tr w:rsidR="004C1F3E" w:rsidRPr="007F726D" w:rsidTr="004C1F3E">
        <w:trPr>
          <w:trHeight w:val="300"/>
          <w:jc w:val="center"/>
        </w:trPr>
        <w:tc>
          <w:tcPr>
            <w:tcW w:w="1144" w:type="dxa"/>
            <w:vAlign w:val="center"/>
          </w:tcPr>
          <w:p w:rsidR="004C1F3E" w:rsidRPr="007F726D" w:rsidRDefault="004C1F3E" w:rsidP="004A2806">
            <w:pPr>
              <w:spacing w:after="0" w:line="240" w:lineRule="auto"/>
              <w:jc w:val="center"/>
              <w:rPr>
                <w:rFonts w:ascii="Gill Sans MT" w:hAnsi="Gill Sans MT"/>
                <w:sz w:val="24"/>
              </w:rPr>
            </w:pPr>
            <w:r w:rsidRPr="007F726D">
              <w:rPr>
                <w:rFonts w:ascii="Gill Sans MT" w:hAnsi="Gill Sans MT"/>
                <w:sz w:val="24"/>
              </w:rPr>
              <w:t>2</w:t>
            </w:r>
          </w:p>
        </w:tc>
        <w:tc>
          <w:tcPr>
            <w:tcW w:w="1144" w:type="dxa"/>
            <w:shd w:val="clear" w:color="auto" w:fill="auto"/>
            <w:noWrap/>
            <w:vAlign w:val="center"/>
            <w:hideMark/>
          </w:tcPr>
          <w:p w:rsidR="004C1F3E" w:rsidRPr="007F726D" w:rsidRDefault="004C1F3E" w:rsidP="004A2806">
            <w:pPr>
              <w:spacing w:after="0" w:line="240" w:lineRule="auto"/>
              <w:jc w:val="center"/>
              <w:rPr>
                <w:rFonts w:ascii="Gill Sans MT" w:hAnsi="Gill Sans MT"/>
                <w:sz w:val="24"/>
              </w:rPr>
            </w:pPr>
            <w:r w:rsidRPr="007F726D">
              <w:rPr>
                <w:rFonts w:ascii="Gill Sans MT" w:hAnsi="Gill Sans MT"/>
                <w:sz w:val="24"/>
              </w:rPr>
              <w:t>Medium</w:t>
            </w:r>
          </w:p>
        </w:tc>
      </w:tr>
      <w:tr w:rsidR="004C1F3E" w:rsidRPr="007F726D" w:rsidTr="004C1F3E">
        <w:trPr>
          <w:trHeight w:val="315"/>
          <w:jc w:val="center"/>
        </w:trPr>
        <w:tc>
          <w:tcPr>
            <w:tcW w:w="1144" w:type="dxa"/>
            <w:vAlign w:val="center"/>
          </w:tcPr>
          <w:p w:rsidR="004C1F3E" w:rsidRPr="007F726D" w:rsidRDefault="004C1F3E" w:rsidP="004A2806">
            <w:pPr>
              <w:spacing w:after="0" w:line="240" w:lineRule="auto"/>
              <w:jc w:val="center"/>
              <w:rPr>
                <w:rFonts w:ascii="Gill Sans MT" w:hAnsi="Gill Sans MT"/>
                <w:sz w:val="24"/>
              </w:rPr>
            </w:pPr>
            <w:r w:rsidRPr="007F726D">
              <w:rPr>
                <w:rFonts w:ascii="Gill Sans MT" w:hAnsi="Gill Sans MT"/>
                <w:sz w:val="24"/>
              </w:rPr>
              <w:t>1</w:t>
            </w:r>
          </w:p>
        </w:tc>
        <w:tc>
          <w:tcPr>
            <w:tcW w:w="1144" w:type="dxa"/>
            <w:shd w:val="clear" w:color="auto" w:fill="auto"/>
            <w:noWrap/>
            <w:vAlign w:val="center"/>
            <w:hideMark/>
          </w:tcPr>
          <w:p w:rsidR="004C1F3E" w:rsidRPr="007F726D" w:rsidRDefault="004C1F3E" w:rsidP="004A2806">
            <w:pPr>
              <w:spacing w:after="0" w:line="240" w:lineRule="auto"/>
              <w:jc w:val="center"/>
              <w:rPr>
                <w:rFonts w:ascii="Gill Sans MT" w:hAnsi="Gill Sans MT"/>
                <w:sz w:val="24"/>
              </w:rPr>
            </w:pPr>
            <w:r w:rsidRPr="007F726D">
              <w:rPr>
                <w:rFonts w:ascii="Gill Sans MT" w:hAnsi="Gill Sans MT"/>
                <w:sz w:val="24"/>
              </w:rPr>
              <w:t>Low</w:t>
            </w:r>
          </w:p>
        </w:tc>
      </w:tr>
    </w:tbl>
    <w:p w:rsidR="004C1F3E" w:rsidRPr="007F726D" w:rsidRDefault="004C1F3E" w:rsidP="004C1F3E">
      <w:pPr>
        <w:spacing w:line="360" w:lineRule="auto"/>
        <w:ind w:left="432"/>
        <w:jc w:val="both"/>
        <w:rPr>
          <w:rFonts w:ascii="Gill Sans MT" w:hAnsi="Gill Sans MT"/>
          <w:b/>
          <w:sz w:val="28"/>
        </w:rPr>
      </w:pPr>
    </w:p>
    <w:p w:rsidR="004C1F3E" w:rsidRPr="007F726D" w:rsidRDefault="004C1F3E" w:rsidP="004C1F3E">
      <w:pPr>
        <w:spacing w:line="360" w:lineRule="auto"/>
        <w:ind w:left="432"/>
        <w:jc w:val="both"/>
        <w:rPr>
          <w:rFonts w:ascii="Gill Sans MT" w:hAnsi="Gill Sans MT"/>
          <w:sz w:val="24"/>
        </w:rPr>
      </w:pPr>
      <w:r w:rsidRPr="007F726D">
        <w:rPr>
          <w:rFonts w:ascii="Gill Sans MT" w:hAnsi="Gill Sans MT"/>
          <w:sz w:val="24"/>
        </w:rPr>
        <w:t xml:space="preserve">A simple scoring mechanism as shown above is used to quantify this information. Out of potential maximum score of 108 (18x6), the total score of all applications put together is </w:t>
      </w:r>
      <w:r w:rsidRPr="007F726D">
        <w:rPr>
          <w:rFonts w:ascii="Gill Sans MT" w:hAnsi="Gill Sans MT"/>
          <w:sz w:val="24"/>
        </w:rPr>
        <w:lastRenderedPageBreak/>
        <w:t>96, which is 88.8%. For each individual application, out of a potential maximum score of 18 (6x3), the average score is 16 which is 88.8%. This highlights the striking capability of the present applications on these very critical parameters.</w:t>
      </w:r>
    </w:p>
    <w:p w:rsidR="004C1F3E" w:rsidRPr="007F726D" w:rsidRDefault="004C1F3E" w:rsidP="004C1F3E">
      <w:pPr>
        <w:spacing w:line="360" w:lineRule="auto"/>
        <w:ind w:left="432"/>
        <w:jc w:val="both"/>
        <w:rPr>
          <w:rFonts w:ascii="Gill Sans MT" w:hAnsi="Gill Sans MT"/>
          <w:sz w:val="24"/>
        </w:rPr>
      </w:pPr>
      <w:r w:rsidRPr="007F726D">
        <w:rPr>
          <w:rFonts w:ascii="Gill Sans MT" w:hAnsi="Gill Sans MT"/>
          <w:sz w:val="24"/>
        </w:rPr>
        <w:t xml:space="preserve">All the listed applications are developed on </w:t>
      </w:r>
      <w:r w:rsidR="00743342">
        <w:rPr>
          <w:rFonts w:ascii="Gill Sans MT" w:hAnsi="Gill Sans MT"/>
          <w:sz w:val="24"/>
        </w:rPr>
        <w:t xml:space="preserve">multiple technologies such as Microsoft and </w:t>
      </w:r>
      <w:r w:rsidRPr="007F726D">
        <w:rPr>
          <w:rFonts w:ascii="Gill Sans MT" w:hAnsi="Gill Sans MT"/>
          <w:sz w:val="24"/>
        </w:rPr>
        <w:t>open source</w:t>
      </w:r>
      <w:r w:rsidR="003F51C7">
        <w:rPr>
          <w:rFonts w:ascii="Gill Sans MT" w:hAnsi="Gill Sans MT"/>
          <w:sz w:val="24"/>
        </w:rPr>
        <w:t xml:space="preserve">. As they are not developed on 3-tier architecture, there is a need for enhancing them to 3-tier arcitecture using SOA concepts. </w:t>
      </w:r>
      <w:r w:rsidRPr="007F726D">
        <w:rPr>
          <w:rFonts w:ascii="Gill Sans MT" w:hAnsi="Gill Sans MT"/>
          <w:sz w:val="24"/>
        </w:rPr>
        <w:t xml:space="preserve">  The back-end RDBMS used is Oracle 1</w:t>
      </w:r>
      <w:r w:rsidR="000C56EF">
        <w:rPr>
          <w:rFonts w:ascii="Gill Sans MT" w:hAnsi="Gill Sans MT"/>
          <w:sz w:val="24"/>
        </w:rPr>
        <w:t>0</w:t>
      </w:r>
      <w:r w:rsidRPr="007F726D">
        <w:rPr>
          <w:rFonts w:ascii="Gill Sans MT" w:hAnsi="Gill Sans MT"/>
          <w:sz w:val="24"/>
        </w:rPr>
        <w:t xml:space="preserve">g which is one of the robust RDBMS available.  These applications are developed and deployed on centralized </w:t>
      </w:r>
      <w:r w:rsidR="003F51C7">
        <w:rPr>
          <w:rFonts w:ascii="Gill Sans MT" w:hAnsi="Gill Sans MT"/>
          <w:sz w:val="24"/>
        </w:rPr>
        <w:t>servers</w:t>
      </w:r>
      <w:r w:rsidRPr="007F726D">
        <w:rPr>
          <w:rFonts w:ascii="Gill Sans MT" w:hAnsi="Gill Sans MT"/>
          <w:sz w:val="24"/>
        </w:rPr>
        <w:t xml:space="preserve"> at a central location at </w:t>
      </w:r>
      <w:r w:rsidR="001E473A">
        <w:rPr>
          <w:rFonts w:ascii="Gill Sans MT" w:hAnsi="Gill Sans MT"/>
          <w:sz w:val="24"/>
        </w:rPr>
        <w:t>CCMC</w:t>
      </w:r>
      <w:r w:rsidRPr="007F726D">
        <w:rPr>
          <w:rFonts w:ascii="Gill Sans MT" w:hAnsi="Gill Sans MT"/>
          <w:sz w:val="24"/>
        </w:rPr>
        <w:t xml:space="preserve"> data centre.  The </w:t>
      </w:r>
      <w:r w:rsidR="001E473A">
        <w:rPr>
          <w:rFonts w:ascii="Gill Sans MT" w:hAnsi="Gill Sans MT"/>
          <w:sz w:val="24"/>
        </w:rPr>
        <w:t xml:space="preserve">CCMC data centre is equipped with </w:t>
      </w:r>
      <w:r w:rsidR="003F51C7">
        <w:rPr>
          <w:rFonts w:ascii="Gill Sans MT" w:hAnsi="Gill Sans MT"/>
          <w:sz w:val="24"/>
        </w:rPr>
        <w:t>4 Mbps</w:t>
      </w:r>
      <w:r w:rsidR="001E473A">
        <w:rPr>
          <w:rFonts w:ascii="Gill Sans MT" w:hAnsi="Gill Sans MT"/>
          <w:sz w:val="24"/>
        </w:rPr>
        <w:t xml:space="preserve">network </w:t>
      </w:r>
      <w:r w:rsidRPr="007F726D">
        <w:rPr>
          <w:rFonts w:ascii="Gill Sans MT" w:hAnsi="Gill Sans MT"/>
          <w:sz w:val="24"/>
        </w:rPr>
        <w:t xml:space="preserve">bandwidth connectivity.  This data centre and the applications hosted are maintained jointly by </w:t>
      </w:r>
      <w:r w:rsidR="001E473A">
        <w:rPr>
          <w:rFonts w:ascii="Gill Sans MT" w:hAnsi="Gill Sans MT"/>
          <w:sz w:val="24"/>
        </w:rPr>
        <w:t>CCMC</w:t>
      </w:r>
      <w:r w:rsidRPr="007F726D">
        <w:rPr>
          <w:rFonts w:ascii="Gill Sans MT" w:hAnsi="Gill Sans MT"/>
          <w:sz w:val="24"/>
        </w:rPr>
        <w:t xml:space="preserve"> staff.  </w:t>
      </w:r>
    </w:p>
    <w:p w:rsidR="004C1F3E" w:rsidRDefault="004C1F3E" w:rsidP="004C1F3E">
      <w:pPr>
        <w:spacing w:line="360" w:lineRule="auto"/>
        <w:ind w:left="432"/>
        <w:jc w:val="both"/>
        <w:rPr>
          <w:rFonts w:ascii="Gill Sans MT" w:hAnsi="Gill Sans MT"/>
          <w:sz w:val="24"/>
        </w:rPr>
      </w:pPr>
      <w:r w:rsidRPr="007F726D">
        <w:rPr>
          <w:rFonts w:ascii="Gill Sans MT" w:hAnsi="Gill Sans MT"/>
          <w:sz w:val="24"/>
        </w:rPr>
        <w:t>In conclusion, it is strikingly not</w:t>
      </w:r>
      <w:r w:rsidR="00DB7E6E">
        <w:rPr>
          <w:rFonts w:ascii="Gill Sans MT" w:hAnsi="Gill Sans MT"/>
          <w:sz w:val="24"/>
        </w:rPr>
        <w:t>able that all the above listed</w:t>
      </w:r>
      <w:r w:rsidRPr="007F726D">
        <w:rPr>
          <w:rFonts w:ascii="Gill Sans MT" w:hAnsi="Gill Sans MT"/>
          <w:sz w:val="24"/>
        </w:rPr>
        <w:t xml:space="preserve"> applications are adequate </w:t>
      </w:r>
      <w:r w:rsidR="003F51C7">
        <w:rPr>
          <w:rFonts w:ascii="Gill Sans MT" w:hAnsi="Gill Sans MT"/>
          <w:sz w:val="24"/>
        </w:rPr>
        <w:t xml:space="preserve">(functionality-wise) </w:t>
      </w:r>
      <w:r w:rsidRPr="007F726D">
        <w:rPr>
          <w:rFonts w:ascii="Gill Sans MT" w:hAnsi="Gill Sans MT"/>
          <w:sz w:val="24"/>
        </w:rPr>
        <w:t xml:space="preserve">to be used as </w:t>
      </w:r>
      <w:r w:rsidR="001E473A">
        <w:rPr>
          <w:rFonts w:ascii="Gill Sans MT" w:hAnsi="Gill Sans MT"/>
          <w:sz w:val="24"/>
        </w:rPr>
        <w:t>State Level Solution</w:t>
      </w:r>
      <w:r w:rsidRPr="007F726D">
        <w:rPr>
          <w:rFonts w:ascii="Gill Sans MT" w:hAnsi="Gill Sans MT"/>
          <w:sz w:val="24"/>
        </w:rPr>
        <w:t xml:space="preserve">. Hence there is no need for fresh development of these applications.  However, they have to be customized / enhanced to meet the additional </w:t>
      </w:r>
      <w:r w:rsidR="003F51C7">
        <w:rPr>
          <w:rFonts w:ascii="Gill Sans MT" w:hAnsi="Gill Sans MT"/>
          <w:sz w:val="24"/>
        </w:rPr>
        <w:t xml:space="preserve">functional </w:t>
      </w:r>
      <w:r w:rsidRPr="007F726D">
        <w:rPr>
          <w:rFonts w:ascii="Gill Sans MT" w:hAnsi="Gill Sans MT"/>
          <w:sz w:val="24"/>
        </w:rPr>
        <w:t>requirements</w:t>
      </w:r>
      <w:r w:rsidR="003F51C7">
        <w:rPr>
          <w:rFonts w:ascii="Gill Sans MT" w:hAnsi="Gill Sans MT"/>
          <w:sz w:val="24"/>
        </w:rPr>
        <w:t>, moved on to 3-tier architecture</w:t>
      </w:r>
      <w:r w:rsidRPr="007F726D">
        <w:rPr>
          <w:rFonts w:ascii="Gill Sans MT" w:hAnsi="Gill Sans MT"/>
          <w:sz w:val="24"/>
        </w:rPr>
        <w:t xml:space="preserve"> as well as integration of them with other </w:t>
      </w:r>
      <w:r w:rsidR="00317732">
        <w:rPr>
          <w:rFonts w:ascii="Gill Sans MT" w:hAnsi="Gill Sans MT"/>
          <w:sz w:val="24"/>
        </w:rPr>
        <w:t>NeGP initiatives</w:t>
      </w:r>
      <w:r w:rsidRPr="007F726D">
        <w:rPr>
          <w:rFonts w:ascii="Gill Sans MT" w:hAnsi="Gill Sans MT"/>
          <w:sz w:val="24"/>
        </w:rPr>
        <w:t xml:space="preserve"> such as; UID</w:t>
      </w:r>
      <w:r w:rsidR="00DB7E6E">
        <w:rPr>
          <w:rFonts w:ascii="Gill Sans MT" w:hAnsi="Gill Sans MT"/>
          <w:sz w:val="24"/>
        </w:rPr>
        <w:t>, SMS alerts</w:t>
      </w:r>
      <w:r w:rsidR="00A5519A">
        <w:rPr>
          <w:rFonts w:ascii="Gill Sans MT" w:hAnsi="Gill Sans MT"/>
          <w:sz w:val="24"/>
        </w:rPr>
        <w:t>, Mobile Service Delivery Gateway (MSDG)</w:t>
      </w:r>
      <w:r w:rsidR="003F51C7">
        <w:rPr>
          <w:rFonts w:ascii="Gill Sans MT" w:hAnsi="Gill Sans MT"/>
          <w:sz w:val="24"/>
        </w:rPr>
        <w:t xml:space="preserve">, </w:t>
      </w:r>
      <w:r w:rsidR="000C56EF">
        <w:rPr>
          <w:rFonts w:ascii="Gill Sans MT" w:hAnsi="Gill Sans MT"/>
          <w:sz w:val="24"/>
        </w:rPr>
        <w:t xml:space="preserve">Online </w:t>
      </w:r>
      <w:r w:rsidR="003F51C7">
        <w:rPr>
          <w:rFonts w:ascii="Gill Sans MT" w:hAnsi="Gill Sans MT"/>
          <w:sz w:val="24"/>
        </w:rPr>
        <w:t>Payment Gateway</w:t>
      </w:r>
      <w:r w:rsidRPr="007F726D">
        <w:rPr>
          <w:rFonts w:ascii="Gill Sans MT" w:hAnsi="Gill Sans MT"/>
          <w:sz w:val="24"/>
        </w:rPr>
        <w:t xml:space="preserve"> and SSDG in order to fulfill the grand vision of complete e-governance at </w:t>
      </w:r>
      <w:r w:rsidR="001E473A">
        <w:rPr>
          <w:rFonts w:ascii="Gill Sans MT" w:hAnsi="Gill Sans MT"/>
          <w:sz w:val="24"/>
        </w:rPr>
        <w:t>CCMC</w:t>
      </w:r>
      <w:r w:rsidRPr="007F726D">
        <w:rPr>
          <w:rFonts w:ascii="Gill Sans MT" w:hAnsi="Gill Sans MT"/>
          <w:sz w:val="24"/>
        </w:rPr>
        <w:t xml:space="preserve">. </w:t>
      </w:r>
    </w:p>
    <w:p w:rsidR="00DB7E6E" w:rsidRDefault="00A5519A" w:rsidP="004C1F3E">
      <w:pPr>
        <w:spacing w:line="360" w:lineRule="auto"/>
        <w:ind w:left="432"/>
        <w:jc w:val="both"/>
        <w:rPr>
          <w:rFonts w:ascii="Gill Sans MT" w:hAnsi="Gill Sans MT"/>
          <w:sz w:val="24"/>
        </w:rPr>
      </w:pPr>
      <w:r>
        <w:rPr>
          <w:rFonts w:ascii="Gill Sans MT" w:hAnsi="Gill Sans MT"/>
          <w:sz w:val="24"/>
        </w:rPr>
        <w:t>There is a pressing need for t</w:t>
      </w:r>
      <w:r w:rsidR="00DB7E6E">
        <w:rPr>
          <w:rFonts w:ascii="Gill Sans MT" w:hAnsi="Gill Sans MT"/>
          <w:sz w:val="24"/>
        </w:rPr>
        <w:t>hese existing applications to be enhanced to the level of incorporating Mobile computing for eGovernance applications thus supporting m-Governance in future.</w:t>
      </w:r>
      <w:r>
        <w:rPr>
          <w:rFonts w:ascii="Gill Sans MT" w:hAnsi="Gill Sans MT"/>
          <w:sz w:val="24"/>
        </w:rPr>
        <w:t xml:space="preserve">  This would enable access to the public services rolled out by the ULBs through mobile devices.  Mobile phones hold tremendous potential to expand the access and reach of public services throughout the state.  Using m-Governance wide variety of electronic services can be accessed to apply and track status of applications filed.</w:t>
      </w:r>
    </w:p>
    <w:p w:rsidR="00A5519A" w:rsidRPr="004C1F3E" w:rsidRDefault="00A5519A" w:rsidP="00A5519A">
      <w:pPr>
        <w:spacing w:line="360" w:lineRule="auto"/>
        <w:ind w:left="432"/>
        <w:rPr>
          <w:rFonts w:ascii="Gill Sans MT" w:hAnsi="Gill Sans MT"/>
          <w:b/>
          <w:sz w:val="24"/>
        </w:rPr>
      </w:pPr>
      <w:r w:rsidRPr="004C1F3E">
        <w:rPr>
          <w:rFonts w:ascii="Gill Sans MT" w:hAnsi="Gill Sans MT"/>
          <w:b/>
          <w:sz w:val="24"/>
        </w:rPr>
        <w:t xml:space="preserve">Need for </w:t>
      </w:r>
      <w:r>
        <w:rPr>
          <w:rFonts w:ascii="Gill Sans MT" w:hAnsi="Gill Sans MT"/>
          <w:b/>
          <w:sz w:val="24"/>
        </w:rPr>
        <w:t>upgradation / procurement of IT infrastructure:</w:t>
      </w:r>
    </w:p>
    <w:p w:rsidR="00C56406" w:rsidRPr="000C56EF" w:rsidRDefault="00C56406" w:rsidP="00C56406">
      <w:pPr>
        <w:spacing w:line="360" w:lineRule="auto"/>
        <w:ind w:left="432"/>
        <w:jc w:val="both"/>
        <w:rPr>
          <w:rFonts w:ascii="Gill Sans MT" w:hAnsi="Gill Sans MT"/>
          <w:sz w:val="24"/>
        </w:rPr>
      </w:pPr>
      <w:r w:rsidRPr="000C56EF">
        <w:rPr>
          <w:rFonts w:ascii="Gill Sans MT" w:hAnsi="Gill Sans MT"/>
          <w:sz w:val="24"/>
        </w:rPr>
        <w:t>From the details provided under the existing IT infrastructure at CCMC data centre, it is evident that mo</w:t>
      </w:r>
      <w:r w:rsidR="000C56EF" w:rsidRPr="000C56EF">
        <w:rPr>
          <w:rFonts w:ascii="Gill Sans MT" w:hAnsi="Gill Sans MT"/>
          <w:sz w:val="24"/>
        </w:rPr>
        <w:t>st of the components are above 4</w:t>
      </w:r>
      <w:r w:rsidRPr="000C56EF">
        <w:rPr>
          <w:rFonts w:ascii="Gill Sans MT" w:hAnsi="Gill Sans MT"/>
          <w:sz w:val="24"/>
        </w:rPr>
        <w:t xml:space="preserve"> years old and </w:t>
      </w:r>
      <w:r w:rsidR="000C56EF" w:rsidRPr="000C56EF">
        <w:rPr>
          <w:rFonts w:ascii="Gill Sans MT" w:hAnsi="Gill Sans MT"/>
          <w:sz w:val="24"/>
        </w:rPr>
        <w:t>some</w:t>
      </w:r>
      <w:r w:rsidRPr="000C56EF">
        <w:rPr>
          <w:rFonts w:ascii="Gill Sans MT" w:hAnsi="Gill Sans MT"/>
          <w:sz w:val="24"/>
        </w:rPr>
        <w:t xml:space="preserve"> of them are </w:t>
      </w:r>
      <w:r w:rsidR="000C56EF" w:rsidRPr="000C56EF">
        <w:rPr>
          <w:rFonts w:ascii="Gill Sans MT" w:hAnsi="Gill Sans MT"/>
          <w:sz w:val="24"/>
        </w:rPr>
        <w:t>above 1 year</w:t>
      </w:r>
      <w:r w:rsidRPr="000C56EF">
        <w:rPr>
          <w:rFonts w:ascii="Gill Sans MT" w:hAnsi="Gill Sans MT"/>
          <w:sz w:val="24"/>
        </w:rPr>
        <w:t>.  On analysis it is evident that those componets such as servers and net</w:t>
      </w:r>
      <w:r w:rsidR="000C56EF" w:rsidRPr="000C56EF">
        <w:rPr>
          <w:rFonts w:ascii="Gill Sans MT" w:hAnsi="Gill Sans MT"/>
          <w:sz w:val="24"/>
        </w:rPr>
        <w:t xml:space="preserve">work </w:t>
      </w:r>
      <w:r w:rsidR="000C56EF" w:rsidRPr="000C56EF">
        <w:rPr>
          <w:rFonts w:ascii="Gill Sans MT" w:hAnsi="Gill Sans MT"/>
          <w:sz w:val="24"/>
        </w:rPr>
        <w:lastRenderedPageBreak/>
        <w:t>components that are above 4</w:t>
      </w:r>
      <w:r w:rsidRPr="000C56EF">
        <w:rPr>
          <w:rFonts w:ascii="Gill Sans MT" w:hAnsi="Gill Sans MT"/>
          <w:sz w:val="24"/>
        </w:rPr>
        <w:t xml:space="preserve"> years of age have to be replaced and those which are in the age group of </w:t>
      </w:r>
      <w:r w:rsidR="000C56EF" w:rsidRPr="000C56EF">
        <w:rPr>
          <w:rFonts w:ascii="Gill Sans MT" w:hAnsi="Gill Sans MT"/>
          <w:sz w:val="24"/>
        </w:rPr>
        <w:t>1 to 2</w:t>
      </w:r>
      <w:r w:rsidRPr="000C56EF">
        <w:rPr>
          <w:rFonts w:ascii="Gill Sans MT" w:hAnsi="Gill Sans MT"/>
          <w:sz w:val="24"/>
        </w:rPr>
        <w:t xml:space="preserve"> years </w:t>
      </w:r>
      <w:r w:rsidR="000C56EF" w:rsidRPr="000C56EF">
        <w:rPr>
          <w:rFonts w:ascii="Gill Sans MT" w:hAnsi="Gill Sans MT"/>
          <w:sz w:val="24"/>
        </w:rPr>
        <w:t>may be</w:t>
      </w:r>
      <w:r w:rsidRPr="000C56EF">
        <w:rPr>
          <w:rFonts w:ascii="Gill Sans MT" w:hAnsi="Gill Sans MT"/>
          <w:sz w:val="24"/>
        </w:rPr>
        <w:t xml:space="preserve"> used</w:t>
      </w:r>
      <w:r w:rsidR="000C56EF" w:rsidRPr="000C56EF">
        <w:rPr>
          <w:rFonts w:ascii="Gill Sans MT" w:hAnsi="Gill Sans MT"/>
          <w:sz w:val="24"/>
        </w:rPr>
        <w:t xml:space="preserve"> for some non critical servers like Anti-virus Server, File Server etc.  There is no GIS application server available.</w:t>
      </w:r>
    </w:p>
    <w:p w:rsidR="00C56406" w:rsidRPr="000C56EF" w:rsidRDefault="00C56406" w:rsidP="00C56406">
      <w:pPr>
        <w:spacing w:line="360" w:lineRule="auto"/>
        <w:ind w:left="432"/>
        <w:jc w:val="both"/>
        <w:rPr>
          <w:rFonts w:ascii="Gill Sans MT" w:hAnsi="Gill Sans MT"/>
          <w:sz w:val="24"/>
        </w:rPr>
      </w:pPr>
      <w:r w:rsidRPr="000C56EF">
        <w:rPr>
          <w:rFonts w:ascii="Gill Sans MT" w:hAnsi="Gill Sans MT"/>
          <w:sz w:val="24"/>
        </w:rPr>
        <w:t xml:space="preserve">One more key observation is that there is only one Database server </w:t>
      </w:r>
      <w:r w:rsidR="000C56EF" w:rsidRPr="000C56EF">
        <w:rPr>
          <w:rFonts w:ascii="Gill Sans MT" w:hAnsi="Gill Sans MT"/>
          <w:sz w:val="24"/>
        </w:rPr>
        <w:t xml:space="preserve">and </w:t>
      </w:r>
      <w:r w:rsidRPr="000C56EF">
        <w:rPr>
          <w:rFonts w:ascii="Gill Sans MT" w:hAnsi="Gill Sans MT"/>
          <w:sz w:val="24"/>
        </w:rPr>
        <w:t>is serving</w:t>
      </w:r>
      <w:r w:rsidR="000C56EF" w:rsidRPr="000C56EF">
        <w:rPr>
          <w:rFonts w:ascii="Gill Sans MT" w:hAnsi="Gill Sans MT"/>
          <w:sz w:val="24"/>
        </w:rPr>
        <w:t xml:space="preserve"> all the presently implemented</w:t>
      </w:r>
      <w:r w:rsidRPr="000C56EF">
        <w:rPr>
          <w:rFonts w:ascii="Gill Sans MT" w:hAnsi="Gill Sans MT"/>
          <w:sz w:val="24"/>
        </w:rPr>
        <w:t xml:space="preserve"> applications.  There is no separate GIS Database server available.</w:t>
      </w:r>
    </w:p>
    <w:p w:rsidR="000C56EF" w:rsidRPr="000C56EF" w:rsidRDefault="000C56EF" w:rsidP="000C56EF">
      <w:pPr>
        <w:spacing w:line="360" w:lineRule="auto"/>
        <w:ind w:left="432"/>
        <w:jc w:val="both"/>
        <w:rPr>
          <w:rFonts w:ascii="Gill Sans MT" w:hAnsi="Gill Sans MT"/>
          <w:sz w:val="24"/>
        </w:rPr>
      </w:pPr>
      <w:r w:rsidRPr="000C56EF">
        <w:rPr>
          <w:rFonts w:ascii="Gill Sans MT" w:hAnsi="Gill Sans MT"/>
          <w:sz w:val="24"/>
        </w:rPr>
        <w:t>Another important factor to be noted is that none of the above listed vital components of the entire solution are on “High Availability Mode” which indicates that there is no backup mechanism in case there is any hardware failure.  This is a critical aspect as this would disrupt the service delivery to a great extent.</w:t>
      </w:r>
    </w:p>
    <w:p w:rsidR="00C56406" w:rsidRPr="000C56EF" w:rsidRDefault="00C56406" w:rsidP="00C56406">
      <w:pPr>
        <w:spacing w:line="360" w:lineRule="auto"/>
        <w:ind w:left="432"/>
        <w:jc w:val="both"/>
        <w:rPr>
          <w:rFonts w:ascii="Gill Sans MT" w:hAnsi="Gill Sans MT"/>
          <w:sz w:val="24"/>
        </w:rPr>
      </w:pPr>
      <w:r w:rsidRPr="000C56EF">
        <w:rPr>
          <w:rFonts w:ascii="Gill Sans MT" w:hAnsi="Gill Sans MT"/>
          <w:sz w:val="24"/>
        </w:rPr>
        <w:t xml:space="preserve">Also under the Middleware components except Mail messaging server / software other servers / softwares are not available.  There are no servers / softwares available for Directory services, </w:t>
      </w:r>
      <w:r w:rsidR="000C56EF" w:rsidRPr="000C56EF">
        <w:rPr>
          <w:rFonts w:ascii="Gill Sans MT" w:hAnsi="Gill Sans MT"/>
          <w:sz w:val="24"/>
        </w:rPr>
        <w:t xml:space="preserve">Backup, </w:t>
      </w:r>
      <w:r w:rsidRPr="000C56EF">
        <w:rPr>
          <w:rFonts w:ascii="Gill Sans MT" w:hAnsi="Gill Sans MT"/>
          <w:sz w:val="24"/>
        </w:rPr>
        <w:t>EMS, NMS &amp; DC-DR replication activites.</w:t>
      </w:r>
    </w:p>
    <w:p w:rsidR="00C56406" w:rsidRDefault="00C56406" w:rsidP="00C56406">
      <w:pPr>
        <w:spacing w:line="360" w:lineRule="auto"/>
        <w:ind w:left="432"/>
        <w:jc w:val="both"/>
        <w:rPr>
          <w:rFonts w:ascii="Gill Sans MT" w:hAnsi="Gill Sans MT"/>
          <w:sz w:val="24"/>
          <w:szCs w:val="32"/>
        </w:rPr>
      </w:pPr>
      <w:r w:rsidRPr="000C56EF">
        <w:rPr>
          <w:rFonts w:ascii="Gill Sans MT" w:hAnsi="Gill Sans MT"/>
          <w:sz w:val="24"/>
          <w:szCs w:val="32"/>
        </w:rPr>
        <w:t xml:space="preserve">From the above it is very clear that there exist few system softwares that can be used but the listed items that are not available have to be included in the required IT </w:t>
      </w:r>
      <w:r w:rsidR="00B2004A" w:rsidRPr="000C56EF">
        <w:rPr>
          <w:rFonts w:ascii="Gill Sans MT" w:hAnsi="Gill Sans MT"/>
          <w:sz w:val="24"/>
          <w:szCs w:val="32"/>
        </w:rPr>
        <w:t>infrastructure</w:t>
      </w:r>
      <w:r w:rsidRPr="000C56EF">
        <w:rPr>
          <w:rFonts w:ascii="Gill Sans MT" w:hAnsi="Gill Sans MT"/>
          <w:sz w:val="24"/>
          <w:szCs w:val="32"/>
        </w:rPr>
        <w:t xml:space="preserve"> in order to bring in completeness to the sol</w:t>
      </w:r>
      <w:r w:rsidR="00317732">
        <w:rPr>
          <w:rFonts w:ascii="Gill Sans MT" w:hAnsi="Gill Sans MT"/>
          <w:sz w:val="24"/>
          <w:szCs w:val="32"/>
        </w:rPr>
        <w:t xml:space="preserve">ution. </w:t>
      </w:r>
    </w:p>
    <w:p w:rsidR="00902B1A" w:rsidRDefault="00902B1A" w:rsidP="00902B1A">
      <w:pPr>
        <w:spacing w:line="360" w:lineRule="auto"/>
        <w:ind w:left="432"/>
        <w:rPr>
          <w:rFonts w:ascii="Gill Sans MT" w:hAnsi="Gill Sans MT"/>
          <w:b/>
          <w:sz w:val="24"/>
        </w:rPr>
      </w:pPr>
      <w:r w:rsidRPr="004C1F3E">
        <w:rPr>
          <w:rFonts w:ascii="Gill Sans MT" w:hAnsi="Gill Sans MT"/>
          <w:b/>
          <w:sz w:val="24"/>
        </w:rPr>
        <w:t xml:space="preserve">Need for </w:t>
      </w:r>
      <w:r>
        <w:rPr>
          <w:rFonts w:ascii="Gill Sans MT" w:hAnsi="Gill Sans MT"/>
          <w:b/>
          <w:sz w:val="24"/>
        </w:rPr>
        <w:t>Other modules:</w:t>
      </w:r>
    </w:p>
    <w:p w:rsidR="00902B1A" w:rsidRDefault="00902B1A" w:rsidP="00902B1A">
      <w:pPr>
        <w:spacing w:line="360" w:lineRule="auto"/>
        <w:ind w:left="432"/>
        <w:jc w:val="both"/>
        <w:rPr>
          <w:rFonts w:ascii="Gill Sans MT" w:hAnsi="Gill Sans MT"/>
          <w:sz w:val="24"/>
        </w:rPr>
      </w:pPr>
      <w:r>
        <w:rPr>
          <w:rFonts w:ascii="Gill Sans MT" w:hAnsi="Gill Sans MT"/>
          <w:sz w:val="24"/>
        </w:rPr>
        <w:t>It has been observed during our study that there are few additional services apart from the core civic services, identified by CCMC that needs to be freshly developed and deployed to enable and empower CCMC to provide better services to the citizens.  We have discussed with various stakeholders and understood that these services would pave way for providing seamless G2C, G2B, G2G and G2E services thus bringing in transparency in administration, better service delivery, process efficiency, accountability and better decision making.  We would propose the inclusion of these services as a part of the SLS and suggest fresh development of the same which would help the ULBs to meet their objectives and goals.</w:t>
      </w:r>
    </w:p>
    <w:p w:rsidR="00902B1A" w:rsidRDefault="00902B1A" w:rsidP="00902B1A">
      <w:pPr>
        <w:spacing w:line="360" w:lineRule="auto"/>
        <w:ind w:left="432"/>
        <w:jc w:val="both"/>
        <w:rPr>
          <w:rFonts w:ascii="Gill Sans MT" w:hAnsi="Gill Sans MT"/>
          <w:sz w:val="24"/>
        </w:rPr>
      </w:pPr>
      <w:r>
        <w:rPr>
          <w:rFonts w:ascii="Gill Sans MT" w:hAnsi="Gill Sans MT"/>
          <w:sz w:val="24"/>
        </w:rPr>
        <w:t>The table below gives the details of the identified “Other modules”;</w:t>
      </w:r>
    </w:p>
    <w:tbl>
      <w:tblPr>
        <w:tblStyle w:val="LightGrid-Accent3"/>
        <w:tblW w:w="5000" w:type="pct"/>
        <w:tblLook w:val="04A0"/>
      </w:tblPr>
      <w:tblGrid>
        <w:gridCol w:w="903"/>
        <w:gridCol w:w="4335"/>
        <w:gridCol w:w="4338"/>
      </w:tblGrid>
      <w:tr w:rsidR="00294395" w:rsidRPr="007F726D" w:rsidTr="00294395">
        <w:trPr>
          <w:cnfStyle w:val="100000000000"/>
          <w:trHeight w:val="570"/>
        </w:trPr>
        <w:tc>
          <w:tcPr>
            <w:cnfStyle w:val="001000000000"/>
            <w:tcW w:w="471" w:type="pct"/>
            <w:noWrap/>
            <w:hideMark/>
          </w:tcPr>
          <w:p w:rsidR="00294395" w:rsidRPr="007F726D" w:rsidRDefault="00294395" w:rsidP="004A2806">
            <w:pPr>
              <w:jc w:val="center"/>
              <w:rPr>
                <w:rFonts w:ascii="Gill Sans MT" w:hAnsi="Gill Sans MT"/>
                <w:bCs w:val="0"/>
                <w:iCs/>
                <w:sz w:val="24"/>
              </w:rPr>
            </w:pPr>
            <w:r>
              <w:rPr>
                <w:rFonts w:ascii="Gill Sans MT" w:hAnsi="Gill Sans MT"/>
                <w:bCs w:val="0"/>
                <w:iCs/>
                <w:sz w:val="24"/>
              </w:rPr>
              <w:lastRenderedPageBreak/>
              <w:t>S. No.</w:t>
            </w:r>
          </w:p>
        </w:tc>
        <w:tc>
          <w:tcPr>
            <w:tcW w:w="2264" w:type="pct"/>
            <w:hideMark/>
          </w:tcPr>
          <w:p w:rsidR="00294395" w:rsidRPr="00902B1A" w:rsidRDefault="00294395" w:rsidP="00902B1A">
            <w:pPr>
              <w:jc w:val="center"/>
              <w:cnfStyle w:val="100000000000"/>
              <w:rPr>
                <w:rFonts w:ascii="Gill Sans MT" w:hAnsi="Gill Sans MT"/>
                <w:bCs w:val="0"/>
                <w:sz w:val="24"/>
                <w:szCs w:val="24"/>
              </w:rPr>
            </w:pPr>
            <w:r w:rsidRPr="00902B1A">
              <w:rPr>
                <w:rFonts w:ascii="Gill Sans MT" w:hAnsi="Gill Sans MT"/>
                <w:bCs w:val="0"/>
                <w:sz w:val="24"/>
                <w:szCs w:val="24"/>
              </w:rPr>
              <w:t>Other Modules</w:t>
            </w:r>
            <w:r>
              <w:rPr>
                <w:rFonts w:ascii="Gill Sans MT" w:hAnsi="Gill Sans MT"/>
                <w:bCs w:val="0"/>
                <w:sz w:val="24"/>
                <w:szCs w:val="24"/>
              </w:rPr>
              <w:t xml:space="preserve"> required</w:t>
            </w:r>
          </w:p>
        </w:tc>
        <w:tc>
          <w:tcPr>
            <w:tcW w:w="2265" w:type="pct"/>
          </w:tcPr>
          <w:p w:rsidR="00294395" w:rsidRPr="00902B1A" w:rsidRDefault="00294395" w:rsidP="00902B1A">
            <w:pPr>
              <w:jc w:val="center"/>
              <w:cnfStyle w:val="100000000000"/>
              <w:rPr>
                <w:rFonts w:ascii="Gill Sans MT" w:hAnsi="Gill Sans MT"/>
                <w:bCs w:val="0"/>
                <w:sz w:val="24"/>
                <w:szCs w:val="24"/>
              </w:rPr>
            </w:pPr>
            <w:r>
              <w:rPr>
                <w:rFonts w:ascii="Gill Sans MT" w:hAnsi="Gill Sans MT"/>
                <w:bCs w:val="0"/>
                <w:sz w:val="24"/>
                <w:szCs w:val="24"/>
              </w:rPr>
              <w:t>Need for automation and inclusion of the modules in SLS</w:t>
            </w:r>
          </w:p>
        </w:tc>
      </w:tr>
      <w:tr w:rsidR="00294395" w:rsidRPr="007F726D" w:rsidTr="00294395">
        <w:trPr>
          <w:cnfStyle w:val="000000100000"/>
          <w:trHeight w:val="300"/>
        </w:trPr>
        <w:tc>
          <w:tcPr>
            <w:cnfStyle w:val="001000000000"/>
            <w:tcW w:w="471" w:type="pct"/>
            <w:hideMark/>
          </w:tcPr>
          <w:p w:rsidR="00294395" w:rsidRPr="00902B1A" w:rsidRDefault="00294395" w:rsidP="00154313">
            <w:pPr>
              <w:pStyle w:val="ListParagraph"/>
              <w:numPr>
                <w:ilvl w:val="0"/>
                <w:numId w:val="43"/>
              </w:numPr>
              <w:rPr>
                <w:rFonts w:ascii="Gill Sans MT" w:hAnsi="Gill Sans MT"/>
                <w:b w:val="0"/>
              </w:rPr>
            </w:pPr>
          </w:p>
        </w:tc>
        <w:tc>
          <w:tcPr>
            <w:tcW w:w="2264" w:type="pct"/>
            <w:hideMark/>
          </w:tcPr>
          <w:p w:rsidR="00294395" w:rsidRPr="00902B1A" w:rsidRDefault="00294395" w:rsidP="00902B1A">
            <w:pPr>
              <w:autoSpaceDE w:val="0"/>
              <w:autoSpaceDN w:val="0"/>
              <w:adjustRightInd w:val="0"/>
              <w:cnfStyle w:val="000000100000"/>
              <w:rPr>
                <w:rFonts w:ascii="Gill Sans MT" w:hAnsi="Gill Sans MT" w:cs="TrebuchetMS,Italic"/>
                <w:iCs/>
                <w:sz w:val="24"/>
                <w:szCs w:val="20"/>
              </w:rPr>
            </w:pPr>
            <w:r w:rsidRPr="00902B1A">
              <w:rPr>
                <w:rFonts w:ascii="Gill Sans MT" w:hAnsi="Gill Sans MT" w:cs="TrebuchetMS,Italic"/>
                <w:iCs/>
                <w:sz w:val="24"/>
                <w:szCs w:val="20"/>
              </w:rPr>
              <w:t xml:space="preserve">Schools Management System </w:t>
            </w:r>
          </w:p>
        </w:tc>
        <w:tc>
          <w:tcPr>
            <w:tcW w:w="2265" w:type="pct"/>
          </w:tcPr>
          <w:p w:rsidR="00294395" w:rsidRPr="00902B1A" w:rsidRDefault="00294395" w:rsidP="00294395">
            <w:pPr>
              <w:autoSpaceDE w:val="0"/>
              <w:autoSpaceDN w:val="0"/>
              <w:adjustRightInd w:val="0"/>
              <w:cnfStyle w:val="000000100000"/>
              <w:rPr>
                <w:rFonts w:ascii="Gill Sans MT" w:hAnsi="Gill Sans MT" w:cs="TrebuchetMS,Italic"/>
                <w:iCs/>
                <w:sz w:val="24"/>
                <w:szCs w:val="20"/>
              </w:rPr>
            </w:pPr>
            <w:r>
              <w:rPr>
                <w:rFonts w:ascii="Gill Sans MT" w:hAnsi="Gill Sans MT" w:cs="TrebuchetMS,Italic"/>
                <w:iCs/>
                <w:sz w:val="24"/>
                <w:szCs w:val="20"/>
              </w:rPr>
              <w:t>To manage Student and Teacher profiles efficiently, generate and exchange data across different levels of administration seamlessly on 84 schools namely; Elementary (45), Middle (12), High (10), Higher Secondary (16) and Special school for deaf &amp; dumb (1).</w:t>
            </w:r>
          </w:p>
        </w:tc>
      </w:tr>
      <w:tr w:rsidR="00294395" w:rsidRPr="007F726D" w:rsidTr="00294395">
        <w:trPr>
          <w:cnfStyle w:val="000000010000"/>
          <w:trHeight w:val="300"/>
        </w:trPr>
        <w:tc>
          <w:tcPr>
            <w:cnfStyle w:val="001000000000"/>
            <w:tcW w:w="471" w:type="pct"/>
            <w:hideMark/>
          </w:tcPr>
          <w:p w:rsidR="00294395" w:rsidRPr="00902B1A" w:rsidRDefault="00294395" w:rsidP="00154313">
            <w:pPr>
              <w:pStyle w:val="ListParagraph"/>
              <w:numPr>
                <w:ilvl w:val="0"/>
                <w:numId w:val="43"/>
              </w:numPr>
              <w:rPr>
                <w:rFonts w:ascii="Gill Sans MT" w:hAnsi="Gill Sans MT"/>
                <w:b w:val="0"/>
              </w:rPr>
            </w:pPr>
          </w:p>
        </w:tc>
        <w:tc>
          <w:tcPr>
            <w:tcW w:w="2264" w:type="pct"/>
            <w:hideMark/>
          </w:tcPr>
          <w:p w:rsidR="00294395" w:rsidRPr="00902B1A" w:rsidRDefault="00294395" w:rsidP="00902B1A">
            <w:pPr>
              <w:autoSpaceDE w:val="0"/>
              <w:autoSpaceDN w:val="0"/>
              <w:adjustRightInd w:val="0"/>
              <w:cnfStyle w:val="000000010000"/>
              <w:rPr>
                <w:rFonts w:ascii="Gill Sans MT" w:hAnsi="Gill Sans MT" w:cs="TrebuchetMS,Italic"/>
                <w:iCs/>
                <w:sz w:val="24"/>
                <w:szCs w:val="20"/>
              </w:rPr>
            </w:pPr>
            <w:r w:rsidRPr="00902B1A">
              <w:rPr>
                <w:rFonts w:ascii="Gill Sans MT" w:hAnsi="Gill Sans MT" w:cs="TrebuchetMS,Italic"/>
                <w:iCs/>
                <w:sz w:val="24"/>
                <w:szCs w:val="20"/>
              </w:rPr>
              <w:t xml:space="preserve">Council Management </w:t>
            </w:r>
          </w:p>
        </w:tc>
        <w:tc>
          <w:tcPr>
            <w:tcW w:w="2265" w:type="pct"/>
          </w:tcPr>
          <w:p w:rsidR="00294395" w:rsidRPr="00902B1A" w:rsidRDefault="00294395" w:rsidP="00902B1A">
            <w:pPr>
              <w:autoSpaceDE w:val="0"/>
              <w:autoSpaceDN w:val="0"/>
              <w:adjustRightInd w:val="0"/>
              <w:cnfStyle w:val="000000010000"/>
              <w:rPr>
                <w:rFonts w:ascii="Gill Sans MT" w:hAnsi="Gill Sans MT" w:cs="TrebuchetMS,Italic"/>
                <w:iCs/>
                <w:sz w:val="24"/>
                <w:szCs w:val="20"/>
              </w:rPr>
            </w:pPr>
            <w:r>
              <w:rPr>
                <w:rFonts w:ascii="Gill Sans MT" w:hAnsi="Gill Sans MT" w:cs="TrebuchetMS,Italic"/>
                <w:iCs/>
                <w:sz w:val="24"/>
                <w:szCs w:val="20"/>
              </w:rPr>
              <w:t>To manage the activities of the six standing committees on different subject matters that assist</w:t>
            </w:r>
            <w:r w:rsidR="00317732">
              <w:rPr>
                <w:rFonts w:ascii="Gill Sans MT" w:hAnsi="Gill Sans MT" w:cs="TrebuchetMS,Italic"/>
                <w:iCs/>
                <w:sz w:val="24"/>
                <w:szCs w:val="20"/>
              </w:rPr>
              <w:t>s</w:t>
            </w:r>
            <w:r>
              <w:rPr>
                <w:rFonts w:ascii="Gill Sans MT" w:hAnsi="Gill Sans MT" w:cs="TrebuchetMS,Italic"/>
                <w:iCs/>
                <w:sz w:val="24"/>
                <w:szCs w:val="20"/>
              </w:rPr>
              <w:t xml:space="preserve"> the council in performing various functionalities more efficiently and transparently.</w:t>
            </w:r>
          </w:p>
        </w:tc>
      </w:tr>
      <w:tr w:rsidR="00294395" w:rsidRPr="007F726D" w:rsidTr="00294395">
        <w:trPr>
          <w:cnfStyle w:val="000000100000"/>
          <w:trHeight w:val="300"/>
        </w:trPr>
        <w:tc>
          <w:tcPr>
            <w:cnfStyle w:val="001000000000"/>
            <w:tcW w:w="471" w:type="pct"/>
            <w:hideMark/>
          </w:tcPr>
          <w:p w:rsidR="00294395" w:rsidRPr="00902B1A" w:rsidRDefault="00294395" w:rsidP="00154313">
            <w:pPr>
              <w:pStyle w:val="ListParagraph"/>
              <w:numPr>
                <w:ilvl w:val="0"/>
                <w:numId w:val="43"/>
              </w:numPr>
              <w:rPr>
                <w:rFonts w:ascii="Gill Sans MT" w:hAnsi="Gill Sans MT"/>
                <w:b w:val="0"/>
              </w:rPr>
            </w:pPr>
          </w:p>
        </w:tc>
        <w:tc>
          <w:tcPr>
            <w:tcW w:w="2264" w:type="pct"/>
            <w:hideMark/>
          </w:tcPr>
          <w:p w:rsidR="00294395" w:rsidRPr="00902B1A" w:rsidRDefault="00294395" w:rsidP="00902B1A">
            <w:pPr>
              <w:autoSpaceDE w:val="0"/>
              <w:autoSpaceDN w:val="0"/>
              <w:adjustRightInd w:val="0"/>
              <w:cnfStyle w:val="000000100000"/>
              <w:rPr>
                <w:rFonts w:ascii="Gill Sans MT" w:hAnsi="Gill Sans MT" w:cs="TrebuchetMS,Italic"/>
                <w:iCs/>
                <w:sz w:val="24"/>
                <w:szCs w:val="20"/>
              </w:rPr>
            </w:pPr>
            <w:r w:rsidRPr="00902B1A">
              <w:rPr>
                <w:rFonts w:ascii="Gill Sans MT" w:hAnsi="Gill Sans MT" w:cs="TrebuchetMS,Italic"/>
                <w:iCs/>
                <w:sz w:val="24"/>
                <w:szCs w:val="20"/>
              </w:rPr>
              <w:t xml:space="preserve">File Tracking System </w:t>
            </w:r>
          </w:p>
        </w:tc>
        <w:tc>
          <w:tcPr>
            <w:tcW w:w="2265" w:type="pct"/>
          </w:tcPr>
          <w:p w:rsidR="00294395" w:rsidRPr="00902B1A" w:rsidRDefault="00294395" w:rsidP="00902B1A">
            <w:pPr>
              <w:autoSpaceDE w:val="0"/>
              <w:autoSpaceDN w:val="0"/>
              <w:adjustRightInd w:val="0"/>
              <w:cnfStyle w:val="000000100000"/>
              <w:rPr>
                <w:rFonts w:ascii="Gill Sans MT" w:hAnsi="Gill Sans MT" w:cs="TrebuchetMS,Italic"/>
                <w:iCs/>
                <w:sz w:val="24"/>
                <w:szCs w:val="20"/>
              </w:rPr>
            </w:pPr>
            <w:r>
              <w:rPr>
                <w:rFonts w:ascii="Gill Sans MT" w:hAnsi="Gill Sans MT" w:cs="TrebuchetMS,Italic"/>
                <w:iCs/>
                <w:sz w:val="24"/>
                <w:szCs w:val="20"/>
              </w:rPr>
              <w:t xml:space="preserve">For online tracking of files and speedy clearance of the files thus reducing </w:t>
            </w:r>
            <w:r w:rsidR="00B2004A">
              <w:rPr>
                <w:rFonts w:ascii="Gill Sans MT" w:hAnsi="Gill Sans MT" w:cs="TrebuchetMS,Italic"/>
                <w:iCs/>
                <w:sz w:val="24"/>
                <w:szCs w:val="20"/>
              </w:rPr>
              <w:t>pendency</w:t>
            </w:r>
            <w:r>
              <w:rPr>
                <w:rFonts w:ascii="Gill Sans MT" w:hAnsi="Gill Sans MT" w:cs="TrebuchetMS,Italic"/>
                <w:iCs/>
                <w:sz w:val="24"/>
                <w:szCs w:val="20"/>
              </w:rPr>
              <w:t xml:space="preserve"> and providing better services.</w:t>
            </w:r>
          </w:p>
        </w:tc>
      </w:tr>
      <w:tr w:rsidR="00294395" w:rsidRPr="007F726D" w:rsidTr="00294395">
        <w:trPr>
          <w:cnfStyle w:val="000000010000"/>
          <w:trHeight w:val="300"/>
        </w:trPr>
        <w:tc>
          <w:tcPr>
            <w:cnfStyle w:val="001000000000"/>
            <w:tcW w:w="471" w:type="pct"/>
            <w:hideMark/>
          </w:tcPr>
          <w:p w:rsidR="00294395" w:rsidRPr="00902B1A" w:rsidRDefault="00294395" w:rsidP="00154313">
            <w:pPr>
              <w:pStyle w:val="ListParagraph"/>
              <w:numPr>
                <w:ilvl w:val="0"/>
                <w:numId w:val="43"/>
              </w:numPr>
              <w:rPr>
                <w:rFonts w:ascii="Gill Sans MT" w:hAnsi="Gill Sans MT"/>
                <w:b w:val="0"/>
              </w:rPr>
            </w:pPr>
          </w:p>
        </w:tc>
        <w:tc>
          <w:tcPr>
            <w:tcW w:w="2264" w:type="pct"/>
            <w:hideMark/>
          </w:tcPr>
          <w:p w:rsidR="00294395" w:rsidRPr="00902B1A" w:rsidRDefault="00294395" w:rsidP="00902B1A">
            <w:pPr>
              <w:autoSpaceDE w:val="0"/>
              <w:autoSpaceDN w:val="0"/>
              <w:adjustRightInd w:val="0"/>
              <w:cnfStyle w:val="000000010000"/>
              <w:rPr>
                <w:rFonts w:ascii="Gill Sans MT" w:hAnsi="Gill Sans MT" w:cs="TrebuchetMS,Italic"/>
                <w:iCs/>
                <w:sz w:val="24"/>
                <w:szCs w:val="20"/>
              </w:rPr>
            </w:pPr>
            <w:r w:rsidRPr="00902B1A">
              <w:rPr>
                <w:rFonts w:ascii="Gill Sans MT" w:hAnsi="Gill Sans MT" w:cs="TrebuchetMS,Italic"/>
                <w:iCs/>
                <w:sz w:val="24"/>
                <w:szCs w:val="20"/>
              </w:rPr>
              <w:t>Legal Issues Management</w:t>
            </w:r>
          </w:p>
        </w:tc>
        <w:tc>
          <w:tcPr>
            <w:tcW w:w="2265" w:type="pct"/>
          </w:tcPr>
          <w:p w:rsidR="00294395" w:rsidRPr="00902B1A" w:rsidRDefault="00294395" w:rsidP="00902B1A">
            <w:pPr>
              <w:autoSpaceDE w:val="0"/>
              <w:autoSpaceDN w:val="0"/>
              <w:adjustRightInd w:val="0"/>
              <w:cnfStyle w:val="000000010000"/>
              <w:rPr>
                <w:rFonts w:ascii="Gill Sans MT" w:hAnsi="Gill Sans MT" w:cs="TrebuchetMS,Italic"/>
                <w:iCs/>
                <w:sz w:val="24"/>
                <w:szCs w:val="20"/>
              </w:rPr>
            </w:pPr>
            <w:r>
              <w:rPr>
                <w:rFonts w:ascii="Gill Sans MT" w:hAnsi="Gill Sans MT" w:cs="TrebuchetMS,Italic"/>
                <w:iCs/>
                <w:sz w:val="24"/>
                <w:szCs w:val="20"/>
              </w:rPr>
              <w:t xml:space="preserve">To manage various legal issues related to various </w:t>
            </w:r>
            <w:r w:rsidR="00B2004A">
              <w:rPr>
                <w:rFonts w:ascii="Gill Sans MT" w:hAnsi="Gill Sans MT" w:cs="TrebuchetMS,Italic"/>
                <w:iCs/>
                <w:sz w:val="24"/>
                <w:szCs w:val="20"/>
              </w:rPr>
              <w:t>departments</w:t>
            </w:r>
            <w:r>
              <w:rPr>
                <w:rFonts w:ascii="Gill Sans MT" w:hAnsi="Gill Sans MT" w:cs="TrebuchetMS,Italic"/>
                <w:iCs/>
                <w:sz w:val="24"/>
                <w:szCs w:val="20"/>
              </w:rPr>
              <w:t xml:space="preserve"> of CCMC by storing the case details and progress of the cases for speedy retrieval and better handling of cases.</w:t>
            </w:r>
          </w:p>
        </w:tc>
      </w:tr>
      <w:tr w:rsidR="00294395" w:rsidRPr="007F726D" w:rsidTr="00294395">
        <w:trPr>
          <w:cnfStyle w:val="000000100000"/>
          <w:trHeight w:val="300"/>
        </w:trPr>
        <w:tc>
          <w:tcPr>
            <w:cnfStyle w:val="001000000000"/>
            <w:tcW w:w="471" w:type="pct"/>
            <w:hideMark/>
          </w:tcPr>
          <w:p w:rsidR="00294395" w:rsidRPr="00902B1A" w:rsidRDefault="00294395" w:rsidP="00154313">
            <w:pPr>
              <w:pStyle w:val="ListParagraph"/>
              <w:numPr>
                <w:ilvl w:val="0"/>
                <w:numId w:val="43"/>
              </w:numPr>
              <w:rPr>
                <w:rFonts w:ascii="Gill Sans MT" w:hAnsi="Gill Sans MT"/>
                <w:b w:val="0"/>
              </w:rPr>
            </w:pPr>
          </w:p>
        </w:tc>
        <w:tc>
          <w:tcPr>
            <w:tcW w:w="2264" w:type="pct"/>
            <w:hideMark/>
          </w:tcPr>
          <w:p w:rsidR="00294395" w:rsidRPr="00902B1A" w:rsidRDefault="00294395" w:rsidP="00902B1A">
            <w:pPr>
              <w:autoSpaceDE w:val="0"/>
              <w:autoSpaceDN w:val="0"/>
              <w:adjustRightInd w:val="0"/>
              <w:cnfStyle w:val="000000100000"/>
              <w:rPr>
                <w:rFonts w:ascii="Gill Sans MT" w:hAnsi="Gill Sans MT" w:cs="TrebuchetMS,Italic"/>
                <w:iCs/>
                <w:sz w:val="24"/>
                <w:szCs w:val="20"/>
              </w:rPr>
            </w:pPr>
            <w:r w:rsidRPr="00902B1A">
              <w:rPr>
                <w:rFonts w:ascii="Gill Sans MT" w:hAnsi="Gill Sans MT" w:cs="TrebuchetMS,Italic"/>
                <w:iCs/>
                <w:sz w:val="24"/>
                <w:szCs w:val="20"/>
              </w:rPr>
              <w:t>On Line Booking Management System</w:t>
            </w:r>
          </w:p>
        </w:tc>
        <w:tc>
          <w:tcPr>
            <w:tcW w:w="2265" w:type="pct"/>
          </w:tcPr>
          <w:p w:rsidR="00294395" w:rsidRPr="00902B1A" w:rsidRDefault="00294395" w:rsidP="00902B1A">
            <w:pPr>
              <w:autoSpaceDE w:val="0"/>
              <w:autoSpaceDN w:val="0"/>
              <w:adjustRightInd w:val="0"/>
              <w:cnfStyle w:val="000000100000"/>
              <w:rPr>
                <w:rFonts w:ascii="Gill Sans MT" w:hAnsi="Gill Sans MT" w:cs="TrebuchetMS,Italic"/>
                <w:iCs/>
                <w:sz w:val="24"/>
                <w:szCs w:val="20"/>
              </w:rPr>
            </w:pPr>
            <w:r>
              <w:rPr>
                <w:rFonts w:ascii="Gill Sans MT" w:hAnsi="Gill Sans MT" w:cs="TrebuchetMS,Italic"/>
                <w:iCs/>
                <w:sz w:val="24"/>
                <w:szCs w:val="20"/>
              </w:rPr>
              <w:t xml:space="preserve">Better management of booking and revenue of several non-tax items covering rent from Marriage halls, </w:t>
            </w:r>
            <w:r w:rsidRPr="00294395">
              <w:rPr>
                <w:rFonts w:ascii="Gill Sans MT" w:hAnsi="Gill Sans MT" w:cs="TrebuchetMS,Italic"/>
                <w:iCs/>
                <w:sz w:val="24"/>
                <w:szCs w:val="20"/>
              </w:rPr>
              <w:t>Community Hall, Auditorium, Grounds etc</w:t>
            </w:r>
            <w:r>
              <w:rPr>
                <w:rFonts w:ascii="Gill Sans MT" w:hAnsi="Gill Sans MT" w:cs="TrebuchetMS,Italic"/>
                <w:iCs/>
                <w:sz w:val="24"/>
                <w:szCs w:val="20"/>
              </w:rPr>
              <w:t>., thus providing better services to the stakeholders.</w:t>
            </w:r>
          </w:p>
        </w:tc>
      </w:tr>
      <w:tr w:rsidR="00294395" w:rsidRPr="007F726D" w:rsidTr="00294395">
        <w:trPr>
          <w:cnfStyle w:val="000000010000"/>
          <w:trHeight w:val="315"/>
        </w:trPr>
        <w:tc>
          <w:tcPr>
            <w:cnfStyle w:val="001000000000"/>
            <w:tcW w:w="471" w:type="pct"/>
            <w:hideMark/>
          </w:tcPr>
          <w:p w:rsidR="00294395" w:rsidRPr="00902B1A" w:rsidRDefault="00294395" w:rsidP="00154313">
            <w:pPr>
              <w:pStyle w:val="ListParagraph"/>
              <w:numPr>
                <w:ilvl w:val="0"/>
                <w:numId w:val="43"/>
              </w:numPr>
              <w:rPr>
                <w:rFonts w:ascii="Gill Sans MT" w:hAnsi="Gill Sans MT"/>
                <w:b w:val="0"/>
              </w:rPr>
            </w:pPr>
          </w:p>
        </w:tc>
        <w:tc>
          <w:tcPr>
            <w:tcW w:w="2264" w:type="pct"/>
            <w:hideMark/>
          </w:tcPr>
          <w:p w:rsidR="00294395" w:rsidRPr="00902B1A" w:rsidRDefault="00294395" w:rsidP="00902B1A">
            <w:pPr>
              <w:autoSpaceDE w:val="0"/>
              <w:autoSpaceDN w:val="0"/>
              <w:adjustRightInd w:val="0"/>
              <w:cnfStyle w:val="000000010000"/>
              <w:rPr>
                <w:rFonts w:ascii="Gill Sans MT" w:hAnsi="Gill Sans MT" w:cs="TrebuchetMS,Italic"/>
                <w:iCs/>
                <w:sz w:val="24"/>
                <w:szCs w:val="20"/>
              </w:rPr>
            </w:pPr>
            <w:r w:rsidRPr="00902B1A">
              <w:rPr>
                <w:rFonts w:ascii="Gill Sans MT" w:hAnsi="Gill Sans MT" w:cs="TrebuchetMS,Italic"/>
                <w:iCs/>
                <w:sz w:val="24"/>
                <w:szCs w:val="20"/>
              </w:rPr>
              <w:t>Assets Management System</w:t>
            </w:r>
          </w:p>
        </w:tc>
        <w:tc>
          <w:tcPr>
            <w:tcW w:w="2265" w:type="pct"/>
          </w:tcPr>
          <w:p w:rsidR="00294395" w:rsidRPr="00902B1A" w:rsidRDefault="00294395" w:rsidP="00902B1A">
            <w:pPr>
              <w:autoSpaceDE w:val="0"/>
              <w:autoSpaceDN w:val="0"/>
              <w:adjustRightInd w:val="0"/>
              <w:cnfStyle w:val="000000010000"/>
              <w:rPr>
                <w:rFonts w:ascii="Gill Sans MT" w:hAnsi="Gill Sans MT" w:cs="TrebuchetMS,Italic"/>
                <w:iCs/>
                <w:sz w:val="24"/>
                <w:szCs w:val="20"/>
              </w:rPr>
            </w:pPr>
            <w:r>
              <w:rPr>
                <w:rFonts w:ascii="Gill Sans MT" w:hAnsi="Gill Sans MT" w:cs="TrebuchetMS,Italic"/>
                <w:iCs/>
                <w:sz w:val="24"/>
                <w:szCs w:val="20"/>
              </w:rPr>
              <w:t>For better maintenance of asset registers and management of assets associated with CCMC.</w:t>
            </w:r>
          </w:p>
        </w:tc>
      </w:tr>
      <w:tr w:rsidR="00294395" w:rsidRPr="007F726D" w:rsidTr="00294395">
        <w:trPr>
          <w:cnfStyle w:val="000000100000"/>
          <w:trHeight w:val="340"/>
        </w:trPr>
        <w:tc>
          <w:tcPr>
            <w:cnfStyle w:val="001000000000"/>
            <w:tcW w:w="471" w:type="pct"/>
            <w:hideMark/>
          </w:tcPr>
          <w:p w:rsidR="00294395" w:rsidRPr="00902B1A" w:rsidRDefault="00294395" w:rsidP="00154313">
            <w:pPr>
              <w:pStyle w:val="ListParagraph"/>
              <w:numPr>
                <w:ilvl w:val="0"/>
                <w:numId w:val="43"/>
              </w:numPr>
              <w:rPr>
                <w:rFonts w:ascii="Gill Sans MT" w:hAnsi="Gill Sans MT"/>
                <w:b w:val="0"/>
              </w:rPr>
            </w:pPr>
          </w:p>
        </w:tc>
        <w:tc>
          <w:tcPr>
            <w:tcW w:w="2264" w:type="pct"/>
            <w:hideMark/>
          </w:tcPr>
          <w:p w:rsidR="00294395" w:rsidRPr="00902B1A" w:rsidRDefault="00294395" w:rsidP="00902B1A">
            <w:pPr>
              <w:autoSpaceDE w:val="0"/>
              <w:autoSpaceDN w:val="0"/>
              <w:adjustRightInd w:val="0"/>
              <w:cnfStyle w:val="000000100000"/>
              <w:rPr>
                <w:rFonts w:ascii="Gill Sans MT" w:hAnsi="Gill Sans MT" w:cs="TrebuchetMS,Italic"/>
                <w:iCs/>
                <w:sz w:val="24"/>
                <w:szCs w:val="20"/>
              </w:rPr>
            </w:pPr>
            <w:r w:rsidRPr="00902B1A">
              <w:rPr>
                <w:rFonts w:ascii="Gill Sans MT" w:hAnsi="Gill Sans MT" w:cs="TrebuchetMS,Italic"/>
                <w:iCs/>
                <w:sz w:val="24"/>
                <w:szCs w:val="20"/>
              </w:rPr>
              <w:t xml:space="preserve">Document Management System </w:t>
            </w:r>
          </w:p>
        </w:tc>
        <w:tc>
          <w:tcPr>
            <w:tcW w:w="2265" w:type="pct"/>
          </w:tcPr>
          <w:p w:rsidR="00294395" w:rsidRPr="00902B1A" w:rsidRDefault="00294395" w:rsidP="00902B1A">
            <w:pPr>
              <w:autoSpaceDE w:val="0"/>
              <w:autoSpaceDN w:val="0"/>
              <w:adjustRightInd w:val="0"/>
              <w:cnfStyle w:val="000000100000"/>
              <w:rPr>
                <w:rFonts w:ascii="Gill Sans MT" w:hAnsi="Gill Sans MT" w:cs="TrebuchetMS,Italic"/>
                <w:iCs/>
                <w:sz w:val="24"/>
                <w:szCs w:val="20"/>
              </w:rPr>
            </w:pPr>
            <w:r>
              <w:rPr>
                <w:rFonts w:ascii="Gill Sans MT" w:hAnsi="Gill Sans MT" w:cs="TrebuchetMS,Italic"/>
                <w:iCs/>
                <w:sz w:val="24"/>
                <w:szCs w:val="20"/>
              </w:rPr>
              <w:t>For better knowledge management by providing instant access to Circulars, Government Orders, Notifications, Addendum &amp; Corrigendum.</w:t>
            </w:r>
          </w:p>
        </w:tc>
      </w:tr>
      <w:tr w:rsidR="00294395" w:rsidRPr="007F726D" w:rsidTr="00294395">
        <w:trPr>
          <w:cnfStyle w:val="000000010000"/>
          <w:trHeight w:val="340"/>
        </w:trPr>
        <w:tc>
          <w:tcPr>
            <w:cnfStyle w:val="001000000000"/>
            <w:tcW w:w="471" w:type="pct"/>
          </w:tcPr>
          <w:p w:rsidR="00294395" w:rsidRPr="00902B1A" w:rsidRDefault="00294395" w:rsidP="00154313">
            <w:pPr>
              <w:pStyle w:val="ListParagraph"/>
              <w:numPr>
                <w:ilvl w:val="0"/>
                <w:numId w:val="43"/>
              </w:numPr>
              <w:rPr>
                <w:rFonts w:ascii="Gill Sans MT" w:hAnsi="Gill Sans MT"/>
                <w:b w:val="0"/>
                <w:bCs w:val="0"/>
              </w:rPr>
            </w:pPr>
          </w:p>
        </w:tc>
        <w:tc>
          <w:tcPr>
            <w:tcW w:w="2264" w:type="pct"/>
          </w:tcPr>
          <w:p w:rsidR="00294395" w:rsidRPr="00902B1A" w:rsidRDefault="00294395" w:rsidP="00902B1A">
            <w:pPr>
              <w:autoSpaceDE w:val="0"/>
              <w:autoSpaceDN w:val="0"/>
              <w:adjustRightInd w:val="0"/>
              <w:cnfStyle w:val="000000010000"/>
              <w:rPr>
                <w:rFonts w:ascii="Gill Sans MT" w:hAnsi="Gill Sans MT" w:cs="TrebuchetMS,Italic"/>
                <w:iCs/>
                <w:sz w:val="24"/>
                <w:szCs w:val="20"/>
              </w:rPr>
            </w:pPr>
            <w:r w:rsidRPr="00902B1A">
              <w:rPr>
                <w:rFonts w:ascii="Gill Sans MT" w:hAnsi="Gill Sans MT" w:cs="TrebuchetMS,Italic"/>
                <w:iCs/>
                <w:sz w:val="24"/>
                <w:szCs w:val="20"/>
              </w:rPr>
              <w:t xml:space="preserve">Electoral Management System </w:t>
            </w:r>
          </w:p>
        </w:tc>
        <w:tc>
          <w:tcPr>
            <w:tcW w:w="2265" w:type="pct"/>
          </w:tcPr>
          <w:p w:rsidR="00294395" w:rsidRPr="00902B1A" w:rsidRDefault="00294395" w:rsidP="00902B1A">
            <w:pPr>
              <w:autoSpaceDE w:val="0"/>
              <w:autoSpaceDN w:val="0"/>
              <w:adjustRightInd w:val="0"/>
              <w:cnfStyle w:val="000000010000"/>
              <w:rPr>
                <w:rFonts w:ascii="Gill Sans MT" w:hAnsi="Gill Sans MT" w:cs="TrebuchetMS,Italic"/>
                <w:iCs/>
                <w:sz w:val="24"/>
                <w:szCs w:val="20"/>
              </w:rPr>
            </w:pPr>
            <w:r>
              <w:rPr>
                <w:rFonts w:ascii="Gill Sans MT" w:hAnsi="Gill Sans MT" w:cs="TrebuchetMS,Italic"/>
                <w:iCs/>
                <w:sz w:val="24"/>
                <w:szCs w:val="20"/>
              </w:rPr>
              <w:t>For better management of Electoral Rolls of the existing 100 wards spread across the 5 zones of CCMC.</w:t>
            </w:r>
          </w:p>
        </w:tc>
      </w:tr>
      <w:tr w:rsidR="00294395" w:rsidRPr="007F726D" w:rsidTr="00294395">
        <w:trPr>
          <w:cnfStyle w:val="000000100000"/>
          <w:trHeight w:val="340"/>
        </w:trPr>
        <w:tc>
          <w:tcPr>
            <w:cnfStyle w:val="001000000000"/>
            <w:tcW w:w="471" w:type="pct"/>
          </w:tcPr>
          <w:p w:rsidR="00294395" w:rsidRPr="00902B1A" w:rsidRDefault="00294395" w:rsidP="00154313">
            <w:pPr>
              <w:pStyle w:val="ListParagraph"/>
              <w:numPr>
                <w:ilvl w:val="0"/>
                <w:numId w:val="43"/>
              </w:numPr>
              <w:rPr>
                <w:rFonts w:ascii="Gill Sans MT" w:hAnsi="Gill Sans MT"/>
                <w:b w:val="0"/>
                <w:bCs w:val="0"/>
              </w:rPr>
            </w:pPr>
          </w:p>
        </w:tc>
        <w:tc>
          <w:tcPr>
            <w:tcW w:w="2264" w:type="pct"/>
          </w:tcPr>
          <w:p w:rsidR="00294395" w:rsidRPr="00902B1A" w:rsidRDefault="00294395" w:rsidP="00902B1A">
            <w:pPr>
              <w:autoSpaceDE w:val="0"/>
              <w:autoSpaceDN w:val="0"/>
              <w:adjustRightInd w:val="0"/>
              <w:cnfStyle w:val="000000100000"/>
              <w:rPr>
                <w:rFonts w:ascii="Gill Sans MT" w:hAnsi="Gill Sans MT" w:cs="TrebuchetMS,Italic"/>
                <w:iCs/>
                <w:sz w:val="24"/>
                <w:szCs w:val="20"/>
              </w:rPr>
            </w:pPr>
            <w:r w:rsidRPr="00902B1A">
              <w:rPr>
                <w:rFonts w:ascii="Gill Sans MT" w:hAnsi="Gill Sans MT" w:cs="TrebuchetMS,Italic"/>
                <w:iCs/>
                <w:sz w:val="24"/>
                <w:szCs w:val="20"/>
              </w:rPr>
              <w:t xml:space="preserve">Census Management System </w:t>
            </w:r>
          </w:p>
        </w:tc>
        <w:tc>
          <w:tcPr>
            <w:tcW w:w="2265" w:type="pct"/>
          </w:tcPr>
          <w:p w:rsidR="00294395" w:rsidRPr="00902B1A" w:rsidRDefault="00294395" w:rsidP="00902B1A">
            <w:pPr>
              <w:autoSpaceDE w:val="0"/>
              <w:autoSpaceDN w:val="0"/>
              <w:adjustRightInd w:val="0"/>
              <w:cnfStyle w:val="000000100000"/>
              <w:rPr>
                <w:rFonts w:ascii="Gill Sans MT" w:hAnsi="Gill Sans MT" w:cs="TrebuchetMS,Italic"/>
                <w:iCs/>
                <w:sz w:val="24"/>
                <w:szCs w:val="20"/>
              </w:rPr>
            </w:pPr>
            <w:r>
              <w:rPr>
                <w:rFonts w:ascii="Gill Sans MT" w:hAnsi="Gill Sans MT" w:cs="TrebuchetMS,Italic"/>
                <w:iCs/>
                <w:sz w:val="24"/>
                <w:szCs w:val="20"/>
              </w:rPr>
              <w:t xml:space="preserve">For better management of </w:t>
            </w:r>
            <w:r w:rsidRPr="00294395">
              <w:rPr>
                <w:rFonts w:ascii="Gill Sans MT" w:hAnsi="Gill Sans MT" w:cs="TrebuchetMS,Italic"/>
                <w:iCs/>
                <w:sz w:val="24"/>
                <w:szCs w:val="20"/>
              </w:rPr>
              <w:t>census planning and census process thus providing proper information in a timely manner</w:t>
            </w:r>
          </w:p>
        </w:tc>
      </w:tr>
      <w:tr w:rsidR="00294395" w:rsidRPr="007F726D" w:rsidTr="00294395">
        <w:trPr>
          <w:cnfStyle w:val="000000010000"/>
          <w:trHeight w:val="340"/>
        </w:trPr>
        <w:tc>
          <w:tcPr>
            <w:cnfStyle w:val="001000000000"/>
            <w:tcW w:w="471" w:type="pct"/>
          </w:tcPr>
          <w:p w:rsidR="00294395" w:rsidRPr="00902B1A" w:rsidRDefault="00294395" w:rsidP="00154313">
            <w:pPr>
              <w:pStyle w:val="ListParagraph"/>
              <w:numPr>
                <w:ilvl w:val="0"/>
                <w:numId w:val="43"/>
              </w:numPr>
              <w:rPr>
                <w:rFonts w:ascii="Gill Sans MT" w:hAnsi="Gill Sans MT"/>
                <w:b w:val="0"/>
                <w:bCs w:val="0"/>
              </w:rPr>
            </w:pPr>
          </w:p>
        </w:tc>
        <w:tc>
          <w:tcPr>
            <w:tcW w:w="2264" w:type="pct"/>
          </w:tcPr>
          <w:p w:rsidR="00294395" w:rsidRPr="00902B1A" w:rsidRDefault="00294395" w:rsidP="00902B1A">
            <w:pPr>
              <w:autoSpaceDE w:val="0"/>
              <w:autoSpaceDN w:val="0"/>
              <w:adjustRightInd w:val="0"/>
              <w:cnfStyle w:val="000000010000"/>
              <w:rPr>
                <w:rFonts w:ascii="Gill Sans MT" w:hAnsi="Gill Sans MT" w:cs="TrebuchetMS,Italic"/>
                <w:iCs/>
                <w:sz w:val="24"/>
                <w:szCs w:val="20"/>
              </w:rPr>
            </w:pPr>
            <w:r w:rsidRPr="00902B1A">
              <w:rPr>
                <w:rFonts w:ascii="Gill Sans MT" w:hAnsi="Gill Sans MT" w:cs="TrebuchetMS,Italic"/>
                <w:iCs/>
                <w:sz w:val="24"/>
                <w:szCs w:val="20"/>
              </w:rPr>
              <w:t>Fleet Management System</w:t>
            </w:r>
          </w:p>
        </w:tc>
        <w:tc>
          <w:tcPr>
            <w:tcW w:w="2265" w:type="pct"/>
          </w:tcPr>
          <w:p w:rsidR="00294395" w:rsidRPr="00294395" w:rsidRDefault="00294395" w:rsidP="00294395">
            <w:pPr>
              <w:autoSpaceDE w:val="0"/>
              <w:autoSpaceDN w:val="0"/>
              <w:adjustRightInd w:val="0"/>
              <w:cnfStyle w:val="000000010000"/>
              <w:rPr>
                <w:rFonts w:ascii="Gill Sans MT" w:hAnsi="Gill Sans MT" w:cs="TrebuchetMS,Italic"/>
                <w:iCs/>
                <w:sz w:val="24"/>
                <w:szCs w:val="20"/>
              </w:rPr>
            </w:pPr>
            <w:r>
              <w:rPr>
                <w:rFonts w:ascii="Gill Sans MT" w:hAnsi="Gill Sans MT" w:cs="TrebuchetMS,Italic"/>
                <w:iCs/>
                <w:sz w:val="24"/>
                <w:szCs w:val="20"/>
              </w:rPr>
              <w:t xml:space="preserve">For efficient management of </w:t>
            </w:r>
            <w:r w:rsidRPr="00294395">
              <w:rPr>
                <w:rFonts w:ascii="Gill Sans MT" w:hAnsi="Gill Sans MT" w:cs="TrebuchetMS,Italic"/>
                <w:iCs/>
                <w:sz w:val="24"/>
                <w:szCs w:val="20"/>
              </w:rPr>
              <w:t>various vehicles for performingthe day-to-day works such as Solid Waste Management, Water Supply Distribution, Sanitation</w:t>
            </w:r>
          </w:p>
          <w:p w:rsidR="00294395" w:rsidRPr="00902B1A" w:rsidRDefault="00294395" w:rsidP="00294395">
            <w:pPr>
              <w:autoSpaceDE w:val="0"/>
              <w:autoSpaceDN w:val="0"/>
              <w:adjustRightInd w:val="0"/>
              <w:cnfStyle w:val="000000010000"/>
              <w:rPr>
                <w:rFonts w:ascii="Gill Sans MT" w:hAnsi="Gill Sans MT" w:cs="TrebuchetMS,Italic"/>
                <w:iCs/>
                <w:sz w:val="24"/>
                <w:szCs w:val="20"/>
              </w:rPr>
            </w:pPr>
            <w:r w:rsidRPr="00294395">
              <w:rPr>
                <w:rFonts w:ascii="Gill Sans MT" w:hAnsi="Gill Sans MT" w:cs="TrebuchetMS,Italic"/>
                <w:iCs/>
                <w:sz w:val="24"/>
                <w:szCs w:val="20"/>
              </w:rPr>
              <w:t>works, Town Planning works,Maintenance of under Ground Drainage Lines, officer’s inspectionworks, etc.,</w:t>
            </w:r>
          </w:p>
        </w:tc>
      </w:tr>
      <w:tr w:rsidR="00294395" w:rsidRPr="007F726D" w:rsidTr="00294395">
        <w:trPr>
          <w:cnfStyle w:val="000000100000"/>
          <w:trHeight w:val="340"/>
        </w:trPr>
        <w:tc>
          <w:tcPr>
            <w:cnfStyle w:val="001000000000"/>
            <w:tcW w:w="471" w:type="pct"/>
          </w:tcPr>
          <w:p w:rsidR="00294395" w:rsidRPr="00902B1A" w:rsidRDefault="00294395" w:rsidP="00154313">
            <w:pPr>
              <w:pStyle w:val="ListParagraph"/>
              <w:numPr>
                <w:ilvl w:val="0"/>
                <w:numId w:val="43"/>
              </w:numPr>
              <w:rPr>
                <w:rFonts w:ascii="Gill Sans MT" w:hAnsi="Gill Sans MT"/>
                <w:b w:val="0"/>
                <w:bCs w:val="0"/>
              </w:rPr>
            </w:pPr>
          </w:p>
        </w:tc>
        <w:tc>
          <w:tcPr>
            <w:tcW w:w="2264" w:type="pct"/>
          </w:tcPr>
          <w:p w:rsidR="00294395" w:rsidRPr="00902B1A" w:rsidRDefault="00294395" w:rsidP="00902B1A">
            <w:pPr>
              <w:autoSpaceDE w:val="0"/>
              <w:autoSpaceDN w:val="0"/>
              <w:adjustRightInd w:val="0"/>
              <w:cnfStyle w:val="000000100000"/>
              <w:rPr>
                <w:rFonts w:ascii="Gill Sans MT" w:hAnsi="Gill Sans MT" w:cs="TrebuchetMS,Italic"/>
                <w:iCs/>
                <w:sz w:val="24"/>
                <w:szCs w:val="20"/>
              </w:rPr>
            </w:pPr>
            <w:r w:rsidRPr="00902B1A">
              <w:rPr>
                <w:rFonts w:ascii="Gill Sans MT" w:hAnsi="Gill Sans MT" w:cs="TrebuchetMS,Italic"/>
                <w:iCs/>
                <w:sz w:val="24"/>
                <w:szCs w:val="20"/>
              </w:rPr>
              <w:t xml:space="preserve">Stores &amp; Inventory System </w:t>
            </w:r>
          </w:p>
        </w:tc>
        <w:tc>
          <w:tcPr>
            <w:tcW w:w="2265" w:type="pct"/>
          </w:tcPr>
          <w:p w:rsidR="00294395" w:rsidRPr="00902B1A" w:rsidRDefault="00294395" w:rsidP="00902B1A">
            <w:pPr>
              <w:autoSpaceDE w:val="0"/>
              <w:autoSpaceDN w:val="0"/>
              <w:adjustRightInd w:val="0"/>
              <w:cnfStyle w:val="000000100000"/>
              <w:rPr>
                <w:rFonts w:ascii="Gill Sans MT" w:hAnsi="Gill Sans MT" w:cs="TrebuchetMS,Italic"/>
                <w:iCs/>
                <w:sz w:val="24"/>
                <w:szCs w:val="20"/>
              </w:rPr>
            </w:pPr>
            <w:r>
              <w:rPr>
                <w:rFonts w:ascii="Gill Sans MT" w:hAnsi="Gill Sans MT" w:cs="TrebuchetMS,Italic"/>
                <w:iCs/>
                <w:sz w:val="24"/>
                <w:szCs w:val="20"/>
              </w:rPr>
              <w:t xml:space="preserve">For efficient management of activities related to </w:t>
            </w:r>
            <w:r w:rsidRPr="00294395">
              <w:rPr>
                <w:rFonts w:ascii="Gill Sans MT" w:hAnsi="Gill Sans MT" w:cs="TrebuchetMS,Italic"/>
                <w:iCs/>
                <w:sz w:val="24"/>
                <w:szCs w:val="20"/>
              </w:rPr>
              <w:t>process of Stock and Inventory maintenance</w:t>
            </w:r>
            <w:r>
              <w:rPr>
                <w:rFonts w:ascii="Gill Sans MT" w:hAnsi="Gill Sans MT" w:cs="TrebuchetMS,Italic"/>
                <w:iCs/>
                <w:sz w:val="24"/>
                <w:szCs w:val="20"/>
              </w:rPr>
              <w:t>.</w:t>
            </w:r>
          </w:p>
        </w:tc>
      </w:tr>
      <w:tr w:rsidR="00294395" w:rsidRPr="007F726D" w:rsidTr="00294395">
        <w:trPr>
          <w:cnfStyle w:val="000000010000"/>
          <w:trHeight w:val="340"/>
        </w:trPr>
        <w:tc>
          <w:tcPr>
            <w:cnfStyle w:val="001000000000"/>
            <w:tcW w:w="471" w:type="pct"/>
          </w:tcPr>
          <w:p w:rsidR="00294395" w:rsidRPr="00902B1A" w:rsidRDefault="00294395" w:rsidP="00154313">
            <w:pPr>
              <w:pStyle w:val="ListParagraph"/>
              <w:numPr>
                <w:ilvl w:val="0"/>
                <w:numId w:val="43"/>
              </w:numPr>
              <w:rPr>
                <w:rFonts w:ascii="Gill Sans MT" w:hAnsi="Gill Sans MT"/>
                <w:b w:val="0"/>
                <w:bCs w:val="0"/>
              </w:rPr>
            </w:pPr>
          </w:p>
        </w:tc>
        <w:tc>
          <w:tcPr>
            <w:tcW w:w="2264" w:type="pct"/>
          </w:tcPr>
          <w:p w:rsidR="00294395" w:rsidRPr="007F726D" w:rsidRDefault="00294395" w:rsidP="00902B1A">
            <w:pPr>
              <w:cnfStyle w:val="000000010000"/>
              <w:rPr>
                <w:rFonts w:ascii="Gill Sans MT" w:hAnsi="Gill Sans MT"/>
                <w:b/>
                <w:sz w:val="24"/>
              </w:rPr>
            </w:pPr>
            <w:r w:rsidRPr="00902B1A">
              <w:rPr>
                <w:rFonts w:ascii="Gill Sans MT" w:hAnsi="Gill Sans MT" w:cs="TrebuchetMS,Italic"/>
                <w:iCs/>
                <w:sz w:val="24"/>
                <w:szCs w:val="20"/>
              </w:rPr>
              <w:t>Online Portal</w:t>
            </w:r>
          </w:p>
        </w:tc>
        <w:tc>
          <w:tcPr>
            <w:tcW w:w="2265" w:type="pct"/>
          </w:tcPr>
          <w:p w:rsidR="00294395" w:rsidRPr="00902B1A" w:rsidRDefault="00294395" w:rsidP="00902B1A">
            <w:pPr>
              <w:cnfStyle w:val="000000010000"/>
              <w:rPr>
                <w:rFonts w:ascii="Gill Sans MT" w:hAnsi="Gill Sans MT" w:cs="TrebuchetMS,Italic"/>
                <w:iCs/>
                <w:sz w:val="24"/>
                <w:szCs w:val="20"/>
              </w:rPr>
            </w:pPr>
            <w:r>
              <w:rPr>
                <w:rFonts w:ascii="Gill Sans MT" w:hAnsi="Gill Sans MT" w:cs="TrebuchetMS,Italic"/>
                <w:iCs/>
                <w:sz w:val="24"/>
                <w:szCs w:val="20"/>
              </w:rPr>
              <w:t>For providing a common accessible delivery channel to the stakeholders for access of civic and other services.</w:t>
            </w:r>
          </w:p>
        </w:tc>
      </w:tr>
    </w:tbl>
    <w:p w:rsidR="00902B1A" w:rsidRDefault="00902B1A" w:rsidP="00C56406">
      <w:pPr>
        <w:spacing w:line="360" w:lineRule="auto"/>
        <w:ind w:left="432"/>
        <w:jc w:val="both"/>
        <w:rPr>
          <w:rFonts w:ascii="Gill Sans MT" w:hAnsi="Gill Sans MT"/>
          <w:sz w:val="24"/>
          <w:szCs w:val="32"/>
        </w:rPr>
      </w:pPr>
    </w:p>
    <w:p w:rsidR="005F72F9" w:rsidRPr="000C56EF" w:rsidRDefault="005F72F9" w:rsidP="005F72F9">
      <w:pPr>
        <w:pStyle w:val="Heading3"/>
        <w:tabs>
          <w:tab w:val="clear" w:pos="1080"/>
        </w:tabs>
        <w:ind w:firstLine="0"/>
        <w:rPr>
          <w:rFonts w:ascii="Gill Sans MT" w:hAnsi="Gill Sans MT"/>
          <w:color w:val="auto"/>
          <w:sz w:val="24"/>
          <w:szCs w:val="24"/>
        </w:rPr>
      </w:pPr>
      <w:bookmarkStart w:id="116" w:name="_Toc320986115"/>
      <w:r w:rsidRPr="000C56EF">
        <w:rPr>
          <w:rFonts w:ascii="Gill Sans MT" w:hAnsi="Gill Sans MT"/>
          <w:color w:val="auto"/>
          <w:sz w:val="24"/>
          <w:szCs w:val="24"/>
        </w:rPr>
        <w:t>Solution Architecture</w:t>
      </w:r>
      <w:bookmarkEnd w:id="116"/>
    </w:p>
    <w:p w:rsidR="005F72F9" w:rsidRDefault="005F72F9" w:rsidP="00EA4E3D">
      <w:pPr>
        <w:ind w:left="720"/>
        <w:rPr>
          <w:highlight w:val="yellow"/>
        </w:rPr>
      </w:pPr>
    </w:p>
    <w:p w:rsidR="00EA4E3D" w:rsidRDefault="00EA4E3D" w:rsidP="00EA4E3D">
      <w:pPr>
        <w:spacing w:line="360" w:lineRule="auto"/>
        <w:ind w:left="720"/>
        <w:jc w:val="both"/>
        <w:rPr>
          <w:rFonts w:ascii="Gill Sans MT" w:hAnsi="Gill Sans MT"/>
          <w:sz w:val="24"/>
        </w:rPr>
      </w:pPr>
      <w:r w:rsidRPr="00EA4E3D">
        <w:rPr>
          <w:rFonts w:ascii="Gill Sans MT" w:hAnsi="Gill Sans MT"/>
          <w:sz w:val="24"/>
        </w:rPr>
        <w:t>This section</w:t>
      </w:r>
      <w:r>
        <w:rPr>
          <w:rFonts w:ascii="Gill Sans MT" w:hAnsi="Gill Sans MT"/>
          <w:sz w:val="24"/>
        </w:rPr>
        <w:t xml:space="preserve"> gives a detailed description of the proposed solution architecture that the State Level Solution has to be built upon.  This is of utmost importance as the State Level Solution has to be robust and capable enough that can take up the load of usage by all the ULBs in the state.</w:t>
      </w:r>
    </w:p>
    <w:p w:rsidR="00EA4E3D" w:rsidRPr="00EA4E3D" w:rsidRDefault="00EA4E3D" w:rsidP="00EA4E3D">
      <w:pPr>
        <w:spacing w:line="360" w:lineRule="auto"/>
        <w:ind w:left="720"/>
        <w:rPr>
          <w:rFonts w:ascii="Gill Sans MT" w:hAnsi="Gill Sans MT"/>
          <w:b/>
          <w:sz w:val="24"/>
        </w:rPr>
      </w:pPr>
      <w:bookmarkStart w:id="117" w:name="_Toc315703998"/>
      <w:r>
        <w:rPr>
          <w:rFonts w:ascii="Gill Sans MT" w:hAnsi="Gill Sans MT"/>
          <w:b/>
          <w:sz w:val="24"/>
        </w:rPr>
        <w:t>Multi-tenant</w:t>
      </w:r>
      <w:r w:rsidRPr="00EA4E3D">
        <w:rPr>
          <w:rFonts w:ascii="Gill Sans MT" w:hAnsi="Gill Sans MT"/>
          <w:b/>
          <w:sz w:val="24"/>
        </w:rPr>
        <w:t xml:space="preserve"> environment – State Level Solution (SLS)</w:t>
      </w:r>
      <w:bookmarkEnd w:id="117"/>
    </w:p>
    <w:p w:rsidR="00EA4E3D" w:rsidRPr="007F726D" w:rsidRDefault="00EA4E3D" w:rsidP="00EA4E3D">
      <w:pPr>
        <w:spacing w:line="360" w:lineRule="auto"/>
        <w:ind w:left="720"/>
        <w:jc w:val="both"/>
        <w:rPr>
          <w:rFonts w:ascii="Gill Sans MT" w:hAnsi="Gill Sans MT"/>
          <w:sz w:val="24"/>
          <w:szCs w:val="24"/>
        </w:rPr>
      </w:pPr>
      <w:r w:rsidRPr="007F726D">
        <w:rPr>
          <w:rFonts w:ascii="Gill Sans MT" w:hAnsi="Gill Sans MT"/>
          <w:sz w:val="24"/>
          <w:szCs w:val="24"/>
        </w:rPr>
        <w:t xml:space="preserve">The proposed </w:t>
      </w:r>
      <w:r>
        <w:rPr>
          <w:rFonts w:ascii="Gill Sans MT" w:hAnsi="Gill Sans MT"/>
          <w:sz w:val="24"/>
          <w:szCs w:val="24"/>
        </w:rPr>
        <w:t>SLS</w:t>
      </w:r>
      <w:r w:rsidRPr="007F726D">
        <w:rPr>
          <w:rFonts w:ascii="Gill Sans MT" w:hAnsi="Gill Sans MT"/>
          <w:sz w:val="24"/>
          <w:szCs w:val="24"/>
        </w:rPr>
        <w:t xml:space="preserve"> has to be on centralized n-tier architecture.  This SLS shall be used by users within </w:t>
      </w:r>
      <w:r>
        <w:rPr>
          <w:rFonts w:ascii="Gill Sans MT" w:hAnsi="Gill Sans MT"/>
          <w:sz w:val="24"/>
          <w:szCs w:val="24"/>
        </w:rPr>
        <w:t>CCMC</w:t>
      </w:r>
      <w:r w:rsidRPr="007F726D">
        <w:rPr>
          <w:rFonts w:ascii="Gill Sans MT" w:hAnsi="Gill Sans MT"/>
          <w:sz w:val="24"/>
          <w:szCs w:val="24"/>
        </w:rPr>
        <w:t xml:space="preserve"> as well as users from other ULBs of the </w:t>
      </w:r>
      <w:r>
        <w:rPr>
          <w:rFonts w:ascii="Gill Sans MT" w:hAnsi="Gill Sans MT"/>
          <w:sz w:val="24"/>
          <w:szCs w:val="24"/>
        </w:rPr>
        <w:t>Tamil Nadu</w:t>
      </w:r>
      <w:r w:rsidRPr="007F726D">
        <w:rPr>
          <w:rFonts w:ascii="Gill Sans MT" w:hAnsi="Gill Sans MT"/>
          <w:sz w:val="24"/>
          <w:szCs w:val="24"/>
        </w:rPr>
        <w:t xml:space="preserve"> state as and when the ULBs decide to make use of the SLS.  We propose to consider the different Corporations and ULBs as “</w:t>
      </w:r>
      <w:r w:rsidRPr="007F726D">
        <w:rPr>
          <w:rFonts w:ascii="Gill Sans MT" w:hAnsi="Gill Sans MT"/>
          <w:b/>
          <w:sz w:val="24"/>
          <w:szCs w:val="24"/>
        </w:rPr>
        <w:t>tenants</w:t>
      </w:r>
      <w:r w:rsidRPr="007F726D">
        <w:rPr>
          <w:rFonts w:ascii="Gill Sans MT" w:hAnsi="Gill Sans MT"/>
          <w:sz w:val="24"/>
          <w:szCs w:val="24"/>
        </w:rPr>
        <w:t>” of the solution.  The SLS has to be architected in such a way that each tenant has;</w:t>
      </w:r>
    </w:p>
    <w:p w:rsidR="00EA4E3D" w:rsidRPr="007F726D" w:rsidRDefault="00EA4E3D" w:rsidP="00154313">
      <w:pPr>
        <w:pStyle w:val="ListParagraph"/>
        <w:numPr>
          <w:ilvl w:val="0"/>
          <w:numId w:val="41"/>
        </w:numPr>
        <w:spacing w:line="360" w:lineRule="auto"/>
        <w:ind w:left="1440"/>
        <w:jc w:val="both"/>
        <w:rPr>
          <w:rFonts w:ascii="Gill Sans MT" w:hAnsi="Gill Sans MT"/>
          <w:sz w:val="24"/>
          <w:szCs w:val="24"/>
        </w:rPr>
      </w:pPr>
      <w:r w:rsidRPr="007F726D">
        <w:rPr>
          <w:rFonts w:ascii="Gill Sans MT" w:hAnsi="Gill Sans MT"/>
          <w:sz w:val="24"/>
          <w:szCs w:val="24"/>
        </w:rPr>
        <w:t xml:space="preserve">Access to the centralized SLS in an independent manner </w:t>
      </w:r>
    </w:p>
    <w:p w:rsidR="00EA4E3D" w:rsidRPr="007F726D" w:rsidRDefault="00EA4E3D" w:rsidP="00154313">
      <w:pPr>
        <w:pStyle w:val="ListParagraph"/>
        <w:numPr>
          <w:ilvl w:val="0"/>
          <w:numId w:val="41"/>
        </w:numPr>
        <w:spacing w:line="360" w:lineRule="auto"/>
        <w:ind w:left="1440"/>
        <w:jc w:val="both"/>
        <w:rPr>
          <w:rFonts w:ascii="Gill Sans MT" w:hAnsi="Gill Sans MT"/>
          <w:sz w:val="24"/>
          <w:szCs w:val="24"/>
        </w:rPr>
      </w:pPr>
      <w:r w:rsidRPr="007F726D">
        <w:rPr>
          <w:rFonts w:ascii="Gill Sans MT" w:hAnsi="Gill Sans MT"/>
          <w:sz w:val="24"/>
          <w:szCs w:val="24"/>
        </w:rPr>
        <w:t xml:space="preserve">Authorized to view and use only those functionalities that are meant for every individual corporation / ULB.  </w:t>
      </w:r>
    </w:p>
    <w:p w:rsidR="00EA4E3D" w:rsidRPr="007F726D" w:rsidRDefault="00EA4E3D" w:rsidP="00EA4E3D">
      <w:pPr>
        <w:spacing w:line="360" w:lineRule="auto"/>
        <w:ind w:left="720"/>
        <w:jc w:val="both"/>
        <w:rPr>
          <w:rFonts w:ascii="Gill Sans MT" w:hAnsi="Gill Sans MT"/>
          <w:sz w:val="24"/>
          <w:szCs w:val="24"/>
        </w:rPr>
      </w:pPr>
      <w:r w:rsidRPr="007F726D">
        <w:rPr>
          <w:rFonts w:ascii="Gill Sans MT" w:hAnsi="Gill Sans MT"/>
          <w:sz w:val="24"/>
          <w:szCs w:val="24"/>
        </w:rPr>
        <w:lastRenderedPageBreak/>
        <w:t>In order to achieve this, the state level solution is suggested to have appropriate multi-level access facilities to be built-in so that it promotes the usage of the same enterprise solution by different levels of organizations (Corporations, ULBs).</w:t>
      </w:r>
    </w:p>
    <w:p w:rsidR="00EA4E3D" w:rsidRPr="007F726D" w:rsidRDefault="00EA4E3D" w:rsidP="00EA4E3D">
      <w:pPr>
        <w:spacing w:line="360" w:lineRule="auto"/>
        <w:ind w:left="720"/>
        <w:jc w:val="both"/>
        <w:rPr>
          <w:rFonts w:ascii="Gill Sans MT" w:hAnsi="Gill Sans MT"/>
          <w:sz w:val="24"/>
          <w:szCs w:val="24"/>
        </w:rPr>
      </w:pPr>
      <w:r w:rsidRPr="007F726D">
        <w:rPr>
          <w:rFonts w:ascii="Gill Sans MT" w:hAnsi="Gill Sans MT"/>
          <w:sz w:val="24"/>
          <w:szCs w:val="24"/>
        </w:rPr>
        <w:t xml:space="preserve">The proposed state level solution has to have a robust design at the application level which should ideally include a separate module at the application level that handles effectively the end-to-end management of multi-level access from different levels of organizations such as; corporations and other ULBs.  This module has to support configuring the access privileges at the organization level (Corporations, ULBs) and further down to user level privileges. A strong integration with the LDAP services is mandatory to achieve appropriate multi-tenancy support required.  </w:t>
      </w:r>
    </w:p>
    <w:p w:rsidR="00EA4E3D" w:rsidRPr="007F726D" w:rsidRDefault="00EA4E3D" w:rsidP="00EA4E3D">
      <w:pPr>
        <w:spacing w:line="360" w:lineRule="auto"/>
        <w:ind w:left="720"/>
        <w:jc w:val="both"/>
        <w:rPr>
          <w:rFonts w:ascii="Gill Sans MT" w:hAnsi="Gill Sans MT"/>
          <w:sz w:val="24"/>
          <w:szCs w:val="24"/>
        </w:rPr>
      </w:pPr>
      <w:r w:rsidRPr="007F726D">
        <w:rPr>
          <w:rFonts w:ascii="Gill Sans MT" w:hAnsi="Gill Sans MT"/>
          <w:sz w:val="24"/>
          <w:szCs w:val="24"/>
        </w:rPr>
        <w:t>In addition to the general architecture design aspects specific focus has to be brought in to support the following;</w:t>
      </w:r>
    </w:p>
    <w:p w:rsidR="00EA4E3D" w:rsidRPr="007F726D" w:rsidRDefault="00EA4E3D" w:rsidP="00154313">
      <w:pPr>
        <w:pStyle w:val="ListParagraph"/>
        <w:numPr>
          <w:ilvl w:val="0"/>
          <w:numId w:val="39"/>
        </w:numPr>
        <w:spacing w:line="360" w:lineRule="auto"/>
        <w:ind w:left="1440"/>
        <w:jc w:val="both"/>
        <w:rPr>
          <w:rFonts w:ascii="Gill Sans MT" w:hAnsi="Gill Sans MT"/>
          <w:sz w:val="24"/>
          <w:szCs w:val="24"/>
        </w:rPr>
      </w:pPr>
      <w:r w:rsidRPr="007F726D">
        <w:rPr>
          <w:rFonts w:ascii="Gill Sans MT" w:hAnsi="Gill Sans MT"/>
          <w:sz w:val="24"/>
          <w:szCs w:val="24"/>
        </w:rPr>
        <w:t>Exclusive Administration/Management Module to track transactions, accounting and management of tenants (ULBs)</w:t>
      </w:r>
    </w:p>
    <w:p w:rsidR="00EA4E3D" w:rsidRPr="007F726D" w:rsidRDefault="00EA4E3D" w:rsidP="00154313">
      <w:pPr>
        <w:pStyle w:val="ListParagraph"/>
        <w:numPr>
          <w:ilvl w:val="0"/>
          <w:numId w:val="39"/>
        </w:numPr>
        <w:spacing w:line="360" w:lineRule="auto"/>
        <w:ind w:left="1440"/>
        <w:jc w:val="both"/>
        <w:rPr>
          <w:rFonts w:ascii="Gill Sans MT" w:hAnsi="Gill Sans MT"/>
          <w:sz w:val="24"/>
          <w:szCs w:val="24"/>
        </w:rPr>
      </w:pPr>
      <w:r w:rsidRPr="007F726D">
        <w:rPr>
          <w:rFonts w:ascii="Gill Sans MT" w:hAnsi="Gill Sans MT"/>
          <w:sz w:val="24"/>
          <w:szCs w:val="24"/>
        </w:rPr>
        <w:t xml:space="preserve">Completely </w:t>
      </w:r>
      <w:r w:rsidR="00B2004A" w:rsidRPr="007F726D">
        <w:rPr>
          <w:rFonts w:ascii="Gill Sans MT" w:hAnsi="Gill Sans MT"/>
          <w:sz w:val="24"/>
          <w:szCs w:val="24"/>
        </w:rPr>
        <w:t>separated</w:t>
      </w:r>
      <w:r w:rsidRPr="007F726D">
        <w:rPr>
          <w:rFonts w:ascii="Gill Sans MT" w:hAnsi="Gill Sans MT"/>
          <w:sz w:val="24"/>
          <w:szCs w:val="24"/>
        </w:rPr>
        <w:t xml:space="preserve"> Business Logic </w:t>
      </w:r>
    </w:p>
    <w:p w:rsidR="00EA4E3D" w:rsidRPr="007F726D" w:rsidRDefault="00EA4E3D" w:rsidP="00154313">
      <w:pPr>
        <w:pStyle w:val="ListParagraph"/>
        <w:numPr>
          <w:ilvl w:val="0"/>
          <w:numId w:val="39"/>
        </w:numPr>
        <w:spacing w:line="360" w:lineRule="auto"/>
        <w:ind w:left="1440"/>
        <w:jc w:val="both"/>
        <w:rPr>
          <w:rFonts w:ascii="Gill Sans MT" w:hAnsi="Gill Sans MT"/>
          <w:sz w:val="24"/>
          <w:szCs w:val="24"/>
        </w:rPr>
      </w:pPr>
      <w:r w:rsidRPr="007F726D">
        <w:rPr>
          <w:rFonts w:ascii="Gill Sans MT" w:hAnsi="Gill Sans MT"/>
          <w:sz w:val="24"/>
          <w:szCs w:val="24"/>
        </w:rPr>
        <w:t>Maintain tenant-wise meta-data</w:t>
      </w:r>
    </w:p>
    <w:p w:rsidR="00EA4E3D" w:rsidRPr="007F726D" w:rsidRDefault="00EA4E3D" w:rsidP="00154313">
      <w:pPr>
        <w:pStyle w:val="ListParagraph"/>
        <w:numPr>
          <w:ilvl w:val="0"/>
          <w:numId w:val="39"/>
        </w:numPr>
        <w:spacing w:line="360" w:lineRule="auto"/>
        <w:ind w:left="1440"/>
        <w:jc w:val="both"/>
        <w:rPr>
          <w:rFonts w:ascii="Gill Sans MT" w:hAnsi="Gill Sans MT"/>
          <w:sz w:val="24"/>
          <w:szCs w:val="24"/>
        </w:rPr>
      </w:pPr>
      <w:r w:rsidRPr="007F726D">
        <w:rPr>
          <w:rFonts w:ascii="Gill Sans MT" w:hAnsi="Gill Sans MT"/>
          <w:sz w:val="24"/>
          <w:szCs w:val="24"/>
        </w:rPr>
        <w:t>Segregated data storage (tenant-wise)</w:t>
      </w:r>
    </w:p>
    <w:p w:rsidR="00EA4E3D" w:rsidRPr="007F726D" w:rsidRDefault="00EA4E3D" w:rsidP="00154313">
      <w:pPr>
        <w:pStyle w:val="ListParagraph"/>
        <w:numPr>
          <w:ilvl w:val="0"/>
          <w:numId w:val="39"/>
        </w:numPr>
        <w:spacing w:line="360" w:lineRule="auto"/>
        <w:ind w:left="1440"/>
        <w:jc w:val="both"/>
        <w:rPr>
          <w:rFonts w:ascii="Gill Sans MT" w:hAnsi="Gill Sans MT"/>
          <w:sz w:val="24"/>
          <w:szCs w:val="24"/>
        </w:rPr>
      </w:pPr>
      <w:r w:rsidRPr="007F726D">
        <w:rPr>
          <w:rFonts w:ascii="Gill Sans MT" w:hAnsi="Gill Sans MT"/>
          <w:sz w:val="24"/>
          <w:szCs w:val="24"/>
        </w:rPr>
        <w:t>Data aggregation for state level reporting from different tenant databases</w:t>
      </w:r>
    </w:p>
    <w:p w:rsidR="00EA4E3D" w:rsidRPr="007F726D" w:rsidRDefault="00EA4E3D" w:rsidP="00154313">
      <w:pPr>
        <w:pStyle w:val="ListParagraph"/>
        <w:numPr>
          <w:ilvl w:val="0"/>
          <w:numId w:val="39"/>
        </w:numPr>
        <w:spacing w:line="360" w:lineRule="auto"/>
        <w:ind w:left="1440"/>
        <w:jc w:val="both"/>
        <w:rPr>
          <w:rFonts w:ascii="Gill Sans MT" w:hAnsi="Gill Sans MT"/>
          <w:sz w:val="24"/>
          <w:szCs w:val="24"/>
        </w:rPr>
      </w:pPr>
      <w:r w:rsidRPr="007F726D">
        <w:rPr>
          <w:rFonts w:ascii="Gill Sans MT" w:hAnsi="Gill Sans MT"/>
          <w:sz w:val="24"/>
          <w:szCs w:val="24"/>
        </w:rPr>
        <w:t>Appropriate data access protection</w:t>
      </w:r>
    </w:p>
    <w:p w:rsidR="00EA4E3D" w:rsidRPr="007F726D" w:rsidRDefault="00EA4E3D" w:rsidP="00154313">
      <w:pPr>
        <w:pStyle w:val="ListParagraph"/>
        <w:numPr>
          <w:ilvl w:val="0"/>
          <w:numId w:val="39"/>
        </w:numPr>
        <w:spacing w:line="360" w:lineRule="auto"/>
        <w:ind w:left="1440"/>
        <w:jc w:val="both"/>
        <w:rPr>
          <w:rFonts w:ascii="Gill Sans MT" w:hAnsi="Gill Sans MT"/>
          <w:sz w:val="24"/>
          <w:szCs w:val="24"/>
        </w:rPr>
      </w:pPr>
      <w:r w:rsidRPr="007F726D">
        <w:rPr>
          <w:rFonts w:ascii="Gill Sans MT" w:hAnsi="Gill Sans MT"/>
          <w:sz w:val="24"/>
          <w:szCs w:val="24"/>
        </w:rPr>
        <w:t xml:space="preserve">Flexibility in architecture for </w:t>
      </w:r>
      <w:r w:rsidR="00B2004A" w:rsidRPr="007F726D">
        <w:rPr>
          <w:rFonts w:ascii="Gill Sans MT" w:hAnsi="Gill Sans MT"/>
          <w:sz w:val="24"/>
          <w:szCs w:val="24"/>
        </w:rPr>
        <w:t>accommodating</w:t>
      </w:r>
      <w:r w:rsidRPr="007F726D">
        <w:rPr>
          <w:rFonts w:ascii="Gill Sans MT" w:hAnsi="Gill Sans MT"/>
          <w:sz w:val="24"/>
          <w:szCs w:val="24"/>
        </w:rPr>
        <w:t xml:space="preserve"> growth in tenant business model</w:t>
      </w:r>
    </w:p>
    <w:p w:rsidR="00EA4E3D" w:rsidRPr="007F726D" w:rsidRDefault="00EA4E3D" w:rsidP="00154313">
      <w:pPr>
        <w:pStyle w:val="ListParagraph"/>
        <w:numPr>
          <w:ilvl w:val="0"/>
          <w:numId w:val="39"/>
        </w:numPr>
        <w:spacing w:line="360" w:lineRule="auto"/>
        <w:ind w:left="1440"/>
        <w:jc w:val="both"/>
        <w:rPr>
          <w:rFonts w:ascii="Gill Sans MT" w:hAnsi="Gill Sans MT"/>
          <w:sz w:val="24"/>
          <w:szCs w:val="24"/>
        </w:rPr>
      </w:pPr>
      <w:r w:rsidRPr="007F726D">
        <w:rPr>
          <w:rFonts w:ascii="Gill Sans MT" w:hAnsi="Gill Sans MT"/>
          <w:sz w:val="24"/>
          <w:szCs w:val="24"/>
        </w:rPr>
        <w:t>Application level security aspects</w:t>
      </w:r>
    </w:p>
    <w:p w:rsidR="00EA4E3D" w:rsidRPr="007F726D" w:rsidRDefault="00EA4E3D" w:rsidP="00EA4E3D">
      <w:pPr>
        <w:spacing w:line="360" w:lineRule="auto"/>
        <w:ind w:left="720"/>
        <w:jc w:val="both"/>
        <w:rPr>
          <w:rFonts w:ascii="Gill Sans MT" w:hAnsi="Gill Sans MT"/>
          <w:sz w:val="24"/>
          <w:szCs w:val="24"/>
        </w:rPr>
      </w:pPr>
      <w:r w:rsidRPr="007F726D">
        <w:rPr>
          <w:rFonts w:ascii="Gill Sans MT" w:hAnsi="Gill Sans MT"/>
          <w:sz w:val="24"/>
          <w:szCs w:val="24"/>
        </w:rPr>
        <w:t xml:space="preserve">In order to achieve proper multi-tenancy support in the SLS it is vital to have the application design to support two-levels during the authentication / authorization of users.  </w:t>
      </w:r>
    </w:p>
    <w:p w:rsidR="00EA4E3D" w:rsidRPr="007F726D" w:rsidRDefault="00EA4E3D" w:rsidP="00154313">
      <w:pPr>
        <w:pStyle w:val="ListParagraph"/>
        <w:numPr>
          <w:ilvl w:val="0"/>
          <w:numId w:val="40"/>
        </w:numPr>
        <w:spacing w:line="360" w:lineRule="auto"/>
        <w:ind w:left="1440"/>
        <w:jc w:val="both"/>
        <w:rPr>
          <w:rFonts w:ascii="Gill Sans MT" w:hAnsi="Gill Sans MT"/>
          <w:sz w:val="24"/>
          <w:szCs w:val="24"/>
        </w:rPr>
      </w:pPr>
      <w:r w:rsidRPr="007F726D">
        <w:rPr>
          <w:rFonts w:ascii="Gill Sans MT" w:hAnsi="Gill Sans MT"/>
          <w:sz w:val="24"/>
          <w:szCs w:val="24"/>
        </w:rPr>
        <w:t>The first level would be to identify the organization (i.e. from which corporation / ULB) the incoming request is.</w:t>
      </w:r>
    </w:p>
    <w:p w:rsidR="00EA4E3D" w:rsidRPr="007F726D" w:rsidRDefault="00EA4E3D" w:rsidP="00154313">
      <w:pPr>
        <w:pStyle w:val="ListParagraph"/>
        <w:numPr>
          <w:ilvl w:val="0"/>
          <w:numId w:val="40"/>
        </w:numPr>
        <w:spacing w:line="360" w:lineRule="auto"/>
        <w:ind w:left="1440"/>
        <w:jc w:val="both"/>
        <w:rPr>
          <w:rFonts w:ascii="Gill Sans MT" w:hAnsi="Gill Sans MT"/>
          <w:sz w:val="24"/>
          <w:szCs w:val="24"/>
        </w:rPr>
      </w:pPr>
      <w:r w:rsidRPr="007F726D">
        <w:rPr>
          <w:rFonts w:ascii="Gill Sans MT" w:hAnsi="Gill Sans MT"/>
          <w:sz w:val="24"/>
          <w:szCs w:val="24"/>
        </w:rPr>
        <w:lastRenderedPageBreak/>
        <w:t>The second level is the identity of the user along with password verification.</w:t>
      </w:r>
    </w:p>
    <w:p w:rsidR="00EA4E3D" w:rsidRPr="007F726D" w:rsidRDefault="00EA4E3D" w:rsidP="00EA4E3D">
      <w:pPr>
        <w:spacing w:line="360" w:lineRule="auto"/>
        <w:ind w:left="720"/>
        <w:jc w:val="both"/>
        <w:rPr>
          <w:rFonts w:ascii="Gill Sans MT" w:hAnsi="Gill Sans MT"/>
          <w:sz w:val="24"/>
          <w:szCs w:val="24"/>
        </w:rPr>
      </w:pPr>
      <w:r w:rsidRPr="007F726D">
        <w:rPr>
          <w:rFonts w:ascii="Gill Sans MT" w:hAnsi="Gill Sans MT"/>
          <w:sz w:val="24"/>
          <w:szCs w:val="24"/>
        </w:rPr>
        <w:t xml:space="preserve">Every corporation and ULB has to be identified uniquely on the system for which appropriate codification has to be done for the corporations / ULBs.  Necessary rules for codification have to be defined and executed.   Every user under the corporation along with the hirearchy of the user has to be documented and this entire hirearchy structure of each corporation / ULB has to be created on the LDAP service.  A separate module in the state level solution has to integrate with the LDAP service to query the LDAP service during the authentication process for every incomming connection, authenticate it and then expose only the relevant modules of the state level solution meant for the </w:t>
      </w:r>
      <w:r w:rsidR="00B2004A" w:rsidRPr="007F726D">
        <w:rPr>
          <w:rFonts w:ascii="Gill Sans MT" w:hAnsi="Gill Sans MT"/>
          <w:sz w:val="24"/>
          <w:szCs w:val="24"/>
        </w:rPr>
        <w:t>incoming</w:t>
      </w:r>
      <w:r w:rsidRPr="007F726D">
        <w:rPr>
          <w:rFonts w:ascii="Gill Sans MT" w:hAnsi="Gill Sans MT"/>
          <w:sz w:val="24"/>
          <w:szCs w:val="24"/>
        </w:rPr>
        <w:t xml:space="preserve"> request from the corporation/ULB.  This module has to be used for configuration purposes whenever a new ULB needs to get access to the SLS i.e whenever a new ULB wants to become a “tenant” of the state level solution.</w:t>
      </w:r>
    </w:p>
    <w:p w:rsidR="00EA4E3D" w:rsidRPr="007F726D" w:rsidRDefault="00EA4E3D" w:rsidP="00EA4E3D">
      <w:pPr>
        <w:spacing w:line="360" w:lineRule="auto"/>
        <w:ind w:left="720"/>
        <w:jc w:val="both"/>
        <w:rPr>
          <w:rFonts w:ascii="Gill Sans MT" w:hAnsi="Gill Sans MT"/>
          <w:sz w:val="24"/>
          <w:szCs w:val="24"/>
        </w:rPr>
      </w:pPr>
      <w:r w:rsidRPr="007F726D">
        <w:rPr>
          <w:rFonts w:ascii="Gill Sans MT" w:hAnsi="Gill Sans MT"/>
          <w:sz w:val="24"/>
          <w:szCs w:val="24"/>
        </w:rPr>
        <w:t>The following shall be the approach that needs to be adopted when architecting / designing the application module;</w:t>
      </w:r>
    </w:p>
    <w:p w:rsidR="00EA4E3D" w:rsidRPr="007F726D" w:rsidRDefault="00EA4E3D" w:rsidP="00154313">
      <w:pPr>
        <w:pStyle w:val="ListParagraph"/>
        <w:numPr>
          <w:ilvl w:val="0"/>
          <w:numId w:val="37"/>
        </w:numPr>
        <w:spacing w:line="360" w:lineRule="auto"/>
        <w:ind w:left="1440"/>
        <w:jc w:val="both"/>
        <w:rPr>
          <w:rFonts w:ascii="Gill Sans MT" w:hAnsi="Gill Sans MT"/>
          <w:sz w:val="24"/>
          <w:szCs w:val="24"/>
        </w:rPr>
      </w:pPr>
      <w:r w:rsidRPr="007F726D">
        <w:rPr>
          <w:rFonts w:ascii="Gill Sans MT" w:hAnsi="Gill Sans MT"/>
          <w:sz w:val="24"/>
          <w:szCs w:val="24"/>
        </w:rPr>
        <w:t>Plan and configure the LDAP services in such a way that every corporation / ULB is created as a separate Organizational Unit (OU).  This enables handling of users/groups within the corporation / ULB as well as manages the deployment of appropriate version of the solution.</w:t>
      </w:r>
    </w:p>
    <w:p w:rsidR="00EA4E3D" w:rsidRPr="007F726D" w:rsidRDefault="00EA4E3D" w:rsidP="00154313">
      <w:pPr>
        <w:pStyle w:val="ListParagraph"/>
        <w:numPr>
          <w:ilvl w:val="0"/>
          <w:numId w:val="37"/>
        </w:numPr>
        <w:spacing w:line="360" w:lineRule="auto"/>
        <w:ind w:left="1440"/>
        <w:jc w:val="both"/>
        <w:rPr>
          <w:rFonts w:ascii="Gill Sans MT" w:hAnsi="Gill Sans MT"/>
          <w:sz w:val="24"/>
          <w:szCs w:val="24"/>
        </w:rPr>
      </w:pPr>
      <w:r w:rsidRPr="007F726D">
        <w:rPr>
          <w:rFonts w:ascii="Gill Sans MT" w:hAnsi="Gill Sans MT"/>
          <w:sz w:val="24"/>
          <w:szCs w:val="24"/>
        </w:rPr>
        <w:t xml:space="preserve">Organization structure of every corporation as well as the ULB has to be created </w:t>
      </w:r>
      <w:r w:rsidR="00B2004A" w:rsidRPr="007F726D">
        <w:rPr>
          <w:rFonts w:ascii="Gill Sans MT" w:hAnsi="Gill Sans MT"/>
          <w:sz w:val="24"/>
          <w:szCs w:val="24"/>
        </w:rPr>
        <w:t>separately</w:t>
      </w:r>
      <w:r w:rsidRPr="007F726D">
        <w:rPr>
          <w:rFonts w:ascii="Gill Sans MT" w:hAnsi="Gill Sans MT"/>
          <w:sz w:val="24"/>
          <w:szCs w:val="24"/>
        </w:rPr>
        <w:t>, on the LDAP server and necessary access rights have to be provided.</w:t>
      </w:r>
    </w:p>
    <w:p w:rsidR="00EA4E3D" w:rsidRPr="007F726D" w:rsidRDefault="00EA4E3D" w:rsidP="00154313">
      <w:pPr>
        <w:pStyle w:val="ListParagraph"/>
        <w:numPr>
          <w:ilvl w:val="0"/>
          <w:numId w:val="37"/>
        </w:numPr>
        <w:spacing w:line="360" w:lineRule="auto"/>
        <w:ind w:left="1440"/>
        <w:jc w:val="both"/>
        <w:rPr>
          <w:rFonts w:ascii="Gill Sans MT" w:hAnsi="Gill Sans MT"/>
          <w:sz w:val="24"/>
          <w:szCs w:val="24"/>
        </w:rPr>
      </w:pPr>
      <w:r w:rsidRPr="007F726D">
        <w:rPr>
          <w:rFonts w:ascii="Gill Sans MT" w:hAnsi="Gill Sans MT"/>
          <w:sz w:val="24"/>
          <w:szCs w:val="24"/>
        </w:rPr>
        <w:t xml:space="preserve">The SLS module responsible for providing the necessary authentication/authorization has to be tightly inter-linked with the LDAP services for seamless exchange of credential data. </w:t>
      </w:r>
    </w:p>
    <w:p w:rsidR="00EA4E3D" w:rsidRPr="007F726D" w:rsidRDefault="00EA4E3D" w:rsidP="00154313">
      <w:pPr>
        <w:pStyle w:val="ListParagraph"/>
        <w:numPr>
          <w:ilvl w:val="0"/>
          <w:numId w:val="37"/>
        </w:numPr>
        <w:spacing w:line="360" w:lineRule="auto"/>
        <w:ind w:left="1440"/>
        <w:jc w:val="both"/>
        <w:rPr>
          <w:rFonts w:ascii="Gill Sans MT" w:hAnsi="Gill Sans MT"/>
          <w:sz w:val="24"/>
          <w:szCs w:val="24"/>
        </w:rPr>
      </w:pPr>
      <w:r w:rsidRPr="007F726D">
        <w:rPr>
          <w:rFonts w:ascii="Gill Sans MT" w:hAnsi="Gill Sans MT"/>
          <w:sz w:val="24"/>
          <w:szCs w:val="24"/>
        </w:rPr>
        <w:t>Whenever an ULB proposes to get connected with this SLS there should be provision to configure through the application module to add the ULB as a part of the system and provide necessary authentication/authorization facility.</w:t>
      </w:r>
    </w:p>
    <w:p w:rsidR="00EA4E3D" w:rsidRPr="007F726D" w:rsidRDefault="00EA4E3D" w:rsidP="00154313">
      <w:pPr>
        <w:pStyle w:val="ListParagraph"/>
        <w:numPr>
          <w:ilvl w:val="0"/>
          <w:numId w:val="37"/>
        </w:numPr>
        <w:spacing w:line="360" w:lineRule="auto"/>
        <w:ind w:left="1440"/>
        <w:jc w:val="both"/>
        <w:rPr>
          <w:rFonts w:ascii="Gill Sans MT" w:hAnsi="Gill Sans MT"/>
          <w:sz w:val="24"/>
          <w:szCs w:val="24"/>
        </w:rPr>
      </w:pPr>
      <w:r w:rsidRPr="007F726D">
        <w:rPr>
          <w:rFonts w:ascii="Gill Sans MT" w:hAnsi="Gill Sans MT"/>
          <w:sz w:val="24"/>
          <w:szCs w:val="24"/>
        </w:rPr>
        <w:lastRenderedPageBreak/>
        <w:t>Ensure appropriate synchronization between the SLS and the LDAP services at any given point of time.</w:t>
      </w:r>
    </w:p>
    <w:p w:rsidR="00EA4E3D" w:rsidRPr="007F726D" w:rsidRDefault="00EA4E3D" w:rsidP="00EA4E3D">
      <w:pPr>
        <w:spacing w:line="360" w:lineRule="auto"/>
        <w:ind w:left="720"/>
        <w:jc w:val="both"/>
        <w:rPr>
          <w:rFonts w:ascii="Gill Sans MT" w:hAnsi="Gill Sans MT"/>
          <w:b/>
          <w:sz w:val="24"/>
          <w:szCs w:val="24"/>
        </w:rPr>
      </w:pPr>
      <w:r w:rsidRPr="007F726D">
        <w:rPr>
          <w:rFonts w:ascii="Gill Sans MT" w:hAnsi="Gill Sans MT"/>
          <w:b/>
          <w:sz w:val="24"/>
          <w:szCs w:val="24"/>
        </w:rPr>
        <w:t>Enabling ULB to get connected to the SLS:</w:t>
      </w:r>
    </w:p>
    <w:p w:rsidR="00EA4E3D" w:rsidRPr="007F726D" w:rsidRDefault="00EA4E3D" w:rsidP="00154313">
      <w:pPr>
        <w:pStyle w:val="ListParagraph"/>
        <w:numPr>
          <w:ilvl w:val="0"/>
          <w:numId w:val="38"/>
        </w:numPr>
        <w:spacing w:line="360" w:lineRule="auto"/>
        <w:ind w:left="1440"/>
        <w:jc w:val="both"/>
        <w:rPr>
          <w:rFonts w:ascii="Gill Sans MT" w:hAnsi="Gill Sans MT"/>
          <w:sz w:val="24"/>
          <w:szCs w:val="24"/>
        </w:rPr>
      </w:pPr>
      <w:r w:rsidRPr="007F726D">
        <w:rPr>
          <w:rFonts w:ascii="Gill Sans MT" w:hAnsi="Gill Sans MT"/>
          <w:sz w:val="24"/>
          <w:szCs w:val="24"/>
        </w:rPr>
        <w:t>The complete organization structure of the ULB with names, designations and hirearchy of officials has to be created and handed over to the Server administrator for creating the necessary Organization Unit (OU) and the users/groups on the LDAP Server.</w:t>
      </w:r>
    </w:p>
    <w:p w:rsidR="00EA4E3D" w:rsidRPr="007F726D" w:rsidRDefault="00EA4E3D" w:rsidP="00154313">
      <w:pPr>
        <w:pStyle w:val="ListParagraph"/>
        <w:numPr>
          <w:ilvl w:val="0"/>
          <w:numId w:val="38"/>
        </w:numPr>
        <w:spacing w:line="360" w:lineRule="auto"/>
        <w:ind w:left="1440"/>
        <w:jc w:val="both"/>
        <w:rPr>
          <w:rFonts w:ascii="Gill Sans MT" w:hAnsi="Gill Sans MT"/>
          <w:sz w:val="24"/>
          <w:szCs w:val="24"/>
        </w:rPr>
      </w:pPr>
      <w:r w:rsidRPr="007F726D">
        <w:rPr>
          <w:rFonts w:ascii="Gill Sans MT" w:hAnsi="Gill Sans MT"/>
          <w:sz w:val="24"/>
          <w:szCs w:val="24"/>
        </w:rPr>
        <w:t>Necessary inputs of the Corporation / ULB, required for accessing the state level solution has to be provided through the module responsible for the authentication / authorization.</w:t>
      </w:r>
    </w:p>
    <w:p w:rsidR="00EA4E3D" w:rsidRPr="007F726D" w:rsidRDefault="00EA4E3D" w:rsidP="00154313">
      <w:pPr>
        <w:pStyle w:val="ListParagraph"/>
        <w:numPr>
          <w:ilvl w:val="0"/>
          <w:numId w:val="38"/>
        </w:numPr>
        <w:spacing w:line="360" w:lineRule="auto"/>
        <w:ind w:left="1440"/>
        <w:jc w:val="both"/>
        <w:rPr>
          <w:rFonts w:ascii="Gill Sans MT" w:hAnsi="Gill Sans MT"/>
          <w:sz w:val="24"/>
          <w:szCs w:val="24"/>
        </w:rPr>
      </w:pPr>
      <w:r w:rsidRPr="007F726D">
        <w:rPr>
          <w:rFonts w:ascii="Gill Sans MT" w:hAnsi="Gill Sans MT"/>
          <w:sz w:val="24"/>
          <w:szCs w:val="24"/>
        </w:rPr>
        <w:t>Based on the need of each corporation / ULB the access privileges to different modules of the state level solution along with the user privileges have to be defined.</w:t>
      </w:r>
    </w:p>
    <w:p w:rsidR="00286F0A" w:rsidRPr="000C56EF" w:rsidRDefault="00286F0A" w:rsidP="00E11EC5">
      <w:pPr>
        <w:pStyle w:val="Heading3"/>
        <w:numPr>
          <w:ilvl w:val="0"/>
          <w:numId w:val="0"/>
        </w:numPr>
        <w:ind w:left="720"/>
        <w:rPr>
          <w:rFonts w:ascii="Gill Sans MT" w:hAnsi="Gill Sans MT"/>
          <w:color w:val="auto"/>
          <w:sz w:val="24"/>
          <w:szCs w:val="24"/>
        </w:rPr>
      </w:pPr>
      <w:bookmarkStart w:id="118" w:name="_Toc315703999"/>
      <w:bookmarkStart w:id="119" w:name="_Toc320986116"/>
      <w:r w:rsidRPr="000C56EF">
        <w:rPr>
          <w:rFonts w:ascii="Gill Sans MT" w:hAnsi="Gill Sans MT"/>
          <w:color w:val="auto"/>
          <w:sz w:val="24"/>
          <w:szCs w:val="24"/>
        </w:rPr>
        <w:t>Customization of Existing Applications</w:t>
      </w:r>
      <w:bookmarkEnd w:id="118"/>
      <w:bookmarkEnd w:id="119"/>
    </w:p>
    <w:p w:rsidR="00286F0A" w:rsidRDefault="00B2004A" w:rsidP="00286F0A">
      <w:pPr>
        <w:spacing w:line="360" w:lineRule="auto"/>
        <w:ind w:left="720"/>
        <w:jc w:val="both"/>
        <w:rPr>
          <w:rFonts w:ascii="Gill Sans MT" w:hAnsi="Gill Sans MT"/>
          <w:sz w:val="24"/>
          <w:szCs w:val="24"/>
          <w:lang w:bidi="ta-IN"/>
        </w:rPr>
      </w:pPr>
      <w:r>
        <w:rPr>
          <w:rFonts w:ascii="Gill Sans MT" w:hAnsi="Gill Sans MT"/>
          <w:sz w:val="24"/>
          <w:szCs w:val="24"/>
          <w:lang w:bidi="ta-IN"/>
        </w:rPr>
        <w:t>The applications existing with</w:t>
      </w:r>
      <w:r w:rsidR="007958F5">
        <w:rPr>
          <w:rFonts w:ascii="Gill Sans MT" w:hAnsi="Gill Sans MT"/>
          <w:sz w:val="24"/>
          <w:szCs w:val="24"/>
          <w:lang w:bidi="ta-IN"/>
        </w:rPr>
        <w:t>Corporation of Chennai (Refer Sec. 10.1 for more details)</w:t>
      </w:r>
      <w:r>
        <w:rPr>
          <w:rFonts w:ascii="Gill Sans MT" w:hAnsi="Gill Sans MT"/>
          <w:sz w:val="24"/>
          <w:szCs w:val="24"/>
          <w:lang w:bidi="ta-IN"/>
        </w:rPr>
        <w:t>, CCMC and other ULBs</w:t>
      </w:r>
      <w:r w:rsidR="00E617F1">
        <w:rPr>
          <w:rFonts w:ascii="Gill Sans MT" w:hAnsi="Gill Sans MT"/>
          <w:sz w:val="24"/>
          <w:szCs w:val="24"/>
          <w:lang w:bidi="ta-IN"/>
        </w:rPr>
        <w:t xml:space="preserve"> </w:t>
      </w:r>
      <w:r w:rsidR="00286F0A">
        <w:rPr>
          <w:rFonts w:ascii="Gill Sans MT" w:hAnsi="Gill Sans MT"/>
          <w:sz w:val="24"/>
          <w:szCs w:val="24"/>
          <w:lang w:bidi="ta-IN"/>
        </w:rPr>
        <w:t>that are being used</w:t>
      </w:r>
      <w:r>
        <w:rPr>
          <w:rFonts w:ascii="Gill Sans MT" w:hAnsi="Gill Sans MT"/>
          <w:sz w:val="24"/>
          <w:szCs w:val="24"/>
          <w:lang w:bidi="ta-IN"/>
        </w:rPr>
        <w:t xml:space="preserve"> currently </w:t>
      </w:r>
      <w:r w:rsidR="00286F0A" w:rsidRPr="007F726D">
        <w:rPr>
          <w:rFonts w:ascii="Gill Sans MT" w:hAnsi="Gill Sans MT"/>
          <w:sz w:val="24"/>
          <w:szCs w:val="24"/>
          <w:lang w:bidi="ta-IN"/>
        </w:rPr>
        <w:t xml:space="preserve">can be considered for the </w:t>
      </w:r>
      <w:r w:rsidR="00286F0A">
        <w:rPr>
          <w:rFonts w:ascii="Gill Sans MT" w:hAnsi="Gill Sans MT"/>
          <w:sz w:val="24"/>
          <w:szCs w:val="24"/>
          <w:lang w:bidi="ta-IN"/>
        </w:rPr>
        <w:t>SLS</w:t>
      </w:r>
      <w:r w:rsidR="002A7F48">
        <w:rPr>
          <w:rFonts w:ascii="Gill Sans MT" w:hAnsi="Gill Sans MT"/>
          <w:sz w:val="24"/>
          <w:szCs w:val="24"/>
          <w:lang w:bidi="ta-IN"/>
        </w:rPr>
        <w:t xml:space="preserve"> </w:t>
      </w:r>
      <w:r>
        <w:rPr>
          <w:rFonts w:ascii="Gill Sans MT" w:hAnsi="Gill Sans MT"/>
          <w:sz w:val="24"/>
          <w:szCs w:val="24"/>
          <w:lang w:bidi="ta-IN"/>
        </w:rPr>
        <w:t xml:space="preserve">and </w:t>
      </w:r>
      <w:r w:rsidR="00286F0A" w:rsidRPr="007F726D">
        <w:rPr>
          <w:rFonts w:ascii="Gill Sans MT" w:hAnsi="Gill Sans MT"/>
          <w:sz w:val="24"/>
          <w:szCs w:val="24"/>
          <w:lang w:bidi="ta-IN"/>
        </w:rPr>
        <w:t>have to be customized</w:t>
      </w:r>
      <w:r w:rsidR="00286F0A">
        <w:rPr>
          <w:rFonts w:ascii="Gill Sans MT" w:hAnsi="Gill Sans MT"/>
          <w:sz w:val="24"/>
          <w:szCs w:val="24"/>
          <w:lang w:bidi="ta-IN"/>
        </w:rPr>
        <w:t xml:space="preserve"> / enhanced</w:t>
      </w:r>
      <w:r w:rsidR="00286F0A" w:rsidRPr="007F726D">
        <w:rPr>
          <w:rFonts w:ascii="Gill Sans MT" w:hAnsi="Gill Sans MT"/>
          <w:sz w:val="24"/>
          <w:szCs w:val="24"/>
          <w:lang w:bidi="ta-IN"/>
        </w:rPr>
        <w:t xml:space="preserve"> to incorporate the To-Be processes</w:t>
      </w:r>
      <w:r w:rsidR="00286F0A">
        <w:rPr>
          <w:rFonts w:ascii="Gill Sans MT" w:hAnsi="Gill Sans MT"/>
          <w:sz w:val="24"/>
          <w:szCs w:val="24"/>
          <w:lang w:bidi="ta-IN"/>
        </w:rPr>
        <w:t>, scalability, security and future integration aspects</w:t>
      </w:r>
      <w:r w:rsidR="00286F0A" w:rsidRPr="007F726D">
        <w:rPr>
          <w:rFonts w:ascii="Gill Sans MT" w:hAnsi="Gill Sans MT"/>
          <w:sz w:val="24"/>
          <w:szCs w:val="24"/>
          <w:lang w:bidi="ta-IN"/>
        </w:rPr>
        <w:t xml:space="preserve"> so as to meet the requirements of the ULBs.</w:t>
      </w:r>
    </w:p>
    <w:p w:rsidR="00E11EC5" w:rsidRDefault="00E11EC5" w:rsidP="00286F0A">
      <w:pPr>
        <w:spacing w:line="360" w:lineRule="auto"/>
        <w:ind w:left="720"/>
        <w:jc w:val="both"/>
        <w:rPr>
          <w:rFonts w:ascii="Gill Sans MT" w:hAnsi="Gill Sans MT"/>
          <w:sz w:val="24"/>
          <w:szCs w:val="24"/>
          <w:lang w:bidi="ta-IN"/>
        </w:rPr>
      </w:pPr>
      <w:r w:rsidRPr="0003138F">
        <w:rPr>
          <w:rFonts w:ascii="Gill Sans MT" w:hAnsi="Gill Sans MT"/>
          <w:sz w:val="24"/>
          <w:szCs w:val="24"/>
          <w:lang w:bidi="ta-IN"/>
        </w:rPr>
        <w:t xml:space="preserve">The existing applications at CCMCare developed on </w:t>
      </w:r>
      <w:r w:rsidR="0003138F" w:rsidRPr="0003138F">
        <w:rPr>
          <w:rFonts w:ascii="Gill Sans MT" w:hAnsi="Gill Sans MT"/>
          <w:sz w:val="24"/>
          <w:szCs w:val="24"/>
          <w:lang w:bidi="ta-IN"/>
        </w:rPr>
        <w:t>different technologies such as ASP, VB 6.0, ASP.Net 2.0, Javscript, HTML, .Net 3.5, Oracle 9i and Oracle 10g</w:t>
      </w:r>
      <w:r w:rsidRPr="0003138F">
        <w:rPr>
          <w:rFonts w:ascii="Gill Sans MT" w:hAnsi="Gill Sans MT"/>
          <w:sz w:val="24"/>
          <w:szCs w:val="24"/>
          <w:lang w:bidi="ta-IN"/>
        </w:rPr>
        <w:t xml:space="preserve"> but are not developed on tiered architecture in order to meet the technological challenges of a SLS.  These applications have to be customized / enha</w:t>
      </w:r>
      <w:r w:rsidR="00E617F1">
        <w:rPr>
          <w:rFonts w:ascii="Gill Sans MT" w:hAnsi="Gill Sans MT"/>
          <w:sz w:val="24"/>
          <w:szCs w:val="24"/>
          <w:lang w:bidi="ta-IN"/>
        </w:rPr>
        <w:t>nced and should be designed on n</w:t>
      </w:r>
      <w:r w:rsidRPr="0003138F">
        <w:rPr>
          <w:rFonts w:ascii="Gill Sans MT" w:hAnsi="Gill Sans MT"/>
          <w:sz w:val="24"/>
          <w:szCs w:val="24"/>
          <w:lang w:bidi="ta-IN"/>
        </w:rPr>
        <w:t>-tier architecture namely; P</w:t>
      </w:r>
      <w:r w:rsidR="00E617F1">
        <w:rPr>
          <w:rFonts w:ascii="Gill Sans MT" w:hAnsi="Gill Sans MT"/>
          <w:sz w:val="24"/>
          <w:szCs w:val="24"/>
          <w:lang w:bidi="ta-IN"/>
        </w:rPr>
        <w:t xml:space="preserve">resentation tier, Service tier, Business tier, </w:t>
      </w:r>
      <w:r w:rsidRPr="0003138F">
        <w:rPr>
          <w:rFonts w:ascii="Gill Sans MT" w:hAnsi="Gill Sans MT"/>
          <w:sz w:val="24"/>
          <w:szCs w:val="24"/>
          <w:lang w:bidi="ta-IN"/>
        </w:rPr>
        <w:t>Database tier</w:t>
      </w:r>
      <w:r w:rsidR="00E617F1">
        <w:rPr>
          <w:rFonts w:ascii="Gill Sans MT" w:hAnsi="Gill Sans MT"/>
          <w:sz w:val="24"/>
          <w:szCs w:val="24"/>
          <w:lang w:bidi="ta-IN"/>
        </w:rPr>
        <w:t xml:space="preserve"> etc</w:t>
      </w:r>
      <w:r w:rsidRPr="0003138F">
        <w:rPr>
          <w:rFonts w:ascii="Gill Sans MT" w:hAnsi="Gill Sans MT"/>
          <w:sz w:val="24"/>
          <w:szCs w:val="24"/>
          <w:lang w:bidi="ta-IN"/>
        </w:rPr>
        <w:t>.  The SLS has to be designed on Service Oriented Architecture (SOA)</w:t>
      </w:r>
      <w:r w:rsidR="0003138F" w:rsidRPr="0003138F">
        <w:rPr>
          <w:rFonts w:ascii="Gill Sans MT" w:hAnsi="Gill Sans MT"/>
          <w:sz w:val="24"/>
          <w:szCs w:val="24"/>
          <w:lang w:bidi="ta-IN"/>
        </w:rPr>
        <w:t xml:space="preserve"> on a common platform</w:t>
      </w:r>
      <w:r w:rsidRPr="0003138F">
        <w:rPr>
          <w:rFonts w:ascii="Gill Sans MT" w:hAnsi="Gill Sans MT"/>
          <w:sz w:val="24"/>
          <w:szCs w:val="24"/>
          <w:lang w:bidi="ta-IN"/>
        </w:rPr>
        <w:t>.</w:t>
      </w:r>
    </w:p>
    <w:p w:rsidR="0003138F" w:rsidRDefault="0003138F" w:rsidP="00286F0A">
      <w:pPr>
        <w:spacing w:line="360" w:lineRule="auto"/>
        <w:ind w:left="720"/>
        <w:jc w:val="both"/>
        <w:rPr>
          <w:rFonts w:ascii="Gill Sans MT" w:hAnsi="Gill Sans MT"/>
          <w:sz w:val="24"/>
          <w:szCs w:val="24"/>
          <w:lang w:bidi="ta-IN"/>
        </w:rPr>
      </w:pPr>
      <w:r>
        <w:rPr>
          <w:rFonts w:ascii="Gill Sans MT" w:hAnsi="Gill Sans MT"/>
          <w:sz w:val="24"/>
          <w:szCs w:val="24"/>
          <w:lang w:bidi="ta-IN"/>
        </w:rPr>
        <w:t xml:space="preserve">The proposed </w:t>
      </w:r>
      <w:r w:rsidR="00317732">
        <w:rPr>
          <w:rFonts w:ascii="Gill Sans MT" w:hAnsi="Gill Sans MT"/>
          <w:sz w:val="24"/>
          <w:szCs w:val="24"/>
          <w:lang w:bidi="ta-IN"/>
        </w:rPr>
        <w:t>technology</w:t>
      </w:r>
      <w:r>
        <w:rPr>
          <w:rFonts w:ascii="Gill Sans MT" w:hAnsi="Gill Sans MT"/>
          <w:sz w:val="24"/>
          <w:szCs w:val="24"/>
          <w:lang w:bidi="ta-IN"/>
        </w:rPr>
        <w:t xml:space="preserve"> for development of new applications is as follows;</w:t>
      </w:r>
    </w:p>
    <w:p w:rsidR="00497635" w:rsidRDefault="00497635" w:rsidP="00286F0A">
      <w:pPr>
        <w:spacing w:line="360" w:lineRule="auto"/>
        <w:ind w:left="720"/>
        <w:jc w:val="both"/>
        <w:rPr>
          <w:rFonts w:ascii="Gill Sans MT" w:hAnsi="Gill Sans MT"/>
          <w:sz w:val="24"/>
          <w:szCs w:val="24"/>
          <w:lang w:bidi="ta-IN"/>
        </w:rPr>
      </w:pPr>
    </w:p>
    <w:p w:rsidR="0003138F" w:rsidRDefault="0003138F" w:rsidP="00F53397">
      <w:pPr>
        <w:pStyle w:val="ListParagraph"/>
        <w:numPr>
          <w:ilvl w:val="0"/>
          <w:numId w:val="178"/>
        </w:numPr>
        <w:autoSpaceDE w:val="0"/>
        <w:autoSpaceDN w:val="0"/>
        <w:adjustRightInd w:val="0"/>
        <w:spacing w:after="0" w:line="360" w:lineRule="auto"/>
        <w:rPr>
          <w:rFonts w:ascii="Gill Sans MT" w:hAnsi="Gill Sans MT"/>
          <w:sz w:val="24"/>
          <w:szCs w:val="24"/>
          <w:lang w:bidi="ta-IN"/>
        </w:rPr>
      </w:pPr>
      <w:r>
        <w:rPr>
          <w:rFonts w:ascii="Gill Sans MT" w:hAnsi="Gill Sans MT"/>
          <w:sz w:val="24"/>
          <w:szCs w:val="24"/>
          <w:lang w:bidi="ta-IN"/>
        </w:rPr>
        <w:lastRenderedPageBreak/>
        <w:t>J2EE, JSP</w:t>
      </w:r>
      <w:r w:rsidR="00317732">
        <w:rPr>
          <w:rFonts w:ascii="Gill Sans MT" w:hAnsi="Gill Sans MT"/>
          <w:sz w:val="24"/>
          <w:szCs w:val="24"/>
          <w:lang w:bidi="ta-IN"/>
        </w:rPr>
        <w:t>&amp; PHP</w:t>
      </w:r>
    </w:p>
    <w:p w:rsidR="0003138F" w:rsidRDefault="00317732" w:rsidP="00F53397">
      <w:pPr>
        <w:pStyle w:val="ListParagraph"/>
        <w:numPr>
          <w:ilvl w:val="0"/>
          <w:numId w:val="178"/>
        </w:numPr>
        <w:autoSpaceDE w:val="0"/>
        <w:autoSpaceDN w:val="0"/>
        <w:adjustRightInd w:val="0"/>
        <w:spacing w:after="0" w:line="360" w:lineRule="auto"/>
        <w:rPr>
          <w:rFonts w:ascii="Gill Sans MT" w:hAnsi="Gill Sans MT"/>
          <w:sz w:val="24"/>
          <w:szCs w:val="24"/>
          <w:lang w:bidi="ta-IN"/>
        </w:rPr>
      </w:pPr>
      <w:r>
        <w:rPr>
          <w:rFonts w:ascii="Gill Sans MT" w:hAnsi="Gill Sans MT"/>
          <w:sz w:val="24"/>
          <w:szCs w:val="24"/>
          <w:lang w:bidi="ta-IN"/>
        </w:rPr>
        <w:t>Open Source database such as; PostGre SQL 9.0 etc.</w:t>
      </w:r>
    </w:p>
    <w:p w:rsidR="00317732" w:rsidRDefault="00317732" w:rsidP="00F53397">
      <w:pPr>
        <w:pStyle w:val="ListParagraph"/>
        <w:numPr>
          <w:ilvl w:val="0"/>
          <w:numId w:val="178"/>
        </w:numPr>
        <w:autoSpaceDE w:val="0"/>
        <w:autoSpaceDN w:val="0"/>
        <w:adjustRightInd w:val="0"/>
        <w:spacing w:after="0" w:line="360" w:lineRule="auto"/>
        <w:rPr>
          <w:rFonts w:ascii="Gill Sans MT" w:hAnsi="Gill Sans MT"/>
          <w:sz w:val="24"/>
          <w:szCs w:val="24"/>
          <w:lang w:bidi="ta-IN"/>
        </w:rPr>
      </w:pPr>
      <w:r>
        <w:rPr>
          <w:rFonts w:ascii="Gill Sans MT" w:hAnsi="Gill Sans MT"/>
          <w:sz w:val="24"/>
          <w:szCs w:val="24"/>
          <w:lang w:bidi="ta-IN"/>
        </w:rPr>
        <w:t>Open Source GIS tools</w:t>
      </w:r>
    </w:p>
    <w:p w:rsidR="00317732" w:rsidRDefault="00317732" w:rsidP="00F53397">
      <w:pPr>
        <w:pStyle w:val="ListParagraph"/>
        <w:numPr>
          <w:ilvl w:val="0"/>
          <w:numId w:val="178"/>
        </w:numPr>
        <w:autoSpaceDE w:val="0"/>
        <w:autoSpaceDN w:val="0"/>
        <w:adjustRightInd w:val="0"/>
        <w:spacing w:after="0" w:line="360" w:lineRule="auto"/>
        <w:rPr>
          <w:rFonts w:ascii="Gill Sans MT" w:hAnsi="Gill Sans MT"/>
          <w:sz w:val="24"/>
          <w:szCs w:val="24"/>
          <w:lang w:bidi="ta-IN"/>
        </w:rPr>
      </w:pPr>
      <w:r>
        <w:rPr>
          <w:rFonts w:ascii="Gill Sans MT" w:hAnsi="Gill Sans MT"/>
          <w:sz w:val="24"/>
          <w:szCs w:val="24"/>
          <w:lang w:bidi="ta-IN"/>
        </w:rPr>
        <w:t>Framework such as Struts / Spring</w:t>
      </w:r>
    </w:p>
    <w:p w:rsidR="00317732" w:rsidRDefault="00317732" w:rsidP="00F53397">
      <w:pPr>
        <w:pStyle w:val="ListParagraph"/>
        <w:numPr>
          <w:ilvl w:val="0"/>
          <w:numId w:val="178"/>
        </w:numPr>
        <w:autoSpaceDE w:val="0"/>
        <w:autoSpaceDN w:val="0"/>
        <w:adjustRightInd w:val="0"/>
        <w:spacing w:after="0" w:line="360" w:lineRule="auto"/>
        <w:rPr>
          <w:rFonts w:ascii="Gill Sans MT" w:hAnsi="Gill Sans MT"/>
          <w:sz w:val="24"/>
          <w:szCs w:val="24"/>
          <w:lang w:bidi="ta-IN"/>
        </w:rPr>
      </w:pPr>
      <w:r>
        <w:rPr>
          <w:rFonts w:ascii="Gill Sans MT" w:hAnsi="Gill Sans MT"/>
          <w:sz w:val="24"/>
          <w:szCs w:val="24"/>
          <w:lang w:bidi="ta-IN"/>
        </w:rPr>
        <w:t>Localization &amp; Unicode support</w:t>
      </w:r>
    </w:p>
    <w:p w:rsidR="00317732" w:rsidRDefault="00317732" w:rsidP="00F53397">
      <w:pPr>
        <w:pStyle w:val="ListParagraph"/>
        <w:numPr>
          <w:ilvl w:val="0"/>
          <w:numId w:val="178"/>
        </w:numPr>
        <w:autoSpaceDE w:val="0"/>
        <w:autoSpaceDN w:val="0"/>
        <w:adjustRightInd w:val="0"/>
        <w:spacing w:after="0" w:line="360" w:lineRule="auto"/>
        <w:rPr>
          <w:rFonts w:ascii="Gill Sans MT" w:hAnsi="Gill Sans MT"/>
          <w:sz w:val="24"/>
          <w:szCs w:val="24"/>
          <w:lang w:bidi="ta-IN"/>
        </w:rPr>
      </w:pPr>
      <w:r>
        <w:rPr>
          <w:rFonts w:ascii="Gill Sans MT" w:hAnsi="Gill Sans MT"/>
          <w:sz w:val="24"/>
          <w:szCs w:val="24"/>
          <w:lang w:bidi="ta-IN"/>
        </w:rPr>
        <w:t>Operating System: Linux</w:t>
      </w:r>
    </w:p>
    <w:p w:rsidR="00317732" w:rsidRDefault="00317732" w:rsidP="00F53397">
      <w:pPr>
        <w:pStyle w:val="ListParagraph"/>
        <w:numPr>
          <w:ilvl w:val="0"/>
          <w:numId w:val="178"/>
        </w:numPr>
        <w:autoSpaceDE w:val="0"/>
        <w:autoSpaceDN w:val="0"/>
        <w:adjustRightInd w:val="0"/>
        <w:spacing w:after="0" w:line="360" w:lineRule="auto"/>
        <w:rPr>
          <w:rFonts w:ascii="Gill Sans MT" w:hAnsi="Gill Sans MT"/>
          <w:sz w:val="24"/>
          <w:szCs w:val="24"/>
          <w:lang w:bidi="ta-IN"/>
        </w:rPr>
      </w:pPr>
      <w:r w:rsidRPr="00317732">
        <w:rPr>
          <w:rFonts w:ascii="Gill Sans MT" w:hAnsi="Gill Sans MT"/>
          <w:sz w:val="24"/>
          <w:szCs w:val="24"/>
          <w:lang w:bidi="ta-IN"/>
        </w:rPr>
        <w:t xml:space="preserve">Browsers:  SLS shall be accessible through minimum two standard browsers </w:t>
      </w:r>
    </w:p>
    <w:p w:rsidR="00317732" w:rsidRPr="00317732" w:rsidRDefault="00317732" w:rsidP="00317732">
      <w:pPr>
        <w:autoSpaceDE w:val="0"/>
        <w:autoSpaceDN w:val="0"/>
        <w:adjustRightInd w:val="0"/>
        <w:spacing w:after="0" w:line="360" w:lineRule="auto"/>
        <w:rPr>
          <w:rFonts w:ascii="Gill Sans MT" w:hAnsi="Gill Sans MT"/>
          <w:sz w:val="24"/>
          <w:szCs w:val="24"/>
          <w:lang w:bidi="ta-IN"/>
        </w:rPr>
      </w:pPr>
    </w:p>
    <w:p w:rsidR="00317732" w:rsidRDefault="00317732" w:rsidP="00286F0A">
      <w:pPr>
        <w:spacing w:line="360" w:lineRule="auto"/>
        <w:ind w:left="720"/>
        <w:jc w:val="both"/>
        <w:rPr>
          <w:rFonts w:ascii="Gill Sans MT" w:hAnsi="Gill Sans MT"/>
          <w:sz w:val="24"/>
          <w:szCs w:val="24"/>
          <w:lang w:bidi="ta-IN"/>
        </w:rPr>
      </w:pPr>
      <w:r>
        <w:rPr>
          <w:rFonts w:ascii="Gill Sans MT" w:hAnsi="Gill Sans MT"/>
          <w:sz w:val="24"/>
          <w:szCs w:val="24"/>
          <w:lang w:bidi="ta-IN"/>
        </w:rPr>
        <w:t>Note:  Middleware components available on open source technology and that follow open standards are to be included in the complete solution.</w:t>
      </w:r>
    </w:p>
    <w:p w:rsidR="00286F0A" w:rsidRPr="007F726D" w:rsidRDefault="00286F0A" w:rsidP="00286F0A">
      <w:pPr>
        <w:spacing w:line="360" w:lineRule="auto"/>
        <w:ind w:left="720"/>
        <w:jc w:val="both"/>
        <w:rPr>
          <w:rFonts w:ascii="Gill Sans MT" w:hAnsi="Gill Sans MT"/>
          <w:sz w:val="24"/>
          <w:szCs w:val="24"/>
          <w:lang w:bidi="ta-IN"/>
        </w:rPr>
      </w:pPr>
      <w:r w:rsidRPr="007F726D">
        <w:rPr>
          <w:rFonts w:ascii="Gill Sans MT" w:hAnsi="Gill Sans MT"/>
          <w:sz w:val="24"/>
          <w:szCs w:val="24"/>
          <w:lang w:bidi="ta-IN"/>
        </w:rPr>
        <w:t>The strategy for the customization and operation support is to understand the gaps, new requirements and enhance the applications.  This task is under the responsibility of the SI who will be selected to implement this SLS.  The activities would be;</w:t>
      </w:r>
    </w:p>
    <w:p w:rsidR="00286F0A" w:rsidRPr="007F726D" w:rsidRDefault="00286F0A" w:rsidP="00154313">
      <w:pPr>
        <w:pStyle w:val="ListParagraph"/>
        <w:widowControl w:val="0"/>
        <w:numPr>
          <w:ilvl w:val="0"/>
          <w:numId w:val="42"/>
        </w:numPr>
        <w:spacing w:after="0" w:line="360" w:lineRule="auto"/>
        <w:ind w:left="1440"/>
        <w:jc w:val="both"/>
        <w:rPr>
          <w:rFonts w:ascii="Gill Sans MT" w:hAnsi="Gill Sans MT"/>
          <w:sz w:val="24"/>
          <w:szCs w:val="24"/>
          <w:lang w:bidi="ta-IN"/>
        </w:rPr>
      </w:pPr>
      <w:r w:rsidRPr="007F726D">
        <w:rPr>
          <w:rFonts w:ascii="Gill Sans MT" w:hAnsi="Gill Sans MT"/>
          <w:sz w:val="24"/>
          <w:szCs w:val="24"/>
          <w:lang w:bidi="ta-IN"/>
        </w:rPr>
        <w:t>Scale up these applications to the SLS level.</w:t>
      </w:r>
    </w:p>
    <w:p w:rsidR="00286F0A" w:rsidRPr="007F726D" w:rsidRDefault="00286F0A" w:rsidP="00154313">
      <w:pPr>
        <w:pStyle w:val="ListParagraph"/>
        <w:widowControl w:val="0"/>
        <w:numPr>
          <w:ilvl w:val="0"/>
          <w:numId w:val="42"/>
        </w:numPr>
        <w:spacing w:after="0" w:line="360" w:lineRule="auto"/>
        <w:ind w:left="1440"/>
        <w:jc w:val="both"/>
        <w:rPr>
          <w:rFonts w:ascii="Gill Sans MT" w:hAnsi="Gill Sans MT"/>
          <w:sz w:val="24"/>
          <w:szCs w:val="24"/>
          <w:lang w:bidi="ta-IN"/>
        </w:rPr>
      </w:pPr>
      <w:r w:rsidRPr="007F726D">
        <w:rPr>
          <w:rFonts w:ascii="Gill Sans MT" w:hAnsi="Gill Sans MT"/>
          <w:sz w:val="24"/>
          <w:szCs w:val="24"/>
          <w:lang w:bidi="ta-IN"/>
        </w:rPr>
        <w:t>Perform a thorough testing.</w:t>
      </w:r>
    </w:p>
    <w:p w:rsidR="00286F0A" w:rsidRPr="007F726D" w:rsidRDefault="00286F0A" w:rsidP="00154313">
      <w:pPr>
        <w:pStyle w:val="ListParagraph"/>
        <w:widowControl w:val="0"/>
        <w:numPr>
          <w:ilvl w:val="0"/>
          <w:numId w:val="42"/>
        </w:numPr>
        <w:spacing w:after="0" w:line="360" w:lineRule="auto"/>
        <w:ind w:left="1440"/>
        <w:jc w:val="both"/>
        <w:rPr>
          <w:rFonts w:ascii="Gill Sans MT" w:hAnsi="Gill Sans MT"/>
          <w:sz w:val="24"/>
          <w:szCs w:val="24"/>
          <w:lang w:bidi="ta-IN"/>
        </w:rPr>
      </w:pPr>
      <w:r w:rsidRPr="007F726D">
        <w:rPr>
          <w:rFonts w:ascii="Gill Sans MT" w:hAnsi="Gill Sans MT"/>
          <w:sz w:val="24"/>
          <w:szCs w:val="24"/>
          <w:lang w:bidi="ta-IN"/>
        </w:rPr>
        <w:t xml:space="preserve">Do a pilot implementation at </w:t>
      </w:r>
      <w:r>
        <w:rPr>
          <w:rFonts w:ascii="Gill Sans MT" w:hAnsi="Gill Sans MT"/>
          <w:sz w:val="24"/>
          <w:szCs w:val="24"/>
          <w:lang w:bidi="ta-IN"/>
        </w:rPr>
        <w:t>CCMC</w:t>
      </w:r>
      <w:r w:rsidRPr="007F726D">
        <w:rPr>
          <w:rFonts w:ascii="Gill Sans MT" w:hAnsi="Gill Sans MT"/>
          <w:sz w:val="24"/>
          <w:szCs w:val="24"/>
          <w:lang w:bidi="ta-IN"/>
        </w:rPr>
        <w:t>.</w:t>
      </w:r>
    </w:p>
    <w:p w:rsidR="00286F0A" w:rsidRPr="007F726D" w:rsidRDefault="00286F0A" w:rsidP="00154313">
      <w:pPr>
        <w:pStyle w:val="ListParagraph"/>
        <w:widowControl w:val="0"/>
        <w:numPr>
          <w:ilvl w:val="0"/>
          <w:numId w:val="42"/>
        </w:numPr>
        <w:spacing w:after="0" w:line="360" w:lineRule="auto"/>
        <w:ind w:left="1440"/>
        <w:jc w:val="both"/>
        <w:rPr>
          <w:rFonts w:ascii="Gill Sans MT" w:hAnsi="Gill Sans MT"/>
          <w:sz w:val="24"/>
          <w:szCs w:val="24"/>
          <w:lang w:bidi="ta-IN"/>
        </w:rPr>
      </w:pPr>
      <w:r w:rsidRPr="007F726D">
        <w:rPr>
          <w:rFonts w:ascii="Gill Sans MT" w:hAnsi="Gill Sans MT"/>
          <w:sz w:val="24"/>
          <w:szCs w:val="24"/>
          <w:lang w:bidi="ta-IN"/>
        </w:rPr>
        <w:t>Strategise and rollout to other ULBs.</w:t>
      </w:r>
    </w:p>
    <w:p w:rsidR="0045055D" w:rsidRDefault="0045055D" w:rsidP="00286F0A">
      <w:pPr>
        <w:spacing w:line="360" w:lineRule="auto"/>
        <w:ind w:left="720"/>
        <w:jc w:val="both"/>
        <w:rPr>
          <w:rFonts w:ascii="Gill Sans MT" w:hAnsi="Gill Sans MT"/>
          <w:sz w:val="24"/>
          <w:szCs w:val="24"/>
          <w:lang w:bidi="ta-IN"/>
        </w:rPr>
      </w:pPr>
    </w:p>
    <w:p w:rsidR="00286F0A" w:rsidRDefault="00286F0A" w:rsidP="00286F0A">
      <w:pPr>
        <w:spacing w:line="360" w:lineRule="auto"/>
        <w:ind w:left="720"/>
        <w:jc w:val="both"/>
        <w:rPr>
          <w:rFonts w:ascii="Gill Sans MT" w:hAnsi="Gill Sans MT"/>
          <w:sz w:val="24"/>
          <w:szCs w:val="24"/>
          <w:lang w:bidi="ta-IN"/>
        </w:rPr>
      </w:pPr>
      <w:r w:rsidRPr="007F726D">
        <w:rPr>
          <w:rFonts w:ascii="Gill Sans MT" w:hAnsi="Gill Sans MT"/>
          <w:sz w:val="24"/>
          <w:szCs w:val="24"/>
          <w:lang w:bidi="ta-IN"/>
        </w:rPr>
        <w:t xml:space="preserve">The indicative man month effort for </w:t>
      </w:r>
      <w:r>
        <w:rPr>
          <w:rFonts w:ascii="Gill Sans MT" w:hAnsi="Gill Sans MT"/>
          <w:sz w:val="24"/>
          <w:szCs w:val="24"/>
          <w:lang w:bidi="ta-IN"/>
        </w:rPr>
        <w:t>customization / enhancements of</w:t>
      </w:r>
      <w:r w:rsidRPr="007F726D">
        <w:rPr>
          <w:rFonts w:ascii="Gill Sans MT" w:hAnsi="Gill Sans MT"/>
          <w:sz w:val="24"/>
          <w:szCs w:val="24"/>
          <w:lang w:bidi="ta-IN"/>
        </w:rPr>
        <w:t xml:space="preserve"> each of the applications is as shown below;</w:t>
      </w:r>
    </w:p>
    <w:p w:rsidR="00497635" w:rsidRDefault="00497635" w:rsidP="00286F0A">
      <w:pPr>
        <w:spacing w:line="360" w:lineRule="auto"/>
        <w:ind w:left="720"/>
        <w:jc w:val="both"/>
        <w:rPr>
          <w:rFonts w:ascii="Gill Sans MT" w:hAnsi="Gill Sans MT"/>
          <w:sz w:val="24"/>
          <w:szCs w:val="24"/>
          <w:lang w:bidi="ta-IN"/>
        </w:rPr>
      </w:pPr>
    </w:p>
    <w:p w:rsidR="00497635" w:rsidRDefault="00497635" w:rsidP="00286F0A">
      <w:pPr>
        <w:spacing w:line="360" w:lineRule="auto"/>
        <w:ind w:left="720"/>
        <w:jc w:val="both"/>
        <w:rPr>
          <w:rFonts w:ascii="Gill Sans MT" w:hAnsi="Gill Sans MT"/>
          <w:sz w:val="24"/>
          <w:szCs w:val="24"/>
          <w:lang w:bidi="ta-IN"/>
        </w:rPr>
      </w:pPr>
    </w:p>
    <w:p w:rsidR="00497635" w:rsidRDefault="00497635" w:rsidP="00286F0A">
      <w:pPr>
        <w:spacing w:line="360" w:lineRule="auto"/>
        <w:ind w:left="720"/>
        <w:jc w:val="both"/>
        <w:rPr>
          <w:rFonts w:ascii="Gill Sans MT" w:hAnsi="Gill Sans MT"/>
          <w:sz w:val="24"/>
          <w:szCs w:val="24"/>
          <w:lang w:bidi="ta-IN"/>
        </w:rPr>
      </w:pPr>
    </w:p>
    <w:p w:rsidR="00497635" w:rsidRPr="007F726D" w:rsidRDefault="00497635" w:rsidP="00286F0A">
      <w:pPr>
        <w:spacing w:line="360" w:lineRule="auto"/>
        <w:ind w:left="720"/>
        <w:jc w:val="both"/>
        <w:rPr>
          <w:rFonts w:ascii="Gill Sans MT" w:hAnsi="Gill Sans MT"/>
          <w:sz w:val="24"/>
          <w:szCs w:val="24"/>
          <w:lang w:bidi="ta-IN"/>
        </w:rPr>
      </w:pPr>
    </w:p>
    <w:tbl>
      <w:tblPr>
        <w:tblStyle w:val="LightGrid-Accent3"/>
        <w:tblW w:w="5085" w:type="pct"/>
        <w:tblLayout w:type="fixed"/>
        <w:tblLook w:val="04A0"/>
      </w:tblPr>
      <w:tblGrid>
        <w:gridCol w:w="1638"/>
        <w:gridCol w:w="810"/>
        <w:gridCol w:w="1169"/>
        <w:gridCol w:w="991"/>
        <w:gridCol w:w="719"/>
        <w:gridCol w:w="810"/>
        <w:gridCol w:w="900"/>
        <w:gridCol w:w="991"/>
        <w:gridCol w:w="719"/>
        <w:gridCol w:w="92"/>
        <w:gridCol w:w="900"/>
      </w:tblGrid>
      <w:tr w:rsidR="005115C9" w:rsidRPr="005115C9" w:rsidTr="00497635">
        <w:trPr>
          <w:cnfStyle w:val="100000000000"/>
          <w:trHeight w:val="322"/>
        </w:trPr>
        <w:tc>
          <w:tcPr>
            <w:cnfStyle w:val="001000000000"/>
            <w:tcW w:w="841" w:type="pct"/>
            <w:vMerge w:val="restart"/>
            <w:hideMark/>
          </w:tcPr>
          <w:p w:rsidR="00656A84" w:rsidRPr="00656A84" w:rsidRDefault="00656A84" w:rsidP="00656A84">
            <w:pPr>
              <w:jc w:val="center"/>
              <w:rPr>
                <w:rFonts w:ascii="Gill Sans MT" w:eastAsia="Times New Roman" w:hAnsi="Gill Sans MT" w:cs="Arial"/>
                <w:i/>
                <w:iCs/>
                <w:sz w:val="24"/>
                <w:szCs w:val="24"/>
              </w:rPr>
            </w:pPr>
            <w:r w:rsidRPr="00656A84">
              <w:rPr>
                <w:rFonts w:ascii="Gill Sans MT" w:eastAsia="Times New Roman" w:hAnsi="Gill Sans MT" w:cs="Arial"/>
                <w:i/>
                <w:iCs/>
                <w:sz w:val="24"/>
                <w:szCs w:val="24"/>
              </w:rPr>
              <w:lastRenderedPageBreak/>
              <w:t>Name of the Module</w:t>
            </w:r>
          </w:p>
        </w:tc>
        <w:tc>
          <w:tcPr>
            <w:tcW w:w="4159" w:type="pct"/>
            <w:gridSpan w:val="10"/>
            <w:hideMark/>
          </w:tcPr>
          <w:p w:rsidR="00656A84" w:rsidRDefault="00656A84" w:rsidP="00656A84">
            <w:pPr>
              <w:jc w:val="center"/>
              <w:cnfStyle w:val="100000000000"/>
              <w:rPr>
                <w:rFonts w:ascii="Gill Sans MT" w:eastAsia="Times New Roman" w:hAnsi="Gill Sans MT" w:cs="Arial"/>
                <w:i/>
                <w:iCs/>
                <w:sz w:val="24"/>
                <w:szCs w:val="24"/>
              </w:rPr>
            </w:pPr>
            <w:r w:rsidRPr="00656A84">
              <w:rPr>
                <w:rFonts w:ascii="Gill Sans MT" w:eastAsia="Times New Roman" w:hAnsi="Gill Sans MT" w:cs="Arial"/>
                <w:i/>
                <w:iCs/>
                <w:sz w:val="24"/>
                <w:szCs w:val="24"/>
              </w:rPr>
              <w:t>Effort in Person Months</w:t>
            </w:r>
          </w:p>
          <w:p w:rsidR="00A54DB0" w:rsidRDefault="00A54DB0" w:rsidP="00656A84">
            <w:pPr>
              <w:jc w:val="center"/>
              <w:cnfStyle w:val="100000000000"/>
              <w:rPr>
                <w:rFonts w:ascii="Gill Sans MT" w:eastAsia="Times New Roman" w:hAnsi="Gill Sans MT" w:cs="Arial"/>
                <w:i/>
                <w:iCs/>
                <w:sz w:val="24"/>
                <w:szCs w:val="24"/>
              </w:rPr>
            </w:pPr>
          </w:p>
          <w:p w:rsidR="00A54DB0" w:rsidRDefault="00A54DB0" w:rsidP="00656A84">
            <w:pPr>
              <w:jc w:val="center"/>
              <w:cnfStyle w:val="100000000000"/>
              <w:rPr>
                <w:rFonts w:ascii="Gill Sans MT" w:eastAsia="Times New Roman" w:hAnsi="Gill Sans MT" w:cs="Arial"/>
                <w:i/>
                <w:iCs/>
                <w:sz w:val="24"/>
                <w:szCs w:val="24"/>
              </w:rPr>
            </w:pPr>
          </w:p>
          <w:p w:rsidR="00A54DB0" w:rsidRDefault="00A54DB0" w:rsidP="00656A84">
            <w:pPr>
              <w:jc w:val="center"/>
              <w:cnfStyle w:val="100000000000"/>
              <w:rPr>
                <w:rFonts w:ascii="Gill Sans MT" w:eastAsia="Times New Roman" w:hAnsi="Gill Sans MT" w:cs="Arial"/>
                <w:i/>
                <w:iCs/>
                <w:sz w:val="24"/>
                <w:szCs w:val="24"/>
              </w:rPr>
            </w:pPr>
          </w:p>
          <w:p w:rsidR="00A54DB0" w:rsidRPr="00656A84" w:rsidRDefault="00A54DB0" w:rsidP="00656A84">
            <w:pPr>
              <w:jc w:val="center"/>
              <w:cnfStyle w:val="100000000000"/>
              <w:rPr>
                <w:rFonts w:ascii="Gill Sans MT" w:eastAsia="Times New Roman" w:hAnsi="Gill Sans MT" w:cs="Arial"/>
                <w:i/>
                <w:iCs/>
                <w:sz w:val="24"/>
                <w:szCs w:val="24"/>
              </w:rPr>
            </w:pPr>
          </w:p>
        </w:tc>
      </w:tr>
      <w:tr w:rsidR="002C6610" w:rsidRPr="005115C9" w:rsidTr="005115C9">
        <w:trPr>
          <w:cnfStyle w:val="000000100000"/>
          <w:trHeight w:val="3510"/>
        </w:trPr>
        <w:tc>
          <w:tcPr>
            <w:cnfStyle w:val="001000000000"/>
            <w:tcW w:w="841" w:type="pct"/>
            <w:vMerge/>
            <w:hideMark/>
          </w:tcPr>
          <w:p w:rsidR="00656A84" w:rsidRPr="00656A84" w:rsidRDefault="00656A84" w:rsidP="00656A84">
            <w:pPr>
              <w:rPr>
                <w:rFonts w:ascii="Gill Sans MT" w:eastAsia="Times New Roman" w:hAnsi="Gill Sans MT" w:cs="Arial"/>
                <w:i/>
                <w:iCs/>
                <w:sz w:val="24"/>
                <w:szCs w:val="24"/>
              </w:rPr>
            </w:pPr>
          </w:p>
        </w:tc>
        <w:tc>
          <w:tcPr>
            <w:tcW w:w="416" w:type="pct"/>
            <w:hideMark/>
          </w:tcPr>
          <w:p w:rsidR="00656A84" w:rsidRPr="00656A84" w:rsidRDefault="00656A84" w:rsidP="00656A84">
            <w:pPr>
              <w:jc w:val="center"/>
              <w:cnfStyle w:val="000000100000"/>
              <w:rPr>
                <w:rFonts w:ascii="Gill Sans MT" w:eastAsia="Times New Roman" w:hAnsi="Gill Sans MT" w:cs="Arial"/>
                <w:sz w:val="24"/>
                <w:szCs w:val="24"/>
              </w:rPr>
            </w:pPr>
            <w:r w:rsidRPr="00656A84">
              <w:rPr>
                <w:rFonts w:ascii="Gill Sans MT" w:eastAsia="Times New Roman" w:hAnsi="Gill Sans MT" w:cs="Arial"/>
                <w:sz w:val="24"/>
                <w:szCs w:val="24"/>
              </w:rPr>
              <w:t>Gap analysis, Study &amp;updation of SRS</w:t>
            </w:r>
          </w:p>
        </w:tc>
        <w:tc>
          <w:tcPr>
            <w:tcW w:w="600" w:type="pct"/>
            <w:hideMark/>
          </w:tcPr>
          <w:p w:rsidR="00656A84" w:rsidRPr="00656A84" w:rsidRDefault="00656A84" w:rsidP="00656A84">
            <w:pPr>
              <w:jc w:val="center"/>
              <w:cnfStyle w:val="000000100000"/>
              <w:rPr>
                <w:rFonts w:ascii="Gill Sans MT" w:eastAsia="Times New Roman" w:hAnsi="Gill Sans MT" w:cs="Arial"/>
                <w:sz w:val="24"/>
                <w:szCs w:val="24"/>
              </w:rPr>
            </w:pPr>
            <w:r w:rsidRPr="00656A84">
              <w:rPr>
                <w:rFonts w:ascii="Gill Sans MT" w:eastAsia="Times New Roman" w:hAnsi="Gill Sans MT" w:cs="Arial"/>
                <w:sz w:val="24"/>
                <w:szCs w:val="24"/>
              </w:rPr>
              <w:t>Preparation of Technical Design &amp; Database Architecture for new modules</w:t>
            </w:r>
          </w:p>
        </w:tc>
        <w:tc>
          <w:tcPr>
            <w:tcW w:w="509" w:type="pct"/>
            <w:hideMark/>
          </w:tcPr>
          <w:p w:rsidR="00656A84" w:rsidRPr="00656A84" w:rsidRDefault="00656A84" w:rsidP="00656A84">
            <w:pPr>
              <w:jc w:val="center"/>
              <w:cnfStyle w:val="000000100000"/>
              <w:rPr>
                <w:rFonts w:ascii="Gill Sans MT" w:eastAsia="Times New Roman" w:hAnsi="Gill Sans MT" w:cs="Arial"/>
                <w:sz w:val="24"/>
                <w:szCs w:val="24"/>
              </w:rPr>
            </w:pPr>
            <w:r w:rsidRPr="00656A84">
              <w:rPr>
                <w:rFonts w:ascii="Gill Sans MT" w:eastAsia="Times New Roman" w:hAnsi="Gill Sans MT" w:cs="Arial"/>
                <w:sz w:val="24"/>
                <w:szCs w:val="24"/>
              </w:rPr>
              <w:t>Enha</w:t>
            </w:r>
            <w:r w:rsidR="004A702E">
              <w:rPr>
                <w:rFonts w:ascii="Gill Sans MT" w:eastAsia="Times New Roman" w:hAnsi="Gill Sans MT" w:cs="Arial"/>
                <w:sz w:val="24"/>
                <w:szCs w:val="24"/>
              </w:rPr>
              <w:t>ncement of existing modules to n</w:t>
            </w:r>
            <w:r w:rsidRPr="00656A84">
              <w:rPr>
                <w:rFonts w:ascii="Gill Sans MT" w:eastAsia="Times New Roman" w:hAnsi="Gill Sans MT" w:cs="Arial"/>
                <w:sz w:val="24"/>
                <w:szCs w:val="24"/>
              </w:rPr>
              <w:t>-tier architecture and multi-tenancy support</w:t>
            </w:r>
          </w:p>
        </w:tc>
        <w:tc>
          <w:tcPr>
            <w:tcW w:w="369" w:type="pct"/>
            <w:hideMark/>
          </w:tcPr>
          <w:p w:rsidR="00656A84" w:rsidRPr="00656A84" w:rsidRDefault="00656A84" w:rsidP="00656A84">
            <w:pPr>
              <w:jc w:val="center"/>
              <w:cnfStyle w:val="000000100000"/>
              <w:rPr>
                <w:rFonts w:ascii="Gill Sans MT" w:eastAsia="Times New Roman" w:hAnsi="Gill Sans MT" w:cs="Arial"/>
                <w:sz w:val="24"/>
                <w:szCs w:val="24"/>
              </w:rPr>
            </w:pPr>
            <w:r w:rsidRPr="00656A84">
              <w:rPr>
                <w:rFonts w:ascii="Gill Sans MT" w:eastAsia="Times New Roman" w:hAnsi="Gill Sans MT" w:cs="Arial"/>
                <w:sz w:val="24"/>
                <w:szCs w:val="24"/>
              </w:rPr>
              <w:t>Coding &amp; Testing of new Modules</w:t>
            </w:r>
          </w:p>
        </w:tc>
        <w:tc>
          <w:tcPr>
            <w:tcW w:w="416" w:type="pct"/>
            <w:hideMark/>
          </w:tcPr>
          <w:p w:rsidR="00656A84" w:rsidRPr="00656A84" w:rsidRDefault="00656A84" w:rsidP="00656A84">
            <w:pPr>
              <w:jc w:val="center"/>
              <w:cnfStyle w:val="000000100000"/>
              <w:rPr>
                <w:rFonts w:ascii="Gill Sans MT" w:eastAsia="Times New Roman" w:hAnsi="Gill Sans MT" w:cs="Arial"/>
                <w:sz w:val="24"/>
                <w:szCs w:val="24"/>
              </w:rPr>
            </w:pPr>
            <w:r w:rsidRPr="00656A84">
              <w:rPr>
                <w:rFonts w:ascii="Gill Sans MT" w:eastAsia="Times New Roman" w:hAnsi="Gill Sans MT" w:cs="Arial"/>
                <w:sz w:val="24"/>
                <w:szCs w:val="24"/>
              </w:rPr>
              <w:t>Integration with SMS, UID &amp; SSDG, MSDG</w:t>
            </w:r>
          </w:p>
        </w:tc>
        <w:tc>
          <w:tcPr>
            <w:tcW w:w="462" w:type="pct"/>
            <w:hideMark/>
          </w:tcPr>
          <w:p w:rsidR="00656A84" w:rsidRPr="00656A84" w:rsidRDefault="00656A84" w:rsidP="00656A84">
            <w:pPr>
              <w:jc w:val="center"/>
              <w:cnfStyle w:val="000000100000"/>
              <w:rPr>
                <w:rFonts w:ascii="Gill Sans MT" w:eastAsia="Times New Roman" w:hAnsi="Gill Sans MT" w:cs="Arial"/>
                <w:sz w:val="24"/>
                <w:szCs w:val="24"/>
              </w:rPr>
            </w:pPr>
            <w:r w:rsidRPr="00656A84">
              <w:rPr>
                <w:rFonts w:ascii="Gill Sans MT" w:eastAsia="Times New Roman" w:hAnsi="Gill Sans MT" w:cs="Arial"/>
                <w:sz w:val="24"/>
                <w:szCs w:val="24"/>
              </w:rPr>
              <w:t>STQC Certification</w:t>
            </w:r>
          </w:p>
        </w:tc>
        <w:tc>
          <w:tcPr>
            <w:tcW w:w="509" w:type="pct"/>
            <w:hideMark/>
          </w:tcPr>
          <w:p w:rsidR="00656A84" w:rsidRPr="00656A84" w:rsidRDefault="00656A84" w:rsidP="00656A84">
            <w:pPr>
              <w:jc w:val="center"/>
              <w:cnfStyle w:val="000000100000"/>
              <w:rPr>
                <w:rFonts w:ascii="Gill Sans MT" w:eastAsia="Times New Roman" w:hAnsi="Gill Sans MT" w:cs="Arial"/>
                <w:sz w:val="24"/>
                <w:szCs w:val="24"/>
              </w:rPr>
            </w:pPr>
            <w:r w:rsidRPr="00656A84">
              <w:rPr>
                <w:rFonts w:ascii="Gill Sans MT" w:eastAsia="Times New Roman" w:hAnsi="Gill Sans MT" w:cs="Arial"/>
                <w:sz w:val="24"/>
                <w:szCs w:val="24"/>
              </w:rPr>
              <w:t>Documentation</w:t>
            </w:r>
          </w:p>
        </w:tc>
        <w:tc>
          <w:tcPr>
            <w:tcW w:w="416" w:type="pct"/>
            <w:gridSpan w:val="2"/>
            <w:hideMark/>
          </w:tcPr>
          <w:p w:rsidR="00656A84" w:rsidRPr="00656A84" w:rsidRDefault="00656A84" w:rsidP="00656A84">
            <w:pPr>
              <w:jc w:val="center"/>
              <w:cnfStyle w:val="000000100000"/>
              <w:rPr>
                <w:rFonts w:ascii="Gill Sans MT" w:eastAsia="Times New Roman" w:hAnsi="Gill Sans MT" w:cs="Arial"/>
                <w:sz w:val="24"/>
                <w:szCs w:val="24"/>
              </w:rPr>
            </w:pPr>
            <w:r w:rsidRPr="00656A84">
              <w:rPr>
                <w:rFonts w:ascii="Gill Sans MT" w:eastAsia="Times New Roman" w:hAnsi="Gill Sans MT" w:cs="Arial"/>
                <w:sz w:val="24"/>
                <w:szCs w:val="24"/>
              </w:rPr>
              <w:t>UAT &amp; Installation</w:t>
            </w:r>
          </w:p>
        </w:tc>
        <w:tc>
          <w:tcPr>
            <w:tcW w:w="462" w:type="pct"/>
            <w:hideMark/>
          </w:tcPr>
          <w:p w:rsidR="00656A84" w:rsidRPr="00656A84" w:rsidRDefault="00656A84" w:rsidP="00656A84">
            <w:pPr>
              <w:jc w:val="center"/>
              <w:cnfStyle w:val="000000100000"/>
              <w:rPr>
                <w:rFonts w:ascii="Gill Sans MT" w:eastAsia="Times New Roman" w:hAnsi="Gill Sans MT" w:cs="Arial"/>
                <w:b/>
                <w:bCs/>
                <w:i/>
                <w:iCs/>
                <w:sz w:val="24"/>
                <w:szCs w:val="24"/>
              </w:rPr>
            </w:pPr>
            <w:r w:rsidRPr="00656A84">
              <w:rPr>
                <w:rFonts w:ascii="Gill Sans MT" w:eastAsia="Times New Roman" w:hAnsi="Gill Sans MT" w:cs="Arial"/>
                <w:b/>
                <w:bCs/>
                <w:i/>
                <w:iCs/>
                <w:sz w:val="24"/>
                <w:szCs w:val="24"/>
              </w:rPr>
              <w:t xml:space="preserve"> Total </w:t>
            </w:r>
          </w:p>
        </w:tc>
      </w:tr>
      <w:tr w:rsidR="002C6610" w:rsidRPr="00656A84" w:rsidTr="00497635">
        <w:trPr>
          <w:cnfStyle w:val="000000010000"/>
          <w:trHeight w:val="457"/>
        </w:trPr>
        <w:tc>
          <w:tcPr>
            <w:cnfStyle w:val="001000000000"/>
            <w:tcW w:w="5000" w:type="pct"/>
            <w:gridSpan w:val="11"/>
            <w:hideMark/>
          </w:tcPr>
          <w:p w:rsidR="002C6610" w:rsidRDefault="002C6610" w:rsidP="00DD029E">
            <w:pPr>
              <w:rPr>
                <w:rFonts w:ascii="Gill Sans MT" w:eastAsia="Times New Roman" w:hAnsi="Gill Sans MT" w:cs="Arial"/>
                <w:sz w:val="24"/>
                <w:szCs w:val="24"/>
              </w:rPr>
            </w:pPr>
            <w:r w:rsidRPr="00656A84">
              <w:rPr>
                <w:rFonts w:ascii="Gill Sans MT" w:eastAsia="Times New Roman" w:hAnsi="Gill Sans MT" w:cs="Arial"/>
                <w:sz w:val="24"/>
                <w:szCs w:val="24"/>
              </w:rPr>
              <w:t xml:space="preserve">Customization effort </w:t>
            </w:r>
            <w:r w:rsidR="00DD029E">
              <w:rPr>
                <w:rFonts w:ascii="Gill Sans MT" w:eastAsia="Times New Roman" w:hAnsi="Gill Sans MT" w:cs="Arial"/>
                <w:sz w:val="24"/>
                <w:szCs w:val="24"/>
              </w:rPr>
              <w:t>for</w:t>
            </w:r>
            <w:r w:rsidRPr="00656A84">
              <w:rPr>
                <w:rFonts w:ascii="Gill Sans MT" w:eastAsia="Times New Roman" w:hAnsi="Gill Sans MT" w:cs="Arial"/>
                <w:sz w:val="24"/>
                <w:szCs w:val="24"/>
              </w:rPr>
              <w:t xml:space="preserve"> Applications Developed and Implemented</w:t>
            </w:r>
          </w:p>
          <w:p w:rsidR="00A54DB0" w:rsidRDefault="00A54DB0" w:rsidP="00DD029E">
            <w:pPr>
              <w:rPr>
                <w:rFonts w:ascii="Gill Sans MT" w:eastAsia="Times New Roman" w:hAnsi="Gill Sans MT" w:cs="Arial"/>
                <w:sz w:val="24"/>
                <w:szCs w:val="24"/>
              </w:rPr>
            </w:pPr>
          </w:p>
          <w:p w:rsidR="00A54DB0" w:rsidRDefault="00A54DB0" w:rsidP="00DD029E">
            <w:pPr>
              <w:rPr>
                <w:rFonts w:ascii="Gill Sans MT" w:eastAsia="Times New Roman" w:hAnsi="Gill Sans MT" w:cs="Arial"/>
                <w:sz w:val="24"/>
                <w:szCs w:val="24"/>
              </w:rPr>
            </w:pPr>
          </w:p>
          <w:p w:rsidR="00A54DB0" w:rsidRPr="00656A84" w:rsidRDefault="00A54DB0" w:rsidP="00DD029E">
            <w:pPr>
              <w:rPr>
                <w:rFonts w:ascii="Gill Sans MT" w:eastAsia="Times New Roman" w:hAnsi="Gill Sans MT" w:cs="Arial"/>
                <w:sz w:val="24"/>
                <w:szCs w:val="24"/>
              </w:rPr>
            </w:pPr>
          </w:p>
        </w:tc>
      </w:tr>
      <w:tr w:rsidR="005115C9" w:rsidRPr="00656A84" w:rsidTr="005115C9">
        <w:trPr>
          <w:cnfStyle w:val="000000100000"/>
          <w:trHeight w:val="780"/>
        </w:trPr>
        <w:tc>
          <w:tcPr>
            <w:cnfStyle w:val="001000000000"/>
            <w:tcW w:w="841" w:type="pct"/>
            <w:hideMark/>
          </w:tcPr>
          <w:p w:rsidR="00656A84" w:rsidRPr="00656A84" w:rsidRDefault="00656A84" w:rsidP="00656A84">
            <w:pPr>
              <w:rPr>
                <w:rFonts w:ascii="Gill Sans MT" w:eastAsia="Times New Roman" w:hAnsi="Gill Sans MT" w:cs="Arial"/>
                <w:b w:val="0"/>
                <w:sz w:val="24"/>
                <w:szCs w:val="24"/>
              </w:rPr>
            </w:pPr>
            <w:r w:rsidRPr="00656A84">
              <w:rPr>
                <w:rFonts w:ascii="Gill Sans MT" w:eastAsia="Times New Roman" w:hAnsi="Gill Sans MT" w:cs="Arial"/>
                <w:b w:val="0"/>
                <w:sz w:val="24"/>
                <w:szCs w:val="24"/>
              </w:rPr>
              <w:t>Registration and Issue of Births &amp; Deaths certificates</w:t>
            </w:r>
          </w:p>
        </w:tc>
        <w:tc>
          <w:tcPr>
            <w:tcW w:w="416" w:type="pct"/>
            <w:hideMark/>
          </w:tcPr>
          <w:p w:rsidR="00656A84" w:rsidRPr="00656A84" w:rsidRDefault="00656A84" w:rsidP="00656A84">
            <w:pPr>
              <w:jc w:val="right"/>
              <w:cnfStyle w:val="000000100000"/>
              <w:rPr>
                <w:rFonts w:ascii="Gill Sans MT" w:eastAsia="Times New Roman" w:hAnsi="Gill Sans MT" w:cs="Arial"/>
                <w:sz w:val="24"/>
                <w:szCs w:val="24"/>
              </w:rPr>
            </w:pPr>
            <w:r w:rsidRPr="00656A84">
              <w:rPr>
                <w:rFonts w:ascii="Gill Sans MT" w:eastAsia="Times New Roman" w:hAnsi="Gill Sans MT" w:cs="Arial"/>
                <w:sz w:val="24"/>
                <w:szCs w:val="24"/>
              </w:rPr>
              <w:t>2.10</w:t>
            </w:r>
          </w:p>
        </w:tc>
        <w:tc>
          <w:tcPr>
            <w:tcW w:w="600" w:type="pct"/>
            <w:hideMark/>
          </w:tcPr>
          <w:p w:rsidR="00656A84" w:rsidRPr="00656A84" w:rsidRDefault="00656A84" w:rsidP="00656A84">
            <w:pPr>
              <w:jc w:val="right"/>
              <w:cnfStyle w:val="000000100000"/>
              <w:rPr>
                <w:rFonts w:ascii="Gill Sans MT" w:eastAsia="Times New Roman" w:hAnsi="Gill Sans MT" w:cs="Arial"/>
                <w:sz w:val="24"/>
                <w:szCs w:val="24"/>
              </w:rPr>
            </w:pPr>
            <w:r w:rsidRPr="00656A84">
              <w:rPr>
                <w:rFonts w:ascii="Gill Sans MT" w:eastAsia="Times New Roman" w:hAnsi="Gill Sans MT" w:cs="Arial"/>
                <w:sz w:val="24"/>
                <w:szCs w:val="24"/>
              </w:rPr>
              <w:t>3.00</w:t>
            </w:r>
          </w:p>
        </w:tc>
        <w:tc>
          <w:tcPr>
            <w:tcW w:w="509" w:type="pct"/>
            <w:hideMark/>
          </w:tcPr>
          <w:p w:rsidR="00656A84" w:rsidRPr="00656A84" w:rsidRDefault="00656A84" w:rsidP="00656A84">
            <w:pPr>
              <w:jc w:val="right"/>
              <w:cnfStyle w:val="000000100000"/>
              <w:rPr>
                <w:rFonts w:ascii="Gill Sans MT" w:eastAsia="Times New Roman" w:hAnsi="Gill Sans MT" w:cs="Arial"/>
                <w:sz w:val="24"/>
                <w:szCs w:val="24"/>
              </w:rPr>
            </w:pPr>
            <w:r w:rsidRPr="00656A84">
              <w:rPr>
                <w:rFonts w:ascii="Gill Sans MT" w:eastAsia="Times New Roman" w:hAnsi="Gill Sans MT" w:cs="Arial"/>
                <w:sz w:val="24"/>
                <w:szCs w:val="24"/>
              </w:rPr>
              <w:t>1.25</w:t>
            </w:r>
          </w:p>
        </w:tc>
        <w:tc>
          <w:tcPr>
            <w:tcW w:w="369" w:type="pct"/>
            <w:hideMark/>
          </w:tcPr>
          <w:p w:rsidR="00656A84" w:rsidRPr="00656A84" w:rsidRDefault="00656A84" w:rsidP="00656A84">
            <w:pPr>
              <w:jc w:val="right"/>
              <w:cnfStyle w:val="000000100000"/>
              <w:rPr>
                <w:rFonts w:ascii="Gill Sans MT" w:eastAsia="Times New Roman" w:hAnsi="Gill Sans MT" w:cs="Arial"/>
                <w:sz w:val="24"/>
                <w:szCs w:val="24"/>
              </w:rPr>
            </w:pPr>
            <w:r w:rsidRPr="00656A84">
              <w:rPr>
                <w:rFonts w:ascii="Gill Sans MT" w:eastAsia="Times New Roman" w:hAnsi="Gill Sans MT" w:cs="Arial"/>
                <w:sz w:val="24"/>
                <w:szCs w:val="24"/>
              </w:rPr>
              <w:t>3.00</w:t>
            </w:r>
          </w:p>
        </w:tc>
        <w:tc>
          <w:tcPr>
            <w:tcW w:w="416" w:type="pct"/>
            <w:hideMark/>
          </w:tcPr>
          <w:p w:rsidR="00656A84" w:rsidRPr="00656A84" w:rsidRDefault="00656A84" w:rsidP="00656A84">
            <w:pPr>
              <w:jc w:val="right"/>
              <w:cnfStyle w:val="000000100000"/>
              <w:rPr>
                <w:rFonts w:ascii="Gill Sans MT" w:eastAsia="Times New Roman" w:hAnsi="Gill Sans MT" w:cs="Arial"/>
                <w:sz w:val="24"/>
                <w:szCs w:val="24"/>
              </w:rPr>
            </w:pPr>
            <w:r w:rsidRPr="00656A84">
              <w:rPr>
                <w:rFonts w:ascii="Gill Sans MT" w:eastAsia="Times New Roman" w:hAnsi="Gill Sans MT" w:cs="Arial"/>
                <w:sz w:val="24"/>
                <w:szCs w:val="24"/>
              </w:rPr>
              <w:t>0.90</w:t>
            </w:r>
          </w:p>
        </w:tc>
        <w:tc>
          <w:tcPr>
            <w:tcW w:w="462" w:type="pct"/>
            <w:hideMark/>
          </w:tcPr>
          <w:p w:rsidR="00656A84" w:rsidRPr="00656A84" w:rsidRDefault="00656A84" w:rsidP="00656A84">
            <w:pPr>
              <w:jc w:val="right"/>
              <w:cnfStyle w:val="000000100000"/>
              <w:rPr>
                <w:rFonts w:ascii="Gill Sans MT" w:eastAsia="Times New Roman" w:hAnsi="Gill Sans MT" w:cs="Arial"/>
                <w:sz w:val="24"/>
                <w:szCs w:val="24"/>
              </w:rPr>
            </w:pPr>
            <w:r w:rsidRPr="00656A84">
              <w:rPr>
                <w:rFonts w:ascii="Gill Sans MT" w:eastAsia="Times New Roman" w:hAnsi="Gill Sans MT" w:cs="Arial"/>
                <w:sz w:val="24"/>
                <w:szCs w:val="24"/>
              </w:rPr>
              <w:t>1.80</w:t>
            </w:r>
          </w:p>
        </w:tc>
        <w:tc>
          <w:tcPr>
            <w:tcW w:w="509" w:type="pct"/>
            <w:hideMark/>
          </w:tcPr>
          <w:p w:rsidR="00656A84" w:rsidRPr="00656A84" w:rsidRDefault="00656A84" w:rsidP="00656A84">
            <w:pPr>
              <w:jc w:val="right"/>
              <w:cnfStyle w:val="000000100000"/>
              <w:rPr>
                <w:rFonts w:ascii="Gill Sans MT" w:eastAsia="Times New Roman" w:hAnsi="Gill Sans MT" w:cs="Arial"/>
                <w:sz w:val="24"/>
                <w:szCs w:val="24"/>
              </w:rPr>
            </w:pPr>
            <w:r w:rsidRPr="00656A84">
              <w:rPr>
                <w:rFonts w:ascii="Gill Sans MT" w:eastAsia="Times New Roman" w:hAnsi="Gill Sans MT" w:cs="Arial"/>
                <w:sz w:val="24"/>
                <w:szCs w:val="24"/>
              </w:rPr>
              <w:t>1.50</w:t>
            </w:r>
          </w:p>
        </w:tc>
        <w:tc>
          <w:tcPr>
            <w:tcW w:w="369" w:type="pct"/>
            <w:hideMark/>
          </w:tcPr>
          <w:p w:rsidR="00656A84" w:rsidRPr="00656A84" w:rsidRDefault="00656A84" w:rsidP="00656A84">
            <w:pPr>
              <w:jc w:val="right"/>
              <w:cnfStyle w:val="000000100000"/>
              <w:rPr>
                <w:rFonts w:ascii="Gill Sans MT" w:eastAsia="Times New Roman" w:hAnsi="Gill Sans MT" w:cs="Arial"/>
                <w:sz w:val="24"/>
                <w:szCs w:val="24"/>
              </w:rPr>
            </w:pPr>
            <w:r w:rsidRPr="00656A84">
              <w:rPr>
                <w:rFonts w:ascii="Gill Sans MT" w:eastAsia="Times New Roman" w:hAnsi="Gill Sans MT" w:cs="Arial"/>
                <w:sz w:val="24"/>
                <w:szCs w:val="24"/>
              </w:rPr>
              <w:t>1.50</w:t>
            </w:r>
          </w:p>
        </w:tc>
        <w:tc>
          <w:tcPr>
            <w:tcW w:w="509" w:type="pct"/>
            <w:gridSpan w:val="2"/>
            <w:hideMark/>
          </w:tcPr>
          <w:p w:rsidR="00656A84" w:rsidRPr="00656A84" w:rsidRDefault="00656A84" w:rsidP="00656A84">
            <w:pPr>
              <w:jc w:val="right"/>
              <w:cnfStyle w:val="000000100000"/>
              <w:rPr>
                <w:rFonts w:ascii="Gill Sans MT" w:eastAsia="Times New Roman" w:hAnsi="Gill Sans MT" w:cs="Arial"/>
                <w:sz w:val="24"/>
                <w:szCs w:val="24"/>
              </w:rPr>
            </w:pPr>
            <w:r w:rsidRPr="00656A84">
              <w:rPr>
                <w:rFonts w:ascii="Gill Sans MT" w:eastAsia="Times New Roman" w:hAnsi="Gill Sans MT" w:cs="Arial"/>
                <w:sz w:val="24"/>
                <w:szCs w:val="24"/>
              </w:rPr>
              <w:t>15.05</w:t>
            </w:r>
          </w:p>
        </w:tc>
      </w:tr>
      <w:tr w:rsidR="002C6610" w:rsidRPr="00656A84" w:rsidTr="005115C9">
        <w:trPr>
          <w:cnfStyle w:val="000000010000"/>
          <w:trHeight w:val="390"/>
        </w:trPr>
        <w:tc>
          <w:tcPr>
            <w:cnfStyle w:val="001000000000"/>
            <w:tcW w:w="841" w:type="pct"/>
            <w:hideMark/>
          </w:tcPr>
          <w:p w:rsidR="00656A84" w:rsidRPr="00656A84" w:rsidRDefault="00656A84" w:rsidP="00656A84">
            <w:pPr>
              <w:rPr>
                <w:rFonts w:ascii="Gill Sans MT" w:eastAsia="Times New Roman" w:hAnsi="Gill Sans MT" w:cs="Arial"/>
                <w:b w:val="0"/>
                <w:sz w:val="24"/>
                <w:szCs w:val="24"/>
              </w:rPr>
            </w:pPr>
            <w:r w:rsidRPr="00656A84">
              <w:rPr>
                <w:rFonts w:ascii="Gill Sans MT" w:eastAsia="Times New Roman" w:hAnsi="Gill Sans MT" w:cs="Arial"/>
                <w:b w:val="0"/>
                <w:sz w:val="24"/>
                <w:szCs w:val="24"/>
              </w:rPr>
              <w:t>Property Tax</w:t>
            </w:r>
          </w:p>
        </w:tc>
        <w:tc>
          <w:tcPr>
            <w:tcW w:w="416" w:type="pct"/>
            <w:hideMark/>
          </w:tcPr>
          <w:p w:rsidR="00656A84" w:rsidRPr="00656A84" w:rsidRDefault="00656A84" w:rsidP="00656A84">
            <w:pPr>
              <w:jc w:val="right"/>
              <w:cnfStyle w:val="000000010000"/>
              <w:rPr>
                <w:rFonts w:ascii="Gill Sans MT" w:eastAsia="Times New Roman" w:hAnsi="Gill Sans MT" w:cs="Arial"/>
                <w:sz w:val="24"/>
                <w:szCs w:val="24"/>
              </w:rPr>
            </w:pPr>
            <w:r w:rsidRPr="00656A84">
              <w:rPr>
                <w:rFonts w:ascii="Gill Sans MT" w:eastAsia="Times New Roman" w:hAnsi="Gill Sans MT" w:cs="Arial"/>
                <w:sz w:val="24"/>
                <w:szCs w:val="24"/>
              </w:rPr>
              <w:t>2.60</w:t>
            </w:r>
          </w:p>
        </w:tc>
        <w:tc>
          <w:tcPr>
            <w:tcW w:w="600" w:type="pct"/>
            <w:hideMark/>
          </w:tcPr>
          <w:p w:rsidR="00656A84" w:rsidRPr="00656A84" w:rsidRDefault="00656A84" w:rsidP="00656A84">
            <w:pPr>
              <w:jc w:val="right"/>
              <w:cnfStyle w:val="000000010000"/>
              <w:rPr>
                <w:rFonts w:ascii="Gill Sans MT" w:eastAsia="Times New Roman" w:hAnsi="Gill Sans MT" w:cs="Arial"/>
                <w:sz w:val="24"/>
                <w:szCs w:val="24"/>
              </w:rPr>
            </w:pPr>
            <w:r w:rsidRPr="00656A84">
              <w:rPr>
                <w:rFonts w:ascii="Gill Sans MT" w:eastAsia="Times New Roman" w:hAnsi="Gill Sans MT" w:cs="Arial"/>
                <w:sz w:val="24"/>
                <w:szCs w:val="24"/>
              </w:rPr>
              <w:t>4.20</w:t>
            </w:r>
          </w:p>
        </w:tc>
        <w:tc>
          <w:tcPr>
            <w:tcW w:w="509" w:type="pct"/>
            <w:hideMark/>
          </w:tcPr>
          <w:p w:rsidR="00656A84" w:rsidRPr="00656A84" w:rsidRDefault="00656A84" w:rsidP="00656A84">
            <w:pPr>
              <w:jc w:val="right"/>
              <w:cnfStyle w:val="000000010000"/>
              <w:rPr>
                <w:rFonts w:ascii="Gill Sans MT" w:eastAsia="Times New Roman" w:hAnsi="Gill Sans MT" w:cs="Arial"/>
                <w:sz w:val="24"/>
                <w:szCs w:val="24"/>
              </w:rPr>
            </w:pPr>
            <w:r w:rsidRPr="00656A84">
              <w:rPr>
                <w:rFonts w:ascii="Gill Sans MT" w:eastAsia="Times New Roman" w:hAnsi="Gill Sans MT" w:cs="Arial"/>
                <w:sz w:val="24"/>
                <w:szCs w:val="24"/>
              </w:rPr>
              <w:t>1.25</w:t>
            </w:r>
          </w:p>
        </w:tc>
        <w:tc>
          <w:tcPr>
            <w:tcW w:w="369" w:type="pct"/>
            <w:hideMark/>
          </w:tcPr>
          <w:p w:rsidR="00656A84" w:rsidRPr="00656A84" w:rsidRDefault="00656A84" w:rsidP="00656A84">
            <w:pPr>
              <w:jc w:val="right"/>
              <w:cnfStyle w:val="000000010000"/>
              <w:rPr>
                <w:rFonts w:ascii="Gill Sans MT" w:eastAsia="Times New Roman" w:hAnsi="Gill Sans MT" w:cs="Arial"/>
                <w:sz w:val="24"/>
                <w:szCs w:val="24"/>
              </w:rPr>
            </w:pPr>
            <w:r w:rsidRPr="00656A84">
              <w:rPr>
                <w:rFonts w:ascii="Gill Sans MT" w:eastAsia="Times New Roman" w:hAnsi="Gill Sans MT" w:cs="Arial"/>
                <w:sz w:val="24"/>
                <w:szCs w:val="24"/>
              </w:rPr>
              <w:t>6.30</w:t>
            </w:r>
          </w:p>
        </w:tc>
        <w:tc>
          <w:tcPr>
            <w:tcW w:w="416" w:type="pct"/>
            <w:hideMark/>
          </w:tcPr>
          <w:p w:rsidR="00656A84" w:rsidRPr="00656A84" w:rsidRDefault="00656A84" w:rsidP="00656A84">
            <w:pPr>
              <w:jc w:val="right"/>
              <w:cnfStyle w:val="000000010000"/>
              <w:rPr>
                <w:rFonts w:ascii="Gill Sans MT" w:eastAsia="Times New Roman" w:hAnsi="Gill Sans MT" w:cs="Arial"/>
                <w:sz w:val="24"/>
                <w:szCs w:val="24"/>
              </w:rPr>
            </w:pPr>
            <w:r w:rsidRPr="00656A84">
              <w:rPr>
                <w:rFonts w:ascii="Gill Sans MT" w:eastAsia="Times New Roman" w:hAnsi="Gill Sans MT" w:cs="Arial"/>
                <w:sz w:val="24"/>
                <w:szCs w:val="24"/>
              </w:rPr>
              <w:t>0.90</w:t>
            </w:r>
          </w:p>
        </w:tc>
        <w:tc>
          <w:tcPr>
            <w:tcW w:w="462" w:type="pct"/>
            <w:hideMark/>
          </w:tcPr>
          <w:p w:rsidR="00656A84" w:rsidRPr="00656A84" w:rsidRDefault="00656A84" w:rsidP="00656A84">
            <w:pPr>
              <w:jc w:val="right"/>
              <w:cnfStyle w:val="000000010000"/>
              <w:rPr>
                <w:rFonts w:ascii="Gill Sans MT" w:eastAsia="Times New Roman" w:hAnsi="Gill Sans MT" w:cs="Arial"/>
                <w:sz w:val="24"/>
                <w:szCs w:val="24"/>
              </w:rPr>
            </w:pPr>
            <w:r w:rsidRPr="00656A84">
              <w:rPr>
                <w:rFonts w:ascii="Gill Sans MT" w:eastAsia="Times New Roman" w:hAnsi="Gill Sans MT" w:cs="Arial"/>
                <w:sz w:val="24"/>
                <w:szCs w:val="24"/>
              </w:rPr>
              <w:t>1.80</w:t>
            </w:r>
          </w:p>
        </w:tc>
        <w:tc>
          <w:tcPr>
            <w:tcW w:w="509" w:type="pct"/>
            <w:hideMark/>
          </w:tcPr>
          <w:p w:rsidR="00656A84" w:rsidRPr="00656A84" w:rsidRDefault="00656A84" w:rsidP="00656A84">
            <w:pPr>
              <w:jc w:val="right"/>
              <w:cnfStyle w:val="000000010000"/>
              <w:rPr>
                <w:rFonts w:ascii="Gill Sans MT" w:eastAsia="Times New Roman" w:hAnsi="Gill Sans MT" w:cs="Arial"/>
                <w:sz w:val="24"/>
                <w:szCs w:val="24"/>
              </w:rPr>
            </w:pPr>
            <w:r w:rsidRPr="00656A84">
              <w:rPr>
                <w:rFonts w:ascii="Gill Sans MT" w:eastAsia="Times New Roman" w:hAnsi="Gill Sans MT" w:cs="Arial"/>
                <w:sz w:val="24"/>
                <w:szCs w:val="24"/>
              </w:rPr>
              <w:t>2.10</w:t>
            </w:r>
          </w:p>
        </w:tc>
        <w:tc>
          <w:tcPr>
            <w:tcW w:w="369" w:type="pct"/>
            <w:hideMark/>
          </w:tcPr>
          <w:p w:rsidR="00656A84" w:rsidRPr="00656A84" w:rsidRDefault="00656A84" w:rsidP="00656A84">
            <w:pPr>
              <w:jc w:val="right"/>
              <w:cnfStyle w:val="000000010000"/>
              <w:rPr>
                <w:rFonts w:ascii="Gill Sans MT" w:eastAsia="Times New Roman" w:hAnsi="Gill Sans MT" w:cs="Arial"/>
                <w:sz w:val="24"/>
                <w:szCs w:val="24"/>
              </w:rPr>
            </w:pPr>
            <w:r w:rsidRPr="00656A84">
              <w:rPr>
                <w:rFonts w:ascii="Gill Sans MT" w:eastAsia="Times New Roman" w:hAnsi="Gill Sans MT" w:cs="Arial"/>
                <w:sz w:val="24"/>
                <w:szCs w:val="24"/>
              </w:rPr>
              <w:t>2.10</w:t>
            </w:r>
          </w:p>
        </w:tc>
        <w:tc>
          <w:tcPr>
            <w:tcW w:w="509" w:type="pct"/>
            <w:gridSpan w:val="2"/>
            <w:hideMark/>
          </w:tcPr>
          <w:p w:rsidR="00656A84" w:rsidRPr="00656A84" w:rsidRDefault="00656A84" w:rsidP="00656A84">
            <w:pPr>
              <w:jc w:val="right"/>
              <w:cnfStyle w:val="000000010000"/>
              <w:rPr>
                <w:rFonts w:ascii="Gill Sans MT" w:eastAsia="Times New Roman" w:hAnsi="Gill Sans MT" w:cs="Arial"/>
                <w:sz w:val="24"/>
                <w:szCs w:val="24"/>
              </w:rPr>
            </w:pPr>
            <w:r w:rsidRPr="00656A84">
              <w:rPr>
                <w:rFonts w:ascii="Gill Sans MT" w:eastAsia="Times New Roman" w:hAnsi="Gill Sans MT" w:cs="Arial"/>
                <w:sz w:val="24"/>
                <w:szCs w:val="24"/>
              </w:rPr>
              <w:t>21.25</w:t>
            </w:r>
          </w:p>
        </w:tc>
      </w:tr>
      <w:tr w:rsidR="005115C9" w:rsidRPr="00656A84" w:rsidTr="005115C9">
        <w:trPr>
          <w:cnfStyle w:val="000000100000"/>
          <w:trHeight w:val="390"/>
        </w:trPr>
        <w:tc>
          <w:tcPr>
            <w:cnfStyle w:val="001000000000"/>
            <w:tcW w:w="841" w:type="pct"/>
            <w:hideMark/>
          </w:tcPr>
          <w:p w:rsidR="00656A84" w:rsidRPr="00656A84" w:rsidRDefault="00656A84" w:rsidP="00656A84">
            <w:pPr>
              <w:rPr>
                <w:rFonts w:ascii="Gill Sans MT" w:eastAsia="Times New Roman" w:hAnsi="Gill Sans MT" w:cs="Arial"/>
                <w:b w:val="0"/>
                <w:sz w:val="24"/>
                <w:szCs w:val="24"/>
              </w:rPr>
            </w:pPr>
            <w:r w:rsidRPr="00656A84">
              <w:rPr>
                <w:rFonts w:ascii="Gill Sans MT" w:eastAsia="Times New Roman" w:hAnsi="Gill Sans MT" w:cs="Arial"/>
                <w:b w:val="0"/>
                <w:sz w:val="24"/>
                <w:szCs w:val="24"/>
              </w:rPr>
              <w:t>Grievances and other Suggestions</w:t>
            </w:r>
          </w:p>
        </w:tc>
        <w:tc>
          <w:tcPr>
            <w:tcW w:w="416" w:type="pct"/>
            <w:hideMark/>
          </w:tcPr>
          <w:p w:rsidR="00656A84" w:rsidRPr="00656A84" w:rsidRDefault="00656A84" w:rsidP="00656A84">
            <w:pPr>
              <w:jc w:val="right"/>
              <w:cnfStyle w:val="000000100000"/>
              <w:rPr>
                <w:rFonts w:ascii="Gill Sans MT" w:eastAsia="Times New Roman" w:hAnsi="Gill Sans MT" w:cs="Arial"/>
                <w:sz w:val="24"/>
                <w:szCs w:val="24"/>
              </w:rPr>
            </w:pPr>
            <w:r w:rsidRPr="00656A84">
              <w:rPr>
                <w:rFonts w:ascii="Gill Sans MT" w:eastAsia="Times New Roman" w:hAnsi="Gill Sans MT" w:cs="Arial"/>
                <w:sz w:val="24"/>
                <w:szCs w:val="24"/>
              </w:rPr>
              <w:t>2.20</w:t>
            </w:r>
          </w:p>
        </w:tc>
        <w:tc>
          <w:tcPr>
            <w:tcW w:w="600" w:type="pct"/>
            <w:hideMark/>
          </w:tcPr>
          <w:p w:rsidR="00656A84" w:rsidRPr="00656A84" w:rsidRDefault="00656A84" w:rsidP="00656A84">
            <w:pPr>
              <w:jc w:val="right"/>
              <w:cnfStyle w:val="000000100000"/>
              <w:rPr>
                <w:rFonts w:ascii="Gill Sans MT" w:eastAsia="Times New Roman" w:hAnsi="Gill Sans MT" w:cs="Arial"/>
                <w:sz w:val="24"/>
                <w:szCs w:val="24"/>
              </w:rPr>
            </w:pPr>
            <w:r w:rsidRPr="00656A84">
              <w:rPr>
                <w:rFonts w:ascii="Gill Sans MT" w:eastAsia="Times New Roman" w:hAnsi="Gill Sans MT" w:cs="Arial"/>
                <w:sz w:val="24"/>
                <w:szCs w:val="24"/>
              </w:rPr>
              <w:t>2.40</w:t>
            </w:r>
          </w:p>
        </w:tc>
        <w:tc>
          <w:tcPr>
            <w:tcW w:w="509" w:type="pct"/>
            <w:hideMark/>
          </w:tcPr>
          <w:p w:rsidR="00656A84" w:rsidRPr="00656A84" w:rsidRDefault="00656A84" w:rsidP="00656A84">
            <w:pPr>
              <w:jc w:val="right"/>
              <w:cnfStyle w:val="000000100000"/>
              <w:rPr>
                <w:rFonts w:ascii="Gill Sans MT" w:eastAsia="Times New Roman" w:hAnsi="Gill Sans MT" w:cs="Arial"/>
                <w:sz w:val="24"/>
                <w:szCs w:val="24"/>
              </w:rPr>
            </w:pPr>
            <w:r w:rsidRPr="00656A84">
              <w:rPr>
                <w:rFonts w:ascii="Gill Sans MT" w:eastAsia="Times New Roman" w:hAnsi="Gill Sans MT" w:cs="Arial"/>
                <w:sz w:val="24"/>
                <w:szCs w:val="24"/>
              </w:rPr>
              <w:t>1.25</w:t>
            </w:r>
          </w:p>
        </w:tc>
        <w:tc>
          <w:tcPr>
            <w:tcW w:w="369" w:type="pct"/>
            <w:hideMark/>
          </w:tcPr>
          <w:p w:rsidR="00656A84" w:rsidRPr="00656A84" w:rsidRDefault="00656A84" w:rsidP="00656A84">
            <w:pPr>
              <w:jc w:val="right"/>
              <w:cnfStyle w:val="000000100000"/>
              <w:rPr>
                <w:rFonts w:ascii="Gill Sans MT" w:eastAsia="Times New Roman" w:hAnsi="Gill Sans MT" w:cs="Arial"/>
                <w:sz w:val="24"/>
                <w:szCs w:val="24"/>
              </w:rPr>
            </w:pPr>
            <w:r w:rsidRPr="00656A84">
              <w:rPr>
                <w:rFonts w:ascii="Gill Sans MT" w:eastAsia="Times New Roman" w:hAnsi="Gill Sans MT" w:cs="Arial"/>
                <w:sz w:val="24"/>
                <w:szCs w:val="24"/>
              </w:rPr>
              <w:t>2.40</w:t>
            </w:r>
          </w:p>
        </w:tc>
        <w:tc>
          <w:tcPr>
            <w:tcW w:w="416" w:type="pct"/>
            <w:hideMark/>
          </w:tcPr>
          <w:p w:rsidR="00656A84" w:rsidRPr="00656A84" w:rsidRDefault="00656A84" w:rsidP="00656A84">
            <w:pPr>
              <w:jc w:val="right"/>
              <w:cnfStyle w:val="000000100000"/>
              <w:rPr>
                <w:rFonts w:ascii="Gill Sans MT" w:eastAsia="Times New Roman" w:hAnsi="Gill Sans MT" w:cs="Arial"/>
                <w:sz w:val="24"/>
                <w:szCs w:val="24"/>
              </w:rPr>
            </w:pPr>
            <w:r w:rsidRPr="00656A84">
              <w:rPr>
                <w:rFonts w:ascii="Gill Sans MT" w:eastAsia="Times New Roman" w:hAnsi="Gill Sans MT" w:cs="Arial"/>
                <w:sz w:val="24"/>
                <w:szCs w:val="24"/>
              </w:rPr>
              <w:t>0.90</w:t>
            </w:r>
          </w:p>
        </w:tc>
        <w:tc>
          <w:tcPr>
            <w:tcW w:w="462" w:type="pct"/>
            <w:hideMark/>
          </w:tcPr>
          <w:p w:rsidR="00656A84" w:rsidRPr="00656A84" w:rsidRDefault="00656A84" w:rsidP="00656A84">
            <w:pPr>
              <w:jc w:val="right"/>
              <w:cnfStyle w:val="000000100000"/>
              <w:rPr>
                <w:rFonts w:ascii="Gill Sans MT" w:eastAsia="Times New Roman" w:hAnsi="Gill Sans MT" w:cs="Arial"/>
                <w:sz w:val="24"/>
                <w:szCs w:val="24"/>
              </w:rPr>
            </w:pPr>
            <w:r w:rsidRPr="00656A84">
              <w:rPr>
                <w:rFonts w:ascii="Gill Sans MT" w:eastAsia="Times New Roman" w:hAnsi="Gill Sans MT" w:cs="Arial"/>
                <w:sz w:val="24"/>
                <w:szCs w:val="24"/>
              </w:rPr>
              <w:t>1.80</w:t>
            </w:r>
          </w:p>
        </w:tc>
        <w:tc>
          <w:tcPr>
            <w:tcW w:w="509" w:type="pct"/>
            <w:hideMark/>
          </w:tcPr>
          <w:p w:rsidR="00656A84" w:rsidRPr="00656A84" w:rsidRDefault="00656A84" w:rsidP="00656A84">
            <w:pPr>
              <w:jc w:val="right"/>
              <w:cnfStyle w:val="000000100000"/>
              <w:rPr>
                <w:rFonts w:ascii="Gill Sans MT" w:eastAsia="Times New Roman" w:hAnsi="Gill Sans MT" w:cs="Arial"/>
                <w:sz w:val="24"/>
                <w:szCs w:val="24"/>
              </w:rPr>
            </w:pPr>
            <w:r w:rsidRPr="00656A84">
              <w:rPr>
                <w:rFonts w:ascii="Gill Sans MT" w:eastAsia="Times New Roman" w:hAnsi="Gill Sans MT" w:cs="Arial"/>
                <w:sz w:val="24"/>
                <w:szCs w:val="24"/>
              </w:rPr>
              <w:t>1.20</w:t>
            </w:r>
          </w:p>
        </w:tc>
        <w:tc>
          <w:tcPr>
            <w:tcW w:w="369" w:type="pct"/>
            <w:hideMark/>
          </w:tcPr>
          <w:p w:rsidR="00656A84" w:rsidRPr="00656A84" w:rsidRDefault="00656A84" w:rsidP="00656A84">
            <w:pPr>
              <w:jc w:val="right"/>
              <w:cnfStyle w:val="000000100000"/>
              <w:rPr>
                <w:rFonts w:ascii="Gill Sans MT" w:eastAsia="Times New Roman" w:hAnsi="Gill Sans MT" w:cs="Arial"/>
                <w:sz w:val="24"/>
                <w:szCs w:val="24"/>
              </w:rPr>
            </w:pPr>
            <w:r w:rsidRPr="00656A84">
              <w:rPr>
                <w:rFonts w:ascii="Gill Sans MT" w:eastAsia="Times New Roman" w:hAnsi="Gill Sans MT" w:cs="Arial"/>
                <w:sz w:val="24"/>
                <w:szCs w:val="24"/>
              </w:rPr>
              <w:t>1.20</w:t>
            </w:r>
          </w:p>
        </w:tc>
        <w:tc>
          <w:tcPr>
            <w:tcW w:w="509" w:type="pct"/>
            <w:gridSpan w:val="2"/>
            <w:hideMark/>
          </w:tcPr>
          <w:p w:rsidR="00656A84" w:rsidRPr="00656A84" w:rsidRDefault="00656A84" w:rsidP="00656A84">
            <w:pPr>
              <w:jc w:val="right"/>
              <w:cnfStyle w:val="000000100000"/>
              <w:rPr>
                <w:rFonts w:ascii="Gill Sans MT" w:eastAsia="Times New Roman" w:hAnsi="Gill Sans MT" w:cs="Arial"/>
                <w:sz w:val="24"/>
                <w:szCs w:val="24"/>
              </w:rPr>
            </w:pPr>
            <w:r w:rsidRPr="00656A84">
              <w:rPr>
                <w:rFonts w:ascii="Gill Sans MT" w:eastAsia="Times New Roman" w:hAnsi="Gill Sans MT" w:cs="Arial"/>
                <w:sz w:val="24"/>
                <w:szCs w:val="24"/>
              </w:rPr>
              <w:t>13.35</w:t>
            </w:r>
          </w:p>
        </w:tc>
      </w:tr>
      <w:tr w:rsidR="002C6610" w:rsidRPr="00656A84" w:rsidTr="005115C9">
        <w:trPr>
          <w:cnfStyle w:val="000000010000"/>
          <w:trHeight w:val="390"/>
        </w:trPr>
        <w:tc>
          <w:tcPr>
            <w:cnfStyle w:val="001000000000"/>
            <w:tcW w:w="841" w:type="pct"/>
            <w:hideMark/>
          </w:tcPr>
          <w:p w:rsidR="00656A84" w:rsidRPr="00656A84" w:rsidRDefault="00656A84" w:rsidP="00656A84">
            <w:pPr>
              <w:jc w:val="both"/>
              <w:rPr>
                <w:rFonts w:ascii="Gill Sans MT" w:eastAsia="Times New Roman" w:hAnsi="Gill Sans MT" w:cs="Arial"/>
                <w:b w:val="0"/>
                <w:sz w:val="24"/>
                <w:szCs w:val="24"/>
              </w:rPr>
            </w:pPr>
            <w:r w:rsidRPr="00656A84">
              <w:rPr>
                <w:rFonts w:ascii="Gill Sans MT" w:eastAsia="Times New Roman" w:hAnsi="Gill Sans MT" w:cs="Arial"/>
                <w:b w:val="0"/>
                <w:sz w:val="24"/>
                <w:szCs w:val="24"/>
              </w:rPr>
              <w:t>Accounting System</w:t>
            </w:r>
          </w:p>
        </w:tc>
        <w:tc>
          <w:tcPr>
            <w:tcW w:w="416" w:type="pct"/>
            <w:hideMark/>
          </w:tcPr>
          <w:p w:rsidR="00656A84" w:rsidRPr="00656A84" w:rsidRDefault="00656A84" w:rsidP="00656A84">
            <w:pPr>
              <w:jc w:val="right"/>
              <w:cnfStyle w:val="000000010000"/>
              <w:rPr>
                <w:rFonts w:ascii="Gill Sans MT" w:eastAsia="Times New Roman" w:hAnsi="Gill Sans MT" w:cs="Arial"/>
                <w:sz w:val="24"/>
                <w:szCs w:val="24"/>
              </w:rPr>
            </w:pPr>
            <w:r w:rsidRPr="00656A84">
              <w:rPr>
                <w:rFonts w:ascii="Gill Sans MT" w:eastAsia="Times New Roman" w:hAnsi="Gill Sans MT" w:cs="Arial"/>
                <w:sz w:val="24"/>
                <w:szCs w:val="24"/>
              </w:rPr>
              <w:t>6.30</w:t>
            </w:r>
          </w:p>
        </w:tc>
        <w:tc>
          <w:tcPr>
            <w:tcW w:w="600" w:type="pct"/>
            <w:hideMark/>
          </w:tcPr>
          <w:p w:rsidR="00656A84" w:rsidRPr="00656A84" w:rsidRDefault="00656A84" w:rsidP="00656A84">
            <w:pPr>
              <w:jc w:val="right"/>
              <w:cnfStyle w:val="000000010000"/>
              <w:rPr>
                <w:rFonts w:ascii="Gill Sans MT" w:eastAsia="Times New Roman" w:hAnsi="Gill Sans MT" w:cs="Arial"/>
                <w:sz w:val="24"/>
                <w:szCs w:val="24"/>
              </w:rPr>
            </w:pPr>
            <w:r w:rsidRPr="00656A84">
              <w:rPr>
                <w:rFonts w:ascii="Gill Sans MT" w:eastAsia="Times New Roman" w:hAnsi="Gill Sans MT" w:cs="Arial"/>
                <w:sz w:val="24"/>
                <w:szCs w:val="24"/>
              </w:rPr>
              <w:t>7.20</w:t>
            </w:r>
          </w:p>
        </w:tc>
        <w:tc>
          <w:tcPr>
            <w:tcW w:w="509" w:type="pct"/>
            <w:hideMark/>
          </w:tcPr>
          <w:p w:rsidR="00656A84" w:rsidRPr="00656A84" w:rsidRDefault="00656A84" w:rsidP="00656A84">
            <w:pPr>
              <w:jc w:val="right"/>
              <w:cnfStyle w:val="000000010000"/>
              <w:rPr>
                <w:rFonts w:ascii="Gill Sans MT" w:eastAsia="Times New Roman" w:hAnsi="Gill Sans MT" w:cs="Arial"/>
                <w:sz w:val="24"/>
                <w:szCs w:val="24"/>
              </w:rPr>
            </w:pPr>
            <w:r w:rsidRPr="00656A84">
              <w:rPr>
                <w:rFonts w:ascii="Gill Sans MT" w:eastAsia="Times New Roman" w:hAnsi="Gill Sans MT" w:cs="Arial"/>
                <w:sz w:val="24"/>
                <w:szCs w:val="24"/>
              </w:rPr>
              <w:t>1.25</w:t>
            </w:r>
          </w:p>
        </w:tc>
        <w:tc>
          <w:tcPr>
            <w:tcW w:w="369" w:type="pct"/>
            <w:hideMark/>
          </w:tcPr>
          <w:p w:rsidR="00656A84" w:rsidRPr="00656A84" w:rsidRDefault="00656A84" w:rsidP="00656A84">
            <w:pPr>
              <w:jc w:val="right"/>
              <w:cnfStyle w:val="000000010000"/>
              <w:rPr>
                <w:rFonts w:ascii="Gill Sans MT" w:eastAsia="Times New Roman" w:hAnsi="Gill Sans MT" w:cs="Arial"/>
                <w:sz w:val="24"/>
                <w:szCs w:val="24"/>
              </w:rPr>
            </w:pPr>
            <w:r w:rsidRPr="00656A84">
              <w:rPr>
                <w:rFonts w:ascii="Gill Sans MT" w:eastAsia="Times New Roman" w:hAnsi="Gill Sans MT" w:cs="Arial"/>
                <w:sz w:val="24"/>
                <w:szCs w:val="24"/>
              </w:rPr>
              <w:t>9.60</w:t>
            </w:r>
          </w:p>
        </w:tc>
        <w:tc>
          <w:tcPr>
            <w:tcW w:w="416" w:type="pct"/>
            <w:hideMark/>
          </w:tcPr>
          <w:p w:rsidR="00656A84" w:rsidRPr="00656A84" w:rsidRDefault="00656A84" w:rsidP="00656A84">
            <w:pPr>
              <w:jc w:val="right"/>
              <w:cnfStyle w:val="000000010000"/>
              <w:rPr>
                <w:rFonts w:ascii="Gill Sans MT" w:eastAsia="Times New Roman" w:hAnsi="Gill Sans MT" w:cs="Arial"/>
                <w:sz w:val="24"/>
                <w:szCs w:val="24"/>
              </w:rPr>
            </w:pPr>
            <w:r w:rsidRPr="00656A84">
              <w:rPr>
                <w:rFonts w:ascii="Gill Sans MT" w:eastAsia="Times New Roman" w:hAnsi="Gill Sans MT" w:cs="Arial"/>
                <w:sz w:val="24"/>
                <w:szCs w:val="24"/>
              </w:rPr>
              <w:t>0.90</w:t>
            </w:r>
          </w:p>
        </w:tc>
        <w:tc>
          <w:tcPr>
            <w:tcW w:w="462" w:type="pct"/>
            <w:hideMark/>
          </w:tcPr>
          <w:p w:rsidR="00656A84" w:rsidRPr="00656A84" w:rsidRDefault="00656A84" w:rsidP="00656A84">
            <w:pPr>
              <w:jc w:val="right"/>
              <w:cnfStyle w:val="000000010000"/>
              <w:rPr>
                <w:rFonts w:ascii="Gill Sans MT" w:eastAsia="Times New Roman" w:hAnsi="Gill Sans MT" w:cs="Arial"/>
                <w:sz w:val="24"/>
                <w:szCs w:val="24"/>
              </w:rPr>
            </w:pPr>
            <w:r w:rsidRPr="00656A84">
              <w:rPr>
                <w:rFonts w:ascii="Gill Sans MT" w:eastAsia="Times New Roman" w:hAnsi="Gill Sans MT" w:cs="Arial"/>
                <w:sz w:val="24"/>
                <w:szCs w:val="24"/>
              </w:rPr>
              <w:t>1.80</w:t>
            </w:r>
          </w:p>
        </w:tc>
        <w:tc>
          <w:tcPr>
            <w:tcW w:w="509" w:type="pct"/>
            <w:hideMark/>
          </w:tcPr>
          <w:p w:rsidR="00656A84" w:rsidRPr="00656A84" w:rsidRDefault="00656A84" w:rsidP="00656A84">
            <w:pPr>
              <w:jc w:val="right"/>
              <w:cnfStyle w:val="000000010000"/>
              <w:rPr>
                <w:rFonts w:ascii="Gill Sans MT" w:eastAsia="Times New Roman" w:hAnsi="Gill Sans MT" w:cs="Arial"/>
                <w:sz w:val="24"/>
                <w:szCs w:val="24"/>
              </w:rPr>
            </w:pPr>
            <w:r w:rsidRPr="00656A84">
              <w:rPr>
                <w:rFonts w:ascii="Gill Sans MT" w:eastAsia="Times New Roman" w:hAnsi="Gill Sans MT" w:cs="Arial"/>
                <w:sz w:val="24"/>
                <w:szCs w:val="24"/>
              </w:rPr>
              <w:t>2.40</w:t>
            </w:r>
          </w:p>
        </w:tc>
        <w:tc>
          <w:tcPr>
            <w:tcW w:w="369" w:type="pct"/>
            <w:hideMark/>
          </w:tcPr>
          <w:p w:rsidR="00656A84" w:rsidRPr="00656A84" w:rsidRDefault="00656A84" w:rsidP="00656A84">
            <w:pPr>
              <w:jc w:val="right"/>
              <w:cnfStyle w:val="000000010000"/>
              <w:rPr>
                <w:rFonts w:ascii="Gill Sans MT" w:eastAsia="Times New Roman" w:hAnsi="Gill Sans MT" w:cs="Arial"/>
                <w:sz w:val="24"/>
                <w:szCs w:val="24"/>
              </w:rPr>
            </w:pPr>
            <w:r w:rsidRPr="00656A84">
              <w:rPr>
                <w:rFonts w:ascii="Gill Sans MT" w:eastAsia="Times New Roman" w:hAnsi="Gill Sans MT" w:cs="Arial"/>
                <w:sz w:val="24"/>
                <w:szCs w:val="24"/>
              </w:rPr>
              <w:t>2.40</w:t>
            </w:r>
          </w:p>
        </w:tc>
        <w:tc>
          <w:tcPr>
            <w:tcW w:w="509" w:type="pct"/>
            <w:gridSpan w:val="2"/>
            <w:hideMark/>
          </w:tcPr>
          <w:p w:rsidR="00656A84" w:rsidRPr="00656A84" w:rsidRDefault="00656A84" w:rsidP="00656A84">
            <w:pPr>
              <w:jc w:val="right"/>
              <w:cnfStyle w:val="000000010000"/>
              <w:rPr>
                <w:rFonts w:ascii="Gill Sans MT" w:eastAsia="Times New Roman" w:hAnsi="Gill Sans MT" w:cs="Arial"/>
                <w:sz w:val="24"/>
                <w:szCs w:val="24"/>
              </w:rPr>
            </w:pPr>
            <w:r w:rsidRPr="00656A84">
              <w:rPr>
                <w:rFonts w:ascii="Gill Sans MT" w:eastAsia="Times New Roman" w:hAnsi="Gill Sans MT" w:cs="Arial"/>
                <w:sz w:val="24"/>
                <w:szCs w:val="24"/>
              </w:rPr>
              <w:t>31.85</w:t>
            </w:r>
          </w:p>
        </w:tc>
      </w:tr>
      <w:tr w:rsidR="005115C9" w:rsidRPr="00656A84" w:rsidTr="005115C9">
        <w:trPr>
          <w:cnfStyle w:val="000000100000"/>
          <w:trHeight w:val="390"/>
        </w:trPr>
        <w:tc>
          <w:tcPr>
            <w:cnfStyle w:val="001000000000"/>
            <w:tcW w:w="841" w:type="pct"/>
            <w:hideMark/>
          </w:tcPr>
          <w:p w:rsidR="00656A84" w:rsidRPr="00656A84" w:rsidRDefault="00656A84" w:rsidP="00656A84">
            <w:pPr>
              <w:rPr>
                <w:rFonts w:ascii="Gill Sans MT" w:eastAsia="Times New Roman" w:hAnsi="Gill Sans MT" w:cs="Arial"/>
                <w:b w:val="0"/>
                <w:sz w:val="24"/>
                <w:szCs w:val="24"/>
              </w:rPr>
            </w:pPr>
            <w:r w:rsidRPr="00656A84">
              <w:rPr>
                <w:rFonts w:ascii="Gill Sans MT" w:eastAsia="Times New Roman" w:hAnsi="Gill Sans MT" w:cs="Arial"/>
                <w:b w:val="0"/>
                <w:sz w:val="24"/>
                <w:szCs w:val="24"/>
              </w:rPr>
              <w:t>Water Supply &amp; Other Utilities</w:t>
            </w:r>
          </w:p>
        </w:tc>
        <w:tc>
          <w:tcPr>
            <w:tcW w:w="416" w:type="pct"/>
            <w:hideMark/>
          </w:tcPr>
          <w:p w:rsidR="00656A84" w:rsidRPr="00656A84" w:rsidRDefault="00656A84" w:rsidP="00656A84">
            <w:pPr>
              <w:jc w:val="right"/>
              <w:cnfStyle w:val="000000100000"/>
              <w:rPr>
                <w:rFonts w:ascii="Gill Sans MT" w:eastAsia="Times New Roman" w:hAnsi="Gill Sans MT" w:cs="Arial"/>
                <w:sz w:val="24"/>
                <w:szCs w:val="24"/>
              </w:rPr>
            </w:pPr>
            <w:r w:rsidRPr="00656A84">
              <w:rPr>
                <w:rFonts w:ascii="Gill Sans MT" w:eastAsia="Times New Roman" w:hAnsi="Gill Sans MT" w:cs="Arial"/>
                <w:sz w:val="24"/>
                <w:szCs w:val="24"/>
              </w:rPr>
              <w:t>2.60</w:t>
            </w:r>
          </w:p>
        </w:tc>
        <w:tc>
          <w:tcPr>
            <w:tcW w:w="600" w:type="pct"/>
            <w:hideMark/>
          </w:tcPr>
          <w:p w:rsidR="00656A84" w:rsidRPr="00656A84" w:rsidRDefault="00656A84" w:rsidP="00656A84">
            <w:pPr>
              <w:jc w:val="right"/>
              <w:cnfStyle w:val="000000100000"/>
              <w:rPr>
                <w:rFonts w:ascii="Gill Sans MT" w:eastAsia="Times New Roman" w:hAnsi="Gill Sans MT" w:cs="Arial"/>
                <w:sz w:val="24"/>
                <w:szCs w:val="24"/>
              </w:rPr>
            </w:pPr>
            <w:r w:rsidRPr="00656A84">
              <w:rPr>
                <w:rFonts w:ascii="Gill Sans MT" w:eastAsia="Times New Roman" w:hAnsi="Gill Sans MT" w:cs="Arial"/>
                <w:sz w:val="24"/>
                <w:szCs w:val="24"/>
              </w:rPr>
              <w:t>4.20</w:t>
            </w:r>
          </w:p>
        </w:tc>
        <w:tc>
          <w:tcPr>
            <w:tcW w:w="509" w:type="pct"/>
            <w:hideMark/>
          </w:tcPr>
          <w:p w:rsidR="00656A84" w:rsidRPr="00656A84" w:rsidRDefault="00656A84" w:rsidP="00656A84">
            <w:pPr>
              <w:jc w:val="right"/>
              <w:cnfStyle w:val="000000100000"/>
              <w:rPr>
                <w:rFonts w:ascii="Gill Sans MT" w:eastAsia="Times New Roman" w:hAnsi="Gill Sans MT" w:cs="Arial"/>
                <w:sz w:val="24"/>
                <w:szCs w:val="24"/>
              </w:rPr>
            </w:pPr>
            <w:r w:rsidRPr="00656A84">
              <w:rPr>
                <w:rFonts w:ascii="Gill Sans MT" w:eastAsia="Times New Roman" w:hAnsi="Gill Sans MT" w:cs="Arial"/>
                <w:sz w:val="24"/>
                <w:szCs w:val="24"/>
              </w:rPr>
              <w:t>1.25</w:t>
            </w:r>
          </w:p>
        </w:tc>
        <w:tc>
          <w:tcPr>
            <w:tcW w:w="369" w:type="pct"/>
            <w:hideMark/>
          </w:tcPr>
          <w:p w:rsidR="00656A84" w:rsidRPr="00656A84" w:rsidRDefault="00656A84" w:rsidP="00656A84">
            <w:pPr>
              <w:jc w:val="right"/>
              <w:cnfStyle w:val="000000100000"/>
              <w:rPr>
                <w:rFonts w:ascii="Gill Sans MT" w:eastAsia="Times New Roman" w:hAnsi="Gill Sans MT" w:cs="Arial"/>
                <w:sz w:val="24"/>
                <w:szCs w:val="24"/>
              </w:rPr>
            </w:pPr>
            <w:r w:rsidRPr="00656A84">
              <w:rPr>
                <w:rFonts w:ascii="Gill Sans MT" w:eastAsia="Times New Roman" w:hAnsi="Gill Sans MT" w:cs="Arial"/>
                <w:sz w:val="24"/>
                <w:szCs w:val="24"/>
              </w:rPr>
              <w:t>4.20</w:t>
            </w:r>
          </w:p>
        </w:tc>
        <w:tc>
          <w:tcPr>
            <w:tcW w:w="416" w:type="pct"/>
            <w:hideMark/>
          </w:tcPr>
          <w:p w:rsidR="00656A84" w:rsidRPr="00656A84" w:rsidRDefault="00656A84" w:rsidP="00656A84">
            <w:pPr>
              <w:jc w:val="right"/>
              <w:cnfStyle w:val="000000100000"/>
              <w:rPr>
                <w:rFonts w:ascii="Gill Sans MT" w:eastAsia="Times New Roman" w:hAnsi="Gill Sans MT" w:cs="Arial"/>
                <w:sz w:val="24"/>
                <w:szCs w:val="24"/>
              </w:rPr>
            </w:pPr>
            <w:r w:rsidRPr="00656A84">
              <w:rPr>
                <w:rFonts w:ascii="Gill Sans MT" w:eastAsia="Times New Roman" w:hAnsi="Gill Sans MT" w:cs="Arial"/>
                <w:sz w:val="24"/>
                <w:szCs w:val="24"/>
              </w:rPr>
              <w:t>0.90</w:t>
            </w:r>
          </w:p>
        </w:tc>
        <w:tc>
          <w:tcPr>
            <w:tcW w:w="462" w:type="pct"/>
            <w:hideMark/>
          </w:tcPr>
          <w:p w:rsidR="00656A84" w:rsidRPr="00656A84" w:rsidRDefault="00656A84" w:rsidP="00656A84">
            <w:pPr>
              <w:jc w:val="right"/>
              <w:cnfStyle w:val="000000100000"/>
              <w:rPr>
                <w:rFonts w:ascii="Gill Sans MT" w:eastAsia="Times New Roman" w:hAnsi="Gill Sans MT" w:cs="Arial"/>
                <w:sz w:val="24"/>
                <w:szCs w:val="24"/>
              </w:rPr>
            </w:pPr>
            <w:r w:rsidRPr="00656A84">
              <w:rPr>
                <w:rFonts w:ascii="Gill Sans MT" w:eastAsia="Times New Roman" w:hAnsi="Gill Sans MT" w:cs="Arial"/>
                <w:sz w:val="24"/>
                <w:szCs w:val="24"/>
              </w:rPr>
              <w:t>1.80</w:t>
            </w:r>
          </w:p>
        </w:tc>
        <w:tc>
          <w:tcPr>
            <w:tcW w:w="509" w:type="pct"/>
            <w:hideMark/>
          </w:tcPr>
          <w:p w:rsidR="00656A84" w:rsidRPr="00656A84" w:rsidRDefault="00656A84" w:rsidP="00656A84">
            <w:pPr>
              <w:jc w:val="right"/>
              <w:cnfStyle w:val="000000100000"/>
              <w:rPr>
                <w:rFonts w:ascii="Gill Sans MT" w:eastAsia="Times New Roman" w:hAnsi="Gill Sans MT" w:cs="Arial"/>
                <w:sz w:val="24"/>
                <w:szCs w:val="24"/>
              </w:rPr>
            </w:pPr>
            <w:r w:rsidRPr="00656A84">
              <w:rPr>
                <w:rFonts w:ascii="Gill Sans MT" w:eastAsia="Times New Roman" w:hAnsi="Gill Sans MT" w:cs="Arial"/>
                <w:sz w:val="24"/>
                <w:szCs w:val="24"/>
              </w:rPr>
              <w:t>1.20</w:t>
            </w:r>
          </w:p>
        </w:tc>
        <w:tc>
          <w:tcPr>
            <w:tcW w:w="369" w:type="pct"/>
            <w:hideMark/>
          </w:tcPr>
          <w:p w:rsidR="00656A84" w:rsidRPr="00656A84" w:rsidRDefault="00656A84" w:rsidP="00656A84">
            <w:pPr>
              <w:jc w:val="right"/>
              <w:cnfStyle w:val="000000100000"/>
              <w:rPr>
                <w:rFonts w:ascii="Gill Sans MT" w:eastAsia="Times New Roman" w:hAnsi="Gill Sans MT" w:cs="Arial"/>
                <w:sz w:val="24"/>
                <w:szCs w:val="24"/>
              </w:rPr>
            </w:pPr>
            <w:r w:rsidRPr="00656A84">
              <w:rPr>
                <w:rFonts w:ascii="Gill Sans MT" w:eastAsia="Times New Roman" w:hAnsi="Gill Sans MT" w:cs="Arial"/>
                <w:sz w:val="24"/>
                <w:szCs w:val="24"/>
              </w:rPr>
              <w:t>2.10</w:t>
            </w:r>
          </w:p>
        </w:tc>
        <w:tc>
          <w:tcPr>
            <w:tcW w:w="509" w:type="pct"/>
            <w:gridSpan w:val="2"/>
            <w:hideMark/>
          </w:tcPr>
          <w:p w:rsidR="00656A84" w:rsidRPr="00656A84" w:rsidRDefault="00656A84" w:rsidP="00656A84">
            <w:pPr>
              <w:jc w:val="right"/>
              <w:cnfStyle w:val="000000100000"/>
              <w:rPr>
                <w:rFonts w:ascii="Gill Sans MT" w:eastAsia="Times New Roman" w:hAnsi="Gill Sans MT" w:cs="Arial"/>
                <w:sz w:val="24"/>
                <w:szCs w:val="24"/>
              </w:rPr>
            </w:pPr>
            <w:r w:rsidRPr="00656A84">
              <w:rPr>
                <w:rFonts w:ascii="Gill Sans MT" w:eastAsia="Times New Roman" w:hAnsi="Gill Sans MT" w:cs="Arial"/>
                <w:sz w:val="24"/>
                <w:szCs w:val="24"/>
              </w:rPr>
              <w:t>18.25</w:t>
            </w:r>
          </w:p>
        </w:tc>
      </w:tr>
      <w:tr w:rsidR="002C6610" w:rsidRPr="00656A84" w:rsidTr="005115C9">
        <w:trPr>
          <w:cnfStyle w:val="000000010000"/>
          <w:trHeight w:val="390"/>
        </w:trPr>
        <w:tc>
          <w:tcPr>
            <w:cnfStyle w:val="001000000000"/>
            <w:tcW w:w="841" w:type="pct"/>
            <w:hideMark/>
          </w:tcPr>
          <w:p w:rsidR="00656A84" w:rsidRPr="00656A84" w:rsidRDefault="00656A84" w:rsidP="00656A84">
            <w:pPr>
              <w:rPr>
                <w:rFonts w:ascii="Gill Sans MT" w:eastAsia="Times New Roman" w:hAnsi="Gill Sans MT" w:cs="Arial"/>
                <w:b w:val="0"/>
                <w:sz w:val="24"/>
                <w:szCs w:val="24"/>
              </w:rPr>
            </w:pPr>
            <w:r w:rsidRPr="00656A84">
              <w:rPr>
                <w:rFonts w:ascii="Gill Sans MT" w:eastAsia="Times New Roman" w:hAnsi="Gill Sans MT" w:cs="Arial"/>
                <w:b w:val="0"/>
                <w:sz w:val="24"/>
                <w:szCs w:val="24"/>
              </w:rPr>
              <w:t>Solid Waste Management</w:t>
            </w:r>
          </w:p>
        </w:tc>
        <w:tc>
          <w:tcPr>
            <w:tcW w:w="416" w:type="pct"/>
            <w:hideMark/>
          </w:tcPr>
          <w:p w:rsidR="00656A84" w:rsidRPr="00656A84" w:rsidRDefault="00656A84" w:rsidP="00656A84">
            <w:pPr>
              <w:jc w:val="right"/>
              <w:cnfStyle w:val="000000010000"/>
              <w:rPr>
                <w:rFonts w:ascii="Gill Sans MT" w:eastAsia="Times New Roman" w:hAnsi="Gill Sans MT" w:cs="Arial"/>
                <w:sz w:val="24"/>
                <w:szCs w:val="24"/>
              </w:rPr>
            </w:pPr>
            <w:r w:rsidRPr="00656A84">
              <w:rPr>
                <w:rFonts w:ascii="Gill Sans MT" w:eastAsia="Times New Roman" w:hAnsi="Gill Sans MT" w:cs="Arial"/>
                <w:sz w:val="24"/>
                <w:szCs w:val="24"/>
              </w:rPr>
              <w:t>1.80</w:t>
            </w:r>
          </w:p>
        </w:tc>
        <w:tc>
          <w:tcPr>
            <w:tcW w:w="600" w:type="pct"/>
            <w:hideMark/>
          </w:tcPr>
          <w:p w:rsidR="00656A84" w:rsidRPr="00656A84" w:rsidRDefault="00656A84" w:rsidP="00656A84">
            <w:pPr>
              <w:jc w:val="right"/>
              <w:cnfStyle w:val="000000010000"/>
              <w:rPr>
                <w:rFonts w:ascii="Gill Sans MT" w:eastAsia="Times New Roman" w:hAnsi="Gill Sans MT" w:cs="Arial"/>
                <w:sz w:val="24"/>
                <w:szCs w:val="24"/>
              </w:rPr>
            </w:pPr>
            <w:r w:rsidRPr="00656A84">
              <w:rPr>
                <w:rFonts w:ascii="Gill Sans MT" w:eastAsia="Times New Roman" w:hAnsi="Gill Sans MT" w:cs="Arial"/>
                <w:sz w:val="24"/>
                <w:szCs w:val="24"/>
              </w:rPr>
              <w:t>3.60</w:t>
            </w:r>
          </w:p>
        </w:tc>
        <w:tc>
          <w:tcPr>
            <w:tcW w:w="509" w:type="pct"/>
            <w:hideMark/>
          </w:tcPr>
          <w:p w:rsidR="00656A84" w:rsidRPr="00656A84" w:rsidRDefault="00656A84" w:rsidP="00656A84">
            <w:pPr>
              <w:jc w:val="right"/>
              <w:cnfStyle w:val="000000010000"/>
              <w:rPr>
                <w:rFonts w:ascii="Gill Sans MT" w:eastAsia="Times New Roman" w:hAnsi="Gill Sans MT" w:cs="Arial"/>
                <w:sz w:val="24"/>
                <w:szCs w:val="24"/>
              </w:rPr>
            </w:pPr>
            <w:r w:rsidRPr="00656A84">
              <w:rPr>
                <w:rFonts w:ascii="Gill Sans MT" w:eastAsia="Times New Roman" w:hAnsi="Gill Sans MT" w:cs="Arial"/>
                <w:sz w:val="24"/>
                <w:szCs w:val="24"/>
              </w:rPr>
              <w:t>1.25</w:t>
            </w:r>
          </w:p>
        </w:tc>
        <w:tc>
          <w:tcPr>
            <w:tcW w:w="369" w:type="pct"/>
            <w:hideMark/>
          </w:tcPr>
          <w:p w:rsidR="00656A84" w:rsidRPr="00656A84" w:rsidRDefault="00656A84" w:rsidP="00656A84">
            <w:pPr>
              <w:jc w:val="right"/>
              <w:cnfStyle w:val="000000010000"/>
              <w:rPr>
                <w:rFonts w:ascii="Gill Sans MT" w:eastAsia="Times New Roman" w:hAnsi="Gill Sans MT" w:cs="Arial"/>
                <w:sz w:val="24"/>
                <w:szCs w:val="24"/>
              </w:rPr>
            </w:pPr>
            <w:r w:rsidRPr="00656A84">
              <w:rPr>
                <w:rFonts w:ascii="Gill Sans MT" w:eastAsia="Times New Roman" w:hAnsi="Gill Sans MT" w:cs="Arial"/>
                <w:sz w:val="24"/>
                <w:szCs w:val="24"/>
              </w:rPr>
              <w:t>3.60</w:t>
            </w:r>
          </w:p>
        </w:tc>
        <w:tc>
          <w:tcPr>
            <w:tcW w:w="416" w:type="pct"/>
            <w:hideMark/>
          </w:tcPr>
          <w:p w:rsidR="00656A84" w:rsidRPr="00656A84" w:rsidRDefault="00656A84" w:rsidP="00656A84">
            <w:pPr>
              <w:jc w:val="right"/>
              <w:cnfStyle w:val="000000010000"/>
              <w:rPr>
                <w:rFonts w:ascii="Gill Sans MT" w:eastAsia="Times New Roman" w:hAnsi="Gill Sans MT" w:cs="Arial"/>
                <w:sz w:val="24"/>
                <w:szCs w:val="24"/>
              </w:rPr>
            </w:pPr>
            <w:r w:rsidRPr="00656A84">
              <w:rPr>
                <w:rFonts w:ascii="Gill Sans MT" w:eastAsia="Times New Roman" w:hAnsi="Gill Sans MT" w:cs="Arial"/>
                <w:sz w:val="24"/>
                <w:szCs w:val="24"/>
              </w:rPr>
              <w:t>0.90</w:t>
            </w:r>
          </w:p>
        </w:tc>
        <w:tc>
          <w:tcPr>
            <w:tcW w:w="462" w:type="pct"/>
            <w:hideMark/>
          </w:tcPr>
          <w:p w:rsidR="00656A84" w:rsidRPr="00656A84" w:rsidRDefault="00656A84" w:rsidP="00656A84">
            <w:pPr>
              <w:jc w:val="right"/>
              <w:cnfStyle w:val="000000010000"/>
              <w:rPr>
                <w:rFonts w:ascii="Gill Sans MT" w:eastAsia="Times New Roman" w:hAnsi="Gill Sans MT" w:cs="Arial"/>
                <w:sz w:val="24"/>
                <w:szCs w:val="24"/>
              </w:rPr>
            </w:pPr>
            <w:r w:rsidRPr="00656A84">
              <w:rPr>
                <w:rFonts w:ascii="Gill Sans MT" w:eastAsia="Times New Roman" w:hAnsi="Gill Sans MT" w:cs="Arial"/>
                <w:sz w:val="24"/>
                <w:szCs w:val="24"/>
              </w:rPr>
              <w:t>1.80</w:t>
            </w:r>
          </w:p>
        </w:tc>
        <w:tc>
          <w:tcPr>
            <w:tcW w:w="509" w:type="pct"/>
            <w:hideMark/>
          </w:tcPr>
          <w:p w:rsidR="00656A84" w:rsidRPr="00656A84" w:rsidRDefault="00656A84" w:rsidP="00656A84">
            <w:pPr>
              <w:jc w:val="right"/>
              <w:cnfStyle w:val="000000010000"/>
              <w:rPr>
                <w:rFonts w:ascii="Gill Sans MT" w:eastAsia="Times New Roman" w:hAnsi="Gill Sans MT" w:cs="Arial"/>
                <w:sz w:val="24"/>
                <w:szCs w:val="24"/>
              </w:rPr>
            </w:pPr>
            <w:r w:rsidRPr="00656A84">
              <w:rPr>
                <w:rFonts w:ascii="Gill Sans MT" w:eastAsia="Times New Roman" w:hAnsi="Gill Sans MT" w:cs="Arial"/>
                <w:sz w:val="24"/>
                <w:szCs w:val="24"/>
              </w:rPr>
              <w:t>1.20</w:t>
            </w:r>
          </w:p>
        </w:tc>
        <w:tc>
          <w:tcPr>
            <w:tcW w:w="369" w:type="pct"/>
            <w:hideMark/>
          </w:tcPr>
          <w:p w:rsidR="00656A84" w:rsidRPr="00656A84" w:rsidRDefault="00656A84" w:rsidP="00656A84">
            <w:pPr>
              <w:jc w:val="right"/>
              <w:cnfStyle w:val="000000010000"/>
              <w:rPr>
                <w:rFonts w:ascii="Gill Sans MT" w:eastAsia="Times New Roman" w:hAnsi="Gill Sans MT" w:cs="Arial"/>
                <w:sz w:val="24"/>
                <w:szCs w:val="24"/>
              </w:rPr>
            </w:pPr>
            <w:r w:rsidRPr="00656A84">
              <w:rPr>
                <w:rFonts w:ascii="Gill Sans MT" w:eastAsia="Times New Roman" w:hAnsi="Gill Sans MT" w:cs="Arial"/>
                <w:sz w:val="24"/>
                <w:szCs w:val="24"/>
              </w:rPr>
              <w:t>1.80</w:t>
            </w:r>
          </w:p>
        </w:tc>
        <w:tc>
          <w:tcPr>
            <w:tcW w:w="509" w:type="pct"/>
            <w:gridSpan w:val="2"/>
            <w:hideMark/>
          </w:tcPr>
          <w:p w:rsidR="00656A84" w:rsidRPr="00656A84" w:rsidRDefault="00656A84" w:rsidP="00656A84">
            <w:pPr>
              <w:jc w:val="right"/>
              <w:cnfStyle w:val="000000010000"/>
              <w:rPr>
                <w:rFonts w:ascii="Gill Sans MT" w:eastAsia="Times New Roman" w:hAnsi="Gill Sans MT" w:cs="Arial"/>
                <w:sz w:val="24"/>
                <w:szCs w:val="24"/>
              </w:rPr>
            </w:pPr>
            <w:r w:rsidRPr="00656A84">
              <w:rPr>
                <w:rFonts w:ascii="Gill Sans MT" w:eastAsia="Times New Roman" w:hAnsi="Gill Sans MT" w:cs="Arial"/>
                <w:sz w:val="24"/>
                <w:szCs w:val="24"/>
              </w:rPr>
              <w:t>15.95</w:t>
            </w:r>
          </w:p>
        </w:tc>
      </w:tr>
      <w:tr w:rsidR="005115C9" w:rsidRPr="00656A84" w:rsidTr="005115C9">
        <w:trPr>
          <w:cnfStyle w:val="000000100000"/>
          <w:trHeight w:val="390"/>
        </w:trPr>
        <w:tc>
          <w:tcPr>
            <w:cnfStyle w:val="001000000000"/>
            <w:tcW w:w="841" w:type="pct"/>
            <w:hideMark/>
          </w:tcPr>
          <w:p w:rsidR="00497635" w:rsidRPr="00656A84" w:rsidRDefault="00656A84" w:rsidP="00497635">
            <w:pPr>
              <w:rPr>
                <w:rFonts w:ascii="Gill Sans MT" w:eastAsia="Times New Roman" w:hAnsi="Gill Sans MT" w:cs="Arial"/>
                <w:b w:val="0"/>
                <w:sz w:val="24"/>
                <w:szCs w:val="24"/>
              </w:rPr>
            </w:pPr>
            <w:r w:rsidRPr="00656A84">
              <w:rPr>
                <w:rFonts w:ascii="Gill Sans MT" w:eastAsia="Times New Roman" w:hAnsi="Gill Sans MT" w:cs="Arial"/>
                <w:b w:val="0"/>
                <w:sz w:val="24"/>
                <w:szCs w:val="24"/>
              </w:rPr>
              <w:t>Building Plan Approval</w:t>
            </w:r>
          </w:p>
        </w:tc>
        <w:tc>
          <w:tcPr>
            <w:tcW w:w="416" w:type="pct"/>
            <w:hideMark/>
          </w:tcPr>
          <w:p w:rsidR="00656A84" w:rsidRPr="00656A84" w:rsidRDefault="00656A84" w:rsidP="00656A84">
            <w:pPr>
              <w:jc w:val="right"/>
              <w:cnfStyle w:val="000000100000"/>
              <w:rPr>
                <w:rFonts w:ascii="Gill Sans MT" w:eastAsia="Times New Roman" w:hAnsi="Gill Sans MT" w:cs="Arial"/>
                <w:sz w:val="24"/>
                <w:szCs w:val="24"/>
              </w:rPr>
            </w:pPr>
            <w:r w:rsidRPr="00656A84">
              <w:rPr>
                <w:rFonts w:ascii="Gill Sans MT" w:eastAsia="Times New Roman" w:hAnsi="Gill Sans MT" w:cs="Arial"/>
                <w:sz w:val="24"/>
                <w:szCs w:val="24"/>
              </w:rPr>
              <w:t>2.40</w:t>
            </w:r>
          </w:p>
        </w:tc>
        <w:tc>
          <w:tcPr>
            <w:tcW w:w="600" w:type="pct"/>
            <w:hideMark/>
          </w:tcPr>
          <w:p w:rsidR="00656A84" w:rsidRPr="00656A84" w:rsidRDefault="00656A84" w:rsidP="00656A84">
            <w:pPr>
              <w:jc w:val="right"/>
              <w:cnfStyle w:val="000000100000"/>
              <w:rPr>
                <w:rFonts w:ascii="Gill Sans MT" w:eastAsia="Times New Roman" w:hAnsi="Gill Sans MT" w:cs="Arial"/>
                <w:sz w:val="24"/>
                <w:szCs w:val="24"/>
              </w:rPr>
            </w:pPr>
            <w:r w:rsidRPr="00656A84">
              <w:rPr>
                <w:rFonts w:ascii="Gill Sans MT" w:eastAsia="Times New Roman" w:hAnsi="Gill Sans MT" w:cs="Arial"/>
                <w:sz w:val="24"/>
                <w:szCs w:val="24"/>
              </w:rPr>
              <w:t>3.60</w:t>
            </w:r>
          </w:p>
        </w:tc>
        <w:tc>
          <w:tcPr>
            <w:tcW w:w="509" w:type="pct"/>
            <w:hideMark/>
          </w:tcPr>
          <w:p w:rsidR="00656A84" w:rsidRPr="00656A84" w:rsidRDefault="00656A84" w:rsidP="00656A84">
            <w:pPr>
              <w:jc w:val="right"/>
              <w:cnfStyle w:val="000000100000"/>
              <w:rPr>
                <w:rFonts w:ascii="Gill Sans MT" w:eastAsia="Times New Roman" w:hAnsi="Gill Sans MT" w:cs="Arial"/>
                <w:sz w:val="24"/>
                <w:szCs w:val="24"/>
              </w:rPr>
            </w:pPr>
            <w:r w:rsidRPr="00656A84">
              <w:rPr>
                <w:rFonts w:ascii="Gill Sans MT" w:eastAsia="Times New Roman" w:hAnsi="Gill Sans MT" w:cs="Arial"/>
                <w:sz w:val="24"/>
                <w:szCs w:val="24"/>
              </w:rPr>
              <w:t>1.25</w:t>
            </w:r>
          </w:p>
        </w:tc>
        <w:tc>
          <w:tcPr>
            <w:tcW w:w="369" w:type="pct"/>
            <w:hideMark/>
          </w:tcPr>
          <w:p w:rsidR="00656A84" w:rsidRPr="00656A84" w:rsidRDefault="00656A84" w:rsidP="00656A84">
            <w:pPr>
              <w:jc w:val="right"/>
              <w:cnfStyle w:val="000000100000"/>
              <w:rPr>
                <w:rFonts w:ascii="Gill Sans MT" w:eastAsia="Times New Roman" w:hAnsi="Gill Sans MT" w:cs="Arial"/>
                <w:sz w:val="24"/>
                <w:szCs w:val="24"/>
              </w:rPr>
            </w:pPr>
            <w:r w:rsidRPr="00656A84">
              <w:rPr>
                <w:rFonts w:ascii="Gill Sans MT" w:eastAsia="Times New Roman" w:hAnsi="Gill Sans MT" w:cs="Arial"/>
                <w:sz w:val="24"/>
                <w:szCs w:val="24"/>
              </w:rPr>
              <w:t>2.40</w:t>
            </w:r>
          </w:p>
        </w:tc>
        <w:tc>
          <w:tcPr>
            <w:tcW w:w="416" w:type="pct"/>
            <w:hideMark/>
          </w:tcPr>
          <w:p w:rsidR="00656A84" w:rsidRPr="00656A84" w:rsidRDefault="00656A84" w:rsidP="00656A84">
            <w:pPr>
              <w:jc w:val="right"/>
              <w:cnfStyle w:val="000000100000"/>
              <w:rPr>
                <w:rFonts w:ascii="Gill Sans MT" w:eastAsia="Times New Roman" w:hAnsi="Gill Sans MT" w:cs="Arial"/>
                <w:sz w:val="24"/>
                <w:szCs w:val="24"/>
              </w:rPr>
            </w:pPr>
            <w:r w:rsidRPr="00656A84">
              <w:rPr>
                <w:rFonts w:ascii="Gill Sans MT" w:eastAsia="Times New Roman" w:hAnsi="Gill Sans MT" w:cs="Arial"/>
                <w:sz w:val="24"/>
                <w:szCs w:val="24"/>
              </w:rPr>
              <w:t>0.90</w:t>
            </w:r>
          </w:p>
        </w:tc>
        <w:tc>
          <w:tcPr>
            <w:tcW w:w="462" w:type="pct"/>
            <w:hideMark/>
          </w:tcPr>
          <w:p w:rsidR="00656A84" w:rsidRPr="00656A84" w:rsidRDefault="00656A84" w:rsidP="00656A84">
            <w:pPr>
              <w:jc w:val="right"/>
              <w:cnfStyle w:val="000000100000"/>
              <w:rPr>
                <w:rFonts w:ascii="Gill Sans MT" w:eastAsia="Times New Roman" w:hAnsi="Gill Sans MT" w:cs="Arial"/>
                <w:sz w:val="24"/>
                <w:szCs w:val="24"/>
              </w:rPr>
            </w:pPr>
            <w:r w:rsidRPr="00656A84">
              <w:rPr>
                <w:rFonts w:ascii="Gill Sans MT" w:eastAsia="Times New Roman" w:hAnsi="Gill Sans MT" w:cs="Arial"/>
                <w:sz w:val="24"/>
                <w:szCs w:val="24"/>
              </w:rPr>
              <w:t>1.80</w:t>
            </w:r>
          </w:p>
        </w:tc>
        <w:tc>
          <w:tcPr>
            <w:tcW w:w="509" w:type="pct"/>
            <w:hideMark/>
          </w:tcPr>
          <w:p w:rsidR="00656A84" w:rsidRPr="00656A84" w:rsidRDefault="00656A84" w:rsidP="00656A84">
            <w:pPr>
              <w:jc w:val="right"/>
              <w:cnfStyle w:val="000000100000"/>
              <w:rPr>
                <w:rFonts w:ascii="Gill Sans MT" w:eastAsia="Times New Roman" w:hAnsi="Gill Sans MT" w:cs="Arial"/>
                <w:sz w:val="24"/>
                <w:szCs w:val="24"/>
              </w:rPr>
            </w:pPr>
            <w:r w:rsidRPr="00656A84">
              <w:rPr>
                <w:rFonts w:ascii="Gill Sans MT" w:eastAsia="Times New Roman" w:hAnsi="Gill Sans MT" w:cs="Arial"/>
                <w:sz w:val="24"/>
                <w:szCs w:val="24"/>
              </w:rPr>
              <w:t>1.20</w:t>
            </w:r>
          </w:p>
        </w:tc>
        <w:tc>
          <w:tcPr>
            <w:tcW w:w="369" w:type="pct"/>
            <w:hideMark/>
          </w:tcPr>
          <w:p w:rsidR="00656A84" w:rsidRPr="00656A84" w:rsidRDefault="00656A84" w:rsidP="00656A84">
            <w:pPr>
              <w:jc w:val="right"/>
              <w:cnfStyle w:val="000000100000"/>
              <w:rPr>
                <w:rFonts w:ascii="Gill Sans MT" w:eastAsia="Times New Roman" w:hAnsi="Gill Sans MT" w:cs="Arial"/>
                <w:sz w:val="24"/>
                <w:szCs w:val="24"/>
              </w:rPr>
            </w:pPr>
            <w:r w:rsidRPr="00656A84">
              <w:rPr>
                <w:rFonts w:ascii="Gill Sans MT" w:eastAsia="Times New Roman" w:hAnsi="Gill Sans MT" w:cs="Arial"/>
                <w:sz w:val="24"/>
                <w:szCs w:val="24"/>
              </w:rPr>
              <w:t>2.40</w:t>
            </w:r>
          </w:p>
        </w:tc>
        <w:tc>
          <w:tcPr>
            <w:tcW w:w="509" w:type="pct"/>
            <w:gridSpan w:val="2"/>
            <w:hideMark/>
          </w:tcPr>
          <w:p w:rsidR="00656A84" w:rsidRPr="00656A84" w:rsidRDefault="00656A84" w:rsidP="00656A84">
            <w:pPr>
              <w:jc w:val="right"/>
              <w:cnfStyle w:val="000000100000"/>
              <w:rPr>
                <w:rFonts w:ascii="Gill Sans MT" w:eastAsia="Times New Roman" w:hAnsi="Gill Sans MT" w:cs="Arial"/>
                <w:sz w:val="24"/>
                <w:szCs w:val="24"/>
              </w:rPr>
            </w:pPr>
            <w:r w:rsidRPr="00656A84">
              <w:rPr>
                <w:rFonts w:ascii="Gill Sans MT" w:eastAsia="Times New Roman" w:hAnsi="Gill Sans MT" w:cs="Arial"/>
                <w:sz w:val="24"/>
                <w:szCs w:val="24"/>
              </w:rPr>
              <w:t>15.95</w:t>
            </w:r>
          </w:p>
        </w:tc>
      </w:tr>
      <w:tr w:rsidR="002C6610" w:rsidRPr="00656A84" w:rsidTr="005115C9">
        <w:trPr>
          <w:cnfStyle w:val="000000010000"/>
          <w:trHeight w:val="390"/>
        </w:trPr>
        <w:tc>
          <w:tcPr>
            <w:cnfStyle w:val="001000000000"/>
            <w:tcW w:w="841" w:type="pct"/>
            <w:hideMark/>
          </w:tcPr>
          <w:p w:rsidR="00656A84" w:rsidRPr="00656A84" w:rsidRDefault="00656A84" w:rsidP="00656A84">
            <w:pPr>
              <w:rPr>
                <w:rFonts w:ascii="Gill Sans MT" w:eastAsia="Times New Roman" w:hAnsi="Gill Sans MT" w:cs="Arial"/>
                <w:b w:val="0"/>
                <w:sz w:val="24"/>
                <w:szCs w:val="24"/>
              </w:rPr>
            </w:pPr>
            <w:r w:rsidRPr="00656A84">
              <w:rPr>
                <w:rFonts w:ascii="Gill Sans MT" w:eastAsia="Times New Roman" w:hAnsi="Gill Sans MT" w:cs="Arial"/>
                <w:b w:val="0"/>
                <w:sz w:val="24"/>
                <w:szCs w:val="24"/>
              </w:rPr>
              <w:t>Trade Licenses</w:t>
            </w:r>
          </w:p>
        </w:tc>
        <w:tc>
          <w:tcPr>
            <w:tcW w:w="416" w:type="pct"/>
            <w:hideMark/>
          </w:tcPr>
          <w:p w:rsidR="00656A84" w:rsidRPr="00656A84" w:rsidRDefault="00656A84" w:rsidP="00656A84">
            <w:pPr>
              <w:jc w:val="right"/>
              <w:cnfStyle w:val="000000010000"/>
              <w:rPr>
                <w:rFonts w:ascii="Gill Sans MT" w:eastAsia="Times New Roman" w:hAnsi="Gill Sans MT" w:cs="Arial"/>
                <w:sz w:val="24"/>
                <w:szCs w:val="24"/>
              </w:rPr>
            </w:pPr>
            <w:r w:rsidRPr="00656A84">
              <w:rPr>
                <w:rFonts w:ascii="Gill Sans MT" w:eastAsia="Times New Roman" w:hAnsi="Gill Sans MT" w:cs="Arial"/>
                <w:sz w:val="24"/>
                <w:szCs w:val="24"/>
              </w:rPr>
              <w:t>1.50</w:t>
            </w:r>
          </w:p>
        </w:tc>
        <w:tc>
          <w:tcPr>
            <w:tcW w:w="600" w:type="pct"/>
            <w:hideMark/>
          </w:tcPr>
          <w:p w:rsidR="00656A84" w:rsidRPr="00656A84" w:rsidRDefault="00656A84" w:rsidP="00656A84">
            <w:pPr>
              <w:jc w:val="right"/>
              <w:cnfStyle w:val="000000010000"/>
              <w:rPr>
                <w:rFonts w:ascii="Gill Sans MT" w:eastAsia="Times New Roman" w:hAnsi="Gill Sans MT" w:cs="Arial"/>
                <w:sz w:val="24"/>
                <w:szCs w:val="24"/>
              </w:rPr>
            </w:pPr>
            <w:r w:rsidRPr="00656A84">
              <w:rPr>
                <w:rFonts w:ascii="Gill Sans MT" w:eastAsia="Times New Roman" w:hAnsi="Gill Sans MT" w:cs="Arial"/>
                <w:sz w:val="24"/>
                <w:szCs w:val="24"/>
              </w:rPr>
              <w:t>3.00</w:t>
            </w:r>
          </w:p>
        </w:tc>
        <w:tc>
          <w:tcPr>
            <w:tcW w:w="509" w:type="pct"/>
            <w:hideMark/>
          </w:tcPr>
          <w:p w:rsidR="00656A84" w:rsidRPr="00656A84" w:rsidRDefault="00656A84" w:rsidP="00656A84">
            <w:pPr>
              <w:jc w:val="right"/>
              <w:cnfStyle w:val="000000010000"/>
              <w:rPr>
                <w:rFonts w:ascii="Gill Sans MT" w:eastAsia="Times New Roman" w:hAnsi="Gill Sans MT" w:cs="Arial"/>
                <w:sz w:val="24"/>
                <w:szCs w:val="24"/>
              </w:rPr>
            </w:pPr>
            <w:r w:rsidRPr="00656A84">
              <w:rPr>
                <w:rFonts w:ascii="Gill Sans MT" w:eastAsia="Times New Roman" w:hAnsi="Gill Sans MT" w:cs="Arial"/>
                <w:sz w:val="24"/>
                <w:szCs w:val="24"/>
              </w:rPr>
              <w:t>1.25</w:t>
            </w:r>
          </w:p>
        </w:tc>
        <w:tc>
          <w:tcPr>
            <w:tcW w:w="369" w:type="pct"/>
            <w:hideMark/>
          </w:tcPr>
          <w:p w:rsidR="00656A84" w:rsidRPr="00656A84" w:rsidRDefault="00656A84" w:rsidP="00656A84">
            <w:pPr>
              <w:jc w:val="right"/>
              <w:cnfStyle w:val="000000010000"/>
              <w:rPr>
                <w:rFonts w:ascii="Gill Sans MT" w:eastAsia="Times New Roman" w:hAnsi="Gill Sans MT" w:cs="Arial"/>
                <w:sz w:val="24"/>
                <w:szCs w:val="24"/>
              </w:rPr>
            </w:pPr>
            <w:r w:rsidRPr="00656A84">
              <w:rPr>
                <w:rFonts w:ascii="Gill Sans MT" w:eastAsia="Times New Roman" w:hAnsi="Gill Sans MT" w:cs="Arial"/>
                <w:sz w:val="24"/>
                <w:szCs w:val="24"/>
              </w:rPr>
              <w:t>3.00</w:t>
            </w:r>
          </w:p>
        </w:tc>
        <w:tc>
          <w:tcPr>
            <w:tcW w:w="416" w:type="pct"/>
            <w:hideMark/>
          </w:tcPr>
          <w:p w:rsidR="00656A84" w:rsidRPr="00656A84" w:rsidRDefault="00656A84" w:rsidP="00656A84">
            <w:pPr>
              <w:jc w:val="right"/>
              <w:cnfStyle w:val="000000010000"/>
              <w:rPr>
                <w:rFonts w:ascii="Gill Sans MT" w:eastAsia="Times New Roman" w:hAnsi="Gill Sans MT" w:cs="Arial"/>
                <w:sz w:val="24"/>
                <w:szCs w:val="24"/>
              </w:rPr>
            </w:pPr>
            <w:r w:rsidRPr="00656A84">
              <w:rPr>
                <w:rFonts w:ascii="Gill Sans MT" w:eastAsia="Times New Roman" w:hAnsi="Gill Sans MT" w:cs="Arial"/>
                <w:sz w:val="24"/>
                <w:szCs w:val="24"/>
              </w:rPr>
              <w:t>0.90</w:t>
            </w:r>
          </w:p>
        </w:tc>
        <w:tc>
          <w:tcPr>
            <w:tcW w:w="462" w:type="pct"/>
            <w:hideMark/>
          </w:tcPr>
          <w:p w:rsidR="00656A84" w:rsidRPr="00656A84" w:rsidRDefault="00656A84" w:rsidP="00656A84">
            <w:pPr>
              <w:jc w:val="right"/>
              <w:cnfStyle w:val="000000010000"/>
              <w:rPr>
                <w:rFonts w:ascii="Gill Sans MT" w:eastAsia="Times New Roman" w:hAnsi="Gill Sans MT" w:cs="Arial"/>
                <w:sz w:val="24"/>
                <w:szCs w:val="24"/>
              </w:rPr>
            </w:pPr>
            <w:r w:rsidRPr="00656A84">
              <w:rPr>
                <w:rFonts w:ascii="Gill Sans MT" w:eastAsia="Times New Roman" w:hAnsi="Gill Sans MT" w:cs="Arial"/>
                <w:sz w:val="24"/>
                <w:szCs w:val="24"/>
              </w:rPr>
              <w:t>1.80</w:t>
            </w:r>
          </w:p>
        </w:tc>
        <w:tc>
          <w:tcPr>
            <w:tcW w:w="509" w:type="pct"/>
            <w:hideMark/>
          </w:tcPr>
          <w:p w:rsidR="00656A84" w:rsidRPr="00656A84" w:rsidRDefault="00656A84" w:rsidP="00656A84">
            <w:pPr>
              <w:jc w:val="right"/>
              <w:cnfStyle w:val="000000010000"/>
              <w:rPr>
                <w:rFonts w:ascii="Gill Sans MT" w:eastAsia="Times New Roman" w:hAnsi="Gill Sans MT" w:cs="Arial"/>
                <w:sz w:val="24"/>
                <w:szCs w:val="24"/>
              </w:rPr>
            </w:pPr>
            <w:r w:rsidRPr="00656A84">
              <w:rPr>
                <w:rFonts w:ascii="Gill Sans MT" w:eastAsia="Times New Roman" w:hAnsi="Gill Sans MT" w:cs="Arial"/>
                <w:sz w:val="24"/>
                <w:szCs w:val="24"/>
              </w:rPr>
              <w:t>1.20</w:t>
            </w:r>
          </w:p>
        </w:tc>
        <w:tc>
          <w:tcPr>
            <w:tcW w:w="369" w:type="pct"/>
            <w:hideMark/>
          </w:tcPr>
          <w:p w:rsidR="00656A84" w:rsidRPr="00656A84" w:rsidRDefault="00656A84" w:rsidP="00656A84">
            <w:pPr>
              <w:jc w:val="right"/>
              <w:cnfStyle w:val="000000010000"/>
              <w:rPr>
                <w:rFonts w:ascii="Gill Sans MT" w:eastAsia="Times New Roman" w:hAnsi="Gill Sans MT" w:cs="Arial"/>
                <w:sz w:val="24"/>
                <w:szCs w:val="24"/>
              </w:rPr>
            </w:pPr>
            <w:r w:rsidRPr="00656A84">
              <w:rPr>
                <w:rFonts w:ascii="Gill Sans MT" w:eastAsia="Times New Roman" w:hAnsi="Gill Sans MT" w:cs="Arial"/>
                <w:sz w:val="24"/>
                <w:szCs w:val="24"/>
              </w:rPr>
              <w:t>1.50</w:t>
            </w:r>
          </w:p>
        </w:tc>
        <w:tc>
          <w:tcPr>
            <w:tcW w:w="509" w:type="pct"/>
            <w:gridSpan w:val="2"/>
            <w:hideMark/>
          </w:tcPr>
          <w:p w:rsidR="00656A84" w:rsidRPr="00656A84" w:rsidRDefault="00656A84" w:rsidP="00656A84">
            <w:pPr>
              <w:jc w:val="right"/>
              <w:cnfStyle w:val="000000010000"/>
              <w:rPr>
                <w:rFonts w:ascii="Gill Sans MT" w:eastAsia="Times New Roman" w:hAnsi="Gill Sans MT" w:cs="Arial"/>
                <w:sz w:val="24"/>
                <w:szCs w:val="24"/>
              </w:rPr>
            </w:pPr>
            <w:r w:rsidRPr="00656A84">
              <w:rPr>
                <w:rFonts w:ascii="Gill Sans MT" w:eastAsia="Times New Roman" w:hAnsi="Gill Sans MT" w:cs="Arial"/>
                <w:sz w:val="24"/>
                <w:szCs w:val="24"/>
              </w:rPr>
              <w:t>14.15</w:t>
            </w:r>
          </w:p>
        </w:tc>
      </w:tr>
      <w:tr w:rsidR="005115C9" w:rsidRPr="00656A84" w:rsidTr="005115C9">
        <w:trPr>
          <w:cnfStyle w:val="000000100000"/>
          <w:trHeight w:val="390"/>
        </w:trPr>
        <w:tc>
          <w:tcPr>
            <w:cnfStyle w:val="001000000000"/>
            <w:tcW w:w="841" w:type="pct"/>
            <w:hideMark/>
          </w:tcPr>
          <w:p w:rsidR="00656A84" w:rsidRPr="00656A84" w:rsidRDefault="00656A84" w:rsidP="00656A84">
            <w:pPr>
              <w:rPr>
                <w:rFonts w:ascii="Gill Sans MT" w:eastAsia="Times New Roman" w:hAnsi="Gill Sans MT" w:cs="Arial"/>
                <w:b w:val="0"/>
                <w:sz w:val="24"/>
                <w:szCs w:val="24"/>
              </w:rPr>
            </w:pPr>
            <w:r w:rsidRPr="00656A84">
              <w:rPr>
                <w:rFonts w:ascii="Gill Sans MT" w:eastAsia="Times New Roman" w:hAnsi="Gill Sans MT" w:cs="Arial"/>
                <w:b w:val="0"/>
                <w:sz w:val="24"/>
                <w:szCs w:val="24"/>
              </w:rPr>
              <w:lastRenderedPageBreak/>
              <w:t>Project Ward Works</w:t>
            </w:r>
          </w:p>
        </w:tc>
        <w:tc>
          <w:tcPr>
            <w:tcW w:w="416" w:type="pct"/>
            <w:hideMark/>
          </w:tcPr>
          <w:p w:rsidR="00656A84" w:rsidRPr="00656A84" w:rsidRDefault="00656A84" w:rsidP="00656A84">
            <w:pPr>
              <w:jc w:val="right"/>
              <w:cnfStyle w:val="000000100000"/>
              <w:rPr>
                <w:rFonts w:ascii="Gill Sans MT" w:eastAsia="Times New Roman" w:hAnsi="Gill Sans MT" w:cs="Arial"/>
                <w:sz w:val="24"/>
                <w:szCs w:val="24"/>
              </w:rPr>
            </w:pPr>
            <w:r w:rsidRPr="00656A84">
              <w:rPr>
                <w:rFonts w:ascii="Gill Sans MT" w:eastAsia="Times New Roman" w:hAnsi="Gill Sans MT" w:cs="Arial"/>
                <w:sz w:val="24"/>
                <w:szCs w:val="24"/>
              </w:rPr>
              <w:t>1.50</w:t>
            </w:r>
          </w:p>
        </w:tc>
        <w:tc>
          <w:tcPr>
            <w:tcW w:w="600" w:type="pct"/>
            <w:hideMark/>
          </w:tcPr>
          <w:p w:rsidR="00656A84" w:rsidRPr="00656A84" w:rsidRDefault="00656A84" w:rsidP="00656A84">
            <w:pPr>
              <w:jc w:val="right"/>
              <w:cnfStyle w:val="000000100000"/>
              <w:rPr>
                <w:rFonts w:ascii="Gill Sans MT" w:eastAsia="Times New Roman" w:hAnsi="Gill Sans MT" w:cs="Arial"/>
                <w:sz w:val="24"/>
                <w:szCs w:val="24"/>
              </w:rPr>
            </w:pPr>
            <w:r w:rsidRPr="00656A84">
              <w:rPr>
                <w:rFonts w:ascii="Gill Sans MT" w:eastAsia="Times New Roman" w:hAnsi="Gill Sans MT" w:cs="Arial"/>
                <w:sz w:val="24"/>
                <w:szCs w:val="24"/>
              </w:rPr>
              <w:t>3.00</w:t>
            </w:r>
          </w:p>
        </w:tc>
        <w:tc>
          <w:tcPr>
            <w:tcW w:w="509" w:type="pct"/>
            <w:hideMark/>
          </w:tcPr>
          <w:p w:rsidR="00656A84" w:rsidRPr="00656A84" w:rsidRDefault="00656A84" w:rsidP="00656A84">
            <w:pPr>
              <w:jc w:val="right"/>
              <w:cnfStyle w:val="000000100000"/>
              <w:rPr>
                <w:rFonts w:ascii="Gill Sans MT" w:eastAsia="Times New Roman" w:hAnsi="Gill Sans MT" w:cs="Arial"/>
                <w:sz w:val="24"/>
                <w:szCs w:val="24"/>
              </w:rPr>
            </w:pPr>
            <w:r w:rsidRPr="00656A84">
              <w:rPr>
                <w:rFonts w:ascii="Gill Sans MT" w:eastAsia="Times New Roman" w:hAnsi="Gill Sans MT" w:cs="Arial"/>
                <w:sz w:val="24"/>
                <w:szCs w:val="24"/>
              </w:rPr>
              <w:t>1.25</w:t>
            </w:r>
          </w:p>
        </w:tc>
        <w:tc>
          <w:tcPr>
            <w:tcW w:w="369" w:type="pct"/>
            <w:hideMark/>
          </w:tcPr>
          <w:p w:rsidR="00656A84" w:rsidRPr="00656A84" w:rsidRDefault="00656A84" w:rsidP="00656A84">
            <w:pPr>
              <w:jc w:val="right"/>
              <w:cnfStyle w:val="000000100000"/>
              <w:rPr>
                <w:rFonts w:ascii="Gill Sans MT" w:eastAsia="Times New Roman" w:hAnsi="Gill Sans MT" w:cs="Arial"/>
                <w:sz w:val="24"/>
                <w:szCs w:val="24"/>
              </w:rPr>
            </w:pPr>
            <w:r w:rsidRPr="00656A84">
              <w:rPr>
                <w:rFonts w:ascii="Gill Sans MT" w:eastAsia="Times New Roman" w:hAnsi="Gill Sans MT" w:cs="Arial"/>
                <w:sz w:val="24"/>
                <w:szCs w:val="24"/>
              </w:rPr>
              <w:t>3.00</w:t>
            </w:r>
          </w:p>
        </w:tc>
        <w:tc>
          <w:tcPr>
            <w:tcW w:w="416" w:type="pct"/>
            <w:hideMark/>
          </w:tcPr>
          <w:p w:rsidR="00656A84" w:rsidRPr="00656A84" w:rsidRDefault="00656A84" w:rsidP="00656A84">
            <w:pPr>
              <w:jc w:val="right"/>
              <w:cnfStyle w:val="000000100000"/>
              <w:rPr>
                <w:rFonts w:ascii="Gill Sans MT" w:eastAsia="Times New Roman" w:hAnsi="Gill Sans MT" w:cs="Arial"/>
                <w:sz w:val="24"/>
                <w:szCs w:val="24"/>
              </w:rPr>
            </w:pPr>
            <w:r w:rsidRPr="00656A84">
              <w:rPr>
                <w:rFonts w:ascii="Gill Sans MT" w:eastAsia="Times New Roman" w:hAnsi="Gill Sans MT" w:cs="Arial"/>
                <w:sz w:val="24"/>
                <w:szCs w:val="24"/>
              </w:rPr>
              <w:t>0.90</w:t>
            </w:r>
          </w:p>
        </w:tc>
        <w:tc>
          <w:tcPr>
            <w:tcW w:w="462" w:type="pct"/>
            <w:hideMark/>
          </w:tcPr>
          <w:p w:rsidR="00656A84" w:rsidRPr="00656A84" w:rsidRDefault="00656A84" w:rsidP="00656A84">
            <w:pPr>
              <w:jc w:val="right"/>
              <w:cnfStyle w:val="000000100000"/>
              <w:rPr>
                <w:rFonts w:ascii="Gill Sans MT" w:eastAsia="Times New Roman" w:hAnsi="Gill Sans MT" w:cs="Arial"/>
                <w:sz w:val="24"/>
                <w:szCs w:val="24"/>
              </w:rPr>
            </w:pPr>
            <w:r w:rsidRPr="00656A84">
              <w:rPr>
                <w:rFonts w:ascii="Gill Sans MT" w:eastAsia="Times New Roman" w:hAnsi="Gill Sans MT" w:cs="Arial"/>
                <w:sz w:val="24"/>
                <w:szCs w:val="24"/>
              </w:rPr>
              <w:t>1.80</w:t>
            </w:r>
          </w:p>
        </w:tc>
        <w:tc>
          <w:tcPr>
            <w:tcW w:w="509" w:type="pct"/>
            <w:hideMark/>
          </w:tcPr>
          <w:p w:rsidR="00656A84" w:rsidRPr="00656A84" w:rsidRDefault="00656A84" w:rsidP="00656A84">
            <w:pPr>
              <w:jc w:val="right"/>
              <w:cnfStyle w:val="000000100000"/>
              <w:rPr>
                <w:rFonts w:ascii="Gill Sans MT" w:eastAsia="Times New Roman" w:hAnsi="Gill Sans MT" w:cs="Arial"/>
                <w:sz w:val="24"/>
                <w:szCs w:val="24"/>
              </w:rPr>
            </w:pPr>
            <w:r w:rsidRPr="00656A84">
              <w:rPr>
                <w:rFonts w:ascii="Gill Sans MT" w:eastAsia="Times New Roman" w:hAnsi="Gill Sans MT" w:cs="Arial"/>
                <w:sz w:val="24"/>
                <w:szCs w:val="24"/>
              </w:rPr>
              <w:t>1.20</w:t>
            </w:r>
          </w:p>
        </w:tc>
        <w:tc>
          <w:tcPr>
            <w:tcW w:w="369" w:type="pct"/>
            <w:hideMark/>
          </w:tcPr>
          <w:p w:rsidR="00656A84" w:rsidRPr="00656A84" w:rsidRDefault="00656A84" w:rsidP="00656A84">
            <w:pPr>
              <w:jc w:val="right"/>
              <w:cnfStyle w:val="000000100000"/>
              <w:rPr>
                <w:rFonts w:ascii="Gill Sans MT" w:eastAsia="Times New Roman" w:hAnsi="Gill Sans MT" w:cs="Arial"/>
                <w:sz w:val="24"/>
                <w:szCs w:val="24"/>
              </w:rPr>
            </w:pPr>
            <w:r w:rsidRPr="00656A84">
              <w:rPr>
                <w:rFonts w:ascii="Gill Sans MT" w:eastAsia="Times New Roman" w:hAnsi="Gill Sans MT" w:cs="Arial"/>
                <w:sz w:val="24"/>
                <w:szCs w:val="24"/>
              </w:rPr>
              <w:t>1.50</w:t>
            </w:r>
          </w:p>
        </w:tc>
        <w:tc>
          <w:tcPr>
            <w:tcW w:w="509" w:type="pct"/>
            <w:gridSpan w:val="2"/>
            <w:hideMark/>
          </w:tcPr>
          <w:p w:rsidR="00656A84" w:rsidRPr="00656A84" w:rsidRDefault="00656A84" w:rsidP="00656A84">
            <w:pPr>
              <w:jc w:val="right"/>
              <w:cnfStyle w:val="000000100000"/>
              <w:rPr>
                <w:rFonts w:ascii="Gill Sans MT" w:eastAsia="Times New Roman" w:hAnsi="Gill Sans MT" w:cs="Arial"/>
                <w:sz w:val="24"/>
                <w:szCs w:val="24"/>
              </w:rPr>
            </w:pPr>
            <w:r w:rsidRPr="00656A84">
              <w:rPr>
                <w:rFonts w:ascii="Gill Sans MT" w:eastAsia="Times New Roman" w:hAnsi="Gill Sans MT" w:cs="Arial"/>
                <w:sz w:val="24"/>
                <w:szCs w:val="24"/>
              </w:rPr>
              <w:t>14.15</w:t>
            </w:r>
          </w:p>
        </w:tc>
      </w:tr>
      <w:tr w:rsidR="002C6610" w:rsidRPr="00656A84" w:rsidTr="005115C9">
        <w:trPr>
          <w:cnfStyle w:val="000000010000"/>
          <w:trHeight w:val="390"/>
        </w:trPr>
        <w:tc>
          <w:tcPr>
            <w:cnfStyle w:val="001000000000"/>
            <w:tcW w:w="841" w:type="pct"/>
            <w:hideMark/>
          </w:tcPr>
          <w:p w:rsidR="00656A84" w:rsidRPr="00656A84" w:rsidRDefault="00656A84" w:rsidP="00656A84">
            <w:pPr>
              <w:rPr>
                <w:rFonts w:ascii="Gill Sans MT" w:eastAsia="Times New Roman" w:hAnsi="Gill Sans MT" w:cs="Arial"/>
                <w:b w:val="0"/>
                <w:sz w:val="24"/>
                <w:szCs w:val="24"/>
              </w:rPr>
            </w:pPr>
            <w:r w:rsidRPr="00656A84">
              <w:rPr>
                <w:rFonts w:ascii="Gill Sans MT" w:eastAsia="Times New Roman" w:hAnsi="Gill Sans MT" w:cs="Arial"/>
                <w:b w:val="0"/>
                <w:sz w:val="24"/>
                <w:szCs w:val="24"/>
              </w:rPr>
              <w:t>Personnel Information System</w:t>
            </w:r>
          </w:p>
        </w:tc>
        <w:tc>
          <w:tcPr>
            <w:tcW w:w="416" w:type="pct"/>
            <w:hideMark/>
          </w:tcPr>
          <w:p w:rsidR="00656A84" w:rsidRPr="00656A84" w:rsidRDefault="00656A84" w:rsidP="00656A84">
            <w:pPr>
              <w:jc w:val="right"/>
              <w:cnfStyle w:val="000000010000"/>
              <w:rPr>
                <w:rFonts w:ascii="Gill Sans MT" w:eastAsia="Times New Roman" w:hAnsi="Gill Sans MT" w:cs="Arial"/>
                <w:sz w:val="24"/>
                <w:szCs w:val="24"/>
              </w:rPr>
            </w:pPr>
            <w:r w:rsidRPr="00656A84">
              <w:rPr>
                <w:rFonts w:ascii="Gill Sans MT" w:eastAsia="Times New Roman" w:hAnsi="Gill Sans MT" w:cs="Arial"/>
                <w:sz w:val="24"/>
                <w:szCs w:val="24"/>
              </w:rPr>
              <w:t>6.30</w:t>
            </w:r>
          </w:p>
        </w:tc>
        <w:tc>
          <w:tcPr>
            <w:tcW w:w="600" w:type="pct"/>
            <w:hideMark/>
          </w:tcPr>
          <w:p w:rsidR="00656A84" w:rsidRPr="00656A84" w:rsidRDefault="00656A84" w:rsidP="00656A84">
            <w:pPr>
              <w:jc w:val="right"/>
              <w:cnfStyle w:val="000000010000"/>
              <w:rPr>
                <w:rFonts w:ascii="Gill Sans MT" w:eastAsia="Times New Roman" w:hAnsi="Gill Sans MT" w:cs="Arial"/>
                <w:sz w:val="24"/>
                <w:szCs w:val="24"/>
              </w:rPr>
            </w:pPr>
            <w:r w:rsidRPr="00656A84">
              <w:rPr>
                <w:rFonts w:ascii="Gill Sans MT" w:eastAsia="Times New Roman" w:hAnsi="Gill Sans MT" w:cs="Arial"/>
                <w:sz w:val="24"/>
                <w:szCs w:val="24"/>
              </w:rPr>
              <w:t>7.20</w:t>
            </w:r>
          </w:p>
        </w:tc>
        <w:tc>
          <w:tcPr>
            <w:tcW w:w="509" w:type="pct"/>
            <w:hideMark/>
          </w:tcPr>
          <w:p w:rsidR="00656A84" w:rsidRPr="00656A84" w:rsidRDefault="00656A84" w:rsidP="00656A84">
            <w:pPr>
              <w:jc w:val="right"/>
              <w:cnfStyle w:val="000000010000"/>
              <w:rPr>
                <w:rFonts w:ascii="Gill Sans MT" w:eastAsia="Times New Roman" w:hAnsi="Gill Sans MT" w:cs="Arial"/>
                <w:sz w:val="24"/>
                <w:szCs w:val="24"/>
              </w:rPr>
            </w:pPr>
            <w:r w:rsidRPr="00656A84">
              <w:rPr>
                <w:rFonts w:ascii="Gill Sans MT" w:eastAsia="Times New Roman" w:hAnsi="Gill Sans MT" w:cs="Arial"/>
                <w:sz w:val="24"/>
                <w:szCs w:val="24"/>
              </w:rPr>
              <w:t>1.25</w:t>
            </w:r>
          </w:p>
        </w:tc>
        <w:tc>
          <w:tcPr>
            <w:tcW w:w="369" w:type="pct"/>
            <w:hideMark/>
          </w:tcPr>
          <w:p w:rsidR="00656A84" w:rsidRPr="00656A84" w:rsidRDefault="00656A84" w:rsidP="00656A84">
            <w:pPr>
              <w:jc w:val="right"/>
              <w:cnfStyle w:val="000000010000"/>
              <w:rPr>
                <w:rFonts w:ascii="Gill Sans MT" w:eastAsia="Times New Roman" w:hAnsi="Gill Sans MT" w:cs="Arial"/>
                <w:sz w:val="24"/>
                <w:szCs w:val="24"/>
              </w:rPr>
            </w:pPr>
            <w:r w:rsidRPr="00656A84">
              <w:rPr>
                <w:rFonts w:ascii="Gill Sans MT" w:eastAsia="Times New Roman" w:hAnsi="Gill Sans MT" w:cs="Arial"/>
                <w:sz w:val="24"/>
                <w:szCs w:val="24"/>
              </w:rPr>
              <w:t>9.60</w:t>
            </w:r>
          </w:p>
        </w:tc>
        <w:tc>
          <w:tcPr>
            <w:tcW w:w="416" w:type="pct"/>
            <w:hideMark/>
          </w:tcPr>
          <w:p w:rsidR="00656A84" w:rsidRPr="00656A84" w:rsidRDefault="00656A84" w:rsidP="00656A84">
            <w:pPr>
              <w:jc w:val="right"/>
              <w:cnfStyle w:val="000000010000"/>
              <w:rPr>
                <w:rFonts w:ascii="Gill Sans MT" w:eastAsia="Times New Roman" w:hAnsi="Gill Sans MT" w:cs="Arial"/>
                <w:sz w:val="24"/>
                <w:szCs w:val="24"/>
              </w:rPr>
            </w:pPr>
            <w:r w:rsidRPr="00656A84">
              <w:rPr>
                <w:rFonts w:ascii="Gill Sans MT" w:eastAsia="Times New Roman" w:hAnsi="Gill Sans MT" w:cs="Arial"/>
                <w:sz w:val="24"/>
                <w:szCs w:val="24"/>
              </w:rPr>
              <w:t>0.90</w:t>
            </w:r>
          </w:p>
        </w:tc>
        <w:tc>
          <w:tcPr>
            <w:tcW w:w="462" w:type="pct"/>
            <w:hideMark/>
          </w:tcPr>
          <w:p w:rsidR="00656A84" w:rsidRPr="00656A84" w:rsidRDefault="00656A84" w:rsidP="00656A84">
            <w:pPr>
              <w:jc w:val="right"/>
              <w:cnfStyle w:val="000000010000"/>
              <w:rPr>
                <w:rFonts w:ascii="Gill Sans MT" w:eastAsia="Times New Roman" w:hAnsi="Gill Sans MT" w:cs="Arial"/>
                <w:sz w:val="24"/>
                <w:szCs w:val="24"/>
              </w:rPr>
            </w:pPr>
            <w:r w:rsidRPr="00656A84">
              <w:rPr>
                <w:rFonts w:ascii="Gill Sans MT" w:eastAsia="Times New Roman" w:hAnsi="Gill Sans MT" w:cs="Arial"/>
                <w:sz w:val="24"/>
                <w:szCs w:val="24"/>
              </w:rPr>
              <w:t>1.80</w:t>
            </w:r>
          </w:p>
        </w:tc>
        <w:tc>
          <w:tcPr>
            <w:tcW w:w="509" w:type="pct"/>
            <w:hideMark/>
          </w:tcPr>
          <w:p w:rsidR="00656A84" w:rsidRPr="00656A84" w:rsidRDefault="00656A84" w:rsidP="00656A84">
            <w:pPr>
              <w:jc w:val="right"/>
              <w:cnfStyle w:val="000000010000"/>
              <w:rPr>
                <w:rFonts w:ascii="Gill Sans MT" w:eastAsia="Times New Roman" w:hAnsi="Gill Sans MT" w:cs="Arial"/>
                <w:sz w:val="24"/>
                <w:szCs w:val="24"/>
              </w:rPr>
            </w:pPr>
            <w:r w:rsidRPr="00656A84">
              <w:rPr>
                <w:rFonts w:ascii="Gill Sans MT" w:eastAsia="Times New Roman" w:hAnsi="Gill Sans MT" w:cs="Arial"/>
                <w:sz w:val="24"/>
                <w:szCs w:val="24"/>
              </w:rPr>
              <w:t>2.40</w:t>
            </w:r>
          </w:p>
        </w:tc>
        <w:tc>
          <w:tcPr>
            <w:tcW w:w="369" w:type="pct"/>
            <w:hideMark/>
          </w:tcPr>
          <w:p w:rsidR="00656A84" w:rsidRPr="00656A84" w:rsidRDefault="00656A84" w:rsidP="00656A84">
            <w:pPr>
              <w:jc w:val="right"/>
              <w:cnfStyle w:val="000000010000"/>
              <w:rPr>
                <w:rFonts w:ascii="Gill Sans MT" w:eastAsia="Times New Roman" w:hAnsi="Gill Sans MT" w:cs="Arial"/>
                <w:sz w:val="24"/>
                <w:szCs w:val="24"/>
              </w:rPr>
            </w:pPr>
            <w:r w:rsidRPr="00656A84">
              <w:rPr>
                <w:rFonts w:ascii="Gill Sans MT" w:eastAsia="Times New Roman" w:hAnsi="Gill Sans MT" w:cs="Arial"/>
                <w:sz w:val="24"/>
                <w:szCs w:val="24"/>
              </w:rPr>
              <w:t>2.40</w:t>
            </w:r>
          </w:p>
        </w:tc>
        <w:tc>
          <w:tcPr>
            <w:tcW w:w="509" w:type="pct"/>
            <w:gridSpan w:val="2"/>
            <w:hideMark/>
          </w:tcPr>
          <w:p w:rsidR="00656A84" w:rsidRPr="00656A84" w:rsidRDefault="00656A84" w:rsidP="00656A84">
            <w:pPr>
              <w:jc w:val="right"/>
              <w:cnfStyle w:val="000000010000"/>
              <w:rPr>
                <w:rFonts w:ascii="Gill Sans MT" w:eastAsia="Times New Roman" w:hAnsi="Gill Sans MT" w:cs="Arial"/>
                <w:sz w:val="24"/>
                <w:szCs w:val="24"/>
              </w:rPr>
            </w:pPr>
            <w:r w:rsidRPr="00656A84">
              <w:rPr>
                <w:rFonts w:ascii="Gill Sans MT" w:eastAsia="Times New Roman" w:hAnsi="Gill Sans MT" w:cs="Arial"/>
                <w:sz w:val="24"/>
                <w:szCs w:val="24"/>
              </w:rPr>
              <w:t>31.85</w:t>
            </w:r>
          </w:p>
        </w:tc>
      </w:tr>
      <w:tr w:rsidR="005115C9" w:rsidRPr="00656A84" w:rsidTr="005115C9">
        <w:trPr>
          <w:cnfStyle w:val="000000100000"/>
          <w:trHeight w:val="390"/>
        </w:trPr>
        <w:tc>
          <w:tcPr>
            <w:cnfStyle w:val="001000000000"/>
            <w:tcW w:w="841" w:type="pct"/>
            <w:hideMark/>
          </w:tcPr>
          <w:p w:rsidR="00656A84" w:rsidRPr="00656A84" w:rsidRDefault="00656A84" w:rsidP="00656A84">
            <w:pPr>
              <w:rPr>
                <w:rFonts w:ascii="Gill Sans MT" w:eastAsia="Times New Roman" w:hAnsi="Gill Sans MT" w:cs="Arial"/>
                <w:b w:val="0"/>
                <w:sz w:val="24"/>
                <w:szCs w:val="24"/>
              </w:rPr>
            </w:pPr>
            <w:r w:rsidRPr="00656A84">
              <w:rPr>
                <w:rFonts w:ascii="Gill Sans MT" w:eastAsia="Times New Roman" w:hAnsi="Gill Sans MT" w:cs="Arial"/>
                <w:b w:val="0"/>
                <w:sz w:val="24"/>
                <w:szCs w:val="24"/>
              </w:rPr>
              <w:t>eProcurement</w:t>
            </w:r>
          </w:p>
        </w:tc>
        <w:tc>
          <w:tcPr>
            <w:tcW w:w="416" w:type="pct"/>
            <w:hideMark/>
          </w:tcPr>
          <w:p w:rsidR="00656A84" w:rsidRPr="00656A84" w:rsidRDefault="00656A84" w:rsidP="00656A84">
            <w:pPr>
              <w:jc w:val="right"/>
              <w:cnfStyle w:val="000000100000"/>
              <w:rPr>
                <w:rFonts w:ascii="Gill Sans MT" w:eastAsia="Times New Roman" w:hAnsi="Gill Sans MT" w:cs="Arial"/>
                <w:sz w:val="24"/>
                <w:szCs w:val="24"/>
              </w:rPr>
            </w:pPr>
            <w:r w:rsidRPr="00656A84">
              <w:rPr>
                <w:rFonts w:ascii="Gill Sans MT" w:eastAsia="Times New Roman" w:hAnsi="Gill Sans MT" w:cs="Arial"/>
                <w:sz w:val="24"/>
                <w:szCs w:val="24"/>
              </w:rPr>
              <w:t>2.60</w:t>
            </w:r>
          </w:p>
        </w:tc>
        <w:tc>
          <w:tcPr>
            <w:tcW w:w="600" w:type="pct"/>
            <w:hideMark/>
          </w:tcPr>
          <w:p w:rsidR="00656A84" w:rsidRPr="00656A84" w:rsidRDefault="00656A84" w:rsidP="00656A84">
            <w:pPr>
              <w:jc w:val="right"/>
              <w:cnfStyle w:val="000000100000"/>
              <w:rPr>
                <w:rFonts w:ascii="Gill Sans MT" w:eastAsia="Times New Roman" w:hAnsi="Gill Sans MT" w:cs="Arial"/>
                <w:sz w:val="24"/>
                <w:szCs w:val="24"/>
              </w:rPr>
            </w:pPr>
            <w:r w:rsidRPr="00656A84">
              <w:rPr>
                <w:rFonts w:ascii="Gill Sans MT" w:eastAsia="Times New Roman" w:hAnsi="Gill Sans MT" w:cs="Arial"/>
                <w:sz w:val="24"/>
                <w:szCs w:val="24"/>
              </w:rPr>
              <w:t>4.20</w:t>
            </w:r>
          </w:p>
        </w:tc>
        <w:tc>
          <w:tcPr>
            <w:tcW w:w="509" w:type="pct"/>
            <w:hideMark/>
          </w:tcPr>
          <w:p w:rsidR="00656A84" w:rsidRPr="00656A84" w:rsidRDefault="00656A84" w:rsidP="00656A84">
            <w:pPr>
              <w:jc w:val="right"/>
              <w:cnfStyle w:val="000000100000"/>
              <w:rPr>
                <w:rFonts w:ascii="Gill Sans MT" w:eastAsia="Times New Roman" w:hAnsi="Gill Sans MT" w:cs="Arial"/>
                <w:sz w:val="24"/>
                <w:szCs w:val="24"/>
              </w:rPr>
            </w:pPr>
            <w:r w:rsidRPr="00656A84">
              <w:rPr>
                <w:rFonts w:ascii="Gill Sans MT" w:eastAsia="Times New Roman" w:hAnsi="Gill Sans MT" w:cs="Arial"/>
                <w:sz w:val="24"/>
                <w:szCs w:val="24"/>
              </w:rPr>
              <w:t>1.25</w:t>
            </w:r>
          </w:p>
        </w:tc>
        <w:tc>
          <w:tcPr>
            <w:tcW w:w="369" w:type="pct"/>
            <w:hideMark/>
          </w:tcPr>
          <w:p w:rsidR="00656A84" w:rsidRPr="00656A84" w:rsidRDefault="00656A84" w:rsidP="00656A84">
            <w:pPr>
              <w:jc w:val="right"/>
              <w:cnfStyle w:val="000000100000"/>
              <w:rPr>
                <w:rFonts w:ascii="Gill Sans MT" w:eastAsia="Times New Roman" w:hAnsi="Gill Sans MT" w:cs="Arial"/>
                <w:sz w:val="24"/>
                <w:szCs w:val="24"/>
              </w:rPr>
            </w:pPr>
            <w:r w:rsidRPr="00656A84">
              <w:rPr>
                <w:rFonts w:ascii="Gill Sans MT" w:eastAsia="Times New Roman" w:hAnsi="Gill Sans MT" w:cs="Arial"/>
                <w:sz w:val="24"/>
                <w:szCs w:val="24"/>
              </w:rPr>
              <w:t>4.20</w:t>
            </w:r>
          </w:p>
        </w:tc>
        <w:tc>
          <w:tcPr>
            <w:tcW w:w="416" w:type="pct"/>
            <w:hideMark/>
          </w:tcPr>
          <w:p w:rsidR="00656A84" w:rsidRPr="00656A84" w:rsidRDefault="00656A84" w:rsidP="00656A84">
            <w:pPr>
              <w:jc w:val="right"/>
              <w:cnfStyle w:val="000000100000"/>
              <w:rPr>
                <w:rFonts w:ascii="Gill Sans MT" w:eastAsia="Times New Roman" w:hAnsi="Gill Sans MT" w:cs="Arial"/>
                <w:sz w:val="24"/>
                <w:szCs w:val="24"/>
              </w:rPr>
            </w:pPr>
            <w:r w:rsidRPr="00656A84">
              <w:rPr>
                <w:rFonts w:ascii="Gill Sans MT" w:eastAsia="Times New Roman" w:hAnsi="Gill Sans MT" w:cs="Arial"/>
                <w:sz w:val="24"/>
                <w:szCs w:val="24"/>
              </w:rPr>
              <w:t>0.90</w:t>
            </w:r>
          </w:p>
        </w:tc>
        <w:tc>
          <w:tcPr>
            <w:tcW w:w="462" w:type="pct"/>
            <w:hideMark/>
          </w:tcPr>
          <w:p w:rsidR="00656A84" w:rsidRPr="00656A84" w:rsidRDefault="00656A84" w:rsidP="00656A84">
            <w:pPr>
              <w:jc w:val="right"/>
              <w:cnfStyle w:val="000000100000"/>
              <w:rPr>
                <w:rFonts w:ascii="Gill Sans MT" w:eastAsia="Times New Roman" w:hAnsi="Gill Sans MT" w:cs="Arial"/>
                <w:sz w:val="24"/>
                <w:szCs w:val="24"/>
              </w:rPr>
            </w:pPr>
            <w:r w:rsidRPr="00656A84">
              <w:rPr>
                <w:rFonts w:ascii="Gill Sans MT" w:eastAsia="Times New Roman" w:hAnsi="Gill Sans MT" w:cs="Arial"/>
                <w:sz w:val="24"/>
                <w:szCs w:val="24"/>
              </w:rPr>
              <w:t>1.80</w:t>
            </w:r>
          </w:p>
        </w:tc>
        <w:tc>
          <w:tcPr>
            <w:tcW w:w="509" w:type="pct"/>
            <w:hideMark/>
          </w:tcPr>
          <w:p w:rsidR="00656A84" w:rsidRPr="00656A84" w:rsidRDefault="00656A84" w:rsidP="00656A84">
            <w:pPr>
              <w:jc w:val="right"/>
              <w:cnfStyle w:val="000000100000"/>
              <w:rPr>
                <w:rFonts w:ascii="Gill Sans MT" w:eastAsia="Times New Roman" w:hAnsi="Gill Sans MT" w:cs="Arial"/>
                <w:sz w:val="24"/>
                <w:szCs w:val="24"/>
              </w:rPr>
            </w:pPr>
            <w:r w:rsidRPr="00656A84">
              <w:rPr>
                <w:rFonts w:ascii="Gill Sans MT" w:eastAsia="Times New Roman" w:hAnsi="Gill Sans MT" w:cs="Arial"/>
                <w:sz w:val="24"/>
                <w:szCs w:val="24"/>
              </w:rPr>
              <w:t>1.20</w:t>
            </w:r>
          </w:p>
        </w:tc>
        <w:tc>
          <w:tcPr>
            <w:tcW w:w="369" w:type="pct"/>
            <w:hideMark/>
          </w:tcPr>
          <w:p w:rsidR="00656A84" w:rsidRPr="00656A84" w:rsidRDefault="00656A84" w:rsidP="00656A84">
            <w:pPr>
              <w:jc w:val="right"/>
              <w:cnfStyle w:val="000000100000"/>
              <w:rPr>
                <w:rFonts w:ascii="Gill Sans MT" w:eastAsia="Times New Roman" w:hAnsi="Gill Sans MT" w:cs="Arial"/>
                <w:sz w:val="24"/>
                <w:szCs w:val="24"/>
              </w:rPr>
            </w:pPr>
            <w:r w:rsidRPr="00656A84">
              <w:rPr>
                <w:rFonts w:ascii="Gill Sans MT" w:eastAsia="Times New Roman" w:hAnsi="Gill Sans MT" w:cs="Arial"/>
                <w:sz w:val="24"/>
                <w:szCs w:val="24"/>
              </w:rPr>
              <w:t>2.10</w:t>
            </w:r>
          </w:p>
        </w:tc>
        <w:tc>
          <w:tcPr>
            <w:tcW w:w="509" w:type="pct"/>
            <w:gridSpan w:val="2"/>
            <w:hideMark/>
          </w:tcPr>
          <w:p w:rsidR="00656A84" w:rsidRPr="00656A84" w:rsidRDefault="00656A84" w:rsidP="00656A84">
            <w:pPr>
              <w:jc w:val="right"/>
              <w:cnfStyle w:val="000000100000"/>
              <w:rPr>
                <w:rFonts w:ascii="Gill Sans MT" w:eastAsia="Times New Roman" w:hAnsi="Gill Sans MT" w:cs="Arial"/>
                <w:sz w:val="24"/>
                <w:szCs w:val="24"/>
              </w:rPr>
            </w:pPr>
            <w:r w:rsidRPr="00656A84">
              <w:rPr>
                <w:rFonts w:ascii="Gill Sans MT" w:eastAsia="Times New Roman" w:hAnsi="Gill Sans MT" w:cs="Arial"/>
                <w:sz w:val="24"/>
                <w:szCs w:val="24"/>
              </w:rPr>
              <w:t>18.25</w:t>
            </w:r>
          </w:p>
        </w:tc>
      </w:tr>
      <w:tr w:rsidR="002C6610" w:rsidRPr="00656A84" w:rsidTr="005115C9">
        <w:trPr>
          <w:cnfStyle w:val="000000010000"/>
          <w:trHeight w:val="390"/>
        </w:trPr>
        <w:tc>
          <w:tcPr>
            <w:cnfStyle w:val="001000000000"/>
            <w:tcW w:w="841" w:type="pct"/>
            <w:hideMark/>
          </w:tcPr>
          <w:p w:rsidR="00656A84" w:rsidRPr="00656A84" w:rsidRDefault="00656A84" w:rsidP="00656A84">
            <w:pPr>
              <w:rPr>
                <w:rFonts w:ascii="Gill Sans MT" w:eastAsia="Times New Roman" w:hAnsi="Gill Sans MT" w:cs="Arial"/>
                <w:b w:val="0"/>
                <w:sz w:val="24"/>
                <w:szCs w:val="24"/>
              </w:rPr>
            </w:pPr>
            <w:r w:rsidRPr="00656A84">
              <w:rPr>
                <w:rFonts w:ascii="Gill Sans MT" w:eastAsia="Times New Roman" w:hAnsi="Gill Sans MT" w:cs="Arial"/>
                <w:b w:val="0"/>
                <w:sz w:val="24"/>
                <w:szCs w:val="24"/>
              </w:rPr>
              <w:t>Implementation of SLS</w:t>
            </w:r>
          </w:p>
        </w:tc>
        <w:tc>
          <w:tcPr>
            <w:tcW w:w="416" w:type="pct"/>
            <w:hideMark/>
          </w:tcPr>
          <w:p w:rsidR="00656A84" w:rsidRPr="00656A84" w:rsidRDefault="00656A84" w:rsidP="00656A84">
            <w:pPr>
              <w:jc w:val="right"/>
              <w:cnfStyle w:val="000000010000"/>
              <w:rPr>
                <w:rFonts w:ascii="Gill Sans MT" w:eastAsia="Times New Roman" w:hAnsi="Gill Sans MT" w:cs="Arial"/>
                <w:sz w:val="24"/>
                <w:szCs w:val="24"/>
              </w:rPr>
            </w:pPr>
            <w:r w:rsidRPr="00656A84">
              <w:rPr>
                <w:rFonts w:ascii="Gill Sans MT" w:eastAsia="Times New Roman" w:hAnsi="Gill Sans MT" w:cs="Arial"/>
                <w:sz w:val="24"/>
                <w:szCs w:val="24"/>
              </w:rPr>
              <w:t> </w:t>
            </w:r>
          </w:p>
        </w:tc>
        <w:tc>
          <w:tcPr>
            <w:tcW w:w="600" w:type="pct"/>
            <w:hideMark/>
          </w:tcPr>
          <w:p w:rsidR="00656A84" w:rsidRPr="00656A84" w:rsidRDefault="00656A84" w:rsidP="00656A84">
            <w:pPr>
              <w:jc w:val="right"/>
              <w:cnfStyle w:val="000000010000"/>
              <w:rPr>
                <w:rFonts w:ascii="Gill Sans MT" w:eastAsia="Times New Roman" w:hAnsi="Gill Sans MT" w:cs="Arial"/>
                <w:sz w:val="24"/>
                <w:szCs w:val="24"/>
              </w:rPr>
            </w:pPr>
            <w:r w:rsidRPr="00656A84">
              <w:rPr>
                <w:rFonts w:ascii="Gill Sans MT" w:eastAsia="Times New Roman" w:hAnsi="Gill Sans MT" w:cs="Arial"/>
                <w:sz w:val="24"/>
                <w:szCs w:val="24"/>
              </w:rPr>
              <w:t> </w:t>
            </w:r>
          </w:p>
        </w:tc>
        <w:tc>
          <w:tcPr>
            <w:tcW w:w="509" w:type="pct"/>
            <w:hideMark/>
          </w:tcPr>
          <w:p w:rsidR="00656A84" w:rsidRPr="00656A84" w:rsidRDefault="00656A84" w:rsidP="00656A84">
            <w:pPr>
              <w:jc w:val="right"/>
              <w:cnfStyle w:val="000000010000"/>
              <w:rPr>
                <w:rFonts w:ascii="Gill Sans MT" w:eastAsia="Times New Roman" w:hAnsi="Gill Sans MT" w:cs="Arial"/>
                <w:sz w:val="24"/>
                <w:szCs w:val="24"/>
              </w:rPr>
            </w:pPr>
            <w:r w:rsidRPr="00656A84">
              <w:rPr>
                <w:rFonts w:ascii="Gill Sans MT" w:eastAsia="Times New Roman" w:hAnsi="Gill Sans MT" w:cs="Arial"/>
                <w:sz w:val="24"/>
                <w:szCs w:val="24"/>
              </w:rPr>
              <w:t> </w:t>
            </w:r>
          </w:p>
        </w:tc>
        <w:tc>
          <w:tcPr>
            <w:tcW w:w="369" w:type="pct"/>
            <w:hideMark/>
          </w:tcPr>
          <w:p w:rsidR="00656A84" w:rsidRPr="00656A84" w:rsidRDefault="00656A84" w:rsidP="00656A84">
            <w:pPr>
              <w:jc w:val="right"/>
              <w:cnfStyle w:val="000000010000"/>
              <w:rPr>
                <w:rFonts w:ascii="Gill Sans MT" w:eastAsia="Times New Roman" w:hAnsi="Gill Sans MT" w:cs="Arial"/>
                <w:sz w:val="24"/>
                <w:szCs w:val="24"/>
              </w:rPr>
            </w:pPr>
            <w:r w:rsidRPr="00656A84">
              <w:rPr>
                <w:rFonts w:ascii="Gill Sans MT" w:eastAsia="Times New Roman" w:hAnsi="Gill Sans MT" w:cs="Arial"/>
                <w:sz w:val="24"/>
                <w:szCs w:val="24"/>
              </w:rPr>
              <w:t> </w:t>
            </w:r>
          </w:p>
        </w:tc>
        <w:tc>
          <w:tcPr>
            <w:tcW w:w="416" w:type="pct"/>
            <w:hideMark/>
          </w:tcPr>
          <w:p w:rsidR="00656A84" w:rsidRPr="00656A84" w:rsidRDefault="00656A84" w:rsidP="00656A84">
            <w:pPr>
              <w:jc w:val="right"/>
              <w:cnfStyle w:val="000000010000"/>
              <w:rPr>
                <w:rFonts w:ascii="Gill Sans MT" w:eastAsia="Times New Roman" w:hAnsi="Gill Sans MT" w:cs="Arial"/>
                <w:sz w:val="24"/>
                <w:szCs w:val="24"/>
              </w:rPr>
            </w:pPr>
            <w:r w:rsidRPr="00656A84">
              <w:rPr>
                <w:rFonts w:ascii="Gill Sans MT" w:eastAsia="Times New Roman" w:hAnsi="Gill Sans MT" w:cs="Arial"/>
                <w:sz w:val="24"/>
                <w:szCs w:val="24"/>
              </w:rPr>
              <w:t> </w:t>
            </w:r>
          </w:p>
        </w:tc>
        <w:tc>
          <w:tcPr>
            <w:tcW w:w="462" w:type="pct"/>
            <w:hideMark/>
          </w:tcPr>
          <w:p w:rsidR="00656A84" w:rsidRPr="00656A84" w:rsidRDefault="00656A84" w:rsidP="00656A84">
            <w:pPr>
              <w:jc w:val="right"/>
              <w:cnfStyle w:val="000000010000"/>
              <w:rPr>
                <w:rFonts w:ascii="Gill Sans MT" w:eastAsia="Times New Roman" w:hAnsi="Gill Sans MT" w:cs="Arial"/>
                <w:sz w:val="24"/>
                <w:szCs w:val="24"/>
              </w:rPr>
            </w:pPr>
            <w:r w:rsidRPr="00656A84">
              <w:rPr>
                <w:rFonts w:ascii="Gill Sans MT" w:eastAsia="Times New Roman" w:hAnsi="Gill Sans MT" w:cs="Arial"/>
                <w:sz w:val="24"/>
                <w:szCs w:val="24"/>
              </w:rPr>
              <w:t> </w:t>
            </w:r>
          </w:p>
        </w:tc>
        <w:tc>
          <w:tcPr>
            <w:tcW w:w="509" w:type="pct"/>
            <w:hideMark/>
          </w:tcPr>
          <w:p w:rsidR="00656A84" w:rsidRPr="00656A84" w:rsidRDefault="00656A84" w:rsidP="00656A84">
            <w:pPr>
              <w:jc w:val="right"/>
              <w:cnfStyle w:val="000000010000"/>
              <w:rPr>
                <w:rFonts w:ascii="Gill Sans MT" w:eastAsia="Times New Roman" w:hAnsi="Gill Sans MT" w:cs="Arial"/>
                <w:sz w:val="24"/>
                <w:szCs w:val="24"/>
              </w:rPr>
            </w:pPr>
            <w:r w:rsidRPr="00656A84">
              <w:rPr>
                <w:rFonts w:ascii="Gill Sans MT" w:eastAsia="Times New Roman" w:hAnsi="Gill Sans MT" w:cs="Arial"/>
                <w:sz w:val="24"/>
                <w:szCs w:val="24"/>
              </w:rPr>
              <w:t> </w:t>
            </w:r>
          </w:p>
        </w:tc>
        <w:tc>
          <w:tcPr>
            <w:tcW w:w="369" w:type="pct"/>
            <w:hideMark/>
          </w:tcPr>
          <w:p w:rsidR="00656A84" w:rsidRPr="00656A84" w:rsidRDefault="00656A84" w:rsidP="00656A84">
            <w:pPr>
              <w:jc w:val="right"/>
              <w:cnfStyle w:val="000000010000"/>
              <w:rPr>
                <w:rFonts w:ascii="Gill Sans MT" w:eastAsia="Times New Roman" w:hAnsi="Gill Sans MT" w:cs="Arial"/>
                <w:sz w:val="24"/>
                <w:szCs w:val="24"/>
              </w:rPr>
            </w:pPr>
            <w:r w:rsidRPr="00656A84">
              <w:rPr>
                <w:rFonts w:ascii="Gill Sans MT" w:eastAsia="Times New Roman" w:hAnsi="Gill Sans MT" w:cs="Arial"/>
                <w:sz w:val="24"/>
                <w:szCs w:val="24"/>
              </w:rPr>
              <w:t> </w:t>
            </w:r>
          </w:p>
        </w:tc>
        <w:tc>
          <w:tcPr>
            <w:tcW w:w="509" w:type="pct"/>
            <w:gridSpan w:val="2"/>
            <w:hideMark/>
          </w:tcPr>
          <w:p w:rsidR="00656A84" w:rsidRPr="00656A84" w:rsidRDefault="00656A84" w:rsidP="00656A84">
            <w:pPr>
              <w:jc w:val="right"/>
              <w:cnfStyle w:val="000000010000"/>
              <w:rPr>
                <w:rFonts w:ascii="Gill Sans MT" w:eastAsia="Times New Roman" w:hAnsi="Gill Sans MT" w:cs="Arial"/>
                <w:sz w:val="24"/>
                <w:szCs w:val="24"/>
              </w:rPr>
            </w:pPr>
            <w:r w:rsidRPr="00656A84">
              <w:rPr>
                <w:rFonts w:ascii="Gill Sans MT" w:eastAsia="Times New Roman" w:hAnsi="Gill Sans MT" w:cs="Arial"/>
                <w:sz w:val="24"/>
                <w:szCs w:val="24"/>
              </w:rPr>
              <w:t>16.00</w:t>
            </w:r>
          </w:p>
        </w:tc>
      </w:tr>
      <w:tr w:rsidR="002C6610" w:rsidRPr="00656A84" w:rsidTr="0028459C">
        <w:trPr>
          <w:cnfStyle w:val="000000100000"/>
          <w:trHeight w:val="390"/>
        </w:trPr>
        <w:tc>
          <w:tcPr>
            <w:cnfStyle w:val="001000000000"/>
            <w:tcW w:w="4491" w:type="pct"/>
            <w:gridSpan w:val="9"/>
            <w:vAlign w:val="bottom"/>
            <w:hideMark/>
          </w:tcPr>
          <w:p w:rsidR="002C6610" w:rsidRPr="00656A84" w:rsidRDefault="002C6610" w:rsidP="0028459C">
            <w:pPr>
              <w:jc w:val="right"/>
              <w:rPr>
                <w:rFonts w:ascii="Gill Sans MT" w:eastAsia="Times New Roman" w:hAnsi="Gill Sans MT" w:cs="Arial"/>
                <w:sz w:val="24"/>
                <w:szCs w:val="24"/>
              </w:rPr>
            </w:pPr>
            <w:r w:rsidRPr="00656A84">
              <w:rPr>
                <w:rFonts w:ascii="Gill Sans MT" w:eastAsia="Times New Roman" w:hAnsi="Gill Sans MT" w:cs="Arial"/>
                <w:sz w:val="24"/>
                <w:szCs w:val="24"/>
              </w:rPr>
              <w:t>Total customization effort</w:t>
            </w:r>
          </w:p>
        </w:tc>
        <w:tc>
          <w:tcPr>
            <w:tcW w:w="509" w:type="pct"/>
            <w:gridSpan w:val="2"/>
            <w:hideMark/>
          </w:tcPr>
          <w:p w:rsidR="002C6610" w:rsidRPr="00656A84" w:rsidRDefault="002C6610" w:rsidP="00656A84">
            <w:pPr>
              <w:jc w:val="right"/>
              <w:cnfStyle w:val="000000100000"/>
              <w:rPr>
                <w:rFonts w:ascii="Gill Sans MT" w:eastAsia="Times New Roman" w:hAnsi="Gill Sans MT" w:cs="Arial"/>
                <w:b/>
                <w:bCs/>
                <w:sz w:val="24"/>
                <w:szCs w:val="24"/>
              </w:rPr>
            </w:pPr>
            <w:r w:rsidRPr="00656A84">
              <w:rPr>
                <w:rFonts w:ascii="Gill Sans MT" w:eastAsia="Times New Roman" w:hAnsi="Gill Sans MT" w:cs="Arial"/>
                <w:b/>
                <w:bCs/>
                <w:sz w:val="24"/>
                <w:szCs w:val="24"/>
              </w:rPr>
              <w:t xml:space="preserve">               226.05 </w:t>
            </w:r>
          </w:p>
        </w:tc>
      </w:tr>
    </w:tbl>
    <w:p w:rsidR="00286F0A" w:rsidRPr="007F726D" w:rsidRDefault="00286F0A" w:rsidP="00286F0A">
      <w:pPr>
        <w:spacing w:line="360" w:lineRule="auto"/>
        <w:ind w:left="720"/>
        <w:rPr>
          <w:rFonts w:ascii="Gill Sans MT" w:hAnsi="Gill Sans MT"/>
          <w:sz w:val="24"/>
          <w:szCs w:val="24"/>
          <w:lang w:bidi="ta-IN"/>
        </w:rPr>
      </w:pPr>
    </w:p>
    <w:p w:rsidR="00286F0A" w:rsidRPr="00341BC3" w:rsidRDefault="00286F0A" w:rsidP="00341BC3">
      <w:pPr>
        <w:spacing w:line="360" w:lineRule="auto"/>
        <w:ind w:left="720"/>
        <w:jc w:val="both"/>
        <w:rPr>
          <w:rFonts w:ascii="Gill Sans MT" w:hAnsi="Gill Sans MT"/>
          <w:b/>
          <w:sz w:val="24"/>
          <w:szCs w:val="24"/>
        </w:rPr>
      </w:pPr>
      <w:bookmarkStart w:id="120" w:name="_Toc315704000"/>
      <w:r w:rsidRPr="00341BC3">
        <w:rPr>
          <w:rFonts w:ascii="Gill Sans MT" w:hAnsi="Gill Sans MT"/>
          <w:b/>
          <w:sz w:val="24"/>
          <w:szCs w:val="24"/>
        </w:rPr>
        <w:t xml:space="preserve">Fresh Development of </w:t>
      </w:r>
      <w:bookmarkEnd w:id="120"/>
      <w:r w:rsidR="001D04DD">
        <w:rPr>
          <w:rFonts w:ascii="Gill Sans MT" w:hAnsi="Gill Sans MT"/>
          <w:b/>
          <w:sz w:val="24"/>
          <w:szCs w:val="24"/>
        </w:rPr>
        <w:t>Other Modules</w:t>
      </w:r>
    </w:p>
    <w:p w:rsidR="00286F0A" w:rsidRDefault="001D04DD" w:rsidP="001D04DD">
      <w:pPr>
        <w:spacing w:line="360" w:lineRule="auto"/>
        <w:ind w:left="720"/>
        <w:jc w:val="both"/>
        <w:rPr>
          <w:rFonts w:ascii="Gill Sans MT" w:hAnsi="Gill Sans MT"/>
          <w:sz w:val="24"/>
          <w:szCs w:val="24"/>
          <w:lang w:bidi="ta-IN"/>
        </w:rPr>
      </w:pPr>
      <w:r>
        <w:rPr>
          <w:rFonts w:ascii="Gill Sans MT" w:hAnsi="Gill Sans MT"/>
          <w:sz w:val="24"/>
          <w:szCs w:val="24"/>
          <w:lang w:bidi="ta-IN"/>
        </w:rPr>
        <w:t>In addition to the core civic services f</w:t>
      </w:r>
      <w:r w:rsidR="00286F0A" w:rsidRPr="007F726D">
        <w:rPr>
          <w:rFonts w:ascii="Gill Sans MT" w:hAnsi="Gill Sans MT"/>
          <w:sz w:val="24"/>
          <w:szCs w:val="24"/>
          <w:lang w:bidi="ta-IN"/>
        </w:rPr>
        <w:t xml:space="preserve">ew of the applications that are needed to provide </w:t>
      </w:r>
      <w:r>
        <w:rPr>
          <w:rFonts w:ascii="Gill Sans MT" w:hAnsi="Gill Sans MT"/>
          <w:sz w:val="24"/>
          <w:szCs w:val="24"/>
          <w:lang w:bidi="ta-IN"/>
        </w:rPr>
        <w:t>additional</w:t>
      </w:r>
      <w:r w:rsidR="00286F0A" w:rsidRPr="007F726D">
        <w:rPr>
          <w:rFonts w:ascii="Gill Sans MT" w:hAnsi="Gill Sans MT"/>
          <w:sz w:val="24"/>
          <w:szCs w:val="24"/>
          <w:lang w:bidi="ta-IN"/>
        </w:rPr>
        <w:t xml:space="preserve"> civic services have to be developed freshly.  The SI has to gather all the requirements, build, test and deploy the applications.  The indicative effort is shown in the table below;</w:t>
      </w:r>
    </w:p>
    <w:tbl>
      <w:tblPr>
        <w:tblStyle w:val="LightGrid-Accent3"/>
        <w:tblW w:w="5000" w:type="pct"/>
        <w:tblLayout w:type="fixed"/>
        <w:tblLook w:val="04A0"/>
      </w:tblPr>
      <w:tblGrid>
        <w:gridCol w:w="1182"/>
        <w:gridCol w:w="776"/>
        <w:gridCol w:w="1034"/>
        <w:gridCol w:w="1074"/>
        <w:gridCol w:w="758"/>
        <w:gridCol w:w="914"/>
        <w:gridCol w:w="1019"/>
        <w:gridCol w:w="1002"/>
        <w:gridCol w:w="810"/>
        <w:gridCol w:w="1007"/>
      </w:tblGrid>
      <w:tr w:rsidR="000C56EF" w:rsidRPr="00B66524" w:rsidTr="005115C9">
        <w:trPr>
          <w:cnfStyle w:val="100000000000"/>
          <w:trHeight w:val="390"/>
        </w:trPr>
        <w:tc>
          <w:tcPr>
            <w:cnfStyle w:val="001000000000"/>
            <w:tcW w:w="617" w:type="pct"/>
            <w:vMerge w:val="restart"/>
            <w:hideMark/>
          </w:tcPr>
          <w:p w:rsidR="000C56EF" w:rsidRPr="00B66524" w:rsidRDefault="000C56EF" w:rsidP="000C56EF">
            <w:pPr>
              <w:jc w:val="center"/>
              <w:rPr>
                <w:rFonts w:ascii="Gill Sans MT" w:eastAsia="Times New Roman" w:hAnsi="Gill Sans MT" w:cs="Arial"/>
                <w:b w:val="0"/>
                <w:bCs w:val="0"/>
                <w:i/>
                <w:iCs/>
                <w:sz w:val="24"/>
                <w:szCs w:val="24"/>
              </w:rPr>
            </w:pPr>
            <w:r w:rsidRPr="00B66524">
              <w:rPr>
                <w:rFonts w:ascii="Gill Sans MT" w:eastAsia="Times New Roman" w:hAnsi="Gill Sans MT" w:cs="Arial"/>
                <w:i/>
                <w:iCs/>
                <w:sz w:val="24"/>
                <w:szCs w:val="24"/>
              </w:rPr>
              <w:t>Name of the Module</w:t>
            </w:r>
          </w:p>
        </w:tc>
        <w:tc>
          <w:tcPr>
            <w:tcW w:w="4383" w:type="pct"/>
            <w:gridSpan w:val="9"/>
            <w:hideMark/>
          </w:tcPr>
          <w:p w:rsidR="000C56EF" w:rsidRPr="00B66524" w:rsidRDefault="000C56EF" w:rsidP="000C56EF">
            <w:pPr>
              <w:jc w:val="center"/>
              <w:cnfStyle w:val="100000000000"/>
              <w:rPr>
                <w:rFonts w:ascii="Gill Sans MT" w:eastAsia="Times New Roman" w:hAnsi="Gill Sans MT" w:cs="Arial"/>
                <w:b w:val="0"/>
                <w:bCs w:val="0"/>
                <w:i/>
                <w:iCs/>
                <w:sz w:val="24"/>
                <w:szCs w:val="24"/>
              </w:rPr>
            </w:pPr>
            <w:r w:rsidRPr="00B66524">
              <w:rPr>
                <w:rFonts w:ascii="Gill Sans MT" w:eastAsia="Times New Roman" w:hAnsi="Gill Sans MT" w:cs="Arial"/>
                <w:i/>
                <w:iCs/>
                <w:sz w:val="24"/>
                <w:szCs w:val="24"/>
              </w:rPr>
              <w:t>Effort in Person Months</w:t>
            </w:r>
          </w:p>
        </w:tc>
      </w:tr>
      <w:tr w:rsidR="005115C9" w:rsidRPr="00B66524" w:rsidTr="005115C9">
        <w:trPr>
          <w:cnfStyle w:val="000000100000"/>
          <w:trHeight w:val="3120"/>
        </w:trPr>
        <w:tc>
          <w:tcPr>
            <w:cnfStyle w:val="001000000000"/>
            <w:tcW w:w="617" w:type="pct"/>
            <w:vMerge/>
            <w:hideMark/>
          </w:tcPr>
          <w:p w:rsidR="000C56EF" w:rsidRPr="00B66524" w:rsidRDefault="000C56EF" w:rsidP="000C56EF">
            <w:pPr>
              <w:rPr>
                <w:rFonts w:ascii="Gill Sans MT" w:eastAsia="Times New Roman" w:hAnsi="Gill Sans MT" w:cs="Arial"/>
                <w:b w:val="0"/>
                <w:bCs w:val="0"/>
                <w:i/>
                <w:iCs/>
                <w:sz w:val="24"/>
                <w:szCs w:val="24"/>
              </w:rPr>
            </w:pPr>
          </w:p>
        </w:tc>
        <w:tc>
          <w:tcPr>
            <w:tcW w:w="405" w:type="pct"/>
            <w:hideMark/>
          </w:tcPr>
          <w:p w:rsidR="000C56EF" w:rsidRPr="00B66524" w:rsidRDefault="000C56EF" w:rsidP="000C56EF">
            <w:pPr>
              <w:jc w:val="center"/>
              <w:cnfStyle w:val="000000100000"/>
              <w:rPr>
                <w:rFonts w:ascii="Gill Sans MT" w:eastAsia="Times New Roman" w:hAnsi="Gill Sans MT" w:cs="Arial"/>
                <w:sz w:val="24"/>
                <w:szCs w:val="24"/>
              </w:rPr>
            </w:pPr>
            <w:r w:rsidRPr="00B66524">
              <w:rPr>
                <w:rFonts w:ascii="Gill Sans MT" w:eastAsia="Times New Roman" w:hAnsi="Gill Sans MT" w:cs="Arial"/>
                <w:sz w:val="24"/>
                <w:szCs w:val="24"/>
              </w:rPr>
              <w:t>Gap analysis, Study &amp;updation of SRS</w:t>
            </w:r>
          </w:p>
        </w:tc>
        <w:tc>
          <w:tcPr>
            <w:tcW w:w="540" w:type="pct"/>
            <w:hideMark/>
          </w:tcPr>
          <w:p w:rsidR="000C56EF" w:rsidRPr="00B66524" w:rsidRDefault="000C56EF" w:rsidP="000C56EF">
            <w:pPr>
              <w:jc w:val="center"/>
              <w:cnfStyle w:val="000000100000"/>
              <w:rPr>
                <w:rFonts w:ascii="Gill Sans MT" w:eastAsia="Times New Roman" w:hAnsi="Gill Sans MT" w:cs="Arial"/>
                <w:sz w:val="24"/>
                <w:szCs w:val="24"/>
              </w:rPr>
            </w:pPr>
            <w:r w:rsidRPr="00B66524">
              <w:rPr>
                <w:rFonts w:ascii="Gill Sans MT" w:eastAsia="Times New Roman" w:hAnsi="Gill Sans MT" w:cs="Arial"/>
                <w:sz w:val="24"/>
                <w:szCs w:val="24"/>
              </w:rPr>
              <w:t>Preparation of Technical Design &amp; Database Architecture for new modules</w:t>
            </w:r>
          </w:p>
        </w:tc>
        <w:tc>
          <w:tcPr>
            <w:tcW w:w="561" w:type="pct"/>
            <w:hideMark/>
          </w:tcPr>
          <w:p w:rsidR="000C56EF" w:rsidRPr="00B66524" w:rsidRDefault="000C56EF" w:rsidP="000C56EF">
            <w:pPr>
              <w:jc w:val="center"/>
              <w:cnfStyle w:val="000000100000"/>
              <w:rPr>
                <w:rFonts w:ascii="Gill Sans MT" w:eastAsia="Times New Roman" w:hAnsi="Gill Sans MT" w:cs="Arial"/>
                <w:sz w:val="24"/>
                <w:szCs w:val="24"/>
              </w:rPr>
            </w:pPr>
            <w:r w:rsidRPr="00B66524">
              <w:rPr>
                <w:rFonts w:ascii="Gill Sans MT" w:eastAsia="Times New Roman" w:hAnsi="Gill Sans MT" w:cs="Arial"/>
                <w:sz w:val="24"/>
                <w:szCs w:val="24"/>
              </w:rPr>
              <w:t>Enhancement of existing modules to 3-tier architecture</w:t>
            </w:r>
          </w:p>
        </w:tc>
        <w:tc>
          <w:tcPr>
            <w:tcW w:w="396" w:type="pct"/>
            <w:hideMark/>
          </w:tcPr>
          <w:p w:rsidR="000C56EF" w:rsidRPr="00B66524" w:rsidRDefault="000C56EF" w:rsidP="000C56EF">
            <w:pPr>
              <w:jc w:val="center"/>
              <w:cnfStyle w:val="000000100000"/>
              <w:rPr>
                <w:rFonts w:ascii="Gill Sans MT" w:eastAsia="Times New Roman" w:hAnsi="Gill Sans MT" w:cs="Arial"/>
                <w:sz w:val="24"/>
                <w:szCs w:val="24"/>
              </w:rPr>
            </w:pPr>
            <w:r w:rsidRPr="00B66524">
              <w:rPr>
                <w:rFonts w:ascii="Gill Sans MT" w:eastAsia="Times New Roman" w:hAnsi="Gill Sans MT" w:cs="Arial"/>
                <w:sz w:val="24"/>
                <w:szCs w:val="24"/>
              </w:rPr>
              <w:t>Coding &amp; Testing of new Modules</w:t>
            </w:r>
          </w:p>
        </w:tc>
        <w:tc>
          <w:tcPr>
            <w:tcW w:w="477" w:type="pct"/>
            <w:hideMark/>
          </w:tcPr>
          <w:p w:rsidR="000C56EF" w:rsidRPr="00B66524" w:rsidRDefault="000C56EF" w:rsidP="000C56EF">
            <w:pPr>
              <w:jc w:val="center"/>
              <w:cnfStyle w:val="000000100000"/>
              <w:rPr>
                <w:rFonts w:ascii="Gill Sans MT" w:eastAsia="Times New Roman" w:hAnsi="Gill Sans MT" w:cs="Arial"/>
                <w:sz w:val="24"/>
                <w:szCs w:val="24"/>
              </w:rPr>
            </w:pPr>
            <w:r w:rsidRPr="00B66524">
              <w:rPr>
                <w:rFonts w:ascii="Gill Sans MT" w:eastAsia="Times New Roman" w:hAnsi="Gill Sans MT" w:cs="Arial"/>
                <w:sz w:val="24"/>
                <w:szCs w:val="24"/>
              </w:rPr>
              <w:t>Integration with SMS, UID, SSDG, MSDG and Payment Gateway</w:t>
            </w:r>
          </w:p>
        </w:tc>
        <w:tc>
          <w:tcPr>
            <w:tcW w:w="532" w:type="pct"/>
            <w:hideMark/>
          </w:tcPr>
          <w:p w:rsidR="000C56EF" w:rsidRPr="00B66524" w:rsidRDefault="000C56EF" w:rsidP="000C56EF">
            <w:pPr>
              <w:jc w:val="center"/>
              <w:cnfStyle w:val="000000100000"/>
              <w:rPr>
                <w:rFonts w:ascii="Gill Sans MT" w:eastAsia="Times New Roman" w:hAnsi="Gill Sans MT" w:cs="Arial"/>
                <w:sz w:val="24"/>
                <w:szCs w:val="24"/>
              </w:rPr>
            </w:pPr>
            <w:r w:rsidRPr="00B66524">
              <w:rPr>
                <w:rFonts w:ascii="Gill Sans MT" w:eastAsia="Times New Roman" w:hAnsi="Gill Sans MT" w:cs="Arial"/>
                <w:sz w:val="24"/>
                <w:szCs w:val="24"/>
              </w:rPr>
              <w:t>STQC Certification</w:t>
            </w:r>
          </w:p>
        </w:tc>
        <w:tc>
          <w:tcPr>
            <w:tcW w:w="523" w:type="pct"/>
            <w:hideMark/>
          </w:tcPr>
          <w:p w:rsidR="000C56EF" w:rsidRPr="00B66524" w:rsidRDefault="000C56EF" w:rsidP="000C56EF">
            <w:pPr>
              <w:jc w:val="center"/>
              <w:cnfStyle w:val="000000100000"/>
              <w:rPr>
                <w:rFonts w:ascii="Gill Sans MT" w:eastAsia="Times New Roman" w:hAnsi="Gill Sans MT" w:cs="Arial"/>
                <w:sz w:val="24"/>
                <w:szCs w:val="24"/>
              </w:rPr>
            </w:pPr>
            <w:r w:rsidRPr="00B66524">
              <w:rPr>
                <w:rFonts w:ascii="Gill Sans MT" w:eastAsia="Times New Roman" w:hAnsi="Gill Sans MT" w:cs="Arial"/>
                <w:sz w:val="24"/>
                <w:szCs w:val="24"/>
              </w:rPr>
              <w:t>Documentation</w:t>
            </w:r>
          </w:p>
        </w:tc>
        <w:tc>
          <w:tcPr>
            <w:tcW w:w="422" w:type="pct"/>
            <w:hideMark/>
          </w:tcPr>
          <w:p w:rsidR="000C56EF" w:rsidRPr="00B66524" w:rsidRDefault="000C56EF" w:rsidP="000C56EF">
            <w:pPr>
              <w:jc w:val="center"/>
              <w:cnfStyle w:val="000000100000"/>
              <w:rPr>
                <w:rFonts w:ascii="Gill Sans MT" w:eastAsia="Times New Roman" w:hAnsi="Gill Sans MT" w:cs="Arial"/>
                <w:sz w:val="24"/>
                <w:szCs w:val="24"/>
              </w:rPr>
            </w:pPr>
            <w:r w:rsidRPr="00B66524">
              <w:rPr>
                <w:rFonts w:ascii="Gill Sans MT" w:eastAsia="Times New Roman" w:hAnsi="Gill Sans MT" w:cs="Arial"/>
                <w:sz w:val="24"/>
                <w:szCs w:val="24"/>
              </w:rPr>
              <w:t>UAT &amp; Installation</w:t>
            </w:r>
          </w:p>
        </w:tc>
        <w:tc>
          <w:tcPr>
            <w:tcW w:w="526" w:type="pct"/>
            <w:hideMark/>
          </w:tcPr>
          <w:p w:rsidR="000C56EF" w:rsidRPr="00B66524" w:rsidRDefault="000C56EF" w:rsidP="000C56EF">
            <w:pPr>
              <w:jc w:val="center"/>
              <w:cnfStyle w:val="000000100000"/>
              <w:rPr>
                <w:rFonts w:ascii="Gill Sans MT" w:eastAsia="Times New Roman" w:hAnsi="Gill Sans MT" w:cs="Arial"/>
                <w:b/>
                <w:bCs/>
                <w:i/>
                <w:iCs/>
                <w:sz w:val="24"/>
                <w:szCs w:val="24"/>
              </w:rPr>
            </w:pPr>
            <w:r w:rsidRPr="00B66524">
              <w:rPr>
                <w:rFonts w:ascii="Gill Sans MT" w:eastAsia="Times New Roman" w:hAnsi="Gill Sans MT" w:cs="Arial"/>
                <w:b/>
                <w:bCs/>
                <w:i/>
                <w:iCs/>
                <w:sz w:val="24"/>
                <w:szCs w:val="24"/>
              </w:rPr>
              <w:t xml:space="preserve"> Total </w:t>
            </w:r>
          </w:p>
        </w:tc>
      </w:tr>
      <w:tr w:rsidR="005115C9" w:rsidRPr="00B66524" w:rsidTr="005115C9">
        <w:trPr>
          <w:cnfStyle w:val="000000010000"/>
          <w:trHeight w:val="390"/>
        </w:trPr>
        <w:tc>
          <w:tcPr>
            <w:cnfStyle w:val="001000000000"/>
            <w:tcW w:w="617" w:type="pct"/>
            <w:hideMark/>
          </w:tcPr>
          <w:p w:rsidR="002C6610" w:rsidRPr="00656A84" w:rsidRDefault="002C6610" w:rsidP="004A2806">
            <w:pPr>
              <w:rPr>
                <w:rFonts w:ascii="Gill Sans MT" w:eastAsia="Times New Roman" w:hAnsi="Gill Sans MT" w:cs="Arial"/>
                <w:sz w:val="24"/>
                <w:szCs w:val="24"/>
              </w:rPr>
            </w:pPr>
            <w:r w:rsidRPr="00656A84">
              <w:rPr>
                <w:rFonts w:ascii="Gill Sans MT" w:eastAsia="Times New Roman" w:hAnsi="Gill Sans MT" w:cs="Arial"/>
                <w:sz w:val="24"/>
                <w:szCs w:val="24"/>
              </w:rPr>
              <w:t xml:space="preserve">Schools Management System </w:t>
            </w:r>
          </w:p>
        </w:tc>
        <w:tc>
          <w:tcPr>
            <w:tcW w:w="405" w:type="pct"/>
            <w:noWrap/>
            <w:vAlign w:val="bottom"/>
            <w:hideMark/>
          </w:tcPr>
          <w:p w:rsidR="002C6610" w:rsidRPr="00656A84" w:rsidRDefault="002C6610" w:rsidP="004A2806">
            <w:pPr>
              <w:jc w:val="right"/>
              <w:cnfStyle w:val="000000010000"/>
              <w:rPr>
                <w:rFonts w:ascii="Arial" w:eastAsia="Times New Roman" w:hAnsi="Arial" w:cs="Arial"/>
                <w:sz w:val="20"/>
                <w:szCs w:val="20"/>
              </w:rPr>
            </w:pPr>
            <w:r w:rsidRPr="00656A84">
              <w:rPr>
                <w:rFonts w:ascii="Arial" w:eastAsia="Times New Roman" w:hAnsi="Arial" w:cs="Arial"/>
                <w:sz w:val="20"/>
                <w:szCs w:val="20"/>
              </w:rPr>
              <w:t>1</w:t>
            </w:r>
          </w:p>
        </w:tc>
        <w:tc>
          <w:tcPr>
            <w:tcW w:w="540" w:type="pct"/>
            <w:noWrap/>
            <w:vAlign w:val="bottom"/>
            <w:hideMark/>
          </w:tcPr>
          <w:p w:rsidR="002C6610" w:rsidRPr="00656A84" w:rsidRDefault="002C6610" w:rsidP="004A2806">
            <w:pPr>
              <w:jc w:val="right"/>
              <w:cnfStyle w:val="000000010000"/>
              <w:rPr>
                <w:rFonts w:ascii="Arial" w:eastAsia="Times New Roman" w:hAnsi="Arial" w:cs="Arial"/>
                <w:sz w:val="20"/>
                <w:szCs w:val="20"/>
              </w:rPr>
            </w:pPr>
            <w:r w:rsidRPr="00656A84">
              <w:rPr>
                <w:rFonts w:ascii="Arial" w:eastAsia="Times New Roman" w:hAnsi="Arial" w:cs="Arial"/>
                <w:sz w:val="20"/>
                <w:szCs w:val="20"/>
              </w:rPr>
              <w:t>0.5</w:t>
            </w:r>
          </w:p>
        </w:tc>
        <w:tc>
          <w:tcPr>
            <w:tcW w:w="561" w:type="pct"/>
            <w:noWrap/>
            <w:vAlign w:val="bottom"/>
            <w:hideMark/>
          </w:tcPr>
          <w:p w:rsidR="002C6610" w:rsidRPr="00656A84" w:rsidRDefault="002C6610" w:rsidP="004A2806">
            <w:pPr>
              <w:jc w:val="right"/>
              <w:cnfStyle w:val="000000010000"/>
              <w:rPr>
                <w:rFonts w:ascii="Arial" w:eastAsia="Times New Roman" w:hAnsi="Arial" w:cs="Arial"/>
                <w:sz w:val="20"/>
                <w:szCs w:val="20"/>
              </w:rPr>
            </w:pPr>
            <w:r w:rsidRPr="00656A84">
              <w:rPr>
                <w:rFonts w:ascii="Arial" w:eastAsia="Times New Roman" w:hAnsi="Arial" w:cs="Arial"/>
                <w:sz w:val="20"/>
                <w:szCs w:val="20"/>
              </w:rPr>
              <w:t>0</w:t>
            </w:r>
          </w:p>
        </w:tc>
        <w:tc>
          <w:tcPr>
            <w:tcW w:w="396" w:type="pct"/>
            <w:noWrap/>
            <w:vAlign w:val="bottom"/>
            <w:hideMark/>
          </w:tcPr>
          <w:p w:rsidR="002C6610" w:rsidRPr="00656A84" w:rsidRDefault="002C6610" w:rsidP="004A2806">
            <w:pPr>
              <w:jc w:val="right"/>
              <w:cnfStyle w:val="000000010000"/>
              <w:rPr>
                <w:rFonts w:ascii="Arial" w:eastAsia="Times New Roman" w:hAnsi="Arial" w:cs="Arial"/>
                <w:sz w:val="20"/>
                <w:szCs w:val="20"/>
              </w:rPr>
            </w:pPr>
            <w:r w:rsidRPr="00656A84">
              <w:rPr>
                <w:rFonts w:ascii="Arial" w:eastAsia="Times New Roman" w:hAnsi="Arial" w:cs="Arial"/>
                <w:sz w:val="20"/>
                <w:szCs w:val="20"/>
              </w:rPr>
              <w:t>3</w:t>
            </w:r>
          </w:p>
        </w:tc>
        <w:tc>
          <w:tcPr>
            <w:tcW w:w="477" w:type="pct"/>
            <w:vAlign w:val="bottom"/>
            <w:hideMark/>
          </w:tcPr>
          <w:p w:rsidR="002C6610" w:rsidRPr="00656A84" w:rsidRDefault="002C6610" w:rsidP="004A2806">
            <w:pPr>
              <w:jc w:val="right"/>
              <w:cnfStyle w:val="000000010000"/>
              <w:rPr>
                <w:rFonts w:ascii="Gill Sans MT" w:eastAsia="Times New Roman" w:hAnsi="Gill Sans MT" w:cs="Arial"/>
                <w:sz w:val="24"/>
                <w:szCs w:val="24"/>
              </w:rPr>
            </w:pPr>
            <w:r w:rsidRPr="00656A84">
              <w:rPr>
                <w:rFonts w:ascii="Gill Sans MT" w:eastAsia="Times New Roman" w:hAnsi="Gill Sans MT" w:cs="Arial"/>
                <w:sz w:val="24"/>
                <w:szCs w:val="24"/>
              </w:rPr>
              <w:t>1.80</w:t>
            </w:r>
          </w:p>
        </w:tc>
        <w:tc>
          <w:tcPr>
            <w:tcW w:w="532" w:type="pct"/>
            <w:vAlign w:val="bottom"/>
            <w:hideMark/>
          </w:tcPr>
          <w:p w:rsidR="002C6610" w:rsidRPr="00656A84" w:rsidRDefault="002C6610" w:rsidP="004A2806">
            <w:pPr>
              <w:jc w:val="right"/>
              <w:cnfStyle w:val="000000010000"/>
              <w:rPr>
                <w:rFonts w:ascii="Gill Sans MT" w:eastAsia="Times New Roman" w:hAnsi="Gill Sans MT" w:cs="Arial"/>
                <w:sz w:val="24"/>
                <w:szCs w:val="24"/>
              </w:rPr>
            </w:pPr>
            <w:r w:rsidRPr="00656A84">
              <w:rPr>
                <w:rFonts w:ascii="Gill Sans MT" w:eastAsia="Times New Roman" w:hAnsi="Gill Sans MT" w:cs="Arial"/>
                <w:sz w:val="24"/>
                <w:szCs w:val="24"/>
              </w:rPr>
              <w:t>1.80</w:t>
            </w:r>
          </w:p>
        </w:tc>
        <w:tc>
          <w:tcPr>
            <w:tcW w:w="523" w:type="pct"/>
            <w:vAlign w:val="bottom"/>
            <w:hideMark/>
          </w:tcPr>
          <w:p w:rsidR="002C6610" w:rsidRPr="00656A84" w:rsidRDefault="002C6610" w:rsidP="004A2806">
            <w:pPr>
              <w:jc w:val="right"/>
              <w:cnfStyle w:val="000000010000"/>
              <w:rPr>
                <w:rFonts w:ascii="Gill Sans MT" w:eastAsia="Times New Roman" w:hAnsi="Gill Sans MT" w:cs="Arial"/>
                <w:sz w:val="24"/>
                <w:szCs w:val="24"/>
              </w:rPr>
            </w:pPr>
            <w:r w:rsidRPr="00656A84">
              <w:rPr>
                <w:rFonts w:ascii="Gill Sans MT" w:eastAsia="Times New Roman" w:hAnsi="Gill Sans MT" w:cs="Arial"/>
                <w:sz w:val="24"/>
                <w:szCs w:val="24"/>
              </w:rPr>
              <w:t>1.20</w:t>
            </w:r>
          </w:p>
        </w:tc>
        <w:tc>
          <w:tcPr>
            <w:tcW w:w="422" w:type="pct"/>
            <w:vAlign w:val="bottom"/>
            <w:hideMark/>
          </w:tcPr>
          <w:p w:rsidR="002C6610" w:rsidRPr="00656A84" w:rsidRDefault="002C6610" w:rsidP="004A2806">
            <w:pPr>
              <w:jc w:val="right"/>
              <w:cnfStyle w:val="000000010000"/>
              <w:rPr>
                <w:rFonts w:ascii="Gill Sans MT" w:eastAsia="Times New Roman" w:hAnsi="Gill Sans MT" w:cs="Arial"/>
                <w:sz w:val="24"/>
                <w:szCs w:val="24"/>
              </w:rPr>
            </w:pPr>
            <w:r w:rsidRPr="00656A84">
              <w:rPr>
                <w:rFonts w:ascii="Gill Sans MT" w:eastAsia="Times New Roman" w:hAnsi="Gill Sans MT" w:cs="Arial"/>
                <w:sz w:val="24"/>
                <w:szCs w:val="24"/>
              </w:rPr>
              <w:t>3.00</w:t>
            </w:r>
          </w:p>
        </w:tc>
        <w:tc>
          <w:tcPr>
            <w:tcW w:w="526" w:type="pct"/>
            <w:vAlign w:val="bottom"/>
            <w:hideMark/>
          </w:tcPr>
          <w:p w:rsidR="002C6610" w:rsidRPr="00656A84" w:rsidRDefault="002C6610" w:rsidP="004A2806">
            <w:pPr>
              <w:jc w:val="right"/>
              <w:cnfStyle w:val="000000010000"/>
              <w:rPr>
                <w:rFonts w:ascii="Gill Sans MT" w:eastAsia="Times New Roman" w:hAnsi="Gill Sans MT" w:cs="Arial"/>
                <w:sz w:val="24"/>
                <w:szCs w:val="24"/>
              </w:rPr>
            </w:pPr>
            <w:r w:rsidRPr="00656A84">
              <w:rPr>
                <w:rFonts w:ascii="Gill Sans MT" w:eastAsia="Times New Roman" w:hAnsi="Gill Sans MT" w:cs="Arial"/>
                <w:sz w:val="24"/>
                <w:szCs w:val="24"/>
              </w:rPr>
              <w:t>12.30</w:t>
            </w:r>
          </w:p>
        </w:tc>
      </w:tr>
      <w:tr w:rsidR="005115C9" w:rsidRPr="00B66524" w:rsidTr="005115C9">
        <w:trPr>
          <w:cnfStyle w:val="000000100000"/>
          <w:trHeight w:val="390"/>
        </w:trPr>
        <w:tc>
          <w:tcPr>
            <w:cnfStyle w:val="001000000000"/>
            <w:tcW w:w="617" w:type="pct"/>
            <w:hideMark/>
          </w:tcPr>
          <w:p w:rsidR="002C6610" w:rsidRPr="00656A84" w:rsidRDefault="002C6610" w:rsidP="004A2806">
            <w:pPr>
              <w:rPr>
                <w:rFonts w:ascii="Gill Sans MT" w:eastAsia="Times New Roman" w:hAnsi="Gill Sans MT" w:cs="Arial"/>
                <w:sz w:val="24"/>
                <w:szCs w:val="24"/>
              </w:rPr>
            </w:pPr>
            <w:r w:rsidRPr="00656A84">
              <w:rPr>
                <w:rFonts w:ascii="Gill Sans MT" w:eastAsia="Times New Roman" w:hAnsi="Gill Sans MT" w:cs="Arial"/>
                <w:sz w:val="24"/>
                <w:szCs w:val="24"/>
              </w:rPr>
              <w:t>Council Manage</w:t>
            </w:r>
            <w:r w:rsidRPr="00656A84">
              <w:rPr>
                <w:rFonts w:ascii="Gill Sans MT" w:eastAsia="Times New Roman" w:hAnsi="Gill Sans MT" w:cs="Arial"/>
                <w:sz w:val="24"/>
                <w:szCs w:val="24"/>
              </w:rPr>
              <w:lastRenderedPageBreak/>
              <w:t xml:space="preserve">ment </w:t>
            </w:r>
          </w:p>
        </w:tc>
        <w:tc>
          <w:tcPr>
            <w:tcW w:w="405" w:type="pct"/>
            <w:noWrap/>
            <w:vAlign w:val="bottom"/>
            <w:hideMark/>
          </w:tcPr>
          <w:p w:rsidR="002C6610" w:rsidRPr="00656A84" w:rsidRDefault="002C6610" w:rsidP="004A2806">
            <w:pPr>
              <w:jc w:val="right"/>
              <w:cnfStyle w:val="000000100000"/>
              <w:rPr>
                <w:rFonts w:ascii="Arial" w:eastAsia="Times New Roman" w:hAnsi="Arial" w:cs="Arial"/>
                <w:sz w:val="20"/>
                <w:szCs w:val="20"/>
              </w:rPr>
            </w:pPr>
            <w:r w:rsidRPr="00656A84">
              <w:rPr>
                <w:rFonts w:ascii="Arial" w:eastAsia="Times New Roman" w:hAnsi="Arial" w:cs="Arial"/>
                <w:sz w:val="20"/>
                <w:szCs w:val="20"/>
              </w:rPr>
              <w:lastRenderedPageBreak/>
              <w:t>1</w:t>
            </w:r>
          </w:p>
        </w:tc>
        <w:tc>
          <w:tcPr>
            <w:tcW w:w="540" w:type="pct"/>
            <w:noWrap/>
            <w:vAlign w:val="bottom"/>
            <w:hideMark/>
          </w:tcPr>
          <w:p w:rsidR="002C6610" w:rsidRPr="00656A84" w:rsidRDefault="002C6610" w:rsidP="004A2806">
            <w:pPr>
              <w:jc w:val="right"/>
              <w:cnfStyle w:val="000000100000"/>
              <w:rPr>
                <w:rFonts w:ascii="Arial" w:eastAsia="Times New Roman" w:hAnsi="Arial" w:cs="Arial"/>
                <w:sz w:val="20"/>
                <w:szCs w:val="20"/>
              </w:rPr>
            </w:pPr>
            <w:r w:rsidRPr="00656A84">
              <w:rPr>
                <w:rFonts w:ascii="Arial" w:eastAsia="Times New Roman" w:hAnsi="Arial" w:cs="Arial"/>
                <w:sz w:val="20"/>
                <w:szCs w:val="20"/>
              </w:rPr>
              <w:t>0.5</w:t>
            </w:r>
          </w:p>
        </w:tc>
        <w:tc>
          <w:tcPr>
            <w:tcW w:w="561" w:type="pct"/>
            <w:noWrap/>
            <w:vAlign w:val="bottom"/>
            <w:hideMark/>
          </w:tcPr>
          <w:p w:rsidR="002C6610" w:rsidRPr="00656A84" w:rsidRDefault="002C6610" w:rsidP="004A2806">
            <w:pPr>
              <w:jc w:val="right"/>
              <w:cnfStyle w:val="000000100000"/>
              <w:rPr>
                <w:rFonts w:ascii="Arial" w:eastAsia="Times New Roman" w:hAnsi="Arial" w:cs="Arial"/>
                <w:sz w:val="20"/>
                <w:szCs w:val="20"/>
              </w:rPr>
            </w:pPr>
            <w:r w:rsidRPr="00656A84">
              <w:rPr>
                <w:rFonts w:ascii="Arial" w:eastAsia="Times New Roman" w:hAnsi="Arial" w:cs="Arial"/>
                <w:sz w:val="20"/>
                <w:szCs w:val="20"/>
              </w:rPr>
              <w:t>0</w:t>
            </w:r>
          </w:p>
        </w:tc>
        <w:tc>
          <w:tcPr>
            <w:tcW w:w="396" w:type="pct"/>
            <w:noWrap/>
            <w:vAlign w:val="bottom"/>
            <w:hideMark/>
          </w:tcPr>
          <w:p w:rsidR="002C6610" w:rsidRPr="00656A84" w:rsidRDefault="002C6610" w:rsidP="004A2806">
            <w:pPr>
              <w:jc w:val="right"/>
              <w:cnfStyle w:val="000000100000"/>
              <w:rPr>
                <w:rFonts w:ascii="Arial" w:eastAsia="Times New Roman" w:hAnsi="Arial" w:cs="Arial"/>
                <w:sz w:val="20"/>
                <w:szCs w:val="20"/>
              </w:rPr>
            </w:pPr>
            <w:r w:rsidRPr="00656A84">
              <w:rPr>
                <w:rFonts w:ascii="Arial" w:eastAsia="Times New Roman" w:hAnsi="Arial" w:cs="Arial"/>
                <w:sz w:val="20"/>
                <w:szCs w:val="20"/>
              </w:rPr>
              <w:t>1</w:t>
            </w:r>
          </w:p>
        </w:tc>
        <w:tc>
          <w:tcPr>
            <w:tcW w:w="477" w:type="pct"/>
            <w:vAlign w:val="bottom"/>
            <w:hideMark/>
          </w:tcPr>
          <w:p w:rsidR="002C6610" w:rsidRPr="00656A84" w:rsidRDefault="002C6610" w:rsidP="004A2806">
            <w:pPr>
              <w:jc w:val="right"/>
              <w:cnfStyle w:val="000000100000"/>
              <w:rPr>
                <w:rFonts w:ascii="Gill Sans MT" w:eastAsia="Times New Roman" w:hAnsi="Gill Sans MT" w:cs="Arial"/>
                <w:sz w:val="24"/>
                <w:szCs w:val="24"/>
              </w:rPr>
            </w:pPr>
            <w:r w:rsidRPr="00656A84">
              <w:rPr>
                <w:rFonts w:ascii="Gill Sans MT" w:eastAsia="Times New Roman" w:hAnsi="Gill Sans MT" w:cs="Arial"/>
                <w:sz w:val="24"/>
                <w:szCs w:val="24"/>
              </w:rPr>
              <w:t>1.80</w:t>
            </w:r>
          </w:p>
        </w:tc>
        <w:tc>
          <w:tcPr>
            <w:tcW w:w="532" w:type="pct"/>
            <w:vAlign w:val="bottom"/>
            <w:hideMark/>
          </w:tcPr>
          <w:p w:rsidR="002C6610" w:rsidRPr="00656A84" w:rsidRDefault="002C6610" w:rsidP="004A2806">
            <w:pPr>
              <w:jc w:val="right"/>
              <w:cnfStyle w:val="000000100000"/>
              <w:rPr>
                <w:rFonts w:ascii="Gill Sans MT" w:eastAsia="Times New Roman" w:hAnsi="Gill Sans MT" w:cs="Arial"/>
                <w:sz w:val="24"/>
                <w:szCs w:val="24"/>
              </w:rPr>
            </w:pPr>
            <w:r w:rsidRPr="00656A84">
              <w:rPr>
                <w:rFonts w:ascii="Gill Sans MT" w:eastAsia="Times New Roman" w:hAnsi="Gill Sans MT" w:cs="Arial"/>
                <w:sz w:val="24"/>
                <w:szCs w:val="24"/>
              </w:rPr>
              <w:t>1.80</w:t>
            </w:r>
          </w:p>
        </w:tc>
        <w:tc>
          <w:tcPr>
            <w:tcW w:w="523" w:type="pct"/>
            <w:vAlign w:val="bottom"/>
            <w:hideMark/>
          </w:tcPr>
          <w:p w:rsidR="002C6610" w:rsidRPr="00656A84" w:rsidRDefault="002C6610" w:rsidP="004A2806">
            <w:pPr>
              <w:jc w:val="right"/>
              <w:cnfStyle w:val="000000100000"/>
              <w:rPr>
                <w:rFonts w:ascii="Gill Sans MT" w:eastAsia="Times New Roman" w:hAnsi="Gill Sans MT" w:cs="Arial"/>
                <w:sz w:val="24"/>
                <w:szCs w:val="24"/>
              </w:rPr>
            </w:pPr>
            <w:r w:rsidRPr="00656A84">
              <w:rPr>
                <w:rFonts w:ascii="Gill Sans MT" w:eastAsia="Times New Roman" w:hAnsi="Gill Sans MT" w:cs="Arial"/>
                <w:sz w:val="24"/>
                <w:szCs w:val="24"/>
              </w:rPr>
              <w:t>1.20</w:t>
            </w:r>
          </w:p>
        </w:tc>
        <w:tc>
          <w:tcPr>
            <w:tcW w:w="422" w:type="pct"/>
            <w:vAlign w:val="bottom"/>
            <w:hideMark/>
          </w:tcPr>
          <w:p w:rsidR="002C6610" w:rsidRPr="00656A84" w:rsidRDefault="002C6610" w:rsidP="004A2806">
            <w:pPr>
              <w:jc w:val="right"/>
              <w:cnfStyle w:val="000000100000"/>
              <w:rPr>
                <w:rFonts w:ascii="Gill Sans MT" w:eastAsia="Times New Roman" w:hAnsi="Gill Sans MT" w:cs="Arial"/>
                <w:sz w:val="24"/>
                <w:szCs w:val="24"/>
              </w:rPr>
            </w:pPr>
            <w:r w:rsidRPr="00656A84">
              <w:rPr>
                <w:rFonts w:ascii="Gill Sans MT" w:eastAsia="Times New Roman" w:hAnsi="Gill Sans MT" w:cs="Arial"/>
                <w:sz w:val="24"/>
                <w:szCs w:val="24"/>
              </w:rPr>
              <w:t>3.00</w:t>
            </w:r>
          </w:p>
        </w:tc>
        <w:tc>
          <w:tcPr>
            <w:tcW w:w="526" w:type="pct"/>
            <w:vAlign w:val="bottom"/>
            <w:hideMark/>
          </w:tcPr>
          <w:p w:rsidR="002C6610" w:rsidRPr="00656A84" w:rsidRDefault="002C6610" w:rsidP="004A2806">
            <w:pPr>
              <w:jc w:val="right"/>
              <w:cnfStyle w:val="000000100000"/>
              <w:rPr>
                <w:rFonts w:ascii="Gill Sans MT" w:eastAsia="Times New Roman" w:hAnsi="Gill Sans MT" w:cs="Arial"/>
                <w:sz w:val="24"/>
                <w:szCs w:val="24"/>
              </w:rPr>
            </w:pPr>
            <w:r w:rsidRPr="00656A84">
              <w:rPr>
                <w:rFonts w:ascii="Gill Sans MT" w:eastAsia="Times New Roman" w:hAnsi="Gill Sans MT" w:cs="Arial"/>
                <w:sz w:val="24"/>
                <w:szCs w:val="24"/>
              </w:rPr>
              <w:t>10.30</w:t>
            </w:r>
          </w:p>
        </w:tc>
      </w:tr>
      <w:tr w:rsidR="005115C9" w:rsidRPr="00B66524" w:rsidTr="00E61ED5">
        <w:trPr>
          <w:cnfStyle w:val="000000010000"/>
          <w:trHeight w:val="1447"/>
        </w:trPr>
        <w:tc>
          <w:tcPr>
            <w:cnfStyle w:val="001000000000"/>
            <w:tcW w:w="617" w:type="pct"/>
            <w:hideMark/>
          </w:tcPr>
          <w:p w:rsidR="002C6610" w:rsidRPr="00656A84" w:rsidRDefault="002C6610" w:rsidP="004A2806">
            <w:pPr>
              <w:rPr>
                <w:rFonts w:ascii="Gill Sans MT" w:eastAsia="Times New Roman" w:hAnsi="Gill Sans MT" w:cs="Arial"/>
                <w:sz w:val="24"/>
                <w:szCs w:val="24"/>
              </w:rPr>
            </w:pPr>
            <w:r w:rsidRPr="00656A84">
              <w:rPr>
                <w:rFonts w:ascii="Gill Sans MT" w:eastAsia="Times New Roman" w:hAnsi="Gill Sans MT" w:cs="Arial"/>
                <w:sz w:val="24"/>
                <w:szCs w:val="24"/>
              </w:rPr>
              <w:lastRenderedPageBreak/>
              <w:t xml:space="preserve">File Tracking System </w:t>
            </w:r>
          </w:p>
        </w:tc>
        <w:tc>
          <w:tcPr>
            <w:tcW w:w="405" w:type="pct"/>
            <w:noWrap/>
            <w:vAlign w:val="bottom"/>
            <w:hideMark/>
          </w:tcPr>
          <w:p w:rsidR="002C6610" w:rsidRPr="00656A84" w:rsidRDefault="002C6610" w:rsidP="004A2806">
            <w:pPr>
              <w:jc w:val="right"/>
              <w:cnfStyle w:val="000000010000"/>
              <w:rPr>
                <w:rFonts w:ascii="Arial" w:eastAsia="Times New Roman" w:hAnsi="Arial" w:cs="Arial"/>
                <w:sz w:val="20"/>
                <w:szCs w:val="20"/>
              </w:rPr>
            </w:pPr>
            <w:r w:rsidRPr="00656A84">
              <w:rPr>
                <w:rFonts w:ascii="Arial" w:eastAsia="Times New Roman" w:hAnsi="Arial" w:cs="Arial"/>
                <w:sz w:val="20"/>
                <w:szCs w:val="20"/>
              </w:rPr>
              <w:t>1</w:t>
            </w:r>
          </w:p>
        </w:tc>
        <w:tc>
          <w:tcPr>
            <w:tcW w:w="540" w:type="pct"/>
            <w:noWrap/>
            <w:vAlign w:val="bottom"/>
            <w:hideMark/>
          </w:tcPr>
          <w:p w:rsidR="002C6610" w:rsidRPr="00656A84" w:rsidRDefault="002C6610" w:rsidP="004A2806">
            <w:pPr>
              <w:jc w:val="right"/>
              <w:cnfStyle w:val="000000010000"/>
              <w:rPr>
                <w:rFonts w:ascii="Arial" w:eastAsia="Times New Roman" w:hAnsi="Arial" w:cs="Arial"/>
                <w:sz w:val="20"/>
                <w:szCs w:val="20"/>
              </w:rPr>
            </w:pPr>
            <w:r w:rsidRPr="00656A84">
              <w:rPr>
                <w:rFonts w:ascii="Arial" w:eastAsia="Times New Roman" w:hAnsi="Arial" w:cs="Arial"/>
                <w:sz w:val="20"/>
                <w:szCs w:val="20"/>
              </w:rPr>
              <w:t>0.5</w:t>
            </w:r>
          </w:p>
        </w:tc>
        <w:tc>
          <w:tcPr>
            <w:tcW w:w="561" w:type="pct"/>
            <w:noWrap/>
            <w:vAlign w:val="bottom"/>
            <w:hideMark/>
          </w:tcPr>
          <w:p w:rsidR="002C6610" w:rsidRPr="00656A84" w:rsidRDefault="002C6610" w:rsidP="004A2806">
            <w:pPr>
              <w:jc w:val="right"/>
              <w:cnfStyle w:val="000000010000"/>
              <w:rPr>
                <w:rFonts w:ascii="Arial" w:eastAsia="Times New Roman" w:hAnsi="Arial" w:cs="Arial"/>
                <w:sz w:val="20"/>
                <w:szCs w:val="20"/>
              </w:rPr>
            </w:pPr>
            <w:r w:rsidRPr="00656A84">
              <w:rPr>
                <w:rFonts w:ascii="Arial" w:eastAsia="Times New Roman" w:hAnsi="Arial" w:cs="Arial"/>
                <w:sz w:val="20"/>
                <w:szCs w:val="20"/>
              </w:rPr>
              <w:t>0</w:t>
            </w:r>
          </w:p>
        </w:tc>
        <w:tc>
          <w:tcPr>
            <w:tcW w:w="396" w:type="pct"/>
            <w:noWrap/>
            <w:vAlign w:val="bottom"/>
            <w:hideMark/>
          </w:tcPr>
          <w:p w:rsidR="002C6610" w:rsidRPr="00656A84" w:rsidRDefault="002C6610" w:rsidP="004A2806">
            <w:pPr>
              <w:jc w:val="right"/>
              <w:cnfStyle w:val="000000010000"/>
              <w:rPr>
                <w:rFonts w:ascii="Arial" w:eastAsia="Times New Roman" w:hAnsi="Arial" w:cs="Arial"/>
                <w:sz w:val="20"/>
                <w:szCs w:val="20"/>
              </w:rPr>
            </w:pPr>
            <w:r w:rsidRPr="00656A84">
              <w:rPr>
                <w:rFonts w:ascii="Arial" w:eastAsia="Times New Roman" w:hAnsi="Arial" w:cs="Arial"/>
                <w:sz w:val="20"/>
                <w:szCs w:val="20"/>
              </w:rPr>
              <w:t>1</w:t>
            </w:r>
          </w:p>
        </w:tc>
        <w:tc>
          <w:tcPr>
            <w:tcW w:w="477" w:type="pct"/>
            <w:vAlign w:val="bottom"/>
            <w:hideMark/>
          </w:tcPr>
          <w:p w:rsidR="002C6610" w:rsidRPr="00656A84" w:rsidRDefault="002C6610" w:rsidP="004A2806">
            <w:pPr>
              <w:jc w:val="right"/>
              <w:cnfStyle w:val="000000010000"/>
              <w:rPr>
                <w:rFonts w:ascii="Gill Sans MT" w:eastAsia="Times New Roman" w:hAnsi="Gill Sans MT" w:cs="Arial"/>
                <w:sz w:val="24"/>
                <w:szCs w:val="24"/>
              </w:rPr>
            </w:pPr>
            <w:r w:rsidRPr="00656A84">
              <w:rPr>
                <w:rFonts w:ascii="Gill Sans MT" w:eastAsia="Times New Roman" w:hAnsi="Gill Sans MT" w:cs="Arial"/>
                <w:sz w:val="24"/>
                <w:szCs w:val="24"/>
              </w:rPr>
              <w:t>1.80</w:t>
            </w:r>
          </w:p>
        </w:tc>
        <w:tc>
          <w:tcPr>
            <w:tcW w:w="532" w:type="pct"/>
            <w:vAlign w:val="bottom"/>
            <w:hideMark/>
          </w:tcPr>
          <w:p w:rsidR="002C6610" w:rsidRPr="00656A84" w:rsidRDefault="002C6610" w:rsidP="004A2806">
            <w:pPr>
              <w:jc w:val="right"/>
              <w:cnfStyle w:val="000000010000"/>
              <w:rPr>
                <w:rFonts w:ascii="Gill Sans MT" w:eastAsia="Times New Roman" w:hAnsi="Gill Sans MT" w:cs="Arial"/>
                <w:sz w:val="24"/>
                <w:szCs w:val="24"/>
              </w:rPr>
            </w:pPr>
            <w:r w:rsidRPr="00656A84">
              <w:rPr>
                <w:rFonts w:ascii="Gill Sans MT" w:eastAsia="Times New Roman" w:hAnsi="Gill Sans MT" w:cs="Arial"/>
                <w:sz w:val="24"/>
                <w:szCs w:val="24"/>
              </w:rPr>
              <w:t>1.80</w:t>
            </w:r>
          </w:p>
        </w:tc>
        <w:tc>
          <w:tcPr>
            <w:tcW w:w="523" w:type="pct"/>
            <w:vAlign w:val="bottom"/>
            <w:hideMark/>
          </w:tcPr>
          <w:p w:rsidR="002C6610" w:rsidRPr="00656A84" w:rsidRDefault="002C6610" w:rsidP="004A2806">
            <w:pPr>
              <w:jc w:val="right"/>
              <w:cnfStyle w:val="000000010000"/>
              <w:rPr>
                <w:rFonts w:ascii="Gill Sans MT" w:eastAsia="Times New Roman" w:hAnsi="Gill Sans MT" w:cs="Arial"/>
                <w:sz w:val="24"/>
                <w:szCs w:val="24"/>
              </w:rPr>
            </w:pPr>
            <w:r w:rsidRPr="00656A84">
              <w:rPr>
                <w:rFonts w:ascii="Gill Sans MT" w:eastAsia="Times New Roman" w:hAnsi="Gill Sans MT" w:cs="Arial"/>
                <w:sz w:val="24"/>
                <w:szCs w:val="24"/>
              </w:rPr>
              <w:t>1.20</w:t>
            </w:r>
          </w:p>
        </w:tc>
        <w:tc>
          <w:tcPr>
            <w:tcW w:w="422" w:type="pct"/>
            <w:vAlign w:val="bottom"/>
            <w:hideMark/>
          </w:tcPr>
          <w:p w:rsidR="002C6610" w:rsidRPr="00656A84" w:rsidRDefault="002C6610" w:rsidP="004A2806">
            <w:pPr>
              <w:jc w:val="right"/>
              <w:cnfStyle w:val="000000010000"/>
              <w:rPr>
                <w:rFonts w:ascii="Gill Sans MT" w:eastAsia="Times New Roman" w:hAnsi="Gill Sans MT" w:cs="Arial"/>
                <w:sz w:val="24"/>
                <w:szCs w:val="24"/>
              </w:rPr>
            </w:pPr>
            <w:r w:rsidRPr="00656A84">
              <w:rPr>
                <w:rFonts w:ascii="Gill Sans MT" w:eastAsia="Times New Roman" w:hAnsi="Gill Sans MT" w:cs="Arial"/>
                <w:sz w:val="24"/>
                <w:szCs w:val="24"/>
              </w:rPr>
              <w:t>3.00</w:t>
            </w:r>
          </w:p>
        </w:tc>
        <w:tc>
          <w:tcPr>
            <w:tcW w:w="526" w:type="pct"/>
            <w:vAlign w:val="bottom"/>
            <w:hideMark/>
          </w:tcPr>
          <w:p w:rsidR="002C6610" w:rsidRPr="00656A84" w:rsidRDefault="002C6610" w:rsidP="004A2806">
            <w:pPr>
              <w:jc w:val="right"/>
              <w:cnfStyle w:val="000000010000"/>
              <w:rPr>
                <w:rFonts w:ascii="Gill Sans MT" w:eastAsia="Times New Roman" w:hAnsi="Gill Sans MT" w:cs="Arial"/>
                <w:sz w:val="24"/>
                <w:szCs w:val="24"/>
              </w:rPr>
            </w:pPr>
            <w:r w:rsidRPr="00656A84">
              <w:rPr>
                <w:rFonts w:ascii="Gill Sans MT" w:eastAsia="Times New Roman" w:hAnsi="Gill Sans MT" w:cs="Arial"/>
                <w:sz w:val="24"/>
                <w:szCs w:val="24"/>
              </w:rPr>
              <w:t>10.30</w:t>
            </w:r>
          </w:p>
        </w:tc>
      </w:tr>
      <w:tr w:rsidR="005115C9" w:rsidRPr="00B66524" w:rsidTr="00E61ED5">
        <w:trPr>
          <w:cnfStyle w:val="000000100000"/>
          <w:trHeight w:val="1870"/>
        </w:trPr>
        <w:tc>
          <w:tcPr>
            <w:cnfStyle w:val="001000000000"/>
            <w:tcW w:w="617" w:type="pct"/>
            <w:hideMark/>
          </w:tcPr>
          <w:p w:rsidR="002C6610" w:rsidRPr="00656A84" w:rsidRDefault="002C6610" w:rsidP="004A2806">
            <w:pPr>
              <w:rPr>
                <w:rFonts w:ascii="Gill Sans MT" w:eastAsia="Times New Roman" w:hAnsi="Gill Sans MT" w:cs="Arial"/>
                <w:sz w:val="24"/>
                <w:szCs w:val="24"/>
              </w:rPr>
            </w:pPr>
            <w:r w:rsidRPr="00656A84">
              <w:rPr>
                <w:rFonts w:ascii="Gill Sans MT" w:eastAsia="Times New Roman" w:hAnsi="Gill Sans MT" w:cs="Arial"/>
                <w:sz w:val="24"/>
                <w:szCs w:val="24"/>
              </w:rPr>
              <w:t>Legal Issues Management</w:t>
            </w:r>
          </w:p>
        </w:tc>
        <w:tc>
          <w:tcPr>
            <w:tcW w:w="405" w:type="pct"/>
            <w:noWrap/>
            <w:vAlign w:val="bottom"/>
            <w:hideMark/>
          </w:tcPr>
          <w:p w:rsidR="002C6610" w:rsidRPr="00656A84" w:rsidRDefault="002C6610" w:rsidP="004A2806">
            <w:pPr>
              <w:jc w:val="right"/>
              <w:cnfStyle w:val="000000100000"/>
              <w:rPr>
                <w:rFonts w:ascii="Arial" w:eastAsia="Times New Roman" w:hAnsi="Arial" w:cs="Arial"/>
                <w:sz w:val="20"/>
                <w:szCs w:val="20"/>
              </w:rPr>
            </w:pPr>
            <w:r w:rsidRPr="00656A84">
              <w:rPr>
                <w:rFonts w:ascii="Arial" w:eastAsia="Times New Roman" w:hAnsi="Arial" w:cs="Arial"/>
                <w:sz w:val="20"/>
                <w:szCs w:val="20"/>
              </w:rPr>
              <w:t>1</w:t>
            </w:r>
          </w:p>
        </w:tc>
        <w:tc>
          <w:tcPr>
            <w:tcW w:w="540" w:type="pct"/>
            <w:noWrap/>
            <w:vAlign w:val="bottom"/>
            <w:hideMark/>
          </w:tcPr>
          <w:p w:rsidR="002C6610" w:rsidRPr="00656A84" w:rsidRDefault="002C6610" w:rsidP="004A2806">
            <w:pPr>
              <w:jc w:val="right"/>
              <w:cnfStyle w:val="000000100000"/>
              <w:rPr>
                <w:rFonts w:ascii="Arial" w:eastAsia="Times New Roman" w:hAnsi="Arial" w:cs="Arial"/>
                <w:sz w:val="20"/>
                <w:szCs w:val="20"/>
              </w:rPr>
            </w:pPr>
            <w:r w:rsidRPr="00656A84">
              <w:rPr>
                <w:rFonts w:ascii="Arial" w:eastAsia="Times New Roman" w:hAnsi="Arial" w:cs="Arial"/>
                <w:sz w:val="20"/>
                <w:szCs w:val="20"/>
              </w:rPr>
              <w:t>0.25</w:t>
            </w:r>
          </w:p>
        </w:tc>
        <w:tc>
          <w:tcPr>
            <w:tcW w:w="561" w:type="pct"/>
            <w:noWrap/>
            <w:vAlign w:val="bottom"/>
            <w:hideMark/>
          </w:tcPr>
          <w:p w:rsidR="002C6610" w:rsidRPr="00656A84" w:rsidRDefault="002C6610" w:rsidP="004A2806">
            <w:pPr>
              <w:jc w:val="right"/>
              <w:cnfStyle w:val="000000100000"/>
              <w:rPr>
                <w:rFonts w:ascii="Arial" w:eastAsia="Times New Roman" w:hAnsi="Arial" w:cs="Arial"/>
                <w:sz w:val="20"/>
                <w:szCs w:val="20"/>
              </w:rPr>
            </w:pPr>
            <w:r w:rsidRPr="00656A84">
              <w:rPr>
                <w:rFonts w:ascii="Arial" w:eastAsia="Times New Roman" w:hAnsi="Arial" w:cs="Arial"/>
                <w:sz w:val="20"/>
                <w:szCs w:val="20"/>
              </w:rPr>
              <w:t>0</w:t>
            </w:r>
          </w:p>
        </w:tc>
        <w:tc>
          <w:tcPr>
            <w:tcW w:w="396" w:type="pct"/>
            <w:noWrap/>
            <w:vAlign w:val="bottom"/>
            <w:hideMark/>
          </w:tcPr>
          <w:p w:rsidR="002C6610" w:rsidRPr="00656A84" w:rsidRDefault="002C6610" w:rsidP="004A2806">
            <w:pPr>
              <w:jc w:val="right"/>
              <w:cnfStyle w:val="000000100000"/>
              <w:rPr>
                <w:rFonts w:ascii="Arial" w:eastAsia="Times New Roman" w:hAnsi="Arial" w:cs="Arial"/>
                <w:sz w:val="20"/>
                <w:szCs w:val="20"/>
              </w:rPr>
            </w:pPr>
            <w:r w:rsidRPr="00656A84">
              <w:rPr>
                <w:rFonts w:ascii="Arial" w:eastAsia="Times New Roman" w:hAnsi="Arial" w:cs="Arial"/>
                <w:sz w:val="20"/>
                <w:szCs w:val="20"/>
              </w:rPr>
              <w:t>0.75</w:t>
            </w:r>
          </w:p>
        </w:tc>
        <w:tc>
          <w:tcPr>
            <w:tcW w:w="477" w:type="pct"/>
            <w:vAlign w:val="bottom"/>
            <w:hideMark/>
          </w:tcPr>
          <w:p w:rsidR="002C6610" w:rsidRPr="00656A84" w:rsidRDefault="002C6610" w:rsidP="004A2806">
            <w:pPr>
              <w:jc w:val="right"/>
              <w:cnfStyle w:val="000000100000"/>
              <w:rPr>
                <w:rFonts w:ascii="Gill Sans MT" w:eastAsia="Times New Roman" w:hAnsi="Gill Sans MT" w:cs="Arial"/>
                <w:sz w:val="24"/>
                <w:szCs w:val="24"/>
              </w:rPr>
            </w:pPr>
            <w:r w:rsidRPr="00656A84">
              <w:rPr>
                <w:rFonts w:ascii="Gill Sans MT" w:eastAsia="Times New Roman" w:hAnsi="Gill Sans MT" w:cs="Arial"/>
                <w:sz w:val="24"/>
                <w:szCs w:val="24"/>
              </w:rPr>
              <w:t>1.80</w:t>
            </w:r>
          </w:p>
        </w:tc>
        <w:tc>
          <w:tcPr>
            <w:tcW w:w="532" w:type="pct"/>
            <w:vAlign w:val="bottom"/>
            <w:hideMark/>
          </w:tcPr>
          <w:p w:rsidR="002C6610" w:rsidRPr="00656A84" w:rsidRDefault="002C6610" w:rsidP="004A2806">
            <w:pPr>
              <w:jc w:val="right"/>
              <w:cnfStyle w:val="000000100000"/>
              <w:rPr>
                <w:rFonts w:ascii="Gill Sans MT" w:eastAsia="Times New Roman" w:hAnsi="Gill Sans MT" w:cs="Arial"/>
                <w:sz w:val="24"/>
                <w:szCs w:val="24"/>
              </w:rPr>
            </w:pPr>
            <w:r w:rsidRPr="00656A84">
              <w:rPr>
                <w:rFonts w:ascii="Gill Sans MT" w:eastAsia="Times New Roman" w:hAnsi="Gill Sans MT" w:cs="Arial"/>
                <w:sz w:val="24"/>
                <w:szCs w:val="24"/>
              </w:rPr>
              <w:t>1.80</w:t>
            </w:r>
          </w:p>
        </w:tc>
        <w:tc>
          <w:tcPr>
            <w:tcW w:w="523" w:type="pct"/>
            <w:vAlign w:val="bottom"/>
            <w:hideMark/>
          </w:tcPr>
          <w:p w:rsidR="002C6610" w:rsidRPr="00656A84" w:rsidRDefault="002C6610" w:rsidP="004A2806">
            <w:pPr>
              <w:jc w:val="right"/>
              <w:cnfStyle w:val="000000100000"/>
              <w:rPr>
                <w:rFonts w:ascii="Gill Sans MT" w:eastAsia="Times New Roman" w:hAnsi="Gill Sans MT" w:cs="Arial"/>
                <w:sz w:val="24"/>
                <w:szCs w:val="24"/>
              </w:rPr>
            </w:pPr>
            <w:r w:rsidRPr="00656A84">
              <w:rPr>
                <w:rFonts w:ascii="Gill Sans MT" w:eastAsia="Times New Roman" w:hAnsi="Gill Sans MT" w:cs="Arial"/>
                <w:sz w:val="24"/>
                <w:szCs w:val="24"/>
              </w:rPr>
              <w:t>1.20</w:t>
            </w:r>
          </w:p>
        </w:tc>
        <w:tc>
          <w:tcPr>
            <w:tcW w:w="422" w:type="pct"/>
            <w:vAlign w:val="bottom"/>
            <w:hideMark/>
          </w:tcPr>
          <w:p w:rsidR="002C6610" w:rsidRPr="00656A84" w:rsidRDefault="002C6610" w:rsidP="004A2806">
            <w:pPr>
              <w:jc w:val="right"/>
              <w:cnfStyle w:val="000000100000"/>
              <w:rPr>
                <w:rFonts w:ascii="Gill Sans MT" w:eastAsia="Times New Roman" w:hAnsi="Gill Sans MT" w:cs="Arial"/>
                <w:sz w:val="24"/>
                <w:szCs w:val="24"/>
              </w:rPr>
            </w:pPr>
            <w:r w:rsidRPr="00656A84">
              <w:rPr>
                <w:rFonts w:ascii="Gill Sans MT" w:eastAsia="Times New Roman" w:hAnsi="Gill Sans MT" w:cs="Arial"/>
                <w:sz w:val="24"/>
                <w:szCs w:val="24"/>
              </w:rPr>
              <w:t>3.00</w:t>
            </w:r>
          </w:p>
        </w:tc>
        <w:tc>
          <w:tcPr>
            <w:tcW w:w="526" w:type="pct"/>
            <w:vAlign w:val="bottom"/>
            <w:hideMark/>
          </w:tcPr>
          <w:p w:rsidR="002C6610" w:rsidRPr="00656A84" w:rsidRDefault="002C6610" w:rsidP="004A2806">
            <w:pPr>
              <w:jc w:val="right"/>
              <w:cnfStyle w:val="000000100000"/>
              <w:rPr>
                <w:rFonts w:ascii="Gill Sans MT" w:eastAsia="Times New Roman" w:hAnsi="Gill Sans MT" w:cs="Arial"/>
                <w:sz w:val="24"/>
                <w:szCs w:val="24"/>
              </w:rPr>
            </w:pPr>
            <w:r w:rsidRPr="00656A84">
              <w:rPr>
                <w:rFonts w:ascii="Gill Sans MT" w:eastAsia="Times New Roman" w:hAnsi="Gill Sans MT" w:cs="Arial"/>
                <w:sz w:val="24"/>
                <w:szCs w:val="24"/>
              </w:rPr>
              <w:t>9.80</w:t>
            </w:r>
          </w:p>
        </w:tc>
      </w:tr>
      <w:tr w:rsidR="005115C9" w:rsidRPr="00B66524" w:rsidTr="00E61ED5">
        <w:trPr>
          <w:cnfStyle w:val="000000010000"/>
          <w:trHeight w:val="1960"/>
        </w:trPr>
        <w:tc>
          <w:tcPr>
            <w:cnfStyle w:val="001000000000"/>
            <w:tcW w:w="617" w:type="pct"/>
            <w:hideMark/>
          </w:tcPr>
          <w:p w:rsidR="002C6610" w:rsidRPr="00656A84" w:rsidRDefault="002C6610" w:rsidP="004A2806">
            <w:pPr>
              <w:rPr>
                <w:rFonts w:ascii="Gill Sans MT" w:eastAsia="Times New Roman" w:hAnsi="Gill Sans MT" w:cs="Arial"/>
                <w:sz w:val="24"/>
                <w:szCs w:val="24"/>
              </w:rPr>
            </w:pPr>
            <w:r w:rsidRPr="00656A84">
              <w:rPr>
                <w:rFonts w:ascii="Gill Sans MT" w:eastAsia="Times New Roman" w:hAnsi="Gill Sans MT" w:cs="Arial"/>
                <w:sz w:val="24"/>
                <w:szCs w:val="24"/>
              </w:rPr>
              <w:t>On Line Booking Management System</w:t>
            </w:r>
          </w:p>
        </w:tc>
        <w:tc>
          <w:tcPr>
            <w:tcW w:w="405" w:type="pct"/>
            <w:noWrap/>
            <w:vAlign w:val="bottom"/>
            <w:hideMark/>
          </w:tcPr>
          <w:p w:rsidR="002C6610" w:rsidRPr="00656A84" w:rsidRDefault="002C6610" w:rsidP="004A2806">
            <w:pPr>
              <w:jc w:val="right"/>
              <w:cnfStyle w:val="000000010000"/>
              <w:rPr>
                <w:rFonts w:ascii="Arial" w:eastAsia="Times New Roman" w:hAnsi="Arial" w:cs="Arial"/>
                <w:sz w:val="20"/>
                <w:szCs w:val="20"/>
              </w:rPr>
            </w:pPr>
            <w:r w:rsidRPr="00656A84">
              <w:rPr>
                <w:rFonts w:ascii="Arial" w:eastAsia="Times New Roman" w:hAnsi="Arial" w:cs="Arial"/>
                <w:sz w:val="20"/>
                <w:szCs w:val="20"/>
              </w:rPr>
              <w:t>1</w:t>
            </w:r>
          </w:p>
        </w:tc>
        <w:tc>
          <w:tcPr>
            <w:tcW w:w="540" w:type="pct"/>
            <w:noWrap/>
            <w:vAlign w:val="bottom"/>
            <w:hideMark/>
          </w:tcPr>
          <w:p w:rsidR="002C6610" w:rsidRPr="00656A84" w:rsidRDefault="002C6610" w:rsidP="004A2806">
            <w:pPr>
              <w:jc w:val="right"/>
              <w:cnfStyle w:val="000000010000"/>
              <w:rPr>
                <w:rFonts w:ascii="Arial" w:eastAsia="Times New Roman" w:hAnsi="Arial" w:cs="Arial"/>
                <w:sz w:val="20"/>
                <w:szCs w:val="20"/>
              </w:rPr>
            </w:pPr>
            <w:r w:rsidRPr="00656A84">
              <w:rPr>
                <w:rFonts w:ascii="Arial" w:eastAsia="Times New Roman" w:hAnsi="Arial" w:cs="Arial"/>
                <w:sz w:val="20"/>
                <w:szCs w:val="20"/>
              </w:rPr>
              <w:t>0.25</w:t>
            </w:r>
          </w:p>
        </w:tc>
        <w:tc>
          <w:tcPr>
            <w:tcW w:w="561" w:type="pct"/>
            <w:noWrap/>
            <w:vAlign w:val="bottom"/>
            <w:hideMark/>
          </w:tcPr>
          <w:p w:rsidR="002C6610" w:rsidRPr="00656A84" w:rsidRDefault="002C6610" w:rsidP="004A2806">
            <w:pPr>
              <w:jc w:val="right"/>
              <w:cnfStyle w:val="000000010000"/>
              <w:rPr>
                <w:rFonts w:ascii="Arial" w:eastAsia="Times New Roman" w:hAnsi="Arial" w:cs="Arial"/>
                <w:sz w:val="20"/>
                <w:szCs w:val="20"/>
              </w:rPr>
            </w:pPr>
            <w:r w:rsidRPr="00656A84">
              <w:rPr>
                <w:rFonts w:ascii="Arial" w:eastAsia="Times New Roman" w:hAnsi="Arial" w:cs="Arial"/>
                <w:sz w:val="20"/>
                <w:szCs w:val="20"/>
              </w:rPr>
              <w:t>0</w:t>
            </w:r>
          </w:p>
        </w:tc>
        <w:tc>
          <w:tcPr>
            <w:tcW w:w="396" w:type="pct"/>
            <w:noWrap/>
            <w:vAlign w:val="bottom"/>
            <w:hideMark/>
          </w:tcPr>
          <w:p w:rsidR="002C6610" w:rsidRPr="00656A84" w:rsidRDefault="002C6610" w:rsidP="004A2806">
            <w:pPr>
              <w:jc w:val="right"/>
              <w:cnfStyle w:val="000000010000"/>
              <w:rPr>
                <w:rFonts w:ascii="Arial" w:eastAsia="Times New Roman" w:hAnsi="Arial" w:cs="Arial"/>
                <w:sz w:val="20"/>
                <w:szCs w:val="20"/>
              </w:rPr>
            </w:pPr>
            <w:r w:rsidRPr="00656A84">
              <w:rPr>
                <w:rFonts w:ascii="Arial" w:eastAsia="Times New Roman" w:hAnsi="Arial" w:cs="Arial"/>
                <w:sz w:val="20"/>
                <w:szCs w:val="20"/>
              </w:rPr>
              <w:t>0.5</w:t>
            </w:r>
          </w:p>
        </w:tc>
        <w:tc>
          <w:tcPr>
            <w:tcW w:w="477" w:type="pct"/>
            <w:vAlign w:val="bottom"/>
            <w:hideMark/>
          </w:tcPr>
          <w:p w:rsidR="002C6610" w:rsidRPr="00656A84" w:rsidRDefault="002C6610" w:rsidP="004A2806">
            <w:pPr>
              <w:jc w:val="right"/>
              <w:cnfStyle w:val="000000010000"/>
              <w:rPr>
                <w:rFonts w:ascii="Gill Sans MT" w:eastAsia="Times New Roman" w:hAnsi="Gill Sans MT" w:cs="Arial"/>
                <w:sz w:val="24"/>
                <w:szCs w:val="24"/>
              </w:rPr>
            </w:pPr>
            <w:r w:rsidRPr="00656A84">
              <w:rPr>
                <w:rFonts w:ascii="Gill Sans MT" w:eastAsia="Times New Roman" w:hAnsi="Gill Sans MT" w:cs="Arial"/>
                <w:sz w:val="24"/>
                <w:szCs w:val="24"/>
              </w:rPr>
              <w:t>1.80</w:t>
            </w:r>
          </w:p>
        </w:tc>
        <w:tc>
          <w:tcPr>
            <w:tcW w:w="532" w:type="pct"/>
            <w:vAlign w:val="bottom"/>
            <w:hideMark/>
          </w:tcPr>
          <w:p w:rsidR="002C6610" w:rsidRPr="00656A84" w:rsidRDefault="002C6610" w:rsidP="004A2806">
            <w:pPr>
              <w:jc w:val="right"/>
              <w:cnfStyle w:val="000000010000"/>
              <w:rPr>
                <w:rFonts w:ascii="Gill Sans MT" w:eastAsia="Times New Roman" w:hAnsi="Gill Sans MT" w:cs="Arial"/>
                <w:sz w:val="24"/>
                <w:szCs w:val="24"/>
              </w:rPr>
            </w:pPr>
            <w:r w:rsidRPr="00656A84">
              <w:rPr>
                <w:rFonts w:ascii="Gill Sans MT" w:eastAsia="Times New Roman" w:hAnsi="Gill Sans MT" w:cs="Arial"/>
                <w:sz w:val="24"/>
                <w:szCs w:val="24"/>
              </w:rPr>
              <w:t>1.80</w:t>
            </w:r>
          </w:p>
        </w:tc>
        <w:tc>
          <w:tcPr>
            <w:tcW w:w="523" w:type="pct"/>
            <w:vAlign w:val="bottom"/>
            <w:hideMark/>
          </w:tcPr>
          <w:p w:rsidR="002C6610" w:rsidRPr="00656A84" w:rsidRDefault="002C6610" w:rsidP="004A2806">
            <w:pPr>
              <w:jc w:val="right"/>
              <w:cnfStyle w:val="000000010000"/>
              <w:rPr>
                <w:rFonts w:ascii="Gill Sans MT" w:eastAsia="Times New Roman" w:hAnsi="Gill Sans MT" w:cs="Arial"/>
                <w:sz w:val="24"/>
                <w:szCs w:val="24"/>
              </w:rPr>
            </w:pPr>
            <w:r w:rsidRPr="00656A84">
              <w:rPr>
                <w:rFonts w:ascii="Gill Sans MT" w:eastAsia="Times New Roman" w:hAnsi="Gill Sans MT" w:cs="Arial"/>
                <w:sz w:val="24"/>
                <w:szCs w:val="24"/>
              </w:rPr>
              <w:t>1.20</w:t>
            </w:r>
          </w:p>
        </w:tc>
        <w:tc>
          <w:tcPr>
            <w:tcW w:w="422" w:type="pct"/>
            <w:vAlign w:val="bottom"/>
            <w:hideMark/>
          </w:tcPr>
          <w:p w:rsidR="002C6610" w:rsidRPr="00656A84" w:rsidRDefault="002C6610" w:rsidP="004A2806">
            <w:pPr>
              <w:jc w:val="right"/>
              <w:cnfStyle w:val="000000010000"/>
              <w:rPr>
                <w:rFonts w:ascii="Gill Sans MT" w:eastAsia="Times New Roman" w:hAnsi="Gill Sans MT" w:cs="Arial"/>
                <w:sz w:val="24"/>
                <w:szCs w:val="24"/>
              </w:rPr>
            </w:pPr>
            <w:r w:rsidRPr="00656A84">
              <w:rPr>
                <w:rFonts w:ascii="Gill Sans MT" w:eastAsia="Times New Roman" w:hAnsi="Gill Sans MT" w:cs="Arial"/>
                <w:sz w:val="24"/>
                <w:szCs w:val="24"/>
              </w:rPr>
              <w:t>3.00</w:t>
            </w:r>
          </w:p>
        </w:tc>
        <w:tc>
          <w:tcPr>
            <w:tcW w:w="526" w:type="pct"/>
            <w:vAlign w:val="bottom"/>
            <w:hideMark/>
          </w:tcPr>
          <w:p w:rsidR="002C6610" w:rsidRPr="00656A84" w:rsidRDefault="002C6610" w:rsidP="004A2806">
            <w:pPr>
              <w:jc w:val="right"/>
              <w:cnfStyle w:val="000000010000"/>
              <w:rPr>
                <w:rFonts w:ascii="Gill Sans MT" w:eastAsia="Times New Roman" w:hAnsi="Gill Sans MT" w:cs="Arial"/>
                <w:sz w:val="24"/>
                <w:szCs w:val="24"/>
              </w:rPr>
            </w:pPr>
            <w:r w:rsidRPr="00656A84">
              <w:rPr>
                <w:rFonts w:ascii="Gill Sans MT" w:eastAsia="Times New Roman" w:hAnsi="Gill Sans MT" w:cs="Arial"/>
                <w:sz w:val="24"/>
                <w:szCs w:val="24"/>
              </w:rPr>
              <w:t>9.55</w:t>
            </w:r>
          </w:p>
        </w:tc>
      </w:tr>
      <w:tr w:rsidR="005115C9" w:rsidRPr="00B66524" w:rsidTr="00E61ED5">
        <w:trPr>
          <w:cnfStyle w:val="000000100000"/>
          <w:trHeight w:val="1510"/>
        </w:trPr>
        <w:tc>
          <w:tcPr>
            <w:cnfStyle w:val="001000000000"/>
            <w:tcW w:w="617" w:type="pct"/>
            <w:hideMark/>
          </w:tcPr>
          <w:p w:rsidR="002C6610" w:rsidRPr="00656A84" w:rsidRDefault="002C6610" w:rsidP="004A2806">
            <w:pPr>
              <w:rPr>
                <w:rFonts w:ascii="Gill Sans MT" w:eastAsia="Times New Roman" w:hAnsi="Gill Sans MT" w:cs="Arial"/>
                <w:sz w:val="24"/>
                <w:szCs w:val="24"/>
              </w:rPr>
            </w:pPr>
            <w:r w:rsidRPr="00656A84">
              <w:rPr>
                <w:rFonts w:ascii="Gill Sans MT" w:eastAsia="Times New Roman" w:hAnsi="Gill Sans MT" w:cs="Arial"/>
                <w:sz w:val="24"/>
                <w:szCs w:val="24"/>
              </w:rPr>
              <w:t>Assets Management System</w:t>
            </w:r>
          </w:p>
        </w:tc>
        <w:tc>
          <w:tcPr>
            <w:tcW w:w="405" w:type="pct"/>
            <w:noWrap/>
            <w:vAlign w:val="bottom"/>
            <w:hideMark/>
          </w:tcPr>
          <w:p w:rsidR="002C6610" w:rsidRPr="00656A84" w:rsidRDefault="002C6610" w:rsidP="004A2806">
            <w:pPr>
              <w:jc w:val="right"/>
              <w:cnfStyle w:val="000000100000"/>
              <w:rPr>
                <w:rFonts w:ascii="Arial" w:eastAsia="Times New Roman" w:hAnsi="Arial" w:cs="Arial"/>
                <w:sz w:val="20"/>
                <w:szCs w:val="20"/>
              </w:rPr>
            </w:pPr>
            <w:r w:rsidRPr="00656A84">
              <w:rPr>
                <w:rFonts w:ascii="Arial" w:eastAsia="Times New Roman" w:hAnsi="Arial" w:cs="Arial"/>
                <w:sz w:val="20"/>
                <w:szCs w:val="20"/>
              </w:rPr>
              <w:t>2</w:t>
            </w:r>
          </w:p>
        </w:tc>
        <w:tc>
          <w:tcPr>
            <w:tcW w:w="540" w:type="pct"/>
            <w:noWrap/>
            <w:vAlign w:val="bottom"/>
            <w:hideMark/>
          </w:tcPr>
          <w:p w:rsidR="002C6610" w:rsidRPr="00656A84" w:rsidRDefault="002C6610" w:rsidP="004A2806">
            <w:pPr>
              <w:jc w:val="right"/>
              <w:cnfStyle w:val="000000100000"/>
              <w:rPr>
                <w:rFonts w:ascii="Arial" w:eastAsia="Times New Roman" w:hAnsi="Arial" w:cs="Arial"/>
                <w:sz w:val="20"/>
                <w:szCs w:val="20"/>
              </w:rPr>
            </w:pPr>
            <w:r w:rsidRPr="00656A84">
              <w:rPr>
                <w:rFonts w:ascii="Arial" w:eastAsia="Times New Roman" w:hAnsi="Arial" w:cs="Arial"/>
                <w:sz w:val="20"/>
                <w:szCs w:val="20"/>
              </w:rPr>
              <w:t>0.75</w:t>
            </w:r>
          </w:p>
        </w:tc>
        <w:tc>
          <w:tcPr>
            <w:tcW w:w="561" w:type="pct"/>
            <w:noWrap/>
            <w:vAlign w:val="bottom"/>
            <w:hideMark/>
          </w:tcPr>
          <w:p w:rsidR="002C6610" w:rsidRPr="00656A84" w:rsidRDefault="002C6610" w:rsidP="004A2806">
            <w:pPr>
              <w:jc w:val="right"/>
              <w:cnfStyle w:val="000000100000"/>
              <w:rPr>
                <w:rFonts w:ascii="Arial" w:eastAsia="Times New Roman" w:hAnsi="Arial" w:cs="Arial"/>
                <w:sz w:val="20"/>
                <w:szCs w:val="20"/>
              </w:rPr>
            </w:pPr>
            <w:r w:rsidRPr="00656A84">
              <w:rPr>
                <w:rFonts w:ascii="Arial" w:eastAsia="Times New Roman" w:hAnsi="Arial" w:cs="Arial"/>
                <w:sz w:val="20"/>
                <w:szCs w:val="20"/>
              </w:rPr>
              <w:t>0</w:t>
            </w:r>
          </w:p>
        </w:tc>
        <w:tc>
          <w:tcPr>
            <w:tcW w:w="396" w:type="pct"/>
            <w:noWrap/>
            <w:vAlign w:val="bottom"/>
            <w:hideMark/>
          </w:tcPr>
          <w:p w:rsidR="002C6610" w:rsidRPr="00656A84" w:rsidRDefault="002C6610" w:rsidP="004A2806">
            <w:pPr>
              <w:jc w:val="right"/>
              <w:cnfStyle w:val="000000100000"/>
              <w:rPr>
                <w:rFonts w:ascii="Arial" w:eastAsia="Times New Roman" w:hAnsi="Arial" w:cs="Arial"/>
                <w:sz w:val="20"/>
                <w:szCs w:val="20"/>
              </w:rPr>
            </w:pPr>
            <w:r w:rsidRPr="00656A84">
              <w:rPr>
                <w:rFonts w:ascii="Arial" w:eastAsia="Times New Roman" w:hAnsi="Arial" w:cs="Arial"/>
                <w:sz w:val="20"/>
                <w:szCs w:val="20"/>
              </w:rPr>
              <w:t>6.25</w:t>
            </w:r>
          </w:p>
        </w:tc>
        <w:tc>
          <w:tcPr>
            <w:tcW w:w="477" w:type="pct"/>
            <w:vAlign w:val="bottom"/>
            <w:hideMark/>
          </w:tcPr>
          <w:p w:rsidR="002C6610" w:rsidRPr="00656A84" w:rsidRDefault="002C6610" w:rsidP="004A2806">
            <w:pPr>
              <w:jc w:val="right"/>
              <w:cnfStyle w:val="000000100000"/>
              <w:rPr>
                <w:rFonts w:ascii="Gill Sans MT" w:eastAsia="Times New Roman" w:hAnsi="Gill Sans MT" w:cs="Arial"/>
                <w:sz w:val="24"/>
                <w:szCs w:val="24"/>
              </w:rPr>
            </w:pPr>
            <w:r w:rsidRPr="00656A84">
              <w:rPr>
                <w:rFonts w:ascii="Gill Sans MT" w:eastAsia="Times New Roman" w:hAnsi="Gill Sans MT" w:cs="Arial"/>
                <w:sz w:val="24"/>
                <w:szCs w:val="24"/>
              </w:rPr>
              <w:t>1.80</w:t>
            </w:r>
          </w:p>
        </w:tc>
        <w:tc>
          <w:tcPr>
            <w:tcW w:w="532" w:type="pct"/>
            <w:vAlign w:val="bottom"/>
            <w:hideMark/>
          </w:tcPr>
          <w:p w:rsidR="002C6610" w:rsidRPr="00656A84" w:rsidRDefault="002C6610" w:rsidP="004A2806">
            <w:pPr>
              <w:jc w:val="right"/>
              <w:cnfStyle w:val="000000100000"/>
              <w:rPr>
                <w:rFonts w:ascii="Gill Sans MT" w:eastAsia="Times New Roman" w:hAnsi="Gill Sans MT" w:cs="Arial"/>
                <w:sz w:val="24"/>
                <w:szCs w:val="24"/>
              </w:rPr>
            </w:pPr>
            <w:r w:rsidRPr="00656A84">
              <w:rPr>
                <w:rFonts w:ascii="Gill Sans MT" w:eastAsia="Times New Roman" w:hAnsi="Gill Sans MT" w:cs="Arial"/>
                <w:sz w:val="24"/>
                <w:szCs w:val="24"/>
              </w:rPr>
              <w:t>1.80</w:t>
            </w:r>
          </w:p>
        </w:tc>
        <w:tc>
          <w:tcPr>
            <w:tcW w:w="523" w:type="pct"/>
            <w:vAlign w:val="bottom"/>
            <w:hideMark/>
          </w:tcPr>
          <w:p w:rsidR="002C6610" w:rsidRPr="00656A84" w:rsidRDefault="002C6610" w:rsidP="004A2806">
            <w:pPr>
              <w:jc w:val="right"/>
              <w:cnfStyle w:val="000000100000"/>
              <w:rPr>
                <w:rFonts w:ascii="Gill Sans MT" w:eastAsia="Times New Roman" w:hAnsi="Gill Sans MT" w:cs="Arial"/>
                <w:sz w:val="24"/>
                <w:szCs w:val="24"/>
              </w:rPr>
            </w:pPr>
            <w:r w:rsidRPr="00656A84">
              <w:rPr>
                <w:rFonts w:ascii="Gill Sans MT" w:eastAsia="Times New Roman" w:hAnsi="Gill Sans MT" w:cs="Arial"/>
                <w:sz w:val="24"/>
                <w:szCs w:val="24"/>
              </w:rPr>
              <w:t>1.20</w:t>
            </w:r>
          </w:p>
        </w:tc>
        <w:tc>
          <w:tcPr>
            <w:tcW w:w="422" w:type="pct"/>
            <w:vAlign w:val="bottom"/>
            <w:hideMark/>
          </w:tcPr>
          <w:p w:rsidR="002C6610" w:rsidRPr="00656A84" w:rsidRDefault="002C6610" w:rsidP="004A2806">
            <w:pPr>
              <w:jc w:val="right"/>
              <w:cnfStyle w:val="000000100000"/>
              <w:rPr>
                <w:rFonts w:ascii="Gill Sans MT" w:eastAsia="Times New Roman" w:hAnsi="Gill Sans MT" w:cs="Arial"/>
                <w:sz w:val="24"/>
                <w:szCs w:val="24"/>
              </w:rPr>
            </w:pPr>
            <w:r w:rsidRPr="00656A84">
              <w:rPr>
                <w:rFonts w:ascii="Gill Sans MT" w:eastAsia="Times New Roman" w:hAnsi="Gill Sans MT" w:cs="Arial"/>
                <w:sz w:val="24"/>
                <w:szCs w:val="24"/>
              </w:rPr>
              <w:t>3.00</w:t>
            </w:r>
          </w:p>
        </w:tc>
        <w:tc>
          <w:tcPr>
            <w:tcW w:w="526" w:type="pct"/>
            <w:vAlign w:val="bottom"/>
            <w:hideMark/>
          </w:tcPr>
          <w:p w:rsidR="002C6610" w:rsidRPr="00656A84" w:rsidRDefault="002C6610" w:rsidP="004A2806">
            <w:pPr>
              <w:jc w:val="right"/>
              <w:cnfStyle w:val="000000100000"/>
              <w:rPr>
                <w:rFonts w:ascii="Gill Sans MT" w:eastAsia="Times New Roman" w:hAnsi="Gill Sans MT" w:cs="Arial"/>
                <w:sz w:val="24"/>
                <w:szCs w:val="24"/>
              </w:rPr>
            </w:pPr>
            <w:r w:rsidRPr="00656A84">
              <w:rPr>
                <w:rFonts w:ascii="Gill Sans MT" w:eastAsia="Times New Roman" w:hAnsi="Gill Sans MT" w:cs="Arial"/>
                <w:sz w:val="24"/>
                <w:szCs w:val="24"/>
              </w:rPr>
              <w:t>16.80</w:t>
            </w:r>
          </w:p>
        </w:tc>
      </w:tr>
      <w:tr w:rsidR="005115C9" w:rsidRPr="00B66524" w:rsidTr="00E61ED5">
        <w:trPr>
          <w:cnfStyle w:val="000000010000"/>
          <w:trHeight w:val="2050"/>
        </w:trPr>
        <w:tc>
          <w:tcPr>
            <w:cnfStyle w:val="001000000000"/>
            <w:tcW w:w="617" w:type="pct"/>
            <w:hideMark/>
          </w:tcPr>
          <w:p w:rsidR="002C6610" w:rsidRPr="00656A84" w:rsidRDefault="002C6610" w:rsidP="004A2806">
            <w:pPr>
              <w:rPr>
                <w:rFonts w:ascii="Gill Sans MT" w:eastAsia="Times New Roman" w:hAnsi="Gill Sans MT" w:cs="Arial"/>
                <w:sz w:val="24"/>
                <w:szCs w:val="24"/>
              </w:rPr>
            </w:pPr>
            <w:r w:rsidRPr="00656A84">
              <w:rPr>
                <w:rFonts w:ascii="Gill Sans MT" w:eastAsia="Times New Roman" w:hAnsi="Gill Sans MT" w:cs="Arial"/>
                <w:sz w:val="24"/>
                <w:szCs w:val="24"/>
              </w:rPr>
              <w:t xml:space="preserve">Document Management System </w:t>
            </w:r>
          </w:p>
        </w:tc>
        <w:tc>
          <w:tcPr>
            <w:tcW w:w="405" w:type="pct"/>
            <w:noWrap/>
            <w:vAlign w:val="bottom"/>
            <w:hideMark/>
          </w:tcPr>
          <w:p w:rsidR="002C6610" w:rsidRPr="00656A84" w:rsidRDefault="002C6610" w:rsidP="004A2806">
            <w:pPr>
              <w:jc w:val="right"/>
              <w:cnfStyle w:val="000000010000"/>
              <w:rPr>
                <w:rFonts w:ascii="Arial" w:eastAsia="Times New Roman" w:hAnsi="Arial" w:cs="Arial"/>
                <w:sz w:val="20"/>
                <w:szCs w:val="20"/>
              </w:rPr>
            </w:pPr>
            <w:r w:rsidRPr="00656A84">
              <w:rPr>
                <w:rFonts w:ascii="Arial" w:eastAsia="Times New Roman" w:hAnsi="Arial" w:cs="Arial"/>
                <w:sz w:val="20"/>
                <w:szCs w:val="20"/>
              </w:rPr>
              <w:t>1</w:t>
            </w:r>
          </w:p>
        </w:tc>
        <w:tc>
          <w:tcPr>
            <w:tcW w:w="540" w:type="pct"/>
            <w:noWrap/>
            <w:vAlign w:val="bottom"/>
            <w:hideMark/>
          </w:tcPr>
          <w:p w:rsidR="002C6610" w:rsidRPr="00656A84" w:rsidRDefault="002C6610" w:rsidP="004A2806">
            <w:pPr>
              <w:jc w:val="right"/>
              <w:cnfStyle w:val="000000010000"/>
              <w:rPr>
                <w:rFonts w:ascii="Arial" w:eastAsia="Times New Roman" w:hAnsi="Arial" w:cs="Arial"/>
                <w:sz w:val="20"/>
                <w:szCs w:val="20"/>
              </w:rPr>
            </w:pPr>
            <w:r w:rsidRPr="00656A84">
              <w:rPr>
                <w:rFonts w:ascii="Arial" w:eastAsia="Times New Roman" w:hAnsi="Arial" w:cs="Arial"/>
                <w:sz w:val="20"/>
                <w:szCs w:val="20"/>
              </w:rPr>
              <w:t>0.5</w:t>
            </w:r>
          </w:p>
        </w:tc>
        <w:tc>
          <w:tcPr>
            <w:tcW w:w="561" w:type="pct"/>
            <w:noWrap/>
            <w:vAlign w:val="bottom"/>
            <w:hideMark/>
          </w:tcPr>
          <w:p w:rsidR="002C6610" w:rsidRPr="00656A84" w:rsidRDefault="002C6610" w:rsidP="004A2806">
            <w:pPr>
              <w:jc w:val="right"/>
              <w:cnfStyle w:val="000000010000"/>
              <w:rPr>
                <w:rFonts w:ascii="Arial" w:eastAsia="Times New Roman" w:hAnsi="Arial" w:cs="Arial"/>
                <w:sz w:val="20"/>
                <w:szCs w:val="20"/>
              </w:rPr>
            </w:pPr>
            <w:r w:rsidRPr="00656A84">
              <w:rPr>
                <w:rFonts w:ascii="Arial" w:eastAsia="Times New Roman" w:hAnsi="Arial" w:cs="Arial"/>
                <w:sz w:val="20"/>
                <w:szCs w:val="20"/>
              </w:rPr>
              <w:t>0</w:t>
            </w:r>
          </w:p>
        </w:tc>
        <w:tc>
          <w:tcPr>
            <w:tcW w:w="396" w:type="pct"/>
            <w:noWrap/>
            <w:vAlign w:val="bottom"/>
            <w:hideMark/>
          </w:tcPr>
          <w:p w:rsidR="002C6610" w:rsidRPr="00656A84" w:rsidRDefault="002C6610" w:rsidP="004A2806">
            <w:pPr>
              <w:jc w:val="right"/>
              <w:cnfStyle w:val="000000010000"/>
              <w:rPr>
                <w:rFonts w:ascii="Arial" w:eastAsia="Times New Roman" w:hAnsi="Arial" w:cs="Arial"/>
                <w:sz w:val="20"/>
                <w:szCs w:val="20"/>
              </w:rPr>
            </w:pPr>
            <w:r w:rsidRPr="00656A84">
              <w:rPr>
                <w:rFonts w:ascii="Arial" w:eastAsia="Times New Roman" w:hAnsi="Arial" w:cs="Arial"/>
                <w:sz w:val="20"/>
                <w:szCs w:val="20"/>
              </w:rPr>
              <w:t>3.75</w:t>
            </w:r>
          </w:p>
        </w:tc>
        <w:tc>
          <w:tcPr>
            <w:tcW w:w="477" w:type="pct"/>
            <w:vAlign w:val="bottom"/>
            <w:hideMark/>
          </w:tcPr>
          <w:p w:rsidR="002C6610" w:rsidRPr="00656A84" w:rsidRDefault="002C6610" w:rsidP="004A2806">
            <w:pPr>
              <w:jc w:val="right"/>
              <w:cnfStyle w:val="000000010000"/>
              <w:rPr>
                <w:rFonts w:ascii="Gill Sans MT" w:eastAsia="Times New Roman" w:hAnsi="Gill Sans MT" w:cs="Arial"/>
                <w:sz w:val="24"/>
                <w:szCs w:val="24"/>
              </w:rPr>
            </w:pPr>
            <w:r w:rsidRPr="00656A84">
              <w:rPr>
                <w:rFonts w:ascii="Gill Sans MT" w:eastAsia="Times New Roman" w:hAnsi="Gill Sans MT" w:cs="Arial"/>
                <w:sz w:val="24"/>
                <w:szCs w:val="24"/>
              </w:rPr>
              <w:t>1.80</w:t>
            </w:r>
          </w:p>
        </w:tc>
        <w:tc>
          <w:tcPr>
            <w:tcW w:w="532" w:type="pct"/>
            <w:vAlign w:val="bottom"/>
            <w:hideMark/>
          </w:tcPr>
          <w:p w:rsidR="002C6610" w:rsidRPr="00656A84" w:rsidRDefault="002C6610" w:rsidP="004A2806">
            <w:pPr>
              <w:jc w:val="right"/>
              <w:cnfStyle w:val="000000010000"/>
              <w:rPr>
                <w:rFonts w:ascii="Gill Sans MT" w:eastAsia="Times New Roman" w:hAnsi="Gill Sans MT" w:cs="Arial"/>
                <w:sz w:val="24"/>
                <w:szCs w:val="24"/>
              </w:rPr>
            </w:pPr>
            <w:r w:rsidRPr="00656A84">
              <w:rPr>
                <w:rFonts w:ascii="Gill Sans MT" w:eastAsia="Times New Roman" w:hAnsi="Gill Sans MT" w:cs="Arial"/>
                <w:sz w:val="24"/>
                <w:szCs w:val="24"/>
              </w:rPr>
              <w:t>1.80</w:t>
            </w:r>
          </w:p>
        </w:tc>
        <w:tc>
          <w:tcPr>
            <w:tcW w:w="523" w:type="pct"/>
            <w:vAlign w:val="bottom"/>
            <w:hideMark/>
          </w:tcPr>
          <w:p w:rsidR="002C6610" w:rsidRPr="00656A84" w:rsidRDefault="002C6610" w:rsidP="004A2806">
            <w:pPr>
              <w:jc w:val="right"/>
              <w:cnfStyle w:val="000000010000"/>
              <w:rPr>
                <w:rFonts w:ascii="Gill Sans MT" w:eastAsia="Times New Roman" w:hAnsi="Gill Sans MT" w:cs="Arial"/>
                <w:sz w:val="24"/>
                <w:szCs w:val="24"/>
              </w:rPr>
            </w:pPr>
            <w:r w:rsidRPr="00656A84">
              <w:rPr>
                <w:rFonts w:ascii="Gill Sans MT" w:eastAsia="Times New Roman" w:hAnsi="Gill Sans MT" w:cs="Arial"/>
                <w:sz w:val="24"/>
                <w:szCs w:val="24"/>
              </w:rPr>
              <w:t>1.20</w:t>
            </w:r>
          </w:p>
        </w:tc>
        <w:tc>
          <w:tcPr>
            <w:tcW w:w="422" w:type="pct"/>
            <w:vAlign w:val="bottom"/>
            <w:hideMark/>
          </w:tcPr>
          <w:p w:rsidR="002C6610" w:rsidRPr="00656A84" w:rsidRDefault="002C6610" w:rsidP="004A2806">
            <w:pPr>
              <w:jc w:val="right"/>
              <w:cnfStyle w:val="000000010000"/>
              <w:rPr>
                <w:rFonts w:ascii="Gill Sans MT" w:eastAsia="Times New Roman" w:hAnsi="Gill Sans MT" w:cs="Arial"/>
                <w:sz w:val="24"/>
                <w:szCs w:val="24"/>
              </w:rPr>
            </w:pPr>
            <w:r w:rsidRPr="00656A84">
              <w:rPr>
                <w:rFonts w:ascii="Gill Sans MT" w:eastAsia="Times New Roman" w:hAnsi="Gill Sans MT" w:cs="Arial"/>
                <w:sz w:val="24"/>
                <w:szCs w:val="24"/>
              </w:rPr>
              <w:t>3.00</w:t>
            </w:r>
          </w:p>
        </w:tc>
        <w:tc>
          <w:tcPr>
            <w:tcW w:w="526" w:type="pct"/>
            <w:vAlign w:val="bottom"/>
            <w:hideMark/>
          </w:tcPr>
          <w:p w:rsidR="002C6610" w:rsidRPr="00656A84" w:rsidRDefault="002C6610" w:rsidP="004A2806">
            <w:pPr>
              <w:jc w:val="right"/>
              <w:cnfStyle w:val="000000010000"/>
              <w:rPr>
                <w:rFonts w:ascii="Gill Sans MT" w:eastAsia="Times New Roman" w:hAnsi="Gill Sans MT" w:cs="Arial"/>
                <w:sz w:val="24"/>
                <w:szCs w:val="24"/>
              </w:rPr>
            </w:pPr>
            <w:r w:rsidRPr="00656A84">
              <w:rPr>
                <w:rFonts w:ascii="Gill Sans MT" w:eastAsia="Times New Roman" w:hAnsi="Gill Sans MT" w:cs="Arial"/>
                <w:sz w:val="24"/>
                <w:szCs w:val="24"/>
              </w:rPr>
              <w:t>13.05</w:t>
            </w:r>
          </w:p>
        </w:tc>
      </w:tr>
      <w:tr w:rsidR="005115C9" w:rsidRPr="00B66524" w:rsidTr="00E61ED5">
        <w:trPr>
          <w:cnfStyle w:val="000000100000"/>
          <w:trHeight w:val="2590"/>
        </w:trPr>
        <w:tc>
          <w:tcPr>
            <w:cnfStyle w:val="001000000000"/>
            <w:tcW w:w="617" w:type="pct"/>
            <w:hideMark/>
          </w:tcPr>
          <w:p w:rsidR="002C6610" w:rsidRPr="00656A84" w:rsidRDefault="002C6610" w:rsidP="004A2806">
            <w:pPr>
              <w:rPr>
                <w:rFonts w:ascii="Gill Sans MT" w:eastAsia="Times New Roman" w:hAnsi="Gill Sans MT" w:cs="Arial"/>
                <w:sz w:val="24"/>
                <w:szCs w:val="24"/>
              </w:rPr>
            </w:pPr>
            <w:r w:rsidRPr="00656A84">
              <w:rPr>
                <w:rFonts w:ascii="Gill Sans MT" w:eastAsia="Times New Roman" w:hAnsi="Gill Sans MT" w:cs="Arial"/>
                <w:sz w:val="24"/>
                <w:szCs w:val="24"/>
              </w:rPr>
              <w:t xml:space="preserve">Electoral Management System </w:t>
            </w:r>
          </w:p>
        </w:tc>
        <w:tc>
          <w:tcPr>
            <w:tcW w:w="405" w:type="pct"/>
            <w:noWrap/>
            <w:vAlign w:val="bottom"/>
            <w:hideMark/>
          </w:tcPr>
          <w:p w:rsidR="002C6610" w:rsidRPr="00656A84" w:rsidRDefault="002C6610" w:rsidP="004A2806">
            <w:pPr>
              <w:jc w:val="right"/>
              <w:cnfStyle w:val="000000100000"/>
              <w:rPr>
                <w:rFonts w:ascii="Arial" w:eastAsia="Times New Roman" w:hAnsi="Arial" w:cs="Arial"/>
                <w:sz w:val="20"/>
                <w:szCs w:val="20"/>
              </w:rPr>
            </w:pPr>
            <w:r w:rsidRPr="00656A84">
              <w:rPr>
                <w:rFonts w:ascii="Arial" w:eastAsia="Times New Roman" w:hAnsi="Arial" w:cs="Arial"/>
                <w:sz w:val="20"/>
                <w:szCs w:val="20"/>
              </w:rPr>
              <w:t>1</w:t>
            </w:r>
          </w:p>
        </w:tc>
        <w:tc>
          <w:tcPr>
            <w:tcW w:w="540" w:type="pct"/>
            <w:noWrap/>
            <w:vAlign w:val="bottom"/>
            <w:hideMark/>
          </w:tcPr>
          <w:p w:rsidR="002C6610" w:rsidRPr="00656A84" w:rsidRDefault="002C6610" w:rsidP="004A2806">
            <w:pPr>
              <w:jc w:val="right"/>
              <w:cnfStyle w:val="000000100000"/>
              <w:rPr>
                <w:rFonts w:ascii="Arial" w:eastAsia="Times New Roman" w:hAnsi="Arial" w:cs="Arial"/>
                <w:sz w:val="20"/>
                <w:szCs w:val="20"/>
              </w:rPr>
            </w:pPr>
            <w:r w:rsidRPr="00656A84">
              <w:rPr>
                <w:rFonts w:ascii="Arial" w:eastAsia="Times New Roman" w:hAnsi="Arial" w:cs="Arial"/>
                <w:sz w:val="20"/>
                <w:szCs w:val="20"/>
              </w:rPr>
              <w:t>0.5</w:t>
            </w:r>
          </w:p>
        </w:tc>
        <w:tc>
          <w:tcPr>
            <w:tcW w:w="561" w:type="pct"/>
            <w:noWrap/>
            <w:vAlign w:val="bottom"/>
            <w:hideMark/>
          </w:tcPr>
          <w:p w:rsidR="002C6610" w:rsidRPr="00656A84" w:rsidRDefault="002C6610" w:rsidP="004A2806">
            <w:pPr>
              <w:jc w:val="right"/>
              <w:cnfStyle w:val="000000100000"/>
              <w:rPr>
                <w:rFonts w:ascii="Arial" w:eastAsia="Times New Roman" w:hAnsi="Arial" w:cs="Arial"/>
                <w:sz w:val="20"/>
                <w:szCs w:val="20"/>
              </w:rPr>
            </w:pPr>
            <w:r w:rsidRPr="00656A84">
              <w:rPr>
                <w:rFonts w:ascii="Arial" w:eastAsia="Times New Roman" w:hAnsi="Arial" w:cs="Arial"/>
                <w:sz w:val="20"/>
                <w:szCs w:val="20"/>
              </w:rPr>
              <w:t>0</w:t>
            </w:r>
          </w:p>
        </w:tc>
        <w:tc>
          <w:tcPr>
            <w:tcW w:w="396" w:type="pct"/>
            <w:noWrap/>
            <w:vAlign w:val="bottom"/>
            <w:hideMark/>
          </w:tcPr>
          <w:p w:rsidR="002C6610" w:rsidRPr="00656A84" w:rsidRDefault="002C6610" w:rsidP="004A2806">
            <w:pPr>
              <w:jc w:val="right"/>
              <w:cnfStyle w:val="000000100000"/>
              <w:rPr>
                <w:rFonts w:ascii="Arial" w:eastAsia="Times New Roman" w:hAnsi="Arial" w:cs="Arial"/>
                <w:sz w:val="20"/>
                <w:szCs w:val="20"/>
              </w:rPr>
            </w:pPr>
            <w:r w:rsidRPr="00656A84">
              <w:rPr>
                <w:rFonts w:ascii="Arial" w:eastAsia="Times New Roman" w:hAnsi="Arial" w:cs="Arial"/>
                <w:sz w:val="20"/>
                <w:szCs w:val="20"/>
              </w:rPr>
              <w:t>0.75</w:t>
            </w:r>
          </w:p>
        </w:tc>
        <w:tc>
          <w:tcPr>
            <w:tcW w:w="477" w:type="pct"/>
            <w:vAlign w:val="bottom"/>
            <w:hideMark/>
          </w:tcPr>
          <w:p w:rsidR="002C6610" w:rsidRPr="00656A84" w:rsidRDefault="002C6610" w:rsidP="004A2806">
            <w:pPr>
              <w:jc w:val="right"/>
              <w:cnfStyle w:val="000000100000"/>
              <w:rPr>
                <w:rFonts w:ascii="Gill Sans MT" w:eastAsia="Times New Roman" w:hAnsi="Gill Sans MT" w:cs="Arial"/>
                <w:sz w:val="24"/>
                <w:szCs w:val="24"/>
              </w:rPr>
            </w:pPr>
            <w:r w:rsidRPr="00656A84">
              <w:rPr>
                <w:rFonts w:ascii="Gill Sans MT" w:eastAsia="Times New Roman" w:hAnsi="Gill Sans MT" w:cs="Arial"/>
                <w:sz w:val="24"/>
                <w:szCs w:val="24"/>
              </w:rPr>
              <w:t>1.80</w:t>
            </w:r>
          </w:p>
        </w:tc>
        <w:tc>
          <w:tcPr>
            <w:tcW w:w="532" w:type="pct"/>
            <w:vAlign w:val="bottom"/>
            <w:hideMark/>
          </w:tcPr>
          <w:p w:rsidR="002C6610" w:rsidRPr="00656A84" w:rsidRDefault="002C6610" w:rsidP="004A2806">
            <w:pPr>
              <w:jc w:val="right"/>
              <w:cnfStyle w:val="000000100000"/>
              <w:rPr>
                <w:rFonts w:ascii="Gill Sans MT" w:eastAsia="Times New Roman" w:hAnsi="Gill Sans MT" w:cs="Arial"/>
                <w:sz w:val="24"/>
                <w:szCs w:val="24"/>
              </w:rPr>
            </w:pPr>
            <w:r w:rsidRPr="00656A84">
              <w:rPr>
                <w:rFonts w:ascii="Gill Sans MT" w:eastAsia="Times New Roman" w:hAnsi="Gill Sans MT" w:cs="Arial"/>
                <w:sz w:val="24"/>
                <w:szCs w:val="24"/>
              </w:rPr>
              <w:t>1.80</w:t>
            </w:r>
          </w:p>
        </w:tc>
        <w:tc>
          <w:tcPr>
            <w:tcW w:w="523" w:type="pct"/>
            <w:vAlign w:val="bottom"/>
            <w:hideMark/>
          </w:tcPr>
          <w:p w:rsidR="002C6610" w:rsidRPr="00656A84" w:rsidRDefault="002C6610" w:rsidP="004A2806">
            <w:pPr>
              <w:jc w:val="right"/>
              <w:cnfStyle w:val="000000100000"/>
              <w:rPr>
                <w:rFonts w:ascii="Gill Sans MT" w:eastAsia="Times New Roman" w:hAnsi="Gill Sans MT" w:cs="Arial"/>
                <w:sz w:val="24"/>
                <w:szCs w:val="24"/>
              </w:rPr>
            </w:pPr>
            <w:r w:rsidRPr="00656A84">
              <w:rPr>
                <w:rFonts w:ascii="Gill Sans MT" w:eastAsia="Times New Roman" w:hAnsi="Gill Sans MT" w:cs="Arial"/>
                <w:sz w:val="24"/>
                <w:szCs w:val="24"/>
              </w:rPr>
              <w:t>1.20</w:t>
            </w:r>
          </w:p>
        </w:tc>
        <w:tc>
          <w:tcPr>
            <w:tcW w:w="422" w:type="pct"/>
            <w:vAlign w:val="bottom"/>
            <w:hideMark/>
          </w:tcPr>
          <w:p w:rsidR="002C6610" w:rsidRPr="00656A84" w:rsidRDefault="002C6610" w:rsidP="004A2806">
            <w:pPr>
              <w:jc w:val="right"/>
              <w:cnfStyle w:val="000000100000"/>
              <w:rPr>
                <w:rFonts w:ascii="Gill Sans MT" w:eastAsia="Times New Roman" w:hAnsi="Gill Sans MT" w:cs="Arial"/>
                <w:sz w:val="24"/>
                <w:szCs w:val="24"/>
              </w:rPr>
            </w:pPr>
            <w:r w:rsidRPr="00656A84">
              <w:rPr>
                <w:rFonts w:ascii="Gill Sans MT" w:eastAsia="Times New Roman" w:hAnsi="Gill Sans MT" w:cs="Arial"/>
                <w:sz w:val="24"/>
                <w:szCs w:val="24"/>
              </w:rPr>
              <w:t>3.00</w:t>
            </w:r>
          </w:p>
        </w:tc>
        <w:tc>
          <w:tcPr>
            <w:tcW w:w="526" w:type="pct"/>
            <w:vAlign w:val="bottom"/>
            <w:hideMark/>
          </w:tcPr>
          <w:p w:rsidR="002C6610" w:rsidRPr="00656A84" w:rsidRDefault="002C6610" w:rsidP="004A2806">
            <w:pPr>
              <w:jc w:val="right"/>
              <w:cnfStyle w:val="000000100000"/>
              <w:rPr>
                <w:rFonts w:ascii="Gill Sans MT" w:eastAsia="Times New Roman" w:hAnsi="Gill Sans MT" w:cs="Arial"/>
                <w:sz w:val="24"/>
                <w:szCs w:val="24"/>
              </w:rPr>
            </w:pPr>
            <w:r w:rsidRPr="00656A84">
              <w:rPr>
                <w:rFonts w:ascii="Gill Sans MT" w:eastAsia="Times New Roman" w:hAnsi="Gill Sans MT" w:cs="Arial"/>
                <w:sz w:val="24"/>
                <w:szCs w:val="24"/>
              </w:rPr>
              <w:t>10.05</w:t>
            </w:r>
          </w:p>
        </w:tc>
      </w:tr>
      <w:tr w:rsidR="005115C9" w:rsidRPr="00B66524" w:rsidTr="005115C9">
        <w:trPr>
          <w:cnfStyle w:val="000000010000"/>
          <w:trHeight w:val="390"/>
        </w:trPr>
        <w:tc>
          <w:tcPr>
            <w:cnfStyle w:val="001000000000"/>
            <w:tcW w:w="617" w:type="pct"/>
            <w:hideMark/>
          </w:tcPr>
          <w:p w:rsidR="002C6610" w:rsidRPr="00656A84" w:rsidRDefault="002C6610" w:rsidP="004A2806">
            <w:pPr>
              <w:rPr>
                <w:rFonts w:ascii="Gill Sans MT" w:eastAsia="Times New Roman" w:hAnsi="Gill Sans MT" w:cs="Arial"/>
                <w:sz w:val="24"/>
                <w:szCs w:val="24"/>
              </w:rPr>
            </w:pPr>
            <w:r w:rsidRPr="00656A84">
              <w:rPr>
                <w:rFonts w:ascii="Gill Sans MT" w:eastAsia="Times New Roman" w:hAnsi="Gill Sans MT" w:cs="Arial"/>
                <w:sz w:val="24"/>
                <w:szCs w:val="24"/>
              </w:rPr>
              <w:lastRenderedPageBreak/>
              <w:t xml:space="preserve">Census Management System </w:t>
            </w:r>
          </w:p>
        </w:tc>
        <w:tc>
          <w:tcPr>
            <w:tcW w:w="405" w:type="pct"/>
            <w:noWrap/>
            <w:vAlign w:val="bottom"/>
            <w:hideMark/>
          </w:tcPr>
          <w:p w:rsidR="002C6610" w:rsidRPr="00656A84" w:rsidRDefault="002C6610" w:rsidP="004A2806">
            <w:pPr>
              <w:jc w:val="right"/>
              <w:cnfStyle w:val="000000010000"/>
              <w:rPr>
                <w:rFonts w:ascii="Arial" w:eastAsia="Times New Roman" w:hAnsi="Arial" w:cs="Arial"/>
                <w:sz w:val="20"/>
                <w:szCs w:val="20"/>
              </w:rPr>
            </w:pPr>
            <w:r w:rsidRPr="00656A84">
              <w:rPr>
                <w:rFonts w:ascii="Arial" w:eastAsia="Times New Roman" w:hAnsi="Arial" w:cs="Arial"/>
                <w:sz w:val="20"/>
                <w:szCs w:val="20"/>
              </w:rPr>
              <w:t>1</w:t>
            </w:r>
          </w:p>
        </w:tc>
        <w:tc>
          <w:tcPr>
            <w:tcW w:w="540" w:type="pct"/>
            <w:noWrap/>
            <w:vAlign w:val="bottom"/>
            <w:hideMark/>
          </w:tcPr>
          <w:p w:rsidR="002C6610" w:rsidRPr="00656A84" w:rsidRDefault="002C6610" w:rsidP="004A2806">
            <w:pPr>
              <w:jc w:val="right"/>
              <w:cnfStyle w:val="000000010000"/>
              <w:rPr>
                <w:rFonts w:ascii="Arial" w:eastAsia="Times New Roman" w:hAnsi="Arial" w:cs="Arial"/>
                <w:sz w:val="20"/>
                <w:szCs w:val="20"/>
              </w:rPr>
            </w:pPr>
            <w:r w:rsidRPr="00656A84">
              <w:rPr>
                <w:rFonts w:ascii="Arial" w:eastAsia="Times New Roman" w:hAnsi="Arial" w:cs="Arial"/>
                <w:sz w:val="20"/>
                <w:szCs w:val="20"/>
              </w:rPr>
              <w:t>0.5</w:t>
            </w:r>
          </w:p>
        </w:tc>
        <w:tc>
          <w:tcPr>
            <w:tcW w:w="561" w:type="pct"/>
            <w:noWrap/>
            <w:vAlign w:val="bottom"/>
            <w:hideMark/>
          </w:tcPr>
          <w:p w:rsidR="002C6610" w:rsidRPr="00656A84" w:rsidRDefault="002C6610" w:rsidP="004A2806">
            <w:pPr>
              <w:jc w:val="right"/>
              <w:cnfStyle w:val="000000010000"/>
              <w:rPr>
                <w:rFonts w:ascii="Arial" w:eastAsia="Times New Roman" w:hAnsi="Arial" w:cs="Arial"/>
                <w:sz w:val="20"/>
                <w:szCs w:val="20"/>
              </w:rPr>
            </w:pPr>
            <w:r w:rsidRPr="00656A84">
              <w:rPr>
                <w:rFonts w:ascii="Arial" w:eastAsia="Times New Roman" w:hAnsi="Arial" w:cs="Arial"/>
                <w:sz w:val="20"/>
                <w:szCs w:val="20"/>
              </w:rPr>
              <w:t>0</w:t>
            </w:r>
          </w:p>
        </w:tc>
        <w:tc>
          <w:tcPr>
            <w:tcW w:w="396" w:type="pct"/>
            <w:noWrap/>
            <w:vAlign w:val="bottom"/>
            <w:hideMark/>
          </w:tcPr>
          <w:p w:rsidR="002C6610" w:rsidRPr="00656A84" w:rsidRDefault="002C6610" w:rsidP="004A2806">
            <w:pPr>
              <w:jc w:val="right"/>
              <w:cnfStyle w:val="000000010000"/>
              <w:rPr>
                <w:rFonts w:ascii="Arial" w:eastAsia="Times New Roman" w:hAnsi="Arial" w:cs="Arial"/>
                <w:sz w:val="20"/>
                <w:szCs w:val="20"/>
              </w:rPr>
            </w:pPr>
            <w:r w:rsidRPr="00656A84">
              <w:rPr>
                <w:rFonts w:ascii="Arial" w:eastAsia="Times New Roman" w:hAnsi="Arial" w:cs="Arial"/>
                <w:sz w:val="20"/>
                <w:szCs w:val="20"/>
              </w:rPr>
              <w:t>1</w:t>
            </w:r>
          </w:p>
        </w:tc>
        <w:tc>
          <w:tcPr>
            <w:tcW w:w="477" w:type="pct"/>
            <w:vAlign w:val="bottom"/>
            <w:hideMark/>
          </w:tcPr>
          <w:p w:rsidR="002C6610" w:rsidRPr="00656A84" w:rsidRDefault="002C6610" w:rsidP="004A2806">
            <w:pPr>
              <w:jc w:val="right"/>
              <w:cnfStyle w:val="000000010000"/>
              <w:rPr>
                <w:rFonts w:ascii="Gill Sans MT" w:eastAsia="Times New Roman" w:hAnsi="Gill Sans MT" w:cs="Arial"/>
                <w:sz w:val="24"/>
                <w:szCs w:val="24"/>
              </w:rPr>
            </w:pPr>
            <w:r w:rsidRPr="00656A84">
              <w:rPr>
                <w:rFonts w:ascii="Gill Sans MT" w:eastAsia="Times New Roman" w:hAnsi="Gill Sans MT" w:cs="Arial"/>
                <w:sz w:val="24"/>
                <w:szCs w:val="24"/>
              </w:rPr>
              <w:t>1.80</w:t>
            </w:r>
          </w:p>
        </w:tc>
        <w:tc>
          <w:tcPr>
            <w:tcW w:w="532" w:type="pct"/>
            <w:vAlign w:val="bottom"/>
            <w:hideMark/>
          </w:tcPr>
          <w:p w:rsidR="002C6610" w:rsidRPr="00656A84" w:rsidRDefault="002C6610" w:rsidP="004A2806">
            <w:pPr>
              <w:jc w:val="right"/>
              <w:cnfStyle w:val="000000010000"/>
              <w:rPr>
                <w:rFonts w:ascii="Gill Sans MT" w:eastAsia="Times New Roman" w:hAnsi="Gill Sans MT" w:cs="Arial"/>
                <w:sz w:val="24"/>
                <w:szCs w:val="24"/>
              </w:rPr>
            </w:pPr>
            <w:r w:rsidRPr="00656A84">
              <w:rPr>
                <w:rFonts w:ascii="Gill Sans MT" w:eastAsia="Times New Roman" w:hAnsi="Gill Sans MT" w:cs="Arial"/>
                <w:sz w:val="24"/>
                <w:szCs w:val="24"/>
              </w:rPr>
              <w:t>1.80</w:t>
            </w:r>
          </w:p>
        </w:tc>
        <w:tc>
          <w:tcPr>
            <w:tcW w:w="523" w:type="pct"/>
            <w:vAlign w:val="bottom"/>
            <w:hideMark/>
          </w:tcPr>
          <w:p w:rsidR="002C6610" w:rsidRPr="00656A84" w:rsidRDefault="002C6610" w:rsidP="004A2806">
            <w:pPr>
              <w:jc w:val="right"/>
              <w:cnfStyle w:val="000000010000"/>
              <w:rPr>
                <w:rFonts w:ascii="Gill Sans MT" w:eastAsia="Times New Roman" w:hAnsi="Gill Sans MT" w:cs="Arial"/>
                <w:sz w:val="24"/>
                <w:szCs w:val="24"/>
              </w:rPr>
            </w:pPr>
            <w:r w:rsidRPr="00656A84">
              <w:rPr>
                <w:rFonts w:ascii="Gill Sans MT" w:eastAsia="Times New Roman" w:hAnsi="Gill Sans MT" w:cs="Arial"/>
                <w:sz w:val="24"/>
                <w:szCs w:val="24"/>
              </w:rPr>
              <w:t>1.20</w:t>
            </w:r>
          </w:p>
        </w:tc>
        <w:tc>
          <w:tcPr>
            <w:tcW w:w="422" w:type="pct"/>
            <w:vAlign w:val="bottom"/>
            <w:hideMark/>
          </w:tcPr>
          <w:p w:rsidR="002C6610" w:rsidRPr="00656A84" w:rsidRDefault="002C6610" w:rsidP="004A2806">
            <w:pPr>
              <w:jc w:val="right"/>
              <w:cnfStyle w:val="000000010000"/>
              <w:rPr>
                <w:rFonts w:ascii="Gill Sans MT" w:eastAsia="Times New Roman" w:hAnsi="Gill Sans MT" w:cs="Arial"/>
                <w:sz w:val="24"/>
                <w:szCs w:val="24"/>
              </w:rPr>
            </w:pPr>
            <w:r w:rsidRPr="00656A84">
              <w:rPr>
                <w:rFonts w:ascii="Gill Sans MT" w:eastAsia="Times New Roman" w:hAnsi="Gill Sans MT" w:cs="Arial"/>
                <w:sz w:val="24"/>
                <w:szCs w:val="24"/>
              </w:rPr>
              <w:t>3.00</w:t>
            </w:r>
          </w:p>
        </w:tc>
        <w:tc>
          <w:tcPr>
            <w:tcW w:w="526" w:type="pct"/>
            <w:vAlign w:val="bottom"/>
            <w:hideMark/>
          </w:tcPr>
          <w:p w:rsidR="002C6610" w:rsidRPr="00656A84" w:rsidRDefault="002C6610" w:rsidP="004A2806">
            <w:pPr>
              <w:jc w:val="right"/>
              <w:cnfStyle w:val="000000010000"/>
              <w:rPr>
                <w:rFonts w:ascii="Gill Sans MT" w:eastAsia="Times New Roman" w:hAnsi="Gill Sans MT" w:cs="Arial"/>
                <w:sz w:val="24"/>
                <w:szCs w:val="24"/>
              </w:rPr>
            </w:pPr>
            <w:r w:rsidRPr="00656A84">
              <w:rPr>
                <w:rFonts w:ascii="Gill Sans MT" w:eastAsia="Times New Roman" w:hAnsi="Gill Sans MT" w:cs="Arial"/>
                <w:sz w:val="24"/>
                <w:szCs w:val="24"/>
              </w:rPr>
              <w:t>10.30</w:t>
            </w:r>
          </w:p>
        </w:tc>
      </w:tr>
      <w:tr w:rsidR="005115C9" w:rsidRPr="00B66524" w:rsidTr="005115C9">
        <w:trPr>
          <w:cnfStyle w:val="000000100000"/>
          <w:trHeight w:val="390"/>
        </w:trPr>
        <w:tc>
          <w:tcPr>
            <w:cnfStyle w:val="001000000000"/>
            <w:tcW w:w="617" w:type="pct"/>
            <w:hideMark/>
          </w:tcPr>
          <w:p w:rsidR="002C6610" w:rsidRPr="00656A84" w:rsidRDefault="002C6610" w:rsidP="004A2806">
            <w:pPr>
              <w:rPr>
                <w:rFonts w:ascii="Gill Sans MT" w:eastAsia="Times New Roman" w:hAnsi="Gill Sans MT" w:cs="Arial"/>
                <w:sz w:val="24"/>
                <w:szCs w:val="24"/>
              </w:rPr>
            </w:pPr>
            <w:r w:rsidRPr="00656A84">
              <w:rPr>
                <w:rFonts w:ascii="Gill Sans MT" w:eastAsia="Times New Roman" w:hAnsi="Gill Sans MT" w:cs="Arial"/>
                <w:sz w:val="24"/>
                <w:szCs w:val="24"/>
              </w:rPr>
              <w:t>Fleet Management System</w:t>
            </w:r>
          </w:p>
        </w:tc>
        <w:tc>
          <w:tcPr>
            <w:tcW w:w="405" w:type="pct"/>
            <w:noWrap/>
            <w:vAlign w:val="bottom"/>
            <w:hideMark/>
          </w:tcPr>
          <w:p w:rsidR="002C6610" w:rsidRPr="00656A84" w:rsidRDefault="002C6610" w:rsidP="004A2806">
            <w:pPr>
              <w:jc w:val="right"/>
              <w:cnfStyle w:val="000000100000"/>
              <w:rPr>
                <w:rFonts w:ascii="Arial" w:eastAsia="Times New Roman" w:hAnsi="Arial" w:cs="Arial"/>
                <w:sz w:val="20"/>
                <w:szCs w:val="20"/>
              </w:rPr>
            </w:pPr>
            <w:r w:rsidRPr="00656A84">
              <w:rPr>
                <w:rFonts w:ascii="Arial" w:eastAsia="Times New Roman" w:hAnsi="Arial" w:cs="Arial"/>
                <w:sz w:val="20"/>
                <w:szCs w:val="20"/>
              </w:rPr>
              <w:t>1</w:t>
            </w:r>
          </w:p>
        </w:tc>
        <w:tc>
          <w:tcPr>
            <w:tcW w:w="540" w:type="pct"/>
            <w:noWrap/>
            <w:vAlign w:val="bottom"/>
            <w:hideMark/>
          </w:tcPr>
          <w:p w:rsidR="002C6610" w:rsidRPr="00656A84" w:rsidRDefault="002C6610" w:rsidP="004A2806">
            <w:pPr>
              <w:jc w:val="right"/>
              <w:cnfStyle w:val="000000100000"/>
              <w:rPr>
                <w:rFonts w:ascii="Arial" w:eastAsia="Times New Roman" w:hAnsi="Arial" w:cs="Arial"/>
                <w:sz w:val="20"/>
                <w:szCs w:val="20"/>
              </w:rPr>
            </w:pPr>
            <w:r w:rsidRPr="00656A84">
              <w:rPr>
                <w:rFonts w:ascii="Arial" w:eastAsia="Times New Roman" w:hAnsi="Arial" w:cs="Arial"/>
                <w:sz w:val="20"/>
                <w:szCs w:val="20"/>
              </w:rPr>
              <w:t>0.5</w:t>
            </w:r>
          </w:p>
        </w:tc>
        <w:tc>
          <w:tcPr>
            <w:tcW w:w="561" w:type="pct"/>
            <w:noWrap/>
            <w:vAlign w:val="bottom"/>
            <w:hideMark/>
          </w:tcPr>
          <w:p w:rsidR="002C6610" w:rsidRPr="00656A84" w:rsidRDefault="002C6610" w:rsidP="004A2806">
            <w:pPr>
              <w:jc w:val="right"/>
              <w:cnfStyle w:val="000000100000"/>
              <w:rPr>
                <w:rFonts w:ascii="Arial" w:eastAsia="Times New Roman" w:hAnsi="Arial" w:cs="Arial"/>
                <w:sz w:val="20"/>
                <w:szCs w:val="20"/>
              </w:rPr>
            </w:pPr>
            <w:r w:rsidRPr="00656A84">
              <w:rPr>
                <w:rFonts w:ascii="Arial" w:eastAsia="Times New Roman" w:hAnsi="Arial" w:cs="Arial"/>
                <w:sz w:val="20"/>
                <w:szCs w:val="20"/>
              </w:rPr>
              <w:t>0</w:t>
            </w:r>
          </w:p>
        </w:tc>
        <w:tc>
          <w:tcPr>
            <w:tcW w:w="396" w:type="pct"/>
            <w:noWrap/>
            <w:vAlign w:val="bottom"/>
            <w:hideMark/>
          </w:tcPr>
          <w:p w:rsidR="002C6610" w:rsidRPr="00656A84" w:rsidRDefault="002C6610" w:rsidP="004A2806">
            <w:pPr>
              <w:jc w:val="right"/>
              <w:cnfStyle w:val="000000100000"/>
              <w:rPr>
                <w:rFonts w:ascii="Arial" w:eastAsia="Times New Roman" w:hAnsi="Arial" w:cs="Arial"/>
                <w:sz w:val="20"/>
                <w:szCs w:val="20"/>
              </w:rPr>
            </w:pPr>
            <w:r w:rsidRPr="00656A84">
              <w:rPr>
                <w:rFonts w:ascii="Arial" w:eastAsia="Times New Roman" w:hAnsi="Arial" w:cs="Arial"/>
                <w:sz w:val="20"/>
                <w:szCs w:val="20"/>
              </w:rPr>
              <w:t>12.5</w:t>
            </w:r>
          </w:p>
        </w:tc>
        <w:tc>
          <w:tcPr>
            <w:tcW w:w="477" w:type="pct"/>
            <w:vAlign w:val="bottom"/>
            <w:hideMark/>
          </w:tcPr>
          <w:p w:rsidR="002C6610" w:rsidRPr="00656A84" w:rsidRDefault="002C6610" w:rsidP="004A2806">
            <w:pPr>
              <w:jc w:val="right"/>
              <w:cnfStyle w:val="000000100000"/>
              <w:rPr>
                <w:rFonts w:ascii="Gill Sans MT" w:eastAsia="Times New Roman" w:hAnsi="Gill Sans MT" w:cs="Arial"/>
                <w:sz w:val="24"/>
                <w:szCs w:val="24"/>
              </w:rPr>
            </w:pPr>
            <w:r w:rsidRPr="00656A84">
              <w:rPr>
                <w:rFonts w:ascii="Gill Sans MT" w:eastAsia="Times New Roman" w:hAnsi="Gill Sans MT" w:cs="Arial"/>
                <w:sz w:val="24"/>
                <w:szCs w:val="24"/>
              </w:rPr>
              <w:t>1.80</w:t>
            </w:r>
          </w:p>
        </w:tc>
        <w:tc>
          <w:tcPr>
            <w:tcW w:w="532" w:type="pct"/>
            <w:vAlign w:val="bottom"/>
            <w:hideMark/>
          </w:tcPr>
          <w:p w:rsidR="002C6610" w:rsidRPr="00656A84" w:rsidRDefault="002C6610" w:rsidP="004A2806">
            <w:pPr>
              <w:jc w:val="right"/>
              <w:cnfStyle w:val="000000100000"/>
              <w:rPr>
                <w:rFonts w:ascii="Gill Sans MT" w:eastAsia="Times New Roman" w:hAnsi="Gill Sans MT" w:cs="Arial"/>
                <w:sz w:val="24"/>
                <w:szCs w:val="24"/>
              </w:rPr>
            </w:pPr>
            <w:r w:rsidRPr="00656A84">
              <w:rPr>
                <w:rFonts w:ascii="Gill Sans MT" w:eastAsia="Times New Roman" w:hAnsi="Gill Sans MT" w:cs="Arial"/>
                <w:sz w:val="24"/>
                <w:szCs w:val="24"/>
              </w:rPr>
              <w:t>1.80</w:t>
            </w:r>
          </w:p>
        </w:tc>
        <w:tc>
          <w:tcPr>
            <w:tcW w:w="523" w:type="pct"/>
            <w:vAlign w:val="bottom"/>
            <w:hideMark/>
          </w:tcPr>
          <w:p w:rsidR="002C6610" w:rsidRPr="00656A84" w:rsidRDefault="002C6610" w:rsidP="004A2806">
            <w:pPr>
              <w:jc w:val="right"/>
              <w:cnfStyle w:val="000000100000"/>
              <w:rPr>
                <w:rFonts w:ascii="Gill Sans MT" w:eastAsia="Times New Roman" w:hAnsi="Gill Sans MT" w:cs="Arial"/>
                <w:sz w:val="24"/>
                <w:szCs w:val="24"/>
              </w:rPr>
            </w:pPr>
            <w:r w:rsidRPr="00656A84">
              <w:rPr>
                <w:rFonts w:ascii="Gill Sans MT" w:eastAsia="Times New Roman" w:hAnsi="Gill Sans MT" w:cs="Arial"/>
                <w:sz w:val="24"/>
                <w:szCs w:val="24"/>
              </w:rPr>
              <w:t>1.20</w:t>
            </w:r>
          </w:p>
        </w:tc>
        <w:tc>
          <w:tcPr>
            <w:tcW w:w="422" w:type="pct"/>
            <w:vAlign w:val="bottom"/>
            <w:hideMark/>
          </w:tcPr>
          <w:p w:rsidR="002C6610" w:rsidRPr="00656A84" w:rsidRDefault="002C6610" w:rsidP="004A2806">
            <w:pPr>
              <w:jc w:val="right"/>
              <w:cnfStyle w:val="000000100000"/>
              <w:rPr>
                <w:rFonts w:ascii="Gill Sans MT" w:eastAsia="Times New Roman" w:hAnsi="Gill Sans MT" w:cs="Arial"/>
                <w:sz w:val="24"/>
                <w:szCs w:val="24"/>
              </w:rPr>
            </w:pPr>
            <w:r w:rsidRPr="00656A84">
              <w:rPr>
                <w:rFonts w:ascii="Gill Sans MT" w:eastAsia="Times New Roman" w:hAnsi="Gill Sans MT" w:cs="Arial"/>
                <w:sz w:val="24"/>
                <w:szCs w:val="24"/>
              </w:rPr>
              <w:t>3.00</w:t>
            </w:r>
          </w:p>
        </w:tc>
        <w:tc>
          <w:tcPr>
            <w:tcW w:w="526" w:type="pct"/>
            <w:vAlign w:val="bottom"/>
            <w:hideMark/>
          </w:tcPr>
          <w:p w:rsidR="002C6610" w:rsidRPr="00656A84" w:rsidRDefault="002C6610" w:rsidP="004A2806">
            <w:pPr>
              <w:jc w:val="right"/>
              <w:cnfStyle w:val="000000100000"/>
              <w:rPr>
                <w:rFonts w:ascii="Gill Sans MT" w:eastAsia="Times New Roman" w:hAnsi="Gill Sans MT" w:cs="Arial"/>
                <w:sz w:val="24"/>
                <w:szCs w:val="24"/>
              </w:rPr>
            </w:pPr>
            <w:r w:rsidRPr="00656A84">
              <w:rPr>
                <w:rFonts w:ascii="Gill Sans MT" w:eastAsia="Times New Roman" w:hAnsi="Gill Sans MT" w:cs="Arial"/>
                <w:sz w:val="24"/>
                <w:szCs w:val="24"/>
              </w:rPr>
              <w:t>21.80</w:t>
            </w:r>
          </w:p>
        </w:tc>
      </w:tr>
      <w:tr w:rsidR="005115C9" w:rsidRPr="00B66524" w:rsidTr="005115C9">
        <w:trPr>
          <w:cnfStyle w:val="000000010000"/>
          <w:trHeight w:val="390"/>
        </w:trPr>
        <w:tc>
          <w:tcPr>
            <w:cnfStyle w:val="001000000000"/>
            <w:tcW w:w="617" w:type="pct"/>
            <w:hideMark/>
          </w:tcPr>
          <w:p w:rsidR="002C6610" w:rsidRPr="00656A84" w:rsidRDefault="002C6610" w:rsidP="004A2806">
            <w:pPr>
              <w:rPr>
                <w:rFonts w:ascii="Gill Sans MT" w:eastAsia="Times New Roman" w:hAnsi="Gill Sans MT" w:cs="Arial"/>
                <w:sz w:val="24"/>
                <w:szCs w:val="24"/>
              </w:rPr>
            </w:pPr>
            <w:r w:rsidRPr="00656A84">
              <w:rPr>
                <w:rFonts w:ascii="Gill Sans MT" w:eastAsia="Times New Roman" w:hAnsi="Gill Sans MT" w:cs="Arial"/>
                <w:sz w:val="24"/>
                <w:szCs w:val="24"/>
              </w:rPr>
              <w:t xml:space="preserve">Stores &amp; Inventory System </w:t>
            </w:r>
          </w:p>
        </w:tc>
        <w:tc>
          <w:tcPr>
            <w:tcW w:w="405" w:type="pct"/>
            <w:noWrap/>
            <w:vAlign w:val="bottom"/>
            <w:hideMark/>
          </w:tcPr>
          <w:p w:rsidR="002C6610" w:rsidRPr="00656A84" w:rsidRDefault="002C6610" w:rsidP="004A2806">
            <w:pPr>
              <w:jc w:val="right"/>
              <w:cnfStyle w:val="000000010000"/>
              <w:rPr>
                <w:rFonts w:ascii="Arial" w:eastAsia="Times New Roman" w:hAnsi="Arial" w:cs="Arial"/>
                <w:sz w:val="20"/>
                <w:szCs w:val="20"/>
              </w:rPr>
            </w:pPr>
            <w:r w:rsidRPr="00656A84">
              <w:rPr>
                <w:rFonts w:ascii="Arial" w:eastAsia="Times New Roman" w:hAnsi="Arial" w:cs="Arial"/>
                <w:sz w:val="20"/>
                <w:szCs w:val="20"/>
              </w:rPr>
              <w:t>1</w:t>
            </w:r>
          </w:p>
        </w:tc>
        <w:tc>
          <w:tcPr>
            <w:tcW w:w="540" w:type="pct"/>
            <w:noWrap/>
            <w:vAlign w:val="bottom"/>
            <w:hideMark/>
          </w:tcPr>
          <w:p w:rsidR="002C6610" w:rsidRPr="00656A84" w:rsidRDefault="002C6610" w:rsidP="004A2806">
            <w:pPr>
              <w:jc w:val="right"/>
              <w:cnfStyle w:val="000000010000"/>
              <w:rPr>
                <w:rFonts w:ascii="Arial" w:eastAsia="Times New Roman" w:hAnsi="Arial" w:cs="Arial"/>
                <w:sz w:val="20"/>
                <w:szCs w:val="20"/>
              </w:rPr>
            </w:pPr>
            <w:r w:rsidRPr="00656A84">
              <w:rPr>
                <w:rFonts w:ascii="Arial" w:eastAsia="Times New Roman" w:hAnsi="Arial" w:cs="Arial"/>
                <w:sz w:val="20"/>
                <w:szCs w:val="20"/>
              </w:rPr>
              <w:t>0.25</w:t>
            </w:r>
          </w:p>
        </w:tc>
        <w:tc>
          <w:tcPr>
            <w:tcW w:w="561" w:type="pct"/>
            <w:noWrap/>
            <w:vAlign w:val="bottom"/>
            <w:hideMark/>
          </w:tcPr>
          <w:p w:rsidR="002C6610" w:rsidRPr="00656A84" w:rsidRDefault="002C6610" w:rsidP="004A2806">
            <w:pPr>
              <w:jc w:val="right"/>
              <w:cnfStyle w:val="000000010000"/>
              <w:rPr>
                <w:rFonts w:ascii="Arial" w:eastAsia="Times New Roman" w:hAnsi="Arial" w:cs="Arial"/>
                <w:sz w:val="20"/>
                <w:szCs w:val="20"/>
              </w:rPr>
            </w:pPr>
            <w:r w:rsidRPr="00656A84">
              <w:rPr>
                <w:rFonts w:ascii="Arial" w:eastAsia="Times New Roman" w:hAnsi="Arial" w:cs="Arial"/>
                <w:sz w:val="20"/>
                <w:szCs w:val="20"/>
              </w:rPr>
              <w:t>0</w:t>
            </w:r>
          </w:p>
        </w:tc>
        <w:tc>
          <w:tcPr>
            <w:tcW w:w="396" w:type="pct"/>
            <w:noWrap/>
            <w:vAlign w:val="bottom"/>
            <w:hideMark/>
          </w:tcPr>
          <w:p w:rsidR="002C6610" w:rsidRPr="00656A84" w:rsidRDefault="002C6610" w:rsidP="004A2806">
            <w:pPr>
              <w:jc w:val="right"/>
              <w:cnfStyle w:val="000000010000"/>
              <w:rPr>
                <w:rFonts w:ascii="Arial" w:eastAsia="Times New Roman" w:hAnsi="Arial" w:cs="Arial"/>
                <w:sz w:val="20"/>
                <w:szCs w:val="20"/>
              </w:rPr>
            </w:pPr>
            <w:r w:rsidRPr="00656A84">
              <w:rPr>
                <w:rFonts w:ascii="Arial" w:eastAsia="Times New Roman" w:hAnsi="Arial" w:cs="Arial"/>
                <w:sz w:val="20"/>
                <w:szCs w:val="20"/>
              </w:rPr>
              <w:t>7.5</w:t>
            </w:r>
          </w:p>
        </w:tc>
        <w:tc>
          <w:tcPr>
            <w:tcW w:w="477" w:type="pct"/>
            <w:vAlign w:val="bottom"/>
            <w:hideMark/>
          </w:tcPr>
          <w:p w:rsidR="002C6610" w:rsidRPr="00656A84" w:rsidRDefault="002C6610" w:rsidP="004A2806">
            <w:pPr>
              <w:jc w:val="right"/>
              <w:cnfStyle w:val="000000010000"/>
              <w:rPr>
                <w:rFonts w:ascii="Gill Sans MT" w:eastAsia="Times New Roman" w:hAnsi="Gill Sans MT" w:cs="Arial"/>
                <w:sz w:val="24"/>
                <w:szCs w:val="24"/>
              </w:rPr>
            </w:pPr>
            <w:r w:rsidRPr="00656A84">
              <w:rPr>
                <w:rFonts w:ascii="Gill Sans MT" w:eastAsia="Times New Roman" w:hAnsi="Gill Sans MT" w:cs="Arial"/>
                <w:sz w:val="24"/>
                <w:szCs w:val="24"/>
              </w:rPr>
              <w:t>1.80</w:t>
            </w:r>
          </w:p>
        </w:tc>
        <w:tc>
          <w:tcPr>
            <w:tcW w:w="532" w:type="pct"/>
            <w:vAlign w:val="bottom"/>
            <w:hideMark/>
          </w:tcPr>
          <w:p w:rsidR="002C6610" w:rsidRPr="00656A84" w:rsidRDefault="002C6610" w:rsidP="004A2806">
            <w:pPr>
              <w:jc w:val="right"/>
              <w:cnfStyle w:val="000000010000"/>
              <w:rPr>
                <w:rFonts w:ascii="Gill Sans MT" w:eastAsia="Times New Roman" w:hAnsi="Gill Sans MT" w:cs="Arial"/>
                <w:sz w:val="24"/>
                <w:szCs w:val="24"/>
              </w:rPr>
            </w:pPr>
            <w:r w:rsidRPr="00656A84">
              <w:rPr>
                <w:rFonts w:ascii="Gill Sans MT" w:eastAsia="Times New Roman" w:hAnsi="Gill Sans MT" w:cs="Arial"/>
                <w:sz w:val="24"/>
                <w:szCs w:val="24"/>
              </w:rPr>
              <w:t>1.80</w:t>
            </w:r>
          </w:p>
        </w:tc>
        <w:tc>
          <w:tcPr>
            <w:tcW w:w="523" w:type="pct"/>
            <w:vAlign w:val="bottom"/>
            <w:hideMark/>
          </w:tcPr>
          <w:p w:rsidR="002C6610" w:rsidRPr="00656A84" w:rsidRDefault="002C6610" w:rsidP="004A2806">
            <w:pPr>
              <w:jc w:val="right"/>
              <w:cnfStyle w:val="000000010000"/>
              <w:rPr>
                <w:rFonts w:ascii="Gill Sans MT" w:eastAsia="Times New Roman" w:hAnsi="Gill Sans MT" w:cs="Arial"/>
                <w:sz w:val="24"/>
                <w:szCs w:val="24"/>
              </w:rPr>
            </w:pPr>
            <w:r w:rsidRPr="00656A84">
              <w:rPr>
                <w:rFonts w:ascii="Gill Sans MT" w:eastAsia="Times New Roman" w:hAnsi="Gill Sans MT" w:cs="Arial"/>
                <w:sz w:val="24"/>
                <w:szCs w:val="24"/>
              </w:rPr>
              <w:t>1.20</w:t>
            </w:r>
          </w:p>
        </w:tc>
        <w:tc>
          <w:tcPr>
            <w:tcW w:w="422" w:type="pct"/>
            <w:vAlign w:val="bottom"/>
            <w:hideMark/>
          </w:tcPr>
          <w:p w:rsidR="002C6610" w:rsidRPr="00656A84" w:rsidRDefault="002C6610" w:rsidP="004A2806">
            <w:pPr>
              <w:jc w:val="right"/>
              <w:cnfStyle w:val="000000010000"/>
              <w:rPr>
                <w:rFonts w:ascii="Gill Sans MT" w:eastAsia="Times New Roman" w:hAnsi="Gill Sans MT" w:cs="Arial"/>
                <w:sz w:val="24"/>
                <w:szCs w:val="24"/>
              </w:rPr>
            </w:pPr>
            <w:r w:rsidRPr="00656A84">
              <w:rPr>
                <w:rFonts w:ascii="Gill Sans MT" w:eastAsia="Times New Roman" w:hAnsi="Gill Sans MT" w:cs="Arial"/>
                <w:sz w:val="24"/>
                <w:szCs w:val="24"/>
              </w:rPr>
              <w:t>3.00</w:t>
            </w:r>
          </w:p>
        </w:tc>
        <w:tc>
          <w:tcPr>
            <w:tcW w:w="526" w:type="pct"/>
            <w:vAlign w:val="bottom"/>
            <w:hideMark/>
          </w:tcPr>
          <w:p w:rsidR="002C6610" w:rsidRPr="00656A84" w:rsidRDefault="002C6610" w:rsidP="004A2806">
            <w:pPr>
              <w:jc w:val="right"/>
              <w:cnfStyle w:val="000000010000"/>
              <w:rPr>
                <w:rFonts w:ascii="Gill Sans MT" w:eastAsia="Times New Roman" w:hAnsi="Gill Sans MT" w:cs="Arial"/>
                <w:sz w:val="24"/>
                <w:szCs w:val="24"/>
              </w:rPr>
            </w:pPr>
            <w:r w:rsidRPr="00656A84">
              <w:rPr>
                <w:rFonts w:ascii="Gill Sans MT" w:eastAsia="Times New Roman" w:hAnsi="Gill Sans MT" w:cs="Arial"/>
                <w:sz w:val="24"/>
                <w:szCs w:val="24"/>
              </w:rPr>
              <w:t>16.55</w:t>
            </w:r>
          </w:p>
        </w:tc>
      </w:tr>
      <w:tr w:rsidR="005115C9" w:rsidRPr="00B66524" w:rsidTr="005115C9">
        <w:trPr>
          <w:cnfStyle w:val="000000100000"/>
          <w:trHeight w:val="390"/>
        </w:trPr>
        <w:tc>
          <w:tcPr>
            <w:cnfStyle w:val="001000000000"/>
            <w:tcW w:w="617" w:type="pct"/>
            <w:hideMark/>
          </w:tcPr>
          <w:p w:rsidR="002C6610" w:rsidRPr="00656A84" w:rsidRDefault="002C6610" w:rsidP="004A2806">
            <w:pPr>
              <w:rPr>
                <w:rFonts w:ascii="Gill Sans MT" w:eastAsia="Times New Roman" w:hAnsi="Gill Sans MT" w:cs="Arial"/>
                <w:sz w:val="24"/>
                <w:szCs w:val="24"/>
              </w:rPr>
            </w:pPr>
            <w:r w:rsidRPr="00656A84">
              <w:rPr>
                <w:rFonts w:ascii="Gill Sans MT" w:eastAsia="Times New Roman" w:hAnsi="Gill Sans MT" w:cs="Arial"/>
                <w:sz w:val="24"/>
                <w:szCs w:val="24"/>
              </w:rPr>
              <w:t>Online Portal</w:t>
            </w:r>
          </w:p>
        </w:tc>
        <w:tc>
          <w:tcPr>
            <w:tcW w:w="405" w:type="pct"/>
            <w:noWrap/>
            <w:vAlign w:val="bottom"/>
            <w:hideMark/>
          </w:tcPr>
          <w:p w:rsidR="002C6610" w:rsidRPr="00656A84" w:rsidRDefault="002C6610" w:rsidP="004A2806">
            <w:pPr>
              <w:jc w:val="right"/>
              <w:cnfStyle w:val="000000100000"/>
              <w:rPr>
                <w:rFonts w:ascii="Arial" w:eastAsia="Times New Roman" w:hAnsi="Arial" w:cs="Arial"/>
                <w:sz w:val="20"/>
                <w:szCs w:val="20"/>
              </w:rPr>
            </w:pPr>
            <w:r w:rsidRPr="00656A84">
              <w:rPr>
                <w:rFonts w:ascii="Arial" w:eastAsia="Times New Roman" w:hAnsi="Arial" w:cs="Arial"/>
                <w:sz w:val="20"/>
                <w:szCs w:val="20"/>
              </w:rPr>
              <w:t>1</w:t>
            </w:r>
          </w:p>
        </w:tc>
        <w:tc>
          <w:tcPr>
            <w:tcW w:w="540" w:type="pct"/>
            <w:noWrap/>
            <w:vAlign w:val="bottom"/>
            <w:hideMark/>
          </w:tcPr>
          <w:p w:rsidR="002C6610" w:rsidRPr="00656A84" w:rsidRDefault="002C6610" w:rsidP="004A2806">
            <w:pPr>
              <w:jc w:val="right"/>
              <w:cnfStyle w:val="000000100000"/>
              <w:rPr>
                <w:rFonts w:ascii="Arial" w:eastAsia="Times New Roman" w:hAnsi="Arial" w:cs="Arial"/>
                <w:sz w:val="20"/>
                <w:szCs w:val="20"/>
              </w:rPr>
            </w:pPr>
            <w:r w:rsidRPr="00656A84">
              <w:rPr>
                <w:rFonts w:ascii="Arial" w:eastAsia="Times New Roman" w:hAnsi="Arial" w:cs="Arial"/>
                <w:sz w:val="20"/>
                <w:szCs w:val="20"/>
              </w:rPr>
              <w:t>0.5</w:t>
            </w:r>
          </w:p>
        </w:tc>
        <w:tc>
          <w:tcPr>
            <w:tcW w:w="561" w:type="pct"/>
            <w:noWrap/>
            <w:vAlign w:val="bottom"/>
            <w:hideMark/>
          </w:tcPr>
          <w:p w:rsidR="002C6610" w:rsidRPr="00656A84" w:rsidRDefault="002C6610" w:rsidP="004A2806">
            <w:pPr>
              <w:jc w:val="right"/>
              <w:cnfStyle w:val="000000100000"/>
              <w:rPr>
                <w:rFonts w:ascii="Arial" w:eastAsia="Times New Roman" w:hAnsi="Arial" w:cs="Arial"/>
                <w:sz w:val="20"/>
                <w:szCs w:val="20"/>
              </w:rPr>
            </w:pPr>
            <w:r w:rsidRPr="00656A84">
              <w:rPr>
                <w:rFonts w:ascii="Arial" w:eastAsia="Times New Roman" w:hAnsi="Arial" w:cs="Arial"/>
                <w:sz w:val="20"/>
                <w:szCs w:val="20"/>
              </w:rPr>
              <w:t>0</w:t>
            </w:r>
          </w:p>
        </w:tc>
        <w:tc>
          <w:tcPr>
            <w:tcW w:w="396" w:type="pct"/>
            <w:noWrap/>
            <w:vAlign w:val="bottom"/>
            <w:hideMark/>
          </w:tcPr>
          <w:p w:rsidR="002C6610" w:rsidRPr="00656A84" w:rsidRDefault="002C6610" w:rsidP="004A2806">
            <w:pPr>
              <w:jc w:val="right"/>
              <w:cnfStyle w:val="000000100000"/>
              <w:rPr>
                <w:rFonts w:ascii="Arial" w:eastAsia="Times New Roman" w:hAnsi="Arial" w:cs="Arial"/>
                <w:sz w:val="20"/>
                <w:szCs w:val="20"/>
              </w:rPr>
            </w:pPr>
            <w:r w:rsidRPr="00656A84">
              <w:rPr>
                <w:rFonts w:ascii="Arial" w:eastAsia="Times New Roman" w:hAnsi="Arial" w:cs="Arial"/>
                <w:sz w:val="20"/>
                <w:szCs w:val="20"/>
              </w:rPr>
              <w:t>6.25</w:t>
            </w:r>
          </w:p>
        </w:tc>
        <w:tc>
          <w:tcPr>
            <w:tcW w:w="477" w:type="pct"/>
            <w:vAlign w:val="bottom"/>
            <w:hideMark/>
          </w:tcPr>
          <w:p w:rsidR="002C6610" w:rsidRPr="00656A84" w:rsidRDefault="002C6610" w:rsidP="004A2806">
            <w:pPr>
              <w:jc w:val="right"/>
              <w:cnfStyle w:val="000000100000"/>
              <w:rPr>
                <w:rFonts w:ascii="Gill Sans MT" w:eastAsia="Times New Roman" w:hAnsi="Gill Sans MT" w:cs="Arial"/>
                <w:sz w:val="24"/>
                <w:szCs w:val="24"/>
              </w:rPr>
            </w:pPr>
            <w:r w:rsidRPr="00656A84">
              <w:rPr>
                <w:rFonts w:ascii="Gill Sans MT" w:eastAsia="Times New Roman" w:hAnsi="Gill Sans MT" w:cs="Arial"/>
                <w:sz w:val="24"/>
                <w:szCs w:val="24"/>
              </w:rPr>
              <w:t>1.80</w:t>
            </w:r>
          </w:p>
        </w:tc>
        <w:tc>
          <w:tcPr>
            <w:tcW w:w="532" w:type="pct"/>
            <w:vAlign w:val="bottom"/>
            <w:hideMark/>
          </w:tcPr>
          <w:p w:rsidR="002C6610" w:rsidRPr="00656A84" w:rsidRDefault="002C6610" w:rsidP="004A2806">
            <w:pPr>
              <w:jc w:val="right"/>
              <w:cnfStyle w:val="000000100000"/>
              <w:rPr>
                <w:rFonts w:ascii="Gill Sans MT" w:eastAsia="Times New Roman" w:hAnsi="Gill Sans MT" w:cs="Arial"/>
                <w:sz w:val="24"/>
                <w:szCs w:val="24"/>
              </w:rPr>
            </w:pPr>
            <w:r w:rsidRPr="00656A84">
              <w:rPr>
                <w:rFonts w:ascii="Gill Sans MT" w:eastAsia="Times New Roman" w:hAnsi="Gill Sans MT" w:cs="Arial"/>
                <w:sz w:val="24"/>
                <w:szCs w:val="24"/>
              </w:rPr>
              <w:t>1.80</w:t>
            </w:r>
          </w:p>
        </w:tc>
        <w:tc>
          <w:tcPr>
            <w:tcW w:w="523" w:type="pct"/>
            <w:vAlign w:val="bottom"/>
            <w:hideMark/>
          </w:tcPr>
          <w:p w:rsidR="002C6610" w:rsidRPr="00656A84" w:rsidRDefault="002C6610" w:rsidP="004A2806">
            <w:pPr>
              <w:jc w:val="right"/>
              <w:cnfStyle w:val="000000100000"/>
              <w:rPr>
                <w:rFonts w:ascii="Gill Sans MT" w:eastAsia="Times New Roman" w:hAnsi="Gill Sans MT" w:cs="Arial"/>
                <w:sz w:val="24"/>
                <w:szCs w:val="24"/>
              </w:rPr>
            </w:pPr>
            <w:r w:rsidRPr="00656A84">
              <w:rPr>
                <w:rFonts w:ascii="Gill Sans MT" w:eastAsia="Times New Roman" w:hAnsi="Gill Sans MT" w:cs="Arial"/>
                <w:sz w:val="24"/>
                <w:szCs w:val="24"/>
              </w:rPr>
              <w:t>1.20</w:t>
            </w:r>
          </w:p>
        </w:tc>
        <w:tc>
          <w:tcPr>
            <w:tcW w:w="422" w:type="pct"/>
            <w:vAlign w:val="bottom"/>
            <w:hideMark/>
          </w:tcPr>
          <w:p w:rsidR="002C6610" w:rsidRPr="00656A84" w:rsidRDefault="002C6610" w:rsidP="004A2806">
            <w:pPr>
              <w:jc w:val="right"/>
              <w:cnfStyle w:val="000000100000"/>
              <w:rPr>
                <w:rFonts w:ascii="Gill Sans MT" w:eastAsia="Times New Roman" w:hAnsi="Gill Sans MT" w:cs="Arial"/>
                <w:sz w:val="24"/>
                <w:szCs w:val="24"/>
              </w:rPr>
            </w:pPr>
            <w:r w:rsidRPr="00656A84">
              <w:rPr>
                <w:rFonts w:ascii="Gill Sans MT" w:eastAsia="Times New Roman" w:hAnsi="Gill Sans MT" w:cs="Arial"/>
                <w:sz w:val="24"/>
                <w:szCs w:val="24"/>
              </w:rPr>
              <w:t>3.00</w:t>
            </w:r>
          </w:p>
        </w:tc>
        <w:tc>
          <w:tcPr>
            <w:tcW w:w="526" w:type="pct"/>
            <w:vAlign w:val="bottom"/>
            <w:hideMark/>
          </w:tcPr>
          <w:p w:rsidR="002C6610" w:rsidRPr="00656A84" w:rsidRDefault="002C6610" w:rsidP="004A2806">
            <w:pPr>
              <w:jc w:val="right"/>
              <w:cnfStyle w:val="000000100000"/>
              <w:rPr>
                <w:rFonts w:ascii="Gill Sans MT" w:eastAsia="Times New Roman" w:hAnsi="Gill Sans MT" w:cs="Arial"/>
                <w:sz w:val="24"/>
                <w:szCs w:val="24"/>
              </w:rPr>
            </w:pPr>
            <w:r w:rsidRPr="00656A84">
              <w:rPr>
                <w:rFonts w:ascii="Gill Sans MT" w:eastAsia="Times New Roman" w:hAnsi="Gill Sans MT" w:cs="Arial"/>
                <w:sz w:val="24"/>
                <w:szCs w:val="24"/>
              </w:rPr>
              <w:t>15.55</w:t>
            </w:r>
          </w:p>
        </w:tc>
      </w:tr>
      <w:tr w:rsidR="002C6610" w:rsidRPr="00B66524" w:rsidTr="00232E5A">
        <w:trPr>
          <w:cnfStyle w:val="000000010000"/>
          <w:trHeight w:val="403"/>
        </w:trPr>
        <w:tc>
          <w:tcPr>
            <w:cnfStyle w:val="001000000000"/>
            <w:tcW w:w="4474" w:type="pct"/>
            <w:gridSpan w:val="9"/>
            <w:hideMark/>
          </w:tcPr>
          <w:p w:rsidR="002C6610" w:rsidRPr="00B66524" w:rsidRDefault="002C6610" w:rsidP="002C6610">
            <w:pPr>
              <w:jc w:val="right"/>
              <w:rPr>
                <w:rFonts w:ascii="Gill Sans MT" w:eastAsia="Times New Roman" w:hAnsi="Gill Sans MT" w:cs="Arial"/>
                <w:sz w:val="24"/>
                <w:szCs w:val="24"/>
              </w:rPr>
            </w:pPr>
            <w:r w:rsidRPr="00B66524">
              <w:rPr>
                <w:rFonts w:ascii="Gill Sans MT" w:eastAsia="Times New Roman" w:hAnsi="Gill Sans MT" w:cs="Arial"/>
                <w:sz w:val="24"/>
                <w:szCs w:val="24"/>
              </w:rPr>
              <w:t>Total development and implementation effort</w:t>
            </w:r>
          </w:p>
        </w:tc>
        <w:tc>
          <w:tcPr>
            <w:tcW w:w="526" w:type="pct"/>
            <w:hideMark/>
          </w:tcPr>
          <w:p w:rsidR="002C6610" w:rsidRPr="00B66524" w:rsidRDefault="002C6610" w:rsidP="000C56EF">
            <w:pPr>
              <w:jc w:val="right"/>
              <w:cnfStyle w:val="000000010000"/>
              <w:rPr>
                <w:rFonts w:ascii="Gill Sans MT" w:eastAsia="Times New Roman" w:hAnsi="Gill Sans MT" w:cs="Arial"/>
                <w:b/>
                <w:bCs/>
                <w:sz w:val="24"/>
                <w:szCs w:val="24"/>
              </w:rPr>
            </w:pPr>
            <w:r w:rsidRPr="00656A84">
              <w:rPr>
                <w:rFonts w:ascii="Gill Sans MT" w:eastAsia="Times New Roman" w:hAnsi="Gill Sans MT" w:cs="Arial"/>
                <w:b/>
                <w:bCs/>
                <w:sz w:val="24"/>
                <w:szCs w:val="24"/>
              </w:rPr>
              <w:t>156.35</w:t>
            </w:r>
          </w:p>
        </w:tc>
      </w:tr>
    </w:tbl>
    <w:p w:rsidR="000C56EF" w:rsidRDefault="000C56EF" w:rsidP="001D04DD">
      <w:pPr>
        <w:spacing w:line="360" w:lineRule="auto"/>
        <w:ind w:left="720"/>
        <w:jc w:val="both"/>
        <w:rPr>
          <w:rFonts w:ascii="Gill Sans MT" w:hAnsi="Gill Sans MT"/>
          <w:sz w:val="24"/>
          <w:szCs w:val="24"/>
          <w:lang w:bidi="ta-IN"/>
        </w:rPr>
      </w:pPr>
    </w:p>
    <w:p w:rsidR="000C56EF" w:rsidRPr="007F726D" w:rsidRDefault="000C56EF" w:rsidP="001D04DD">
      <w:pPr>
        <w:spacing w:line="360" w:lineRule="auto"/>
        <w:ind w:left="720"/>
        <w:jc w:val="both"/>
        <w:rPr>
          <w:rFonts w:ascii="Gill Sans MT" w:hAnsi="Gill Sans MT"/>
          <w:sz w:val="24"/>
          <w:szCs w:val="24"/>
          <w:lang w:bidi="ta-IN"/>
        </w:rPr>
      </w:pPr>
    </w:p>
    <w:p w:rsidR="00286F0A" w:rsidRPr="007F726D" w:rsidRDefault="00286F0A" w:rsidP="00286F0A">
      <w:pPr>
        <w:spacing w:line="360" w:lineRule="auto"/>
        <w:ind w:left="720"/>
        <w:rPr>
          <w:rFonts w:ascii="Gill Sans MT" w:hAnsi="Gill Sans MT"/>
          <w:sz w:val="24"/>
          <w:szCs w:val="24"/>
          <w:lang w:bidi="ta-IN"/>
        </w:rPr>
      </w:pPr>
      <w:r w:rsidRPr="007F726D">
        <w:rPr>
          <w:rFonts w:ascii="Gill Sans MT" w:hAnsi="Gill Sans MT"/>
          <w:b/>
          <w:sz w:val="24"/>
          <w:szCs w:val="24"/>
          <w:lang w:bidi="ta-IN"/>
        </w:rPr>
        <w:t>Note</w:t>
      </w:r>
      <w:r w:rsidRPr="007F726D">
        <w:rPr>
          <w:rFonts w:ascii="Gill Sans MT" w:hAnsi="Gill Sans MT"/>
          <w:sz w:val="24"/>
          <w:szCs w:val="24"/>
          <w:lang w:bidi="ta-IN"/>
        </w:rPr>
        <w:t>:  For customization</w:t>
      </w:r>
      <w:r w:rsidR="00341BC3">
        <w:rPr>
          <w:rFonts w:ascii="Gill Sans MT" w:hAnsi="Gill Sans MT"/>
          <w:sz w:val="24"/>
          <w:szCs w:val="24"/>
          <w:lang w:bidi="ta-IN"/>
        </w:rPr>
        <w:t xml:space="preserve"> / enhancement</w:t>
      </w:r>
      <w:r w:rsidRPr="007F726D">
        <w:rPr>
          <w:rFonts w:ascii="Gill Sans MT" w:hAnsi="Gill Sans MT"/>
          <w:sz w:val="24"/>
          <w:szCs w:val="24"/>
          <w:lang w:bidi="ta-IN"/>
        </w:rPr>
        <w:t xml:space="preserve"> as well as fresh development of applications we propose to make use of the existing technology stack for development as well as deployment.</w:t>
      </w:r>
    </w:p>
    <w:p w:rsidR="00286F0A" w:rsidRPr="00AE6E29" w:rsidRDefault="00AE6E29" w:rsidP="00EA4E3D">
      <w:pPr>
        <w:spacing w:line="360" w:lineRule="auto"/>
        <w:ind w:left="720"/>
        <w:jc w:val="both"/>
        <w:rPr>
          <w:rFonts w:ascii="Gill Sans MT" w:hAnsi="Gill Sans MT"/>
          <w:b/>
          <w:sz w:val="24"/>
        </w:rPr>
      </w:pPr>
      <w:r w:rsidRPr="00AE6E29">
        <w:rPr>
          <w:rFonts w:ascii="Gill Sans MT" w:hAnsi="Gill Sans MT"/>
          <w:b/>
          <w:sz w:val="24"/>
        </w:rPr>
        <w:t>Plug &amp; Play facility:</w:t>
      </w:r>
    </w:p>
    <w:p w:rsidR="00AE6E29" w:rsidRDefault="00AE6E29" w:rsidP="00AE6E29">
      <w:pPr>
        <w:widowControl w:val="0"/>
        <w:spacing w:after="0" w:line="360" w:lineRule="auto"/>
        <w:ind w:left="720"/>
        <w:jc w:val="both"/>
        <w:rPr>
          <w:rFonts w:ascii="Gill Sans MT" w:hAnsi="Gill Sans MT"/>
          <w:sz w:val="24"/>
          <w:szCs w:val="24"/>
        </w:rPr>
      </w:pPr>
      <w:r>
        <w:rPr>
          <w:rFonts w:ascii="Gill Sans MT" w:hAnsi="Gill Sans MT"/>
          <w:sz w:val="24"/>
          <w:szCs w:val="24"/>
        </w:rPr>
        <w:t>The SL</w:t>
      </w:r>
      <w:r w:rsidRPr="00AE6E29">
        <w:rPr>
          <w:rFonts w:ascii="Gill Sans MT" w:hAnsi="Gill Sans MT"/>
          <w:sz w:val="24"/>
          <w:szCs w:val="24"/>
        </w:rPr>
        <w:t xml:space="preserve">S would have multi-tenancy </w:t>
      </w:r>
      <w:r w:rsidR="00A27527" w:rsidRPr="00AE6E29">
        <w:rPr>
          <w:rFonts w:ascii="Gill Sans MT" w:hAnsi="Gill Sans MT"/>
          <w:sz w:val="24"/>
          <w:szCs w:val="24"/>
        </w:rPr>
        <w:t>support</w:t>
      </w:r>
      <w:r w:rsidRPr="00AE6E29">
        <w:rPr>
          <w:rFonts w:ascii="Gill Sans MT" w:hAnsi="Gill Sans MT"/>
          <w:sz w:val="24"/>
          <w:szCs w:val="24"/>
        </w:rPr>
        <w:t xml:space="preserve"> which would provide </w:t>
      </w:r>
      <w:r w:rsidR="00A27527" w:rsidRPr="00AE6E29">
        <w:rPr>
          <w:rFonts w:ascii="Gill Sans MT" w:hAnsi="Gill Sans MT"/>
          <w:sz w:val="24"/>
          <w:szCs w:val="24"/>
        </w:rPr>
        <w:t>independency</w:t>
      </w:r>
      <w:r w:rsidRPr="00AE6E29">
        <w:rPr>
          <w:rFonts w:ascii="Gill Sans MT" w:hAnsi="Gill Sans MT"/>
          <w:sz w:val="24"/>
          <w:szCs w:val="24"/>
        </w:rPr>
        <w:t xml:space="preserve"> to the ULBs  in availing only the required services from the gamut of services being provided through the SLS thus supporting Plug &amp; Play facility.</w:t>
      </w:r>
    </w:p>
    <w:p w:rsidR="00AE6E29" w:rsidRDefault="00AE6E29" w:rsidP="00AE6E29">
      <w:pPr>
        <w:spacing w:line="360" w:lineRule="auto"/>
        <w:ind w:left="720"/>
        <w:jc w:val="both"/>
        <w:rPr>
          <w:rFonts w:ascii="Gill Sans MT" w:hAnsi="Gill Sans MT"/>
          <w:b/>
          <w:sz w:val="24"/>
        </w:rPr>
      </w:pPr>
      <w:bookmarkStart w:id="121" w:name="_Toc315704004"/>
    </w:p>
    <w:p w:rsidR="00AE6E29" w:rsidRPr="00AE6E29" w:rsidRDefault="00AE6E29" w:rsidP="00AE6E29">
      <w:pPr>
        <w:spacing w:line="360" w:lineRule="auto"/>
        <w:ind w:left="720"/>
        <w:jc w:val="both"/>
        <w:rPr>
          <w:rFonts w:ascii="Gill Sans MT" w:hAnsi="Gill Sans MT"/>
          <w:b/>
          <w:sz w:val="24"/>
        </w:rPr>
      </w:pPr>
      <w:r w:rsidRPr="00AE6E29">
        <w:rPr>
          <w:rFonts w:ascii="Gill Sans MT" w:hAnsi="Gill Sans MT"/>
          <w:b/>
          <w:sz w:val="24"/>
        </w:rPr>
        <w:t>Scalability</w:t>
      </w:r>
      <w:r w:rsidR="00750D75">
        <w:rPr>
          <w:rFonts w:ascii="Gill Sans MT" w:hAnsi="Gill Sans MT"/>
          <w:b/>
          <w:sz w:val="24"/>
        </w:rPr>
        <w:t xml:space="preserve">, Security&amp; Sizing </w:t>
      </w:r>
      <w:r w:rsidRPr="00AE6E29">
        <w:rPr>
          <w:rFonts w:ascii="Gill Sans MT" w:hAnsi="Gill Sans MT"/>
          <w:b/>
          <w:sz w:val="24"/>
        </w:rPr>
        <w:t>of the proposed architecture</w:t>
      </w:r>
      <w:bookmarkEnd w:id="121"/>
    </w:p>
    <w:p w:rsidR="00D2713A" w:rsidRDefault="00AE6E29" w:rsidP="00AE6E29">
      <w:pPr>
        <w:spacing w:line="360" w:lineRule="auto"/>
        <w:ind w:left="720"/>
        <w:rPr>
          <w:rFonts w:ascii="Gill Sans MT" w:hAnsi="Gill Sans MT"/>
          <w:sz w:val="24"/>
          <w:szCs w:val="24"/>
        </w:rPr>
      </w:pPr>
      <w:r w:rsidRPr="007F726D">
        <w:rPr>
          <w:rFonts w:ascii="Gill Sans MT" w:hAnsi="Gill Sans MT"/>
          <w:sz w:val="24"/>
          <w:szCs w:val="24"/>
        </w:rPr>
        <w:t xml:space="preserve">The above sections have clearly indicated the necessary architecture for SLS in terms of network, server, security &amp; solution.  These have been proposed in order to make </w:t>
      </w:r>
    </w:p>
    <w:p w:rsidR="00D2713A" w:rsidRDefault="00D2713A" w:rsidP="00AE6E29">
      <w:pPr>
        <w:spacing w:line="360" w:lineRule="auto"/>
        <w:ind w:left="720"/>
        <w:rPr>
          <w:rFonts w:ascii="Gill Sans MT" w:hAnsi="Gill Sans MT"/>
          <w:sz w:val="24"/>
          <w:szCs w:val="24"/>
        </w:rPr>
      </w:pPr>
    </w:p>
    <w:p w:rsidR="00AE6E29" w:rsidRPr="007F726D" w:rsidRDefault="00AE6E29" w:rsidP="00AE6E29">
      <w:pPr>
        <w:spacing w:line="360" w:lineRule="auto"/>
        <w:ind w:left="720"/>
        <w:rPr>
          <w:rFonts w:ascii="Gill Sans MT" w:hAnsi="Gill Sans MT"/>
          <w:sz w:val="24"/>
          <w:szCs w:val="24"/>
        </w:rPr>
      </w:pPr>
      <w:r w:rsidRPr="007F726D">
        <w:rPr>
          <w:rFonts w:ascii="Gill Sans MT" w:hAnsi="Gill Sans MT"/>
          <w:sz w:val="24"/>
          <w:szCs w:val="24"/>
        </w:rPr>
        <w:lastRenderedPageBreak/>
        <w:t>the SLSS a robust system as it would cater to the requirements of the entire state.  The following are the key indicators;</w:t>
      </w:r>
    </w:p>
    <w:p w:rsidR="00AE6E29" w:rsidRPr="007F726D" w:rsidRDefault="00AE6E29" w:rsidP="00154313">
      <w:pPr>
        <w:pStyle w:val="ListParagraph"/>
        <w:widowControl w:val="0"/>
        <w:numPr>
          <w:ilvl w:val="0"/>
          <w:numId w:val="45"/>
        </w:numPr>
        <w:spacing w:after="0" w:line="360" w:lineRule="auto"/>
        <w:ind w:left="1440"/>
        <w:jc w:val="both"/>
        <w:rPr>
          <w:rFonts w:ascii="Gill Sans MT" w:hAnsi="Gill Sans MT"/>
          <w:sz w:val="24"/>
          <w:szCs w:val="24"/>
        </w:rPr>
      </w:pPr>
      <w:r w:rsidRPr="007F726D">
        <w:rPr>
          <w:rFonts w:ascii="Gill Sans MT" w:hAnsi="Gill Sans MT"/>
          <w:sz w:val="24"/>
          <w:szCs w:val="24"/>
        </w:rPr>
        <w:t>Ensured seamless service delivery through multiple channels and provision to add additional chann</w:t>
      </w:r>
      <w:r>
        <w:rPr>
          <w:rFonts w:ascii="Gill Sans MT" w:hAnsi="Gill Sans MT"/>
          <w:sz w:val="24"/>
          <w:szCs w:val="24"/>
        </w:rPr>
        <w:t>els whenever required as the SL</w:t>
      </w:r>
      <w:r w:rsidRPr="007F726D">
        <w:rPr>
          <w:rFonts w:ascii="Gill Sans MT" w:hAnsi="Gill Sans MT"/>
          <w:sz w:val="24"/>
          <w:szCs w:val="24"/>
        </w:rPr>
        <w:t xml:space="preserve">S would be on Service Oriented Architecture (SOA).  </w:t>
      </w:r>
    </w:p>
    <w:p w:rsidR="00AE6E29" w:rsidRPr="007F726D" w:rsidRDefault="00AE6E29" w:rsidP="00154313">
      <w:pPr>
        <w:pStyle w:val="ListParagraph"/>
        <w:widowControl w:val="0"/>
        <w:numPr>
          <w:ilvl w:val="0"/>
          <w:numId w:val="45"/>
        </w:numPr>
        <w:spacing w:after="0" w:line="360" w:lineRule="auto"/>
        <w:ind w:left="1440"/>
        <w:jc w:val="both"/>
        <w:rPr>
          <w:rFonts w:ascii="Gill Sans MT" w:hAnsi="Gill Sans MT"/>
          <w:sz w:val="24"/>
          <w:szCs w:val="24"/>
        </w:rPr>
      </w:pPr>
      <w:r>
        <w:rPr>
          <w:rFonts w:ascii="Gill Sans MT" w:hAnsi="Gill Sans MT"/>
          <w:sz w:val="24"/>
          <w:szCs w:val="24"/>
        </w:rPr>
        <w:t>The SL</w:t>
      </w:r>
      <w:r w:rsidRPr="007F726D">
        <w:rPr>
          <w:rFonts w:ascii="Gill Sans MT" w:hAnsi="Gill Sans MT"/>
          <w:sz w:val="24"/>
          <w:szCs w:val="24"/>
        </w:rPr>
        <w:t xml:space="preserve">S would have multi-tenancy </w:t>
      </w:r>
      <w:r w:rsidR="00A27527" w:rsidRPr="007F726D">
        <w:rPr>
          <w:rFonts w:ascii="Gill Sans MT" w:hAnsi="Gill Sans MT"/>
          <w:sz w:val="24"/>
          <w:szCs w:val="24"/>
        </w:rPr>
        <w:t>support</w:t>
      </w:r>
      <w:r w:rsidRPr="007F726D">
        <w:rPr>
          <w:rFonts w:ascii="Gill Sans MT" w:hAnsi="Gill Sans MT"/>
          <w:sz w:val="24"/>
          <w:szCs w:val="24"/>
        </w:rPr>
        <w:t xml:space="preserve"> which would pr</w:t>
      </w:r>
      <w:r>
        <w:rPr>
          <w:rFonts w:ascii="Gill Sans MT" w:hAnsi="Gill Sans MT"/>
          <w:sz w:val="24"/>
          <w:szCs w:val="24"/>
        </w:rPr>
        <w:t xml:space="preserve">ovide </w:t>
      </w:r>
      <w:r w:rsidR="00A27527">
        <w:rPr>
          <w:rFonts w:ascii="Gill Sans MT" w:hAnsi="Gill Sans MT"/>
          <w:sz w:val="24"/>
          <w:szCs w:val="24"/>
        </w:rPr>
        <w:t>independency</w:t>
      </w:r>
      <w:r>
        <w:rPr>
          <w:rFonts w:ascii="Gill Sans MT" w:hAnsi="Gill Sans MT"/>
          <w:sz w:val="24"/>
          <w:szCs w:val="24"/>
        </w:rPr>
        <w:t xml:space="preserve"> to the ULBs </w:t>
      </w:r>
      <w:r w:rsidRPr="007F726D">
        <w:rPr>
          <w:rFonts w:ascii="Gill Sans MT" w:hAnsi="Gill Sans MT"/>
          <w:sz w:val="24"/>
          <w:szCs w:val="24"/>
        </w:rPr>
        <w:t>in availing only the required services from the gamut of service</w:t>
      </w:r>
      <w:r>
        <w:rPr>
          <w:rFonts w:ascii="Gill Sans MT" w:hAnsi="Gill Sans MT"/>
          <w:sz w:val="24"/>
          <w:szCs w:val="24"/>
        </w:rPr>
        <w:t>s being provided through the SL</w:t>
      </w:r>
      <w:r w:rsidRPr="007F726D">
        <w:rPr>
          <w:rFonts w:ascii="Gill Sans MT" w:hAnsi="Gill Sans MT"/>
          <w:sz w:val="24"/>
          <w:szCs w:val="24"/>
        </w:rPr>
        <w:t>S thus supporting Plug &amp; Play facility.</w:t>
      </w:r>
    </w:p>
    <w:p w:rsidR="00AE6E29" w:rsidRPr="007F726D" w:rsidRDefault="00AE6E29" w:rsidP="00154313">
      <w:pPr>
        <w:pStyle w:val="ListParagraph"/>
        <w:widowControl w:val="0"/>
        <w:numPr>
          <w:ilvl w:val="0"/>
          <w:numId w:val="45"/>
        </w:numPr>
        <w:spacing w:after="0" w:line="360" w:lineRule="auto"/>
        <w:ind w:left="1440"/>
        <w:jc w:val="both"/>
        <w:rPr>
          <w:rFonts w:ascii="Gill Sans MT" w:hAnsi="Gill Sans MT"/>
          <w:sz w:val="24"/>
          <w:szCs w:val="24"/>
        </w:rPr>
      </w:pPr>
      <w:r w:rsidRPr="007F726D">
        <w:rPr>
          <w:rFonts w:ascii="Gill Sans MT" w:hAnsi="Gill Sans MT"/>
          <w:sz w:val="24"/>
          <w:szCs w:val="24"/>
        </w:rPr>
        <w:t>In order to meet</w:t>
      </w:r>
      <w:r>
        <w:rPr>
          <w:rFonts w:ascii="Gill Sans MT" w:hAnsi="Gill Sans MT"/>
          <w:sz w:val="24"/>
          <w:szCs w:val="24"/>
        </w:rPr>
        <w:t xml:space="preserve"> the future requirements the SL</w:t>
      </w:r>
      <w:r w:rsidRPr="007F726D">
        <w:rPr>
          <w:rFonts w:ascii="Gill Sans MT" w:hAnsi="Gill Sans MT"/>
          <w:sz w:val="24"/>
          <w:szCs w:val="24"/>
        </w:rPr>
        <w:t xml:space="preserve">S architecture proposed in the above sections is robust enough to accommodate additional modules, applications, external interfaces, load requirements, database growth etc.  Separate layers are </w:t>
      </w:r>
      <w:r w:rsidR="00A27527" w:rsidRPr="007F726D">
        <w:rPr>
          <w:rFonts w:ascii="Gill Sans MT" w:hAnsi="Gill Sans MT"/>
          <w:sz w:val="24"/>
          <w:szCs w:val="24"/>
        </w:rPr>
        <w:t>proposed</w:t>
      </w:r>
      <w:r w:rsidRPr="007F726D">
        <w:rPr>
          <w:rFonts w:ascii="Gill Sans MT" w:hAnsi="Gill Sans MT"/>
          <w:sz w:val="24"/>
          <w:szCs w:val="24"/>
        </w:rPr>
        <w:t xml:space="preserve"> to provide services to external agencies and to include additional interfaces.</w:t>
      </w:r>
    </w:p>
    <w:p w:rsidR="00AE6E29" w:rsidRPr="007F726D" w:rsidRDefault="00AE6E29" w:rsidP="00154313">
      <w:pPr>
        <w:pStyle w:val="ListParagraph"/>
        <w:widowControl w:val="0"/>
        <w:numPr>
          <w:ilvl w:val="0"/>
          <w:numId w:val="45"/>
        </w:numPr>
        <w:spacing w:after="0" w:line="360" w:lineRule="auto"/>
        <w:ind w:left="1440"/>
        <w:jc w:val="both"/>
        <w:rPr>
          <w:rFonts w:ascii="Gill Sans MT" w:hAnsi="Gill Sans MT"/>
          <w:sz w:val="24"/>
          <w:szCs w:val="24"/>
        </w:rPr>
      </w:pPr>
      <w:r w:rsidRPr="007F726D">
        <w:rPr>
          <w:rFonts w:ascii="Gill Sans MT" w:hAnsi="Gill Sans MT"/>
          <w:sz w:val="24"/>
          <w:szCs w:val="24"/>
        </w:rPr>
        <w:t xml:space="preserve">The sizing of servers and their deployment on centralized architecture has been proposed to meet the future needs.  Advanced technological concepts such as </w:t>
      </w:r>
      <w:r w:rsidR="00A27527" w:rsidRPr="007F726D">
        <w:rPr>
          <w:rFonts w:ascii="Gill Sans MT" w:hAnsi="Gill Sans MT"/>
          <w:sz w:val="24"/>
          <w:szCs w:val="24"/>
        </w:rPr>
        <w:t>Virtualization</w:t>
      </w:r>
      <w:r w:rsidRPr="007F726D">
        <w:rPr>
          <w:rFonts w:ascii="Gill Sans MT" w:hAnsi="Gill Sans MT"/>
          <w:sz w:val="24"/>
          <w:szCs w:val="24"/>
        </w:rPr>
        <w:t xml:space="preserve"> using </w:t>
      </w:r>
      <w:r w:rsidR="003E28D8">
        <w:rPr>
          <w:rFonts w:ascii="Gill Sans MT" w:hAnsi="Gill Sans MT"/>
          <w:sz w:val="24"/>
          <w:szCs w:val="24"/>
        </w:rPr>
        <w:t>Linux</w:t>
      </w:r>
      <w:r w:rsidRPr="007F726D">
        <w:rPr>
          <w:rFonts w:ascii="Gill Sans MT" w:hAnsi="Gill Sans MT"/>
          <w:sz w:val="24"/>
          <w:szCs w:val="24"/>
        </w:rPr>
        <w:t xml:space="preserve">, multi-tenancy support which is one of the feature of cloud computing (SaaS, Paas&amp;Iaas) etc. takes care of future needs not only confined to </w:t>
      </w:r>
      <w:r>
        <w:rPr>
          <w:rFonts w:ascii="Gill Sans MT" w:hAnsi="Gill Sans MT"/>
          <w:sz w:val="24"/>
          <w:szCs w:val="24"/>
        </w:rPr>
        <w:t>CCMC</w:t>
      </w:r>
      <w:r w:rsidRPr="007F726D">
        <w:rPr>
          <w:rFonts w:ascii="Gill Sans MT" w:hAnsi="Gill Sans MT"/>
          <w:sz w:val="24"/>
          <w:szCs w:val="24"/>
        </w:rPr>
        <w:t xml:space="preserve"> but also for the other ULBs.</w:t>
      </w:r>
    </w:p>
    <w:p w:rsidR="00AE6E29" w:rsidRPr="007F726D" w:rsidRDefault="00AE6E29" w:rsidP="00154313">
      <w:pPr>
        <w:pStyle w:val="ListParagraph"/>
        <w:widowControl w:val="0"/>
        <w:numPr>
          <w:ilvl w:val="0"/>
          <w:numId w:val="45"/>
        </w:numPr>
        <w:spacing w:after="0" w:line="360" w:lineRule="auto"/>
        <w:ind w:left="1440"/>
        <w:jc w:val="both"/>
        <w:rPr>
          <w:rFonts w:ascii="Gill Sans MT" w:hAnsi="Gill Sans MT"/>
          <w:sz w:val="24"/>
          <w:szCs w:val="24"/>
        </w:rPr>
      </w:pPr>
      <w:r w:rsidRPr="007F726D">
        <w:rPr>
          <w:rFonts w:ascii="Gill Sans MT" w:hAnsi="Gill Sans MT"/>
          <w:sz w:val="24"/>
          <w:szCs w:val="24"/>
        </w:rPr>
        <w:t>The proposed security architecture with 2 levels of firewall to build DMZ and MZ ensures security at the network, server infrastructure, operating system and database level.  The SOA that is proposed to build the applications ensures application and user level security.  The proposed Oracle 11g provides a wide gamut of security features that has to be used by SI during the SLSS building phase.</w:t>
      </w:r>
    </w:p>
    <w:p w:rsidR="00AE6E29" w:rsidRDefault="00AE6E29" w:rsidP="00154313">
      <w:pPr>
        <w:pStyle w:val="ListParagraph"/>
        <w:numPr>
          <w:ilvl w:val="0"/>
          <w:numId w:val="39"/>
        </w:numPr>
        <w:spacing w:line="360" w:lineRule="auto"/>
        <w:ind w:left="1440"/>
        <w:jc w:val="both"/>
        <w:rPr>
          <w:rFonts w:ascii="Gill Sans MT" w:hAnsi="Gill Sans MT"/>
          <w:sz w:val="24"/>
          <w:szCs w:val="24"/>
        </w:rPr>
      </w:pPr>
      <w:r w:rsidRPr="007F726D">
        <w:rPr>
          <w:rFonts w:ascii="Gill Sans MT" w:hAnsi="Gill Sans MT"/>
          <w:sz w:val="24"/>
          <w:szCs w:val="24"/>
        </w:rPr>
        <w:t>The proposed multi-tenancy support suggests having an Exclusive Administration/Management Module to track transactions, accounting and management of tenants (ULBs).  This can be enhanced to incorporate cost-sharing between the centralized infrastructure provider and ULBs.</w:t>
      </w:r>
    </w:p>
    <w:p w:rsidR="00CB51A7" w:rsidRDefault="00CB51A7" w:rsidP="00154313">
      <w:pPr>
        <w:pStyle w:val="ListParagraph"/>
        <w:numPr>
          <w:ilvl w:val="0"/>
          <w:numId w:val="39"/>
        </w:numPr>
        <w:spacing w:line="360" w:lineRule="auto"/>
        <w:ind w:left="1440"/>
        <w:jc w:val="both"/>
        <w:rPr>
          <w:rFonts w:ascii="Gill Sans MT" w:hAnsi="Gill Sans MT"/>
          <w:sz w:val="24"/>
          <w:szCs w:val="24"/>
        </w:rPr>
      </w:pPr>
      <w:r>
        <w:rPr>
          <w:rFonts w:ascii="Gill Sans MT" w:hAnsi="Gill Sans MT"/>
          <w:sz w:val="24"/>
          <w:szCs w:val="24"/>
        </w:rPr>
        <w:lastRenderedPageBreak/>
        <w:t xml:space="preserve">The proposed IT infrastructure would be sized based on the current load on the servers and the future load that would be expected at the state level. </w:t>
      </w:r>
    </w:p>
    <w:p w:rsidR="00CB51A7" w:rsidRDefault="00CB51A7" w:rsidP="00154313">
      <w:pPr>
        <w:pStyle w:val="ListParagraph"/>
        <w:numPr>
          <w:ilvl w:val="0"/>
          <w:numId w:val="39"/>
        </w:numPr>
        <w:spacing w:line="360" w:lineRule="auto"/>
        <w:ind w:left="1440"/>
        <w:jc w:val="both"/>
        <w:rPr>
          <w:rFonts w:ascii="Gill Sans MT" w:hAnsi="Gill Sans MT"/>
          <w:sz w:val="24"/>
          <w:szCs w:val="24"/>
        </w:rPr>
      </w:pPr>
      <w:r>
        <w:rPr>
          <w:rFonts w:ascii="Gill Sans MT" w:hAnsi="Gill Sans MT"/>
          <w:sz w:val="24"/>
          <w:szCs w:val="24"/>
        </w:rPr>
        <w:t xml:space="preserve">The SLSshall have audit trails for logging critical transactions of critical users to ensure fool proof transactions and </w:t>
      </w:r>
      <w:r w:rsidR="00A27527">
        <w:rPr>
          <w:rFonts w:ascii="Gill Sans MT" w:hAnsi="Gill Sans MT"/>
          <w:sz w:val="24"/>
          <w:szCs w:val="24"/>
        </w:rPr>
        <w:t>accountability</w:t>
      </w:r>
      <w:r>
        <w:rPr>
          <w:rFonts w:ascii="Gill Sans MT" w:hAnsi="Gill Sans MT"/>
          <w:sz w:val="24"/>
          <w:szCs w:val="24"/>
        </w:rPr>
        <w:t>.</w:t>
      </w:r>
    </w:p>
    <w:p w:rsidR="00AE6E29" w:rsidRDefault="00AE6E29" w:rsidP="00154313">
      <w:pPr>
        <w:pStyle w:val="ListParagraph"/>
        <w:widowControl w:val="0"/>
        <w:numPr>
          <w:ilvl w:val="0"/>
          <w:numId w:val="45"/>
        </w:numPr>
        <w:spacing w:after="0" w:line="360" w:lineRule="auto"/>
        <w:ind w:left="1440"/>
        <w:jc w:val="both"/>
        <w:rPr>
          <w:rFonts w:ascii="Gill Sans MT" w:hAnsi="Gill Sans MT"/>
          <w:sz w:val="24"/>
          <w:szCs w:val="24"/>
        </w:rPr>
      </w:pPr>
      <w:r w:rsidRPr="007F726D">
        <w:rPr>
          <w:rFonts w:ascii="Gill Sans MT" w:hAnsi="Gill Sans MT"/>
          <w:sz w:val="24"/>
          <w:szCs w:val="24"/>
        </w:rPr>
        <w:t>The proposed solution architecture factors the need having an integration layer which would take care of seamless interaction with external interfaces namely; biometric devices, GIS, payment gateways, UID systems, SSDG etc.</w:t>
      </w:r>
    </w:p>
    <w:p w:rsidR="00AE6E29" w:rsidRDefault="00AE6E29" w:rsidP="00154313">
      <w:pPr>
        <w:pStyle w:val="ListParagraph"/>
        <w:widowControl w:val="0"/>
        <w:numPr>
          <w:ilvl w:val="0"/>
          <w:numId w:val="45"/>
        </w:numPr>
        <w:spacing w:after="0" w:line="360" w:lineRule="auto"/>
        <w:ind w:left="1440"/>
        <w:jc w:val="both"/>
        <w:rPr>
          <w:rFonts w:ascii="Gill Sans MT" w:hAnsi="Gill Sans MT"/>
          <w:sz w:val="24"/>
          <w:szCs w:val="24"/>
        </w:rPr>
      </w:pPr>
      <w:r w:rsidRPr="007F726D">
        <w:rPr>
          <w:rFonts w:ascii="Gill Sans MT" w:hAnsi="Gill Sans MT"/>
          <w:sz w:val="24"/>
          <w:szCs w:val="24"/>
        </w:rPr>
        <w:t xml:space="preserve">The proposed DRC for business continuity ensures full time availability of all the identified </w:t>
      </w:r>
      <w:r w:rsidR="00CB51A7">
        <w:rPr>
          <w:rFonts w:ascii="Gill Sans MT" w:hAnsi="Gill Sans MT"/>
          <w:sz w:val="24"/>
          <w:szCs w:val="24"/>
        </w:rPr>
        <w:t xml:space="preserve">core </w:t>
      </w:r>
      <w:r w:rsidRPr="007F726D">
        <w:rPr>
          <w:rFonts w:ascii="Gill Sans MT" w:hAnsi="Gill Sans MT"/>
          <w:sz w:val="24"/>
          <w:szCs w:val="24"/>
        </w:rPr>
        <w:t>civic services</w:t>
      </w:r>
      <w:r w:rsidR="00CB51A7">
        <w:rPr>
          <w:rFonts w:ascii="Gill Sans MT" w:hAnsi="Gill Sans MT"/>
          <w:sz w:val="24"/>
          <w:szCs w:val="24"/>
        </w:rPr>
        <w:t xml:space="preserve"> and other modules</w:t>
      </w:r>
      <w:r w:rsidRPr="007F726D">
        <w:rPr>
          <w:rFonts w:ascii="Gill Sans MT" w:hAnsi="Gill Sans MT"/>
          <w:sz w:val="24"/>
          <w:szCs w:val="24"/>
        </w:rPr>
        <w:t>.</w:t>
      </w:r>
      <w:r w:rsidR="00CB51A7">
        <w:rPr>
          <w:rFonts w:ascii="Gill Sans MT" w:hAnsi="Gill Sans MT"/>
          <w:sz w:val="24"/>
          <w:szCs w:val="24"/>
        </w:rPr>
        <w:t xml:space="preserve">  This eradicates the need for offline working of the applications at the ULB level.</w:t>
      </w:r>
    </w:p>
    <w:p w:rsidR="002A0C39" w:rsidRDefault="002A0C39" w:rsidP="00DA1643">
      <w:pPr>
        <w:widowControl w:val="0"/>
        <w:spacing w:after="0" w:line="360" w:lineRule="auto"/>
        <w:jc w:val="both"/>
        <w:rPr>
          <w:rFonts w:ascii="Gill Sans MT" w:hAnsi="Gill Sans MT"/>
          <w:sz w:val="24"/>
          <w:szCs w:val="24"/>
        </w:rPr>
      </w:pPr>
    </w:p>
    <w:p w:rsidR="004C3911" w:rsidRPr="007B15B2" w:rsidRDefault="004C3911" w:rsidP="004C3911">
      <w:pPr>
        <w:pStyle w:val="Heading3"/>
        <w:tabs>
          <w:tab w:val="clear" w:pos="1080"/>
        </w:tabs>
        <w:ind w:firstLine="0"/>
        <w:rPr>
          <w:rFonts w:ascii="Gill Sans MT" w:hAnsi="Gill Sans MT"/>
          <w:color w:val="auto"/>
          <w:sz w:val="24"/>
          <w:szCs w:val="24"/>
        </w:rPr>
      </w:pPr>
      <w:bookmarkStart w:id="122" w:name="_Toc320986117"/>
      <w:bookmarkStart w:id="123" w:name="_Toc294969278"/>
      <w:bookmarkStart w:id="124" w:name="_Toc315703996"/>
      <w:r w:rsidRPr="007B15B2">
        <w:rPr>
          <w:rFonts w:ascii="Gill Sans MT" w:hAnsi="Gill Sans MT"/>
          <w:color w:val="auto"/>
          <w:sz w:val="24"/>
          <w:szCs w:val="24"/>
        </w:rPr>
        <w:t>Application Architecture</w:t>
      </w:r>
      <w:bookmarkEnd w:id="122"/>
    </w:p>
    <w:p w:rsidR="004C3911" w:rsidRDefault="004C3911" w:rsidP="002A0C39">
      <w:pPr>
        <w:spacing w:line="360" w:lineRule="auto"/>
        <w:ind w:left="720"/>
        <w:jc w:val="both"/>
        <w:rPr>
          <w:rFonts w:ascii="Gill Sans MT" w:hAnsi="Gill Sans MT"/>
          <w:b/>
          <w:sz w:val="24"/>
        </w:rPr>
      </w:pPr>
    </w:p>
    <w:p w:rsidR="002A0C39" w:rsidRPr="002A0C39" w:rsidRDefault="002A0C39" w:rsidP="002A0C39">
      <w:pPr>
        <w:spacing w:line="360" w:lineRule="auto"/>
        <w:ind w:left="720"/>
        <w:jc w:val="both"/>
        <w:rPr>
          <w:rFonts w:ascii="Gill Sans MT" w:hAnsi="Gill Sans MT"/>
          <w:b/>
          <w:sz w:val="24"/>
        </w:rPr>
      </w:pPr>
      <w:r w:rsidRPr="002A0C39">
        <w:rPr>
          <w:rFonts w:ascii="Gill Sans MT" w:hAnsi="Gill Sans MT"/>
          <w:b/>
          <w:sz w:val="24"/>
        </w:rPr>
        <w:t>Architecture option analysis</w:t>
      </w:r>
      <w:bookmarkEnd w:id="123"/>
      <w:bookmarkEnd w:id="124"/>
    </w:p>
    <w:p w:rsidR="002A0C39" w:rsidRPr="007F726D" w:rsidRDefault="002A0C39" w:rsidP="002A0C39">
      <w:pPr>
        <w:spacing w:line="360" w:lineRule="auto"/>
        <w:ind w:left="720"/>
        <w:jc w:val="both"/>
        <w:rPr>
          <w:rFonts w:ascii="Gill Sans MT" w:hAnsi="Gill Sans MT"/>
          <w:sz w:val="24"/>
          <w:szCs w:val="24"/>
          <w:lang w:bidi="ta-IN"/>
        </w:rPr>
      </w:pPr>
      <w:r w:rsidRPr="007F726D">
        <w:rPr>
          <w:rFonts w:ascii="Gill Sans MT" w:hAnsi="Gill Sans MT"/>
          <w:sz w:val="24"/>
          <w:szCs w:val="24"/>
          <w:lang w:bidi="ta-IN"/>
        </w:rPr>
        <w:t>The two options that could be considered are:</w:t>
      </w:r>
    </w:p>
    <w:p w:rsidR="002A0C39" w:rsidRPr="007F726D" w:rsidRDefault="002A0C39" w:rsidP="00154313">
      <w:pPr>
        <w:pStyle w:val="ListParagraph"/>
        <w:widowControl w:val="0"/>
        <w:numPr>
          <w:ilvl w:val="0"/>
          <w:numId w:val="46"/>
        </w:numPr>
        <w:spacing w:after="0" w:line="360" w:lineRule="auto"/>
        <w:ind w:left="1440"/>
        <w:jc w:val="both"/>
        <w:rPr>
          <w:rFonts w:ascii="Gill Sans MT" w:eastAsia="Times New Roman" w:hAnsi="Gill Sans MT" w:cs="Times New Roman"/>
          <w:sz w:val="24"/>
          <w:szCs w:val="24"/>
          <w:lang w:bidi="ta-IN"/>
        </w:rPr>
      </w:pPr>
      <w:r w:rsidRPr="007F726D">
        <w:rPr>
          <w:rFonts w:ascii="Gill Sans MT" w:eastAsia="Times New Roman" w:hAnsi="Gill Sans MT" w:cs="Times New Roman"/>
          <w:sz w:val="24"/>
          <w:szCs w:val="24"/>
          <w:lang w:bidi="ta-IN"/>
        </w:rPr>
        <w:t>Centralized Architecture</w:t>
      </w:r>
    </w:p>
    <w:p w:rsidR="002A0C39" w:rsidRPr="007F726D" w:rsidRDefault="002A0C39" w:rsidP="00154313">
      <w:pPr>
        <w:pStyle w:val="ListParagraph"/>
        <w:widowControl w:val="0"/>
        <w:numPr>
          <w:ilvl w:val="0"/>
          <w:numId w:val="46"/>
        </w:numPr>
        <w:spacing w:after="0" w:line="360" w:lineRule="auto"/>
        <w:ind w:left="1440"/>
        <w:jc w:val="both"/>
        <w:rPr>
          <w:rFonts w:ascii="Gill Sans MT" w:eastAsia="Times New Roman" w:hAnsi="Gill Sans MT" w:cs="Times New Roman"/>
          <w:sz w:val="24"/>
          <w:szCs w:val="24"/>
          <w:lang w:bidi="ta-IN"/>
        </w:rPr>
      </w:pPr>
      <w:r w:rsidRPr="007F726D">
        <w:rPr>
          <w:rFonts w:ascii="Gill Sans MT" w:eastAsia="Times New Roman" w:hAnsi="Gill Sans MT" w:cs="Times New Roman"/>
          <w:sz w:val="24"/>
          <w:szCs w:val="24"/>
          <w:lang w:bidi="ta-IN"/>
        </w:rPr>
        <w:t>Decentralized Architecture</w:t>
      </w:r>
    </w:p>
    <w:p w:rsidR="002A0C39" w:rsidRPr="007F726D" w:rsidRDefault="002A0C39" w:rsidP="002A0C39">
      <w:pPr>
        <w:spacing w:line="360" w:lineRule="auto"/>
        <w:ind w:left="720"/>
        <w:jc w:val="both"/>
        <w:rPr>
          <w:rFonts w:ascii="Gill Sans MT" w:hAnsi="Gill Sans MT"/>
          <w:sz w:val="24"/>
          <w:szCs w:val="24"/>
          <w:lang w:bidi="ta-IN"/>
        </w:rPr>
      </w:pPr>
    </w:p>
    <w:p w:rsidR="002A0C39" w:rsidRPr="007F726D" w:rsidRDefault="002A0C39" w:rsidP="002A0C39">
      <w:pPr>
        <w:spacing w:line="360" w:lineRule="auto"/>
        <w:ind w:left="720"/>
        <w:jc w:val="both"/>
        <w:rPr>
          <w:rFonts w:ascii="Gill Sans MT" w:hAnsi="Gill Sans MT"/>
          <w:sz w:val="24"/>
          <w:szCs w:val="24"/>
          <w:lang w:bidi="ta-IN"/>
        </w:rPr>
      </w:pPr>
      <w:r w:rsidRPr="007F726D">
        <w:rPr>
          <w:rFonts w:ascii="Gill Sans MT" w:hAnsi="Gill Sans MT"/>
          <w:sz w:val="24"/>
          <w:szCs w:val="24"/>
          <w:lang w:bidi="ta-IN"/>
        </w:rPr>
        <w:t>Centralized architecture is best suited for an organizational system which has control centered at one location with minimal management control in distributed locations. Service consumption and delivery of services through different delivery channels would take place at the distributed locations, but the ultimate control of the IT i</w:t>
      </w:r>
      <w:r>
        <w:rPr>
          <w:rFonts w:ascii="Gill Sans MT" w:hAnsi="Gill Sans MT"/>
          <w:sz w:val="24"/>
          <w:szCs w:val="24"/>
          <w:lang w:bidi="ta-IN"/>
        </w:rPr>
        <w:t>nfrastructure that hosts the SL</w:t>
      </w:r>
      <w:r w:rsidRPr="007F726D">
        <w:rPr>
          <w:rFonts w:ascii="Gill Sans MT" w:hAnsi="Gill Sans MT"/>
          <w:sz w:val="24"/>
          <w:szCs w:val="24"/>
          <w:lang w:bidi="ta-IN"/>
        </w:rPr>
        <w:t xml:space="preserve">S is located at a centralized location. Even day-to-day control of activities and decision making is vested on the centralized control centre. It works best in a set-up where there is a need for geographically distributed locations have to make use of an enterprise level software solution that is uniform across all locations and these </w:t>
      </w:r>
      <w:r w:rsidRPr="007F726D">
        <w:rPr>
          <w:rFonts w:ascii="Gill Sans MT" w:hAnsi="Gill Sans MT"/>
          <w:sz w:val="24"/>
          <w:szCs w:val="24"/>
          <w:lang w:bidi="ta-IN"/>
        </w:rPr>
        <w:lastRenderedPageBreak/>
        <w:t>geographically distributed locations do not have sufficient bandwidth and skill set to operate and maintain the IT infrastructure.</w:t>
      </w:r>
    </w:p>
    <w:p w:rsidR="002A0C39" w:rsidRPr="007F726D" w:rsidRDefault="002A0C39" w:rsidP="002A0C39">
      <w:pPr>
        <w:spacing w:line="360" w:lineRule="auto"/>
        <w:ind w:left="720"/>
        <w:jc w:val="both"/>
        <w:rPr>
          <w:rFonts w:ascii="Gill Sans MT" w:hAnsi="Gill Sans MT"/>
          <w:sz w:val="24"/>
          <w:szCs w:val="24"/>
          <w:lang w:bidi="ta-IN"/>
        </w:rPr>
      </w:pPr>
      <w:r w:rsidRPr="007F726D">
        <w:rPr>
          <w:rFonts w:ascii="Gill Sans MT" w:hAnsi="Gill Sans MT"/>
          <w:sz w:val="24"/>
          <w:szCs w:val="24"/>
          <w:lang w:bidi="ta-IN"/>
        </w:rPr>
        <w:t>A decentralized system works best in a structure which has considerable control at remote locations and there is availability of all the required skill set. Most activities would be undertaken at remote locations and the central controlling centre will most likely only be a go-to centre for policy level issue resolution and to set the overall strategy and direction of the organization. Each individual centre would have considerable management control and issue resolution and decision making happens locally on a day-to-day basis.</w:t>
      </w:r>
    </w:p>
    <w:p w:rsidR="002A0C39" w:rsidRPr="007F726D" w:rsidRDefault="002A0C39" w:rsidP="002A0C39">
      <w:pPr>
        <w:spacing w:line="360" w:lineRule="auto"/>
        <w:ind w:left="720"/>
        <w:rPr>
          <w:rFonts w:ascii="Gill Sans MT" w:hAnsi="Gill Sans MT"/>
          <w:b/>
          <w:sz w:val="24"/>
          <w:szCs w:val="24"/>
          <w:lang w:bidi="ta-IN"/>
        </w:rPr>
      </w:pPr>
      <w:r w:rsidRPr="007F726D">
        <w:rPr>
          <w:rFonts w:ascii="Gill Sans MT" w:hAnsi="Gill Sans MT"/>
          <w:b/>
          <w:sz w:val="24"/>
          <w:szCs w:val="24"/>
          <w:lang w:bidi="ta-IN"/>
        </w:rPr>
        <w:t>Strengths &amp; Weaknesses:</w:t>
      </w:r>
    </w:p>
    <w:tbl>
      <w:tblPr>
        <w:tblStyle w:val="LightGrid-Accent3"/>
        <w:tblW w:w="9576" w:type="dxa"/>
        <w:tblLook w:val="04A0"/>
      </w:tblPr>
      <w:tblGrid>
        <w:gridCol w:w="4785"/>
        <w:gridCol w:w="4791"/>
      </w:tblGrid>
      <w:tr w:rsidR="002A0C39" w:rsidRPr="007F726D" w:rsidTr="002A0C39">
        <w:trPr>
          <w:cnfStyle w:val="100000000000"/>
        </w:trPr>
        <w:tc>
          <w:tcPr>
            <w:cnfStyle w:val="001000000000"/>
            <w:tcW w:w="9576" w:type="dxa"/>
            <w:gridSpan w:val="2"/>
          </w:tcPr>
          <w:p w:rsidR="002A0C39" w:rsidRPr="007F726D" w:rsidRDefault="002A0C39" w:rsidP="00B66524">
            <w:pPr>
              <w:spacing w:line="360" w:lineRule="auto"/>
              <w:jc w:val="center"/>
              <w:rPr>
                <w:rFonts w:ascii="Gill Sans MT" w:hAnsi="Gill Sans MT"/>
                <w:bCs w:val="0"/>
                <w:sz w:val="24"/>
              </w:rPr>
            </w:pPr>
            <w:r w:rsidRPr="007F726D">
              <w:rPr>
                <w:rFonts w:ascii="Gill Sans MT" w:hAnsi="Gill Sans MT"/>
                <w:sz w:val="24"/>
              </w:rPr>
              <w:t>Centralized Architecture</w:t>
            </w:r>
          </w:p>
        </w:tc>
      </w:tr>
      <w:tr w:rsidR="002A0C39" w:rsidRPr="007F726D" w:rsidTr="002A0C39">
        <w:trPr>
          <w:cnfStyle w:val="000000100000"/>
        </w:trPr>
        <w:tc>
          <w:tcPr>
            <w:cnfStyle w:val="001000000000"/>
            <w:tcW w:w="4785" w:type="dxa"/>
          </w:tcPr>
          <w:p w:rsidR="002A0C39" w:rsidRPr="007F726D" w:rsidRDefault="002A0C39" w:rsidP="00B66524">
            <w:pPr>
              <w:spacing w:line="360" w:lineRule="auto"/>
              <w:jc w:val="center"/>
              <w:rPr>
                <w:rFonts w:ascii="Gill Sans MT" w:hAnsi="Gill Sans MT"/>
                <w:bCs w:val="0"/>
                <w:i/>
                <w:sz w:val="24"/>
              </w:rPr>
            </w:pPr>
            <w:r w:rsidRPr="007F726D">
              <w:rPr>
                <w:rFonts w:ascii="Gill Sans MT" w:hAnsi="Gill Sans MT" w:cs="Arial"/>
                <w:i/>
                <w:spacing w:val="-2"/>
                <w:w w:val="103"/>
                <w:sz w:val="24"/>
              </w:rPr>
              <w:t>Strengt</w:t>
            </w:r>
            <w:r w:rsidRPr="007F726D">
              <w:rPr>
                <w:rFonts w:ascii="Gill Sans MT" w:hAnsi="Gill Sans MT" w:cs="Arial"/>
                <w:i/>
                <w:w w:val="103"/>
                <w:sz w:val="24"/>
              </w:rPr>
              <w:t>h</w:t>
            </w:r>
          </w:p>
        </w:tc>
        <w:tc>
          <w:tcPr>
            <w:tcW w:w="4791" w:type="dxa"/>
          </w:tcPr>
          <w:p w:rsidR="002A0C39" w:rsidRPr="007F726D" w:rsidRDefault="002A0C39" w:rsidP="00B66524">
            <w:pPr>
              <w:spacing w:line="360" w:lineRule="auto"/>
              <w:jc w:val="center"/>
              <w:cnfStyle w:val="000000100000"/>
              <w:rPr>
                <w:rFonts w:ascii="Gill Sans MT" w:hAnsi="Gill Sans MT"/>
                <w:b/>
                <w:i/>
                <w:sz w:val="24"/>
              </w:rPr>
            </w:pPr>
            <w:r w:rsidRPr="007F726D">
              <w:rPr>
                <w:rFonts w:ascii="Gill Sans MT" w:hAnsi="Gill Sans MT" w:cs="Arial"/>
                <w:b/>
                <w:bCs/>
                <w:i/>
                <w:spacing w:val="-10"/>
                <w:w w:val="103"/>
                <w:sz w:val="24"/>
              </w:rPr>
              <w:t>W</w:t>
            </w:r>
            <w:r w:rsidRPr="007F726D">
              <w:rPr>
                <w:rFonts w:ascii="Gill Sans MT" w:hAnsi="Gill Sans MT" w:cs="Arial"/>
                <w:b/>
                <w:bCs/>
                <w:i/>
                <w:spacing w:val="1"/>
                <w:w w:val="103"/>
                <w:sz w:val="24"/>
              </w:rPr>
              <w:t>ea</w:t>
            </w:r>
            <w:r w:rsidRPr="007F726D">
              <w:rPr>
                <w:rFonts w:ascii="Gill Sans MT" w:hAnsi="Gill Sans MT" w:cs="Arial"/>
                <w:b/>
                <w:bCs/>
                <w:i/>
                <w:w w:val="103"/>
                <w:sz w:val="24"/>
              </w:rPr>
              <w:t>k</w:t>
            </w:r>
            <w:r w:rsidRPr="007F726D">
              <w:rPr>
                <w:rFonts w:ascii="Gill Sans MT" w:hAnsi="Gill Sans MT" w:cs="Arial"/>
                <w:b/>
                <w:bCs/>
                <w:i/>
                <w:spacing w:val="1"/>
                <w:w w:val="103"/>
                <w:sz w:val="24"/>
              </w:rPr>
              <w:t>n</w:t>
            </w:r>
            <w:r w:rsidRPr="007F726D">
              <w:rPr>
                <w:rFonts w:ascii="Gill Sans MT" w:hAnsi="Gill Sans MT" w:cs="Arial"/>
                <w:b/>
                <w:bCs/>
                <w:i/>
                <w:spacing w:val="-5"/>
                <w:w w:val="103"/>
                <w:sz w:val="24"/>
              </w:rPr>
              <w:t>e</w:t>
            </w:r>
            <w:r w:rsidRPr="007F726D">
              <w:rPr>
                <w:rFonts w:ascii="Gill Sans MT" w:hAnsi="Gill Sans MT" w:cs="Arial"/>
                <w:b/>
                <w:bCs/>
                <w:i/>
                <w:spacing w:val="1"/>
                <w:w w:val="103"/>
                <w:sz w:val="24"/>
              </w:rPr>
              <w:t>s</w:t>
            </w:r>
            <w:r w:rsidRPr="007F726D">
              <w:rPr>
                <w:rFonts w:ascii="Gill Sans MT" w:hAnsi="Gill Sans MT" w:cs="Arial"/>
                <w:b/>
                <w:bCs/>
                <w:i/>
                <w:w w:val="103"/>
                <w:sz w:val="24"/>
              </w:rPr>
              <w:t>s</w:t>
            </w:r>
          </w:p>
        </w:tc>
      </w:tr>
      <w:tr w:rsidR="002A0C39" w:rsidRPr="007F726D" w:rsidTr="002A0C39">
        <w:trPr>
          <w:cnfStyle w:val="000000010000"/>
        </w:trPr>
        <w:tc>
          <w:tcPr>
            <w:cnfStyle w:val="001000000000"/>
            <w:tcW w:w="4785" w:type="dxa"/>
          </w:tcPr>
          <w:p w:rsidR="002A0C39" w:rsidRPr="002A0C39" w:rsidRDefault="002A0C39" w:rsidP="00B66524">
            <w:pPr>
              <w:spacing w:line="360" w:lineRule="auto"/>
              <w:rPr>
                <w:rFonts w:ascii="Gill Sans MT" w:hAnsi="Gill Sans MT"/>
                <w:b w:val="0"/>
                <w:bCs w:val="0"/>
                <w:sz w:val="24"/>
              </w:rPr>
            </w:pPr>
            <w:r w:rsidRPr="002A0C39">
              <w:rPr>
                <w:rFonts w:ascii="Gill Sans MT" w:hAnsi="Gill Sans MT"/>
                <w:b w:val="0"/>
                <w:sz w:val="24"/>
              </w:rPr>
              <w:t>Efficient Access to Information.</w:t>
            </w:r>
          </w:p>
        </w:tc>
        <w:tc>
          <w:tcPr>
            <w:tcW w:w="4791" w:type="dxa"/>
          </w:tcPr>
          <w:p w:rsidR="002A0C39" w:rsidRPr="007F726D" w:rsidRDefault="002A0C39" w:rsidP="00B66524">
            <w:pPr>
              <w:spacing w:line="360" w:lineRule="auto"/>
              <w:cnfStyle w:val="000000010000"/>
              <w:rPr>
                <w:rFonts w:ascii="Gill Sans MT" w:hAnsi="Gill Sans MT"/>
                <w:sz w:val="24"/>
              </w:rPr>
            </w:pPr>
            <w:r w:rsidRPr="007F726D">
              <w:rPr>
                <w:rFonts w:ascii="Gill Sans MT" w:hAnsi="Gill Sans MT"/>
                <w:sz w:val="24"/>
              </w:rPr>
              <w:t>Increase in Implementation duration</w:t>
            </w:r>
          </w:p>
        </w:tc>
      </w:tr>
      <w:tr w:rsidR="002A0C39" w:rsidRPr="007F726D" w:rsidTr="002A0C39">
        <w:trPr>
          <w:cnfStyle w:val="000000100000"/>
        </w:trPr>
        <w:tc>
          <w:tcPr>
            <w:cnfStyle w:val="001000000000"/>
            <w:tcW w:w="4785" w:type="dxa"/>
          </w:tcPr>
          <w:p w:rsidR="002A0C39" w:rsidRPr="002A0C39" w:rsidRDefault="002A0C39" w:rsidP="00B66524">
            <w:pPr>
              <w:spacing w:line="360" w:lineRule="auto"/>
              <w:rPr>
                <w:rFonts w:ascii="Gill Sans MT" w:hAnsi="Gill Sans MT"/>
                <w:b w:val="0"/>
                <w:bCs w:val="0"/>
                <w:sz w:val="24"/>
              </w:rPr>
            </w:pPr>
            <w:r w:rsidRPr="002A0C39">
              <w:rPr>
                <w:rFonts w:ascii="Gill Sans MT" w:hAnsi="Gill Sans MT"/>
                <w:b w:val="0"/>
                <w:sz w:val="24"/>
              </w:rPr>
              <w:t>Independence from Integrated Systems.</w:t>
            </w:r>
          </w:p>
        </w:tc>
        <w:tc>
          <w:tcPr>
            <w:tcW w:w="4791" w:type="dxa"/>
          </w:tcPr>
          <w:p w:rsidR="002A0C39" w:rsidRPr="007F726D" w:rsidRDefault="002A0C39" w:rsidP="00B66524">
            <w:pPr>
              <w:spacing w:line="360" w:lineRule="auto"/>
              <w:cnfStyle w:val="000000100000"/>
              <w:rPr>
                <w:rFonts w:ascii="Gill Sans MT" w:hAnsi="Gill Sans MT"/>
                <w:sz w:val="24"/>
              </w:rPr>
            </w:pPr>
            <w:r w:rsidRPr="007F726D">
              <w:rPr>
                <w:rFonts w:ascii="Gill Sans MT" w:hAnsi="Gill Sans MT"/>
                <w:sz w:val="24"/>
              </w:rPr>
              <w:t>Increased Maintenance</w:t>
            </w:r>
          </w:p>
        </w:tc>
      </w:tr>
      <w:tr w:rsidR="002A0C39" w:rsidRPr="007F726D" w:rsidTr="002A0C39">
        <w:trPr>
          <w:cnfStyle w:val="000000010000"/>
        </w:trPr>
        <w:tc>
          <w:tcPr>
            <w:cnfStyle w:val="001000000000"/>
            <w:tcW w:w="4785" w:type="dxa"/>
          </w:tcPr>
          <w:p w:rsidR="002A0C39" w:rsidRPr="002A0C39" w:rsidRDefault="002A0C39" w:rsidP="00B66524">
            <w:pPr>
              <w:spacing w:line="360" w:lineRule="auto"/>
              <w:rPr>
                <w:rFonts w:ascii="Gill Sans MT" w:hAnsi="Gill Sans MT"/>
                <w:b w:val="0"/>
                <w:bCs w:val="0"/>
                <w:sz w:val="24"/>
              </w:rPr>
            </w:pPr>
            <w:r w:rsidRPr="002A0C39">
              <w:rPr>
                <w:rFonts w:ascii="Gill Sans MT" w:hAnsi="Gill Sans MT"/>
                <w:b w:val="0"/>
                <w:sz w:val="24"/>
              </w:rPr>
              <w:t>Ability to Capture Additional Meta Data</w:t>
            </w:r>
          </w:p>
        </w:tc>
        <w:tc>
          <w:tcPr>
            <w:tcW w:w="4791" w:type="dxa"/>
          </w:tcPr>
          <w:p w:rsidR="002A0C39" w:rsidRPr="007F726D" w:rsidRDefault="002A0C39" w:rsidP="00B66524">
            <w:pPr>
              <w:spacing w:line="360" w:lineRule="auto"/>
              <w:cnfStyle w:val="000000010000"/>
              <w:rPr>
                <w:rFonts w:ascii="Gill Sans MT" w:hAnsi="Gill Sans MT"/>
                <w:sz w:val="24"/>
              </w:rPr>
            </w:pPr>
          </w:p>
        </w:tc>
      </w:tr>
      <w:tr w:rsidR="002A0C39" w:rsidRPr="007F726D" w:rsidTr="002A0C39">
        <w:trPr>
          <w:cnfStyle w:val="000000100000"/>
        </w:trPr>
        <w:tc>
          <w:tcPr>
            <w:cnfStyle w:val="001000000000"/>
            <w:tcW w:w="4785" w:type="dxa"/>
          </w:tcPr>
          <w:p w:rsidR="002A0C39" w:rsidRPr="002A0C39" w:rsidRDefault="002A0C39" w:rsidP="00B66524">
            <w:pPr>
              <w:spacing w:line="360" w:lineRule="auto"/>
              <w:rPr>
                <w:rFonts w:ascii="Gill Sans MT" w:hAnsi="Gill Sans MT"/>
                <w:b w:val="0"/>
                <w:bCs w:val="0"/>
                <w:sz w:val="24"/>
              </w:rPr>
            </w:pPr>
            <w:r w:rsidRPr="002A0C39">
              <w:rPr>
                <w:rFonts w:ascii="Gill Sans MT" w:hAnsi="Gill Sans MT"/>
                <w:b w:val="0"/>
                <w:sz w:val="24"/>
              </w:rPr>
              <w:t>Superior Performance</w:t>
            </w:r>
          </w:p>
        </w:tc>
        <w:tc>
          <w:tcPr>
            <w:tcW w:w="4791" w:type="dxa"/>
          </w:tcPr>
          <w:p w:rsidR="002A0C39" w:rsidRPr="007F726D" w:rsidRDefault="002A0C39" w:rsidP="00B66524">
            <w:pPr>
              <w:spacing w:line="360" w:lineRule="auto"/>
              <w:cnfStyle w:val="000000100000"/>
              <w:rPr>
                <w:rFonts w:ascii="Gill Sans MT" w:hAnsi="Gill Sans MT"/>
                <w:sz w:val="24"/>
              </w:rPr>
            </w:pPr>
          </w:p>
        </w:tc>
      </w:tr>
      <w:tr w:rsidR="002A0C39" w:rsidRPr="007F726D" w:rsidTr="002A0C39">
        <w:trPr>
          <w:cnfStyle w:val="000000010000"/>
        </w:trPr>
        <w:tc>
          <w:tcPr>
            <w:cnfStyle w:val="001000000000"/>
            <w:tcW w:w="4785" w:type="dxa"/>
          </w:tcPr>
          <w:p w:rsidR="002A0C39" w:rsidRPr="002A0C39" w:rsidRDefault="002A0C39" w:rsidP="00B66524">
            <w:pPr>
              <w:spacing w:line="360" w:lineRule="auto"/>
              <w:rPr>
                <w:rFonts w:ascii="Gill Sans MT" w:hAnsi="Gill Sans MT"/>
                <w:b w:val="0"/>
                <w:bCs w:val="0"/>
                <w:sz w:val="24"/>
              </w:rPr>
            </w:pPr>
            <w:r w:rsidRPr="002A0C39">
              <w:rPr>
                <w:rFonts w:ascii="Gill Sans MT" w:hAnsi="Gill Sans MT"/>
                <w:b w:val="0"/>
                <w:sz w:val="24"/>
              </w:rPr>
              <w:t>Improved Information Security</w:t>
            </w:r>
          </w:p>
        </w:tc>
        <w:tc>
          <w:tcPr>
            <w:tcW w:w="4791" w:type="dxa"/>
          </w:tcPr>
          <w:p w:rsidR="002A0C39" w:rsidRPr="007F726D" w:rsidRDefault="002A0C39" w:rsidP="00B66524">
            <w:pPr>
              <w:spacing w:line="360" w:lineRule="auto"/>
              <w:cnfStyle w:val="000000010000"/>
              <w:rPr>
                <w:rFonts w:ascii="Gill Sans MT" w:hAnsi="Gill Sans MT"/>
                <w:sz w:val="24"/>
              </w:rPr>
            </w:pPr>
          </w:p>
        </w:tc>
      </w:tr>
      <w:tr w:rsidR="002A0C39" w:rsidRPr="007F726D" w:rsidTr="002A0C39">
        <w:trPr>
          <w:cnfStyle w:val="000000100000"/>
        </w:trPr>
        <w:tc>
          <w:tcPr>
            <w:cnfStyle w:val="001000000000"/>
            <w:tcW w:w="4785" w:type="dxa"/>
          </w:tcPr>
          <w:p w:rsidR="002A0C39" w:rsidRPr="002A0C39" w:rsidRDefault="002A0C39" w:rsidP="00B66524">
            <w:pPr>
              <w:spacing w:line="360" w:lineRule="auto"/>
              <w:rPr>
                <w:rFonts w:ascii="Gill Sans MT" w:hAnsi="Gill Sans MT"/>
                <w:b w:val="0"/>
                <w:bCs w:val="0"/>
                <w:sz w:val="24"/>
              </w:rPr>
            </w:pPr>
            <w:r w:rsidRPr="002A0C39">
              <w:rPr>
                <w:rFonts w:ascii="Gill Sans MT" w:hAnsi="Gill Sans MT"/>
                <w:b w:val="0"/>
                <w:sz w:val="24"/>
              </w:rPr>
              <w:t>Efficient Operations and Management</w:t>
            </w:r>
          </w:p>
        </w:tc>
        <w:tc>
          <w:tcPr>
            <w:tcW w:w="4791" w:type="dxa"/>
          </w:tcPr>
          <w:p w:rsidR="002A0C39" w:rsidRPr="007F726D" w:rsidRDefault="002A0C39" w:rsidP="00B66524">
            <w:pPr>
              <w:spacing w:line="360" w:lineRule="auto"/>
              <w:cnfStyle w:val="000000100000"/>
              <w:rPr>
                <w:rFonts w:ascii="Gill Sans MT" w:hAnsi="Gill Sans MT"/>
                <w:sz w:val="24"/>
              </w:rPr>
            </w:pPr>
          </w:p>
        </w:tc>
      </w:tr>
      <w:tr w:rsidR="002A0C39" w:rsidRPr="007F726D" w:rsidTr="002A0C39">
        <w:trPr>
          <w:cnfStyle w:val="000000010000"/>
        </w:trPr>
        <w:tc>
          <w:tcPr>
            <w:cnfStyle w:val="001000000000"/>
            <w:tcW w:w="4785" w:type="dxa"/>
          </w:tcPr>
          <w:p w:rsidR="002A0C39" w:rsidRPr="002A0C39" w:rsidRDefault="002A0C39" w:rsidP="00B66524">
            <w:pPr>
              <w:spacing w:line="360" w:lineRule="auto"/>
              <w:rPr>
                <w:rFonts w:ascii="Gill Sans MT" w:hAnsi="Gill Sans MT"/>
                <w:b w:val="0"/>
                <w:bCs w:val="0"/>
                <w:sz w:val="24"/>
              </w:rPr>
            </w:pPr>
            <w:r w:rsidRPr="002A0C39">
              <w:rPr>
                <w:rFonts w:ascii="Gill Sans MT" w:hAnsi="Gill Sans MT"/>
                <w:b w:val="0"/>
                <w:sz w:val="24"/>
              </w:rPr>
              <w:t>Reduced downtime and increased availability of services</w:t>
            </w:r>
          </w:p>
        </w:tc>
        <w:tc>
          <w:tcPr>
            <w:tcW w:w="4791" w:type="dxa"/>
          </w:tcPr>
          <w:p w:rsidR="002A0C39" w:rsidRPr="007F726D" w:rsidRDefault="002A0C39" w:rsidP="00B66524">
            <w:pPr>
              <w:spacing w:line="360" w:lineRule="auto"/>
              <w:cnfStyle w:val="000000010000"/>
              <w:rPr>
                <w:rFonts w:ascii="Gill Sans MT" w:hAnsi="Gill Sans MT"/>
                <w:sz w:val="24"/>
              </w:rPr>
            </w:pPr>
          </w:p>
        </w:tc>
      </w:tr>
    </w:tbl>
    <w:p w:rsidR="002A0C39" w:rsidRPr="007F726D" w:rsidRDefault="002A0C39" w:rsidP="002A0C39">
      <w:pPr>
        <w:spacing w:line="360" w:lineRule="auto"/>
        <w:ind w:left="720"/>
        <w:jc w:val="both"/>
        <w:rPr>
          <w:rFonts w:ascii="Gill Sans MT" w:hAnsi="Gill Sans MT"/>
          <w:b/>
          <w:sz w:val="28"/>
          <w:szCs w:val="28"/>
        </w:rPr>
      </w:pPr>
    </w:p>
    <w:tbl>
      <w:tblPr>
        <w:tblStyle w:val="LightGrid-Accent3"/>
        <w:tblW w:w="9576" w:type="dxa"/>
        <w:tblLook w:val="04A0"/>
      </w:tblPr>
      <w:tblGrid>
        <w:gridCol w:w="4795"/>
        <w:gridCol w:w="4781"/>
      </w:tblGrid>
      <w:tr w:rsidR="002A0C39" w:rsidRPr="007F726D" w:rsidTr="002A0C39">
        <w:trPr>
          <w:cnfStyle w:val="100000000000"/>
        </w:trPr>
        <w:tc>
          <w:tcPr>
            <w:cnfStyle w:val="001000000000"/>
            <w:tcW w:w="9576" w:type="dxa"/>
            <w:gridSpan w:val="2"/>
          </w:tcPr>
          <w:p w:rsidR="002A0C39" w:rsidRPr="007F726D" w:rsidRDefault="002A0C39" w:rsidP="00B66524">
            <w:pPr>
              <w:spacing w:line="360" w:lineRule="auto"/>
              <w:jc w:val="center"/>
              <w:rPr>
                <w:rFonts w:ascii="Gill Sans MT" w:hAnsi="Gill Sans MT"/>
                <w:bCs w:val="0"/>
                <w:sz w:val="24"/>
                <w:szCs w:val="24"/>
              </w:rPr>
            </w:pPr>
            <w:r w:rsidRPr="007F726D">
              <w:rPr>
                <w:rFonts w:ascii="Gill Sans MT" w:hAnsi="Gill Sans MT"/>
                <w:sz w:val="24"/>
                <w:szCs w:val="24"/>
              </w:rPr>
              <w:t>Distributed Architecture</w:t>
            </w:r>
          </w:p>
        </w:tc>
      </w:tr>
      <w:tr w:rsidR="002A0C39" w:rsidRPr="007F726D" w:rsidTr="002A0C39">
        <w:trPr>
          <w:cnfStyle w:val="000000100000"/>
        </w:trPr>
        <w:tc>
          <w:tcPr>
            <w:cnfStyle w:val="001000000000"/>
            <w:tcW w:w="4795" w:type="dxa"/>
          </w:tcPr>
          <w:p w:rsidR="002A0C39" w:rsidRPr="007F726D" w:rsidRDefault="002A0C39" w:rsidP="00B66524">
            <w:pPr>
              <w:spacing w:line="360" w:lineRule="auto"/>
              <w:jc w:val="center"/>
              <w:rPr>
                <w:rFonts w:ascii="Gill Sans MT" w:hAnsi="Gill Sans MT"/>
                <w:bCs w:val="0"/>
                <w:i/>
                <w:sz w:val="24"/>
                <w:szCs w:val="24"/>
              </w:rPr>
            </w:pPr>
            <w:r w:rsidRPr="007F726D">
              <w:rPr>
                <w:rFonts w:ascii="Gill Sans MT" w:hAnsi="Gill Sans MT" w:cs="Arial"/>
                <w:i/>
                <w:spacing w:val="-2"/>
                <w:w w:val="103"/>
                <w:sz w:val="24"/>
                <w:szCs w:val="24"/>
              </w:rPr>
              <w:t>Str</w:t>
            </w:r>
            <w:r w:rsidRPr="007F726D">
              <w:rPr>
                <w:rFonts w:ascii="Gill Sans MT" w:hAnsi="Gill Sans MT" w:cs="Arial"/>
                <w:i/>
                <w:w w:val="103"/>
                <w:sz w:val="24"/>
                <w:szCs w:val="24"/>
              </w:rPr>
              <w:t>e</w:t>
            </w:r>
            <w:r w:rsidRPr="007F726D">
              <w:rPr>
                <w:rFonts w:ascii="Gill Sans MT" w:hAnsi="Gill Sans MT" w:cs="Arial"/>
                <w:i/>
                <w:spacing w:val="-2"/>
                <w:w w:val="103"/>
                <w:sz w:val="24"/>
                <w:szCs w:val="24"/>
              </w:rPr>
              <w:t>ng</w:t>
            </w:r>
            <w:r w:rsidRPr="007F726D">
              <w:rPr>
                <w:rFonts w:ascii="Gill Sans MT" w:hAnsi="Gill Sans MT" w:cs="Arial"/>
                <w:i/>
                <w:spacing w:val="-7"/>
                <w:w w:val="103"/>
                <w:sz w:val="24"/>
                <w:szCs w:val="24"/>
              </w:rPr>
              <w:t>t</w:t>
            </w:r>
            <w:r w:rsidRPr="007F726D">
              <w:rPr>
                <w:rFonts w:ascii="Gill Sans MT" w:hAnsi="Gill Sans MT" w:cs="Arial"/>
                <w:i/>
                <w:w w:val="103"/>
                <w:sz w:val="24"/>
                <w:szCs w:val="24"/>
              </w:rPr>
              <w:t>h</w:t>
            </w:r>
          </w:p>
        </w:tc>
        <w:tc>
          <w:tcPr>
            <w:tcW w:w="4781" w:type="dxa"/>
          </w:tcPr>
          <w:p w:rsidR="002A0C39" w:rsidRPr="007F726D" w:rsidRDefault="002A0C39" w:rsidP="00B66524">
            <w:pPr>
              <w:spacing w:line="360" w:lineRule="auto"/>
              <w:jc w:val="center"/>
              <w:cnfStyle w:val="000000100000"/>
              <w:rPr>
                <w:rFonts w:ascii="Gill Sans MT" w:hAnsi="Gill Sans MT"/>
                <w:b/>
                <w:i/>
                <w:sz w:val="24"/>
                <w:szCs w:val="24"/>
              </w:rPr>
            </w:pPr>
            <w:r w:rsidRPr="007F726D">
              <w:rPr>
                <w:rFonts w:ascii="Gill Sans MT" w:hAnsi="Gill Sans MT" w:cs="Arial"/>
                <w:b/>
                <w:bCs/>
                <w:i/>
                <w:spacing w:val="-4"/>
                <w:w w:val="103"/>
                <w:sz w:val="24"/>
                <w:szCs w:val="24"/>
              </w:rPr>
              <w:t>We</w:t>
            </w:r>
            <w:r w:rsidRPr="007F726D">
              <w:rPr>
                <w:rFonts w:ascii="Gill Sans MT" w:hAnsi="Gill Sans MT" w:cs="Arial"/>
                <w:b/>
                <w:bCs/>
                <w:i/>
                <w:w w:val="103"/>
                <w:sz w:val="24"/>
                <w:szCs w:val="24"/>
              </w:rPr>
              <w:t>a</w:t>
            </w:r>
            <w:r w:rsidRPr="007F726D">
              <w:rPr>
                <w:rFonts w:ascii="Gill Sans MT" w:hAnsi="Gill Sans MT" w:cs="Arial"/>
                <w:b/>
                <w:bCs/>
                <w:i/>
                <w:spacing w:val="-4"/>
                <w:w w:val="103"/>
                <w:sz w:val="24"/>
                <w:szCs w:val="24"/>
              </w:rPr>
              <w:t>kn</w:t>
            </w:r>
            <w:r w:rsidRPr="007F726D">
              <w:rPr>
                <w:rFonts w:ascii="Gill Sans MT" w:hAnsi="Gill Sans MT" w:cs="Arial"/>
                <w:b/>
                <w:bCs/>
                <w:i/>
                <w:w w:val="103"/>
                <w:sz w:val="24"/>
                <w:szCs w:val="24"/>
              </w:rPr>
              <w:t>e</w:t>
            </w:r>
            <w:r w:rsidRPr="007F726D">
              <w:rPr>
                <w:rFonts w:ascii="Gill Sans MT" w:hAnsi="Gill Sans MT" w:cs="Arial"/>
                <w:b/>
                <w:bCs/>
                <w:i/>
                <w:spacing w:val="-4"/>
                <w:w w:val="103"/>
                <w:sz w:val="24"/>
                <w:szCs w:val="24"/>
              </w:rPr>
              <w:t>ss</w:t>
            </w:r>
          </w:p>
        </w:tc>
      </w:tr>
      <w:tr w:rsidR="002A0C39" w:rsidRPr="007F726D" w:rsidTr="002A0C39">
        <w:trPr>
          <w:cnfStyle w:val="000000010000"/>
        </w:trPr>
        <w:tc>
          <w:tcPr>
            <w:cnfStyle w:val="001000000000"/>
            <w:tcW w:w="4795" w:type="dxa"/>
          </w:tcPr>
          <w:p w:rsidR="002A0C39" w:rsidRPr="002A0C39" w:rsidRDefault="002A0C39" w:rsidP="00B66524">
            <w:pPr>
              <w:spacing w:line="360" w:lineRule="auto"/>
              <w:rPr>
                <w:rFonts w:ascii="Gill Sans MT" w:hAnsi="Gill Sans MT"/>
                <w:b w:val="0"/>
                <w:bCs w:val="0"/>
                <w:sz w:val="24"/>
                <w:szCs w:val="24"/>
              </w:rPr>
            </w:pPr>
            <w:r w:rsidRPr="002A0C39">
              <w:rPr>
                <w:rFonts w:ascii="Gill Sans MT" w:hAnsi="Gill Sans MT"/>
                <w:b w:val="0"/>
                <w:sz w:val="24"/>
                <w:szCs w:val="24"/>
              </w:rPr>
              <w:t>Efficient Access to Information</w:t>
            </w:r>
          </w:p>
        </w:tc>
        <w:tc>
          <w:tcPr>
            <w:tcW w:w="4781" w:type="dxa"/>
          </w:tcPr>
          <w:p w:rsidR="002A0C39" w:rsidRPr="007F726D" w:rsidRDefault="002A0C39" w:rsidP="00B66524">
            <w:pPr>
              <w:spacing w:line="360" w:lineRule="auto"/>
              <w:cnfStyle w:val="000000010000"/>
              <w:rPr>
                <w:rFonts w:ascii="Gill Sans MT" w:hAnsi="Gill Sans MT"/>
                <w:sz w:val="24"/>
                <w:szCs w:val="24"/>
              </w:rPr>
            </w:pPr>
            <w:r w:rsidRPr="007F726D">
              <w:rPr>
                <w:rFonts w:ascii="Gill Sans MT" w:hAnsi="Gill Sans MT"/>
                <w:sz w:val="24"/>
                <w:szCs w:val="24"/>
              </w:rPr>
              <w:t>Dependent on Integrated Systems</w:t>
            </w:r>
          </w:p>
        </w:tc>
      </w:tr>
      <w:tr w:rsidR="002A0C39" w:rsidRPr="007F726D" w:rsidTr="002A0C39">
        <w:trPr>
          <w:cnfStyle w:val="000000100000"/>
        </w:trPr>
        <w:tc>
          <w:tcPr>
            <w:cnfStyle w:val="001000000000"/>
            <w:tcW w:w="4795" w:type="dxa"/>
          </w:tcPr>
          <w:p w:rsidR="002A0C39" w:rsidRPr="002A0C39" w:rsidRDefault="002A0C39" w:rsidP="00B66524">
            <w:pPr>
              <w:spacing w:line="360" w:lineRule="auto"/>
              <w:rPr>
                <w:rFonts w:ascii="Gill Sans MT" w:hAnsi="Gill Sans MT"/>
                <w:b w:val="0"/>
                <w:bCs w:val="0"/>
                <w:sz w:val="24"/>
                <w:szCs w:val="24"/>
              </w:rPr>
            </w:pPr>
            <w:r w:rsidRPr="002A0C39">
              <w:rPr>
                <w:rFonts w:ascii="Gill Sans MT" w:hAnsi="Gill Sans MT"/>
                <w:b w:val="0"/>
                <w:sz w:val="24"/>
                <w:szCs w:val="24"/>
              </w:rPr>
              <w:t>Expedited Implementation</w:t>
            </w:r>
          </w:p>
        </w:tc>
        <w:tc>
          <w:tcPr>
            <w:tcW w:w="4781" w:type="dxa"/>
          </w:tcPr>
          <w:p w:rsidR="002A0C39" w:rsidRPr="007F726D" w:rsidRDefault="002A0C39" w:rsidP="00B66524">
            <w:pPr>
              <w:spacing w:line="360" w:lineRule="auto"/>
              <w:cnfStyle w:val="000000100000"/>
              <w:rPr>
                <w:rFonts w:ascii="Gill Sans MT" w:hAnsi="Gill Sans MT"/>
                <w:sz w:val="24"/>
                <w:szCs w:val="24"/>
              </w:rPr>
            </w:pPr>
            <w:r w:rsidRPr="007F726D">
              <w:rPr>
                <w:rFonts w:ascii="Gill Sans MT" w:hAnsi="Gill Sans MT"/>
                <w:sz w:val="24"/>
                <w:szCs w:val="24"/>
              </w:rPr>
              <w:t>Inability to Capture additional Meta Data</w:t>
            </w:r>
          </w:p>
        </w:tc>
      </w:tr>
      <w:tr w:rsidR="002A0C39" w:rsidRPr="007F726D" w:rsidTr="002A0C39">
        <w:trPr>
          <w:cnfStyle w:val="000000010000"/>
        </w:trPr>
        <w:tc>
          <w:tcPr>
            <w:cnfStyle w:val="001000000000"/>
            <w:tcW w:w="4795" w:type="dxa"/>
          </w:tcPr>
          <w:p w:rsidR="002A0C39" w:rsidRPr="007F726D" w:rsidRDefault="002A0C39" w:rsidP="00B66524">
            <w:pPr>
              <w:spacing w:line="360" w:lineRule="auto"/>
              <w:rPr>
                <w:rFonts w:ascii="Gill Sans MT" w:hAnsi="Gill Sans MT"/>
                <w:bCs w:val="0"/>
                <w:sz w:val="24"/>
                <w:szCs w:val="24"/>
              </w:rPr>
            </w:pPr>
          </w:p>
        </w:tc>
        <w:tc>
          <w:tcPr>
            <w:tcW w:w="4781" w:type="dxa"/>
          </w:tcPr>
          <w:p w:rsidR="002A0C39" w:rsidRPr="007F726D" w:rsidRDefault="002A0C39" w:rsidP="00B66524">
            <w:pPr>
              <w:spacing w:line="360" w:lineRule="auto"/>
              <w:cnfStyle w:val="000000010000"/>
              <w:rPr>
                <w:rFonts w:ascii="Gill Sans MT" w:hAnsi="Gill Sans MT"/>
                <w:sz w:val="24"/>
                <w:szCs w:val="24"/>
              </w:rPr>
            </w:pPr>
            <w:r w:rsidRPr="007F726D">
              <w:rPr>
                <w:rFonts w:ascii="Gill Sans MT" w:hAnsi="Gill Sans MT"/>
                <w:sz w:val="24"/>
                <w:szCs w:val="24"/>
              </w:rPr>
              <w:t xml:space="preserve">Difficulty in maintaining uniform versions of </w:t>
            </w:r>
            <w:r w:rsidRPr="007F726D">
              <w:rPr>
                <w:rFonts w:ascii="Gill Sans MT" w:hAnsi="Gill Sans MT"/>
                <w:sz w:val="24"/>
                <w:szCs w:val="24"/>
              </w:rPr>
              <w:lastRenderedPageBreak/>
              <w:t>the enterprise level solutions across all locations</w:t>
            </w:r>
          </w:p>
        </w:tc>
      </w:tr>
      <w:tr w:rsidR="002A0C39" w:rsidRPr="007F726D" w:rsidTr="002A0C39">
        <w:trPr>
          <w:cnfStyle w:val="000000100000"/>
        </w:trPr>
        <w:tc>
          <w:tcPr>
            <w:cnfStyle w:val="001000000000"/>
            <w:tcW w:w="4795" w:type="dxa"/>
          </w:tcPr>
          <w:p w:rsidR="002A0C39" w:rsidRPr="007F726D" w:rsidRDefault="002A0C39" w:rsidP="00B66524">
            <w:pPr>
              <w:spacing w:line="360" w:lineRule="auto"/>
              <w:rPr>
                <w:rFonts w:ascii="Gill Sans MT" w:hAnsi="Gill Sans MT"/>
                <w:b w:val="0"/>
                <w:bCs w:val="0"/>
                <w:sz w:val="24"/>
                <w:szCs w:val="24"/>
              </w:rPr>
            </w:pPr>
          </w:p>
        </w:tc>
        <w:tc>
          <w:tcPr>
            <w:tcW w:w="4781" w:type="dxa"/>
          </w:tcPr>
          <w:p w:rsidR="002A0C39" w:rsidRPr="007F726D" w:rsidRDefault="002A0C39" w:rsidP="00B66524">
            <w:pPr>
              <w:spacing w:line="360" w:lineRule="auto"/>
              <w:cnfStyle w:val="000000100000"/>
              <w:rPr>
                <w:rFonts w:ascii="Gill Sans MT" w:hAnsi="Gill Sans MT"/>
                <w:sz w:val="24"/>
                <w:szCs w:val="24"/>
              </w:rPr>
            </w:pPr>
            <w:r w:rsidRPr="007F726D">
              <w:rPr>
                <w:rFonts w:ascii="Gill Sans MT" w:hAnsi="Gill Sans MT"/>
                <w:sz w:val="24"/>
                <w:szCs w:val="24"/>
              </w:rPr>
              <w:t>Less efficient System Maintenance</w:t>
            </w:r>
          </w:p>
        </w:tc>
      </w:tr>
      <w:tr w:rsidR="002A0C39" w:rsidRPr="007F726D" w:rsidTr="002A0C39">
        <w:trPr>
          <w:cnfStyle w:val="000000010000"/>
        </w:trPr>
        <w:tc>
          <w:tcPr>
            <w:cnfStyle w:val="001000000000"/>
            <w:tcW w:w="4795" w:type="dxa"/>
          </w:tcPr>
          <w:p w:rsidR="002A0C39" w:rsidRPr="007F726D" w:rsidRDefault="002A0C39" w:rsidP="00B66524">
            <w:pPr>
              <w:spacing w:line="360" w:lineRule="auto"/>
              <w:rPr>
                <w:rFonts w:ascii="Gill Sans MT" w:hAnsi="Gill Sans MT"/>
                <w:bCs w:val="0"/>
                <w:sz w:val="24"/>
                <w:szCs w:val="24"/>
              </w:rPr>
            </w:pPr>
          </w:p>
        </w:tc>
        <w:tc>
          <w:tcPr>
            <w:tcW w:w="4781" w:type="dxa"/>
          </w:tcPr>
          <w:p w:rsidR="002A0C39" w:rsidRPr="007F726D" w:rsidRDefault="002A0C39" w:rsidP="00B66524">
            <w:pPr>
              <w:spacing w:line="360" w:lineRule="auto"/>
              <w:cnfStyle w:val="000000010000"/>
              <w:rPr>
                <w:rFonts w:ascii="Gill Sans MT" w:hAnsi="Gill Sans MT"/>
                <w:sz w:val="24"/>
                <w:szCs w:val="24"/>
              </w:rPr>
            </w:pPr>
            <w:r w:rsidRPr="007F726D">
              <w:rPr>
                <w:rFonts w:ascii="Gill Sans MT" w:hAnsi="Gill Sans MT"/>
                <w:sz w:val="24"/>
                <w:szCs w:val="24"/>
              </w:rPr>
              <w:t>Non-availability of Consolidated data leading to poor decision making</w:t>
            </w:r>
          </w:p>
        </w:tc>
      </w:tr>
      <w:tr w:rsidR="002A0C39" w:rsidRPr="007F726D" w:rsidTr="002A0C39">
        <w:trPr>
          <w:cnfStyle w:val="000000100000"/>
        </w:trPr>
        <w:tc>
          <w:tcPr>
            <w:cnfStyle w:val="001000000000"/>
            <w:tcW w:w="4795" w:type="dxa"/>
          </w:tcPr>
          <w:p w:rsidR="002A0C39" w:rsidRPr="007F726D" w:rsidRDefault="002A0C39" w:rsidP="00B66524">
            <w:pPr>
              <w:spacing w:line="360" w:lineRule="auto"/>
              <w:rPr>
                <w:rFonts w:ascii="Gill Sans MT" w:hAnsi="Gill Sans MT"/>
                <w:bCs w:val="0"/>
                <w:sz w:val="24"/>
                <w:szCs w:val="24"/>
              </w:rPr>
            </w:pPr>
          </w:p>
        </w:tc>
        <w:tc>
          <w:tcPr>
            <w:tcW w:w="4781" w:type="dxa"/>
          </w:tcPr>
          <w:p w:rsidR="002A0C39" w:rsidRPr="007F726D" w:rsidRDefault="002A0C39" w:rsidP="00B66524">
            <w:pPr>
              <w:spacing w:line="360" w:lineRule="auto"/>
              <w:cnfStyle w:val="000000100000"/>
              <w:rPr>
                <w:rFonts w:ascii="Gill Sans MT" w:hAnsi="Gill Sans MT"/>
                <w:sz w:val="24"/>
                <w:szCs w:val="24"/>
              </w:rPr>
            </w:pPr>
            <w:r w:rsidRPr="007F726D">
              <w:rPr>
                <w:rFonts w:ascii="Gill Sans MT" w:hAnsi="Gill Sans MT"/>
                <w:sz w:val="24"/>
                <w:szCs w:val="24"/>
              </w:rPr>
              <w:t xml:space="preserve">Increased cost of </w:t>
            </w:r>
            <w:r w:rsidR="00A27527" w:rsidRPr="007F726D">
              <w:rPr>
                <w:rFonts w:ascii="Gill Sans MT" w:hAnsi="Gill Sans MT"/>
                <w:sz w:val="24"/>
                <w:szCs w:val="24"/>
              </w:rPr>
              <w:t>Maintenance</w:t>
            </w:r>
            <w:r w:rsidRPr="007F726D">
              <w:rPr>
                <w:rFonts w:ascii="Gill Sans MT" w:hAnsi="Gill Sans MT"/>
                <w:sz w:val="24"/>
                <w:szCs w:val="24"/>
              </w:rPr>
              <w:t xml:space="preserve"> and delay in system restoration in case of failure</w:t>
            </w:r>
          </w:p>
        </w:tc>
      </w:tr>
      <w:tr w:rsidR="002A0C39" w:rsidRPr="007F726D" w:rsidTr="002A0C39">
        <w:trPr>
          <w:cnfStyle w:val="000000010000"/>
        </w:trPr>
        <w:tc>
          <w:tcPr>
            <w:cnfStyle w:val="001000000000"/>
            <w:tcW w:w="4795" w:type="dxa"/>
          </w:tcPr>
          <w:p w:rsidR="002A0C39" w:rsidRPr="007F726D" w:rsidRDefault="002A0C39" w:rsidP="00B66524">
            <w:pPr>
              <w:spacing w:line="360" w:lineRule="auto"/>
              <w:rPr>
                <w:rFonts w:ascii="Gill Sans MT" w:hAnsi="Gill Sans MT"/>
                <w:bCs w:val="0"/>
                <w:sz w:val="24"/>
                <w:szCs w:val="24"/>
              </w:rPr>
            </w:pPr>
          </w:p>
        </w:tc>
        <w:tc>
          <w:tcPr>
            <w:tcW w:w="4781" w:type="dxa"/>
          </w:tcPr>
          <w:p w:rsidR="002A0C39" w:rsidRPr="007F726D" w:rsidRDefault="002A0C39" w:rsidP="00B66524">
            <w:pPr>
              <w:spacing w:line="360" w:lineRule="auto"/>
              <w:cnfStyle w:val="000000010000"/>
              <w:rPr>
                <w:rFonts w:ascii="Gill Sans MT" w:hAnsi="Gill Sans MT"/>
                <w:sz w:val="24"/>
                <w:szCs w:val="24"/>
              </w:rPr>
            </w:pPr>
            <w:r w:rsidRPr="007F726D">
              <w:rPr>
                <w:rFonts w:ascii="Gill Sans MT" w:hAnsi="Gill Sans MT"/>
                <w:sz w:val="24"/>
                <w:szCs w:val="24"/>
              </w:rPr>
              <w:t>Non-availability of skilled resources</w:t>
            </w:r>
          </w:p>
        </w:tc>
      </w:tr>
      <w:tr w:rsidR="002A0C39" w:rsidRPr="007F726D" w:rsidTr="002A0C39">
        <w:trPr>
          <w:cnfStyle w:val="000000100000"/>
        </w:trPr>
        <w:tc>
          <w:tcPr>
            <w:cnfStyle w:val="001000000000"/>
            <w:tcW w:w="4795" w:type="dxa"/>
          </w:tcPr>
          <w:p w:rsidR="002A0C39" w:rsidRPr="007F726D" w:rsidRDefault="002A0C39" w:rsidP="00B66524">
            <w:pPr>
              <w:spacing w:line="360" w:lineRule="auto"/>
              <w:rPr>
                <w:rFonts w:ascii="Gill Sans MT" w:hAnsi="Gill Sans MT"/>
                <w:bCs w:val="0"/>
                <w:sz w:val="24"/>
                <w:szCs w:val="24"/>
              </w:rPr>
            </w:pPr>
          </w:p>
        </w:tc>
        <w:tc>
          <w:tcPr>
            <w:tcW w:w="4781" w:type="dxa"/>
          </w:tcPr>
          <w:p w:rsidR="002A0C39" w:rsidRPr="007F726D" w:rsidRDefault="002A0C39" w:rsidP="00B66524">
            <w:pPr>
              <w:spacing w:line="360" w:lineRule="auto"/>
              <w:cnfStyle w:val="000000100000"/>
              <w:rPr>
                <w:rFonts w:ascii="Gill Sans MT" w:hAnsi="Gill Sans MT"/>
                <w:sz w:val="24"/>
                <w:szCs w:val="24"/>
              </w:rPr>
            </w:pPr>
            <w:r w:rsidRPr="007F726D">
              <w:rPr>
                <w:rFonts w:ascii="Gill Sans MT" w:hAnsi="Gill Sans MT"/>
                <w:sz w:val="24"/>
                <w:szCs w:val="24"/>
              </w:rPr>
              <w:t>Additional cost and time to be spent for data consolidation at central level from all distributed locations</w:t>
            </w:r>
          </w:p>
        </w:tc>
      </w:tr>
    </w:tbl>
    <w:p w:rsidR="002A0C39" w:rsidRPr="007F726D" w:rsidRDefault="002A0C39" w:rsidP="002A0C39">
      <w:pPr>
        <w:spacing w:line="360" w:lineRule="auto"/>
        <w:ind w:left="720"/>
        <w:jc w:val="both"/>
        <w:rPr>
          <w:rFonts w:ascii="Gill Sans MT" w:hAnsi="Gill Sans MT"/>
          <w:b/>
          <w:sz w:val="28"/>
          <w:szCs w:val="28"/>
        </w:rPr>
      </w:pPr>
    </w:p>
    <w:p w:rsidR="002A0C39" w:rsidRPr="007F726D" w:rsidRDefault="002A0C39" w:rsidP="002A0C39">
      <w:pPr>
        <w:spacing w:line="360" w:lineRule="auto"/>
        <w:ind w:left="720"/>
        <w:jc w:val="both"/>
        <w:rPr>
          <w:rFonts w:ascii="Gill Sans MT" w:hAnsi="Gill Sans MT"/>
          <w:sz w:val="24"/>
          <w:szCs w:val="24"/>
          <w:lang w:bidi="ta-IN"/>
        </w:rPr>
      </w:pPr>
      <w:r w:rsidRPr="007F726D">
        <w:rPr>
          <w:rFonts w:ascii="Gill Sans MT" w:hAnsi="Gill Sans MT"/>
          <w:sz w:val="24"/>
          <w:szCs w:val="24"/>
          <w:lang w:bidi="ta-IN"/>
        </w:rPr>
        <w:t xml:space="preserve">From the above factors discussed with respect to the strengths and weakness of Centralized as well as De-centralized architecture and the status of the IT progress in the state of </w:t>
      </w:r>
      <w:r>
        <w:rPr>
          <w:rFonts w:ascii="Gill Sans MT" w:hAnsi="Gill Sans MT"/>
          <w:sz w:val="24"/>
          <w:szCs w:val="24"/>
          <w:lang w:bidi="ta-IN"/>
        </w:rPr>
        <w:t>Tamil Nadu</w:t>
      </w:r>
      <w:r w:rsidRPr="007F726D">
        <w:rPr>
          <w:rFonts w:ascii="Gill Sans MT" w:hAnsi="Gill Sans MT"/>
          <w:sz w:val="24"/>
          <w:szCs w:val="24"/>
          <w:lang w:bidi="ta-IN"/>
        </w:rPr>
        <w:t xml:space="preserve"> and the penetration of eGovernance across the ULBs in the state dr</w:t>
      </w:r>
      <w:r>
        <w:rPr>
          <w:rFonts w:ascii="Gill Sans MT" w:hAnsi="Gill Sans MT"/>
          <w:sz w:val="24"/>
          <w:szCs w:val="24"/>
          <w:lang w:bidi="ta-IN"/>
        </w:rPr>
        <w:t>ives the point that the SL</w:t>
      </w:r>
      <w:r w:rsidRPr="007F726D">
        <w:rPr>
          <w:rFonts w:ascii="Gill Sans MT" w:hAnsi="Gill Sans MT"/>
          <w:sz w:val="24"/>
          <w:szCs w:val="24"/>
          <w:lang w:bidi="ta-IN"/>
        </w:rPr>
        <w:t>S has to be deployed on centralized architecture.</w:t>
      </w:r>
    </w:p>
    <w:p w:rsidR="002A0C39" w:rsidRDefault="002A0C39" w:rsidP="002A0C39">
      <w:pPr>
        <w:spacing w:line="360" w:lineRule="auto"/>
        <w:ind w:left="720"/>
        <w:jc w:val="both"/>
        <w:rPr>
          <w:rFonts w:ascii="Gill Sans MT" w:hAnsi="Gill Sans MT"/>
          <w:sz w:val="24"/>
          <w:szCs w:val="24"/>
          <w:lang w:bidi="ta-IN"/>
        </w:rPr>
      </w:pPr>
      <w:r w:rsidRPr="007F726D">
        <w:rPr>
          <w:rFonts w:ascii="Gill Sans MT" w:hAnsi="Gill Sans MT"/>
          <w:sz w:val="24"/>
          <w:szCs w:val="24"/>
          <w:lang w:bidi="ta-IN"/>
        </w:rPr>
        <w:t>For centralized architecture based deploy</w:t>
      </w:r>
      <w:r>
        <w:rPr>
          <w:rFonts w:ascii="Gill Sans MT" w:hAnsi="Gill Sans MT"/>
          <w:sz w:val="24"/>
          <w:szCs w:val="24"/>
          <w:lang w:bidi="ta-IN"/>
        </w:rPr>
        <w:t>ment of the SL</w:t>
      </w:r>
      <w:r w:rsidRPr="007F726D">
        <w:rPr>
          <w:rFonts w:ascii="Gill Sans MT" w:hAnsi="Gill Sans MT"/>
          <w:sz w:val="24"/>
          <w:szCs w:val="24"/>
          <w:lang w:bidi="ta-IN"/>
        </w:rPr>
        <w:t>S and taking up the load of providing un-disrupted IT infrastructure services to the ULBs,</w:t>
      </w:r>
      <w:r>
        <w:rPr>
          <w:rFonts w:ascii="Gill Sans MT" w:hAnsi="Gill Sans MT"/>
          <w:sz w:val="24"/>
          <w:szCs w:val="24"/>
          <w:lang w:bidi="ta-IN"/>
        </w:rPr>
        <w:t xml:space="preserve"> there is a need for robust solution architecture.</w:t>
      </w:r>
    </w:p>
    <w:p w:rsidR="002A0C39" w:rsidRPr="007F726D" w:rsidRDefault="002A0C39" w:rsidP="002A0C39">
      <w:pPr>
        <w:spacing w:line="360" w:lineRule="auto"/>
        <w:ind w:left="720"/>
        <w:jc w:val="both"/>
        <w:rPr>
          <w:rFonts w:ascii="Gill Sans MT" w:hAnsi="Gill Sans MT"/>
          <w:sz w:val="24"/>
        </w:rPr>
      </w:pPr>
      <w:r w:rsidRPr="007F726D">
        <w:rPr>
          <w:rFonts w:ascii="Gill Sans MT" w:hAnsi="Gill Sans MT"/>
          <w:sz w:val="24"/>
        </w:rPr>
        <w:t xml:space="preserve">The proposed </w:t>
      </w:r>
      <w:r>
        <w:rPr>
          <w:rFonts w:ascii="Gill Sans MT" w:hAnsi="Gill Sans MT"/>
          <w:sz w:val="24"/>
        </w:rPr>
        <w:t xml:space="preserve">illustrative </w:t>
      </w:r>
      <w:r w:rsidRPr="007F726D">
        <w:rPr>
          <w:rFonts w:ascii="Gill Sans MT" w:hAnsi="Gill Sans MT"/>
          <w:sz w:val="24"/>
        </w:rPr>
        <w:t>solution architecture gives an overview of system users, technology components, service delivery channels and application modules for front end as well as back-end operations.</w:t>
      </w:r>
    </w:p>
    <w:p w:rsidR="002A0C39" w:rsidRPr="007F726D" w:rsidRDefault="002A0C39" w:rsidP="002A0C39">
      <w:pPr>
        <w:spacing w:line="360" w:lineRule="auto"/>
        <w:ind w:left="720"/>
        <w:jc w:val="both"/>
        <w:rPr>
          <w:rFonts w:ascii="Gill Sans MT" w:hAnsi="Gill Sans MT"/>
          <w:sz w:val="24"/>
        </w:rPr>
      </w:pPr>
      <w:r w:rsidRPr="007F726D">
        <w:rPr>
          <w:rFonts w:ascii="Gill Sans MT" w:hAnsi="Gill Sans MT"/>
          <w:sz w:val="24"/>
        </w:rPr>
        <w:t>The entire architecture has been divided into following 4 components:</w:t>
      </w:r>
    </w:p>
    <w:p w:rsidR="002A0C39" w:rsidRPr="007F726D" w:rsidRDefault="002A0C39" w:rsidP="00154313">
      <w:pPr>
        <w:numPr>
          <w:ilvl w:val="0"/>
          <w:numId w:val="47"/>
        </w:numPr>
        <w:spacing w:line="360" w:lineRule="auto"/>
        <w:ind w:left="2880"/>
        <w:jc w:val="both"/>
        <w:rPr>
          <w:rFonts w:ascii="Gill Sans MT" w:hAnsi="Gill Sans MT"/>
          <w:sz w:val="24"/>
        </w:rPr>
      </w:pPr>
      <w:r w:rsidRPr="007F726D">
        <w:rPr>
          <w:rFonts w:ascii="Gill Sans MT" w:hAnsi="Gill Sans MT"/>
          <w:sz w:val="24"/>
        </w:rPr>
        <w:t>Users/Stakeholders</w:t>
      </w:r>
    </w:p>
    <w:p w:rsidR="002A0C39" w:rsidRPr="007F726D" w:rsidRDefault="002A0C39" w:rsidP="00154313">
      <w:pPr>
        <w:numPr>
          <w:ilvl w:val="0"/>
          <w:numId w:val="47"/>
        </w:numPr>
        <w:spacing w:line="360" w:lineRule="auto"/>
        <w:ind w:left="2880"/>
        <w:jc w:val="both"/>
        <w:rPr>
          <w:rFonts w:ascii="Gill Sans MT" w:hAnsi="Gill Sans MT"/>
          <w:sz w:val="24"/>
        </w:rPr>
      </w:pPr>
      <w:r w:rsidRPr="007F726D">
        <w:rPr>
          <w:rFonts w:ascii="Gill Sans MT" w:hAnsi="Gill Sans MT"/>
          <w:sz w:val="24"/>
        </w:rPr>
        <w:t>Delivery Channels</w:t>
      </w:r>
    </w:p>
    <w:p w:rsidR="002A0C39" w:rsidRPr="007F726D" w:rsidRDefault="002A0C39" w:rsidP="00154313">
      <w:pPr>
        <w:numPr>
          <w:ilvl w:val="0"/>
          <w:numId w:val="47"/>
        </w:numPr>
        <w:spacing w:line="360" w:lineRule="auto"/>
        <w:ind w:left="2880"/>
        <w:jc w:val="both"/>
        <w:rPr>
          <w:rFonts w:ascii="Gill Sans MT" w:hAnsi="Gill Sans MT"/>
          <w:sz w:val="24"/>
        </w:rPr>
      </w:pPr>
      <w:r w:rsidRPr="007F726D">
        <w:rPr>
          <w:rFonts w:ascii="Gill Sans MT" w:hAnsi="Gill Sans MT"/>
          <w:sz w:val="24"/>
        </w:rPr>
        <w:lastRenderedPageBreak/>
        <w:t>Services</w:t>
      </w:r>
    </w:p>
    <w:p w:rsidR="002A0C39" w:rsidRPr="007F726D" w:rsidRDefault="002A0C39" w:rsidP="00154313">
      <w:pPr>
        <w:numPr>
          <w:ilvl w:val="0"/>
          <w:numId w:val="47"/>
        </w:numPr>
        <w:spacing w:line="360" w:lineRule="auto"/>
        <w:ind w:left="2880"/>
        <w:jc w:val="both"/>
        <w:rPr>
          <w:rFonts w:ascii="Gill Sans MT" w:hAnsi="Gill Sans MT"/>
          <w:sz w:val="24"/>
        </w:rPr>
      </w:pPr>
      <w:r w:rsidRPr="007F726D">
        <w:rPr>
          <w:rFonts w:ascii="Gill Sans MT" w:hAnsi="Gill Sans MT"/>
          <w:sz w:val="24"/>
        </w:rPr>
        <w:t>Resources</w:t>
      </w:r>
    </w:p>
    <w:p w:rsidR="002A0C39" w:rsidRPr="007F726D" w:rsidRDefault="002A0C39" w:rsidP="002A0C39">
      <w:pPr>
        <w:spacing w:line="360" w:lineRule="auto"/>
        <w:ind w:left="720"/>
        <w:jc w:val="both"/>
        <w:rPr>
          <w:rFonts w:ascii="Gill Sans MT" w:hAnsi="Gill Sans MT"/>
          <w:sz w:val="24"/>
        </w:rPr>
      </w:pPr>
      <w:r w:rsidRPr="007F726D">
        <w:rPr>
          <w:rFonts w:ascii="Gill Sans MT" w:hAnsi="Gill Sans MT"/>
          <w:sz w:val="24"/>
        </w:rPr>
        <w:t xml:space="preserve">A diagrammatic representation of the 4 components </w:t>
      </w:r>
      <w:r>
        <w:rPr>
          <w:rFonts w:ascii="Gill Sans MT" w:hAnsi="Gill Sans MT"/>
          <w:sz w:val="24"/>
        </w:rPr>
        <w:t xml:space="preserve">of the illustrative solution architecture </w:t>
      </w:r>
      <w:r w:rsidRPr="007F726D">
        <w:rPr>
          <w:rFonts w:ascii="Gill Sans MT" w:hAnsi="Gill Sans MT"/>
          <w:sz w:val="24"/>
        </w:rPr>
        <w:t>is shown in the fig. below;</w:t>
      </w:r>
    </w:p>
    <w:p w:rsidR="002A0C39" w:rsidRDefault="002A0C39" w:rsidP="002A0C39">
      <w:pPr>
        <w:widowControl w:val="0"/>
        <w:spacing w:after="0" w:line="360" w:lineRule="auto"/>
        <w:jc w:val="center"/>
        <w:rPr>
          <w:rFonts w:ascii="Gill Sans MT" w:hAnsi="Gill Sans MT"/>
          <w:sz w:val="24"/>
          <w:szCs w:val="24"/>
        </w:rPr>
      </w:pPr>
      <w:r>
        <w:rPr>
          <w:rFonts w:ascii="Gill Sans MT" w:hAnsi="Gill Sans MT"/>
          <w:noProof/>
          <w:sz w:val="24"/>
          <w:szCs w:val="24"/>
        </w:rPr>
        <w:drawing>
          <wp:inline distT="0" distB="0" distL="0" distR="0">
            <wp:extent cx="5943600" cy="4457700"/>
            <wp:effectExtent l="19050" t="0" r="0" b="0"/>
            <wp:docPr id="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8"/>
                    <a:srcRect/>
                    <a:stretch>
                      <a:fillRect/>
                    </a:stretch>
                  </pic:blipFill>
                  <pic:spPr bwMode="auto">
                    <a:xfrm>
                      <a:off x="0" y="0"/>
                      <a:ext cx="5943600" cy="4457700"/>
                    </a:xfrm>
                    <a:prstGeom prst="rect">
                      <a:avLst/>
                    </a:prstGeom>
                    <a:noFill/>
                    <a:ln w="9525">
                      <a:noFill/>
                      <a:miter lim="800000"/>
                      <a:headEnd/>
                      <a:tailEnd/>
                    </a:ln>
                  </pic:spPr>
                </pic:pic>
              </a:graphicData>
            </a:graphic>
          </wp:inline>
        </w:drawing>
      </w:r>
    </w:p>
    <w:p w:rsidR="007B15B2" w:rsidRPr="007F726D" w:rsidRDefault="007B15B2" w:rsidP="007B15B2">
      <w:pPr>
        <w:spacing w:line="360" w:lineRule="auto"/>
        <w:ind w:left="360"/>
        <w:jc w:val="both"/>
        <w:rPr>
          <w:rFonts w:ascii="Gill Sans MT" w:hAnsi="Gill Sans MT"/>
          <w:sz w:val="24"/>
        </w:rPr>
      </w:pPr>
      <w:r w:rsidRPr="007F726D">
        <w:rPr>
          <w:rFonts w:ascii="Gill Sans MT" w:hAnsi="Gill Sans MT"/>
          <w:sz w:val="24"/>
        </w:rPr>
        <w:t xml:space="preserve">The Proposed solution </w:t>
      </w:r>
      <w:r>
        <w:rPr>
          <w:rFonts w:ascii="Gill Sans MT" w:hAnsi="Gill Sans MT"/>
          <w:sz w:val="24"/>
        </w:rPr>
        <w:t>has to be</w:t>
      </w:r>
      <w:r w:rsidRPr="007F726D">
        <w:rPr>
          <w:rFonts w:ascii="Gill Sans MT" w:hAnsi="Gill Sans MT"/>
          <w:sz w:val="24"/>
        </w:rPr>
        <w:t xml:space="preserve"> designed using the industry’s best practices as well as using the experiences from similar initiatives executed successfully within the country by MoUD. Highlights of the </w:t>
      </w:r>
      <w:r>
        <w:rPr>
          <w:rFonts w:ascii="Gill Sans MT" w:hAnsi="Gill Sans MT"/>
          <w:sz w:val="24"/>
        </w:rPr>
        <w:t xml:space="preserve">illustrative </w:t>
      </w:r>
      <w:r w:rsidRPr="007F726D">
        <w:rPr>
          <w:rFonts w:ascii="Gill Sans MT" w:hAnsi="Gill Sans MT"/>
          <w:sz w:val="24"/>
        </w:rPr>
        <w:t>solution architecture are;</w:t>
      </w:r>
    </w:p>
    <w:p w:rsidR="007B15B2" w:rsidRPr="007F726D" w:rsidRDefault="007B15B2" w:rsidP="00154313">
      <w:pPr>
        <w:numPr>
          <w:ilvl w:val="0"/>
          <w:numId w:val="49"/>
        </w:numPr>
        <w:spacing w:line="360" w:lineRule="auto"/>
        <w:ind w:left="1080"/>
        <w:jc w:val="both"/>
        <w:rPr>
          <w:rFonts w:ascii="Gill Sans MT" w:hAnsi="Gill Sans MT"/>
          <w:sz w:val="24"/>
        </w:rPr>
      </w:pPr>
      <w:r w:rsidRPr="007F726D">
        <w:rPr>
          <w:rFonts w:ascii="Gill Sans MT" w:hAnsi="Gill Sans MT"/>
          <w:sz w:val="24"/>
        </w:rPr>
        <w:t xml:space="preserve">Browser based application based on Service Oriented Architecture.  </w:t>
      </w:r>
    </w:p>
    <w:p w:rsidR="007B15B2" w:rsidRPr="007F726D" w:rsidRDefault="007B15B2" w:rsidP="00154313">
      <w:pPr>
        <w:numPr>
          <w:ilvl w:val="0"/>
          <w:numId w:val="49"/>
        </w:numPr>
        <w:spacing w:line="360" w:lineRule="auto"/>
        <w:ind w:left="1080"/>
        <w:jc w:val="both"/>
        <w:rPr>
          <w:rFonts w:ascii="Gill Sans MT" w:hAnsi="Gill Sans MT"/>
          <w:sz w:val="24"/>
        </w:rPr>
      </w:pPr>
      <w:r w:rsidRPr="007F726D">
        <w:rPr>
          <w:rFonts w:ascii="Gill Sans MT" w:hAnsi="Gill Sans MT"/>
          <w:sz w:val="24"/>
        </w:rPr>
        <w:lastRenderedPageBreak/>
        <w:t>The users should get authenticated before the access to the application is made available. The users are to post the request for service and deliver services interfacing with the applications hosted or connected through the deployment environment.</w:t>
      </w:r>
    </w:p>
    <w:p w:rsidR="007B15B2" w:rsidRPr="007F726D" w:rsidRDefault="007B15B2" w:rsidP="00154313">
      <w:pPr>
        <w:numPr>
          <w:ilvl w:val="0"/>
          <w:numId w:val="49"/>
        </w:numPr>
        <w:spacing w:line="360" w:lineRule="auto"/>
        <w:ind w:left="1080"/>
        <w:jc w:val="both"/>
        <w:rPr>
          <w:rFonts w:ascii="Gill Sans MT" w:hAnsi="Gill Sans MT"/>
          <w:sz w:val="24"/>
        </w:rPr>
      </w:pPr>
      <w:r w:rsidRPr="007F726D">
        <w:rPr>
          <w:rFonts w:ascii="Gill Sans MT" w:hAnsi="Gill Sans MT"/>
          <w:sz w:val="24"/>
        </w:rPr>
        <w:t>Application is built under the Centralized Architecture specification with Multi-tenancy support and High Availability solution at the web server, application server and database server levels to avoid complete failure of services. High- Availability solution works under Active-Active mode.</w:t>
      </w:r>
    </w:p>
    <w:p w:rsidR="007B15B2" w:rsidRDefault="007B15B2" w:rsidP="00154313">
      <w:pPr>
        <w:numPr>
          <w:ilvl w:val="0"/>
          <w:numId w:val="49"/>
        </w:numPr>
        <w:spacing w:line="360" w:lineRule="auto"/>
        <w:ind w:left="1080"/>
        <w:jc w:val="both"/>
        <w:rPr>
          <w:rFonts w:ascii="Gill Sans MT" w:hAnsi="Gill Sans MT"/>
          <w:sz w:val="24"/>
        </w:rPr>
      </w:pPr>
      <w:r w:rsidRPr="007F726D">
        <w:rPr>
          <w:rFonts w:ascii="Gill Sans MT" w:hAnsi="Gill Sans MT"/>
          <w:sz w:val="24"/>
        </w:rPr>
        <w:t>In Active-Active Configuration, both the nodes configured in a cluster provide the services to users on a continuous basis, hence both the nodes are utilized in online and load sharing basis for enquiries, transactions, etc. while running the same application. When one node goes down, the entire load of the application switches over to the node that is up and running.</w:t>
      </w:r>
    </w:p>
    <w:p w:rsidR="0045055D" w:rsidRPr="007F726D" w:rsidRDefault="0045055D" w:rsidP="00154313">
      <w:pPr>
        <w:numPr>
          <w:ilvl w:val="0"/>
          <w:numId w:val="49"/>
        </w:numPr>
        <w:spacing w:line="360" w:lineRule="auto"/>
        <w:ind w:left="1080"/>
        <w:jc w:val="both"/>
        <w:rPr>
          <w:rFonts w:ascii="Gill Sans MT" w:hAnsi="Gill Sans MT"/>
          <w:sz w:val="24"/>
        </w:rPr>
      </w:pPr>
      <w:r>
        <w:rPr>
          <w:rFonts w:ascii="Gill Sans MT" w:hAnsi="Gill Sans MT"/>
          <w:sz w:val="24"/>
        </w:rPr>
        <w:t>The solution architecture has to ensure that Data abstraction layer is defined and used.</w:t>
      </w:r>
    </w:p>
    <w:p w:rsidR="007B15B2" w:rsidRPr="007F726D" w:rsidRDefault="007B15B2" w:rsidP="00154313">
      <w:pPr>
        <w:numPr>
          <w:ilvl w:val="0"/>
          <w:numId w:val="48"/>
        </w:numPr>
        <w:tabs>
          <w:tab w:val="clear" w:pos="720"/>
          <w:tab w:val="num" w:pos="1080"/>
        </w:tabs>
        <w:spacing w:line="360" w:lineRule="auto"/>
        <w:ind w:left="1080"/>
        <w:jc w:val="both"/>
        <w:rPr>
          <w:rFonts w:ascii="Gill Sans MT" w:hAnsi="Gill Sans MT"/>
          <w:sz w:val="24"/>
        </w:rPr>
      </w:pPr>
      <w:r w:rsidRPr="007F726D">
        <w:rPr>
          <w:rFonts w:ascii="Gill Sans MT" w:hAnsi="Gill Sans MT"/>
          <w:sz w:val="24"/>
        </w:rPr>
        <w:t>Intranets/secured Internet to provide secure access to ULB users.</w:t>
      </w:r>
    </w:p>
    <w:p w:rsidR="007B15B2" w:rsidRPr="007F726D" w:rsidRDefault="007B15B2" w:rsidP="00154313">
      <w:pPr>
        <w:numPr>
          <w:ilvl w:val="0"/>
          <w:numId w:val="48"/>
        </w:numPr>
        <w:tabs>
          <w:tab w:val="clear" w:pos="720"/>
          <w:tab w:val="num" w:pos="1080"/>
        </w:tabs>
        <w:spacing w:line="360" w:lineRule="auto"/>
        <w:ind w:left="1080"/>
        <w:jc w:val="both"/>
        <w:rPr>
          <w:rFonts w:ascii="Gill Sans MT" w:hAnsi="Gill Sans MT"/>
          <w:sz w:val="24"/>
        </w:rPr>
      </w:pPr>
      <w:r w:rsidRPr="007F726D">
        <w:rPr>
          <w:rFonts w:ascii="Gill Sans MT" w:hAnsi="Gill Sans MT"/>
          <w:sz w:val="24"/>
        </w:rPr>
        <w:t>Internet / Intranet facility to provide access to other ULBs and service providers to enable G2G and G2C transactions.</w:t>
      </w:r>
    </w:p>
    <w:p w:rsidR="007B15B2" w:rsidRPr="007F726D" w:rsidRDefault="007B15B2" w:rsidP="007B15B2">
      <w:pPr>
        <w:spacing w:line="360" w:lineRule="auto"/>
        <w:ind w:left="720"/>
        <w:jc w:val="both"/>
        <w:rPr>
          <w:rFonts w:ascii="Gill Sans MT" w:hAnsi="Gill Sans MT"/>
          <w:b/>
          <w:bCs/>
          <w:sz w:val="24"/>
        </w:rPr>
      </w:pPr>
      <w:bookmarkStart w:id="125" w:name="_Toc265506649"/>
      <w:r w:rsidRPr="007F726D">
        <w:rPr>
          <w:rFonts w:ascii="Gill Sans MT" w:hAnsi="Gill Sans MT"/>
          <w:b/>
          <w:bCs/>
          <w:sz w:val="24"/>
        </w:rPr>
        <w:t>SOA Architecture</w:t>
      </w:r>
      <w:bookmarkEnd w:id="125"/>
    </w:p>
    <w:p w:rsidR="007B15B2" w:rsidRPr="007F726D" w:rsidRDefault="007B15B2" w:rsidP="007B15B2">
      <w:pPr>
        <w:spacing w:line="360" w:lineRule="auto"/>
        <w:ind w:left="720"/>
        <w:jc w:val="both"/>
        <w:rPr>
          <w:rFonts w:ascii="Gill Sans MT" w:hAnsi="Gill Sans MT"/>
          <w:sz w:val="24"/>
        </w:rPr>
      </w:pPr>
      <w:r w:rsidRPr="007F726D">
        <w:rPr>
          <w:rFonts w:ascii="Gill Sans MT" w:hAnsi="Gill Sans MT"/>
          <w:sz w:val="24"/>
        </w:rPr>
        <w:t xml:space="preserve">SOA is essential about bridging the </w:t>
      </w:r>
      <w:r>
        <w:rPr>
          <w:rFonts w:ascii="Gill Sans MT" w:hAnsi="Gill Sans MT"/>
          <w:sz w:val="24"/>
        </w:rPr>
        <w:t xml:space="preserve">technological </w:t>
      </w:r>
      <w:r w:rsidRPr="007F726D">
        <w:rPr>
          <w:rFonts w:ascii="Gill Sans MT" w:hAnsi="Gill Sans MT"/>
          <w:sz w:val="24"/>
        </w:rPr>
        <w:t>gap between Business and IT through well defined, business aligned services developed by subscribing to established design principal, patterns, framework and methods.</w:t>
      </w:r>
    </w:p>
    <w:p w:rsidR="007B15B2" w:rsidRPr="007F726D" w:rsidRDefault="007B15B2" w:rsidP="007B15B2">
      <w:pPr>
        <w:spacing w:line="360" w:lineRule="auto"/>
        <w:ind w:left="720"/>
        <w:jc w:val="both"/>
        <w:rPr>
          <w:rFonts w:ascii="Gill Sans MT" w:hAnsi="Gill Sans MT"/>
          <w:sz w:val="24"/>
        </w:rPr>
      </w:pPr>
      <w:r w:rsidRPr="007F726D">
        <w:rPr>
          <w:rFonts w:ascii="Gill Sans MT" w:hAnsi="Gill Sans MT"/>
          <w:sz w:val="24"/>
        </w:rPr>
        <w:t>SOA is a framework that enables;</w:t>
      </w:r>
    </w:p>
    <w:p w:rsidR="007B15B2" w:rsidRPr="007F726D" w:rsidRDefault="007B15B2" w:rsidP="00154313">
      <w:pPr>
        <w:numPr>
          <w:ilvl w:val="0"/>
          <w:numId w:val="51"/>
        </w:numPr>
        <w:tabs>
          <w:tab w:val="clear" w:pos="1080"/>
          <w:tab w:val="num" w:pos="1440"/>
        </w:tabs>
        <w:spacing w:line="360" w:lineRule="auto"/>
        <w:ind w:left="1440"/>
        <w:jc w:val="both"/>
        <w:rPr>
          <w:rFonts w:ascii="Gill Sans MT" w:hAnsi="Gill Sans MT"/>
          <w:sz w:val="24"/>
        </w:rPr>
      </w:pPr>
      <w:r w:rsidRPr="007F726D">
        <w:rPr>
          <w:rFonts w:ascii="Gill Sans MT" w:hAnsi="Gill Sans MT"/>
          <w:sz w:val="24"/>
        </w:rPr>
        <w:lastRenderedPageBreak/>
        <w:t>Business flexibility – to keep up with fast changing  requirement of customers and partners</w:t>
      </w:r>
    </w:p>
    <w:p w:rsidR="007B15B2" w:rsidRPr="007F726D" w:rsidRDefault="007B15B2" w:rsidP="00154313">
      <w:pPr>
        <w:numPr>
          <w:ilvl w:val="0"/>
          <w:numId w:val="51"/>
        </w:numPr>
        <w:tabs>
          <w:tab w:val="clear" w:pos="1080"/>
          <w:tab w:val="num" w:pos="1440"/>
        </w:tabs>
        <w:spacing w:line="360" w:lineRule="auto"/>
        <w:ind w:left="1440"/>
        <w:jc w:val="both"/>
        <w:rPr>
          <w:rFonts w:ascii="Gill Sans MT" w:hAnsi="Gill Sans MT"/>
          <w:sz w:val="24"/>
        </w:rPr>
      </w:pPr>
      <w:r w:rsidRPr="007F726D">
        <w:rPr>
          <w:rFonts w:ascii="Gill Sans MT" w:hAnsi="Gill Sans MT"/>
          <w:sz w:val="24"/>
        </w:rPr>
        <w:t>Easy integration of applications</w:t>
      </w:r>
    </w:p>
    <w:p w:rsidR="007B15B2" w:rsidRPr="007F726D" w:rsidRDefault="007B15B2" w:rsidP="00154313">
      <w:pPr>
        <w:numPr>
          <w:ilvl w:val="0"/>
          <w:numId w:val="51"/>
        </w:numPr>
        <w:tabs>
          <w:tab w:val="clear" w:pos="1080"/>
          <w:tab w:val="num" w:pos="1440"/>
        </w:tabs>
        <w:spacing w:line="360" w:lineRule="auto"/>
        <w:ind w:left="1440"/>
        <w:jc w:val="both"/>
        <w:rPr>
          <w:rFonts w:ascii="Gill Sans MT" w:hAnsi="Gill Sans MT"/>
          <w:sz w:val="24"/>
        </w:rPr>
      </w:pPr>
      <w:r w:rsidRPr="007F726D">
        <w:rPr>
          <w:rFonts w:ascii="Gill Sans MT" w:hAnsi="Gill Sans MT"/>
          <w:sz w:val="24"/>
        </w:rPr>
        <w:t>Better business process separated from the remaining part of the application</w:t>
      </w:r>
    </w:p>
    <w:p w:rsidR="007B15B2" w:rsidRPr="007F726D" w:rsidRDefault="007B15B2" w:rsidP="00154313">
      <w:pPr>
        <w:numPr>
          <w:ilvl w:val="0"/>
          <w:numId w:val="51"/>
        </w:numPr>
        <w:tabs>
          <w:tab w:val="clear" w:pos="1080"/>
          <w:tab w:val="num" w:pos="1440"/>
        </w:tabs>
        <w:spacing w:line="360" w:lineRule="auto"/>
        <w:ind w:left="1440"/>
        <w:jc w:val="both"/>
        <w:rPr>
          <w:rFonts w:ascii="Gill Sans MT" w:hAnsi="Gill Sans MT"/>
          <w:sz w:val="24"/>
        </w:rPr>
      </w:pPr>
      <w:r w:rsidRPr="007F726D">
        <w:rPr>
          <w:rFonts w:ascii="Gill Sans MT" w:hAnsi="Gill Sans MT"/>
          <w:sz w:val="24"/>
        </w:rPr>
        <w:t>Reuse of assets – turnout time is reduced</w:t>
      </w:r>
    </w:p>
    <w:p w:rsidR="007B15B2" w:rsidRPr="007F726D" w:rsidRDefault="007B15B2" w:rsidP="00154313">
      <w:pPr>
        <w:numPr>
          <w:ilvl w:val="0"/>
          <w:numId w:val="51"/>
        </w:numPr>
        <w:tabs>
          <w:tab w:val="clear" w:pos="1080"/>
          <w:tab w:val="num" w:pos="1440"/>
        </w:tabs>
        <w:spacing w:line="360" w:lineRule="auto"/>
        <w:ind w:left="1440"/>
        <w:jc w:val="both"/>
        <w:rPr>
          <w:rFonts w:ascii="Gill Sans MT" w:hAnsi="Gill Sans MT"/>
          <w:sz w:val="24"/>
        </w:rPr>
      </w:pPr>
      <w:r w:rsidRPr="007F726D">
        <w:rPr>
          <w:rFonts w:ascii="Gill Sans MT" w:hAnsi="Gill Sans MT"/>
          <w:sz w:val="24"/>
        </w:rPr>
        <w:t>Reduction of risks – as with SOA, simplicity  &amp; flexibility mitigate risk</w:t>
      </w:r>
    </w:p>
    <w:p w:rsidR="007B15B2" w:rsidRPr="007F726D" w:rsidRDefault="007B15B2" w:rsidP="007B15B2">
      <w:pPr>
        <w:spacing w:line="360" w:lineRule="auto"/>
        <w:ind w:left="360"/>
        <w:jc w:val="both"/>
        <w:rPr>
          <w:rFonts w:ascii="Gill Sans MT" w:hAnsi="Gill Sans MT"/>
          <w:sz w:val="24"/>
        </w:rPr>
      </w:pPr>
      <w:r w:rsidRPr="007F726D">
        <w:rPr>
          <w:rFonts w:ascii="Gill Sans MT" w:hAnsi="Gill Sans MT"/>
          <w:noProof/>
          <w:sz w:val="24"/>
        </w:rPr>
        <w:drawing>
          <wp:inline distT="0" distB="0" distL="0" distR="0">
            <wp:extent cx="5986780" cy="4437380"/>
            <wp:effectExtent l="19050" t="0" r="0" b="0"/>
            <wp:docPr id="2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9" cstate="print">
                      <a:duotone>
                        <a:schemeClr val="accent4">
                          <a:shade val="45000"/>
                          <a:satMod val="135000"/>
                        </a:schemeClr>
                        <a:prstClr val="white"/>
                      </a:duotone>
                    </a:blip>
                    <a:srcRect/>
                    <a:stretch>
                      <a:fillRect/>
                    </a:stretch>
                  </pic:blipFill>
                  <pic:spPr bwMode="auto">
                    <a:xfrm>
                      <a:off x="0" y="0"/>
                      <a:ext cx="5986780" cy="4437380"/>
                    </a:xfrm>
                    <a:prstGeom prst="rect">
                      <a:avLst/>
                    </a:prstGeom>
                    <a:noFill/>
                    <a:ln w="19050" cmpd="sng">
                      <a:noFill/>
                      <a:miter lim="800000"/>
                      <a:headEnd/>
                      <a:tailEnd/>
                    </a:ln>
                    <a:effectLst/>
                  </pic:spPr>
                </pic:pic>
              </a:graphicData>
            </a:graphic>
          </wp:inline>
        </w:drawing>
      </w:r>
    </w:p>
    <w:p w:rsidR="0045055D" w:rsidRPr="007F726D" w:rsidRDefault="0045055D" w:rsidP="0045055D">
      <w:pPr>
        <w:spacing w:line="360" w:lineRule="auto"/>
        <w:ind w:left="720"/>
        <w:jc w:val="both"/>
        <w:rPr>
          <w:rFonts w:ascii="Gill Sans MT" w:hAnsi="Gill Sans MT"/>
          <w:b/>
          <w:bCs/>
          <w:sz w:val="24"/>
        </w:rPr>
      </w:pPr>
      <w:bookmarkStart w:id="126" w:name="_Toc265506650"/>
      <w:r>
        <w:rPr>
          <w:rFonts w:ascii="Gill Sans MT" w:hAnsi="Gill Sans MT"/>
          <w:b/>
          <w:bCs/>
          <w:sz w:val="24"/>
        </w:rPr>
        <w:t>Application</w:t>
      </w:r>
      <w:r w:rsidRPr="007F726D">
        <w:rPr>
          <w:rFonts w:ascii="Gill Sans MT" w:hAnsi="Gill Sans MT"/>
          <w:b/>
          <w:bCs/>
          <w:sz w:val="24"/>
        </w:rPr>
        <w:t xml:space="preserve"> Architecture</w:t>
      </w:r>
    </w:p>
    <w:p w:rsidR="0045055D" w:rsidRDefault="00743342" w:rsidP="007B15B2">
      <w:pPr>
        <w:spacing w:line="360" w:lineRule="auto"/>
        <w:ind w:left="720"/>
        <w:jc w:val="both"/>
        <w:rPr>
          <w:rFonts w:ascii="Gill Sans MT" w:hAnsi="Gill Sans MT"/>
          <w:bCs/>
          <w:sz w:val="24"/>
        </w:rPr>
      </w:pPr>
      <w:r>
        <w:rPr>
          <w:rFonts w:ascii="Gill Sans MT" w:hAnsi="Gill Sans MT"/>
          <w:bCs/>
          <w:sz w:val="24"/>
        </w:rPr>
        <w:t>The proposed SLS has to be on 3-tier architecture namely;</w:t>
      </w:r>
    </w:p>
    <w:p w:rsidR="00743342" w:rsidRDefault="00743342" w:rsidP="00F53397">
      <w:pPr>
        <w:pStyle w:val="ListParagraph"/>
        <w:numPr>
          <w:ilvl w:val="0"/>
          <w:numId w:val="179"/>
        </w:numPr>
        <w:spacing w:line="360" w:lineRule="auto"/>
        <w:jc w:val="both"/>
        <w:rPr>
          <w:rFonts w:ascii="Gill Sans MT" w:hAnsi="Gill Sans MT"/>
          <w:bCs/>
          <w:sz w:val="24"/>
        </w:rPr>
      </w:pPr>
      <w:r>
        <w:rPr>
          <w:rFonts w:ascii="Gill Sans MT" w:hAnsi="Gill Sans MT"/>
          <w:bCs/>
          <w:sz w:val="24"/>
        </w:rPr>
        <w:lastRenderedPageBreak/>
        <w:t>Presentation tier – The front-end user interface lies here.</w:t>
      </w:r>
    </w:p>
    <w:p w:rsidR="00743342" w:rsidRDefault="00743342" w:rsidP="00F53397">
      <w:pPr>
        <w:pStyle w:val="ListParagraph"/>
        <w:numPr>
          <w:ilvl w:val="0"/>
          <w:numId w:val="179"/>
        </w:numPr>
        <w:spacing w:line="360" w:lineRule="auto"/>
        <w:jc w:val="both"/>
        <w:rPr>
          <w:rFonts w:ascii="Gill Sans MT" w:hAnsi="Gill Sans MT"/>
          <w:bCs/>
          <w:sz w:val="24"/>
        </w:rPr>
      </w:pPr>
      <w:r>
        <w:rPr>
          <w:rFonts w:ascii="Gill Sans MT" w:hAnsi="Gill Sans MT"/>
          <w:bCs/>
          <w:sz w:val="24"/>
        </w:rPr>
        <w:t>Business tier – The entire business logic pertaining to various modules of the SLS lies here.</w:t>
      </w:r>
    </w:p>
    <w:p w:rsidR="00743342" w:rsidRDefault="00743342" w:rsidP="00F53397">
      <w:pPr>
        <w:pStyle w:val="ListParagraph"/>
        <w:numPr>
          <w:ilvl w:val="0"/>
          <w:numId w:val="179"/>
        </w:numPr>
        <w:spacing w:line="360" w:lineRule="auto"/>
        <w:jc w:val="both"/>
        <w:rPr>
          <w:rFonts w:ascii="Gill Sans MT" w:hAnsi="Gill Sans MT"/>
          <w:bCs/>
          <w:sz w:val="24"/>
        </w:rPr>
      </w:pPr>
      <w:r>
        <w:rPr>
          <w:rFonts w:ascii="Gill Sans MT" w:hAnsi="Gill Sans MT"/>
          <w:bCs/>
          <w:sz w:val="24"/>
        </w:rPr>
        <w:t>Data tier – The data lying in the databases has to be accessed only through the components / methods defined in this layer.</w:t>
      </w:r>
    </w:p>
    <w:p w:rsidR="00743342" w:rsidRDefault="00743342" w:rsidP="00743342">
      <w:pPr>
        <w:spacing w:line="360" w:lineRule="auto"/>
        <w:ind w:left="720"/>
        <w:jc w:val="both"/>
        <w:rPr>
          <w:rFonts w:ascii="Gill Sans MT" w:hAnsi="Gill Sans MT"/>
          <w:bCs/>
          <w:sz w:val="24"/>
        </w:rPr>
      </w:pPr>
      <w:r>
        <w:rPr>
          <w:rFonts w:ascii="Gill Sans MT" w:hAnsi="Gill Sans MT"/>
          <w:bCs/>
          <w:sz w:val="24"/>
        </w:rPr>
        <w:t>Incase the modules need to interact with external entities the Service tier has to be introduced based on WSDL so that web services can be consumed by the external entities.</w:t>
      </w:r>
    </w:p>
    <w:p w:rsidR="00F33434" w:rsidRPr="00743342" w:rsidRDefault="00F33434" w:rsidP="00743342">
      <w:pPr>
        <w:spacing w:line="360" w:lineRule="auto"/>
        <w:ind w:left="720"/>
        <w:jc w:val="both"/>
        <w:rPr>
          <w:rFonts w:ascii="Gill Sans MT" w:hAnsi="Gill Sans MT"/>
          <w:bCs/>
          <w:sz w:val="24"/>
        </w:rPr>
      </w:pPr>
      <w:r>
        <w:rPr>
          <w:rFonts w:ascii="Gill Sans MT" w:hAnsi="Gill Sans MT"/>
          <w:bCs/>
          <w:sz w:val="24"/>
        </w:rPr>
        <w:t>The architecture should be inclusive to accommodate compatibility with external devices such as; tablets, mobi</w:t>
      </w:r>
      <w:r w:rsidR="00A27527">
        <w:rPr>
          <w:rFonts w:ascii="Gill Sans MT" w:hAnsi="Gill Sans MT"/>
          <w:bCs/>
          <w:sz w:val="24"/>
        </w:rPr>
        <w:t>les other handheld devices wher</w:t>
      </w:r>
      <w:r>
        <w:rPr>
          <w:rFonts w:ascii="Gill Sans MT" w:hAnsi="Gill Sans MT"/>
          <w:bCs/>
          <w:sz w:val="24"/>
        </w:rPr>
        <w:t>ever necessary.</w:t>
      </w:r>
    </w:p>
    <w:p w:rsidR="007B15B2" w:rsidRPr="007F726D" w:rsidRDefault="007B15B2" w:rsidP="007B15B2">
      <w:pPr>
        <w:spacing w:line="360" w:lineRule="auto"/>
        <w:ind w:left="720"/>
        <w:jc w:val="both"/>
        <w:rPr>
          <w:rFonts w:ascii="Gill Sans MT" w:hAnsi="Gill Sans MT"/>
          <w:b/>
          <w:bCs/>
          <w:sz w:val="24"/>
        </w:rPr>
      </w:pPr>
      <w:r w:rsidRPr="007F726D">
        <w:rPr>
          <w:rFonts w:ascii="Gill Sans MT" w:hAnsi="Gill Sans MT"/>
          <w:b/>
          <w:bCs/>
          <w:sz w:val="24"/>
        </w:rPr>
        <w:t>Web Architecture</w:t>
      </w:r>
      <w:bookmarkEnd w:id="126"/>
    </w:p>
    <w:p w:rsidR="007B15B2" w:rsidRPr="007F726D" w:rsidRDefault="007B15B2" w:rsidP="007B15B2">
      <w:pPr>
        <w:spacing w:line="360" w:lineRule="auto"/>
        <w:ind w:left="720"/>
        <w:jc w:val="both"/>
        <w:rPr>
          <w:rFonts w:ascii="Gill Sans MT" w:hAnsi="Gill Sans MT"/>
          <w:b/>
          <w:bCs/>
          <w:sz w:val="24"/>
        </w:rPr>
      </w:pPr>
      <w:r w:rsidRPr="007F726D">
        <w:rPr>
          <w:rFonts w:ascii="Gill Sans MT" w:hAnsi="Gill Sans MT"/>
          <w:sz w:val="24"/>
        </w:rPr>
        <w:t>Web Server is key to an SOA approach because it provides a common framework and interface to integrate information, people and business processes.</w:t>
      </w:r>
    </w:p>
    <w:p w:rsidR="007B15B2" w:rsidRPr="007F726D" w:rsidRDefault="007B15B2" w:rsidP="007B15B2">
      <w:pPr>
        <w:spacing w:line="360" w:lineRule="auto"/>
        <w:ind w:left="720"/>
        <w:jc w:val="both"/>
        <w:rPr>
          <w:rFonts w:ascii="Gill Sans MT" w:hAnsi="Gill Sans MT"/>
          <w:sz w:val="24"/>
        </w:rPr>
      </w:pPr>
    </w:p>
    <w:p w:rsidR="007B15B2" w:rsidRPr="007F726D" w:rsidRDefault="007B15B2" w:rsidP="007B15B2">
      <w:pPr>
        <w:spacing w:line="360" w:lineRule="auto"/>
        <w:ind w:left="720"/>
        <w:jc w:val="both"/>
        <w:rPr>
          <w:rFonts w:ascii="Gill Sans MT" w:hAnsi="Gill Sans MT"/>
          <w:sz w:val="24"/>
        </w:rPr>
      </w:pPr>
      <w:r w:rsidRPr="007F726D">
        <w:rPr>
          <w:rFonts w:ascii="Gill Sans MT" w:hAnsi="Gill Sans MT"/>
          <w:noProof/>
          <w:sz w:val="24"/>
        </w:rPr>
        <w:drawing>
          <wp:anchor distT="0" distB="0" distL="114300" distR="114300" simplePos="0" relativeHeight="251682816" behindDoc="1" locked="0" layoutInCell="1" allowOverlap="1">
            <wp:simplePos x="0" y="0"/>
            <wp:positionH relativeFrom="column">
              <wp:posOffset>444500</wp:posOffset>
            </wp:positionH>
            <wp:positionV relativeFrom="paragraph">
              <wp:posOffset>-222885</wp:posOffset>
            </wp:positionV>
            <wp:extent cx="5320665" cy="1837055"/>
            <wp:effectExtent l="19050" t="0" r="0" b="0"/>
            <wp:wrapNone/>
            <wp:docPr id="2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0" cstate="print">
                      <a:duotone>
                        <a:schemeClr val="accent1">
                          <a:shade val="45000"/>
                          <a:satMod val="135000"/>
                        </a:schemeClr>
                        <a:prstClr val="white"/>
                      </a:duotone>
                    </a:blip>
                    <a:srcRect/>
                    <a:stretch>
                      <a:fillRect/>
                    </a:stretch>
                  </pic:blipFill>
                  <pic:spPr bwMode="auto">
                    <a:xfrm>
                      <a:off x="0" y="0"/>
                      <a:ext cx="5320665" cy="1837055"/>
                    </a:xfrm>
                    <a:prstGeom prst="rect">
                      <a:avLst/>
                    </a:prstGeom>
                    <a:noFill/>
                    <a:ln w="9525">
                      <a:noFill/>
                      <a:miter lim="800000"/>
                      <a:headEnd/>
                      <a:tailEnd/>
                    </a:ln>
                  </pic:spPr>
                </pic:pic>
              </a:graphicData>
            </a:graphic>
          </wp:anchor>
        </w:drawing>
      </w:r>
    </w:p>
    <w:p w:rsidR="007B15B2" w:rsidRPr="007F726D" w:rsidRDefault="007B15B2" w:rsidP="007B15B2">
      <w:pPr>
        <w:spacing w:line="360" w:lineRule="auto"/>
        <w:ind w:left="360"/>
        <w:jc w:val="both"/>
        <w:rPr>
          <w:rFonts w:ascii="Gill Sans MT" w:hAnsi="Gill Sans MT"/>
          <w:sz w:val="24"/>
        </w:rPr>
      </w:pPr>
    </w:p>
    <w:p w:rsidR="007B15B2" w:rsidRPr="007F726D" w:rsidRDefault="007B15B2" w:rsidP="007B15B2">
      <w:pPr>
        <w:spacing w:line="360" w:lineRule="auto"/>
        <w:ind w:left="360"/>
        <w:jc w:val="both"/>
        <w:rPr>
          <w:rFonts w:ascii="Gill Sans MT" w:hAnsi="Gill Sans MT"/>
          <w:sz w:val="24"/>
        </w:rPr>
      </w:pPr>
    </w:p>
    <w:p w:rsidR="007B15B2" w:rsidRPr="007F726D" w:rsidRDefault="007B15B2" w:rsidP="007B15B2">
      <w:pPr>
        <w:spacing w:line="360" w:lineRule="auto"/>
        <w:ind w:left="360"/>
        <w:jc w:val="both"/>
        <w:rPr>
          <w:rFonts w:ascii="Gill Sans MT" w:hAnsi="Gill Sans MT"/>
          <w:sz w:val="24"/>
        </w:rPr>
      </w:pPr>
    </w:p>
    <w:p w:rsidR="007B15B2" w:rsidRPr="007F726D" w:rsidRDefault="007B15B2" w:rsidP="007B15B2">
      <w:pPr>
        <w:spacing w:line="360" w:lineRule="auto"/>
        <w:ind w:left="360"/>
        <w:jc w:val="both"/>
        <w:rPr>
          <w:rFonts w:ascii="Gill Sans MT" w:hAnsi="Gill Sans MT"/>
          <w:sz w:val="24"/>
        </w:rPr>
      </w:pPr>
    </w:p>
    <w:p w:rsidR="007B15B2" w:rsidRPr="007F726D" w:rsidRDefault="007B15B2" w:rsidP="007B15B2">
      <w:pPr>
        <w:spacing w:line="360" w:lineRule="auto"/>
        <w:ind w:left="360"/>
        <w:jc w:val="both"/>
        <w:rPr>
          <w:rFonts w:ascii="Gill Sans MT" w:hAnsi="Gill Sans MT"/>
          <w:sz w:val="24"/>
        </w:rPr>
      </w:pPr>
      <w:r w:rsidRPr="007F726D">
        <w:rPr>
          <w:rFonts w:ascii="Gill Sans MT" w:hAnsi="Gill Sans MT"/>
          <w:sz w:val="24"/>
        </w:rPr>
        <w:t>In addition to the common interface and application and content integration framework provided by the website, it also supports;</w:t>
      </w:r>
    </w:p>
    <w:p w:rsidR="007B15B2" w:rsidRPr="007F726D" w:rsidRDefault="007B15B2" w:rsidP="00154313">
      <w:pPr>
        <w:numPr>
          <w:ilvl w:val="0"/>
          <w:numId w:val="50"/>
        </w:numPr>
        <w:spacing w:line="360" w:lineRule="auto"/>
        <w:ind w:left="1440"/>
        <w:jc w:val="both"/>
        <w:rPr>
          <w:rFonts w:ascii="Gill Sans MT" w:hAnsi="Gill Sans MT"/>
          <w:sz w:val="24"/>
        </w:rPr>
      </w:pPr>
      <w:r w:rsidRPr="007F726D">
        <w:rPr>
          <w:rFonts w:ascii="Gill Sans MT" w:hAnsi="Gill Sans MT"/>
          <w:sz w:val="24"/>
        </w:rPr>
        <w:t>Different access modes to applications and services</w:t>
      </w:r>
    </w:p>
    <w:p w:rsidR="007B15B2" w:rsidRPr="007F726D" w:rsidRDefault="007B15B2" w:rsidP="00154313">
      <w:pPr>
        <w:numPr>
          <w:ilvl w:val="0"/>
          <w:numId w:val="50"/>
        </w:numPr>
        <w:spacing w:line="360" w:lineRule="auto"/>
        <w:ind w:left="1440"/>
        <w:jc w:val="both"/>
        <w:rPr>
          <w:rFonts w:ascii="Gill Sans MT" w:hAnsi="Gill Sans MT"/>
          <w:sz w:val="24"/>
        </w:rPr>
      </w:pPr>
      <w:r w:rsidRPr="007F726D">
        <w:rPr>
          <w:rFonts w:ascii="Gill Sans MT" w:hAnsi="Gill Sans MT"/>
          <w:sz w:val="24"/>
        </w:rPr>
        <w:lastRenderedPageBreak/>
        <w:t>Roles and processes based access which can be used to vary what applications and services a user can see</w:t>
      </w:r>
      <w:r w:rsidR="00743342">
        <w:rPr>
          <w:rFonts w:ascii="Gill Sans MT" w:hAnsi="Gill Sans MT"/>
          <w:sz w:val="24"/>
        </w:rPr>
        <w:t xml:space="preserve"> / use</w:t>
      </w:r>
      <w:r w:rsidRPr="007F726D">
        <w:rPr>
          <w:rFonts w:ascii="Gill Sans MT" w:hAnsi="Gill Sans MT"/>
          <w:sz w:val="24"/>
        </w:rPr>
        <w:t>.</w:t>
      </w:r>
    </w:p>
    <w:p w:rsidR="007B15B2" w:rsidRPr="007F726D" w:rsidRDefault="007B15B2" w:rsidP="00154313">
      <w:pPr>
        <w:numPr>
          <w:ilvl w:val="0"/>
          <w:numId w:val="50"/>
        </w:numPr>
        <w:spacing w:line="360" w:lineRule="auto"/>
        <w:ind w:left="1440"/>
        <w:jc w:val="both"/>
        <w:rPr>
          <w:rFonts w:ascii="Gill Sans MT" w:hAnsi="Gill Sans MT"/>
          <w:sz w:val="24"/>
        </w:rPr>
      </w:pPr>
      <w:r w:rsidRPr="007F726D">
        <w:rPr>
          <w:rFonts w:ascii="Gill Sans MT" w:hAnsi="Gill Sans MT"/>
          <w:sz w:val="24"/>
        </w:rPr>
        <w:t>The ability for business users to create and extend web applications with ease.</w:t>
      </w:r>
    </w:p>
    <w:p w:rsidR="004C3911" w:rsidRDefault="007B15B2" w:rsidP="00154313">
      <w:pPr>
        <w:numPr>
          <w:ilvl w:val="0"/>
          <w:numId w:val="50"/>
        </w:numPr>
        <w:spacing w:line="360" w:lineRule="auto"/>
        <w:ind w:left="1440"/>
        <w:jc w:val="both"/>
        <w:rPr>
          <w:rFonts w:ascii="Gill Sans MT" w:hAnsi="Gill Sans MT"/>
          <w:sz w:val="24"/>
        </w:rPr>
      </w:pPr>
      <w:r w:rsidRPr="007F726D">
        <w:rPr>
          <w:rFonts w:ascii="Gill Sans MT" w:hAnsi="Gill Sans MT"/>
          <w:sz w:val="24"/>
        </w:rPr>
        <w:t>Application templates that allow business users to easily assemble and customize linked applications and processes into composite applications.</w:t>
      </w:r>
    </w:p>
    <w:p w:rsidR="00101E56" w:rsidRDefault="00101E56" w:rsidP="00101E56">
      <w:pPr>
        <w:pStyle w:val="Heading3"/>
        <w:tabs>
          <w:tab w:val="clear" w:pos="1080"/>
        </w:tabs>
        <w:ind w:firstLine="0"/>
        <w:rPr>
          <w:rFonts w:ascii="Gill Sans MT" w:hAnsi="Gill Sans MT"/>
          <w:color w:val="auto"/>
          <w:sz w:val="24"/>
          <w:szCs w:val="24"/>
        </w:rPr>
      </w:pPr>
      <w:bookmarkStart w:id="127" w:name="_Toc320986118"/>
      <w:r>
        <w:rPr>
          <w:rFonts w:ascii="Gill Sans MT" w:hAnsi="Gill Sans MT"/>
          <w:color w:val="auto"/>
          <w:sz w:val="24"/>
          <w:szCs w:val="24"/>
        </w:rPr>
        <w:t>Information / Data</w:t>
      </w:r>
      <w:r w:rsidRPr="007B15B2">
        <w:rPr>
          <w:rFonts w:ascii="Gill Sans MT" w:hAnsi="Gill Sans MT"/>
          <w:color w:val="auto"/>
          <w:sz w:val="24"/>
          <w:szCs w:val="24"/>
        </w:rPr>
        <w:t xml:space="preserve"> Architecture</w:t>
      </w:r>
      <w:bookmarkEnd w:id="127"/>
    </w:p>
    <w:p w:rsidR="00101E56" w:rsidRDefault="00101E56" w:rsidP="00101E56"/>
    <w:p w:rsidR="00101E56" w:rsidRDefault="00101E56" w:rsidP="00101E56">
      <w:pPr>
        <w:spacing w:line="360" w:lineRule="auto"/>
        <w:ind w:left="720"/>
        <w:jc w:val="both"/>
        <w:rPr>
          <w:rFonts w:ascii="Gill Sans MT" w:hAnsi="Gill Sans MT"/>
          <w:sz w:val="24"/>
          <w:szCs w:val="24"/>
        </w:rPr>
      </w:pPr>
      <w:r w:rsidRPr="00101E56">
        <w:rPr>
          <w:rFonts w:ascii="Gill Sans MT" w:hAnsi="Gill Sans MT"/>
          <w:sz w:val="24"/>
          <w:szCs w:val="24"/>
        </w:rPr>
        <w:t xml:space="preserve">It is necessary to understand the data accumulated due to the use of existing applications and factor for the migration of the data from the legacy databases to the proposed new database servers.  Care has to be taken to build the meta data as per the eGovernance standards specified in </w:t>
      </w:r>
      <w:hyperlink r:id="rId41" w:history="1">
        <w:r w:rsidRPr="00384197">
          <w:rPr>
            <w:rStyle w:val="Hyperlink"/>
            <w:rFonts w:ascii="Gill Sans MT" w:hAnsi="Gill Sans MT"/>
            <w:sz w:val="24"/>
            <w:szCs w:val="24"/>
          </w:rPr>
          <w:t>http://egovstandards.gov.in.</w:t>
        </w:r>
      </w:hyperlink>
    </w:p>
    <w:p w:rsidR="00101E56" w:rsidRPr="007F726D" w:rsidRDefault="00101E56" w:rsidP="00101E56">
      <w:pPr>
        <w:spacing w:line="360" w:lineRule="auto"/>
        <w:ind w:left="720"/>
        <w:jc w:val="both"/>
        <w:rPr>
          <w:rFonts w:ascii="Gill Sans MT" w:hAnsi="Gill Sans MT"/>
          <w:sz w:val="24"/>
          <w:szCs w:val="24"/>
        </w:rPr>
      </w:pPr>
      <w:r w:rsidRPr="007F726D">
        <w:rPr>
          <w:rFonts w:ascii="Gill Sans MT" w:hAnsi="Gill Sans MT"/>
          <w:sz w:val="24"/>
          <w:szCs w:val="24"/>
        </w:rPr>
        <w:t>This section shall give details of the data that is required to be digitized for the purpose of usage by the existing and new applications.  This includes the following type of data;</w:t>
      </w:r>
    </w:p>
    <w:p w:rsidR="00101E56" w:rsidRPr="007F726D" w:rsidRDefault="00101E56" w:rsidP="0045055D">
      <w:pPr>
        <w:pStyle w:val="ListParagraph"/>
        <w:numPr>
          <w:ilvl w:val="0"/>
          <w:numId w:val="53"/>
        </w:numPr>
        <w:spacing w:line="360" w:lineRule="auto"/>
        <w:ind w:left="1440"/>
        <w:jc w:val="both"/>
        <w:rPr>
          <w:rFonts w:ascii="Gill Sans MT" w:hAnsi="Gill Sans MT"/>
          <w:sz w:val="24"/>
          <w:szCs w:val="24"/>
        </w:rPr>
      </w:pPr>
      <w:r w:rsidRPr="007F726D">
        <w:rPr>
          <w:rFonts w:ascii="Gill Sans MT" w:hAnsi="Gill Sans MT"/>
          <w:sz w:val="24"/>
          <w:szCs w:val="24"/>
        </w:rPr>
        <w:t>Data that has to be migrated from legacy applications (Data existing in legacy databases)</w:t>
      </w:r>
    </w:p>
    <w:p w:rsidR="00101E56" w:rsidRPr="007F726D" w:rsidRDefault="00101E56" w:rsidP="0045055D">
      <w:pPr>
        <w:pStyle w:val="ListParagraph"/>
        <w:numPr>
          <w:ilvl w:val="0"/>
          <w:numId w:val="53"/>
        </w:numPr>
        <w:spacing w:line="360" w:lineRule="auto"/>
        <w:ind w:left="1440"/>
        <w:jc w:val="both"/>
        <w:rPr>
          <w:rFonts w:ascii="Gill Sans MT" w:hAnsi="Gill Sans MT"/>
          <w:sz w:val="24"/>
          <w:szCs w:val="24"/>
        </w:rPr>
      </w:pPr>
      <w:r w:rsidRPr="007F726D">
        <w:rPr>
          <w:rFonts w:ascii="Gill Sans MT" w:hAnsi="Gill Sans MT"/>
          <w:sz w:val="24"/>
          <w:szCs w:val="24"/>
        </w:rPr>
        <w:t>Data that has to be entered (eg. Filled application forms, ASCII text files)</w:t>
      </w:r>
    </w:p>
    <w:p w:rsidR="00101E56" w:rsidRPr="007F726D" w:rsidRDefault="00101E56" w:rsidP="0045055D">
      <w:pPr>
        <w:pStyle w:val="ListParagraph"/>
        <w:numPr>
          <w:ilvl w:val="0"/>
          <w:numId w:val="53"/>
        </w:numPr>
        <w:spacing w:line="360" w:lineRule="auto"/>
        <w:ind w:left="1440"/>
        <w:jc w:val="both"/>
        <w:rPr>
          <w:rFonts w:ascii="Gill Sans MT" w:hAnsi="Gill Sans MT"/>
          <w:sz w:val="24"/>
          <w:szCs w:val="24"/>
        </w:rPr>
      </w:pPr>
      <w:r w:rsidRPr="007F726D">
        <w:rPr>
          <w:rFonts w:ascii="Gill Sans MT" w:hAnsi="Gill Sans MT"/>
          <w:sz w:val="24"/>
          <w:szCs w:val="24"/>
        </w:rPr>
        <w:t>Data that has to be scanned from the hard copies available (eg. Govt. orders, Notifications, Certificates etc.)</w:t>
      </w:r>
    </w:p>
    <w:p w:rsidR="00101E56" w:rsidRPr="007F726D" w:rsidRDefault="00101E56" w:rsidP="00101E56">
      <w:pPr>
        <w:spacing w:line="360" w:lineRule="auto"/>
        <w:ind w:left="720"/>
        <w:jc w:val="both"/>
        <w:rPr>
          <w:rFonts w:ascii="Gill Sans MT" w:hAnsi="Gill Sans MT"/>
          <w:b/>
          <w:sz w:val="24"/>
        </w:rPr>
      </w:pPr>
      <w:r w:rsidRPr="007F726D">
        <w:rPr>
          <w:rFonts w:ascii="Gill Sans MT" w:hAnsi="Gill Sans MT"/>
          <w:b/>
          <w:sz w:val="24"/>
        </w:rPr>
        <w:t>Migration of Existing Data from legacy database server to new database server:</w:t>
      </w:r>
    </w:p>
    <w:p w:rsidR="00101E56" w:rsidRPr="007F726D" w:rsidRDefault="00101E56" w:rsidP="00101E56">
      <w:pPr>
        <w:spacing w:line="360" w:lineRule="auto"/>
        <w:ind w:left="720"/>
        <w:jc w:val="both"/>
        <w:rPr>
          <w:rFonts w:ascii="Gill Sans MT" w:hAnsi="Gill Sans MT"/>
          <w:sz w:val="24"/>
        </w:rPr>
      </w:pPr>
      <w:r w:rsidRPr="007F726D">
        <w:rPr>
          <w:rFonts w:ascii="Gill Sans MT" w:hAnsi="Gill Sans MT"/>
          <w:sz w:val="24"/>
        </w:rPr>
        <w:t>Migration of the data of existing applications to the new database servers from the existing database server as well as the legacy data needed as pre-requisite for the implementation of the newly developed applications which may either be in the form of hard copy or soft copy has to be taken into consideration.</w:t>
      </w:r>
    </w:p>
    <w:p w:rsidR="00101E56" w:rsidRPr="007F726D" w:rsidRDefault="00101E56" w:rsidP="00101E56">
      <w:pPr>
        <w:spacing w:line="360" w:lineRule="auto"/>
        <w:ind w:left="720"/>
        <w:jc w:val="both"/>
        <w:rPr>
          <w:rFonts w:ascii="Gill Sans MT" w:hAnsi="Gill Sans MT"/>
          <w:sz w:val="24"/>
        </w:rPr>
      </w:pPr>
      <w:r w:rsidRPr="007F726D">
        <w:rPr>
          <w:rFonts w:ascii="Gill Sans MT" w:hAnsi="Gill Sans MT"/>
          <w:sz w:val="24"/>
        </w:rPr>
        <w:lastRenderedPageBreak/>
        <w:t>These applica</w:t>
      </w:r>
      <w:r>
        <w:rPr>
          <w:rFonts w:ascii="Gill Sans MT" w:hAnsi="Gill Sans MT"/>
          <w:sz w:val="24"/>
        </w:rPr>
        <w:t xml:space="preserve">tions are being used by the </w:t>
      </w:r>
      <w:r w:rsidR="002358E1">
        <w:rPr>
          <w:rFonts w:ascii="Gill Sans MT" w:hAnsi="Gill Sans MT"/>
          <w:sz w:val="24"/>
        </w:rPr>
        <w:t xml:space="preserve">pilot </w:t>
      </w:r>
      <w:r>
        <w:rPr>
          <w:rFonts w:ascii="Gill Sans MT" w:hAnsi="Gill Sans MT"/>
          <w:sz w:val="24"/>
        </w:rPr>
        <w:t xml:space="preserve">ULBand </w:t>
      </w:r>
      <w:r w:rsidRPr="007F726D">
        <w:rPr>
          <w:rFonts w:ascii="Gill Sans MT" w:hAnsi="Gill Sans MT"/>
          <w:sz w:val="24"/>
        </w:rPr>
        <w:t>these applications have lakhs of transactional records that are available on legacy database server with Oracle 1</w:t>
      </w:r>
      <w:r w:rsidR="002358E1">
        <w:rPr>
          <w:rFonts w:ascii="Gill Sans MT" w:hAnsi="Gill Sans MT"/>
          <w:sz w:val="24"/>
        </w:rPr>
        <w:t>0</w:t>
      </w:r>
      <w:r w:rsidRPr="007F726D">
        <w:rPr>
          <w:rFonts w:ascii="Gill Sans MT" w:hAnsi="Gill Sans MT"/>
          <w:sz w:val="24"/>
        </w:rPr>
        <w:t>g.  This database server would be phased out and this data has to be migrated to the newly proposed database servers.</w:t>
      </w:r>
    </w:p>
    <w:p w:rsidR="00101E56" w:rsidRPr="007F726D" w:rsidRDefault="00101E56" w:rsidP="00101E56">
      <w:pPr>
        <w:spacing w:line="360" w:lineRule="auto"/>
        <w:ind w:left="720"/>
        <w:jc w:val="both"/>
        <w:rPr>
          <w:rFonts w:ascii="Gill Sans MT" w:hAnsi="Gill Sans MT"/>
          <w:sz w:val="24"/>
        </w:rPr>
      </w:pPr>
      <w:r w:rsidRPr="007F726D">
        <w:rPr>
          <w:rFonts w:ascii="Gill Sans MT" w:hAnsi="Gill Sans MT"/>
          <w:sz w:val="24"/>
        </w:rPr>
        <w:t>The volume of transactional data of these existing applications that needs to be migrated from legacy database server to the new database server is shown in the table below;</w:t>
      </w:r>
    </w:p>
    <w:tbl>
      <w:tblPr>
        <w:tblStyle w:val="LightGrid-Accent3"/>
        <w:tblW w:w="5000" w:type="pct"/>
        <w:tblLook w:val="04A0"/>
      </w:tblPr>
      <w:tblGrid>
        <w:gridCol w:w="6420"/>
        <w:gridCol w:w="3156"/>
      </w:tblGrid>
      <w:tr w:rsidR="000C56EF" w:rsidRPr="0045055D" w:rsidTr="000C56EF">
        <w:trPr>
          <w:cnfStyle w:val="100000000000"/>
          <w:trHeight w:val="645"/>
        </w:trPr>
        <w:tc>
          <w:tcPr>
            <w:cnfStyle w:val="001000000000"/>
            <w:tcW w:w="3352" w:type="pct"/>
            <w:hideMark/>
          </w:tcPr>
          <w:p w:rsidR="000C56EF" w:rsidRPr="0045055D" w:rsidRDefault="000C56EF" w:rsidP="000C56EF">
            <w:pPr>
              <w:jc w:val="center"/>
              <w:rPr>
                <w:rFonts w:ascii="Gill Sans MT" w:eastAsia="Times New Roman" w:hAnsi="Gill Sans MT" w:cs="Arial"/>
                <w:i/>
                <w:iCs/>
                <w:sz w:val="24"/>
                <w:szCs w:val="24"/>
              </w:rPr>
            </w:pPr>
            <w:r w:rsidRPr="0045055D">
              <w:rPr>
                <w:rFonts w:ascii="Gill Sans MT" w:eastAsia="Times New Roman" w:hAnsi="Gill Sans MT" w:cs="Arial"/>
                <w:i/>
                <w:iCs/>
                <w:sz w:val="24"/>
                <w:szCs w:val="24"/>
              </w:rPr>
              <w:t>Area</w:t>
            </w:r>
          </w:p>
        </w:tc>
        <w:tc>
          <w:tcPr>
            <w:tcW w:w="1648" w:type="pct"/>
            <w:hideMark/>
          </w:tcPr>
          <w:p w:rsidR="000C56EF" w:rsidRPr="0045055D" w:rsidRDefault="000C56EF" w:rsidP="000C56EF">
            <w:pPr>
              <w:jc w:val="center"/>
              <w:cnfStyle w:val="100000000000"/>
              <w:rPr>
                <w:rFonts w:ascii="Gill Sans MT" w:eastAsia="Times New Roman" w:hAnsi="Gill Sans MT" w:cs="Arial"/>
                <w:i/>
                <w:iCs/>
                <w:sz w:val="24"/>
                <w:szCs w:val="24"/>
              </w:rPr>
            </w:pPr>
            <w:r w:rsidRPr="0045055D">
              <w:rPr>
                <w:rFonts w:ascii="Gill Sans MT" w:eastAsia="Times New Roman" w:hAnsi="Gill Sans MT" w:cs="Arial"/>
                <w:i/>
                <w:iCs/>
                <w:sz w:val="24"/>
                <w:szCs w:val="24"/>
              </w:rPr>
              <w:t>Number of Records (Lakhs)</w:t>
            </w:r>
          </w:p>
        </w:tc>
      </w:tr>
      <w:tr w:rsidR="000C56EF" w:rsidRPr="0045055D" w:rsidTr="000C56EF">
        <w:trPr>
          <w:cnfStyle w:val="000000100000"/>
          <w:trHeight w:val="255"/>
        </w:trPr>
        <w:tc>
          <w:tcPr>
            <w:cnfStyle w:val="001000000000"/>
            <w:tcW w:w="3352" w:type="pct"/>
            <w:noWrap/>
            <w:hideMark/>
          </w:tcPr>
          <w:p w:rsidR="000C56EF" w:rsidRPr="0045055D" w:rsidRDefault="000C56EF" w:rsidP="000C56EF">
            <w:pPr>
              <w:rPr>
                <w:rFonts w:ascii="Gill Sans MT" w:eastAsia="Times New Roman" w:hAnsi="Gill Sans MT" w:cs="Arial"/>
                <w:b w:val="0"/>
                <w:sz w:val="24"/>
                <w:szCs w:val="24"/>
              </w:rPr>
            </w:pPr>
            <w:r w:rsidRPr="0045055D">
              <w:rPr>
                <w:rFonts w:ascii="Gill Sans MT" w:eastAsia="Times New Roman" w:hAnsi="Gill Sans MT" w:cs="Arial"/>
                <w:b w:val="0"/>
                <w:sz w:val="24"/>
                <w:szCs w:val="24"/>
              </w:rPr>
              <w:t>Birth and Death Records (Data Migration)</w:t>
            </w:r>
          </w:p>
        </w:tc>
        <w:tc>
          <w:tcPr>
            <w:tcW w:w="1648" w:type="pct"/>
            <w:noWrap/>
            <w:hideMark/>
          </w:tcPr>
          <w:p w:rsidR="000C56EF" w:rsidRPr="0045055D" w:rsidRDefault="000C56EF" w:rsidP="000C56EF">
            <w:pPr>
              <w:jc w:val="center"/>
              <w:cnfStyle w:val="000000100000"/>
              <w:rPr>
                <w:rFonts w:ascii="Gill Sans MT" w:eastAsia="Times New Roman" w:hAnsi="Gill Sans MT" w:cs="Arial"/>
                <w:sz w:val="24"/>
                <w:szCs w:val="24"/>
              </w:rPr>
            </w:pPr>
            <w:r w:rsidRPr="0045055D">
              <w:rPr>
                <w:rFonts w:ascii="Gill Sans MT" w:eastAsia="Times New Roman" w:hAnsi="Gill Sans MT" w:cs="Arial"/>
                <w:sz w:val="24"/>
                <w:szCs w:val="24"/>
              </w:rPr>
              <w:t>10.00</w:t>
            </w:r>
          </w:p>
        </w:tc>
      </w:tr>
      <w:tr w:rsidR="000C56EF" w:rsidRPr="0045055D" w:rsidTr="000C56EF">
        <w:trPr>
          <w:cnfStyle w:val="000000010000"/>
          <w:trHeight w:val="255"/>
        </w:trPr>
        <w:tc>
          <w:tcPr>
            <w:cnfStyle w:val="001000000000"/>
            <w:tcW w:w="3352" w:type="pct"/>
            <w:noWrap/>
            <w:hideMark/>
          </w:tcPr>
          <w:p w:rsidR="000C56EF" w:rsidRPr="0045055D" w:rsidRDefault="000C56EF" w:rsidP="000C56EF">
            <w:pPr>
              <w:rPr>
                <w:rFonts w:ascii="Gill Sans MT" w:eastAsia="Times New Roman" w:hAnsi="Gill Sans MT" w:cs="Arial"/>
                <w:b w:val="0"/>
                <w:sz w:val="24"/>
                <w:szCs w:val="24"/>
              </w:rPr>
            </w:pPr>
            <w:r w:rsidRPr="0045055D">
              <w:rPr>
                <w:rFonts w:ascii="Gill Sans MT" w:eastAsia="Times New Roman" w:hAnsi="Gill Sans MT" w:cs="Arial"/>
                <w:b w:val="0"/>
                <w:sz w:val="24"/>
                <w:szCs w:val="24"/>
              </w:rPr>
              <w:t>Property tax records digitization</w:t>
            </w:r>
          </w:p>
        </w:tc>
        <w:tc>
          <w:tcPr>
            <w:tcW w:w="1648" w:type="pct"/>
            <w:noWrap/>
            <w:hideMark/>
          </w:tcPr>
          <w:p w:rsidR="000C56EF" w:rsidRPr="0045055D" w:rsidRDefault="000C56EF" w:rsidP="000C56EF">
            <w:pPr>
              <w:jc w:val="center"/>
              <w:cnfStyle w:val="000000010000"/>
              <w:rPr>
                <w:rFonts w:ascii="Gill Sans MT" w:eastAsia="Times New Roman" w:hAnsi="Gill Sans MT" w:cs="Arial"/>
                <w:sz w:val="24"/>
                <w:szCs w:val="24"/>
              </w:rPr>
            </w:pPr>
            <w:r w:rsidRPr="0045055D">
              <w:rPr>
                <w:rFonts w:ascii="Gill Sans MT" w:eastAsia="Times New Roman" w:hAnsi="Gill Sans MT" w:cs="Arial"/>
                <w:sz w:val="24"/>
                <w:szCs w:val="24"/>
              </w:rPr>
              <w:t>9.00</w:t>
            </w:r>
          </w:p>
        </w:tc>
      </w:tr>
      <w:tr w:rsidR="000C56EF" w:rsidRPr="0045055D" w:rsidTr="000C56EF">
        <w:trPr>
          <w:cnfStyle w:val="000000100000"/>
          <w:trHeight w:val="510"/>
        </w:trPr>
        <w:tc>
          <w:tcPr>
            <w:cnfStyle w:val="001000000000"/>
            <w:tcW w:w="3352" w:type="pct"/>
            <w:hideMark/>
          </w:tcPr>
          <w:p w:rsidR="000C56EF" w:rsidRPr="0045055D" w:rsidRDefault="000C56EF" w:rsidP="000C56EF">
            <w:pPr>
              <w:rPr>
                <w:rFonts w:ascii="Gill Sans MT" w:eastAsia="Times New Roman" w:hAnsi="Gill Sans MT" w:cs="Arial"/>
                <w:b w:val="0"/>
                <w:sz w:val="24"/>
                <w:szCs w:val="24"/>
              </w:rPr>
            </w:pPr>
            <w:r w:rsidRPr="0045055D">
              <w:rPr>
                <w:rFonts w:ascii="Gill Sans MT" w:eastAsia="Times New Roman" w:hAnsi="Gill Sans MT" w:cs="Arial"/>
                <w:b w:val="0"/>
                <w:sz w:val="24"/>
                <w:szCs w:val="24"/>
              </w:rPr>
              <w:t>Grievances Complaints records (Data Migration)</w:t>
            </w:r>
          </w:p>
        </w:tc>
        <w:tc>
          <w:tcPr>
            <w:tcW w:w="1648" w:type="pct"/>
            <w:noWrap/>
            <w:hideMark/>
          </w:tcPr>
          <w:p w:rsidR="000C56EF" w:rsidRPr="0045055D" w:rsidRDefault="000C56EF" w:rsidP="000C56EF">
            <w:pPr>
              <w:jc w:val="center"/>
              <w:cnfStyle w:val="000000100000"/>
              <w:rPr>
                <w:rFonts w:ascii="Gill Sans MT" w:eastAsia="Times New Roman" w:hAnsi="Gill Sans MT" w:cs="Arial"/>
                <w:sz w:val="24"/>
                <w:szCs w:val="24"/>
              </w:rPr>
            </w:pPr>
            <w:r w:rsidRPr="0045055D">
              <w:rPr>
                <w:rFonts w:ascii="Gill Sans MT" w:eastAsia="Times New Roman" w:hAnsi="Gill Sans MT" w:cs="Arial"/>
                <w:sz w:val="24"/>
                <w:szCs w:val="24"/>
              </w:rPr>
              <w:t>0.25</w:t>
            </w:r>
          </w:p>
        </w:tc>
      </w:tr>
      <w:tr w:rsidR="000C56EF" w:rsidRPr="0045055D" w:rsidTr="000C56EF">
        <w:trPr>
          <w:cnfStyle w:val="000000010000"/>
          <w:trHeight w:val="255"/>
        </w:trPr>
        <w:tc>
          <w:tcPr>
            <w:cnfStyle w:val="001000000000"/>
            <w:tcW w:w="3352" w:type="pct"/>
            <w:noWrap/>
            <w:hideMark/>
          </w:tcPr>
          <w:p w:rsidR="000C56EF" w:rsidRPr="0045055D" w:rsidRDefault="000C56EF" w:rsidP="000C56EF">
            <w:pPr>
              <w:rPr>
                <w:rFonts w:ascii="Gill Sans MT" w:eastAsia="Times New Roman" w:hAnsi="Gill Sans MT" w:cs="Arial"/>
                <w:b w:val="0"/>
                <w:sz w:val="24"/>
                <w:szCs w:val="24"/>
              </w:rPr>
            </w:pPr>
            <w:r w:rsidRPr="0045055D">
              <w:rPr>
                <w:rFonts w:ascii="Gill Sans MT" w:eastAsia="Times New Roman" w:hAnsi="Gill Sans MT" w:cs="Arial"/>
                <w:b w:val="0"/>
                <w:sz w:val="24"/>
                <w:szCs w:val="24"/>
              </w:rPr>
              <w:t>Accounting System  (Data Migration)</w:t>
            </w:r>
          </w:p>
        </w:tc>
        <w:tc>
          <w:tcPr>
            <w:tcW w:w="1648" w:type="pct"/>
            <w:noWrap/>
            <w:hideMark/>
          </w:tcPr>
          <w:p w:rsidR="000C56EF" w:rsidRPr="0045055D" w:rsidRDefault="000C56EF" w:rsidP="000C56EF">
            <w:pPr>
              <w:jc w:val="center"/>
              <w:cnfStyle w:val="000000010000"/>
              <w:rPr>
                <w:rFonts w:ascii="Gill Sans MT" w:eastAsia="Times New Roman" w:hAnsi="Gill Sans MT" w:cs="Arial"/>
                <w:sz w:val="24"/>
                <w:szCs w:val="24"/>
              </w:rPr>
            </w:pPr>
            <w:r w:rsidRPr="0045055D">
              <w:rPr>
                <w:rFonts w:ascii="Gill Sans MT" w:eastAsia="Times New Roman" w:hAnsi="Gill Sans MT" w:cs="Arial"/>
                <w:sz w:val="24"/>
                <w:szCs w:val="24"/>
              </w:rPr>
              <w:t>3.00</w:t>
            </w:r>
          </w:p>
        </w:tc>
      </w:tr>
      <w:tr w:rsidR="000C56EF" w:rsidRPr="0045055D" w:rsidTr="000C56EF">
        <w:trPr>
          <w:cnfStyle w:val="000000100000"/>
          <w:trHeight w:val="510"/>
        </w:trPr>
        <w:tc>
          <w:tcPr>
            <w:cnfStyle w:val="001000000000"/>
            <w:tcW w:w="3352" w:type="pct"/>
            <w:hideMark/>
          </w:tcPr>
          <w:p w:rsidR="000C56EF" w:rsidRPr="0045055D" w:rsidRDefault="000C56EF" w:rsidP="000C56EF">
            <w:pPr>
              <w:rPr>
                <w:rFonts w:ascii="Gill Sans MT" w:eastAsia="Times New Roman" w:hAnsi="Gill Sans MT" w:cs="Arial"/>
                <w:b w:val="0"/>
                <w:sz w:val="24"/>
                <w:szCs w:val="24"/>
              </w:rPr>
            </w:pPr>
            <w:r w:rsidRPr="0045055D">
              <w:rPr>
                <w:rFonts w:ascii="Gill Sans MT" w:eastAsia="Times New Roman" w:hAnsi="Gill Sans MT" w:cs="Arial"/>
                <w:b w:val="0"/>
                <w:sz w:val="24"/>
                <w:szCs w:val="24"/>
              </w:rPr>
              <w:t>Water supply and other utilities  (Data Migration)</w:t>
            </w:r>
          </w:p>
        </w:tc>
        <w:tc>
          <w:tcPr>
            <w:tcW w:w="1648" w:type="pct"/>
            <w:noWrap/>
            <w:hideMark/>
          </w:tcPr>
          <w:p w:rsidR="000C56EF" w:rsidRPr="0045055D" w:rsidRDefault="000C56EF" w:rsidP="000C56EF">
            <w:pPr>
              <w:jc w:val="center"/>
              <w:cnfStyle w:val="000000100000"/>
              <w:rPr>
                <w:rFonts w:ascii="Gill Sans MT" w:eastAsia="Times New Roman" w:hAnsi="Gill Sans MT" w:cs="Arial"/>
                <w:sz w:val="24"/>
                <w:szCs w:val="24"/>
              </w:rPr>
            </w:pPr>
            <w:r w:rsidRPr="0045055D">
              <w:rPr>
                <w:rFonts w:ascii="Gill Sans MT" w:eastAsia="Times New Roman" w:hAnsi="Gill Sans MT" w:cs="Arial"/>
                <w:sz w:val="24"/>
                <w:szCs w:val="24"/>
              </w:rPr>
              <w:t>10.00</w:t>
            </w:r>
          </w:p>
        </w:tc>
      </w:tr>
      <w:tr w:rsidR="000C56EF" w:rsidRPr="0045055D" w:rsidTr="000C56EF">
        <w:trPr>
          <w:cnfStyle w:val="000000010000"/>
          <w:trHeight w:val="510"/>
        </w:trPr>
        <w:tc>
          <w:tcPr>
            <w:cnfStyle w:val="001000000000"/>
            <w:tcW w:w="3352" w:type="pct"/>
            <w:hideMark/>
          </w:tcPr>
          <w:p w:rsidR="000C56EF" w:rsidRPr="0045055D" w:rsidRDefault="000C56EF" w:rsidP="000C56EF">
            <w:pPr>
              <w:rPr>
                <w:rFonts w:ascii="Gill Sans MT" w:eastAsia="Times New Roman" w:hAnsi="Gill Sans MT" w:cs="Arial"/>
                <w:b w:val="0"/>
                <w:sz w:val="24"/>
                <w:szCs w:val="24"/>
              </w:rPr>
            </w:pPr>
            <w:r w:rsidRPr="0045055D">
              <w:rPr>
                <w:rFonts w:ascii="Gill Sans MT" w:eastAsia="Times New Roman" w:hAnsi="Gill Sans MT" w:cs="Arial"/>
                <w:b w:val="0"/>
                <w:sz w:val="24"/>
                <w:szCs w:val="24"/>
              </w:rPr>
              <w:t>Building Permit records (Data scanning &amp; entry)</w:t>
            </w:r>
          </w:p>
        </w:tc>
        <w:tc>
          <w:tcPr>
            <w:tcW w:w="1648" w:type="pct"/>
            <w:noWrap/>
            <w:hideMark/>
          </w:tcPr>
          <w:p w:rsidR="000C56EF" w:rsidRPr="0045055D" w:rsidRDefault="000C56EF" w:rsidP="000C56EF">
            <w:pPr>
              <w:jc w:val="center"/>
              <w:cnfStyle w:val="000000010000"/>
              <w:rPr>
                <w:rFonts w:ascii="Gill Sans MT" w:eastAsia="Times New Roman" w:hAnsi="Gill Sans MT" w:cs="Arial"/>
                <w:sz w:val="24"/>
                <w:szCs w:val="24"/>
              </w:rPr>
            </w:pPr>
            <w:r w:rsidRPr="0045055D">
              <w:rPr>
                <w:rFonts w:ascii="Gill Sans MT" w:eastAsia="Times New Roman" w:hAnsi="Gill Sans MT" w:cs="Arial"/>
                <w:sz w:val="24"/>
                <w:szCs w:val="24"/>
              </w:rPr>
              <w:t>3.00</w:t>
            </w:r>
          </w:p>
        </w:tc>
      </w:tr>
      <w:tr w:rsidR="000C56EF" w:rsidRPr="0045055D" w:rsidTr="000C56EF">
        <w:trPr>
          <w:cnfStyle w:val="000000100000"/>
          <w:trHeight w:val="255"/>
        </w:trPr>
        <w:tc>
          <w:tcPr>
            <w:cnfStyle w:val="001000000000"/>
            <w:tcW w:w="3352" w:type="pct"/>
            <w:noWrap/>
            <w:hideMark/>
          </w:tcPr>
          <w:p w:rsidR="000C56EF" w:rsidRPr="0045055D" w:rsidRDefault="000C56EF" w:rsidP="000C56EF">
            <w:pPr>
              <w:rPr>
                <w:rFonts w:ascii="Gill Sans MT" w:eastAsia="Times New Roman" w:hAnsi="Gill Sans MT" w:cs="Arial"/>
                <w:b w:val="0"/>
                <w:sz w:val="24"/>
                <w:szCs w:val="24"/>
              </w:rPr>
            </w:pPr>
            <w:r w:rsidRPr="0045055D">
              <w:rPr>
                <w:rFonts w:ascii="Gill Sans MT" w:eastAsia="Times New Roman" w:hAnsi="Gill Sans MT" w:cs="Arial"/>
                <w:b w:val="0"/>
                <w:sz w:val="24"/>
                <w:szCs w:val="24"/>
              </w:rPr>
              <w:t>Trade Licenses (Data Migration)</w:t>
            </w:r>
          </w:p>
        </w:tc>
        <w:tc>
          <w:tcPr>
            <w:tcW w:w="1648" w:type="pct"/>
            <w:noWrap/>
            <w:hideMark/>
          </w:tcPr>
          <w:p w:rsidR="000C56EF" w:rsidRPr="0045055D" w:rsidRDefault="000C56EF" w:rsidP="000C56EF">
            <w:pPr>
              <w:jc w:val="center"/>
              <w:cnfStyle w:val="000000100000"/>
              <w:rPr>
                <w:rFonts w:ascii="Gill Sans MT" w:eastAsia="Times New Roman" w:hAnsi="Gill Sans MT" w:cs="Arial"/>
                <w:sz w:val="24"/>
                <w:szCs w:val="24"/>
              </w:rPr>
            </w:pPr>
            <w:r w:rsidRPr="0045055D">
              <w:rPr>
                <w:rFonts w:ascii="Gill Sans MT" w:eastAsia="Times New Roman" w:hAnsi="Gill Sans MT" w:cs="Arial"/>
                <w:sz w:val="24"/>
                <w:szCs w:val="24"/>
              </w:rPr>
              <w:t>2.00</w:t>
            </w:r>
          </w:p>
        </w:tc>
      </w:tr>
      <w:tr w:rsidR="000C56EF" w:rsidRPr="0045055D" w:rsidTr="000C56EF">
        <w:trPr>
          <w:cnfStyle w:val="000000010000"/>
          <w:trHeight w:val="1275"/>
        </w:trPr>
        <w:tc>
          <w:tcPr>
            <w:cnfStyle w:val="001000000000"/>
            <w:tcW w:w="3352" w:type="pct"/>
            <w:hideMark/>
          </w:tcPr>
          <w:p w:rsidR="000C56EF" w:rsidRPr="0045055D" w:rsidRDefault="000C56EF" w:rsidP="000C56EF">
            <w:pPr>
              <w:rPr>
                <w:rFonts w:ascii="Gill Sans MT" w:eastAsia="Times New Roman" w:hAnsi="Gill Sans MT" w:cs="Arial"/>
                <w:b w:val="0"/>
                <w:sz w:val="24"/>
                <w:szCs w:val="24"/>
              </w:rPr>
            </w:pPr>
            <w:r w:rsidRPr="0045055D">
              <w:rPr>
                <w:rFonts w:ascii="Gill Sans MT" w:eastAsia="Times New Roman" w:hAnsi="Gill Sans MT" w:cs="Arial"/>
                <w:b w:val="0"/>
                <w:sz w:val="24"/>
                <w:szCs w:val="24"/>
              </w:rPr>
              <w:t>Solid Waste Management (Data digitization - Complete Coimbatore city map divided into zones and wards; layers include Roads, Garbage bins &amp; collection points, Dumping yards etc.)</w:t>
            </w:r>
          </w:p>
        </w:tc>
        <w:tc>
          <w:tcPr>
            <w:tcW w:w="1648" w:type="pct"/>
            <w:noWrap/>
            <w:hideMark/>
          </w:tcPr>
          <w:p w:rsidR="000C56EF" w:rsidRPr="0045055D" w:rsidRDefault="000C56EF" w:rsidP="000C56EF">
            <w:pPr>
              <w:jc w:val="center"/>
              <w:cnfStyle w:val="000000010000"/>
              <w:rPr>
                <w:rFonts w:ascii="Gill Sans MT" w:eastAsia="Times New Roman" w:hAnsi="Gill Sans MT" w:cs="Arial"/>
                <w:sz w:val="24"/>
                <w:szCs w:val="24"/>
              </w:rPr>
            </w:pPr>
            <w:r w:rsidRPr="0045055D">
              <w:rPr>
                <w:rFonts w:ascii="Gill Sans MT" w:eastAsia="Times New Roman" w:hAnsi="Gill Sans MT" w:cs="Arial"/>
                <w:sz w:val="24"/>
                <w:szCs w:val="24"/>
              </w:rPr>
              <w:t>5 Zones 100 Wards</w:t>
            </w:r>
          </w:p>
        </w:tc>
      </w:tr>
      <w:tr w:rsidR="000C56EF" w:rsidRPr="0045055D" w:rsidTr="000C56EF">
        <w:trPr>
          <w:cnfStyle w:val="000000100000"/>
          <w:trHeight w:val="255"/>
        </w:trPr>
        <w:tc>
          <w:tcPr>
            <w:cnfStyle w:val="001000000000"/>
            <w:tcW w:w="3352" w:type="pct"/>
            <w:hideMark/>
          </w:tcPr>
          <w:p w:rsidR="000C56EF" w:rsidRPr="0045055D" w:rsidRDefault="000C56EF" w:rsidP="000C56EF">
            <w:pPr>
              <w:rPr>
                <w:rFonts w:ascii="Gill Sans MT" w:eastAsia="Times New Roman" w:hAnsi="Gill Sans MT" w:cs="Arial"/>
                <w:b w:val="0"/>
                <w:sz w:val="24"/>
                <w:szCs w:val="24"/>
              </w:rPr>
            </w:pPr>
            <w:r w:rsidRPr="0045055D">
              <w:rPr>
                <w:rFonts w:ascii="Gill Sans MT" w:eastAsia="Times New Roman" w:hAnsi="Gill Sans MT" w:cs="Arial"/>
                <w:b w:val="0"/>
                <w:sz w:val="24"/>
                <w:szCs w:val="24"/>
              </w:rPr>
              <w:t>eProcurement (Data Migration)</w:t>
            </w:r>
          </w:p>
        </w:tc>
        <w:tc>
          <w:tcPr>
            <w:tcW w:w="1648" w:type="pct"/>
            <w:noWrap/>
            <w:hideMark/>
          </w:tcPr>
          <w:p w:rsidR="000C56EF" w:rsidRPr="0045055D" w:rsidRDefault="000C56EF" w:rsidP="000C56EF">
            <w:pPr>
              <w:jc w:val="center"/>
              <w:cnfStyle w:val="000000100000"/>
              <w:rPr>
                <w:rFonts w:ascii="Gill Sans MT" w:eastAsia="Times New Roman" w:hAnsi="Gill Sans MT" w:cs="Arial"/>
                <w:sz w:val="24"/>
                <w:szCs w:val="24"/>
              </w:rPr>
            </w:pPr>
            <w:r w:rsidRPr="0045055D">
              <w:rPr>
                <w:rFonts w:ascii="Gill Sans MT" w:eastAsia="Times New Roman" w:hAnsi="Gill Sans MT" w:cs="Arial"/>
                <w:sz w:val="24"/>
                <w:szCs w:val="24"/>
              </w:rPr>
              <w:t>10.00</w:t>
            </w:r>
          </w:p>
        </w:tc>
      </w:tr>
      <w:tr w:rsidR="000C56EF" w:rsidRPr="0045055D" w:rsidTr="000C56EF">
        <w:trPr>
          <w:cnfStyle w:val="000000010000"/>
          <w:trHeight w:val="510"/>
        </w:trPr>
        <w:tc>
          <w:tcPr>
            <w:cnfStyle w:val="001000000000"/>
            <w:tcW w:w="3352" w:type="pct"/>
            <w:hideMark/>
          </w:tcPr>
          <w:p w:rsidR="000C56EF" w:rsidRPr="0045055D" w:rsidRDefault="000C56EF" w:rsidP="000C56EF">
            <w:pPr>
              <w:rPr>
                <w:rFonts w:ascii="Gill Sans MT" w:eastAsia="Times New Roman" w:hAnsi="Gill Sans MT" w:cs="Arial"/>
                <w:b w:val="0"/>
                <w:sz w:val="24"/>
                <w:szCs w:val="24"/>
              </w:rPr>
            </w:pPr>
            <w:r w:rsidRPr="0045055D">
              <w:rPr>
                <w:rFonts w:ascii="Gill Sans MT" w:eastAsia="Times New Roman" w:hAnsi="Gill Sans MT" w:cs="Arial"/>
                <w:b w:val="0"/>
                <w:sz w:val="24"/>
                <w:szCs w:val="24"/>
              </w:rPr>
              <w:t>Personnel Information System (Data Entry)</w:t>
            </w:r>
          </w:p>
        </w:tc>
        <w:tc>
          <w:tcPr>
            <w:tcW w:w="1648" w:type="pct"/>
            <w:noWrap/>
            <w:hideMark/>
          </w:tcPr>
          <w:p w:rsidR="000C56EF" w:rsidRPr="0045055D" w:rsidRDefault="000C56EF" w:rsidP="000C56EF">
            <w:pPr>
              <w:jc w:val="center"/>
              <w:cnfStyle w:val="000000010000"/>
              <w:rPr>
                <w:rFonts w:ascii="Gill Sans MT" w:eastAsia="Times New Roman" w:hAnsi="Gill Sans MT" w:cs="Arial"/>
                <w:sz w:val="24"/>
                <w:szCs w:val="24"/>
              </w:rPr>
            </w:pPr>
            <w:r w:rsidRPr="0045055D">
              <w:rPr>
                <w:rFonts w:ascii="Gill Sans MT" w:eastAsia="Times New Roman" w:hAnsi="Gill Sans MT" w:cs="Arial"/>
                <w:sz w:val="24"/>
                <w:szCs w:val="24"/>
              </w:rPr>
              <w:t>800 employees data</w:t>
            </w:r>
          </w:p>
        </w:tc>
      </w:tr>
    </w:tbl>
    <w:p w:rsidR="00101E56" w:rsidRPr="007F726D" w:rsidRDefault="00101E56" w:rsidP="00101E56">
      <w:pPr>
        <w:spacing w:line="360" w:lineRule="auto"/>
        <w:ind w:left="720"/>
        <w:jc w:val="both"/>
        <w:rPr>
          <w:rFonts w:ascii="Gill Sans MT" w:hAnsi="Gill Sans MT"/>
          <w:sz w:val="24"/>
        </w:rPr>
      </w:pPr>
    </w:p>
    <w:p w:rsidR="00101E56" w:rsidRPr="007F726D" w:rsidRDefault="00101E56" w:rsidP="00101E56">
      <w:pPr>
        <w:spacing w:line="360" w:lineRule="auto"/>
        <w:ind w:left="720"/>
        <w:jc w:val="both"/>
        <w:rPr>
          <w:rFonts w:ascii="Gill Sans MT" w:hAnsi="Gill Sans MT"/>
          <w:b/>
          <w:sz w:val="24"/>
        </w:rPr>
      </w:pPr>
      <w:r w:rsidRPr="007F726D">
        <w:rPr>
          <w:rFonts w:ascii="Gill Sans MT" w:hAnsi="Gill Sans MT"/>
          <w:b/>
          <w:sz w:val="24"/>
        </w:rPr>
        <w:t>Data entry of Master Data:</w:t>
      </w:r>
    </w:p>
    <w:p w:rsidR="00101E56" w:rsidRPr="007F726D" w:rsidRDefault="00101E56" w:rsidP="00101E56">
      <w:pPr>
        <w:spacing w:line="360" w:lineRule="auto"/>
        <w:ind w:left="720"/>
        <w:jc w:val="both"/>
        <w:rPr>
          <w:rFonts w:ascii="Gill Sans MT" w:hAnsi="Gill Sans MT"/>
          <w:sz w:val="24"/>
        </w:rPr>
      </w:pPr>
      <w:r w:rsidRPr="007F726D">
        <w:rPr>
          <w:rFonts w:ascii="Gill Sans MT" w:hAnsi="Gill Sans MT"/>
          <w:sz w:val="24"/>
        </w:rPr>
        <w:t>In order to provide</w:t>
      </w:r>
      <w:r w:rsidR="002358E1">
        <w:rPr>
          <w:rFonts w:ascii="Gill Sans MT" w:hAnsi="Gill Sans MT"/>
          <w:sz w:val="24"/>
        </w:rPr>
        <w:t xml:space="preserve"> better services and also provide better integration of applications it is necessary to enter the Master Data for each of the core civic service applications as well as for the proposed “Other modules”.These</w:t>
      </w:r>
      <w:r w:rsidRPr="007F726D">
        <w:rPr>
          <w:rFonts w:ascii="Gill Sans MT" w:hAnsi="Gill Sans MT"/>
          <w:sz w:val="24"/>
        </w:rPr>
        <w:t xml:space="preserve"> application</w:t>
      </w:r>
      <w:r w:rsidR="002358E1">
        <w:rPr>
          <w:rFonts w:ascii="Gill Sans MT" w:hAnsi="Gill Sans MT"/>
          <w:sz w:val="24"/>
        </w:rPr>
        <w:t>swould</w:t>
      </w:r>
      <w:r w:rsidRPr="007F726D">
        <w:rPr>
          <w:rFonts w:ascii="Gill Sans MT" w:hAnsi="Gill Sans MT"/>
          <w:sz w:val="24"/>
        </w:rPr>
        <w:t xml:space="preserve"> be deployed in the </w:t>
      </w:r>
      <w:r w:rsidR="003E28D8">
        <w:rPr>
          <w:rFonts w:ascii="Gill Sans MT" w:hAnsi="Gill Sans MT"/>
          <w:sz w:val="24"/>
        </w:rPr>
        <w:t>SDC</w:t>
      </w:r>
      <w:r w:rsidRPr="007F726D">
        <w:rPr>
          <w:rFonts w:ascii="Gill Sans MT" w:hAnsi="Gill Sans MT"/>
          <w:sz w:val="24"/>
        </w:rPr>
        <w:t xml:space="preserve"> to be used by all the ULBs</w:t>
      </w:r>
      <w:r w:rsidR="002358E1">
        <w:rPr>
          <w:rFonts w:ascii="Gill Sans MT" w:hAnsi="Gill Sans MT"/>
          <w:sz w:val="24"/>
        </w:rPr>
        <w:t xml:space="preserve"> and they would have centralized databases. </w:t>
      </w:r>
    </w:p>
    <w:p w:rsidR="00101E56" w:rsidRPr="007F726D" w:rsidRDefault="00101E56" w:rsidP="00101E56">
      <w:pPr>
        <w:spacing w:line="360" w:lineRule="auto"/>
        <w:ind w:left="720"/>
        <w:jc w:val="both"/>
        <w:rPr>
          <w:rFonts w:ascii="Gill Sans MT" w:hAnsi="Gill Sans MT"/>
          <w:b/>
          <w:sz w:val="24"/>
        </w:rPr>
      </w:pPr>
      <w:r w:rsidRPr="007F726D">
        <w:rPr>
          <w:rFonts w:ascii="Gill Sans MT" w:hAnsi="Gill Sans MT"/>
          <w:b/>
          <w:sz w:val="24"/>
        </w:rPr>
        <w:t>Digitization of data:</w:t>
      </w:r>
    </w:p>
    <w:p w:rsidR="00101E56" w:rsidRDefault="00101E56" w:rsidP="00101E56">
      <w:pPr>
        <w:spacing w:line="360" w:lineRule="auto"/>
        <w:ind w:left="720"/>
        <w:jc w:val="both"/>
        <w:rPr>
          <w:rFonts w:ascii="Gill Sans MT" w:hAnsi="Gill Sans MT"/>
          <w:sz w:val="24"/>
        </w:rPr>
      </w:pPr>
      <w:r w:rsidRPr="007F726D">
        <w:rPr>
          <w:rFonts w:ascii="Gill Sans MT" w:hAnsi="Gill Sans MT"/>
          <w:sz w:val="24"/>
        </w:rPr>
        <w:lastRenderedPageBreak/>
        <w:t>There is a need for data digitization for the effective implementation and better decision making for Solid Waste Management application.  The volume of data to be digitized is as shown below;</w:t>
      </w:r>
    </w:p>
    <w:p w:rsidR="002358E1" w:rsidRPr="007F726D" w:rsidRDefault="002358E1" w:rsidP="00101E56">
      <w:pPr>
        <w:spacing w:line="360" w:lineRule="auto"/>
        <w:ind w:left="720"/>
        <w:jc w:val="both"/>
        <w:rPr>
          <w:rFonts w:ascii="Gill Sans MT" w:hAnsi="Gill Sans MT"/>
          <w:sz w:val="24"/>
        </w:rPr>
      </w:pPr>
      <w:r>
        <w:rPr>
          <w:rFonts w:ascii="Gill Sans MT" w:hAnsi="Gill Sans MT"/>
          <w:sz w:val="24"/>
        </w:rPr>
        <w:t>Entire Coimbatore City map with boundaries and also layers of road, garbage bins, garbage dump yards etc. has to be digitized.</w:t>
      </w:r>
    </w:p>
    <w:p w:rsidR="00101E56" w:rsidRPr="007F726D" w:rsidRDefault="00101E56" w:rsidP="00101E56">
      <w:pPr>
        <w:spacing w:line="360" w:lineRule="auto"/>
        <w:ind w:left="720"/>
        <w:jc w:val="both"/>
        <w:rPr>
          <w:rFonts w:ascii="Gill Sans MT" w:hAnsi="Gill Sans MT"/>
          <w:sz w:val="24"/>
        </w:rPr>
      </w:pPr>
      <w:r w:rsidRPr="007F726D">
        <w:rPr>
          <w:rFonts w:ascii="Gill Sans MT" w:hAnsi="Gill Sans MT"/>
          <w:sz w:val="24"/>
        </w:rPr>
        <w:t>All the three types of Data Migration activity shall be done initially on a Test Database server and on confirming the integrity of the data, it shall be moved on to the Production Database Server (Active).  The methodology adopted is as follows;</w:t>
      </w:r>
    </w:p>
    <w:p w:rsidR="00101E56" w:rsidRPr="007F726D" w:rsidRDefault="00101E56" w:rsidP="00101E56">
      <w:pPr>
        <w:ind w:left="1440" w:hanging="360"/>
        <w:rPr>
          <w:rFonts w:ascii="Gill Sans MT" w:hAnsi="Gill Sans MT"/>
          <w:b/>
          <w:sz w:val="24"/>
        </w:rPr>
      </w:pPr>
      <w:r w:rsidRPr="007F726D">
        <w:rPr>
          <w:rFonts w:ascii="Gill Sans MT" w:hAnsi="Gill Sans MT"/>
          <w:b/>
          <w:sz w:val="24"/>
        </w:rPr>
        <w:t>Analyze existing system</w:t>
      </w:r>
    </w:p>
    <w:p w:rsidR="00101E56" w:rsidRPr="007F726D" w:rsidRDefault="00101E56" w:rsidP="00101E56">
      <w:pPr>
        <w:ind w:left="2520" w:hanging="720"/>
        <w:rPr>
          <w:rFonts w:ascii="Gill Sans MT" w:hAnsi="Gill Sans MT"/>
          <w:sz w:val="24"/>
        </w:rPr>
      </w:pPr>
      <w:r w:rsidRPr="007F726D">
        <w:rPr>
          <w:rFonts w:ascii="Gill Sans MT" w:hAnsi="Gill Sans MT"/>
          <w:sz w:val="24"/>
        </w:rPr>
        <w:t>i) Business Scope</w:t>
      </w:r>
    </w:p>
    <w:p w:rsidR="00101E56" w:rsidRPr="007F726D" w:rsidRDefault="00101E56" w:rsidP="00101E56">
      <w:pPr>
        <w:ind w:left="2520" w:hanging="720"/>
        <w:rPr>
          <w:rFonts w:ascii="Gill Sans MT" w:hAnsi="Gill Sans MT"/>
          <w:sz w:val="24"/>
        </w:rPr>
      </w:pPr>
      <w:r w:rsidRPr="007F726D">
        <w:rPr>
          <w:rFonts w:ascii="Gill Sans MT" w:hAnsi="Gill Sans MT"/>
          <w:sz w:val="24"/>
        </w:rPr>
        <w:t>ii) Technical Scope</w:t>
      </w:r>
    </w:p>
    <w:p w:rsidR="00101E56" w:rsidRPr="007F726D" w:rsidRDefault="00101E56" w:rsidP="00101E56">
      <w:pPr>
        <w:ind w:left="1440" w:hanging="360"/>
        <w:rPr>
          <w:rFonts w:ascii="Gill Sans MT" w:hAnsi="Gill Sans MT"/>
          <w:b/>
          <w:sz w:val="24"/>
        </w:rPr>
      </w:pPr>
      <w:r w:rsidRPr="007F726D">
        <w:rPr>
          <w:rFonts w:ascii="Gill Sans MT" w:hAnsi="Gill Sans MT"/>
          <w:b/>
          <w:sz w:val="24"/>
        </w:rPr>
        <w:t xml:space="preserve">Analyze Problem Area of the System </w:t>
      </w:r>
    </w:p>
    <w:p w:rsidR="00101E56" w:rsidRPr="007F726D" w:rsidRDefault="00101E56" w:rsidP="00101E56">
      <w:pPr>
        <w:ind w:left="1980" w:hanging="180"/>
        <w:rPr>
          <w:rFonts w:ascii="Gill Sans MT" w:hAnsi="Gill Sans MT"/>
          <w:sz w:val="24"/>
        </w:rPr>
      </w:pPr>
      <w:r w:rsidRPr="007F726D">
        <w:rPr>
          <w:rFonts w:ascii="Gill Sans MT" w:hAnsi="Gill Sans MT"/>
          <w:sz w:val="24"/>
        </w:rPr>
        <w:t>i) Business issue: Extended or unexpected down time, Data loss recovery cost</w:t>
      </w:r>
    </w:p>
    <w:p w:rsidR="00101E56" w:rsidRPr="007F726D" w:rsidRDefault="00101E56" w:rsidP="00101E56">
      <w:pPr>
        <w:ind w:left="2520" w:hanging="720"/>
        <w:rPr>
          <w:rFonts w:ascii="Gill Sans MT" w:hAnsi="Gill Sans MT"/>
          <w:sz w:val="24"/>
        </w:rPr>
      </w:pPr>
      <w:r w:rsidRPr="007F726D">
        <w:rPr>
          <w:rFonts w:ascii="Gill Sans MT" w:hAnsi="Gill Sans MT"/>
          <w:sz w:val="24"/>
        </w:rPr>
        <w:t>ii) Technical issue: Application Performance &amp; Compatibility issue</w:t>
      </w:r>
    </w:p>
    <w:p w:rsidR="00101E56" w:rsidRPr="007F726D" w:rsidRDefault="00101E56" w:rsidP="00101E56">
      <w:pPr>
        <w:ind w:left="2520" w:hanging="720"/>
        <w:rPr>
          <w:rFonts w:ascii="Gill Sans MT" w:hAnsi="Gill Sans MT"/>
          <w:sz w:val="24"/>
        </w:rPr>
      </w:pPr>
      <w:r w:rsidRPr="007F726D">
        <w:rPr>
          <w:rFonts w:ascii="Gill Sans MT" w:hAnsi="Gill Sans MT"/>
          <w:sz w:val="24"/>
        </w:rPr>
        <w:t>iii) Database issue: Data Corruption, missing, or data loss</w:t>
      </w:r>
    </w:p>
    <w:p w:rsidR="00101E56" w:rsidRPr="007F726D" w:rsidRDefault="00101E56" w:rsidP="00101E56">
      <w:pPr>
        <w:ind w:left="1440" w:hanging="360"/>
        <w:rPr>
          <w:rFonts w:ascii="Gill Sans MT" w:hAnsi="Gill Sans MT"/>
          <w:b/>
          <w:sz w:val="24"/>
        </w:rPr>
      </w:pPr>
      <w:r w:rsidRPr="007F726D">
        <w:rPr>
          <w:rFonts w:ascii="Gill Sans MT" w:hAnsi="Gill Sans MT"/>
          <w:b/>
          <w:sz w:val="24"/>
        </w:rPr>
        <w:t>Identify the scope of the Migration</w:t>
      </w:r>
    </w:p>
    <w:p w:rsidR="00101E56" w:rsidRPr="007F726D" w:rsidRDefault="00101E56" w:rsidP="00101E56">
      <w:pPr>
        <w:ind w:left="1440"/>
        <w:rPr>
          <w:rFonts w:ascii="Gill Sans MT" w:hAnsi="Gill Sans MT"/>
          <w:sz w:val="24"/>
        </w:rPr>
      </w:pPr>
      <w:r w:rsidRPr="007F726D">
        <w:rPr>
          <w:rFonts w:ascii="Gill Sans MT" w:hAnsi="Gill Sans MT"/>
          <w:sz w:val="24"/>
        </w:rPr>
        <w:t>To mitigate above problem areas we need to improve the performance and check the compatibility of the following:</w:t>
      </w:r>
    </w:p>
    <w:p w:rsidR="00101E56" w:rsidRPr="007F726D" w:rsidRDefault="00101E56" w:rsidP="00101E56">
      <w:pPr>
        <w:ind w:left="2160" w:hanging="720"/>
        <w:rPr>
          <w:rFonts w:ascii="Gill Sans MT" w:hAnsi="Gill Sans MT"/>
          <w:sz w:val="24"/>
        </w:rPr>
      </w:pPr>
      <w:r w:rsidRPr="007F726D">
        <w:rPr>
          <w:rFonts w:ascii="Gill Sans MT" w:hAnsi="Gill Sans MT"/>
          <w:sz w:val="24"/>
        </w:rPr>
        <w:t>i) Technology Area</w:t>
      </w:r>
    </w:p>
    <w:p w:rsidR="00101E56" w:rsidRPr="007F726D" w:rsidRDefault="00101E56" w:rsidP="00101E56">
      <w:pPr>
        <w:ind w:left="2880" w:hanging="720"/>
        <w:rPr>
          <w:rFonts w:ascii="Gill Sans MT" w:hAnsi="Gill Sans MT"/>
          <w:sz w:val="24"/>
        </w:rPr>
      </w:pPr>
      <w:r w:rsidRPr="007F726D">
        <w:rPr>
          <w:rFonts w:ascii="Gill Sans MT" w:hAnsi="Gill Sans MT"/>
          <w:sz w:val="24"/>
        </w:rPr>
        <w:t>a. Operating System</w:t>
      </w:r>
    </w:p>
    <w:p w:rsidR="00101E56" w:rsidRPr="007F726D" w:rsidRDefault="00101E56" w:rsidP="00101E56">
      <w:pPr>
        <w:ind w:left="2880" w:hanging="720"/>
        <w:rPr>
          <w:rFonts w:ascii="Gill Sans MT" w:hAnsi="Gill Sans MT"/>
          <w:sz w:val="24"/>
        </w:rPr>
      </w:pPr>
      <w:r w:rsidRPr="007F726D">
        <w:rPr>
          <w:rFonts w:ascii="Gill Sans MT" w:hAnsi="Gill Sans MT"/>
          <w:sz w:val="24"/>
        </w:rPr>
        <w:t>b. System s/w</w:t>
      </w:r>
    </w:p>
    <w:p w:rsidR="00101E56" w:rsidRPr="007F726D" w:rsidRDefault="00101E56" w:rsidP="00101E56">
      <w:pPr>
        <w:ind w:left="2880" w:hanging="720"/>
        <w:rPr>
          <w:rFonts w:ascii="Gill Sans MT" w:hAnsi="Gill Sans MT"/>
          <w:sz w:val="24"/>
        </w:rPr>
      </w:pPr>
      <w:r w:rsidRPr="007F726D">
        <w:rPr>
          <w:rFonts w:ascii="Gill Sans MT" w:hAnsi="Gill Sans MT"/>
          <w:sz w:val="24"/>
        </w:rPr>
        <w:t>c. Front-end tool</w:t>
      </w:r>
    </w:p>
    <w:p w:rsidR="00101E56" w:rsidRPr="007F726D" w:rsidRDefault="00101E56" w:rsidP="00101E56">
      <w:pPr>
        <w:ind w:left="2880" w:hanging="720"/>
        <w:rPr>
          <w:rFonts w:ascii="Gill Sans MT" w:hAnsi="Gill Sans MT"/>
          <w:sz w:val="24"/>
        </w:rPr>
      </w:pPr>
      <w:r w:rsidRPr="007F726D">
        <w:rPr>
          <w:rFonts w:ascii="Gill Sans MT" w:hAnsi="Gill Sans MT"/>
          <w:sz w:val="24"/>
        </w:rPr>
        <w:t>d. Application Server</w:t>
      </w:r>
    </w:p>
    <w:p w:rsidR="00101E56" w:rsidRPr="007F726D" w:rsidRDefault="00101E56" w:rsidP="00101E56">
      <w:pPr>
        <w:ind w:left="2880" w:hanging="720"/>
        <w:rPr>
          <w:rFonts w:ascii="Gill Sans MT" w:hAnsi="Gill Sans MT"/>
          <w:sz w:val="24"/>
        </w:rPr>
      </w:pPr>
      <w:r w:rsidRPr="007F726D">
        <w:rPr>
          <w:rFonts w:ascii="Gill Sans MT" w:hAnsi="Gill Sans MT"/>
          <w:sz w:val="24"/>
        </w:rPr>
        <w:t>e. Web server</w:t>
      </w:r>
    </w:p>
    <w:p w:rsidR="00101E56" w:rsidRPr="007F726D" w:rsidRDefault="00101E56" w:rsidP="00101E56">
      <w:pPr>
        <w:ind w:left="2880" w:hanging="720"/>
        <w:rPr>
          <w:rFonts w:ascii="Gill Sans MT" w:hAnsi="Gill Sans MT"/>
          <w:sz w:val="24"/>
        </w:rPr>
      </w:pPr>
      <w:r w:rsidRPr="007F726D">
        <w:rPr>
          <w:rFonts w:ascii="Gill Sans MT" w:hAnsi="Gill Sans MT"/>
          <w:sz w:val="24"/>
        </w:rPr>
        <w:lastRenderedPageBreak/>
        <w:t>f. Database Server</w:t>
      </w:r>
    </w:p>
    <w:p w:rsidR="00101E56" w:rsidRPr="007F726D" w:rsidRDefault="00101E56" w:rsidP="00101E56">
      <w:pPr>
        <w:ind w:left="2160" w:hanging="720"/>
        <w:rPr>
          <w:rFonts w:ascii="Gill Sans MT" w:hAnsi="Gill Sans MT"/>
          <w:sz w:val="24"/>
        </w:rPr>
      </w:pPr>
      <w:r w:rsidRPr="007F726D">
        <w:rPr>
          <w:rFonts w:ascii="Gill Sans MT" w:hAnsi="Gill Sans MT"/>
          <w:sz w:val="24"/>
        </w:rPr>
        <w:t>ii) Application Area</w:t>
      </w:r>
    </w:p>
    <w:p w:rsidR="00101E56" w:rsidRPr="007F726D" w:rsidRDefault="00101E56" w:rsidP="00101E56">
      <w:pPr>
        <w:ind w:left="2520" w:hanging="360"/>
        <w:rPr>
          <w:rFonts w:ascii="Gill Sans MT" w:hAnsi="Gill Sans MT"/>
          <w:sz w:val="24"/>
        </w:rPr>
      </w:pPr>
      <w:r w:rsidRPr="007F726D">
        <w:rPr>
          <w:rFonts w:ascii="Gill Sans MT" w:hAnsi="Gill Sans MT"/>
          <w:sz w:val="24"/>
        </w:rPr>
        <w:t xml:space="preserve">a. Presentation Layer </w:t>
      </w:r>
    </w:p>
    <w:p w:rsidR="00101E56" w:rsidRPr="007F726D" w:rsidRDefault="00101E56" w:rsidP="00101E56">
      <w:pPr>
        <w:ind w:left="2520" w:hanging="360"/>
        <w:rPr>
          <w:rFonts w:ascii="Gill Sans MT" w:hAnsi="Gill Sans MT"/>
          <w:sz w:val="24"/>
        </w:rPr>
      </w:pPr>
      <w:r w:rsidRPr="007F726D">
        <w:rPr>
          <w:rFonts w:ascii="Gill Sans MT" w:hAnsi="Gill Sans MT"/>
          <w:sz w:val="24"/>
        </w:rPr>
        <w:t xml:space="preserve">b. Service Layer </w:t>
      </w:r>
    </w:p>
    <w:p w:rsidR="00101E56" w:rsidRPr="007F726D" w:rsidRDefault="00101E56" w:rsidP="00101E56">
      <w:pPr>
        <w:ind w:left="2520" w:hanging="360"/>
        <w:rPr>
          <w:rFonts w:ascii="Gill Sans MT" w:hAnsi="Gill Sans MT"/>
          <w:sz w:val="24"/>
        </w:rPr>
      </w:pPr>
      <w:r w:rsidRPr="007F726D">
        <w:rPr>
          <w:rFonts w:ascii="Gill Sans MT" w:hAnsi="Gill Sans MT"/>
          <w:sz w:val="24"/>
        </w:rPr>
        <w:t xml:space="preserve">c. Business Layer </w:t>
      </w:r>
    </w:p>
    <w:p w:rsidR="00101E56" w:rsidRPr="007F726D" w:rsidRDefault="00101E56" w:rsidP="00101E56">
      <w:pPr>
        <w:ind w:left="2520" w:hanging="360"/>
        <w:rPr>
          <w:rFonts w:ascii="Gill Sans MT" w:hAnsi="Gill Sans MT"/>
          <w:sz w:val="24"/>
        </w:rPr>
      </w:pPr>
      <w:r w:rsidRPr="007F726D">
        <w:rPr>
          <w:rFonts w:ascii="Gill Sans MT" w:hAnsi="Gill Sans MT"/>
          <w:sz w:val="24"/>
        </w:rPr>
        <w:t>d. Database Layer</w:t>
      </w:r>
    </w:p>
    <w:p w:rsidR="00101E56" w:rsidRPr="007F726D" w:rsidRDefault="00101E56" w:rsidP="00101E56">
      <w:pPr>
        <w:ind w:left="2520" w:hanging="360"/>
        <w:rPr>
          <w:rFonts w:ascii="Gill Sans MT" w:hAnsi="Gill Sans MT"/>
          <w:sz w:val="24"/>
        </w:rPr>
      </w:pPr>
      <w:r w:rsidRPr="007F726D">
        <w:rPr>
          <w:rFonts w:ascii="Gill Sans MT" w:hAnsi="Gill Sans MT"/>
          <w:sz w:val="24"/>
        </w:rPr>
        <w:t>e. Reports</w:t>
      </w:r>
    </w:p>
    <w:p w:rsidR="00101E56" w:rsidRPr="007F726D" w:rsidRDefault="00101E56" w:rsidP="00101E56">
      <w:pPr>
        <w:ind w:left="1440" w:hanging="360"/>
        <w:rPr>
          <w:rFonts w:ascii="Gill Sans MT" w:hAnsi="Gill Sans MT"/>
          <w:b/>
          <w:sz w:val="24"/>
        </w:rPr>
      </w:pPr>
      <w:r w:rsidRPr="007F726D">
        <w:rPr>
          <w:rFonts w:ascii="Gill Sans MT" w:hAnsi="Gill Sans MT"/>
          <w:b/>
          <w:sz w:val="24"/>
        </w:rPr>
        <w:t>Set up Migration strategy</w:t>
      </w:r>
    </w:p>
    <w:p w:rsidR="00101E56" w:rsidRPr="007F726D" w:rsidRDefault="00101E56" w:rsidP="00101E56">
      <w:pPr>
        <w:ind w:left="1440"/>
        <w:rPr>
          <w:rFonts w:ascii="Gill Sans MT" w:hAnsi="Gill Sans MT"/>
          <w:sz w:val="24"/>
        </w:rPr>
      </w:pPr>
      <w:r w:rsidRPr="007F726D">
        <w:rPr>
          <w:rFonts w:ascii="Gill Sans MT" w:hAnsi="Gill Sans MT"/>
          <w:sz w:val="24"/>
        </w:rPr>
        <w:t>Entire Application &amp; database need to be divided into logical segmentations</w:t>
      </w:r>
    </w:p>
    <w:p w:rsidR="00101E56" w:rsidRPr="007F726D" w:rsidRDefault="00101E56" w:rsidP="00101E56">
      <w:pPr>
        <w:ind w:left="1440"/>
        <w:rPr>
          <w:rFonts w:ascii="Gill Sans MT" w:hAnsi="Gill Sans MT"/>
          <w:sz w:val="24"/>
        </w:rPr>
      </w:pPr>
      <w:r w:rsidRPr="007F726D">
        <w:rPr>
          <w:rFonts w:ascii="Gill Sans MT" w:hAnsi="Gill Sans MT"/>
          <w:sz w:val="24"/>
        </w:rPr>
        <w:t>Set up Exit criteria for Migration</w:t>
      </w:r>
    </w:p>
    <w:p w:rsidR="00101E56" w:rsidRPr="007F726D" w:rsidRDefault="00101E56" w:rsidP="00101E56">
      <w:pPr>
        <w:ind w:left="1440" w:hanging="360"/>
        <w:rPr>
          <w:rFonts w:ascii="Gill Sans MT" w:hAnsi="Gill Sans MT"/>
          <w:b/>
          <w:sz w:val="24"/>
        </w:rPr>
      </w:pPr>
      <w:r w:rsidRPr="007F726D">
        <w:rPr>
          <w:rFonts w:ascii="Gill Sans MT" w:hAnsi="Gill Sans MT"/>
          <w:b/>
          <w:sz w:val="24"/>
        </w:rPr>
        <w:t xml:space="preserve">Case-I: </w:t>
      </w:r>
    </w:p>
    <w:p w:rsidR="00101E56" w:rsidRPr="007F726D" w:rsidRDefault="00101E56" w:rsidP="00154313">
      <w:pPr>
        <w:numPr>
          <w:ilvl w:val="0"/>
          <w:numId w:val="52"/>
        </w:numPr>
        <w:tabs>
          <w:tab w:val="clear" w:pos="1440"/>
          <w:tab w:val="num" w:pos="1800"/>
        </w:tabs>
        <w:suppressAutoHyphens/>
        <w:spacing w:after="0" w:line="240" w:lineRule="auto"/>
        <w:ind w:left="1800"/>
        <w:rPr>
          <w:rFonts w:ascii="Gill Sans MT" w:hAnsi="Gill Sans MT"/>
          <w:sz w:val="24"/>
        </w:rPr>
      </w:pPr>
      <w:r w:rsidRPr="007F726D">
        <w:rPr>
          <w:rFonts w:ascii="Gill Sans MT" w:hAnsi="Gill Sans MT"/>
          <w:sz w:val="24"/>
        </w:rPr>
        <w:t>Tally the result of “Pre-migration data validation” and “Post-migration data validation”</w:t>
      </w:r>
    </w:p>
    <w:p w:rsidR="00101E56" w:rsidRPr="007F726D" w:rsidRDefault="00101E56" w:rsidP="00101E56">
      <w:pPr>
        <w:ind w:left="2520" w:firstLine="720"/>
        <w:rPr>
          <w:rFonts w:ascii="Gill Sans MT" w:hAnsi="Gill Sans MT"/>
          <w:sz w:val="24"/>
        </w:rPr>
      </w:pPr>
      <w:r w:rsidRPr="007F726D">
        <w:rPr>
          <w:rFonts w:ascii="Gill Sans MT" w:hAnsi="Gill Sans MT"/>
          <w:sz w:val="24"/>
        </w:rPr>
        <w:t>- If data is same state after migration as it was before</w:t>
      </w:r>
    </w:p>
    <w:p w:rsidR="00101E56" w:rsidRPr="007F726D" w:rsidRDefault="00101E56" w:rsidP="00101E56">
      <w:pPr>
        <w:ind w:left="2520" w:firstLine="720"/>
        <w:rPr>
          <w:rFonts w:ascii="Gill Sans MT" w:hAnsi="Gill Sans MT"/>
          <w:b/>
          <w:bCs/>
        </w:rPr>
      </w:pPr>
      <w:r w:rsidRPr="007F726D">
        <w:rPr>
          <w:rFonts w:ascii="Gill Sans MT" w:hAnsi="Gill Sans MT"/>
          <w:b/>
          <w:bCs/>
        </w:rPr>
        <w:t>And</w:t>
      </w:r>
    </w:p>
    <w:p w:rsidR="00101E56" w:rsidRPr="007F726D" w:rsidRDefault="00101E56" w:rsidP="00101E56">
      <w:pPr>
        <w:ind w:left="3600" w:hanging="360"/>
        <w:rPr>
          <w:rFonts w:ascii="Gill Sans MT" w:hAnsi="Gill Sans MT"/>
          <w:sz w:val="24"/>
        </w:rPr>
      </w:pPr>
      <w:r w:rsidRPr="007F726D">
        <w:rPr>
          <w:rFonts w:ascii="Gill Sans MT" w:hAnsi="Gill Sans MT"/>
          <w:sz w:val="24"/>
        </w:rPr>
        <w:t xml:space="preserve">-Output of the system will serve the business requirement </w:t>
      </w:r>
    </w:p>
    <w:p w:rsidR="00101E56" w:rsidRPr="007F726D" w:rsidRDefault="00101E56" w:rsidP="00101E56">
      <w:pPr>
        <w:ind w:left="3600" w:hanging="360"/>
        <w:rPr>
          <w:rFonts w:ascii="Gill Sans MT" w:hAnsi="Gill Sans MT"/>
          <w:sz w:val="24"/>
        </w:rPr>
      </w:pPr>
      <w:r w:rsidRPr="007F726D">
        <w:rPr>
          <w:rFonts w:ascii="Gill Sans MT" w:hAnsi="Gill Sans MT"/>
          <w:sz w:val="24"/>
        </w:rPr>
        <w:t xml:space="preserve">- All Testing related feedback is closed </w:t>
      </w:r>
    </w:p>
    <w:p w:rsidR="00101E56" w:rsidRPr="007F726D" w:rsidRDefault="00101E56" w:rsidP="00101E56">
      <w:pPr>
        <w:ind w:left="2520" w:firstLine="720"/>
        <w:rPr>
          <w:rFonts w:ascii="Gill Sans MT" w:hAnsi="Gill Sans MT"/>
          <w:b/>
          <w:bCs/>
        </w:rPr>
      </w:pPr>
      <w:r w:rsidRPr="007F726D">
        <w:rPr>
          <w:rFonts w:ascii="Gill Sans MT" w:hAnsi="Gill Sans MT"/>
          <w:b/>
          <w:bCs/>
        </w:rPr>
        <w:t>Then</w:t>
      </w:r>
    </w:p>
    <w:p w:rsidR="00101E56" w:rsidRPr="007F726D" w:rsidRDefault="00101E56" w:rsidP="00101E56">
      <w:pPr>
        <w:ind w:left="3600" w:hanging="360"/>
        <w:rPr>
          <w:rFonts w:ascii="Gill Sans MT" w:hAnsi="Gill Sans MT"/>
          <w:sz w:val="24"/>
        </w:rPr>
      </w:pPr>
      <w:r w:rsidRPr="007F726D">
        <w:rPr>
          <w:rFonts w:ascii="Gill Sans MT" w:hAnsi="Gill Sans MT"/>
          <w:sz w:val="24"/>
        </w:rPr>
        <w:t>- Migration status is completed successfully</w:t>
      </w:r>
    </w:p>
    <w:p w:rsidR="00101E56" w:rsidRPr="007F726D" w:rsidRDefault="00101E56" w:rsidP="00101E56">
      <w:pPr>
        <w:ind w:left="1800"/>
        <w:rPr>
          <w:rFonts w:ascii="Gill Sans MT" w:hAnsi="Gill Sans MT"/>
          <w:b/>
          <w:bCs/>
          <w:u w:val="single"/>
        </w:rPr>
      </w:pPr>
      <w:r w:rsidRPr="007F726D">
        <w:rPr>
          <w:rFonts w:ascii="Gill Sans MT" w:hAnsi="Gill Sans MT"/>
          <w:b/>
          <w:sz w:val="24"/>
        </w:rPr>
        <w:t>Case</w:t>
      </w:r>
      <w:r w:rsidRPr="007F726D">
        <w:rPr>
          <w:rFonts w:ascii="Gill Sans MT" w:hAnsi="Gill Sans MT"/>
          <w:b/>
          <w:bCs/>
          <w:u w:val="single"/>
        </w:rPr>
        <w:t>-II:</w:t>
      </w:r>
    </w:p>
    <w:p w:rsidR="00101E56" w:rsidRPr="007F726D" w:rsidRDefault="00101E56" w:rsidP="00101E56">
      <w:pPr>
        <w:ind w:left="3600" w:hanging="360"/>
        <w:rPr>
          <w:rFonts w:ascii="Gill Sans MT" w:hAnsi="Gill Sans MT"/>
          <w:sz w:val="24"/>
        </w:rPr>
      </w:pPr>
      <w:r w:rsidRPr="007F726D">
        <w:rPr>
          <w:rFonts w:ascii="Gill Sans MT" w:hAnsi="Gill Sans MT"/>
          <w:sz w:val="24"/>
        </w:rPr>
        <w:t xml:space="preserve">- If data is not same state after migration as it was before </w:t>
      </w:r>
    </w:p>
    <w:p w:rsidR="00101E56" w:rsidRPr="007F726D" w:rsidRDefault="00101E56" w:rsidP="00101E56">
      <w:pPr>
        <w:ind w:left="3600" w:hanging="360"/>
        <w:rPr>
          <w:rFonts w:ascii="Gill Sans MT" w:hAnsi="Gill Sans MT"/>
          <w:b/>
          <w:sz w:val="24"/>
        </w:rPr>
      </w:pPr>
      <w:r w:rsidRPr="007F726D">
        <w:rPr>
          <w:rFonts w:ascii="Gill Sans MT" w:hAnsi="Gill Sans MT"/>
          <w:b/>
          <w:sz w:val="24"/>
        </w:rPr>
        <w:t>Or</w:t>
      </w:r>
    </w:p>
    <w:p w:rsidR="00101E56" w:rsidRPr="007F726D" w:rsidRDefault="00101E56" w:rsidP="00101E56">
      <w:pPr>
        <w:ind w:left="3600" w:hanging="360"/>
        <w:rPr>
          <w:rFonts w:ascii="Gill Sans MT" w:hAnsi="Gill Sans MT"/>
          <w:sz w:val="24"/>
        </w:rPr>
      </w:pPr>
      <w:r w:rsidRPr="007F726D">
        <w:rPr>
          <w:rFonts w:ascii="Gill Sans MT" w:hAnsi="Gill Sans MT"/>
          <w:sz w:val="24"/>
        </w:rPr>
        <w:t>- System Crash during post-data validation</w:t>
      </w:r>
    </w:p>
    <w:p w:rsidR="00101E56" w:rsidRPr="007F726D" w:rsidRDefault="00101E56" w:rsidP="00101E56">
      <w:pPr>
        <w:ind w:left="2520" w:firstLine="720"/>
        <w:rPr>
          <w:rFonts w:ascii="Gill Sans MT" w:hAnsi="Gill Sans MT"/>
          <w:b/>
          <w:sz w:val="24"/>
        </w:rPr>
      </w:pPr>
      <w:r w:rsidRPr="007F726D">
        <w:rPr>
          <w:rFonts w:ascii="Gill Sans MT" w:hAnsi="Gill Sans MT"/>
          <w:b/>
          <w:sz w:val="24"/>
        </w:rPr>
        <w:t>Then</w:t>
      </w:r>
    </w:p>
    <w:p w:rsidR="00101E56" w:rsidRPr="007F726D" w:rsidRDefault="00101E56" w:rsidP="00101E56">
      <w:pPr>
        <w:ind w:left="3600" w:hanging="360"/>
        <w:rPr>
          <w:rFonts w:ascii="Gill Sans MT" w:hAnsi="Gill Sans MT"/>
          <w:sz w:val="24"/>
        </w:rPr>
      </w:pPr>
      <w:r w:rsidRPr="007F726D">
        <w:rPr>
          <w:rFonts w:ascii="Gill Sans MT" w:hAnsi="Gill Sans MT"/>
          <w:sz w:val="24"/>
        </w:rPr>
        <w:lastRenderedPageBreak/>
        <w:t>- Migration status is not completed successfully</w:t>
      </w:r>
    </w:p>
    <w:p w:rsidR="00101E56" w:rsidRPr="007F726D" w:rsidRDefault="00101E56" w:rsidP="00101E56">
      <w:pPr>
        <w:ind w:left="1800"/>
        <w:rPr>
          <w:rFonts w:ascii="Gill Sans MT" w:hAnsi="Gill Sans MT"/>
          <w:b/>
          <w:sz w:val="24"/>
        </w:rPr>
      </w:pPr>
      <w:r w:rsidRPr="007F726D">
        <w:rPr>
          <w:rFonts w:ascii="Gill Sans MT" w:hAnsi="Gill Sans MT"/>
          <w:b/>
          <w:sz w:val="24"/>
        </w:rPr>
        <w:t>Pilot Plan on one of the logical segmentation of the system</w:t>
      </w:r>
    </w:p>
    <w:p w:rsidR="00101E56" w:rsidRPr="007F726D" w:rsidRDefault="00101E56" w:rsidP="00154313">
      <w:pPr>
        <w:pStyle w:val="ListParagraph"/>
        <w:widowControl w:val="0"/>
        <w:numPr>
          <w:ilvl w:val="0"/>
          <w:numId w:val="52"/>
        </w:numPr>
        <w:tabs>
          <w:tab w:val="clear" w:pos="1440"/>
          <w:tab w:val="left" w:pos="1080"/>
          <w:tab w:val="num" w:pos="2160"/>
        </w:tabs>
        <w:suppressAutoHyphens/>
        <w:spacing w:after="0" w:line="360" w:lineRule="auto"/>
        <w:ind w:left="2160"/>
        <w:jc w:val="both"/>
        <w:rPr>
          <w:rFonts w:ascii="Gill Sans MT" w:hAnsi="Gill Sans MT"/>
          <w:sz w:val="24"/>
        </w:rPr>
      </w:pPr>
      <w:r w:rsidRPr="007F726D">
        <w:rPr>
          <w:rFonts w:ascii="Gill Sans MT" w:hAnsi="Gill Sans MT"/>
          <w:sz w:val="24"/>
        </w:rPr>
        <w:t>Study business areas</w:t>
      </w:r>
    </w:p>
    <w:p w:rsidR="00101E56" w:rsidRPr="007F726D" w:rsidRDefault="00101E56" w:rsidP="00154313">
      <w:pPr>
        <w:pStyle w:val="ListParagraph"/>
        <w:widowControl w:val="0"/>
        <w:numPr>
          <w:ilvl w:val="0"/>
          <w:numId w:val="52"/>
        </w:numPr>
        <w:tabs>
          <w:tab w:val="clear" w:pos="1440"/>
          <w:tab w:val="left" w:pos="1080"/>
          <w:tab w:val="num" w:pos="2160"/>
        </w:tabs>
        <w:suppressAutoHyphens/>
        <w:spacing w:after="0" w:line="360" w:lineRule="auto"/>
        <w:ind w:left="2160"/>
        <w:jc w:val="both"/>
        <w:rPr>
          <w:rFonts w:ascii="Gill Sans MT" w:hAnsi="Gill Sans MT"/>
          <w:sz w:val="24"/>
        </w:rPr>
      </w:pPr>
      <w:r w:rsidRPr="007F726D">
        <w:rPr>
          <w:rFonts w:ascii="Gill Sans MT" w:hAnsi="Gill Sans MT"/>
          <w:sz w:val="24"/>
        </w:rPr>
        <w:t>Study Technical areas</w:t>
      </w:r>
    </w:p>
    <w:p w:rsidR="00101E56" w:rsidRPr="007F726D" w:rsidRDefault="00101E56" w:rsidP="00154313">
      <w:pPr>
        <w:pStyle w:val="ListParagraph"/>
        <w:widowControl w:val="0"/>
        <w:numPr>
          <w:ilvl w:val="0"/>
          <w:numId w:val="52"/>
        </w:numPr>
        <w:tabs>
          <w:tab w:val="clear" w:pos="1440"/>
          <w:tab w:val="left" w:pos="1080"/>
          <w:tab w:val="num" w:pos="2160"/>
        </w:tabs>
        <w:suppressAutoHyphens/>
        <w:spacing w:after="0" w:line="360" w:lineRule="auto"/>
        <w:ind w:left="2160"/>
        <w:jc w:val="both"/>
        <w:rPr>
          <w:rFonts w:ascii="Gill Sans MT" w:hAnsi="Gill Sans MT"/>
          <w:sz w:val="24"/>
        </w:rPr>
      </w:pPr>
      <w:r w:rsidRPr="007F726D">
        <w:rPr>
          <w:rFonts w:ascii="Gill Sans MT" w:hAnsi="Gill Sans MT"/>
          <w:sz w:val="24"/>
        </w:rPr>
        <w:t>Impact Analysis of System requirement Specification as per intended functionality &amp; technology</w:t>
      </w:r>
    </w:p>
    <w:p w:rsidR="00101E56" w:rsidRPr="007F726D" w:rsidRDefault="00101E56" w:rsidP="00154313">
      <w:pPr>
        <w:pStyle w:val="ListParagraph"/>
        <w:widowControl w:val="0"/>
        <w:numPr>
          <w:ilvl w:val="0"/>
          <w:numId w:val="52"/>
        </w:numPr>
        <w:tabs>
          <w:tab w:val="clear" w:pos="1440"/>
          <w:tab w:val="left" w:pos="1080"/>
          <w:tab w:val="num" w:pos="2160"/>
        </w:tabs>
        <w:suppressAutoHyphens/>
        <w:spacing w:after="0" w:line="360" w:lineRule="auto"/>
        <w:ind w:left="2160"/>
        <w:jc w:val="both"/>
        <w:rPr>
          <w:rFonts w:ascii="Gill Sans MT" w:hAnsi="Gill Sans MT"/>
          <w:sz w:val="24"/>
        </w:rPr>
      </w:pPr>
      <w:r w:rsidRPr="007F726D">
        <w:rPr>
          <w:rFonts w:ascii="Gill Sans MT" w:hAnsi="Gill Sans MT"/>
          <w:sz w:val="24"/>
        </w:rPr>
        <w:t>Baseline System Requirement Specification (SRS)</w:t>
      </w:r>
    </w:p>
    <w:p w:rsidR="00101E56" w:rsidRPr="007F726D" w:rsidRDefault="00101E56" w:rsidP="00154313">
      <w:pPr>
        <w:pStyle w:val="ListParagraph"/>
        <w:widowControl w:val="0"/>
        <w:numPr>
          <w:ilvl w:val="0"/>
          <w:numId w:val="52"/>
        </w:numPr>
        <w:tabs>
          <w:tab w:val="clear" w:pos="1440"/>
          <w:tab w:val="left" w:pos="1080"/>
          <w:tab w:val="num" w:pos="2160"/>
        </w:tabs>
        <w:suppressAutoHyphens/>
        <w:spacing w:after="0" w:line="360" w:lineRule="auto"/>
        <w:ind w:left="2160"/>
        <w:jc w:val="both"/>
        <w:rPr>
          <w:rFonts w:ascii="Gill Sans MT" w:hAnsi="Gill Sans MT"/>
          <w:sz w:val="24"/>
        </w:rPr>
      </w:pPr>
      <w:r w:rsidRPr="007F726D">
        <w:rPr>
          <w:rFonts w:ascii="Gill Sans MT" w:hAnsi="Gill Sans MT"/>
          <w:sz w:val="24"/>
        </w:rPr>
        <w:t>Impact analysis of existing Architectural Design as per revised SRS</w:t>
      </w:r>
    </w:p>
    <w:p w:rsidR="00101E56" w:rsidRPr="007F726D" w:rsidRDefault="00101E56" w:rsidP="00154313">
      <w:pPr>
        <w:pStyle w:val="ListParagraph"/>
        <w:widowControl w:val="0"/>
        <w:numPr>
          <w:ilvl w:val="0"/>
          <w:numId w:val="52"/>
        </w:numPr>
        <w:tabs>
          <w:tab w:val="clear" w:pos="1440"/>
          <w:tab w:val="left" w:pos="1080"/>
          <w:tab w:val="num" w:pos="2160"/>
        </w:tabs>
        <w:suppressAutoHyphens/>
        <w:spacing w:after="0" w:line="360" w:lineRule="auto"/>
        <w:ind w:left="2160"/>
        <w:jc w:val="both"/>
        <w:rPr>
          <w:rFonts w:ascii="Gill Sans MT" w:hAnsi="Gill Sans MT"/>
          <w:sz w:val="24"/>
        </w:rPr>
      </w:pPr>
      <w:r w:rsidRPr="007F726D">
        <w:rPr>
          <w:rFonts w:ascii="Gill Sans MT" w:hAnsi="Gill Sans MT"/>
          <w:sz w:val="24"/>
        </w:rPr>
        <w:t xml:space="preserve">Baseline Architectural Design </w:t>
      </w:r>
    </w:p>
    <w:p w:rsidR="00101E56" w:rsidRPr="007F726D" w:rsidRDefault="00101E56" w:rsidP="00154313">
      <w:pPr>
        <w:pStyle w:val="ListParagraph"/>
        <w:widowControl w:val="0"/>
        <w:numPr>
          <w:ilvl w:val="0"/>
          <w:numId w:val="52"/>
        </w:numPr>
        <w:tabs>
          <w:tab w:val="clear" w:pos="1440"/>
          <w:tab w:val="left" w:pos="1080"/>
          <w:tab w:val="num" w:pos="2160"/>
        </w:tabs>
        <w:suppressAutoHyphens/>
        <w:spacing w:after="0" w:line="360" w:lineRule="auto"/>
        <w:ind w:left="2160"/>
        <w:jc w:val="both"/>
        <w:rPr>
          <w:rFonts w:ascii="Gill Sans MT" w:hAnsi="Gill Sans MT"/>
          <w:sz w:val="24"/>
        </w:rPr>
      </w:pPr>
      <w:r w:rsidRPr="007F726D">
        <w:rPr>
          <w:rFonts w:ascii="Gill Sans MT" w:hAnsi="Gill Sans MT"/>
          <w:sz w:val="24"/>
        </w:rPr>
        <w:t>Impact Analysis of existing code &amp; Database</w:t>
      </w:r>
    </w:p>
    <w:p w:rsidR="00101E56" w:rsidRPr="007F726D" w:rsidRDefault="00101E56" w:rsidP="00154313">
      <w:pPr>
        <w:pStyle w:val="ListParagraph"/>
        <w:widowControl w:val="0"/>
        <w:numPr>
          <w:ilvl w:val="0"/>
          <w:numId w:val="52"/>
        </w:numPr>
        <w:tabs>
          <w:tab w:val="clear" w:pos="1440"/>
          <w:tab w:val="left" w:pos="1080"/>
          <w:tab w:val="num" w:pos="2160"/>
        </w:tabs>
        <w:suppressAutoHyphens/>
        <w:spacing w:after="0" w:line="360" w:lineRule="auto"/>
        <w:ind w:left="2160"/>
        <w:jc w:val="both"/>
        <w:rPr>
          <w:rFonts w:ascii="Gill Sans MT" w:hAnsi="Gill Sans MT"/>
          <w:sz w:val="24"/>
        </w:rPr>
      </w:pPr>
      <w:r w:rsidRPr="007F726D">
        <w:rPr>
          <w:rFonts w:ascii="Gill Sans MT" w:hAnsi="Gill Sans MT"/>
          <w:sz w:val="24"/>
        </w:rPr>
        <w:t>Introduce the relevant patches</w:t>
      </w:r>
    </w:p>
    <w:p w:rsidR="00101E56" w:rsidRPr="007F726D" w:rsidRDefault="00101E56" w:rsidP="00154313">
      <w:pPr>
        <w:pStyle w:val="ListParagraph"/>
        <w:widowControl w:val="0"/>
        <w:numPr>
          <w:ilvl w:val="0"/>
          <w:numId w:val="52"/>
        </w:numPr>
        <w:tabs>
          <w:tab w:val="clear" w:pos="1440"/>
          <w:tab w:val="left" w:pos="1080"/>
          <w:tab w:val="num" w:pos="2160"/>
        </w:tabs>
        <w:suppressAutoHyphens/>
        <w:spacing w:after="0" w:line="360" w:lineRule="auto"/>
        <w:ind w:left="2160"/>
        <w:jc w:val="both"/>
        <w:rPr>
          <w:rFonts w:ascii="Gill Sans MT" w:hAnsi="Gill Sans MT"/>
          <w:sz w:val="24"/>
        </w:rPr>
      </w:pPr>
      <w:r w:rsidRPr="007F726D">
        <w:rPr>
          <w:rFonts w:ascii="Gill Sans MT" w:hAnsi="Gill Sans MT"/>
          <w:sz w:val="24"/>
        </w:rPr>
        <w:t>Introduce environment for target database</w:t>
      </w:r>
    </w:p>
    <w:p w:rsidR="00101E56" w:rsidRPr="007F726D" w:rsidRDefault="00101E56" w:rsidP="00154313">
      <w:pPr>
        <w:pStyle w:val="ListParagraph"/>
        <w:widowControl w:val="0"/>
        <w:numPr>
          <w:ilvl w:val="0"/>
          <w:numId w:val="52"/>
        </w:numPr>
        <w:tabs>
          <w:tab w:val="clear" w:pos="1440"/>
          <w:tab w:val="left" w:pos="1080"/>
          <w:tab w:val="num" w:pos="2160"/>
        </w:tabs>
        <w:suppressAutoHyphens/>
        <w:spacing w:after="0" w:line="360" w:lineRule="auto"/>
        <w:ind w:left="2160"/>
        <w:jc w:val="both"/>
        <w:rPr>
          <w:rFonts w:ascii="Gill Sans MT" w:hAnsi="Gill Sans MT"/>
          <w:sz w:val="24"/>
        </w:rPr>
      </w:pPr>
      <w:r w:rsidRPr="007F726D">
        <w:rPr>
          <w:rFonts w:ascii="Gill Sans MT" w:hAnsi="Gill Sans MT"/>
          <w:sz w:val="24"/>
        </w:rPr>
        <w:t>Put the migrated data into target database (using tools)</w:t>
      </w:r>
    </w:p>
    <w:p w:rsidR="00101E56" w:rsidRPr="007F726D" w:rsidRDefault="00101E56" w:rsidP="00154313">
      <w:pPr>
        <w:pStyle w:val="ListParagraph"/>
        <w:widowControl w:val="0"/>
        <w:numPr>
          <w:ilvl w:val="0"/>
          <w:numId w:val="52"/>
        </w:numPr>
        <w:tabs>
          <w:tab w:val="clear" w:pos="1440"/>
          <w:tab w:val="left" w:pos="1080"/>
          <w:tab w:val="num" w:pos="2160"/>
        </w:tabs>
        <w:suppressAutoHyphens/>
        <w:spacing w:after="0" w:line="360" w:lineRule="auto"/>
        <w:ind w:left="2160"/>
        <w:jc w:val="both"/>
        <w:rPr>
          <w:rFonts w:ascii="Gill Sans MT" w:hAnsi="Gill Sans MT"/>
          <w:sz w:val="24"/>
        </w:rPr>
      </w:pPr>
      <w:r w:rsidRPr="007F726D">
        <w:rPr>
          <w:rFonts w:ascii="Gill Sans MT" w:hAnsi="Gill Sans MT"/>
          <w:sz w:val="24"/>
        </w:rPr>
        <w:t xml:space="preserve">Test the patches </w:t>
      </w:r>
    </w:p>
    <w:p w:rsidR="00101E56" w:rsidRPr="007F726D" w:rsidRDefault="00101E56" w:rsidP="00154313">
      <w:pPr>
        <w:pStyle w:val="ListParagraph"/>
        <w:widowControl w:val="0"/>
        <w:numPr>
          <w:ilvl w:val="0"/>
          <w:numId w:val="52"/>
        </w:numPr>
        <w:tabs>
          <w:tab w:val="clear" w:pos="1440"/>
          <w:tab w:val="left" w:pos="1080"/>
          <w:tab w:val="num" w:pos="2160"/>
        </w:tabs>
        <w:suppressAutoHyphens/>
        <w:spacing w:after="0" w:line="360" w:lineRule="auto"/>
        <w:ind w:left="2160"/>
        <w:jc w:val="both"/>
        <w:rPr>
          <w:rFonts w:ascii="Gill Sans MT" w:hAnsi="Gill Sans MT"/>
          <w:sz w:val="24"/>
        </w:rPr>
      </w:pPr>
      <w:r w:rsidRPr="007F726D">
        <w:rPr>
          <w:rFonts w:ascii="Gill Sans MT" w:hAnsi="Gill Sans MT"/>
          <w:sz w:val="24"/>
        </w:rPr>
        <w:t>Unit Testing for each logical batch files</w:t>
      </w:r>
    </w:p>
    <w:p w:rsidR="00101E56" w:rsidRPr="007F726D" w:rsidRDefault="00101E56" w:rsidP="00154313">
      <w:pPr>
        <w:pStyle w:val="ListParagraph"/>
        <w:widowControl w:val="0"/>
        <w:numPr>
          <w:ilvl w:val="0"/>
          <w:numId w:val="52"/>
        </w:numPr>
        <w:tabs>
          <w:tab w:val="clear" w:pos="1440"/>
          <w:tab w:val="left" w:pos="1080"/>
          <w:tab w:val="num" w:pos="2160"/>
        </w:tabs>
        <w:suppressAutoHyphens/>
        <w:spacing w:after="0" w:line="360" w:lineRule="auto"/>
        <w:ind w:left="2160"/>
        <w:jc w:val="both"/>
        <w:rPr>
          <w:rFonts w:ascii="Gill Sans MT" w:hAnsi="Gill Sans MT"/>
          <w:sz w:val="24"/>
        </w:rPr>
      </w:pPr>
      <w:r w:rsidRPr="007F726D">
        <w:rPr>
          <w:rFonts w:ascii="Gill Sans MT" w:hAnsi="Gill Sans MT"/>
          <w:sz w:val="24"/>
        </w:rPr>
        <w:t>Bug fixing</w:t>
      </w:r>
    </w:p>
    <w:p w:rsidR="00101E56" w:rsidRPr="007F726D" w:rsidRDefault="00101E56" w:rsidP="00154313">
      <w:pPr>
        <w:pStyle w:val="ListParagraph"/>
        <w:widowControl w:val="0"/>
        <w:numPr>
          <w:ilvl w:val="0"/>
          <w:numId w:val="52"/>
        </w:numPr>
        <w:tabs>
          <w:tab w:val="clear" w:pos="1440"/>
          <w:tab w:val="left" w:pos="1080"/>
          <w:tab w:val="num" w:pos="2160"/>
        </w:tabs>
        <w:suppressAutoHyphens/>
        <w:spacing w:after="0" w:line="360" w:lineRule="auto"/>
        <w:ind w:left="2160"/>
        <w:jc w:val="both"/>
        <w:rPr>
          <w:rFonts w:ascii="Gill Sans MT" w:hAnsi="Gill Sans MT"/>
          <w:sz w:val="24"/>
        </w:rPr>
      </w:pPr>
      <w:r w:rsidRPr="007F726D">
        <w:rPr>
          <w:rFonts w:ascii="Gill Sans MT" w:hAnsi="Gill Sans MT"/>
          <w:sz w:val="24"/>
        </w:rPr>
        <w:t>System testing &amp; Bug fixing</w:t>
      </w:r>
    </w:p>
    <w:p w:rsidR="00101E56" w:rsidRPr="007F726D" w:rsidRDefault="00101E56" w:rsidP="00101E56">
      <w:pPr>
        <w:ind w:left="1800"/>
        <w:rPr>
          <w:rFonts w:ascii="Gill Sans MT" w:hAnsi="Gill Sans MT"/>
          <w:b/>
          <w:sz w:val="24"/>
        </w:rPr>
      </w:pPr>
    </w:p>
    <w:p w:rsidR="00101E56" w:rsidRPr="007F726D" w:rsidRDefault="00101E56" w:rsidP="00101E56">
      <w:pPr>
        <w:ind w:left="1800"/>
        <w:rPr>
          <w:rFonts w:ascii="Gill Sans MT" w:hAnsi="Gill Sans MT"/>
          <w:b/>
          <w:sz w:val="24"/>
        </w:rPr>
      </w:pPr>
      <w:r w:rsidRPr="007F726D">
        <w:rPr>
          <w:rFonts w:ascii="Gill Sans MT" w:hAnsi="Gill Sans MT"/>
          <w:b/>
          <w:sz w:val="24"/>
        </w:rPr>
        <w:t>D. Live Project Plan for entire Application &amp; Database</w:t>
      </w:r>
    </w:p>
    <w:p w:rsidR="00101E56" w:rsidRPr="007F726D" w:rsidRDefault="00101E56" w:rsidP="00154313">
      <w:pPr>
        <w:pStyle w:val="ListParagraph"/>
        <w:widowControl w:val="0"/>
        <w:numPr>
          <w:ilvl w:val="0"/>
          <w:numId w:val="52"/>
        </w:numPr>
        <w:tabs>
          <w:tab w:val="clear" w:pos="1440"/>
          <w:tab w:val="left" w:pos="1080"/>
          <w:tab w:val="num" w:pos="2160"/>
        </w:tabs>
        <w:suppressAutoHyphens/>
        <w:spacing w:after="0" w:line="360" w:lineRule="auto"/>
        <w:ind w:left="2160"/>
        <w:jc w:val="both"/>
        <w:rPr>
          <w:rFonts w:ascii="Gill Sans MT" w:hAnsi="Gill Sans MT"/>
          <w:sz w:val="24"/>
        </w:rPr>
      </w:pPr>
      <w:r w:rsidRPr="007F726D">
        <w:rPr>
          <w:rFonts w:ascii="Gill Sans MT" w:hAnsi="Gill Sans MT"/>
          <w:sz w:val="24"/>
        </w:rPr>
        <w:t>Study business areas</w:t>
      </w:r>
    </w:p>
    <w:p w:rsidR="00101E56" w:rsidRPr="007F726D" w:rsidRDefault="00101E56" w:rsidP="00154313">
      <w:pPr>
        <w:pStyle w:val="ListParagraph"/>
        <w:widowControl w:val="0"/>
        <w:numPr>
          <w:ilvl w:val="0"/>
          <w:numId w:val="52"/>
        </w:numPr>
        <w:tabs>
          <w:tab w:val="clear" w:pos="1440"/>
          <w:tab w:val="left" w:pos="1080"/>
          <w:tab w:val="num" w:pos="2160"/>
        </w:tabs>
        <w:suppressAutoHyphens/>
        <w:spacing w:after="0" w:line="360" w:lineRule="auto"/>
        <w:ind w:left="2160"/>
        <w:jc w:val="both"/>
        <w:rPr>
          <w:rFonts w:ascii="Gill Sans MT" w:hAnsi="Gill Sans MT"/>
          <w:sz w:val="24"/>
        </w:rPr>
      </w:pPr>
      <w:r w:rsidRPr="007F726D">
        <w:rPr>
          <w:rFonts w:ascii="Gill Sans MT" w:hAnsi="Gill Sans MT"/>
          <w:sz w:val="24"/>
        </w:rPr>
        <w:t>Study Technical areas</w:t>
      </w:r>
    </w:p>
    <w:p w:rsidR="00101E56" w:rsidRPr="007F726D" w:rsidRDefault="00101E56" w:rsidP="00154313">
      <w:pPr>
        <w:pStyle w:val="ListParagraph"/>
        <w:widowControl w:val="0"/>
        <w:numPr>
          <w:ilvl w:val="0"/>
          <w:numId w:val="52"/>
        </w:numPr>
        <w:tabs>
          <w:tab w:val="clear" w:pos="1440"/>
          <w:tab w:val="left" w:pos="1080"/>
          <w:tab w:val="num" w:pos="2160"/>
        </w:tabs>
        <w:suppressAutoHyphens/>
        <w:spacing w:after="0" w:line="360" w:lineRule="auto"/>
        <w:ind w:left="2160"/>
        <w:jc w:val="both"/>
        <w:rPr>
          <w:rFonts w:ascii="Gill Sans MT" w:hAnsi="Gill Sans MT"/>
          <w:sz w:val="24"/>
        </w:rPr>
      </w:pPr>
      <w:r w:rsidRPr="007F726D">
        <w:rPr>
          <w:rFonts w:ascii="Gill Sans MT" w:hAnsi="Gill Sans MT"/>
          <w:sz w:val="24"/>
        </w:rPr>
        <w:t>Impact Analysis of System requirement Specification as per intended functionality &amp; technology</w:t>
      </w:r>
    </w:p>
    <w:p w:rsidR="00101E56" w:rsidRPr="007F726D" w:rsidRDefault="00101E56" w:rsidP="00154313">
      <w:pPr>
        <w:pStyle w:val="ListParagraph"/>
        <w:widowControl w:val="0"/>
        <w:numPr>
          <w:ilvl w:val="0"/>
          <w:numId w:val="52"/>
        </w:numPr>
        <w:tabs>
          <w:tab w:val="clear" w:pos="1440"/>
          <w:tab w:val="left" w:pos="1080"/>
          <w:tab w:val="num" w:pos="2160"/>
        </w:tabs>
        <w:suppressAutoHyphens/>
        <w:spacing w:after="0" w:line="360" w:lineRule="auto"/>
        <w:ind w:left="2160"/>
        <w:jc w:val="both"/>
        <w:rPr>
          <w:rFonts w:ascii="Gill Sans MT" w:hAnsi="Gill Sans MT"/>
          <w:sz w:val="24"/>
        </w:rPr>
      </w:pPr>
      <w:r w:rsidRPr="007F726D">
        <w:rPr>
          <w:rFonts w:ascii="Gill Sans MT" w:hAnsi="Gill Sans MT"/>
          <w:sz w:val="24"/>
        </w:rPr>
        <w:t>Baseline System Requirement Specification (SRS)</w:t>
      </w:r>
    </w:p>
    <w:p w:rsidR="00101E56" w:rsidRPr="007F726D" w:rsidRDefault="00101E56" w:rsidP="00154313">
      <w:pPr>
        <w:pStyle w:val="ListParagraph"/>
        <w:widowControl w:val="0"/>
        <w:numPr>
          <w:ilvl w:val="0"/>
          <w:numId w:val="52"/>
        </w:numPr>
        <w:tabs>
          <w:tab w:val="clear" w:pos="1440"/>
          <w:tab w:val="left" w:pos="1080"/>
          <w:tab w:val="num" w:pos="2160"/>
        </w:tabs>
        <w:suppressAutoHyphens/>
        <w:spacing w:after="0" w:line="360" w:lineRule="auto"/>
        <w:ind w:left="2160"/>
        <w:jc w:val="both"/>
        <w:rPr>
          <w:rFonts w:ascii="Gill Sans MT" w:hAnsi="Gill Sans MT"/>
          <w:sz w:val="24"/>
        </w:rPr>
      </w:pPr>
      <w:r w:rsidRPr="007F726D">
        <w:rPr>
          <w:rFonts w:ascii="Gill Sans MT" w:hAnsi="Gill Sans MT"/>
          <w:sz w:val="24"/>
        </w:rPr>
        <w:t>Impact analysis of existing Architectural Design as per revised SRS</w:t>
      </w:r>
    </w:p>
    <w:p w:rsidR="00101E56" w:rsidRPr="007F726D" w:rsidRDefault="00101E56" w:rsidP="00154313">
      <w:pPr>
        <w:pStyle w:val="ListParagraph"/>
        <w:widowControl w:val="0"/>
        <w:numPr>
          <w:ilvl w:val="0"/>
          <w:numId w:val="52"/>
        </w:numPr>
        <w:tabs>
          <w:tab w:val="clear" w:pos="1440"/>
          <w:tab w:val="left" w:pos="1080"/>
          <w:tab w:val="num" w:pos="2160"/>
        </w:tabs>
        <w:suppressAutoHyphens/>
        <w:spacing w:after="0" w:line="360" w:lineRule="auto"/>
        <w:ind w:left="2160"/>
        <w:jc w:val="both"/>
        <w:rPr>
          <w:rFonts w:ascii="Gill Sans MT" w:hAnsi="Gill Sans MT"/>
          <w:sz w:val="24"/>
        </w:rPr>
      </w:pPr>
      <w:r w:rsidRPr="007F726D">
        <w:rPr>
          <w:rFonts w:ascii="Gill Sans MT" w:hAnsi="Gill Sans MT"/>
          <w:sz w:val="24"/>
        </w:rPr>
        <w:t xml:space="preserve">Baseline Architectural Design </w:t>
      </w:r>
    </w:p>
    <w:p w:rsidR="00101E56" w:rsidRPr="007F726D" w:rsidRDefault="00101E56" w:rsidP="00154313">
      <w:pPr>
        <w:pStyle w:val="ListParagraph"/>
        <w:widowControl w:val="0"/>
        <w:numPr>
          <w:ilvl w:val="0"/>
          <w:numId w:val="52"/>
        </w:numPr>
        <w:tabs>
          <w:tab w:val="clear" w:pos="1440"/>
          <w:tab w:val="left" w:pos="1080"/>
          <w:tab w:val="num" w:pos="2160"/>
        </w:tabs>
        <w:suppressAutoHyphens/>
        <w:spacing w:after="0" w:line="360" w:lineRule="auto"/>
        <w:ind w:left="2160"/>
        <w:jc w:val="both"/>
        <w:rPr>
          <w:rFonts w:ascii="Gill Sans MT" w:hAnsi="Gill Sans MT"/>
          <w:sz w:val="24"/>
        </w:rPr>
      </w:pPr>
      <w:r w:rsidRPr="007F726D">
        <w:rPr>
          <w:rFonts w:ascii="Gill Sans MT" w:hAnsi="Gill Sans MT"/>
          <w:sz w:val="24"/>
        </w:rPr>
        <w:t>Impact Analysis of existing code &amp; Database</w:t>
      </w:r>
    </w:p>
    <w:p w:rsidR="00101E56" w:rsidRPr="007F726D" w:rsidRDefault="00101E56" w:rsidP="00154313">
      <w:pPr>
        <w:pStyle w:val="ListParagraph"/>
        <w:widowControl w:val="0"/>
        <w:numPr>
          <w:ilvl w:val="0"/>
          <w:numId w:val="52"/>
        </w:numPr>
        <w:tabs>
          <w:tab w:val="clear" w:pos="1440"/>
          <w:tab w:val="left" w:pos="1080"/>
          <w:tab w:val="num" w:pos="2160"/>
        </w:tabs>
        <w:suppressAutoHyphens/>
        <w:spacing w:after="0" w:line="360" w:lineRule="auto"/>
        <w:ind w:left="2160"/>
        <w:jc w:val="both"/>
        <w:rPr>
          <w:rFonts w:ascii="Gill Sans MT" w:hAnsi="Gill Sans MT"/>
          <w:sz w:val="24"/>
        </w:rPr>
      </w:pPr>
      <w:r w:rsidRPr="007F726D">
        <w:rPr>
          <w:rFonts w:ascii="Gill Sans MT" w:hAnsi="Gill Sans MT"/>
          <w:sz w:val="24"/>
        </w:rPr>
        <w:lastRenderedPageBreak/>
        <w:t>Introduce the relevant patches</w:t>
      </w:r>
    </w:p>
    <w:p w:rsidR="00101E56" w:rsidRPr="007F726D" w:rsidRDefault="00101E56" w:rsidP="00154313">
      <w:pPr>
        <w:pStyle w:val="ListParagraph"/>
        <w:widowControl w:val="0"/>
        <w:numPr>
          <w:ilvl w:val="0"/>
          <w:numId w:val="52"/>
        </w:numPr>
        <w:tabs>
          <w:tab w:val="clear" w:pos="1440"/>
          <w:tab w:val="left" w:pos="1080"/>
          <w:tab w:val="num" w:pos="2160"/>
        </w:tabs>
        <w:suppressAutoHyphens/>
        <w:spacing w:after="0" w:line="360" w:lineRule="auto"/>
        <w:ind w:left="2160"/>
        <w:jc w:val="both"/>
        <w:rPr>
          <w:rFonts w:ascii="Gill Sans MT" w:hAnsi="Gill Sans MT"/>
          <w:sz w:val="24"/>
        </w:rPr>
      </w:pPr>
      <w:r w:rsidRPr="007F726D">
        <w:rPr>
          <w:rFonts w:ascii="Gill Sans MT" w:hAnsi="Gill Sans MT"/>
          <w:sz w:val="24"/>
        </w:rPr>
        <w:t>Introduce environment for target database</w:t>
      </w:r>
    </w:p>
    <w:p w:rsidR="00101E56" w:rsidRPr="007F726D" w:rsidRDefault="00101E56" w:rsidP="00154313">
      <w:pPr>
        <w:pStyle w:val="ListParagraph"/>
        <w:widowControl w:val="0"/>
        <w:numPr>
          <w:ilvl w:val="0"/>
          <w:numId w:val="52"/>
        </w:numPr>
        <w:tabs>
          <w:tab w:val="clear" w:pos="1440"/>
          <w:tab w:val="left" w:pos="1080"/>
          <w:tab w:val="num" w:pos="2160"/>
        </w:tabs>
        <w:suppressAutoHyphens/>
        <w:spacing w:after="0" w:line="360" w:lineRule="auto"/>
        <w:ind w:left="2160"/>
        <w:jc w:val="both"/>
        <w:rPr>
          <w:rFonts w:ascii="Gill Sans MT" w:hAnsi="Gill Sans MT"/>
          <w:sz w:val="24"/>
        </w:rPr>
      </w:pPr>
      <w:r w:rsidRPr="007F726D">
        <w:rPr>
          <w:rFonts w:ascii="Gill Sans MT" w:hAnsi="Gill Sans MT"/>
          <w:sz w:val="24"/>
        </w:rPr>
        <w:t>Put the migrated data into target database (using tools)</w:t>
      </w:r>
    </w:p>
    <w:p w:rsidR="00101E56" w:rsidRPr="007F726D" w:rsidRDefault="00101E56" w:rsidP="00154313">
      <w:pPr>
        <w:pStyle w:val="ListParagraph"/>
        <w:widowControl w:val="0"/>
        <w:numPr>
          <w:ilvl w:val="0"/>
          <w:numId w:val="52"/>
        </w:numPr>
        <w:tabs>
          <w:tab w:val="clear" w:pos="1440"/>
          <w:tab w:val="left" w:pos="1080"/>
          <w:tab w:val="num" w:pos="2160"/>
        </w:tabs>
        <w:suppressAutoHyphens/>
        <w:spacing w:after="0" w:line="360" w:lineRule="auto"/>
        <w:ind w:left="2160"/>
        <w:jc w:val="both"/>
        <w:rPr>
          <w:rFonts w:ascii="Gill Sans MT" w:hAnsi="Gill Sans MT"/>
          <w:sz w:val="24"/>
        </w:rPr>
      </w:pPr>
      <w:r w:rsidRPr="007F726D">
        <w:rPr>
          <w:rFonts w:ascii="Gill Sans MT" w:hAnsi="Gill Sans MT"/>
          <w:sz w:val="24"/>
        </w:rPr>
        <w:t xml:space="preserve">Test the patches </w:t>
      </w:r>
    </w:p>
    <w:p w:rsidR="00101E56" w:rsidRPr="007F726D" w:rsidRDefault="00101E56" w:rsidP="00154313">
      <w:pPr>
        <w:pStyle w:val="ListParagraph"/>
        <w:widowControl w:val="0"/>
        <w:numPr>
          <w:ilvl w:val="0"/>
          <w:numId w:val="52"/>
        </w:numPr>
        <w:tabs>
          <w:tab w:val="clear" w:pos="1440"/>
          <w:tab w:val="left" w:pos="1080"/>
          <w:tab w:val="num" w:pos="2160"/>
        </w:tabs>
        <w:suppressAutoHyphens/>
        <w:spacing w:after="0" w:line="360" w:lineRule="auto"/>
        <w:ind w:left="2160"/>
        <w:jc w:val="both"/>
        <w:rPr>
          <w:rFonts w:ascii="Gill Sans MT" w:hAnsi="Gill Sans MT"/>
          <w:sz w:val="24"/>
        </w:rPr>
      </w:pPr>
      <w:r w:rsidRPr="007F726D">
        <w:rPr>
          <w:rFonts w:ascii="Gill Sans MT" w:hAnsi="Gill Sans MT"/>
          <w:sz w:val="24"/>
        </w:rPr>
        <w:t>Unit Testing for each logical batch files</w:t>
      </w:r>
    </w:p>
    <w:p w:rsidR="00101E56" w:rsidRPr="007F726D" w:rsidRDefault="00101E56" w:rsidP="00154313">
      <w:pPr>
        <w:pStyle w:val="ListParagraph"/>
        <w:widowControl w:val="0"/>
        <w:numPr>
          <w:ilvl w:val="0"/>
          <w:numId w:val="52"/>
        </w:numPr>
        <w:tabs>
          <w:tab w:val="clear" w:pos="1440"/>
          <w:tab w:val="left" w:pos="1080"/>
          <w:tab w:val="num" w:pos="2160"/>
        </w:tabs>
        <w:suppressAutoHyphens/>
        <w:spacing w:after="0" w:line="360" w:lineRule="auto"/>
        <w:ind w:left="2160"/>
        <w:jc w:val="both"/>
        <w:rPr>
          <w:rFonts w:ascii="Gill Sans MT" w:hAnsi="Gill Sans MT"/>
          <w:sz w:val="24"/>
        </w:rPr>
      </w:pPr>
      <w:r w:rsidRPr="007F726D">
        <w:rPr>
          <w:rFonts w:ascii="Gill Sans MT" w:hAnsi="Gill Sans MT"/>
          <w:sz w:val="24"/>
        </w:rPr>
        <w:t>Bug fixing</w:t>
      </w:r>
    </w:p>
    <w:p w:rsidR="00101E56" w:rsidRPr="007F726D" w:rsidRDefault="00101E56" w:rsidP="00154313">
      <w:pPr>
        <w:pStyle w:val="ListParagraph"/>
        <w:widowControl w:val="0"/>
        <w:numPr>
          <w:ilvl w:val="0"/>
          <w:numId w:val="52"/>
        </w:numPr>
        <w:tabs>
          <w:tab w:val="clear" w:pos="1440"/>
          <w:tab w:val="left" w:pos="1080"/>
          <w:tab w:val="num" w:pos="2160"/>
        </w:tabs>
        <w:suppressAutoHyphens/>
        <w:spacing w:after="0" w:line="360" w:lineRule="auto"/>
        <w:ind w:left="2160"/>
        <w:jc w:val="both"/>
        <w:rPr>
          <w:rFonts w:ascii="Gill Sans MT" w:hAnsi="Gill Sans MT"/>
          <w:sz w:val="24"/>
        </w:rPr>
      </w:pPr>
      <w:r w:rsidRPr="007F726D">
        <w:rPr>
          <w:rFonts w:ascii="Gill Sans MT" w:hAnsi="Gill Sans MT"/>
          <w:sz w:val="24"/>
        </w:rPr>
        <w:t>System testing &amp; Bug fixing</w:t>
      </w:r>
    </w:p>
    <w:p w:rsidR="00101E56" w:rsidRPr="007F726D" w:rsidRDefault="00101E56" w:rsidP="00154313">
      <w:pPr>
        <w:pStyle w:val="ListParagraph"/>
        <w:widowControl w:val="0"/>
        <w:numPr>
          <w:ilvl w:val="0"/>
          <w:numId w:val="52"/>
        </w:numPr>
        <w:tabs>
          <w:tab w:val="clear" w:pos="1440"/>
          <w:tab w:val="left" w:pos="1080"/>
          <w:tab w:val="num" w:pos="2160"/>
        </w:tabs>
        <w:suppressAutoHyphens/>
        <w:spacing w:after="0" w:line="360" w:lineRule="auto"/>
        <w:ind w:left="2160"/>
        <w:jc w:val="both"/>
        <w:rPr>
          <w:rFonts w:ascii="Gill Sans MT" w:hAnsi="Gill Sans MT"/>
          <w:sz w:val="24"/>
        </w:rPr>
      </w:pPr>
      <w:r w:rsidRPr="007F726D">
        <w:rPr>
          <w:rFonts w:ascii="Gill Sans MT" w:hAnsi="Gill Sans MT"/>
          <w:sz w:val="24"/>
        </w:rPr>
        <w:t>Integration Testing</w:t>
      </w:r>
    </w:p>
    <w:p w:rsidR="00101E56" w:rsidRPr="007F726D" w:rsidRDefault="00101E56" w:rsidP="00154313">
      <w:pPr>
        <w:pStyle w:val="ListParagraph"/>
        <w:widowControl w:val="0"/>
        <w:numPr>
          <w:ilvl w:val="0"/>
          <w:numId w:val="52"/>
        </w:numPr>
        <w:tabs>
          <w:tab w:val="clear" w:pos="1440"/>
          <w:tab w:val="left" w:pos="1080"/>
          <w:tab w:val="num" w:pos="2160"/>
        </w:tabs>
        <w:suppressAutoHyphens/>
        <w:spacing w:after="0" w:line="360" w:lineRule="auto"/>
        <w:ind w:left="2160"/>
        <w:jc w:val="both"/>
        <w:rPr>
          <w:rFonts w:ascii="Gill Sans MT" w:hAnsi="Gill Sans MT"/>
          <w:sz w:val="24"/>
        </w:rPr>
      </w:pPr>
      <w:r w:rsidRPr="007F726D">
        <w:rPr>
          <w:rFonts w:ascii="Gill Sans MT" w:hAnsi="Gill Sans MT"/>
          <w:sz w:val="24"/>
        </w:rPr>
        <w:t>Load Testing</w:t>
      </w:r>
    </w:p>
    <w:p w:rsidR="00E23492" w:rsidRDefault="00E23492" w:rsidP="00E23492">
      <w:pPr>
        <w:pStyle w:val="Heading3"/>
        <w:tabs>
          <w:tab w:val="clear" w:pos="1080"/>
        </w:tabs>
        <w:ind w:firstLine="0"/>
        <w:rPr>
          <w:rFonts w:ascii="Gill Sans MT" w:hAnsi="Gill Sans MT"/>
          <w:color w:val="auto"/>
          <w:sz w:val="24"/>
          <w:szCs w:val="24"/>
        </w:rPr>
      </w:pPr>
      <w:bookmarkStart w:id="128" w:name="_Toc294969279"/>
      <w:bookmarkStart w:id="129" w:name="_Toc315703997"/>
      <w:bookmarkStart w:id="130" w:name="_Toc320986119"/>
      <w:r>
        <w:rPr>
          <w:rFonts w:ascii="Gill Sans MT" w:hAnsi="Gill Sans MT"/>
          <w:color w:val="auto"/>
          <w:sz w:val="24"/>
          <w:szCs w:val="24"/>
        </w:rPr>
        <w:t xml:space="preserve">Illustrative Technology / </w:t>
      </w:r>
      <w:r w:rsidRPr="00E23492">
        <w:rPr>
          <w:rFonts w:ascii="Gill Sans MT" w:hAnsi="Gill Sans MT"/>
          <w:color w:val="auto"/>
          <w:sz w:val="24"/>
          <w:szCs w:val="24"/>
        </w:rPr>
        <w:t>Deployment Architecture</w:t>
      </w:r>
      <w:bookmarkEnd w:id="128"/>
      <w:bookmarkEnd w:id="129"/>
      <w:bookmarkEnd w:id="130"/>
    </w:p>
    <w:p w:rsidR="00C153B9" w:rsidRDefault="00C153B9" w:rsidP="00C153B9">
      <w:pPr>
        <w:ind w:left="1440"/>
        <w:jc w:val="both"/>
        <w:rPr>
          <w:rFonts w:ascii="Gill Sans MT" w:hAnsi="Gill Sans MT"/>
        </w:rPr>
      </w:pPr>
    </w:p>
    <w:p w:rsidR="00C153B9" w:rsidRDefault="00C153B9" w:rsidP="00C153B9">
      <w:pPr>
        <w:spacing w:line="360" w:lineRule="auto"/>
        <w:ind w:left="1440"/>
        <w:jc w:val="both"/>
        <w:rPr>
          <w:rFonts w:ascii="Gill Sans MT" w:hAnsi="Gill Sans MT"/>
          <w:sz w:val="24"/>
        </w:rPr>
      </w:pPr>
      <w:r w:rsidRPr="00C153B9">
        <w:rPr>
          <w:rFonts w:ascii="Gill Sans MT" w:hAnsi="Gill Sans MT"/>
          <w:sz w:val="24"/>
        </w:rPr>
        <w:t>The proposed technology / deployment architecture shown below gives clear indication of the zones and the indicative list of servers that has to be placed within each of these zones thus ensuring a secured environment.</w:t>
      </w:r>
    </w:p>
    <w:p w:rsidR="00C153B9" w:rsidRPr="00C153B9" w:rsidRDefault="00C153B9" w:rsidP="00C153B9">
      <w:pPr>
        <w:spacing w:line="360" w:lineRule="auto"/>
        <w:ind w:left="1440"/>
        <w:jc w:val="both"/>
        <w:rPr>
          <w:rFonts w:ascii="Gill Sans MT" w:hAnsi="Gill Sans MT"/>
          <w:sz w:val="24"/>
        </w:rPr>
      </w:pPr>
    </w:p>
    <w:p w:rsidR="00C153B9" w:rsidRPr="007F726D" w:rsidRDefault="004E09DB" w:rsidP="00C153B9">
      <w:pPr>
        <w:spacing w:after="0" w:line="360" w:lineRule="auto"/>
        <w:ind w:left="720"/>
        <w:jc w:val="both"/>
        <w:rPr>
          <w:rFonts w:ascii="Gill Sans MT" w:hAnsi="Gill Sans MT"/>
          <w:sz w:val="24"/>
          <w:szCs w:val="24"/>
          <w:lang w:bidi="ta-IN"/>
        </w:rPr>
      </w:pPr>
      <w:r>
        <w:rPr>
          <w:rFonts w:ascii="Gill Sans MT" w:hAnsi="Gill Sans MT"/>
          <w:noProof/>
          <w:sz w:val="24"/>
          <w:szCs w:val="24"/>
        </w:rPr>
        <w:lastRenderedPageBreak/>
        <w:drawing>
          <wp:inline distT="0" distB="0" distL="0" distR="0">
            <wp:extent cx="5067300" cy="7420704"/>
            <wp:effectExtent l="19050" t="0" r="0" b="0"/>
            <wp:docPr id="232" name="Picture 1" descr="E:\Wipro Infotech\Projects India\TN JnNURM DPR ELCOT\Deployment Ar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Wipro Infotech\Projects India\TN JnNURM DPR ELCOT\Deployment Arch.jpg"/>
                    <pic:cNvPicPr>
                      <a:picLocks noChangeAspect="1" noChangeArrowheads="1"/>
                    </pic:cNvPicPr>
                  </pic:nvPicPr>
                  <pic:blipFill>
                    <a:blip r:embed="rId42"/>
                    <a:srcRect/>
                    <a:stretch>
                      <a:fillRect/>
                    </a:stretch>
                  </pic:blipFill>
                  <pic:spPr bwMode="auto">
                    <a:xfrm>
                      <a:off x="0" y="0"/>
                      <a:ext cx="5072126" cy="7427771"/>
                    </a:xfrm>
                    <a:prstGeom prst="rect">
                      <a:avLst/>
                    </a:prstGeom>
                    <a:noFill/>
                    <a:ln w="9525">
                      <a:noFill/>
                      <a:miter lim="800000"/>
                      <a:headEnd/>
                      <a:tailEnd/>
                    </a:ln>
                  </pic:spPr>
                </pic:pic>
              </a:graphicData>
            </a:graphic>
          </wp:inline>
        </w:drawing>
      </w:r>
    </w:p>
    <w:p w:rsidR="00C153B9" w:rsidRPr="007F726D" w:rsidRDefault="00C153B9" w:rsidP="00C153B9">
      <w:pPr>
        <w:spacing w:after="0" w:line="360" w:lineRule="auto"/>
        <w:ind w:left="720"/>
        <w:jc w:val="both"/>
        <w:rPr>
          <w:rFonts w:ascii="Gill Sans MT" w:hAnsi="Gill Sans MT"/>
          <w:sz w:val="24"/>
          <w:szCs w:val="24"/>
          <w:lang w:bidi="ta-IN"/>
        </w:rPr>
      </w:pPr>
      <w:r w:rsidRPr="007F726D">
        <w:rPr>
          <w:rFonts w:ascii="Gill Sans MT" w:hAnsi="Gill Sans MT"/>
          <w:sz w:val="24"/>
          <w:szCs w:val="24"/>
          <w:lang w:bidi="ta-IN"/>
        </w:rPr>
        <w:lastRenderedPageBreak/>
        <w:t>The above diagram gives illustrative de</w:t>
      </w:r>
      <w:r>
        <w:rPr>
          <w:rFonts w:ascii="Gill Sans MT" w:hAnsi="Gill Sans MT"/>
          <w:sz w:val="24"/>
          <w:szCs w:val="24"/>
          <w:lang w:bidi="ta-IN"/>
        </w:rPr>
        <w:t>ployment architecture of the SL</w:t>
      </w:r>
      <w:r w:rsidRPr="007F726D">
        <w:rPr>
          <w:rFonts w:ascii="Gill Sans MT" w:hAnsi="Gill Sans MT"/>
          <w:sz w:val="24"/>
          <w:szCs w:val="24"/>
          <w:lang w:bidi="ta-IN"/>
        </w:rPr>
        <w:t xml:space="preserve">S at </w:t>
      </w:r>
      <w:r w:rsidR="003E28D8">
        <w:rPr>
          <w:rFonts w:ascii="Gill Sans MT" w:hAnsi="Gill Sans MT"/>
          <w:sz w:val="24"/>
          <w:szCs w:val="24"/>
          <w:lang w:bidi="ta-IN"/>
        </w:rPr>
        <w:t>State</w:t>
      </w:r>
      <w:r w:rsidRPr="007F726D">
        <w:rPr>
          <w:rFonts w:ascii="Gill Sans MT" w:hAnsi="Gill Sans MT"/>
          <w:sz w:val="24"/>
          <w:szCs w:val="24"/>
          <w:lang w:bidi="ta-IN"/>
        </w:rPr>
        <w:t xml:space="preserve"> Data centre.  The architecture clearly demarcates the zones that are required and the category of servers that need to be placed inside each zone in order to give </w:t>
      </w:r>
      <w:r>
        <w:rPr>
          <w:rFonts w:ascii="Gill Sans MT" w:hAnsi="Gill Sans MT"/>
          <w:sz w:val="24"/>
          <w:szCs w:val="24"/>
          <w:lang w:bidi="ta-IN"/>
        </w:rPr>
        <w:t>a fool-proof security to the SL</w:t>
      </w:r>
      <w:r w:rsidRPr="007F726D">
        <w:rPr>
          <w:rFonts w:ascii="Gill Sans MT" w:hAnsi="Gill Sans MT"/>
          <w:sz w:val="24"/>
          <w:szCs w:val="24"/>
          <w:lang w:bidi="ta-IN"/>
        </w:rPr>
        <w:t>S.</w:t>
      </w:r>
    </w:p>
    <w:p w:rsidR="00C153B9" w:rsidRPr="007F726D" w:rsidRDefault="00C153B9" w:rsidP="00C153B9">
      <w:pPr>
        <w:spacing w:after="0" w:line="360" w:lineRule="auto"/>
        <w:ind w:left="720"/>
        <w:jc w:val="both"/>
        <w:rPr>
          <w:rFonts w:ascii="Gill Sans MT" w:hAnsi="Gill Sans MT"/>
          <w:sz w:val="24"/>
          <w:szCs w:val="24"/>
          <w:lang w:bidi="ta-IN"/>
        </w:rPr>
      </w:pPr>
    </w:p>
    <w:p w:rsidR="00C153B9" w:rsidRPr="007F726D" w:rsidRDefault="00C153B9" w:rsidP="00C153B9">
      <w:pPr>
        <w:spacing w:after="0" w:line="360" w:lineRule="auto"/>
        <w:ind w:left="720"/>
        <w:jc w:val="both"/>
        <w:rPr>
          <w:rFonts w:ascii="Gill Sans MT" w:hAnsi="Gill Sans MT"/>
          <w:sz w:val="24"/>
          <w:szCs w:val="24"/>
          <w:lang w:bidi="ta-IN"/>
        </w:rPr>
      </w:pPr>
      <w:r w:rsidRPr="007F726D">
        <w:rPr>
          <w:rFonts w:ascii="Gill Sans MT" w:hAnsi="Gill Sans MT"/>
          <w:sz w:val="24"/>
          <w:szCs w:val="24"/>
          <w:lang w:bidi="ta-IN"/>
        </w:rPr>
        <w:t xml:space="preserve">The state wide system would leverage the existing applications and provide a common service interface to the citizens and various other stakeholders. There would be service level interactions between end users, existing applications and external systems. Citizens and Business Users would interact with the </w:t>
      </w:r>
      <w:r>
        <w:rPr>
          <w:rFonts w:ascii="Gill Sans MT" w:hAnsi="Gill Sans MT"/>
          <w:sz w:val="24"/>
          <w:szCs w:val="24"/>
          <w:lang w:bidi="ta-IN"/>
        </w:rPr>
        <w:t>SL</w:t>
      </w:r>
      <w:r w:rsidRPr="007F726D">
        <w:rPr>
          <w:rFonts w:ascii="Gill Sans MT" w:hAnsi="Gill Sans MT"/>
          <w:sz w:val="24"/>
          <w:szCs w:val="24"/>
          <w:lang w:bidi="ta-IN"/>
        </w:rPr>
        <w:t xml:space="preserve">S via standard service interface. </w:t>
      </w:r>
    </w:p>
    <w:p w:rsidR="00C153B9" w:rsidRPr="007F726D" w:rsidRDefault="00C153B9" w:rsidP="00C153B9">
      <w:pPr>
        <w:spacing w:after="0" w:line="360" w:lineRule="auto"/>
        <w:ind w:left="720"/>
        <w:jc w:val="both"/>
        <w:rPr>
          <w:rFonts w:ascii="Gill Sans MT" w:hAnsi="Gill Sans MT"/>
          <w:sz w:val="24"/>
          <w:szCs w:val="24"/>
          <w:lang w:bidi="ta-IN"/>
        </w:rPr>
      </w:pPr>
    </w:p>
    <w:p w:rsidR="00C153B9" w:rsidRPr="007F726D" w:rsidRDefault="00C153B9" w:rsidP="00C153B9">
      <w:pPr>
        <w:spacing w:after="0" w:line="360" w:lineRule="auto"/>
        <w:ind w:left="720"/>
        <w:jc w:val="both"/>
        <w:rPr>
          <w:rFonts w:ascii="Gill Sans MT" w:hAnsi="Gill Sans MT"/>
          <w:sz w:val="24"/>
          <w:szCs w:val="24"/>
          <w:lang w:bidi="ta-IN"/>
        </w:rPr>
      </w:pPr>
      <w:r w:rsidRPr="007F726D">
        <w:rPr>
          <w:rFonts w:ascii="Gill Sans MT" w:hAnsi="Gill Sans MT"/>
          <w:sz w:val="24"/>
          <w:szCs w:val="24"/>
          <w:lang w:bidi="ta-IN"/>
        </w:rPr>
        <w:t>The users should get authenticated before the access to the application is made available. The users are to post the request for service and deliver services interfacing with the applications hosted or connected through the website.</w:t>
      </w:r>
    </w:p>
    <w:p w:rsidR="00C153B9" w:rsidRPr="007F726D" w:rsidRDefault="00C153B9" w:rsidP="00C153B9">
      <w:pPr>
        <w:spacing w:after="0" w:line="360" w:lineRule="auto"/>
        <w:ind w:left="720"/>
        <w:jc w:val="both"/>
        <w:rPr>
          <w:rFonts w:ascii="Gill Sans MT" w:eastAsia="MS Mincho" w:hAnsi="Gill Sans MT"/>
          <w:sz w:val="24"/>
          <w:szCs w:val="24"/>
          <w:lang w:eastAsia="ja-JP" w:bidi="ta-IN"/>
        </w:rPr>
      </w:pPr>
    </w:p>
    <w:p w:rsidR="00C153B9" w:rsidRDefault="00C153B9" w:rsidP="00C153B9">
      <w:pPr>
        <w:spacing w:after="0" w:line="360" w:lineRule="auto"/>
        <w:ind w:left="720"/>
        <w:jc w:val="both"/>
        <w:rPr>
          <w:rFonts w:ascii="Gill Sans MT" w:hAnsi="Gill Sans MT"/>
          <w:sz w:val="24"/>
          <w:szCs w:val="24"/>
          <w:lang w:bidi="ta-IN"/>
        </w:rPr>
      </w:pPr>
      <w:r w:rsidRPr="007F726D">
        <w:rPr>
          <w:rFonts w:ascii="Gill Sans MT" w:hAnsi="Gill Sans MT"/>
          <w:sz w:val="24"/>
          <w:szCs w:val="24"/>
          <w:lang w:bidi="ta-IN"/>
        </w:rPr>
        <w:t xml:space="preserve">As </w:t>
      </w:r>
      <w:r>
        <w:rPr>
          <w:rFonts w:ascii="Gill Sans MT" w:hAnsi="Gill Sans MT"/>
          <w:sz w:val="24"/>
          <w:szCs w:val="24"/>
          <w:lang w:bidi="ta-IN"/>
        </w:rPr>
        <w:t>SL</w:t>
      </w:r>
      <w:r w:rsidRPr="007F726D">
        <w:rPr>
          <w:rFonts w:ascii="Gill Sans MT" w:hAnsi="Gill Sans MT"/>
          <w:sz w:val="24"/>
          <w:szCs w:val="24"/>
          <w:lang w:bidi="ta-IN"/>
        </w:rPr>
        <w:t xml:space="preserve">S is built under the Centralized Architecture specification, on High Availability at the web server, application server and database server and Core Switch level to avoid complete failures of services, which are delivered through </w:t>
      </w:r>
      <w:r>
        <w:rPr>
          <w:rFonts w:ascii="Gill Sans MT" w:hAnsi="Gill Sans MT"/>
          <w:sz w:val="24"/>
          <w:szCs w:val="24"/>
          <w:lang w:bidi="ta-IN"/>
        </w:rPr>
        <w:t>SL</w:t>
      </w:r>
      <w:r w:rsidRPr="007F726D">
        <w:rPr>
          <w:rFonts w:ascii="Gill Sans MT" w:hAnsi="Gill Sans MT"/>
          <w:sz w:val="24"/>
          <w:szCs w:val="24"/>
          <w:lang w:bidi="ta-IN"/>
        </w:rPr>
        <w:t xml:space="preserve">S. Deployment architecture depends on number of factors including response time, availability, </w:t>
      </w:r>
      <w:r>
        <w:rPr>
          <w:rFonts w:ascii="Gill Sans MT" w:hAnsi="Gill Sans MT"/>
          <w:sz w:val="24"/>
          <w:szCs w:val="24"/>
          <w:lang w:bidi="ta-IN"/>
        </w:rPr>
        <w:t>SL</w:t>
      </w:r>
      <w:r w:rsidRPr="007F726D">
        <w:rPr>
          <w:rFonts w:ascii="Gill Sans MT" w:hAnsi="Gill Sans MT"/>
          <w:sz w:val="24"/>
          <w:szCs w:val="24"/>
          <w:lang w:bidi="ta-IN"/>
        </w:rPr>
        <w:t xml:space="preserve">S Technology Standards etc.  Improving system availability and the ability to accommodate increased workload are the main objectives of server or process clustering. </w:t>
      </w:r>
    </w:p>
    <w:p w:rsidR="00C153B9" w:rsidRDefault="00C153B9" w:rsidP="00C153B9">
      <w:pPr>
        <w:spacing w:after="0" w:line="360" w:lineRule="auto"/>
        <w:jc w:val="both"/>
        <w:rPr>
          <w:rFonts w:ascii="Gill Sans MT" w:hAnsi="Gill Sans MT"/>
          <w:sz w:val="24"/>
          <w:szCs w:val="24"/>
          <w:lang w:bidi="ta-IN"/>
        </w:rPr>
      </w:pPr>
    </w:p>
    <w:p w:rsidR="00C153B9" w:rsidRDefault="00C153B9" w:rsidP="00C153B9">
      <w:pPr>
        <w:pStyle w:val="Heading3"/>
        <w:tabs>
          <w:tab w:val="clear" w:pos="1080"/>
        </w:tabs>
        <w:ind w:firstLine="0"/>
        <w:rPr>
          <w:rFonts w:ascii="Gill Sans MT" w:hAnsi="Gill Sans MT"/>
          <w:color w:val="auto"/>
          <w:sz w:val="24"/>
          <w:szCs w:val="24"/>
        </w:rPr>
      </w:pPr>
      <w:bookmarkStart w:id="131" w:name="_Toc320986120"/>
      <w:r>
        <w:rPr>
          <w:rFonts w:ascii="Gill Sans MT" w:hAnsi="Gill Sans MT"/>
          <w:color w:val="auto"/>
          <w:sz w:val="24"/>
          <w:szCs w:val="24"/>
        </w:rPr>
        <w:t>User Interface</w:t>
      </w:r>
      <w:bookmarkEnd w:id="131"/>
    </w:p>
    <w:p w:rsidR="00C153B9" w:rsidRDefault="00C153B9" w:rsidP="00C153B9"/>
    <w:p w:rsidR="00C153B9" w:rsidRDefault="00C153B9" w:rsidP="00C153B9">
      <w:pPr>
        <w:spacing w:line="360" w:lineRule="auto"/>
        <w:ind w:left="720"/>
        <w:jc w:val="both"/>
        <w:rPr>
          <w:rFonts w:ascii="Gill Sans MT" w:hAnsi="Gill Sans MT"/>
          <w:sz w:val="24"/>
        </w:rPr>
      </w:pPr>
      <w:r w:rsidRPr="00C153B9">
        <w:rPr>
          <w:rFonts w:ascii="Gill Sans MT" w:hAnsi="Gill Sans MT"/>
          <w:sz w:val="24"/>
        </w:rPr>
        <w:t xml:space="preserve">All users (Internal / External) shall </w:t>
      </w:r>
      <w:r>
        <w:rPr>
          <w:rFonts w:ascii="Gill Sans MT" w:hAnsi="Gill Sans MT"/>
          <w:sz w:val="24"/>
        </w:rPr>
        <w:t xml:space="preserve">have to pass through the firewall to access the applications.  The user interfaces shall be CCMC website, CSCs, CCMC front offices and zonal offices. The external users accessing the aplications through internet have to pass through the first level of firewall and through the web server will be directed to the respective application servers.  None of the users will have direct access to the database </w:t>
      </w:r>
      <w:r>
        <w:rPr>
          <w:rFonts w:ascii="Gill Sans MT" w:hAnsi="Gill Sans MT"/>
          <w:sz w:val="24"/>
        </w:rPr>
        <w:lastRenderedPageBreak/>
        <w:t xml:space="preserve">servers.  The database servers shall be accessed only by the application servers through the database layer of the application. </w:t>
      </w:r>
    </w:p>
    <w:p w:rsidR="00C153B9" w:rsidRDefault="00C153B9" w:rsidP="00C153B9">
      <w:pPr>
        <w:spacing w:line="360" w:lineRule="auto"/>
        <w:ind w:left="720"/>
        <w:jc w:val="both"/>
        <w:rPr>
          <w:rFonts w:ascii="Gill Sans MT" w:hAnsi="Gill Sans MT"/>
          <w:sz w:val="24"/>
        </w:rPr>
      </w:pPr>
      <w:r>
        <w:rPr>
          <w:rFonts w:ascii="Gill Sans MT" w:hAnsi="Gill Sans MT"/>
          <w:sz w:val="24"/>
        </w:rPr>
        <w:t xml:space="preserve">The internal users shall access the applications through </w:t>
      </w:r>
      <w:r w:rsidR="003E28D8">
        <w:rPr>
          <w:rFonts w:ascii="Gill Sans MT" w:hAnsi="Gill Sans MT"/>
          <w:sz w:val="24"/>
        </w:rPr>
        <w:t>TN</w:t>
      </w:r>
      <w:r>
        <w:rPr>
          <w:rFonts w:ascii="Gill Sans MT" w:hAnsi="Gill Sans MT"/>
          <w:sz w:val="24"/>
        </w:rPr>
        <w:t>SWAN.</w:t>
      </w:r>
    </w:p>
    <w:p w:rsidR="00C153B9" w:rsidRDefault="00C153B9" w:rsidP="00C153B9">
      <w:pPr>
        <w:pStyle w:val="Heading3"/>
        <w:tabs>
          <w:tab w:val="clear" w:pos="1080"/>
        </w:tabs>
        <w:ind w:firstLine="0"/>
        <w:rPr>
          <w:rFonts w:ascii="Gill Sans MT" w:hAnsi="Gill Sans MT"/>
          <w:color w:val="auto"/>
          <w:sz w:val="24"/>
          <w:szCs w:val="24"/>
        </w:rPr>
      </w:pPr>
      <w:bookmarkStart w:id="132" w:name="_Toc315704001"/>
      <w:bookmarkStart w:id="133" w:name="_Toc320986121"/>
      <w:r w:rsidRPr="00C153B9">
        <w:rPr>
          <w:rFonts w:ascii="Gill Sans MT" w:hAnsi="Gill Sans MT"/>
          <w:color w:val="auto"/>
          <w:sz w:val="24"/>
          <w:szCs w:val="24"/>
        </w:rPr>
        <w:t>Overall Network &amp; Server Architecture</w:t>
      </w:r>
      <w:bookmarkEnd w:id="132"/>
      <w:bookmarkEnd w:id="133"/>
    </w:p>
    <w:p w:rsidR="00C153B9" w:rsidRDefault="00C153B9" w:rsidP="00C153B9"/>
    <w:p w:rsidR="00C153B9" w:rsidRPr="007F726D" w:rsidRDefault="00C153B9" w:rsidP="00C153B9">
      <w:pPr>
        <w:spacing w:line="360" w:lineRule="auto"/>
        <w:ind w:left="720"/>
        <w:jc w:val="both"/>
        <w:rPr>
          <w:rFonts w:ascii="Gill Sans MT" w:hAnsi="Gill Sans MT"/>
          <w:sz w:val="24"/>
          <w:szCs w:val="24"/>
          <w:lang w:bidi="ta-IN"/>
        </w:rPr>
      </w:pPr>
      <w:r w:rsidRPr="007F726D">
        <w:rPr>
          <w:rFonts w:ascii="Gill Sans MT" w:hAnsi="Gill Sans MT"/>
          <w:sz w:val="24"/>
          <w:szCs w:val="24"/>
          <w:lang w:bidi="ta-IN"/>
        </w:rPr>
        <w:t xml:space="preserve">This section gives a detailed description of the proposed network and server architecture that would be setup, configured and maintained at the </w:t>
      </w:r>
      <w:r w:rsidR="003E28D8">
        <w:rPr>
          <w:rFonts w:ascii="Gill Sans MT" w:hAnsi="Gill Sans MT"/>
          <w:sz w:val="24"/>
          <w:szCs w:val="24"/>
          <w:lang w:bidi="ta-IN"/>
        </w:rPr>
        <w:t>SDC</w:t>
      </w:r>
      <w:r>
        <w:rPr>
          <w:rFonts w:ascii="Gill Sans MT" w:hAnsi="Gill Sans MT"/>
          <w:sz w:val="24"/>
          <w:szCs w:val="24"/>
          <w:lang w:bidi="ta-IN"/>
        </w:rPr>
        <w:t xml:space="preserve"> to host the SL</w:t>
      </w:r>
      <w:r w:rsidRPr="007F726D">
        <w:rPr>
          <w:rFonts w:ascii="Gill Sans MT" w:hAnsi="Gill Sans MT"/>
          <w:sz w:val="24"/>
          <w:szCs w:val="24"/>
          <w:lang w:bidi="ta-IN"/>
        </w:rPr>
        <w:t>S in a centralized manner on a multi-tenancy environment.</w:t>
      </w:r>
    </w:p>
    <w:p w:rsidR="00C153B9" w:rsidRPr="007F726D" w:rsidRDefault="00C153B9" w:rsidP="00C153B9">
      <w:pPr>
        <w:spacing w:line="360" w:lineRule="auto"/>
        <w:ind w:left="720"/>
        <w:jc w:val="both"/>
        <w:rPr>
          <w:rFonts w:ascii="Gill Sans MT" w:hAnsi="Gill Sans MT"/>
          <w:b/>
          <w:sz w:val="24"/>
          <w:szCs w:val="24"/>
          <w:lang w:bidi="ta-IN"/>
        </w:rPr>
      </w:pPr>
      <w:r w:rsidRPr="007F726D">
        <w:rPr>
          <w:rFonts w:ascii="Gill Sans MT" w:hAnsi="Gill Sans MT"/>
          <w:b/>
          <w:sz w:val="24"/>
          <w:szCs w:val="24"/>
          <w:lang w:bidi="ta-IN"/>
        </w:rPr>
        <w:t>To-Be Network &amp; Server Architecture</w:t>
      </w:r>
    </w:p>
    <w:p w:rsidR="00C153B9" w:rsidRPr="007F726D" w:rsidRDefault="00C153B9" w:rsidP="00C153B9">
      <w:pPr>
        <w:spacing w:line="360" w:lineRule="auto"/>
        <w:ind w:left="720"/>
        <w:jc w:val="both"/>
        <w:rPr>
          <w:rFonts w:ascii="Gill Sans MT" w:hAnsi="Gill Sans MT"/>
          <w:sz w:val="24"/>
          <w:szCs w:val="24"/>
          <w:lang w:bidi="ta-IN"/>
        </w:rPr>
      </w:pPr>
      <w:r w:rsidRPr="007F726D">
        <w:rPr>
          <w:rFonts w:ascii="Gill Sans MT" w:hAnsi="Gill Sans MT"/>
          <w:sz w:val="24"/>
          <w:szCs w:val="24"/>
          <w:lang w:bidi="ta-IN"/>
        </w:rPr>
        <w:t>It is evident from the above that the existing setup consist</w:t>
      </w:r>
      <w:r>
        <w:rPr>
          <w:rFonts w:ascii="Gill Sans MT" w:hAnsi="Gill Sans MT"/>
          <w:sz w:val="24"/>
          <w:szCs w:val="24"/>
          <w:lang w:bidi="ta-IN"/>
        </w:rPr>
        <w:t xml:space="preserve">s of servers connected through WAN </w:t>
      </w:r>
      <w:r w:rsidRPr="007F726D">
        <w:rPr>
          <w:rFonts w:ascii="Gill Sans MT" w:hAnsi="Gill Sans MT"/>
          <w:sz w:val="24"/>
          <w:szCs w:val="24"/>
          <w:lang w:bidi="ta-IN"/>
        </w:rPr>
        <w:t>connectivity</w:t>
      </w:r>
      <w:r>
        <w:rPr>
          <w:rFonts w:ascii="Gill Sans MT" w:hAnsi="Gill Sans MT"/>
          <w:sz w:val="24"/>
          <w:szCs w:val="24"/>
          <w:lang w:bidi="ta-IN"/>
        </w:rPr>
        <w:t xml:space="preserve"> that are being used by the ULB</w:t>
      </w:r>
      <w:r w:rsidRPr="007F726D">
        <w:rPr>
          <w:rFonts w:ascii="Gill Sans MT" w:hAnsi="Gill Sans MT"/>
          <w:sz w:val="24"/>
          <w:szCs w:val="24"/>
          <w:lang w:bidi="ta-IN"/>
        </w:rPr>
        <w:t xml:space="preserve"> to access few of the implemented eGovernance applicati</w:t>
      </w:r>
      <w:r>
        <w:rPr>
          <w:rFonts w:ascii="Gill Sans MT" w:hAnsi="Gill Sans MT"/>
          <w:sz w:val="24"/>
          <w:szCs w:val="24"/>
          <w:lang w:bidi="ta-IN"/>
        </w:rPr>
        <w:t>ons.  In order to deploy the SL</w:t>
      </w:r>
      <w:r w:rsidRPr="007F726D">
        <w:rPr>
          <w:rFonts w:ascii="Gill Sans MT" w:hAnsi="Gill Sans MT"/>
          <w:sz w:val="24"/>
          <w:szCs w:val="24"/>
          <w:lang w:bidi="ta-IN"/>
        </w:rPr>
        <w:t xml:space="preserve">S on a centralized architecture with multi-tenancy support the existing </w:t>
      </w:r>
      <w:r w:rsidR="003E28D8">
        <w:rPr>
          <w:rFonts w:ascii="Gill Sans MT" w:hAnsi="Gill Sans MT"/>
          <w:sz w:val="24"/>
          <w:szCs w:val="24"/>
          <w:lang w:bidi="ta-IN"/>
        </w:rPr>
        <w:t>SDC</w:t>
      </w:r>
      <w:r w:rsidRPr="007F726D">
        <w:rPr>
          <w:rFonts w:ascii="Gill Sans MT" w:hAnsi="Gill Sans MT"/>
          <w:sz w:val="24"/>
          <w:szCs w:val="24"/>
          <w:lang w:bidi="ta-IN"/>
        </w:rPr>
        <w:t xml:space="preserve"> has to be equipped with state-or-art technology and with latest configurations of the servers and network equipments.  Also there needs to be a clear demarcation of zones and each zone has to host group of servers to ensure proper security.  It is also proposed to have a DRC site to ensure business continuity.</w:t>
      </w:r>
    </w:p>
    <w:p w:rsidR="00C153B9" w:rsidRPr="007F726D" w:rsidRDefault="00C153B9" w:rsidP="00C153B9">
      <w:pPr>
        <w:spacing w:line="360" w:lineRule="auto"/>
        <w:ind w:left="720"/>
        <w:jc w:val="both"/>
        <w:rPr>
          <w:rFonts w:ascii="Gill Sans MT" w:hAnsi="Gill Sans MT"/>
          <w:sz w:val="24"/>
          <w:szCs w:val="24"/>
          <w:lang w:bidi="ta-IN"/>
        </w:rPr>
      </w:pPr>
      <w:r w:rsidRPr="007F726D">
        <w:rPr>
          <w:rFonts w:ascii="Gill Sans MT" w:hAnsi="Gill Sans MT"/>
          <w:sz w:val="24"/>
          <w:szCs w:val="24"/>
          <w:lang w:bidi="ta-IN"/>
        </w:rPr>
        <w:t>It is mandatory that care has to be taken to adh</w:t>
      </w:r>
      <w:r w:rsidR="00A27527">
        <w:rPr>
          <w:rFonts w:ascii="Gill Sans MT" w:hAnsi="Gill Sans MT"/>
          <w:sz w:val="24"/>
          <w:szCs w:val="24"/>
          <w:lang w:bidi="ta-IN"/>
        </w:rPr>
        <w:t>ere to the DIT Guidelines where</w:t>
      </w:r>
      <w:r w:rsidRPr="007F726D">
        <w:rPr>
          <w:rFonts w:ascii="Gill Sans MT" w:hAnsi="Gill Sans MT"/>
          <w:sz w:val="24"/>
          <w:szCs w:val="24"/>
          <w:lang w:bidi="ta-IN"/>
        </w:rPr>
        <w:t>ver applicable during the build</w:t>
      </w:r>
      <w:r>
        <w:rPr>
          <w:rFonts w:ascii="Gill Sans MT" w:hAnsi="Gill Sans MT"/>
          <w:sz w:val="24"/>
          <w:szCs w:val="24"/>
          <w:lang w:bidi="ta-IN"/>
        </w:rPr>
        <w:t>ing of the SL</w:t>
      </w:r>
      <w:r w:rsidRPr="007F726D">
        <w:rPr>
          <w:rFonts w:ascii="Gill Sans MT" w:hAnsi="Gill Sans MT"/>
          <w:sz w:val="24"/>
          <w:szCs w:val="24"/>
          <w:lang w:bidi="ta-IN"/>
        </w:rPr>
        <w:t>S.</w:t>
      </w:r>
    </w:p>
    <w:p w:rsidR="00C153B9" w:rsidRDefault="00C153B9" w:rsidP="00C153B9">
      <w:pPr>
        <w:spacing w:line="360" w:lineRule="auto"/>
        <w:ind w:left="720"/>
        <w:jc w:val="both"/>
        <w:rPr>
          <w:rFonts w:ascii="Gill Sans MT" w:hAnsi="Gill Sans MT"/>
          <w:sz w:val="24"/>
          <w:szCs w:val="24"/>
          <w:lang w:bidi="ta-IN"/>
        </w:rPr>
      </w:pPr>
      <w:r w:rsidRPr="007F726D">
        <w:rPr>
          <w:rFonts w:ascii="Gill Sans MT" w:hAnsi="Gill Sans MT"/>
          <w:sz w:val="24"/>
          <w:szCs w:val="24"/>
          <w:lang w:bidi="ta-IN"/>
        </w:rPr>
        <w:t>The diagram below gives an illustrative Network &amp; Server Architecture proposed for the c</w:t>
      </w:r>
      <w:r>
        <w:rPr>
          <w:rFonts w:ascii="Gill Sans MT" w:hAnsi="Gill Sans MT"/>
          <w:sz w:val="24"/>
          <w:szCs w:val="24"/>
          <w:lang w:bidi="ta-IN"/>
        </w:rPr>
        <w:t>entralized deployment of the SL</w:t>
      </w:r>
      <w:r w:rsidRPr="007F726D">
        <w:rPr>
          <w:rFonts w:ascii="Gill Sans MT" w:hAnsi="Gill Sans MT"/>
          <w:sz w:val="24"/>
          <w:szCs w:val="24"/>
          <w:lang w:bidi="ta-IN"/>
        </w:rPr>
        <w:t>S;</w:t>
      </w:r>
    </w:p>
    <w:p w:rsidR="00C153B9" w:rsidRPr="007F726D" w:rsidRDefault="00C153B9" w:rsidP="00C153B9">
      <w:pPr>
        <w:spacing w:line="360" w:lineRule="auto"/>
        <w:ind w:left="720"/>
        <w:jc w:val="both"/>
        <w:rPr>
          <w:rFonts w:ascii="Gill Sans MT" w:hAnsi="Gill Sans MT"/>
          <w:sz w:val="24"/>
          <w:szCs w:val="24"/>
          <w:lang w:bidi="ta-IN"/>
        </w:rPr>
      </w:pPr>
    </w:p>
    <w:p w:rsidR="00C153B9" w:rsidRDefault="00B112F2" w:rsidP="00C153B9">
      <w:pPr>
        <w:spacing w:line="360" w:lineRule="auto"/>
        <w:ind w:left="720"/>
        <w:jc w:val="both"/>
        <w:rPr>
          <w:rFonts w:ascii="Gill Sans MT" w:hAnsi="Gill Sans MT"/>
          <w:sz w:val="24"/>
          <w:szCs w:val="24"/>
          <w:lang w:bidi="ta-IN"/>
        </w:rPr>
      </w:pPr>
      <w:r>
        <w:rPr>
          <w:rFonts w:ascii="Gill Sans MT" w:hAnsi="Gill Sans MT"/>
          <w:noProof/>
          <w:sz w:val="24"/>
          <w:szCs w:val="24"/>
        </w:rPr>
        <w:lastRenderedPageBreak/>
        <w:drawing>
          <wp:inline distT="0" distB="0" distL="0" distR="0">
            <wp:extent cx="4818044" cy="6958703"/>
            <wp:effectExtent l="19050" t="0" r="1606" b="0"/>
            <wp:docPr id="235" name="Picture 2" descr="E:\Wipro Infotech\Projects India\TN JnNURM DPR ELCOT\Network and Server Architec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Wipro Infotech\Projects India\TN JnNURM DPR ELCOT\Network and Server Architecture.jpg"/>
                    <pic:cNvPicPr>
                      <a:picLocks noChangeAspect="1" noChangeArrowheads="1"/>
                    </pic:cNvPicPr>
                  </pic:nvPicPr>
                  <pic:blipFill>
                    <a:blip r:embed="rId43"/>
                    <a:srcRect/>
                    <a:stretch>
                      <a:fillRect/>
                    </a:stretch>
                  </pic:blipFill>
                  <pic:spPr bwMode="auto">
                    <a:xfrm>
                      <a:off x="0" y="0"/>
                      <a:ext cx="4819346" cy="6960584"/>
                    </a:xfrm>
                    <a:prstGeom prst="rect">
                      <a:avLst/>
                    </a:prstGeom>
                    <a:noFill/>
                    <a:ln w="9525">
                      <a:noFill/>
                      <a:miter lim="800000"/>
                      <a:headEnd/>
                      <a:tailEnd/>
                    </a:ln>
                  </pic:spPr>
                </pic:pic>
              </a:graphicData>
            </a:graphic>
          </wp:inline>
        </w:drawing>
      </w:r>
    </w:p>
    <w:p w:rsidR="00C153B9" w:rsidRPr="007F726D" w:rsidRDefault="00C153B9" w:rsidP="00C153B9">
      <w:pPr>
        <w:spacing w:line="360" w:lineRule="auto"/>
        <w:ind w:left="720"/>
        <w:jc w:val="both"/>
        <w:rPr>
          <w:rFonts w:ascii="Gill Sans MT" w:hAnsi="Gill Sans MT"/>
          <w:sz w:val="24"/>
          <w:szCs w:val="24"/>
          <w:lang w:bidi="ta-IN"/>
        </w:rPr>
      </w:pPr>
    </w:p>
    <w:p w:rsidR="00C153B9" w:rsidRPr="007F726D" w:rsidRDefault="00C153B9" w:rsidP="00C153B9">
      <w:pPr>
        <w:spacing w:line="360" w:lineRule="auto"/>
        <w:ind w:left="720"/>
        <w:jc w:val="both"/>
        <w:rPr>
          <w:rFonts w:ascii="Gill Sans MT" w:hAnsi="Gill Sans MT"/>
          <w:sz w:val="24"/>
          <w:szCs w:val="24"/>
          <w:lang w:bidi="ta-IN"/>
        </w:rPr>
      </w:pPr>
      <w:r w:rsidRPr="007F726D">
        <w:rPr>
          <w:rFonts w:ascii="Gill Sans MT" w:hAnsi="Gill Sans MT"/>
          <w:sz w:val="24"/>
          <w:szCs w:val="24"/>
          <w:lang w:bidi="ta-IN"/>
        </w:rPr>
        <w:lastRenderedPageBreak/>
        <w:t xml:space="preserve">The above diagram gives an illustrative representation of the network and server architecture that needs to be a part of the </w:t>
      </w:r>
      <w:r w:rsidR="003E28D8">
        <w:rPr>
          <w:rFonts w:ascii="Gill Sans MT" w:hAnsi="Gill Sans MT"/>
          <w:sz w:val="24"/>
          <w:szCs w:val="24"/>
          <w:lang w:bidi="ta-IN"/>
        </w:rPr>
        <w:t>SDC</w:t>
      </w:r>
      <w:r w:rsidRPr="007F726D">
        <w:rPr>
          <w:rFonts w:ascii="Gill Sans MT" w:hAnsi="Gill Sans MT"/>
          <w:sz w:val="24"/>
          <w:szCs w:val="24"/>
          <w:lang w:bidi="ta-IN"/>
        </w:rPr>
        <w:t xml:space="preserve"> in order to host the SLS on centralized architecture to provide the envisaged civic services.  The </w:t>
      </w:r>
      <w:r w:rsidR="003E28D8">
        <w:rPr>
          <w:rFonts w:ascii="Gill Sans MT" w:hAnsi="Gill Sans MT"/>
          <w:sz w:val="24"/>
          <w:szCs w:val="24"/>
          <w:lang w:bidi="ta-IN"/>
        </w:rPr>
        <w:t>SDC</w:t>
      </w:r>
      <w:r w:rsidRPr="007F726D">
        <w:rPr>
          <w:rFonts w:ascii="Gill Sans MT" w:hAnsi="Gill Sans MT"/>
          <w:sz w:val="24"/>
          <w:szCs w:val="24"/>
          <w:lang w:bidi="ta-IN"/>
        </w:rPr>
        <w:t xml:space="preserve"> has to be equipped with the following;</w:t>
      </w:r>
    </w:p>
    <w:p w:rsidR="00C153B9" w:rsidRPr="007F726D" w:rsidRDefault="00C153B9" w:rsidP="00154313">
      <w:pPr>
        <w:pStyle w:val="ListParagraph"/>
        <w:widowControl w:val="0"/>
        <w:numPr>
          <w:ilvl w:val="0"/>
          <w:numId w:val="54"/>
        </w:numPr>
        <w:spacing w:after="0" w:line="360" w:lineRule="auto"/>
        <w:ind w:left="1440"/>
        <w:jc w:val="both"/>
        <w:rPr>
          <w:rFonts w:ascii="Gill Sans MT" w:hAnsi="Gill Sans MT"/>
          <w:sz w:val="24"/>
          <w:szCs w:val="24"/>
          <w:lang w:bidi="ta-IN"/>
        </w:rPr>
      </w:pPr>
      <w:r w:rsidRPr="007F726D">
        <w:rPr>
          <w:rFonts w:ascii="Gill Sans MT" w:hAnsi="Gill Sans MT"/>
          <w:sz w:val="24"/>
          <w:szCs w:val="24"/>
          <w:lang w:bidi="ta-IN"/>
        </w:rPr>
        <w:t>Application Servers</w:t>
      </w:r>
    </w:p>
    <w:p w:rsidR="00C153B9" w:rsidRPr="007F726D" w:rsidRDefault="00C153B9" w:rsidP="00154313">
      <w:pPr>
        <w:pStyle w:val="ListParagraph"/>
        <w:widowControl w:val="0"/>
        <w:numPr>
          <w:ilvl w:val="0"/>
          <w:numId w:val="54"/>
        </w:numPr>
        <w:spacing w:after="0" w:line="360" w:lineRule="auto"/>
        <w:ind w:left="1440"/>
        <w:jc w:val="both"/>
        <w:rPr>
          <w:rFonts w:ascii="Gill Sans MT" w:hAnsi="Gill Sans MT"/>
          <w:sz w:val="24"/>
          <w:szCs w:val="24"/>
          <w:lang w:bidi="ta-IN"/>
        </w:rPr>
      </w:pPr>
      <w:r w:rsidRPr="007F726D">
        <w:rPr>
          <w:rFonts w:ascii="Gill Sans MT" w:hAnsi="Gill Sans MT"/>
          <w:sz w:val="24"/>
          <w:szCs w:val="24"/>
          <w:lang w:bidi="ta-IN"/>
        </w:rPr>
        <w:t>Database Servers</w:t>
      </w:r>
    </w:p>
    <w:p w:rsidR="00C153B9" w:rsidRPr="007F726D" w:rsidRDefault="00C153B9" w:rsidP="00154313">
      <w:pPr>
        <w:pStyle w:val="ListParagraph"/>
        <w:widowControl w:val="0"/>
        <w:numPr>
          <w:ilvl w:val="0"/>
          <w:numId w:val="54"/>
        </w:numPr>
        <w:spacing w:after="0" w:line="360" w:lineRule="auto"/>
        <w:ind w:left="1440"/>
        <w:jc w:val="both"/>
        <w:rPr>
          <w:rFonts w:ascii="Gill Sans MT" w:hAnsi="Gill Sans MT"/>
          <w:sz w:val="24"/>
          <w:szCs w:val="24"/>
          <w:lang w:bidi="ta-IN"/>
        </w:rPr>
      </w:pPr>
      <w:r w:rsidRPr="007F726D">
        <w:rPr>
          <w:rFonts w:ascii="Gill Sans MT" w:hAnsi="Gill Sans MT"/>
          <w:sz w:val="24"/>
          <w:szCs w:val="24"/>
          <w:lang w:bidi="ta-IN"/>
        </w:rPr>
        <w:t>Web Servers</w:t>
      </w:r>
    </w:p>
    <w:p w:rsidR="00C153B9" w:rsidRPr="007F726D" w:rsidRDefault="00C153B9" w:rsidP="00154313">
      <w:pPr>
        <w:pStyle w:val="ListParagraph"/>
        <w:widowControl w:val="0"/>
        <w:numPr>
          <w:ilvl w:val="0"/>
          <w:numId w:val="54"/>
        </w:numPr>
        <w:spacing w:after="0" w:line="360" w:lineRule="auto"/>
        <w:ind w:left="1440"/>
        <w:jc w:val="both"/>
        <w:rPr>
          <w:rFonts w:ascii="Gill Sans MT" w:hAnsi="Gill Sans MT"/>
          <w:sz w:val="24"/>
          <w:szCs w:val="24"/>
          <w:lang w:bidi="ta-IN"/>
        </w:rPr>
      </w:pPr>
      <w:r w:rsidRPr="007F726D">
        <w:rPr>
          <w:rFonts w:ascii="Gill Sans MT" w:hAnsi="Gill Sans MT"/>
          <w:sz w:val="24"/>
          <w:szCs w:val="24"/>
          <w:lang w:bidi="ta-IN"/>
        </w:rPr>
        <w:t>Middleware Servers (Mail Messaging, EMS / NMS, Directory services, SMS Gateway, Backup server, DC-DR replication etc.)</w:t>
      </w:r>
    </w:p>
    <w:p w:rsidR="00C153B9" w:rsidRPr="007F726D" w:rsidRDefault="00C153B9" w:rsidP="00154313">
      <w:pPr>
        <w:pStyle w:val="ListParagraph"/>
        <w:widowControl w:val="0"/>
        <w:numPr>
          <w:ilvl w:val="0"/>
          <w:numId w:val="54"/>
        </w:numPr>
        <w:spacing w:after="0" w:line="360" w:lineRule="auto"/>
        <w:ind w:left="1440"/>
        <w:jc w:val="both"/>
        <w:rPr>
          <w:rFonts w:ascii="Gill Sans MT" w:hAnsi="Gill Sans MT"/>
          <w:sz w:val="24"/>
          <w:szCs w:val="24"/>
          <w:lang w:bidi="ta-IN"/>
        </w:rPr>
      </w:pPr>
      <w:r w:rsidRPr="007F726D">
        <w:rPr>
          <w:rFonts w:ascii="Gill Sans MT" w:hAnsi="Gill Sans MT"/>
          <w:sz w:val="24"/>
          <w:szCs w:val="24"/>
          <w:lang w:bidi="ta-IN"/>
        </w:rPr>
        <w:t>Network components (Core Router, Core Switch, L2 Switches &amp; Firewall)</w:t>
      </w:r>
    </w:p>
    <w:p w:rsidR="00C153B9" w:rsidRPr="007F726D" w:rsidRDefault="00C153B9" w:rsidP="00154313">
      <w:pPr>
        <w:pStyle w:val="ListParagraph"/>
        <w:widowControl w:val="0"/>
        <w:numPr>
          <w:ilvl w:val="0"/>
          <w:numId w:val="54"/>
        </w:numPr>
        <w:spacing w:after="0" w:line="360" w:lineRule="auto"/>
        <w:ind w:left="1440"/>
        <w:jc w:val="both"/>
        <w:rPr>
          <w:rFonts w:ascii="Gill Sans MT" w:hAnsi="Gill Sans MT"/>
          <w:sz w:val="24"/>
          <w:szCs w:val="24"/>
          <w:lang w:bidi="ta-IN"/>
        </w:rPr>
      </w:pPr>
      <w:r w:rsidRPr="007F726D">
        <w:rPr>
          <w:rFonts w:ascii="Gill Sans MT" w:hAnsi="Gill Sans MT"/>
          <w:sz w:val="24"/>
          <w:szCs w:val="24"/>
          <w:lang w:bidi="ta-IN"/>
        </w:rPr>
        <w:t>SAN storage with 15TB of usable storage space scalable upto 20 TB</w:t>
      </w:r>
    </w:p>
    <w:p w:rsidR="00C153B9" w:rsidRPr="007F726D" w:rsidRDefault="00C153B9" w:rsidP="00C153B9">
      <w:pPr>
        <w:spacing w:line="360" w:lineRule="auto"/>
        <w:ind w:left="720"/>
        <w:jc w:val="both"/>
        <w:rPr>
          <w:rFonts w:ascii="Gill Sans MT" w:hAnsi="Gill Sans MT"/>
          <w:sz w:val="24"/>
          <w:szCs w:val="24"/>
          <w:lang w:bidi="ta-IN"/>
        </w:rPr>
      </w:pPr>
    </w:p>
    <w:p w:rsidR="00C153B9" w:rsidRPr="007F726D" w:rsidRDefault="00C153B9" w:rsidP="00C153B9">
      <w:pPr>
        <w:spacing w:line="360" w:lineRule="auto"/>
        <w:ind w:left="720"/>
        <w:jc w:val="both"/>
        <w:rPr>
          <w:rFonts w:ascii="Gill Sans MT" w:hAnsi="Gill Sans MT"/>
          <w:sz w:val="24"/>
          <w:szCs w:val="24"/>
          <w:lang w:bidi="ta-IN"/>
        </w:rPr>
      </w:pPr>
      <w:r w:rsidRPr="007F726D">
        <w:rPr>
          <w:rFonts w:ascii="Gill Sans MT" w:hAnsi="Gill Sans MT"/>
          <w:sz w:val="24"/>
          <w:szCs w:val="24"/>
          <w:lang w:bidi="ta-IN"/>
        </w:rPr>
        <w:t xml:space="preserve">The overall arrangement of these servers as depicted in the diagram above indicates that there needs to be two zones namely; De-Militarized and Militarized zone.  There is network </w:t>
      </w:r>
      <w:r w:rsidR="00494D50" w:rsidRPr="007F726D">
        <w:rPr>
          <w:rFonts w:ascii="Gill Sans MT" w:hAnsi="Gill Sans MT"/>
          <w:sz w:val="24"/>
          <w:szCs w:val="24"/>
          <w:lang w:bidi="ta-IN"/>
        </w:rPr>
        <w:t>connectivity</w:t>
      </w:r>
      <w:r w:rsidRPr="007F726D">
        <w:rPr>
          <w:rFonts w:ascii="Gill Sans MT" w:hAnsi="Gill Sans MT"/>
          <w:sz w:val="24"/>
          <w:szCs w:val="24"/>
          <w:lang w:bidi="ta-IN"/>
        </w:rPr>
        <w:t xml:space="preserve"> p</w:t>
      </w:r>
      <w:r>
        <w:rPr>
          <w:rFonts w:ascii="Gill Sans MT" w:hAnsi="Gill Sans MT"/>
          <w:sz w:val="24"/>
          <w:szCs w:val="24"/>
          <w:lang w:bidi="ta-IN"/>
        </w:rPr>
        <w:t xml:space="preserve">rovided </w:t>
      </w:r>
      <w:r w:rsidR="003E28D8">
        <w:rPr>
          <w:rFonts w:ascii="Gill Sans MT" w:hAnsi="Gill Sans MT"/>
          <w:sz w:val="24"/>
          <w:szCs w:val="24"/>
          <w:lang w:bidi="ta-IN"/>
        </w:rPr>
        <w:t xml:space="preserve">with </w:t>
      </w:r>
      <w:r w:rsidR="003F51C7">
        <w:rPr>
          <w:rFonts w:ascii="Gill Sans MT" w:hAnsi="Gill Sans MT"/>
          <w:sz w:val="24"/>
          <w:szCs w:val="24"/>
          <w:lang w:bidi="ta-IN"/>
        </w:rPr>
        <w:t>4 Mbps</w:t>
      </w:r>
      <w:r w:rsidR="003E28D8">
        <w:rPr>
          <w:rFonts w:ascii="Gill Sans MT" w:hAnsi="Gill Sans MT"/>
          <w:sz w:val="24"/>
          <w:szCs w:val="24"/>
          <w:lang w:bidi="ta-IN"/>
        </w:rPr>
        <w:t xml:space="preserve">bandwidth at </w:t>
      </w:r>
      <w:r>
        <w:rPr>
          <w:rFonts w:ascii="Gill Sans MT" w:hAnsi="Gill Sans MT"/>
          <w:sz w:val="24"/>
          <w:szCs w:val="24"/>
          <w:lang w:bidi="ta-IN"/>
        </w:rPr>
        <w:t>CCMC</w:t>
      </w:r>
      <w:r w:rsidRPr="007F726D">
        <w:rPr>
          <w:rFonts w:ascii="Gill Sans MT" w:hAnsi="Gill Sans MT"/>
          <w:sz w:val="24"/>
          <w:szCs w:val="24"/>
          <w:lang w:bidi="ta-IN"/>
        </w:rPr>
        <w:t xml:space="preserve"> data centre.  The external stakeholders namely; ci</w:t>
      </w:r>
      <w:r>
        <w:rPr>
          <w:rFonts w:ascii="Gill Sans MT" w:hAnsi="Gill Sans MT"/>
          <w:sz w:val="24"/>
          <w:szCs w:val="24"/>
          <w:lang w:bidi="ta-IN"/>
        </w:rPr>
        <w:t>tizens, CSCs etc. access the SL</w:t>
      </w:r>
      <w:r w:rsidRPr="007F726D">
        <w:rPr>
          <w:rFonts w:ascii="Gill Sans MT" w:hAnsi="Gill Sans MT"/>
          <w:sz w:val="24"/>
          <w:szCs w:val="24"/>
          <w:lang w:bidi="ta-IN"/>
        </w:rPr>
        <w:t>S over the internet whereas the internal stakeholders namely ULB users, Front-</w:t>
      </w:r>
      <w:r>
        <w:rPr>
          <w:rFonts w:ascii="Gill Sans MT" w:hAnsi="Gill Sans MT"/>
          <w:sz w:val="24"/>
          <w:szCs w:val="24"/>
          <w:lang w:bidi="ta-IN"/>
        </w:rPr>
        <w:t>office of CCMC etc. access the S</w:t>
      </w:r>
      <w:r w:rsidR="002358E1">
        <w:rPr>
          <w:rFonts w:ascii="Gill Sans MT" w:hAnsi="Gill Sans MT"/>
          <w:sz w:val="24"/>
          <w:szCs w:val="24"/>
          <w:lang w:bidi="ta-IN"/>
        </w:rPr>
        <w:t>SS over the intranet.  The 5</w:t>
      </w:r>
      <w:r w:rsidRPr="007F726D">
        <w:rPr>
          <w:rFonts w:ascii="Gill Sans MT" w:hAnsi="Gill Sans MT"/>
          <w:sz w:val="24"/>
          <w:szCs w:val="24"/>
          <w:lang w:bidi="ta-IN"/>
        </w:rPr>
        <w:t xml:space="preserve"> zo</w:t>
      </w:r>
      <w:r>
        <w:rPr>
          <w:rFonts w:ascii="Gill Sans MT" w:hAnsi="Gill Sans MT"/>
          <w:sz w:val="24"/>
          <w:szCs w:val="24"/>
          <w:lang w:bidi="ta-IN"/>
        </w:rPr>
        <w:t>nal offices shall access the SL</w:t>
      </w:r>
      <w:r w:rsidRPr="007F726D">
        <w:rPr>
          <w:rFonts w:ascii="Gill Sans MT" w:hAnsi="Gill Sans MT"/>
          <w:sz w:val="24"/>
          <w:szCs w:val="24"/>
          <w:lang w:bidi="ta-IN"/>
        </w:rPr>
        <w:t xml:space="preserve">S via </w:t>
      </w:r>
      <w:r>
        <w:rPr>
          <w:rFonts w:ascii="Gill Sans MT" w:hAnsi="Gill Sans MT"/>
          <w:sz w:val="24"/>
          <w:szCs w:val="24"/>
          <w:lang w:bidi="ta-IN"/>
        </w:rPr>
        <w:t xml:space="preserve">CCMC over </w:t>
      </w:r>
      <w:r w:rsidRPr="007F726D">
        <w:rPr>
          <w:rFonts w:ascii="Gill Sans MT" w:hAnsi="Gill Sans MT"/>
          <w:sz w:val="24"/>
          <w:szCs w:val="24"/>
          <w:lang w:bidi="ta-IN"/>
        </w:rPr>
        <w:t>SWAN.</w:t>
      </w:r>
    </w:p>
    <w:p w:rsidR="00C153B9" w:rsidRPr="007F726D" w:rsidRDefault="00C153B9" w:rsidP="00C153B9">
      <w:pPr>
        <w:spacing w:line="360" w:lineRule="auto"/>
        <w:ind w:left="720"/>
        <w:jc w:val="both"/>
        <w:rPr>
          <w:rFonts w:ascii="Gill Sans MT" w:hAnsi="Gill Sans MT"/>
          <w:sz w:val="24"/>
          <w:szCs w:val="24"/>
          <w:lang w:bidi="ta-IN"/>
        </w:rPr>
      </w:pPr>
      <w:r w:rsidRPr="007F726D">
        <w:rPr>
          <w:rFonts w:ascii="Gill Sans MT" w:hAnsi="Gill Sans MT"/>
          <w:sz w:val="24"/>
          <w:szCs w:val="24"/>
          <w:lang w:bidi="ta-IN"/>
        </w:rPr>
        <w:t>The Core Routers shall route the network packets through a 1</w:t>
      </w:r>
      <w:r w:rsidRPr="007F726D">
        <w:rPr>
          <w:rFonts w:ascii="Gill Sans MT" w:hAnsi="Gill Sans MT"/>
          <w:sz w:val="24"/>
          <w:szCs w:val="24"/>
          <w:vertAlign w:val="superscript"/>
          <w:lang w:bidi="ta-IN"/>
        </w:rPr>
        <w:t>st</w:t>
      </w:r>
      <w:r w:rsidRPr="007F726D">
        <w:rPr>
          <w:rFonts w:ascii="Gill Sans MT" w:hAnsi="Gill Sans MT"/>
          <w:sz w:val="24"/>
          <w:szCs w:val="24"/>
          <w:lang w:bidi="ta-IN"/>
        </w:rPr>
        <w:t xml:space="preserve"> level Firewall which creates a “De-Militarized zone and provides access to the Core Switches at </w:t>
      </w:r>
      <w:r>
        <w:rPr>
          <w:rFonts w:ascii="Gill Sans MT" w:hAnsi="Gill Sans MT"/>
          <w:sz w:val="24"/>
          <w:szCs w:val="24"/>
          <w:lang w:bidi="ta-IN"/>
        </w:rPr>
        <w:t>CCMC</w:t>
      </w:r>
      <w:r w:rsidRPr="007F726D">
        <w:rPr>
          <w:rFonts w:ascii="Gill Sans MT" w:hAnsi="Gill Sans MT"/>
          <w:sz w:val="24"/>
          <w:szCs w:val="24"/>
          <w:lang w:bidi="ta-IN"/>
        </w:rPr>
        <w:t>.  These Core switches shall be configured in Active-Active mode to provide high availability with load balancing. All the Middleware servers and Web servers shall be in this zone.  There shall be a 2</w:t>
      </w:r>
      <w:r w:rsidRPr="007F726D">
        <w:rPr>
          <w:rFonts w:ascii="Gill Sans MT" w:hAnsi="Gill Sans MT"/>
          <w:sz w:val="24"/>
          <w:szCs w:val="24"/>
          <w:vertAlign w:val="superscript"/>
          <w:lang w:bidi="ta-IN"/>
        </w:rPr>
        <w:t>nd</w:t>
      </w:r>
      <w:r w:rsidRPr="007F726D">
        <w:rPr>
          <w:rFonts w:ascii="Gill Sans MT" w:hAnsi="Gill Sans MT"/>
          <w:sz w:val="24"/>
          <w:szCs w:val="24"/>
          <w:lang w:bidi="ta-IN"/>
        </w:rPr>
        <w:t xml:space="preserve"> level of Firewall which creates the “Militarized zone which shall host the Application servers and Database servers along with the SAN storage.</w:t>
      </w:r>
    </w:p>
    <w:p w:rsidR="00C153B9" w:rsidRPr="007F726D" w:rsidRDefault="00C153B9" w:rsidP="00C153B9">
      <w:pPr>
        <w:spacing w:line="360" w:lineRule="auto"/>
        <w:ind w:left="720"/>
        <w:jc w:val="both"/>
        <w:rPr>
          <w:rFonts w:ascii="Gill Sans MT" w:hAnsi="Gill Sans MT"/>
          <w:sz w:val="24"/>
          <w:szCs w:val="24"/>
          <w:lang w:bidi="ta-IN"/>
        </w:rPr>
      </w:pPr>
      <w:r w:rsidRPr="007F726D">
        <w:rPr>
          <w:rFonts w:ascii="Gill Sans MT" w:hAnsi="Gill Sans MT"/>
          <w:sz w:val="24"/>
          <w:szCs w:val="24"/>
          <w:lang w:bidi="ta-IN"/>
        </w:rPr>
        <w:lastRenderedPageBreak/>
        <w:t>The Application, Database and Web servers shall be configured in High Availability mode to ensure that there is no disruption of services to the stakeholders due to hardware failure.  Also the core switches shall be configured in Active-Active mode to provide load balancing in addition to the High Availability.</w:t>
      </w:r>
      <w:r w:rsidR="00256217">
        <w:rPr>
          <w:rFonts w:ascii="Gill Sans MT" w:hAnsi="Gill Sans MT"/>
          <w:sz w:val="24"/>
          <w:szCs w:val="24"/>
          <w:lang w:bidi="ta-IN"/>
        </w:rPr>
        <w:t xml:space="preserve">  Also wherever applicable the servers have to be in clustered mode.</w:t>
      </w:r>
    </w:p>
    <w:p w:rsidR="00C153B9" w:rsidRPr="007F726D" w:rsidRDefault="00C153B9" w:rsidP="00C153B9">
      <w:pPr>
        <w:spacing w:line="360" w:lineRule="auto"/>
        <w:ind w:left="720"/>
        <w:jc w:val="both"/>
        <w:rPr>
          <w:rFonts w:ascii="Gill Sans MT" w:hAnsi="Gill Sans MT"/>
          <w:b/>
          <w:sz w:val="24"/>
          <w:szCs w:val="24"/>
          <w:lang w:bidi="ta-IN"/>
        </w:rPr>
      </w:pPr>
      <w:r w:rsidRPr="007F726D">
        <w:rPr>
          <w:rFonts w:ascii="Gill Sans MT" w:hAnsi="Gill Sans MT"/>
          <w:b/>
          <w:sz w:val="24"/>
          <w:szCs w:val="24"/>
          <w:lang w:bidi="ta-IN"/>
        </w:rPr>
        <w:t>Business Continuity:</w:t>
      </w:r>
    </w:p>
    <w:p w:rsidR="00C153B9" w:rsidRDefault="00C153B9" w:rsidP="00C153B9">
      <w:pPr>
        <w:spacing w:line="360" w:lineRule="auto"/>
        <w:ind w:left="720"/>
        <w:jc w:val="both"/>
        <w:rPr>
          <w:rFonts w:ascii="Gill Sans MT" w:hAnsi="Gill Sans MT"/>
          <w:sz w:val="24"/>
          <w:szCs w:val="24"/>
          <w:lang w:bidi="ta-IN"/>
        </w:rPr>
      </w:pPr>
      <w:r w:rsidRPr="007F726D">
        <w:rPr>
          <w:rFonts w:ascii="Gill Sans MT" w:hAnsi="Gill Sans MT"/>
          <w:sz w:val="24"/>
          <w:szCs w:val="24"/>
          <w:lang w:bidi="ta-IN"/>
        </w:rPr>
        <w:t xml:space="preserve">The DR site at </w:t>
      </w:r>
      <w:r w:rsidR="003E28D8">
        <w:rPr>
          <w:rFonts w:ascii="Gill Sans MT" w:hAnsi="Gill Sans MT"/>
          <w:sz w:val="24"/>
          <w:szCs w:val="24"/>
          <w:lang w:bidi="ta-IN"/>
        </w:rPr>
        <w:t>Madurai</w:t>
      </w:r>
      <w:r w:rsidR="00D13BC6">
        <w:rPr>
          <w:rFonts w:ascii="Gill Sans MT" w:hAnsi="Gill Sans MT"/>
          <w:sz w:val="24"/>
          <w:szCs w:val="24"/>
          <w:lang w:bidi="ta-IN"/>
        </w:rPr>
        <w:t xml:space="preserve"> or suitable place</w:t>
      </w:r>
      <w:r w:rsidRPr="007F726D">
        <w:rPr>
          <w:rFonts w:ascii="Gill Sans MT" w:hAnsi="Gill Sans MT"/>
          <w:sz w:val="24"/>
          <w:szCs w:val="24"/>
          <w:lang w:bidi="ta-IN"/>
        </w:rPr>
        <w:t xml:space="preserve"> has been proposed in order to provide Business Continuity.  The DR site shall have a similar setup as the </w:t>
      </w:r>
      <w:r w:rsidR="003E28D8">
        <w:rPr>
          <w:rFonts w:ascii="Gill Sans MT" w:hAnsi="Gill Sans MT"/>
          <w:sz w:val="24"/>
          <w:szCs w:val="24"/>
          <w:lang w:bidi="ta-IN"/>
        </w:rPr>
        <w:t>proposed infrastructure for SLS at SDC</w:t>
      </w:r>
      <w:r w:rsidRPr="007F726D">
        <w:rPr>
          <w:rFonts w:ascii="Gill Sans MT" w:hAnsi="Gill Sans MT"/>
          <w:sz w:val="24"/>
          <w:szCs w:val="24"/>
          <w:lang w:bidi="ta-IN"/>
        </w:rPr>
        <w:t xml:space="preserve">, but can manage with 50% of the capacity.  This can be scaled up at a later stage, if necessary.  There shall be a DC-DR replication at the SAN storage level on asynchronous mode to ensure that in case the </w:t>
      </w:r>
      <w:r w:rsidR="003E28D8">
        <w:rPr>
          <w:rFonts w:ascii="Gill Sans MT" w:hAnsi="Gill Sans MT"/>
          <w:sz w:val="24"/>
          <w:szCs w:val="24"/>
          <w:lang w:bidi="ta-IN"/>
        </w:rPr>
        <w:t>setup at SDC</w:t>
      </w:r>
      <w:r w:rsidRPr="007F726D">
        <w:rPr>
          <w:rFonts w:ascii="Gill Sans MT" w:hAnsi="Gill Sans MT"/>
          <w:sz w:val="24"/>
          <w:szCs w:val="24"/>
          <w:lang w:bidi="ta-IN"/>
        </w:rPr>
        <w:t xml:space="preserve"> goes down due to some reason beyond control then the DR centre at shall take up the load and continue to provide the services through SLS without any disruption or loss of data, thus ensuring Business Continuity.</w:t>
      </w:r>
    </w:p>
    <w:p w:rsidR="00743342" w:rsidRDefault="00743342" w:rsidP="00C153B9">
      <w:pPr>
        <w:spacing w:line="360" w:lineRule="auto"/>
        <w:ind w:left="720"/>
        <w:jc w:val="both"/>
        <w:rPr>
          <w:rFonts w:ascii="Gill Sans MT" w:hAnsi="Gill Sans MT"/>
          <w:sz w:val="24"/>
          <w:szCs w:val="24"/>
          <w:lang w:bidi="ta-IN"/>
        </w:rPr>
      </w:pPr>
      <w:r>
        <w:rPr>
          <w:rFonts w:ascii="Gill Sans MT" w:hAnsi="Gill Sans MT"/>
          <w:sz w:val="24"/>
          <w:szCs w:val="24"/>
          <w:lang w:bidi="ta-IN"/>
        </w:rPr>
        <w:t>The Bill of Material proposed for the Primary site (Data Centre) is as shown below;</w:t>
      </w:r>
    </w:p>
    <w:tbl>
      <w:tblPr>
        <w:tblStyle w:val="LightGrid-Accent3"/>
        <w:tblW w:w="5000" w:type="pct"/>
        <w:tblLook w:val="04A0"/>
      </w:tblPr>
      <w:tblGrid>
        <w:gridCol w:w="8346"/>
        <w:gridCol w:w="1230"/>
      </w:tblGrid>
      <w:tr w:rsidR="00743342" w:rsidRPr="00F95230" w:rsidTr="003F02B3">
        <w:trPr>
          <w:cnfStyle w:val="100000000000"/>
          <w:trHeight w:val="255"/>
        </w:trPr>
        <w:tc>
          <w:tcPr>
            <w:cnfStyle w:val="001000000000"/>
            <w:tcW w:w="4358" w:type="pct"/>
            <w:noWrap/>
            <w:hideMark/>
          </w:tcPr>
          <w:p w:rsidR="00743342" w:rsidRPr="00F95230" w:rsidRDefault="00743342" w:rsidP="004A2806">
            <w:pPr>
              <w:jc w:val="center"/>
              <w:rPr>
                <w:rFonts w:ascii="Gill Sans MT" w:eastAsia="Times New Roman" w:hAnsi="Gill Sans MT" w:cs="Arial"/>
                <w:b w:val="0"/>
                <w:bCs w:val="0"/>
                <w:sz w:val="24"/>
                <w:szCs w:val="24"/>
              </w:rPr>
            </w:pPr>
            <w:r w:rsidRPr="00F95230">
              <w:rPr>
                <w:rFonts w:ascii="Gill Sans MT" w:eastAsia="Times New Roman" w:hAnsi="Gill Sans MT" w:cs="Arial"/>
                <w:sz w:val="24"/>
                <w:szCs w:val="24"/>
              </w:rPr>
              <w:t>Description </w:t>
            </w:r>
          </w:p>
        </w:tc>
        <w:tc>
          <w:tcPr>
            <w:tcW w:w="642" w:type="pct"/>
            <w:noWrap/>
            <w:hideMark/>
          </w:tcPr>
          <w:p w:rsidR="00743342" w:rsidRPr="00F95230" w:rsidRDefault="00743342" w:rsidP="004A2806">
            <w:pPr>
              <w:jc w:val="center"/>
              <w:cnfStyle w:val="100000000000"/>
              <w:rPr>
                <w:rFonts w:ascii="Gill Sans MT" w:eastAsia="Times New Roman" w:hAnsi="Gill Sans MT" w:cs="Arial"/>
                <w:b w:val="0"/>
                <w:bCs w:val="0"/>
                <w:sz w:val="24"/>
                <w:szCs w:val="24"/>
              </w:rPr>
            </w:pPr>
            <w:r w:rsidRPr="00F95230">
              <w:rPr>
                <w:rFonts w:ascii="Gill Sans MT" w:eastAsia="Times New Roman" w:hAnsi="Gill Sans MT" w:cs="Arial"/>
                <w:sz w:val="24"/>
                <w:szCs w:val="24"/>
              </w:rPr>
              <w:t>Qty</w:t>
            </w:r>
          </w:p>
        </w:tc>
      </w:tr>
      <w:tr w:rsidR="00743342" w:rsidRPr="00F95230" w:rsidTr="003F02B3">
        <w:trPr>
          <w:cnfStyle w:val="000000100000"/>
          <w:trHeight w:val="315"/>
        </w:trPr>
        <w:tc>
          <w:tcPr>
            <w:cnfStyle w:val="001000000000"/>
            <w:tcW w:w="4358" w:type="pct"/>
            <w:noWrap/>
            <w:hideMark/>
          </w:tcPr>
          <w:p w:rsidR="00743342" w:rsidRPr="003F02B3" w:rsidRDefault="00743342" w:rsidP="004A2806">
            <w:pPr>
              <w:rPr>
                <w:rFonts w:ascii="Gill Sans MT" w:eastAsia="Times New Roman" w:hAnsi="Gill Sans MT" w:cs="Arial"/>
                <w:b w:val="0"/>
                <w:bCs w:val="0"/>
                <w:sz w:val="24"/>
                <w:szCs w:val="24"/>
              </w:rPr>
            </w:pPr>
            <w:r w:rsidRPr="003F02B3">
              <w:rPr>
                <w:rFonts w:ascii="Gill Sans MT" w:eastAsia="Times New Roman" w:hAnsi="Gill Sans MT" w:cs="Arial"/>
                <w:sz w:val="24"/>
                <w:szCs w:val="24"/>
              </w:rPr>
              <w:t>Hardware</w:t>
            </w:r>
          </w:p>
        </w:tc>
        <w:tc>
          <w:tcPr>
            <w:tcW w:w="642" w:type="pct"/>
            <w:noWrap/>
            <w:hideMark/>
          </w:tcPr>
          <w:p w:rsidR="00743342" w:rsidRPr="00F95230" w:rsidRDefault="00743342" w:rsidP="004A2806">
            <w:pPr>
              <w:cnfStyle w:val="000000100000"/>
              <w:rPr>
                <w:rFonts w:ascii="Gill Sans MT" w:eastAsia="Times New Roman" w:hAnsi="Gill Sans MT" w:cs="Arial"/>
                <w:b/>
                <w:bCs/>
                <w:color w:val="FFFFFF"/>
                <w:sz w:val="24"/>
                <w:szCs w:val="24"/>
              </w:rPr>
            </w:pPr>
            <w:r w:rsidRPr="00F95230">
              <w:rPr>
                <w:rFonts w:ascii="Gill Sans MT" w:eastAsia="Times New Roman" w:hAnsi="Gill Sans MT" w:cs="Arial"/>
                <w:b/>
                <w:bCs/>
                <w:color w:val="FFFFFF"/>
                <w:sz w:val="24"/>
                <w:szCs w:val="24"/>
              </w:rPr>
              <w:t> </w:t>
            </w:r>
          </w:p>
        </w:tc>
      </w:tr>
      <w:tr w:rsidR="00743342" w:rsidRPr="00F95230" w:rsidTr="003F02B3">
        <w:trPr>
          <w:cnfStyle w:val="000000010000"/>
          <w:trHeight w:val="390"/>
        </w:trPr>
        <w:tc>
          <w:tcPr>
            <w:cnfStyle w:val="001000000000"/>
            <w:tcW w:w="4358" w:type="pct"/>
            <w:noWrap/>
            <w:hideMark/>
          </w:tcPr>
          <w:p w:rsidR="00743342" w:rsidRPr="003F02B3" w:rsidRDefault="00743342" w:rsidP="004A2806">
            <w:pPr>
              <w:rPr>
                <w:rFonts w:ascii="Gill Sans MT" w:eastAsia="Times New Roman" w:hAnsi="Gill Sans MT" w:cs="Arial"/>
                <w:b w:val="0"/>
                <w:bCs w:val="0"/>
                <w:sz w:val="24"/>
                <w:szCs w:val="24"/>
              </w:rPr>
            </w:pPr>
            <w:r w:rsidRPr="003F02B3">
              <w:rPr>
                <w:rFonts w:ascii="Gill Sans MT" w:eastAsia="Times New Roman" w:hAnsi="Gill Sans MT" w:cs="Arial"/>
                <w:b w:val="0"/>
                <w:sz w:val="24"/>
                <w:szCs w:val="24"/>
              </w:rPr>
              <w:t>Servers</w:t>
            </w:r>
          </w:p>
        </w:tc>
        <w:tc>
          <w:tcPr>
            <w:tcW w:w="642" w:type="pct"/>
            <w:noWrap/>
            <w:hideMark/>
          </w:tcPr>
          <w:p w:rsidR="00743342" w:rsidRPr="00F95230" w:rsidRDefault="00743342" w:rsidP="004A2806">
            <w:pPr>
              <w:cnfStyle w:val="000000010000"/>
              <w:rPr>
                <w:rFonts w:ascii="Gill Sans MT" w:eastAsia="Times New Roman" w:hAnsi="Gill Sans MT" w:cs="Arial"/>
                <w:b/>
                <w:bCs/>
                <w:sz w:val="24"/>
                <w:szCs w:val="24"/>
              </w:rPr>
            </w:pPr>
            <w:r w:rsidRPr="00F95230">
              <w:rPr>
                <w:rFonts w:ascii="Gill Sans MT" w:eastAsia="Times New Roman" w:hAnsi="Gill Sans MT" w:cs="Arial"/>
                <w:b/>
                <w:bCs/>
                <w:sz w:val="24"/>
                <w:szCs w:val="24"/>
              </w:rPr>
              <w:t> </w:t>
            </w:r>
          </w:p>
        </w:tc>
      </w:tr>
      <w:tr w:rsidR="00743342" w:rsidRPr="00F95230" w:rsidTr="003F02B3">
        <w:trPr>
          <w:cnfStyle w:val="000000100000"/>
          <w:trHeight w:val="810"/>
        </w:trPr>
        <w:tc>
          <w:tcPr>
            <w:cnfStyle w:val="001000000000"/>
            <w:tcW w:w="4358" w:type="pct"/>
            <w:hideMark/>
          </w:tcPr>
          <w:p w:rsidR="00743342" w:rsidRPr="003F02B3" w:rsidRDefault="00743342" w:rsidP="004A2806">
            <w:pPr>
              <w:rPr>
                <w:rFonts w:ascii="Gill Sans MT" w:eastAsia="Times New Roman" w:hAnsi="Gill Sans MT" w:cs="Arial"/>
                <w:b w:val="0"/>
                <w:sz w:val="24"/>
                <w:szCs w:val="24"/>
              </w:rPr>
            </w:pPr>
            <w:r w:rsidRPr="003F02B3">
              <w:rPr>
                <w:rFonts w:ascii="Gill Sans MT" w:eastAsia="Times New Roman" w:hAnsi="Gill Sans MT" w:cs="Arial"/>
                <w:b w:val="0"/>
                <w:sz w:val="24"/>
                <w:szCs w:val="24"/>
              </w:rPr>
              <w:t>Application Server (Blade Servers)</w:t>
            </w:r>
          </w:p>
        </w:tc>
        <w:tc>
          <w:tcPr>
            <w:tcW w:w="642" w:type="pct"/>
            <w:noWrap/>
            <w:hideMark/>
          </w:tcPr>
          <w:p w:rsidR="00743342" w:rsidRPr="00F95230" w:rsidRDefault="00743342" w:rsidP="004A2806">
            <w:pPr>
              <w:jc w:val="right"/>
              <w:cnfStyle w:val="000000100000"/>
              <w:rPr>
                <w:rFonts w:ascii="Gill Sans MT" w:eastAsia="Times New Roman" w:hAnsi="Gill Sans MT" w:cs="Arial"/>
                <w:sz w:val="24"/>
                <w:szCs w:val="24"/>
              </w:rPr>
            </w:pPr>
            <w:r w:rsidRPr="00F95230">
              <w:rPr>
                <w:rFonts w:ascii="Gill Sans MT" w:eastAsia="Times New Roman" w:hAnsi="Gill Sans MT" w:cs="Arial"/>
                <w:sz w:val="24"/>
                <w:szCs w:val="24"/>
              </w:rPr>
              <w:t>11</w:t>
            </w:r>
          </w:p>
        </w:tc>
      </w:tr>
      <w:tr w:rsidR="00743342" w:rsidRPr="00F95230" w:rsidTr="003F02B3">
        <w:trPr>
          <w:cnfStyle w:val="000000010000"/>
          <w:trHeight w:val="780"/>
        </w:trPr>
        <w:tc>
          <w:tcPr>
            <w:cnfStyle w:val="001000000000"/>
            <w:tcW w:w="4358" w:type="pct"/>
            <w:hideMark/>
          </w:tcPr>
          <w:p w:rsidR="00743342" w:rsidRPr="003F02B3" w:rsidRDefault="00743342" w:rsidP="004A2806">
            <w:pPr>
              <w:rPr>
                <w:rFonts w:ascii="Gill Sans MT" w:eastAsia="Times New Roman" w:hAnsi="Gill Sans MT" w:cs="Arial"/>
                <w:b w:val="0"/>
                <w:sz w:val="24"/>
                <w:szCs w:val="24"/>
              </w:rPr>
            </w:pPr>
            <w:r w:rsidRPr="003F02B3">
              <w:rPr>
                <w:rFonts w:ascii="Gill Sans MT" w:eastAsia="Times New Roman" w:hAnsi="Gill Sans MT" w:cs="Arial"/>
                <w:b w:val="0"/>
                <w:sz w:val="24"/>
                <w:szCs w:val="24"/>
              </w:rPr>
              <w:t>Database Server (Rack Mountable)</w:t>
            </w:r>
          </w:p>
        </w:tc>
        <w:tc>
          <w:tcPr>
            <w:tcW w:w="642" w:type="pct"/>
            <w:noWrap/>
            <w:hideMark/>
          </w:tcPr>
          <w:p w:rsidR="00743342" w:rsidRPr="00F95230" w:rsidRDefault="00743342" w:rsidP="004A2806">
            <w:pPr>
              <w:jc w:val="right"/>
              <w:cnfStyle w:val="000000010000"/>
              <w:rPr>
                <w:rFonts w:ascii="Gill Sans MT" w:eastAsia="Times New Roman" w:hAnsi="Gill Sans MT" w:cs="Arial"/>
                <w:sz w:val="24"/>
                <w:szCs w:val="24"/>
              </w:rPr>
            </w:pPr>
            <w:r w:rsidRPr="00F95230">
              <w:rPr>
                <w:rFonts w:ascii="Gill Sans MT" w:eastAsia="Times New Roman" w:hAnsi="Gill Sans MT" w:cs="Arial"/>
                <w:sz w:val="24"/>
                <w:szCs w:val="24"/>
              </w:rPr>
              <w:t>5</w:t>
            </w:r>
          </w:p>
        </w:tc>
      </w:tr>
      <w:tr w:rsidR="00743342" w:rsidRPr="00F95230" w:rsidTr="003F02B3">
        <w:trPr>
          <w:cnfStyle w:val="000000100000"/>
          <w:trHeight w:val="390"/>
        </w:trPr>
        <w:tc>
          <w:tcPr>
            <w:cnfStyle w:val="001000000000"/>
            <w:tcW w:w="4358" w:type="pct"/>
            <w:hideMark/>
          </w:tcPr>
          <w:p w:rsidR="00743342" w:rsidRPr="003F02B3" w:rsidRDefault="00743342" w:rsidP="004A2806">
            <w:pPr>
              <w:rPr>
                <w:rFonts w:ascii="Gill Sans MT" w:eastAsia="Times New Roman" w:hAnsi="Gill Sans MT" w:cs="Arial"/>
                <w:b w:val="0"/>
                <w:sz w:val="24"/>
                <w:szCs w:val="24"/>
              </w:rPr>
            </w:pPr>
            <w:r w:rsidRPr="003F02B3">
              <w:rPr>
                <w:rFonts w:ascii="Gill Sans MT" w:eastAsia="Times New Roman" w:hAnsi="Gill Sans MT" w:cs="Arial"/>
                <w:b w:val="0"/>
                <w:sz w:val="24"/>
                <w:szCs w:val="24"/>
              </w:rPr>
              <w:t>Web Server</w:t>
            </w:r>
          </w:p>
        </w:tc>
        <w:tc>
          <w:tcPr>
            <w:tcW w:w="642" w:type="pct"/>
            <w:noWrap/>
            <w:hideMark/>
          </w:tcPr>
          <w:p w:rsidR="00743342" w:rsidRPr="00F95230" w:rsidRDefault="00743342" w:rsidP="004A2806">
            <w:pPr>
              <w:jc w:val="right"/>
              <w:cnfStyle w:val="000000100000"/>
              <w:rPr>
                <w:rFonts w:ascii="Gill Sans MT" w:eastAsia="Times New Roman" w:hAnsi="Gill Sans MT" w:cs="Arial"/>
                <w:sz w:val="24"/>
                <w:szCs w:val="24"/>
              </w:rPr>
            </w:pPr>
            <w:r w:rsidRPr="00F95230">
              <w:rPr>
                <w:rFonts w:ascii="Gill Sans MT" w:eastAsia="Times New Roman" w:hAnsi="Gill Sans MT" w:cs="Arial"/>
                <w:sz w:val="24"/>
                <w:szCs w:val="24"/>
              </w:rPr>
              <w:t>2</w:t>
            </w:r>
          </w:p>
        </w:tc>
      </w:tr>
      <w:tr w:rsidR="00743342" w:rsidRPr="00F95230" w:rsidTr="003F02B3">
        <w:trPr>
          <w:cnfStyle w:val="000000010000"/>
          <w:trHeight w:val="390"/>
        </w:trPr>
        <w:tc>
          <w:tcPr>
            <w:cnfStyle w:val="001000000000"/>
            <w:tcW w:w="4358" w:type="pct"/>
            <w:hideMark/>
          </w:tcPr>
          <w:p w:rsidR="00743342" w:rsidRPr="003F02B3" w:rsidRDefault="00743342" w:rsidP="004A2806">
            <w:pPr>
              <w:rPr>
                <w:rFonts w:ascii="Gill Sans MT" w:eastAsia="Times New Roman" w:hAnsi="Gill Sans MT" w:cs="Arial"/>
                <w:b w:val="0"/>
                <w:sz w:val="24"/>
                <w:szCs w:val="24"/>
              </w:rPr>
            </w:pPr>
            <w:r w:rsidRPr="003F02B3">
              <w:rPr>
                <w:rFonts w:ascii="Gill Sans MT" w:eastAsia="Times New Roman" w:hAnsi="Gill Sans MT" w:cs="Arial"/>
                <w:b w:val="0"/>
                <w:sz w:val="24"/>
                <w:szCs w:val="24"/>
              </w:rPr>
              <w:t>GIS Application Server</w:t>
            </w:r>
          </w:p>
        </w:tc>
        <w:tc>
          <w:tcPr>
            <w:tcW w:w="642" w:type="pct"/>
            <w:noWrap/>
            <w:hideMark/>
          </w:tcPr>
          <w:p w:rsidR="00743342" w:rsidRPr="00F95230" w:rsidRDefault="00743342" w:rsidP="004A2806">
            <w:pPr>
              <w:jc w:val="right"/>
              <w:cnfStyle w:val="000000010000"/>
              <w:rPr>
                <w:rFonts w:ascii="Gill Sans MT" w:eastAsia="Times New Roman" w:hAnsi="Gill Sans MT" w:cs="Arial"/>
                <w:sz w:val="24"/>
                <w:szCs w:val="24"/>
              </w:rPr>
            </w:pPr>
            <w:r w:rsidRPr="00F95230">
              <w:rPr>
                <w:rFonts w:ascii="Gill Sans MT" w:eastAsia="Times New Roman" w:hAnsi="Gill Sans MT" w:cs="Arial"/>
                <w:sz w:val="24"/>
                <w:szCs w:val="24"/>
              </w:rPr>
              <w:t>1</w:t>
            </w:r>
          </w:p>
        </w:tc>
      </w:tr>
      <w:tr w:rsidR="00743342" w:rsidRPr="00F95230" w:rsidTr="003F02B3">
        <w:trPr>
          <w:cnfStyle w:val="000000100000"/>
          <w:trHeight w:val="390"/>
        </w:trPr>
        <w:tc>
          <w:tcPr>
            <w:cnfStyle w:val="001000000000"/>
            <w:tcW w:w="4358" w:type="pct"/>
            <w:hideMark/>
          </w:tcPr>
          <w:p w:rsidR="00743342" w:rsidRPr="003F02B3" w:rsidRDefault="00743342" w:rsidP="004A2806">
            <w:pPr>
              <w:rPr>
                <w:rFonts w:ascii="Gill Sans MT" w:eastAsia="Times New Roman" w:hAnsi="Gill Sans MT" w:cs="Arial"/>
                <w:b w:val="0"/>
                <w:sz w:val="24"/>
                <w:szCs w:val="24"/>
              </w:rPr>
            </w:pPr>
            <w:r w:rsidRPr="003F02B3">
              <w:rPr>
                <w:rFonts w:ascii="Gill Sans MT" w:eastAsia="Times New Roman" w:hAnsi="Gill Sans MT" w:cs="Arial"/>
                <w:b w:val="0"/>
                <w:sz w:val="24"/>
                <w:szCs w:val="24"/>
              </w:rPr>
              <w:t>GIS Database Server</w:t>
            </w:r>
          </w:p>
        </w:tc>
        <w:tc>
          <w:tcPr>
            <w:tcW w:w="642" w:type="pct"/>
            <w:noWrap/>
            <w:hideMark/>
          </w:tcPr>
          <w:p w:rsidR="00743342" w:rsidRPr="00F95230" w:rsidRDefault="00743342" w:rsidP="004A2806">
            <w:pPr>
              <w:jc w:val="right"/>
              <w:cnfStyle w:val="000000100000"/>
              <w:rPr>
                <w:rFonts w:ascii="Gill Sans MT" w:eastAsia="Times New Roman" w:hAnsi="Gill Sans MT" w:cs="Arial"/>
                <w:sz w:val="24"/>
                <w:szCs w:val="24"/>
              </w:rPr>
            </w:pPr>
            <w:r w:rsidRPr="00F95230">
              <w:rPr>
                <w:rFonts w:ascii="Gill Sans MT" w:eastAsia="Times New Roman" w:hAnsi="Gill Sans MT" w:cs="Arial"/>
                <w:sz w:val="24"/>
                <w:szCs w:val="24"/>
              </w:rPr>
              <w:t>1</w:t>
            </w:r>
          </w:p>
        </w:tc>
      </w:tr>
      <w:tr w:rsidR="00743342" w:rsidRPr="00F95230" w:rsidTr="003F02B3">
        <w:trPr>
          <w:cnfStyle w:val="000000010000"/>
          <w:trHeight w:val="390"/>
        </w:trPr>
        <w:tc>
          <w:tcPr>
            <w:cnfStyle w:val="001000000000"/>
            <w:tcW w:w="4358" w:type="pct"/>
            <w:hideMark/>
          </w:tcPr>
          <w:p w:rsidR="00743342" w:rsidRPr="003F02B3" w:rsidRDefault="00743342" w:rsidP="004A2806">
            <w:pPr>
              <w:rPr>
                <w:rFonts w:ascii="Gill Sans MT" w:eastAsia="Times New Roman" w:hAnsi="Gill Sans MT" w:cs="Arial"/>
                <w:b w:val="0"/>
                <w:sz w:val="24"/>
                <w:szCs w:val="24"/>
              </w:rPr>
            </w:pPr>
            <w:r w:rsidRPr="003F02B3">
              <w:rPr>
                <w:rFonts w:ascii="Gill Sans MT" w:eastAsia="Times New Roman" w:hAnsi="Gill Sans MT" w:cs="Arial"/>
                <w:b w:val="0"/>
                <w:sz w:val="24"/>
                <w:szCs w:val="24"/>
              </w:rPr>
              <w:t>Directory Services Server</w:t>
            </w:r>
          </w:p>
        </w:tc>
        <w:tc>
          <w:tcPr>
            <w:tcW w:w="642" w:type="pct"/>
            <w:noWrap/>
            <w:hideMark/>
          </w:tcPr>
          <w:p w:rsidR="00743342" w:rsidRPr="00F95230" w:rsidRDefault="00743342" w:rsidP="004A2806">
            <w:pPr>
              <w:jc w:val="right"/>
              <w:cnfStyle w:val="000000010000"/>
              <w:rPr>
                <w:rFonts w:ascii="Gill Sans MT" w:eastAsia="Times New Roman" w:hAnsi="Gill Sans MT" w:cs="Arial"/>
                <w:sz w:val="24"/>
                <w:szCs w:val="24"/>
              </w:rPr>
            </w:pPr>
            <w:r w:rsidRPr="00F95230">
              <w:rPr>
                <w:rFonts w:ascii="Gill Sans MT" w:eastAsia="Times New Roman" w:hAnsi="Gill Sans MT" w:cs="Arial"/>
                <w:sz w:val="24"/>
                <w:szCs w:val="24"/>
              </w:rPr>
              <w:t>1</w:t>
            </w:r>
          </w:p>
        </w:tc>
      </w:tr>
      <w:tr w:rsidR="00743342" w:rsidRPr="00F95230" w:rsidTr="003F02B3">
        <w:trPr>
          <w:cnfStyle w:val="000000100000"/>
          <w:trHeight w:val="390"/>
        </w:trPr>
        <w:tc>
          <w:tcPr>
            <w:cnfStyle w:val="001000000000"/>
            <w:tcW w:w="4358" w:type="pct"/>
            <w:hideMark/>
          </w:tcPr>
          <w:p w:rsidR="00743342" w:rsidRPr="003F02B3" w:rsidRDefault="00743342" w:rsidP="004A2806">
            <w:pPr>
              <w:rPr>
                <w:rFonts w:ascii="Gill Sans MT" w:eastAsia="Times New Roman" w:hAnsi="Gill Sans MT" w:cs="Arial"/>
                <w:b w:val="0"/>
                <w:sz w:val="24"/>
                <w:szCs w:val="24"/>
              </w:rPr>
            </w:pPr>
            <w:r w:rsidRPr="003F02B3">
              <w:rPr>
                <w:rFonts w:ascii="Gill Sans MT" w:eastAsia="Times New Roman" w:hAnsi="Gill Sans MT" w:cs="Arial"/>
                <w:b w:val="0"/>
                <w:sz w:val="24"/>
                <w:szCs w:val="24"/>
              </w:rPr>
              <w:t>EMS Server</w:t>
            </w:r>
          </w:p>
        </w:tc>
        <w:tc>
          <w:tcPr>
            <w:tcW w:w="642" w:type="pct"/>
            <w:noWrap/>
            <w:hideMark/>
          </w:tcPr>
          <w:p w:rsidR="00743342" w:rsidRPr="00F95230" w:rsidRDefault="00743342" w:rsidP="004A2806">
            <w:pPr>
              <w:jc w:val="right"/>
              <w:cnfStyle w:val="000000100000"/>
              <w:rPr>
                <w:rFonts w:ascii="Gill Sans MT" w:eastAsia="Times New Roman" w:hAnsi="Gill Sans MT" w:cs="Arial"/>
                <w:sz w:val="24"/>
                <w:szCs w:val="24"/>
              </w:rPr>
            </w:pPr>
            <w:r w:rsidRPr="00F95230">
              <w:rPr>
                <w:rFonts w:ascii="Gill Sans MT" w:eastAsia="Times New Roman" w:hAnsi="Gill Sans MT" w:cs="Arial"/>
                <w:sz w:val="24"/>
                <w:szCs w:val="24"/>
              </w:rPr>
              <w:t>2</w:t>
            </w:r>
          </w:p>
        </w:tc>
      </w:tr>
      <w:tr w:rsidR="00743342" w:rsidRPr="00F95230" w:rsidTr="003F02B3">
        <w:trPr>
          <w:cnfStyle w:val="000000010000"/>
          <w:trHeight w:val="390"/>
        </w:trPr>
        <w:tc>
          <w:tcPr>
            <w:cnfStyle w:val="001000000000"/>
            <w:tcW w:w="4358" w:type="pct"/>
            <w:hideMark/>
          </w:tcPr>
          <w:p w:rsidR="00743342" w:rsidRPr="003F02B3" w:rsidRDefault="00743342" w:rsidP="004A2806">
            <w:pPr>
              <w:rPr>
                <w:rFonts w:ascii="Gill Sans MT" w:eastAsia="Times New Roman" w:hAnsi="Gill Sans MT" w:cs="Arial"/>
                <w:b w:val="0"/>
                <w:sz w:val="24"/>
                <w:szCs w:val="24"/>
              </w:rPr>
            </w:pPr>
            <w:r w:rsidRPr="003F02B3">
              <w:rPr>
                <w:rFonts w:ascii="Gill Sans MT" w:eastAsia="Times New Roman" w:hAnsi="Gill Sans MT" w:cs="Arial"/>
                <w:b w:val="0"/>
                <w:sz w:val="24"/>
                <w:szCs w:val="24"/>
              </w:rPr>
              <w:lastRenderedPageBreak/>
              <w:t>DC-DR Replication Server</w:t>
            </w:r>
          </w:p>
        </w:tc>
        <w:tc>
          <w:tcPr>
            <w:tcW w:w="642" w:type="pct"/>
            <w:noWrap/>
            <w:hideMark/>
          </w:tcPr>
          <w:p w:rsidR="00743342" w:rsidRPr="00F95230" w:rsidRDefault="00743342" w:rsidP="004A2806">
            <w:pPr>
              <w:jc w:val="right"/>
              <w:cnfStyle w:val="000000010000"/>
              <w:rPr>
                <w:rFonts w:ascii="Gill Sans MT" w:eastAsia="Times New Roman" w:hAnsi="Gill Sans MT" w:cs="Arial"/>
                <w:sz w:val="24"/>
                <w:szCs w:val="24"/>
              </w:rPr>
            </w:pPr>
            <w:r w:rsidRPr="00F95230">
              <w:rPr>
                <w:rFonts w:ascii="Gill Sans MT" w:eastAsia="Times New Roman" w:hAnsi="Gill Sans MT" w:cs="Arial"/>
                <w:sz w:val="24"/>
                <w:szCs w:val="24"/>
              </w:rPr>
              <w:t>1</w:t>
            </w:r>
          </w:p>
        </w:tc>
      </w:tr>
      <w:tr w:rsidR="00743342" w:rsidRPr="00F95230" w:rsidTr="003F02B3">
        <w:trPr>
          <w:cnfStyle w:val="000000100000"/>
          <w:trHeight w:val="390"/>
        </w:trPr>
        <w:tc>
          <w:tcPr>
            <w:cnfStyle w:val="001000000000"/>
            <w:tcW w:w="4358" w:type="pct"/>
            <w:hideMark/>
          </w:tcPr>
          <w:p w:rsidR="00743342" w:rsidRPr="003F02B3" w:rsidRDefault="00743342" w:rsidP="004A2806">
            <w:pPr>
              <w:rPr>
                <w:rFonts w:ascii="Gill Sans MT" w:eastAsia="Times New Roman" w:hAnsi="Gill Sans MT" w:cs="Arial"/>
                <w:b w:val="0"/>
                <w:sz w:val="24"/>
                <w:szCs w:val="24"/>
              </w:rPr>
            </w:pPr>
            <w:r w:rsidRPr="003F02B3">
              <w:rPr>
                <w:rFonts w:ascii="Gill Sans MT" w:eastAsia="Times New Roman" w:hAnsi="Gill Sans MT" w:cs="Arial"/>
                <w:b w:val="0"/>
                <w:sz w:val="24"/>
                <w:szCs w:val="24"/>
              </w:rPr>
              <w:t>SMS Gateway Server</w:t>
            </w:r>
          </w:p>
        </w:tc>
        <w:tc>
          <w:tcPr>
            <w:tcW w:w="642" w:type="pct"/>
            <w:noWrap/>
            <w:hideMark/>
          </w:tcPr>
          <w:p w:rsidR="00743342" w:rsidRPr="00F95230" w:rsidRDefault="00743342" w:rsidP="004A2806">
            <w:pPr>
              <w:jc w:val="right"/>
              <w:cnfStyle w:val="000000100000"/>
              <w:rPr>
                <w:rFonts w:ascii="Gill Sans MT" w:eastAsia="Times New Roman" w:hAnsi="Gill Sans MT" w:cs="Arial"/>
                <w:sz w:val="24"/>
                <w:szCs w:val="24"/>
              </w:rPr>
            </w:pPr>
            <w:r w:rsidRPr="00F95230">
              <w:rPr>
                <w:rFonts w:ascii="Gill Sans MT" w:eastAsia="Times New Roman" w:hAnsi="Gill Sans MT" w:cs="Arial"/>
                <w:sz w:val="24"/>
                <w:szCs w:val="24"/>
              </w:rPr>
              <w:t>1</w:t>
            </w:r>
          </w:p>
        </w:tc>
      </w:tr>
      <w:tr w:rsidR="00743342" w:rsidRPr="00F95230" w:rsidTr="003F02B3">
        <w:trPr>
          <w:cnfStyle w:val="000000010000"/>
          <w:trHeight w:val="390"/>
        </w:trPr>
        <w:tc>
          <w:tcPr>
            <w:cnfStyle w:val="001000000000"/>
            <w:tcW w:w="4358" w:type="pct"/>
            <w:noWrap/>
            <w:hideMark/>
          </w:tcPr>
          <w:p w:rsidR="00743342" w:rsidRPr="003F02B3" w:rsidRDefault="00743342" w:rsidP="004A2806">
            <w:pPr>
              <w:rPr>
                <w:rFonts w:ascii="Gill Sans MT" w:eastAsia="Times New Roman" w:hAnsi="Gill Sans MT" w:cs="Arial"/>
                <w:b w:val="0"/>
                <w:bCs w:val="0"/>
                <w:sz w:val="24"/>
                <w:szCs w:val="24"/>
              </w:rPr>
            </w:pPr>
            <w:r w:rsidRPr="003F02B3">
              <w:rPr>
                <w:rFonts w:ascii="Gill Sans MT" w:eastAsia="Times New Roman" w:hAnsi="Gill Sans MT" w:cs="Arial"/>
                <w:b w:val="0"/>
                <w:sz w:val="24"/>
                <w:szCs w:val="24"/>
              </w:rPr>
              <w:t>SAN Storage and Tape Library</w:t>
            </w:r>
          </w:p>
        </w:tc>
        <w:tc>
          <w:tcPr>
            <w:tcW w:w="642" w:type="pct"/>
            <w:noWrap/>
            <w:hideMark/>
          </w:tcPr>
          <w:p w:rsidR="00743342" w:rsidRPr="00F95230" w:rsidRDefault="00743342" w:rsidP="004A2806">
            <w:pPr>
              <w:cnfStyle w:val="000000010000"/>
              <w:rPr>
                <w:rFonts w:ascii="Gill Sans MT" w:eastAsia="Times New Roman" w:hAnsi="Gill Sans MT" w:cs="Arial"/>
                <w:sz w:val="24"/>
                <w:szCs w:val="24"/>
              </w:rPr>
            </w:pPr>
            <w:r w:rsidRPr="00F95230">
              <w:rPr>
                <w:rFonts w:ascii="Gill Sans MT" w:eastAsia="Times New Roman" w:hAnsi="Gill Sans MT" w:cs="Arial"/>
                <w:sz w:val="24"/>
                <w:szCs w:val="24"/>
              </w:rPr>
              <w:t> </w:t>
            </w:r>
          </w:p>
        </w:tc>
      </w:tr>
      <w:tr w:rsidR="00743342" w:rsidRPr="00F95230" w:rsidTr="003F02B3">
        <w:trPr>
          <w:cnfStyle w:val="000000100000"/>
          <w:trHeight w:val="780"/>
        </w:trPr>
        <w:tc>
          <w:tcPr>
            <w:cnfStyle w:val="001000000000"/>
            <w:tcW w:w="4358" w:type="pct"/>
            <w:hideMark/>
          </w:tcPr>
          <w:p w:rsidR="00743342" w:rsidRPr="003F02B3" w:rsidRDefault="00743342" w:rsidP="004A2806">
            <w:pPr>
              <w:rPr>
                <w:rFonts w:ascii="Gill Sans MT" w:eastAsia="Times New Roman" w:hAnsi="Gill Sans MT" w:cs="Arial"/>
                <w:b w:val="0"/>
                <w:sz w:val="24"/>
                <w:szCs w:val="24"/>
              </w:rPr>
            </w:pPr>
            <w:r w:rsidRPr="003F02B3">
              <w:rPr>
                <w:rFonts w:ascii="Gill Sans MT" w:eastAsia="Times New Roman" w:hAnsi="Gill Sans MT" w:cs="Arial"/>
                <w:b w:val="0"/>
                <w:sz w:val="24"/>
                <w:szCs w:val="24"/>
              </w:rPr>
              <w:t>SAN Storage (20 TB Usable scalable to 30 TB)</w:t>
            </w:r>
          </w:p>
        </w:tc>
        <w:tc>
          <w:tcPr>
            <w:tcW w:w="642" w:type="pct"/>
            <w:noWrap/>
            <w:hideMark/>
          </w:tcPr>
          <w:p w:rsidR="00743342" w:rsidRPr="00F95230" w:rsidRDefault="00743342" w:rsidP="004A2806">
            <w:pPr>
              <w:jc w:val="right"/>
              <w:cnfStyle w:val="000000100000"/>
              <w:rPr>
                <w:rFonts w:ascii="Gill Sans MT" w:eastAsia="Times New Roman" w:hAnsi="Gill Sans MT" w:cs="Arial"/>
                <w:sz w:val="24"/>
                <w:szCs w:val="24"/>
              </w:rPr>
            </w:pPr>
            <w:r w:rsidRPr="00F95230">
              <w:rPr>
                <w:rFonts w:ascii="Gill Sans MT" w:eastAsia="Times New Roman" w:hAnsi="Gill Sans MT" w:cs="Arial"/>
                <w:sz w:val="24"/>
                <w:szCs w:val="24"/>
              </w:rPr>
              <w:t>1</w:t>
            </w:r>
          </w:p>
        </w:tc>
      </w:tr>
      <w:tr w:rsidR="00743342" w:rsidRPr="00F95230" w:rsidTr="003F02B3">
        <w:trPr>
          <w:cnfStyle w:val="000000010000"/>
          <w:trHeight w:val="390"/>
        </w:trPr>
        <w:tc>
          <w:tcPr>
            <w:cnfStyle w:val="001000000000"/>
            <w:tcW w:w="4358" w:type="pct"/>
            <w:hideMark/>
          </w:tcPr>
          <w:p w:rsidR="00743342" w:rsidRPr="003F02B3" w:rsidRDefault="00743342" w:rsidP="004A2806">
            <w:pPr>
              <w:rPr>
                <w:rFonts w:ascii="Gill Sans MT" w:eastAsia="Times New Roman" w:hAnsi="Gill Sans MT" w:cs="Arial"/>
                <w:b w:val="0"/>
                <w:sz w:val="24"/>
                <w:szCs w:val="24"/>
              </w:rPr>
            </w:pPr>
            <w:r w:rsidRPr="003F02B3">
              <w:rPr>
                <w:rFonts w:ascii="Gill Sans MT" w:eastAsia="Times New Roman" w:hAnsi="Gill Sans MT" w:cs="Arial"/>
                <w:b w:val="0"/>
                <w:sz w:val="24"/>
                <w:szCs w:val="24"/>
              </w:rPr>
              <w:t>SAN Switch</w:t>
            </w:r>
          </w:p>
        </w:tc>
        <w:tc>
          <w:tcPr>
            <w:tcW w:w="642" w:type="pct"/>
            <w:noWrap/>
            <w:hideMark/>
          </w:tcPr>
          <w:p w:rsidR="00743342" w:rsidRPr="00F95230" w:rsidRDefault="00743342" w:rsidP="004A2806">
            <w:pPr>
              <w:jc w:val="right"/>
              <w:cnfStyle w:val="000000010000"/>
              <w:rPr>
                <w:rFonts w:ascii="Gill Sans MT" w:eastAsia="Times New Roman" w:hAnsi="Gill Sans MT" w:cs="Arial"/>
                <w:sz w:val="24"/>
                <w:szCs w:val="24"/>
              </w:rPr>
            </w:pPr>
            <w:r w:rsidRPr="00F95230">
              <w:rPr>
                <w:rFonts w:ascii="Gill Sans MT" w:eastAsia="Times New Roman" w:hAnsi="Gill Sans MT" w:cs="Arial"/>
                <w:sz w:val="24"/>
                <w:szCs w:val="24"/>
              </w:rPr>
              <w:t>2</w:t>
            </w:r>
          </w:p>
        </w:tc>
      </w:tr>
      <w:tr w:rsidR="00743342" w:rsidRPr="00F95230" w:rsidTr="003F02B3">
        <w:trPr>
          <w:cnfStyle w:val="000000100000"/>
          <w:trHeight w:val="390"/>
        </w:trPr>
        <w:tc>
          <w:tcPr>
            <w:cnfStyle w:val="001000000000"/>
            <w:tcW w:w="4358" w:type="pct"/>
            <w:hideMark/>
          </w:tcPr>
          <w:p w:rsidR="00743342" w:rsidRPr="003F02B3" w:rsidRDefault="00743342" w:rsidP="00BF37A9">
            <w:pPr>
              <w:rPr>
                <w:rFonts w:ascii="Gill Sans MT" w:eastAsia="Times New Roman" w:hAnsi="Gill Sans MT" w:cs="Arial"/>
                <w:b w:val="0"/>
                <w:sz w:val="24"/>
                <w:szCs w:val="24"/>
              </w:rPr>
            </w:pPr>
            <w:r w:rsidRPr="003F02B3">
              <w:rPr>
                <w:rFonts w:ascii="Gill Sans MT" w:eastAsia="Times New Roman" w:hAnsi="Gill Sans MT" w:cs="Arial"/>
                <w:b w:val="0"/>
                <w:sz w:val="24"/>
                <w:szCs w:val="24"/>
              </w:rPr>
              <w:t xml:space="preserve">Tape </w:t>
            </w:r>
            <w:r w:rsidR="00BF37A9" w:rsidRPr="003F02B3">
              <w:rPr>
                <w:rFonts w:ascii="Gill Sans MT" w:eastAsia="Times New Roman" w:hAnsi="Gill Sans MT" w:cs="Arial"/>
                <w:b w:val="0"/>
                <w:sz w:val="24"/>
                <w:szCs w:val="24"/>
              </w:rPr>
              <w:t>Media (Lot)</w:t>
            </w:r>
          </w:p>
        </w:tc>
        <w:tc>
          <w:tcPr>
            <w:tcW w:w="642" w:type="pct"/>
            <w:noWrap/>
            <w:hideMark/>
          </w:tcPr>
          <w:p w:rsidR="00743342" w:rsidRPr="00F95230" w:rsidRDefault="00743342" w:rsidP="004A2806">
            <w:pPr>
              <w:jc w:val="right"/>
              <w:cnfStyle w:val="000000100000"/>
              <w:rPr>
                <w:rFonts w:ascii="Gill Sans MT" w:eastAsia="Times New Roman" w:hAnsi="Gill Sans MT" w:cs="Arial"/>
                <w:sz w:val="24"/>
                <w:szCs w:val="24"/>
              </w:rPr>
            </w:pPr>
            <w:r w:rsidRPr="00F95230">
              <w:rPr>
                <w:rFonts w:ascii="Gill Sans MT" w:eastAsia="Times New Roman" w:hAnsi="Gill Sans MT" w:cs="Arial"/>
                <w:sz w:val="24"/>
                <w:szCs w:val="24"/>
              </w:rPr>
              <w:t>1</w:t>
            </w:r>
          </w:p>
        </w:tc>
      </w:tr>
      <w:tr w:rsidR="00743342" w:rsidRPr="00F95230" w:rsidTr="003F02B3">
        <w:trPr>
          <w:cnfStyle w:val="000000010000"/>
          <w:trHeight w:val="315"/>
        </w:trPr>
        <w:tc>
          <w:tcPr>
            <w:cnfStyle w:val="001000000000"/>
            <w:tcW w:w="4358" w:type="pct"/>
            <w:noWrap/>
            <w:hideMark/>
          </w:tcPr>
          <w:p w:rsidR="00743342" w:rsidRPr="003F02B3" w:rsidRDefault="00743342" w:rsidP="004A2806">
            <w:pPr>
              <w:rPr>
                <w:rFonts w:ascii="Gill Sans MT" w:eastAsia="Times New Roman" w:hAnsi="Gill Sans MT" w:cs="Arial"/>
                <w:b w:val="0"/>
                <w:bCs w:val="0"/>
                <w:sz w:val="24"/>
                <w:szCs w:val="24"/>
              </w:rPr>
            </w:pPr>
            <w:r w:rsidRPr="003F02B3">
              <w:rPr>
                <w:rFonts w:ascii="Gill Sans MT" w:eastAsia="Times New Roman" w:hAnsi="Gill Sans MT" w:cs="Arial"/>
                <w:b w:val="0"/>
                <w:sz w:val="24"/>
                <w:szCs w:val="24"/>
              </w:rPr>
              <w:t>Network Components</w:t>
            </w:r>
          </w:p>
        </w:tc>
        <w:tc>
          <w:tcPr>
            <w:tcW w:w="642" w:type="pct"/>
            <w:noWrap/>
            <w:hideMark/>
          </w:tcPr>
          <w:p w:rsidR="00743342" w:rsidRPr="00F95230" w:rsidRDefault="00743342" w:rsidP="004A2806">
            <w:pPr>
              <w:cnfStyle w:val="000000010000"/>
              <w:rPr>
                <w:rFonts w:ascii="Gill Sans MT" w:eastAsia="Times New Roman" w:hAnsi="Gill Sans MT" w:cs="Arial"/>
                <w:sz w:val="24"/>
                <w:szCs w:val="24"/>
              </w:rPr>
            </w:pPr>
            <w:r w:rsidRPr="00F95230">
              <w:rPr>
                <w:rFonts w:ascii="Gill Sans MT" w:eastAsia="Times New Roman" w:hAnsi="Gill Sans MT" w:cs="Arial"/>
                <w:sz w:val="24"/>
                <w:szCs w:val="24"/>
              </w:rPr>
              <w:t> </w:t>
            </w:r>
          </w:p>
        </w:tc>
      </w:tr>
      <w:tr w:rsidR="00743342" w:rsidRPr="00F95230" w:rsidTr="003F02B3">
        <w:trPr>
          <w:cnfStyle w:val="000000100000"/>
          <w:trHeight w:val="390"/>
        </w:trPr>
        <w:tc>
          <w:tcPr>
            <w:cnfStyle w:val="001000000000"/>
            <w:tcW w:w="4358" w:type="pct"/>
            <w:hideMark/>
          </w:tcPr>
          <w:p w:rsidR="00743342" w:rsidRPr="003F02B3" w:rsidRDefault="00743342" w:rsidP="004A2806">
            <w:pPr>
              <w:rPr>
                <w:rFonts w:ascii="Gill Sans MT" w:eastAsia="Times New Roman" w:hAnsi="Gill Sans MT" w:cs="Arial"/>
                <w:b w:val="0"/>
                <w:sz w:val="24"/>
                <w:szCs w:val="24"/>
              </w:rPr>
            </w:pPr>
            <w:r w:rsidRPr="003F02B3">
              <w:rPr>
                <w:rFonts w:ascii="Gill Sans MT" w:eastAsia="Times New Roman" w:hAnsi="Gill Sans MT" w:cs="Arial"/>
                <w:b w:val="0"/>
                <w:sz w:val="24"/>
                <w:szCs w:val="24"/>
              </w:rPr>
              <w:t>L2 Switches (24 port)</w:t>
            </w:r>
          </w:p>
        </w:tc>
        <w:tc>
          <w:tcPr>
            <w:tcW w:w="642" w:type="pct"/>
            <w:noWrap/>
            <w:hideMark/>
          </w:tcPr>
          <w:p w:rsidR="00743342" w:rsidRPr="00F95230" w:rsidRDefault="00743342" w:rsidP="004A2806">
            <w:pPr>
              <w:jc w:val="right"/>
              <w:cnfStyle w:val="000000100000"/>
              <w:rPr>
                <w:rFonts w:ascii="Gill Sans MT" w:eastAsia="Times New Roman" w:hAnsi="Gill Sans MT" w:cs="Arial"/>
                <w:sz w:val="24"/>
                <w:szCs w:val="24"/>
              </w:rPr>
            </w:pPr>
            <w:r w:rsidRPr="00F95230">
              <w:rPr>
                <w:rFonts w:ascii="Gill Sans MT" w:eastAsia="Times New Roman" w:hAnsi="Gill Sans MT" w:cs="Arial"/>
                <w:sz w:val="24"/>
                <w:szCs w:val="24"/>
              </w:rPr>
              <w:t>5</w:t>
            </w:r>
          </w:p>
        </w:tc>
      </w:tr>
      <w:tr w:rsidR="00743342" w:rsidRPr="00F95230" w:rsidTr="003F02B3">
        <w:trPr>
          <w:cnfStyle w:val="000000010000"/>
          <w:trHeight w:val="780"/>
        </w:trPr>
        <w:tc>
          <w:tcPr>
            <w:cnfStyle w:val="001000000000"/>
            <w:tcW w:w="4358" w:type="pct"/>
            <w:hideMark/>
          </w:tcPr>
          <w:p w:rsidR="00743342" w:rsidRPr="003F02B3" w:rsidRDefault="00743342" w:rsidP="004A2806">
            <w:pPr>
              <w:rPr>
                <w:rFonts w:ascii="Gill Sans MT" w:eastAsia="Times New Roman" w:hAnsi="Gill Sans MT" w:cs="Arial"/>
                <w:b w:val="0"/>
                <w:sz w:val="24"/>
                <w:szCs w:val="24"/>
              </w:rPr>
            </w:pPr>
            <w:r w:rsidRPr="003F02B3">
              <w:rPr>
                <w:rFonts w:ascii="Gill Sans MT" w:eastAsia="Times New Roman" w:hAnsi="Gill Sans MT" w:cs="Arial"/>
                <w:b w:val="0"/>
                <w:sz w:val="24"/>
                <w:szCs w:val="24"/>
              </w:rPr>
              <w:t>Firewall (Unified Threat Management - UTM)</w:t>
            </w:r>
          </w:p>
        </w:tc>
        <w:tc>
          <w:tcPr>
            <w:tcW w:w="642" w:type="pct"/>
            <w:noWrap/>
            <w:hideMark/>
          </w:tcPr>
          <w:p w:rsidR="00743342" w:rsidRPr="00F95230" w:rsidRDefault="00743342" w:rsidP="004A2806">
            <w:pPr>
              <w:jc w:val="right"/>
              <w:cnfStyle w:val="000000010000"/>
              <w:rPr>
                <w:rFonts w:ascii="Gill Sans MT" w:eastAsia="Times New Roman" w:hAnsi="Gill Sans MT" w:cs="Arial"/>
                <w:sz w:val="24"/>
                <w:szCs w:val="24"/>
              </w:rPr>
            </w:pPr>
            <w:r w:rsidRPr="00F95230">
              <w:rPr>
                <w:rFonts w:ascii="Gill Sans MT" w:eastAsia="Times New Roman" w:hAnsi="Gill Sans MT" w:cs="Arial"/>
                <w:sz w:val="24"/>
                <w:szCs w:val="24"/>
              </w:rPr>
              <w:t>2</w:t>
            </w:r>
          </w:p>
        </w:tc>
      </w:tr>
      <w:tr w:rsidR="00743342" w:rsidRPr="00F95230" w:rsidTr="003F02B3">
        <w:trPr>
          <w:cnfStyle w:val="000000100000"/>
          <w:trHeight w:val="390"/>
        </w:trPr>
        <w:tc>
          <w:tcPr>
            <w:cnfStyle w:val="001000000000"/>
            <w:tcW w:w="4358" w:type="pct"/>
            <w:hideMark/>
          </w:tcPr>
          <w:p w:rsidR="00743342" w:rsidRPr="003F02B3" w:rsidRDefault="00743342" w:rsidP="004A2806">
            <w:pPr>
              <w:rPr>
                <w:rFonts w:ascii="Gill Sans MT" w:eastAsia="Times New Roman" w:hAnsi="Gill Sans MT" w:cs="Arial"/>
                <w:b w:val="0"/>
                <w:sz w:val="24"/>
                <w:szCs w:val="24"/>
              </w:rPr>
            </w:pPr>
            <w:r w:rsidRPr="003F02B3">
              <w:rPr>
                <w:rFonts w:ascii="Gill Sans MT" w:eastAsia="Times New Roman" w:hAnsi="Gill Sans MT" w:cs="Arial"/>
                <w:b w:val="0"/>
                <w:sz w:val="24"/>
                <w:szCs w:val="24"/>
              </w:rPr>
              <w:t>Router</w:t>
            </w:r>
          </w:p>
        </w:tc>
        <w:tc>
          <w:tcPr>
            <w:tcW w:w="642" w:type="pct"/>
            <w:noWrap/>
            <w:hideMark/>
          </w:tcPr>
          <w:p w:rsidR="00743342" w:rsidRPr="00F95230" w:rsidRDefault="00743342" w:rsidP="004A2806">
            <w:pPr>
              <w:jc w:val="right"/>
              <w:cnfStyle w:val="000000100000"/>
              <w:rPr>
                <w:rFonts w:ascii="Gill Sans MT" w:eastAsia="Times New Roman" w:hAnsi="Gill Sans MT" w:cs="Arial"/>
                <w:sz w:val="24"/>
                <w:szCs w:val="24"/>
              </w:rPr>
            </w:pPr>
            <w:r w:rsidRPr="00F95230">
              <w:rPr>
                <w:rFonts w:ascii="Gill Sans MT" w:eastAsia="Times New Roman" w:hAnsi="Gill Sans MT" w:cs="Arial"/>
                <w:sz w:val="24"/>
                <w:szCs w:val="24"/>
              </w:rPr>
              <w:t>1</w:t>
            </w:r>
          </w:p>
        </w:tc>
      </w:tr>
      <w:tr w:rsidR="00F95230" w:rsidRPr="00F95230" w:rsidTr="003F02B3">
        <w:trPr>
          <w:cnfStyle w:val="000000010000"/>
          <w:trHeight w:val="390"/>
        </w:trPr>
        <w:tc>
          <w:tcPr>
            <w:cnfStyle w:val="001000000000"/>
            <w:tcW w:w="4358" w:type="pct"/>
          </w:tcPr>
          <w:p w:rsidR="00F95230" w:rsidRPr="003F02B3" w:rsidRDefault="00F95230" w:rsidP="004A2806">
            <w:pPr>
              <w:rPr>
                <w:rFonts w:ascii="Gill Sans MT" w:eastAsia="Times New Roman" w:hAnsi="Gill Sans MT" w:cs="Arial"/>
                <w:b w:val="0"/>
                <w:bCs w:val="0"/>
                <w:sz w:val="24"/>
                <w:szCs w:val="24"/>
              </w:rPr>
            </w:pPr>
            <w:r w:rsidRPr="003F02B3">
              <w:rPr>
                <w:rFonts w:ascii="Gill Sans MT" w:eastAsia="Times New Roman" w:hAnsi="Gill Sans MT" w:cs="Arial"/>
                <w:b w:val="0"/>
                <w:sz w:val="24"/>
                <w:szCs w:val="24"/>
              </w:rPr>
              <w:t>System Software</w:t>
            </w:r>
          </w:p>
        </w:tc>
        <w:tc>
          <w:tcPr>
            <w:tcW w:w="642" w:type="pct"/>
            <w:noWrap/>
          </w:tcPr>
          <w:p w:rsidR="00F95230" w:rsidRPr="00F95230" w:rsidRDefault="00F95230" w:rsidP="004A2806">
            <w:pPr>
              <w:jc w:val="right"/>
              <w:cnfStyle w:val="000000010000"/>
              <w:rPr>
                <w:rFonts w:ascii="Gill Sans MT" w:eastAsia="Times New Roman" w:hAnsi="Gill Sans MT" w:cs="Arial"/>
                <w:sz w:val="24"/>
                <w:szCs w:val="24"/>
              </w:rPr>
            </w:pPr>
          </w:p>
        </w:tc>
      </w:tr>
      <w:tr w:rsidR="00F95230" w:rsidRPr="00F95230" w:rsidTr="003F02B3">
        <w:trPr>
          <w:cnfStyle w:val="000000100000"/>
          <w:trHeight w:val="390"/>
        </w:trPr>
        <w:tc>
          <w:tcPr>
            <w:cnfStyle w:val="001000000000"/>
            <w:tcW w:w="4358" w:type="pct"/>
          </w:tcPr>
          <w:p w:rsidR="00F95230" w:rsidRPr="003F02B3" w:rsidRDefault="00F95230" w:rsidP="004A2806">
            <w:pPr>
              <w:rPr>
                <w:rFonts w:ascii="Gill Sans MT" w:eastAsia="Times New Roman" w:hAnsi="Gill Sans MT" w:cs="Arial"/>
                <w:b w:val="0"/>
                <w:sz w:val="24"/>
                <w:szCs w:val="24"/>
              </w:rPr>
            </w:pPr>
            <w:r w:rsidRPr="003F02B3">
              <w:rPr>
                <w:rFonts w:ascii="Gill Sans MT" w:eastAsia="Times New Roman" w:hAnsi="Gill Sans MT" w:cs="Arial"/>
                <w:b w:val="0"/>
                <w:sz w:val="24"/>
                <w:szCs w:val="24"/>
              </w:rPr>
              <w:t>Linux (Licenses)</w:t>
            </w:r>
          </w:p>
        </w:tc>
        <w:tc>
          <w:tcPr>
            <w:tcW w:w="642" w:type="pct"/>
            <w:noWrap/>
          </w:tcPr>
          <w:p w:rsidR="00F95230" w:rsidRPr="00F95230" w:rsidRDefault="00F95230" w:rsidP="004A2806">
            <w:pPr>
              <w:jc w:val="right"/>
              <w:cnfStyle w:val="000000100000"/>
              <w:rPr>
                <w:rFonts w:ascii="Calibri" w:eastAsia="Times New Roman" w:hAnsi="Calibri" w:cs="Arial"/>
                <w:sz w:val="20"/>
                <w:szCs w:val="20"/>
              </w:rPr>
            </w:pPr>
            <w:r w:rsidRPr="00F95230">
              <w:rPr>
                <w:rFonts w:ascii="Calibri" w:eastAsia="Times New Roman" w:hAnsi="Calibri" w:cs="Arial"/>
                <w:sz w:val="20"/>
                <w:szCs w:val="20"/>
              </w:rPr>
              <w:t>25</w:t>
            </w:r>
          </w:p>
        </w:tc>
      </w:tr>
      <w:tr w:rsidR="00F95230" w:rsidRPr="00F95230" w:rsidTr="003F02B3">
        <w:trPr>
          <w:cnfStyle w:val="000000010000"/>
          <w:trHeight w:val="390"/>
        </w:trPr>
        <w:tc>
          <w:tcPr>
            <w:cnfStyle w:val="001000000000"/>
            <w:tcW w:w="4358" w:type="pct"/>
          </w:tcPr>
          <w:p w:rsidR="00F95230" w:rsidRPr="003F02B3" w:rsidRDefault="00F95230" w:rsidP="00BF37A9">
            <w:pPr>
              <w:rPr>
                <w:rFonts w:ascii="Gill Sans MT" w:eastAsia="Times New Roman" w:hAnsi="Gill Sans MT" w:cs="Arial"/>
                <w:b w:val="0"/>
                <w:sz w:val="24"/>
                <w:szCs w:val="24"/>
              </w:rPr>
            </w:pPr>
            <w:r w:rsidRPr="003F02B3">
              <w:rPr>
                <w:rFonts w:ascii="Gill Sans MT" w:eastAsia="Times New Roman" w:hAnsi="Gill Sans MT" w:cs="Arial"/>
                <w:b w:val="0"/>
                <w:sz w:val="24"/>
                <w:szCs w:val="24"/>
              </w:rPr>
              <w:t xml:space="preserve">RDBMS </w:t>
            </w:r>
            <w:r w:rsidR="00BF37A9" w:rsidRPr="003F02B3">
              <w:rPr>
                <w:rFonts w:ascii="Gill Sans MT" w:eastAsia="Times New Roman" w:hAnsi="Gill Sans MT" w:cs="Arial"/>
                <w:b w:val="0"/>
                <w:sz w:val="24"/>
                <w:szCs w:val="24"/>
              </w:rPr>
              <w:t xml:space="preserve">Support </w:t>
            </w:r>
          </w:p>
        </w:tc>
        <w:tc>
          <w:tcPr>
            <w:tcW w:w="642" w:type="pct"/>
            <w:noWrap/>
          </w:tcPr>
          <w:p w:rsidR="00F95230" w:rsidRPr="00F95230" w:rsidRDefault="00BF37A9" w:rsidP="004A2806">
            <w:pPr>
              <w:jc w:val="right"/>
              <w:cnfStyle w:val="000000010000"/>
              <w:rPr>
                <w:rFonts w:ascii="Calibri" w:eastAsia="Times New Roman" w:hAnsi="Calibri" w:cs="Arial"/>
                <w:sz w:val="20"/>
                <w:szCs w:val="20"/>
              </w:rPr>
            </w:pPr>
            <w:r>
              <w:rPr>
                <w:rFonts w:ascii="Calibri" w:eastAsia="Times New Roman" w:hAnsi="Calibri" w:cs="Arial"/>
                <w:sz w:val="20"/>
                <w:szCs w:val="20"/>
              </w:rPr>
              <w:t>1</w:t>
            </w:r>
          </w:p>
        </w:tc>
      </w:tr>
      <w:tr w:rsidR="00F95230" w:rsidRPr="00F95230" w:rsidTr="003F02B3">
        <w:trPr>
          <w:cnfStyle w:val="000000100000"/>
          <w:trHeight w:val="390"/>
        </w:trPr>
        <w:tc>
          <w:tcPr>
            <w:cnfStyle w:val="001000000000"/>
            <w:tcW w:w="4358" w:type="pct"/>
          </w:tcPr>
          <w:p w:rsidR="00F95230" w:rsidRPr="003F02B3" w:rsidRDefault="00F95230" w:rsidP="00F95230">
            <w:pPr>
              <w:rPr>
                <w:rFonts w:ascii="Gill Sans MT" w:eastAsia="Times New Roman" w:hAnsi="Gill Sans MT" w:cs="Arial"/>
                <w:b w:val="0"/>
                <w:sz w:val="24"/>
                <w:szCs w:val="24"/>
              </w:rPr>
            </w:pPr>
            <w:r w:rsidRPr="003F02B3">
              <w:rPr>
                <w:rFonts w:ascii="Gill Sans MT" w:eastAsia="Times New Roman" w:hAnsi="Gill Sans MT" w:cs="Arial"/>
                <w:b w:val="0"/>
                <w:sz w:val="24"/>
                <w:szCs w:val="24"/>
              </w:rPr>
              <w:t>Linux Virtulization Licenses</w:t>
            </w:r>
          </w:p>
        </w:tc>
        <w:tc>
          <w:tcPr>
            <w:tcW w:w="642" w:type="pct"/>
            <w:noWrap/>
          </w:tcPr>
          <w:p w:rsidR="00F95230" w:rsidRPr="00F95230" w:rsidRDefault="00F95230" w:rsidP="004A2806">
            <w:pPr>
              <w:jc w:val="right"/>
              <w:cnfStyle w:val="000000100000"/>
              <w:rPr>
                <w:rFonts w:ascii="Calibri" w:eastAsia="Times New Roman" w:hAnsi="Calibri" w:cs="Arial"/>
                <w:sz w:val="20"/>
                <w:szCs w:val="20"/>
              </w:rPr>
            </w:pPr>
            <w:r w:rsidRPr="00F95230">
              <w:rPr>
                <w:rFonts w:ascii="Calibri" w:eastAsia="Times New Roman" w:hAnsi="Calibri" w:cs="Arial"/>
                <w:sz w:val="20"/>
                <w:szCs w:val="20"/>
              </w:rPr>
              <w:t>50</w:t>
            </w:r>
          </w:p>
        </w:tc>
      </w:tr>
      <w:tr w:rsidR="00F95230" w:rsidRPr="00F95230" w:rsidTr="003F02B3">
        <w:trPr>
          <w:cnfStyle w:val="000000010000"/>
          <w:trHeight w:val="390"/>
        </w:trPr>
        <w:tc>
          <w:tcPr>
            <w:cnfStyle w:val="001000000000"/>
            <w:tcW w:w="4358" w:type="pct"/>
          </w:tcPr>
          <w:p w:rsidR="00F95230" w:rsidRPr="003F02B3" w:rsidRDefault="00F95230" w:rsidP="00F95230">
            <w:pPr>
              <w:rPr>
                <w:rFonts w:ascii="Gill Sans MT" w:eastAsia="Times New Roman" w:hAnsi="Gill Sans MT" w:cs="Arial"/>
                <w:b w:val="0"/>
                <w:sz w:val="24"/>
                <w:szCs w:val="24"/>
              </w:rPr>
            </w:pPr>
            <w:r w:rsidRPr="003F02B3">
              <w:rPr>
                <w:rFonts w:ascii="Gill Sans MT" w:eastAsia="Times New Roman" w:hAnsi="Gill Sans MT" w:cs="Arial"/>
                <w:b w:val="0"/>
                <w:sz w:val="24"/>
                <w:szCs w:val="24"/>
              </w:rPr>
              <w:t>Antivirus Licenses</w:t>
            </w:r>
          </w:p>
        </w:tc>
        <w:tc>
          <w:tcPr>
            <w:tcW w:w="642" w:type="pct"/>
            <w:noWrap/>
          </w:tcPr>
          <w:p w:rsidR="00F95230" w:rsidRPr="00F95230" w:rsidRDefault="00F95230" w:rsidP="004A2806">
            <w:pPr>
              <w:jc w:val="right"/>
              <w:cnfStyle w:val="000000010000"/>
              <w:rPr>
                <w:rFonts w:ascii="Calibri" w:eastAsia="Times New Roman" w:hAnsi="Calibri" w:cs="Arial"/>
                <w:sz w:val="20"/>
                <w:szCs w:val="20"/>
              </w:rPr>
            </w:pPr>
            <w:r w:rsidRPr="00F95230">
              <w:rPr>
                <w:rFonts w:ascii="Calibri" w:eastAsia="Times New Roman" w:hAnsi="Calibri" w:cs="Arial"/>
                <w:sz w:val="20"/>
                <w:szCs w:val="20"/>
              </w:rPr>
              <w:t>50</w:t>
            </w:r>
          </w:p>
        </w:tc>
      </w:tr>
    </w:tbl>
    <w:p w:rsidR="003F02B3" w:rsidRDefault="003F02B3" w:rsidP="003F02B3">
      <w:pPr>
        <w:spacing w:line="360" w:lineRule="auto"/>
        <w:jc w:val="both"/>
        <w:rPr>
          <w:rFonts w:ascii="Gill Sans MT" w:hAnsi="Gill Sans MT"/>
          <w:sz w:val="24"/>
          <w:szCs w:val="24"/>
          <w:lang w:bidi="ta-IN"/>
        </w:rPr>
      </w:pPr>
    </w:p>
    <w:p w:rsidR="003F02B3" w:rsidRDefault="003F02B3" w:rsidP="003F02B3">
      <w:pPr>
        <w:spacing w:line="360" w:lineRule="auto"/>
        <w:jc w:val="both"/>
        <w:rPr>
          <w:rFonts w:ascii="Gill Sans MT" w:hAnsi="Gill Sans MT"/>
          <w:sz w:val="24"/>
          <w:szCs w:val="24"/>
          <w:lang w:bidi="ta-IN"/>
        </w:rPr>
      </w:pPr>
      <w:r>
        <w:rPr>
          <w:rFonts w:ascii="Gill Sans MT" w:hAnsi="Gill Sans MT"/>
          <w:sz w:val="24"/>
          <w:szCs w:val="24"/>
          <w:lang w:bidi="ta-IN"/>
        </w:rPr>
        <w:t>The GIS and Middleware components required are;</w:t>
      </w:r>
    </w:p>
    <w:tbl>
      <w:tblPr>
        <w:tblStyle w:val="LightGrid-Accent3"/>
        <w:tblW w:w="3581" w:type="pct"/>
        <w:tblLook w:val="04A0"/>
      </w:tblPr>
      <w:tblGrid>
        <w:gridCol w:w="5329"/>
        <w:gridCol w:w="1529"/>
      </w:tblGrid>
      <w:tr w:rsidR="003F02B3" w:rsidRPr="003F02B3" w:rsidTr="003F02B3">
        <w:trPr>
          <w:cnfStyle w:val="100000000000"/>
          <w:trHeight w:val="570"/>
        </w:trPr>
        <w:tc>
          <w:tcPr>
            <w:cnfStyle w:val="001000000000"/>
            <w:tcW w:w="3885" w:type="pct"/>
            <w:hideMark/>
          </w:tcPr>
          <w:p w:rsidR="003F02B3" w:rsidRPr="003F02B3" w:rsidRDefault="003F02B3" w:rsidP="00D864F7">
            <w:pPr>
              <w:spacing w:line="360" w:lineRule="auto"/>
              <w:jc w:val="center"/>
              <w:rPr>
                <w:rFonts w:ascii="Gill Sans MT" w:eastAsia="Times New Roman" w:hAnsi="Gill Sans MT" w:cs="Arial"/>
                <w:sz w:val="24"/>
                <w:szCs w:val="20"/>
              </w:rPr>
            </w:pPr>
            <w:r w:rsidRPr="003F02B3">
              <w:rPr>
                <w:rFonts w:ascii="Gill Sans MT" w:eastAsia="Times New Roman" w:hAnsi="Gill Sans MT" w:cs="Arial"/>
                <w:sz w:val="24"/>
                <w:szCs w:val="20"/>
              </w:rPr>
              <w:t>GIS &amp; Middleware components</w:t>
            </w:r>
          </w:p>
        </w:tc>
        <w:tc>
          <w:tcPr>
            <w:tcW w:w="1115" w:type="pct"/>
            <w:hideMark/>
          </w:tcPr>
          <w:p w:rsidR="003F02B3" w:rsidRPr="003F02B3" w:rsidRDefault="003F02B3" w:rsidP="00D864F7">
            <w:pPr>
              <w:spacing w:line="360" w:lineRule="auto"/>
              <w:jc w:val="center"/>
              <w:cnfStyle w:val="100000000000"/>
              <w:rPr>
                <w:rFonts w:ascii="Gill Sans MT" w:eastAsia="Times New Roman" w:hAnsi="Gill Sans MT" w:cs="Arial"/>
                <w:sz w:val="24"/>
                <w:szCs w:val="20"/>
              </w:rPr>
            </w:pPr>
            <w:r w:rsidRPr="00D864F7">
              <w:rPr>
                <w:rFonts w:ascii="Gill Sans MT" w:eastAsia="Times New Roman" w:hAnsi="Gill Sans MT" w:cs="Arial"/>
                <w:sz w:val="24"/>
                <w:szCs w:val="20"/>
              </w:rPr>
              <w:t>Quantity</w:t>
            </w:r>
          </w:p>
        </w:tc>
      </w:tr>
      <w:tr w:rsidR="003F02B3" w:rsidRPr="003F02B3" w:rsidTr="003F02B3">
        <w:trPr>
          <w:cnfStyle w:val="000000100000"/>
          <w:trHeight w:val="255"/>
        </w:trPr>
        <w:tc>
          <w:tcPr>
            <w:cnfStyle w:val="001000000000"/>
            <w:tcW w:w="3885" w:type="pct"/>
            <w:hideMark/>
          </w:tcPr>
          <w:p w:rsidR="003F02B3" w:rsidRPr="003F02B3" w:rsidRDefault="003F02B3" w:rsidP="00D864F7">
            <w:pPr>
              <w:spacing w:line="360" w:lineRule="auto"/>
              <w:rPr>
                <w:rFonts w:ascii="Gill Sans MT" w:eastAsia="Times New Roman" w:hAnsi="Gill Sans MT" w:cs="Arial"/>
                <w:b w:val="0"/>
                <w:sz w:val="24"/>
                <w:szCs w:val="20"/>
              </w:rPr>
            </w:pPr>
            <w:r w:rsidRPr="003F02B3">
              <w:rPr>
                <w:rFonts w:ascii="Gill Sans MT" w:eastAsia="Times New Roman" w:hAnsi="Gill Sans MT" w:cs="Arial"/>
                <w:b w:val="0"/>
                <w:sz w:val="24"/>
                <w:szCs w:val="20"/>
              </w:rPr>
              <w:t>GIS Application Software</w:t>
            </w:r>
          </w:p>
        </w:tc>
        <w:tc>
          <w:tcPr>
            <w:tcW w:w="1115" w:type="pct"/>
            <w:noWrap/>
            <w:hideMark/>
          </w:tcPr>
          <w:p w:rsidR="003F02B3" w:rsidRPr="003F02B3" w:rsidRDefault="003F02B3" w:rsidP="00D864F7">
            <w:pPr>
              <w:spacing w:line="360" w:lineRule="auto"/>
              <w:jc w:val="right"/>
              <w:cnfStyle w:val="000000100000"/>
              <w:rPr>
                <w:rFonts w:ascii="Gill Sans MT" w:eastAsia="Times New Roman" w:hAnsi="Gill Sans MT" w:cs="Arial"/>
                <w:sz w:val="24"/>
                <w:szCs w:val="20"/>
              </w:rPr>
            </w:pPr>
            <w:r w:rsidRPr="003F02B3">
              <w:rPr>
                <w:rFonts w:ascii="Gill Sans MT" w:eastAsia="Times New Roman" w:hAnsi="Gill Sans MT" w:cs="Arial"/>
                <w:sz w:val="24"/>
                <w:szCs w:val="20"/>
              </w:rPr>
              <w:t>1</w:t>
            </w:r>
          </w:p>
        </w:tc>
      </w:tr>
      <w:tr w:rsidR="003F02B3" w:rsidRPr="003F02B3" w:rsidTr="003F02B3">
        <w:trPr>
          <w:cnfStyle w:val="000000010000"/>
          <w:trHeight w:val="255"/>
        </w:trPr>
        <w:tc>
          <w:tcPr>
            <w:cnfStyle w:val="001000000000"/>
            <w:tcW w:w="3885" w:type="pct"/>
            <w:hideMark/>
          </w:tcPr>
          <w:p w:rsidR="003F02B3" w:rsidRPr="003F02B3" w:rsidRDefault="003F02B3" w:rsidP="00D864F7">
            <w:pPr>
              <w:spacing w:line="360" w:lineRule="auto"/>
              <w:rPr>
                <w:rFonts w:ascii="Gill Sans MT" w:eastAsia="Times New Roman" w:hAnsi="Gill Sans MT" w:cs="Arial"/>
                <w:b w:val="0"/>
                <w:sz w:val="24"/>
                <w:szCs w:val="20"/>
              </w:rPr>
            </w:pPr>
            <w:r w:rsidRPr="003F02B3">
              <w:rPr>
                <w:rFonts w:ascii="Gill Sans MT" w:eastAsia="Times New Roman" w:hAnsi="Gill Sans MT" w:cs="Arial"/>
                <w:b w:val="0"/>
                <w:sz w:val="24"/>
                <w:szCs w:val="20"/>
              </w:rPr>
              <w:t>Directory Services Software</w:t>
            </w:r>
          </w:p>
        </w:tc>
        <w:tc>
          <w:tcPr>
            <w:tcW w:w="1115" w:type="pct"/>
            <w:noWrap/>
            <w:hideMark/>
          </w:tcPr>
          <w:p w:rsidR="003F02B3" w:rsidRPr="003F02B3" w:rsidRDefault="003F02B3" w:rsidP="00D864F7">
            <w:pPr>
              <w:spacing w:line="360" w:lineRule="auto"/>
              <w:jc w:val="right"/>
              <w:cnfStyle w:val="000000010000"/>
              <w:rPr>
                <w:rFonts w:ascii="Gill Sans MT" w:eastAsia="Times New Roman" w:hAnsi="Gill Sans MT" w:cs="Arial"/>
                <w:sz w:val="24"/>
                <w:szCs w:val="20"/>
              </w:rPr>
            </w:pPr>
            <w:r w:rsidRPr="003F02B3">
              <w:rPr>
                <w:rFonts w:ascii="Gill Sans MT" w:eastAsia="Times New Roman" w:hAnsi="Gill Sans MT" w:cs="Arial"/>
                <w:sz w:val="24"/>
                <w:szCs w:val="20"/>
              </w:rPr>
              <w:t>500</w:t>
            </w:r>
          </w:p>
        </w:tc>
      </w:tr>
      <w:tr w:rsidR="003F02B3" w:rsidRPr="003F02B3" w:rsidTr="003F02B3">
        <w:trPr>
          <w:cnfStyle w:val="000000100000"/>
          <w:trHeight w:val="585"/>
        </w:trPr>
        <w:tc>
          <w:tcPr>
            <w:cnfStyle w:val="001000000000"/>
            <w:tcW w:w="3885" w:type="pct"/>
            <w:hideMark/>
          </w:tcPr>
          <w:p w:rsidR="003F02B3" w:rsidRPr="003F02B3" w:rsidRDefault="003F02B3" w:rsidP="00D864F7">
            <w:pPr>
              <w:spacing w:line="360" w:lineRule="auto"/>
              <w:rPr>
                <w:rFonts w:ascii="Gill Sans MT" w:eastAsia="Times New Roman" w:hAnsi="Gill Sans MT" w:cs="Arial"/>
                <w:b w:val="0"/>
                <w:sz w:val="24"/>
                <w:szCs w:val="20"/>
              </w:rPr>
            </w:pPr>
            <w:r w:rsidRPr="003F02B3">
              <w:rPr>
                <w:rFonts w:ascii="Gill Sans MT" w:eastAsia="Times New Roman" w:hAnsi="Gill Sans MT" w:cs="Arial"/>
                <w:b w:val="0"/>
                <w:sz w:val="24"/>
                <w:szCs w:val="20"/>
              </w:rPr>
              <w:t>EMS Software (Additional licenses)</w:t>
            </w:r>
          </w:p>
        </w:tc>
        <w:tc>
          <w:tcPr>
            <w:tcW w:w="1115" w:type="pct"/>
            <w:noWrap/>
            <w:hideMark/>
          </w:tcPr>
          <w:p w:rsidR="003F02B3" w:rsidRPr="003F02B3" w:rsidRDefault="003F02B3" w:rsidP="00D864F7">
            <w:pPr>
              <w:spacing w:line="360" w:lineRule="auto"/>
              <w:jc w:val="right"/>
              <w:cnfStyle w:val="000000100000"/>
              <w:rPr>
                <w:rFonts w:ascii="Gill Sans MT" w:eastAsia="Times New Roman" w:hAnsi="Gill Sans MT" w:cs="Arial"/>
                <w:sz w:val="24"/>
                <w:szCs w:val="20"/>
              </w:rPr>
            </w:pPr>
            <w:r w:rsidRPr="003F02B3">
              <w:rPr>
                <w:rFonts w:ascii="Gill Sans MT" w:eastAsia="Times New Roman" w:hAnsi="Gill Sans MT" w:cs="Arial"/>
                <w:sz w:val="24"/>
                <w:szCs w:val="20"/>
              </w:rPr>
              <w:t>1</w:t>
            </w:r>
          </w:p>
        </w:tc>
      </w:tr>
      <w:tr w:rsidR="003F02B3" w:rsidRPr="003F02B3" w:rsidTr="003F02B3">
        <w:trPr>
          <w:cnfStyle w:val="000000010000"/>
          <w:trHeight w:val="255"/>
        </w:trPr>
        <w:tc>
          <w:tcPr>
            <w:cnfStyle w:val="001000000000"/>
            <w:tcW w:w="3885" w:type="pct"/>
            <w:hideMark/>
          </w:tcPr>
          <w:p w:rsidR="003F02B3" w:rsidRPr="003F02B3" w:rsidRDefault="003F02B3" w:rsidP="00D864F7">
            <w:pPr>
              <w:spacing w:line="360" w:lineRule="auto"/>
              <w:rPr>
                <w:rFonts w:ascii="Gill Sans MT" w:eastAsia="Times New Roman" w:hAnsi="Gill Sans MT" w:cs="Arial"/>
                <w:b w:val="0"/>
                <w:sz w:val="24"/>
                <w:szCs w:val="20"/>
              </w:rPr>
            </w:pPr>
            <w:r w:rsidRPr="003F02B3">
              <w:rPr>
                <w:rFonts w:ascii="Gill Sans MT" w:eastAsia="Times New Roman" w:hAnsi="Gill Sans MT" w:cs="Arial"/>
                <w:b w:val="0"/>
                <w:sz w:val="24"/>
                <w:szCs w:val="20"/>
              </w:rPr>
              <w:t>NMS Software (50 nodes)</w:t>
            </w:r>
          </w:p>
        </w:tc>
        <w:tc>
          <w:tcPr>
            <w:tcW w:w="1115" w:type="pct"/>
            <w:noWrap/>
            <w:hideMark/>
          </w:tcPr>
          <w:p w:rsidR="003F02B3" w:rsidRPr="003F02B3" w:rsidRDefault="003F02B3" w:rsidP="00D864F7">
            <w:pPr>
              <w:spacing w:line="360" w:lineRule="auto"/>
              <w:jc w:val="right"/>
              <w:cnfStyle w:val="000000010000"/>
              <w:rPr>
                <w:rFonts w:ascii="Gill Sans MT" w:eastAsia="Times New Roman" w:hAnsi="Gill Sans MT" w:cs="Arial"/>
                <w:sz w:val="24"/>
                <w:szCs w:val="20"/>
              </w:rPr>
            </w:pPr>
            <w:r w:rsidRPr="003F02B3">
              <w:rPr>
                <w:rFonts w:ascii="Gill Sans MT" w:eastAsia="Times New Roman" w:hAnsi="Gill Sans MT" w:cs="Arial"/>
                <w:sz w:val="24"/>
                <w:szCs w:val="20"/>
              </w:rPr>
              <w:t>1</w:t>
            </w:r>
          </w:p>
        </w:tc>
      </w:tr>
      <w:tr w:rsidR="003F02B3" w:rsidRPr="003F02B3" w:rsidTr="003F02B3">
        <w:trPr>
          <w:cnfStyle w:val="000000100000"/>
          <w:trHeight w:val="255"/>
        </w:trPr>
        <w:tc>
          <w:tcPr>
            <w:cnfStyle w:val="001000000000"/>
            <w:tcW w:w="3885" w:type="pct"/>
            <w:hideMark/>
          </w:tcPr>
          <w:p w:rsidR="003F02B3" w:rsidRPr="003F02B3" w:rsidRDefault="003F02B3" w:rsidP="00D864F7">
            <w:pPr>
              <w:spacing w:line="360" w:lineRule="auto"/>
              <w:rPr>
                <w:rFonts w:ascii="Gill Sans MT" w:eastAsia="Times New Roman" w:hAnsi="Gill Sans MT" w:cs="Arial"/>
                <w:b w:val="0"/>
                <w:sz w:val="24"/>
                <w:szCs w:val="20"/>
              </w:rPr>
            </w:pPr>
            <w:r w:rsidRPr="003F02B3">
              <w:rPr>
                <w:rFonts w:ascii="Gill Sans MT" w:eastAsia="Times New Roman" w:hAnsi="Gill Sans MT" w:cs="Arial"/>
                <w:b w:val="0"/>
                <w:sz w:val="24"/>
                <w:szCs w:val="20"/>
              </w:rPr>
              <w:t>Backup Software</w:t>
            </w:r>
          </w:p>
        </w:tc>
        <w:tc>
          <w:tcPr>
            <w:tcW w:w="1115" w:type="pct"/>
            <w:noWrap/>
            <w:hideMark/>
          </w:tcPr>
          <w:p w:rsidR="003F02B3" w:rsidRPr="003F02B3" w:rsidRDefault="003F02B3" w:rsidP="00D864F7">
            <w:pPr>
              <w:spacing w:line="360" w:lineRule="auto"/>
              <w:jc w:val="right"/>
              <w:cnfStyle w:val="000000100000"/>
              <w:rPr>
                <w:rFonts w:ascii="Gill Sans MT" w:eastAsia="Times New Roman" w:hAnsi="Gill Sans MT" w:cs="Arial"/>
                <w:sz w:val="24"/>
                <w:szCs w:val="20"/>
              </w:rPr>
            </w:pPr>
            <w:r w:rsidRPr="003F02B3">
              <w:rPr>
                <w:rFonts w:ascii="Gill Sans MT" w:eastAsia="Times New Roman" w:hAnsi="Gill Sans MT" w:cs="Arial"/>
                <w:sz w:val="24"/>
                <w:szCs w:val="20"/>
              </w:rPr>
              <w:t>1</w:t>
            </w:r>
          </w:p>
        </w:tc>
      </w:tr>
      <w:tr w:rsidR="003F02B3" w:rsidRPr="003F02B3" w:rsidTr="003F02B3">
        <w:trPr>
          <w:cnfStyle w:val="000000010000"/>
          <w:trHeight w:val="255"/>
        </w:trPr>
        <w:tc>
          <w:tcPr>
            <w:cnfStyle w:val="001000000000"/>
            <w:tcW w:w="3885" w:type="pct"/>
            <w:hideMark/>
          </w:tcPr>
          <w:p w:rsidR="003F02B3" w:rsidRPr="003F02B3" w:rsidRDefault="003F02B3" w:rsidP="00D864F7">
            <w:pPr>
              <w:spacing w:line="360" w:lineRule="auto"/>
              <w:rPr>
                <w:rFonts w:ascii="Gill Sans MT" w:eastAsia="Times New Roman" w:hAnsi="Gill Sans MT" w:cs="Arial"/>
                <w:b w:val="0"/>
                <w:sz w:val="24"/>
                <w:szCs w:val="20"/>
              </w:rPr>
            </w:pPr>
            <w:r w:rsidRPr="003F02B3">
              <w:rPr>
                <w:rFonts w:ascii="Gill Sans MT" w:eastAsia="Times New Roman" w:hAnsi="Gill Sans MT" w:cs="Arial"/>
                <w:b w:val="0"/>
                <w:sz w:val="24"/>
                <w:szCs w:val="20"/>
              </w:rPr>
              <w:t>DC-DR Replication Software</w:t>
            </w:r>
          </w:p>
        </w:tc>
        <w:tc>
          <w:tcPr>
            <w:tcW w:w="1115" w:type="pct"/>
            <w:noWrap/>
            <w:hideMark/>
          </w:tcPr>
          <w:p w:rsidR="003F02B3" w:rsidRPr="003F02B3" w:rsidRDefault="003F02B3" w:rsidP="00D864F7">
            <w:pPr>
              <w:spacing w:line="360" w:lineRule="auto"/>
              <w:jc w:val="right"/>
              <w:cnfStyle w:val="000000010000"/>
              <w:rPr>
                <w:rFonts w:ascii="Gill Sans MT" w:eastAsia="Times New Roman" w:hAnsi="Gill Sans MT" w:cs="Arial"/>
                <w:sz w:val="24"/>
                <w:szCs w:val="20"/>
              </w:rPr>
            </w:pPr>
            <w:r w:rsidRPr="003F02B3">
              <w:rPr>
                <w:rFonts w:ascii="Gill Sans MT" w:eastAsia="Times New Roman" w:hAnsi="Gill Sans MT" w:cs="Arial"/>
                <w:sz w:val="24"/>
                <w:szCs w:val="20"/>
              </w:rPr>
              <w:t>1</w:t>
            </w:r>
          </w:p>
        </w:tc>
      </w:tr>
    </w:tbl>
    <w:p w:rsidR="003F02B3" w:rsidRDefault="003F02B3" w:rsidP="003F02B3">
      <w:pPr>
        <w:spacing w:line="360" w:lineRule="auto"/>
        <w:jc w:val="both"/>
        <w:rPr>
          <w:rFonts w:ascii="Gill Sans MT" w:hAnsi="Gill Sans MT"/>
          <w:sz w:val="24"/>
          <w:szCs w:val="24"/>
          <w:lang w:bidi="ta-IN"/>
        </w:rPr>
      </w:pPr>
    </w:p>
    <w:p w:rsidR="00577EA9" w:rsidRDefault="00577EA9" w:rsidP="00577EA9">
      <w:pPr>
        <w:spacing w:line="360" w:lineRule="auto"/>
        <w:jc w:val="both"/>
        <w:rPr>
          <w:rFonts w:ascii="Gill Sans MT" w:hAnsi="Gill Sans MT"/>
          <w:sz w:val="24"/>
          <w:szCs w:val="24"/>
          <w:lang w:bidi="ta-IN"/>
        </w:rPr>
      </w:pPr>
      <w:r>
        <w:rPr>
          <w:rFonts w:ascii="Gill Sans MT" w:hAnsi="Gill Sans MT"/>
          <w:sz w:val="24"/>
          <w:szCs w:val="24"/>
          <w:lang w:bidi="ta-IN"/>
        </w:rPr>
        <w:lastRenderedPageBreak/>
        <w:t>The Bill of Material proposed for the Disaster Recovery Centre is as shown below;</w:t>
      </w:r>
    </w:p>
    <w:tbl>
      <w:tblPr>
        <w:tblW w:w="5000" w:type="pct"/>
        <w:tblLook w:val="04A0"/>
      </w:tblPr>
      <w:tblGrid>
        <w:gridCol w:w="8389"/>
        <w:gridCol w:w="1187"/>
      </w:tblGrid>
      <w:tr w:rsidR="00813543" w:rsidRPr="00813543" w:rsidTr="00813543">
        <w:trPr>
          <w:trHeight w:val="255"/>
        </w:trPr>
        <w:tc>
          <w:tcPr>
            <w:tcW w:w="438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13543" w:rsidRPr="00813543" w:rsidRDefault="00813543" w:rsidP="00813543">
            <w:pPr>
              <w:spacing w:after="0" w:line="240" w:lineRule="auto"/>
              <w:rPr>
                <w:rFonts w:ascii="Gill Sans MT" w:eastAsia="Times New Roman" w:hAnsi="Gill Sans MT" w:cs="Arial"/>
                <w:b/>
                <w:bCs/>
                <w:sz w:val="24"/>
                <w:szCs w:val="24"/>
              </w:rPr>
            </w:pPr>
            <w:r>
              <w:rPr>
                <w:rFonts w:ascii="Gill Sans MT" w:eastAsia="Times New Roman" w:hAnsi="Gill Sans MT" w:cs="Arial"/>
                <w:b/>
                <w:bCs/>
                <w:sz w:val="24"/>
                <w:szCs w:val="24"/>
              </w:rPr>
              <w:t>Disaster Recovery Centre Site</w:t>
            </w:r>
          </w:p>
        </w:tc>
        <w:tc>
          <w:tcPr>
            <w:tcW w:w="620" w:type="pct"/>
            <w:tcBorders>
              <w:top w:val="single" w:sz="4" w:space="0" w:color="auto"/>
              <w:left w:val="nil"/>
              <w:bottom w:val="single" w:sz="4" w:space="0" w:color="auto"/>
              <w:right w:val="single" w:sz="4" w:space="0" w:color="auto"/>
            </w:tcBorders>
            <w:shd w:val="clear" w:color="auto" w:fill="auto"/>
            <w:noWrap/>
            <w:vAlign w:val="center"/>
            <w:hideMark/>
          </w:tcPr>
          <w:p w:rsidR="00813543" w:rsidRPr="00813543" w:rsidRDefault="00813543" w:rsidP="00813543">
            <w:pPr>
              <w:spacing w:after="0" w:line="240" w:lineRule="auto"/>
              <w:jc w:val="center"/>
              <w:rPr>
                <w:rFonts w:ascii="Gill Sans MT" w:eastAsia="Times New Roman" w:hAnsi="Gill Sans MT" w:cs="Arial"/>
                <w:b/>
                <w:bCs/>
                <w:sz w:val="24"/>
                <w:szCs w:val="24"/>
              </w:rPr>
            </w:pPr>
            <w:r w:rsidRPr="00813543">
              <w:rPr>
                <w:rFonts w:ascii="Gill Sans MT" w:eastAsia="Times New Roman" w:hAnsi="Gill Sans MT" w:cs="Arial"/>
                <w:b/>
                <w:bCs/>
                <w:sz w:val="24"/>
                <w:szCs w:val="24"/>
              </w:rPr>
              <w:t>Qty</w:t>
            </w:r>
          </w:p>
        </w:tc>
      </w:tr>
      <w:tr w:rsidR="00813543" w:rsidRPr="00813543" w:rsidTr="00813543">
        <w:trPr>
          <w:trHeight w:val="390"/>
        </w:trPr>
        <w:tc>
          <w:tcPr>
            <w:tcW w:w="4380" w:type="pct"/>
            <w:tcBorders>
              <w:top w:val="nil"/>
              <w:left w:val="single" w:sz="4" w:space="0" w:color="auto"/>
              <w:bottom w:val="single" w:sz="4" w:space="0" w:color="auto"/>
              <w:right w:val="single" w:sz="4" w:space="0" w:color="auto"/>
            </w:tcBorders>
            <w:shd w:val="clear" w:color="000000" w:fill="BFBFBF"/>
            <w:noWrap/>
            <w:vAlign w:val="center"/>
            <w:hideMark/>
          </w:tcPr>
          <w:p w:rsidR="00813543" w:rsidRPr="00813543" w:rsidRDefault="00813543" w:rsidP="00813543">
            <w:pPr>
              <w:spacing w:after="0" w:line="240" w:lineRule="auto"/>
              <w:rPr>
                <w:rFonts w:ascii="Gill Sans MT" w:eastAsia="Times New Roman" w:hAnsi="Gill Sans MT" w:cs="Arial"/>
                <w:b/>
                <w:bCs/>
                <w:sz w:val="24"/>
                <w:szCs w:val="24"/>
              </w:rPr>
            </w:pPr>
            <w:r w:rsidRPr="00813543">
              <w:rPr>
                <w:rFonts w:ascii="Gill Sans MT" w:eastAsia="Times New Roman" w:hAnsi="Gill Sans MT" w:cs="Arial"/>
                <w:b/>
                <w:bCs/>
                <w:sz w:val="24"/>
                <w:szCs w:val="24"/>
              </w:rPr>
              <w:t>Servers</w:t>
            </w:r>
          </w:p>
        </w:tc>
        <w:tc>
          <w:tcPr>
            <w:tcW w:w="620" w:type="pct"/>
            <w:tcBorders>
              <w:top w:val="nil"/>
              <w:left w:val="nil"/>
              <w:bottom w:val="single" w:sz="4" w:space="0" w:color="auto"/>
              <w:right w:val="single" w:sz="4" w:space="0" w:color="auto"/>
            </w:tcBorders>
            <w:shd w:val="clear" w:color="auto" w:fill="auto"/>
            <w:noWrap/>
            <w:vAlign w:val="center"/>
            <w:hideMark/>
          </w:tcPr>
          <w:p w:rsidR="00813543" w:rsidRPr="00813543" w:rsidRDefault="00813543" w:rsidP="00813543">
            <w:pPr>
              <w:spacing w:after="0" w:line="240" w:lineRule="auto"/>
              <w:jc w:val="right"/>
              <w:rPr>
                <w:rFonts w:ascii="Gill Sans MT" w:eastAsia="Times New Roman" w:hAnsi="Gill Sans MT" w:cs="Arial"/>
                <w:sz w:val="24"/>
                <w:szCs w:val="24"/>
              </w:rPr>
            </w:pPr>
            <w:r w:rsidRPr="00813543">
              <w:rPr>
                <w:rFonts w:ascii="Gill Sans MT" w:eastAsia="Times New Roman" w:hAnsi="Gill Sans MT" w:cs="Arial"/>
                <w:sz w:val="24"/>
                <w:szCs w:val="24"/>
              </w:rPr>
              <w:t> </w:t>
            </w:r>
          </w:p>
        </w:tc>
      </w:tr>
      <w:tr w:rsidR="00813543" w:rsidRPr="00813543" w:rsidTr="00813543">
        <w:trPr>
          <w:trHeight w:val="315"/>
        </w:trPr>
        <w:tc>
          <w:tcPr>
            <w:tcW w:w="4380" w:type="pct"/>
            <w:tcBorders>
              <w:top w:val="nil"/>
              <w:left w:val="single" w:sz="4" w:space="0" w:color="auto"/>
              <w:bottom w:val="single" w:sz="4" w:space="0" w:color="auto"/>
              <w:right w:val="single" w:sz="4" w:space="0" w:color="auto"/>
            </w:tcBorders>
            <w:shd w:val="clear" w:color="000000" w:fill="FFFFFF"/>
            <w:vAlign w:val="center"/>
            <w:hideMark/>
          </w:tcPr>
          <w:p w:rsidR="00813543" w:rsidRPr="00813543" w:rsidRDefault="00813543" w:rsidP="00813543">
            <w:pPr>
              <w:spacing w:after="0" w:line="240" w:lineRule="auto"/>
              <w:rPr>
                <w:rFonts w:ascii="Gill Sans MT" w:eastAsia="Times New Roman" w:hAnsi="Gill Sans MT" w:cs="Arial"/>
                <w:sz w:val="24"/>
                <w:szCs w:val="24"/>
              </w:rPr>
            </w:pPr>
            <w:r w:rsidRPr="00813543">
              <w:rPr>
                <w:rFonts w:ascii="Gill Sans MT" w:eastAsia="Times New Roman" w:hAnsi="Gill Sans MT" w:cs="Arial"/>
                <w:sz w:val="24"/>
                <w:szCs w:val="24"/>
              </w:rPr>
              <w:t>ApplicationServer (Blade Servers)</w:t>
            </w:r>
          </w:p>
        </w:tc>
        <w:tc>
          <w:tcPr>
            <w:tcW w:w="620" w:type="pct"/>
            <w:tcBorders>
              <w:top w:val="nil"/>
              <w:left w:val="nil"/>
              <w:bottom w:val="single" w:sz="4" w:space="0" w:color="auto"/>
              <w:right w:val="single" w:sz="4" w:space="0" w:color="auto"/>
            </w:tcBorders>
            <w:shd w:val="clear" w:color="auto" w:fill="auto"/>
            <w:noWrap/>
            <w:vAlign w:val="center"/>
            <w:hideMark/>
          </w:tcPr>
          <w:p w:rsidR="00813543" w:rsidRPr="00813543" w:rsidRDefault="00813543" w:rsidP="00813543">
            <w:pPr>
              <w:spacing w:after="0" w:line="240" w:lineRule="auto"/>
              <w:jc w:val="right"/>
              <w:rPr>
                <w:rFonts w:ascii="Gill Sans MT" w:eastAsia="Times New Roman" w:hAnsi="Gill Sans MT" w:cs="Arial"/>
                <w:sz w:val="24"/>
                <w:szCs w:val="24"/>
              </w:rPr>
            </w:pPr>
            <w:r w:rsidRPr="00813543">
              <w:rPr>
                <w:rFonts w:ascii="Gill Sans MT" w:eastAsia="Times New Roman" w:hAnsi="Gill Sans MT" w:cs="Arial"/>
                <w:sz w:val="24"/>
                <w:szCs w:val="24"/>
              </w:rPr>
              <w:t>6</w:t>
            </w:r>
          </w:p>
        </w:tc>
      </w:tr>
      <w:tr w:rsidR="00813543" w:rsidRPr="00813543" w:rsidTr="00813543">
        <w:trPr>
          <w:trHeight w:val="780"/>
        </w:trPr>
        <w:tc>
          <w:tcPr>
            <w:tcW w:w="4380" w:type="pct"/>
            <w:tcBorders>
              <w:top w:val="nil"/>
              <w:left w:val="single" w:sz="4" w:space="0" w:color="auto"/>
              <w:bottom w:val="single" w:sz="4" w:space="0" w:color="auto"/>
              <w:right w:val="single" w:sz="4" w:space="0" w:color="auto"/>
            </w:tcBorders>
            <w:shd w:val="clear" w:color="000000" w:fill="FFFFFF"/>
            <w:vAlign w:val="center"/>
            <w:hideMark/>
          </w:tcPr>
          <w:p w:rsidR="00813543" w:rsidRPr="00813543" w:rsidRDefault="00813543" w:rsidP="00813543">
            <w:pPr>
              <w:spacing w:after="0" w:line="240" w:lineRule="auto"/>
              <w:rPr>
                <w:rFonts w:ascii="Gill Sans MT" w:eastAsia="Times New Roman" w:hAnsi="Gill Sans MT" w:cs="Arial"/>
                <w:sz w:val="24"/>
                <w:szCs w:val="24"/>
              </w:rPr>
            </w:pPr>
            <w:r w:rsidRPr="00813543">
              <w:rPr>
                <w:rFonts w:ascii="Gill Sans MT" w:eastAsia="Times New Roman" w:hAnsi="Gill Sans MT" w:cs="Arial"/>
                <w:sz w:val="24"/>
                <w:szCs w:val="24"/>
              </w:rPr>
              <w:t>Database Server (Rack Mountable)</w:t>
            </w:r>
          </w:p>
        </w:tc>
        <w:tc>
          <w:tcPr>
            <w:tcW w:w="620" w:type="pct"/>
            <w:tcBorders>
              <w:top w:val="nil"/>
              <w:left w:val="nil"/>
              <w:bottom w:val="single" w:sz="4" w:space="0" w:color="auto"/>
              <w:right w:val="single" w:sz="4" w:space="0" w:color="auto"/>
            </w:tcBorders>
            <w:shd w:val="clear" w:color="auto" w:fill="auto"/>
            <w:noWrap/>
            <w:vAlign w:val="center"/>
            <w:hideMark/>
          </w:tcPr>
          <w:p w:rsidR="00813543" w:rsidRPr="00813543" w:rsidRDefault="00813543" w:rsidP="00813543">
            <w:pPr>
              <w:spacing w:after="0" w:line="240" w:lineRule="auto"/>
              <w:jc w:val="right"/>
              <w:rPr>
                <w:rFonts w:ascii="Gill Sans MT" w:eastAsia="Times New Roman" w:hAnsi="Gill Sans MT" w:cs="Arial"/>
                <w:sz w:val="24"/>
                <w:szCs w:val="24"/>
              </w:rPr>
            </w:pPr>
            <w:r w:rsidRPr="00813543">
              <w:rPr>
                <w:rFonts w:ascii="Gill Sans MT" w:eastAsia="Times New Roman" w:hAnsi="Gill Sans MT" w:cs="Arial"/>
                <w:sz w:val="24"/>
                <w:szCs w:val="24"/>
              </w:rPr>
              <w:t>3</w:t>
            </w:r>
          </w:p>
        </w:tc>
      </w:tr>
      <w:tr w:rsidR="00813543" w:rsidRPr="00813543" w:rsidTr="00813543">
        <w:trPr>
          <w:trHeight w:val="390"/>
        </w:trPr>
        <w:tc>
          <w:tcPr>
            <w:tcW w:w="4380" w:type="pct"/>
            <w:tcBorders>
              <w:top w:val="nil"/>
              <w:left w:val="single" w:sz="4" w:space="0" w:color="auto"/>
              <w:bottom w:val="single" w:sz="4" w:space="0" w:color="auto"/>
              <w:right w:val="single" w:sz="4" w:space="0" w:color="auto"/>
            </w:tcBorders>
            <w:shd w:val="clear" w:color="000000" w:fill="FFFFFF"/>
            <w:vAlign w:val="center"/>
            <w:hideMark/>
          </w:tcPr>
          <w:p w:rsidR="00813543" w:rsidRPr="00813543" w:rsidRDefault="00813543" w:rsidP="00813543">
            <w:pPr>
              <w:spacing w:after="0" w:line="240" w:lineRule="auto"/>
              <w:rPr>
                <w:rFonts w:ascii="Gill Sans MT" w:eastAsia="Times New Roman" w:hAnsi="Gill Sans MT" w:cs="Arial"/>
                <w:sz w:val="24"/>
                <w:szCs w:val="24"/>
              </w:rPr>
            </w:pPr>
            <w:r w:rsidRPr="00813543">
              <w:rPr>
                <w:rFonts w:ascii="Gill Sans MT" w:eastAsia="Times New Roman" w:hAnsi="Gill Sans MT" w:cs="Arial"/>
                <w:sz w:val="24"/>
                <w:szCs w:val="24"/>
              </w:rPr>
              <w:t>Web Server</w:t>
            </w:r>
          </w:p>
        </w:tc>
        <w:tc>
          <w:tcPr>
            <w:tcW w:w="620" w:type="pct"/>
            <w:tcBorders>
              <w:top w:val="nil"/>
              <w:left w:val="nil"/>
              <w:bottom w:val="single" w:sz="4" w:space="0" w:color="auto"/>
              <w:right w:val="single" w:sz="4" w:space="0" w:color="auto"/>
            </w:tcBorders>
            <w:shd w:val="clear" w:color="auto" w:fill="auto"/>
            <w:noWrap/>
            <w:vAlign w:val="center"/>
            <w:hideMark/>
          </w:tcPr>
          <w:p w:rsidR="00813543" w:rsidRPr="00813543" w:rsidRDefault="00813543" w:rsidP="00813543">
            <w:pPr>
              <w:spacing w:after="0" w:line="240" w:lineRule="auto"/>
              <w:jc w:val="right"/>
              <w:rPr>
                <w:rFonts w:ascii="Gill Sans MT" w:eastAsia="Times New Roman" w:hAnsi="Gill Sans MT" w:cs="Arial"/>
                <w:sz w:val="24"/>
                <w:szCs w:val="24"/>
              </w:rPr>
            </w:pPr>
            <w:r w:rsidRPr="00813543">
              <w:rPr>
                <w:rFonts w:ascii="Gill Sans MT" w:eastAsia="Times New Roman" w:hAnsi="Gill Sans MT" w:cs="Arial"/>
                <w:sz w:val="24"/>
                <w:szCs w:val="24"/>
              </w:rPr>
              <w:t>1</w:t>
            </w:r>
          </w:p>
        </w:tc>
      </w:tr>
      <w:tr w:rsidR="00813543" w:rsidRPr="00813543" w:rsidTr="00813543">
        <w:trPr>
          <w:trHeight w:val="390"/>
        </w:trPr>
        <w:tc>
          <w:tcPr>
            <w:tcW w:w="4380" w:type="pct"/>
            <w:tcBorders>
              <w:top w:val="nil"/>
              <w:left w:val="single" w:sz="4" w:space="0" w:color="auto"/>
              <w:bottom w:val="single" w:sz="4" w:space="0" w:color="auto"/>
              <w:right w:val="single" w:sz="4" w:space="0" w:color="auto"/>
            </w:tcBorders>
            <w:shd w:val="clear" w:color="000000" w:fill="FFFFFF"/>
            <w:vAlign w:val="center"/>
            <w:hideMark/>
          </w:tcPr>
          <w:p w:rsidR="00813543" w:rsidRPr="00813543" w:rsidRDefault="00813543" w:rsidP="00813543">
            <w:pPr>
              <w:spacing w:after="0" w:line="240" w:lineRule="auto"/>
              <w:rPr>
                <w:rFonts w:ascii="Gill Sans MT" w:eastAsia="Times New Roman" w:hAnsi="Gill Sans MT" w:cs="Arial"/>
                <w:sz w:val="24"/>
                <w:szCs w:val="24"/>
              </w:rPr>
            </w:pPr>
            <w:r w:rsidRPr="00813543">
              <w:rPr>
                <w:rFonts w:ascii="Gill Sans MT" w:eastAsia="Times New Roman" w:hAnsi="Gill Sans MT" w:cs="Arial"/>
                <w:sz w:val="24"/>
                <w:szCs w:val="24"/>
              </w:rPr>
              <w:t>GIS Application Server</w:t>
            </w:r>
          </w:p>
        </w:tc>
        <w:tc>
          <w:tcPr>
            <w:tcW w:w="620" w:type="pct"/>
            <w:tcBorders>
              <w:top w:val="nil"/>
              <w:left w:val="nil"/>
              <w:bottom w:val="single" w:sz="4" w:space="0" w:color="auto"/>
              <w:right w:val="single" w:sz="4" w:space="0" w:color="auto"/>
            </w:tcBorders>
            <w:shd w:val="clear" w:color="auto" w:fill="auto"/>
            <w:noWrap/>
            <w:vAlign w:val="center"/>
            <w:hideMark/>
          </w:tcPr>
          <w:p w:rsidR="00813543" w:rsidRPr="00813543" w:rsidRDefault="00813543" w:rsidP="00813543">
            <w:pPr>
              <w:spacing w:after="0" w:line="240" w:lineRule="auto"/>
              <w:jc w:val="right"/>
              <w:rPr>
                <w:rFonts w:ascii="Gill Sans MT" w:eastAsia="Times New Roman" w:hAnsi="Gill Sans MT" w:cs="Arial"/>
                <w:sz w:val="24"/>
                <w:szCs w:val="24"/>
              </w:rPr>
            </w:pPr>
            <w:r w:rsidRPr="00813543">
              <w:rPr>
                <w:rFonts w:ascii="Gill Sans MT" w:eastAsia="Times New Roman" w:hAnsi="Gill Sans MT" w:cs="Arial"/>
                <w:sz w:val="24"/>
                <w:szCs w:val="24"/>
              </w:rPr>
              <w:t>1</w:t>
            </w:r>
          </w:p>
        </w:tc>
      </w:tr>
      <w:tr w:rsidR="00813543" w:rsidRPr="00813543" w:rsidTr="00813543">
        <w:trPr>
          <w:trHeight w:val="390"/>
        </w:trPr>
        <w:tc>
          <w:tcPr>
            <w:tcW w:w="4380" w:type="pct"/>
            <w:tcBorders>
              <w:top w:val="nil"/>
              <w:left w:val="single" w:sz="4" w:space="0" w:color="auto"/>
              <w:bottom w:val="single" w:sz="4" w:space="0" w:color="auto"/>
              <w:right w:val="single" w:sz="4" w:space="0" w:color="auto"/>
            </w:tcBorders>
            <w:shd w:val="clear" w:color="000000" w:fill="FFFFFF"/>
            <w:vAlign w:val="center"/>
            <w:hideMark/>
          </w:tcPr>
          <w:p w:rsidR="00813543" w:rsidRPr="00813543" w:rsidRDefault="00813543" w:rsidP="00813543">
            <w:pPr>
              <w:spacing w:after="0" w:line="240" w:lineRule="auto"/>
              <w:rPr>
                <w:rFonts w:ascii="Gill Sans MT" w:eastAsia="Times New Roman" w:hAnsi="Gill Sans MT" w:cs="Arial"/>
                <w:sz w:val="24"/>
                <w:szCs w:val="24"/>
              </w:rPr>
            </w:pPr>
            <w:r w:rsidRPr="00813543">
              <w:rPr>
                <w:rFonts w:ascii="Gill Sans MT" w:eastAsia="Times New Roman" w:hAnsi="Gill Sans MT" w:cs="Arial"/>
                <w:sz w:val="24"/>
                <w:szCs w:val="24"/>
              </w:rPr>
              <w:t>GIS Database Server</w:t>
            </w:r>
          </w:p>
        </w:tc>
        <w:tc>
          <w:tcPr>
            <w:tcW w:w="620" w:type="pct"/>
            <w:tcBorders>
              <w:top w:val="nil"/>
              <w:left w:val="nil"/>
              <w:bottom w:val="single" w:sz="4" w:space="0" w:color="auto"/>
              <w:right w:val="single" w:sz="4" w:space="0" w:color="auto"/>
            </w:tcBorders>
            <w:shd w:val="clear" w:color="auto" w:fill="auto"/>
            <w:noWrap/>
            <w:vAlign w:val="center"/>
            <w:hideMark/>
          </w:tcPr>
          <w:p w:rsidR="00813543" w:rsidRPr="00813543" w:rsidRDefault="00813543" w:rsidP="00813543">
            <w:pPr>
              <w:spacing w:after="0" w:line="240" w:lineRule="auto"/>
              <w:jc w:val="right"/>
              <w:rPr>
                <w:rFonts w:ascii="Gill Sans MT" w:eastAsia="Times New Roman" w:hAnsi="Gill Sans MT" w:cs="Arial"/>
                <w:sz w:val="24"/>
                <w:szCs w:val="24"/>
              </w:rPr>
            </w:pPr>
            <w:r w:rsidRPr="00813543">
              <w:rPr>
                <w:rFonts w:ascii="Gill Sans MT" w:eastAsia="Times New Roman" w:hAnsi="Gill Sans MT" w:cs="Arial"/>
                <w:sz w:val="24"/>
                <w:szCs w:val="24"/>
              </w:rPr>
              <w:t>1</w:t>
            </w:r>
          </w:p>
        </w:tc>
      </w:tr>
      <w:tr w:rsidR="00813543" w:rsidRPr="00813543" w:rsidTr="00813543">
        <w:trPr>
          <w:trHeight w:val="390"/>
        </w:trPr>
        <w:tc>
          <w:tcPr>
            <w:tcW w:w="4380" w:type="pct"/>
            <w:tcBorders>
              <w:top w:val="nil"/>
              <w:left w:val="single" w:sz="4" w:space="0" w:color="auto"/>
              <w:bottom w:val="single" w:sz="4" w:space="0" w:color="auto"/>
              <w:right w:val="single" w:sz="4" w:space="0" w:color="auto"/>
            </w:tcBorders>
            <w:shd w:val="clear" w:color="000000" w:fill="FFFFFF"/>
            <w:vAlign w:val="center"/>
            <w:hideMark/>
          </w:tcPr>
          <w:p w:rsidR="00813543" w:rsidRPr="00813543" w:rsidRDefault="00813543" w:rsidP="00813543">
            <w:pPr>
              <w:spacing w:after="0" w:line="240" w:lineRule="auto"/>
              <w:rPr>
                <w:rFonts w:ascii="Gill Sans MT" w:eastAsia="Times New Roman" w:hAnsi="Gill Sans MT" w:cs="Arial"/>
                <w:sz w:val="24"/>
                <w:szCs w:val="24"/>
              </w:rPr>
            </w:pPr>
            <w:r w:rsidRPr="00813543">
              <w:rPr>
                <w:rFonts w:ascii="Gill Sans MT" w:eastAsia="Times New Roman" w:hAnsi="Gill Sans MT" w:cs="Arial"/>
                <w:sz w:val="24"/>
                <w:szCs w:val="24"/>
              </w:rPr>
              <w:t>Directory Services Server</w:t>
            </w:r>
          </w:p>
        </w:tc>
        <w:tc>
          <w:tcPr>
            <w:tcW w:w="620" w:type="pct"/>
            <w:tcBorders>
              <w:top w:val="nil"/>
              <w:left w:val="nil"/>
              <w:bottom w:val="single" w:sz="4" w:space="0" w:color="auto"/>
              <w:right w:val="single" w:sz="4" w:space="0" w:color="auto"/>
            </w:tcBorders>
            <w:shd w:val="clear" w:color="auto" w:fill="auto"/>
            <w:noWrap/>
            <w:vAlign w:val="center"/>
            <w:hideMark/>
          </w:tcPr>
          <w:p w:rsidR="00813543" w:rsidRPr="00813543" w:rsidRDefault="00813543" w:rsidP="00813543">
            <w:pPr>
              <w:spacing w:after="0" w:line="240" w:lineRule="auto"/>
              <w:jc w:val="right"/>
              <w:rPr>
                <w:rFonts w:ascii="Gill Sans MT" w:eastAsia="Times New Roman" w:hAnsi="Gill Sans MT" w:cs="Arial"/>
                <w:sz w:val="24"/>
                <w:szCs w:val="24"/>
              </w:rPr>
            </w:pPr>
            <w:r w:rsidRPr="00813543">
              <w:rPr>
                <w:rFonts w:ascii="Gill Sans MT" w:eastAsia="Times New Roman" w:hAnsi="Gill Sans MT" w:cs="Arial"/>
                <w:sz w:val="24"/>
                <w:szCs w:val="24"/>
              </w:rPr>
              <w:t>1</w:t>
            </w:r>
          </w:p>
        </w:tc>
      </w:tr>
      <w:tr w:rsidR="00813543" w:rsidRPr="00813543" w:rsidTr="00813543">
        <w:trPr>
          <w:trHeight w:val="390"/>
        </w:trPr>
        <w:tc>
          <w:tcPr>
            <w:tcW w:w="4380" w:type="pct"/>
            <w:tcBorders>
              <w:top w:val="nil"/>
              <w:left w:val="single" w:sz="4" w:space="0" w:color="auto"/>
              <w:bottom w:val="single" w:sz="4" w:space="0" w:color="auto"/>
              <w:right w:val="single" w:sz="4" w:space="0" w:color="auto"/>
            </w:tcBorders>
            <w:shd w:val="clear" w:color="000000" w:fill="FFFFFF"/>
            <w:vAlign w:val="center"/>
            <w:hideMark/>
          </w:tcPr>
          <w:p w:rsidR="00813543" w:rsidRPr="00813543" w:rsidRDefault="00813543" w:rsidP="00813543">
            <w:pPr>
              <w:spacing w:after="0" w:line="240" w:lineRule="auto"/>
              <w:rPr>
                <w:rFonts w:ascii="Gill Sans MT" w:eastAsia="Times New Roman" w:hAnsi="Gill Sans MT" w:cs="Arial"/>
                <w:sz w:val="24"/>
                <w:szCs w:val="24"/>
              </w:rPr>
            </w:pPr>
            <w:r w:rsidRPr="00813543">
              <w:rPr>
                <w:rFonts w:ascii="Gill Sans MT" w:eastAsia="Times New Roman" w:hAnsi="Gill Sans MT" w:cs="Arial"/>
                <w:sz w:val="24"/>
                <w:szCs w:val="24"/>
              </w:rPr>
              <w:t>DC-DR Replication Server</w:t>
            </w:r>
          </w:p>
        </w:tc>
        <w:tc>
          <w:tcPr>
            <w:tcW w:w="620" w:type="pct"/>
            <w:tcBorders>
              <w:top w:val="nil"/>
              <w:left w:val="nil"/>
              <w:bottom w:val="single" w:sz="4" w:space="0" w:color="auto"/>
              <w:right w:val="single" w:sz="4" w:space="0" w:color="auto"/>
            </w:tcBorders>
            <w:shd w:val="clear" w:color="auto" w:fill="auto"/>
            <w:noWrap/>
            <w:vAlign w:val="center"/>
            <w:hideMark/>
          </w:tcPr>
          <w:p w:rsidR="00813543" w:rsidRPr="00813543" w:rsidRDefault="00813543" w:rsidP="00813543">
            <w:pPr>
              <w:spacing w:after="0" w:line="240" w:lineRule="auto"/>
              <w:jc w:val="right"/>
              <w:rPr>
                <w:rFonts w:ascii="Gill Sans MT" w:eastAsia="Times New Roman" w:hAnsi="Gill Sans MT" w:cs="Arial"/>
                <w:sz w:val="24"/>
                <w:szCs w:val="24"/>
              </w:rPr>
            </w:pPr>
            <w:r w:rsidRPr="00813543">
              <w:rPr>
                <w:rFonts w:ascii="Gill Sans MT" w:eastAsia="Times New Roman" w:hAnsi="Gill Sans MT" w:cs="Arial"/>
                <w:sz w:val="24"/>
                <w:szCs w:val="24"/>
              </w:rPr>
              <w:t>1</w:t>
            </w:r>
          </w:p>
        </w:tc>
      </w:tr>
      <w:tr w:rsidR="00813543" w:rsidRPr="00813543" w:rsidTr="00813543">
        <w:trPr>
          <w:trHeight w:val="315"/>
        </w:trPr>
        <w:tc>
          <w:tcPr>
            <w:tcW w:w="4380" w:type="pct"/>
            <w:tcBorders>
              <w:top w:val="nil"/>
              <w:left w:val="single" w:sz="4" w:space="0" w:color="auto"/>
              <w:bottom w:val="single" w:sz="4" w:space="0" w:color="auto"/>
              <w:right w:val="single" w:sz="4" w:space="0" w:color="auto"/>
            </w:tcBorders>
            <w:shd w:val="clear" w:color="000000" w:fill="BFBFBF"/>
            <w:noWrap/>
            <w:vAlign w:val="center"/>
            <w:hideMark/>
          </w:tcPr>
          <w:p w:rsidR="00813543" w:rsidRPr="00813543" w:rsidRDefault="00813543" w:rsidP="00813543">
            <w:pPr>
              <w:spacing w:after="0" w:line="240" w:lineRule="auto"/>
              <w:rPr>
                <w:rFonts w:ascii="Gill Sans MT" w:eastAsia="Times New Roman" w:hAnsi="Gill Sans MT" w:cs="Arial"/>
                <w:b/>
                <w:bCs/>
                <w:sz w:val="24"/>
                <w:szCs w:val="24"/>
              </w:rPr>
            </w:pPr>
            <w:r w:rsidRPr="00813543">
              <w:rPr>
                <w:rFonts w:ascii="Gill Sans MT" w:eastAsia="Times New Roman" w:hAnsi="Gill Sans MT" w:cs="Arial"/>
                <w:b/>
                <w:bCs/>
                <w:sz w:val="24"/>
                <w:szCs w:val="24"/>
              </w:rPr>
              <w:t>SAN Storage and Tape Library</w:t>
            </w:r>
          </w:p>
        </w:tc>
        <w:tc>
          <w:tcPr>
            <w:tcW w:w="620" w:type="pct"/>
            <w:tcBorders>
              <w:top w:val="nil"/>
              <w:left w:val="nil"/>
              <w:bottom w:val="single" w:sz="4" w:space="0" w:color="auto"/>
              <w:right w:val="single" w:sz="4" w:space="0" w:color="auto"/>
            </w:tcBorders>
            <w:shd w:val="clear" w:color="000000" w:fill="FFFFFF"/>
            <w:noWrap/>
            <w:vAlign w:val="center"/>
            <w:hideMark/>
          </w:tcPr>
          <w:p w:rsidR="00813543" w:rsidRPr="00813543" w:rsidRDefault="00813543" w:rsidP="00813543">
            <w:pPr>
              <w:spacing w:after="0" w:line="240" w:lineRule="auto"/>
              <w:jc w:val="right"/>
              <w:rPr>
                <w:rFonts w:ascii="Gill Sans MT" w:eastAsia="Times New Roman" w:hAnsi="Gill Sans MT" w:cs="Arial"/>
                <w:sz w:val="24"/>
                <w:szCs w:val="24"/>
              </w:rPr>
            </w:pPr>
            <w:r w:rsidRPr="00813543">
              <w:rPr>
                <w:rFonts w:ascii="Gill Sans MT" w:eastAsia="Times New Roman" w:hAnsi="Gill Sans MT" w:cs="Arial"/>
                <w:sz w:val="24"/>
                <w:szCs w:val="24"/>
              </w:rPr>
              <w:t> </w:t>
            </w:r>
          </w:p>
        </w:tc>
      </w:tr>
      <w:tr w:rsidR="00813543" w:rsidRPr="00813543" w:rsidTr="00813543">
        <w:trPr>
          <w:trHeight w:val="780"/>
        </w:trPr>
        <w:tc>
          <w:tcPr>
            <w:tcW w:w="4380" w:type="pct"/>
            <w:tcBorders>
              <w:top w:val="nil"/>
              <w:left w:val="single" w:sz="4" w:space="0" w:color="auto"/>
              <w:bottom w:val="single" w:sz="4" w:space="0" w:color="auto"/>
              <w:right w:val="single" w:sz="4" w:space="0" w:color="auto"/>
            </w:tcBorders>
            <w:shd w:val="clear" w:color="000000" w:fill="FFFFFF"/>
            <w:vAlign w:val="center"/>
            <w:hideMark/>
          </w:tcPr>
          <w:p w:rsidR="00813543" w:rsidRPr="00813543" w:rsidRDefault="00813543" w:rsidP="00813543">
            <w:pPr>
              <w:spacing w:after="0" w:line="240" w:lineRule="auto"/>
              <w:rPr>
                <w:rFonts w:ascii="Gill Sans MT" w:eastAsia="Times New Roman" w:hAnsi="Gill Sans MT" w:cs="Arial"/>
                <w:sz w:val="24"/>
                <w:szCs w:val="24"/>
              </w:rPr>
            </w:pPr>
            <w:r w:rsidRPr="00813543">
              <w:rPr>
                <w:rFonts w:ascii="Gill Sans MT" w:eastAsia="Times New Roman" w:hAnsi="Gill Sans MT" w:cs="Arial"/>
                <w:sz w:val="24"/>
                <w:szCs w:val="24"/>
              </w:rPr>
              <w:t>SAN Storage (20 TB Usable scalable to 30 TB)</w:t>
            </w:r>
          </w:p>
        </w:tc>
        <w:tc>
          <w:tcPr>
            <w:tcW w:w="620" w:type="pct"/>
            <w:tcBorders>
              <w:top w:val="nil"/>
              <w:left w:val="nil"/>
              <w:bottom w:val="single" w:sz="4" w:space="0" w:color="auto"/>
              <w:right w:val="single" w:sz="4" w:space="0" w:color="auto"/>
            </w:tcBorders>
            <w:shd w:val="clear" w:color="000000" w:fill="FFFFFF"/>
            <w:noWrap/>
            <w:vAlign w:val="center"/>
            <w:hideMark/>
          </w:tcPr>
          <w:p w:rsidR="00813543" w:rsidRPr="00813543" w:rsidRDefault="00813543" w:rsidP="00813543">
            <w:pPr>
              <w:spacing w:after="0" w:line="240" w:lineRule="auto"/>
              <w:jc w:val="right"/>
              <w:rPr>
                <w:rFonts w:ascii="Gill Sans MT" w:eastAsia="Times New Roman" w:hAnsi="Gill Sans MT" w:cs="Arial"/>
                <w:sz w:val="24"/>
                <w:szCs w:val="24"/>
              </w:rPr>
            </w:pPr>
            <w:r w:rsidRPr="00813543">
              <w:rPr>
                <w:rFonts w:ascii="Gill Sans MT" w:eastAsia="Times New Roman" w:hAnsi="Gill Sans MT" w:cs="Arial"/>
                <w:sz w:val="24"/>
                <w:szCs w:val="24"/>
              </w:rPr>
              <w:t>1</w:t>
            </w:r>
          </w:p>
        </w:tc>
      </w:tr>
      <w:tr w:rsidR="00813543" w:rsidRPr="00813543" w:rsidTr="00813543">
        <w:trPr>
          <w:trHeight w:val="390"/>
        </w:trPr>
        <w:tc>
          <w:tcPr>
            <w:tcW w:w="4380" w:type="pct"/>
            <w:tcBorders>
              <w:top w:val="nil"/>
              <w:left w:val="single" w:sz="4" w:space="0" w:color="auto"/>
              <w:bottom w:val="single" w:sz="4" w:space="0" w:color="auto"/>
              <w:right w:val="single" w:sz="4" w:space="0" w:color="auto"/>
            </w:tcBorders>
            <w:shd w:val="clear" w:color="000000" w:fill="FFFFFF"/>
            <w:vAlign w:val="center"/>
            <w:hideMark/>
          </w:tcPr>
          <w:p w:rsidR="00813543" w:rsidRPr="00813543" w:rsidRDefault="00813543" w:rsidP="00813543">
            <w:pPr>
              <w:spacing w:after="0" w:line="240" w:lineRule="auto"/>
              <w:rPr>
                <w:rFonts w:ascii="Gill Sans MT" w:eastAsia="Times New Roman" w:hAnsi="Gill Sans MT" w:cs="Arial"/>
                <w:sz w:val="24"/>
                <w:szCs w:val="24"/>
              </w:rPr>
            </w:pPr>
            <w:r w:rsidRPr="00813543">
              <w:rPr>
                <w:rFonts w:ascii="Gill Sans MT" w:eastAsia="Times New Roman" w:hAnsi="Gill Sans MT" w:cs="Arial"/>
                <w:sz w:val="24"/>
                <w:szCs w:val="24"/>
              </w:rPr>
              <w:t>SAN Switch</w:t>
            </w:r>
          </w:p>
        </w:tc>
        <w:tc>
          <w:tcPr>
            <w:tcW w:w="620" w:type="pct"/>
            <w:tcBorders>
              <w:top w:val="nil"/>
              <w:left w:val="nil"/>
              <w:bottom w:val="single" w:sz="4" w:space="0" w:color="auto"/>
              <w:right w:val="single" w:sz="4" w:space="0" w:color="auto"/>
            </w:tcBorders>
            <w:shd w:val="clear" w:color="000000" w:fill="FFFFFF"/>
            <w:noWrap/>
            <w:vAlign w:val="center"/>
            <w:hideMark/>
          </w:tcPr>
          <w:p w:rsidR="00813543" w:rsidRPr="00813543" w:rsidRDefault="00813543" w:rsidP="00813543">
            <w:pPr>
              <w:spacing w:after="0" w:line="240" w:lineRule="auto"/>
              <w:jc w:val="right"/>
              <w:rPr>
                <w:rFonts w:ascii="Gill Sans MT" w:eastAsia="Times New Roman" w:hAnsi="Gill Sans MT" w:cs="Arial"/>
                <w:sz w:val="24"/>
                <w:szCs w:val="24"/>
              </w:rPr>
            </w:pPr>
            <w:r w:rsidRPr="00813543">
              <w:rPr>
                <w:rFonts w:ascii="Gill Sans MT" w:eastAsia="Times New Roman" w:hAnsi="Gill Sans MT" w:cs="Arial"/>
                <w:sz w:val="24"/>
                <w:szCs w:val="24"/>
              </w:rPr>
              <w:t>2</w:t>
            </w:r>
          </w:p>
        </w:tc>
      </w:tr>
      <w:tr w:rsidR="00813543" w:rsidRPr="00813543" w:rsidTr="00813543">
        <w:trPr>
          <w:trHeight w:val="390"/>
        </w:trPr>
        <w:tc>
          <w:tcPr>
            <w:tcW w:w="4380" w:type="pct"/>
            <w:tcBorders>
              <w:top w:val="nil"/>
              <w:left w:val="single" w:sz="4" w:space="0" w:color="auto"/>
              <w:bottom w:val="single" w:sz="4" w:space="0" w:color="auto"/>
              <w:right w:val="single" w:sz="4" w:space="0" w:color="auto"/>
            </w:tcBorders>
            <w:shd w:val="clear" w:color="000000" w:fill="FFFFFF"/>
            <w:vAlign w:val="center"/>
            <w:hideMark/>
          </w:tcPr>
          <w:p w:rsidR="00813543" w:rsidRPr="00813543" w:rsidRDefault="00813543" w:rsidP="00BF37A9">
            <w:pPr>
              <w:spacing w:after="0" w:line="240" w:lineRule="auto"/>
              <w:rPr>
                <w:rFonts w:ascii="Gill Sans MT" w:eastAsia="Times New Roman" w:hAnsi="Gill Sans MT" w:cs="Arial"/>
                <w:sz w:val="24"/>
                <w:szCs w:val="24"/>
              </w:rPr>
            </w:pPr>
            <w:r w:rsidRPr="00813543">
              <w:rPr>
                <w:rFonts w:ascii="Gill Sans MT" w:eastAsia="Times New Roman" w:hAnsi="Gill Sans MT" w:cs="Arial"/>
                <w:sz w:val="24"/>
                <w:szCs w:val="24"/>
              </w:rPr>
              <w:t xml:space="preserve">Tape </w:t>
            </w:r>
            <w:r w:rsidR="00BF37A9">
              <w:rPr>
                <w:rFonts w:ascii="Gill Sans MT" w:eastAsia="Times New Roman" w:hAnsi="Gill Sans MT" w:cs="Arial"/>
                <w:sz w:val="24"/>
                <w:szCs w:val="24"/>
              </w:rPr>
              <w:t>Media (Lot)</w:t>
            </w:r>
          </w:p>
        </w:tc>
        <w:tc>
          <w:tcPr>
            <w:tcW w:w="620" w:type="pct"/>
            <w:tcBorders>
              <w:top w:val="nil"/>
              <w:left w:val="nil"/>
              <w:bottom w:val="single" w:sz="4" w:space="0" w:color="auto"/>
              <w:right w:val="single" w:sz="4" w:space="0" w:color="auto"/>
            </w:tcBorders>
            <w:shd w:val="clear" w:color="000000" w:fill="FFFFFF"/>
            <w:noWrap/>
            <w:vAlign w:val="center"/>
            <w:hideMark/>
          </w:tcPr>
          <w:p w:rsidR="00813543" w:rsidRPr="00813543" w:rsidRDefault="00813543" w:rsidP="00813543">
            <w:pPr>
              <w:spacing w:after="0" w:line="240" w:lineRule="auto"/>
              <w:jc w:val="right"/>
              <w:rPr>
                <w:rFonts w:ascii="Gill Sans MT" w:eastAsia="Times New Roman" w:hAnsi="Gill Sans MT" w:cs="Arial"/>
                <w:sz w:val="24"/>
                <w:szCs w:val="24"/>
              </w:rPr>
            </w:pPr>
            <w:r w:rsidRPr="00813543">
              <w:rPr>
                <w:rFonts w:ascii="Gill Sans MT" w:eastAsia="Times New Roman" w:hAnsi="Gill Sans MT" w:cs="Arial"/>
                <w:sz w:val="24"/>
                <w:szCs w:val="24"/>
              </w:rPr>
              <w:t>1</w:t>
            </w:r>
          </w:p>
        </w:tc>
      </w:tr>
      <w:tr w:rsidR="00813543" w:rsidRPr="00813543" w:rsidTr="00813543">
        <w:trPr>
          <w:trHeight w:val="315"/>
        </w:trPr>
        <w:tc>
          <w:tcPr>
            <w:tcW w:w="4380" w:type="pct"/>
            <w:tcBorders>
              <w:top w:val="nil"/>
              <w:left w:val="single" w:sz="4" w:space="0" w:color="auto"/>
              <w:bottom w:val="single" w:sz="4" w:space="0" w:color="auto"/>
              <w:right w:val="single" w:sz="4" w:space="0" w:color="auto"/>
            </w:tcBorders>
            <w:shd w:val="clear" w:color="000000" w:fill="BFBFBF"/>
            <w:noWrap/>
            <w:vAlign w:val="center"/>
            <w:hideMark/>
          </w:tcPr>
          <w:p w:rsidR="00813543" w:rsidRPr="00813543" w:rsidRDefault="00813543" w:rsidP="00813543">
            <w:pPr>
              <w:spacing w:after="0" w:line="240" w:lineRule="auto"/>
              <w:rPr>
                <w:rFonts w:ascii="Gill Sans MT" w:eastAsia="Times New Roman" w:hAnsi="Gill Sans MT" w:cs="Arial"/>
                <w:b/>
                <w:bCs/>
                <w:sz w:val="24"/>
                <w:szCs w:val="24"/>
              </w:rPr>
            </w:pPr>
            <w:r w:rsidRPr="00813543">
              <w:rPr>
                <w:rFonts w:ascii="Gill Sans MT" w:eastAsia="Times New Roman" w:hAnsi="Gill Sans MT" w:cs="Arial"/>
                <w:b/>
                <w:bCs/>
                <w:sz w:val="24"/>
                <w:szCs w:val="24"/>
              </w:rPr>
              <w:t>Network Components</w:t>
            </w:r>
          </w:p>
        </w:tc>
        <w:tc>
          <w:tcPr>
            <w:tcW w:w="620" w:type="pct"/>
            <w:tcBorders>
              <w:top w:val="nil"/>
              <w:left w:val="nil"/>
              <w:bottom w:val="single" w:sz="4" w:space="0" w:color="auto"/>
              <w:right w:val="single" w:sz="4" w:space="0" w:color="auto"/>
            </w:tcBorders>
            <w:shd w:val="clear" w:color="000000" w:fill="FFFFFF"/>
            <w:noWrap/>
            <w:vAlign w:val="center"/>
            <w:hideMark/>
          </w:tcPr>
          <w:p w:rsidR="00813543" w:rsidRPr="00813543" w:rsidRDefault="00813543" w:rsidP="00813543">
            <w:pPr>
              <w:spacing w:after="0" w:line="240" w:lineRule="auto"/>
              <w:jc w:val="right"/>
              <w:rPr>
                <w:rFonts w:ascii="Gill Sans MT" w:eastAsia="Times New Roman" w:hAnsi="Gill Sans MT" w:cs="Arial"/>
                <w:sz w:val="24"/>
                <w:szCs w:val="24"/>
              </w:rPr>
            </w:pPr>
            <w:r w:rsidRPr="00813543">
              <w:rPr>
                <w:rFonts w:ascii="Gill Sans MT" w:eastAsia="Times New Roman" w:hAnsi="Gill Sans MT" w:cs="Arial"/>
                <w:sz w:val="24"/>
                <w:szCs w:val="24"/>
              </w:rPr>
              <w:t> </w:t>
            </w:r>
          </w:p>
        </w:tc>
      </w:tr>
      <w:tr w:rsidR="00813543" w:rsidRPr="00813543" w:rsidTr="00813543">
        <w:trPr>
          <w:trHeight w:val="390"/>
        </w:trPr>
        <w:tc>
          <w:tcPr>
            <w:tcW w:w="4380" w:type="pct"/>
            <w:tcBorders>
              <w:top w:val="nil"/>
              <w:left w:val="single" w:sz="4" w:space="0" w:color="auto"/>
              <w:bottom w:val="single" w:sz="4" w:space="0" w:color="auto"/>
              <w:right w:val="single" w:sz="4" w:space="0" w:color="auto"/>
            </w:tcBorders>
            <w:shd w:val="clear" w:color="000000" w:fill="FFFFFF"/>
            <w:vAlign w:val="center"/>
            <w:hideMark/>
          </w:tcPr>
          <w:p w:rsidR="00813543" w:rsidRPr="00813543" w:rsidRDefault="00813543" w:rsidP="00813543">
            <w:pPr>
              <w:spacing w:after="0" w:line="240" w:lineRule="auto"/>
              <w:rPr>
                <w:rFonts w:ascii="Gill Sans MT" w:eastAsia="Times New Roman" w:hAnsi="Gill Sans MT" w:cs="Arial"/>
                <w:sz w:val="24"/>
                <w:szCs w:val="24"/>
              </w:rPr>
            </w:pPr>
            <w:r w:rsidRPr="00813543">
              <w:rPr>
                <w:rFonts w:ascii="Gill Sans MT" w:eastAsia="Times New Roman" w:hAnsi="Gill Sans MT" w:cs="Arial"/>
                <w:sz w:val="24"/>
                <w:szCs w:val="24"/>
              </w:rPr>
              <w:t>L2 Switches (24 port)</w:t>
            </w:r>
          </w:p>
        </w:tc>
        <w:tc>
          <w:tcPr>
            <w:tcW w:w="620" w:type="pct"/>
            <w:tcBorders>
              <w:top w:val="nil"/>
              <w:left w:val="nil"/>
              <w:bottom w:val="single" w:sz="4" w:space="0" w:color="auto"/>
              <w:right w:val="single" w:sz="4" w:space="0" w:color="auto"/>
            </w:tcBorders>
            <w:shd w:val="clear" w:color="000000" w:fill="FFFFFF"/>
            <w:noWrap/>
            <w:vAlign w:val="center"/>
            <w:hideMark/>
          </w:tcPr>
          <w:p w:rsidR="00813543" w:rsidRPr="00813543" w:rsidRDefault="00813543" w:rsidP="00813543">
            <w:pPr>
              <w:spacing w:after="0" w:line="240" w:lineRule="auto"/>
              <w:jc w:val="right"/>
              <w:rPr>
                <w:rFonts w:ascii="Gill Sans MT" w:eastAsia="Times New Roman" w:hAnsi="Gill Sans MT" w:cs="Arial"/>
                <w:sz w:val="24"/>
                <w:szCs w:val="24"/>
              </w:rPr>
            </w:pPr>
            <w:r w:rsidRPr="00813543">
              <w:rPr>
                <w:rFonts w:ascii="Gill Sans MT" w:eastAsia="Times New Roman" w:hAnsi="Gill Sans MT" w:cs="Arial"/>
                <w:sz w:val="24"/>
                <w:szCs w:val="24"/>
              </w:rPr>
              <w:t>2</w:t>
            </w:r>
          </w:p>
        </w:tc>
      </w:tr>
      <w:tr w:rsidR="00813543" w:rsidRPr="00813543" w:rsidTr="00813543">
        <w:trPr>
          <w:trHeight w:val="780"/>
        </w:trPr>
        <w:tc>
          <w:tcPr>
            <w:tcW w:w="4380" w:type="pct"/>
            <w:tcBorders>
              <w:top w:val="nil"/>
              <w:left w:val="single" w:sz="4" w:space="0" w:color="auto"/>
              <w:bottom w:val="single" w:sz="4" w:space="0" w:color="auto"/>
              <w:right w:val="single" w:sz="4" w:space="0" w:color="auto"/>
            </w:tcBorders>
            <w:shd w:val="clear" w:color="000000" w:fill="FFFFFF"/>
            <w:vAlign w:val="center"/>
            <w:hideMark/>
          </w:tcPr>
          <w:p w:rsidR="00813543" w:rsidRPr="00813543" w:rsidRDefault="00813543" w:rsidP="00813543">
            <w:pPr>
              <w:spacing w:after="0" w:line="240" w:lineRule="auto"/>
              <w:rPr>
                <w:rFonts w:ascii="Gill Sans MT" w:eastAsia="Times New Roman" w:hAnsi="Gill Sans MT" w:cs="Arial"/>
                <w:sz w:val="24"/>
                <w:szCs w:val="24"/>
              </w:rPr>
            </w:pPr>
            <w:r w:rsidRPr="00813543">
              <w:rPr>
                <w:rFonts w:ascii="Gill Sans MT" w:eastAsia="Times New Roman" w:hAnsi="Gill Sans MT" w:cs="Arial"/>
                <w:sz w:val="24"/>
                <w:szCs w:val="24"/>
              </w:rPr>
              <w:t>Firewall (Unified Threat Management - UTM)</w:t>
            </w:r>
          </w:p>
        </w:tc>
        <w:tc>
          <w:tcPr>
            <w:tcW w:w="620" w:type="pct"/>
            <w:tcBorders>
              <w:top w:val="nil"/>
              <w:left w:val="nil"/>
              <w:bottom w:val="single" w:sz="4" w:space="0" w:color="auto"/>
              <w:right w:val="single" w:sz="4" w:space="0" w:color="auto"/>
            </w:tcBorders>
            <w:shd w:val="clear" w:color="000000" w:fill="FFFFFF"/>
            <w:noWrap/>
            <w:vAlign w:val="center"/>
            <w:hideMark/>
          </w:tcPr>
          <w:p w:rsidR="00813543" w:rsidRPr="00813543" w:rsidRDefault="00813543" w:rsidP="00813543">
            <w:pPr>
              <w:spacing w:after="0" w:line="240" w:lineRule="auto"/>
              <w:jc w:val="right"/>
              <w:rPr>
                <w:rFonts w:ascii="Gill Sans MT" w:eastAsia="Times New Roman" w:hAnsi="Gill Sans MT" w:cs="Arial"/>
                <w:sz w:val="24"/>
                <w:szCs w:val="24"/>
              </w:rPr>
            </w:pPr>
            <w:r w:rsidRPr="00813543">
              <w:rPr>
                <w:rFonts w:ascii="Gill Sans MT" w:eastAsia="Times New Roman" w:hAnsi="Gill Sans MT" w:cs="Arial"/>
                <w:sz w:val="24"/>
                <w:szCs w:val="24"/>
              </w:rPr>
              <w:t>2</w:t>
            </w:r>
          </w:p>
        </w:tc>
      </w:tr>
      <w:tr w:rsidR="00813543" w:rsidRPr="00813543" w:rsidTr="00813543">
        <w:trPr>
          <w:trHeight w:val="390"/>
        </w:trPr>
        <w:tc>
          <w:tcPr>
            <w:tcW w:w="4380" w:type="pct"/>
            <w:tcBorders>
              <w:top w:val="nil"/>
              <w:left w:val="single" w:sz="4" w:space="0" w:color="auto"/>
              <w:bottom w:val="single" w:sz="4" w:space="0" w:color="auto"/>
              <w:right w:val="single" w:sz="4" w:space="0" w:color="auto"/>
            </w:tcBorders>
            <w:shd w:val="clear" w:color="000000" w:fill="FFFFFF"/>
            <w:vAlign w:val="center"/>
            <w:hideMark/>
          </w:tcPr>
          <w:p w:rsidR="00813543" w:rsidRPr="00813543" w:rsidRDefault="00813543" w:rsidP="00813543">
            <w:pPr>
              <w:spacing w:after="0" w:line="240" w:lineRule="auto"/>
              <w:rPr>
                <w:rFonts w:ascii="Gill Sans MT" w:eastAsia="Times New Roman" w:hAnsi="Gill Sans MT" w:cs="Arial"/>
                <w:sz w:val="24"/>
                <w:szCs w:val="24"/>
              </w:rPr>
            </w:pPr>
            <w:r w:rsidRPr="00813543">
              <w:rPr>
                <w:rFonts w:ascii="Gill Sans MT" w:eastAsia="Times New Roman" w:hAnsi="Gill Sans MT" w:cs="Arial"/>
                <w:sz w:val="24"/>
                <w:szCs w:val="24"/>
              </w:rPr>
              <w:t>Router</w:t>
            </w:r>
          </w:p>
        </w:tc>
        <w:tc>
          <w:tcPr>
            <w:tcW w:w="620" w:type="pct"/>
            <w:tcBorders>
              <w:top w:val="nil"/>
              <w:left w:val="nil"/>
              <w:bottom w:val="single" w:sz="4" w:space="0" w:color="auto"/>
              <w:right w:val="single" w:sz="4" w:space="0" w:color="auto"/>
            </w:tcBorders>
            <w:shd w:val="clear" w:color="000000" w:fill="FFFFFF"/>
            <w:noWrap/>
            <w:vAlign w:val="center"/>
            <w:hideMark/>
          </w:tcPr>
          <w:p w:rsidR="00813543" w:rsidRPr="00813543" w:rsidRDefault="00813543" w:rsidP="00813543">
            <w:pPr>
              <w:spacing w:after="0" w:line="240" w:lineRule="auto"/>
              <w:jc w:val="right"/>
              <w:rPr>
                <w:rFonts w:ascii="Gill Sans MT" w:eastAsia="Times New Roman" w:hAnsi="Gill Sans MT" w:cs="Arial"/>
                <w:sz w:val="24"/>
                <w:szCs w:val="24"/>
              </w:rPr>
            </w:pPr>
            <w:r w:rsidRPr="00813543">
              <w:rPr>
                <w:rFonts w:ascii="Gill Sans MT" w:eastAsia="Times New Roman" w:hAnsi="Gill Sans MT" w:cs="Arial"/>
                <w:sz w:val="24"/>
                <w:szCs w:val="24"/>
              </w:rPr>
              <w:t>1</w:t>
            </w:r>
          </w:p>
        </w:tc>
      </w:tr>
      <w:tr w:rsidR="00813543" w:rsidRPr="00813543" w:rsidTr="00813543">
        <w:trPr>
          <w:trHeight w:val="315"/>
        </w:trPr>
        <w:tc>
          <w:tcPr>
            <w:tcW w:w="4380" w:type="pct"/>
            <w:tcBorders>
              <w:top w:val="nil"/>
              <w:left w:val="single" w:sz="4" w:space="0" w:color="auto"/>
              <w:bottom w:val="single" w:sz="4" w:space="0" w:color="auto"/>
              <w:right w:val="single" w:sz="4" w:space="0" w:color="auto"/>
            </w:tcBorders>
            <w:shd w:val="clear" w:color="000000" w:fill="BFBFBF"/>
            <w:noWrap/>
            <w:vAlign w:val="center"/>
            <w:hideMark/>
          </w:tcPr>
          <w:p w:rsidR="00813543" w:rsidRPr="00813543" w:rsidRDefault="00813543" w:rsidP="00813543">
            <w:pPr>
              <w:spacing w:after="0" w:line="240" w:lineRule="auto"/>
              <w:rPr>
                <w:rFonts w:ascii="Gill Sans MT" w:eastAsia="Times New Roman" w:hAnsi="Gill Sans MT" w:cs="Arial"/>
                <w:b/>
                <w:bCs/>
                <w:sz w:val="24"/>
                <w:szCs w:val="24"/>
              </w:rPr>
            </w:pPr>
            <w:r w:rsidRPr="00813543">
              <w:rPr>
                <w:rFonts w:ascii="Gill Sans MT" w:eastAsia="Times New Roman" w:hAnsi="Gill Sans MT" w:cs="Arial"/>
                <w:b/>
                <w:bCs/>
                <w:sz w:val="24"/>
                <w:szCs w:val="24"/>
              </w:rPr>
              <w:t>System Software</w:t>
            </w:r>
          </w:p>
        </w:tc>
        <w:tc>
          <w:tcPr>
            <w:tcW w:w="620" w:type="pct"/>
            <w:tcBorders>
              <w:top w:val="nil"/>
              <w:left w:val="nil"/>
              <w:bottom w:val="single" w:sz="4" w:space="0" w:color="auto"/>
              <w:right w:val="single" w:sz="4" w:space="0" w:color="auto"/>
            </w:tcBorders>
            <w:shd w:val="clear" w:color="000000" w:fill="FFFFFF"/>
            <w:noWrap/>
            <w:vAlign w:val="center"/>
            <w:hideMark/>
          </w:tcPr>
          <w:p w:rsidR="00813543" w:rsidRPr="00813543" w:rsidRDefault="00813543" w:rsidP="00813543">
            <w:pPr>
              <w:spacing w:after="0" w:line="240" w:lineRule="auto"/>
              <w:jc w:val="right"/>
              <w:rPr>
                <w:rFonts w:ascii="Gill Sans MT" w:eastAsia="Times New Roman" w:hAnsi="Gill Sans MT" w:cs="Arial"/>
                <w:sz w:val="24"/>
                <w:szCs w:val="24"/>
              </w:rPr>
            </w:pPr>
            <w:r w:rsidRPr="00813543">
              <w:rPr>
                <w:rFonts w:ascii="Gill Sans MT" w:eastAsia="Times New Roman" w:hAnsi="Gill Sans MT" w:cs="Arial"/>
                <w:sz w:val="24"/>
                <w:szCs w:val="24"/>
              </w:rPr>
              <w:t> </w:t>
            </w:r>
          </w:p>
        </w:tc>
      </w:tr>
      <w:tr w:rsidR="00813543" w:rsidRPr="00813543" w:rsidTr="00813543">
        <w:trPr>
          <w:trHeight w:val="390"/>
        </w:trPr>
        <w:tc>
          <w:tcPr>
            <w:tcW w:w="4380" w:type="pct"/>
            <w:tcBorders>
              <w:top w:val="nil"/>
              <w:left w:val="single" w:sz="4" w:space="0" w:color="auto"/>
              <w:bottom w:val="single" w:sz="4" w:space="0" w:color="auto"/>
              <w:right w:val="single" w:sz="4" w:space="0" w:color="auto"/>
            </w:tcBorders>
            <w:shd w:val="clear" w:color="000000" w:fill="FFFFFF"/>
            <w:vAlign w:val="center"/>
            <w:hideMark/>
          </w:tcPr>
          <w:p w:rsidR="00813543" w:rsidRPr="00813543" w:rsidRDefault="00F95230" w:rsidP="00813543">
            <w:pPr>
              <w:spacing w:after="0" w:line="240" w:lineRule="auto"/>
              <w:rPr>
                <w:rFonts w:ascii="Gill Sans MT" w:eastAsia="Times New Roman" w:hAnsi="Gill Sans MT" w:cs="Arial"/>
                <w:sz w:val="24"/>
                <w:szCs w:val="24"/>
              </w:rPr>
            </w:pPr>
            <w:r>
              <w:rPr>
                <w:rFonts w:ascii="Gill Sans MT" w:eastAsia="Times New Roman" w:hAnsi="Gill Sans MT" w:cs="Arial"/>
                <w:sz w:val="24"/>
                <w:szCs w:val="24"/>
              </w:rPr>
              <w:t>Linux</w:t>
            </w:r>
            <w:r w:rsidR="00813543" w:rsidRPr="00813543">
              <w:rPr>
                <w:rFonts w:ascii="Gill Sans MT" w:eastAsia="Times New Roman" w:hAnsi="Gill Sans MT" w:cs="Arial"/>
                <w:sz w:val="24"/>
                <w:szCs w:val="24"/>
              </w:rPr>
              <w:t xml:space="preserve"> Licenses</w:t>
            </w:r>
          </w:p>
        </w:tc>
        <w:tc>
          <w:tcPr>
            <w:tcW w:w="620" w:type="pct"/>
            <w:tcBorders>
              <w:top w:val="nil"/>
              <w:left w:val="nil"/>
              <w:bottom w:val="single" w:sz="4" w:space="0" w:color="auto"/>
              <w:right w:val="single" w:sz="4" w:space="0" w:color="auto"/>
            </w:tcBorders>
            <w:shd w:val="clear" w:color="000000" w:fill="FFFFFF"/>
            <w:noWrap/>
            <w:vAlign w:val="center"/>
            <w:hideMark/>
          </w:tcPr>
          <w:p w:rsidR="00813543" w:rsidRPr="00813543" w:rsidRDefault="00813543" w:rsidP="00813543">
            <w:pPr>
              <w:spacing w:after="0" w:line="240" w:lineRule="auto"/>
              <w:jc w:val="right"/>
              <w:rPr>
                <w:rFonts w:ascii="Gill Sans MT" w:eastAsia="Times New Roman" w:hAnsi="Gill Sans MT" w:cs="Arial"/>
                <w:sz w:val="24"/>
                <w:szCs w:val="24"/>
              </w:rPr>
            </w:pPr>
            <w:r w:rsidRPr="00813543">
              <w:rPr>
                <w:rFonts w:ascii="Gill Sans MT" w:eastAsia="Times New Roman" w:hAnsi="Gill Sans MT" w:cs="Arial"/>
                <w:sz w:val="24"/>
                <w:szCs w:val="24"/>
              </w:rPr>
              <w:t>16</w:t>
            </w:r>
          </w:p>
        </w:tc>
      </w:tr>
      <w:tr w:rsidR="00813543" w:rsidRPr="00813543" w:rsidTr="00813543">
        <w:trPr>
          <w:trHeight w:val="390"/>
        </w:trPr>
        <w:tc>
          <w:tcPr>
            <w:tcW w:w="4380" w:type="pct"/>
            <w:tcBorders>
              <w:top w:val="nil"/>
              <w:left w:val="single" w:sz="4" w:space="0" w:color="auto"/>
              <w:bottom w:val="single" w:sz="4" w:space="0" w:color="auto"/>
              <w:right w:val="single" w:sz="4" w:space="0" w:color="auto"/>
            </w:tcBorders>
            <w:shd w:val="clear" w:color="000000" w:fill="FFFFFF"/>
            <w:vAlign w:val="center"/>
            <w:hideMark/>
          </w:tcPr>
          <w:p w:rsidR="00813543" w:rsidRPr="00813543" w:rsidRDefault="00F95230" w:rsidP="00BF37A9">
            <w:pPr>
              <w:spacing w:after="0" w:line="240" w:lineRule="auto"/>
              <w:rPr>
                <w:rFonts w:ascii="Gill Sans MT" w:eastAsia="Times New Roman" w:hAnsi="Gill Sans MT" w:cs="Arial"/>
                <w:sz w:val="24"/>
                <w:szCs w:val="24"/>
              </w:rPr>
            </w:pPr>
            <w:r>
              <w:rPr>
                <w:rFonts w:ascii="Gill Sans MT" w:eastAsia="Times New Roman" w:hAnsi="Gill Sans MT" w:cs="Arial"/>
                <w:sz w:val="24"/>
                <w:szCs w:val="24"/>
              </w:rPr>
              <w:t>RDBMS</w:t>
            </w:r>
            <w:r w:rsidR="00BF37A9">
              <w:rPr>
                <w:rFonts w:ascii="Gill Sans MT" w:eastAsia="Times New Roman" w:hAnsi="Gill Sans MT" w:cs="Arial"/>
                <w:sz w:val="24"/>
                <w:szCs w:val="24"/>
              </w:rPr>
              <w:t>support</w:t>
            </w:r>
          </w:p>
        </w:tc>
        <w:tc>
          <w:tcPr>
            <w:tcW w:w="620" w:type="pct"/>
            <w:tcBorders>
              <w:top w:val="nil"/>
              <w:left w:val="nil"/>
              <w:bottom w:val="single" w:sz="4" w:space="0" w:color="auto"/>
              <w:right w:val="single" w:sz="4" w:space="0" w:color="auto"/>
            </w:tcBorders>
            <w:shd w:val="clear" w:color="000000" w:fill="FFFFFF"/>
            <w:noWrap/>
            <w:vAlign w:val="center"/>
            <w:hideMark/>
          </w:tcPr>
          <w:p w:rsidR="00813543" w:rsidRPr="00813543" w:rsidRDefault="00BF37A9" w:rsidP="00813543">
            <w:pPr>
              <w:spacing w:after="0" w:line="240" w:lineRule="auto"/>
              <w:jc w:val="right"/>
              <w:rPr>
                <w:rFonts w:ascii="Gill Sans MT" w:eastAsia="Times New Roman" w:hAnsi="Gill Sans MT" w:cs="Arial"/>
                <w:sz w:val="24"/>
                <w:szCs w:val="24"/>
              </w:rPr>
            </w:pPr>
            <w:r>
              <w:rPr>
                <w:rFonts w:ascii="Gill Sans MT" w:eastAsia="Times New Roman" w:hAnsi="Gill Sans MT" w:cs="Arial"/>
                <w:sz w:val="24"/>
                <w:szCs w:val="24"/>
              </w:rPr>
              <w:t>1</w:t>
            </w:r>
          </w:p>
        </w:tc>
      </w:tr>
      <w:tr w:rsidR="00813543" w:rsidRPr="00813543" w:rsidTr="00813543">
        <w:trPr>
          <w:trHeight w:val="780"/>
        </w:trPr>
        <w:tc>
          <w:tcPr>
            <w:tcW w:w="4380" w:type="pct"/>
            <w:tcBorders>
              <w:top w:val="nil"/>
              <w:left w:val="single" w:sz="4" w:space="0" w:color="auto"/>
              <w:bottom w:val="single" w:sz="4" w:space="0" w:color="auto"/>
              <w:right w:val="single" w:sz="4" w:space="0" w:color="auto"/>
            </w:tcBorders>
            <w:shd w:val="clear" w:color="000000" w:fill="FFFFFF"/>
            <w:vAlign w:val="center"/>
            <w:hideMark/>
          </w:tcPr>
          <w:p w:rsidR="00813543" w:rsidRPr="00813543" w:rsidRDefault="00F95230" w:rsidP="00F95230">
            <w:pPr>
              <w:spacing w:after="0" w:line="240" w:lineRule="auto"/>
              <w:rPr>
                <w:rFonts w:ascii="Gill Sans MT" w:eastAsia="Times New Roman" w:hAnsi="Gill Sans MT" w:cs="Arial"/>
                <w:sz w:val="24"/>
                <w:szCs w:val="24"/>
              </w:rPr>
            </w:pPr>
            <w:r>
              <w:rPr>
                <w:rFonts w:ascii="Gill Sans MT" w:eastAsia="Times New Roman" w:hAnsi="Gill Sans MT" w:cs="Arial"/>
                <w:sz w:val="24"/>
                <w:szCs w:val="24"/>
              </w:rPr>
              <w:t>Linux Virtulization</w:t>
            </w:r>
            <w:r w:rsidR="00813543" w:rsidRPr="00813543">
              <w:rPr>
                <w:rFonts w:ascii="Gill Sans MT" w:eastAsia="Times New Roman" w:hAnsi="Gill Sans MT" w:cs="Arial"/>
                <w:sz w:val="24"/>
                <w:szCs w:val="24"/>
              </w:rPr>
              <w:t xml:space="preserve"> Licenses</w:t>
            </w:r>
          </w:p>
        </w:tc>
        <w:tc>
          <w:tcPr>
            <w:tcW w:w="620" w:type="pct"/>
            <w:tcBorders>
              <w:top w:val="nil"/>
              <w:left w:val="nil"/>
              <w:bottom w:val="single" w:sz="4" w:space="0" w:color="auto"/>
              <w:right w:val="single" w:sz="4" w:space="0" w:color="auto"/>
            </w:tcBorders>
            <w:shd w:val="clear" w:color="000000" w:fill="FFFFFF"/>
            <w:noWrap/>
            <w:vAlign w:val="center"/>
            <w:hideMark/>
          </w:tcPr>
          <w:p w:rsidR="00813543" w:rsidRPr="00813543" w:rsidRDefault="00813543" w:rsidP="00813543">
            <w:pPr>
              <w:spacing w:after="0" w:line="240" w:lineRule="auto"/>
              <w:jc w:val="right"/>
              <w:rPr>
                <w:rFonts w:ascii="Gill Sans MT" w:eastAsia="Times New Roman" w:hAnsi="Gill Sans MT" w:cs="Arial"/>
                <w:sz w:val="24"/>
                <w:szCs w:val="24"/>
              </w:rPr>
            </w:pPr>
            <w:r w:rsidRPr="00813543">
              <w:rPr>
                <w:rFonts w:ascii="Gill Sans MT" w:eastAsia="Times New Roman" w:hAnsi="Gill Sans MT" w:cs="Arial"/>
                <w:sz w:val="24"/>
                <w:szCs w:val="24"/>
              </w:rPr>
              <w:t>50</w:t>
            </w:r>
          </w:p>
        </w:tc>
      </w:tr>
      <w:tr w:rsidR="00813543" w:rsidRPr="00813543" w:rsidTr="00813543">
        <w:trPr>
          <w:trHeight w:val="390"/>
        </w:trPr>
        <w:tc>
          <w:tcPr>
            <w:tcW w:w="4380" w:type="pct"/>
            <w:tcBorders>
              <w:top w:val="nil"/>
              <w:left w:val="single" w:sz="4" w:space="0" w:color="auto"/>
              <w:bottom w:val="single" w:sz="4" w:space="0" w:color="auto"/>
              <w:right w:val="single" w:sz="4" w:space="0" w:color="auto"/>
            </w:tcBorders>
            <w:shd w:val="clear" w:color="000000" w:fill="FFFFFF"/>
            <w:vAlign w:val="center"/>
            <w:hideMark/>
          </w:tcPr>
          <w:p w:rsidR="00813543" w:rsidRPr="00813543" w:rsidRDefault="00F95230" w:rsidP="00F95230">
            <w:pPr>
              <w:spacing w:after="0" w:line="240" w:lineRule="auto"/>
              <w:rPr>
                <w:rFonts w:ascii="Gill Sans MT" w:eastAsia="Times New Roman" w:hAnsi="Gill Sans MT" w:cs="Arial"/>
                <w:sz w:val="24"/>
                <w:szCs w:val="24"/>
              </w:rPr>
            </w:pPr>
            <w:r>
              <w:rPr>
                <w:rFonts w:ascii="Gill Sans MT" w:eastAsia="Times New Roman" w:hAnsi="Gill Sans MT" w:cs="Arial"/>
                <w:sz w:val="24"/>
                <w:szCs w:val="24"/>
              </w:rPr>
              <w:t>Antivirus</w:t>
            </w:r>
            <w:r w:rsidR="00813543" w:rsidRPr="00813543">
              <w:rPr>
                <w:rFonts w:ascii="Gill Sans MT" w:eastAsia="Times New Roman" w:hAnsi="Gill Sans MT" w:cs="Arial"/>
                <w:sz w:val="24"/>
                <w:szCs w:val="24"/>
              </w:rPr>
              <w:t xml:space="preserve"> Licenses</w:t>
            </w:r>
          </w:p>
        </w:tc>
        <w:tc>
          <w:tcPr>
            <w:tcW w:w="620" w:type="pct"/>
            <w:tcBorders>
              <w:top w:val="nil"/>
              <w:left w:val="nil"/>
              <w:bottom w:val="single" w:sz="4" w:space="0" w:color="auto"/>
              <w:right w:val="single" w:sz="4" w:space="0" w:color="auto"/>
            </w:tcBorders>
            <w:shd w:val="clear" w:color="000000" w:fill="FFFFFF"/>
            <w:noWrap/>
            <w:vAlign w:val="center"/>
            <w:hideMark/>
          </w:tcPr>
          <w:p w:rsidR="00813543" w:rsidRPr="00813543" w:rsidRDefault="00813543" w:rsidP="00813543">
            <w:pPr>
              <w:spacing w:after="0" w:line="240" w:lineRule="auto"/>
              <w:jc w:val="right"/>
              <w:rPr>
                <w:rFonts w:ascii="Gill Sans MT" w:eastAsia="Times New Roman" w:hAnsi="Gill Sans MT" w:cs="Arial"/>
                <w:sz w:val="24"/>
                <w:szCs w:val="24"/>
              </w:rPr>
            </w:pPr>
            <w:r w:rsidRPr="00813543">
              <w:rPr>
                <w:rFonts w:ascii="Gill Sans MT" w:eastAsia="Times New Roman" w:hAnsi="Gill Sans MT" w:cs="Arial"/>
                <w:sz w:val="24"/>
                <w:szCs w:val="24"/>
              </w:rPr>
              <w:t>50</w:t>
            </w:r>
          </w:p>
        </w:tc>
      </w:tr>
    </w:tbl>
    <w:p w:rsidR="00F95230" w:rsidRDefault="00F95230" w:rsidP="00F95230">
      <w:pPr>
        <w:spacing w:line="360" w:lineRule="auto"/>
        <w:jc w:val="both"/>
        <w:rPr>
          <w:rFonts w:ascii="Gill Sans MT" w:hAnsi="Gill Sans MT"/>
          <w:sz w:val="24"/>
          <w:szCs w:val="24"/>
          <w:lang w:bidi="ta-IN"/>
        </w:rPr>
      </w:pPr>
      <w:r>
        <w:rPr>
          <w:rFonts w:ascii="Gill Sans MT" w:hAnsi="Gill Sans MT"/>
          <w:sz w:val="24"/>
          <w:szCs w:val="24"/>
          <w:lang w:bidi="ta-IN"/>
        </w:rPr>
        <w:t>Note: All hardware should be technology neutral.</w:t>
      </w:r>
    </w:p>
    <w:p w:rsidR="00825B98" w:rsidRDefault="00825B98" w:rsidP="00F95230">
      <w:pPr>
        <w:spacing w:line="360" w:lineRule="auto"/>
        <w:jc w:val="both"/>
        <w:rPr>
          <w:rFonts w:ascii="Gill Sans MT" w:hAnsi="Gill Sans MT"/>
          <w:sz w:val="24"/>
          <w:szCs w:val="24"/>
          <w:lang w:bidi="ta-IN"/>
        </w:rPr>
      </w:pPr>
      <w:r>
        <w:rPr>
          <w:rFonts w:ascii="Gill Sans MT" w:hAnsi="Gill Sans MT"/>
          <w:sz w:val="24"/>
          <w:szCs w:val="24"/>
          <w:lang w:bidi="ta-IN"/>
        </w:rPr>
        <w:t>The Bill of Material proposed for CCMC is as below;</w:t>
      </w:r>
    </w:p>
    <w:tbl>
      <w:tblPr>
        <w:tblStyle w:val="LightGrid-Accent3"/>
        <w:tblW w:w="9576" w:type="dxa"/>
        <w:tblLook w:val="04A0"/>
      </w:tblPr>
      <w:tblGrid>
        <w:gridCol w:w="1748"/>
        <w:gridCol w:w="1291"/>
        <w:gridCol w:w="1159"/>
        <w:gridCol w:w="1414"/>
        <w:gridCol w:w="986"/>
        <w:gridCol w:w="1086"/>
        <w:gridCol w:w="978"/>
        <w:gridCol w:w="914"/>
      </w:tblGrid>
      <w:tr w:rsidR="00825B98" w:rsidRPr="00D864F7" w:rsidTr="00825B98">
        <w:trPr>
          <w:cnfStyle w:val="100000000000"/>
          <w:trHeight w:val="1020"/>
        </w:trPr>
        <w:tc>
          <w:tcPr>
            <w:cnfStyle w:val="001000000000"/>
            <w:tcW w:w="1823" w:type="dxa"/>
            <w:noWrap/>
            <w:hideMark/>
          </w:tcPr>
          <w:p w:rsidR="00825B98" w:rsidRPr="00D864F7" w:rsidRDefault="00825B98" w:rsidP="00D864F7">
            <w:pPr>
              <w:spacing w:line="360" w:lineRule="auto"/>
              <w:jc w:val="center"/>
              <w:rPr>
                <w:rFonts w:ascii="Gill Sans MT" w:eastAsia="Times New Roman" w:hAnsi="Gill Sans MT" w:cs="Arial"/>
                <w:sz w:val="24"/>
                <w:szCs w:val="24"/>
              </w:rPr>
            </w:pPr>
            <w:r w:rsidRPr="00D864F7">
              <w:rPr>
                <w:rFonts w:ascii="Gill Sans MT" w:eastAsia="Times New Roman" w:hAnsi="Gill Sans MT" w:cs="Arial"/>
                <w:sz w:val="24"/>
                <w:szCs w:val="24"/>
              </w:rPr>
              <w:lastRenderedPageBreak/>
              <w:t>Item Name</w:t>
            </w:r>
          </w:p>
        </w:tc>
        <w:tc>
          <w:tcPr>
            <w:tcW w:w="1278" w:type="dxa"/>
            <w:hideMark/>
          </w:tcPr>
          <w:p w:rsidR="00825B98" w:rsidRPr="00D864F7" w:rsidRDefault="00825B98" w:rsidP="00D864F7">
            <w:pPr>
              <w:spacing w:line="360" w:lineRule="auto"/>
              <w:jc w:val="center"/>
              <w:cnfStyle w:val="100000000000"/>
              <w:rPr>
                <w:rFonts w:ascii="Gill Sans MT" w:eastAsia="Times New Roman" w:hAnsi="Gill Sans MT" w:cs="Arial"/>
                <w:sz w:val="24"/>
                <w:szCs w:val="24"/>
              </w:rPr>
            </w:pPr>
            <w:r w:rsidRPr="00D864F7">
              <w:rPr>
                <w:rFonts w:ascii="Gill Sans MT" w:eastAsia="Times New Roman" w:hAnsi="Gill Sans MT" w:cs="Arial"/>
                <w:sz w:val="24"/>
                <w:szCs w:val="24"/>
              </w:rPr>
              <w:t>Desktop with Win 7 preloaded</w:t>
            </w:r>
          </w:p>
        </w:tc>
        <w:tc>
          <w:tcPr>
            <w:tcW w:w="1148" w:type="dxa"/>
            <w:hideMark/>
          </w:tcPr>
          <w:p w:rsidR="00825B98" w:rsidRPr="00D864F7" w:rsidRDefault="00825B98" w:rsidP="00D864F7">
            <w:pPr>
              <w:spacing w:line="360" w:lineRule="auto"/>
              <w:jc w:val="center"/>
              <w:cnfStyle w:val="100000000000"/>
              <w:rPr>
                <w:rFonts w:ascii="Gill Sans MT" w:eastAsia="Times New Roman" w:hAnsi="Gill Sans MT" w:cs="Arial"/>
                <w:sz w:val="24"/>
                <w:szCs w:val="24"/>
              </w:rPr>
            </w:pPr>
            <w:r w:rsidRPr="00D864F7">
              <w:rPr>
                <w:rFonts w:ascii="Gill Sans MT" w:eastAsia="Times New Roman" w:hAnsi="Gill Sans MT" w:cs="Arial"/>
                <w:sz w:val="24"/>
                <w:szCs w:val="24"/>
              </w:rPr>
              <w:t>Multi-Function Printer</w:t>
            </w:r>
          </w:p>
        </w:tc>
        <w:tc>
          <w:tcPr>
            <w:tcW w:w="1399" w:type="dxa"/>
            <w:hideMark/>
          </w:tcPr>
          <w:p w:rsidR="00825B98" w:rsidRPr="00D864F7" w:rsidRDefault="00825B98" w:rsidP="00D864F7">
            <w:pPr>
              <w:spacing w:line="360" w:lineRule="auto"/>
              <w:jc w:val="center"/>
              <w:cnfStyle w:val="100000000000"/>
              <w:rPr>
                <w:rFonts w:ascii="Gill Sans MT" w:eastAsia="Times New Roman" w:hAnsi="Gill Sans MT" w:cs="Arial"/>
                <w:sz w:val="24"/>
                <w:szCs w:val="24"/>
              </w:rPr>
            </w:pPr>
            <w:r w:rsidRPr="00D864F7">
              <w:rPr>
                <w:rFonts w:ascii="Gill Sans MT" w:eastAsia="Times New Roman" w:hAnsi="Gill Sans MT" w:cs="Arial"/>
                <w:sz w:val="24"/>
                <w:szCs w:val="24"/>
              </w:rPr>
              <w:t>Standalone Laser Printer (A4)</w:t>
            </w:r>
          </w:p>
        </w:tc>
        <w:tc>
          <w:tcPr>
            <w:tcW w:w="977" w:type="dxa"/>
            <w:hideMark/>
          </w:tcPr>
          <w:p w:rsidR="00825B98" w:rsidRPr="00D864F7" w:rsidRDefault="00825B98" w:rsidP="00D864F7">
            <w:pPr>
              <w:spacing w:line="360" w:lineRule="auto"/>
              <w:jc w:val="center"/>
              <w:cnfStyle w:val="100000000000"/>
              <w:rPr>
                <w:rFonts w:ascii="Gill Sans MT" w:eastAsia="Times New Roman" w:hAnsi="Gill Sans MT" w:cs="Arial"/>
                <w:sz w:val="24"/>
                <w:szCs w:val="24"/>
              </w:rPr>
            </w:pPr>
            <w:r w:rsidRPr="00D864F7">
              <w:rPr>
                <w:rFonts w:ascii="Gill Sans MT" w:eastAsia="Times New Roman" w:hAnsi="Gill Sans MT" w:cs="Arial"/>
                <w:sz w:val="24"/>
                <w:szCs w:val="24"/>
              </w:rPr>
              <w:t>Dot-matrix Printer</w:t>
            </w:r>
          </w:p>
        </w:tc>
        <w:tc>
          <w:tcPr>
            <w:tcW w:w="1076" w:type="dxa"/>
            <w:hideMark/>
          </w:tcPr>
          <w:p w:rsidR="00825B98" w:rsidRPr="00D864F7" w:rsidRDefault="00825B98" w:rsidP="00D864F7">
            <w:pPr>
              <w:spacing w:line="360" w:lineRule="auto"/>
              <w:jc w:val="center"/>
              <w:cnfStyle w:val="100000000000"/>
              <w:rPr>
                <w:rFonts w:ascii="Gill Sans MT" w:eastAsia="Times New Roman" w:hAnsi="Gill Sans MT" w:cs="Arial"/>
                <w:sz w:val="24"/>
                <w:szCs w:val="24"/>
              </w:rPr>
            </w:pPr>
            <w:r w:rsidRPr="00D864F7">
              <w:rPr>
                <w:rFonts w:ascii="Gill Sans MT" w:eastAsia="Times New Roman" w:hAnsi="Gill Sans MT" w:cs="Arial"/>
                <w:sz w:val="24"/>
                <w:szCs w:val="24"/>
              </w:rPr>
              <w:t>High End Scanner (A3 size)</w:t>
            </w:r>
          </w:p>
        </w:tc>
        <w:tc>
          <w:tcPr>
            <w:tcW w:w="969" w:type="dxa"/>
            <w:hideMark/>
          </w:tcPr>
          <w:p w:rsidR="00825B98" w:rsidRPr="00D864F7" w:rsidRDefault="00825B98" w:rsidP="00D864F7">
            <w:pPr>
              <w:spacing w:line="360" w:lineRule="auto"/>
              <w:jc w:val="center"/>
              <w:cnfStyle w:val="100000000000"/>
              <w:rPr>
                <w:rFonts w:ascii="Gill Sans MT" w:eastAsia="Times New Roman" w:hAnsi="Gill Sans MT" w:cs="Arial"/>
                <w:sz w:val="24"/>
                <w:szCs w:val="24"/>
              </w:rPr>
            </w:pPr>
            <w:r w:rsidRPr="00D864F7">
              <w:rPr>
                <w:rFonts w:ascii="Gill Sans MT" w:eastAsia="Times New Roman" w:hAnsi="Gill Sans MT" w:cs="Arial"/>
                <w:sz w:val="24"/>
                <w:szCs w:val="24"/>
              </w:rPr>
              <w:t>Plotter (A0 size)</w:t>
            </w:r>
          </w:p>
        </w:tc>
        <w:tc>
          <w:tcPr>
            <w:tcW w:w="906" w:type="dxa"/>
            <w:hideMark/>
          </w:tcPr>
          <w:p w:rsidR="00825B98" w:rsidRPr="00D864F7" w:rsidRDefault="00825B98" w:rsidP="00D864F7">
            <w:pPr>
              <w:spacing w:line="360" w:lineRule="auto"/>
              <w:jc w:val="center"/>
              <w:cnfStyle w:val="100000000000"/>
              <w:rPr>
                <w:rFonts w:ascii="Gill Sans MT" w:eastAsia="Times New Roman" w:hAnsi="Gill Sans MT" w:cs="Arial"/>
                <w:sz w:val="24"/>
                <w:szCs w:val="24"/>
              </w:rPr>
            </w:pPr>
            <w:r w:rsidRPr="00D864F7">
              <w:rPr>
                <w:rFonts w:ascii="Gill Sans MT" w:eastAsia="Times New Roman" w:hAnsi="Gill Sans MT" w:cs="Arial"/>
                <w:sz w:val="24"/>
                <w:szCs w:val="24"/>
              </w:rPr>
              <w:t>Wall Mount Racks</w:t>
            </w:r>
          </w:p>
        </w:tc>
      </w:tr>
      <w:tr w:rsidR="00825B98" w:rsidRPr="00D864F7" w:rsidTr="00825B98">
        <w:trPr>
          <w:cnfStyle w:val="000000100000"/>
          <w:trHeight w:val="255"/>
        </w:trPr>
        <w:tc>
          <w:tcPr>
            <w:cnfStyle w:val="001000000000"/>
            <w:tcW w:w="1823" w:type="dxa"/>
            <w:hideMark/>
          </w:tcPr>
          <w:p w:rsidR="00825B98" w:rsidRPr="00D864F7" w:rsidRDefault="00825B98" w:rsidP="00D864F7">
            <w:pPr>
              <w:spacing w:line="360" w:lineRule="auto"/>
              <w:jc w:val="center"/>
              <w:rPr>
                <w:rFonts w:ascii="Gill Sans MT" w:eastAsia="Times New Roman" w:hAnsi="Gill Sans MT" w:cs="Arial"/>
                <w:sz w:val="24"/>
                <w:szCs w:val="24"/>
              </w:rPr>
            </w:pPr>
            <w:r w:rsidRPr="00D864F7">
              <w:rPr>
                <w:rFonts w:ascii="Gill Sans MT" w:eastAsia="Times New Roman" w:hAnsi="Gill Sans MT" w:cs="Arial"/>
                <w:sz w:val="24"/>
                <w:szCs w:val="24"/>
              </w:rPr>
              <w:t>CCMC Data Centre</w:t>
            </w:r>
          </w:p>
        </w:tc>
        <w:tc>
          <w:tcPr>
            <w:tcW w:w="1278" w:type="dxa"/>
            <w:noWrap/>
            <w:hideMark/>
          </w:tcPr>
          <w:p w:rsidR="00825B98" w:rsidRPr="00D864F7" w:rsidRDefault="00825B98" w:rsidP="00D864F7">
            <w:pPr>
              <w:spacing w:line="360" w:lineRule="auto"/>
              <w:jc w:val="right"/>
              <w:cnfStyle w:val="000000100000"/>
              <w:rPr>
                <w:rFonts w:ascii="Gill Sans MT" w:eastAsia="Times New Roman" w:hAnsi="Gill Sans MT" w:cs="Arial"/>
                <w:sz w:val="24"/>
                <w:szCs w:val="24"/>
              </w:rPr>
            </w:pPr>
            <w:r w:rsidRPr="00D864F7">
              <w:rPr>
                <w:rFonts w:ascii="Gill Sans MT" w:eastAsia="Times New Roman" w:hAnsi="Gill Sans MT" w:cs="Arial"/>
                <w:sz w:val="24"/>
                <w:szCs w:val="24"/>
              </w:rPr>
              <w:t>0</w:t>
            </w:r>
          </w:p>
        </w:tc>
        <w:tc>
          <w:tcPr>
            <w:tcW w:w="1148" w:type="dxa"/>
            <w:noWrap/>
            <w:hideMark/>
          </w:tcPr>
          <w:p w:rsidR="00825B98" w:rsidRPr="00D864F7" w:rsidRDefault="00825B98" w:rsidP="00D864F7">
            <w:pPr>
              <w:spacing w:line="360" w:lineRule="auto"/>
              <w:jc w:val="right"/>
              <w:cnfStyle w:val="000000100000"/>
              <w:rPr>
                <w:rFonts w:ascii="Gill Sans MT" w:eastAsia="Times New Roman" w:hAnsi="Gill Sans MT" w:cs="Arial"/>
                <w:sz w:val="24"/>
                <w:szCs w:val="24"/>
              </w:rPr>
            </w:pPr>
            <w:r w:rsidRPr="00D864F7">
              <w:rPr>
                <w:rFonts w:ascii="Gill Sans MT" w:eastAsia="Times New Roman" w:hAnsi="Gill Sans MT" w:cs="Arial"/>
                <w:sz w:val="24"/>
                <w:szCs w:val="24"/>
              </w:rPr>
              <w:t>0</w:t>
            </w:r>
          </w:p>
        </w:tc>
        <w:tc>
          <w:tcPr>
            <w:tcW w:w="1399" w:type="dxa"/>
            <w:noWrap/>
            <w:hideMark/>
          </w:tcPr>
          <w:p w:rsidR="00825B98" w:rsidRPr="00D864F7" w:rsidRDefault="00825B98" w:rsidP="00D864F7">
            <w:pPr>
              <w:spacing w:line="360" w:lineRule="auto"/>
              <w:jc w:val="right"/>
              <w:cnfStyle w:val="000000100000"/>
              <w:rPr>
                <w:rFonts w:ascii="Gill Sans MT" w:eastAsia="Times New Roman" w:hAnsi="Gill Sans MT" w:cs="Arial"/>
                <w:sz w:val="24"/>
                <w:szCs w:val="24"/>
              </w:rPr>
            </w:pPr>
            <w:r w:rsidRPr="00D864F7">
              <w:rPr>
                <w:rFonts w:ascii="Gill Sans MT" w:eastAsia="Times New Roman" w:hAnsi="Gill Sans MT" w:cs="Arial"/>
                <w:sz w:val="24"/>
                <w:szCs w:val="24"/>
              </w:rPr>
              <w:t>0</w:t>
            </w:r>
          </w:p>
        </w:tc>
        <w:tc>
          <w:tcPr>
            <w:tcW w:w="977" w:type="dxa"/>
            <w:noWrap/>
            <w:hideMark/>
          </w:tcPr>
          <w:p w:rsidR="00825B98" w:rsidRPr="00D864F7" w:rsidRDefault="00825B98" w:rsidP="00D864F7">
            <w:pPr>
              <w:spacing w:line="360" w:lineRule="auto"/>
              <w:jc w:val="right"/>
              <w:cnfStyle w:val="000000100000"/>
              <w:rPr>
                <w:rFonts w:ascii="Gill Sans MT" w:eastAsia="Times New Roman" w:hAnsi="Gill Sans MT" w:cs="Arial"/>
                <w:sz w:val="24"/>
                <w:szCs w:val="24"/>
              </w:rPr>
            </w:pPr>
            <w:r w:rsidRPr="00D864F7">
              <w:rPr>
                <w:rFonts w:ascii="Gill Sans MT" w:eastAsia="Times New Roman" w:hAnsi="Gill Sans MT" w:cs="Arial"/>
                <w:sz w:val="24"/>
                <w:szCs w:val="24"/>
              </w:rPr>
              <w:t>0</w:t>
            </w:r>
          </w:p>
        </w:tc>
        <w:tc>
          <w:tcPr>
            <w:tcW w:w="1076" w:type="dxa"/>
            <w:noWrap/>
            <w:hideMark/>
          </w:tcPr>
          <w:p w:rsidR="00825B98" w:rsidRPr="00D864F7" w:rsidRDefault="00825B98" w:rsidP="00D864F7">
            <w:pPr>
              <w:spacing w:line="360" w:lineRule="auto"/>
              <w:jc w:val="right"/>
              <w:cnfStyle w:val="000000100000"/>
              <w:rPr>
                <w:rFonts w:ascii="Gill Sans MT" w:eastAsia="Times New Roman" w:hAnsi="Gill Sans MT" w:cs="Arial"/>
                <w:sz w:val="24"/>
                <w:szCs w:val="24"/>
              </w:rPr>
            </w:pPr>
            <w:r w:rsidRPr="00D864F7">
              <w:rPr>
                <w:rFonts w:ascii="Gill Sans MT" w:eastAsia="Times New Roman" w:hAnsi="Gill Sans MT" w:cs="Arial"/>
                <w:sz w:val="24"/>
                <w:szCs w:val="24"/>
              </w:rPr>
              <w:t>0</w:t>
            </w:r>
          </w:p>
        </w:tc>
        <w:tc>
          <w:tcPr>
            <w:tcW w:w="969" w:type="dxa"/>
            <w:noWrap/>
            <w:hideMark/>
          </w:tcPr>
          <w:p w:rsidR="00825B98" w:rsidRPr="00D864F7" w:rsidRDefault="00825B98" w:rsidP="00D864F7">
            <w:pPr>
              <w:spacing w:line="360" w:lineRule="auto"/>
              <w:jc w:val="right"/>
              <w:cnfStyle w:val="000000100000"/>
              <w:rPr>
                <w:rFonts w:ascii="Gill Sans MT" w:eastAsia="Times New Roman" w:hAnsi="Gill Sans MT" w:cs="Arial"/>
                <w:sz w:val="24"/>
                <w:szCs w:val="24"/>
              </w:rPr>
            </w:pPr>
            <w:r w:rsidRPr="00D864F7">
              <w:rPr>
                <w:rFonts w:ascii="Gill Sans MT" w:eastAsia="Times New Roman" w:hAnsi="Gill Sans MT" w:cs="Arial"/>
                <w:sz w:val="24"/>
                <w:szCs w:val="24"/>
              </w:rPr>
              <w:t>0</w:t>
            </w:r>
          </w:p>
        </w:tc>
        <w:tc>
          <w:tcPr>
            <w:tcW w:w="906" w:type="dxa"/>
            <w:noWrap/>
            <w:hideMark/>
          </w:tcPr>
          <w:p w:rsidR="00825B98" w:rsidRPr="00D864F7" w:rsidRDefault="00825B98" w:rsidP="00D864F7">
            <w:pPr>
              <w:spacing w:line="360" w:lineRule="auto"/>
              <w:jc w:val="right"/>
              <w:cnfStyle w:val="000000100000"/>
              <w:rPr>
                <w:rFonts w:ascii="Gill Sans MT" w:eastAsia="Times New Roman" w:hAnsi="Gill Sans MT" w:cs="Arial"/>
                <w:sz w:val="24"/>
                <w:szCs w:val="24"/>
              </w:rPr>
            </w:pPr>
            <w:r w:rsidRPr="00D864F7">
              <w:rPr>
                <w:rFonts w:ascii="Gill Sans MT" w:eastAsia="Times New Roman" w:hAnsi="Gill Sans MT" w:cs="Arial"/>
                <w:sz w:val="24"/>
                <w:szCs w:val="24"/>
              </w:rPr>
              <w:t>0</w:t>
            </w:r>
          </w:p>
        </w:tc>
      </w:tr>
      <w:tr w:rsidR="00825B98" w:rsidRPr="00D864F7" w:rsidTr="00825B98">
        <w:trPr>
          <w:cnfStyle w:val="000000010000"/>
          <w:trHeight w:val="255"/>
        </w:trPr>
        <w:tc>
          <w:tcPr>
            <w:cnfStyle w:val="001000000000"/>
            <w:tcW w:w="1823" w:type="dxa"/>
            <w:hideMark/>
          </w:tcPr>
          <w:p w:rsidR="00825B98" w:rsidRPr="00D864F7" w:rsidRDefault="00825B98" w:rsidP="00D864F7">
            <w:pPr>
              <w:spacing w:line="360" w:lineRule="auto"/>
              <w:jc w:val="center"/>
              <w:rPr>
                <w:rFonts w:ascii="Gill Sans MT" w:eastAsia="Times New Roman" w:hAnsi="Gill Sans MT" w:cs="Arial"/>
                <w:b w:val="0"/>
                <w:sz w:val="24"/>
                <w:szCs w:val="24"/>
              </w:rPr>
            </w:pPr>
            <w:r w:rsidRPr="00D864F7">
              <w:rPr>
                <w:rFonts w:ascii="Gill Sans MT" w:eastAsia="Times New Roman" w:hAnsi="Gill Sans MT" w:cs="Arial"/>
                <w:b w:val="0"/>
                <w:sz w:val="24"/>
                <w:szCs w:val="24"/>
              </w:rPr>
              <w:t xml:space="preserve">Revenue </w:t>
            </w:r>
          </w:p>
        </w:tc>
        <w:tc>
          <w:tcPr>
            <w:tcW w:w="1278" w:type="dxa"/>
            <w:noWrap/>
            <w:hideMark/>
          </w:tcPr>
          <w:p w:rsidR="00825B98" w:rsidRPr="00D864F7" w:rsidRDefault="00825B98" w:rsidP="00D864F7">
            <w:pPr>
              <w:spacing w:line="360" w:lineRule="auto"/>
              <w:jc w:val="right"/>
              <w:cnfStyle w:val="000000010000"/>
              <w:rPr>
                <w:rFonts w:ascii="Gill Sans MT" w:eastAsia="Times New Roman" w:hAnsi="Gill Sans MT" w:cs="Arial"/>
                <w:sz w:val="24"/>
                <w:szCs w:val="24"/>
              </w:rPr>
            </w:pPr>
            <w:r w:rsidRPr="00D864F7">
              <w:rPr>
                <w:rFonts w:ascii="Gill Sans MT" w:eastAsia="Times New Roman" w:hAnsi="Gill Sans MT" w:cs="Arial"/>
                <w:sz w:val="24"/>
                <w:szCs w:val="24"/>
              </w:rPr>
              <w:t>21</w:t>
            </w:r>
          </w:p>
        </w:tc>
        <w:tc>
          <w:tcPr>
            <w:tcW w:w="1148" w:type="dxa"/>
            <w:noWrap/>
            <w:hideMark/>
          </w:tcPr>
          <w:p w:rsidR="00825B98" w:rsidRPr="00D864F7" w:rsidRDefault="00825B98" w:rsidP="00D864F7">
            <w:pPr>
              <w:spacing w:line="360" w:lineRule="auto"/>
              <w:jc w:val="right"/>
              <w:cnfStyle w:val="000000010000"/>
              <w:rPr>
                <w:rFonts w:ascii="Gill Sans MT" w:eastAsia="Times New Roman" w:hAnsi="Gill Sans MT" w:cs="Arial"/>
                <w:sz w:val="24"/>
                <w:szCs w:val="24"/>
              </w:rPr>
            </w:pPr>
            <w:r w:rsidRPr="00D864F7">
              <w:rPr>
                <w:rFonts w:ascii="Gill Sans MT" w:eastAsia="Times New Roman" w:hAnsi="Gill Sans MT" w:cs="Arial"/>
                <w:sz w:val="24"/>
                <w:szCs w:val="24"/>
              </w:rPr>
              <w:t>1</w:t>
            </w:r>
          </w:p>
        </w:tc>
        <w:tc>
          <w:tcPr>
            <w:tcW w:w="1399" w:type="dxa"/>
            <w:noWrap/>
            <w:hideMark/>
          </w:tcPr>
          <w:p w:rsidR="00825B98" w:rsidRPr="00D864F7" w:rsidRDefault="00825B98" w:rsidP="00D864F7">
            <w:pPr>
              <w:spacing w:line="360" w:lineRule="auto"/>
              <w:jc w:val="right"/>
              <w:cnfStyle w:val="000000010000"/>
              <w:rPr>
                <w:rFonts w:ascii="Gill Sans MT" w:eastAsia="Times New Roman" w:hAnsi="Gill Sans MT" w:cs="Arial"/>
                <w:sz w:val="24"/>
                <w:szCs w:val="24"/>
              </w:rPr>
            </w:pPr>
            <w:r w:rsidRPr="00D864F7">
              <w:rPr>
                <w:rFonts w:ascii="Gill Sans MT" w:eastAsia="Times New Roman" w:hAnsi="Gill Sans MT" w:cs="Arial"/>
                <w:sz w:val="24"/>
                <w:szCs w:val="24"/>
              </w:rPr>
              <w:t>1</w:t>
            </w:r>
          </w:p>
        </w:tc>
        <w:tc>
          <w:tcPr>
            <w:tcW w:w="977" w:type="dxa"/>
            <w:noWrap/>
            <w:hideMark/>
          </w:tcPr>
          <w:p w:rsidR="00825B98" w:rsidRPr="00D864F7" w:rsidRDefault="00825B98" w:rsidP="00D864F7">
            <w:pPr>
              <w:spacing w:line="360" w:lineRule="auto"/>
              <w:jc w:val="right"/>
              <w:cnfStyle w:val="000000010000"/>
              <w:rPr>
                <w:rFonts w:ascii="Gill Sans MT" w:eastAsia="Times New Roman" w:hAnsi="Gill Sans MT" w:cs="Arial"/>
                <w:sz w:val="24"/>
                <w:szCs w:val="24"/>
              </w:rPr>
            </w:pPr>
            <w:r w:rsidRPr="00D864F7">
              <w:rPr>
                <w:rFonts w:ascii="Gill Sans MT" w:eastAsia="Times New Roman" w:hAnsi="Gill Sans MT" w:cs="Arial"/>
                <w:sz w:val="24"/>
                <w:szCs w:val="24"/>
              </w:rPr>
              <w:t>30</w:t>
            </w:r>
          </w:p>
        </w:tc>
        <w:tc>
          <w:tcPr>
            <w:tcW w:w="1076" w:type="dxa"/>
            <w:noWrap/>
            <w:hideMark/>
          </w:tcPr>
          <w:p w:rsidR="00825B98" w:rsidRPr="00D864F7" w:rsidRDefault="00825B98" w:rsidP="00D864F7">
            <w:pPr>
              <w:spacing w:line="360" w:lineRule="auto"/>
              <w:jc w:val="right"/>
              <w:cnfStyle w:val="000000010000"/>
              <w:rPr>
                <w:rFonts w:ascii="Gill Sans MT" w:eastAsia="Times New Roman" w:hAnsi="Gill Sans MT" w:cs="Arial"/>
                <w:sz w:val="24"/>
                <w:szCs w:val="24"/>
              </w:rPr>
            </w:pPr>
            <w:r w:rsidRPr="00D864F7">
              <w:rPr>
                <w:rFonts w:ascii="Gill Sans MT" w:eastAsia="Times New Roman" w:hAnsi="Gill Sans MT" w:cs="Arial"/>
                <w:sz w:val="24"/>
                <w:szCs w:val="24"/>
              </w:rPr>
              <w:t>0</w:t>
            </w:r>
          </w:p>
        </w:tc>
        <w:tc>
          <w:tcPr>
            <w:tcW w:w="969" w:type="dxa"/>
            <w:noWrap/>
            <w:hideMark/>
          </w:tcPr>
          <w:p w:rsidR="00825B98" w:rsidRPr="00D864F7" w:rsidRDefault="00825B98" w:rsidP="00D864F7">
            <w:pPr>
              <w:spacing w:line="360" w:lineRule="auto"/>
              <w:jc w:val="right"/>
              <w:cnfStyle w:val="000000010000"/>
              <w:rPr>
                <w:rFonts w:ascii="Gill Sans MT" w:eastAsia="Times New Roman" w:hAnsi="Gill Sans MT" w:cs="Arial"/>
                <w:sz w:val="24"/>
                <w:szCs w:val="24"/>
              </w:rPr>
            </w:pPr>
            <w:r w:rsidRPr="00D864F7">
              <w:rPr>
                <w:rFonts w:ascii="Gill Sans MT" w:eastAsia="Times New Roman" w:hAnsi="Gill Sans MT" w:cs="Arial"/>
                <w:sz w:val="24"/>
                <w:szCs w:val="24"/>
              </w:rPr>
              <w:t>0</w:t>
            </w:r>
          </w:p>
        </w:tc>
        <w:tc>
          <w:tcPr>
            <w:tcW w:w="906" w:type="dxa"/>
            <w:noWrap/>
            <w:hideMark/>
          </w:tcPr>
          <w:p w:rsidR="00825B98" w:rsidRPr="00D864F7" w:rsidRDefault="00825B98" w:rsidP="00D864F7">
            <w:pPr>
              <w:spacing w:line="360" w:lineRule="auto"/>
              <w:jc w:val="right"/>
              <w:cnfStyle w:val="000000010000"/>
              <w:rPr>
                <w:rFonts w:ascii="Gill Sans MT" w:eastAsia="Times New Roman" w:hAnsi="Gill Sans MT" w:cs="Arial"/>
                <w:sz w:val="24"/>
                <w:szCs w:val="24"/>
              </w:rPr>
            </w:pPr>
            <w:r w:rsidRPr="00D864F7">
              <w:rPr>
                <w:rFonts w:ascii="Gill Sans MT" w:eastAsia="Times New Roman" w:hAnsi="Gill Sans MT" w:cs="Arial"/>
                <w:sz w:val="24"/>
                <w:szCs w:val="24"/>
              </w:rPr>
              <w:t>0</w:t>
            </w:r>
          </w:p>
        </w:tc>
      </w:tr>
      <w:tr w:rsidR="00825B98" w:rsidRPr="00D864F7" w:rsidTr="00825B98">
        <w:trPr>
          <w:cnfStyle w:val="000000100000"/>
          <w:trHeight w:val="255"/>
        </w:trPr>
        <w:tc>
          <w:tcPr>
            <w:cnfStyle w:val="001000000000"/>
            <w:tcW w:w="1823" w:type="dxa"/>
            <w:hideMark/>
          </w:tcPr>
          <w:p w:rsidR="00825B98" w:rsidRPr="00D864F7" w:rsidRDefault="00825B98" w:rsidP="00D864F7">
            <w:pPr>
              <w:spacing w:line="360" w:lineRule="auto"/>
              <w:jc w:val="center"/>
              <w:rPr>
                <w:rFonts w:ascii="Gill Sans MT" w:eastAsia="Times New Roman" w:hAnsi="Gill Sans MT" w:cs="Arial"/>
                <w:b w:val="0"/>
                <w:sz w:val="24"/>
                <w:szCs w:val="24"/>
              </w:rPr>
            </w:pPr>
            <w:r w:rsidRPr="00D864F7">
              <w:rPr>
                <w:rFonts w:ascii="Gill Sans MT" w:eastAsia="Times New Roman" w:hAnsi="Gill Sans MT" w:cs="Arial"/>
                <w:b w:val="0"/>
                <w:sz w:val="24"/>
                <w:szCs w:val="24"/>
              </w:rPr>
              <w:t xml:space="preserve">General Administration </w:t>
            </w:r>
          </w:p>
        </w:tc>
        <w:tc>
          <w:tcPr>
            <w:tcW w:w="1278" w:type="dxa"/>
            <w:noWrap/>
            <w:hideMark/>
          </w:tcPr>
          <w:p w:rsidR="00825B98" w:rsidRPr="00D864F7" w:rsidRDefault="00825B98" w:rsidP="00D864F7">
            <w:pPr>
              <w:spacing w:line="360" w:lineRule="auto"/>
              <w:jc w:val="right"/>
              <w:cnfStyle w:val="000000100000"/>
              <w:rPr>
                <w:rFonts w:ascii="Gill Sans MT" w:eastAsia="Times New Roman" w:hAnsi="Gill Sans MT" w:cs="Arial"/>
                <w:sz w:val="24"/>
                <w:szCs w:val="24"/>
              </w:rPr>
            </w:pPr>
            <w:r w:rsidRPr="00D864F7">
              <w:rPr>
                <w:rFonts w:ascii="Gill Sans MT" w:eastAsia="Times New Roman" w:hAnsi="Gill Sans MT" w:cs="Arial"/>
                <w:sz w:val="24"/>
                <w:szCs w:val="24"/>
              </w:rPr>
              <w:t>19</w:t>
            </w:r>
          </w:p>
        </w:tc>
        <w:tc>
          <w:tcPr>
            <w:tcW w:w="1148" w:type="dxa"/>
            <w:noWrap/>
            <w:hideMark/>
          </w:tcPr>
          <w:p w:rsidR="00825B98" w:rsidRPr="00D864F7" w:rsidRDefault="00825B98" w:rsidP="00D864F7">
            <w:pPr>
              <w:spacing w:line="360" w:lineRule="auto"/>
              <w:jc w:val="right"/>
              <w:cnfStyle w:val="000000100000"/>
              <w:rPr>
                <w:rFonts w:ascii="Gill Sans MT" w:eastAsia="Times New Roman" w:hAnsi="Gill Sans MT" w:cs="Arial"/>
                <w:sz w:val="24"/>
                <w:szCs w:val="24"/>
              </w:rPr>
            </w:pPr>
            <w:r w:rsidRPr="00D864F7">
              <w:rPr>
                <w:rFonts w:ascii="Gill Sans MT" w:eastAsia="Times New Roman" w:hAnsi="Gill Sans MT" w:cs="Arial"/>
                <w:sz w:val="24"/>
                <w:szCs w:val="24"/>
              </w:rPr>
              <w:t>1</w:t>
            </w:r>
          </w:p>
        </w:tc>
        <w:tc>
          <w:tcPr>
            <w:tcW w:w="1399" w:type="dxa"/>
            <w:noWrap/>
            <w:hideMark/>
          </w:tcPr>
          <w:p w:rsidR="00825B98" w:rsidRPr="00D864F7" w:rsidRDefault="00825B98" w:rsidP="00D864F7">
            <w:pPr>
              <w:spacing w:line="360" w:lineRule="auto"/>
              <w:jc w:val="right"/>
              <w:cnfStyle w:val="000000100000"/>
              <w:rPr>
                <w:rFonts w:ascii="Gill Sans MT" w:eastAsia="Times New Roman" w:hAnsi="Gill Sans MT" w:cs="Arial"/>
                <w:sz w:val="24"/>
                <w:szCs w:val="24"/>
              </w:rPr>
            </w:pPr>
            <w:r w:rsidRPr="00D864F7">
              <w:rPr>
                <w:rFonts w:ascii="Gill Sans MT" w:eastAsia="Times New Roman" w:hAnsi="Gill Sans MT" w:cs="Arial"/>
                <w:sz w:val="24"/>
                <w:szCs w:val="24"/>
              </w:rPr>
              <w:t>1</w:t>
            </w:r>
          </w:p>
        </w:tc>
        <w:tc>
          <w:tcPr>
            <w:tcW w:w="977" w:type="dxa"/>
            <w:noWrap/>
            <w:hideMark/>
          </w:tcPr>
          <w:p w:rsidR="00825B98" w:rsidRPr="00D864F7" w:rsidRDefault="00825B98" w:rsidP="00D864F7">
            <w:pPr>
              <w:spacing w:line="360" w:lineRule="auto"/>
              <w:jc w:val="right"/>
              <w:cnfStyle w:val="000000100000"/>
              <w:rPr>
                <w:rFonts w:ascii="Gill Sans MT" w:eastAsia="Times New Roman" w:hAnsi="Gill Sans MT" w:cs="Arial"/>
                <w:sz w:val="24"/>
                <w:szCs w:val="24"/>
              </w:rPr>
            </w:pPr>
            <w:r w:rsidRPr="00D864F7">
              <w:rPr>
                <w:rFonts w:ascii="Gill Sans MT" w:eastAsia="Times New Roman" w:hAnsi="Gill Sans MT" w:cs="Arial"/>
                <w:sz w:val="24"/>
                <w:szCs w:val="24"/>
              </w:rPr>
              <w:t>0</w:t>
            </w:r>
          </w:p>
        </w:tc>
        <w:tc>
          <w:tcPr>
            <w:tcW w:w="1076" w:type="dxa"/>
            <w:noWrap/>
            <w:hideMark/>
          </w:tcPr>
          <w:p w:rsidR="00825B98" w:rsidRPr="00D864F7" w:rsidRDefault="00825B98" w:rsidP="00D864F7">
            <w:pPr>
              <w:spacing w:line="360" w:lineRule="auto"/>
              <w:jc w:val="right"/>
              <w:cnfStyle w:val="000000100000"/>
              <w:rPr>
                <w:rFonts w:ascii="Gill Sans MT" w:eastAsia="Times New Roman" w:hAnsi="Gill Sans MT" w:cs="Arial"/>
                <w:sz w:val="24"/>
                <w:szCs w:val="24"/>
              </w:rPr>
            </w:pPr>
            <w:r w:rsidRPr="00D864F7">
              <w:rPr>
                <w:rFonts w:ascii="Gill Sans MT" w:eastAsia="Times New Roman" w:hAnsi="Gill Sans MT" w:cs="Arial"/>
                <w:sz w:val="24"/>
                <w:szCs w:val="24"/>
              </w:rPr>
              <w:t>0</w:t>
            </w:r>
          </w:p>
        </w:tc>
        <w:tc>
          <w:tcPr>
            <w:tcW w:w="969" w:type="dxa"/>
            <w:noWrap/>
            <w:hideMark/>
          </w:tcPr>
          <w:p w:rsidR="00825B98" w:rsidRPr="00D864F7" w:rsidRDefault="00825B98" w:rsidP="00D864F7">
            <w:pPr>
              <w:spacing w:line="360" w:lineRule="auto"/>
              <w:jc w:val="right"/>
              <w:cnfStyle w:val="000000100000"/>
              <w:rPr>
                <w:rFonts w:ascii="Gill Sans MT" w:eastAsia="Times New Roman" w:hAnsi="Gill Sans MT" w:cs="Arial"/>
                <w:sz w:val="24"/>
                <w:szCs w:val="24"/>
              </w:rPr>
            </w:pPr>
            <w:r w:rsidRPr="00D864F7">
              <w:rPr>
                <w:rFonts w:ascii="Gill Sans MT" w:eastAsia="Times New Roman" w:hAnsi="Gill Sans MT" w:cs="Arial"/>
                <w:sz w:val="24"/>
                <w:szCs w:val="24"/>
              </w:rPr>
              <w:t>0</w:t>
            </w:r>
          </w:p>
        </w:tc>
        <w:tc>
          <w:tcPr>
            <w:tcW w:w="906" w:type="dxa"/>
            <w:noWrap/>
            <w:hideMark/>
          </w:tcPr>
          <w:p w:rsidR="00825B98" w:rsidRPr="00D864F7" w:rsidRDefault="00825B98" w:rsidP="00D864F7">
            <w:pPr>
              <w:spacing w:line="360" w:lineRule="auto"/>
              <w:jc w:val="right"/>
              <w:cnfStyle w:val="000000100000"/>
              <w:rPr>
                <w:rFonts w:ascii="Gill Sans MT" w:eastAsia="Times New Roman" w:hAnsi="Gill Sans MT" w:cs="Arial"/>
                <w:sz w:val="24"/>
                <w:szCs w:val="24"/>
              </w:rPr>
            </w:pPr>
            <w:r w:rsidRPr="00D864F7">
              <w:rPr>
                <w:rFonts w:ascii="Gill Sans MT" w:eastAsia="Times New Roman" w:hAnsi="Gill Sans MT" w:cs="Arial"/>
                <w:sz w:val="24"/>
                <w:szCs w:val="24"/>
              </w:rPr>
              <w:t>0</w:t>
            </w:r>
          </w:p>
        </w:tc>
      </w:tr>
      <w:tr w:rsidR="00825B98" w:rsidRPr="00D864F7" w:rsidTr="00825B98">
        <w:trPr>
          <w:cnfStyle w:val="000000010000"/>
          <w:trHeight w:val="255"/>
        </w:trPr>
        <w:tc>
          <w:tcPr>
            <w:cnfStyle w:val="001000000000"/>
            <w:tcW w:w="1823" w:type="dxa"/>
            <w:hideMark/>
          </w:tcPr>
          <w:p w:rsidR="00825B98" w:rsidRPr="00D864F7" w:rsidRDefault="00825B98" w:rsidP="00D864F7">
            <w:pPr>
              <w:spacing w:line="360" w:lineRule="auto"/>
              <w:jc w:val="center"/>
              <w:rPr>
                <w:rFonts w:ascii="Gill Sans MT" w:eastAsia="Times New Roman" w:hAnsi="Gill Sans MT" w:cs="Arial"/>
                <w:b w:val="0"/>
                <w:sz w:val="24"/>
                <w:szCs w:val="24"/>
              </w:rPr>
            </w:pPr>
            <w:r w:rsidRPr="00D864F7">
              <w:rPr>
                <w:rFonts w:ascii="Gill Sans MT" w:eastAsia="Times New Roman" w:hAnsi="Gill Sans MT" w:cs="Arial"/>
                <w:b w:val="0"/>
                <w:sz w:val="24"/>
                <w:szCs w:val="24"/>
              </w:rPr>
              <w:t xml:space="preserve">Council </w:t>
            </w:r>
          </w:p>
        </w:tc>
        <w:tc>
          <w:tcPr>
            <w:tcW w:w="1278" w:type="dxa"/>
            <w:noWrap/>
            <w:hideMark/>
          </w:tcPr>
          <w:p w:rsidR="00825B98" w:rsidRPr="00D864F7" w:rsidRDefault="00A84B99" w:rsidP="00D864F7">
            <w:pPr>
              <w:spacing w:line="360" w:lineRule="auto"/>
              <w:jc w:val="right"/>
              <w:cnfStyle w:val="000000010000"/>
              <w:rPr>
                <w:rFonts w:ascii="Gill Sans MT" w:eastAsia="Times New Roman" w:hAnsi="Gill Sans MT" w:cs="Arial"/>
                <w:sz w:val="24"/>
                <w:szCs w:val="24"/>
              </w:rPr>
            </w:pPr>
            <w:r>
              <w:rPr>
                <w:rFonts w:ascii="Gill Sans MT" w:eastAsia="Times New Roman" w:hAnsi="Gill Sans MT" w:cs="Arial"/>
                <w:sz w:val="24"/>
                <w:szCs w:val="24"/>
              </w:rPr>
              <w:t>0</w:t>
            </w:r>
          </w:p>
        </w:tc>
        <w:tc>
          <w:tcPr>
            <w:tcW w:w="1148" w:type="dxa"/>
            <w:noWrap/>
            <w:hideMark/>
          </w:tcPr>
          <w:p w:rsidR="00825B98" w:rsidRPr="00D864F7" w:rsidRDefault="00825B98" w:rsidP="00D864F7">
            <w:pPr>
              <w:spacing w:line="360" w:lineRule="auto"/>
              <w:jc w:val="right"/>
              <w:cnfStyle w:val="000000010000"/>
              <w:rPr>
                <w:rFonts w:ascii="Gill Sans MT" w:eastAsia="Times New Roman" w:hAnsi="Gill Sans MT" w:cs="Arial"/>
                <w:sz w:val="24"/>
                <w:szCs w:val="24"/>
              </w:rPr>
            </w:pPr>
            <w:r w:rsidRPr="00D864F7">
              <w:rPr>
                <w:rFonts w:ascii="Gill Sans MT" w:eastAsia="Times New Roman" w:hAnsi="Gill Sans MT" w:cs="Arial"/>
                <w:sz w:val="24"/>
                <w:szCs w:val="24"/>
              </w:rPr>
              <w:t>1</w:t>
            </w:r>
          </w:p>
        </w:tc>
        <w:tc>
          <w:tcPr>
            <w:tcW w:w="1399" w:type="dxa"/>
            <w:noWrap/>
            <w:hideMark/>
          </w:tcPr>
          <w:p w:rsidR="00825B98" w:rsidRPr="00D864F7" w:rsidRDefault="00825B98" w:rsidP="00D864F7">
            <w:pPr>
              <w:spacing w:line="360" w:lineRule="auto"/>
              <w:jc w:val="right"/>
              <w:cnfStyle w:val="000000010000"/>
              <w:rPr>
                <w:rFonts w:ascii="Gill Sans MT" w:eastAsia="Times New Roman" w:hAnsi="Gill Sans MT" w:cs="Arial"/>
                <w:sz w:val="24"/>
                <w:szCs w:val="24"/>
              </w:rPr>
            </w:pPr>
            <w:r w:rsidRPr="00D864F7">
              <w:rPr>
                <w:rFonts w:ascii="Gill Sans MT" w:eastAsia="Times New Roman" w:hAnsi="Gill Sans MT" w:cs="Arial"/>
                <w:sz w:val="24"/>
                <w:szCs w:val="24"/>
              </w:rPr>
              <w:t>1</w:t>
            </w:r>
          </w:p>
        </w:tc>
        <w:tc>
          <w:tcPr>
            <w:tcW w:w="977" w:type="dxa"/>
            <w:noWrap/>
            <w:hideMark/>
          </w:tcPr>
          <w:p w:rsidR="00825B98" w:rsidRPr="00D864F7" w:rsidRDefault="00825B98" w:rsidP="00D864F7">
            <w:pPr>
              <w:spacing w:line="360" w:lineRule="auto"/>
              <w:jc w:val="right"/>
              <w:cnfStyle w:val="000000010000"/>
              <w:rPr>
                <w:rFonts w:ascii="Gill Sans MT" w:eastAsia="Times New Roman" w:hAnsi="Gill Sans MT" w:cs="Arial"/>
                <w:sz w:val="24"/>
                <w:szCs w:val="24"/>
              </w:rPr>
            </w:pPr>
            <w:r w:rsidRPr="00D864F7">
              <w:rPr>
                <w:rFonts w:ascii="Gill Sans MT" w:eastAsia="Times New Roman" w:hAnsi="Gill Sans MT" w:cs="Arial"/>
                <w:sz w:val="24"/>
                <w:szCs w:val="24"/>
              </w:rPr>
              <w:t>0</w:t>
            </w:r>
          </w:p>
        </w:tc>
        <w:tc>
          <w:tcPr>
            <w:tcW w:w="1076" w:type="dxa"/>
            <w:noWrap/>
            <w:hideMark/>
          </w:tcPr>
          <w:p w:rsidR="00825B98" w:rsidRPr="00D864F7" w:rsidRDefault="00825B98" w:rsidP="00D864F7">
            <w:pPr>
              <w:spacing w:line="360" w:lineRule="auto"/>
              <w:jc w:val="right"/>
              <w:cnfStyle w:val="000000010000"/>
              <w:rPr>
                <w:rFonts w:ascii="Gill Sans MT" w:eastAsia="Times New Roman" w:hAnsi="Gill Sans MT" w:cs="Arial"/>
                <w:sz w:val="24"/>
                <w:szCs w:val="24"/>
              </w:rPr>
            </w:pPr>
            <w:r w:rsidRPr="00D864F7">
              <w:rPr>
                <w:rFonts w:ascii="Gill Sans MT" w:eastAsia="Times New Roman" w:hAnsi="Gill Sans MT" w:cs="Arial"/>
                <w:sz w:val="24"/>
                <w:szCs w:val="24"/>
              </w:rPr>
              <w:t>0</w:t>
            </w:r>
          </w:p>
        </w:tc>
        <w:tc>
          <w:tcPr>
            <w:tcW w:w="969" w:type="dxa"/>
            <w:noWrap/>
            <w:hideMark/>
          </w:tcPr>
          <w:p w:rsidR="00825B98" w:rsidRPr="00D864F7" w:rsidRDefault="00825B98" w:rsidP="00D864F7">
            <w:pPr>
              <w:spacing w:line="360" w:lineRule="auto"/>
              <w:jc w:val="right"/>
              <w:cnfStyle w:val="000000010000"/>
              <w:rPr>
                <w:rFonts w:ascii="Gill Sans MT" w:eastAsia="Times New Roman" w:hAnsi="Gill Sans MT" w:cs="Arial"/>
                <w:sz w:val="24"/>
                <w:szCs w:val="24"/>
              </w:rPr>
            </w:pPr>
            <w:r w:rsidRPr="00D864F7">
              <w:rPr>
                <w:rFonts w:ascii="Gill Sans MT" w:eastAsia="Times New Roman" w:hAnsi="Gill Sans MT" w:cs="Arial"/>
                <w:sz w:val="24"/>
                <w:szCs w:val="24"/>
              </w:rPr>
              <w:t>0</w:t>
            </w:r>
          </w:p>
        </w:tc>
        <w:tc>
          <w:tcPr>
            <w:tcW w:w="906" w:type="dxa"/>
            <w:noWrap/>
            <w:hideMark/>
          </w:tcPr>
          <w:p w:rsidR="00825B98" w:rsidRPr="00D864F7" w:rsidRDefault="00825B98" w:rsidP="00D864F7">
            <w:pPr>
              <w:spacing w:line="360" w:lineRule="auto"/>
              <w:jc w:val="right"/>
              <w:cnfStyle w:val="000000010000"/>
              <w:rPr>
                <w:rFonts w:ascii="Gill Sans MT" w:eastAsia="Times New Roman" w:hAnsi="Gill Sans MT" w:cs="Arial"/>
                <w:sz w:val="24"/>
                <w:szCs w:val="24"/>
              </w:rPr>
            </w:pPr>
            <w:r w:rsidRPr="00D864F7">
              <w:rPr>
                <w:rFonts w:ascii="Gill Sans MT" w:eastAsia="Times New Roman" w:hAnsi="Gill Sans MT" w:cs="Arial"/>
                <w:sz w:val="24"/>
                <w:szCs w:val="24"/>
              </w:rPr>
              <w:t>0</w:t>
            </w:r>
          </w:p>
        </w:tc>
      </w:tr>
      <w:tr w:rsidR="00825B98" w:rsidRPr="00D864F7" w:rsidTr="00825B98">
        <w:trPr>
          <w:cnfStyle w:val="000000100000"/>
          <w:trHeight w:val="255"/>
        </w:trPr>
        <w:tc>
          <w:tcPr>
            <w:cnfStyle w:val="001000000000"/>
            <w:tcW w:w="1823" w:type="dxa"/>
            <w:hideMark/>
          </w:tcPr>
          <w:p w:rsidR="00825B98" w:rsidRPr="00D864F7" w:rsidRDefault="00825B98" w:rsidP="00D864F7">
            <w:pPr>
              <w:spacing w:line="360" w:lineRule="auto"/>
              <w:jc w:val="center"/>
              <w:rPr>
                <w:rFonts w:ascii="Gill Sans MT" w:eastAsia="Times New Roman" w:hAnsi="Gill Sans MT" w:cs="Arial"/>
                <w:b w:val="0"/>
                <w:sz w:val="24"/>
                <w:szCs w:val="24"/>
              </w:rPr>
            </w:pPr>
            <w:r w:rsidRPr="00D864F7">
              <w:rPr>
                <w:rFonts w:ascii="Gill Sans MT" w:eastAsia="Times New Roman" w:hAnsi="Gill Sans MT" w:cs="Arial"/>
                <w:b w:val="0"/>
                <w:sz w:val="24"/>
                <w:szCs w:val="24"/>
              </w:rPr>
              <w:t xml:space="preserve">Health </w:t>
            </w:r>
          </w:p>
        </w:tc>
        <w:tc>
          <w:tcPr>
            <w:tcW w:w="1278" w:type="dxa"/>
            <w:noWrap/>
            <w:hideMark/>
          </w:tcPr>
          <w:p w:rsidR="00825B98" w:rsidRPr="00D864F7" w:rsidRDefault="00825B98" w:rsidP="00D864F7">
            <w:pPr>
              <w:spacing w:line="360" w:lineRule="auto"/>
              <w:jc w:val="right"/>
              <w:cnfStyle w:val="000000100000"/>
              <w:rPr>
                <w:rFonts w:ascii="Gill Sans MT" w:eastAsia="Times New Roman" w:hAnsi="Gill Sans MT" w:cs="Arial"/>
                <w:sz w:val="24"/>
                <w:szCs w:val="24"/>
              </w:rPr>
            </w:pPr>
            <w:r w:rsidRPr="00D864F7">
              <w:rPr>
                <w:rFonts w:ascii="Gill Sans MT" w:eastAsia="Times New Roman" w:hAnsi="Gill Sans MT" w:cs="Arial"/>
                <w:sz w:val="24"/>
                <w:szCs w:val="24"/>
              </w:rPr>
              <w:t>21</w:t>
            </w:r>
          </w:p>
        </w:tc>
        <w:tc>
          <w:tcPr>
            <w:tcW w:w="1148" w:type="dxa"/>
            <w:noWrap/>
            <w:hideMark/>
          </w:tcPr>
          <w:p w:rsidR="00825B98" w:rsidRPr="00D864F7" w:rsidRDefault="00825B98" w:rsidP="00D864F7">
            <w:pPr>
              <w:spacing w:line="360" w:lineRule="auto"/>
              <w:jc w:val="right"/>
              <w:cnfStyle w:val="000000100000"/>
              <w:rPr>
                <w:rFonts w:ascii="Gill Sans MT" w:eastAsia="Times New Roman" w:hAnsi="Gill Sans MT" w:cs="Arial"/>
                <w:sz w:val="24"/>
                <w:szCs w:val="24"/>
              </w:rPr>
            </w:pPr>
            <w:r w:rsidRPr="00D864F7">
              <w:rPr>
                <w:rFonts w:ascii="Gill Sans MT" w:eastAsia="Times New Roman" w:hAnsi="Gill Sans MT" w:cs="Arial"/>
                <w:sz w:val="24"/>
                <w:szCs w:val="24"/>
              </w:rPr>
              <w:t>1</w:t>
            </w:r>
          </w:p>
        </w:tc>
        <w:tc>
          <w:tcPr>
            <w:tcW w:w="1399" w:type="dxa"/>
            <w:noWrap/>
            <w:hideMark/>
          </w:tcPr>
          <w:p w:rsidR="00825B98" w:rsidRPr="00D864F7" w:rsidRDefault="00825B98" w:rsidP="00D864F7">
            <w:pPr>
              <w:spacing w:line="360" w:lineRule="auto"/>
              <w:jc w:val="right"/>
              <w:cnfStyle w:val="000000100000"/>
              <w:rPr>
                <w:rFonts w:ascii="Gill Sans MT" w:eastAsia="Times New Roman" w:hAnsi="Gill Sans MT" w:cs="Arial"/>
                <w:sz w:val="24"/>
                <w:szCs w:val="24"/>
              </w:rPr>
            </w:pPr>
            <w:r w:rsidRPr="00D864F7">
              <w:rPr>
                <w:rFonts w:ascii="Gill Sans MT" w:eastAsia="Times New Roman" w:hAnsi="Gill Sans MT" w:cs="Arial"/>
                <w:sz w:val="24"/>
                <w:szCs w:val="24"/>
              </w:rPr>
              <w:t>1</w:t>
            </w:r>
          </w:p>
        </w:tc>
        <w:tc>
          <w:tcPr>
            <w:tcW w:w="977" w:type="dxa"/>
            <w:noWrap/>
            <w:hideMark/>
          </w:tcPr>
          <w:p w:rsidR="00825B98" w:rsidRPr="00D864F7" w:rsidRDefault="00825B98" w:rsidP="00D864F7">
            <w:pPr>
              <w:spacing w:line="360" w:lineRule="auto"/>
              <w:jc w:val="right"/>
              <w:cnfStyle w:val="000000100000"/>
              <w:rPr>
                <w:rFonts w:ascii="Gill Sans MT" w:eastAsia="Times New Roman" w:hAnsi="Gill Sans MT" w:cs="Arial"/>
                <w:sz w:val="24"/>
                <w:szCs w:val="24"/>
              </w:rPr>
            </w:pPr>
            <w:r w:rsidRPr="00D864F7">
              <w:rPr>
                <w:rFonts w:ascii="Gill Sans MT" w:eastAsia="Times New Roman" w:hAnsi="Gill Sans MT" w:cs="Arial"/>
                <w:sz w:val="24"/>
                <w:szCs w:val="24"/>
              </w:rPr>
              <w:t>0</w:t>
            </w:r>
          </w:p>
        </w:tc>
        <w:tc>
          <w:tcPr>
            <w:tcW w:w="1076" w:type="dxa"/>
            <w:noWrap/>
            <w:hideMark/>
          </w:tcPr>
          <w:p w:rsidR="00825B98" w:rsidRPr="00D864F7" w:rsidRDefault="00825B98" w:rsidP="00D864F7">
            <w:pPr>
              <w:spacing w:line="360" w:lineRule="auto"/>
              <w:jc w:val="right"/>
              <w:cnfStyle w:val="000000100000"/>
              <w:rPr>
                <w:rFonts w:ascii="Gill Sans MT" w:eastAsia="Times New Roman" w:hAnsi="Gill Sans MT" w:cs="Arial"/>
                <w:sz w:val="24"/>
                <w:szCs w:val="24"/>
              </w:rPr>
            </w:pPr>
            <w:r w:rsidRPr="00D864F7">
              <w:rPr>
                <w:rFonts w:ascii="Gill Sans MT" w:eastAsia="Times New Roman" w:hAnsi="Gill Sans MT" w:cs="Arial"/>
                <w:sz w:val="24"/>
                <w:szCs w:val="24"/>
              </w:rPr>
              <w:t>0</w:t>
            </w:r>
          </w:p>
        </w:tc>
        <w:tc>
          <w:tcPr>
            <w:tcW w:w="969" w:type="dxa"/>
            <w:noWrap/>
            <w:hideMark/>
          </w:tcPr>
          <w:p w:rsidR="00825B98" w:rsidRPr="00D864F7" w:rsidRDefault="00825B98" w:rsidP="00D864F7">
            <w:pPr>
              <w:spacing w:line="360" w:lineRule="auto"/>
              <w:jc w:val="right"/>
              <w:cnfStyle w:val="000000100000"/>
              <w:rPr>
                <w:rFonts w:ascii="Gill Sans MT" w:eastAsia="Times New Roman" w:hAnsi="Gill Sans MT" w:cs="Arial"/>
                <w:sz w:val="24"/>
                <w:szCs w:val="24"/>
              </w:rPr>
            </w:pPr>
            <w:r w:rsidRPr="00D864F7">
              <w:rPr>
                <w:rFonts w:ascii="Gill Sans MT" w:eastAsia="Times New Roman" w:hAnsi="Gill Sans MT" w:cs="Arial"/>
                <w:sz w:val="24"/>
                <w:szCs w:val="24"/>
              </w:rPr>
              <w:t>0</w:t>
            </w:r>
          </w:p>
        </w:tc>
        <w:tc>
          <w:tcPr>
            <w:tcW w:w="906" w:type="dxa"/>
            <w:noWrap/>
            <w:hideMark/>
          </w:tcPr>
          <w:p w:rsidR="00825B98" w:rsidRPr="00D864F7" w:rsidRDefault="00825B98" w:rsidP="00D864F7">
            <w:pPr>
              <w:spacing w:line="360" w:lineRule="auto"/>
              <w:jc w:val="right"/>
              <w:cnfStyle w:val="000000100000"/>
              <w:rPr>
                <w:rFonts w:ascii="Gill Sans MT" w:eastAsia="Times New Roman" w:hAnsi="Gill Sans MT" w:cs="Arial"/>
                <w:sz w:val="24"/>
                <w:szCs w:val="24"/>
              </w:rPr>
            </w:pPr>
            <w:r w:rsidRPr="00D864F7">
              <w:rPr>
                <w:rFonts w:ascii="Gill Sans MT" w:eastAsia="Times New Roman" w:hAnsi="Gill Sans MT" w:cs="Arial"/>
                <w:sz w:val="24"/>
                <w:szCs w:val="24"/>
              </w:rPr>
              <w:t>0</w:t>
            </w:r>
          </w:p>
        </w:tc>
      </w:tr>
      <w:tr w:rsidR="00825B98" w:rsidRPr="00D864F7" w:rsidTr="00825B98">
        <w:trPr>
          <w:cnfStyle w:val="000000010000"/>
          <w:trHeight w:val="255"/>
        </w:trPr>
        <w:tc>
          <w:tcPr>
            <w:cnfStyle w:val="001000000000"/>
            <w:tcW w:w="1823" w:type="dxa"/>
            <w:hideMark/>
          </w:tcPr>
          <w:p w:rsidR="00825B98" w:rsidRPr="00D864F7" w:rsidRDefault="00825B98" w:rsidP="00D864F7">
            <w:pPr>
              <w:spacing w:line="360" w:lineRule="auto"/>
              <w:jc w:val="center"/>
              <w:rPr>
                <w:rFonts w:ascii="Gill Sans MT" w:eastAsia="Times New Roman" w:hAnsi="Gill Sans MT" w:cs="Arial"/>
                <w:b w:val="0"/>
                <w:sz w:val="24"/>
                <w:szCs w:val="24"/>
              </w:rPr>
            </w:pPr>
            <w:r w:rsidRPr="00D864F7">
              <w:rPr>
                <w:rFonts w:ascii="Gill Sans MT" w:eastAsia="Times New Roman" w:hAnsi="Gill Sans MT" w:cs="Arial"/>
                <w:b w:val="0"/>
                <w:sz w:val="24"/>
                <w:szCs w:val="24"/>
              </w:rPr>
              <w:t xml:space="preserve"> Town Planning</w:t>
            </w:r>
          </w:p>
        </w:tc>
        <w:tc>
          <w:tcPr>
            <w:tcW w:w="1278" w:type="dxa"/>
            <w:noWrap/>
            <w:hideMark/>
          </w:tcPr>
          <w:p w:rsidR="00825B98" w:rsidRPr="00D864F7" w:rsidRDefault="00825B98" w:rsidP="00D864F7">
            <w:pPr>
              <w:spacing w:line="360" w:lineRule="auto"/>
              <w:jc w:val="right"/>
              <w:cnfStyle w:val="000000010000"/>
              <w:rPr>
                <w:rFonts w:ascii="Gill Sans MT" w:eastAsia="Times New Roman" w:hAnsi="Gill Sans MT" w:cs="Arial"/>
                <w:sz w:val="24"/>
                <w:szCs w:val="24"/>
              </w:rPr>
            </w:pPr>
            <w:r w:rsidRPr="00D864F7">
              <w:rPr>
                <w:rFonts w:ascii="Gill Sans MT" w:eastAsia="Times New Roman" w:hAnsi="Gill Sans MT" w:cs="Arial"/>
                <w:sz w:val="24"/>
                <w:szCs w:val="24"/>
              </w:rPr>
              <w:t>5</w:t>
            </w:r>
          </w:p>
        </w:tc>
        <w:tc>
          <w:tcPr>
            <w:tcW w:w="1148" w:type="dxa"/>
            <w:noWrap/>
            <w:hideMark/>
          </w:tcPr>
          <w:p w:rsidR="00825B98" w:rsidRPr="00D864F7" w:rsidRDefault="00825B98" w:rsidP="00D864F7">
            <w:pPr>
              <w:spacing w:line="360" w:lineRule="auto"/>
              <w:jc w:val="right"/>
              <w:cnfStyle w:val="000000010000"/>
              <w:rPr>
                <w:rFonts w:ascii="Gill Sans MT" w:eastAsia="Times New Roman" w:hAnsi="Gill Sans MT" w:cs="Arial"/>
                <w:sz w:val="24"/>
                <w:szCs w:val="24"/>
              </w:rPr>
            </w:pPr>
            <w:r w:rsidRPr="00D864F7">
              <w:rPr>
                <w:rFonts w:ascii="Gill Sans MT" w:eastAsia="Times New Roman" w:hAnsi="Gill Sans MT" w:cs="Arial"/>
                <w:sz w:val="24"/>
                <w:szCs w:val="24"/>
              </w:rPr>
              <w:t>1</w:t>
            </w:r>
          </w:p>
        </w:tc>
        <w:tc>
          <w:tcPr>
            <w:tcW w:w="1399" w:type="dxa"/>
            <w:noWrap/>
            <w:hideMark/>
          </w:tcPr>
          <w:p w:rsidR="00825B98" w:rsidRPr="00D864F7" w:rsidRDefault="00825B98" w:rsidP="00D864F7">
            <w:pPr>
              <w:spacing w:line="360" w:lineRule="auto"/>
              <w:jc w:val="right"/>
              <w:cnfStyle w:val="000000010000"/>
              <w:rPr>
                <w:rFonts w:ascii="Gill Sans MT" w:eastAsia="Times New Roman" w:hAnsi="Gill Sans MT" w:cs="Arial"/>
                <w:sz w:val="24"/>
                <w:szCs w:val="24"/>
              </w:rPr>
            </w:pPr>
            <w:r w:rsidRPr="00D864F7">
              <w:rPr>
                <w:rFonts w:ascii="Gill Sans MT" w:eastAsia="Times New Roman" w:hAnsi="Gill Sans MT" w:cs="Arial"/>
                <w:sz w:val="24"/>
                <w:szCs w:val="24"/>
              </w:rPr>
              <w:t>1</w:t>
            </w:r>
          </w:p>
        </w:tc>
        <w:tc>
          <w:tcPr>
            <w:tcW w:w="977" w:type="dxa"/>
            <w:noWrap/>
            <w:hideMark/>
          </w:tcPr>
          <w:p w:rsidR="00825B98" w:rsidRPr="00D864F7" w:rsidRDefault="00825B98" w:rsidP="00D864F7">
            <w:pPr>
              <w:spacing w:line="360" w:lineRule="auto"/>
              <w:jc w:val="right"/>
              <w:cnfStyle w:val="000000010000"/>
              <w:rPr>
                <w:rFonts w:ascii="Gill Sans MT" w:eastAsia="Times New Roman" w:hAnsi="Gill Sans MT" w:cs="Arial"/>
                <w:sz w:val="24"/>
                <w:szCs w:val="24"/>
              </w:rPr>
            </w:pPr>
            <w:r w:rsidRPr="00D864F7">
              <w:rPr>
                <w:rFonts w:ascii="Gill Sans MT" w:eastAsia="Times New Roman" w:hAnsi="Gill Sans MT" w:cs="Arial"/>
                <w:sz w:val="24"/>
                <w:szCs w:val="24"/>
              </w:rPr>
              <w:t>0</w:t>
            </w:r>
          </w:p>
        </w:tc>
        <w:tc>
          <w:tcPr>
            <w:tcW w:w="1076" w:type="dxa"/>
            <w:noWrap/>
            <w:hideMark/>
          </w:tcPr>
          <w:p w:rsidR="00825B98" w:rsidRPr="00D864F7" w:rsidRDefault="00825B98" w:rsidP="00D864F7">
            <w:pPr>
              <w:spacing w:line="360" w:lineRule="auto"/>
              <w:jc w:val="right"/>
              <w:cnfStyle w:val="000000010000"/>
              <w:rPr>
                <w:rFonts w:ascii="Gill Sans MT" w:eastAsia="Times New Roman" w:hAnsi="Gill Sans MT" w:cs="Arial"/>
                <w:sz w:val="24"/>
                <w:szCs w:val="24"/>
              </w:rPr>
            </w:pPr>
            <w:r w:rsidRPr="00D864F7">
              <w:rPr>
                <w:rFonts w:ascii="Gill Sans MT" w:eastAsia="Times New Roman" w:hAnsi="Gill Sans MT" w:cs="Arial"/>
                <w:sz w:val="24"/>
                <w:szCs w:val="24"/>
              </w:rPr>
              <w:t>1</w:t>
            </w:r>
          </w:p>
        </w:tc>
        <w:tc>
          <w:tcPr>
            <w:tcW w:w="969" w:type="dxa"/>
            <w:noWrap/>
            <w:hideMark/>
          </w:tcPr>
          <w:p w:rsidR="00825B98" w:rsidRPr="00D864F7" w:rsidRDefault="00825B98" w:rsidP="00D864F7">
            <w:pPr>
              <w:spacing w:line="360" w:lineRule="auto"/>
              <w:jc w:val="right"/>
              <w:cnfStyle w:val="000000010000"/>
              <w:rPr>
                <w:rFonts w:ascii="Gill Sans MT" w:eastAsia="Times New Roman" w:hAnsi="Gill Sans MT" w:cs="Arial"/>
                <w:sz w:val="24"/>
                <w:szCs w:val="24"/>
              </w:rPr>
            </w:pPr>
            <w:r w:rsidRPr="00D864F7">
              <w:rPr>
                <w:rFonts w:ascii="Gill Sans MT" w:eastAsia="Times New Roman" w:hAnsi="Gill Sans MT" w:cs="Arial"/>
                <w:sz w:val="24"/>
                <w:szCs w:val="24"/>
              </w:rPr>
              <w:t>1</w:t>
            </w:r>
          </w:p>
        </w:tc>
        <w:tc>
          <w:tcPr>
            <w:tcW w:w="906" w:type="dxa"/>
            <w:noWrap/>
            <w:hideMark/>
          </w:tcPr>
          <w:p w:rsidR="00825B98" w:rsidRPr="00D864F7" w:rsidRDefault="00825B98" w:rsidP="00D864F7">
            <w:pPr>
              <w:spacing w:line="360" w:lineRule="auto"/>
              <w:jc w:val="right"/>
              <w:cnfStyle w:val="000000010000"/>
              <w:rPr>
                <w:rFonts w:ascii="Gill Sans MT" w:eastAsia="Times New Roman" w:hAnsi="Gill Sans MT" w:cs="Arial"/>
                <w:sz w:val="24"/>
                <w:szCs w:val="24"/>
              </w:rPr>
            </w:pPr>
            <w:r w:rsidRPr="00D864F7">
              <w:rPr>
                <w:rFonts w:ascii="Gill Sans MT" w:eastAsia="Times New Roman" w:hAnsi="Gill Sans MT" w:cs="Arial"/>
                <w:sz w:val="24"/>
                <w:szCs w:val="24"/>
              </w:rPr>
              <w:t>0</w:t>
            </w:r>
          </w:p>
        </w:tc>
      </w:tr>
      <w:tr w:rsidR="00825B98" w:rsidRPr="00D864F7" w:rsidTr="00825B98">
        <w:trPr>
          <w:cnfStyle w:val="000000100000"/>
          <w:trHeight w:val="255"/>
        </w:trPr>
        <w:tc>
          <w:tcPr>
            <w:cnfStyle w:val="001000000000"/>
            <w:tcW w:w="1823" w:type="dxa"/>
            <w:hideMark/>
          </w:tcPr>
          <w:p w:rsidR="00825B98" w:rsidRPr="00D864F7" w:rsidRDefault="00825B98" w:rsidP="00D864F7">
            <w:pPr>
              <w:spacing w:line="360" w:lineRule="auto"/>
              <w:jc w:val="center"/>
              <w:rPr>
                <w:rFonts w:ascii="Gill Sans MT" w:eastAsia="Times New Roman" w:hAnsi="Gill Sans MT" w:cs="Arial"/>
                <w:b w:val="0"/>
                <w:sz w:val="24"/>
                <w:szCs w:val="24"/>
              </w:rPr>
            </w:pPr>
            <w:r w:rsidRPr="00D864F7">
              <w:rPr>
                <w:rFonts w:ascii="Gill Sans MT" w:eastAsia="Times New Roman" w:hAnsi="Gill Sans MT" w:cs="Arial"/>
                <w:b w:val="0"/>
                <w:sz w:val="24"/>
                <w:szCs w:val="24"/>
              </w:rPr>
              <w:t xml:space="preserve">Accounts </w:t>
            </w:r>
          </w:p>
        </w:tc>
        <w:tc>
          <w:tcPr>
            <w:tcW w:w="1278" w:type="dxa"/>
            <w:noWrap/>
            <w:hideMark/>
          </w:tcPr>
          <w:p w:rsidR="00825B98" w:rsidRPr="00D864F7" w:rsidRDefault="00825B98" w:rsidP="00D864F7">
            <w:pPr>
              <w:spacing w:line="360" w:lineRule="auto"/>
              <w:jc w:val="right"/>
              <w:cnfStyle w:val="000000100000"/>
              <w:rPr>
                <w:rFonts w:ascii="Gill Sans MT" w:eastAsia="Times New Roman" w:hAnsi="Gill Sans MT" w:cs="Arial"/>
                <w:sz w:val="24"/>
                <w:szCs w:val="24"/>
              </w:rPr>
            </w:pPr>
            <w:r w:rsidRPr="00D864F7">
              <w:rPr>
                <w:rFonts w:ascii="Gill Sans MT" w:eastAsia="Times New Roman" w:hAnsi="Gill Sans MT" w:cs="Arial"/>
                <w:sz w:val="24"/>
                <w:szCs w:val="24"/>
              </w:rPr>
              <w:t>4</w:t>
            </w:r>
          </w:p>
        </w:tc>
        <w:tc>
          <w:tcPr>
            <w:tcW w:w="1148" w:type="dxa"/>
            <w:noWrap/>
            <w:hideMark/>
          </w:tcPr>
          <w:p w:rsidR="00825B98" w:rsidRPr="00D864F7" w:rsidRDefault="00825B98" w:rsidP="00D864F7">
            <w:pPr>
              <w:spacing w:line="360" w:lineRule="auto"/>
              <w:jc w:val="right"/>
              <w:cnfStyle w:val="000000100000"/>
              <w:rPr>
                <w:rFonts w:ascii="Gill Sans MT" w:eastAsia="Times New Roman" w:hAnsi="Gill Sans MT" w:cs="Arial"/>
                <w:sz w:val="24"/>
                <w:szCs w:val="24"/>
              </w:rPr>
            </w:pPr>
            <w:r w:rsidRPr="00D864F7">
              <w:rPr>
                <w:rFonts w:ascii="Gill Sans MT" w:eastAsia="Times New Roman" w:hAnsi="Gill Sans MT" w:cs="Arial"/>
                <w:sz w:val="24"/>
                <w:szCs w:val="24"/>
              </w:rPr>
              <w:t>1</w:t>
            </w:r>
          </w:p>
        </w:tc>
        <w:tc>
          <w:tcPr>
            <w:tcW w:w="1399" w:type="dxa"/>
            <w:noWrap/>
            <w:hideMark/>
          </w:tcPr>
          <w:p w:rsidR="00825B98" w:rsidRPr="00D864F7" w:rsidRDefault="00825B98" w:rsidP="00D864F7">
            <w:pPr>
              <w:spacing w:line="360" w:lineRule="auto"/>
              <w:jc w:val="right"/>
              <w:cnfStyle w:val="000000100000"/>
              <w:rPr>
                <w:rFonts w:ascii="Gill Sans MT" w:eastAsia="Times New Roman" w:hAnsi="Gill Sans MT" w:cs="Arial"/>
                <w:sz w:val="24"/>
                <w:szCs w:val="24"/>
              </w:rPr>
            </w:pPr>
            <w:r w:rsidRPr="00D864F7">
              <w:rPr>
                <w:rFonts w:ascii="Gill Sans MT" w:eastAsia="Times New Roman" w:hAnsi="Gill Sans MT" w:cs="Arial"/>
                <w:sz w:val="24"/>
                <w:szCs w:val="24"/>
              </w:rPr>
              <w:t>1</w:t>
            </w:r>
          </w:p>
        </w:tc>
        <w:tc>
          <w:tcPr>
            <w:tcW w:w="977" w:type="dxa"/>
            <w:noWrap/>
            <w:hideMark/>
          </w:tcPr>
          <w:p w:rsidR="00825B98" w:rsidRPr="00D864F7" w:rsidRDefault="00825B98" w:rsidP="00D864F7">
            <w:pPr>
              <w:spacing w:line="360" w:lineRule="auto"/>
              <w:jc w:val="right"/>
              <w:cnfStyle w:val="000000100000"/>
              <w:rPr>
                <w:rFonts w:ascii="Gill Sans MT" w:eastAsia="Times New Roman" w:hAnsi="Gill Sans MT" w:cs="Arial"/>
                <w:sz w:val="24"/>
                <w:szCs w:val="24"/>
              </w:rPr>
            </w:pPr>
            <w:r w:rsidRPr="00D864F7">
              <w:rPr>
                <w:rFonts w:ascii="Gill Sans MT" w:eastAsia="Times New Roman" w:hAnsi="Gill Sans MT" w:cs="Arial"/>
                <w:sz w:val="24"/>
                <w:szCs w:val="24"/>
              </w:rPr>
              <w:t>0</w:t>
            </w:r>
          </w:p>
        </w:tc>
        <w:tc>
          <w:tcPr>
            <w:tcW w:w="1076" w:type="dxa"/>
            <w:noWrap/>
            <w:hideMark/>
          </w:tcPr>
          <w:p w:rsidR="00825B98" w:rsidRPr="00D864F7" w:rsidRDefault="00825B98" w:rsidP="00D864F7">
            <w:pPr>
              <w:spacing w:line="360" w:lineRule="auto"/>
              <w:jc w:val="right"/>
              <w:cnfStyle w:val="000000100000"/>
              <w:rPr>
                <w:rFonts w:ascii="Gill Sans MT" w:eastAsia="Times New Roman" w:hAnsi="Gill Sans MT" w:cs="Arial"/>
                <w:sz w:val="24"/>
                <w:szCs w:val="24"/>
              </w:rPr>
            </w:pPr>
            <w:r w:rsidRPr="00D864F7">
              <w:rPr>
                <w:rFonts w:ascii="Gill Sans MT" w:eastAsia="Times New Roman" w:hAnsi="Gill Sans MT" w:cs="Arial"/>
                <w:sz w:val="24"/>
                <w:szCs w:val="24"/>
              </w:rPr>
              <w:t>0</w:t>
            </w:r>
          </w:p>
        </w:tc>
        <w:tc>
          <w:tcPr>
            <w:tcW w:w="969" w:type="dxa"/>
            <w:noWrap/>
            <w:hideMark/>
          </w:tcPr>
          <w:p w:rsidR="00825B98" w:rsidRPr="00D864F7" w:rsidRDefault="00825B98" w:rsidP="00D864F7">
            <w:pPr>
              <w:spacing w:line="360" w:lineRule="auto"/>
              <w:jc w:val="right"/>
              <w:cnfStyle w:val="000000100000"/>
              <w:rPr>
                <w:rFonts w:ascii="Gill Sans MT" w:eastAsia="Times New Roman" w:hAnsi="Gill Sans MT" w:cs="Arial"/>
                <w:sz w:val="24"/>
                <w:szCs w:val="24"/>
              </w:rPr>
            </w:pPr>
            <w:r w:rsidRPr="00D864F7">
              <w:rPr>
                <w:rFonts w:ascii="Gill Sans MT" w:eastAsia="Times New Roman" w:hAnsi="Gill Sans MT" w:cs="Arial"/>
                <w:sz w:val="24"/>
                <w:szCs w:val="24"/>
              </w:rPr>
              <w:t>0</w:t>
            </w:r>
          </w:p>
        </w:tc>
        <w:tc>
          <w:tcPr>
            <w:tcW w:w="906" w:type="dxa"/>
            <w:noWrap/>
            <w:hideMark/>
          </w:tcPr>
          <w:p w:rsidR="00825B98" w:rsidRPr="00D864F7" w:rsidRDefault="00825B98" w:rsidP="00D864F7">
            <w:pPr>
              <w:spacing w:line="360" w:lineRule="auto"/>
              <w:jc w:val="right"/>
              <w:cnfStyle w:val="000000100000"/>
              <w:rPr>
                <w:rFonts w:ascii="Gill Sans MT" w:eastAsia="Times New Roman" w:hAnsi="Gill Sans MT" w:cs="Arial"/>
                <w:sz w:val="24"/>
                <w:szCs w:val="24"/>
              </w:rPr>
            </w:pPr>
            <w:r w:rsidRPr="00D864F7">
              <w:rPr>
                <w:rFonts w:ascii="Gill Sans MT" w:eastAsia="Times New Roman" w:hAnsi="Gill Sans MT" w:cs="Arial"/>
                <w:sz w:val="24"/>
                <w:szCs w:val="24"/>
              </w:rPr>
              <w:t>0</w:t>
            </w:r>
          </w:p>
        </w:tc>
      </w:tr>
      <w:tr w:rsidR="00825B98" w:rsidRPr="00D864F7" w:rsidTr="00825B98">
        <w:trPr>
          <w:cnfStyle w:val="000000010000"/>
          <w:trHeight w:val="255"/>
        </w:trPr>
        <w:tc>
          <w:tcPr>
            <w:cnfStyle w:val="001000000000"/>
            <w:tcW w:w="1823" w:type="dxa"/>
            <w:hideMark/>
          </w:tcPr>
          <w:p w:rsidR="00825B98" w:rsidRPr="00D864F7" w:rsidRDefault="00825B98" w:rsidP="00D864F7">
            <w:pPr>
              <w:spacing w:line="360" w:lineRule="auto"/>
              <w:jc w:val="center"/>
              <w:rPr>
                <w:rFonts w:ascii="Gill Sans MT" w:eastAsia="Times New Roman" w:hAnsi="Gill Sans MT" w:cs="Arial"/>
                <w:b w:val="0"/>
                <w:sz w:val="24"/>
                <w:szCs w:val="24"/>
              </w:rPr>
            </w:pPr>
            <w:r w:rsidRPr="00D864F7">
              <w:rPr>
                <w:rFonts w:ascii="Gill Sans MT" w:eastAsia="Times New Roman" w:hAnsi="Gill Sans MT" w:cs="Arial"/>
                <w:b w:val="0"/>
                <w:sz w:val="24"/>
                <w:szCs w:val="24"/>
              </w:rPr>
              <w:t>Added Areas</w:t>
            </w:r>
          </w:p>
        </w:tc>
        <w:tc>
          <w:tcPr>
            <w:tcW w:w="1278" w:type="dxa"/>
            <w:noWrap/>
            <w:hideMark/>
          </w:tcPr>
          <w:p w:rsidR="00825B98" w:rsidRPr="00D864F7" w:rsidRDefault="00825B98" w:rsidP="00D864F7">
            <w:pPr>
              <w:spacing w:line="360" w:lineRule="auto"/>
              <w:jc w:val="right"/>
              <w:cnfStyle w:val="000000010000"/>
              <w:rPr>
                <w:rFonts w:ascii="Gill Sans MT" w:eastAsia="Times New Roman" w:hAnsi="Gill Sans MT" w:cs="Arial"/>
                <w:sz w:val="24"/>
                <w:szCs w:val="24"/>
              </w:rPr>
            </w:pPr>
            <w:r w:rsidRPr="00D864F7">
              <w:rPr>
                <w:rFonts w:ascii="Gill Sans MT" w:eastAsia="Times New Roman" w:hAnsi="Gill Sans MT" w:cs="Arial"/>
                <w:sz w:val="24"/>
                <w:szCs w:val="24"/>
              </w:rPr>
              <w:t>61</w:t>
            </w:r>
          </w:p>
        </w:tc>
        <w:tc>
          <w:tcPr>
            <w:tcW w:w="1148" w:type="dxa"/>
            <w:noWrap/>
            <w:hideMark/>
          </w:tcPr>
          <w:p w:rsidR="00825B98" w:rsidRPr="00D864F7" w:rsidRDefault="00825B98" w:rsidP="00D864F7">
            <w:pPr>
              <w:spacing w:line="360" w:lineRule="auto"/>
              <w:jc w:val="right"/>
              <w:cnfStyle w:val="000000010000"/>
              <w:rPr>
                <w:rFonts w:ascii="Gill Sans MT" w:eastAsia="Times New Roman" w:hAnsi="Gill Sans MT" w:cs="Arial"/>
                <w:sz w:val="24"/>
                <w:szCs w:val="24"/>
              </w:rPr>
            </w:pPr>
            <w:r w:rsidRPr="00D864F7">
              <w:rPr>
                <w:rFonts w:ascii="Gill Sans MT" w:eastAsia="Times New Roman" w:hAnsi="Gill Sans MT" w:cs="Arial"/>
                <w:sz w:val="24"/>
                <w:szCs w:val="24"/>
              </w:rPr>
              <w:t>0</w:t>
            </w:r>
          </w:p>
        </w:tc>
        <w:tc>
          <w:tcPr>
            <w:tcW w:w="1399" w:type="dxa"/>
            <w:noWrap/>
            <w:hideMark/>
          </w:tcPr>
          <w:p w:rsidR="00825B98" w:rsidRPr="00D864F7" w:rsidRDefault="00825B98" w:rsidP="00D864F7">
            <w:pPr>
              <w:spacing w:line="360" w:lineRule="auto"/>
              <w:jc w:val="right"/>
              <w:cnfStyle w:val="000000010000"/>
              <w:rPr>
                <w:rFonts w:ascii="Gill Sans MT" w:eastAsia="Times New Roman" w:hAnsi="Gill Sans MT" w:cs="Arial"/>
                <w:sz w:val="24"/>
                <w:szCs w:val="24"/>
              </w:rPr>
            </w:pPr>
            <w:r w:rsidRPr="00D864F7">
              <w:rPr>
                <w:rFonts w:ascii="Gill Sans MT" w:eastAsia="Times New Roman" w:hAnsi="Gill Sans MT" w:cs="Arial"/>
                <w:sz w:val="24"/>
                <w:szCs w:val="24"/>
              </w:rPr>
              <w:t>1</w:t>
            </w:r>
          </w:p>
        </w:tc>
        <w:tc>
          <w:tcPr>
            <w:tcW w:w="977" w:type="dxa"/>
            <w:noWrap/>
            <w:hideMark/>
          </w:tcPr>
          <w:p w:rsidR="00825B98" w:rsidRPr="00D864F7" w:rsidRDefault="00825B98" w:rsidP="00D864F7">
            <w:pPr>
              <w:spacing w:line="360" w:lineRule="auto"/>
              <w:jc w:val="right"/>
              <w:cnfStyle w:val="000000010000"/>
              <w:rPr>
                <w:rFonts w:ascii="Gill Sans MT" w:eastAsia="Times New Roman" w:hAnsi="Gill Sans MT" w:cs="Arial"/>
                <w:sz w:val="24"/>
                <w:szCs w:val="24"/>
              </w:rPr>
            </w:pPr>
            <w:r w:rsidRPr="00D864F7">
              <w:rPr>
                <w:rFonts w:ascii="Gill Sans MT" w:eastAsia="Times New Roman" w:hAnsi="Gill Sans MT" w:cs="Arial"/>
                <w:sz w:val="24"/>
                <w:szCs w:val="24"/>
              </w:rPr>
              <w:t>0</w:t>
            </w:r>
          </w:p>
        </w:tc>
        <w:tc>
          <w:tcPr>
            <w:tcW w:w="1076" w:type="dxa"/>
            <w:noWrap/>
            <w:hideMark/>
          </w:tcPr>
          <w:p w:rsidR="00825B98" w:rsidRPr="00D864F7" w:rsidRDefault="00825B98" w:rsidP="00D864F7">
            <w:pPr>
              <w:spacing w:line="360" w:lineRule="auto"/>
              <w:jc w:val="right"/>
              <w:cnfStyle w:val="000000010000"/>
              <w:rPr>
                <w:rFonts w:ascii="Gill Sans MT" w:eastAsia="Times New Roman" w:hAnsi="Gill Sans MT" w:cs="Arial"/>
                <w:sz w:val="24"/>
                <w:szCs w:val="24"/>
              </w:rPr>
            </w:pPr>
            <w:r w:rsidRPr="00D864F7">
              <w:rPr>
                <w:rFonts w:ascii="Gill Sans MT" w:eastAsia="Times New Roman" w:hAnsi="Gill Sans MT" w:cs="Arial"/>
                <w:sz w:val="24"/>
                <w:szCs w:val="24"/>
              </w:rPr>
              <w:t>0</w:t>
            </w:r>
          </w:p>
        </w:tc>
        <w:tc>
          <w:tcPr>
            <w:tcW w:w="969" w:type="dxa"/>
            <w:noWrap/>
            <w:hideMark/>
          </w:tcPr>
          <w:p w:rsidR="00825B98" w:rsidRPr="00D864F7" w:rsidRDefault="00825B98" w:rsidP="00D864F7">
            <w:pPr>
              <w:spacing w:line="360" w:lineRule="auto"/>
              <w:jc w:val="right"/>
              <w:cnfStyle w:val="000000010000"/>
              <w:rPr>
                <w:rFonts w:ascii="Gill Sans MT" w:eastAsia="Times New Roman" w:hAnsi="Gill Sans MT" w:cs="Arial"/>
                <w:sz w:val="24"/>
                <w:szCs w:val="24"/>
              </w:rPr>
            </w:pPr>
            <w:r w:rsidRPr="00D864F7">
              <w:rPr>
                <w:rFonts w:ascii="Gill Sans MT" w:eastAsia="Times New Roman" w:hAnsi="Gill Sans MT" w:cs="Arial"/>
                <w:sz w:val="24"/>
                <w:szCs w:val="24"/>
              </w:rPr>
              <w:t>0</w:t>
            </w:r>
          </w:p>
        </w:tc>
        <w:tc>
          <w:tcPr>
            <w:tcW w:w="906" w:type="dxa"/>
            <w:noWrap/>
            <w:hideMark/>
          </w:tcPr>
          <w:p w:rsidR="00825B98" w:rsidRPr="00D864F7" w:rsidRDefault="00825B98" w:rsidP="00D864F7">
            <w:pPr>
              <w:spacing w:line="360" w:lineRule="auto"/>
              <w:jc w:val="right"/>
              <w:cnfStyle w:val="000000010000"/>
              <w:rPr>
                <w:rFonts w:ascii="Gill Sans MT" w:eastAsia="Times New Roman" w:hAnsi="Gill Sans MT" w:cs="Arial"/>
                <w:sz w:val="24"/>
                <w:szCs w:val="24"/>
              </w:rPr>
            </w:pPr>
            <w:r w:rsidRPr="00D864F7">
              <w:rPr>
                <w:rFonts w:ascii="Gill Sans MT" w:eastAsia="Times New Roman" w:hAnsi="Gill Sans MT" w:cs="Arial"/>
                <w:sz w:val="24"/>
                <w:szCs w:val="24"/>
              </w:rPr>
              <w:t>0</w:t>
            </w:r>
          </w:p>
        </w:tc>
      </w:tr>
      <w:tr w:rsidR="00825B98" w:rsidRPr="00D864F7" w:rsidTr="00825B98">
        <w:trPr>
          <w:cnfStyle w:val="000000100000"/>
          <w:trHeight w:val="255"/>
        </w:trPr>
        <w:tc>
          <w:tcPr>
            <w:cnfStyle w:val="001000000000"/>
            <w:tcW w:w="1823" w:type="dxa"/>
            <w:hideMark/>
          </w:tcPr>
          <w:p w:rsidR="00825B98" w:rsidRPr="00D864F7" w:rsidRDefault="00825B98" w:rsidP="00D864F7">
            <w:pPr>
              <w:spacing w:line="360" w:lineRule="auto"/>
              <w:jc w:val="center"/>
              <w:rPr>
                <w:rFonts w:ascii="Gill Sans MT" w:eastAsia="Times New Roman" w:hAnsi="Gill Sans MT" w:cs="Arial"/>
                <w:b w:val="0"/>
                <w:sz w:val="24"/>
                <w:szCs w:val="24"/>
              </w:rPr>
            </w:pPr>
            <w:r w:rsidRPr="00D864F7">
              <w:rPr>
                <w:rFonts w:ascii="Gill Sans MT" w:eastAsia="Times New Roman" w:hAnsi="Gill Sans MT" w:cs="Arial"/>
                <w:b w:val="0"/>
                <w:sz w:val="24"/>
                <w:szCs w:val="24"/>
              </w:rPr>
              <w:t>Zonal Offices</w:t>
            </w:r>
          </w:p>
        </w:tc>
        <w:tc>
          <w:tcPr>
            <w:tcW w:w="1278" w:type="dxa"/>
            <w:noWrap/>
            <w:hideMark/>
          </w:tcPr>
          <w:p w:rsidR="00825B98" w:rsidRPr="00D864F7" w:rsidRDefault="00825B98" w:rsidP="00D864F7">
            <w:pPr>
              <w:spacing w:line="360" w:lineRule="auto"/>
              <w:jc w:val="right"/>
              <w:cnfStyle w:val="000000100000"/>
              <w:rPr>
                <w:rFonts w:ascii="Gill Sans MT" w:eastAsia="Times New Roman" w:hAnsi="Gill Sans MT" w:cs="Arial"/>
                <w:sz w:val="24"/>
                <w:szCs w:val="24"/>
              </w:rPr>
            </w:pPr>
            <w:r w:rsidRPr="00D864F7">
              <w:rPr>
                <w:rFonts w:ascii="Gill Sans MT" w:eastAsia="Times New Roman" w:hAnsi="Gill Sans MT" w:cs="Arial"/>
                <w:sz w:val="24"/>
                <w:szCs w:val="24"/>
              </w:rPr>
              <w:t>100</w:t>
            </w:r>
          </w:p>
        </w:tc>
        <w:tc>
          <w:tcPr>
            <w:tcW w:w="1148" w:type="dxa"/>
            <w:noWrap/>
            <w:hideMark/>
          </w:tcPr>
          <w:p w:rsidR="00825B98" w:rsidRPr="00D864F7" w:rsidRDefault="00825B98" w:rsidP="00D864F7">
            <w:pPr>
              <w:spacing w:line="360" w:lineRule="auto"/>
              <w:jc w:val="right"/>
              <w:cnfStyle w:val="000000100000"/>
              <w:rPr>
                <w:rFonts w:ascii="Gill Sans MT" w:eastAsia="Times New Roman" w:hAnsi="Gill Sans MT" w:cs="Arial"/>
                <w:sz w:val="24"/>
                <w:szCs w:val="24"/>
              </w:rPr>
            </w:pPr>
            <w:r w:rsidRPr="00D864F7">
              <w:rPr>
                <w:rFonts w:ascii="Gill Sans MT" w:eastAsia="Times New Roman" w:hAnsi="Gill Sans MT" w:cs="Arial"/>
                <w:sz w:val="24"/>
                <w:szCs w:val="24"/>
              </w:rPr>
              <w:t>5</w:t>
            </w:r>
          </w:p>
        </w:tc>
        <w:tc>
          <w:tcPr>
            <w:tcW w:w="1399" w:type="dxa"/>
            <w:noWrap/>
            <w:hideMark/>
          </w:tcPr>
          <w:p w:rsidR="00825B98" w:rsidRPr="00D864F7" w:rsidRDefault="00825B98" w:rsidP="00D864F7">
            <w:pPr>
              <w:spacing w:line="360" w:lineRule="auto"/>
              <w:jc w:val="right"/>
              <w:cnfStyle w:val="000000100000"/>
              <w:rPr>
                <w:rFonts w:ascii="Gill Sans MT" w:eastAsia="Times New Roman" w:hAnsi="Gill Sans MT" w:cs="Arial"/>
                <w:sz w:val="24"/>
                <w:szCs w:val="24"/>
              </w:rPr>
            </w:pPr>
            <w:r w:rsidRPr="00D864F7">
              <w:rPr>
                <w:rFonts w:ascii="Gill Sans MT" w:eastAsia="Times New Roman" w:hAnsi="Gill Sans MT" w:cs="Arial"/>
                <w:sz w:val="24"/>
                <w:szCs w:val="24"/>
              </w:rPr>
              <w:t>10</w:t>
            </w:r>
          </w:p>
        </w:tc>
        <w:tc>
          <w:tcPr>
            <w:tcW w:w="977" w:type="dxa"/>
            <w:noWrap/>
            <w:hideMark/>
          </w:tcPr>
          <w:p w:rsidR="00825B98" w:rsidRPr="00D864F7" w:rsidRDefault="00825B98" w:rsidP="00D864F7">
            <w:pPr>
              <w:spacing w:line="360" w:lineRule="auto"/>
              <w:jc w:val="right"/>
              <w:cnfStyle w:val="000000100000"/>
              <w:rPr>
                <w:rFonts w:ascii="Gill Sans MT" w:eastAsia="Times New Roman" w:hAnsi="Gill Sans MT" w:cs="Arial"/>
                <w:sz w:val="24"/>
                <w:szCs w:val="24"/>
              </w:rPr>
            </w:pPr>
            <w:r w:rsidRPr="00D864F7">
              <w:rPr>
                <w:rFonts w:ascii="Gill Sans MT" w:eastAsia="Times New Roman" w:hAnsi="Gill Sans MT" w:cs="Arial"/>
                <w:sz w:val="24"/>
                <w:szCs w:val="24"/>
              </w:rPr>
              <w:t>10</w:t>
            </w:r>
          </w:p>
        </w:tc>
        <w:tc>
          <w:tcPr>
            <w:tcW w:w="1076" w:type="dxa"/>
            <w:noWrap/>
            <w:hideMark/>
          </w:tcPr>
          <w:p w:rsidR="00825B98" w:rsidRPr="00D864F7" w:rsidRDefault="00825B98" w:rsidP="00D864F7">
            <w:pPr>
              <w:spacing w:line="360" w:lineRule="auto"/>
              <w:jc w:val="right"/>
              <w:cnfStyle w:val="000000100000"/>
              <w:rPr>
                <w:rFonts w:ascii="Gill Sans MT" w:eastAsia="Times New Roman" w:hAnsi="Gill Sans MT" w:cs="Arial"/>
                <w:sz w:val="24"/>
                <w:szCs w:val="24"/>
              </w:rPr>
            </w:pPr>
            <w:r w:rsidRPr="00D864F7">
              <w:rPr>
                <w:rFonts w:ascii="Gill Sans MT" w:eastAsia="Times New Roman" w:hAnsi="Gill Sans MT" w:cs="Arial"/>
                <w:sz w:val="24"/>
                <w:szCs w:val="24"/>
              </w:rPr>
              <w:t>5</w:t>
            </w:r>
          </w:p>
        </w:tc>
        <w:tc>
          <w:tcPr>
            <w:tcW w:w="969" w:type="dxa"/>
            <w:noWrap/>
            <w:hideMark/>
          </w:tcPr>
          <w:p w:rsidR="00825B98" w:rsidRPr="00D864F7" w:rsidRDefault="00825B98" w:rsidP="00D864F7">
            <w:pPr>
              <w:spacing w:line="360" w:lineRule="auto"/>
              <w:jc w:val="right"/>
              <w:cnfStyle w:val="000000100000"/>
              <w:rPr>
                <w:rFonts w:ascii="Gill Sans MT" w:eastAsia="Times New Roman" w:hAnsi="Gill Sans MT" w:cs="Arial"/>
                <w:sz w:val="24"/>
                <w:szCs w:val="24"/>
              </w:rPr>
            </w:pPr>
            <w:r w:rsidRPr="00D864F7">
              <w:rPr>
                <w:rFonts w:ascii="Gill Sans MT" w:eastAsia="Times New Roman" w:hAnsi="Gill Sans MT" w:cs="Arial"/>
                <w:sz w:val="24"/>
                <w:szCs w:val="24"/>
              </w:rPr>
              <w:t>0</w:t>
            </w:r>
          </w:p>
        </w:tc>
        <w:tc>
          <w:tcPr>
            <w:tcW w:w="906" w:type="dxa"/>
            <w:noWrap/>
            <w:hideMark/>
          </w:tcPr>
          <w:p w:rsidR="00825B98" w:rsidRPr="00D864F7" w:rsidRDefault="00825B98" w:rsidP="00D864F7">
            <w:pPr>
              <w:spacing w:line="360" w:lineRule="auto"/>
              <w:jc w:val="right"/>
              <w:cnfStyle w:val="000000100000"/>
              <w:rPr>
                <w:rFonts w:ascii="Gill Sans MT" w:eastAsia="Times New Roman" w:hAnsi="Gill Sans MT" w:cs="Arial"/>
                <w:sz w:val="24"/>
                <w:szCs w:val="24"/>
              </w:rPr>
            </w:pPr>
            <w:r w:rsidRPr="00D864F7">
              <w:rPr>
                <w:rFonts w:ascii="Gill Sans MT" w:eastAsia="Times New Roman" w:hAnsi="Gill Sans MT" w:cs="Arial"/>
                <w:sz w:val="24"/>
                <w:szCs w:val="24"/>
              </w:rPr>
              <w:t>5</w:t>
            </w:r>
          </w:p>
        </w:tc>
      </w:tr>
      <w:tr w:rsidR="00825B98" w:rsidRPr="00D864F7" w:rsidTr="00825B98">
        <w:trPr>
          <w:cnfStyle w:val="000000010000"/>
          <w:trHeight w:val="255"/>
        </w:trPr>
        <w:tc>
          <w:tcPr>
            <w:cnfStyle w:val="001000000000"/>
            <w:tcW w:w="1823" w:type="dxa"/>
            <w:hideMark/>
          </w:tcPr>
          <w:p w:rsidR="00825B98" w:rsidRPr="00D864F7" w:rsidRDefault="00825B98" w:rsidP="00D864F7">
            <w:pPr>
              <w:spacing w:line="360" w:lineRule="auto"/>
              <w:jc w:val="center"/>
              <w:rPr>
                <w:rFonts w:ascii="Gill Sans MT" w:eastAsia="Times New Roman" w:hAnsi="Gill Sans MT" w:cs="Arial"/>
                <w:b w:val="0"/>
                <w:sz w:val="24"/>
                <w:szCs w:val="24"/>
              </w:rPr>
            </w:pPr>
            <w:r w:rsidRPr="00D864F7">
              <w:rPr>
                <w:rFonts w:ascii="Gill Sans MT" w:eastAsia="Times New Roman" w:hAnsi="Gill Sans MT" w:cs="Arial"/>
                <w:b w:val="0"/>
                <w:sz w:val="24"/>
                <w:szCs w:val="24"/>
              </w:rPr>
              <w:t xml:space="preserve">GIS </w:t>
            </w:r>
          </w:p>
        </w:tc>
        <w:tc>
          <w:tcPr>
            <w:tcW w:w="1278" w:type="dxa"/>
            <w:noWrap/>
            <w:hideMark/>
          </w:tcPr>
          <w:p w:rsidR="00825B98" w:rsidRPr="00D864F7" w:rsidRDefault="00825B98" w:rsidP="00D864F7">
            <w:pPr>
              <w:spacing w:line="360" w:lineRule="auto"/>
              <w:jc w:val="right"/>
              <w:cnfStyle w:val="000000010000"/>
              <w:rPr>
                <w:rFonts w:ascii="Gill Sans MT" w:eastAsia="Times New Roman" w:hAnsi="Gill Sans MT" w:cs="Arial"/>
                <w:sz w:val="24"/>
                <w:szCs w:val="24"/>
              </w:rPr>
            </w:pPr>
            <w:r w:rsidRPr="00D864F7">
              <w:rPr>
                <w:rFonts w:ascii="Gill Sans MT" w:eastAsia="Times New Roman" w:hAnsi="Gill Sans MT" w:cs="Arial"/>
                <w:sz w:val="24"/>
                <w:szCs w:val="24"/>
              </w:rPr>
              <w:t>5</w:t>
            </w:r>
          </w:p>
        </w:tc>
        <w:tc>
          <w:tcPr>
            <w:tcW w:w="1148" w:type="dxa"/>
            <w:noWrap/>
            <w:hideMark/>
          </w:tcPr>
          <w:p w:rsidR="00825B98" w:rsidRPr="00D864F7" w:rsidRDefault="00825B98" w:rsidP="00D864F7">
            <w:pPr>
              <w:spacing w:line="360" w:lineRule="auto"/>
              <w:jc w:val="right"/>
              <w:cnfStyle w:val="000000010000"/>
              <w:rPr>
                <w:rFonts w:ascii="Gill Sans MT" w:eastAsia="Times New Roman" w:hAnsi="Gill Sans MT" w:cs="Arial"/>
                <w:sz w:val="24"/>
                <w:szCs w:val="24"/>
              </w:rPr>
            </w:pPr>
            <w:r w:rsidRPr="00D864F7">
              <w:rPr>
                <w:rFonts w:ascii="Gill Sans MT" w:eastAsia="Times New Roman" w:hAnsi="Gill Sans MT" w:cs="Arial"/>
                <w:sz w:val="24"/>
                <w:szCs w:val="24"/>
              </w:rPr>
              <w:t>0</w:t>
            </w:r>
          </w:p>
        </w:tc>
        <w:tc>
          <w:tcPr>
            <w:tcW w:w="1399" w:type="dxa"/>
            <w:noWrap/>
            <w:hideMark/>
          </w:tcPr>
          <w:p w:rsidR="00825B98" w:rsidRPr="00D864F7" w:rsidRDefault="00825B98" w:rsidP="00D864F7">
            <w:pPr>
              <w:spacing w:line="360" w:lineRule="auto"/>
              <w:jc w:val="right"/>
              <w:cnfStyle w:val="000000010000"/>
              <w:rPr>
                <w:rFonts w:ascii="Gill Sans MT" w:eastAsia="Times New Roman" w:hAnsi="Gill Sans MT" w:cs="Arial"/>
                <w:sz w:val="24"/>
                <w:szCs w:val="24"/>
              </w:rPr>
            </w:pPr>
            <w:r w:rsidRPr="00D864F7">
              <w:rPr>
                <w:rFonts w:ascii="Gill Sans MT" w:eastAsia="Times New Roman" w:hAnsi="Gill Sans MT" w:cs="Arial"/>
                <w:sz w:val="24"/>
                <w:szCs w:val="24"/>
              </w:rPr>
              <w:t>1</w:t>
            </w:r>
          </w:p>
        </w:tc>
        <w:tc>
          <w:tcPr>
            <w:tcW w:w="977" w:type="dxa"/>
            <w:noWrap/>
            <w:hideMark/>
          </w:tcPr>
          <w:p w:rsidR="00825B98" w:rsidRPr="00D864F7" w:rsidRDefault="00825B98" w:rsidP="00D864F7">
            <w:pPr>
              <w:spacing w:line="360" w:lineRule="auto"/>
              <w:jc w:val="right"/>
              <w:cnfStyle w:val="000000010000"/>
              <w:rPr>
                <w:rFonts w:ascii="Gill Sans MT" w:eastAsia="Times New Roman" w:hAnsi="Gill Sans MT" w:cs="Arial"/>
                <w:sz w:val="24"/>
                <w:szCs w:val="24"/>
              </w:rPr>
            </w:pPr>
            <w:r w:rsidRPr="00D864F7">
              <w:rPr>
                <w:rFonts w:ascii="Gill Sans MT" w:eastAsia="Times New Roman" w:hAnsi="Gill Sans MT" w:cs="Arial"/>
                <w:sz w:val="24"/>
                <w:szCs w:val="24"/>
              </w:rPr>
              <w:t>0</w:t>
            </w:r>
          </w:p>
        </w:tc>
        <w:tc>
          <w:tcPr>
            <w:tcW w:w="1076" w:type="dxa"/>
            <w:noWrap/>
            <w:hideMark/>
          </w:tcPr>
          <w:p w:rsidR="00825B98" w:rsidRPr="00D864F7" w:rsidRDefault="00825B98" w:rsidP="00D864F7">
            <w:pPr>
              <w:spacing w:line="360" w:lineRule="auto"/>
              <w:jc w:val="right"/>
              <w:cnfStyle w:val="000000010000"/>
              <w:rPr>
                <w:rFonts w:ascii="Gill Sans MT" w:eastAsia="Times New Roman" w:hAnsi="Gill Sans MT" w:cs="Arial"/>
                <w:sz w:val="24"/>
                <w:szCs w:val="24"/>
              </w:rPr>
            </w:pPr>
            <w:r w:rsidRPr="00D864F7">
              <w:rPr>
                <w:rFonts w:ascii="Gill Sans MT" w:eastAsia="Times New Roman" w:hAnsi="Gill Sans MT" w:cs="Arial"/>
                <w:sz w:val="24"/>
                <w:szCs w:val="24"/>
              </w:rPr>
              <w:t>1</w:t>
            </w:r>
          </w:p>
        </w:tc>
        <w:tc>
          <w:tcPr>
            <w:tcW w:w="969" w:type="dxa"/>
            <w:noWrap/>
            <w:hideMark/>
          </w:tcPr>
          <w:p w:rsidR="00825B98" w:rsidRPr="00D864F7" w:rsidRDefault="00825B98" w:rsidP="00D864F7">
            <w:pPr>
              <w:spacing w:line="360" w:lineRule="auto"/>
              <w:jc w:val="right"/>
              <w:cnfStyle w:val="000000010000"/>
              <w:rPr>
                <w:rFonts w:ascii="Gill Sans MT" w:eastAsia="Times New Roman" w:hAnsi="Gill Sans MT" w:cs="Arial"/>
                <w:sz w:val="24"/>
                <w:szCs w:val="24"/>
              </w:rPr>
            </w:pPr>
            <w:r w:rsidRPr="00D864F7">
              <w:rPr>
                <w:rFonts w:ascii="Gill Sans MT" w:eastAsia="Times New Roman" w:hAnsi="Gill Sans MT" w:cs="Arial"/>
                <w:sz w:val="24"/>
                <w:szCs w:val="24"/>
              </w:rPr>
              <w:t>1</w:t>
            </w:r>
          </w:p>
        </w:tc>
        <w:tc>
          <w:tcPr>
            <w:tcW w:w="906" w:type="dxa"/>
            <w:noWrap/>
            <w:hideMark/>
          </w:tcPr>
          <w:p w:rsidR="00825B98" w:rsidRPr="00D864F7" w:rsidRDefault="00825B98" w:rsidP="00D864F7">
            <w:pPr>
              <w:spacing w:line="360" w:lineRule="auto"/>
              <w:jc w:val="right"/>
              <w:cnfStyle w:val="000000010000"/>
              <w:rPr>
                <w:rFonts w:ascii="Gill Sans MT" w:eastAsia="Times New Roman" w:hAnsi="Gill Sans MT" w:cs="Arial"/>
                <w:sz w:val="24"/>
                <w:szCs w:val="24"/>
              </w:rPr>
            </w:pPr>
            <w:r w:rsidRPr="00D864F7">
              <w:rPr>
                <w:rFonts w:ascii="Gill Sans MT" w:eastAsia="Times New Roman" w:hAnsi="Gill Sans MT" w:cs="Arial"/>
                <w:sz w:val="24"/>
                <w:szCs w:val="24"/>
              </w:rPr>
              <w:t>0</w:t>
            </w:r>
          </w:p>
        </w:tc>
      </w:tr>
      <w:tr w:rsidR="00825B98" w:rsidRPr="00D864F7" w:rsidTr="00825B98">
        <w:trPr>
          <w:cnfStyle w:val="000000100000"/>
          <w:trHeight w:val="255"/>
        </w:trPr>
        <w:tc>
          <w:tcPr>
            <w:cnfStyle w:val="001000000000"/>
            <w:tcW w:w="1823" w:type="dxa"/>
            <w:hideMark/>
          </w:tcPr>
          <w:p w:rsidR="00825B98" w:rsidRPr="00D864F7" w:rsidRDefault="00825B98" w:rsidP="00D864F7">
            <w:pPr>
              <w:spacing w:line="360" w:lineRule="auto"/>
              <w:jc w:val="center"/>
              <w:rPr>
                <w:rFonts w:ascii="Gill Sans MT" w:eastAsia="Times New Roman" w:hAnsi="Gill Sans MT" w:cs="Arial"/>
                <w:b w:val="0"/>
                <w:sz w:val="24"/>
                <w:szCs w:val="24"/>
              </w:rPr>
            </w:pPr>
            <w:r w:rsidRPr="00D864F7">
              <w:rPr>
                <w:rFonts w:ascii="Gill Sans MT" w:eastAsia="Times New Roman" w:hAnsi="Gill Sans MT" w:cs="Arial"/>
                <w:b w:val="0"/>
                <w:sz w:val="24"/>
                <w:szCs w:val="24"/>
              </w:rPr>
              <w:t>Engineering</w:t>
            </w:r>
          </w:p>
        </w:tc>
        <w:tc>
          <w:tcPr>
            <w:tcW w:w="1278" w:type="dxa"/>
            <w:noWrap/>
            <w:hideMark/>
          </w:tcPr>
          <w:p w:rsidR="00825B98" w:rsidRPr="00D864F7" w:rsidRDefault="00825B98" w:rsidP="00D864F7">
            <w:pPr>
              <w:spacing w:line="360" w:lineRule="auto"/>
              <w:jc w:val="right"/>
              <w:cnfStyle w:val="000000100000"/>
              <w:rPr>
                <w:rFonts w:ascii="Gill Sans MT" w:eastAsia="Times New Roman" w:hAnsi="Gill Sans MT" w:cs="Arial"/>
                <w:sz w:val="24"/>
                <w:szCs w:val="24"/>
              </w:rPr>
            </w:pPr>
            <w:r w:rsidRPr="00D864F7">
              <w:rPr>
                <w:rFonts w:ascii="Gill Sans MT" w:eastAsia="Times New Roman" w:hAnsi="Gill Sans MT" w:cs="Arial"/>
                <w:sz w:val="24"/>
                <w:szCs w:val="24"/>
              </w:rPr>
              <w:t>6</w:t>
            </w:r>
          </w:p>
        </w:tc>
        <w:tc>
          <w:tcPr>
            <w:tcW w:w="1148" w:type="dxa"/>
            <w:noWrap/>
            <w:hideMark/>
          </w:tcPr>
          <w:p w:rsidR="00825B98" w:rsidRPr="00D864F7" w:rsidRDefault="00825B98" w:rsidP="00D864F7">
            <w:pPr>
              <w:spacing w:line="360" w:lineRule="auto"/>
              <w:jc w:val="right"/>
              <w:cnfStyle w:val="000000100000"/>
              <w:rPr>
                <w:rFonts w:ascii="Gill Sans MT" w:eastAsia="Times New Roman" w:hAnsi="Gill Sans MT" w:cs="Arial"/>
                <w:sz w:val="24"/>
                <w:szCs w:val="24"/>
              </w:rPr>
            </w:pPr>
            <w:r w:rsidRPr="00D864F7">
              <w:rPr>
                <w:rFonts w:ascii="Gill Sans MT" w:eastAsia="Times New Roman" w:hAnsi="Gill Sans MT" w:cs="Arial"/>
                <w:sz w:val="24"/>
                <w:szCs w:val="24"/>
              </w:rPr>
              <w:t>1</w:t>
            </w:r>
          </w:p>
        </w:tc>
        <w:tc>
          <w:tcPr>
            <w:tcW w:w="1399" w:type="dxa"/>
            <w:noWrap/>
            <w:hideMark/>
          </w:tcPr>
          <w:p w:rsidR="00825B98" w:rsidRPr="00D864F7" w:rsidRDefault="00825B98" w:rsidP="00D864F7">
            <w:pPr>
              <w:spacing w:line="360" w:lineRule="auto"/>
              <w:jc w:val="right"/>
              <w:cnfStyle w:val="000000100000"/>
              <w:rPr>
                <w:rFonts w:ascii="Gill Sans MT" w:eastAsia="Times New Roman" w:hAnsi="Gill Sans MT" w:cs="Arial"/>
                <w:sz w:val="24"/>
                <w:szCs w:val="24"/>
              </w:rPr>
            </w:pPr>
            <w:r w:rsidRPr="00D864F7">
              <w:rPr>
                <w:rFonts w:ascii="Gill Sans MT" w:eastAsia="Times New Roman" w:hAnsi="Gill Sans MT" w:cs="Arial"/>
                <w:sz w:val="24"/>
                <w:szCs w:val="24"/>
              </w:rPr>
              <w:t>1</w:t>
            </w:r>
          </w:p>
        </w:tc>
        <w:tc>
          <w:tcPr>
            <w:tcW w:w="977" w:type="dxa"/>
            <w:noWrap/>
            <w:hideMark/>
          </w:tcPr>
          <w:p w:rsidR="00825B98" w:rsidRPr="00D864F7" w:rsidRDefault="00825B98" w:rsidP="00D864F7">
            <w:pPr>
              <w:spacing w:line="360" w:lineRule="auto"/>
              <w:jc w:val="right"/>
              <w:cnfStyle w:val="000000100000"/>
              <w:rPr>
                <w:rFonts w:ascii="Gill Sans MT" w:eastAsia="Times New Roman" w:hAnsi="Gill Sans MT" w:cs="Arial"/>
                <w:sz w:val="24"/>
                <w:szCs w:val="24"/>
              </w:rPr>
            </w:pPr>
            <w:r w:rsidRPr="00D864F7">
              <w:rPr>
                <w:rFonts w:ascii="Gill Sans MT" w:eastAsia="Times New Roman" w:hAnsi="Gill Sans MT" w:cs="Arial"/>
                <w:sz w:val="24"/>
                <w:szCs w:val="24"/>
              </w:rPr>
              <w:t>0</w:t>
            </w:r>
          </w:p>
        </w:tc>
        <w:tc>
          <w:tcPr>
            <w:tcW w:w="1076" w:type="dxa"/>
            <w:noWrap/>
            <w:hideMark/>
          </w:tcPr>
          <w:p w:rsidR="00825B98" w:rsidRPr="00D864F7" w:rsidRDefault="00825B98" w:rsidP="00D864F7">
            <w:pPr>
              <w:spacing w:line="360" w:lineRule="auto"/>
              <w:jc w:val="right"/>
              <w:cnfStyle w:val="000000100000"/>
              <w:rPr>
                <w:rFonts w:ascii="Gill Sans MT" w:eastAsia="Times New Roman" w:hAnsi="Gill Sans MT" w:cs="Arial"/>
                <w:sz w:val="24"/>
                <w:szCs w:val="24"/>
              </w:rPr>
            </w:pPr>
            <w:r w:rsidRPr="00D864F7">
              <w:rPr>
                <w:rFonts w:ascii="Gill Sans MT" w:eastAsia="Times New Roman" w:hAnsi="Gill Sans MT" w:cs="Arial"/>
                <w:sz w:val="24"/>
                <w:szCs w:val="24"/>
              </w:rPr>
              <w:t>0</w:t>
            </w:r>
          </w:p>
        </w:tc>
        <w:tc>
          <w:tcPr>
            <w:tcW w:w="969" w:type="dxa"/>
            <w:noWrap/>
            <w:hideMark/>
          </w:tcPr>
          <w:p w:rsidR="00825B98" w:rsidRPr="00D864F7" w:rsidRDefault="00825B98" w:rsidP="00D864F7">
            <w:pPr>
              <w:spacing w:line="360" w:lineRule="auto"/>
              <w:jc w:val="right"/>
              <w:cnfStyle w:val="000000100000"/>
              <w:rPr>
                <w:rFonts w:ascii="Gill Sans MT" w:eastAsia="Times New Roman" w:hAnsi="Gill Sans MT" w:cs="Arial"/>
                <w:sz w:val="24"/>
                <w:szCs w:val="24"/>
              </w:rPr>
            </w:pPr>
            <w:r w:rsidRPr="00D864F7">
              <w:rPr>
                <w:rFonts w:ascii="Gill Sans MT" w:eastAsia="Times New Roman" w:hAnsi="Gill Sans MT" w:cs="Arial"/>
                <w:sz w:val="24"/>
                <w:szCs w:val="24"/>
              </w:rPr>
              <w:t>0</w:t>
            </w:r>
          </w:p>
        </w:tc>
        <w:tc>
          <w:tcPr>
            <w:tcW w:w="906" w:type="dxa"/>
            <w:noWrap/>
            <w:hideMark/>
          </w:tcPr>
          <w:p w:rsidR="00825B98" w:rsidRPr="00D864F7" w:rsidRDefault="00825B98" w:rsidP="00D864F7">
            <w:pPr>
              <w:spacing w:line="360" w:lineRule="auto"/>
              <w:jc w:val="right"/>
              <w:cnfStyle w:val="000000100000"/>
              <w:rPr>
                <w:rFonts w:ascii="Gill Sans MT" w:eastAsia="Times New Roman" w:hAnsi="Gill Sans MT" w:cs="Arial"/>
                <w:sz w:val="24"/>
                <w:szCs w:val="24"/>
              </w:rPr>
            </w:pPr>
            <w:r w:rsidRPr="00D864F7">
              <w:rPr>
                <w:rFonts w:ascii="Gill Sans MT" w:eastAsia="Times New Roman" w:hAnsi="Gill Sans MT" w:cs="Arial"/>
                <w:sz w:val="24"/>
                <w:szCs w:val="24"/>
              </w:rPr>
              <w:t>0</w:t>
            </w:r>
          </w:p>
        </w:tc>
      </w:tr>
      <w:tr w:rsidR="00825B98" w:rsidRPr="00D864F7" w:rsidTr="00825B98">
        <w:trPr>
          <w:cnfStyle w:val="000000010000"/>
          <w:trHeight w:val="255"/>
        </w:trPr>
        <w:tc>
          <w:tcPr>
            <w:cnfStyle w:val="001000000000"/>
            <w:tcW w:w="1823" w:type="dxa"/>
            <w:hideMark/>
          </w:tcPr>
          <w:p w:rsidR="00825B98" w:rsidRPr="00D864F7" w:rsidRDefault="00825B98" w:rsidP="00D864F7">
            <w:pPr>
              <w:spacing w:line="360" w:lineRule="auto"/>
              <w:jc w:val="center"/>
              <w:rPr>
                <w:rFonts w:ascii="Gill Sans MT" w:eastAsia="Times New Roman" w:hAnsi="Gill Sans MT" w:cs="Arial"/>
                <w:b w:val="0"/>
                <w:sz w:val="24"/>
                <w:szCs w:val="24"/>
              </w:rPr>
            </w:pPr>
            <w:r w:rsidRPr="00D864F7">
              <w:rPr>
                <w:rFonts w:ascii="Gill Sans MT" w:eastAsia="Times New Roman" w:hAnsi="Gill Sans MT" w:cs="Arial"/>
                <w:b w:val="0"/>
                <w:sz w:val="24"/>
                <w:szCs w:val="24"/>
              </w:rPr>
              <w:t>Stores</w:t>
            </w:r>
          </w:p>
        </w:tc>
        <w:tc>
          <w:tcPr>
            <w:tcW w:w="1278" w:type="dxa"/>
            <w:noWrap/>
            <w:hideMark/>
          </w:tcPr>
          <w:p w:rsidR="00825B98" w:rsidRPr="00D864F7" w:rsidRDefault="00825B98" w:rsidP="00D864F7">
            <w:pPr>
              <w:spacing w:line="360" w:lineRule="auto"/>
              <w:jc w:val="right"/>
              <w:cnfStyle w:val="000000010000"/>
              <w:rPr>
                <w:rFonts w:ascii="Gill Sans MT" w:eastAsia="Times New Roman" w:hAnsi="Gill Sans MT" w:cs="Arial"/>
                <w:sz w:val="24"/>
                <w:szCs w:val="24"/>
              </w:rPr>
            </w:pPr>
            <w:r w:rsidRPr="00D864F7">
              <w:rPr>
                <w:rFonts w:ascii="Gill Sans MT" w:eastAsia="Times New Roman" w:hAnsi="Gill Sans MT" w:cs="Arial"/>
                <w:sz w:val="24"/>
                <w:szCs w:val="24"/>
              </w:rPr>
              <w:t>2</w:t>
            </w:r>
          </w:p>
        </w:tc>
        <w:tc>
          <w:tcPr>
            <w:tcW w:w="1148" w:type="dxa"/>
            <w:noWrap/>
            <w:hideMark/>
          </w:tcPr>
          <w:p w:rsidR="00825B98" w:rsidRPr="00D864F7" w:rsidRDefault="00825B98" w:rsidP="00D864F7">
            <w:pPr>
              <w:spacing w:line="360" w:lineRule="auto"/>
              <w:jc w:val="right"/>
              <w:cnfStyle w:val="000000010000"/>
              <w:rPr>
                <w:rFonts w:ascii="Gill Sans MT" w:eastAsia="Times New Roman" w:hAnsi="Gill Sans MT" w:cs="Arial"/>
                <w:sz w:val="24"/>
                <w:szCs w:val="24"/>
              </w:rPr>
            </w:pPr>
            <w:r w:rsidRPr="00D864F7">
              <w:rPr>
                <w:rFonts w:ascii="Gill Sans MT" w:eastAsia="Times New Roman" w:hAnsi="Gill Sans MT" w:cs="Arial"/>
                <w:sz w:val="24"/>
                <w:szCs w:val="24"/>
              </w:rPr>
              <w:t>0</w:t>
            </w:r>
          </w:p>
        </w:tc>
        <w:tc>
          <w:tcPr>
            <w:tcW w:w="1399" w:type="dxa"/>
            <w:noWrap/>
            <w:hideMark/>
          </w:tcPr>
          <w:p w:rsidR="00825B98" w:rsidRPr="00D864F7" w:rsidRDefault="00825B98" w:rsidP="00D864F7">
            <w:pPr>
              <w:spacing w:line="360" w:lineRule="auto"/>
              <w:jc w:val="right"/>
              <w:cnfStyle w:val="000000010000"/>
              <w:rPr>
                <w:rFonts w:ascii="Gill Sans MT" w:eastAsia="Times New Roman" w:hAnsi="Gill Sans MT" w:cs="Arial"/>
                <w:sz w:val="24"/>
                <w:szCs w:val="24"/>
              </w:rPr>
            </w:pPr>
            <w:r w:rsidRPr="00D864F7">
              <w:rPr>
                <w:rFonts w:ascii="Gill Sans MT" w:eastAsia="Times New Roman" w:hAnsi="Gill Sans MT" w:cs="Arial"/>
                <w:sz w:val="24"/>
                <w:szCs w:val="24"/>
              </w:rPr>
              <w:t>1</w:t>
            </w:r>
          </w:p>
        </w:tc>
        <w:tc>
          <w:tcPr>
            <w:tcW w:w="977" w:type="dxa"/>
            <w:noWrap/>
            <w:hideMark/>
          </w:tcPr>
          <w:p w:rsidR="00825B98" w:rsidRPr="00D864F7" w:rsidRDefault="00825B98" w:rsidP="00D864F7">
            <w:pPr>
              <w:spacing w:line="360" w:lineRule="auto"/>
              <w:jc w:val="right"/>
              <w:cnfStyle w:val="000000010000"/>
              <w:rPr>
                <w:rFonts w:ascii="Gill Sans MT" w:eastAsia="Times New Roman" w:hAnsi="Gill Sans MT" w:cs="Arial"/>
                <w:sz w:val="24"/>
                <w:szCs w:val="24"/>
              </w:rPr>
            </w:pPr>
            <w:r w:rsidRPr="00D864F7">
              <w:rPr>
                <w:rFonts w:ascii="Gill Sans MT" w:eastAsia="Times New Roman" w:hAnsi="Gill Sans MT" w:cs="Arial"/>
                <w:sz w:val="24"/>
                <w:szCs w:val="24"/>
              </w:rPr>
              <w:t>0</w:t>
            </w:r>
          </w:p>
        </w:tc>
        <w:tc>
          <w:tcPr>
            <w:tcW w:w="1076" w:type="dxa"/>
            <w:noWrap/>
            <w:hideMark/>
          </w:tcPr>
          <w:p w:rsidR="00825B98" w:rsidRPr="00D864F7" w:rsidRDefault="00825B98" w:rsidP="00D864F7">
            <w:pPr>
              <w:spacing w:line="360" w:lineRule="auto"/>
              <w:jc w:val="right"/>
              <w:cnfStyle w:val="000000010000"/>
              <w:rPr>
                <w:rFonts w:ascii="Gill Sans MT" w:eastAsia="Times New Roman" w:hAnsi="Gill Sans MT" w:cs="Arial"/>
                <w:sz w:val="24"/>
                <w:szCs w:val="24"/>
              </w:rPr>
            </w:pPr>
            <w:r w:rsidRPr="00D864F7">
              <w:rPr>
                <w:rFonts w:ascii="Gill Sans MT" w:eastAsia="Times New Roman" w:hAnsi="Gill Sans MT" w:cs="Arial"/>
                <w:sz w:val="24"/>
                <w:szCs w:val="24"/>
              </w:rPr>
              <w:t>0</w:t>
            </w:r>
          </w:p>
        </w:tc>
        <w:tc>
          <w:tcPr>
            <w:tcW w:w="969" w:type="dxa"/>
            <w:noWrap/>
            <w:hideMark/>
          </w:tcPr>
          <w:p w:rsidR="00825B98" w:rsidRPr="00D864F7" w:rsidRDefault="00825B98" w:rsidP="00D864F7">
            <w:pPr>
              <w:spacing w:line="360" w:lineRule="auto"/>
              <w:jc w:val="right"/>
              <w:cnfStyle w:val="000000010000"/>
              <w:rPr>
                <w:rFonts w:ascii="Gill Sans MT" w:eastAsia="Times New Roman" w:hAnsi="Gill Sans MT" w:cs="Arial"/>
                <w:sz w:val="24"/>
                <w:szCs w:val="24"/>
              </w:rPr>
            </w:pPr>
            <w:r w:rsidRPr="00D864F7">
              <w:rPr>
                <w:rFonts w:ascii="Gill Sans MT" w:eastAsia="Times New Roman" w:hAnsi="Gill Sans MT" w:cs="Arial"/>
                <w:sz w:val="24"/>
                <w:szCs w:val="24"/>
              </w:rPr>
              <w:t>0</w:t>
            </w:r>
          </w:p>
        </w:tc>
        <w:tc>
          <w:tcPr>
            <w:tcW w:w="906" w:type="dxa"/>
            <w:noWrap/>
            <w:hideMark/>
          </w:tcPr>
          <w:p w:rsidR="00825B98" w:rsidRPr="00D864F7" w:rsidRDefault="00825B98" w:rsidP="00D864F7">
            <w:pPr>
              <w:spacing w:line="360" w:lineRule="auto"/>
              <w:jc w:val="right"/>
              <w:cnfStyle w:val="000000010000"/>
              <w:rPr>
                <w:rFonts w:ascii="Gill Sans MT" w:eastAsia="Times New Roman" w:hAnsi="Gill Sans MT" w:cs="Arial"/>
                <w:sz w:val="24"/>
                <w:szCs w:val="24"/>
              </w:rPr>
            </w:pPr>
            <w:r w:rsidRPr="00D864F7">
              <w:rPr>
                <w:rFonts w:ascii="Gill Sans MT" w:eastAsia="Times New Roman" w:hAnsi="Gill Sans MT" w:cs="Arial"/>
                <w:sz w:val="24"/>
                <w:szCs w:val="24"/>
              </w:rPr>
              <w:t>0</w:t>
            </w:r>
          </w:p>
        </w:tc>
      </w:tr>
      <w:tr w:rsidR="00825B98" w:rsidRPr="00D864F7" w:rsidTr="00825B98">
        <w:trPr>
          <w:cnfStyle w:val="000000100000"/>
          <w:trHeight w:val="255"/>
        </w:trPr>
        <w:tc>
          <w:tcPr>
            <w:cnfStyle w:val="001000000000"/>
            <w:tcW w:w="1823" w:type="dxa"/>
            <w:hideMark/>
          </w:tcPr>
          <w:p w:rsidR="00825B98" w:rsidRPr="00D864F7" w:rsidRDefault="00825B98" w:rsidP="00D864F7">
            <w:pPr>
              <w:spacing w:line="360" w:lineRule="auto"/>
              <w:jc w:val="center"/>
              <w:rPr>
                <w:rFonts w:ascii="Gill Sans MT" w:eastAsia="Times New Roman" w:hAnsi="Gill Sans MT" w:cs="Arial"/>
                <w:b w:val="0"/>
                <w:sz w:val="24"/>
                <w:szCs w:val="24"/>
              </w:rPr>
            </w:pPr>
            <w:r w:rsidRPr="00D864F7">
              <w:rPr>
                <w:rFonts w:ascii="Gill Sans MT" w:eastAsia="Times New Roman" w:hAnsi="Gill Sans MT" w:cs="Arial"/>
                <w:b w:val="0"/>
                <w:sz w:val="24"/>
                <w:szCs w:val="24"/>
              </w:rPr>
              <w:t>CCMC Computer Centre</w:t>
            </w:r>
          </w:p>
        </w:tc>
        <w:tc>
          <w:tcPr>
            <w:tcW w:w="1278" w:type="dxa"/>
            <w:noWrap/>
            <w:hideMark/>
          </w:tcPr>
          <w:p w:rsidR="00825B98" w:rsidRPr="00D864F7" w:rsidRDefault="00825B98" w:rsidP="00D864F7">
            <w:pPr>
              <w:spacing w:line="360" w:lineRule="auto"/>
              <w:jc w:val="right"/>
              <w:cnfStyle w:val="000000100000"/>
              <w:rPr>
                <w:rFonts w:ascii="Gill Sans MT" w:eastAsia="Times New Roman" w:hAnsi="Gill Sans MT" w:cs="Arial"/>
                <w:sz w:val="24"/>
                <w:szCs w:val="24"/>
              </w:rPr>
            </w:pPr>
            <w:r w:rsidRPr="00D864F7">
              <w:rPr>
                <w:rFonts w:ascii="Gill Sans MT" w:eastAsia="Times New Roman" w:hAnsi="Gill Sans MT" w:cs="Arial"/>
                <w:sz w:val="24"/>
                <w:szCs w:val="24"/>
              </w:rPr>
              <w:t>5</w:t>
            </w:r>
          </w:p>
        </w:tc>
        <w:tc>
          <w:tcPr>
            <w:tcW w:w="1148" w:type="dxa"/>
            <w:noWrap/>
            <w:hideMark/>
          </w:tcPr>
          <w:p w:rsidR="00825B98" w:rsidRPr="00D864F7" w:rsidRDefault="00825B98" w:rsidP="00D864F7">
            <w:pPr>
              <w:spacing w:line="360" w:lineRule="auto"/>
              <w:jc w:val="right"/>
              <w:cnfStyle w:val="000000100000"/>
              <w:rPr>
                <w:rFonts w:ascii="Gill Sans MT" w:eastAsia="Times New Roman" w:hAnsi="Gill Sans MT" w:cs="Arial"/>
                <w:sz w:val="24"/>
                <w:szCs w:val="24"/>
              </w:rPr>
            </w:pPr>
            <w:r w:rsidRPr="00D864F7">
              <w:rPr>
                <w:rFonts w:ascii="Gill Sans MT" w:eastAsia="Times New Roman" w:hAnsi="Gill Sans MT" w:cs="Arial"/>
                <w:sz w:val="24"/>
                <w:szCs w:val="24"/>
              </w:rPr>
              <w:t>1</w:t>
            </w:r>
          </w:p>
        </w:tc>
        <w:tc>
          <w:tcPr>
            <w:tcW w:w="1399" w:type="dxa"/>
            <w:noWrap/>
            <w:hideMark/>
          </w:tcPr>
          <w:p w:rsidR="00825B98" w:rsidRPr="00D864F7" w:rsidRDefault="00825B98" w:rsidP="00D864F7">
            <w:pPr>
              <w:spacing w:line="360" w:lineRule="auto"/>
              <w:jc w:val="right"/>
              <w:cnfStyle w:val="000000100000"/>
              <w:rPr>
                <w:rFonts w:ascii="Gill Sans MT" w:eastAsia="Times New Roman" w:hAnsi="Gill Sans MT" w:cs="Arial"/>
                <w:sz w:val="24"/>
                <w:szCs w:val="24"/>
              </w:rPr>
            </w:pPr>
            <w:r w:rsidRPr="00D864F7">
              <w:rPr>
                <w:rFonts w:ascii="Gill Sans MT" w:eastAsia="Times New Roman" w:hAnsi="Gill Sans MT" w:cs="Arial"/>
                <w:sz w:val="24"/>
                <w:szCs w:val="24"/>
              </w:rPr>
              <w:t>1</w:t>
            </w:r>
          </w:p>
        </w:tc>
        <w:tc>
          <w:tcPr>
            <w:tcW w:w="977" w:type="dxa"/>
            <w:noWrap/>
            <w:hideMark/>
          </w:tcPr>
          <w:p w:rsidR="00825B98" w:rsidRPr="00D864F7" w:rsidRDefault="00825B98" w:rsidP="00D864F7">
            <w:pPr>
              <w:spacing w:line="360" w:lineRule="auto"/>
              <w:jc w:val="right"/>
              <w:cnfStyle w:val="000000100000"/>
              <w:rPr>
                <w:rFonts w:ascii="Gill Sans MT" w:eastAsia="Times New Roman" w:hAnsi="Gill Sans MT" w:cs="Arial"/>
                <w:sz w:val="24"/>
                <w:szCs w:val="24"/>
              </w:rPr>
            </w:pPr>
            <w:r w:rsidRPr="00D864F7">
              <w:rPr>
                <w:rFonts w:ascii="Gill Sans MT" w:eastAsia="Times New Roman" w:hAnsi="Gill Sans MT" w:cs="Arial"/>
                <w:sz w:val="24"/>
                <w:szCs w:val="24"/>
              </w:rPr>
              <w:t>0</w:t>
            </w:r>
          </w:p>
        </w:tc>
        <w:tc>
          <w:tcPr>
            <w:tcW w:w="1076" w:type="dxa"/>
            <w:noWrap/>
            <w:hideMark/>
          </w:tcPr>
          <w:p w:rsidR="00825B98" w:rsidRPr="00D864F7" w:rsidRDefault="00825B98" w:rsidP="00D864F7">
            <w:pPr>
              <w:spacing w:line="360" w:lineRule="auto"/>
              <w:jc w:val="right"/>
              <w:cnfStyle w:val="000000100000"/>
              <w:rPr>
                <w:rFonts w:ascii="Gill Sans MT" w:eastAsia="Times New Roman" w:hAnsi="Gill Sans MT" w:cs="Arial"/>
                <w:sz w:val="24"/>
                <w:szCs w:val="24"/>
              </w:rPr>
            </w:pPr>
            <w:r w:rsidRPr="00D864F7">
              <w:rPr>
                <w:rFonts w:ascii="Gill Sans MT" w:eastAsia="Times New Roman" w:hAnsi="Gill Sans MT" w:cs="Arial"/>
                <w:sz w:val="24"/>
                <w:szCs w:val="24"/>
              </w:rPr>
              <w:t>1</w:t>
            </w:r>
          </w:p>
        </w:tc>
        <w:tc>
          <w:tcPr>
            <w:tcW w:w="969" w:type="dxa"/>
            <w:noWrap/>
            <w:hideMark/>
          </w:tcPr>
          <w:p w:rsidR="00825B98" w:rsidRPr="00D864F7" w:rsidRDefault="00825B98" w:rsidP="00D864F7">
            <w:pPr>
              <w:spacing w:line="360" w:lineRule="auto"/>
              <w:jc w:val="right"/>
              <w:cnfStyle w:val="000000100000"/>
              <w:rPr>
                <w:rFonts w:ascii="Gill Sans MT" w:eastAsia="Times New Roman" w:hAnsi="Gill Sans MT" w:cs="Arial"/>
                <w:sz w:val="24"/>
                <w:szCs w:val="24"/>
              </w:rPr>
            </w:pPr>
            <w:r w:rsidRPr="00D864F7">
              <w:rPr>
                <w:rFonts w:ascii="Gill Sans MT" w:eastAsia="Times New Roman" w:hAnsi="Gill Sans MT" w:cs="Arial"/>
                <w:sz w:val="24"/>
                <w:szCs w:val="24"/>
              </w:rPr>
              <w:t>1</w:t>
            </w:r>
          </w:p>
        </w:tc>
        <w:tc>
          <w:tcPr>
            <w:tcW w:w="906" w:type="dxa"/>
            <w:noWrap/>
            <w:hideMark/>
          </w:tcPr>
          <w:p w:rsidR="00825B98" w:rsidRPr="00D864F7" w:rsidRDefault="00825B98" w:rsidP="00D864F7">
            <w:pPr>
              <w:spacing w:line="360" w:lineRule="auto"/>
              <w:jc w:val="right"/>
              <w:cnfStyle w:val="000000100000"/>
              <w:rPr>
                <w:rFonts w:ascii="Gill Sans MT" w:eastAsia="Times New Roman" w:hAnsi="Gill Sans MT" w:cs="Arial"/>
                <w:sz w:val="24"/>
                <w:szCs w:val="24"/>
              </w:rPr>
            </w:pPr>
            <w:r w:rsidRPr="00D864F7">
              <w:rPr>
                <w:rFonts w:ascii="Gill Sans MT" w:eastAsia="Times New Roman" w:hAnsi="Gill Sans MT" w:cs="Arial"/>
                <w:sz w:val="24"/>
                <w:szCs w:val="24"/>
              </w:rPr>
              <w:t>5</w:t>
            </w:r>
          </w:p>
        </w:tc>
      </w:tr>
      <w:tr w:rsidR="00825B98" w:rsidRPr="00D864F7" w:rsidTr="00825B98">
        <w:trPr>
          <w:cnfStyle w:val="000000010000"/>
          <w:trHeight w:val="255"/>
        </w:trPr>
        <w:tc>
          <w:tcPr>
            <w:cnfStyle w:val="001000000000"/>
            <w:tcW w:w="1823" w:type="dxa"/>
            <w:noWrap/>
            <w:hideMark/>
          </w:tcPr>
          <w:p w:rsidR="00825B98" w:rsidRPr="00D864F7" w:rsidRDefault="00825B98" w:rsidP="00D864F7">
            <w:pPr>
              <w:spacing w:line="360" w:lineRule="auto"/>
              <w:jc w:val="right"/>
              <w:rPr>
                <w:rFonts w:ascii="Gill Sans MT" w:eastAsia="Times New Roman" w:hAnsi="Gill Sans MT" w:cs="Arial"/>
                <w:sz w:val="24"/>
                <w:szCs w:val="24"/>
              </w:rPr>
            </w:pPr>
            <w:r w:rsidRPr="00D864F7">
              <w:rPr>
                <w:rFonts w:ascii="Gill Sans MT" w:eastAsia="Times New Roman" w:hAnsi="Gill Sans MT" w:cs="Arial"/>
                <w:sz w:val="24"/>
                <w:szCs w:val="24"/>
              </w:rPr>
              <w:t>Total</w:t>
            </w:r>
          </w:p>
        </w:tc>
        <w:tc>
          <w:tcPr>
            <w:tcW w:w="1278" w:type="dxa"/>
            <w:noWrap/>
            <w:hideMark/>
          </w:tcPr>
          <w:p w:rsidR="00825B98" w:rsidRPr="00D864F7" w:rsidRDefault="00A84B99" w:rsidP="00D864F7">
            <w:pPr>
              <w:spacing w:line="360" w:lineRule="auto"/>
              <w:jc w:val="right"/>
              <w:cnfStyle w:val="000000010000"/>
              <w:rPr>
                <w:rFonts w:ascii="Gill Sans MT" w:eastAsia="Times New Roman" w:hAnsi="Gill Sans MT" w:cs="Arial"/>
                <w:b/>
                <w:bCs/>
                <w:sz w:val="24"/>
                <w:szCs w:val="24"/>
              </w:rPr>
            </w:pPr>
            <w:r>
              <w:rPr>
                <w:rFonts w:ascii="Gill Sans MT" w:eastAsia="Times New Roman" w:hAnsi="Gill Sans MT" w:cs="Arial"/>
                <w:b/>
                <w:bCs/>
                <w:sz w:val="24"/>
                <w:szCs w:val="24"/>
              </w:rPr>
              <w:t>249</w:t>
            </w:r>
          </w:p>
        </w:tc>
        <w:tc>
          <w:tcPr>
            <w:tcW w:w="1148" w:type="dxa"/>
            <w:noWrap/>
            <w:hideMark/>
          </w:tcPr>
          <w:p w:rsidR="00825B98" w:rsidRPr="00D864F7" w:rsidRDefault="00825B98" w:rsidP="00D864F7">
            <w:pPr>
              <w:spacing w:line="360" w:lineRule="auto"/>
              <w:jc w:val="right"/>
              <w:cnfStyle w:val="000000010000"/>
              <w:rPr>
                <w:rFonts w:ascii="Gill Sans MT" w:eastAsia="Times New Roman" w:hAnsi="Gill Sans MT" w:cs="Arial"/>
                <w:b/>
                <w:bCs/>
                <w:sz w:val="24"/>
                <w:szCs w:val="24"/>
              </w:rPr>
            </w:pPr>
            <w:r w:rsidRPr="00D864F7">
              <w:rPr>
                <w:rFonts w:ascii="Gill Sans MT" w:eastAsia="Times New Roman" w:hAnsi="Gill Sans MT" w:cs="Arial"/>
                <w:b/>
                <w:bCs/>
                <w:sz w:val="24"/>
                <w:szCs w:val="24"/>
              </w:rPr>
              <w:t>13</w:t>
            </w:r>
          </w:p>
        </w:tc>
        <w:tc>
          <w:tcPr>
            <w:tcW w:w="1399" w:type="dxa"/>
            <w:noWrap/>
            <w:hideMark/>
          </w:tcPr>
          <w:p w:rsidR="00825B98" w:rsidRPr="00D864F7" w:rsidRDefault="00825B98" w:rsidP="00D864F7">
            <w:pPr>
              <w:spacing w:line="360" w:lineRule="auto"/>
              <w:jc w:val="right"/>
              <w:cnfStyle w:val="000000010000"/>
              <w:rPr>
                <w:rFonts w:ascii="Gill Sans MT" w:eastAsia="Times New Roman" w:hAnsi="Gill Sans MT" w:cs="Arial"/>
                <w:b/>
                <w:bCs/>
                <w:sz w:val="24"/>
                <w:szCs w:val="24"/>
              </w:rPr>
            </w:pPr>
            <w:r w:rsidRPr="00D864F7">
              <w:rPr>
                <w:rFonts w:ascii="Gill Sans MT" w:eastAsia="Times New Roman" w:hAnsi="Gill Sans MT" w:cs="Arial"/>
                <w:b/>
                <w:bCs/>
                <w:sz w:val="24"/>
                <w:szCs w:val="24"/>
              </w:rPr>
              <w:t>21</w:t>
            </w:r>
          </w:p>
        </w:tc>
        <w:tc>
          <w:tcPr>
            <w:tcW w:w="977" w:type="dxa"/>
            <w:noWrap/>
            <w:hideMark/>
          </w:tcPr>
          <w:p w:rsidR="00825B98" w:rsidRPr="00D864F7" w:rsidRDefault="00825B98" w:rsidP="00D864F7">
            <w:pPr>
              <w:spacing w:line="360" w:lineRule="auto"/>
              <w:jc w:val="right"/>
              <w:cnfStyle w:val="000000010000"/>
              <w:rPr>
                <w:rFonts w:ascii="Gill Sans MT" w:eastAsia="Times New Roman" w:hAnsi="Gill Sans MT" w:cs="Arial"/>
                <w:b/>
                <w:bCs/>
                <w:sz w:val="24"/>
                <w:szCs w:val="24"/>
              </w:rPr>
            </w:pPr>
            <w:r w:rsidRPr="00D864F7">
              <w:rPr>
                <w:rFonts w:ascii="Gill Sans MT" w:eastAsia="Times New Roman" w:hAnsi="Gill Sans MT" w:cs="Arial"/>
                <w:b/>
                <w:bCs/>
                <w:sz w:val="24"/>
                <w:szCs w:val="24"/>
              </w:rPr>
              <w:t>40</w:t>
            </w:r>
          </w:p>
        </w:tc>
        <w:tc>
          <w:tcPr>
            <w:tcW w:w="1076" w:type="dxa"/>
            <w:noWrap/>
            <w:hideMark/>
          </w:tcPr>
          <w:p w:rsidR="00825B98" w:rsidRPr="00D864F7" w:rsidRDefault="00825B98" w:rsidP="00D864F7">
            <w:pPr>
              <w:spacing w:line="360" w:lineRule="auto"/>
              <w:jc w:val="right"/>
              <w:cnfStyle w:val="000000010000"/>
              <w:rPr>
                <w:rFonts w:ascii="Gill Sans MT" w:eastAsia="Times New Roman" w:hAnsi="Gill Sans MT" w:cs="Arial"/>
                <w:b/>
                <w:bCs/>
                <w:sz w:val="24"/>
                <w:szCs w:val="24"/>
              </w:rPr>
            </w:pPr>
            <w:r w:rsidRPr="00D864F7">
              <w:rPr>
                <w:rFonts w:ascii="Gill Sans MT" w:eastAsia="Times New Roman" w:hAnsi="Gill Sans MT" w:cs="Arial"/>
                <w:b/>
                <w:bCs/>
                <w:sz w:val="24"/>
                <w:szCs w:val="24"/>
              </w:rPr>
              <w:t>8</w:t>
            </w:r>
          </w:p>
        </w:tc>
        <w:tc>
          <w:tcPr>
            <w:tcW w:w="969" w:type="dxa"/>
            <w:noWrap/>
            <w:hideMark/>
          </w:tcPr>
          <w:p w:rsidR="00825B98" w:rsidRPr="00D864F7" w:rsidRDefault="00825B98" w:rsidP="00D864F7">
            <w:pPr>
              <w:spacing w:line="360" w:lineRule="auto"/>
              <w:jc w:val="right"/>
              <w:cnfStyle w:val="000000010000"/>
              <w:rPr>
                <w:rFonts w:ascii="Gill Sans MT" w:eastAsia="Times New Roman" w:hAnsi="Gill Sans MT" w:cs="Arial"/>
                <w:b/>
                <w:bCs/>
                <w:sz w:val="24"/>
                <w:szCs w:val="24"/>
              </w:rPr>
            </w:pPr>
            <w:r w:rsidRPr="00D864F7">
              <w:rPr>
                <w:rFonts w:ascii="Gill Sans MT" w:eastAsia="Times New Roman" w:hAnsi="Gill Sans MT" w:cs="Arial"/>
                <w:b/>
                <w:bCs/>
                <w:sz w:val="24"/>
                <w:szCs w:val="24"/>
              </w:rPr>
              <w:t>3</w:t>
            </w:r>
          </w:p>
        </w:tc>
        <w:tc>
          <w:tcPr>
            <w:tcW w:w="906" w:type="dxa"/>
            <w:noWrap/>
            <w:hideMark/>
          </w:tcPr>
          <w:p w:rsidR="00825B98" w:rsidRPr="00D864F7" w:rsidRDefault="00825B98" w:rsidP="00D864F7">
            <w:pPr>
              <w:spacing w:line="360" w:lineRule="auto"/>
              <w:jc w:val="right"/>
              <w:cnfStyle w:val="000000010000"/>
              <w:rPr>
                <w:rFonts w:ascii="Gill Sans MT" w:eastAsia="Times New Roman" w:hAnsi="Gill Sans MT" w:cs="Arial"/>
                <w:b/>
                <w:bCs/>
                <w:sz w:val="24"/>
                <w:szCs w:val="24"/>
              </w:rPr>
            </w:pPr>
            <w:r w:rsidRPr="00D864F7">
              <w:rPr>
                <w:rFonts w:ascii="Gill Sans MT" w:eastAsia="Times New Roman" w:hAnsi="Gill Sans MT" w:cs="Arial"/>
                <w:b/>
                <w:bCs/>
                <w:sz w:val="24"/>
                <w:szCs w:val="24"/>
              </w:rPr>
              <w:t>10</w:t>
            </w:r>
          </w:p>
        </w:tc>
      </w:tr>
    </w:tbl>
    <w:p w:rsidR="00825B98" w:rsidRDefault="00825B98" w:rsidP="00F95230">
      <w:pPr>
        <w:spacing w:line="360" w:lineRule="auto"/>
        <w:jc w:val="both"/>
        <w:rPr>
          <w:rFonts w:ascii="Gill Sans MT" w:hAnsi="Gill Sans MT"/>
          <w:sz w:val="24"/>
          <w:szCs w:val="24"/>
          <w:lang w:bidi="ta-IN"/>
        </w:rPr>
      </w:pPr>
    </w:p>
    <w:p w:rsidR="00900483" w:rsidRPr="007F726D" w:rsidRDefault="00900483" w:rsidP="00900483">
      <w:pPr>
        <w:spacing w:line="360" w:lineRule="auto"/>
        <w:jc w:val="both"/>
        <w:rPr>
          <w:rFonts w:ascii="Gill Sans MT" w:hAnsi="Gill Sans MT"/>
          <w:sz w:val="24"/>
          <w:szCs w:val="24"/>
          <w:lang w:bidi="ta-IN"/>
        </w:rPr>
      </w:pPr>
      <w:r w:rsidRPr="007F726D">
        <w:rPr>
          <w:rFonts w:ascii="Gill Sans MT" w:hAnsi="Gill Sans MT"/>
          <w:sz w:val="24"/>
          <w:szCs w:val="24"/>
          <w:lang w:bidi="ta-IN"/>
        </w:rPr>
        <w:t>This proposed Network and Server Architecture would have the following benefits;</w:t>
      </w:r>
    </w:p>
    <w:p w:rsidR="00900483" w:rsidRPr="007F726D" w:rsidRDefault="00900483" w:rsidP="00900483">
      <w:pPr>
        <w:pStyle w:val="ListParagraph"/>
        <w:widowControl w:val="0"/>
        <w:numPr>
          <w:ilvl w:val="0"/>
          <w:numId w:val="57"/>
        </w:numPr>
        <w:spacing w:after="0" w:line="360" w:lineRule="auto"/>
        <w:jc w:val="both"/>
        <w:rPr>
          <w:rFonts w:ascii="Gill Sans MT" w:hAnsi="Gill Sans MT"/>
          <w:sz w:val="24"/>
          <w:szCs w:val="24"/>
          <w:lang w:bidi="ta-IN"/>
        </w:rPr>
      </w:pPr>
      <w:r w:rsidRPr="007F726D">
        <w:rPr>
          <w:rFonts w:ascii="Gill Sans MT" w:hAnsi="Gill Sans MT"/>
          <w:sz w:val="24"/>
          <w:szCs w:val="24"/>
          <w:lang w:bidi="ta-IN"/>
        </w:rPr>
        <w:t>enable better and centralized management of the entire IT infrastructure</w:t>
      </w:r>
    </w:p>
    <w:p w:rsidR="00900483" w:rsidRPr="007F726D" w:rsidRDefault="00900483" w:rsidP="00900483">
      <w:pPr>
        <w:pStyle w:val="ListParagraph"/>
        <w:widowControl w:val="0"/>
        <w:numPr>
          <w:ilvl w:val="0"/>
          <w:numId w:val="57"/>
        </w:numPr>
        <w:spacing w:after="0" w:line="360" w:lineRule="auto"/>
        <w:jc w:val="both"/>
        <w:rPr>
          <w:rFonts w:ascii="Gill Sans MT" w:hAnsi="Gill Sans MT"/>
          <w:sz w:val="24"/>
          <w:szCs w:val="24"/>
          <w:lang w:bidi="ta-IN"/>
        </w:rPr>
      </w:pPr>
      <w:r w:rsidRPr="007F726D">
        <w:rPr>
          <w:rFonts w:ascii="Gill Sans MT" w:hAnsi="Gill Sans MT"/>
          <w:sz w:val="24"/>
          <w:szCs w:val="24"/>
          <w:lang w:bidi="ta-IN"/>
        </w:rPr>
        <w:t>ensure enhanced security</w:t>
      </w:r>
    </w:p>
    <w:p w:rsidR="00900483" w:rsidRPr="007F726D" w:rsidRDefault="00900483" w:rsidP="00900483">
      <w:pPr>
        <w:pStyle w:val="ListParagraph"/>
        <w:widowControl w:val="0"/>
        <w:numPr>
          <w:ilvl w:val="0"/>
          <w:numId w:val="57"/>
        </w:numPr>
        <w:spacing w:after="0" w:line="360" w:lineRule="auto"/>
        <w:jc w:val="both"/>
        <w:rPr>
          <w:rFonts w:ascii="Gill Sans MT" w:hAnsi="Gill Sans MT"/>
          <w:sz w:val="24"/>
          <w:szCs w:val="24"/>
          <w:lang w:bidi="ta-IN"/>
        </w:rPr>
      </w:pPr>
      <w:r w:rsidRPr="007F726D">
        <w:rPr>
          <w:rFonts w:ascii="Gill Sans MT" w:hAnsi="Gill Sans MT"/>
          <w:sz w:val="24"/>
          <w:szCs w:val="24"/>
          <w:lang w:bidi="ta-IN"/>
        </w:rPr>
        <w:lastRenderedPageBreak/>
        <w:t>ensure continuous availability of the civic services</w:t>
      </w:r>
    </w:p>
    <w:p w:rsidR="00900483" w:rsidRPr="007F726D" w:rsidRDefault="00900483" w:rsidP="00900483">
      <w:pPr>
        <w:pStyle w:val="ListParagraph"/>
        <w:widowControl w:val="0"/>
        <w:numPr>
          <w:ilvl w:val="0"/>
          <w:numId w:val="57"/>
        </w:numPr>
        <w:spacing w:after="0" w:line="360" w:lineRule="auto"/>
        <w:jc w:val="both"/>
        <w:rPr>
          <w:rFonts w:ascii="Gill Sans MT" w:hAnsi="Gill Sans MT"/>
          <w:sz w:val="24"/>
          <w:szCs w:val="24"/>
          <w:lang w:bidi="ta-IN"/>
        </w:rPr>
      </w:pPr>
      <w:r w:rsidRPr="007F726D">
        <w:rPr>
          <w:rFonts w:ascii="Gill Sans MT" w:hAnsi="Gill Sans MT"/>
          <w:sz w:val="24"/>
          <w:szCs w:val="24"/>
          <w:lang w:bidi="ta-IN"/>
        </w:rPr>
        <w:t>ensure better performance and continuity</w:t>
      </w:r>
    </w:p>
    <w:p w:rsidR="00900483" w:rsidRPr="00F17BD5" w:rsidRDefault="00900483" w:rsidP="00900483">
      <w:pPr>
        <w:pStyle w:val="ListParagraph"/>
        <w:widowControl w:val="0"/>
        <w:numPr>
          <w:ilvl w:val="0"/>
          <w:numId w:val="57"/>
        </w:numPr>
        <w:spacing w:after="0" w:line="360" w:lineRule="auto"/>
        <w:jc w:val="both"/>
        <w:rPr>
          <w:rFonts w:ascii="Gill Sans MT" w:hAnsi="Gill Sans MT"/>
          <w:sz w:val="24"/>
          <w:szCs w:val="24"/>
          <w:lang w:bidi="ta-IN"/>
        </w:rPr>
      </w:pPr>
      <w:r w:rsidRPr="007F726D">
        <w:rPr>
          <w:rFonts w:ascii="Gill Sans MT" w:hAnsi="Gill Sans MT"/>
          <w:sz w:val="24"/>
          <w:szCs w:val="24"/>
          <w:lang w:bidi="ta-IN"/>
        </w:rPr>
        <w:t>ensure seamless exchange of information across applications</w:t>
      </w:r>
      <w:r w:rsidRPr="00F17BD5">
        <w:rPr>
          <w:rFonts w:ascii="Gill Sans MT" w:hAnsi="Gill Sans MT"/>
          <w:sz w:val="24"/>
          <w:szCs w:val="24"/>
          <w:lang w:bidi="ta-IN"/>
        </w:rPr>
        <w:t>reduce total cost of ownership as well as operational cost as compared to distributed architecture</w:t>
      </w:r>
    </w:p>
    <w:p w:rsidR="00900483" w:rsidRDefault="00900483" w:rsidP="00F95230">
      <w:pPr>
        <w:spacing w:line="360" w:lineRule="auto"/>
        <w:jc w:val="both"/>
        <w:rPr>
          <w:rFonts w:ascii="Gill Sans MT" w:hAnsi="Gill Sans MT"/>
          <w:sz w:val="24"/>
          <w:szCs w:val="24"/>
          <w:lang w:bidi="ta-IN"/>
        </w:rPr>
      </w:pPr>
    </w:p>
    <w:p w:rsidR="00F17BD5" w:rsidRDefault="00F17BD5" w:rsidP="00F17BD5">
      <w:pPr>
        <w:pStyle w:val="Heading3"/>
        <w:tabs>
          <w:tab w:val="clear" w:pos="1080"/>
        </w:tabs>
        <w:ind w:firstLine="0"/>
        <w:rPr>
          <w:rFonts w:ascii="Gill Sans MT" w:hAnsi="Gill Sans MT"/>
          <w:color w:val="auto"/>
          <w:sz w:val="24"/>
          <w:szCs w:val="24"/>
        </w:rPr>
      </w:pPr>
      <w:bookmarkStart w:id="134" w:name="_Toc320986122"/>
      <w:r>
        <w:rPr>
          <w:rFonts w:ascii="Gill Sans MT" w:hAnsi="Gill Sans MT"/>
          <w:color w:val="auto"/>
          <w:sz w:val="24"/>
          <w:szCs w:val="24"/>
        </w:rPr>
        <w:t>Security</w:t>
      </w:r>
      <w:r w:rsidRPr="00C153B9">
        <w:rPr>
          <w:rFonts w:ascii="Gill Sans MT" w:hAnsi="Gill Sans MT"/>
          <w:color w:val="auto"/>
          <w:sz w:val="24"/>
          <w:szCs w:val="24"/>
        </w:rPr>
        <w:t xml:space="preserve"> Architecture</w:t>
      </w:r>
      <w:bookmarkEnd w:id="134"/>
    </w:p>
    <w:p w:rsidR="00F17BD5" w:rsidRDefault="00F17BD5" w:rsidP="00F17BD5">
      <w:pPr>
        <w:ind w:left="720"/>
      </w:pPr>
    </w:p>
    <w:p w:rsidR="00F17BD5" w:rsidRPr="007F726D" w:rsidRDefault="00F17BD5" w:rsidP="00F17BD5">
      <w:pPr>
        <w:spacing w:line="360" w:lineRule="auto"/>
        <w:ind w:left="720"/>
        <w:jc w:val="both"/>
        <w:rPr>
          <w:rFonts w:ascii="Gill Sans MT" w:hAnsi="Gill Sans MT"/>
          <w:sz w:val="24"/>
        </w:rPr>
      </w:pPr>
      <w:r w:rsidRPr="007F726D">
        <w:rPr>
          <w:rFonts w:ascii="Gill Sans MT" w:hAnsi="Gill Sans MT"/>
          <w:sz w:val="24"/>
        </w:rPr>
        <w:t>Information  Security  is  the  process  of   protecting  data  from  unauthorized  access,  use, disclosure,  destruction,  modification,  or  disruption.  The  terms  information security,  computer  security  and  information  assurance  are  frequently  used interchangeably. These fields are interrelated and share the common goals of protecting the confidentiality, integrity and availability of information; however there are some subtle differences between them. These differences lie primarily in the approach to the subject, the methodologies used, and the areas of concentration. Information security is concerned with the confidentiality, integrity and availability of data regardless of the form the data may take: electronic, print, or other forms.</w:t>
      </w:r>
    </w:p>
    <w:p w:rsidR="00F17BD5" w:rsidRPr="007F726D" w:rsidRDefault="00F17BD5" w:rsidP="00F17BD5">
      <w:pPr>
        <w:spacing w:line="360" w:lineRule="auto"/>
        <w:ind w:left="720"/>
        <w:jc w:val="both"/>
        <w:rPr>
          <w:rFonts w:ascii="Gill Sans MT" w:hAnsi="Gill Sans MT"/>
          <w:sz w:val="24"/>
        </w:rPr>
      </w:pPr>
      <w:r w:rsidRPr="007F726D">
        <w:rPr>
          <w:rFonts w:ascii="Gill Sans MT" w:hAnsi="Gill Sans MT"/>
          <w:sz w:val="24"/>
        </w:rPr>
        <w:t xml:space="preserve">Application security initiatives shall include, DMZ Policy, encryption, authentication, authorization and digital signature. It shall take the appropriate measures for the data privacy, confidentiality and access control. </w:t>
      </w:r>
    </w:p>
    <w:p w:rsidR="00F17BD5" w:rsidRPr="007F726D" w:rsidRDefault="00F17BD5" w:rsidP="00F17BD5">
      <w:pPr>
        <w:spacing w:line="360" w:lineRule="auto"/>
        <w:ind w:left="720"/>
        <w:jc w:val="both"/>
        <w:rPr>
          <w:rFonts w:ascii="Gill Sans MT" w:hAnsi="Gill Sans MT"/>
          <w:sz w:val="24"/>
        </w:rPr>
      </w:pPr>
      <w:r w:rsidRPr="007F726D">
        <w:rPr>
          <w:rFonts w:ascii="Gill Sans MT" w:hAnsi="Gill Sans MT"/>
          <w:sz w:val="24"/>
        </w:rPr>
        <w:t xml:space="preserve">SLSS’s complete security is assured by implementing the security at the following levels, </w:t>
      </w:r>
    </w:p>
    <w:p w:rsidR="00F17BD5" w:rsidRPr="007F726D" w:rsidRDefault="00F17BD5" w:rsidP="00154313">
      <w:pPr>
        <w:numPr>
          <w:ilvl w:val="0"/>
          <w:numId w:val="56"/>
        </w:numPr>
        <w:tabs>
          <w:tab w:val="clear" w:pos="1080"/>
          <w:tab w:val="num" w:pos="1800"/>
        </w:tabs>
        <w:spacing w:line="360" w:lineRule="auto"/>
        <w:ind w:left="1800"/>
        <w:jc w:val="both"/>
        <w:rPr>
          <w:rFonts w:ascii="Gill Sans MT" w:hAnsi="Gill Sans MT"/>
          <w:sz w:val="24"/>
          <w:lang w:val="en-GB"/>
        </w:rPr>
      </w:pPr>
      <w:r w:rsidRPr="007F726D">
        <w:rPr>
          <w:rFonts w:ascii="Gill Sans MT" w:hAnsi="Gill Sans MT"/>
          <w:sz w:val="24"/>
          <w:lang w:val="en-GB"/>
        </w:rPr>
        <w:t>Application level (Basic application for access control, authentication and audit trail etc.)</w:t>
      </w:r>
    </w:p>
    <w:p w:rsidR="00F17BD5" w:rsidRPr="007F726D" w:rsidRDefault="00F17BD5" w:rsidP="00154313">
      <w:pPr>
        <w:numPr>
          <w:ilvl w:val="0"/>
          <w:numId w:val="56"/>
        </w:numPr>
        <w:tabs>
          <w:tab w:val="clear" w:pos="1080"/>
          <w:tab w:val="num" w:pos="1800"/>
        </w:tabs>
        <w:spacing w:line="360" w:lineRule="auto"/>
        <w:ind w:left="1800"/>
        <w:jc w:val="both"/>
        <w:rPr>
          <w:rFonts w:ascii="Gill Sans MT" w:hAnsi="Gill Sans MT"/>
          <w:sz w:val="24"/>
          <w:lang w:val="en-GB"/>
        </w:rPr>
      </w:pPr>
      <w:r w:rsidRPr="007F726D">
        <w:rPr>
          <w:rFonts w:ascii="Gill Sans MT" w:hAnsi="Gill Sans MT"/>
          <w:sz w:val="24"/>
          <w:lang w:val="en-GB"/>
        </w:rPr>
        <w:t>Database level security by deployment of the database servers in Militarized zone and access to data is only through the application modules.  Database roles, users and audit logs ensure additional security to the data.</w:t>
      </w:r>
    </w:p>
    <w:p w:rsidR="00F17BD5" w:rsidRPr="007F726D" w:rsidRDefault="00F17BD5" w:rsidP="00154313">
      <w:pPr>
        <w:numPr>
          <w:ilvl w:val="0"/>
          <w:numId w:val="56"/>
        </w:numPr>
        <w:tabs>
          <w:tab w:val="clear" w:pos="1080"/>
          <w:tab w:val="num" w:pos="1800"/>
        </w:tabs>
        <w:spacing w:line="360" w:lineRule="auto"/>
        <w:ind w:left="1800"/>
        <w:jc w:val="both"/>
        <w:rPr>
          <w:rFonts w:ascii="Gill Sans MT" w:hAnsi="Gill Sans MT"/>
          <w:sz w:val="24"/>
          <w:lang w:val="en-GB"/>
        </w:rPr>
      </w:pPr>
      <w:r w:rsidRPr="007F726D">
        <w:rPr>
          <w:rFonts w:ascii="Gill Sans MT" w:hAnsi="Gill Sans MT"/>
          <w:sz w:val="24"/>
          <w:lang w:val="en-GB"/>
        </w:rPr>
        <w:lastRenderedPageBreak/>
        <w:t>System level (Physical security, communication and operation management, business continuity management etc.) security (ISO 27001)</w:t>
      </w:r>
      <w:bookmarkStart w:id="135" w:name="_Toc61247460"/>
      <w:bookmarkStart w:id="136" w:name="_Toc138833829"/>
    </w:p>
    <w:bookmarkEnd w:id="135"/>
    <w:bookmarkEnd w:id="136"/>
    <w:p w:rsidR="00F17BD5" w:rsidRPr="007F726D" w:rsidRDefault="00F17BD5" w:rsidP="00F17BD5">
      <w:pPr>
        <w:spacing w:line="360" w:lineRule="auto"/>
        <w:ind w:left="720"/>
        <w:jc w:val="both"/>
        <w:rPr>
          <w:rFonts w:ascii="Gill Sans MT" w:hAnsi="Gill Sans MT"/>
          <w:sz w:val="24"/>
        </w:rPr>
      </w:pPr>
      <w:r w:rsidRPr="007F726D">
        <w:rPr>
          <w:rFonts w:ascii="Gill Sans MT" w:hAnsi="Gill Sans MT"/>
          <w:sz w:val="24"/>
        </w:rPr>
        <w:t xml:space="preserve">SLNA and </w:t>
      </w:r>
      <w:r>
        <w:rPr>
          <w:rFonts w:ascii="Gill Sans MT" w:hAnsi="Gill Sans MT"/>
          <w:sz w:val="24"/>
        </w:rPr>
        <w:t>CCMC</w:t>
      </w:r>
      <w:r w:rsidRPr="007F726D">
        <w:rPr>
          <w:rFonts w:ascii="Gill Sans MT" w:hAnsi="Gill Sans MT"/>
          <w:sz w:val="24"/>
        </w:rPr>
        <w:t xml:space="preserve"> are committed to securing its own information and information of citizens using a sophisticated information security system which has been taken care of in the proposed architecture of the </w:t>
      </w:r>
      <w:r>
        <w:rPr>
          <w:rFonts w:ascii="Gill Sans MT" w:hAnsi="Gill Sans MT"/>
          <w:sz w:val="24"/>
        </w:rPr>
        <w:t>CCMC</w:t>
      </w:r>
      <w:r w:rsidRPr="007F726D">
        <w:rPr>
          <w:rFonts w:ascii="Gill Sans MT" w:hAnsi="Gill Sans MT"/>
          <w:sz w:val="24"/>
        </w:rPr>
        <w:t xml:space="preserve"> data centre.  Zones are created appropriately like De-Militarized and Militarized zones using 2 levels of Firewall.  The different category of servers is grouped logically and placed in the appropriate zone in such a way that the security of data is ensured.</w:t>
      </w:r>
    </w:p>
    <w:p w:rsidR="00F17BD5" w:rsidRPr="007F726D" w:rsidRDefault="00F17BD5" w:rsidP="00F17BD5">
      <w:pPr>
        <w:spacing w:line="360" w:lineRule="auto"/>
        <w:ind w:left="720"/>
        <w:jc w:val="both"/>
        <w:rPr>
          <w:rFonts w:ascii="Gill Sans MT" w:hAnsi="Gill Sans MT"/>
          <w:sz w:val="24"/>
        </w:rPr>
      </w:pPr>
      <w:r w:rsidRPr="007F726D">
        <w:rPr>
          <w:rFonts w:ascii="Gill Sans MT" w:hAnsi="Gill Sans MT"/>
          <w:sz w:val="24"/>
        </w:rPr>
        <w:t>The variou</w:t>
      </w:r>
      <w:r>
        <w:rPr>
          <w:rFonts w:ascii="Gill Sans MT" w:hAnsi="Gill Sans MT"/>
          <w:sz w:val="24"/>
        </w:rPr>
        <w:t>s stakeholders accessing the SL</w:t>
      </w:r>
      <w:r w:rsidRPr="007F726D">
        <w:rPr>
          <w:rFonts w:ascii="Gill Sans MT" w:hAnsi="Gill Sans MT"/>
          <w:sz w:val="24"/>
        </w:rPr>
        <w:t>S have to pass through the 1</w:t>
      </w:r>
      <w:r w:rsidRPr="007F726D">
        <w:rPr>
          <w:rFonts w:ascii="Gill Sans MT" w:hAnsi="Gill Sans MT"/>
          <w:sz w:val="24"/>
          <w:vertAlign w:val="superscript"/>
        </w:rPr>
        <w:t>st</w:t>
      </w:r>
      <w:r w:rsidRPr="007F726D">
        <w:rPr>
          <w:rFonts w:ascii="Gill Sans MT" w:hAnsi="Gill Sans MT"/>
          <w:sz w:val="24"/>
        </w:rPr>
        <w:t xml:space="preserve"> level of Firewall where necessary filtering of packets happen and access is provided to the Middleware servers namely; Web server, Directory server etc.  Based on the service request the appropriate application server is contacted and the user interface of the application is provided to the stakeholders.  Whenever there is a need to access the database the user request through the application has to pass through another set of 2</w:t>
      </w:r>
      <w:r w:rsidRPr="007F726D">
        <w:rPr>
          <w:rFonts w:ascii="Gill Sans MT" w:hAnsi="Gill Sans MT"/>
          <w:sz w:val="24"/>
          <w:vertAlign w:val="superscript"/>
        </w:rPr>
        <w:t>nd</w:t>
      </w:r>
      <w:r w:rsidRPr="007F726D">
        <w:rPr>
          <w:rFonts w:ascii="Gill Sans MT" w:hAnsi="Gill Sans MT"/>
          <w:sz w:val="24"/>
        </w:rPr>
        <w:t xml:space="preserve"> level Firewall where the related database server is accessed and the data is fetched / updated in the SAN storage.  Also care is taken in such a way that the applications meant for internal departmental staff usage such as “Accounting System” is protected from external access.</w:t>
      </w:r>
    </w:p>
    <w:p w:rsidR="00F17BD5" w:rsidRPr="007F726D" w:rsidRDefault="00F17BD5" w:rsidP="00F17BD5">
      <w:pPr>
        <w:spacing w:line="360" w:lineRule="auto"/>
        <w:ind w:left="720"/>
        <w:jc w:val="both"/>
        <w:rPr>
          <w:rFonts w:ascii="Gill Sans MT" w:hAnsi="Gill Sans MT"/>
          <w:sz w:val="24"/>
        </w:rPr>
      </w:pPr>
      <w:r w:rsidRPr="007F726D">
        <w:rPr>
          <w:rFonts w:ascii="Gill Sans MT" w:hAnsi="Gill Sans MT"/>
          <w:sz w:val="24"/>
        </w:rPr>
        <w:t>Role based access is built within the</w:t>
      </w:r>
      <w:r>
        <w:rPr>
          <w:rFonts w:ascii="Gill Sans MT" w:hAnsi="Gill Sans MT"/>
          <w:sz w:val="24"/>
        </w:rPr>
        <w:t xml:space="preserve"> application systems and the SL</w:t>
      </w:r>
      <w:r w:rsidRPr="007F726D">
        <w:rPr>
          <w:rFonts w:ascii="Gill Sans MT" w:hAnsi="Gill Sans MT"/>
          <w:sz w:val="24"/>
        </w:rPr>
        <w:t>S is architected in such a way to work in a multi-tenancy environment.  Every ULB i</w:t>
      </w:r>
      <w:r>
        <w:rPr>
          <w:rFonts w:ascii="Gill Sans MT" w:hAnsi="Gill Sans MT"/>
          <w:sz w:val="24"/>
        </w:rPr>
        <w:t>s treated as a tenant of the SL</w:t>
      </w:r>
      <w:r w:rsidRPr="007F726D">
        <w:rPr>
          <w:rFonts w:ascii="Gill Sans MT" w:hAnsi="Gill Sans MT"/>
          <w:sz w:val="24"/>
        </w:rPr>
        <w:t>S and the role based access along with the hirearchical structure of the ULB is built-in the database which enables to prov</w:t>
      </w:r>
      <w:r>
        <w:rPr>
          <w:rFonts w:ascii="Gill Sans MT" w:hAnsi="Gill Sans MT"/>
          <w:sz w:val="24"/>
        </w:rPr>
        <w:t>ide authorized access to the SL</w:t>
      </w:r>
      <w:r w:rsidRPr="007F726D">
        <w:rPr>
          <w:rFonts w:ascii="Gill Sans MT" w:hAnsi="Gill Sans MT"/>
          <w:sz w:val="24"/>
        </w:rPr>
        <w:t>S within every ULB.  Also care is taken to expose only relevant modules to the respective ULB.</w:t>
      </w:r>
    </w:p>
    <w:p w:rsidR="00F17BD5" w:rsidRPr="007F726D" w:rsidRDefault="00F17BD5" w:rsidP="00F17BD5">
      <w:pPr>
        <w:spacing w:line="360" w:lineRule="auto"/>
        <w:ind w:left="720"/>
        <w:jc w:val="both"/>
        <w:rPr>
          <w:rFonts w:ascii="Gill Sans MT" w:hAnsi="Gill Sans MT"/>
          <w:sz w:val="24"/>
        </w:rPr>
      </w:pPr>
      <w:r w:rsidRPr="007F726D">
        <w:rPr>
          <w:rFonts w:ascii="Gill Sans MT" w:hAnsi="Gill Sans MT"/>
          <w:sz w:val="24"/>
        </w:rPr>
        <w:t xml:space="preserve">The following security aspects are </w:t>
      </w:r>
      <w:r>
        <w:rPr>
          <w:rFonts w:ascii="Gill Sans MT" w:hAnsi="Gill Sans MT"/>
          <w:sz w:val="24"/>
        </w:rPr>
        <w:t xml:space="preserve">to be </w:t>
      </w:r>
      <w:r w:rsidRPr="007F726D">
        <w:rPr>
          <w:rFonts w:ascii="Gill Sans MT" w:hAnsi="Gill Sans MT"/>
          <w:sz w:val="24"/>
        </w:rPr>
        <w:t>taken care of;</w:t>
      </w:r>
    </w:p>
    <w:p w:rsidR="00F17BD5" w:rsidRPr="007F726D" w:rsidRDefault="00F17BD5" w:rsidP="00154313">
      <w:pPr>
        <w:pStyle w:val="ListParagraph"/>
        <w:widowControl w:val="0"/>
        <w:numPr>
          <w:ilvl w:val="0"/>
          <w:numId w:val="55"/>
        </w:numPr>
        <w:spacing w:after="0" w:line="360" w:lineRule="auto"/>
        <w:ind w:left="1440"/>
        <w:jc w:val="both"/>
        <w:rPr>
          <w:rFonts w:ascii="Gill Sans MT" w:eastAsia="Times New Roman" w:hAnsi="Gill Sans MT" w:cs="Times New Roman"/>
          <w:sz w:val="24"/>
        </w:rPr>
      </w:pPr>
      <w:r w:rsidRPr="007F726D">
        <w:rPr>
          <w:rFonts w:ascii="Gill Sans MT" w:eastAsia="Times New Roman" w:hAnsi="Gill Sans MT" w:cs="Times New Roman"/>
          <w:sz w:val="24"/>
        </w:rPr>
        <w:t>Antispam</w:t>
      </w:r>
    </w:p>
    <w:p w:rsidR="00F17BD5" w:rsidRPr="007F726D" w:rsidRDefault="00F17BD5" w:rsidP="00154313">
      <w:pPr>
        <w:pStyle w:val="ListParagraph"/>
        <w:widowControl w:val="0"/>
        <w:numPr>
          <w:ilvl w:val="0"/>
          <w:numId w:val="55"/>
        </w:numPr>
        <w:spacing w:after="0" w:line="360" w:lineRule="auto"/>
        <w:ind w:left="1440"/>
        <w:jc w:val="both"/>
        <w:rPr>
          <w:rFonts w:ascii="Gill Sans MT" w:eastAsia="Times New Roman" w:hAnsi="Gill Sans MT" w:cs="Times New Roman"/>
          <w:sz w:val="24"/>
        </w:rPr>
      </w:pPr>
      <w:r w:rsidRPr="007F726D">
        <w:rPr>
          <w:rFonts w:ascii="Gill Sans MT" w:eastAsia="Times New Roman" w:hAnsi="Gill Sans MT" w:cs="Times New Roman"/>
          <w:sz w:val="24"/>
        </w:rPr>
        <w:t>Web filtering</w:t>
      </w:r>
    </w:p>
    <w:p w:rsidR="00F17BD5" w:rsidRPr="007F726D" w:rsidRDefault="00F17BD5" w:rsidP="00154313">
      <w:pPr>
        <w:pStyle w:val="ListParagraph"/>
        <w:widowControl w:val="0"/>
        <w:numPr>
          <w:ilvl w:val="0"/>
          <w:numId w:val="55"/>
        </w:numPr>
        <w:spacing w:after="0" w:line="360" w:lineRule="auto"/>
        <w:ind w:left="1440"/>
        <w:jc w:val="both"/>
        <w:rPr>
          <w:rFonts w:ascii="Gill Sans MT" w:eastAsia="Times New Roman" w:hAnsi="Gill Sans MT" w:cs="Times New Roman"/>
          <w:sz w:val="24"/>
        </w:rPr>
      </w:pPr>
      <w:r w:rsidRPr="007F726D">
        <w:rPr>
          <w:rFonts w:ascii="Gill Sans MT" w:eastAsia="Times New Roman" w:hAnsi="Gill Sans MT" w:cs="Times New Roman"/>
          <w:sz w:val="24"/>
        </w:rPr>
        <w:t>Antivirus/Anti spyware</w:t>
      </w:r>
    </w:p>
    <w:p w:rsidR="00F17BD5" w:rsidRPr="007F726D" w:rsidRDefault="00F17BD5" w:rsidP="00154313">
      <w:pPr>
        <w:pStyle w:val="ListParagraph"/>
        <w:widowControl w:val="0"/>
        <w:numPr>
          <w:ilvl w:val="0"/>
          <w:numId w:val="55"/>
        </w:numPr>
        <w:spacing w:after="0" w:line="360" w:lineRule="auto"/>
        <w:ind w:left="1440"/>
        <w:jc w:val="both"/>
        <w:rPr>
          <w:rFonts w:ascii="Gill Sans MT" w:eastAsia="Times New Roman" w:hAnsi="Gill Sans MT" w:cs="Times New Roman"/>
          <w:sz w:val="24"/>
        </w:rPr>
      </w:pPr>
      <w:r w:rsidRPr="007F726D">
        <w:rPr>
          <w:rFonts w:ascii="Gill Sans MT" w:eastAsia="Times New Roman" w:hAnsi="Gill Sans MT" w:cs="Times New Roman"/>
          <w:sz w:val="24"/>
        </w:rPr>
        <w:lastRenderedPageBreak/>
        <w:t>Intrusion Detection and Prevention System</w:t>
      </w:r>
    </w:p>
    <w:p w:rsidR="00F17BD5" w:rsidRPr="007F726D" w:rsidRDefault="00F17BD5" w:rsidP="00154313">
      <w:pPr>
        <w:pStyle w:val="ListParagraph"/>
        <w:widowControl w:val="0"/>
        <w:numPr>
          <w:ilvl w:val="0"/>
          <w:numId w:val="55"/>
        </w:numPr>
        <w:spacing w:after="0" w:line="360" w:lineRule="auto"/>
        <w:ind w:left="1440"/>
        <w:jc w:val="both"/>
        <w:rPr>
          <w:rFonts w:ascii="Gill Sans MT" w:eastAsia="Times New Roman" w:hAnsi="Gill Sans MT" w:cs="Times New Roman"/>
          <w:sz w:val="24"/>
        </w:rPr>
      </w:pPr>
      <w:r w:rsidRPr="007F726D">
        <w:rPr>
          <w:rFonts w:ascii="Gill Sans MT" w:eastAsia="Times New Roman" w:hAnsi="Gill Sans MT" w:cs="Times New Roman"/>
          <w:sz w:val="24"/>
        </w:rPr>
        <w:t>Firewall</w:t>
      </w:r>
    </w:p>
    <w:p w:rsidR="00F17BD5" w:rsidRPr="007F726D" w:rsidRDefault="00F17BD5" w:rsidP="00154313">
      <w:pPr>
        <w:pStyle w:val="ListParagraph"/>
        <w:widowControl w:val="0"/>
        <w:numPr>
          <w:ilvl w:val="0"/>
          <w:numId w:val="55"/>
        </w:numPr>
        <w:spacing w:after="0" w:line="360" w:lineRule="auto"/>
        <w:ind w:left="1440"/>
        <w:jc w:val="both"/>
        <w:rPr>
          <w:rFonts w:ascii="Gill Sans MT" w:eastAsia="Times New Roman" w:hAnsi="Gill Sans MT" w:cs="Times New Roman"/>
          <w:sz w:val="24"/>
        </w:rPr>
      </w:pPr>
      <w:r w:rsidRPr="007F726D">
        <w:rPr>
          <w:rFonts w:ascii="Gill Sans MT" w:eastAsia="Times New Roman" w:hAnsi="Gill Sans MT" w:cs="Times New Roman"/>
          <w:sz w:val="24"/>
        </w:rPr>
        <w:t>IP security</w:t>
      </w:r>
    </w:p>
    <w:p w:rsidR="00F17BD5" w:rsidRPr="007F726D" w:rsidRDefault="00F17BD5" w:rsidP="00F17BD5">
      <w:pPr>
        <w:spacing w:line="360" w:lineRule="auto"/>
        <w:ind w:left="720"/>
        <w:rPr>
          <w:rFonts w:ascii="Gill Sans MT" w:hAnsi="Gill Sans MT"/>
          <w:sz w:val="24"/>
        </w:rPr>
      </w:pPr>
    </w:p>
    <w:p w:rsidR="00F17BD5" w:rsidRPr="007F726D" w:rsidRDefault="00F17BD5" w:rsidP="00F17BD5">
      <w:pPr>
        <w:autoSpaceDE w:val="0"/>
        <w:autoSpaceDN w:val="0"/>
        <w:adjustRightInd w:val="0"/>
        <w:spacing w:after="0" w:line="360" w:lineRule="auto"/>
        <w:ind w:left="720"/>
        <w:jc w:val="both"/>
        <w:rPr>
          <w:rFonts w:ascii="Gill Sans MT" w:hAnsi="Gill Sans MT"/>
          <w:sz w:val="24"/>
          <w:szCs w:val="24"/>
          <w:lang w:bidi="ta-IN"/>
        </w:rPr>
      </w:pPr>
      <w:r w:rsidRPr="007F726D">
        <w:rPr>
          <w:rFonts w:ascii="Gill Sans MT" w:hAnsi="Gill Sans MT"/>
          <w:sz w:val="24"/>
          <w:szCs w:val="24"/>
          <w:lang w:bidi="ta-IN"/>
        </w:rPr>
        <w:t xml:space="preserve">The firewall is meant to </w:t>
      </w:r>
      <w:r w:rsidRPr="007F726D">
        <w:rPr>
          <w:rFonts w:ascii="Gill Sans MT" w:hAnsi="Gill Sans MT"/>
        </w:rPr>
        <w:t xml:space="preserve">block unauthorized access while permitting authorized communications only. </w:t>
      </w:r>
      <w:r w:rsidRPr="007F726D">
        <w:rPr>
          <w:rFonts w:ascii="Gill Sans MT" w:hAnsi="Gill Sans MT"/>
          <w:sz w:val="24"/>
          <w:szCs w:val="24"/>
          <w:lang w:bidi="ta-IN"/>
        </w:rPr>
        <w:t xml:space="preserve">All messages entering or leaving the </w:t>
      </w:r>
      <w:hyperlink r:id="rId44" w:tooltip="Intranet" w:history="1">
        <w:r w:rsidRPr="007F726D">
          <w:rPr>
            <w:rFonts w:ascii="Gill Sans MT" w:hAnsi="Gill Sans MT"/>
            <w:sz w:val="24"/>
            <w:szCs w:val="24"/>
            <w:lang w:bidi="ta-IN"/>
          </w:rPr>
          <w:t>intranet</w:t>
        </w:r>
      </w:hyperlink>
      <w:r w:rsidRPr="007F726D">
        <w:rPr>
          <w:rFonts w:ascii="Gill Sans MT" w:hAnsi="Gill Sans MT"/>
          <w:sz w:val="24"/>
          <w:szCs w:val="24"/>
          <w:lang w:bidi="ta-IN"/>
        </w:rPr>
        <w:t xml:space="preserve"> pass through the firewall, which examines each message and blocks those that do not meet the specified security criteria.</w:t>
      </w:r>
    </w:p>
    <w:p w:rsidR="00900483" w:rsidRDefault="00900483" w:rsidP="00F17BD5">
      <w:pPr>
        <w:spacing w:line="360" w:lineRule="auto"/>
        <w:ind w:left="720"/>
        <w:jc w:val="both"/>
        <w:rPr>
          <w:rFonts w:ascii="Gill Sans MT" w:hAnsi="Gill Sans MT"/>
          <w:sz w:val="24"/>
        </w:rPr>
      </w:pPr>
    </w:p>
    <w:p w:rsidR="00F17BD5" w:rsidRDefault="00F17BD5" w:rsidP="00F17BD5">
      <w:pPr>
        <w:spacing w:line="360" w:lineRule="auto"/>
        <w:ind w:left="720"/>
        <w:jc w:val="both"/>
        <w:rPr>
          <w:rFonts w:ascii="Gill Sans MT" w:hAnsi="Gill Sans MT"/>
          <w:sz w:val="24"/>
        </w:rPr>
      </w:pPr>
      <w:r w:rsidRPr="007F726D">
        <w:rPr>
          <w:rFonts w:ascii="Gill Sans MT" w:hAnsi="Gill Sans MT"/>
          <w:sz w:val="24"/>
        </w:rPr>
        <w:t xml:space="preserve">Antivirus and </w:t>
      </w:r>
      <w:r w:rsidR="00494D50" w:rsidRPr="007F726D">
        <w:rPr>
          <w:rFonts w:ascii="Gill Sans MT" w:hAnsi="Gill Sans MT"/>
          <w:sz w:val="24"/>
        </w:rPr>
        <w:t>anti-spyware</w:t>
      </w:r>
      <w:r w:rsidRPr="007F726D">
        <w:rPr>
          <w:rFonts w:ascii="Gill Sans MT" w:hAnsi="Gill Sans MT"/>
          <w:sz w:val="24"/>
        </w:rPr>
        <w:t xml:space="preserve"> software will ensure that the LAN is protected from malicious software.</w:t>
      </w:r>
    </w:p>
    <w:p w:rsidR="00900483" w:rsidRPr="007F726D" w:rsidRDefault="00900483" w:rsidP="00F17BD5">
      <w:pPr>
        <w:spacing w:line="360" w:lineRule="auto"/>
        <w:ind w:left="720"/>
        <w:jc w:val="both"/>
        <w:rPr>
          <w:rFonts w:ascii="Gill Sans MT" w:hAnsi="Gill Sans MT"/>
          <w:sz w:val="24"/>
        </w:rPr>
      </w:pPr>
      <w:r>
        <w:rPr>
          <w:rFonts w:ascii="Gill Sans MT" w:hAnsi="Gill Sans MT"/>
          <w:sz w:val="24"/>
        </w:rPr>
        <w:t xml:space="preserve">It is mandatory to ensure that the System and Audit loging are enabled and </w:t>
      </w:r>
      <w:r w:rsidR="00494D50">
        <w:rPr>
          <w:rFonts w:ascii="Gill Sans MT" w:hAnsi="Gill Sans MT"/>
          <w:sz w:val="24"/>
        </w:rPr>
        <w:t>accesses to the logs are</w:t>
      </w:r>
      <w:r>
        <w:rPr>
          <w:rFonts w:ascii="Gill Sans MT" w:hAnsi="Gill Sans MT"/>
          <w:sz w:val="24"/>
        </w:rPr>
        <w:t xml:space="preserve"> available</w:t>
      </w:r>
    </w:p>
    <w:p w:rsidR="00752B2E" w:rsidRPr="00752B2E" w:rsidRDefault="00476363" w:rsidP="00752B2E">
      <w:pPr>
        <w:pStyle w:val="Heading3"/>
        <w:tabs>
          <w:tab w:val="clear" w:pos="1080"/>
        </w:tabs>
        <w:ind w:firstLine="0"/>
        <w:rPr>
          <w:rFonts w:ascii="Gill Sans MT" w:hAnsi="Gill Sans MT"/>
          <w:color w:val="auto"/>
          <w:sz w:val="24"/>
          <w:szCs w:val="24"/>
        </w:rPr>
      </w:pPr>
      <w:bookmarkStart w:id="137" w:name="_Toc315704005"/>
      <w:bookmarkStart w:id="138" w:name="_Toc320986123"/>
      <w:r>
        <w:rPr>
          <w:rFonts w:ascii="Gill Sans MT" w:hAnsi="Gill Sans MT"/>
          <w:color w:val="auto"/>
          <w:sz w:val="24"/>
          <w:szCs w:val="24"/>
        </w:rPr>
        <w:t xml:space="preserve">Integration with </w:t>
      </w:r>
      <w:r w:rsidR="003E28D8">
        <w:rPr>
          <w:rFonts w:ascii="Gill Sans MT" w:hAnsi="Gill Sans MT"/>
          <w:color w:val="auto"/>
          <w:sz w:val="24"/>
          <w:szCs w:val="24"/>
        </w:rPr>
        <w:t xml:space="preserve">SWAN and </w:t>
      </w:r>
      <w:r w:rsidR="00752B2E" w:rsidRPr="00752B2E">
        <w:rPr>
          <w:rFonts w:ascii="Gill Sans MT" w:hAnsi="Gill Sans MT"/>
          <w:color w:val="auto"/>
          <w:sz w:val="24"/>
          <w:szCs w:val="24"/>
        </w:rPr>
        <w:t>SDC</w:t>
      </w:r>
      <w:bookmarkEnd w:id="137"/>
      <w:bookmarkEnd w:id="138"/>
    </w:p>
    <w:p w:rsidR="00C153B9" w:rsidRPr="00C153B9" w:rsidRDefault="00C153B9" w:rsidP="00C153B9">
      <w:pPr>
        <w:ind w:left="720"/>
      </w:pPr>
    </w:p>
    <w:p w:rsidR="00476363" w:rsidRPr="007F726D" w:rsidRDefault="00476363" w:rsidP="00476363">
      <w:pPr>
        <w:spacing w:line="360" w:lineRule="auto"/>
        <w:ind w:left="720"/>
        <w:jc w:val="both"/>
        <w:rPr>
          <w:rFonts w:ascii="Gill Sans MT" w:hAnsi="Gill Sans MT"/>
          <w:i/>
          <w:sz w:val="24"/>
          <w:szCs w:val="24"/>
          <w:lang w:bidi="ta-IN"/>
        </w:rPr>
      </w:pPr>
      <w:r w:rsidRPr="007F726D">
        <w:rPr>
          <w:rFonts w:ascii="Gill Sans MT" w:hAnsi="Gill Sans MT"/>
          <w:i/>
          <w:sz w:val="24"/>
          <w:szCs w:val="24"/>
          <w:lang w:bidi="ta-IN"/>
        </w:rPr>
        <w:t>SWAN</w:t>
      </w:r>
    </w:p>
    <w:p w:rsidR="00476363" w:rsidRPr="007F726D" w:rsidRDefault="003E28D8" w:rsidP="00476363">
      <w:pPr>
        <w:spacing w:line="360" w:lineRule="auto"/>
        <w:ind w:left="720"/>
        <w:jc w:val="both"/>
        <w:rPr>
          <w:rFonts w:ascii="Gill Sans MT" w:hAnsi="Gill Sans MT"/>
          <w:sz w:val="24"/>
          <w:szCs w:val="24"/>
          <w:lang w:bidi="ta-IN"/>
        </w:rPr>
      </w:pPr>
      <w:r>
        <w:rPr>
          <w:rFonts w:ascii="Gill Sans MT" w:hAnsi="Gill Sans MT"/>
          <w:sz w:val="24"/>
          <w:szCs w:val="24"/>
          <w:lang w:bidi="ta-IN"/>
        </w:rPr>
        <w:t>State Wide Area Network (</w:t>
      </w:r>
      <w:r w:rsidR="00476363" w:rsidRPr="007F726D">
        <w:rPr>
          <w:rFonts w:ascii="Gill Sans MT" w:hAnsi="Gill Sans MT"/>
          <w:sz w:val="24"/>
          <w:szCs w:val="24"/>
          <w:lang w:bidi="ta-IN"/>
        </w:rPr>
        <w:t>SWAN) is functioning as the core common network infrastructure for e-Governance, over which Government applications would run.</w:t>
      </w:r>
    </w:p>
    <w:p w:rsidR="00476363" w:rsidRDefault="00476363" w:rsidP="00476363">
      <w:pPr>
        <w:spacing w:line="360" w:lineRule="auto"/>
        <w:ind w:left="720"/>
        <w:jc w:val="both"/>
        <w:rPr>
          <w:rFonts w:ascii="Gill Sans MT" w:hAnsi="Gill Sans MT"/>
          <w:sz w:val="24"/>
          <w:szCs w:val="24"/>
        </w:rPr>
      </w:pPr>
      <w:r>
        <w:rPr>
          <w:rFonts w:ascii="Gill Sans MT" w:hAnsi="Gill Sans MT"/>
          <w:sz w:val="24"/>
          <w:szCs w:val="24"/>
        </w:rPr>
        <w:t xml:space="preserve">CCMC is well equipped with </w:t>
      </w:r>
      <w:r w:rsidR="003F51C7">
        <w:rPr>
          <w:rFonts w:ascii="Gill Sans MT" w:hAnsi="Gill Sans MT"/>
          <w:sz w:val="24"/>
          <w:szCs w:val="24"/>
        </w:rPr>
        <w:t>4 Mbps</w:t>
      </w:r>
      <w:r>
        <w:rPr>
          <w:rFonts w:ascii="Gill Sans MT" w:hAnsi="Gill Sans MT"/>
          <w:sz w:val="24"/>
          <w:szCs w:val="24"/>
        </w:rPr>
        <w:t>WAN</w:t>
      </w:r>
      <w:r w:rsidRPr="007F726D">
        <w:rPr>
          <w:rFonts w:ascii="Gill Sans MT" w:hAnsi="Gill Sans MT"/>
          <w:sz w:val="24"/>
          <w:szCs w:val="24"/>
        </w:rPr>
        <w:t xml:space="preserve"> connectivity through which all ULBs </w:t>
      </w:r>
      <w:r>
        <w:rPr>
          <w:rFonts w:ascii="Gill Sans MT" w:hAnsi="Gill Sans MT"/>
          <w:sz w:val="24"/>
          <w:szCs w:val="24"/>
        </w:rPr>
        <w:t xml:space="preserve">can </w:t>
      </w:r>
      <w:r w:rsidRPr="007F726D">
        <w:rPr>
          <w:rFonts w:ascii="Gill Sans MT" w:hAnsi="Gill Sans MT"/>
          <w:sz w:val="24"/>
          <w:szCs w:val="24"/>
        </w:rPr>
        <w:t xml:space="preserve">connect to the centrally hosted applications and use the same.  </w:t>
      </w:r>
    </w:p>
    <w:p w:rsidR="00476363" w:rsidRPr="007F726D" w:rsidRDefault="00476363" w:rsidP="00476363">
      <w:pPr>
        <w:spacing w:line="360" w:lineRule="auto"/>
        <w:ind w:left="720"/>
        <w:jc w:val="both"/>
        <w:rPr>
          <w:rFonts w:ascii="Gill Sans MT" w:hAnsi="Gill Sans MT"/>
          <w:sz w:val="24"/>
          <w:szCs w:val="24"/>
        </w:rPr>
      </w:pPr>
      <w:r>
        <w:rPr>
          <w:rFonts w:ascii="Gill Sans MT" w:hAnsi="Gill Sans MT"/>
          <w:sz w:val="24"/>
          <w:szCs w:val="24"/>
        </w:rPr>
        <w:t>At present 5</w:t>
      </w:r>
      <w:r w:rsidRPr="007F726D">
        <w:rPr>
          <w:rFonts w:ascii="Gill Sans MT" w:hAnsi="Gill Sans MT"/>
          <w:sz w:val="24"/>
          <w:szCs w:val="24"/>
        </w:rPr>
        <w:t xml:space="preserve"> zonal offices are connected to the main office through WAN connectivity. The Corporation has planned to</w:t>
      </w:r>
      <w:r>
        <w:rPr>
          <w:rFonts w:ascii="Gill Sans MT" w:hAnsi="Gill Sans MT"/>
          <w:sz w:val="24"/>
          <w:szCs w:val="24"/>
        </w:rPr>
        <w:t xml:space="preserve"> provide connectivity from the 5</w:t>
      </w:r>
      <w:r w:rsidRPr="007F726D">
        <w:rPr>
          <w:rFonts w:ascii="Gill Sans MT" w:hAnsi="Gill Sans MT"/>
          <w:sz w:val="24"/>
          <w:szCs w:val="24"/>
        </w:rPr>
        <w:t xml:space="preserve"> zonal offices to the </w:t>
      </w:r>
      <w:r>
        <w:rPr>
          <w:rFonts w:ascii="Gill Sans MT" w:hAnsi="Gill Sans MT"/>
          <w:sz w:val="24"/>
          <w:szCs w:val="24"/>
        </w:rPr>
        <w:t>CCMC</w:t>
      </w:r>
      <w:r w:rsidRPr="007F726D">
        <w:rPr>
          <w:rFonts w:ascii="Gill Sans MT" w:hAnsi="Gill Sans MT"/>
          <w:sz w:val="24"/>
          <w:szCs w:val="24"/>
        </w:rPr>
        <w:t xml:space="preserve"> network throug</w:t>
      </w:r>
      <w:r>
        <w:rPr>
          <w:rFonts w:ascii="Gill Sans MT" w:hAnsi="Gill Sans MT"/>
          <w:sz w:val="24"/>
          <w:szCs w:val="24"/>
        </w:rPr>
        <w:t xml:space="preserve">h </w:t>
      </w:r>
      <w:r w:rsidRPr="007F726D">
        <w:rPr>
          <w:rFonts w:ascii="Gill Sans MT" w:hAnsi="Gill Sans MT"/>
          <w:sz w:val="24"/>
          <w:szCs w:val="24"/>
        </w:rPr>
        <w:t xml:space="preserve">SWAN. </w:t>
      </w:r>
    </w:p>
    <w:p w:rsidR="00476363" w:rsidRPr="007F726D" w:rsidRDefault="00476363" w:rsidP="00476363">
      <w:pPr>
        <w:autoSpaceDE w:val="0"/>
        <w:autoSpaceDN w:val="0"/>
        <w:adjustRightInd w:val="0"/>
        <w:spacing w:after="0" w:line="360" w:lineRule="auto"/>
        <w:ind w:left="720"/>
        <w:jc w:val="both"/>
        <w:rPr>
          <w:rFonts w:ascii="Gill Sans MT" w:hAnsi="Gill Sans MT"/>
          <w:b/>
          <w:bCs/>
          <w:i/>
          <w:sz w:val="24"/>
          <w:szCs w:val="24"/>
          <w:lang w:bidi="ta-IN"/>
        </w:rPr>
      </w:pPr>
      <w:r w:rsidRPr="007F726D">
        <w:rPr>
          <w:rFonts w:ascii="Gill Sans MT" w:hAnsi="Gill Sans MT"/>
          <w:bCs/>
          <w:i/>
          <w:sz w:val="24"/>
          <w:szCs w:val="24"/>
          <w:lang w:bidi="ta-IN"/>
        </w:rPr>
        <w:t>SDC</w:t>
      </w:r>
    </w:p>
    <w:p w:rsidR="00476363" w:rsidRPr="007F726D" w:rsidRDefault="00476363" w:rsidP="00476363">
      <w:pPr>
        <w:autoSpaceDE w:val="0"/>
        <w:autoSpaceDN w:val="0"/>
        <w:adjustRightInd w:val="0"/>
        <w:spacing w:after="0" w:line="360" w:lineRule="auto"/>
        <w:ind w:left="720"/>
        <w:rPr>
          <w:rFonts w:ascii="Gill Sans MT" w:hAnsi="Gill Sans MT" w:cs="Calibri"/>
          <w:sz w:val="24"/>
          <w:szCs w:val="24"/>
          <w:lang w:bidi="ta-IN"/>
        </w:rPr>
      </w:pPr>
    </w:p>
    <w:p w:rsidR="00476363" w:rsidRDefault="00476363" w:rsidP="00476363">
      <w:pPr>
        <w:spacing w:line="360" w:lineRule="auto"/>
        <w:ind w:left="720"/>
        <w:jc w:val="both"/>
        <w:rPr>
          <w:rFonts w:ascii="Gill Sans MT" w:hAnsi="Gill Sans MT"/>
          <w:bCs/>
          <w:sz w:val="24"/>
          <w:szCs w:val="24"/>
          <w:lang w:bidi="ta-IN"/>
        </w:rPr>
      </w:pPr>
      <w:r w:rsidRPr="007F726D">
        <w:rPr>
          <w:rFonts w:ascii="Gill Sans MT" w:hAnsi="Gill Sans MT"/>
          <w:bCs/>
          <w:sz w:val="24"/>
          <w:szCs w:val="24"/>
          <w:lang w:bidi="ta-IN"/>
        </w:rPr>
        <w:lastRenderedPageBreak/>
        <w:t xml:space="preserve">State Data Centre </w:t>
      </w:r>
      <w:r>
        <w:rPr>
          <w:rFonts w:ascii="Gill Sans MT" w:hAnsi="Gill Sans MT"/>
          <w:bCs/>
          <w:sz w:val="24"/>
          <w:szCs w:val="24"/>
          <w:lang w:bidi="ta-IN"/>
        </w:rPr>
        <w:t>can also be used to host the proposed eGovernance applications after completing the required formalities between the SDC administration and Corporations.</w:t>
      </w:r>
    </w:p>
    <w:p w:rsidR="0061621E" w:rsidRPr="0061621E" w:rsidRDefault="0061621E" w:rsidP="0061621E">
      <w:pPr>
        <w:pStyle w:val="Heading3"/>
        <w:tabs>
          <w:tab w:val="clear" w:pos="1080"/>
        </w:tabs>
        <w:ind w:firstLine="0"/>
        <w:rPr>
          <w:rFonts w:ascii="Gill Sans MT" w:hAnsi="Gill Sans MT"/>
          <w:color w:val="auto"/>
          <w:sz w:val="24"/>
          <w:szCs w:val="24"/>
        </w:rPr>
      </w:pPr>
      <w:bookmarkStart w:id="139" w:name="_Toc320986124"/>
      <w:r w:rsidRPr="0061621E">
        <w:rPr>
          <w:rFonts w:ascii="Gill Sans MT" w:hAnsi="Gill Sans MT"/>
          <w:color w:val="auto"/>
          <w:sz w:val="24"/>
          <w:szCs w:val="24"/>
        </w:rPr>
        <w:t>Service Level Agreements (SLA) &amp; Monitoring Tool</w:t>
      </w:r>
      <w:bookmarkEnd w:id="139"/>
    </w:p>
    <w:p w:rsidR="00C153B9" w:rsidRDefault="00C153B9" w:rsidP="00752B2E">
      <w:pPr>
        <w:spacing w:line="360" w:lineRule="auto"/>
        <w:ind w:left="720"/>
        <w:jc w:val="both"/>
        <w:rPr>
          <w:rFonts w:ascii="Gill Sans MT" w:hAnsi="Gill Sans MT"/>
          <w:sz w:val="24"/>
        </w:rPr>
      </w:pPr>
    </w:p>
    <w:p w:rsidR="0061621E" w:rsidRDefault="0061621E" w:rsidP="00752B2E">
      <w:pPr>
        <w:spacing w:line="360" w:lineRule="auto"/>
        <w:ind w:left="720"/>
        <w:jc w:val="both"/>
        <w:rPr>
          <w:rFonts w:ascii="Gill Sans MT" w:hAnsi="Gill Sans MT"/>
          <w:sz w:val="24"/>
        </w:rPr>
      </w:pPr>
      <w:r>
        <w:rPr>
          <w:rFonts w:ascii="Gill Sans MT" w:hAnsi="Gill Sans MT"/>
          <w:sz w:val="24"/>
        </w:rPr>
        <w:t>The proposed service level agreements for providing services through the SLS are shown below;</w:t>
      </w:r>
    </w:p>
    <w:p w:rsidR="0061621E" w:rsidRPr="0061621E" w:rsidRDefault="0061621E" w:rsidP="0061621E">
      <w:pPr>
        <w:autoSpaceDE w:val="0"/>
        <w:autoSpaceDN w:val="0"/>
        <w:adjustRightInd w:val="0"/>
        <w:spacing w:after="0" w:line="360" w:lineRule="auto"/>
        <w:ind w:left="720"/>
        <w:rPr>
          <w:rFonts w:ascii="Gill Sans MT" w:hAnsi="Gill Sans MT"/>
          <w:sz w:val="24"/>
        </w:rPr>
      </w:pPr>
      <w:r w:rsidRPr="0061621E">
        <w:rPr>
          <w:rFonts w:ascii="Gill Sans MT" w:hAnsi="Gill Sans MT"/>
          <w:b/>
          <w:sz w:val="24"/>
        </w:rPr>
        <w:t>Percentage of availability of network</w:t>
      </w:r>
      <w:r>
        <w:rPr>
          <w:rFonts w:ascii="Gill Sans MT" w:hAnsi="Gill Sans MT"/>
          <w:sz w:val="24"/>
        </w:rPr>
        <w:t xml:space="preserve"> – Server &amp; Network availability has to be not less than 99.5% at DC and 99% at DRC.</w:t>
      </w:r>
    </w:p>
    <w:p w:rsidR="0061621E" w:rsidRPr="0061621E" w:rsidRDefault="0061621E" w:rsidP="0061621E">
      <w:pPr>
        <w:autoSpaceDE w:val="0"/>
        <w:autoSpaceDN w:val="0"/>
        <w:adjustRightInd w:val="0"/>
        <w:spacing w:after="0" w:line="360" w:lineRule="auto"/>
        <w:ind w:left="720"/>
        <w:rPr>
          <w:rFonts w:ascii="Gill Sans MT" w:hAnsi="Gill Sans MT"/>
          <w:sz w:val="24"/>
        </w:rPr>
      </w:pPr>
      <w:r w:rsidRPr="0061621E">
        <w:rPr>
          <w:rFonts w:ascii="Gill Sans MT" w:hAnsi="Gill Sans MT"/>
          <w:b/>
          <w:sz w:val="24"/>
        </w:rPr>
        <w:t>Timeframe to respond to outages to revive critical business processes</w:t>
      </w:r>
      <w:r>
        <w:rPr>
          <w:rFonts w:ascii="Gill Sans MT" w:hAnsi="Gill Sans MT"/>
          <w:sz w:val="24"/>
        </w:rPr>
        <w:t xml:space="preserve"> – Revival within 4 hours at DC or DRC.</w:t>
      </w:r>
    </w:p>
    <w:p w:rsidR="0061621E" w:rsidRPr="0061621E" w:rsidRDefault="0061621E" w:rsidP="0061621E">
      <w:pPr>
        <w:autoSpaceDE w:val="0"/>
        <w:autoSpaceDN w:val="0"/>
        <w:adjustRightInd w:val="0"/>
        <w:spacing w:after="0" w:line="360" w:lineRule="auto"/>
        <w:ind w:left="720"/>
        <w:rPr>
          <w:rFonts w:ascii="Gill Sans MT" w:hAnsi="Gill Sans MT"/>
          <w:sz w:val="24"/>
        </w:rPr>
      </w:pPr>
      <w:r w:rsidRPr="0061621E">
        <w:rPr>
          <w:rFonts w:ascii="Gill Sans MT" w:hAnsi="Gill Sans MT"/>
          <w:b/>
          <w:sz w:val="24"/>
        </w:rPr>
        <w:t>Remedies on outage of a problem</w:t>
      </w:r>
      <w:r>
        <w:rPr>
          <w:rFonts w:ascii="Gill Sans MT" w:hAnsi="Gill Sans MT"/>
          <w:sz w:val="24"/>
        </w:rPr>
        <w:t xml:space="preserve"> – Remedies within 2 hours at DC or DRC</w:t>
      </w:r>
    </w:p>
    <w:p w:rsidR="0061621E" w:rsidRDefault="0061621E" w:rsidP="0061621E">
      <w:pPr>
        <w:autoSpaceDE w:val="0"/>
        <w:autoSpaceDN w:val="0"/>
        <w:adjustRightInd w:val="0"/>
        <w:spacing w:after="0" w:line="360" w:lineRule="auto"/>
        <w:ind w:left="720"/>
        <w:rPr>
          <w:rFonts w:ascii="Gill Sans MT" w:hAnsi="Gill Sans MT"/>
          <w:sz w:val="24"/>
        </w:rPr>
      </w:pPr>
      <w:r w:rsidRPr="0061621E">
        <w:rPr>
          <w:rFonts w:ascii="Gill Sans MT" w:hAnsi="Gill Sans MT"/>
          <w:b/>
          <w:sz w:val="24"/>
        </w:rPr>
        <w:t>Escalation procedures to the next level in case of breach of SLAs</w:t>
      </w:r>
      <w:r>
        <w:rPr>
          <w:rFonts w:ascii="Gill Sans MT" w:hAnsi="Gill Sans MT"/>
          <w:sz w:val="24"/>
        </w:rPr>
        <w:t xml:space="preserve"> – 1</w:t>
      </w:r>
      <w:r>
        <w:rPr>
          <w:rFonts w:ascii="Gill Sans MT" w:hAnsi="Gill Sans MT"/>
          <w:sz w:val="24"/>
          <w:vertAlign w:val="superscript"/>
        </w:rPr>
        <w:t>s</w:t>
      </w:r>
      <w:r w:rsidRPr="0061621E">
        <w:rPr>
          <w:rFonts w:ascii="Gill Sans MT" w:hAnsi="Gill Sans MT"/>
          <w:sz w:val="24"/>
          <w:vertAlign w:val="superscript"/>
        </w:rPr>
        <w:t>t</w:t>
      </w:r>
      <w:r>
        <w:rPr>
          <w:rFonts w:ascii="Gill Sans MT" w:hAnsi="Gill Sans MT"/>
          <w:sz w:val="24"/>
        </w:rPr>
        <w:t xml:space="preserve"> level escalation to Commissioner, CCMC and 2</w:t>
      </w:r>
      <w:r w:rsidRPr="0061621E">
        <w:rPr>
          <w:rFonts w:ascii="Gill Sans MT" w:hAnsi="Gill Sans MT"/>
          <w:sz w:val="24"/>
          <w:vertAlign w:val="superscript"/>
        </w:rPr>
        <w:t>nd</w:t>
      </w:r>
      <w:r>
        <w:rPr>
          <w:rFonts w:ascii="Gill Sans MT" w:hAnsi="Gill Sans MT"/>
          <w:sz w:val="24"/>
        </w:rPr>
        <w:t xml:space="preserve"> level escalation to Commissioner CMA in case of breach of SLS.</w:t>
      </w:r>
    </w:p>
    <w:p w:rsidR="0061621E" w:rsidRPr="0061621E" w:rsidRDefault="0061621E" w:rsidP="0061621E">
      <w:pPr>
        <w:autoSpaceDE w:val="0"/>
        <w:autoSpaceDN w:val="0"/>
        <w:adjustRightInd w:val="0"/>
        <w:spacing w:after="0" w:line="360" w:lineRule="auto"/>
        <w:ind w:left="720"/>
        <w:rPr>
          <w:rFonts w:ascii="Gill Sans MT" w:hAnsi="Gill Sans MT"/>
          <w:sz w:val="24"/>
        </w:rPr>
      </w:pPr>
      <w:r>
        <w:rPr>
          <w:rFonts w:ascii="Gill Sans MT" w:hAnsi="Gill Sans MT"/>
          <w:sz w:val="24"/>
        </w:rPr>
        <w:t>Note:  The contract agreement between SI and CMA has to clearly define the penalty clauses for breach of SLAs.</w:t>
      </w:r>
    </w:p>
    <w:p w:rsidR="0061621E" w:rsidRDefault="0061621E" w:rsidP="0061621E">
      <w:pPr>
        <w:spacing w:line="360" w:lineRule="auto"/>
        <w:ind w:left="720"/>
        <w:jc w:val="both"/>
        <w:rPr>
          <w:rFonts w:ascii="Gill Sans MT" w:hAnsi="Gill Sans MT"/>
          <w:sz w:val="24"/>
        </w:rPr>
      </w:pPr>
      <w:r w:rsidRPr="0061621E">
        <w:rPr>
          <w:rFonts w:ascii="Gill Sans MT" w:hAnsi="Gill Sans MT"/>
          <w:b/>
          <w:sz w:val="24"/>
        </w:rPr>
        <w:t>Any 24 x 7 x 365 monitoring of the entire solution</w:t>
      </w:r>
      <w:r>
        <w:rPr>
          <w:rFonts w:ascii="Gill Sans MT" w:hAnsi="Gill Sans MT"/>
          <w:sz w:val="24"/>
        </w:rPr>
        <w:t xml:space="preserve"> – As the DC and DRC have to be operational round the clock, there needs to be staff to monitor the setup as well as help desk support.</w:t>
      </w:r>
    </w:p>
    <w:p w:rsidR="00BA7436" w:rsidRPr="00BA7436" w:rsidRDefault="00BA7436" w:rsidP="00BA7436">
      <w:pPr>
        <w:pStyle w:val="Heading2"/>
        <w:tabs>
          <w:tab w:val="clear" w:pos="1440"/>
        </w:tabs>
        <w:ind w:left="1080" w:hanging="630"/>
        <w:rPr>
          <w:rFonts w:ascii="Gill Sans MT" w:hAnsi="Gill Sans MT"/>
          <w:color w:val="auto"/>
          <w:sz w:val="24"/>
        </w:rPr>
      </w:pPr>
      <w:bookmarkStart w:id="140" w:name="_Toc315704006"/>
      <w:bookmarkStart w:id="141" w:name="_Toc320986125"/>
      <w:r w:rsidRPr="00BA7436">
        <w:rPr>
          <w:rFonts w:ascii="Gill Sans MT" w:hAnsi="Gill Sans MT"/>
          <w:color w:val="auto"/>
          <w:sz w:val="24"/>
        </w:rPr>
        <w:t>Conformance to Standards</w:t>
      </w:r>
      <w:bookmarkEnd w:id="140"/>
      <w:bookmarkEnd w:id="141"/>
    </w:p>
    <w:p w:rsidR="0061621E" w:rsidRDefault="0061621E" w:rsidP="00BA7436">
      <w:pPr>
        <w:spacing w:line="360" w:lineRule="auto"/>
        <w:ind w:left="450"/>
        <w:jc w:val="both"/>
        <w:rPr>
          <w:rFonts w:ascii="Gill Sans MT" w:hAnsi="Gill Sans MT"/>
          <w:sz w:val="24"/>
        </w:rPr>
      </w:pPr>
    </w:p>
    <w:p w:rsidR="00BA7436" w:rsidRPr="007F726D" w:rsidRDefault="00BA7436" w:rsidP="00BA7436">
      <w:pPr>
        <w:spacing w:line="360" w:lineRule="auto"/>
        <w:ind w:left="450"/>
        <w:jc w:val="both"/>
        <w:rPr>
          <w:rFonts w:ascii="Gill Sans MT" w:hAnsi="Gill Sans MT"/>
          <w:sz w:val="24"/>
          <w:szCs w:val="24"/>
          <w:lang w:bidi="ta-IN"/>
        </w:rPr>
      </w:pPr>
      <w:r w:rsidRPr="007F726D">
        <w:rPr>
          <w:rFonts w:ascii="Gill Sans MT" w:hAnsi="Gill Sans MT"/>
          <w:sz w:val="24"/>
          <w:szCs w:val="24"/>
        </w:rPr>
        <w:t>The system would conform to the requirements laid down by JnNURM and will be monitored closely during implementation to ensure tight conformance. On a broad level, the following technology standards would be kept in mind. However, this does not limit the extent to which technology standards will be followed.</w:t>
      </w:r>
    </w:p>
    <w:p w:rsidR="00BA7436" w:rsidRPr="007F726D" w:rsidRDefault="00BA7436" w:rsidP="00154313">
      <w:pPr>
        <w:widowControl w:val="0"/>
        <w:numPr>
          <w:ilvl w:val="0"/>
          <w:numId w:val="58"/>
        </w:numPr>
        <w:tabs>
          <w:tab w:val="clear" w:pos="600"/>
        </w:tabs>
        <w:autoSpaceDE w:val="0"/>
        <w:autoSpaceDN w:val="0"/>
        <w:adjustRightInd w:val="0"/>
        <w:spacing w:before="22" w:after="0" w:line="360" w:lineRule="auto"/>
        <w:ind w:left="1290" w:right="-20"/>
        <w:jc w:val="both"/>
        <w:rPr>
          <w:rFonts w:ascii="Gill Sans MT" w:hAnsi="Gill Sans MT" w:cs="Trebuchet MS"/>
          <w:spacing w:val="-2"/>
          <w:sz w:val="24"/>
          <w:szCs w:val="24"/>
        </w:rPr>
      </w:pPr>
      <w:r w:rsidRPr="007F726D">
        <w:rPr>
          <w:rFonts w:ascii="Gill Sans MT" w:hAnsi="Gill Sans MT" w:cs="Trebuchet MS"/>
          <w:spacing w:val="-2"/>
          <w:sz w:val="24"/>
          <w:szCs w:val="24"/>
        </w:rPr>
        <w:lastRenderedPageBreak/>
        <w:t>Should be highly scalable</w:t>
      </w:r>
    </w:p>
    <w:p w:rsidR="00BA7436" w:rsidRPr="007F726D" w:rsidRDefault="00BA7436" w:rsidP="00154313">
      <w:pPr>
        <w:widowControl w:val="0"/>
        <w:numPr>
          <w:ilvl w:val="0"/>
          <w:numId w:val="58"/>
        </w:numPr>
        <w:tabs>
          <w:tab w:val="clear" w:pos="600"/>
        </w:tabs>
        <w:autoSpaceDE w:val="0"/>
        <w:autoSpaceDN w:val="0"/>
        <w:adjustRightInd w:val="0"/>
        <w:spacing w:before="22" w:after="0" w:line="360" w:lineRule="auto"/>
        <w:ind w:left="1290" w:right="-20"/>
        <w:jc w:val="both"/>
        <w:rPr>
          <w:rFonts w:ascii="Gill Sans MT" w:hAnsi="Gill Sans MT" w:cs="Trebuchet MS"/>
          <w:spacing w:val="-2"/>
          <w:sz w:val="24"/>
          <w:szCs w:val="24"/>
        </w:rPr>
      </w:pPr>
      <w:r w:rsidRPr="007F726D">
        <w:rPr>
          <w:rFonts w:ascii="Gill Sans MT" w:hAnsi="Gill Sans MT" w:cs="Trebuchet MS"/>
          <w:spacing w:val="-2"/>
          <w:sz w:val="24"/>
          <w:szCs w:val="24"/>
        </w:rPr>
        <w:t>Should support any combination of user interfaces (e.g. graphical, web browser, and telephone interfaces)</w:t>
      </w:r>
    </w:p>
    <w:p w:rsidR="00BA7436" w:rsidRPr="007F726D" w:rsidRDefault="00BA7436" w:rsidP="00154313">
      <w:pPr>
        <w:widowControl w:val="0"/>
        <w:numPr>
          <w:ilvl w:val="0"/>
          <w:numId w:val="58"/>
        </w:numPr>
        <w:tabs>
          <w:tab w:val="clear" w:pos="600"/>
        </w:tabs>
        <w:autoSpaceDE w:val="0"/>
        <w:autoSpaceDN w:val="0"/>
        <w:adjustRightInd w:val="0"/>
        <w:spacing w:before="22" w:after="0" w:line="360" w:lineRule="auto"/>
        <w:ind w:left="1290" w:right="-20"/>
        <w:jc w:val="both"/>
        <w:rPr>
          <w:rFonts w:ascii="Gill Sans MT" w:hAnsi="Gill Sans MT" w:cs="Trebuchet MS"/>
          <w:spacing w:val="-2"/>
          <w:sz w:val="24"/>
          <w:szCs w:val="24"/>
        </w:rPr>
      </w:pPr>
      <w:r w:rsidRPr="007F726D">
        <w:rPr>
          <w:rFonts w:ascii="Gill Sans MT" w:hAnsi="Gill Sans MT" w:cs="Trebuchet MS"/>
          <w:spacing w:val="-2"/>
          <w:sz w:val="24"/>
          <w:szCs w:val="24"/>
        </w:rPr>
        <w:t>Should be extendable to incorporate modifications to process flows</w:t>
      </w:r>
    </w:p>
    <w:p w:rsidR="00BA7436" w:rsidRPr="007F726D" w:rsidRDefault="00BA7436" w:rsidP="00154313">
      <w:pPr>
        <w:widowControl w:val="0"/>
        <w:numPr>
          <w:ilvl w:val="0"/>
          <w:numId w:val="58"/>
        </w:numPr>
        <w:tabs>
          <w:tab w:val="clear" w:pos="600"/>
        </w:tabs>
        <w:autoSpaceDE w:val="0"/>
        <w:autoSpaceDN w:val="0"/>
        <w:adjustRightInd w:val="0"/>
        <w:spacing w:before="22" w:after="0" w:line="360" w:lineRule="auto"/>
        <w:ind w:left="1290" w:right="-20"/>
        <w:jc w:val="both"/>
        <w:rPr>
          <w:rFonts w:ascii="Gill Sans MT" w:hAnsi="Gill Sans MT" w:cs="Trebuchet MS"/>
          <w:sz w:val="24"/>
          <w:szCs w:val="24"/>
        </w:rPr>
      </w:pPr>
      <w:r w:rsidRPr="007F726D">
        <w:rPr>
          <w:rFonts w:ascii="Gill Sans MT" w:hAnsi="Gill Sans MT" w:cs="Trebuchet MS"/>
          <w:spacing w:val="-2"/>
          <w:sz w:val="24"/>
          <w:szCs w:val="24"/>
        </w:rPr>
        <w:t xml:space="preserve">Should be customizable to a fair extent to accommodate minor changes in operations and process flows and hierarchies of the different Corporations of </w:t>
      </w:r>
      <w:r w:rsidR="009259A0">
        <w:rPr>
          <w:rFonts w:ascii="Gill Sans MT" w:hAnsi="Gill Sans MT" w:cs="Trebuchet MS"/>
          <w:spacing w:val="-2"/>
          <w:sz w:val="24"/>
          <w:szCs w:val="24"/>
        </w:rPr>
        <w:t>Tamil Nadu</w:t>
      </w:r>
    </w:p>
    <w:p w:rsidR="00BA7436" w:rsidRPr="007F726D" w:rsidRDefault="00BA7436" w:rsidP="00BA7436">
      <w:pPr>
        <w:spacing w:after="0" w:line="240" w:lineRule="auto"/>
        <w:ind w:left="450"/>
        <w:rPr>
          <w:rFonts w:ascii="Gill Sans MT" w:hAnsi="Gill Sans MT"/>
          <w:bCs/>
          <w:sz w:val="24"/>
          <w:szCs w:val="26"/>
        </w:rPr>
      </w:pPr>
    </w:p>
    <w:p w:rsidR="00BA7436" w:rsidRPr="007F726D" w:rsidRDefault="00BA7436" w:rsidP="00BA7436">
      <w:pPr>
        <w:pStyle w:val="NormalWeb"/>
        <w:spacing w:line="360" w:lineRule="auto"/>
        <w:ind w:left="450"/>
        <w:rPr>
          <w:rFonts w:ascii="Gill Sans MT" w:hAnsi="Gill Sans MT"/>
          <w:b/>
          <w:bCs/>
          <w:szCs w:val="26"/>
        </w:rPr>
      </w:pPr>
      <w:r w:rsidRPr="007F726D">
        <w:rPr>
          <w:rFonts w:ascii="Gill Sans MT" w:hAnsi="Gill Sans MT"/>
          <w:b/>
          <w:bCs/>
          <w:szCs w:val="26"/>
        </w:rPr>
        <w:t>eGovernance Standards</w:t>
      </w:r>
    </w:p>
    <w:p w:rsidR="00BA7436" w:rsidRPr="007F726D" w:rsidRDefault="00BA7436" w:rsidP="00BA7436">
      <w:pPr>
        <w:pStyle w:val="NormalWeb"/>
        <w:spacing w:line="360" w:lineRule="auto"/>
        <w:ind w:left="450"/>
        <w:jc w:val="both"/>
        <w:rPr>
          <w:rFonts w:ascii="Gill Sans MT" w:hAnsi="Gill Sans MT"/>
          <w:bCs/>
          <w:szCs w:val="26"/>
        </w:rPr>
      </w:pPr>
      <w:r w:rsidRPr="007F726D">
        <w:rPr>
          <w:rFonts w:ascii="Gill Sans MT" w:hAnsi="Gill Sans MT"/>
          <w:bCs/>
          <w:szCs w:val="26"/>
        </w:rPr>
        <w:t>It is also proposed to follow the standards specified in the eGovernance Standards portal of NeGP which defines “Standards &amp; Architecture for eGovernance applications.  The standards defined are for creation of right environments to implement G2G, G2B, G2E and G2C services.  To ensure standards among e-Governance applications, Government of India has setup an Institutional mechanism for formulation of Standards through collaborative efforts of stakeholders like Department of Information Technology(DIT), National Informatics Centre (NIC), Standardization Testing and Quality Certification( STQC), other Government departments, Academia, Technology Experts, Domain Experts, Industry, BIS, NGOs etc. In this process there is a provision of formal Public review also.</w:t>
      </w:r>
    </w:p>
    <w:p w:rsidR="00900483" w:rsidRDefault="00BA7436" w:rsidP="00BA7436">
      <w:pPr>
        <w:pStyle w:val="NormalWeb"/>
        <w:spacing w:line="360" w:lineRule="auto"/>
        <w:ind w:left="450"/>
        <w:jc w:val="both"/>
        <w:rPr>
          <w:rFonts w:ascii="Gill Sans MT" w:hAnsi="Gill Sans MT"/>
          <w:bCs/>
          <w:szCs w:val="26"/>
        </w:rPr>
      </w:pPr>
      <w:r w:rsidRPr="007F726D">
        <w:rPr>
          <w:rFonts w:ascii="Gill Sans MT" w:hAnsi="Gill Sans MT"/>
          <w:bCs/>
          <w:szCs w:val="26"/>
        </w:rPr>
        <w:t xml:space="preserve">As per the guidelines it is necessary that the vital aspects such as Interoperability, Data &amp; Meta data, </w:t>
      </w:r>
      <w:r>
        <w:rPr>
          <w:rFonts w:ascii="Gill Sans MT" w:hAnsi="Gill Sans MT"/>
          <w:bCs/>
          <w:szCs w:val="26"/>
        </w:rPr>
        <w:t>Security and Localization of SL</w:t>
      </w:r>
      <w:r w:rsidRPr="007F726D">
        <w:rPr>
          <w:rFonts w:ascii="Gill Sans MT" w:hAnsi="Gill Sans MT"/>
          <w:bCs/>
          <w:szCs w:val="26"/>
        </w:rPr>
        <w:t xml:space="preserve">S are built based on the guidelines provided in the DIT website and the eGovernance Standards portal.  </w:t>
      </w:r>
      <w:r w:rsidR="00900483">
        <w:rPr>
          <w:rFonts w:ascii="Gill Sans MT" w:hAnsi="Gill Sans MT"/>
          <w:bCs/>
          <w:szCs w:val="26"/>
        </w:rPr>
        <w:t xml:space="preserve">It is further stated that the Digital </w:t>
      </w:r>
      <w:r w:rsidR="00673E65">
        <w:rPr>
          <w:rFonts w:ascii="Gill Sans MT" w:hAnsi="Gill Sans MT"/>
          <w:bCs/>
          <w:szCs w:val="26"/>
        </w:rPr>
        <w:t xml:space="preserve">Signature </w:t>
      </w:r>
      <w:r w:rsidR="00900483">
        <w:rPr>
          <w:rFonts w:ascii="Gill Sans MT" w:hAnsi="Gill Sans MT"/>
          <w:bCs/>
          <w:szCs w:val="26"/>
        </w:rPr>
        <w:t xml:space="preserve">Certification has to be certified as per guidelines in </w:t>
      </w:r>
      <w:hyperlink r:id="rId45" w:history="1">
        <w:r w:rsidR="00900483" w:rsidRPr="00CB14DB">
          <w:rPr>
            <w:rStyle w:val="Hyperlink"/>
            <w:rFonts w:ascii="Gill Sans MT" w:hAnsi="Gill Sans MT"/>
            <w:bCs/>
            <w:szCs w:val="26"/>
          </w:rPr>
          <w:t>http://cca.gov.in</w:t>
        </w:r>
      </w:hyperlink>
      <w:r w:rsidR="00900483">
        <w:rPr>
          <w:rFonts w:ascii="Gill Sans MT" w:hAnsi="Gill Sans MT"/>
          <w:bCs/>
          <w:szCs w:val="26"/>
        </w:rPr>
        <w:t xml:space="preserve">. </w:t>
      </w:r>
    </w:p>
    <w:p w:rsidR="00F07F35" w:rsidRDefault="00F07F35" w:rsidP="00BA7436">
      <w:pPr>
        <w:pStyle w:val="NormalWeb"/>
        <w:spacing w:line="360" w:lineRule="auto"/>
        <w:ind w:left="450"/>
        <w:jc w:val="both"/>
        <w:rPr>
          <w:rFonts w:ascii="Gill Sans MT" w:hAnsi="Gill Sans MT"/>
          <w:bCs/>
          <w:szCs w:val="26"/>
        </w:rPr>
      </w:pPr>
      <w:r>
        <w:rPr>
          <w:rFonts w:ascii="Gill Sans MT" w:hAnsi="Gill Sans MT"/>
          <w:bCs/>
          <w:szCs w:val="26"/>
        </w:rPr>
        <w:t xml:space="preserve">Note:  It is to be noted that the </w:t>
      </w:r>
      <w:r w:rsidR="003C7678">
        <w:rPr>
          <w:rFonts w:ascii="Gill Sans MT" w:hAnsi="Gill Sans MT"/>
          <w:bCs/>
          <w:szCs w:val="26"/>
        </w:rPr>
        <w:t xml:space="preserve">IPR of the </w:t>
      </w:r>
      <w:r>
        <w:rPr>
          <w:rFonts w:ascii="Gill Sans MT" w:hAnsi="Gill Sans MT"/>
          <w:bCs/>
          <w:szCs w:val="26"/>
        </w:rPr>
        <w:t xml:space="preserve">source code of the SLS developed by System Integrator </w:t>
      </w:r>
      <w:r w:rsidR="003C7678">
        <w:rPr>
          <w:rFonts w:ascii="Gill Sans MT" w:hAnsi="Gill Sans MT"/>
          <w:bCs/>
          <w:szCs w:val="26"/>
        </w:rPr>
        <w:t>lies with</w:t>
      </w:r>
      <w:r>
        <w:rPr>
          <w:rFonts w:ascii="Gill Sans MT" w:hAnsi="Gill Sans MT"/>
          <w:bCs/>
          <w:szCs w:val="26"/>
        </w:rPr>
        <w:t xml:space="preserve"> CMA / SLNA.</w:t>
      </w:r>
    </w:p>
    <w:p w:rsidR="00BA7436" w:rsidRPr="007F726D" w:rsidRDefault="00BA7436" w:rsidP="00BA7436">
      <w:pPr>
        <w:pStyle w:val="NormalWeb"/>
        <w:spacing w:line="360" w:lineRule="auto"/>
        <w:ind w:left="450"/>
        <w:jc w:val="both"/>
        <w:rPr>
          <w:rFonts w:ascii="Gill Sans MT" w:hAnsi="Gill Sans MT"/>
          <w:bCs/>
          <w:szCs w:val="26"/>
        </w:rPr>
      </w:pPr>
      <w:r w:rsidRPr="007F726D">
        <w:rPr>
          <w:rFonts w:ascii="Gill Sans MT" w:hAnsi="Gill Sans MT"/>
          <w:bCs/>
          <w:szCs w:val="26"/>
        </w:rPr>
        <w:t>Conformance to the standards shall ensure the following;</w:t>
      </w:r>
    </w:p>
    <w:p w:rsidR="00BA7436" w:rsidRPr="007F726D" w:rsidRDefault="00BA7436" w:rsidP="00BA7436">
      <w:pPr>
        <w:pStyle w:val="NormalWeb"/>
        <w:spacing w:line="360" w:lineRule="auto"/>
        <w:ind w:left="450"/>
        <w:jc w:val="both"/>
        <w:rPr>
          <w:rFonts w:ascii="Gill Sans MT" w:hAnsi="Gill Sans MT"/>
          <w:b/>
          <w:bCs/>
          <w:szCs w:val="26"/>
        </w:rPr>
      </w:pPr>
      <w:r w:rsidRPr="007F726D">
        <w:rPr>
          <w:rFonts w:ascii="Gill Sans MT" w:hAnsi="Gill Sans MT"/>
          <w:b/>
          <w:bCs/>
          <w:szCs w:val="26"/>
        </w:rPr>
        <w:lastRenderedPageBreak/>
        <w:t>Interoperability Standards:</w:t>
      </w:r>
    </w:p>
    <w:p w:rsidR="00BA7436" w:rsidRPr="007F726D" w:rsidRDefault="00BA7436" w:rsidP="00BA7436">
      <w:pPr>
        <w:pStyle w:val="NormalWeb"/>
        <w:spacing w:line="360" w:lineRule="auto"/>
        <w:ind w:left="450"/>
        <w:jc w:val="both"/>
        <w:rPr>
          <w:rFonts w:ascii="Gill Sans MT" w:hAnsi="Gill Sans MT"/>
          <w:bCs/>
          <w:szCs w:val="26"/>
        </w:rPr>
      </w:pPr>
      <w:r w:rsidRPr="007F726D">
        <w:rPr>
          <w:rFonts w:ascii="Gill Sans MT" w:hAnsi="Gill Sans MT"/>
          <w:bCs/>
          <w:szCs w:val="26"/>
        </w:rPr>
        <w:t>This ensures the following;</w:t>
      </w:r>
    </w:p>
    <w:p w:rsidR="00BA7436" w:rsidRPr="007F726D" w:rsidRDefault="00BA7436" w:rsidP="00154313">
      <w:pPr>
        <w:pStyle w:val="NormalWeb"/>
        <w:numPr>
          <w:ilvl w:val="0"/>
          <w:numId w:val="59"/>
        </w:numPr>
        <w:spacing w:line="360" w:lineRule="auto"/>
        <w:ind w:left="1170"/>
        <w:jc w:val="both"/>
        <w:rPr>
          <w:rFonts w:ascii="Gill Sans MT" w:hAnsi="Gill Sans MT"/>
          <w:bCs/>
          <w:szCs w:val="26"/>
        </w:rPr>
      </w:pPr>
      <w:r w:rsidRPr="007F726D">
        <w:rPr>
          <w:rFonts w:ascii="Gill Sans MT" w:hAnsi="Gill Sans MT"/>
          <w:bCs/>
          <w:szCs w:val="26"/>
        </w:rPr>
        <w:t>Open connections to external products – Use of open Protocols &amp; API</w:t>
      </w:r>
      <w:r>
        <w:rPr>
          <w:rFonts w:ascii="Gill Sans MT" w:hAnsi="Gill Sans MT"/>
          <w:bCs/>
          <w:szCs w:val="26"/>
        </w:rPr>
        <w:t>s in the relevant modules of SL</w:t>
      </w:r>
      <w:r w:rsidRPr="007F726D">
        <w:rPr>
          <w:rFonts w:ascii="Gill Sans MT" w:hAnsi="Gill Sans MT"/>
          <w:bCs/>
          <w:szCs w:val="26"/>
        </w:rPr>
        <w:t>S that need to interact with external interfaces.</w:t>
      </w:r>
    </w:p>
    <w:p w:rsidR="00BA7436" w:rsidRPr="007F726D" w:rsidRDefault="00BA7436" w:rsidP="00BA7436">
      <w:pPr>
        <w:pStyle w:val="NormalWeb"/>
        <w:spacing w:line="360" w:lineRule="auto"/>
        <w:ind w:left="450"/>
        <w:jc w:val="both"/>
        <w:rPr>
          <w:rFonts w:ascii="Gill Sans MT" w:hAnsi="Gill Sans MT"/>
          <w:b/>
          <w:bCs/>
          <w:szCs w:val="26"/>
        </w:rPr>
      </w:pPr>
      <w:r w:rsidRPr="007F726D">
        <w:rPr>
          <w:rFonts w:ascii="Gill Sans MT" w:hAnsi="Gill Sans MT"/>
          <w:b/>
          <w:bCs/>
          <w:szCs w:val="26"/>
        </w:rPr>
        <w:t>Data Standards:</w:t>
      </w:r>
    </w:p>
    <w:p w:rsidR="00BA7436" w:rsidRPr="007F726D" w:rsidRDefault="00BA7436" w:rsidP="00BA7436">
      <w:pPr>
        <w:pStyle w:val="NormalWeb"/>
        <w:spacing w:line="360" w:lineRule="auto"/>
        <w:ind w:left="450"/>
        <w:jc w:val="both"/>
        <w:rPr>
          <w:rFonts w:ascii="Gill Sans MT" w:hAnsi="Gill Sans MT"/>
          <w:bCs/>
          <w:szCs w:val="26"/>
        </w:rPr>
      </w:pPr>
      <w:r w:rsidRPr="007F726D">
        <w:rPr>
          <w:rFonts w:ascii="Gill Sans MT" w:hAnsi="Gill Sans MT"/>
          <w:bCs/>
          <w:szCs w:val="26"/>
        </w:rPr>
        <w:t>This ensures the following;</w:t>
      </w:r>
    </w:p>
    <w:p w:rsidR="00BA7436" w:rsidRPr="007F726D" w:rsidRDefault="00BA7436" w:rsidP="00154313">
      <w:pPr>
        <w:pStyle w:val="NormalWeb"/>
        <w:numPr>
          <w:ilvl w:val="0"/>
          <w:numId w:val="59"/>
        </w:numPr>
        <w:spacing w:line="360" w:lineRule="auto"/>
        <w:ind w:left="1170"/>
        <w:jc w:val="both"/>
        <w:rPr>
          <w:rFonts w:ascii="Gill Sans MT" w:hAnsi="Gill Sans MT"/>
          <w:bCs/>
          <w:szCs w:val="26"/>
        </w:rPr>
      </w:pPr>
      <w:r w:rsidRPr="007F726D">
        <w:rPr>
          <w:rFonts w:ascii="Gill Sans MT" w:hAnsi="Gill Sans MT"/>
          <w:bCs/>
          <w:szCs w:val="26"/>
        </w:rPr>
        <w:t>Use of industry standard formats for data exchange and portability for key da</w:t>
      </w:r>
      <w:r>
        <w:rPr>
          <w:rFonts w:ascii="Gill Sans MT" w:hAnsi="Gill Sans MT"/>
          <w:bCs/>
          <w:szCs w:val="26"/>
        </w:rPr>
        <w:t>ta sets and meta data of the SL</w:t>
      </w:r>
      <w:r w:rsidRPr="007F726D">
        <w:rPr>
          <w:rFonts w:ascii="Gill Sans MT" w:hAnsi="Gill Sans MT"/>
          <w:bCs/>
          <w:szCs w:val="26"/>
        </w:rPr>
        <w:t>S.</w:t>
      </w:r>
    </w:p>
    <w:p w:rsidR="00BA7436" w:rsidRPr="007F726D" w:rsidRDefault="00BA7436" w:rsidP="00BA7436">
      <w:pPr>
        <w:pStyle w:val="NormalWeb"/>
        <w:spacing w:line="360" w:lineRule="auto"/>
        <w:ind w:left="450"/>
        <w:jc w:val="both"/>
        <w:rPr>
          <w:rFonts w:ascii="Gill Sans MT" w:hAnsi="Gill Sans MT"/>
          <w:b/>
          <w:bCs/>
          <w:szCs w:val="26"/>
        </w:rPr>
      </w:pPr>
      <w:r w:rsidRPr="007F726D">
        <w:rPr>
          <w:rFonts w:ascii="Gill Sans MT" w:hAnsi="Gill Sans MT"/>
          <w:b/>
          <w:bCs/>
          <w:szCs w:val="26"/>
        </w:rPr>
        <w:t>Security Standards:</w:t>
      </w:r>
    </w:p>
    <w:p w:rsidR="00BA7436" w:rsidRPr="007F726D" w:rsidRDefault="00BA7436" w:rsidP="00BA7436">
      <w:pPr>
        <w:pStyle w:val="NormalWeb"/>
        <w:spacing w:line="360" w:lineRule="auto"/>
        <w:ind w:left="450"/>
        <w:jc w:val="both"/>
        <w:rPr>
          <w:rFonts w:ascii="Gill Sans MT" w:hAnsi="Gill Sans MT"/>
          <w:bCs/>
          <w:szCs w:val="26"/>
        </w:rPr>
      </w:pPr>
      <w:r w:rsidRPr="007F726D">
        <w:rPr>
          <w:rFonts w:ascii="Gill Sans MT" w:hAnsi="Gill Sans MT"/>
          <w:bCs/>
          <w:szCs w:val="26"/>
        </w:rPr>
        <w:t>This ensures the following;</w:t>
      </w:r>
    </w:p>
    <w:p w:rsidR="00BA7436" w:rsidRPr="007F726D" w:rsidRDefault="00BA7436" w:rsidP="00154313">
      <w:pPr>
        <w:pStyle w:val="NormalWeb"/>
        <w:numPr>
          <w:ilvl w:val="0"/>
          <w:numId w:val="59"/>
        </w:numPr>
        <w:spacing w:line="360" w:lineRule="auto"/>
        <w:ind w:left="1170"/>
        <w:jc w:val="both"/>
        <w:rPr>
          <w:rFonts w:ascii="Gill Sans MT" w:hAnsi="Gill Sans MT"/>
          <w:bCs/>
          <w:szCs w:val="26"/>
        </w:rPr>
      </w:pPr>
      <w:r w:rsidRPr="007F726D">
        <w:rPr>
          <w:rFonts w:ascii="Gill Sans MT" w:hAnsi="Gill Sans MT"/>
          <w:bCs/>
          <w:szCs w:val="26"/>
        </w:rPr>
        <w:t>Follow industry good practices in settin</w:t>
      </w:r>
      <w:r>
        <w:rPr>
          <w:rFonts w:ascii="Gill Sans MT" w:hAnsi="Gill Sans MT"/>
          <w:bCs/>
          <w:szCs w:val="26"/>
        </w:rPr>
        <w:t>g up the security of SL</w:t>
      </w:r>
      <w:r w:rsidRPr="007F726D">
        <w:rPr>
          <w:rFonts w:ascii="Gill Sans MT" w:hAnsi="Gill Sans MT"/>
          <w:bCs/>
          <w:szCs w:val="26"/>
        </w:rPr>
        <w:t>S at different levels namely; network, server, application, database, data exchange etc.</w:t>
      </w:r>
    </w:p>
    <w:p w:rsidR="00BA7436" w:rsidRPr="007F726D" w:rsidRDefault="00BA7436" w:rsidP="00154313">
      <w:pPr>
        <w:pStyle w:val="NormalWeb"/>
        <w:numPr>
          <w:ilvl w:val="0"/>
          <w:numId w:val="59"/>
        </w:numPr>
        <w:spacing w:line="360" w:lineRule="auto"/>
        <w:ind w:left="1170"/>
        <w:jc w:val="both"/>
        <w:rPr>
          <w:rFonts w:ascii="Gill Sans MT" w:hAnsi="Gill Sans MT"/>
          <w:bCs/>
          <w:szCs w:val="26"/>
        </w:rPr>
      </w:pPr>
      <w:r w:rsidRPr="007F726D">
        <w:rPr>
          <w:rFonts w:ascii="Gill Sans MT" w:hAnsi="Gill Sans MT"/>
          <w:bCs/>
          <w:szCs w:val="26"/>
        </w:rPr>
        <w:t>Adoption and use of defined Bio-metric and Digital Signature standards in the DIT website</w:t>
      </w:r>
    </w:p>
    <w:p w:rsidR="00BA7436" w:rsidRPr="007F726D" w:rsidRDefault="00BA7436" w:rsidP="00BA7436">
      <w:pPr>
        <w:pStyle w:val="NormalWeb"/>
        <w:spacing w:line="360" w:lineRule="auto"/>
        <w:ind w:left="450"/>
        <w:jc w:val="both"/>
        <w:rPr>
          <w:rFonts w:ascii="Gill Sans MT" w:hAnsi="Gill Sans MT"/>
          <w:b/>
          <w:bCs/>
          <w:szCs w:val="26"/>
        </w:rPr>
      </w:pPr>
      <w:r w:rsidRPr="007F726D">
        <w:rPr>
          <w:rFonts w:ascii="Gill Sans MT" w:hAnsi="Gill Sans MT"/>
          <w:b/>
          <w:bCs/>
          <w:szCs w:val="26"/>
        </w:rPr>
        <w:t>Localization Standards:</w:t>
      </w:r>
    </w:p>
    <w:p w:rsidR="00BA7436" w:rsidRPr="007F726D" w:rsidRDefault="00BA7436" w:rsidP="00BA7436">
      <w:pPr>
        <w:pStyle w:val="NormalWeb"/>
        <w:spacing w:line="360" w:lineRule="auto"/>
        <w:ind w:left="450"/>
        <w:jc w:val="both"/>
        <w:rPr>
          <w:rFonts w:ascii="Gill Sans MT" w:hAnsi="Gill Sans MT"/>
          <w:bCs/>
          <w:szCs w:val="26"/>
        </w:rPr>
      </w:pPr>
      <w:r w:rsidRPr="007F726D">
        <w:rPr>
          <w:rFonts w:ascii="Gill Sans MT" w:hAnsi="Gill Sans MT"/>
          <w:bCs/>
          <w:szCs w:val="26"/>
        </w:rPr>
        <w:t>This ensures the following;</w:t>
      </w:r>
    </w:p>
    <w:p w:rsidR="00BA7436" w:rsidRPr="007F726D" w:rsidRDefault="00BA7436" w:rsidP="00154313">
      <w:pPr>
        <w:pStyle w:val="NormalWeb"/>
        <w:numPr>
          <w:ilvl w:val="0"/>
          <w:numId w:val="60"/>
        </w:numPr>
        <w:spacing w:line="360" w:lineRule="auto"/>
        <w:ind w:left="1170"/>
        <w:jc w:val="both"/>
        <w:rPr>
          <w:rFonts w:ascii="Gill Sans MT" w:hAnsi="Gill Sans MT"/>
          <w:bCs/>
          <w:szCs w:val="26"/>
        </w:rPr>
      </w:pPr>
      <w:r w:rsidRPr="007F726D">
        <w:rPr>
          <w:rFonts w:ascii="Gill Sans MT" w:hAnsi="Gill Sans MT"/>
          <w:bCs/>
          <w:szCs w:val="26"/>
        </w:rPr>
        <w:t>Uniform look and fe</w:t>
      </w:r>
      <w:r>
        <w:rPr>
          <w:rFonts w:ascii="Gill Sans MT" w:hAnsi="Gill Sans MT"/>
          <w:bCs/>
          <w:szCs w:val="26"/>
        </w:rPr>
        <w:t>el across all the modules of SL</w:t>
      </w:r>
      <w:r w:rsidRPr="007F726D">
        <w:rPr>
          <w:rFonts w:ascii="Gill Sans MT" w:hAnsi="Gill Sans MT"/>
          <w:bCs/>
          <w:szCs w:val="26"/>
        </w:rPr>
        <w:t>S</w:t>
      </w:r>
    </w:p>
    <w:p w:rsidR="00BA7436" w:rsidRPr="007F726D" w:rsidRDefault="00BA7436" w:rsidP="00154313">
      <w:pPr>
        <w:pStyle w:val="NormalWeb"/>
        <w:numPr>
          <w:ilvl w:val="0"/>
          <w:numId w:val="60"/>
        </w:numPr>
        <w:spacing w:line="360" w:lineRule="auto"/>
        <w:ind w:left="1170"/>
        <w:jc w:val="both"/>
        <w:rPr>
          <w:rFonts w:ascii="Gill Sans MT" w:hAnsi="Gill Sans MT"/>
          <w:bCs/>
          <w:szCs w:val="26"/>
        </w:rPr>
      </w:pPr>
      <w:r w:rsidRPr="007F726D">
        <w:rPr>
          <w:rFonts w:ascii="Gill Sans MT" w:hAnsi="Gill Sans MT"/>
          <w:bCs/>
          <w:szCs w:val="26"/>
        </w:rPr>
        <w:t>Ease of navigation from one feature to another thus enhance user experience</w:t>
      </w:r>
    </w:p>
    <w:p w:rsidR="00BA7436" w:rsidRPr="007F726D" w:rsidRDefault="00BA7436" w:rsidP="00BA7436">
      <w:pPr>
        <w:pStyle w:val="NormalWeb"/>
        <w:spacing w:line="360" w:lineRule="auto"/>
        <w:ind w:left="450"/>
        <w:jc w:val="both"/>
        <w:rPr>
          <w:rFonts w:ascii="Gill Sans MT" w:hAnsi="Gill Sans MT"/>
          <w:bCs/>
          <w:szCs w:val="26"/>
        </w:rPr>
      </w:pPr>
      <w:r>
        <w:rPr>
          <w:rFonts w:ascii="Gill Sans MT" w:hAnsi="Gill Sans MT"/>
          <w:bCs/>
          <w:szCs w:val="26"/>
        </w:rPr>
        <w:t>It is necessary that SI</w:t>
      </w:r>
      <w:r w:rsidRPr="007F726D">
        <w:rPr>
          <w:rFonts w:ascii="Gill Sans MT" w:hAnsi="Gill Sans MT"/>
          <w:bCs/>
          <w:szCs w:val="26"/>
        </w:rPr>
        <w:t xml:space="preserve"> provides proper detailed documentation on the st</w:t>
      </w:r>
      <w:r>
        <w:rPr>
          <w:rFonts w:ascii="Gill Sans MT" w:hAnsi="Gill Sans MT"/>
          <w:bCs/>
          <w:szCs w:val="26"/>
        </w:rPr>
        <w:t>andards used in building the SL</w:t>
      </w:r>
      <w:r w:rsidRPr="007F726D">
        <w:rPr>
          <w:rFonts w:ascii="Gill Sans MT" w:hAnsi="Gill Sans MT"/>
          <w:bCs/>
          <w:szCs w:val="26"/>
        </w:rPr>
        <w:t>S.</w:t>
      </w:r>
    </w:p>
    <w:p w:rsidR="00BA7436" w:rsidRDefault="00BA7436" w:rsidP="00BA7436">
      <w:pPr>
        <w:pStyle w:val="NormalWeb"/>
        <w:spacing w:line="360" w:lineRule="auto"/>
        <w:ind w:left="450"/>
        <w:jc w:val="both"/>
        <w:rPr>
          <w:rFonts w:ascii="Gill Sans MT" w:hAnsi="Gill Sans MT"/>
          <w:bCs/>
          <w:szCs w:val="26"/>
        </w:rPr>
      </w:pPr>
      <w:r w:rsidRPr="007F726D">
        <w:rPr>
          <w:rFonts w:ascii="Gill Sans MT" w:hAnsi="Gill Sans MT"/>
          <w:bCs/>
          <w:szCs w:val="26"/>
        </w:rPr>
        <w:lastRenderedPageBreak/>
        <w:t>It is mandatory that</w:t>
      </w:r>
      <w:r>
        <w:rPr>
          <w:rFonts w:ascii="Gill Sans MT" w:hAnsi="Gill Sans MT"/>
          <w:bCs/>
          <w:szCs w:val="26"/>
        </w:rPr>
        <w:t xml:space="preserve"> the SL</w:t>
      </w:r>
      <w:r w:rsidRPr="007F726D">
        <w:rPr>
          <w:rFonts w:ascii="Gill Sans MT" w:hAnsi="Gill Sans MT"/>
          <w:bCs/>
          <w:szCs w:val="26"/>
        </w:rPr>
        <w:t xml:space="preserve">S should be built upon the eGovernance Standards and DIT guidelines as specified in </w:t>
      </w:r>
      <w:hyperlink r:id="rId46" w:history="1">
        <w:r w:rsidRPr="007F726D">
          <w:rPr>
            <w:rStyle w:val="Hyperlink"/>
            <w:rFonts w:ascii="Gill Sans MT" w:hAnsi="Gill Sans MT"/>
            <w:szCs w:val="26"/>
          </w:rPr>
          <w:t>http://egovstandards.g</w:t>
        </w:r>
        <w:r w:rsidRPr="007F726D">
          <w:rPr>
            <w:rStyle w:val="Hyperlink"/>
            <w:rFonts w:ascii="Gill Sans MT" w:hAnsi="Gill Sans MT"/>
            <w:bCs/>
            <w:szCs w:val="26"/>
          </w:rPr>
          <w:t>ov.in</w:t>
        </w:r>
      </w:hyperlink>
      <w:r w:rsidRPr="007F726D">
        <w:rPr>
          <w:rFonts w:ascii="Gill Sans MT" w:hAnsi="Gill Sans MT"/>
          <w:bCs/>
          <w:szCs w:val="26"/>
        </w:rPr>
        <w:t xml:space="preserve"> and </w:t>
      </w:r>
      <w:hyperlink r:id="rId47" w:history="1">
        <w:r w:rsidRPr="007F726D">
          <w:rPr>
            <w:rStyle w:val="Hyperlink"/>
            <w:rFonts w:ascii="Gill Sans MT" w:hAnsi="Gill Sans MT"/>
            <w:bCs/>
            <w:szCs w:val="26"/>
          </w:rPr>
          <w:t>http://mit.gov.in</w:t>
        </w:r>
      </w:hyperlink>
      <w:r w:rsidRPr="007F726D">
        <w:rPr>
          <w:rFonts w:ascii="Gill Sans MT" w:hAnsi="Gill Sans MT"/>
          <w:bCs/>
          <w:szCs w:val="26"/>
        </w:rPr>
        <w:t xml:space="preserve"> portals.</w:t>
      </w:r>
    </w:p>
    <w:p w:rsidR="00BA7436" w:rsidRPr="00BA7436" w:rsidRDefault="00BA7436" w:rsidP="00BA7436">
      <w:pPr>
        <w:pStyle w:val="Heading2"/>
        <w:tabs>
          <w:tab w:val="clear" w:pos="1440"/>
        </w:tabs>
        <w:ind w:left="1080" w:hanging="630"/>
        <w:rPr>
          <w:rFonts w:ascii="Gill Sans MT" w:hAnsi="Gill Sans MT"/>
          <w:color w:val="auto"/>
          <w:sz w:val="24"/>
        </w:rPr>
      </w:pPr>
      <w:bookmarkStart w:id="142" w:name="_Toc315704007"/>
      <w:bookmarkStart w:id="143" w:name="_Toc320986126"/>
      <w:r w:rsidRPr="00BA7436">
        <w:rPr>
          <w:rFonts w:ascii="Gill Sans MT" w:hAnsi="Gill Sans MT"/>
          <w:color w:val="auto"/>
          <w:sz w:val="24"/>
        </w:rPr>
        <w:t>IT Change Management</w:t>
      </w:r>
      <w:bookmarkEnd w:id="142"/>
      <w:bookmarkEnd w:id="143"/>
    </w:p>
    <w:p w:rsidR="00E90CC2" w:rsidRDefault="00E90CC2" w:rsidP="00E90CC2">
      <w:pPr>
        <w:spacing w:line="360" w:lineRule="auto"/>
        <w:ind w:left="360"/>
        <w:rPr>
          <w:rFonts w:ascii="Gill Sans MT" w:hAnsi="Gill Sans MT"/>
          <w:sz w:val="24"/>
          <w:szCs w:val="24"/>
          <w:lang w:bidi="ta-IN"/>
        </w:rPr>
      </w:pPr>
    </w:p>
    <w:p w:rsidR="00E90CC2" w:rsidRPr="007F726D" w:rsidRDefault="00E90CC2" w:rsidP="00E90CC2">
      <w:pPr>
        <w:spacing w:line="360" w:lineRule="auto"/>
        <w:ind w:left="360"/>
        <w:jc w:val="both"/>
        <w:rPr>
          <w:rFonts w:ascii="Gill Sans MT" w:hAnsi="Gill Sans MT"/>
          <w:sz w:val="24"/>
          <w:szCs w:val="24"/>
          <w:lang w:bidi="ta-IN"/>
        </w:rPr>
      </w:pPr>
      <w:r>
        <w:rPr>
          <w:rFonts w:ascii="Gill Sans MT" w:hAnsi="Gill Sans MT"/>
          <w:sz w:val="24"/>
          <w:szCs w:val="24"/>
          <w:lang w:bidi="ta-IN"/>
        </w:rPr>
        <w:t>The SL</w:t>
      </w:r>
      <w:r w:rsidRPr="007F726D">
        <w:rPr>
          <w:rFonts w:ascii="Gill Sans MT" w:hAnsi="Gill Sans MT"/>
          <w:sz w:val="24"/>
          <w:szCs w:val="24"/>
          <w:lang w:bidi="ta-IN"/>
        </w:rPr>
        <w:t>S would be deployed on a centralized architecture with multi-tenancy support.  The SLSS would be used by different ULBs across the state and this leads to the challenge of having different requirements at different ULBs.  This scenario is one of the mandatory requirements as there may be slight difference in the process flows, delivery channels, exchange of data with external entities etc., with respect to the services being provided by the individual ULBs.  All this leads to have an effective Change Management strategy as stated below;</w:t>
      </w:r>
    </w:p>
    <w:p w:rsidR="00E90CC2" w:rsidRPr="007F726D" w:rsidRDefault="00E90CC2" w:rsidP="00154313">
      <w:pPr>
        <w:pStyle w:val="ListParagraph"/>
        <w:widowControl w:val="0"/>
        <w:numPr>
          <w:ilvl w:val="0"/>
          <w:numId w:val="61"/>
        </w:numPr>
        <w:spacing w:after="0" w:line="360" w:lineRule="auto"/>
        <w:ind w:left="1080"/>
        <w:jc w:val="both"/>
        <w:rPr>
          <w:rFonts w:ascii="Gill Sans MT" w:hAnsi="Gill Sans MT"/>
          <w:sz w:val="24"/>
          <w:szCs w:val="24"/>
          <w:lang w:bidi="ta-IN"/>
        </w:rPr>
      </w:pPr>
      <w:r w:rsidRPr="007F726D">
        <w:rPr>
          <w:rFonts w:ascii="Gill Sans MT" w:hAnsi="Gill Sans MT"/>
          <w:sz w:val="24"/>
          <w:szCs w:val="24"/>
          <w:lang w:bidi="ta-IN"/>
        </w:rPr>
        <w:t>Ensure appropriate version of the applications are deployed and used by the ULBs using the features such as Organization Units (OUs) available in the LDAP services.</w:t>
      </w:r>
    </w:p>
    <w:p w:rsidR="00E90CC2" w:rsidRPr="007F726D" w:rsidRDefault="00E90CC2" w:rsidP="00154313">
      <w:pPr>
        <w:pStyle w:val="ListParagraph"/>
        <w:widowControl w:val="0"/>
        <w:numPr>
          <w:ilvl w:val="0"/>
          <w:numId w:val="61"/>
        </w:numPr>
        <w:spacing w:after="0" w:line="360" w:lineRule="auto"/>
        <w:ind w:left="1080"/>
        <w:jc w:val="both"/>
        <w:rPr>
          <w:rFonts w:ascii="Gill Sans MT" w:hAnsi="Gill Sans MT"/>
          <w:sz w:val="24"/>
          <w:szCs w:val="24"/>
          <w:lang w:bidi="ta-IN"/>
        </w:rPr>
      </w:pPr>
      <w:r w:rsidRPr="007F726D">
        <w:rPr>
          <w:rFonts w:ascii="Gill Sans MT" w:hAnsi="Gill Sans MT"/>
          <w:sz w:val="24"/>
          <w:szCs w:val="24"/>
          <w:lang w:bidi="ta-IN"/>
        </w:rPr>
        <w:t>Configuration Manager to ensure proper versioning at application level for different flavours of the application to different ULBs.</w:t>
      </w:r>
    </w:p>
    <w:p w:rsidR="00E90CC2" w:rsidRDefault="00E90CC2" w:rsidP="00154313">
      <w:pPr>
        <w:pStyle w:val="ListParagraph"/>
        <w:widowControl w:val="0"/>
        <w:numPr>
          <w:ilvl w:val="0"/>
          <w:numId w:val="61"/>
        </w:numPr>
        <w:spacing w:after="0" w:line="360" w:lineRule="auto"/>
        <w:ind w:left="1080"/>
        <w:jc w:val="both"/>
        <w:rPr>
          <w:rFonts w:ascii="Gill Sans MT" w:hAnsi="Gill Sans MT"/>
          <w:sz w:val="24"/>
          <w:szCs w:val="24"/>
          <w:lang w:bidi="ta-IN"/>
        </w:rPr>
      </w:pPr>
      <w:r w:rsidRPr="007F726D">
        <w:rPr>
          <w:rFonts w:ascii="Gill Sans MT" w:hAnsi="Gill Sans MT"/>
          <w:sz w:val="24"/>
          <w:szCs w:val="24"/>
          <w:lang w:bidi="ta-IN"/>
        </w:rPr>
        <w:t>Whenever new versions of the applications are tested and are ready for release it has to be done through the LDAP services features of application deployment in appropriate OUs.</w:t>
      </w:r>
    </w:p>
    <w:p w:rsidR="00E90CC2" w:rsidRDefault="00E90CC2" w:rsidP="00E90CC2">
      <w:pPr>
        <w:widowControl w:val="0"/>
        <w:spacing w:after="0" w:line="360" w:lineRule="auto"/>
        <w:jc w:val="both"/>
        <w:rPr>
          <w:rFonts w:ascii="Gill Sans MT" w:hAnsi="Gill Sans MT"/>
          <w:sz w:val="24"/>
          <w:szCs w:val="24"/>
          <w:lang w:bidi="ta-IN"/>
        </w:rPr>
      </w:pPr>
    </w:p>
    <w:p w:rsidR="00E90CC2" w:rsidRPr="00E90CC2" w:rsidRDefault="00E90CC2" w:rsidP="00E90CC2">
      <w:pPr>
        <w:pStyle w:val="Heading2"/>
        <w:tabs>
          <w:tab w:val="clear" w:pos="1440"/>
        </w:tabs>
        <w:ind w:left="1080" w:hanging="630"/>
        <w:rPr>
          <w:rFonts w:ascii="Gill Sans MT" w:hAnsi="Gill Sans MT"/>
          <w:color w:val="auto"/>
          <w:sz w:val="24"/>
        </w:rPr>
      </w:pPr>
      <w:bookmarkStart w:id="144" w:name="_Toc315704008"/>
      <w:bookmarkStart w:id="145" w:name="_Toc320986127"/>
      <w:r w:rsidRPr="00E90CC2">
        <w:rPr>
          <w:rFonts w:ascii="Gill Sans MT" w:hAnsi="Gill Sans MT"/>
          <w:color w:val="auto"/>
          <w:sz w:val="24"/>
        </w:rPr>
        <w:t>Service Provision and Consumption by ULBs</w:t>
      </w:r>
      <w:bookmarkEnd w:id="144"/>
      <w:bookmarkEnd w:id="145"/>
    </w:p>
    <w:p w:rsidR="00E90CC2" w:rsidRDefault="00E90CC2" w:rsidP="00E90CC2">
      <w:pPr>
        <w:ind w:left="720"/>
        <w:rPr>
          <w:rFonts w:ascii="Gill Sans MT" w:eastAsia="MS Gothic" w:hAnsi="Gill Sans MT" w:cs="MS Gothic"/>
          <w:kern w:val="2"/>
          <w:sz w:val="24"/>
          <w:szCs w:val="24"/>
          <w:lang w:bidi="ta-IN"/>
        </w:rPr>
      </w:pPr>
    </w:p>
    <w:p w:rsidR="00E90CC2" w:rsidRPr="007F726D" w:rsidRDefault="00E90CC2" w:rsidP="00E90CC2">
      <w:pPr>
        <w:spacing w:line="360" w:lineRule="auto"/>
        <w:ind w:left="720"/>
        <w:jc w:val="both"/>
        <w:rPr>
          <w:rFonts w:ascii="Gill Sans MT" w:eastAsia="MS Gothic" w:hAnsi="Gill Sans MT" w:cs="MS Gothic"/>
          <w:kern w:val="2"/>
          <w:sz w:val="24"/>
          <w:szCs w:val="24"/>
          <w:lang w:bidi="ta-IN"/>
        </w:rPr>
      </w:pPr>
      <w:r w:rsidRPr="007F726D">
        <w:rPr>
          <w:rFonts w:ascii="Gill Sans MT" w:eastAsia="MS Gothic" w:hAnsi="Gill Sans MT" w:cs="MS Gothic"/>
          <w:kern w:val="2"/>
          <w:sz w:val="24"/>
          <w:szCs w:val="24"/>
          <w:lang w:bidi="ta-IN"/>
        </w:rPr>
        <w:t xml:space="preserve">The SLS would be deployed on a centralized architecture at the </w:t>
      </w:r>
      <w:r w:rsidR="003165DE">
        <w:rPr>
          <w:rFonts w:ascii="Gill Sans MT" w:eastAsia="MS Gothic" w:hAnsi="Gill Sans MT" w:cs="MS Gothic"/>
          <w:kern w:val="2"/>
          <w:sz w:val="24"/>
          <w:szCs w:val="24"/>
          <w:lang w:bidi="ta-IN"/>
        </w:rPr>
        <w:t>SDC</w:t>
      </w:r>
      <w:r w:rsidRPr="007F726D">
        <w:rPr>
          <w:rFonts w:ascii="Gill Sans MT" w:eastAsia="MS Gothic" w:hAnsi="Gill Sans MT" w:cs="MS Gothic"/>
          <w:kern w:val="2"/>
          <w:sz w:val="24"/>
          <w:szCs w:val="24"/>
          <w:lang w:bidi="ta-IN"/>
        </w:rPr>
        <w:t xml:space="preserve"> and th</w:t>
      </w:r>
      <w:r>
        <w:rPr>
          <w:rFonts w:ascii="Gill Sans MT" w:eastAsia="MS Gothic" w:hAnsi="Gill Sans MT" w:cs="MS Gothic"/>
          <w:kern w:val="2"/>
          <w:sz w:val="24"/>
          <w:szCs w:val="24"/>
          <w:lang w:bidi="ta-IN"/>
        </w:rPr>
        <w:t xml:space="preserve">is would be connected over the </w:t>
      </w:r>
      <w:r w:rsidR="003165DE">
        <w:rPr>
          <w:rFonts w:ascii="Gill Sans MT" w:eastAsia="MS Gothic" w:hAnsi="Gill Sans MT" w:cs="MS Gothic"/>
          <w:kern w:val="2"/>
          <w:sz w:val="24"/>
          <w:szCs w:val="24"/>
          <w:lang w:bidi="ta-IN"/>
        </w:rPr>
        <w:t>TN</w:t>
      </w:r>
      <w:r w:rsidRPr="007F726D">
        <w:rPr>
          <w:rFonts w:ascii="Gill Sans MT" w:eastAsia="MS Gothic" w:hAnsi="Gill Sans MT" w:cs="MS Gothic"/>
          <w:kern w:val="2"/>
          <w:sz w:val="24"/>
          <w:szCs w:val="24"/>
          <w:lang w:bidi="ta-IN"/>
        </w:rPr>
        <w:t xml:space="preserve">SWAN or </w:t>
      </w:r>
      <w:r>
        <w:rPr>
          <w:rFonts w:ascii="Gill Sans MT" w:eastAsia="MS Gothic" w:hAnsi="Gill Sans MT" w:cs="MS Gothic"/>
          <w:kern w:val="2"/>
          <w:sz w:val="24"/>
          <w:szCs w:val="24"/>
          <w:lang w:bidi="ta-IN"/>
        </w:rPr>
        <w:t>WAN</w:t>
      </w:r>
      <w:r w:rsidRPr="007F726D">
        <w:rPr>
          <w:rFonts w:ascii="Gill Sans MT" w:eastAsia="MS Gothic" w:hAnsi="Gill Sans MT" w:cs="MS Gothic"/>
          <w:kern w:val="2"/>
          <w:sz w:val="24"/>
          <w:szCs w:val="24"/>
          <w:lang w:bidi="ta-IN"/>
        </w:rPr>
        <w:t xml:space="preserve"> network by the ULBs which prefer to access it.</w:t>
      </w:r>
    </w:p>
    <w:p w:rsidR="00E90CC2" w:rsidRPr="007F726D" w:rsidRDefault="00E90CC2" w:rsidP="00154313">
      <w:pPr>
        <w:pStyle w:val="ListParagraph"/>
        <w:numPr>
          <w:ilvl w:val="0"/>
          <w:numId w:val="37"/>
        </w:numPr>
        <w:spacing w:line="360" w:lineRule="auto"/>
        <w:ind w:left="1440"/>
        <w:jc w:val="both"/>
        <w:rPr>
          <w:rFonts w:ascii="Gill Sans MT" w:hAnsi="Gill Sans MT"/>
          <w:sz w:val="24"/>
          <w:szCs w:val="24"/>
        </w:rPr>
      </w:pPr>
      <w:r w:rsidRPr="007F726D">
        <w:rPr>
          <w:rFonts w:ascii="Gill Sans MT" w:hAnsi="Gill Sans MT"/>
          <w:sz w:val="24"/>
          <w:szCs w:val="24"/>
        </w:rPr>
        <w:t xml:space="preserve">Plan and configure the LDAP services in such a way that every corporation / ULB is created as a separate Organizational Unit (OU).  This enables handling of </w:t>
      </w:r>
      <w:r w:rsidRPr="007F726D">
        <w:rPr>
          <w:rFonts w:ascii="Gill Sans MT" w:hAnsi="Gill Sans MT"/>
          <w:sz w:val="24"/>
          <w:szCs w:val="24"/>
        </w:rPr>
        <w:lastRenderedPageBreak/>
        <w:t>users/groups within the corporation / ULB as well as manages the deployment of appropriate version of the solution.</w:t>
      </w:r>
    </w:p>
    <w:p w:rsidR="00E90CC2" w:rsidRPr="007F726D" w:rsidRDefault="00E90CC2" w:rsidP="00154313">
      <w:pPr>
        <w:pStyle w:val="ListParagraph"/>
        <w:numPr>
          <w:ilvl w:val="0"/>
          <w:numId w:val="37"/>
        </w:numPr>
        <w:spacing w:line="360" w:lineRule="auto"/>
        <w:ind w:left="1440"/>
        <w:jc w:val="both"/>
        <w:rPr>
          <w:rFonts w:ascii="Gill Sans MT" w:hAnsi="Gill Sans MT"/>
          <w:sz w:val="24"/>
          <w:szCs w:val="24"/>
        </w:rPr>
      </w:pPr>
      <w:r w:rsidRPr="007F726D">
        <w:rPr>
          <w:rFonts w:ascii="Gill Sans MT" w:hAnsi="Gill Sans MT"/>
          <w:sz w:val="24"/>
          <w:szCs w:val="24"/>
        </w:rPr>
        <w:t>Organization structure of every corporation as well as the ULB has to be created seperately, on the LDAP server and necessary access rights have to be provided.</w:t>
      </w:r>
    </w:p>
    <w:p w:rsidR="00E90CC2" w:rsidRPr="007F726D" w:rsidRDefault="00E90CC2" w:rsidP="00154313">
      <w:pPr>
        <w:pStyle w:val="ListParagraph"/>
        <w:numPr>
          <w:ilvl w:val="0"/>
          <w:numId w:val="37"/>
        </w:numPr>
        <w:spacing w:line="360" w:lineRule="auto"/>
        <w:ind w:left="1440"/>
        <w:jc w:val="both"/>
        <w:rPr>
          <w:rFonts w:ascii="Gill Sans MT" w:hAnsi="Gill Sans MT"/>
          <w:sz w:val="24"/>
          <w:szCs w:val="24"/>
        </w:rPr>
      </w:pPr>
      <w:r>
        <w:rPr>
          <w:rFonts w:ascii="Gill Sans MT" w:hAnsi="Gill Sans MT"/>
          <w:sz w:val="24"/>
          <w:szCs w:val="24"/>
        </w:rPr>
        <w:t>The SL</w:t>
      </w:r>
      <w:r w:rsidRPr="007F726D">
        <w:rPr>
          <w:rFonts w:ascii="Gill Sans MT" w:hAnsi="Gill Sans MT"/>
          <w:sz w:val="24"/>
          <w:szCs w:val="24"/>
        </w:rPr>
        <w:t xml:space="preserve">S module responsible for providing the necessary authentication/authorization has to be tightly inter-linked with the LDAP services for seamless exchange of credential data. </w:t>
      </w:r>
    </w:p>
    <w:p w:rsidR="00E90CC2" w:rsidRPr="007F726D" w:rsidRDefault="00E90CC2" w:rsidP="00154313">
      <w:pPr>
        <w:pStyle w:val="ListParagraph"/>
        <w:numPr>
          <w:ilvl w:val="0"/>
          <w:numId w:val="37"/>
        </w:numPr>
        <w:spacing w:line="360" w:lineRule="auto"/>
        <w:ind w:left="1440"/>
        <w:jc w:val="both"/>
        <w:rPr>
          <w:rFonts w:ascii="Gill Sans MT" w:hAnsi="Gill Sans MT"/>
          <w:sz w:val="24"/>
          <w:szCs w:val="24"/>
        </w:rPr>
      </w:pPr>
      <w:r w:rsidRPr="007F726D">
        <w:rPr>
          <w:rFonts w:ascii="Gill Sans MT" w:hAnsi="Gill Sans MT"/>
          <w:sz w:val="24"/>
          <w:szCs w:val="24"/>
        </w:rPr>
        <w:t>Whenever an ULB propose</w:t>
      </w:r>
      <w:r>
        <w:rPr>
          <w:rFonts w:ascii="Gill Sans MT" w:hAnsi="Gill Sans MT"/>
          <w:sz w:val="24"/>
          <w:szCs w:val="24"/>
        </w:rPr>
        <w:t>s to get connected with this SL</w:t>
      </w:r>
      <w:r w:rsidRPr="007F726D">
        <w:rPr>
          <w:rFonts w:ascii="Gill Sans MT" w:hAnsi="Gill Sans MT"/>
          <w:sz w:val="24"/>
          <w:szCs w:val="24"/>
        </w:rPr>
        <w:t>S there should be provision to configure through the application module to add the ULB as a part of the system and provide necessary authentication/authorization facility.</w:t>
      </w:r>
    </w:p>
    <w:p w:rsidR="00E90CC2" w:rsidRPr="007F726D" w:rsidRDefault="00E90CC2" w:rsidP="00154313">
      <w:pPr>
        <w:pStyle w:val="ListParagraph"/>
        <w:numPr>
          <w:ilvl w:val="0"/>
          <w:numId w:val="37"/>
        </w:numPr>
        <w:spacing w:line="360" w:lineRule="auto"/>
        <w:ind w:left="1440"/>
        <w:jc w:val="both"/>
        <w:rPr>
          <w:rFonts w:ascii="Gill Sans MT" w:hAnsi="Gill Sans MT"/>
          <w:sz w:val="24"/>
          <w:szCs w:val="24"/>
        </w:rPr>
      </w:pPr>
      <w:r w:rsidRPr="007F726D">
        <w:rPr>
          <w:rFonts w:ascii="Gill Sans MT" w:hAnsi="Gill Sans MT"/>
          <w:sz w:val="24"/>
          <w:szCs w:val="24"/>
        </w:rPr>
        <w:t>Ensure appropriate</w:t>
      </w:r>
      <w:r>
        <w:rPr>
          <w:rFonts w:ascii="Gill Sans MT" w:hAnsi="Gill Sans MT"/>
          <w:sz w:val="24"/>
          <w:szCs w:val="24"/>
        </w:rPr>
        <w:t xml:space="preserve"> synchronization between the SL</w:t>
      </w:r>
      <w:r w:rsidRPr="007F726D">
        <w:rPr>
          <w:rFonts w:ascii="Gill Sans MT" w:hAnsi="Gill Sans MT"/>
          <w:sz w:val="24"/>
          <w:szCs w:val="24"/>
        </w:rPr>
        <w:t>S and the LDAP services at any given point of time.</w:t>
      </w:r>
    </w:p>
    <w:p w:rsidR="00E90CC2" w:rsidRPr="007F726D" w:rsidRDefault="00E90CC2" w:rsidP="00E90CC2">
      <w:pPr>
        <w:spacing w:line="360" w:lineRule="auto"/>
        <w:ind w:left="720"/>
        <w:jc w:val="both"/>
        <w:rPr>
          <w:rFonts w:ascii="Gill Sans MT" w:hAnsi="Gill Sans MT"/>
          <w:b/>
          <w:sz w:val="24"/>
          <w:szCs w:val="24"/>
        </w:rPr>
      </w:pPr>
      <w:r w:rsidRPr="007F726D">
        <w:rPr>
          <w:rFonts w:ascii="Gill Sans MT" w:hAnsi="Gill Sans MT"/>
          <w:b/>
          <w:sz w:val="24"/>
          <w:szCs w:val="24"/>
        </w:rPr>
        <w:t xml:space="preserve">For </w:t>
      </w:r>
      <w:r>
        <w:rPr>
          <w:rFonts w:ascii="Gill Sans MT" w:hAnsi="Gill Sans MT"/>
          <w:b/>
          <w:sz w:val="24"/>
          <w:szCs w:val="24"/>
        </w:rPr>
        <w:t>ULBs to get connected to the SL</w:t>
      </w:r>
      <w:r w:rsidRPr="007F726D">
        <w:rPr>
          <w:rFonts w:ascii="Gill Sans MT" w:hAnsi="Gill Sans MT"/>
          <w:b/>
          <w:sz w:val="24"/>
          <w:szCs w:val="24"/>
        </w:rPr>
        <w:t>S:</w:t>
      </w:r>
    </w:p>
    <w:p w:rsidR="00E90CC2" w:rsidRPr="007F726D" w:rsidRDefault="00E90CC2" w:rsidP="00154313">
      <w:pPr>
        <w:pStyle w:val="ListParagraph"/>
        <w:numPr>
          <w:ilvl w:val="0"/>
          <w:numId w:val="38"/>
        </w:numPr>
        <w:spacing w:line="360" w:lineRule="auto"/>
        <w:ind w:left="1440"/>
        <w:jc w:val="both"/>
        <w:rPr>
          <w:rFonts w:ascii="Gill Sans MT" w:hAnsi="Gill Sans MT"/>
          <w:sz w:val="24"/>
          <w:szCs w:val="24"/>
        </w:rPr>
      </w:pPr>
      <w:r w:rsidRPr="007F726D">
        <w:rPr>
          <w:rFonts w:ascii="Gill Sans MT" w:hAnsi="Gill Sans MT"/>
          <w:sz w:val="24"/>
          <w:szCs w:val="24"/>
        </w:rPr>
        <w:t xml:space="preserve">The complete organization structure of the ULB with names, designations and </w:t>
      </w:r>
      <w:r w:rsidR="003102D9" w:rsidRPr="007F726D">
        <w:rPr>
          <w:rFonts w:ascii="Gill Sans MT" w:hAnsi="Gill Sans MT"/>
          <w:sz w:val="24"/>
          <w:szCs w:val="24"/>
        </w:rPr>
        <w:t>hierarchy</w:t>
      </w:r>
      <w:r w:rsidRPr="007F726D">
        <w:rPr>
          <w:rFonts w:ascii="Gill Sans MT" w:hAnsi="Gill Sans MT"/>
          <w:sz w:val="24"/>
          <w:szCs w:val="24"/>
        </w:rPr>
        <w:t xml:space="preserve"> of officials has to be created and handed over to the Server administrator for creating the necessary Organization Unit (OU) and the users/groups on the LDAP Server.</w:t>
      </w:r>
    </w:p>
    <w:p w:rsidR="00E90CC2" w:rsidRPr="007F726D" w:rsidRDefault="00E90CC2" w:rsidP="00154313">
      <w:pPr>
        <w:pStyle w:val="ListParagraph"/>
        <w:numPr>
          <w:ilvl w:val="0"/>
          <w:numId w:val="38"/>
        </w:numPr>
        <w:spacing w:line="360" w:lineRule="auto"/>
        <w:ind w:left="1440"/>
        <w:jc w:val="both"/>
        <w:rPr>
          <w:rFonts w:ascii="Gill Sans MT" w:hAnsi="Gill Sans MT"/>
          <w:sz w:val="24"/>
          <w:szCs w:val="24"/>
        </w:rPr>
      </w:pPr>
      <w:r w:rsidRPr="007F726D">
        <w:rPr>
          <w:rFonts w:ascii="Gill Sans MT" w:hAnsi="Gill Sans MT"/>
          <w:sz w:val="24"/>
          <w:szCs w:val="24"/>
        </w:rPr>
        <w:t>Necessary inputs of the Corporation / ULB, required for accessing the state level solution has to be provided through the module responsible for the authentication / authorization.</w:t>
      </w:r>
    </w:p>
    <w:p w:rsidR="00E90CC2" w:rsidRPr="007F726D" w:rsidRDefault="00E90CC2" w:rsidP="00154313">
      <w:pPr>
        <w:pStyle w:val="ListParagraph"/>
        <w:numPr>
          <w:ilvl w:val="0"/>
          <w:numId w:val="38"/>
        </w:numPr>
        <w:spacing w:line="360" w:lineRule="auto"/>
        <w:ind w:left="1440"/>
        <w:jc w:val="both"/>
        <w:rPr>
          <w:rFonts w:ascii="Gill Sans MT" w:hAnsi="Gill Sans MT"/>
          <w:sz w:val="24"/>
          <w:szCs w:val="24"/>
        </w:rPr>
      </w:pPr>
      <w:r w:rsidRPr="007F726D">
        <w:rPr>
          <w:rFonts w:ascii="Gill Sans MT" w:hAnsi="Gill Sans MT"/>
          <w:sz w:val="24"/>
          <w:szCs w:val="24"/>
        </w:rPr>
        <w:t>Based on the need of each corporation / ULB the access privileges to different modules of the state level solution along with the user privileges have to be defined.</w:t>
      </w:r>
    </w:p>
    <w:p w:rsidR="00E90CC2" w:rsidRPr="00E90CC2" w:rsidRDefault="00E90CC2" w:rsidP="00E90CC2">
      <w:pPr>
        <w:pStyle w:val="Heading2"/>
        <w:tabs>
          <w:tab w:val="clear" w:pos="1440"/>
        </w:tabs>
        <w:ind w:left="1080" w:hanging="630"/>
        <w:rPr>
          <w:rFonts w:ascii="Gill Sans MT" w:hAnsi="Gill Sans MT"/>
          <w:color w:val="auto"/>
          <w:sz w:val="24"/>
        </w:rPr>
      </w:pPr>
      <w:bookmarkStart w:id="146" w:name="_Toc320986128"/>
      <w:r w:rsidRPr="00E90CC2">
        <w:rPr>
          <w:rFonts w:ascii="Gill Sans MT" w:hAnsi="Gill Sans MT"/>
          <w:color w:val="auto"/>
          <w:sz w:val="24"/>
        </w:rPr>
        <w:t>Continuity Measures</w:t>
      </w:r>
      <w:bookmarkEnd w:id="146"/>
    </w:p>
    <w:p w:rsidR="00E90CC2" w:rsidRDefault="00E90CC2" w:rsidP="00E90CC2">
      <w:pPr>
        <w:spacing w:line="360" w:lineRule="auto"/>
        <w:ind w:left="450"/>
        <w:jc w:val="both"/>
        <w:rPr>
          <w:rFonts w:ascii="Gill Sans MT" w:hAnsi="Gill Sans MT"/>
          <w:sz w:val="24"/>
          <w:szCs w:val="24"/>
          <w:lang w:bidi="ta-IN"/>
        </w:rPr>
      </w:pPr>
    </w:p>
    <w:p w:rsidR="00E90CC2" w:rsidRDefault="00E90CC2" w:rsidP="00E90CC2">
      <w:pPr>
        <w:spacing w:line="360" w:lineRule="auto"/>
        <w:ind w:left="450"/>
        <w:jc w:val="both"/>
        <w:rPr>
          <w:rFonts w:ascii="Gill Sans MT" w:hAnsi="Gill Sans MT"/>
          <w:sz w:val="24"/>
          <w:szCs w:val="24"/>
          <w:lang w:bidi="ta-IN"/>
        </w:rPr>
      </w:pPr>
      <w:r w:rsidRPr="007F726D">
        <w:rPr>
          <w:rFonts w:ascii="Gill Sans MT" w:hAnsi="Gill Sans MT"/>
          <w:sz w:val="24"/>
          <w:szCs w:val="24"/>
          <w:lang w:bidi="ta-IN"/>
        </w:rPr>
        <w:lastRenderedPageBreak/>
        <w:t xml:space="preserve">The DR site at has been proposed in order to provide Business Continuity.  The DR site shall have a similar setup as </w:t>
      </w:r>
      <w:r w:rsidR="003165DE">
        <w:rPr>
          <w:rFonts w:ascii="Gill Sans MT" w:hAnsi="Gill Sans MT"/>
          <w:sz w:val="24"/>
          <w:szCs w:val="24"/>
          <w:lang w:bidi="ta-IN"/>
        </w:rPr>
        <w:t>that proposed for the SLS inSDC</w:t>
      </w:r>
      <w:r w:rsidRPr="007F726D">
        <w:rPr>
          <w:rFonts w:ascii="Gill Sans MT" w:hAnsi="Gill Sans MT"/>
          <w:sz w:val="24"/>
          <w:szCs w:val="24"/>
          <w:lang w:bidi="ta-IN"/>
        </w:rPr>
        <w:t xml:space="preserve">, but can manage with 50% of the capacity.  This can be scaled up at a later stage, if necessary.  There shall be a DC-DR replication at the SAN storage level on asynchronous </w:t>
      </w:r>
      <w:r w:rsidR="003165DE">
        <w:rPr>
          <w:rFonts w:ascii="Gill Sans MT" w:hAnsi="Gill Sans MT"/>
          <w:sz w:val="24"/>
          <w:szCs w:val="24"/>
          <w:lang w:bidi="ta-IN"/>
        </w:rPr>
        <w:t xml:space="preserve">mode to ensure that in case it </w:t>
      </w:r>
      <w:r w:rsidRPr="007F726D">
        <w:rPr>
          <w:rFonts w:ascii="Gill Sans MT" w:hAnsi="Gill Sans MT"/>
          <w:sz w:val="24"/>
          <w:szCs w:val="24"/>
          <w:lang w:bidi="ta-IN"/>
        </w:rPr>
        <w:t>goes down due to some reason beyond control then the DR centre at shall take up the load and continue to provide the services through SLS without any disruption or loss of data, thus ensuring Business Continuity.</w:t>
      </w:r>
    </w:p>
    <w:p w:rsidR="00E90CC2" w:rsidRDefault="00E90CC2" w:rsidP="00E90CC2">
      <w:pPr>
        <w:spacing w:line="360" w:lineRule="auto"/>
        <w:ind w:left="450"/>
        <w:jc w:val="both"/>
        <w:rPr>
          <w:rFonts w:ascii="Gill Sans MT" w:hAnsi="Gill Sans MT"/>
          <w:sz w:val="24"/>
          <w:szCs w:val="24"/>
          <w:lang w:bidi="ta-IN"/>
        </w:rPr>
      </w:pPr>
      <w:r>
        <w:rPr>
          <w:rFonts w:ascii="Gill Sans MT" w:hAnsi="Gill Sans MT"/>
          <w:sz w:val="24"/>
          <w:szCs w:val="24"/>
          <w:lang w:bidi="ta-IN"/>
        </w:rPr>
        <w:t>There shall be a properly defined data backup plan on a daily/weekly/monthly/yearly basis with the help of Tape Library proposed as a part of the SLS IT infrastructure.</w:t>
      </w:r>
    </w:p>
    <w:p w:rsidR="00E90CC2" w:rsidRDefault="00E90CC2" w:rsidP="00E90CC2">
      <w:pPr>
        <w:spacing w:line="360" w:lineRule="auto"/>
        <w:ind w:left="450"/>
        <w:jc w:val="both"/>
        <w:rPr>
          <w:rFonts w:ascii="Gill Sans MT" w:hAnsi="Gill Sans MT"/>
          <w:sz w:val="24"/>
          <w:szCs w:val="24"/>
          <w:lang w:bidi="ta-IN"/>
        </w:rPr>
      </w:pPr>
      <w:r>
        <w:rPr>
          <w:rFonts w:ascii="Gill Sans MT" w:hAnsi="Gill Sans MT"/>
          <w:sz w:val="24"/>
          <w:szCs w:val="24"/>
          <w:lang w:bidi="ta-IN"/>
        </w:rPr>
        <w:t>It is further proposed that the SLS infrastructure has to follow the guidelines given by DIT on business continuity and disaster recovery.</w:t>
      </w:r>
    </w:p>
    <w:p w:rsidR="00E90CC2" w:rsidRPr="00E90CC2" w:rsidRDefault="00E90CC2" w:rsidP="00E90CC2">
      <w:pPr>
        <w:pStyle w:val="Heading2"/>
        <w:tabs>
          <w:tab w:val="clear" w:pos="1440"/>
        </w:tabs>
        <w:ind w:left="1080" w:hanging="630"/>
        <w:rPr>
          <w:rFonts w:ascii="Gill Sans MT" w:hAnsi="Gill Sans MT"/>
          <w:color w:val="auto"/>
          <w:sz w:val="24"/>
        </w:rPr>
      </w:pPr>
      <w:bookmarkStart w:id="147" w:name="_Toc315704009"/>
      <w:bookmarkStart w:id="148" w:name="_Toc320986129"/>
      <w:r w:rsidRPr="00E90CC2">
        <w:rPr>
          <w:rFonts w:ascii="Gill Sans MT" w:hAnsi="Gill Sans MT"/>
          <w:color w:val="auto"/>
          <w:sz w:val="24"/>
        </w:rPr>
        <w:t>Support / Help Desk</w:t>
      </w:r>
      <w:bookmarkEnd w:id="147"/>
      <w:bookmarkEnd w:id="148"/>
    </w:p>
    <w:p w:rsidR="00E90CC2" w:rsidRDefault="00E90CC2" w:rsidP="00E90CC2">
      <w:pPr>
        <w:spacing w:line="360" w:lineRule="auto"/>
        <w:ind w:left="450"/>
        <w:jc w:val="both"/>
        <w:rPr>
          <w:rFonts w:ascii="Gill Sans MT" w:eastAsia="MS Gothic" w:hAnsi="Gill Sans MT" w:cs="MS Gothic"/>
          <w:kern w:val="2"/>
          <w:sz w:val="24"/>
          <w:szCs w:val="24"/>
          <w:lang w:bidi="ta-IN"/>
        </w:rPr>
      </w:pPr>
    </w:p>
    <w:p w:rsidR="00E90CC2" w:rsidRPr="007F726D" w:rsidRDefault="00E90CC2" w:rsidP="00E90CC2">
      <w:pPr>
        <w:spacing w:line="360" w:lineRule="auto"/>
        <w:ind w:left="450"/>
        <w:jc w:val="both"/>
        <w:rPr>
          <w:rFonts w:ascii="Gill Sans MT" w:eastAsia="MS Gothic" w:hAnsi="Gill Sans MT" w:cs="MS Gothic"/>
          <w:kern w:val="2"/>
          <w:sz w:val="24"/>
          <w:szCs w:val="24"/>
          <w:lang w:bidi="ta-IN"/>
        </w:rPr>
      </w:pPr>
      <w:r w:rsidRPr="007F726D">
        <w:rPr>
          <w:rFonts w:ascii="Gill Sans MT" w:eastAsia="MS Gothic" w:hAnsi="Gill Sans MT" w:cs="MS Gothic"/>
          <w:kern w:val="2"/>
          <w:sz w:val="24"/>
          <w:szCs w:val="24"/>
          <w:lang w:bidi="ta-IN"/>
        </w:rPr>
        <w:t>There is a need to setup support / help desk at the ULB level to provide seamless support to the users in the day-to-day</w:t>
      </w:r>
      <w:r>
        <w:rPr>
          <w:rFonts w:ascii="Gill Sans MT" w:eastAsia="MS Gothic" w:hAnsi="Gill Sans MT" w:cs="MS Gothic"/>
          <w:kern w:val="2"/>
          <w:sz w:val="24"/>
          <w:szCs w:val="24"/>
          <w:lang w:bidi="ta-IN"/>
        </w:rPr>
        <w:t xml:space="preserve"> usage and operations of the SL</w:t>
      </w:r>
      <w:r w:rsidRPr="007F726D">
        <w:rPr>
          <w:rFonts w:ascii="Gill Sans MT" w:eastAsia="MS Gothic" w:hAnsi="Gill Sans MT" w:cs="MS Gothic"/>
          <w:kern w:val="2"/>
          <w:sz w:val="24"/>
          <w:szCs w:val="24"/>
          <w:lang w:bidi="ta-IN"/>
        </w:rPr>
        <w:t xml:space="preserve">S.  The selected ULB </w:t>
      </w:r>
      <w:r>
        <w:rPr>
          <w:rFonts w:ascii="Gill Sans MT" w:eastAsia="MS Gothic" w:hAnsi="Gill Sans MT" w:cs="MS Gothic"/>
          <w:kern w:val="2"/>
          <w:sz w:val="24"/>
          <w:szCs w:val="24"/>
          <w:lang w:bidi="ta-IN"/>
        </w:rPr>
        <w:t>CCMC</w:t>
      </w:r>
      <w:r w:rsidRPr="007F726D">
        <w:rPr>
          <w:rFonts w:ascii="Gill Sans MT" w:eastAsia="MS Gothic" w:hAnsi="Gill Sans MT" w:cs="MS Gothic"/>
          <w:kern w:val="2"/>
          <w:sz w:val="24"/>
          <w:szCs w:val="24"/>
          <w:lang w:bidi="ta-IN"/>
        </w:rPr>
        <w:t xml:space="preserve"> has this support facility in the form of </w:t>
      </w:r>
      <w:r>
        <w:rPr>
          <w:rFonts w:ascii="Gill Sans MT" w:eastAsia="MS Gothic" w:hAnsi="Gill Sans MT" w:cs="MS Gothic"/>
          <w:kern w:val="2"/>
          <w:sz w:val="24"/>
          <w:szCs w:val="24"/>
          <w:lang w:bidi="ta-IN"/>
        </w:rPr>
        <w:t>a call centre</w:t>
      </w:r>
      <w:r w:rsidRPr="007F726D">
        <w:rPr>
          <w:rFonts w:ascii="Gill Sans MT" w:eastAsia="MS Gothic" w:hAnsi="Gill Sans MT" w:cs="MS Gothic"/>
          <w:kern w:val="2"/>
          <w:sz w:val="24"/>
          <w:szCs w:val="24"/>
          <w:lang w:bidi="ta-IN"/>
        </w:rPr>
        <w:t xml:space="preserve"> setup which has operators catering to the needs of the users.  As this setup is sufficient </w:t>
      </w:r>
      <w:r>
        <w:rPr>
          <w:rFonts w:ascii="Gill Sans MT" w:eastAsia="MS Gothic" w:hAnsi="Gill Sans MT" w:cs="MS Gothic"/>
          <w:kern w:val="2"/>
          <w:sz w:val="24"/>
          <w:szCs w:val="24"/>
          <w:lang w:bidi="ta-IN"/>
        </w:rPr>
        <w:t>with IVRS facility too we feel that this</w:t>
      </w:r>
      <w:r w:rsidRPr="007F726D">
        <w:rPr>
          <w:rFonts w:ascii="Gill Sans MT" w:eastAsia="MS Gothic" w:hAnsi="Gill Sans MT" w:cs="MS Gothic"/>
          <w:kern w:val="2"/>
          <w:sz w:val="24"/>
          <w:szCs w:val="24"/>
          <w:lang w:bidi="ta-IN"/>
        </w:rPr>
        <w:t xml:space="preserve"> meet</w:t>
      </w:r>
      <w:r>
        <w:rPr>
          <w:rFonts w:ascii="Gill Sans MT" w:eastAsia="MS Gothic" w:hAnsi="Gill Sans MT" w:cs="MS Gothic"/>
          <w:kern w:val="2"/>
          <w:sz w:val="24"/>
          <w:szCs w:val="24"/>
          <w:lang w:bidi="ta-IN"/>
        </w:rPr>
        <w:t>s</w:t>
      </w:r>
      <w:r w:rsidRPr="007F726D">
        <w:rPr>
          <w:rFonts w:ascii="Gill Sans MT" w:eastAsia="MS Gothic" w:hAnsi="Gill Sans MT" w:cs="MS Gothic"/>
          <w:kern w:val="2"/>
          <w:sz w:val="24"/>
          <w:szCs w:val="24"/>
          <w:lang w:bidi="ta-IN"/>
        </w:rPr>
        <w:t xml:space="preserve"> the support requirements at </w:t>
      </w:r>
      <w:r>
        <w:rPr>
          <w:rFonts w:ascii="Gill Sans MT" w:eastAsia="MS Gothic" w:hAnsi="Gill Sans MT" w:cs="MS Gothic"/>
          <w:kern w:val="2"/>
          <w:sz w:val="24"/>
          <w:szCs w:val="24"/>
          <w:lang w:bidi="ta-IN"/>
        </w:rPr>
        <w:t>CCMC</w:t>
      </w:r>
      <w:r w:rsidRPr="007F726D">
        <w:rPr>
          <w:rFonts w:ascii="Gill Sans MT" w:eastAsia="MS Gothic" w:hAnsi="Gill Sans MT" w:cs="MS Gothic"/>
          <w:kern w:val="2"/>
          <w:sz w:val="24"/>
          <w:szCs w:val="24"/>
          <w:lang w:bidi="ta-IN"/>
        </w:rPr>
        <w:t xml:space="preserve"> we do not propose any additional requirements.</w:t>
      </w:r>
      <w:r>
        <w:rPr>
          <w:rFonts w:ascii="Gill Sans MT" w:eastAsia="MS Gothic" w:hAnsi="Gill Sans MT" w:cs="MS Gothic"/>
          <w:kern w:val="2"/>
          <w:sz w:val="24"/>
          <w:szCs w:val="24"/>
          <w:lang w:bidi="ta-IN"/>
        </w:rPr>
        <w:t xml:space="preserve">  Care to be taken to equip this with proper support staff to man the operations.</w:t>
      </w:r>
    </w:p>
    <w:p w:rsidR="00E90CC2" w:rsidRDefault="00E90CC2" w:rsidP="00E90CC2">
      <w:pPr>
        <w:spacing w:line="360" w:lineRule="auto"/>
        <w:ind w:left="450"/>
        <w:jc w:val="both"/>
        <w:rPr>
          <w:rFonts w:ascii="Gill Sans MT" w:eastAsia="MS Gothic" w:hAnsi="Gill Sans MT" w:cs="MS Gothic"/>
          <w:kern w:val="2"/>
          <w:sz w:val="24"/>
          <w:szCs w:val="24"/>
          <w:lang w:bidi="ta-IN"/>
        </w:rPr>
      </w:pPr>
      <w:r w:rsidRPr="007F726D">
        <w:rPr>
          <w:rFonts w:ascii="Gill Sans MT" w:eastAsia="MS Gothic" w:hAnsi="Gill Sans MT" w:cs="MS Gothic"/>
          <w:kern w:val="2"/>
          <w:sz w:val="24"/>
          <w:szCs w:val="24"/>
          <w:lang w:bidi="ta-IN"/>
        </w:rPr>
        <w:t>We recommend the same setup to be followed by other ULBs.</w:t>
      </w:r>
    </w:p>
    <w:p w:rsidR="00474359" w:rsidRPr="00474359" w:rsidRDefault="00474359" w:rsidP="00474359">
      <w:pPr>
        <w:pStyle w:val="Heading2"/>
        <w:tabs>
          <w:tab w:val="clear" w:pos="1440"/>
        </w:tabs>
        <w:ind w:left="1080" w:hanging="630"/>
        <w:rPr>
          <w:rFonts w:ascii="Gill Sans MT" w:hAnsi="Gill Sans MT"/>
          <w:color w:val="auto"/>
          <w:sz w:val="24"/>
        </w:rPr>
      </w:pPr>
      <w:bookmarkStart w:id="149" w:name="_Toc315704010"/>
      <w:bookmarkStart w:id="150" w:name="_Toc320986130"/>
      <w:r w:rsidRPr="00474359">
        <w:rPr>
          <w:rFonts w:ascii="Gill Sans MT" w:hAnsi="Gill Sans MT"/>
          <w:color w:val="auto"/>
          <w:sz w:val="24"/>
        </w:rPr>
        <w:t>Rollout Strategy</w:t>
      </w:r>
      <w:bookmarkEnd w:id="149"/>
      <w:bookmarkEnd w:id="150"/>
    </w:p>
    <w:p w:rsidR="00474359" w:rsidRDefault="00474359" w:rsidP="00474359">
      <w:pPr>
        <w:spacing w:line="360" w:lineRule="auto"/>
        <w:ind w:left="360"/>
        <w:rPr>
          <w:rFonts w:ascii="Gill Sans MT" w:eastAsia="MS Gothic" w:hAnsi="Gill Sans MT" w:cs="MS Gothic"/>
          <w:kern w:val="2"/>
          <w:sz w:val="24"/>
          <w:szCs w:val="24"/>
        </w:rPr>
      </w:pPr>
    </w:p>
    <w:p w:rsidR="00474359" w:rsidRPr="007F726D" w:rsidRDefault="00474359" w:rsidP="00474359">
      <w:pPr>
        <w:spacing w:line="360" w:lineRule="auto"/>
        <w:ind w:left="360"/>
        <w:rPr>
          <w:rFonts w:ascii="Gill Sans MT" w:eastAsia="MS Gothic" w:hAnsi="Gill Sans MT" w:cs="MS Gothic"/>
          <w:kern w:val="2"/>
          <w:sz w:val="24"/>
          <w:szCs w:val="24"/>
        </w:rPr>
      </w:pPr>
      <w:r w:rsidRPr="007F726D">
        <w:rPr>
          <w:rFonts w:ascii="Gill Sans MT" w:eastAsia="MS Gothic" w:hAnsi="Gill Sans MT" w:cs="MS Gothic"/>
          <w:kern w:val="2"/>
          <w:sz w:val="24"/>
          <w:szCs w:val="24"/>
        </w:rPr>
        <w:t>The rollout strategy would be as follows;</w:t>
      </w:r>
    </w:p>
    <w:p w:rsidR="00474359" w:rsidRPr="007F726D" w:rsidRDefault="00474359" w:rsidP="00154313">
      <w:pPr>
        <w:pStyle w:val="ListParagraph"/>
        <w:widowControl w:val="0"/>
        <w:numPr>
          <w:ilvl w:val="0"/>
          <w:numId w:val="62"/>
        </w:numPr>
        <w:spacing w:after="0" w:line="360" w:lineRule="auto"/>
        <w:ind w:left="1080"/>
        <w:jc w:val="both"/>
        <w:rPr>
          <w:rFonts w:ascii="Gill Sans MT" w:hAnsi="Gill Sans MT"/>
          <w:sz w:val="24"/>
          <w:szCs w:val="24"/>
        </w:rPr>
      </w:pPr>
      <w:r>
        <w:rPr>
          <w:rFonts w:ascii="Gill Sans MT" w:hAnsi="Gill Sans MT"/>
          <w:sz w:val="24"/>
          <w:szCs w:val="24"/>
        </w:rPr>
        <w:t>After Go Live of the SL</w:t>
      </w:r>
      <w:r w:rsidRPr="007F726D">
        <w:rPr>
          <w:rFonts w:ascii="Gill Sans MT" w:hAnsi="Gill Sans MT"/>
          <w:sz w:val="24"/>
          <w:szCs w:val="24"/>
        </w:rPr>
        <w:t>S check for the stability of the solution</w:t>
      </w:r>
    </w:p>
    <w:p w:rsidR="00474359" w:rsidRPr="007F726D" w:rsidRDefault="00474359" w:rsidP="00154313">
      <w:pPr>
        <w:pStyle w:val="ListParagraph"/>
        <w:widowControl w:val="0"/>
        <w:numPr>
          <w:ilvl w:val="0"/>
          <w:numId w:val="62"/>
        </w:numPr>
        <w:spacing w:after="0" w:line="360" w:lineRule="auto"/>
        <w:ind w:left="1080"/>
        <w:jc w:val="both"/>
        <w:rPr>
          <w:rFonts w:ascii="Gill Sans MT" w:hAnsi="Gill Sans MT"/>
          <w:sz w:val="24"/>
          <w:szCs w:val="24"/>
        </w:rPr>
      </w:pPr>
      <w:r w:rsidRPr="007F726D">
        <w:rPr>
          <w:rFonts w:ascii="Gill Sans MT" w:hAnsi="Gill Sans MT"/>
          <w:sz w:val="24"/>
          <w:szCs w:val="24"/>
        </w:rPr>
        <w:t>Gather the following from the ULBs that are ready to be a part of the SLS</w:t>
      </w:r>
    </w:p>
    <w:p w:rsidR="00474359" w:rsidRPr="007F726D" w:rsidRDefault="00474359" w:rsidP="00154313">
      <w:pPr>
        <w:pStyle w:val="ListParagraph"/>
        <w:numPr>
          <w:ilvl w:val="1"/>
          <w:numId w:val="62"/>
        </w:numPr>
        <w:spacing w:line="360" w:lineRule="auto"/>
        <w:ind w:left="1800"/>
        <w:jc w:val="both"/>
        <w:rPr>
          <w:rFonts w:ascii="Gill Sans MT" w:hAnsi="Gill Sans MT"/>
          <w:sz w:val="24"/>
          <w:szCs w:val="24"/>
        </w:rPr>
      </w:pPr>
      <w:r w:rsidRPr="007F726D">
        <w:rPr>
          <w:rFonts w:ascii="Gill Sans MT" w:hAnsi="Gill Sans MT"/>
          <w:sz w:val="24"/>
          <w:szCs w:val="24"/>
        </w:rPr>
        <w:lastRenderedPageBreak/>
        <w:t xml:space="preserve">The complete organization structure of the ULB with names, designations and </w:t>
      </w:r>
      <w:r w:rsidR="003102D9" w:rsidRPr="007F726D">
        <w:rPr>
          <w:rFonts w:ascii="Gill Sans MT" w:hAnsi="Gill Sans MT"/>
          <w:sz w:val="24"/>
          <w:szCs w:val="24"/>
        </w:rPr>
        <w:t>hierarchy</w:t>
      </w:r>
      <w:r w:rsidRPr="007F726D">
        <w:rPr>
          <w:rFonts w:ascii="Gill Sans MT" w:hAnsi="Gill Sans MT"/>
          <w:sz w:val="24"/>
          <w:szCs w:val="24"/>
        </w:rPr>
        <w:t xml:space="preserve"> of officials has to be created and handed over to the Server administrator for creating the necessary Organization Unit (OU) and the users/groups on the LDAP Server.</w:t>
      </w:r>
    </w:p>
    <w:p w:rsidR="00474359" w:rsidRPr="007F726D" w:rsidRDefault="00474359" w:rsidP="00154313">
      <w:pPr>
        <w:pStyle w:val="ListParagraph"/>
        <w:numPr>
          <w:ilvl w:val="1"/>
          <w:numId w:val="62"/>
        </w:numPr>
        <w:spacing w:line="360" w:lineRule="auto"/>
        <w:ind w:left="1800"/>
        <w:jc w:val="both"/>
        <w:rPr>
          <w:rFonts w:ascii="Gill Sans MT" w:hAnsi="Gill Sans MT"/>
          <w:sz w:val="24"/>
          <w:szCs w:val="24"/>
        </w:rPr>
      </w:pPr>
      <w:r w:rsidRPr="007F726D">
        <w:rPr>
          <w:rFonts w:ascii="Gill Sans MT" w:hAnsi="Gill Sans MT"/>
          <w:sz w:val="24"/>
          <w:szCs w:val="24"/>
        </w:rPr>
        <w:t>Necessary inputs of the Corporation / ULB, required for accessing the state level solution has to be provided through the module responsible for the authentication / authorization.</w:t>
      </w:r>
    </w:p>
    <w:p w:rsidR="00474359" w:rsidRPr="007F726D" w:rsidRDefault="00474359" w:rsidP="00154313">
      <w:pPr>
        <w:pStyle w:val="ListParagraph"/>
        <w:numPr>
          <w:ilvl w:val="1"/>
          <w:numId w:val="62"/>
        </w:numPr>
        <w:spacing w:line="360" w:lineRule="auto"/>
        <w:ind w:left="1800"/>
        <w:jc w:val="both"/>
        <w:rPr>
          <w:rFonts w:ascii="Gill Sans MT" w:hAnsi="Gill Sans MT"/>
          <w:sz w:val="24"/>
          <w:szCs w:val="24"/>
        </w:rPr>
      </w:pPr>
      <w:r w:rsidRPr="007F726D">
        <w:rPr>
          <w:rFonts w:ascii="Gill Sans MT" w:hAnsi="Gill Sans MT"/>
          <w:sz w:val="24"/>
          <w:szCs w:val="24"/>
        </w:rPr>
        <w:t>Based on the need of each corporation / ULB the access privileges to different modules of the state level solution along with the user privileges have to be defined.</w:t>
      </w:r>
    </w:p>
    <w:p w:rsidR="00474359" w:rsidRDefault="00474359" w:rsidP="00154313">
      <w:pPr>
        <w:pStyle w:val="ListParagraph"/>
        <w:widowControl w:val="0"/>
        <w:numPr>
          <w:ilvl w:val="0"/>
          <w:numId w:val="62"/>
        </w:numPr>
        <w:spacing w:after="0" w:line="360" w:lineRule="auto"/>
        <w:ind w:left="1080"/>
        <w:jc w:val="both"/>
        <w:rPr>
          <w:rFonts w:ascii="Gill Sans MT" w:hAnsi="Gill Sans MT"/>
          <w:sz w:val="24"/>
          <w:szCs w:val="24"/>
        </w:rPr>
      </w:pPr>
      <w:r w:rsidRPr="007F726D">
        <w:rPr>
          <w:rFonts w:ascii="Gill Sans MT" w:hAnsi="Gill Sans MT"/>
          <w:sz w:val="24"/>
          <w:szCs w:val="24"/>
        </w:rPr>
        <w:t>Duration of this rollout would be for 6 months starting Month-13 till Month-18</w:t>
      </w:r>
    </w:p>
    <w:p w:rsidR="00900483" w:rsidRPr="00900483" w:rsidRDefault="00900483" w:rsidP="00900483">
      <w:pPr>
        <w:widowControl w:val="0"/>
        <w:spacing w:after="0" w:line="360" w:lineRule="auto"/>
        <w:ind w:left="720"/>
        <w:jc w:val="both"/>
        <w:rPr>
          <w:rFonts w:ascii="Gill Sans MT" w:hAnsi="Gill Sans MT"/>
          <w:sz w:val="24"/>
          <w:szCs w:val="24"/>
        </w:rPr>
      </w:pPr>
      <w:r>
        <w:rPr>
          <w:rFonts w:ascii="Gill Sans MT" w:hAnsi="Gill Sans MT"/>
          <w:sz w:val="24"/>
          <w:szCs w:val="24"/>
        </w:rPr>
        <w:t>In future there is a need to extend the SLS to Town Panchayat level.</w:t>
      </w:r>
    </w:p>
    <w:p w:rsidR="00B061A5" w:rsidRPr="00B061A5" w:rsidRDefault="00B061A5" w:rsidP="00B061A5">
      <w:pPr>
        <w:widowControl w:val="0"/>
        <w:spacing w:after="0" w:line="360" w:lineRule="auto"/>
        <w:ind w:left="720"/>
        <w:jc w:val="both"/>
        <w:rPr>
          <w:rFonts w:ascii="Gill Sans MT" w:hAnsi="Gill Sans MT"/>
          <w:sz w:val="24"/>
          <w:szCs w:val="24"/>
        </w:rPr>
      </w:pPr>
    </w:p>
    <w:p w:rsidR="00B061A5" w:rsidRPr="00B061A5" w:rsidRDefault="00B061A5" w:rsidP="00B061A5">
      <w:pPr>
        <w:pStyle w:val="Heading2"/>
        <w:tabs>
          <w:tab w:val="clear" w:pos="1440"/>
        </w:tabs>
        <w:ind w:left="1080" w:hanging="630"/>
        <w:rPr>
          <w:rFonts w:ascii="Gill Sans MT" w:hAnsi="Gill Sans MT"/>
          <w:color w:val="auto"/>
          <w:sz w:val="24"/>
        </w:rPr>
      </w:pPr>
      <w:bookmarkStart w:id="151" w:name="_Toc315704011"/>
      <w:bookmarkStart w:id="152" w:name="_Toc320986131"/>
      <w:r w:rsidRPr="00B061A5">
        <w:rPr>
          <w:rFonts w:ascii="Gill Sans MT" w:hAnsi="Gill Sans MT"/>
          <w:color w:val="auto"/>
          <w:sz w:val="24"/>
        </w:rPr>
        <w:t>Option Analysis</w:t>
      </w:r>
      <w:bookmarkEnd w:id="151"/>
      <w:bookmarkEnd w:id="152"/>
    </w:p>
    <w:p w:rsidR="00B061A5" w:rsidRDefault="00B061A5" w:rsidP="00B061A5">
      <w:pPr>
        <w:spacing w:line="360" w:lineRule="auto"/>
        <w:jc w:val="both"/>
        <w:rPr>
          <w:rFonts w:ascii="Gill Sans MT" w:eastAsia="MS Gothic" w:hAnsi="Gill Sans MT" w:cs="MS Gothic"/>
          <w:kern w:val="2"/>
          <w:sz w:val="24"/>
          <w:szCs w:val="24"/>
        </w:rPr>
      </w:pPr>
    </w:p>
    <w:p w:rsidR="00B061A5" w:rsidRDefault="00743342" w:rsidP="00B061A5">
      <w:pPr>
        <w:spacing w:line="360" w:lineRule="auto"/>
        <w:ind w:left="450"/>
        <w:jc w:val="both"/>
        <w:rPr>
          <w:rFonts w:ascii="Gill Sans MT" w:eastAsia="MS Gothic" w:hAnsi="Gill Sans MT" w:cs="MS Gothic"/>
          <w:kern w:val="2"/>
          <w:sz w:val="24"/>
          <w:szCs w:val="24"/>
        </w:rPr>
      </w:pPr>
      <w:r>
        <w:rPr>
          <w:rFonts w:ascii="Gill Sans MT" w:eastAsia="MS Gothic" w:hAnsi="Gill Sans MT" w:cs="MS Gothic"/>
          <w:kern w:val="2"/>
          <w:sz w:val="24"/>
          <w:szCs w:val="24"/>
        </w:rPr>
        <w:t>Thoug</w:t>
      </w:r>
      <w:r w:rsidR="00B061A5">
        <w:rPr>
          <w:rFonts w:ascii="Gill Sans MT" w:eastAsia="MS Gothic" w:hAnsi="Gill Sans MT" w:cs="MS Gothic"/>
          <w:kern w:val="2"/>
          <w:sz w:val="24"/>
          <w:szCs w:val="24"/>
        </w:rPr>
        <w:t>h</w:t>
      </w:r>
      <w:r w:rsidR="00B061A5" w:rsidRPr="007F726D">
        <w:rPr>
          <w:rFonts w:ascii="Gill Sans MT" w:eastAsia="MS Gothic" w:hAnsi="Gill Sans MT" w:cs="MS Gothic"/>
          <w:kern w:val="2"/>
          <w:sz w:val="24"/>
          <w:szCs w:val="24"/>
        </w:rPr>
        <w:t xml:space="preserve"> the architecture followed is </w:t>
      </w:r>
      <w:r w:rsidR="00B061A5">
        <w:rPr>
          <w:rFonts w:ascii="Gill Sans MT" w:eastAsia="MS Gothic" w:hAnsi="Gill Sans MT" w:cs="MS Gothic"/>
          <w:kern w:val="2"/>
          <w:sz w:val="24"/>
          <w:szCs w:val="24"/>
        </w:rPr>
        <w:t>not</w:t>
      </w:r>
      <w:r w:rsidR="00B061A5" w:rsidRPr="007F726D">
        <w:rPr>
          <w:rFonts w:ascii="Gill Sans MT" w:eastAsia="MS Gothic" w:hAnsi="Gill Sans MT" w:cs="MS Gothic"/>
          <w:kern w:val="2"/>
          <w:sz w:val="24"/>
          <w:szCs w:val="24"/>
        </w:rPr>
        <w:t xml:space="preserve"> 3-tier (Presentation, Business &amp; Data) </w:t>
      </w:r>
      <w:r w:rsidR="00B061A5">
        <w:rPr>
          <w:rFonts w:ascii="Gill Sans MT" w:eastAsia="MS Gothic" w:hAnsi="Gill Sans MT" w:cs="MS Gothic"/>
          <w:kern w:val="2"/>
          <w:sz w:val="24"/>
          <w:szCs w:val="24"/>
        </w:rPr>
        <w:t>it has been suggested in the To-Be proposed that the applications have to be customized / enhanced to 3-tier architecture.  Further it is</w:t>
      </w:r>
      <w:r w:rsidR="00B061A5" w:rsidRPr="007F726D">
        <w:rPr>
          <w:rFonts w:ascii="Gill Sans MT" w:eastAsia="MS Gothic" w:hAnsi="Gill Sans MT" w:cs="MS Gothic"/>
          <w:kern w:val="2"/>
          <w:sz w:val="24"/>
          <w:szCs w:val="24"/>
        </w:rPr>
        <w:t xml:space="preserve"> suggest</w:t>
      </w:r>
      <w:r w:rsidR="00B061A5">
        <w:rPr>
          <w:rFonts w:ascii="Gill Sans MT" w:eastAsia="MS Gothic" w:hAnsi="Gill Sans MT" w:cs="MS Gothic"/>
          <w:kern w:val="2"/>
          <w:sz w:val="24"/>
          <w:szCs w:val="24"/>
        </w:rPr>
        <w:t>ed</w:t>
      </w:r>
      <w:r w:rsidR="00B061A5" w:rsidRPr="007F726D">
        <w:rPr>
          <w:rFonts w:ascii="Gill Sans MT" w:eastAsia="MS Gothic" w:hAnsi="Gill Sans MT" w:cs="MS Gothic"/>
          <w:kern w:val="2"/>
          <w:sz w:val="24"/>
          <w:szCs w:val="24"/>
        </w:rPr>
        <w:t xml:space="preserve"> to build the new applications </w:t>
      </w:r>
      <w:r w:rsidR="00B061A5">
        <w:rPr>
          <w:rFonts w:ascii="Gill Sans MT" w:eastAsia="MS Gothic" w:hAnsi="Gill Sans MT" w:cs="MS Gothic"/>
          <w:kern w:val="2"/>
          <w:sz w:val="24"/>
          <w:szCs w:val="24"/>
        </w:rPr>
        <w:t xml:space="preserve">for “Other Modules” </w:t>
      </w:r>
      <w:r w:rsidR="00B061A5" w:rsidRPr="007F726D">
        <w:rPr>
          <w:rFonts w:ascii="Gill Sans MT" w:eastAsia="MS Gothic" w:hAnsi="Gill Sans MT" w:cs="MS Gothic"/>
          <w:kern w:val="2"/>
          <w:sz w:val="24"/>
          <w:szCs w:val="24"/>
        </w:rPr>
        <w:t xml:space="preserve">on </w:t>
      </w:r>
      <w:r>
        <w:rPr>
          <w:rFonts w:ascii="Gill Sans MT" w:eastAsia="MS Gothic" w:hAnsi="Gill Sans MT" w:cs="MS Gothic"/>
          <w:kern w:val="2"/>
          <w:sz w:val="24"/>
          <w:szCs w:val="24"/>
        </w:rPr>
        <w:t>Open source</w:t>
      </w:r>
      <w:r w:rsidR="00B061A5" w:rsidRPr="007F726D">
        <w:rPr>
          <w:rFonts w:ascii="Gill Sans MT" w:eastAsia="MS Gothic" w:hAnsi="Gill Sans MT" w:cs="MS Gothic"/>
          <w:kern w:val="2"/>
          <w:sz w:val="24"/>
          <w:szCs w:val="24"/>
        </w:rPr>
        <w:t xml:space="preserve"> platform.   Please refer section IT Infra</w:t>
      </w:r>
      <w:r w:rsidR="003165DE">
        <w:rPr>
          <w:rFonts w:ascii="Gill Sans MT" w:eastAsia="MS Gothic" w:hAnsi="Gill Sans MT" w:cs="MS Gothic"/>
          <w:kern w:val="2"/>
          <w:sz w:val="24"/>
          <w:szCs w:val="24"/>
        </w:rPr>
        <w:t>structure components (Proposed)</w:t>
      </w:r>
      <w:r w:rsidR="00B061A5" w:rsidRPr="007F726D">
        <w:rPr>
          <w:rFonts w:ascii="Gill Sans MT" w:eastAsia="MS Gothic" w:hAnsi="Gill Sans MT" w:cs="MS Gothic"/>
          <w:kern w:val="2"/>
          <w:sz w:val="24"/>
          <w:szCs w:val="24"/>
        </w:rPr>
        <w:t xml:space="preserve"> that gives details on the proposed IT infrastructure along with the system software and application development requirements.</w:t>
      </w:r>
    </w:p>
    <w:p w:rsidR="006B41AF" w:rsidRDefault="006B41AF" w:rsidP="00B061A5">
      <w:pPr>
        <w:spacing w:line="360" w:lineRule="auto"/>
        <w:ind w:left="450"/>
        <w:jc w:val="both"/>
        <w:rPr>
          <w:rFonts w:ascii="Gill Sans MT" w:eastAsia="MS Gothic" w:hAnsi="Gill Sans MT" w:cs="MS Gothic"/>
          <w:kern w:val="2"/>
          <w:sz w:val="24"/>
          <w:szCs w:val="24"/>
        </w:rPr>
      </w:pPr>
      <w:r>
        <w:rPr>
          <w:rFonts w:ascii="Gill Sans MT" w:eastAsia="MS Gothic" w:hAnsi="Gill Sans MT" w:cs="MS Gothic"/>
          <w:kern w:val="2"/>
          <w:sz w:val="24"/>
          <w:szCs w:val="24"/>
        </w:rPr>
        <w:t>The proposed application has to be developed using the following;</w:t>
      </w:r>
    </w:p>
    <w:p w:rsidR="006B41AF" w:rsidRDefault="006B41AF" w:rsidP="00F53397">
      <w:pPr>
        <w:pStyle w:val="ListParagraph"/>
        <w:numPr>
          <w:ilvl w:val="0"/>
          <w:numId w:val="178"/>
        </w:numPr>
        <w:autoSpaceDE w:val="0"/>
        <w:autoSpaceDN w:val="0"/>
        <w:adjustRightInd w:val="0"/>
        <w:spacing w:after="0" w:line="360" w:lineRule="auto"/>
        <w:rPr>
          <w:rFonts w:ascii="Gill Sans MT" w:hAnsi="Gill Sans MT"/>
          <w:sz w:val="24"/>
          <w:szCs w:val="24"/>
          <w:lang w:bidi="ta-IN"/>
        </w:rPr>
      </w:pPr>
      <w:r>
        <w:rPr>
          <w:rFonts w:ascii="Gill Sans MT" w:hAnsi="Gill Sans MT"/>
          <w:sz w:val="24"/>
          <w:szCs w:val="24"/>
          <w:lang w:bidi="ta-IN"/>
        </w:rPr>
        <w:t>J2EE, JSP &amp; PHP</w:t>
      </w:r>
    </w:p>
    <w:p w:rsidR="006B41AF" w:rsidRDefault="006B41AF" w:rsidP="00F53397">
      <w:pPr>
        <w:pStyle w:val="ListParagraph"/>
        <w:numPr>
          <w:ilvl w:val="0"/>
          <w:numId w:val="178"/>
        </w:numPr>
        <w:autoSpaceDE w:val="0"/>
        <w:autoSpaceDN w:val="0"/>
        <w:adjustRightInd w:val="0"/>
        <w:spacing w:after="0" w:line="360" w:lineRule="auto"/>
        <w:rPr>
          <w:rFonts w:ascii="Gill Sans MT" w:hAnsi="Gill Sans MT"/>
          <w:sz w:val="24"/>
          <w:szCs w:val="24"/>
          <w:lang w:bidi="ta-IN"/>
        </w:rPr>
      </w:pPr>
      <w:r>
        <w:rPr>
          <w:rFonts w:ascii="Gill Sans MT" w:hAnsi="Gill Sans MT"/>
          <w:sz w:val="24"/>
          <w:szCs w:val="24"/>
          <w:lang w:bidi="ta-IN"/>
        </w:rPr>
        <w:t>Open S</w:t>
      </w:r>
      <w:r w:rsidR="003102D9">
        <w:rPr>
          <w:rFonts w:ascii="Gill Sans MT" w:hAnsi="Gill Sans MT"/>
          <w:sz w:val="24"/>
          <w:szCs w:val="24"/>
          <w:lang w:bidi="ta-IN"/>
        </w:rPr>
        <w:t>ource database such as; PostGre</w:t>
      </w:r>
      <w:r>
        <w:rPr>
          <w:rFonts w:ascii="Gill Sans MT" w:hAnsi="Gill Sans MT"/>
          <w:sz w:val="24"/>
          <w:szCs w:val="24"/>
          <w:lang w:bidi="ta-IN"/>
        </w:rPr>
        <w:t>SQL 9.0 etc.</w:t>
      </w:r>
    </w:p>
    <w:p w:rsidR="006B41AF" w:rsidRDefault="006B41AF" w:rsidP="00F53397">
      <w:pPr>
        <w:pStyle w:val="ListParagraph"/>
        <w:numPr>
          <w:ilvl w:val="0"/>
          <w:numId w:val="178"/>
        </w:numPr>
        <w:autoSpaceDE w:val="0"/>
        <w:autoSpaceDN w:val="0"/>
        <w:adjustRightInd w:val="0"/>
        <w:spacing w:after="0" w:line="360" w:lineRule="auto"/>
        <w:rPr>
          <w:rFonts w:ascii="Gill Sans MT" w:hAnsi="Gill Sans MT"/>
          <w:sz w:val="24"/>
          <w:szCs w:val="24"/>
          <w:lang w:bidi="ta-IN"/>
        </w:rPr>
      </w:pPr>
      <w:r>
        <w:rPr>
          <w:rFonts w:ascii="Gill Sans MT" w:hAnsi="Gill Sans MT"/>
          <w:sz w:val="24"/>
          <w:szCs w:val="24"/>
          <w:lang w:bidi="ta-IN"/>
        </w:rPr>
        <w:t>Open Source GIS tools</w:t>
      </w:r>
    </w:p>
    <w:p w:rsidR="006B41AF" w:rsidRDefault="006B41AF" w:rsidP="00F53397">
      <w:pPr>
        <w:pStyle w:val="ListParagraph"/>
        <w:numPr>
          <w:ilvl w:val="0"/>
          <w:numId w:val="178"/>
        </w:numPr>
        <w:autoSpaceDE w:val="0"/>
        <w:autoSpaceDN w:val="0"/>
        <w:adjustRightInd w:val="0"/>
        <w:spacing w:after="0" w:line="360" w:lineRule="auto"/>
        <w:rPr>
          <w:rFonts w:ascii="Gill Sans MT" w:hAnsi="Gill Sans MT"/>
          <w:sz w:val="24"/>
          <w:szCs w:val="24"/>
          <w:lang w:bidi="ta-IN"/>
        </w:rPr>
      </w:pPr>
      <w:r>
        <w:rPr>
          <w:rFonts w:ascii="Gill Sans MT" w:hAnsi="Gill Sans MT"/>
          <w:sz w:val="24"/>
          <w:szCs w:val="24"/>
          <w:lang w:bidi="ta-IN"/>
        </w:rPr>
        <w:t>Framework such as Struts / Spring</w:t>
      </w:r>
    </w:p>
    <w:p w:rsidR="006B41AF" w:rsidRDefault="006B41AF" w:rsidP="00F53397">
      <w:pPr>
        <w:pStyle w:val="ListParagraph"/>
        <w:numPr>
          <w:ilvl w:val="0"/>
          <w:numId w:val="178"/>
        </w:numPr>
        <w:autoSpaceDE w:val="0"/>
        <w:autoSpaceDN w:val="0"/>
        <w:adjustRightInd w:val="0"/>
        <w:spacing w:after="0" w:line="360" w:lineRule="auto"/>
        <w:rPr>
          <w:rFonts w:ascii="Gill Sans MT" w:hAnsi="Gill Sans MT"/>
          <w:sz w:val="24"/>
          <w:szCs w:val="24"/>
          <w:lang w:bidi="ta-IN"/>
        </w:rPr>
      </w:pPr>
      <w:r>
        <w:rPr>
          <w:rFonts w:ascii="Gill Sans MT" w:hAnsi="Gill Sans MT"/>
          <w:sz w:val="24"/>
          <w:szCs w:val="24"/>
          <w:lang w:bidi="ta-IN"/>
        </w:rPr>
        <w:t>Localization &amp; Unicode support</w:t>
      </w:r>
    </w:p>
    <w:p w:rsidR="006B41AF" w:rsidRDefault="006B41AF" w:rsidP="00F53397">
      <w:pPr>
        <w:pStyle w:val="ListParagraph"/>
        <w:numPr>
          <w:ilvl w:val="0"/>
          <w:numId w:val="178"/>
        </w:numPr>
        <w:autoSpaceDE w:val="0"/>
        <w:autoSpaceDN w:val="0"/>
        <w:adjustRightInd w:val="0"/>
        <w:spacing w:after="0" w:line="360" w:lineRule="auto"/>
        <w:rPr>
          <w:rFonts w:ascii="Gill Sans MT" w:hAnsi="Gill Sans MT"/>
          <w:sz w:val="24"/>
          <w:szCs w:val="24"/>
          <w:lang w:bidi="ta-IN"/>
        </w:rPr>
      </w:pPr>
      <w:r>
        <w:rPr>
          <w:rFonts w:ascii="Gill Sans MT" w:hAnsi="Gill Sans MT"/>
          <w:sz w:val="24"/>
          <w:szCs w:val="24"/>
          <w:lang w:bidi="ta-IN"/>
        </w:rPr>
        <w:lastRenderedPageBreak/>
        <w:t>Operating System: Linux</w:t>
      </w:r>
    </w:p>
    <w:p w:rsidR="006B41AF" w:rsidRDefault="006B41AF" w:rsidP="00F53397">
      <w:pPr>
        <w:pStyle w:val="ListParagraph"/>
        <w:numPr>
          <w:ilvl w:val="0"/>
          <w:numId w:val="178"/>
        </w:numPr>
        <w:autoSpaceDE w:val="0"/>
        <w:autoSpaceDN w:val="0"/>
        <w:adjustRightInd w:val="0"/>
        <w:spacing w:after="0" w:line="360" w:lineRule="auto"/>
        <w:rPr>
          <w:rFonts w:ascii="Gill Sans MT" w:hAnsi="Gill Sans MT"/>
          <w:sz w:val="24"/>
          <w:szCs w:val="24"/>
          <w:lang w:bidi="ta-IN"/>
        </w:rPr>
      </w:pPr>
      <w:r w:rsidRPr="00317732">
        <w:rPr>
          <w:rFonts w:ascii="Gill Sans MT" w:hAnsi="Gill Sans MT"/>
          <w:sz w:val="24"/>
          <w:szCs w:val="24"/>
          <w:lang w:bidi="ta-IN"/>
        </w:rPr>
        <w:t xml:space="preserve">Browsers:  SLS shall be accessible through minimum two standard browsers </w:t>
      </w:r>
    </w:p>
    <w:p w:rsidR="006B41AF" w:rsidRPr="007F726D" w:rsidRDefault="006B41AF" w:rsidP="00B061A5">
      <w:pPr>
        <w:spacing w:line="360" w:lineRule="auto"/>
        <w:ind w:left="450"/>
        <w:jc w:val="both"/>
        <w:rPr>
          <w:rFonts w:ascii="Gill Sans MT" w:hAnsi="Gill Sans MT"/>
          <w:b/>
          <w:sz w:val="24"/>
          <w:szCs w:val="24"/>
          <w:lang w:bidi="ta-IN"/>
        </w:rPr>
      </w:pPr>
    </w:p>
    <w:p w:rsidR="00B061A5" w:rsidRPr="007F726D" w:rsidRDefault="00B061A5" w:rsidP="00B061A5">
      <w:pPr>
        <w:spacing w:line="360" w:lineRule="auto"/>
        <w:ind w:left="450"/>
        <w:jc w:val="both"/>
        <w:rPr>
          <w:rFonts w:ascii="Gill Sans MT" w:eastAsia="MS Gothic" w:hAnsi="Gill Sans MT" w:cs="MS Gothic"/>
          <w:kern w:val="2"/>
          <w:sz w:val="24"/>
          <w:szCs w:val="24"/>
        </w:rPr>
      </w:pPr>
    </w:p>
    <w:p w:rsidR="00474359" w:rsidRPr="007F726D" w:rsidRDefault="00474359" w:rsidP="00E90CC2">
      <w:pPr>
        <w:spacing w:line="360" w:lineRule="auto"/>
        <w:ind w:left="450"/>
        <w:jc w:val="both"/>
        <w:rPr>
          <w:rFonts w:ascii="Gill Sans MT" w:eastAsia="MS Gothic" w:hAnsi="Gill Sans MT" w:cs="MS Gothic"/>
          <w:kern w:val="2"/>
          <w:sz w:val="24"/>
          <w:szCs w:val="24"/>
          <w:lang w:bidi="ta-IN"/>
        </w:rPr>
      </w:pPr>
    </w:p>
    <w:p w:rsidR="00E90CC2" w:rsidRPr="007F726D" w:rsidRDefault="00E90CC2" w:rsidP="00E90CC2">
      <w:pPr>
        <w:spacing w:line="360" w:lineRule="auto"/>
        <w:ind w:left="450"/>
        <w:jc w:val="both"/>
        <w:rPr>
          <w:rFonts w:ascii="Gill Sans MT" w:hAnsi="Gill Sans MT"/>
          <w:sz w:val="24"/>
          <w:szCs w:val="24"/>
          <w:lang w:bidi="ta-IN"/>
        </w:rPr>
      </w:pPr>
    </w:p>
    <w:p w:rsidR="00BA7436" w:rsidRPr="00C153B9" w:rsidRDefault="00BA7436" w:rsidP="00BA7436">
      <w:pPr>
        <w:spacing w:line="360" w:lineRule="auto"/>
        <w:ind w:left="450"/>
        <w:jc w:val="both"/>
        <w:rPr>
          <w:rFonts w:ascii="Gill Sans MT" w:hAnsi="Gill Sans MT"/>
          <w:sz w:val="24"/>
        </w:rPr>
      </w:pPr>
    </w:p>
    <w:p w:rsidR="00C153B9" w:rsidRPr="007F726D" w:rsidRDefault="00C153B9" w:rsidP="00C153B9">
      <w:pPr>
        <w:spacing w:after="0" w:line="360" w:lineRule="auto"/>
        <w:jc w:val="both"/>
        <w:rPr>
          <w:rFonts w:ascii="Gill Sans MT" w:hAnsi="Gill Sans MT"/>
          <w:sz w:val="24"/>
          <w:szCs w:val="24"/>
          <w:lang w:bidi="ta-IN"/>
        </w:rPr>
      </w:pPr>
    </w:p>
    <w:p w:rsidR="00E23492" w:rsidRPr="00E23492" w:rsidRDefault="00E23492" w:rsidP="00E23492">
      <w:pPr>
        <w:ind w:left="720"/>
      </w:pPr>
    </w:p>
    <w:p w:rsidR="00101E56" w:rsidRPr="00101E56" w:rsidRDefault="00101E56" w:rsidP="00101E56">
      <w:pPr>
        <w:ind w:left="720"/>
      </w:pPr>
    </w:p>
    <w:p w:rsidR="004C3911" w:rsidRPr="004C3911" w:rsidRDefault="004C3911" w:rsidP="004C3911">
      <w:pPr>
        <w:spacing w:line="360" w:lineRule="auto"/>
        <w:ind w:left="1080"/>
        <w:jc w:val="both"/>
        <w:rPr>
          <w:rFonts w:ascii="Gill Sans MT" w:hAnsi="Gill Sans MT"/>
          <w:sz w:val="24"/>
        </w:rPr>
      </w:pPr>
    </w:p>
    <w:p w:rsidR="00AE6E29" w:rsidRPr="00AE6E29" w:rsidRDefault="00AE6E29" w:rsidP="00AE6E29">
      <w:pPr>
        <w:widowControl w:val="0"/>
        <w:spacing w:after="0" w:line="360" w:lineRule="auto"/>
        <w:ind w:left="720"/>
        <w:jc w:val="both"/>
        <w:rPr>
          <w:rFonts w:ascii="Gill Sans MT" w:hAnsi="Gill Sans MT"/>
          <w:sz w:val="24"/>
          <w:szCs w:val="24"/>
        </w:rPr>
      </w:pPr>
    </w:p>
    <w:p w:rsidR="00AE6E29" w:rsidRPr="00EA4E3D" w:rsidRDefault="00AE6E29" w:rsidP="00EA4E3D">
      <w:pPr>
        <w:spacing w:line="360" w:lineRule="auto"/>
        <w:ind w:left="720"/>
        <w:jc w:val="both"/>
        <w:rPr>
          <w:rFonts w:ascii="Gill Sans MT" w:hAnsi="Gill Sans MT"/>
          <w:sz w:val="24"/>
        </w:rPr>
      </w:pPr>
    </w:p>
    <w:p w:rsidR="00E541CD" w:rsidRDefault="00E541CD" w:rsidP="00C56406">
      <w:pPr>
        <w:spacing w:line="360" w:lineRule="auto"/>
        <w:ind w:left="432"/>
        <w:jc w:val="both"/>
        <w:rPr>
          <w:rFonts w:ascii="Gill Sans MT" w:hAnsi="Gill Sans MT"/>
          <w:sz w:val="24"/>
          <w:szCs w:val="32"/>
        </w:rPr>
      </w:pPr>
    </w:p>
    <w:p w:rsidR="00C56406" w:rsidRPr="007F726D" w:rsidRDefault="00C56406" w:rsidP="00C56406">
      <w:pPr>
        <w:spacing w:line="360" w:lineRule="auto"/>
        <w:jc w:val="both"/>
        <w:rPr>
          <w:rFonts w:ascii="Gill Sans MT" w:hAnsi="Gill Sans MT"/>
          <w:sz w:val="24"/>
          <w:szCs w:val="32"/>
        </w:rPr>
      </w:pPr>
    </w:p>
    <w:p w:rsidR="00C56406" w:rsidRPr="007F726D" w:rsidRDefault="00C56406" w:rsidP="00C56406">
      <w:pPr>
        <w:spacing w:line="360" w:lineRule="auto"/>
        <w:jc w:val="both"/>
        <w:rPr>
          <w:rFonts w:ascii="Gill Sans MT" w:hAnsi="Gill Sans MT"/>
          <w:sz w:val="24"/>
        </w:rPr>
      </w:pPr>
    </w:p>
    <w:p w:rsidR="00A5519A" w:rsidRPr="007F726D" w:rsidRDefault="00A5519A" w:rsidP="004C1F3E">
      <w:pPr>
        <w:spacing w:line="360" w:lineRule="auto"/>
        <w:ind w:left="432"/>
        <w:jc w:val="both"/>
        <w:rPr>
          <w:rFonts w:ascii="Gill Sans MT" w:hAnsi="Gill Sans MT"/>
          <w:sz w:val="24"/>
        </w:rPr>
      </w:pPr>
    </w:p>
    <w:p w:rsidR="004C1F3E" w:rsidRPr="00FA5C78" w:rsidRDefault="004C1F3E" w:rsidP="00FA5C78">
      <w:pPr>
        <w:ind w:left="432"/>
      </w:pPr>
    </w:p>
    <w:p w:rsidR="00127522" w:rsidRPr="007F726D" w:rsidRDefault="00127522" w:rsidP="00127522">
      <w:pPr>
        <w:spacing w:line="360" w:lineRule="auto"/>
        <w:ind w:left="720"/>
        <w:jc w:val="both"/>
        <w:rPr>
          <w:rFonts w:ascii="Gill Sans MT" w:hAnsi="Gill Sans MT"/>
          <w:sz w:val="24"/>
        </w:rPr>
      </w:pPr>
    </w:p>
    <w:p w:rsidR="00127522" w:rsidRPr="00541CCE" w:rsidRDefault="00127522" w:rsidP="00127522">
      <w:pPr>
        <w:ind w:left="720"/>
      </w:pPr>
    </w:p>
    <w:p w:rsidR="00415C03" w:rsidRPr="000644C9" w:rsidRDefault="00415C03" w:rsidP="00415C03">
      <w:pPr>
        <w:spacing w:line="360" w:lineRule="auto"/>
        <w:jc w:val="both"/>
        <w:rPr>
          <w:rFonts w:ascii="Gill Sans MT" w:hAnsi="Gill Sans MT"/>
          <w:sz w:val="24"/>
        </w:rPr>
      </w:pPr>
    </w:p>
    <w:p w:rsidR="007138CB" w:rsidRDefault="007138CB">
      <w:pPr>
        <w:rPr>
          <w:rFonts w:ascii="Gill Sans MT" w:eastAsiaTheme="majorEastAsia" w:hAnsi="Gill Sans MT" w:cstheme="majorBidi"/>
          <w:b/>
          <w:bCs/>
          <w:sz w:val="28"/>
          <w:szCs w:val="28"/>
        </w:rPr>
      </w:pPr>
      <w:r>
        <w:rPr>
          <w:rFonts w:ascii="Gill Sans MT" w:hAnsi="Gill Sans MT"/>
        </w:rPr>
        <w:br w:type="page"/>
      </w:r>
    </w:p>
    <w:p w:rsidR="00923A6F" w:rsidRPr="00923A6F" w:rsidRDefault="00923A6F" w:rsidP="00154313">
      <w:pPr>
        <w:pStyle w:val="Heading1"/>
        <w:numPr>
          <w:ilvl w:val="0"/>
          <w:numId w:val="5"/>
        </w:numPr>
        <w:rPr>
          <w:rFonts w:ascii="Gill Sans MT" w:hAnsi="Gill Sans MT"/>
          <w:color w:val="auto"/>
        </w:rPr>
      </w:pPr>
      <w:bookmarkStart w:id="153" w:name="_Toc320986132"/>
      <w:r w:rsidRPr="00923A6F">
        <w:rPr>
          <w:rFonts w:ascii="Gill Sans MT" w:hAnsi="Gill Sans MT"/>
          <w:color w:val="auto"/>
        </w:rPr>
        <w:lastRenderedPageBreak/>
        <w:t>Capacity Building &amp; Change Management</w:t>
      </w:r>
      <w:bookmarkEnd w:id="74"/>
      <w:bookmarkEnd w:id="153"/>
    </w:p>
    <w:p w:rsidR="00923A6F" w:rsidRDefault="00923A6F" w:rsidP="00923A6F">
      <w:pPr>
        <w:spacing w:line="360" w:lineRule="auto"/>
        <w:jc w:val="both"/>
        <w:rPr>
          <w:rFonts w:ascii="Gill Sans MT" w:hAnsi="Gill Sans MT"/>
          <w:sz w:val="24"/>
          <w:szCs w:val="24"/>
        </w:rPr>
      </w:pPr>
    </w:p>
    <w:p w:rsidR="00923A6F" w:rsidRPr="007F726D" w:rsidRDefault="00923A6F" w:rsidP="00923A6F">
      <w:pPr>
        <w:spacing w:line="360" w:lineRule="auto"/>
        <w:jc w:val="both"/>
        <w:rPr>
          <w:rFonts w:ascii="Gill Sans MT" w:hAnsi="Gill Sans MT"/>
          <w:sz w:val="24"/>
          <w:szCs w:val="24"/>
        </w:rPr>
      </w:pPr>
      <w:r w:rsidRPr="007F726D">
        <w:rPr>
          <w:rFonts w:ascii="Gill Sans MT" w:hAnsi="Gill Sans MT"/>
          <w:sz w:val="24"/>
          <w:szCs w:val="24"/>
        </w:rPr>
        <w:t>The Government of India has planned a national level initiative - National e-Governance Plan, NeGP for increased transparency, efficiency and effectiveness fo</w:t>
      </w:r>
      <w:r w:rsidR="003102D9">
        <w:rPr>
          <w:rFonts w:ascii="Gill Sans MT" w:hAnsi="Gill Sans MT"/>
          <w:sz w:val="24"/>
          <w:szCs w:val="24"/>
        </w:rPr>
        <w:t xml:space="preserve">r delivery of citizen services. </w:t>
      </w:r>
      <w:r w:rsidRPr="007F726D">
        <w:rPr>
          <w:rFonts w:ascii="Gill Sans MT" w:hAnsi="Gill Sans MT"/>
          <w:sz w:val="24"/>
          <w:szCs w:val="24"/>
        </w:rPr>
        <w:t>e-Governance is also a part of the Government’s agenda of governance as mentioned in its National Common Minimum Program. An important component of the NeGP is projects, which fall essentially within the domain of the State Governments. The State Governments naturally will prioritize/choose amongst these projects.</w:t>
      </w:r>
    </w:p>
    <w:p w:rsidR="00923A6F" w:rsidRPr="007F726D" w:rsidRDefault="00923A6F" w:rsidP="00923A6F">
      <w:pPr>
        <w:spacing w:line="360" w:lineRule="auto"/>
        <w:jc w:val="both"/>
        <w:rPr>
          <w:rFonts w:ascii="Gill Sans MT" w:hAnsi="Gill Sans MT"/>
          <w:sz w:val="24"/>
          <w:szCs w:val="24"/>
        </w:rPr>
      </w:pPr>
      <w:r w:rsidRPr="007F726D">
        <w:rPr>
          <w:rFonts w:ascii="Gill Sans MT" w:hAnsi="Gill Sans MT"/>
          <w:sz w:val="24"/>
          <w:szCs w:val="24"/>
        </w:rPr>
        <w:t>The nature and scale of e-governance initiatives planned within the domain of the State Governments, present a considerable enhancement in the aspiration level of government. Major managerial and technological challenges are one consequence of this, particularly in the context of the need for implementation of these projects in a “mission mode”, (with clearly defined goals, timelines and responsibilities) by concerned departments of the State Governments. There is also a need to manage the entire program at the state level in a coherent manner with consistent strategies for cost optimization and integration. For achieving this, the State Governments need to provide for overall direction, standardization and consistency across initiatives and at the same time, have the resources and flexibility to drive this plan.</w:t>
      </w:r>
    </w:p>
    <w:p w:rsidR="00923A6F" w:rsidRPr="007F726D" w:rsidRDefault="00923A6F" w:rsidP="00923A6F">
      <w:pPr>
        <w:spacing w:line="360" w:lineRule="auto"/>
        <w:jc w:val="both"/>
        <w:rPr>
          <w:rFonts w:ascii="Gill Sans MT" w:hAnsi="Gill Sans MT"/>
          <w:sz w:val="24"/>
          <w:szCs w:val="24"/>
        </w:rPr>
      </w:pPr>
      <w:r w:rsidRPr="007F726D">
        <w:rPr>
          <w:rFonts w:ascii="Gill Sans MT" w:hAnsi="Gill Sans MT"/>
          <w:sz w:val="24"/>
          <w:szCs w:val="24"/>
        </w:rPr>
        <w:t>Keeping in view the enormous task of driving NeGP in line with the overall spirit of service orientation most states are inadequately equipped in terms of personnel and the skill-sets needed to handle the host of issues involved. For NeGP to achieve its goals, this is the first gap that needs to be addressed.</w:t>
      </w:r>
    </w:p>
    <w:p w:rsidR="00923A6F" w:rsidRDefault="00923A6F" w:rsidP="00923A6F">
      <w:pPr>
        <w:spacing w:line="360" w:lineRule="auto"/>
        <w:jc w:val="both"/>
        <w:rPr>
          <w:rFonts w:ascii="Gill Sans MT" w:hAnsi="Gill Sans MT"/>
          <w:sz w:val="24"/>
          <w:szCs w:val="24"/>
        </w:rPr>
      </w:pPr>
      <w:r w:rsidRPr="007F726D">
        <w:rPr>
          <w:rFonts w:ascii="Gill Sans MT" w:hAnsi="Gill Sans MT"/>
          <w:sz w:val="24"/>
          <w:szCs w:val="24"/>
        </w:rPr>
        <w:t xml:space="preserve">Government of </w:t>
      </w:r>
      <w:r>
        <w:rPr>
          <w:rFonts w:ascii="Gill Sans MT" w:hAnsi="Gill Sans MT"/>
          <w:sz w:val="24"/>
          <w:szCs w:val="24"/>
        </w:rPr>
        <w:t>Tamil Nadu</w:t>
      </w:r>
      <w:r w:rsidRPr="007F726D">
        <w:rPr>
          <w:rFonts w:ascii="Gill Sans MT" w:hAnsi="Gill Sans MT"/>
          <w:sz w:val="24"/>
          <w:szCs w:val="24"/>
        </w:rPr>
        <w:t xml:space="preserve"> is fully convinced with the need to bring about complete transparency in its operations to citizens of </w:t>
      </w:r>
      <w:r>
        <w:rPr>
          <w:rFonts w:ascii="Gill Sans MT" w:hAnsi="Gill Sans MT"/>
          <w:sz w:val="24"/>
          <w:szCs w:val="24"/>
        </w:rPr>
        <w:t>Tamil Nadu</w:t>
      </w:r>
      <w:r w:rsidRPr="007F726D">
        <w:rPr>
          <w:rFonts w:ascii="Gill Sans MT" w:hAnsi="Gill Sans MT"/>
          <w:sz w:val="24"/>
          <w:szCs w:val="24"/>
        </w:rPr>
        <w:t xml:space="preserve">. We are also committed to enhancing the efficiency of our processes and mechanism of our service delivery to bring about considerable cost savings and to greatly enhance the value delivered to our citizens.  This could be achieved by capacity building and change management </w:t>
      </w:r>
      <w:r w:rsidR="008724A5" w:rsidRPr="007F726D">
        <w:rPr>
          <w:rFonts w:ascii="Gill Sans MT" w:hAnsi="Gill Sans MT"/>
          <w:sz w:val="24"/>
          <w:szCs w:val="24"/>
        </w:rPr>
        <w:t>exercises</w:t>
      </w:r>
      <w:r w:rsidRPr="007F726D">
        <w:rPr>
          <w:rFonts w:ascii="Gill Sans MT" w:hAnsi="Gill Sans MT"/>
          <w:sz w:val="24"/>
          <w:szCs w:val="24"/>
        </w:rPr>
        <w:t xml:space="preserve"> to the staff of ULBs for better sustenance of the project.</w:t>
      </w:r>
    </w:p>
    <w:p w:rsidR="00923A6F" w:rsidRPr="00923A6F" w:rsidRDefault="00923A6F" w:rsidP="00B414DE">
      <w:pPr>
        <w:pStyle w:val="Heading2"/>
        <w:tabs>
          <w:tab w:val="clear" w:pos="1440"/>
        </w:tabs>
        <w:ind w:left="1080" w:hanging="630"/>
        <w:rPr>
          <w:rFonts w:ascii="Gill Sans MT" w:hAnsi="Gill Sans MT"/>
          <w:color w:val="auto"/>
          <w:sz w:val="24"/>
        </w:rPr>
      </w:pPr>
      <w:bookmarkStart w:id="154" w:name="_Toc244343809"/>
      <w:bookmarkStart w:id="155" w:name="_Toc294969288"/>
      <w:bookmarkStart w:id="156" w:name="_Toc315704015"/>
      <w:bookmarkStart w:id="157" w:name="_Toc320986133"/>
      <w:r w:rsidRPr="00923A6F">
        <w:rPr>
          <w:rFonts w:ascii="Gill Sans MT" w:hAnsi="Gill Sans MT"/>
          <w:color w:val="auto"/>
          <w:sz w:val="24"/>
        </w:rPr>
        <w:lastRenderedPageBreak/>
        <w:t>Need for Change Management</w:t>
      </w:r>
      <w:bookmarkEnd w:id="154"/>
      <w:bookmarkEnd w:id="155"/>
      <w:bookmarkEnd w:id="156"/>
      <w:bookmarkEnd w:id="157"/>
    </w:p>
    <w:p w:rsidR="00F31A79" w:rsidRDefault="00F31A79" w:rsidP="00923A6F">
      <w:pPr>
        <w:spacing w:line="360" w:lineRule="auto"/>
        <w:ind w:left="450"/>
        <w:jc w:val="both"/>
        <w:rPr>
          <w:rFonts w:ascii="Gill Sans MT" w:hAnsi="Gill Sans MT"/>
          <w:sz w:val="24"/>
          <w:szCs w:val="24"/>
        </w:rPr>
      </w:pPr>
    </w:p>
    <w:p w:rsidR="00923A6F" w:rsidRPr="007F726D" w:rsidRDefault="00923A6F" w:rsidP="00923A6F">
      <w:pPr>
        <w:spacing w:line="360" w:lineRule="auto"/>
        <w:ind w:left="450"/>
        <w:jc w:val="both"/>
        <w:rPr>
          <w:rFonts w:ascii="Gill Sans MT" w:hAnsi="Gill Sans MT"/>
          <w:sz w:val="24"/>
          <w:szCs w:val="24"/>
        </w:rPr>
      </w:pPr>
      <w:r w:rsidRPr="007F726D">
        <w:rPr>
          <w:rFonts w:ascii="Gill Sans MT" w:hAnsi="Gill Sans MT"/>
          <w:sz w:val="24"/>
          <w:szCs w:val="24"/>
        </w:rPr>
        <w:t xml:space="preserve">Change management is the process of transitioning the individuals (employees), teams (different sections) and various departments of </w:t>
      </w:r>
      <w:r w:rsidR="00F31A79">
        <w:rPr>
          <w:rFonts w:ascii="Gill Sans MT" w:hAnsi="Gill Sans MT"/>
          <w:sz w:val="24"/>
          <w:szCs w:val="24"/>
        </w:rPr>
        <w:t>CCMC</w:t>
      </w:r>
      <w:r w:rsidRPr="007F726D">
        <w:rPr>
          <w:rFonts w:ascii="Gill Sans MT" w:hAnsi="Gill Sans MT"/>
          <w:sz w:val="24"/>
          <w:szCs w:val="24"/>
        </w:rPr>
        <w:t xml:space="preserve">, from the current state to the desired future state. </w:t>
      </w:r>
    </w:p>
    <w:p w:rsidR="00923A6F" w:rsidRPr="007F726D" w:rsidRDefault="00923A6F" w:rsidP="00923A6F">
      <w:pPr>
        <w:spacing w:line="360" w:lineRule="auto"/>
        <w:ind w:left="450"/>
        <w:jc w:val="both"/>
        <w:rPr>
          <w:rFonts w:ascii="Gill Sans MT" w:hAnsi="Gill Sans MT" w:cs="Lucida Sans Unicode"/>
          <w:b/>
          <w:bCs/>
          <w:sz w:val="24"/>
          <w:szCs w:val="24"/>
        </w:rPr>
      </w:pPr>
      <w:r w:rsidRPr="007F726D">
        <w:rPr>
          <w:rFonts w:ascii="Gill Sans MT" w:hAnsi="Gill Sans MT" w:cs="Lucida Sans Unicode"/>
          <w:b/>
          <w:bCs/>
          <w:sz w:val="24"/>
          <w:szCs w:val="24"/>
        </w:rPr>
        <w:t>Key Components of Change Management</w:t>
      </w:r>
    </w:p>
    <w:p w:rsidR="00923A6F" w:rsidRPr="007F726D" w:rsidRDefault="00923A6F" w:rsidP="00923A6F">
      <w:pPr>
        <w:spacing w:line="360" w:lineRule="auto"/>
        <w:jc w:val="both"/>
        <w:rPr>
          <w:rFonts w:ascii="Gill Sans MT" w:hAnsi="Gill Sans MT" w:cs="Lucida Sans Unicode"/>
          <w:sz w:val="20"/>
          <w:szCs w:val="20"/>
        </w:rPr>
      </w:pPr>
      <w:r w:rsidRPr="007F726D">
        <w:rPr>
          <w:rFonts w:ascii="Gill Sans MT" w:hAnsi="Gill Sans MT" w:cs="Lucida Sans Unicode"/>
          <w:noProof/>
          <w:sz w:val="20"/>
          <w:szCs w:val="20"/>
        </w:rPr>
        <w:drawing>
          <wp:inline distT="0" distB="0" distL="0" distR="0">
            <wp:extent cx="5760720" cy="2400173"/>
            <wp:effectExtent l="76200" t="0" r="49530" b="0"/>
            <wp:docPr id="2" name="Organization Chart 19618"/>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8" r:lo="rId49" r:qs="rId50" r:cs="rId51"/>
              </a:graphicData>
            </a:graphic>
          </wp:inline>
        </w:drawing>
      </w:r>
    </w:p>
    <w:p w:rsidR="00541F29" w:rsidRPr="00541F29" w:rsidRDefault="00541F29" w:rsidP="00541F29">
      <w:pPr>
        <w:spacing w:line="360" w:lineRule="auto"/>
        <w:ind w:left="450"/>
        <w:jc w:val="both"/>
        <w:rPr>
          <w:rFonts w:ascii="Gill Sans MT" w:hAnsi="Gill Sans MT" w:cs="Arial"/>
          <w:sz w:val="24"/>
          <w:szCs w:val="24"/>
          <w:lang w:val="en-IN"/>
        </w:rPr>
      </w:pPr>
      <w:r w:rsidRPr="00541F29">
        <w:rPr>
          <w:rFonts w:ascii="Gill Sans MT" w:hAnsi="Gill Sans MT" w:cs="Arial"/>
          <w:sz w:val="24"/>
          <w:szCs w:val="24"/>
          <w:lang w:val="en-IN"/>
        </w:rPr>
        <w:t>The objective of Change Management is to generate zeal to learn and accept the change environment thereby motivating the other peers to adopt the same. A simplistic approach is being proposed to develop the Change Management strategy and action plan as per the requirement of project. The change management will entail developing appropriate strategy for awareness and communication of all change aspects, getting department personnel motivated, trained and capacitated Further, provid</w:t>
      </w:r>
      <w:r>
        <w:rPr>
          <w:rFonts w:ascii="Gill Sans MT" w:hAnsi="Gill Sans MT" w:cs="Arial"/>
          <w:sz w:val="24"/>
          <w:szCs w:val="24"/>
          <w:lang w:val="en-IN"/>
        </w:rPr>
        <w:t>e</w:t>
      </w:r>
      <w:r w:rsidRPr="00541F29">
        <w:rPr>
          <w:rFonts w:ascii="Gill Sans MT" w:hAnsi="Gill Sans MT" w:cs="Arial"/>
          <w:sz w:val="24"/>
          <w:szCs w:val="24"/>
          <w:lang w:val="en-IN"/>
        </w:rPr>
        <w:t xml:space="preserve"> adequate support and reinforcement for implementation and sustenance of change would be the key thrust area. The way forward will entail developing work culture and environment among the project participants. </w:t>
      </w:r>
    </w:p>
    <w:p w:rsidR="00541F29" w:rsidRPr="00541F29" w:rsidRDefault="00541F29" w:rsidP="00541F29">
      <w:pPr>
        <w:spacing w:line="360" w:lineRule="auto"/>
        <w:ind w:left="450"/>
        <w:jc w:val="both"/>
        <w:rPr>
          <w:rFonts w:ascii="Gill Sans MT" w:hAnsi="Gill Sans MT" w:cs="Arial"/>
          <w:sz w:val="24"/>
          <w:szCs w:val="24"/>
          <w:lang w:val="en-IN"/>
        </w:rPr>
      </w:pPr>
      <w:r w:rsidRPr="00541F29">
        <w:rPr>
          <w:rFonts w:ascii="Gill Sans MT" w:hAnsi="Gill Sans MT" w:cs="Arial"/>
          <w:sz w:val="24"/>
          <w:szCs w:val="24"/>
          <w:lang w:val="en-IN"/>
        </w:rPr>
        <w:t xml:space="preserve">The Change Management Life Cycle proposed for </w:t>
      </w:r>
      <w:r>
        <w:rPr>
          <w:rFonts w:ascii="Gill Sans MT" w:hAnsi="Gill Sans MT" w:cs="Arial"/>
          <w:sz w:val="24"/>
          <w:szCs w:val="24"/>
          <w:lang w:val="en-IN"/>
        </w:rPr>
        <w:t>the ULB CCMC</w:t>
      </w:r>
      <w:r w:rsidRPr="00541F29">
        <w:rPr>
          <w:rFonts w:ascii="Gill Sans MT" w:hAnsi="Gill Sans MT" w:cs="Arial"/>
          <w:sz w:val="24"/>
          <w:szCs w:val="24"/>
          <w:lang w:val="en-IN"/>
        </w:rPr>
        <w:t xml:space="preserve"> will consist mainly of three phases:</w:t>
      </w:r>
    </w:p>
    <w:p w:rsidR="00541F29" w:rsidRPr="00541F29" w:rsidRDefault="00541F29" w:rsidP="00154313">
      <w:pPr>
        <w:pStyle w:val="ListParagraph"/>
        <w:numPr>
          <w:ilvl w:val="0"/>
          <w:numId w:val="17"/>
        </w:numPr>
        <w:tabs>
          <w:tab w:val="left" w:pos="900"/>
        </w:tabs>
        <w:spacing w:after="0" w:line="360" w:lineRule="auto"/>
        <w:ind w:left="450" w:firstLine="0"/>
        <w:jc w:val="both"/>
        <w:rPr>
          <w:rFonts w:ascii="Gill Sans MT" w:eastAsia="Times New Roman" w:hAnsi="Gill Sans MT" w:cs="Arial"/>
          <w:bCs/>
          <w:sz w:val="24"/>
          <w:szCs w:val="24"/>
          <w:lang w:val="en-IN"/>
        </w:rPr>
      </w:pPr>
      <w:r w:rsidRPr="00541F29">
        <w:rPr>
          <w:rFonts w:ascii="Gill Sans MT" w:eastAsia="Times New Roman" w:hAnsi="Gill Sans MT" w:cs="Arial"/>
          <w:bCs/>
          <w:sz w:val="24"/>
          <w:szCs w:val="24"/>
          <w:lang w:val="en-IN"/>
        </w:rPr>
        <w:lastRenderedPageBreak/>
        <w:t xml:space="preserve">Preparing for Change </w:t>
      </w:r>
    </w:p>
    <w:p w:rsidR="00541F29" w:rsidRPr="00541F29" w:rsidRDefault="00541F29" w:rsidP="00154313">
      <w:pPr>
        <w:pStyle w:val="ListParagraph"/>
        <w:numPr>
          <w:ilvl w:val="0"/>
          <w:numId w:val="17"/>
        </w:numPr>
        <w:tabs>
          <w:tab w:val="left" w:pos="900"/>
        </w:tabs>
        <w:spacing w:after="0" w:line="360" w:lineRule="auto"/>
        <w:ind w:left="450" w:firstLine="0"/>
        <w:jc w:val="both"/>
        <w:rPr>
          <w:rFonts w:ascii="Gill Sans MT" w:eastAsia="Times New Roman" w:hAnsi="Gill Sans MT" w:cs="Arial"/>
          <w:bCs/>
          <w:sz w:val="24"/>
          <w:szCs w:val="24"/>
          <w:lang w:val="en-IN"/>
        </w:rPr>
      </w:pPr>
      <w:r w:rsidRPr="00541F29">
        <w:rPr>
          <w:rFonts w:ascii="Gill Sans MT" w:eastAsia="Times New Roman" w:hAnsi="Gill Sans MT" w:cs="Arial"/>
          <w:bCs/>
          <w:sz w:val="24"/>
          <w:szCs w:val="24"/>
          <w:lang w:val="en-IN"/>
        </w:rPr>
        <w:t>Managing Change</w:t>
      </w:r>
    </w:p>
    <w:p w:rsidR="00541F29" w:rsidRDefault="00541F29" w:rsidP="00154313">
      <w:pPr>
        <w:pStyle w:val="ListParagraph"/>
        <w:numPr>
          <w:ilvl w:val="0"/>
          <w:numId w:val="17"/>
        </w:numPr>
        <w:tabs>
          <w:tab w:val="left" w:pos="900"/>
        </w:tabs>
        <w:spacing w:after="0" w:line="360" w:lineRule="auto"/>
        <w:ind w:left="450" w:firstLine="0"/>
        <w:jc w:val="both"/>
        <w:rPr>
          <w:rFonts w:ascii="Gill Sans MT" w:eastAsia="Times New Roman" w:hAnsi="Gill Sans MT" w:cs="Arial"/>
          <w:bCs/>
          <w:sz w:val="24"/>
          <w:szCs w:val="24"/>
          <w:lang w:val="en-IN"/>
        </w:rPr>
      </w:pPr>
      <w:r w:rsidRPr="00541F29">
        <w:rPr>
          <w:rFonts w:ascii="Gill Sans MT" w:eastAsia="Times New Roman" w:hAnsi="Gill Sans MT" w:cs="Arial"/>
          <w:bCs/>
          <w:sz w:val="24"/>
          <w:szCs w:val="24"/>
          <w:lang w:val="en-IN"/>
        </w:rPr>
        <w:t xml:space="preserve">Reinforcing Change </w:t>
      </w:r>
    </w:p>
    <w:p w:rsidR="00541F29" w:rsidRPr="00541F29" w:rsidRDefault="00541F29" w:rsidP="00541F29">
      <w:pPr>
        <w:tabs>
          <w:tab w:val="left" w:pos="900"/>
        </w:tabs>
        <w:spacing w:after="0" w:line="360" w:lineRule="auto"/>
        <w:jc w:val="both"/>
        <w:rPr>
          <w:rFonts w:ascii="Gill Sans MT" w:eastAsia="Times New Roman" w:hAnsi="Gill Sans MT" w:cs="Arial"/>
          <w:bCs/>
          <w:sz w:val="24"/>
          <w:szCs w:val="24"/>
          <w:lang w:val="en-IN"/>
        </w:rPr>
      </w:pPr>
    </w:p>
    <w:p w:rsidR="00541F29" w:rsidRPr="00541F29" w:rsidRDefault="00541F29" w:rsidP="00541F29">
      <w:pPr>
        <w:spacing w:line="360" w:lineRule="auto"/>
        <w:ind w:left="450"/>
        <w:jc w:val="both"/>
        <w:rPr>
          <w:rFonts w:ascii="Gill Sans MT" w:hAnsi="Gill Sans MT" w:cs="Arial"/>
          <w:sz w:val="24"/>
          <w:szCs w:val="24"/>
          <w:lang w:val="en-IN"/>
        </w:rPr>
      </w:pPr>
      <w:r w:rsidRPr="00541F29">
        <w:rPr>
          <w:rFonts w:ascii="Gill Sans MT" w:hAnsi="Gill Sans MT" w:cs="Arial"/>
          <w:b/>
          <w:sz w:val="24"/>
          <w:szCs w:val="24"/>
          <w:u w:val="single"/>
          <w:lang w:val="en-IN"/>
        </w:rPr>
        <w:t>Preparing for Change:</w:t>
      </w:r>
      <w:r w:rsidRPr="00541F29">
        <w:rPr>
          <w:rFonts w:ascii="Gill Sans MT" w:hAnsi="Gill Sans MT" w:cs="Arial"/>
          <w:sz w:val="24"/>
          <w:szCs w:val="24"/>
          <w:lang w:val="en-IN"/>
        </w:rPr>
        <w:t xml:space="preserve">Success of the e-Governance project depends on successful implementation of a comprehensive and well thought out change management plan. This needs to be supplemented with initiatives to enhance the awareness levels among the personnel of the </w:t>
      </w:r>
      <w:r>
        <w:rPr>
          <w:rFonts w:ascii="Gill Sans MT" w:hAnsi="Gill Sans MT" w:cs="Arial"/>
          <w:sz w:val="24"/>
          <w:szCs w:val="24"/>
          <w:lang w:val="en-IN"/>
        </w:rPr>
        <w:t>ULB</w:t>
      </w:r>
      <w:r w:rsidRPr="00541F29">
        <w:rPr>
          <w:rFonts w:ascii="Gill Sans MT" w:hAnsi="Gill Sans MT" w:cs="Arial"/>
          <w:sz w:val="24"/>
          <w:szCs w:val="24"/>
          <w:lang w:val="en-IN"/>
        </w:rPr>
        <w:t xml:space="preserve"> about </w:t>
      </w:r>
      <w:r>
        <w:rPr>
          <w:rFonts w:ascii="Gill Sans MT" w:hAnsi="Gill Sans MT" w:cs="Arial"/>
          <w:sz w:val="24"/>
          <w:szCs w:val="24"/>
          <w:lang w:val="en-IN"/>
        </w:rPr>
        <w:t xml:space="preserve">the </w:t>
      </w:r>
      <w:r w:rsidRPr="00541F29">
        <w:rPr>
          <w:rFonts w:ascii="Gill Sans MT" w:hAnsi="Gill Sans MT" w:cs="Arial"/>
          <w:sz w:val="24"/>
          <w:szCs w:val="24"/>
          <w:lang w:val="en-IN"/>
        </w:rPr>
        <w:t xml:space="preserve">project by conducting a workshop on e-Governance in </w:t>
      </w:r>
      <w:r>
        <w:rPr>
          <w:rFonts w:ascii="Gill Sans MT" w:hAnsi="Gill Sans MT" w:cs="Arial"/>
          <w:sz w:val="24"/>
          <w:szCs w:val="24"/>
          <w:lang w:val="en-IN"/>
        </w:rPr>
        <w:t>the ULB</w:t>
      </w:r>
      <w:r w:rsidRPr="00541F29">
        <w:rPr>
          <w:rFonts w:ascii="Gill Sans MT" w:hAnsi="Gill Sans MT" w:cs="Arial"/>
          <w:sz w:val="24"/>
          <w:szCs w:val="24"/>
          <w:lang w:val="en-IN"/>
        </w:rPr>
        <w:t xml:space="preserve"> at each </w:t>
      </w:r>
      <w:r>
        <w:rPr>
          <w:rFonts w:ascii="Gill Sans MT" w:hAnsi="Gill Sans MT" w:cs="Arial"/>
          <w:sz w:val="24"/>
          <w:szCs w:val="24"/>
          <w:lang w:val="en-IN"/>
        </w:rPr>
        <w:t>zone</w:t>
      </w:r>
      <w:r w:rsidRPr="00541F29">
        <w:rPr>
          <w:rFonts w:ascii="Gill Sans MT" w:hAnsi="Gill Sans MT" w:cs="Arial"/>
          <w:sz w:val="24"/>
          <w:szCs w:val="24"/>
          <w:lang w:val="en-IN"/>
        </w:rPr>
        <w:t xml:space="preserve"> and by displaying the benefits of the program in the notice boards. The following sections define and describe select key steps in progression which need</w:t>
      </w:r>
      <w:r>
        <w:rPr>
          <w:rFonts w:ascii="Gill Sans MT" w:hAnsi="Gill Sans MT" w:cs="Arial"/>
          <w:sz w:val="24"/>
          <w:szCs w:val="24"/>
          <w:lang w:val="en-IN"/>
        </w:rPr>
        <w:t>s</w:t>
      </w:r>
      <w:r w:rsidRPr="00541F29">
        <w:rPr>
          <w:rFonts w:ascii="Gill Sans MT" w:hAnsi="Gill Sans MT" w:cs="Arial"/>
          <w:sz w:val="24"/>
          <w:szCs w:val="24"/>
          <w:lang w:val="en-IN"/>
        </w:rPr>
        <w:t xml:space="preserve"> to be followed for developing an effective Change management plan.</w:t>
      </w:r>
    </w:p>
    <w:p w:rsidR="00541F29" w:rsidRPr="00541F29" w:rsidRDefault="00541F29" w:rsidP="00154313">
      <w:pPr>
        <w:pStyle w:val="ListParagraph"/>
        <w:widowControl w:val="0"/>
        <w:numPr>
          <w:ilvl w:val="0"/>
          <w:numId w:val="18"/>
        </w:numPr>
        <w:suppressAutoHyphens/>
        <w:spacing w:after="0" w:line="360" w:lineRule="auto"/>
        <w:ind w:left="450" w:firstLine="0"/>
        <w:jc w:val="both"/>
        <w:rPr>
          <w:rFonts w:ascii="Gill Sans MT" w:hAnsi="Gill Sans MT" w:cs="Arial"/>
          <w:sz w:val="24"/>
          <w:szCs w:val="24"/>
          <w:lang w:val="en-IN"/>
        </w:rPr>
      </w:pPr>
      <w:r w:rsidRPr="00541F29">
        <w:rPr>
          <w:rFonts w:ascii="Gill Sans MT" w:hAnsi="Gill Sans MT" w:cs="Arial"/>
          <w:b/>
          <w:sz w:val="24"/>
          <w:szCs w:val="24"/>
          <w:lang w:val="en-IN"/>
        </w:rPr>
        <w:t>Defining Change Management Strategy:</w:t>
      </w:r>
      <w:r w:rsidRPr="00541F29">
        <w:rPr>
          <w:rFonts w:ascii="Gill Sans MT" w:hAnsi="Gill Sans MT" w:cs="Arial"/>
          <w:sz w:val="24"/>
          <w:szCs w:val="24"/>
          <w:lang w:val="en-IN"/>
        </w:rPr>
        <w:t xml:space="preserve">The planning phase for change management for </w:t>
      </w:r>
      <w:r>
        <w:rPr>
          <w:rFonts w:ascii="Gill Sans MT" w:hAnsi="Gill Sans MT" w:cs="Arial"/>
          <w:sz w:val="24"/>
          <w:szCs w:val="24"/>
          <w:lang w:val="en-IN"/>
        </w:rPr>
        <w:t>CCMC</w:t>
      </w:r>
      <w:r w:rsidRPr="00541F29">
        <w:rPr>
          <w:rFonts w:ascii="Gill Sans MT" w:hAnsi="Gill Sans MT" w:cs="Arial"/>
          <w:sz w:val="24"/>
          <w:szCs w:val="24"/>
          <w:lang w:val="en-IN"/>
        </w:rPr>
        <w:t xml:space="preserve"> has been divided into the following – identification of changes where detailed enlisting of dimension of change would be done, its scope and coverage, implications and management, etc. will be detailed. Further to this, basis the understanding of need and requirement for change, a detailed road map for execution would be developed covering all aspect of change pertaining to </w:t>
      </w:r>
      <w:r>
        <w:rPr>
          <w:rFonts w:ascii="Gill Sans MT" w:hAnsi="Gill Sans MT" w:cs="Arial"/>
          <w:sz w:val="24"/>
          <w:szCs w:val="24"/>
          <w:lang w:val="en-IN"/>
        </w:rPr>
        <w:t>the</w:t>
      </w:r>
      <w:r w:rsidRPr="00541F29">
        <w:rPr>
          <w:rFonts w:ascii="Gill Sans MT" w:hAnsi="Gill Sans MT" w:cs="Arial"/>
          <w:sz w:val="24"/>
          <w:szCs w:val="24"/>
          <w:lang w:val="en-IN"/>
        </w:rPr>
        <w:t xml:space="preserve"> Project. Lastly, a monitoring and control plan with integrated risk management strategies would be developed. </w:t>
      </w:r>
    </w:p>
    <w:p w:rsidR="00541F29" w:rsidRPr="00541F29" w:rsidRDefault="00541F29" w:rsidP="00541F29">
      <w:pPr>
        <w:pStyle w:val="ListParagraph"/>
        <w:spacing w:line="360" w:lineRule="auto"/>
        <w:ind w:left="450"/>
        <w:jc w:val="both"/>
        <w:rPr>
          <w:rFonts w:ascii="Gill Sans MT" w:hAnsi="Gill Sans MT" w:cs="Arial"/>
          <w:sz w:val="24"/>
          <w:szCs w:val="24"/>
          <w:lang w:val="en-IN"/>
        </w:rPr>
      </w:pPr>
    </w:p>
    <w:p w:rsidR="00541F29" w:rsidRPr="00541F29" w:rsidRDefault="00541F29" w:rsidP="00154313">
      <w:pPr>
        <w:pStyle w:val="ListParagraph"/>
        <w:widowControl w:val="0"/>
        <w:numPr>
          <w:ilvl w:val="0"/>
          <w:numId w:val="18"/>
        </w:numPr>
        <w:suppressAutoHyphens/>
        <w:spacing w:after="0" w:line="360" w:lineRule="auto"/>
        <w:ind w:left="450" w:firstLine="0"/>
        <w:jc w:val="both"/>
        <w:rPr>
          <w:rFonts w:ascii="Gill Sans MT" w:hAnsi="Gill Sans MT" w:cs="Arial"/>
          <w:sz w:val="24"/>
          <w:szCs w:val="24"/>
          <w:lang w:val="en-IN"/>
        </w:rPr>
      </w:pPr>
      <w:r w:rsidRPr="00541F29">
        <w:rPr>
          <w:rFonts w:ascii="Gill Sans MT" w:eastAsia="Times New Roman" w:hAnsi="Gill Sans MT" w:cs="Arial"/>
          <w:b/>
          <w:sz w:val="24"/>
          <w:szCs w:val="24"/>
          <w:lang w:val="en-IN"/>
        </w:rPr>
        <w:t>Set up of Change Management Team:</w:t>
      </w:r>
      <w:r w:rsidRPr="00541F29">
        <w:rPr>
          <w:rFonts w:ascii="Gill Sans MT" w:hAnsi="Gill Sans MT" w:cs="Arial"/>
          <w:sz w:val="24"/>
          <w:szCs w:val="24"/>
          <w:lang w:val="en-IN"/>
        </w:rPr>
        <w:t xml:space="preserve">After developing change management strategy for </w:t>
      </w:r>
      <w:r>
        <w:rPr>
          <w:rFonts w:ascii="Gill Sans MT" w:hAnsi="Gill Sans MT" w:cs="Arial"/>
          <w:sz w:val="24"/>
          <w:szCs w:val="24"/>
          <w:lang w:val="en-IN"/>
        </w:rPr>
        <w:t>CCMC</w:t>
      </w:r>
      <w:r w:rsidRPr="00541F29">
        <w:rPr>
          <w:rFonts w:ascii="Gill Sans MT" w:hAnsi="Gill Sans MT" w:cs="Arial"/>
          <w:sz w:val="24"/>
          <w:szCs w:val="24"/>
          <w:lang w:val="en-IN"/>
        </w:rPr>
        <w:t xml:space="preserve">, the next critical activity will be setting up of Change Management Team headed by the nodal officer for </w:t>
      </w:r>
      <w:r>
        <w:rPr>
          <w:rFonts w:ascii="Gill Sans MT" w:hAnsi="Gill Sans MT" w:cs="Arial"/>
          <w:sz w:val="24"/>
          <w:szCs w:val="24"/>
          <w:lang w:val="en-IN"/>
        </w:rPr>
        <w:t>CCMC</w:t>
      </w:r>
      <w:r w:rsidRPr="00541F29">
        <w:rPr>
          <w:rFonts w:ascii="Gill Sans MT" w:hAnsi="Gill Sans MT" w:cs="Arial"/>
          <w:sz w:val="24"/>
          <w:szCs w:val="24"/>
          <w:lang w:val="en-IN"/>
        </w:rPr>
        <w:t xml:space="preserve">. The approach will entail creating a powerful team to drive change management successfully across the hierarchy. This team will include both internal as well as external stakeholders who will be forerunners for implementing e-Governance in </w:t>
      </w:r>
      <w:r>
        <w:rPr>
          <w:rFonts w:ascii="Gill Sans MT" w:hAnsi="Gill Sans MT" w:cs="Arial"/>
          <w:sz w:val="24"/>
          <w:szCs w:val="24"/>
          <w:lang w:val="en-IN"/>
        </w:rPr>
        <w:t>CCMC</w:t>
      </w:r>
      <w:r w:rsidRPr="00541F29">
        <w:rPr>
          <w:rFonts w:ascii="Gill Sans MT" w:hAnsi="Gill Sans MT" w:cs="Arial"/>
          <w:sz w:val="24"/>
          <w:szCs w:val="24"/>
          <w:lang w:val="en-IN"/>
        </w:rPr>
        <w:t xml:space="preserve">. </w:t>
      </w:r>
    </w:p>
    <w:p w:rsidR="00541F29" w:rsidRPr="00541F29" w:rsidRDefault="00541F29" w:rsidP="00541F29">
      <w:pPr>
        <w:pStyle w:val="ListParagraph"/>
        <w:spacing w:line="360" w:lineRule="auto"/>
        <w:ind w:left="450"/>
        <w:jc w:val="both"/>
        <w:rPr>
          <w:rFonts w:ascii="Gill Sans MT" w:hAnsi="Gill Sans MT" w:cs="Arial"/>
          <w:sz w:val="24"/>
          <w:szCs w:val="24"/>
          <w:lang w:val="en-IN"/>
        </w:rPr>
      </w:pPr>
    </w:p>
    <w:p w:rsidR="00541F29" w:rsidRPr="00541F29" w:rsidRDefault="00541F29" w:rsidP="00154313">
      <w:pPr>
        <w:pStyle w:val="ListParagraph"/>
        <w:widowControl w:val="0"/>
        <w:numPr>
          <w:ilvl w:val="0"/>
          <w:numId w:val="18"/>
        </w:numPr>
        <w:suppressAutoHyphens/>
        <w:spacing w:after="0" w:line="360" w:lineRule="auto"/>
        <w:ind w:left="450" w:firstLine="0"/>
        <w:jc w:val="both"/>
        <w:rPr>
          <w:rFonts w:ascii="Gill Sans MT" w:hAnsi="Gill Sans MT" w:cs="Arial"/>
          <w:sz w:val="24"/>
          <w:szCs w:val="24"/>
          <w:lang w:val="en-IN"/>
        </w:rPr>
      </w:pPr>
      <w:r w:rsidRPr="00541F29">
        <w:rPr>
          <w:rFonts w:ascii="Gill Sans MT" w:hAnsi="Gill Sans MT" w:cs="Arial"/>
          <w:b/>
          <w:sz w:val="24"/>
          <w:szCs w:val="24"/>
          <w:lang w:val="en-IN"/>
        </w:rPr>
        <w:t xml:space="preserve">Communication of Change to Stakeholders: </w:t>
      </w:r>
      <w:r w:rsidRPr="00541F29">
        <w:rPr>
          <w:rFonts w:ascii="Gill Sans MT" w:hAnsi="Gill Sans MT" w:cs="Arial"/>
          <w:sz w:val="24"/>
          <w:szCs w:val="24"/>
          <w:lang w:val="en-IN"/>
        </w:rPr>
        <w:t xml:space="preserve">The next critical requirement for Change Management is effective communication of change – its dimension and scope to all </w:t>
      </w:r>
      <w:r w:rsidRPr="00541F29">
        <w:rPr>
          <w:rFonts w:ascii="Gill Sans MT" w:hAnsi="Gill Sans MT" w:cs="Arial"/>
          <w:sz w:val="24"/>
          <w:szCs w:val="24"/>
          <w:lang w:val="en-IN"/>
        </w:rPr>
        <w:lastRenderedPageBreak/>
        <w:t>the concerned stakeholders. It is of key importance to state the outcome of change and further more define the goals and objective of project clearly to all the stakeholders at all levels. The Proposed changes and the benefits therein need to be actively and continuously communicated to each and every stakeholders involved. All the possible communication mechanisms would be considered and integrated as per the change management strategy – small group discussions, presentations, operational unit monitoring meetings. Stakeholders buy-in is very important for effecting the changes and for successful change management.  Once the changes have been communicated clearly to the stakeholders, inputs received from various stakeholders, if any, would be reviewed by Change Management Team and may also be incorporated in Change Management Plan as per the requirement.</w:t>
      </w:r>
    </w:p>
    <w:p w:rsidR="00541F29" w:rsidRPr="00541F29" w:rsidRDefault="00541F29" w:rsidP="00541F29">
      <w:pPr>
        <w:spacing w:line="360" w:lineRule="auto"/>
        <w:ind w:left="450"/>
        <w:jc w:val="both"/>
        <w:rPr>
          <w:rFonts w:ascii="Gill Sans MT" w:hAnsi="Gill Sans MT" w:cs="Arial"/>
          <w:sz w:val="24"/>
          <w:szCs w:val="24"/>
          <w:lang w:val="en-IN"/>
        </w:rPr>
      </w:pPr>
    </w:p>
    <w:p w:rsidR="00541F29" w:rsidRPr="00541F29" w:rsidRDefault="00541F29" w:rsidP="00541F29">
      <w:pPr>
        <w:spacing w:line="360" w:lineRule="auto"/>
        <w:ind w:left="450"/>
        <w:jc w:val="both"/>
        <w:rPr>
          <w:rFonts w:ascii="Gill Sans MT" w:hAnsi="Gill Sans MT" w:cs="Arial"/>
          <w:sz w:val="24"/>
          <w:szCs w:val="24"/>
          <w:lang w:val="en-IN"/>
        </w:rPr>
      </w:pPr>
      <w:r w:rsidRPr="00541F29">
        <w:rPr>
          <w:rFonts w:ascii="Gill Sans MT" w:hAnsi="Gill Sans MT" w:cs="Arial"/>
          <w:b/>
          <w:sz w:val="24"/>
          <w:szCs w:val="24"/>
          <w:lang w:val="en-IN"/>
        </w:rPr>
        <w:t>Managing Change:</w:t>
      </w:r>
      <w:r w:rsidRPr="00541F29">
        <w:rPr>
          <w:rFonts w:ascii="Gill Sans MT" w:hAnsi="Gill Sans MT" w:cs="Arial"/>
          <w:sz w:val="24"/>
          <w:szCs w:val="24"/>
          <w:lang w:val="en-IN"/>
        </w:rPr>
        <w:t xml:space="preserve">The key to the success of managing the change would be to involve the stakeholders and understand their expectations and giving the required training to make them shed off their inner fears about implementing the e-Governance in </w:t>
      </w:r>
      <w:r>
        <w:rPr>
          <w:rFonts w:ascii="Gill Sans MT" w:hAnsi="Gill Sans MT" w:cs="Arial"/>
          <w:sz w:val="24"/>
          <w:szCs w:val="24"/>
          <w:lang w:val="en-IN"/>
        </w:rPr>
        <w:t>CCMC</w:t>
      </w:r>
      <w:r w:rsidRPr="00541F29">
        <w:rPr>
          <w:rFonts w:ascii="Gill Sans MT" w:hAnsi="Gill Sans MT" w:cs="Arial"/>
          <w:sz w:val="24"/>
          <w:szCs w:val="24"/>
          <w:lang w:val="en-IN"/>
        </w:rPr>
        <w:t>.</w:t>
      </w:r>
    </w:p>
    <w:p w:rsidR="00541F29" w:rsidRPr="00541F29" w:rsidRDefault="00541F29" w:rsidP="00541F29">
      <w:pPr>
        <w:spacing w:line="360" w:lineRule="auto"/>
        <w:ind w:left="450"/>
        <w:jc w:val="both"/>
        <w:rPr>
          <w:rFonts w:ascii="Gill Sans MT" w:hAnsi="Gill Sans MT" w:cs="Arial"/>
          <w:sz w:val="24"/>
          <w:szCs w:val="24"/>
          <w:lang w:val="en-IN"/>
        </w:rPr>
      </w:pPr>
    </w:p>
    <w:p w:rsidR="00541F29" w:rsidRPr="00541F29" w:rsidRDefault="00541F29" w:rsidP="00154313">
      <w:pPr>
        <w:pStyle w:val="ListParagraph"/>
        <w:numPr>
          <w:ilvl w:val="0"/>
          <w:numId w:val="19"/>
        </w:numPr>
        <w:spacing w:after="0" w:line="360" w:lineRule="auto"/>
        <w:jc w:val="both"/>
        <w:rPr>
          <w:rFonts w:ascii="Gill Sans MT" w:hAnsi="Gill Sans MT" w:cs="Arial"/>
          <w:sz w:val="24"/>
          <w:szCs w:val="24"/>
          <w:lang w:val="en-IN"/>
        </w:rPr>
      </w:pPr>
      <w:r w:rsidRPr="00541F29">
        <w:rPr>
          <w:rFonts w:ascii="Gill Sans MT" w:hAnsi="Gill Sans MT" w:cs="Arial"/>
          <w:b/>
          <w:sz w:val="24"/>
          <w:szCs w:val="24"/>
          <w:lang w:val="en-IN"/>
        </w:rPr>
        <w:t>Develop Change Management Plan:</w:t>
      </w:r>
      <w:r w:rsidRPr="00541F29">
        <w:rPr>
          <w:rFonts w:ascii="Gill Sans MT" w:hAnsi="Gill Sans MT" w:cs="Arial"/>
          <w:sz w:val="24"/>
          <w:szCs w:val="24"/>
          <w:lang w:val="en-IN"/>
        </w:rPr>
        <w:t xml:space="preserve">Change Management Plan contains the execution strategies, methodologies and time lines for change implementation. Change Management Plan shall be approved by the nodal officer and form the blue print for effecting changes and implementation of the same in field offices. </w:t>
      </w:r>
    </w:p>
    <w:p w:rsidR="00541F29" w:rsidRPr="00541F29" w:rsidRDefault="00541F29" w:rsidP="00541F29">
      <w:pPr>
        <w:pStyle w:val="ListParagraph"/>
        <w:spacing w:line="360" w:lineRule="auto"/>
        <w:ind w:left="450"/>
        <w:jc w:val="both"/>
        <w:rPr>
          <w:rFonts w:ascii="Gill Sans MT" w:hAnsi="Gill Sans MT" w:cs="Arial"/>
          <w:sz w:val="24"/>
          <w:szCs w:val="24"/>
          <w:lang w:val="en-IN"/>
        </w:rPr>
      </w:pPr>
    </w:p>
    <w:p w:rsidR="00541F29" w:rsidRDefault="00541F29" w:rsidP="00154313">
      <w:pPr>
        <w:pStyle w:val="ListParagraph"/>
        <w:numPr>
          <w:ilvl w:val="0"/>
          <w:numId w:val="19"/>
        </w:numPr>
        <w:spacing w:after="0" w:line="360" w:lineRule="auto"/>
        <w:jc w:val="both"/>
        <w:rPr>
          <w:rFonts w:ascii="Gill Sans MT" w:hAnsi="Gill Sans MT" w:cs="Arial"/>
          <w:sz w:val="24"/>
          <w:szCs w:val="24"/>
          <w:lang w:val="en-IN"/>
        </w:rPr>
      </w:pPr>
      <w:r w:rsidRPr="00541F29">
        <w:rPr>
          <w:rFonts w:ascii="Gill Sans MT" w:hAnsi="Gill Sans MT" w:cs="Arial"/>
          <w:b/>
          <w:sz w:val="24"/>
          <w:szCs w:val="24"/>
          <w:lang w:val="en-IN"/>
        </w:rPr>
        <w:t>Implementation of Change Management Plan:</w:t>
      </w:r>
      <w:r w:rsidRPr="00541F29">
        <w:rPr>
          <w:rFonts w:ascii="Gill Sans MT" w:hAnsi="Gill Sans MT" w:cs="Arial"/>
          <w:sz w:val="24"/>
          <w:szCs w:val="24"/>
          <w:lang w:val="en-IN"/>
        </w:rPr>
        <w:t xml:space="preserve">Once the Change Management Plan has been approved and has been formalized the same needs to be implemented as per the time lines indicated in the Change Management Plan. Change Management Team shall be responsible for implementation of the changes and shall be responsible for scope definition of each activity to be carried out. Change Management Team will also carry out the additional activities that will be identified as essential for effective implementation of the changes. Implementation of change will also involve monitoring of </w:t>
      </w:r>
      <w:r w:rsidRPr="00541F29">
        <w:rPr>
          <w:rFonts w:ascii="Gill Sans MT" w:hAnsi="Gill Sans MT" w:cs="Arial"/>
          <w:sz w:val="24"/>
          <w:szCs w:val="24"/>
          <w:lang w:val="en-IN"/>
        </w:rPr>
        <w:lastRenderedPageBreak/>
        <w:t>the implementation by Change Management Team and periodic review of the same. Any issues faced during implementation shall be immediately highlighted to Change Management Team and the team will take immediate remedial action so that slippage in implementation is avoided.</w:t>
      </w:r>
    </w:p>
    <w:p w:rsidR="00541F29" w:rsidRPr="00541F29" w:rsidRDefault="00541F29" w:rsidP="00541F29">
      <w:pPr>
        <w:pStyle w:val="ListParagraph"/>
        <w:rPr>
          <w:rFonts w:ascii="Gill Sans MT" w:hAnsi="Gill Sans MT" w:cs="Arial"/>
          <w:b/>
          <w:i/>
          <w:sz w:val="24"/>
          <w:szCs w:val="24"/>
          <w:u w:val="single"/>
          <w:lang w:val="en-IN"/>
        </w:rPr>
      </w:pPr>
    </w:p>
    <w:p w:rsidR="00541F29" w:rsidRPr="00541F29" w:rsidRDefault="00541F29" w:rsidP="00F31A79">
      <w:pPr>
        <w:spacing w:after="0" w:line="360" w:lineRule="auto"/>
        <w:ind w:left="360"/>
        <w:jc w:val="both"/>
        <w:rPr>
          <w:rFonts w:ascii="Gill Sans MT" w:hAnsi="Gill Sans MT" w:cs="Arial"/>
          <w:sz w:val="24"/>
          <w:szCs w:val="24"/>
          <w:lang w:val="en-IN"/>
        </w:rPr>
      </w:pPr>
      <w:r w:rsidRPr="00541F29">
        <w:rPr>
          <w:rFonts w:ascii="Gill Sans MT" w:hAnsi="Gill Sans MT" w:cs="Arial"/>
          <w:b/>
          <w:sz w:val="24"/>
          <w:szCs w:val="24"/>
          <w:lang w:val="en-IN"/>
        </w:rPr>
        <w:t>Reinforcing Change:</w:t>
      </w:r>
      <w:r w:rsidRPr="00541F29">
        <w:rPr>
          <w:rFonts w:ascii="Gill Sans MT" w:hAnsi="Gill Sans MT" w:cs="Arial"/>
          <w:sz w:val="24"/>
          <w:szCs w:val="24"/>
          <w:lang w:val="en-IN"/>
        </w:rPr>
        <w:t xml:space="preserve">The last and very important stage in the change management process is reinforcement of changes which are to be implemented as per approved change management plan. Under this phase the effectiveness of changes being implemented is evaluated regularly and corrective actions would be taken. </w:t>
      </w:r>
    </w:p>
    <w:p w:rsidR="00541F29" w:rsidRDefault="00541F29" w:rsidP="00541F29">
      <w:pPr>
        <w:spacing w:after="0" w:line="360" w:lineRule="auto"/>
        <w:ind w:left="90"/>
        <w:jc w:val="both"/>
        <w:rPr>
          <w:rFonts w:ascii="Gill Sans MT" w:hAnsi="Gill Sans MT" w:cs="Arial"/>
          <w:sz w:val="24"/>
          <w:szCs w:val="24"/>
          <w:lang w:val="en-IN"/>
        </w:rPr>
      </w:pPr>
    </w:p>
    <w:p w:rsidR="00541F29" w:rsidRPr="00541F29" w:rsidRDefault="00541F29" w:rsidP="00F31A79">
      <w:pPr>
        <w:spacing w:after="0" w:line="360" w:lineRule="auto"/>
        <w:ind w:left="360"/>
        <w:jc w:val="both"/>
        <w:rPr>
          <w:rFonts w:ascii="Gill Sans MT" w:hAnsi="Gill Sans MT" w:cs="Arial"/>
          <w:sz w:val="24"/>
          <w:szCs w:val="24"/>
          <w:lang w:val="en-IN"/>
        </w:rPr>
      </w:pPr>
      <w:r w:rsidRPr="00541F29">
        <w:rPr>
          <w:rFonts w:ascii="Gill Sans MT" w:hAnsi="Gill Sans MT" w:cs="Arial"/>
          <w:sz w:val="24"/>
          <w:szCs w:val="24"/>
          <w:lang w:val="en-IN"/>
        </w:rPr>
        <w:t xml:space="preserve">The activities that will be carried out while reinforcing the changes has been detailed in following sections: </w:t>
      </w:r>
    </w:p>
    <w:p w:rsidR="00541F29" w:rsidRPr="00541F29" w:rsidRDefault="00541F29" w:rsidP="00541F29">
      <w:pPr>
        <w:spacing w:line="360" w:lineRule="auto"/>
        <w:ind w:left="450"/>
        <w:jc w:val="both"/>
        <w:rPr>
          <w:rFonts w:ascii="Gill Sans MT" w:hAnsi="Gill Sans MT" w:cs="Arial"/>
          <w:sz w:val="24"/>
          <w:szCs w:val="24"/>
          <w:lang w:val="en-IN"/>
        </w:rPr>
      </w:pPr>
    </w:p>
    <w:p w:rsidR="00541F29" w:rsidRPr="00541F29" w:rsidRDefault="00541F29" w:rsidP="00154313">
      <w:pPr>
        <w:pStyle w:val="ListParagraph"/>
        <w:numPr>
          <w:ilvl w:val="0"/>
          <w:numId w:val="20"/>
        </w:numPr>
        <w:spacing w:after="0" w:line="360" w:lineRule="auto"/>
        <w:jc w:val="both"/>
        <w:rPr>
          <w:rFonts w:ascii="Gill Sans MT" w:hAnsi="Gill Sans MT" w:cs="Arial"/>
          <w:sz w:val="24"/>
          <w:szCs w:val="24"/>
          <w:lang w:val="en-IN"/>
        </w:rPr>
      </w:pPr>
      <w:r w:rsidRPr="00541F29">
        <w:rPr>
          <w:rFonts w:ascii="Gill Sans MT" w:hAnsi="Gill Sans MT" w:cs="Arial"/>
          <w:b/>
          <w:sz w:val="24"/>
          <w:szCs w:val="24"/>
          <w:lang w:val="en-IN"/>
        </w:rPr>
        <w:t>Collection and Analysis of Feedback:</w:t>
      </w:r>
      <w:r w:rsidRPr="00541F29">
        <w:rPr>
          <w:rFonts w:ascii="Gill Sans MT" w:hAnsi="Gill Sans MT" w:cs="Arial"/>
          <w:sz w:val="24"/>
          <w:szCs w:val="24"/>
          <w:lang w:val="en-IN"/>
        </w:rPr>
        <w:t xml:space="preserve">During implementation of changes it is very important to periodically collect the data in terms of implementation status of various changes. Change Management Team shall collect the data about implementation of changes from various stakeholders regularly. Change Management Team shall also conduct quarterly, yearly survey at all zones where the changes are being implemented and during that survey officials will be asked questions about their opinion regarding success of the implementation of e-Governance and feedback will be collected. Feedback and data regarding changes being implemented will be analyzed by the Change Management Team and will be benchmarked against the implementation plan. </w:t>
      </w:r>
    </w:p>
    <w:p w:rsidR="00541F29" w:rsidRPr="00541F29" w:rsidRDefault="00541F29" w:rsidP="00541F29">
      <w:pPr>
        <w:pStyle w:val="ListParagraph"/>
        <w:spacing w:line="360" w:lineRule="auto"/>
        <w:ind w:left="450"/>
        <w:jc w:val="both"/>
        <w:rPr>
          <w:rFonts w:ascii="Gill Sans MT" w:hAnsi="Gill Sans MT" w:cs="Arial"/>
          <w:sz w:val="24"/>
          <w:szCs w:val="24"/>
          <w:lang w:val="en-IN"/>
        </w:rPr>
      </w:pPr>
    </w:p>
    <w:p w:rsidR="00541F29" w:rsidRPr="00541F29" w:rsidRDefault="00541F29" w:rsidP="00154313">
      <w:pPr>
        <w:pStyle w:val="ListParagraph"/>
        <w:numPr>
          <w:ilvl w:val="0"/>
          <w:numId w:val="20"/>
        </w:numPr>
        <w:spacing w:after="0" w:line="360" w:lineRule="auto"/>
        <w:jc w:val="both"/>
        <w:rPr>
          <w:rFonts w:ascii="Gill Sans MT" w:hAnsi="Gill Sans MT" w:cs="Arial"/>
          <w:sz w:val="24"/>
          <w:szCs w:val="24"/>
          <w:lang w:val="en-IN"/>
        </w:rPr>
      </w:pPr>
      <w:r w:rsidRPr="00541F29">
        <w:rPr>
          <w:rFonts w:ascii="Gill Sans MT" w:hAnsi="Gill Sans MT" w:cs="Arial"/>
          <w:b/>
          <w:sz w:val="24"/>
          <w:szCs w:val="24"/>
          <w:lang w:val="en-IN"/>
        </w:rPr>
        <w:t>Diagnosis of Gaps and Remedial Measures:</w:t>
      </w:r>
      <w:r w:rsidRPr="00541F29">
        <w:rPr>
          <w:rFonts w:ascii="Gill Sans MT" w:hAnsi="Gill Sans MT" w:cs="Arial"/>
          <w:sz w:val="24"/>
          <w:szCs w:val="24"/>
          <w:lang w:val="en-IN"/>
        </w:rPr>
        <w:t>After collection of data and analysis of the feedback periodically, change management teams shall analyze the</w:t>
      </w:r>
      <w:r>
        <w:rPr>
          <w:rFonts w:ascii="Gill Sans MT" w:hAnsi="Gill Sans MT" w:cs="Arial"/>
          <w:sz w:val="24"/>
          <w:szCs w:val="24"/>
          <w:lang w:val="en-IN"/>
        </w:rPr>
        <w:t xml:space="preserve"> gaps, if any. Gaps identified vis-a-v</w:t>
      </w:r>
      <w:r w:rsidRPr="00541F29">
        <w:rPr>
          <w:rFonts w:ascii="Gill Sans MT" w:hAnsi="Gill Sans MT" w:cs="Arial"/>
          <w:sz w:val="24"/>
          <w:szCs w:val="24"/>
          <w:lang w:val="en-IN"/>
        </w:rPr>
        <w:t xml:space="preserve">is planned activities shall be analyzed in detail to find out the reasons and to fix the responsibilities. Based on gaps identified corrective and remedial actions will be planned by change management team. Identification of gaps and immediate </w:t>
      </w:r>
      <w:r w:rsidRPr="00541F29">
        <w:rPr>
          <w:rFonts w:ascii="Gill Sans MT" w:hAnsi="Gill Sans MT" w:cs="Arial"/>
          <w:sz w:val="24"/>
          <w:szCs w:val="24"/>
          <w:lang w:val="en-IN"/>
        </w:rPr>
        <w:lastRenderedPageBreak/>
        <w:t>corrective actions will be very important phase of successful change management and will be very important activity of change management team.</w:t>
      </w:r>
    </w:p>
    <w:p w:rsidR="00541F29" w:rsidRPr="00541F29" w:rsidRDefault="00541F29" w:rsidP="00541F29">
      <w:pPr>
        <w:pStyle w:val="ListParagraph"/>
        <w:spacing w:line="360" w:lineRule="auto"/>
        <w:ind w:left="450"/>
        <w:jc w:val="both"/>
        <w:rPr>
          <w:rFonts w:ascii="Gill Sans MT" w:hAnsi="Gill Sans MT" w:cs="Arial"/>
          <w:sz w:val="24"/>
          <w:szCs w:val="24"/>
          <w:lang w:val="en-IN"/>
        </w:rPr>
      </w:pPr>
    </w:p>
    <w:p w:rsidR="00541F29" w:rsidRDefault="00541F29" w:rsidP="00154313">
      <w:pPr>
        <w:pStyle w:val="ListParagraph"/>
        <w:numPr>
          <w:ilvl w:val="0"/>
          <w:numId w:val="20"/>
        </w:numPr>
        <w:spacing w:after="0" w:line="360" w:lineRule="auto"/>
        <w:jc w:val="both"/>
        <w:rPr>
          <w:rFonts w:ascii="Gill Sans MT" w:hAnsi="Gill Sans MT" w:cs="Arial"/>
          <w:sz w:val="24"/>
          <w:szCs w:val="24"/>
          <w:lang w:val="en-IN"/>
        </w:rPr>
      </w:pPr>
      <w:r w:rsidRPr="00541F29">
        <w:rPr>
          <w:rFonts w:ascii="Gill Sans MT" w:hAnsi="Gill Sans MT" w:cs="Arial"/>
          <w:b/>
          <w:sz w:val="24"/>
          <w:szCs w:val="24"/>
          <w:lang w:val="en-IN"/>
        </w:rPr>
        <w:t>Implement Corrective Action &amp; Celebrate Success:</w:t>
      </w:r>
      <w:r w:rsidRPr="00541F29">
        <w:rPr>
          <w:rFonts w:ascii="Gill Sans MT" w:hAnsi="Gill Sans MT" w:cs="Arial"/>
          <w:sz w:val="24"/>
          <w:szCs w:val="24"/>
          <w:lang w:val="en-IN"/>
        </w:rPr>
        <w:t xml:space="preserve">After identification of corrective actions, Change Management Team shall implement the corrective and remedial measures. </w:t>
      </w:r>
      <w:r w:rsidR="00C17907" w:rsidRPr="00541F29">
        <w:rPr>
          <w:rFonts w:ascii="Gill Sans MT" w:hAnsi="Gill Sans MT" w:cs="Arial"/>
          <w:sz w:val="24"/>
          <w:szCs w:val="24"/>
          <w:lang w:val="en-IN"/>
        </w:rPr>
        <w:t>Change</w:t>
      </w:r>
      <w:r w:rsidRPr="00541F29">
        <w:rPr>
          <w:rFonts w:ascii="Gill Sans MT" w:hAnsi="Gill Sans MT" w:cs="Arial"/>
          <w:sz w:val="24"/>
          <w:szCs w:val="24"/>
          <w:lang w:val="en-IN"/>
        </w:rPr>
        <w:t xml:space="preserve"> management team shall monitor the implementation and will also </w:t>
      </w:r>
      <w:r w:rsidR="00C17907" w:rsidRPr="00541F29">
        <w:rPr>
          <w:rFonts w:ascii="Gill Sans MT" w:hAnsi="Gill Sans MT" w:cs="Arial"/>
          <w:sz w:val="24"/>
          <w:szCs w:val="24"/>
          <w:lang w:val="en-IN"/>
        </w:rPr>
        <w:t>analyse</w:t>
      </w:r>
      <w:r w:rsidRPr="00541F29">
        <w:rPr>
          <w:rFonts w:ascii="Gill Sans MT" w:hAnsi="Gill Sans MT" w:cs="Arial"/>
          <w:sz w:val="24"/>
          <w:szCs w:val="24"/>
          <w:lang w:val="en-IN"/>
        </w:rPr>
        <w:t xml:space="preserve"> the results of corrective actions taken</w:t>
      </w:r>
      <w:r>
        <w:rPr>
          <w:rFonts w:ascii="Gill Sans MT" w:hAnsi="Gill Sans MT" w:cs="Arial"/>
          <w:sz w:val="24"/>
          <w:szCs w:val="24"/>
          <w:lang w:val="en-IN"/>
        </w:rPr>
        <w:t>.</w:t>
      </w:r>
    </w:p>
    <w:p w:rsidR="0016256F" w:rsidRPr="0016256F" w:rsidRDefault="0016256F" w:rsidP="0016256F">
      <w:pPr>
        <w:pStyle w:val="ListParagraph"/>
        <w:rPr>
          <w:rFonts w:ascii="Gill Sans MT" w:hAnsi="Gill Sans MT" w:cs="Arial"/>
          <w:sz w:val="24"/>
          <w:szCs w:val="24"/>
          <w:lang w:val="en-IN"/>
        </w:rPr>
      </w:pPr>
    </w:p>
    <w:p w:rsidR="0016256F" w:rsidRDefault="00F31A79" w:rsidP="0016256F">
      <w:pPr>
        <w:pStyle w:val="Heading2"/>
        <w:tabs>
          <w:tab w:val="clear" w:pos="1440"/>
        </w:tabs>
        <w:ind w:left="1080" w:hanging="630"/>
        <w:rPr>
          <w:rFonts w:ascii="Gill Sans MT" w:hAnsi="Gill Sans MT"/>
          <w:color w:val="auto"/>
          <w:sz w:val="24"/>
        </w:rPr>
      </w:pPr>
      <w:bookmarkStart w:id="158" w:name="_Toc320986134"/>
      <w:r>
        <w:rPr>
          <w:rFonts w:ascii="Gill Sans MT" w:hAnsi="Gill Sans MT"/>
          <w:color w:val="auto"/>
          <w:sz w:val="24"/>
        </w:rPr>
        <w:t>Identification of Stakeholders</w:t>
      </w:r>
      <w:bookmarkEnd w:id="158"/>
    </w:p>
    <w:p w:rsidR="00F31A79" w:rsidRDefault="00F31A79" w:rsidP="00F31A79">
      <w:pPr>
        <w:ind w:left="450"/>
      </w:pPr>
    </w:p>
    <w:p w:rsidR="00F31A79" w:rsidRPr="00F31A79" w:rsidRDefault="00F31A79" w:rsidP="00F31A79">
      <w:pPr>
        <w:ind w:left="450"/>
        <w:rPr>
          <w:rFonts w:ascii="Gill Sans MT" w:hAnsi="Gill Sans MT"/>
          <w:b/>
          <w:sz w:val="24"/>
        </w:rPr>
      </w:pPr>
      <w:r w:rsidRPr="00F31A79">
        <w:rPr>
          <w:rFonts w:ascii="Gill Sans MT" w:hAnsi="Gill Sans MT"/>
          <w:b/>
          <w:sz w:val="24"/>
        </w:rPr>
        <w:t>Table: 22 Stakeholder Identification</w:t>
      </w:r>
    </w:p>
    <w:tbl>
      <w:tblPr>
        <w:tblStyle w:val="LightGrid-Accent3"/>
        <w:tblW w:w="5000" w:type="pct"/>
        <w:tblLook w:val="04A0"/>
      </w:tblPr>
      <w:tblGrid>
        <w:gridCol w:w="2394"/>
        <w:gridCol w:w="2394"/>
        <w:gridCol w:w="2394"/>
        <w:gridCol w:w="2394"/>
      </w:tblGrid>
      <w:tr w:rsidR="00F31A79" w:rsidRPr="007F726D" w:rsidTr="00F31A79">
        <w:trPr>
          <w:cnfStyle w:val="100000000000"/>
          <w:trHeight w:val="615"/>
        </w:trPr>
        <w:tc>
          <w:tcPr>
            <w:cnfStyle w:val="001000000000"/>
            <w:tcW w:w="1250" w:type="pct"/>
            <w:hideMark/>
          </w:tcPr>
          <w:p w:rsidR="00F31A79" w:rsidRPr="007F726D" w:rsidRDefault="00F31A79" w:rsidP="004A2806">
            <w:pPr>
              <w:spacing w:line="360" w:lineRule="auto"/>
              <w:jc w:val="center"/>
              <w:rPr>
                <w:rFonts w:ascii="Gill Sans MT" w:hAnsi="Gill Sans MT"/>
                <w:b w:val="0"/>
                <w:bCs w:val="0"/>
                <w:i/>
                <w:iCs/>
              </w:rPr>
            </w:pPr>
            <w:r w:rsidRPr="007F726D">
              <w:rPr>
                <w:rFonts w:ascii="Gill Sans MT" w:hAnsi="Gill Sans MT"/>
                <w:i/>
                <w:iCs/>
              </w:rPr>
              <w:t>Stakeholder</w:t>
            </w:r>
          </w:p>
        </w:tc>
        <w:tc>
          <w:tcPr>
            <w:tcW w:w="1250" w:type="pct"/>
            <w:hideMark/>
          </w:tcPr>
          <w:p w:rsidR="00F31A79" w:rsidRPr="007F726D" w:rsidRDefault="00F31A79" w:rsidP="004A2806">
            <w:pPr>
              <w:spacing w:line="360" w:lineRule="auto"/>
              <w:jc w:val="center"/>
              <w:cnfStyle w:val="100000000000"/>
              <w:rPr>
                <w:rFonts w:ascii="Gill Sans MT" w:hAnsi="Gill Sans MT"/>
                <w:b w:val="0"/>
                <w:bCs w:val="0"/>
                <w:i/>
                <w:iCs/>
              </w:rPr>
            </w:pPr>
            <w:r w:rsidRPr="007F726D">
              <w:rPr>
                <w:rFonts w:ascii="Gill Sans MT" w:hAnsi="Gill Sans MT"/>
                <w:i/>
                <w:iCs/>
              </w:rPr>
              <w:t>Training and Communication Needs</w:t>
            </w:r>
          </w:p>
        </w:tc>
        <w:tc>
          <w:tcPr>
            <w:tcW w:w="1250" w:type="pct"/>
            <w:hideMark/>
          </w:tcPr>
          <w:p w:rsidR="00F31A79" w:rsidRPr="007F726D" w:rsidRDefault="00F31A79" w:rsidP="004A2806">
            <w:pPr>
              <w:spacing w:line="360" w:lineRule="auto"/>
              <w:jc w:val="center"/>
              <w:cnfStyle w:val="100000000000"/>
              <w:rPr>
                <w:rFonts w:ascii="Gill Sans MT" w:hAnsi="Gill Sans MT"/>
                <w:b w:val="0"/>
                <w:bCs w:val="0"/>
                <w:i/>
                <w:iCs/>
              </w:rPr>
            </w:pPr>
            <w:r w:rsidRPr="007F726D">
              <w:rPr>
                <w:rFonts w:ascii="Gill Sans MT" w:hAnsi="Gill Sans MT"/>
                <w:i/>
                <w:iCs/>
              </w:rPr>
              <w:t>Communication Strategy</w:t>
            </w:r>
          </w:p>
        </w:tc>
        <w:tc>
          <w:tcPr>
            <w:tcW w:w="1250" w:type="pct"/>
            <w:hideMark/>
          </w:tcPr>
          <w:p w:rsidR="00F31A79" w:rsidRPr="007F726D" w:rsidRDefault="00F31A79" w:rsidP="004A2806">
            <w:pPr>
              <w:spacing w:line="360" w:lineRule="auto"/>
              <w:jc w:val="center"/>
              <w:cnfStyle w:val="100000000000"/>
              <w:rPr>
                <w:rFonts w:ascii="Gill Sans MT" w:hAnsi="Gill Sans MT"/>
                <w:b w:val="0"/>
                <w:bCs w:val="0"/>
                <w:i/>
                <w:iCs/>
              </w:rPr>
            </w:pPr>
            <w:r w:rsidRPr="007F726D">
              <w:rPr>
                <w:rFonts w:ascii="Gill Sans MT" w:hAnsi="Gill Sans MT"/>
                <w:i/>
                <w:iCs/>
              </w:rPr>
              <w:t>Training Strategy</w:t>
            </w:r>
          </w:p>
        </w:tc>
      </w:tr>
      <w:tr w:rsidR="00F31A79" w:rsidRPr="007F726D" w:rsidTr="00F31A79">
        <w:trPr>
          <w:cnfStyle w:val="000000100000"/>
          <w:trHeight w:val="900"/>
        </w:trPr>
        <w:tc>
          <w:tcPr>
            <w:cnfStyle w:val="001000000000"/>
            <w:tcW w:w="1250" w:type="pct"/>
            <w:vMerge w:val="restart"/>
            <w:hideMark/>
          </w:tcPr>
          <w:p w:rsidR="00F31A79" w:rsidRPr="007F726D" w:rsidRDefault="00D030D5" w:rsidP="00D030D5">
            <w:pPr>
              <w:spacing w:line="360" w:lineRule="auto"/>
              <w:rPr>
                <w:rFonts w:ascii="Gill Sans MT" w:hAnsi="Gill Sans MT"/>
                <w:b w:val="0"/>
                <w:bCs w:val="0"/>
              </w:rPr>
            </w:pPr>
            <w:r>
              <w:rPr>
                <w:rFonts w:ascii="Gill Sans MT" w:hAnsi="Gill Sans MT"/>
              </w:rPr>
              <w:t>SLNA &amp;</w:t>
            </w:r>
            <w:r w:rsidR="00F31A79" w:rsidRPr="007F726D">
              <w:rPr>
                <w:rFonts w:ascii="Gill Sans MT" w:hAnsi="Gill Sans MT"/>
              </w:rPr>
              <w:t>Corporation</w:t>
            </w:r>
          </w:p>
        </w:tc>
        <w:tc>
          <w:tcPr>
            <w:tcW w:w="1250" w:type="pct"/>
            <w:hideMark/>
          </w:tcPr>
          <w:p w:rsidR="00F31A79" w:rsidRPr="007F726D" w:rsidRDefault="00F31A79" w:rsidP="004A2806">
            <w:pPr>
              <w:spacing w:line="360" w:lineRule="auto"/>
              <w:cnfStyle w:val="000000100000"/>
              <w:rPr>
                <w:rFonts w:ascii="Gill Sans MT" w:hAnsi="Gill Sans MT"/>
              </w:rPr>
            </w:pPr>
            <w:r w:rsidRPr="007F726D">
              <w:rPr>
                <w:rFonts w:ascii="Gill Sans MT" w:hAnsi="Gill Sans MT"/>
              </w:rPr>
              <w:t>Change Management Impact</w:t>
            </w:r>
          </w:p>
        </w:tc>
        <w:tc>
          <w:tcPr>
            <w:tcW w:w="1250" w:type="pct"/>
            <w:vMerge w:val="restart"/>
            <w:hideMark/>
          </w:tcPr>
          <w:p w:rsidR="00F31A79" w:rsidRPr="007F726D" w:rsidRDefault="00F31A79" w:rsidP="004A2806">
            <w:pPr>
              <w:spacing w:line="360" w:lineRule="auto"/>
              <w:cnfStyle w:val="000000100000"/>
              <w:rPr>
                <w:rFonts w:ascii="Gill Sans MT" w:hAnsi="Gill Sans MT"/>
              </w:rPr>
            </w:pPr>
            <w:r w:rsidRPr="007F726D">
              <w:rPr>
                <w:rFonts w:ascii="Gill Sans MT" w:eastAsia="Arial" w:hAnsi="Gill Sans MT"/>
              </w:rPr>
              <w:t>Communicate   the   policy changes,   to   enable  the working   group  to  define and frame work plan</w:t>
            </w:r>
          </w:p>
        </w:tc>
        <w:tc>
          <w:tcPr>
            <w:tcW w:w="1250" w:type="pct"/>
            <w:hideMark/>
          </w:tcPr>
          <w:p w:rsidR="00F31A79" w:rsidRPr="007F726D" w:rsidRDefault="00F31A79" w:rsidP="004A2806">
            <w:pPr>
              <w:spacing w:line="360" w:lineRule="auto"/>
              <w:cnfStyle w:val="000000100000"/>
              <w:rPr>
                <w:rFonts w:ascii="Gill Sans MT" w:hAnsi="Gill Sans MT"/>
              </w:rPr>
            </w:pPr>
            <w:r w:rsidRPr="007F726D">
              <w:rPr>
                <w:rFonts w:ascii="Gill Sans MT" w:hAnsi="Gill Sans MT"/>
              </w:rPr>
              <w:t>Wear the hat of both Training Partner and Audience</w:t>
            </w:r>
          </w:p>
        </w:tc>
      </w:tr>
      <w:tr w:rsidR="00F31A79" w:rsidRPr="007F726D" w:rsidTr="00F31A79">
        <w:trPr>
          <w:cnfStyle w:val="000000010000"/>
          <w:trHeight w:val="300"/>
        </w:trPr>
        <w:tc>
          <w:tcPr>
            <w:cnfStyle w:val="001000000000"/>
            <w:tcW w:w="1250" w:type="pct"/>
            <w:vMerge/>
            <w:hideMark/>
          </w:tcPr>
          <w:p w:rsidR="00F31A79" w:rsidRPr="007F726D" w:rsidRDefault="00F31A79" w:rsidP="00D030D5">
            <w:pPr>
              <w:spacing w:line="360" w:lineRule="auto"/>
              <w:rPr>
                <w:rFonts w:ascii="Gill Sans MT" w:hAnsi="Gill Sans MT"/>
                <w:b w:val="0"/>
                <w:bCs w:val="0"/>
              </w:rPr>
            </w:pPr>
          </w:p>
        </w:tc>
        <w:tc>
          <w:tcPr>
            <w:tcW w:w="1250" w:type="pct"/>
            <w:hideMark/>
          </w:tcPr>
          <w:p w:rsidR="00F31A79" w:rsidRPr="007F726D" w:rsidRDefault="00F31A79" w:rsidP="004A2806">
            <w:pPr>
              <w:spacing w:line="360" w:lineRule="auto"/>
              <w:cnfStyle w:val="000000010000"/>
              <w:rPr>
                <w:rFonts w:ascii="Gill Sans MT" w:hAnsi="Gill Sans MT"/>
              </w:rPr>
            </w:pPr>
            <w:r w:rsidRPr="007F726D">
              <w:rPr>
                <w:rFonts w:ascii="Gill Sans MT" w:hAnsi="Gill Sans MT"/>
              </w:rPr>
              <w:t>Shift in Decision Making</w:t>
            </w:r>
          </w:p>
        </w:tc>
        <w:tc>
          <w:tcPr>
            <w:tcW w:w="1250" w:type="pct"/>
            <w:vMerge/>
            <w:hideMark/>
          </w:tcPr>
          <w:p w:rsidR="00F31A79" w:rsidRPr="007F726D" w:rsidRDefault="00F31A79" w:rsidP="004A2806">
            <w:pPr>
              <w:spacing w:line="360" w:lineRule="auto"/>
              <w:cnfStyle w:val="000000010000"/>
              <w:rPr>
                <w:rFonts w:ascii="Gill Sans MT" w:hAnsi="Gill Sans MT"/>
              </w:rPr>
            </w:pPr>
          </w:p>
        </w:tc>
        <w:tc>
          <w:tcPr>
            <w:tcW w:w="1250" w:type="pct"/>
            <w:hideMark/>
          </w:tcPr>
          <w:p w:rsidR="00F31A79" w:rsidRPr="007F726D" w:rsidRDefault="00F31A79" w:rsidP="004A2806">
            <w:pPr>
              <w:spacing w:line="360" w:lineRule="auto"/>
              <w:cnfStyle w:val="000000010000"/>
              <w:rPr>
                <w:rFonts w:ascii="Gill Sans MT" w:hAnsi="Gill Sans MT"/>
              </w:rPr>
            </w:pPr>
            <w:r w:rsidRPr="007F726D">
              <w:rPr>
                <w:rFonts w:ascii="Gill Sans MT" w:hAnsi="Gill Sans MT"/>
              </w:rPr>
              <w:t>Long Term Training</w:t>
            </w:r>
          </w:p>
        </w:tc>
      </w:tr>
      <w:tr w:rsidR="00F31A79" w:rsidRPr="007F726D" w:rsidTr="00F31A79">
        <w:trPr>
          <w:cnfStyle w:val="000000100000"/>
          <w:trHeight w:val="900"/>
        </w:trPr>
        <w:tc>
          <w:tcPr>
            <w:cnfStyle w:val="001000000000"/>
            <w:tcW w:w="1250" w:type="pct"/>
            <w:vMerge/>
            <w:hideMark/>
          </w:tcPr>
          <w:p w:rsidR="00F31A79" w:rsidRPr="007F726D" w:rsidRDefault="00F31A79" w:rsidP="00D030D5">
            <w:pPr>
              <w:spacing w:line="360" w:lineRule="auto"/>
              <w:rPr>
                <w:rFonts w:ascii="Gill Sans MT" w:hAnsi="Gill Sans MT"/>
                <w:b w:val="0"/>
                <w:bCs w:val="0"/>
              </w:rPr>
            </w:pPr>
          </w:p>
        </w:tc>
        <w:tc>
          <w:tcPr>
            <w:tcW w:w="1250" w:type="pct"/>
            <w:hideMark/>
          </w:tcPr>
          <w:p w:rsidR="00F31A79" w:rsidRPr="007F726D" w:rsidRDefault="00F31A79" w:rsidP="004A2806">
            <w:pPr>
              <w:spacing w:line="360" w:lineRule="auto"/>
              <w:cnfStyle w:val="000000100000"/>
              <w:rPr>
                <w:rFonts w:ascii="Gill Sans MT" w:hAnsi="Gill Sans MT"/>
              </w:rPr>
            </w:pPr>
            <w:r w:rsidRPr="007F726D">
              <w:rPr>
                <w:rFonts w:ascii="Gill Sans MT" w:hAnsi="Gill Sans MT"/>
              </w:rPr>
              <w:t>Response Time</w:t>
            </w:r>
          </w:p>
        </w:tc>
        <w:tc>
          <w:tcPr>
            <w:tcW w:w="1250" w:type="pct"/>
            <w:vMerge/>
            <w:hideMark/>
          </w:tcPr>
          <w:p w:rsidR="00F31A79" w:rsidRPr="007F726D" w:rsidRDefault="00F31A79" w:rsidP="004A2806">
            <w:pPr>
              <w:spacing w:line="360" w:lineRule="auto"/>
              <w:cnfStyle w:val="000000100000"/>
              <w:rPr>
                <w:rFonts w:ascii="Gill Sans MT" w:hAnsi="Gill Sans MT"/>
              </w:rPr>
            </w:pPr>
          </w:p>
        </w:tc>
        <w:tc>
          <w:tcPr>
            <w:tcW w:w="1250" w:type="pct"/>
            <w:hideMark/>
          </w:tcPr>
          <w:p w:rsidR="00F31A79" w:rsidRPr="007F726D" w:rsidRDefault="00F31A79" w:rsidP="004A2806">
            <w:pPr>
              <w:spacing w:line="360" w:lineRule="auto"/>
              <w:cnfStyle w:val="000000100000"/>
              <w:rPr>
                <w:rFonts w:ascii="Gill Sans MT" w:hAnsi="Gill Sans MT"/>
              </w:rPr>
            </w:pPr>
            <w:r w:rsidRPr="007F726D">
              <w:rPr>
                <w:rFonts w:ascii="Gill Sans MT" w:hAnsi="Gill Sans MT"/>
              </w:rPr>
              <w:t>Behavioural and attitude building training to receive more attention</w:t>
            </w:r>
          </w:p>
        </w:tc>
      </w:tr>
      <w:tr w:rsidR="00F31A79" w:rsidRPr="007F726D" w:rsidTr="00F31A79">
        <w:trPr>
          <w:cnfStyle w:val="000000010000"/>
          <w:trHeight w:val="315"/>
        </w:trPr>
        <w:tc>
          <w:tcPr>
            <w:cnfStyle w:val="001000000000"/>
            <w:tcW w:w="1250" w:type="pct"/>
            <w:vMerge/>
            <w:hideMark/>
          </w:tcPr>
          <w:p w:rsidR="00F31A79" w:rsidRPr="007F726D" w:rsidRDefault="00F31A79" w:rsidP="00D030D5">
            <w:pPr>
              <w:spacing w:line="360" w:lineRule="auto"/>
              <w:rPr>
                <w:rFonts w:ascii="Gill Sans MT" w:hAnsi="Gill Sans MT"/>
                <w:b w:val="0"/>
                <w:bCs w:val="0"/>
              </w:rPr>
            </w:pPr>
          </w:p>
        </w:tc>
        <w:tc>
          <w:tcPr>
            <w:tcW w:w="1250" w:type="pct"/>
            <w:hideMark/>
          </w:tcPr>
          <w:p w:rsidR="00F31A79" w:rsidRPr="007F726D" w:rsidRDefault="00F31A79" w:rsidP="004A2806">
            <w:pPr>
              <w:spacing w:line="360" w:lineRule="auto"/>
              <w:cnfStyle w:val="000000010000"/>
              <w:rPr>
                <w:rFonts w:ascii="Gill Sans MT" w:hAnsi="Gill Sans MT"/>
              </w:rPr>
            </w:pPr>
            <w:r w:rsidRPr="007F726D">
              <w:rPr>
                <w:rFonts w:ascii="Gill Sans MT" w:hAnsi="Gill Sans MT"/>
              </w:rPr>
              <w:t>Citizen Orientation</w:t>
            </w:r>
          </w:p>
        </w:tc>
        <w:tc>
          <w:tcPr>
            <w:tcW w:w="1250" w:type="pct"/>
            <w:vMerge/>
            <w:hideMark/>
          </w:tcPr>
          <w:p w:rsidR="00F31A79" w:rsidRPr="007F726D" w:rsidRDefault="00F31A79" w:rsidP="004A2806">
            <w:pPr>
              <w:spacing w:line="360" w:lineRule="auto"/>
              <w:cnfStyle w:val="000000010000"/>
              <w:rPr>
                <w:rFonts w:ascii="Gill Sans MT" w:hAnsi="Gill Sans MT"/>
              </w:rPr>
            </w:pPr>
          </w:p>
        </w:tc>
        <w:tc>
          <w:tcPr>
            <w:tcW w:w="1250" w:type="pct"/>
            <w:hideMark/>
          </w:tcPr>
          <w:p w:rsidR="00F31A79" w:rsidRPr="007F726D" w:rsidRDefault="00F31A79" w:rsidP="004A2806">
            <w:pPr>
              <w:spacing w:line="360" w:lineRule="auto"/>
              <w:cnfStyle w:val="000000010000"/>
              <w:rPr>
                <w:rFonts w:ascii="Gill Sans MT" w:hAnsi="Gill Sans MT"/>
              </w:rPr>
            </w:pPr>
            <w:r w:rsidRPr="007F726D">
              <w:rPr>
                <w:rFonts w:ascii="Gill Sans MT" w:hAnsi="Gill Sans MT"/>
              </w:rPr>
              <w:t> </w:t>
            </w:r>
          </w:p>
        </w:tc>
      </w:tr>
      <w:tr w:rsidR="00F31A79" w:rsidRPr="007F726D" w:rsidTr="00F31A79">
        <w:trPr>
          <w:cnfStyle w:val="000000100000"/>
          <w:trHeight w:val="900"/>
        </w:trPr>
        <w:tc>
          <w:tcPr>
            <w:cnfStyle w:val="001000000000"/>
            <w:tcW w:w="1250" w:type="pct"/>
            <w:vMerge w:val="restart"/>
            <w:hideMark/>
          </w:tcPr>
          <w:p w:rsidR="00F31A79" w:rsidRPr="007F726D" w:rsidRDefault="00F31A79" w:rsidP="00D030D5">
            <w:pPr>
              <w:spacing w:line="360" w:lineRule="auto"/>
              <w:rPr>
                <w:rFonts w:ascii="Gill Sans MT" w:hAnsi="Gill Sans MT"/>
                <w:b w:val="0"/>
                <w:bCs w:val="0"/>
              </w:rPr>
            </w:pPr>
            <w:r w:rsidRPr="007F726D">
              <w:rPr>
                <w:rFonts w:ascii="Gill Sans MT" w:hAnsi="Gill Sans MT"/>
              </w:rPr>
              <w:t>Employees</w:t>
            </w:r>
          </w:p>
        </w:tc>
        <w:tc>
          <w:tcPr>
            <w:tcW w:w="1250" w:type="pct"/>
            <w:hideMark/>
          </w:tcPr>
          <w:p w:rsidR="00F31A79" w:rsidRPr="007F726D" w:rsidRDefault="00F31A79" w:rsidP="004A2806">
            <w:pPr>
              <w:spacing w:line="360" w:lineRule="auto"/>
              <w:cnfStyle w:val="000000100000"/>
              <w:rPr>
                <w:rFonts w:ascii="Gill Sans MT" w:hAnsi="Gill Sans MT"/>
              </w:rPr>
            </w:pPr>
            <w:r w:rsidRPr="007F726D">
              <w:rPr>
                <w:rFonts w:ascii="Gill Sans MT" w:hAnsi="Gill Sans MT"/>
              </w:rPr>
              <w:t>Responsiveness</w:t>
            </w:r>
          </w:p>
        </w:tc>
        <w:tc>
          <w:tcPr>
            <w:tcW w:w="1250" w:type="pct"/>
            <w:hideMark/>
          </w:tcPr>
          <w:p w:rsidR="00F31A79" w:rsidRPr="007F726D" w:rsidRDefault="00F31A79" w:rsidP="004A2806">
            <w:pPr>
              <w:spacing w:line="360" w:lineRule="auto"/>
              <w:cnfStyle w:val="000000100000"/>
              <w:rPr>
                <w:rFonts w:ascii="Gill Sans MT" w:hAnsi="Gill Sans MT"/>
              </w:rPr>
            </w:pPr>
            <w:r w:rsidRPr="007F726D">
              <w:rPr>
                <w:rFonts w:ascii="Gill Sans MT" w:eastAsia="Arial" w:hAnsi="Gill Sans MT"/>
              </w:rPr>
              <w:t>Phase wise communication strategy in keeping with the progress of implementation</w:t>
            </w:r>
          </w:p>
        </w:tc>
        <w:tc>
          <w:tcPr>
            <w:tcW w:w="1250" w:type="pct"/>
            <w:hideMark/>
          </w:tcPr>
          <w:p w:rsidR="00F31A79" w:rsidRPr="007F726D" w:rsidRDefault="00F31A79" w:rsidP="004A2806">
            <w:pPr>
              <w:spacing w:line="360" w:lineRule="auto"/>
              <w:cnfStyle w:val="000000100000"/>
              <w:rPr>
                <w:rFonts w:ascii="Gill Sans MT" w:hAnsi="Gill Sans MT"/>
              </w:rPr>
            </w:pPr>
            <w:r w:rsidRPr="007F726D">
              <w:rPr>
                <w:rFonts w:ascii="Gill Sans MT" w:hAnsi="Gill Sans MT"/>
              </w:rPr>
              <w:t>Segregation of employees based on training needs and capability</w:t>
            </w:r>
          </w:p>
        </w:tc>
      </w:tr>
      <w:tr w:rsidR="00F31A79" w:rsidRPr="007F726D" w:rsidTr="00F31A79">
        <w:trPr>
          <w:cnfStyle w:val="000000010000"/>
          <w:trHeight w:val="1500"/>
        </w:trPr>
        <w:tc>
          <w:tcPr>
            <w:cnfStyle w:val="001000000000"/>
            <w:tcW w:w="1250" w:type="pct"/>
            <w:vMerge/>
            <w:hideMark/>
          </w:tcPr>
          <w:p w:rsidR="00F31A79" w:rsidRPr="007F726D" w:rsidRDefault="00F31A79" w:rsidP="00D030D5">
            <w:pPr>
              <w:spacing w:line="360" w:lineRule="auto"/>
              <w:rPr>
                <w:rFonts w:ascii="Gill Sans MT" w:hAnsi="Gill Sans MT"/>
                <w:b w:val="0"/>
                <w:bCs w:val="0"/>
              </w:rPr>
            </w:pPr>
          </w:p>
        </w:tc>
        <w:tc>
          <w:tcPr>
            <w:tcW w:w="1250" w:type="pct"/>
            <w:hideMark/>
          </w:tcPr>
          <w:p w:rsidR="00F31A79" w:rsidRPr="007F726D" w:rsidRDefault="00F31A79" w:rsidP="004A2806">
            <w:pPr>
              <w:spacing w:line="360" w:lineRule="auto"/>
              <w:cnfStyle w:val="000000010000"/>
              <w:rPr>
                <w:rFonts w:ascii="Gill Sans MT" w:hAnsi="Gill Sans MT"/>
              </w:rPr>
            </w:pPr>
            <w:r w:rsidRPr="007F726D">
              <w:rPr>
                <w:rFonts w:ascii="Gill Sans MT" w:hAnsi="Gill Sans MT"/>
              </w:rPr>
              <w:t>Customer</w:t>
            </w:r>
            <w:r w:rsidRPr="007F726D">
              <w:rPr>
                <w:rFonts w:ascii="Gill Sans MT" w:hAnsi="Gill Sans MT"/>
              </w:rPr>
              <w:br/>
              <w:t>Centricity</w:t>
            </w:r>
          </w:p>
        </w:tc>
        <w:tc>
          <w:tcPr>
            <w:tcW w:w="1250" w:type="pct"/>
            <w:hideMark/>
          </w:tcPr>
          <w:p w:rsidR="00F31A79" w:rsidRPr="007F726D" w:rsidRDefault="00F31A79" w:rsidP="004A2806">
            <w:pPr>
              <w:spacing w:line="360" w:lineRule="auto"/>
              <w:cnfStyle w:val="000000010000"/>
              <w:rPr>
                <w:rFonts w:ascii="Gill Sans MT" w:hAnsi="Gill Sans MT"/>
              </w:rPr>
            </w:pPr>
            <w:r w:rsidRPr="007F726D">
              <w:rPr>
                <w:rFonts w:ascii="Gill Sans MT" w:hAnsi="Gill Sans MT"/>
              </w:rPr>
              <w:t>Fliers and notices to be circulated on achievement of each milestone</w:t>
            </w:r>
          </w:p>
        </w:tc>
        <w:tc>
          <w:tcPr>
            <w:tcW w:w="1250" w:type="pct"/>
            <w:hideMark/>
          </w:tcPr>
          <w:p w:rsidR="00F31A79" w:rsidRPr="007F726D" w:rsidRDefault="00F31A79" w:rsidP="004A2806">
            <w:pPr>
              <w:spacing w:line="360" w:lineRule="auto"/>
              <w:cnfStyle w:val="000000010000"/>
              <w:rPr>
                <w:rFonts w:ascii="Gill Sans MT" w:hAnsi="Gill Sans MT"/>
              </w:rPr>
            </w:pPr>
            <w:r w:rsidRPr="007F726D">
              <w:rPr>
                <w:rFonts w:ascii="Gill Sans MT" w:hAnsi="Gill Sans MT"/>
              </w:rPr>
              <w:t>Administration of various types of trainings according to requirement through identified professionals</w:t>
            </w:r>
          </w:p>
        </w:tc>
      </w:tr>
      <w:tr w:rsidR="00F31A79" w:rsidRPr="007F726D" w:rsidTr="00F31A79">
        <w:trPr>
          <w:cnfStyle w:val="000000100000"/>
          <w:trHeight w:val="1200"/>
        </w:trPr>
        <w:tc>
          <w:tcPr>
            <w:cnfStyle w:val="001000000000"/>
            <w:tcW w:w="1250" w:type="pct"/>
            <w:vMerge/>
            <w:hideMark/>
          </w:tcPr>
          <w:p w:rsidR="00F31A79" w:rsidRPr="007F726D" w:rsidRDefault="00F31A79" w:rsidP="00D030D5">
            <w:pPr>
              <w:spacing w:line="360" w:lineRule="auto"/>
              <w:rPr>
                <w:rFonts w:ascii="Gill Sans MT" w:hAnsi="Gill Sans MT"/>
                <w:b w:val="0"/>
                <w:bCs w:val="0"/>
              </w:rPr>
            </w:pPr>
          </w:p>
        </w:tc>
        <w:tc>
          <w:tcPr>
            <w:tcW w:w="1250" w:type="pct"/>
            <w:hideMark/>
          </w:tcPr>
          <w:p w:rsidR="00F31A79" w:rsidRPr="007F726D" w:rsidRDefault="00F31A79" w:rsidP="004A2806">
            <w:pPr>
              <w:spacing w:line="360" w:lineRule="auto"/>
              <w:cnfStyle w:val="000000100000"/>
              <w:rPr>
                <w:rFonts w:ascii="Gill Sans MT" w:hAnsi="Gill Sans MT"/>
              </w:rPr>
            </w:pPr>
            <w:r w:rsidRPr="007F726D">
              <w:rPr>
                <w:rFonts w:ascii="Gill Sans MT" w:hAnsi="Gill Sans MT"/>
              </w:rPr>
              <w:t>System and</w:t>
            </w:r>
            <w:r w:rsidRPr="007F726D">
              <w:rPr>
                <w:rFonts w:ascii="Gill Sans MT" w:hAnsi="Gill Sans MT"/>
              </w:rPr>
              <w:br/>
              <w:t>Data</w:t>
            </w:r>
            <w:r w:rsidRPr="007F726D">
              <w:rPr>
                <w:rFonts w:ascii="Gill Sans MT" w:hAnsi="Gill Sans MT"/>
              </w:rPr>
              <w:br/>
              <w:t>Operations</w:t>
            </w:r>
          </w:p>
        </w:tc>
        <w:tc>
          <w:tcPr>
            <w:tcW w:w="1250" w:type="pct"/>
            <w:hideMark/>
          </w:tcPr>
          <w:p w:rsidR="00F31A79" w:rsidRPr="007F726D" w:rsidRDefault="00F31A79" w:rsidP="004A2806">
            <w:pPr>
              <w:spacing w:line="360" w:lineRule="auto"/>
              <w:cnfStyle w:val="000000100000"/>
              <w:rPr>
                <w:rFonts w:ascii="Gill Sans MT" w:hAnsi="Gill Sans MT"/>
              </w:rPr>
            </w:pPr>
            <w:r w:rsidRPr="007F726D">
              <w:rPr>
                <w:rFonts w:ascii="Gill Sans MT" w:hAnsi="Gill Sans MT"/>
              </w:rPr>
              <w:t>Senior Executives should involve themselves in each employee communication regarding adoption of e-governance</w:t>
            </w:r>
          </w:p>
        </w:tc>
        <w:tc>
          <w:tcPr>
            <w:tcW w:w="1250" w:type="pct"/>
            <w:hideMark/>
          </w:tcPr>
          <w:p w:rsidR="00F31A79" w:rsidRPr="007F726D" w:rsidRDefault="00F31A79" w:rsidP="004A2806">
            <w:pPr>
              <w:spacing w:line="360" w:lineRule="auto"/>
              <w:cnfStyle w:val="000000100000"/>
              <w:rPr>
                <w:rFonts w:ascii="Gill Sans MT" w:hAnsi="Gill Sans MT"/>
              </w:rPr>
            </w:pPr>
            <w:r w:rsidRPr="007F726D">
              <w:rPr>
                <w:rFonts w:ascii="Gill Sans MT" w:hAnsi="Gill Sans MT"/>
              </w:rPr>
              <w:t>Regular progress inspection by senior functionaries</w:t>
            </w:r>
          </w:p>
        </w:tc>
      </w:tr>
      <w:tr w:rsidR="00F31A79" w:rsidRPr="007F726D" w:rsidTr="00F31A79">
        <w:trPr>
          <w:cnfStyle w:val="000000010000"/>
          <w:trHeight w:val="1515"/>
        </w:trPr>
        <w:tc>
          <w:tcPr>
            <w:cnfStyle w:val="001000000000"/>
            <w:tcW w:w="1250" w:type="pct"/>
            <w:vMerge/>
            <w:hideMark/>
          </w:tcPr>
          <w:p w:rsidR="00F31A79" w:rsidRPr="007F726D" w:rsidRDefault="00F31A79" w:rsidP="00D030D5">
            <w:pPr>
              <w:spacing w:line="360" w:lineRule="auto"/>
              <w:rPr>
                <w:rFonts w:ascii="Gill Sans MT" w:hAnsi="Gill Sans MT"/>
                <w:b w:val="0"/>
                <w:bCs w:val="0"/>
              </w:rPr>
            </w:pPr>
          </w:p>
        </w:tc>
        <w:tc>
          <w:tcPr>
            <w:tcW w:w="1250" w:type="pct"/>
            <w:hideMark/>
          </w:tcPr>
          <w:p w:rsidR="00F31A79" w:rsidRPr="007F726D" w:rsidRDefault="00F31A79" w:rsidP="004A2806">
            <w:pPr>
              <w:spacing w:line="360" w:lineRule="auto"/>
              <w:cnfStyle w:val="000000010000"/>
              <w:rPr>
                <w:rFonts w:ascii="Gill Sans MT" w:hAnsi="Gill Sans MT"/>
              </w:rPr>
            </w:pPr>
            <w:r w:rsidRPr="007F726D">
              <w:rPr>
                <w:rFonts w:ascii="Gill Sans MT" w:hAnsi="Gill Sans MT"/>
              </w:rPr>
              <w:t>Overall appreciation of the benefits of e-governance implementation</w:t>
            </w:r>
          </w:p>
        </w:tc>
        <w:tc>
          <w:tcPr>
            <w:tcW w:w="1250" w:type="pct"/>
            <w:hideMark/>
          </w:tcPr>
          <w:p w:rsidR="00F31A79" w:rsidRPr="007F726D" w:rsidRDefault="00F31A79" w:rsidP="004A2806">
            <w:pPr>
              <w:spacing w:line="360" w:lineRule="auto"/>
              <w:cnfStyle w:val="000000010000"/>
              <w:rPr>
                <w:rFonts w:ascii="Gill Sans MT" w:hAnsi="Gill Sans MT"/>
              </w:rPr>
            </w:pPr>
            <w:r w:rsidRPr="007F726D">
              <w:rPr>
                <w:rFonts w:ascii="Gill Sans MT" w:hAnsi="Gill Sans MT"/>
              </w:rPr>
              <w:t>Newsletters could be circulated among employees apprising them of the progress of implementation</w:t>
            </w:r>
          </w:p>
        </w:tc>
        <w:tc>
          <w:tcPr>
            <w:tcW w:w="1250" w:type="pct"/>
            <w:hideMark/>
          </w:tcPr>
          <w:p w:rsidR="00F31A79" w:rsidRPr="007F726D" w:rsidRDefault="00F31A79" w:rsidP="004A2806">
            <w:pPr>
              <w:spacing w:line="360" w:lineRule="auto"/>
              <w:cnfStyle w:val="000000010000"/>
              <w:rPr>
                <w:rFonts w:ascii="Gill Sans MT" w:hAnsi="Gill Sans MT"/>
              </w:rPr>
            </w:pPr>
            <w:r w:rsidRPr="007F726D">
              <w:rPr>
                <w:rFonts w:ascii="Gill Sans MT" w:hAnsi="Gill Sans MT"/>
              </w:rPr>
              <w:t>Heads of Departments to be ultimate owner of e-governance implementation in the respective departments</w:t>
            </w:r>
          </w:p>
        </w:tc>
      </w:tr>
      <w:tr w:rsidR="00F31A79" w:rsidRPr="007F726D" w:rsidTr="00F31A79">
        <w:trPr>
          <w:cnfStyle w:val="000000100000"/>
          <w:trHeight w:val="600"/>
        </w:trPr>
        <w:tc>
          <w:tcPr>
            <w:cnfStyle w:val="001000000000"/>
            <w:tcW w:w="1250" w:type="pct"/>
            <w:vMerge w:val="restart"/>
            <w:hideMark/>
          </w:tcPr>
          <w:p w:rsidR="00F31A79" w:rsidRPr="007F726D" w:rsidRDefault="00F31A79" w:rsidP="00D030D5">
            <w:pPr>
              <w:spacing w:line="360" w:lineRule="auto"/>
              <w:rPr>
                <w:rFonts w:ascii="Gill Sans MT" w:hAnsi="Gill Sans MT"/>
                <w:b w:val="0"/>
                <w:bCs w:val="0"/>
              </w:rPr>
            </w:pPr>
            <w:r w:rsidRPr="007F726D">
              <w:rPr>
                <w:rFonts w:ascii="Gill Sans MT" w:hAnsi="Gill Sans MT"/>
              </w:rPr>
              <w:t>Citizens</w:t>
            </w:r>
          </w:p>
        </w:tc>
        <w:tc>
          <w:tcPr>
            <w:tcW w:w="1250" w:type="pct"/>
            <w:vMerge w:val="restart"/>
            <w:hideMark/>
          </w:tcPr>
          <w:p w:rsidR="00F31A79" w:rsidRPr="007F726D" w:rsidRDefault="00F31A79" w:rsidP="004A2806">
            <w:pPr>
              <w:spacing w:line="360" w:lineRule="auto"/>
              <w:cnfStyle w:val="000000100000"/>
              <w:rPr>
                <w:rFonts w:ascii="Gill Sans MT" w:hAnsi="Gill Sans MT"/>
              </w:rPr>
            </w:pPr>
            <w:r w:rsidRPr="007F726D">
              <w:rPr>
                <w:rFonts w:ascii="Gill Sans MT" w:hAnsi="Gill Sans MT"/>
              </w:rPr>
              <w:t>Training on new e-enabled workflows and processes</w:t>
            </w:r>
          </w:p>
        </w:tc>
        <w:tc>
          <w:tcPr>
            <w:tcW w:w="1250" w:type="pct"/>
            <w:hideMark/>
          </w:tcPr>
          <w:p w:rsidR="00F31A79" w:rsidRPr="007F726D" w:rsidRDefault="00F31A79" w:rsidP="004A2806">
            <w:pPr>
              <w:spacing w:line="360" w:lineRule="auto"/>
              <w:cnfStyle w:val="000000100000"/>
              <w:rPr>
                <w:rFonts w:ascii="Gill Sans MT" w:hAnsi="Gill Sans MT"/>
              </w:rPr>
            </w:pPr>
            <w:r w:rsidRPr="007F726D">
              <w:rPr>
                <w:rFonts w:ascii="Gill Sans MT" w:eastAsia="Arial" w:hAnsi="Gill Sans MT"/>
              </w:rPr>
              <w:t>Awareness creation through campaigns and neighborhood groups</w:t>
            </w:r>
          </w:p>
        </w:tc>
        <w:tc>
          <w:tcPr>
            <w:tcW w:w="1250" w:type="pct"/>
            <w:hideMark/>
          </w:tcPr>
          <w:p w:rsidR="00F31A79" w:rsidRPr="007F726D" w:rsidRDefault="00F31A79" w:rsidP="004A2806">
            <w:pPr>
              <w:spacing w:line="360" w:lineRule="auto"/>
              <w:cnfStyle w:val="000000100000"/>
              <w:rPr>
                <w:rFonts w:ascii="Gill Sans MT" w:hAnsi="Gill Sans MT"/>
              </w:rPr>
            </w:pPr>
            <w:r w:rsidRPr="007F726D">
              <w:rPr>
                <w:rFonts w:ascii="Gill Sans MT" w:hAnsi="Gill Sans MT"/>
              </w:rPr>
              <w:t> </w:t>
            </w:r>
          </w:p>
        </w:tc>
      </w:tr>
      <w:tr w:rsidR="00F31A79" w:rsidRPr="007F726D" w:rsidTr="00F31A79">
        <w:trPr>
          <w:cnfStyle w:val="000000010000"/>
          <w:trHeight w:val="900"/>
        </w:trPr>
        <w:tc>
          <w:tcPr>
            <w:cnfStyle w:val="001000000000"/>
            <w:tcW w:w="1250" w:type="pct"/>
            <w:vMerge/>
            <w:hideMark/>
          </w:tcPr>
          <w:p w:rsidR="00F31A79" w:rsidRPr="007F726D" w:rsidRDefault="00F31A79" w:rsidP="00D030D5">
            <w:pPr>
              <w:spacing w:line="360" w:lineRule="auto"/>
              <w:rPr>
                <w:rFonts w:ascii="Gill Sans MT" w:hAnsi="Gill Sans MT"/>
                <w:b w:val="0"/>
                <w:bCs w:val="0"/>
              </w:rPr>
            </w:pPr>
          </w:p>
        </w:tc>
        <w:tc>
          <w:tcPr>
            <w:tcW w:w="1250" w:type="pct"/>
            <w:vMerge/>
            <w:hideMark/>
          </w:tcPr>
          <w:p w:rsidR="00F31A79" w:rsidRPr="007F726D" w:rsidRDefault="00F31A79" w:rsidP="004A2806">
            <w:pPr>
              <w:spacing w:line="360" w:lineRule="auto"/>
              <w:cnfStyle w:val="000000010000"/>
              <w:rPr>
                <w:rFonts w:ascii="Gill Sans MT" w:hAnsi="Gill Sans MT"/>
              </w:rPr>
            </w:pPr>
          </w:p>
        </w:tc>
        <w:tc>
          <w:tcPr>
            <w:tcW w:w="1250" w:type="pct"/>
            <w:hideMark/>
          </w:tcPr>
          <w:p w:rsidR="00F31A79" w:rsidRPr="007F726D" w:rsidRDefault="00F31A79" w:rsidP="004A2806">
            <w:pPr>
              <w:spacing w:line="360" w:lineRule="auto"/>
              <w:cnfStyle w:val="000000010000"/>
              <w:rPr>
                <w:rFonts w:ascii="Gill Sans MT" w:hAnsi="Gill Sans MT"/>
              </w:rPr>
            </w:pPr>
            <w:r w:rsidRPr="007F726D">
              <w:rPr>
                <w:rFonts w:ascii="Gill Sans MT" w:hAnsi="Gill Sans MT"/>
              </w:rPr>
              <w:t>Regular updates through newspapers and media on progress of e-governance implementation</w:t>
            </w:r>
          </w:p>
        </w:tc>
        <w:tc>
          <w:tcPr>
            <w:tcW w:w="1250" w:type="pct"/>
            <w:hideMark/>
          </w:tcPr>
          <w:p w:rsidR="00F31A79" w:rsidRPr="007F726D" w:rsidRDefault="00F31A79" w:rsidP="004A2806">
            <w:pPr>
              <w:spacing w:line="360" w:lineRule="auto"/>
              <w:cnfStyle w:val="000000010000"/>
              <w:rPr>
                <w:rFonts w:ascii="Gill Sans MT" w:hAnsi="Gill Sans MT"/>
              </w:rPr>
            </w:pPr>
            <w:r w:rsidRPr="007F726D">
              <w:rPr>
                <w:rFonts w:ascii="Gill Sans MT" w:hAnsi="Gill Sans MT"/>
              </w:rPr>
              <w:t> </w:t>
            </w:r>
          </w:p>
        </w:tc>
      </w:tr>
      <w:tr w:rsidR="00F31A79" w:rsidRPr="007F726D" w:rsidTr="00F31A79">
        <w:trPr>
          <w:cnfStyle w:val="000000100000"/>
          <w:trHeight w:val="1800"/>
        </w:trPr>
        <w:tc>
          <w:tcPr>
            <w:cnfStyle w:val="001000000000"/>
            <w:tcW w:w="1250" w:type="pct"/>
            <w:vMerge/>
            <w:hideMark/>
          </w:tcPr>
          <w:p w:rsidR="00F31A79" w:rsidRPr="007F726D" w:rsidRDefault="00F31A79" w:rsidP="00D030D5">
            <w:pPr>
              <w:spacing w:line="360" w:lineRule="auto"/>
              <w:rPr>
                <w:rFonts w:ascii="Gill Sans MT" w:hAnsi="Gill Sans MT"/>
                <w:b w:val="0"/>
                <w:bCs w:val="0"/>
              </w:rPr>
            </w:pPr>
          </w:p>
        </w:tc>
        <w:tc>
          <w:tcPr>
            <w:tcW w:w="1250" w:type="pct"/>
            <w:vMerge/>
            <w:hideMark/>
          </w:tcPr>
          <w:p w:rsidR="00F31A79" w:rsidRPr="007F726D" w:rsidRDefault="00F31A79" w:rsidP="004A2806">
            <w:pPr>
              <w:spacing w:line="360" w:lineRule="auto"/>
              <w:cnfStyle w:val="000000100000"/>
              <w:rPr>
                <w:rFonts w:ascii="Gill Sans MT" w:hAnsi="Gill Sans MT"/>
              </w:rPr>
            </w:pPr>
          </w:p>
        </w:tc>
        <w:tc>
          <w:tcPr>
            <w:tcW w:w="1250" w:type="pct"/>
            <w:hideMark/>
          </w:tcPr>
          <w:p w:rsidR="00F31A79" w:rsidRPr="007F726D" w:rsidRDefault="00F31A79" w:rsidP="004A2806">
            <w:pPr>
              <w:spacing w:line="360" w:lineRule="auto"/>
              <w:cnfStyle w:val="000000100000"/>
              <w:rPr>
                <w:rFonts w:ascii="Gill Sans MT" w:hAnsi="Gill Sans MT"/>
              </w:rPr>
            </w:pPr>
            <w:r w:rsidRPr="007F726D">
              <w:rPr>
                <w:rFonts w:ascii="Gill Sans MT" w:hAnsi="Gill Sans MT"/>
              </w:rPr>
              <w:t xml:space="preserve">Frequent features in media on importance of the new system as well as the changed and simplified e-governance-enabled work flows; </w:t>
            </w:r>
            <w:r w:rsidRPr="007F726D">
              <w:rPr>
                <w:rFonts w:ascii="Gill Sans MT" w:hAnsi="Gill Sans MT"/>
              </w:rPr>
              <w:lastRenderedPageBreak/>
              <w:t>workshops to be conducted if required</w:t>
            </w:r>
          </w:p>
        </w:tc>
        <w:tc>
          <w:tcPr>
            <w:tcW w:w="1250" w:type="pct"/>
            <w:hideMark/>
          </w:tcPr>
          <w:p w:rsidR="00F31A79" w:rsidRPr="007F726D" w:rsidRDefault="00F31A79" w:rsidP="004A2806">
            <w:pPr>
              <w:spacing w:line="360" w:lineRule="auto"/>
              <w:cnfStyle w:val="000000100000"/>
              <w:rPr>
                <w:rFonts w:ascii="Gill Sans MT" w:hAnsi="Gill Sans MT"/>
              </w:rPr>
            </w:pPr>
            <w:r w:rsidRPr="007F726D">
              <w:rPr>
                <w:rFonts w:ascii="Gill Sans MT" w:hAnsi="Gill Sans MT"/>
              </w:rPr>
              <w:lastRenderedPageBreak/>
              <w:t> </w:t>
            </w:r>
          </w:p>
        </w:tc>
      </w:tr>
      <w:tr w:rsidR="00F31A79" w:rsidRPr="007F726D" w:rsidTr="00F31A79">
        <w:trPr>
          <w:cnfStyle w:val="000000010000"/>
          <w:trHeight w:val="915"/>
        </w:trPr>
        <w:tc>
          <w:tcPr>
            <w:cnfStyle w:val="001000000000"/>
            <w:tcW w:w="1250" w:type="pct"/>
            <w:vMerge/>
            <w:hideMark/>
          </w:tcPr>
          <w:p w:rsidR="00F31A79" w:rsidRPr="007F726D" w:rsidRDefault="00F31A79" w:rsidP="00D030D5">
            <w:pPr>
              <w:spacing w:line="360" w:lineRule="auto"/>
              <w:rPr>
                <w:rFonts w:ascii="Gill Sans MT" w:hAnsi="Gill Sans MT"/>
                <w:b w:val="0"/>
                <w:bCs w:val="0"/>
              </w:rPr>
            </w:pPr>
          </w:p>
        </w:tc>
        <w:tc>
          <w:tcPr>
            <w:tcW w:w="1250" w:type="pct"/>
            <w:vMerge/>
            <w:hideMark/>
          </w:tcPr>
          <w:p w:rsidR="00F31A79" w:rsidRPr="007F726D" w:rsidRDefault="00F31A79" w:rsidP="004A2806">
            <w:pPr>
              <w:spacing w:line="360" w:lineRule="auto"/>
              <w:cnfStyle w:val="000000010000"/>
              <w:rPr>
                <w:rFonts w:ascii="Gill Sans MT" w:hAnsi="Gill Sans MT"/>
              </w:rPr>
            </w:pPr>
          </w:p>
        </w:tc>
        <w:tc>
          <w:tcPr>
            <w:tcW w:w="1250" w:type="pct"/>
            <w:hideMark/>
          </w:tcPr>
          <w:p w:rsidR="00F31A79" w:rsidRPr="007F726D" w:rsidRDefault="00F31A79" w:rsidP="004A2806">
            <w:pPr>
              <w:spacing w:line="360" w:lineRule="auto"/>
              <w:cnfStyle w:val="000000010000"/>
              <w:rPr>
                <w:rFonts w:ascii="Gill Sans MT" w:hAnsi="Gill Sans MT"/>
              </w:rPr>
            </w:pPr>
            <w:r w:rsidRPr="007F726D">
              <w:rPr>
                <w:rFonts w:ascii="Gill Sans MT" w:hAnsi="Gill Sans MT"/>
              </w:rPr>
              <w:t>A helpline could be created dedicated to addressing queries and receiving suggestions</w:t>
            </w:r>
          </w:p>
        </w:tc>
        <w:tc>
          <w:tcPr>
            <w:tcW w:w="1250" w:type="pct"/>
            <w:hideMark/>
          </w:tcPr>
          <w:p w:rsidR="00F31A79" w:rsidRPr="007F726D" w:rsidRDefault="00F31A79" w:rsidP="004A2806">
            <w:pPr>
              <w:spacing w:line="360" w:lineRule="auto"/>
              <w:cnfStyle w:val="000000010000"/>
              <w:rPr>
                <w:rFonts w:ascii="Gill Sans MT" w:hAnsi="Gill Sans MT"/>
              </w:rPr>
            </w:pPr>
            <w:r w:rsidRPr="007F726D">
              <w:rPr>
                <w:rFonts w:ascii="Gill Sans MT" w:hAnsi="Gill Sans MT"/>
              </w:rPr>
              <w:t> </w:t>
            </w:r>
          </w:p>
        </w:tc>
      </w:tr>
      <w:tr w:rsidR="00F31A79" w:rsidRPr="007F726D" w:rsidTr="00F31A79">
        <w:trPr>
          <w:cnfStyle w:val="000000100000"/>
          <w:trHeight w:val="1200"/>
        </w:trPr>
        <w:tc>
          <w:tcPr>
            <w:cnfStyle w:val="001000000000"/>
            <w:tcW w:w="1250" w:type="pct"/>
            <w:vMerge w:val="restart"/>
            <w:hideMark/>
          </w:tcPr>
          <w:p w:rsidR="00F31A79" w:rsidRPr="007F726D" w:rsidRDefault="00F31A79" w:rsidP="00D030D5">
            <w:pPr>
              <w:spacing w:line="360" w:lineRule="auto"/>
              <w:rPr>
                <w:rFonts w:ascii="Gill Sans MT" w:hAnsi="Gill Sans MT"/>
                <w:b w:val="0"/>
                <w:bCs w:val="0"/>
              </w:rPr>
            </w:pPr>
            <w:r w:rsidRPr="007F726D">
              <w:rPr>
                <w:rFonts w:ascii="Gill Sans MT" w:hAnsi="Gill Sans MT"/>
              </w:rPr>
              <w:t>Businesses</w:t>
            </w:r>
          </w:p>
        </w:tc>
        <w:tc>
          <w:tcPr>
            <w:tcW w:w="1250" w:type="pct"/>
            <w:vMerge w:val="restart"/>
            <w:hideMark/>
          </w:tcPr>
          <w:p w:rsidR="00F31A79" w:rsidRPr="007F726D" w:rsidRDefault="00F31A79" w:rsidP="004A2806">
            <w:pPr>
              <w:spacing w:line="360" w:lineRule="auto"/>
              <w:cnfStyle w:val="000000100000"/>
              <w:rPr>
                <w:rFonts w:ascii="Gill Sans MT" w:hAnsi="Gill Sans MT"/>
              </w:rPr>
            </w:pPr>
            <w:r w:rsidRPr="007F726D">
              <w:rPr>
                <w:rFonts w:ascii="Gill Sans MT" w:hAnsi="Gill Sans MT"/>
              </w:rPr>
              <w:t>Training on new e-enabled workflows and processes</w:t>
            </w:r>
          </w:p>
        </w:tc>
        <w:tc>
          <w:tcPr>
            <w:tcW w:w="1250" w:type="pct"/>
            <w:hideMark/>
          </w:tcPr>
          <w:p w:rsidR="00F31A79" w:rsidRPr="007F726D" w:rsidRDefault="00F31A79" w:rsidP="004A2806">
            <w:pPr>
              <w:spacing w:line="360" w:lineRule="auto"/>
              <w:cnfStyle w:val="000000100000"/>
              <w:rPr>
                <w:rFonts w:ascii="Gill Sans MT" w:hAnsi="Gill Sans MT"/>
              </w:rPr>
            </w:pPr>
            <w:r w:rsidRPr="007F726D">
              <w:rPr>
                <w:rFonts w:ascii="Gill Sans MT" w:eastAsia="Arial" w:hAnsi="Gill Sans MT"/>
              </w:rPr>
              <w:t>Awareness creation through notification and circular to registered contractors</w:t>
            </w:r>
          </w:p>
        </w:tc>
        <w:tc>
          <w:tcPr>
            <w:tcW w:w="1250" w:type="pct"/>
            <w:hideMark/>
          </w:tcPr>
          <w:p w:rsidR="00F31A79" w:rsidRPr="007F726D" w:rsidRDefault="00F31A79" w:rsidP="004A2806">
            <w:pPr>
              <w:spacing w:line="360" w:lineRule="auto"/>
              <w:cnfStyle w:val="000000100000"/>
              <w:rPr>
                <w:rFonts w:ascii="Gill Sans MT" w:hAnsi="Gill Sans MT"/>
              </w:rPr>
            </w:pPr>
            <w:r w:rsidRPr="007F726D">
              <w:rPr>
                <w:rFonts w:ascii="Gill Sans MT" w:hAnsi="Gill Sans MT"/>
              </w:rPr>
              <w:t>Identification of training needs and administration of training through qualified professionals</w:t>
            </w:r>
          </w:p>
        </w:tc>
      </w:tr>
      <w:tr w:rsidR="00F31A79" w:rsidRPr="007F726D" w:rsidTr="00F31A79">
        <w:trPr>
          <w:cnfStyle w:val="000000010000"/>
          <w:trHeight w:val="1200"/>
        </w:trPr>
        <w:tc>
          <w:tcPr>
            <w:cnfStyle w:val="001000000000"/>
            <w:tcW w:w="1250" w:type="pct"/>
            <w:vMerge/>
            <w:hideMark/>
          </w:tcPr>
          <w:p w:rsidR="00F31A79" w:rsidRPr="007F726D" w:rsidRDefault="00F31A79" w:rsidP="004A2806">
            <w:pPr>
              <w:spacing w:line="360" w:lineRule="auto"/>
              <w:rPr>
                <w:rFonts w:ascii="Gill Sans MT" w:hAnsi="Gill Sans MT"/>
                <w:b w:val="0"/>
                <w:bCs w:val="0"/>
              </w:rPr>
            </w:pPr>
          </w:p>
        </w:tc>
        <w:tc>
          <w:tcPr>
            <w:tcW w:w="1250" w:type="pct"/>
            <w:vMerge/>
            <w:hideMark/>
          </w:tcPr>
          <w:p w:rsidR="00F31A79" w:rsidRPr="007F726D" w:rsidRDefault="00F31A79" w:rsidP="004A2806">
            <w:pPr>
              <w:spacing w:line="360" w:lineRule="auto"/>
              <w:cnfStyle w:val="000000010000"/>
              <w:rPr>
                <w:rFonts w:ascii="Gill Sans MT" w:hAnsi="Gill Sans MT"/>
              </w:rPr>
            </w:pPr>
          </w:p>
        </w:tc>
        <w:tc>
          <w:tcPr>
            <w:tcW w:w="1250" w:type="pct"/>
            <w:hideMark/>
          </w:tcPr>
          <w:p w:rsidR="00F31A79" w:rsidRPr="007F726D" w:rsidRDefault="00F31A79" w:rsidP="004A2806">
            <w:pPr>
              <w:spacing w:line="360" w:lineRule="auto"/>
              <w:cnfStyle w:val="000000010000"/>
              <w:rPr>
                <w:rFonts w:ascii="Gill Sans MT" w:hAnsi="Gill Sans MT"/>
              </w:rPr>
            </w:pPr>
            <w:r w:rsidRPr="007F726D">
              <w:rPr>
                <w:rFonts w:ascii="Gill Sans MT" w:hAnsi="Gill Sans MT"/>
              </w:rPr>
              <w:t>Workshops could be conducted on the new e-enabled workflows</w:t>
            </w:r>
          </w:p>
        </w:tc>
        <w:tc>
          <w:tcPr>
            <w:tcW w:w="1250" w:type="pct"/>
            <w:hideMark/>
          </w:tcPr>
          <w:p w:rsidR="00F31A79" w:rsidRPr="007F726D" w:rsidRDefault="00F31A79" w:rsidP="004A2806">
            <w:pPr>
              <w:spacing w:line="360" w:lineRule="auto"/>
              <w:cnfStyle w:val="000000010000"/>
              <w:rPr>
                <w:rFonts w:ascii="Gill Sans MT" w:hAnsi="Gill Sans MT"/>
              </w:rPr>
            </w:pPr>
            <w:r w:rsidRPr="007F726D">
              <w:rPr>
                <w:rFonts w:ascii="Gill Sans MT" w:hAnsi="Gill Sans MT"/>
              </w:rPr>
              <w:t>Trainings to be administered according to requirements of each type of business stake holder</w:t>
            </w:r>
          </w:p>
        </w:tc>
      </w:tr>
      <w:tr w:rsidR="00F31A79" w:rsidRPr="007F726D" w:rsidTr="00F31A79">
        <w:trPr>
          <w:cnfStyle w:val="000000100000"/>
          <w:trHeight w:val="915"/>
        </w:trPr>
        <w:tc>
          <w:tcPr>
            <w:cnfStyle w:val="001000000000"/>
            <w:tcW w:w="1250" w:type="pct"/>
            <w:vMerge/>
            <w:hideMark/>
          </w:tcPr>
          <w:p w:rsidR="00F31A79" w:rsidRPr="007F726D" w:rsidRDefault="00F31A79" w:rsidP="004A2806">
            <w:pPr>
              <w:spacing w:line="360" w:lineRule="auto"/>
              <w:rPr>
                <w:rFonts w:ascii="Gill Sans MT" w:hAnsi="Gill Sans MT"/>
                <w:b w:val="0"/>
                <w:bCs w:val="0"/>
              </w:rPr>
            </w:pPr>
          </w:p>
        </w:tc>
        <w:tc>
          <w:tcPr>
            <w:tcW w:w="1250" w:type="pct"/>
            <w:vMerge/>
            <w:hideMark/>
          </w:tcPr>
          <w:p w:rsidR="00F31A79" w:rsidRPr="007F726D" w:rsidRDefault="00F31A79" w:rsidP="004A2806">
            <w:pPr>
              <w:spacing w:line="360" w:lineRule="auto"/>
              <w:cnfStyle w:val="000000100000"/>
              <w:rPr>
                <w:rFonts w:ascii="Gill Sans MT" w:hAnsi="Gill Sans MT"/>
              </w:rPr>
            </w:pPr>
          </w:p>
        </w:tc>
        <w:tc>
          <w:tcPr>
            <w:tcW w:w="1250" w:type="pct"/>
            <w:hideMark/>
          </w:tcPr>
          <w:p w:rsidR="00F31A79" w:rsidRPr="007F726D" w:rsidRDefault="00F31A79" w:rsidP="004A2806">
            <w:pPr>
              <w:spacing w:line="360" w:lineRule="auto"/>
              <w:cnfStyle w:val="000000100000"/>
              <w:rPr>
                <w:rFonts w:ascii="Gill Sans MT" w:hAnsi="Gill Sans MT"/>
              </w:rPr>
            </w:pPr>
            <w:r w:rsidRPr="007F726D">
              <w:rPr>
                <w:rFonts w:ascii="Gill Sans MT" w:hAnsi="Gill Sans MT"/>
              </w:rPr>
              <w:t>Separate helpdesks dedicated to businesses could be created to cater to their queries and suggestions</w:t>
            </w:r>
          </w:p>
        </w:tc>
        <w:tc>
          <w:tcPr>
            <w:tcW w:w="1250" w:type="pct"/>
            <w:hideMark/>
          </w:tcPr>
          <w:p w:rsidR="00F31A79" w:rsidRPr="007F726D" w:rsidRDefault="00F31A79" w:rsidP="004A2806">
            <w:pPr>
              <w:spacing w:line="360" w:lineRule="auto"/>
              <w:cnfStyle w:val="000000100000"/>
              <w:rPr>
                <w:rFonts w:ascii="Gill Sans MT" w:hAnsi="Gill Sans MT"/>
              </w:rPr>
            </w:pPr>
            <w:r w:rsidRPr="007F726D">
              <w:rPr>
                <w:rFonts w:ascii="Gill Sans MT" w:hAnsi="Gill Sans MT"/>
              </w:rPr>
              <w:t> </w:t>
            </w:r>
          </w:p>
        </w:tc>
      </w:tr>
    </w:tbl>
    <w:p w:rsidR="00F31A79" w:rsidRDefault="00F31A79" w:rsidP="00F31A79"/>
    <w:p w:rsidR="00FD0AA7" w:rsidRPr="00FD0AA7" w:rsidRDefault="00FD0AA7" w:rsidP="00FD0AA7">
      <w:pPr>
        <w:ind w:left="720"/>
        <w:rPr>
          <w:rFonts w:ascii="Gill Sans MT" w:hAnsi="Gill Sans MT"/>
          <w:b/>
          <w:sz w:val="24"/>
          <w:szCs w:val="24"/>
        </w:rPr>
      </w:pPr>
      <w:r w:rsidRPr="00FD0AA7">
        <w:rPr>
          <w:rFonts w:ascii="Gill Sans MT" w:hAnsi="Gill Sans MT"/>
          <w:b/>
          <w:sz w:val="24"/>
          <w:szCs w:val="24"/>
        </w:rPr>
        <w:t>Change Agents</w:t>
      </w:r>
    </w:p>
    <w:p w:rsidR="00FD0AA7" w:rsidRPr="007F726D" w:rsidRDefault="00FD0AA7" w:rsidP="00FD0AA7">
      <w:pPr>
        <w:spacing w:line="360" w:lineRule="auto"/>
        <w:ind w:left="720"/>
        <w:jc w:val="both"/>
        <w:rPr>
          <w:rFonts w:ascii="Gill Sans MT" w:hAnsi="Gill Sans MT"/>
          <w:sz w:val="24"/>
          <w:szCs w:val="24"/>
        </w:rPr>
      </w:pPr>
      <w:r w:rsidRPr="007F726D">
        <w:rPr>
          <w:rFonts w:ascii="Gill Sans MT" w:hAnsi="Gill Sans MT"/>
          <w:sz w:val="24"/>
          <w:szCs w:val="24"/>
        </w:rPr>
        <w:t>These agents will be the ambassadors of change:</w:t>
      </w:r>
    </w:p>
    <w:p w:rsidR="00FD0AA7" w:rsidRPr="007F726D" w:rsidRDefault="00FD0AA7" w:rsidP="00154313">
      <w:pPr>
        <w:numPr>
          <w:ilvl w:val="0"/>
          <w:numId w:val="7"/>
        </w:numPr>
        <w:spacing w:line="360" w:lineRule="auto"/>
        <w:ind w:left="1440"/>
        <w:jc w:val="both"/>
        <w:rPr>
          <w:rFonts w:ascii="Gill Sans MT" w:hAnsi="Gill Sans MT"/>
          <w:sz w:val="24"/>
          <w:szCs w:val="24"/>
        </w:rPr>
      </w:pPr>
      <w:r w:rsidRPr="007F726D">
        <w:rPr>
          <w:rFonts w:ascii="Gill Sans MT" w:hAnsi="Gill Sans MT"/>
          <w:sz w:val="24"/>
          <w:szCs w:val="24"/>
        </w:rPr>
        <w:t xml:space="preserve">Disseminate and initiate activities for change in commensurate with the citizen service delivery and better governance. </w:t>
      </w:r>
    </w:p>
    <w:p w:rsidR="00FD0AA7" w:rsidRPr="007F726D" w:rsidRDefault="00FD0AA7" w:rsidP="00154313">
      <w:pPr>
        <w:numPr>
          <w:ilvl w:val="0"/>
          <w:numId w:val="7"/>
        </w:numPr>
        <w:spacing w:line="360" w:lineRule="auto"/>
        <w:ind w:left="1440"/>
        <w:jc w:val="both"/>
        <w:rPr>
          <w:rFonts w:ascii="Gill Sans MT" w:hAnsi="Gill Sans MT"/>
          <w:sz w:val="24"/>
          <w:szCs w:val="24"/>
        </w:rPr>
      </w:pPr>
      <w:r w:rsidRPr="007F726D">
        <w:rPr>
          <w:rFonts w:ascii="Gill Sans MT" w:hAnsi="Gill Sans MT"/>
          <w:sz w:val="24"/>
          <w:szCs w:val="24"/>
        </w:rPr>
        <w:lastRenderedPageBreak/>
        <w:t>Serve as catalysts to propagate the need for better citizen orientation, sensitize the civil servants to be empathetic to citizen needs.</w:t>
      </w:r>
    </w:p>
    <w:p w:rsidR="00FD0AA7" w:rsidRPr="007F726D" w:rsidRDefault="00FD0AA7" w:rsidP="00154313">
      <w:pPr>
        <w:numPr>
          <w:ilvl w:val="0"/>
          <w:numId w:val="7"/>
        </w:numPr>
        <w:spacing w:line="360" w:lineRule="auto"/>
        <w:ind w:left="1440"/>
        <w:jc w:val="both"/>
        <w:rPr>
          <w:rFonts w:ascii="Gill Sans MT" w:hAnsi="Gill Sans MT"/>
          <w:sz w:val="24"/>
          <w:szCs w:val="24"/>
        </w:rPr>
      </w:pPr>
      <w:r w:rsidRPr="007F726D">
        <w:rPr>
          <w:rFonts w:ascii="Gill Sans MT" w:hAnsi="Gill Sans MT"/>
          <w:sz w:val="24"/>
          <w:szCs w:val="24"/>
        </w:rPr>
        <w:t xml:space="preserve">Act as key resisting factors towards change at the top change management team so that the corrective steps can be taken. </w:t>
      </w:r>
    </w:p>
    <w:p w:rsidR="00FD0AA7" w:rsidRPr="007F726D" w:rsidRDefault="00FD0AA7" w:rsidP="00154313">
      <w:pPr>
        <w:numPr>
          <w:ilvl w:val="0"/>
          <w:numId w:val="7"/>
        </w:numPr>
        <w:spacing w:line="360" w:lineRule="auto"/>
        <w:ind w:left="1440"/>
        <w:jc w:val="both"/>
        <w:rPr>
          <w:rFonts w:ascii="Gill Sans MT" w:hAnsi="Gill Sans MT"/>
          <w:sz w:val="24"/>
          <w:szCs w:val="24"/>
        </w:rPr>
      </w:pPr>
      <w:r w:rsidRPr="007F726D">
        <w:rPr>
          <w:rFonts w:ascii="Gill Sans MT" w:hAnsi="Gill Sans MT"/>
          <w:sz w:val="24"/>
          <w:szCs w:val="24"/>
        </w:rPr>
        <w:t>Awareness creation initiatives to empower the citizens</w:t>
      </w:r>
    </w:p>
    <w:p w:rsidR="00FD0AA7" w:rsidRPr="00FD0AA7" w:rsidRDefault="00FD0AA7" w:rsidP="00FD0AA7">
      <w:pPr>
        <w:ind w:left="720"/>
        <w:rPr>
          <w:rFonts w:ascii="Gill Sans MT" w:hAnsi="Gill Sans MT"/>
          <w:b/>
          <w:sz w:val="24"/>
        </w:rPr>
      </w:pPr>
      <w:r w:rsidRPr="00FD0AA7">
        <w:rPr>
          <w:rFonts w:ascii="Gill Sans MT" w:hAnsi="Gill Sans MT"/>
          <w:b/>
          <w:sz w:val="24"/>
        </w:rPr>
        <w:t>Equipping to cope with change</w:t>
      </w:r>
    </w:p>
    <w:p w:rsidR="00FD0AA7" w:rsidRPr="007F726D" w:rsidRDefault="00FD0AA7" w:rsidP="00FD0AA7">
      <w:pPr>
        <w:autoSpaceDE w:val="0"/>
        <w:autoSpaceDN w:val="0"/>
        <w:adjustRightInd w:val="0"/>
        <w:spacing w:after="0" w:line="360" w:lineRule="auto"/>
        <w:ind w:left="720"/>
        <w:jc w:val="both"/>
        <w:rPr>
          <w:rFonts w:ascii="Gill Sans MT" w:hAnsi="Gill Sans MT" w:cs="Symbol"/>
          <w:sz w:val="24"/>
          <w:szCs w:val="24"/>
        </w:rPr>
      </w:pPr>
      <w:r>
        <w:rPr>
          <w:rFonts w:ascii="Gill Sans MT" w:hAnsi="Gill Sans MT" w:cs="Symbol"/>
          <w:sz w:val="24"/>
          <w:szCs w:val="24"/>
        </w:rPr>
        <w:t>CCMC</w:t>
      </w:r>
      <w:r w:rsidRPr="007F726D">
        <w:rPr>
          <w:rFonts w:ascii="Gill Sans MT" w:hAnsi="Gill Sans MT" w:cs="Symbol"/>
          <w:sz w:val="24"/>
          <w:szCs w:val="24"/>
        </w:rPr>
        <w:t xml:space="preserve"> will be strengthened with change management programmes to address the psychological and logistical needs of employees specifically to unearth anxieties at operating level staff and addressing them squarely.</w:t>
      </w:r>
    </w:p>
    <w:p w:rsidR="00FD0AA7" w:rsidRPr="007F726D" w:rsidRDefault="00FD0AA7" w:rsidP="00FD0AA7">
      <w:pPr>
        <w:autoSpaceDE w:val="0"/>
        <w:autoSpaceDN w:val="0"/>
        <w:adjustRightInd w:val="0"/>
        <w:spacing w:after="0" w:line="360" w:lineRule="auto"/>
        <w:ind w:left="720"/>
        <w:jc w:val="both"/>
        <w:rPr>
          <w:rFonts w:ascii="Gill Sans MT" w:hAnsi="Gill Sans MT" w:cs="Verdana"/>
          <w:sz w:val="24"/>
          <w:szCs w:val="24"/>
        </w:rPr>
      </w:pPr>
    </w:p>
    <w:p w:rsidR="00FD0AA7" w:rsidRPr="007F726D" w:rsidRDefault="00FD0AA7" w:rsidP="00FD0AA7">
      <w:pPr>
        <w:autoSpaceDE w:val="0"/>
        <w:autoSpaceDN w:val="0"/>
        <w:adjustRightInd w:val="0"/>
        <w:spacing w:after="0" w:line="360" w:lineRule="auto"/>
        <w:ind w:left="720"/>
        <w:jc w:val="both"/>
        <w:rPr>
          <w:rFonts w:ascii="Gill Sans MT" w:hAnsi="Gill Sans MT" w:cs="Symbol"/>
          <w:sz w:val="24"/>
          <w:szCs w:val="24"/>
        </w:rPr>
      </w:pPr>
      <w:r>
        <w:rPr>
          <w:rFonts w:ascii="Gill Sans MT" w:hAnsi="Gill Sans MT" w:cs="Symbol"/>
          <w:sz w:val="24"/>
          <w:szCs w:val="24"/>
        </w:rPr>
        <w:t>CCMC</w:t>
      </w:r>
      <w:r w:rsidRPr="007F726D">
        <w:rPr>
          <w:rFonts w:ascii="Gill Sans MT" w:hAnsi="Gill Sans MT" w:cs="Symbol"/>
          <w:sz w:val="24"/>
          <w:szCs w:val="24"/>
        </w:rPr>
        <w:t xml:space="preserve"> will also address the changes in people roles and responsibilities on introduction of e-interventions and programmes to re-tool and re-skill people if required and also impart e-training hands-on and hands-off. There will be scope for continuous e-training through web instances and internal training infrastructure. </w:t>
      </w:r>
      <w:r>
        <w:rPr>
          <w:rFonts w:ascii="Gill Sans MT" w:hAnsi="Gill Sans MT" w:cs="Symbol"/>
          <w:sz w:val="24"/>
          <w:szCs w:val="24"/>
        </w:rPr>
        <w:t>CCMC</w:t>
      </w:r>
      <w:r w:rsidRPr="007F726D">
        <w:rPr>
          <w:rFonts w:ascii="Gill Sans MT" w:hAnsi="Gill Sans MT" w:cs="Symbol"/>
          <w:sz w:val="24"/>
          <w:szCs w:val="24"/>
        </w:rPr>
        <w:t xml:space="preserve"> will also build consensus amongst the employees and try to position right people at the right slots.</w:t>
      </w:r>
    </w:p>
    <w:p w:rsidR="00456E37" w:rsidRPr="00F31A79" w:rsidRDefault="00456E37" w:rsidP="00F31A79"/>
    <w:p w:rsidR="00456E37" w:rsidRDefault="00456E37" w:rsidP="00456E37">
      <w:pPr>
        <w:pStyle w:val="Heading2"/>
        <w:tabs>
          <w:tab w:val="clear" w:pos="1440"/>
        </w:tabs>
        <w:ind w:left="1080" w:hanging="630"/>
        <w:rPr>
          <w:rFonts w:ascii="Gill Sans MT" w:hAnsi="Gill Sans MT"/>
          <w:color w:val="auto"/>
          <w:sz w:val="24"/>
        </w:rPr>
      </w:pPr>
      <w:bookmarkStart w:id="159" w:name="_Toc244343808"/>
      <w:bookmarkStart w:id="160" w:name="_Toc294969286"/>
      <w:bookmarkStart w:id="161" w:name="_Toc315704013"/>
      <w:bookmarkStart w:id="162" w:name="_Toc320986135"/>
      <w:r w:rsidRPr="00456E37">
        <w:rPr>
          <w:rFonts w:ascii="Gill Sans MT" w:hAnsi="Gill Sans MT"/>
          <w:color w:val="auto"/>
          <w:sz w:val="24"/>
        </w:rPr>
        <w:t>Organization Structure</w:t>
      </w:r>
      <w:bookmarkEnd w:id="159"/>
      <w:bookmarkEnd w:id="160"/>
      <w:bookmarkEnd w:id="161"/>
      <w:bookmarkEnd w:id="162"/>
    </w:p>
    <w:p w:rsidR="00456E37" w:rsidRDefault="00456E37" w:rsidP="00456E37"/>
    <w:p w:rsidR="009661E8" w:rsidRPr="00E03FD0" w:rsidRDefault="009661E8" w:rsidP="00456E37">
      <w:pPr>
        <w:pStyle w:val="Heading3"/>
        <w:tabs>
          <w:tab w:val="clear" w:pos="1080"/>
        </w:tabs>
        <w:ind w:firstLine="0"/>
        <w:rPr>
          <w:rFonts w:ascii="Gill Sans MT" w:hAnsi="Gill Sans MT"/>
          <w:color w:val="auto"/>
          <w:sz w:val="24"/>
          <w:szCs w:val="24"/>
        </w:rPr>
      </w:pPr>
      <w:bookmarkStart w:id="163" w:name="_Toc320986136"/>
      <w:bookmarkStart w:id="164" w:name="_Toc294969287"/>
      <w:bookmarkStart w:id="165" w:name="_Toc315704014"/>
      <w:r w:rsidRPr="00E03FD0">
        <w:rPr>
          <w:rFonts w:ascii="Gill Sans MT" w:hAnsi="Gill Sans MT"/>
          <w:color w:val="auto"/>
          <w:sz w:val="24"/>
          <w:szCs w:val="24"/>
        </w:rPr>
        <w:t>Current Organization</w:t>
      </w:r>
      <w:bookmarkEnd w:id="163"/>
    </w:p>
    <w:p w:rsidR="009661E8" w:rsidRDefault="009661E8" w:rsidP="009661E8"/>
    <w:p w:rsidR="00AA1F01" w:rsidRDefault="00AA1F01" w:rsidP="009661E8">
      <w:r>
        <w:rPr>
          <w:noProof/>
        </w:rPr>
        <w:lastRenderedPageBreak/>
        <w:drawing>
          <wp:inline distT="0" distB="0" distL="0" distR="0">
            <wp:extent cx="5943600" cy="6127003"/>
            <wp:effectExtent l="19050" t="0" r="0" b="0"/>
            <wp:docPr id="20"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3"/>
                    <a:srcRect/>
                    <a:stretch>
                      <a:fillRect/>
                    </a:stretch>
                  </pic:blipFill>
                  <pic:spPr bwMode="auto">
                    <a:xfrm>
                      <a:off x="0" y="0"/>
                      <a:ext cx="5943600" cy="6127003"/>
                    </a:xfrm>
                    <a:prstGeom prst="rect">
                      <a:avLst/>
                    </a:prstGeom>
                    <a:noFill/>
                    <a:ln w="9525">
                      <a:noFill/>
                      <a:miter lim="800000"/>
                      <a:headEnd/>
                      <a:tailEnd/>
                    </a:ln>
                  </pic:spPr>
                </pic:pic>
              </a:graphicData>
            </a:graphic>
          </wp:inline>
        </w:drawing>
      </w:r>
    </w:p>
    <w:p w:rsidR="00AA1F01" w:rsidRDefault="00AA1F01" w:rsidP="009661E8">
      <w:r>
        <w:rPr>
          <w:noProof/>
        </w:rPr>
        <w:lastRenderedPageBreak/>
        <w:drawing>
          <wp:inline distT="0" distB="0" distL="0" distR="0">
            <wp:extent cx="5943600" cy="3779086"/>
            <wp:effectExtent l="19050" t="0" r="0" b="0"/>
            <wp:docPr id="21"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4"/>
                    <a:srcRect/>
                    <a:stretch>
                      <a:fillRect/>
                    </a:stretch>
                  </pic:blipFill>
                  <pic:spPr bwMode="auto">
                    <a:xfrm>
                      <a:off x="0" y="0"/>
                      <a:ext cx="5943600" cy="3779086"/>
                    </a:xfrm>
                    <a:prstGeom prst="rect">
                      <a:avLst/>
                    </a:prstGeom>
                    <a:noFill/>
                    <a:ln w="9525">
                      <a:noFill/>
                      <a:miter lim="800000"/>
                      <a:headEnd/>
                      <a:tailEnd/>
                    </a:ln>
                  </pic:spPr>
                </pic:pic>
              </a:graphicData>
            </a:graphic>
          </wp:inline>
        </w:drawing>
      </w:r>
    </w:p>
    <w:p w:rsidR="00AA1F01" w:rsidRPr="009661E8" w:rsidRDefault="00AA1F01" w:rsidP="009661E8"/>
    <w:p w:rsidR="00456E37" w:rsidRPr="00456E37" w:rsidRDefault="00456E37" w:rsidP="00456E37">
      <w:pPr>
        <w:pStyle w:val="Heading3"/>
        <w:tabs>
          <w:tab w:val="clear" w:pos="1080"/>
        </w:tabs>
        <w:ind w:firstLine="0"/>
        <w:rPr>
          <w:rFonts w:ascii="Gill Sans MT" w:hAnsi="Gill Sans MT"/>
          <w:color w:val="auto"/>
          <w:sz w:val="24"/>
          <w:szCs w:val="24"/>
        </w:rPr>
      </w:pPr>
      <w:bookmarkStart w:id="166" w:name="_Toc320986137"/>
      <w:r w:rsidRPr="00456E37">
        <w:rPr>
          <w:rFonts w:ascii="Gill Sans MT" w:hAnsi="Gill Sans MT"/>
          <w:color w:val="auto"/>
          <w:sz w:val="24"/>
          <w:szCs w:val="24"/>
        </w:rPr>
        <w:t>Proposed Organization</w:t>
      </w:r>
      <w:bookmarkEnd w:id="164"/>
      <w:bookmarkEnd w:id="165"/>
      <w:bookmarkEnd w:id="166"/>
    </w:p>
    <w:p w:rsidR="00456E37" w:rsidRDefault="00456E37" w:rsidP="00456E37">
      <w:pPr>
        <w:ind w:left="450"/>
      </w:pPr>
    </w:p>
    <w:p w:rsidR="009661E8" w:rsidRPr="009661E8" w:rsidRDefault="009661E8" w:rsidP="009661E8">
      <w:pPr>
        <w:spacing w:line="360" w:lineRule="auto"/>
        <w:ind w:left="720"/>
        <w:jc w:val="both"/>
        <w:rPr>
          <w:rFonts w:ascii="Gill Sans MT" w:hAnsi="Gill Sans MT"/>
          <w:b/>
          <w:sz w:val="24"/>
          <w:szCs w:val="24"/>
        </w:rPr>
      </w:pPr>
      <w:r w:rsidRPr="00AA1F01">
        <w:rPr>
          <w:rFonts w:ascii="Gill Sans MT" w:hAnsi="Gill Sans MT"/>
          <w:b/>
          <w:sz w:val="24"/>
          <w:szCs w:val="24"/>
        </w:rPr>
        <w:t>Apex Steering Committee</w:t>
      </w:r>
    </w:p>
    <w:p w:rsidR="009661E8" w:rsidRDefault="009661E8" w:rsidP="009661E8">
      <w:pPr>
        <w:autoSpaceDE w:val="0"/>
        <w:autoSpaceDN w:val="0"/>
        <w:adjustRightInd w:val="0"/>
        <w:spacing w:after="0" w:line="360" w:lineRule="auto"/>
        <w:ind w:left="720"/>
        <w:jc w:val="both"/>
        <w:rPr>
          <w:rFonts w:ascii="Gill Sans MT" w:hAnsi="Gill Sans MT" w:cs="Symbol"/>
          <w:sz w:val="24"/>
          <w:szCs w:val="24"/>
        </w:rPr>
      </w:pPr>
      <w:r w:rsidRPr="009661E8">
        <w:rPr>
          <w:rFonts w:ascii="Gill Sans MT" w:hAnsi="Gill Sans MT" w:cs="Symbol"/>
          <w:sz w:val="24"/>
          <w:szCs w:val="24"/>
        </w:rPr>
        <w:t>An Apex Steering Committee is to be set up ideally under th</w:t>
      </w:r>
      <w:r>
        <w:rPr>
          <w:rFonts w:ascii="Gill Sans MT" w:hAnsi="Gill Sans MT" w:cs="Symbol"/>
          <w:sz w:val="24"/>
          <w:szCs w:val="24"/>
        </w:rPr>
        <w:t xml:space="preserve">e Chairmanship of the Minister and Commissionerate of Municipal Administration </w:t>
      </w:r>
      <w:r w:rsidRPr="009661E8">
        <w:rPr>
          <w:rFonts w:ascii="Gill Sans MT" w:hAnsi="Gill Sans MT" w:cs="Symbol"/>
          <w:sz w:val="24"/>
          <w:szCs w:val="24"/>
        </w:rPr>
        <w:t>to provide overall vision, broad policy direction and guidance.  A suggested composition is as follows:</w:t>
      </w:r>
    </w:p>
    <w:p w:rsidR="009661E8" w:rsidRPr="009661E8" w:rsidRDefault="009661E8" w:rsidP="009661E8">
      <w:pPr>
        <w:autoSpaceDE w:val="0"/>
        <w:autoSpaceDN w:val="0"/>
        <w:adjustRightInd w:val="0"/>
        <w:spacing w:after="0" w:line="360" w:lineRule="auto"/>
        <w:ind w:left="720"/>
        <w:jc w:val="both"/>
        <w:rPr>
          <w:rFonts w:ascii="Gill Sans MT" w:hAnsi="Gill Sans MT" w:cs="Symbol"/>
          <w:sz w:val="24"/>
          <w:szCs w:val="24"/>
        </w:rPr>
      </w:pPr>
    </w:p>
    <w:tbl>
      <w:tblPr>
        <w:tblStyle w:val="LightGrid-Accent3"/>
        <w:tblW w:w="5000" w:type="pct"/>
        <w:tblLook w:val="04A0"/>
      </w:tblPr>
      <w:tblGrid>
        <w:gridCol w:w="890"/>
        <w:gridCol w:w="5694"/>
        <w:gridCol w:w="2992"/>
      </w:tblGrid>
      <w:tr w:rsidR="009661E8" w:rsidRPr="009661E8" w:rsidTr="00A02389">
        <w:trPr>
          <w:cnfStyle w:val="100000000000"/>
          <w:trHeight w:val="357"/>
        </w:trPr>
        <w:tc>
          <w:tcPr>
            <w:cnfStyle w:val="001000000000"/>
            <w:tcW w:w="465" w:type="pct"/>
          </w:tcPr>
          <w:p w:rsidR="009661E8" w:rsidRPr="009661E8" w:rsidRDefault="009661E8" w:rsidP="004A2806">
            <w:pPr>
              <w:spacing w:line="360" w:lineRule="auto"/>
              <w:jc w:val="center"/>
              <w:rPr>
                <w:rFonts w:ascii="Gill Sans MT" w:hAnsi="Gill Sans MT"/>
                <w:sz w:val="24"/>
                <w:szCs w:val="24"/>
              </w:rPr>
            </w:pPr>
            <w:r w:rsidRPr="009661E8">
              <w:rPr>
                <w:rFonts w:ascii="Gill Sans MT" w:hAnsi="Gill Sans MT"/>
                <w:sz w:val="24"/>
                <w:szCs w:val="24"/>
              </w:rPr>
              <w:t>S.No.</w:t>
            </w:r>
          </w:p>
        </w:tc>
        <w:tc>
          <w:tcPr>
            <w:tcW w:w="2973" w:type="pct"/>
            <w:noWrap/>
          </w:tcPr>
          <w:p w:rsidR="009661E8" w:rsidRPr="009661E8" w:rsidRDefault="009661E8" w:rsidP="004A2806">
            <w:pPr>
              <w:spacing w:line="360" w:lineRule="auto"/>
              <w:jc w:val="center"/>
              <w:cnfStyle w:val="100000000000"/>
              <w:rPr>
                <w:rFonts w:ascii="Gill Sans MT" w:hAnsi="Gill Sans MT"/>
                <w:b w:val="0"/>
                <w:sz w:val="24"/>
                <w:szCs w:val="24"/>
              </w:rPr>
            </w:pPr>
            <w:r w:rsidRPr="009661E8">
              <w:rPr>
                <w:rFonts w:ascii="Gill Sans MT" w:hAnsi="Gill Sans MT"/>
                <w:sz w:val="24"/>
                <w:szCs w:val="24"/>
              </w:rPr>
              <w:t>Designation</w:t>
            </w:r>
          </w:p>
        </w:tc>
        <w:tc>
          <w:tcPr>
            <w:tcW w:w="1562" w:type="pct"/>
            <w:noWrap/>
          </w:tcPr>
          <w:p w:rsidR="009661E8" w:rsidRPr="009661E8" w:rsidRDefault="009661E8" w:rsidP="004A2806">
            <w:pPr>
              <w:spacing w:line="360" w:lineRule="auto"/>
              <w:jc w:val="center"/>
              <w:cnfStyle w:val="100000000000"/>
              <w:rPr>
                <w:rFonts w:ascii="Gill Sans MT" w:hAnsi="Gill Sans MT"/>
                <w:b w:val="0"/>
                <w:sz w:val="24"/>
                <w:szCs w:val="24"/>
              </w:rPr>
            </w:pPr>
            <w:r w:rsidRPr="009661E8">
              <w:rPr>
                <w:rFonts w:ascii="Gill Sans MT" w:hAnsi="Gill Sans MT"/>
                <w:sz w:val="24"/>
                <w:szCs w:val="24"/>
              </w:rPr>
              <w:t>Role</w:t>
            </w:r>
          </w:p>
        </w:tc>
      </w:tr>
      <w:tr w:rsidR="009661E8" w:rsidRPr="009661E8" w:rsidTr="00A02389">
        <w:trPr>
          <w:cnfStyle w:val="000000100000"/>
          <w:trHeight w:val="340"/>
        </w:trPr>
        <w:tc>
          <w:tcPr>
            <w:cnfStyle w:val="001000000000"/>
            <w:tcW w:w="465" w:type="pct"/>
          </w:tcPr>
          <w:p w:rsidR="009661E8" w:rsidRPr="009661E8" w:rsidRDefault="009661E8" w:rsidP="00154313">
            <w:pPr>
              <w:pStyle w:val="ListParagraph"/>
              <w:widowControl w:val="0"/>
              <w:numPr>
                <w:ilvl w:val="0"/>
                <w:numId w:val="21"/>
              </w:numPr>
              <w:spacing w:line="360" w:lineRule="auto"/>
              <w:jc w:val="both"/>
              <w:rPr>
                <w:rFonts w:ascii="Gill Sans MT" w:hAnsi="Gill Sans MT"/>
                <w:b w:val="0"/>
                <w:sz w:val="24"/>
                <w:szCs w:val="24"/>
              </w:rPr>
            </w:pPr>
          </w:p>
        </w:tc>
        <w:tc>
          <w:tcPr>
            <w:tcW w:w="2973" w:type="pct"/>
            <w:noWrap/>
          </w:tcPr>
          <w:p w:rsidR="009661E8" w:rsidRPr="009661E8" w:rsidRDefault="009661E8" w:rsidP="004A2806">
            <w:pPr>
              <w:spacing w:line="360" w:lineRule="auto"/>
              <w:cnfStyle w:val="000000100000"/>
              <w:rPr>
                <w:rFonts w:ascii="Gill Sans MT" w:hAnsi="Gill Sans MT"/>
                <w:sz w:val="24"/>
                <w:szCs w:val="24"/>
              </w:rPr>
            </w:pPr>
            <w:r w:rsidRPr="009661E8">
              <w:rPr>
                <w:rFonts w:ascii="Gill Sans MT" w:hAnsi="Gill Sans MT"/>
                <w:sz w:val="24"/>
                <w:szCs w:val="24"/>
              </w:rPr>
              <w:t>Minister, Urban Development</w:t>
            </w:r>
          </w:p>
        </w:tc>
        <w:tc>
          <w:tcPr>
            <w:tcW w:w="1562" w:type="pct"/>
            <w:noWrap/>
          </w:tcPr>
          <w:p w:rsidR="009661E8" w:rsidRPr="009661E8" w:rsidRDefault="009661E8" w:rsidP="004A2806">
            <w:pPr>
              <w:spacing w:line="360" w:lineRule="auto"/>
              <w:cnfStyle w:val="000000100000"/>
              <w:rPr>
                <w:rFonts w:ascii="Gill Sans MT" w:hAnsi="Gill Sans MT"/>
                <w:sz w:val="24"/>
                <w:szCs w:val="24"/>
              </w:rPr>
            </w:pPr>
            <w:r w:rsidRPr="009661E8">
              <w:rPr>
                <w:rFonts w:ascii="Gill Sans MT" w:hAnsi="Gill Sans MT"/>
                <w:sz w:val="24"/>
                <w:szCs w:val="24"/>
              </w:rPr>
              <w:t>Chairman</w:t>
            </w:r>
          </w:p>
        </w:tc>
      </w:tr>
      <w:tr w:rsidR="009661E8" w:rsidRPr="009661E8" w:rsidTr="00A02389">
        <w:trPr>
          <w:cnfStyle w:val="000000010000"/>
          <w:trHeight w:val="340"/>
        </w:trPr>
        <w:tc>
          <w:tcPr>
            <w:cnfStyle w:val="001000000000"/>
            <w:tcW w:w="465" w:type="pct"/>
          </w:tcPr>
          <w:p w:rsidR="009661E8" w:rsidRPr="009661E8" w:rsidRDefault="009661E8" w:rsidP="00154313">
            <w:pPr>
              <w:pStyle w:val="ListParagraph"/>
              <w:widowControl w:val="0"/>
              <w:numPr>
                <w:ilvl w:val="0"/>
                <w:numId w:val="21"/>
              </w:numPr>
              <w:spacing w:line="360" w:lineRule="auto"/>
              <w:jc w:val="both"/>
              <w:rPr>
                <w:rFonts w:ascii="Gill Sans MT" w:hAnsi="Gill Sans MT"/>
                <w:b w:val="0"/>
                <w:sz w:val="24"/>
                <w:szCs w:val="24"/>
              </w:rPr>
            </w:pPr>
          </w:p>
        </w:tc>
        <w:tc>
          <w:tcPr>
            <w:tcW w:w="2973" w:type="pct"/>
            <w:noWrap/>
          </w:tcPr>
          <w:p w:rsidR="009661E8" w:rsidRPr="009661E8" w:rsidRDefault="009661E8" w:rsidP="004A2806">
            <w:pPr>
              <w:spacing w:line="360" w:lineRule="auto"/>
              <w:cnfStyle w:val="000000010000"/>
              <w:rPr>
                <w:rFonts w:ascii="Gill Sans MT" w:hAnsi="Gill Sans MT"/>
                <w:sz w:val="24"/>
                <w:szCs w:val="24"/>
              </w:rPr>
            </w:pPr>
            <w:r w:rsidRPr="009661E8">
              <w:rPr>
                <w:rFonts w:ascii="Gill Sans MT" w:hAnsi="Gill Sans MT"/>
                <w:sz w:val="24"/>
                <w:szCs w:val="24"/>
              </w:rPr>
              <w:t>Principal Secretary, UD</w:t>
            </w:r>
          </w:p>
        </w:tc>
        <w:tc>
          <w:tcPr>
            <w:tcW w:w="1562" w:type="pct"/>
            <w:noWrap/>
          </w:tcPr>
          <w:p w:rsidR="009661E8" w:rsidRPr="009661E8" w:rsidRDefault="009661E8" w:rsidP="004A2806">
            <w:pPr>
              <w:spacing w:line="360" w:lineRule="auto"/>
              <w:cnfStyle w:val="000000010000"/>
              <w:rPr>
                <w:rFonts w:ascii="Gill Sans MT" w:hAnsi="Gill Sans MT"/>
                <w:sz w:val="24"/>
                <w:szCs w:val="24"/>
              </w:rPr>
            </w:pPr>
            <w:r w:rsidRPr="009661E8">
              <w:rPr>
                <w:rFonts w:ascii="Gill Sans MT" w:hAnsi="Gill Sans MT"/>
                <w:sz w:val="24"/>
                <w:szCs w:val="24"/>
              </w:rPr>
              <w:t xml:space="preserve">Member </w:t>
            </w:r>
          </w:p>
        </w:tc>
      </w:tr>
      <w:tr w:rsidR="009661E8" w:rsidRPr="009661E8" w:rsidTr="00A02389">
        <w:trPr>
          <w:cnfStyle w:val="000000100000"/>
          <w:trHeight w:val="340"/>
        </w:trPr>
        <w:tc>
          <w:tcPr>
            <w:cnfStyle w:val="001000000000"/>
            <w:tcW w:w="465" w:type="pct"/>
          </w:tcPr>
          <w:p w:rsidR="009661E8" w:rsidRPr="009661E8" w:rsidRDefault="009661E8" w:rsidP="00154313">
            <w:pPr>
              <w:pStyle w:val="ListParagraph"/>
              <w:widowControl w:val="0"/>
              <w:numPr>
                <w:ilvl w:val="0"/>
                <w:numId w:val="21"/>
              </w:numPr>
              <w:spacing w:line="360" w:lineRule="auto"/>
              <w:jc w:val="both"/>
              <w:rPr>
                <w:rFonts w:ascii="Gill Sans MT" w:hAnsi="Gill Sans MT"/>
                <w:b w:val="0"/>
                <w:sz w:val="24"/>
                <w:szCs w:val="24"/>
              </w:rPr>
            </w:pPr>
          </w:p>
        </w:tc>
        <w:tc>
          <w:tcPr>
            <w:tcW w:w="2973" w:type="pct"/>
            <w:noWrap/>
          </w:tcPr>
          <w:p w:rsidR="009661E8" w:rsidRPr="009661E8" w:rsidRDefault="009661E8" w:rsidP="004A2806">
            <w:pPr>
              <w:spacing w:line="360" w:lineRule="auto"/>
              <w:cnfStyle w:val="000000100000"/>
              <w:rPr>
                <w:rFonts w:ascii="Gill Sans MT" w:hAnsi="Gill Sans MT"/>
                <w:sz w:val="24"/>
                <w:szCs w:val="24"/>
              </w:rPr>
            </w:pPr>
            <w:r w:rsidRPr="009661E8">
              <w:rPr>
                <w:rFonts w:ascii="Gill Sans MT" w:hAnsi="Gill Sans MT"/>
                <w:sz w:val="24"/>
                <w:szCs w:val="24"/>
              </w:rPr>
              <w:t>Secretary, UD</w:t>
            </w:r>
          </w:p>
        </w:tc>
        <w:tc>
          <w:tcPr>
            <w:tcW w:w="1562" w:type="pct"/>
            <w:noWrap/>
          </w:tcPr>
          <w:p w:rsidR="009661E8" w:rsidRPr="009661E8" w:rsidRDefault="009661E8" w:rsidP="004A2806">
            <w:pPr>
              <w:spacing w:line="360" w:lineRule="auto"/>
              <w:cnfStyle w:val="000000100000"/>
              <w:rPr>
                <w:rFonts w:ascii="Gill Sans MT" w:hAnsi="Gill Sans MT"/>
                <w:sz w:val="24"/>
                <w:szCs w:val="24"/>
              </w:rPr>
            </w:pPr>
            <w:r w:rsidRPr="009661E8">
              <w:rPr>
                <w:rFonts w:ascii="Gill Sans MT" w:hAnsi="Gill Sans MT"/>
                <w:sz w:val="24"/>
                <w:szCs w:val="24"/>
              </w:rPr>
              <w:t>Member</w:t>
            </w:r>
          </w:p>
        </w:tc>
      </w:tr>
      <w:tr w:rsidR="009661E8" w:rsidRPr="009661E8" w:rsidTr="00A02389">
        <w:trPr>
          <w:cnfStyle w:val="000000010000"/>
          <w:trHeight w:val="340"/>
        </w:trPr>
        <w:tc>
          <w:tcPr>
            <w:cnfStyle w:val="001000000000"/>
            <w:tcW w:w="465" w:type="pct"/>
          </w:tcPr>
          <w:p w:rsidR="009661E8" w:rsidRPr="009661E8" w:rsidRDefault="009661E8" w:rsidP="00154313">
            <w:pPr>
              <w:pStyle w:val="ListParagraph"/>
              <w:widowControl w:val="0"/>
              <w:numPr>
                <w:ilvl w:val="0"/>
                <w:numId w:val="21"/>
              </w:numPr>
              <w:spacing w:line="360" w:lineRule="auto"/>
              <w:jc w:val="both"/>
              <w:rPr>
                <w:rFonts w:ascii="Gill Sans MT" w:hAnsi="Gill Sans MT"/>
                <w:b w:val="0"/>
                <w:sz w:val="24"/>
                <w:szCs w:val="24"/>
              </w:rPr>
            </w:pPr>
          </w:p>
        </w:tc>
        <w:tc>
          <w:tcPr>
            <w:tcW w:w="2973" w:type="pct"/>
            <w:noWrap/>
          </w:tcPr>
          <w:p w:rsidR="009661E8" w:rsidRPr="009661E8" w:rsidRDefault="009661E8" w:rsidP="004A2806">
            <w:pPr>
              <w:spacing w:line="360" w:lineRule="auto"/>
              <w:cnfStyle w:val="000000010000"/>
              <w:rPr>
                <w:rFonts w:ascii="Gill Sans MT" w:hAnsi="Gill Sans MT"/>
                <w:sz w:val="24"/>
                <w:szCs w:val="24"/>
              </w:rPr>
            </w:pPr>
            <w:r>
              <w:rPr>
                <w:rFonts w:ascii="Gill Sans MT" w:hAnsi="Gill Sans MT"/>
                <w:sz w:val="24"/>
                <w:szCs w:val="24"/>
              </w:rPr>
              <w:t>Commissioner, C</w:t>
            </w:r>
            <w:r w:rsidRPr="009661E8">
              <w:rPr>
                <w:rFonts w:ascii="Gill Sans MT" w:hAnsi="Gill Sans MT"/>
                <w:sz w:val="24"/>
                <w:szCs w:val="24"/>
              </w:rPr>
              <w:t>MA</w:t>
            </w:r>
          </w:p>
        </w:tc>
        <w:tc>
          <w:tcPr>
            <w:tcW w:w="1562" w:type="pct"/>
            <w:noWrap/>
          </w:tcPr>
          <w:p w:rsidR="009661E8" w:rsidRPr="009661E8" w:rsidRDefault="009661E8" w:rsidP="004A2806">
            <w:pPr>
              <w:spacing w:line="360" w:lineRule="auto"/>
              <w:cnfStyle w:val="000000010000"/>
              <w:rPr>
                <w:rFonts w:ascii="Gill Sans MT" w:hAnsi="Gill Sans MT"/>
                <w:sz w:val="24"/>
                <w:szCs w:val="24"/>
              </w:rPr>
            </w:pPr>
            <w:r w:rsidRPr="009661E8">
              <w:rPr>
                <w:rFonts w:ascii="Gill Sans MT" w:hAnsi="Gill Sans MT"/>
                <w:sz w:val="24"/>
                <w:szCs w:val="24"/>
              </w:rPr>
              <w:t>Member</w:t>
            </w:r>
          </w:p>
        </w:tc>
      </w:tr>
      <w:tr w:rsidR="009661E8" w:rsidRPr="009661E8" w:rsidTr="00A02389">
        <w:trPr>
          <w:cnfStyle w:val="000000100000"/>
          <w:trHeight w:val="340"/>
        </w:trPr>
        <w:tc>
          <w:tcPr>
            <w:cnfStyle w:val="001000000000"/>
            <w:tcW w:w="465" w:type="pct"/>
          </w:tcPr>
          <w:p w:rsidR="009661E8" w:rsidRPr="009661E8" w:rsidRDefault="009661E8" w:rsidP="00154313">
            <w:pPr>
              <w:pStyle w:val="ListParagraph"/>
              <w:widowControl w:val="0"/>
              <w:numPr>
                <w:ilvl w:val="0"/>
                <w:numId w:val="21"/>
              </w:numPr>
              <w:spacing w:line="360" w:lineRule="auto"/>
              <w:jc w:val="both"/>
              <w:rPr>
                <w:rFonts w:ascii="Gill Sans MT" w:hAnsi="Gill Sans MT"/>
                <w:b w:val="0"/>
                <w:sz w:val="24"/>
                <w:szCs w:val="24"/>
              </w:rPr>
            </w:pPr>
          </w:p>
        </w:tc>
        <w:tc>
          <w:tcPr>
            <w:tcW w:w="2973" w:type="pct"/>
            <w:noWrap/>
          </w:tcPr>
          <w:p w:rsidR="009661E8" w:rsidRPr="009661E8" w:rsidRDefault="009661E8" w:rsidP="009661E8">
            <w:pPr>
              <w:spacing w:line="360" w:lineRule="auto"/>
              <w:cnfStyle w:val="000000100000"/>
              <w:rPr>
                <w:rFonts w:ascii="Gill Sans MT" w:hAnsi="Gill Sans MT"/>
                <w:sz w:val="24"/>
                <w:szCs w:val="24"/>
              </w:rPr>
            </w:pPr>
            <w:r w:rsidRPr="009661E8">
              <w:rPr>
                <w:rFonts w:ascii="Gill Sans MT" w:hAnsi="Gill Sans MT"/>
                <w:sz w:val="24"/>
                <w:szCs w:val="24"/>
              </w:rPr>
              <w:t xml:space="preserve">MD, </w:t>
            </w:r>
            <w:r>
              <w:rPr>
                <w:rFonts w:ascii="Gill Sans MT" w:hAnsi="Gill Sans MT"/>
                <w:sz w:val="24"/>
                <w:szCs w:val="24"/>
              </w:rPr>
              <w:t>TUFIDCO</w:t>
            </w:r>
          </w:p>
        </w:tc>
        <w:tc>
          <w:tcPr>
            <w:tcW w:w="1562" w:type="pct"/>
            <w:noWrap/>
          </w:tcPr>
          <w:p w:rsidR="009661E8" w:rsidRPr="009661E8" w:rsidRDefault="009661E8" w:rsidP="004A2806">
            <w:pPr>
              <w:spacing w:line="360" w:lineRule="auto"/>
              <w:cnfStyle w:val="000000100000"/>
              <w:rPr>
                <w:rFonts w:ascii="Gill Sans MT" w:hAnsi="Gill Sans MT"/>
                <w:sz w:val="24"/>
                <w:szCs w:val="24"/>
              </w:rPr>
            </w:pPr>
            <w:r w:rsidRPr="009661E8">
              <w:rPr>
                <w:rFonts w:ascii="Gill Sans MT" w:hAnsi="Gill Sans MT"/>
                <w:sz w:val="24"/>
                <w:szCs w:val="24"/>
              </w:rPr>
              <w:t xml:space="preserve">Member </w:t>
            </w:r>
          </w:p>
        </w:tc>
      </w:tr>
      <w:tr w:rsidR="009661E8" w:rsidRPr="009661E8" w:rsidTr="00A02389">
        <w:trPr>
          <w:cnfStyle w:val="000000010000"/>
          <w:trHeight w:val="340"/>
        </w:trPr>
        <w:tc>
          <w:tcPr>
            <w:cnfStyle w:val="001000000000"/>
            <w:tcW w:w="465" w:type="pct"/>
          </w:tcPr>
          <w:p w:rsidR="009661E8" w:rsidRPr="009661E8" w:rsidRDefault="009661E8" w:rsidP="00154313">
            <w:pPr>
              <w:pStyle w:val="ListParagraph"/>
              <w:widowControl w:val="0"/>
              <w:numPr>
                <w:ilvl w:val="0"/>
                <w:numId w:val="21"/>
              </w:numPr>
              <w:spacing w:line="360" w:lineRule="auto"/>
              <w:jc w:val="both"/>
              <w:rPr>
                <w:rFonts w:ascii="Gill Sans MT" w:hAnsi="Gill Sans MT"/>
                <w:b w:val="0"/>
                <w:sz w:val="24"/>
                <w:szCs w:val="24"/>
              </w:rPr>
            </w:pPr>
          </w:p>
        </w:tc>
        <w:tc>
          <w:tcPr>
            <w:tcW w:w="2973" w:type="pct"/>
            <w:noWrap/>
          </w:tcPr>
          <w:p w:rsidR="009661E8" w:rsidRPr="009661E8" w:rsidRDefault="009661E8" w:rsidP="009661E8">
            <w:pPr>
              <w:spacing w:line="360" w:lineRule="auto"/>
              <w:cnfStyle w:val="000000010000"/>
              <w:rPr>
                <w:rFonts w:ascii="Gill Sans MT" w:hAnsi="Gill Sans MT"/>
                <w:sz w:val="24"/>
                <w:szCs w:val="24"/>
              </w:rPr>
            </w:pPr>
            <w:r w:rsidRPr="009661E8">
              <w:rPr>
                <w:rFonts w:ascii="Gill Sans MT" w:hAnsi="Gill Sans MT"/>
                <w:sz w:val="24"/>
                <w:szCs w:val="24"/>
              </w:rPr>
              <w:t xml:space="preserve">Commissioner, </w:t>
            </w:r>
            <w:r>
              <w:rPr>
                <w:rFonts w:ascii="Gill Sans MT" w:hAnsi="Gill Sans MT"/>
                <w:sz w:val="24"/>
                <w:szCs w:val="24"/>
              </w:rPr>
              <w:t>CCMC</w:t>
            </w:r>
          </w:p>
        </w:tc>
        <w:tc>
          <w:tcPr>
            <w:tcW w:w="1562" w:type="pct"/>
            <w:noWrap/>
          </w:tcPr>
          <w:p w:rsidR="009661E8" w:rsidRPr="009661E8" w:rsidRDefault="009661E8" w:rsidP="004A2806">
            <w:pPr>
              <w:spacing w:line="360" w:lineRule="auto"/>
              <w:cnfStyle w:val="000000010000"/>
              <w:rPr>
                <w:rFonts w:ascii="Gill Sans MT" w:hAnsi="Gill Sans MT"/>
                <w:sz w:val="24"/>
                <w:szCs w:val="24"/>
              </w:rPr>
            </w:pPr>
            <w:r w:rsidRPr="009661E8">
              <w:rPr>
                <w:rFonts w:ascii="Gill Sans MT" w:hAnsi="Gill Sans MT"/>
                <w:sz w:val="24"/>
                <w:szCs w:val="24"/>
              </w:rPr>
              <w:t>Member</w:t>
            </w:r>
          </w:p>
        </w:tc>
      </w:tr>
      <w:tr w:rsidR="005F1795" w:rsidRPr="009661E8" w:rsidTr="00A02389">
        <w:trPr>
          <w:cnfStyle w:val="000000100000"/>
          <w:trHeight w:val="315"/>
        </w:trPr>
        <w:tc>
          <w:tcPr>
            <w:cnfStyle w:val="001000000000"/>
            <w:tcW w:w="465" w:type="pct"/>
          </w:tcPr>
          <w:p w:rsidR="005F1795" w:rsidRPr="009661E8" w:rsidRDefault="005F1795" w:rsidP="00154313">
            <w:pPr>
              <w:pStyle w:val="ListParagraph"/>
              <w:widowControl w:val="0"/>
              <w:numPr>
                <w:ilvl w:val="0"/>
                <w:numId w:val="21"/>
              </w:numPr>
              <w:spacing w:line="360" w:lineRule="auto"/>
              <w:jc w:val="both"/>
              <w:rPr>
                <w:rFonts w:ascii="Gill Sans MT" w:hAnsi="Gill Sans MT"/>
                <w:b w:val="0"/>
                <w:sz w:val="24"/>
                <w:szCs w:val="24"/>
              </w:rPr>
            </w:pPr>
          </w:p>
        </w:tc>
        <w:tc>
          <w:tcPr>
            <w:tcW w:w="2973" w:type="pct"/>
          </w:tcPr>
          <w:p w:rsidR="005F1795" w:rsidRDefault="005F1795" w:rsidP="004A2806">
            <w:pPr>
              <w:spacing w:line="360" w:lineRule="auto"/>
              <w:cnfStyle w:val="000000100000"/>
              <w:rPr>
                <w:rFonts w:ascii="Gill Sans MT" w:hAnsi="Gill Sans MT"/>
                <w:sz w:val="24"/>
                <w:szCs w:val="24"/>
              </w:rPr>
            </w:pPr>
            <w:r>
              <w:rPr>
                <w:rFonts w:ascii="Gill Sans MT" w:hAnsi="Gill Sans MT"/>
                <w:sz w:val="24"/>
                <w:szCs w:val="24"/>
              </w:rPr>
              <w:t>IT Specialist, CMA</w:t>
            </w:r>
          </w:p>
        </w:tc>
        <w:tc>
          <w:tcPr>
            <w:tcW w:w="1562" w:type="pct"/>
            <w:noWrap/>
          </w:tcPr>
          <w:p w:rsidR="005F1795" w:rsidRPr="009661E8" w:rsidRDefault="00A02389" w:rsidP="004A2806">
            <w:pPr>
              <w:spacing w:line="360" w:lineRule="auto"/>
              <w:cnfStyle w:val="000000100000"/>
              <w:rPr>
                <w:rFonts w:ascii="Gill Sans MT" w:hAnsi="Gill Sans MT"/>
                <w:sz w:val="24"/>
                <w:szCs w:val="24"/>
              </w:rPr>
            </w:pPr>
            <w:r w:rsidRPr="009661E8">
              <w:rPr>
                <w:rFonts w:ascii="Gill Sans MT" w:hAnsi="Gill Sans MT"/>
                <w:sz w:val="24"/>
                <w:szCs w:val="24"/>
              </w:rPr>
              <w:t>Member</w:t>
            </w:r>
          </w:p>
        </w:tc>
      </w:tr>
      <w:tr w:rsidR="009661E8" w:rsidRPr="009661E8" w:rsidTr="00A02389">
        <w:trPr>
          <w:cnfStyle w:val="000000010000"/>
          <w:trHeight w:val="315"/>
        </w:trPr>
        <w:tc>
          <w:tcPr>
            <w:cnfStyle w:val="001000000000"/>
            <w:tcW w:w="465" w:type="pct"/>
          </w:tcPr>
          <w:p w:rsidR="009661E8" w:rsidRPr="009661E8" w:rsidRDefault="009661E8" w:rsidP="00154313">
            <w:pPr>
              <w:pStyle w:val="ListParagraph"/>
              <w:widowControl w:val="0"/>
              <w:numPr>
                <w:ilvl w:val="0"/>
                <w:numId w:val="21"/>
              </w:numPr>
              <w:spacing w:line="360" w:lineRule="auto"/>
              <w:jc w:val="both"/>
              <w:rPr>
                <w:rFonts w:ascii="Gill Sans MT" w:hAnsi="Gill Sans MT"/>
                <w:b w:val="0"/>
                <w:sz w:val="24"/>
                <w:szCs w:val="24"/>
              </w:rPr>
            </w:pPr>
          </w:p>
        </w:tc>
        <w:tc>
          <w:tcPr>
            <w:tcW w:w="2973" w:type="pct"/>
          </w:tcPr>
          <w:p w:rsidR="009661E8" w:rsidRPr="009661E8" w:rsidRDefault="009661E8" w:rsidP="004A2806">
            <w:pPr>
              <w:spacing w:line="360" w:lineRule="auto"/>
              <w:cnfStyle w:val="000000010000"/>
              <w:rPr>
                <w:rFonts w:ascii="Gill Sans MT" w:hAnsi="Gill Sans MT"/>
                <w:sz w:val="24"/>
                <w:szCs w:val="24"/>
              </w:rPr>
            </w:pPr>
            <w:r>
              <w:rPr>
                <w:rFonts w:ascii="Gill Sans MT" w:hAnsi="Gill Sans MT"/>
                <w:sz w:val="24"/>
                <w:szCs w:val="24"/>
              </w:rPr>
              <w:t>IT Officer, CCMC</w:t>
            </w:r>
          </w:p>
        </w:tc>
        <w:tc>
          <w:tcPr>
            <w:tcW w:w="1562" w:type="pct"/>
            <w:noWrap/>
          </w:tcPr>
          <w:p w:rsidR="009661E8" w:rsidRPr="009661E8" w:rsidRDefault="009661E8" w:rsidP="004A2806">
            <w:pPr>
              <w:spacing w:line="360" w:lineRule="auto"/>
              <w:cnfStyle w:val="000000010000"/>
              <w:rPr>
                <w:rFonts w:ascii="Gill Sans MT" w:hAnsi="Gill Sans MT"/>
                <w:sz w:val="24"/>
                <w:szCs w:val="24"/>
              </w:rPr>
            </w:pPr>
            <w:r w:rsidRPr="009661E8">
              <w:rPr>
                <w:rFonts w:ascii="Gill Sans MT" w:hAnsi="Gill Sans MT"/>
                <w:sz w:val="24"/>
                <w:szCs w:val="24"/>
              </w:rPr>
              <w:t>Member</w:t>
            </w:r>
          </w:p>
        </w:tc>
      </w:tr>
    </w:tbl>
    <w:p w:rsidR="009661E8" w:rsidRDefault="009661E8" w:rsidP="009661E8">
      <w:pPr>
        <w:spacing w:line="360" w:lineRule="auto"/>
        <w:jc w:val="both"/>
        <w:rPr>
          <w:rFonts w:ascii="Gill Sans MT" w:hAnsi="Gill Sans MT"/>
          <w:b/>
          <w:sz w:val="24"/>
          <w:szCs w:val="24"/>
        </w:rPr>
      </w:pPr>
    </w:p>
    <w:p w:rsidR="009661E8" w:rsidRPr="009661E8" w:rsidRDefault="009661E8" w:rsidP="00A02389">
      <w:pPr>
        <w:spacing w:line="360" w:lineRule="auto"/>
        <w:ind w:left="720"/>
        <w:jc w:val="both"/>
        <w:rPr>
          <w:rFonts w:ascii="Gill Sans MT" w:hAnsi="Gill Sans MT"/>
          <w:b/>
          <w:sz w:val="24"/>
          <w:szCs w:val="24"/>
        </w:rPr>
      </w:pPr>
      <w:r w:rsidRPr="00AA1F01">
        <w:rPr>
          <w:rFonts w:ascii="Gill Sans MT" w:hAnsi="Gill Sans MT"/>
          <w:b/>
          <w:sz w:val="24"/>
          <w:szCs w:val="24"/>
        </w:rPr>
        <w:t>Corporation Steering Committee</w:t>
      </w:r>
    </w:p>
    <w:p w:rsidR="009661E8" w:rsidRPr="009661E8" w:rsidRDefault="009661E8" w:rsidP="00A02389">
      <w:pPr>
        <w:spacing w:line="360" w:lineRule="auto"/>
        <w:ind w:left="720"/>
        <w:jc w:val="both"/>
        <w:rPr>
          <w:rFonts w:ascii="Gill Sans MT" w:hAnsi="Gill Sans MT"/>
          <w:sz w:val="24"/>
          <w:szCs w:val="24"/>
        </w:rPr>
      </w:pPr>
      <w:r>
        <w:rPr>
          <w:rFonts w:ascii="Gill Sans MT" w:hAnsi="Gill Sans MT"/>
          <w:sz w:val="24"/>
          <w:szCs w:val="24"/>
        </w:rPr>
        <w:t>Government of Tamil Nadu</w:t>
      </w:r>
      <w:r w:rsidRPr="009661E8">
        <w:rPr>
          <w:rFonts w:ascii="Gill Sans MT" w:hAnsi="Gill Sans MT"/>
          <w:sz w:val="24"/>
          <w:szCs w:val="24"/>
        </w:rPr>
        <w:t xml:space="preserve"> shall have a Steering Committee</w:t>
      </w:r>
      <w:r>
        <w:rPr>
          <w:rFonts w:ascii="Gill Sans MT" w:hAnsi="Gill Sans MT"/>
          <w:sz w:val="24"/>
          <w:szCs w:val="24"/>
        </w:rPr>
        <w:t xml:space="preserve"> at the Corporation level</w:t>
      </w:r>
      <w:r w:rsidRPr="009661E8">
        <w:rPr>
          <w:rFonts w:ascii="Gill Sans MT" w:hAnsi="Gill Sans MT"/>
          <w:sz w:val="24"/>
          <w:szCs w:val="24"/>
        </w:rPr>
        <w:t xml:space="preserve">. The Committee is the absolute decision making body in the field of ICT initiatives of the department, policy matters, vendor evaluation and selection and project review. The Committee also plays a major role in drawing out the IT requirement of the ULBs in </w:t>
      </w:r>
      <w:r>
        <w:rPr>
          <w:rFonts w:ascii="Gill Sans MT" w:hAnsi="Gill Sans MT"/>
          <w:sz w:val="24"/>
          <w:szCs w:val="24"/>
        </w:rPr>
        <w:t>Tamil Nadu</w:t>
      </w:r>
      <w:r w:rsidRPr="009661E8">
        <w:rPr>
          <w:rFonts w:ascii="Gill Sans MT" w:hAnsi="Gill Sans MT"/>
          <w:sz w:val="24"/>
          <w:szCs w:val="24"/>
        </w:rPr>
        <w:t xml:space="preserve"> and evaluating funding opportunities for the same. A suggested composition is as follows:</w:t>
      </w:r>
    </w:p>
    <w:tbl>
      <w:tblPr>
        <w:tblStyle w:val="LightGrid-Accent3"/>
        <w:tblW w:w="5000" w:type="pct"/>
        <w:tblLook w:val="04A0"/>
      </w:tblPr>
      <w:tblGrid>
        <w:gridCol w:w="627"/>
        <w:gridCol w:w="6226"/>
        <w:gridCol w:w="2723"/>
      </w:tblGrid>
      <w:tr w:rsidR="009661E8" w:rsidRPr="009661E8" w:rsidTr="00A02389">
        <w:trPr>
          <w:cnfStyle w:val="100000000000"/>
          <w:trHeight w:val="357"/>
        </w:trPr>
        <w:tc>
          <w:tcPr>
            <w:cnfStyle w:val="001000000000"/>
            <w:tcW w:w="424" w:type="pct"/>
          </w:tcPr>
          <w:p w:rsidR="009661E8" w:rsidRPr="009661E8" w:rsidRDefault="009661E8" w:rsidP="004A2806">
            <w:pPr>
              <w:spacing w:line="360" w:lineRule="auto"/>
              <w:jc w:val="center"/>
              <w:rPr>
                <w:rFonts w:ascii="Gill Sans MT" w:hAnsi="Gill Sans MT"/>
                <w:sz w:val="24"/>
                <w:szCs w:val="24"/>
              </w:rPr>
            </w:pPr>
            <w:r w:rsidRPr="009661E8">
              <w:rPr>
                <w:rFonts w:ascii="Gill Sans MT" w:hAnsi="Gill Sans MT"/>
                <w:sz w:val="24"/>
                <w:szCs w:val="24"/>
              </w:rPr>
              <w:t>S. No.</w:t>
            </w:r>
          </w:p>
        </w:tc>
        <w:tc>
          <w:tcPr>
            <w:tcW w:w="3014" w:type="pct"/>
            <w:noWrap/>
          </w:tcPr>
          <w:p w:rsidR="009661E8" w:rsidRPr="009661E8" w:rsidRDefault="009661E8" w:rsidP="004A2806">
            <w:pPr>
              <w:spacing w:line="360" w:lineRule="auto"/>
              <w:jc w:val="center"/>
              <w:cnfStyle w:val="100000000000"/>
              <w:rPr>
                <w:rFonts w:ascii="Gill Sans MT" w:hAnsi="Gill Sans MT"/>
                <w:b w:val="0"/>
                <w:sz w:val="24"/>
                <w:szCs w:val="24"/>
              </w:rPr>
            </w:pPr>
            <w:r w:rsidRPr="009661E8">
              <w:rPr>
                <w:rFonts w:ascii="Gill Sans MT" w:hAnsi="Gill Sans MT"/>
                <w:sz w:val="24"/>
                <w:szCs w:val="24"/>
              </w:rPr>
              <w:t>Designation</w:t>
            </w:r>
          </w:p>
        </w:tc>
        <w:tc>
          <w:tcPr>
            <w:tcW w:w="1562" w:type="pct"/>
            <w:noWrap/>
          </w:tcPr>
          <w:p w:rsidR="009661E8" w:rsidRPr="009661E8" w:rsidRDefault="009661E8" w:rsidP="004A2806">
            <w:pPr>
              <w:spacing w:line="360" w:lineRule="auto"/>
              <w:jc w:val="center"/>
              <w:cnfStyle w:val="100000000000"/>
              <w:rPr>
                <w:rFonts w:ascii="Gill Sans MT" w:hAnsi="Gill Sans MT"/>
                <w:b w:val="0"/>
                <w:sz w:val="24"/>
                <w:szCs w:val="24"/>
              </w:rPr>
            </w:pPr>
            <w:r w:rsidRPr="009661E8">
              <w:rPr>
                <w:rFonts w:ascii="Gill Sans MT" w:hAnsi="Gill Sans MT"/>
                <w:sz w:val="24"/>
                <w:szCs w:val="24"/>
              </w:rPr>
              <w:t>Role</w:t>
            </w:r>
          </w:p>
        </w:tc>
      </w:tr>
      <w:tr w:rsidR="009661E8" w:rsidRPr="009661E8" w:rsidTr="00A02389">
        <w:trPr>
          <w:cnfStyle w:val="000000100000"/>
          <w:trHeight w:val="340"/>
        </w:trPr>
        <w:tc>
          <w:tcPr>
            <w:cnfStyle w:val="001000000000"/>
            <w:tcW w:w="424" w:type="pct"/>
          </w:tcPr>
          <w:p w:rsidR="009661E8" w:rsidRPr="009661E8" w:rsidRDefault="009661E8" w:rsidP="00154313">
            <w:pPr>
              <w:pStyle w:val="ListParagraph"/>
              <w:widowControl w:val="0"/>
              <w:numPr>
                <w:ilvl w:val="0"/>
                <w:numId w:val="22"/>
              </w:numPr>
              <w:spacing w:line="360" w:lineRule="auto"/>
              <w:jc w:val="both"/>
              <w:rPr>
                <w:rFonts w:ascii="Gill Sans MT" w:hAnsi="Gill Sans MT"/>
                <w:b w:val="0"/>
                <w:sz w:val="24"/>
                <w:szCs w:val="24"/>
              </w:rPr>
            </w:pPr>
          </w:p>
        </w:tc>
        <w:tc>
          <w:tcPr>
            <w:tcW w:w="3014" w:type="pct"/>
            <w:noWrap/>
          </w:tcPr>
          <w:p w:rsidR="009661E8" w:rsidRPr="009661E8" w:rsidRDefault="00DC3B2A" w:rsidP="004A2806">
            <w:pPr>
              <w:spacing w:line="360" w:lineRule="auto"/>
              <w:jc w:val="both"/>
              <w:cnfStyle w:val="000000100000"/>
              <w:rPr>
                <w:rFonts w:ascii="Gill Sans MT" w:hAnsi="Gill Sans MT"/>
                <w:sz w:val="24"/>
                <w:szCs w:val="24"/>
              </w:rPr>
            </w:pPr>
            <w:r>
              <w:rPr>
                <w:rFonts w:ascii="Gill Sans MT" w:hAnsi="Gill Sans MT"/>
                <w:sz w:val="24"/>
                <w:szCs w:val="24"/>
              </w:rPr>
              <w:t>Commissioner</w:t>
            </w:r>
            <w:r w:rsidR="005F1795">
              <w:rPr>
                <w:rFonts w:ascii="Gill Sans MT" w:hAnsi="Gill Sans MT"/>
                <w:sz w:val="24"/>
                <w:szCs w:val="24"/>
              </w:rPr>
              <w:t>, C</w:t>
            </w:r>
            <w:r w:rsidR="009661E8" w:rsidRPr="009661E8">
              <w:rPr>
                <w:rFonts w:ascii="Gill Sans MT" w:hAnsi="Gill Sans MT"/>
                <w:sz w:val="24"/>
                <w:szCs w:val="24"/>
              </w:rPr>
              <w:t>MA</w:t>
            </w:r>
          </w:p>
        </w:tc>
        <w:tc>
          <w:tcPr>
            <w:tcW w:w="1562" w:type="pct"/>
            <w:noWrap/>
          </w:tcPr>
          <w:p w:rsidR="009661E8" w:rsidRPr="009661E8" w:rsidRDefault="009661E8" w:rsidP="004A2806">
            <w:pPr>
              <w:spacing w:line="360" w:lineRule="auto"/>
              <w:jc w:val="both"/>
              <w:cnfStyle w:val="000000100000"/>
              <w:rPr>
                <w:rFonts w:ascii="Gill Sans MT" w:hAnsi="Gill Sans MT"/>
                <w:sz w:val="24"/>
                <w:szCs w:val="24"/>
              </w:rPr>
            </w:pPr>
            <w:r w:rsidRPr="009661E8">
              <w:rPr>
                <w:rFonts w:ascii="Gill Sans MT" w:hAnsi="Gill Sans MT"/>
                <w:sz w:val="24"/>
                <w:szCs w:val="24"/>
              </w:rPr>
              <w:t>Chairman</w:t>
            </w:r>
          </w:p>
        </w:tc>
      </w:tr>
      <w:tr w:rsidR="009661E8" w:rsidRPr="009661E8" w:rsidTr="00A02389">
        <w:trPr>
          <w:cnfStyle w:val="000000010000"/>
          <w:trHeight w:val="340"/>
        </w:trPr>
        <w:tc>
          <w:tcPr>
            <w:cnfStyle w:val="001000000000"/>
            <w:tcW w:w="424" w:type="pct"/>
          </w:tcPr>
          <w:p w:rsidR="009661E8" w:rsidRPr="009661E8" w:rsidRDefault="009661E8" w:rsidP="00154313">
            <w:pPr>
              <w:pStyle w:val="ListParagraph"/>
              <w:widowControl w:val="0"/>
              <w:numPr>
                <w:ilvl w:val="0"/>
                <w:numId w:val="22"/>
              </w:numPr>
              <w:spacing w:line="360" w:lineRule="auto"/>
              <w:jc w:val="both"/>
              <w:rPr>
                <w:rFonts w:ascii="Gill Sans MT" w:hAnsi="Gill Sans MT"/>
                <w:b w:val="0"/>
                <w:sz w:val="24"/>
                <w:szCs w:val="24"/>
              </w:rPr>
            </w:pPr>
          </w:p>
        </w:tc>
        <w:tc>
          <w:tcPr>
            <w:tcW w:w="3014" w:type="pct"/>
            <w:noWrap/>
          </w:tcPr>
          <w:p w:rsidR="009661E8" w:rsidRPr="009661E8" w:rsidRDefault="009661E8" w:rsidP="004A2806">
            <w:pPr>
              <w:spacing w:line="360" w:lineRule="auto"/>
              <w:jc w:val="both"/>
              <w:cnfStyle w:val="000000010000"/>
              <w:rPr>
                <w:rFonts w:ascii="Gill Sans MT" w:hAnsi="Gill Sans MT"/>
                <w:sz w:val="24"/>
                <w:szCs w:val="24"/>
              </w:rPr>
            </w:pPr>
            <w:r w:rsidRPr="009661E8">
              <w:rPr>
                <w:rFonts w:ascii="Gill Sans MT" w:hAnsi="Gill Sans MT"/>
                <w:sz w:val="24"/>
                <w:szCs w:val="24"/>
              </w:rPr>
              <w:t xml:space="preserve">MD, </w:t>
            </w:r>
            <w:r w:rsidR="005F1795">
              <w:rPr>
                <w:rFonts w:ascii="Gill Sans MT" w:hAnsi="Gill Sans MT"/>
                <w:sz w:val="24"/>
                <w:szCs w:val="24"/>
              </w:rPr>
              <w:t>TUFIDCO</w:t>
            </w:r>
          </w:p>
        </w:tc>
        <w:tc>
          <w:tcPr>
            <w:tcW w:w="1562" w:type="pct"/>
            <w:noWrap/>
          </w:tcPr>
          <w:p w:rsidR="009661E8" w:rsidRPr="009661E8" w:rsidRDefault="009661E8" w:rsidP="004A2806">
            <w:pPr>
              <w:spacing w:line="360" w:lineRule="auto"/>
              <w:jc w:val="both"/>
              <w:cnfStyle w:val="000000010000"/>
              <w:rPr>
                <w:rFonts w:ascii="Gill Sans MT" w:hAnsi="Gill Sans MT"/>
                <w:sz w:val="24"/>
                <w:szCs w:val="24"/>
              </w:rPr>
            </w:pPr>
            <w:r w:rsidRPr="009661E8">
              <w:rPr>
                <w:rFonts w:ascii="Gill Sans MT" w:hAnsi="Gill Sans MT"/>
                <w:sz w:val="24"/>
                <w:szCs w:val="24"/>
              </w:rPr>
              <w:t>Member</w:t>
            </w:r>
          </w:p>
        </w:tc>
      </w:tr>
      <w:tr w:rsidR="009661E8" w:rsidRPr="009661E8" w:rsidTr="00A02389">
        <w:trPr>
          <w:cnfStyle w:val="000000100000"/>
          <w:trHeight w:val="340"/>
        </w:trPr>
        <w:tc>
          <w:tcPr>
            <w:cnfStyle w:val="001000000000"/>
            <w:tcW w:w="424" w:type="pct"/>
          </w:tcPr>
          <w:p w:rsidR="009661E8" w:rsidRPr="009661E8" w:rsidRDefault="009661E8" w:rsidP="00154313">
            <w:pPr>
              <w:pStyle w:val="ListParagraph"/>
              <w:widowControl w:val="0"/>
              <w:numPr>
                <w:ilvl w:val="0"/>
                <w:numId w:val="22"/>
              </w:numPr>
              <w:spacing w:line="360" w:lineRule="auto"/>
              <w:jc w:val="both"/>
              <w:rPr>
                <w:rFonts w:ascii="Gill Sans MT" w:hAnsi="Gill Sans MT"/>
                <w:b w:val="0"/>
                <w:sz w:val="24"/>
                <w:szCs w:val="24"/>
              </w:rPr>
            </w:pPr>
          </w:p>
        </w:tc>
        <w:tc>
          <w:tcPr>
            <w:tcW w:w="3014" w:type="pct"/>
            <w:noWrap/>
          </w:tcPr>
          <w:p w:rsidR="009661E8" w:rsidRPr="009661E8" w:rsidRDefault="009661E8" w:rsidP="005F1795">
            <w:pPr>
              <w:spacing w:line="360" w:lineRule="auto"/>
              <w:jc w:val="both"/>
              <w:cnfStyle w:val="000000100000"/>
              <w:rPr>
                <w:rFonts w:ascii="Gill Sans MT" w:hAnsi="Gill Sans MT"/>
                <w:sz w:val="24"/>
                <w:szCs w:val="24"/>
              </w:rPr>
            </w:pPr>
            <w:r w:rsidRPr="009661E8">
              <w:rPr>
                <w:rFonts w:ascii="Gill Sans MT" w:hAnsi="Gill Sans MT"/>
                <w:sz w:val="24"/>
                <w:szCs w:val="24"/>
              </w:rPr>
              <w:t xml:space="preserve">Commissioner, </w:t>
            </w:r>
            <w:r w:rsidR="005F1795">
              <w:rPr>
                <w:rFonts w:ascii="Gill Sans MT" w:hAnsi="Gill Sans MT"/>
                <w:sz w:val="24"/>
                <w:szCs w:val="24"/>
              </w:rPr>
              <w:t>CCMC</w:t>
            </w:r>
          </w:p>
        </w:tc>
        <w:tc>
          <w:tcPr>
            <w:tcW w:w="1562" w:type="pct"/>
            <w:noWrap/>
          </w:tcPr>
          <w:p w:rsidR="009661E8" w:rsidRPr="009661E8" w:rsidRDefault="009661E8" w:rsidP="004A2806">
            <w:pPr>
              <w:spacing w:line="360" w:lineRule="auto"/>
              <w:jc w:val="both"/>
              <w:cnfStyle w:val="000000100000"/>
              <w:rPr>
                <w:rFonts w:ascii="Gill Sans MT" w:hAnsi="Gill Sans MT"/>
                <w:sz w:val="24"/>
                <w:szCs w:val="24"/>
              </w:rPr>
            </w:pPr>
            <w:r w:rsidRPr="009661E8">
              <w:rPr>
                <w:rFonts w:ascii="Gill Sans MT" w:hAnsi="Gill Sans MT"/>
                <w:sz w:val="24"/>
                <w:szCs w:val="24"/>
              </w:rPr>
              <w:t>Member</w:t>
            </w:r>
          </w:p>
        </w:tc>
      </w:tr>
      <w:tr w:rsidR="009661E8" w:rsidRPr="009661E8" w:rsidTr="00A02389">
        <w:trPr>
          <w:cnfStyle w:val="000000010000"/>
          <w:trHeight w:val="340"/>
        </w:trPr>
        <w:tc>
          <w:tcPr>
            <w:cnfStyle w:val="001000000000"/>
            <w:tcW w:w="424" w:type="pct"/>
          </w:tcPr>
          <w:p w:rsidR="009661E8" w:rsidRPr="009661E8" w:rsidRDefault="009661E8" w:rsidP="00154313">
            <w:pPr>
              <w:pStyle w:val="ListParagraph"/>
              <w:widowControl w:val="0"/>
              <w:numPr>
                <w:ilvl w:val="0"/>
                <w:numId w:val="22"/>
              </w:numPr>
              <w:spacing w:line="360" w:lineRule="auto"/>
              <w:jc w:val="both"/>
              <w:rPr>
                <w:rFonts w:ascii="Gill Sans MT" w:hAnsi="Gill Sans MT"/>
                <w:b w:val="0"/>
                <w:sz w:val="24"/>
                <w:szCs w:val="24"/>
              </w:rPr>
            </w:pPr>
          </w:p>
        </w:tc>
        <w:tc>
          <w:tcPr>
            <w:tcW w:w="3014" w:type="pct"/>
            <w:noWrap/>
          </w:tcPr>
          <w:p w:rsidR="009661E8" w:rsidRPr="009661E8" w:rsidRDefault="005F1795" w:rsidP="009A4E3E">
            <w:pPr>
              <w:spacing w:line="360" w:lineRule="auto"/>
              <w:jc w:val="both"/>
              <w:cnfStyle w:val="000000010000"/>
              <w:rPr>
                <w:rFonts w:ascii="Gill Sans MT" w:hAnsi="Gill Sans MT"/>
                <w:sz w:val="24"/>
                <w:szCs w:val="24"/>
              </w:rPr>
            </w:pPr>
            <w:r>
              <w:rPr>
                <w:rFonts w:ascii="Gill Sans MT" w:hAnsi="Gill Sans MT"/>
                <w:sz w:val="24"/>
                <w:szCs w:val="24"/>
              </w:rPr>
              <w:t>IT Specialist</w:t>
            </w:r>
            <w:r w:rsidR="002744CE">
              <w:rPr>
                <w:rFonts w:ascii="Gill Sans MT" w:hAnsi="Gill Sans MT"/>
                <w:sz w:val="24"/>
                <w:szCs w:val="24"/>
              </w:rPr>
              <w:t>/ System Analyst</w:t>
            </w:r>
            <w:r w:rsidR="009661E8" w:rsidRPr="009661E8">
              <w:rPr>
                <w:rFonts w:ascii="Gill Sans MT" w:hAnsi="Gill Sans MT"/>
                <w:sz w:val="24"/>
                <w:szCs w:val="24"/>
              </w:rPr>
              <w:t xml:space="preserve">, </w:t>
            </w:r>
            <w:r w:rsidR="009A4E3E">
              <w:rPr>
                <w:rFonts w:ascii="Gill Sans MT" w:hAnsi="Gill Sans MT"/>
                <w:sz w:val="24"/>
                <w:szCs w:val="24"/>
              </w:rPr>
              <w:t>CMA</w:t>
            </w:r>
          </w:p>
        </w:tc>
        <w:tc>
          <w:tcPr>
            <w:tcW w:w="1562" w:type="pct"/>
            <w:noWrap/>
          </w:tcPr>
          <w:p w:rsidR="009661E8" w:rsidRPr="009661E8" w:rsidRDefault="009661E8" w:rsidP="004A2806">
            <w:pPr>
              <w:spacing w:line="360" w:lineRule="auto"/>
              <w:jc w:val="both"/>
              <w:cnfStyle w:val="000000010000"/>
              <w:rPr>
                <w:rFonts w:ascii="Gill Sans MT" w:hAnsi="Gill Sans MT"/>
                <w:sz w:val="24"/>
                <w:szCs w:val="24"/>
              </w:rPr>
            </w:pPr>
            <w:r w:rsidRPr="009661E8">
              <w:rPr>
                <w:rFonts w:ascii="Gill Sans MT" w:hAnsi="Gill Sans MT"/>
                <w:sz w:val="24"/>
                <w:szCs w:val="24"/>
              </w:rPr>
              <w:t>Member</w:t>
            </w:r>
          </w:p>
        </w:tc>
      </w:tr>
      <w:tr w:rsidR="009661E8" w:rsidRPr="009661E8" w:rsidTr="00A02389">
        <w:trPr>
          <w:cnfStyle w:val="000000100000"/>
          <w:trHeight w:val="340"/>
        </w:trPr>
        <w:tc>
          <w:tcPr>
            <w:cnfStyle w:val="001000000000"/>
            <w:tcW w:w="424" w:type="pct"/>
          </w:tcPr>
          <w:p w:rsidR="009661E8" w:rsidRPr="009661E8" w:rsidRDefault="009661E8" w:rsidP="00154313">
            <w:pPr>
              <w:pStyle w:val="ListParagraph"/>
              <w:widowControl w:val="0"/>
              <w:numPr>
                <w:ilvl w:val="0"/>
                <w:numId w:val="22"/>
              </w:numPr>
              <w:spacing w:line="360" w:lineRule="auto"/>
              <w:jc w:val="both"/>
              <w:rPr>
                <w:rFonts w:ascii="Gill Sans MT" w:hAnsi="Gill Sans MT"/>
                <w:b w:val="0"/>
                <w:sz w:val="24"/>
                <w:szCs w:val="24"/>
              </w:rPr>
            </w:pPr>
          </w:p>
        </w:tc>
        <w:tc>
          <w:tcPr>
            <w:tcW w:w="3014" w:type="pct"/>
            <w:noWrap/>
          </w:tcPr>
          <w:p w:rsidR="009661E8" w:rsidRPr="009661E8" w:rsidRDefault="005F1795" w:rsidP="004A2806">
            <w:pPr>
              <w:spacing w:line="360" w:lineRule="auto"/>
              <w:jc w:val="both"/>
              <w:cnfStyle w:val="000000100000"/>
              <w:rPr>
                <w:rFonts w:ascii="Gill Sans MT" w:hAnsi="Gill Sans MT"/>
                <w:sz w:val="24"/>
                <w:szCs w:val="24"/>
              </w:rPr>
            </w:pPr>
            <w:r>
              <w:rPr>
                <w:rFonts w:ascii="Gill Sans MT" w:hAnsi="Gill Sans MT"/>
                <w:sz w:val="24"/>
                <w:szCs w:val="24"/>
              </w:rPr>
              <w:t>IT</w:t>
            </w:r>
            <w:r w:rsidR="009661E8" w:rsidRPr="009661E8">
              <w:rPr>
                <w:rFonts w:ascii="Gill Sans MT" w:hAnsi="Gill Sans MT"/>
                <w:sz w:val="24"/>
                <w:szCs w:val="24"/>
              </w:rPr>
              <w:t xml:space="preserve"> Officer, </w:t>
            </w:r>
            <w:r w:rsidR="00DB4029">
              <w:rPr>
                <w:rFonts w:ascii="Gill Sans MT" w:hAnsi="Gill Sans MT"/>
                <w:sz w:val="24"/>
                <w:szCs w:val="24"/>
              </w:rPr>
              <w:t>CCMC</w:t>
            </w:r>
          </w:p>
        </w:tc>
        <w:tc>
          <w:tcPr>
            <w:tcW w:w="1562" w:type="pct"/>
            <w:noWrap/>
          </w:tcPr>
          <w:p w:rsidR="009661E8" w:rsidRPr="009661E8" w:rsidRDefault="009661E8" w:rsidP="004A2806">
            <w:pPr>
              <w:spacing w:line="360" w:lineRule="auto"/>
              <w:jc w:val="both"/>
              <w:cnfStyle w:val="000000100000"/>
              <w:rPr>
                <w:rFonts w:ascii="Gill Sans MT" w:hAnsi="Gill Sans MT"/>
                <w:sz w:val="24"/>
                <w:szCs w:val="24"/>
              </w:rPr>
            </w:pPr>
            <w:r w:rsidRPr="009661E8">
              <w:rPr>
                <w:rFonts w:ascii="Gill Sans MT" w:hAnsi="Gill Sans MT"/>
                <w:sz w:val="24"/>
                <w:szCs w:val="24"/>
              </w:rPr>
              <w:t>Member</w:t>
            </w:r>
          </w:p>
        </w:tc>
      </w:tr>
      <w:tr w:rsidR="009661E8" w:rsidRPr="009661E8" w:rsidTr="00A02389">
        <w:trPr>
          <w:cnfStyle w:val="000000010000"/>
          <w:trHeight w:val="340"/>
        </w:trPr>
        <w:tc>
          <w:tcPr>
            <w:cnfStyle w:val="001000000000"/>
            <w:tcW w:w="424" w:type="pct"/>
          </w:tcPr>
          <w:p w:rsidR="009661E8" w:rsidRPr="009661E8" w:rsidRDefault="009661E8" w:rsidP="00154313">
            <w:pPr>
              <w:pStyle w:val="ListParagraph"/>
              <w:widowControl w:val="0"/>
              <w:numPr>
                <w:ilvl w:val="0"/>
                <w:numId w:val="22"/>
              </w:numPr>
              <w:spacing w:line="360" w:lineRule="auto"/>
              <w:jc w:val="both"/>
              <w:rPr>
                <w:rFonts w:ascii="Gill Sans MT" w:hAnsi="Gill Sans MT"/>
                <w:b w:val="0"/>
                <w:sz w:val="24"/>
                <w:szCs w:val="24"/>
              </w:rPr>
            </w:pPr>
          </w:p>
        </w:tc>
        <w:tc>
          <w:tcPr>
            <w:tcW w:w="3014" w:type="pct"/>
            <w:noWrap/>
          </w:tcPr>
          <w:p w:rsidR="009661E8" w:rsidRPr="009661E8" w:rsidRDefault="009661E8" w:rsidP="004A2806">
            <w:pPr>
              <w:spacing w:line="360" w:lineRule="auto"/>
              <w:jc w:val="both"/>
              <w:cnfStyle w:val="000000010000"/>
              <w:rPr>
                <w:rFonts w:ascii="Gill Sans MT" w:hAnsi="Gill Sans MT"/>
                <w:sz w:val="24"/>
                <w:szCs w:val="24"/>
              </w:rPr>
            </w:pPr>
            <w:r w:rsidRPr="009661E8">
              <w:rPr>
                <w:rFonts w:ascii="Gill Sans MT" w:hAnsi="Gill Sans MT"/>
                <w:sz w:val="24"/>
                <w:szCs w:val="24"/>
              </w:rPr>
              <w:t>Representative of State Implementation Consultant (SIC)</w:t>
            </w:r>
          </w:p>
        </w:tc>
        <w:tc>
          <w:tcPr>
            <w:tcW w:w="1562" w:type="pct"/>
            <w:noWrap/>
          </w:tcPr>
          <w:p w:rsidR="009661E8" w:rsidRPr="009661E8" w:rsidRDefault="009661E8" w:rsidP="004A2806">
            <w:pPr>
              <w:spacing w:line="360" w:lineRule="auto"/>
              <w:cnfStyle w:val="000000010000"/>
              <w:rPr>
                <w:rFonts w:ascii="Gill Sans MT" w:hAnsi="Gill Sans MT"/>
                <w:sz w:val="24"/>
                <w:szCs w:val="24"/>
              </w:rPr>
            </w:pPr>
            <w:r w:rsidRPr="009661E8">
              <w:rPr>
                <w:rFonts w:ascii="Gill Sans MT" w:hAnsi="Gill Sans MT"/>
                <w:sz w:val="24"/>
                <w:szCs w:val="24"/>
              </w:rPr>
              <w:t>Member</w:t>
            </w:r>
          </w:p>
        </w:tc>
      </w:tr>
      <w:tr w:rsidR="009661E8" w:rsidRPr="009661E8" w:rsidTr="00A02389">
        <w:trPr>
          <w:cnfStyle w:val="000000100000"/>
          <w:trHeight w:val="340"/>
        </w:trPr>
        <w:tc>
          <w:tcPr>
            <w:cnfStyle w:val="001000000000"/>
            <w:tcW w:w="424" w:type="pct"/>
          </w:tcPr>
          <w:p w:rsidR="009661E8" w:rsidRPr="009661E8" w:rsidRDefault="009661E8" w:rsidP="00154313">
            <w:pPr>
              <w:pStyle w:val="ListParagraph"/>
              <w:widowControl w:val="0"/>
              <w:numPr>
                <w:ilvl w:val="0"/>
                <w:numId w:val="22"/>
              </w:numPr>
              <w:spacing w:line="360" w:lineRule="auto"/>
              <w:jc w:val="both"/>
              <w:rPr>
                <w:rFonts w:ascii="Gill Sans MT" w:hAnsi="Gill Sans MT"/>
                <w:b w:val="0"/>
                <w:sz w:val="24"/>
                <w:szCs w:val="24"/>
              </w:rPr>
            </w:pPr>
          </w:p>
        </w:tc>
        <w:tc>
          <w:tcPr>
            <w:tcW w:w="3014" w:type="pct"/>
            <w:noWrap/>
          </w:tcPr>
          <w:p w:rsidR="009661E8" w:rsidRPr="009661E8" w:rsidRDefault="009661E8" w:rsidP="004A2806">
            <w:pPr>
              <w:spacing w:line="360" w:lineRule="auto"/>
              <w:jc w:val="both"/>
              <w:cnfStyle w:val="000000100000"/>
              <w:rPr>
                <w:rFonts w:ascii="Gill Sans MT" w:hAnsi="Gill Sans MT"/>
                <w:sz w:val="24"/>
                <w:szCs w:val="24"/>
              </w:rPr>
            </w:pPr>
            <w:r w:rsidRPr="009661E8">
              <w:rPr>
                <w:rFonts w:ascii="Gill Sans MT" w:hAnsi="Gill Sans MT"/>
                <w:sz w:val="24"/>
                <w:szCs w:val="24"/>
              </w:rPr>
              <w:t>Representative of Implementation Agency / System Integrator</w:t>
            </w:r>
          </w:p>
        </w:tc>
        <w:tc>
          <w:tcPr>
            <w:tcW w:w="1562" w:type="pct"/>
            <w:noWrap/>
          </w:tcPr>
          <w:p w:rsidR="009661E8" w:rsidRPr="009661E8" w:rsidRDefault="009661E8" w:rsidP="004A2806">
            <w:pPr>
              <w:spacing w:line="360" w:lineRule="auto"/>
              <w:cnfStyle w:val="000000100000"/>
              <w:rPr>
                <w:rFonts w:ascii="Gill Sans MT" w:hAnsi="Gill Sans MT"/>
                <w:sz w:val="24"/>
                <w:szCs w:val="24"/>
              </w:rPr>
            </w:pPr>
            <w:r w:rsidRPr="009661E8">
              <w:rPr>
                <w:rFonts w:ascii="Gill Sans MT" w:hAnsi="Gill Sans MT"/>
                <w:sz w:val="24"/>
                <w:szCs w:val="24"/>
              </w:rPr>
              <w:t>Member</w:t>
            </w:r>
          </w:p>
        </w:tc>
      </w:tr>
    </w:tbl>
    <w:p w:rsidR="009661E8" w:rsidRPr="009661E8" w:rsidRDefault="009661E8" w:rsidP="009661E8">
      <w:pPr>
        <w:spacing w:line="360" w:lineRule="auto"/>
        <w:jc w:val="both"/>
        <w:rPr>
          <w:rFonts w:ascii="Gill Sans MT" w:hAnsi="Gill Sans MT"/>
          <w:b/>
          <w:bCs/>
          <w:sz w:val="24"/>
          <w:szCs w:val="24"/>
        </w:rPr>
      </w:pPr>
      <w:bookmarkStart w:id="167" w:name="_Toc217468102"/>
    </w:p>
    <w:p w:rsidR="009661E8" w:rsidRPr="009661E8" w:rsidRDefault="009661E8" w:rsidP="00A02389">
      <w:pPr>
        <w:spacing w:line="360" w:lineRule="auto"/>
        <w:ind w:left="720"/>
        <w:jc w:val="both"/>
        <w:rPr>
          <w:rFonts w:ascii="Gill Sans MT" w:hAnsi="Gill Sans MT"/>
          <w:b/>
          <w:bCs/>
          <w:sz w:val="24"/>
          <w:szCs w:val="24"/>
        </w:rPr>
      </w:pPr>
      <w:r w:rsidRPr="009661E8">
        <w:rPr>
          <w:rFonts w:ascii="Gill Sans MT" w:hAnsi="Gill Sans MT"/>
          <w:b/>
          <w:bCs/>
          <w:sz w:val="24"/>
          <w:szCs w:val="24"/>
        </w:rPr>
        <w:t>State e-Governance Mission Team (SeMT)</w:t>
      </w:r>
      <w:bookmarkEnd w:id="167"/>
    </w:p>
    <w:p w:rsidR="009661E8" w:rsidRPr="009661E8" w:rsidRDefault="009661E8" w:rsidP="00A02389">
      <w:pPr>
        <w:spacing w:line="360" w:lineRule="auto"/>
        <w:ind w:left="720"/>
        <w:jc w:val="both"/>
        <w:rPr>
          <w:rFonts w:ascii="Gill Sans MT" w:hAnsi="Gill Sans MT"/>
          <w:sz w:val="24"/>
          <w:szCs w:val="24"/>
        </w:rPr>
      </w:pPr>
      <w:r w:rsidRPr="009661E8">
        <w:rPr>
          <w:rFonts w:ascii="Gill Sans MT" w:hAnsi="Gill Sans MT"/>
          <w:sz w:val="24"/>
          <w:szCs w:val="24"/>
        </w:rPr>
        <w:t>The State e-Governance Mission Team (SeMT) may be involved in providing advisory services to SLNA for this project. They would report into the Corporation Steering Committee.</w:t>
      </w:r>
    </w:p>
    <w:p w:rsidR="009661E8" w:rsidRPr="009661E8" w:rsidRDefault="009661E8" w:rsidP="00A02389">
      <w:pPr>
        <w:autoSpaceDE w:val="0"/>
        <w:autoSpaceDN w:val="0"/>
        <w:adjustRightInd w:val="0"/>
        <w:spacing w:after="0" w:line="360" w:lineRule="auto"/>
        <w:ind w:left="720"/>
        <w:jc w:val="both"/>
        <w:rPr>
          <w:rFonts w:ascii="Gill Sans MT" w:hAnsi="Gill Sans MT" w:cs="Symbol"/>
          <w:sz w:val="24"/>
          <w:szCs w:val="24"/>
        </w:rPr>
      </w:pPr>
      <w:r w:rsidRPr="009661E8">
        <w:rPr>
          <w:rFonts w:ascii="Gill Sans MT" w:hAnsi="Gill Sans MT" w:cs="Symbol"/>
          <w:b/>
          <w:sz w:val="24"/>
          <w:szCs w:val="24"/>
        </w:rPr>
        <w:lastRenderedPageBreak/>
        <w:t>Project Operation Team</w:t>
      </w:r>
    </w:p>
    <w:p w:rsidR="009661E8" w:rsidRDefault="009661E8" w:rsidP="00A02389">
      <w:pPr>
        <w:spacing w:line="360" w:lineRule="auto"/>
        <w:ind w:left="720"/>
        <w:jc w:val="both"/>
        <w:rPr>
          <w:rFonts w:ascii="Gill Sans MT" w:hAnsi="Gill Sans MT" w:cs="Symbol"/>
          <w:sz w:val="24"/>
          <w:szCs w:val="24"/>
        </w:rPr>
      </w:pPr>
      <w:r w:rsidRPr="009661E8">
        <w:rPr>
          <w:rFonts w:ascii="Gill Sans MT" w:hAnsi="Gill Sans MT"/>
          <w:sz w:val="24"/>
          <w:szCs w:val="24"/>
        </w:rPr>
        <w:t xml:space="preserve">The </w:t>
      </w:r>
      <w:r w:rsidR="00A02389">
        <w:rPr>
          <w:rFonts w:ascii="Gill Sans MT" w:hAnsi="Gill Sans MT"/>
          <w:sz w:val="24"/>
          <w:szCs w:val="24"/>
        </w:rPr>
        <w:t>CCMC</w:t>
      </w:r>
      <w:r w:rsidRPr="009661E8">
        <w:rPr>
          <w:rFonts w:ascii="Gill Sans MT" w:hAnsi="Gill Sans MT"/>
          <w:sz w:val="24"/>
          <w:szCs w:val="24"/>
        </w:rPr>
        <w:t xml:space="preserve"> should have an in house strength of Key Resource Persons (KRPs) who look into the day to day operational and technical issues in different offices. These KRPs will be utilized for Project implementation, operation and management in all the field offices. The proposed project envisages greater roles and responsibilities of the KRPs in the Operations and Management, Trouble Shooting, Database Management and Server Management front. For discharging these roles and responsibilities the KRPs will be given</w:t>
      </w:r>
      <w:r w:rsidRPr="009661E8">
        <w:rPr>
          <w:rFonts w:ascii="Gill Sans MT" w:hAnsi="Gill Sans MT" w:cs="Symbol"/>
          <w:sz w:val="24"/>
          <w:szCs w:val="24"/>
        </w:rPr>
        <w:t xml:space="preserve"> extensive training in the concerned Technology Areas.  The KRPs will have a dedicated focus on the day to day technical issues of the corporation &amp; will respond to technical problems in the field offices of their respective department and initiate necessary interventions. They would augment the staff from the Implementation Agency / System Integrator. The activities will be monitored and overseen by the State Implementation Consultant (SIC). </w:t>
      </w:r>
    </w:p>
    <w:p w:rsidR="00A02389" w:rsidRDefault="00A02389" w:rsidP="00A02389">
      <w:pPr>
        <w:pStyle w:val="Heading2"/>
        <w:tabs>
          <w:tab w:val="clear" w:pos="1440"/>
        </w:tabs>
        <w:ind w:left="1080" w:hanging="630"/>
        <w:rPr>
          <w:rFonts w:ascii="Gill Sans MT" w:hAnsi="Gill Sans MT"/>
          <w:color w:val="auto"/>
          <w:sz w:val="24"/>
        </w:rPr>
      </w:pPr>
      <w:bookmarkStart w:id="168" w:name="_Toc320986138"/>
      <w:r>
        <w:rPr>
          <w:rFonts w:ascii="Gill Sans MT" w:hAnsi="Gill Sans MT"/>
          <w:color w:val="auto"/>
          <w:sz w:val="24"/>
        </w:rPr>
        <w:t>Staffing and Deployment Strategy</w:t>
      </w:r>
      <w:bookmarkEnd w:id="168"/>
    </w:p>
    <w:p w:rsidR="00A02389" w:rsidRDefault="00A02389" w:rsidP="00A02389">
      <w:pPr>
        <w:ind w:left="450"/>
      </w:pPr>
    </w:p>
    <w:p w:rsidR="00A02389" w:rsidRPr="00A02389" w:rsidRDefault="00A02389" w:rsidP="00A02389">
      <w:pPr>
        <w:spacing w:line="360" w:lineRule="auto"/>
        <w:ind w:left="450"/>
        <w:rPr>
          <w:rFonts w:ascii="Gill Sans MT" w:hAnsi="Gill Sans MT"/>
          <w:sz w:val="24"/>
          <w:szCs w:val="24"/>
        </w:rPr>
      </w:pPr>
      <w:r w:rsidRPr="00A02389">
        <w:rPr>
          <w:rFonts w:ascii="Gill Sans MT" w:hAnsi="Gill Sans MT"/>
          <w:sz w:val="24"/>
          <w:szCs w:val="24"/>
        </w:rPr>
        <w:t xml:space="preserve">The staffing and deployment requirements for the implementation of </w:t>
      </w:r>
      <w:r w:rsidR="00277EBB">
        <w:rPr>
          <w:rFonts w:ascii="Gill Sans MT" w:hAnsi="Gill Sans MT"/>
          <w:sz w:val="24"/>
          <w:szCs w:val="24"/>
        </w:rPr>
        <w:t>State Level Solution</w:t>
      </w:r>
      <w:r w:rsidRPr="00A02389">
        <w:rPr>
          <w:rFonts w:ascii="Gill Sans MT" w:hAnsi="Gill Sans MT"/>
          <w:sz w:val="24"/>
          <w:szCs w:val="24"/>
        </w:rPr>
        <w:t xml:space="preserve"> per the table below;</w:t>
      </w:r>
    </w:p>
    <w:p w:rsidR="00A02389" w:rsidRPr="00A02389" w:rsidRDefault="00A02389" w:rsidP="00A02389">
      <w:pPr>
        <w:spacing w:line="360" w:lineRule="auto"/>
        <w:ind w:left="450"/>
        <w:rPr>
          <w:rFonts w:ascii="Gill Sans MT" w:hAnsi="Gill Sans MT"/>
          <w:sz w:val="24"/>
          <w:szCs w:val="24"/>
        </w:rPr>
      </w:pPr>
    </w:p>
    <w:tbl>
      <w:tblPr>
        <w:tblStyle w:val="LightGrid-Accent6"/>
        <w:tblW w:w="5000" w:type="pct"/>
        <w:tblLook w:val="04A0"/>
      </w:tblPr>
      <w:tblGrid>
        <w:gridCol w:w="1579"/>
        <w:gridCol w:w="1634"/>
        <w:gridCol w:w="1304"/>
        <w:gridCol w:w="2344"/>
        <w:gridCol w:w="1229"/>
        <w:gridCol w:w="1486"/>
      </w:tblGrid>
      <w:tr w:rsidR="00A02389" w:rsidRPr="00A02389" w:rsidTr="003A7D17">
        <w:trPr>
          <w:cnfStyle w:val="100000000000"/>
        </w:trPr>
        <w:tc>
          <w:tcPr>
            <w:cnfStyle w:val="001000000000"/>
            <w:tcW w:w="788" w:type="pct"/>
          </w:tcPr>
          <w:p w:rsidR="00A02389" w:rsidRPr="00A02389" w:rsidRDefault="00A02389" w:rsidP="00A02389">
            <w:pPr>
              <w:spacing w:line="360" w:lineRule="auto"/>
              <w:rPr>
                <w:rFonts w:ascii="Gill Sans MT" w:hAnsi="Gill Sans MT"/>
                <w:color w:val="auto"/>
                <w:sz w:val="24"/>
                <w:szCs w:val="24"/>
              </w:rPr>
            </w:pPr>
            <w:r w:rsidRPr="00A02389">
              <w:rPr>
                <w:rFonts w:ascii="Gill Sans MT" w:hAnsi="Gill Sans MT"/>
                <w:color w:val="auto"/>
                <w:sz w:val="24"/>
                <w:szCs w:val="24"/>
              </w:rPr>
              <w:t>Stakeholder</w:t>
            </w:r>
          </w:p>
        </w:tc>
        <w:tc>
          <w:tcPr>
            <w:tcW w:w="816" w:type="pct"/>
          </w:tcPr>
          <w:p w:rsidR="00A02389" w:rsidRPr="00A02389" w:rsidRDefault="00A02389" w:rsidP="00A02389">
            <w:pPr>
              <w:spacing w:line="360" w:lineRule="auto"/>
              <w:cnfStyle w:val="100000000000"/>
              <w:rPr>
                <w:rFonts w:ascii="Gill Sans MT" w:hAnsi="Gill Sans MT"/>
                <w:color w:val="auto"/>
                <w:sz w:val="24"/>
                <w:szCs w:val="24"/>
              </w:rPr>
            </w:pPr>
            <w:r w:rsidRPr="00A02389">
              <w:rPr>
                <w:rFonts w:ascii="Gill Sans MT" w:hAnsi="Gill Sans MT"/>
                <w:color w:val="auto"/>
                <w:sz w:val="24"/>
                <w:szCs w:val="24"/>
              </w:rPr>
              <w:t>Resource</w:t>
            </w:r>
          </w:p>
        </w:tc>
        <w:tc>
          <w:tcPr>
            <w:tcW w:w="652" w:type="pct"/>
          </w:tcPr>
          <w:p w:rsidR="00A02389" w:rsidRPr="00A02389" w:rsidRDefault="00A02389" w:rsidP="00A02389">
            <w:pPr>
              <w:spacing w:line="360" w:lineRule="auto"/>
              <w:cnfStyle w:val="100000000000"/>
              <w:rPr>
                <w:rFonts w:ascii="Gill Sans MT" w:hAnsi="Gill Sans MT"/>
                <w:color w:val="auto"/>
                <w:sz w:val="24"/>
                <w:szCs w:val="24"/>
              </w:rPr>
            </w:pPr>
            <w:r w:rsidRPr="00A02389">
              <w:rPr>
                <w:rFonts w:ascii="Gill Sans MT" w:hAnsi="Gill Sans MT"/>
                <w:color w:val="auto"/>
                <w:sz w:val="24"/>
                <w:szCs w:val="24"/>
              </w:rPr>
              <w:t>Min. no. of resources</w:t>
            </w:r>
          </w:p>
        </w:tc>
        <w:tc>
          <w:tcPr>
            <w:tcW w:w="1387" w:type="pct"/>
          </w:tcPr>
          <w:p w:rsidR="00A02389" w:rsidRPr="00A02389" w:rsidRDefault="00A02389" w:rsidP="00A02389">
            <w:pPr>
              <w:spacing w:line="360" w:lineRule="auto"/>
              <w:cnfStyle w:val="100000000000"/>
              <w:rPr>
                <w:rFonts w:ascii="Gill Sans MT" w:hAnsi="Gill Sans MT"/>
                <w:color w:val="auto"/>
                <w:sz w:val="24"/>
                <w:szCs w:val="24"/>
              </w:rPr>
            </w:pPr>
            <w:r w:rsidRPr="00A02389">
              <w:rPr>
                <w:rFonts w:ascii="Gill Sans MT" w:hAnsi="Gill Sans MT"/>
                <w:color w:val="auto"/>
                <w:sz w:val="24"/>
                <w:szCs w:val="24"/>
              </w:rPr>
              <w:t>Roles</w:t>
            </w:r>
          </w:p>
        </w:tc>
        <w:tc>
          <w:tcPr>
            <w:tcW w:w="615" w:type="pct"/>
          </w:tcPr>
          <w:p w:rsidR="00A02389" w:rsidRPr="00A02389" w:rsidRDefault="00A02389" w:rsidP="00A02389">
            <w:pPr>
              <w:spacing w:line="360" w:lineRule="auto"/>
              <w:cnfStyle w:val="100000000000"/>
              <w:rPr>
                <w:rFonts w:ascii="Gill Sans MT" w:hAnsi="Gill Sans MT"/>
                <w:color w:val="auto"/>
                <w:sz w:val="24"/>
                <w:szCs w:val="24"/>
              </w:rPr>
            </w:pPr>
            <w:r w:rsidRPr="00A02389">
              <w:rPr>
                <w:rFonts w:ascii="Gill Sans MT" w:hAnsi="Gill Sans MT"/>
                <w:color w:val="auto"/>
                <w:sz w:val="24"/>
                <w:szCs w:val="24"/>
              </w:rPr>
              <w:t>Duration</w:t>
            </w:r>
          </w:p>
        </w:tc>
        <w:tc>
          <w:tcPr>
            <w:tcW w:w="742" w:type="pct"/>
          </w:tcPr>
          <w:p w:rsidR="00A02389" w:rsidRPr="00A02389" w:rsidRDefault="00A02389" w:rsidP="00A02389">
            <w:pPr>
              <w:spacing w:line="360" w:lineRule="auto"/>
              <w:cnfStyle w:val="100000000000"/>
              <w:rPr>
                <w:rFonts w:ascii="Gill Sans MT" w:hAnsi="Gill Sans MT"/>
                <w:color w:val="auto"/>
                <w:sz w:val="24"/>
                <w:szCs w:val="24"/>
              </w:rPr>
            </w:pPr>
            <w:r w:rsidRPr="00A02389">
              <w:rPr>
                <w:rFonts w:ascii="Gill Sans MT" w:hAnsi="Gill Sans MT"/>
                <w:color w:val="auto"/>
                <w:sz w:val="24"/>
                <w:szCs w:val="24"/>
              </w:rPr>
              <w:t>Mechanism for staffing</w:t>
            </w:r>
          </w:p>
        </w:tc>
      </w:tr>
      <w:tr w:rsidR="00A02389" w:rsidRPr="00A02389" w:rsidTr="003A7D17">
        <w:trPr>
          <w:cnfStyle w:val="000000100000"/>
        </w:trPr>
        <w:tc>
          <w:tcPr>
            <w:cnfStyle w:val="001000000000"/>
            <w:tcW w:w="788" w:type="pct"/>
            <w:vMerge w:val="restart"/>
            <w:vAlign w:val="center"/>
          </w:tcPr>
          <w:p w:rsidR="00A02389" w:rsidRPr="00A02389" w:rsidRDefault="00A02389" w:rsidP="00A02389">
            <w:pPr>
              <w:spacing w:line="360" w:lineRule="auto"/>
              <w:rPr>
                <w:rFonts w:ascii="Gill Sans MT" w:hAnsi="Gill Sans MT"/>
                <w:sz w:val="24"/>
                <w:szCs w:val="24"/>
              </w:rPr>
            </w:pPr>
            <w:r w:rsidRPr="00A02389">
              <w:rPr>
                <w:rFonts w:ascii="Gill Sans MT" w:hAnsi="Gill Sans MT"/>
                <w:sz w:val="24"/>
                <w:szCs w:val="24"/>
              </w:rPr>
              <w:t>SLNA</w:t>
            </w:r>
          </w:p>
        </w:tc>
        <w:tc>
          <w:tcPr>
            <w:tcW w:w="816" w:type="pct"/>
          </w:tcPr>
          <w:p w:rsidR="00A02389" w:rsidRPr="00A02389" w:rsidRDefault="00A02389" w:rsidP="00A02389">
            <w:pPr>
              <w:spacing w:line="360" w:lineRule="auto"/>
              <w:cnfStyle w:val="000000100000"/>
              <w:rPr>
                <w:rFonts w:ascii="Gill Sans MT" w:hAnsi="Gill Sans MT"/>
                <w:sz w:val="24"/>
                <w:szCs w:val="24"/>
              </w:rPr>
            </w:pPr>
            <w:r w:rsidRPr="00A02389">
              <w:rPr>
                <w:rFonts w:ascii="Gill Sans MT" w:hAnsi="Gill Sans MT"/>
                <w:sz w:val="24"/>
                <w:szCs w:val="24"/>
              </w:rPr>
              <w:t xml:space="preserve">Project Manager </w:t>
            </w:r>
          </w:p>
        </w:tc>
        <w:tc>
          <w:tcPr>
            <w:tcW w:w="652" w:type="pct"/>
          </w:tcPr>
          <w:p w:rsidR="00A02389" w:rsidRPr="00A02389" w:rsidRDefault="00A02389" w:rsidP="00A02389">
            <w:pPr>
              <w:spacing w:line="360" w:lineRule="auto"/>
              <w:jc w:val="right"/>
              <w:cnfStyle w:val="000000100000"/>
              <w:rPr>
                <w:rFonts w:ascii="Gill Sans MT" w:hAnsi="Gill Sans MT"/>
                <w:sz w:val="24"/>
                <w:szCs w:val="24"/>
              </w:rPr>
            </w:pPr>
            <w:r w:rsidRPr="00A02389">
              <w:rPr>
                <w:rFonts w:ascii="Gill Sans MT" w:hAnsi="Gill Sans MT"/>
                <w:sz w:val="24"/>
                <w:szCs w:val="24"/>
              </w:rPr>
              <w:t>1</w:t>
            </w:r>
          </w:p>
        </w:tc>
        <w:tc>
          <w:tcPr>
            <w:tcW w:w="1387" w:type="pct"/>
          </w:tcPr>
          <w:p w:rsidR="00A02389" w:rsidRPr="00A02389" w:rsidRDefault="00A02389" w:rsidP="00A02389">
            <w:pPr>
              <w:spacing w:line="360" w:lineRule="auto"/>
              <w:cnfStyle w:val="000000100000"/>
              <w:rPr>
                <w:rFonts w:ascii="Gill Sans MT" w:hAnsi="Gill Sans MT"/>
                <w:sz w:val="24"/>
                <w:szCs w:val="24"/>
              </w:rPr>
            </w:pPr>
            <w:r w:rsidRPr="00A02389">
              <w:rPr>
                <w:rFonts w:ascii="Gill Sans MT" w:hAnsi="Gill Sans MT"/>
                <w:sz w:val="24"/>
                <w:szCs w:val="24"/>
              </w:rPr>
              <w:t>Manage the entire project to ensure timely delivery and coordinate with internal and external stakeholders</w:t>
            </w:r>
          </w:p>
        </w:tc>
        <w:tc>
          <w:tcPr>
            <w:tcW w:w="615" w:type="pct"/>
          </w:tcPr>
          <w:p w:rsidR="00A02389" w:rsidRPr="00A02389" w:rsidRDefault="00A02389" w:rsidP="00A02389">
            <w:pPr>
              <w:spacing w:line="360" w:lineRule="auto"/>
              <w:cnfStyle w:val="000000100000"/>
              <w:rPr>
                <w:rFonts w:ascii="Gill Sans MT" w:hAnsi="Gill Sans MT"/>
                <w:sz w:val="24"/>
                <w:szCs w:val="24"/>
              </w:rPr>
            </w:pPr>
            <w:r w:rsidRPr="00A02389">
              <w:rPr>
                <w:rFonts w:ascii="Gill Sans MT" w:hAnsi="Gill Sans MT"/>
                <w:sz w:val="24"/>
                <w:szCs w:val="24"/>
              </w:rPr>
              <w:t>4 years</w:t>
            </w:r>
          </w:p>
        </w:tc>
        <w:tc>
          <w:tcPr>
            <w:tcW w:w="742" w:type="pct"/>
          </w:tcPr>
          <w:p w:rsidR="00A02389" w:rsidRPr="00A02389" w:rsidRDefault="00A02389" w:rsidP="00A02389">
            <w:pPr>
              <w:spacing w:line="360" w:lineRule="auto"/>
              <w:cnfStyle w:val="000000100000"/>
              <w:rPr>
                <w:rFonts w:ascii="Gill Sans MT" w:hAnsi="Gill Sans MT"/>
                <w:sz w:val="24"/>
                <w:szCs w:val="24"/>
              </w:rPr>
            </w:pPr>
            <w:r w:rsidRPr="00A02389">
              <w:rPr>
                <w:rFonts w:ascii="Gill Sans MT" w:hAnsi="Gill Sans MT"/>
                <w:sz w:val="24"/>
                <w:szCs w:val="24"/>
              </w:rPr>
              <w:t xml:space="preserve">Deputation of existing official at </w:t>
            </w:r>
            <w:r>
              <w:rPr>
                <w:rFonts w:ascii="Gill Sans MT" w:hAnsi="Gill Sans MT"/>
                <w:sz w:val="24"/>
                <w:szCs w:val="24"/>
              </w:rPr>
              <w:t>TUFIDCO</w:t>
            </w:r>
          </w:p>
        </w:tc>
      </w:tr>
      <w:tr w:rsidR="00A02389" w:rsidRPr="00A02389" w:rsidTr="003A7D17">
        <w:trPr>
          <w:cnfStyle w:val="000000010000"/>
        </w:trPr>
        <w:tc>
          <w:tcPr>
            <w:cnfStyle w:val="001000000000"/>
            <w:tcW w:w="788" w:type="pct"/>
            <w:vMerge/>
          </w:tcPr>
          <w:p w:rsidR="00A02389" w:rsidRPr="00A02389" w:rsidRDefault="00A02389" w:rsidP="00A02389">
            <w:pPr>
              <w:spacing w:line="360" w:lineRule="auto"/>
              <w:rPr>
                <w:rFonts w:ascii="Gill Sans MT" w:hAnsi="Gill Sans MT"/>
                <w:sz w:val="24"/>
                <w:szCs w:val="24"/>
              </w:rPr>
            </w:pPr>
          </w:p>
        </w:tc>
        <w:tc>
          <w:tcPr>
            <w:tcW w:w="816" w:type="pct"/>
          </w:tcPr>
          <w:p w:rsidR="00A02389" w:rsidRPr="00A02389" w:rsidRDefault="00A02389" w:rsidP="00A02389">
            <w:pPr>
              <w:spacing w:line="360" w:lineRule="auto"/>
              <w:cnfStyle w:val="000000010000"/>
              <w:rPr>
                <w:rFonts w:ascii="Gill Sans MT" w:hAnsi="Gill Sans MT"/>
                <w:sz w:val="24"/>
                <w:szCs w:val="24"/>
              </w:rPr>
            </w:pPr>
            <w:r w:rsidRPr="00A02389">
              <w:rPr>
                <w:rFonts w:ascii="Gill Sans MT" w:hAnsi="Gill Sans MT"/>
                <w:sz w:val="24"/>
                <w:szCs w:val="24"/>
              </w:rPr>
              <w:t>Technical Manager (Projects)</w:t>
            </w:r>
          </w:p>
        </w:tc>
        <w:tc>
          <w:tcPr>
            <w:tcW w:w="652" w:type="pct"/>
          </w:tcPr>
          <w:p w:rsidR="00A02389" w:rsidRPr="00A02389" w:rsidRDefault="00A02389" w:rsidP="00A02389">
            <w:pPr>
              <w:spacing w:line="360" w:lineRule="auto"/>
              <w:jc w:val="right"/>
              <w:cnfStyle w:val="000000010000"/>
              <w:rPr>
                <w:rFonts w:ascii="Gill Sans MT" w:hAnsi="Gill Sans MT"/>
                <w:sz w:val="24"/>
                <w:szCs w:val="24"/>
              </w:rPr>
            </w:pPr>
            <w:r w:rsidRPr="00A02389">
              <w:rPr>
                <w:rFonts w:ascii="Gill Sans MT" w:hAnsi="Gill Sans MT"/>
                <w:sz w:val="24"/>
                <w:szCs w:val="24"/>
              </w:rPr>
              <w:t>1</w:t>
            </w:r>
          </w:p>
        </w:tc>
        <w:tc>
          <w:tcPr>
            <w:tcW w:w="1387" w:type="pct"/>
          </w:tcPr>
          <w:p w:rsidR="00A02389" w:rsidRPr="00A02389" w:rsidRDefault="00A02389" w:rsidP="00A02389">
            <w:pPr>
              <w:spacing w:line="360" w:lineRule="auto"/>
              <w:cnfStyle w:val="000000010000"/>
              <w:rPr>
                <w:rFonts w:ascii="Gill Sans MT" w:hAnsi="Gill Sans MT"/>
                <w:sz w:val="24"/>
                <w:szCs w:val="24"/>
              </w:rPr>
            </w:pPr>
            <w:r w:rsidRPr="00A02389">
              <w:rPr>
                <w:rFonts w:ascii="Gill Sans MT" w:hAnsi="Gill Sans MT"/>
                <w:sz w:val="24"/>
                <w:szCs w:val="24"/>
              </w:rPr>
              <w:t xml:space="preserve">Look into the end-to-end technological aspects of </w:t>
            </w:r>
            <w:r w:rsidR="00277EBB">
              <w:rPr>
                <w:rFonts w:ascii="Gill Sans MT" w:hAnsi="Gill Sans MT"/>
                <w:sz w:val="24"/>
                <w:szCs w:val="24"/>
              </w:rPr>
              <w:t>State Level Solution</w:t>
            </w:r>
            <w:r w:rsidRPr="00A02389">
              <w:rPr>
                <w:rFonts w:ascii="Gill Sans MT" w:hAnsi="Gill Sans MT"/>
                <w:sz w:val="24"/>
                <w:szCs w:val="24"/>
              </w:rPr>
              <w:t>.</w:t>
            </w:r>
          </w:p>
        </w:tc>
        <w:tc>
          <w:tcPr>
            <w:tcW w:w="615" w:type="pct"/>
          </w:tcPr>
          <w:p w:rsidR="00A02389" w:rsidRPr="00A02389" w:rsidRDefault="00A02389" w:rsidP="00A02389">
            <w:pPr>
              <w:spacing w:line="360" w:lineRule="auto"/>
              <w:cnfStyle w:val="000000010000"/>
              <w:rPr>
                <w:rFonts w:ascii="Gill Sans MT" w:hAnsi="Gill Sans MT"/>
                <w:sz w:val="24"/>
                <w:szCs w:val="24"/>
              </w:rPr>
            </w:pPr>
            <w:r w:rsidRPr="00A02389">
              <w:rPr>
                <w:rFonts w:ascii="Gill Sans MT" w:hAnsi="Gill Sans MT"/>
                <w:sz w:val="24"/>
                <w:szCs w:val="24"/>
              </w:rPr>
              <w:t>4 years</w:t>
            </w:r>
          </w:p>
        </w:tc>
        <w:tc>
          <w:tcPr>
            <w:tcW w:w="742" w:type="pct"/>
          </w:tcPr>
          <w:p w:rsidR="00A02389" w:rsidRPr="00A02389" w:rsidRDefault="00A02389" w:rsidP="00A02389">
            <w:pPr>
              <w:spacing w:line="360" w:lineRule="auto"/>
              <w:cnfStyle w:val="000000010000"/>
              <w:rPr>
                <w:rFonts w:ascii="Gill Sans MT" w:hAnsi="Gill Sans MT"/>
                <w:sz w:val="24"/>
                <w:szCs w:val="24"/>
              </w:rPr>
            </w:pPr>
            <w:r w:rsidRPr="00A02389">
              <w:rPr>
                <w:rFonts w:ascii="Gill Sans MT" w:hAnsi="Gill Sans MT"/>
                <w:sz w:val="24"/>
                <w:szCs w:val="24"/>
              </w:rPr>
              <w:t xml:space="preserve">Leverage the expertise available with </w:t>
            </w:r>
            <w:r>
              <w:rPr>
                <w:rFonts w:ascii="Gill Sans MT" w:hAnsi="Gill Sans MT"/>
                <w:sz w:val="24"/>
                <w:szCs w:val="24"/>
              </w:rPr>
              <w:t>CCMC</w:t>
            </w:r>
          </w:p>
        </w:tc>
      </w:tr>
      <w:tr w:rsidR="00A02389" w:rsidRPr="00A02389" w:rsidTr="003A7D17">
        <w:trPr>
          <w:cnfStyle w:val="000000100000"/>
        </w:trPr>
        <w:tc>
          <w:tcPr>
            <w:cnfStyle w:val="001000000000"/>
            <w:tcW w:w="788" w:type="pct"/>
            <w:vMerge/>
          </w:tcPr>
          <w:p w:rsidR="00A02389" w:rsidRPr="00A02389" w:rsidRDefault="00A02389" w:rsidP="00A02389">
            <w:pPr>
              <w:spacing w:line="360" w:lineRule="auto"/>
              <w:rPr>
                <w:rFonts w:ascii="Gill Sans MT" w:hAnsi="Gill Sans MT"/>
                <w:sz w:val="24"/>
                <w:szCs w:val="24"/>
              </w:rPr>
            </w:pPr>
          </w:p>
        </w:tc>
        <w:tc>
          <w:tcPr>
            <w:tcW w:w="816" w:type="pct"/>
          </w:tcPr>
          <w:p w:rsidR="00A02389" w:rsidRPr="00A02389" w:rsidRDefault="00A02389" w:rsidP="00A02389">
            <w:pPr>
              <w:spacing w:line="360" w:lineRule="auto"/>
              <w:cnfStyle w:val="000000100000"/>
              <w:rPr>
                <w:rFonts w:ascii="Gill Sans MT" w:hAnsi="Gill Sans MT"/>
                <w:sz w:val="24"/>
                <w:szCs w:val="24"/>
              </w:rPr>
            </w:pPr>
            <w:r w:rsidRPr="00A02389">
              <w:rPr>
                <w:rFonts w:ascii="Gill Sans MT" w:hAnsi="Gill Sans MT"/>
                <w:sz w:val="24"/>
                <w:szCs w:val="24"/>
              </w:rPr>
              <w:t>Technical Manager (IT Infrastructure)</w:t>
            </w:r>
          </w:p>
        </w:tc>
        <w:tc>
          <w:tcPr>
            <w:tcW w:w="652" w:type="pct"/>
          </w:tcPr>
          <w:p w:rsidR="00A02389" w:rsidRPr="00A02389" w:rsidRDefault="00A02389" w:rsidP="00A02389">
            <w:pPr>
              <w:spacing w:line="360" w:lineRule="auto"/>
              <w:jc w:val="right"/>
              <w:cnfStyle w:val="000000100000"/>
              <w:rPr>
                <w:rFonts w:ascii="Gill Sans MT" w:hAnsi="Gill Sans MT"/>
                <w:sz w:val="24"/>
                <w:szCs w:val="24"/>
              </w:rPr>
            </w:pPr>
            <w:r w:rsidRPr="00A02389">
              <w:rPr>
                <w:rFonts w:ascii="Gill Sans MT" w:hAnsi="Gill Sans MT"/>
                <w:sz w:val="24"/>
                <w:szCs w:val="24"/>
              </w:rPr>
              <w:t>1</w:t>
            </w:r>
          </w:p>
        </w:tc>
        <w:tc>
          <w:tcPr>
            <w:tcW w:w="1387" w:type="pct"/>
          </w:tcPr>
          <w:p w:rsidR="00A02389" w:rsidRPr="00A02389" w:rsidRDefault="00A02389" w:rsidP="003165DE">
            <w:pPr>
              <w:spacing w:line="360" w:lineRule="auto"/>
              <w:cnfStyle w:val="000000100000"/>
              <w:rPr>
                <w:rFonts w:ascii="Gill Sans MT" w:hAnsi="Gill Sans MT"/>
                <w:sz w:val="24"/>
                <w:szCs w:val="24"/>
              </w:rPr>
            </w:pPr>
            <w:r w:rsidRPr="00A02389">
              <w:rPr>
                <w:rFonts w:ascii="Gill Sans MT" w:hAnsi="Gill Sans MT"/>
                <w:sz w:val="24"/>
                <w:szCs w:val="24"/>
              </w:rPr>
              <w:t xml:space="preserve">Look into the end-to-end technological aspects of </w:t>
            </w:r>
            <w:r w:rsidR="00277EBB">
              <w:rPr>
                <w:rFonts w:ascii="Gill Sans MT" w:hAnsi="Gill Sans MT"/>
                <w:sz w:val="24"/>
                <w:szCs w:val="24"/>
              </w:rPr>
              <w:t>State Level Solution</w:t>
            </w:r>
            <w:r w:rsidRPr="00A02389">
              <w:rPr>
                <w:rFonts w:ascii="Gill Sans MT" w:hAnsi="Gill Sans MT"/>
                <w:sz w:val="24"/>
                <w:szCs w:val="24"/>
              </w:rPr>
              <w:t xml:space="preserve">IT infrastructure at </w:t>
            </w:r>
            <w:r w:rsidR="003165DE">
              <w:rPr>
                <w:rFonts w:ascii="Gill Sans MT" w:hAnsi="Gill Sans MT"/>
                <w:sz w:val="24"/>
                <w:szCs w:val="24"/>
              </w:rPr>
              <w:t>SDC</w:t>
            </w:r>
            <w:r w:rsidRPr="00A02389">
              <w:rPr>
                <w:rFonts w:ascii="Gill Sans MT" w:hAnsi="Gill Sans MT"/>
                <w:sz w:val="24"/>
                <w:szCs w:val="24"/>
              </w:rPr>
              <w:t>.</w:t>
            </w:r>
          </w:p>
        </w:tc>
        <w:tc>
          <w:tcPr>
            <w:tcW w:w="615" w:type="pct"/>
          </w:tcPr>
          <w:p w:rsidR="00A02389" w:rsidRPr="00A02389" w:rsidRDefault="00A02389" w:rsidP="00A02389">
            <w:pPr>
              <w:spacing w:line="360" w:lineRule="auto"/>
              <w:cnfStyle w:val="000000100000"/>
              <w:rPr>
                <w:rFonts w:ascii="Gill Sans MT" w:hAnsi="Gill Sans MT"/>
                <w:sz w:val="24"/>
                <w:szCs w:val="24"/>
              </w:rPr>
            </w:pPr>
            <w:r w:rsidRPr="00A02389">
              <w:rPr>
                <w:rFonts w:ascii="Gill Sans MT" w:hAnsi="Gill Sans MT"/>
                <w:sz w:val="24"/>
                <w:szCs w:val="24"/>
              </w:rPr>
              <w:t>4 years</w:t>
            </w:r>
          </w:p>
        </w:tc>
        <w:tc>
          <w:tcPr>
            <w:tcW w:w="742" w:type="pct"/>
          </w:tcPr>
          <w:p w:rsidR="00A02389" w:rsidRPr="00A02389" w:rsidRDefault="00A02389" w:rsidP="00A02389">
            <w:pPr>
              <w:spacing w:line="360" w:lineRule="auto"/>
              <w:cnfStyle w:val="000000100000"/>
              <w:rPr>
                <w:rFonts w:ascii="Gill Sans MT" w:hAnsi="Gill Sans MT"/>
                <w:sz w:val="24"/>
                <w:szCs w:val="24"/>
              </w:rPr>
            </w:pPr>
            <w:r w:rsidRPr="00A02389">
              <w:rPr>
                <w:rFonts w:ascii="Gill Sans MT" w:hAnsi="Gill Sans MT"/>
                <w:sz w:val="24"/>
                <w:szCs w:val="24"/>
              </w:rPr>
              <w:t xml:space="preserve">Leverage the expertise available with </w:t>
            </w:r>
            <w:r>
              <w:rPr>
                <w:rFonts w:ascii="Gill Sans MT" w:hAnsi="Gill Sans MT"/>
                <w:sz w:val="24"/>
                <w:szCs w:val="24"/>
              </w:rPr>
              <w:t>CCMC</w:t>
            </w:r>
          </w:p>
        </w:tc>
      </w:tr>
      <w:tr w:rsidR="00A02389" w:rsidRPr="00A02389" w:rsidTr="003A7D17">
        <w:trPr>
          <w:cnfStyle w:val="000000010000"/>
        </w:trPr>
        <w:tc>
          <w:tcPr>
            <w:cnfStyle w:val="001000000000"/>
            <w:tcW w:w="788" w:type="pct"/>
            <w:vMerge/>
          </w:tcPr>
          <w:p w:rsidR="00A02389" w:rsidRPr="00A02389" w:rsidRDefault="00A02389" w:rsidP="00A02389">
            <w:pPr>
              <w:spacing w:line="360" w:lineRule="auto"/>
              <w:rPr>
                <w:rFonts w:ascii="Gill Sans MT" w:hAnsi="Gill Sans MT"/>
                <w:sz w:val="24"/>
                <w:szCs w:val="24"/>
              </w:rPr>
            </w:pPr>
          </w:p>
        </w:tc>
        <w:tc>
          <w:tcPr>
            <w:tcW w:w="816" w:type="pct"/>
          </w:tcPr>
          <w:p w:rsidR="00A02389" w:rsidRPr="00A02389" w:rsidRDefault="00A02389" w:rsidP="00A02389">
            <w:pPr>
              <w:spacing w:line="360" w:lineRule="auto"/>
              <w:cnfStyle w:val="000000010000"/>
              <w:rPr>
                <w:rFonts w:ascii="Gill Sans MT" w:hAnsi="Gill Sans MT"/>
                <w:sz w:val="24"/>
                <w:szCs w:val="24"/>
              </w:rPr>
            </w:pPr>
            <w:r w:rsidRPr="00A02389">
              <w:rPr>
                <w:rFonts w:ascii="Gill Sans MT" w:hAnsi="Gill Sans MT"/>
                <w:sz w:val="24"/>
                <w:szCs w:val="24"/>
              </w:rPr>
              <w:t>Business Analysts (Functional experts)</w:t>
            </w:r>
          </w:p>
        </w:tc>
        <w:tc>
          <w:tcPr>
            <w:tcW w:w="652" w:type="pct"/>
          </w:tcPr>
          <w:p w:rsidR="00A02389" w:rsidRPr="00A02389" w:rsidRDefault="003A7D17" w:rsidP="00A02389">
            <w:pPr>
              <w:spacing w:line="360" w:lineRule="auto"/>
              <w:jc w:val="right"/>
              <w:cnfStyle w:val="000000010000"/>
              <w:rPr>
                <w:rFonts w:ascii="Gill Sans MT" w:hAnsi="Gill Sans MT"/>
                <w:sz w:val="24"/>
                <w:szCs w:val="24"/>
              </w:rPr>
            </w:pPr>
            <w:r>
              <w:rPr>
                <w:rFonts w:ascii="Gill Sans MT" w:hAnsi="Gill Sans MT"/>
                <w:sz w:val="24"/>
                <w:szCs w:val="24"/>
              </w:rPr>
              <w:t>11</w:t>
            </w:r>
          </w:p>
        </w:tc>
        <w:tc>
          <w:tcPr>
            <w:tcW w:w="1387" w:type="pct"/>
          </w:tcPr>
          <w:p w:rsidR="00A02389" w:rsidRPr="00A02389" w:rsidRDefault="00A02389" w:rsidP="00A02389">
            <w:pPr>
              <w:spacing w:line="360" w:lineRule="auto"/>
              <w:cnfStyle w:val="000000010000"/>
              <w:rPr>
                <w:rFonts w:ascii="Gill Sans MT" w:hAnsi="Gill Sans MT"/>
                <w:sz w:val="24"/>
                <w:szCs w:val="24"/>
              </w:rPr>
            </w:pPr>
            <w:r w:rsidRPr="00A02389">
              <w:rPr>
                <w:rFonts w:ascii="Gill Sans MT" w:hAnsi="Gill Sans MT"/>
                <w:sz w:val="24"/>
                <w:szCs w:val="24"/>
              </w:rPr>
              <w:t>Provide functional expertise along with process workflows and related activities to the teams involved.</w:t>
            </w:r>
          </w:p>
        </w:tc>
        <w:tc>
          <w:tcPr>
            <w:tcW w:w="615" w:type="pct"/>
          </w:tcPr>
          <w:p w:rsidR="00A02389" w:rsidRPr="00A02389" w:rsidRDefault="00A02389" w:rsidP="00A02389">
            <w:pPr>
              <w:spacing w:line="360" w:lineRule="auto"/>
              <w:cnfStyle w:val="000000010000"/>
              <w:rPr>
                <w:rFonts w:ascii="Gill Sans MT" w:hAnsi="Gill Sans MT"/>
                <w:sz w:val="24"/>
                <w:szCs w:val="24"/>
              </w:rPr>
            </w:pPr>
            <w:r w:rsidRPr="00A02389">
              <w:rPr>
                <w:rFonts w:ascii="Gill Sans MT" w:hAnsi="Gill Sans MT"/>
                <w:sz w:val="24"/>
                <w:szCs w:val="24"/>
              </w:rPr>
              <w:t>2 years</w:t>
            </w:r>
          </w:p>
        </w:tc>
        <w:tc>
          <w:tcPr>
            <w:tcW w:w="742" w:type="pct"/>
          </w:tcPr>
          <w:p w:rsidR="00A02389" w:rsidRPr="00A02389" w:rsidRDefault="00A02389" w:rsidP="00A02389">
            <w:pPr>
              <w:spacing w:line="360" w:lineRule="auto"/>
              <w:cnfStyle w:val="000000010000"/>
              <w:rPr>
                <w:rFonts w:ascii="Gill Sans MT" w:hAnsi="Gill Sans MT"/>
                <w:sz w:val="24"/>
                <w:szCs w:val="24"/>
              </w:rPr>
            </w:pPr>
            <w:r w:rsidRPr="00A02389">
              <w:rPr>
                <w:rFonts w:ascii="Gill Sans MT" w:hAnsi="Gill Sans MT"/>
                <w:sz w:val="24"/>
                <w:szCs w:val="24"/>
              </w:rPr>
              <w:t xml:space="preserve">Leverage the expertise available with </w:t>
            </w:r>
            <w:r>
              <w:rPr>
                <w:rFonts w:ascii="Gill Sans MT" w:hAnsi="Gill Sans MT"/>
                <w:sz w:val="24"/>
                <w:szCs w:val="24"/>
              </w:rPr>
              <w:t>CCMC</w:t>
            </w:r>
          </w:p>
        </w:tc>
      </w:tr>
      <w:tr w:rsidR="00A02389" w:rsidRPr="00A02389" w:rsidTr="003A7D17">
        <w:trPr>
          <w:cnfStyle w:val="000000100000"/>
        </w:trPr>
        <w:tc>
          <w:tcPr>
            <w:cnfStyle w:val="001000000000"/>
            <w:tcW w:w="788" w:type="pct"/>
            <w:vMerge w:val="restart"/>
            <w:vAlign w:val="center"/>
          </w:tcPr>
          <w:p w:rsidR="00A02389" w:rsidRPr="00A02389" w:rsidRDefault="00A02389" w:rsidP="00A02389">
            <w:pPr>
              <w:spacing w:line="360" w:lineRule="auto"/>
              <w:rPr>
                <w:rFonts w:ascii="Gill Sans MT" w:hAnsi="Gill Sans MT"/>
                <w:sz w:val="24"/>
                <w:szCs w:val="24"/>
              </w:rPr>
            </w:pPr>
            <w:r w:rsidRPr="00A02389">
              <w:rPr>
                <w:rFonts w:ascii="Gill Sans MT" w:hAnsi="Gill Sans MT"/>
                <w:sz w:val="24"/>
                <w:szCs w:val="24"/>
              </w:rPr>
              <w:t>SIC</w:t>
            </w:r>
          </w:p>
        </w:tc>
        <w:tc>
          <w:tcPr>
            <w:tcW w:w="816" w:type="pct"/>
            <w:vAlign w:val="center"/>
          </w:tcPr>
          <w:p w:rsidR="00A02389" w:rsidRPr="00A02389" w:rsidRDefault="00A02389" w:rsidP="00A02389">
            <w:pPr>
              <w:spacing w:line="360" w:lineRule="auto"/>
              <w:cnfStyle w:val="000000100000"/>
              <w:rPr>
                <w:rFonts w:ascii="Gill Sans MT" w:hAnsi="Gill Sans MT"/>
                <w:sz w:val="24"/>
                <w:szCs w:val="24"/>
              </w:rPr>
            </w:pPr>
            <w:r w:rsidRPr="00A02389">
              <w:rPr>
                <w:rFonts w:ascii="Gill Sans MT" w:hAnsi="Gill Sans MT"/>
                <w:sz w:val="24"/>
                <w:szCs w:val="24"/>
              </w:rPr>
              <w:t>Project Management Consultant</w:t>
            </w:r>
          </w:p>
        </w:tc>
        <w:tc>
          <w:tcPr>
            <w:tcW w:w="652" w:type="pct"/>
          </w:tcPr>
          <w:p w:rsidR="00A02389" w:rsidRPr="00A02389" w:rsidRDefault="00A02389" w:rsidP="00A02389">
            <w:pPr>
              <w:spacing w:line="360" w:lineRule="auto"/>
              <w:jc w:val="right"/>
              <w:cnfStyle w:val="000000100000"/>
              <w:rPr>
                <w:rFonts w:ascii="Gill Sans MT" w:hAnsi="Gill Sans MT"/>
                <w:sz w:val="24"/>
                <w:szCs w:val="24"/>
              </w:rPr>
            </w:pPr>
            <w:r w:rsidRPr="00A02389">
              <w:rPr>
                <w:rFonts w:ascii="Gill Sans MT" w:hAnsi="Gill Sans MT"/>
                <w:sz w:val="24"/>
                <w:szCs w:val="24"/>
              </w:rPr>
              <w:t>1</w:t>
            </w:r>
          </w:p>
        </w:tc>
        <w:tc>
          <w:tcPr>
            <w:tcW w:w="1387" w:type="pct"/>
          </w:tcPr>
          <w:p w:rsidR="00A02389" w:rsidRPr="00A02389" w:rsidRDefault="00A02389" w:rsidP="00A02389">
            <w:pPr>
              <w:spacing w:line="360" w:lineRule="auto"/>
              <w:cnfStyle w:val="000000100000"/>
              <w:rPr>
                <w:rFonts w:ascii="Gill Sans MT" w:hAnsi="Gill Sans MT"/>
                <w:sz w:val="24"/>
                <w:szCs w:val="24"/>
              </w:rPr>
            </w:pPr>
            <w:r w:rsidRPr="00A02389">
              <w:rPr>
                <w:rFonts w:ascii="Gill Sans MT" w:hAnsi="Gill Sans MT"/>
                <w:sz w:val="24"/>
                <w:szCs w:val="24"/>
              </w:rPr>
              <w:t xml:space="preserve">Provide consultancy support related to overall program management of the implementation of </w:t>
            </w:r>
            <w:r w:rsidR="00277EBB">
              <w:rPr>
                <w:rFonts w:ascii="Gill Sans MT" w:hAnsi="Gill Sans MT"/>
                <w:sz w:val="24"/>
                <w:szCs w:val="24"/>
              </w:rPr>
              <w:t>State Level Solution</w:t>
            </w:r>
          </w:p>
        </w:tc>
        <w:tc>
          <w:tcPr>
            <w:tcW w:w="615" w:type="pct"/>
          </w:tcPr>
          <w:p w:rsidR="00A02389" w:rsidRPr="00A02389" w:rsidRDefault="00A02389" w:rsidP="00A02389">
            <w:pPr>
              <w:spacing w:line="360" w:lineRule="auto"/>
              <w:cnfStyle w:val="000000100000"/>
              <w:rPr>
                <w:rFonts w:ascii="Gill Sans MT" w:hAnsi="Gill Sans MT"/>
                <w:sz w:val="24"/>
                <w:szCs w:val="24"/>
              </w:rPr>
            </w:pPr>
            <w:r w:rsidRPr="00A02389">
              <w:rPr>
                <w:rFonts w:ascii="Gill Sans MT" w:hAnsi="Gill Sans MT"/>
                <w:sz w:val="24"/>
                <w:szCs w:val="24"/>
              </w:rPr>
              <w:t>2 years</w:t>
            </w:r>
          </w:p>
        </w:tc>
        <w:tc>
          <w:tcPr>
            <w:tcW w:w="742" w:type="pct"/>
            <w:vMerge w:val="restart"/>
            <w:vAlign w:val="center"/>
          </w:tcPr>
          <w:p w:rsidR="00A02389" w:rsidRPr="00A02389" w:rsidRDefault="00A02389" w:rsidP="00A02389">
            <w:pPr>
              <w:spacing w:line="360" w:lineRule="auto"/>
              <w:cnfStyle w:val="000000100000"/>
              <w:rPr>
                <w:rFonts w:ascii="Gill Sans MT" w:hAnsi="Gill Sans MT"/>
                <w:sz w:val="24"/>
                <w:szCs w:val="24"/>
              </w:rPr>
            </w:pPr>
            <w:r w:rsidRPr="00A02389">
              <w:rPr>
                <w:rFonts w:ascii="Gill Sans MT" w:hAnsi="Gill Sans MT"/>
                <w:sz w:val="24"/>
                <w:szCs w:val="24"/>
              </w:rPr>
              <w:t>Hire resources from the market</w:t>
            </w:r>
          </w:p>
        </w:tc>
      </w:tr>
      <w:tr w:rsidR="00A02389" w:rsidRPr="00A02389" w:rsidTr="003A7D17">
        <w:trPr>
          <w:cnfStyle w:val="000000010000"/>
        </w:trPr>
        <w:tc>
          <w:tcPr>
            <w:cnfStyle w:val="001000000000"/>
            <w:tcW w:w="788" w:type="pct"/>
            <w:vMerge/>
          </w:tcPr>
          <w:p w:rsidR="00A02389" w:rsidRPr="00A02389" w:rsidRDefault="00A02389" w:rsidP="00A02389">
            <w:pPr>
              <w:spacing w:line="360" w:lineRule="auto"/>
              <w:rPr>
                <w:rFonts w:ascii="Gill Sans MT" w:hAnsi="Gill Sans MT"/>
                <w:sz w:val="24"/>
                <w:szCs w:val="24"/>
              </w:rPr>
            </w:pPr>
          </w:p>
        </w:tc>
        <w:tc>
          <w:tcPr>
            <w:tcW w:w="816" w:type="pct"/>
            <w:vAlign w:val="center"/>
          </w:tcPr>
          <w:p w:rsidR="00A02389" w:rsidRPr="00A02389" w:rsidRDefault="00A02389" w:rsidP="00A02389">
            <w:pPr>
              <w:spacing w:line="360" w:lineRule="auto"/>
              <w:cnfStyle w:val="000000010000"/>
              <w:rPr>
                <w:rFonts w:ascii="Gill Sans MT" w:hAnsi="Gill Sans MT"/>
                <w:sz w:val="24"/>
                <w:szCs w:val="24"/>
              </w:rPr>
            </w:pPr>
            <w:r w:rsidRPr="00A02389">
              <w:rPr>
                <w:rFonts w:ascii="Gill Sans MT" w:hAnsi="Gill Sans MT"/>
                <w:sz w:val="24"/>
                <w:szCs w:val="24"/>
              </w:rPr>
              <w:t>Solution Architect/ Technology Expert</w:t>
            </w:r>
          </w:p>
        </w:tc>
        <w:tc>
          <w:tcPr>
            <w:tcW w:w="652" w:type="pct"/>
          </w:tcPr>
          <w:p w:rsidR="00A02389" w:rsidRPr="00A02389" w:rsidRDefault="00A02389" w:rsidP="00A02389">
            <w:pPr>
              <w:spacing w:line="360" w:lineRule="auto"/>
              <w:jc w:val="right"/>
              <w:cnfStyle w:val="000000010000"/>
              <w:rPr>
                <w:rFonts w:ascii="Gill Sans MT" w:hAnsi="Gill Sans MT"/>
                <w:sz w:val="24"/>
                <w:szCs w:val="24"/>
              </w:rPr>
            </w:pPr>
            <w:r w:rsidRPr="00A02389">
              <w:rPr>
                <w:rFonts w:ascii="Gill Sans MT" w:hAnsi="Gill Sans MT"/>
                <w:sz w:val="24"/>
                <w:szCs w:val="24"/>
              </w:rPr>
              <w:t>1</w:t>
            </w:r>
          </w:p>
        </w:tc>
        <w:tc>
          <w:tcPr>
            <w:tcW w:w="1387" w:type="pct"/>
          </w:tcPr>
          <w:p w:rsidR="00A02389" w:rsidRPr="00A02389" w:rsidRDefault="00A02389" w:rsidP="00A02389">
            <w:pPr>
              <w:spacing w:line="360" w:lineRule="auto"/>
              <w:cnfStyle w:val="000000010000"/>
              <w:rPr>
                <w:rFonts w:ascii="Gill Sans MT" w:hAnsi="Gill Sans MT"/>
                <w:sz w:val="24"/>
                <w:szCs w:val="24"/>
              </w:rPr>
            </w:pPr>
            <w:r w:rsidRPr="00A02389">
              <w:rPr>
                <w:rFonts w:ascii="Gill Sans MT" w:hAnsi="Gill Sans MT"/>
                <w:sz w:val="24"/>
                <w:szCs w:val="24"/>
              </w:rPr>
              <w:t xml:space="preserve">Provide the entire solutioning of </w:t>
            </w:r>
            <w:r w:rsidR="00277EBB">
              <w:rPr>
                <w:rFonts w:ascii="Gill Sans MT" w:hAnsi="Gill Sans MT"/>
                <w:sz w:val="24"/>
                <w:szCs w:val="24"/>
              </w:rPr>
              <w:t>State Level Solution</w:t>
            </w:r>
          </w:p>
        </w:tc>
        <w:tc>
          <w:tcPr>
            <w:tcW w:w="615" w:type="pct"/>
          </w:tcPr>
          <w:p w:rsidR="00A02389" w:rsidRPr="00A02389" w:rsidRDefault="00A02389" w:rsidP="00A02389">
            <w:pPr>
              <w:spacing w:line="360" w:lineRule="auto"/>
              <w:cnfStyle w:val="000000010000"/>
              <w:rPr>
                <w:rFonts w:ascii="Gill Sans MT" w:hAnsi="Gill Sans MT"/>
                <w:sz w:val="24"/>
                <w:szCs w:val="24"/>
              </w:rPr>
            </w:pPr>
            <w:r w:rsidRPr="00A02389">
              <w:rPr>
                <w:rFonts w:ascii="Gill Sans MT" w:hAnsi="Gill Sans MT"/>
                <w:sz w:val="24"/>
                <w:szCs w:val="24"/>
              </w:rPr>
              <w:t>1 year</w:t>
            </w:r>
          </w:p>
        </w:tc>
        <w:tc>
          <w:tcPr>
            <w:tcW w:w="742" w:type="pct"/>
            <w:vMerge/>
          </w:tcPr>
          <w:p w:rsidR="00A02389" w:rsidRPr="00A02389" w:rsidRDefault="00A02389" w:rsidP="00A02389">
            <w:pPr>
              <w:spacing w:line="360" w:lineRule="auto"/>
              <w:cnfStyle w:val="000000010000"/>
              <w:rPr>
                <w:rFonts w:ascii="Gill Sans MT" w:hAnsi="Gill Sans MT"/>
                <w:sz w:val="24"/>
                <w:szCs w:val="24"/>
              </w:rPr>
            </w:pPr>
          </w:p>
        </w:tc>
      </w:tr>
      <w:tr w:rsidR="00A02389" w:rsidRPr="00A02389" w:rsidTr="003A7D17">
        <w:trPr>
          <w:cnfStyle w:val="000000100000"/>
        </w:trPr>
        <w:tc>
          <w:tcPr>
            <w:cnfStyle w:val="001000000000"/>
            <w:tcW w:w="788" w:type="pct"/>
            <w:vMerge/>
          </w:tcPr>
          <w:p w:rsidR="00A02389" w:rsidRPr="00A02389" w:rsidRDefault="00A02389" w:rsidP="00A02389">
            <w:pPr>
              <w:spacing w:line="360" w:lineRule="auto"/>
              <w:rPr>
                <w:rFonts w:ascii="Gill Sans MT" w:hAnsi="Gill Sans MT"/>
                <w:sz w:val="24"/>
                <w:szCs w:val="24"/>
              </w:rPr>
            </w:pPr>
          </w:p>
        </w:tc>
        <w:tc>
          <w:tcPr>
            <w:tcW w:w="816" w:type="pct"/>
            <w:vAlign w:val="center"/>
          </w:tcPr>
          <w:p w:rsidR="00A02389" w:rsidRPr="00A02389" w:rsidRDefault="00A02389" w:rsidP="00A02389">
            <w:pPr>
              <w:spacing w:line="360" w:lineRule="auto"/>
              <w:cnfStyle w:val="000000100000"/>
              <w:rPr>
                <w:rFonts w:ascii="Gill Sans MT" w:hAnsi="Gill Sans MT"/>
                <w:sz w:val="24"/>
                <w:szCs w:val="24"/>
              </w:rPr>
            </w:pPr>
            <w:r w:rsidRPr="00A02389">
              <w:rPr>
                <w:rFonts w:ascii="Gill Sans MT" w:hAnsi="Gill Sans MT"/>
                <w:sz w:val="24"/>
                <w:szCs w:val="24"/>
              </w:rPr>
              <w:t xml:space="preserve">Network Security </w:t>
            </w:r>
            <w:r w:rsidRPr="00A02389">
              <w:rPr>
                <w:rFonts w:ascii="Gill Sans MT" w:hAnsi="Gill Sans MT"/>
                <w:sz w:val="24"/>
                <w:szCs w:val="24"/>
              </w:rPr>
              <w:lastRenderedPageBreak/>
              <w:t>expert</w:t>
            </w:r>
          </w:p>
        </w:tc>
        <w:tc>
          <w:tcPr>
            <w:tcW w:w="652" w:type="pct"/>
          </w:tcPr>
          <w:p w:rsidR="00A02389" w:rsidRPr="00A02389" w:rsidRDefault="00A02389" w:rsidP="00A02389">
            <w:pPr>
              <w:spacing w:line="360" w:lineRule="auto"/>
              <w:jc w:val="right"/>
              <w:cnfStyle w:val="000000100000"/>
              <w:rPr>
                <w:rFonts w:ascii="Gill Sans MT" w:hAnsi="Gill Sans MT"/>
                <w:sz w:val="24"/>
                <w:szCs w:val="24"/>
              </w:rPr>
            </w:pPr>
            <w:r w:rsidRPr="00A02389">
              <w:rPr>
                <w:rFonts w:ascii="Gill Sans MT" w:hAnsi="Gill Sans MT"/>
                <w:sz w:val="24"/>
                <w:szCs w:val="24"/>
              </w:rPr>
              <w:lastRenderedPageBreak/>
              <w:t>1</w:t>
            </w:r>
          </w:p>
        </w:tc>
        <w:tc>
          <w:tcPr>
            <w:tcW w:w="1387" w:type="pct"/>
          </w:tcPr>
          <w:p w:rsidR="00A02389" w:rsidRPr="00A02389" w:rsidRDefault="00A02389" w:rsidP="003165DE">
            <w:pPr>
              <w:spacing w:line="360" w:lineRule="auto"/>
              <w:cnfStyle w:val="000000100000"/>
              <w:rPr>
                <w:rFonts w:ascii="Gill Sans MT" w:hAnsi="Gill Sans MT"/>
                <w:sz w:val="24"/>
                <w:szCs w:val="24"/>
              </w:rPr>
            </w:pPr>
            <w:r w:rsidRPr="00A02389">
              <w:rPr>
                <w:rFonts w:ascii="Gill Sans MT" w:hAnsi="Gill Sans MT"/>
                <w:sz w:val="24"/>
                <w:szCs w:val="24"/>
              </w:rPr>
              <w:t xml:space="preserve">Provide the requirements of N/w </w:t>
            </w:r>
            <w:r w:rsidRPr="00A02389">
              <w:rPr>
                <w:rFonts w:ascii="Gill Sans MT" w:hAnsi="Gill Sans MT"/>
                <w:sz w:val="24"/>
                <w:szCs w:val="24"/>
              </w:rPr>
              <w:lastRenderedPageBreak/>
              <w:t xml:space="preserve">security for the </w:t>
            </w:r>
            <w:r w:rsidR="003165DE">
              <w:rPr>
                <w:rFonts w:ascii="Gill Sans MT" w:hAnsi="Gill Sans MT"/>
                <w:sz w:val="24"/>
                <w:szCs w:val="24"/>
              </w:rPr>
              <w:t>SDC</w:t>
            </w:r>
          </w:p>
        </w:tc>
        <w:tc>
          <w:tcPr>
            <w:tcW w:w="615" w:type="pct"/>
          </w:tcPr>
          <w:p w:rsidR="00A02389" w:rsidRPr="00A02389" w:rsidRDefault="00A02389" w:rsidP="00A02389">
            <w:pPr>
              <w:spacing w:line="360" w:lineRule="auto"/>
              <w:cnfStyle w:val="000000100000"/>
              <w:rPr>
                <w:rFonts w:ascii="Gill Sans MT" w:hAnsi="Gill Sans MT"/>
                <w:sz w:val="24"/>
                <w:szCs w:val="24"/>
              </w:rPr>
            </w:pPr>
            <w:r w:rsidRPr="00A02389">
              <w:rPr>
                <w:rFonts w:ascii="Gill Sans MT" w:hAnsi="Gill Sans MT"/>
                <w:sz w:val="24"/>
                <w:szCs w:val="24"/>
              </w:rPr>
              <w:lastRenderedPageBreak/>
              <w:t>6 months</w:t>
            </w:r>
          </w:p>
        </w:tc>
        <w:tc>
          <w:tcPr>
            <w:tcW w:w="742" w:type="pct"/>
            <w:vMerge/>
          </w:tcPr>
          <w:p w:rsidR="00A02389" w:rsidRPr="00A02389" w:rsidRDefault="00A02389" w:rsidP="00A02389">
            <w:pPr>
              <w:spacing w:line="360" w:lineRule="auto"/>
              <w:cnfStyle w:val="000000100000"/>
              <w:rPr>
                <w:rFonts w:ascii="Gill Sans MT" w:hAnsi="Gill Sans MT"/>
                <w:sz w:val="24"/>
                <w:szCs w:val="24"/>
              </w:rPr>
            </w:pPr>
          </w:p>
        </w:tc>
      </w:tr>
      <w:tr w:rsidR="00A02389" w:rsidRPr="00A02389" w:rsidTr="003A7D17">
        <w:trPr>
          <w:cnfStyle w:val="000000010000"/>
        </w:trPr>
        <w:tc>
          <w:tcPr>
            <w:cnfStyle w:val="001000000000"/>
            <w:tcW w:w="788" w:type="pct"/>
            <w:vMerge/>
          </w:tcPr>
          <w:p w:rsidR="00A02389" w:rsidRPr="00A02389" w:rsidRDefault="00A02389" w:rsidP="00A02389">
            <w:pPr>
              <w:spacing w:line="360" w:lineRule="auto"/>
              <w:rPr>
                <w:rFonts w:ascii="Gill Sans MT" w:hAnsi="Gill Sans MT"/>
                <w:sz w:val="24"/>
                <w:szCs w:val="24"/>
              </w:rPr>
            </w:pPr>
          </w:p>
        </w:tc>
        <w:tc>
          <w:tcPr>
            <w:tcW w:w="816" w:type="pct"/>
            <w:vAlign w:val="center"/>
          </w:tcPr>
          <w:p w:rsidR="00A02389" w:rsidRPr="00A02389" w:rsidRDefault="00A02389" w:rsidP="00A02389">
            <w:pPr>
              <w:spacing w:line="360" w:lineRule="auto"/>
              <w:cnfStyle w:val="000000010000"/>
              <w:rPr>
                <w:rFonts w:ascii="Gill Sans MT" w:hAnsi="Gill Sans MT"/>
                <w:sz w:val="24"/>
                <w:szCs w:val="24"/>
              </w:rPr>
            </w:pPr>
            <w:r w:rsidRPr="00A02389">
              <w:rPr>
                <w:rFonts w:ascii="Gill Sans MT" w:hAnsi="Gill Sans MT"/>
                <w:sz w:val="24"/>
                <w:szCs w:val="24"/>
              </w:rPr>
              <w:t>Capacity Building Consultant</w:t>
            </w:r>
          </w:p>
        </w:tc>
        <w:tc>
          <w:tcPr>
            <w:tcW w:w="652" w:type="pct"/>
          </w:tcPr>
          <w:p w:rsidR="00A02389" w:rsidRPr="00A02389" w:rsidRDefault="00A02389" w:rsidP="00A02389">
            <w:pPr>
              <w:spacing w:line="360" w:lineRule="auto"/>
              <w:jc w:val="right"/>
              <w:cnfStyle w:val="000000010000"/>
              <w:rPr>
                <w:rFonts w:ascii="Gill Sans MT" w:hAnsi="Gill Sans MT"/>
                <w:sz w:val="24"/>
                <w:szCs w:val="24"/>
              </w:rPr>
            </w:pPr>
            <w:r w:rsidRPr="00A02389">
              <w:rPr>
                <w:rFonts w:ascii="Gill Sans MT" w:hAnsi="Gill Sans MT"/>
                <w:sz w:val="24"/>
                <w:szCs w:val="24"/>
              </w:rPr>
              <w:t>2</w:t>
            </w:r>
          </w:p>
        </w:tc>
        <w:tc>
          <w:tcPr>
            <w:tcW w:w="1387" w:type="pct"/>
          </w:tcPr>
          <w:p w:rsidR="00A02389" w:rsidRPr="00A02389" w:rsidRDefault="00A02389" w:rsidP="00A02389">
            <w:pPr>
              <w:spacing w:line="360" w:lineRule="auto"/>
              <w:cnfStyle w:val="000000010000"/>
              <w:rPr>
                <w:rFonts w:ascii="Gill Sans MT" w:hAnsi="Gill Sans MT"/>
                <w:sz w:val="24"/>
                <w:szCs w:val="24"/>
              </w:rPr>
            </w:pPr>
            <w:r w:rsidRPr="00A02389">
              <w:rPr>
                <w:rFonts w:ascii="Gill Sans MT" w:hAnsi="Gill Sans MT"/>
                <w:sz w:val="24"/>
                <w:szCs w:val="24"/>
              </w:rPr>
              <w:t>Provide support in capacity building activities preparing training need analysis, providing training on GPR and Change management</w:t>
            </w:r>
          </w:p>
        </w:tc>
        <w:tc>
          <w:tcPr>
            <w:tcW w:w="615" w:type="pct"/>
          </w:tcPr>
          <w:p w:rsidR="00A02389" w:rsidRPr="00A02389" w:rsidRDefault="00A02389" w:rsidP="00A02389">
            <w:pPr>
              <w:spacing w:line="360" w:lineRule="auto"/>
              <w:cnfStyle w:val="000000010000"/>
              <w:rPr>
                <w:rFonts w:ascii="Gill Sans MT" w:hAnsi="Gill Sans MT"/>
                <w:sz w:val="24"/>
                <w:szCs w:val="24"/>
              </w:rPr>
            </w:pPr>
            <w:r w:rsidRPr="00A02389">
              <w:rPr>
                <w:rFonts w:ascii="Gill Sans MT" w:hAnsi="Gill Sans MT"/>
                <w:sz w:val="24"/>
                <w:szCs w:val="24"/>
              </w:rPr>
              <w:t>12 months each</w:t>
            </w:r>
          </w:p>
        </w:tc>
        <w:tc>
          <w:tcPr>
            <w:tcW w:w="742" w:type="pct"/>
            <w:vMerge/>
          </w:tcPr>
          <w:p w:rsidR="00A02389" w:rsidRPr="00A02389" w:rsidRDefault="00A02389" w:rsidP="00A02389">
            <w:pPr>
              <w:spacing w:line="360" w:lineRule="auto"/>
              <w:cnfStyle w:val="000000010000"/>
              <w:rPr>
                <w:rFonts w:ascii="Gill Sans MT" w:hAnsi="Gill Sans MT"/>
                <w:sz w:val="24"/>
                <w:szCs w:val="24"/>
              </w:rPr>
            </w:pPr>
          </w:p>
        </w:tc>
      </w:tr>
      <w:tr w:rsidR="00A02389" w:rsidRPr="00A02389" w:rsidTr="003A7D17">
        <w:trPr>
          <w:cnfStyle w:val="000000100000"/>
        </w:trPr>
        <w:tc>
          <w:tcPr>
            <w:cnfStyle w:val="001000000000"/>
            <w:tcW w:w="788" w:type="pct"/>
            <w:vMerge/>
          </w:tcPr>
          <w:p w:rsidR="00A02389" w:rsidRPr="00A02389" w:rsidRDefault="00A02389" w:rsidP="00A02389">
            <w:pPr>
              <w:spacing w:line="360" w:lineRule="auto"/>
              <w:rPr>
                <w:rFonts w:ascii="Gill Sans MT" w:hAnsi="Gill Sans MT"/>
                <w:sz w:val="24"/>
                <w:szCs w:val="24"/>
              </w:rPr>
            </w:pPr>
          </w:p>
        </w:tc>
        <w:tc>
          <w:tcPr>
            <w:tcW w:w="816" w:type="pct"/>
            <w:vAlign w:val="center"/>
          </w:tcPr>
          <w:p w:rsidR="00A02389" w:rsidRPr="00A02389" w:rsidRDefault="00A02389" w:rsidP="00A02389">
            <w:pPr>
              <w:spacing w:line="360" w:lineRule="auto"/>
              <w:cnfStyle w:val="000000100000"/>
              <w:rPr>
                <w:rFonts w:ascii="Gill Sans MT" w:hAnsi="Gill Sans MT"/>
                <w:sz w:val="24"/>
                <w:szCs w:val="24"/>
              </w:rPr>
            </w:pPr>
            <w:r w:rsidRPr="00A02389">
              <w:rPr>
                <w:rFonts w:ascii="Gill Sans MT" w:hAnsi="Gill Sans MT"/>
                <w:sz w:val="24"/>
                <w:szCs w:val="24"/>
              </w:rPr>
              <w:t>BPR &amp; Urban Reforms Process Consultant</w:t>
            </w:r>
          </w:p>
        </w:tc>
        <w:tc>
          <w:tcPr>
            <w:tcW w:w="652" w:type="pct"/>
          </w:tcPr>
          <w:p w:rsidR="00A02389" w:rsidRPr="00A02389" w:rsidRDefault="00A02389" w:rsidP="00A02389">
            <w:pPr>
              <w:spacing w:line="360" w:lineRule="auto"/>
              <w:jc w:val="right"/>
              <w:cnfStyle w:val="000000100000"/>
              <w:rPr>
                <w:rFonts w:ascii="Gill Sans MT" w:hAnsi="Gill Sans MT"/>
                <w:sz w:val="24"/>
                <w:szCs w:val="24"/>
              </w:rPr>
            </w:pPr>
            <w:r w:rsidRPr="00A02389">
              <w:rPr>
                <w:rFonts w:ascii="Gill Sans MT" w:hAnsi="Gill Sans MT"/>
                <w:sz w:val="24"/>
                <w:szCs w:val="24"/>
              </w:rPr>
              <w:t>2</w:t>
            </w:r>
          </w:p>
        </w:tc>
        <w:tc>
          <w:tcPr>
            <w:tcW w:w="1387" w:type="pct"/>
          </w:tcPr>
          <w:p w:rsidR="00A02389" w:rsidRPr="00A02389" w:rsidRDefault="00A02389" w:rsidP="00A02389">
            <w:pPr>
              <w:spacing w:line="360" w:lineRule="auto"/>
              <w:cnfStyle w:val="000000100000"/>
              <w:rPr>
                <w:rFonts w:ascii="Gill Sans MT" w:hAnsi="Gill Sans MT"/>
                <w:sz w:val="24"/>
                <w:szCs w:val="24"/>
              </w:rPr>
            </w:pPr>
            <w:r w:rsidRPr="00A02389">
              <w:rPr>
                <w:rFonts w:ascii="Gill Sans MT" w:hAnsi="Gill Sans MT"/>
                <w:sz w:val="24"/>
                <w:szCs w:val="24"/>
              </w:rPr>
              <w:t>Provide consultancy support for Process reengineering and support during change management</w:t>
            </w:r>
          </w:p>
        </w:tc>
        <w:tc>
          <w:tcPr>
            <w:tcW w:w="615" w:type="pct"/>
          </w:tcPr>
          <w:p w:rsidR="00A02389" w:rsidRPr="00A02389" w:rsidRDefault="00A02389" w:rsidP="00A02389">
            <w:pPr>
              <w:spacing w:line="360" w:lineRule="auto"/>
              <w:cnfStyle w:val="000000100000"/>
              <w:rPr>
                <w:rFonts w:ascii="Gill Sans MT" w:hAnsi="Gill Sans MT"/>
                <w:sz w:val="24"/>
                <w:szCs w:val="24"/>
              </w:rPr>
            </w:pPr>
            <w:r w:rsidRPr="00A02389">
              <w:rPr>
                <w:rFonts w:ascii="Gill Sans MT" w:hAnsi="Gill Sans MT"/>
                <w:sz w:val="24"/>
                <w:szCs w:val="24"/>
              </w:rPr>
              <w:t>12 months each</w:t>
            </w:r>
          </w:p>
        </w:tc>
        <w:tc>
          <w:tcPr>
            <w:tcW w:w="742" w:type="pct"/>
            <w:vMerge/>
          </w:tcPr>
          <w:p w:rsidR="00A02389" w:rsidRPr="00A02389" w:rsidRDefault="00A02389" w:rsidP="00A02389">
            <w:pPr>
              <w:spacing w:line="360" w:lineRule="auto"/>
              <w:cnfStyle w:val="000000100000"/>
              <w:rPr>
                <w:rFonts w:ascii="Gill Sans MT" w:hAnsi="Gill Sans MT"/>
                <w:sz w:val="24"/>
                <w:szCs w:val="24"/>
              </w:rPr>
            </w:pPr>
          </w:p>
        </w:tc>
      </w:tr>
      <w:tr w:rsidR="00A02389" w:rsidRPr="00A02389" w:rsidTr="003A7D17">
        <w:trPr>
          <w:cnfStyle w:val="000000010000"/>
        </w:trPr>
        <w:tc>
          <w:tcPr>
            <w:cnfStyle w:val="001000000000"/>
            <w:tcW w:w="788" w:type="pct"/>
            <w:vMerge/>
          </w:tcPr>
          <w:p w:rsidR="00A02389" w:rsidRPr="00A02389" w:rsidRDefault="00A02389" w:rsidP="00A02389">
            <w:pPr>
              <w:spacing w:line="360" w:lineRule="auto"/>
              <w:rPr>
                <w:rFonts w:ascii="Gill Sans MT" w:hAnsi="Gill Sans MT"/>
                <w:sz w:val="24"/>
                <w:szCs w:val="24"/>
              </w:rPr>
            </w:pPr>
          </w:p>
        </w:tc>
        <w:tc>
          <w:tcPr>
            <w:tcW w:w="816" w:type="pct"/>
            <w:vAlign w:val="center"/>
          </w:tcPr>
          <w:p w:rsidR="00A02389" w:rsidRPr="00A02389" w:rsidRDefault="00A02389" w:rsidP="00A02389">
            <w:pPr>
              <w:spacing w:line="360" w:lineRule="auto"/>
              <w:cnfStyle w:val="000000010000"/>
              <w:rPr>
                <w:rFonts w:ascii="Gill Sans MT" w:hAnsi="Gill Sans MT"/>
                <w:sz w:val="24"/>
                <w:szCs w:val="24"/>
              </w:rPr>
            </w:pPr>
            <w:r w:rsidRPr="00A02389">
              <w:rPr>
                <w:rFonts w:ascii="Gill Sans MT" w:hAnsi="Gill Sans MT"/>
                <w:sz w:val="24"/>
                <w:szCs w:val="24"/>
              </w:rPr>
              <w:t>Procurement Consultant</w:t>
            </w:r>
          </w:p>
        </w:tc>
        <w:tc>
          <w:tcPr>
            <w:tcW w:w="652" w:type="pct"/>
          </w:tcPr>
          <w:p w:rsidR="00A02389" w:rsidRPr="00A02389" w:rsidRDefault="00A02389" w:rsidP="00A02389">
            <w:pPr>
              <w:spacing w:line="360" w:lineRule="auto"/>
              <w:jc w:val="right"/>
              <w:cnfStyle w:val="000000010000"/>
              <w:rPr>
                <w:rFonts w:ascii="Gill Sans MT" w:hAnsi="Gill Sans MT"/>
                <w:sz w:val="24"/>
                <w:szCs w:val="24"/>
              </w:rPr>
            </w:pPr>
            <w:r w:rsidRPr="00A02389">
              <w:rPr>
                <w:rFonts w:ascii="Gill Sans MT" w:hAnsi="Gill Sans MT"/>
                <w:sz w:val="24"/>
                <w:szCs w:val="24"/>
              </w:rPr>
              <w:t>1</w:t>
            </w:r>
          </w:p>
        </w:tc>
        <w:tc>
          <w:tcPr>
            <w:tcW w:w="1387" w:type="pct"/>
          </w:tcPr>
          <w:p w:rsidR="00A02389" w:rsidRPr="00A02389" w:rsidRDefault="00A02389" w:rsidP="00A02389">
            <w:pPr>
              <w:spacing w:line="360" w:lineRule="auto"/>
              <w:cnfStyle w:val="000000010000"/>
              <w:rPr>
                <w:rFonts w:ascii="Gill Sans MT" w:hAnsi="Gill Sans MT"/>
                <w:sz w:val="24"/>
                <w:szCs w:val="24"/>
              </w:rPr>
            </w:pPr>
            <w:r w:rsidRPr="00A02389">
              <w:rPr>
                <w:rFonts w:ascii="Gill Sans MT" w:hAnsi="Gill Sans MT"/>
                <w:sz w:val="24"/>
                <w:szCs w:val="24"/>
              </w:rPr>
              <w:t>Provide consultancy support during the procurement process</w:t>
            </w:r>
          </w:p>
        </w:tc>
        <w:tc>
          <w:tcPr>
            <w:tcW w:w="615" w:type="pct"/>
          </w:tcPr>
          <w:p w:rsidR="00A02389" w:rsidRPr="00A02389" w:rsidRDefault="00A02389" w:rsidP="00A02389">
            <w:pPr>
              <w:spacing w:line="360" w:lineRule="auto"/>
              <w:cnfStyle w:val="000000010000"/>
              <w:rPr>
                <w:rFonts w:ascii="Gill Sans MT" w:hAnsi="Gill Sans MT"/>
                <w:sz w:val="24"/>
                <w:szCs w:val="24"/>
              </w:rPr>
            </w:pPr>
            <w:r w:rsidRPr="00A02389">
              <w:rPr>
                <w:rFonts w:ascii="Gill Sans MT" w:hAnsi="Gill Sans MT"/>
                <w:sz w:val="24"/>
                <w:szCs w:val="24"/>
              </w:rPr>
              <w:t>6 months</w:t>
            </w:r>
          </w:p>
        </w:tc>
        <w:tc>
          <w:tcPr>
            <w:tcW w:w="742" w:type="pct"/>
            <w:vMerge/>
          </w:tcPr>
          <w:p w:rsidR="00A02389" w:rsidRPr="00A02389" w:rsidRDefault="00A02389" w:rsidP="00A02389">
            <w:pPr>
              <w:spacing w:line="360" w:lineRule="auto"/>
              <w:cnfStyle w:val="000000010000"/>
              <w:rPr>
                <w:rFonts w:ascii="Gill Sans MT" w:hAnsi="Gill Sans MT"/>
                <w:sz w:val="24"/>
                <w:szCs w:val="24"/>
              </w:rPr>
            </w:pPr>
          </w:p>
        </w:tc>
      </w:tr>
      <w:tr w:rsidR="00A02389" w:rsidRPr="00A02389" w:rsidTr="003A7D17">
        <w:trPr>
          <w:cnfStyle w:val="000000100000"/>
        </w:trPr>
        <w:tc>
          <w:tcPr>
            <w:cnfStyle w:val="001000000000"/>
            <w:tcW w:w="788" w:type="pct"/>
            <w:vMerge w:val="restart"/>
            <w:vAlign w:val="center"/>
          </w:tcPr>
          <w:p w:rsidR="00A02389" w:rsidRPr="00A02389" w:rsidRDefault="00A02389" w:rsidP="00A02389">
            <w:pPr>
              <w:spacing w:line="360" w:lineRule="auto"/>
              <w:rPr>
                <w:rFonts w:ascii="Gill Sans MT" w:hAnsi="Gill Sans MT"/>
                <w:sz w:val="24"/>
                <w:szCs w:val="24"/>
              </w:rPr>
            </w:pPr>
            <w:r w:rsidRPr="00A02389">
              <w:rPr>
                <w:rFonts w:ascii="Gill Sans MT" w:hAnsi="Gill Sans MT"/>
                <w:sz w:val="24"/>
                <w:szCs w:val="24"/>
              </w:rPr>
              <w:t>SI</w:t>
            </w:r>
          </w:p>
        </w:tc>
        <w:tc>
          <w:tcPr>
            <w:tcW w:w="816" w:type="pct"/>
            <w:vAlign w:val="center"/>
          </w:tcPr>
          <w:p w:rsidR="00A02389" w:rsidRPr="00A02389" w:rsidRDefault="00A02389" w:rsidP="00A02389">
            <w:pPr>
              <w:spacing w:line="360" w:lineRule="auto"/>
              <w:cnfStyle w:val="000000100000"/>
              <w:rPr>
                <w:rFonts w:ascii="Gill Sans MT" w:hAnsi="Gill Sans MT" w:cs="Arial"/>
                <w:sz w:val="24"/>
                <w:szCs w:val="24"/>
              </w:rPr>
            </w:pPr>
            <w:r w:rsidRPr="00A02389">
              <w:rPr>
                <w:rFonts w:ascii="Gill Sans MT" w:hAnsi="Gill Sans MT"/>
                <w:sz w:val="24"/>
                <w:szCs w:val="24"/>
              </w:rPr>
              <w:t xml:space="preserve">End-to-End team for the complete SDLC of </w:t>
            </w:r>
            <w:r w:rsidR="004E2D30">
              <w:rPr>
                <w:rFonts w:ascii="Gill Sans MT" w:hAnsi="Gill Sans MT"/>
                <w:sz w:val="24"/>
                <w:szCs w:val="24"/>
              </w:rPr>
              <w:t>SLS</w:t>
            </w:r>
          </w:p>
        </w:tc>
        <w:tc>
          <w:tcPr>
            <w:tcW w:w="652" w:type="pct"/>
          </w:tcPr>
          <w:p w:rsidR="00A02389" w:rsidRPr="00A02389" w:rsidRDefault="00A02389" w:rsidP="00277EBB">
            <w:pPr>
              <w:spacing w:line="360" w:lineRule="auto"/>
              <w:cnfStyle w:val="000000100000"/>
              <w:rPr>
                <w:rFonts w:ascii="Gill Sans MT" w:hAnsi="Gill Sans MT"/>
                <w:sz w:val="24"/>
                <w:szCs w:val="24"/>
              </w:rPr>
            </w:pPr>
            <w:r w:rsidRPr="00A02389">
              <w:rPr>
                <w:rFonts w:ascii="Gill Sans MT" w:hAnsi="Gill Sans MT"/>
                <w:sz w:val="24"/>
                <w:szCs w:val="24"/>
              </w:rPr>
              <w:t>Team size to be decided by the SI</w:t>
            </w:r>
          </w:p>
        </w:tc>
        <w:tc>
          <w:tcPr>
            <w:tcW w:w="1387" w:type="pct"/>
          </w:tcPr>
          <w:p w:rsidR="00A02389" w:rsidRPr="00A02389" w:rsidRDefault="00A02389" w:rsidP="00A02389">
            <w:pPr>
              <w:spacing w:line="360" w:lineRule="auto"/>
              <w:cnfStyle w:val="000000100000"/>
              <w:rPr>
                <w:rFonts w:ascii="Gill Sans MT" w:hAnsi="Gill Sans MT"/>
                <w:sz w:val="24"/>
                <w:szCs w:val="24"/>
              </w:rPr>
            </w:pPr>
          </w:p>
        </w:tc>
        <w:tc>
          <w:tcPr>
            <w:tcW w:w="615" w:type="pct"/>
          </w:tcPr>
          <w:p w:rsidR="00A02389" w:rsidRPr="00A02389" w:rsidRDefault="00A02389" w:rsidP="00A02389">
            <w:pPr>
              <w:spacing w:line="360" w:lineRule="auto"/>
              <w:cnfStyle w:val="000000100000"/>
              <w:rPr>
                <w:rFonts w:ascii="Gill Sans MT" w:hAnsi="Gill Sans MT"/>
                <w:sz w:val="24"/>
                <w:szCs w:val="24"/>
              </w:rPr>
            </w:pPr>
            <w:r w:rsidRPr="00A02389">
              <w:rPr>
                <w:rFonts w:ascii="Gill Sans MT" w:hAnsi="Gill Sans MT"/>
                <w:sz w:val="24"/>
                <w:szCs w:val="24"/>
              </w:rPr>
              <w:t>2 years</w:t>
            </w:r>
          </w:p>
        </w:tc>
        <w:tc>
          <w:tcPr>
            <w:tcW w:w="742" w:type="pct"/>
            <w:vAlign w:val="center"/>
          </w:tcPr>
          <w:p w:rsidR="00A02389" w:rsidRPr="00A02389" w:rsidRDefault="00A02389" w:rsidP="00A02389">
            <w:pPr>
              <w:spacing w:line="360" w:lineRule="auto"/>
              <w:cnfStyle w:val="000000100000"/>
              <w:rPr>
                <w:rFonts w:ascii="Gill Sans MT" w:hAnsi="Gill Sans MT"/>
                <w:sz w:val="24"/>
                <w:szCs w:val="24"/>
              </w:rPr>
            </w:pPr>
            <w:r w:rsidRPr="00A02389">
              <w:rPr>
                <w:rFonts w:ascii="Gill Sans MT" w:hAnsi="Gill Sans MT"/>
                <w:sz w:val="24"/>
                <w:szCs w:val="24"/>
              </w:rPr>
              <w:t>SI to hire resources from the market</w:t>
            </w:r>
          </w:p>
        </w:tc>
      </w:tr>
      <w:tr w:rsidR="00A02389" w:rsidRPr="00A02389" w:rsidTr="003A7D17">
        <w:trPr>
          <w:cnfStyle w:val="000000010000"/>
        </w:trPr>
        <w:tc>
          <w:tcPr>
            <w:cnfStyle w:val="001000000000"/>
            <w:tcW w:w="788" w:type="pct"/>
            <w:vMerge/>
          </w:tcPr>
          <w:p w:rsidR="00A02389" w:rsidRPr="00A02389" w:rsidRDefault="00A02389" w:rsidP="00A02389">
            <w:pPr>
              <w:spacing w:line="360" w:lineRule="auto"/>
              <w:rPr>
                <w:rFonts w:ascii="Gill Sans MT" w:hAnsi="Gill Sans MT"/>
                <w:sz w:val="24"/>
                <w:szCs w:val="24"/>
              </w:rPr>
            </w:pPr>
          </w:p>
        </w:tc>
        <w:tc>
          <w:tcPr>
            <w:tcW w:w="816" w:type="pct"/>
            <w:vAlign w:val="center"/>
          </w:tcPr>
          <w:p w:rsidR="00A02389" w:rsidRPr="00A02389" w:rsidRDefault="00A02389" w:rsidP="00A02389">
            <w:pPr>
              <w:spacing w:line="360" w:lineRule="auto"/>
              <w:cnfStyle w:val="000000010000"/>
              <w:rPr>
                <w:rFonts w:ascii="Gill Sans MT" w:hAnsi="Gill Sans MT" w:cs="Arial"/>
                <w:sz w:val="24"/>
                <w:szCs w:val="24"/>
              </w:rPr>
            </w:pPr>
            <w:r w:rsidRPr="00A02389">
              <w:rPr>
                <w:rFonts w:ascii="Gill Sans MT" w:hAnsi="Gill Sans MT"/>
                <w:sz w:val="24"/>
                <w:szCs w:val="24"/>
              </w:rPr>
              <w:t>O &amp; M team</w:t>
            </w:r>
          </w:p>
        </w:tc>
        <w:tc>
          <w:tcPr>
            <w:tcW w:w="652" w:type="pct"/>
          </w:tcPr>
          <w:p w:rsidR="00A02389" w:rsidRPr="00A02389" w:rsidRDefault="00A02389" w:rsidP="00277EBB">
            <w:pPr>
              <w:spacing w:line="360" w:lineRule="auto"/>
              <w:cnfStyle w:val="000000010000"/>
              <w:rPr>
                <w:rFonts w:ascii="Gill Sans MT" w:hAnsi="Gill Sans MT"/>
                <w:sz w:val="24"/>
                <w:szCs w:val="24"/>
              </w:rPr>
            </w:pPr>
            <w:r w:rsidRPr="00A02389">
              <w:rPr>
                <w:rFonts w:ascii="Gill Sans MT" w:hAnsi="Gill Sans MT"/>
                <w:sz w:val="24"/>
                <w:szCs w:val="24"/>
              </w:rPr>
              <w:t>Team size to be decided by the SI</w:t>
            </w:r>
          </w:p>
        </w:tc>
        <w:tc>
          <w:tcPr>
            <w:tcW w:w="1387" w:type="pct"/>
          </w:tcPr>
          <w:p w:rsidR="00A02389" w:rsidRPr="00A02389" w:rsidRDefault="00A02389" w:rsidP="00A02389">
            <w:pPr>
              <w:spacing w:line="360" w:lineRule="auto"/>
              <w:cnfStyle w:val="000000010000"/>
              <w:rPr>
                <w:rFonts w:ascii="Gill Sans MT" w:hAnsi="Gill Sans MT"/>
                <w:sz w:val="24"/>
                <w:szCs w:val="24"/>
              </w:rPr>
            </w:pPr>
          </w:p>
        </w:tc>
        <w:tc>
          <w:tcPr>
            <w:tcW w:w="615" w:type="pct"/>
          </w:tcPr>
          <w:p w:rsidR="00A02389" w:rsidRPr="00A02389" w:rsidRDefault="00A02389" w:rsidP="00A02389">
            <w:pPr>
              <w:spacing w:line="360" w:lineRule="auto"/>
              <w:cnfStyle w:val="000000010000"/>
              <w:rPr>
                <w:rFonts w:ascii="Gill Sans MT" w:hAnsi="Gill Sans MT"/>
                <w:sz w:val="24"/>
                <w:szCs w:val="24"/>
              </w:rPr>
            </w:pPr>
            <w:r w:rsidRPr="00A02389">
              <w:rPr>
                <w:rFonts w:ascii="Gill Sans MT" w:hAnsi="Gill Sans MT"/>
                <w:sz w:val="24"/>
                <w:szCs w:val="24"/>
              </w:rPr>
              <w:t>2 years</w:t>
            </w:r>
          </w:p>
          <w:p w:rsidR="00A02389" w:rsidRPr="00A02389" w:rsidRDefault="00A02389" w:rsidP="00A02389">
            <w:pPr>
              <w:spacing w:line="360" w:lineRule="auto"/>
              <w:cnfStyle w:val="000000010000"/>
              <w:rPr>
                <w:rFonts w:ascii="Gill Sans MT" w:hAnsi="Gill Sans MT"/>
                <w:sz w:val="24"/>
                <w:szCs w:val="24"/>
              </w:rPr>
            </w:pPr>
            <w:r w:rsidRPr="00A02389">
              <w:rPr>
                <w:rFonts w:ascii="Gill Sans MT" w:hAnsi="Gill Sans MT"/>
                <w:sz w:val="24"/>
                <w:szCs w:val="24"/>
              </w:rPr>
              <w:t>(Post Go Live)</w:t>
            </w:r>
          </w:p>
        </w:tc>
        <w:tc>
          <w:tcPr>
            <w:tcW w:w="742" w:type="pct"/>
            <w:vAlign w:val="center"/>
          </w:tcPr>
          <w:p w:rsidR="00A02389" w:rsidRPr="00A02389" w:rsidRDefault="00A02389" w:rsidP="00A02389">
            <w:pPr>
              <w:spacing w:line="360" w:lineRule="auto"/>
              <w:cnfStyle w:val="000000010000"/>
              <w:rPr>
                <w:rFonts w:ascii="Gill Sans MT" w:hAnsi="Gill Sans MT"/>
                <w:sz w:val="24"/>
                <w:szCs w:val="24"/>
              </w:rPr>
            </w:pPr>
            <w:r w:rsidRPr="00A02389">
              <w:rPr>
                <w:rFonts w:ascii="Gill Sans MT" w:hAnsi="Gill Sans MT"/>
                <w:sz w:val="24"/>
                <w:szCs w:val="24"/>
              </w:rPr>
              <w:t>SI to hire resources from the market</w:t>
            </w:r>
          </w:p>
        </w:tc>
      </w:tr>
    </w:tbl>
    <w:p w:rsidR="00A02389" w:rsidRPr="00A02389" w:rsidRDefault="00A02389" w:rsidP="00A02389">
      <w:pPr>
        <w:spacing w:line="360" w:lineRule="auto"/>
        <w:ind w:left="450"/>
        <w:rPr>
          <w:rFonts w:ascii="Gill Sans MT" w:hAnsi="Gill Sans MT"/>
          <w:sz w:val="24"/>
          <w:szCs w:val="24"/>
        </w:rPr>
      </w:pPr>
      <w:r w:rsidRPr="00A02389">
        <w:rPr>
          <w:rFonts w:ascii="Gill Sans MT" w:hAnsi="Gill Sans MT"/>
          <w:sz w:val="24"/>
          <w:szCs w:val="24"/>
        </w:rPr>
        <w:t xml:space="preserve">Note:  Top officials from the </w:t>
      </w:r>
      <w:r>
        <w:rPr>
          <w:rFonts w:ascii="Gill Sans MT" w:hAnsi="Gill Sans MT"/>
          <w:sz w:val="24"/>
          <w:szCs w:val="24"/>
        </w:rPr>
        <w:t>Corporation &amp; CMA</w:t>
      </w:r>
      <w:r w:rsidRPr="00A02389">
        <w:rPr>
          <w:rFonts w:ascii="Gill Sans MT" w:hAnsi="Gill Sans MT"/>
          <w:sz w:val="24"/>
          <w:szCs w:val="24"/>
        </w:rPr>
        <w:t xml:space="preserve"> need to engage themselves with this project and conduct periodic reviews to monitor the progress of the project a</w:t>
      </w:r>
      <w:r>
        <w:rPr>
          <w:rFonts w:ascii="Gill Sans MT" w:hAnsi="Gill Sans MT"/>
          <w:sz w:val="24"/>
          <w:szCs w:val="24"/>
        </w:rPr>
        <w:t>nd ensure its completion within</w:t>
      </w:r>
      <w:r w:rsidRPr="00A02389">
        <w:rPr>
          <w:rFonts w:ascii="Gill Sans MT" w:hAnsi="Gill Sans MT"/>
          <w:sz w:val="24"/>
          <w:szCs w:val="24"/>
        </w:rPr>
        <w:t xml:space="preserve"> the stipulated timeframe.</w:t>
      </w:r>
    </w:p>
    <w:p w:rsidR="00FD0AA7" w:rsidRDefault="00FD0AA7" w:rsidP="00D64902">
      <w:pPr>
        <w:pStyle w:val="Heading2"/>
        <w:tabs>
          <w:tab w:val="clear" w:pos="1440"/>
        </w:tabs>
        <w:ind w:left="1080" w:hanging="630"/>
        <w:rPr>
          <w:rFonts w:ascii="Gill Sans MT" w:hAnsi="Gill Sans MT"/>
          <w:color w:val="auto"/>
          <w:sz w:val="24"/>
        </w:rPr>
      </w:pPr>
      <w:bookmarkStart w:id="169" w:name="_Toc320986139"/>
      <w:bookmarkStart w:id="170" w:name="_Toc315704019"/>
      <w:r>
        <w:rPr>
          <w:rFonts w:ascii="Gill Sans MT" w:hAnsi="Gill Sans MT"/>
          <w:color w:val="auto"/>
          <w:sz w:val="24"/>
        </w:rPr>
        <w:lastRenderedPageBreak/>
        <w:t>Training Strategy</w:t>
      </w:r>
      <w:bookmarkEnd w:id="169"/>
    </w:p>
    <w:p w:rsidR="00FD0AA7" w:rsidRDefault="00FD0AA7" w:rsidP="004C25EF">
      <w:pPr>
        <w:ind w:left="450"/>
      </w:pPr>
    </w:p>
    <w:p w:rsidR="004C25EF" w:rsidRPr="007F726D" w:rsidRDefault="004C25EF" w:rsidP="004C25EF">
      <w:pPr>
        <w:spacing w:line="360" w:lineRule="auto"/>
        <w:ind w:left="360"/>
        <w:jc w:val="both"/>
        <w:rPr>
          <w:rFonts w:ascii="Gill Sans MT" w:hAnsi="Gill Sans MT" w:cs="Symbol"/>
          <w:sz w:val="24"/>
          <w:szCs w:val="24"/>
        </w:rPr>
      </w:pPr>
      <w:r w:rsidRPr="007F726D">
        <w:rPr>
          <w:rFonts w:ascii="Gill Sans MT" w:hAnsi="Gill Sans MT" w:cs="Symbol"/>
          <w:sz w:val="24"/>
          <w:szCs w:val="24"/>
        </w:rPr>
        <w:t>Six genres of Training have been identified for the Department. They are listed as follows:</w:t>
      </w:r>
    </w:p>
    <w:p w:rsidR="004C25EF" w:rsidRPr="007F726D" w:rsidRDefault="004C25EF" w:rsidP="00154313">
      <w:pPr>
        <w:pStyle w:val="ListParagraph"/>
        <w:numPr>
          <w:ilvl w:val="0"/>
          <w:numId w:val="24"/>
        </w:numPr>
        <w:autoSpaceDE w:val="0"/>
        <w:autoSpaceDN w:val="0"/>
        <w:adjustRightInd w:val="0"/>
        <w:spacing w:after="0" w:line="360" w:lineRule="auto"/>
        <w:ind w:left="720"/>
        <w:jc w:val="both"/>
        <w:rPr>
          <w:rFonts w:ascii="Gill Sans MT" w:hAnsi="Gill Sans MT" w:cs="Symbol"/>
          <w:b/>
          <w:sz w:val="24"/>
          <w:szCs w:val="24"/>
        </w:rPr>
      </w:pPr>
      <w:r w:rsidRPr="007F726D">
        <w:rPr>
          <w:rFonts w:ascii="Gill Sans MT" w:hAnsi="Gill Sans MT" w:cs="Symbol"/>
          <w:b/>
          <w:sz w:val="24"/>
          <w:szCs w:val="24"/>
        </w:rPr>
        <w:t xml:space="preserve">Technical Training: </w:t>
      </w:r>
      <w:r w:rsidRPr="007F726D">
        <w:rPr>
          <w:rFonts w:ascii="Gill Sans MT" w:hAnsi="Gill Sans MT" w:cs="Symbol"/>
          <w:sz w:val="24"/>
          <w:szCs w:val="24"/>
        </w:rPr>
        <w:t>From the end us</w:t>
      </w:r>
      <w:r>
        <w:rPr>
          <w:rFonts w:ascii="Gill Sans MT" w:hAnsi="Gill Sans MT" w:cs="Symbol"/>
          <w:sz w:val="24"/>
          <w:szCs w:val="24"/>
        </w:rPr>
        <w:t>ers perspective, training on e-</w:t>
      </w:r>
      <w:r w:rsidRPr="007F726D">
        <w:rPr>
          <w:rFonts w:ascii="Gill Sans MT" w:hAnsi="Gill Sans MT" w:cs="Symbol"/>
          <w:sz w:val="24"/>
          <w:szCs w:val="24"/>
        </w:rPr>
        <w:t>Governance must begin with basic computer awareness. So without preliminary operational knowledge of computers, end users cannot be expected to work in an automated environment. The basic training requirement which is indispensable in nature for all its employees is Basic Computer Awareness Training. It basically includes extensive hand-on training on Computer awareness, basics of hardware, basics of networking, and basics of trouble shooting, internet, e-mail and Office applications. The later part of the training would involve hands on training on the applications each employee is assigned to interface with on a day to day basis. It would be very extensive and cover each and every aspect of the application. This would help in reducing process delays which might occur later on.</w:t>
      </w:r>
    </w:p>
    <w:p w:rsidR="004C25EF" w:rsidRPr="007F726D" w:rsidRDefault="004C25EF" w:rsidP="00154313">
      <w:pPr>
        <w:pStyle w:val="ListParagraph"/>
        <w:numPr>
          <w:ilvl w:val="0"/>
          <w:numId w:val="24"/>
        </w:numPr>
        <w:autoSpaceDE w:val="0"/>
        <w:autoSpaceDN w:val="0"/>
        <w:adjustRightInd w:val="0"/>
        <w:spacing w:after="0" w:line="360" w:lineRule="auto"/>
        <w:ind w:left="720"/>
        <w:jc w:val="both"/>
        <w:rPr>
          <w:rFonts w:ascii="Gill Sans MT" w:hAnsi="Gill Sans MT" w:cs="Symbol"/>
          <w:sz w:val="24"/>
          <w:szCs w:val="24"/>
        </w:rPr>
      </w:pPr>
      <w:r w:rsidRPr="007F726D">
        <w:rPr>
          <w:rFonts w:ascii="Gill Sans MT" w:hAnsi="Gill Sans MT" w:cs="Symbol"/>
          <w:b/>
          <w:sz w:val="24"/>
          <w:szCs w:val="24"/>
        </w:rPr>
        <w:t xml:space="preserve">Project Management Training: </w:t>
      </w:r>
      <w:r w:rsidRPr="007F726D">
        <w:rPr>
          <w:rFonts w:ascii="Gill Sans MT" w:hAnsi="Gill Sans MT" w:cs="Symbol"/>
          <w:sz w:val="24"/>
          <w:szCs w:val="24"/>
        </w:rPr>
        <w:t>This training is suggested for all senior functionaries of the department who have a major role to play in the effective management of e-Governance initiatives.</w:t>
      </w:r>
    </w:p>
    <w:p w:rsidR="004C25EF" w:rsidRPr="007F726D" w:rsidRDefault="004C25EF" w:rsidP="00154313">
      <w:pPr>
        <w:pStyle w:val="ListParagraph"/>
        <w:numPr>
          <w:ilvl w:val="0"/>
          <w:numId w:val="24"/>
        </w:numPr>
        <w:autoSpaceDE w:val="0"/>
        <w:autoSpaceDN w:val="0"/>
        <w:adjustRightInd w:val="0"/>
        <w:spacing w:after="0" w:line="360" w:lineRule="auto"/>
        <w:ind w:left="720"/>
        <w:jc w:val="both"/>
        <w:rPr>
          <w:rFonts w:ascii="Gill Sans MT" w:hAnsi="Gill Sans MT" w:cs="Symbol"/>
          <w:sz w:val="24"/>
          <w:szCs w:val="24"/>
        </w:rPr>
      </w:pPr>
      <w:r w:rsidRPr="007F726D">
        <w:rPr>
          <w:rFonts w:ascii="Gill Sans MT" w:hAnsi="Gill Sans MT" w:cs="Symbol"/>
          <w:b/>
          <w:sz w:val="24"/>
          <w:szCs w:val="24"/>
        </w:rPr>
        <w:t xml:space="preserve">Leadership Training: </w:t>
      </w:r>
      <w:r w:rsidRPr="007F726D">
        <w:rPr>
          <w:rFonts w:ascii="Gill Sans MT" w:hAnsi="Gill Sans MT" w:cs="Symbol"/>
          <w:sz w:val="24"/>
          <w:szCs w:val="24"/>
        </w:rPr>
        <w:t>This training is suggested for all senior functionaries and policy makers of the department who have a major role to play in the effective management of e-Governance initiatives.</w:t>
      </w:r>
    </w:p>
    <w:p w:rsidR="004C25EF" w:rsidRPr="007F726D" w:rsidRDefault="004C25EF" w:rsidP="00154313">
      <w:pPr>
        <w:pStyle w:val="ListParagraph"/>
        <w:numPr>
          <w:ilvl w:val="0"/>
          <w:numId w:val="24"/>
        </w:numPr>
        <w:autoSpaceDE w:val="0"/>
        <w:autoSpaceDN w:val="0"/>
        <w:adjustRightInd w:val="0"/>
        <w:spacing w:after="0" w:line="360" w:lineRule="auto"/>
        <w:ind w:left="720"/>
        <w:jc w:val="both"/>
        <w:rPr>
          <w:rFonts w:ascii="Gill Sans MT" w:hAnsi="Gill Sans MT" w:cs="Symbol"/>
          <w:sz w:val="24"/>
          <w:szCs w:val="24"/>
        </w:rPr>
      </w:pPr>
      <w:r w:rsidRPr="007F726D">
        <w:rPr>
          <w:rFonts w:ascii="Gill Sans MT" w:hAnsi="Gill Sans MT" w:cs="Symbol"/>
          <w:b/>
          <w:sz w:val="24"/>
          <w:szCs w:val="24"/>
        </w:rPr>
        <w:t xml:space="preserve">Technology Training: </w:t>
      </w:r>
      <w:r w:rsidRPr="007F726D">
        <w:rPr>
          <w:rFonts w:ascii="Gill Sans MT" w:hAnsi="Gill Sans MT" w:cs="Symbol"/>
          <w:sz w:val="24"/>
          <w:szCs w:val="24"/>
        </w:rPr>
        <w:t>This training is targeted to build in capacities of internal resources in specific areas of technologies such as database management, security administration etc</w:t>
      </w:r>
    </w:p>
    <w:p w:rsidR="004C25EF" w:rsidRPr="007F726D" w:rsidRDefault="004C25EF" w:rsidP="00154313">
      <w:pPr>
        <w:pStyle w:val="ListParagraph"/>
        <w:numPr>
          <w:ilvl w:val="0"/>
          <w:numId w:val="24"/>
        </w:numPr>
        <w:autoSpaceDE w:val="0"/>
        <w:autoSpaceDN w:val="0"/>
        <w:adjustRightInd w:val="0"/>
        <w:spacing w:after="0" w:line="360" w:lineRule="auto"/>
        <w:ind w:left="720"/>
        <w:jc w:val="both"/>
        <w:rPr>
          <w:rFonts w:ascii="Gill Sans MT" w:hAnsi="Gill Sans MT" w:cs="Symbol"/>
          <w:sz w:val="24"/>
          <w:szCs w:val="24"/>
        </w:rPr>
      </w:pPr>
      <w:r w:rsidRPr="007F726D">
        <w:rPr>
          <w:rFonts w:ascii="Gill Sans MT" w:hAnsi="Gill Sans MT" w:cs="Symbol"/>
          <w:b/>
          <w:sz w:val="24"/>
          <w:szCs w:val="24"/>
        </w:rPr>
        <w:t xml:space="preserve">GPR Training: </w:t>
      </w:r>
      <w:r w:rsidRPr="007F726D">
        <w:rPr>
          <w:rFonts w:ascii="Gill Sans MT" w:hAnsi="Gill Sans MT" w:cs="Symbol"/>
          <w:sz w:val="24"/>
          <w:szCs w:val="24"/>
        </w:rPr>
        <w:t>This training is targeted at those key functionaries of the department who are actively associated with the e-Governance initiatives of the department. This training aims at enlightening the target audience on Government Process Re-engineering (GPR) principles, objectives, benefits, techniques on business transformation etc.  This would enable them to think about and evaluate the processes they carry out daily critically and enhance them in a scientific way to achieve greater efficiencies.</w:t>
      </w:r>
    </w:p>
    <w:p w:rsidR="004C25EF" w:rsidRDefault="004C25EF" w:rsidP="00154313">
      <w:pPr>
        <w:pStyle w:val="ListParagraph"/>
        <w:numPr>
          <w:ilvl w:val="0"/>
          <w:numId w:val="24"/>
        </w:numPr>
        <w:autoSpaceDE w:val="0"/>
        <w:autoSpaceDN w:val="0"/>
        <w:adjustRightInd w:val="0"/>
        <w:spacing w:after="0" w:line="360" w:lineRule="auto"/>
        <w:ind w:left="720"/>
        <w:jc w:val="both"/>
        <w:rPr>
          <w:rFonts w:ascii="Gill Sans MT" w:hAnsi="Gill Sans MT" w:cs="Symbol"/>
          <w:sz w:val="24"/>
          <w:szCs w:val="24"/>
        </w:rPr>
      </w:pPr>
      <w:r w:rsidRPr="007F726D">
        <w:rPr>
          <w:rFonts w:ascii="Gill Sans MT" w:hAnsi="Gill Sans MT" w:cs="Symbol"/>
          <w:b/>
          <w:sz w:val="24"/>
          <w:szCs w:val="24"/>
        </w:rPr>
        <w:lastRenderedPageBreak/>
        <w:t xml:space="preserve">E-Governance Awareness: </w:t>
      </w:r>
      <w:r w:rsidRPr="007F726D">
        <w:rPr>
          <w:rFonts w:ascii="Gill Sans MT" w:hAnsi="Gill Sans MT" w:cs="Symbol"/>
          <w:sz w:val="24"/>
          <w:szCs w:val="24"/>
        </w:rPr>
        <w:t>This training is intended at spreading awareness about and highlighting the benefits of e-governance implementation. This would help employees appreciate the importance of the program that is being rolled out in the Corporation and better co-operate with it.  All employees of the ULBs, except class 4 employees, would be brought under the purview of this training.</w:t>
      </w:r>
    </w:p>
    <w:p w:rsidR="004C25EF" w:rsidRDefault="004C25EF" w:rsidP="004C25EF">
      <w:pPr>
        <w:autoSpaceDE w:val="0"/>
        <w:autoSpaceDN w:val="0"/>
        <w:adjustRightInd w:val="0"/>
        <w:spacing w:after="0" w:line="360" w:lineRule="auto"/>
        <w:ind w:left="360"/>
        <w:jc w:val="both"/>
        <w:rPr>
          <w:rFonts w:ascii="Gill Sans MT" w:hAnsi="Gill Sans MT" w:cs="Symbol"/>
          <w:sz w:val="24"/>
          <w:szCs w:val="24"/>
        </w:rPr>
      </w:pPr>
      <w:r>
        <w:rPr>
          <w:rFonts w:ascii="Gill Sans MT" w:hAnsi="Gill Sans MT" w:cs="Symbol"/>
          <w:sz w:val="24"/>
          <w:szCs w:val="24"/>
        </w:rPr>
        <w:t>The other related activities would be as follows;</w:t>
      </w:r>
    </w:p>
    <w:p w:rsidR="004C25EF" w:rsidRDefault="004C25EF" w:rsidP="00154313">
      <w:pPr>
        <w:pStyle w:val="ListParagraph"/>
        <w:numPr>
          <w:ilvl w:val="0"/>
          <w:numId w:val="25"/>
        </w:numPr>
        <w:autoSpaceDE w:val="0"/>
        <w:autoSpaceDN w:val="0"/>
        <w:adjustRightInd w:val="0"/>
        <w:spacing w:after="0" w:line="360" w:lineRule="auto"/>
        <w:jc w:val="both"/>
        <w:rPr>
          <w:rFonts w:ascii="Gill Sans MT" w:hAnsi="Gill Sans MT" w:cs="Symbol"/>
          <w:sz w:val="24"/>
          <w:szCs w:val="24"/>
        </w:rPr>
      </w:pPr>
      <w:r>
        <w:rPr>
          <w:rFonts w:ascii="Gill Sans MT" w:hAnsi="Gill Sans MT" w:cs="Symbol"/>
          <w:sz w:val="24"/>
          <w:szCs w:val="24"/>
        </w:rPr>
        <w:t xml:space="preserve">Perform Training Need Analysis (TNA) to identify the type and depth of training needed for the </w:t>
      </w:r>
      <w:r w:rsidR="00C17907">
        <w:rPr>
          <w:rFonts w:ascii="Gill Sans MT" w:hAnsi="Gill Sans MT" w:cs="Symbol"/>
          <w:sz w:val="24"/>
          <w:szCs w:val="24"/>
        </w:rPr>
        <w:t>staff</w:t>
      </w:r>
      <w:r>
        <w:rPr>
          <w:rFonts w:ascii="Gill Sans MT" w:hAnsi="Gill Sans MT" w:cs="Symbol"/>
          <w:sz w:val="24"/>
          <w:szCs w:val="24"/>
        </w:rPr>
        <w:t xml:space="preserve"> o</w:t>
      </w:r>
      <w:r w:rsidR="00C17907">
        <w:rPr>
          <w:rFonts w:ascii="Gill Sans MT" w:hAnsi="Gill Sans MT" w:cs="Symbol"/>
          <w:sz w:val="24"/>
          <w:szCs w:val="24"/>
        </w:rPr>
        <w:t>f</w:t>
      </w:r>
      <w:r>
        <w:rPr>
          <w:rFonts w:ascii="Gill Sans MT" w:hAnsi="Gill Sans MT" w:cs="Symbol"/>
          <w:sz w:val="24"/>
          <w:szCs w:val="24"/>
        </w:rPr>
        <w:t xml:space="preserve"> CCMC.</w:t>
      </w:r>
    </w:p>
    <w:p w:rsidR="004C25EF" w:rsidRDefault="004C25EF" w:rsidP="00154313">
      <w:pPr>
        <w:pStyle w:val="ListParagraph"/>
        <w:numPr>
          <w:ilvl w:val="0"/>
          <w:numId w:val="25"/>
        </w:numPr>
        <w:autoSpaceDE w:val="0"/>
        <w:autoSpaceDN w:val="0"/>
        <w:adjustRightInd w:val="0"/>
        <w:spacing w:after="0" w:line="360" w:lineRule="auto"/>
        <w:jc w:val="both"/>
        <w:rPr>
          <w:rFonts w:ascii="Gill Sans MT" w:hAnsi="Gill Sans MT" w:cs="Symbol"/>
          <w:sz w:val="24"/>
          <w:szCs w:val="24"/>
        </w:rPr>
      </w:pPr>
      <w:r>
        <w:rPr>
          <w:rFonts w:ascii="Gill Sans MT" w:hAnsi="Gill Sans MT" w:cs="Symbol"/>
          <w:sz w:val="24"/>
          <w:szCs w:val="24"/>
        </w:rPr>
        <w:t>Prepare content based on the TNA.</w:t>
      </w:r>
    </w:p>
    <w:p w:rsidR="00852EE3" w:rsidRDefault="00852EE3" w:rsidP="00154313">
      <w:pPr>
        <w:pStyle w:val="ListParagraph"/>
        <w:numPr>
          <w:ilvl w:val="0"/>
          <w:numId w:val="25"/>
        </w:numPr>
        <w:autoSpaceDE w:val="0"/>
        <w:autoSpaceDN w:val="0"/>
        <w:adjustRightInd w:val="0"/>
        <w:spacing w:after="0" w:line="360" w:lineRule="auto"/>
        <w:jc w:val="both"/>
        <w:rPr>
          <w:rFonts w:ascii="Gill Sans MT" w:hAnsi="Gill Sans MT" w:cs="Symbol"/>
          <w:sz w:val="24"/>
          <w:szCs w:val="24"/>
        </w:rPr>
      </w:pPr>
      <w:r>
        <w:rPr>
          <w:rFonts w:ascii="Gill Sans MT" w:hAnsi="Gill Sans MT" w:cs="Symbol"/>
          <w:sz w:val="24"/>
          <w:szCs w:val="24"/>
        </w:rPr>
        <w:t xml:space="preserve">Identify the training locations that are </w:t>
      </w:r>
      <w:r w:rsidR="00080693">
        <w:rPr>
          <w:rFonts w:ascii="Gill Sans MT" w:hAnsi="Gill Sans MT" w:cs="Symbol"/>
          <w:sz w:val="24"/>
          <w:szCs w:val="24"/>
        </w:rPr>
        <w:t>convenient</w:t>
      </w:r>
      <w:r>
        <w:rPr>
          <w:rFonts w:ascii="Gill Sans MT" w:hAnsi="Gill Sans MT" w:cs="Symbol"/>
          <w:sz w:val="24"/>
          <w:szCs w:val="24"/>
        </w:rPr>
        <w:t xml:space="preserve"> for the staff of CCMC.</w:t>
      </w:r>
    </w:p>
    <w:p w:rsidR="004C25EF" w:rsidRDefault="004C25EF" w:rsidP="00154313">
      <w:pPr>
        <w:pStyle w:val="ListParagraph"/>
        <w:numPr>
          <w:ilvl w:val="0"/>
          <w:numId w:val="25"/>
        </w:numPr>
        <w:autoSpaceDE w:val="0"/>
        <w:autoSpaceDN w:val="0"/>
        <w:adjustRightInd w:val="0"/>
        <w:spacing w:after="0" w:line="360" w:lineRule="auto"/>
        <w:jc w:val="both"/>
        <w:rPr>
          <w:rFonts w:ascii="Gill Sans MT" w:hAnsi="Gill Sans MT" w:cs="Symbol"/>
          <w:sz w:val="24"/>
          <w:szCs w:val="24"/>
        </w:rPr>
      </w:pPr>
      <w:r>
        <w:rPr>
          <w:rFonts w:ascii="Gill Sans MT" w:hAnsi="Gill Sans MT" w:cs="Symbol"/>
          <w:sz w:val="24"/>
          <w:szCs w:val="24"/>
        </w:rPr>
        <w:t>Prepare a detailed training plan and get the same approved.</w:t>
      </w:r>
    </w:p>
    <w:p w:rsidR="004C25EF" w:rsidRPr="004C25EF" w:rsidRDefault="00080693" w:rsidP="00154313">
      <w:pPr>
        <w:pStyle w:val="ListParagraph"/>
        <w:numPr>
          <w:ilvl w:val="0"/>
          <w:numId w:val="25"/>
        </w:numPr>
        <w:autoSpaceDE w:val="0"/>
        <w:autoSpaceDN w:val="0"/>
        <w:adjustRightInd w:val="0"/>
        <w:spacing w:after="0" w:line="360" w:lineRule="auto"/>
        <w:jc w:val="both"/>
        <w:rPr>
          <w:rFonts w:ascii="Gill Sans MT" w:hAnsi="Gill Sans MT" w:cs="Symbol"/>
          <w:sz w:val="24"/>
          <w:szCs w:val="24"/>
        </w:rPr>
      </w:pPr>
      <w:r>
        <w:rPr>
          <w:rFonts w:ascii="Gill Sans MT" w:hAnsi="Gill Sans MT" w:cs="Symbol"/>
          <w:sz w:val="24"/>
          <w:szCs w:val="24"/>
        </w:rPr>
        <w:t>Assessments of the training provided and conduct</w:t>
      </w:r>
      <w:r w:rsidR="004C25EF">
        <w:rPr>
          <w:rFonts w:ascii="Gill Sans MT" w:hAnsi="Gill Sans MT" w:cs="Symbol"/>
          <w:sz w:val="24"/>
          <w:szCs w:val="24"/>
        </w:rPr>
        <w:t xml:space="preserve"> Refresher courses.</w:t>
      </w:r>
    </w:p>
    <w:p w:rsidR="004C25EF" w:rsidRPr="007F726D" w:rsidRDefault="004C25EF" w:rsidP="004C25EF">
      <w:pPr>
        <w:pStyle w:val="ListParagraph"/>
        <w:autoSpaceDE w:val="0"/>
        <w:autoSpaceDN w:val="0"/>
        <w:adjustRightInd w:val="0"/>
        <w:spacing w:line="360" w:lineRule="auto"/>
        <w:rPr>
          <w:rFonts w:ascii="Gill Sans MT" w:hAnsi="Gill Sans MT" w:cs="Symbol"/>
          <w:sz w:val="24"/>
          <w:szCs w:val="24"/>
        </w:rPr>
      </w:pPr>
    </w:p>
    <w:p w:rsidR="004C25EF" w:rsidRPr="004C25EF" w:rsidRDefault="004C25EF" w:rsidP="004C25EF">
      <w:pPr>
        <w:autoSpaceDE w:val="0"/>
        <w:autoSpaceDN w:val="0"/>
        <w:adjustRightInd w:val="0"/>
        <w:spacing w:after="0" w:line="360" w:lineRule="auto"/>
        <w:ind w:left="360"/>
        <w:jc w:val="both"/>
        <w:rPr>
          <w:rFonts w:ascii="Gill Sans MT" w:hAnsi="Gill Sans MT" w:cs="Symbol"/>
          <w:b/>
          <w:sz w:val="24"/>
          <w:szCs w:val="24"/>
        </w:rPr>
      </w:pPr>
      <w:r w:rsidRPr="004C25EF">
        <w:rPr>
          <w:rFonts w:ascii="Gill Sans MT" w:hAnsi="Gill Sans MT" w:cs="Symbol"/>
          <w:b/>
          <w:sz w:val="24"/>
          <w:szCs w:val="24"/>
        </w:rPr>
        <w:t xml:space="preserve">Illustrative training coverage for the pilot implementation at </w:t>
      </w:r>
      <w:r>
        <w:rPr>
          <w:rFonts w:ascii="Gill Sans MT" w:hAnsi="Gill Sans MT" w:cs="Symbol"/>
          <w:b/>
          <w:sz w:val="24"/>
          <w:szCs w:val="24"/>
        </w:rPr>
        <w:t>CCMC</w:t>
      </w:r>
    </w:p>
    <w:p w:rsidR="004C25EF" w:rsidRPr="007F726D" w:rsidRDefault="004C25EF" w:rsidP="004C25EF">
      <w:pPr>
        <w:autoSpaceDE w:val="0"/>
        <w:autoSpaceDN w:val="0"/>
        <w:adjustRightInd w:val="0"/>
        <w:spacing w:after="0" w:line="360" w:lineRule="auto"/>
        <w:ind w:left="360"/>
        <w:jc w:val="both"/>
        <w:rPr>
          <w:rFonts w:ascii="Gill Sans MT" w:hAnsi="Gill Sans MT" w:cs="Symbol"/>
          <w:sz w:val="24"/>
          <w:szCs w:val="24"/>
        </w:rPr>
      </w:pPr>
    </w:p>
    <w:tbl>
      <w:tblPr>
        <w:tblStyle w:val="LightGrid-Accent6"/>
        <w:tblW w:w="5000" w:type="pct"/>
        <w:tblInd w:w="360" w:type="dxa"/>
        <w:tblLook w:val="04A0"/>
      </w:tblPr>
      <w:tblGrid>
        <w:gridCol w:w="1793"/>
        <w:gridCol w:w="1074"/>
        <w:gridCol w:w="1271"/>
        <w:gridCol w:w="5438"/>
      </w:tblGrid>
      <w:tr w:rsidR="004C25EF" w:rsidRPr="000C56EF" w:rsidTr="004C25EF">
        <w:trPr>
          <w:cnfStyle w:val="100000000000"/>
          <w:trHeight w:val="495"/>
        </w:trPr>
        <w:tc>
          <w:tcPr>
            <w:cnfStyle w:val="001000000000"/>
            <w:tcW w:w="918" w:type="pct"/>
            <w:hideMark/>
          </w:tcPr>
          <w:p w:rsidR="004C25EF" w:rsidRPr="000C56EF" w:rsidRDefault="004C25EF" w:rsidP="004A2806">
            <w:pPr>
              <w:spacing w:line="360" w:lineRule="auto"/>
              <w:jc w:val="center"/>
              <w:rPr>
                <w:rFonts w:ascii="Gill Sans MT" w:hAnsi="Gill Sans MT"/>
                <w:b w:val="0"/>
                <w:bCs w:val="0"/>
                <w:i/>
                <w:iCs/>
                <w:color w:val="auto"/>
                <w:sz w:val="24"/>
                <w:szCs w:val="24"/>
              </w:rPr>
            </w:pPr>
            <w:bookmarkStart w:id="171" w:name="_Toc243057479"/>
            <w:bookmarkStart w:id="172" w:name="_Toc243063131"/>
            <w:bookmarkStart w:id="173" w:name="_Toc243057480"/>
            <w:bookmarkStart w:id="174" w:name="_Toc243063132"/>
            <w:bookmarkStart w:id="175" w:name="_Toc242611699"/>
            <w:bookmarkStart w:id="176" w:name="_Toc242982772"/>
            <w:bookmarkStart w:id="177" w:name="_Toc242611732"/>
            <w:bookmarkStart w:id="178" w:name="_Toc242982805"/>
            <w:bookmarkStart w:id="179" w:name="_Toc242611734"/>
            <w:bookmarkStart w:id="180" w:name="_Toc242982807"/>
            <w:bookmarkStart w:id="181" w:name="_Toc242611738"/>
            <w:bookmarkStart w:id="182" w:name="_Toc242982811"/>
            <w:bookmarkStart w:id="183" w:name="_Toc242611740"/>
            <w:bookmarkStart w:id="184" w:name="_Toc242982813"/>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r w:rsidRPr="000C56EF">
              <w:rPr>
                <w:rFonts w:ascii="Gill Sans MT" w:hAnsi="Gill Sans MT"/>
                <w:i/>
                <w:iCs/>
                <w:color w:val="auto"/>
                <w:sz w:val="24"/>
                <w:szCs w:val="24"/>
              </w:rPr>
              <w:t>Training Category</w:t>
            </w:r>
          </w:p>
        </w:tc>
        <w:tc>
          <w:tcPr>
            <w:tcW w:w="486" w:type="pct"/>
            <w:hideMark/>
          </w:tcPr>
          <w:p w:rsidR="004C25EF" w:rsidRPr="000C56EF" w:rsidRDefault="004C25EF" w:rsidP="004A2806">
            <w:pPr>
              <w:spacing w:line="360" w:lineRule="auto"/>
              <w:jc w:val="center"/>
              <w:cnfStyle w:val="100000000000"/>
              <w:rPr>
                <w:rFonts w:ascii="Gill Sans MT" w:hAnsi="Gill Sans MT"/>
                <w:b w:val="0"/>
                <w:bCs w:val="0"/>
                <w:i/>
                <w:iCs/>
                <w:color w:val="auto"/>
                <w:sz w:val="24"/>
                <w:szCs w:val="24"/>
              </w:rPr>
            </w:pPr>
            <w:r w:rsidRPr="000C56EF">
              <w:rPr>
                <w:rFonts w:ascii="Gill Sans MT" w:hAnsi="Gill Sans MT"/>
                <w:i/>
                <w:iCs/>
                <w:color w:val="auto"/>
                <w:sz w:val="24"/>
                <w:szCs w:val="24"/>
              </w:rPr>
              <w:t>Number</w:t>
            </w:r>
          </w:p>
        </w:tc>
        <w:tc>
          <w:tcPr>
            <w:tcW w:w="710" w:type="pct"/>
          </w:tcPr>
          <w:p w:rsidR="004C25EF" w:rsidRPr="000C56EF" w:rsidRDefault="004C25EF" w:rsidP="004A2806">
            <w:pPr>
              <w:spacing w:line="360" w:lineRule="auto"/>
              <w:jc w:val="center"/>
              <w:cnfStyle w:val="100000000000"/>
              <w:rPr>
                <w:rFonts w:ascii="Gill Sans MT" w:hAnsi="Gill Sans MT"/>
                <w:i/>
                <w:iCs/>
                <w:color w:val="auto"/>
                <w:sz w:val="24"/>
                <w:szCs w:val="24"/>
              </w:rPr>
            </w:pPr>
            <w:r w:rsidRPr="000C56EF">
              <w:rPr>
                <w:rFonts w:ascii="Gill Sans MT" w:hAnsi="Gill Sans MT"/>
                <w:i/>
                <w:iCs/>
                <w:color w:val="auto"/>
                <w:sz w:val="24"/>
                <w:szCs w:val="24"/>
              </w:rPr>
              <w:t>Duration</w:t>
            </w:r>
          </w:p>
        </w:tc>
        <w:tc>
          <w:tcPr>
            <w:tcW w:w="2886" w:type="pct"/>
            <w:hideMark/>
          </w:tcPr>
          <w:p w:rsidR="004C25EF" w:rsidRPr="000C56EF" w:rsidRDefault="004C25EF" w:rsidP="004A2806">
            <w:pPr>
              <w:spacing w:line="360" w:lineRule="auto"/>
              <w:jc w:val="center"/>
              <w:cnfStyle w:val="100000000000"/>
              <w:rPr>
                <w:rFonts w:ascii="Gill Sans MT" w:hAnsi="Gill Sans MT"/>
                <w:b w:val="0"/>
                <w:bCs w:val="0"/>
                <w:i/>
                <w:iCs/>
                <w:color w:val="auto"/>
                <w:sz w:val="24"/>
                <w:szCs w:val="24"/>
              </w:rPr>
            </w:pPr>
            <w:r w:rsidRPr="000C56EF">
              <w:rPr>
                <w:rFonts w:ascii="Gill Sans MT" w:hAnsi="Gill Sans MT"/>
                <w:i/>
                <w:iCs/>
                <w:color w:val="auto"/>
                <w:sz w:val="24"/>
                <w:szCs w:val="24"/>
              </w:rPr>
              <w:t>Illustrative Coverage</w:t>
            </w:r>
          </w:p>
        </w:tc>
      </w:tr>
      <w:tr w:rsidR="004C25EF" w:rsidRPr="000C56EF" w:rsidTr="004C25EF">
        <w:trPr>
          <w:cnfStyle w:val="000000100000"/>
          <w:trHeight w:val="345"/>
        </w:trPr>
        <w:tc>
          <w:tcPr>
            <w:cnfStyle w:val="001000000000"/>
            <w:tcW w:w="5000" w:type="pct"/>
            <w:gridSpan w:val="4"/>
          </w:tcPr>
          <w:p w:rsidR="004C25EF" w:rsidRPr="000C56EF" w:rsidRDefault="004C25EF" w:rsidP="004A2806">
            <w:pPr>
              <w:spacing w:line="360" w:lineRule="auto"/>
              <w:rPr>
                <w:rFonts w:ascii="Gill Sans MT" w:hAnsi="Gill Sans MT"/>
                <w:bCs w:val="0"/>
                <w:i/>
                <w:iCs/>
                <w:sz w:val="24"/>
                <w:szCs w:val="24"/>
              </w:rPr>
            </w:pPr>
            <w:r w:rsidRPr="000C56EF">
              <w:rPr>
                <w:rFonts w:ascii="Gill Sans MT" w:hAnsi="Gill Sans MT"/>
                <w:i/>
                <w:iCs/>
                <w:sz w:val="24"/>
                <w:szCs w:val="24"/>
              </w:rPr>
              <w:t>Technical Training</w:t>
            </w:r>
          </w:p>
        </w:tc>
      </w:tr>
      <w:tr w:rsidR="004C25EF" w:rsidRPr="000C56EF" w:rsidTr="004C25EF">
        <w:trPr>
          <w:cnfStyle w:val="000000010000"/>
          <w:trHeight w:val="1500"/>
        </w:trPr>
        <w:tc>
          <w:tcPr>
            <w:cnfStyle w:val="001000000000"/>
            <w:tcW w:w="918" w:type="pct"/>
            <w:hideMark/>
          </w:tcPr>
          <w:p w:rsidR="004C25EF" w:rsidRPr="000C56EF" w:rsidRDefault="004C25EF" w:rsidP="004A2806">
            <w:pPr>
              <w:spacing w:line="360" w:lineRule="auto"/>
              <w:rPr>
                <w:rFonts w:ascii="Gill Sans MT" w:hAnsi="Gill Sans MT"/>
                <w:b w:val="0"/>
                <w:sz w:val="24"/>
                <w:szCs w:val="24"/>
              </w:rPr>
            </w:pPr>
            <w:r w:rsidRPr="000C56EF">
              <w:rPr>
                <w:rFonts w:ascii="Gill Sans MT" w:hAnsi="Gill Sans MT"/>
                <w:b w:val="0"/>
                <w:sz w:val="24"/>
                <w:szCs w:val="24"/>
              </w:rPr>
              <w:t>Computer Fundamentals</w:t>
            </w:r>
          </w:p>
        </w:tc>
        <w:tc>
          <w:tcPr>
            <w:tcW w:w="486" w:type="pct"/>
            <w:hideMark/>
          </w:tcPr>
          <w:p w:rsidR="004C25EF" w:rsidRPr="000C56EF" w:rsidRDefault="000C56EF" w:rsidP="004A2806">
            <w:pPr>
              <w:spacing w:line="360" w:lineRule="auto"/>
              <w:jc w:val="center"/>
              <w:cnfStyle w:val="000000010000"/>
              <w:rPr>
                <w:rFonts w:ascii="Gill Sans MT" w:hAnsi="Gill Sans MT"/>
                <w:sz w:val="24"/>
                <w:szCs w:val="24"/>
              </w:rPr>
            </w:pPr>
            <w:r w:rsidRPr="000C56EF">
              <w:rPr>
                <w:rFonts w:ascii="Gill Sans MT" w:hAnsi="Gill Sans MT"/>
                <w:sz w:val="24"/>
                <w:szCs w:val="24"/>
              </w:rPr>
              <w:t>200</w:t>
            </w:r>
          </w:p>
        </w:tc>
        <w:tc>
          <w:tcPr>
            <w:tcW w:w="710" w:type="pct"/>
          </w:tcPr>
          <w:p w:rsidR="004C25EF" w:rsidRPr="000C56EF" w:rsidRDefault="004C25EF" w:rsidP="004A2806">
            <w:pPr>
              <w:spacing w:line="360" w:lineRule="auto"/>
              <w:cnfStyle w:val="000000010000"/>
              <w:rPr>
                <w:rFonts w:ascii="Gill Sans MT" w:hAnsi="Gill Sans MT"/>
                <w:sz w:val="24"/>
                <w:szCs w:val="24"/>
              </w:rPr>
            </w:pPr>
            <w:r w:rsidRPr="000C56EF">
              <w:rPr>
                <w:rFonts w:ascii="Gill Sans MT" w:hAnsi="Gill Sans MT"/>
                <w:sz w:val="24"/>
                <w:szCs w:val="24"/>
              </w:rPr>
              <w:t>2 days per batch of 20 staff</w:t>
            </w:r>
          </w:p>
        </w:tc>
        <w:tc>
          <w:tcPr>
            <w:tcW w:w="2886" w:type="pct"/>
            <w:hideMark/>
          </w:tcPr>
          <w:p w:rsidR="004C25EF" w:rsidRPr="000C56EF" w:rsidRDefault="004C25EF" w:rsidP="004A2806">
            <w:pPr>
              <w:spacing w:line="360" w:lineRule="auto"/>
              <w:cnfStyle w:val="000000010000"/>
              <w:rPr>
                <w:rFonts w:ascii="Gill Sans MT" w:hAnsi="Gill Sans MT"/>
                <w:sz w:val="24"/>
                <w:szCs w:val="24"/>
              </w:rPr>
            </w:pPr>
            <w:r w:rsidRPr="000C56EF">
              <w:rPr>
                <w:rFonts w:ascii="Gill Sans MT" w:hAnsi="Gill Sans MT"/>
                <w:sz w:val="24"/>
                <w:szCs w:val="24"/>
              </w:rPr>
              <w:t>Basic understanding and uses of computers</w:t>
            </w:r>
            <w:r w:rsidRPr="000C56EF">
              <w:rPr>
                <w:rFonts w:ascii="Gill Sans MT" w:hAnsi="Gill Sans MT"/>
                <w:sz w:val="24"/>
                <w:szCs w:val="24"/>
              </w:rPr>
              <w:br/>
              <w:t>Basic operations of computers</w:t>
            </w:r>
            <w:r w:rsidRPr="000C56EF">
              <w:rPr>
                <w:rFonts w:ascii="Gill Sans MT" w:hAnsi="Gill Sans MT"/>
                <w:sz w:val="24"/>
                <w:szCs w:val="24"/>
              </w:rPr>
              <w:br/>
              <w:t>Elementary word processing and spreadsheet (eg. Using MS Word and Excel)</w:t>
            </w:r>
            <w:r w:rsidRPr="000C56EF">
              <w:rPr>
                <w:rFonts w:ascii="Gill Sans MT" w:hAnsi="Gill Sans MT"/>
                <w:sz w:val="24"/>
                <w:szCs w:val="24"/>
              </w:rPr>
              <w:br/>
              <w:t>Basic web browsing and emailing</w:t>
            </w:r>
          </w:p>
        </w:tc>
      </w:tr>
      <w:tr w:rsidR="004C25EF" w:rsidRPr="000C56EF" w:rsidTr="004C25EF">
        <w:trPr>
          <w:cnfStyle w:val="000000100000"/>
          <w:trHeight w:val="615"/>
        </w:trPr>
        <w:tc>
          <w:tcPr>
            <w:cnfStyle w:val="001000000000"/>
            <w:tcW w:w="918" w:type="pct"/>
            <w:hideMark/>
          </w:tcPr>
          <w:p w:rsidR="004C25EF" w:rsidRPr="000C56EF" w:rsidRDefault="004C25EF" w:rsidP="004A2806">
            <w:pPr>
              <w:spacing w:line="360" w:lineRule="auto"/>
              <w:rPr>
                <w:rFonts w:ascii="Gill Sans MT" w:hAnsi="Gill Sans MT"/>
                <w:b w:val="0"/>
                <w:sz w:val="24"/>
                <w:szCs w:val="24"/>
              </w:rPr>
            </w:pPr>
            <w:r w:rsidRPr="000C56EF">
              <w:rPr>
                <w:rFonts w:ascii="Gill Sans MT" w:hAnsi="Gill Sans MT"/>
                <w:b w:val="0"/>
                <w:sz w:val="24"/>
                <w:szCs w:val="24"/>
              </w:rPr>
              <w:t>Application Training</w:t>
            </w:r>
          </w:p>
        </w:tc>
        <w:tc>
          <w:tcPr>
            <w:tcW w:w="486" w:type="pct"/>
            <w:hideMark/>
          </w:tcPr>
          <w:p w:rsidR="004C25EF" w:rsidRPr="000C56EF" w:rsidRDefault="000C56EF" w:rsidP="004A2806">
            <w:pPr>
              <w:spacing w:line="360" w:lineRule="auto"/>
              <w:jc w:val="center"/>
              <w:cnfStyle w:val="000000100000"/>
              <w:rPr>
                <w:rFonts w:ascii="Gill Sans MT" w:hAnsi="Gill Sans MT"/>
                <w:sz w:val="24"/>
                <w:szCs w:val="24"/>
              </w:rPr>
            </w:pPr>
            <w:r w:rsidRPr="000C56EF">
              <w:rPr>
                <w:rFonts w:ascii="Gill Sans MT" w:hAnsi="Gill Sans MT"/>
                <w:sz w:val="24"/>
                <w:szCs w:val="24"/>
              </w:rPr>
              <w:t>847</w:t>
            </w:r>
          </w:p>
        </w:tc>
        <w:tc>
          <w:tcPr>
            <w:tcW w:w="710" w:type="pct"/>
          </w:tcPr>
          <w:p w:rsidR="004C25EF" w:rsidRPr="000C56EF" w:rsidRDefault="004C25EF" w:rsidP="004A2806">
            <w:pPr>
              <w:spacing w:line="360" w:lineRule="auto"/>
              <w:cnfStyle w:val="000000100000"/>
              <w:rPr>
                <w:rFonts w:ascii="Gill Sans MT" w:hAnsi="Gill Sans MT"/>
                <w:sz w:val="24"/>
                <w:szCs w:val="24"/>
              </w:rPr>
            </w:pPr>
            <w:r w:rsidRPr="000C56EF">
              <w:rPr>
                <w:rFonts w:ascii="Gill Sans MT" w:hAnsi="Gill Sans MT"/>
                <w:sz w:val="24"/>
                <w:szCs w:val="24"/>
              </w:rPr>
              <w:t>3 days per batch of 20 staff</w:t>
            </w:r>
          </w:p>
        </w:tc>
        <w:tc>
          <w:tcPr>
            <w:tcW w:w="2886" w:type="pct"/>
            <w:hideMark/>
          </w:tcPr>
          <w:p w:rsidR="004C25EF" w:rsidRPr="000C56EF" w:rsidRDefault="004C25EF" w:rsidP="004A2806">
            <w:pPr>
              <w:spacing w:line="360" w:lineRule="auto"/>
              <w:cnfStyle w:val="000000100000"/>
              <w:rPr>
                <w:rFonts w:ascii="Gill Sans MT" w:hAnsi="Gill Sans MT"/>
                <w:sz w:val="24"/>
                <w:szCs w:val="24"/>
              </w:rPr>
            </w:pPr>
            <w:r w:rsidRPr="000C56EF">
              <w:rPr>
                <w:rFonts w:ascii="Gill Sans MT" w:hAnsi="Gill Sans MT"/>
                <w:sz w:val="24"/>
                <w:szCs w:val="24"/>
              </w:rPr>
              <w:t>Usage of applications specific to functional area</w:t>
            </w:r>
            <w:r w:rsidRPr="000C56EF">
              <w:rPr>
                <w:rFonts w:ascii="Gill Sans MT" w:hAnsi="Gill Sans MT"/>
                <w:sz w:val="24"/>
                <w:szCs w:val="24"/>
              </w:rPr>
              <w:br/>
              <w:t>Extensive and in-depth coverage of all features</w:t>
            </w:r>
          </w:p>
        </w:tc>
      </w:tr>
      <w:tr w:rsidR="004C25EF" w:rsidRPr="000C56EF" w:rsidTr="004C25EF">
        <w:trPr>
          <w:cnfStyle w:val="000000010000"/>
          <w:trHeight w:val="315"/>
        </w:trPr>
        <w:tc>
          <w:tcPr>
            <w:cnfStyle w:val="001000000000"/>
            <w:tcW w:w="5000" w:type="pct"/>
            <w:gridSpan w:val="4"/>
          </w:tcPr>
          <w:p w:rsidR="004C25EF" w:rsidRPr="000C56EF" w:rsidRDefault="004C25EF" w:rsidP="004A2806">
            <w:pPr>
              <w:spacing w:line="360" w:lineRule="auto"/>
              <w:rPr>
                <w:rFonts w:ascii="Gill Sans MT" w:hAnsi="Gill Sans MT"/>
                <w:bCs w:val="0"/>
                <w:i/>
                <w:iCs/>
                <w:sz w:val="24"/>
                <w:szCs w:val="24"/>
              </w:rPr>
            </w:pPr>
            <w:r w:rsidRPr="000C56EF">
              <w:rPr>
                <w:rFonts w:ascii="Gill Sans MT" w:hAnsi="Gill Sans MT"/>
                <w:i/>
                <w:iCs/>
                <w:sz w:val="24"/>
                <w:szCs w:val="24"/>
              </w:rPr>
              <w:t>Project Management</w:t>
            </w:r>
          </w:p>
        </w:tc>
      </w:tr>
      <w:tr w:rsidR="004C25EF" w:rsidRPr="000C56EF" w:rsidTr="004C25EF">
        <w:trPr>
          <w:cnfStyle w:val="000000100000"/>
          <w:trHeight w:val="600"/>
        </w:trPr>
        <w:tc>
          <w:tcPr>
            <w:cnfStyle w:val="001000000000"/>
            <w:tcW w:w="918" w:type="pct"/>
            <w:hideMark/>
          </w:tcPr>
          <w:p w:rsidR="004C25EF" w:rsidRPr="000C56EF" w:rsidRDefault="004C25EF" w:rsidP="004A2806">
            <w:pPr>
              <w:spacing w:line="360" w:lineRule="auto"/>
              <w:rPr>
                <w:rFonts w:ascii="Gill Sans MT" w:hAnsi="Gill Sans MT"/>
                <w:b w:val="0"/>
                <w:sz w:val="24"/>
                <w:szCs w:val="24"/>
              </w:rPr>
            </w:pPr>
            <w:r w:rsidRPr="000C56EF">
              <w:rPr>
                <w:rFonts w:ascii="Gill Sans MT" w:hAnsi="Gill Sans MT"/>
                <w:b w:val="0"/>
                <w:sz w:val="24"/>
                <w:szCs w:val="24"/>
              </w:rPr>
              <w:lastRenderedPageBreak/>
              <w:t>Technical</w:t>
            </w:r>
          </w:p>
        </w:tc>
        <w:tc>
          <w:tcPr>
            <w:tcW w:w="486" w:type="pct"/>
            <w:hideMark/>
          </w:tcPr>
          <w:p w:rsidR="004C25EF" w:rsidRPr="000C56EF" w:rsidRDefault="000C56EF" w:rsidP="004A2806">
            <w:pPr>
              <w:spacing w:line="360" w:lineRule="auto"/>
              <w:jc w:val="center"/>
              <w:cnfStyle w:val="000000100000"/>
              <w:rPr>
                <w:rFonts w:ascii="Gill Sans MT" w:hAnsi="Gill Sans MT"/>
                <w:sz w:val="24"/>
                <w:szCs w:val="24"/>
              </w:rPr>
            </w:pPr>
            <w:r w:rsidRPr="000C56EF">
              <w:rPr>
                <w:rFonts w:ascii="Gill Sans MT" w:hAnsi="Gill Sans MT"/>
                <w:sz w:val="24"/>
                <w:szCs w:val="24"/>
              </w:rPr>
              <w:t>30</w:t>
            </w:r>
          </w:p>
        </w:tc>
        <w:tc>
          <w:tcPr>
            <w:tcW w:w="710" w:type="pct"/>
          </w:tcPr>
          <w:p w:rsidR="004C25EF" w:rsidRPr="000C56EF" w:rsidRDefault="008640B1" w:rsidP="004A2806">
            <w:pPr>
              <w:spacing w:line="360" w:lineRule="auto"/>
              <w:cnfStyle w:val="000000100000"/>
              <w:rPr>
                <w:rFonts w:ascii="Gill Sans MT" w:hAnsi="Gill Sans MT"/>
                <w:sz w:val="24"/>
                <w:szCs w:val="24"/>
              </w:rPr>
            </w:pPr>
            <w:r>
              <w:rPr>
                <w:rFonts w:ascii="Gill Sans MT" w:hAnsi="Gill Sans MT"/>
                <w:sz w:val="24"/>
                <w:szCs w:val="24"/>
              </w:rPr>
              <w:t>2 days per batch of 10</w:t>
            </w:r>
            <w:r w:rsidR="004C25EF" w:rsidRPr="000C56EF">
              <w:rPr>
                <w:rFonts w:ascii="Gill Sans MT" w:hAnsi="Gill Sans MT"/>
                <w:sz w:val="24"/>
                <w:szCs w:val="24"/>
              </w:rPr>
              <w:t xml:space="preserve"> staff</w:t>
            </w:r>
          </w:p>
        </w:tc>
        <w:tc>
          <w:tcPr>
            <w:tcW w:w="2886" w:type="pct"/>
            <w:hideMark/>
          </w:tcPr>
          <w:p w:rsidR="004C25EF" w:rsidRPr="000C56EF" w:rsidRDefault="004C25EF" w:rsidP="004A2806">
            <w:pPr>
              <w:spacing w:line="360" w:lineRule="auto"/>
              <w:cnfStyle w:val="000000100000"/>
              <w:rPr>
                <w:rFonts w:ascii="Gill Sans MT" w:hAnsi="Gill Sans MT"/>
                <w:sz w:val="24"/>
                <w:szCs w:val="24"/>
              </w:rPr>
            </w:pPr>
            <w:r w:rsidRPr="000C56EF">
              <w:rPr>
                <w:rFonts w:ascii="Gill Sans MT" w:hAnsi="Gill Sans MT"/>
                <w:sz w:val="24"/>
                <w:szCs w:val="24"/>
              </w:rPr>
              <w:t>Technical concepts in Project Management like CPM, PERT</w:t>
            </w:r>
            <w:r w:rsidRPr="000C56EF">
              <w:rPr>
                <w:rFonts w:ascii="Gill Sans MT" w:hAnsi="Gill Sans MT"/>
                <w:sz w:val="24"/>
                <w:szCs w:val="24"/>
              </w:rPr>
              <w:br/>
              <w:t>Usage of Project Management tools (Eg. MS Project)</w:t>
            </w:r>
          </w:p>
        </w:tc>
      </w:tr>
      <w:tr w:rsidR="004C25EF" w:rsidRPr="000C56EF" w:rsidTr="004C25EF">
        <w:trPr>
          <w:cnfStyle w:val="000000010000"/>
          <w:trHeight w:val="615"/>
        </w:trPr>
        <w:tc>
          <w:tcPr>
            <w:cnfStyle w:val="001000000000"/>
            <w:tcW w:w="918" w:type="pct"/>
            <w:hideMark/>
          </w:tcPr>
          <w:p w:rsidR="004C25EF" w:rsidRPr="000C56EF" w:rsidRDefault="004C25EF" w:rsidP="004A2806">
            <w:pPr>
              <w:spacing w:line="360" w:lineRule="auto"/>
              <w:rPr>
                <w:rFonts w:ascii="Gill Sans MT" w:hAnsi="Gill Sans MT"/>
                <w:b w:val="0"/>
                <w:sz w:val="24"/>
                <w:szCs w:val="24"/>
              </w:rPr>
            </w:pPr>
            <w:r w:rsidRPr="000C56EF">
              <w:rPr>
                <w:rFonts w:ascii="Gill Sans MT" w:hAnsi="Gill Sans MT"/>
                <w:b w:val="0"/>
                <w:sz w:val="24"/>
                <w:szCs w:val="24"/>
              </w:rPr>
              <w:t>Non-Technical</w:t>
            </w:r>
          </w:p>
        </w:tc>
        <w:tc>
          <w:tcPr>
            <w:tcW w:w="486" w:type="pct"/>
            <w:hideMark/>
          </w:tcPr>
          <w:p w:rsidR="004C25EF" w:rsidRPr="000C56EF" w:rsidRDefault="004C25EF" w:rsidP="004A2806">
            <w:pPr>
              <w:spacing w:line="360" w:lineRule="auto"/>
              <w:jc w:val="center"/>
              <w:cnfStyle w:val="000000010000"/>
              <w:rPr>
                <w:rFonts w:ascii="Gill Sans MT" w:hAnsi="Gill Sans MT"/>
                <w:sz w:val="24"/>
                <w:szCs w:val="24"/>
              </w:rPr>
            </w:pPr>
            <w:r w:rsidRPr="000C56EF">
              <w:rPr>
                <w:rFonts w:ascii="Gill Sans MT" w:hAnsi="Gill Sans MT"/>
                <w:sz w:val="24"/>
                <w:szCs w:val="24"/>
              </w:rPr>
              <w:t>10</w:t>
            </w:r>
          </w:p>
        </w:tc>
        <w:tc>
          <w:tcPr>
            <w:tcW w:w="710" w:type="pct"/>
          </w:tcPr>
          <w:p w:rsidR="004C25EF" w:rsidRPr="000C56EF" w:rsidRDefault="004C25EF" w:rsidP="004A2806">
            <w:pPr>
              <w:spacing w:line="360" w:lineRule="auto"/>
              <w:cnfStyle w:val="000000010000"/>
              <w:rPr>
                <w:rFonts w:ascii="Gill Sans MT" w:hAnsi="Gill Sans MT"/>
                <w:sz w:val="24"/>
                <w:szCs w:val="24"/>
              </w:rPr>
            </w:pPr>
            <w:r w:rsidRPr="000C56EF">
              <w:rPr>
                <w:rFonts w:ascii="Gill Sans MT" w:hAnsi="Gill Sans MT"/>
                <w:sz w:val="24"/>
                <w:szCs w:val="24"/>
              </w:rPr>
              <w:t>2 days per batch of 10 staff</w:t>
            </w:r>
          </w:p>
        </w:tc>
        <w:tc>
          <w:tcPr>
            <w:tcW w:w="2886" w:type="pct"/>
            <w:hideMark/>
          </w:tcPr>
          <w:p w:rsidR="004C25EF" w:rsidRPr="000C56EF" w:rsidRDefault="004C25EF" w:rsidP="004A2806">
            <w:pPr>
              <w:spacing w:line="360" w:lineRule="auto"/>
              <w:cnfStyle w:val="000000010000"/>
              <w:rPr>
                <w:rFonts w:ascii="Gill Sans MT" w:hAnsi="Gill Sans MT"/>
                <w:sz w:val="24"/>
                <w:szCs w:val="24"/>
              </w:rPr>
            </w:pPr>
            <w:r w:rsidRPr="000C56EF">
              <w:rPr>
                <w:rFonts w:ascii="Gill Sans MT" w:hAnsi="Gill Sans MT"/>
                <w:sz w:val="24"/>
                <w:szCs w:val="24"/>
              </w:rPr>
              <w:t>Basics of Project Management</w:t>
            </w:r>
            <w:r w:rsidRPr="000C56EF">
              <w:rPr>
                <w:rFonts w:ascii="Gill Sans MT" w:hAnsi="Gill Sans MT"/>
                <w:sz w:val="24"/>
                <w:szCs w:val="24"/>
              </w:rPr>
              <w:br/>
              <w:t>Overview of managing large projects</w:t>
            </w:r>
          </w:p>
        </w:tc>
      </w:tr>
      <w:tr w:rsidR="004C25EF" w:rsidRPr="000C56EF" w:rsidTr="004C25EF">
        <w:trPr>
          <w:cnfStyle w:val="000000100000"/>
          <w:trHeight w:val="315"/>
        </w:trPr>
        <w:tc>
          <w:tcPr>
            <w:cnfStyle w:val="001000000000"/>
            <w:tcW w:w="5000" w:type="pct"/>
            <w:gridSpan w:val="4"/>
          </w:tcPr>
          <w:p w:rsidR="004C25EF" w:rsidRPr="000C56EF" w:rsidRDefault="004C25EF" w:rsidP="004A2806">
            <w:pPr>
              <w:spacing w:line="360" w:lineRule="auto"/>
              <w:rPr>
                <w:rFonts w:ascii="Gill Sans MT" w:hAnsi="Gill Sans MT"/>
                <w:bCs w:val="0"/>
                <w:i/>
                <w:iCs/>
                <w:sz w:val="24"/>
                <w:szCs w:val="24"/>
              </w:rPr>
            </w:pPr>
            <w:r w:rsidRPr="000C56EF">
              <w:rPr>
                <w:rFonts w:ascii="Gill Sans MT" w:hAnsi="Gill Sans MT"/>
                <w:i/>
                <w:iCs/>
                <w:sz w:val="24"/>
                <w:szCs w:val="24"/>
              </w:rPr>
              <w:t>Leadership Training</w:t>
            </w:r>
          </w:p>
        </w:tc>
      </w:tr>
      <w:tr w:rsidR="004C25EF" w:rsidRPr="000C56EF" w:rsidTr="004C25EF">
        <w:trPr>
          <w:cnfStyle w:val="000000010000"/>
          <w:trHeight w:val="600"/>
        </w:trPr>
        <w:tc>
          <w:tcPr>
            <w:cnfStyle w:val="001000000000"/>
            <w:tcW w:w="918" w:type="pct"/>
            <w:hideMark/>
          </w:tcPr>
          <w:p w:rsidR="004C25EF" w:rsidRPr="000C56EF" w:rsidRDefault="004C25EF" w:rsidP="004A2806">
            <w:pPr>
              <w:spacing w:line="360" w:lineRule="auto"/>
              <w:rPr>
                <w:rFonts w:ascii="Gill Sans MT" w:hAnsi="Gill Sans MT"/>
                <w:b w:val="0"/>
                <w:sz w:val="24"/>
                <w:szCs w:val="24"/>
              </w:rPr>
            </w:pPr>
            <w:r w:rsidRPr="000C56EF">
              <w:rPr>
                <w:rFonts w:ascii="Gill Sans MT" w:hAnsi="Gill Sans MT"/>
                <w:b w:val="0"/>
                <w:sz w:val="24"/>
                <w:szCs w:val="24"/>
              </w:rPr>
              <w:t>Commissioner, Joint Commissioner</w:t>
            </w:r>
          </w:p>
        </w:tc>
        <w:tc>
          <w:tcPr>
            <w:tcW w:w="486" w:type="pct"/>
            <w:hideMark/>
          </w:tcPr>
          <w:p w:rsidR="004C25EF" w:rsidRPr="000C56EF" w:rsidRDefault="004C25EF" w:rsidP="004A2806">
            <w:pPr>
              <w:spacing w:line="360" w:lineRule="auto"/>
              <w:jc w:val="center"/>
              <w:cnfStyle w:val="000000010000"/>
              <w:rPr>
                <w:rFonts w:ascii="Gill Sans MT" w:hAnsi="Gill Sans MT"/>
                <w:sz w:val="24"/>
                <w:szCs w:val="24"/>
              </w:rPr>
            </w:pPr>
            <w:r w:rsidRPr="000C56EF">
              <w:rPr>
                <w:rFonts w:ascii="Gill Sans MT" w:hAnsi="Gill Sans MT"/>
                <w:sz w:val="24"/>
                <w:szCs w:val="24"/>
              </w:rPr>
              <w:t>2</w:t>
            </w:r>
          </w:p>
        </w:tc>
        <w:tc>
          <w:tcPr>
            <w:tcW w:w="710" w:type="pct"/>
          </w:tcPr>
          <w:p w:rsidR="004C25EF" w:rsidRPr="000C56EF" w:rsidRDefault="004C25EF" w:rsidP="004A2806">
            <w:pPr>
              <w:spacing w:line="360" w:lineRule="auto"/>
              <w:cnfStyle w:val="000000010000"/>
              <w:rPr>
                <w:rFonts w:ascii="Gill Sans MT" w:hAnsi="Gill Sans MT"/>
                <w:sz w:val="24"/>
                <w:szCs w:val="24"/>
              </w:rPr>
            </w:pPr>
            <w:r w:rsidRPr="000C56EF">
              <w:rPr>
                <w:rFonts w:ascii="Gill Sans MT" w:hAnsi="Gill Sans MT"/>
                <w:sz w:val="24"/>
                <w:szCs w:val="24"/>
              </w:rPr>
              <w:t>1 day</w:t>
            </w:r>
          </w:p>
        </w:tc>
        <w:tc>
          <w:tcPr>
            <w:tcW w:w="2886" w:type="pct"/>
            <w:vMerge w:val="restart"/>
            <w:hideMark/>
          </w:tcPr>
          <w:p w:rsidR="004C25EF" w:rsidRPr="000C56EF" w:rsidRDefault="004C25EF" w:rsidP="004A2806">
            <w:pPr>
              <w:spacing w:line="360" w:lineRule="auto"/>
              <w:cnfStyle w:val="000000010000"/>
              <w:rPr>
                <w:rFonts w:ascii="Gill Sans MT" w:hAnsi="Gill Sans MT"/>
                <w:sz w:val="24"/>
                <w:szCs w:val="24"/>
              </w:rPr>
            </w:pPr>
            <w:r w:rsidRPr="000C56EF">
              <w:rPr>
                <w:rFonts w:ascii="Gill Sans MT" w:hAnsi="Gill Sans MT"/>
                <w:sz w:val="24"/>
                <w:szCs w:val="24"/>
              </w:rPr>
              <w:t>Managing large programmes</w:t>
            </w:r>
            <w:r w:rsidRPr="000C56EF">
              <w:rPr>
                <w:rFonts w:ascii="Gill Sans MT" w:hAnsi="Gill Sans MT"/>
                <w:sz w:val="24"/>
                <w:szCs w:val="24"/>
              </w:rPr>
              <w:br/>
              <w:t>Managing large scale changes in an organization (Eg. E-governance)</w:t>
            </w:r>
            <w:r w:rsidRPr="000C56EF">
              <w:rPr>
                <w:rFonts w:ascii="Gill Sans MT" w:hAnsi="Gill Sans MT"/>
                <w:sz w:val="24"/>
                <w:szCs w:val="24"/>
              </w:rPr>
              <w:br/>
              <w:t>Handling a large workforce</w:t>
            </w:r>
          </w:p>
        </w:tc>
      </w:tr>
      <w:tr w:rsidR="004C25EF" w:rsidRPr="000C56EF" w:rsidTr="004C25EF">
        <w:trPr>
          <w:cnfStyle w:val="000000100000"/>
          <w:trHeight w:val="300"/>
        </w:trPr>
        <w:tc>
          <w:tcPr>
            <w:cnfStyle w:val="001000000000"/>
            <w:tcW w:w="918" w:type="pct"/>
            <w:hideMark/>
          </w:tcPr>
          <w:p w:rsidR="004C25EF" w:rsidRPr="000C56EF" w:rsidRDefault="004C25EF" w:rsidP="004A2806">
            <w:pPr>
              <w:spacing w:line="360" w:lineRule="auto"/>
              <w:rPr>
                <w:rFonts w:ascii="Gill Sans MT" w:hAnsi="Gill Sans MT"/>
                <w:i/>
                <w:iCs/>
                <w:sz w:val="24"/>
                <w:szCs w:val="24"/>
              </w:rPr>
            </w:pPr>
            <w:r w:rsidRPr="000C56EF">
              <w:rPr>
                <w:rFonts w:ascii="Gill Sans MT" w:hAnsi="Gill Sans MT"/>
                <w:i/>
                <w:iCs/>
                <w:sz w:val="24"/>
                <w:szCs w:val="24"/>
              </w:rPr>
              <w:t>HoDs</w:t>
            </w:r>
          </w:p>
        </w:tc>
        <w:tc>
          <w:tcPr>
            <w:tcW w:w="486" w:type="pct"/>
            <w:hideMark/>
          </w:tcPr>
          <w:p w:rsidR="004C25EF" w:rsidRPr="000C56EF" w:rsidRDefault="004C25EF" w:rsidP="004A2806">
            <w:pPr>
              <w:spacing w:line="360" w:lineRule="auto"/>
              <w:jc w:val="center"/>
              <w:cnfStyle w:val="000000100000"/>
              <w:rPr>
                <w:rFonts w:ascii="Gill Sans MT" w:hAnsi="Gill Sans MT"/>
                <w:sz w:val="24"/>
                <w:szCs w:val="24"/>
              </w:rPr>
            </w:pPr>
            <w:r w:rsidRPr="000C56EF">
              <w:rPr>
                <w:rFonts w:ascii="Gill Sans MT" w:hAnsi="Gill Sans MT"/>
                <w:sz w:val="24"/>
                <w:szCs w:val="24"/>
              </w:rPr>
              <w:t> </w:t>
            </w:r>
          </w:p>
        </w:tc>
        <w:tc>
          <w:tcPr>
            <w:tcW w:w="710" w:type="pct"/>
          </w:tcPr>
          <w:p w:rsidR="004C25EF" w:rsidRPr="000C56EF" w:rsidRDefault="004C25EF" w:rsidP="004A2806">
            <w:pPr>
              <w:spacing w:line="360" w:lineRule="auto"/>
              <w:cnfStyle w:val="000000100000"/>
              <w:rPr>
                <w:rFonts w:ascii="Gill Sans MT" w:hAnsi="Gill Sans MT"/>
                <w:sz w:val="24"/>
                <w:szCs w:val="24"/>
              </w:rPr>
            </w:pPr>
          </w:p>
        </w:tc>
        <w:tc>
          <w:tcPr>
            <w:tcW w:w="2886" w:type="pct"/>
            <w:vMerge/>
            <w:hideMark/>
          </w:tcPr>
          <w:p w:rsidR="004C25EF" w:rsidRPr="000C56EF" w:rsidRDefault="004C25EF" w:rsidP="004A2806">
            <w:pPr>
              <w:spacing w:line="360" w:lineRule="auto"/>
              <w:cnfStyle w:val="000000100000"/>
              <w:rPr>
                <w:rFonts w:ascii="Gill Sans MT" w:hAnsi="Gill Sans MT"/>
                <w:sz w:val="24"/>
                <w:szCs w:val="24"/>
              </w:rPr>
            </w:pPr>
          </w:p>
        </w:tc>
      </w:tr>
      <w:tr w:rsidR="004C25EF" w:rsidRPr="000C56EF" w:rsidTr="004C25EF">
        <w:trPr>
          <w:cnfStyle w:val="000000010000"/>
          <w:trHeight w:val="300"/>
        </w:trPr>
        <w:tc>
          <w:tcPr>
            <w:cnfStyle w:val="001000000000"/>
            <w:tcW w:w="918" w:type="pct"/>
            <w:hideMark/>
          </w:tcPr>
          <w:p w:rsidR="004C25EF" w:rsidRPr="000C56EF" w:rsidRDefault="004C25EF" w:rsidP="004A2806">
            <w:pPr>
              <w:spacing w:line="360" w:lineRule="auto"/>
              <w:jc w:val="right"/>
              <w:rPr>
                <w:rFonts w:ascii="Gill Sans MT" w:hAnsi="Gill Sans MT"/>
                <w:b w:val="0"/>
                <w:sz w:val="24"/>
                <w:szCs w:val="24"/>
              </w:rPr>
            </w:pPr>
            <w:r w:rsidRPr="000C56EF">
              <w:rPr>
                <w:rFonts w:ascii="Gill Sans MT" w:hAnsi="Gill Sans MT"/>
                <w:b w:val="0"/>
                <w:sz w:val="24"/>
                <w:szCs w:val="24"/>
              </w:rPr>
              <w:t>Technical</w:t>
            </w:r>
          </w:p>
        </w:tc>
        <w:tc>
          <w:tcPr>
            <w:tcW w:w="486" w:type="pct"/>
            <w:hideMark/>
          </w:tcPr>
          <w:p w:rsidR="004C25EF" w:rsidRPr="000C56EF" w:rsidRDefault="000C56EF" w:rsidP="004A2806">
            <w:pPr>
              <w:spacing w:line="360" w:lineRule="auto"/>
              <w:jc w:val="center"/>
              <w:cnfStyle w:val="000000010000"/>
              <w:rPr>
                <w:rFonts w:ascii="Gill Sans MT" w:hAnsi="Gill Sans MT"/>
                <w:sz w:val="24"/>
                <w:szCs w:val="24"/>
              </w:rPr>
            </w:pPr>
            <w:r w:rsidRPr="000C56EF">
              <w:rPr>
                <w:rFonts w:ascii="Gill Sans MT" w:hAnsi="Gill Sans MT"/>
                <w:sz w:val="24"/>
                <w:szCs w:val="24"/>
              </w:rPr>
              <w:t>30</w:t>
            </w:r>
          </w:p>
        </w:tc>
        <w:tc>
          <w:tcPr>
            <w:tcW w:w="710" w:type="pct"/>
          </w:tcPr>
          <w:p w:rsidR="004C25EF" w:rsidRPr="000C56EF" w:rsidRDefault="004C25EF" w:rsidP="004A2806">
            <w:pPr>
              <w:spacing w:line="360" w:lineRule="auto"/>
              <w:cnfStyle w:val="000000010000"/>
              <w:rPr>
                <w:rFonts w:ascii="Gill Sans MT" w:hAnsi="Gill Sans MT"/>
                <w:sz w:val="24"/>
                <w:szCs w:val="24"/>
              </w:rPr>
            </w:pPr>
            <w:r w:rsidRPr="000C56EF">
              <w:rPr>
                <w:rFonts w:ascii="Gill Sans MT" w:hAnsi="Gill Sans MT"/>
                <w:sz w:val="24"/>
                <w:szCs w:val="24"/>
              </w:rPr>
              <w:t>1 day</w:t>
            </w:r>
          </w:p>
        </w:tc>
        <w:tc>
          <w:tcPr>
            <w:tcW w:w="2886" w:type="pct"/>
            <w:vMerge/>
            <w:hideMark/>
          </w:tcPr>
          <w:p w:rsidR="004C25EF" w:rsidRPr="000C56EF" w:rsidRDefault="004C25EF" w:rsidP="004A2806">
            <w:pPr>
              <w:spacing w:line="360" w:lineRule="auto"/>
              <w:cnfStyle w:val="000000010000"/>
              <w:rPr>
                <w:rFonts w:ascii="Gill Sans MT" w:hAnsi="Gill Sans MT"/>
                <w:sz w:val="24"/>
                <w:szCs w:val="24"/>
              </w:rPr>
            </w:pPr>
          </w:p>
        </w:tc>
      </w:tr>
      <w:tr w:rsidR="004C25EF" w:rsidRPr="000C56EF" w:rsidTr="004C25EF">
        <w:trPr>
          <w:cnfStyle w:val="000000100000"/>
          <w:trHeight w:val="300"/>
        </w:trPr>
        <w:tc>
          <w:tcPr>
            <w:cnfStyle w:val="001000000000"/>
            <w:tcW w:w="918" w:type="pct"/>
            <w:hideMark/>
          </w:tcPr>
          <w:p w:rsidR="004C25EF" w:rsidRPr="000C56EF" w:rsidRDefault="004C25EF" w:rsidP="004A2806">
            <w:pPr>
              <w:spacing w:line="360" w:lineRule="auto"/>
              <w:jc w:val="right"/>
              <w:rPr>
                <w:rFonts w:ascii="Gill Sans MT" w:hAnsi="Gill Sans MT"/>
                <w:b w:val="0"/>
                <w:sz w:val="24"/>
                <w:szCs w:val="24"/>
              </w:rPr>
            </w:pPr>
            <w:r w:rsidRPr="000C56EF">
              <w:rPr>
                <w:rFonts w:ascii="Gill Sans MT" w:hAnsi="Gill Sans MT"/>
                <w:b w:val="0"/>
                <w:sz w:val="24"/>
                <w:szCs w:val="24"/>
              </w:rPr>
              <w:t>Non Technical</w:t>
            </w:r>
          </w:p>
        </w:tc>
        <w:tc>
          <w:tcPr>
            <w:tcW w:w="486" w:type="pct"/>
            <w:hideMark/>
          </w:tcPr>
          <w:p w:rsidR="004C25EF" w:rsidRPr="000C56EF" w:rsidRDefault="000C56EF" w:rsidP="004A2806">
            <w:pPr>
              <w:spacing w:line="360" w:lineRule="auto"/>
              <w:jc w:val="center"/>
              <w:cnfStyle w:val="000000100000"/>
              <w:rPr>
                <w:rFonts w:ascii="Gill Sans MT" w:hAnsi="Gill Sans MT"/>
                <w:sz w:val="24"/>
                <w:szCs w:val="24"/>
              </w:rPr>
            </w:pPr>
            <w:r w:rsidRPr="000C56EF">
              <w:rPr>
                <w:rFonts w:ascii="Gill Sans MT" w:hAnsi="Gill Sans MT"/>
                <w:sz w:val="24"/>
                <w:szCs w:val="24"/>
              </w:rPr>
              <w:t>10</w:t>
            </w:r>
          </w:p>
        </w:tc>
        <w:tc>
          <w:tcPr>
            <w:tcW w:w="710" w:type="pct"/>
          </w:tcPr>
          <w:p w:rsidR="004C25EF" w:rsidRPr="000C56EF" w:rsidRDefault="004C25EF" w:rsidP="004A2806">
            <w:pPr>
              <w:spacing w:line="360" w:lineRule="auto"/>
              <w:cnfStyle w:val="000000100000"/>
              <w:rPr>
                <w:rFonts w:ascii="Gill Sans MT" w:hAnsi="Gill Sans MT"/>
                <w:sz w:val="24"/>
                <w:szCs w:val="24"/>
              </w:rPr>
            </w:pPr>
            <w:r w:rsidRPr="000C56EF">
              <w:rPr>
                <w:rFonts w:ascii="Gill Sans MT" w:hAnsi="Gill Sans MT"/>
                <w:sz w:val="24"/>
                <w:szCs w:val="24"/>
              </w:rPr>
              <w:t>1 day</w:t>
            </w:r>
          </w:p>
        </w:tc>
        <w:tc>
          <w:tcPr>
            <w:tcW w:w="2886" w:type="pct"/>
            <w:vMerge/>
            <w:hideMark/>
          </w:tcPr>
          <w:p w:rsidR="004C25EF" w:rsidRPr="000C56EF" w:rsidRDefault="004C25EF" w:rsidP="004A2806">
            <w:pPr>
              <w:spacing w:line="360" w:lineRule="auto"/>
              <w:cnfStyle w:val="000000100000"/>
              <w:rPr>
                <w:rFonts w:ascii="Gill Sans MT" w:hAnsi="Gill Sans MT"/>
                <w:sz w:val="24"/>
                <w:szCs w:val="24"/>
              </w:rPr>
            </w:pPr>
          </w:p>
        </w:tc>
      </w:tr>
      <w:tr w:rsidR="004C25EF" w:rsidRPr="000C56EF" w:rsidTr="004C25EF">
        <w:trPr>
          <w:cnfStyle w:val="000000010000"/>
          <w:trHeight w:val="315"/>
        </w:trPr>
        <w:tc>
          <w:tcPr>
            <w:cnfStyle w:val="001000000000"/>
            <w:tcW w:w="918" w:type="pct"/>
            <w:hideMark/>
          </w:tcPr>
          <w:p w:rsidR="004C25EF" w:rsidRPr="000C56EF" w:rsidRDefault="004C25EF" w:rsidP="004A2806">
            <w:pPr>
              <w:spacing w:line="360" w:lineRule="auto"/>
              <w:rPr>
                <w:rFonts w:ascii="Gill Sans MT" w:hAnsi="Gill Sans MT"/>
                <w:b w:val="0"/>
                <w:sz w:val="24"/>
                <w:szCs w:val="24"/>
              </w:rPr>
            </w:pPr>
            <w:r w:rsidRPr="000C56EF">
              <w:rPr>
                <w:rFonts w:ascii="Gill Sans MT" w:hAnsi="Gill Sans MT"/>
                <w:b w:val="0"/>
                <w:sz w:val="24"/>
                <w:szCs w:val="24"/>
              </w:rPr>
              <w:t>Superintendents</w:t>
            </w:r>
          </w:p>
        </w:tc>
        <w:tc>
          <w:tcPr>
            <w:tcW w:w="486" w:type="pct"/>
            <w:hideMark/>
          </w:tcPr>
          <w:p w:rsidR="004C25EF" w:rsidRPr="000C56EF" w:rsidRDefault="000C56EF" w:rsidP="004A2806">
            <w:pPr>
              <w:spacing w:line="360" w:lineRule="auto"/>
              <w:jc w:val="center"/>
              <w:cnfStyle w:val="000000010000"/>
              <w:rPr>
                <w:rFonts w:ascii="Gill Sans MT" w:hAnsi="Gill Sans MT"/>
                <w:sz w:val="24"/>
                <w:szCs w:val="24"/>
              </w:rPr>
            </w:pPr>
            <w:r w:rsidRPr="000C56EF">
              <w:rPr>
                <w:rFonts w:ascii="Gill Sans MT" w:hAnsi="Gill Sans MT"/>
                <w:sz w:val="24"/>
                <w:szCs w:val="24"/>
              </w:rPr>
              <w:t>20</w:t>
            </w:r>
          </w:p>
        </w:tc>
        <w:tc>
          <w:tcPr>
            <w:tcW w:w="710" w:type="pct"/>
          </w:tcPr>
          <w:p w:rsidR="004C25EF" w:rsidRPr="000C56EF" w:rsidRDefault="004C25EF" w:rsidP="004A2806">
            <w:pPr>
              <w:spacing w:line="360" w:lineRule="auto"/>
              <w:cnfStyle w:val="000000010000"/>
              <w:rPr>
                <w:rFonts w:ascii="Gill Sans MT" w:hAnsi="Gill Sans MT"/>
                <w:sz w:val="24"/>
                <w:szCs w:val="24"/>
              </w:rPr>
            </w:pPr>
            <w:r w:rsidRPr="000C56EF">
              <w:rPr>
                <w:rFonts w:ascii="Gill Sans MT" w:hAnsi="Gill Sans MT"/>
                <w:sz w:val="24"/>
                <w:szCs w:val="24"/>
              </w:rPr>
              <w:t>1 day per batch of 20 staff</w:t>
            </w:r>
          </w:p>
        </w:tc>
        <w:tc>
          <w:tcPr>
            <w:tcW w:w="2886" w:type="pct"/>
            <w:vMerge/>
            <w:hideMark/>
          </w:tcPr>
          <w:p w:rsidR="004C25EF" w:rsidRPr="000C56EF" w:rsidRDefault="004C25EF" w:rsidP="004A2806">
            <w:pPr>
              <w:spacing w:line="360" w:lineRule="auto"/>
              <w:cnfStyle w:val="000000010000"/>
              <w:rPr>
                <w:rFonts w:ascii="Gill Sans MT" w:hAnsi="Gill Sans MT"/>
                <w:sz w:val="24"/>
                <w:szCs w:val="24"/>
              </w:rPr>
            </w:pPr>
          </w:p>
        </w:tc>
      </w:tr>
      <w:tr w:rsidR="004C25EF" w:rsidRPr="000C56EF" w:rsidTr="004C25EF">
        <w:trPr>
          <w:cnfStyle w:val="000000100000"/>
          <w:trHeight w:val="315"/>
        </w:trPr>
        <w:tc>
          <w:tcPr>
            <w:cnfStyle w:val="001000000000"/>
            <w:tcW w:w="5000" w:type="pct"/>
            <w:gridSpan w:val="4"/>
          </w:tcPr>
          <w:p w:rsidR="004C25EF" w:rsidRPr="000C56EF" w:rsidRDefault="004C25EF" w:rsidP="004A2806">
            <w:pPr>
              <w:spacing w:line="360" w:lineRule="auto"/>
              <w:rPr>
                <w:rFonts w:ascii="Gill Sans MT" w:hAnsi="Gill Sans MT"/>
                <w:bCs w:val="0"/>
                <w:i/>
                <w:iCs/>
                <w:sz w:val="24"/>
                <w:szCs w:val="24"/>
              </w:rPr>
            </w:pPr>
            <w:r w:rsidRPr="000C56EF">
              <w:rPr>
                <w:rFonts w:ascii="Gill Sans MT" w:hAnsi="Gill Sans MT"/>
                <w:i/>
                <w:iCs/>
                <w:sz w:val="24"/>
                <w:szCs w:val="24"/>
              </w:rPr>
              <w:t>GPR Training</w:t>
            </w:r>
          </w:p>
        </w:tc>
      </w:tr>
      <w:tr w:rsidR="004C25EF" w:rsidRPr="000C56EF" w:rsidTr="004C25EF">
        <w:trPr>
          <w:cnfStyle w:val="000000010000"/>
          <w:trHeight w:val="300"/>
        </w:trPr>
        <w:tc>
          <w:tcPr>
            <w:cnfStyle w:val="001000000000"/>
            <w:tcW w:w="918" w:type="pct"/>
            <w:hideMark/>
          </w:tcPr>
          <w:p w:rsidR="004C25EF" w:rsidRPr="000C56EF" w:rsidRDefault="004C25EF" w:rsidP="004A2806">
            <w:pPr>
              <w:spacing w:line="360" w:lineRule="auto"/>
              <w:rPr>
                <w:rFonts w:ascii="Gill Sans MT" w:hAnsi="Gill Sans MT"/>
                <w:b w:val="0"/>
                <w:sz w:val="24"/>
                <w:szCs w:val="24"/>
              </w:rPr>
            </w:pPr>
            <w:r w:rsidRPr="000C56EF">
              <w:rPr>
                <w:rFonts w:ascii="Gill Sans MT" w:hAnsi="Gill Sans MT"/>
                <w:b w:val="0"/>
                <w:sz w:val="24"/>
                <w:szCs w:val="24"/>
              </w:rPr>
              <w:t>Commissioner, Joint Commissioner</w:t>
            </w:r>
          </w:p>
        </w:tc>
        <w:tc>
          <w:tcPr>
            <w:tcW w:w="486" w:type="pct"/>
            <w:hideMark/>
          </w:tcPr>
          <w:p w:rsidR="004C25EF" w:rsidRPr="000C56EF" w:rsidRDefault="004C25EF" w:rsidP="004A2806">
            <w:pPr>
              <w:spacing w:line="360" w:lineRule="auto"/>
              <w:jc w:val="center"/>
              <w:cnfStyle w:val="000000010000"/>
              <w:rPr>
                <w:rFonts w:ascii="Gill Sans MT" w:hAnsi="Gill Sans MT"/>
                <w:sz w:val="24"/>
                <w:szCs w:val="24"/>
              </w:rPr>
            </w:pPr>
            <w:r w:rsidRPr="000C56EF">
              <w:rPr>
                <w:rFonts w:ascii="Gill Sans MT" w:hAnsi="Gill Sans MT"/>
                <w:sz w:val="24"/>
                <w:szCs w:val="24"/>
              </w:rPr>
              <w:t>2</w:t>
            </w:r>
          </w:p>
        </w:tc>
        <w:tc>
          <w:tcPr>
            <w:tcW w:w="710" w:type="pct"/>
          </w:tcPr>
          <w:p w:rsidR="004C25EF" w:rsidRPr="000C56EF" w:rsidRDefault="004C25EF" w:rsidP="004A2806">
            <w:pPr>
              <w:spacing w:line="360" w:lineRule="auto"/>
              <w:cnfStyle w:val="000000010000"/>
              <w:rPr>
                <w:rFonts w:ascii="Gill Sans MT" w:hAnsi="Gill Sans MT"/>
                <w:sz w:val="24"/>
                <w:szCs w:val="24"/>
              </w:rPr>
            </w:pPr>
            <w:r w:rsidRPr="000C56EF">
              <w:rPr>
                <w:rFonts w:ascii="Gill Sans MT" w:hAnsi="Gill Sans MT"/>
                <w:sz w:val="24"/>
                <w:szCs w:val="24"/>
              </w:rPr>
              <w:t>1 day</w:t>
            </w:r>
          </w:p>
        </w:tc>
        <w:tc>
          <w:tcPr>
            <w:tcW w:w="2886" w:type="pct"/>
            <w:vMerge w:val="restart"/>
            <w:hideMark/>
          </w:tcPr>
          <w:p w:rsidR="004C25EF" w:rsidRPr="000C56EF" w:rsidRDefault="004C25EF" w:rsidP="004A2806">
            <w:pPr>
              <w:spacing w:line="360" w:lineRule="auto"/>
              <w:cnfStyle w:val="000000010000"/>
              <w:rPr>
                <w:rFonts w:ascii="Gill Sans MT" w:hAnsi="Gill Sans MT"/>
                <w:sz w:val="24"/>
                <w:szCs w:val="24"/>
              </w:rPr>
            </w:pPr>
            <w:r w:rsidRPr="000C56EF">
              <w:rPr>
                <w:rFonts w:ascii="Gill Sans MT" w:hAnsi="Gill Sans MT"/>
                <w:sz w:val="24"/>
                <w:szCs w:val="24"/>
              </w:rPr>
              <w:t>Importance of process monitoring and evaluation</w:t>
            </w:r>
            <w:r w:rsidRPr="000C56EF">
              <w:rPr>
                <w:rFonts w:ascii="Gill Sans MT" w:hAnsi="Gill Sans MT"/>
                <w:sz w:val="24"/>
                <w:szCs w:val="24"/>
              </w:rPr>
              <w:br/>
              <w:t>Overall process monitoring and improvement techniques</w:t>
            </w:r>
            <w:r w:rsidRPr="000C56EF">
              <w:rPr>
                <w:rFonts w:ascii="Gill Sans MT" w:hAnsi="Gill Sans MT"/>
                <w:sz w:val="24"/>
                <w:szCs w:val="24"/>
              </w:rPr>
              <w:br/>
              <w:t>Scientific evaluation of process efficiency</w:t>
            </w:r>
          </w:p>
        </w:tc>
      </w:tr>
      <w:tr w:rsidR="004C25EF" w:rsidRPr="000C56EF" w:rsidTr="004C25EF">
        <w:trPr>
          <w:cnfStyle w:val="000000100000"/>
          <w:trHeight w:val="300"/>
        </w:trPr>
        <w:tc>
          <w:tcPr>
            <w:cnfStyle w:val="001000000000"/>
            <w:tcW w:w="918" w:type="pct"/>
            <w:hideMark/>
          </w:tcPr>
          <w:p w:rsidR="004C25EF" w:rsidRPr="000C56EF" w:rsidRDefault="004C25EF" w:rsidP="004A2806">
            <w:pPr>
              <w:spacing w:line="360" w:lineRule="auto"/>
              <w:rPr>
                <w:rFonts w:ascii="Gill Sans MT" w:hAnsi="Gill Sans MT"/>
                <w:b w:val="0"/>
                <w:sz w:val="24"/>
                <w:szCs w:val="24"/>
              </w:rPr>
            </w:pPr>
            <w:r w:rsidRPr="000C56EF">
              <w:rPr>
                <w:rFonts w:ascii="Gill Sans MT" w:hAnsi="Gill Sans MT"/>
                <w:b w:val="0"/>
                <w:sz w:val="24"/>
                <w:szCs w:val="24"/>
              </w:rPr>
              <w:t>Technical Staff</w:t>
            </w:r>
          </w:p>
        </w:tc>
        <w:tc>
          <w:tcPr>
            <w:tcW w:w="486" w:type="pct"/>
            <w:hideMark/>
          </w:tcPr>
          <w:p w:rsidR="004C25EF" w:rsidRPr="000C56EF" w:rsidRDefault="000C56EF" w:rsidP="004A2806">
            <w:pPr>
              <w:spacing w:line="360" w:lineRule="auto"/>
              <w:jc w:val="center"/>
              <w:cnfStyle w:val="000000100000"/>
              <w:rPr>
                <w:rFonts w:ascii="Gill Sans MT" w:hAnsi="Gill Sans MT"/>
                <w:sz w:val="24"/>
                <w:szCs w:val="24"/>
              </w:rPr>
            </w:pPr>
            <w:r w:rsidRPr="000C56EF">
              <w:rPr>
                <w:rFonts w:ascii="Gill Sans MT" w:hAnsi="Gill Sans MT"/>
                <w:sz w:val="24"/>
                <w:szCs w:val="24"/>
              </w:rPr>
              <w:t>10</w:t>
            </w:r>
          </w:p>
        </w:tc>
        <w:tc>
          <w:tcPr>
            <w:tcW w:w="710" w:type="pct"/>
          </w:tcPr>
          <w:p w:rsidR="004C25EF" w:rsidRPr="000C56EF" w:rsidRDefault="004C25EF" w:rsidP="004A2806">
            <w:pPr>
              <w:spacing w:line="360" w:lineRule="auto"/>
              <w:cnfStyle w:val="000000100000"/>
              <w:rPr>
                <w:rFonts w:ascii="Gill Sans MT" w:hAnsi="Gill Sans MT"/>
                <w:sz w:val="24"/>
                <w:szCs w:val="24"/>
              </w:rPr>
            </w:pPr>
            <w:r w:rsidRPr="000C56EF">
              <w:rPr>
                <w:rFonts w:ascii="Gill Sans MT" w:hAnsi="Gill Sans MT"/>
                <w:sz w:val="24"/>
                <w:szCs w:val="24"/>
              </w:rPr>
              <w:t>1 day per batch of 20 staff</w:t>
            </w:r>
          </w:p>
        </w:tc>
        <w:tc>
          <w:tcPr>
            <w:tcW w:w="2886" w:type="pct"/>
            <w:vMerge/>
            <w:hideMark/>
          </w:tcPr>
          <w:p w:rsidR="004C25EF" w:rsidRPr="000C56EF" w:rsidRDefault="004C25EF" w:rsidP="004A2806">
            <w:pPr>
              <w:spacing w:line="360" w:lineRule="auto"/>
              <w:cnfStyle w:val="000000100000"/>
              <w:rPr>
                <w:rFonts w:ascii="Gill Sans MT" w:hAnsi="Gill Sans MT"/>
                <w:sz w:val="24"/>
                <w:szCs w:val="24"/>
              </w:rPr>
            </w:pPr>
          </w:p>
        </w:tc>
      </w:tr>
      <w:tr w:rsidR="004C25EF" w:rsidRPr="000C56EF" w:rsidTr="004C25EF">
        <w:trPr>
          <w:cnfStyle w:val="000000010000"/>
          <w:trHeight w:val="315"/>
        </w:trPr>
        <w:tc>
          <w:tcPr>
            <w:cnfStyle w:val="001000000000"/>
            <w:tcW w:w="918" w:type="pct"/>
            <w:hideMark/>
          </w:tcPr>
          <w:p w:rsidR="004C25EF" w:rsidRPr="000C56EF" w:rsidRDefault="004C25EF" w:rsidP="004A2806">
            <w:pPr>
              <w:spacing w:line="360" w:lineRule="auto"/>
              <w:rPr>
                <w:rFonts w:ascii="Gill Sans MT" w:hAnsi="Gill Sans MT"/>
                <w:b w:val="0"/>
                <w:sz w:val="24"/>
                <w:szCs w:val="24"/>
              </w:rPr>
            </w:pPr>
            <w:r w:rsidRPr="000C56EF">
              <w:rPr>
                <w:rFonts w:ascii="Gill Sans MT" w:hAnsi="Gill Sans MT"/>
                <w:b w:val="0"/>
                <w:sz w:val="24"/>
                <w:szCs w:val="24"/>
              </w:rPr>
              <w:t>Superintendents</w:t>
            </w:r>
          </w:p>
        </w:tc>
        <w:tc>
          <w:tcPr>
            <w:tcW w:w="486" w:type="pct"/>
            <w:hideMark/>
          </w:tcPr>
          <w:p w:rsidR="004C25EF" w:rsidRPr="000C56EF" w:rsidRDefault="000C56EF" w:rsidP="004A2806">
            <w:pPr>
              <w:spacing w:line="360" w:lineRule="auto"/>
              <w:jc w:val="center"/>
              <w:cnfStyle w:val="000000010000"/>
              <w:rPr>
                <w:rFonts w:ascii="Gill Sans MT" w:hAnsi="Gill Sans MT"/>
                <w:sz w:val="24"/>
                <w:szCs w:val="24"/>
              </w:rPr>
            </w:pPr>
            <w:r w:rsidRPr="000C56EF">
              <w:rPr>
                <w:rFonts w:ascii="Gill Sans MT" w:hAnsi="Gill Sans MT"/>
                <w:sz w:val="24"/>
                <w:szCs w:val="24"/>
              </w:rPr>
              <w:t>20</w:t>
            </w:r>
          </w:p>
        </w:tc>
        <w:tc>
          <w:tcPr>
            <w:tcW w:w="710" w:type="pct"/>
          </w:tcPr>
          <w:p w:rsidR="004C25EF" w:rsidRPr="000C56EF" w:rsidRDefault="004C25EF" w:rsidP="004A2806">
            <w:pPr>
              <w:spacing w:line="360" w:lineRule="auto"/>
              <w:cnfStyle w:val="000000010000"/>
              <w:rPr>
                <w:rFonts w:ascii="Gill Sans MT" w:hAnsi="Gill Sans MT"/>
                <w:sz w:val="24"/>
                <w:szCs w:val="24"/>
              </w:rPr>
            </w:pPr>
            <w:r w:rsidRPr="000C56EF">
              <w:rPr>
                <w:rFonts w:ascii="Gill Sans MT" w:hAnsi="Gill Sans MT"/>
                <w:sz w:val="24"/>
                <w:szCs w:val="24"/>
              </w:rPr>
              <w:t>1 day per batch of 20 staff</w:t>
            </w:r>
          </w:p>
        </w:tc>
        <w:tc>
          <w:tcPr>
            <w:tcW w:w="2886" w:type="pct"/>
            <w:vMerge/>
            <w:hideMark/>
          </w:tcPr>
          <w:p w:rsidR="004C25EF" w:rsidRPr="000C56EF" w:rsidRDefault="004C25EF" w:rsidP="004A2806">
            <w:pPr>
              <w:spacing w:line="360" w:lineRule="auto"/>
              <w:cnfStyle w:val="000000010000"/>
              <w:rPr>
                <w:rFonts w:ascii="Gill Sans MT" w:hAnsi="Gill Sans MT"/>
                <w:sz w:val="24"/>
                <w:szCs w:val="24"/>
              </w:rPr>
            </w:pPr>
          </w:p>
        </w:tc>
      </w:tr>
      <w:tr w:rsidR="004C25EF" w:rsidRPr="000C56EF" w:rsidTr="004C25EF">
        <w:trPr>
          <w:cnfStyle w:val="000000100000"/>
          <w:trHeight w:val="315"/>
        </w:trPr>
        <w:tc>
          <w:tcPr>
            <w:cnfStyle w:val="001000000000"/>
            <w:tcW w:w="5000" w:type="pct"/>
            <w:gridSpan w:val="4"/>
          </w:tcPr>
          <w:p w:rsidR="004C25EF" w:rsidRPr="000C56EF" w:rsidRDefault="004C25EF" w:rsidP="004A2806">
            <w:pPr>
              <w:spacing w:line="360" w:lineRule="auto"/>
              <w:rPr>
                <w:rFonts w:ascii="Gill Sans MT" w:hAnsi="Gill Sans MT"/>
                <w:bCs w:val="0"/>
                <w:i/>
                <w:iCs/>
                <w:sz w:val="24"/>
                <w:szCs w:val="24"/>
              </w:rPr>
            </w:pPr>
            <w:r w:rsidRPr="000C56EF">
              <w:rPr>
                <w:rFonts w:ascii="Gill Sans MT" w:hAnsi="Gill Sans MT"/>
                <w:i/>
                <w:iCs/>
                <w:sz w:val="24"/>
                <w:szCs w:val="24"/>
              </w:rPr>
              <w:t>Technology Training</w:t>
            </w:r>
          </w:p>
        </w:tc>
      </w:tr>
      <w:tr w:rsidR="004C25EF" w:rsidRPr="000C56EF" w:rsidTr="004C25EF">
        <w:trPr>
          <w:cnfStyle w:val="000000010000"/>
          <w:trHeight w:val="600"/>
        </w:trPr>
        <w:tc>
          <w:tcPr>
            <w:cnfStyle w:val="001000000000"/>
            <w:tcW w:w="918" w:type="pct"/>
            <w:hideMark/>
          </w:tcPr>
          <w:p w:rsidR="004C25EF" w:rsidRPr="000C56EF" w:rsidRDefault="004C25EF" w:rsidP="004A2806">
            <w:pPr>
              <w:spacing w:line="360" w:lineRule="auto"/>
              <w:rPr>
                <w:rFonts w:ascii="Gill Sans MT" w:hAnsi="Gill Sans MT"/>
                <w:b w:val="0"/>
                <w:sz w:val="24"/>
                <w:szCs w:val="24"/>
              </w:rPr>
            </w:pPr>
            <w:r w:rsidRPr="000C56EF">
              <w:rPr>
                <w:rFonts w:ascii="Gill Sans MT" w:hAnsi="Gill Sans MT"/>
                <w:b w:val="0"/>
                <w:sz w:val="24"/>
                <w:szCs w:val="24"/>
              </w:rPr>
              <w:lastRenderedPageBreak/>
              <w:t>Database administration</w:t>
            </w:r>
          </w:p>
        </w:tc>
        <w:tc>
          <w:tcPr>
            <w:tcW w:w="486" w:type="pct"/>
            <w:hideMark/>
          </w:tcPr>
          <w:p w:rsidR="004C25EF" w:rsidRPr="000C56EF" w:rsidRDefault="004C25EF" w:rsidP="004A2806">
            <w:pPr>
              <w:spacing w:line="360" w:lineRule="auto"/>
              <w:jc w:val="center"/>
              <w:cnfStyle w:val="000000010000"/>
              <w:rPr>
                <w:rFonts w:ascii="Gill Sans MT" w:hAnsi="Gill Sans MT"/>
                <w:sz w:val="24"/>
                <w:szCs w:val="24"/>
              </w:rPr>
            </w:pPr>
            <w:r w:rsidRPr="000C56EF">
              <w:rPr>
                <w:rFonts w:ascii="Gill Sans MT" w:hAnsi="Gill Sans MT"/>
                <w:sz w:val="24"/>
                <w:szCs w:val="24"/>
              </w:rPr>
              <w:t>4</w:t>
            </w:r>
          </w:p>
        </w:tc>
        <w:tc>
          <w:tcPr>
            <w:tcW w:w="710" w:type="pct"/>
          </w:tcPr>
          <w:p w:rsidR="004C25EF" w:rsidRPr="000C56EF" w:rsidRDefault="004C25EF" w:rsidP="004A2806">
            <w:pPr>
              <w:spacing w:line="360" w:lineRule="auto"/>
              <w:cnfStyle w:val="000000010000"/>
              <w:rPr>
                <w:rFonts w:ascii="Gill Sans MT" w:hAnsi="Gill Sans MT"/>
                <w:sz w:val="24"/>
                <w:szCs w:val="24"/>
              </w:rPr>
            </w:pPr>
            <w:r w:rsidRPr="000C56EF">
              <w:rPr>
                <w:rFonts w:ascii="Gill Sans MT" w:hAnsi="Gill Sans MT"/>
                <w:sz w:val="24"/>
                <w:szCs w:val="24"/>
              </w:rPr>
              <w:t>1 day</w:t>
            </w:r>
          </w:p>
        </w:tc>
        <w:tc>
          <w:tcPr>
            <w:tcW w:w="2886" w:type="pct"/>
            <w:hideMark/>
          </w:tcPr>
          <w:p w:rsidR="004C25EF" w:rsidRPr="000C56EF" w:rsidRDefault="004C25EF" w:rsidP="004A2806">
            <w:pPr>
              <w:spacing w:line="360" w:lineRule="auto"/>
              <w:cnfStyle w:val="000000010000"/>
              <w:rPr>
                <w:rFonts w:ascii="Gill Sans MT" w:hAnsi="Gill Sans MT"/>
                <w:sz w:val="24"/>
                <w:szCs w:val="24"/>
              </w:rPr>
            </w:pPr>
            <w:r w:rsidRPr="000C56EF">
              <w:rPr>
                <w:rFonts w:ascii="Gill Sans MT" w:hAnsi="Gill Sans MT"/>
                <w:sz w:val="24"/>
                <w:szCs w:val="24"/>
              </w:rPr>
              <w:t>Elements of database administration</w:t>
            </w:r>
            <w:r w:rsidRPr="000C56EF">
              <w:rPr>
                <w:rFonts w:ascii="Gill Sans MT" w:hAnsi="Gill Sans MT"/>
                <w:sz w:val="24"/>
                <w:szCs w:val="24"/>
              </w:rPr>
              <w:br/>
              <w:t>Elements of SQL</w:t>
            </w:r>
          </w:p>
        </w:tc>
      </w:tr>
      <w:tr w:rsidR="004C25EF" w:rsidRPr="000C56EF" w:rsidTr="004C25EF">
        <w:trPr>
          <w:cnfStyle w:val="000000100000"/>
          <w:trHeight w:val="315"/>
        </w:trPr>
        <w:tc>
          <w:tcPr>
            <w:cnfStyle w:val="001000000000"/>
            <w:tcW w:w="918" w:type="pct"/>
            <w:hideMark/>
          </w:tcPr>
          <w:p w:rsidR="004C25EF" w:rsidRPr="000C56EF" w:rsidRDefault="004C25EF" w:rsidP="004A2806">
            <w:pPr>
              <w:spacing w:line="360" w:lineRule="auto"/>
              <w:rPr>
                <w:rFonts w:ascii="Gill Sans MT" w:hAnsi="Gill Sans MT"/>
                <w:b w:val="0"/>
                <w:sz w:val="24"/>
                <w:szCs w:val="24"/>
              </w:rPr>
            </w:pPr>
            <w:r w:rsidRPr="000C56EF">
              <w:rPr>
                <w:rFonts w:ascii="Gill Sans MT" w:hAnsi="Gill Sans MT"/>
                <w:b w:val="0"/>
                <w:sz w:val="24"/>
                <w:szCs w:val="24"/>
              </w:rPr>
              <w:t>Server and N/w administration</w:t>
            </w:r>
          </w:p>
        </w:tc>
        <w:tc>
          <w:tcPr>
            <w:tcW w:w="486" w:type="pct"/>
            <w:hideMark/>
          </w:tcPr>
          <w:p w:rsidR="004C25EF" w:rsidRPr="000C56EF" w:rsidRDefault="004C25EF" w:rsidP="004A2806">
            <w:pPr>
              <w:spacing w:line="360" w:lineRule="auto"/>
              <w:jc w:val="center"/>
              <w:cnfStyle w:val="000000100000"/>
              <w:rPr>
                <w:rFonts w:ascii="Gill Sans MT" w:hAnsi="Gill Sans MT"/>
                <w:sz w:val="24"/>
                <w:szCs w:val="24"/>
              </w:rPr>
            </w:pPr>
            <w:r w:rsidRPr="000C56EF">
              <w:rPr>
                <w:rFonts w:ascii="Gill Sans MT" w:hAnsi="Gill Sans MT"/>
                <w:sz w:val="24"/>
                <w:szCs w:val="24"/>
              </w:rPr>
              <w:t>4</w:t>
            </w:r>
          </w:p>
        </w:tc>
        <w:tc>
          <w:tcPr>
            <w:tcW w:w="710" w:type="pct"/>
          </w:tcPr>
          <w:p w:rsidR="004C25EF" w:rsidRPr="000C56EF" w:rsidRDefault="004C25EF" w:rsidP="004A2806">
            <w:pPr>
              <w:spacing w:line="360" w:lineRule="auto"/>
              <w:cnfStyle w:val="000000100000"/>
              <w:rPr>
                <w:rFonts w:ascii="Gill Sans MT" w:hAnsi="Gill Sans MT"/>
                <w:sz w:val="24"/>
                <w:szCs w:val="24"/>
              </w:rPr>
            </w:pPr>
            <w:r w:rsidRPr="000C56EF">
              <w:rPr>
                <w:rFonts w:ascii="Gill Sans MT" w:hAnsi="Gill Sans MT"/>
                <w:sz w:val="24"/>
                <w:szCs w:val="24"/>
              </w:rPr>
              <w:t>1 day</w:t>
            </w:r>
          </w:p>
        </w:tc>
        <w:tc>
          <w:tcPr>
            <w:tcW w:w="2886" w:type="pct"/>
            <w:hideMark/>
          </w:tcPr>
          <w:p w:rsidR="004C25EF" w:rsidRPr="000C56EF" w:rsidRDefault="004C25EF" w:rsidP="004A2806">
            <w:pPr>
              <w:spacing w:line="360" w:lineRule="auto"/>
              <w:cnfStyle w:val="000000100000"/>
              <w:rPr>
                <w:rFonts w:ascii="Gill Sans MT" w:hAnsi="Gill Sans MT"/>
                <w:sz w:val="24"/>
                <w:szCs w:val="24"/>
              </w:rPr>
            </w:pPr>
            <w:r w:rsidRPr="000C56EF">
              <w:rPr>
                <w:rFonts w:ascii="Gill Sans MT" w:hAnsi="Gill Sans MT"/>
                <w:sz w:val="24"/>
                <w:szCs w:val="24"/>
              </w:rPr>
              <w:t>Elements of network administration and trouble shooting</w:t>
            </w:r>
          </w:p>
        </w:tc>
      </w:tr>
      <w:tr w:rsidR="004C25EF" w:rsidRPr="000C56EF" w:rsidTr="004C25EF">
        <w:trPr>
          <w:cnfStyle w:val="000000010000"/>
          <w:trHeight w:val="315"/>
        </w:trPr>
        <w:tc>
          <w:tcPr>
            <w:cnfStyle w:val="001000000000"/>
            <w:tcW w:w="5000" w:type="pct"/>
            <w:gridSpan w:val="4"/>
          </w:tcPr>
          <w:p w:rsidR="004C25EF" w:rsidRPr="000C56EF" w:rsidRDefault="004C25EF" w:rsidP="004A2806">
            <w:pPr>
              <w:spacing w:line="360" w:lineRule="auto"/>
              <w:rPr>
                <w:rFonts w:ascii="Gill Sans MT" w:hAnsi="Gill Sans MT"/>
                <w:bCs w:val="0"/>
                <w:i/>
                <w:iCs/>
                <w:sz w:val="24"/>
                <w:szCs w:val="24"/>
              </w:rPr>
            </w:pPr>
            <w:r w:rsidRPr="000C56EF">
              <w:rPr>
                <w:rFonts w:ascii="Gill Sans MT" w:hAnsi="Gill Sans MT"/>
                <w:i/>
                <w:iCs/>
                <w:sz w:val="24"/>
                <w:szCs w:val="24"/>
              </w:rPr>
              <w:t>E-Governance Awareness Training</w:t>
            </w:r>
          </w:p>
        </w:tc>
      </w:tr>
      <w:tr w:rsidR="004C25EF" w:rsidRPr="004C25EF" w:rsidTr="004C25EF">
        <w:trPr>
          <w:cnfStyle w:val="000000100000"/>
          <w:trHeight w:val="1215"/>
        </w:trPr>
        <w:tc>
          <w:tcPr>
            <w:cnfStyle w:val="001000000000"/>
            <w:tcW w:w="918" w:type="pct"/>
            <w:hideMark/>
          </w:tcPr>
          <w:p w:rsidR="004C25EF" w:rsidRPr="000C56EF" w:rsidRDefault="004C25EF" w:rsidP="004A2806">
            <w:pPr>
              <w:spacing w:line="360" w:lineRule="auto"/>
              <w:rPr>
                <w:rFonts w:ascii="Gill Sans MT" w:hAnsi="Gill Sans MT"/>
                <w:b w:val="0"/>
                <w:sz w:val="24"/>
                <w:szCs w:val="24"/>
              </w:rPr>
            </w:pPr>
            <w:r w:rsidRPr="000C56EF">
              <w:rPr>
                <w:rFonts w:ascii="Gill Sans MT" w:hAnsi="Gill Sans MT"/>
                <w:b w:val="0"/>
                <w:sz w:val="24"/>
                <w:szCs w:val="24"/>
              </w:rPr>
              <w:t>All Staff</w:t>
            </w:r>
          </w:p>
        </w:tc>
        <w:tc>
          <w:tcPr>
            <w:tcW w:w="486" w:type="pct"/>
            <w:hideMark/>
          </w:tcPr>
          <w:p w:rsidR="004C25EF" w:rsidRPr="000C56EF" w:rsidRDefault="000C56EF" w:rsidP="004A2806">
            <w:pPr>
              <w:spacing w:line="360" w:lineRule="auto"/>
              <w:jc w:val="center"/>
              <w:cnfStyle w:val="000000100000"/>
              <w:rPr>
                <w:rFonts w:ascii="Gill Sans MT" w:hAnsi="Gill Sans MT"/>
                <w:sz w:val="24"/>
                <w:szCs w:val="24"/>
              </w:rPr>
            </w:pPr>
            <w:r w:rsidRPr="000C56EF">
              <w:rPr>
                <w:rFonts w:ascii="Gill Sans MT" w:hAnsi="Gill Sans MT"/>
                <w:sz w:val="24"/>
                <w:szCs w:val="24"/>
              </w:rPr>
              <w:t>847</w:t>
            </w:r>
          </w:p>
        </w:tc>
        <w:tc>
          <w:tcPr>
            <w:tcW w:w="710" w:type="pct"/>
          </w:tcPr>
          <w:p w:rsidR="004C25EF" w:rsidRPr="000C56EF" w:rsidRDefault="008640B1" w:rsidP="004A2806">
            <w:pPr>
              <w:spacing w:line="360" w:lineRule="auto"/>
              <w:cnfStyle w:val="000000100000"/>
              <w:rPr>
                <w:rFonts w:ascii="Gill Sans MT" w:hAnsi="Gill Sans MT"/>
                <w:sz w:val="24"/>
                <w:szCs w:val="24"/>
              </w:rPr>
            </w:pPr>
            <w:r>
              <w:rPr>
                <w:rFonts w:ascii="Gill Sans MT" w:hAnsi="Gill Sans MT"/>
                <w:sz w:val="24"/>
                <w:szCs w:val="24"/>
              </w:rPr>
              <w:t>1 day per batch of 30</w:t>
            </w:r>
            <w:r w:rsidR="004C25EF" w:rsidRPr="000C56EF">
              <w:rPr>
                <w:rFonts w:ascii="Gill Sans MT" w:hAnsi="Gill Sans MT"/>
                <w:sz w:val="24"/>
                <w:szCs w:val="24"/>
              </w:rPr>
              <w:t xml:space="preserve"> staff</w:t>
            </w:r>
          </w:p>
        </w:tc>
        <w:tc>
          <w:tcPr>
            <w:tcW w:w="2886" w:type="pct"/>
            <w:hideMark/>
          </w:tcPr>
          <w:p w:rsidR="004C25EF" w:rsidRPr="004C25EF" w:rsidRDefault="004C25EF" w:rsidP="004A2806">
            <w:pPr>
              <w:spacing w:line="360" w:lineRule="auto"/>
              <w:cnfStyle w:val="000000100000"/>
              <w:rPr>
                <w:rFonts w:ascii="Gill Sans MT" w:hAnsi="Gill Sans MT"/>
                <w:sz w:val="24"/>
                <w:szCs w:val="24"/>
              </w:rPr>
            </w:pPr>
            <w:r w:rsidRPr="000C56EF">
              <w:rPr>
                <w:rFonts w:ascii="Gill Sans MT" w:hAnsi="Gill Sans MT"/>
                <w:sz w:val="24"/>
                <w:szCs w:val="24"/>
              </w:rPr>
              <w:t>Importance and benefits of implementation of e-governance</w:t>
            </w:r>
            <w:r w:rsidRPr="000C56EF">
              <w:rPr>
                <w:rFonts w:ascii="Gill Sans MT" w:hAnsi="Gill Sans MT"/>
                <w:sz w:val="24"/>
                <w:szCs w:val="24"/>
              </w:rPr>
              <w:br/>
              <w:t>Overview of e-governance</w:t>
            </w:r>
            <w:r w:rsidRPr="000C56EF">
              <w:rPr>
                <w:rFonts w:ascii="Gill Sans MT" w:hAnsi="Gill Sans MT"/>
                <w:sz w:val="24"/>
                <w:szCs w:val="24"/>
              </w:rPr>
              <w:br/>
              <w:t>e-governance success stories</w:t>
            </w:r>
          </w:p>
        </w:tc>
      </w:tr>
    </w:tbl>
    <w:p w:rsidR="004C25EF" w:rsidRPr="00FD0AA7" w:rsidRDefault="004C25EF" w:rsidP="004C25EF">
      <w:pPr>
        <w:ind w:left="450"/>
      </w:pPr>
    </w:p>
    <w:p w:rsidR="00D64902" w:rsidRPr="00D64902" w:rsidRDefault="00D64902" w:rsidP="00B414DE">
      <w:pPr>
        <w:pStyle w:val="Heading2"/>
        <w:tabs>
          <w:tab w:val="clear" w:pos="1440"/>
        </w:tabs>
        <w:ind w:left="1080" w:hanging="630"/>
        <w:rPr>
          <w:rFonts w:ascii="Gill Sans MT" w:hAnsi="Gill Sans MT"/>
          <w:color w:val="auto"/>
          <w:sz w:val="24"/>
        </w:rPr>
      </w:pPr>
      <w:bookmarkStart w:id="185" w:name="_Toc320986140"/>
      <w:r w:rsidRPr="00D64902">
        <w:rPr>
          <w:rFonts w:ascii="Gill Sans MT" w:hAnsi="Gill Sans MT"/>
          <w:color w:val="auto"/>
          <w:sz w:val="24"/>
        </w:rPr>
        <w:t>Knowledge Management</w:t>
      </w:r>
      <w:bookmarkEnd w:id="170"/>
      <w:bookmarkEnd w:id="185"/>
    </w:p>
    <w:p w:rsidR="004C25EF" w:rsidRDefault="004C25EF" w:rsidP="00D64902">
      <w:pPr>
        <w:spacing w:line="360" w:lineRule="auto"/>
        <w:ind w:left="360"/>
        <w:jc w:val="both"/>
        <w:rPr>
          <w:rFonts w:ascii="Gill Sans MT" w:hAnsi="Gill Sans MT"/>
          <w:sz w:val="24"/>
        </w:rPr>
      </w:pPr>
    </w:p>
    <w:p w:rsidR="00D64902" w:rsidRPr="007F726D" w:rsidRDefault="00D64902" w:rsidP="00D64902">
      <w:pPr>
        <w:spacing w:line="360" w:lineRule="auto"/>
        <w:ind w:left="360"/>
        <w:jc w:val="both"/>
        <w:rPr>
          <w:rFonts w:ascii="Gill Sans MT" w:hAnsi="Gill Sans MT"/>
          <w:sz w:val="24"/>
        </w:rPr>
      </w:pPr>
      <w:r w:rsidRPr="007F726D">
        <w:rPr>
          <w:rFonts w:ascii="Gill Sans MT" w:hAnsi="Gill Sans MT"/>
          <w:sz w:val="24"/>
        </w:rPr>
        <w:t xml:space="preserve">It is to be emphasized the Knowledge Management would be a critical activity that needs to be well conceptualized and executed by the SI team.  One of the </w:t>
      </w:r>
      <w:r w:rsidR="00EF68E5" w:rsidRPr="007F726D">
        <w:rPr>
          <w:rFonts w:ascii="Gill Sans MT" w:hAnsi="Gill Sans MT"/>
          <w:sz w:val="24"/>
        </w:rPr>
        <w:t>activities</w:t>
      </w:r>
      <w:r w:rsidRPr="007F726D">
        <w:rPr>
          <w:rFonts w:ascii="Gill Sans MT" w:hAnsi="Gill Sans MT"/>
          <w:sz w:val="24"/>
        </w:rPr>
        <w:t xml:space="preserve"> of the Exit Management would be to ensure that Knowledge management has been adhered to.  The following needs to be ensured as a part of the Knowledge management exercise;</w:t>
      </w:r>
    </w:p>
    <w:p w:rsidR="00D64902" w:rsidRPr="007F726D" w:rsidRDefault="00D64902" w:rsidP="00154313">
      <w:pPr>
        <w:pStyle w:val="ListParagraph"/>
        <w:widowControl w:val="0"/>
        <w:numPr>
          <w:ilvl w:val="0"/>
          <w:numId w:val="23"/>
        </w:numPr>
        <w:spacing w:after="0" w:line="360" w:lineRule="auto"/>
        <w:ind w:left="1080"/>
        <w:jc w:val="both"/>
        <w:rPr>
          <w:rFonts w:ascii="Gill Sans MT" w:hAnsi="Gill Sans MT"/>
          <w:sz w:val="24"/>
        </w:rPr>
      </w:pPr>
      <w:r w:rsidRPr="007F726D">
        <w:rPr>
          <w:rFonts w:ascii="Gill Sans MT" w:hAnsi="Gill Sans MT"/>
          <w:sz w:val="24"/>
        </w:rPr>
        <w:t xml:space="preserve">To ensure that knowledge artifacts are well structured, stored, indexed and easily accessible. </w:t>
      </w:r>
    </w:p>
    <w:p w:rsidR="00D64902" w:rsidRPr="007F726D" w:rsidRDefault="00D64902" w:rsidP="00154313">
      <w:pPr>
        <w:pStyle w:val="ListParagraph"/>
        <w:widowControl w:val="0"/>
        <w:numPr>
          <w:ilvl w:val="0"/>
          <w:numId w:val="23"/>
        </w:numPr>
        <w:spacing w:after="0" w:line="360" w:lineRule="auto"/>
        <w:ind w:left="1080"/>
        <w:jc w:val="both"/>
        <w:rPr>
          <w:rFonts w:ascii="Gill Sans MT" w:hAnsi="Gill Sans MT"/>
          <w:sz w:val="24"/>
        </w:rPr>
      </w:pPr>
      <w:r w:rsidRPr="007F726D">
        <w:rPr>
          <w:rFonts w:ascii="Gill Sans MT" w:hAnsi="Gill Sans MT"/>
          <w:sz w:val="24"/>
        </w:rPr>
        <w:t>Setup a knowledge repository and store all knowledge artifacts with easy mechanism to search.</w:t>
      </w:r>
    </w:p>
    <w:p w:rsidR="00D64902" w:rsidRPr="007F726D" w:rsidRDefault="00D64902" w:rsidP="00154313">
      <w:pPr>
        <w:pStyle w:val="ListParagraph"/>
        <w:widowControl w:val="0"/>
        <w:numPr>
          <w:ilvl w:val="0"/>
          <w:numId w:val="23"/>
        </w:numPr>
        <w:spacing w:after="0" w:line="360" w:lineRule="auto"/>
        <w:ind w:left="1080"/>
        <w:jc w:val="both"/>
        <w:rPr>
          <w:rFonts w:ascii="Gill Sans MT" w:hAnsi="Gill Sans MT"/>
          <w:sz w:val="24"/>
        </w:rPr>
      </w:pPr>
      <w:r w:rsidRPr="007F726D">
        <w:rPr>
          <w:rFonts w:ascii="Gill Sans MT" w:hAnsi="Gill Sans MT"/>
          <w:sz w:val="24"/>
        </w:rPr>
        <w:t>A structured taxonomy, content classification, indexing through key words and storage rules would be vital for effective KM.</w:t>
      </w:r>
    </w:p>
    <w:p w:rsidR="00D64902" w:rsidRPr="007F726D" w:rsidRDefault="00D64902" w:rsidP="00154313">
      <w:pPr>
        <w:pStyle w:val="ListParagraph"/>
        <w:widowControl w:val="0"/>
        <w:numPr>
          <w:ilvl w:val="0"/>
          <w:numId w:val="23"/>
        </w:numPr>
        <w:spacing w:after="0" w:line="360" w:lineRule="auto"/>
        <w:ind w:left="1080"/>
        <w:jc w:val="both"/>
        <w:rPr>
          <w:rFonts w:ascii="Gill Sans MT" w:hAnsi="Gill Sans MT"/>
          <w:sz w:val="24"/>
        </w:rPr>
      </w:pPr>
      <w:r w:rsidRPr="007F726D">
        <w:rPr>
          <w:rFonts w:ascii="Gill Sans MT" w:hAnsi="Gill Sans MT"/>
          <w:sz w:val="24"/>
        </w:rPr>
        <w:t>Identify key stakeholders from the client and expose them to the knowledge repository and its usage</w:t>
      </w:r>
    </w:p>
    <w:p w:rsidR="00D64902" w:rsidRPr="007F726D" w:rsidRDefault="00D64902" w:rsidP="00D64902">
      <w:pPr>
        <w:spacing w:line="360" w:lineRule="auto"/>
        <w:ind w:left="360"/>
        <w:rPr>
          <w:rFonts w:ascii="Gill Sans MT" w:hAnsi="Gill Sans MT"/>
          <w:sz w:val="24"/>
        </w:rPr>
      </w:pPr>
    </w:p>
    <w:p w:rsidR="00D64902" w:rsidRPr="007F726D" w:rsidRDefault="00D64902" w:rsidP="00D64902">
      <w:pPr>
        <w:spacing w:line="360" w:lineRule="auto"/>
        <w:ind w:left="360"/>
        <w:jc w:val="both"/>
        <w:rPr>
          <w:rFonts w:ascii="Gill Sans MT" w:hAnsi="Gill Sans MT"/>
          <w:sz w:val="24"/>
        </w:rPr>
      </w:pPr>
      <w:r w:rsidRPr="007F726D">
        <w:rPr>
          <w:rFonts w:ascii="Gill Sans MT" w:hAnsi="Gill Sans MT"/>
          <w:sz w:val="24"/>
        </w:rPr>
        <w:t xml:space="preserve">We suggest having a File Server at the </w:t>
      </w:r>
      <w:r w:rsidR="003165DE">
        <w:rPr>
          <w:rFonts w:ascii="Gill Sans MT" w:hAnsi="Gill Sans MT"/>
          <w:sz w:val="24"/>
        </w:rPr>
        <w:t>SDC</w:t>
      </w:r>
      <w:r w:rsidRPr="007F726D">
        <w:rPr>
          <w:rFonts w:ascii="Gill Sans MT" w:hAnsi="Gill Sans MT"/>
          <w:sz w:val="24"/>
        </w:rPr>
        <w:t xml:space="preserve"> dedicated for storing the knowledge artifacts in a central manner and this repository can be accessed by all stakeholders within the </w:t>
      </w:r>
      <w:r w:rsidRPr="007F726D">
        <w:rPr>
          <w:rFonts w:ascii="Gill Sans MT" w:hAnsi="Gill Sans MT"/>
          <w:sz w:val="24"/>
        </w:rPr>
        <w:lastRenderedPageBreak/>
        <w:t>departments across all ULBs.  Any open source tool for document management can be deployed for providing proper storage and search to this knowledge repository.</w:t>
      </w:r>
    </w:p>
    <w:p w:rsidR="00A02389" w:rsidRPr="00A02389" w:rsidRDefault="00A02389" w:rsidP="00A02389">
      <w:pPr>
        <w:ind w:left="450"/>
      </w:pPr>
    </w:p>
    <w:p w:rsidR="006E23B5" w:rsidRPr="006E23B5" w:rsidRDefault="006E23B5" w:rsidP="00154313">
      <w:pPr>
        <w:pStyle w:val="Heading1"/>
        <w:numPr>
          <w:ilvl w:val="0"/>
          <w:numId w:val="5"/>
        </w:numPr>
        <w:rPr>
          <w:rFonts w:ascii="Gill Sans MT" w:hAnsi="Gill Sans MT"/>
          <w:color w:val="auto"/>
        </w:rPr>
      </w:pPr>
      <w:bookmarkStart w:id="186" w:name="_Toc244343810"/>
      <w:bookmarkStart w:id="187" w:name="_Toc294969291"/>
      <w:bookmarkStart w:id="188" w:name="_Toc315704020"/>
      <w:bookmarkStart w:id="189" w:name="_Toc320986141"/>
      <w:r w:rsidRPr="006E23B5">
        <w:rPr>
          <w:rFonts w:ascii="Gill Sans MT" w:hAnsi="Gill Sans MT"/>
          <w:color w:val="auto"/>
        </w:rPr>
        <w:t>Monitoring &amp; Evaluation</w:t>
      </w:r>
      <w:bookmarkEnd w:id="186"/>
      <w:bookmarkEnd w:id="187"/>
      <w:bookmarkEnd w:id="188"/>
      <w:bookmarkEnd w:id="189"/>
    </w:p>
    <w:p w:rsidR="006E23B5" w:rsidRDefault="006E23B5" w:rsidP="006E23B5">
      <w:pPr>
        <w:pStyle w:val="BodyText"/>
        <w:spacing w:after="0" w:line="360" w:lineRule="auto"/>
        <w:jc w:val="both"/>
        <w:rPr>
          <w:rFonts w:ascii="Gill Sans MT" w:hAnsi="Gill Sans MT"/>
          <w:sz w:val="24"/>
        </w:rPr>
      </w:pPr>
    </w:p>
    <w:p w:rsidR="006E23B5" w:rsidRPr="007F726D" w:rsidRDefault="006E23B5" w:rsidP="006E23B5">
      <w:pPr>
        <w:pStyle w:val="BodyText"/>
        <w:spacing w:after="0" w:line="360" w:lineRule="auto"/>
        <w:jc w:val="both"/>
        <w:rPr>
          <w:rFonts w:ascii="Gill Sans MT" w:hAnsi="Gill Sans MT"/>
          <w:sz w:val="24"/>
        </w:rPr>
      </w:pPr>
      <w:r w:rsidRPr="007F726D">
        <w:rPr>
          <w:rFonts w:ascii="Gill Sans MT" w:hAnsi="Gill Sans MT"/>
          <w:sz w:val="24"/>
        </w:rPr>
        <w:t>Monitoring and Evaluation (M&amp;E) will help in the process of measuring, recording, collecting, processing and communicating information and assist in project management decisions making. Hence</w:t>
      </w:r>
      <w:r w:rsidR="00EF68E5">
        <w:rPr>
          <w:rFonts w:ascii="Gill Sans MT" w:hAnsi="Gill Sans MT"/>
          <w:sz w:val="24"/>
        </w:rPr>
        <w:t>,</w:t>
      </w:r>
      <w:r w:rsidRPr="007F726D">
        <w:rPr>
          <w:rFonts w:ascii="Gill Sans MT" w:hAnsi="Gill Sans MT"/>
          <w:sz w:val="24"/>
        </w:rPr>
        <w:t xml:space="preserve"> a </w:t>
      </w:r>
      <w:r w:rsidR="00EF68E5" w:rsidRPr="007F726D">
        <w:rPr>
          <w:rFonts w:ascii="Gill Sans MT" w:hAnsi="Gill Sans MT"/>
          <w:sz w:val="24"/>
        </w:rPr>
        <w:t>well-designed</w:t>
      </w:r>
      <w:r w:rsidRPr="007F726D">
        <w:rPr>
          <w:rFonts w:ascii="Gill Sans MT" w:hAnsi="Gill Sans MT"/>
          <w:sz w:val="24"/>
        </w:rPr>
        <w:t xml:space="preserve">, properly functioning project M&amp;E system should be in place to provide updated information and right time and right frequency in order to envisage that work is progressing in right direction as per plan and with time limit and budget. The main feature of monitoring and evaluation is measurement and verification of variables/ indicators for input, process, output and outcomes/ impact. </w:t>
      </w:r>
    </w:p>
    <w:p w:rsidR="006E23B5" w:rsidRPr="007F726D" w:rsidRDefault="006E23B5" w:rsidP="006E23B5">
      <w:pPr>
        <w:spacing w:line="360" w:lineRule="auto"/>
        <w:jc w:val="both"/>
        <w:rPr>
          <w:rFonts w:ascii="Gill Sans MT" w:hAnsi="Gill Sans MT"/>
          <w:sz w:val="24"/>
          <w:szCs w:val="24"/>
        </w:rPr>
      </w:pPr>
    </w:p>
    <w:p w:rsidR="006E23B5" w:rsidRPr="007F726D" w:rsidRDefault="006E23B5" w:rsidP="006E23B5">
      <w:pPr>
        <w:spacing w:line="360" w:lineRule="auto"/>
        <w:jc w:val="both"/>
        <w:rPr>
          <w:rFonts w:ascii="Gill Sans MT" w:hAnsi="Gill Sans MT"/>
          <w:sz w:val="24"/>
          <w:szCs w:val="24"/>
        </w:rPr>
      </w:pPr>
      <w:r w:rsidRPr="007F726D">
        <w:rPr>
          <w:rFonts w:ascii="Gill Sans MT" w:hAnsi="Gill Sans MT"/>
          <w:sz w:val="24"/>
          <w:szCs w:val="24"/>
        </w:rPr>
        <w:t xml:space="preserve">Monitoring and Evaluation are two distinct functions complementary to each other performed sequentially in a program. </w:t>
      </w:r>
      <w:r w:rsidRPr="007F726D">
        <w:rPr>
          <w:rFonts w:ascii="Gill Sans MT" w:hAnsi="Gill Sans MT"/>
          <w:iCs/>
          <w:sz w:val="24"/>
          <w:szCs w:val="24"/>
        </w:rPr>
        <w:t>Monitoring</w:t>
      </w:r>
      <w:r w:rsidRPr="007F726D">
        <w:rPr>
          <w:rFonts w:ascii="Gill Sans MT" w:hAnsi="Gill Sans MT"/>
          <w:sz w:val="24"/>
          <w:szCs w:val="24"/>
        </w:rPr>
        <w:t xml:space="preserve"> is majorly performed at the </w:t>
      </w:r>
      <w:r w:rsidRPr="007F726D">
        <w:rPr>
          <w:rFonts w:ascii="Gill Sans MT" w:hAnsi="Gill Sans MT"/>
          <w:iCs/>
          <w:sz w:val="24"/>
          <w:szCs w:val="24"/>
        </w:rPr>
        <w:t>Program implementation Phase</w:t>
      </w:r>
      <w:r w:rsidRPr="007F726D">
        <w:rPr>
          <w:rFonts w:ascii="Gill Sans MT" w:hAnsi="Gill Sans MT"/>
          <w:sz w:val="24"/>
          <w:szCs w:val="24"/>
        </w:rPr>
        <w:t xml:space="preserve"> whereas </w:t>
      </w:r>
      <w:r w:rsidRPr="007F726D">
        <w:rPr>
          <w:rFonts w:ascii="Gill Sans MT" w:hAnsi="Gill Sans MT"/>
          <w:iCs/>
          <w:sz w:val="24"/>
          <w:szCs w:val="24"/>
        </w:rPr>
        <w:t xml:space="preserve">Evaluation </w:t>
      </w:r>
      <w:r w:rsidRPr="007F726D">
        <w:rPr>
          <w:rFonts w:ascii="Gill Sans MT" w:hAnsi="Gill Sans MT"/>
          <w:sz w:val="24"/>
          <w:szCs w:val="24"/>
        </w:rPr>
        <w:t xml:space="preserve">is performed at the </w:t>
      </w:r>
      <w:r w:rsidRPr="007F726D">
        <w:rPr>
          <w:rFonts w:ascii="Gill Sans MT" w:hAnsi="Gill Sans MT"/>
          <w:iCs/>
          <w:sz w:val="24"/>
          <w:szCs w:val="24"/>
        </w:rPr>
        <w:t xml:space="preserve">inception phases and post implementation </w:t>
      </w:r>
      <w:r w:rsidRPr="007F726D">
        <w:rPr>
          <w:rFonts w:ascii="Gill Sans MT" w:hAnsi="Gill Sans MT"/>
          <w:sz w:val="24"/>
          <w:szCs w:val="24"/>
        </w:rPr>
        <w:t xml:space="preserve">in an on-going manner. </w:t>
      </w:r>
    </w:p>
    <w:p w:rsidR="006E23B5" w:rsidRPr="007F726D" w:rsidRDefault="00BA1CD8" w:rsidP="006E23B5">
      <w:pPr>
        <w:spacing w:line="360" w:lineRule="auto"/>
        <w:jc w:val="both"/>
        <w:rPr>
          <w:rFonts w:ascii="Gill Sans MT" w:hAnsi="Gill Sans MT"/>
          <w:sz w:val="24"/>
          <w:szCs w:val="24"/>
        </w:rPr>
      </w:pPr>
      <w:r>
        <w:rPr>
          <w:rFonts w:ascii="Gill Sans MT" w:hAnsi="Gill Sans MT"/>
          <w:noProof/>
          <w:sz w:val="24"/>
          <w:szCs w:val="24"/>
          <w:lang w:eastAsia="zh-TW"/>
        </w:rPr>
        <w:lastRenderedPageBreak/>
        <w:pict>
          <v:shape id="_x0000_s1044" type="#_x0000_t202" style="position:absolute;left:0;text-align:left;margin-left:337.2pt;margin-top:57.65pt;width:81.5pt;height:33.4pt;z-index:251679744;mso-height-percent:200;mso-height-percent:200;mso-width-relative:margin;mso-height-relative:margin" fillcolor="#95b3d7 [1940]" strokecolor="white [3212]">
            <o:extrusion v:ext="view" on="t"/>
            <v:textbox style="mso-next-textbox:#_x0000_s1044;mso-fit-shape-to-text:t">
              <w:txbxContent>
                <w:p w:rsidR="00EC685A" w:rsidRPr="00EB5843" w:rsidRDefault="00EC685A" w:rsidP="006E23B5">
                  <w:pPr>
                    <w:jc w:val="center"/>
                    <w:rPr>
                      <w:b/>
                      <w:i/>
                      <w:color w:val="FFFFFF" w:themeColor="background1"/>
                    </w:rPr>
                  </w:pPr>
                  <w:r w:rsidRPr="00EB5843">
                    <w:rPr>
                      <w:b/>
                      <w:i/>
                      <w:color w:val="FFFFFF" w:themeColor="background1"/>
                    </w:rPr>
                    <w:t>Monitoring</w:t>
                  </w:r>
                </w:p>
              </w:txbxContent>
            </v:textbox>
          </v:shape>
        </w:pict>
      </w:r>
      <w:r>
        <w:rPr>
          <w:rFonts w:ascii="Gill Sans MT" w:hAnsi="Gill Sans MT"/>
          <w:noProof/>
          <w:sz w:val="24"/>
          <w:szCs w:val="24"/>
        </w:rPr>
        <w:pict>
          <v:shape id="_x0000_s1045" type="#_x0000_t202" style="position:absolute;left:0;text-align:left;margin-left:337.2pt;margin-top:193.4pt;width:81.5pt;height:33.4pt;z-index:251680768;mso-height-percent:200;mso-height-percent:200;mso-width-relative:margin;mso-height-relative:margin" fillcolor="#95b3d7 [1940]" strokecolor="white [3212]">
            <o:extrusion v:ext="view" on="t"/>
            <v:textbox style="mso-next-textbox:#_x0000_s1045;mso-fit-shape-to-text:t">
              <w:txbxContent>
                <w:p w:rsidR="00EC685A" w:rsidRPr="00EB5843" w:rsidRDefault="00EC685A" w:rsidP="006E23B5">
                  <w:pPr>
                    <w:jc w:val="center"/>
                    <w:rPr>
                      <w:b/>
                      <w:i/>
                      <w:color w:val="FFFFFF" w:themeColor="background1"/>
                    </w:rPr>
                  </w:pPr>
                  <w:r w:rsidRPr="00EB5843">
                    <w:rPr>
                      <w:b/>
                      <w:i/>
                      <w:color w:val="FFFFFF" w:themeColor="background1"/>
                    </w:rPr>
                    <w:t>Evaluation</w:t>
                  </w:r>
                </w:p>
              </w:txbxContent>
            </v:textbox>
          </v:shape>
        </w:pict>
      </w:r>
      <w:r>
        <w:rPr>
          <w:rFonts w:ascii="Gill Sans MT" w:hAnsi="Gill Sans MT"/>
          <w:noProof/>
          <w:sz w:val="24"/>
          <w:szCs w:val="24"/>
        </w:rPr>
        <w:pict>
          <v:shapetype id="_x0000_t70" coordsize="21600,21600" o:spt="70" adj="5400,4320" path="m10800,l21600@0@3@0@3@2,21600@2,10800,21600,0@2@1@2@1@0,0@0xe">
            <v:stroke joinstyle="miter"/>
            <v:formulas>
              <v:f eqn="val #1"/>
              <v:f eqn="val #0"/>
              <v:f eqn="sum 21600 0 #1"/>
              <v:f eqn="sum 21600 0 #0"/>
              <v:f eqn="prod #1 #0 10800"/>
              <v:f eqn="sum #1 0 @4"/>
              <v:f eqn="sum 21600 0 @5"/>
            </v:formulas>
            <v:path o:connecttype="custom" o:connectlocs="10800,0;0,@0;@1,10800;0,@2;10800,21600;21600,@2;@3,10800;21600,@0" o:connectangles="270,180,180,180,90,0,0,0" textboxrect="@1,@5,@3,@6"/>
            <v:handles>
              <v:h position="#0,#1" xrange="0,10800" yrange="0,10800"/>
            </v:handles>
          </v:shapetype>
          <v:shape id="_x0000_s1043" type="#_x0000_t70" style="position:absolute;left:0;text-align:left;margin-left:303.75pt;margin-top:161.1pt;width:27.75pt;height:94.5pt;z-index:251678720" fillcolor="#4bacc6 [3208]" strokecolor="#f2f2f2 [3041]" strokeweight="3pt">
            <v:shadow on="t" type="perspective" color="#205867 [1608]" opacity=".5" offset="1pt" offset2="-1pt"/>
          </v:shape>
        </w:pict>
      </w:r>
      <w:r>
        <w:rPr>
          <w:rFonts w:ascii="Gill Sans MT" w:hAnsi="Gill Sans MT"/>
          <w:noProof/>
          <w:sz w:val="24"/>
          <w:szCs w:val="24"/>
        </w:rPr>
        <w:pict>
          <v:shape id="_x0000_s1042" type="#_x0000_t70" style="position:absolute;left:0;text-align:left;margin-left:303.75pt;margin-top:-.15pt;width:27.75pt;height:148.5pt;z-index:251677696" fillcolor="#4bacc6 [3208]" strokecolor="#f2f2f2 [3041]" strokeweight="3pt">
            <v:shadow on="t" type="perspective" color="#205867 [1608]" opacity=".5" offset="1pt" offset2="-1pt"/>
          </v:shape>
        </w:pict>
      </w:r>
      <w:r w:rsidR="006E23B5" w:rsidRPr="007F726D">
        <w:rPr>
          <w:rFonts w:ascii="Gill Sans MT" w:hAnsi="Gill Sans MT"/>
          <w:b/>
          <w:bCs/>
          <w:noProof/>
          <w:sz w:val="24"/>
          <w:szCs w:val="24"/>
        </w:rPr>
        <w:drawing>
          <wp:inline distT="0" distB="0" distL="0" distR="0">
            <wp:extent cx="3486150" cy="3543300"/>
            <wp:effectExtent l="57150" t="19050" r="76200" b="38100"/>
            <wp:docPr id="3" name="Diagram 1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2" r:lo="rId53" r:qs="rId54" r:cs="rId55"/>
              </a:graphicData>
            </a:graphic>
          </wp:inline>
        </w:drawing>
      </w:r>
    </w:p>
    <w:p w:rsidR="006E23B5" w:rsidRPr="006E23B5" w:rsidRDefault="006E23B5" w:rsidP="006E23B5">
      <w:pPr>
        <w:pStyle w:val="Heading2"/>
        <w:tabs>
          <w:tab w:val="clear" w:pos="1440"/>
        </w:tabs>
        <w:ind w:left="1080" w:hanging="630"/>
        <w:rPr>
          <w:rFonts w:ascii="Gill Sans MT" w:hAnsi="Gill Sans MT"/>
          <w:color w:val="auto"/>
          <w:sz w:val="24"/>
        </w:rPr>
      </w:pPr>
      <w:bookmarkStart w:id="190" w:name="_Toc294969292"/>
      <w:bookmarkStart w:id="191" w:name="_Toc315704021"/>
      <w:bookmarkStart w:id="192" w:name="_Toc320986142"/>
      <w:r w:rsidRPr="006E23B5">
        <w:rPr>
          <w:rFonts w:ascii="Gill Sans MT" w:hAnsi="Gill Sans MT"/>
          <w:color w:val="auto"/>
          <w:sz w:val="24"/>
        </w:rPr>
        <w:t>Monitoring and Evaluation (M&amp;E) Framework</w:t>
      </w:r>
      <w:bookmarkEnd w:id="190"/>
      <w:bookmarkEnd w:id="191"/>
      <w:bookmarkEnd w:id="192"/>
    </w:p>
    <w:p w:rsidR="006E23B5" w:rsidRPr="007F726D" w:rsidRDefault="006E23B5" w:rsidP="006E23B5">
      <w:pPr>
        <w:spacing w:line="360" w:lineRule="auto"/>
        <w:ind w:left="450"/>
        <w:jc w:val="both"/>
        <w:rPr>
          <w:rFonts w:ascii="Gill Sans MT" w:hAnsi="Gill Sans MT"/>
          <w:sz w:val="24"/>
          <w:szCs w:val="24"/>
        </w:rPr>
      </w:pPr>
      <w:r w:rsidRPr="007F726D">
        <w:rPr>
          <w:rFonts w:ascii="Gill Sans MT" w:hAnsi="Gill Sans MT"/>
          <w:sz w:val="24"/>
          <w:szCs w:val="24"/>
        </w:rPr>
        <w:t>A detailed M&amp;E framework is developed in this section. It follows six detailed activities. They are</w:t>
      </w:r>
    </w:p>
    <w:p w:rsidR="006E23B5" w:rsidRPr="007F726D" w:rsidRDefault="006E23B5" w:rsidP="00154313">
      <w:pPr>
        <w:pStyle w:val="ListParagraph"/>
        <w:widowControl w:val="0"/>
        <w:numPr>
          <w:ilvl w:val="0"/>
          <w:numId w:val="27"/>
        </w:numPr>
        <w:spacing w:after="0" w:line="360" w:lineRule="auto"/>
        <w:ind w:left="1170"/>
        <w:jc w:val="both"/>
        <w:rPr>
          <w:rFonts w:ascii="Gill Sans MT" w:hAnsi="Gill Sans MT"/>
          <w:sz w:val="24"/>
          <w:szCs w:val="24"/>
        </w:rPr>
      </w:pPr>
      <w:r>
        <w:rPr>
          <w:rFonts w:ascii="Gill Sans MT" w:hAnsi="Gill Sans MT"/>
          <w:sz w:val="24"/>
          <w:szCs w:val="24"/>
        </w:rPr>
        <w:t>Clearly d</w:t>
      </w:r>
      <w:r w:rsidRPr="007F726D">
        <w:rPr>
          <w:rFonts w:ascii="Gill Sans MT" w:hAnsi="Gill Sans MT"/>
          <w:sz w:val="24"/>
          <w:szCs w:val="24"/>
        </w:rPr>
        <w:t>efine</w:t>
      </w:r>
      <w:r>
        <w:rPr>
          <w:rFonts w:ascii="Gill Sans MT" w:hAnsi="Gill Sans MT"/>
          <w:sz w:val="24"/>
          <w:szCs w:val="24"/>
        </w:rPr>
        <w:t>d objectives</w:t>
      </w:r>
    </w:p>
    <w:p w:rsidR="006E23B5" w:rsidRPr="007F726D" w:rsidRDefault="006E23B5" w:rsidP="00154313">
      <w:pPr>
        <w:pStyle w:val="ListParagraph"/>
        <w:widowControl w:val="0"/>
        <w:numPr>
          <w:ilvl w:val="0"/>
          <w:numId w:val="27"/>
        </w:numPr>
        <w:spacing w:after="0" w:line="360" w:lineRule="auto"/>
        <w:ind w:left="1170"/>
        <w:jc w:val="both"/>
        <w:rPr>
          <w:rFonts w:ascii="Gill Sans MT" w:hAnsi="Gill Sans MT"/>
          <w:sz w:val="24"/>
          <w:szCs w:val="24"/>
        </w:rPr>
      </w:pPr>
      <w:r w:rsidRPr="007F726D">
        <w:rPr>
          <w:rFonts w:ascii="Gill Sans MT" w:hAnsi="Gill Sans MT"/>
          <w:sz w:val="24"/>
          <w:szCs w:val="24"/>
        </w:rPr>
        <w:t xml:space="preserve">Define </w:t>
      </w:r>
      <w:r>
        <w:rPr>
          <w:rFonts w:ascii="Gill Sans MT" w:hAnsi="Gill Sans MT"/>
          <w:sz w:val="24"/>
          <w:szCs w:val="24"/>
        </w:rPr>
        <w:t xml:space="preserve">&amp; Identify </w:t>
      </w:r>
      <w:r w:rsidRPr="007F726D">
        <w:rPr>
          <w:rFonts w:ascii="Gill Sans MT" w:hAnsi="Gill Sans MT"/>
          <w:sz w:val="24"/>
          <w:szCs w:val="24"/>
        </w:rPr>
        <w:t xml:space="preserve">roles and responsibilities </w:t>
      </w:r>
    </w:p>
    <w:p w:rsidR="006E23B5" w:rsidRPr="007F726D" w:rsidRDefault="006E23B5" w:rsidP="00154313">
      <w:pPr>
        <w:pStyle w:val="ListParagraph"/>
        <w:widowControl w:val="0"/>
        <w:numPr>
          <w:ilvl w:val="0"/>
          <w:numId w:val="27"/>
        </w:numPr>
        <w:spacing w:after="0" w:line="360" w:lineRule="auto"/>
        <w:ind w:left="1170"/>
        <w:jc w:val="both"/>
        <w:rPr>
          <w:rFonts w:ascii="Gill Sans MT" w:hAnsi="Gill Sans MT"/>
          <w:sz w:val="24"/>
          <w:szCs w:val="24"/>
        </w:rPr>
      </w:pPr>
      <w:r>
        <w:rPr>
          <w:rFonts w:ascii="Gill Sans MT" w:hAnsi="Gill Sans MT"/>
          <w:sz w:val="24"/>
          <w:szCs w:val="24"/>
        </w:rPr>
        <w:t>A</w:t>
      </w:r>
      <w:r w:rsidRPr="007F726D">
        <w:rPr>
          <w:rFonts w:ascii="Gill Sans MT" w:hAnsi="Gill Sans MT"/>
          <w:sz w:val="24"/>
          <w:szCs w:val="24"/>
        </w:rPr>
        <w:t>pproach for M&amp;E process</w:t>
      </w:r>
    </w:p>
    <w:p w:rsidR="006E23B5" w:rsidRPr="007F726D" w:rsidRDefault="006E23B5" w:rsidP="006E23B5">
      <w:pPr>
        <w:spacing w:line="360" w:lineRule="auto"/>
        <w:jc w:val="both"/>
        <w:rPr>
          <w:rFonts w:ascii="Gill Sans MT" w:hAnsi="Gill Sans MT"/>
          <w:sz w:val="24"/>
          <w:szCs w:val="24"/>
        </w:rPr>
      </w:pPr>
    </w:p>
    <w:p w:rsidR="006E23B5" w:rsidRPr="006E23B5" w:rsidRDefault="006E23B5" w:rsidP="006E23B5">
      <w:pPr>
        <w:pStyle w:val="Heading3"/>
        <w:tabs>
          <w:tab w:val="clear" w:pos="1080"/>
        </w:tabs>
        <w:ind w:firstLine="0"/>
        <w:rPr>
          <w:rFonts w:ascii="Gill Sans MT" w:hAnsi="Gill Sans MT"/>
          <w:color w:val="auto"/>
          <w:sz w:val="24"/>
          <w:szCs w:val="24"/>
        </w:rPr>
      </w:pPr>
      <w:bookmarkStart w:id="193" w:name="_Toc294969293"/>
      <w:bookmarkStart w:id="194" w:name="_Toc315704022"/>
      <w:bookmarkStart w:id="195" w:name="_Toc320986143"/>
      <w:r>
        <w:rPr>
          <w:rFonts w:ascii="Gill Sans MT" w:hAnsi="Gill Sans MT"/>
          <w:color w:val="auto"/>
          <w:sz w:val="24"/>
          <w:szCs w:val="24"/>
        </w:rPr>
        <w:t>Clearly d</w:t>
      </w:r>
      <w:r w:rsidRPr="006E23B5">
        <w:rPr>
          <w:rFonts w:ascii="Gill Sans MT" w:hAnsi="Gill Sans MT"/>
          <w:color w:val="auto"/>
          <w:sz w:val="24"/>
          <w:szCs w:val="24"/>
        </w:rPr>
        <w:t>efine Objectives</w:t>
      </w:r>
      <w:bookmarkEnd w:id="193"/>
      <w:bookmarkEnd w:id="194"/>
      <w:bookmarkEnd w:id="195"/>
    </w:p>
    <w:p w:rsidR="006E23B5" w:rsidRDefault="006E23B5" w:rsidP="006E23B5">
      <w:pPr>
        <w:spacing w:line="360" w:lineRule="auto"/>
        <w:jc w:val="both"/>
        <w:rPr>
          <w:rFonts w:ascii="Gill Sans MT" w:hAnsi="Gill Sans MT"/>
          <w:sz w:val="24"/>
          <w:szCs w:val="24"/>
        </w:rPr>
      </w:pPr>
    </w:p>
    <w:p w:rsidR="006E23B5" w:rsidRPr="007F726D" w:rsidRDefault="006E23B5" w:rsidP="003219C5">
      <w:pPr>
        <w:spacing w:line="360" w:lineRule="auto"/>
        <w:ind w:left="720"/>
        <w:jc w:val="both"/>
        <w:rPr>
          <w:rFonts w:ascii="Gill Sans MT" w:hAnsi="Gill Sans MT"/>
          <w:sz w:val="24"/>
          <w:szCs w:val="24"/>
        </w:rPr>
      </w:pPr>
      <w:r w:rsidRPr="007F726D">
        <w:rPr>
          <w:rFonts w:ascii="Gill Sans MT" w:hAnsi="Gill Sans MT"/>
          <w:sz w:val="24"/>
          <w:szCs w:val="24"/>
        </w:rPr>
        <w:t>Objectives have to be defined at two levels: State level software development and the</w:t>
      </w:r>
      <w:r w:rsidR="003219C5">
        <w:rPr>
          <w:rFonts w:ascii="Gill Sans MT" w:hAnsi="Gill Sans MT"/>
          <w:sz w:val="24"/>
          <w:szCs w:val="24"/>
        </w:rPr>
        <w:t xml:space="preserve"> CMA</w:t>
      </w:r>
      <w:r w:rsidRPr="007F726D">
        <w:rPr>
          <w:rFonts w:ascii="Gill Sans MT" w:hAnsi="Gill Sans MT"/>
          <w:sz w:val="24"/>
          <w:szCs w:val="24"/>
        </w:rPr>
        <w:t xml:space="preserve"> level project implementation</w:t>
      </w:r>
      <w:r w:rsidR="003219C5">
        <w:rPr>
          <w:rFonts w:ascii="Gill Sans MT" w:hAnsi="Gill Sans MT"/>
          <w:sz w:val="24"/>
          <w:szCs w:val="24"/>
        </w:rPr>
        <w:t xml:space="preserve"> and at the Corporation level at CCMC</w:t>
      </w:r>
      <w:r w:rsidRPr="007F726D">
        <w:rPr>
          <w:rFonts w:ascii="Gill Sans MT" w:hAnsi="Gill Sans MT"/>
          <w:sz w:val="24"/>
          <w:szCs w:val="24"/>
        </w:rPr>
        <w:t xml:space="preserve">. The responsibility for the state level implementation is with the </w:t>
      </w:r>
      <w:r>
        <w:rPr>
          <w:rFonts w:ascii="Gill Sans MT" w:hAnsi="Gill Sans MT"/>
          <w:sz w:val="24"/>
          <w:szCs w:val="24"/>
        </w:rPr>
        <w:t>Apex</w:t>
      </w:r>
      <w:r w:rsidRPr="007F726D">
        <w:rPr>
          <w:rFonts w:ascii="Gill Sans MT" w:hAnsi="Gill Sans MT"/>
          <w:sz w:val="24"/>
          <w:szCs w:val="24"/>
        </w:rPr>
        <w:t xml:space="preserve"> Steering Committee and at the </w:t>
      </w:r>
      <w:r>
        <w:rPr>
          <w:rFonts w:ascii="Gill Sans MT" w:hAnsi="Gill Sans MT"/>
          <w:sz w:val="24"/>
          <w:szCs w:val="24"/>
        </w:rPr>
        <w:t>CCMC</w:t>
      </w:r>
      <w:r w:rsidRPr="007F726D">
        <w:rPr>
          <w:rFonts w:ascii="Gill Sans MT" w:hAnsi="Gill Sans MT"/>
          <w:sz w:val="24"/>
          <w:szCs w:val="24"/>
        </w:rPr>
        <w:t xml:space="preserve"> is with the Corporation </w:t>
      </w:r>
      <w:r>
        <w:rPr>
          <w:rFonts w:ascii="Gill Sans MT" w:hAnsi="Gill Sans MT"/>
          <w:sz w:val="24"/>
          <w:szCs w:val="24"/>
        </w:rPr>
        <w:t>Steering</w:t>
      </w:r>
      <w:r w:rsidRPr="007F726D">
        <w:rPr>
          <w:rFonts w:ascii="Gill Sans MT" w:hAnsi="Gill Sans MT"/>
          <w:sz w:val="24"/>
          <w:szCs w:val="24"/>
        </w:rPr>
        <w:t xml:space="preserve"> Committee.</w:t>
      </w:r>
    </w:p>
    <w:p w:rsidR="006E23B5" w:rsidRPr="007F726D" w:rsidRDefault="006E23B5" w:rsidP="006E23B5">
      <w:pPr>
        <w:spacing w:line="360" w:lineRule="auto"/>
        <w:ind w:left="720"/>
        <w:jc w:val="both"/>
        <w:rPr>
          <w:rFonts w:ascii="Gill Sans MT" w:hAnsi="Gill Sans MT"/>
          <w:b/>
          <w:i/>
          <w:sz w:val="24"/>
          <w:szCs w:val="24"/>
        </w:rPr>
      </w:pPr>
      <w:r w:rsidRPr="007F726D">
        <w:rPr>
          <w:rFonts w:ascii="Gill Sans MT" w:hAnsi="Gill Sans MT"/>
          <w:b/>
          <w:i/>
          <w:sz w:val="24"/>
          <w:szCs w:val="24"/>
        </w:rPr>
        <w:lastRenderedPageBreak/>
        <w:t>State Level</w:t>
      </w:r>
    </w:p>
    <w:p w:rsidR="006E23B5" w:rsidRPr="007F726D" w:rsidRDefault="006E23B5" w:rsidP="006E23B5">
      <w:pPr>
        <w:spacing w:line="360" w:lineRule="auto"/>
        <w:ind w:left="720"/>
        <w:jc w:val="both"/>
        <w:rPr>
          <w:rFonts w:ascii="Gill Sans MT" w:hAnsi="Gill Sans MT"/>
          <w:sz w:val="24"/>
          <w:szCs w:val="24"/>
        </w:rPr>
      </w:pPr>
      <w:r w:rsidRPr="007F726D">
        <w:rPr>
          <w:rFonts w:ascii="Gill Sans MT" w:hAnsi="Gill Sans MT"/>
          <w:sz w:val="24"/>
          <w:szCs w:val="24"/>
        </w:rPr>
        <w:t>The following are the key objectives for the M&amp;E process at the state level. These are the activities that will be taken up by the State Level co-ordinating body which would oversee the implementation across the state.</w:t>
      </w:r>
    </w:p>
    <w:p w:rsidR="006E23B5" w:rsidRPr="007F726D" w:rsidRDefault="006E23B5" w:rsidP="00154313">
      <w:pPr>
        <w:pStyle w:val="ListParagraph"/>
        <w:widowControl w:val="0"/>
        <w:numPr>
          <w:ilvl w:val="0"/>
          <w:numId w:val="27"/>
        </w:numPr>
        <w:spacing w:after="0" w:line="360" w:lineRule="auto"/>
        <w:ind w:left="1440"/>
        <w:jc w:val="both"/>
        <w:rPr>
          <w:rFonts w:ascii="Gill Sans MT" w:hAnsi="Gill Sans MT"/>
          <w:szCs w:val="24"/>
        </w:rPr>
      </w:pPr>
      <w:r w:rsidRPr="007F726D">
        <w:rPr>
          <w:rFonts w:ascii="Gill Sans MT" w:hAnsi="Gill Sans MT"/>
          <w:szCs w:val="24"/>
        </w:rPr>
        <w:t>Chart the implementation roadmap for the entire state</w:t>
      </w:r>
    </w:p>
    <w:p w:rsidR="006E23B5" w:rsidRPr="007F726D" w:rsidRDefault="006E23B5" w:rsidP="00154313">
      <w:pPr>
        <w:pStyle w:val="ListParagraph"/>
        <w:widowControl w:val="0"/>
        <w:numPr>
          <w:ilvl w:val="0"/>
          <w:numId w:val="27"/>
        </w:numPr>
        <w:spacing w:after="0" w:line="360" w:lineRule="auto"/>
        <w:ind w:left="1440"/>
        <w:jc w:val="both"/>
        <w:rPr>
          <w:rFonts w:ascii="Gill Sans MT" w:hAnsi="Gill Sans MT"/>
          <w:szCs w:val="24"/>
        </w:rPr>
      </w:pPr>
      <w:r w:rsidRPr="007F726D">
        <w:rPr>
          <w:rFonts w:ascii="Gill Sans MT" w:hAnsi="Gill Sans MT"/>
          <w:szCs w:val="24"/>
        </w:rPr>
        <w:t>Co-ordinate among various ULBs in the state and individual Apex Committees to engineer a consistent if not common implementation program</w:t>
      </w:r>
    </w:p>
    <w:p w:rsidR="006E23B5" w:rsidRPr="007F726D" w:rsidRDefault="006E23B5" w:rsidP="00154313">
      <w:pPr>
        <w:pStyle w:val="ListParagraph"/>
        <w:widowControl w:val="0"/>
        <w:numPr>
          <w:ilvl w:val="0"/>
          <w:numId w:val="27"/>
        </w:numPr>
        <w:spacing w:after="0" w:line="360" w:lineRule="auto"/>
        <w:ind w:left="1440"/>
        <w:jc w:val="both"/>
        <w:rPr>
          <w:rFonts w:ascii="Gill Sans MT" w:hAnsi="Gill Sans MT"/>
          <w:szCs w:val="24"/>
        </w:rPr>
      </w:pPr>
      <w:r w:rsidRPr="007F726D">
        <w:rPr>
          <w:rFonts w:ascii="Gill Sans MT" w:hAnsi="Gill Sans MT"/>
          <w:szCs w:val="24"/>
        </w:rPr>
        <w:t xml:space="preserve">Create M&amp;E plan and oversee its roll out (Physical and Financial progress) at State and </w:t>
      </w:r>
      <w:r w:rsidR="00A03125">
        <w:rPr>
          <w:rFonts w:ascii="Gill Sans MT" w:hAnsi="Gill Sans MT"/>
          <w:szCs w:val="24"/>
        </w:rPr>
        <w:t>CCMC</w:t>
      </w:r>
    </w:p>
    <w:p w:rsidR="006E23B5" w:rsidRPr="007F726D" w:rsidRDefault="006E23B5" w:rsidP="00154313">
      <w:pPr>
        <w:pStyle w:val="ListParagraph"/>
        <w:widowControl w:val="0"/>
        <w:numPr>
          <w:ilvl w:val="0"/>
          <w:numId w:val="27"/>
        </w:numPr>
        <w:spacing w:after="0" w:line="360" w:lineRule="auto"/>
        <w:ind w:left="1440"/>
        <w:jc w:val="both"/>
        <w:rPr>
          <w:rFonts w:ascii="Gill Sans MT" w:hAnsi="Gill Sans MT"/>
          <w:szCs w:val="24"/>
        </w:rPr>
      </w:pPr>
      <w:r w:rsidRPr="007F726D">
        <w:rPr>
          <w:rFonts w:ascii="Gill Sans MT" w:hAnsi="Gill Sans MT"/>
          <w:szCs w:val="24"/>
        </w:rPr>
        <w:t xml:space="preserve">Design standard reporting templates for Monitoring for ULBs for capturing data for State and </w:t>
      </w:r>
      <w:r w:rsidR="00A03125">
        <w:rPr>
          <w:rFonts w:ascii="Gill Sans MT" w:hAnsi="Gill Sans MT"/>
          <w:szCs w:val="24"/>
        </w:rPr>
        <w:t>CCMC</w:t>
      </w:r>
    </w:p>
    <w:p w:rsidR="006E23B5" w:rsidRPr="007F726D" w:rsidRDefault="006E23B5" w:rsidP="00154313">
      <w:pPr>
        <w:pStyle w:val="ListParagraph"/>
        <w:widowControl w:val="0"/>
        <w:numPr>
          <w:ilvl w:val="0"/>
          <w:numId w:val="27"/>
        </w:numPr>
        <w:spacing w:after="0" w:line="360" w:lineRule="auto"/>
        <w:ind w:left="1440"/>
        <w:jc w:val="both"/>
        <w:rPr>
          <w:rFonts w:ascii="Gill Sans MT" w:hAnsi="Gill Sans MT"/>
          <w:szCs w:val="24"/>
        </w:rPr>
      </w:pPr>
      <w:r w:rsidRPr="007F726D">
        <w:rPr>
          <w:rFonts w:ascii="Gill Sans MT" w:hAnsi="Gill Sans MT"/>
          <w:szCs w:val="24"/>
        </w:rPr>
        <w:t>Co-ordinate with MoUD and provide reports at regular intervals without fail</w:t>
      </w:r>
    </w:p>
    <w:p w:rsidR="006E23B5" w:rsidRPr="007F726D" w:rsidRDefault="006E23B5" w:rsidP="00154313">
      <w:pPr>
        <w:pStyle w:val="ListParagraph"/>
        <w:widowControl w:val="0"/>
        <w:numPr>
          <w:ilvl w:val="0"/>
          <w:numId w:val="27"/>
        </w:numPr>
        <w:spacing w:after="0" w:line="360" w:lineRule="auto"/>
        <w:ind w:left="1440"/>
        <w:jc w:val="both"/>
        <w:rPr>
          <w:rFonts w:ascii="Gill Sans MT" w:hAnsi="Gill Sans MT"/>
          <w:szCs w:val="24"/>
        </w:rPr>
      </w:pPr>
      <w:r w:rsidRPr="007F726D">
        <w:rPr>
          <w:rFonts w:ascii="Gill Sans MT" w:hAnsi="Gill Sans MT"/>
          <w:szCs w:val="24"/>
        </w:rPr>
        <w:t xml:space="preserve">Provide guidance to involved stakeholders as and when required </w:t>
      </w:r>
    </w:p>
    <w:p w:rsidR="006E23B5" w:rsidRPr="007F726D" w:rsidRDefault="006E23B5" w:rsidP="006E23B5">
      <w:pPr>
        <w:spacing w:line="360" w:lineRule="auto"/>
        <w:jc w:val="both"/>
        <w:rPr>
          <w:rFonts w:ascii="Gill Sans MT" w:hAnsi="Gill Sans MT"/>
          <w:sz w:val="24"/>
          <w:szCs w:val="24"/>
        </w:rPr>
      </w:pPr>
    </w:p>
    <w:p w:rsidR="006E23B5" w:rsidRPr="007F726D" w:rsidRDefault="006E23B5" w:rsidP="006E23B5">
      <w:pPr>
        <w:spacing w:line="360" w:lineRule="auto"/>
        <w:ind w:left="720"/>
        <w:jc w:val="both"/>
        <w:rPr>
          <w:rFonts w:ascii="Gill Sans MT" w:hAnsi="Gill Sans MT"/>
          <w:b/>
          <w:i/>
          <w:sz w:val="24"/>
          <w:szCs w:val="24"/>
        </w:rPr>
      </w:pPr>
      <w:r w:rsidRPr="007F726D">
        <w:rPr>
          <w:rFonts w:ascii="Gill Sans MT" w:hAnsi="Gill Sans MT"/>
          <w:b/>
          <w:i/>
          <w:sz w:val="24"/>
          <w:szCs w:val="24"/>
        </w:rPr>
        <w:t>ULB Level</w:t>
      </w:r>
    </w:p>
    <w:p w:rsidR="006E23B5" w:rsidRPr="007F726D" w:rsidRDefault="006E23B5" w:rsidP="006E23B5">
      <w:pPr>
        <w:spacing w:line="360" w:lineRule="auto"/>
        <w:ind w:left="720"/>
        <w:jc w:val="both"/>
        <w:rPr>
          <w:rFonts w:ascii="Gill Sans MT" w:hAnsi="Gill Sans MT"/>
          <w:sz w:val="24"/>
          <w:szCs w:val="24"/>
        </w:rPr>
      </w:pPr>
      <w:r w:rsidRPr="007F726D">
        <w:rPr>
          <w:rFonts w:ascii="Gill Sans MT" w:hAnsi="Gill Sans MT"/>
          <w:sz w:val="24"/>
          <w:szCs w:val="24"/>
        </w:rPr>
        <w:t xml:space="preserve">The following are the M&amp;E objectives of the Corporation Apex Committee which oversees the project at the Corporation level. This committee will monitor the progress of the project and evaluate its outcomes at the </w:t>
      </w:r>
      <w:r w:rsidR="00A03125">
        <w:rPr>
          <w:rFonts w:ascii="Gill Sans MT" w:hAnsi="Gill Sans MT"/>
          <w:sz w:val="24"/>
          <w:szCs w:val="24"/>
        </w:rPr>
        <w:t>CCMC</w:t>
      </w:r>
      <w:r w:rsidRPr="007F726D">
        <w:rPr>
          <w:rFonts w:ascii="Gill Sans MT" w:hAnsi="Gill Sans MT"/>
          <w:sz w:val="24"/>
          <w:szCs w:val="24"/>
        </w:rPr>
        <w:t>.</w:t>
      </w:r>
    </w:p>
    <w:p w:rsidR="006E23B5" w:rsidRPr="007F726D" w:rsidRDefault="006E23B5" w:rsidP="00154313">
      <w:pPr>
        <w:pStyle w:val="ListParagraph"/>
        <w:framePr w:hSpace="180" w:wrap="around" w:vAnchor="text" w:hAnchor="margin" w:xAlign="center" w:y="86"/>
        <w:widowControl w:val="0"/>
        <w:numPr>
          <w:ilvl w:val="0"/>
          <w:numId w:val="27"/>
        </w:numPr>
        <w:spacing w:after="0" w:line="360" w:lineRule="auto"/>
        <w:ind w:left="1440"/>
        <w:jc w:val="both"/>
        <w:rPr>
          <w:rFonts w:ascii="Gill Sans MT" w:hAnsi="Gill Sans MT"/>
          <w:szCs w:val="24"/>
        </w:rPr>
      </w:pPr>
      <w:r w:rsidRPr="007F726D">
        <w:rPr>
          <w:rFonts w:ascii="Gill Sans MT" w:hAnsi="Gill Sans MT"/>
          <w:szCs w:val="24"/>
        </w:rPr>
        <w:t>Chart the overall implementation objective and roadmap</w:t>
      </w:r>
    </w:p>
    <w:p w:rsidR="006E23B5" w:rsidRPr="007F726D" w:rsidRDefault="006E23B5" w:rsidP="00154313">
      <w:pPr>
        <w:pStyle w:val="ListParagraph"/>
        <w:framePr w:hSpace="180" w:wrap="around" w:vAnchor="text" w:hAnchor="margin" w:xAlign="center" w:y="86"/>
        <w:widowControl w:val="0"/>
        <w:numPr>
          <w:ilvl w:val="0"/>
          <w:numId w:val="27"/>
        </w:numPr>
        <w:spacing w:after="0" w:line="360" w:lineRule="auto"/>
        <w:ind w:left="1440"/>
        <w:jc w:val="both"/>
        <w:rPr>
          <w:rFonts w:ascii="Gill Sans MT" w:hAnsi="Gill Sans MT"/>
          <w:szCs w:val="24"/>
        </w:rPr>
      </w:pPr>
      <w:r w:rsidRPr="007F726D">
        <w:rPr>
          <w:rFonts w:ascii="Gill Sans MT" w:hAnsi="Gill Sans MT"/>
          <w:szCs w:val="24"/>
        </w:rPr>
        <w:t>Co-ordinate among all other stakeholders including SIC, IA and the State Level body to ensure an uneventful implementation of the project</w:t>
      </w:r>
    </w:p>
    <w:p w:rsidR="006E23B5" w:rsidRPr="007F726D" w:rsidRDefault="006E23B5" w:rsidP="00154313">
      <w:pPr>
        <w:pStyle w:val="ListParagraph"/>
        <w:framePr w:hSpace="180" w:wrap="around" w:vAnchor="text" w:hAnchor="margin" w:xAlign="center" w:y="86"/>
        <w:widowControl w:val="0"/>
        <w:numPr>
          <w:ilvl w:val="0"/>
          <w:numId w:val="27"/>
        </w:numPr>
        <w:spacing w:after="0" w:line="360" w:lineRule="auto"/>
        <w:ind w:left="1440"/>
        <w:jc w:val="both"/>
        <w:rPr>
          <w:rFonts w:ascii="Gill Sans MT" w:hAnsi="Gill Sans MT"/>
          <w:szCs w:val="24"/>
        </w:rPr>
      </w:pPr>
      <w:r w:rsidRPr="007F726D">
        <w:rPr>
          <w:rFonts w:ascii="Gill Sans MT" w:hAnsi="Gill Sans MT"/>
          <w:szCs w:val="24"/>
        </w:rPr>
        <w:t>Collect information (progress report) at specific interval</w:t>
      </w:r>
    </w:p>
    <w:p w:rsidR="006E23B5" w:rsidRPr="007F726D" w:rsidRDefault="006E23B5" w:rsidP="00154313">
      <w:pPr>
        <w:pStyle w:val="ListParagraph"/>
        <w:framePr w:hSpace="180" w:wrap="around" w:vAnchor="text" w:hAnchor="margin" w:xAlign="center" w:y="86"/>
        <w:widowControl w:val="0"/>
        <w:numPr>
          <w:ilvl w:val="0"/>
          <w:numId w:val="27"/>
        </w:numPr>
        <w:spacing w:after="0" w:line="360" w:lineRule="auto"/>
        <w:ind w:left="1440"/>
        <w:jc w:val="both"/>
        <w:rPr>
          <w:rFonts w:ascii="Gill Sans MT" w:hAnsi="Gill Sans MT"/>
          <w:szCs w:val="24"/>
        </w:rPr>
      </w:pPr>
      <w:r w:rsidRPr="007F726D">
        <w:rPr>
          <w:rFonts w:ascii="Gill Sans MT" w:hAnsi="Gill Sans MT"/>
          <w:szCs w:val="24"/>
        </w:rPr>
        <w:t>Analyse and monitor the overall growth of project</w:t>
      </w:r>
    </w:p>
    <w:p w:rsidR="006E23B5" w:rsidRPr="007F726D" w:rsidRDefault="006E23B5" w:rsidP="00154313">
      <w:pPr>
        <w:pStyle w:val="ListParagraph"/>
        <w:framePr w:hSpace="180" w:wrap="around" w:vAnchor="text" w:hAnchor="margin" w:xAlign="center" w:y="86"/>
        <w:widowControl w:val="0"/>
        <w:numPr>
          <w:ilvl w:val="0"/>
          <w:numId w:val="27"/>
        </w:numPr>
        <w:spacing w:after="0" w:line="360" w:lineRule="auto"/>
        <w:ind w:left="1440"/>
        <w:jc w:val="both"/>
        <w:rPr>
          <w:rFonts w:ascii="Gill Sans MT" w:hAnsi="Gill Sans MT"/>
          <w:szCs w:val="24"/>
        </w:rPr>
      </w:pPr>
      <w:r w:rsidRPr="007F726D">
        <w:rPr>
          <w:rFonts w:ascii="Gill Sans MT" w:hAnsi="Gill Sans MT"/>
          <w:szCs w:val="24"/>
        </w:rPr>
        <w:t>Identify and address challenges, deviations and risks</w:t>
      </w:r>
    </w:p>
    <w:p w:rsidR="006E23B5" w:rsidRPr="007F726D" w:rsidRDefault="006E23B5" w:rsidP="00154313">
      <w:pPr>
        <w:pStyle w:val="ListParagraph"/>
        <w:widowControl w:val="0"/>
        <w:numPr>
          <w:ilvl w:val="0"/>
          <w:numId w:val="27"/>
        </w:numPr>
        <w:spacing w:after="0" w:line="360" w:lineRule="auto"/>
        <w:ind w:left="1440"/>
        <w:jc w:val="both"/>
        <w:rPr>
          <w:rFonts w:ascii="Gill Sans MT" w:hAnsi="Gill Sans MT"/>
          <w:szCs w:val="24"/>
        </w:rPr>
      </w:pPr>
      <w:r w:rsidRPr="007F726D">
        <w:rPr>
          <w:rFonts w:ascii="Gill Sans MT" w:hAnsi="Gill Sans MT"/>
          <w:szCs w:val="24"/>
        </w:rPr>
        <w:t>Make interventions as and when required and make policy level decisions</w:t>
      </w:r>
    </w:p>
    <w:p w:rsidR="006E23B5" w:rsidRPr="007F726D" w:rsidRDefault="006E23B5" w:rsidP="006E23B5">
      <w:pPr>
        <w:spacing w:line="360" w:lineRule="auto"/>
        <w:jc w:val="both"/>
        <w:rPr>
          <w:rFonts w:ascii="Gill Sans MT" w:hAnsi="Gill Sans MT"/>
          <w:sz w:val="24"/>
          <w:szCs w:val="24"/>
        </w:rPr>
      </w:pPr>
    </w:p>
    <w:p w:rsidR="006E23B5" w:rsidRPr="006E23B5" w:rsidRDefault="006E23B5" w:rsidP="006E23B5">
      <w:pPr>
        <w:pStyle w:val="Heading3"/>
        <w:tabs>
          <w:tab w:val="clear" w:pos="1080"/>
        </w:tabs>
        <w:ind w:firstLine="0"/>
        <w:rPr>
          <w:rFonts w:ascii="Gill Sans MT" w:hAnsi="Gill Sans MT"/>
          <w:color w:val="auto"/>
          <w:sz w:val="24"/>
          <w:szCs w:val="24"/>
        </w:rPr>
      </w:pPr>
      <w:bookmarkStart w:id="196" w:name="_Toc294969294"/>
      <w:bookmarkStart w:id="197" w:name="_Toc315704023"/>
      <w:bookmarkStart w:id="198" w:name="_Toc320986144"/>
      <w:r w:rsidRPr="006E23B5">
        <w:rPr>
          <w:rFonts w:ascii="Gill Sans MT" w:hAnsi="Gill Sans MT"/>
          <w:color w:val="auto"/>
          <w:sz w:val="24"/>
          <w:szCs w:val="24"/>
        </w:rPr>
        <w:lastRenderedPageBreak/>
        <w:t xml:space="preserve">Define </w:t>
      </w:r>
      <w:r>
        <w:rPr>
          <w:rFonts w:ascii="Gill Sans MT" w:hAnsi="Gill Sans MT"/>
          <w:color w:val="auto"/>
          <w:sz w:val="24"/>
          <w:szCs w:val="24"/>
        </w:rPr>
        <w:t xml:space="preserve">&amp; Identify </w:t>
      </w:r>
      <w:r w:rsidRPr="006E23B5">
        <w:rPr>
          <w:rFonts w:ascii="Gill Sans MT" w:hAnsi="Gill Sans MT"/>
          <w:color w:val="auto"/>
          <w:sz w:val="24"/>
          <w:szCs w:val="24"/>
        </w:rPr>
        <w:t>roles and responsibilities</w:t>
      </w:r>
      <w:bookmarkEnd w:id="196"/>
      <w:bookmarkEnd w:id="197"/>
      <w:bookmarkEnd w:id="198"/>
    </w:p>
    <w:p w:rsidR="006E23B5" w:rsidRPr="007F726D" w:rsidRDefault="006E23B5" w:rsidP="006E23B5">
      <w:pPr>
        <w:rPr>
          <w:rFonts w:ascii="Gill Sans MT" w:hAnsi="Gill Sans MT"/>
        </w:rPr>
      </w:pPr>
    </w:p>
    <w:p w:rsidR="006E23B5" w:rsidRPr="007F726D" w:rsidRDefault="006E23B5" w:rsidP="006E23B5">
      <w:pPr>
        <w:spacing w:line="360" w:lineRule="auto"/>
        <w:ind w:left="720"/>
        <w:jc w:val="both"/>
        <w:rPr>
          <w:rFonts w:ascii="Gill Sans MT" w:hAnsi="Gill Sans MT"/>
          <w:sz w:val="24"/>
          <w:szCs w:val="24"/>
        </w:rPr>
      </w:pPr>
      <w:r w:rsidRPr="007F726D">
        <w:rPr>
          <w:rFonts w:ascii="Gill Sans MT" w:hAnsi="Gill Sans MT"/>
          <w:sz w:val="24"/>
          <w:szCs w:val="24"/>
        </w:rPr>
        <w:t>The roles and responsibilities of the key players in the implementation program are captured below:</w:t>
      </w:r>
    </w:p>
    <w:p w:rsidR="006E23B5" w:rsidRPr="007F726D" w:rsidRDefault="006E23B5" w:rsidP="006E23B5">
      <w:pPr>
        <w:spacing w:line="360" w:lineRule="auto"/>
        <w:ind w:left="720"/>
        <w:jc w:val="both"/>
        <w:rPr>
          <w:rFonts w:ascii="Gill Sans MT" w:hAnsi="Gill Sans MT"/>
          <w:b/>
          <w:sz w:val="24"/>
          <w:szCs w:val="24"/>
        </w:rPr>
      </w:pPr>
      <w:r w:rsidRPr="007F726D">
        <w:rPr>
          <w:rFonts w:ascii="Gill Sans MT" w:hAnsi="Gill Sans MT"/>
          <w:b/>
          <w:sz w:val="24"/>
          <w:szCs w:val="24"/>
        </w:rPr>
        <w:t>Apex Steering Committee</w:t>
      </w:r>
    </w:p>
    <w:p w:rsidR="006E23B5" w:rsidRPr="007F726D" w:rsidRDefault="006E23B5" w:rsidP="00154313">
      <w:pPr>
        <w:pStyle w:val="ListParagraph"/>
        <w:widowControl w:val="0"/>
        <w:numPr>
          <w:ilvl w:val="0"/>
          <w:numId w:val="28"/>
        </w:numPr>
        <w:autoSpaceDE w:val="0"/>
        <w:autoSpaceDN w:val="0"/>
        <w:adjustRightInd w:val="0"/>
        <w:spacing w:after="0" w:line="360" w:lineRule="auto"/>
        <w:ind w:left="1440"/>
        <w:jc w:val="both"/>
        <w:rPr>
          <w:rFonts w:ascii="Gill Sans MT" w:hAnsi="Gill Sans MT" w:cs="Symbol"/>
        </w:rPr>
      </w:pPr>
      <w:r w:rsidRPr="007F726D">
        <w:rPr>
          <w:rFonts w:ascii="Gill Sans MT" w:hAnsi="Gill Sans MT" w:cs="Symbol"/>
        </w:rPr>
        <w:t>To provide overall vision, broad policy direction and guidance of the state wide program implementation</w:t>
      </w:r>
    </w:p>
    <w:p w:rsidR="006E23B5" w:rsidRPr="007F726D" w:rsidRDefault="006E23B5" w:rsidP="00154313">
      <w:pPr>
        <w:pStyle w:val="ListParagraph"/>
        <w:widowControl w:val="0"/>
        <w:numPr>
          <w:ilvl w:val="0"/>
          <w:numId w:val="28"/>
        </w:numPr>
        <w:autoSpaceDE w:val="0"/>
        <w:autoSpaceDN w:val="0"/>
        <w:adjustRightInd w:val="0"/>
        <w:spacing w:after="0" w:line="360" w:lineRule="auto"/>
        <w:ind w:left="1440"/>
        <w:jc w:val="both"/>
        <w:rPr>
          <w:rFonts w:ascii="Gill Sans MT" w:hAnsi="Gill Sans MT"/>
          <w:bCs/>
          <w:lang w:val="en-ZA"/>
        </w:rPr>
      </w:pPr>
      <w:r w:rsidRPr="007F726D">
        <w:rPr>
          <w:rFonts w:ascii="Gill Sans MT" w:hAnsi="Gill Sans MT"/>
          <w:bCs/>
          <w:lang w:val="en-ZA"/>
        </w:rPr>
        <w:t>Oversee the overall progress in terms of physical and financial progress</w:t>
      </w:r>
    </w:p>
    <w:p w:rsidR="006E23B5" w:rsidRPr="007F726D" w:rsidRDefault="006E23B5" w:rsidP="00154313">
      <w:pPr>
        <w:pStyle w:val="ListParagraph"/>
        <w:widowControl w:val="0"/>
        <w:numPr>
          <w:ilvl w:val="0"/>
          <w:numId w:val="28"/>
        </w:numPr>
        <w:autoSpaceDE w:val="0"/>
        <w:autoSpaceDN w:val="0"/>
        <w:adjustRightInd w:val="0"/>
        <w:spacing w:after="0" w:line="360" w:lineRule="auto"/>
        <w:ind w:left="1440"/>
        <w:jc w:val="both"/>
        <w:rPr>
          <w:rFonts w:ascii="Gill Sans MT" w:hAnsi="Gill Sans MT" w:cs="Symbol"/>
        </w:rPr>
      </w:pPr>
      <w:r w:rsidRPr="007F726D">
        <w:rPr>
          <w:rFonts w:ascii="Gill Sans MT" w:hAnsi="Gill Sans MT" w:cs="Symbol"/>
        </w:rPr>
        <w:t xml:space="preserve">Co-ordinate among various ULBs in the state and individual Apex Committees </w:t>
      </w:r>
    </w:p>
    <w:p w:rsidR="006E23B5" w:rsidRPr="007F726D" w:rsidRDefault="006E23B5" w:rsidP="006E23B5">
      <w:pPr>
        <w:spacing w:line="360" w:lineRule="auto"/>
        <w:ind w:left="720"/>
        <w:jc w:val="both"/>
        <w:rPr>
          <w:rFonts w:ascii="Gill Sans MT" w:hAnsi="Gill Sans MT"/>
          <w:b/>
          <w:sz w:val="24"/>
          <w:szCs w:val="24"/>
        </w:rPr>
      </w:pPr>
    </w:p>
    <w:p w:rsidR="006E23B5" w:rsidRPr="007F726D" w:rsidRDefault="006E23B5" w:rsidP="006E23B5">
      <w:pPr>
        <w:spacing w:line="360" w:lineRule="auto"/>
        <w:ind w:left="720"/>
        <w:jc w:val="both"/>
        <w:rPr>
          <w:rFonts w:ascii="Gill Sans MT" w:hAnsi="Gill Sans MT"/>
          <w:b/>
          <w:sz w:val="24"/>
          <w:szCs w:val="24"/>
        </w:rPr>
      </w:pPr>
      <w:r>
        <w:rPr>
          <w:rFonts w:ascii="Gill Sans MT" w:hAnsi="Gill Sans MT"/>
          <w:b/>
          <w:sz w:val="24"/>
          <w:szCs w:val="24"/>
        </w:rPr>
        <w:t>TUFIDCO</w:t>
      </w:r>
      <w:r w:rsidRPr="007F726D">
        <w:rPr>
          <w:rFonts w:ascii="Gill Sans MT" w:hAnsi="Gill Sans MT"/>
          <w:b/>
          <w:sz w:val="24"/>
          <w:szCs w:val="24"/>
        </w:rPr>
        <w:t xml:space="preserve"> (SLNA)</w:t>
      </w:r>
    </w:p>
    <w:p w:rsidR="006E23B5" w:rsidRPr="007F726D" w:rsidRDefault="006E23B5" w:rsidP="00154313">
      <w:pPr>
        <w:numPr>
          <w:ilvl w:val="0"/>
          <w:numId w:val="29"/>
        </w:numPr>
        <w:tabs>
          <w:tab w:val="clear" w:pos="340"/>
        </w:tabs>
        <w:spacing w:after="0" w:line="360" w:lineRule="auto"/>
        <w:ind w:left="1267" w:hanging="360"/>
        <w:jc w:val="both"/>
        <w:rPr>
          <w:rFonts w:ascii="Gill Sans MT" w:hAnsi="Gill Sans MT"/>
          <w:bCs/>
          <w:lang w:val="en-ZA"/>
        </w:rPr>
      </w:pPr>
      <w:r w:rsidRPr="007F726D">
        <w:rPr>
          <w:rFonts w:ascii="Gill Sans MT" w:hAnsi="Gill Sans MT"/>
          <w:bCs/>
          <w:lang w:val="en-ZA"/>
        </w:rPr>
        <w:t>Circulation of regular progress reports to MoUD</w:t>
      </w:r>
    </w:p>
    <w:p w:rsidR="006E23B5" w:rsidRPr="007F726D" w:rsidRDefault="006E23B5" w:rsidP="00154313">
      <w:pPr>
        <w:numPr>
          <w:ilvl w:val="0"/>
          <w:numId w:val="29"/>
        </w:numPr>
        <w:tabs>
          <w:tab w:val="clear" w:pos="340"/>
        </w:tabs>
        <w:spacing w:after="0" w:line="360" w:lineRule="auto"/>
        <w:ind w:left="1267" w:hanging="360"/>
        <w:jc w:val="both"/>
        <w:rPr>
          <w:rFonts w:ascii="Gill Sans MT" w:hAnsi="Gill Sans MT"/>
          <w:bCs/>
          <w:lang w:val="en-ZA"/>
        </w:rPr>
      </w:pPr>
      <w:r w:rsidRPr="007F726D">
        <w:rPr>
          <w:rFonts w:ascii="Gill Sans MT" w:hAnsi="Gill Sans MT"/>
          <w:bCs/>
          <w:lang w:val="en-ZA"/>
        </w:rPr>
        <w:t>Take policy level decisions and prepare guidelines and formats</w:t>
      </w:r>
    </w:p>
    <w:p w:rsidR="006E23B5" w:rsidRPr="007F726D" w:rsidRDefault="006E23B5" w:rsidP="00154313">
      <w:pPr>
        <w:numPr>
          <w:ilvl w:val="0"/>
          <w:numId w:val="29"/>
        </w:numPr>
        <w:tabs>
          <w:tab w:val="clear" w:pos="340"/>
        </w:tabs>
        <w:spacing w:after="0" w:line="360" w:lineRule="auto"/>
        <w:ind w:left="1267" w:hanging="360"/>
        <w:jc w:val="both"/>
        <w:rPr>
          <w:rFonts w:ascii="Gill Sans MT" w:hAnsi="Gill Sans MT"/>
          <w:bCs/>
          <w:lang w:val="en-ZA"/>
        </w:rPr>
      </w:pPr>
      <w:r w:rsidRPr="007F726D">
        <w:rPr>
          <w:rFonts w:ascii="Gill Sans MT" w:hAnsi="Gill Sans MT"/>
          <w:bCs/>
          <w:lang w:val="en-ZA"/>
        </w:rPr>
        <w:t>Monitor overall implementation at state and rollout in ULBs</w:t>
      </w:r>
    </w:p>
    <w:p w:rsidR="006E23B5" w:rsidRPr="007F726D" w:rsidRDefault="006E23B5" w:rsidP="006E23B5">
      <w:pPr>
        <w:spacing w:after="0" w:line="240" w:lineRule="auto"/>
        <w:ind w:left="720"/>
        <w:rPr>
          <w:rFonts w:ascii="Gill Sans MT" w:hAnsi="Gill Sans MT"/>
          <w:b/>
          <w:sz w:val="24"/>
          <w:szCs w:val="24"/>
        </w:rPr>
      </w:pPr>
    </w:p>
    <w:p w:rsidR="006E23B5" w:rsidRPr="007F726D" w:rsidRDefault="006E23B5" w:rsidP="006E23B5">
      <w:pPr>
        <w:spacing w:line="360" w:lineRule="auto"/>
        <w:ind w:left="720"/>
        <w:jc w:val="both"/>
        <w:rPr>
          <w:rFonts w:ascii="Gill Sans MT" w:hAnsi="Gill Sans MT"/>
          <w:b/>
          <w:sz w:val="24"/>
          <w:szCs w:val="24"/>
        </w:rPr>
      </w:pPr>
      <w:r w:rsidRPr="007F726D">
        <w:rPr>
          <w:rFonts w:ascii="Gill Sans MT" w:hAnsi="Gill Sans MT"/>
          <w:b/>
          <w:sz w:val="24"/>
          <w:szCs w:val="24"/>
        </w:rPr>
        <w:t>Corporation Steering Committee</w:t>
      </w:r>
    </w:p>
    <w:p w:rsidR="006E23B5" w:rsidRPr="007F726D" w:rsidRDefault="006E23B5" w:rsidP="00154313">
      <w:pPr>
        <w:pStyle w:val="ListParagraph"/>
        <w:widowControl w:val="0"/>
        <w:numPr>
          <w:ilvl w:val="0"/>
          <w:numId w:val="30"/>
        </w:numPr>
        <w:spacing w:after="0" w:line="360" w:lineRule="auto"/>
        <w:ind w:left="1440"/>
        <w:jc w:val="both"/>
        <w:rPr>
          <w:rFonts w:ascii="Gill Sans MT" w:hAnsi="Gill Sans MT"/>
          <w:sz w:val="24"/>
          <w:szCs w:val="24"/>
        </w:rPr>
      </w:pPr>
      <w:r w:rsidRPr="007F726D">
        <w:rPr>
          <w:rFonts w:ascii="Gill Sans MT" w:hAnsi="Gill Sans MT"/>
          <w:sz w:val="24"/>
          <w:szCs w:val="24"/>
        </w:rPr>
        <w:t xml:space="preserve">Absolute decision making body in the implementation of the program at </w:t>
      </w:r>
      <w:r w:rsidR="00A03125">
        <w:rPr>
          <w:rFonts w:ascii="Gill Sans MT" w:hAnsi="Gill Sans MT"/>
          <w:sz w:val="24"/>
          <w:szCs w:val="24"/>
        </w:rPr>
        <w:t>CCMC</w:t>
      </w:r>
    </w:p>
    <w:p w:rsidR="006E23B5" w:rsidRPr="007F726D" w:rsidRDefault="006E23B5" w:rsidP="00154313">
      <w:pPr>
        <w:pStyle w:val="ListParagraph"/>
        <w:widowControl w:val="0"/>
        <w:numPr>
          <w:ilvl w:val="0"/>
          <w:numId w:val="30"/>
        </w:numPr>
        <w:spacing w:after="0" w:line="360" w:lineRule="auto"/>
        <w:ind w:left="1440"/>
        <w:jc w:val="both"/>
        <w:rPr>
          <w:rFonts w:ascii="Gill Sans MT" w:hAnsi="Gill Sans MT"/>
          <w:sz w:val="24"/>
          <w:szCs w:val="24"/>
        </w:rPr>
      </w:pPr>
      <w:r w:rsidRPr="007F726D">
        <w:rPr>
          <w:rFonts w:ascii="Gill Sans MT" w:hAnsi="Gill Sans MT"/>
          <w:sz w:val="24"/>
          <w:szCs w:val="24"/>
        </w:rPr>
        <w:t xml:space="preserve">Formulates project implementation plan, oversees and guides the overall implementation of the project at </w:t>
      </w:r>
      <w:r w:rsidR="00A03125">
        <w:rPr>
          <w:rFonts w:ascii="Gill Sans MT" w:hAnsi="Gill Sans MT"/>
          <w:sz w:val="24"/>
          <w:szCs w:val="24"/>
        </w:rPr>
        <w:t>CCMC</w:t>
      </w:r>
    </w:p>
    <w:p w:rsidR="006E23B5" w:rsidRPr="007F726D" w:rsidRDefault="006E23B5" w:rsidP="00154313">
      <w:pPr>
        <w:pStyle w:val="ListParagraph"/>
        <w:widowControl w:val="0"/>
        <w:numPr>
          <w:ilvl w:val="0"/>
          <w:numId w:val="30"/>
        </w:numPr>
        <w:spacing w:after="0" w:line="360" w:lineRule="auto"/>
        <w:ind w:left="1440"/>
        <w:jc w:val="both"/>
        <w:rPr>
          <w:rFonts w:ascii="Gill Sans MT" w:hAnsi="Gill Sans MT"/>
          <w:sz w:val="24"/>
          <w:szCs w:val="24"/>
        </w:rPr>
      </w:pPr>
      <w:r w:rsidRPr="007F726D">
        <w:rPr>
          <w:rFonts w:ascii="Gill Sans MT" w:hAnsi="Gill Sans MT"/>
          <w:sz w:val="24"/>
          <w:szCs w:val="24"/>
        </w:rPr>
        <w:t xml:space="preserve">Interaction with </w:t>
      </w:r>
      <w:r w:rsidR="00A03125">
        <w:rPr>
          <w:rFonts w:ascii="Gill Sans MT" w:hAnsi="Gill Sans MT"/>
          <w:sz w:val="24"/>
          <w:szCs w:val="24"/>
        </w:rPr>
        <w:t>TUFIDCO</w:t>
      </w:r>
      <w:r w:rsidRPr="007F726D">
        <w:rPr>
          <w:rFonts w:ascii="Gill Sans MT" w:hAnsi="Gill Sans MT"/>
          <w:sz w:val="24"/>
          <w:szCs w:val="24"/>
        </w:rPr>
        <w:t>, State level steering committee as well as other statutory bodies at a policy level</w:t>
      </w:r>
    </w:p>
    <w:p w:rsidR="006E23B5" w:rsidRPr="007F726D" w:rsidRDefault="006E23B5" w:rsidP="006E23B5">
      <w:pPr>
        <w:spacing w:line="360" w:lineRule="auto"/>
        <w:ind w:left="720"/>
        <w:jc w:val="both"/>
        <w:rPr>
          <w:rFonts w:ascii="Gill Sans MT" w:hAnsi="Gill Sans MT"/>
          <w:b/>
          <w:bCs/>
        </w:rPr>
      </w:pPr>
    </w:p>
    <w:p w:rsidR="006E23B5" w:rsidRPr="007F726D" w:rsidRDefault="006E23B5" w:rsidP="006E23B5">
      <w:pPr>
        <w:spacing w:line="360" w:lineRule="auto"/>
        <w:ind w:left="720"/>
        <w:jc w:val="both"/>
        <w:rPr>
          <w:rFonts w:ascii="Gill Sans MT" w:hAnsi="Gill Sans MT"/>
          <w:b/>
          <w:bCs/>
          <w:sz w:val="24"/>
          <w:szCs w:val="24"/>
        </w:rPr>
      </w:pPr>
      <w:r w:rsidRPr="007F726D">
        <w:rPr>
          <w:rFonts w:ascii="Gill Sans MT" w:hAnsi="Gill Sans MT"/>
          <w:b/>
          <w:bCs/>
          <w:sz w:val="24"/>
          <w:szCs w:val="24"/>
        </w:rPr>
        <w:t>State Implementation Consultant (SIC)</w:t>
      </w:r>
    </w:p>
    <w:p w:rsidR="006E23B5" w:rsidRPr="007F726D" w:rsidRDefault="006E23B5" w:rsidP="00154313">
      <w:pPr>
        <w:pStyle w:val="ListParagraph"/>
        <w:widowControl w:val="0"/>
        <w:numPr>
          <w:ilvl w:val="0"/>
          <w:numId w:val="30"/>
        </w:numPr>
        <w:spacing w:after="0" w:line="360" w:lineRule="auto"/>
        <w:ind w:left="1440"/>
        <w:jc w:val="both"/>
        <w:rPr>
          <w:rFonts w:ascii="Gill Sans MT" w:hAnsi="Gill Sans MT"/>
          <w:sz w:val="24"/>
          <w:szCs w:val="24"/>
        </w:rPr>
      </w:pPr>
      <w:r w:rsidRPr="007F726D">
        <w:rPr>
          <w:rFonts w:ascii="Gill Sans MT" w:hAnsi="Gill Sans MT"/>
          <w:sz w:val="24"/>
          <w:szCs w:val="24"/>
        </w:rPr>
        <w:t>Vendor selection to carry out implementation</w:t>
      </w:r>
    </w:p>
    <w:p w:rsidR="006E23B5" w:rsidRPr="007F726D" w:rsidRDefault="006E23B5" w:rsidP="00154313">
      <w:pPr>
        <w:pStyle w:val="ListParagraph"/>
        <w:widowControl w:val="0"/>
        <w:numPr>
          <w:ilvl w:val="0"/>
          <w:numId w:val="30"/>
        </w:numPr>
        <w:spacing w:after="0" w:line="360" w:lineRule="auto"/>
        <w:ind w:left="1440"/>
        <w:jc w:val="both"/>
        <w:rPr>
          <w:rFonts w:ascii="Gill Sans MT" w:hAnsi="Gill Sans MT"/>
          <w:sz w:val="24"/>
          <w:szCs w:val="24"/>
        </w:rPr>
      </w:pPr>
      <w:r w:rsidRPr="007F726D">
        <w:rPr>
          <w:rFonts w:ascii="Gill Sans MT" w:hAnsi="Gill Sans MT"/>
          <w:sz w:val="24"/>
          <w:szCs w:val="24"/>
        </w:rPr>
        <w:t>Interaction with Implementation Agency and monitoring the progress on a regular basis</w:t>
      </w:r>
    </w:p>
    <w:p w:rsidR="006E23B5" w:rsidRPr="007F726D" w:rsidRDefault="006E23B5" w:rsidP="00154313">
      <w:pPr>
        <w:pStyle w:val="ListParagraph"/>
        <w:widowControl w:val="0"/>
        <w:numPr>
          <w:ilvl w:val="0"/>
          <w:numId w:val="30"/>
        </w:numPr>
        <w:spacing w:after="0" w:line="360" w:lineRule="auto"/>
        <w:ind w:left="1440"/>
        <w:jc w:val="both"/>
        <w:rPr>
          <w:rFonts w:ascii="Gill Sans MT" w:hAnsi="Gill Sans MT"/>
          <w:sz w:val="24"/>
          <w:szCs w:val="24"/>
        </w:rPr>
      </w:pPr>
      <w:r w:rsidRPr="007F726D">
        <w:rPr>
          <w:rFonts w:ascii="Gill Sans MT" w:hAnsi="Gill Sans MT"/>
          <w:sz w:val="24"/>
          <w:szCs w:val="24"/>
        </w:rPr>
        <w:lastRenderedPageBreak/>
        <w:t>Conduct reviews of team</w:t>
      </w:r>
    </w:p>
    <w:p w:rsidR="006E23B5" w:rsidRPr="007F726D" w:rsidRDefault="006E23B5" w:rsidP="00154313">
      <w:pPr>
        <w:pStyle w:val="ListParagraph"/>
        <w:widowControl w:val="0"/>
        <w:numPr>
          <w:ilvl w:val="0"/>
          <w:numId w:val="30"/>
        </w:numPr>
        <w:spacing w:after="0" w:line="360" w:lineRule="auto"/>
        <w:ind w:left="1440"/>
        <w:jc w:val="both"/>
        <w:rPr>
          <w:rFonts w:ascii="Gill Sans MT" w:hAnsi="Gill Sans MT"/>
          <w:sz w:val="24"/>
          <w:szCs w:val="24"/>
        </w:rPr>
      </w:pPr>
      <w:r w:rsidRPr="007F726D">
        <w:rPr>
          <w:rFonts w:ascii="Gill Sans MT" w:hAnsi="Gill Sans MT"/>
          <w:sz w:val="24"/>
          <w:szCs w:val="24"/>
        </w:rPr>
        <w:t xml:space="preserve">Report status in a timely manner to SLNA </w:t>
      </w:r>
    </w:p>
    <w:p w:rsidR="006E23B5" w:rsidRPr="007F726D" w:rsidRDefault="006E23B5" w:rsidP="00154313">
      <w:pPr>
        <w:pStyle w:val="ListParagraph"/>
        <w:widowControl w:val="0"/>
        <w:numPr>
          <w:ilvl w:val="0"/>
          <w:numId w:val="30"/>
        </w:numPr>
        <w:spacing w:after="0" w:line="360" w:lineRule="auto"/>
        <w:ind w:left="1440"/>
        <w:jc w:val="both"/>
        <w:rPr>
          <w:rFonts w:ascii="Gill Sans MT" w:hAnsi="Gill Sans MT"/>
          <w:sz w:val="24"/>
          <w:szCs w:val="24"/>
        </w:rPr>
      </w:pPr>
      <w:r w:rsidRPr="007F726D">
        <w:rPr>
          <w:rFonts w:ascii="Gill Sans MT" w:hAnsi="Gill Sans MT"/>
          <w:sz w:val="24"/>
          <w:szCs w:val="24"/>
        </w:rPr>
        <w:t>Report issues and deviations in timely manner</w:t>
      </w:r>
    </w:p>
    <w:p w:rsidR="006E23B5" w:rsidRPr="007F726D" w:rsidRDefault="006E23B5" w:rsidP="006E23B5">
      <w:pPr>
        <w:autoSpaceDE w:val="0"/>
        <w:autoSpaceDN w:val="0"/>
        <w:adjustRightInd w:val="0"/>
        <w:spacing w:after="0" w:line="360" w:lineRule="auto"/>
        <w:jc w:val="both"/>
        <w:rPr>
          <w:rFonts w:ascii="Gill Sans MT" w:hAnsi="Gill Sans MT" w:cs="Symbol"/>
          <w:b/>
          <w:sz w:val="24"/>
          <w:szCs w:val="24"/>
        </w:rPr>
      </w:pPr>
    </w:p>
    <w:p w:rsidR="006E23B5" w:rsidRPr="006E23B5" w:rsidRDefault="006E23B5" w:rsidP="006E23B5">
      <w:pPr>
        <w:pStyle w:val="Heading3"/>
        <w:tabs>
          <w:tab w:val="clear" w:pos="1080"/>
        </w:tabs>
        <w:ind w:firstLine="0"/>
        <w:rPr>
          <w:rFonts w:ascii="Gill Sans MT" w:hAnsi="Gill Sans MT"/>
          <w:color w:val="auto"/>
          <w:sz w:val="24"/>
          <w:szCs w:val="24"/>
        </w:rPr>
      </w:pPr>
      <w:bookmarkStart w:id="199" w:name="_Toc294969295"/>
      <w:bookmarkStart w:id="200" w:name="_Toc315704024"/>
      <w:bookmarkStart w:id="201" w:name="_Toc320986145"/>
      <w:r w:rsidRPr="006E23B5">
        <w:rPr>
          <w:rFonts w:ascii="Gill Sans MT" w:hAnsi="Gill Sans MT"/>
          <w:color w:val="auto"/>
          <w:sz w:val="24"/>
          <w:szCs w:val="24"/>
        </w:rPr>
        <w:t>Define approach for M&amp;E process</w:t>
      </w:r>
      <w:bookmarkEnd w:id="199"/>
      <w:bookmarkEnd w:id="200"/>
      <w:bookmarkEnd w:id="201"/>
    </w:p>
    <w:p w:rsidR="006E23B5" w:rsidRPr="007F726D" w:rsidRDefault="006E23B5" w:rsidP="006E23B5">
      <w:pPr>
        <w:autoSpaceDE w:val="0"/>
        <w:autoSpaceDN w:val="0"/>
        <w:adjustRightInd w:val="0"/>
        <w:spacing w:after="0" w:line="360" w:lineRule="auto"/>
        <w:jc w:val="both"/>
        <w:rPr>
          <w:rFonts w:ascii="Gill Sans MT" w:hAnsi="Gill Sans MT" w:cs="Symbol"/>
          <w:b/>
          <w:sz w:val="24"/>
          <w:szCs w:val="24"/>
        </w:rPr>
      </w:pPr>
    </w:p>
    <w:p w:rsidR="006E23B5" w:rsidRPr="007F726D" w:rsidRDefault="006E23B5" w:rsidP="006E23B5">
      <w:pPr>
        <w:spacing w:line="360" w:lineRule="auto"/>
        <w:ind w:left="720"/>
        <w:jc w:val="both"/>
        <w:rPr>
          <w:rFonts w:ascii="Gill Sans MT" w:hAnsi="Gill Sans MT"/>
          <w:sz w:val="24"/>
          <w:szCs w:val="24"/>
        </w:rPr>
      </w:pPr>
      <w:r w:rsidRPr="007F726D">
        <w:rPr>
          <w:rFonts w:ascii="Gill Sans MT" w:hAnsi="Gill Sans MT"/>
          <w:sz w:val="24"/>
          <w:szCs w:val="24"/>
        </w:rPr>
        <w:t>Monitoring and evaluation happens in three distinct stages:</w:t>
      </w:r>
    </w:p>
    <w:p w:rsidR="006E23B5" w:rsidRPr="007F726D" w:rsidRDefault="006E23B5" w:rsidP="00154313">
      <w:pPr>
        <w:pStyle w:val="ListParagraph"/>
        <w:widowControl w:val="0"/>
        <w:numPr>
          <w:ilvl w:val="0"/>
          <w:numId w:val="26"/>
        </w:numPr>
        <w:spacing w:after="0" w:line="360" w:lineRule="auto"/>
        <w:ind w:left="1440"/>
        <w:jc w:val="both"/>
        <w:rPr>
          <w:rFonts w:ascii="Gill Sans MT" w:eastAsia="Times New Roman" w:hAnsi="Gill Sans MT" w:cs="Times New Roman"/>
          <w:szCs w:val="24"/>
        </w:rPr>
      </w:pPr>
      <w:r w:rsidRPr="007F726D">
        <w:rPr>
          <w:rFonts w:ascii="Gill Sans MT" w:eastAsia="Times New Roman" w:hAnsi="Gill Sans MT" w:cs="Times New Roman"/>
          <w:szCs w:val="24"/>
        </w:rPr>
        <w:t>Pre-Implementation</w:t>
      </w:r>
    </w:p>
    <w:p w:rsidR="006E23B5" w:rsidRPr="007F726D" w:rsidRDefault="006E23B5" w:rsidP="00154313">
      <w:pPr>
        <w:pStyle w:val="ListParagraph"/>
        <w:widowControl w:val="0"/>
        <w:numPr>
          <w:ilvl w:val="0"/>
          <w:numId w:val="26"/>
        </w:numPr>
        <w:spacing w:after="0" w:line="360" w:lineRule="auto"/>
        <w:ind w:left="1440"/>
        <w:jc w:val="both"/>
        <w:rPr>
          <w:rFonts w:ascii="Gill Sans MT" w:eastAsia="Times New Roman" w:hAnsi="Gill Sans MT" w:cs="Times New Roman"/>
          <w:szCs w:val="24"/>
        </w:rPr>
      </w:pPr>
      <w:r w:rsidRPr="007F726D">
        <w:rPr>
          <w:rFonts w:ascii="Gill Sans MT" w:eastAsia="Times New Roman" w:hAnsi="Gill Sans MT" w:cs="Times New Roman"/>
          <w:szCs w:val="24"/>
        </w:rPr>
        <w:t>Implementation</w:t>
      </w:r>
    </w:p>
    <w:p w:rsidR="006E23B5" w:rsidRPr="007F726D" w:rsidRDefault="006E23B5" w:rsidP="00154313">
      <w:pPr>
        <w:pStyle w:val="ListParagraph"/>
        <w:widowControl w:val="0"/>
        <w:numPr>
          <w:ilvl w:val="0"/>
          <w:numId w:val="26"/>
        </w:numPr>
        <w:spacing w:after="0" w:line="360" w:lineRule="auto"/>
        <w:ind w:left="1440"/>
        <w:jc w:val="both"/>
        <w:rPr>
          <w:rFonts w:ascii="Gill Sans MT" w:eastAsia="Times New Roman" w:hAnsi="Gill Sans MT" w:cs="Times New Roman"/>
          <w:szCs w:val="24"/>
        </w:rPr>
      </w:pPr>
      <w:r w:rsidRPr="007F726D">
        <w:rPr>
          <w:rFonts w:ascii="Gill Sans MT" w:eastAsia="Times New Roman" w:hAnsi="Gill Sans MT" w:cs="Times New Roman"/>
          <w:szCs w:val="24"/>
        </w:rPr>
        <w:t>Post-Implementation</w:t>
      </w:r>
    </w:p>
    <w:p w:rsidR="006E23B5" w:rsidRPr="007F726D" w:rsidRDefault="006E23B5" w:rsidP="006E23B5">
      <w:pPr>
        <w:spacing w:line="360" w:lineRule="auto"/>
        <w:ind w:left="720"/>
        <w:rPr>
          <w:rFonts w:ascii="Gill Sans MT" w:hAnsi="Gill Sans MT"/>
          <w:lang w:val="en-ZA"/>
        </w:rPr>
      </w:pPr>
    </w:p>
    <w:p w:rsidR="006E23B5" w:rsidRPr="007F726D" w:rsidRDefault="006E23B5" w:rsidP="006E23B5">
      <w:pPr>
        <w:spacing w:line="360" w:lineRule="auto"/>
        <w:ind w:left="720"/>
        <w:jc w:val="both"/>
        <w:rPr>
          <w:rFonts w:ascii="Gill Sans MT" w:hAnsi="Gill Sans MT"/>
          <w:sz w:val="24"/>
          <w:lang w:val="en-ZA"/>
        </w:rPr>
      </w:pPr>
      <w:r w:rsidRPr="007F726D">
        <w:rPr>
          <w:rFonts w:ascii="Gill Sans MT" w:hAnsi="Gill Sans MT"/>
          <w:sz w:val="24"/>
          <w:lang w:val="en-ZA"/>
        </w:rPr>
        <w:t>During the monitoring process, the milestones for the various indicators would be monitored at regular intervals to determine the status. If any deviations are found, control mechanism would be put into place to take corrective actions at the minimal required period to achieve the desired output. In case of any change in the project plan the same would be communicated with the output.</w:t>
      </w:r>
    </w:p>
    <w:p w:rsidR="006E23B5" w:rsidRPr="007F726D" w:rsidRDefault="006E23B5" w:rsidP="006E23B5">
      <w:pPr>
        <w:spacing w:after="0" w:line="360" w:lineRule="auto"/>
        <w:ind w:left="720"/>
        <w:jc w:val="both"/>
        <w:rPr>
          <w:rFonts w:ascii="Gill Sans MT" w:hAnsi="Gill Sans MT"/>
          <w:bCs/>
          <w:sz w:val="24"/>
          <w:szCs w:val="24"/>
        </w:rPr>
      </w:pPr>
      <w:r w:rsidRPr="007F726D">
        <w:rPr>
          <w:rFonts w:ascii="Gill Sans MT" w:hAnsi="Gill Sans MT"/>
          <w:bCs/>
          <w:sz w:val="24"/>
          <w:szCs w:val="24"/>
        </w:rPr>
        <w:t>Evaluation would be carried out at Pre and Post implementation Stage of the program. Evaluation performed at the Pre-implementation stage is ‘Base-Line’ Survey and one performed Post implementation is ‘End-Line’ Survey. Evaluation would also be carried on continuous basis after program implementation for continuous improvements till achievement of desired goals.</w:t>
      </w:r>
    </w:p>
    <w:p w:rsidR="006E23B5" w:rsidRPr="007F726D" w:rsidRDefault="006E23B5" w:rsidP="006E23B5">
      <w:pPr>
        <w:spacing w:line="360" w:lineRule="auto"/>
        <w:ind w:left="720"/>
        <w:rPr>
          <w:rFonts w:ascii="Gill Sans MT" w:hAnsi="Gill Sans MT"/>
          <w:sz w:val="24"/>
          <w:szCs w:val="24"/>
        </w:rPr>
      </w:pPr>
    </w:p>
    <w:p w:rsidR="006E23B5" w:rsidRPr="007F726D" w:rsidRDefault="006E23B5" w:rsidP="006E23B5">
      <w:pPr>
        <w:spacing w:line="360" w:lineRule="auto"/>
        <w:ind w:left="720"/>
        <w:rPr>
          <w:rFonts w:ascii="Gill Sans MT" w:hAnsi="Gill Sans MT"/>
          <w:sz w:val="24"/>
          <w:szCs w:val="24"/>
        </w:rPr>
      </w:pPr>
      <w:r w:rsidRPr="007F726D">
        <w:rPr>
          <w:rFonts w:ascii="Gill Sans MT" w:hAnsi="Gill Sans MT"/>
          <w:sz w:val="24"/>
          <w:szCs w:val="24"/>
        </w:rPr>
        <w:t>The following table articulates clearly the monitoring and evaluation strategy. It answers the following questions:</w:t>
      </w:r>
    </w:p>
    <w:p w:rsidR="006E23B5" w:rsidRPr="007F726D" w:rsidRDefault="006E23B5" w:rsidP="00154313">
      <w:pPr>
        <w:pStyle w:val="ListParagraph"/>
        <w:widowControl w:val="0"/>
        <w:numPr>
          <w:ilvl w:val="0"/>
          <w:numId w:val="31"/>
        </w:numPr>
        <w:spacing w:after="0" w:line="360" w:lineRule="auto"/>
        <w:ind w:left="1440"/>
        <w:jc w:val="both"/>
        <w:rPr>
          <w:rFonts w:ascii="Gill Sans MT" w:hAnsi="Gill Sans MT"/>
          <w:i/>
          <w:sz w:val="24"/>
          <w:szCs w:val="24"/>
        </w:rPr>
      </w:pPr>
      <w:r w:rsidRPr="007F726D">
        <w:rPr>
          <w:rFonts w:ascii="Gill Sans MT" w:hAnsi="Gill Sans MT"/>
          <w:i/>
          <w:sz w:val="24"/>
          <w:szCs w:val="24"/>
        </w:rPr>
        <w:t>What needs to be monitored and evaluated?</w:t>
      </w:r>
    </w:p>
    <w:p w:rsidR="006E23B5" w:rsidRPr="007F726D" w:rsidRDefault="006E23B5" w:rsidP="00154313">
      <w:pPr>
        <w:pStyle w:val="ListParagraph"/>
        <w:widowControl w:val="0"/>
        <w:numPr>
          <w:ilvl w:val="0"/>
          <w:numId w:val="31"/>
        </w:numPr>
        <w:spacing w:after="0" w:line="360" w:lineRule="auto"/>
        <w:ind w:left="1440"/>
        <w:jc w:val="both"/>
        <w:rPr>
          <w:rFonts w:ascii="Gill Sans MT" w:hAnsi="Gill Sans MT"/>
          <w:i/>
          <w:sz w:val="24"/>
          <w:szCs w:val="24"/>
        </w:rPr>
      </w:pPr>
      <w:r w:rsidRPr="007F726D">
        <w:rPr>
          <w:rFonts w:ascii="Gill Sans MT" w:hAnsi="Gill Sans MT"/>
          <w:i/>
          <w:sz w:val="24"/>
          <w:szCs w:val="24"/>
        </w:rPr>
        <w:t>How would it be done?</w:t>
      </w:r>
    </w:p>
    <w:p w:rsidR="006E23B5" w:rsidRPr="007F726D" w:rsidRDefault="006E23B5" w:rsidP="00154313">
      <w:pPr>
        <w:pStyle w:val="ListParagraph"/>
        <w:widowControl w:val="0"/>
        <w:numPr>
          <w:ilvl w:val="0"/>
          <w:numId w:val="31"/>
        </w:numPr>
        <w:spacing w:after="0" w:line="360" w:lineRule="auto"/>
        <w:ind w:left="1440"/>
        <w:jc w:val="both"/>
        <w:rPr>
          <w:rFonts w:ascii="Gill Sans MT" w:hAnsi="Gill Sans MT"/>
          <w:i/>
          <w:sz w:val="24"/>
          <w:szCs w:val="24"/>
        </w:rPr>
      </w:pPr>
      <w:r w:rsidRPr="007F726D">
        <w:rPr>
          <w:rFonts w:ascii="Gill Sans MT" w:hAnsi="Gill Sans MT"/>
          <w:i/>
          <w:sz w:val="24"/>
          <w:szCs w:val="24"/>
        </w:rPr>
        <w:lastRenderedPageBreak/>
        <w:t>When would it be done?</w:t>
      </w:r>
    </w:p>
    <w:tbl>
      <w:tblPr>
        <w:tblStyle w:val="LightGrid-Accent3"/>
        <w:tblW w:w="5000" w:type="pct"/>
        <w:tblLook w:val="04A0"/>
      </w:tblPr>
      <w:tblGrid>
        <w:gridCol w:w="2036"/>
        <w:gridCol w:w="2157"/>
        <w:gridCol w:w="2021"/>
        <w:gridCol w:w="1626"/>
        <w:gridCol w:w="1736"/>
      </w:tblGrid>
      <w:tr w:rsidR="006E23B5" w:rsidRPr="007F726D" w:rsidTr="006E23B5">
        <w:trPr>
          <w:cnfStyle w:val="100000000000"/>
          <w:trHeight w:val="600"/>
        </w:trPr>
        <w:tc>
          <w:tcPr>
            <w:cnfStyle w:val="001000000000"/>
            <w:tcW w:w="1063" w:type="pct"/>
            <w:hideMark/>
          </w:tcPr>
          <w:p w:rsidR="006E23B5" w:rsidRPr="007F726D" w:rsidRDefault="006E23B5" w:rsidP="004A2806">
            <w:pPr>
              <w:jc w:val="center"/>
              <w:rPr>
                <w:rFonts w:ascii="Gill Sans MT" w:hAnsi="Gill Sans MT"/>
                <w:b w:val="0"/>
                <w:bCs w:val="0"/>
                <w:i/>
                <w:iCs/>
                <w:sz w:val="24"/>
                <w:szCs w:val="24"/>
              </w:rPr>
            </w:pPr>
            <w:r w:rsidRPr="007F726D">
              <w:rPr>
                <w:rFonts w:ascii="Gill Sans MT" w:hAnsi="Gill Sans MT"/>
                <w:i/>
                <w:iCs/>
                <w:sz w:val="24"/>
                <w:szCs w:val="24"/>
              </w:rPr>
              <w:t>Program Stage</w:t>
            </w:r>
          </w:p>
        </w:tc>
        <w:tc>
          <w:tcPr>
            <w:tcW w:w="1126" w:type="pct"/>
            <w:hideMark/>
          </w:tcPr>
          <w:p w:rsidR="006E23B5" w:rsidRPr="007F726D" w:rsidRDefault="006E23B5" w:rsidP="004A2806">
            <w:pPr>
              <w:jc w:val="center"/>
              <w:cnfStyle w:val="100000000000"/>
              <w:rPr>
                <w:rFonts w:ascii="Gill Sans MT" w:hAnsi="Gill Sans MT"/>
                <w:b w:val="0"/>
                <w:bCs w:val="0"/>
                <w:i/>
                <w:iCs/>
                <w:sz w:val="24"/>
                <w:szCs w:val="24"/>
              </w:rPr>
            </w:pPr>
            <w:r w:rsidRPr="007F726D">
              <w:rPr>
                <w:rFonts w:ascii="Gill Sans MT" w:hAnsi="Gill Sans MT"/>
                <w:i/>
                <w:iCs/>
                <w:sz w:val="24"/>
                <w:szCs w:val="24"/>
              </w:rPr>
              <w:t>What is being measured?</w:t>
            </w:r>
          </w:p>
        </w:tc>
        <w:tc>
          <w:tcPr>
            <w:tcW w:w="1055" w:type="pct"/>
            <w:hideMark/>
          </w:tcPr>
          <w:p w:rsidR="006E23B5" w:rsidRPr="007F726D" w:rsidRDefault="006E23B5" w:rsidP="004A2806">
            <w:pPr>
              <w:jc w:val="center"/>
              <w:cnfStyle w:val="100000000000"/>
              <w:rPr>
                <w:rFonts w:ascii="Gill Sans MT" w:hAnsi="Gill Sans MT"/>
                <w:b w:val="0"/>
                <w:bCs w:val="0"/>
                <w:i/>
                <w:iCs/>
                <w:sz w:val="24"/>
                <w:szCs w:val="24"/>
              </w:rPr>
            </w:pPr>
            <w:r w:rsidRPr="007F726D">
              <w:rPr>
                <w:rFonts w:ascii="Gill Sans MT" w:hAnsi="Gill Sans MT"/>
                <w:i/>
                <w:iCs/>
                <w:sz w:val="24"/>
                <w:szCs w:val="24"/>
              </w:rPr>
              <w:t>Monitoring Criteria</w:t>
            </w:r>
          </w:p>
        </w:tc>
        <w:tc>
          <w:tcPr>
            <w:tcW w:w="849" w:type="pct"/>
            <w:hideMark/>
          </w:tcPr>
          <w:p w:rsidR="006E23B5" w:rsidRPr="007F726D" w:rsidRDefault="006E23B5" w:rsidP="004A2806">
            <w:pPr>
              <w:jc w:val="center"/>
              <w:cnfStyle w:val="100000000000"/>
              <w:rPr>
                <w:rFonts w:ascii="Gill Sans MT" w:hAnsi="Gill Sans MT"/>
                <w:b w:val="0"/>
                <w:bCs w:val="0"/>
                <w:i/>
                <w:iCs/>
                <w:sz w:val="24"/>
                <w:szCs w:val="24"/>
              </w:rPr>
            </w:pPr>
            <w:r w:rsidRPr="007F726D">
              <w:rPr>
                <w:rFonts w:ascii="Gill Sans MT" w:hAnsi="Gill Sans MT"/>
                <w:i/>
                <w:iCs/>
                <w:sz w:val="24"/>
                <w:szCs w:val="24"/>
              </w:rPr>
              <w:t>Mode of data collection</w:t>
            </w:r>
          </w:p>
        </w:tc>
        <w:tc>
          <w:tcPr>
            <w:tcW w:w="906" w:type="pct"/>
            <w:hideMark/>
          </w:tcPr>
          <w:p w:rsidR="006E23B5" w:rsidRPr="007F726D" w:rsidRDefault="006E23B5" w:rsidP="004A2806">
            <w:pPr>
              <w:jc w:val="center"/>
              <w:cnfStyle w:val="100000000000"/>
              <w:rPr>
                <w:rFonts w:ascii="Gill Sans MT" w:hAnsi="Gill Sans MT"/>
                <w:b w:val="0"/>
                <w:bCs w:val="0"/>
                <w:i/>
                <w:iCs/>
                <w:sz w:val="24"/>
                <w:szCs w:val="24"/>
              </w:rPr>
            </w:pPr>
            <w:r w:rsidRPr="007F726D">
              <w:rPr>
                <w:rFonts w:ascii="Gill Sans MT" w:hAnsi="Gill Sans MT"/>
                <w:i/>
                <w:iCs/>
                <w:sz w:val="24"/>
                <w:szCs w:val="24"/>
              </w:rPr>
              <w:t>Frequency of data collection</w:t>
            </w:r>
          </w:p>
        </w:tc>
      </w:tr>
      <w:tr w:rsidR="006E23B5" w:rsidRPr="007F726D" w:rsidTr="006E23B5">
        <w:trPr>
          <w:cnfStyle w:val="000000100000"/>
          <w:trHeight w:val="900"/>
        </w:trPr>
        <w:tc>
          <w:tcPr>
            <w:cnfStyle w:val="001000000000"/>
            <w:tcW w:w="1063" w:type="pct"/>
            <w:vMerge w:val="restart"/>
            <w:hideMark/>
          </w:tcPr>
          <w:p w:rsidR="006E23B5" w:rsidRPr="007F726D" w:rsidRDefault="006E23B5" w:rsidP="004A2806">
            <w:pPr>
              <w:jc w:val="center"/>
              <w:rPr>
                <w:rFonts w:ascii="Gill Sans MT" w:hAnsi="Gill Sans MT"/>
                <w:sz w:val="24"/>
                <w:szCs w:val="24"/>
              </w:rPr>
            </w:pPr>
            <w:r w:rsidRPr="007F726D">
              <w:rPr>
                <w:rFonts w:ascii="Gill Sans MT" w:hAnsi="Gill Sans MT"/>
                <w:sz w:val="24"/>
                <w:szCs w:val="24"/>
              </w:rPr>
              <w:t>Pre Implementation Phase</w:t>
            </w:r>
          </w:p>
        </w:tc>
        <w:tc>
          <w:tcPr>
            <w:tcW w:w="1126" w:type="pct"/>
            <w:hideMark/>
          </w:tcPr>
          <w:p w:rsidR="006E23B5" w:rsidRPr="007F726D" w:rsidRDefault="006E23B5" w:rsidP="004A2806">
            <w:pPr>
              <w:cnfStyle w:val="000000100000"/>
              <w:rPr>
                <w:rFonts w:ascii="Gill Sans MT" w:hAnsi="Gill Sans MT"/>
                <w:sz w:val="24"/>
                <w:szCs w:val="24"/>
              </w:rPr>
            </w:pPr>
            <w:r w:rsidRPr="007F726D">
              <w:rPr>
                <w:rFonts w:ascii="Gill Sans MT" w:hAnsi="Gill Sans MT"/>
                <w:sz w:val="24"/>
                <w:szCs w:val="24"/>
              </w:rPr>
              <w:t>Objective clarity and outcome definition</w:t>
            </w:r>
          </w:p>
        </w:tc>
        <w:tc>
          <w:tcPr>
            <w:tcW w:w="1055" w:type="pct"/>
            <w:hideMark/>
          </w:tcPr>
          <w:p w:rsidR="006E23B5" w:rsidRPr="007F726D" w:rsidRDefault="006E23B5" w:rsidP="004A2806">
            <w:pPr>
              <w:cnfStyle w:val="000000100000"/>
              <w:rPr>
                <w:rFonts w:ascii="Gill Sans MT" w:hAnsi="Gill Sans MT"/>
                <w:sz w:val="24"/>
                <w:szCs w:val="24"/>
              </w:rPr>
            </w:pPr>
            <w:r w:rsidRPr="007F726D">
              <w:rPr>
                <w:rFonts w:ascii="Gill Sans MT" w:hAnsi="Gill Sans MT"/>
                <w:sz w:val="24"/>
                <w:szCs w:val="24"/>
              </w:rPr>
              <w:t>Well laid out documentation and responsibility matrices</w:t>
            </w:r>
          </w:p>
        </w:tc>
        <w:tc>
          <w:tcPr>
            <w:tcW w:w="849" w:type="pct"/>
            <w:hideMark/>
          </w:tcPr>
          <w:p w:rsidR="006E23B5" w:rsidRPr="007F726D" w:rsidRDefault="006E23B5" w:rsidP="004A2806">
            <w:pPr>
              <w:cnfStyle w:val="000000100000"/>
              <w:rPr>
                <w:rFonts w:ascii="Gill Sans MT" w:hAnsi="Gill Sans MT"/>
                <w:sz w:val="24"/>
                <w:szCs w:val="24"/>
              </w:rPr>
            </w:pPr>
            <w:r w:rsidRPr="007F726D">
              <w:rPr>
                <w:rFonts w:ascii="Gill Sans MT" w:hAnsi="Gill Sans MT"/>
                <w:sz w:val="24"/>
                <w:szCs w:val="24"/>
              </w:rPr>
              <w:t>Interaction with Project Manager</w:t>
            </w:r>
          </w:p>
        </w:tc>
        <w:tc>
          <w:tcPr>
            <w:tcW w:w="906" w:type="pct"/>
            <w:hideMark/>
          </w:tcPr>
          <w:p w:rsidR="006E23B5" w:rsidRPr="007F726D" w:rsidRDefault="006E23B5" w:rsidP="004A2806">
            <w:pPr>
              <w:cnfStyle w:val="000000100000"/>
              <w:rPr>
                <w:rFonts w:ascii="Gill Sans MT" w:hAnsi="Gill Sans MT"/>
                <w:sz w:val="24"/>
                <w:szCs w:val="24"/>
              </w:rPr>
            </w:pPr>
            <w:r w:rsidRPr="007F726D">
              <w:rPr>
                <w:rFonts w:ascii="Gill Sans MT" w:hAnsi="Gill Sans MT"/>
                <w:sz w:val="24"/>
                <w:szCs w:val="24"/>
              </w:rPr>
              <w:t>At the beginning of the project and validation before Implementation</w:t>
            </w:r>
          </w:p>
        </w:tc>
      </w:tr>
      <w:tr w:rsidR="006E23B5" w:rsidRPr="007F726D" w:rsidTr="006E23B5">
        <w:trPr>
          <w:cnfStyle w:val="000000010000"/>
          <w:trHeight w:val="900"/>
        </w:trPr>
        <w:tc>
          <w:tcPr>
            <w:cnfStyle w:val="001000000000"/>
            <w:tcW w:w="1063" w:type="pct"/>
            <w:vMerge/>
            <w:hideMark/>
          </w:tcPr>
          <w:p w:rsidR="006E23B5" w:rsidRPr="007F726D" w:rsidRDefault="006E23B5" w:rsidP="004A2806">
            <w:pPr>
              <w:rPr>
                <w:rFonts w:ascii="Gill Sans MT" w:hAnsi="Gill Sans MT"/>
                <w:sz w:val="24"/>
                <w:szCs w:val="24"/>
              </w:rPr>
            </w:pPr>
          </w:p>
        </w:tc>
        <w:tc>
          <w:tcPr>
            <w:tcW w:w="1126" w:type="pct"/>
            <w:hideMark/>
          </w:tcPr>
          <w:p w:rsidR="006E23B5" w:rsidRPr="007F726D" w:rsidRDefault="006E23B5" w:rsidP="004A2806">
            <w:pPr>
              <w:cnfStyle w:val="000000010000"/>
              <w:rPr>
                <w:rFonts w:ascii="Gill Sans MT" w:hAnsi="Gill Sans MT"/>
                <w:sz w:val="24"/>
                <w:szCs w:val="24"/>
              </w:rPr>
            </w:pPr>
            <w:r w:rsidRPr="007F726D">
              <w:rPr>
                <w:rFonts w:ascii="Gill Sans MT" w:hAnsi="Gill Sans MT"/>
                <w:sz w:val="24"/>
                <w:szCs w:val="24"/>
              </w:rPr>
              <w:t>Establishment of performance indicators</w:t>
            </w:r>
          </w:p>
        </w:tc>
        <w:tc>
          <w:tcPr>
            <w:tcW w:w="1055" w:type="pct"/>
            <w:hideMark/>
          </w:tcPr>
          <w:p w:rsidR="006E23B5" w:rsidRPr="007F726D" w:rsidRDefault="006E23B5" w:rsidP="004A2806">
            <w:pPr>
              <w:cnfStyle w:val="000000010000"/>
              <w:rPr>
                <w:rFonts w:ascii="Gill Sans MT" w:hAnsi="Gill Sans MT"/>
                <w:sz w:val="24"/>
                <w:szCs w:val="24"/>
              </w:rPr>
            </w:pPr>
            <w:r w:rsidRPr="007F726D">
              <w:rPr>
                <w:rFonts w:ascii="Gill Sans MT" w:hAnsi="Gill Sans MT"/>
                <w:sz w:val="24"/>
                <w:szCs w:val="24"/>
              </w:rPr>
              <w:t>Detailed documentation on Key Performance Indicators and responsibilities</w:t>
            </w:r>
          </w:p>
        </w:tc>
        <w:tc>
          <w:tcPr>
            <w:tcW w:w="849" w:type="pct"/>
            <w:hideMark/>
          </w:tcPr>
          <w:p w:rsidR="006E23B5" w:rsidRPr="007F726D" w:rsidRDefault="006E23B5" w:rsidP="004A2806">
            <w:pPr>
              <w:cnfStyle w:val="000000010000"/>
              <w:rPr>
                <w:rFonts w:ascii="Gill Sans MT" w:hAnsi="Gill Sans MT"/>
                <w:sz w:val="24"/>
                <w:szCs w:val="24"/>
              </w:rPr>
            </w:pPr>
            <w:r w:rsidRPr="007F726D">
              <w:rPr>
                <w:rFonts w:ascii="Gill Sans MT" w:hAnsi="Gill Sans MT"/>
                <w:sz w:val="24"/>
                <w:szCs w:val="24"/>
              </w:rPr>
              <w:t>Interaction with Project Manager</w:t>
            </w:r>
          </w:p>
        </w:tc>
        <w:tc>
          <w:tcPr>
            <w:tcW w:w="906" w:type="pct"/>
            <w:hideMark/>
          </w:tcPr>
          <w:p w:rsidR="006E23B5" w:rsidRPr="007F726D" w:rsidRDefault="006E23B5" w:rsidP="004A2806">
            <w:pPr>
              <w:cnfStyle w:val="000000010000"/>
              <w:rPr>
                <w:rFonts w:ascii="Gill Sans MT" w:hAnsi="Gill Sans MT"/>
                <w:sz w:val="24"/>
                <w:szCs w:val="24"/>
              </w:rPr>
            </w:pPr>
            <w:r w:rsidRPr="007F726D">
              <w:rPr>
                <w:rFonts w:ascii="Gill Sans MT" w:hAnsi="Gill Sans MT"/>
                <w:sz w:val="24"/>
                <w:szCs w:val="24"/>
              </w:rPr>
              <w:t>At the beginning of the project and validation before Implementation</w:t>
            </w:r>
          </w:p>
        </w:tc>
      </w:tr>
      <w:tr w:rsidR="006E23B5" w:rsidRPr="007F726D" w:rsidTr="006E23B5">
        <w:trPr>
          <w:cnfStyle w:val="000000100000"/>
          <w:trHeight w:val="900"/>
        </w:trPr>
        <w:tc>
          <w:tcPr>
            <w:cnfStyle w:val="001000000000"/>
            <w:tcW w:w="1063" w:type="pct"/>
            <w:vMerge/>
            <w:hideMark/>
          </w:tcPr>
          <w:p w:rsidR="006E23B5" w:rsidRPr="007F726D" w:rsidRDefault="006E23B5" w:rsidP="004A2806">
            <w:pPr>
              <w:rPr>
                <w:rFonts w:ascii="Gill Sans MT" w:hAnsi="Gill Sans MT"/>
                <w:sz w:val="24"/>
                <w:szCs w:val="24"/>
              </w:rPr>
            </w:pPr>
          </w:p>
        </w:tc>
        <w:tc>
          <w:tcPr>
            <w:tcW w:w="1126" w:type="pct"/>
            <w:hideMark/>
          </w:tcPr>
          <w:p w:rsidR="006E23B5" w:rsidRPr="007F726D" w:rsidRDefault="006E23B5" w:rsidP="004A2806">
            <w:pPr>
              <w:cnfStyle w:val="000000100000"/>
              <w:rPr>
                <w:rFonts w:ascii="Gill Sans MT" w:hAnsi="Gill Sans MT"/>
                <w:sz w:val="24"/>
                <w:szCs w:val="24"/>
              </w:rPr>
            </w:pPr>
            <w:r w:rsidRPr="007F726D">
              <w:rPr>
                <w:rFonts w:ascii="Gill Sans MT" w:hAnsi="Gill Sans MT"/>
                <w:sz w:val="24"/>
                <w:szCs w:val="24"/>
              </w:rPr>
              <w:t>Data collection status</w:t>
            </w:r>
          </w:p>
        </w:tc>
        <w:tc>
          <w:tcPr>
            <w:tcW w:w="1055" w:type="pct"/>
            <w:hideMark/>
          </w:tcPr>
          <w:p w:rsidR="006E23B5" w:rsidRPr="007F726D" w:rsidRDefault="006E23B5" w:rsidP="004A2806">
            <w:pPr>
              <w:cnfStyle w:val="000000100000"/>
              <w:rPr>
                <w:rFonts w:ascii="Gill Sans MT" w:hAnsi="Gill Sans MT"/>
                <w:sz w:val="24"/>
                <w:szCs w:val="24"/>
              </w:rPr>
            </w:pPr>
            <w:r w:rsidRPr="007F726D">
              <w:rPr>
                <w:rFonts w:ascii="Gill Sans MT" w:hAnsi="Gill Sans MT"/>
                <w:sz w:val="24"/>
                <w:szCs w:val="24"/>
              </w:rPr>
              <w:t>Coverage of data collection department-wise</w:t>
            </w:r>
          </w:p>
        </w:tc>
        <w:tc>
          <w:tcPr>
            <w:tcW w:w="849" w:type="pct"/>
            <w:hideMark/>
          </w:tcPr>
          <w:p w:rsidR="006E23B5" w:rsidRPr="007F726D" w:rsidRDefault="006E23B5" w:rsidP="004A2806">
            <w:pPr>
              <w:cnfStyle w:val="000000100000"/>
              <w:rPr>
                <w:rFonts w:ascii="Gill Sans MT" w:hAnsi="Gill Sans MT"/>
                <w:sz w:val="24"/>
                <w:szCs w:val="24"/>
              </w:rPr>
            </w:pPr>
            <w:r w:rsidRPr="007F726D">
              <w:rPr>
                <w:rFonts w:ascii="Gill Sans MT" w:hAnsi="Gill Sans MT"/>
                <w:sz w:val="24"/>
                <w:szCs w:val="24"/>
              </w:rPr>
              <w:t>Team meetings</w:t>
            </w:r>
          </w:p>
        </w:tc>
        <w:tc>
          <w:tcPr>
            <w:tcW w:w="906" w:type="pct"/>
            <w:hideMark/>
          </w:tcPr>
          <w:p w:rsidR="006E23B5" w:rsidRPr="007F726D" w:rsidRDefault="006E23B5" w:rsidP="004A2806">
            <w:pPr>
              <w:cnfStyle w:val="000000100000"/>
              <w:rPr>
                <w:rFonts w:ascii="Gill Sans MT" w:hAnsi="Gill Sans MT"/>
                <w:sz w:val="24"/>
                <w:szCs w:val="24"/>
              </w:rPr>
            </w:pPr>
            <w:r w:rsidRPr="007F726D">
              <w:rPr>
                <w:rFonts w:ascii="Gill Sans MT" w:hAnsi="Gill Sans MT"/>
                <w:sz w:val="24"/>
                <w:szCs w:val="24"/>
              </w:rPr>
              <w:t>Weekly</w:t>
            </w:r>
          </w:p>
        </w:tc>
      </w:tr>
      <w:tr w:rsidR="006E23B5" w:rsidRPr="007F726D" w:rsidTr="006E23B5">
        <w:trPr>
          <w:cnfStyle w:val="000000010000"/>
          <w:trHeight w:val="900"/>
        </w:trPr>
        <w:tc>
          <w:tcPr>
            <w:cnfStyle w:val="001000000000"/>
            <w:tcW w:w="1063" w:type="pct"/>
            <w:vMerge/>
            <w:hideMark/>
          </w:tcPr>
          <w:p w:rsidR="006E23B5" w:rsidRPr="007F726D" w:rsidRDefault="006E23B5" w:rsidP="004A2806">
            <w:pPr>
              <w:rPr>
                <w:rFonts w:ascii="Gill Sans MT" w:hAnsi="Gill Sans MT"/>
                <w:sz w:val="24"/>
                <w:szCs w:val="24"/>
              </w:rPr>
            </w:pPr>
          </w:p>
        </w:tc>
        <w:tc>
          <w:tcPr>
            <w:tcW w:w="1126" w:type="pct"/>
            <w:hideMark/>
          </w:tcPr>
          <w:p w:rsidR="006E23B5" w:rsidRPr="007F726D" w:rsidRDefault="006E23B5" w:rsidP="004A2806">
            <w:pPr>
              <w:cnfStyle w:val="000000010000"/>
              <w:rPr>
                <w:rFonts w:ascii="Gill Sans MT" w:hAnsi="Gill Sans MT"/>
                <w:sz w:val="24"/>
                <w:szCs w:val="24"/>
              </w:rPr>
            </w:pPr>
            <w:r w:rsidRPr="007F726D">
              <w:rPr>
                <w:rFonts w:ascii="Gill Sans MT" w:hAnsi="Gill Sans MT"/>
                <w:sz w:val="24"/>
                <w:szCs w:val="24"/>
              </w:rPr>
              <w:t>Implementation Plan</w:t>
            </w:r>
          </w:p>
        </w:tc>
        <w:tc>
          <w:tcPr>
            <w:tcW w:w="1055" w:type="pct"/>
            <w:hideMark/>
          </w:tcPr>
          <w:p w:rsidR="006E23B5" w:rsidRPr="007F726D" w:rsidRDefault="006E23B5" w:rsidP="00A03125">
            <w:pPr>
              <w:cnfStyle w:val="000000010000"/>
              <w:rPr>
                <w:rFonts w:ascii="Gill Sans MT" w:hAnsi="Gill Sans MT"/>
                <w:sz w:val="24"/>
                <w:szCs w:val="24"/>
              </w:rPr>
            </w:pPr>
            <w:r w:rsidRPr="007F726D">
              <w:rPr>
                <w:rFonts w:ascii="Gill Sans MT" w:hAnsi="Gill Sans MT"/>
                <w:sz w:val="24"/>
                <w:szCs w:val="24"/>
              </w:rPr>
              <w:t xml:space="preserve">Detailed project plan validated by </w:t>
            </w:r>
            <w:r w:rsidR="00A03125">
              <w:rPr>
                <w:rFonts w:ascii="Gill Sans MT" w:hAnsi="Gill Sans MT"/>
                <w:sz w:val="24"/>
                <w:szCs w:val="24"/>
              </w:rPr>
              <w:t>CCMC</w:t>
            </w:r>
          </w:p>
        </w:tc>
        <w:tc>
          <w:tcPr>
            <w:tcW w:w="849" w:type="pct"/>
            <w:hideMark/>
          </w:tcPr>
          <w:p w:rsidR="006E23B5" w:rsidRPr="007F726D" w:rsidRDefault="006E23B5" w:rsidP="004A2806">
            <w:pPr>
              <w:cnfStyle w:val="000000010000"/>
              <w:rPr>
                <w:rFonts w:ascii="Gill Sans MT" w:hAnsi="Gill Sans MT"/>
                <w:sz w:val="24"/>
                <w:szCs w:val="24"/>
              </w:rPr>
            </w:pPr>
            <w:r w:rsidRPr="007F726D">
              <w:rPr>
                <w:rFonts w:ascii="Gill Sans MT" w:hAnsi="Gill Sans MT"/>
                <w:sz w:val="24"/>
                <w:szCs w:val="24"/>
              </w:rPr>
              <w:t>Interaction with Project Manager</w:t>
            </w:r>
          </w:p>
        </w:tc>
        <w:tc>
          <w:tcPr>
            <w:tcW w:w="906" w:type="pct"/>
            <w:hideMark/>
          </w:tcPr>
          <w:p w:rsidR="006E23B5" w:rsidRPr="007F726D" w:rsidRDefault="006E23B5" w:rsidP="004A2806">
            <w:pPr>
              <w:cnfStyle w:val="000000010000"/>
              <w:rPr>
                <w:rFonts w:ascii="Gill Sans MT" w:hAnsi="Gill Sans MT"/>
                <w:sz w:val="24"/>
                <w:szCs w:val="24"/>
              </w:rPr>
            </w:pPr>
            <w:r w:rsidRPr="007F726D">
              <w:rPr>
                <w:rFonts w:ascii="Gill Sans MT" w:hAnsi="Gill Sans MT"/>
                <w:sz w:val="24"/>
                <w:szCs w:val="24"/>
              </w:rPr>
              <w:t>At the beginning of the project and validation before Implementation</w:t>
            </w:r>
          </w:p>
        </w:tc>
      </w:tr>
      <w:tr w:rsidR="006E23B5" w:rsidRPr="007F726D" w:rsidTr="006E23B5">
        <w:trPr>
          <w:cnfStyle w:val="000000100000"/>
          <w:trHeight w:val="900"/>
        </w:trPr>
        <w:tc>
          <w:tcPr>
            <w:cnfStyle w:val="001000000000"/>
            <w:tcW w:w="1063" w:type="pct"/>
            <w:vMerge/>
            <w:hideMark/>
          </w:tcPr>
          <w:p w:rsidR="006E23B5" w:rsidRPr="007F726D" w:rsidRDefault="006E23B5" w:rsidP="004A2806">
            <w:pPr>
              <w:rPr>
                <w:rFonts w:ascii="Gill Sans MT" w:hAnsi="Gill Sans MT"/>
                <w:sz w:val="24"/>
                <w:szCs w:val="24"/>
              </w:rPr>
            </w:pPr>
          </w:p>
        </w:tc>
        <w:tc>
          <w:tcPr>
            <w:tcW w:w="1126" w:type="pct"/>
            <w:hideMark/>
          </w:tcPr>
          <w:p w:rsidR="006E23B5" w:rsidRPr="007F726D" w:rsidRDefault="006E23B5" w:rsidP="004A2806">
            <w:pPr>
              <w:cnfStyle w:val="000000100000"/>
              <w:rPr>
                <w:rFonts w:ascii="Gill Sans MT" w:hAnsi="Gill Sans MT"/>
                <w:sz w:val="24"/>
                <w:szCs w:val="24"/>
              </w:rPr>
            </w:pPr>
            <w:r w:rsidRPr="007F726D">
              <w:rPr>
                <w:rFonts w:ascii="Gill Sans MT" w:hAnsi="Gill Sans MT"/>
                <w:sz w:val="24"/>
                <w:szCs w:val="24"/>
              </w:rPr>
              <w:t>Various frameworks for critical activities like risk management,, project communication etc</w:t>
            </w:r>
          </w:p>
        </w:tc>
        <w:tc>
          <w:tcPr>
            <w:tcW w:w="1055" w:type="pct"/>
            <w:hideMark/>
          </w:tcPr>
          <w:p w:rsidR="006E23B5" w:rsidRPr="007F726D" w:rsidRDefault="006E23B5" w:rsidP="00A03125">
            <w:pPr>
              <w:cnfStyle w:val="000000100000"/>
              <w:rPr>
                <w:rFonts w:ascii="Gill Sans MT" w:hAnsi="Gill Sans MT"/>
                <w:sz w:val="24"/>
                <w:szCs w:val="24"/>
              </w:rPr>
            </w:pPr>
            <w:r w:rsidRPr="007F726D">
              <w:rPr>
                <w:rFonts w:ascii="Gill Sans MT" w:hAnsi="Gill Sans MT"/>
                <w:sz w:val="24"/>
                <w:szCs w:val="24"/>
              </w:rPr>
              <w:t xml:space="preserve">Detailed project plan validated by </w:t>
            </w:r>
            <w:r w:rsidR="00A03125">
              <w:rPr>
                <w:rFonts w:ascii="Gill Sans MT" w:hAnsi="Gill Sans MT"/>
                <w:sz w:val="24"/>
                <w:szCs w:val="24"/>
              </w:rPr>
              <w:t>CCMC</w:t>
            </w:r>
          </w:p>
        </w:tc>
        <w:tc>
          <w:tcPr>
            <w:tcW w:w="849" w:type="pct"/>
            <w:hideMark/>
          </w:tcPr>
          <w:p w:rsidR="006E23B5" w:rsidRPr="007F726D" w:rsidRDefault="006E23B5" w:rsidP="004A2806">
            <w:pPr>
              <w:cnfStyle w:val="000000100000"/>
              <w:rPr>
                <w:rFonts w:ascii="Gill Sans MT" w:hAnsi="Gill Sans MT"/>
                <w:sz w:val="24"/>
                <w:szCs w:val="24"/>
              </w:rPr>
            </w:pPr>
            <w:r w:rsidRPr="007F726D">
              <w:rPr>
                <w:rFonts w:ascii="Gill Sans MT" w:hAnsi="Gill Sans MT"/>
                <w:sz w:val="24"/>
                <w:szCs w:val="24"/>
              </w:rPr>
              <w:t>Interaction with Project Manager</w:t>
            </w:r>
          </w:p>
        </w:tc>
        <w:tc>
          <w:tcPr>
            <w:tcW w:w="906" w:type="pct"/>
            <w:hideMark/>
          </w:tcPr>
          <w:p w:rsidR="006E23B5" w:rsidRPr="007F726D" w:rsidRDefault="006E23B5" w:rsidP="004A2806">
            <w:pPr>
              <w:cnfStyle w:val="000000100000"/>
              <w:rPr>
                <w:rFonts w:ascii="Gill Sans MT" w:hAnsi="Gill Sans MT"/>
                <w:sz w:val="24"/>
                <w:szCs w:val="24"/>
              </w:rPr>
            </w:pPr>
            <w:r w:rsidRPr="007F726D">
              <w:rPr>
                <w:rFonts w:ascii="Gill Sans MT" w:hAnsi="Gill Sans MT"/>
                <w:sz w:val="24"/>
                <w:szCs w:val="24"/>
              </w:rPr>
              <w:t>At the beginning of the project and validation before Implementation</w:t>
            </w:r>
          </w:p>
        </w:tc>
      </w:tr>
      <w:tr w:rsidR="006E23B5" w:rsidRPr="007F726D" w:rsidTr="006E23B5">
        <w:trPr>
          <w:cnfStyle w:val="000000010000"/>
          <w:trHeight w:val="1500"/>
        </w:trPr>
        <w:tc>
          <w:tcPr>
            <w:cnfStyle w:val="001000000000"/>
            <w:tcW w:w="1063" w:type="pct"/>
            <w:vMerge w:val="restart"/>
            <w:hideMark/>
          </w:tcPr>
          <w:p w:rsidR="006E23B5" w:rsidRPr="007F726D" w:rsidRDefault="006E23B5" w:rsidP="004A2806">
            <w:pPr>
              <w:jc w:val="center"/>
              <w:rPr>
                <w:rFonts w:ascii="Gill Sans MT" w:hAnsi="Gill Sans MT"/>
                <w:sz w:val="24"/>
                <w:szCs w:val="24"/>
              </w:rPr>
            </w:pPr>
            <w:r w:rsidRPr="007F726D">
              <w:rPr>
                <w:rFonts w:ascii="Gill Sans MT" w:hAnsi="Gill Sans MT"/>
                <w:sz w:val="24"/>
                <w:szCs w:val="24"/>
              </w:rPr>
              <w:t>Implementation Phase</w:t>
            </w:r>
          </w:p>
        </w:tc>
        <w:tc>
          <w:tcPr>
            <w:tcW w:w="1126" w:type="pct"/>
            <w:hideMark/>
          </w:tcPr>
          <w:p w:rsidR="006E23B5" w:rsidRPr="007F726D" w:rsidRDefault="006E23B5" w:rsidP="004A2806">
            <w:pPr>
              <w:cnfStyle w:val="000000010000"/>
              <w:rPr>
                <w:rFonts w:ascii="Gill Sans MT" w:hAnsi="Gill Sans MT"/>
                <w:sz w:val="24"/>
                <w:szCs w:val="24"/>
              </w:rPr>
            </w:pPr>
            <w:r w:rsidRPr="007F726D">
              <w:rPr>
                <w:rFonts w:ascii="Gill Sans MT" w:hAnsi="Gill Sans MT"/>
                <w:sz w:val="24"/>
                <w:szCs w:val="24"/>
              </w:rPr>
              <w:t>Timelines</w:t>
            </w:r>
          </w:p>
        </w:tc>
        <w:tc>
          <w:tcPr>
            <w:tcW w:w="1055" w:type="pct"/>
            <w:hideMark/>
          </w:tcPr>
          <w:p w:rsidR="006E23B5" w:rsidRPr="007F726D" w:rsidRDefault="006E23B5" w:rsidP="004A2806">
            <w:pPr>
              <w:cnfStyle w:val="000000010000"/>
              <w:rPr>
                <w:rFonts w:ascii="Gill Sans MT" w:hAnsi="Gill Sans MT"/>
                <w:sz w:val="24"/>
                <w:szCs w:val="24"/>
              </w:rPr>
            </w:pPr>
            <w:r w:rsidRPr="007F726D">
              <w:rPr>
                <w:rFonts w:ascii="Gill Sans MT" w:hAnsi="Gill Sans MT"/>
                <w:sz w:val="24"/>
                <w:szCs w:val="24"/>
              </w:rPr>
              <w:t>Number of modules completed/volume of hardware deployed against plan</w:t>
            </w:r>
          </w:p>
        </w:tc>
        <w:tc>
          <w:tcPr>
            <w:tcW w:w="849" w:type="pct"/>
            <w:hideMark/>
          </w:tcPr>
          <w:p w:rsidR="006E23B5" w:rsidRPr="007F726D" w:rsidRDefault="006E23B5" w:rsidP="004A2806">
            <w:pPr>
              <w:cnfStyle w:val="000000010000"/>
              <w:rPr>
                <w:rFonts w:ascii="Gill Sans MT" w:hAnsi="Gill Sans MT"/>
                <w:sz w:val="24"/>
                <w:szCs w:val="24"/>
              </w:rPr>
            </w:pPr>
            <w:r w:rsidRPr="007F726D">
              <w:rPr>
                <w:rFonts w:ascii="Gill Sans MT" w:hAnsi="Gill Sans MT"/>
                <w:sz w:val="24"/>
                <w:szCs w:val="24"/>
              </w:rPr>
              <w:t>Team meetings</w:t>
            </w:r>
          </w:p>
        </w:tc>
        <w:tc>
          <w:tcPr>
            <w:tcW w:w="906" w:type="pct"/>
            <w:hideMark/>
          </w:tcPr>
          <w:p w:rsidR="006E23B5" w:rsidRPr="007F726D" w:rsidRDefault="006E23B5" w:rsidP="004A2806">
            <w:pPr>
              <w:cnfStyle w:val="000000010000"/>
              <w:rPr>
                <w:rFonts w:ascii="Gill Sans MT" w:hAnsi="Gill Sans MT"/>
                <w:sz w:val="24"/>
                <w:szCs w:val="24"/>
              </w:rPr>
            </w:pPr>
            <w:r w:rsidRPr="007F726D">
              <w:rPr>
                <w:rFonts w:ascii="Gill Sans MT" w:hAnsi="Gill Sans MT"/>
                <w:sz w:val="24"/>
                <w:szCs w:val="24"/>
              </w:rPr>
              <w:t>Weekly, Monthly</w:t>
            </w:r>
          </w:p>
        </w:tc>
      </w:tr>
      <w:tr w:rsidR="006E23B5" w:rsidRPr="007F726D" w:rsidTr="006E23B5">
        <w:trPr>
          <w:cnfStyle w:val="000000100000"/>
          <w:trHeight w:val="600"/>
        </w:trPr>
        <w:tc>
          <w:tcPr>
            <w:cnfStyle w:val="001000000000"/>
            <w:tcW w:w="1063" w:type="pct"/>
            <w:vMerge/>
            <w:hideMark/>
          </w:tcPr>
          <w:p w:rsidR="006E23B5" w:rsidRPr="007F726D" w:rsidRDefault="006E23B5" w:rsidP="004A2806">
            <w:pPr>
              <w:rPr>
                <w:rFonts w:ascii="Gill Sans MT" w:hAnsi="Gill Sans MT"/>
                <w:sz w:val="24"/>
                <w:szCs w:val="24"/>
              </w:rPr>
            </w:pPr>
          </w:p>
        </w:tc>
        <w:tc>
          <w:tcPr>
            <w:tcW w:w="1126" w:type="pct"/>
            <w:hideMark/>
          </w:tcPr>
          <w:p w:rsidR="006E23B5" w:rsidRPr="007F726D" w:rsidRDefault="006E23B5" w:rsidP="004A2806">
            <w:pPr>
              <w:cnfStyle w:val="000000100000"/>
              <w:rPr>
                <w:rFonts w:ascii="Gill Sans MT" w:hAnsi="Gill Sans MT"/>
                <w:sz w:val="24"/>
                <w:szCs w:val="24"/>
              </w:rPr>
            </w:pPr>
            <w:r w:rsidRPr="007F726D">
              <w:rPr>
                <w:rFonts w:ascii="Gill Sans MT" w:hAnsi="Gill Sans MT"/>
                <w:sz w:val="24"/>
                <w:szCs w:val="24"/>
              </w:rPr>
              <w:t>Effort expenditure</w:t>
            </w:r>
          </w:p>
        </w:tc>
        <w:tc>
          <w:tcPr>
            <w:tcW w:w="1055" w:type="pct"/>
            <w:hideMark/>
          </w:tcPr>
          <w:p w:rsidR="006E23B5" w:rsidRPr="007F726D" w:rsidRDefault="006E23B5" w:rsidP="004A2806">
            <w:pPr>
              <w:cnfStyle w:val="000000100000"/>
              <w:rPr>
                <w:rFonts w:ascii="Gill Sans MT" w:hAnsi="Gill Sans MT"/>
                <w:sz w:val="24"/>
                <w:szCs w:val="24"/>
              </w:rPr>
            </w:pPr>
            <w:r w:rsidRPr="007F726D">
              <w:rPr>
                <w:rFonts w:ascii="Gill Sans MT" w:hAnsi="Gill Sans MT"/>
                <w:sz w:val="24"/>
                <w:szCs w:val="24"/>
              </w:rPr>
              <w:t>Actual number of man-hours spent</w:t>
            </w:r>
          </w:p>
        </w:tc>
        <w:tc>
          <w:tcPr>
            <w:tcW w:w="849" w:type="pct"/>
            <w:hideMark/>
          </w:tcPr>
          <w:p w:rsidR="006E23B5" w:rsidRPr="007F726D" w:rsidRDefault="006E23B5" w:rsidP="004A2806">
            <w:pPr>
              <w:cnfStyle w:val="000000100000"/>
              <w:rPr>
                <w:rFonts w:ascii="Gill Sans MT" w:hAnsi="Gill Sans MT"/>
                <w:sz w:val="24"/>
                <w:szCs w:val="24"/>
              </w:rPr>
            </w:pPr>
            <w:r w:rsidRPr="007F726D">
              <w:rPr>
                <w:rFonts w:ascii="Gill Sans MT" w:hAnsi="Gill Sans MT"/>
                <w:sz w:val="24"/>
                <w:szCs w:val="24"/>
              </w:rPr>
              <w:t>Team meetings</w:t>
            </w:r>
          </w:p>
        </w:tc>
        <w:tc>
          <w:tcPr>
            <w:tcW w:w="906" w:type="pct"/>
            <w:hideMark/>
          </w:tcPr>
          <w:p w:rsidR="006E23B5" w:rsidRPr="007F726D" w:rsidRDefault="006E23B5" w:rsidP="004A2806">
            <w:pPr>
              <w:cnfStyle w:val="000000100000"/>
              <w:rPr>
                <w:rFonts w:ascii="Gill Sans MT" w:hAnsi="Gill Sans MT"/>
                <w:sz w:val="24"/>
                <w:szCs w:val="24"/>
              </w:rPr>
            </w:pPr>
            <w:r w:rsidRPr="007F726D">
              <w:rPr>
                <w:rFonts w:ascii="Gill Sans MT" w:hAnsi="Gill Sans MT"/>
                <w:sz w:val="24"/>
                <w:szCs w:val="24"/>
              </w:rPr>
              <w:t>Weekly, Monthly</w:t>
            </w:r>
          </w:p>
        </w:tc>
      </w:tr>
      <w:tr w:rsidR="006E23B5" w:rsidRPr="007F726D" w:rsidTr="006E23B5">
        <w:trPr>
          <w:cnfStyle w:val="000000010000"/>
          <w:trHeight w:val="600"/>
        </w:trPr>
        <w:tc>
          <w:tcPr>
            <w:cnfStyle w:val="001000000000"/>
            <w:tcW w:w="1063" w:type="pct"/>
            <w:vMerge/>
            <w:hideMark/>
          </w:tcPr>
          <w:p w:rsidR="006E23B5" w:rsidRPr="007F726D" w:rsidRDefault="006E23B5" w:rsidP="004A2806">
            <w:pPr>
              <w:rPr>
                <w:rFonts w:ascii="Gill Sans MT" w:hAnsi="Gill Sans MT"/>
                <w:sz w:val="24"/>
                <w:szCs w:val="24"/>
              </w:rPr>
            </w:pPr>
          </w:p>
        </w:tc>
        <w:tc>
          <w:tcPr>
            <w:tcW w:w="1126" w:type="pct"/>
            <w:hideMark/>
          </w:tcPr>
          <w:p w:rsidR="006E23B5" w:rsidRPr="007F726D" w:rsidRDefault="006E23B5" w:rsidP="004A2806">
            <w:pPr>
              <w:cnfStyle w:val="000000010000"/>
              <w:rPr>
                <w:rFonts w:ascii="Gill Sans MT" w:hAnsi="Gill Sans MT"/>
                <w:sz w:val="24"/>
                <w:szCs w:val="24"/>
              </w:rPr>
            </w:pPr>
            <w:r w:rsidRPr="007F726D">
              <w:rPr>
                <w:rFonts w:ascii="Gill Sans MT" w:hAnsi="Gill Sans MT"/>
                <w:sz w:val="24"/>
                <w:szCs w:val="24"/>
                <w:lang w:val="en-ZA"/>
              </w:rPr>
              <w:t>Rollout across departments and locations</w:t>
            </w:r>
          </w:p>
        </w:tc>
        <w:tc>
          <w:tcPr>
            <w:tcW w:w="1055" w:type="pct"/>
            <w:hideMark/>
          </w:tcPr>
          <w:p w:rsidR="006E23B5" w:rsidRPr="007F726D" w:rsidRDefault="006E23B5" w:rsidP="004A2806">
            <w:pPr>
              <w:cnfStyle w:val="000000010000"/>
              <w:rPr>
                <w:rFonts w:ascii="Gill Sans MT" w:hAnsi="Gill Sans MT"/>
                <w:sz w:val="24"/>
                <w:szCs w:val="24"/>
              </w:rPr>
            </w:pPr>
            <w:r w:rsidRPr="007F726D">
              <w:rPr>
                <w:rFonts w:ascii="Gill Sans MT" w:hAnsi="Gill Sans MT"/>
                <w:sz w:val="24"/>
                <w:szCs w:val="24"/>
              </w:rPr>
              <w:t>Progress of coverage according to schedule</w:t>
            </w:r>
          </w:p>
        </w:tc>
        <w:tc>
          <w:tcPr>
            <w:tcW w:w="849" w:type="pct"/>
            <w:vMerge w:val="restart"/>
            <w:hideMark/>
          </w:tcPr>
          <w:p w:rsidR="006E23B5" w:rsidRPr="007F726D" w:rsidRDefault="006E23B5" w:rsidP="004A2806">
            <w:pPr>
              <w:jc w:val="center"/>
              <w:cnfStyle w:val="000000010000"/>
              <w:rPr>
                <w:rFonts w:ascii="Gill Sans MT" w:hAnsi="Gill Sans MT"/>
                <w:sz w:val="24"/>
                <w:szCs w:val="24"/>
              </w:rPr>
            </w:pPr>
            <w:r w:rsidRPr="007F726D">
              <w:rPr>
                <w:rFonts w:ascii="Gill Sans MT" w:hAnsi="Gill Sans MT"/>
                <w:sz w:val="24"/>
                <w:szCs w:val="24"/>
              </w:rPr>
              <w:t>Data from the field</w:t>
            </w:r>
          </w:p>
        </w:tc>
        <w:tc>
          <w:tcPr>
            <w:tcW w:w="906" w:type="pct"/>
            <w:hideMark/>
          </w:tcPr>
          <w:p w:rsidR="006E23B5" w:rsidRPr="007F726D" w:rsidRDefault="006E23B5" w:rsidP="004A2806">
            <w:pPr>
              <w:cnfStyle w:val="000000010000"/>
              <w:rPr>
                <w:rFonts w:ascii="Gill Sans MT" w:hAnsi="Gill Sans MT"/>
                <w:sz w:val="24"/>
                <w:szCs w:val="24"/>
              </w:rPr>
            </w:pPr>
            <w:r w:rsidRPr="007F726D">
              <w:rPr>
                <w:rFonts w:ascii="Gill Sans MT" w:hAnsi="Gill Sans MT"/>
                <w:sz w:val="24"/>
                <w:szCs w:val="24"/>
              </w:rPr>
              <w:t>Weekly</w:t>
            </w:r>
          </w:p>
        </w:tc>
      </w:tr>
      <w:tr w:rsidR="006E23B5" w:rsidRPr="007F726D" w:rsidTr="006E23B5">
        <w:trPr>
          <w:cnfStyle w:val="000000100000"/>
          <w:trHeight w:val="600"/>
        </w:trPr>
        <w:tc>
          <w:tcPr>
            <w:cnfStyle w:val="001000000000"/>
            <w:tcW w:w="1063" w:type="pct"/>
            <w:vMerge/>
            <w:hideMark/>
          </w:tcPr>
          <w:p w:rsidR="006E23B5" w:rsidRPr="007F726D" w:rsidRDefault="006E23B5" w:rsidP="004A2806">
            <w:pPr>
              <w:rPr>
                <w:rFonts w:ascii="Gill Sans MT" w:hAnsi="Gill Sans MT"/>
                <w:sz w:val="24"/>
                <w:szCs w:val="24"/>
              </w:rPr>
            </w:pPr>
          </w:p>
        </w:tc>
        <w:tc>
          <w:tcPr>
            <w:tcW w:w="1126" w:type="pct"/>
            <w:hideMark/>
          </w:tcPr>
          <w:p w:rsidR="006E23B5" w:rsidRPr="007F726D" w:rsidRDefault="006E23B5" w:rsidP="004A2806">
            <w:pPr>
              <w:cnfStyle w:val="000000100000"/>
              <w:rPr>
                <w:rFonts w:ascii="Gill Sans MT" w:hAnsi="Gill Sans MT"/>
                <w:sz w:val="24"/>
                <w:szCs w:val="24"/>
              </w:rPr>
            </w:pPr>
            <w:r w:rsidRPr="007F726D">
              <w:rPr>
                <w:rFonts w:ascii="Gill Sans MT" w:hAnsi="Gill Sans MT"/>
                <w:sz w:val="24"/>
                <w:szCs w:val="24"/>
                <w:lang w:val="en-ZA"/>
              </w:rPr>
              <w:t>Capacity building</w:t>
            </w:r>
          </w:p>
        </w:tc>
        <w:tc>
          <w:tcPr>
            <w:tcW w:w="1055" w:type="pct"/>
            <w:hideMark/>
          </w:tcPr>
          <w:p w:rsidR="006E23B5" w:rsidRPr="007F726D" w:rsidRDefault="006E23B5" w:rsidP="004A2806">
            <w:pPr>
              <w:cnfStyle w:val="000000100000"/>
              <w:rPr>
                <w:rFonts w:ascii="Gill Sans MT" w:hAnsi="Gill Sans MT"/>
                <w:sz w:val="24"/>
                <w:szCs w:val="24"/>
              </w:rPr>
            </w:pPr>
            <w:r w:rsidRPr="007F726D">
              <w:rPr>
                <w:rFonts w:ascii="Gill Sans MT" w:hAnsi="Gill Sans MT"/>
                <w:sz w:val="24"/>
                <w:szCs w:val="24"/>
              </w:rPr>
              <w:t>Progress of coverage according to schedule</w:t>
            </w:r>
          </w:p>
        </w:tc>
        <w:tc>
          <w:tcPr>
            <w:tcW w:w="849" w:type="pct"/>
            <w:vMerge/>
            <w:hideMark/>
          </w:tcPr>
          <w:p w:rsidR="006E23B5" w:rsidRPr="007F726D" w:rsidRDefault="006E23B5" w:rsidP="004A2806">
            <w:pPr>
              <w:cnfStyle w:val="000000100000"/>
              <w:rPr>
                <w:rFonts w:ascii="Gill Sans MT" w:hAnsi="Gill Sans MT"/>
                <w:sz w:val="24"/>
                <w:szCs w:val="24"/>
              </w:rPr>
            </w:pPr>
          </w:p>
        </w:tc>
        <w:tc>
          <w:tcPr>
            <w:tcW w:w="906" w:type="pct"/>
            <w:hideMark/>
          </w:tcPr>
          <w:p w:rsidR="006E23B5" w:rsidRPr="007F726D" w:rsidRDefault="006E23B5" w:rsidP="004A2806">
            <w:pPr>
              <w:cnfStyle w:val="000000100000"/>
              <w:rPr>
                <w:rFonts w:ascii="Gill Sans MT" w:hAnsi="Gill Sans MT"/>
                <w:sz w:val="24"/>
                <w:szCs w:val="24"/>
              </w:rPr>
            </w:pPr>
            <w:r w:rsidRPr="007F726D">
              <w:rPr>
                <w:rFonts w:ascii="Gill Sans MT" w:hAnsi="Gill Sans MT"/>
                <w:sz w:val="24"/>
                <w:szCs w:val="24"/>
              </w:rPr>
              <w:t>Weekly</w:t>
            </w:r>
          </w:p>
        </w:tc>
      </w:tr>
      <w:tr w:rsidR="006E23B5" w:rsidRPr="007F726D" w:rsidTr="006E23B5">
        <w:trPr>
          <w:cnfStyle w:val="000000010000"/>
          <w:trHeight w:val="600"/>
        </w:trPr>
        <w:tc>
          <w:tcPr>
            <w:cnfStyle w:val="001000000000"/>
            <w:tcW w:w="1063" w:type="pct"/>
            <w:vMerge/>
            <w:hideMark/>
          </w:tcPr>
          <w:p w:rsidR="006E23B5" w:rsidRPr="007F726D" w:rsidRDefault="006E23B5" w:rsidP="004A2806">
            <w:pPr>
              <w:rPr>
                <w:rFonts w:ascii="Gill Sans MT" w:hAnsi="Gill Sans MT"/>
                <w:sz w:val="24"/>
                <w:szCs w:val="24"/>
              </w:rPr>
            </w:pPr>
          </w:p>
        </w:tc>
        <w:tc>
          <w:tcPr>
            <w:tcW w:w="1126" w:type="pct"/>
            <w:hideMark/>
          </w:tcPr>
          <w:p w:rsidR="006E23B5" w:rsidRPr="007F726D" w:rsidRDefault="006E23B5" w:rsidP="004A2806">
            <w:pPr>
              <w:cnfStyle w:val="000000010000"/>
              <w:rPr>
                <w:rFonts w:ascii="Gill Sans MT" w:hAnsi="Gill Sans MT"/>
                <w:sz w:val="24"/>
                <w:szCs w:val="24"/>
              </w:rPr>
            </w:pPr>
            <w:r w:rsidRPr="007F726D">
              <w:rPr>
                <w:rFonts w:ascii="Gill Sans MT" w:hAnsi="Gill Sans MT"/>
                <w:sz w:val="24"/>
                <w:szCs w:val="24"/>
                <w:lang w:val="en-ZA"/>
              </w:rPr>
              <w:t>Risk Management</w:t>
            </w:r>
          </w:p>
        </w:tc>
        <w:tc>
          <w:tcPr>
            <w:tcW w:w="1055" w:type="pct"/>
            <w:hideMark/>
          </w:tcPr>
          <w:p w:rsidR="006E23B5" w:rsidRPr="007F726D" w:rsidRDefault="006E23B5" w:rsidP="004A2806">
            <w:pPr>
              <w:cnfStyle w:val="000000010000"/>
              <w:rPr>
                <w:rFonts w:ascii="Gill Sans MT" w:hAnsi="Gill Sans MT"/>
                <w:sz w:val="24"/>
                <w:szCs w:val="24"/>
              </w:rPr>
            </w:pPr>
            <w:r w:rsidRPr="007F726D">
              <w:rPr>
                <w:rFonts w:ascii="Gill Sans MT" w:hAnsi="Gill Sans MT"/>
                <w:sz w:val="24"/>
                <w:szCs w:val="24"/>
              </w:rPr>
              <w:t>During the occurrence of a risk event</w:t>
            </w:r>
          </w:p>
        </w:tc>
        <w:tc>
          <w:tcPr>
            <w:tcW w:w="849" w:type="pct"/>
            <w:vMerge/>
            <w:hideMark/>
          </w:tcPr>
          <w:p w:rsidR="006E23B5" w:rsidRPr="007F726D" w:rsidRDefault="006E23B5" w:rsidP="004A2806">
            <w:pPr>
              <w:cnfStyle w:val="000000010000"/>
              <w:rPr>
                <w:rFonts w:ascii="Gill Sans MT" w:hAnsi="Gill Sans MT"/>
                <w:sz w:val="24"/>
                <w:szCs w:val="24"/>
              </w:rPr>
            </w:pPr>
          </w:p>
        </w:tc>
        <w:tc>
          <w:tcPr>
            <w:tcW w:w="906" w:type="pct"/>
            <w:hideMark/>
          </w:tcPr>
          <w:p w:rsidR="006E23B5" w:rsidRPr="007F726D" w:rsidRDefault="006E23B5" w:rsidP="004A2806">
            <w:pPr>
              <w:cnfStyle w:val="000000010000"/>
              <w:rPr>
                <w:rFonts w:ascii="Gill Sans MT" w:hAnsi="Gill Sans MT"/>
                <w:sz w:val="24"/>
                <w:szCs w:val="24"/>
              </w:rPr>
            </w:pPr>
            <w:r w:rsidRPr="007F726D">
              <w:rPr>
                <w:rFonts w:ascii="Gill Sans MT" w:hAnsi="Gill Sans MT"/>
                <w:sz w:val="24"/>
                <w:szCs w:val="24"/>
              </w:rPr>
              <w:t>Weekly</w:t>
            </w:r>
          </w:p>
        </w:tc>
      </w:tr>
      <w:tr w:rsidR="006E23B5" w:rsidRPr="007F726D" w:rsidTr="006E23B5">
        <w:trPr>
          <w:cnfStyle w:val="000000100000"/>
          <w:trHeight w:val="1200"/>
        </w:trPr>
        <w:tc>
          <w:tcPr>
            <w:cnfStyle w:val="001000000000"/>
            <w:tcW w:w="1063" w:type="pct"/>
            <w:vMerge w:val="restart"/>
            <w:hideMark/>
          </w:tcPr>
          <w:p w:rsidR="006E23B5" w:rsidRPr="007F726D" w:rsidRDefault="006E23B5" w:rsidP="004A2806">
            <w:pPr>
              <w:jc w:val="center"/>
              <w:rPr>
                <w:rFonts w:ascii="Gill Sans MT" w:hAnsi="Gill Sans MT"/>
                <w:sz w:val="24"/>
                <w:szCs w:val="24"/>
              </w:rPr>
            </w:pPr>
            <w:r w:rsidRPr="007F726D">
              <w:rPr>
                <w:rFonts w:ascii="Gill Sans MT" w:hAnsi="Gill Sans MT"/>
                <w:sz w:val="24"/>
                <w:szCs w:val="24"/>
              </w:rPr>
              <w:t>Post Implementation Phase</w:t>
            </w:r>
          </w:p>
        </w:tc>
        <w:tc>
          <w:tcPr>
            <w:tcW w:w="1126" w:type="pct"/>
            <w:hideMark/>
          </w:tcPr>
          <w:p w:rsidR="006E23B5" w:rsidRPr="007F726D" w:rsidRDefault="006E23B5" w:rsidP="004A2806">
            <w:pPr>
              <w:cnfStyle w:val="000000100000"/>
              <w:rPr>
                <w:rFonts w:ascii="Gill Sans MT" w:hAnsi="Gill Sans MT"/>
                <w:sz w:val="24"/>
                <w:szCs w:val="24"/>
              </w:rPr>
            </w:pPr>
            <w:r w:rsidRPr="007F726D">
              <w:rPr>
                <w:rFonts w:ascii="Gill Sans MT" w:hAnsi="Gill Sans MT"/>
                <w:sz w:val="24"/>
                <w:szCs w:val="24"/>
              </w:rPr>
              <w:t>Effectiveness of solution implemented</w:t>
            </w:r>
          </w:p>
        </w:tc>
        <w:tc>
          <w:tcPr>
            <w:tcW w:w="1055" w:type="pct"/>
            <w:hideMark/>
          </w:tcPr>
          <w:p w:rsidR="006E23B5" w:rsidRPr="007F726D" w:rsidRDefault="006E23B5" w:rsidP="004A2806">
            <w:pPr>
              <w:cnfStyle w:val="000000100000"/>
              <w:rPr>
                <w:rFonts w:ascii="Gill Sans MT" w:hAnsi="Gill Sans MT"/>
                <w:sz w:val="24"/>
                <w:szCs w:val="24"/>
              </w:rPr>
            </w:pPr>
            <w:r w:rsidRPr="007F726D">
              <w:rPr>
                <w:rFonts w:ascii="Gill Sans MT" w:hAnsi="Gill Sans MT"/>
                <w:sz w:val="24"/>
                <w:szCs w:val="24"/>
              </w:rPr>
              <w:t>Performance against KPIs identified during the pre-implementation phase</w:t>
            </w:r>
          </w:p>
        </w:tc>
        <w:tc>
          <w:tcPr>
            <w:tcW w:w="849" w:type="pct"/>
            <w:hideMark/>
          </w:tcPr>
          <w:p w:rsidR="006E23B5" w:rsidRPr="007F726D" w:rsidRDefault="006E23B5" w:rsidP="004A2806">
            <w:pPr>
              <w:cnfStyle w:val="000000100000"/>
              <w:rPr>
                <w:rFonts w:ascii="Gill Sans MT" w:hAnsi="Gill Sans MT"/>
                <w:sz w:val="24"/>
                <w:szCs w:val="24"/>
              </w:rPr>
            </w:pPr>
            <w:r w:rsidRPr="007F726D">
              <w:rPr>
                <w:rFonts w:ascii="Gill Sans MT" w:hAnsi="Gill Sans MT"/>
                <w:sz w:val="24"/>
                <w:szCs w:val="24"/>
              </w:rPr>
              <w:t>On-field survey and data gathering</w:t>
            </w:r>
          </w:p>
        </w:tc>
        <w:tc>
          <w:tcPr>
            <w:tcW w:w="906" w:type="pct"/>
            <w:hideMark/>
          </w:tcPr>
          <w:p w:rsidR="006E23B5" w:rsidRPr="007F726D" w:rsidRDefault="006E23B5" w:rsidP="004A2806">
            <w:pPr>
              <w:cnfStyle w:val="000000100000"/>
              <w:rPr>
                <w:rFonts w:ascii="Gill Sans MT" w:hAnsi="Gill Sans MT"/>
                <w:sz w:val="24"/>
                <w:szCs w:val="24"/>
              </w:rPr>
            </w:pPr>
            <w:r w:rsidRPr="007F726D">
              <w:rPr>
                <w:rFonts w:ascii="Gill Sans MT" w:hAnsi="Gill Sans MT"/>
                <w:sz w:val="24"/>
                <w:szCs w:val="24"/>
              </w:rPr>
              <w:t>Weekly, Monthly</w:t>
            </w:r>
          </w:p>
        </w:tc>
      </w:tr>
      <w:tr w:rsidR="006E23B5" w:rsidRPr="007F726D" w:rsidTr="006E23B5">
        <w:trPr>
          <w:cnfStyle w:val="000000010000"/>
          <w:trHeight w:val="900"/>
        </w:trPr>
        <w:tc>
          <w:tcPr>
            <w:cnfStyle w:val="001000000000"/>
            <w:tcW w:w="1063" w:type="pct"/>
            <w:vMerge/>
            <w:hideMark/>
          </w:tcPr>
          <w:p w:rsidR="006E23B5" w:rsidRPr="007F726D" w:rsidRDefault="006E23B5" w:rsidP="004A2806">
            <w:pPr>
              <w:rPr>
                <w:rFonts w:ascii="Gill Sans MT" w:hAnsi="Gill Sans MT"/>
                <w:sz w:val="24"/>
                <w:szCs w:val="24"/>
              </w:rPr>
            </w:pPr>
          </w:p>
        </w:tc>
        <w:tc>
          <w:tcPr>
            <w:tcW w:w="1126" w:type="pct"/>
            <w:hideMark/>
          </w:tcPr>
          <w:p w:rsidR="006E23B5" w:rsidRPr="007F726D" w:rsidRDefault="006E23B5" w:rsidP="004A2806">
            <w:pPr>
              <w:cnfStyle w:val="000000010000"/>
              <w:rPr>
                <w:rFonts w:ascii="Gill Sans MT" w:hAnsi="Gill Sans MT"/>
                <w:sz w:val="24"/>
                <w:szCs w:val="24"/>
              </w:rPr>
            </w:pPr>
            <w:r w:rsidRPr="007F726D">
              <w:rPr>
                <w:rFonts w:ascii="Gill Sans MT" w:hAnsi="Gill Sans MT"/>
                <w:sz w:val="24"/>
                <w:szCs w:val="24"/>
              </w:rPr>
              <w:t>Results dissemination and communication to stakeholders</w:t>
            </w:r>
          </w:p>
        </w:tc>
        <w:tc>
          <w:tcPr>
            <w:tcW w:w="1055" w:type="pct"/>
            <w:hideMark/>
          </w:tcPr>
          <w:p w:rsidR="006E23B5" w:rsidRPr="007F726D" w:rsidRDefault="006E23B5" w:rsidP="004A2806">
            <w:pPr>
              <w:cnfStyle w:val="000000010000"/>
              <w:rPr>
                <w:rFonts w:ascii="Gill Sans MT" w:hAnsi="Gill Sans MT"/>
                <w:sz w:val="24"/>
                <w:szCs w:val="24"/>
              </w:rPr>
            </w:pPr>
            <w:r w:rsidRPr="007F726D">
              <w:rPr>
                <w:rFonts w:ascii="Gill Sans MT" w:hAnsi="Gill Sans MT"/>
                <w:sz w:val="24"/>
                <w:szCs w:val="24"/>
              </w:rPr>
              <w:t>Level of awareness and buy-in of key stake holders in the project</w:t>
            </w:r>
          </w:p>
        </w:tc>
        <w:tc>
          <w:tcPr>
            <w:tcW w:w="849" w:type="pct"/>
            <w:hideMark/>
          </w:tcPr>
          <w:p w:rsidR="006E23B5" w:rsidRPr="007F726D" w:rsidRDefault="006E23B5" w:rsidP="004A2806">
            <w:pPr>
              <w:cnfStyle w:val="000000010000"/>
              <w:rPr>
                <w:rFonts w:ascii="Gill Sans MT" w:hAnsi="Gill Sans MT"/>
                <w:sz w:val="24"/>
                <w:szCs w:val="24"/>
              </w:rPr>
            </w:pPr>
            <w:r w:rsidRPr="007F726D">
              <w:rPr>
                <w:rFonts w:ascii="Gill Sans MT" w:hAnsi="Gill Sans MT"/>
                <w:sz w:val="24"/>
                <w:szCs w:val="24"/>
              </w:rPr>
              <w:t>Field survey, questionnaires and interviews</w:t>
            </w:r>
          </w:p>
        </w:tc>
        <w:tc>
          <w:tcPr>
            <w:tcW w:w="906" w:type="pct"/>
            <w:hideMark/>
          </w:tcPr>
          <w:p w:rsidR="006E23B5" w:rsidRPr="007F726D" w:rsidRDefault="006E23B5" w:rsidP="004A2806">
            <w:pPr>
              <w:cnfStyle w:val="000000010000"/>
              <w:rPr>
                <w:rFonts w:ascii="Gill Sans MT" w:hAnsi="Gill Sans MT"/>
                <w:sz w:val="24"/>
                <w:szCs w:val="24"/>
              </w:rPr>
            </w:pPr>
            <w:r w:rsidRPr="007F726D">
              <w:rPr>
                <w:rFonts w:ascii="Gill Sans MT" w:hAnsi="Gill Sans MT"/>
                <w:sz w:val="24"/>
                <w:szCs w:val="24"/>
              </w:rPr>
              <w:t>Monthly</w:t>
            </w:r>
          </w:p>
        </w:tc>
      </w:tr>
      <w:tr w:rsidR="006E23B5" w:rsidRPr="007F726D" w:rsidTr="006E23B5">
        <w:trPr>
          <w:cnfStyle w:val="000000100000"/>
          <w:trHeight w:val="600"/>
        </w:trPr>
        <w:tc>
          <w:tcPr>
            <w:cnfStyle w:val="001000000000"/>
            <w:tcW w:w="1063" w:type="pct"/>
            <w:vMerge/>
            <w:hideMark/>
          </w:tcPr>
          <w:p w:rsidR="006E23B5" w:rsidRPr="007F726D" w:rsidRDefault="006E23B5" w:rsidP="004A2806">
            <w:pPr>
              <w:rPr>
                <w:rFonts w:ascii="Gill Sans MT" w:hAnsi="Gill Sans MT"/>
                <w:sz w:val="24"/>
                <w:szCs w:val="24"/>
              </w:rPr>
            </w:pPr>
          </w:p>
        </w:tc>
        <w:tc>
          <w:tcPr>
            <w:tcW w:w="1126" w:type="pct"/>
            <w:hideMark/>
          </w:tcPr>
          <w:p w:rsidR="006E23B5" w:rsidRPr="007F726D" w:rsidRDefault="006E23B5" w:rsidP="004A2806">
            <w:pPr>
              <w:cnfStyle w:val="000000100000"/>
              <w:rPr>
                <w:rFonts w:ascii="Gill Sans MT" w:hAnsi="Gill Sans MT"/>
                <w:sz w:val="24"/>
                <w:szCs w:val="24"/>
              </w:rPr>
            </w:pPr>
            <w:r w:rsidRPr="007F726D">
              <w:rPr>
                <w:rFonts w:ascii="Gill Sans MT" w:hAnsi="Gill Sans MT"/>
                <w:sz w:val="24"/>
                <w:szCs w:val="24"/>
                <w:lang w:val="en-ZA"/>
              </w:rPr>
              <w:t>Number of personnel trained</w:t>
            </w:r>
          </w:p>
        </w:tc>
        <w:tc>
          <w:tcPr>
            <w:tcW w:w="1055" w:type="pct"/>
            <w:hideMark/>
          </w:tcPr>
          <w:p w:rsidR="006E23B5" w:rsidRPr="007F726D" w:rsidRDefault="006E23B5" w:rsidP="004A2806">
            <w:pPr>
              <w:cnfStyle w:val="000000100000"/>
              <w:rPr>
                <w:rFonts w:ascii="Gill Sans MT" w:hAnsi="Gill Sans MT"/>
                <w:sz w:val="24"/>
                <w:szCs w:val="24"/>
              </w:rPr>
            </w:pPr>
            <w:r w:rsidRPr="007F726D">
              <w:rPr>
                <w:rFonts w:ascii="Gill Sans MT" w:hAnsi="Gill Sans MT"/>
                <w:sz w:val="24"/>
                <w:szCs w:val="24"/>
              </w:rPr>
              <w:t>Performance against targetted roll out time</w:t>
            </w:r>
          </w:p>
        </w:tc>
        <w:tc>
          <w:tcPr>
            <w:tcW w:w="849" w:type="pct"/>
            <w:hideMark/>
          </w:tcPr>
          <w:p w:rsidR="006E23B5" w:rsidRPr="007F726D" w:rsidRDefault="006E23B5" w:rsidP="004A2806">
            <w:pPr>
              <w:cnfStyle w:val="000000100000"/>
              <w:rPr>
                <w:rFonts w:ascii="Gill Sans MT" w:hAnsi="Gill Sans MT"/>
                <w:sz w:val="24"/>
                <w:szCs w:val="24"/>
              </w:rPr>
            </w:pPr>
            <w:r w:rsidRPr="007F726D">
              <w:rPr>
                <w:rFonts w:ascii="Gill Sans MT" w:hAnsi="Gill Sans MT"/>
                <w:sz w:val="24"/>
                <w:szCs w:val="24"/>
              </w:rPr>
              <w:t>Weekly reports</w:t>
            </w:r>
          </w:p>
        </w:tc>
        <w:tc>
          <w:tcPr>
            <w:tcW w:w="906" w:type="pct"/>
            <w:hideMark/>
          </w:tcPr>
          <w:p w:rsidR="006E23B5" w:rsidRPr="007F726D" w:rsidRDefault="006E23B5" w:rsidP="004A2806">
            <w:pPr>
              <w:cnfStyle w:val="000000100000"/>
              <w:rPr>
                <w:rFonts w:ascii="Gill Sans MT" w:hAnsi="Gill Sans MT"/>
                <w:sz w:val="24"/>
                <w:szCs w:val="24"/>
              </w:rPr>
            </w:pPr>
            <w:r w:rsidRPr="007F726D">
              <w:rPr>
                <w:rFonts w:ascii="Gill Sans MT" w:hAnsi="Gill Sans MT"/>
                <w:sz w:val="24"/>
                <w:szCs w:val="24"/>
              </w:rPr>
              <w:t>Weekly</w:t>
            </w:r>
          </w:p>
        </w:tc>
      </w:tr>
      <w:tr w:rsidR="006E23B5" w:rsidRPr="007F726D" w:rsidTr="006E23B5">
        <w:trPr>
          <w:cnfStyle w:val="000000010000"/>
          <w:trHeight w:val="600"/>
        </w:trPr>
        <w:tc>
          <w:tcPr>
            <w:cnfStyle w:val="001000000000"/>
            <w:tcW w:w="1063" w:type="pct"/>
            <w:vMerge/>
            <w:hideMark/>
          </w:tcPr>
          <w:p w:rsidR="006E23B5" w:rsidRPr="007F726D" w:rsidRDefault="006E23B5" w:rsidP="004A2806">
            <w:pPr>
              <w:rPr>
                <w:rFonts w:ascii="Gill Sans MT" w:hAnsi="Gill Sans MT"/>
                <w:sz w:val="24"/>
                <w:szCs w:val="24"/>
              </w:rPr>
            </w:pPr>
          </w:p>
        </w:tc>
        <w:tc>
          <w:tcPr>
            <w:tcW w:w="1126" w:type="pct"/>
            <w:hideMark/>
          </w:tcPr>
          <w:p w:rsidR="006E23B5" w:rsidRPr="007F726D" w:rsidRDefault="006E23B5" w:rsidP="004A2806">
            <w:pPr>
              <w:cnfStyle w:val="000000010000"/>
              <w:rPr>
                <w:rFonts w:ascii="Gill Sans MT" w:hAnsi="Gill Sans MT"/>
                <w:sz w:val="24"/>
                <w:szCs w:val="24"/>
              </w:rPr>
            </w:pPr>
            <w:r w:rsidRPr="007F726D">
              <w:rPr>
                <w:rFonts w:ascii="Gill Sans MT" w:hAnsi="Gill Sans MT"/>
                <w:sz w:val="24"/>
                <w:szCs w:val="24"/>
                <w:lang w:val="en-ZA"/>
              </w:rPr>
              <w:t>Number of delivery channels activated etc.</w:t>
            </w:r>
          </w:p>
        </w:tc>
        <w:tc>
          <w:tcPr>
            <w:tcW w:w="1055" w:type="pct"/>
            <w:hideMark/>
          </w:tcPr>
          <w:p w:rsidR="006E23B5" w:rsidRPr="007F726D" w:rsidRDefault="006E23B5" w:rsidP="004A2806">
            <w:pPr>
              <w:cnfStyle w:val="000000010000"/>
              <w:rPr>
                <w:rFonts w:ascii="Gill Sans MT" w:hAnsi="Gill Sans MT"/>
                <w:sz w:val="24"/>
                <w:szCs w:val="24"/>
              </w:rPr>
            </w:pPr>
            <w:r w:rsidRPr="007F726D">
              <w:rPr>
                <w:rFonts w:ascii="Gill Sans MT" w:hAnsi="Gill Sans MT"/>
                <w:sz w:val="24"/>
                <w:szCs w:val="24"/>
              </w:rPr>
              <w:t xml:space="preserve">Performance against </w:t>
            </w:r>
            <w:r w:rsidR="00EF68E5" w:rsidRPr="007F726D">
              <w:rPr>
                <w:rFonts w:ascii="Gill Sans MT" w:hAnsi="Gill Sans MT"/>
                <w:sz w:val="24"/>
                <w:szCs w:val="24"/>
              </w:rPr>
              <w:t>targeted</w:t>
            </w:r>
            <w:r w:rsidRPr="007F726D">
              <w:rPr>
                <w:rFonts w:ascii="Gill Sans MT" w:hAnsi="Gill Sans MT"/>
                <w:sz w:val="24"/>
                <w:szCs w:val="24"/>
              </w:rPr>
              <w:t xml:space="preserve"> roll out time</w:t>
            </w:r>
          </w:p>
        </w:tc>
        <w:tc>
          <w:tcPr>
            <w:tcW w:w="849" w:type="pct"/>
            <w:hideMark/>
          </w:tcPr>
          <w:p w:rsidR="006E23B5" w:rsidRPr="007F726D" w:rsidRDefault="006E23B5" w:rsidP="004A2806">
            <w:pPr>
              <w:cnfStyle w:val="000000010000"/>
              <w:rPr>
                <w:rFonts w:ascii="Gill Sans MT" w:hAnsi="Gill Sans MT"/>
                <w:sz w:val="24"/>
                <w:szCs w:val="24"/>
              </w:rPr>
            </w:pPr>
            <w:r w:rsidRPr="007F726D">
              <w:rPr>
                <w:rFonts w:ascii="Gill Sans MT" w:hAnsi="Gill Sans MT"/>
                <w:sz w:val="24"/>
                <w:szCs w:val="24"/>
              </w:rPr>
              <w:t>Weekly reports</w:t>
            </w:r>
          </w:p>
        </w:tc>
        <w:tc>
          <w:tcPr>
            <w:tcW w:w="906" w:type="pct"/>
            <w:hideMark/>
          </w:tcPr>
          <w:p w:rsidR="006E23B5" w:rsidRPr="007F726D" w:rsidRDefault="006E23B5" w:rsidP="004A2806">
            <w:pPr>
              <w:cnfStyle w:val="000000010000"/>
              <w:rPr>
                <w:rFonts w:ascii="Gill Sans MT" w:hAnsi="Gill Sans MT"/>
                <w:sz w:val="24"/>
                <w:szCs w:val="24"/>
              </w:rPr>
            </w:pPr>
            <w:r w:rsidRPr="007F726D">
              <w:rPr>
                <w:rFonts w:ascii="Gill Sans MT" w:hAnsi="Gill Sans MT"/>
                <w:sz w:val="24"/>
                <w:szCs w:val="24"/>
              </w:rPr>
              <w:t>Weekly</w:t>
            </w:r>
          </w:p>
        </w:tc>
      </w:tr>
      <w:tr w:rsidR="006E23B5" w:rsidRPr="007F726D" w:rsidTr="006E23B5">
        <w:trPr>
          <w:cnfStyle w:val="000000100000"/>
          <w:trHeight w:val="1200"/>
        </w:trPr>
        <w:tc>
          <w:tcPr>
            <w:cnfStyle w:val="001000000000"/>
            <w:tcW w:w="1063" w:type="pct"/>
            <w:vMerge/>
            <w:hideMark/>
          </w:tcPr>
          <w:p w:rsidR="006E23B5" w:rsidRPr="007F726D" w:rsidRDefault="006E23B5" w:rsidP="004A2806">
            <w:pPr>
              <w:rPr>
                <w:rFonts w:ascii="Gill Sans MT" w:hAnsi="Gill Sans MT"/>
                <w:sz w:val="24"/>
                <w:szCs w:val="24"/>
              </w:rPr>
            </w:pPr>
          </w:p>
        </w:tc>
        <w:tc>
          <w:tcPr>
            <w:tcW w:w="1126" w:type="pct"/>
            <w:hideMark/>
          </w:tcPr>
          <w:p w:rsidR="006E23B5" w:rsidRPr="007F726D" w:rsidRDefault="00EF68E5" w:rsidP="004A2806">
            <w:pPr>
              <w:cnfStyle w:val="000000100000"/>
              <w:rPr>
                <w:rFonts w:ascii="Gill Sans MT" w:hAnsi="Gill Sans MT"/>
                <w:sz w:val="24"/>
                <w:szCs w:val="24"/>
              </w:rPr>
            </w:pPr>
            <w:r w:rsidRPr="007F726D">
              <w:rPr>
                <w:rFonts w:ascii="Gill Sans MT" w:hAnsi="Gill Sans MT"/>
                <w:sz w:val="24"/>
                <w:szCs w:val="24"/>
                <w:lang w:val="en-ZA"/>
              </w:rPr>
              <w:t>Turnaround</w:t>
            </w:r>
            <w:r w:rsidR="006E23B5" w:rsidRPr="007F726D">
              <w:rPr>
                <w:rFonts w:ascii="Gill Sans MT" w:hAnsi="Gill Sans MT"/>
                <w:sz w:val="24"/>
                <w:szCs w:val="24"/>
                <w:lang w:val="en-ZA"/>
              </w:rPr>
              <w:t xml:space="preserve"> time of services and processes</w:t>
            </w:r>
          </w:p>
        </w:tc>
        <w:tc>
          <w:tcPr>
            <w:tcW w:w="1055" w:type="pct"/>
            <w:hideMark/>
          </w:tcPr>
          <w:p w:rsidR="006E23B5" w:rsidRPr="007F726D" w:rsidRDefault="006E23B5" w:rsidP="004A2806">
            <w:pPr>
              <w:cnfStyle w:val="000000100000"/>
              <w:rPr>
                <w:rFonts w:ascii="Gill Sans MT" w:hAnsi="Gill Sans MT"/>
                <w:sz w:val="24"/>
                <w:szCs w:val="24"/>
              </w:rPr>
            </w:pPr>
            <w:r w:rsidRPr="007F726D">
              <w:rPr>
                <w:rFonts w:ascii="Gill Sans MT" w:hAnsi="Gill Sans MT"/>
                <w:sz w:val="24"/>
                <w:szCs w:val="24"/>
              </w:rPr>
              <w:t>Performance against KPIs identified during the pre-implementation phase</w:t>
            </w:r>
          </w:p>
        </w:tc>
        <w:tc>
          <w:tcPr>
            <w:tcW w:w="849" w:type="pct"/>
            <w:hideMark/>
          </w:tcPr>
          <w:p w:rsidR="006E23B5" w:rsidRPr="007F726D" w:rsidRDefault="006E23B5" w:rsidP="004A2806">
            <w:pPr>
              <w:cnfStyle w:val="000000100000"/>
              <w:rPr>
                <w:rFonts w:ascii="Gill Sans MT" w:hAnsi="Gill Sans MT"/>
                <w:sz w:val="24"/>
                <w:szCs w:val="24"/>
              </w:rPr>
            </w:pPr>
            <w:r w:rsidRPr="007F726D">
              <w:rPr>
                <w:rFonts w:ascii="Gill Sans MT" w:hAnsi="Gill Sans MT"/>
                <w:sz w:val="24"/>
                <w:szCs w:val="24"/>
              </w:rPr>
              <w:t>Observation at service desk</w:t>
            </w:r>
          </w:p>
        </w:tc>
        <w:tc>
          <w:tcPr>
            <w:tcW w:w="906" w:type="pct"/>
            <w:hideMark/>
          </w:tcPr>
          <w:p w:rsidR="006E23B5" w:rsidRPr="007F726D" w:rsidRDefault="006E23B5" w:rsidP="004A2806">
            <w:pPr>
              <w:cnfStyle w:val="000000100000"/>
              <w:rPr>
                <w:rFonts w:ascii="Gill Sans MT" w:hAnsi="Gill Sans MT"/>
                <w:sz w:val="24"/>
                <w:szCs w:val="24"/>
              </w:rPr>
            </w:pPr>
            <w:r w:rsidRPr="007F726D">
              <w:rPr>
                <w:rFonts w:ascii="Gill Sans MT" w:hAnsi="Gill Sans MT"/>
                <w:sz w:val="24"/>
                <w:szCs w:val="24"/>
              </w:rPr>
              <w:t>Monthly</w:t>
            </w:r>
          </w:p>
        </w:tc>
      </w:tr>
      <w:tr w:rsidR="006E23B5" w:rsidRPr="007F726D" w:rsidTr="006E23B5">
        <w:trPr>
          <w:cnfStyle w:val="000000010000"/>
          <w:trHeight w:val="1200"/>
        </w:trPr>
        <w:tc>
          <w:tcPr>
            <w:cnfStyle w:val="001000000000"/>
            <w:tcW w:w="1063" w:type="pct"/>
            <w:vMerge/>
            <w:hideMark/>
          </w:tcPr>
          <w:p w:rsidR="006E23B5" w:rsidRPr="007F726D" w:rsidRDefault="006E23B5" w:rsidP="004A2806">
            <w:pPr>
              <w:rPr>
                <w:rFonts w:ascii="Gill Sans MT" w:hAnsi="Gill Sans MT"/>
                <w:sz w:val="24"/>
                <w:szCs w:val="24"/>
              </w:rPr>
            </w:pPr>
          </w:p>
        </w:tc>
        <w:tc>
          <w:tcPr>
            <w:tcW w:w="1126" w:type="pct"/>
            <w:hideMark/>
          </w:tcPr>
          <w:p w:rsidR="006E23B5" w:rsidRPr="007F726D" w:rsidRDefault="006E23B5" w:rsidP="004A2806">
            <w:pPr>
              <w:cnfStyle w:val="000000010000"/>
              <w:rPr>
                <w:rFonts w:ascii="Gill Sans MT" w:hAnsi="Gill Sans MT"/>
                <w:sz w:val="24"/>
                <w:szCs w:val="24"/>
              </w:rPr>
            </w:pPr>
            <w:r w:rsidRPr="007F726D">
              <w:rPr>
                <w:rFonts w:ascii="Gill Sans MT" w:hAnsi="Gill Sans MT"/>
                <w:sz w:val="24"/>
                <w:szCs w:val="24"/>
                <w:lang w:val="en-ZA"/>
              </w:rPr>
              <w:t>Number of visits to office for a service</w:t>
            </w:r>
          </w:p>
        </w:tc>
        <w:tc>
          <w:tcPr>
            <w:tcW w:w="1055" w:type="pct"/>
            <w:hideMark/>
          </w:tcPr>
          <w:p w:rsidR="006E23B5" w:rsidRPr="007F726D" w:rsidRDefault="006E23B5" w:rsidP="004A2806">
            <w:pPr>
              <w:cnfStyle w:val="000000010000"/>
              <w:rPr>
                <w:rFonts w:ascii="Gill Sans MT" w:hAnsi="Gill Sans MT"/>
                <w:sz w:val="24"/>
                <w:szCs w:val="24"/>
              </w:rPr>
            </w:pPr>
            <w:r w:rsidRPr="007F726D">
              <w:rPr>
                <w:rFonts w:ascii="Gill Sans MT" w:hAnsi="Gill Sans MT"/>
                <w:sz w:val="24"/>
                <w:szCs w:val="24"/>
              </w:rPr>
              <w:t>Performance against KPIs identified during the pre-implementation phase</w:t>
            </w:r>
          </w:p>
        </w:tc>
        <w:tc>
          <w:tcPr>
            <w:tcW w:w="849" w:type="pct"/>
            <w:hideMark/>
          </w:tcPr>
          <w:p w:rsidR="006E23B5" w:rsidRPr="007F726D" w:rsidRDefault="006E23B5" w:rsidP="004A2806">
            <w:pPr>
              <w:cnfStyle w:val="000000010000"/>
              <w:rPr>
                <w:rFonts w:ascii="Gill Sans MT" w:hAnsi="Gill Sans MT"/>
                <w:sz w:val="24"/>
                <w:szCs w:val="24"/>
              </w:rPr>
            </w:pPr>
            <w:r w:rsidRPr="007F726D">
              <w:rPr>
                <w:rFonts w:ascii="Gill Sans MT" w:hAnsi="Gill Sans MT"/>
                <w:sz w:val="24"/>
                <w:szCs w:val="24"/>
              </w:rPr>
              <w:t>Interaction with citizens and observations</w:t>
            </w:r>
          </w:p>
        </w:tc>
        <w:tc>
          <w:tcPr>
            <w:tcW w:w="906" w:type="pct"/>
            <w:hideMark/>
          </w:tcPr>
          <w:p w:rsidR="006E23B5" w:rsidRPr="007F726D" w:rsidRDefault="006E23B5" w:rsidP="004A2806">
            <w:pPr>
              <w:cnfStyle w:val="000000010000"/>
              <w:rPr>
                <w:rFonts w:ascii="Gill Sans MT" w:hAnsi="Gill Sans MT"/>
                <w:sz w:val="24"/>
                <w:szCs w:val="24"/>
              </w:rPr>
            </w:pPr>
            <w:r w:rsidRPr="007F726D">
              <w:rPr>
                <w:rFonts w:ascii="Gill Sans MT" w:hAnsi="Gill Sans MT"/>
                <w:sz w:val="24"/>
                <w:szCs w:val="24"/>
              </w:rPr>
              <w:t>Monthly</w:t>
            </w:r>
          </w:p>
        </w:tc>
      </w:tr>
      <w:tr w:rsidR="006E23B5" w:rsidRPr="007F726D" w:rsidTr="006E23B5">
        <w:trPr>
          <w:cnfStyle w:val="000000100000"/>
          <w:trHeight w:val="1200"/>
        </w:trPr>
        <w:tc>
          <w:tcPr>
            <w:cnfStyle w:val="001000000000"/>
            <w:tcW w:w="1063" w:type="pct"/>
            <w:vMerge/>
            <w:hideMark/>
          </w:tcPr>
          <w:p w:rsidR="006E23B5" w:rsidRPr="007F726D" w:rsidRDefault="006E23B5" w:rsidP="004A2806">
            <w:pPr>
              <w:rPr>
                <w:rFonts w:ascii="Gill Sans MT" w:hAnsi="Gill Sans MT"/>
                <w:sz w:val="24"/>
                <w:szCs w:val="24"/>
              </w:rPr>
            </w:pPr>
          </w:p>
        </w:tc>
        <w:tc>
          <w:tcPr>
            <w:tcW w:w="1126" w:type="pct"/>
            <w:hideMark/>
          </w:tcPr>
          <w:p w:rsidR="006E23B5" w:rsidRPr="007F726D" w:rsidRDefault="006E23B5" w:rsidP="004A2806">
            <w:pPr>
              <w:cnfStyle w:val="000000100000"/>
              <w:rPr>
                <w:rFonts w:ascii="Gill Sans MT" w:hAnsi="Gill Sans MT"/>
                <w:sz w:val="24"/>
                <w:szCs w:val="24"/>
              </w:rPr>
            </w:pPr>
            <w:r w:rsidRPr="007F726D">
              <w:rPr>
                <w:rFonts w:ascii="Gill Sans MT" w:hAnsi="Gill Sans MT"/>
                <w:sz w:val="24"/>
                <w:szCs w:val="24"/>
                <w:lang w:val="en-ZA"/>
              </w:rPr>
              <w:t>Time taken to provide service</w:t>
            </w:r>
          </w:p>
        </w:tc>
        <w:tc>
          <w:tcPr>
            <w:tcW w:w="1055" w:type="pct"/>
            <w:hideMark/>
          </w:tcPr>
          <w:p w:rsidR="006E23B5" w:rsidRPr="007F726D" w:rsidRDefault="006E23B5" w:rsidP="004A2806">
            <w:pPr>
              <w:cnfStyle w:val="000000100000"/>
              <w:rPr>
                <w:rFonts w:ascii="Gill Sans MT" w:hAnsi="Gill Sans MT"/>
                <w:sz w:val="24"/>
                <w:szCs w:val="24"/>
              </w:rPr>
            </w:pPr>
            <w:r w:rsidRPr="007F726D">
              <w:rPr>
                <w:rFonts w:ascii="Gill Sans MT" w:hAnsi="Gill Sans MT"/>
                <w:sz w:val="24"/>
                <w:szCs w:val="24"/>
              </w:rPr>
              <w:t>Performance against KPIs identified during the pre-implementation phase</w:t>
            </w:r>
          </w:p>
        </w:tc>
        <w:tc>
          <w:tcPr>
            <w:tcW w:w="849" w:type="pct"/>
            <w:hideMark/>
          </w:tcPr>
          <w:p w:rsidR="006E23B5" w:rsidRPr="007F726D" w:rsidRDefault="006E23B5" w:rsidP="004A2806">
            <w:pPr>
              <w:cnfStyle w:val="000000100000"/>
              <w:rPr>
                <w:rFonts w:ascii="Gill Sans MT" w:hAnsi="Gill Sans MT"/>
                <w:sz w:val="24"/>
                <w:szCs w:val="24"/>
              </w:rPr>
            </w:pPr>
            <w:r w:rsidRPr="007F726D">
              <w:rPr>
                <w:rFonts w:ascii="Gill Sans MT" w:hAnsi="Gill Sans MT"/>
                <w:sz w:val="24"/>
                <w:szCs w:val="24"/>
              </w:rPr>
              <w:t>Observation at service desk</w:t>
            </w:r>
          </w:p>
        </w:tc>
        <w:tc>
          <w:tcPr>
            <w:tcW w:w="906" w:type="pct"/>
            <w:hideMark/>
          </w:tcPr>
          <w:p w:rsidR="006E23B5" w:rsidRPr="007F726D" w:rsidRDefault="006E23B5" w:rsidP="004A2806">
            <w:pPr>
              <w:cnfStyle w:val="000000100000"/>
              <w:rPr>
                <w:rFonts w:ascii="Gill Sans MT" w:hAnsi="Gill Sans MT"/>
                <w:sz w:val="24"/>
                <w:szCs w:val="24"/>
              </w:rPr>
            </w:pPr>
            <w:r w:rsidRPr="007F726D">
              <w:rPr>
                <w:rFonts w:ascii="Gill Sans MT" w:hAnsi="Gill Sans MT"/>
                <w:sz w:val="24"/>
                <w:szCs w:val="24"/>
              </w:rPr>
              <w:t>Daily</w:t>
            </w:r>
          </w:p>
        </w:tc>
      </w:tr>
      <w:tr w:rsidR="006E23B5" w:rsidRPr="007F726D" w:rsidTr="006E23B5">
        <w:trPr>
          <w:cnfStyle w:val="000000010000"/>
          <w:trHeight w:val="1200"/>
        </w:trPr>
        <w:tc>
          <w:tcPr>
            <w:cnfStyle w:val="001000000000"/>
            <w:tcW w:w="1063" w:type="pct"/>
            <w:vMerge/>
            <w:hideMark/>
          </w:tcPr>
          <w:p w:rsidR="006E23B5" w:rsidRPr="007F726D" w:rsidRDefault="006E23B5" w:rsidP="004A2806">
            <w:pPr>
              <w:rPr>
                <w:rFonts w:ascii="Gill Sans MT" w:hAnsi="Gill Sans MT"/>
                <w:sz w:val="24"/>
                <w:szCs w:val="24"/>
              </w:rPr>
            </w:pPr>
          </w:p>
        </w:tc>
        <w:tc>
          <w:tcPr>
            <w:tcW w:w="1126" w:type="pct"/>
            <w:hideMark/>
          </w:tcPr>
          <w:p w:rsidR="006E23B5" w:rsidRPr="007F726D" w:rsidRDefault="006E23B5" w:rsidP="004A2806">
            <w:pPr>
              <w:cnfStyle w:val="000000010000"/>
              <w:rPr>
                <w:rFonts w:ascii="Gill Sans MT" w:hAnsi="Gill Sans MT"/>
                <w:sz w:val="24"/>
                <w:szCs w:val="24"/>
              </w:rPr>
            </w:pPr>
            <w:r w:rsidRPr="007F726D">
              <w:rPr>
                <w:rFonts w:ascii="Gill Sans MT" w:hAnsi="Gill Sans MT"/>
                <w:sz w:val="24"/>
                <w:szCs w:val="24"/>
                <w:lang w:val="en-ZA"/>
              </w:rPr>
              <w:t>Number of people availing services through website</w:t>
            </w:r>
          </w:p>
        </w:tc>
        <w:tc>
          <w:tcPr>
            <w:tcW w:w="1055" w:type="pct"/>
            <w:hideMark/>
          </w:tcPr>
          <w:p w:rsidR="006E23B5" w:rsidRPr="007F726D" w:rsidRDefault="006E23B5" w:rsidP="004A2806">
            <w:pPr>
              <w:cnfStyle w:val="000000010000"/>
              <w:rPr>
                <w:rFonts w:ascii="Gill Sans MT" w:hAnsi="Gill Sans MT"/>
                <w:sz w:val="24"/>
                <w:szCs w:val="24"/>
              </w:rPr>
            </w:pPr>
            <w:r w:rsidRPr="007F726D">
              <w:rPr>
                <w:rFonts w:ascii="Gill Sans MT" w:hAnsi="Gill Sans MT"/>
                <w:sz w:val="24"/>
                <w:szCs w:val="24"/>
              </w:rPr>
              <w:t>Actual number of service requests and improvement over existing levels</w:t>
            </w:r>
          </w:p>
        </w:tc>
        <w:tc>
          <w:tcPr>
            <w:tcW w:w="849" w:type="pct"/>
            <w:hideMark/>
          </w:tcPr>
          <w:p w:rsidR="006E23B5" w:rsidRPr="007F726D" w:rsidRDefault="006E23B5" w:rsidP="004A2806">
            <w:pPr>
              <w:cnfStyle w:val="000000010000"/>
              <w:rPr>
                <w:rFonts w:ascii="Gill Sans MT" w:hAnsi="Gill Sans MT"/>
                <w:sz w:val="24"/>
                <w:szCs w:val="24"/>
              </w:rPr>
            </w:pPr>
            <w:r w:rsidRPr="007F726D">
              <w:rPr>
                <w:rFonts w:ascii="Gill Sans MT" w:hAnsi="Gill Sans MT"/>
                <w:sz w:val="24"/>
                <w:szCs w:val="24"/>
              </w:rPr>
              <w:t>Monitoring of website</w:t>
            </w:r>
          </w:p>
        </w:tc>
        <w:tc>
          <w:tcPr>
            <w:tcW w:w="906" w:type="pct"/>
            <w:hideMark/>
          </w:tcPr>
          <w:p w:rsidR="006E23B5" w:rsidRPr="007F726D" w:rsidRDefault="006E23B5" w:rsidP="004A2806">
            <w:pPr>
              <w:cnfStyle w:val="000000010000"/>
              <w:rPr>
                <w:rFonts w:ascii="Gill Sans MT" w:hAnsi="Gill Sans MT"/>
                <w:sz w:val="24"/>
                <w:szCs w:val="24"/>
              </w:rPr>
            </w:pPr>
            <w:r w:rsidRPr="007F726D">
              <w:rPr>
                <w:rFonts w:ascii="Gill Sans MT" w:hAnsi="Gill Sans MT"/>
                <w:sz w:val="24"/>
                <w:szCs w:val="24"/>
              </w:rPr>
              <w:t>Daily</w:t>
            </w:r>
          </w:p>
        </w:tc>
      </w:tr>
      <w:tr w:rsidR="006E23B5" w:rsidRPr="007F726D" w:rsidTr="006E23B5">
        <w:trPr>
          <w:cnfStyle w:val="000000100000"/>
          <w:trHeight w:val="1200"/>
        </w:trPr>
        <w:tc>
          <w:tcPr>
            <w:cnfStyle w:val="001000000000"/>
            <w:tcW w:w="1063" w:type="pct"/>
            <w:vMerge/>
            <w:hideMark/>
          </w:tcPr>
          <w:p w:rsidR="006E23B5" w:rsidRPr="007F726D" w:rsidRDefault="006E23B5" w:rsidP="004A2806">
            <w:pPr>
              <w:rPr>
                <w:rFonts w:ascii="Gill Sans MT" w:hAnsi="Gill Sans MT"/>
                <w:sz w:val="24"/>
                <w:szCs w:val="24"/>
              </w:rPr>
            </w:pPr>
          </w:p>
        </w:tc>
        <w:tc>
          <w:tcPr>
            <w:tcW w:w="1126" w:type="pct"/>
            <w:hideMark/>
          </w:tcPr>
          <w:p w:rsidR="006E23B5" w:rsidRPr="007F726D" w:rsidRDefault="006E23B5" w:rsidP="004A2806">
            <w:pPr>
              <w:cnfStyle w:val="000000100000"/>
              <w:rPr>
                <w:rFonts w:ascii="Gill Sans MT" w:hAnsi="Gill Sans MT"/>
                <w:sz w:val="24"/>
                <w:szCs w:val="24"/>
              </w:rPr>
            </w:pPr>
            <w:r w:rsidRPr="007F726D">
              <w:rPr>
                <w:rFonts w:ascii="Gill Sans MT" w:hAnsi="Gill Sans MT"/>
                <w:sz w:val="24"/>
                <w:szCs w:val="24"/>
                <w:lang w:val="en-ZA"/>
              </w:rPr>
              <w:t>Citizen satisfaction level</w:t>
            </w:r>
          </w:p>
        </w:tc>
        <w:tc>
          <w:tcPr>
            <w:tcW w:w="1055" w:type="pct"/>
            <w:hideMark/>
          </w:tcPr>
          <w:p w:rsidR="006E23B5" w:rsidRPr="007F726D" w:rsidRDefault="006E23B5" w:rsidP="004A2806">
            <w:pPr>
              <w:cnfStyle w:val="000000100000"/>
              <w:rPr>
                <w:rFonts w:ascii="Gill Sans MT" w:hAnsi="Gill Sans MT"/>
                <w:sz w:val="24"/>
                <w:szCs w:val="24"/>
              </w:rPr>
            </w:pPr>
            <w:r w:rsidRPr="007F726D">
              <w:rPr>
                <w:rFonts w:ascii="Gill Sans MT" w:hAnsi="Gill Sans MT"/>
                <w:sz w:val="24"/>
                <w:szCs w:val="24"/>
              </w:rPr>
              <w:t>Based on the turnaround time and number of personal visits required</w:t>
            </w:r>
          </w:p>
        </w:tc>
        <w:tc>
          <w:tcPr>
            <w:tcW w:w="849" w:type="pct"/>
            <w:hideMark/>
          </w:tcPr>
          <w:p w:rsidR="006E23B5" w:rsidRPr="007F726D" w:rsidRDefault="006E23B5" w:rsidP="004A2806">
            <w:pPr>
              <w:cnfStyle w:val="000000100000"/>
              <w:rPr>
                <w:rFonts w:ascii="Gill Sans MT" w:hAnsi="Gill Sans MT"/>
                <w:sz w:val="24"/>
                <w:szCs w:val="24"/>
              </w:rPr>
            </w:pPr>
            <w:r w:rsidRPr="007F726D">
              <w:rPr>
                <w:rFonts w:ascii="Gill Sans MT" w:hAnsi="Gill Sans MT"/>
                <w:sz w:val="24"/>
                <w:szCs w:val="24"/>
              </w:rPr>
              <w:t>Field survey, questionnaires and interviews</w:t>
            </w:r>
          </w:p>
        </w:tc>
        <w:tc>
          <w:tcPr>
            <w:tcW w:w="906" w:type="pct"/>
            <w:hideMark/>
          </w:tcPr>
          <w:p w:rsidR="006E23B5" w:rsidRPr="007F726D" w:rsidRDefault="006E23B5" w:rsidP="004A2806">
            <w:pPr>
              <w:cnfStyle w:val="000000100000"/>
              <w:rPr>
                <w:rFonts w:ascii="Gill Sans MT" w:hAnsi="Gill Sans MT"/>
                <w:sz w:val="24"/>
                <w:szCs w:val="24"/>
              </w:rPr>
            </w:pPr>
            <w:r w:rsidRPr="007F726D">
              <w:rPr>
                <w:rFonts w:ascii="Gill Sans MT" w:hAnsi="Gill Sans MT"/>
                <w:sz w:val="24"/>
                <w:szCs w:val="24"/>
              </w:rPr>
              <w:t>Monthly</w:t>
            </w:r>
          </w:p>
        </w:tc>
      </w:tr>
      <w:tr w:rsidR="006E23B5" w:rsidRPr="007F726D" w:rsidTr="006E23B5">
        <w:trPr>
          <w:cnfStyle w:val="000000010000"/>
          <w:trHeight w:val="915"/>
        </w:trPr>
        <w:tc>
          <w:tcPr>
            <w:cnfStyle w:val="001000000000"/>
            <w:tcW w:w="1063" w:type="pct"/>
            <w:vMerge/>
            <w:hideMark/>
          </w:tcPr>
          <w:p w:rsidR="006E23B5" w:rsidRPr="007F726D" w:rsidRDefault="006E23B5" w:rsidP="004A2806">
            <w:pPr>
              <w:rPr>
                <w:rFonts w:ascii="Gill Sans MT" w:hAnsi="Gill Sans MT"/>
                <w:sz w:val="24"/>
                <w:szCs w:val="24"/>
              </w:rPr>
            </w:pPr>
          </w:p>
        </w:tc>
        <w:tc>
          <w:tcPr>
            <w:tcW w:w="1126" w:type="pct"/>
            <w:hideMark/>
          </w:tcPr>
          <w:p w:rsidR="006E23B5" w:rsidRPr="007F726D" w:rsidRDefault="006E23B5" w:rsidP="004A2806">
            <w:pPr>
              <w:cnfStyle w:val="000000010000"/>
              <w:rPr>
                <w:rFonts w:ascii="Gill Sans MT" w:hAnsi="Gill Sans MT"/>
                <w:sz w:val="24"/>
                <w:szCs w:val="24"/>
              </w:rPr>
            </w:pPr>
            <w:r w:rsidRPr="007F726D">
              <w:rPr>
                <w:rFonts w:ascii="Gill Sans MT" w:hAnsi="Gill Sans MT"/>
                <w:sz w:val="24"/>
                <w:szCs w:val="24"/>
                <w:lang w:val="en-ZA"/>
              </w:rPr>
              <w:t>Citizen awareness of the e-governance initiative</w:t>
            </w:r>
          </w:p>
        </w:tc>
        <w:tc>
          <w:tcPr>
            <w:tcW w:w="1055" w:type="pct"/>
            <w:hideMark/>
          </w:tcPr>
          <w:p w:rsidR="006E23B5" w:rsidRPr="007F726D" w:rsidRDefault="006E23B5" w:rsidP="004A2806">
            <w:pPr>
              <w:cnfStyle w:val="000000010000"/>
              <w:rPr>
                <w:rFonts w:ascii="Gill Sans MT" w:hAnsi="Gill Sans MT"/>
                <w:sz w:val="24"/>
                <w:szCs w:val="24"/>
              </w:rPr>
            </w:pPr>
            <w:r w:rsidRPr="007F726D">
              <w:rPr>
                <w:rFonts w:ascii="Gill Sans MT" w:hAnsi="Gill Sans MT"/>
                <w:sz w:val="24"/>
                <w:szCs w:val="24"/>
              </w:rPr>
              <w:t>Usage and awareness of new systems</w:t>
            </w:r>
          </w:p>
        </w:tc>
        <w:tc>
          <w:tcPr>
            <w:tcW w:w="849" w:type="pct"/>
            <w:hideMark/>
          </w:tcPr>
          <w:p w:rsidR="006E23B5" w:rsidRPr="007F726D" w:rsidRDefault="006E23B5" w:rsidP="004A2806">
            <w:pPr>
              <w:cnfStyle w:val="000000010000"/>
              <w:rPr>
                <w:rFonts w:ascii="Gill Sans MT" w:hAnsi="Gill Sans MT"/>
                <w:sz w:val="24"/>
                <w:szCs w:val="24"/>
              </w:rPr>
            </w:pPr>
            <w:r w:rsidRPr="007F726D">
              <w:rPr>
                <w:rFonts w:ascii="Gill Sans MT" w:hAnsi="Gill Sans MT"/>
                <w:sz w:val="24"/>
                <w:szCs w:val="24"/>
              </w:rPr>
              <w:t>Field survey, questionnaires and interviews</w:t>
            </w:r>
          </w:p>
        </w:tc>
        <w:tc>
          <w:tcPr>
            <w:tcW w:w="906" w:type="pct"/>
            <w:hideMark/>
          </w:tcPr>
          <w:p w:rsidR="006E23B5" w:rsidRPr="007F726D" w:rsidRDefault="006E23B5" w:rsidP="004A2806">
            <w:pPr>
              <w:cnfStyle w:val="000000010000"/>
              <w:rPr>
                <w:rFonts w:ascii="Gill Sans MT" w:hAnsi="Gill Sans MT"/>
                <w:sz w:val="24"/>
                <w:szCs w:val="24"/>
              </w:rPr>
            </w:pPr>
            <w:r w:rsidRPr="007F726D">
              <w:rPr>
                <w:rFonts w:ascii="Gill Sans MT" w:hAnsi="Gill Sans MT"/>
                <w:sz w:val="24"/>
                <w:szCs w:val="24"/>
              </w:rPr>
              <w:t>Monthly</w:t>
            </w:r>
          </w:p>
        </w:tc>
      </w:tr>
    </w:tbl>
    <w:p w:rsidR="006E23B5" w:rsidRPr="007F726D" w:rsidRDefault="006E23B5" w:rsidP="006E23B5">
      <w:pPr>
        <w:spacing w:line="360" w:lineRule="auto"/>
        <w:ind w:left="360"/>
        <w:rPr>
          <w:rFonts w:ascii="Gill Sans MT" w:hAnsi="Gill Sans MT"/>
          <w:sz w:val="24"/>
          <w:szCs w:val="24"/>
        </w:rPr>
      </w:pPr>
    </w:p>
    <w:p w:rsidR="00B061A5" w:rsidRDefault="00B061A5" w:rsidP="00154313">
      <w:pPr>
        <w:pStyle w:val="Heading1"/>
        <w:numPr>
          <w:ilvl w:val="0"/>
          <w:numId w:val="5"/>
        </w:numPr>
        <w:rPr>
          <w:rFonts w:ascii="Gill Sans MT" w:hAnsi="Gill Sans MT"/>
          <w:color w:val="auto"/>
        </w:rPr>
      </w:pPr>
      <w:bookmarkStart w:id="202" w:name="_Toc320986146"/>
      <w:r>
        <w:rPr>
          <w:rFonts w:ascii="Gill Sans MT" w:hAnsi="Gill Sans MT"/>
          <w:color w:val="auto"/>
        </w:rPr>
        <w:t>Assumptions &amp; Risk Management</w:t>
      </w:r>
      <w:bookmarkEnd w:id="202"/>
    </w:p>
    <w:p w:rsidR="00B061A5" w:rsidRDefault="00B061A5" w:rsidP="00B061A5">
      <w:pPr>
        <w:spacing w:line="360" w:lineRule="auto"/>
        <w:jc w:val="both"/>
        <w:rPr>
          <w:rFonts w:ascii="Gill Sans MT" w:hAnsi="Gill Sans MT"/>
          <w:sz w:val="24"/>
          <w:szCs w:val="24"/>
        </w:rPr>
      </w:pPr>
    </w:p>
    <w:p w:rsidR="00B061A5" w:rsidRDefault="00B061A5" w:rsidP="00B061A5">
      <w:pPr>
        <w:spacing w:line="360" w:lineRule="auto"/>
        <w:jc w:val="both"/>
        <w:rPr>
          <w:rFonts w:ascii="Gill Sans MT" w:hAnsi="Gill Sans MT"/>
          <w:iCs/>
          <w:sz w:val="24"/>
          <w:szCs w:val="24"/>
        </w:rPr>
      </w:pPr>
      <w:r w:rsidRPr="007F726D">
        <w:rPr>
          <w:rFonts w:ascii="Gill Sans MT" w:hAnsi="Gill Sans MT"/>
          <w:sz w:val="24"/>
          <w:szCs w:val="24"/>
        </w:rPr>
        <w:t xml:space="preserve">This section details the risk management strategy for </w:t>
      </w:r>
      <w:r>
        <w:rPr>
          <w:rFonts w:ascii="Gill Sans MT" w:hAnsi="Gill Sans MT"/>
          <w:sz w:val="24"/>
          <w:szCs w:val="24"/>
        </w:rPr>
        <w:t>CCMC</w:t>
      </w:r>
      <w:r w:rsidRPr="007F726D">
        <w:rPr>
          <w:rFonts w:ascii="Gill Sans MT" w:hAnsi="Gill Sans MT"/>
          <w:sz w:val="24"/>
          <w:szCs w:val="24"/>
        </w:rPr>
        <w:t xml:space="preserve"> while adopting National Mission Mode Project of </w:t>
      </w:r>
      <w:r w:rsidRPr="007F726D">
        <w:rPr>
          <w:rFonts w:ascii="Gill Sans MT" w:hAnsi="Gill Sans MT"/>
          <w:iCs/>
          <w:sz w:val="24"/>
          <w:szCs w:val="24"/>
        </w:rPr>
        <w:t>e-Governance in ULBs under JnNURM. It outlines the definitions of risk management related terms, the proposed organization structure for risk management, a preliminary analysis of the risks, key assumptions made in risk management and a broad strategy for monitoring &amp; control of risks in implementation of the MMP.</w:t>
      </w:r>
    </w:p>
    <w:p w:rsidR="00B061A5" w:rsidRDefault="00B061A5" w:rsidP="00B061A5">
      <w:pPr>
        <w:pStyle w:val="Heading2"/>
        <w:tabs>
          <w:tab w:val="clear" w:pos="1440"/>
        </w:tabs>
        <w:ind w:left="1080" w:hanging="630"/>
        <w:rPr>
          <w:rFonts w:ascii="Gill Sans MT" w:hAnsi="Gill Sans MT"/>
          <w:color w:val="auto"/>
          <w:sz w:val="24"/>
        </w:rPr>
      </w:pPr>
      <w:bookmarkStart w:id="203" w:name="_Toc294969312"/>
      <w:bookmarkStart w:id="204" w:name="_Toc315704037"/>
      <w:bookmarkStart w:id="205" w:name="_Toc320986147"/>
      <w:r w:rsidRPr="00B061A5">
        <w:rPr>
          <w:rFonts w:ascii="Gill Sans MT" w:hAnsi="Gill Sans MT"/>
          <w:color w:val="auto"/>
          <w:sz w:val="24"/>
        </w:rPr>
        <w:t>Risk Management Concepts used in this DPR</w:t>
      </w:r>
      <w:bookmarkEnd w:id="203"/>
      <w:bookmarkEnd w:id="204"/>
      <w:bookmarkEnd w:id="205"/>
    </w:p>
    <w:p w:rsidR="00B061A5" w:rsidRDefault="00B061A5" w:rsidP="00B061A5">
      <w:pPr>
        <w:ind w:left="450"/>
      </w:pPr>
    </w:p>
    <w:p w:rsidR="00B061A5" w:rsidRPr="007F726D" w:rsidRDefault="00B061A5" w:rsidP="00B061A5">
      <w:pPr>
        <w:spacing w:line="360" w:lineRule="auto"/>
        <w:ind w:left="450"/>
        <w:jc w:val="both"/>
        <w:rPr>
          <w:rFonts w:ascii="Gill Sans MT" w:hAnsi="Gill Sans MT"/>
          <w:sz w:val="24"/>
        </w:rPr>
      </w:pPr>
      <w:r w:rsidRPr="007F726D">
        <w:rPr>
          <w:rFonts w:ascii="Gill Sans MT" w:hAnsi="Gill Sans MT"/>
          <w:b/>
          <w:sz w:val="24"/>
        </w:rPr>
        <w:t>Risk</w:t>
      </w:r>
      <w:r w:rsidRPr="007F726D">
        <w:rPr>
          <w:rFonts w:ascii="Gill Sans MT" w:hAnsi="Gill Sans MT"/>
          <w:sz w:val="24"/>
        </w:rPr>
        <w:t xml:space="preserve"> refers to an uncertain event that can potentially impact an expected outcome. In a project context, the </w:t>
      </w:r>
      <w:r w:rsidRPr="007F726D">
        <w:rPr>
          <w:rFonts w:ascii="Gill Sans MT" w:hAnsi="Gill Sans MT"/>
          <w:b/>
          <w:sz w:val="24"/>
        </w:rPr>
        <w:t>five project dimensions</w:t>
      </w:r>
      <w:r w:rsidRPr="007F726D">
        <w:rPr>
          <w:rFonts w:ascii="Gill Sans MT" w:hAnsi="Gill Sans MT"/>
          <w:sz w:val="24"/>
        </w:rPr>
        <w:t xml:space="preserve"> that could be impacted owing to risks are scope, cost, quality, time and project outputs / outcomes / benefits. Risks could be </w:t>
      </w:r>
      <w:r w:rsidRPr="007F726D">
        <w:rPr>
          <w:rFonts w:ascii="Gill Sans MT" w:hAnsi="Gill Sans MT"/>
          <w:b/>
          <w:sz w:val="24"/>
        </w:rPr>
        <w:lastRenderedPageBreak/>
        <w:t>threats</w:t>
      </w:r>
      <w:r w:rsidRPr="007F726D">
        <w:rPr>
          <w:rFonts w:ascii="Gill Sans MT" w:hAnsi="Gill Sans MT"/>
          <w:sz w:val="24"/>
        </w:rPr>
        <w:t xml:space="preserve">or </w:t>
      </w:r>
      <w:r w:rsidRPr="007F726D">
        <w:rPr>
          <w:rFonts w:ascii="Gill Sans MT" w:hAnsi="Gill Sans MT"/>
          <w:b/>
          <w:sz w:val="24"/>
        </w:rPr>
        <w:t>opportunities</w:t>
      </w:r>
      <w:r w:rsidRPr="007F726D">
        <w:rPr>
          <w:rFonts w:ascii="Gill Sans MT" w:hAnsi="Gill Sans MT"/>
          <w:sz w:val="24"/>
        </w:rPr>
        <w:t xml:space="preserve"> based on the kind of impact they have on the project dimensions. If the uncertain event could cause negative impact, it is classified as a threat and if it could have a positive impact, it is classified as an opportunity. This nomenclature is based the widely accepted standards articulated by the Office of Government Commerce (UK) throu</w:t>
      </w:r>
      <w:r w:rsidR="00EF68E5">
        <w:rPr>
          <w:rFonts w:ascii="Gill Sans MT" w:hAnsi="Gill Sans MT"/>
          <w:sz w:val="24"/>
        </w:rPr>
        <w:t>gh the Management of Risks (Mo</w:t>
      </w:r>
      <w:r w:rsidRPr="007F726D">
        <w:rPr>
          <w:rFonts w:ascii="Gill Sans MT" w:hAnsi="Gill Sans MT"/>
          <w:sz w:val="24"/>
        </w:rPr>
        <w:t>R) guidelines</w:t>
      </w:r>
      <w:r w:rsidRPr="007F726D">
        <w:rPr>
          <w:rStyle w:val="FootnoteReference"/>
          <w:rFonts w:ascii="Gill Sans MT" w:hAnsi="Gill Sans MT"/>
          <w:sz w:val="24"/>
        </w:rPr>
        <w:footnoteReference w:id="2"/>
      </w:r>
      <w:r w:rsidRPr="007F726D">
        <w:rPr>
          <w:rFonts w:ascii="Gill Sans MT" w:hAnsi="Gill Sans MT"/>
          <w:sz w:val="24"/>
        </w:rPr>
        <w:t xml:space="preserve">. </w:t>
      </w:r>
    </w:p>
    <w:p w:rsidR="00B061A5" w:rsidRPr="007F726D" w:rsidRDefault="00B061A5" w:rsidP="00B061A5">
      <w:pPr>
        <w:spacing w:line="360" w:lineRule="auto"/>
        <w:ind w:left="450"/>
        <w:jc w:val="both"/>
        <w:rPr>
          <w:rFonts w:ascii="Gill Sans MT" w:hAnsi="Gill Sans MT"/>
          <w:sz w:val="24"/>
        </w:rPr>
      </w:pPr>
      <w:r w:rsidRPr="007F726D">
        <w:rPr>
          <w:rFonts w:ascii="Gill Sans MT" w:hAnsi="Gill Sans MT"/>
          <w:sz w:val="24"/>
        </w:rPr>
        <w:t xml:space="preserve">The </w:t>
      </w:r>
      <w:r w:rsidRPr="007F726D">
        <w:rPr>
          <w:rFonts w:ascii="Gill Sans MT" w:hAnsi="Gill Sans MT"/>
          <w:b/>
          <w:sz w:val="24"/>
        </w:rPr>
        <w:t>primary objective of managing risks</w:t>
      </w:r>
      <w:r w:rsidRPr="007F726D">
        <w:rPr>
          <w:rFonts w:ascii="Gill Sans MT" w:hAnsi="Gill Sans MT"/>
          <w:sz w:val="24"/>
        </w:rPr>
        <w:t xml:space="preserve"> is to reduce / eliminate the impact on project dimensions due to the threats. At the same time, managing risks is also important to leverage the opportunities that certain uncertainties may provide during the course of project life cycle. Thus, managing risks proactively assures an acceptable level of predictability of the project w.r.t the project dimensions.</w:t>
      </w:r>
    </w:p>
    <w:p w:rsidR="00B061A5" w:rsidRPr="007F726D" w:rsidRDefault="00B061A5" w:rsidP="00B061A5">
      <w:pPr>
        <w:spacing w:line="360" w:lineRule="auto"/>
        <w:ind w:left="450"/>
        <w:jc w:val="both"/>
        <w:rPr>
          <w:rFonts w:ascii="Gill Sans MT" w:hAnsi="Gill Sans MT"/>
          <w:sz w:val="24"/>
        </w:rPr>
      </w:pPr>
      <w:r w:rsidRPr="007F726D">
        <w:rPr>
          <w:rFonts w:ascii="Gill Sans MT" w:hAnsi="Gill Sans MT"/>
          <w:sz w:val="24"/>
        </w:rPr>
        <w:t xml:space="preserve">Key </w:t>
      </w:r>
      <w:r w:rsidRPr="007F726D">
        <w:rPr>
          <w:rFonts w:ascii="Gill Sans MT" w:hAnsi="Gill Sans MT"/>
          <w:b/>
          <w:sz w:val="24"/>
        </w:rPr>
        <w:t>risk areas</w:t>
      </w:r>
      <w:r w:rsidRPr="007F726D">
        <w:rPr>
          <w:rFonts w:ascii="Gill Sans MT" w:hAnsi="Gill Sans MT"/>
          <w:sz w:val="24"/>
        </w:rPr>
        <w:t xml:space="preserve"> that are to be proactively managed correspond to the following.</w:t>
      </w:r>
    </w:p>
    <w:tbl>
      <w:tblPr>
        <w:tblStyle w:val="LightGrid-Accent3"/>
        <w:tblW w:w="8640" w:type="dxa"/>
        <w:jc w:val="center"/>
        <w:tblLook w:val="04A0"/>
      </w:tblPr>
      <w:tblGrid>
        <w:gridCol w:w="484"/>
        <w:gridCol w:w="2486"/>
        <w:gridCol w:w="5670"/>
      </w:tblGrid>
      <w:tr w:rsidR="00B061A5" w:rsidRPr="007F726D" w:rsidTr="00EF68E5">
        <w:trPr>
          <w:cnfStyle w:val="100000000000"/>
          <w:jc w:val="center"/>
        </w:trPr>
        <w:tc>
          <w:tcPr>
            <w:cnfStyle w:val="001000000000"/>
            <w:tcW w:w="484" w:type="dxa"/>
          </w:tcPr>
          <w:p w:rsidR="00B061A5" w:rsidRPr="007F726D" w:rsidRDefault="00B061A5" w:rsidP="004A2806">
            <w:pPr>
              <w:spacing w:line="360" w:lineRule="auto"/>
              <w:jc w:val="center"/>
              <w:rPr>
                <w:rFonts w:ascii="Gill Sans MT" w:hAnsi="Gill Sans MT"/>
                <w:i/>
                <w:sz w:val="24"/>
                <w:szCs w:val="24"/>
              </w:rPr>
            </w:pPr>
            <w:r w:rsidRPr="007F726D">
              <w:rPr>
                <w:rFonts w:ascii="Gill Sans MT" w:hAnsi="Gill Sans MT"/>
                <w:i/>
                <w:sz w:val="24"/>
                <w:szCs w:val="24"/>
              </w:rPr>
              <w:t>#</w:t>
            </w:r>
          </w:p>
        </w:tc>
        <w:tc>
          <w:tcPr>
            <w:tcW w:w="2486" w:type="dxa"/>
          </w:tcPr>
          <w:p w:rsidR="00B061A5" w:rsidRPr="007F726D" w:rsidRDefault="00B061A5" w:rsidP="004A2806">
            <w:pPr>
              <w:spacing w:line="360" w:lineRule="auto"/>
              <w:jc w:val="center"/>
              <w:cnfStyle w:val="100000000000"/>
              <w:rPr>
                <w:rFonts w:ascii="Gill Sans MT" w:hAnsi="Gill Sans MT"/>
                <w:i/>
                <w:sz w:val="24"/>
                <w:szCs w:val="24"/>
              </w:rPr>
            </w:pPr>
            <w:r w:rsidRPr="007F726D">
              <w:rPr>
                <w:rFonts w:ascii="Gill Sans MT" w:hAnsi="Gill Sans MT"/>
                <w:i/>
                <w:sz w:val="24"/>
                <w:szCs w:val="24"/>
              </w:rPr>
              <w:t>Risk Area</w:t>
            </w:r>
          </w:p>
        </w:tc>
        <w:tc>
          <w:tcPr>
            <w:tcW w:w="5670" w:type="dxa"/>
          </w:tcPr>
          <w:p w:rsidR="00B061A5" w:rsidRPr="007F726D" w:rsidRDefault="00B061A5" w:rsidP="004A2806">
            <w:pPr>
              <w:spacing w:line="360" w:lineRule="auto"/>
              <w:jc w:val="center"/>
              <w:cnfStyle w:val="100000000000"/>
              <w:rPr>
                <w:rFonts w:ascii="Gill Sans MT" w:hAnsi="Gill Sans MT"/>
                <w:i/>
                <w:sz w:val="24"/>
                <w:szCs w:val="24"/>
              </w:rPr>
            </w:pPr>
            <w:r w:rsidRPr="007F726D">
              <w:rPr>
                <w:rFonts w:ascii="Gill Sans MT" w:hAnsi="Gill Sans MT"/>
                <w:i/>
                <w:sz w:val="24"/>
                <w:szCs w:val="24"/>
              </w:rPr>
              <w:t>Description</w:t>
            </w:r>
          </w:p>
        </w:tc>
      </w:tr>
      <w:tr w:rsidR="00B061A5" w:rsidRPr="007F726D" w:rsidTr="00EF68E5">
        <w:trPr>
          <w:cnfStyle w:val="000000100000"/>
          <w:jc w:val="center"/>
        </w:trPr>
        <w:tc>
          <w:tcPr>
            <w:cnfStyle w:val="001000000000"/>
            <w:tcW w:w="484" w:type="dxa"/>
          </w:tcPr>
          <w:p w:rsidR="00B061A5" w:rsidRPr="007F726D" w:rsidRDefault="00B061A5" w:rsidP="004A2806">
            <w:pPr>
              <w:spacing w:line="360" w:lineRule="auto"/>
              <w:jc w:val="both"/>
              <w:rPr>
                <w:rFonts w:ascii="Gill Sans MT" w:hAnsi="Gill Sans MT"/>
                <w:sz w:val="24"/>
                <w:szCs w:val="24"/>
              </w:rPr>
            </w:pPr>
            <w:r w:rsidRPr="007F726D">
              <w:rPr>
                <w:rFonts w:ascii="Gill Sans MT" w:hAnsi="Gill Sans MT"/>
                <w:sz w:val="24"/>
                <w:szCs w:val="24"/>
              </w:rPr>
              <w:t>1</w:t>
            </w:r>
          </w:p>
        </w:tc>
        <w:tc>
          <w:tcPr>
            <w:tcW w:w="2486" w:type="dxa"/>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Political</w:t>
            </w:r>
          </w:p>
        </w:tc>
        <w:tc>
          <w:tcPr>
            <w:tcW w:w="5670" w:type="dxa"/>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Risks arising due to:</w:t>
            </w:r>
          </w:p>
          <w:p w:rsidR="00B061A5" w:rsidRPr="007F726D" w:rsidRDefault="00B061A5" w:rsidP="00154313">
            <w:pPr>
              <w:pStyle w:val="ListParagraph"/>
              <w:numPr>
                <w:ilvl w:val="0"/>
                <w:numId w:val="63"/>
              </w:numPr>
              <w:spacing w:line="360" w:lineRule="auto"/>
              <w:jc w:val="both"/>
              <w:cnfStyle w:val="000000100000"/>
              <w:rPr>
                <w:rFonts w:ascii="Gill Sans MT" w:hAnsi="Gill Sans MT"/>
                <w:sz w:val="24"/>
                <w:szCs w:val="24"/>
              </w:rPr>
            </w:pPr>
            <w:r w:rsidRPr="007F726D">
              <w:rPr>
                <w:rFonts w:ascii="Gill Sans MT" w:hAnsi="Gill Sans MT"/>
                <w:sz w:val="24"/>
                <w:szCs w:val="24"/>
              </w:rPr>
              <w:t>Changes in political scenario in the Corporation</w:t>
            </w:r>
          </w:p>
          <w:p w:rsidR="00B061A5" w:rsidRPr="007F726D" w:rsidRDefault="00B061A5" w:rsidP="00154313">
            <w:pPr>
              <w:pStyle w:val="ListParagraph"/>
              <w:numPr>
                <w:ilvl w:val="0"/>
                <w:numId w:val="63"/>
              </w:numPr>
              <w:spacing w:line="360" w:lineRule="auto"/>
              <w:jc w:val="both"/>
              <w:cnfStyle w:val="000000100000"/>
              <w:rPr>
                <w:rFonts w:ascii="Gill Sans MT" w:hAnsi="Gill Sans MT"/>
                <w:sz w:val="24"/>
                <w:szCs w:val="24"/>
              </w:rPr>
            </w:pPr>
            <w:r w:rsidRPr="007F726D">
              <w:rPr>
                <w:rFonts w:ascii="Gill Sans MT" w:hAnsi="Gill Sans MT"/>
                <w:sz w:val="24"/>
                <w:szCs w:val="24"/>
              </w:rPr>
              <w:t>Internal politics &amp; politics across Corporation &amp; other Govt. / Semi-Govt. agencies</w:t>
            </w:r>
          </w:p>
        </w:tc>
      </w:tr>
      <w:tr w:rsidR="00B061A5" w:rsidRPr="007F726D" w:rsidTr="00EF68E5">
        <w:trPr>
          <w:cnfStyle w:val="000000010000"/>
          <w:jc w:val="center"/>
        </w:trPr>
        <w:tc>
          <w:tcPr>
            <w:cnfStyle w:val="001000000000"/>
            <w:tcW w:w="484" w:type="dxa"/>
          </w:tcPr>
          <w:p w:rsidR="00B061A5" w:rsidRPr="007F726D" w:rsidRDefault="00B061A5" w:rsidP="004A2806">
            <w:pPr>
              <w:spacing w:line="360" w:lineRule="auto"/>
              <w:jc w:val="both"/>
              <w:rPr>
                <w:rFonts w:ascii="Gill Sans MT" w:hAnsi="Gill Sans MT"/>
                <w:sz w:val="24"/>
                <w:szCs w:val="24"/>
              </w:rPr>
            </w:pPr>
            <w:r w:rsidRPr="007F726D">
              <w:rPr>
                <w:rFonts w:ascii="Gill Sans MT" w:hAnsi="Gill Sans MT"/>
                <w:sz w:val="24"/>
                <w:szCs w:val="24"/>
              </w:rPr>
              <w:t>2</w:t>
            </w:r>
          </w:p>
        </w:tc>
        <w:tc>
          <w:tcPr>
            <w:tcW w:w="2486" w:type="dxa"/>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Financial or Commercial</w:t>
            </w:r>
          </w:p>
        </w:tc>
        <w:tc>
          <w:tcPr>
            <w:tcW w:w="5670" w:type="dxa"/>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Risks arising due to:</w:t>
            </w:r>
          </w:p>
          <w:p w:rsidR="00B061A5" w:rsidRPr="007F726D" w:rsidRDefault="00B061A5" w:rsidP="00154313">
            <w:pPr>
              <w:pStyle w:val="ListParagraph"/>
              <w:numPr>
                <w:ilvl w:val="0"/>
                <w:numId w:val="64"/>
              </w:numPr>
              <w:spacing w:line="360" w:lineRule="auto"/>
              <w:jc w:val="both"/>
              <w:cnfStyle w:val="000000010000"/>
              <w:rPr>
                <w:rFonts w:ascii="Gill Sans MT" w:hAnsi="Gill Sans MT"/>
                <w:sz w:val="24"/>
                <w:szCs w:val="24"/>
              </w:rPr>
            </w:pPr>
            <w:r w:rsidRPr="007F726D">
              <w:rPr>
                <w:rFonts w:ascii="Gill Sans MT" w:hAnsi="Gill Sans MT"/>
                <w:sz w:val="24"/>
                <w:szCs w:val="24"/>
              </w:rPr>
              <w:t>Changes in assumptions pertaining to costs &amp; cash flows</w:t>
            </w:r>
          </w:p>
          <w:p w:rsidR="00B061A5" w:rsidRPr="007F726D" w:rsidRDefault="00B061A5" w:rsidP="00154313">
            <w:pPr>
              <w:pStyle w:val="ListParagraph"/>
              <w:numPr>
                <w:ilvl w:val="0"/>
                <w:numId w:val="64"/>
              </w:numPr>
              <w:spacing w:line="360" w:lineRule="auto"/>
              <w:jc w:val="both"/>
              <w:cnfStyle w:val="000000010000"/>
              <w:rPr>
                <w:rFonts w:ascii="Gill Sans MT" w:hAnsi="Gill Sans MT"/>
                <w:sz w:val="24"/>
                <w:szCs w:val="24"/>
              </w:rPr>
            </w:pPr>
            <w:r w:rsidRPr="007F726D">
              <w:rPr>
                <w:rFonts w:ascii="Gill Sans MT" w:hAnsi="Gill Sans MT"/>
                <w:sz w:val="24"/>
                <w:szCs w:val="24"/>
              </w:rPr>
              <w:t>Cost implications owing to changes in taxes, etc</w:t>
            </w:r>
          </w:p>
        </w:tc>
      </w:tr>
      <w:tr w:rsidR="00B061A5" w:rsidRPr="007F726D" w:rsidTr="00EF68E5">
        <w:trPr>
          <w:cnfStyle w:val="000000100000"/>
          <w:jc w:val="center"/>
        </w:trPr>
        <w:tc>
          <w:tcPr>
            <w:cnfStyle w:val="001000000000"/>
            <w:tcW w:w="484" w:type="dxa"/>
          </w:tcPr>
          <w:p w:rsidR="00B061A5" w:rsidRPr="007F726D" w:rsidRDefault="00B061A5" w:rsidP="004A2806">
            <w:pPr>
              <w:spacing w:line="360" w:lineRule="auto"/>
              <w:jc w:val="both"/>
              <w:rPr>
                <w:rFonts w:ascii="Gill Sans MT" w:hAnsi="Gill Sans MT"/>
                <w:sz w:val="24"/>
                <w:szCs w:val="24"/>
              </w:rPr>
            </w:pPr>
            <w:r w:rsidRPr="007F726D">
              <w:rPr>
                <w:rFonts w:ascii="Gill Sans MT" w:hAnsi="Gill Sans MT"/>
                <w:sz w:val="24"/>
                <w:szCs w:val="24"/>
              </w:rPr>
              <w:t>3</w:t>
            </w:r>
          </w:p>
        </w:tc>
        <w:tc>
          <w:tcPr>
            <w:tcW w:w="2486" w:type="dxa"/>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Social</w:t>
            </w:r>
          </w:p>
        </w:tc>
        <w:tc>
          <w:tcPr>
            <w:tcW w:w="5670" w:type="dxa"/>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Risks arising due to:</w:t>
            </w:r>
          </w:p>
          <w:p w:rsidR="00B061A5" w:rsidRPr="007F726D" w:rsidRDefault="00B061A5" w:rsidP="00154313">
            <w:pPr>
              <w:pStyle w:val="ListParagraph"/>
              <w:numPr>
                <w:ilvl w:val="0"/>
                <w:numId w:val="65"/>
              </w:numPr>
              <w:spacing w:line="360" w:lineRule="auto"/>
              <w:jc w:val="both"/>
              <w:cnfStyle w:val="000000100000"/>
              <w:rPr>
                <w:rFonts w:ascii="Gill Sans MT" w:hAnsi="Gill Sans MT"/>
                <w:sz w:val="24"/>
                <w:szCs w:val="24"/>
              </w:rPr>
            </w:pPr>
            <w:r w:rsidRPr="007F726D">
              <w:rPr>
                <w:rFonts w:ascii="Gill Sans MT" w:hAnsi="Gill Sans MT"/>
                <w:sz w:val="24"/>
                <w:szCs w:val="24"/>
              </w:rPr>
              <w:t>Cultural resistance amongst citizens and Government functionaries</w:t>
            </w:r>
          </w:p>
          <w:p w:rsidR="00B061A5" w:rsidRPr="007F726D" w:rsidRDefault="00B061A5" w:rsidP="00154313">
            <w:pPr>
              <w:pStyle w:val="ListParagraph"/>
              <w:numPr>
                <w:ilvl w:val="0"/>
                <w:numId w:val="65"/>
              </w:numPr>
              <w:spacing w:line="360" w:lineRule="auto"/>
              <w:jc w:val="both"/>
              <w:cnfStyle w:val="000000100000"/>
              <w:rPr>
                <w:rFonts w:ascii="Gill Sans MT" w:hAnsi="Gill Sans MT"/>
                <w:sz w:val="24"/>
                <w:szCs w:val="24"/>
              </w:rPr>
            </w:pPr>
            <w:r w:rsidRPr="007F726D">
              <w:rPr>
                <w:rFonts w:ascii="Gill Sans MT" w:hAnsi="Gill Sans MT"/>
                <w:sz w:val="24"/>
                <w:szCs w:val="24"/>
              </w:rPr>
              <w:t>Learning curve effects &amp; stakeholder management</w:t>
            </w:r>
          </w:p>
          <w:p w:rsidR="00B061A5" w:rsidRPr="007F726D" w:rsidRDefault="00B061A5" w:rsidP="00154313">
            <w:pPr>
              <w:pStyle w:val="ListParagraph"/>
              <w:numPr>
                <w:ilvl w:val="0"/>
                <w:numId w:val="65"/>
              </w:numPr>
              <w:spacing w:line="360" w:lineRule="auto"/>
              <w:jc w:val="both"/>
              <w:cnfStyle w:val="000000100000"/>
              <w:rPr>
                <w:rFonts w:ascii="Gill Sans MT" w:hAnsi="Gill Sans MT"/>
                <w:sz w:val="24"/>
                <w:szCs w:val="24"/>
              </w:rPr>
            </w:pPr>
            <w:r w:rsidRPr="007F726D">
              <w:rPr>
                <w:rFonts w:ascii="Gill Sans MT" w:hAnsi="Gill Sans MT"/>
                <w:sz w:val="24"/>
                <w:szCs w:val="24"/>
              </w:rPr>
              <w:t xml:space="preserve">Changes within &amp; across organization structures / </w:t>
            </w:r>
            <w:r w:rsidRPr="007F726D">
              <w:rPr>
                <w:rFonts w:ascii="Gill Sans MT" w:hAnsi="Gill Sans MT"/>
                <w:sz w:val="24"/>
                <w:szCs w:val="24"/>
              </w:rPr>
              <w:lastRenderedPageBreak/>
              <w:t>relationships</w:t>
            </w:r>
          </w:p>
        </w:tc>
      </w:tr>
      <w:tr w:rsidR="00B061A5" w:rsidRPr="007F726D" w:rsidTr="00EF68E5">
        <w:trPr>
          <w:cnfStyle w:val="000000010000"/>
          <w:jc w:val="center"/>
        </w:trPr>
        <w:tc>
          <w:tcPr>
            <w:cnfStyle w:val="001000000000"/>
            <w:tcW w:w="484" w:type="dxa"/>
          </w:tcPr>
          <w:p w:rsidR="00B061A5" w:rsidRPr="007F726D" w:rsidRDefault="00B061A5" w:rsidP="004A2806">
            <w:pPr>
              <w:spacing w:line="360" w:lineRule="auto"/>
              <w:jc w:val="both"/>
              <w:rPr>
                <w:rFonts w:ascii="Gill Sans MT" w:hAnsi="Gill Sans MT"/>
                <w:sz w:val="24"/>
                <w:szCs w:val="24"/>
              </w:rPr>
            </w:pPr>
            <w:r w:rsidRPr="007F726D">
              <w:rPr>
                <w:rFonts w:ascii="Gill Sans MT" w:hAnsi="Gill Sans MT"/>
                <w:sz w:val="24"/>
                <w:szCs w:val="24"/>
              </w:rPr>
              <w:lastRenderedPageBreak/>
              <w:t>4</w:t>
            </w:r>
          </w:p>
        </w:tc>
        <w:tc>
          <w:tcPr>
            <w:tcW w:w="2486" w:type="dxa"/>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Technological</w:t>
            </w:r>
          </w:p>
        </w:tc>
        <w:tc>
          <w:tcPr>
            <w:tcW w:w="5670" w:type="dxa"/>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Risks arising due to:</w:t>
            </w:r>
          </w:p>
          <w:p w:rsidR="00B061A5" w:rsidRPr="007F726D" w:rsidRDefault="00B061A5" w:rsidP="00154313">
            <w:pPr>
              <w:pStyle w:val="ListParagraph"/>
              <w:numPr>
                <w:ilvl w:val="0"/>
                <w:numId w:val="66"/>
              </w:numPr>
              <w:spacing w:line="360" w:lineRule="auto"/>
              <w:jc w:val="both"/>
              <w:cnfStyle w:val="000000010000"/>
              <w:rPr>
                <w:rFonts w:ascii="Gill Sans MT" w:hAnsi="Gill Sans MT"/>
                <w:sz w:val="24"/>
                <w:szCs w:val="24"/>
              </w:rPr>
            </w:pPr>
            <w:r w:rsidRPr="007F726D">
              <w:rPr>
                <w:rFonts w:ascii="Gill Sans MT" w:hAnsi="Gill Sans MT"/>
                <w:sz w:val="24"/>
                <w:szCs w:val="24"/>
              </w:rPr>
              <w:t>Changes in technology platforms &amp; versions</w:t>
            </w:r>
          </w:p>
          <w:p w:rsidR="00B061A5" w:rsidRPr="007F726D" w:rsidRDefault="00B061A5" w:rsidP="00154313">
            <w:pPr>
              <w:pStyle w:val="ListParagraph"/>
              <w:numPr>
                <w:ilvl w:val="0"/>
                <w:numId w:val="66"/>
              </w:numPr>
              <w:spacing w:line="360" w:lineRule="auto"/>
              <w:jc w:val="both"/>
              <w:cnfStyle w:val="000000010000"/>
              <w:rPr>
                <w:rFonts w:ascii="Gill Sans MT" w:hAnsi="Gill Sans MT"/>
                <w:sz w:val="24"/>
                <w:szCs w:val="24"/>
              </w:rPr>
            </w:pPr>
            <w:r w:rsidRPr="007F726D">
              <w:rPr>
                <w:rFonts w:ascii="Gill Sans MT" w:hAnsi="Gill Sans MT"/>
                <w:sz w:val="24"/>
                <w:szCs w:val="24"/>
              </w:rPr>
              <w:t>Changes in vendor landscape (mergers &amp; acquisitions)</w:t>
            </w:r>
          </w:p>
          <w:p w:rsidR="00B061A5" w:rsidRPr="007F726D" w:rsidRDefault="00B061A5" w:rsidP="00154313">
            <w:pPr>
              <w:pStyle w:val="ListParagraph"/>
              <w:numPr>
                <w:ilvl w:val="0"/>
                <w:numId w:val="66"/>
              </w:numPr>
              <w:spacing w:line="360" w:lineRule="auto"/>
              <w:jc w:val="both"/>
              <w:cnfStyle w:val="000000010000"/>
              <w:rPr>
                <w:rFonts w:ascii="Gill Sans MT" w:hAnsi="Gill Sans MT"/>
                <w:sz w:val="24"/>
                <w:szCs w:val="24"/>
              </w:rPr>
            </w:pPr>
            <w:r w:rsidRPr="007F726D">
              <w:rPr>
                <w:rFonts w:ascii="Gill Sans MT" w:hAnsi="Gill Sans MT"/>
                <w:sz w:val="24"/>
                <w:szCs w:val="24"/>
              </w:rPr>
              <w:t>Technology solution design, architecture, solution stability and other functional / non-functional aspects</w:t>
            </w:r>
          </w:p>
        </w:tc>
      </w:tr>
      <w:tr w:rsidR="00B061A5" w:rsidRPr="007F726D" w:rsidTr="00EF68E5">
        <w:trPr>
          <w:cnfStyle w:val="000000100000"/>
          <w:jc w:val="center"/>
        </w:trPr>
        <w:tc>
          <w:tcPr>
            <w:cnfStyle w:val="001000000000"/>
            <w:tcW w:w="484" w:type="dxa"/>
          </w:tcPr>
          <w:p w:rsidR="00B061A5" w:rsidRPr="007F726D" w:rsidRDefault="00B061A5" w:rsidP="004A2806">
            <w:pPr>
              <w:spacing w:line="360" w:lineRule="auto"/>
              <w:jc w:val="both"/>
              <w:rPr>
                <w:rFonts w:ascii="Gill Sans MT" w:hAnsi="Gill Sans MT"/>
                <w:sz w:val="24"/>
                <w:szCs w:val="24"/>
              </w:rPr>
            </w:pPr>
            <w:r w:rsidRPr="007F726D">
              <w:rPr>
                <w:rFonts w:ascii="Gill Sans MT" w:hAnsi="Gill Sans MT"/>
                <w:sz w:val="24"/>
                <w:szCs w:val="24"/>
              </w:rPr>
              <w:t>5</w:t>
            </w:r>
          </w:p>
        </w:tc>
        <w:tc>
          <w:tcPr>
            <w:tcW w:w="2486" w:type="dxa"/>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Legal or Contractual</w:t>
            </w:r>
          </w:p>
        </w:tc>
        <w:tc>
          <w:tcPr>
            <w:tcW w:w="5670" w:type="dxa"/>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Risks arising due to:</w:t>
            </w:r>
          </w:p>
          <w:p w:rsidR="00B061A5" w:rsidRPr="007F726D" w:rsidRDefault="00B061A5" w:rsidP="00154313">
            <w:pPr>
              <w:pStyle w:val="ListParagraph"/>
              <w:numPr>
                <w:ilvl w:val="0"/>
                <w:numId w:val="67"/>
              </w:numPr>
              <w:spacing w:line="360" w:lineRule="auto"/>
              <w:jc w:val="both"/>
              <w:cnfStyle w:val="000000100000"/>
              <w:rPr>
                <w:rFonts w:ascii="Gill Sans MT" w:hAnsi="Gill Sans MT"/>
                <w:sz w:val="24"/>
                <w:szCs w:val="24"/>
              </w:rPr>
            </w:pPr>
            <w:r w:rsidRPr="007F726D">
              <w:rPr>
                <w:rFonts w:ascii="Gill Sans MT" w:hAnsi="Gill Sans MT"/>
                <w:sz w:val="24"/>
                <w:szCs w:val="24"/>
              </w:rPr>
              <w:t>Solvency issues pertaining to Programme partners</w:t>
            </w:r>
          </w:p>
          <w:p w:rsidR="00B061A5" w:rsidRPr="007F726D" w:rsidRDefault="00B061A5" w:rsidP="00154313">
            <w:pPr>
              <w:pStyle w:val="ListParagraph"/>
              <w:numPr>
                <w:ilvl w:val="0"/>
                <w:numId w:val="67"/>
              </w:numPr>
              <w:spacing w:line="360" w:lineRule="auto"/>
              <w:jc w:val="both"/>
              <w:cnfStyle w:val="000000100000"/>
              <w:rPr>
                <w:rFonts w:ascii="Gill Sans MT" w:hAnsi="Gill Sans MT"/>
                <w:sz w:val="24"/>
                <w:szCs w:val="24"/>
              </w:rPr>
            </w:pPr>
            <w:r w:rsidRPr="007F726D">
              <w:rPr>
                <w:rFonts w:ascii="Gill Sans MT" w:hAnsi="Gill Sans MT"/>
                <w:sz w:val="24"/>
                <w:szCs w:val="24"/>
              </w:rPr>
              <w:t>Changes in legislations by Centre, State &amp; Local bodies</w:t>
            </w:r>
          </w:p>
          <w:p w:rsidR="00B061A5" w:rsidRPr="007F726D" w:rsidRDefault="00B061A5" w:rsidP="00154313">
            <w:pPr>
              <w:pStyle w:val="ListParagraph"/>
              <w:numPr>
                <w:ilvl w:val="0"/>
                <w:numId w:val="67"/>
              </w:numPr>
              <w:spacing w:line="360" w:lineRule="auto"/>
              <w:jc w:val="both"/>
              <w:cnfStyle w:val="000000100000"/>
              <w:rPr>
                <w:rFonts w:ascii="Gill Sans MT" w:hAnsi="Gill Sans MT"/>
                <w:sz w:val="24"/>
                <w:szCs w:val="24"/>
              </w:rPr>
            </w:pPr>
            <w:r w:rsidRPr="007F726D">
              <w:rPr>
                <w:rFonts w:ascii="Gill Sans MT" w:hAnsi="Gill Sans MT"/>
                <w:sz w:val="24"/>
                <w:szCs w:val="24"/>
              </w:rPr>
              <w:t>Public / media scrutiny and legal challenges thereof</w:t>
            </w:r>
          </w:p>
          <w:p w:rsidR="00B061A5" w:rsidRPr="007F726D" w:rsidRDefault="00B061A5" w:rsidP="00154313">
            <w:pPr>
              <w:pStyle w:val="ListParagraph"/>
              <w:numPr>
                <w:ilvl w:val="0"/>
                <w:numId w:val="67"/>
              </w:numPr>
              <w:spacing w:line="360" w:lineRule="auto"/>
              <w:jc w:val="both"/>
              <w:cnfStyle w:val="000000100000"/>
              <w:rPr>
                <w:rFonts w:ascii="Gill Sans MT" w:hAnsi="Gill Sans MT"/>
                <w:sz w:val="24"/>
                <w:szCs w:val="24"/>
              </w:rPr>
            </w:pPr>
            <w:r w:rsidRPr="007F726D">
              <w:rPr>
                <w:rFonts w:ascii="Gill Sans MT" w:hAnsi="Gill Sans MT"/>
                <w:sz w:val="24"/>
                <w:szCs w:val="24"/>
              </w:rPr>
              <w:t>Nature of contract terms and conditions</w:t>
            </w:r>
          </w:p>
        </w:tc>
      </w:tr>
      <w:tr w:rsidR="00B061A5" w:rsidRPr="007F726D" w:rsidTr="00EF68E5">
        <w:trPr>
          <w:cnfStyle w:val="000000010000"/>
          <w:jc w:val="center"/>
        </w:trPr>
        <w:tc>
          <w:tcPr>
            <w:cnfStyle w:val="001000000000"/>
            <w:tcW w:w="484" w:type="dxa"/>
          </w:tcPr>
          <w:p w:rsidR="00B061A5" w:rsidRPr="007F726D" w:rsidRDefault="00B061A5" w:rsidP="004A2806">
            <w:pPr>
              <w:spacing w:line="360" w:lineRule="auto"/>
              <w:jc w:val="both"/>
              <w:rPr>
                <w:rFonts w:ascii="Gill Sans MT" w:hAnsi="Gill Sans MT"/>
                <w:sz w:val="24"/>
                <w:szCs w:val="24"/>
              </w:rPr>
            </w:pPr>
            <w:r w:rsidRPr="007F726D">
              <w:rPr>
                <w:rFonts w:ascii="Gill Sans MT" w:hAnsi="Gill Sans MT"/>
                <w:sz w:val="24"/>
                <w:szCs w:val="24"/>
              </w:rPr>
              <w:t>6</w:t>
            </w:r>
          </w:p>
        </w:tc>
        <w:tc>
          <w:tcPr>
            <w:tcW w:w="2486" w:type="dxa"/>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Environmental</w:t>
            </w:r>
          </w:p>
        </w:tc>
        <w:tc>
          <w:tcPr>
            <w:tcW w:w="5670" w:type="dxa"/>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Risks arising due to:</w:t>
            </w:r>
          </w:p>
          <w:p w:rsidR="00B061A5" w:rsidRPr="007F726D" w:rsidRDefault="00B061A5" w:rsidP="00154313">
            <w:pPr>
              <w:pStyle w:val="ListParagraph"/>
              <w:numPr>
                <w:ilvl w:val="0"/>
                <w:numId w:val="68"/>
              </w:numPr>
              <w:spacing w:line="360" w:lineRule="auto"/>
              <w:jc w:val="both"/>
              <w:cnfStyle w:val="000000010000"/>
              <w:rPr>
                <w:rFonts w:ascii="Gill Sans MT" w:hAnsi="Gill Sans MT"/>
                <w:sz w:val="24"/>
                <w:szCs w:val="24"/>
              </w:rPr>
            </w:pPr>
            <w:r w:rsidRPr="007F726D">
              <w:rPr>
                <w:rFonts w:ascii="Gill Sans MT" w:hAnsi="Gill Sans MT"/>
                <w:sz w:val="24"/>
                <w:szCs w:val="24"/>
              </w:rPr>
              <w:t>Computerization and its impact on environment (power requirements, office space requirements, etc)</w:t>
            </w:r>
          </w:p>
        </w:tc>
      </w:tr>
      <w:tr w:rsidR="00B061A5" w:rsidRPr="007F726D" w:rsidTr="00EF68E5">
        <w:trPr>
          <w:cnfStyle w:val="000000100000"/>
          <w:jc w:val="center"/>
        </w:trPr>
        <w:tc>
          <w:tcPr>
            <w:cnfStyle w:val="001000000000"/>
            <w:tcW w:w="484" w:type="dxa"/>
          </w:tcPr>
          <w:p w:rsidR="00B061A5" w:rsidRPr="007F726D" w:rsidRDefault="00B061A5" w:rsidP="004A2806">
            <w:pPr>
              <w:spacing w:line="360" w:lineRule="auto"/>
              <w:jc w:val="both"/>
              <w:rPr>
                <w:rFonts w:ascii="Gill Sans MT" w:hAnsi="Gill Sans MT"/>
                <w:sz w:val="24"/>
                <w:szCs w:val="24"/>
              </w:rPr>
            </w:pPr>
            <w:r w:rsidRPr="007F726D">
              <w:rPr>
                <w:rFonts w:ascii="Gill Sans MT" w:hAnsi="Gill Sans MT"/>
                <w:sz w:val="24"/>
                <w:szCs w:val="24"/>
              </w:rPr>
              <w:t>7</w:t>
            </w:r>
          </w:p>
        </w:tc>
        <w:tc>
          <w:tcPr>
            <w:tcW w:w="2486" w:type="dxa"/>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Operational or Execution related</w:t>
            </w:r>
          </w:p>
        </w:tc>
        <w:tc>
          <w:tcPr>
            <w:tcW w:w="5670" w:type="dxa"/>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Risks arising due to:</w:t>
            </w:r>
          </w:p>
          <w:p w:rsidR="00B061A5" w:rsidRPr="007F726D" w:rsidRDefault="00B061A5" w:rsidP="00154313">
            <w:pPr>
              <w:pStyle w:val="ListParagraph"/>
              <w:numPr>
                <w:ilvl w:val="0"/>
                <w:numId w:val="68"/>
              </w:numPr>
              <w:spacing w:line="360" w:lineRule="auto"/>
              <w:jc w:val="both"/>
              <w:cnfStyle w:val="000000100000"/>
              <w:rPr>
                <w:rFonts w:ascii="Gill Sans MT" w:hAnsi="Gill Sans MT"/>
                <w:sz w:val="24"/>
                <w:szCs w:val="24"/>
              </w:rPr>
            </w:pPr>
            <w:r w:rsidRPr="007F726D">
              <w:rPr>
                <w:rFonts w:ascii="Gill Sans MT" w:hAnsi="Gill Sans MT"/>
                <w:sz w:val="24"/>
                <w:szCs w:val="24"/>
              </w:rPr>
              <w:t>Operational / execution related aspects such as project teams, suppliers, project estimations, execution tools / methodologies / processes / standards, etc</w:t>
            </w:r>
          </w:p>
        </w:tc>
      </w:tr>
    </w:tbl>
    <w:p w:rsidR="00B061A5" w:rsidRPr="007F726D" w:rsidRDefault="00B061A5" w:rsidP="00B061A5">
      <w:pPr>
        <w:spacing w:line="360" w:lineRule="auto"/>
        <w:ind w:left="450"/>
        <w:jc w:val="both"/>
        <w:rPr>
          <w:rFonts w:ascii="Gill Sans MT" w:hAnsi="Gill Sans MT"/>
        </w:rPr>
      </w:pPr>
    </w:p>
    <w:p w:rsidR="00B061A5" w:rsidRPr="007F726D" w:rsidRDefault="00B061A5" w:rsidP="00B061A5">
      <w:pPr>
        <w:spacing w:line="360" w:lineRule="auto"/>
        <w:ind w:left="450"/>
        <w:jc w:val="both"/>
        <w:rPr>
          <w:rFonts w:ascii="Gill Sans MT" w:hAnsi="Gill Sans MT"/>
          <w:sz w:val="24"/>
        </w:rPr>
      </w:pPr>
      <w:r w:rsidRPr="007F726D">
        <w:rPr>
          <w:rFonts w:ascii="Gill Sans MT" w:hAnsi="Gill Sans MT"/>
          <w:sz w:val="24"/>
        </w:rPr>
        <w:t xml:space="preserve">The project team and concerned stakeholders identify Risks in the above key risk areas as an ongoing activity. They are logged into a </w:t>
      </w:r>
      <w:r w:rsidRPr="007F726D">
        <w:rPr>
          <w:rFonts w:ascii="Gill Sans MT" w:hAnsi="Gill Sans MT"/>
          <w:b/>
          <w:sz w:val="24"/>
        </w:rPr>
        <w:t>Risk Register</w:t>
      </w:r>
      <w:r w:rsidRPr="007F726D">
        <w:rPr>
          <w:rFonts w:ascii="Gill Sans MT" w:hAnsi="Gill Sans MT"/>
          <w:sz w:val="24"/>
        </w:rPr>
        <w:t xml:space="preserve"> which is reviewed and updated on an ongoing basis. </w:t>
      </w:r>
    </w:p>
    <w:p w:rsidR="00B061A5" w:rsidRPr="007F726D" w:rsidRDefault="00B061A5" w:rsidP="00B061A5">
      <w:pPr>
        <w:spacing w:line="360" w:lineRule="auto"/>
        <w:ind w:left="450"/>
        <w:jc w:val="both"/>
        <w:rPr>
          <w:rFonts w:ascii="Gill Sans MT" w:hAnsi="Gill Sans MT"/>
          <w:sz w:val="24"/>
        </w:rPr>
      </w:pPr>
      <w:r w:rsidRPr="007F726D">
        <w:rPr>
          <w:rFonts w:ascii="Gill Sans MT" w:hAnsi="Gill Sans MT"/>
          <w:sz w:val="24"/>
        </w:rPr>
        <w:lastRenderedPageBreak/>
        <w:t xml:space="preserve">Once risks are identified, they are analyzed using a </w:t>
      </w:r>
      <w:r w:rsidRPr="007F726D">
        <w:rPr>
          <w:rFonts w:ascii="Gill Sans MT" w:hAnsi="Gill Sans MT"/>
          <w:b/>
          <w:sz w:val="24"/>
        </w:rPr>
        <w:t>risk analysis method</w:t>
      </w:r>
      <w:r w:rsidRPr="007F726D">
        <w:rPr>
          <w:rFonts w:ascii="Gill Sans MT" w:hAnsi="Gill Sans MT"/>
          <w:sz w:val="24"/>
        </w:rPr>
        <w:t xml:space="preserve">. The two key attributes that are used to assess risks are the </w:t>
      </w:r>
      <w:r w:rsidRPr="007F726D">
        <w:rPr>
          <w:rFonts w:ascii="Gill Sans MT" w:hAnsi="Gill Sans MT"/>
          <w:b/>
          <w:sz w:val="24"/>
        </w:rPr>
        <w:t xml:space="preserve">probability </w:t>
      </w:r>
      <w:r w:rsidRPr="007F726D">
        <w:rPr>
          <w:rFonts w:ascii="Gill Sans MT" w:hAnsi="Gill Sans MT"/>
          <w:sz w:val="24"/>
        </w:rPr>
        <w:t xml:space="preserve">of occurrence of the risk and the likely </w:t>
      </w:r>
      <w:r w:rsidRPr="007F726D">
        <w:rPr>
          <w:rFonts w:ascii="Gill Sans MT" w:hAnsi="Gill Sans MT"/>
          <w:b/>
          <w:sz w:val="24"/>
        </w:rPr>
        <w:t xml:space="preserve">impact </w:t>
      </w:r>
      <w:r w:rsidRPr="007F726D">
        <w:rPr>
          <w:rFonts w:ascii="Gill Sans MT" w:hAnsi="Gill Sans MT"/>
          <w:sz w:val="24"/>
        </w:rPr>
        <w:t xml:space="preserve">on the project dimensions. It is common to use a high, medium and low scale for rating risks against these two parameters.  Numerical scores are given to the rating to help in prioritizing risks.  A standard reference score card for risks follows in the table below. Risks that fall towards the bottom right corner are high priority risks. </w:t>
      </w:r>
    </w:p>
    <w:tbl>
      <w:tblPr>
        <w:tblW w:w="4417" w:type="pct"/>
        <w:tblInd w:w="64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390"/>
        <w:gridCol w:w="2110"/>
        <w:gridCol w:w="2071"/>
        <w:gridCol w:w="1888"/>
      </w:tblGrid>
      <w:tr w:rsidR="00B061A5" w:rsidRPr="007F726D" w:rsidTr="00B061A5">
        <w:trPr>
          <w:cantSplit/>
        </w:trPr>
        <w:tc>
          <w:tcPr>
            <w:tcW w:w="1413" w:type="pct"/>
            <w:tcBorders>
              <w:tl2br w:val="single" w:sz="4" w:space="0" w:color="auto"/>
            </w:tcBorders>
            <w:shd w:val="clear" w:color="auto" w:fill="215868"/>
          </w:tcPr>
          <w:p w:rsidR="00B061A5" w:rsidRPr="007F726D" w:rsidRDefault="00B061A5" w:rsidP="004A2806">
            <w:pPr>
              <w:spacing w:after="0" w:line="360" w:lineRule="auto"/>
              <w:jc w:val="both"/>
              <w:rPr>
                <w:rFonts w:ascii="Gill Sans MT" w:hAnsi="Gill Sans MT" w:cs="Arial"/>
                <w:b/>
              </w:rPr>
            </w:pPr>
          </w:p>
          <w:p w:rsidR="00B061A5" w:rsidRPr="007F726D" w:rsidRDefault="00B061A5" w:rsidP="004A2806">
            <w:pPr>
              <w:spacing w:after="0" w:line="360" w:lineRule="auto"/>
              <w:jc w:val="both"/>
              <w:rPr>
                <w:rFonts w:ascii="Gill Sans MT" w:hAnsi="Gill Sans MT" w:cs="Arial"/>
                <w:b/>
              </w:rPr>
            </w:pPr>
            <w:r w:rsidRPr="007F726D">
              <w:rPr>
                <w:rFonts w:ascii="Gill Sans MT" w:hAnsi="Gill Sans MT" w:cs="Arial"/>
                <w:b/>
              </w:rPr>
              <w:t xml:space="preserve">                             Impact</w:t>
            </w:r>
          </w:p>
          <w:p w:rsidR="00B061A5" w:rsidRPr="007F726D" w:rsidRDefault="00B061A5" w:rsidP="004A2806">
            <w:pPr>
              <w:spacing w:after="0" w:line="360" w:lineRule="auto"/>
              <w:jc w:val="both"/>
              <w:rPr>
                <w:rFonts w:ascii="Gill Sans MT" w:hAnsi="Gill Sans MT" w:cs="Arial"/>
                <w:b/>
              </w:rPr>
            </w:pPr>
            <w:r w:rsidRPr="007F726D">
              <w:rPr>
                <w:rFonts w:ascii="Gill Sans MT" w:hAnsi="Gill Sans MT" w:cs="Arial"/>
                <w:b/>
              </w:rPr>
              <w:t>Probability</w:t>
            </w:r>
          </w:p>
        </w:tc>
        <w:tc>
          <w:tcPr>
            <w:tcW w:w="1247" w:type="pct"/>
            <w:tcBorders>
              <w:bottom w:val="single" w:sz="4" w:space="0" w:color="000000"/>
            </w:tcBorders>
            <w:shd w:val="clear" w:color="auto" w:fill="215868"/>
            <w:vAlign w:val="center"/>
          </w:tcPr>
          <w:p w:rsidR="00B061A5" w:rsidRPr="007F726D" w:rsidRDefault="00B061A5" w:rsidP="004A2806">
            <w:pPr>
              <w:spacing w:after="0" w:line="360" w:lineRule="auto"/>
              <w:jc w:val="center"/>
              <w:rPr>
                <w:rFonts w:ascii="Gill Sans MT" w:hAnsi="Gill Sans MT" w:cs="Arial"/>
                <w:b/>
              </w:rPr>
            </w:pPr>
          </w:p>
          <w:p w:rsidR="00B061A5" w:rsidRPr="007F726D" w:rsidRDefault="00B061A5" w:rsidP="004A2806">
            <w:pPr>
              <w:spacing w:after="0" w:line="360" w:lineRule="auto"/>
              <w:jc w:val="center"/>
              <w:rPr>
                <w:rFonts w:ascii="Gill Sans MT" w:hAnsi="Gill Sans MT" w:cs="Arial"/>
                <w:b/>
              </w:rPr>
            </w:pPr>
            <w:r w:rsidRPr="007F726D">
              <w:rPr>
                <w:rFonts w:ascii="Gill Sans MT" w:hAnsi="Gill Sans MT" w:cs="Arial"/>
                <w:b/>
              </w:rPr>
              <w:t>Low</w:t>
            </w:r>
          </w:p>
          <w:p w:rsidR="00B061A5" w:rsidRPr="007F726D" w:rsidRDefault="00B061A5" w:rsidP="004A2806">
            <w:pPr>
              <w:spacing w:after="0" w:line="360" w:lineRule="auto"/>
              <w:jc w:val="center"/>
              <w:rPr>
                <w:rFonts w:ascii="Gill Sans MT" w:hAnsi="Gill Sans MT" w:cs="Arial"/>
                <w:b/>
              </w:rPr>
            </w:pPr>
            <w:r w:rsidRPr="007F726D">
              <w:rPr>
                <w:rFonts w:ascii="Gill Sans MT" w:hAnsi="Gill Sans MT" w:cs="Arial"/>
                <w:b/>
              </w:rPr>
              <w:t>1</w:t>
            </w:r>
          </w:p>
          <w:p w:rsidR="00B061A5" w:rsidRPr="007F726D" w:rsidRDefault="00B061A5" w:rsidP="004A2806">
            <w:pPr>
              <w:spacing w:after="0" w:line="360" w:lineRule="auto"/>
              <w:jc w:val="center"/>
              <w:rPr>
                <w:rFonts w:ascii="Gill Sans MT" w:hAnsi="Gill Sans MT" w:cs="Arial"/>
                <w:b/>
              </w:rPr>
            </w:pPr>
          </w:p>
        </w:tc>
        <w:tc>
          <w:tcPr>
            <w:tcW w:w="1224" w:type="pct"/>
            <w:tcBorders>
              <w:bottom w:val="single" w:sz="4" w:space="0" w:color="000000"/>
            </w:tcBorders>
            <w:shd w:val="clear" w:color="auto" w:fill="215868"/>
            <w:vAlign w:val="center"/>
          </w:tcPr>
          <w:p w:rsidR="00B061A5" w:rsidRPr="007F726D" w:rsidRDefault="00B061A5" w:rsidP="004A2806">
            <w:pPr>
              <w:spacing w:after="0" w:line="360" w:lineRule="auto"/>
              <w:jc w:val="center"/>
              <w:rPr>
                <w:rFonts w:ascii="Gill Sans MT" w:hAnsi="Gill Sans MT" w:cs="Arial"/>
                <w:b/>
              </w:rPr>
            </w:pPr>
            <w:r w:rsidRPr="007F726D">
              <w:rPr>
                <w:rFonts w:ascii="Gill Sans MT" w:hAnsi="Gill Sans MT" w:cs="Arial"/>
                <w:b/>
              </w:rPr>
              <w:t>Medium</w:t>
            </w:r>
          </w:p>
          <w:p w:rsidR="00B061A5" w:rsidRPr="007F726D" w:rsidRDefault="00B061A5" w:rsidP="004A2806">
            <w:pPr>
              <w:spacing w:after="0" w:line="360" w:lineRule="auto"/>
              <w:jc w:val="center"/>
              <w:rPr>
                <w:rFonts w:ascii="Gill Sans MT" w:hAnsi="Gill Sans MT" w:cs="Arial"/>
                <w:b/>
              </w:rPr>
            </w:pPr>
            <w:r w:rsidRPr="007F726D">
              <w:rPr>
                <w:rFonts w:ascii="Gill Sans MT" w:hAnsi="Gill Sans MT" w:cs="Arial"/>
                <w:b/>
              </w:rPr>
              <w:t>3</w:t>
            </w:r>
          </w:p>
        </w:tc>
        <w:tc>
          <w:tcPr>
            <w:tcW w:w="1116" w:type="pct"/>
            <w:tcBorders>
              <w:bottom w:val="single" w:sz="4" w:space="0" w:color="000000"/>
            </w:tcBorders>
            <w:shd w:val="clear" w:color="auto" w:fill="215868"/>
            <w:vAlign w:val="center"/>
          </w:tcPr>
          <w:p w:rsidR="00B061A5" w:rsidRPr="007F726D" w:rsidRDefault="00B061A5" w:rsidP="004A2806">
            <w:pPr>
              <w:spacing w:after="0" w:line="360" w:lineRule="auto"/>
              <w:jc w:val="center"/>
              <w:rPr>
                <w:rFonts w:ascii="Gill Sans MT" w:hAnsi="Gill Sans MT" w:cs="Arial"/>
                <w:b/>
              </w:rPr>
            </w:pPr>
            <w:r w:rsidRPr="007F726D">
              <w:rPr>
                <w:rFonts w:ascii="Gill Sans MT" w:hAnsi="Gill Sans MT" w:cs="Arial"/>
                <w:b/>
              </w:rPr>
              <w:t>High</w:t>
            </w:r>
          </w:p>
          <w:p w:rsidR="00B061A5" w:rsidRPr="007F726D" w:rsidRDefault="00B061A5" w:rsidP="004A2806">
            <w:pPr>
              <w:spacing w:after="0" w:line="360" w:lineRule="auto"/>
              <w:jc w:val="center"/>
              <w:rPr>
                <w:rFonts w:ascii="Gill Sans MT" w:hAnsi="Gill Sans MT" w:cs="Arial"/>
                <w:b/>
              </w:rPr>
            </w:pPr>
            <w:r w:rsidRPr="007F726D">
              <w:rPr>
                <w:rFonts w:ascii="Gill Sans MT" w:hAnsi="Gill Sans MT" w:cs="Arial"/>
                <w:b/>
              </w:rPr>
              <w:t>5</w:t>
            </w:r>
          </w:p>
        </w:tc>
      </w:tr>
      <w:tr w:rsidR="00B061A5" w:rsidRPr="007F726D" w:rsidTr="00B061A5">
        <w:trPr>
          <w:cantSplit/>
        </w:trPr>
        <w:tc>
          <w:tcPr>
            <w:tcW w:w="1413" w:type="pct"/>
            <w:shd w:val="clear" w:color="auto" w:fill="215868"/>
            <w:vAlign w:val="center"/>
          </w:tcPr>
          <w:p w:rsidR="00B061A5" w:rsidRPr="007F726D" w:rsidRDefault="00B061A5" w:rsidP="004A2806">
            <w:pPr>
              <w:spacing w:after="0" w:line="360" w:lineRule="auto"/>
              <w:jc w:val="center"/>
              <w:rPr>
                <w:rFonts w:ascii="Gill Sans MT" w:hAnsi="Gill Sans MT" w:cs="Arial"/>
                <w:b/>
              </w:rPr>
            </w:pPr>
          </w:p>
          <w:p w:rsidR="00B061A5" w:rsidRPr="007F726D" w:rsidRDefault="00B061A5" w:rsidP="004A2806">
            <w:pPr>
              <w:spacing w:after="0" w:line="360" w:lineRule="auto"/>
              <w:jc w:val="center"/>
              <w:rPr>
                <w:rFonts w:ascii="Gill Sans MT" w:hAnsi="Gill Sans MT" w:cs="Arial"/>
                <w:b/>
              </w:rPr>
            </w:pPr>
            <w:r w:rsidRPr="007F726D">
              <w:rPr>
                <w:rFonts w:ascii="Gill Sans MT" w:hAnsi="Gill Sans MT" w:cs="Arial"/>
                <w:b/>
              </w:rPr>
              <w:t>Low</w:t>
            </w:r>
          </w:p>
          <w:p w:rsidR="00B061A5" w:rsidRPr="007F726D" w:rsidRDefault="00B061A5" w:rsidP="004A2806">
            <w:pPr>
              <w:spacing w:after="0" w:line="360" w:lineRule="auto"/>
              <w:jc w:val="center"/>
              <w:rPr>
                <w:rFonts w:ascii="Gill Sans MT" w:hAnsi="Gill Sans MT" w:cs="Arial"/>
                <w:b/>
              </w:rPr>
            </w:pPr>
            <w:r w:rsidRPr="007F726D">
              <w:rPr>
                <w:rFonts w:ascii="Gill Sans MT" w:hAnsi="Gill Sans MT" w:cs="Arial"/>
                <w:b/>
              </w:rPr>
              <w:t>1</w:t>
            </w:r>
          </w:p>
          <w:p w:rsidR="00B061A5" w:rsidRPr="007F726D" w:rsidRDefault="00B061A5" w:rsidP="004A2806">
            <w:pPr>
              <w:spacing w:after="0" w:line="360" w:lineRule="auto"/>
              <w:jc w:val="center"/>
              <w:rPr>
                <w:rFonts w:ascii="Gill Sans MT" w:hAnsi="Gill Sans MT" w:cs="Arial"/>
                <w:b/>
              </w:rPr>
            </w:pPr>
          </w:p>
        </w:tc>
        <w:tc>
          <w:tcPr>
            <w:tcW w:w="1247" w:type="pct"/>
            <w:tcBorders>
              <w:bottom w:val="single" w:sz="4" w:space="0" w:color="000000"/>
            </w:tcBorders>
            <w:shd w:val="clear" w:color="auto" w:fill="FFFF99"/>
            <w:vAlign w:val="center"/>
          </w:tcPr>
          <w:p w:rsidR="00B061A5" w:rsidRPr="007F726D" w:rsidRDefault="00B061A5" w:rsidP="004A2806">
            <w:pPr>
              <w:spacing w:after="0" w:line="360" w:lineRule="auto"/>
              <w:jc w:val="center"/>
              <w:rPr>
                <w:rFonts w:ascii="Gill Sans MT" w:hAnsi="Gill Sans MT" w:cs="Arial"/>
                <w:b/>
              </w:rPr>
            </w:pPr>
            <w:r w:rsidRPr="007F726D">
              <w:rPr>
                <w:rFonts w:ascii="Gill Sans MT" w:hAnsi="Gill Sans MT" w:cs="Arial"/>
                <w:b/>
              </w:rPr>
              <w:t>(Score 1)</w:t>
            </w:r>
          </w:p>
          <w:p w:rsidR="00B061A5" w:rsidRPr="007F726D" w:rsidRDefault="00B061A5" w:rsidP="004A2806">
            <w:pPr>
              <w:spacing w:after="0" w:line="360" w:lineRule="auto"/>
              <w:jc w:val="center"/>
              <w:rPr>
                <w:rFonts w:ascii="Gill Sans MT" w:hAnsi="Gill Sans MT" w:cs="Arial"/>
                <w:b/>
              </w:rPr>
            </w:pPr>
            <w:r w:rsidRPr="007F726D">
              <w:rPr>
                <w:rFonts w:ascii="Gill Sans MT" w:hAnsi="Gill Sans MT" w:cs="Arial"/>
                <w:b/>
              </w:rPr>
              <w:t>LOW</w:t>
            </w:r>
          </w:p>
        </w:tc>
        <w:tc>
          <w:tcPr>
            <w:tcW w:w="1224" w:type="pct"/>
            <w:tcBorders>
              <w:bottom w:val="single" w:sz="4" w:space="0" w:color="000000"/>
            </w:tcBorders>
            <w:shd w:val="clear" w:color="auto" w:fill="FFFF99"/>
            <w:vAlign w:val="center"/>
          </w:tcPr>
          <w:p w:rsidR="00B061A5" w:rsidRPr="007F726D" w:rsidRDefault="00B061A5" w:rsidP="004A2806">
            <w:pPr>
              <w:spacing w:after="0" w:line="360" w:lineRule="auto"/>
              <w:jc w:val="center"/>
              <w:rPr>
                <w:rFonts w:ascii="Gill Sans MT" w:hAnsi="Gill Sans MT" w:cs="Arial"/>
                <w:b/>
              </w:rPr>
            </w:pPr>
            <w:r w:rsidRPr="007F726D">
              <w:rPr>
                <w:rFonts w:ascii="Gill Sans MT" w:hAnsi="Gill Sans MT" w:cs="Arial"/>
                <w:b/>
              </w:rPr>
              <w:t>(Score 3)</w:t>
            </w:r>
          </w:p>
          <w:p w:rsidR="00B061A5" w:rsidRPr="007F726D" w:rsidRDefault="00B061A5" w:rsidP="004A2806">
            <w:pPr>
              <w:spacing w:after="0" w:line="360" w:lineRule="auto"/>
              <w:jc w:val="center"/>
              <w:rPr>
                <w:rFonts w:ascii="Gill Sans MT" w:hAnsi="Gill Sans MT" w:cs="Arial"/>
                <w:b/>
              </w:rPr>
            </w:pPr>
            <w:r w:rsidRPr="007F726D">
              <w:rPr>
                <w:rFonts w:ascii="Gill Sans MT" w:hAnsi="Gill Sans MT" w:cs="Arial"/>
                <w:b/>
              </w:rPr>
              <w:t>LOW</w:t>
            </w:r>
          </w:p>
        </w:tc>
        <w:tc>
          <w:tcPr>
            <w:tcW w:w="1116" w:type="pct"/>
            <w:tcBorders>
              <w:bottom w:val="single" w:sz="4" w:space="0" w:color="000000"/>
            </w:tcBorders>
            <w:shd w:val="clear" w:color="auto" w:fill="FFC000"/>
            <w:vAlign w:val="center"/>
          </w:tcPr>
          <w:p w:rsidR="00B061A5" w:rsidRPr="007F726D" w:rsidRDefault="00B061A5" w:rsidP="004A2806">
            <w:pPr>
              <w:spacing w:after="0" w:line="360" w:lineRule="auto"/>
              <w:jc w:val="center"/>
              <w:rPr>
                <w:rFonts w:ascii="Gill Sans MT" w:hAnsi="Gill Sans MT" w:cs="Arial"/>
                <w:b/>
              </w:rPr>
            </w:pPr>
            <w:r w:rsidRPr="007F726D">
              <w:rPr>
                <w:rFonts w:ascii="Gill Sans MT" w:hAnsi="Gill Sans MT" w:cs="Arial"/>
                <w:b/>
              </w:rPr>
              <w:t>(Score 5)</w:t>
            </w:r>
          </w:p>
          <w:p w:rsidR="00B061A5" w:rsidRPr="007F726D" w:rsidRDefault="00B061A5" w:rsidP="004A2806">
            <w:pPr>
              <w:spacing w:after="0" w:line="360" w:lineRule="auto"/>
              <w:jc w:val="center"/>
              <w:rPr>
                <w:rFonts w:ascii="Gill Sans MT" w:hAnsi="Gill Sans MT" w:cs="Arial"/>
                <w:b/>
              </w:rPr>
            </w:pPr>
            <w:r w:rsidRPr="007F726D">
              <w:rPr>
                <w:rFonts w:ascii="Gill Sans MT" w:hAnsi="Gill Sans MT" w:cs="Arial"/>
                <w:b/>
              </w:rPr>
              <w:t>MEDIUM</w:t>
            </w:r>
          </w:p>
        </w:tc>
      </w:tr>
      <w:tr w:rsidR="00B061A5" w:rsidRPr="007F726D" w:rsidTr="00B061A5">
        <w:trPr>
          <w:cantSplit/>
        </w:trPr>
        <w:tc>
          <w:tcPr>
            <w:tcW w:w="1413" w:type="pct"/>
            <w:shd w:val="clear" w:color="auto" w:fill="215868"/>
            <w:vAlign w:val="center"/>
          </w:tcPr>
          <w:p w:rsidR="00B061A5" w:rsidRPr="007F726D" w:rsidRDefault="00B061A5" w:rsidP="004A2806">
            <w:pPr>
              <w:spacing w:after="0" w:line="360" w:lineRule="auto"/>
              <w:jc w:val="center"/>
              <w:rPr>
                <w:rFonts w:ascii="Gill Sans MT" w:hAnsi="Gill Sans MT" w:cs="Arial"/>
                <w:b/>
              </w:rPr>
            </w:pPr>
          </w:p>
          <w:p w:rsidR="00B061A5" w:rsidRPr="007F726D" w:rsidRDefault="00B061A5" w:rsidP="004A2806">
            <w:pPr>
              <w:spacing w:after="0" w:line="360" w:lineRule="auto"/>
              <w:jc w:val="center"/>
              <w:rPr>
                <w:rFonts w:ascii="Gill Sans MT" w:hAnsi="Gill Sans MT" w:cs="Arial"/>
                <w:b/>
              </w:rPr>
            </w:pPr>
            <w:r w:rsidRPr="007F726D">
              <w:rPr>
                <w:rFonts w:ascii="Gill Sans MT" w:hAnsi="Gill Sans MT" w:cs="Arial"/>
                <w:b/>
              </w:rPr>
              <w:t>Medium</w:t>
            </w:r>
          </w:p>
          <w:p w:rsidR="00B061A5" w:rsidRPr="007F726D" w:rsidRDefault="00B061A5" w:rsidP="004A2806">
            <w:pPr>
              <w:spacing w:after="0" w:line="360" w:lineRule="auto"/>
              <w:jc w:val="center"/>
              <w:rPr>
                <w:rFonts w:ascii="Gill Sans MT" w:hAnsi="Gill Sans MT" w:cs="Arial"/>
                <w:b/>
              </w:rPr>
            </w:pPr>
            <w:r w:rsidRPr="007F726D">
              <w:rPr>
                <w:rFonts w:ascii="Gill Sans MT" w:hAnsi="Gill Sans MT" w:cs="Arial"/>
                <w:b/>
              </w:rPr>
              <w:t>3</w:t>
            </w:r>
          </w:p>
          <w:p w:rsidR="00B061A5" w:rsidRPr="007F726D" w:rsidRDefault="00B061A5" w:rsidP="004A2806">
            <w:pPr>
              <w:spacing w:after="0" w:line="360" w:lineRule="auto"/>
              <w:jc w:val="center"/>
              <w:rPr>
                <w:rFonts w:ascii="Gill Sans MT" w:hAnsi="Gill Sans MT" w:cs="Arial"/>
                <w:b/>
              </w:rPr>
            </w:pPr>
          </w:p>
        </w:tc>
        <w:tc>
          <w:tcPr>
            <w:tcW w:w="1247" w:type="pct"/>
            <w:tcBorders>
              <w:bottom w:val="single" w:sz="4" w:space="0" w:color="000000"/>
            </w:tcBorders>
            <w:shd w:val="clear" w:color="auto" w:fill="FFFF99"/>
            <w:vAlign w:val="center"/>
          </w:tcPr>
          <w:p w:rsidR="00B061A5" w:rsidRPr="007F726D" w:rsidRDefault="00B061A5" w:rsidP="004A2806">
            <w:pPr>
              <w:spacing w:after="0" w:line="360" w:lineRule="auto"/>
              <w:jc w:val="center"/>
              <w:rPr>
                <w:rFonts w:ascii="Gill Sans MT" w:hAnsi="Gill Sans MT" w:cs="Arial"/>
                <w:b/>
              </w:rPr>
            </w:pPr>
            <w:r w:rsidRPr="007F726D">
              <w:rPr>
                <w:rFonts w:ascii="Gill Sans MT" w:hAnsi="Gill Sans MT" w:cs="Arial"/>
                <w:b/>
              </w:rPr>
              <w:t>(Score 3)</w:t>
            </w:r>
          </w:p>
          <w:p w:rsidR="00B061A5" w:rsidRPr="007F726D" w:rsidRDefault="00B061A5" w:rsidP="004A2806">
            <w:pPr>
              <w:spacing w:after="0" w:line="360" w:lineRule="auto"/>
              <w:jc w:val="center"/>
              <w:rPr>
                <w:rFonts w:ascii="Gill Sans MT" w:hAnsi="Gill Sans MT" w:cs="Arial"/>
                <w:b/>
              </w:rPr>
            </w:pPr>
            <w:r w:rsidRPr="007F726D">
              <w:rPr>
                <w:rFonts w:ascii="Gill Sans MT" w:hAnsi="Gill Sans MT" w:cs="Arial"/>
                <w:b/>
              </w:rPr>
              <w:t>LOW</w:t>
            </w:r>
          </w:p>
        </w:tc>
        <w:tc>
          <w:tcPr>
            <w:tcW w:w="1224" w:type="pct"/>
            <w:tcBorders>
              <w:bottom w:val="single" w:sz="4" w:space="0" w:color="000000"/>
            </w:tcBorders>
            <w:shd w:val="clear" w:color="auto" w:fill="FFC000"/>
            <w:vAlign w:val="center"/>
          </w:tcPr>
          <w:p w:rsidR="00B061A5" w:rsidRPr="007F726D" w:rsidRDefault="00B061A5" w:rsidP="004A2806">
            <w:pPr>
              <w:spacing w:after="0" w:line="360" w:lineRule="auto"/>
              <w:jc w:val="center"/>
              <w:rPr>
                <w:rFonts w:ascii="Gill Sans MT" w:hAnsi="Gill Sans MT" w:cs="Arial"/>
                <w:b/>
              </w:rPr>
            </w:pPr>
            <w:r w:rsidRPr="007F726D">
              <w:rPr>
                <w:rFonts w:ascii="Gill Sans MT" w:hAnsi="Gill Sans MT" w:cs="Arial"/>
                <w:b/>
              </w:rPr>
              <w:t>(Score 9)</w:t>
            </w:r>
          </w:p>
          <w:p w:rsidR="00B061A5" w:rsidRPr="007F726D" w:rsidRDefault="00B061A5" w:rsidP="004A2806">
            <w:pPr>
              <w:spacing w:after="0" w:line="360" w:lineRule="auto"/>
              <w:jc w:val="center"/>
              <w:rPr>
                <w:rFonts w:ascii="Gill Sans MT" w:hAnsi="Gill Sans MT" w:cs="Arial"/>
                <w:b/>
              </w:rPr>
            </w:pPr>
            <w:r w:rsidRPr="007F726D">
              <w:rPr>
                <w:rFonts w:ascii="Gill Sans MT" w:hAnsi="Gill Sans MT" w:cs="Arial"/>
                <w:b/>
              </w:rPr>
              <w:t>MEDIUM</w:t>
            </w:r>
          </w:p>
        </w:tc>
        <w:tc>
          <w:tcPr>
            <w:tcW w:w="1116" w:type="pct"/>
            <w:tcBorders>
              <w:bottom w:val="single" w:sz="4" w:space="0" w:color="000000"/>
            </w:tcBorders>
            <w:shd w:val="clear" w:color="auto" w:fill="E36C0A"/>
            <w:vAlign w:val="center"/>
          </w:tcPr>
          <w:p w:rsidR="00B061A5" w:rsidRPr="007F726D" w:rsidRDefault="00B061A5" w:rsidP="004A2806">
            <w:pPr>
              <w:spacing w:after="0" w:line="360" w:lineRule="auto"/>
              <w:jc w:val="center"/>
              <w:rPr>
                <w:rFonts w:ascii="Gill Sans MT" w:hAnsi="Gill Sans MT" w:cs="Arial"/>
                <w:b/>
              </w:rPr>
            </w:pPr>
            <w:r w:rsidRPr="007F726D">
              <w:rPr>
                <w:rFonts w:ascii="Gill Sans MT" w:hAnsi="Gill Sans MT" w:cs="Arial"/>
                <w:b/>
              </w:rPr>
              <w:t>(Score 15)</w:t>
            </w:r>
          </w:p>
          <w:p w:rsidR="00B061A5" w:rsidRPr="007F726D" w:rsidRDefault="00B061A5" w:rsidP="004A2806">
            <w:pPr>
              <w:spacing w:after="0" w:line="360" w:lineRule="auto"/>
              <w:jc w:val="center"/>
              <w:rPr>
                <w:rFonts w:ascii="Gill Sans MT" w:hAnsi="Gill Sans MT" w:cs="Arial"/>
                <w:b/>
              </w:rPr>
            </w:pPr>
            <w:r w:rsidRPr="007F726D">
              <w:rPr>
                <w:rFonts w:ascii="Gill Sans MT" w:eastAsia="MS Mincho" w:hAnsi="Gill Sans MT" w:cs="Arial"/>
                <w:b/>
              </w:rPr>
              <w:t>HIGH</w:t>
            </w:r>
          </w:p>
        </w:tc>
      </w:tr>
      <w:tr w:rsidR="00B061A5" w:rsidRPr="007F726D" w:rsidTr="00B061A5">
        <w:trPr>
          <w:cantSplit/>
        </w:trPr>
        <w:tc>
          <w:tcPr>
            <w:tcW w:w="1413" w:type="pct"/>
            <w:shd w:val="clear" w:color="auto" w:fill="215868"/>
            <w:vAlign w:val="center"/>
          </w:tcPr>
          <w:p w:rsidR="00B061A5" w:rsidRPr="007F726D" w:rsidRDefault="00B061A5" w:rsidP="004A2806">
            <w:pPr>
              <w:spacing w:after="0" w:line="360" w:lineRule="auto"/>
              <w:jc w:val="center"/>
              <w:rPr>
                <w:rFonts w:ascii="Gill Sans MT" w:hAnsi="Gill Sans MT" w:cs="Arial"/>
                <w:b/>
              </w:rPr>
            </w:pPr>
          </w:p>
          <w:p w:rsidR="00B061A5" w:rsidRPr="007F726D" w:rsidRDefault="00B061A5" w:rsidP="004A2806">
            <w:pPr>
              <w:spacing w:after="0" w:line="360" w:lineRule="auto"/>
              <w:jc w:val="center"/>
              <w:rPr>
                <w:rFonts w:ascii="Gill Sans MT" w:hAnsi="Gill Sans MT" w:cs="Arial"/>
                <w:b/>
              </w:rPr>
            </w:pPr>
            <w:r w:rsidRPr="007F726D">
              <w:rPr>
                <w:rFonts w:ascii="Gill Sans MT" w:hAnsi="Gill Sans MT" w:cs="Arial"/>
                <w:b/>
              </w:rPr>
              <w:t>High</w:t>
            </w:r>
          </w:p>
          <w:p w:rsidR="00B061A5" w:rsidRPr="007F726D" w:rsidRDefault="00B061A5" w:rsidP="004A2806">
            <w:pPr>
              <w:spacing w:after="0" w:line="360" w:lineRule="auto"/>
              <w:jc w:val="center"/>
              <w:rPr>
                <w:rFonts w:ascii="Gill Sans MT" w:hAnsi="Gill Sans MT" w:cs="Arial"/>
                <w:b/>
              </w:rPr>
            </w:pPr>
            <w:r w:rsidRPr="007F726D">
              <w:rPr>
                <w:rFonts w:ascii="Gill Sans MT" w:hAnsi="Gill Sans MT" w:cs="Arial"/>
                <w:b/>
              </w:rPr>
              <w:t>5</w:t>
            </w:r>
          </w:p>
          <w:p w:rsidR="00B061A5" w:rsidRPr="007F726D" w:rsidRDefault="00B061A5" w:rsidP="004A2806">
            <w:pPr>
              <w:spacing w:after="0" w:line="360" w:lineRule="auto"/>
              <w:jc w:val="center"/>
              <w:rPr>
                <w:rFonts w:ascii="Gill Sans MT" w:hAnsi="Gill Sans MT" w:cs="Arial"/>
                <w:b/>
              </w:rPr>
            </w:pPr>
          </w:p>
        </w:tc>
        <w:tc>
          <w:tcPr>
            <w:tcW w:w="1247" w:type="pct"/>
            <w:shd w:val="clear" w:color="auto" w:fill="FFC000"/>
            <w:vAlign w:val="center"/>
          </w:tcPr>
          <w:p w:rsidR="00B061A5" w:rsidRPr="007F726D" w:rsidRDefault="00B061A5" w:rsidP="004A2806">
            <w:pPr>
              <w:spacing w:after="0" w:line="360" w:lineRule="auto"/>
              <w:jc w:val="center"/>
              <w:rPr>
                <w:rFonts w:ascii="Gill Sans MT" w:hAnsi="Gill Sans MT" w:cs="Arial"/>
                <w:b/>
              </w:rPr>
            </w:pPr>
            <w:r w:rsidRPr="007F726D">
              <w:rPr>
                <w:rFonts w:ascii="Gill Sans MT" w:hAnsi="Gill Sans MT" w:cs="Arial"/>
                <w:b/>
              </w:rPr>
              <w:t>(Score 5)</w:t>
            </w:r>
          </w:p>
          <w:p w:rsidR="00B061A5" w:rsidRPr="007F726D" w:rsidRDefault="00B061A5" w:rsidP="004A2806">
            <w:pPr>
              <w:spacing w:after="0" w:line="360" w:lineRule="auto"/>
              <w:jc w:val="center"/>
              <w:rPr>
                <w:rFonts w:ascii="Gill Sans MT" w:hAnsi="Gill Sans MT" w:cs="Arial"/>
                <w:b/>
              </w:rPr>
            </w:pPr>
            <w:r w:rsidRPr="007F726D">
              <w:rPr>
                <w:rFonts w:ascii="Gill Sans MT" w:hAnsi="Gill Sans MT" w:cs="Arial"/>
                <w:b/>
              </w:rPr>
              <w:t>MEDIUM</w:t>
            </w:r>
          </w:p>
        </w:tc>
        <w:tc>
          <w:tcPr>
            <w:tcW w:w="1224" w:type="pct"/>
            <w:shd w:val="clear" w:color="auto" w:fill="E36C0A"/>
            <w:vAlign w:val="center"/>
          </w:tcPr>
          <w:p w:rsidR="00B061A5" w:rsidRPr="007F726D" w:rsidRDefault="00B061A5" w:rsidP="004A2806">
            <w:pPr>
              <w:spacing w:after="0" w:line="360" w:lineRule="auto"/>
              <w:jc w:val="center"/>
              <w:rPr>
                <w:rFonts w:ascii="Gill Sans MT" w:hAnsi="Gill Sans MT" w:cs="Arial"/>
                <w:b/>
              </w:rPr>
            </w:pPr>
            <w:r w:rsidRPr="007F726D">
              <w:rPr>
                <w:rFonts w:ascii="Gill Sans MT" w:hAnsi="Gill Sans MT" w:cs="Arial"/>
                <w:b/>
              </w:rPr>
              <w:t>(Score 15)</w:t>
            </w:r>
          </w:p>
          <w:p w:rsidR="00B061A5" w:rsidRPr="007F726D" w:rsidRDefault="00B061A5" w:rsidP="004A2806">
            <w:pPr>
              <w:spacing w:after="0" w:line="360" w:lineRule="auto"/>
              <w:jc w:val="center"/>
              <w:rPr>
                <w:rFonts w:ascii="Gill Sans MT" w:hAnsi="Gill Sans MT" w:cs="Arial"/>
                <w:b/>
              </w:rPr>
            </w:pPr>
            <w:r w:rsidRPr="007F726D">
              <w:rPr>
                <w:rFonts w:ascii="Gill Sans MT" w:eastAsia="MS Mincho" w:hAnsi="Gill Sans MT" w:cs="Arial"/>
                <w:b/>
              </w:rPr>
              <w:t>HIGH</w:t>
            </w:r>
          </w:p>
        </w:tc>
        <w:tc>
          <w:tcPr>
            <w:tcW w:w="1116" w:type="pct"/>
            <w:shd w:val="clear" w:color="auto" w:fill="E36C0A"/>
            <w:vAlign w:val="center"/>
          </w:tcPr>
          <w:p w:rsidR="00B061A5" w:rsidRPr="007F726D" w:rsidRDefault="00B061A5" w:rsidP="004A2806">
            <w:pPr>
              <w:spacing w:after="0" w:line="360" w:lineRule="auto"/>
              <w:jc w:val="center"/>
              <w:rPr>
                <w:rFonts w:ascii="Gill Sans MT" w:hAnsi="Gill Sans MT" w:cs="Arial"/>
                <w:b/>
              </w:rPr>
            </w:pPr>
            <w:r w:rsidRPr="007F726D">
              <w:rPr>
                <w:rFonts w:ascii="Gill Sans MT" w:hAnsi="Gill Sans MT" w:cs="Arial"/>
                <w:b/>
              </w:rPr>
              <w:t>(Score 25)</w:t>
            </w:r>
          </w:p>
          <w:p w:rsidR="00B061A5" w:rsidRPr="007F726D" w:rsidRDefault="00B061A5" w:rsidP="004A2806">
            <w:pPr>
              <w:spacing w:after="0" w:line="360" w:lineRule="auto"/>
              <w:jc w:val="center"/>
              <w:rPr>
                <w:rFonts w:ascii="Gill Sans MT" w:hAnsi="Gill Sans MT" w:cs="Arial"/>
                <w:b/>
              </w:rPr>
            </w:pPr>
            <w:r w:rsidRPr="007F726D">
              <w:rPr>
                <w:rFonts w:ascii="Gill Sans MT" w:eastAsia="MS Mincho" w:hAnsi="Gill Sans MT" w:cs="Arial"/>
                <w:b/>
              </w:rPr>
              <w:t>HIGH</w:t>
            </w:r>
          </w:p>
        </w:tc>
      </w:tr>
    </w:tbl>
    <w:p w:rsidR="00B061A5" w:rsidRPr="007F726D" w:rsidRDefault="00B061A5" w:rsidP="00B061A5">
      <w:pPr>
        <w:spacing w:line="360" w:lineRule="auto"/>
        <w:ind w:left="450"/>
        <w:jc w:val="both"/>
        <w:rPr>
          <w:rFonts w:ascii="Gill Sans MT" w:hAnsi="Gill Sans MT"/>
        </w:rPr>
      </w:pPr>
    </w:p>
    <w:p w:rsidR="00B061A5" w:rsidRPr="007F726D" w:rsidRDefault="00B061A5" w:rsidP="00B061A5">
      <w:pPr>
        <w:spacing w:line="360" w:lineRule="auto"/>
        <w:ind w:left="450"/>
        <w:jc w:val="both"/>
        <w:rPr>
          <w:rFonts w:ascii="Gill Sans MT" w:hAnsi="Gill Sans MT"/>
          <w:sz w:val="24"/>
        </w:rPr>
      </w:pPr>
      <w:r w:rsidRPr="007F726D">
        <w:rPr>
          <w:rFonts w:ascii="Gill Sans MT" w:hAnsi="Gill Sans MT"/>
          <w:sz w:val="24"/>
        </w:rPr>
        <w:t xml:space="preserve">In large programmes, since the number of risks is high and this level of categorization may still yield many risks to handle, it is common to use </w:t>
      </w:r>
      <w:r w:rsidRPr="007F726D">
        <w:rPr>
          <w:rFonts w:ascii="Gill Sans MT" w:hAnsi="Gill Sans MT"/>
          <w:b/>
          <w:sz w:val="24"/>
        </w:rPr>
        <w:t xml:space="preserve">proximity </w:t>
      </w:r>
      <w:r w:rsidRPr="007F726D">
        <w:rPr>
          <w:rFonts w:ascii="Gill Sans MT" w:hAnsi="Gill Sans MT"/>
          <w:sz w:val="24"/>
        </w:rPr>
        <w:t>of the risk as an additional parameter to rate risks. Proximity refers to the likely time / phase of the project in which the risk would occur. This parameter helps in narrowing down the number of risks the team needs to effectively monitor and manage in a given phase of the project. In this report, since we have developed Risk registers by the three broad phases of Pre-</w:t>
      </w:r>
      <w:r w:rsidRPr="007F726D">
        <w:rPr>
          <w:rFonts w:ascii="Gill Sans MT" w:hAnsi="Gill Sans MT"/>
          <w:sz w:val="24"/>
        </w:rPr>
        <w:lastRenderedPageBreak/>
        <w:t>Implementation, Implementation &amp; Post-Implementation, the proximity parameter has not been leveraged.</w:t>
      </w:r>
    </w:p>
    <w:p w:rsidR="00B061A5" w:rsidRPr="007F726D" w:rsidRDefault="00B061A5" w:rsidP="00B061A5">
      <w:pPr>
        <w:spacing w:line="360" w:lineRule="auto"/>
        <w:ind w:left="450"/>
        <w:jc w:val="both"/>
        <w:rPr>
          <w:rFonts w:ascii="Gill Sans MT" w:hAnsi="Gill Sans MT"/>
          <w:b/>
          <w:sz w:val="24"/>
        </w:rPr>
      </w:pPr>
      <w:r w:rsidRPr="007F726D">
        <w:rPr>
          <w:rFonts w:ascii="Gill Sans MT" w:hAnsi="Gill Sans MT"/>
          <w:sz w:val="24"/>
        </w:rPr>
        <w:t xml:space="preserve">Based on the Risk analysis, as a next step of </w:t>
      </w:r>
      <w:r w:rsidRPr="007F726D">
        <w:rPr>
          <w:rFonts w:ascii="Gill Sans MT" w:hAnsi="Gill Sans MT"/>
          <w:b/>
          <w:sz w:val="24"/>
        </w:rPr>
        <w:t xml:space="preserve">Risk response planning, </w:t>
      </w:r>
      <w:r w:rsidRPr="007F726D">
        <w:rPr>
          <w:rFonts w:ascii="Gill Sans MT" w:hAnsi="Gill Sans MT"/>
          <w:sz w:val="24"/>
        </w:rPr>
        <w:t xml:space="preserve">certain standard response categories are used by the project teams. </w:t>
      </w:r>
    </w:p>
    <w:p w:rsidR="00B061A5" w:rsidRPr="007F726D" w:rsidRDefault="00B061A5" w:rsidP="00B061A5">
      <w:pPr>
        <w:spacing w:line="360" w:lineRule="auto"/>
        <w:ind w:left="450"/>
        <w:jc w:val="both"/>
        <w:rPr>
          <w:rFonts w:ascii="Gill Sans MT" w:hAnsi="Gill Sans MT"/>
        </w:rPr>
      </w:pPr>
      <w:r w:rsidRPr="007F726D">
        <w:rPr>
          <w:rFonts w:ascii="Gill Sans MT" w:hAnsi="Gill Sans MT"/>
        </w:rPr>
        <w:t xml:space="preserve">Standard </w:t>
      </w:r>
      <w:r w:rsidRPr="007F726D">
        <w:rPr>
          <w:rFonts w:ascii="Gill Sans MT" w:hAnsi="Gill Sans MT"/>
          <w:b/>
        </w:rPr>
        <w:t>response categories for Threats</w:t>
      </w:r>
      <w:r w:rsidRPr="007F726D">
        <w:rPr>
          <w:rFonts w:ascii="Gill Sans MT" w:hAnsi="Gill Sans MT"/>
        </w:rPr>
        <w:t xml:space="preserve"> are:</w:t>
      </w:r>
    </w:p>
    <w:tbl>
      <w:tblPr>
        <w:tblStyle w:val="LightGrid-Accent3"/>
        <w:tblW w:w="8640" w:type="dxa"/>
        <w:jc w:val="center"/>
        <w:tblLook w:val="04A0"/>
      </w:tblPr>
      <w:tblGrid>
        <w:gridCol w:w="484"/>
        <w:gridCol w:w="1946"/>
        <w:gridCol w:w="6210"/>
      </w:tblGrid>
      <w:tr w:rsidR="00B061A5" w:rsidRPr="007F726D" w:rsidTr="00EF68E5">
        <w:trPr>
          <w:cnfStyle w:val="100000000000"/>
          <w:jc w:val="center"/>
        </w:trPr>
        <w:tc>
          <w:tcPr>
            <w:cnfStyle w:val="001000000000"/>
            <w:tcW w:w="484" w:type="dxa"/>
          </w:tcPr>
          <w:p w:rsidR="00B061A5" w:rsidRPr="007F726D" w:rsidRDefault="00B061A5" w:rsidP="004A2806">
            <w:pPr>
              <w:spacing w:line="360" w:lineRule="auto"/>
              <w:jc w:val="center"/>
              <w:rPr>
                <w:rFonts w:ascii="Gill Sans MT" w:hAnsi="Gill Sans MT"/>
                <w:i/>
                <w:sz w:val="24"/>
              </w:rPr>
            </w:pPr>
            <w:r w:rsidRPr="007F726D">
              <w:rPr>
                <w:rFonts w:ascii="Gill Sans MT" w:hAnsi="Gill Sans MT"/>
                <w:i/>
                <w:sz w:val="24"/>
              </w:rPr>
              <w:t>#</w:t>
            </w:r>
          </w:p>
        </w:tc>
        <w:tc>
          <w:tcPr>
            <w:tcW w:w="1946" w:type="dxa"/>
          </w:tcPr>
          <w:p w:rsidR="00B061A5" w:rsidRPr="007F726D" w:rsidRDefault="00B061A5" w:rsidP="004A2806">
            <w:pPr>
              <w:spacing w:line="360" w:lineRule="auto"/>
              <w:jc w:val="center"/>
              <w:cnfStyle w:val="100000000000"/>
              <w:rPr>
                <w:rFonts w:ascii="Gill Sans MT" w:hAnsi="Gill Sans MT"/>
                <w:i/>
                <w:sz w:val="24"/>
              </w:rPr>
            </w:pPr>
            <w:r w:rsidRPr="007F726D">
              <w:rPr>
                <w:rFonts w:ascii="Gill Sans MT" w:hAnsi="Gill Sans MT"/>
                <w:i/>
                <w:sz w:val="24"/>
              </w:rPr>
              <w:t>Threat Response Category</w:t>
            </w:r>
          </w:p>
        </w:tc>
        <w:tc>
          <w:tcPr>
            <w:tcW w:w="6210" w:type="dxa"/>
          </w:tcPr>
          <w:p w:rsidR="00B061A5" w:rsidRPr="007F726D" w:rsidRDefault="00B061A5" w:rsidP="004A2806">
            <w:pPr>
              <w:spacing w:line="360" w:lineRule="auto"/>
              <w:jc w:val="center"/>
              <w:cnfStyle w:val="100000000000"/>
              <w:rPr>
                <w:rFonts w:ascii="Gill Sans MT" w:hAnsi="Gill Sans MT"/>
                <w:i/>
                <w:sz w:val="24"/>
              </w:rPr>
            </w:pPr>
            <w:r w:rsidRPr="007F726D">
              <w:rPr>
                <w:rFonts w:ascii="Gill Sans MT" w:hAnsi="Gill Sans MT"/>
                <w:i/>
                <w:sz w:val="24"/>
              </w:rPr>
              <w:t>Description of the Response category</w:t>
            </w:r>
          </w:p>
        </w:tc>
      </w:tr>
      <w:tr w:rsidR="00B061A5" w:rsidRPr="007F726D" w:rsidTr="00EF68E5">
        <w:trPr>
          <w:cnfStyle w:val="000000100000"/>
          <w:jc w:val="center"/>
        </w:trPr>
        <w:tc>
          <w:tcPr>
            <w:cnfStyle w:val="001000000000"/>
            <w:tcW w:w="484" w:type="dxa"/>
          </w:tcPr>
          <w:p w:rsidR="00B061A5" w:rsidRPr="007F726D" w:rsidRDefault="00B061A5" w:rsidP="004A2806">
            <w:pPr>
              <w:spacing w:line="360" w:lineRule="auto"/>
              <w:jc w:val="both"/>
              <w:rPr>
                <w:rFonts w:ascii="Gill Sans MT" w:hAnsi="Gill Sans MT"/>
                <w:sz w:val="24"/>
              </w:rPr>
            </w:pPr>
            <w:r w:rsidRPr="007F726D">
              <w:rPr>
                <w:rFonts w:ascii="Gill Sans MT" w:hAnsi="Gill Sans MT"/>
                <w:sz w:val="24"/>
              </w:rPr>
              <w:t>1</w:t>
            </w:r>
          </w:p>
        </w:tc>
        <w:tc>
          <w:tcPr>
            <w:tcW w:w="1946" w:type="dxa"/>
          </w:tcPr>
          <w:p w:rsidR="00B061A5" w:rsidRPr="007F726D" w:rsidRDefault="00B061A5" w:rsidP="004A2806">
            <w:pPr>
              <w:spacing w:line="360" w:lineRule="auto"/>
              <w:jc w:val="both"/>
              <w:cnfStyle w:val="000000100000"/>
              <w:rPr>
                <w:rFonts w:ascii="Gill Sans MT" w:hAnsi="Gill Sans MT"/>
                <w:sz w:val="24"/>
              </w:rPr>
            </w:pPr>
            <w:r w:rsidRPr="007F726D">
              <w:rPr>
                <w:rFonts w:ascii="Gill Sans MT" w:hAnsi="Gill Sans MT"/>
                <w:sz w:val="24"/>
              </w:rPr>
              <w:t>Reduce</w:t>
            </w:r>
          </w:p>
        </w:tc>
        <w:tc>
          <w:tcPr>
            <w:tcW w:w="6210" w:type="dxa"/>
          </w:tcPr>
          <w:p w:rsidR="00B061A5" w:rsidRPr="007F726D" w:rsidRDefault="00B061A5" w:rsidP="004A2806">
            <w:pPr>
              <w:spacing w:line="360" w:lineRule="auto"/>
              <w:jc w:val="both"/>
              <w:cnfStyle w:val="000000100000"/>
              <w:rPr>
                <w:rFonts w:ascii="Gill Sans MT" w:hAnsi="Gill Sans MT"/>
                <w:sz w:val="24"/>
              </w:rPr>
            </w:pPr>
            <w:r w:rsidRPr="007F726D">
              <w:rPr>
                <w:rFonts w:ascii="Gill Sans MT" w:hAnsi="Gill Sans MT"/>
                <w:sz w:val="24"/>
              </w:rPr>
              <w:t>Response reduces the threat to acceptable levels</w:t>
            </w:r>
          </w:p>
        </w:tc>
      </w:tr>
      <w:tr w:rsidR="00B061A5" w:rsidRPr="007F726D" w:rsidTr="00EF68E5">
        <w:trPr>
          <w:cnfStyle w:val="000000010000"/>
          <w:jc w:val="center"/>
        </w:trPr>
        <w:tc>
          <w:tcPr>
            <w:cnfStyle w:val="001000000000"/>
            <w:tcW w:w="484" w:type="dxa"/>
          </w:tcPr>
          <w:p w:rsidR="00B061A5" w:rsidRPr="007F726D" w:rsidRDefault="00B061A5" w:rsidP="004A2806">
            <w:pPr>
              <w:spacing w:line="360" w:lineRule="auto"/>
              <w:jc w:val="both"/>
              <w:rPr>
                <w:rFonts w:ascii="Gill Sans MT" w:hAnsi="Gill Sans MT"/>
                <w:sz w:val="24"/>
              </w:rPr>
            </w:pPr>
            <w:r w:rsidRPr="007F726D">
              <w:rPr>
                <w:rFonts w:ascii="Gill Sans MT" w:hAnsi="Gill Sans MT"/>
                <w:sz w:val="24"/>
              </w:rPr>
              <w:t>2</w:t>
            </w:r>
          </w:p>
        </w:tc>
        <w:tc>
          <w:tcPr>
            <w:tcW w:w="1946" w:type="dxa"/>
          </w:tcPr>
          <w:p w:rsidR="00B061A5" w:rsidRPr="007F726D" w:rsidRDefault="00B061A5" w:rsidP="004A2806">
            <w:pPr>
              <w:spacing w:line="360" w:lineRule="auto"/>
              <w:jc w:val="both"/>
              <w:cnfStyle w:val="000000010000"/>
              <w:rPr>
                <w:rFonts w:ascii="Gill Sans MT" w:hAnsi="Gill Sans MT"/>
                <w:sz w:val="24"/>
              </w:rPr>
            </w:pPr>
            <w:r w:rsidRPr="007F726D">
              <w:rPr>
                <w:rFonts w:ascii="Gill Sans MT" w:hAnsi="Gill Sans MT"/>
                <w:sz w:val="24"/>
              </w:rPr>
              <w:t>Remove or Avoid</w:t>
            </w:r>
          </w:p>
        </w:tc>
        <w:tc>
          <w:tcPr>
            <w:tcW w:w="6210" w:type="dxa"/>
          </w:tcPr>
          <w:p w:rsidR="00B061A5" w:rsidRPr="007F726D" w:rsidRDefault="00B061A5" w:rsidP="004A2806">
            <w:pPr>
              <w:spacing w:line="360" w:lineRule="auto"/>
              <w:jc w:val="both"/>
              <w:cnfStyle w:val="000000010000"/>
              <w:rPr>
                <w:rFonts w:ascii="Gill Sans MT" w:hAnsi="Gill Sans MT"/>
                <w:sz w:val="24"/>
              </w:rPr>
            </w:pPr>
            <w:r w:rsidRPr="007F726D">
              <w:rPr>
                <w:rFonts w:ascii="Gill Sans MT" w:hAnsi="Gill Sans MT"/>
                <w:sz w:val="24"/>
              </w:rPr>
              <w:t>Response changes some aspect of the project such that the risk is eliminated completely (example: avoiding the use of a new, but unproven technology)</w:t>
            </w:r>
          </w:p>
        </w:tc>
      </w:tr>
      <w:tr w:rsidR="00B061A5" w:rsidRPr="007F726D" w:rsidTr="00EF68E5">
        <w:trPr>
          <w:cnfStyle w:val="000000100000"/>
          <w:jc w:val="center"/>
        </w:trPr>
        <w:tc>
          <w:tcPr>
            <w:cnfStyle w:val="001000000000"/>
            <w:tcW w:w="484" w:type="dxa"/>
          </w:tcPr>
          <w:p w:rsidR="00B061A5" w:rsidRPr="007F726D" w:rsidRDefault="00B061A5" w:rsidP="004A2806">
            <w:pPr>
              <w:spacing w:line="360" w:lineRule="auto"/>
              <w:jc w:val="both"/>
              <w:rPr>
                <w:rFonts w:ascii="Gill Sans MT" w:hAnsi="Gill Sans MT"/>
                <w:sz w:val="24"/>
              </w:rPr>
            </w:pPr>
            <w:r w:rsidRPr="007F726D">
              <w:rPr>
                <w:rFonts w:ascii="Gill Sans MT" w:hAnsi="Gill Sans MT"/>
                <w:sz w:val="24"/>
              </w:rPr>
              <w:t>3</w:t>
            </w:r>
          </w:p>
        </w:tc>
        <w:tc>
          <w:tcPr>
            <w:tcW w:w="1946" w:type="dxa"/>
          </w:tcPr>
          <w:p w:rsidR="00B061A5" w:rsidRPr="007F726D" w:rsidRDefault="00B061A5" w:rsidP="004A2806">
            <w:pPr>
              <w:spacing w:line="360" w:lineRule="auto"/>
              <w:jc w:val="both"/>
              <w:cnfStyle w:val="000000100000"/>
              <w:rPr>
                <w:rFonts w:ascii="Gill Sans MT" w:hAnsi="Gill Sans MT"/>
                <w:sz w:val="24"/>
              </w:rPr>
            </w:pPr>
            <w:r w:rsidRPr="007F726D">
              <w:rPr>
                <w:rFonts w:ascii="Gill Sans MT" w:hAnsi="Gill Sans MT"/>
                <w:sz w:val="24"/>
              </w:rPr>
              <w:t>Share</w:t>
            </w:r>
          </w:p>
        </w:tc>
        <w:tc>
          <w:tcPr>
            <w:tcW w:w="6210" w:type="dxa"/>
          </w:tcPr>
          <w:p w:rsidR="00B061A5" w:rsidRPr="007F726D" w:rsidRDefault="00B061A5" w:rsidP="004A2806">
            <w:pPr>
              <w:spacing w:line="360" w:lineRule="auto"/>
              <w:jc w:val="both"/>
              <w:cnfStyle w:val="000000100000"/>
              <w:rPr>
                <w:rFonts w:ascii="Gill Sans MT" w:hAnsi="Gill Sans MT"/>
                <w:sz w:val="24"/>
              </w:rPr>
            </w:pPr>
            <w:r w:rsidRPr="007F726D">
              <w:rPr>
                <w:rFonts w:ascii="Gill Sans MT" w:hAnsi="Gill Sans MT"/>
                <w:sz w:val="24"/>
              </w:rPr>
              <w:t>Response shares the threat with a partner in gain-share models</w:t>
            </w:r>
          </w:p>
        </w:tc>
      </w:tr>
      <w:tr w:rsidR="00B061A5" w:rsidRPr="007F726D" w:rsidTr="00EF68E5">
        <w:trPr>
          <w:cnfStyle w:val="000000010000"/>
          <w:jc w:val="center"/>
        </w:trPr>
        <w:tc>
          <w:tcPr>
            <w:cnfStyle w:val="001000000000"/>
            <w:tcW w:w="484" w:type="dxa"/>
          </w:tcPr>
          <w:p w:rsidR="00B061A5" w:rsidRPr="007F726D" w:rsidRDefault="00B061A5" w:rsidP="004A2806">
            <w:pPr>
              <w:spacing w:line="360" w:lineRule="auto"/>
              <w:jc w:val="both"/>
              <w:rPr>
                <w:rFonts w:ascii="Gill Sans MT" w:hAnsi="Gill Sans MT"/>
                <w:sz w:val="24"/>
              </w:rPr>
            </w:pPr>
            <w:r w:rsidRPr="007F726D">
              <w:rPr>
                <w:rFonts w:ascii="Gill Sans MT" w:hAnsi="Gill Sans MT"/>
                <w:sz w:val="24"/>
              </w:rPr>
              <w:t>4</w:t>
            </w:r>
          </w:p>
        </w:tc>
        <w:tc>
          <w:tcPr>
            <w:tcW w:w="1946" w:type="dxa"/>
          </w:tcPr>
          <w:p w:rsidR="00B061A5" w:rsidRPr="007F726D" w:rsidRDefault="00B061A5" w:rsidP="004A2806">
            <w:pPr>
              <w:spacing w:line="360" w:lineRule="auto"/>
              <w:jc w:val="both"/>
              <w:cnfStyle w:val="000000010000"/>
              <w:rPr>
                <w:rFonts w:ascii="Gill Sans MT" w:hAnsi="Gill Sans MT"/>
                <w:sz w:val="24"/>
              </w:rPr>
            </w:pPr>
            <w:r w:rsidRPr="007F726D">
              <w:rPr>
                <w:rFonts w:ascii="Gill Sans MT" w:hAnsi="Gill Sans MT"/>
                <w:sz w:val="24"/>
              </w:rPr>
              <w:t>Transfer</w:t>
            </w:r>
          </w:p>
        </w:tc>
        <w:tc>
          <w:tcPr>
            <w:tcW w:w="6210" w:type="dxa"/>
          </w:tcPr>
          <w:p w:rsidR="00B061A5" w:rsidRPr="007F726D" w:rsidRDefault="00B061A5" w:rsidP="004A2806">
            <w:pPr>
              <w:spacing w:line="360" w:lineRule="auto"/>
              <w:jc w:val="both"/>
              <w:cnfStyle w:val="000000010000"/>
              <w:rPr>
                <w:rFonts w:ascii="Gill Sans MT" w:hAnsi="Gill Sans MT"/>
                <w:sz w:val="24"/>
              </w:rPr>
            </w:pPr>
            <w:r w:rsidRPr="007F726D">
              <w:rPr>
                <w:rFonts w:ascii="Gill Sans MT" w:hAnsi="Gill Sans MT"/>
                <w:sz w:val="24"/>
              </w:rPr>
              <w:t>Response transfers the threat to a partner who is willing to insure you against it (example: insurance)</w:t>
            </w:r>
          </w:p>
        </w:tc>
      </w:tr>
      <w:tr w:rsidR="00B061A5" w:rsidRPr="007F726D" w:rsidTr="00EF68E5">
        <w:trPr>
          <w:cnfStyle w:val="000000100000"/>
          <w:jc w:val="center"/>
        </w:trPr>
        <w:tc>
          <w:tcPr>
            <w:cnfStyle w:val="001000000000"/>
            <w:tcW w:w="484" w:type="dxa"/>
          </w:tcPr>
          <w:p w:rsidR="00B061A5" w:rsidRPr="007F726D" w:rsidRDefault="00B061A5" w:rsidP="004A2806">
            <w:pPr>
              <w:spacing w:line="360" w:lineRule="auto"/>
              <w:jc w:val="both"/>
              <w:rPr>
                <w:rFonts w:ascii="Gill Sans MT" w:hAnsi="Gill Sans MT"/>
                <w:sz w:val="24"/>
              </w:rPr>
            </w:pPr>
            <w:r w:rsidRPr="007F726D">
              <w:rPr>
                <w:rFonts w:ascii="Gill Sans MT" w:hAnsi="Gill Sans MT"/>
                <w:sz w:val="24"/>
              </w:rPr>
              <w:t>5</w:t>
            </w:r>
          </w:p>
        </w:tc>
        <w:tc>
          <w:tcPr>
            <w:tcW w:w="1946" w:type="dxa"/>
          </w:tcPr>
          <w:p w:rsidR="00B061A5" w:rsidRPr="007F726D" w:rsidRDefault="00B061A5" w:rsidP="004A2806">
            <w:pPr>
              <w:spacing w:line="360" w:lineRule="auto"/>
              <w:jc w:val="both"/>
              <w:cnfStyle w:val="000000100000"/>
              <w:rPr>
                <w:rFonts w:ascii="Gill Sans MT" w:hAnsi="Gill Sans MT"/>
                <w:sz w:val="24"/>
              </w:rPr>
            </w:pPr>
            <w:r w:rsidRPr="007F726D">
              <w:rPr>
                <w:rFonts w:ascii="Gill Sans MT" w:hAnsi="Gill Sans MT"/>
                <w:sz w:val="24"/>
              </w:rPr>
              <w:t>Retain</w:t>
            </w:r>
          </w:p>
        </w:tc>
        <w:tc>
          <w:tcPr>
            <w:tcW w:w="6210" w:type="dxa"/>
          </w:tcPr>
          <w:p w:rsidR="00B061A5" w:rsidRPr="007F726D" w:rsidRDefault="00B061A5" w:rsidP="004A2806">
            <w:pPr>
              <w:spacing w:line="360" w:lineRule="auto"/>
              <w:jc w:val="both"/>
              <w:cnfStyle w:val="000000100000"/>
              <w:rPr>
                <w:rFonts w:ascii="Gill Sans MT" w:hAnsi="Gill Sans MT"/>
                <w:sz w:val="24"/>
              </w:rPr>
            </w:pPr>
            <w:r w:rsidRPr="007F726D">
              <w:rPr>
                <w:rFonts w:ascii="Gill Sans MT" w:hAnsi="Gill Sans MT"/>
                <w:sz w:val="24"/>
              </w:rPr>
              <w:t>Response is to retain the risk without any actions, but monitor it closely to ensure that is acceptable to live with the threat (cases where it is costly to address the risk or probability is very low)</w:t>
            </w:r>
          </w:p>
        </w:tc>
      </w:tr>
    </w:tbl>
    <w:p w:rsidR="00B061A5" w:rsidRPr="007F726D" w:rsidRDefault="00B061A5" w:rsidP="00B061A5">
      <w:pPr>
        <w:spacing w:line="360" w:lineRule="auto"/>
        <w:ind w:left="450"/>
        <w:jc w:val="both"/>
        <w:rPr>
          <w:rFonts w:ascii="Gill Sans MT" w:hAnsi="Gill Sans MT"/>
        </w:rPr>
      </w:pPr>
    </w:p>
    <w:p w:rsidR="00B061A5" w:rsidRPr="007F726D" w:rsidRDefault="00B061A5" w:rsidP="00B061A5">
      <w:pPr>
        <w:spacing w:line="360" w:lineRule="auto"/>
        <w:ind w:left="450"/>
        <w:jc w:val="both"/>
        <w:rPr>
          <w:rFonts w:ascii="Gill Sans MT" w:hAnsi="Gill Sans MT"/>
        </w:rPr>
      </w:pPr>
      <w:r w:rsidRPr="007F726D">
        <w:rPr>
          <w:rFonts w:ascii="Gill Sans MT" w:hAnsi="Gill Sans MT"/>
        </w:rPr>
        <w:t xml:space="preserve">Standard </w:t>
      </w:r>
      <w:r w:rsidRPr="007F726D">
        <w:rPr>
          <w:rFonts w:ascii="Gill Sans MT" w:hAnsi="Gill Sans MT"/>
          <w:b/>
        </w:rPr>
        <w:t>response categories for Opportunities</w:t>
      </w:r>
      <w:r w:rsidRPr="007F726D">
        <w:rPr>
          <w:rFonts w:ascii="Gill Sans MT" w:hAnsi="Gill Sans MT"/>
        </w:rPr>
        <w:t xml:space="preserve"> are:</w:t>
      </w:r>
    </w:p>
    <w:tbl>
      <w:tblPr>
        <w:tblStyle w:val="LightGrid-Accent3"/>
        <w:tblW w:w="8640" w:type="dxa"/>
        <w:tblLook w:val="04A0"/>
      </w:tblPr>
      <w:tblGrid>
        <w:gridCol w:w="484"/>
        <w:gridCol w:w="2126"/>
        <w:gridCol w:w="6030"/>
      </w:tblGrid>
      <w:tr w:rsidR="00B061A5" w:rsidRPr="007F726D" w:rsidTr="00B061A5">
        <w:trPr>
          <w:cnfStyle w:val="100000000000"/>
        </w:trPr>
        <w:tc>
          <w:tcPr>
            <w:cnfStyle w:val="001000000000"/>
            <w:tcW w:w="484" w:type="dxa"/>
          </w:tcPr>
          <w:p w:rsidR="00B061A5" w:rsidRPr="007F726D" w:rsidRDefault="00B061A5" w:rsidP="004A2806">
            <w:pPr>
              <w:spacing w:line="360" w:lineRule="auto"/>
              <w:jc w:val="center"/>
              <w:rPr>
                <w:rFonts w:ascii="Gill Sans MT" w:hAnsi="Gill Sans MT"/>
                <w:i/>
              </w:rPr>
            </w:pPr>
            <w:r w:rsidRPr="007F726D">
              <w:rPr>
                <w:rFonts w:ascii="Gill Sans MT" w:hAnsi="Gill Sans MT"/>
                <w:i/>
              </w:rPr>
              <w:t>#</w:t>
            </w:r>
          </w:p>
        </w:tc>
        <w:tc>
          <w:tcPr>
            <w:tcW w:w="2126" w:type="dxa"/>
          </w:tcPr>
          <w:p w:rsidR="00B061A5" w:rsidRPr="007F726D" w:rsidRDefault="00B061A5" w:rsidP="004A2806">
            <w:pPr>
              <w:spacing w:line="360" w:lineRule="auto"/>
              <w:jc w:val="center"/>
              <w:cnfStyle w:val="100000000000"/>
              <w:rPr>
                <w:rFonts w:ascii="Gill Sans MT" w:hAnsi="Gill Sans MT"/>
                <w:i/>
              </w:rPr>
            </w:pPr>
            <w:r w:rsidRPr="007F726D">
              <w:rPr>
                <w:rFonts w:ascii="Gill Sans MT" w:hAnsi="Gill Sans MT"/>
                <w:i/>
              </w:rPr>
              <w:t>Opportunity Response Category</w:t>
            </w:r>
          </w:p>
        </w:tc>
        <w:tc>
          <w:tcPr>
            <w:tcW w:w="6030" w:type="dxa"/>
          </w:tcPr>
          <w:p w:rsidR="00B061A5" w:rsidRPr="007F726D" w:rsidRDefault="00B061A5" w:rsidP="004A2806">
            <w:pPr>
              <w:spacing w:line="360" w:lineRule="auto"/>
              <w:jc w:val="center"/>
              <w:cnfStyle w:val="100000000000"/>
              <w:rPr>
                <w:rFonts w:ascii="Gill Sans MT" w:hAnsi="Gill Sans MT"/>
                <w:i/>
              </w:rPr>
            </w:pPr>
            <w:r w:rsidRPr="007F726D">
              <w:rPr>
                <w:rFonts w:ascii="Gill Sans MT" w:hAnsi="Gill Sans MT"/>
                <w:i/>
              </w:rPr>
              <w:t>Description of the Response category</w:t>
            </w:r>
          </w:p>
        </w:tc>
      </w:tr>
      <w:tr w:rsidR="00B061A5" w:rsidRPr="007F726D" w:rsidTr="00B061A5">
        <w:trPr>
          <w:cnfStyle w:val="000000100000"/>
        </w:trPr>
        <w:tc>
          <w:tcPr>
            <w:cnfStyle w:val="001000000000"/>
            <w:tcW w:w="484" w:type="dxa"/>
          </w:tcPr>
          <w:p w:rsidR="00B061A5" w:rsidRPr="007F726D" w:rsidRDefault="00B061A5" w:rsidP="004A2806">
            <w:pPr>
              <w:spacing w:line="360" w:lineRule="auto"/>
              <w:jc w:val="both"/>
              <w:rPr>
                <w:rFonts w:ascii="Gill Sans MT" w:hAnsi="Gill Sans MT"/>
              </w:rPr>
            </w:pPr>
            <w:r w:rsidRPr="007F726D">
              <w:rPr>
                <w:rFonts w:ascii="Gill Sans MT" w:hAnsi="Gill Sans MT"/>
              </w:rPr>
              <w:t>1</w:t>
            </w:r>
          </w:p>
        </w:tc>
        <w:tc>
          <w:tcPr>
            <w:tcW w:w="2126" w:type="dxa"/>
          </w:tcPr>
          <w:p w:rsidR="00B061A5" w:rsidRPr="007F726D" w:rsidRDefault="00B061A5" w:rsidP="004A2806">
            <w:pPr>
              <w:spacing w:line="360" w:lineRule="auto"/>
              <w:jc w:val="both"/>
              <w:cnfStyle w:val="000000100000"/>
              <w:rPr>
                <w:rFonts w:ascii="Gill Sans MT" w:hAnsi="Gill Sans MT"/>
              </w:rPr>
            </w:pPr>
            <w:r w:rsidRPr="007F726D">
              <w:rPr>
                <w:rFonts w:ascii="Gill Sans MT" w:hAnsi="Gill Sans MT"/>
              </w:rPr>
              <w:t>Encash</w:t>
            </w:r>
          </w:p>
        </w:tc>
        <w:tc>
          <w:tcPr>
            <w:tcW w:w="6030" w:type="dxa"/>
          </w:tcPr>
          <w:p w:rsidR="00B061A5" w:rsidRPr="007F726D" w:rsidRDefault="00B061A5" w:rsidP="004A2806">
            <w:pPr>
              <w:spacing w:line="360" w:lineRule="auto"/>
              <w:jc w:val="both"/>
              <w:cnfStyle w:val="000000100000"/>
              <w:rPr>
                <w:rFonts w:ascii="Gill Sans MT" w:hAnsi="Gill Sans MT"/>
              </w:rPr>
            </w:pPr>
            <w:r w:rsidRPr="007F726D">
              <w:rPr>
                <w:rFonts w:ascii="Gill Sans MT" w:hAnsi="Gill Sans MT"/>
              </w:rPr>
              <w:t>Response encashes on the opportunity when it arises</w:t>
            </w:r>
          </w:p>
        </w:tc>
      </w:tr>
      <w:tr w:rsidR="00B061A5" w:rsidRPr="007F726D" w:rsidTr="00B061A5">
        <w:trPr>
          <w:cnfStyle w:val="000000010000"/>
        </w:trPr>
        <w:tc>
          <w:tcPr>
            <w:cnfStyle w:val="001000000000"/>
            <w:tcW w:w="484" w:type="dxa"/>
          </w:tcPr>
          <w:p w:rsidR="00B061A5" w:rsidRPr="007F726D" w:rsidRDefault="00B061A5" w:rsidP="004A2806">
            <w:pPr>
              <w:spacing w:line="360" w:lineRule="auto"/>
              <w:jc w:val="both"/>
              <w:rPr>
                <w:rFonts w:ascii="Gill Sans MT" w:hAnsi="Gill Sans MT"/>
              </w:rPr>
            </w:pPr>
            <w:r w:rsidRPr="007F726D">
              <w:rPr>
                <w:rFonts w:ascii="Gill Sans MT" w:hAnsi="Gill Sans MT"/>
              </w:rPr>
              <w:t>2</w:t>
            </w:r>
          </w:p>
        </w:tc>
        <w:tc>
          <w:tcPr>
            <w:tcW w:w="2126" w:type="dxa"/>
          </w:tcPr>
          <w:p w:rsidR="00B061A5" w:rsidRPr="007F726D" w:rsidRDefault="00B061A5" w:rsidP="004A2806">
            <w:pPr>
              <w:spacing w:line="360" w:lineRule="auto"/>
              <w:jc w:val="both"/>
              <w:cnfStyle w:val="000000010000"/>
              <w:rPr>
                <w:rFonts w:ascii="Gill Sans MT" w:hAnsi="Gill Sans MT"/>
              </w:rPr>
            </w:pPr>
            <w:r w:rsidRPr="007F726D">
              <w:rPr>
                <w:rFonts w:ascii="Gill Sans MT" w:hAnsi="Gill Sans MT"/>
              </w:rPr>
              <w:t>Exploit</w:t>
            </w:r>
          </w:p>
        </w:tc>
        <w:tc>
          <w:tcPr>
            <w:tcW w:w="6030" w:type="dxa"/>
          </w:tcPr>
          <w:p w:rsidR="00B061A5" w:rsidRPr="007F726D" w:rsidRDefault="00B061A5" w:rsidP="004A2806">
            <w:pPr>
              <w:spacing w:line="360" w:lineRule="auto"/>
              <w:jc w:val="both"/>
              <w:cnfStyle w:val="000000010000"/>
              <w:rPr>
                <w:rFonts w:ascii="Gill Sans MT" w:hAnsi="Gill Sans MT"/>
              </w:rPr>
            </w:pPr>
            <w:r w:rsidRPr="007F726D">
              <w:rPr>
                <w:rFonts w:ascii="Gill Sans MT" w:hAnsi="Gill Sans MT"/>
              </w:rPr>
              <w:t xml:space="preserve">Response is in such a way that the opportunity is exploited </w:t>
            </w:r>
            <w:r w:rsidRPr="007F726D">
              <w:rPr>
                <w:rFonts w:ascii="Gill Sans MT" w:hAnsi="Gill Sans MT"/>
              </w:rPr>
              <w:lastRenderedPageBreak/>
              <w:t>multiple times</w:t>
            </w:r>
          </w:p>
        </w:tc>
      </w:tr>
      <w:tr w:rsidR="00B061A5" w:rsidRPr="007F726D" w:rsidTr="00B061A5">
        <w:trPr>
          <w:cnfStyle w:val="000000100000"/>
        </w:trPr>
        <w:tc>
          <w:tcPr>
            <w:cnfStyle w:val="001000000000"/>
            <w:tcW w:w="484" w:type="dxa"/>
          </w:tcPr>
          <w:p w:rsidR="00B061A5" w:rsidRPr="007F726D" w:rsidRDefault="00B061A5" w:rsidP="004A2806">
            <w:pPr>
              <w:spacing w:line="360" w:lineRule="auto"/>
              <w:jc w:val="both"/>
              <w:rPr>
                <w:rFonts w:ascii="Gill Sans MT" w:hAnsi="Gill Sans MT"/>
              </w:rPr>
            </w:pPr>
            <w:r w:rsidRPr="007F726D">
              <w:rPr>
                <w:rFonts w:ascii="Gill Sans MT" w:hAnsi="Gill Sans MT"/>
              </w:rPr>
              <w:lastRenderedPageBreak/>
              <w:t>3</w:t>
            </w:r>
          </w:p>
        </w:tc>
        <w:tc>
          <w:tcPr>
            <w:tcW w:w="2126" w:type="dxa"/>
          </w:tcPr>
          <w:p w:rsidR="00B061A5" w:rsidRPr="007F726D" w:rsidRDefault="00B061A5" w:rsidP="004A2806">
            <w:pPr>
              <w:spacing w:line="360" w:lineRule="auto"/>
              <w:jc w:val="both"/>
              <w:cnfStyle w:val="000000100000"/>
              <w:rPr>
                <w:rFonts w:ascii="Gill Sans MT" w:hAnsi="Gill Sans MT"/>
              </w:rPr>
            </w:pPr>
            <w:r w:rsidRPr="007F726D">
              <w:rPr>
                <w:rFonts w:ascii="Gill Sans MT" w:hAnsi="Gill Sans MT"/>
              </w:rPr>
              <w:t>Enhance</w:t>
            </w:r>
          </w:p>
        </w:tc>
        <w:tc>
          <w:tcPr>
            <w:tcW w:w="6030" w:type="dxa"/>
          </w:tcPr>
          <w:p w:rsidR="00B061A5" w:rsidRPr="007F726D" w:rsidRDefault="00B061A5" w:rsidP="004A2806">
            <w:pPr>
              <w:spacing w:line="360" w:lineRule="auto"/>
              <w:jc w:val="both"/>
              <w:cnfStyle w:val="000000100000"/>
              <w:rPr>
                <w:rFonts w:ascii="Gill Sans MT" w:hAnsi="Gill Sans MT"/>
              </w:rPr>
            </w:pPr>
            <w:r w:rsidRPr="007F726D">
              <w:rPr>
                <w:rFonts w:ascii="Gill Sans MT" w:hAnsi="Gill Sans MT"/>
              </w:rPr>
              <w:t>Response is such that the opportunity is nurtured so that benefits are enhanced to encash in future</w:t>
            </w:r>
          </w:p>
        </w:tc>
      </w:tr>
    </w:tbl>
    <w:p w:rsidR="00B061A5" w:rsidRPr="007F726D" w:rsidRDefault="00B061A5" w:rsidP="00B061A5">
      <w:pPr>
        <w:spacing w:line="360" w:lineRule="auto"/>
        <w:ind w:left="450"/>
        <w:jc w:val="both"/>
        <w:rPr>
          <w:rFonts w:ascii="Gill Sans MT" w:hAnsi="Gill Sans MT"/>
        </w:rPr>
      </w:pPr>
    </w:p>
    <w:p w:rsidR="00B061A5" w:rsidRPr="007F726D" w:rsidRDefault="00B061A5" w:rsidP="00B061A5">
      <w:pPr>
        <w:spacing w:line="360" w:lineRule="auto"/>
        <w:ind w:left="450"/>
        <w:jc w:val="both"/>
        <w:rPr>
          <w:rFonts w:ascii="Gill Sans MT" w:hAnsi="Gill Sans MT"/>
          <w:sz w:val="24"/>
        </w:rPr>
      </w:pPr>
      <w:r w:rsidRPr="007F726D">
        <w:rPr>
          <w:rFonts w:ascii="Gill Sans MT" w:hAnsi="Gill Sans MT"/>
          <w:sz w:val="24"/>
        </w:rPr>
        <w:t xml:space="preserve">Risks need to be responded with an appropriate </w:t>
      </w:r>
      <w:r w:rsidRPr="007F726D">
        <w:rPr>
          <w:rFonts w:ascii="Gill Sans MT" w:hAnsi="Gill Sans MT"/>
          <w:b/>
          <w:sz w:val="24"/>
        </w:rPr>
        <w:t>contingency / mitigation / action plan</w:t>
      </w:r>
      <w:r w:rsidRPr="007F726D">
        <w:rPr>
          <w:rFonts w:ascii="Gill Sans MT" w:hAnsi="Gill Sans MT"/>
          <w:sz w:val="24"/>
        </w:rPr>
        <w:t xml:space="preserve">. Contingency plans are defined for the threat response category of ‘retain’ while mitigation plans are defined for the other four response categories. For opportunities, there are defined action plans. </w:t>
      </w:r>
    </w:p>
    <w:p w:rsidR="00B061A5" w:rsidRPr="007F726D" w:rsidRDefault="00B061A5" w:rsidP="00B061A5">
      <w:pPr>
        <w:spacing w:line="360" w:lineRule="auto"/>
        <w:ind w:left="450"/>
        <w:jc w:val="both"/>
        <w:rPr>
          <w:rFonts w:ascii="Gill Sans MT" w:hAnsi="Gill Sans MT"/>
          <w:b/>
          <w:sz w:val="24"/>
        </w:rPr>
      </w:pPr>
      <w:r w:rsidRPr="007F726D">
        <w:rPr>
          <w:rFonts w:ascii="Gill Sans MT" w:hAnsi="Gill Sans MT"/>
          <w:sz w:val="24"/>
        </w:rPr>
        <w:t xml:space="preserve">It is to be noted that responding to a risk does not always completely eliminate it. There is a strong possibility that a risk response could introduce new risks. Such risks are termed as </w:t>
      </w:r>
      <w:r w:rsidRPr="007F726D">
        <w:rPr>
          <w:rFonts w:ascii="Gill Sans MT" w:hAnsi="Gill Sans MT"/>
          <w:b/>
          <w:sz w:val="24"/>
        </w:rPr>
        <w:t>Secondary risks.</w:t>
      </w:r>
      <w:r w:rsidRPr="007F726D">
        <w:rPr>
          <w:rFonts w:ascii="Gill Sans MT" w:hAnsi="Gill Sans MT"/>
          <w:sz w:val="24"/>
        </w:rPr>
        <w:t xml:space="preserve"> There is also likelihood that risk responses may not completely eliminate / address the risk. Such residues that remain after a risk response are termed as </w:t>
      </w:r>
      <w:r w:rsidRPr="007F726D">
        <w:rPr>
          <w:rFonts w:ascii="Gill Sans MT" w:hAnsi="Gill Sans MT"/>
          <w:b/>
          <w:sz w:val="24"/>
        </w:rPr>
        <w:t>Residual risks.</w:t>
      </w:r>
    </w:p>
    <w:p w:rsidR="00B061A5" w:rsidRPr="007F726D" w:rsidRDefault="00B061A5" w:rsidP="00B061A5">
      <w:pPr>
        <w:spacing w:line="360" w:lineRule="auto"/>
        <w:ind w:left="450"/>
        <w:jc w:val="both"/>
        <w:rPr>
          <w:rFonts w:ascii="Gill Sans MT" w:hAnsi="Gill Sans MT"/>
          <w:b/>
          <w:sz w:val="24"/>
        </w:rPr>
      </w:pPr>
      <w:r w:rsidRPr="007F726D">
        <w:rPr>
          <w:rFonts w:ascii="Gill Sans MT" w:hAnsi="Gill Sans MT"/>
          <w:sz w:val="24"/>
        </w:rPr>
        <w:t xml:space="preserve">For effective risk management, assigning </w:t>
      </w:r>
      <w:r w:rsidRPr="007F726D">
        <w:rPr>
          <w:rFonts w:ascii="Gill Sans MT" w:hAnsi="Gill Sans MT"/>
          <w:b/>
          <w:sz w:val="24"/>
        </w:rPr>
        <w:t>Risk Responsibilities &amp; Accountabilities</w:t>
      </w:r>
      <w:r w:rsidRPr="007F726D">
        <w:rPr>
          <w:rFonts w:ascii="Gill Sans MT" w:hAnsi="Gill Sans MT"/>
          <w:sz w:val="24"/>
        </w:rPr>
        <w:t xml:space="preserve"> play a key role. In this regard, </w:t>
      </w:r>
      <w:r w:rsidRPr="007F726D">
        <w:rPr>
          <w:rFonts w:ascii="Gill Sans MT" w:hAnsi="Gill Sans MT"/>
          <w:b/>
          <w:sz w:val="24"/>
        </w:rPr>
        <w:t>risk actionee</w:t>
      </w:r>
      <w:r w:rsidRPr="007F726D">
        <w:rPr>
          <w:rFonts w:ascii="Gill Sans MT" w:hAnsi="Gill Sans MT"/>
          <w:sz w:val="24"/>
        </w:rPr>
        <w:t xml:space="preserve">and </w:t>
      </w:r>
      <w:r w:rsidRPr="007F726D">
        <w:rPr>
          <w:rFonts w:ascii="Gill Sans MT" w:hAnsi="Gill Sans MT"/>
          <w:b/>
          <w:sz w:val="24"/>
        </w:rPr>
        <w:t>risk owner</w:t>
      </w:r>
      <w:r w:rsidRPr="007F726D">
        <w:rPr>
          <w:rFonts w:ascii="Gill Sans MT" w:hAnsi="Gill Sans MT"/>
          <w:sz w:val="24"/>
        </w:rPr>
        <w:t xml:space="preserve"> are identified for each risk in the risk register. Risk actionee is responsible for monitoring the risk as well as acting on addressing the risk (i.e., risk response). Risk Owner is accountable for effective management of the assigned risk (monitoring &amp; acting). For effective management of risks, it is a good practice to identify certain </w:t>
      </w:r>
      <w:r w:rsidRPr="007F726D">
        <w:rPr>
          <w:rFonts w:ascii="Gill Sans MT" w:hAnsi="Gill Sans MT"/>
          <w:b/>
          <w:sz w:val="24"/>
        </w:rPr>
        <w:t>early warning indicators.</w:t>
      </w:r>
    </w:p>
    <w:p w:rsidR="00B061A5" w:rsidRPr="007F726D" w:rsidRDefault="00B061A5" w:rsidP="00B061A5">
      <w:pPr>
        <w:spacing w:line="360" w:lineRule="auto"/>
        <w:ind w:left="450"/>
        <w:jc w:val="both"/>
        <w:rPr>
          <w:rFonts w:ascii="Gill Sans MT" w:hAnsi="Gill Sans MT"/>
          <w:sz w:val="24"/>
        </w:rPr>
      </w:pPr>
      <w:r w:rsidRPr="007F726D">
        <w:rPr>
          <w:rFonts w:ascii="Gill Sans MT" w:hAnsi="Gill Sans MT"/>
          <w:sz w:val="24"/>
        </w:rPr>
        <w:t xml:space="preserve">Once identified and tracked in the Risk Register, risks would be given a </w:t>
      </w:r>
      <w:r w:rsidRPr="007F726D">
        <w:rPr>
          <w:rFonts w:ascii="Gill Sans MT" w:hAnsi="Gill Sans MT"/>
          <w:b/>
          <w:sz w:val="24"/>
        </w:rPr>
        <w:t>Risk Status</w:t>
      </w:r>
      <w:r w:rsidRPr="007F726D">
        <w:rPr>
          <w:rFonts w:ascii="Gill Sans MT" w:hAnsi="Gill Sans MT"/>
          <w:sz w:val="24"/>
        </w:rPr>
        <w:t xml:space="preserve"> and updated regularly. Risk status indicates the stage in the risk management life cycle at which the risk currently exists. Typical statuses could be Identified, Evaluated, Updated and Resolved. It is important to track the actual resolution strategy that helped resolve the risk so that a body of knowledge for Risk management can be generated.</w:t>
      </w:r>
    </w:p>
    <w:p w:rsidR="00B061A5" w:rsidRDefault="00B061A5" w:rsidP="00B061A5">
      <w:pPr>
        <w:spacing w:line="360" w:lineRule="auto"/>
        <w:ind w:left="450"/>
        <w:jc w:val="both"/>
        <w:rPr>
          <w:rFonts w:ascii="Gill Sans MT" w:hAnsi="Gill Sans MT"/>
          <w:sz w:val="24"/>
        </w:rPr>
      </w:pPr>
      <w:r w:rsidRPr="007F726D">
        <w:rPr>
          <w:rFonts w:ascii="Gill Sans MT" w:hAnsi="Gill Sans MT"/>
          <w:sz w:val="24"/>
        </w:rPr>
        <w:t>The above concepts have been leveraged in defining the risk management strategy in this DPR.</w:t>
      </w:r>
    </w:p>
    <w:p w:rsidR="00B061A5" w:rsidRDefault="00B061A5" w:rsidP="00B061A5">
      <w:pPr>
        <w:pStyle w:val="Heading2"/>
        <w:tabs>
          <w:tab w:val="clear" w:pos="1440"/>
        </w:tabs>
        <w:ind w:left="1080" w:hanging="630"/>
        <w:rPr>
          <w:rFonts w:ascii="Gill Sans MT" w:hAnsi="Gill Sans MT"/>
          <w:color w:val="auto"/>
          <w:sz w:val="24"/>
        </w:rPr>
      </w:pPr>
      <w:bookmarkStart w:id="206" w:name="_Toc294969313"/>
      <w:bookmarkStart w:id="207" w:name="_Toc315704038"/>
      <w:bookmarkStart w:id="208" w:name="_Toc320986148"/>
      <w:r w:rsidRPr="00B061A5">
        <w:rPr>
          <w:rFonts w:ascii="Gill Sans MT" w:hAnsi="Gill Sans MT"/>
          <w:color w:val="auto"/>
          <w:sz w:val="24"/>
        </w:rPr>
        <w:lastRenderedPageBreak/>
        <w:t>Organization structure for Risk management</w:t>
      </w:r>
      <w:bookmarkEnd w:id="206"/>
      <w:bookmarkEnd w:id="207"/>
      <w:bookmarkEnd w:id="208"/>
    </w:p>
    <w:p w:rsidR="00B061A5" w:rsidRDefault="00B061A5" w:rsidP="00B061A5">
      <w:pPr>
        <w:ind w:left="450"/>
      </w:pPr>
    </w:p>
    <w:p w:rsidR="00B061A5" w:rsidRPr="007F726D" w:rsidRDefault="00B061A5" w:rsidP="00B061A5">
      <w:pPr>
        <w:spacing w:line="360" w:lineRule="auto"/>
        <w:ind w:left="450"/>
        <w:jc w:val="both"/>
        <w:rPr>
          <w:rFonts w:ascii="Gill Sans MT" w:hAnsi="Gill Sans MT"/>
          <w:sz w:val="24"/>
        </w:rPr>
      </w:pPr>
      <w:r w:rsidRPr="007F726D">
        <w:rPr>
          <w:rFonts w:ascii="Gill Sans MT" w:hAnsi="Gill Sans MT"/>
          <w:sz w:val="24"/>
        </w:rPr>
        <w:t>The following organization structure has been defined for Risk management of the MMP. In general, it also holds good for as the proposed organization structure for implementation of the MMP.</w:t>
      </w:r>
    </w:p>
    <w:p w:rsidR="00B061A5" w:rsidRPr="007F726D" w:rsidRDefault="00B061A5" w:rsidP="00B061A5">
      <w:pPr>
        <w:spacing w:line="360" w:lineRule="auto"/>
        <w:ind w:left="450"/>
        <w:jc w:val="both"/>
        <w:rPr>
          <w:rFonts w:ascii="Gill Sans MT" w:hAnsi="Gill Sans MT"/>
        </w:rPr>
      </w:pPr>
      <w:r w:rsidRPr="007F726D">
        <w:rPr>
          <w:rFonts w:ascii="Gill Sans MT" w:hAnsi="Gill Sans MT"/>
          <w:noProof/>
        </w:rPr>
        <w:drawing>
          <wp:inline distT="0" distB="0" distL="0" distR="0">
            <wp:extent cx="5943600" cy="2647651"/>
            <wp:effectExtent l="19050" t="0" r="0" b="0"/>
            <wp:docPr id="15"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6">
                      <a:duotone>
                        <a:schemeClr val="accent4">
                          <a:shade val="45000"/>
                          <a:satMod val="135000"/>
                        </a:schemeClr>
                        <a:prstClr val="white"/>
                      </a:duotone>
                    </a:blip>
                    <a:srcRect/>
                    <a:stretch>
                      <a:fillRect/>
                    </a:stretch>
                  </pic:blipFill>
                  <pic:spPr bwMode="auto">
                    <a:xfrm>
                      <a:off x="0" y="0"/>
                      <a:ext cx="5943600" cy="2647651"/>
                    </a:xfrm>
                    <a:prstGeom prst="rect">
                      <a:avLst/>
                    </a:prstGeom>
                    <a:noFill/>
                    <a:ln w="9525">
                      <a:noFill/>
                      <a:miter lim="800000"/>
                      <a:headEnd/>
                      <a:tailEnd/>
                    </a:ln>
                  </pic:spPr>
                </pic:pic>
              </a:graphicData>
            </a:graphic>
          </wp:inline>
        </w:drawing>
      </w:r>
    </w:p>
    <w:p w:rsidR="00B061A5" w:rsidRPr="007F726D" w:rsidRDefault="00B061A5" w:rsidP="00B061A5">
      <w:pPr>
        <w:spacing w:line="360" w:lineRule="auto"/>
        <w:ind w:left="450"/>
        <w:jc w:val="both"/>
        <w:rPr>
          <w:rFonts w:ascii="Gill Sans MT" w:hAnsi="Gill Sans MT"/>
          <w:sz w:val="24"/>
        </w:rPr>
      </w:pPr>
      <w:r w:rsidRPr="007F726D">
        <w:rPr>
          <w:rFonts w:ascii="Gill Sans MT" w:hAnsi="Gill Sans MT"/>
          <w:sz w:val="24"/>
        </w:rPr>
        <w:t xml:space="preserve">The MMP is likely to have a large number of programme tracks / projects defined. Hence, at the bottom of the pyramid, we have </w:t>
      </w:r>
      <w:r w:rsidRPr="007F726D">
        <w:rPr>
          <w:rFonts w:ascii="Gill Sans MT" w:hAnsi="Gill Sans MT"/>
          <w:b/>
          <w:sz w:val="24"/>
        </w:rPr>
        <w:t>Project Teams &amp; Project Managers</w:t>
      </w:r>
      <w:r w:rsidRPr="007F726D">
        <w:rPr>
          <w:rFonts w:ascii="Gill Sans MT" w:hAnsi="Gill Sans MT"/>
          <w:sz w:val="24"/>
        </w:rPr>
        <w:t xml:space="preserve">. </w:t>
      </w:r>
    </w:p>
    <w:p w:rsidR="00B061A5" w:rsidRPr="007F726D" w:rsidRDefault="00B061A5" w:rsidP="00B061A5">
      <w:pPr>
        <w:spacing w:line="360" w:lineRule="auto"/>
        <w:ind w:left="450"/>
        <w:jc w:val="both"/>
        <w:rPr>
          <w:rFonts w:ascii="Gill Sans MT" w:hAnsi="Gill Sans MT"/>
          <w:sz w:val="24"/>
        </w:rPr>
      </w:pPr>
      <w:r w:rsidRPr="007F726D">
        <w:rPr>
          <w:rFonts w:ascii="Gill Sans MT" w:hAnsi="Gill Sans MT"/>
          <w:sz w:val="24"/>
        </w:rPr>
        <w:t xml:space="preserve">The project managers will report to the Programme Manager who is responsible for the overall Programme of successfully implementing the MMP. Suppliers’ point of contacts will also report to the </w:t>
      </w:r>
      <w:r w:rsidRPr="007F726D">
        <w:rPr>
          <w:rFonts w:ascii="Gill Sans MT" w:hAnsi="Gill Sans MT"/>
          <w:b/>
          <w:sz w:val="24"/>
        </w:rPr>
        <w:t>Programme Manager</w:t>
      </w:r>
      <w:r w:rsidRPr="007F726D">
        <w:rPr>
          <w:rFonts w:ascii="Gill Sans MT" w:hAnsi="Gill Sans MT"/>
          <w:sz w:val="24"/>
        </w:rPr>
        <w:t>.</w:t>
      </w:r>
    </w:p>
    <w:p w:rsidR="00B061A5" w:rsidRDefault="00B061A5" w:rsidP="00B061A5">
      <w:pPr>
        <w:spacing w:line="360" w:lineRule="auto"/>
        <w:ind w:left="450"/>
        <w:jc w:val="both"/>
        <w:rPr>
          <w:rFonts w:ascii="Gill Sans MT" w:hAnsi="Gill Sans MT"/>
          <w:sz w:val="24"/>
        </w:rPr>
      </w:pPr>
      <w:r w:rsidRPr="007F726D">
        <w:rPr>
          <w:rFonts w:ascii="Gill Sans MT" w:hAnsi="Gill Sans MT"/>
          <w:sz w:val="24"/>
        </w:rPr>
        <w:t xml:space="preserve">The Programme Manager will report to a </w:t>
      </w:r>
      <w:r w:rsidRPr="00B061A5">
        <w:rPr>
          <w:rFonts w:ascii="Gill Sans MT" w:hAnsi="Gill Sans MT"/>
          <w:b/>
          <w:sz w:val="24"/>
        </w:rPr>
        <w:t>Corporation</w:t>
      </w:r>
      <w:r w:rsidRPr="007F726D">
        <w:rPr>
          <w:rFonts w:ascii="Gill Sans MT" w:hAnsi="Gill Sans MT"/>
          <w:b/>
          <w:sz w:val="24"/>
        </w:rPr>
        <w:t>Steering Committee</w:t>
      </w:r>
      <w:r w:rsidRPr="007F726D">
        <w:rPr>
          <w:rFonts w:ascii="Gill Sans MT" w:hAnsi="Gill Sans MT"/>
          <w:sz w:val="24"/>
        </w:rPr>
        <w:t xml:space="preserve">. </w:t>
      </w:r>
    </w:p>
    <w:p w:rsidR="00B061A5" w:rsidRPr="007F726D" w:rsidRDefault="00B061A5" w:rsidP="00B061A5">
      <w:pPr>
        <w:spacing w:line="360" w:lineRule="auto"/>
        <w:ind w:left="450"/>
        <w:jc w:val="both"/>
        <w:rPr>
          <w:rFonts w:ascii="Gill Sans MT" w:hAnsi="Gill Sans MT"/>
          <w:sz w:val="24"/>
        </w:rPr>
      </w:pPr>
      <w:r w:rsidRPr="007F726D">
        <w:rPr>
          <w:rFonts w:ascii="Gill Sans MT" w:hAnsi="Gill Sans MT"/>
          <w:sz w:val="24"/>
        </w:rPr>
        <w:t>A support organization for the Programme (</w:t>
      </w:r>
      <w:r w:rsidRPr="007F726D">
        <w:rPr>
          <w:rFonts w:ascii="Gill Sans MT" w:hAnsi="Gill Sans MT"/>
          <w:b/>
          <w:sz w:val="24"/>
        </w:rPr>
        <w:t>Programme Support Office</w:t>
      </w:r>
      <w:r w:rsidRPr="007F726D">
        <w:rPr>
          <w:rFonts w:ascii="Gill Sans MT" w:hAnsi="Gill Sans MT"/>
          <w:sz w:val="24"/>
        </w:rPr>
        <w:t xml:space="preserve">) or a dedicated </w:t>
      </w:r>
      <w:r w:rsidRPr="007F726D">
        <w:rPr>
          <w:rFonts w:ascii="Gill Sans MT" w:hAnsi="Gill Sans MT"/>
          <w:b/>
          <w:sz w:val="24"/>
        </w:rPr>
        <w:t xml:space="preserve">Risk Manager </w:t>
      </w:r>
      <w:r w:rsidRPr="007F726D">
        <w:rPr>
          <w:rFonts w:ascii="Gill Sans MT" w:hAnsi="Gill Sans MT"/>
          <w:sz w:val="24"/>
        </w:rPr>
        <w:t>could also a part of the structure.</w:t>
      </w:r>
    </w:p>
    <w:p w:rsidR="00B061A5" w:rsidRPr="00B061A5" w:rsidRDefault="00B061A5" w:rsidP="00B061A5">
      <w:pPr>
        <w:ind w:left="450"/>
        <w:rPr>
          <w:rFonts w:ascii="Gill Sans MT" w:hAnsi="Gill Sans MT"/>
          <w:b/>
          <w:sz w:val="24"/>
        </w:rPr>
      </w:pPr>
      <w:r w:rsidRPr="00B061A5">
        <w:rPr>
          <w:rFonts w:ascii="Gill Sans MT" w:hAnsi="Gill Sans MT"/>
          <w:b/>
          <w:sz w:val="24"/>
        </w:rPr>
        <w:t>Rationale for the risk management organization structure</w:t>
      </w:r>
    </w:p>
    <w:p w:rsidR="00B061A5" w:rsidRPr="007F726D" w:rsidRDefault="00B061A5" w:rsidP="00B061A5">
      <w:pPr>
        <w:spacing w:line="360" w:lineRule="auto"/>
        <w:ind w:left="450"/>
        <w:jc w:val="both"/>
        <w:rPr>
          <w:rFonts w:ascii="Gill Sans MT" w:hAnsi="Gill Sans MT"/>
          <w:sz w:val="24"/>
        </w:rPr>
      </w:pPr>
      <w:r w:rsidRPr="007F726D">
        <w:rPr>
          <w:rFonts w:ascii="Gill Sans MT" w:hAnsi="Gill Sans MT"/>
          <w:sz w:val="24"/>
        </w:rPr>
        <w:t xml:space="preserve">In order to understand rationale for the organization structure for Risk management, it is important to understand the concept of </w:t>
      </w:r>
      <w:r w:rsidRPr="007F726D">
        <w:rPr>
          <w:rFonts w:ascii="Gill Sans MT" w:hAnsi="Gill Sans MT"/>
          <w:b/>
          <w:sz w:val="24"/>
        </w:rPr>
        <w:t>tolerances.</w:t>
      </w:r>
      <w:r w:rsidRPr="007F726D">
        <w:rPr>
          <w:rFonts w:ascii="Gill Sans MT" w:hAnsi="Gill Sans MT"/>
          <w:sz w:val="24"/>
        </w:rPr>
        <w:t xml:space="preserve"> For each tier in the organization </w:t>
      </w:r>
      <w:r w:rsidRPr="007F726D">
        <w:rPr>
          <w:rFonts w:ascii="Gill Sans MT" w:hAnsi="Gill Sans MT"/>
          <w:sz w:val="24"/>
        </w:rPr>
        <w:lastRenderedPageBreak/>
        <w:t xml:space="preserve">structure, tolerances are defined on the key dimensions of scope, cost, quality, time and outputs / outcomes / benefits. Tolerance ranges are wider at the top of the pyramid and narrows down towards the base. </w:t>
      </w:r>
    </w:p>
    <w:p w:rsidR="00B061A5" w:rsidRPr="007F726D" w:rsidRDefault="00B061A5" w:rsidP="00B061A5">
      <w:pPr>
        <w:spacing w:line="360" w:lineRule="auto"/>
        <w:ind w:left="450"/>
        <w:jc w:val="both"/>
        <w:rPr>
          <w:rFonts w:ascii="Gill Sans MT" w:hAnsi="Gill Sans MT"/>
          <w:sz w:val="24"/>
        </w:rPr>
      </w:pPr>
      <w:r w:rsidRPr="007F726D">
        <w:rPr>
          <w:rFonts w:ascii="Gill Sans MT" w:hAnsi="Gill Sans MT"/>
          <w:sz w:val="24"/>
        </w:rPr>
        <w:t xml:space="preserve">Whenever a risk threatens to violate any of the tolerances, it needs to be brought to the notice of the higher tier(s) based on the degree of impact. A risk that materializes becomes an </w:t>
      </w:r>
      <w:r w:rsidRPr="007F726D">
        <w:rPr>
          <w:rFonts w:ascii="Gill Sans MT" w:hAnsi="Gill Sans MT"/>
          <w:b/>
          <w:sz w:val="24"/>
        </w:rPr>
        <w:t>issue.</w:t>
      </w:r>
      <w:r w:rsidRPr="007F726D">
        <w:rPr>
          <w:rFonts w:ascii="Gill Sans MT" w:hAnsi="Gill Sans MT"/>
          <w:sz w:val="24"/>
        </w:rPr>
        <w:t xml:space="preserve"> Issues are entered into </w:t>
      </w:r>
      <w:r w:rsidRPr="007F726D">
        <w:rPr>
          <w:rFonts w:ascii="Gill Sans MT" w:hAnsi="Gill Sans MT"/>
          <w:b/>
          <w:sz w:val="24"/>
        </w:rPr>
        <w:t xml:space="preserve">Issue logs </w:t>
      </w:r>
      <w:r w:rsidRPr="007F726D">
        <w:rPr>
          <w:rFonts w:ascii="Gill Sans MT" w:hAnsi="Gill Sans MT"/>
          <w:sz w:val="24"/>
        </w:rPr>
        <w:t>and like risks, are also escalated to the higher tier(s). This concept is articulated in the following paragraphs in detail.</w:t>
      </w:r>
    </w:p>
    <w:p w:rsidR="00B061A5" w:rsidRPr="007F726D" w:rsidRDefault="00B061A5" w:rsidP="00B061A5">
      <w:pPr>
        <w:spacing w:line="360" w:lineRule="auto"/>
        <w:ind w:left="450"/>
        <w:jc w:val="both"/>
        <w:rPr>
          <w:rFonts w:ascii="Gill Sans MT" w:hAnsi="Gill Sans MT"/>
          <w:sz w:val="24"/>
          <w:szCs w:val="24"/>
        </w:rPr>
      </w:pPr>
      <w:r w:rsidRPr="007F726D">
        <w:rPr>
          <w:rFonts w:ascii="Gill Sans MT" w:hAnsi="Gill Sans MT"/>
          <w:sz w:val="24"/>
        </w:rPr>
        <w:t xml:space="preserve">Each track lead / project lead will be given a tolerance range for the relevant work packages they are handling. When a risk becomes an issue or an imminent issue, the project lead is supposed to escalate it to the Programme Manager immediately through standard issue management procedures. If the Programme Manager is in a position to resolve the issue, he / she </w:t>
      </w:r>
      <w:r w:rsidR="00024769" w:rsidRPr="007F726D">
        <w:rPr>
          <w:rFonts w:ascii="Gill Sans MT" w:hAnsi="Gill Sans MT"/>
          <w:sz w:val="24"/>
        </w:rPr>
        <w:t>provide</w:t>
      </w:r>
      <w:r w:rsidRPr="007F726D">
        <w:rPr>
          <w:rFonts w:ascii="Gill Sans MT" w:hAnsi="Gill Sans MT"/>
          <w:sz w:val="24"/>
        </w:rPr>
        <w:t xml:space="preserve"> resolution to the concerned team and appraises the Steering Committee at a subsequent meeting. If the Programme</w:t>
      </w:r>
      <w:r w:rsidRPr="007F726D">
        <w:rPr>
          <w:rFonts w:ascii="Gill Sans MT" w:hAnsi="Gill Sans MT"/>
          <w:sz w:val="24"/>
          <w:szCs w:val="24"/>
        </w:rPr>
        <w:t>Manager too is unable to resolve the issue and it needs the intervention of the Steering Committee, then it gets escalated to them for their direction. Likewise, issues can get escalated till the Sponsors of the MMP at the State / National level.</w:t>
      </w:r>
    </w:p>
    <w:p w:rsidR="00B061A5" w:rsidRDefault="00B061A5" w:rsidP="00B061A5">
      <w:pPr>
        <w:spacing w:line="360" w:lineRule="auto"/>
        <w:ind w:left="450"/>
        <w:jc w:val="both"/>
        <w:rPr>
          <w:rFonts w:ascii="Gill Sans MT" w:hAnsi="Gill Sans MT"/>
          <w:sz w:val="24"/>
          <w:szCs w:val="24"/>
        </w:rPr>
      </w:pPr>
      <w:r w:rsidRPr="007F726D">
        <w:rPr>
          <w:rFonts w:ascii="Gill Sans MT" w:hAnsi="Gill Sans MT"/>
          <w:sz w:val="24"/>
          <w:szCs w:val="24"/>
        </w:rPr>
        <w:t xml:space="preserve">In order to support the MMP’s Risk Management processes during implementation, we recommend the use of a dedicated </w:t>
      </w:r>
      <w:r w:rsidRPr="007F726D">
        <w:rPr>
          <w:rFonts w:ascii="Gill Sans MT" w:hAnsi="Gill Sans MT"/>
          <w:b/>
          <w:sz w:val="24"/>
          <w:szCs w:val="24"/>
        </w:rPr>
        <w:t xml:space="preserve">Programme Support Office or a </w:t>
      </w:r>
      <w:r w:rsidRPr="007F726D">
        <w:rPr>
          <w:rFonts w:ascii="Gill Sans MT" w:hAnsi="Gill Sans MT"/>
          <w:sz w:val="24"/>
          <w:szCs w:val="24"/>
        </w:rPr>
        <w:t>designated</w:t>
      </w:r>
      <w:r w:rsidRPr="007F726D">
        <w:rPr>
          <w:rFonts w:ascii="Gill Sans MT" w:hAnsi="Gill Sans MT"/>
          <w:b/>
          <w:sz w:val="24"/>
          <w:szCs w:val="24"/>
        </w:rPr>
        <w:t xml:space="preserve"> Risk Manager</w:t>
      </w:r>
      <w:r w:rsidRPr="007F726D">
        <w:rPr>
          <w:rFonts w:ascii="Gill Sans MT" w:hAnsi="Gill Sans MT"/>
          <w:sz w:val="24"/>
          <w:szCs w:val="24"/>
        </w:rPr>
        <w:t xml:space="preserve"> as a part of the Programme Management Unit. The primary responsibility of this person is to provide standard policies, guidelines, templates and processes for Risk Management. The Risk Manager can also be made responsible for monitoring Programme Risks along with the concerned teams. The Risk Manager thus is an assurance agency for the Programme Manager and Steering Committee that standard risk management practices are being followed by the teams and risks are under control.</w:t>
      </w:r>
    </w:p>
    <w:p w:rsidR="00B061A5" w:rsidRPr="00B061A5" w:rsidRDefault="00B061A5" w:rsidP="00B061A5">
      <w:pPr>
        <w:pStyle w:val="Heading2"/>
        <w:tabs>
          <w:tab w:val="clear" w:pos="1440"/>
        </w:tabs>
        <w:spacing w:line="360" w:lineRule="auto"/>
        <w:ind w:left="1080" w:hanging="630"/>
        <w:rPr>
          <w:rFonts w:ascii="Gill Sans MT" w:hAnsi="Gill Sans MT"/>
          <w:color w:val="auto"/>
          <w:sz w:val="24"/>
        </w:rPr>
      </w:pPr>
      <w:bookmarkStart w:id="209" w:name="_Toc294969314"/>
      <w:bookmarkStart w:id="210" w:name="_Toc315704039"/>
      <w:bookmarkStart w:id="211" w:name="_Toc320986149"/>
      <w:r w:rsidRPr="00B061A5">
        <w:rPr>
          <w:rFonts w:ascii="Gill Sans MT" w:hAnsi="Gill Sans MT"/>
          <w:color w:val="auto"/>
          <w:sz w:val="24"/>
        </w:rPr>
        <w:t>Risk monitoring &amp; control strategy</w:t>
      </w:r>
      <w:bookmarkEnd w:id="209"/>
      <w:bookmarkEnd w:id="210"/>
      <w:bookmarkEnd w:id="211"/>
    </w:p>
    <w:p w:rsidR="00B061A5" w:rsidRDefault="00B061A5" w:rsidP="00B061A5">
      <w:pPr>
        <w:spacing w:line="360" w:lineRule="auto"/>
        <w:ind w:left="450"/>
        <w:rPr>
          <w:rFonts w:ascii="Gill Sans MT" w:hAnsi="Gill Sans MT"/>
          <w:sz w:val="24"/>
        </w:rPr>
      </w:pPr>
    </w:p>
    <w:p w:rsidR="00B061A5" w:rsidRPr="007F726D" w:rsidRDefault="00B061A5" w:rsidP="00B061A5">
      <w:pPr>
        <w:spacing w:line="360" w:lineRule="auto"/>
        <w:ind w:left="450"/>
        <w:rPr>
          <w:rFonts w:ascii="Gill Sans MT" w:hAnsi="Gill Sans MT"/>
          <w:sz w:val="24"/>
        </w:rPr>
      </w:pPr>
      <w:r w:rsidRPr="007F726D">
        <w:rPr>
          <w:rFonts w:ascii="Gill Sans MT" w:hAnsi="Gill Sans MT"/>
          <w:sz w:val="24"/>
        </w:rPr>
        <w:t>The following diagram depicts the Risk Management Lifecycle defined for the MMP.</w:t>
      </w:r>
    </w:p>
    <w:p w:rsidR="00B061A5" w:rsidRPr="007F726D" w:rsidRDefault="00B061A5" w:rsidP="00B061A5">
      <w:pPr>
        <w:spacing w:line="360" w:lineRule="auto"/>
        <w:ind w:left="720"/>
        <w:jc w:val="both"/>
        <w:rPr>
          <w:rFonts w:ascii="Gill Sans MT" w:hAnsi="Gill Sans MT"/>
          <w:highlight w:val="yellow"/>
        </w:rPr>
      </w:pPr>
      <w:r w:rsidRPr="007F726D">
        <w:rPr>
          <w:rFonts w:ascii="Gill Sans MT" w:hAnsi="Gill Sans MT"/>
          <w:noProof/>
        </w:rPr>
        <w:lastRenderedPageBreak/>
        <w:drawing>
          <wp:inline distT="0" distB="0" distL="0" distR="0">
            <wp:extent cx="4166074" cy="3676650"/>
            <wp:effectExtent l="19050" t="0" r="5876" b="0"/>
            <wp:docPr id="1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7"/>
                    <a:srcRect/>
                    <a:stretch>
                      <a:fillRect/>
                    </a:stretch>
                  </pic:blipFill>
                  <pic:spPr bwMode="auto">
                    <a:xfrm>
                      <a:off x="0" y="0"/>
                      <a:ext cx="4166074" cy="3676650"/>
                    </a:xfrm>
                    <a:prstGeom prst="rect">
                      <a:avLst/>
                    </a:prstGeom>
                    <a:noFill/>
                    <a:ln w="9525">
                      <a:noFill/>
                      <a:miter lim="800000"/>
                      <a:headEnd/>
                      <a:tailEnd/>
                    </a:ln>
                  </pic:spPr>
                </pic:pic>
              </a:graphicData>
            </a:graphic>
          </wp:inline>
        </w:drawing>
      </w:r>
    </w:p>
    <w:p w:rsidR="00B061A5" w:rsidRPr="007F726D" w:rsidRDefault="00B061A5" w:rsidP="00B061A5">
      <w:pPr>
        <w:spacing w:line="360" w:lineRule="auto"/>
        <w:ind w:left="720"/>
        <w:jc w:val="both"/>
        <w:rPr>
          <w:rFonts w:ascii="Gill Sans MT" w:hAnsi="Gill Sans MT"/>
          <w:highlight w:val="yellow"/>
        </w:rPr>
      </w:pPr>
    </w:p>
    <w:p w:rsidR="00B061A5" w:rsidRPr="00B061A5" w:rsidRDefault="00B061A5" w:rsidP="00154313">
      <w:pPr>
        <w:pStyle w:val="ListParagraph"/>
        <w:numPr>
          <w:ilvl w:val="2"/>
          <w:numId w:val="69"/>
        </w:numPr>
        <w:spacing w:line="360" w:lineRule="auto"/>
        <w:jc w:val="both"/>
        <w:rPr>
          <w:b/>
          <w:bCs/>
          <w:i/>
          <w:iCs/>
        </w:rPr>
      </w:pPr>
      <w:r w:rsidRPr="00B061A5">
        <w:rPr>
          <w:b/>
          <w:bCs/>
          <w:i/>
          <w:iCs/>
        </w:rPr>
        <w:t>Identify Risks</w:t>
      </w:r>
    </w:p>
    <w:p w:rsidR="00B061A5" w:rsidRPr="00B061A5" w:rsidRDefault="00B061A5" w:rsidP="00B061A5">
      <w:pPr>
        <w:spacing w:line="360" w:lineRule="auto"/>
        <w:ind w:left="1224"/>
        <w:jc w:val="both"/>
        <w:rPr>
          <w:rFonts w:ascii="Gill Sans MT" w:hAnsi="Gill Sans MT"/>
          <w:sz w:val="24"/>
          <w:szCs w:val="24"/>
        </w:rPr>
      </w:pPr>
      <w:r w:rsidRPr="00B061A5">
        <w:rPr>
          <w:rFonts w:ascii="Gill Sans MT" w:hAnsi="Gill Sans MT"/>
          <w:sz w:val="24"/>
          <w:szCs w:val="24"/>
        </w:rPr>
        <w:t>Project teams and Project Managers have access to the Risk register. They are responsible for ongoing identification of the risks for their work packages / projects. The Programme Support Office and the Programme Manager will also have access to the Risk register and can enter / update risks they have identified.</w:t>
      </w:r>
    </w:p>
    <w:p w:rsidR="00B061A5" w:rsidRPr="00B061A5" w:rsidRDefault="00B061A5" w:rsidP="00154313">
      <w:pPr>
        <w:pStyle w:val="ListParagraph"/>
        <w:numPr>
          <w:ilvl w:val="2"/>
          <w:numId w:val="69"/>
        </w:numPr>
        <w:spacing w:line="360" w:lineRule="auto"/>
        <w:jc w:val="both"/>
        <w:rPr>
          <w:b/>
          <w:bCs/>
          <w:i/>
          <w:iCs/>
        </w:rPr>
      </w:pPr>
      <w:r w:rsidRPr="00B061A5">
        <w:rPr>
          <w:b/>
          <w:bCs/>
          <w:i/>
          <w:iCs/>
        </w:rPr>
        <w:t>Evaluate Risks</w:t>
      </w:r>
    </w:p>
    <w:p w:rsidR="00B061A5" w:rsidRPr="00B061A5" w:rsidRDefault="00B061A5" w:rsidP="00B061A5">
      <w:pPr>
        <w:spacing w:line="360" w:lineRule="auto"/>
        <w:ind w:left="1224"/>
        <w:jc w:val="both"/>
        <w:rPr>
          <w:rFonts w:ascii="Gill Sans MT" w:hAnsi="Gill Sans MT"/>
          <w:sz w:val="24"/>
          <w:szCs w:val="24"/>
        </w:rPr>
      </w:pPr>
      <w:r w:rsidRPr="00B061A5">
        <w:rPr>
          <w:rFonts w:ascii="Gill Sans MT" w:hAnsi="Gill Sans MT"/>
          <w:sz w:val="24"/>
          <w:szCs w:val="24"/>
        </w:rPr>
        <w:t>Once the risks are identified, the team evaluates the risks based on the probability, impact and proximity parameters. An appropriate response category is taken into consideration. This activity can be undertaken by the individual who identified the risk or by the entire team in a formal meeting based on the nature of risk and its likely impact.</w:t>
      </w:r>
    </w:p>
    <w:p w:rsidR="00B061A5" w:rsidRPr="00B061A5" w:rsidRDefault="00B061A5" w:rsidP="00154313">
      <w:pPr>
        <w:pStyle w:val="ListParagraph"/>
        <w:numPr>
          <w:ilvl w:val="2"/>
          <w:numId w:val="69"/>
        </w:numPr>
        <w:spacing w:line="360" w:lineRule="auto"/>
        <w:jc w:val="both"/>
        <w:rPr>
          <w:b/>
          <w:bCs/>
          <w:i/>
          <w:iCs/>
        </w:rPr>
      </w:pPr>
      <w:r w:rsidRPr="00B061A5">
        <w:rPr>
          <w:b/>
          <w:bCs/>
          <w:i/>
          <w:iCs/>
        </w:rPr>
        <w:lastRenderedPageBreak/>
        <w:t>Define Plan of Action</w:t>
      </w:r>
    </w:p>
    <w:p w:rsidR="00B061A5" w:rsidRPr="00B061A5" w:rsidRDefault="00B061A5" w:rsidP="00B061A5">
      <w:pPr>
        <w:spacing w:line="360" w:lineRule="auto"/>
        <w:ind w:left="1224"/>
        <w:jc w:val="both"/>
        <w:rPr>
          <w:rFonts w:ascii="Gill Sans MT" w:hAnsi="Gill Sans MT"/>
          <w:sz w:val="24"/>
          <w:szCs w:val="24"/>
        </w:rPr>
      </w:pPr>
      <w:r w:rsidRPr="00B061A5">
        <w:rPr>
          <w:rFonts w:ascii="Gill Sans MT" w:hAnsi="Gill Sans MT"/>
          <w:sz w:val="24"/>
          <w:szCs w:val="24"/>
        </w:rPr>
        <w:t>The next step is to define an action plan which will mitigate the risk. If the risk has occurred, then a contingency plan is chalked out. For opportunities too, the action plan is defined by the team.</w:t>
      </w:r>
    </w:p>
    <w:p w:rsidR="00B061A5" w:rsidRPr="00B061A5" w:rsidRDefault="00B061A5" w:rsidP="00154313">
      <w:pPr>
        <w:pStyle w:val="ListParagraph"/>
        <w:numPr>
          <w:ilvl w:val="2"/>
          <w:numId w:val="69"/>
        </w:numPr>
        <w:spacing w:line="360" w:lineRule="auto"/>
        <w:jc w:val="both"/>
        <w:rPr>
          <w:b/>
          <w:bCs/>
          <w:i/>
          <w:iCs/>
        </w:rPr>
      </w:pPr>
      <w:r w:rsidRPr="00B061A5">
        <w:rPr>
          <w:b/>
          <w:bCs/>
          <w:i/>
          <w:iCs/>
        </w:rPr>
        <w:t>Implement Plan of Action</w:t>
      </w:r>
    </w:p>
    <w:p w:rsidR="00B061A5" w:rsidRPr="00B061A5" w:rsidRDefault="00B061A5" w:rsidP="00B061A5">
      <w:pPr>
        <w:spacing w:line="360" w:lineRule="auto"/>
        <w:ind w:left="1224"/>
        <w:jc w:val="both"/>
        <w:rPr>
          <w:rFonts w:ascii="Gill Sans MT" w:hAnsi="Gill Sans MT"/>
          <w:sz w:val="24"/>
          <w:szCs w:val="24"/>
        </w:rPr>
      </w:pPr>
      <w:r w:rsidRPr="00B061A5">
        <w:rPr>
          <w:rFonts w:ascii="Gill Sans MT" w:hAnsi="Gill Sans MT"/>
          <w:sz w:val="24"/>
          <w:szCs w:val="24"/>
        </w:rPr>
        <w:t>In the event of the risk occurring, then the team would validate the action plan previously defined to ensure its relevance and implement it if found appropriate. Else, the action plan is refined and implemented. The primary assumption here is that the tolerances are within limits and hence the project team does not have to consult the higher tiers of the Risk Management Organization Structure.</w:t>
      </w:r>
    </w:p>
    <w:p w:rsidR="00B061A5" w:rsidRPr="00B061A5" w:rsidRDefault="00B061A5" w:rsidP="00154313">
      <w:pPr>
        <w:pStyle w:val="ListParagraph"/>
        <w:numPr>
          <w:ilvl w:val="2"/>
          <w:numId w:val="69"/>
        </w:numPr>
        <w:spacing w:line="360" w:lineRule="auto"/>
        <w:jc w:val="both"/>
        <w:rPr>
          <w:b/>
          <w:bCs/>
          <w:i/>
          <w:iCs/>
        </w:rPr>
      </w:pPr>
      <w:r w:rsidRPr="00B061A5">
        <w:rPr>
          <w:b/>
          <w:bCs/>
          <w:i/>
          <w:iCs/>
        </w:rPr>
        <w:t>Assess Effectiveness</w:t>
      </w:r>
    </w:p>
    <w:p w:rsidR="00B061A5" w:rsidRPr="00B061A5" w:rsidRDefault="00B061A5" w:rsidP="00B061A5">
      <w:pPr>
        <w:spacing w:line="360" w:lineRule="auto"/>
        <w:ind w:left="1224"/>
        <w:jc w:val="both"/>
        <w:rPr>
          <w:rFonts w:ascii="Gill Sans MT" w:hAnsi="Gill Sans MT"/>
          <w:sz w:val="24"/>
          <w:szCs w:val="24"/>
        </w:rPr>
      </w:pPr>
      <w:r w:rsidRPr="00B061A5">
        <w:rPr>
          <w:rFonts w:ascii="Gill Sans MT" w:hAnsi="Gill Sans MT"/>
          <w:sz w:val="24"/>
          <w:szCs w:val="24"/>
        </w:rPr>
        <w:t xml:space="preserve">Once the action plan is implemented, its effectiveness is evaluated and any residual or secondary risks arising due to the implementation of action plan is assessed. This feeds back into the first step of the process of identifying the Risks. </w:t>
      </w:r>
    </w:p>
    <w:p w:rsidR="00B061A5" w:rsidRPr="00B061A5" w:rsidRDefault="00B061A5" w:rsidP="00154313">
      <w:pPr>
        <w:pStyle w:val="ListParagraph"/>
        <w:numPr>
          <w:ilvl w:val="2"/>
          <w:numId w:val="69"/>
        </w:numPr>
        <w:spacing w:line="360" w:lineRule="auto"/>
        <w:jc w:val="both"/>
        <w:rPr>
          <w:b/>
          <w:bCs/>
          <w:i/>
          <w:iCs/>
        </w:rPr>
      </w:pPr>
      <w:r w:rsidRPr="00B061A5">
        <w:rPr>
          <w:b/>
          <w:bCs/>
          <w:i/>
          <w:iCs/>
        </w:rPr>
        <w:t xml:space="preserve">Monitoring &amp; Control </w:t>
      </w:r>
    </w:p>
    <w:p w:rsidR="00B061A5" w:rsidRPr="007F726D" w:rsidRDefault="00B061A5" w:rsidP="00B061A5">
      <w:pPr>
        <w:pStyle w:val="ListParagraph"/>
        <w:spacing w:line="360" w:lineRule="auto"/>
        <w:ind w:left="1224"/>
        <w:jc w:val="both"/>
        <w:rPr>
          <w:rFonts w:ascii="Gill Sans MT" w:hAnsi="Gill Sans MT"/>
          <w:sz w:val="24"/>
          <w:szCs w:val="24"/>
        </w:rPr>
      </w:pPr>
      <w:r w:rsidRPr="007F726D">
        <w:rPr>
          <w:rFonts w:ascii="Gill Sans MT" w:hAnsi="Gill Sans MT"/>
          <w:sz w:val="24"/>
          <w:szCs w:val="24"/>
        </w:rPr>
        <w:t xml:space="preserve">Risks need to be actively monitored since their probability and impact are likely to change over the course of the project and programme. Hence risk monitoring and control is an ongoing activity with a shared responsibility of the project teams and programme manager. Risks need to be entered and updated in the Risk Registers. Risks are monitored by project / programme managers and the steering committee during the periodic status reviews (weekly, monthly, etc) and at pre-defined check points / milestones. </w:t>
      </w:r>
    </w:p>
    <w:p w:rsidR="00B061A5" w:rsidRPr="007F726D" w:rsidRDefault="00B061A5" w:rsidP="00B061A5">
      <w:pPr>
        <w:pStyle w:val="ListParagraph"/>
        <w:spacing w:line="360" w:lineRule="auto"/>
        <w:ind w:left="1224"/>
        <w:rPr>
          <w:rFonts w:ascii="Gill Sans MT" w:hAnsi="Gill Sans MT"/>
          <w:sz w:val="24"/>
          <w:szCs w:val="24"/>
        </w:rPr>
      </w:pPr>
    </w:p>
    <w:p w:rsidR="00B061A5" w:rsidRDefault="00B061A5" w:rsidP="00B061A5">
      <w:pPr>
        <w:pStyle w:val="ListParagraph"/>
        <w:spacing w:line="360" w:lineRule="auto"/>
        <w:ind w:left="1224"/>
        <w:jc w:val="both"/>
        <w:rPr>
          <w:rFonts w:ascii="Gill Sans MT" w:hAnsi="Gill Sans MT"/>
          <w:sz w:val="24"/>
          <w:szCs w:val="24"/>
        </w:rPr>
      </w:pPr>
      <w:r w:rsidRPr="007F726D">
        <w:rPr>
          <w:rFonts w:ascii="Gill Sans MT" w:hAnsi="Gill Sans MT"/>
          <w:sz w:val="24"/>
          <w:szCs w:val="24"/>
        </w:rPr>
        <w:t xml:space="preserve">Key risks should be escalated to higher tiers in the programme organization structure through the use of Highlight reports that are shared with the Steering committee and Sponsors. When a risk has materialized (i.e., it is an issue) and it </w:t>
      </w:r>
      <w:r w:rsidRPr="007F726D">
        <w:rPr>
          <w:rFonts w:ascii="Gill Sans MT" w:hAnsi="Gill Sans MT"/>
          <w:sz w:val="24"/>
          <w:szCs w:val="24"/>
        </w:rPr>
        <w:lastRenderedPageBreak/>
        <w:t>threatens the programme then exception reports are generated and shared immediately with the Steering committee and / or Sponsors to call their attention and seek guidance.</w:t>
      </w:r>
    </w:p>
    <w:p w:rsidR="00B061A5" w:rsidRPr="00B061A5" w:rsidRDefault="00B061A5" w:rsidP="00B061A5">
      <w:pPr>
        <w:pStyle w:val="Heading2"/>
        <w:tabs>
          <w:tab w:val="clear" w:pos="1440"/>
        </w:tabs>
        <w:spacing w:line="360" w:lineRule="auto"/>
        <w:ind w:left="1080" w:hanging="630"/>
        <w:rPr>
          <w:rFonts w:ascii="Gill Sans MT" w:hAnsi="Gill Sans MT"/>
          <w:color w:val="auto"/>
          <w:sz w:val="24"/>
        </w:rPr>
      </w:pPr>
      <w:bookmarkStart w:id="212" w:name="_Toc294969315"/>
      <w:bookmarkStart w:id="213" w:name="_Toc315704040"/>
      <w:bookmarkStart w:id="214" w:name="_Toc320986150"/>
      <w:r w:rsidRPr="00B061A5">
        <w:rPr>
          <w:rFonts w:ascii="Gill Sans MT" w:hAnsi="Gill Sans MT"/>
          <w:color w:val="auto"/>
          <w:sz w:val="24"/>
        </w:rPr>
        <w:t>Risk identification and assessment for the MMP</w:t>
      </w:r>
      <w:bookmarkEnd w:id="212"/>
      <w:bookmarkEnd w:id="213"/>
      <w:bookmarkEnd w:id="214"/>
    </w:p>
    <w:p w:rsidR="00B061A5" w:rsidRPr="007F726D" w:rsidRDefault="00B061A5" w:rsidP="00B061A5">
      <w:pPr>
        <w:spacing w:line="360" w:lineRule="auto"/>
        <w:ind w:left="450"/>
        <w:jc w:val="both"/>
        <w:rPr>
          <w:rFonts w:ascii="Gill Sans MT" w:hAnsi="Gill Sans MT"/>
          <w:sz w:val="24"/>
          <w:szCs w:val="24"/>
        </w:rPr>
      </w:pPr>
      <w:r w:rsidRPr="007F726D">
        <w:rPr>
          <w:rFonts w:ascii="Gill Sans MT" w:hAnsi="Gill Sans MT"/>
          <w:sz w:val="24"/>
          <w:szCs w:val="24"/>
        </w:rPr>
        <w:t xml:space="preserve">This section identifies and assesses the key risks that are likely to be faced by this MMP while it is being implemented by the </w:t>
      </w:r>
      <w:r w:rsidR="00A03125">
        <w:rPr>
          <w:rFonts w:ascii="Gill Sans MT" w:hAnsi="Gill Sans MT"/>
          <w:sz w:val="24"/>
          <w:szCs w:val="24"/>
        </w:rPr>
        <w:t>CCMC</w:t>
      </w:r>
      <w:r w:rsidRPr="007F726D">
        <w:rPr>
          <w:rFonts w:ascii="Gill Sans MT" w:hAnsi="Gill Sans MT"/>
          <w:sz w:val="24"/>
          <w:szCs w:val="24"/>
        </w:rPr>
        <w:t>. Risk registers have been defined for the three distinct phases of the Programme, namely, Pre-Implementation, Implementation &amp; Post Implementation.</w:t>
      </w:r>
    </w:p>
    <w:p w:rsidR="00B061A5" w:rsidRPr="007F726D" w:rsidRDefault="00B061A5" w:rsidP="00B061A5">
      <w:pPr>
        <w:spacing w:line="360" w:lineRule="auto"/>
        <w:ind w:left="450"/>
        <w:jc w:val="both"/>
        <w:rPr>
          <w:rFonts w:ascii="Gill Sans MT" w:hAnsi="Gill Sans MT"/>
          <w:sz w:val="24"/>
          <w:szCs w:val="24"/>
        </w:rPr>
      </w:pPr>
      <w:r w:rsidRPr="007F726D">
        <w:rPr>
          <w:rFonts w:ascii="Gill Sans MT" w:hAnsi="Gill Sans MT"/>
          <w:sz w:val="24"/>
          <w:szCs w:val="24"/>
        </w:rPr>
        <w:t xml:space="preserve">Pre-Implementation phase spans the time between the </w:t>
      </w:r>
      <w:r w:rsidR="00A03125" w:rsidRPr="007F726D">
        <w:rPr>
          <w:rFonts w:ascii="Gill Sans MT" w:hAnsi="Gill Sans MT"/>
          <w:sz w:val="24"/>
          <w:szCs w:val="24"/>
        </w:rPr>
        <w:t>allocations</w:t>
      </w:r>
      <w:r w:rsidRPr="007F726D">
        <w:rPr>
          <w:rFonts w:ascii="Gill Sans MT" w:hAnsi="Gill Sans MT"/>
          <w:sz w:val="24"/>
          <w:szCs w:val="24"/>
        </w:rPr>
        <w:t xml:space="preserve"> of funds by the Ministry of Urban Development till the time the Corporation is ready to </w:t>
      </w:r>
      <w:r w:rsidR="00A03125" w:rsidRPr="007F726D">
        <w:rPr>
          <w:rFonts w:ascii="Gill Sans MT" w:hAnsi="Gill Sans MT"/>
          <w:sz w:val="24"/>
          <w:szCs w:val="24"/>
        </w:rPr>
        <w:t>implement</w:t>
      </w:r>
      <w:r w:rsidRPr="007F726D">
        <w:rPr>
          <w:rFonts w:ascii="Gill Sans MT" w:hAnsi="Gill Sans MT"/>
          <w:sz w:val="24"/>
          <w:szCs w:val="24"/>
        </w:rPr>
        <w:t xml:space="preserve"> a single State-level solution. It includes the following key steps:</w:t>
      </w:r>
    </w:p>
    <w:p w:rsidR="00B061A5" w:rsidRPr="007F726D" w:rsidRDefault="00B061A5" w:rsidP="00154313">
      <w:pPr>
        <w:pStyle w:val="ListParagraph"/>
        <w:numPr>
          <w:ilvl w:val="0"/>
          <w:numId w:val="70"/>
        </w:numPr>
        <w:spacing w:line="360" w:lineRule="auto"/>
        <w:ind w:left="1170"/>
        <w:jc w:val="both"/>
        <w:rPr>
          <w:rFonts w:ascii="Gill Sans MT" w:hAnsi="Gill Sans MT"/>
          <w:sz w:val="24"/>
          <w:szCs w:val="24"/>
        </w:rPr>
      </w:pPr>
      <w:r w:rsidRPr="007F726D">
        <w:rPr>
          <w:rFonts w:ascii="Gill Sans MT" w:hAnsi="Gill Sans MT"/>
          <w:sz w:val="24"/>
          <w:szCs w:val="24"/>
        </w:rPr>
        <w:t>Preparations by the Government functionaries for the adoption of the MMP</w:t>
      </w:r>
    </w:p>
    <w:p w:rsidR="00B061A5" w:rsidRPr="007F726D" w:rsidRDefault="00B061A5" w:rsidP="00154313">
      <w:pPr>
        <w:pStyle w:val="ListParagraph"/>
        <w:numPr>
          <w:ilvl w:val="0"/>
          <w:numId w:val="70"/>
        </w:numPr>
        <w:spacing w:line="360" w:lineRule="auto"/>
        <w:ind w:left="1170"/>
        <w:jc w:val="both"/>
        <w:rPr>
          <w:rFonts w:ascii="Gill Sans MT" w:hAnsi="Gill Sans MT"/>
          <w:sz w:val="24"/>
          <w:szCs w:val="24"/>
        </w:rPr>
      </w:pPr>
      <w:r w:rsidRPr="007F726D">
        <w:rPr>
          <w:rFonts w:ascii="Gill Sans MT" w:hAnsi="Gill Sans MT"/>
          <w:sz w:val="24"/>
          <w:szCs w:val="24"/>
        </w:rPr>
        <w:t>Identifying the Programme Management consultant</w:t>
      </w:r>
    </w:p>
    <w:p w:rsidR="00B061A5" w:rsidRPr="007F726D" w:rsidRDefault="00B061A5" w:rsidP="00154313">
      <w:pPr>
        <w:pStyle w:val="ListParagraph"/>
        <w:numPr>
          <w:ilvl w:val="0"/>
          <w:numId w:val="70"/>
        </w:numPr>
        <w:spacing w:line="360" w:lineRule="auto"/>
        <w:ind w:left="1170"/>
        <w:jc w:val="both"/>
        <w:rPr>
          <w:rFonts w:ascii="Gill Sans MT" w:hAnsi="Gill Sans MT"/>
          <w:sz w:val="24"/>
          <w:szCs w:val="24"/>
        </w:rPr>
      </w:pPr>
      <w:r w:rsidRPr="007F726D">
        <w:rPr>
          <w:rFonts w:ascii="Gill Sans MT" w:hAnsi="Gill Sans MT"/>
          <w:sz w:val="24"/>
          <w:szCs w:val="24"/>
        </w:rPr>
        <w:t>Identifying the Implementation partners and suppliers</w:t>
      </w:r>
    </w:p>
    <w:p w:rsidR="00B061A5" w:rsidRPr="007F726D" w:rsidRDefault="00B061A5" w:rsidP="00154313">
      <w:pPr>
        <w:pStyle w:val="ListParagraph"/>
        <w:numPr>
          <w:ilvl w:val="0"/>
          <w:numId w:val="70"/>
        </w:numPr>
        <w:spacing w:line="360" w:lineRule="auto"/>
        <w:ind w:left="1170"/>
        <w:jc w:val="both"/>
        <w:rPr>
          <w:rFonts w:ascii="Gill Sans MT" w:hAnsi="Gill Sans MT"/>
          <w:sz w:val="24"/>
          <w:szCs w:val="24"/>
        </w:rPr>
      </w:pPr>
      <w:r w:rsidRPr="007F726D">
        <w:rPr>
          <w:rFonts w:ascii="Gill Sans MT" w:hAnsi="Gill Sans MT"/>
          <w:sz w:val="24"/>
          <w:szCs w:val="24"/>
        </w:rPr>
        <w:t>Procurement of hardware</w:t>
      </w:r>
    </w:p>
    <w:p w:rsidR="00B061A5" w:rsidRPr="007F726D" w:rsidRDefault="00B061A5" w:rsidP="00154313">
      <w:pPr>
        <w:pStyle w:val="ListParagraph"/>
        <w:numPr>
          <w:ilvl w:val="0"/>
          <w:numId w:val="70"/>
        </w:numPr>
        <w:spacing w:line="360" w:lineRule="auto"/>
        <w:ind w:left="1170"/>
        <w:jc w:val="both"/>
        <w:rPr>
          <w:rFonts w:ascii="Gill Sans MT" w:hAnsi="Gill Sans MT"/>
          <w:sz w:val="24"/>
          <w:szCs w:val="24"/>
        </w:rPr>
      </w:pPr>
      <w:r w:rsidRPr="007F726D">
        <w:rPr>
          <w:rFonts w:ascii="Gill Sans MT" w:hAnsi="Gill Sans MT"/>
          <w:sz w:val="24"/>
          <w:szCs w:val="24"/>
        </w:rPr>
        <w:t>Development / customization of software(s) and user acceptance testing</w:t>
      </w:r>
    </w:p>
    <w:p w:rsidR="00B061A5" w:rsidRPr="007F726D" w:rsidRDefault="00B061A5" w:rsidP="00154313">
      <w:pPr>
        <w:pStyle w:val="ListParagraph"/>
        <w:numPr>
          <w:ilvl w:val="0"/>
          <w:numId w:val="70"/>
        </w:numPr>
        <w:spacing w:line="360" w:lineRule="auto"/>
        <w:ind w:left="1170"/>
        <w:jc w:val="both"/>
        <w:rPr>
          <w:rFonts w:ascii="Gill Sans MT" w:hAnsi="Gill Sans MT"/>
          <w:sz w:val="24"/>
          <w:szCs w:val="24"/>
        </w:rPr>
      </w:pPr>
      <w:r w:rsidRPr="007F726D">
        <w:rPr>
          <w:rFonts w:ascii="Gill Sans MT" w:hAnsi="Gill Sans MT"/>
          <w:sz w:val="24"/>
          <w:szCs w:val="24"/>
        </w:rPr>
        <w:t>Site preparation</w:t>
      </w:r>
    </w:p>
    <w:p w:rsidR="00B061A5" w:rsidRPr="007F726D" w:rsidRDefault="00B061A5" w:rsidP="00154313">
      <w:pPr>
        <w:pStyle w:val="ListParagraph"/>
        <w:numPr>
          <w:ilvl w:val="0"/>
          <w:numId w:val="70"/>
        </w:numPr>
        <w:spacing w:line="360" w:lineRule="auto"/>
        <w:ind w:left="1170"/>
        <w:jc w:val="both"/>
        <w:rPr>
          <w:rFonts w:ascii="Gill Sans MT" w:hAnsi="Gill Sans MT"/>
          <w:sz w:val="24"/>
          <w:szCs w:val="24"/>
        </w:rPr>
      </w:pPr>
      <w:r w:rsidRPr="007F726D">
        <w:rPr>
          <w:rFonts w:ascii="Gill Sans MT" w:hAnsi="Gill Sans MT"/>
          <w:sz w:val="24"/>
          <w:szCs w:val="24"/>
        </w:rPr>
        <w:t>Capacity building</w:t>
      </w:r>
    </w:p>
    <w:p w:rsidR="00B061A5" w:rsidRPr="007F726D" w:rsidRDefault="00B061A5" w:rsidP="00154313">
      <w:pPr>
        <w:pStyle w:val="ListParagraph"/>
        <w:numPr>
          <w:ilvl w:val="0"/>
          <w:numId w:val="70"/>
        </w:numPr>
        <w:spacing w:line="360" w:lineRule="auto"/>
        <w:ind w:left="1170"/>
        <w:jc w:val="both"/>
        <w:rPr>
          <w:rFonts w:ascii="Gill Sans MT" w:hAnsi="Gill Sans MT"/>
          <w:sz w:val="24"/>
          <w:szCs w:val="24"/>
        </w:rPr>
      </w:pPr>
      <w:r w:rsidRPr="007F726D">
        <w:rPr>
          <w:rFonts w:ascii="Gill Sans MT" w:hAnsi="Gill Sans MT"/>
          <w:sz w:val="24"/>
          <w:szCs w:val="24"/>
        </w:rPr>
        <w:t>Pre-implementation audit of readiness to go-live</w:t>
      </w:r>
    </w:p>
    <w:p w:rsidR="00B061A5" w:rsidRPr="007F726D" w:rsidRDefault="00B061A5" w:rsidP="00B061A5">
      <w:pPr>
        <w:spacing w:line="360" w:lineRule="auto"/>
        <w:ind w:left="450"/>
        <w:jc w:val="both"/>
        <w:rPr>
          <w:rFonts w:ascii="Gill Sans MT" w:hAnsi="Gill Sans MT"/>
          <w:sz w:val="24"/>
          <w:szCs w:val="24"/>
        </w:rPr>
      </w:pPr>
      <w:r w:rsidRPr="007F726D">
        <w:rPr>
          <w:rFonts w:ascii="Gill Sans MT" w:hAnsi="Gill Sans MT"/>
          <w:sz w:val="24"/>
          <w:szCs w:val="24"/>
        </w:rPr>
        <w:t>Implementation phase spans the time between the readiness to go-live till the time the implementation and rollout is done in the identified sites of the Corporation. It includes the following key steps:</w:t>
      </w:r>
    </w:p>
    <w:p w:rsidR="00B061A5" w:rsidRPr="007F726D" w:rsidRDefault="00B061A5" w:rsidP="00154313">
      <w:pPr>
        <w:pStyle w:val="ListParagraph"/>
        <w:numPr>
          <w:ilvl w:val="0"/>
          <w:numId w:val="71"/>
        </w:numPr>
        <w:spacing w:line="360" w:lineRule="auto"/>
        <w:ind w:left="1170"/>
        <w:jc w:val="both"/>
        <w:rPr>
          <w:rFonts w:ascii="Gill Sans MT" w:hAnsi="Gill Sans MT"/>
          <w:sz w:val="24"/>
          <w:szCs w:val="24"/>
        </w:rPr>
      </w:pPr>
      <w:r w:rsidRPr="007F726D">
        <w:rPr>
          <w:rFonts w:ascii="Gill Sans MT" w:hAnsi="Gill Sans MT"/>
          <w:sz w:val="24"/>
          <w:szCs w:val="24"/>
        </w:rPr>
        <w:t>Implementation of the solution &amp; migrating the data (Pilot &amp; Rollout)</w:t>
      </w:r>
    </w:p>
    <w:p w:rsidR="00B061A5" w:rsidRPr="007F726D" w:rsidRDefault="00B061A5" w:rsidP="00154313">
      <w:pPr>
        <w:pStyle w:val="ListParagraph"/>
        <w:numPr>
          <w:ilvl w:val="0"/>
          <w:numId w:val="71"/>
        </w:numPr>
        <w:spacing w:line="360" w:lineRule="auto"/>
        <w:ind w:left="1170"/>
        <w:jc w:val="both"/>
        <w:rPr>
          <w:rFonts w:ascii="Gill Sans MT" w:hAnsi="Gill Sans MT"/>
          <w:sz w:val="24"/>
          <w:szCs w:val="24"/>
        </w:rPr>
      </w:pPr>
      <w:r w:rsidRPr="007F726D">
        <w:rPr>
          <w:rFonts w:ascii="Gill Sans MT" w:hAnsi="Gill Sans MT"/>
          <w:sz w:val="24"/>
          <w:szCs w:val="24"/>
        </w:rPr>
        <w:t xml:space="preserve">Initial Support to concerned stakeholders such as Citizens and Government </w:t>
      </w:r>
    </w:p>
    <w:p w:rsidR="00B061A5" w:rsidRPr="007F726D" w:rsidRDefault="00B061A5" w:rsidP="00154313">
      <w:pPr>
        <w:pStyle w:val="ListParagraph"/>
        <w:numPr>
          <w:ilvl w:val="0"/>
          <w:numId w:val="71"/>
        </w:numPr>
        <w:spacing w:line="360" w:lineRule="auto"/>
        <w:ind w:left="1170"/>
        <w:jc w:val="both"/>
        <w:rPr>
          <w:rFonts w:ascii="Gill Sans MT" w:hAnsi="Gill Sans MT"/>
          <w:sz w:val="24"/>
          <w:szCs w:val="24"/>
        </w:rPr>
      </w:pPr>
      <w:r w:rsidRPr="007F726D">
        <w:rPr>
          <w:rFonts w:ascii="Gill Sans MT" w:hAnsi="Gill Sans MT"/>
          <w:sz w:val="24"/>
          <w:szCs w:val="24"/>
        </w:rPr>
        <w:t>Ensuring steady state (i.e., first 60 days to 90 days of warranty support)</w:t>
      </w:r>
    </w:p>
    <w:p w:rsidR="00B061A5" w:rsidRPr="007F726D" w:rsidRDefault="00B061A5" w:rsidP="00154313">
      <w:pPr>
        <w:pStyle w:val="ListParagraph"/>
        <w:numPr>
          <w:ilvl w:val="0"/>
          <w:numId w:val="71"/>
        </w:numPr>
        <w:spacing w:line="360" w:lineRule="auto"/>
        <w:ind w:left="1170"/>
        <w:jc w:val="both"/>
        <w:rPr>
          <w:rFonts w:ascii="Gill Sans MT" w:hAnsi="Gill Sans MT"/>
          <w:sz w:val="24"/>
          <w:szCs w:val="24"/>
        </w:rPr>
      </w:pPr>
      <w:r w:rsidRPr="007F726D">
        <w:rPr>
          <w:rFonts w:ascii="Gill Sans MT" w:hAnsi="Gill Sans MT"/>
          <w:sz w:val="24"/>
          <w:szCs w:val="24"/>
        </w:rPr>
        <w:t>Auditing the implementation and certifying the solution</w:t>
      </w:r>
    </w:p>
    <w:p w:rsidR="00B061A5" w:rsidRPr="007F726D" w:rsidRDefault="00B061A5" w:rsidP="00B061A5">
      <w:pPr>
        <w:spacing w:line="360" w:lineRule="auto"/>
        <w:ind w:left="450"/>
        <w:jc w:val="both"/>
        <w:rPr>
          <w:rFonts w:ascii="Gill Sans MT" w:hAnsi="Gill Sans MT"/>
          <w:sz w:val="24"/>
          <w:szCs w:val="24"/>
        </w:rPr>
      </w:pPr>
    </w:p>
    <w:p w:rsidR="00B061A5" w:rsidRPr="007F726D" w:rsidRDefault="00B061A5" w:rsidP="00B061A5">
      <w:pPr>
        <w:spacing w:line="360" w:lineRule="auto"/>
        <w:ind w:left="450"/>
        <w:jc w:val="both"/>
        <w:rPr>
          <w:rFonts w:ascii="Gill Sans MT" w:hAnsi="Gill Sans MT"/>
          <w:sz w:val="24"/>
          <w:szCs w:val="24"/>
        </w:rPr>
      </w:pPr>
      <w:r w:rsidRPr="007F726D">
        <w:rPr>
          <w:rFonts w:ascii="Gill Sans MT" w:hAnsi="Gill Sans MT"/>
          <w:sz w:val="24"/>
          <w:szCs w:val="24"/>
        </w:rPr>
        <w:t>Post Implementation phase spans the time between the steady state to the time the Warranty support ceases. This is typically three years post go-live. It includes the following key steps:</w:t>
      </w:r>
    </w:p>
    <w:p w:rsidR="00B061A5" w:rsidRPr="007F726D" w:rsidRDefault="00B061A5" w:rsidP="00154313">
      <w:pPr>
        <w:pStyle w:val="ListParagraph"/>
        <w:numPr>
          <w:ilvl w:val="0"/>
          <w:numId w:val="72"/>
        </w:numPr>
        <w:spacing w:line="360" w:lineRule="auto"/>
        <w:ind w:left="1170"/>
        <w:jc w:val="both"/>
        <w:rPr>
          <w:rFonts w:ascii="Gill Sans MT" w:hAnsi="Gill Sans MT"/>
          <w:sz w:val="24"/>
          <w:szCs w:val="24"/>
        </w:rPr>
      </w:pPr>
      <w:r w:rsidRPr="007F726D">
        <w:rPr>
          <w:rFonts w:ascii="Gill Sans MT" w:hAnsi="Gill Sans MT"/>
          <w:sz w:val="24"/>
          <w:szCs w:val="24"/>
        </w:rPr>
        <w:t>Ongoing support to the stakeholders</w:t>
      </w:r>
    </w:p>
    <w:p w:rsidR="00B061A5" w:rsidRPr="007F726D" w:rsidRDefault="00B061A5" w:rsidP="00154313">
      <w:pPr>
        <w:pStyle w:val="ListParagraph"/>
        <w:numPr>
          <w:ilvl w:val="0"/>
          <w:numId w:val="72"/>
        </w:numPr>
        <w:spacing w:line="360" w:lineRule="auto"/>
        <w:ind w:left="1170"/>
        <w:jc w:val="both"/>
        <w:rPr>
          <w:rFonts w:ascii="Gill Sans MT" w:hAnsi="Gill Sans MT"/>
          <w:sz w:val="24"/>
          <w:szCs w:val="24"/>
        </w:rPr>
      </w:pPr>
      <w:r w:rsidRPr="007F726D">
        <w:rPr>
          <w:rFonts w:ascii="Gill Sans MT" w:hAnsi="Gill Sans MT"/>
          <w:sz w:val="24"/>
          <w:szCs w:val="24"/>
        </w:rPr>
        <w:t>Ongoing capacity building</w:t>
      </w:r>
    </w:p>
    <w:p w:rsidR="00B061A5" w:rsidRPr="007F726D" w:rsidRDefault="00B061A5" w:rsidP="00154313">
      <w:pPr>
        <w:pStyle w:val="ListParagraph"/>
        <w:numPr>
          <w:ilvl w:val="0"/>
          <w:numId w:val="72"/>
        </w:numPr>
        <w:spacing w:line="360" w:lineRule="auto"/>
        <w:ind w:left="1170"/>
        <w:jc w:val="both"/>
        <w:rPr>
          <w:rFonts w:ascii="Gill Sans MT" w:hAnsi="Gill Sans MT"/>
          <w:sz w:val="24"/>
          <w:szCs w:val="24"/>
        </w:rPr>
      </w:pPr>
      <w:r w:rsidRPr="007F726D">
        <w:rPr>
          <w:rFonts w:ascii="Gill Sans MT" w:hAnsi="Gill Sans MT"/>
          <w:sz w:val="24"/>
          <w:szCs w:val="24"/>
        </w:rPr>
        <w:t>Ongoing maintenance and support for the solution (minor enhancements, bug fixes, etc)</w:t>
      </w:r>
    </w:p>
    <w:p w:rsidR="00B061A5" w:rsidRPr="007F726D" w:rsidRDefault="00B061A5" w:rsidP="00154313">
      <w:pPr>
        <w:pStyle w:val="ListParagraph"/>
        <w:numPr>
          <w:ilvl w:val="0"/>
          <w:numId w:val="72"/>
        </w:numPr>
        <w:spacing w:line="360" w:lineRule="auto"/>
        <w:ind w:left="1170"/>
        <w:jc w:val="both"/>
        <w:rPr>
          <w:rFonts w:ascii="Gill Sans MT" w:hAnsi="Gill Sans MT"/>
          <w:sz w:val="24"/>
          <w:szCs w:val="24"/>
        </w:rPr>
      </w:pPr>
      <w:r w:rsidRPr="007F726D">
        <w:rPr>
          <w:rFonts w:ascii="Gill Sans MT" w:hAnsi="Gill Sans MT"/>
          <w:sz w:val="24"/>
          <w:szCs w:val="24"/>
        </w:rPr>
        <w:t>Transition to the Corporation or identified maintenance service provider after the end of the contract</w:t>
      </w:r>
    </w:p>
    <w:p w:rsidR="00B061A5" w:rsidRPr="007F726D" w:rsidRDefault="00B061A5" w:rsidP="00B061A5">
      <w:pPr>
        <w:pBdr>
          <w:top w:val="single" w:sz="8" w:space="1" w:color="FFFFFF" w:themeColor="background1"/>
          <w:left w:val="single" w:sz="8" w:space="4" w:color="FFFFFF" w:themeColor="background1"/>
          <w:bottom w:val="single" w:sz="8" w:space="1" w:color="FFFFFF" w:themeColor="background1"/>
          <w:right w:val="single" w:sz="8" w:space="4" w:color="FFFFFF" w:themeColor="background1"/>
        </w:pBdr>
        <w:shd w:val="clear" w:color="auto" w:fill="FFFFFF" w:themeFill="background1"/>
        <w:spacing w:line="360" w:lineRule="auto"/>
        <w:ind w:left="450"/>
        <w:jc w:val="both"/>
        <w:rPr>
          <w:rFonts w:ascii="Gill Sans MT" w:hAnsi="Gill Sans MT"/>
          <w:sz w:val="24"/>
          <w:szCs w:val="24"/>
        </w:rPr>
      </w:pPr>
      <w:r w:rsidRPr="007F726D">
        <w:rPr>
          <w:rFonts w:ascii="Gill Sans MT" w:hAnsi="Gill Sans MT"/>
          <w:sz w:val="24"/>
          <w:szCs w:val="24"/>
        </w:rPr>
        <w:t>Risks have been classified for each of these three phases in the form of Risk Registers. It is to be noted that all these three are prepared at programme inception and reviewed and refined over the programme life cycle. Further, many of the risks that materialize in future phases could be avoided if adequate pre-cautionary measures are adopted in early phases. This is evident from the Risk Register for Post-Implementation phase wherein the action plans are to be done in Pre-Implementation phase.</w:t>
      </w:r>
    </w:p>
    <w:p w:rsidR="00B061A5" w:rsidRDefault="00B061A5" w:rsidP="00B061A5">
      <w:pPr>
        <w:spacing w:line="360" w:lineRule="auto"/>
        <w:ind w:left="450"/>
        <w:jc w:val="both"/>
        <w:rPr>
          <w:rFonts w:ascii="Gill Sans MT" w:hAnsi="Gill Sans MT"/>
          <w:sz w:val="24"/>
          <w:szCs w:val="24"/>
        </w:rPr>
      </w:pPr>
      <w:r w:rsidRPr="007F726D">
        <w:rPr>
          <w:rFonts w:ascii="Gill Sans MT" w:hAnsi="Gill Sans MT"/>
          <w:sz w:val="24"/>
          <w:szCs w:val="24"/>
        </w:rPr>
        <w:t>The Risk register has been broken down into two tables. While the first one deals with risk identification and assessment, the second table deals with risk response strategy and fixes responsibilities &amp; accountabilities. In this document, opportunities have been left out and only threats have been listed.</w:t>
      </w:r>
    </w:p>
    <w:p w:rsidR="00B061A5" w:rsidRPr="00B061A5" w:rsidRDefault="00B061A5" w:rsidP="00B061A5">
      <w:pPr>
        <w:pStyle w:val="Heading2"/>
        <w:tabs>
          <w:tab w:val="clear" w:pos="1440"/>
        </w:tabs>
        <w:spacing w:line="360" w:lineRule="auto"/>
        <w:ind w:left="1080" w:hanging="630"/>
        <w:rPr>
          <w:rFonts w:ascii="Gill Sans MT" w:hAnsi="Gill Sans MT"/>
          <w:color w:val="auto"/>
          <w:sz w:val="24"/>
        </w:rPr>
      </w:pPr>
      <w:bookmarkStart w:id="215" w:name="_Toc294969316"/>
      <w:bookmarkStart w:id="216" w:name="_Toc315704041"/>
      <w:bookmarkStart w:id="217" w:name="_Toc320986151"/>
      <w:r w:rsidRPr="00B061A5">
        <w:rPr>
          <w:rFonts w:ascii="Gill Sans MT" w:hAnsi="Gill Sans MT"/>
          <w:color w:val="auto"/>
          <w:sz w:val="24"/>
        </w:rPr>
        <w:t>Pre-Implementation Risk Register</w:t>
      </w:r>
      <w:bookmarkEnd w:id="215"/>
      <w:bookmarkEnd w:id="216"/>
      <w:bookmarkEnd w:id="217"/>
    </w:p>
    <w:p w:rsidR="00B061A5" w:rsidRPr="00B061A5" w:rsidRDefault="00B061A5" w:rsidP="00B061A5">
      <w:pPr>
        <w:ind w:left="450"/>
        <w:rPr>
          <w:rFonts w:ascii="Gill Sans MT" w:hAnsi="Gill Sans MT"/>
          <w:b/>
          <w:sz w:val="24"/>
          <w:szCs w:val="24"/>
        </w:rPr>
      </w:pPr>
      <w:r w:rsidRPr="00B061A5">
        <w:rPr>
          <w:rFonts w:ascii="Gill Sans MT" w:hAnsi="Gill Sans MT"/>
          <w:b/>
          <w:sz w:val="24"/>
          <w:szCs w:val="24"/>
        </w:rPr>
        <w:t>Risk Identification &amp; Assessment Table</w:t>
      </w:r>
    </w:p>
    <w:tbl>
      <w:tblPr>
        <w:tblStyle w:val="LightGrid-Accent3"/>
        <w:tblW w:w="5000" w:type="pct"/>
        <w:tblLook w:val="04A0"/>
      </w:tblPr>
      <w:tblGrid>
        <w:gridCol w:w="325"/>
        <w:gridCol w:w="1297"/>
        <w:gridCol w:w="1389"/>
        <w:gridCol w:w="1102"/>
        <w:gridCol w:w="789"/>
        <w:gridCol w:w="878"/>
        <w:gridCol w:w="707"/>
        <w:gridCol w:w="585"/>
        <w:gridCol w:w="626"/>
        <w:gridCol w:w="830"/>
        <w:gridCol w:w="1048"/>
      </w:tblGrid>
      <w:tr w:rsidR="00B061A5" w:rsidRPr="007F726D" w:rsidTr="00B061A5">
        <w:trPr>
          <w:cnfStyle w:val="100000000000"/>
        </w:trPr>
        <w:tc>
          <w:tcPr>
            <w:cnfStyle w:val="001000000000"/>
            <w:tcW w:w="145" w:type="pct"/>
            <w:vMerge w:val="restart"/>
          </w:tcPr>
          <w:p w:rsidR="00B061A5" w:rsidRPr="007F726D" w:rsidRDefault="00B061A5" w:rsidP="004A2806">
            <w:pPr>
              <w:spacing w:line="360" w:lineRule="auto"/>
              <w:jc w:val="center"/>
              <w:rPr>
                <w:rFonts w:ascii="Gill Sans MT" w:hAnsi="Gill Sans MT"/>
                <w:i/>
                <w:sz w:val="24"/>
                <w:szCs w:val="24"/>
              </w:rPr>
            </w:pPr>
            <w:r w:rsidRPr="007F726D">
              <w:rPr>
                <w:rFonts w:ascii="Gill Sans MT" w:hAnsi="Gill Sans MT"/>
                <w:i/>
                <w:sz w:val="24"/>
                <w:szCs w:val="24"/>
              </w:rPr>
              <w:t>#</w:t>
            </w:r>
          </w:p>
        </w:tc>
        <w:tc>
          <w:tcPr>
            <w:tcW w:w="619" w:type="pct"/>
            <w:vMerge w:val="restart"/>
          </w:tcPr>
          <w:p w:rsidR="00B061A5" w:rsidRPr="007F726D" w:rsidRDefault="00B061A5" w:rsidP="004A2806">
            <w:pPr>
              <w:spacing w:line="360" w:lineRule="auto"/>
              <w:jc w:val="center"/>
              <w:cnfStyle w:val="100000000000"/>
              <w:rPr>
                <w:rFonts w:ascii="Gill Sans MT" w:hAnsi="Gill Sans MT"/>
                <w:i/>
                <w:sz w:val="24"/>
                <w:szCs w:val="24"/>
              </w:rPr>
            </w:pPr>
            <w:r w:rsidRPr="007F726D">
              <w:rPr>
                <w:rFonts w:ascii="Gill Sans MT" w:hAnsi="Gill Sans MT"/>
                <w:i/>
                <w:sz w:val="24"/>
                <w:szCs w:val="24"/>
              </w:rPr>
              <w:t>Risk Area</w:t>
            </w:r>
          </w:p>
        </w:tc>
        <w:tc>
          <w:tcPr>
            <w:tcW w:w="1250" w:type="pct"/>
            <w:vMerge w:val="restart"/>
          </w:tcPr>
          <w:p w:rsidR="00B061A5" w:rsidRPr="007F726D" w:rsidRDefault="00B061A5" w:rsidP="004A2806">
            <w:pPr>
              <w:spacing w:line="360" w:lineRule="auto"/>
              <w:jc w:val="center"/>
              <w:cnfStyle w:val="100000000000"/>
              <w:rPr>
                <w:rFonts w:ascii="Gill Sans MT" w:hAnsi="Gill Sans MT"/>
                <w:i/>
                <w:sz w:val="24"/>
                <w:szCs w:val="24"/>
              </w:rPr>
            </w:pPr>
            <w:r w:rsidRPr="007F726D">
              <w:rPr>
                <w:rFonts w:ascii="Gill Sans MT" w:hAnsi="Gill Sans MT"/>
                <w:i/>
                <w:sz w:val="24"/>
                <w:szCs w:val="24"/>
              </w:rPr>
              <w:t>Risk</w:t>
            </w:r>
          </w:p>
        </w:tc>
        <w:tc>
          <w:tcPr>
            <w:tcW w:w="486" w:type="pct"/>
            <w:vMerge w:val="restart"/>
          </w:tcPr>
          <w:p w:rsidR="00B061A5" w:rsidRPr="007F726D" w:rsidRDefault="00B061A5" w:rsidP="004A2806">
            <w:pPr>
              <w:spacing w:line="360" w:lineRule="auto"/>
              <w:jc w:val="center"/>
              <w:cnfStyle w:val="100000000000"/>
              <w:rPr>
                <w:rFonts w:ascii="Gill Sans MT" w:hAnsi="Gill Sans MT"/>
                <w:i/>
                <w:sz w:val="24"/>
                <w:szCs w:val="24"/>
              </w:rPr>
            </w:pPr>
            <w:r w:rsidRPr="007F726D">
              <w:rPr>
                <w:rFonts w:ascii="Gill Sans MT" w:hAnsi="Gill Sans MT"/>
                <w:i/>
                <w:sz w:val="24"/>
                <w:szCs w:val="24"/>
              </w:rPr>
              <w:t>Probability</w:t>
            </w:r>
          </w:p>
        </w:tc>
        <w:tc>
          <w:tcPr>
            <w:tcW w:w="347" w:type="pct"/>
            <w:vMerge w:val="restart"/>
          </w:tcPr>
          <w:p w:rsidR="00B061A5" w:rsidRPr="007F726D" w:rsidRDefault="00B061A5" w:rsidP="004A2806">
            <w:pPr>
              <w:spacing w:line="360" w:lineRule="auto"/>
              <w:jc w:val="center"/>
              <w:cnfStyle w:val="100000000000"/>
              <w:rPr>
                <w:rFonts w:ascii="Gill Sans MT" w:hAnsi="Gill Sans MT"/>
                <w:i/>
                <w:sz w:val="24"/>
                <w:szCs w:val="24"/>
              </w:rPr>
            </w:pPr>
            <w:r w:rsidRPr="007F726D">
              <w:rPr>
                <w:rFonts w:ascii="Gill Sans MT" w:hAnsi="Gill Sans MT"/>
                <w:i/>
                <w:sz w:val="24"/>
                <w:szCs w:val="24"/>
              </w:rPr>
              <w:t>Impact</w:t>
            </w:r>
          </w:p>
        </w:tc>
        <w:tc>
          <w:tcPr>
            <w:tcW w:w="521" w:type="pct"/>
            <w:vMerge w:val="restart"/>
          </w:tcPr>
          <w:p w:rsidR="00B061A5" w:rsidRPr="007F726D" w:rsidRDefault="00B061A5" w:rsidP="004A2806">
            <w:pPr>
              <w:spacing w:line="360" w:lineRule="auto"/>
              <w:jc w:val="center"/>
              <w:cnfStyle w:val="100000000000"/>
              <w:rPr>
                <w:rFonts w:ascii="Gill Sans MT" w:hAnsi="Gill Sans MT"/>
                <w:i/>
                <w:sz w:val="24"/>
                <w:szCs w:val="24"/>
              </w:rPr>
            </w:pPr>
            <w:r w:rsidRPr="007F726D">
              <w:rPr>
                <w:rFonts w:ascii="Gill Sans MT" w:hAnsi="Gill Sans MT"/>
                <w:i/>
                <w:sz w:val="24"/>
                <w:szCs w:val="24"/>
              </w:rPr>
              <w:t xml:space="preserve">Risk Priority </w:t>
            </w:r>
            <w:r w:rsidRPr="007F726D">
              <w:rPr>
                <w:rFonts w:ascii="Gill Sans MT" w:hAnsi="Gill Sans MT"/>
                <w:i/>
                <w:sz w:val="24"/>
                <w:szCs w:val="24"/>
              </w:rPr>
              <w:lastRenderedPageBreak/>
              <w:t>Number</w:t>
            </w:r>
          </w:p>
        </w:tc>
        <w:tc>
          <w:tcPr>
            <w:tcW w:w="1632" w:type="pct"/>
            <w:gridSpan w:val="5"/>
          </w:tcPr>
          <w:p w:rsidR="00B061A5" w:rsidRPr="007F726D" w:rsidRDefault="00B061A5" w:rsidP="004A2806">
            <w:pPr>
              <w:spacing w:line="360" w:lineRule="auto"/>
              <w:jc w:val="center"/>
              <w:cnfStyle w:val="100000000000"/>
              <w:rPr>
                <w:rFonts w:ascii="Gill Sans MT" w:hAnsi="Gill Sans MT"/>
                <w:i/>
                <w:sz w:val="24"/>
                <w:szCs w:val="24"/>
              </w:rPr>
            </w:pPr>
            <w:r w:rsidRPr="007F726D">
              <w:rPr>
                <w:rFonts w:ascii="Gill Sans MT" w:hAnsi="Gill Sans MT"/>
                <w:i/>
                <w:sz w:val="24"/>
                <w:szCs w:val="24"/>
              </w:rPr>
              <w:lastRenderedPageBreak/>
              <w:t>Project Dimension Impacted</w:t>
            </w:r>
          </w:p>
        </w:tc>
      </w:tr>
      <w:tr w:rsidR="00B061A5" w:rsidRPr="007F726D" w:rsidTr="00B061A5">
        <w:trPr>
          <w:cnfStyle w:val="000000100000"/>
        </w:trPr>
        <w:tc>
          <w:tcPr>
            <w:cnfStyle w:val="001000000000"/>
            <w:tcW w:w="145" w:type="pct"/>
            <w:vMerge/>
          </w:tcPr>
          <w:p w:rsidR="00B061A5" w:rsidRPr="007F726D" w:rsidRDefault="00B061A5" w:rsidP="004A2806">
            <w:pPr>
              <w:spacing w:line="360" w:lineRule="auto"/>
              <w:jc w:val="center"/>
              <w:rPr>
                <w:rFonts w:ascii="Gill Sans MT" w:hAnsi="Gill Sans MT"/>
                <w:i/>
                <w:sz w:val="24"/>
                <w:szCs w:val="24"/>
              </w:rPr>
            </w:pPr>
          </w:p>
        </w:tc>
        <w:tc>
          <w:tcPr>
            <w:tcW w:w="619" w:type="pct"/>
            <w:vMerge/>
          </w:tcPr>
          <w:p w:rsidR="00B061A5" w:rsidRPr="007F726D" w:rsidRDefault="00B061A5" w:rsidP="004A2806">
            <w:pPr>
              <w:spacing w:line="360" w:lineRule="auto"/>
              <w:jc w:val="center"/>
              <w:cnfStyle w:val="000000100000"/>
              <w:rPr>
                <w:rFonts w:ascii="Gill Sans MT" w:hAnsi="Gill Sans MT"/>
                <w:i/>
                <w:sz w:val="24"/>
                <w:szCs w:val="24"/>
              </w:rPr>
            </w:pPr>
          </w:p>
        </w:tc>
        <w:tc>
          <w:tcPr>
            <w:tcW w:w="1250" w:type="pct"/>
            <w:vMerge/>
          </w:tcPr>
          <w:p w:rsidR="00B061A5" w:rsidRPr="007F726D" w:rsidRDefault="00B061A5" w:rsidP="004A2806">
            <w:pPr>
              <w:spacing w:line="360" w:lineRule="auto"/>
              <w:jc w:val="center"/>
              <w:cnfStyle w:val="000000100000"/>
              <w:rPr>
                <w:rFonts w:ascii="Gill Sans MT" w:hAnsi="Gill Sans MT"/>
                <w:i/>
                <w:sz w:val="24"/>
                <w:szCs w:val="24"/>
              </w:rPr>
            </w:pPr>
          </w:p>
        </w:tc>
        <w:tc>
          <w:tcPr>
            <w:tcW w:w="486" w:type="pct"/>
            <w:vMerge/>
          </w:tcPr>
          <w:p w:rsidR="00B061A5" w:rsidRPr="007F726D" w:rsidRDefault="00B061A5" w:rsidP="004A2806">
            <w:pPr>
              <w:spacing w:line="360" w:lineRule="auto"/>
              <w:jc w:val="center"/>
              <w:cnfStyle w:val="000000100000"/>
              <w:rPr>
                <w:rFonts w:ascii="Gill Sans MT" w:hAnsi="Gill Sans MT"/>
                <w:i/>
                <w:sz w:val="24"/>
                <w:szCs w:val="24"/>
              </w:rPr>
            </w:pPr>
          </w:p>
        </w:tc>
        <w:tc>
          <w:tcPr>
            <w:tcW w:w="347" w:type="pct"/>
            <w:vMerge/>
          </w:tcPr>
          <w:p w:rsidR="00B061A5" w:rsidRPr="007F726D" w:rsidRDefault="00B061A5" w:rsidP="004A2806">
            <w:pPr>
              <w:spacing w:line="360" w:lineRule="auto"/>
              <w:jc w:val="center"/>
              <w:cnfStyle w:val="000000100000"/>
              <w:rPr>
                <w:rFonts w:ascii="Gill Sans MT" w:hAnsi="Gill Sans MT"/>
                <w:i/>
                <w:sz w:val="24"/>
                <w:szCs w:val="24"/>
              </w:rPr>
            </w:pPr>
          </w:p>
        </w:tc>
        <w:tc>
          <w:tcPr>
            <w:tcW w:w="521" w:type="pct"/>
            <w:vMerge/>
          </w:tcPr>
          <w:p w:rsidR="00B061A5" w:rsidRPr="007F726D" w:rsidRDefault="00B061A5" w:rsidP="004A2806">
            <w:pPr>
              <w:spacing w:line="360" w:lineRule="auto"/>
              <w:jc w:val="center"/>
              <w:cnfStyle w:val="000000100000"/>
              <w:rPr>
                <w:rFonts w:ascii="Gill Sans MT" w:hAnsi="Gill Sans MT"/>
                <w:i/>
                <w:sz w:val="24"/>
                <w:szCs w:val="24"/>
              </w:rPr>
            </w:pPr>
          </w:p>
        </w:tc>
        <w:tc>
          <w:tcPr>
            <w:tcW w:w="313" w:type="pct"/>
          </w:tcPr>
          <w:p w:rsidR="00B061A5" w:rsidRPr="007F726D" w:rsidRDefault="00B061A5" w:rsidP="004A2806">
            <w:pPr>
              <w:spacing w:line="360" w:lineRule="auto"/>
              <w:jc w:val="center"/>
              <w:cnfStyle w:val="000000100000"/>
              <w:rPr>
                <w:rFonts w:ascii="Gill Sans MT" w:hAnsi="Gill Sans MT"/>
                <w:b/>
                <w:bCs/>
                <w:i/>
                <w:sz w:val="24"/>
                <w:szCs w:val="24"/>
              </w:rPr>
            </w:pPr>
            <w:r w:rsidRPr="007F726D">
              <w:rPr>
                <w:rFonts w:ascii="Gill Sans MT" w:hAnsi="Gill Sans MT"/>
                <w:b/>
                <w:bCs/>
                <w:i/>
                <w:sz w:val="24"/>
                <w:szCs w:val="24"/>
              </w:rPr>
              <w:t>Scope</w:t>
            </w:r>
          </w:p>
        </w:tc>
        <w:tc>
          <w:tcPr>
            <w:tcW w:w="243" w:type="pct"/>
          </w:tcPr>
          <w:p w:rsidR="00B061A5" w:rsidRPr="007F726D" w:rsidRDefault="00B061A5" w:rsidP="004A2806">
            <w:pPr>
              <w:spacing w:line="360" w:lineRule="auto"/>
              <w:jc w:val="center"/>
              <w:cnfStyle w:val="000000100000"/>
              <w:rPr>
                <w:rFonts w:ascii="Gill Sans MT" w:hAnsi="Gill Sans MT"/>
                <w:b/>
                <w:i/>
                <w:sz w:val="24"/>
                <w:szCs w:val="24"/>
              </w:rPr>
            </w:pPr>
            <w:r w:rsidRPr="007F726D">
              <w:rPr>
                <w:rFonts w:ascii="Gill Sans MT" w:hAnsi="Gill Sans MT"/>
                <w:b/>
                <w:i/>
                <w:sz w:val="24"/>
                <w:szCs w:val="24"/>
              </w:rPr>
              <w:t>Cost</w:t>
            </w:r>
          </w:p>
        </w:tc>
        <w:tc>
          <w:tcPr>
            <w:tcW w:w="278" w:type="pct"/>
          </w:tcPr>
          <w:p w:rsidR="00B061A5" w:rsidRPr="007F726D" w:rsidRDefault="00B061A5" w:rsidP="004A2806">
            <w:pPr>
              <w:spacing w:line="360" w:lineRule="auto"/>
              <w:jc w:val="center"/>
              <w:cnfStyle w:val="000000100000"/>
              <w:rPr>
                <w:rFonts w:ascii="Gill Sans MT" w:hAnsi="Gill Sans MT"/>
                <w:b/>
                <w:i/>
                <w:sz w:val="24"/>
                <w:szCs w:val="24"/>
              </w:rPr>
            </w:pPr>
            <w:r w:rsidRPr="007F726D">
              <w:rPr>
                <w:rFonts w:ascii="Gill Sans MT" w:hAnsi="Gill Sans MT"/>
                <w:b/>
                <w:i/>
                <w:sz w:val="24"/>
                <w:szCs w:val="24"/>
              </w:rPr>
              <w:t>Time</w:t>
            </w:r>
          </w:p>
        </w:tc>
        <w:tc>
          <w:tcPr>
            <w:tcW w:w="347" w:type="pct"/>
          </w:tcPr>
          <w:p w:rsidR="00B061A5" w:rsidRPr="007F726D" w:rsidRDefault="00B061A5" w:rsidP="004A2806">
            <w:pPr>
              <w:spacing w:line="360" w:lineRule="auto"/>
              <w:jc w:val="center"/>
              <w:cnfStyle w:val="000000100000"/>
              <w:rPr>
                <w:rFonts w:ascii="Gill Sans MT" w:hAnsi="Gill Sans MT"/>
                <w:b/>
                <w:i/>
                <w:sz w:val="24"/>
                <w:szCs w:val="24"/>
              </w:rPr>
            </w:pPr>
            <w:r w:rsidRPr="007F726D">
              <w:rPr>
                <w:rFonts w:ascii="Gill Sans MT" w:hAnsi="Gill Sans MT"/>
                <w:b/>
                <w:i/>
                <w:sz w:val="24"/>
                <w:szCs w:val="24"/>
              </w:rPr>
              <w:t>Quality</w:t>
            </w:r>
          </w:p>
        </w:tc>
        <w:tc>
          <w:tcPr>
            <w:tcW w:w="451" w:type="pct"/>
          </w:tcPr>
          <w:p w:rsidR="00B061A5" w:rsidRPr="007F726D" w:rsidRDefault="00B061A5" w:rsidP="004A2806">
            <w:pPr>
              <w:spacing w:line="360" w:lineRule="auto"/>
              <w:jc w:val="center"/>
              <w:cnfStyle w:val="000000100000"/>
              <w:rPr>
                <w:rFonts w:ascii="Gill Sans MT" w:hAnsi="Gill Sans MT"/>
                <w:b/>
                <w:i/>
                <w:sz w:val="24"/>
                <w:szCs w:val="24"/>
              </w:rPr>
            </w:pPr>
            <w:r w:rsidRPr="007F726D">
              <w:rPr>
                <w:rFonts w:ascii="Gill Sans MT" w:hAnsi="Gill Sans MT"/>
                <w:b/>
                <w:i/>
                <w:sz w:val="24"/>
                <w:szCs w:val="24"/>
              </w:rPr>
              <w:t xml:space="preserve">Outputs / </w:t>
            </w:r>
            <w:r w:rsidRPr="007F726D">
              <w:rPr>
                <w:rFonts w:ascii="Gill Sans MT" w:hAnsi="Gill Sans MT"/>
                <w:b/>
                <w:i/>
                <w:sz w:val="24"/>
                <w:szCs w:val="24"/>
              </w:rPr>
              <w:lastRenderedPageBreak/>
              <w:t>Outcomes / Benefits</w:t>
            </w:r>
          </w:p>
        </w:tc>
      </w:tr>
      <w:tr w:rsidR="00B061A5" w:rsidRPr="007F726D" w:rsidTr="00B061A5">
        <w:trPr>
          <w:cnfStyle w:val="000000010000"/>
        </w:trPr>
        <w:tc>
          <w:tcPr>
            <w:cnfStyle w:val="001000000000"/>
            <w:tcW w:w="145" w:type="pct"/>
          </w:tcPr>
          <w:p w:rsidR="00B061A5" w:rsidRPr="007F726D" w:rsidRDefault="00B061A5" w:rsidP="004A2806">
            <w:pPr>
              <w:spacing w:line="360" w:lineRule="auto"/>
              <w:jc w:val="both"/>
              <w:rPr>
                <w:rFonts w:ascii="Gill Sans MT" w:hAnsi="Gill Sans MT"/>
                <w:sz w:val="24"/>
                <w:szCs w:val="24"/>
              </w:rPr>
            </w:pPr>
            <w:r w:rsidRPr="007F726D">
              <w:rPr>
                <w:rFonts w:ascii="Gill Sans MT" w:hAnsi="Gill Sans MT"/>
                <w:sz w:val="24"/>
                <w:szCs w:val="24"/>
              </w:rPr>
              <w:lastRenderedPageBreak/>
              <w:t>1</w:t>
            </w:r>
          </w:p>
        </w:tc>
        <w:tc>
          <w:tcPr>
            <w:tcW w:w="619" w:type="pct"/>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Political</w:t>
            </w:r>
          </w:p>
        </w:tc>
        <w:tc>
          <w:tcPr>
            <w:tcW w:w="1250" w:type="pct"/>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Political pressure against adoption of ICT in Corporation</w:t>
            </w: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Political lobbying for awarding contracts to Govt., Semi-Govt, Private agencies</w:t>
            </w:r>
          </w:p>
        </w:tc>
        <w:tc>
          <w:tcPr>
            <w:tcW w:w="486" w:type="pct"/>
          </w:tcPr>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1</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3</w:t>
            </w:r>
          </w:p>
        </w:tc>
        <w:tc>
          <w:tcPr>
            <w:tcW w:w="347" w:type="pct"/>
          </w:tcPr>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3</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3</w:t>
            </w:r>
          </w:p>
        </w:tc>
        <w:tc>
          <w:tcPr>
            <w:tcW w:w="521" w:type="pct"/>
          </w:tcPr>
          <w:p w:rsidR="00B061A5" w:rsidRPr="007F726D" w:rsidRDefault="00B061A5" w:rsidP="004A2806">
            <w:pPr>
              <w:spacing w:line="360" w:lineRule="auto"/>
              <w:jc w:val="center"/>
              <w:cnfStyle w:val="000000010000"/>
              <w:rPr>
                <w:rFonts w:ascii="Gill Sans MT" w:hAnsi="Gill Sans MT"/>
                <w:b/>
                <w:sz w:val="24"/>
                <w:szCs w:val="24"/>
              </w:rPr>
            </w:pPr>
            <w:r w:rsidRPr="007F726D">
              <w:rPr>
                <w:rFonts w:ascii="Gill Sans MT" w:hAnsi="Gill Sans MT"/>
                <w:b/>
                <w:sz w:val="24"/>
                <w:szCs w:val="24"/>
              </w:rPr>
              <w:t>3</w:t>
            </w:r>
          </w:p>
          <w:p w:rsidR="00B061A5" w:rsidRPr="007F726D" w:rsidRDefault="00B061A5" w:rsidP="004A2806">
            <w:pPr>
              <w:spacing w:line="360" w:lineRule="auto"/>
              <w:jc w:val="center"/>
              <w:cnfStyle w:val="000000010000"/>
              <w:rPr>
                <w:rFonts w:ascii="Gill Sans MT" w:hAnsi="Gill Sans MT"/>
                <w:b/>
                <w:sz w:val="24"/>
                <w:szCs w:val="24"/>
              </w:rPr>
            </w:pPr>
          </w:p>
          <w:p w:rsidR="00B061A5" w:rsidRPr="007F726D" w:rsidRDefault="00B061A5" w:rsidP="004A2806">
            <w:pPr>
              <w:spacing w:line="360" w:lineRule="auto"/>
              <w:jc w:val="center"/>
              <w:cnfStyle w:val="000000010000"/>
              <w:rPr>
                <w:rFonts w:ascii="Gill Sans MT" w:hAnsi="Gill Sans MT"/>
                <w:b/>
                <w:sz w:val="24"/>
                <w:szCs w:val="24"/>
              </w:rPr>
            </w:pPr>
          </w:p>
          <w:p w:rsidR="00B061A5" w:rsidRPr="007F726D" w:rsidRDefault="00B061A5" w:rsidP="004A2806">
            <w:pPr>
              <w:spacing w:line="360" w:lineRule="auto"/>
              <w:jc w:val="center"/>
              <w:cnfStyle w:val="000000010000"/>
              <w:rPr>
                <w:rFonts w:ascii="Gill Sans MT" w:hAnsi="Gill Sans MT"/>
                <w:b/>
                <w:sz w:val="24"/>
                <w:szCs w:val="24"/>
              </w:rPr>
            </w:pPr>
            <w:r w:rsidRPr="007F726D">
              <w:rPr>
                <w:rFonts w:ascii="Gill Sans MT" w:hAnsi="Gill Sans MT"/>
                <w:b/>
                <w:sz w:val="24"/>
                <w:szCs w:val="24"/>
              </w:rPr>
              <w:t>9</w:t>
            </w:r>
          </w:p>
        </w:tc>
        <w:tc>
          <w:tcPr>
            <w:tcW w:w="313" w:type="pct"/>
          </w:tcPr>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No</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No</w:t>
            </w:r>
          </w:p>
        </w:tc>
        <w:tc>
          <w:tcPr>
            <w:tcW w:w="243" w:type="pct"/>
          </w:tcPr>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No</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Yes</w:t>
            </w:r>
          </w:p>
        </w:tc>
        <w:tc>
          <w:tcPr>
            <w:tcW w:w="278" w:type="pct"/>
          </w:tcPr>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Yes</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No</w:t>
            </w:r>
          </w:p>
        </w:tc>
        <w:tc>
          <w:tcPr>
            <w:tcW w:w="347" w:type="pct"/>
          </w:tcPr>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No</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Yes</w:t>
            </w:r>
          </w:p>
        </w:tc>
        <w:tc>
          <w:tcPr>
            <w:tcW w:w="451" w:type="pct"/>
          </w:tcPr>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Yes</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Yes</w:t>
            </w:r>
          </w:p>
        </w:tc>
      </w:tr>
      <w:tr w:rsidR="00B061A5" w:rsidRPr="007F726D" w:rsidTr="00B061A5">
        <w:trPr>
          <w:cnfStyle w:val="000000100000"/>
        </w:trPr>
        <w:tc>
          <w:tcPr>
            <w:cnfStyle w:val="001000000000"/>
            <w:tcW w:w="145" w:type="pct"/>
          </w:tcPr>
          <w:p w:rsidR="00B061A5" w:rsidRPr="007F726D" w:rsidRDefault="00B061A5" w:rsidP="004A2806">
            <w:pPr>
              <w:spacing w:line="360" w:lineRule="auto"/>
              <w:jc w:val="both"/>
              <w:rPr>
                <w:rFonts w:ascii="Gill Sans MT" w:hAnsi="Gill Sans MT"/>
                <w:sz w:val="24"/>
                <w:szCs w:val="24"/>
              </w:rPr>
            </w:pPr>
            <w:r w:rsidRPr="007F726D">
              <w:rPr>
                <w:rFonts w:ascii="Gill Sans MT" w:hAnsi="Gill Sans MT"/>
                <w:sz w:val="24"/>
                <w:szCs w:val="24"/>
              </w:rPr>
              <w:t>2</w:t>
            </w:r>
          </w:p>
        </w:tc>
        <w:tc>
          <w:tcPr>
            <w:tcW w:w="619"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Financial / Commercial</w:t>
            </w:r>
          </w:p>
        </w:tc>
        <w:tc>
          <w:tcPr>
            <w:tcW w:w="1250"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Cost escalations between budget approval and bid management process</w:t>
            </w:r>
          </w:p>
        </w:tc>
        <w:tc>
          <w:tcPr>
            <w:tcW w:w="486" w:type="pct"/>
          </w:tcPr>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t>5</w:t>
            </w:r>
          </w:p>
        </w:tc>
        <w:tc>
          <w:tcPr>
            <w:tcW w:w="347" w:type="pct"/>
          </w:tcPr>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t>3</w:t>
            </w:r>
          </w:p>
        </w:tc>
        <w:tc>
          <w:tcPr>
            <w:tcW w:w="521" w:type="pct"/>
          </w:tcPr>
          <w:p w:rsidR="00B061A5" w:rsidRPr="007F726D" w:rsidRDefault="00B061A5" w:rsidP="004A2806">
            <w:pPr>
              <w:spacing w:line="360" w:lineRule="auto"/>
              <w:jc w:val="center"/>
              <w:cnfStyle w:val="000000100000"/>
              <w:rPr>
                <w:rFonts w:ascii="Gill Sans MT" w:hAnsi="Gill Sans MT"/>
                <w:b/>
                <w:sz w:val="24"/>
                <w:szCs w:val="24"/>
              </w:rPr>
            </w:pPr>
            <w:r w:rsidRPr="007F726D">
              <w:rPr>
                <w:rFonts w:ascii="Gill Sans MT" w:hAnsi="Gill Sans MT"/>
                <w:b/>
                <w:sz w:val="24"/>
                <w:szCs w:val="24"/>
              </w:rPr>
              <w:t>15</w:t>
            </w:r>
          </w:p>
        </w:tc>
        <w:tc>
          <w:tcPr>
            <w:tcW w:w="313" w:type="pct"/>
          </w:tcPr>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t>No</w:t>
            </w:r>
          </w:p>
        </w:tc>
        <w:tc>
          <w:tcPr>
            <w:tcW w:w="243" w:type="pct"/>
          </w:tcPr>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t>Yes</w:t>
            </w:r>
          </w:p>
        </w:tc>
        <w:tc>
          <w:tcPr>
            <w:tcW w:w="278" w:type="pct"/>
          </w:tcPr>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t>No</w:t>
            </w:r>
          </w:p>
        </w:tc>
        <w:tc>
          <w:tcPr>
            <w:tcW w:w="347" w:type="pct"/>
          </w:tcPr>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t>No</w:t>
            </w:r>
          </w:p>
        </w:tc>
        <w:tc>
          <w:tcPr>
            <w:tcW w:w="451" w:type="pct"/>
          </w:tcPr>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t>No</w:t>
            </w:r>
          </w:p>
        </w:tc>
      </w:tr>
      <w:tr w:rsidR="00B061A5" w:rsidRPr="007F726D" w:rsidTr="00B061A5">
        <w:trPr>
          <w:cnfStyle w:val="000000010000"/>
        </w:trPr>
        <w:tc>
          <w:tcPr>
            <w:cnfStyle w:val="001000000000"/>
            <w:tcW w:w="145" w:type="pct"/>
          </w:tcPr>
          <w:p w:rsidR="00B061A5" w:rsidRPr="007F726D" w:rsidRDefault="00B061A5" w:rsidP="004A2806">
            <w:pPr>
              <w:spacing w:line="360" w:lineRule="auto"/>
              <w:jc w:val="both"/>
              <w:rPr>
                <w:rFonts w:ascii="Gill Sans MT" w:hAnsi="Gill Sans MT"/>
                <w:sz w:val="24"/>
                <w:szCs w:val="24"/>
              </w:rPr>
            </w:pPr>
            <w:r w:rsidRPr="007F726D">
              <w:rPr>
                <w:rFonts w:ascii="Gill Sans MT" w:hAnsi="Gill Sans MT"/>
                <w:sz w:val="24"/>
                <w:szCs w:val="24"/>
              </w:rPr>
              <w:lastRenderedPageBreak/>
              <w:t>3</w:t>
            </w:r>
          </w:p>
        </w:tc>
        <w:tc>
          <w:tcPr>
            <w:tcW w:w="619" w:type="pct"/>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Social</w:t>
            </w:r>
          </w:p>
        </w:tc>
        <w:tc>
          <w:tcPr>
            <w:tcW w:w="1250" w:type="pct"/>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Cultural resistance amongst Citizens &amp; Government functionaries to initiate the MMP</w:t>
            </w: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Inadequate capacity building leading to poor readiness</w:t>
            </w:r>
          </w:p>
        </w:tc>
        <w:tc>
          <w:tcPr>
            <w:tcW w:w="486" w:type="pct"/>
          </w:tcPr>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5</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1</w:t>
            </w:r>
          </w:p>
        </w:tc>
        <w:tc>
          <w:tcPr>
            <w:tcW w:w="347" w:type="pct"/>
          </w:tcPr>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5</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5</w:t>
            </w:r>
          </w:p>
        </w:tc>
        <w:tc>
          <w:tcPr>
            <w:tcW w:w="521" w:type="pct"/>
          </w:tcPr>
          <w:p w:rsidR="00B061A5" w:rsidRPr="007F726D" w:rsidRDefault="00B061A5" w:rsidP="004A2806">
            <w:pPr>
              <w:spacing w:line="360" w:lineRule="auto"/>
              <w:jc w:val="center"/>
              <w:cnfStyle w:val="000000010000"/>
              <w:rPr>
                <w:rFonts w:ascii="Gill Sans MT" w:hAnsi="Gill Sans MT"/>
                <w:b/>
                <w:sz w:val="24"/>
                <w:szCs w:val="24"/>
              </w:rPr>
            </w:pPr>
            <w:r w:rsidRPr="007F726D">
              <w:rPr>
                <w:rFonts w:ascii="Gill Sans MT" w:hAnsi="Gill Sans MT"/>
                <w:b/>
                <w:sz w:val="24"/>
                <w:szCs w:val="24"/>
              </w:rPr>
              <w:t>25</w:t>
            </w:r>
          </w:p>
          <w:p w:rsidR="00B061A5" w:rsidRPr="007F726D" w:rsidRDefault="00B061A5" w:rsidP="004A2806">
            <w:pPr>
              <w:spacing w:line="360" w:lineRule="auto"/>
              <w:jc w:val="center"/>
              <w:cnfStyle w:val="000000010000"/>
              <w:rPr>
                <w:rFonts w:ascii="Gill Sans MT" w:hAnsi="Gill Sans MT"/>
                <w:b/>
                <w:sz w:val="24"/>
                <w:szCs w:val="24"/>
              </w:rPr>
            </w:pPr>
          </w:p>
          <w:p w:rsidR="00B061A5" w:rsidRPr="007F726D" w:rsidRDefault="00B061A5" w:rsidP="004A2806">
            <w:pPr>
              <w:spacing w:line="360" w:lineRule="auto"/>
              <w:jc w:val="center"/>
              <w:cnfStyle w:val="000000010000"/>
              <w:rPr>
                <w:rFonts w:ascii="Gill Sans MT" w:hAnsi="Gill Sans MT"/>
                <w:b/>
                <w:sz w:val="24"/>
                <w:szCs w:val="24"/>
              </w:rPr>
            </w:pPr>
          </w:p>
          <w:p w:rsidR="00B061A5" w:rsidRPr="007F726D" w:rsidRDefault="00B061A5" w:rsidP="004A2806">
            <w:pPr>
              <w:spacing w:line="360" w:lineRule="auto"/>
              <w:jc w:val="center"/>
              <w:cnfStyle w:val="000000010000"/>
              <w:rPr>
                <w:rFonts w:ascii="Gill Sans MT" w:hAnsi="Gill Sans MT"/>
                <w:b/>
                <w:sz w:val="24"/>
                <w:szCs w:val="24"/>
              </w:rPr>
            </w:pPr>
          </w:p>
          <w:p w:rsidR="00B061A5" w:rsidRPr="007F726D" w:rsidRDefault="00B061A5" w:rsidP="004A2806">
            <w:pPr>
              <w:spacing w:line="360" w:lineRule="auto"/>
              <w:jc w:val="center"/>
              <w:cnfStyle w:val="000000010000"/>
              <w:rPr>
                <w:rFonts w:ascii="Gill Sans MT" w:hAnsi="Gill Sans MT"/>
                <w:b/>
                <w:sz w:val="24"/>
                <w:szCs w:val="24"/>
              </w:rPr>
            </w:pPr>
            <w:r w:rsidRPr="007F726D">
              <w:rPr>
                <w:rFonts w:ascii="Gill Sans MT" w:hAnsi="Gill Sans MT"/>
                <w:b/>
                <w:sz w:val="24"/>
                <w:szCs w:val="24"/>
              </w:rPr>
              <w:t>5</w:t>
            </w:r>
          </w:p>
        </w:tc>
        <w:tc>
          <w:tcPr>
            <w:tcW w:w="313" w:type="pct"/>
          </w:tcPr>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No</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No</w:t>
            </w:r>
          </w:p>
        </w:tc>
        <w:tc>
          <w:tcPr>
            <w:tcW w:w="243" w:type="pct"/>
          </w:tcPr>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Yes</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No</w:t>
            </w:r>
          </w:p>
        </w:tc>
        <w:tc>
          <w:tcPr>
            <w:tcW w:w="278" w:type="pct"/>
          </w:tcPr>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Yes</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Yes</w:t>
            </w:r>
          </w:p>
        </w:tc>
        <w:tc>
          <w:tcPr>
            <w:tcW w:w="347" w:type="pct"/>
          </w:tcPr>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Yes</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Yes</w:t>
            </w:r>
          </w:p>
        </w:tc>
        <w:tc>
          <w:tcPr>
            <w:tcW w:w="451" w:type="pct"/>
          </w:tcPr>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Yes</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Yes</w:t>
            </w:r>
          </w:p>
        </w:tc>
      </w:tr>
      <w:tr w:rsidR="00B061A5" w:rsidRPr="007F726D" w:rsidTr="00B061A5">
        <w:trPr>
          <w:cnfStyle w:val="000000100000"/>
        </w:trPr>
        <w:tc>
          <w:tcPr>
            <w:cnfStyle w:val="001000000000"/>
            <w:tcW w:w="145" w:type="pct"/>
          </w:tcPr>
          <w:p w:rsidR="00B061A5" w:rsidRPr="007F726D" w:rsidRDefault="00B061A5" w:rsidP="004A2806">
            <w:pPr>
              <w:spacing w:line="360" w:lineRule="auto"/>
              <w:jc w:val="both"/>
              <w:rPr>
                <w:rFonts w:ascii="Gill Sans MT" w:hAnsi="Gill Sans MT"/>
                <w:sz w:val="24"/>
                <w:szCs w:val="24"/>
              </w:rPr>
            </w:pPr>
            <w:r w:rsidRPr="007F726D">
              <w:rPr>
                <w:rFonts w:ascii="Gill Sans MT" w:hAnsi="Gill Sans MT"/>
                <w:sz w:val="24"/>
                <w:szCs w:val="24"/>
              </w:rPr>
              <w:t>4</w:t>
            </w:r>
          </w:p>
        </w:tc>
        <w:tc>
          <w:tcPr>
            <w:tcW w:w="619"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Technological</w:t>
            </w:r>
          </w:p>
        </w:tc>
        <w:tc>
          <w:tcPr>
            <w:tcW w:w="1250"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Advancement of technology leading to changes in Solution design / architecture / adoption</w:t>
            </w:r>
          </w:p>
        </w:tc>
        <w:tc>
          <w:tcPr>
            <w:tcW w:w="486" w:type="pct"/>
          </w:tcPr>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t>1</w:t>
            </w:r>
          </w:p>
        </w:tc>
        <w:tc>
          <w:tcPr>
            <w:tcW w:w="347" w:type="pct"/>
          </w:tcPr>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t>5</w:t>
            </w:r>
          </w:p>
        </w:tc>
        <w:tc>
          <w:tcPr>
            <w:tcW w:w="521" w:type="pct"/>
          </w:tcPr>
          <w:p w:rsidR="00B061A5" w:rsidRPr="007F726D" w:rsidRDefault="00B061A5" w:rsidP="004A2806">
            <w:pPr>
              <w:spacing w:line="360" w:lineRule="auto"/>
              <w:jc w:val="center"/>
              <w:cnfStyle w:val="000000100000"/>
              <w:rPr>
                <w:rFonts w:ascii="Gill Sans MT" w:hAnsi="Gill Sans MT"/>
                <w:b/>
                <w:sz w:val="24"/>
                <w:szCs w:val="24"/>
              </w:rPr>
            </w:pPr>
            <w:r w:rsidRPr="007F726D">
              <w:rPr>
                <w:rFonts w:ascii="Gill Sans MT" w:hAnsi="Gill Sans MT"/>
                <w:b/>
                <w:sz w:val="24"/>
                <w:szCs w:val="24"/>
              </w:rPr>
              <w:t>5</w:t>
            </w:r>
          </w:p>
        </w:tc>
        <w:tc>
          <w:tcPr>
            <w:tcW w:w="313" w:type="pct"/>
          </w:tcPr>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t>Yes</w:t>
            </w:r>
          </w:p>
        </w:tc>
        <w:tc>
          <w:tcPr>
            <w:tcW w:w="243" w:type="pct"/>
          </w:tcPr>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t>Yes</w:t>
            </w:r>
          </w:p>
        </w:tc>
        <w:tc>
          <w:tcPr>
            <w:tcW w:w="278" w:type="pct"/>
          </w:tcPr>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t>Yes</w:t>
            </w:r>
          </w:p>
        </w:tc>
        <w:tc>
          <w:tcPr>
            <w:tcW w:w="347" w:type="pct"/>
          </w:tcPr>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t>No</w:t>
            </w:r>
          </w:p>
        </w:tc>
        <w:tc>
          <w:tcPr>
            <w:tcW w:w="451" w:type="pct"/>
          </w:tcPr>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t>Yes</w:t>
            </w:r>
          </w:p>
        </w:tc>
      </w:tr>
      <w:tr w:rsidR="00B061A5" w:rsidRPr="007F726D" w:rsidTr="00B061A5">
        <w:trPr>
          <w:cnfStyle w:val="000000010000"/>
        </w:trPr>
        <w:tc>
          <w:tcPr>
            <w:cnfStyle w:val="001000000000"/>
            <w:tcW w:w="145" w:type="pct"/>
          </w:tcPr>
          <w:p w:rsidR="00B061A5" w:rsidRPr="007F726D" w:rsidRDefault="00B061A5" w:rsidP="004A2806">
            <w:pPr>
              <w:spacing w:line="360" w:lineRule="auto"/>
              <w:jc w:val="both"/>
              <w:rPr>
                <w:rFonts w:ascii="Gill Sans MT" w:hAnsi="Gill Sans MT"/>
                <w:sz w:val="24"/>
                <w:szCs w:val="24"/>
              </w:rPr>
            </w:pPr>
            <w:r w:rsidRPr="007F726D">
              <w:rPr>
                <w:rFonts w:ascii="Gill Sans MT" w:hAnsi="Gill Sans MT"/>
                <w:sz w:val="24"/>
                <w:szCs w:val="24"/>
              </w:rPr>
              <w:t>5</w:t>
            </w:r>
          </w:p>
        </w:tc>
        <w:tc>
          <w:tcPr>
            <w:tcW w:w="619" w:type="pct"/>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Legal or Contractu</w:t>
            </w:r>
            <w:r w:rsidRPr="007F726D">
              <w:rPr>
                <w:rFonts w:ascii="Gill Sans MT" w:hAnsi="Gill Sans MT"/>
                <w:sz w:val="24"/>
                <w:szCs w:val="24"/>
              </w:rPr>
              <w:lastRenderedPageBreak/>
              <w:t>al</w:t>
            </w:r>
          </w:p>
        </w:tc>
        <w:tc>
          <w:tcPr>
            <w:tcW w:w="1250" w:type="pct"/>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lastRenderedPageBreak/>
              <w:t xml:space="preserve">Poor contractual </w:t>
            </w:r>
            <w:r w:rsidRPr="007F726D">
              <w:rPr>
                <w:rFonts w:ascii="Gill Sans MT" w:hAnsi="Gill Sans MT"/>
                <w:sz w:val="24"/>
                <w:szCs w:val="24"/>
              </w:rPr>
              <w:lastRenderedPageBreak/>
              <w:t>terms with Implementation partner, hardware &amp; software suppliers and Programme management consultant</w:t>
            </w:r>
          </w:p>
        </w:tc>
        <w:tc>
          <w:tcPr>
            <w:tcW w:w="486" w:type="pct"/>
          </w:tcPr>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lastRenderedPageBreak/>
              <w:t>3</w:t>
            </w:r>
          </w:p>
        </w:tc>
        <w:tc>
          <w:tcPr>
            <w:tcW w:w="347" w:type="pct"/>
          </w:tcPr>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5</w:t>
            </w:r>
          </w:p>
        </w:tc>
        <w:tc>
          <w:tcPr>
            <w:tcW w:w="521" w:type="pct"/>
          </w:tcPr>
          <w:p w:rsidR="00B061A5" w:rsidRPr="007F726D" w:rsidRDefault="00B061A5" w:rsidP="004A2806">
            <w:pPr>
              <w:spacing w:line="360" w:lineRule="auto"/>
              <w:jc w:val="center"/>
              <w:cnfStyle w:val="000000010000"/>
              <w:rPr>
                <w:rFonts w:ascii="Gill Sans MT" w:hAnsi="Gill Sans MT"/>
                <w:b/>
                <w:sz w:val="24"/>
                <w:szCs w:val="24"/>
              </w:rPr>
            </w:pPr>
            <w:r w:rsidRPr="007F726D">
              <w:rPr>
                <w:rFonts w:ascii="Gill Sans MT" w:hAnsi="Gill Sans MT"/>
                <w:b/>
                <w:sz w:val="24"/>
                <w:szCs w:val="24"/>
              </w:rPr>
              <w:t>15</w:t>
            </w:r>
          </w:p>
        </w:tc>
        <w:tc>
          <w:tcPr>
            <w:tcW w:w="313" w:type="pct"/>
          </w:tcPr>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Yes</w:t>
            </w:r>
          </w:p>
        </w:tc>
        <w:tc>
          <w:tcPr>
            <w:tcW w:w="243" w:type="pct"/>
          </w:tcPr>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Yes</w:t>
            </w:r>
          </w:p>
        </w:tc>
        <w:tc>
          <w:tcPr>
            <w:tcW w:w="278" w:type="pct"/>
          </w:tcPr>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Yes</w:t>
            </w:r>
          </w:p>
        </w:tc>
        <w:tc>
          <w:tcPr>
            <w:tcW w:w="347" w:type="pct"/>
          </w:tcPr>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Yes</w:t>
            </w:r>
          </w:p>
        </w:tc>
        <w:tc>
          <w:tcPr>
            <w:tcW w:w="451" w:type="pct"/>
          </w:tcPr>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Yes</w:t>
            </w:r>
          </w:p>
        </w:tc>
      </w:tr>
      <w:tr w:rsidR="00B061A5" w:rsidRPr="007F726D" w:rsidTr="00B061A5">
        <w:trPr>
          <w:cnfStyle w:val="000000100000"/>
        </w:trPr>
        <w:tc>
          <w:tcPr>
            <w:cnfStyle w:val="001000000000"/>
            <w:tcW w:w="145" w:type="pct"/>
          </w:tcPr>
          <w:p w:rsidR="00B061A5" w:rsidRPr="007F726D" w:rsidRDefault="00B061A5" w:rsidP="004A2806">
            <w:pPr>
              <w:spacing w:line="360" w:lineRule="auto"/>
              <w:jc w:val="both"/>
              <w:rPr>
                <w:rFonts w:ascii="Gill Sans MT" w:hAnsi="Gill Sans MT"/>
                <w:sz w:val="24"/>
                <w:szCs w:val="24"/>
              </w:rPr>
            </w:pPr>
            <w:r w:rsidRPr="007F726D">
              <w:rPr>
                <w:rFonts w:ascii="Gill Sans MT" w:hAnsi="Gill Sans MT"/>
                <w:sz w:val="24"/>
                <w:szCs w:val="24"/>
              </w:rPr>
              <w:lastRenderedPageBreak/>
              <w:t>6</w:t>
            </w:r>
          </w:p>
        </w:tc>
        <w:tc>
          <w:tcPr>
            <w:tcW w:w="619"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Environmental</w:t>
            </w:r>
          </w:p>
        </w:tc>
        <w:tc>
          <w:tcPr>
            <w:tcW w:w="1250"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Concerns raised by NGOs in Site preparation for ICT adoption in various offices (laying of cables, expanding offices, acquiring land, etc)</w:t>
            </w:r>
          </w:p>
        </w:tc>
        <w:tc>
          <w:tcPr>
            <w:tcW w:w="486" w:type="pct"/>
          </w:tcPr>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t>1</w:t>
            </w:r>
          </w:p>
        </w:tc>
        <w:tc>
          <w:tcPr>
            <w:tcW w:w="347" w:type="pct"/>
          </w:tcPr>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t>3</w:t>
            </w:r>
          </w:p>
        </w:tc>
        <w:tc>
          <w:tcPr>
            <w:tcW w:w="521" w:type="pct"/>
          </w:tcPr>
          <w:p w:rsidR="00B061A5" w:rsidRPr="007F726D" w:rsidRDefault="00B061A5" w:rsidP="004A2806">
            <w:pPr>
              <w:spacing w:line="360" w:lineRule="auto"/>
              <w:jc w:val="center"/>
              <w:cnfStyle w:val="000000100000"/>
              <w:rPr>
                <w:rFonts w:ascii="Gill Sans MT" w:hAnsi="Gill Sans MT"/>
                <w:b/>
                <w:sz w:val="24"/>
                <w:szCs w:val="24"/>
              </w:rPr>
            </w:pPr>
            <w:r w:rsidRPr="007F726D">
              <w:rPr>
                <w:rFonts w:ascii="Gill Sans MT" w:hAnsi="Gill Sans MT"/>
                <w:b/>
                <w:sz w:val="24"/>
                <w:szCs w:val="24"/>
              </w:rPr>
              <w:t>3</w:t>
            </w:r>
          </w:p>
        </w:tc>
        <w:tc>
          <w:tcPr>
            <w:tcW w:w="313" w:type="pct"/>
          </w:tcPr>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t>Yes</w:t>
            </w:r>
          </w:p>
        </w:tc>
        <w:tc>
          <w:tcPr>
            <w:tcW w:w="243" w:type="pct"/>
          </w:tcPr>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t>Yes</w:t>
            </w:r>
          </w:p>
        </w:tc>
        <w:tc>
          <w:tcPr>
            <w:tcW w:w="278" w:type="pct"/>
          </w:tcPr>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t>Yes</w:t>
            </w:r>
          </w:p>
        </w:tc>
        <w:tc>
          <w:tcPr>
            <w:tcW w:w="347" w:type="pct"/>
          </w:tcPr>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t>Yes</w:t>
            </w:r>
          </w:p>
        </w:tc>
        <w:tc>
          <w:tcPr>
            <w:tcW w:w="451" w:type="pct"/>
          </w:tcPr>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t>Yes</w:t>
            </w:r>
          </w:p>
        </w:tc>
      </w:tr>
      <w:tr w:rsidR="00B061A5" w:rsidRPr="007F726D" w:rsidTr="00B061A5">
        <w:trPr>
          <w:cnfStyle w:val="000000010000"/>
        </w:trPr>
        <w:tc>
          <w:tcPr>
            <w:cnfStyle w:val="001000000000"/>
            <w:tcW w:w="145" w:type="pct"/>
          </w:tcPr>
          <w:p w:rsidR="00B061A5" w:rsidRPr="007F726D" w:rsidRDefault="00B061A5" w:rsidP="004A2806">
            <w:pPr>
              <w:spacing w:line="360" w:lineRule="auto"/>
              <w:jc w:val="both"/>
              <w:rPr>
                <w:rFonts w:ascii="Gill Sans MT" w:hAnsi="Gill Sans MT"/>
                <w:sz w:val="24"/>
                <w:szCs w:val="24"/>
              </w:rPr>
            </w:pPr>
            <w:r w:rsidRPr="007F726D">
              <w:rPr>
                <w:rFonts w:ascii="Gill Sans MT" w:hAnsi="Gill Sans MT"/>
                <w:sz w:val="24"/>
                <w:szCs w:val="24"/>
              </w:rPr>
              <w:t>7</w:t>
            </w:r>
          </w:p>
        </w:tc>
        <w:tc>
          <w:tcPr>
            <w:tcW w:w="619" w:type="pct"/>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Operational</w:t>
            </w:r>
          </w:p>
        </w:tc>
        <w:tc>
          <w:tcPr>
            <w:tcW w:w="1250" w:type="pct"/>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Delays in mobilizatio</w:t>
            </w:r>
            <w:r w:rsidRPr="007F726D">
              <w:rPr>
                <w:rFonts w:ascii="Gill Sans MT" w:hAnsi="Gill Sans MT"/>
                <w:sz w:val="24"/>
                <w:szCs w:val="24"/>
              </w:rPr>
              <w:lastRenderedPageBreak/>
              <w:t>n team members for Programme Management or Implementation</w:t>
            </w: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Poor composition of Corporation’s Programme team and partners’ teams</w:t>
            </w: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Delays in development / customization of the software</w:t>
            </w: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Delays in procureme</w:t>
            </w:r>
            <w:r w:rsidRPr="007F726D">
              <w:rPr>
                <w:rFonts w:ascii="Gill Sans MT" w:hAnsi="Gill Sans MT"/>
                <w:sz w:val="24"/>
                <w:szCs w:val="24"/>
              </w:rPr>
              <w:lastRenderedPageBreak/>
              <w:t>nt of hardware / site preparation</w:t>
            </w: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Poor choice of standards, tools, execution methodologies and assurance processes</w:t>
            </w: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Poor estimations of the effort required for programme</w:t>
            </w: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Ambiguous scope definition/ poor requiremen</w:t>
            </w:r>
            <w:r w:rsidRPr="007F726D">
              <w:rPr>
                <w:rFonts w:ascii="Gill Sans MT" w:hAnsi="Gill Sans MT"/>
                <w:sz w:val="24"/>
                <w:szCs w:val="24"/>
              </w:rPr>
              <w:lastRenderedPageBreak/>
              <w:t>ts management</w:t>
            </w:r>
          </w:p>
        </w:tc>
        <w:tc>
          <w:tcPr>
            <w:tcW w:w="486" w:type="pct"/>
          </w:tcPr>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lastRenderedPageBreak/>
              <w:t>3</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1</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3</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3</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3</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3</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3</w:t>
            </w:r>
          </w:p>
        </w:tc>
        <w:tc>
          <w:tcPr>
            <w:tcW w:w="347" w:type="pct"/>
          </w:tcPr>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lastRenderedPageBreak/>
              <w:t>5</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5</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3</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3</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5</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5</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5</w:t>
            </w:r>
          </w:p>
        </w:tc>
        <w:tc>
          <w:tcPr>
            <w:tcW w:w="521" w:type="pct"/>
          </w:tcPr>
          <w:p w:rsidR="00B061A5" w:rsidRPr="007F726D" w:rsidRDefault="00B061A5" w:rsidP="004A2806">
            <w:pPr>
              <w:spacing w:line="360" w:lineRule="auto"/>
              <w:jc w:val="center"/>
              <w:cnfStyle w:val="000000010000"/>
              <w:rPr>
                <w:rFonts w:ascii="Gill Sans MT" w:hAnsi="Gill Sans MT"/>
                <w:b/>
                <w:sz w:val="24"/>
                <w:szCs w:val="24"/>
              </w:rPr>
            </w:pPr>
            <w:r w:rsidRPr="007F726D">
              <w:rPr>
                <w:rFonts w:ascii="Gill Sans MT" w:hAnsi="Gill Sans MT"/>
                <w:b/>
                <w:sz w:val="24"/>
                <w:szCs w:val="24"/>
              </w:rPr>
              <w:lastRenderedPageBreak/>
              <w:t>15</w:t>
            </w:r>
          </w:p>
          <w:p w:rsidR="00B061A5" w:rsidRPr="007F726D" w:rsidRDefault="00B061A5" w:rsidP="004A2806">
            <w:pPr>
              <w:spacing w:line="360" w:lineRule="auto"/>
              <w:jc w:val="center"/>
              <w:cnfStyle w:val="000000010000"/>
              <w:rPr>
                <w:rFonts w:ascii="Gill Sans MT" w:hAnsi="Gill Sans MT"/>
                <w:b/>
                <w:sz w:val="24"/>
                <w:szCs w:val="24"/>
              </w:rPr>
            </w:pPr>
          </w:p>
          <w:p w:rsidR="00B061A5" w:rsidRPr="007F726D" w:rsidRDefault="00B061A5" w:rsidP="004A2806">
            <w:pPr>
              <w:spacing w:line="360" w:lineRule="auto"/>
              <w:jc w:val="center"/>
              <w:cnfStyle w:val="000000010000"/>
              <w:rPr>
                <w:rFonts w:ascii="Gill Sans MT" w:hAnsi="Gill Sans MT"/>
                <w:b/>
                <w:sz w:val="24"/>
                <w:szCs w:val="24"/>
              </w:rPr>
            </w:pPr>
          </w:p>
          <w:p w:rsidR="00B061A5" w:rsidRPr="007F726D" w:rsidRDefault="00B061A5" w:rsidP="004A2806">
            <w:pPr>
              <w:spacing w:line="360" w:lineRule="auto"/>
              <w:jc w:val="center"/>
              <w:cnfStyle w:val="000000010000"/>
              <w:rPr>
                <w:rFonts w:ascii="Gill Sans MT" w:hAnsi="Gill Sans MT"/>
                <w:b/>
                <w:sz w:val="24"/>
                <w:szCs w:val="24"/>
              </w:rPr>
            </w:pPr>
          </w:p>
          <w:p w:rsidR="00B061A5" w:rsidRPr="007F726D" w:rsidRDefault="00B061A5" w:rsidP="004A2806">
            <w:pPr>
              <w:spacing w:line="360" w:lineRule="auto"/>
              <w:jc w:val="center"/>
              <w:cnfStyle w:val="000000010000"/>
              <w:rPr>
                <w:rFonts w:ascii="Gill Sans MT" w:hAnsi="Gill Sans MT"/>
                <w:b/>
                <w:sz w:val="24"/>
                <w:szCs w:val="24"/>
              </w:rPr>
            </w:pPr>
            <w:r w:rsidRPr="007F726D">
              <w:rPr>
                <w:rFonts w:ascii="Gill Sans MT" w:hAnsi="Gill Sans MT"/>
                <w:b/>
                <w:sz w:val="24"/>
                <w:szCs w:val="24"/>
              </w:rPr>
              <w:t>5</w:t>
            </w:r>
          </w:p>
          <w:p w:rsidR="00B061A5" w:rsidRPr="007F726D" w:rsidRDefault="00B061A5" w:rsidP="004A2806">
            <w:pPr>
              <w:spacing w:line="360" w:lineRule="auto"/>
              <w:jc w:val="center"/>
              <w:cnfStyle w:val="000000010000"/>
              <w:rPr>
                <w:rFonts w:ascii="Gill Sans MT" w:hAnsi="Gill Sans MT"/>
                <w:b/>
                <w:sz w:val="24"/>
                <w:szCs w:val="24"/>
              </w:rPr>
            </w:pPr>
          </w:p>
          <w:p w:rsidR="00B061A5" w:rsidRPr="007F726D" w:rsidRDefault="00B061A5" w:rsidP="004A2806">
            <w:pPr>
              <w:spacing w:line="360" w:lineRule="auto"/>
              <w:jc w:val="center"/>
              <w:cnfStyle w:val="000000010000"/>
              <w:rPr>
                <w:rFonts w:ascii="Gill Sans MT" w:hAnsi="Gill Sans MT"/>
                <w:b/>
                <w:sz w:val="24"/>
                <w:szCs w:val="24"/>
              </w:rPr>
            </w:pPr>
          </w:p>
          <w:p w:rsidR="00B061A5" w:rsidRPr="007F726D" w:rsidRDefault="00B061A5" w:rsidP="004A2806">
            <w:pPr>
              <w:spacing w:line="360" w:lineRule="auto"/>
              <w:jc w:val="center"/>
              <w:cnfStyle w:val="000000010000"/>
              <w:rPr>
                <w:rFonts w:ascii="Gill Sans MT" w:hAnsi="Gill Sans MT"/>
                <w:b/>
                <w:sz w:val="24"/>
                <w:szCs w:val="24"/>
              </w:rPr>
            </w:pPr>
          </w:p>
          <w:p w:rsidR="00B061A5" w:rsidRPr="007F726D" w:rsidRDefault="00B061A5" w:rsidP="004A2806">
            <w:pPr>
              <w:spacing w:line="360" w:lineRule="auto"/>
              <w:jc w:val="center"/>
              <w:cnfStyle w:val="000000010000"/>
              <w:rPr>
                <w:rFonts w:ascii="Gill Sans MT" w:hAnsi="Gill Sans MT"/>
                <w:b/>
                <w:sz w:val="24"/>
                <w:szCs w:val="24"/>
              </w:rPr>
            </w:pPr>
            <w:r w:rsidRPr="007F726D">
              <w:rPr>
                <w:rFonts w:ascii="Gill Sans MT" w:hAnsi="Gill Sans MT"/>
                <w:b/>
                <w:sz w:val="24"/>
                <w:szCs w:val="24"/>
              </w:rPr>
              <w:t>9</w:t>
            </w:r>
          </w:p>
          <w:p w:rsidR="00B061A5" w:rsidRPr="007F726D" w:rsidRDefault="00B061A5" w:rsidP="004A2806">
            <w:pPr>
              <w:spacing w:line="360" w:lineRule="auto"/>
              <w:jc w:val="center"/>
              <w:cnfStyle w:val="000000010000"/>
              <w:rPr>
                <w:rFonts w:ascii="Gill Sans MT" w:hAnsi="Gill Sans MT"/>
                <w:b/>
                <w:sz w:val="24"/>
                <w:szCs w:val="24"/>
              </w:rPr>
            </w:pPr>
          </w:p>
          <w:p w:rsidR="00B061A5" w:rsidRPr="007F726D" w:rsidRDefault="00B061A5" w:rsidP="004A2806">
            <w:pPr>
              <w:spacing w:line="360" w:lineRule="auto"/>
              <w:jc w:val="center"/>
              <w:cnfStyle w:val="000000010000"/>
              <w:rPr>
                <w:rFonts w:ascii="Gill Sans MT" w:hAnsi="Gill Sans MT"/>
                <w:b/>
                <w:sz w:val="24"/>
                <w:szCs w:val="24"/>
              </w:rPr>
            </w:pPr>
          </w:p>
          <w:p w:rsidR="00B061A5" w:rsidRPr="007F726D" w:rsidRDefault="00B061A5" w:rsidP="004A2806">
            <w:pPr>
              <w:spacing w:line="360" w:lineRule="auto"/>
              <w:jc w:val="center"/>
              <w:cnfStyle w:val="000000010000"/>
              <w:rPr>
                <w:rFonts w:ascii="Gill Sans MT" w:hAnsi="Gill Sans MT"/>
                <w:b/>
                <w:sz w:val="24"/>
                <w:szCs w:val="24"/>
              </w:rPr>
            </w:pPr>
            <w:r w:rsidRPr="007F726D">
              <w:rPr>
                <w:rFonts w:ascii="Gill Sans MT" w:hAnsi="Gill Sans MT"/>
                <w:b/>
                <w:sz w:val="24"/>
                <w:szCs w:val="24"/>
              </w:rPr>
              <w:t>9</w:t>
            </w:r>
          </w:p>
          <w:p w:rsidR="00B061A5" w:rsidRPr="007F726D" w:rsidRDefault="00B061A5" w:rsidP="004A2806">
            <w:pPr>
              <w:spacing w:line="360" w:lineRule="auto"/>
              <w:jc w:val="center"/>
              <w:cnfStyle w:val="000000010000"/>
              <w:rPr>
                <w:rFonts w:ascii="Gill Sans MT" w:hAnsi="Gill Sans MT"/>
                <w:b/>
                <w:sz w:val="24"/>
                <w:szCs w:val="24"/>
              </w:rPr>
            </w:pPr>
          </w:p>
          <w:p w:rsidR="00B061A5" w:rsidRPr="007F726D" w:rsidRDefault="00B061A5" w:rsidP="004A2806">
            <w:pPr>
              <w:spacing w:line="360" w:lineRule="auto"/>
              <w:jc w:val="center"/>
              <w:cnfStyle w:val="000000010000"/>
              <w:rPr>
                <w:rFonts w:ascii="Gill Sans MT" w:hAnsi="Gill Sans MT"/>
                <w:b/>
                <w:sz w:val="24"/>
                <w:szCs w:val="24"/>
              </w:rPr>
            </w:pPr>
          </w:p>
          <w:p w:rsidR="00B061A5" w:rsidRPr="007F726D" w:rsidRDefault="00B061A5" w:rsidP="004A2806">
            <w:pPr>
              <w:spacing w:line="360" w:lineRule="auto"/>
              <w:jc w:val="center"/>
              <w:cnfStyle w:val="000000010000"/>
              <w:rPr>
                <w:rFonts w:ascii="Gill Sans MT" w:hAnsi="Gill Sans MT"/>
                <w:b/>
                <w:sz w:val="24"/>
                <w:szCs w:val="24"/>
              </w:rPr>
            </w:pPr>
            <w:r w:rsidRPr="007F726D">
              <w:rPr>
                <w:rFonts w:ascii="Gill Sans MT" w:hAnsi="Gill Sans MT"/>
                <w:b/>
                <w:sz w:val="24"/>
                <w:szCs w:val="24"/>
              </w:rPr>
              <w:t>15</w:t>
            </w:r>
          </w:p>
          <w:p w:rsidR="00B061A5" w:rsidRPr="007F726D" w:rsidRDefault="00B061A5" w:rsidP="004A2806">
            <w:pPr>
              <w:spacing w:line="360" w:lineRule="auto"/>
              <w:jc w:val="center"/>
              <w:cnfStyle w:val="000000010000"/>
              <w:rPr>
                <w:rFonts w:ascii="Gill Sans MT" w:hAnsi="Gill Sans MT"/>
                <w:b/>
                <w:sz w:val="24"/>
                <w:szCs w:val="24"/>
              </w:rPr>
            </w:pPr>
          </w:p>
          <w:p w:rsidR="00B061A5" w:rsidRPr="007F726D" w:rsidRDefault="00B061A5" w:rsidP="004A2806">
            <w:pPr>
              <w:spacing w:line="360" w:lineRule="auto"/>
              <w:jc w:val="center"/>
              <w:cnfStyle w:val="000000010000"/>
              <w:rPr>
                <w:rFonts w:ascii="Gill Sans MT" w:hAnsi="Gill Sans MT"/>
                <w:b/>
                <w:sz w:val="24"/>
                <w:szCs w:val="24"/>
              </w:rPr>
            </w:pPr>
          </w:p>
          <w:p w:rsidR="00B061A5" w:rsidRPr="007F726D" w:rsidRDefault="00B061A5" w:rsidP="004A2806">
            <w:pPr>
              <w:spacing w:line="360" w:lineRule="auto"/>
              <w:jc w:val="center"/>
              <w:cnfStyle w:val="000000010000"/>
              <w:rPr>
                <w:rFonts w:ascii="Gill Sans MT" w:hAnsi="Gill Sans MT"/>
                <w:b/>
                <w:sz w:val="24"/>
                <w:szCs w:val="24"/>
              </w:rPr>
            </w:pPr>
          </w:p>
          <w:p w:rsidR="00B061A5" w:rsidRPr="007F726D" w:rsidRDefault="00B061A5" w:rsidP="004A2806">
            <w:pPr>
              <w:spacing w:line="360" w:lineRule="auto"/>
              <w:jc w:val="center"/>
              <w:cnfStyle w:val="000000010000"/>
              <w:rPr>
                <w:rFonts w:ascii="Gill Sans MT" w:hAnsi="Gill Sans MT"/>
                <w:b/>
                <w:sz w:val="24"/>
                <w:szCs w:val="24"/>
              </w:rPr>
            </w:pPr>
            <w:r w:rsidRPr="007F726D">
              <w:rPr>
                <w:rFonts w:ascii="Gill Sans MT" w:hAnsi="Gill Sans MT"/>
                <w:b/>
                <w:sz w:val="24"/>
                <w:szCs w:val="24"/>
              </w:rPr>
              <w:t>15</w:t>
            </w:r>
          </w:p>
          <w:p w:rsidR="00B061A5" w:rsidRPr="007F726D" w:rsidRDefault="00B061A5" w:rsidP="004A2806">
            <w:pPr>
              <w:spacing w:line="360" w:lineRule="auto"/>
              <w:jc w:val="center"/>
              <w:cnfStyle w:val="000000010000"/>
              <w:rPr>
                <w:rFonts w:ascii="Gill Sans MT" w:hAnsi="Gill Sans MT"/>
                <w:b/>
                <w:sz w:val="24"/>
                <w:szCs w:val="24"/>
              </w:rPr>
            </w:pPr>
          </w:p>
          <w:p w:rsidR="00B061A5" w:rsidRPr="007F726D" w:rsidRDefault="00B061A5" w:rsidP="004A2806">
            <w:pPr>
              <w:spacing w:line="360" w:lineRule="auto"/>
              <w:jc w:val="center"/>
              <w:cnfStyle w:val="000000010000"/>
              <w:rPr>
                <w:rFonts w:ascii="Gill Sans MT" w:hAnsi="Gill Sans MT"/>
                <w:b/>
                <w:sz w:val="24"/>
                <w:szCs w:val="24"/>
              </w:rPr>
            </w:pPr>
          </w:p>
          <w:p w:rsidR="00B061A5" w:rsidRPr="007F726D" w:rsidRDefault="00B061A5" w:rsidP="004A2806">
            <w:pPr>
              <w:spacing w:line="360" w:lineRule="auto"/>
              <w:jc w:val="center"/>
              <w:cnfStyle w:val="000000010000"/>
              <w:rPr>
                <w:rFonts w:ascii="Gill Sans MT" w:hAnsi="Gill Sans MT"/>
                <w:b/>
                <w:sz w:val="24"/>
                <w:szCs w:val="24"/>
              </w:rPr>
            </w:pPr>
            <w:r w:rsidRPr="007F726D">
              <w:rPr>
                <w:rFonts w:ascii="Gill Sans MT" w:hAnsi="Gill Sans MT"/>
                <w:b/>
                <w:sz w:val="24"/>
                <w:szCs w:val="24"/>
              </w:rPr>
              <w:t>15</w:t>
            </w:r>
          </w:p>
        </w:tc>
        <w:tc>
          <w:tcPr>
            <w:tcW w:w="313" w:type="pct"/>
          </w:tcPr>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lastRenderedPageBreak/>
              <w:t>No</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No</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No</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No</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Yes</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No</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Yes</w:t>
            </w:r>
          </w:p>
        </w:tc>
        <w:tc>
          <w:tcPr>
            <w:tcW w:w="243" w:type="pct"/>
          </w:tcPr>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lastRenderedPageBreak/>
              <w:t>Yes</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No</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Yes</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Yes</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Yes</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Yes</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No</w:t>
            </w:r>
          </w:p>
        </w:tc>
        <w:tc>
          <w:tcPr>
            <w:tcW w:w="278" w:type="pct"/>
          </w:tcPr>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lastRenderedPageBreak/>
              <w:t>Yes</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Yes</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Yes</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Yes</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Yes</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Yes</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No</w:t>
            </w:r>
          </w:p>
        </w:tc>
        <w:tc>
          <w:tcPr>
            <w:tcW w:w="347" w:type="pct"/>
          </w:tcPr>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lastRenderedPageBreak/>
              <w:t>No</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Yes</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No</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No</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Yes</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Yes</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Yes</w:t>
            </w:r>
          </w:p>
        </w:tc>
        <w:tc>
          <w:tcPr>
            <w:tcW w:w="451" w:type="pct"/>
          </w:tcPr>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lastRenderedPageBreak/>
              <w:t>No</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Yes</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No</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No</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Yes</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Yes</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Yes</w:t>
            </w:r>
          </w:p>
        </w:tc>
      </w:tr>
    </w:tbl>
    <w:p w:rsidR="00B061A5" w:rsidRPr="007F726D" w:rsidRDefault="00B061A5" w:rsidP="00B061A5">
      <w:pPr>
        <w:pStyle w:val="ListParagraph"/>
        <w:spacing w:line="360" w:lineRule="auto"/>
        <w:ind w:left="1224"/>
        <w:rPr>
          <w:rStyle w:val="IntenseEmphasis"/>
          <w:rFonts w:ascii="Gill Sans MT" w:hAnsi="Gill Sans MT"/>
        </w:rPr>
      </w:pPr>
    </w:p>
    <w:p w:rsidR="00B061A5" w:rsidRPr="00B061A5" w:rsidRDefault="00B061A5" w:rsidP="00B061A5">
      <w:pPr>
        <w:spacing w:line="360" w:lineRule="auto"/>
        <w:rPr>
          <w:rFonts w:ascii="Gill Sans MT" w:eastAsia="Times New Roman" w:hAnsi="Gill Sans MT"/>
          <w:b/>
          <w:bCs/>
          <w:iCs/>
          <w:sz w:val="24"/>
          <w:szCs w:val="24"/>
        </w:rPr>
      </w:pPr>
      <w:r w:rsidRPr="00B061A5">
        <w:rPr>
          <w:rFonts w:ascii="Gill Sans MT" w:eastAsia="Times New Roman" w:hAnsi="Gill Sans MT"/>
          <w:b/>
          <w:bCs/>
          <w:iCs/>
          <w:sz w:val="24"/>
          <w:szCs w:val="24"/>
        </w:rPr>
        <w:t>Risk Response Table</w:t>
      </w:r>
    </w:p>
    <w:tbl>
      <w:tblPr>
        <w:tblStyle w:val="LightGrid-Accent3"/>
        <w:tblW w:w="5000" w:type="pct"/>
        <w:tblLook w:val="04A0"/>
      </w:tblPr>
      <w:tblGrid>
        <w:gridCol w:w="314"/>
        <w:gridCol w:w="1258"/>
        <w:gridCol w:w="893"/>
        <w:gridCol w:w="1299"/>
        <w:gridCol w:w="1239"/>
        <w:gridCol w:w="1253"/>
        <w:gridCol w:w="1082"/>
        <w:gridCol w:w="980"/>
        <w:gridCol w:w="1258"/>
      </w:tblGrid>
      <w:tr w:rsidR="00B061A5" w:rsidRPr="007F726D" w:rsidTr="00B061A5">
        <w:trPr>
          <w:cnfStyle w:val="100000000000"/>
          <w:trHeight w:val="1095"/>
        </w:trPr>
        <w:tc>
          <w:tcPr>
            <w:cnfStyle w:val="001000000000"/>
            <w:tcW w:w="145" w:type="pct"/>
          </w:tcPr>
          <w:p w:rsidR="00B061A5" w:rsidRPr="007F726D" w:rsidRDefault="00B061A5" w:rsidP="004A2806">
            <w:pPr>
              <w:spacing w:line="360" w:lineRule="auto"/>
              <w:jc w:val="center"/>
              <w:rPr>
                <w:rFonts w:ascii="Gill Sans MT" w:hAnsi="Gill Sans MT"/>
                <w:i/>
                <w:sz w:val="24"/>
                <w:szCs w:val="24"/>
              </w:rPr>
            </w:pPr>
            <w:r w:rsidRPr="007F726D">
              <w:rPr>
                <w:rFonts w:ascii="Gill Sans MT" w:hAnsi="Gill Sans MT"/>
                <w:i/>
                <w:sz w:val="24"/>
                <w:szCs w:val="24"/>
              </w:rPr>
              <w:t>#</w:t>
            </w:r>
          </w:p>
        </w:tc>
        <w:tc>
          <w:tcPr>
            <w:tcW w:w="1105" w:type="pct"/>
          </w:tcPr>
          <w:p w:rsidR="00B061A5" w:rsidRPr="007F726D" w:rsidRDefault="00B061A5" w:rsidP="004A2806">
            <w:pPr>
              <w:spacing w:line="360" w:lineRule="auto"/>
              <w:jc w:val="center"/>
              <w:cnfStyle w:val="100000000000"/>
              <w:rPr>
                <w:rFonts w:ascii="Gill Sans MT" w:hAnsi="Gill Sans MT"/>
                <w:i/>
                <w:sz w:val="24"/>
                <w:szCs w:val="24"/>
              </w:rPr>
            </w:pPr>
            <w:r w:rsidRPr="007F726D">
              <w:rPr>
                <w:rFonts w:ascii="Gill Sans MT" w:hAnsi="Gill Sans MT"/>
                <w:i/>
                <w:sz w:val="24"/>
                <w:szCs w:val="24"/>
              </w:rPr>
              <w:t>Risk</w:t>
            </w:r>
          </w:p>
        </w:tc>
        <w:tc>
          <w:tcPr>
            <w:tcW w:w="451" w:type="pct"/>
          </w:tcPr>
          <w:p w:rsidR="00B061A5" w:rsidRPr="007F726D" w:rsidRDefault="00B061A5" w:rsidP="004A2806">
            <w:pPr>
              <w:spacing w:line="360" w:lineRule="auto"/>
              <w:jc w:val="center"/>
              <w:cnfStyle w:val="100000000000"/>
              <w:rPr>
                <w:rFonts w:ascii="Gill Sans MT" w:hAnsi="Gill Sans MT"/>
                <w:i/>
                <w:sz w:val="24"/>
                <w:szCs w:val="24"/>
              </w:rPr>
            </w:pPr>
            <w:r w:rsidRPr="007F726D">
              <w:rPr>
                <w:rFonts w:ascii="Gill Sans MT" w:hAnsi="Gill Sans MT"/>
                <w:i/>
                <w:sz w:val="24"/>
                <w:szCs w:val="24"/>
              </w:rPr>
              <w:t>Risk Response Category</w:t>
            </w:r>
          </w:p>
        </w:tc>
        <w:tc>
          <w:tcPr>
            <w:tcW w:w="521" w:type="pct"/>
          </w:tcPr>
          <w:p w:rsidR="00B061A5" w:rsidRPr="007F726D" w:rsidRDefault="00B061A5" w:rsidP="004A2806">
            <w:pPr>
              <w:spacing w:line="360" w:lineRule="auto"/>
              <w:jc w:val="center"/>
              <w:cnfStyle w:val="100000000000"/>
              <w:rPr>
                <w:rFonts w:ascii="Gill Sans MT" w:hAnsi="Gill Sans MT"/>
                <w:i/>
                <w:sz w:val="24"/>
                <w:szCs w:val="24"/>
              </w:rPr>
            </w:pPr>
            <w:r w:rsidRPr="007F726D">
              <w:rPr>
                <w:rFonts w:ascii="Gill Sans MT" w:hAnsi="Gill Sans MT"/>
                <w:i/>
                <w:sz w:val="24"/>
                <w:szCs w:val="24"/>
              </w:rPr>
              <w:t>Early Warning Indicators</w:t>
            </w:r>
          </w:p>
        </w:tc>
        <w:tc>
          <w:tcPr>
            <w:tcW w:w="738" w:type="pct"/>
          </w:tcPr>
          <w:p w:rsidR="00B061A5" w:rsidRPr="007F726D" w:rsidRDefault="00B061A5" w:rsidP="004A2806">
            <w:pPr>
              <w:spacing w:line="360" w:lineRule="auto"/>
              <w:jc w:val="center"/>
              <w:cnfStyle w:val="100000000000"/>
              <w:rPr>
                <w:rFonts w:ascii="Gill Sans MT" w:hAnsi="Gill Sans MT"/>
                <w:i/>
                <w:sz w:val="24"/>
                <w:szCs w:val="24"/>
              </w:rPr>
            </w:pPr>
            <w:r w:rsidRPr="007F726D">
              <w:rPr>
                <w:rFonts w:ascii="Gill Sans MT" w:hAnsi="Gill Sans MT"/>
                <w:i/>
                <w:sz w:val="24"/>
                <w:szCs w:val="24"/>
              </w:rPr>
              <w:t>Mitigation / Contingency Plan</w:t>
            </w:r>
          </w:p>
        </w:tc>
        <w:tc>
          <w:tcPr>
            <w:tcW w:w="538" w:type="pct"/>
          </w:tcPr>
          <w:p w:rsidR="00B061A5" w:rsidRPr="007F726D" w:rsidRDefault="00B061A5" w:rsidP="004A2806">
            <w:pPr>
              <w:spacing w:line="360" w:lineRule="auto"/>
              <w:jc w:val="center"/>
              <w:cnfStyle w:val="100000000000"/>
              <w:rPr>
                <w:rFonts w:ascii="Gill Sans MT" w:hAnsi="Gill Sans MT"/>
                <w:i/>
                <w:sz w:val="24"/>
                <w:szCs w:val="24"/>
              </w:rPr>
            </w:pPr>
            <w:r w:rsidRPr="007F726D">
              <w:rPr>
                <w:rFonts w:ascii="Gill Sans MT" w:hAnsi="Gill Sans MT"/>
                <w:i/>
                <w:sz w:val="24"/>
                <w:szCs w:val="24"/>
              </w:rPr>
              <w:t>Residual Risk</w:t>
            </w:r>
          </w:p>
        </w:tc>
        <w:tc>
          <w:tcPr>
            <w:tcW w:w="538" w:type="pct"/>
          </w:tcPr>
          <w:p w:rsidR="00B061A5" w:rsidRPr="007F726D" w:rsidRDefault="00B061A5" w:rsidP="004A2806">
            <w:pPr>
              <w:spacing w:line="360" w:lineRule="auto"/>
              <w:jc w:val="center"/>
              <w:cnfStyle w:val="100000000000"/>
              <w:rPr>
                <w:rFonts w:ascii="Gill Sans MT" w:hAnsi="Gill Sans MT"/>
                <w:i/>
                <w:sz w:val="24"/>
                <w:szCs w:val="24"/>
              </w:rPr>
            </w:pPr>
            <w:r w:rsidRPr="007F726D">
              <w:rPr>
                <w:rFonts w:ascii="Gill Sans MT" w:hAnsi="Gill Sans MT"/>
                <w:i/>
                <w:sz w:val="24"/>
                <w:szCs w:val="24"/>
              </w:rPr>
              <w:t>Secondary Risk</w:t>
            </w:r>
          </w:p>
        </w:tc>
        <w:tc>
          <w:tcPr>
            <w:tcW w:w="478" w:type="pct"/>
          </w:tcPr>
          <w:p w:rsidR="00B061A5" w:rsidRPr="007F726D" w:rsidRDefault="00B061A5" w:rsidP="004A2806">
            <w:pPr>
              <w:spacing w:line="360" w:lineRule="auto"/>
              <w:jc w:val="center"/>
              <w:cnfStyle w:val="100000000000"/>
              <w:rPr>
                <w:rFonts w:ascii="Gill Sans MT" w:hAnsi="Gill Sans MT"/>
                <w:i/>
                <w:sz w:val="24"/>
                <w:szCs w:val="24"/>
              </w:rPr>
            </w:pPr>
            <w:r w:rsidRPr="007F726D">
              <w:rPr>
                <w:rFonts w:ascii="Gill Sans MT" w:hAnsi="Gill Sans MT"/>
                <w:i/>
                <w:sz w:val="24"/>
                <w:szCs w:val="24"/>
              </w:rPr>
              <w:t>Risk Owner</w:t>
            </w:r>
          </w:p>
        </w:tc>
        <w:tc>
          <w:tcPr>
            <w:tcW w:w="486" w:type="pct"/>
          </w:tcPr>
          <w:p w:rsidR="00B061A5" w:rsidRPr="007F726D" w:rsidRDefault="00B061A5" w:rsidP="004A2806">
            <w:pPr>
              <w:spacing w:line="360" w:lineRule="auto"/>
              <w:jc w:val="center"/>
              <w:cnfStyle w:val="100000000000"/>
              <w:rPr>
                <w:rFonts w:ascii="Gill Sans MT" w:hAnsi="Gill Sans MT"/>
                <w:i/>
                <w:sz w:val="24"/>
                <w:szCs w:val="24"/>
              </w:rPr>
            </w:pPr>
            <w:r w:rsidRPr="007F726D">
              <w:rPr>
                <w:rFonts w:ascii="Gill Sans MT" w:hAnsi="Gill Sans MT"/>
                <w:i/>
                <w:sz w:val="24"/>
                <w:szCs w:val="24"/>
              </w:rPr>
              <w:t>Risk Actionee</w:t>
            </w:r>
          </w:p>
        </w:tc>
      </w:tr>
      <w:tr w:rsidR="00B061A5" w:rsidRPr="007F726D" w:rsidTr="00B061A5">
        <w:trPr>
          <w:cnfStyle w:val="000000100000"/>
        </w:trPr>
        <w:tc>
          <w:tcPr>
            <w:cnfStyle w:val="001000000000"/>
            <w:tcW w:w="145" w:type="pct"/>
          </w:tcPr>
          <w:p w:rsidR="00B061A5" w:rsidRPr="007F726D" w:rsidRDefault="00B061A5" w:rsidP="004A2806">
            <w:pPr>
              <w:spacing w:line="360" w:lineRule="auto"/>
              <w:jc w:val="both"/>
              <w:rPr>
                <w:rFonts w:ascii="Gill Sans MT" w:hAnsi="Gill Sans MT"/>
                <w:sz w:val="24"/>
                <w:szCs w:val="24"/>
              </w:rPr>
            </w:pPr>
            <w:r w:rsidRPr="007F726D">
              <w:rPr>
                <w:rFonts w:ascii="Gill Sans MT" w:hAnsi="Gill Sans MT"/>
                <w:sz w:val="24"/>
                <w:szCs w:val="24"/>
              </w:rPr>
              <w:t>1</w:t>
            </w:r>
          </w:p>
        </w:tc>
        <w:tc>
          <w:tcPr>
            <w:tcW w:w="1105"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Political pressure against adoption of ICT in Corporation</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 xml:space="preserve">Political lobbying for awarding contracts to Govt., Semi-Govt, </w:t>
            </w:r>
            <w:r w:rsidRPr="007F726D">
              <w:rPr>
                <w:rFonts w:ascii="Gill Sans MT" w:hAnsi="Gill Sans MT"/>
                <w:sz w:val="24"/>
                <w:szCs w:val="24"/>
              </w:rPr>
              <w:lastRenderedPageBreak/>
              <w:t>Private agencies</w:t>
            </w:r>
          </w:p>
        </w:tc>
        <w:tc>
          <w:tcPr>
            <w:tcW w:w="451"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lastRenderedPageBreak/>
              <w:t>Reduce</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Remove</w:t>
            </w:r>
          </w:p>
        </w:tc>
        <w:tc>
          <w:tcPr>
            <w:tcW w:w="521"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Demonstrations against initiative</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Politicians seeking privy info on the initiative</w:t>
            </w:r>
          </w:p>
        </w:tc>
        <w:tc>
          <w:tcPr>
            <w:tcW w:w="738"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Awareness creation amongst elected reps</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Transparent bid-management process</w:t>
            </w:r>
          </w:p>
        </w:tc>
        <w:tc>
          <w:tcPr>
            <w:tcW w:w="538"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Dissent in some quarters</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None</w:t>
            </w:r>
          </w:p>
        </w:tc>
        <w:tc>
          <w:tcPr>
            <w:tcW w:w="538"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Awareness leading to political pressure</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New Political adversaries against the initiative</w:t>
            </w:r>
          </w:p>
          <w:p w:rsidR="00B061A5" w:rsidRPr="007F726D" w:rsidRDefault="00B061A5" w:rsidP="004A2806">
            <w:pPr>
              <w:spacing w:line="360" w:lineRule="auto"/>
              <w:jc w:val="both"/>
              <w:cnfStyle w:val="000000100000"/>
              <w:rPr>
                <w:rFonts w:ascii="Gill Sans MT" w:hAnsi="Gill Sans MT"/>
                <w:sz w:val="24"/>
                <w:szCs w:val="24"/>
              </w:rPr>
            </w:pPr>
          </w:p>
        </w:tc>
        <w:tc>
          <w:tcPr>
            <w:tcW w:w="478"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Sponsor</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Sponsor</w:t>
            </w:r>
          </w:p>
        </w:tc>
        <w:tc>
          <w:tcPr>
            <w:tcW w:w="486"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Steering Committee</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Steering Committee</w:t>
            </w:r>
          </w:p>
        </w:tc>
      </w:tr>
      <w:tr w:rsidR="00B061A5" w:rsidRPr="007F726D" w:rsidTr="00B061A5">
        <w:trPr>
          <w:cnfStyle w:val="000000010000"/>
        </w:trPr>
        <w:tc>
          <w:tcPr>
            <w:cnfStyle w:val="001000000000"/>
            <w:tcW w:w="145" w:type="pct"/>
          </w:tcPr>
          <w:p w:rsidR="00B061A5" w:rsidRPr="007F726D" w:rsidRDefault="00B061A5" w:rsidP="004A2806">
            <w:pPr>
              <w:spacing w:line="360" w:lineRule="auto"/>
              <w:jc w:val="both"/>
              <w:rPr>
                <w:rFonts w:ascii="Gill Sans MT" w:hAnsi="Gill Sans MT"/>
                <w:sz w:val="24"/>
                <w:szCs w:val="24"/>
              </w:rPr>
            </w:pPr>
            <w:r w:rsidRPr="007F726D">
              <w:rPr>
                <w:rFonts w:ascii="Gill Sans MT" w:hAnsi="Gill Sans MT"/>
                <w:sz w:val="24"/>
                <w:szCs w:val="24"/>
              </w:rPr>
              <w:lastRenderedPageBreak/>
              <w:t>2</w:t>
            </w:r>
          </w:p>
        </w:tc>
        <w:tc>
          <w:tcPr>
            <w:tcW w:w="1105" w:type="pct"/>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Cost escalations between budget approval and bid management process</w:t>
            </w:r>
          </w:p>
        </w:tc>
        <w:tc>
          <w:tcPr>
            <w:tcW w:w="451" w:type="pct"/>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Retain</w:t>
            </w:r>
          </w:p>
        </w:tc>
        <w:tc>
          <w:tcPr>
            <w:tcW w:w="521" w:type="pct"/>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Increased market prices of ICT infrastructure &amp; manpower</w:t>
            </w:r>
          </w:p>
        </w:tc>
        <w:tc>
          <w:tcPr>
            <w:tcW w:w="738" w:type="pct"/>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Bids to do bundling / unbundling of services &amp; products so that blended rates offset cost inflations if initial ballpark estimates indicates so</w:t>
            </w:r>
          </w:p>
        </w:tc>
        <w:tc>
          <w:tcPr>
            <w:tcW w:w="538" w:type="pct"/>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Costs may still not be contained per budget</w:t>
            </w:r>
          </w:p>
        </w:tc>
        <w:tc>
          <w:tcPr>
            <w:tcW w:w="538" w:type="pct"/>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Blended rates may hinder transparence in pricing &amp; hence less control</w:t>
            </w:r>
          </w:p>
        </w:tc>
        <w:tc>
          <w:tcPr>
            <w:tcW w:w="478" w:type="pct"/>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Steering Committee</w:t>
            </w:r>
          </w:p>
        </w:tc>
        <w:tc>
          <w:tcPr>
            <w:tcW w:w="486" w:type="pct"/>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Pgm Manager</w:t>
            </w:r>
          </w:p>
        </w:tc>
      </w:tr>
      <w:tr w:rsidR="00B061A5" w:rsidRPr="007F726D" w:rsidTr="00B061A5">
        <w:trPr>
          <w:cnfStyle w:val="000000100000"/>
        </w:trPr>
        <w:tc>
          <w:tcPr>
            <w:cnfStyle w:val="001000000000"/>
            <w:tcW w:w="145" w:type="pct"/>
          </w:tcPr>
          <w:p w:rsidR="00B061A5" w:rsidRPr="007F726D" w:rsidRDefault="00B061A5" w:rsidP="004A2806">
            <w:pPr>
              <w:spacing w:line="360" w:lineRule="auto"/>
              <w:jc w:val="both"/>
              <w:rPr>
                <w:rFonts w:ascii="Gill Sans MT" w:hAnsi="Gill Sans MT"/>
                <w:sz w:val="24"/>
                <w:szCs w:val="24"/>
              </w:rPr>
            </w:pPr>
            <w:r w:rsidRPr="007F726D">
              <w:rPr>
                <w:rFonts w:ascii="Gill Sans MT" w:hAnsi="Gill Sans MT"/>
                <w:sz w:val="24"/>
                <w:szCs w:val="24"/>
              </w:rPr>
              <w:t>3</w:t>
            </w:r>
          </w:p>
        </w:tc>
        <w:tc>
          <w:tcPr>
            <w:tcW w:w="1105"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Cultural resistance amongst Citizens &amp; Government functionaries</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lastRenderedPageBreak/>
              <w:t>Inadequate capacity building leading to poor readiness</w:t>
            </w:r>
          </w:p>
        </w:tc>
        <w:tc>
          <w:tcPr>
            <w:tcW w:w="451"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lastRenderedPageBreak/>
              <w:t>Reduce</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Reduce</w:t>
            </w:r>
          </w:p>
        </w:tc>
        <w:tc>
          <w:tcPr>
            <w:tcW w:w="521"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Demonstrations by Citizens / Staff unions</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 xml:space="preserve">Misleading information being circulated </w:t>
            </w:r>
            <w:r w:rsidRPr="007F726D">
              <w:rPr>
                <w:rFonts w:ascii="Gill Sans MT" w:hAnsi="Gill Sans MT"/>
                <w:sz w:val="24"/>
                <w:szCs w:val="24"/>
              </w:rPr>
              <w:lastRenderedPageBreak/>
              <w:t>by stakeholders</w:t>
            </w:r>
          </w:p>
        </w:tc>
        <w:tc>
          <w:tcPr>
            <w:tcW w:w="738"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lastRenderedPageBreak/>
              <w:t>Strong communication &amp; capacity building strategy &amp; plan</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Strong communic</w:t>
            </w:r>
            <w:r w:rsidRPr="007F726D">
              <w:rPr>
                <w:rFonts w:ascii="Gill Sans MT" w:hAnsi="Gill Sans MT"/>
                <w:sz w:val="24"/>
                <w:szCs w:val="24"/>
              </w:rPr>
              <w:lastRenderedPageBreak/>
              <w:t>ation &amp; capacity building strategy &amp; plan</w:t>
            </w:r>
          </w:p>
        </w:tc>
        <w:tc>
          <w:tcPr>
            <w:tcW w:w="538"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lastRenderedPageBreak/>
              <w:t>Resistance may not be completely eliminated</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 xml:space="preserve">Complete readiness may still </w:t>
            </w:r>
            <w:r w:rsidRPr="007F726D">
              <w:rPr>
                <w:rFonts w:ascii="Gill Sans MT" w:hAnsi="Gill Sans MT"/>
                <w:sz w:val="24"/>
                <w:szCs w:val="24"/>
              </w:rPr>
              <w:lastRenderedPageBreak/>
              <w:t>not be achieved by implementation phase</w:t>
            </w:r>
          </w:p>
        </w:tc>
        <w:tc>
          <w:tcPr>
            <w:tcW w:w="538"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lastRenderedPageBreak/>
              <w:t>None</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None</w:t>
            </w:r>
          </w:p>
        </w:tc>
        <w:tc>
          <w:tcPr>
            <w:tcW w:w="478"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Steering Committee</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Steering Commi</w:t>
            </w:r>
            <w:r w:rsidRPr="007F726D">
              <w:rPr>
                <w:rFonts w:ascii="Gill Sans MT" w:hAnsi="Gill Sans MT"/>
                <w:sz w:val="24"/>
                <w:szCs w:val="24"/>
              </w:rPr>
              <w:lastRenderedPageBreak/>
              <w:t>ttee</w:t>
            </w:r>
          </w:p>
        </w:tc>
        <w:tc>
          <w:tcPr>
            <w:tcW w:w="486"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lastRenderedPageBreak/>
              <w:t>Pgm Manager</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Pgm Manager</w:t>
            </w:r>
          </w:p>
        </w:tc>
      </w:tr>
      <w:tr w:rsidR="00B061A5" w:rsidRPr="007F726D" w:rsidTr="00B061A5">
        <w:trPr>
          <w:cnfStyle w:val="000000010000"/>
        </w:trPr>
        <w:tc>
          <w:tcPr>
            <w:cnfStyle w:val="001000000000"/>
            <w:tcW w:w="145" w:type="pct"/>
          </w:tcPr>
          <w:p w:rsidR="00B061A5" w:rsidRPr="007F726D" w:rsidRDefault="00B061A5" w:rsidP="004A2806">
            <w:pPr>
              <w:spacing w:line="360" w:lineRule="auto"/>
              <w:jc w:val="both"/>
              <w:rPr>
                <w:rFonts w:ascii="Gill Sans MT" w:hAnsi="Gill Sans MT"/>
                <w:sz w:val="24"/>
                <w:szCs w:val="24"/>
              </w:rPr>
            </w:pPr>
            <w:r w:rsidRPr="007F726D">
              <w:rPr>
                <w:rFonts w:ascii="Gill Sans MT" w:hAnsi="Gill Sans MT"/>
                <w:sz w:val="24"/>
                <w:szCs w:val="24"/>
              </w:rPr>
              <w:lastRenderedPageBreak/>
              <w:t>4</w:t>
            </w:r>
          </w:p>
        </w:tc>
        <w:tc>
          <w:tcPr>
            <w:tcW w:w="1105" w:type="pct"/>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Advancement of technology leading to changes in Solution design / architecture / adoption</w:t>
            </w:r>
          </w:p>
        </w:tc>
        <w:tc>
          <w:tcPr>
            <w:tcW w:w="451" w:type="pct"/>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Reduce</w:t>
            </w:r>
          </w:p>
        </w:tc>
        <w:tc>
          <w:tcPr>
            <w:tcW w:w="521" w:type="pct"/>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News items on chosen technology indicating imminent changes in next 6-12 months</w:t>
            </w:r>
          </w:p>
        </w:tc>
        <w:tc>
          <w:tcPr>
            <w:tcW w:w="738" w:type="pct"/>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Rigorous technology evaluation exercise with system integrators &amp; vendors prior to committing to platforms / stacks</w:t>
            </w:r>
          </w:p>
        </w:tc>
        <w:tc>
          <w:tcPr>
            <w:tcW w:w="538" w:type="pct"/>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 xml:space="preserve">Some technology changes may have to be accommodated in future date </w:t>
            </w:r>
          </w:p>
        </w:tc>
        <w:tc>
          <w:tcPr>
            <w:tcW w:w="538" w:type="pct"/>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 xml:space="preserve">If chosen technology has new versions, their stability could be in doubt </w:t>
            </w:r>
          </w:p>
        </w:tc>
        <w:tc>
          <w:tcPr>
            <w:tcW w:w="478" w:type="pct"/>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Steering Committee</w:t>
            </w:r>
          </w:p>
        </w:tc>
        <w:tc>
          <w:tcPr>
            <w:tcW w:w="486" w:type="pct"/>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Implementation Agency</w:t>
            </w:r>
          </w:p>
        </w:tc>
      </w:tr>
      <w:tr w:rsidR="00B061A5" w:rsidRPr="007F726D" w:rsidTr="00B061A5">
        <w:trPr>
          <w:cnfStyle w:val="000000100000"/>
        </w:trPr>
        <w:tc>
          <w:tcPr>
            <w:cnfStyle w:val="001000000000"/>
            <w:tcW w:w="145" w:type="pct"/>
          </w:tcPr>
          <w:p w:rsidR="00B061A5" w:rsidRPr="007F726D" w:rsidRDefault="00B061A5" w:rsidP="004A2806">
            <w:pPr>
              <w:spacing w:line="360" w:lineRule="auto"/>
              <w:jc w:val="both"/>
              <w:rPr>
                <w:rFonts w:ascii="Gill Sans MT" w:hAnsi="Gill Sans MT"/>
                <w:sz w:val="24"/>
                <w:szCs w:val="24"/>
              </w:rPr>
            </w:pPr>
            <w:r w:rsidRPr="007F726D">
              <w:rPr>
                <w:rFonts w:ascii="Gill Sans MT" w:hAnsi="Gill Sans MT"/>
                <w:sz w:val="24"/>
                <w:szCs w:val="24"/>
              </w:rPr>
              <w:t>5</w:t>
            </w:r>
          </w:p>
        </w:tc>
        <w:tc>
          <w:tcPr>
            <w:tcW w:w="1105"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 xml:space="preserve">Poor contractual terms with Implementation partner, </w:t>
            </w:r>
            <w:r w:rsidRPr="007F726D">
              <w:rPr>
                <w:rFonts w:ascii="Gill Sans MT" w:hAnsi="Gill Sans MT"/>
                <w:sz w:val="24"/>
                <w:szCs w:val="24"/>
              </w:rPr>
              <w:lastRenderedPageBreak/>
              <w:t>hardware &amp; software suppliers and Programme management consultant</w:t>
            </w:r>
          </w:p>
        </w:tc>
        <w:tc>
          <w:tcPr>
            <w:tcW w:w="451"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lastRenderedPageBreak/>
              <w:t>Reduce</w:t>
            </w:r>
          </w:p>
        </w:tc>
        <w:tc>
          <w:tcPr>
            <w:tcW w:w="521"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Poor quality of resources, poor programme / project manageme</w:t>
            </w:r>
            <w:r w:rsidRPr="007F726D">
              <w:rPr>
                <w:rFonts w:ascii="Gill Sans MT" w:hAnsi="Gill Sans MT"/>
                <w:sz w:val="24"/>
                <w:szCs w:val="24"/>
              </w:rPr>
              <w:lastRenderedPageBreak/>
              <w:t>nt, etc</w:t>
            </w:r>
          </w:p>
        </w:tc>
        <w:tc>
          <w:tcPr>
            <w:tcW w:w="738"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lastRenderedPageBreak/>
              <w:t>Hiring auditors / experts while framing the contractu</w:t>
            </w:r>
            <w:r w:rsidRPr="007F726D">
              <w:rPr>
                <w:rFonts w:ascii="Gill Sans MT" w:hAnsi="Gill Sans MT"/>
                <w:sz w:val="24"/>
                <w:szCs w:val="24"/>
              </w:rPr>
              <w:lastRenderedPageBreak/>
              <w:t>al terms and validating with procurement experts</w:t>
            </w:r>
          </w:p>
        </w:tc>
        <w:tc>
          <w:tcPr>
            <w:tcW w:w="538"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lastRenderedPageBreak/>
              <w:t xml:space="preserve">Some risks may still remain unaddressed since there </w:t>
            </w:r>
            <w:r w:rsidRPr="007F726D">
              <w:rPr>
                <w:rFonts w:ascii="Gill Sans MT" w:hAnsi="Gill Sans MT"/>
                <w:sz w:val="24"/>
                <w:szCs w:val="24"/>
              </w:rPr>
              <w:lastRenderedPageBreak/>
              <w:t>could be new variables introduced during the life of the programme</w:t>
            </w:r>
          </w:p>
        </w:tc>
        <w:tc>
          <w:tcPr>
            <w:tcW w:w="538"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lastRenderedPageBreak/>
              <w:t>None</w:t>
            </w:r>
          </w:p>
        </w:tc>
        <w:tc>
          <w:tcPr>
            <w:tcW w:w="478"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Steering Committee</w:t>
            </w:r>
          </w:p>
        </w:tc>
        <w:tc>
          <w:tcPr>
            <w:tcW w:w="486"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Pgm Manager</w:t>
            </w:r>
          </w:p>
        </w:tc>
      </w:tr>
      <w:tr w:rsidR="00B061A5" w:rsidRPr="007F726D" w:rsidTr="00B061A5">
        <w:trPr>
          <w:cnfStyle w:val="000000010000"/>
        </w:trPr>
        <w:tc>
          <w:tcPr>
            <w:cnfStyle w:val="001000000000"/>
            <w:tcW w:w="145" w:type="pct"/>
          </w:tcPr>
          <w:p w:rsidR="00B061A5" w:rsidRPr="007F726D" w:rsidRDefault="00B061A5" w:rsidP="004A2806">
            <w:pPr>
              <w:spacing w:line="360" w:lineRule="auto"/>
              <w:jc w:val="both"/>
              <w:rPr>
                <w:rFonts w:ascii="Gill Sans MT" w:hAnsi="Gill Sans MT"/>
                <w:sz w:val="24"/>
                <w:szCs w:val="24"/>
              </w:rPr>
            </w:pPr>
            <w:r w:rsidRPr="007F726D">
              <w:rPr>
                <w:rFonts w:ascii="Gill Sans MT" w:hAnsi="Gill Sans MT"/>
                <w:sz w:val="24"/>
                <w:szCs w:val="24"/>
              </w:rPr>
              <w:lastRenderedPageBreak/>
              <w:t>6</w:t>
            </w:r>
          </w:p>
        </w:tc>
        <w:tc>
          <w:tcPr>
            <w:tcW w:w="1105" w:type="pct"/>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Concerns raised by NGOs in Site preparation for ICT adoption in various offices</w:t>
            </w:r>
          </w:p>
        </w:tc>
        <w:tc>
          <w:tcPr>
            <w:tcW w:w="451" w:type="pct"/>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Reduce</w:t>
            </w:r>
          </w:p>
        </w:tc>
        <w:tc>
          <w:tcPr>
            <w:tcW w:w="521" w:type="pct"/>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Demonstrations / complaints coming to Corporation regarding the initiative</w:t>
            </w:r>
          </w:p>
        </w:tc>
        <w:tc>
          <w:tcPr>
            <w:tcW w:w="738" w:type="pct"/>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Press releases and meetings with media and NGOs to assuage any fears</w:t>
            </w:r>
          </w:p>
        </w:tc>
        <w:tc>
          <w:tcPr>
            <w:tcW w:w="538" w:type="pct"/>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Some dissidence may still exists</w:t>
            </w:r>
          </w:p>
        </w:tc>
        <w:tc>
          <w:tcPr>
            <w:tcW w:w="538" w:type="pct"/>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None</w:t>
            </w:r>
          </w:p>
        </w:tc>
        <w:tc>
          <w:tcPr>
            <w:tcW w:w="478" w:type="pct"/>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Sponsors</w:t>
            </w:r>
          </w:p>
        </w:tc>
        <w:tc>
          <w:tcPr>
            <w:tcW w:w="486" w:type="pct"/>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Steering Committee</w:t>
            </w:r>
          </w:p>
        </w:tc>
      </w:tr>
      <w:tr w:rsidR="00B061A5" w:rsidRPr="007F726D" w:rsidTr="00B061A5">
        <w:trPr>
          <w:cnfStyle w:val="000000100000"/>
        </w:trPr>
        <w:tc>
          <w:tcPr>
            <w:cnfStyle w:val="001000000000"/>
            <w:tcW w:w="145" w:type="pct"/>
          </w:tcPr>
          <w:p w:rsidR="00B061A5" w:rsidRPr="007F726D" w:rsidRDefault="00B061A5" w:rsidP="004A2806">
            <w:pPr>
              <w:spacing w:line="360" w:lineRule="auto"/>
              <w:jc w:val="both"/>
              <w:rPr>
                <w:rFonts w:ascii="Gill Sans MT" w:hAnsi="Gill Sans MT"/>
                <w:sz w:val="24"/>
                <w:szCs w:val="24"/>
              </w:rPr>
            </w:pPr>
            <w:r w:rsidRPr="007F726D">
              <w:rPr>
                <w:rFonts w:ascii="Gill Sans MT" w:hAnsi="Gill Sans MT"/>
                <w:sz w:val="24"/>
                <w:szCs w:val="24"/>
              </w:rPr>
              <w:t>7</w:t>
            </w:r>
          </w:p>
        </w:tc>
        <w:tc>
          <w:tcPr>
            <w:tcW w:w="1105"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 xml:space="preserve">Delays in mobilizing team members for Programme Management or </w:t>
            </w:r>
            <w:r w:rsidRPr="007F726D">
              <w:rPr>
                <w:rFonts w:ascii="Gill Sans MT" w:hAnsi="Gill Sans MT"/>
                <w:sz w:val="24"/>
                <w:szCs w:val="24"/>
              </w:rPr>
              <w:lastRenderedPageBreak/>
              <w:t>Implementation</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Poor composition of Corporation’s Programme team and partners’ teams</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Delays in development / customization of the software</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Delays in procurem</w:t>
            </w:r>
            <w:r w:rsidRPr="007F726D">
              <w:rPr>
                <w:rFonts w:ascii="Gill Sans MT" w:hAnsi="Gill Sans MT"/>
                <w:sz w:val="24"/>
                <w:szCs w:val="24"/>
              </w:rPr>
              <w:lastRenderedPageBreak/>
              <w:t>ent of hardware / site preparation</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Poor choice of standards, tools, execution methodologies and assurance processes</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Poor estimations of the effort required for programme</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Ambiguous scope definition / poor requirements management</w:t>
            </w:r>
          </w:p>
        </w:tc>
        <w:tc>
          <w:tcPr>
            <w:tcW w:w="451"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lastRenderedPageBreak/>
              <w:t>Share</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Share</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Share</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Share</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Reduce</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Reduce</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Reduce</w:t>
            </w:r>
          </w:p>
        </w:tc>
        <w:tc>
          <w:tcPr>
            <w:tcW w:w="521"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lastRenderedPageBreak/>
              <w:t>Non-committal attitude of agencies</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Delays in pre-</w:t>
            </w:r>
            <w:r w:rsidRPr="007F726D">
              <w:rPr>
                <w:rFonts w:ascii="Gill Sans MT" w:hAnsi="Gill Sans MT"/>
                <w:sz w:val="24"/>
                <w:szCs w:val="24"/>
              </w:rPr>
              <w:lastRenderedPageBreak/>
              <w:t>implementation phase tasks</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Delays in meeting milestones</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Same as above</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Issues with quality, execution &amp; other pgm dimensions</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 xml:space="preserve">Implementation agency &amp; Suppliers expressing concerns on ability </w:t>
            </w:r>
            <w:r w:rsidRPr="007F726D">
              <w:rPr>
                <w:rFonts w:ascii="Gill Sans MT" w:hAnsi="Gill Sans MT"/>
                <w:sz w:val="24"/>
                <w:szCs w:val="24"/>
              </w:rPr>
              <w:lastRenderedPageBreak/>
              <w:t>to deliver on time</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Delays &amp; poor clarity on FRS &amp; SRS in early stage reviews</w:t>
            </w:r>
          </w:p>
        </w:tc>
        <w:tc>
          <w:tcPr>
            <w:tcW w:w="738"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lastRenderedPageBreak/>
              <w:t xml:space="preserve">Defining clear SLAs in contracts to bind providers to time lines with penalties / </w:t>
            </w:r>
            <w:r w:rsidRPr="007F726D">
              <w:rPr>
                <w:rFonts w:ascii="Gill Sans MT" w:hAnsi="Gill Sans MT"/>
                <w:sz w:val="24"/>
                <w:szCs w:val="24"/>
              </w:rPr>
              <w:lastRenderedPageBreak/>
              <w:t>black listing</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Same as above</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Defining periodic reviews &amp; check points to track progress &amp; SLAs</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Same as above</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 xml:space="preserve">Assurance service by a Pgm Support Office / </w:t>
            </w:r>
            <w:r w:rsidRPr="007F726D">
              <w:rPr>
                <w:rFonts w:ascii="Gill Sans MT" w:hAnsi="Gill Sans MT"/>
                <w:sz w:val="24"/>
                <w:szCs w:val="24"/>
              </w:rPr>
              <w:lastRenderedPageBreak/>
              <w:t>external auditor to ensure predictability</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Validating efforts with internal sources, other States &amp; Nodal agencies if feasible. Reducing ambiguity to the extent possible</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 xml:space="preserve">Ensuring scope clarity prior to kickoff and </w:t>
            </w:r>
            <w:r w:rsidRPr="007F726D">
              <w:rPr>
                <w:rFonts w:ascii="Gill Sans MT" w:hAnsi="Gill Sans MT"/>
                <w:sz w:val="24"/>
                <w:szCs w:val="24"/>
              </w:rPr>
              <w:lastRenderedPageBreak/>
              <w:t>monitoring on an ongoing basis for stated &amp; unstated / emerging requirements</w:t>
            </w:r>
          </w:p>
        </w:tc>
        <w:tc>
          <w:tcPr>
            <w:tcW w:w="538"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lastRenderedPageBreak/>
              <w:t>Programme may become unviable to vendors owing to penalties</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lastRenderedPageBreak/>
              <w:t>Same as above</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Same as above</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Same as above</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None</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Risk will remain if there are many ambiguous elements</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 xml:space="preserve">Same as above </w:t>
            </w:r>
          </w:p>
        </w:tc>
        <w:tc>
          <w:tcPr>
            <w:tcW w:w="538"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lastRenderedPageBreak/>
              <w:t>If SLAs are violated, may have to relook at contract / re-</w:t>
            </w:r>
            <w:r w:rsidRPr="007F726D">
              <w:rPr>
                <w:rFonts w:ascii="Gill Sans MT" w:hAnsi="Gill Sans MT"/>
                <w:sz w:val="24"/>
                <w:szCs w:val="24"/>
              </w:rPr>
              <w:lastRenderedPageBreak/>
              <w:t>tender</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Same as above</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Same as above</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Same as above</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None</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None</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None</w:t>
            </w:r>
          </w:p>
        </w:tc>
        <w:tc>
          <w:tcPr>
            <w:tcW w:w="478"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lastRenderedPageBreak/>
              <w:t>Steering Committee</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lastRenderedPageBreak/>
              <w:t>Same as above</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Pgm Manager</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Pgm Manager</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Pgm Manager</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Pgm Manager</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Pgm Manager</w:t>
            </w:r>
          </w:p>
        </w:tc>
        <w:tc>
          <w:tcPr>
            <w:tcW w:w="486"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lastRenderedPageBreak/>
              <w:t>Pgm Manager, Implementation agency</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Same as above</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Implementation agency</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Suppliers</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Pgm Support Office</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Implementation Agency &amp; Suppliers</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Implement</w:t>
            </w:r>
            <w:r w:rsidRPr="007F726D">
              <w:rPr>
                <w:rFonts w:ascii="Gill Sans MT" w:hAnsi="Gill Sans MT"/>
                <w:sz w:val="24"/>
                <w:szCs w:val="24"/>
              </w:rPr>
              <w:lastRenderedPageBreak/>
              <w:t>ation Agency</w:t>
            </w:r>
          </w:p>
        </w:tc>
      </w:tr>
    </w:tbl>
    <w:p w:rsidR="00B061A5" w:rsidRPr="007F726D" w:rsidRDefault="00B061A5" w:rsidP="00B061A5">
      <w:pPr>
        <w:spacing w:line="360" w:lineRule="auto"/>
        <w:ind w:left="450"/>
        <w:jc w:val="both"/>
        <w:rPr>
          <w:rFonts w:ascii="Gill Sans MT" w:hAnsi="Gill Sans MT"/>
          <w:sz w:val="24"/>
          <w:szCs w:val="24"/>
        </w:rPr>
      </w:pPr>
    </w:p>
    <w:p w:rsidR="00B061A5" w:rsidRPr="00B061A5" w:rsidRDefault="00B061A5" w:rsidP="00B061A5">
      <w:pPr>
        <w:pStyle w:val="Heading2"/>
        <w:tabs>
          <w:tab w:val="clear" w:pos="1440"/>
        </w:tabs>
        <w:spacing w:line="360" w:lineRule="auto"/>
        <w:ind w:left="1080" w:hanging="630"/>
        <w:rPr>
          <w:rFonts w:ascii="Gill Sans MT" w:hAnsi="Gill Sans MT"/>
          <w:color w:val="auto"/>
          <w:sz w:val="24"/>
        </w:rPr>
      </w:pPr>
      <w:bookmarkStart w:id="218" w:name="_Toc294969317"/>
      <w:bookmarkStart w:id="219" w:name="_Toc315704042"/>
      <w:bookmarkStart w:id="220" w:name="_Toc320986152"/>
      <w:r w:rsidRPr="00B061A5">
        <w:rPr>
          <w:rFonts w:ascii="Gill Sans MT" w:hAnsi="Gill Sans MT"/>
          <w:color w:val="auto"/>
          <w:sz w:val="24"/>
        </w:rPr>
        <w:t>Implementation Risk Register</w:t>
      </w:r>
      <w:bookmarkEnd w:id="218"/>
      <w:bookmarkEnd w:id="219"/>
      <w:bookmarkEnd w:id="220"/>
    </w:p>
    <w:p w:rsidR="00B061A5" w:rsidRPr="00B061A5" w:rsidRDefault="00B061A5" w:rsidP="00B061A5">
      <w:pPr>
        <w:spacing w:line="360" w:lineRule="auto"/>
        <w:ind w:left="450"/>
        <w:jc w:val="both"/>
        <w:rPr>
          <w:rStyle w:val="IntenseEmphasis"/>
          <w:rFonts w:ascii="Gill Sans MT" w:hAnsi="Gill Sans MT"/>
          <w:i w:val="0"/>
          <w:color w:val="auto"/>
          <w:sz w:val="24"/>
        </w:rPr>
      </w:pPr>
      <w:r w:rsidRPr="00B061A5">
        <w:rPr>
          <w:rStyle w:val="IntenseEmphasis"/>
          <w:rFonts w:ascii="Gill Sans MT" w:hAnsi="Gill Sans MT"/>
          <w:i w:val="0"/>
          <w:color w:val="auto"/>
          <w:sz w:val="24"/>
        </w:rPr>
        <w:t>Risk Identification &amp; Assessment Table</w:t>
      </w:r>
    </w:p>
    <w:tbl>
      <w:tblPr>
        <w:tblStyle w:val="LightGrid-Accent6"/>
        <w:tblW w:w="5000" w:type="pct"/>
        <w:tblLook w:val="04A0"/>
      </w:tblPr>
      <w:tblGrid>
        <w:gridCol w:w="324"/>
        <w:gridCol w:w="1298"/>
        <w:gridCol w:w="1385"/>
        <w:gridCol w:w="1103"/>
        <w:gridCol w:w="790"/>
        <w:gridCol w:w="879"/>
        <w:gridCol w:w="707"/>
        <w:gridCol w:w="585"/>
        <w:gridCol w:w="626"/>
        <w:gridCol w:w="830"/>
        <w:gridCol w:w="1049"/>
      </w:tblGrid>
      <w:tr w:rsidR="00B061A5" w:rsidRPr="007F726D" w:rsidTr="004A2806">
        <w:trPr>
          <w:cnfStyle w:val="100000000000"/>
        </w:trPr>
        <w:tc>
          <w:tcPr>
            <w:cnfStyle w:val="001000000000"/>
            <w:tcW w:w="145" w:type="pct"/>
            <w:vMerge w:val="restart"/>
          </w:tcPr>
          <w:p w:rsidR="00B061A5" w:rsidRPr="007F726D" w:rsidRDefault="00B061A5" w:rsidP="004A2806">
            <w:pPr>
              <w:spacing w:line="360" w:lineRule="auto"/>
              <w:jc w:val="center"/>
              <w:rPr>
                <w:rFonts w:ascii="Gill Sans MT" w:hAnsi="Gill Sans MT"/>
                <w:i/>
                <w:color w:val="auto"/>
                <w:sz w:val="24"/>
                <w:szCs w:val="24"/>
              </w:rPr>
            </w:pPr>
            <w:r w:rsidRPr="007F726D">
              <w:rPr>
                <w:rFonts w:ascii="Gill Sans MT" w:hAnsi="Gill Sans MT"/>
                <w:i/>
                <w:color w:val="auto"/>
                <w:sz w:val="24"/>
                <w:szCs w:val="24"/>
              </w:rPr>
              <w:t>#</w:t>
            </w:r>
          </w:p>
        </w:tc>
        <w:tc>
          <w:tcPr>
            <w:tcW w:w="619" w:type="pct"/>
            <w:vMerge w:val="restart"/>
          </w:tcPr>
          <w:p w:rsidR="00B061A5" w:rsidRPr="007F726D" w:rsidRDefault="00B061A5" w:rsidP="004A2806">
            <w:pPr>
              <w:spacing w:line="360" w:lineRule="auto"/>
              <w:jc w:val="center"/>
              <w:cnfStyle w:val="100000000000"/>
              <w:rPr>
                <w:rFonts w:ascii="Gill Sans MT" w:hAnsi="Gill Sans MT"/>
                <w:i/>
                <w:color w:val="auto"/>
                <w:sz w:val="24"/>
                <w:szCs w:val="24"/>
              </w:rPr>
            </w:pPr>
            <w:r w:rsidRPr="007F726D">
              <w:rPr>
                <w:rFonts w:ascii="Gill Sans MT" w:hAnsi="Gill Sans MT"/>
                <w:i/>
                <w:color w:val="auto"/>
                <w:sz w:val="24"/>
                <w:szCs w:val="24"/>
              </w:rPr>
              <w:t>Risk Area</w:t>
            </w:r>
          </w:p>
        </w:tc>
        <w:tc>
          <w:tcPr>
            <w:tcW w:w="1250" w:type="pct"/>
            <w:vMerge w:val="restart"/>
          </w:tcPr>
          <w:p w:rsidR="00B061A5" w:rsidRPr="007F726D" w:rsidRDefault="00B061A5" w:rsidP="004A2806">
            <w:pPr>
              <w:spacing w:line="360" w:lineRule="auto"/>
              <w:jc w:val="center"/>
              <w:cnfStyle w:val="100000000000"/>
              <w:rPr>
                <w:rFonts w:ascii="Gill Sans MT" w:hAnsi="Gill Sans MT"/>
                <w:i/>
                <w:color w:val="auto"/>
                <w:sz w:val="24"/>
                <w:szCs w:val="24"/>
              </w:rPr>
            </w:pPr>
            <w:r w:rsidRPr="007F726D">
              <w:rPr>
                <w:rFonts w:ascii="Gill Sans MT" w:hAnsi="Gill Sans MT"/>
                <w:i/>
                <w:color w:val="auto"/>
                <w:sz w:val="24"/>
                <w:szCs w:val="24"/>
              </w:rPr>
              <w:t>Risk</w:t>
            </w:r>
          </w:p>
        </w:tc>
        <w:tc>
          <w:tcPr>
            <w:tcW w:w="486" w:type="pct"/>
            <w:vMerge w:val="restart"/>
          </w:tcPr>
          <w:p w:rsidR="00B061A5" w:rsidRPr="007F726D" w:rsidRDefault="00B061A5" w:rsidP="004A2806">
            <w:pPr>
              <w:spacing w:line="360" w:lineRule="auto"/>
              <w:jc w:val="center"/>
              <w:cnfStyle w:val="100000000000"/>
              <w:rPr>
                <w:rFonts w:ascii="Gill Sans MT" w:hAnsi="Gill Sans MT"/>
                <w:i/>
                <w:color w:val="auto"/>
                <w:sz w:val="24"/>
                <w:szCs w:val="24"/>
              </w:rPr>
            </w:pPr>
            <w:r w:rsidRPr="007F726D">
              <w:rPr>
                <w:rFonts w:ascii="Gill Sans MT" w:hAnsi="Gill Sans MT"/>
                <w:i/>
                <w:color w:val="auto"/>
                <w:sz w:val="24"/>
                <w:szCs w:val="24"/>
              </w:rPr>
              <w:t>Probability</w:t>
            </w:r>
          </w:p>
        </w:tc>
        <w:tc>
          <w:tcPr>
            <w:tcW w:w="347" w:type="pct"/>
            <w:vMerge w:val="restart"/>
          </w:tcPr>
          <w:p w:rsidR="00B061A5" w:rsidRPr="007F726D" w:rsidRDefault="00B061A5" w:rsidP="004A2806">
            <w:pPr>
              <w:spacing w:line="360" w:lineRule="auto"/>
              <w:jc w:val="center"/>
              <w:cnfStyle w:val="100000000000"/>
              <w:rPr>
                <w:rFonts w:ascii="Gill Sans MT" w:hAnsi="Gill Sans MT"/>
                <w:i/>
                <w:color w:val="auto"/>
                <w:sz w:val="24"/>
                <w:szCs w:val="24"/>
              </w:rPr>
            </w:pPr>
            <w:r w:rsidRPr="007F726D">
              <w:rPr>
                <w:rFonts w:ascii="Gill Sans MT" w:hAnsi="Gill Sans MT"/>
                <w:i/>
                <w:color w:val="auto"/>
                <w:sz w:val="24"/>
                <w:szCs w:val="24"/>
              </w:rPr>
              <w:t>Impact</w:t>
            </w:r>
          </w:p>
        </w:tc>
        <w:tc>
          <w:tcPr>
            <w:tcW w:w="521" w:type="pct"/>
            <w:vMerge w:val="restart"/>
          </w:tcPr>
          <w:p w:rsidR="00B061A5" w:rsidRPr="007F726D" w:rsidRDefault="00B061A5" w:rsidP="004A2806">
            <w:pPr>
              <w:spacing w:line="360" w:lineRule="auto"/>
              <w:jc w:val="center"/>
              <w:cnfStyle w:val="100000000000"/>
              <w:rPr>
                <w:rFonts w:ascii="Gill Sans MT" w:hAnsi="Gill Sans MT"/>
                <w:i/>
                <w:color w:val="auto"/>
                <w:sz w:val="24"/>
                <w:szCs w:val="24"/>
              </w:rPr>
            </w:pPr>
            <w:r w:rsidRPr="007F726D">
              <w:rPr>
                <w:rFonts w:ascii="Gill Sans MT" w:hAnsi="Gill Sans MT"/>
                <w:i/>
                <w:color w:val="auto"/>
                <w:sz w:val="24"/>
                <w:szCs w:val="24"/>
              </w:rPr>
              <w:t>Risk Priority Number</w:t>
            </w:r>
          </w:p>
        </w:tc>
        <w:tc>
          <w:tcPr>
            <w:tcW w:w="1632" w:type="pct"/>
            <w:gridSpan w:val="5"/>
          </w:tcPr>
          <w:p w:rsidR="00B061A5" w:rsidRPr="007F726D" w:rsidRDefault="00B061A5" w:rsidP="004A2806">
            <w:pPr>
              <w:spacing w:line="360" w:lineRule="auto"/>
              <w:jc w:val="center"/>
              <w:cnfStyle w:val="100000000000"/>
              <w:rPr>
                <w:rFonts w:ascii="Gill Sans MT" w:hAnsi="Gill Sans MT"/>
                <w:i/>
                <w:color w:val="auto"/>
                <w:sz w:val="24"/>
                <w:szCs w:val="24"/>
              </w:rPr>
            </w:pPr>
            <w:r w:rsidRPr="007F726D">
              <w:rPr>
                <w:rFonts w:ascii="Gill Sans MT" w:hAnsi="Gill Sans MT"/>
                <w:i/>
                <w:color w:val="auto"/>
                <w:sz w:val="24"/>
                <w:szCs w:val="24"/>
              </w:rPr>
              <w:t>Project Dimension Impacted</w:t>
            </w:r>
          </w:p>
        </w:tc>
      </w:tr>
      <w:tr w:rsidR="00B061A5" w:rsidRPr="007F726D" w:rsidTr="004A2806">
        <w:trPr>
          <w:cnfStyle w:val="000000100000"/>
        </w:trPr>
        <w:tc>
          <w:tcPr>
            <w:cnfStyle w:val="001000000000"/>
            <w:tcW w:w="145" w:type="pct"/>
            <w:vMerge/>
          </w:tcPr>
          <w:p w:rsidR="00B061A5" w:rsidRPr="007F726D" w:rsidRDefault="00B061A5" w:rsidP="004A2806">
            <w:pPr>
              <w:spacing w:line="360" w:lineRule="auto"/>
              <w:jc w:val="center"/>
              <w:rPr>
                <w:rFonts w:ascii="Gill Sans MT" w:hAnsi="Gill Sans MT"/>
                <w:i/>
                <w:sz w:val="24"/>
                <w:szCs w:val="24"/>
              </w:rPr>
            </w:pPr>
          </w:p>
        </w:tc>
        <w:tc>
          <w:tcPr>
            <w:tcW w:w="619" w:type="pct"/>
            <w:vMerge/>
          </w:tcPr>
          <w:p w:rsidR="00B061A5" w:rsidRPr="007F726D" w:rsidRDefault="00B061A5" w:rsidP="004A2806">
            <w:pPr>
              <w:spacing w:line="360" w:lineRule="auto"/>
              <w:jc w:val="center"/>
              <w:cnfStyle w:val="000000100000"/>
              <w:rPr>
                <w:rFonts w:ascii="Gill Sans MT" w:hAnsi="Gill Sans MT"/>
                <w:i/>
                <w:sz w:val="24"/>
                <w:szCs w:val="24"/>
              </w:rPr>
            </w:pPr>
          </w:p>
        </w:tc>
        <w:tc>
          <w:tcPr>
            <w:tcW w:w="1250" w:type="pct"/>
            <w:vMerge/>
          </w:tcPr>
          <w:p w:rsidR="00B061A5" w:rsidRPr="007F726D" w:rsidRDefault="00B061A5" w:rsidP="004A2806">
            <w:pPr>
              <w:spacing w:line="360" w:lineRule="auto"/>
              <w:jc w:val="center"/>
              <w:cnfStyle w:val="000000100000"/>
              <w:rPr>
                <w:rFonts w:ascii="Gill Sans MT" w:hAnsi="Gill Sans MT"/>
                <w:i/>
                <w:sz w:val="24"/>
                <w:szCs w:val="24"/>
              </w:rPr>
            </w:pPr>
          </w:p>
        </w:tc>
        <w:tc>
          <w:tcPr>
            <w:tcW w:w="486" w:type="pct"/>
            <w:vMerge/>
          </w:tcPr>
          <w:p w:rsidR="00B061A5" w:rsidRPr="007F726D" w:rsidRDefault="00B061A5" w:rsidP="004A2806">
            <w:pPr>
              <w:spacing w:line="360" w:lineRule="auto"/>
              <w:jc w:val="center"/>
              <w:cnfStyle w:val="000000100000"/>
              <w:rPr>
                <w:rFonts w:ascii="Gill Sans MT" w:hAnsi="Gill Sans MT"/>
                <w:i/>
                <w:sz w:val="24"/>
                <w:szCs w:val="24"/>
              </w:rPr>
            </w:pPr>
          </w:p>
        </w:tc>
        <w:tc>
          <w:tcPr>
            <w:tcW w:w="347" w:type="pct"/>
            <w:vMerge/>
          </w:tcPr>
          <w:p w:rsidR="00B061A5" w:rsidRPr="007F726D" w:rsidRDefault="00B061A5" w:rsidP="004A2806">
            <w:pPr>
              <w:spacing w:line="360" w:lineRule="auto"/>
              <w:jc w:val="center"/>
              <w:cnfStyle w:val="000000100000"/>
              <w:rPr>
                <w:rFonts w:ascii="Gill Sans MT" w:hAnsi="Gill Sans MT"/>
                <w:i/>
                <w:sz w:val="24"/>
                <w:szCs w:val="24"/>
              </w:rPr>
            </w:pPr>
          </w:p>
        </w:tc>
        <w:tc>
          <w:tcPr>
            <w:tcW w:w="521" w:type="pct"/>
            <w:vMerge/>
          </w:tcPr>
          <w:p w:rsidR="00B061A5" w:rsidRPr="007F726D" w:rsidRDefault="00B061A5" w:rsidP="004A2806">
            <w:pPr>
              <w:spacing w:line="360" w:lineRule="auto"/>
              <w:jc w:val="center"/>
              <w:cnfStyle w:val="000000100000"/>
              <w:rPr>
                <w:rFonts w:ascii="Gill Sans MT" w:hAnsi="Gill Sans MT"/>
                <w:i/>
                <w:sz w:val="24"/>
                <w:szCs w:val="24"/>
              </w:rPr>
            </w:pPr>
          </w:p>
        </w:tc>
        <w:tc>
          <w:tcPr>
            <w:tcW w:w="313" w:type="pct"/>
          </w:tcPr>
          <w:p w:rsidR="00B061A5" w:rsidRPr="007F726D" w:rsidRDefault="00B061A5" w:rsidP="004A2806">
            <w:pPr>
              <w:spacing w:line="360" w:lineRule="auto"/>
              <w:jc w:val="center"/>
              <w:cnfStyle w:val="000000100000"/>
              <w:rPr>
                <w:rFonts w:ascii="Gill Sans MT" w:hAnsi="Gill Sans MT"/>
                <w:b/>
                <w:bCs/>
                <w:i/>
                <w:sz w:val="24"/>
                <w:szCs w:val="24"/>
              </w:rPr>
            </w:pPr>
            <w:r w:rsidRPr="007F726D">
              <w:rPr>
                <w:rFonts w:ascii="Gill Sans MT" w:hAnsi="Gill Sans MT"/>
                <w:b/>
                <w:bCs/>
                <w:i/>
                <w:sz w:val="24"/>
                <w:szCs w:val="24"/>
              </w:rPr>
              <w:t>Scope</w:t>
            </w:r>
          </w:p>
        </w:tc>
        <w:tc>
          <w:tcPr>
            <w:tcW w:w="243" w:type="pct"/>
          </w:tcPr>
          <w:p w:rsidR="00B061A5" w:rsidRPr="007F726D" w:rsidRDefault="00B061A5" w:rsidP="004A2806">
            <w:pPr>
              <w:spacing w:line="360" w:lineRule="auto"/>
              <w:jc w:val="center"/>
              <w:cnfStyle w:val="000000100000"/>
              <w:rPr>
                <w:rFonts w:ascii="Gill Sans MT" w:hAnsi="Gill Sans MT"/>
                <w:b/>
                <w:i/>
                <w:sz w:val="24"/>
                <w:szCs w:val="24"/>
              </w:rPr>
            </w:pPr>
            <w:r w:rsidRPr="007F726D">
              <w:rPr>
                <w:rFonts w:ascii="Gill Sans MT" w:hAnsi="Gill Sans MT"/>
                <w:b/>
                <w:i/>
                <w:sz w:val="24"/>
                <w:szCs w:val="24"/>
              </w:rPr>
              <w:t>Cost</w:t>
            </w:r>
          </w:p>
        </w:tc>
        <w:tc>
          <w:tcPr>
            <w:tcW w:w="278" w:type="pct"/>
          </w:tcPr>
          <w:p w:rsidR="00B061A5" w:rsidRPr="007F726D" w:rsidRDefault="00B061A5" w:rsidP="004A2806">
            <w:pPr>
              <w:spacing w:line="360" w:lineRule="auto"/>
              <w:jc w:val="center"/>
              <w:cnfStyle w:val="000000100000"/>
              <w:rPr>
                <w:rFonts w:ascii="Gill Sans MT" w:hAnsi="Gill Sans MT"/>
                <w:b/>
                <w:i/>
                <w:sz w:val="24"/>
                <w:szCs w:val="24"/>
              </w:rPr>
            </w:pPr>
            <w:r w:rsidRPr="007F726D">
              <w:rPr>
                <w:rFonts w:ascii="Gill Sans MT" w:hAnsi="Gill Sans MT"/>
                <w:b/>
                <w:i/>
                <w:sz w:val="24"/>
                <w:szCs w:val="24"/>
              </w:rPr>
              <w:t>Time</w:t>
            </w:r>
          </w:p>
        </w:tc>
        <w:tc>
          <w:tcPr>
            <w:tcW w:w="347" w:type="pct"/>
          </w:tcPr>
          <w:p w:rsidR="00B061A5" w:rsidRPr="007F726D" w:rsidRDefault="00B061A5" w:rsidP="004A2806">
            <w:pPr>
              <w:spacing w:line="360" w:lineRule="auto"/>
              <w:jc w:val="center"/>
              <w:cnfStyle w:val="000000100000"/>
              <w:rPr>
                <w:rFonts w:ascii="Gill Sans MT" w:hAnsi="Gill Sans MT"/>
                <w:b/>
                <w:i/>
                <w:sz w:val="24"/>
                <w:szCs w:val="24"/>
              </w:rPr>
            </w:pPr>
            <w:r w:rsidRPr="007F726D">
              <w:rPr>
                <w:rFonts w:ascii="Gill Sans MT" w:hAnsi="Gill Sans MT"/>
                <w:b/>
                <w:i/>
                <w:sz w:val="24"/>
                <w:szCs w:val="24"/>
              </w:rPr>
              <w:t>Quality</w:t>
            </w:r>
          </w:p>
        </w:tc>
        <w:tc>
          <w:tcPr>
            <w:tcW w:w="451" w:type="pct"/>
          </w:tcPr>
          <w:p w:rsidR="00B061A5" w:rsidRPr="007F726D" w:rsidRDefault="00B061A5" w:rsidP="004A2806">
            <w:pPr>
              <w:spacing w:line="360" w:lineRule="auto"/>
              <w:jc w:val="center"/>
              <w:cnfStyle w:val="000000100000"/>
              <w:rPr>
                <w:rFonts w:ascii="Gill Sans MT" w:hAnsi="Gill Sans MT"/>
                <w:b/>
                <w:i/>
                <w:sz w:val="24"/>
                <w:szCs w:val="24"/>
              </w:rPr>
            </w:pPr>
            <w:r w:rsidRPr="007F726D">
              <w:rPr>
                <w:rFonts w:ascii="Gill Sans MT" w:hAnsi="Gill Sans MT"/>
                <w:b/>
                <w:i/>
                <w:sz w:val="24"/>
                <w:szCs w:val="24"/>
              </w:rPr>
              <w:t>Outputs / Outcomes / Benefits</w:t>
            </w:r>
          </w:p>
        </w:tc>
      </w:tr>
      <w:tr w:rsidR="00B061A5" w:rsidRPr="007F726D" w:rsidTr="004A2806">
        <w:trPr>
          <w:cnfStyle w:val="000000010000"/>
        </w:trPr>
        <w:tc>
          <w:tcPr>
            <w:cnfStyle w:val="001000000000"/>
            <w:tcW w:w="145" w:type="pct"/>
          </w:tcPr>
          <w:p w:rsidR="00B061A5" w:rsidRPr="007F726D" w:rsidRDefault="00B061A5" w:rsidP="004A2806">
            <w:pPr>
              <w:spacing w:line="360" w:lineRule="auto"/>
              <w:jc w:val="both"/>
              <w:rPr>
                <w:rFonts w:ascii="Gill Sans MT" w:hAnsi="Gill Sans MT"/>
                <w:sz w:val="24"/>
                <w:szCs w:val="24"/>
              </w:rPr>
            </w:pPr>
            <w:r w:rsidRPr="007F726D">
              <w:rPr>
                <w:rFonts w:ascii="Gill Sans MT" w:hAnsi="Gill Sans MT"/>
                <w:sz w:val="24"/>
                <w:szCs w:val="24"/>
              </w:rPr>
              <w:t>1</w:t>
            </w:r>
          </w:p>
        </w:tc>
        <w:tc>
          <w:tcPr>
            <w:tcW w:w="619" w:type="pct"/>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Political</w:t>
            </w:r>
          </w:p>
        </w:tc>
        <w:tc>
          <w:tcPr>
            <w:tcW w:w="1250" w:type="pct"/>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 xml:space="preserve">Inter &amp; Intra departmental dissonance regarding </w:t>
            </w:r>
            <w:r w:rsidRPr="007F726D">
              <w:rPr>
                <w:rFonts w:ascii="Gill Sans MT" w:hAnsi="Gill Sans MT"/>
                <w:sz w:val="24"/>
                <w:szCs w:val="24"/>
              </w:rPr>
              <w:lastRenderedPageBreak/>
              <w:t>the initiative leading to political activism within the Corporation that could compromise the initiative</w:t>
            </w:r>
          </w:p>
        </w:tc>
        <w:tc>
          <w:tcPr>
            <w:tcW w:w="486" w:type="pct"/>
          </w:tcPr>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lastRenderedPageBreak/>
              <w:t>5</w:t>
            </w:r>
          </w:p>
        </w:tc>
        <w:tc>
          <w:tcPr>
            <w:tcW w:w="347" w:type="pct"/>
          </w:tcPr>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5</w:t>
            </w:r>
          </w:p>
        </w:tc>
        <w:tc>
          <w:tcPr>
            <w:tcW w:w="521" w:type="pct"/>
          </w:tcPr>
          <w:p w:rsidR="00B061A5" w:rsidRPr="007F726D" w:rsidRDefault="00B061A5" w:rsidP="004A2806">
            <w:pPr>
              <w:spacing w:line="360" w:lineRule="auto"/>
              <w:jc w:val="center"/>
              <w:cnfStyle w:val="000000010000"/>
              <w:rPr>
                <w:rFonts w:ascii="Gill Sans MT" w:hAnsi="Gill Sans MT"/>
                <w:b/>
                <w:sz w:val="24"/>
                <w:szCs w:val="24"/>
              </w:rPr>
            </w:pPr>
            <w:r w:rsidRPr="007F726D">
              <w:rPr>
                <w:rFonts w:ascii="Gill Sans MT" w:hAnsi="Gill Sans MT"/>
                <w:b/>
                <w:sz w:val="24"/>
                <w:szCs w:val="24"/>
              </w:rPr>
              <w:t>25</w:t>
            </w:r>
          </w:p>
        </w:tc>
        <w:tc>
          <w:tcPr>
            <w:tcW w:w="313" w:type="pct"/>
          </w:tcPr>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No</w:t>
            </w:r>
          </w:p>
        </w:tc>
        <w:tc>
          <w:tcPr>
            <w:tcW w:w="243" w:type="pct"/>
          </w:tcPr>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No</w:t>
            </w:r>
          </w:p>
        </w:tc>
        <w:tc>
          <w:tcPr>
            <w:tcW w:w="278" w:type="pct"/>
          </w:tcPr>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Yes</w:t>
            </w:r>
          </w:p>
        </w:tc>
        <w:tc>
          <w:tcPr>
            <w:tcW w:w="347" w:type="pct"/>
          </w:tcPr>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Yes</w:t>
            </w:r>
          </w:p>
        </w:tc>
        <w:tc>
          <w:tcPr>
            <w:tcW w:w="451" w:type="pct"/>
          </w:tcPr>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Yes</w:t>
            </w:r>
          </w:p>
        </w:tc>
      </w:tr>
      <w:tr w:rsidR="00B061A5" w:rsidRPr="007F726D" w:rsidTr="004A2806">
        <w:trPr>
          <w:cnfStyle w:val="000000100000"/>
        </w:trPr>
        <w:tc>
          <w:tcPr>
            <w:cnfStyle w:val="001000000000"/>
            <w:tcW w:w="145" w:type="pct"/>
          </w:tcPr>
          <w:p w:rsidR="00B061A5" w:rsidRPr="007F726D" w:rsidRDefault="00B061A5" w:rsidP="004A2806">
            <w:pPr>
              <w:spacing w:line="360" w:lineRule="auto"/>
              <w:jc w:val="both"/>
              <w:rPr>
                <w:rFonts w:ascii="Gill Sans MT" w:hAnsi="Gill Sans MT"/>
                <w:sz w:val="24"/>
                <w:szCs w:val="24"/>
              </w:rPr>
            </w:pPr>
            <w:r w:rsidRPr="007F726D">
              <w:rPr>
                <w:rFonts w:ascii="Gill Sans MT" w:hAnsi="Gill Sans MT"/>
                <w:sz w:val="24"/>
                <w:szCs w:val="24"/>
              </w:rPr>
              <w:lastRenderedPageBreak/>
              <w:t>2</w:t>
            </w:r>
          </w:p>
        </w:tc>
        <w:tc>
          <w:tcPr>
            <w:tcW w:w="619"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Financial / Commercial</w:t>
            </w:r>
          </w:p>
        </w:tc>
        <w:tc>
          <w:tcPr>
            <w:tcW w:w="1250"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Cost escalations due to increase in manpower &amp; material costs owing to inflation or introduction of new tax regimes / policies at State &amp; Centre</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 xml:space="preserve">Poor </w:t>
            </w:r>
            <w:r w:rsidRPr="007F726D">
              <w:rPr>
                <w:rFonts w:ascii="Gill Sans MT" w:hAnsi="Gill Sans MT"/>
                <w:sz w:val="24"/>
                <w:szCs w:val="24"/>
              </w:rPr>
              <w:lastRenderedPageBreak/>
              <w:t>service charge structures leading to insufficient revenue collection from Citizen Services</w:t>
            </w:r>
          </w:p>
        </w:tc>
        <w:tc>
          <w:tcPr>
            <w:tcW w:w="486" w:type="pct"/>
          </w:tcPr>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lastRenderedPageBreak/>
              <w:t>3</w:t>
            </w: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t>3</w:t>
            </w:r>
          </w:p>
        </w:tc>
        <w:tc>
          <w:tcPr>
            <w:tcW w:w="347" w:type="pct"/>
          </w:tcPr>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t>3</w:t>
            </w: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t>3</w:t>
            </w:r>
          </w:p>
        </w:tc>
        <w:tc>
          <w:tcPr>
            <w:tcW w:w="521" w:type="pct"/>
          </w:tcPr>
          <w:p w:rsidR="00B061A5" w:rsidRPr="007F726D" w:rsidRDefault="00B061A5" w:rsidP="004A2806">
            <w:pPr>
              <w:spacing w:line="360" w:lineRule="auto"/>
              <w:jc w:val="center"/>
              <w:cnfStyle w:val="000000100000"/>
              <w:rPr>
                <w:rFonts w:ascii="Gill Sans MT" w:hAnsi="Gill Sans MT"/>
                <w:b/>
                <w:sz w:val="24"/>
                <w:szCs w:val="24"/>
              </w:rPr>
            </w:pPr>
            <w:r w:rsidRPr="007F726D">
              <w:rPr>
                <w:rFonts w:ascii="Gill Sans MT" w:hAnsi="Gill Sans MT"/>
                <w:b/>
                <w:sz w:val="24"/>
                <w:szCs w:val="24"/>
              </w:rPr>
              <w:t>9</w:t>
            </w:r>
          </w:p>
          <w:p w:rsidR="00B061A5" w:rsidRPr="007F726D" w:rsidRDefault="00B061A5" w:rsidP="004A2806">
            <w:pPr>
              <w:spacing w:line="360" w:lineRule="auto"/>
              <w:jc w:val="center"/>
              <w:cnfStyle w:val="000000100000"/>
              <w:rPr>
                <w:rFonts w:ascii="Gill Sans MT" w:hAnsi="Gill Sans MT"/>
                <w:b/>
                <w:sz w:val="24"/>
                <w:szCs w:val="24"/>
              </w:rPr>
            </w:pPr>
          </w:p>
          <w:p w:rsidR="00B061A5" w:rsidRPr="007F726D" w:rsidRDefault="00B061A5" w:rsidP="004A2806">
            <w:pPr>
              <w:spacing w:line="360" w:lineRule="auto"/>
              <w:jc w:val="center"/>
              <w:cnfStyle w:val="000000100000"/>
              <w:rPr>
                <w:rFonts w:ascii="Gill Sans MT" w:hAnsi="Gill Sans MT"/>
                <w:b/>
                <w:sz w:val="24"/>
                <w:szCs w:val="24"/>
              </w:rPr>
            </w:pPr>
          </w:p>
          <w:p w:rsidR="00B061A5" w:rsidRPr="007F726D" w:rsidRDefault="00B061A5" w:rsidP="004A2806">
            <w:pPr>
              <w:spacing w:line="360" w:lineRule="auto"/>
              <w:jc w:val="center"/>
              <w:cnfStyle w:val="000000100000"/>
              <w:rPr>
                <w:rFonts w:ascii="Gill Sans MT" w:hAnsi="Gill Sans MT"/>
                <w:b/>
                <w:sz w:val="24"/>
                <w:szCs w:val="24"/>
              </w:rPr>
            </w:pPr>
          </w:p>
          <w:p w:rsidR="00B061A5" w:rsidRPr="007F726D" w:rsidRDefault="00B061A5" w:rsidP="004A2806">
            <w:pPr>
              <w:spacing w:line="360" w:lineRule="auto"/>
              <w:jc w:val="center"/>
              <w:cnfStyle w:val="000000100000"/>
              <w:rPr>
                <w:rFonts w:ascii="Gill Sans MT" w:hAnsi="Gill Sans MT"/>
                <w:b/>
                <w:sz w:val="24"/>
                <w:szCs w:val="24"/>
              </w:rPr>
            </w:pPr>
          </w:p>
          <w:p w:rsidR="00B061A5" w:rsidRPr="007F726D" w:rsidRDefault="00B061A5" w:rsidP="004A2806">
            <w:pPr>
              <w:spacing w:line="360" w:lineRule="auto"/>
              <w:jc w:val="center"/>
              <w:cnfStyle w:val="000000100000"/>
              <w:rPr>
                <w:rFonts w:ascii="Gill Sans MT" w:hAnsi="Gill Sans MT"/>
                <w:b/>
                <w:sz w:val="24"/>
                <w:szCs w:val="24"/>
              </w:rPr>
            </w:pPr>
          </w:p>
          <w:p w:rsidR="00B061A5" w:rsidRPr="007F726D" w:rsidRDefault="00B061A5" w:rsidP="004A2806">
            <w:pPr>
              <w:spacing w:line="360" w:lineRule="auto"/>
              <w:jc w:val="center"/>
              <w:cnfStyle w:val="000000100000"/>
              <w:rPr>
                <w:rFonts w:ascii="Gill Sans MT" w:hAnsi="Gill Sans MT"/>
                <w:b/>
                <w:sz w:val="24"/>
                <w:szCs w:val="24"/>
              </w:rPr>
            </w:pPr>
            <w:r w:rsidRPr="007F726D">
              <w:rPr>
                <w:rFonts w:ascii="Gill Sans MT" w:hAnsi="Gill Sans MT"/>
                <w:b/>
                <w:sz w:val="24"/>
                <w:szCs w:val="24"/>
              </w:rPr>
              <w:t>9</w:t>
            </w:r>
          </w:p>
        </w:tc>
        <w:tc>
          <w:tcPr>
            <w:tcW w:w="313" w:type="pct"/>
          </w:tcPr>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t>No</w:t>
            </w: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t>No</w:t>
            </w:r>
          </w:p>
        </w:tc>
        <w:tc>
          <w:tcPr>
            <w:tcW w:w="243" w:type="pct"/>
          </w:tcPr>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t>Yes</w:t>
            </w: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t>Yes</w:t>
            </w:r>
          </w:p>
        </w:tc>
        <w:tc>
          <w:tcPr>
            <w:tcW w:w="278" w:type="pct"/>
          </w:tcPr>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t>No</w:t>
            </w: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t>No</w:t>
            </w:r>
          </w:p>
        </w:tc>
        <w:tc>
          <w:tcPr>
            <w:tcW w:w="347" w:type="pct"/>
          </w:tcPr>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t>No</w:t>
            </w: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t>Yes</w:t>
            </w:r>
          </w:p>
        </w:tc>
        <w:tc>
          <w:tcPr>
            <w:tcW w:w="451" w:type="pct"/>
          </w:tcPr>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t>No</w:t>
            </w: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t>Yes</w:t>
            </w:r>
          </w:p>
        </w:tc>
      </w:tr>
      <w:tr w:rsidR="00B061A5" w:rsidRPr="007F726D" w:rsidTr="004A2806">
        <w:trPr>
          <w:cnfStyle w:val="000000010000"/>
        </w:trPr>
        <w:tc>
          <w:tcPr>
            <w:cnfStyle w:val="001000000000"/>
            <w:tcW w:w="145" w:type="pct"/>
          </w:tcPr>
          <w:p w:rsidR="00B061A5" w:rsidRPr="007F726D" w:rsidRDefault="00B061A5" w:rsidP="004A2806">
            <w:pPr>
              <w:spacing w:line="360" w:lineRule="auto"/>
              <w:jc w:val="both"/>
              <w:rPr>
                <w:rFonts w:ascii="Gill Sans MT" w:hAnsi="Gill Sans MT"/>
                <w:sz w:val="24"/>
                <w:szCs w:val="24"/>
              </w:rPr>
            </w:pPr>
            <w:r w:rsidRPr="007F726D">
              <w:rPr>
                <w:rFonts w:ascii="Gill Sans MT" w:hAnsi="Gill Sans MT"/>
                <w:sz w:val="24"/>
                <w:szCs w:val="24"/>
              </w:rPr>
              <w:lastRenderedPageBreak/>
              <w:t>3</w:t>
            </w:r>
          </w:p>
        </w:tc>
        <w:tc>
          <w:tcPr>
            <w:tcW w:w="619" w:type="pct"/>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Social</w:t>
            </w:r>
          </w:p>
        </w:tc>
        <w:tc>
          <w:tcPr>
            <w:tcW w:w="1250" w:type="pct"/>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Lack of willingness by Functionaries to give up old ways of doing things despite rollout of new solution</w:t>
            </w: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 xml:space="preserve">Changes in roles &amp; responsibilities leading to </w:t>
            </w:r>
            <w:r w:rsidRPr="007F726D">
              <w:rPr>
                <w:rFonts w:ascii="Gill Sans MT" w:hAnsi="Gill Sans MT"/>
                <w:sz w:val="24"/>
                <w:szCs w:val="24"/>
              </w:rPr>
              <w:lastRenderedPageBreak/>
              <w:t>resistance to adopt the initiative</w:t>
            </w: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Citizens not being aware of service delivery changes</w:t>
            </w: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Poor support during initial days of the implementation</w:t>
            </w:r>
          </w:p>
        </w:tc>
        <w:tc>
          <w:tcPr>
            <w:tcW w:w="486" w:type="pct"/>
          </w:tcPr>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lastRenderedPageBreak/>
              <w:t>3</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1</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3</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1</w:t>
            </w:r>
          </w:p>
        </w:tc>
        <w:tc>
          <w:tcPr>
            <w:tcW w:w="347" w:type="pct"/>
          </w:tcPr>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5</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3</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5</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5</w:t>
            </w:r>
          </w:p>
        </w:tc>
        <w:tc>
          <w:tcPr>
            <w:tcW w:w="521" w:type="pct"/>
          </w:tcPr>
          <w:p w:rsidR="00B061A5" w:rsidRPr="007F726D" w:rsidRDefault="00B061A5" w:rsidP="004A2806">
            <w:pPr>
              <w:spacing w:line="360" w:lineRule="auto"/>
              <w:jc w:val="center"/>
              <w:cnfStyle w:val="000000010000"/>
              <w:rPr>
                <w:rFonts w:ascii="Gill Sans MT" w:hAnsi="Gill Sans MT"/>
                <w:b/>
                <w:sz w:val="24"/>
                <w:szCs w:val="24"/>
              </w:rPr>
            </w:pPr>
            <w:r w:rsidRPr="007F726D">
              <w:rPr>
                <w:rFonts w:ascii="Gill Sans MT" w:hAnsi="Gill Sans MT"/>
                <w:b/>
                <w:sz w:val="24"/>
                <w:szCs w:val="24"/>
              </w:rPr>
              <w:t>15</w:t>
            </w:r>
          </w:p>
          <w:p w:rsidR="00B061A5" w:rsidRPr="007F726D" w:rsidRDefault="00B061A5" w:rsidP="004A2806">
            <w:pPr>
              <w:spacing w:line="360" w:lineRule="auto"/>
              <w:jc w:val="center"/>
              <w:cnfStyle w:val="000000010000"/>
              <w:rPr>
                <w:rFonts w:ascii="Gill Sans MT" w:hAnsi="Gill Sans MT"/>
                <w:b/>
                <w:sz w:val="24"/>
                <w:szCs w:val="24"/>
              </w:rPr>
            </w:pPr>
          </w:p>
          <w:p w:rsidR="00B061A5" w:rsidRPr="007F726D" w:rsidRDefault="00B061A5" w:rsidP="004A2806">
            <w:pPr>
              <w:spacing w:line="360" w:lineRule="auto"/>
              <w:jc w:val="center"/>
              <w:cnfStyle w:val="000000010000"/>
              <w:rPr>
                <w:rFonts w:ascii="Gill Sans MT" w:hAnsi="Gill Sans MT"/>
                <w:b/>
                <w:sz w:val="24"/>
                <w:szCs w:val="24"/>
              </w:rPr>
            </w:pPr>
          </w:p>
          <w:p w:rsidR="00B061A5" w:rsidRPr="007F726D" w:rsidRDefault="00B061A5" w:rsidP="004A2806">
            <w:pPr>
              <w:spacing w:line="360" w:lineRule="auto"/>
              <w:jc w:val="center"/>
              <w:cnfStyle w:val="000000010000"/>
              <w:rPr>
                <w:rFonts w:ascii="Gill Sans MT" w:hAnsi="Gill Sans MT"/>
                <w:b/>
                <w:sz w:val="24"/>
                <w:szCs w:val="24"/>
              </w:rPr>
            </w:pPr>
          </w:p>
          <w:p w:rsidR="00B061A5" w:rsidRPr="007F726D" w:rsidRDefault="00B061A5" w:rsidP="004A2806">
            <w:pPr>
              <w:spacing w:line="360" w:lineRule="auto"/>
              <w:jc w:val="center"/>
              <w:cnfStyle w:val="000000010000"/>
              <w:rPr>
                <w:rFonts w:ascii="Gill Sans MT" w:hAnsi="Gill Sans MT"/>
                <w:b/>
                <w:sz w:val="24"/>
                <w:szCs w:val="24"/>
              </w:rPr>
            </w:pPr>
          </w:p>
          <w:p w:rsidR="00B061A5" w:rsidRPr="007F726D" w:rsidRDefault="00B061A5" w:rsidP="004A2806">
            <w:pPr>
              <w:spacing w:line="360" w:lineRule="auto"/>
              <w:jc w:val="center"/>
              <w:cnfStyle w:val="000000010000"/>
              <w:rPr>
                <w:rFonts w:ascii="Gill Sans MT" w:hAnsi="Gill Sans MT"/>
                <w:b/>
                <w:sz w:val="24"/>
                <w:szCs w:val="24"/>
              </w:rPr>
            </w:pPr>
            <w:r w:rsidRPr="007F726D">
              <w:rPr>
                <w:rFonts w:ascii="Gill Sans MT" w:hAnsi="Gill Sans MT"/>
                <w:b/>
                <w:sz w:val="24"/>
                <w:szCs w:val="24"/>
              </w:rPr>
              <w:t>3</w:t>
            </w:r>
          </w:p>
          <w:p w:rsidR="00B061A5" w:rsidRPr="007F726D" w:rsidRDefault="00B061A5" w:rsidP="004A2806">
            <w:pPr>
              <w:spacing w:line="360" w:lineRule="auto"/>
              <w:jc w:val="center"/>
              <w:cnfStyle w:val="000000010000"/>
              <w:rPr>
                <w:rFonts w:ascii="Gill Sans MT" w:hAnsi="Gill Sans MT"/>
                <w:b/>
                <w:sz w:val="24"/>
                <w:szCs w:val="24"/>
              </w:rPr>
            </w:pPr>
          </w:p>
          <w:p w:rsidR="00B061A5" w:rsidRPr="007F726D" w:rsidRDefault="00B061A5" w:rsidP="004A2806">
            <w:pPr>
              <w:spacing w:line="360" w:lineRule="auto"/>
              <w:jc w:val="center"/>
              <w:cnfStyle w:val="000000010000"/>
              <w:rPr>
                <w:rFonts w:ascii="Gill Sans MT" w:hAnsi="Gill Sans MT"/>
                <w:b/>
                <w:sz w:val="24"/>
                <w:szCs w:val="24"/>
              </w:rPr>
            </w:pPr>
          </w:p>
          <w:p w:rsidR="00B061A5" w:rsidRPr="007F726D" w:rsidRDefault="00B061A5" w:rsidP="004A2806">
            <w:pPr>
              <w:spacing w:line="360" w:lineRule="auto"/>
              <w:jc w:val="center"/>
              <w:cnfStyle w:val="000000010000"/>
              <w:rPr>
                <w:rFonts w:ascii="Gill Sans MT" w:hAnsi="Gill Sans MT"/>
                <w:b/>
                <w:sz w:val="24"/>
                <w:szCs w:val="24"/>
              </w:rPr>
            </w:pPr>
          </w:p>
          <w:p w:rsidR="00B061A5" w:rsidRPr="007F726D" w:rsidRDefault="00B061A5" w:rsidP="004A2806">
            <w:pPr>
              <w:spacing w:line="360" w:lineRule="auto"/>
              <w:jc w:val="center"/>
              <w:cnfStyle w:val="000000010000"/>
              <w:rPr>
                <w:rFonts w:ascii="Gill Sans MT" w:hAnsi="Gill Sans MT"/>
                <w:b/>
                <w:sz w:val="24"/>
                <w:szCs w:val="24"/>
              </w:rPr>
            </w:pPr>
            <w:r w:rsidRPr="007F726D">
              <w:rPr>
                <w:rFonts w:ascii="Gill Sans MT" w:hAnsi="Gill Sans MT"/>
                <w:b/>
                <w:sz w:val="24"/>
                <w:szCs w:val="24"/>
              </w:rPr>
              <w:t>15</w:t>
            </w:r>
          </w:p>
          <w:p w:rsidR="00B061A5" w:rsidRPr="007F726D" w:rsidRDefault="00B061A5" w:rsidP="004A2806">
            <w:pPr>
              <w:spacing w:line="360" w:lineRule="auto"/>
              <w:jc w:val="center"/>
              <w:cnfStyle w:val="000000010000"/>
              <w:rPr>
                <w:rFonts w:ascii="Gill Sans MT" w:hAnsi="Gill Sans MT"/>
                <w:b/>
                <w:sz w:val="24"/>
                <w:szCs w:val="24"/>
              </w:rPr>
            </w:pPr>
          </w:p>
          <w:p w:rsidR="00B061A5" w:rsidRPr="007F726D" w:rsidRDefault="00B061A5" w:rsidP="004A2806">
            <w:pPr>
              <w:spacing w:line="360" w:lineRule="auto"/>
              <w:jc w:val="center"/>
              <w:cnfStyle w:val="000000010000"/>
              <w:rPr>
                <w:rFonts w:ascii="Gill Sans MT" w:hAnsi="Gill Sans MT"/>
                <w:b/>
                <w:sz w:val="24"/>
                <w:szCs w:val="24"/>
              </w:rPr>
            </w:pPr>
          </w:p>
          <w:p w:rsidR="00B061A5" w:rsidRPr="007F726D" w:rsidRDefault="00B061A5" w:rsidP="004A2806">
            <w:pPr>
              <w:spacing w:line="360" w:lineRule="auto"/>
              <w:jc w:val="center"/>
              <w:cnfStyle w:val="000000010000"/>
              <w:rPr>
                <w:rFonts w:ascii="Gill Sans MT" w:hAnsi="Gill Sans MT"/>
                <w:b/>
                <w:sz w:val="24"/>
                <w:szCs w:val="24"/>
              </w:rPr>
            </w:pPr>
            <w:r w:rsidRPr="007F726D">
              <w:rPr>
                <w:rFonts w:ascii="Gill Sans MT" w:hAnsi="Gill Sans MT"/>
                <w:b/>
                <w:sz w:val="24"/>
                <w:szCs w:val="24"/>
              </w:rPr>
              <w:t>5</w:t>
            </w:r>
          </w:p>
        </w:tc>
        <w:tc>
          <w:tcPr>
            <w:tcW w:w="313" w:type="pct"/>
          </w:tcPr>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No</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No</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No</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No</w:t>
            </w:r>
          </w:p>
        </w:tc>
        <w:tc>
          <w:tcPr>
            <w:tcW w:w="243" w:type="pct"/>
          </w:tcPr>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Yes</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No</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No</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No</w:t>
            </w:r>
          </w:p>
        </w:tc>
        <w:tc>
          <w:tcPr>
            <w:tcW w:w="278" w:type="pct"/>
          </w:tcPr>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Yes</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No</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No</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Yes</w:t>
            </w:r>
          </w:p>
        </w:tc>
        <w:tc>
          <w:tcPr>
            <w:tcW w:w="347" w:type="pct"/>
          </w:tcPr>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Yes</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Yes</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Yes</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Yes</w:t>
            </w:r>
          </w:p>
        </w:tc>
        <w:tc>
          <w:tcPr>
            <w:tcW w:w="451" w:type="pct"/>
          </w:tcPr>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Yes</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Yes</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Yes</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Yes</w:t>
            </w:r>
          </w:p>
        </w:tc>
      </w:tr>
      <w:tr w:rsidR="00B061A5" w:rsidRPr="007F726D" w:rsidTr="004A2806">
        <w:trPr>
          <w:cnfStyle w:val="000000100000"/>
        </w:trPr>
        <w:tc>
          <w:tcPr>
            <w:cnfStyle w:val="001000000000"/>
            <w:tcW w:w="145" w:type="pct"/>
          </w:tcPr>
          <w:p w:rsidR="00B061A5" w:rsidRPr="007F726D" w:rsidRDefault="00B061A5" w:rsidP="004A2806">
            <w:pPr>
              <w:spacing w:line="360" w:lineRule="auto"/>
              <w:jc w:val="both"/>
              <w:rPr>
                <w:rFonts w:ascii="Gill Sans MT" w:hAnsi="Gill Sans MT"/>
                <w:sz w:val="24"/>
                <w:szCs w:val="24"/>
              </w:rPr>
            </w:pPr>
            <w:r w:rsidRPr="007F726D">
              <w:rPr>
                <w:rFonts w:ascii="Gill Sans MT" w:hAnsi="Gill Sans MT"/>
                <w:sz w:val="24"/>
                <w:szCs w:val="24"/>
              </w:rPr>
              <w:lastRenderedPageBreak/>
              <w:t>4</w:t>
            </w:r>
          </w:p>
        </w:tc>
        <w:tc>
          <w:tcPr>
            <w:tcW w:w="619"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Technological</w:t>
            </w:r>
          </w:p>
        </w:tc>
        <w:tc>
          <w:tcPr>
            <w:tcW w:w="1250"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 xml:space="preserve">Challenges in integrating disparate applications (existing &amp; new applications) </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Poor functional &amp;non functional performance of the technology solution</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Inadequate degree of data digitization / migrations crippling operations</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Inadequate site preparations and provisioning of infrastructure (physical &amp; ICT)</w:t>
            </w:r>
          </w:p>
        </w:tc>
        <w:tc>
          <w:tcPr>
            <w:tcW w:w="486" w:type="pct"/>
          </w:tcPr>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lastRenderedPageBreak/>
              <w:t>3</w:t>
            </w: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t>3</w:t>
            </w: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t>3</w:t>
            </w: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t>3</w:t>
            </w:r>
          </w:p>
          <w:p w:rsidR="00B061A5" w:rsidRPr="007F726D" w:rsidRDefault="00B061A5" w:rsidP="004A2806">
            <w:pPr>
              <w:spacing w:line="360" w:lineRule="auto"/>
              <w:jc w:val="center"/>
              <w:cnfStyle w:val="000000100000"/>
              <w:rPr>
                <w:rFonts w:ascii="Gill Sans MT" w:hAnsi="Gill Sans MT"/>
                <w:sz w:val="24"/>
                <w:szCs w:val="24"/>
              </w:rPr>
            </w:pPr>
          </w:p>
        </w:tc>
        <w:tc>
          <w:tcPr>
            <w:tcW w:w="347" w:type="pct"/>
          </w:tcPr>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lastRenderedPageBreak/>
              <w:t>5</w:t>
            </w: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t>3</w:t>
            </w: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t>5</w:t>
            </w: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t>3</w:t>
            </w:r>
          </w:p>
        </w:tc>
        <w:tc>
          <w:tcPr>
            <w:tcW w:w="521" w:type="pct"/>
          </w:tcPr>
          <w:p w:rsidR="00B061A5" w:rsidRPr="007F726D" w:rsidRDefault="00B061A5" w:rsidP="004A2806">
            <w:pPr>
              <w:spacing w:line="360" w:lineRule="auto"/>
              <w:jc w:val="center"/>
              <w:cnfStyle w:val="000000100000"/>
              <w:rPr>
                <w:rFonts w:ascii="Gill Sans MT" w:hAnsi="Gill Sans MT"/>
                <w:b/>
                <w:sz w:val="24"/>
                <w:szCs w:val="24"/>
              </w:rPr>
            </w:pPr>
            <w:r w:rsidRPr="007F726D">
              <w:rPr>
                <w:rFonts w:ascii="Gill Sans MT" w:hAnsi="Gill Sans MT"/>
                <w:b/>
                <w:sz w:val="24"/>
                <w:szCs w:val="24"/>
              </w:rPr>
              <w:lastRenderedPageBreak/>
              <w:t>15</w:t>
            </w:r>
          </w:p>
          <w:p w:rsidR="00B061A5" w:rsidRPr="007F726D" w:rsidRDefault="00B061A5" w:rsidP="004A2806">
            <w:pPr>
              <w:spacing w:line="360" w:lineRule="auto"/>
              <w:jc w:val="center"/>
              <w:cnfStyle w:val="000000100000"/>
              <w:rPr>
                <w:rFonts w:ascii="Gill Sans MT" w:hAnsi="Gill Sans MT"/>
                <w:b/>
                <w:sz w:val="24"/>
                <w:szCs w:val="24"/>
              </w:rPr>
            </w:pPr>
          </w:p>
          <w:p w:rsidR="00B061A5" w:rsidRPr="007F726D" w:rsidRDefault="00B061A5" w:rsidP="004A2806">
            <w:pPr>
              <w:spacing w:line="360" w:lineRule="auto"/>
              <w:jc w:val="center"/>
              <w:cnfStyle w:val="000000100000"/>
              <w:rPr>
                <w:rFonts w:ascii="Gill Sans MT" w:hAnsi="Gill Sans MT"/>
                <w:b/>
                <w:sz w:val="24"/>
                <w:szCs w:val="24"/>
              </w:rPr>
            </w:pPr>
          </w:p>
          <w:p w:rsidR="00B061A5" w:rsidRPr="007F726D" w:rsidRDefault="00B061A5" w:rsidP="004A2806">
            <w:pPr>
              <w:spacing w:line="360" w:lineRule="auto"/>
              <w:jc w:val="center"/>
              <w:cnfStyle w:val="000000100000"/>
              <w:rPr>
                <w:rFonts w:ascii="Gill Sans MT" w:hAnsi="Gill Sans MT"/>
                <w:b/>
                <w:sz w:val="24"/>
                <w:szCs w:val="24"/>
              </w:rPr>
            </w:pPr>
          </w:p>
          <w:p w:rsidR="00B061A5" w:rsidRPr="007F726D" w:rsidRDefault="00B061A5" w:rsidP="004A2806">
            <w:pPr>
              <w:spacing w:line="360" w:lineRule="auto"/>
              <w:jc w:val="center"/>
              <w:cnfStyle w:val="000000100000"/>
              <w:rPr>
                <w:rFonts w:ascii="Gill Sans MT" w:hAnsi="Gill Sans MT"/>
                <w:b/>
                <w:sz w:val="24"/>
                <w:szCs w:val="24"/>
              </w:rPr>
            </w:pPr>
            <w:r w:rsidRPr="007F726D">
              <w:rPr>
                <w:rFonts w:ascii="Gill Sans MT" w:hAnsi="Gill Sans MT"/>
                <w:b/>
                <w:sz w:val="24"/>
                <w:szCs w:val="24"/>
              </w:rPr>
              <w:t>9</w:t>
            </w:r>
          </w:p>
          <w:p w:rsidR="00B061A5" w:rsidRPr="007F726D" w:rsidRDefault="00B061A5" w:rsidP="004A2806">
            <w:pPr>
              <w:spacing w:line="360" w:lineRule="auto"/>
              <w:jc w:val="center"/>
              <w:cnfStyle w:val="000000100000"/>
              <w:rPr>
                <w:rFonts w:ascii="Gill Sans MT" w:hAnsi="Gill Sans MT"/>
                <w:b/>
                <w:sz w:val="24"/>
                <w:szCs w:val="24"/>
              </w:rPr>
            </w:pPr>
          </w:p>
          <w:p w:rsidR="00B061A5" w:rsidRPr="007F726D" w:rsidRDefault="00B061A5" w:rsidP="004A2806">
            <w:pPr>
              <w:spacing w:line="360" w:lineRule="auto"/>
              <w:jc w:val="center"/>
              <w:cnfStyle w:val="000000100000"/>
              <w:rPr>
                <w:rFonts w:ascii="Gill Sans MT" w:hAnsi="Gill Sans MT"/>
                <w:b/>
                <w:sz w:val="24"/>
                <w:szCs w:val="24"/>
              </w:rPr>
            </w:pPr>
          </w:p>
          <w:p w:rsidR="00B061A5" w:rsidRPr="007F726D" w:rsidRDefault="00B061A5" w:rsidP="004A2806">
            <w:pPr>
              <w:spacing w:line="360" w:lineRule="auto"/>
              <w:jc w:val="center"/>
              <w:cnfStyle w:val="000000100000"/>
              <w:rPr>
                <w:rFonts w:ascii="Gill Sans MT" w:hAnsi="Gill Sans MT"/>
                <w:b/>
                <w:sz w:val="24"/>
                <w:szCs w:val="24"/>
              </w:rPr>
            </w:pPr>
          </w:p>
          <w:p w:rsidR="00B061A5" w:rsidRPr="007F726D" w:rsidRDefault="00B061A5" w:rsidP="004A2806">
            <w:pPr>
              <w:spacing w:line="360" w:lineRule="auto"/>
              <w:jc w:val="center"/>
              <w:cnfStyle w:val="000000100000"/>
              <w:rPr>
                <w:rFonts w:ascii="Gill Sans MT" w:hAnsi="Gill Sans MT"/>
                <w:b/>
                <w:sz w:val="24"/>
                <w:szCs w:val="24"/>
              </w:rPr>
            </w:pPr>
            <w:r w:rsidRPr="007F726D">
              <w:rPr>
                <w:rFonts w:ascii="Gill Sans MT" w:hAnsi="Gill Sans MT"/>
                <w:b/>
                <w:sz w:val="24"/>
                <w:szCs w:val="24"/>
              </w:rPr>
              <w:t>15</w:t>
            </w:r>
          </w:p>
          <w:p w:rsidR="00B061A5" w:rsidRPr="007F726D" w:rsidRDefault="00B061A5" w:rsidP="004A2806">
            <w:pPr>
              <w:spacing w:line="360" w:lineRule="auto"/>
              <w:jc w:val="center"/>
              <w:cnfStyle w:val="000000100000"/>
              <w:rPr>
                <w:rFonts w:ascii="Gill Sans MT" w:hAnsi="Gill Sans MT"/>
                <w:b/>
                <w:sz w:val="24"/>
                <w:szCs w:val="24"/>
              </w:rPr>
            </w:pPr>
          </w:p>
          <w:p w:rsidR="00B061A5" w:rsidRPr="007F726D" w:rsidRDefault="00B061A5" w:rsidP="004A2806">
            <w:pPr>
              <w:spacing w:line="360" w:lineRule="auto"/>
              <w:jc w:val="center"/>
              <w:cnfStyle w:val="000000100000"/>
              <w:rPr>
                <w:rFonts w:ascii="Gill Sans MT" w:hAnsi="Gill Sans MT"/>
                <w:b/>
                <w:sz w:val="24"/>
                <w:szCs w:val="24"/>
              </w:rPr>
            </w:pPr>
          </w:p>
          <w:p w:rsidR="00B061A5" w:rsidRPr="007F726D" w:rsidRDefault="00B061A5" w:rsidP="004A2806">
            <w:pPr>
              <w:spacing w:line="360" w:lineRule="auto"/>
              <w:jc w:val="center"/>
              <w:cnfStyle w:val="000000100000"/>
              <w:rPr>
                <w:rFonts w:ascii="Gill Sans MT" w:hAnsi="Gill Sans MT"/>
                <w:b/>
                <w:sz w:val="24"/>
                <w:szCs w:val="24"/>
              </w:rPr>
            </w:pPr>
          </w:p>
          <w:p w:rsidR="00B061A5" w:rsidRPr="007F726D" w:rsidRDefault="00B061A5" w:rsidP="004A2806">
            <w:pPr>
              <w:spacing w:line="360" w:lineRule="auto"/>
              <w:jc w:val="center"/>
              <w:cnfStyle w:val="000000100000"/>
              <w:rPr>
                <w:rFonts w:ascii="Gill Sans MT" w:hAnsi="Gill Sans MT"/>
                <w:b/>
                <w:sz w:val="24"/>
                <w:szCs w:val="24"/>
              </w:rPr>
            </w:pPr>
            <w:r w:rsidRPr="007F726D">
              <w:rPr>
                <w:rFonts w:ascii="Gill Sans MT" w:hAnsi="Gill Sans MT"/>
                <w:b/>
                <w:sz w:val="24"/>
                <w:szCs w:val="24"/>
              </w:rPr>
              <w:t>9</w:t>
            </w:r>
          </w:p>
        </w:tc>
        <w:tc>
          <w:tcPr>
            <w:tcW w:w="313" w:type="pct"/>
          </w:tcPr>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lastRenderedPageBreak/>
              <w:t>No</w:t>
            </w: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t>No</w:t>
            </w: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t>Yes</w:t>
            </w: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t>Yes</w:t>
            </w:r>
          </w:p>
        </w:tc>
        <w:tc>
          <w:tcPr>
            <w:tcW w:w="243" w:type="pct"/>
          </w:tcPr>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lastRenderedPageBreak/>
              <w:t>Yes</w:t>
            </w: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t>Yes</w:t>
            </w: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t>Yes</w:t>
            </w: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t>Yes</w:t>
            </w:r>
          </w:p>
        </w:tc>
        <w:tc>
          <w:tcPr>
            <w:tcW w:w="278" w:type="pct"/>
          </w:tcPr>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lastRenderedPageBreak/>
              <w:t>Yes</w:t>
            </w: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t>No</w:t>
            </w: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t>Yes</w:t>
            </w: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t>Yes</w:t>
            </w:r>
          </w:p>
        </w:tc>
        <w:tc>
          <w:tcPr>
            <w:tcW w:w="347" w:type="pct"/>
          </w:tcPr>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lastRenderedPageBreak/>
              <w:t>Yes</w:t>
            </w: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t>Yes</w:t>
            </w: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t>Yes</w:t>
            </w: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t>Yes</w:t>
            </w:r>
          </w:p>
        </w:tc>
        <w:tc>
          <w:tcPr>
            <w:tcW w:w="451" w:type="pct"/>
          </w:tcPr>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lastRenderedPageBreak/>
              <w:t>Yes</w:t>
            </w: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t>Yes</w:t>
            </w: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t>Yes</w:t>
            </w: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t>Yes</w:t>
            </w:r>
          </w:p>
          <w:p w:rsidR="00B061A5" w:rsidRPr="007F726D" w:rsidRDefault="00B061A5" w:rsidP="004A2806">
            <w:pPr>
              <w:spacing w:line="360" w:lineRule="auto"/>
              <w:jc w:val="center"/>
              <w:cnfStyle w:val="000000100000"/>
              <w:rPr>
                <w:rFonts w:ascii="Gill Sans MT" w:hAnsi="Gill Sans MT"/>
                <w:sz w:val="24"/>
                <w:szCs w:val="24"/>
              </w:rPr>
            </w:pPr>
          </w:p>
        </w:tc>
      </w:tr>
      <w:tr w:rsidR="00B061A5" w:rsidRPr="007F726D" w:rsidTr="004A2806">
        <w:trPr>
          <w:cnfStyle w:val="000000010000"/>
        </w:trPr>
        <w:tc>
          <w:tcPr>
            <w:cnfStyle w:val="001000000000"/>
            <w:tcW w:w="145" w:type="pct"/>
          </w:tcPr>
          <w:p w:rsidR="00B061A5" w:rsidRPr="007F726D" w:rsidRDefault="00B061A5" w:rsidP="004A2806">
            <w:pPr>
              <w:spacing w:line="360" w:lineRule="auto"/>
              <w:jc w:val="both"/>
              <w:rPr>
                <w:rFonts w:ascii="Gill Sans MT" w:hAnsi="Gill Sans MT"/>
                <w:sz w:val="24"/>
                <w:szCs w:val="24"/>
              </w:rPr>
            </w:pPr>
            <w:r w:rsidRPr="007F726D">
              <w:rPr>
                <w:rFonts w:ascii="Gill Sans MT" w:hAnsi="Gill Sans MT"/>
                <w:sz w:val="24"/>
                <w:szCs w:val="24"/>
              </w:rPr>
              <w:lastRenderedPageBreak/>
              <w:t>5</w:t>
            </w:r>
          </w:p>
        </w:tc>
        <w:tc>
          <w:tcPr>
            <w:tcW w:w="619" w:type="pct"/>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 xml:space="preserve">Legal or </w:t>
            </w:r>
            <w:r w:rsidRPr="007F726D">
              <w:rPr>
                <w:rFonts w:ascii="Gill Sans MT" w:hAnsi="Gill Sans MT"/>
                <w:sz w:val="24"/>
                <w:szCs w:val="24"/>
              </w:rPr>
              <w:lastRenderedPageBreak/>
              <w:t>Contractual</w:t>
            </w:r>
          </w:p>
        </w:tc>
        <w:tc>
          <w:tcPr>
            <w:tcW w:w="1250" w:type="pct"/>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lastRenderedPageBreak/>
              <w:t xml:space="preserve">Process </w:t>
            </w:r>
            <w:r w:rsidRPr="007F726D">
              <w:rPr>
                <w:rFonts w:ascii="Gill Sans MT" w:hAnsi="Gill Sans MT"/>
                <w:sz w:val="24"/>
                <w:szCs w:val="24"/>
              </w:rPr>
              <w:lastRenderedPageBreak/>
              <w:t>reengineering changes and / or IT adoption related policies not enacted as Govt. Orders or laws in time for implementation</w:t>
            </w: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The solution may not comply with the security standards and hence may not be fit for implementation</w:t>
            </w:r>
          </w:p>
        </w:tc>
        <w:tc>
          <w:tcPr>
            <w:tcW w:w="486" w:type="pct"/>
          </w:tcPr>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lastRenderedPageBreak/>
              <w:t>3</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1</w:t>
            </w:r>
          </w:p>
        </w:tc>
        <w:tc>
          <w:tcPr>
            <w:tcW w:w="347" w:type="pct"/>
          </w:tcPr>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lastRenderedPageBreak/>
              <w:t>5</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5</w:t>
            </w:r>
          </w:p>
        </w:tc>
        <w:tc>
          <w:tcPr>
            <w:tcW w:w="521" w:type="pct"/>
          </w:tcPr>
          <w:p w:rsidR="00B061A5" w:rsidRPr="007F726D" w:rsidRDefault="00B061A5" w:rsidP="004A2806">
            <w:pPr>
              <w:spacing w:line="360" w:lineRule="auto"/>
              <w:jc w:val="center"/>
              <w:cnfStyle w:val="000000010000"/>
              <w:rPr>
                <w:rFonts w:ascii="Gill Sans MT" w:hAnsi="Gill Sans MT"/>
                <w:b/>
                <w:sz w:val="24"/>
                <w:szCs w:val="24"/>
              </w:rPr>
            </w:pPr>
            <w:r w:rsidRPr="007F726D">
              <w:rPr>
                <w:rFonts w:ascii="Gill Sans MT" w:hAnsi="Gill Sans MT"/>
                <w:b/>
                <w:sz w:val="24"/>
                <w:szCs w:val="24"/>
              </w:rPr>
              <w:lastRenderedPageBreak/>
              <w:t>15</w:t>
            </w:r>
          </w:p>
          <w:p w:rsidR="00B061A5" w:rsidRPr="007F726D" w:rsidRDefault="00B061A5" w:rsidP="004A2806">
            <w:pPr>
              <w:spacing w:line="360" w:lineRule="auto"/>
              <w:jc w:val="center"/>
              <w:cnfStyle w:val="000000010000"/>
              <w:rPr>
                <w:rFonts w:ascii="Gill Sans MT" w:hAnsi="Gill Sans MT"/>
                <w:b/>
                <w:sz w:val="24"/>
                <w:szCs w:val="24"/>
              </w:rPr>
            </w:pPr>
          </w:p>
          <w:p w:rsidR="00B061A5" w:rsidRPr="007F726D" w:rsidRDefault="00B061A5" w:rsidP="004A2806">
            <w:pPr>
              <w:spacing w:line="360" w:lineRule="auto"/>
              <w:jc w:val="center"/>
              <w:cnfStyle w:val="000000010000"/>
              <w:rPr>
                <w:rFonts w:ascii="Gill Sans MT" w:hAnsi="Gill Sans MT"/>
                <w:b/>
                <w:sz w:val="24"/>
                <w:szCs w:val="24"/>
              </w:rPr>
            </w:pPr>
          </w:p>
          <w:p w:rsidR="00B061A5" w:rsidRPr="007F726D" w:rsidRDefault="00B061A5" w:rsidP="004A2806">
            <w:pPr>
              <w:spacing w:line="360" w:lineRule="auto"/>
              <w:jc w:val="center"/>
              <w:cnfStyle w:val="000000010000"/>
              <w:rPr>
                <w:rFonts w:ascii="Gill Sans MT" w:hAnsi="Gill Sans MT"/>
                <w:b/>
                <w:sz w:val="24"/>
                <w:szCs w:val="24"/>
              </w:rPr>
            </w:pPr>
          </w:p>
          <w:p w:rsidR="00B061A5" w:rsidRPr="007F726D" w:rsidRDefault="00B061A5" w:rsidP="004A2806">
            <w:pPr>
              <w:spacing w:line="360" w:lineRule="auto"/>
              <w:jc w:val="center"/>
              <w:cnfStyle w:val="000000010000"/>
              <w:rPr>
                <w:rFonts w:ascii="Gill Sans MT" w:hAnsi="Gill Sans MT"/>
                <w:b/>
                <w:sz w:val="24"/>
                <w:szCs w:val="24"/>
              </w:rPr>
            </w:pPr>
          </w:p>
          <w:p w:rsidR="00B061A5" w:rsidRPr="007F726D" w:rsidRDefault="00B061A5" w:rsidP="004A2806">
            <w:pPr>
              <w:spacing w:line="360" w:lineRule="auto"/>
              <w:jc w:val="center"/>
              <w:cnfStyle w:val="000000010000"/>
              <w:rPr>
                <w:rFonts w:ascii="Gill Sans MT" w:hAnsi="Gill Sans MT"/>
                <w:b/>
                <w:sz w:val="24"/>
                <w:szCs w:val="24"/>
              </w:rPr>
            </w:pPr>
          </w:p>
          <w:p w:rsidR="00B061A5" w:rsidRPr="007F726D" w:rsidRDefault="00B061A5" w:rsidP="004A2806">
            <w:pPr>
              <w:spacing w:line="360" w:lineRule="auto"/>
              <w:jc w:val="center"/>
              <w:cnfStyle w:val="000000010000"/>
              <w:rPr>
                <w:rFonts w:ascii="Gill Sans MT" w:hAnsi="Gill Sans MT"/>
                <w:b/>
                <w:sz w:val="24"/>
                <w:szCs w:val="24"/>
              </w:rPr>
            </w:pPr>
            <w:r w:rsidRPr="007F726D">
              <w:rPr>
                <w:rFonts w:ascii="Gill Sans MT" w:hAnsi="Gill Sans MT"/>
                <w:b/>
                <w:sz w:val="24"/>
                <w:szCs w:val="24"/>
              </w:rPr>
              <w:t>5</w:t>
            </w:r>
          </w:p>
        </w:tc>
        <w:tc>
          <w:tcPr>
            <w:tcW w:w="313" w:type="pct"/>
          </w:tcPr>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lastRenderedPageBreak/>
              <w:t>Yes</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No</w:t>
            </w:r>
          </w:p>
        </w:tc>
        <w:tc>
          <w:tcPr>
            <w:tcW w:w="243" w:type="pct"/>
          </w:tcPr>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lastRenderedPageBreak/>
              <w:t>No</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No</w:t>
            </w:r>
          </w:p>
        </w:tc>
        <w:tc>
          <w:tcPr>
            <w:tcW w:w="278" w:type="pct"/>
          </w:tcPr>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lastRenderedPageBreak/>
              <w:t>Yes</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No</w:t>
            </w:r>
          </w:p>
        </w:tc>
        <w:tc>
          <w:tcPr>
            <w:tcW w:w="347" w:type="pct"/>
          </w:tcPr>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lastRenderedPageBreak/>
              <w:t>Yes</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Yes</w:t>
            </w:r>
          </w:p>
        </w:tc>
        <w:tc>
          <w:tcPr>
            <w:tcW w:w="451" w:type="pct"/>
          </w:tcPr>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lastRenderedPageBreak/>
              <w:t>Yes</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Yes</w:t>
            </w:r>
          </w:p>
        </w:tc>
      </w:tr>
      <w:tr w:rsidR="00B061A5" w:rsidRPr="007F726D" w:rsidTr="004A2806">
        <w:trPr>
          <w:cnfStyle w:val="000000100000"/>
        </w:trPr>
        <w:tc>
          <w:tcPr>
            <w:cnfStyle w:val="001000000000"/>
            <w:tcW w:w="145" w:type="pct"/>
          </w:tcPr>
          <w:p w:rsidR="00B061A5" w:rsidRPr="007F726D" w:rsidRDefault="00B061A5" w:rsidP="004A2806">
            <w:pPr>
              <w:spacing w:line="360" w:lineRule="auto"/>
              <w:jc w:val="both"/>
              <w:rPr>
                <w:rFonts w:ascii="Gill Sans MT" w:hAnsi="Gill Sans MT"/>
                <w:sz w:val="24"/>
                <w:szCs w:val="24"/>
              </w:rPr>
            </w:pPr>
            <w:r w:rsidRPr="007F726D">
              <w:rPr>
                <w:rFonts w:ascii="Gill Sans MT" w:hAnsi="Gill Sans MT"/>
                <w:sz w:val="24"/>
                <w:szCs w:val="24"/>
              </w:rPr>
              <w:lastRenderedPageBreak/>
              <w:t>6</w:t>
            </w:r>
          </w:p>
        </w:tc>
        <w:tc>
          <w:tcPr>
            <w:tcW w:w="619"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Environmental</w:t>
            </w:r>
          </w:p>
        </w:tc>
        <w:tc>
          <w:tcPr>
            <w:tcW w:w="1250"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 xml:space="preserve">Increased power </w:t>
            </w:r>
            <w:r w:rsidRPr="007F726D">
              <w:rPr>
                <w:rFonts w:ascii="Gill Sans MT" w:hAnsi="Gill Sans MT"/>
                <w:sz w:val="24"/>
                <w:szCs w:val="24"/>
              </w:rPr>
              <w:lastRenderedPageBreak/>
              <w:t>consumption owing to new ICT &amp; physical infrastructure leading to larger carbon foot print which could be opposed by public &amp; NGOs</w:t>
            </w:r>
          </w:p>
        </w:tc>
        <w:tc>
          <w:tcPr>
            <w:tcW w:w="486" w:type="pct"/>
          </w:tcPr>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lastRenderedPageBreak/>
              <w:t>1</w:t>
            </w:r>
          </w:p>
        </w:tc>
        <w:tc>
          <w:tcPr>
            <w:tcW w:w="347" w:type="pct"/>
          </w:tcPr>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t>1</w:t>
            </w:r>
          </w:p>
        </w:tc>
        <w:tc>
          <w:tcPr>
            <w:tcW w:w="521" w:type="pct"/>
          </w:tcPr>
          <w:p w:rsidR="00B061A5" w:rsidRPr="007F726D" w:rsidRDefault="00B061A5" w:rsidP="004A2806">
            <w:pPr>
              <w:spacing w:line="360" w:lineRule="auto"/>
              <w:jc w:val="center"/>
              <w:cnfStyle w:val="000000100000"/>
              <w:rPr>
                <w:rFonts w:ascii="Gill Sans MT" w:hAnsi="Gill Sans MT"/>
                <w:b/>
                <w:sz w:val="24"/>
                <w:szCs w:val="24"/>
              </w:rPr>
            </w:pPr>
            <w:r w:rsidRPr="007F726D">
              <w:rPr>
                <w:rFonts w:ascii="Gill Sans MT" w:hAnsi="Gill Sans MT"/>
                <w:b/>
                <w:sz w:val="24"/>
                <w:szCs w:val="24"/>
              </w:rPr>
              <w:t>1</w:t>
            </w:r>
          </w:p>
        </w:tc>
        <w:tc>
          <w:tcPr>
            <w:tcW w:w="313" w:type="pct"/>
          </w:tcPr>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t>No</w:t>
            </w:r>
          </w:p>
        </w:tc>
        <w:tc>
          <w:tcPr>
            <w:tcW w:w="243" w:type="pct"/>
          </w:tcPr>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t>Yes</w:t>
            </w:r>
          </w:p>
        </w:tc>
        <w:tc>
          <w:tcPr>
            <w:tcW w:w="278" w:type="pct"/>
          </w:tcPr>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t>Yes</w:t>
            </w:r>
          </w:p>
        </w:tc>
        <w:tc>
          <w:tcPr>
            <w:tcW w:w="347" w:type="pct"/>
          </w:tcPr>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t>Yes</w:t>
            </w:r>
          </w:p>
        </w:tc>
        <w:tc>
          <w:tcPr>
            <w:tcW w:w="451" w:type="pct"/>
          </w:tcPr>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t>Yes</w:t>
            </w:r>
          </w:p>
        </w:tc>
      </w:tr>
      <w:tr w:rsidR="00B061A5" w:rsidRPr="007F726D" w:rsidTr="004A2806">
        <w:trPr>
          <w:cnfStyle w:val="000000010000"/>
        </w:trPr>
        <w:tc>
          <w:tcPr>
            <w:cnfStyle w:val="001000000000"/>
            <w:tcW w:w="145" w:type="pct"/>
          </w:tcPr>
          <w:p w:rsidR="00B061A5" w:rsidRPr="007F726D" w:rsidRDefault="00B061A5" w:rsidP="004A2806">
            <w:pPr>
              <w:spacing w:line="360" w:lineRule="auto"/>
              <w:jc w:val="both"/>
              <w:rPr>
                <w:rFonts w:ascii="Gill Sans MT" w:hAnsi="Gill Sans MT"/>
                <w:sz w:val="24"/>
                <w:szCs w:val="24"/>
              </w:rPr>
            </w:pPr>
            <w:r w:rsidRPr="007F726D">
              <w:rPr>
                <w:rFonts w:ascii="Gill Sans MT" w:hAnsi="Gill Sans MT"/>
                <w:sz w:val="24"/>
                <w:szCs w:val="24"/>
              </w:rPr>
              <w:lastRenderedPageBreak/>
              <w:t>7</w:t>
            </w:r>
          </w:p>
        </w:tc>
        <w:tc>
          <w:tcPr>
            <w:tcW w:w="619" w:type="pct"/>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Operational</w:t>
            </w:r>
          </w:p>
        </w:tc>
        <w:tc>
          <w:tcPr>
            <w:tcW w:w="1250" w:type="pct"/>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Poor cut-over planning leading to service disruption during pilot implementation</w:t>
            </w: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 xml:space="preserve">Poor assessment of alignment with NeGP/ </w:t>
            </w:r>
            <w:r w:rsidRPr="007F726D">
              <w:rPr>
                <w:rFonts w:ascii="Gill Sans MT" w:hAnsi="Gill Sans MT"/>
                <w:sz w:val="24"/>
                <w:szCs w:val="24"/>
              </w:rPr>
              <w:lastRenderedPageBreak/>
              <w:t>State level initiatives leading to duplications or delays owing dependencies with those initiatives</w:t>
            </w: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Improper communication across stakeholder groups leading to conflicts during implementation</w:t>
            </w: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 xml:space="preserve">Poor failover / roll back plan in case implementation does </w:t>
            </w:r>
            <w:r w:rsidRPr="007F726D">
              <w:rPr>
                <w:rFonts w:ascii="Gill Sans MT" w:hAnsi="Gill Sans MT"/>
                <w:sz w:val="24"/>
                <w:szCs w:val="24"/>
              </w:rPr>
              <w:lastRenderedPageBreak/>
              <w:t>not succeed</w:t>
            </w:r>
          </w:p>
        </w:tc>
        <w:tc>
          <w:tcPr>
            <w:tcW w:w="486" w:type="pct"/>
          </w:tcPr>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lastRenderedPageBreak/>
              <w:t>1</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3</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3</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1</w:t>
            </w:r>
          </w:p>
        </w:tc>
        <w:tc>
          <w:tcPr>
            <w:tcW w:w="347" w:type="pct"/>
          </w:tcPr>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5</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3</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3</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5</w:t>
            </w:r>
          </w:p>
        </w:tc>
        <w:tc>
          <w:tcPr>
            <w:tcW w:w="521" w:type="pct"/>
          </w:tcPr>
          <w:p w:rsidR="00B061A5" w:rsidRPr="007F726D" w:rsidRDefault="00B061A5" w:rsidP="004A2806">
            <w:pPr>
              <w:spacing w:line="360" w:lineRule="auto"/>
              <w:jc w:val="center"/>
              <w:cnfStyle w:val="000000010000"/>
              <w:rPr>
                <w:rFonts w:ascii="Gill Sans MT" w:hAnsi="Gill Sans MT"/>
                <w:b/>
                <w:sz w:val="24"/>
                <w:szCs w:val="24"/>
              </w:rPr>
            </w:pPr>
            <w:r w:rsidRPr="007F726D">
              <w:rPr>
                <w:rFonts w:ascii="Gill Sans MT" w:hAnsi="Gill Sans MT"/>
                <w:b/>
                <w:sz w:val="24"/>
                <w:szCs w:val="24"/>
              </w:rPr>
              <w:t>5</w:t>
            </w:r>
          </w:p>
          <w:p w:rsidR="00B061A5" w:rsidRPr="007F726D" w:rsidRDefault="00B061A5" w:rsidP="004A2806">
            <w:pPr>
              <w:spacing w:line="360" w:lineRule="auto"/>
              <w:jc w:val="center"/>
              <w:cnfStyle w:val="000000010000"/>
              <w:rPr>
                <w:rFonts w:ascii="Gill Sans MT" w:hAnsi="Gill Sans MT"/>
                <w:b/>
                <w:sz w:val="24"/>
                <w:szCs w:val="24"/>
              </w:rPr>
            </w:pPr>
          </w:p>
          <w:p w:rsidR="00B061A5" w:rsidRPr="007F726D" w:rsidRDefault="00B061A5" w:rsidP="004A2806">
            <w:pPr>
              <w:spacing w:line="360" w:lineRule="auto"/>
              <w:jc w:val="center"/>
              <w:cnfStyle w:val="000000010000"/>
              <w:rPr>
                <w:rFonts w:ascii="Gill Sans MT" w:hAnsi="Gill Sans MT"/>
                <w:b/>
                <w:sz w:val="24"/>
                <w:szCs w:val="24"/>
              </w:rPr>
            </w:pPr>
          </w:p>
          <w:p w:rsidR="00B061A5" w:rsidRPr="007F726D" w:rsidRDefault="00B061A5" w:rsidP="004A2806">
            <w:pPr>
              <w:spacing w:line="360" w:lineRule="auto"/>
              <w:jc w:val="center"/>
              <w:cnfStyle w:val="000000010000"/>
              <w:rPr>
                <w:rFonts w:ascii="Gill Sans MT" w:hAnsi="Gill Sans MT"/>
                <w:b/>
                <w:sz w:val="24"/>
                <w:szCs w:val="24"/>
              </w:rPr>
            </w:pPr>
          </w:p>
          <w:p w:rsidR="00B061A5" w:rsidRPr="007F726D" w:rsidRDefault="00B061A5" w:rsidP="004A2806">
            <w:pPr>
              <w:spacing w:line="360" w:lineRule="auto"/>
              <w:jc w:val="center"/>
              <w:cnfStyle w:val="000000010000"/>
              <w:rPr>
                <w:rFonts w:ascii="Gill Sans MT" w:hAnsi="Gill Sans MT"/>
                <w:b/>
                <w:sz w:val="24"/>
                <w:szCs w:val="24"/>
              </w:rPr>
            </w:pPr>
            <w:r w:rsidRPr="007F726D">
              <w:rPr>
                <w:rFonts w:ascii="Gill Sans MT" w:hAnsi="Gill Sans MT"/>
                <w:b/>
                <w:sz w:val="24"/>
                <w:szCs w:val="24"/>
              </w:rPr>
              <w:t>9</w:t>
            </w:r>
          </w:p>
          <w:p w:rsidR="00B061A5" w:rsidRPr="007F726D" w:rsidRDefault="00B061A5" w:rsidP="004A2806">
            <w:pPr>
              <w:spacing w:line="360" w:lineRule="auto"/>
              <w:jc w:val="center"/>
              <w:cnfStyle w:val="000000010000"/>
              <w:rPr>
                <w:rFonts w:ascii="Gill Sans MT" w:hAnsi="Gill Sans MT"/>
                <w:b/>
                <w:sz w:val="24"/>
                <w:szCs w:val="24"/>
              </w:rPr>
            </w:pPr>
          </w:p>
          <w:p w:rsidR="00B061A5" w:rsidRPr="007F726D" w:rsidRDefault="00B061A5" w:rsidP="004A2806">
            <w:pPr>
              <w:spacing w:line="360" w:lineRule="auto"/>
              <w:jc w:val="center"/>
              <w:cnfStyle w:val="000000010000"/>
              <w:rPr>
                <w:rFonts w:ascii="Gill Sans MT" w:hAnsi="Gill Sans MT"/>
                <w:b/>
                <w:sz w:val="24"/>
                <w:szCs w:val="24"/>
              </w:rPr>
            </w:pPr>
          </w:p>
          <w:p w:rsidR="00B061A5" w:rsidRPr="007F726D" w:rsidRDefault="00B061A5" w:rsidP="004A2806">
            <w:pPr>
              <w:spacing w:line="360" w:lineRule="auto"/>
              <w:jc w:val="center"/>
              <w:cnfStyle w:val="000000010000"/>
              <w:rPr>
                <w:rFonts w:ascii="Gill Sans MT" w:hAnsi="Gill Sans MT"/>
                <w:b/>
                <w:sz w:val="24"/>
                <w:szCs w:val="24"/>
              </w:rPr>
            </w:pPr>
          </w:p>
          <w:p w:rsidR="00B061A5" w:rsidRPr="007F726D" w:rsidRDefault="00B061A5" w:rsidP="004A2806">
            <w:pPr>
              <w:spacing w:line="360" w:lineRule="auto"/>
              <w:jc w:val="center"/>
              <w:cnfStyle w:val="000000010000"/>
              <w:rPr>
                <w:rFonts w:ascii="Gill Sans MT" w:hAnsi="Gill Sans MT"/>
                <w:b/>
                <w:sz w:val="24"/>
                <w:szCs w:val="24"/>
              </w:rPr>
            </w:pPr>
          </w:p>
          <w:p w:rsidR="00B061A5" w:rsidRPr="007F726D" w:rsidRDefault="00B061A5" w:rsidP="004A2806">
            <w:pPr>
              <w:spacing w:line="360" w:lineRule="auto"/>
              <w:jc w:val="center"/>
              <w:cnfStyle w:val="000000010000"/>
              <w:rPr>
                <w:rFonts w:ascii="Gill Sans MT" w:hAnsi="Gill Sans MT"/>
                <w:b/>
                <w:sz w:val="24"/>
                <w:szCs w:val="24"/>
              </w:rPr>
            </w:pPr>
          </w:p>
          <w:p w:rsidR="00B061A5" w:rsidRPr="007F726D" w:rsidRDefault="00B061A5" w:rsidP="004A2806">
            <w:pPr>
              <w:spacing w:line="360" w:lineRule="auto"/>
              <w:jc w:val="center"/>
              <w:cnfStyle w:val="000000010000"/>
              <w:rPr>
                <w:rFonts w:ascii="Gill Sans MT" w:hAnsi="Gill Sans MT"/>
                <w:b/>
                <w:sz w:val="24"/>
                <w:szCs w:val="24"/>
              </w:rPr>
            </w:pPr>
            <w:r w:rsidRPr="007F726D">
              <w:rPr>
                <w:rFonts w:ascii="Gill Sans MT" w:hAnsi="Gill Sans MT"/>
                <w:b/>
                <w:sz w:val="24"/>
                <w:szCs w:val="24"/>
              </w:rPr>
              <w:t>9</w:t>
            </w:r>
          </w:p>
          <w:p w:rsidR="00B061A5" w:rsidRPr="007F726D" w:rsidRDefault="00B061A5" w:rsidP="004A2806">
            <w:pPr>
              <w:spacing w:line="360" w:lineRule="auto"/>
              <w:jc w:val="center"/>
              <w:cnfStyle w:val="000000010000"/>
              <w:rPr>
                <w:rFonts w:ascii="Gill Sans MT" w:hAnsi="Gill Sans MT"/>
                <w:b/>
                <w:sz w:val="24"/>
                <w:szCs w:val="24"/>
              </w:rPr>
            </w:pPr>
          </w:p>
          <w:p w:rsidR="00B061A5" w:rsidRPr="007F726D" w:rsidRDefault="00B061A5" w:rsidP="004A2806">
            <w:pPr>
              <w:spacing w:line="360" w:lineRule="auto"/>
              <w:jc w:val="center"/>
              <w:cnfStyle w:val="000000010000"/>
              <w:rPr>
                <w:rFonts w:ascii="Gill Sans MT" w:hAnsi="Gill Sans MT"/>
                <w:b/>
                <w:sz w:val="24"/>
                <w:szCs w:val="24"/>
              </w:rPr>
            </w:pPr>
          </w:p>
          <w:p w:rsidR="00B061A5" w:rsidRPr="007F726D" w:rsidRDefault="00B061A5" w:rsidP="004A2806">
            <w:pPr>
              <w:spacing w:line="360" w:lineRule="auto"/>
              <w:jc w:val="center"/>
              <w:cnfStyle w:val="000000010000"/>
              <w:rPr>
                <w:rFonts w:ascii="Gill Sans MT" w:hAnsi="Gill Sans MT"/>
                <w:b/>
                <w:sz w:val="24"/>
                <w:szCs w:val="24"/>
              </w:rPr>
            </w:pPr>
          </w:p>
          <w:p w:rsidR="00B061A5" w:rsidRPr="007F726D" w:rsidRDefault="00B061A5" w:rsidP="004A2806">
            <w:pPr>
              <w:spacing w:line="360" w:lineRule="auto"/>
              <w:jc w:val="center"/>
              <w:cnfStyle w:val="000000010000"/>
              <w:rPr>
                <w:rFonts w:ascii="Gill Sans MT" w:hAnsi="Gill Sans MT"/>
                <w:b/>
                <w:sz w:val="24"/>
                <w:szCs w:val="24"/>
              </w:rPr>
            </w:pPr>
            <w:r w:rsidRPr="007F726D">
              <w:rPr>
                <w:rFonts w:ascii="Gill Sans MT" w:hAnsi="Gill Sans MT"/>
                <w:b/>
                <w:sz w:val="24"/>
                <w:szCs w:val="24"/>
              </w:rPr>
              <w:t>5</w:t>
            </w:r>
          </w:p>
        </w:tc>
        <w:tc>
          <w:tcPr>
            <w:tcW w:w="313" w:type="pct"/>
          </w:tcPr>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No</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Yes</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No</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No</w:t>
            </w:r>
          </w:p>
        </w:tc>
        <w:tc>
          <w:tcPr>
            <w:tcW w:w="243" w:type="pct"/>
          </w:tcPr>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Yes</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Yes</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Yes</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Yes</w:t>
            </w:r>
          </w:p>
        </w:tc>
        <w:tc>
          <w:tcPr>
            <w:tcW w:w="278" w:type="pct"/>
          </w:tcPr>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Yes</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Yes</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Yes</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Yes</w:t>
            </w:r>
          </w:p>
        </w:tc>
        <w:tc>
          <w:tcPr>
            <w:tcW w:w="347" w:type="pct"/>
          </w:tcPr>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Yes</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Yes</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Yes</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Yes</w:t>
            </w:r>
          </w:p>
        </w:tc>
        <w:tc>
          <w:tcPr>
            <w:tcW w:w="451" w:type="pct"/>
          </w:tcPr>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Yes</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Yes</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Yes</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Yes</w:t>
            </w:r>
          </w:p>
        </w:tc>
      </w:tr>
    </w:tbl>
    <w:p w:rsidR="00B061A5" w:rsidRPr="007F726D" w:rsidRDefault="00B061A5" w:rsidP="00B061A5">
      <w:pPr>
        <w:spacing w:line="360" w:lineRule="auto"/>
        <w:rPr>
          <w:rStyle w:val="IntenseEmphasis"/>
          <w:rFonts w:ascii="Gill Sans MT" w:hAnsi="Gill Sans MT"/>
          <w:b w:val="0"/>
          <w:i w:val="0"/>
        </w:rPr>
      </w:pPr>
    </w:p>
    <w:p w:rsidR="00B061A5" w:rsidRPr="00B061A5" w:rsidRDefault="00B061A5" w:rsidP="00B061A5">
      <w:pPr>
        <w:pStyle w:val="ListParagraph"/>
        <w:spacing w:line="360" w:lineRule="auto"/>
        <w:rPr>
          <w:rStyle w:val="IntenseEmphasis"/>
          <w:rFonts w:ascii="Gill Sans MT" w:hAnsi="Gill Sans MT"/>
          <w:i w:val="0"/>
          <w:color w:val="auto"/>
          <w:sz w:val="24"/>
        </w:rPr>
      </w:pPr>
      <w:r w:rsidRPr="00B061A5">
        <w:rPr>
          <w:rStyle w:val="IntenseEmphasis"/>
          <w:rFonts w:ascii="Gill Sans MT" w:hAnsi="Gill Sans MT"/>
          <w:i w:val="0"/>
          <w:color w:val="auto"/>
          <w:sz w:val="24"/>
        </w:rPr>
        <w:t>Risk Response Table</w:t>
      </w:r>
    </w:p>
    <w:tbl>
      <w:tblPr>
        <w:tblStyle w:val="LightGrid-Accent3"/>
        <w:tblW w:w="5000" w:type="pct"/>
        <w:tblLook w:val="04A0"/>
      </w:tblPr>
      <w:tblGrid>
        <w:gridCol w:w="310"/>
        <w:gridCol w:w="1503"/>
        <w:gridCol w:w="876"/>
        <w:gridCol w:w="1227"/>
        <w:gridCol w:w="1231"/>
        <w:gridCol w:w="926"/>
        <w:gridCol w:w="1231"/>
        <w:gridCol w:w="1041"/>
        <w:gridCol w:w="1231"/>
      </w:tblGrid>
      <w:tr w:rsidR="00B061A5" w:rsidRPr="007F726D" w:rsidTr="00B061A5">
        <w:trPr>
          <w:cnfStyle w:val="100000000000"/>
          <w:trHeight w:val="1095"/>
        </w:trPr>
        <w:tc>
          <w:tcPr>
            <w:cnfStyle w:val="001000000000"/>
            <w:tcW w:w="145" w:type="pct"/>
          </w:tcPr>
          <w:p w:rsidR="00B061A5" w:rsidRPr="007F726D" w:rsidRDefault="00B061A5" w:rsidP="004A2806">
            <w:pPr>
              <w:spacing w:line="360" w:lineRule="auto"/>
              <w:jc w:val="center"/>
              <w:rPr>
                <w:rFonts w:ascii="Gill Sans MT" w:hAnsi="Gill Sans MT"/>
                <w:i/>
                <w:sz w:val="24"/>
                <w:szCs w:val="24"/>
              </w:rPr>
            </w:pPr>
            <w:r w:rsidRPr="007F726D">
              <w:rPr>
                <w:rFonts w:ascii="Gill Sans MT" w:hAnsi="Gill Sans MT"/>
                <w:i/>
                <w:sz w:val="24"/>
                <w:szCs w:val="24"/>
              </w:rPr>
              <w:t>#</w:t>
            </w:r>
          </w:p>
        </w:tc>
        <w:tc>
          <w:tcPr>
            <w:tcW w:w="864" w:type="pct"/>
          </w:tcPr>
          <w:p w:rsidR="00B061A5" w:rsidRPr="007F726D" w:rsidRDefault="00B061A5" w:rsidP="004A2806">
            <w:pPr>
              <w:spacing w:line="360" w:lineRule="auto"/>
              <w:jc w:val="center"/>
              <w:cnfStyle w:val="100000000000"/>
              <w:rPr>
                <w:rFonts w:ascii="Gill Sans MT" w:hAnsi="Gill Sans MT"/>
                <w:i/>
                <w:sz w:val="24"/>
                <w:szCs w:val="24"/>
              </w:rPr>
            </w:pPr>
            <w:r w:rsidRPr="007F726D">
              <w:rPr>
                <w:rFonts w:ascii="Gill Sans MT" w:hAnsi="Gill Sans MT"/>
                <w:i/>
                <w:sz w:val="24"/>
                <w:szCs w:val="24"/>
              </w:rPr>
              <w:t>Risk</w:t>
            </w:r>
          </w:p>
        </w:tc>
        <w:tc>
          <w:tcPr>
            <w:tcW w:w="452" w:type="pct"/>
          </w:tcPr>
          <w:p w:rsidR="00B061A5" w:rsidRPr="007F726D" w:rsidRDefault="00B061A5" w:rsidP="004A2806">
            <w:pPr>
              <w:spacing w:line="360" w:lineRule="auto"/>
              <w:jc w:val="center"/>
              <w:cnfStyle w:val="100000000000"/>
              <w:rPr>
                <w:rFonts w:ascii="Gill Sans MT" w:hAnsi="Gill Sans MT"/>
                <w:i/>
                <w:sz w:val="24"/>
                <w:szCs w:val="24"/>
              </w:rPr>
            </w:pPr>
            <w:r w:rsidRPr="007F726D">
              <w:rPr>
                <w:rFonts w:ascii="Gill Sans MT" w:hAnsi="Gill Sans MT"/>
                <w:i/>
                <w:sz w:val="24"/>
                <w:szCs w:val="24"/>
              </w:rPr>
              <w:t>Risk Response Category</w:t>
            </w:r>
          </w:p>
        </w:tc>
        <w:tc>
          <w:tcPr>
            <w:tcW w:w="626" w:type="pct"/>
          </w:tcPr>
          <w:p w:rsidR="00B061A5" w:rsidRPr="007F726D" w:rsidRDefault="00B061A5" w:rsidP="004A2806">
            <w:pPr>
              <w:spacing w:line="360" w:lineRule="auto"/>
              <w:jc w:val="center"/>
              <w:cnfStyle w:val="100000000000"/>
              <w:rPr>
                <w:rFonts w:ascii="Gill Sans MT" w:hAnsi="Gill Sans MT"/>
                <w:i/>
                <w:sz w:val="24"/>
                <w:szCs w:val="24"/>
              </w:rPr>
            </w:pPr>
            <w:r w:rsidRPr="007F726D">
              <w:rPr>
                <w:rFonts w:ascii="Gill Sans MT" w:hAnsi="Gill Sans MT"/>
                <w:i/>
                <w:sz w:val="24"/>
                <w:szCs w:val="24"/>
              </w:rPr>
              <w:t>Early Warning Indicators</w:t>
            </w:r>
          </w:p>
        </w:tc>
        <w:tc>
          <w:tcPr>
            <w:tcW w:w="870" w:type="pct"/>
          </w:tcPr>
          <w:p w:rsidR="00B061A5" w:rsidRPr="007F726D" w:rsidRDefault="00B061A5" w:rsidP="004A2806">
            <w:pPr>
              <w:spacing w:line="360" w:lineRule="auto"/>
              <w:jc w:val="center"/>
              <w:cnfStyle w:val="100000000000"/>
              <w:rPr>
                <w:rFonts w:ascii="Gill Sans MT" w:hAnsi="Gill Sans MT"/>
                <w:i/>
                <w:sz w:val="24"/>
                <w:szCs w:val="24"/>
              </w:rPr>
            </w:pPr>
            <w:r w:rsidRPr="007F726D">
              <w:rPr>
                <w:rFonts w:ascii="Gill Sans MT" w:hAnsi="Gill Sans MT"/>
                <w:i/>
                <w:sz w:val="24"/>
                <w:szCs w:val="24"/>
              </w:rPr>
              <w:t>Mitigation / Contingency Plan</w:t>
            </w:r>
          </w:p>
        </w:tc>
        <w:tc>
          <w:tcPr>
            <w:tcW w:w="539" w:type="pct"/>
          </w:tcPr>
          <w:p w:rsidR="00B061A5" w:rsidRPr="007F726D" w:rsidRDefault="00B061A5" w:rsidP="004A2806">
            <w:pPr>
              <w:spacing w:line="360" w:lineRule="auto"/>
              <w:jc w:val="center"/>
              <w:cnfStyle w:val="100000000000"/>
              <w:rPr>
                <w:rFonts w:ascii="Gill Sans MT" w:hAnsi="Gill Sans MT"/>
                <w:i/>
                <w:sz w:val="24"/>
                <w:szCs w:val="24"/>
              </w:rPr>
            </w:pPr>
            <w:r w:rsidRPr="007F726D">
              <w:rPr>
                <w:rFonts w:ascii="Gill Sans MT" w:hAnsi="Gill Sans MT"/>
                <w:i/>
                <w:sz w:val="24"/>
                <w:szCs w:val="24"/>
              </w:rPr>
              <w:t>Residual Risk</w:t>
            </w:r>
          </w:p>
        </w:tc>
        <w:tc>
          <w:tcPr>
            <w:tcW w:w="539" w:type="pct"/>
          </w:tcPr>
          <w:p w:rsidR="00B061A5" w:rsidRPr="007F726D" w:rsidRDefault="00B061A5" w:rsidP="004A2806">
            <w:pPr>
              <w:spacing w:line="360" w:lineRule="auto"/>
              <w:jc w:val="center"/>
              <w:cnfStyle w:val="100000000000"/>
              <w:rPr>
                <w:rFonts w:ascii="Gill Sans MT" w:hAnsi="Gill Sans MT"/>
                <w:i/>
                <w:sz w:val="24"/>
                <w:szCs w:val="24"/>
              </w:rPr>
            </w:pPr>
            <w:r w:rsidRPr="007F726D">
              <w:rPr>
                <w:rFonts w:ascii="Gill Sans MT" w:hAnsi="Gill Sans MT"/>
                <w:i/>
                <w:sz w:val="24"/>
                <w:szCs w:val="24"/>
              </w:rPr>
              <w:t>Secondary Risk</w:t>
            </w:r>
          </w:p>
        </w:tc>
        <w:tc>
          <w:tcPr>
            <w:tcW w:w="479" w:type="pct"/>
          </w:tcPr>
          <w:p w:rsidR="00B061A5" w:rsidRPr="007F726D" w:rsidRDefault="00B061A5" w:rsidP="004A2806">
            <w:pPr>
              <w:spacing w:line="360" w:lineRule="auto"/>
              <w:jc w:val="center"/>
              <w:cnfStyle w:val="100000000000"/>
              <w:rPr>
                <w:rFonts w:ascii="Gill Sans MT" w:hAnsi="Gill Sans MT"/>
                <w:i/>
                <w:sz w:val="24"/>
                <w:szCs w:val="24"/>
              </w:rPr>
            </w:pPr>
            <w:r w:rsidRPr="007F726D">
              <w:rPr>
                <w:rFonts w:ascii="Gill Sans MT" w:hAnsi="Gill Sans MT"/>
                <w:i/>
                <w:sz w:val="24"/>
                <w:szCs w:val="24"/>
              </w:rPr>
              <w:t>Risk Owner</w:t>
            </w:r>
          </w:p>
        </w:tc>
        <w:tc>
          <w:tcPr>
            <w:tcW w:w="487" w:type="pct"/>
          </w:tcPr>
          <w:p w:rsidR="00B061A5" w:rsidRPr="007F726D" w:rsidRDefault="00B061A5" w:rsidP="004A2806">
            <w:pPr>
              <w:spacing w:line="360" w:lineRule="auto"/>
              <w:jc w:val="center"/>
              <w:cnfStyle w:val="100000000000"/>
              <w:rPr>
                <w:rFonts w:ascii="Gill Sans MT" w:hAnsi="Gill Sans MT"/>
                <w:i/>
                <w:sz w:val="24"/>
                <w:szCs w:val="24"/>
              </w:rPr>
            </w:pPr>
            <w:r w:rsidRPr="007F726D">
              <w:rPr>
                <w:rFonts w:ascii="Gill Sans MT" w:hAnsi="Gill Sans MT"/>
                <w:i/>
                <w:sz w:val="24"/>
                <w:szCs w:val="24"/>
              </w:rPr>
              <w:t>Risk Actionee</w:t>
            </w:r>
          </w:p>
        </w:tc>
      </w:tr>
      <w:tr w:rsidR="00B061A5" w:rsidRPr="007F726D" w:rsidTr="00B061A5">
        <w:trPr>
          <w:cnfStyle w:val="000000100000"/>
        </w:trPr>
        <w:tc>
          <w:tcPr>
            <w:cnfStyle w:val="001000000000"/>
            <w:tcW w:w="145" w:type="pct"/>
          </w:tcPr>
          <w:p w:rsidR="00B061A5" w:rsidRPr="007F726D" w:rsidRDefault="00B061A5" w:rsidP="004A2806">
            <w:pPr>
              <w:spacing w:line="360" w:lineRule="auto"/>
              <w:jc w:val="both"/>
              <w:rPr>
                <w:rFonts w:ascii="Gill Sans MT" w:hAnsi="Gill Sans MT"/>
                <w:sz w:val="24"/>
                <w:szCs w:val="24"/>
              </w:rPr>
            </w:pPr>
            <w:r w:rsidRPr="007F726D">
              <w:rPr>
                <w:rFonts w:ascii="Gill Sans MT" w:hAnsi="Gill Sans MT"/>
                <w:sz w:val="24"/>
                <w:szCs w:val="24"/>
              </w:rPr>
              <w:t>1</w:t>
            </w:r>
          </w:p>
        </w:tc>
        <w:tc>
          <w:tcPr>
            <w:tcW w:w="864"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Inter &amp; Intra departmental dissonance regarding the initiative leading to political activism within the Corporation that could compromise the initiative</w:t>
            </w:r>
          </w:p>
        </w:tc>
        <w:tc>
          <w:tcPr>
            <w:tcW w:w="452"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Reduce</w:t>
            </w:r>
          </w:p>
        </w:tc>
        <w:tc>
          <w:tcPr>
            <w:tcW w:w="626"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Non-cooperation in requirement gathering, etc in workflows comprising inter / intra dept. staff</w:t>
            </w:r>
          </w:p>
        </w:tc>
        <w:tc>
          <w:tcPr>
            <w:tcW w:w="870"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 xml:space="preserve">Deploying a robust communication &amp; capacity building plan to address fears, provide clarity on roles &amp; responsibilities &amp; benefits. Bring about culture </w:t>
            </w:r>
            <w:r w:rsidRPr="007F726D">
              <w:rPr>
                <w:rFonts w:ascii="Gill Sans MT" w:hAnsi="Gill Sans MT"/>
                <w:sz w:val="24"/>
                <w:szCs w:val="24"/>
              </w:rPr>
              <w:lastRenderedPageBreak/>
              <w:t>change</w:t>
            </w:r>
          </w:p>
        </w:tc>
        <w:tc>
          <w:tcPr>
            <w:tcW w:w="539"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lastRenderedPageBreak/>
              <w:t>Some dissonance may remain despite the mitigation plan</w:t>
            </w:r>
          </w:p>
        </w:tc>
        <w:tc>
          <w:tcPr>
            <w:tcW w:w="539"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None</w:t>
            </w:r>
          </w:p>
        </w:tc>
        <w:tc>
          <w:tcPr>
            <w:tcW w:w="479"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Sponsors</w:t>
            </w:r>
          </w:p>
        </w:tc>
        <w:tc>
          <w:tcPr>
            <w:tcW w:w="487"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Steering Committee</w:t>
            </w:r>
          </w:p>
        </w:tc>
      </w:tr>
      <w:tr w:rsidR="00B061A5" w:rsidRPr="007F726D" w:rsidTr="00B061A5">
        <w:trPr>
          <w:cnfStyle w:val="000000010000"/>
        </w:trPr>
        <w:tc>
          <w:tcPr>
            <w:cnfStyle w:val="001000000000"/>
            <w:tcW w:w="145" w:type="pct"/>
          </w:tcPr>
          <w:p w:rsidR="00B061A5" w:rsidRPr="007F726D" w:rsidRDefault="00B061A5" w:rsidP="004A2806">
            <w:pPr>
              <w:spacing w:line="360" w:lineRule="auto"/>
              <w:jc w:val="both"/>
              <w:rPr>
                <w:rFonts w:ascii="Gill Sans MT" w:hAnsi="Gill Sans MT"/>
                <w:sz w:val="24"/>
                <w:szCs w:val="24"/>
              </w:rPr>
            </w:pPr>
            <w:r w:rsidRPr="007F726D">
              <w:rPr>
                <w:rFonts w:ascii="Gill Sans MT" w:hAnsi="Gill Sans MT"/>
                <w:sz w:val="24"/>
                <w:szCs w:val="24"/>
              </w:rPr>
              <w:lastRenderedPageBreak/>
              <w:t>2</w:t>
            </w:r>
          </w:p>
        </w:tc>
        <w:tc>
          <w:tcPr>
            <w:tcW w:w="864" w:type="pct"/>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Cost escalations due to increase in manpower &amp; material costs owing to inflation or introduction of new tax regimes / policies at State &amp; Centre</w:t>
            </w: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Poor service charge structures leading to insufficient revenue collection from Citizen Services</w:t>
            </w:r>
          </w:p>
        </w:tc>
        <w:tc>
          <w:tcPr>
            <w:tcW w:w="452" w:type="pct"/>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Reduce</w:t>
            </w: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Remove</w:t>
            </w:r>
          </w:p>
        </w:tc>
        <w:tc>
          <w:tcPr>
            <w:tcW w:w="626" w:type="pct"/>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Pre-budget disclosures and news articles</w:t>
            </w: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Cash flow estimates showing deficits &amp; lack of sustainability</w:t>
            </w:r>
          </w:p>
        </w:tc>
        <w:tc>
          <w:tcPr>
            <w:tcW w:w="870" w:type="pct"/>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Plan for a buffer in the budget and include inflation rates for estimations</w:t>
            </w: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Ensuring Corporation reviews service charge structures &amp; revises it prior to the solution implemen</w:t>
            </w:r>
            <w:r w:rsidRPr="007F726D">
              <w:rPr>
                <w:rFonts w:ascii="Gill Sans MT" w:hAnsi="Gill Sans MT"/>
                <w:sz w:val="24"/>
                <w:szCs w:val="24"/>
              </w:rPr>
              <w:lastRenderedPageBreak/>
              <w:t>tation</w:t>
            </w:r>
          </w:p>
        </w:tc>
        <w:tc>
          <w:tcPr>
            <w:tcW w:w="539" w:type="pct"/>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lastRenderedPageBreak/>
              <w:t>Since market forces are at work, this risk will remain</w:t>
            </w: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None</w:t>
            </w:r>
          </w:p>
        </w:tc>
        <w:tc>
          <w:tcPr>
            <w:tcW w:w="539" w:type="pct"/>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None</w:t>
            </w: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Citizens may resist increase / levy of service charges</w:t>
            </w:r>
          </w:p>
        </w:tc>
        <w:tc>
          <w:tcPr>
            <w:tcW w:w="479" w:type="pct"/>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Steering Committee</w:t>
            </w: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Sponsors</w:t>
            </w:r>
          </w:p>
        </w:tc>
        <w:tc>
          <w:tcPr>
            <w:tcW w:w="487" w:type="pct"/>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Pgm Manager</w:t>
            </w: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Steering Committee</w:t>
            </w:r>
          </w:p>
        </w:tc>
      </w:tr>
      <w:tr w:rsidR="00B061A5" w:rsidRPr="007F726D" w:rsidTr="00B061A5">
        <w:trPr>
          <w:cnfStyle w:val="000000100000"/>
        </w:trPr>
        <w:tc>
          <w:tcPr>
            <w:cnfStyle w:val="001000000000"/>
            <w:tcW w:w="145" w:type="pct"/>
          </w:tcPr>
          <w:p w:rsidR="00B061A5" w:rsidRPr="007F726D" w:rsidRDefault="00B061A5" w:rsidP="004A2806">
            <w:pPr>
              <w:spacing w:line="360" w:lineRule="auto"/>
              <w:jc w:val="both"/>
              <w:rPr>
                <w:rFonts w:ascii="Gill Sans MT" w:hAnsi="Gill Sans MT"/>
                <w:sz w:val="24"/>
                <w:szCs w:val="24"/>
              </w:rPr>
            </w:pPr>
            <w:r w:rsidRPr="007F726D">
              <w:rPr>
                <w:rFonts w:ascii="Gill Sans MT" w:hAnsi="Gill Sans MT"/>
                <w:sz w:val="24"/>
                <w:szCs w:val="24"/>
              </w:rPr>
              <w:lastRenderedPageBreak/>
              <w:t>3</w:t>
            </w:r>
          </w:p>
        </w:tc>
        <w:tc>
          <w:tcPr>
            <w:tcW w:w="864"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Lack of willingness by Functionaries to give up old ways of doing things despite rollout of new solution</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Changes in roles &amp; responsibilities leading to resistance to adopt the initiative</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Citizens not being aware of service delivery changes</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Poor support to stakeholders during initial days of the implementation</w:t>
            </w:r>
          </w:p>
        </w:tc>
        <w:tc>
          <w:tcPr>
            <w:tcW w:w="452"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lastRenderedPageBreak/>
              <w:t>Reduce</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Reduce</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Reduce</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Share</w:t>
            </w:r>
          </w:p>
        </w:tc>
        <w:tc>
          <w:tcPr>
            <w:tcW w:w="626"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Finding causes to downplay the new solution</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Non-cooperation within &amp; across Depts.</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Citizen readiness surveys &amp; adoption of changes being slow</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 xml:space="preserve">Many complaints from </w:t>
            </w:r>
            <w:r w:rsidRPr="007F726D">
              <w:rPr>
                <w:rFonts w:ascii="Gill Sans MT" w:hAnsi="Gill Sans MT"/>
                <w:sz w:val="24"/>
                <w:szCs w:val="24"/>
              </w:rPr>
              <w:lastRenderedPageBreak/>
              <w:t>multiple stakeholders</w:t>
            </w:r>
          </w:p>
        </w:tc>
        <w:tc>
          <w:tcPr>
            <w:tcW w:w="870"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lastRenderedPageBreak/>
              <w:t>Ensuring that older systems are rendered inaccessible by pronouncing legislation in favor of new solution</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Clear communication strategy &amp; Govt. orders regarding changes</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 xml:space="preserve">Robust awareness campaigns </w:t>
            </w:r>
            <w:r w:rsidRPr="007F726D">
              <w:rPr>
                <w:rFonts w:ascii="Gill Sans MT" w:hAnsi="Gill Sans MT"/>
                <w:sz w:val="24"/>
                <w:szCs w:val="24"/>
              </w:rPr>
              <w:lastRenderedPageBreak/>
              <w:t>using multiple media channels &amp; highlighting benefits</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Reviewing support readiness and planning for the worst case scenario. Binding vendor with SLAs &amp; penalties</w:t>
            </w:r>
          </w:p>
        </w:tc>
        <w:tc>
          <w:tcPr>
            <w:tcW w:w="539"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lastRenderedPageBreak/>
              <w:t>Some resistance may still exist</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Some resistance may still exist</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None</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 xml:space="preserve">Risk cannot be </w:t>
            </w:r>
            <w:r w:rsidRPr="007F726D">
              <w:rPr>
                <w:rFonts w:ascii="Gill Sans MT" w:hAnsi="Gill Sans MT"/>
                <w:sz w:val="24"/>
                <w:szCs w:val="24"/>
              </w:rPr>
              <w:lastRenderedPageBreak/>
              <w:t>eliminated completely</w:t>
            </w:r>
          </w:p>
        </w:tc>
        <w:tc>
          <w:tcPr>
            <w:tcW w:w="539"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lastRenderedPageBreak/>
              <w:t>Ensuring rollback option to be available in case implementation fails</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None</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Expectations of changes &amp; benefits not being pragmatic</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 xml:space="preserve">It may become unviable for vendors if </w:t>
            </w:r>
            <w:r w:rsidRPr="007F726D">
              <w:rPr>
                <w:rFonts w:ascii="Gill Sans MT" w:hAnsi="Gill Sans MT"/>
                <w:sz w:val="24"/>
                <w:szCs w:val="24"/>
              </w:rPr>
              <w:lastRenderedPageBreak/>
              <w:t>penalties are too stringent</w:t>
            </w:r>
          </w:p>
        </w:tc>
        <w:tc>
          <w:tcPr>
            <w:tcW w:w="479"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lastRenderedPageBreak/>
              <w:t>Steering Committee</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Steering Committee</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Steering Committee</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PgmManager</w:t>
            </w:r>
          </w:p>
        </w:tc>
        <w:tc>
          <w:tcPr>
            <w:tcW w:w="487"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Pgm Manager</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Pgm Manager</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Pgm Manager</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Implementation Agency</w:t>
            </w:r>
          </w:p>
        </w:tc>
      </w:tr>
      <w:tr w:rsidR="00B061A5" w:rsidRPr="007F726D" w:rsidTr="00B061A5">
        <w:trPr>
          <w:cnfStyle w:val="000000010000"/>
        </w:trPr>
        <w:tc>
          <w:tcPr>
            <w:cnfStyle w:val="001000000000"/>
            <w:tcW w:w="145" w:type="pct"/>
          </w:tcPr>
          <w:p w:rsidR="00B061A5" w:rsidRPr="007F726D" w:rsidRDefault="00B061A5" w:rsidP="004A2806">
            <w:pPr>
              <w:spacing w:line="360" w:lineRule="auto"/>
              <w:jc w:val="both"/>
              <w:rPr>
                <w:rFonts w:ascii="Gill Sans MT" w:hAnsi="Gill Sans MT"/>
                <w:sz w:val="24"/>
                <w:szCs w:val="24"/>
              </w:rPr>
            </w:pPr>
            <w:r w:rsidRPr="007F726D">
              <w:rPr>
                <w:rFonts w:ascii="Gill Sans MT" w:hAnsi="Gill Sans MT"/>
                <w:sz w:val="24"/>
                <w:szCs w:val="24"/>
              </w:rPr>
              <w:lastRenderedPageBreak/>
              <w:t>4</w:t>
            </w:r>
          </w:p>
        </w:tc>
        <w:tc>
          <w:tcPr>
            <w:tcW w:w="864" w:type="pct"/>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 xml:space="preserve">Challenges in integrating disparate applications (existing </w:t>
            </w:r>
            <w:r w:rsidRPr="007F726D">
              <w:rPr>
                <w:rFonts w:ascii="Gill Sans MT" w:hAnsi="Gill Sans MT"/>
                <w:sz w:val="24"/>
                <w:szCs w:val="24"/>
              </w:rPr>
              <w:lastRenderedPageBreak/>
              <w:t xml:space="preserve">&amp;new applications) </w:t>
            </w: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Poor functional &amp;non functional performance of the technology solution</w:t>
            </w: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Inadequate degree of data digitization / migrations crippling operations</w:t>
            </w: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 xml:space="preserve">Inadequate site </w:t>
            </w:r>
            <w:r w:rsidRPr="007F726D">
              <w:rPr>
                <w:rFonts w:ascii="Gill Sans MT" w:hAnsi="Gill Sans MT"/>
                <w:sz w:val="24"/>
                <w:szCs w:val="24"/>
              </w:rPr>
              <w:lastRenderedPageBreak/>
              <w:t>preparations and provisioning of infrastructure (physical &amp; ICT)</w:t>
            </w:r>
          </w:p>
        </w:tc>
        <w:tc>
          <w:tcPr>
            <w:tcW w:w="452" w:type="pct"/>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lastRenderedPageBreak/>
              <w:t>Reduce</w:t>
            </w: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Reduce</w:t>
            </w: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Reduce</w:t>
            </w: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Reduce</w:t>
            </w:r>
          </w:p>
        </w:tc>
        <w:tc>
          <w:tcPr>
            <w:tcW w:w="626" w:type="pct"/>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lastRenderedPageBreak/>
              <w:t>Solution design indicates complexity</w:t>
            </w: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Poor clarity of SRS &amp; FRS</w:t>
            </w: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Dry-runs &amp; sand box testing indicating issues</w:t>
            </w: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Same as above. Readiness audit reveals gaps</w:t>
            </w:r>
          </w:p>
        </w:tc>
        <w:tc>
          <w:tcPr>
            <w:tcW w:w="870" w:type="pct"/>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lastRenderedPageBreak/>
              <w:t>Focus on data dependencies &amp; integratio</w:t>
            </w:r>
            <w:r w:rsidRPr="007F726D">
              <w:rPr>
                <w:rFonts w:ascii="Gill Sans MT" w:hAnsi="Gill Sans MT"/>
                <w:sz w:val="24"/>
                <w:szCs w:val="24"/>
              </w:rPr>
              <w:lastRenderedPageBreak/>
              <w:t>n touch points during solution design</w:t>
            </w: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Ensure completeness &amp; clarity of SRS &amp; FRS. Include domain expert in the Pgm Team</w:t>
            </w: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 xml:space="preserve">Ensure that data digitization &amp; migrations complete atleast 2 </w:t>
            </w:r>
            <w:r w:rsidRPr="007F726D">
              <w:rPr>
                <w:rFonts w:ascii="Gill Sans MT" w:hAnsi="Gill Sans MT"/>
                <w:sz w:val="24"/>
                <w:szCs w:val="24"/>
              </w:rPr>
              <w:lastRenderedPageBreak/>
              <w:t>months before solution implementation</w:t>
            </w: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 xml:space="preserve">Conduct readiness audits regularly and fix gaps early </w:t>
            </w:r>
          </w:p>
        </w:tc>
        <w:tc>
          <w:tcPr>
            <w:tcW w:w="539" w:type="pct"/>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lastRenderedPageBreak/>
              <w:t xml:space="preserve">Risk tends to remain to </w:t>
            </w:r>
            <w:r w:rsidRPr="007F726D">
              <w:rPr>
                <w:rFonts w:ascii="Gill Sans MT" w:hAnsi="Gill Sans MT"/>
                <w:sz w:val="24"/>
                <w:szCs w:val="24"/>
              </w:rPr>
              <w:lastRenderedPageBreak/>
              <w:t>some extent</w:t>
            </w: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Risk cannot be completely removed</w:t>
            </w: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Risk cannot be completely removed</w:t>
            </w: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 xml:space="preserve">Risk can be </w:t>
            </w:r>
            <w:r w:rsidRPr="007F726D">
              <w:rPr>
                <w:rFonts w:ascii="Gill Sans MT" w:hAnsi="Gill Sans MT"/>
                <w:sz w:val="24"/>
                <w:szCs w:val="24"/>
              </w:rPr>
              <w:lastRenderedPageBreak/>
              <w:t>minimized but cannot be eliminated</w:t>
            </w:r>
          </w:p>
        </w:tc>
        <w:tc>
          <w:tcPr>
            <w:tcW w:w="539" w:type="pct"/>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lastRenderedPageBreak/>
              <w:t>None</w:t>
            </w: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Domain expert may cause scope creep OR be an impediment in GPR</w:t>
            </w: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None</w:t>
            </w: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None</w:t>
            </w:r>
          </w:p>
        </w:tc>
        <w:tc>
          <w:tcPr>
            <w:tcW w:w="479" w:type="pct"/>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lastRenderedPageBreak/>
              <w:t>Pgm Manager</w:t>
            </w: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Pgm Manager</w:t>
            </w: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Pgm Manager</w:t>
            </w: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Pgm Manager</w:t>
            </w:r>
          </w:p>
        </w:tc>
        <w:tc>
          <w:tcPr>
            <w:tcW w:w="487" w:type="pct"/>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lastRenderedPageBreak/>
              <w:t>Implementation Agency</w:t>
            </w: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Implementation Agency</w:t>
            </w: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Implementation Agency</w:t>
            </w: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Implementation Agency</w:t>
            </w:r>
          </w:p>
        </w:tc>
      </w:tr>
      <w:tr w:rsidR="00B061A5" w:rsidRPr="007F726D" w:rsidTr="00B061A5">
        <w:trPr>
          <w:cnfStyle w:val="000000100000"/>
        </w:trPr>
        <w:tc>
          <w:tcPr>
            <w:cnfStyle w:val="001000000000"/>
            <w:tcW w:w="145" w:type="pct"/>
          </w:tcPr>
          <w:p w:rsidR="00B061A5" w:rsidRPr="007F726D" w:rsidRDefault="00B061A5" w:rsidP="004A2806">
            <w:pPr>
              <w:spacing w:line="360" w:lineRule="auto"/>
              <w:jc w:val="both"/>
              <w:rPr>
                <w:rFonts w:ascii="Gill Sans MT" w:hAnsi="Gill Sans MT"/>
                <w:sz w:val="24"/>
                <w:szCs w:val="24"/>
              </w:rPr>
            </w:pPr>
            <w:r w:rsidRPr="007F726D">
              <w:rPr>
                <w:rFonts w:ascii="Gill Sans MT" w:hAnsi="Gill Sans MT"/>
                <w:sz w:val="24"/>
                <w:szCs w:val="24"/>
              </w:rPr>
              <w:lastRenderedPageBreak/>
              <w:t>5</w:t>
            </w:r>
          </w:p>
        </w:tc>
        <w:tc>
          <w:tcPr>
            <w:tcW w:w="864"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Process reengineering changes and / or IT adoption related policies not enacted as Govt. Orders or laws in time for implementation</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 xml:space="preserve">The solution </w:t>
            </w:r>
            <w:r w:rsidRPr="007F726D">
              <w:rPr>
                <w:rFonts w:ascii="Gill Sans MT" w:hAnsi="Gill Sans MT"/>
                <w:sz w:val="24"/>
                <w:szCs w:val="24"/>
              </w:rPr>
              <w:lastRenderedPageBreak/>
              <w:t>may not comply with the security standards and hence may not be fit for implementation</w:t>
            </w:r>
          </w:p>
        </w:tc>
        <w:tc>
          <w:tcPr>
            <w:tcW w:w="452"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lastRenderedPageBreak/>
              <w:t>Remove</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Share</w:t>
            </w:r>
          </w:p>
        </w:tc>
        <w:tc>
          <w:tcPr>
            <w:tcW w:w="626"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Initiate this process once DPR is approved &amp; monitor progress</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 xml:space="preserve">Security audit of Solution design or solution </w:t>
            </w:r>
            <w:r w:rsidRPr="007F726D">
              <w:rPr>
                <w:rFonts w:ascii="Gill Sans MT" w:hAnsi="Gill Sans MT"/>
                <w:sz w:val="24"/>
                <w:szCs w:val="24"/>
              </w:rPr>
              <w:lastRenderedPageBreak/>
              <w:t xml:space="preserve">audit prior to implementation reveals gaps </w:t>
            </w:r>
          </w:p>
        </w:tc>
        <w:tc>
          <w:tcPr>
            <w:tcW w:w="870"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lastRenderedPageBreak/>
              <w:t>Fix timelines for Policy enactment &amp; mandate it as a pre-requisite for implementation phase</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lastRenderedPageBreak/>
              <w:t>Ensure that the Implementation agency agrees to adopt security features in solution design &amp; implementation and audit the solution against standards. Have a penalty clause in place in case of shortfalls</w:t>
            </w:r>
          </w:p>
        </w:tc>
        <w:tc>
          <w:tcPr>
            <w:tcW w:w="539"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lastRenderedPageBreak/>
              <w:t>None</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 xml:space="preserve">None </w:t>
            </w:r>
          </w:p>
        </w:tc>
        <w:tc>
          <w:tcPr>
            <w:tcW w:w="539"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None</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 xml:space="preserve">Implementation agency may run into issues owing to penalties </w:t>
            </w:r>
            <w:r w:rsidRPr="007F726D">
              <w:rPr>
                <w:rFonts w:ascii="Gill Sans MT" w:hAnsi="Gill Sans MT"/>
                <w:sz w:val="24"/>
                <w:szCs w:val="24"/>
              </w:rPr>
              <w:lastRenderedPageBreak/>
              <w:t>&amp; it may become unviable for them to continue</w:t>
            </w:r>
          </w:p>
        </w:tc>
        <w:tc>
          <w:tcPr>
            <w:tcW w:w="479"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lastRenderedPageBreak/>
              <w:t>Sponsors</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Pgm Manager</w:t>
            </w:r>
          </w:p>
        </w:tc>
        <w:tc>
          <w:tcPr>
            <w:tcW w:w="487"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Steering Committee</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Implementation Agency</w:t>
            </w:r>
          </w:p>
        </w:tc>
      </w:tr>
      <w:tr w:rsidR="00B061A5" w:rsidRPr="007F726D" w:rsidTr="00B061A5">
        <w:trPr>
          <w:cnfStyle w:val="000000010000"/>
        </w:trPr>
        <w:tc>
          <w:tcPr>
            <w:cnfStyle w:val="001000000000"/>
            <w:tcW w:w="145" w:type="pct"/>
          </w:tcPr>
          <w:p w:rsidR="00B061A5" w:rsidRPr="007F726D" w:rsidRDefault="00B061A5" w:rsidP="004A2806">
            <w:pPr>
              <w:spacing w:line="360" w:lineRule="auto"/>
              <w:jc w:val="both"/>
              <w:rPr>
                <w:rFonts w:ascii="Gill Sans MT" w:hAnsi="Gill Sans MT"/>
                <w:sz w:val="24"/>
                <w:szCs w:val="24"/>
              </w:rPr>
            </w:pPr>
            <w:r w:rsidRPr="007F726D">
              <w:rPr>
                <w:rFonts w:ascii="Gill Sans MT" w:hAnsi="Gill Sans MT"/>
                <w:sz w:val="24"/>
                <w:szCs w:val="24"/>
              </w:rPr>
              <w:lastRenderedPageBreak/>
              <w:t>6</w:t>
            </w:r>
          </w:p>
        </w:tc>
        <w:tc>
          <w:tcPr>
            <w:tcW w:w="864" w:type="pct"/>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 xml:space="preserve">Increased power consumption owing to </w:t>
            </w:r>
            <w:r w:rsidRPr="007F726D">
              <w:rPr>
                <w:rFonts w:ascii="Gill Sans MT" w:hAnsi="Gill Sans MT"/>
                <w:sz w:val="24"/>
                <w:szCs w:val="24"/>
              </w:rPr>
              <w:lastRenderedPageBreak/>
              <w:t>new ICT &amp;physical infrastructure leading to larger carbon foot print which could be opposed by public &amp; NGOs</w:t>
            </w:r>
          </w:p>
        </w:tc>
        <w:tc>
          <w:tcPr>
            <w:tcW w:w="452" w:type="pct"/>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lastRenderedPageBreak/>
              <w:t>Remove</w:t>
            </w:r>
          </w:p>
        </w:tc>
        <w:tc>
          <w:tcPr>
            <w:tcW w:w="626" w:type="pct"/>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Assessment of power requirem</w:t>
            </w:r>
            <w:r w:rsidRPr="007F726D">
              <w:rPr>
                <w:rFonts w:ascii="Gill Sans MT" w:hAnsi="Gill Sans MT"/>
                <w:sz w:val="24"/>
                <w:szCs w:val="24"/>
              </w:rPr>
              <w:lastRenderedPageBreak/>
              <w:t>ent &amp;hence carbon footprint indicates cause for concerns</w:t>
            </w:r>
          </w:p>
        </w:tc>
        <w:tc>
          <w:tcPr>
            <w:tcW w:w="870" w:type="pct"/>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lastRenderedPageBreak/>
              <w:t xml:space="preserve">Ensure that wherever feasible, </w:t>
            </w:r>
            <w:r w:rsidRPr="007F726D">
              <w:rPr>
                <w:rFonts w:ascii="Gill Sans MT" w:hAnsi="Gill Sans MT"/>
                <w:sz w:val="24"/>
                <w:szCs w:val="24"/>
              </w:rPr>
              <w:lastRenderedPageBreak/>
              <w:t>thin clients &amp; power efficient solutions are adopted (ICT &amp; physical infra). Use renewable energy &amp; plant trees to reduce carbon footprint</w:t>
            </w:r>
          </w:p>
        </w:tc>
        <w:tc>
          <w:tcPr>
            <w:tcW w:w="539" w:type="pct"/>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lastRenderedPageBreak/>
              <w:t>None</w:t>
            </w:r>
          </w:p>
        </w:tc>
        <w:tc>
          <w:tcPr>
            <w:tcW w:w="539" w:type="pct"/>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None</w:t>
            </w:r>
          </w:p>
        </w:tc>
        <w:tc>
          <w:tcPr>
            <w:tcW w:w="479" w:type="pct"/>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Steering Committee</w:t>
            </w:r>
          </w:p>
        </w:tc>
        <w:tc>
          <w:tcPr>
            <w:tcW w:w="487" w:type="pct"/>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Pgm Manager</w:t>
            </w:r>
          </w:p>
        </w:tc>
      </w:tr>
      <w:tr w:rsidR="00B061A5" w:rsidRPr="007F726D" w:rsidTr="00B061A5">
        <w:trPr>
          <w:cnfStyle w:val="000000100000"/>
        </w:trPr>
        <w:tc>
          <w:tcPr>
            <w:cnfStyle w:val="001000000000"/>
            <w:tcW w:w="145" w:type="pct"/>
          </w:tcPr>
          <w:p w:rsidR="00B061A5" w:rsidRPr="007F726D" w:rsidRDefault="00B061A5" w:rsidP="004A2806">
            <w:pPr>
              <w:spacing w:line="360" w:lineRule="auto"/>
              <w:jc w:val="both"/>
              <w:rPr>
                <w:rFonts w:ascii="Gill Sans MT" w:hAnsi="Gill Sans MT"/>
                <w:sz w:val="24"/>
                <w:szCs w:val="24"/>
              </w:rPr>
            </w:pPr>
            <w:r w:rsidRPr="007F726D">
              <w:rPr>
                <w:rFonts w:ascii="Gill Sans MT" w:hAnsi="Gill Sans MT"/>
                <w:sz w:val="24"/>
                <w:szCs w:val="24"/>
              </w:rPr>
              <w:lastRenderedPageBreak/>
              <w:t>7</w:t>
            </w:r>
          </w:p>
        </w:tc>
        <w:tc>
          <w:tcPr>
            <w:tcW w:w="864"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Poor cut-over planning leading to service disruption during pilot implementation</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 xml:space="preserve">Poor </w:t>
            </w:r>
            <w:r w:rsidRPr="007F726D">
              <w:rPr>
                <w:rFonts w:ascii="Gill Sans MT" w:hAnsi="Gill Sans MT"/>
                <w:sz w:val="24"/>
                <w:szCs w:val="24"/>
              </w:rPr>
              <w:lastRenderedPageBreak/>
              <w:t>assessment of alignment with NeGP / State level initiatives leading to duplications or delays owing dependencies with those initiatives</w:t>
            </w:r>
          </w:p>
          <w:p w:rsidR="00B061A5" w:rsidRPr="007F726D" w:rsidRDefault="00B061A5" w:rsidP="004A2806">
            <w:pPr>
              <w:tabs>
                <w:tab w:val="left" w:pos="1926"/>
              </w:tabs>
              <w:spacing w:line="360" w:lineRule="auto"/>
              <w:jc w:val="both"/>
              <w:cnfStyle w:val="000000100000"/>
              <w:rPr>
                <w:rFonts w:ascii="Gill Sans MT" w:hAnsi="Gill Sans MT"/>
                <w:sz w:val="24"/>
                <w:szCs w:val="24"/>
              </w:rPr>
            </w:pPr>
            <w:r w:rsidRPr="007F726D">
              <w:rPr>
                <w:rFonts w:ascii="Gill Sans MT" w:hAnsi="Gill Sans MT"/>
                <w:sz w:val="24"/>
                <w:szCs w:val="24"/>
              </w:rPr>
              <w:tab/>
            </w: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Improper communication across stakeholder groups leading to conflicts during implementation</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 xml:space="preserve">Poor failover / roll back plan to address </w:t>
            </w:r>
            <w:r w:rsidRPr="007F726D">
              <w:rPr>
                <w:rFonts w:ascii="Gill Sans MT" w:hAnsi="Gill Sans MT"/>
                <w:sz w:val="24"/>
                <w:szCs w:val="24"/>
              </w:rPr>
              <w:lastRenderedPageBreak/>
              <w:t>implementation failure</w:t>
            </w:r>
          </w:p>
        </w:tc>
        <w:tc>
          <w:tcPr>
            <w:tcW w:w="452"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lastRenderedPageBreak/>
              <w:t>Reduce</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Reduce</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Reduce</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Reduce</w:t>
            </w:r>
          </w:p>
        </w:tc>
        <w:tc>
          <w:tcPr>
            <w:tcW w:w="626"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lastRenderedPageBreak/>
              <w:t>Cut-over plan audit reveals gaps</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 xml:space="preserve">Early review of alignment with </w:t>
            </w:r>
            <w:r w:rsidRPr="007F726D">
              <w:rPr>
                <w:rFonts w:ascii="Gill Sans MT" w:hAnsi="Gill Sans MT"/>
                <w:sz w:val="24"/>
                <w:szCs w:val="24"/>
              </w:rPr>
              <w:lastRenderedPageBreak/>
              <w:t>other initiatives, their objectives &amp; dependencies reveals gaps</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Misleading information doing rounds</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Review of rollback plan prior to implementation reveals gaps</w:t>
            </w:r>
          </w:p>
        </w:tc>
        <w:tc>
          <w:tcPr>
            <w:tcW w:w="870"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lastRenderedPageBreak/>
              <w:t>Audit the cut-over plan from various viewpoints &amp; ensure completeness &amp; clarity</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lastRenderedPageBreak/>
              <w:t>Ensure dependencies are tracked regularly and issues are raised with Nodal agencies well in time to resolve any delays</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Ensure communication messages are aligned across stakeholder groups</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 xml:space="preserve">Review </w:t>
            </w:r>
            <w:r w:rsidRPr="007F726D">
              <w:rPr>
                <w:rFonts w:ascii="Gill Sans MT" w:hAnsi="Gill Sans MT"/>
                <w:sz w:val="24"/>
                <w:szCs w:val="24"/>
              </w:rPr>
              <w:lastRenderedPageBreak/>
              <w:t>rollback plans from multiple perspectives &amp; fix issues prior to implementation</w:t>
            </w:r>
          </w:p>
        </w:tc>
        <w:tc>
          <w:tcPr>
            <w:tcW w:w="539"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lastRenderedPageBreak/>
              <w:t>Risk will remain to some extent</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 xml:space="preserve">Risk will </w:t>
            </w:r>
            <w:r w:rsidRPr="007F726D">
              <w:rPr>
                <w:rFonts w:ascii="Gill Sans MT" w:hAnsi="Gill Sans MT"/>
                <w:sz w:val="24"/>
                <w:szCs w:val="24"/>
              </w:rPr>
              <w:lastRenderedPageBreak/>
              <w:t>remain to some extent</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Risk will remain to some extent</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Risk will remain to some extent</w:t>
            </w:r>
          </w:p>
        </w:tc>
        <w:tc>
          <w:tcPr>
            <w:tcW w:w="539"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lastRenderedPageBreak/>
              <w:t>None</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None</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None</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None</w:t>
            </w:r>
          </w:p>
        </w:tc>
        <w:tc>
          <w:tcPr>
            <w:tcW w:w="479"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lastRenderedPageBreak/>
              <w:t>Pgm Manager</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Steering Committee</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Steering Committee</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Pgm Manager</w:t>
            </w:r>
          </w:p>
        </w:tc>
        <w:tc>
          <w:tcPr>
            <w:tcW w:w="487"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lastRenderedPageBreak/>
              <w:t>Implementation Agency</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Pgm Manager</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Pgm Manager</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Implementation Agency</w:t>
            </w:r>
          </w:p>
        </w:tc>
      </w:tr>
    </w:tbl>
    <w:p w:rsidR="00B061A5" w:rsidRPr="007F726D" w:rsidRDefault="00B061A5" w:rsidP="00B061A5">
      <w:pPr>
        <w:spacing w:line="360" w:lineRule="auto"/>
        <w:rPr>
          <w:rStyle w:val="IntenseEmphasis"/>
          <w:rFonts w:ascii="Gill Sans MT" w:hAnsi="Gill Sans MT"/>
          <w:b w:val="0"/>
          <w:i w:val="0"/>
        </w:rPr>
      </w:pPr>
    </w:p>
    <w:p w:rsidR="00B061A5" w:rsidRPr="00B061A5" w:rsidRDefault="00B061A5" w:rsidP="00B061A5">
      <w:pPr>
        <w:pStyle w:val="Heading2"/>
        <w:tabs>
          <w:tab w:val="clear" w:pos="1440"/>
        </w:tabs>
        <w:spacing w:line="360" w:lineRule="auto"/>
        <w:ind w:left="1080" w:hanging="630"/>
        <w:rPr>
          <w:rFonts w:ascii="Gill Sans MT" w:hAnsi="Gill Sans MT"/>
          <w:color w:val="auto"/>
          <w:sz w:val="24"/>
        </w:rPr>
      </w:pPr>
      <w:bookmarkStart w:id="221" w:name="_Toc294969318"/>
      <w:bookmarkStart w:id="222" w:name="_Toc315704043"/>
      <w:bookmarkStart w:id="223" w:name="_Toc320986153"/>
      <w:r w:rsidRPr="00B061A5">
        <w:rPr>
          <w:rFonts w:ascii="Gill Sans MT" w:hAnsi="Gill Sans MT"/>
          <w:color w:val="auto"/>
          <w:sz w:val="24"/>
        </w:rPr>
        <w:t>Post-Implementation Risk Register</w:t>
      </w:r>
      <w:bookmarkEnd w:id="221"/>
      <w:bookmarkEnd w:id="222"/>
      <w:bookmarkEnd w:id="223"/>
    </w:p>
    <w:p w:rsidR="00B061A5" w:rsidRPr="00B061A5" w:rsidRDefault="00B061A5" w:rsidP="00B061A5">
      <w:pPr>
        <w:spacing w:line="360" w:lineRule="auto"/>
        <w:ind w:left="450"/>
        <w:jc w:val="both"/>
        <w:rPr>
          <w:rStyle w:val="IntenseEmphasis"/>
          <w:rFonts w:ascii="Gill Sans MT" w:hAnsi="Gill Sans MT"/>
          <w:i w:val="0"/>
          <w:color w:val="auto"/>
          <w:sz w:val="24"/>
        </w:rPr>
      </w:pPr>
      <w:r w:rsidRPr="00B061A5">
        <w:rPr>
          <w:rStyle w:val="IntenseEmphasis"/>
          <w:rFonts w:ascii="Gill Sans MT" w:hAnsi="Gill Sans MT"/>
          <w:i w:val="0"/>
          <w:color w:val="auto"/>
          <w:sz w:val="24"/>
        </w:rPr>
        <w:t>Risk Identification &amp; Assessment Table</w:t>
      </w:r>
    </w:p>
    <w:tbl>
      <w:tblPr>
        <w:tblStyle w:val="LightGrid-Accent3"/>
        <w:tblW w:w="5000" w:type="pct"/>
        <w:tblLook w:val="04A0"/>
      </w:tblPr>
      <w:tblGrid>
        <w:gridCol w:w="325"/>
        <w:gridCol w:w="1297"/>
        <w:gridCol w:w="1389"/>
        <w:gridCol w:w="1102"/>
        <w:gridCol w:w="789"/>
        <w:gridCol w:w="878"/>
        <w:gridCol w:w="707"/>
        <w:gridCol w:w="585"/>
        <w:gridCol w:w="626"/>
        <w:gridCol w:w="830"/>
        <w:gridCol w:w="1048"/>
      </w:tblGrid>
      <w:tr w:rsidR="00B061A5" w:rsidRPr="007F726D" w:rsidTr="00B061A5">
        <w:trPr>
          <w:cnfStyle w:val="100000000000"/>
        </w:trPr>
        <w:tc>
          <w:tcPr>
            <w:cnfStyle w:val="001000000000"/>
            <w:tcW w:w="145" w:type="pct"/>
            <w:vMerge w:val="restart"/>
          </w:tcPr>
          <w:p w:rsidR="00B061A5" w:rsidRPr="007F726D" w:rsidRDefault="00B061A5" w:rsidP="004A2806">
            <w:pPr>
              <w:spacing w:line="360" w:lineRule="auto"/>
              <w:jc w:val="center"/>
              <w:rPr>
                <w:rFonts w:ascii="Gill Sans MT" w:hAnsi="Gill Sans MT"/>
                <w:i/>
                <w:sz w:val="24"/>
                <w:szCs w:val="24"/>
              </w:rPr>
            </w:pPr>
            <w:r w:rsidRPr="007F726D">
              <w:rPr>
                <w:rFonts w:ascii="Gill Sans MT" w:hAnsi="Gill Sans MT"/>
                <w:i/>
                <w:sz w:val="24"/>
                <w:szCs w:val="24"/>
              </w:rPr>
              <w:t>#</w:t>
            </w:r>
          </w:p>
        </w:tc>
        <w:tc>
          <w:tcPr>
            <w:tcW w:w="619" w:type="pct"/>
            <w:vMerge w:val="restart"/>
          </w:tcPr>
          <w:p w:rsidR="00B061A5" w:rsidRPr="007F726D" w:rsidRDefault="00B061A5" w:rsidP="004A2806">
            <w:pPr>
              <w:spacing w:line="360" w:lineRule="auto"/>
              <w:jc w:val="center"/>
              <w:cnfStyle w:val="100000000000"/>
              <w:rPr>
                <w:rFonts w:ascii="Gill Sans MT" w:hAnsi="Gill Sans MT"/>
                <w:i/>
                <w:sz w:val="24"/>
                <w:szCs w:val="24"/>
              </w:rPr>
            </w:pPr>
            <w:r w:rsidRPr="007F726D">
              <w:rPr>
                <w:rFonts w:ascii="Gill Sans MT" w:hAnsi="Gill Sans MT"/>
                <w:i/>
                <w:sz w:val="24"/>
                <w:szCs w:val="24"/>
              </w:rPr>
              <w:t>Risk Area</w:t>
            </w:r>
          </w:p>
        </w:tc>
        <w:tc>
          <w:tcPr>
            <w:tcW w:w="1250" w:type="pct"/>
            <w:vMerge w:val="restart"/>
          </w:tcPr>
          <w:p w:rsidR="00B061A5" w:rsidRPr="007F726D" w:rsidRDefault="00B061A5" w:rsidP="004A2806">
            <w:pPr>
              <w:spacing w:line="360" w:lineRule="auto"/>
              <w:jc w:val="center"/>
              <w:cnfStyle w:val="100000000000"/>
              <w:rPr>
                <w:rFonts w:ascii="Gill Sans MT" w:hAnsi="Gill Sans MT"/>
                <w:i/>
                <w:sz w:val="24"/>
                <w:szCs w:val="24"/>
              </w:rPr>
            </w:pPr>
            <w:r w:rsidRPr="007F726D">
              <w:rPr>
                <w:rFonts w:ascii="Gill Sans MT" w:hAnsi="Gill Sans MT"/>
                <w:i/>
                <w:sz w:val="24"/>
                <w:szCs w:val="24"/>
              </w:rPr>
              <w:t>Risk</w:t>
            </w:r>
          </w:p>
        </w:tc>
        <w:tc>
          <w:tcPr>
            <w:tcW w:w="486" w:type="pct"/>
            <w:vMerge w:val="restart"/>
          </w:tcPr>
          <w:p w:rsidR="00B061A5" w:rsidRPr="007F726D" w:rsidRDefault="00B061A5" w:rsidP="004A2806">
            <w:pPr>
              <w:spacing w:line="360" w:lineRule="auto"/>
              <w:jc w:val="center"/>
              <w:cnfStyle w:val="100000000000"/>
              <w:rPr>
                <w:rFonts w:ascii="Gill Sans MT" w:hAnsi="Gill Sans MT"/>
                <w:i/>
                <w:sz w:val="24"/>
                <w:szCs w:val="24"/>
              </w:rPr>
            </w:pPr>
            <w:r w:rsidRPr="007F726D">
              <w:rPr>
                <w:rFonts w:ascii="Gill Sans MT" w:hAnsi="Gill Sans MT"/>
                <w:i/>
                <w:sz w:val="24"/>
                <w:szCs w:val="24"/>
              </w:rPr>
              <w:t>Probability</w:t>
            </w:r>
          </w:p>
        </w:tc>
        <w:tc>
          <w:tcPr>
            <w:tcW w:w="347" w:type="pct"/>
            <w:vMerge w:val="restart"/>
          </w:tcPr>
          <w:p w:rsidR="00B061A5" w:rsidRPr="007F726D" w:rsidRDefault="00B061A5" w:rsidP="004A2806">
            <w:pPr>
              <w:spacing w:line="360" w:lineRule="auto"/>
              <w:jc w:val="center"/>
              <w:cnfStyle w:val="100000000000"/>
              <w:rPr>
                <w:rFonts w:ascii="Gill Sans MT" w:hAnsi="Gill Sans MT"/>
                <w:i/>
                <w:sz w:val="24"/>
                <w:szCs w:val="24"/>
              </w:rPr>
            </w:pPr>
            <w:r w:rsidRPr="007F726D">
              <w:rPr>
                <w:rFonts w:ascii="Gill Sans MT" w:hAnsi="Gill Sans MT"/>
                <w:i/>
                <w:sz w:val="24"/>
                <w:szCs w:val="24"/>
              </w:rPr>
              <w:t>Impact</w:t>
            </w:r>
          </w:p>
        </w:tc>
        <w:tc>
          <w:tcPr>
            <w:tcW w:w="521" w:type="pct"/>
            <w:vMerge w:val="restart"/>
          </w:tcPr>
          <w:p w:rsidR="00B061A5" w:rsidRPr="007F726D" w:rsidRDefault="00B061A5" w:rsidP="004A2806">
            <w:pPr>
              <w:spacing w:line="360" w:lineRule="auto"/>
              <w:jc w:val="center"/>
              <w:cnfStyle w:val="100000000000"/>
              <w:rPr>
                <w:rFonts w:ascii="Gill Sans MT" w:hAnsi="Gill Sans MT"/>
                <w:i/>
                <w:sz w:val="24"/>
                <w:szCs w:val="24"/>
              </w:rPr>
            </w:pPr>
            <w:r w:rsidRPr="007F726D">
              <w:rPr>
                <w:rFonts w:ascii="Gill Sans MT" w:hAnsi="Gill Sans MT"/>
                <w:i/>
                <w:sz w:val="24"/>
                <w:szCs w:val="24"/>
              </w:rPr>
              <w:t>Risk Priority Number</w:t>
            </w:r>
          </w:p>
        </w:tc>
        <w:tc>
          <w:tcPr>
            <w:tcW w:w="1632" w:type="pct"/>
            <w:gridSpan w:val="5"/>
          </w:tcPr>
          <w:p w:rsidR="00B061A5" w:rsidRPr="007F726D" w:rsidRDefault="00B061A5" w:rsidP="004A2806">
            <w:pPr>
              <w:spacing w:line="360" w:lineRule="auto"/>
              <w:jc w:val="center"/>
              <w:cnfStyle w:val="100000000000"/>
              <w:rPr>
                <w:rFonts w:ascii="Gill Sans MT" w:hAnsi="Gill Sans MT"/>
                <w:i/>
                <w:sz w:val="24"/>
                <w:szCs w:val="24"/>
              </w:rPr>
            </w:pPr>
            <w:r w:rsidRPr="007F726D">
              <w:rPr>
                <w:rFonts w:ascii="Gill Sans MT" w:hAnsi="Gill Sans MT"/>
                <w:i/>
                <w:sz w:val="24"/>
                <w:szCs w:val="24"/>
              </w:rPr>
              <w:t>Project Dimension Impacted</w:t>
            </w:r>
          </w:p>
        </w:tc>
      </w:tr>
      <w:tr w:rsidR="00B061A5" w:rsidRPr="007F726D" w:rsidTr="00B061A5">
        <w:trPr>
          <w:cnfStyle w:val="000000100000"/>
        </w:trPr>
        <w:tc>
          <w:tcPr>
            <w:cnfStyle w:val="001000000000"/>
            <w:tcW w:w="145" w:type="pct"/>
            <w:vMerge/>
          </w:tcPr>
          <w:p w:rsidR="00B061A5" w:rsidRPr="007F726D" w:rsidRDefault="00B061A5" w:rsidP="004A2806">
            <w:pPr>
              <w:spacing w:line="360" w:lineRule="auto"/>
              <w:jc w:val="center"/>
              <w:rPr>
                <w:rFonts w:ascii="Gill Sans MT" w:hAnsi="Gill Sans MT"/>
                <w:i/>
                <w:sz w:val="24"/>
                <w:szCs w:val="24"/>
              </w:rPr>
            </w:pPr>
          </w:p>
        </w:tc>
        <w:tc>
          <w:tcPr>
            <w:tcW w:w="619" w:type="pct"/>
            <w:vMerge/>
          </w:tcPr>
          <w:p w:rsidR="00B061A5" w:rsidRPr="007F726D" w:rsidRDefault="00B061A5" w:rsidP="004A2806">
            <w:pPr>
              <w:spacing w:line="360" w:lineRule="auto"/>
              <w:jc w:val="center"/>
              <w:cnfStyle w:val="000000100000"/>
              <w:rPr>
                <w:rFonts w:ascii="Gill Sans MT" w:hAnsi="Gill Sans MT"/>
                <w:i/>
                <w:sz w:val="24"/>
                <w:szCs w:val="24"/>
              </w:rPr>
            </w:pPr>
          </w:p>
        </w:tc>
        <w:tc>
          <w:tcPr>
            <w:tcW w:w="1250" w:type="pct"/>
            <w:vMerge/>
          </w:tcPr>
          <w:p w:rsidR="00B061A5" w:rsidRPr="007F726D" w:rsidRDefault="00B061A5" w:rsidP="004A2806">
            <w:pPr>
              <w:spacing w:line="360" w:lineRule="auto"/>
              <w:jc w:val="center"/>
              <w:cnfStyle w:val="000000100000"/>
              <w:rPr>
                <w:rFonts w:ascii="Gill Sans MT" w:hAnsi="Gill Sans MT"/>
                <w:i/>
                <w:sz w:val="24"/>
                <w:szCs w:val="24"/>
              </w:rPr>
            </w:pPr>
          </w:p>
        </w:tc>
        <w:tc>
          <w:tcPr>
            <w:tcW w:w="486" w:type="pct"/>
            <w:vMerge/>
          </w:tcPr>
          <w:p w:rsidR="00B061A5" w:rsidRPr="007F726D" w:rsidRDefault="00B061A5" w:rsidP="004A2806">
            <w:pPr>
              <w:spacing w:line="360" w:lineRule="auto"/>
              <w:jc w:val="center"/>
              <w:cnfStyle w:val="000000100000"/>
              <w:rPr>
                <w:rFonts w:ascii="Gill Sans MT" w:hAnsi="Gill Sans MT"/>
                <w:i/>
                <w:sz w:val="24"/>
                <w:szCs w:val="24"/>
              </w:rPr>
            </w:pPr>
          </w:p>
        </w:tc>
        <w:tc>
          <w:tcPr>
            <w:tcW w:w="347" w:type="pct"/>
            <w:vMerge/>
          </w:tcPr>
          <w:p w:rsidR="00B061A5" w:rsidRPr="007F726D" w:rsidRDefault="00B061A5" w:rsidP="004A2806">
            <w:pPr>
              <w:spacing w:line="360" w:lineRule="auto"/>
              <w:jc w:val="center"/>
              <w:cnfStyle w:val="000000100000"/>
              <w:rPr>
                <w:rFonts w:ascii="Gill Sans MT" w:hAnsi="Gill Sans MT"/>
                <w:i/>
                <w:sz w:val="24"/>
                <w:szCs w:val="24"/>
              </w:rPr>
            </w:pPr>
          </w:p>
        </w:tc>
        <w:tc>
          <w:tcPr>
            <w:tcW w:w="521" w:type="pct"/>
            <w:vMerge/>
          </w:tcPr>
          <w:p w:rsidR="00B061A5" w:rsidRPr="007F726D" w:rsidRDefault="00B061A5" w:rsidP="004A2806">
            <w:pPr>
              <w:spacing w:line="360" w:lineRule="auto"/>
              <w:jc w:val="center"/>
              <w:cnfStyle w:val="000000100000"/>
              <w:rPr>
                <w:rFonts w:ascii="Gill Sans MT" w:hAnsi="Gill Sans MT"/>
                <w:i/>
                <w:sz w:val="24"/>
                <w:szCs w:val="24"/>
              </w:rPr>
            </w:pPr>
          </w:p>
        </w:tc>
        <w:tc>
          <w:tcPr>
            <w:tcW w:w="313" w:type="pct"/>
          </w:tcPr>
          <w:p w:rsidR="00B061A5" w:rsidRPr="007F726D" w:rsidRDefault="00B061A5" w:rsidP="004A2806">
            <w:pPr>
              <w:spacing w:line="360" w:lineRule="auto"/>
              <w:jc w:val="center"/>
              <w:cnfStyle w:val="000000100000"/>
              <w:rPr>
                <w:rFonts w:ascii="Gill Sans MT" w:hAnsi="Gill Sans MT"/>
                <w:b/>
                <w:bCs/>
                <w:i/>
                <w:sz w:val="24"/>
                <w:szCs w:val="24"/>
              </w:rPr>
            </w:pPr>
            <w:r w:rsidRPr="007F726D">
              <w:rPr>
                <w:rFonts w:ascii="Gill Sans MT" w:hAnsi="Gill Sans MT"/>
                <w:b/>
                <w:bCs/>
                <w:i/>
                <w:sz w:val="24"/>
                <w:szCs w:val="24"/>
              </w:rPr>
              <w:t>Scope</w:t>
            </w:r>
          </w:p>
        </w:tc>
        <w:tc>
          <w:tcPr>
            <w:tcW w:w="243" w:type="pct"/>
          </w:tcPr>
          <w:p w:rsidR="00B061A5" w:rsidRPr="007F726D" w:rsidRDefault="00B061A5" w:rsidP="004A2806">
            <w:pPr>
              <w:spacing w:line="360" w:lineRule="auto"/>
              <w:jc w:val="center"/>
              <w:cnfStyle w:val="000000100000"/>
              <w:rPr>
                <w:rFonts w:ascii="Gill Sans MT" w:hAnsi="Gill Sans MT"/>
                <w:b/>
                <w:i/>
                <w:sz w:val="24"/>
                <w:szCs w:val="24"/>
              </w:rPr>
            </w:pPr>
            <w:r w:rsidRPr="007F726D">
              <w:rPr>
                <w:rFonts w:ascii="Gill Sans MT" w:hAnsi="Gill Sans MT"/>
                <w:b/>
                <w:i/>
                <w:sz w:val="24"/>
                <w:szCs w:val="24"/>
              </w:rPr>
              <w:t>Cost</w:t>
            </w:r>
          </w:p>
        </w:tc>
        <w:tc>
          <w:tcPr>
            <w:tcW w:w="278" w:type="pct"/>
          </w:tcPr>
          <w:p w:rsidR="00B061A5" w:rsidRPr="007F726D" w:rsidRDefault="00B061A5" w:rsidP="004A2806">
            <w:pPr>
              <w:spacing w:line="360" w:lineRule="auto"/>
              <w:jc w:val="center"/>
              <w:cnfStyle w:val="000000100000"/>
              <w:rPr>
                <w:rFonts w:ascii="Gill Sans MT" w:hAnsi="Gill Sans MT"/>
                <w:b/>
                <w:i/>
                <w:sz w:val="24"/>
                <w:szCs w:val="24"/>
              </w:rPr>
            </w:pPr>
            <w:r w:rsidRPr="007F726D">
              <w:rPr>
                <w:rFonts w:ascii="Gill Sans MT" w:hAnsi="Gill Sans MT"/>
                <w:b/>
                <w:i/>
                <w:sz w:val="24"/>
                <w:szCs w:val="24"/>
              </w:rPr>
              <w:t>Time</w:t>
            </w:r>
          </w:p>
        </w:tc>
        <w:tc>
          <w:tcPr>
            <w:tcW w:w="347" w:type="pct"/>
          </w:tcPr>
          <w:p w:rsidR="00B061A5" w:rsidRPr="007F726D" w:rsidRDefault="00B061A5" w:rsidP="004A2806">
            <w:pPr>
              <w:spacing w:line="360" w:lineRule="auto"/>
              <w:jc w:val="center"/>
              <w:cnfStyle w:val="000000100000"/>
              <w:rPr>
                <w:rFonts w:ascii="Gill Sans MT" w:hAnsi="Gill Sans MT"/>
                <w:b/>
                <w:i/>
                <w:sz w:val="24"/>
                <w:szCs w:val="24"/>
              </w:rPr>
            </w:pPr>
            <w:r w:rsidRPr="007F726D">
              <w:rPr>
                <w:rFonts w:ascii="Gill Sans MT" w:hAnsi="Gill Sans MT"/>
                <w:b/>
                <w:i/>
                <w:sz w:val="24"/>
                <w:szCs w:val="24"/>
              </w:rPr>
              <w:t>Quality</w:t>
            </w:r>
          </w:p>
        </w:tc>
        <w:tc>
          <w:tcPr>
            <w:tcW w:w="451" w:type="pct"/>
          </w:tcPr>
          <w:p w:rsidR="00B061A5" w:rsidRPr="007F726D" w:rsidRDefault="00B061A5" w:rsidP="004A2806">
            <w:pPr>
              <w:spacing w:line="360" w:lineRule="auto"/>
              <w:jc w:val="center"/>
              <w:cnfStyle w:val="000000100000"/>
              <w:rPr>
                <w:rFonts w:ascii="Gill Sans MT" w:hAnsi="Gill Sans MT"/>
                <w:b/>
                <w:i/>
                <w:sz w:val="24"/>
                <w:szCs w:val="24"/>
              </w:rPr>
            </w:pPr>
            <w:r w:rsidRPr="007F726D">
              <w:rPr>
                <w:rFonts w:ascii="Gill Sans MT" w:hAnsi="Gill Sans MT"/>
                <w:b/>
                <w:i/>
                <w:sz w:val="24"/>
                <w:szCs w:val="24"/>
              </w:rPr>
              <w:t>Outputs / Outcomes / Benefits</w:t>
            </w:r>
          </w:p>
        </w:tc>
      </w:tr>
      <w:tr w:rsidR="00B061A5" w:rsidRPr="007F726D" w:rsidTr="00B061A5">
        <w:trPr>
          <w:cnfStyle w:val="000000010000"/>
        </w:trPr>
        <w:tc>
          <w:tcPr>
            <w:cnfStyle w:val="001000000000"/>
            <w:tcW w:w="145" w:type="pct"/>
          </w:tcPr>
          <w:p w:rsidR="00B061A5" w:rsidRPr="007F726D" w:rsidRDefault="00B061A5" w:rsidP="004A2806">
            <w:pPr>
              <w:spacing w:line="360" w:lineRule="auto"/>
              <w:jc w:val="both"/>
              <w:rPr>
                <w:rFonts w:ascii="Gill Sans MT" w:hAnsi="Gill Sans MT"/>
                <w:sz w:val="24"/>
                <w:szCs w:val="24"/>
              </w:rPr>
            </w:pPr>
            <w:r w:rsidRPr="007F726D">
              <w:rPr>
                <w:rFonts w:ascii="Gill Sans MT" w:hAnsi="Gill Sans MT"/>
                <w:sz w:val="24"/>
                <w:szCs w:val="24"/>
              </w:rPr>
              <w:t>1</w:t>
            </w:r>
          </w:p>
        </w:tc>
        <w:tc>
          <w:tcPr>
            <w:tcW w:w="619" w:type="pct"/>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Political</w:t>
            </w:r>
          </w:p>
        </w:tc>
        <w:tc>
          <w:tcPr>
            <w:tcW w:w="1250" w:type="pct"/>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 xml:space="preserve">Political pressure to withdraw solution or lobbying with staff unions </w:t>
            </w:r>
            <w:r w:rsidRPr="007F726D">
              <w:rPr>
                <w:rFonts w:ascii="Gill Sans MT" w:hAnsi="Gill Sans MT"/>
                <w:sz w:val="24"/>
                <w:szCs w:val="24"/>
              </w:rPr>
              <w:lastRenderedPageBreak/>
              <w:t>against solution</w:t>
            </w:r>
          </w:p>
        </w:tc>
        <w:tc>
          <w:tcPr>
            <w:tcW w:w="486" w:type="pct"/>
          </w:tcPr>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lastRenderedPageBreak/>
              <w:t>3</w:t>
            </w:r>
          </w:p>
        </w:tc>
        <w:tc>
          <w:tcPr>
            <w:tcW w:w="347" w:type="pct"/>
          </w:tcPr>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3</w:t>
            </w:r>
          </w:p>
        </w:tc>
        <w:tc>
          <w:tcPr>
            <w:tcW w:w="521" w:type="pct"/>
          </w:tcPr>
          <w:p w:rsidR="00B061A5" w:rsidRPr="007F726D" w:rsidRDefault="00B061A5" w:rsidP="004A2806">
            <w:pPr>
              <w:spacing w:line="360" w:lineRule="auto"/>
              <w:jc w:val="center"/>
              <w:cnfStyle w:val="000000010000"/>
              <w:rPr>
                <w:rFonts w:ascii="Gill Sans MT" w:hAnsi="Gill Sans MT"/>
                <w:b/>
                <w:sz w:val="24"/>
                <w:szCs w:val="24"/>
              </w:rPr>
            </w:pPr>
            <w:r w:rsidRPr="007F726D">
              <w:rPr>
                <w:rFonts w:ascii="Gill Sans MT" w:hAnsi="Gill Sans MT"/>
                <w:b/>
                <w:sz w:val="24"/>
                <w:szCs w:val="24"/>
              </w:rPr>
              <w:t>9</w:t>
            </w:r>
          </w:p>
        </w:tc>
        <w:tc>
          <w:tcPr>
            <w:tcW w:w="313" w:type="pct"/>
          </w:tcPr>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No</w:t>
            </w:r>
          </w:p>
        </w:tc>
        <w:tc>
          <w:tcPr>
            <w:tcW w:w="243" w:type="pct"/>
          </w:tcPr>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Yes</w:t>
            </w:r>
          </w:p>
        </w:tc>
        <w:tc>
          <w:tcPr>
            <w:tcW w:w="278" w:type="pct"/>
          </w:tcPr>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Yes</w:t>
            </w:r>
          </w:p>
        </w:tc>
        <w:tc>
          <w:tcPr>
            <w:tcW w:w="347" w:type="pct"/>
          </w:tcPr>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Yes</w:t>
            </w:r>
          </w:p>
        </w:tc>
        <w:tc>
          <w:tcPr>
            <w:tcW w:w="451" w:type="pct"/>
          </w:tcPr>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Yes</w:t>
            </w:r>
          </w:p>
        </w:tc>
      </w:tr>
      <w:tr w:rsidR="00B061A5" w:rsidRPr="007F726D" w:rsidTr="00B061A5">
        <w:trPr>
          <w:cnfStyle w:val="000000100000"/>
        </w:trPr>
        <w:tc>
          <w:tcPr>
            <w:cnfStyle w:val="001000000000"/>
            <w:tcW w:w="145" w:type="pct"/>
          </w:tcPr>
          <w:p w:rsidR="00B061A5" w:rsidRPr="007F726D" w:rsidRDefault="00B061A5" w:rsidP="004A2806">
            <w:pPr>
              <w:spacing w:line="360" w:lineRule="auto"/>
              <w:jc w:val="both"/>
              <w:rPr>
                <w:rFonts w:ascii="Gill Sans MT" w:hAnsi="Gill Sans MT"/>
                <w:sz w:val="24"/>
                <w:szCs w:val="24"/>
              </w:rPr>
            </w:pPr>
            <w:r w:rsidRPr="007F726D">
              <w:rPr>
                <w:rFonts w:ascii="Gill Sans MT" w:hAnsi="Gill Sans MT"/>
                <w:sz w:val="24"/>
                <w:szCs w:val="24"/>
              </w:rPr>
              <w:lastRenderedPageBreak/>
              <w:t>2</w:t>
            </w:r>
          </w:p>
        </w:tc>
        <w:tc>
          <w:tcPr>
            <w:tcW w:w="619"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Financial / Commercial</w:t>
            </w:r>
          </w:p>
        </w:tc>
        <w:tc>
          <w:tcPr>
            <w:tcW w:w="1250"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Higher post-warranty costs may make the initiative unsustainable beyond the 3 years</w:t>
            </w:r>
          </w:p>
        </w:tc>
        <w:tc>
          <w:tcPr>
            <w:tcW w:w="486" w:type="pct"/>
          </w:tcPr>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t>3</w:t>
            </w:r>
          </w:p>
        </w:tc>
        <w:tc>
          <w:tcPr>
            <w:tcW w:w="347" w:type="pct"/>
          </w:tcPr>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t>5</w:t>
            </w:r>
          </w:p>
        </w:tc>
        <w:tc>
          <w:tcPr>
            <w:tcW w:w="521" w:type="pct"/>
          </w:tcPr>
          <w:p w:rsidR="00B061A5" w:rsidRPr="007F726D" w:rsidRDefault="00B061A5" w:rsidP="004A2806">
            <w:pPr>
              <w:spacing w:line="360" w:lineRule="auto"/>
              <w:jc w:val="center"/>
              <w:cnfStyle w:val="000000100000"/>
              <w:rPr>
                <w:rFonts w:ascii="Gill Sans MT" w:hAnsi="Gill Sans MT"/>
                <w:b/>
                <w:sz w:val="24"/>
                <w:szCs w:val="24"/>
              </w:rPr>
            </w:pPr>
            <w:r w:rsidRPr="007F726D">
              <w:rPr>
                <w:rFonts w:ascii="Gill Sans MT" w:hAnsi="Gill Sans MT"/>
                <w:b/>
                <w:sz w:val="24"/>
                <w:szCs w:val="24"/>
              </w:rPr>
              <w:t>15</w:t>
            </w:r>
          </w:p>
        </w:tc>
        <w:tc>
          <w:tcPr>
            <w:tcW w:w="313" w:type="pct"/>
          </w:tcPr>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t>No</w:t>
            </w:r>
          </w:p>
        </w:tc>
        <w:tc>
          <w:tcPr>
            <w:tcW w:w="243" w:type="pct"/>
          </w:tcPr>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t>No</w:t>
            </w:r>
          </w:p>
        </w:tc>
        <w:tc>
          <w:tcPr>
            <w:tcW w:w="278" w:type="pct"/>
          </w:tcPr>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t>No</w:t>
            </w:r>
          </w:p>
        </w:tc>
        <w:tc>
          <w:tcPr>
            <w:tcW w:w="347" w:type="pct"/>
          </w:tcPr>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t>No</w:t>
            </w:r>
          </w:p>
        </w:tc>
        <w:tc>
          <w:tcPr>
            <w:tcW w:w="451" w:type="pct"/>
          </w:tcPr>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t>Yes</w:t>
            </w:r>
          </w:p>
        </w:tc>
      </w:tr>
      <w:tr w:rsidR="00B061A5" w:rsidRPr="007F726D" w:rsidTr="00B061A5">
        <w:trPr>
          <w:cnfStyle w:val="000000010000"/>
        </w:trPr>
        <w:tc>
          <w:tcPr>
            <w:cnfStyle w:val="001000000000"/>
            <w:tcW w:w="145" w:type="pct"/>
          </w:tcPr>
          <w:p w:rsidR="00B061A5" w:rsidRPr="007F726D" w:rsidRDefault="00B061A5" w:rsidP="004A2806">
            <w:pPr>
              <w:spacing w:line="360" w:lineRule="auto"/>
              <w:jc w:val="both"/>
              <w:rPr>
                <w:rFonts w:ascii="Gill Sans MT" w:hAnsi="Gill Sans MT"/>
                <w:sz w:val="24"/>
                <w:szCs w:val="24"/>
              </w:rPr>
            </w:pPr>
            <w:r w:rsidRPr="007F726D">
              <w:rPr>
                <w:rFonts w:ascii="Gill Sans MT" w:hAnsi="Gill Sans MT"/>
                <w:sz w:val="24"/>
                <w:szCs w:val="24"/>
              </w:rPr>
              <w:t>3</w:t>
            </w:r>
          </w:p>
        </w:tc>
        <w:tc>
          <w:tcPr>
            <w:tcW w:w="619" w:type="pct"/>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Social</w:t>
            </w:r>
          </w:p>
        </w:tc>
        <w:tc>
          <w:tcPr>
            <w:tcW w:w="1250" w:type="pct"/>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Inadequate ongoing capacity building &amp; support to all stakeholders leading to poor adoption of the solution / renewal of old ways of working</w:t>
            </w:r>
          </w:p>
        </w:tc>
        <w:tc>
          <w:tcPr>
            <w:tcW w:w="486" w:type="pct"/>
          </w:tcPr>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3</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tc>
        <w:tc>
          <w:tcPr>
            <w:tcW w:w="347" w:type="pct"/>
          </w:tcPr>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5</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tc>
        <w:tc>
          <w:tcPr>
            <w:tcW w:w="521" w:type="pct"/>
          </w:tcPr>
          <w:p w:rsidR="00B061A5" w:rsidRPr="007F726D" w:rsidRDefault="00B061A5" w:rsidP="004A2806">
            <w:pPr>
              <w:spacing w:line="360" w:lineRule="auto"/>
              <w:jc w:val="center"/>
              <w:cnfStyle w:val="000000010000"/>
              <w:rPr>
                <w:rFonts w:ascii="Gill Sans MT" w:hAnsi="Gill Sans MT"/>
                <w:b/>
                <w:sz w:val="24"/>
                <w:szCs w:val="24"/>
              </w:rPr>
            </w:pPr>
            <w:r w:rsidRPr="007F726D">
              <w:rPr>
                <w:rFonts w:ascii="Gill Sans MT" w:hAnsi="Gill Sans MT"/>
                <w:b/>
                <w:sz w:val="24"/>
                <w:szCs w:val="24"/>
              </w:rPr>
              <w:t>15</w:t>
            </w:r>
          </w:p>
          <w:p w:rsidR="00B061A5" w:rsidRPr="007F726D" w:rsidRDefault="00B061A5" w:rsidP="004A2806">
            <w:pPr>
              <w:spacing w:line="360" w:lineRule="auto"/>
              <w:jc w:val="center"/>
              <w:cnfStyle w:val="000000010000"/>
              <w:rPr>
                <w:rFonts w:ascii="Gill Sans MT" w:hAnsi="Gill Sans MT"/>
                <w:b/>
                <w:sz w:val="24"/>
                <w:szCs w:val="24"/>
              </w:rPr>
            </w:pPr>
          </w:p>
          <w:p w:rsidR="00B061A5" w:rsidRPr="007F726D" w:rsidRDefault="00B061A5" w:rsidP="004A2806">
            <w:pPr>
              <w:spacing w:line="360" w:lineRule="auto"/>
              <w:jc w:val="center"/>
              <w:cnfStyle w:val="000000010000"/>
              <w:rPr>
                <w:rFonts w:ascii="Gill Sans MT" w:hAnsi="Gill Sans MT"/>
                <w:b/>
                <w:sz w:val="24"/>
                <w:szCs w:val="24"/>
              </w:rPr>
            </w:pPr>
          </w:p>
          <w:p w:rsidR="00B061A5" w:rsidRPr="007F726D" w:rsidRDefault="00B061A5" w:rsidP="004A2806">
            <w:pPr>
              <w:spacing w:line="360" w:lineRule="auto"/>
              <w:jc w:val="center"/>
              <w:cnfStyle w:val="000000010000"/>
              <w:rPr>
                <w:rFonts w:ascii="Gill Sans MT" w:hAnsi="Gill Sans MT"/>
                <w:b/>
                <w:sz w:val="24"/>
                <w:szCs w:val="24"/>
              </w:rPr>
            </w:pPr>
          </w:p>
          <w:p w:rsidR="00B061A5" w:rsidRPr="007F726D" w:rsidRDefault="00B061A5" w:rsidP="004A2806">
            <w:pPr>
              <w:spacing w:line="360" w:lineRule="auto"/>
              <w:jc w:val="center"/>
              <w:cnfStyle w:val="000000010000"/>
              <w:rPr>
                <w:rFonts w:ascii="Gill Sans MT" w:hAnsi="Gill Sans MT"/>
                <w:b/>
                <w:sz w:val="24"/>
                <w:szCs w:val="24"/>
              </w:rPr>
            </w:pPr>
          </w:p>
        </w:tc>
        <w:tc>
          <w:tcPr>
            <w:tcW w:w="313" w:type="pct"/>
          </w:tcPr>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No</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tc>
        <w:tc>
          <w:tcPr>
            <w:tcW w:w="243" w:type="pct"/>
          </w:tcPr>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Yes</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tc>
        <w:tc>
          <w:tcPr>
            <w:tcW w:w="278" w:type="pct"/>
          </w:tcPr>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Yes</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tc>
        <w:tc>
          <w:tcPr>
            <w:tcW w:w="347" w:type="pct"/>
          </w:tcPr>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Yes</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tc>
        <w:tc>
          <w:tcPr>
            <w:tcW w:w="451" w:type="pct"/>
          </w:tcPr>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Yes</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tc>
      </w:tr>
      <w:tr w:rsidR="00B061A5" w:rsidRPr="007F726D" w:rsidTr="00B061A5">
        <w:trPr>
          <w:cnfStyle w:val="000000100000"/>
        </w:trPr>
        <w:tc>
          <w:tcPr>
            <w:cnfStyle w:val="001000000000"/>
            <w:tcW w:w="145" w:type="pct"/>
          </w:tcPr>
          <w:p w:rsidR="00B061A5" w:rsidRPr="007F726D" w:rsidRDefault="00B061A5" w:rsidP="004A2806">
            <w:pPr>
              <w:spacing w:line="360" w:lineRule="auto"/>
              <w:jc w:val="both"/>
              <w:rPr>
                <w:rFonts w:ascii="Gill Sans MT" w:hAnsi="Gill Sans MT"/>
                <w:sz w:val="24"/>
                <w:szCs w:val="24"/>
              </w:rPr>
            </w:pPr>
            <w:r w:rsidRPr="007F726D">
              <w:rPr>
                <w:rFonts w:ascii="Gill Sans MT" w:hAnsi="Gill Sans MT"/>
                <w:sz w:val="24"/>
                <w:szCs w:val="24"/>
              </w:rPr>
              <w:t>4</w:t>
            </w:r>
          </w:p>
        </w:tc>
        <w:tc>
          <w:tcPr>
            <w:tcW w:w="619"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Technological</w:t>
            </w:r>
          </w:p>
        </w:tc>
        <w:tc>
          <w:tcPr>
            <w:tcW w:w="1250"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 xml:space="preserve">Poor visualization of future </w:t>
            </w:r>
            <w:r w:rsidRPr="007F726D">
              <w:rPr>
                <w:rFonts w:ascii="Gill Sans MT" w:hAnsi="Gill Sans MT"/>
                <w:sz w:val="24"/>
                <w:szCs w:val="24"/>
              </w:rPr>
              <w:lastRenderedPageBreak/>
              <w:t>requirements and future integration points leading to sub-optimal solution</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Technology obsolescence within 3-4 years of solution adoption owing to poorly chosen technology stack (need for solution migrations, etc)</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Poor estimation of infrastructu</w:t>
            </w:r>
            <w:r w:rsidRPr="007F726D">
              <w:rPr>
                <w:rFonts w:ascii="Gill Sans MT" w:hAnsi="Gill Sans MT"/>
                <w:sz w:val="24"/>
                <w:szCs w:val="24"/>
              </w:rPr>
              <w:lastRenderedPageBreak/>
              <w:t>re requirements leading to performance issues within 2-3 years</w:t>
            </w:r>
          </w:p>
        </w:tc>
        <w:tc>
          <w:tcPr>
            <w:tcW w:w="486" w:type="pct"/>
          </w:tcPr>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lastRenderedPageBreak/>
              <w:t>3</w:t>
            </w: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t>1</w:t>
            </w: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t>3</w:t>
            </w: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tc>
        <w:tc>
          <w:tcPr>
            <w:tcW w:w="347" w:type="pct"/>
          </w:tcPr>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lastRenderedPageBreak/>
              <w:t>5</w:t>
            </w: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t>5</w:t>
            </w: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t>5</w:t>
            </w: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tc>
        <w:tc>
          <w:tcPr>
            <w:tcW w:w="521" w:type="pct"/>
          </w:tcPr>
          <w:p w:rsidR="00B061A5" w:rsidRPr="007F726D" w:rsidRDefault="00B061A5" w:rsidP="004A2806">
            <w:pPr>
              <w:spacing w:line="360" w:lineRule="auto"/>
              <w:jc w:val="center"/>
              <w:cnfStyle w:val="000000100000"/>
              <w:rPr>
                <w:rFonts w:ascii="Gill Sans MT" w:hAnsi="Gill Sans MT"/>
                <w:b/>
                <w:sz w:val="24"/>
                <w:szCs w:val="24"/>
              </w:rPr>
            </w:pPr>
            <w:r w:rsidRPr="007F726D">
              <w:rPr>
                <w:rFonts w:ascii="Gill Sans MT" w:hAnsi="Gill Sans MT"/>
                <w:b/>
                <w:sz w:val="24"/>
                <w:szCs w:val="24"/>
              </w:rPr>
              <w:lastRenderedPageBreak/>
              <w:t>15</w:t>
            </w:r>
          </w:p>
          <w:p w:rsidR="00B061A5" w:rsidRPr="007F726D" w:rsidRDefault="00B061A5" w:rsidP="004A2806">
            <w:pPr>
              <w:spacing w:line="360" w:lineRule="auto"/>
              <w:jc w:val="center"/>
              <w:cnfStyle w:val="000000100000"/>
              <w:rPr>
                <w:rFonts w:ascii="Gill Sans MT" w:hAnsi="Gill Sans MT"/>
                <w:b/>
                <w:sz w:val="24"/>
                <w:szCs w:val="24"/>
              </w:rPr>
            </w:pPr>
          </w:p>
          <w:p w:rsidR="00B061A5" w:rsidRPr="007F726D" w:rsidRDefault="00B061A5" w:rsidP="004A2806">
            <w:pPr>
              <w:spacing w:line="360" w:lineRule="auto"/>
              <w:jc w:val="center"/>
              <w:cnfStyle w:val="000000100000"/>
              <w:rPr>
                <w:rFonts w:ascii="Gill Sans MT" w:hAnsi="Gill Sans MT"/>
                <w:b/>
                <w:sz w:val="24"/>
                <w:szCs w:val="24"/>
              </w:rPr>
            </w:pPr>
          </w:p>
          <w:p w:rsidR="00B061A5" w:rsidRPr="007F726D" w:rsidRDefault="00B061A5" w:rsidP="004A2806">
            <w:pPr>
              <w:spacing w:line="360" w:lineRule="auto"/>
              <w:jc w:val="center"/>
              <w:cnfStyle w:val="000000100000"/>
              <w:rPr>
                <w:rFonts w:ascii="Gill Sans MT" w:hAnsi="Gill Sans MT"/>
                <w:b/>
                <w:sz w:val="24"/>
                <w:szCs w:val="24"/>
              </w:rPr>
            </w:pPr>
          </w:p>
          <w:p w:rsidR="00B061A5" w:rsidRPr="007F726D" w:rsidRDefault="00B061A5" w:rsidP="004A2806">
            <w:pPr>
              <w:spacing w:line="360" w:lineRule="auto"/>
              <w:jc w:val="center"/>
              <w:cnfStyle w:val="000000100000"/>
              <w:rPr>
                <w:rFonts w:ascii="Gill Sans MT" w:hAnsi="Gill Sans MT"/>
                <w:b/>
                <w:sz w:val="24"/>
                <w:szCs w:val="24"/>
              </w:rPr>
            </w:pPr>
          </w:p>
          <w:p w:rsidR="00B061A5" w:rsidRPr="007F726D" w:rsidRDefault="00B061A5" w:rsidP="004A2806">
            <w:pPr>
              <w:spacing w:line="360" w:lineRule="auto"/>
              <w:jc w:val="center"/>
              <w:cnfStyle w:val="000000100000"/>
              <w:rPr>
                <w:rFonts w:ascii="Gill Sans MT" w:hAnsi="Gill Sans MT"/>
                <w:b/>
                <w:sz w:val="24"/>
                <w:szCs w:val="24"/>
              </w:rPr>
            </w:pPr>
            <w:r w:rsidRPr="007F726D">
              <w:rPr>
                <w:rFonts w:ascii="Gill Sans MT" w:hAnsi="Gill Sans MT"/>
                <w:b/>
                <w:sz w:val="24"/>
                <w:szCs w:val="24"/>
              </w:rPr>
              <w:t>5</w:t>
            </w:r>
          </w:p>
          <w:p w:rsidR="00B061A5" w:rsidRPr="007F726D" w:rsidRDefault="00B061A5" w:rsidP="004A2806">
            <w:pPr>
              <w:spacing w:line="360" w:lineRule="auto"/>
              <w:jc w:val="center"/>
              <w:cnfStyle w:val="000000100000"/>
              <w:rPr>
                <w:rFonts w:ascii="Gill Sans MT" w:hAnsi="Gill Sans MT"/>
                <w:b/>
                <w:sz w:val="24"/>
                <w:szCs w:val="24"/>
              </w:rPr>
            </w:pPr>
          </w:p>
          <w:p w:rsidR="00B061A5" w:rsidRPr="007F726D" w:rsidRDefault="00B061A5" w:rsidP="004A2806">
            <w:pPr>
              <w:spacing w:line="360" w:lineRule="auto"/>
              <w:jc w:val="center"/>
              <w:cnfStyle w:val="000000100000"/>
              <w:rPr>
                <w:rFonts w:ascii="Gill Sans MT" w:hAnsi="Gill Sans MT"/>
                <w:b/>
                <w:sz w:val="24"/>
                <w:szCs w:val="24"/>
              </w:rPr>
            </w:pPr>
          </w:p>
          <w:p w:rsidR="00B061A5" w:rsidRPr="007F726D" w:rsidRDefault="00B061A5" w:rsidP="004A2806">
            <w:pPr>
              <w:spacing w:line="360" w:lineRule="auto"/>
              <w:jc w:val="center"/>
              <w:cnfStyle w:val="000000100000"/>
              <w:rPr>
                <w:rFonts w:ascii="Gill Sans MT" w:hAnsi="Gill Sans MT"/>
                <w:b/>
                <w:sz w:val="24"/>
                <w:szCs w:val="24"/>
              </w:rPr>
            </w:pPr>
          </w:p>
          <w:p w:rsidR="00B061A5" w:rsidRPr="007F726D" w:rsidRDefault="00B061A5" w:rsidP="004A2806">
            <w:pPr>
              <w:spacing w:line="360" w:lineRule="auto"/>
              <w:jc w:val="center"/>
              <w:cnfStyle w:val="000000100000"/>
              <w:rPr>
                <w:rFonts w:ascii="Gill Sans MT" w:hAnsi="Gill Sans MT"/>
                <w:b/>
                <w:sz w:val="24"/>
                <w:szCs w:val="24"/>
              </w:rPr>
            </w:pPr>
          </w:p>
          <w:p w:rsidR="00B061A5" w:rsidRPr="007F726D" w:rsidRDefault="00B061A5" w:rsidP="004A2806">
            <w:pPr>
              <w:spacing w:line="360" w:lineRule="auto"/>
              <w:jc w:val="center"/>
              <w:cnfStyle w:val="000000100000"/>
              <w:rPr>
                <w:rFonts w:ascii="Gill Sans MT" w:hAnsi="Gill Sans MT"/>
                <w:b/>
                <w:sz w:val="24"/>
                <w:szCs w:val="24"/>
              </w:rPr>
            </w:pPr>
          </w:p>
          <w:p w:rsidR="00B061A5" w:rsidRPr="007F726D" w:rsidRDefault="00B061A5" w:rsidP="004A2806">
            <w:pPr>
              <w:spacing w:line="360" w:lineRule="auto"/>
              <w:jc w:val="center"/>
              <w:cnfStyle w:val="000000100000"/>
              <w:rPr>
                <w:rFonts w:ascii="Gill Sans MT" w:hAnsi="Gill Sans MT"/>
                <w:b/>
                <w:sz w:val="24"/>
                <w:szCs w:val="24"/>
              </w:rPr>
            </w:pPr>
            <w:r w:rsidRPr="007F726D">
              <w:rPr>
                <w:rFonts w:ascii="Gill Sans MT" w:hAnsi="Gill Sans MT"/>
                <w:b/>
                <w:sz w:val="24"/>
                <w:szCs w:val="24"/>
              </w:rPr>
              <w:t>15</w:t>
            </w:r>
          </w:p>
          <w:p w:rsidR="00B061A5" w:rsidRPr="007F726D" w:rsidRDefault="00B061A5" w:rsidP="004A2806">
            <w:pPr>
              <w:spacing w:line="360" w:lineRule="auto"/>
              <w:jc w:val="center"/>
              <w:cnfStyle w:val="000000100000"/>
              <w:rPr>
                <w:rFonts w:ascii="Gill Sans MT" w:hAnsi="Gill Sans MT"/>
                <w:b/>
                <w:sz w:val="24"/>
                <w:szCs w:val="24"/>
              </w:rPr>
            </w:pPr>
          </w:p>
          <w:p w:rsidR="00B061A5" w:rsidRPr="007F726D" w:rsidRDefault="00B061A5" w:rsidP="004A2806">
            <w:pPr>
              <w:spacing w:line="360" w:lineRule="auto"/>
              <w:jc w:val="center"/>
              <w:cnfStyle w:val="000000100000"/>
              <w:rPr>
                <w:rFonts w:ascii="Gill Sans MT" w:hAnsi="Gill Sans MT"/>
                <w:b/>
                <w:sz w:val="24"/>
                <w:szCs w:val="24"/>
              </w:rPr>
            </w:pPr>
          </w:p>
          <w:p w:rsidR="00B061A5" w:rsidRPr="007F726D" w:rsidRDefault="00B061A5" w:rsidP="004A2806">
            <w:pPr>
              <w:spacing w:line="360" w:lineRule="auto"/>
              <w:jc w:val="center"/>
              <w:cnfStyle w:val="000000100000"/>
              <w:rPr>
                <w:rFonts w:ascii="Gill Sans MT" w:hAnsi="Gill Sans MT"/>
                <w:b/>
                <w:sz w:val="24"/>
                <w:szCs w:val="24"/>
              </w:rPr>
            </w:pPr>
          </w:p>
        </w:tc>
        <w:tc>
          <w:tcPr>
            <w:tcW w:w="313" w:type="pct"/>
          </w:tcPr>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lastRenderedPageBreak/>
              <w:t>Yes</w:t>
            </w: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t>Yes</w:t>
            </w: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t>Yes</w:t>
            </w: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tc>
        <w:tc>
          <w:tcPr>
            <w:tcW w:w="243" w:type="pct"/>
          </w:tcPr>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lastRenderedPageBreak/>
              <w:t>Yes</w:t>
            </w: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t>Yes</w:t>
            </w: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t>Yes</w:t>
            </w: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tc>
        <w:tc>
          <w:tcPr>
            <w:tcW w:w="278" w:type="pct"/>
          </w:tcPr>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lastRenderedPageBreak/>
              <w:t>Yes</w:t>
            </w: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t>Yes</w:t>
            </w: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t>Yes</w:t>
            </w: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tc>
        <w:tc>
          <w:tcPr>
            <w:tcW w:w="347" w:type="pct"/>
          </w:tcPr>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lastRenderedPageBreak/>
              <w:t>Yes</w:t>
            </w: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t>Yes</w:t>
            </w: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t>Yes</w:t>
            </w: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tc>
        <w:tc>
          <w:tcPr>
            <w:tcW w:w="451" w:type="pct"/>
          </w:tcPr>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lastRenderedPageBreak/>
              <w:t>Yes</w:t>
            </w: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t>Yes</w:t>
            </w: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t>Yes</w:t>
            </w: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p w:rsidR="00B061A5" w:rsidRPr="007F726D" w:rsidRDefault="00B061A5" w:rsidP="004A2806">
            <w:pPr>
              <w:spacing w:line="360" w:lineRule="auto"/>
              <w:jc w:val="center"/>
              <w:cnfStyle w:val="000000100000"/>
              <w:rPr>
                <w:rFonts w:ascii="Gill Sans MT" w:hAnsi="Gill Sans MT"/>
                <w:sz w:val="24"/>
                <w:szCs w:val="24"/>
              </w:rPr>
            </w:pPr>
          </w:p>
        </w:tc>
      </w:tr>
      <w:tr w:rsidR="00B061A5" w:rsidRPr="007F726D" w:rsidTr="00B061A5">
        <w:trPr>
          <w:cnfStyle w:val="000000010000"/>
        </w:trPr>
        <w:tc>
          <w:tcPr>
            <w:cnfStyle w:val="001000000000"/>
            <w:tcW w:w="145" w:type="pct"/>
          </w:tcPr>
          <w:p w:rsidR="00B061A5" w:rsidRPr="007F726D" w:rsidRDefault="00B061A5" w:rsidP="004A2806">
            <w:pPr>
              <w:spacing w:line="360" w:lineRule="auto"/>
              <w:jc w:val="both"/>
              <w:rPr>
                <w:rFonts w:ascii="Gill Sans MT" w:hAnsi="Gill Sans MT"/>
                <w:sz w:val="24"/>
                <w:szCs w:val="24"/>
              </w:rPr>
            </w:pPr>
            <w:r w:rsidRPr="007F726D">
              <w:rPr>
                <w:rFonts w:ascii="Gill Sans MT" w:hAnsi="Gill Sans MT"/>
                <w:sz w:val="24"/>
                <w:szCs w:val="24"/>
              </w:rPr>
              <w:lastRenderedPageBreak/>
              <w:t>5</w:t>
            </w:r>
          </w:p>
        </w:tc>
        <w:tc>
          <w:tcPr>
            <w:tcW w:w="619" w:type="pct"/>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Legal or Contractual</w:t>
            </w:r>
          </w:p>
        </w:tc>
        <w:tc>
          <w:tcPr>
            <w:tcW w:w="1250" w:type="pct"/>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Poorly written contract leading to issues in extending existing one  or termination of existing and transitioning to the new one</w:t>
            </w: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 xml:space="preserve">Intellectual property rights related issues on </w:t>
            </w:r>
            <w:r w:rsidRPr="007F726D">
              <w:rPr>
                <w:rFonts w:ascii="Gill Sans MT" w:hAnsi="Gill Sans MT"/>
                <w:sz w:val="24"/>
                <w:szCs w:val="24"/>
              </w:rPr>
              <w:lastRenderedPageBreak/>
              <w:t>the solution, tools, techniques, methodologies, source code, privy information, etc owing to poor exit clauses defined while defining the contracts in Pre-Implementation phase</w:t>
            </w:r>
          </w:p>
        </w:tc>
        <w:tc>
          <w:tcPr>
            <w:tcW w:w="486" w:type="pct"/>
          </w:tcPr>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lastRenderedPageBreak/>
              <w:t>3</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3</w:t>
            </w:r>
          </w:p>
        </w:tc>
        <w:tc>
          <w:tcPr>
            <w:tcW w:w="347" w:type="pct"/>
          </w:tcPr>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3</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5</w:t>
            </w:r>
          </w:p>
        </w:tc>
        <w:tc>
          <w:tcPr>
            <w:tcW w:w="521" w:type="pct"/>
          </w:tcPr>
          <w:p w:rsidR="00B061A5" w:rsidRPr="007F726D" w:rsidRDefault="00B061A5" w:rsidP="004A2806">
            <w:pPr>
              <w:spacing w:line="360" w:lineRule="auto"/>
              <w:jc w:val="center"/>
              <w:cnfStyle w:val="000000010000"/>
              <w:rPr>
                <w:rFonts w:ascii="Gill Sans MT" w:hAnsi="Gill Sans MT"/>
                <w:b/>
                <w:sz w:val="24"/>
                <w:szCs w:val="24"/>
              </w:rPr>
            </w:pPr>
            <w:r w:rsidRPr="007F726D">
              <w:rPr>
                <w:rFonts w:ascii="Gill Sans MT" w:hAnsi="Gill Sans MT"/>
                <w:b/>
                <w:sz w:val="24"/>
                <w:szCs w:val="24"/>
              </w:rPr>
              <w:t>9</w:t>
            </w:r>
          </w:p>
          <w:p w:rsidR="00B061A5" w:rsidRPr="007F726D" w:rsidRDefault="00B061A5" w:rsidP="004A2806">
            <w:pPr>
              <w:spacing w:line="360" w:lineRule="auto"/>
              <w:jc w:val="center"/>
              <w:cnfStyle w:val="000000010000"/>
              <w:rPr>
                <w:rFonts w:ascii="Gill Sans MT" w:hAnsi="Gill Sans MT"/>
                <w:b/>
                <w:sz w:val="24"/>
                <w:szCs w:val="24"/>
              </w:rPr>
            </w:pPr>
          </w:p>
          <w:p w:rsidR="00B061A5" w:rsidRPr="007F726D" w:rsidRDefault="00B061A5" w:rsidP="004A2806">
            <w:pPr>
              <w:spacing w:line="360" w:lineRule="auto"/>
              <w:jc w:val="center"/>
              <w:cnfStyle w:val="000000010000"/>
              <w:rPr>
                <w:rFonts w:ascii="Gill Sans MT" w:hAnsi="Gill Sans MT"/>
                <w:b/>
                <w:sz w:val="24"/>
                <w:szCs w:val="24"/>
              </w:rPr>
            </w:pPr>
          </w:p>
          <w:p w:rsidR="00B061A5" w:rsidRPr="007F726D" w:rsidRDefault="00B061A5" w:rsidP="004A2806">
            <w:pPr>
              <w:spacing w:line="360" w:lineRule="auto"/>
              <w:jc w:val="center"/>
              <w:cnfStyle w:val="000000010000"/>
              <w:rPr>
                <w:rFonts w:ascii="Gill Sans MT" w:hAnsi="Gill Sans MT"/>
                <w:b/>
                <w:sz w:val="24"/>
                <w:szCs w:val="24"/>
              </w:rPr>
            </w:pPr>
          </w:p>
          <w:p w:rsidR="00B061A5" w:rsidRPr="007F726D" w:rsidRDefault="00B061A5" w:rsidP="004A2806">
            <w:pPr>
              <w:spacing w:line="360" w:lineRule="auto"/>
              <w:jc w:val="center"/>
              <w:cnfStyle w:val="000000010000"/>
              <w:rPr>
                <w:rFonts w:ascii="Gill Sans MT" w:hAnsi="Gill Sans MT"/>
                <w:b/>
                <w:sz w:val="24"/>
                <w:szCs w:val="24"/>
              </w:rPr>
            </w:pPr>
          </w:p>
          <w:p w:rsidR="00B061A5" w:rsidRPr="007F726D" w:rsidRDefault="00B061A5" w:rsidP="004A2806">
            <w:pPr>
              <w:spacing w:line="360" w:lineRule="auto"/>
              <w:jc w:val="center"/>
              <w:cnfStyle w:val="000000010000"/>
              <w:rPr>
                <w:rFonts w:ascii="Gill Sans MT" w:hAnsi="Gill Sans MT"/>
                <w:b/>
                <w:sz w:val="24"/>
                <w:szCs w:val="24"/>
              </w:rPr>
            </w:pPr>
            <w:r w:rsidRPr="007F726D">
              <w:rPr>
                <w:rFonts w:ascii="Gill Sans MT" w:hAnsi="Gill Sans MT"/>
                <w:b/>
                <w:sz w:val="24"/>
                <w:szCs w:val="24"/>
              </w:rPr>
              <w:t>15</w:t>
            </w:r>
          </w:p>
        </w:tc>
        <w:tc>
          <w:tcPr>
            <w:tcW w:w="313" w:type="pct"/>
          </w:tcPr>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Yes</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No</w:t>
            </w:r>
          </w:p>
        </w:tc>
        <w:tc>
          <w:tcPr>
            <w:tcW w:w="243" w:type="pct"/>
          </w:tcPr>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Yes</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Yes</w:t>
            </w:r>
          </w:p>
        </w:tc>
        <w:tc>
          <w:tcPr>
            <w:tcW w:w="278" w:type="pct"/>
          </w:tcPr>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Yes</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No</w:t>
            </w:r>
          </w:p>
        </w:tc>
        <w:tc>
          <w:tcPr>
            <w:tcW w:w="347" w:type="pct"/>
          </w:tcPr>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Yes</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Yes</w:t>
            </w:r>
          </w:p>
        </w:tc>
        <w:tc>
          <w:tcPr>
            <w:tcW w:w="451" w:type="pct"/>
          </w:tcPr>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Yes</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Yes</w:t>
            </w:r>
          </w:p>
        </w:tc>
      </w:tr>
      <w:tr w:rsidR="00B061A5" w:rsidRPr="007F726D" w:rsidTr="00B061A5">
        <w:trPr>
          <w:cnfStyle w:val="000000100000"/>
        </w:trPr>
        <w:tc>
          <w:tcPr>
            <w:cnfStyle w:val="001000000000"/>
            <w:tcW w:w="145" w:type="pct"/>
          </w:tcPr>
          <w:p w:rsidR="00B061A5" w:rsidRPr="007F726D" w:rsidRDefault="00B061A5" w:rsidP="004A2806">
            <w:pPr>
              <w:spacing w:line="360" w:lineRule="auto"/>
              <w:jc w:val="both"/>
              <w:rPr>
                <w:rFonts w:ascii="Gill Sans MT" w:hAnsi="Gill Sans MT"/>
                <w:sz w:val="24"/>
                <w:szCs w:val="24"/>
              </w:rPr>
            </w:pPr>
            <w:r w:rsidRPr="007F726D">
              <w:rPr>
                <w:rFonts w:ascii="Gill Sans MT" w:hAnsi="Gill Sans MT"/>
                <w:sz w:val="24"/>
                <w:szCs w:val="24"/>
              </w:rPr>
              <w:lastRenderedPageBreak/>
              <w:t>6</w:t>
            </w:r>
          </w:p>
        </w:tc>
        <w:tc>
          <w:tcPr>
            <w:tcW w:w="619"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Environmental</w:t>
            </w:r>
          </w:p>
        </w:tc>
        <w:tc>
          <w:tcPr>
            <w:tcW w:w="1250"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 xml:space="preserve">Damages induced during transitioning of vendors (moving infrastructure, etc) leading to </w:t>
            </w:r>
            <w:r w:rsidRPr="007F726D">
              <w:rPr>
                <w:rFonts w:ascii="Gill Sans MT" w:hAnsi="Gill Sans MT"/>
                <w:sz w:val="24"/>
                <w:szCs w:val="24"/>
              </w:rPr>
              <w:lastRenderedPageBreak/>
              <w:t>environmental issues</w:t>
            </w:r>
          </w:p>
        </w:tc>
        <w:tc>
          <w:tcPr>
            <w:tcW w:w="486" w:type="pct"/>
          </w:tcPr>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lastRenderedPageBreak/>
              <w:t>1</w:t>
            </w:r>
          </w:p>
        </w:tc>
        <w:tc>
          <w:tcPr>
            <w:tcW w:w="347" w:type="pct"/>
          </w:tcPr>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t>1</w:t>
            </w:r>
          </w:p>
        </w:tc>
        <w:tc>
          <w:tcPr>
            <w:tcW w:w="521" w:type="pct"/>
          </w:tcPr>
          <w:p w:rsidR="00B061A5" w:rsidRPr="007F726D" w:rsidRDefault="00B061A5" w:rsidP="004A2806">
            <w:pPr>
              <w:spacing w:line="360" w:lineRule="auto"/>
              <w:jc w:val="center"/>
              <w:cnfStyle w:val="000000100000"/>
              <w:rPr>
                <w:rFonts w:ascii="Gill Sans MT" w:hAnsi="Gill Sans MT"/>
                <w:b/>
                <w:sz w:val="24"/>
                <w:szCs w:val="24"/>
              </w:rPr>
            </w:pPr>
            <w:r w:rsidRPr="007F726D">
              <w:rPr>
                <w:rFonts w:ascii="Gill Sans MT" w:hAnsi="Gill Sans MT"/>
                <w:b/>
                <w:sz w:val="24"/>
                <w:szCs w:val="24"/>
              </w:rPr>
              <w:t>1</w:t>
            </w:r>
          </w:p>
        </w:tc>
        <w:tc>
          <w:tcPr>
            <w:tcW w:w="313" w:type="pct"/>
          </w:tcPr>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t>No</w:t>
            </w:r>
          </w:p>
        </w:tc>
        <w:tc>
          <w:tcPr>
            <w:tcW w:w="243" w:type="pct"/>
          </w:tcPr>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t>Yes</w:t>
            </w:r>
          </w:p>
        </w:tc>
        <w:tc>
          <w:tcPr>
            <w:tcW w:w="278" w:type="pct"/>
          </w:tcPr>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t>No</w:t>
            </w:r>
          </w:p>
        </w:tc>
        <w:tc>
          <w:tcPr>
            <w:tcW w:w="347" w:type="pct"/>
          </w:tcPr>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t>No</w:t>
            </w:r>
          </w:p>
        </w:tc>
        <w:tc>
          <w:tcPr>
            <w:tcW w:w="451" w:type="pct"/>
          </w:tcPr>
          <w:p w:rsidR="00B061A5" w:rsidRPr="007F726D" w:rsidRDefault="00B061A5" w:rsidP="004A2806">
            <w:pPr>
              <w:spacing w:line="360" w:lineRule="auto"/>
              <w:jc w:val="center"/>
              <w:cnfStyle w:val="000000100000"/>
              <w:rPr>
                <w:rFonts w:ascii="Gill Sans MT" w:hAnsi="Gill Sans MT"/>
                <w:sz w:val="24"/>
                <w:szCs w:val="24"/>
              </w:rPr>
            </w:pPr>
            <w:r w:rsidRPr="007F726D">
              <w:rPr>
                <w:rFonts w:ascii="Gill Sans MT" w:hAnsi="Gill Sans MT"/>
                <w:sz w:val="24"/>
                <w:szCs w:val="24"/>
              </w:rPr>
              <w:t>No</w:t>
            </w:r>
          </w:p>
        </w:tc>
      </w:tr>
      <w:tr w:rsidR="00B061A5" w:rsidRPr="007F726D" w:rsidTr="00B061A5">
        <w:trPr>
          <w:cnfStyle w:val="000000010000"/>
        </w:trPr>
        <w:tc>
          <w:tcPr>
            <w:cnfStyle w:val="001000000000"/>
            <w:tcW w:w="145" w:type="pct"/>
          </w:tcPr>
          <w:p w:rsidR="00B061A5" w:rsidRPr="007F726D" w:rsidRDefault="00B061A5" w:rsidP="004A2806">
            <w:pPr>
              <w:spacing w:line="360" w:lineRule="auto"/>
              <w:jc w:val="both"/>
              <w:rPr>
                <w:rFonts w:ascii="Gill Sans MT" w:hAnsi="Gill Sans MT"/>
                <w:sz w:val="24"/>
                <w:szCs w:val="24"/>
              </w:rPr>
            </w:pPr>
            <w:r w:rsidRPr="007F726D">
              <w:rPr>
                <w:rFonts w:ascii="Gill Sans MT" w:hAnsi="Gill Sans MT"/>
                <w:sz w:val="24"/>
                <w:szCs w:val="24"/>
              </w:rPr>
              <w:lastRenderedPageBreak/>
              <w:t>7</w:t>
            </w:r>
          </w:p>
        </w:tc>
        <w:tc>
          <w:tcPr>
            <w:tcW w:w="619" w:type="pct"/>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Operational</w:t>
            </w:r>
          </w:p>
        </w:tc>
        <w:tc>
          <w:tcPr>
            <w:tcW w:w="1250" w:type="pct"/>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Inadequate Knowledge transfer post-implementation to Govt. / appointed service provider leading to issues in ongoing support beyond 3 years</w:t>
            </w:r>
          </w:p>
        </w:tc>
        <w:tc>
          <w:tcPr>
            <w:tcW w:w="486" w:type="pct"/>
          </w:tcPr>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3</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tc>
        <w:tc>
          <w:tcPr>
            <w:tcW w:w="347" w:type="pct"/>
          </w:tcPr>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5</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tc>
        <w:tc>
          <w:tcPr>
            <w:tcW w:w="521" w:type="pct"/>
          </w:tcPr>
          <w:p w:rsidR="00B061A5" w:rsidRPr="007F726D" w:rsidRDefault="00B061A5" w:rsidP="004A2806">
            <w:pPr>
              <w:spacing w:line="360" w:lineRule="auto"/>
              <w:jc w:val="center"/>
              <w:cnfStyle w:val="000000010000"/>
              <w:rPr>
                <w:rFonts w:ascii="Gill Sans MT" w:hAnsi="Gill Sans MT"/>
                <w:b/>
                <w:sz w:val="24"/>
                <w:szCs w:val="24"/>
              </w:rPr>
            </w:pPr>
            <w:r w:rsidRPr="007F726D">
              <w:rPr>
                <w:rFonts w:ascii="Gill Sans MT" w:hAnsi="Gill Sans MT"/>
                <w:b/>
                <w:sz w:val="24"/>
                <w:szCs w:val="24"/>
              </w:rPr>
              <w:t>15</w:t>
            </w:r>
          </w:p>
          <w:p w:rsidR="00B061A5" w:rsidRPr="007F726D" w:rsidRDefault="00B061A5" w:rsidP="004A2806">
            <w:pPr>
              <w:spacing w:line="360" w:lineRule="auto"/>
              <w:jc w:val="center"/>
              <w:cnfStyle w:val="000000010000"/>
              <w:rPr>
                <w:rFonts w:ascii="Gill Sans MT" w:hAnsi="Gill Sans MT"/>
                <w:b/>
                <w:sz w:val="24"/>
                <w:szCs w:val="24"/>
              </w:rPr>
            </w:pPr>
          </w:p>
          <w:p w:rsidR="00B061A5" w:rsidRPr="007F726D" w:rsidRDefault="00B061A5" w:rsidP="004A2806">
            <w:pPr>
              <w:spacing w:line="360" w:lineRule="auto"/>
              <w:jc w:val="center"/>
              <w:cnfStyle w:val="000000010000"/>
              <w:rPr>
                <w:rFonts w:ascii="Gill Sans MT" w:hAnsi="Gill Sans MT"/>
                <w:b/>
                <w:sz w:val="24"/>
                <w:szCs w:val="24"/>
              </w:rPr>
            </w:pPr>
          </w:p>
          <w:p w:rsidR="00B061A5" w:rsidRPr="007F726D" w:rsidRDefault="00B061A5" w:rsidP="004A2806">
            <w:pPr>
              <w:spacing w:line="360" w:lineRule="auto"/>
              <w:jc w:val="center"/>
              <w:cnfStyle w:val="000000010000"/>
              <w:rPr>
                <w:rFonts w:ascii="Gill Sans MT" w:hAnsi="Gill Sans MT"/>
                <w:b/>
                <w:sz w:val="24"/>
                <w:szCs w:val="24"/>
              </w:rPr>
            </w:pPr>
          </w:p>
          <w:p w:rsidR="00B061A5" w:rsidRPr="007F726D" w:rsidRDefault="00B061A5" w:rsidP="004A2806">
            <w:pPr>
              <w:spacing w:line="360" w:lineRule="auto"/>
              <w:jc w:val="center"/>
              <w:cnfStyle w:val="000000010000"/>
              <w:rPr>
                <w:rFonts w:ascii="Gill Sans MT" w:hAnsi="Gill Sans MT"/>
                <w:b/>
                <w:sz w:val="24"/>
                <w:szCs w:val="24"/>
              </w:rPr>
            </w:pPr>
          </w:p>
        </w:tc>
        <w:tc>
          <w:tcPr>
            <w:tcW w:w="313" w:type="pct"/>
          </w:tcPr>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Yes</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tc>
        <w:tc>
          <w:tcPr>
            <w:tcW w:w="243" w:type="pct"/>
          </w:tcPr>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Yes</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tc>
        <w:tc>
          <w:tcPr>
            <w:tcW w:w="278" w:type="pct"/>
          </w:tcPr>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Yes</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tc>
        <w:tc>
          <w:tcPr>
            <w:tcW w:w="347" w:type="pct"/>
          </w:tcPr>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Yes</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tc>
        <w:tc>
          <w:tcPr>
            <w:tcW w:w="451" w:type="pct"/>
          </w:tcPr>
          <w:p w:rsidR="00B061A5" w:rsidRPr="007F726D" w:rsidRDefault="00B061A5" w:rsidP="004A2806">
            <w:pPr>
              <w:spacing w:line="360" w:lineRule="auto"/>
              <w:jc w:val="center"/>
              <w:cnfStyle w:val="000000010000"/>
              <w:rPr>
                <w:rFonts w:ascii="Gill Sans MT" w:hAnsi="Gill Sans MT"/>
                <w:sz w:val="24"/>
                <w:szCs w:val="24"/>
              </w:rPr>
            </w:pPr>
            <w:r w:rsidRPr="007F726D">
              <w:rPr>
                <w:rFonts w:ascii="Gill Sans MT" w:hAnsi="Gill Sans MT"/>
                <w:sz w:val="24"/>
                <w:szCs w:val="24"/>
              </w:rPr>
              <w:t>Yes</w:t>
            </w: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p w:rsidR="00B061A5" w:rsidRPr="007F726D" w:rsidRDefault="00B061A5" w:rsidP="004A2806">
            <w:pPr>
              <w:spacing w:line="360" w:lineRule="auto"/>
              <w:jc w:val="center"/>
              <w:cnfStyle w:val="000000010000"/>
              <w:rPr>
                <w:rFonts w:ascii="Gill Sans MT" w:hAnsi="Gill Sans MT"/>
                <w:sz w:val="24"/>
                <w:szCs w:val="24"/>
              </w:rPr>
            </w:pPr>
          </w:p>
        </w:tc>
      </w:tr>
    </w:tbl>
    <w:p w:rsidR="00B061A5" w:rsidRPr="007F726D" w:rsidRDefault="00B061A5" w:rsidP="00B061A5">
      <w:pPr>
        <w:spacing w:line="360" w:lineRule="auto"/>
        <w:rPr>
          <w:rStyle w:val="IntenseEmphasis"/>
          <w:rFonts w:ascii="Gill Sans MT" w:hAnsi="Gill Sans MT"/>
          <w:b w:val="0"/>
          <w:i w:val="0"/>
        </w:rPr>
      </w:pPr>
    </w:p>
    <w:p w:rsidR="00B061A5" w:rsidRPr="00B061A5" w:rsidRDefault="00B061A5" w:rsidP="00B061A5">
      <w:pPr>
        <w:pStyle w:val="ListParagraph"/>
        <w:spacing w:line="360" w:lineRule="auto"/>
        <w:rPr>
          <w:rStyle w:val="IntenseEmphasis"/>
          <w:rFonts w:ascii="Gill Sans MT" w:hAnsi="Gill Sans MT"/>
          <w:i w:val="0"/>
          <w:color w:val="auto"/>
          <w:sz w:val="24"/>
        </w:rPr>
      </w:pPr>
      <w:r w:rsidRPr="00B061A5">
        <w:rPr>
          <w:rStyle w:val="IntenseEmphasis"/>
          <w:rFonts w:ascii="Gill Sans MT" w:hAnsi="Gill Sans MT"/>
          <w:i w:val="0"/>
          <w:color w:val="auto"/>
          <w:sz w:val="24"/>
        </w:rPr>
        <w:t>Risk Response Table</w:t>
      </w:r>
    </w:p>
    <w:tbl>
      <w:tblPr>
        <w:tblStyle w:val="LightGrid-Accent3"/>
        <w:tblW w:w="5000" w:type="pct"/>
        <w:tblLook w:val="04A0"/>
      </w:tblPr>
      <w:tblGrid>
        <w:gridCol w:w="320"/>
        <w:gridCol w:w="1324"/>
        <w:gridCol w:w="936"/>
        <w:gridCol w:w="1318"/>
        <w:gridCol w:w="1323"/>
        <w:gridCol w:w="990"/>
        <w:gridCol w:w="1014"/>
        <w:gridCol w:w="1028"/>
        <w:gridCol w:w="1323"/>
      </w:tblGrid>
      <w:tr w:rsidR="00B061A5" w:rsidRPr="007F726D" w:rsidTr="00B061A5">
        <w:trPr>
          <w:cnfStyle w:val="100000000000"/>
          <w:trHeight w:val="1095"/>
        </w:trPr>
        <w:tc>
          <w:tcPr>
            <w:cnfStyle w:val="001000000000"/>
            <w:tcW w:w="145" w:type="pct"/>
          </w:tcPr>
          <w:p w:rsidR="00B061A5" w:rsidRPr="007F726D" w:rsidRDefault="00B061A5" w:rsidP="004A2806">
            <w:pPr>
              <w:spacing w:line="360" w:lineRule="auto"/>
              <w:jc w:val="center"/>
              <w:rPr>
                <w:rFonts w:ascii="Gill Sans MT" w:hAnsi="Gill Sans MT"/>
                <w:i/>
                <w:sz w:val="24"/>
                <w:szCs w:val="24"/>
              </w:rPr>
            </w:pPr>
            <w:r w:rsidRPr="007F726D">
              <w:rPr>
                <w:rFonts w:ascii="Gill Sans MT" w:hAnsi="Gill Sans MT"/>
                <w:i/>
                <w:sz w:val="24"/>
                <w:szCs w:val="24"/>
              </w:rPr>
              <w:t>#</w:t>
            </w:r>
          </w:p>
        </w:tc>
        <w:tc>
          <w:tcPr>
            <w:tcW w:w="968" w:type="pct"/>
          </w:tcPr>
          <w:p w:rsidR="00B061A5" w:rsidRPr="007F726D" w:rsidRDefault="00B061A5" w:rsidP="004A2806">
            <w:pPr>
              <w:spacing w:line="360" w:lineRule="auto"/>
              <w:jc w:val="center"/>
              <w:cnfStyle w:val="100000000000"/>
              <w:rPr>
                <w:rFonts w:ascii="Gill Sans MT" w:hAnsi="Gill Sans MT"/>
                <w:i/>
                <w:sz w:val="24"/>
                <w:szCs w:val="24"/>
              </w:rPr>
            </w:pPr>
            <w:r w:rsidRPr="007F726D">
              <w:rPr>
                <w:rFonts w:ascii="Gill Sans MT" w:hAnsi="Gill Sans MT"/>
                <w:i/>
                <w:sz w:val="24"/>
                <w:szCs w:val="24"/>
              </w:rPr>
              <w:t>Risk</w:t>
            </w:r>
          </w:p>
        </w:tc>
        <w:tc>
          <w:tcPr>
            <w:tcW w:w="452" w:type="pct"/>
          </w:tcPr>
          <w:p w:rsidR="00B061A5" w:rsidRPr="007F726D" w:rsidRDefault="00B061A5" w:rsidP="004A2806">
            <w:pPr>
              <w:spacing w:line="360" w:lineRule="auto"/>
              <w:jc w:val="center"/>
              <w:cnfStyle w:val="100000000000"/>
              <w:rPr>
                <w:rFonts w:ascii="Gill Sans MT" w:hAnsi="Gill Sans MT"/>
                <w:i/>
                <w:sz w:val="24"/>
                <w:szCs w:val="24"/>
              </w:rPr>
            </w:pPr>
            <w:r w:rsidRPr="007F726D">
              <w:rPr>
                <w:rFonts w:ascii="Gill Sans MT" w:hAnsi="Gill Sans MT"/>
                <w:i/>
                <w:sz w:val="24"/>
                <w:szCs w:val="24"/>
              </w:rPr>
              <w:t>Risk Response Category</w:t>
            </w:r>
          </w:p>
        </w:tc>
        <w:tc>
          <w:tcPr>
            <w:tcW w:w="591" w:type="pct"/>
          </w:tcPr>
          <w:p w:rsidR="00B061A5" w:rsidRPr="007F726D" w:rsidRDefault="00B061A5" w:rsidP="004A2806">
            <w:pPr>
              <w:spacing w:line="360" w:lineRule="auto"/>
              <w:jc w:val="center"/>
              <w:cnfStyle w:val="100000000000"/>
              <w:rPr>
                <w:rFonts w:ascii="Gill Sans MT" w:hAnsi="Gill Sans MT"/>
                <w:i/>
                <w:sz w:val="24"/>
                <w:szCs w:val="24"/>
              </w:rPr>
            </w:pPr>
            <w:r w:rsidRPr="007F726D">
              <w:rPr>
                <w:rFonts w:ascii="Gill Sans MT" w:hAnsi="Gill Sans MT"/>
                <w:i/>
                <w:sz w:val="24"/>
                <w:szCs w:val="24"/>
              </w:rPr>
              <w:t>Early Warning Indicators</w:t>
            </w:r>
          </w:p>
        </w:tc>
        <w:tc>
          <w:tcPr>
            <w:tcW w:w="800" w:type="pct"/>
          </w:tcPr>
          <w:p w:rsidR="00B061A5" w:rsidRPr="007F726D" w:rsidRDefault="00B061A5" w:rsidP="004A2806">
            <w:pPr>
              <w:spacing w:line="360" w:lineRule="auto"/>
              <w:jc w:val="center"/>
              <w:cnfStyle w:val="100000000000"/>
              <w:rPr>
                <w:rFonts w:ascii="Gill Sans MT" w:hAnsi="Gill Sans MT"/>
                <w:i/>
                <w:sz w:val="24"/>
                <w:szCs w:val="24"/>
              </w:rPr>
            </w:pPr>
            <w:r w:rsidRPr="007F726D">
              <w:rPr>
                <w:rFonts w:ascii="Gill Sans MT" w:hAnsi="Gill Sans MT"/>
                <w:i/>
                <w:sz w:val="24"/>
                <w:szCs w:val="24"/>
              </w:rPr>
              <w:t>Mitigation / Contingency Plan</w:t>
            </w:r>
          </w:p>
        </w:tc>
        <w:tc>
          <w:tcPr>
            <w:tcW w:w="539" w:type="pct"/>
          </w:tcPr>
          <w:p w:rsidR="00B061A5" w:rsidRPr="007F726D" w:rsidRDefault="00B061A5" w:rsidP="004A2806">
            <w:pPr>
              <w:spacing w:line="360" w:lineRule="auto"/>
              <w:jc w:val="center"/>
              <w:cnfStyle w:val="100000000000"/>
              <w:rPr>
                <w:rFonts w:ascii="Gill Sans MT" w:hAnsi="Gill Sans MT"/>
                <w:i/>
                <w:sz w:val="24"/>
                <w:szCs w:val="24"/>
              </w:rPr>
            </w:pPr>
            <w:r w:rsidRPr="007F726D">
              <w:rPr>
                <w:rFonts w:ascii="Gill Sans MT" w:hAnsi="Gill Sans MT"/>
                <w:i/>
                <w:sz w:val="24"/>
                <w:szCs w:val="24"/>
              </w:rPr>
              <w:t>Residual Risk</w:t>
            </w:r>
          </w:p>
        </w:tc>
        <w:tc>
          <w:tcPr>
            <w:tcW w:w="539" w:type="pct"/>
          </w:tcPr>
          <w:p w:rsidR="00B061A5" w:rsidRPr="007F726D" w:rsidRDefault="00B061A5" w:rsidP="004A2806">
            <w:pPr>
              <w:spacing w:line="360" w:lineRule="auto"/>
              <w:jc w:val="center"/>
              <w:cnfStyle w:val="100000000000"/>
              <w:rPr>
                <w:rFonts w:ascii="Gill Sans MT" w:hAnsi="Gill Sans MT"/>
                <w:i/>
                <w:sz w:val="24"/>
                <w:szCs w:val="24"/>
              </w:rPr>
            </w:pPr>
            <w:r w:rsidRPr="007F726D">
              <w:rPr>
                <w:rFonts w:ascii="Gill Sans MT" w:hAnsi="Gill Sans MT"/>
                <w:i/>
                <w:sz w:val="24"/>
                <w:szCs w:val="24"/>
              </w:rPr>
              <w:t>Secondary Risk</w:t>
            </w:r>
          </w:p>
        </w:tc>
        <w:tc>
          <w:tcPr>
            <w:tcW w:w="479" w:type="pct"/>
          </w:tcPr>
          <w:p w:rsidR="00B061A5" w:rsidRPr="007F726D" w:rsidRDefault="00B061A5" w:rsidP="004A2806">
            <w:pPr>
              <w:spacing w:line="360" w:lineRule="auto"/>
              <w:jc w:val="center"/>
              <w:cnfStyle w:val="100000000000"/>
              <w:rPr>
                <w:rFonts w:ascii="Gill Sans MT" w:hAnsi="Gill Sans MT"/>
                <w:i/>
                <w:sz w:val="24"/>
                <w:szCs w:val="24"/>
              </w:rPr>
            </w:pPr>
            <w:r w:rsidRPr="007F726D">
              <w:rPr>
                <w:rFonts w:ascii="Gill Sans MT" w:hAnsi="Gill Sans MT"/>
                <w:i/>
                <w:sz w:val="24"/>
                <w:szCs w:val="24"/>
              </w:rPr>
              <w:t>Risk Owner</w:t>
            </w:r>
          </w:p>
        </w:tc>
        <w:tc>
          <w:tcPr>
            <w:tcW w:w="487" w:type="pct"/>
          </w:tcPr>
          <w:p w:rsidR="00B061A5" w:rsidRPr="007F726D" w:rsidRDefault="00B061A5" w:rsidP="004A2806">
            <w:pPr>
              <w:spacing w:line="360" w:lineRule="auto"/>
              <w:jc w:val="center"/>
              <w:cnfStyle w:val="100000000000"/>
              <w:rPr>
                <w:rFonts w:ascii="Gill Sans MT" w:hAnsi="Gill Sans MT"/>
                <w:i/>
                <w:sz w:val="24"/>
                <w:szCs w:val="24"/>
              </w:rPr>
            </w:pPr>
            <w:r w:rsidRPr="007F726D">
              <w:rPr>
                <w:rFonts w:ascii="Gill Sans MT" w:hAnsi="Gill Sans MT"/>
                <w:i/>
                <w:sz w:val="24"/>
                <w:szCs w:val="24"/>
              </w:rPr>
              <w:t>Risk Actionee</w:t>
            </w:r>
          </w:p>
        </w:tc>
      </w:tr>
      <w:tr w:rsidR="00B061A5" w:rsidRPr="007F726D" w:rsidTr="00B061A5">
        <w:trPr>
          <w:cnfStyle w:val="000000100000"/>
        </w:trPr>
        <w:tc>
          <w:tcPr>
            <w:cnfStyle w:val="001000000000"/>
            <w:tcW w:w="145" w:type="pct"/>
          </w:tcPr>
          <w:p w:rsidR="00B061A5" w:rsidRPr="007F726D" w:rsidRDefault="00B061A5" w:rsidP="004A2806">
            <w:pPr>
              <w:spacing w:line="360" w:lineRule="auto"/>
              <w:jc w:val="both"/>
              <w:rPr>
                <w:rFonts w:ascii="Gill Sans MT" w:hAnsi="Gill Sans MT"/>
                <w:sz w:val="24"/>
                <w:szCs w:val="24"/>
              </w:rPr>
            </w:pPr>
            <w:r w:rsidRPr="007F726D">
              <w:rPr>
                <w:rFonts w:ascii="Gill Sans MT" w:hAnsi="Gill Sans MT"/>
                <w:sz w:val="24"/>
                <w:szCs w:val="24"/>
              </w:rPr>
              <w:t>1</w:t>
            </w:r>
          </w:p>
        </w:tc>
        <w:tc>
          <w:tcPr>
            <w:tcW w:w="968"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 xml:space="preserve">Political pressure </w:t>
            </w:r>
            <w:r w:rsidRPr="007F726D">
              <w:rPr>
                <w:rFonts w:ascii="Gill Sans MT" w:hAnsi="Gill Sans MT"/>
                <w:sz w:val="24"/>
                <w:szCs w:val="24"/>
              </w:rPr>
              <w:lastRenderedPageBreak/>
              <w:t>to withdraw solution or lobbying with staff unions against solution</w:t>
            </w:r>
          </w:p>
        </w:tc>
        <w:tc>
          <w:tcPr>
            <w:tcW w:w="452"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lastRenderedPageBreak/>
              <w:t>Reduce</w:t>
            </w:r>
          </w:p>
        </w:tc>
        <w:tc>
          <w:tcPr>
            <w:tcW w:w="591"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 xml:space="preserve">Brewing discontent </w:t>
            </w:r>
            <w:r w:rsidRPr="007F726D">
              <w:rPr>
                <w:rFonts w:ascii="Gill Sans MT" w:hAnsi="Gill Sans MT"/>
                <w:sz w:val="24"/>
                <w:szCs w:val="24"/>
              </w:rPr>
              <w:lastRenderedPageBreak/>
              <w:t>amongst staff</w:t>
            </w:r>
          </w:p>
        </w:tc>
        <w:tc>
          <w:tcPr>
            <w:tcW w:w="800"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lastRenderedPageBreak/>
              <w:t xml:space="preserve">Capacity building &amp; </w:t>
            </w:r>
            <w:r w:rsidRPr="007F726D">
              <w:rPr>
                <w:rFonts w:ascii="Gill Sans MT" w:hAnsi="Gill Sans MT"/>
                <w:sz w:val="24"/>
                <w:szCs w:val="24"/>
              </w:rPr>
              <w:lastRenderedPageBreak/>
              <w:t>citizen momentum behind the initiative to be strong to negate this</w:t>
            </w:r>
          </w:p>
        </w:tc>
        <w:tc>
          <w:tcPr>
            <w:tcW w:w="539"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lastRenderedPageBreak/>
              <w:t xml:space="preserve">Risk cannot </w:t>
            </w:r>
            <w:r w:rsidRPr="007F726D">
              <w:rPr>
                <w:rFonts w:ascii="Gill Sans MT" w:hAnsi="Gill Sans MT"/>
                <w:sz w:val="24"/>
                <w:szCs w:val="24"/>
              </w:rPr>
              <w:lastRenderedPageBreak/>
              <w:t>be eliminated</w:t>
            </w:r>
          </w:p>
        </w:tc>
        <w:tc>
          <w:tcPr>
            <w:tcW w:w="539"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lastRenderedPageBreak/>
              <w:t>None</w:t>
            </w:r>
          </w:p>
        </w:tc>
        <w:tc>
          <w:tcPr>
            <w:tcW w:w="479"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Sponsors</w:t>
            </w:r>
          </w:p>
        </w:tc>
        <w:tc>
          <w:tcPr>
            <w:tcW w:w="487"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Steering Committe</w:t>
            </w:r>
            <w:r w:rsidRPr="007F726D">
              <w:rPr>
                <w:rFonts w:ascii="Gill Sans MT" w:hAnsi="Gill Sans MT"/>
                <w:sz w:val="24"/>
                <w:szCs w:val="24"/>
              </w:rPr>
              <w:lastRenderedPageBreak/>
              <w:t>e</w:t>
            </w:r>
          </w:p>
        </w:tc>
      </w:tr>
      <w:tr w:rsidR="00B061A5" w:rsidRPr="007F726D" w:rsidTr="00B061A5">
        <w:trPr>
          <w:cnfStyle w:val="000000010000"/>
        </w:trPr>
        <w:tc>
          <w:tcPr>
            <w:cnfStyle w:val="001000000000"/>
            <w:tcW w:w="145" w:type="pct"/>
          </w:tcPr>
          <w:p w:rsidR="00B061A5" w:rsidRPr="007F726D" w:rsidRDefault="00B061A5" w:rsidP="004A2806">
            <w:pPr>
              <w:spacing w:line="360" w:lineRule="auto"/>
              <w:jc w:val="both"/>
              <w:rPr>
                <w:rFonts w:ascii="Gill Sans MT" w:hAnsi="Gill Sans MT"/>
                <w:sz w:val="24"/>
                <w:szCs w:val="24"/>
              </w:rPr>
            </w:pPr>
            <w:r w:rsidRPr="007F726D">
              <w:rPr>
                <w:rFonts w:ascii="Gill Sans MT" w:hAnsi="Gill Sans MT"/>
                <w:sz w:val="24"/>
                <w:szCs w:val="24"/>
              </w:rPr>
              <w:lastRenderedPageBreak/>
              <w:t>2</w:t>
            </w:r>
          </w:p>
        </w:tc>
        <w:tc>
          <w:tcPr>
            <w:tcW w:w="968" w:type="pct"/>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Higher post-warranty costs may make the initiative unsustainable beyond the 3 years</w:t>
            </w:r>
          </w:p>
        </w:tc>
        <w:tc>
          <w:tcPr>
            <w:tcW w:w="452" w:type="pct"/>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Reduce</w:t>
            </w:r>
          </w:p>
        </w:tc>
        <w:tc>
          <w:tcPr>
            <w:tcW w:w="591" w:type="pct"/>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Bids by vendors shows high costs</w:t>
            </w:r>
          </w:p>
        </w:tc>
        <w:tc>
          <w:tcPr>
            <w:tcW w:w="800" w:type="pct"/>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Working out alternate sources of revenues &amp; trying a PPP / Gain-share model may help</w:t>
            </w:r>
          </w:p>
        </w:tc>
        <w:tc>
          <w:tcPr>
            <w:tcW w:w="539" w:type="pct"/>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Risk cannot be eliminated</w:t>
            </w:r>
          </w:p>
        </w:tc>
        <w:tc>
          <w:tcPr>
            <w:tcW w:w="539" w:type="pct"/>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Such models may not be sustainable</w:t>
            </w:r>
          </w:p>
        </w:tc>
        <w:tc>
          <w:tcPr>
            <w:tcW w:w="479" w:type="pct"/>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Sponsors</w:t>
            </w:r>
          </w:p>
        </w:tc>
        <w:tc>
          <w:tcPr>
            <w:tcW w:w="487" w:type="pct"/>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Steering Committee</w:t>
            </w:r>
          </w:p>
        </w:tc>
      </w:tr>
      <w:tr w:rsidR="00B061A5" w:rsidRPr="007F726D" w:rsidTr="00B061A5">
        <w:trPr>
          <w:cnfStyle w:val="000000100000"/>
        </w:trPr>
        <w:tc>
          <w:tcPr>
            <w:cnfStyle w:val="001000000000"/>
            <w:tcW w:w="145" w:type="pct"/>
          </w:tcPr>
          <w:p w:rsidR="00B061A5" w:rsidRPr="007F726D" w:rsidRDefault="00B061A5" w:rsidP="004A2806">
            <w:pPr>
              <w:spacing w:line="360" w:lineRule="auto"/>
              <w:jc w:val="both"/>
              <w:rPr>
                <w:rFonts w:ascii="Gill Sans MT" w:hAnsi="Gill Sans MT"/>
                <w:sz w:val="24"/>
                <w:szCs w:val="24"/>
              </w:rPr>
            </w:pPr>
            <w:r w:rsidRPr="007F726D">
              <w:rPr>
                <w:rFonts w:ascii="Gill Sans MT" w:hAnsi="Gill Sans MT"/>
                <w:sz w:val="24"/>
                <w:szCs w:val="24"/>
              </w:rPr>
              <w:t>3</w:t>
            </w:r>
          </w:p>
        </w:tc>
        <w:tc>
          <w:tcPr>
            <w:tcW w:w="968"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 xml:space="preserve">Inadequate ongoing capacity building &amp; support to all stakeholders leading to poor adoption </w:t>
            </w:r>
            <w:r w:rsidRPr="007F726D">
              <w:rPr>
                <w:rFonts w:ascii="Gill Sans MT" w:hAnsi="Gill Sans MT"/>
                <w:sz w:val="24"/>
                <w:szCs w:val="24"/>
              </w:rPr>
              <w:lastRenderedPageBreak/>
              <w:t>of the solution / renewal of old ways of working</w:t>
            </w:r>
          </w:p>
        </w:tc>
        <w:tc>
          <w:tcPr>
            <w:tcW w:w="452"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lastRenderedPageBreak/>
              <w:t>Share</w:t>
            </w:r>
          </w:p>
        </w:tc>
        <w:tc>
          <w:tcPr>
            <w:tcW w:w="591"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Volume of transactions in the system reducing over a time period</w:t>
            </w:r>
          </w:p>
        </w:tc>
        <w:tc>
          <w:tcPr>
            <w:tcW w:w="800"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Defining a gain-share model with Implementation agency will help mitigate this risk</w:t>
            </w:r>
          </w:p>
        </w:tc>
        <w:tc>
          <w:tcPr>
            <w:tcW w:w="539"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Risk cannot be eliminated</w:t>
            </w:r>
          </w:p>
        </w:tc>
        <w:tc>
          <w:tcPr>
            <w:tcW w:w="539"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May be unviable for vendor if penalties are levied for breache</w:t>
            </w:r>
            <w:r w:rsidRPr="007F726D">
              <w:rPr>
                <w:rFonts w:ascii="Gill Sans MT" w:hAnsi="Gill Sans MT"/>
                <w:sz w:val="24"/>
                <w:szCs w:val="24"/>
              </w:rPr>
              <w:lastRenderedPageBreak/>
              <w:t>s</w:t>
            </w:r>
          </w:p>
        </w:tc>
        <w:tc>
          <w:tcPr>
            <w:tcW w:w="479"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lastRenderedPageBreak/>
              <w:t>Steering Committee</w:t>
            </w:r>
          </w:p>
        </w:tc>
        <w:tc>
          <w:tcPr>
            <w:tcW w:w="487"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Pgm Manager</w:t>
            </w:r>
          </w:p>
        </w:tc>
      </w:tr>
      <w:tr w:rsidR="00B061A5" w:rsidRPr="007F726D" w:rsidTr="00B061A5">
        <w:trPr>
          <w:cnfStyle w:val="000000010000"/>
        </w:trPr>
        <w:tc>
          <w:tcPr>
            <w:cnfStyle w:val="001000000000"/>
            <w:tcW w:w="145" w:type="pct"/>
          </w:tcPr>
          <w:p w:rsidR="00B061A5" w:rsidRPr="007F726D" w:rsidRDefault="00B061A5" w:rsidP="004A2806">
            <w:pPr>
              <w:spacing w:line="360" w:lineRule="auto"/>
              <w:jc w:val="both"/>
              <w:rPr>
                <w:rFonts w:ascii="Gill Sans MT" w:hAnsi="Gill Sans MT"/>
                <w:sz w:val="24"/>
                <w:szCs w:val="24"/>
              </w:rPr>
            </w:pPr>
            <w:r w:rsidRPr="007F726D">
              <w:rPr>
                <w:rFonts w:ascii="Gill Sans MT" w:hAnsi="Gill Sans MT"/>
                <w:sz w:val="24"/>
                <w:szCs w:val="24"/>
              </w:rPr>
              <w:lastRenderedPageBreak/>
              <w:t>4</w:t>
            </w:r>
          </w:p>
        </w:tc>
        <w:tc>
          <w:tcPr>
            <w:tcW w:w="968" w:type="pct"/>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Poor visualization of future requirements and future integration points leading to sub-optimal solution</w:t>
            </w: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 xml:space="preserve">Technology obsolescence within 3-4 years of solution adoption owing to poorly </w:t>
            </w:r>
            <w:r w:rsidRPr="007F726D">
              <w:rPr>
                <w:rFonts w:ascii="Gill Sans MT" w:hAnsi="Gill Sans MT"/>
                <w:sz w:val="24"/>
                <w:szCs w:val="24"/>
              </w:rPr>
              <w:lastRenderedPageBreak/>
              <w:t>chosen technology stack (need for solution migrations, etc)</w:t>
            </w: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Poor estimation of infrastructure requirements leading to performance issues within 2-3 years</w:t>
            </w:r>
          </w:p>
        </w:tc>
        <w:tc>
          <w:tcPr>
            <w:tcW w:w="452" w:type="pct"/>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lastRenderedPageBreak/>
              <w:t>Reduce</w:t>
            </w: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Reduce</w:t>
            </w: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Reduce</w:t>
            </w:r>
          </w:p>
        </w:tc>
        <w:tc>
          <w:tcPr>
            <w:tcW w:w="591" w:type="pct"/>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Steering Committee / Sponsors are not able to articulate a roadmap</w:t>
            </w: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Evaluations of technology chosen pre-implementation phase reveals this issue</w:t>
            </w: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 xml:space="preserve">Impact assessment taking into </w:t>
            </w:r>
            <w:r w:rsidRPr="007F726D">
              <w:rPr>
                <w:rFonts w:ascii="Gill Sans MT" w:hAnsi="Gill Sans MT"/>
                <w:sz w:val="24"/>
                <w:szCs w:val="24"/>
              </w:rPr>
              <w:lastRenderedPageBreak/>
              <w:t>consideration estimated growth rates</w:t>
            </w:r>
          </w:p>
        </w:tc>
        <w:tc>
          <w:tcPr>
            <w:tcW w:w="800" w:type="pct"/>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lastRenderedPageBreak/>
              <w:t>In pre-implementation phase, create a 7 year roadmap for the Corporation</w:t>
            </w: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 xml:space="preserve">Ensure there is strong justification for choice of technology &amp; this is documented in the detail for </w:t>
            </w:r>
            <w:r w:rsidRPr="007F726D">
              <w:rPr>
                <w:rFonts w:ascii="Gill Sans MT" w:hAnsi="Gill Sans MT"/>
                <w:sz w:val="24"/>
                <w:szCs w:val="24"/>
              </w:rPr>
              <w:lastRenderedPageBreak/>
              <w:t xml:space="preserve">posterity. Adopt Open Source </w:t>
            </w: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Ensure that during sizing &amp; procurement, these requirements are factored in</w:t>
            </w:r>
          </w:p>
        </w:tc>
        <w:tc>
          <w:tcPr>
            <w:tcW w:w="539" w:type="pct"/>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lastRenderedPageBreak/>
              <w:t>Risk can be largely reduced but cannot be eliminated</w:t>
            </w: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Risk cannot be completely eliminated</w:t>
            </w: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 xml:space="preserve">Risk </w:t>
            </w:r>
            <w:r w:rsidRPr="007F726D">
              <w:rPr>
                <w:rFonts w:ascii="Gill Sans MT" w:hAnsi="Gill Sans MT"/>
                <w:sz w:val="24"/>
                <w:szCs w:val="24"/>
              </w:rPr>
              <w:lastRenderedPageBreak/>
              <w:t>cannot be completely eliminated</w:t>
            </w:r>
          </w:p>
        </w:tc>
        <w:tc>
          <w:tcPr>
            <w:tcW w:w="539" w:type="pct"/>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lastRenderedPageBreak/>
              <w:t>None</w:t>
            </w: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None</w:t>
            </w: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None</w:t>
            </w:r>
          </w:p>
        </w:tc>
        <w:tc>
          <w:tcPr>
            <w:tcW w:w="479" w:type="pct"/>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Sponsors</w:t>
            </w: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Steering Committee</w:t>
            </w: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Steering Committee</w:t>
            </w:r>
          </w:p>
        </w:tc>
        <w:tc>
          <w:tcPr>
            <w:tcW w:w="487" w:type="pct"/>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Steering Committee</w:t>
            </w: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Pgm Manager</w:t>
            </w: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p>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Pgm Manager</w:t>
            </w:r>
          </w:p>
        </w:tc>
      </w:tr>
      <w:tr w:rsidR="00B061A5" w:rsidRPr="007F726D" w:rsidTr="00B061A5">
        <w:trPr>
          <w:cnfStyle w:val="000000100000"/>
        </w:trPr>
        <w:tc>
          <w:tcPr>
            <w:cnfStyle w:val="001000000000"/>
            <w:tcW w:w="145" w:type="pct"/>
          </w:tcPr>
          <w:p w:rsidR="00B061A5" w:rsidRPr="007F726D" w:rsidRDefault="00B061A5" w:rsidP="004A2806">
            <w:pPr>
              <w:spacing w:line="360" w:lineRule="auto"/>
              <w:jc w:val="both"/>
              <w:rPr>
                <w:rFonts w:ascii="Gill Sans MT" w:hAnsi="Gill Sans MT"/>
                <w:sz w:val="24"/>
                <w:szCs w:val="24"/>
              </w:rPr>
            </w:pPr>
            <w:r w:rsidRPr="007F726D">
              <w:rPr>
                <w:rFonts w:ascii="Gill Sans MT" w:hAnsi="Gill Sans MT"/>
                <w:sz w:val="24"/>
                <w:szCs w:val="24"/>
              </w:rPr>
              <w:lastRenderedPageBreak/>
              <w:t>5</w:t>
            </w:r>
          </w:p>
        </w:tc>
        <w:tc>
          <w:tcPr>
            <w:tcW w:w="968"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 xml:space="preserve">Poorly written contract leading to issues in extending existing one  or </w:t>
            </w:r>
            <w:r w:rsidRPr="007F726D">
              <w:rPr>
                <w:rFonts w:ascii="Gill Sans MT" w:hAnsi="Gill Sans MT"/>
                <w:sz w:val="24"/>
                <w:szCs w:val="24"/>
              </w:rPr>
              <w:lastRenderedPageBreak/>
              <w:t>termination of existing and transitioning to the new one</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 xml:space="preserve">Intellectual property rights related issues on the solution, tools, techniques, methodologies, source code, privy information, etc owing to poor exit clauses defined while </w:t>
            </w:r>
            <w:r w:rsidRPr="007F726D">
              <w:rPr>
                <w:rFonts w:ascii="Gill Sans MT" w:hAnsi="Gill Sans MT"/>
                <w:sz w:val="24"/>
                <w:szCs w:val="24"/>
              </w:rPr>
              <w:lastRenderedPageBreak/>
              <w:t>defining the contracts in Pre-Implementation phase</w:t>
            </w:r>
          </w:p>
        </w:tc>
        <w:tc>
          <w:tcPr>
            <w:tcW w:w="452"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lastRenderedPageBreak/>
              <w:t>Remove</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lastRenderedPageBreak/>
              <w:t>Remove</w:t>
            </w:r>
          </w:p>
        </w:tc>
        <w:tc>
          <w:tcPr>
            <w:tcW w:w="591"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lastRenderedPageBreak/>
              <w:t>Early signs of non-cooperation of vendor to plan transition</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Same as above</w:t>
            </w:r>
          </w:p>
        </w:tc>
        <w:tc>
          <w:tcPr>
            <w:tcW w:w="800"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lastRenderedPageBreak/>
              <w:t xml:space="preserve">Contract terms needs to be reviewed by internal &amp; external agencies to </w:t>
            </w:r>
            <w:r w:rsidRPr="007F726D">
              <w:rPr>
                <w:rFonts w:ascii="Gill Sans MT" w:hAnsi="Gill Sans MT"/>
                <w:sz w:val="24"/>
                <w:szCs w:val="24"/>
              </w:rPr>
              <w:lastRenderedPageBreak/>
              <w:t>ensure completeness</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Same as above</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tc>
        <w:tc>
          <w:tcPr>
            <w:tcW w:w="539"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lastRenderedPageBreak/>
              <w:t>None</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None</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tc>
        <w:tc>
          <w:tcPr>
            <w:tcW w:w="539"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lastRenderedPageBreak/>
              <w:t>None</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None</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tc>
        <w:tc>
          <w:tcPr>
            <w:tcW w:w="479"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lastRenderedPageBreak/>
              <w:t>Steering Committee</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lastRenderedPageBreak/>
              <w:t>Steering Committee</w:t>
            </w:r>
          </w:p>
        </w:tc>
        <w:tc>
          <w:tcPr>
            <w:tcW w:w="487"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lastRenderedPageBreak/>
              <w:t>Pgm Manager</w:t>
            </w: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p>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 xml:space="preserve">Pgm </w:t>
            </w:r>
            <w:r w:rsidRPr="007F726D">
              <w:rPr>
                <w:rFonts w:ascii="Gill Sans MT" w:hAnsi="Gill Sans MT"/>
                <w:sz w:val="24"/>
                <w:szCs w:val="24"/>
              </w:rPr>
              <w:lastRenderedPageBreak/>
              <w:t>Manager</w:t>
            </w:r>
          </w:p>
        </w:tc>
      </w:tr>
      <w:tr w:rsidR="00B061A5" w:rsidRPr="007F726D" w:rsidTr="00B061A5">
        <w:trPr>
          <w:cnfStyle w:val="000000010000"/>
        </w:trPr>
        <w:tc>
          <w:tcPr>
            <w:cnfStyle w:val="001000000000"/>
            <w:tcW w:w="145" w:type="pct"/>
          </w:tcPr>
          <w:p w:rsidR="00B061A5" w:rsidRPr="007F726D" w:rsidRDefault="00B061A5" w:rsidP="004A2806">
            <w:pPr>
              <w:spacing w:line="360" w:lineRule="auto"/>
              <w:jc w:val="both"/>
              <w:rPr>
                <w:rFonts w:ascii="Gill Sans MT" w:hAnsi="Gill Sans MT"/>
                <w:sz w:val="24"/>
                <w:szCs w:val="24"/>
              </w:rPr>
            </w:pPr>
            <w:r w:rsidRPr="007F726D">
              <w:rPr>
                <w:rFonts w:ascii="Gill Sans MT" w:hAnsi="Gill Sans MT"/>
                <w:sz w:val="24"/>
                <w:szCs w:val="24"/>
              </w:rPr>
              <w:lastRenderedPageBreak/>
              <w:t>6</w:t>
            </w:r>
          </w:p>
        </w:tc>
        <w:tc>
          <w:tcPr>
            <w:tcW w:w="968" w:type="pct"/>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Damages induced during transitioning of vendors (moving infrastructure, etc) leading to environmental issues</w:t>
            </w:r>
          </w:p>
        </w:tc>
        <w:tc>
          <w:tcPr>
            <w:tcW w:w="452" w:type="pct"/>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Remove</w:t>
            </w:r>
          </w:p>
        </w:tc>
        <w:tc>
          <w:tcPr>
            <w:tcW w:w="591" w:type="pct"/>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Review of Transition plan indicates that it has not addressed these concerns</w:t>
            </w:r>
          </w:p>
        </w:tc>
        <w:tc>
          <w:tcPr>
            <w:tcW w:w="800" w:type="pct"/>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Ensure that the transition plan covers such aspects and there are penalty clauses in place for non-compliance</w:t>
            </w:r>
          </w:p>
        </w:tc>
        <w:tc>
          <w:tcPr>
            <w:tcW w:w="539" w:type="pct"/>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None</w:t>
            </w:r>
          </w:p>
        </w:tc>
        <w:tc>
          <w:tcPr>
            <w:tcW w:w="539" w:type="pct"/>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None</w:t>
            </w:r>
          </w:p>
        </w:tc>
        <w:tc>
          <w:tcPr>
            <w:tcW w:w="479" w:type="pct"/>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Pgm Manager</w:t>
            </w:r>
          </w:p>
        </w:tc>
        <w:tc>
          <w:tcPr>
            <w:tcW w:w="487" w:type="pct"/>
          </w:tcPr>
          <w:p w:rsidR="00B061A5" w:rsidRPr="007F726D" w:rsidRDefault="00B061A5" w:rsidP="004A2806">
            <w:pPr>
              <w:spacing w:line="360" w:lineRule="auto"/>
              <w:jc w:val="both"/>
              <w:cnfStyle w:val="000000010000"/>
              <w:rPr>
                <w:rFonts w:ascii="Gill Sans MT" w:hAnsi="Gill Sans MT"/>
                <w:sz w:val="24"/>
                <w:szCs w:val="24"/>
              </w:rPr>
            </w:pPr>
            <w:r w:rsidRPr="007F726D">
              <w:rPr>
                <w:rFonts w:ascii="Gill Sans MT" w:hAnsi="Gill Sans MT"/>
                <w:sz w:val="24"/>
                <w:szCs w:val="24"/>
              </w:rPr>
              <w:t>Implementation Agency</w:t>
            </w:r>
          </w:p>
        </w:tc>
      </w:tr>
      <w:tr w:rsidR="00B061A5" w:rsidRPr="007F726D" w:rsidTr="00B061A5">
        <w:trPr>
          <w:cnfStyle w:val="000000100000"/>
        </w:trPr>
        <w:tc>
          <w:tcPr>
            <w:cnfStyle w:val="001000000000"/>
            <w:tcW w:w="145" w:type="pct"/>
          </w:tcPr>
          <w:p w:rsidR="00B061A5" w:rsidRPr="007F726D" w:rsidRDefault="00B061A5" w:rsidP="004A2806">
            <w:pPr>
              <w:spacing w:line="360" w:lineRule="auto"/>
              <w:jc w:val="both"/>
              <w:rPr>
                <w:rFonts w:ascii="Gill Sans MT" w:hAnsi="Gill Sans MT"/>
                <w:sz w:val="24"/>
                <w:szCs w:val="24"/>
              </w:rPr>
            </w:pPr>
            <w:r w:rsidRPr="007F726D">
              <w:rPr>
                <w:rFonts w:ascii="Gill Sans MT" w:hAnsi="Gill Sans MT"/>
                <w:sz w:val="24"/>
                <w:szCs w:val="24"/>
              </w:rPr>
              <w:t>7</w:t>
            </w:r>
          </w:p>
        </w:tc>
        <w:tc>
          <w:tcPr>
            <w:tcW w:w="968"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 xml:space="preserve">Inadequate Knowledge transfer post-implementation to Govt. / appointed service provider </w:t>
            </w:r>
            <w:r w:rsidRPr="007F726D">
              <w:rPr>
                <w:rFonts w:ascii="Gill Sans MT" w:hAnsi="Gill Sans MT"/>
                <w:sz w:val="24"/>
                <w:szCs w:val="24"/>
              </w:rPr>
              <w:lastRenderedPageBreak/>
              <w:t>leading to issues in ongoing support beyond 3 years</w:t>
            </w:r>
          </w:p>
        </w:tc>
        <w:tc>
          <w:tcPr>
            <w:tcW w:w="452"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lastRenderedPageBreak/>
              <w:t>Share</w:t>
            </w:r>
          </w:p>
        </w:tc>
        <w:tc>
          <w:tcPr>
            <w:tcW w:w="591"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Review of KT Plan reveals lots of gaps</w:t>
            </w:r>
          </w:p>
        </w:tc>
        <w:tc>
          <w:tcPr>
            <w:tcW w:w="800"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 xml:space="preserve">Ensure that the KT plan is complete and clear and define a penalty model for poor transition </w:t>
            </w:r>
            <w:r w:rsidRPr="007F726D">
              <w:rPr>
                <w:rFonts w:ascii="Gill Sans MT" w:hAnsi="Gill Sans MT"/>
                <w:sz w:val="24"/>
                <w:szCs w:val="24"/>
              </w:rPr>
              <w:lastRenderedPageBreak/>
              <w:t>of operations</w:t>
            </w:r>
          </w:p>
        </w:tc>
        <w:tc>
          <w:tcPr>
            <w:tcW w:w="539"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lastRenderedPageBreak/>
              <w:t>Risk cannot be completely eliminated</w:t>
            </w:r>
          </w:p>
        </w:tc>
        <w:tc>
          <w:tcPr>
            <w:tcW w:w="539" w:type="pct"/>
          </w:tcPr>
          <w:p w:rsidR="00B061A5" w:rsidRPr="007F726D" w:rsidRDefault="00B061A5" w:rsidP="004A2806">
            <w:pPr>
              <w:spacing w:line="360" w:lineRule="auto"/>
              <w:cnfStyle w:val="000000100000"/>
              <w:rPr>
                <w:rFonts w:ascii="Gill Sans MT" w:hAnsi="Gill Sans MT"/>
                <w:sz w:val="24"/>
                <w:szCs w:val="24"/>
              </w:rPr>
            </w:pPr>
            <w:r w:rsidRPr="007F726D">
              <w:rPr>
                <w:rFonts w:ascii="Gill Sans MT" w:hAnsi="Gill Sans MT"/>
                <w:sz w:val="24"/>
                <w:szCs w:val="24"/>
              </w:rPr>
              <w:t>Vendor may not fulfill clauses. Hence, advisable to withhold 5% retentio</w:t>
            </w:r>
            <w:r w:rsidRPr="007F726D">
              <w:rPr>
                <w:rFonts w:ascii="Gill Sans MT" w:hAnsi="Gill Sans MT"/>
                <w:sz w:val="24"/>
                <w:szCs w:val="24"/>
              </w:rPr>
              <w:lastRenderedPageBreak/>
              <w:t>n fee</w:t>
            </w:r>
          </w:p>
        </w:tc>
        <w:tc>
          <w:tcPr>
            <w:tcW w:w="479"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lastRenderedPageBreak/>
              <w:t>Pgm Manager</w:t>
            </w:r>
          </w:p>
        </w:tc>
        <w:tc>
          <w:tcPr>
            <w:tcW w:w="487" w:type="pct"/>
          </w:tcPr>
          <w:p w:rsidR="00B061A5" w:rsidRPr="007F726D" w:rsidRDefault="00B061A5" w:rsidP="004A2806">
            <w:pPr>
              <w:spacing w:line="360" w:lineRule="auto"/>
              <w:jc w:val="both"/>
              <w:cnfStyle w:val="000000100000"/>
              <w:rPr>
                <w:rFonts w:ascii="Gill Sans MT" w:hAnsi="Gill Sans MT"/>
                <w:sz w:val="24"/>
                <w:szCs w:val="24"/>
              </w:rPr>
            </w:pPr>
            <w:r w:rsidRPr="007F726D">
              <w:rPr>
                <w:rFonts w:ascii="Gill Sans MT" w:hAnsi="Gill Sans MT"/>
                <w:sz w:val="24"/>
                <w:szCs w:val="24"/>
              </w:rPr>
              <w:t>Implementation Agency</w:t>
            </w:r>
          </w:p>
        </w:tc>
      </w:tr>
    </w:tbl>
    <w:p w:rsidR="00B061A5" w:rsidRDefault="00B061A5" w:rsidP="00B061A5">
      <w:pPr>
        <w:spacing w:line="360" w:lineRule="auto"/>
        <w:rPr>
          <w:rStyle w:val="IntenseEmphasis"/>
          <w:rFonts w:ascii="Gill Sans MT" w:hAnsi="Gill Sans MT"/>
          <w:b w:val="0"/>
          <w:i w:val="0"/>
        </w:rPr>
      </w:pPr>
    </w:p>
    <w:p w:rsidR="00DB5894" w:rsidRPr="00DB5894" w:rsidRDefault="00DB5894" w:rsidP="00DB5894">
      <w:pPr>
        <w:pStyle w:val="Heading2"/>
        <w:tabs>
          <w:tab w:val="clear" w:pos="1440"/>
        </w:tabs>
        <w:spacing w:line="360" w:lineRule="auto"/>
        <w:ind w:left="1080" w:hanging="630"/>
        <w:rPr>
          <w:rFonts w:ascii="Gill Sans MT" w:hAnsi="Gill Sans MT"/>
          <w:color w:val="auto"/>
          <w:sz w:val="24"/>
        </w:rPr>
      </w:pPr>
      <w:bookmarkStart w:id="224" w:name="_Toc294969319"/>
      <w:bookmarkStart w:id="225" w:name="_Toc315704044"/>
      <w:bookmarkStart w:id="226" w:name="_Toc320986154"/>
      <w:r w:rsidRPr="00DB5894">
        <w:rPr>
          <w:rFonts w:ascii="Gill Sans MT" w:hAnsi="Gill Sans MT"/>
          <w:color w:val="auto"/>
          <w:sz w:val="24"/>
        </w:rPr>
        <w:t>Key Assumptions made in Risk Management</w:t>
      </w:r>
      <w:bookmarkEnd w:id="224"/>
      <w:bookmarkEnd w:id="225"/>
      <w:bookmarkEnd w:id="226"/>
    </w:p>
    <w:p w:rsidR="00DB5894" w:rsidRPr="007F726D" w:rsidRDefault="00DB5894" w:rsidP="00DB5894">
      <w:pPr>
        <w:spacing w:line="360" w:lineRule="auto"/>
        <w:ind w:left="450"/>
        <w:jc w:val="both"/>
        <w:rPr>
          <w:rFonts w:ascii="Gill Sans MT" w:hAnsi="Gill Sans MT"/>
          <w:sz w:val="24"/>
          <w:szCs w:val="24"/>
        </w:rPr>
      </w:pPr>
      <w:r w:rsidRPr="007F726D">
        <w:rPr>
          <w:rFonts w:ascii="Gill Sans MT" w:hAnsi="Gill Sans MT"/>
          <w:sz w:val="24"/>
          <w:szCs w:val="24"/>
        </w:rPr>
        <w:t>The following key assumptions have been made in managing risks for this programme.</w:t>
      </w:r>
    </w:p>
    <w:p w:rsidR="00DB5894" w:rsidRPr="007F726D" w:rsidRDefault="00DB5894" w:rsidP="00154313">
      <w:pPr>
        <w:pStyle w:val="ListParagraph"/>
        <w:numPr>
          <w:ilvl w:val="2"/>
          <w:numId w:val="73"/>
        </w:numPr>
        <w:spacing w:line="360" w:lineRule="auto"/>
        <w:jc w:val="both"/>
        <w:rPr>
          <w:rFonts w:ascii="Gill Sans MT" w:hAnsi="Gill Sans MT"/>
          <w:sz w:val="24"/>
          <w:szCs w:val="24"/>
        </w:rPr>
      </w:pPr>
      <w:r w:rsidRPr="007F726D">
        <w:rPr>
          <w:rFonts w:ascii="Gill Sans MT" w:hAnsi="Gill Sans MT"/>
          <w:sz w:val="24"/>
          <w:szCs w:val="24"/>
        </w:rPr>
        <w:t>The Progamme Manager will be supported by a dedicated Risk Manager or will have a Programme Support Office that will assist in actively managing Risks throughout the Programme lifecycle. Hence, budgeting for this in the DPR is essential.</w:t>
      </w:r>
    </w:p>
    <w:p w:rsidR="00DB5894" w:rsidRPr="007F726D" w:rsidRDefault="00DB5894" w:rsidP="00154313">
      <w:pPr>
        <w:pStyle w:val="ListParagraph"/>
        <w:numPr>
          <w:ilvl w:val="2"/>
          <w:numId w:val="73"/>
        </w:numPr>
        <w:spacing w:line="360" w:lineRule="auto"/>
        <w:jc w:val="both"/>
        <w:rPr>
          <w:rFonts w:ascii="Gill Sans MT" w:hAnsi="Gill Sans MT"/>
          <w:sz w:val="24"/>
          <w:szCs w:val="24"/>
        </w:rPr>
      </w:pPr>
      <w:r w:rsidRPr="007F726D">
        <w:rPr>
          <w:rFonts w:ascii="Gill Sans MT" w:hAnsi="Gill Sans MT"/>
          <w:sz w:val="24"/>
          <w:szCs w:val="24"/>
        </w:rPr>
        <w:t>In order to assure quality and predictability, OGC’s PRINCE2, MSP &amp;M_o_R guidelines will be used as good practices where essential &amp; feasible. Other standard tools &amp; techniques will be defined by the team during the Preparation phase and adopted during execution</w:t>
      </w:r>
    </w:p>
    <w:p w:rsidR="00DB5894" w:rsidRPr="007F726D" w:rsidRDefault="00DB5894" w:rsidP="00154313">
      <w:pPr>
        <w:pStyle w:val="ListParagraph"/>
        <w:numPr>
          <w:ilvl w:val="2"/>
          <w:numId w:val="73"/>
        </w:numPr>
        <w:spacing w:line="360" w:lineRule="auto"/>
        <w:jc w:val="both"/>
        <w:rPr>
          <w:rFonts w:ascii="Gill Sans MT" w:hAnsi="Gill Sans MT"/>
          <w:sz w:val="24"/>
          <w:szCs w:val="24"/>
        </w:rPr>
      </w:pPr>
      <w:r w:rsidRPr="007F726D">
        <w:rPr>
          <w:rFonts w:ascii="Gill Sans MT" w:hAnsi="Gill Sans MT"/>
          <w:sz w:val="24"/>
          <w:szCs w:val="24"/>
        </w:rPr>
        <w:t>Risk Manager will ensure adoption of standard practices, processes, tools &amp; techniques of Risk Management in the Programme and will create awareness amongst the vendors, suppliers and user community as needed</w:t>
      </w:r>
    </w:p>
    <w:p w:rsidR="00DB5894" w:rsidRPr="007F726D" w:rsidRDefault="00DB5894" w:rsidP="00154313">
      <w:pPr>
        <w:pStyle w:val="ListParagraph"/>
        <w:numPr>
          <w:ilvl w:val="2"/>
          <w:numId w:val="73"/>
        </w:numPr>
        <w:spacing w:line="360" w:lineRule="auto"/>
        <w:jc w:val="both"/>
        <w:rPr>
          <w:rFonts w:ascii="Gill Sans MT" w:hAnsi="Gill Sans MT"/>
          <w:sz w:val="24"/>
          <w:szCs w:val="24"/>
        </w:rPr>
      </w:pPr>
      <w:r w:rsidRPr="007F726D">
        <w:rPr>
          <w:rFonts w:ascii="Gill Sans MT" w:hAnsi="Gill Sans MT"/>
          <w:sz w:val="24"/>
          <w:szCs w:val="24"/>
        </w:rPr>
        <w:t>The Programme Manager will create awareness about the importance of Risk management amongst the Programme Sponsors &amp; Steering Committee to get their buy-in</w:t>
      </w:r>
    </w:p>
    <w:p w:rsidR="00DB5894" w:rsidRPr="007F726D" w:rsidRDefault="00DB5894" w:rsidP="00154313">
      <w:pPr>
        <w:pStyle w:val="ListParagraph"/>
        <w:numPr>
          <w:ilvl w:val="2"/>
          <w:numId w:val="73"/>
        </w:numPr>
        <w:spacing w:line="360" w:lineRule="auto"/>
        <w:jc w:val="both"/>
        <w:rPr>
          <w:rFonts w:ascii="Gill Sans MT" w:hAnsi="Gill Sans MT"/>
          <w:sz w:val="24"/>
          <w:szCs w:val="24"/>
        </w:rPr>
      </w:pPr>
      <w:r w:rsidRPr="007F726D">
        <w:rPr>
          <w:rFonts w:ascii="Gill Sans MT" w:hAnsi="Gill Sans MT"/>
          <w:sz w:val="24"/>
          <w:szCs w:val="24"/>
        </w:rPr>
        <w:t>The Risk registers defined in this document would be used as the starting point for the Programme</w:t>
      </w:r>
    </w:p>
    <w:p w:rsidR="00DB5894" w:rsidRPr="007F726D" w:rsidRDefault="00DB5894" w:rsidP="00154313">
      <w:pPr>
        <w:pStyle w:val="ListParagraph"/>
        <w:numPr>
          <w:ilvl w:val="2"/>
          <w:numId w:val="73"/>
        </w:numPr>
        <w:spacing w:line="360" w:lineRule="auto"/>
        <w:jc w:val="both"/>
        <w:rPr>
          <w:rFonts w:ascii="Gill Sans MT" w:hAnsi="Gill Sans MT"/>
          <w:sz w:val="24"/>
          <w:szCs w:val="24"/>
        </w:rPr>
      </w:pPr>
      <w:r w:rsidRPr="007F726D">
        <w:rPr>
          <w:rFonts w:ascii="Gill Sans MT" w:hAnsi="Gill Sans MT"/>
          <w:sz w:val="24"/>
          <w:szCs w:val="24"/>
        </w:rPr>
        <w:t xml:space="preserve">A common risk register will be used by all stakeholders with different access rights based on their role in the Programme. </w:t>
      </w:r>
    </w:p>
    <w:p w:rsidR="00DB5894" w:rsidRPr="007F726D" w:rsidRDefault="00DB5894" w:rsidP="00154313">
      <w:pPr>
        <w:pStyle w:val="ListParagraph"/>
        <w:numPr>
          <w:ilvl w:val="2"/>
          <w:numId w:val="73"/>
        </w:numPr>
        <w:spacing w:line="360" w:lineRule="auto"/>
        <w:jc w:val="both"/>
        <w:rPr>
          <w:rFonts w:ascii="Gill Sans MT" w:hAnsi="Gill Sans MT"/>
          <w:sz w:val="24"/>
          <w:szCs w:val="24"/>
        </w:rPr>
      </w:pPr>
      <w:r w:rsidRPr="007F726D">
        <w:rPr>
          <w:rFonts w:ascii="Gill Sans MT" w:hAnsi="Gill Sans MT"/>
          <w:sz w:val="24"/>
          <w:szCs w:val="24"/>
        </w:rPr>
        <w:lastRenderedPageBreak/>
        <w:t>Risks will be identified across all the Programme phases upfront and will be closely monitored based on their proximity. The Risk Manager is responsible for the same. At any given point, the Risk register will be maintained up to date</w:t>
      </w:r>
    </w:p>
    <w:p w:rsidR="00DB5894" w:rsidRPr="007F726D" w:rsidRDefault="00DB5894" w:rsidP="00154313">
      <w:pPr>
        <w:pStyle w:val="ListParagraph"/>
        <w:numPr>
          <w:ilvl w:val="2"/>
          <w:numId w:val="73"/>
        </w:numPr>
        <w:spacing w:line="360" w:lineRule="auto"/>
        <w:jc w:val="both"/>
        <w:rPr>
          <w:rFonts w:ascii="Gill Sans MT" w:hAnsi="Gill Sans MT"/>
          <w:sz w:val="24"/>
          <w:szCs w:val="24"/>
        </w:rPr>
      </w:pPr>
      <w:r w:rsidRPr="007F726D">
        <w:rPr>
          <w:rFonts w:ascii="Gill Sans MT" w:hAnsi="Gill Sans MT"/>
          <w:sz w:val="24"/>
          <w:szCs w:val="24"/>
        </w:rPr>
        <w:t>Risk tolerances levels will be defined at each tier in the hierarchy and beyond this, clear escalation mechanisms and processes will be defined as a part of the preparation phase</w:t>
      </w:r>
    </w:p>
    <w:p w:rsidR="00DB5894" w:rsidRPr="007F726D" w:rsidRDefault="00DB5894" w:rsidP="00154313">
      <w:pPr>
        <w:pStyle w:val="ListParagraph"/>
        <w:numPr>
          <w:ilvl w:val="2"/>
          <w:numId w:val="73"/>
        </w:numPr>
        <w:spacing w:line="360" w:lineRule="auto"/>
        <w:jc w:val="both"/>
        <w:rPr>
          <w:rFonts w:ascii="Gill Sans MT" w:hAnsi="Gill Sans MT"/>
          <w:sz w:val="24"/>
          <w:szCs w:val="24"/>
        </w:rPr>
      </w:pPr>
      <w:r w:rsidRPr="007F726D">
        <w:rPr>
          <w:rFonts w:ascii="Gill Sans MT" w:hAnsi="Gill Sans MT"/>
          <w:sz w:val="24"/>
          <w:szCs w:val="24"/>
        </w:rPr>
        <w:t>A dedicated Risk Budget will be earmarked by the Programme for undertaking Risk Management activities (can be carved out of the Contingency budget in the DPR)</w:t>
      </w:r>
    </w:p>
    <w:p w:rsidR="00DB5894" w:rsidRPr="007F726D" w:rsidRDefault="00DB5894" w:rsidP="00154313">
      <w:pPr>
        <w:pStyle w:val="ListParagraph"/>
        <w:numPr>
          <w:ilvl w:val="2"/>
          <w:numId w:val="73"/>
        </w:numPr>
        <w:spacing w:line="360" w:lineRule="auto"/>
        <w:jc w:val="both"/>
        <w:rPr>
          <w:rFonts w:ascii="Gill Sans MT" w:hAnsi="Gill Sans MT"/>
          <w:sz w:val="24"/>
          <w:szCs w:val="24"/>
        </w:rPr>
      </w:pPr>
      <w:r w:rsidRPr="007F726D">
        <w:rPr>
          <w:rFonts w:ascii="Gill Sans MT" w:hAnsi="Gill Sans MT"/>
          <w:sz w:val="24"/>
          <w:szCs w:val="24"/>
        </w:rPr>
        <w:t>Best practices and lessons learnt from Risk Management will be tracked by the Risk Manager and the teams. A compilation of the planned mitigation strategy and the actual mitigation strategy will be created to refine the Risk Management during the Programme and for posterity</w:t>
      </w:r>
    </w:p>
    <w:p w:rsidR="00DB5894" w:rsidRPr="007F726D" w:rsidRDefault="00DB5894" w:rsidP="00B061A5">
      <w:pPr>
        <w:spacing w:line="360" w:lineRule="auto"/>
        <w:rPr>
          <w:rStyle w:val="IntenseEmphasis"/>
          <w:rFonts w:ascii="Gill Sans MT" w:hAnsi="Gill Sans MT"/>
          <w:b w:val="0"/>
          <w:i w:val="0"/>
        </w:rPr>
      </w:pPr>
    </w:p>
    <w:p w:rsidR="00B061A5" w:rsidRPr="00B061A5" w:rsidRDefault="00B061A5" w:rsidP="00B061A5">
      <w:pPr>
        <w:spacing w:line="360" w:lineRule="auto"/>
        <w:jc w:val="both"/>
        <w:rPr>
          <w:rFonts w:ascii="Gill Sans MT" w:hAnsi="Gill Sans MT"/>
          <w:sz w:val="24"/>
          <w:szCs w:val="24"/>
        </w:rPr>
      </w:pPr>
    </w:p>
    <w:p w:rsidR="00B061A5" w:rsidRPr="007F726D" w:rsidRDefault="00B061A5" w:rsidP="00B061A5">
      <w:pPr>
        <w:spacing w:line="360" w:lineRule="auto"/>
        <w:ind w:left="720"/>
        <w:jc w:val="both"/>
        <w:rPr>
          <w:rFonts w:ascii="Gill Sans MT" w:hAnsi="Gill Sans MT"/>
          <w:sz w:val="24"/>
          <w:szCs w:val="24"/>
        </w:rPr>
      </w:pPr>
    </w:p>
    <w:p w:rsidR="00B061A5" w:rsidRPr="00B061A5" w:rsidRDefault="00B061A5" w:rsidP="00B061A5">
      <w:pPr>
        <w:ind w:left="450"/>
      </w:pPr>
    </w:p>
    <w:p w:rsidR="00B061A5" w:rsidRPr="007F726D" w:rsidRDefault="00B061A5" w:rsidP="00B061A5">
      <w:pPr>
        <w:spacing w:line="360" w:lineRule="auto"/>
        <w:ind w:left="450"/>
        <w:jc w:val="both"/>
        <w:rPr>
          <w:rFonts w:ascii="Gill Sans MT" w:hAnsi="Gill Sans MT"/>
        </w:rPr>
      </w:pPr>
    </w:p>
    <w:p w:rsidR="00B061A5" w:rsidRPr="00B061A5" w:rsidRDefault="00B061A5" w:rsidP="00B061A5">
      <w:pPr>
        <w:ind w:left="450"/>
      </w:pPr>
    </w:p>
    <w:p w:rsidR="00B061A5" w:rsidRPr="007F726D" w:rsidRDefault="00B061A5" w:rsidP="00B061A5">
      <w:pPr>
        <w:spacing w:line="360" w:lineRule="auto"/>
        <w:jc w:val="both"/>
        <w:rPr>
          <w:rFonts w:ascii="Gill Sans MT" w:hAnsi="Gill Sans MT"/>
          <w:i/>
          <w:iCs/>
          <w:sz w:val="24"/>
          <w:szCs w:val="24"/>
        </w:rPr>
      </w:pPr>
    </w:p>
    <w:p w:rsidR="00B061A5" w:rsidRPr="00B061A5" w:rsidRDefault="00B061A5" w:rsidP="00B061A5"/>
    <w:p w:rsidR="0046186D" w:rsidRDefault="0046186D">
      <w:pPr>
        <w:rPr>
          <w:rFonts w:ascii="Gill Sans MT" w:hAnsi="Gill Sans MT"/>
          <w:sz w:val="24"/>
          <w:szCs w:val="24"/>
        </w:rPr>
      </w:pPr>
    </w:p>
    <w:p w:rsidR="0046186D" w:rsidRDefault="0046186D">
      <w:pPr>
        <w:rPr>
          <w:rFonts w:ascii="Gill Sans MT" w:hAnsi="Gill Sans MT"/>
          <w:sz w:val="24"/>
          <w:szCs w:val="24"/>
        </w:rPr>
      </w:pPr>
      <w:r>
        <w:rPr>
          <w:rFonts w:ascii="Gill Sans MT" w:hAnsi="Gill Sans MT"/>
          <w:sz w:val="24"/>
          <w:szCs w:val="24"/>
        </w:rPr>
        <w:br w:type="page"/>
      </w:r>
    </w:p>
    <w:p w:rsidR="0046186D" w:rsidRDefault="0046186D">
      <w:pPr>
        <w:rPr>
          <w:rFonts w:ascii="Gill Sans MT" w:hAnsi="Gill Sans MT"/>
          <w:sz w:val="24"/>
          <w:szCs w:val="24"/>
        </w:rPr>
      </w:pPr>
    </w:p>
    <w:p w:rsidR="00BE0E47" w:rsidRPr="00BE0E47" w:rsidRDefault="00BE0E47" w:rsidP="00154313">
      <w:pPr>
        <w:pStyle w:val="Heading1"/>
        <w:numPr>
          <w:ilvl w:val="0"/>
          <w:numId w:val="5"/>
        </w:numPr>
        <w:rPr>
          <w:rFonts w:ascii="Gill Sans MT" w:hAnsi="Gill Sans MT"/>
          <w:color w:val="auto"/>
        </w:rPr>
      </w:pPr>
      <w:bookmarkStart w:id="227" w:name="_Toc315704050"/>
      <w:bookmarkStart w:id="228" w:name="_Toc320986155"/>
      <w:r w:rsidRPr="00BE0E47">
        <w:rPr>
          <w:rFonts w:ascii="Gill Sans MT" w:hAnsi="Gill Sans MT"/>
          <w:color w:val="auto"/>
        </w:rPr>
        <w:t>Public Private Partnership</w:t>
      </w:r>
      <w:bookmarkEnd w:id="227"/>
      <w:bookmarkEnd w:id="228"/>
    </w:p>
    <w:p w:rsidR="00BE0E47" w:rsidRDefault="00BE0E47" w:rsidP="00BE0E47">
      <w:pPr>
        <w:spacing w:line="360" w:lineRule="auto"/>
        <w:jc w:val="both"/>
        <w:rPr>
          <w:rFonts w:ascii="Gill Sans MT" w:hAnsi="Gill Sans MT"/>
          <w:sz w:val="24"/>
          <w:szCs w:val="24"/>
        </w:rPr>
      </w:pPr>
    </w:p>
    <w:p w:rsidR="00BE0E47" w:rsidRDefault="00BE0E47" w:rsidP="00BE0E47">
      <w:pPr>
        <w:spacing w:line="360" w:lineRule="auto"/>
        <w:jc w:val="both"/>
        <w:rPr>
          <w:rFonts w:ascii="Gill Sans MT" w:hAnsi="Gill Sans MT"/>
          <w:sz w:val="24"/>
          <w:szCs w:val="24"/>
        </w:rPr>
      </w:pPr>
      <w:r>
        <w:rPr>
          <w:rFonts w:ascii="Gill Sans MT" w:hAnsi="Gill Sans MT"/>
          <w:sz w:val="24"/>
          <w:szCs w:val="24"/>
        </w:rPr>
        <w:t>It is proposed</w:t>
      </w:r>
      <w:r w:rsidRPr="007F726D">
        <w:rPr>
          <w:rFonts w:ascii="Gill Sans MT" w:hAnsi="Gill Sans MT"/>
          <w:sz w:val="24"/>
          <w:szCs w:val="24"/>
        </w:rPr>
        <w:t xml:space="preserve"> to use PPP as a sourcing framework wherein the private sector providers are engaged to provide those services that the private sector can provide more efficiently and effectively. PPP offers a win-win-win solution for the members of the public, the public sector and the private sector.</w:t>
      </w:r>
    </w:p>
    <w:p w:rsidR="00BE0E47" w:rsidRPr="00BE0E47" w:rsidRDefault="00BE0E47" w:rsidP="00BE0E47">
      <w:pPr>
        <w:pStyle w:val="Heading2"/>
        <w:tabs>
          <w:tab w:val="clear" w:pos="1440"/>
        </w:tabs>
        <w:spacing w:line="360" w:lineRule="auto"/>
        <w:ind w:left="1080" w:hanging="630"/>
        <w:rPr>
          <w:rFonts w:ascii="Gill Sans MT" w:hAnsi="Gill Sans MT"/>
          <w:color w:val="auto"/>
          <w:sz w:val="24"/>
        </w:rPr>
      </w:pPr>
      <w:bookmarkStart w:id="229" w:name="_Toc320986156"/>
      <w:r w:rsidRPr="00BE0E47">
        <w:rPr>
          <w:rFonts w:ascii="Gill Sans MT" w:hAnsi="Gill Sans MT"/>
          <w:color w:val="auto"/>
          <w:sz w:val="24"/>
        </w:rPr>
        <w:t>Need for PPP</w:t>
      </w:r>
      <w:bookmarkEnd w:id="229"/>
    </w:p>
    <w:p w:rsidR="00BE0E47" w:rsidRDefault="00BE0E47" w:rsidP="00BE0E47">
      <w:pPr>
        <w:spacing w:line="360" w:lineRule="auto"/>
        <w:ind w:left="450"/>
        <w:jc w:val="both"/>
        <w:rPr>
          <w:rFonts w:ascii="Gill Sans MT" w:hAnsi="Gill Sans MT"/>
          <w:sz w:val="24"/>
          <w:szCs w:val="24"/>
        </w:rPr>
      </w:pPr>
    </w:p>
    <w:p w:rsidR="00BE0E47" w:rsidRDefault="00BE0E47" w:rsidP="00BE0E47">
      <w:pPr>
        <w:spacing w:line="360" w:lineRule="auto"/>
        <w:ind w:left="450"/>
        <w:jc w:val="both"/>
        <w:rPr>
          <w:rFonts w:ascii="Gill Sans MT" w:hAnsi="Gill Sans MT"/>
          <w:sz w:val="24"/>
          <w:szCs w:val="24"/>
        </w:rPr>
      </w:pPr>
      <w:r>
        <w:rPr>
          <w:rFonts w:ascii="Gill Sans MT" w:hAnsi="Gill Sans MT"/>
          <w:sz w:val="24"/>
          <w:szCs w:val="24"/>
        </w:rPr>
        <w:t xml:space="preserve">The funding of this project under JnNURM by MoUD would be for a </w:t>
      </w:r>
      <w:r w:rsidR="006427BA">
        <w:rPr>
          <w:rFonts w:ascii="Gill Sans MT" w:hAnsi="Gill Sans MT"/>
          <w:sz w:val="24"/>
          <w:szCs w:val="24"/>
        </w:rPr>
        <w:t>total period of 3 years (1 year</w:t>
      </w:r>
      <w:r>
        <w:rPr>
          <w:rFonts w:ascii="Gill Sans MT" w:hAnsi="Gill Sans MT"/>
          <w:sz w:val="24"/>
          <w:szCs w:val="24"/>
        </w:rPr>
        <w:t xml:space="preserve"> of SLS implementation and 2 years of O &amp; M post Go Live).  For the sustainability of the project as well as to provide better services to the citizens and bring in transparency in the overall governance process it is necessary to outsource some of the activities.</w:t>
      </w:r>
    </w:p>
    <w:p w:rsidR="00BE0E47" w:rsidRDefault="00BE0E47" w:rsidP="00BE0E47">
      <w:pPr>
        <w:spacing w:line="360" w:lineRule="auto"/>
        <w:ind w:left="360"/>
        <w:jc w:val="both"/>
        <w:rPr>
          <w:rFonts w:ascii="Gill Sans MT" w:hAnsi="Gill Sans MT"/>
          <w:sz w:val="24"/>
          <w:szCs w:val="24"/>
        </w:rPr>
      </w:pPr>
      <w:r>
        <w:rPr>
          <w:rFonts w:ascii="Gill Sans MT" w:hAnsi="Gill Sans MT"/>
          <w:sz w:val="24"/>
          <w:szCs w:val="24"/>
        </w:rPr>
        <w:t>The needs can be classified as;</w:t>
      </w:r>
    </w:p>
    <w:p w:rsidR="00BE0E47" w:rsidRPr="00BE0E47" w:rsidRDefault="00BE0E47" w:rsidP="00154313">
      <w:pPr>
        <w:pStyle w:val="ListParagraph"/>
        <w:numPr>
          <w:ilvl w:val="0"/>
          <w:numId w:val="83"/>
        </w:numPr>
        <w:spacing w:line="360" w:lineRule="auto"/>
        <w:jc w:val="both"/>
        <w:rPr>
          <w:rFonts w:ascii="Gill Sans MT" w:hAnsi="Gill Sans MT"/>
          <w:sz w:val="24"/>
          <w:szCs w:val="24"/>
        </w:rPr>
      </w:pPr>
      <w:r w:rsidRPr="00BE0E47">
        <w:rPr>
          <w:rFonts w:ascii="Gill Sans MT" w:hAnsi="Gill Sans MT"/>
          <w:sz w:val="24"/>
          <w:szCs w:val="24"/>
        </w:rPr>
        <w:t>Reduced investment in capital expenses</w:t>
      </w:r>
    </w:p>
    <w:p w:rsidR="00BE0E47" w:rsidRPr="00BE0E47" w:rsidRDefault="00BE0E47" w:rsidP="00154313">
      <w:pPr>
        <w:pStyle w:val="ListParagraph"/>
        <w:numPr>
          <w:ilvl w:val="0"/>
          <w:numId w:val="83"/>
        </w:numPr>
        <w:spacing w:line="360" w:lineRule="auto"/>
        <w:jc w:val="both"/>
        <w:rPr>
          <w:rFonts w:ascii="Gill Sans MT" w:hAnsi="Gill Sans MT"/>
          <w:sz w:val="24"/>
          <w:szCs w:val="24"/>
        </w:rPr>
      </w:pPr>
      <w:r w:rsidRPr="00BE0E47">
        <w:rPr>
          <w:rFonts w:ascii="Gill Sans MT" w:hAnsi="Gill Sans MT"/>
          <w:sz w:val="24"/>
          <w:szCs w:val="24"/>
        </w:rPr>
        <w:t>Better maintenance of IT infrastructure</w:t>
      </w:r>
    </w:p>
    <w:p w:rsidR="00BE0E47" w:rsidRPr="00BE0E47" w:rsidRDefault="00BE0E47" w:rsidP="00154313">
      <w:pPr>
        <w:pStyle w:val="ListParagraph"/>
        <w:numPr>
          <w:ilvl w:val="0"/>
          <w:numId w:val="83"/>
        </w:numPr>
        <w:spacing w:line="360" w:lineRule="auto"/>
        <w:jc w:val="both"/>
        <w:rPr>
          <w:rFonts w:ascii="Gill Sans MT" w:hAnsi="Gill Sans MT"/>
          <w:sz w:val="24"/>
          <w:szCs w:val="24"/>
        </w:rPr>
      </w:pPr>
      <w:r w:rsidRPr="00BE0E47">
        <w:rPr>
          <w:rFonts w:ascii="Gill Sans MT" w:hAnsi="Gill Sans MT"/>
          <w:sz w:val="24"/>
          <w:szCs w:val="24"/>
        </w:rPr>
        <w:t>Seamless usage of state-of-art technology</w:t>
      </w:r>
    </w:p>
    <w:p w:rsidR="00BE0E47" w:rsidRPr="00BE0E47" w:rsidRDefault="00BE0E47" w:rsidP="00154313">
      <w:pPr>
        <w:pStyle w:val="ListParagraph"/>
        <w:numPr>
          <w:ilvl w:val="0"/>
          <w:numId w:val="83"/>
        </w:numPr>
        <w:spacing w:line="360" w:lineRule="auto"/>
        <w:jc w:val="both"/>
        <w:rPr>
          <w:rFonts w:ascii="Gill Sans MT" w:hAnsi="Gill Sans MT"/>
          <w:sz w:val="24"/>
          <w:szCs w:val="24"/>
        </w:rPr>
      </w:pPr>
      <w:r w:rsidRPr="00BE0E47">
        <w:rPr>
          <w:rFonts w:ascii="Gill Sans MT" w:hAnsi="Gill Sans MT"/>
          <w:sz w:val="24"/>
          <w:szCs w:val="24"/>
        </w:rPr>
        <w:t>Bring in industry best knowledge / resources</w:t>
      </w:r>
    </w:p>
    <w:p w:rsidR="00BE0E47" w:rsidRPr="00BE0E47" w:rsidRDefault="00BE0E47" w:rsidP="00BE0E47">
      <w:pPr>
        <w:pStyle w:val="Heading2"/>
        <w:tabs>
          <w:tab w:val="clear" w:pos="1440"/>
        </w:tabs>
        <w:spacing w:line="360" w:lineRule="auto"/>
        <w:ind w:left="1080" w:hanging="630"/>
        <w:rPr>
          <w:rFonts w:ascii="Gill Sans MT" w:hAnsi="Gill Sans MT"/>
          <w:color w:val="auto"/>
          <w:sz w:val="24"/>
        </w:rPr>
      </w:pPr>
      <w:bookmarkStart w:id="230" w:name="_Toc320986157"/>
      <w:r w:rsidRPr="00BE0E47">
        <w:rPr>
          <w:rFonts w:ascii="Gill Sans MT" w:hAnsi="Gill Sans MT"/>
          <w:color w:val="auto"/>
          <w:sz w:val="24"/>
        </w:rPr>
        <w:t>PPP for e-Governance</w:t>
      </w:r>
      <w:bookmarkEnd w:id="230"/>
    </w:p>
    <w:p w:rsidR="00BE0E47" w:rsidRPr="00BE0E47" w:rsidRDefault="00BE0E47" w:rsidP="009D0FA7">
      <w:pPr>
        <w:autoSpaceDE w:val="0"/>
        <w:autoSpaceDN w:val="0"/>
        <w:adjustRightInd w:val="0"/>
        <w:spacing w:after="0" w:line="360" w:lineRule="auto"/>
        <w:ind w:left="450"/>
        <w:jc w:val="both"/>
        <w:rPr>
          <w:rFonts w:ascii="Gill Sans MT" w:hAnsi="Gill Sans MT"/>
          <w:sz w:val="24"/>
          <w:szCs w:val="24"/>
        </w:rPr>
      </w:pPr>
      <w:r w:rsidRPr="00BE0E47">
        <w:rPr>
          <w:rFonts w:ascii="Gill Sans MT" w:hAnsi="Gill Sans MT"/>
          <w:sz w:val="24"/>
          <w:szCs w:val="24"/>
        </w:rPr>
        <w:t>Based on the above needs, DPR shall detail out the PPP arrangements that can be implemented either in part or as full service component. PPP can be envisaged in:</w:t>
      </w:r>
    </w:p>
    <w:p w:rsidR="00BE0E47" w:rsidRPr="00BE0E47" w:rsidRDefault="00BE0E47" w:rsidP="00BE0E47">
      <w:pPr>
        <w:autoSpaceDE w:val="0"/>
        <w:autoSpaceDN w:val="0"/>
        <w:adjustRightInd w:val="0"/>
        <w:spacing w:after="0" w:line="360" w:lineRule="auto"/>
        <w:ind w:left="450"/>
        <w:rPr>
          <w:rFonts w:ascii="Gill Sans MT" w:hAnsi="Gill Sans MT"/>
          <w:sz w:val="24"/>
          <w:szCs w:val="24"/>
        </w:rPr>
      </w:pPr>
    </w:p>
    <w:p w:rsidR="00BE0E47" w:rsidRPr="00BE0E47" w:rsidRDefault="00BE0E47" w:rsidP="00154313">
      <w:pPr>
        <w:pStyle w:val="ListParagraph"/>
        <w:numPr>
          <w:ilvl w:val="0"/>
          <w:numId w:val="84"/>
        </w:numPr>
        <w:autoSpaceDE w:val="0"/>
        <w:autoSpaceDN w:val="0"/>
        <w:adjustRightInd w:val="0"/>
        <w:spacing w:after="0" w:line="360" w:lineRule="auto"/>
        <w:rPr>
          <w:rFonts w:ascii="Gill Sans MT" w:hAnsi="Gill Sans MT"/>
          <w:sz w:val="24"/>
          <w:szCs w:val="24"/>
        </w:rPr>
      </w:pPr>
      <w:r w:rsidRPr="00BE0E47">
        <w:rPr>
          <w:rFonts w:ascii="Gill Sans MT" w:hAnsi="Gill Sans MT"/>
          <w:sz w:val="24"/>
          <w:szCs w:val="24"/>
        </w:rPr>
        <w:t>Service Provisioning</w:t>
      </w:r>
    </w:p>
    <w:p w:rsidR="00BE0E47" w:rsidRPr="00BE0E47" w:rsidRDefault="00BE0E47" w:rsidP="00BE0E47">
      <w:pPr>
        <w:autoSpaceDE w:val="0"/>
        <w:autoSpaceDN w:val="0"/>
        <w:adjustRightInd w:val="0"/>
        <w:spacing w:after="0" w:line="360" w:lineRule="auto"/>
        <w:ind w:left="450"/>
        <w:rPr>
          <w:rFonts w:ascii="Gill Sans MT" w:hAnsi="Gill Sans MT"/>
          <w:sz w:val="24"/>
          <w:szCs w:val="24"/>
        </w:rPr>
      </w:pPr>
    </w:p>
    <w:p w:rsidR="00BE0E47" w:rsidRPr="00BE0E47" w:rsidRDefault="00BE0E47" w:rsidP="00154313">
      <w:pPr>
        <w:pStyle w:val="ListParagraph"/>
        <w:numPr>
          <w:ilvl w:val="0"/>
          <w:numId w:val="84"/>
        </w:numPr>
        <w:autoSpaceDE w:val="0"/>
        <w:autoSpaceDN w:val="0"/>
        <w:adjustRightInd w:val="0"/>
        <w:spacing w:after="0" w:line="360" w:lineRule="auto"/>
        <w:rPr>
          <w:rFonts w:ascii="Gill Sans MT" w:hAnsi="Gill Sans MT"/>
          <w:sz w:val="24"/>
          <w:szCs w:val="24"/>
        </w:rPr>
      </w:pPr>
      <w:r w:rsidRPr="00BE0E47">
        <w:rPr>
          <w:rFonts w:ascii="Gill Sans MT" w:hAnsi="Gill Sans MT"/>
          <w:sz w:val="24"/>
          <w:szCs w:val="24"/>
        </w:rPr>
        <w:lastRenderedPageBreak/>
        <w:t>Service Delivery</w:t>
      </w:r>
    </w:p>
    <w:p w:rsidR="00BE0E47" w:rsidRPr="00BE0E47" w:rsidRDefault="00BE0E47" w:rsidP="00BE0E47">
      <w:pPr>
        <w:autoSpaceDE w:val="0"/>
        <w:autoSpaceDN w:val="0"/>
        <w:adjustRightInd w:val="0"/>
        <w:spacing w:after="0" w:line="360" w:lineRule="auto"/>
        <w:ind w:left="450"/>
        <w:rPr>
          <w:rFonts w:ascii="Gill Sans MT" w:hAnsi="Gill Sans MT"/>
          <w:sz w:val="24"/>
          <w:szCs w:val="24"/>
        </w:rPr>
      </w:pPr>
    </w:p>
    <w:p w:rsidR="00BE0E47" w:rsidRPr="00BE0E47" w:rsidRDefault="00BE0E47" w:rsidP="00BE0E47">
      <w:pPr>
        <w:autoSpaceDE w:val="0"/>
        <w:autoSpaceDN w:val="0"/>
        <w:adjustRightInd w:val="0"/>
        <w:spacing w:after="0" w:line="360" w:lineRule="auto"/>
        <w:ind w:left="450"/>
        <w:jc w:val="both"/>
        <w:rPr>
          <w:rFonts w:ascii="Gill Sans MT" w:hAnsi="Gill Sans MT"/>
          <w:sz w:val="24"/>
          <w:szCs w:val="24"/>
        </w:rPr>
      </w:pPr>
      <w:r w:rsidRPr="00BE0E47">
        <w:rPr>
          <w:rFonts w:ascii="Gill Sans MT" w:hAnsi="Gill Sans MT"/>
          <w:b/>
          <w:sz w:val="24"/>
          <w:szCs w:val="24"/>
        </w:rPr>
        <w:t>Service Provisioning:</w:t>
      </w:r>
      <w:r w:rsidRPr="00BE0E47">
        <w:rPr>
          <w:rFonts w:ascii="Gill Sans MT" w:hAnsi="Gill Sans MT"/>
          <w:sz w:val="24"/>
          <w:szCs w:val="24"/>
        </w:rPr>
        <w:t xml:space="preserve"> Service provisioning is the process of preparing and equipping a system toallow it to provide services to its users. For e-Governance in Municipalities program, development,deployment, mai</w:t>
      </w:r>
      <w:r>
        <w:rPr>
          <w:rFonts w:ascii="Gill Sans MT" w:hAnsi="Gill Sans MT"/>
          <w:sz w:val="24"/>
          <w:szCs w:val="24"/>
        </w:rPr>
        <w:t>ntenance &amp; operations of the SL</w:t>
      </w:r>
      <w:r w:rsidRPr="00BE0E47">
        <w:rPr>
          <w:rFonts w:ascii="Gill Sans MT" w:hAnsi="Gill Sans MT"/>
          <w:sz w:val="24"/>
          <w:szCs w:val="24"/>
        </w:rPr>
        <w:t>S in terms of application/ hardware/ network/ otherinfrastructure etc., shall form the service provisioning.</w:t>
      </w:r>
    </w:p>
    <w:p w:rsidR="009D0FA7" w:rsidRDefault="009D0FA7" w:rsidP="00BE0E47">
      <w:pPr>
        <w:autoSpaceDE w:val="0"/>
        <w:autoSpaceDN w:val="0"/>
        <w:adjustRightInd w:val="0"/>
        <w:spacing w:after="0" w:line="360" w:lineRule="auto"/>
        <w:ind w:left="450"/>
        <w:jc w:val="both"/>
        <w:rPr>
          <w:rFonts w:ascii="Gill Sans MT" w:hAnsi="Gill Sans MT"/>
          <w:b/>
          <w:sz w:val="24"/>
          <w:szCs w:val="24"/>
        </w:rPr>
      </w:pPr>
    </w:p>
    <w:p w:rsidR="00BE0E47" w:rsidRPr="00BE0E47" w:rsidRDefault="00BE0E47" w:rsidP="00BE0E47">
      <w:pPr>
        <w:autoSpaceDE w:val="0"/>
        <w:autoSpaceDN w:val="0"/>
        <w:adjustRightInd w:val="0"/>
        <w:spacing w:after="0" w:line="360" w:lineRule="auto"/>
        <w:ind w:left="450"/>
        <w:jc w:val="both"/>
        <w:rPr>
          <w:rFonts w:ascii="Gill Sans MT" w:hAnsi="Gill Sans MT"/>
          <w:b/>
          <w:sz w:val="24"/>
          <w:szCs w:val="24"/>
        </w:rPr>
      </w:pPr>
      <w:r w:rsidRPr="00BE0E47">
        <w:rPr>
          <w:rFonts w:ascii="Gill Sans MT" w:hAnsi="Gill Sans MT"/>
          <w:b/>
          <w:sz w:val="24"/>
          <w:szCs w:val="24"/>
        </w:rPr>
        <w:t>Service Delivery:</w:t>
      </w:r>
      <w:r w:rsidRPr="00BE0E47">
        <w:rPr>
          <w:rFonts w:ascii="Gill Sans MT" w:hAnsi="Gill Sans MT"/>
          <w:sz w:val="24"/>
          <w:szCs w:val="24"/>
        </w:rPr>
        <w:t xml:space="preserve"> Service delivery refers to making sure that the implemented solutions reach the</w:t>
      </w:r>
      <w:r w:rsidRPr="00BE0E47">
        <w:rPr>
          <w:rFonts w:ascii="Gill Sans MT" w:hAnsi="Gill Sans MT" w:cs="Times New Roman"/>
          <w:sz w:val="24"/>
          <w:szCs w:val="24"/>
        </w:rPr>
        <w:t>stakeholders, people and places effectively and in agreed time-frame. For e-Governance inMunicipalities program, delivery channels that will b</w:t>
      </w:r>
      <w:r>
        <w:rPr>
          <w:rFonts w:ascii="Gill Sans MT" w:hAnsi="Gill Sans MT" w:cs="Times New Roman"/>
          <w:sz w:val="24"/>
          <w:szCs w:val="24"/>
        </w:rPr>
        <w:t>e utilized by ULBs to access SL</w:t>
      </w:r>
      <w:r w:rsidRPr="00BE0E47">
        <w:rPr>
          <w:rFonts w:ascii="Gill Sans MT" w:hAnsi="Gill Sans MT" w:cs="Times New Roman"/>
          <w:sz w:val="24"/>
          <w:szCs w:val="24"/>
        </w:rPr>
        <w:t>S for deliveringthe services to citizens shall form the service delivery.</w:t>
      </w:r>
    </w:p>
    <w:p w:rsidR="00BE0E47" w:rsidRDefault="00BE0E47" w:rsidP="00BE0E47">
      <w:pPr>
        <w:spacing w:line="360" w:lineRule="auto"/>
        <w:rPr>
          <w:rFonts w:ascii="Gill Sans MT" w:hAnsi="Gill Sans MT"/>
          <w:b/>
          <w:sz w:val="24"/>
          <w:szCs w:val="24"/>
        </w:rPr>
      </w:pPr>
    </w:p>
    <w:p w:rsidR="00BE0E47" w:rsidRPr="00BE0E47" w:rsidRDefault="00BE0E47" w:rsidP="00BE0E47">
      <w:pPr>
        <w:pStyle w:val="Heading2"/>
        <w:tabs>
          <w:tab w:val="clear" w:pos="1440"/>
        </w:tabs>
        <w:spacing w:line="360" w:lineRule="auto"/>
        <w:ind w:left="1080" w:hanging="630"/>
        <w:rPr>
          <w:rFonts w:ascii="Gill Sans MT" w:hAnsi="Gill Sans MT"/>
          <w:color w:val="auto"/>
          <w:sz w:val="24"/>
        </w:rPr>
      </w:pPr>
      <w:bookmarkStart w:id="231" w:name="_Toc320986158"/>
      <w:r w:rsidRPr="00BE0E47">
        <w:rPr>
          <w:rFonts w:ascii="Gill Sans MT" w:hAnsi="Gill Sans MT"/>
          <w:color w:val="auto"/>
          <w:sz w:val="24"/>
        </w:rPr>
        <w:t>Engagement Models for Service Provisioning &amp; Service Delivery</w:t>
      </w:r>
      <w:bookmarkEnd w:id="231"/>
    </w:p>
    <w:p w:rsidR="00BE0E47" w:rsidRDefault="00BE0E47" w:rsidP="00154313">
      <w:pPr>
        <w:pStyle w:val="ListParagraph"/>
        <w:numPr>
          <w:ilvl w:val="0"/>
          <w:numId w:val="85"/>
        </w:numPr>
        <w:spacing w:line="360" w:lineRule="auto"/>
        <w:jc w:val="both"/>
        <w:rPr>
          <w:rFonts w:ascii="Gill Sans MT" w:hAnsi="Gill Sans MT"/>
          <w:sz w:val="24"/>
          <w:szCs w:val="24"/>
        </w:rPr>
      </w:pPr>
      <w:r w:rsidRPr="00BE0E47">
        <w:rPr>
          <w:rFonts w:ascii="Gill Sans MT" w:hAnsi="Gill Sans MT"/>
          <w:bCs/>
          <w:sz w:val="24"/>
          <w:szCs w:val="24"/>
        </w:rPr>
        <w:t xml:space="preserve">BOO (Build Own Operate): </w:t>
      </w:r>
      <w:r w:rsidRPr="00BE0E47">
        <w:rPr>
          <w:rFonts w:ascii="Gill Sans MT" w:hAnsi="Gill Sans MT"/>
          <w:sz w:val="24"/>
          <w:szCs w:val="24"/>
        </w:rPr>
        <w:t>In this model, the preferred partner designs, develops and implements the project, most often, entirely at its cost and operates the system for a pre-specified period. It is characteristic of this model to entrust the end-to-end responsibility to the selected partner i.e. both the back-end and the front-end. The options of the partners, in terms of the disposition of assets and control at the end of term are kept open till the end of period – sometimes called the concession period.</w:t>
      </w:r>
    </w:p>
    <w:p w:rsidR="00BE0E47" w:rsidRDefault="00BE0E47" w:rsidP="00154313">
      <w:pPr>
        <w:pStyle w:val="ListParagraph"/>
        <w:numPr>
          <w:ilvl w:val="0"/>
          <w:numId w:val="85"/>
        </w:numPr>
        <w:spacing w:line="360" w:lineRule="auto"/>
        <w:jc w:val="both"/>
        <w:rPr>
          <w:rFonts w:ascii="Gill Sans MT" w:hAnsi="Gill Sans MT"/>
          <w:sz w:val="24"/>
          <w:szCs w:val="24"/>
        </w:rPr>
      </w:pPr>
      <w:r w:rsidRPr="00BE0E47">
        <w:rPr>
          <w:rFonts w:ascii="Gill Sans MT" w:hAnsi="Gill Sans MT"/>
          <w:bCs/>
          <w:sz w:val="24"/>
          <w:szCs w:val="24"/>
        </w:rPr>
        <w:t xml:space="preserve">BOOT (Build Own Operate Transfer): </w:t>
      </w:r>
      <w:r w:rsidRPr="00BE0E47">
        <w:rPr>
          <w:rFonts w:ascii="Gill Sans MT" w:hAnsi="Gill Sans MT"/>
          <w:sz w:val="24"/>
          <w:szCs w:val="24"/>
        </w:rPr>
        <w:t>Build, Own, Operate, and Transfer (BOOT) model is a popular PPP model used to build and improve infrastructure, enhance efficiency and economic growth. A BOOT funding model involves a single organization, or consortium (BOOT provider) for designing, building, funding, owning and operating the scheme for a defined period and then transferring the ownership to an agreed party.</w:t>
      </w:r>
    </w:p>
    <w:p w:rsidR="00BE0E47" w:rsidRPr="00BE0E47" w:rsidRDefault="00BE0E47" w:rsidP="00154313">
      <w:pPr>
        <w:pStyle w:val="ListParagraph"/>
        <w:numPr>
          <w:ilvl w:val="0"/>
          <w:numId w:val="85"/>
        </w:numPr>
        <w:spacing w:line="360" w:lineRule="auto"/>
        <w:jc w:val="both"/>
        <w:rPr>
          <w:rFonts w:ascii="Gill Sans MT" w:hAnsi="Gill Sans MT"/>
          <w:sz w:val="24"/>
          <w:szCs w:val="24"/>
        </w:rPr>
      </w:pPr>
      <w:r w:rsidRPr="00BE0E47">
        <w:rPr>
          <w:rFonts w:ascii="Gill Sans MT" w:hAnsi="Gill Sans MT"/>
          <w:bCs/>
          <w:sz w:val="24"/>
          <w:szCs w:val="24"/>
        </w:rPr>
        <w:t xml:space="preserve">Joint Venture: </w:t>
      </w:r>
      <w:r w:rsidRPr="00BE0E47">
        <w:rPr>
          <w:rFonts w:ascii="Gill Sans MT" w:hAnsi="Gill Sans MT"/>
          <w:sz w:val="24"/>
          <w:szCs w:val="24"/>
        </w:rPr>
        <w:t xml:space="preserve">A joint venture (often abbreviated as JV) is an entity formed between two or more parties to undertake any economic activity together. The parties agree to create a new entity by both contributing equity, and they then share in the revenues, </w:t>
      </w:r>
      <w:r w:rsidRPr="00BE0E47">
        <w:rPr>
          <w:rFonts w:ascii="Gill Sans MT" w:hAnsi="Gill Sans MT"/>
          <w:sz w:val="24"/>
          <w:szCs w:val="24"/>
        </w:rPr>
        <w:lastRenderedPageBreak/>
        <w:t>expenses, and control of the enterprise. The venture can be for one specific project only, or a continuing business relationship. Joint venture (JV) model implies co-operation of public and private sectors to provide services. However, the basic idea of JV in PPP is sharing of benefits (joint) and risks (venture) by the public and private sectors in thelong-term.</w:t>
      </w:r>
    </w:p>
    <w:p w:rsidR="00BE0E47" w:rsidRDefault="00BE0E47" w:rsidP="00BE0E47">
      <w:pPr>
        <w:pStyle w:val="Heading2"/>
        <w:tabs>
          <w:tab w:val="clear" w:pos="1440"/>
        </w:tabs>
        <w:spacing w:line="360" w:lineRule="auto"/>
        <w:ind w:left="1080" w:hanging="630"/>
        <w:rPr>
          <w:rFonts w:ascii="Gill Sans MT" w:hAnsi="Gill Sans MT"/>
          <w:color w:val="auto"/>
          <w:sz w:val="24"/>
        </w:rPr>
      </w:pPr>
      <w:bookmarkStart w:id="232" w:name="_Toc320986159"/>
      <w:r w:rsidRPr="00BE0E47">
        <w:rPr>
          <w:rFonts w:ascii="Gill Sans MT" w:hAnsi="Gill Sans MT"/>
          <w:color w:val="auto"/>
          <w:sz w:val="24"/>
        </w:rPr>
        <w:t>Revenue Model</w:t>
      </w:r>
      <w:bookmarkEnd w:id="232"/>
    </w:p>
    <w:p w:rsidR="00BE0E47" w:rsidRDefault="00BE0E47" w:rsidP="00BE0E47">
      <w:pPr>
        <w:spacing w:line="360" w:lineRule="auto"/>
        <w:ind w:left="450"/>
        <w:rPr>
          <w:rFonts w:ascii="Gill Sans MT" w:hAnsi="Gill Sans MT"/>
          <w:b/>
          <w:sz w:val="24"/>
          <w:szCs w:val="24"/>
        </w:rPr>
      </w:pPr>
    </w:p>
    <w:p w:rsidR="00BE0E47" w:rsidRPr="007F726D" w:rsidRDefault="00BE0E47" w:rsidP="009D0FA7">
      <w:pPr>
        <w:spacing w:line="360" w:lineRule="auto"/>
        <w:ind w:left="450"/>
        <w:rPr>
          <w:rFonts w:ascii="Gill Sans MT" w:hAnsi="Gill Sans MT"/>
          <w:b/>
          <w:sz w:val="24"/>
          <w:szCs w:val="24"/>
        </w:rPr>
      </w:pPr>
      <w:r>
        <w:rPr>
          <w:rFonts w:ascii="Gill Sans MT" w:hAnsi="Gill Sans MT"/>
          <w:b/>
          <w:sz w:val="24"/>
          <w:szCs w:val="24"/>
        </w:rPr>
        <w:t>S</w:t>
      </w:r>
      <w:r w:rsidRPr="007F726D">
        <w:rPr>
          <w:rFonts w:ascii="Gill Sans MT" w:hAnsi="Gill Sans MT"/>
          <w:b/>
          <w:sz w:val="24"/>
          <w:szCs w:val="24"/>
        </w:rPr>
        <w:t xml:space="preserve">uggested PPP Models for </w:t>
      </w:r>
      <w:r>
        <w:rPr>
          <w:rFonts w:ascii="Gill Sans MT" w:hAnsi="Gill Sans MT"/>
          <w:b/>
          <w:sz w:val="24"/>
          <w:szCs w:val="24"/>
        </w:rPr>
        <w:t>CCMC</w:t>
      </w:r>
    </w:p>
    <w:p w:rsidR="00BE0E47" w:rsidRPr="007F726D" w:rsidRDefault="00BE0E47" w:rsidP="00154313">
      <w:pPr>
        <w:numPr>
          <w:ilvl w:val="0"/>
          <w:numId w:val="81"/>
        </w:numPr>
        <w:spacing w:line="360" w:lineRule="auto"/>
        <w:ind w:left="1080"/>
        <w:rPr>
          <w:rFonts w:ascii="Gill Sans MT" w:hAnsi="Gill Sans MT"/>
          <w:sz w:val="24"/>
          <w:szCs w:val="24"/>
        </w:rPr>
      </w:pPr>
      <w:r w:rsidRPr="007F726D">
        <w:rPr>
          <w:rFonts w:ascii="Gill Sans MT" w:hAnsi="Gill Sans MT"/>
          <w:sz w:val="24"/>
          <w:szCs w:val="24"/>
        </w:rPr>
        <w:t xml:space="preserve">Handing  over  the  management  of  Facilitation  centres  in  </w:t>
      </w:r>
      <w:r>
        <w:rPr>
          <w:rFonts w:ascii="Gill Sans MT" w:hAnsi="Gill Sans MT"/>
          <w:sz w:val="24"/>
          <w:szCs w:val="24"/>
        </w:rPr>
        <w:t>Coimbatore</w:t>
      </w:r>
      <w:r w:rsidRPr="007F726D">
        <w:rPr>
          <w:rFonts w:ascii="Gill Sans MT" w:hAnsi="Gill Sans MT"/>
          <w:sz w:val="24"/>
          <w:szCs w:val="24"/>
        </w:rPr>
        <w:t xml:space="preserve">  to  the  private sector, NGOs preferably to corporate sector.</w:t>
      </w:r>
    </w:p>
    <w:p w:rsidR="00BE0E47" w:rsidRPr="007F726D" w:rsidRDefault="00BE0E47" w:rsidP="00154313">
      <w:pPr>
        <w:numPr>
          <w:ilvl w:val="0"/>
          <w:numId w:val="81"/>
        </w:numPr>
        <w:spacing w:line="360" w:lineRule="auto"/>
        <w:ind w:left="1080"/>
        <w:rPr>
          <w:rFonts w:ascii="Gill Sans MT" w:hAnsi="Gill Sans MT"/>
          <w:sz w:val="24"/>
          <w:szCs w:val="24"/>
        </w:rPr>
      </w:pPr>
      <w:r w:rsidRPr="007F726D">
        <w:rPr>
          <w:rFonts w:ascii="Gill Sans MT" w:hAnsi="Gill Sans MT"/>
          <w:sz w:val="24"/>
          <w:szCs w:val="24"/>
        </w:rPr>
        <w:t>Urban Solid waste management can be handed over to private partners.</w:t>
      </w:r>
    </w:p>
    <w:p w:rsidR="00BE0E47" w:rsidRPr="007F726D" w:rsidRDefault="00BE0E47" w:rsidP="009D0FA7">
      <w:pPr>
        <w:spacing w:line="360" w:lineRule="auto"/>
        <w:ind w:left="360"/>
        <w:rPr>
          <w:rFonts w:ascii="Gill Sans MT" w:hAnsi="Gill Sans MT"/>
          <w:b/>
          <w:sz w:val="24"/>
          <w:szCs w:val="24"/>
        </w:rPr>
      </w:pPr>
      <w:r w:rsidRPr="007F726D">
        <w:rPr>
          <w:rFonts w:ascii="Gill Sans MT" w:hAnsi="Gill Sans MT"/>
          <w:b/>
          <w:sz w:val="24"/>
          <w:szCs w:val="24"/>
        </w:rPr>
        <w:t xml:space="preserve">BOOT Model for </w:t>
      </w:r>
      <w:r>
        <w:rPr>
          <w:rFonts w:ascii="Gill Sans MT" w:hAnsi="Gill Sans MT"/>
          <w:b/>
          <w:sz w:val="24"/>
          <w:szCs w:val="24"/>
        </w:rPr>
        <w:t>CCMC</w:t>
      </w:r>
      <w:r w:rsidRPr="007F726D">
        <w:rPr>
          <w:rFonts w:ascii="Gill Sans MT" w:hAnsi="Gill Sans MT"/>
          <w:b/>
          <w:sz w:val="24"/>
          <w:szCs w:val="24"/>
        </w:rPr>
        <w:t xml:space="preserve"> Department</w:t>
      </w:r>
    </w:p>
    <w:p w:rsidR="00BE0E47" w:rsidRPr="007F726D" w:rsidRDefault="00BE0E47" w:rsidP="009D0FA7">
      <w:pPr>
        <w:spacing w:line="360" w:lineRule="auto"/>
        <w:ind w:left="360"/>
        <w:jc w:val="both"/>
        <w:rPr>
          <w:rFonts w:ascii="Gill Sans MT" w:hAnsi="Gill Sans MT"/>
          <w:sz w:val="24"/>
          <w:szCs w:val="24"/>
        </w:rPr>
      </w:pPr>
      <w:r w:rsidRPr="007F726D">
        <w:rPr>
          <w:rFonts w:ascii="Gill Sans MT" w:hAnsi="Gill Sans MT"/>
          <w:sz w:val="24"/>
          <w:szCs w:val="24"/>
        </w:rPr>
        <w:t xml:space="preserve">Considering the nature of the services provided by the </w:t>
      </w:r>
      <w:r>
        <w:rPr>
          <w:rFonts w:ascii="Gill Sans MT" w:hAnsi="Gill Sans MT"/>
          <w:sz w:val="24"/>
          <w:szCs w:val="24"/>
        </w:rPr>
        <w:t>CCMC</w:t>
      </w:r>
      <w:r w:rsidRPr="007F726D">
        <w:rPr>
          <w:rFonts w:ascii="Gill Sans MT" w:hAnsi="Gill Sans MT"/>
          <w:sz w:val="24"/>
          <w:szCs w:val="24"/>
        </w:rPr>
        <w:t xml:space="preserve"> and the revenue streams available  with  the Department, it is proposed  that  the  Build  Own  Operate  Transfer (BOOT) model  be used for financing the project. The proposed BOOT model for the project would be as follows:</w:t>
      </w:r>
    </w:p>
    <w:p w:rsidR="00BE0E47" w:rsidRPr="007F726D" w:rsidRDefault="00BE0E47" w:rsidP="009D0FA7">
      <w:pPr>
        <w:spacing w:line="360" w:lineRule="auto"/>
        <w:ind w:left="360"/>
        <w:rPr>
          <w:rFonts w:ascii="Gill Sans MT" w:hAnsi="Gill Sans MT"/>
          <w:b/>
          <w:sz w:val="24"/>
          <w:szCs w:val="24"/>
        </w:rPr>
      </w:pPr>
      <w:r w:rsidRPr="007F726D">
        <w:rPr>
          <w:rFonts w:ascii="Gill Sans MT" w:hAnsi="Gill Sans MT"/>
          <w:b/>
          <w:sz w:val="24"/>
          <w:szCs w:val="24"/>
        </w:rPr>
        <w:t>Procurement</w:t>
      </w:r>
    </w:p>
    <w:p w:rsidR="00BE0E47" w:rsidRPr="007F726D" w:rsidRDefault="00BE0E47" w:rsidP="009D0FA7">
      <w:pPr>
        <w:spacing w:line="360" w:lineRule="auto"/>
        <w:ind w:left="360"/>
        <w:jc w:val="both"/>
        <w:rPr>
          <w:rFonts w:ascii="Gill Sans MT" w:hAnsi="Gill Sans MT"/>
          <w:sz w:val="24"/>
          <w:szCs w:val="24"/>
        </w:rPr>
      </w:pPr>
      <w:r w:rsidRPr="007F726D">
        <w:rPr>
          <w:rFonts w:ascii="Gill Sans MT" w:hAnsi="Gill Sans MT"/>
          <w:sz w:val="24"/>
          <w:szCs w:val="24"/>
        </w:rPr>
        <w:t>Government  of  India  will  support  the  entire  cost  of  establishment,  operation  and maintenance of the applications, procurement of hardware &amp; software, Project Labor costs for Issue of, Facilities, Training and Consulting Costs</w:t>
      </w:r>
      <w:r w:rsidR="009D0FA7">
        <w:rPr>
          <w:rFonts w:ascii="Gill Sans MT" w:hAnsi="Gill Sans MT"/>
          <w:sz w:val="24"/>
          <w:szCs w:val="24"/>
        </w:rPr>
        <w:t xml:space="preserve"> for a period of 2 years</w:t>
      </w:r>
      <w:r w:rsidRPr="007F726D">
        <w:rPr>
          <w:rFonts w:ascii="Gill Sans MT" w:hAnsi="Gill Sans MT"/>
          <w:sz w:val="24"/>
          <w:szCs w:val="24"/>
        </w:rPr>
        <w:t xml:space="preserve">. </w:t>
      </w:r>
    </w:p>
    <w:p w:rsidR="00BE0E47" w:rsidRPr="007F726D" w:rsidRDefault="00BE0E47" w:rsidP="009D0FA7">
      <w:pPr>
        <w:spacing w:line="360" w:lineRule="auto"/>
        <w:ind w:left="360"/>
        <w:rPr>
          <w:rFonts w:ascii="Gill Sans MT" w:hAnsi="Gill Sans MT"/>
          <w:b/>
          <w:sz w:val="24"/>
          <w:szCs w:val="24"/>
        </w:rPr>
      </w:pPr>
      <w:r w:rsidRPr="007F726D">
        <w:rPr>
          <w:rFonts w:ascii="Gill Sans MT" w:hAnsi="Gill Sans MT"/>
          <w:b/>
          <w:sz w:val="24"/>
          <w:szCs w:val="24"/>
        </w:rPr>
        <w:t>Operation and Maintenance</w:t>
      </w:r>
      <w:r w:rsidR="009D0FA7">
        <w:rPr>
          <w:rFonts w:ascii="Gill Sans MT" w:hAnsi="Gill Sans MT"/>
          <w:b/>
          <w:sz w:val="24"/>
          <w:szCs w:val="24"/>
        </w:rPr>
        <w:t xml:space="preserve"> (2 years)</w:t>
      </w:r>
    </w:p>
    <w:p w:rsidR="00BE0E47" w:rsidRPr="007F726D" w:rsidRDefault="00BE0E47" w:rsidP="00154313">
      <w:pPr>
        <w:numPr>
          <w:ilvl w:val="0"/>
          <w:numId w:val="82"/>
        </w:numPr>
        <w:spacing w:line="360" w:lineRule="auto"/>
        <w:ind w:left="1080"/>
        <w:jc w:val="both"/>
        <w:rPr>
          <w:rFonts w:ascii="Gill Sans MT" w:hAnsi="Gill Sans MT"/>
          <w:sz w:val="24"/>
          <w:szCs w:val="24"/>
        </w:rPr>
      </w:pPr>
      <w:r w:rsidRPr="007F726D">
        <w:rPr>
          <w:rFonts w:ascii="Gill Sans MT" w:hAnsi="Gill Sans MT"/>
          <w:sz w:val="24"/>
          <w:szCs w:val="24"/>
        </w:rPr>
        <w:t xml:space="preserve">Implementation of the applications, maintenance of software &amp; hardware, training and program  management  would  be   handled  by  the   Implementing   Agency  and  the Consulting Agency </w:t>
      </w:r>
    </w:p>
    <w:p w:rsidR="00BE0E47" w:rsidRPr="007F726D" w:rsidRDefault="00BE0E47" w:rsidP="00154313">
      <w:pPr>
        <w:numPr>
          <w:ilvl w:val="0"/>
          <w:numId w:val="82"/>
        </w:numPr>
        <w:spacing w:line="360" w:lineRule="auto"/>
        <w:ind w:left="1080"/>
        <w:jc w:val="both"/>
        <w:rPr>
          <w:rFonts w:ascii="Gill Sans MT" w:hAnsi="Gill Sans MT"/>
          <w:sz w:val="24"/>
          <w:szCs w:val="24"/>
        </w:rPr>
      </w:pPr>
      <w:r w:rsidRPr="007F726D">
        <w:rPr>
          <w:rFonts w:ascii="Gill Sans MT" w:hAnsi="Gill Sans MT"/>
          <w:sz w:val="24"/>
          <w:szCs w:val="24"/>
        </w:rPr>
        <w:lastRenderedPageBreak/>
        <w:t>Operation and  maintenance of  service delivery channels would be carried out by the Implementing Agency</w:t>
      </w:r>
    </w:p>
    <w:p w:rsidR="00BE0E47" w:rsidRPr="007F726D" w:rsidRDefault="00BE0E47" w:rsidP="009D0FA7">
      <w:pPr>
        <w:spacing w:line="360" w:lineRule="auto"/>
        <w:ind w:left="360"/>
        <w:rPr>
          <w:rFonts w:ascii="Gill Sans MT" w:hAnsi="Gill Sans MT"/>
          <w:b/>
          <w:sz w:val="24"/>
          <w:szCs w:val="24"/>
        </w:rPr>
      </w:pPr>
      <w:r w:rsidRPr="007F726D">
        <w:rPr>
          <w:rFonts w:ascii="Gill Sans MT" w:hAnsi="Gill Sans MT"/>
          <w:b/>
          <w:sz w:val="24"/>
          <w:szCs w:val="24"/>
        </w:rPr>
        <w:t>Sustainability of the Project</w:t>
      </w:r>
    </w:p>
    <w:p w:rsidR="00BE0E47" w:rsidRPr="007F726D" w:rsidRDefault="00BE0E47" w:rsidP="009D0FA7">
      <w:pPr>
        <w:spacing w:line="360" w:lineRule="auto"/>
        <w:ind w:left="360"/>
        <w:rPr>
          <w:rFonts w:ascii="Gill Sans MT" w:hAnsi="Gill Sans MT"/>
          <w:sz w:val="24"/>
          <w:szCs w:val="24"/>
        </w:rPr>
      </w:pPr>
      <w:r w:rsidRPr="007F726D">
        <w:rPr>
          <w:rFonts w:ascii="Gill Sans MT" w:hAnsi="Gill Sans MT"/>
          <w:sz w:val="24"/>
          <w:szCs w:val="24"/>
        </w:rPr>
        <w:t xml:space="preserve"> The sustainability of the project would be ensured through Cost Recoveries due to:</w:t>
      </w:r>
    </w:p>
    <w:p w:rsidR="00BE0E47" w:rsidRPr="007F726D" w:rsidRDefault="00BE0E47" w:rsidP="00154313">
      <w:pPr>
        <w:numPr>
          <w:ilvl w:val="0"/>
          <w:numId w:val="77"/>
        </w:numPr>
        <w:spacing w:line="360" w:lineRule="auto"/>
        <w:ind w:left="1080"/>
        <w:rPr>
          <w:rFonts w:ascii="Gill Sans MT" w:hAnsi="Gill Sans MT"/>
          <w:sz w:val="24"/>
          <w:szCs w:val="24"/>
        </w:rPr>
      </w:pPr>
      <w:r w:rsidRPr="007F726D">
        <w:rPr>
          <w:rFonts w:ascii="Gill Sans MT" w:hAnsi="Gill Sans MT"/>
          <w:sz w:val="24"/>
          <w:szCs w:val="24"/>
        </w:rPr>
        <w:t>Internal efficiencies in the Department</w:t>
      </w:r>
    </w:p>
    <w:p w:rsidR="00BE0E47" w:rsidRPr="007F726D" w:rsidRDefault="00BE0E47" w:rsidP="00154313">
      <w:pPr>
        <w:numPr>
          <w:ilvl w:val="0"/>
          <w:numId w:val="77"/>
        </w:numPr>
        <w:spacing w:line="360" w:lineRule="auto"/>
        <w:ind w:left="1080"/>
        <w:rPr>
          <w:rFonts w:ascii="Gill Sans MT" w:hAnsi="Gill Sans MT"/>
          <w:sz w:val="24"/>
          <w:szCs w:val="24"/>
        </w:rPr>
      </w:pPr>
      <w:r w:rsidRPr="007F726D">
        <w:rPr>
          <w:rFonts w:ascii="Gill Sans MT" w:hAnsi="Gill Sans MT"/>
          <w:sz w:val="24"/>
          <w:szCs w:val="24"/>
        </w:rPr>
        <w:t>User charges levied on online transactions</w:t>
      </w:r>
    </w:p>
    <w:p w:rsidR="00BE0E47" w:rsidRPr="007F726D" w:rsidRDefault="00BE0E47" w:rsidP="00154313">
      <w:pPr>
        <w:numPr>
          <w:ilvl w:val="0"/>
          <w:numId w:val="77"/>
        </w:numPr>
        <w:spacing w:line="360" w:lineRule="auto"/>
        <w:ind w:left="1080"/>
        <w:rPr>
          <w:rFonts w:ascii="Gill Sans MT" w:hAnsi="Gill Sans MT"/>
          <w:sz w:val="24"/>
          <w:szCs w:val="24"/>
        </w:rPr>
      </w:pPr>
      <w:r w:rsidRPr="007F726D">
        <w:rPr>
          <w:rFonts w:ascii="Gill Sans MT" w:hAnsi="Gill Sans MT"/>
          <w:sz w:val="24"/>
          <w:szCs w:val="24"/>
        </w:rPr>
        <w:t>Wider tax recovery.</w:t>
      </w:r>
    </w:p>
    <w:p w:rsidR="00BE0E47" w:rsidRPr="007F726D" w:rsidRDefault="00BE0E47" w:rsidP="009D0FA7">
      <w:pPr>
        <w:spacing w:line="360" w:lineRule="auto"/>
        <w:ind w:left="360"/>
        <w:rPr>
          <w:rFonts w:ascii="Gill Sans MT" w:hAnsi="Gill Sans MT"/>
          <w:b/>
          <w:sz w:val="24"/>
          <w:szCs w:val="24"/>
        </w:rPr>
      </w:pPr>
      <w:r w:rsidRPr="007F726D">
        <w:rPr>
          <w:rFonts w:ascii="Gill Sans MT" w:hAnsi="Gill Sans MT"/>
          <w:b/>
          <w:sz w:val="24"/>
          <w:szCs w:val="24"/>
        </w:rPr>
        <w:t>Internal Efficiencies</w:t>
      </w:r>
    </w:p>
    <w:p w:rsidR="00BE0E47" w:rsidRPr="007F726D" w:rsidRDefault="00BE0E47" w:rsidP="00154313">
      <w:pPr>
        <w:numPr>
          <w:ilvl w:val="0"/>
          <w:numId w:val="75"/>
        </w:numPr>
        <w:spacing w:line="360" w:lineRule="auto"/>
        <w:ind w:left="1080"/>
        <w:jc w:val="both"/>
        <w:rPr>
          <w:rFonts w:ascii="Gill Sans MT" w:hAnsi="Gill Sans MT"/>
          <w:sz w:val="24"/>
          <w:szCs w:val="24"/>
        </w:rPr>
      </w:pPr>
      <w:r w:rsidRPr="007F726D">
        <w:rPr>
          <w:rFonts w:ascii="Gill Sans MT" w:hAnsi="Gill Sans MT"/>
          <w:sz w:val="24"/>
          <w:szCs w:val="24"/>
        </w:rPr>
        <w:t>It is estimated that there would be a significant reduction in the O&amp;M Expenditure due to utilization of ICT tools in Procurement, Sales &amp; Distribution, Inventory Management, Reporting &amp; MIS, Intranet, e-Mail etc.</w:t>
      </w:r>
    </w:p>
    <w:p w:rsidR="00BE0E47" w:rsidRPr="007F726D" w:rsidRDefault="00BE0E47" w:rsidP="009D0FA7">
      <w:pPr>
        <w:spacing w:line="360" w:lineRule="auto"/>
        <w:ind w:left="360"/>
        <w:rPr>
          <w:rFonts w:ascii="Gill Sans MT" w:hAnsi="Gill Sans MT"/>
          <w:sz w:val="24"/>
          <w:szCs w:val="24"/>
        </w:rPr>
      </w:pPr>
      <w:r w:rsidRPr="007F726D">
        <w:rPr>
          <w:rFonts w:ascii="Gill Sans MT" w:hAnsi="Gill Sans MT"/>
          <w:b/>
          <w:sz w:val="24"/>
          <w:szCs w:val="24"/>
        </w:rPr>
        <w:t>Fees from Delivery of services through various channels</w:t>
      </w:r>
    </w:p>
    <w:p w:rsidR="00BE0E47" w:rsidRDefault="00BE0E47" w:rsidP="009D0FA7">
      <w:pPr>
        <w:spacing w:line="360" w:lineRule="auto"/>
        <w:ind w:left="360"/>
        <w:jc w:val="both"/>
        <w:rPr>
          <w:rFonts w:ascii="Gill Sans MT" w:hAnsi="Gill Sans MT"/>
        </w:rPr>
      </w:pPr>
      <w:r w:rsidRPr="007F726D">
        <w:rPr>
          <w:rFonts w:ascii="Gill Sans MT" w:hAnsi="Gill Sans MT"/>
          <w:sz w:val="24"/>
          <w:szCs w:val="24"/>
        </w:rPr>
        <w:t>Under the proposed project, the SMS based information that is provided (about tax payable etc.) to the citizens will be charged</w:t>
      </w:r>
      <w:r w:rsidRPr="007F726D">
        <w:rPr>
          <w:rFonts w:ascii="Gill Sans MT" w:hAnsi="Gill Sans MT"/>
        </w:rPr>
        <w:t>.</w:t>
      </w:r>
    </w:p>
    <w:p w:rsidR="009D0FA7" w:rsidRPr="00BE0E47" w:rsidRDefault="009D0FA7" w:rsidP="009D0FA7">
      <w:pPr>
        <w:spacing w:line="360" w:lineRule="auto"/>
        <w:ind w:left="360"/>
        <w:jc w:val="both"/>
        <w:rPr>
          <w:rFonts w:ascii="Gill Sans MT" w:hAnsi="Gill Sans MT"/>
        </w:rPr>
      </w:pPr>
    </w:p>
    <w:p w:rsidR="00BE0E47" w:rsidRDefault="00BE0E47" w:rsidP="00BE0E47">
      <w:pPr>
        <w:pStyle w:val="Heading2"/>
        <w:tabs>
          <w:tab w:val="clear" w:pos="1440"/>
        </w:tabs>
        <w:spacing w:line="360" w:lineRule="auto"/>
        <w:ind w:left="1080" w:hanging="630"/>
        <w:rPr>
          <w:rFonts w:ascii="Gill Sans MT" w:hAnsi="Gill Sans MT"/>
          <w:color w:val="auto"/>
          <w:sz w:val="24"/>
        </w:rPr>
      </w:pPr>
      <w:bookmarkStart w:id="233" w:name="_Toc320986160"/>
      <w:r>
        <w:rPr>
          <w:rFonts w:ascii="Gill Sans MT" w:hAnsi="Gill Sans MT"/>
          <w:color w:val="auto"/>
          <w:sz w:val="24"/>
        </w:rPr>
        <w:t>Key Considerations</w:t>
      </w:r>
      <w:bookmarkEnd w:id="233"/>
    </w:p>
    <w:p w:rsidR="00BE0E47" w:rsidRPr="00BE0E47" w:rsidRDefault="00BE0E47" w:rsidP="00BE0E47"/>
    <w:p w:rsidR="00BE0E47" w:rsidRPr="007F726D" w:rsidRDefault="00BE0E47" w:rsidP="00BE0E47">
      <w:pPr>
        <w:spacing w:line="360" w:lineRule="auto"/>
        <w:ind w:left="450"/>
        <w:rPr>
          <w:rFonts w:ascii="Gill Sans MT" w:hAnsi="Gill Sans MT"/>
          <w:b/>
          <w:sz w:val="24"/>
          <w:szCs w:val="24"/>
        </w:rPr>
      </w:pPr>
      <w:r w:rsidRPr="007F726D">
        <w:rPr>
          <w:rFonts w:ascii="Gill Sans MT" w:hAnsi="Gill Sans MT"/>
          <w:b/>
          <w:sz w:val="24"/>
          <w:szCs w:val="24"/>
        </w:rPr>
        <w:t>For Members of the Public</w:t>
      </w:r>
    </w:p>
    <w:p w:rsidR="00BE0E47" w:rsidRPr="007F726D" w:rsidRDefault="00BE0E47" w:rsidP="00BE0E47">
      <w:pPr>
        <w:spacing w:line="360" w:lineRule="auto"/>
        <w:ind w:left="450"/>
        <w:jc w:val="both"/>
        <w:rPr>
          <w:rFonts w:ascii="Gill Sans MT" w:hAnsi="Gill Sans MT"/>
          <w:sz w:val="24"/>
          <w:szCs w:val="24"/>
        </w:rPr>
      </w:pPr>
      <w:r w:rsidRPr="007F726D">
        <w:rPr>
          <w:rFonts w:ascii="Gill Sans MT" w:hAnsi="Gill Sans MT"/>
          <w:sz w:val="24"/>
          <w:szCs w:val="24"/>
        </w:rPr>
        <w:t xml:space="preserve">PPP brings together the expertise of the Government and the private sector to meet the needs of the public effectively and efficiently.  PPP projects will be structured to deliver public services that </w:t>
      </w:r>
      <w:r w:rsidR="00024769" w:rsidRPr="007F726D">
        <w:rPr>
          <w:rFonts w:ascii="Gill Sans MT" w:hAnsi="Gill Sans MT"/>
          <w:sz w:val="24"/>
          <w:szCs w:val="24"/>
        </w:rPr>
        <w:t>can better</w:t>
      </w:r>
      <w:r w:rsidRPr="007F726D">
        <w:rPr>
          <w:rFonts w:ascii="Gill Sans MT" w:hAnsi="Gill Sans MT"/>
          <w:sz w:val="24"/>
          <w:szCs w:val="24"/>
        </w:rPr>
        <w:t xml:space="preserve"> meet the </w:t>
      </w:r>
      <w:r w:rsidR="00024769" w:rsidRPr="007F726D">
        <w:rPr>
          <w:rFonts w:ascii="Gill Sans MT" w:hAnsi="Gill Sans MT"/>
          <w:sz w:val="24"/>
          <w:szCs w:val="24"/>
        </w:rPr>
        <w:t>needs of</w:t>
      </w:r>
      <w:r w:rsidRPr="007F726D">
        <w:rPr>
          <w:rFonts w:ascii="Gill Sans MT" w:hAnsi="Gill Sans MT"/>
          <w:sz w:val="24"/>
          <w:szCs w:val="24"/>
        </w:rPr>
        <w:t xml:space="preserve"> the public without compromising the necessary quality or service standards.</w:t>
      </w:r>
    </w:p>
    <w:p w:rsidR="00BE0E47" w:rsidRPr="007F726D" w:rsidRDefault="00BE0E47" w:rsidP="00BE0E47">
      <w:pPr>
        <w:spacing w:line="360" w:lineRule="auto"/>
        <w:ind w:left="450"/>
        <w:rPr>
          <w:rFonts w:ascii="Gill Sans MT" w:hAnsi="Gill Sans MT"/>
          <w:b/>
          <w:sz w:val="24"/>
          <w:szCs w:val="24"/>
        </w:rPr>
      </w:pPr>
      <w:r w:rsidRPr="007F726D">
        <w:rPr>
          <w:rFonts w:ascii="Gill Sans MT" w:hAnsi="Gill Sans MT"/>
          <w:b/>
          <w:sz w:val="24"/>
          <w:szCs w:val="24"/>
        </w:rPr>
        <w:lastRenderedPageBreak/>
        <w:t>For the public sector, PPP can provide better value for money through:</w:t>
      </w:r>
    </w:p>
    <w:p w:rsidR="00BE0E47" w:rsidRPr="007F726D" w:rsidRDefault="00BE0E47" w:rsidP="00154313">
      <w:pPr>
        <w:numPr>
          <w:ilvl w:val="0"/>
          <w:numId w:val="79"/>
        </w:numPr>
        <w:spacing w:line="360" w:lineRule="auto"/>
        <w:ind w:left="1170"/>
        <w:jc w:val="both"/>
        <w:rPr>
          <w:rFonts w:ascii="Gill Sans MT" w:hAnsi="Gill Sans MT"/>
          <w:sz w:val="24"/>
          <w:szCs w:val="24"/>
        </w:rPr>
      </w:pPr>
      <w:r w:rsidRPr="007F726D">
        <w:rPr>
          <w:rFonts w:ascii="Gill Sans MT" w:hAnsi="Gill Sans MT"/>
          <w:sz w:val="24"/>
          <w:szCs w:val="24"/>
        </w:rPr>
        <w:t>Private Sector Innovation, particularly by tapping on the flexibility of the private sector in facilitating innovation and searching for new and better ways to provide services.</w:t>
      </w:r>
    </w:p>
    <w:p w:rsidR="00BE0E47" w:rsidRPr="007F726D" w:rsidRDefault="00BE0E47" w:rsidP="00154313">
      <w:pPr>
        <w:numPr>
          <w:ilvl w:val="0"/>
          <w:numId w:val="79"/>
        </w:numPr>
        <w:spacing w:line="360" w:lineRule="auto"/>
        <w:ind w:left="1170"/>
        <w:jc w:val="both"/>
        <w:rPr>
          <w:rFonts w:ascii="Gill Sans MT" w:hAnsi="Gill Sans MT"/>
          <w:sz w:val="24"/>
          <w:szCs w:val="24"/>
        </w:rPr>
      </w:pPr>
      <w:r w:rsidRPr="007F726D">
        <w:rPr>
          <w:rFonts w:ascii="Gill Sans MT" w:hAnsi="Gill Sans MT"/>
          <w:sz w:val="24"/>
          <w:szCs w:val="24"/>
        </w:rPr>
        <w:t>Optimal Whole lifecycle costing by contracting out the design, build, maintain and operate phases to the same private company (or consortium), which will optimize the project cost over the entire contract length.</w:t>
      </w:r>
    </w:p>
    <w:p w:rsidR="00BE0E47" w:rsidRPr="007F726D" w:rsidRDefault="00BE0E47" w:rsidP="00154313">
      <w:pPr>
        <w:numPr>
          <w:ilvl w:val="0"/>
          <w:numId w:val="79"/>
        </w:numPr>
        <w:spacing w:line="360" w:lineRule="auto"/>
        <w:ind w:left="1170"/>
        <w:jc w:val="both"/>
        <w:rPr>
          <w:rFonts w:ascii="Gill Sans MT" w:hAnsi="Gill Sans MT"/>
          <w:sz w:val="24"/>
          <w:szCs w:val="24"/>
        </w:rPr>
      </w:pPr>
      <w:r w:rsidRPr="007F726D">
        <w:rPr>
          <w:rFonts w:ascii="Gill Sans MT" w:hAnsi="Gill Sans MT"/>
          <w:sz w:val="24"/>
          <w:szCs w:val="24"/>
        </w:rPr>
        <w:t>Better asset utilization by sharing Government assets/facilities with third-party users.</w:t>
      </w:r>
    </w:p>
    <w:p w:rsidR="00BE0E47" w:rsidRPr="007F726D" w:rsidRDefault="00BE0E47" w:rsidP="00154313">
      <w:pPr>
        <w:numPr>
          <w:ilvl w:val="0"/>
          <w:numId w:val="79"/>
        </w:numPr>
        <w:spacing w:line="360" w:lineRule="auto"/>
        <w:ind w:left="1170"/>
        <w:jc w:val="both"/>
        <w:rPr>
          <w:rFonts w:ascii="Gill Sans MT" w:hAnsi="Gill Sans MT"/>
          <w:sz w:val="24"/>
          <w:szCs w:val="24"/>
        </w:rPr>
      </w:pPr>
      <w:r w:rsidRPr="007F726D">
        <w:rPr>
          <w:rFonts w:ascii="Gill Sans MT" w:hAnsi="Gill Sans MT"/>
          <w:sz w:val="24"/>
          <w:szCs w:val="24"/>
        </w:rPr>
        <w:t>Optimal sharing of responsibilities between the public and private sector, such that each party is responsible for activities that it can best manage.</w:t>
      </w:r>
    </w:p>
    <w:p w:rsidR="00BE0E47" w:rsidRPr="007F726D" w:rsidRDefault="00BE0E47" w:rsidP="00BE0E47">
      <w:pPr>
        <w:spacing w:line="360" w:lineRule="auto"/>
        <w:ind w:left="450"/>
        <w:rPr>
          <w:rFonts w:ascii="Gill Sans MT" w:hAnsi="Gill Sans MT"/>
          <w:b/>
          <w:sz w:val="24"/>
          <w:szCs w:val="24"/>
        </w:rPr>
      </w:pPr>
      <w:r w:rsidRPr="007F726D">
        <w:rPr>
          <w:rFonts w:ascii="Gill Sans MT" w:hAnsi="Gill Sans MT"/>
          <w:b/>
          <w:sz w:val="24"/>
          <w:szCs w:val="24"/>
        </w:rPr>
        <w:t>For the Private Sector, PPP offers more business opportunities</w:t>
      </w:r>
    </w:p>
    <w:p w:rsidR="00BE0E47" w:rsidRPr="007F726D" w:rsidRDefault="00BE0E47" w:rsidP="00154313">
      <w:pPr>
        <w:numPr>
          <w:ilvl w:val="0"/>
          <w:numId w:val="76"/>
        </w:numPr>
        <w:spacing w:line="360" w:lineRule="auto"/>
        <w:ind w:left="1170"/>
        <w:jc w:val="both"/>
        <w:rPr>
          <w:rFonts w:ascii="Gill Sans MT" w:hAnsi="Gill Sans MT"/>
          <w:sz w:val="24"/>
          <w:szCs w:val="24"/>
        </w:rPr>
      </w:pPr>
      <w:r w:rsidRPr="007F726D">
        <w:rPr>
          <w:rFonts w:ascii="Gill Sans MT" w:hAnsi="Gill Sans MT"/>
          <w:sz w:val="24"/>
          <w:szCs w:val="24"/>
        </w:rPr>
        <w:t xml:space="preserve">The private sector will be </w:t>
      </w:r>
      <w:r>
        <w:rPr>
          <w:rFonts w:ascii="Gill Sans MT" w:hAnsi="Gill Sans MT"/>
          <w:sz w:val="24"/>
          <w:szCs w:val="24"/>
        </w:rPr>
        <w:t xml:space="preserve">engaged to deliver more services which were </w:t>
      </w:r>
      <w:r w:rsidRPr="007F726D">
        <w:rPr>
          <w:rFonts w:ascii="Gill Sans MT" w:hAnsi="Gill Sans MT"/>
          <w:sz w:val="24"/>
          <w:szCs w:val="24"/>
        </w:rPr>
        <w:t xml:space="preserve">traditionally performed   in-house   by   public   agencies   (e.g.   </w:t>
      </w:r>
      <w:r w:rsidR="00024769" w:rsidRPr="007F726D">
        <w:rPr>
          <w:rFonts w:ascii="Gill Sans MT" w:hAnsi="Gill Sans MT"/>
          <w:sz w:val="24"/>
          <w:szCs w:val="24"/>
        </w:rPr>
        <w:t>Design</w:t>
      </w:r>
      <w:r w:rsidRPr="007F726D">
        <w:rPr>
          <w:rFonts w:ascii="Gill Sans MT" w:hAnsi="Gill Sans MT"/>
          <w:sz w:val="24"/>
          <w:szCs w:val="24"/>
        </w:rPr>
        <w:t>,   operations   and   maintenance services).</w:t>
      </w:r>
    </w:p>
    <w:p w:rsidR="00BE0E47" w:rsidRPr="007F726D" w:rsidRDefault="00BE0E47" w:rsidP="00154313">
      <w:pPr>
        <w:numPr>
          <w:ilvl w:val="0"/>
          <w:numId w:val="76"/>
        </w:numPr>
        <w:spacing w:line="360" w:lineRule="auto"/>
        <w:ind w:left="1170"/>
        <w:jc w:val="both"/>
        <w:rPr>
          <w:rFonts w:ascii="Gill Sans MT" w:hAnsi="Gill Sans MT"/>
          <w:sz w:val="24"/>
          <w:szCs w:val="24"/>
        </w:rPr>
      </w:pPr>
      <w:r w:rsidRPr="007F726D">
        <w:rPr>
          <w:rFonts w:ascii="Gill Sans MT" w:hAnsi="Gill Sans MT"/>
          <w:sz w:val="24"/>
          <w:szCs w:val="24"/>
        </w:rPr>
        <w:t>The private sector has greater room to innovate and offer efficient solutions for public services.</w:t>
      </w:r>
    </w:p>
    <w:p w:rsidR="00BE0E47" w:rsidRPr="007F726D" w:rsidRDefault="00BE0E47" w:rsidP="00BE0E47">
      <w:pPr>
        <w:spacing w:line="360" w:lineRule="auto"/>
        <w:ind w:left="450"/>
        <w:jc w:val="both"/>
        <w:rPr>
          <w:rFonts w:ascii="Gill Sans MT" w:hAnsi="Gill Sans MT"/>
          <w:sz w:val="24"/>
          <w:szCs w:val="24"/>
        </w:rPr>
      </w:pPr>
      <w:r w:rsidRPr="007F726D">
        <w:rPr>
          <w:rFonts w:ascii="Gill Sans MT" w:hAnsi="Gill Sans MT"/>
          <w:sz w:val="24"/>
          <w:szCs w:val="24"/>
        </w:rPr>
        <w:t>A  variety  of  public-private  financing  structures  are  being  implemented  for  infrastructure projects. These structures differ in ways the pubic-sector and private-sector entities share the responsibilities, risks, and rewards associated with the projects.  Some of the Public Private Partnership frameworks  that can be considered for financing the cost of the project include: BOOT  (Build Own  Operate  Transfer), BOO (Build  Own  Operate), BOT  for specified  periods (otherwise called concession contracts), Joint Ventures, Private Finance Initiative (PFI) etc.</w:t>
      </w:r>
    </w:p>
    <w:p w:rsidR="00BE0E47" w:rsidRPr="007F726D" w:rsidRDefault="00BE0E47" w:rsidP="00BE0E47">
      <w:pPr>
        <w:spacing w:line="360" w:lineRule="auto"/>
        <w:ind w:left="450"/>
        <w:rPr>
          <w:rFonts w:ascii="Gill Sans MT" w:hAnsi="Gill Sans MT"/>
          <w:b/>
          <w:sz w:val="24"/>
          <w:szCs w:val="24"/>
        </w:rPr>
      </w:pPr>
      <w:r w:rsidRPr="007F726D">
        <w:rPr>
          <w:rFonts w:ascii="Gill Sans MT" w:hAnsi="Gill Sans MT"/>
          <w:b/>
          <w:sz w:val="24"/>
          <w:szCs w:val="24"/>
        </w:rPr>
        <w:lastRenderedPageBreak/>
        <w:t>Role of PPP Participants</w:t>
      </w:r>
    </w:p>
    <w:p w:rsidR="00BE0E47" w:rsidRPr="007F726D" w:rsidRDefault="00BE0E47" w:rsidP="00BE0E47">
      <w:pPr>
        <w:spacing w:line="360" w:lineRule="auto"/>
        <w:ind w:left="450"/>
        <w:rPr>
          <w:rFonts w:ascii="Gill Sans MT" w:hAnsi="Gill Sans MT"/>
          <w:b/>
          <w:sz w:val="24"/>
          <w:szCs w:val="24"/>
        </w:rPr>
      </w:pPr>
      <w:r w:rsidRPr="007F726D">
        <w:rPr>
          <w:rFonts w:ascii="Gill Sans MT" w:hAnsi="Gill Sans MT"/>
          <w:b/>
          <w:sz w:val="24"/>
          <w:szCs w:val="24"/>
        </w:rPr>
        <w:t xml:space="preserve">Public Agency – </w:t>
      </w:r>
      <w:r>
        <w:rPr>
          <w:rFonts w:ascii="Gill Sans MT" w:hAnsi="Gill Sans MT"/>
          <w:b/>
          <w:sz w:val="24"/>
          <w:szCs w:val="24"/>
        </w:rPr>
        <w:t>CCMC</w:t>
      </w:r>
    </w:p>
    <w:p w:rsidR="00BE0E47" w:rsidRPr="007F726D" w:rsidRDefault="00BE0E47" w:rsidP="00154313">
      <w:pPr>
        <w:numPr>
          <w:ilvl w:val="0"/>
          <w:numId w:val="78"/>
        </w:numPr>
        <w:spacing w:line="360" w:lineRule="auto"/>
        <w:ind w:left="1170"/>
        <w:rPr>
          <w:rFonts w:ascii="Gill Sans MT" w:hAnsi="Gill Sans MT"/>
          <w:sz w:val="24"/>
          <w:szCs w:val="24"/>
        </w:rPr>
      </w:pPr>
      <w:r w:rsidRPr="007F726D">
        <w:rPr>
          <w:rFonts w:ascii="Gill Sans MT" w:hAnsi="Gill Sans MT"/>
          <w:sz w:val="24"/>
          <w:szCs w:val="24"/>
        </w:rPr>
        <w:t>Specify  the  Project  outcomes/outputs,  Act  as  final  Decision  making  authority  for finalizing project specifications</w:t>
      </w:r>
    </w:p>
    <w:p w:rsidR="00BE0E47" w:rsidRPr="007F726D" w:rsidRDefault="00BE0E47" w:rsidP="00154313">
      <w:pPr>
        <w:numPr>
          <w:ilvl w:val="0"/>
          <w:numId w:val="78"/>
        </w:numPr>
        <w:spacing w:line="360" w:lineRule="auto"/>
        <w:ind w:left="1170"/>
        <w:rPr>
          <w:rFonts w:ascii="Gill Sans MT" w:hAnsi="Gill Sans MT"/>
          <w:sz w:val="24"/>
          <w:szCs w:val="24"/>
        </w:rPr>
      </w:pPr>
      <w:r w:rsidRPr="007F726D">
        <w:rPr>
          <w:rFonts w:ascii="Gill Sans MT" w:hAnsi="Gill Sans MT"/>
          <w:sz w:val="24"/>
          <w:szCs w:val="24"/>
        </w:rPr>
        <w:t>Monitor the performance of Private Agency service providers such as the  Consultant and the Implementing Agency</w:t>
      </w:r>
    </w:p>
    <w:p w:rsidR="00BE0E47" w:rsidRPr="007F726D" w:rsidRDefault="00BE0E47" w:rsidP="00154313">
      <w:pPr>
        <w:numPr>
          <w:ilvl w:val="0"/>
          <w:numId w:val="78"/>
        </w:numPr>
        <w:spacing w:line="360" w:lineRule="auto"/>
        <w:ind w:left="1170"/>
        <w:rPr>
          <w:rFonts w:ascii="Gill Sans MT" w:hAnsi="Gill Sans MT"/>
          <w:sz w:val="24"/>
          <w:szCs w:val="24"/>
        </w:rPr>
      </w:pPr>
      <w:r w:rsidRPr="007F726D">
        <w:rPr>
          <w:rFonts w:ascii="Gill Sans MT" w:hAnsi="Gill Sans MT"/>
          <w:sz w:val="24"/>
          <w:szCs w:val="24"/>
        </w:rPr>
        <w:t>Pay the PPP provider when the services are delivered</w:t>
      </w:r>
    </w:p>
    <w:p w:rsidR="00BE0E47" w:rsidRPr="007F726D" w:rsidRDefault="00BE0E47" w:rsidP="00BE0E47">
      <w:pPr>
        <w:spacing w:line="360" w:lineRule="auto"/>
        <w:ind w:left="450"/>
        <w:rPr>
          <w:rFonts w:ascii="Gill Sans MT" w:hAnsi="Gill Sans MT"/>
          <w:b/>
          <w:sz w:val="24"/>
          <w:szCs w:val="24"/>
        </w:rPr>
      </w:pPr>
      <w:r w:rsidRPr="007F726D">
        <w:rPr>
          <w:rFonts w:ascii="Gill Sans MT" w:hAnsi="Gill Sans MT"/>
          <w:b/>
          <w:sz w:val="24"/>
          <w:szCs w:val="24"/>
        </w:rPr>
        <w:t>Private Agency - Consultant</w:t>
      </w:r>
    </w:p>
    <w:p w:rsidR="00BE0E47" w:rsidRDefault="00BE0E47" w:rsidP="00154313">
      <w:pPr>
        <w:numPr>
          <w:ilvl w:val="0"/>
          <w:numId w:val="80"/>
        </w:numPr>
        <w:spacing w:line="360" w:lineRule="auto"/>
        <w:ind w:left="1170"/>
        <w:rPr>
          <w:rFonts w:ascii="Gill Sans MT" w:hAnsi="Gill Sans MT"/>
          <w:sz w:val="24"/>
          <w:szCs w:val="24"/>
        </w:rPr>
      </w:pPr>
      <w:r w:rsidRPr="00BE0E47">
        <w:rPr>
          <w:rFonts w:ascii="Gill Sans MT" w:hAnsi="Gill Sans MT"/>
          <w:sz w:val="24"/>
          <w:szCs w:val="24"/>
        </w:rPr>
        <w:t xml:space="preserve">Designs  the  facilities,  equipment  and  work  processes  that  provides  services  to  the public or to the Government. </w:t>
      </w:r>
    </w:p>
    <w:p w:rsidR="00BE0E47" w:rsidRDefault="00BE0E47" w:rsidP="00154313">
      <w:pPr>
        <w:numPr>
          <w:ilvl w:val="0"/>
          <w:numId w:val="80"/>
        </w:numPr>
        <w:spacing w:line="360" w:lineRule="auto"/>
        <w:ind w:left="1170"/>
        <w:rPr>
          <w:rFonts w:ascii="Gill Sans MT" w:hAnsi="Gill Sans MT"/>
          <w:sz w:val="24"/>
          <w:szCs w:val="24"/>
        </w:rPr>
      </w:pPr>
      <w:r w:rsidRPr="00BE0E47">
        <w:rPr>
          <w:rFonts w:ascii="Gill Sans MT" w:hAnsi="Gill Sans MT"/>
          <w:sz w:val="24"/>
          <w:szCs w:val="24"/>
        </w:rPr>
        <w:t xml:space="preserve">Design of proposed e-Governance application including solution framework </w:t>
      </w:r>
    </w:p>
    <w:p w:rsidR="00BE0E47" w:rsidRPr="00BE0E47" w:rsidRDefault="00BE0E47" w:rsidP="00154313">
      <w:pPr>
        <w:numPr>
          <w:ilvl w:val="0"/>
          <w:numId w:val="80"/>
        </w:numPr>
        <w:spacing w:line="360" w:lineRule="auto"/>
        <w:ind w:left="1170"/>
        <w:rPr>
          <w:rFonts w:ascii="Gill Sans MT" w:hAnsi="Gill Sans MT"/>
          <w:sz w:val="24"/>
          <w:szCs w:val="24"/>
        </w:rPr>
      </w:pPr>
      <w:r w:rsidRPr="00BE0E47">
        <w:rPr>
          <w:rFonts w:ascii="Gill Sans MT" w:hAnsi="Gill Sans MT"/>
          <w:sz w:val="24"/>
          <w:szCs w:val="24"/>
        </w:rPr>
        <w:t>Assist  the  Department  to  identify  the  Implementing  Agency  through  preparation  ofRFP, Bid evaluations, vendor negotiations etc.</w:t>
      </w:r>
    </w:p>
    <w:p w:rsidR="00BE0E47" w:rsidRPr="007F726D" w:rsidRDefault="00BE0E47" w:rsidP="00154313">
      <w:pPr>
        <w:numPr>
          <w:ilvl w:val="0"/>
          <w:numId w:val="80"/>
        </w:numPr>
        <w:spacing w:line="360" w:lineRule="auto"/>
        <w:ind w:left="1170"/>
        <w:rPr>
          <w:rFonts w:ascii="Gill Sans MT" w:hAnsi="Gill Sans MT"/>
          <w:sz w:val="24"/>
          <w:szCs w:val="24"/>
        </w:rPr>
      </w:pPr>
      <w:r w:rsidRPr="007F726D">
        <w:rPr>
          <w:rFonts w:ascii="Gill Sans MT" w:hAnsi="Gill Sans MT"/>
          <w:sz w:val="24"/>
          <w:szCs w:val="24"/>
        </w:rPr>
        <w:t>Program  Management  of  the  project  to  assist  the  Department  in  monitoring  the performance of the Implementing agency</w:t>
      </w:r>
    </w:p>
    <w:p w:rsidR="00BE0E47" w:rsidRPr="007F726D" w:rsidRDefault="00BE0E47" w:rsidP="00154313">
      <w:pPr>
        <w:numPr>
          <w:ilvl w:val="0"/>
          <w:numId w:val="80"/>
        </w:numPr>
        <w:spacing w:line="360" w:lineRule="auto"/>
        <w:ind w:left="1170"/>
        <w:rPr>
          <w:rFonts w:ascii="Gill Sans MT" w:hAnsi="Gill Sans MT"/>
          <w:sz w:val="24"/>
          <w:szCs w:val="24"/>
        </w:rPr>
      </w:pPr>
      <w:r w:rsidRPr="007F726D">
        <w:rPr>
          <w:rFonts w:ascii="Gill Sans MT" w:hAnsi="Gill Sans MT"/>
          <w:sz w:val="24"/>
          <w:szCs w:val="24"/>
        </w:rPr>
        <w:t>Change and Transition Management</w:t>
      </w:r>
    </w:p>
    <w:p w:rsidR="00BE0E47" w:rsidRPr="007F726D" w:rsidRDefault="00BE0E47" w:rsidP="00BE0E47">
      <w:pPr>
        <w:spacing w:line="360" w:lineRule="auto"/>
        <w:ind w:left="450"/>
        <w:rPr>
          <w:rFonts w:ascii="Gill Sans MT" w:hAnsi="Gill Sans MT"/>
          <w:b/>
          <w:sz w:val="24"/>
          <w:szCs w:val="24"/>
        </w:rPr>
      </w:pPr>
      <w:r w:rsidRPr="007F726D">
        <w:rPr>
          <w:rFonts w:ascii="Gill Sans MT" w:hAnsi="Gill Sans MT"/>
          <w:b/>
          <w:sz w:val="24"/>
          <w:szCs w:val="24"/>
        </w:rPr>
        <w:t>Private Agency - Implementing Agency</w:t>
      </w:r>
    </w:p>
    <w:p w:rsidR="00BE0E47" w:rsidRPr="007F726D" w:rsidRDefault="00BE0E47" w:rsidP="00154313">
      <w:pPr>
        <w:numPr>
          <w:ilvl w:val="0"/>
          <w:numId w:val="81"/>
        </w:numPr>
        <w:spacing w:line="360" w:lineRule="auto"/>
        <w:ind w:left="1170"/>
        <w:rPr>
          <w:rFonts w:ascii="Gill Sans MT" w:hAnsi="Gill Sans MT"/>
          <w:sz w:val="24"/>
          <w:szCs w:val="24"/>
        </w:rPr>
      </w:pPr>
      <w:r w:rsidRPr="007F726D">
        <w:rPr>
          <w:rFonts w:ascii="Gill Sans MT" w:hAnsi="Gill Sans MT"/>
          <w:sz w:val="24"/>
          <w:szCs w:val="24"/>
        </w:rPr>
        <w:t xml:space="preserve">Develop the e-Governance application based on the specifications defined </w:t>
      </w:r>
    </w:p>
    <w:p w:rsidR="00BE0E47" w:rsidRPr="007F726D" w:rsidRDefault="00BE0E47" w:rsidP="00154313">
      <w:pPr>
        <w:numPr>
          <w:ilvl w:val="0"/>
          <w:numId w:val="81"/>
        </w:numPr>
        <w:spacing w:line="360" w:lineRule="auto"/>
        <w:ind w:left="1170"/>
        <w:rPr>
          <w:rFonts w:ascii="Gill Sans MT" w:hAnsi="Gill Sans MT"/>
          <w:sz w:val="24"/>
          <w:szCs w:val="24"/>
        </w:rPr>
      </w:pPr>
      <w:r w:rsidRPr="007F726D">
        <w:rPr>
          <w:rFonts w:ascii="Gill Sans MT" w:hAnsi="Gill Sans MT"/>
          <w:sz w:val="24"/>
          <w:szCs w:val="24"/>
        </w:rPr>
        <w:t xml:space="preserve">Pilot Implementation and rollout </w:t>
      </w:r>
    </w:p>
    <w:p w:rsidR="00BE0E47" w:rsidRPr="007F726D" w:rsidRDefault="00BE0E47" w:rsidP="00154313">
      <w:pPr>
        <w:numPr>
          <w:ilvl w:val="0"/>
          <w:numId w:val="81"/>
        </w:numPr>
        <w:spacing w:line="360" w:lineRule="auto"/>
        <w:ind w:left="1170"/>
        <w:rPr>
          <w:rFonts w:ascii="Gill Sans MT" w:hAnsi="Gill Sans MT"/>
          <w:sz w:val="24"/>
          <w:szCs w:val="24"/>
        </w:rPr>
      </w:pPr>
      <w:r w:rsidRPr="007F726D">
        <w:rPr>
          <w:rFonts w:ascii="Gill Sans MT" w:hAnsi="Gill Sans MT"/>
          <w:sz w:val="24"/>
          <w:szCs w:val="24"/>
        </w:rPr>
        <w:t xml:space="preserve">Phased rollout of e-Governance application across the state </w:t>
      </w:r>
    </w:p>
    <w:p w:rsidR="00BE0E47" w:rsidRPr="007F726D" w:rsidRDefault="00BE0E47" w:rsidP="00154313">
      <w:pPr>
        <w:numPr>
          <w:ilvl w:val="0"/>
          <w:numId w:val="81"/>
        </w:numPr>
        <w:spacing w:line="360" w:lineRule="auto"/>
        <w:ind w:left="1170"/>
        <w:rPr>
          <w:rFonts w:ascii="Gill Sans MT" w:hAnsi="Gill Sans MT"/>
          <w:sz w:val="24"/>
          <w:szCs w:val="24"/>
        </w:rPr>
      </w:pPr>
      <w:r w:rsidRPr="007F726D">
        <w:rPr>
          <w:rFonts w:ascii="Gill Sans MT" w:hAnsi="Gill Sans MT"/>
          <w:sz w:val="24"/>
          <w:szCs w:val="24"/>
        </w:rPr>
        <w:t xml:space="preserve">Maintenance of IT application including databases, hardware and network (LAN)  </w:t>
      </w:r>
    </w:p>
    <w:p w:rsidR="00BE0E47" w:rsidRDefault="00BE0E47" w:rsidP="00154313">
      <w:pPr>
        <w:numPr>
          <w:ilvl w:val="0"/>
          <w:numId w:val="81"/>
        </w:numPr>
        <w:spacing w:line="360" w:lineRule="auto"/>
        <w:ind w:left="1170"/>
        <w:rPr>
          <w:rFonts w:ascii="Gill Sans MT" w:hAnsi="Gill Sans MT"/>
          <w:sz w:val="24"/>
          <w:szCs w:val="24"/>
        </w:rPr>
      </w:pPr>
      <w:r w:rsidRPr="007F726D">
        <w:rPr>
          <w:rFonts w:ascii="Gill Sans MT" w:hAnsi="Gill Sans MT"/>
          <w:sz w:val="24"/>
          <w:szCs w:val="24"/>
        </w:rPr>
        <w:lastRenderedPageBreak/>
        <w:t>Setting  up  and  maintenance  of  service  delivery  infrastructure  such  as  Call  Centers, Single Window Cells etc.</w:t>
      </w:r>
    </w:p>
    <w:p w:rsidR="00743A21" w:rsidRPr="00743A21" w:rsidRDefault="00743A21" w:rsidP="00BE0E47">
      <w:pPr>
        <w:spacing w:line="360" w:lineRule="auto"/>
        <w:ind w:left="720"/>
        <w:rPr>
          <w:rFonts w:ascii="Gill Sans MT" w:hAnsi="Gill Sans MT"/>
          <w:b/>
          <w:sz w:val="24"/>
          <w:szCs w:val="24"/>
        </w:rPr>
      </w:pPr>
      <w:r w:rsidRPr="00743A21">
        <w:rPr>
          <w:rFonts w:ascii="Gill Sans MT" w:hAnsi="Gill Sans MT"/>
          <w:b/>
          <w:sz w:val="24"/>
          <w:szCs w:val="24"/>
        </w:rPr>
        <w:t>Feasibility Management</w:t>
      </w:r>
    </w:p>
    <w:p w:rsidR="00BE0E47" w:rsidRDefault="00BE0E47" w:rsidP="00BE0E47">
      <w:pPr>
        <w:spacing w:line="360" w:lineRule="auto"/>
        <w:ind w:left="720"/>
        <w:rPr>
          <w:rFonts w:ascii="Gill Sans MT" w:hAnsi="Gill Sans MT"/>
          <w:sz w:val="24"/>
          <w:szCs w:val="24"/>
        </w:rPr>
      </w:pPr>
      <w:r>
        <w:rPr>
          <w:rFonts w:ascii="Gill Sans MT" w:hAnsi="Gill Sans MT"/>
          <w:sz w:val="24"/>
          <w:szCs w:val="24"/>
        </w:rPr>
        <w:t>The following care has to be taken while adopting the above stated PPP model;</w:t>
      </w:r>
    </w:p>
    <w:p w:rsidR="00BE0E47" w:rsidRDefault="00BE0E47" w:rsidP="00154313">
      <w:pPr>
        <w:pStyle w:val="ListParagraph"/>
        <w:numPr>
          <w:ilvl w:val="0"/>
          <w:numId w:val="86"/>
        </w:numPr>
        <w:spacing w:line="360" w:lineRule="auto"/>
        <w:rPr>
          <w:rFonts w:ascii="Gill Sans MT" w:hAnsi="Gill Sans MT"/>
          <w:sz w:val="24"/>
          <w:szCs w:val="24"/>
        </w:rPr>
      </w:pPr>
      <w:r w:rsidRPr="00BE0E47">
        <w:rPr>
          <w:rFonts w:ascii="Gill Sans MT" w:hAnsi="Gill Sans MT"/>
          <w:sz w:val="24"/>
          <w:szCs w:val="24"/>
        </w:rPr>
        <w:t xml:space="preserve">Management of core activities with respect to service delivery has to be under the control of the Government.  </w:t>
      </w:r>
    </w:p>
    <w:p w:rsidR="00BE0E47" w:rsidRDefault="00BE0E47" w:rsidP="00154313">
      <w:pPr>
        <w:pStyle w:val="ListParagraph"/>
        <w:numPr>
          <w:ilvl w:val="0"/>
          <w:numId w:val="86"/>
        </w:numPr>
        <w:spacing w:line="360" w:lineRule="auto"/>
        <w:rPr>
          <w:rFonts w:ascii="Gill Sans MT" w:hAnsi="Gill Sans MT"/>
          <w:sz w:val="24"/>
          <w:szCs w:val="24"/>
        </w:rPr>
      </w:pPr>
      <w:r w:rsidRPr="00BE0E47">
        <w:rPr>
          <w:rFonts w:ascii="Gill Sans MT" w:hAnsi="Gill Sans MT"/>
          <w:sz w:val="24"/>
          <w:szCs w:val="24"/>
        </w:rPr>
        <w:t>All policy level decisions and framing of rules have to be under the control of the Government.</w:t>
      </w:r>
    </w:p>
    <w:p w:rsidR="00743A21" w:rsidRPr="00743A21" w:rsidRDefault="00743A21" w:rsidP="00154313">
      <w:pPr>
        <w:pStyle w:val="ListParagraph"/>
        <w:numPr>
          <w:ilvl w:val="0"/>
          <w:numId w:val="86"/>
        </w:numPr>
        <w:spacing w:line="360" w:lineRule="auto"/>
        <w:rPr>
          <w:rFonts w:ascii="Gill Sans MT" w:hAnsi="Gill Sans MT"/>
          <w:sz w:val="24"/>
          <w:szCs w:val="24"/>
        </w:rPr>
      </w:pPr>
      <w:r w:rsidRPr="00743A21">
        <w:rPr>
          <w:rFonts w:ascii="Gill Sans MT" w:hAnsi="Gill Sans MT"/>
          <w:sz w:val="24"/>
          <w:szCs w:val="24"/>
        </w:rPr>
        <w:t>Well-researched and negotiated legal contract</w:t>
      </w:r>
    </w:p>
    <w:p w:rsidR="00743A21" w:rsidRPr="00743A21" w:rsidRDefault="00743A21" w:rsidP="00154313">
      <w:pPr>
        <w:pStyle w:val="ListParagraph"/>
        <w:numPr>
          <w:ilvl w:val="0"/>
          <w:numId w:val="86"/>
        </w:numPr>
        <w:spacing w:line="360" w:lineRule="auto"/>
        <w:rPr>
          <w:rFonts w:ascii="Gill Sans MT" w:hAnsi="Gill Sans MT"/>
          <w:sz w:val="24"/>
          <w:szCs w:val="24"/>
        </w:rPr>
      </w:pPr>
      <w:r w:rsidRPr="00743A21">
        <w:rPr>
          <w:rFonts w:ascii="Gill Sans MT" w:hAnsi="Gill Sans MT"/>
          <w:sz w:val="24"/>
          <w:szCs w:val="24"/>
        </w:rPr>
        <w:t>Strong regulatory and institutional environment</w:t>
      </w:r>
    </w:p>
    <w:p w:rsidR="00743A21" w:rsidRPr="00BE0E47" w:rsidRDefault="00743A21" w:rsidP="00154313">
      <w:pPr>
        <w:pStyle w:val="ListParagraph"/>
        <w:numPr>
          <w:ilvl w:val="0"/>
          <w:numId w:val="86"/>
        </w:numPr>
        <w:spacing w:line="360" w:lineRule="auto"/>
        <w:rPr>
          <w:rFonts w:ascii="Gill Sans MT" w:hAnsi="Gill Sans MT"/>
          <w:sz w:val="24"/>
          <w:szCs w:val="24"/>
        </w:rPr>
      </w:pPr>
      <w:r w:rsidRPr="00743A21">
        <w:rPr>
          <w:rFonts w:ascii="Gill Sans MT" w:hAnsi="Gill Sans MT"/>
          <w:sz w:val="24"/>
          <w:szCs w:val="24"/>
        </w:rPr>
        <w:t>Analysis of the state of utility, existing regulation, financial viability and risks</w:t>
      </w:r>
    </w:p>
    <w:p w:rsidR="005D6612" w:rsidRDefault="005D6612">
      <w:pPr>
        <w:rPr>
          <w:rFonts w:ascii="Gill Sans MT" w:hAnsi="Gill Sans MT"/>
          <w:sz w:val="24"/>
          <w:szCs w:val="24"/>
        </w:rPr>
      </w:pPr>
      <w:r>
        <w:rPr>
          <w:rFonts w:ascii="Gill Sans MT" w:hAnsi="Gill Sans MT"/>
          <w:sz w:val="24"/>
          <w:szCs w:val="24"/>
        </w:rPr>
        <w:br w:type="page"/>
      </w:r>
    </w:p>
    <w:p w:rsidR="00923A6F" w:rsidRPr="001E33B3" w:rsidRDefault="001E33B3" w:rsidP="00154313">
      <w:pPr>
        <w:pStyle w:val="Heading1"/>
        <w:numPr>
          <w:ilvl w:val="0"/>
          <w:numId w:val="5"/>
        </w:numPr>
        <w:rPr>
          <w:rFonts w:ascii="Gill Sans MT" w:hAnsi="Gill Sans MT"/>
          <w:color w:val="auto"/>
        </w:rPr>
      </w:pPr>
      <w:bookmarkStart w:id="234" w:name="_Toc320986161"/>
      <w:r w:rsidRPr="001E33B3">
        <w:rPr>
          <w:rFonts w:ascii="Gill Sans MT" w:hAnsi="Gill Sans MT"/>
          <w:color w:val="auto"/>
        </w:rPr>
        <w:lastRenderedPageBreak/>
        <w:t>Project Implementation Strategy &amp; Sustainability Plan</w:t>
      </w:r>
      <w:bookmarkEnd w:id="234"/>
    </w:p>
    <w:p w:rsidR="001E33B3" w:rsidRPr="001E33B3" w:rsidRDefault="001E33B3" w:rsidP="001E33B3">
      <w:pPr>
        <w:pStyle w:val="Heading2"/>
        <w:tabs>
          <w:tab w:val="clear" w:pos="1440"/>
        </w:tabs>
        <w:spacing w:line="360" w:lineRule="auto"/>
        <w:ind w:left="1080" w:hanging="630"/>
        <w:rPr>
          <w:rFonts w:ascii="Gill Sans MT" w:hAnsi="Gill Sans MT"/>
          <w:color w:val="auto"/>
          <w:sz w:val="24"/>
        </w:rPr>
      </w:pPr>
      <w:bookmarkStart w:id="235" w:name="_Toc320986162"/>
      <w:r w:rsidRPr="001E33B3">
        <w:rPr>
          <w:rFonts w:ascii="Gill Sans MT" w:hAnsi="Gill Sans MT"/>
          <w:color w:val="auto"/>
          <w:sz w:val="24"/>
        </w:rPr>
        <w:t>Stakeholders Involvement</w:t>
      </w:r>
      <w:bookmarkEnd w:id="235"/>
    </w:p>
    <w:p w:rsidR="001E33B3" w:rsidRDefault="001E33B3" w:rsidP="00F60846">
      <w:pPr>
        <w:rPr>
          <w:rFonts w:ascii="Gill Sans MT" w:hAnsi="Gill Sans MT"/>
          <w:sz w:val="24"/>
          <w:szCs w:val="24"/>
        </w:rPr>
      </w:pPr>
    </w:p>
    <w:p w:rsidR="001E33B3" w:rsidRPr="007F726D" w:rsidRDefault="001E33B3" w:rsidP="001E33B3">
      <w:pPr>
        <w:spacing w:after="0" w:line="360" w:lineRule="auto"/>
        <w:ind w:left="450"/>
        <w:jc w:val="both"/>
        <w:rPr>
          <w:rFonts w:ascii="Gill Sans MT" w:hAnsi="Gill Sans MT" w:cs="Symbol"/>
          <w:sz w:val="24"/>
          <w:szCs w:val="24"/>
        </w:rPr>
      </w:pPr>
      <w:r w:rsidRPr="007F726D">
        <w:rPr>
          <w:rFonts w:ascii="Gill Sans MT" w:hAnsi="Gill Sans MT" w:cs="Symbol"/>
          <w:sz w:val="24"/>
          <w:szCs w:val="24"/>
        </w:rPr>
        <w:t>The major stakeholders and their interest in e-governance implementation at ULBs are as follows:</w:t>
      </w:r>
    </w:p>
    <w:p w:rsidR="001E33B3" w:rsidRPr="007F726D" w:rsidRDefault="001E33B3" w:rsidP="001E33B3">
      <w:pPr>
        <w:spacing w:after="0" w:line="360" w:lineRule="auto"/>
        <w:jc w:val="both"/>
        <w:rPr>
          <w:rFonts w:ascii="Gill Sans MT" w:hAnsi="Gill Sans MT" w:cs="Symbol"/>
          <w:sz w:val="24"/>
          <w:szCs w:val="24"/>
        </w:rPr>
      </w:pPr>
    </w:p>
    <w:tbl>
      <w:tblPr>
        <w:tblStyle w:val="LightGrid-Accent3"/>
        <w:tblW w:w="0" w:type="auto"/>
        <w:tblLook w:val="04A0"/>
      </w:tblPr>
      <w:tblGrid>
        <w:gridCol w:w="4635"/>
        <w:gridCol w:w="4610"/>
      </w:tblGrid>
      <w:tr w:rsidR="001E33B3" w:rsidRPr="007F726D" w:rsidTr="001E33B3">
        <w:trPr>
          <w:cnfStyle w:val="100000000000"/>
          <w:trHeight w:val="745"/>
        </w:trPr>
        <w:tc>
          <w:tcPr>
            <w:cnfStyle w:val="001000000000"/>
            <w:tcW w:w="4635" w:type="dxa"/>
          </w:tcPr>
          <w:p w:rsidR="001E33B3" w:rsidRPr="007F726D" w:rsidRDefault="001E33B3" w:rsidP="004A2806">
            <w:pPr>
              <w:spacing w:line="360" w:lineRule="auto"/>
              <w:jc w:val="center"/>
              <w:rPr>
                <w:rFonts w:ascii="Gill Sans MT" w:hAnsi="Gill Sans MT" w:cs="Symbol"/>
                <w:i/>
                <w:sz w:val="24"/>
                <w:szCs w:val="24"/>
              </w:rPr>
            </w:pPr>
            <w:r w:rsidRPr="007F726D">
              <w:rPr>
                <w:rFonts w:ascii="Gill Sans MT" w:hAnsi="Gill Sans MT" w:cs="Symbol"/>
                <w:i/>
                <w:sz w:val="24"/>
                <w:szCs w:val="24"/>
              </w:rPr>
              <w:t>Key Stakeholder</w:t>
            </w:r>
          </w:p>
        </w:tc>
        <w:tc>
          <w:tcPr>
            <w:tcW w:w="4610" w:type="dxa"/>
          </w:tcPr>
          <w:p w:rsidR="001E33B3" w:rsidRPr="007F726D" w:rsidRDefault="001E33B3" w:rsidP="004A2806">
            <w:pPr>
              <w:spacing w:line="360" w:lineRule="auto"/>
              <w:jc w:val="center"/>
              <w:cnfStyle w:val="100000000000"/>
              <w:rPr>
                <w:rFonts w:ascii="Gill Sans MT" w:hAnsi="Gill Sans MT" w:cs="Symbol"/>
                <w:i/>
                <w:sz w:val="24"/>
                <w:szCs w:val="24"/>
              </w:rPr>
            </w:pPr>
            <w:r w:rsidRPr="007F726D">
              <w:rPr>
                <w:rFonts w:ascii="Gill Sans MT" w:hAnsi="Gill Sans MT" w:cs="Symbol"/>
                <w:i/>
                <w:sz w:val="24"/>
                <w:szCs w:val="24"/>
              </w:rPr>
              <w:t>Interest</w:t>
            </w:r>
          </w:p>
        </w:tc>
      </w:tr>
      <w:tr w:rsidR="001E33B3" w:rsidRPr="007F726D" w:rsidTr="001E33B3">
        <w:trPr>
          <w:cnfStyle w:val="000000100000"/>
        </w:trPr>
        <w:tc>
          <w:tcPr>
            <w:cnfStyle w:val="001000000000"/>
            <w:tcW w:w="9245" w:type="dxa"/>
            <w:gridSpan w:val="2"/>
          </w:tcPr>
          <w:p w:rsidR="001E33B3" w:rsidRPr="007F726D" w:rsidRDefault="001E33B3" w:rsidP="004A2806">
            <w:pPr>
              <w:spacing w:line="360" w:lineRule="auto"/>
              <w:jc w:val="center"/>
              <w:rPr>
                <w:rFonts w:ascii="Gill Sans MT" w:hAnsi="Gill Sans MT" w:cs="Symbol"/>
                <w:sz w:val="24"/>
                <w:szCs w:val="24"/>
              </w:rPr>
            </w:pPr>
            <w:r w:rsidRPr="007F726D">
              <w:rPr>
                <w:rFonts w:ascii="Gill Sans MT" w:hAnsi="Gill Sans MT" w:cs="Symbol"/>
                <w:sz w:val="24"/>
                <w:szCs w:val="24"/>
              </w:rPr>
              <w:t>External Stake Holders (G2C &amp; G2B)</w:t>
            </w:r>
          </w:p>
        </w:tc>
      </w:tr>
      <w:tr w:rsidR="001E33B3" w:rsidRPr="007F726D" w:rsidTr="001E33B3">
        <w:trPr>
          <w:cnfStyle w:val="000000010000"/>
        </w:trPr>
        <w:tc>
          <w:tcPr>
            <w:cnfStyle w:val="001000000000"/>
            <w:tcW w:w="4635" w:type="dxa"/>
          </w:tcPr>
          <w:p w:rsidR="001E33B3" w:rsidRPr="007F726D" w:rsidRDefault="001E33B3" w:rsidP="004A2806">
            <w:pPr>
              <w:spacing w:line="360" w:lineRule="auto"/>
              <w:jc w:val="both"/>
              <w:rPr>
                <w:rFonts w:ascii="Gill Sans MT" w:hAnsi="Gill Sans MT" w:cs="Symbol"/>
                <w:b w:val="0"/>
                <w:sz w:val="24"/>
                <w:szCs w:val="24"/>
              </w:rPr>
            </w:pPr>
          </w:p>
          <w:p w:rsidR="001E33B3" w:rsidRPr="007F726D" w:rsidRDefault="001E33B3" w:rsidP="004A2806">
            <w:pPr>
              <w:spacing w:line="360" w:lineRule="auto"/>
              <w:jc w:val="both"/>
              <w:rPr>
                <w:rFonts w:ascii="Gill Sans MT" w:hAnsi="Gill Sans MT" w:cs="Symbol"/>
                <w:b w:val="0"/>
                <w:sz w:val="24"/>
                <w:szCs w:val="24"/>
              </w:rPr>
            </w:pPr>
            <w:r w:rsidRPr="007F726D">
              <w:rPr>
                <w:rFonts w:ascii="Gill Sans MT" w:hAnsi="Gill Sans MT" w:cs="Symbol"/>
                <w:sz w:val="24"/>
                <w:szCs w:val="24"/>
              </w:rPr>
              <w:t>Citizens</w:t>
            </w:r>
          </w:p>
        </w:tc>
        <w:tc>
          <w:tcPr>
            <w:tcW w:w="4610" w:type="dxa"/>
          </w:tcPr>
          <w:p w:rsidR="001E33B3" w:rsidRPr="007F726D" w:rsidRDefault="001E33B3" w:rsidP="004A2806">
            <w:pPr>
              <w:spacing w:line="360" w:lineRule="auto"/>
              <w:jc w:val="both"/>
              <w:cnfStyle w:val="000000010000"/>
              <w:rPr>
                <w:rFonts w:ascii="Gill Sans MT" w:hAnsi="Gill Sans MT" w:cs="Symbol"/>
                <w:sz w:val="24"/>
                <w:szCs w:val="24"/>
              </w:rPr>
            </w:pPr>
            <w:r w:rsidRPr="007F726D">
              <w:rPr>
                <w:rFonts w:ascii="Gill Sans MT" w:hAnsi="Gill Sans MT" w:cs="Symbol"/>
                <w:sz w:val="24"/>
                <w:szCs w:val="24"/>
              </w:rPr>
              <w:t>Accessibility / Quality / Value / Time taken to receive services, transparency in status of application / request / suggestion / complaint and their progress.</w:t>
            </w:r>
          </w:p>
        </w:tc>
      </w:tr>
      <w:tr w:rsidR="001E33B3" w:rsidRPr="007F726D" w:rsidTr="001E33B3">
        <w:trPr>
          <w:cnfStyle w:val="000000100000"/>
        </w:trPr>
        <w:tc>
          <w:tcPr>
            <w:cnfStyle w:val="001000000000"/>
            <w:tcW w:w="4635" w:type="dxa"/>
          </w:tcPr>
          <w:p w:rsidR="001E33B3" w:rsidRPr="007F726D" w:rsidRDefault="001E33B3" w:rsidP="004A2806">
            <w:pPr>
              <w:spacing w:line="360" w:lineRule="auto"/>
              <w:jc w:val="both"/>
              <w:rPr>
                <w:rFonts w:ascii="Gill Sans MT" w:hAnsi="Gill Sans MT" w:cs="Symbol"/>
                <w:b w:val="0"/>
                <w:sz w:val="24"/>
                <w:szCs w:val="24"/>
              </w:rPr>
            </w:pPr>
          </w:p>
          <w:p w:rsidR="001E33B3" w:rsidRPr="007F726D" w:rsidRDefault="001E33B3" w:rsidP="004A2806">
            <w:pPr>
              <w:spacing w:line="360" w:lineRule="auto"/>
              <w:jc w:val="both"/>
              <w:rPr>
                <w:rFonts w:ascii="Gill Sans MT" w:hAnsi="Gill Sans MT" w:cs="Symbol"/>
                <w:b w:val="0"/>
                <w:sz w:val="24"/>
                <w:szCs w:val="24"/>
              </w:rPr>
            </w:pPr>
            <w:r w:rsidRPr="007F726D">
              <w:rPr>
                <w:rFonts w:ascii="Gill Sans MT" w:hAnsi="Gill Sans MT" w:cs="Symbol"/>
                <w:sz w:val="24"/>
                <w:szCs w:val="24"/>
              </w:rPr>
              <w:t>Businesses (Suppliers, contractors and vendors who execute projects for the ULBs)</w:t>
            </w:r>
          </w:p>
        </w:tc>
        <w:tc>
          <w:tcPr>
            <w:tcW w:w="4610" w:type="dxa"/>
          </w:tcPr>
          <w:p w:rsidR="001E33B3" w:rsidRPr="007F726D" w:rsidRDefault="001E33B3" w:rsidP="004A2806">
            <w:pPr>
              <w:spacing w:line="360" w:lineRule="auto"/>
              <w:jc w:val="both"/>
              <w:cnfStyle w:val="000000100000"/>
              <w:rPr>
                <w:rFonts w:ascii="Gill Sans MT" w:hAnsi="Gill Sans MT" w:cs="Symbol"/>
                <w:sz w:val="24"/>
                <w:szCs w:val="24"/>
              </w:rPr>
            </w:pPr>
            <w:r w:rsidRPr="007F726D">
              <w:rPr>
                <w:rFonts w:ascii="Gill Sans MT" w:hAnsi="Gill Sans MT" w:cs="Symbol"/>
                <w:sz w:val="24"/>
                <w:szCs w:val="24"/>
              </w:rPr>
              <w:t>Increase transparency in operations of departments, better information flow, quicker processing of operations and activities including bill payments</w:t>
            </w:r>
          </w:p>
        </w:tc>
      </w:tr>
    </w:tbl>
    <w:p w:rsidR="001E33B3" w:rsidRPr="007F726D" w:rsidRDefault="001E33B3" w:rsidP="001E33B3">
      <w:pPr>
        <w:spacing w:after="0" w:line="360" w:lineRule="auto"/>
        <w:jc w:val="both"/>
        <w:rPr>
          <w:rFonts w:ascii="Gill Sans MT" w:hAnsi="Gill Sans MT" w:cs="Symbol"/>
          <w:sz w:val="24"/>
          <w:szCs w:val="24"/>
        </w:rPr>
      </w:pPr>
    </w:p>
    <w:tbl>
      <w:tblPr>
        <w:tblStyle w:val="LightGrid-Accent3"/>
        <w:tblW w:w="0" w:type="auto"/>
        <w:tblLook w:val="04A0"/>
      </w:tblPr>
      <w:tblGrid>
        <w:gridCol w:w="4622"/>
        <w:gridCol w:w="13"/>
        <w:gridCol w:w="4610"/>
      </w:tblGrid>
      <w:tr w:rsidR="001E33B3" w:rsidRPr="007F726D" w:rsidTr="001E33B3">
        <w:trPr>
          <w:cnfStyle w:val="100000000000"/>
        </w:trPr>
        <w:tc>
          <w:tcPr>
            <w:cnfStyle w:val="001000000000"/>
            <w:tcW w:w="4622" w:type="dxa"/>
          </w:tcPr>
          <w:p w:rsidR="001E33B3" w:rsidRPr="007F726D" w:rsidRDefault="001E33B3" w:rsidP="004A2806">
            <w:pPr>
              <w:spacing w:line="360" w:lineRule="auto"/>
              <w:jc w:val="center"/>
              <w:rPr>
                <w:rFonts w:ascii="Gill Sans MT" w:hAnsi="Gill Sans MT" w:cs="Symbol"/>
                <w:i/>
                <w:sz w:val="24"/>
                <w:szCs w:val="24"/>
              </w:rPr>
            </w:pPr>
            <w:r w:rsidRPr="007F726D">
              <w:rPr>
                <w:rFonts w:ascii="Gill Sans MT" w:hAnsi="Gill Sans MT" w:cs="Symbol"/>
                <w:i/>
                <w:sz w:val="24"/>
                <w:szCs w:val="24"/>
              </w:rPr>
              <w:t>Key Stakeholder</w:t>
            </w:r>
          </w:p>
        </w:tc>
        <w:tc>
          <w:tcPr>
            <w:tcW w:w="4623" w:type="dxa"/>
            <w:gridSpan w:val="2"/>
          </w:tcPr>
          <w:p w:rsidR="001E33B3" w:rsidRPr="007F726D" w:rsidRDefault="001E33B3" w:rsidP="004A2806">
            <w:pPr>
              <w:spacing w:line="360" w:lineRule="auto"/>
              <w:jc w:val="center"/>
              <w:cnfStyle w:val="100000000000"/>
              <w:rPr>
                <w:rFonts w:ascii="Gill Sans MT" w:hAnsi="Gill Sans MT" w:cs="Symbol"/>
                <w:i/>
                <w:sz w:val="24"/>
                <w:szCs w:val="24"/>
              </w:rPr>
            </w:pPr>
            <w:r w:rsidRPr="007F726D">
              <w:rPr>
                <w:rFonts w:ascii="Gill Sans MT" w:hAnsi="Gill Sans MT" w:cs="Symbol"/>
                <w:i/>
                <w:sz w:val="24"/>
                <w:szCs w:val="24"/>
              </w:rPr>
              <w:t>Interest</w:t>
            </w:r>
          </w:p>
        </w:tc>
      </w:tr>
      <w:tr w:rsidR="001E33B3" w:rsidRPr="007F726D" w:rsidTr="001E33B3">
        <w:trPr>
          <w:cnfStyle w:val="000000100000"/>
        </w:trPr>
        <w:tc>
          <w:tcPr>
            <w:cnfStyle w:val="001000000000"/>
            <w:tcW w:w="9245" w:type="dxa"/>
            <w:gridSpan w:val="3"/>
          </w:tcPr>
          <w:p w:rsidR="001E33B3" w:rsidRPr="007F726D" w:rsidRDefault="001E33B3" w:rsidP="004A2806">
            <w:pPr>
              <w:spacing w:line="360" w:lineRule="auto"/>
              <w:jc w:val="center"/>
              <w:rPr>
                <w:rFonts w:ascii="Gill Sans MT" w:hAnsi="Gill Sans MT" w:cs="Symbol"/>
                <w:sz w:val="24"/>
                <w:szCs w:val="24"/>
              </w:rPr>
            </w:pPr>
            <w:r w:rsidRPr="007F726D">
              <w:rPr>
                <w:rFonts w:ascii="Gill Sans MT" w:hAnsi="Gill Sans MT" w:cs="Symbol"/>
                <w:sz w:val="24"/>
                <w:szCs w:val="24"/>
              </w:rPr>
              <w:t>Internal Stake Holders (G2G &amp; G2E)</w:t>
            </w:r>
          </w:p>
        </w:tc>
      </w:tr>
      <w:tr w:rsidR="001E33B3" w:rsidRPr="007F726D" w:rsidTr="001E33B3">
        <w:trPr>
          <w:cnfStyle w:val="000000010000"/>
        </w:trPr>
        <w:tc>
          <w:tcPr>
            <w:cnfStyle w:val="001000000000"/>
            <w:tcW w:w="4635" w:type="dxa"/>
            <w:gridSpan w:val="2"/>
          </w:tcPr>
          <w:p w:rsidR="001E33B3" w:rsidRPr="007F726D" w:rsidRDefault="001E33B3" w:rsidP="004A2806">
            <w:pPr>
              <w:spacing w:line="360" w:lineRule="auto"/>
              <w:jc w:val="both"/>
              <w:rPr>
                <w:rFonts w:ascii="Gill Sans MT" w:hAnsi="Gill Sans MT" w:cs="Symbol"/>
                <w:b w:val="0"/>
                <w:sz w:val="24"/>
                <w:szCs w:val="24"/>
              </w:rPr>
            </w:pPr>
          </w:p>
          <w:p w:rsidR="001E33B3" w:rsidRPr="007F726D" w:rsidRDefault="001E33B3" w:rsidP="004A2806">
            <w:pPr>
              <w:spacing w:line="360" w:lineRule="auto"/>
              <w:jc w:val="both"/>
              <w:rPr>
                <w:rFonts w:ascii="Gill Sans MT" w:hAnsi="Gill Sans MT" w:cs="Symbol"/>
                <w:b w:val="0"/>
                <w:sz w:val="24"/>
                <w:szCs w:val="24"/>
              </w:rPr>
            </w:pPr>
            <w:r w:rsidRPr="007F726D">
              <w:rPr>
                <w:rFonts w:ascii="Gill Sans MT" w:hAnsi="Gill Sans MT" w:cs="Symbol"/>
                <w:sz w:val="24"/>
                <w:szCs w:val="24"/>
              </w:rPr>
              <w:t>Corporation Departments</w:t>
            </w:r>
          </w:p>
        </w:tc>
        <w:tc>
          <w:tcPr>
            <w:tcW w:w="4610" w:type="dxa"/>
          </w:tcPr>
          <w:p w:rsidR="001E33B3" w:rsidRPr="007F726D" w:rsidRDefault="001E33B3" w:rsidP="004A2806">
            <w:pPr>
              <w:spacing w:line="360" w:lineRule="auto"/>
              <w:jc w:val="both"/>
              <w:cnfStyle w:val="000000010000"/>
              <w:rPr>
                <w:rFonts w:ascii="Gill Sans MT" w:hAnsi="Gill Sans MT" w:cs="Symbol"/>
                <w:sz w:val="24"/>
                <w:szCs w:val="24"/>
              </w:rPr>
            </w:pPr>
            <w:r w:rsidRPr="007F726D">
              <w:rPr>
                <w:rFonts w:ascii="Gill Sans MT" w:hAnsi="Gill Sans MT" w:cs="Symbol"/>
                <w:sz w:val="24"/>
                <w:szCs w:val="24"/>
              </w:rPr>
              <w:t xml:space="preserve">Enhance reachability, level of service delivery and intra-departmental interactions </w:t>
            </w:r>
          </w:p>
          <w:p w:rsidR="001E33B3" w:rsidRPr="007F726D" w:rsidRDefault="001E33B3" w:rsidP="004A2806">
            <w:pPr>
              <w:spacing w:line="360" w:lineRule="auto"/>
              <w:jc w:val="both"/>
              <w:cnfStyle w:val="000000010000"/>
              <w:rPr>
                <w:rFonts w:ascii="Gill Sans MT" w:hAnsi="Gill Sans MT" w:cs="Symbol"/>
                <w:sz w:val="24"/>
                <w:szCs w:val="24"/>
              </w:rPr>
            </w:pPr>
            <w:r w:rsidRPr="007F726D">
              <w:rPr>
                <w:rFonts w:ascii="Gill Sans MT" w:hAnsi="Gill Sans MT" w:cs="Symbol"/>
                <w:sz w:val="24"/>
                <w:szCs w:val="24"/>
              </w:rPr>
              <w:t xml:space="preserve">Reduce backlogs of applications </w:t>
            </w:r>
          </w:p>
          <w:p w:rsidR="001E33B3" w:rsidRPr="007F726D" w:rsidRDefault="001E33B3" w:rsidP="004A2806">
            <w:pPr>
              <w:spacing w:line="360" w:lineRule="auto"/>
              <w:jc w:val="both"/>
              <w:cnfStyle w:val="000000010000"/>
              <w:rPr>
                <w:rFonts w:ascii="Gill Sans MT" w:hAnsi="Gill Sans MT" w:cs="Symbol"/>
                <w:sz w:val="24"/>
                <w:szCs w:val="24"/>
              </w:rPr>
            </w:pPr>
            <w:r w:rsidRPr="007F726D">
              <w:rPr>
                <w:rFonts w:ascii="Gill Sans MT" w:hAnsi="Gill Sans MT" w:cs="Symbol"/>
                <w:sz w:val="24"/>
                <w:szCs w:val="24"/>
              </w:rPr>
              <w:t>Enhance internal process efficiencies and optimize costs</w:t>
            </w:r>
          </w:p>
        </w:tc>
      </w:tr>
      <w:tr w:rsidR="001E33B3" w:rsidRPr="007F726D" w:rsidTr="001E33B3">
        <w:trPr>
          <w:cnfStyle w:val="000000100000"/>
        </w:trPr>
        <w:tc>
          <w:tcPr>
            <w:cnfStyle w:val="001000000000"/>
            <w:tcW w:w="4635" w:type="dxa"/>
            <w:gridSpan w:val="2"/>
          </w:tcPr>
          <w:p w:rsidR="001E33B3" w:rsidRPr="007F726D" w:rsidRDefault="001E33B3" w:rsidP="004A2806">
            <w:pPr>
              <w:spacing w:line="360" w:lineRule="auto"/>
              <w:jc w:val="both"/>
              <w:rPr>
                <w:rFonts w:ascii="Gill Sans MT" w:hAnsi="Gill Sans MT" w:cs="Symbol"/>
                <w:b w:val="0"/>
                <w:sz w:val="24"/>
                <w:szCs w:val="24"/>
              </w:rPr>
            </w:pPr>
          </w:p>
          <w:p w:rsidR="001E33B3" w:rsidRPr="007F726D" w:rsidRDefault="001E33B3" w:rsidP="004A2806">
            <w:pPr>
              <w:spacing w:line="360" w:lineRule="auto"/>
              <w:jc w:val="both"/>
              <w:rPr>
                <w:rFonts w:ascii="Gill Sans MT" w:hAnsi="Gill Sans MT" w:cs="Symbol"/>
                <w:b w:val="0"/>
                <w:sz w:val="24"/>
                <w:szCs w:val="24"/>
              </w:rPr>
            </w:pPr>
            <w:r w:rsidRPr="007F726D">
              <w:rPr>
                <w:rFonts w:ascii="Gill Sans MT" w:hAnsi="Gill Sans MT" w:cs="Symbol"/>
                <w:sz w:val="24"/>
                <w:szCs w:val="24"/>
              </w:rPr>
              <w:t>Employees</w:t>
            </w:r>
          </w:p>
        </w:tc>
        <w:tc>
          <w:tcPr>
            <w:tcW w:w="4610" w:type="dxa"/>
          </w:tcPr>
          <w:p w:rsidR="001E33B3" w:rsidRPr="007F726D" w:rsidRDefault="001E33B3" w:rsidP="004A2806">
            <w:pPr>
              <w:spacing w:line="360" w:lineRule="auto"/>
              <w:jc w:val="both"/>
              <w:cnfStyle w:val="000000100000"/>
              <w:rPr>
                <w:rFonts w:ascii="Gill Sans MT" w:hAnsi="Gill Sans MT" w:cs="Symbol"/>
                <w:sz w:val="24"/>
                <w:szCs w:val="24"/>
              </w:rPr>
            </w:pPr>
            <w:r w:rsidRPr="007F726D">
              <w:rPr>
                <w:rFonts w:ascii="Gill Sans MT" w:hAnsi="Gill Sans MT" w:cs="Symbol"/>
                <w:sz w:val="24"/>
                <w:szCs w:val="24"/>
              </w:rPr>
              <w:t xml:space="preserve">Improvised staff productivity, Efficiency enhancement of day-to-day tasks execution, easier citizen interface by reducing citizen </w:t>
            </w:r>
            <w:r w:rsidRPr="007F726D">
              <w:rPr>
                <w:rFonts w:ascii="Gill Sans MT" w:hAnsi="Gill Sans MT" w:cs="Symbol"/>
                <w:sz w:val="24"/>
                <w:szCs w:val="24"/>
              </w:rPr>
              <w:lastRenderedPageBreak/>
              <w:t>visits, improvement of working conditions</w:t>
            </w:r>
          </w:p>
        </w:tc>
      </w:tr>
    </w:tbl>
    <w:p w:rsidR="001E33B3" w:rsidRDefault="001E33B3" w:rsidP="00F60846">
      <w:pPr>
        <w:rPr>
          <w:rFonts w:ascii="Gill Sans MT" w:hAnsi="Gill Sans MT"/>
          <w:sz w:val="24"/>
          <w:szCs w:val="24"/>
        </w:rPr>
      </w:pPr>
    </w:p>
    <w:p w:rsidR="001E33B3" w:rsidRDefault="001E33B3" w:rsidP="001E33B3">
      <w:pPr>
        <w:rPr>
          <w:rFonts w:ascii="Gill Sans MT" w:hAnsi="Gill Sans MT" w:cs="Symbol"/>
          <w:b/>
          <w:sz w:val="24"/>
          <w:szCs w:val="24"/>
        </w:rPr>
      </w:pPr>
      <w:bookmarkStart w:id="236" w:name="_Toc294969254"/>
      <w:bookmarkStart w:id="237" w:name="_Toc315703975"/>
      <w:r w:rsidRPr="001E33B3">
        <w:rPr>
          <w:rFonts w:ascii="Gill Sans MT" w:hAnsi="Gill Sans MT" w:cs="Symbol"/>
          <w:b/>
          <w:sz w:val="24"/>
          <w:szCs w:val="24"/>
        </w:rPr>
        <w:t>Participation by Stakeholders</w:t>
      </w:r>
      <w:bookmarkEnd w:id="236"/>
      <w:bookmarkEnd w:id="237"/>
    </w:p>
    <w:p w:rsidR="001E33B3" w:rsidRPr="007F726D" w:rsidRDefault="001E33B3" w:rsidP="001E33B3">
      <w:pPr>
        <w:autoSpaceDE w:val="0"/>
        <w:autoSpaceDN w:val="0"/>
        <w:adjustRightInd w:val="0"/>
        <w:spacing w:after="120" w:line="360" w:lineRule="auto"/>
        <w:jc w:val="both"/>
        <w:rPr>
          <w:rFonts w:ascii="Gill Sans MT" w:hAnsi="Gill Sans MT"/>
          <w:sz w:val="24"/>
          <w:szCs w:val="24"/>
        </w:rPr>
      </w:pPr>
      <w:r w:rsidRPr="007F726D">
        <w:rPr>
          <w:rFonts w:ascii="Gill Sans MT" w:hAnsi="Gill Sans MT"/>
          <w:sz w:val="24"/>
          <w:szCs w:val="24"/>
        </w:rPr>
        <w:t xml:space="preserve">This section states each of the stakeholder groups / stakeholder, corresponding roles and responsibilities, their level of influence, the extent of their involvement, and the stage at which they would be involved (i.e. conceptualization, design, implementation and continuous improvement). </w:t>
      </w:r>
    </w:p>
    <w:p w:rsidR="001E33B3" w:rsidRPr="007F726D" w:rsidRDefault="001E33B3" w:rsidP="001E33B3">
      <w:pPr>
        <w:spacing w:line="360" w:lineRule="auto"/>
        <w:jc w:val="both"/>
        <w:rPr>
          <w:rFonts w:ascii="Gill Sans MT" w:hAnsi="Gill Sans MT"/>
          <w:sz w:val="24"/>
          <w:szCs w:val="24"/>
        </w:rPr>
      </w:pPr>
      <w:r w:rsidRPr="007F726D">
        <w:rPr>
          <w:rFonts w:ascii="Gill Sans MT" w:hAnsi="Gill Sans MT"/>
          <w:sz w:val="24"/>
          <w:szCs w:val="24"/>
        </w:rPr>
        <w:t>The following table attempts to summarize the above mentioned stakeholders as identified earlier and their roles &amp; responsibilities as below:</w:t>
      </w:r>
    </w:p>
    <w:tbl>
      <w:tblPr>
        <w:tblStyle w:val="LightGrid-Accent3"/>
        <w:tblW w:w="5000" w:type="pct"/>
        <w:tblLayout w:type="fixed"/>
        <w:tblLook w:val="0000"/>
      </w:tblPr>
      <w:tblGrid>
        <w:gridCol w:w="727"/>
        <w:gridCol w:w="1842"/>
        <w:gridCol w:w="3060"/>
        <w:gridCol w:w="1241"/>
        <w:gridCol w:w="2706"/>
      </w:tblGrid>
      <w:tr w:rsidR="001E33B3" w:rsidRPr="001E33B3" w:rsidTr="001E33B3">
        <w:trPr>
          <w:cnfStyle w:val="000000100000"/>
          <w:trHeight w:val="259"/>
        </w:trPr>
        <w:tc>
          <w:tcPr>
            <w:cnfStyle w:val="000010000000"/>
            <w:tcW w:w="379" w:type="pct"/>
            <w:noWrap/>
          </w:tcPr>
          <w:p w:rsidR="001E33B3" w:rsidRPr="001E33B3" w:rsidRDefault="001E33B3" w:rsidP="004A2806">
            <w:pPr>
              <w:spacing w:line="360" w:lineRule="auto"/>
              <w:jc w:val="center"/>
              <w:rPr>
                <w:rFonts w:ascii="Gill Sans MT" w:hAnsi="Gill Sans MT"/>
                <w:b/>
                <w:bCs/>
                <w:i/>
                <w:sz w:val="24"/>
              </w:rPr>
            </w:pPr>
            <w:r w:rsidRPr="001E33B3">
              <w:rPr>
                <w:rFonts w:ascii="Gill Sans MT" w:hAnsi="Gill Sans MT"/>
                <w:b/>
                <w:bCs/>
                <w:i/>
                <w:sz w:val="24"/>
              </w:rPr>
              <w:t>#</w:t>
            </w:r>
          </w:p>
        </w:tc>
        <w:tc>
          <w:tcPr>
            <w:tcW w:w="962" w:type="pct"/>
            <w:noWrap/>
          </w:tcPr>
          <w:p w:rsidR="001E33B3" w:rsidRPr="001E33B3" w:rsidRDefault="001E33B3" w:rsidP="004A2806">
            <w:pPr>
              <w:spacing w:line="360" w:lineRule="auto"/>
              <w:jc w:val="center"/>
              <w:cnfStyle w:val="000000100000"/>
              <w:rPr>
                <w:rFonts w:ascii="Gill Sans MT" w:hAnsi="Gill Sans MT"/>
                <w:b/>
                <w:bCs/>
                <w:i/>
                <w:sz w:val="24"/>
              </w:rPr>
            </w:pPr>
            <w:r w:rsidRPr="001E33B3">
              <w:rPr>
                <w:rFonts w:ascii="Gill Sans MT" w:hAnsi="Gill Sans MT"/>
                <w:b/>
                <w:bCs/>
                <w:i/>
                <w:sz w:val="24"/>
              </w:rPr>
              <w:t>Stakeholder</w:t>
            </w:r>
          </w:p>
        </w:tc>
        <w:tc>
          <w:tcPr>
            <w:cnfStyle w:val="000010000000"/>
            <w:tcW w:w="1598" w:type="pct"/>
          </w:tcPr>
          <w:p w:rsidR="001E33B3" w:rsidRPr="001E33B3" w:rsidRDefault="001E33B3" w:rsidP="004A2806">
            <w:pPr>
              <w:spacing w:line="360" w:lineRule="auto"/>
              <w:jc w:val="center"/>
              <w:rPr>
                <w:rFonts w:ascii="Gill Sans MT" w:hAnsi="Gill Sans MT"/>
                <w:b/>
                <w:bCs/>
                <w:i/>
                <w:sz w:val="24"/>
              </w:rPr>
            </w:pPr>
            <w:r w:rsidRPr="001E33B3">
              <w:rPr>
                <w:rFonts w:ascii="Gill Sans MT" w:hAnsi="Gill Sans MT"/>
                <w:b/>
                <w:bCs/>
                <w:i/>
                <w:sz w:val="24"/>
              </w:rPr>
              <w:t>Roles &amp; Responsibilities</w:t>
            </w:r>
          </w:p>
        </w:tc>
        <w:tc>
          <w:tcPr>
            <w:tcW w:w="648" w:type="pct"/>
          </w:tcPr>
          <w:p w:rsidR="001E33B3" w:rsidRPr="001E33B3" w:rsidRDefault="001E33B3" w:rsidP="004A2806">
            <w:pPr>
              <w:spacing w:line="360" w:lineRule="auto"/>
              <w:jc w:val="center"/>
              <w:cnfStyle w:val="000000100000"/>
              <w:rPr>
                <w:rFonts w:ascii="Gill Sans MT" w:hAnsi="Gill Sans MT"/>
                <w:b/>
                <w:bCs/>
                <w:i/>
                <w:sz w:val="24"/>
              </w:rPr>
            </w:pPr>
            <w:r w:rsidRPr="001E33B3">
              <w:rPr>
                <w:rFonts w:ascii="Gill Sans MT" w:hAnsi="Gill Sans MT"/>
                <w:b/>
                <w:bCs/>
                <w:i/>
                <w:sz w:val="24"/>
              </w:rPr>
              <w:t>Level of Influence</w:t>
            </w:r>
          </w:p>
        </w:tc>
        <w:tc>
          <w:tcPr>
            <w:cnfStyle w:val="000010000000"/>
            <w:tcW w:w="1413" w:type="pct"/>
          </w:tcPr>
          <w:p w:rsidR="001E33B3" w:rsidRPr="001E33B3" w:rsidRDefault="001E33B3" w:rsidP="004A2806">
            <w:pPr>
              <w:spacing w:line="360" w:lineRule="auto"/>
              <w:jc w:val="center"/>
              <w:rPr>
                <w:rFonts w:ascii="Gill Sans MT" w:hAnsi="Gill Sans MT"/>
                <w:b/>
                <w:bCs/>
                <w:i/>
                <w:sz w:val="24"/>
              </w:rPr>
            </w:pPr>
            <w:r w:rsidRPr="001E33B3">
              <w:rPr>
                <w:rFonts w:ascii="Gill Sans MT" w:hAnsi="Gill Sans MT"/>
                <w:b/>
                <w:bCs/>
                <w:i/>
                <w:sz w:val="24"/>
              </w:rPr>
              <w:t>Communication Strategy</w:t>
            </w:r>
          </w:p>
        </w:tc>
      </w:tr>
      <w:tr w:rsidR="001E33B3" w:rsidRPr="001E33B3" w:rsidTr="001E33B3">
        <w:trPr>
          <w:cnfStyle w:val="000000010000"/>
          <w:trHeight w:val="1190"/>
        </w:trPr>
        <w:tc>
          <w:tcPr>
            <w:cnfStyle w:val="000010000000"/>
            <w:tcW w:w="379" w:type="pct"/>
            <w:noWrap/>
          </w:tcPr>
          <w:p w:rsidR="001E33B3" w:rsidRPr="001E33B3" w:rsidRDefault="001E33B3" w:rsidP="004A2806">
            <w:pPr>
              <w:spacing w:line="360" w:lineRule="auto"/>
              <w:jc w:val="both"/>
              <w:rPr>
                <w:rFonts w:ascii="Gill Sans MT" w:hAnsi="Gill Sans MT"/>
                <w:sz w:val="24"/>
              </w:rPr>
            </w:pPr>
            <w:r w:rsidRPr="001E33B3">
              <w:rPr>
                <w:rFonts w:ascii="Gill Sans MT" w:hAnsi="Gill Sans MT"/>
                <w:sz w:val="24"/>
              </w:rPr>
              <w:t>1</w:t>
            </w:r>
          </w:p>
        </w:tc>
        <w:tc>
          <w:tcPr>
            <w:tcW w:w="962" w:type="pct"/>
            <w:noWrap/>
          </w:tcPr>
          <w:p w:rsidR="001E33B3" w:rsidRPr="001E33B3" w:rsidRDefault="001E33B3" w:rsidP="004A2806">
            <w:pPr>
              <w:spacing w:line="360" w:lineRule="auto"/>
              <w:cnfStyle w:val="000000010000"/>
              <w:rPr>
                <w:rFonts w:ascii="Gill Sans MT" w:hAnsi="Gill Sans MT"/>
                <w:sz w:val="24"/>
              </w:rPr>
            </w:pPr>
            <w:r w:rsidRPr="001E33B3">
              <w:rPr>
                <w:rFonts w:ascii="Gill Sans MT" w:hAnsi="Gill Sans MT"/>
                <w:sz w:val="24"/>
              </w:rPr>
              <w:t>Corporation / Municipality</w:t>
            </w:r>
          </w:p>
        </w:tc>
        <w:tc>
          <w:tcPr>
            <w:cnfStyle w:val="000010000000"/>
            <w:tcW w:w="1598" w:type="pct"/>
          </w:tcPr>
          <w:p w:rsidR="001E33B3" w:rsidRPr="001E33B3" w:rsidRDefault="001E33B3" w:rsidP="00154313">
            <w:pPr>
              <w:pStyle w:val="ListParagraph"/>
              <w:widowControl w:val="0"/>
              <w:numPr>
                <w:ilvl w:val="0"/>
                <w:numId w:val="87"/>
              </w:numPr>
              <w:spacing w:line="360" w:lineRule="auto"/>
              <w:ind w:left="268" w:hanging="214"/>
              <w:rPr>
                <w:rFonts w:ascii="Gill Sans MT" w:hAnsi="Gill Sans MT"/>
                <w:sz w:val="24"/>
              </w:rPr>
            </w:pPr>
            <w:r w:rsidRPr="001E33B3">
              <w:rPr>
                <w:rFonts w:ascii="Gill Sans MT" w:hAnsi="Gill Sans MT"/>
                <w:sz w:val="24"/>
              </w:rPr>
              <w:t>Define Policies</w:t>
            </w:r>
          </w:p>
          <w:p w:rsidR="001E33B3" w:rsidRPr="001E33B3" w:rsidRDefault="001E33B3" w:rsidP="00154313">
            <w:pPr>
              <w:pStyle w:val="ListParagraph"/>
              <w:widowControl w:val="0"/>
              <w:numPr>
                <w:ilvl w:val="0"/>
                <w:numId w:val="87"/>
              </w:numPr>
              <w:spacing w:line="360" w:lineRule="auto"/>
              <w:ind w:left="268" w:hanging="214"/>
              <w:rPr>
                <w:rFonts w:ascii="Gill Sans MT" w:hAnsi="Gill Sans MT"/>
                <w:sz w:val="24"/>
              </w:rPr>
            </w:pPr>
            <w:r w:rsidRPr="001E33B3">
              <w:rPr>
                <w:rFonts w:ascii="Gill Sans MT" w:hAnsi="Gill Sans MT"/>
                <w:sz w:val="24"/>
              </w:rPr>
              <w:t>Approval of works/ projects</w:t>
            </w:r>
          </w:p>
          <w:p w:rsidR="001E33B3" w:rsidRPr="001E33B3" w:rsidRDefault="001E33B3" w:rsidP="00154313">
            <w:pPr>
              <w:pStyle w:val="ListParagraph"/>
              <w:widowControl w:val="0"/>
              <w:numPr>
                <w:ilvl w:val="0"/>
                <w:numId w:val="87"/>
              </w:numPr>
              <w:spacing w:line="360" w:lineRule="auto"/>
              <w:ind w:left="268" w:hanging="214"/>
              <w:rPr>
                <w:rFonts w:ascii="Gill Sans MT" w:hAnsi="Gill Sans MT"/>
                <w:sz w:val="24"/>
              </w:rPr>
            </w:pPr>
            <w:r w:rsidRPr="001E33B3">
              <w:rPr>
                <w:rFonts w:ascii="Gill Sans MT" w:hAnsi="Gill Sans MT"/>
                <w:sz w:val="24"/>
              </w:rPr>
              <w:t>Monitoring of departmental functions</w:t>
            </w:r>
          </w:p>
          <w:p w:rsidR="001E33B3" w:rsidRPr="001E33B3" w:rsidRDefault="001E33B3" w:rsidP="00154313">
            <w:pPr>
              <w:pStyle w:val="ListParagraph"/>
              <w:widowControl w:val="0"/>
              <w:numPr>
                <w:ilvl w:val="0"/>
                <w:numId w:val="87"/>
              </w:numPr>
              <w:spacing w:line="360" w:lineRule="auto"/>
              <w:ind w:left="268" w:hanging="214"/>
              <w:rPr>
                <w:rFonts w:ascii="Gill Sans MT" w:hAnsi="Gill Sans MT"/>
                <w:sz w:val="24"/>
              </w:rPr>
            </w:pPr>
            <w:r w:rsidRPr="001E33B3">
              <w:rPr>
                <w:rFonts w:ascii="Gill Sans MT" w:hAnsi="Gill Sans MT"/>
                <w:sz w:val="24"/>
              </w:rPr>
              <w:t>Strategic decision making</w:t>
            </w:r>
          </w:p>
        </w:tc>
        <w:tc>
          <w:tcPr>
            <w:tcW w:w="648" w:type="pct"/>
          </w:tcPr>
          <w:p w:rsidR="001E33B3" w:rsidRPr="001E33B3" w:rsidRDefault="001E33B3" w:rsidP="004A2806">
            <w:pPr>
              <w:spacing w:line="360" w:lineRule="auto"/>
              <w:ind w:left="74" w:right="24"/>
              <w:jc w:val="center"/>
              <w:cnfStyle w:val="000000010000"/>
              <w:rPr>
                <w:rFonts w:ascii="Gill Sans MT" w:hAnsi="Gill Sans MT"/>
                <w:sz w:val="24"/>
              </w:rPr>
            </w:pPr>
            <w:r w:rsidRPr="001E33B3">
              <w:rPr>
                <w:rFonts w:ascii="Gill Sans MT" w:hAnsi="Gill Sans MT"/>
                <w:sz w:val="24"/>
              </w:rPr>
              <w:t>High</w:t>
            </w:r>
          </w:p>
        </w:tc>
        <w:tc>
          <w:tcPr>
            <w:cnfStyle w:val="000010000000"/>
            <w:tcW w:w="1413" w:type="pct"/>
          </w:tcPr>
          <w:p w:rsidR="001E33B3" w:rsidRPr="001E33B3" w:rsidRDefault="001E33B3" w:rsidP="00154313">
            <w:pPr>
              <w:pStyle w:val="ListParagraph"/>
              <w:widowControl w:val="0"/>
              <w:numPr>
                <w:ilvl w:val="0"/>
                <w:numId w:val="87"/>
              </w:numPr>
              <w:spacing w:line="360" w:lineRule="auto"/>
              <w:ind w:left="268" w:hanging="214"/>
              <w:rPr>
                <w:rFonts w:ascii="Gill Sans MT" w:hAnsi="Gill Sans MT"/>
                <w:sz w:val="24"/>
              </w:rPr>
            </w:pPr>
            <w:r w:rsidRPr="001E33B3">
              <w:rPr>
                <w:rFonts w:ascii="Gill Sans MT" w:hAnsi="Gill Sans MT"/>
                <w:sz w:val="24"/>
              </w:rPr>
              <w:t>Communicate   the   policy changes,   to   enable  the working   group  to  define and Frame work-plan</w:t>
            </w:r>
          </w:p>
        </w:tc>
      </w:tr>
      <w:tr w:rsidR="001E33B3" w:rsidRPr="001E33B3" w:rsidTr="001E33B3">
        <w:trPr>
          <w:cnfStyle w:val="000000100000"/>
          <w:trHeight w:val="748"/>
        </w:trPr>
        <w:tc>
          <w:tcPr>
            <w:cnfStyle w:val="000010000000"/>
            <w:tcW w:w="379" w:type="pct"/>
            <w:noWrap/>
          </w:tcPr>
          <w:p w:rsidR="001E33B3" w:rsidRPr="001E33B3" w:rsidRDefault="001E33B3" w:rsidP="004A2806">
            <w:pPr>
              <w:spacing w:line="360" w:lineRule="auto"/>
              <w:jc w:val="both"/>
              <w:rPr>
                <w:rFonts w:ascii="Gill Sans MT" w:hAnsi="Gill Sans MT"/>
                <w:sz w:val="24"/>
              </w:rPr>
            </w:pPr>
            <w:r w:rsidRPr="001E33B3">
              <w:rPr>
                <w:rFonts w:ascii="Gill Sans MT" w:hAnsi="Gill Sans MT"/>
                <w:sz w:val="24"/>
              </w:rPr>
              <w:t>2</w:t>
            </w:r>
          </w:p>
        </w:tc>
        <w:tc>
          <w:tcPr>
            <w:tcW w:w="962" w:type="pct"/>
            <w:noWrap/>
          </w:tcPr>
          <w:p w:rsidR="001E33B3" w:rsidRPr="001E33B3" w:rsidRDefault="001E33B3" w:rsidP="004A2806">
            <w:pPr>
              <w:spacing w:line="360" w:lineRule="auto"/>
              <w:cnfStyle w:val="000000100000"/>
              <w:rPr>
                <w:rFonts w:ascii="Gill Sans MT" w:hAnsi="Gill Sans MT"/>
                <w:sz w:val="24"/>
              </w:rPr>
            </w:pPr>
            <w:r w:rsidRPr="001E33B3">
              <w:rPr>
                <w:rFonts w:ascii="Gill Sans MT" w:hAnsi="Gill Sans MT"/>
                <w:sz w:val="24"/>
              </w:rPr>
              <w:t>Employees</w:t>
            </w:r>
          </w:p>
        </w:tc>
        <w:tc>
          <w:tcPr>
            <w:cnfStyle w:val="000010000000"/>
            <w:tcW w:w="1598" w:type="pct"/>
          </w:tcPr>
          <w:p w:rsidR="001E33B3" w:rsidRPr="001E33B3" w:rsidRDefault="001E33B3" w:rsidP="00154313">
            <w:pPr>
              <w:pStyle w:val="ListParagraph"/>
              <w:widowControl w:val="0"/>
              <w:numPr>
                <w:ilvl w:val="0"/>
                <w:numId w:val="87"/>
              </w:numPr>
              <w:spacing w:line="360" w:lineRule="auto"/>
              <w:ind w:left="268" w:hanging="214"/>
              <w:rPr>
                <w:rFonts w:ascii="Gill Sans MT" w:hAnsi="Gill Sans MT"/>
                <w:sz w:val="24"/>
              </w:rPr>
            </w:pPr>
            <w:r w:rsidRPr="001E33B3">
              <w:rPr>
                <w:rFonts w:ascii="Gill Sans MT" w:hAnsi="Gill Sans MT"/>
                <w:sz w:val="24"/>
              </w:rPr>
              <w:t>Perform duties as per the timeliness</w:t>
            </w:r>
          </w:p>
          <w:p w:rsidR="001E33B3" w:rsidRPr="001E33B3" w:rsidRDefault="001E33B3" w:rsidP="00154313">
            <w:pPr>
              <w:pStyle w:val="ListParagraph"/>
              <w:widowControl w:val="0"/>
              <w:numPr>
                <w:ilvl w:val="0"/>
                <w:numId w:val="87"/>
              </w:numPr>
              <w:spacing w:line="360" w:lineRule="auto"/>
              <w:ind w:left="268" w:hanging="214"/>
              <w:rPr>
                <w:rFonts w:ascii="Gill Sans MT" w:hAnsi="Gill Sans MT"/>
                <w:sz w:val="24"/>
              </w:rPr>
            </w:pPr>
            <w:r w:rsidRPr="001E33B3">
              <w:rPr>
                <w:rFonts w:ascii="Gill Sans MT" w:hAnsi="Gill Sans MT"/>
                <w:sz w:val="24"/>
              </w:rPr>
              <w:t>Participate in defining policies</w:t>
            </w:r>
          </w:p>
        </w:tc>
        <w:tc>
          <w:tcPr>
            <w:tcW w:w="648" w:type="pct"/>
          </w:tcPr>
          <w:p w:rsidR="001E33B3" w:rsidRPr="001E33B3" w:rsidRDefault="001E33B3" w:rsidP="004A2806">
            <w:pPr>
              <w:spacing w:line="360" w:lineRule="auto"/>
              <w:ind w:left="74" w:right="24"/>
              <w:jc w:val="center"/>
              <w:cnfStyle w:val="000000100000"/>
              <w:rPr>
                <w:rFonts w:ascii="Gill Sans MT" w:hAnsi="Gill Sans MT"/>
                <w:sz w:val="24"/>
              </w:rPr>
            </w:pPr>
            <w:r w:rsidRPr="001E33B3">
              <w:rPr>
                <w:rFonts w:ascii="Gill Sans MT" w:hAnsi="Gill Sans MT"/>
                <w:sz w:val="24"/>
              </w:rPr>
              <w:t>High</w:t>
            </w:r>
          </w:p>
        </w:tc>
        <w:tc>
          <w:tcPr>
            <w:cnfStyle w:val="000010000000"/>
            <w:tcW w:w="1413" w:type="pct"/>
          </w:tcPr>
          <w:p w:rsidR="001E33B3" w:rsidRPr="001E33B3" w:rsidRDefault="001E33B3" w:rsidP="00154313">
            <w:pPr>
              <w:pStyle w:val="ListParagraph"/>
              <w:widowControl w:val="0"/>
              <w:numPr>
                <w:ilvl w:val="0"/>
                <w:numId w:val="87"/>
              </w:numPr>
              <w:spacing w:line="360" w:lineRule="auto"/>
              <w:ind w:left="268" w:hanging="214"/>
              <w:rPr>
                <w:rFonts w:ascii="Gill Sans MT" w:hAnsi="Gill Sans MT"/>
                <w:sz w:val="24"/>
              </w:rPr>
            </w:pPr>
            <w:r w:rsidRPr="001E33B3">
              <w:rPr>
                <w:rFonts w:ascii="Gill Sans MT" w:hAnsi="Gill Sans MT"/>
                <w:sz w:val="24"/>
              </w:rPr>
              <w:t>Awareness creation and sensitization through training programmes</w:t>
            </w:r>
          </w:p>
        </w:tc>
      </w:tr>
      <w:tr w:rsidR="001E33B3" w:rsidRPr="001E33B3" w:rsidTr="001E33B3">
        <w:trPr>
          <w:cnfStyle w:val="000000010000"/>
          <w:trHeight w:val="1727"/>
        </w:trPr>
        <w:tc>
          <w:tcPr>
            <w:cnfStyle w:val="000010000000"/>
            <w:tcW w:w="379" w:type="pct"/>
            <w:noWrap/>
          </w:tcPr>
          <w:p w:rsidR="001E33B3" w:rsidRPr="001E33B3" w:rsidRDefault="001E33B3" w:rsidP="004A2806">
            <w:pPr>
              <w:spacing w:line="360" w:lineRule="auto"/>
              <w:jc w:val="both"/>
              <w:rPr>
                <w:rFonts w:ascii="Gill Sans MT" w:hAnsi="Gill Sans MT"/>
                <w:sz w:val="24"/>
              </w:rPr>
            </w:pPr>
            <w:r w:rsidRPr="001E33B3">
              <w:rPr>
                <w:rFonts w:ascii="Gill Sans MT" w:hAnsi="Gill Sans MT"/>
                <w:sz w:val="24"/>
              </w:rPr>
              <w:t>3</w:t>
            </w:r>
          </w:p>
        </w:tc>
        <w:tc>
          <w:tcPr>
            <w:tcW w:w="962" w:type="pct"/>
            <w:noWrap/>
          </w:tcPr>
          <w:p w:rsidR="001E33B3" w:rsidRPr="001E33B3" w:rsidRDefault="001E33B3" w:rsidP="004A2806">
            <w:pPr>
              <w:spacing w:line="360" w:lineRule="auto"/>
              <w:cnfStyle w:val="000000010000"/>
              <w:rPr>
                <w:rFonts w:ascii="Gill Sans MT" w:hAnsi="Gill Sans MT"/>
                <w:sz w:val="24"/>
              </w:rPr>
            </w:pPr>
            <w:r w:rsidRPr="001E33B3">
              <w:rPr>
                <w:rFonts w:ascii="Gill Sans MT" w:hAnsi="Gill Sans MT"/>
                <w:sz w:val="24"/>
              </w:rPr>
              <w:t>Citizens</w:t>
            </w:r>
          </w:p>
        </w:tc>
        <w:tc>
          <w:tcPr>
            <w:cnfStyle w:val="000010000000"/>
            <w:tcW w:w="1598" w:type="pct"/>
          </w:tcPr>
          <w:p w:rsidR="001E33B3" w:rsidRPr="001E33B3" w:rsidRDefault="001E33B3" w:rsidP="00154313">
            <w:pPr>
              <w:pStyle w:val="ListParagraph"/>
              <w:widowControl w:val="0"/>
              <w:numPr>
                <w:ilvl w:val="0"/>
                <w:numId w:val="87"/>
              </w:numPr>
              <w:spacing w:line="360" w:lineRule="auto"/>
              <w:ind w:left="268" w:hanging="214"/>
              <w:rPr>
                <w:rFonts w:ascii="Gill Sans MT" w:hAnsi="Gill Sans MT"/>
                <w:sz w:val="24"/>
              </w:rPr>
            </w:pPr>
            <w:r w:rsidRPr="001E33B3">
              <w:rPr>
                <w:rFonts w:ascii="Gill Sans MT" w:hAnsi="Gill Sans MT"/>
                <w:sz w:val="24"/>
              </w:rPr>
              <w:t>Should keep themselves informed about government policies</w:t>
            </w:r>
          </w:p>
          <w:p w:rsidR="001E33B3" w:rsidRPr="001E33B3" w:rsidRDefault="001E33B3" w:rsidP="00154313">
            <w:pPr>
              <w:pStyle w:val="ListParagraph"/>
              <w:widowControl w:val="0"/>
              <w:numPr>
                <w:ilvl w:val="0"/>
                <w:numId w:val="87"/>
              </w:numPr>
              <w:spacing w:line="360" w:lineRule="auto"/>
              <w:ind w:left="268" w:hanging="214"/>
              <w:rPr>
                <w:rFonts w:ascii="Gill Sans MT" w:hAnsi="Gill Sans MT"/>
                <w:sz w:val="24"/>
              </w:rPr>
            </w:pPr>
            <w:r w:rsidRPr="001E33B3">
              <w:rPr>
                <w:rFonts w:ascii="Gill Sans MT" w:hAnsi="Gill Sans MT"/>
                <w:sz w:val="24"/>
              </w:rPr>
              <w:t>Payment of taxes</w:t>
            </w:r>
          </w:p>
          <w:p w:rsidR="001E33B3" w:rsidRPr="001E33B3" w:rsidRDefault="001E33B3" w:rsidP="00154313">
            <w:pPr>
              <w:pStyle w:val="ListParagraph"/>
              <w:widowControl w:val="0"/>
              <w:numPr>
                <w:ilvl w:val="0"/>
                <w:numId w:val="87"/>
              </w:numPr>
              <w:spacing w:line="360" w:lineRule="auto"/>
              <w:ind w:left="268" w:hanging="214"/>
              <w:rPr>
                <w:rFonts w:ascii="Gill Sans MT" w:hAnsi="Gill Sans MT"/>
                <w:sz w:val="24"/>
              </w:rPr>
            </w:pPr>
            <w:r w:rsidRPr="001E33B3">
              <w:rPr>
                <w:rFonts w:ascii="Gill Sans MT" w:hAnsi="Gill Sans MT"/>
                <w:sz w:val="24"/>
              </w:rPr>
              <w:t xml:space="preserve">Demand for delivery of services as per defined </w:t>
            </w:r>
            <w:r w:rsidRPr="001E33B3">
              <w:rPr>
                <w:rFonts w:ascii="Gill Sans MT" w:hAnsi="Gill Sans MT"/>
                <w:sz w:val="24"/>
              </w:rPr>
              <w:lastRenderedPageBreak/>
              <w:t>SLAs</w:t>
            </w:r>
          </w:p>
          <w:p w:rsidR="001E33B3" w:rsidRPr="001E33B3" w:rsidRDefault="001E33B3" w:rsidP="00154313">
            <w:pPr>
              <w:pStyle w:val="ListParagraph"/>
              <w:widowControl w:val="0"/>
              <w:numPr>
                <w:ilvl w:val="0"/>
                <w:numId w:val="87"/>
              </w:numPr>
              <w:spacing w:line="360" w:lineRule="auto"/>
              <w:ind w:left="268" w:hanging="214"/>
              <w:rPr>
                <w:rFonts w:ascii="Gill Sans MT" w:hAnsi="Gill Sans MT"/>
                <w:sz w:val="24"/>
              </w:rPr>
            </w:pPr>
            <w:r w:rsidRPr="001E33B3">
              <w:rPr>
                <w:rFonts w:ascii="Gill Sans MT" w:hAnsi="Gill Sans MT"/>
                <w:sz w:val="24"/>
              </w:rPr>
              <w:t>Participate in defining policies &amp; projects</w:t>
            </w:r>
          </w:p>
        </w:tc>
        <w:tc>
          <w:tcPr>
            <w:tcW w:w="648" w:type="pct"/>
          </w:tcPr>
          <w:p w:rsidR="001E33B3" w:rsidRPr="001E33B3" w:rsidRDefault="001E33B3" w:rsidP="004A2806">
            <w:pPr>
              <w:spacing w:line="360" w:lineRule="auto"/>
              <w:ind w:left="74" w:right="24"/>
              <w:jc w:val="center"/>
              <w:cnfStyle w:val="000000010000"/>
              <w:rPr>
                <w:rFonts w:ascii="Gill Sans MT" w:hAnsi="Gill Sans MT"/>
                <w:sz w:val="24"/>
              </w:rPr>
            </w:pPr>
            <w:r w:rsidRPr="001E33B3">
              <w:rPr>
                <w:rFonts w:ascii="Gill Sans MT" w:hAnsi="Gill Sans MT"/>
                <w:sz w:val="24"/>
              </w:rPr>
              <w:lastRenderedPageBreak/>
              <w:t>High</w:t>
            </w:r>
          </w:p>
        </w:tc>
        <w:tc>
          <w:tcPr>
            <w:cnfStyle w:val="000010000000"/>
            <w:tcW w:w="1413" w:type="pct"/>
          </w:tcPr>
          <w:p w:rsidR="001E33B3" w:rsidRPr="001E33B3" w:rsidRDefault="001E33B3" w:rsidP="00154313">
            <w:pPr>
              <w:pStyle w:val="ListParagraph"/>
              <w:widowControl w:val="0"/>
              <w:numPr>
                <w:ilvl w:val="0"/>
                <w:numId w:val="87"/>
              </w:numPr>
              <w:spacing w:line="360" w:lineRule="auto"/>
              <w:ind w:left="268" w:hanging="214"/>
              <w:rPr>
                <w:rFonts w:ascii="Gill Sans MT" w:hAnsi="Gill Sans MT"/>
                <w:sz w:val="24"/>
              </w:rPr>
            </w:pPr>
            <w:r w:rsidRPr="001E33B3">
              <w:rPr>
                <w:rFonts w:ascii="Gill Sans MT" w:hAnsi="Gill Sans MT"/>
                <w:sz w:val="24"/>
              </w:rPr>
              <w:t>Awareness creation through sensitization programs</w:t>
            </w:r>
          </w:p>
          <w:p w:rsidR="001E33B3" w:rsidRPr="001E33B3" w:rsidRDefault="001E33B3" w:rsidP="004A2806">
            <w:pPr>
              <w:spacing w:line="360" w:lineRule="auto"/>
              <w:rPr>
                <w:rFonts w:ascii="Gill Sans MT" w:eastAsia="MS Gothic" w:hAnsi="Gill Sans MT" w:cs="MS Gothic"/>
                <w:kern w:val="2"/>
                <w:sz w:val="24"/>
              </w:rPr>
            </w:pPr>
          </w:p>
        </w:tc>
      </w:tr>
      <w:tr w:rsidR="001E33B3" w:rsidRPr="001E33B3" w:rsidTr="001E33B3">
        <w:trPr>
          <w:cnfStyle w:val="000000100000"/>
          <w:trHeight w:val="993"/>
        </w:trPr>
        <w:tc>
          <w:tcPr>
            <w:cnfStyle w:val="000010000000"/>
            <w:tcW w:w="379" w:type="pct"/>
            <w:noWrap/>
          </w:tcPr>
          <w:p w:rsidR="001E33B3" w:rsidRPr="001E33B3" w:rsidRDefault="001E33B3" w:rsidP="004A2806">
            <w:pPr>
              <w:spacing w:line="360" w:lineRule="auto"/>
              <w:jc w:val="both"/>
              <w:rPr>
                <w:rFonts w:ascii="Gill Sans MT" w:hAnsi="Gill Sans MT"/>
                <w:sz w:val="24"/>
              </w:rPr>
            </w:pPr>
            <w:r w:rsidRPr="001E33B3">
              <w:rPr>
                <w:rFonts w:ascii="Gill Sans MT" w:hAnsi="Gill Sans MT"/>
                <w:sz w:val="24"/>
              </w:rPr>
              <w:lastRenderedPageBreak/>
              <w:t>4</w:t>
            </w:r>
          </w:p>
        </w:tc>
        <w:tc>
          <w:tcPr>
            <w:tcW w:w="962" w:type="pct"/>
            <w:noWrap/>
          </w:tcPr>
          <w:p w:rsidR="001E33B3" w:rsidRPr="001E33B3" w:rsidRDefault="001E33B3" w:rsidP="004A2806">
            <w:pPr>
              <w:spacing w:line="360" w:lineRule="auto"/>
              <w:cnfStyle w:val="000000100000"/>
              <w:rPr>
                <w:rFonts w:ascii="Gill Sans MT" w:hAnsi="Gill Sans MT"/>
                <w:sz w:val="24"/>
              </w:rPr>
            </w:pPr>
            <w:r w:rsidRPr="001E33B3">
              <w:rPr>
                <w:rFonts w:ascii="Gill Sans MT" w:hAnsi="Gill Sans MT"/>
                <w:sz w:val="24"/>
              </w:rPr>
              <w:t>Businesses</w:t>
            </w:r>
          </w:p>
        </w:tc>
        <w:tc>
          <w:tcPr>
            <w:cnfStyle w:val="000010000000"/>
            <w:tcW w:w="1598" w:type="pct"/>
          </w:tcPr>
          <w:p w:rsidR="001E33B3" w:rsidRPr="001E33B3" w:rsidRDefault="001E33B3" w:rsidP="00154313">
            <w:pPr>
              <w:pStyle w:val="ListParagraph"/>
              <w:widowControl w:val="0"/>
              <w:numPr>
                <w:ilvl w:val="0"/>
                <w:numId w:val="87"/>
              </w:numPr>
              <w:spacing w:line="360" w:lineRule="auto"/>
              <w:ind w:left="268" w:hanging="214"/>
              <w:rPr>
                <w:rFonts w:ascii="Gill Sans MT" w:hAnsi="Gill Sans MT"/>
                <w:sz w:val="24"/>
              </w:rPr>
            </w:pPr>
            <w:r w:rsidRPr="001E33B3">
              <w:rPr>
                <w:rFonts w:ascii="Gill Sans MT" w:hAnsi="Gill Sans MT"/>
                <w:sz w:val="24"/>
              </w:rPr>
              <w:t>Execution of the works in an effective manner within specified time lines and specifications</w:t>
            </w:r>
          </w:p>
          <w:p w:rsidR="001E33B3" w:rsidRPr="001E33B3" w:rsidRDefault="001E33B3" w:rsidP="00154313">
            <w:pPr>
              <w:pStyle w:val="ListParagraph"/>
              <w:widowControl w:val="0"/>
              <w:numPr>
                <w:ilvl w:val="0"/>
                <w:numId w:val="87"/>
              </w:numPr>
              <w:spacing w:line="360" w:lineRule="auto"/>
              <w:ind w:left="268" w:hanging="214"/>
              <w:rPr>
                <w:rFonts w:ascii="Gill Sans MT" w:hAnsi="Gill Sans MT"/>
                <w:sz w:val="24"/>
              </w:rPr>
            </w:pPr>
            <w:r w:rsidRPr="001E33B3">
              <w:rPr>
                <w:rFonts w:ascii="Gill Sans MT" w:hAnsi="Gill Sans MT"/>
                <w:sz w:val="24"/>
              </w:rPr>
              <w:t>Inform department officials on any variation</w:t>
            </w:r>
          </w:p>
        </w:tc>
        <w:tc>
          <w:tcPr>
            <w:tcW w:w="648" w:type="pct"/>
          </w:tcPr>
          <w:p w:rsidR="001E33B3" w:rsidRPr="001E33B3" w:rsidRDefault="001E33B3" w:rsidP="004A2806">
            <w:pPr>
              <w:spacing w:line="360" w:lineRule="auto"/>
              <w:ind w:left="74" w:right="24"/>
              <w:jc w:val="center"/>
              <w:cnfStyle w:val="000000100000"/>
              <w:rPr>
                <w:rFonts w:ascii="Gill Sans MT" w:hAnsi="Gill Sans MT"/>
                <w:sz w:val="24"/>
              </w:rPr>
            </w:pPr>
            <w:r w:rsidRPr="001E33B3">
              <w:rPr>
                <w:rFonts w:ascii="Gill Sans MT" w:hAnsi="Gill Sans MT"/>
                <w:sz w:val="24"/>
              </w:rPr>
              <w:t>Medium</w:t>
            </w:r>
          </w:p>
        </w:tc>
        <w:tc>
          <w:tcPr>
            <w:cnfStyle w:val="000010000000"/>
            <w:tcW w:w="1413" w:type="pct"/>
          </w:tcPr>
          <w:p w:rsidR="001E33B3" w:rsidRPr="001E33B3" w:rsidRDefault="001E33B3" w:rsidP="00154313">
            <w:pPr>
              <w:pStyle w:val="ListParagraph"/>
              <w:widowControl w:val="0"/>
              <w:numPr>
                <w:ilvl w:val="0"/>
                <w:numId w:val="87"/>
              </w:numPr>
              <w:spacing w:line="360" w:lineRule="auto"/>
              <w:ind w:left="268" w:hanging="214"/>
              <w:rPr>
                <w:rFonts w:ascii="Gill Sans MT" w:hAnsi="Gill Sans MT"/>
                <w:sz w:val="24"/>
              </w:rPr>
            </w:pPr>
            <w:r w:rsidRPr="001E33B3">
              <w:rPr>
                <w:rFonts w:ascii="Gill Sans MT" w:hAnsi="Gill Sans MT"/>
                <w:sz w:val="24"/>
              </w:rPr>
              <w:t>Awareness creation through notification and circular to registered contractors</w:t>
            </w:r>
          </w:p>
          <w:p w:rsidR="001E33B3" w:rsidRPr="001E33B3" w:rsidRDefault="001E33B3" w:rsidP="004A2806">
            <w:pPr>
              <w:spacing w:line="360" w:lineRule="auto"/>
              <w:ind w:left="268"/>
              <w:rPr>
                <w:rFonts w:ascii="Gill Sans MT" w:eastAsia="MS Gothic" w:hAnsi="Gill Sans MT" w:cs="MS Gothic"/>
                <w:kern w:val="2"/>
                <w:sz w:val="24"/>
              </w:rPr>
            </w:pPr>
          </w:p>
        </w:tc>
      </w:tr>
    </w:tbl>
    <w:p w:rsidR="001E33B3" w:rsidRDefault="001E33B3" w:rsidP="001E33B3">
      <w:pPr>
        <w:spacing w:after="0" w:line="360" w:lineRule="auto"/>
        <w:jc w:val="both"/>
        <w:rPr>
          <w:rFonts w:ascii="Gill Sans MT" w:hAnsi="Gill Sans MT"/>
        </w:rPr>
      </w:pPr>
    </w:p>
    <w:p w:rsidR="001E33B3" w:rsidRDefault="001E33B3" w:rsidP="00154313">
      <w:pPr>
        <w:pStyle w:val="Heading2"/>
        <w:tabs>
          <w:tab w:val="clear" w:pos="1440"/>
        </w:tabs>
        <w:spacing w:line="360" w:lineRule="auto"/>
        <w:ind w:left="1080" w:hanging="630"/>
        <w:rPr>
          <w:rFonts w:ascii="Gill Sans MT" w:hAnsi="Gill Sans MT"/>
          <w:color w:val="auto"/>
          <w:sz w:val="24"/>
        </w:rPr>
      </w:pPr>
      <w:bookmarkStart w:id="238" w:name="_Toc320986163"/>
      <w:r>
        <w:rPr>
          <w:rFonts w:ascii="Gill Sans MT" w:hAnsi="Gill Sans MT"/>
          <w:color w:val="auto"/>
          <w:sz w:val="24"/>
        </w:rPr>
        <w:t>Institutional Structure</w:t>
      </w:r>
      <w:bookmarkEnd w:id="238"/>
    </w:p>
    <w:p w:rsidR="001E33B3" w:rsidRDefault="001E33B3" w:rsidP="001E33B3">
      <w:pPr>
        <w:ind w:left="720"/>
      </w:pPr>
    </w:p>
    <w:p w:rsidR="001E33B3" w:rsidRPr="001E33B3" w:rsidRDefault="001E33B3" w:rsidP="009F4C9B">
      <w:pPr>
        <w:autoSpaceDE w:val="0"/>
        <w:autoSpaceDN w:val="0"/>
        <w:adjustRightInd w:val="0"/>
        <w:spacing w:after="0" w:line="360" w:lineRule="auto"/>
        <w:ind w:left="450"/>
        <w:jc w:val="both"/>
        <w:rPr>
          <w:rFonts w:ascii="Gill Sans MT" w:hAnsi="Gill Sans MT"/>
          <w:sz w:val="24"/>
          <w:szCs w:val="24"/>
        </w:rPr>
      </w:pPr>
      <w:r w:rsidRPr="001E33B3">
        <w:rPr>
          <w:rFonts w:ascii="Gill Sans MT" w:hAnsi="Gill Sans MT"/>
          <w:sz w:val="24"/>
          <w:szCs w:val="24"/>
        </w:rPr>
        <w:t xml:space="preserve">For </w:t>
      </w:r>
      <w:r>
        <w:rPr>
          <w:rFonts w:ascii="Gill Sans MT" w:hAnsi="Gill Sans MT"/>
          <w:sz w:val="24"/>
          <w:szCs w:val="24"/>
        </w:rPr>
        <w:t>smooth implementation of the SL</w:t>
      </w:r>
      <w:r w:rsidRPr="001E33B3">
        <w:rPr>
          <w:rFonts w:ascii="Gill Sans MT" w:hAnsi="Gill Sans MT"/>
          <w:sz w:val="24"/>
          <w:szCs w:val="24"/>
        </w:rPr>
        <w:t xml:space="preserve">S of eGovernance in Municipalities for </w:t>
      </w:r>
      <w:r>
        <w:rPr>
          <w:rFonts w:ascii="Gill Sans MT" w:hAnsi="Gill Sans MT"/>
          <w:sz w:val="24"/>
          <w:szCs w:val="24"/>
        </w:rPr>
        <w:t>Tamil Nadu</w:t>
      </w:r>
      <w:r w:rsidRPr="001E33B3">
        <w:rPr>
          <w:rFonts w:ascii="Gill Sans MT" w:hAnsi="Gill Sans MT"/>
          <w:sz w:val="24"/>
          <w:szCs w:val="24"/>
        </w:rPr>
        <w:t xml:space="preserve"> state it is necessary to have a </w:t>
      </w:r>
      <w:r w:rsidR="00586527" w:rsidRPr="001E33B3">
        <w:rPr>
          <w:rFonts w:ascii="Gill Sans MT" w:hAnsi="Gill Sans MT"/>
          <w:sz w:val="24"/>
          <w:szCs w:val="24"/>
        </w:rPr>
        <w:t>well-defined</w:t>
      </w:r>
      <w:r w:rsidRPr="001E33B3">
        <w:rPr>
          <w:rFonts w:ascii="Gill Sans MT" w:hAnsi="Gill Sans MT"/>
          <w:sz w:val="24"/>
          <w:szCs w:val="24"/>
        </w:rPr>
        <w:t xml:space="preserve"> Institutional framework / structure with a clear understanding of the responsibilities of various entities involved in the project.  This would drive the project in a proper direction and ensure successful completion.  The table below gives the list of entities and their responsibilities;</w:t>
      </w:r>
    </w:p>
    <w:p w:rsidR="001E33B3" w:rsidRPr="001E33B3" w:rsidRDefault="001E33B3" w:rsidP="009F4C9B">
      <w:pPr>
        <w:autoSpaceDE w:val="0"/>
        <w:autoSpaceDN w:val="0"/>
        <w:adjustRightInd w:val="0"/>
        <w:spacing w:after="0" w:line="360" w:lineRule="auto"/>
        <w:ind w:left="450"/>
        <w:jc w:val="both"/>
        <w:rPr>
          <w:rFonts w:ascii="Gill Sans MT" w:hAnsi="Gill Sans MT"/>
          <w:sz w:val="24"/>
          <w:szCs w:val="24"/>
        </w:rPr>
      </w:pPr>
    </w:p>
    <w:tbl>
      <w:tblPr>
        <w:tblStyle w:val="LightGrid-Accent6"/>
        <w:tblW w:w="5000" w:type="pct"/>
        <w:tblInd w:w="450" w:type="dxa"/>
        <w:tblLook w:val="04A0"/>
      </w:tblPr>
      <w:tblGrid>
        <w:gridCol w:w="1231"/>
        <w:gridCol w:w="4528"/>
        <w:gridCol w:w="3817"/>
      </w:tblGrid>
      <w:tr w:rsidR="001E33B3" w:rsidRPr="001E33B3" w:rsidTr="009F4C9B">
        <w:trPr>
          <w:cnfStyle w:val="100000000000"/>
        </w:trPr>
        <w:tc>
          <w:tcPr>
            <w:cnfStyle w:val="001000000000"/>
            <w:tcW w:w="643" w:type="pct"/>
          </w:tcPr>
          <w:p w:rsidR="001E33B3" w:rsidRPr="001E33B3" w:rsidRDefault="001E33B3" w:rsidP="004A2806">
            <w:pPr>
              <w:autoSpaceDE w:val="0"/>
              <w:autoSpaceDN w:val="0"/>
              <w:adjustRightInd w:val="0"/>
              <w:spacing w:line="360" w:lineRule="auto"/>
              <w:jc w:val="center"/>
              <w:rPr>
                <w:rFonts w:ascii="Gill Sans MT" w:hAnsi="Gill Sans MT"/>
                <w:color w:val="auto"/>
                <w:sz w:val="24"/>
                <w:szCs w:val="24"/>
              </w:rPr>
            </w:pPr>
            <w:r w:rsidRPr="001E33B3">
              <w:rPr>
                <w:rFonts w:ascii="Gill Sans MT" w:hAnsi="Gill Sans MT"/>
                <w:color w:val="auto"/>
                <w:sz w:val="24"/>
                <w:szCs w:val="24"/>
              </w:rPr>
              <w:t>S. No.</w:t>
            </w:r>
          </w:p>
        </w:tc>
        <w:tc>
          <w:tcPr>
            <w:tcW w:w="2364" w:type="pct"/>
          </w:tcPr>
          <w:p w:rsidR="001E33B3" w:rsidRPr="001E33B3" w:rsidRDefault="001E33B3" w:rsidP="004A2806">
            <w:pPr>
              <w:autoSpaceDE w:val="0"/>
              <w:autoSpaceDN w:val="0"/>
              <w:adjustRightInd w:val="0"/>
              <w:spacing w:line="360" w:lineRule="auto"/>
              <w:jc w:val="center"/>
              <w:cnfStyle w:val="100000000000"/>
              <w:rPr>
                <w:rFonts w:ascii="Gill Sans MT" w:hAnsi="Gill Sans MT"/>
                <w:color w:val="auto"/>
                <w:sz w:val="24"/>
                <w:szCs w:val="24"/>
              </w:rPr>
            </w:pPr>
            <w:r w:rsidRPr="001E33B3">
              <w:rPr>
                <w:rFonts w:ascii="Gill Sans MT" w:hAnsi="Gill Sans MT"/>
                <w:color w:val="auto"/>
                <w:sz w:val="24"/>
                <w:szCs w:val="24"/>
              </w:rPr>
              <w:t>Institutions</w:t>
            </w:r>
          </w:p>
        </w:tc>
        <w:tc>
          <w:tcPr>
            <w:tcW w:w="1993" w:type="pct"/>
          </w:tcPr>
          <w:p w:rsidR="001E33B3" w:rsidRPr="001E33B3" w:rsidRDefault="001E33B3" w:rsidP="004A2806">
            <w:pPr>
              <w:autoSpaceDE w:val="0"/>
              <w:autoSpaceDN w:val="0"/>
              <w:adjustRightInd w:val="0"/>
              <w:spacing w:line="360" w:lineRule="auto"/>
              <w:jc w:val="center"/>
              <w:cnfStyle w:val="100000000000"/>
              <w:rPr>
                <w:rFonts w:ascii="Gill Sans MT" w:hAnsi="Gill Sans MT"/>
                <w:color w:val="auto"/>
                <w:sz w:val="24"/>
                <w:szCs w:val="24"/>
              </w:rPr>
            </w:pPr>
            <w:r w:rsidRPr="001E33B3">
              <w:rPr>
                <w:rFonts w:ascii="Gill Sans MT" w:hAnsi="Gill Sans MT"/>
                <w:color w:val="auto"/>
                <w:sz w:val="24"/>
                <w:szCs w:val="24"/>
              </w:rPr>
              <w:t>Role</w:t>
            </w:r>
          </w:p>
        </w:tc>
      </w:tr>
      <w:tr w:rsidR="001E33B3" w:rsidRPr="001E33B3" w:rsidTr="009F4C9B">
        <w:trPr>
          <w:cnfStyle w:val="000000100000"/>
        </w:trPr>
        <w:tc>
          <w:tcPr>
            <w:cnfStyle w:val="001000000000"/>
            <w:tcW w:w="643" w:type="pct"/>
          </w:tcPr>
          <w:p w:rsidR="001E33B3" w:rsidRPr="001E33B3" w:rsidRDefault="001E33B3" w:rsidP="00154313">
            <w:pPr>
              <w:pStyle w:val="ListParagraph"/>
              <w:widowControl w:val="0"/>
              <w:numPr>
                <w:ilvl w:val="0"/>
                <w:numId w:val="88"/>
              </w:numPr>
              <w:autoSpaceDE w:val="0"/>
              <w:autoSpaceDN w:val="0"/>
              <w:adjustRightInd w:val="0"/>
              <w:spacing w:line="360" w:lineRule="auto"/>
              <w:jc w:val="both"/>
              <w:rPr>
                <w:rFonts w:ascii="Gill Sans MT" w:hAnsi="Gill Sans MT"/>
                <w:b w:val="0"/>
                <w:sz w:val="24"/>
                <w:szCs w:val="24"/>
              </w:rPr>
            </w:pPr>
          </w:p>
        </w:tc>
        <w:tc>
          <w:tcPr>
            <w:tcW w:w="2364" w:type="pct"/>
          </w:tcPr>
          <w:p w:rsidR="001E33B3" w:rsidRPr="001E33B3" w:rsidRDefault="001E33B3" w:rsidP="001E33B3">
            <w:pPr>
              <w:autoSpaceDE w:val="0"/>
              <w:autoSpaceDN w:val="0"/>
              <w:adjustRightInd w:val="0"/>
              <w:spacing w:line="360" w:lineRule="auto"/>
              <w:jc w:val="both"/>
              <w:cnfStyle w:val="000000100000"/>
              <w:rPr>
                <w:rFonts w:ascii="Gill Sans MT" w:hAnsi="Gill Sans MT"/>
                <w:sz w:val="24"/>
                <w:szCs w:val="24"/>
              </w:rPr>
            </w:pPr>
            <w:r>
              <w:rPr>
                <w:rFonts w:ascii="Gill Sans MT" w:hAnsi="Gill Sans MT"/>
                <w:sz w:val="24"/>
                <w:szCs w:val="24"/>
              </w:rPr>
              <w:t>Tamil NaduFinance</w:t>
            </w:r>
            <w:r w:rsidRPr="001E33B3">
              <w:rPr>
                <w:rFonts w:ascii="Gill Sans MT" w:hAnsi="Gill Sans MT"/>
                <w:sz w:val="24"/>
                <w:szCs w:val="24"/>
              </w:rPr>
              <w:t xml:space="preserve"> Infrastructure Development Corporation </w:t>
            </w:r>
            <w:r>
              <w:rPr>
                <w:rFonts w:ascii="Gill Sans MT" w:hAnsi="Gill Sans MT"/>
                <w:sz w:val="24"/>
                <w:szCs w:val="24"/>
              </w:rPr>
              <w:t>(TUFIDCO)</w:t>
            </w:r>
          </w:p>
        </w:tc>
        <w:tc>
          <w:tcPr>
            <w:tcW w:w="1993" w:type="pct"/>
          </w:tcPr>
          <w:p w:rsidR="001E33B3" w:rsidRPr="001E33B3" w:rsidRDefault="001E33B3" w:rsidP="004A2806">
            <w:pPr>
              <w:autoSpaceDE w:val="0"/>
              <w:autoSpaceDN w:val="0"/>
              <w:adjustRightInd w:val="0"/>
              <w:spacing w:line="360" w:lineRule="auto"/>
              <w:jc w:val="both"/>
              <w:cnfStyle w:val="000000100000"/>
              <w:rPr>
                <w:rFonts w:ascii="Gill Sans MT" w:hAnsi="Gill Sans MT"/>
                <w:sz w:val="24"/>
                <w:szCs w:val="24"/>
              </w:rPr>
            </w:pPr>
            <w:r w:rsidRPr="001E33B3">
              <w:rPr>
                <w:rFonts w:ascii="Gill Sans MT" w:hAnsi="Gill Sans MT"/>
                <w:sz w:val="24"/>
                <w:szCs w:val="24"/>
              </w:rPr>
              <w:t>State Level Nodal Agency (SLNA)</w:t>
            </w:r>
          </w:p>
        </w:tc>
      </w:tr>
      <w:tr w:rsidR="001E33B3" w:rsidRPr="001E33B3" w:rsidTr="009F4C9B">
        <w:trPr>
          <w:cnfStyle w:val="000000010000"/>
        </w:trPr>
        <w:tc>
          <w:tcPr>
            <w:cnfStyle w:val="001000000000"/>
            <w:tcW w:w="643" w:type="pct"/>
          </w:tcPr>
          <w:p w:rsidR="001E33B3" w:rsidRPr="001E33B3" w:rsidRDefault="001E33B3" w:rsidP="00154313">
            <w:pPr>
              <w:pStyle w:val="ListParagraph"/>
              <w:widowControl w:val="0"/>
              <w:numPr>
                <w:ilvl w:val="0"/>
                <w:numId w:val="88"/>
              </w:numPr>
              <w:autoSpaceDE w:val="0"/>
              <w:autoSpaceDN w:val="0"/>
              <w:adjustRightInd w:val="0"/>
              <w:spacing w:line="360" w:lineRule="auto"/>
              <w:jc w:val="both"/>
              <w:rPr>
                <w:rFonts w:ascii="Gill Sans MT" w:hAnsi="Gill Sans MT"/>
                <w:b w:val="0"/>
                <w:sz w:val="24"/>
                <w:szCs w:val="24"/>
              </w:rPr>
            </w:pPr>
          </w:p>
        </w:tc>
        <w:tc>
          <w:tcPr>
            <w:tcW w:w="2364" w:type="pct"/>
          </w:tcPr>
          <w:p w:rsidR="001E33B3" w:rsidRPr="001E33B3" w:rsidRDefault="001E33B3" w:rsidP="004A2806">
            <w:pPr>
              <w:autoSpaceDE w:val="0"/>
              <w:autoSpaceDN w:val="0"/>
              <w:adjustRightInd w:val="0"/>
              <w:spacing w:line="360" w:lineRule="auto"/>
              <w:jc w:val="both"/>
              <w:cnfStyle w:val="000000010000"/>
              <w:rPr>
                <w:rFonts w:ascii="Gill Sans MT" w:hAnsi="Gill Sans MT"/>
                <w:sz w:val="24"/>
                <w:szCs w:val="24"/>
              </w:rPr>
            </w:pPr>
            <w:r w:rsidRPr="001E33B3">
              <w:rPr>
                <w:rFonts w:ascii="Gill Sans MT" w:hAnsi="Gill Sans MT"/>
                <w:sz w:val="24"/>
                <w:szCs w:val="24"/>
              </w:rPr>
              <w:t>Agency selected by State Government</w:t>
            </w:r>
          </w:p>
        </w:tc>
        <w:tc>
          <w:tcPr>
            <w:tcW w:w="1993" w:type="pct"/>
          </w:tcPr>
          <w:p w:rsidR="001E33B3" w:rsidRPr="001E33B3" w:rsidRDefault="001E33B3" w:rsidP="004A2806">
            <w:pPr>
              <w:autoSpaceDE w:val="0"/>
              <w:autoSpaceDN w:val="0"/>
              <w:adjustRightInd w:val="0"/>
              <w:spacing w:line="360" w:lineRule="auto"/>
              <w:jc w:val="both"/>
              <w:cnfStyle w:val="000000010000"/>
              <w:rPr>
                <w:rFonts w:ascii="Gill Sans MT" w:hAnsi="Gill Sans MT"/>
                <w:sz w:val="24"/>
                <w:szCs w:val="24"/>
              </w:rPr>
            </w:pPr>
            <w:r w:rsidRPr="001E33B3">
              <w:rPr>
                <w:rFonts w:ascii="Gill Sans MT" w:hAnsi="Gill Sans MT"/>
                <w:sz w:val="24"/>
                <w:szCs w:val="24"/>
              </w:rPr>
              <w:t>State Implementation Consultant (SIC)</w:t>
            </w:r>
          </w:p>
        </w:tc>
      </w:tr>
      <w:tr w:rsidR="001E33B3" w:rsidRPr="001E33B3" w:rsidTr="009F4C9B">
        <w:trPr>
          <w:cnfStyle w:val="000000100000"/>
        </w:trPr>
        <w:tc>
          <w:tcPr>
            <w:cnfStyle w:val="001000000000"/>
            <w:tcW w:w="643" w:type="pct"/>
          </w:tcPr>
          <w:p w:rsidR="001E33B3" w:rsidRPr="001E33B3" w:rsidRDefault="001E33B3" w:rsidP="00154313">
            <w:pPr>
              <w:pStyle w:val="ListParagraph"/>
              <w:widowControl w:val="0"/>
              <w:numPr>
                <w:ilvl w:val="0"/>
                <w:numId w:val="88"/>
              </w:numPr>
              <w:autoSpaceDE w:val="0"/>
              <w:autoSpaceDN w:val="0"/>
              <w:adjustRightInd w:val="0"/>
              <w:spacing w:line="360" w:lineRule="auto"/>
              <w:jc w:val="both"/>
              <w:rPr>
                <w:rFonts w:ascii="Gill Sans MT" w:hAnsi="Gill Sans MT"/>
                <w:b w:val="0"/>
                <w:sz w:val="24"/>
                <w:szCs w:val="24"/>
              </w:rPr>
            </w:pPr>
          </w:p>
        </w:tc>
        <w:tc>
          <w:tcPr>
            <w:tcW w:w="2364" w:type="pct"/>
          </w:tcPr>
          <w:p w:rsidR="001E33B3" w:rsidRPr="001E33B3" w:rsidRDefault="001E33B3" w:rsidP="004A2806">
            <w:pPr>
              <w:autoSpaceDE w:val="0"/>
              <w:autoSpaceDN w:val="0"/>
              <w:adjustRightInd w:val="0"/>
              <w:spacing w:line="360" w:lineRule="auto"/>
              <w:jc w:val="both"/>
              <w:cnfStyle w:val="000000100000"/>
              <w:rPr>
                <w:rFonts w:ascii="Gill Sans MT" w:hAnsi="Gill Sans MT"/>
                <w:sz w:val="24"/>
                <w:szCs w:val="24"/>
              </w:rPr>
            </w:pPr>
            <w:r w:rsidRPr="001E33B3">
              <w:rPr>
                <w:rFonts w:ascii="Gill Sans MT" w:hAnsi="Gill Sans MT"/>
                <w:sz w:val="24"/>
                <w:szCs w:val="24"/>
              </w:rPr>
              <w:t>Software Development Agency (SDA) / Application Service Provider (ASP)</w:t>
            </w:r>
            <w:r>
              <w:rPr>
                <w:rFonts w:ascii="Gill Sans MT" w:hAnsi="Gill Sans MT"/>
                <w:sz w:val="24"/>
                <w:szCs w:val="24"/>
              </w:rPr>
              <w:t xml:space="preserve"> selected by Government along with SIC</w:t>
            </w:r>
          </w:p>
        </w:tc>
        <w:tc>
          <w:tcPr>
            <w:tcW w:w="1993" w:type="pct"/>
          </w:tcPr>
          <w:p w:rsidR="001E33B3" w:rsidRPr="001E33B3" w:rsidRDefault="001E33B3" w:rsidP="004A2806">
            <w:pPr>
              <w:autoSpaceDE w:val="0"/>
              <w:autoSpaceDN w:val="0"/>
              <w:adjustRightInd w:val="0"/>
              <w:spacing w:line="360" w:lineRule="auto"/>
              <w:jc w:val="both"/>
              <w:cnfStyle w:val="000000100000"/>
              <w:rPr>
                <w:rFonts w:ascii="Gill Sans MT" w:hAnsi="Gill Sans MT"/>
                <w:sz w:val="24"/>
                <w:szCs w:val="24"/>
              </w:rPr>
            </w:pPr>
            <w:r w:rsidRPr="001E33B3">
              <w:rPr>
                <w:rFonts w:ascii="Gill Sans MT" w:hAnsi="Gill Sans MT"/>
                <w:sz w:val="24"/>
                <w:szCs w:val="24"/>
              </w:rPr>
              <w:t>System Integrator / Implementation Agency (IA)</w:t>
            </w:r>
          </w:p>
        </w:tc>
      </w:tr>
      <w:tr w:rsidR="001E33B3" w:rsidRPr="001E33B3" w:rsidTr="009F4C9B">
        <w:trPr>
          <w:cnfStyle w:val="000000010000"/>
        </w:trPr>
        <w:tc>
          <w:tcPr>
            <w:cnfStyle w:val="001000000000"/>
            <w:tcW w:w="643" w:type="pct"/>
          </w:tcPr>
          <w:p w:rsidR="001E33B3" w:rsidRPr="001E33B3" w:rsidRDefault="001E33B3" w:rsidP="00154313">
            <w:pPr>
              <w:pStyle w:val="ListParagraph"/>
              <w:widowControl w:val="0"/>
              <w:numPr>
                <w:ilvl w:val="0"/>
                <w:numId w:val="88"/>
              </w:numPr>
              <w:autoSpaceDE w:val="0"/>
              <w:autoSpaceDN w:val="0"/>
              <w:adjustRightInd w:val="0"/>
              <w:spacing w:line="360" w:lineRule="auto"/>
              <w:jc w:val="both"/>
              <w:rPr>
                <w:rFonts w:ascii="Gill Sans MT" w:hAnsi="Gill Sans MT"/>
                <w:b w:val="0"/>
                <w:sz w:val="24"/>
                <w:szCs w:val="24"/>
              </w:rPr>
            </w:pPr>
          </w:p>
        </w:tc>
        <w:tc>
          <w:tcPr>
            <w:tcW w:w="2364" w:type="pct"/>
          </w:tcPr>
          <w:p w:rsidR="001E33B3" w:rsidRPr="001E33B3" w:rsidRDefault="001E33B3" w:rsidP="004A2806">
            <w:pPr>
              <w:autoSpaceDE w:val="0"/>
              <w:autoSpaceDN w:val="0"/>
              <w:adjustRightInd w:val="0"/>
              <w:spacing w:line="360" w:lineRule="auto"/>
              <w:jc w:val="both"/>
              <w:cnfStyle w:val="000000010000"/>
              <w:rPr>
                <w:rFonts w:ascii="Gill Sans MT" w:hAnsi="Gill Sans MT"/>
                <w:sz w:val="24"/>
                <w:szCs w:val="24"/>
              </w:rPr>
            </w:pPr>
            <w:r w:rsidRPr="001E33B3">
              <w:rPr>
                <w:rFonts w:ascii="Gill Sans MT" w:hAnsi="Gill Sans MT"/>
                <w:sz w:val="24"/>
                <w:szCs w:val="24"/>
              </w:rPr>
              <w:t>SeMT created as a part of NeGP</w:t>
            </w:r>
          </w:p>
        </w:tc>
        <w:tc>
          <w:tcPr>
            <w:tcW w:w="1993" w:type="pct"/>
          </w:tcPr>
          <w:p w:rsidR="001E33B3" w:rsidRPr="001E33B3" w:rsidRDefault="001E33B3" w:rsidP="004A2806">
            <w:pPr>
              <w:autoSpaceDE w:val="0"/>
              <w:autoSpaceDN w:val="0"/>
              <w:adjustRightInd w:val="0"/>
              <w:spacing w:line="360" w:lineRule="auto"/>
              <w:jc w:val="both"/>
              <w:cnfStyle w:val="000000010000"/>
              <w:rPr>
                <w:rFonts w:ascii="Gill Sans MT" w:hAnsi="Gill Sans MT"/>
                <w:sz w:val="24"/>
                <w:szCs w:val="24"/>
              </w:rPr>
            </w:pPr>
            <w:r w:rsidRPr="001E33B3">
              <w:rPr>
                <w:rFonts w:ascii="Gill Sans MT" w:hAnsi="Gill Sans MT"/>
                <w:sz w:val="24"/>
                <w:szCs w:val="24"/>
              </w:rPr>
              <w:t>Advisory services</w:t>
            </w:r>
          </w:p>
        </w:tc>
      </w:tr>
    </w:tbl>
    <w:p w:rsidR="001E33B3" w:rsidRPr="001E33B3" w:rsidRDefault="001E33B3" w:rsidP="009F4C9B">
      <w:pPr>
        <w:ind w:left="450"/>
        <w:rPr>
          <w:rFonts w:ascii="Gill Sans MT" w:hAnsi="Gill Sans MT"/>
          <w:sz w:val="24"/>
          <w:szCs w:val="24"/>
        </w:rPr>
      </w:pPr>
    </w:p>
    <w:p w:rsidR="001E33B3" w:rsidRPr="001E33B3" w:rsidRDefault="001E33B3" w:rsidP="009F4C9B">
      <w:pPr>
        <w:ind w:left="450"/>
        <w:rPr>
          <w:rFonts w:ascii="Gill Sans MT" w:hAnsi="Gill Sans MT"/>
          <w:sz w:val="24"/>
          <w:szCs w:val="24"/>
        </w:rPr>
      </w:pPr>
      <w:r w:rsidRPr="001E33B3">
        <w:rPr>
          <w:rFonts w:ascii="Gill Sans MT" w:hAnsi="Gill Sans MT"/>
          <w:sz w:val="24"/>
          <w:szCs w:val="24"/>
        </w:rPr>
        <w:t>A pictoral representation of the institutional structure is as shown in the diagram below;</w:t>
      </w:r>
    </w:p>
    <w:p w:rsidR="001E33B3" w:rsidRPr="001E33B3" w:rsidRDefault="001E33B3" w:rsidP="009F4C9B">
      <w:pPr>
        <w:ind w:left="450"/>
        <w:rPr>
          <w:rFonts w:ascii="Gill Sans MT" w:hAnsi="Gill Sans MT"/>
          <w:sz w:val="24"/>
          <w:szCs w:val="24"/>
        </w:rPr>
      </w:pPr>
    </w:p>
    <w:p w:rsidR="001E33B3" w:rsidRPr="001E33B3" w:rsidRDefault="001E33B3" w:rsidP="009F4C9B">
      <w:pPr>
        <w:ind w:left="450"/>
        <w:rPr>
          <w:rFonts w:ascii="Gill Sans MT" w:hAnsi="Gill Sans MT"/>
          <w:sz w:val="24"/>
          <w:szCs w:val="24"/>
        </w:rPr>
      </w:pPr>
      <w:r w:rsidRPr="001E33B3">
        <w:rPr>
          <w:rFonts w:ascii="Gill Sans MT" w:hAnsi="Gill Sans MT"/>
          <w:noProof/>
          <w:sz w:val="24"/>
          <w:szCs w:val="24"/>
        </w:rPr>
        <w:drawing>
          <wp:inline distT="0" distB="0" distL="0" distR="0">
            <wp:extent cx="5905500" cy="4429125"/>
            <wp:effectExtent l="19050" t="0" r="0" b="0"/>
            <wp:docPr id="23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8"/>
                    <a:srcRect/>
                    <a:stretch>
                      <a:fillRect/>
                    </a:stretch>
                  </pic:blipFill>
                  <pic:spPr bwMode="auto">
                    <a:xfrm>
                      <a:off x="0" y="0"/>
                      <a:ext cx="5905500" cy="4429125"/>
                    </a:xfrm>
                    <a:prstGeom prst="rect">
                      <a:avLst/>
                    </a:prstGeom>
                    <a:noFill/>
                    <a:ln w="9525">
                      <a:noFill/>
                      <a:miter lim="800000"/>
                      <a:headEnd/>
                      <a:tailEnd/>
                    </a:ln>
                  </pic:spPr>
                </pic:pic>
              </a:graphicData>
            </a:graphic>
          </wp:inline>
        </w:drawing>
      </w:r>
    </w:p>
    <w:p w:rsidR="001E33B3" w:rsidRPr="001E33B3" w:rsidRDefault="001E33B3" w:rsidP="009F4C9B">
      <w:pPr>
        <w:ind w:left="450"/>
        <w:rPr>
          <w:rFonts w:ascii="Gill Sans MT" w:hAnsi="Gill Sans MT"/>
          <w:b/>
          <w:sz w:val="24"/>
          <w:szCs w:val="24"/>
        </w:rPr>
      </w:pPr>
      <w:r w:rsidRPr="001E33B3">
        <w:rPr>
          <w:rFonts w:ascii="Gill Sans MT" w:hAnsi="Gill Sans MT"/>
          <w:b/>
          <w:sz w:val="24"/>
          <w:szCs w:val="24"/>
        </w:rPr>
        <w:t>State Level Nodal Agency:</w:t>
      </w:r>
    </w:p>
    <w:p w:rsidR="001E33B3" w:rsidRPr="001E33B3" w:rsidRDefault="001E33B3" w:rsidP="009F4C9B">
      <w:pPr>
        <w:autoSpaceDE w:val="0"/>
        <w:autoSpaceDN w:val="0"/>
        <w:adjustRightInd w:val="0"/>
        <w:spacing w:after="0" w:line="360" w:lineRule="auto"/>
        <w:ind w:left="450"/>
        <w:jc w:val="both"/>
        <w:rPr>
          <w:rFonts w:ascii="Gill Sans MT" w:hAnsi="Gill Sans MT"/>
          <w:sz w:val="24"/>
          <w:szCs w:val="24"/>
        </w:rPr>
      </w:pPr>
      <w:r>
        <w:rPr>
          <w:rFonts w:ascii="Gill Sans MT" w:hAnsi="Gill Sans MT"/>
          <w:sz w:val="24"/>
          <w:szCs w:val="24"/>
        </w:rPr>
        <w:t>TUFIDCO</w:t>
      </w:r>
      <w:r w:rsidRPr="001E33B3">
        <w:rPr>
          <w:rFonts w:ascii="Gill Sans MT" w:hAnsi="Gill Sans MT"/>
          <w:sz w:val="24"/>
          <w:szCs w:val="24"/>
        </w:rPr>
        <w:t xml:space="preserve"> will be the project owner entrusted with the responsibility of seeing the entire implementation through to completion. The Project Steering Committee is the decision making body at the State level. It will comprise of executive members from the Corporation, Departments, State Implementation Consultant (SIC) and the Implementation Agency (IA). They would be the final authority for issue resolution and would be </w:t>
      </w:r>
      <w:r w:rsidRPr="001E33B3">
        <w:rPr>
          <w:rFonts w:ascii="Gill Sans MT" w:hAnsi="Gill Sans MT"/>
          <w:sz w:val="24"/>
          <w:szCs w:val="24"/>
        </w:rPr>
        <w:lastRenderedPageBreak/>
        <w:t xml:space="preserve">responsible for representing Government of </w:t>
      </w:r>
      <w:r>
        <w:rPr>
          <w:rFonts w:ascii="Gill Sans MT" w:hAnsi="Gill Sans MT"/>
          <w:sz w:val="24"/>
          <w:szCs w:val="24"/>
        </w:rPr>
        <w:t>Tamil Nadu</w:t>
      </w:r>
      <w:r w:rsidRPr="001E33B3">
        <w:rPr>
          <w:rFonts w:ascii="Gill Sans MT" w:hAnsi="Gill Sans MT"/>
          <w:sz w:val="24"/>
          <w:szCs w:val="24"/>
        </w:rPr>
        <w:t xml:space="preserve"> in the program for state wide implementation. </w:t>
      </w:r>
    </w:p>
    <w:p w:rsidR="001E33B3" w:rsidRPr="001E33B3" w:rsidRDefault="001E33B3" w:rsidP="009F4C9B">
      <w:pPr>
        <w:autoSpaceDE w:val="0"/>
        <w:autoSpaceDN w:val="0"/>
        <w:adjustRightInd w:val="0"/>
        <w:spacing w:after="0" w:line="360" w:lineRule="auto"/>
        <w:ind w:left="450"/>
        <w:jc w:val="both"/>
        <w:rPr>
          <w:rFonts w:ascii="Gill Sans MT" w:hAnsi="Gill Sans MT"/>
          <w:sz w:val="24"/>
          <w:szCs w:val="24"/>
        </w:rPr>
      </w:pPr>
    </w:p>
    <w:p w:rsidR="001E33B3" w:rsidRPr="001E33B3" w:rsidRDefault="001E33B3" w:rsidP="009F4C9B">
      <w:pPr>
        <w:autoSpaceDE w:val="0"/>
        <w:autoSpaceDN w:val="0"/>
        <w:adjustRightInd w:val="0"/>
        <w:spacing w:after="0" w:line="360" w:lineRule="auto"/>
        <w:ind w:left="450"/>
        <w:jc w:val="both"/>
        <w:rPr>
          <w:rFonts w:ascii="Gill Sans MT" w:hAnsi="Gill Sans MT"/>
          <w:sz w:val="24"/>
          <w:szCs w:val="24"/>
        </w:rPr>
      </w:pPr>
      <w:r w:rsidRPr="001E33B3">
        <w:rPr>
          <w:rFonts w:ascii="Gill Sans MT" w:hAnsi="Gill Sans MT"/>
          <w:sz w:val="24"/>
          <w:szCs w:val="24"/>
        </w:rPr>
        <w:t>The responsibilities of SLNA would be as follows but not limited to;</w:t>
      </w:r>
    </w:p>
    <w:p w:rsidR="001E33B3" w:rsidRPr="001E33B3" w:rsidRDefault="001E33B3" w:rsidP="00154313">
      <w:pPr>
        <w:pStyle w:val="ListParagraph"/>
        <w:widowControl w:val="0"/>
        <w:numPr>
          <w:ilvl w:val="0"/>
          <w:numId w:val="16"/>
        </w:numPr>
        <w:autoSpaceDE w:val="0"/>
        <w:autoSpaceDN w:val="0"/>
        <w:adjustRightInd w:val="0"/>
        <w:spacing w:after="0" w:line="360" w:lineRule="auto"/>
        <w:ind w:left="805"/>
        <w:jc w:val="both"/>
        <w:rPr>
          <w:rFonts w:ascii="Gill Sans MT" w:hAnsi="Gill Sans MT"/>
          <w:sz w:val="24"/>
          <w:szCs w:val="24"/>
        </w:rPr>
      </w:pPr>
      <w:r w:rsidRPr="001E33B3">
        <w:rPr>
          <w:rFonts w:ascii="Gill Sans MT" w:hAnsi="Gill Sans MT"/>
          <w:sz w:val="24"/>
          <w:szCs w:val="24"/>
        </w:rPr>
        <w:t>Setting up of Project Steering committee and Project Management team with members from State, ULBs and SIC.</w:t>
      </w:r>
    </w:p>
    <w:p w:rsidR="001E33B3" w:rsidRPr="001E33B3" w:rsidRDefault="001E33B3" w:rsidP="00154313">
      <w:pPr>
        <w:pStyle w:val="ListParagraph"/>
        <w:widowControl w:val="0"/>
        <w:numPr>
          <w:ilvl w:val="0"/>
          <w:numId w:val="16"/>
        </w:numPr>
        <w:autoSpaceDE w:val="0"/>
        <w:autoSpaceDN w:val="0"/>
        <w:adjustRightInd w:val="0"/>
        <w:spacing w:after="0" w:line="360" w:lineRule="auto"/>
        <w:ind w:left="805"/>
        <w:jc w:val="both"/>
        <w:rPr>
          <w:rFonts w:ascii="Gill Sans MT" w:hAnsi="Gill Sans MT"/>
          <w:sz w:val="24"/>
          <w:szCs w:val="24"/>
        </w:rPr>
      </w:pPr>
      <w:r w:rsidRPr="001E33B3">
        <w:rPr>
          <w:rFonts w:ascii="Gill Sans MT" w:hAnsi="Gill Sans MT"/>
          <w:sz w:val="24"/>
          <w:szCs w:val="24"/>
        </w:rPr>
        <w:t>Setting up of other teams and define roles, under its control for project implementation and monitoring namely;</w:t>
      </w:r>
    </w:p>
    <w:p w:rsidR="001E33B3" w:rsidRPr="001E33B3" w:rsidRDefault="001E33B3" w:rsidP="00154313">
      <w:pPr>
        <w:pStyle w:val="ListParagraph"/>
        <w:widowControl w:val="0"/>
        <w:numPr>
          <w:ilvl w:val="1"/>
          <w:numId w:val="16"/>
        </w:numPr>
        <w:autoSpaceDE w:val="0"/>
        <w:autoSpaceDN w:val="0"/>
        <w:adjustRightInd w:val="0"/>
        <w:spacing w:after="0" w:line="360" w:lineRule="auto"/>
        <w:ind w:left="1165"/>
        <w:jc w:val="both"/>
        <w:rPr>
          <w:rFonts w:ascii="Gill Sans MT" w:hAnsi="Gill Sans MT"/>
          <w:sz w:val="24"/>
          <w:szCs w:val="24"/>
        </w:rPr>
      </w:pPr>
      <w:r w:rsidRPr="001E33B3">
        <w:rPr>
          <w:rFonts w:ascii="Gill Sans MT" w:hAnsi="Gill Sans MT"/>
          <w:b/>
          <w:sz w:val="24"/>
          <w:szCs w:val="24"/>
        </w:rPr>
        <w:t>Process Management Team</w:t>
      </w:r>
      <w:r w:rsidRPr="001E33B3">
        <w:rPr>
          <w:rFonts w:ascii="Gill Sans MT" w:hAnsi="Gill Sans MT"/>
          <w:sz w:val="24"/>
          <w:szCs w:val="24"/>
        </w:rPr>
        <w:t xml:space="preserve"> – Domain experts covering all identified civic services from identified ULB for process standardization</w:t>
      </w:r>
    </w:p>
    <w:p w:rsidR="001E33B3" w:rsidRPr="001E33B3" w:rsidRDefault="001E33B3" w:rsidP="00154313">
      <w:pPr>
        <w:pStyle w:val="ListParagraph"/>
        <w:widowControl w:val="0"/>
        <w:numPr>
          <w:ilvl w:val="1"/>
          <w:numId w:val="16"/>
        </w:numPr>
        <w:autoSpaceDE w:val="0"/>
        <w:autoSpaceDN w:val="0"/>
        <w:adjustRightInd w:val="0"/>
        <w:spacing w:after="0" w:line="360" w:lineRule="auto"/>
        <w:ind w:left="1165"/>
        <w:jc w:val="both"/>
        <w:rPr>
          <w:rFonts w:ascii="Gill Sans MT" w:hAnsi="Gill Sans MT"/>
          <w:sz w:val="24"/>
          <w:szCs w:val="24"/>
        </w:rPr>
      </w:pPr>
      <w:r w:rsidRPr="001E33B3">
        <w:rPr>
          <w:rFonts w:ascii="Gill Sans MT" w:hAnsi="Gill Sans MT"/>
          <w:b/>
          <w:sz w:val="24"/>
          <w:szCs w:val="24"/>
        </w:rPr>
        <w:t>Technology Management Team</w:t>
      </w:r>
      <w:r w:rsidRPr="001E33B3">
        <w:rPr>
          <w:rFonts w:ascii="Gill Sans MT" w:hAnsi="Gill Sans MT"/>
          <w:sz w:val="24"/>
          <w:szCs w:val="24"/>
        </w:rPr>
        <w:t xml:space="preserve"> – Experts from SLNA, SIC and SeMT to support all technological requir</w:t>
      </w:r>
      <w:r>
        <w:rPr>
          <w:rFonts w:ascii="Gill Sans MT" w:hAnsi="Gill Sans MT"/>
          <w:sz w:val="24"/>
          <w:szCs w:val="24"/>
        </w:rPr>
        <w:t>ements for implementation of SL</w:t>
      </w:r>
      <w:r w:rsidRPr="001E33B3">
        <w:rPr>
          <w:rFonts w:ascii="Gill Sans MT" w:hAnsi="Gill Sans MT"/>
          <w:sz w:val="24"/>
          <w:szCs w:val="24"/>
        </w:rPr>
        <w:t>S in pilot ULB and rollout across the state.</w:t>
      </w:r>
    </w:p>
    <w:p w:rsidR="001E33B3" w:rsidRPr="001E33B3" w:rsidRDefault="001E33B3" w:rsidP="00154313">
      <w:pPr>
        <w:pStyle w:val="ListParagraph"/>
        <w:widowControl w:val="0"/>
        <w:numPr>
          <w:ilvl w:val="1"/>
          <w:numId w:val="16"/>
        </w:numPr>
        <w:autoSpaceDE w:val="0"/>
        <w:autoSpaceDN w:val="0"/>
        <w:adjustRightInd w:val="0"/>
        <w:spacing w:after="0" w:line="360" w:lineRule="auto"/>
        <w:ind w:left="1165"/>
        <w:jc w:val="both"/>
        <w:rPr>
          <w:rFonts w:ascii="Gill Sans MT" w:hAnsi="Gill Sans MT"/>
          <w:sz w:val="24"/>
          <w:szCs w:val="24"/>
        </w:rPr>
      </w:pPr>
      <w:r w:rsidRPr="001E33B3">
        <w:rPr>
          <w:rFonts w:ascii="Gill Sans MT" w:hAnsi="Gill Sans MT"/>
          <w:b/>
          <w:sz w:val="24"/>
          <w:szCs w:val="24"/>
        </w:rPr>
        <w:t>Capacity Building Team</w:t>
      </w:r>
      <w:r w:rsidRPr="001E33B3">
        <w:rPr>
          <w:rFonts w:ascii="Gill Sans MT" w:hAnsi="Gill Sans MT"/>
          <w:sz w:val="24"/>
          <w:szCs w:val="24"/>
        </w:rPr>
        <w:t xml:space="preserve"> – Experts from the domain who have expertise in Training and Knowledge management for capacity building at SLNA and ULB levels in accordance to the defined MoUD framework.</w:t>
      </w:r>
    </w:p>
    <w:p w:rsidR="001E33B3" w:rsidRPr="001E33B3" w:rsidRDefault="001E33B3" w:rsidP="00154313">
      <w:pPr>
        <w:pStyle w:val="ListParagraph"/>
        <w:widowControl w:val="0"/>
        <w:numPr>
          <w:ilvl w:val="0"/>
          <w:numId w:val="16"/>
        </w:numPr>
        <w:autoSpaceDE w:val="0"/>
        <w:autoSpaceDN w:val="0"/>
        <w:adjustRightInd w:val="0"/>
        <w:spacing w:after="0" w:line="360" w:lineRule="auto"/>
        <w:ind w:left="805"/>
        <w:jc w:val="both"/>
        <w:rPr>
          <w:rFonts w:ascii="Gill Sans MT" w:hAnsi="Gill Sans MT"/>
          <w:sz w:val="24"/>
          <w:szCs w:val="24"/>
        </w:rPr>
      </w:pPr>
      <w:r w:rsidRPr="001E33B3">
        <w:rPr>
          <w:rFonts w:ascii="Gill Sans MT" w:hAnsi="Gill Sans MT"/>
          <w:sz w:val="24"/>
          <w:szCs w:val="24"/>
        </w:rPr>
        <w:t>Identification of S</w:t>
      </w:r>
      <w:r>
        <w:rPr>
          <w:rFonts w:ascii="Gill Sans MT" w:hAnsi="Gill Sans MT"/>
          <w:sz w:val="24"/>
          <w:szCs w:val="24"/>
        </w:rPr>
        <w:t>IC for implementation of the SL</w:t>
      </w:r>
      <w:r w:rsidRPr="001E33B3">
        <w:rPr>
          <w:rFonts w:ascii="Gill Sans MT" w:hAnsi="Gill Sans MT"/>
          <w:sz w:val="24"/>
          <w:szCs w:val="24"/>
        </w:rPr>
        <w:t>S in the pilot ULB and rollout to remaining ULBs across the state within the stipulated duration.</w:t>
      </w:r>
    </w:p>
    <w:p w:rsidR="001E33B3" w:rsidRPr="001E33B3" w:rsidRDefault="001E33B3" w:rsidP="00154313">
      <w:pPr>
        <w:pStyle w:val="ListParagraph"/>
        <w:widowControl w:val="0"/>
        <w:numPr>
          <w:ilvl w:val="0"/>
          <w:numId w:val="16"/>
        </w:numPr>
        <w:autoSpaceDE w:val="0"/>
        <w:autoSpaceDN w:val="0"/>
        <w:adjustRightInd w:val="0"/>
        <w:spacing w:after="0" w:line="360" w:lineRule="auto"/>
        <w:ind w:left="805"/>
        <w:jc w:val="both"/>
        <w:rPr>
          <w:rFonts w:ascii="Gill Sans MT" w:hAnsi="Gill Sans MT"/>
          <w:sz w:val="24"/>
          <w:szCs w:val="24"/>
        </w:rPr>
      </w:pPr>
      <w:r w:rsidRPr="001E33B3">
        <w:rPr>
          <w:rFonts w:ascii="Gill Sans MT" w:hAnsi="Gill Sans MT"/>
          <w:sz w:val="24"/>
          <w:szCs w:val="24"/>
        </w:rPr>
        <w:t xml:space="preserve">The SLNA along with the identified SIC shall be responsible for the following activities related </w:t>
      </w:r>
      <w:r>
        <w:rPr>
          <w:rFonts w:ascii="Gill Sans MT" w:hAnsi="Gill Sans MT"/>
          <w:sz w:val="24"/>
          <w:szCs w:val="24"/>
        </w:rPr>
        <w:t>to the implementation of the SL</w:t>
      </w:r>
      <w:r w:rsidRPr="001E33B3">
        <w:rPr>
          <w:rFonts w:ascii="Gill Sans MT" w:hAnsi="Gill Sans MT"/>
          <w:sz w:val="24"/>
          <w:szCs w:val="24"/>
        </w:rPr>
        <w:t>S in the pilot ULB and rollout to remaining ULBs across the state;</w:t>
      </w:r>
    </w:p>
    <w:p w:rsidR="001E33B3" w:rsidRPr="001E33B3" w:rsidRDefault="001E33B3" w:rsidP="00154313">
      <w:pPr>
        <w:pStyle w:val="ListParagraph"/>
        <w:widowControl w:val="0"/>
        <w:numPr>
          <w:ilvl w:val="1"/>
          <w:numId w:val="16"/>
        </w:numPr>
        <w:autoSpaceDE w:val="0"/>
        <w:autoSpaceDN w:val="0"/>
        <w:adjustRightInd w:val="0"/>
        <w:spacing w:after="0" w:line="360" w:lineRule="auto"/>
        <w:ind w:left="1890"/>
        <w:jc w:val="both"/>
        <w:rPr>
          <w:rFonts w:ascii="Gill Sans MT" w:hAnsi="Gill Sans MT"/>
          <w:sz w:val="24"/>
          <w:szCs w:val="24"/>
        </w:rPr>
      </w:pPr>
      <w:r w:rsidRPr="001E33B3">
        <w:rPr>
          <w:rFonts w:ascii="Gill Sans MT" w:hAnsi="Gill Sans MT"/>
          <w:sz w:val="24"/>
          <w:szCs w:val="24"/>
        </w:rPr>
        <w:t>Appraisal of the project in terms of techno-economic aspect using their expertise in the ULB functional domain</w:t>
      </w:r>
    </w:p>
    <w:p w:rsidR="001E33B3" w:rsidRPr="001E33B3" w:rsidRDefault="001E33B3" w:rsidP="00154313">
      <w:pPr>
        <w:pStyle w:val="ListParagraph"/>
        <w:widowControl w:val="0"/>
        <w:numPr>
          <w:ilvl w:val="1"/>
          <w:numId w:val="16"/>
        </w:numPr>
        <w:autoSpaceDE w:val="0"/>
        <w:autoSpaceDN w:val="0"/>
        <w:adjustRightInd w:val="0"/>
        <w:spacing w:after="0" w:line="360" w:lineRule="auto"/>
        <w:ind w:left="1890"/>
        <w:jc w:val="both"/>
        <w:rPr>
          <w:rFonts w:ascii="Gill Sans MT" w:hAnsi="Gill Sans MT"/>
          <w:sz w:val="24"/>
          <w:szCs w:val="24"/>
        </w:rPr>
      </w:pPr>
      <w:r w:rsidRPr="001E33B3">
        <w:rPr>
          <w:rFonts w:ascii="Gill Sans MT" w:hAnsi="Gill Sans MT"/>
          <w:sz w:val="24"/>
          <w:szCs w:val="24"/>
        </w:rPr>
        <w:t>Proper management of funds received from Central Government.</w:t>
      </w:r>
    </w:p>
    <w:p w:rsidR="001E33B3" w:rsidRPr="001E33B3" w:rsidRDefault="001E33B3" w:rsidP="00154313">
      <w:pPr>
        <w:pStyle w:val="ListParagraph"/>
        <w:widowControl w:val="0"/>
        <w:numPr>
          <w:ilvl w:val="1"/>
          <w:numId w:val="16"/>
        </w:numPr>
        <w:autoSpaceDE w:val="0"/>
        <w:autoSpaceDN w:val="0"/>
        <w:adjustRightInd w:val="0"/>
        <w:spacing w:after="0" w:line="360" w:lineRule="auto"/>
        <w:ind w:left="1890"/>
        <w:jc w:val="both"/>
        <w:rPr>
          <w:rFonts w:ascii="Gill Sans MT" w:hAnsi="Gill Sans MT"/>
          <w:sz w:val="24"/>
          <w:szCs w:val="24"/>
        </w:rPr>
      </w:pPr>
      <w:r w:rsidRPr="001E33B3">
        <w:rPr>
          <w:rFonts w:ascii="Gill Sans MT" w:hAnsi="Gill Sans MT"/>
          <w:sz w:val="24"/>
          <w:szCs w:val="24"/>
        </w:rPr>
        <w:t>Fund disbursements to ULBs as per the guidelines of the scheme.</w:t>
      </w:r>
    </w:p>
    <w:p w:rsidR="001E33B3" w:rsidRPr="001E33B3" w:rsidRDefault="001E33B3" w:rsidP="00154313">
      <w:pPr>
        <w:pStyle w:val="ListParagraph"/>
        <w:widowControl w:val="0"/>
        <w:numPr>
          <w:ilvl w:val="1"/>
          <w:numId w:val="16"/>
        </w:numPr>
        <w:autoSpaceDE w:val="0"/>
        <w:autoSpaceDN w:val="0"/>
        <w:adjustRightInd w:val="0"/>
        <w:spacing w:after="0" w:line="360" w:lineRule="auto"/>
        <w:ind w:left="1890"/>
        <w:jc w:val="both"/>
        <w:rPr>
          <w:rFonts w:ascii="Gill Sans MT" w:hAnsi="Gill Sans MT"/>
          <w:sz w:val="24"/>
          <w:szCs w:val="24"/>
        </w:rPr>
      </w:pPr>
      <w:r w:rsidRPr="001E33B3">
        <w:rPr>
          <w:rFonts w:ascii="Gill Sans MT" w:hAnsi="Gill Sans MT"/>
          <w:sz w:val="24"/>
          <w:szCs w:val="24"/>
        </w:rPr>
        <w:t>Preparation and implementation of terms and conditions of contract or agreements between SLNA, ULBs and with solution providers and vendors</w:t>
      </w:r>
    </w:p>
    <w:p w:rsidR="001E33B3" w:rsidRPr="001E33B3" w:rsidRDefault="001E33B3" w:rsidP="00154313">
      <w:pPr>
        <w:pStyle w:val="ListParagraph"/>
        <w:widowControl w:val="0"/>
        <w:numPr>
          <w:ilvl w:val="1"/>
          <w:numId w:val="16"/>
        </w:numPr>
        <w:autoSpaceDE w:val="0"/>
        <w:autoSpaceDN w:val="0"/>
        <w:adjustRightInd w:val="0"/>
        <w:spacing w:after="0" w:line="360" w:lineRule="auto"/>
        <w:ind w:left="1890"/>
        <w:jc w:val="both"/>
        <w:rPr>
          <w:rFonts w:ascii="Gill Sans MT" w:hAnsi="Gill Sans MT"/>
          <w:sz w:val="24"/>
          <w:szCs w:val="24"/>
        </w:rPr>
      </w:pPr>
      <w:r w:rsidRPr="001E33B3">
        <w:rPr>
          <w:rFonts w:ascii="Gill Sans MT" w:hAnsi="Gill Sans MT"/>
          <w:sz w:val="24"/>
          <w:szCs w:val="24"/>
        </w:rPr>
        <w:t>Preparation of Utilization Certificates on a periodic basis after release of funds through different installments of central assistance</w:t>
      </w:r>
    </w:p>
    <w:p w:rsidR="001E33B3" w:rsidRPr="001E33B3" w:rsidRDefault="001E33B3" w:rsidP="00154313">
      <w:pPr>
        <w:pStyle w:val="ListParagraph"/>
        <w:widowControl w:val="0"/>
        <w:numPr>
          <w:ilvl w:val="1"/>
          <w:numId w:val="16"/>
        </w:numPr>
        <w:autoSpaceDE w:val="0"/>
        <w:autoSpaceDN w:val="0"/>
        <w:adjustRightInd w:val="0"/>
        <w:spacing w:after="0" w:line="360" w:lineRule="auto"/>
        <w:ind w:left="1890"/>
        <w:jc w:val="both"/>
        <w:rPr>
          <w:rFonts w:ascii="Gill Sans MT" w:hAnsi="Gill Sans MT"/>
          <w:sz w:val="24"/>
          <w:szCs w:val="24"/>
        </w:rPr>
      </w:pPr>
      <w:r w:rsidRPr="001E33B3">
        <w:rPr>
          <w:rFonts w:ascii="Gill Sans MT" w:hAnsi="Gill Sans MT"/>
          <w:sz w:val="24"/>
          <w:szCs w:val="24"/>
        </w:rPr>
        <w:lastRenderedPageBreak/>
        <w:t>Timely submission of physical and financial progress reports to MoUD.</w:t>
      </w:r>
    </w:p>
    <w:p w:rsidR="001E33B3" w:rsidRPr="001E33B3" w:rsidRDefault="001E33B3" w:rsidP="00154313">
      <w:pPr>
        <w:pStyle w:val="ListParagraph"/>
        <w:widowControl w:val="0"/>
        <w:numPr>
          <w:ilvl w:val="1"/>
          <w:numId w:val="16"/>
        </w:numPr>
        <w:autoSpaceDE w:val="0"/>
        <w:autoSpaceDN w:val="0"/>
        <w:adjustRightInd w:val="0"/>
        <w:spacing w:after="0" w:line="360" w:lineRule="auto"/>
        <w:ind w:left="1890"/>
        <w:jc w:val="both"/>
        <w:rPr>
          <w:rFonts w:ascii="Gill Sans MT" w:hAnsi="Gill Sans MT"/>
          <w:sz w:val="24"/>
          <w:szCs w:val="24"/>
        </w:rPr>
      </w:pPr>
      <w:r w:rsidRPr="001E33B3">
        <w:rPr>
          <w:rFonts w:ascii="Gill Sans MT" w:hAnsi="Gill Sans MT"/>
          <w:sz w:val="24"/>
          <w:szCs w:val="24"/>
        </w:rPr>
        <w:t>Maintain audited accounts of funds released to ULBs and Implementing Agencies</w:t>
      </w:r>
    </w:p>
    <w:p w:rsidR="001E33B3" w:rsidRPr="001E33B3" w:rsidRDefault="001E33B3" w:rsidP="009F4C9B">
      <w:pPr>
        <w:ind w:left="450"/>
        <w:rPr>
          <w:rFonts w:ascii="Gill Sans MT" w:hAnsi="Gill Sans MT"/>
          <w:b/>
          <w:sz w:val="24"/>
          <w:szCs w:val="24"/>
        </w:rPr>
      </w:pPr>
      <w:r w:rsidRPr="001E33B3">
        <w:rPr>
          <w:rFonts w:ascii="Gill Sans MT" w:hAnsi="Gill Sans MT"/>
          <w:b/>
          <w:sz w:val="24"/>
          <w:szCs w:val="24"/>
        </w:rPr>
        <w:t>State Implementation Consultant (SIC)</w:t>
      </w:r>
      <w:r>
        <w:rPr>
          <w:rFonts w:ascii="Gill Sans MT" w:hAnsi="Gill Sans MT"/>
          <w:b/>
          <w:sz w:val="24"/>
          <w:szCs w:val="24"/>
        </w:rPr>
        <w:t>:</w:t>
      </w:r>
    </w:p>
    <w:p w:rsidR="001E33B3" w:rsidRPr="001E33B3" w:rsidRDefault="001E33B3" w:rsidP="009F4C9B">
      <w:pPr>
        <w:autoSpaceDE w:val="0"/>
        <w:autoSpaceDN w:val="0"/>
        <w:adjustRightInd w:val="0"/>
        <w:spacing w:after="0" w:line="360" w:lineRule="auto"/>
        <w:ind w:left="450"/>
        <w:jc w:val="both"/>
        <w:rPr>
          <w:rFonts w:ascii="Gill Sans MT" w:hAnsi="Gill Sans MT"/>
          <w:sz w:val="24"/>
          <w:szCs w:val="24"/>
        </w:rPr>
      </w:pPr>
      <w:r w:rsidRPr="001E33B3">
        <w:rPr>
          <w:rFonts w:ascii="Gill Sans MT" w:hAnsi="Gill Sans MT"/>
          <w:sz w:val="24"/>
          <w:szCs w:val="24"/>
        </w:rPr>
        <w:t>SLNA shall select an agency that shall be termed as the SIC.  The SIC will assist SLNA (</w:t>
      </w:r>
      <w:r>
        <w:rPr>
          <w:rFonts w:ascii="Gill Sans MT" w:hAnsi="Gill Sans MT"/>
          <w:sz w:val="24"/>
          <w:szCs w:val="24"/>
        </w:rPr>
        <w:t>TUFIDCO</w:t>
      </w:r>
      <w:r w:rsidRPr="001E33B3">
        <w:rPr>
          <w:rFonts w:ascii="Gill Sans MT" w:hAnsi="Gill Sans MT"/>
          <w:sz w:val="24"/>
          <w:szCs w:val="24"/>
        </w:rPr>
        <w:t>) by providing consultancy services for the implementation</w:t>
      </w:r>
      <w:r>
        <w:rPr>
          <w:rFonts w:ascii="Gill Sans MT" w:hAnsi="Gill Sans MT"/>
          <w:sz w:val="24"/>
          <w:szCs w:val="24"/>
        </w:rPr>
        <w:t xml:space="preserve"> of the SL</w:t>
      </w:r>
      <w:r w:rsidRPr="001E33B3">
        <w:rPr>
          <w:rFonts w:ascii="Gill Sans MT" w:hAnsi="Gill Sans MT"/>
          <w:sz w:val="24"/>
          <w:szCs w:val="24"/>
        </w:rPr>
        <w:t xml:space="preserve">S at the identified ULB and further rollout to all remaining ULBs across the state.  They would work very closely with the SLNA during the entire duration of this project.  </w:t>
      </w:r>
    </w:p>
    <w:p w:rsidR="001E33B3" w:rsidRPr="001E33B3" w:rsidRDefault="001E33B3" w:rsidP="009F4C9B">
      <w:pPr>
        <w:autoSpaceDE w:val="0"/>
        <w:autoSpaceDN w:val="0"/>
        <w:adjustRightInd w:val="0"/>
        <w:spacing w:after="0" w:line="360" w:lineRule="auto"/>
        <w:ind w:left="450"/>
        <w:jc w:val="both"/>
        <w:rPr>
          <w:rFonts w:ascii="Gill Sans MT" w:hAnsi="Gill Sans MT"/>
          <w:sz w:val="24"/>
          <w:szCs w:val="24"/>
        </w:rPr>
      </w:pPr>
    </w:p>
    <w:p w:rsidR="001E33B3" w:rsidRPr="001E33B3" w:rsidRDefault="001E33B3" w:rsidP="009F4C9B">
      <w:pPr>
        <w:autoSpaceDE w:val="0"/>
        <w:autoSpaceDN w:val="0"/>
        <w:adjustRightInd w:val="0"/>
        <w:spacing w:after="0" w:line="360" w:lineRule="auto"/>
        <w:ind w:left="450"/>
        <w:jc w:val="both"/>
        <w:rPr>
          <w:rFonts w:ascii="Gill Sans MT" w:hAnsi="Gill Sans MT"/>
          <w:sz w:val="24"/>
          <w:szCs w:val="24"/>
        </w:rPr>
      </w:pPr>
      <w:r w:rsidRPr="001E33B3">
        <w:rPr>
          <w:rFonts w:ascii="Gill Sans MT" w:hAnsi="Gill Sans MT"/>
          <w:sz w:val="24"/>
          <w:szCs w:val="24"/>
        </w:rPr>
        <w:t>The responsibilities of SIC would be as follows but not limited to;</w:t>
      </w:r>
    </w:p>
    <w:p w:rsidR="001E33B3" w:rsidRPr="001E33B3" w:rsidRDefault="001E33B3" w:rsidP="009F4C9B">
      <w:pPr>
        <w:autoSpaceDE w:val="0"/>
        <w:autoSpaceDN w:val="0"/>
        <w:adjustRightInd w:val="0"/>
        <w:spacing w:after="0" w:line="360" w:lineRule="auto"/>
        <w:ind w:left="450"/>
        <w:jc w:val="both"/>
        <w:rPr>
          <w:rFonts w:ascii="Gill Sans MT" w:hAnsi="Gill Sans MT"/>
          <w:sz w:val="24"/>
          <w:szCs w:val="24"/>
        </w:rPr>
      </w:pPr>
    </w:p>
    <w:p w:rsidR="001E33B3" w:rsidRPr="001E33B3" w:rsidRDefault="001E33B3" w:rsidP="00154313">
      <w:pPr>
        <w:pStyle w:val="ListParagraph"/>
        <w:widowControl w:val="0"/>
        <w:numPr>
          <w:ilvl w:val="0"/>
          <w:numId w:val="16"/>
        </w:numPr>
        <w:autoSpaceDE w:val="0"/>
        <w:autoSpaceDN w:val="0"/>
        <w:adjustRightInd w:val="0"/>
        <w:spacing w:after="0" w:line="360" w:lineRule="auto"/>
        <w:ind w:left="805"/>
        <w:jc w:val="both"/>
        <w:rPr>
          <w:rFonts w:ascii="Gill Sans MT" w:hAnsi="Gill Sans MT"/>
          <w:sz w:val="24"/>
          <w:szCs w:val="24"/>
        </w:rPr>
      </w:pPr>
      <w:r w:rsidRPr="001E33B3">
        <w:rPr>
          <w:rFonts w:ascii="Gill Sans MT" w:hAnsi="Gill Sans MT"/>
          <w:sz w:val="24"/>
          <w:szCs w:val="24"/>
        </w:rPr>
        <w:t>Preparation of RFP based on the approved DPR for selection of appropriate System Integrator / Implementation Agen</w:t>
      </w:r>
      <w:r>
        <w:rPr>
          <w:rFonts w:ascii="Gill Sans MT" w:hAnsi="Gill Sans MT"/>
          <w:sz w:val="24"/>
          <w:szCs w:val="24"/>
        </w:rPr>
        <w:t>cy for the implementation of SL</w:t>
      </w:r>
      <w:r w:rsidRPr="001E33B3">
        <w:rPr>
          <w:rFonts w:ascii="Gill Sans MT" w:hAnsi="Gill Sans MT"/>
          <w:sz w:val="24"/>
          <w:szCs w:val="24"/>
        </w:rPr>
        <w:t>S.</w:t>
      </w:r>
    </w:p>
    <w:p w:rsidR="001E33B3" w:rsidRPr="001E33B3" w:rsidRDefault="001E33B3" w:rsidP="00154313">
      <w:pPr>
        <w:pStyle w:val="ListParagraph"/>
        <w:widowControl w:val="0"/>
        <w:numPr>
          <w:ilvl w:val="0"/>
          <w:numId w:val="16"/>
        </w:numPr>
        <w:autoSpaceDE w:val="0"/>
        <w:autoSpaceDN w:val="0"/>
        <w:adjustRightInd w:val="0"/>
        <w:spacing w:after="0" w:line="360" w:lineRule="auto"/>
        <w:ind w:left="805"/>
        <w:jc w:val="both"/>
        <w:rPr>
          <w:rFonts w:ascii="Gill Sans MT" w:hAnsi="Gill Sans MT"/>
          <w:sz w:val="24"/>
          <w:szCs w:val="24"/>
        </w:rPr>
      </w:pPr>
      <w:r w:rsidRPr="001E33B3">
        <w:rPr>
          <w:rFonts w:ascii="Gill Sans MT" w:hAnsi="Gill Sans MT"/>
          <w:sz w:val="24"/>
          <w:szCs w:val="24"/>
        </w:rPr>
        <w:t>Provide end-to-end support to SLNA in the Bid Process Management for selection of System Integrator / Implementation Agency.</w:t>
      </w:r>
    </w:p>
    <w:p w:rsidR="001E33B3" w:rsidRPr="001E33B3" w:rsidRDefault="001E33B3" w:rsidP="00154313">
      <w:pPr>
        <w:pStyle w:val="ListParagraph"/>
        <w:widowControl w:val="0"/>
        <w:numPr>
          <w:ilvl w:val="0"/>
          <w:numId w:val="16"/>
        </w:numPr>
        <w:autoSpaceDE w:val="0"/>
        <w:autoSpaceDN w:val="0"/>
        <w:adjustRightInd w:val="0"/>
        <w:spacing w:after="0" w:line="360" w:lineRule="auto"/>
        <w:ind w:left="805"/>
        <w:jc w:val="both"/>
        <w:rPr>
          <w:rFonts w:ascii="Gill Sans MT" w:hAnsi="Gill Sans MT"/>
          <w:sz w:val="24"/>
          <w:szCs w:val="24"/>
        </w:rPr>
      </w:pPr>
      <w:r w:rsidRPr="001E33B3">
        <w:rPr>
          <w:rFonts w:ascii="Gill Sans MT" w:hAnsi="Gill Sans MT"/>
          <w:sz w:val="24"/>
          <w:szCs w:val="24"/>
        </w:rPr>
        <w:t>Provide Process management support to SLNA.</w:t>
      </w:r>
    </w:p>
    <w:p w:rsidR="001E33B3" w:rsidRPr="001E33B3" w:rsidRDefault="001E33B3" w:rsidP="00154313">
      <w:pPr>
        <w:pStyle w:val="ListParagraph"/>
        <w:widowControl w:val="0"/>
        <w:numPr>
          <w:ilvl w:val="0"/>
          <w:numId w:val="16"/>
        </w:numPr>
        <w:autoSpaceDE w:val="0"/>
        <w:autoSpaceDN w:val="0"/>
        <w:adjustRightInd w:val="0"/>
        <w:spacing w:after="0" w:line="360" w:lineRule="auto"/>
        <w:ind w:left="805"/>
        <w:jc w:val="both"/>
        <w:rPr>
          <w:rFonts w:ascii="Gill Sans MT" w:hAnsi="Gill Sans MT"/>
          <w:sz w:val="24"/>
          <w:szCs w:val="24"/>
        </w:rPr>
      </w:pPr>
      <w:r w:rsidRPr="001E33B3">
        <w:rPr>
          <w:rFonts w:ascii="Gill Sans MT" w:hAnsi="Gill Sans MT"/>
          <w:sz w:val="24"/>
          <w:szCs w:val="24"/>
        </w:rPr>
        <w:t>Provide Technology management support to SLNA.</w:t>
      </w:r>
    </w:p>
    <w:p w:rsidR="001E33B3" w:rsidRPr="001E33B3" w:rsidRDefault="001E33B3" w:rsidP="00154313">
      <w:pPr>
        <w:pStyle w:val="ListParagraph"/>
        <w:widowControl w:val="0"/>
        <w:numPr>
          <w:ilvl w:val="0"/>
          <w:numId w:val="16"/>
        </w:numPr>
        <w:autoSpaceDE w:val="0"/>
        <w:autoSpaceDN w:val="0"/>
        <w:adjustRightInd w:val="0"/>
        <w:spacing w:after="0" w:line="360" w:lineRule="auto"/>
        <w:ind w:left="805"/>
        <w:jc w:val="both"/>
        <w:rPr>
          <w:rFonts w:ascii="Gill Sans MT" w:hAnsi="Gill Sans MT"/>
          <w:sz w:val="24"/>
          <w:szCs w:val="24"/>
        </w:rPr>
      </w:pPr>
      <w:r w:rsidRPr="001E33B3">
        <w:rPr>
          <w:rFonts w:ascii="Gill Sans MT" w:hAnsi="Gill Sans MT"/>
          <w:sz w:val="24"/>
          <w:szCs w:val="24"/>
        </w:rPr>
        <w:t>Provide Capacity Building, Chage Management and Knowledge Management support to SLNA.</w:t>
      </w:r>
    </w:p>
    <w:p w:rsidR="001E33B3" w:rsidRPr="001E33B3" w:rsidRDefault="001E33B3" w:rsidP="00154313">
      <w:pPr>
        <w:pStyle w:val="ListParagraph"/>
        <w:widowControl w:val="0"/>
        <w:numPr>
          <w:ilvl w:val="0"/>
          <w:numId w:val="16"/>
        </w:numPr>
        <w:autoSpaceDE w:val="0"/>
        <w:autoSpaceDN w:val="0"/>
        <w:adjustRightInd w:val="0"/>
        <w:spacing w:after="0" w:line="360" w:lineRule="auto"/>
        <w:ind w:left="805"/>
        <w:jc w:val="both"/>
        <w:rPr>
          <w:rFonts w:ascii="Gill Sans MT" w:hAnsi="Gill Sans MT"/>
          <w:sz w:val="24"/>
          <w:szCs w:val="24"/>
        </w:rPr>
      </w:pPr>
      <w:r w:rsidRPr="001E33B3">
        <w:rPr>
          <w:rFonts w:ascii="Gill Sans MT" w:hAnsi="Gill Sans MT"/>
          <w:sz w:val="24"/>
          <w:szCs w:val="24"/>
        </w:rPr>
        <w:t>Complete Project Management starting from Project inception to Implementation at pilot UL</w:t>
      </w:r>
      <w:r>
        <w:rPr>
          <w:rFonts w:ascii="Gill Sans MT" w:hAnsi="Gill Sans MT"/>
          <w:sz w:val="24"/>
          <w:szCs w:val="24"/>
        </w:rPr>
        <w:t>B and further Rollout of the SL</w:t>
      </w:r>
      <w:r w:rsidRPr="001E33B3">
        <w:rPr>
          <w:rFonts w:ascii="Gill Sans MT" w:hAnsi="Gill Sans MT"/>
          <w:sz w:val="24"/>
          <w:szCs w:val="24"/>
        </w:rPr>
        <w:t>S to remaining ULBs across the state.</w:t>
      </w:r>
    </w:p>
    <w:p w:rsidR="001E33B3" w:rsidRPr="001E33B3" w:rsidRDefault="001E33B3" w:rsidP="00154313">
      <w:pPr>
        <w:pStyle w:val="ListParagraph"/>
        <w:widowControl w:val="0"/>
        <w:numPr>
          <w:ilvl w:val="0"/>
          <w:numId w:val="16"/>
        </w:numPr>
        <w:autoSpaceDE w:val="0"/>
        <w:autoSpaceDN w:val="0"/>
        <w:adjustRightInd w:val="0"/>
        <w:spacing w:after="0" w:line="360" w:lineRule="auto"/>
        <w:ind w:left="805"/>
        <w:jc w:val="both"/>
        <w:rPr>
          <w:rFonts w:ascii="Gill Sans MT" w:hAnsi="Gill Sans MT"/>
          <w:sz w:val="24"/>
          <w:szCs w:val="24"/>
        </w:rPr>
      </w:pPr>
      <w:r w:rsidRPr="001E33B3">
        <w:rPr>
          <w:rFonts w:ascii="Gill Sans MT" w:hAnsi="Gill Sans MT"/>
          <w:sz w:val="24"/>
          <w:szCs w:val="24"/>
        </w:rPr>
        <w:t>Periodically report to SLNA on the Physical and Financial progress of the project.</w:t>
      </w:r>
    </w:p>
    <w:p w:rsidR="001E33B3" w:rsidRPr="001E33B3" w:rsidRDefault="001E33B3" w:rsidP="00154313">
      <w:pPr>
        <w:pStyle w:val="ListParagraph"/>
        <w:widowControl w:val="0"/>
        <w:numPr>
          <w:ilvl w:val="0"/>
          <w:numId w:val="16"/>
        </w:numPr>
        <w:autoSpaceDE w:val="0"/>
        <w:autoSpaceDN w:val="0"/>
        <w:adjustRightInd w:val="0"/>
        <w:spacing w:after="0" w:line="360" w:lineRule="auto"/>
        <w:ind w:left="805"/>
        <w:jc w:val="both"/>
        <w:rPr>
          <w:rFonts w:ascii="Gill Sans MT" w:hAnsi="Gill Sans MT"/>
          <w:sz w:val="24"/>
          <w:szCs w:val="24"/>
        </w:rPr>
      </w:pPr>
      <w:r w:rsidRPr="001E33B3">
        <w:rPr>
          <w:rFonts w:ascii="Gill Sans MT" w:hAnsi="Gill Sans MT"/>
          <w:sz w:val="24"/>
          <w:szCs w:val="24"/>
        </w:rPr>
        <w:t>Ensure proper Exit Management before completion of the tenure of System Integrator / Implementation Agency.</w:t>
      </w:r>
    </w:p>
    <w:p w:rsidR="001E33B3" w:rsidRPr="001E33B3" w:rsidRDefault="001E33B3" w:rsidP="00154313">
      <w:pPr>
        <w:pStyle w:val="ListParagraph"/>
        <w:widowControl w:val="0"/>
        <w:numPr>
          <w:ilvl w:val="0"/>
          <w:numId w:val="16"/>
        </w:numPr>
        <w:autoSpaceDE w:val="0"/>
        <w:autoSpaceDN w:val="0"/>
        <w:adjustRightInd w:val="0"/>
        <w:spacing w:after="0" w:line="360" w:lineRule="auto"/>
        <w:ind w:left="805"/>
        <w:jc w:val="both"/>
        <w:rPr>
          <w:rFonts w:ascii="Gill Sans MT" w:hAnsi="Gill Sans MT"/>
          <w:sz w:val="24"/>
          <w:szCs w:val="24"/>
        </w:rPr>
      </w:pPr>
      <w:r w:rsidRPr="001E33B3">
        <w:rPr>
          <w:rFonts w:ascii="Gill Sans MT" w:hAnsi="Gill Sans MT"/>
          <w:sz w:val="24"/>
          <w:szCs w:val="24"/>
        </w:rPr>
        <w:t>Co-ordination with various stakeholders of this project.</w:t>
      </w:r>
    </w:p>
    <w:p w:rsidR="001E33B3" w:rsidRPr="001E33B3" w:rsidRDefault="001E33B3" w:rsidP="009F4C9B">
      <w:pPr>
        <w:ind w:left="450"/>
        <w:rPr>
          <w:rFonts w:ascii="Gill Sans MT" w:hAnsi="Gill Sans MT"/>
          <w:b/>
          <w:sz w:val="24"/>
          <w:szCs w:val="24"/>
        </w:rPr>
      </w:pPr>
      <w:r w:rsidRPr="001E33B3">
        <w:rPr>
          <w:rFonts w:ascii="Gill Sans MT" w:hAnsi="Gill Sans MT"/>
          <w:b/>
          <w:sz w:val="24"/>
          <w:szCs w:val="24"/>
        </w:rPr>
        <w:t>System Integrator / Implementation Agency (IA)</w:t>
      </w:r>
    </w:p>
    <w:p w:rsidR="001E33B3" w:rsidRPr="001E33B3" w:rsidRDefault="001E33B3" w:rsidP="009F4C9B">
      <w:pPr>
        <w:autoSpaceDE w:val="0"/>
        <w:autoSpaceDN w:val="0"/>
        <w:adjustRightInd w:val="0"/>
        <w:spacing w:after="0" w:line="360" w:lineRule="auto"/>
        <w:ind w:left="450"/>
        <w:jc w:val="both"/>
        <w:rPr>
          <w:rFonts w:ascii="Gill Sans MT" w:hAnsi="Gill Sans MT"/>
          <w:sz w:val="24"/>
          <w:szCs w:val="24"/>
        </w:rPr>
      </w:pPr>
      <w:r w:rsidRPr="001E33B3">
        <w:rPr>
          <w:rFonts w:ascii="Gill Sans MT" w:hAnsi="Gill Sans MT"/>
          <w:sz w:val="24"/>
          <w:szCs w:val="24"/>
        </w:rPr>
        <w:t>The System Integrator / Implementation Agency also termed as Software Development Agency / Application Services Provider has a ma</w:t>
      </w:r>
      <w:r>
        <w:rPr>
          <w:rFonts w:ascii="Gill Sans MT" w:hAnsi="Gill Sans MT"/>
          <w:sz w:val="24"/>
          <w:szCs w:val="24"/>
        </w:rPr>
        <w:t>jor role of implementing the SL</w:t>
      </w:r>
      <w:r w:rsidRPr="001E33B3">
        <w:rPr>
          <w:rFonts w:ascii="Gill Sans MT" w:hAnsi="Gill Sans MT"/>
          <w:sz w:val="24"/>
          <w:szCs w:val="24"/>
        </w:rPr>
        <w:t xml:space="preserve">S as per the </w:t>
      </w:r>
      <w:r w:rsidRPr="001E33B3">
        <w:rPr>
          <w:rFonts w:ascii="Gill Sans MT" w:hAnsi="Gill Sans MT"/>
          <w:sz w:val="24"/>
          <w:szCs w:val="24"/>
        </w:rPr>
        <w:lastRenderedPageBreak/>
        <w:t>RFP prepared by SIC.  SI / IA has to design/develop/customize and implement the SLS as per the technical and functional architecture and other specifications and details provided in the RFP.  The pilot implementation has to be done at the s</w:t>
      </w:r>
      <w:r>
        <w:rPr>
          <w:rFonts w:ascii="Gill Sans MT" w:hAnsi="Gill Sans MT"/>
          <w:sz w:val="24"/>
          <w:szCs w:val="24"/>
        </w:rPr>
        <w:t>elected ULB CCMC and then the SL</w:t>
      </w:r>
      <w:r w:rsidRPr="001E33B3">
        <w:rPr>
          <w:rFonts w:ascii="Gill Sans MT" w:hAnsi="Gill Sans MT"/>
          <w:sz w:val="24"/>
          <w:szCs w:val="24"/>
        </w:rPr>
        <w:t>S has to be rolled out to other ULBs in the state.</w:t>
      </w:r>
    </w:p>
    <w:p w:rsidR="001E33B3" w:rsidRPr="001E33B3" w:rsidRDefault="001E33B3" w:rsidP="009F4C9B">
      <w:pPr>
        <w:autoSpaceDE w:val="0"/>
        <w:autoSpaceDN w:val="0"/>
        <w:adjustRightInd w:val="0"/>
        <w:spacing w:after="0" w:line="360" w:lineRule="auto"/>
        <w:ind w:left="450"/>
        <w:jc w:val="both"/>
        <w:rPr>
          <w:rFonts w:ascii="Gill Sans MT" w:hAnsi="Gill Sans MT"/>
          <w:sz w:val="24"/>
          <w:szCs w:val="24"/>
        </w:rPr>
      </w:pPr>
    </w:p>
    <w:p w:rsidR="001E33B3" w:rsidRPr="001E33B3" w:rsidRDefault="001E33B3" w:rsidP="009F4C9B">
      <w:pPr>
        <w:autoSpaceDE w:val="0"/>
        <w:autoSpaceDN w:val="0"/>
        <w:adjustRightInd w:val="0"/>
        <w:spacing w:after="0" w:line="360" w:lineRule="auto"/>
        <w:ind w:left="450"/>
        <w:jc w:val="both"/>
        <w:rPr>
          <w:rFonts w:ascii="Gill Sans MT" w:hAnsi="Gill Sans MT"/>
          <w:sz w:val="24"/>
          <w:szCs w:val="24"/>
        </w:rPr>
      </w:pPr>
      <w:r w:rsidRPr="001E33B3">
        <w:rPr>
          <w:rFonts w:ascii="Gill Sans MT" w:hAnsi="Gill Sans MT"/>
          <w:sz w:val="24"/>
          <w:szCs w:val="24"/>
        </w:rPr>
        <w:t>The responsibilities of SI / IA would be as follows but not limited to;</w:t>
      </w:r>
    </w:p>
    <w:p w:rsidR="001E33B3" w:rsidRPr="001E33B3" w:rsidRDefault="001E33B3" w:rsidP="009F4C9B">
      <w:pPr>
        <w:autoSpaceDE w:val="0"/>
        <w:autoSpaceDN w:val="0"/>
        <w:adjustRightInd w:val="0"/>
        <w:spacing w:after="0" w:line="360" w:lineRule="auto"/>
        <w:ind w:left="450"/>
        <w:jc w:val="both"/>
        <w:rPr>
          <w:rFonts w:ascii="Gill Sans MT" w:hAnsi="Gill Sans MT"/>
          <w:sz w:val="24"/>
          <w:szCs w:val="24"/>
        </w:rPr>
      </w:pPr>
    </w:p>
    <w:p w:rsidR="001E33B3" w:rsidRPr="001E33B3" w:rsidRDefault="001E33B3" w:rsidP="00154313">
      <w:pPr>
        <w:pStyle w:val="ListParagraph"/>
        <w:widowControl w:val="0"/>
        <w:numPr>
          <w:ilvl w:val="0"/>
          <w:numId w:val="16"/>
        </w:numPr>
        <w:autoSpaceDE w:val="0"/>
        <w:autoSpaceDN w:val="0"/>
        <w:adjustRightInd w:val="0"/>
        <w:spacing w:after="0" w:line="360" w:lineRule="auto"/>
        <w:ind w:left="805"/>
        <w:jc w:val="both"/>
        <w:rPr>
          <w:rFonts w:ascii="Gill Sans MT" w:hAnsi="Gill Sans MT"/>
          <w:sz w:val="24"/>
          <w:szCs w:val="24"/>
        </w:rPr>
      </w:pPr>
      <w:r w:rsidRPr="001E33B3">
        <w:rPr>
          <w:rFonts w:ascii="Gill Sans MT" w:hAnsi="Gill Sans MT"/>
          <w:sz w:val="24"/>
          <w:szCs w:val="24"/>
        </w:rPr>
        <w:t>Prepare a detailed Project Plan f</w:t>
      </w:r>
      <w:r>
        <w:rPr>
          <w:rFonts w:ascii="Gill Sans MT" w:hAnsi="Gill Sans MT"/>
          <w:sz w:val="24"/>
          <w:szCs w:val="24"/>
        </w:rPr>
        <w:t>or the implementation of the SL</w:t>
      </w:r>
      <w:r w:rsidRPr="001E33B3">
        <w:rPr>
          <w:rFonts w:ascii="Gill Sans MT" w:hAnsi="Gill Sans MT"/>
          <w:sz w:val="24"/>
          <w:szCs w:val="24"/>
        </w:rPr>
        <w:t>S in the pilot ULB and further rollout to other ULBs across the state.</w:t>
      </w:r>
    </w:p>
    <w:p w:rsidR="001E33B3" w:rsidRPr="001E33B3" w:rsidRDefault="001E33B3" w:rsidP="00154313">
      <w:pPr>
        <w:pStyle w:val="ListParagraph"/>
        <w:widowControl w:val="0"/>
        <w:numPr>
          <w:ilvl w:val="0"/>
          <w:numId w:val="16"/>
        </w:numPr>
        <w:autoSpaceDE w:val="0"/>
        <w:autoSpaceDN w:val="0"/>
        <w:adjustRightInd w:val="0"/>
        <w:spacing w:after="0" w:line="360" w:lineRule="auto"/>
        <w:ind w:left="805"/>
        <w:jc w:val="both"/>
        <w:rPr>
          <w:rFonts w:ascii="Gill Sans MT" w:hAnsi="Gill Sans MT"/>
          <w:sz w:val="24"/>
          <w:szCs w:val="24"/>
        </w:rPr>
      </w:pPr>
      <w:r w:rsidRPr="001E33B3">
        <w:rPr>
          <w:rFonts w:ascii="Gill Sans MT" w:hAnsi="Gill Sans MT"/>
          <w:sz w:val="24"/>
          <w:szCs w:val="24"/>
        </w:rPr>
        <w:t xml:space="preserve">Prepare detailed Gap Analysis report and SRS on the existing applications and applications to be developed </w:t>
      </w:r>
      <w:r>
        <w:rPr>
          <w:rFonts w:ascii="Gill Sans MT" w:hAnsi="Gill Sans MT"/>
          <w:sz w:val="24"/>
          <w:szCs w:val="24"/>
        </w:rPr>
        <w:t>including integration of the SL</w:t>
      </w:r>
      <w:r w:rsidRPr="001E33B3">
        <w:rPr>
          <w:rFonts w:ascii="Gill Sans MT" w:hAnsi="Gill Sans MT"/>
          <w:sz w:val="24"/>
          <w:szCs w:val="24"/>
        </w:rPr>
        <w:t>S with existing applications in the state.</w:t>
      </w:r>
    </w:p>
    <w:p w:rsidR="001E33B3" w:rsidRPr="001E33B3" w:rsidRDefault="001E33B3" w:rsidP="00154313">
      <w:pPr>
        <w:pStyle w:val="ListParagraph"/>
        <w:widowControl w:val="0"/>
        <w:numPr>
          <w:ilvl w:val="0"/>
          <w:numId w:val="16"/>
        </w:numPr>
        <w:autoSpaceDE w:val="0"/>
        <w:autoSpaceDN w:val="0"/>
        <w:adjustRightInd w:val="0"/>
        <w:spacing w:after="0" w:line="360" w:lineRule="auto"/>
        <w:ind w:left="805"/>
        <w:jc w:val="both"/>
        <w:rPr>
          <w:rFonts w:ascii="Gill Sans MT" w:hAnsi="Gill Sans MT"/>
          <w:sz w:val="24"/>
          <w:szCs w:val="24"/>
        </w:rPr>
      </w:pPr>
      <w:r w:rsidRPr="001E33B3">
        <w:rPr>
          <w:rFonts w:ascii="Gill Sans MT" w:hAnsi="Gill Sans MT"/>
          <w:sz w:val="24"/>
          <w:szCs w:val="24"/>
        </w:rPr>
        <w:t>Design, Deve</w:t>
      </w:r>
      <w:r>
        <w:rPr>
          <w:rFonts w:ascii="Gill Sans MT" w:hAnsi="Gill Sans MT"/>
          <w:sz w:val="24"/>
          <w:szCs w:val="24"/>
        </w:rPr>
        <w:t>lop/Customize and Deploy the SL</w:t>
      </w:r>
      <w:r w:rsidRPr="001E33B3">
        <w:rPr>
          <w:rFonts w:ascii="Gill Sans MT" w:hAnsi="Gill Sans MT"/>
          <w:sz w:val="24"/>
          <w:szCs w:val="24"/>
        </w:rPr>
        <w:t>S in a centralized environment.</w:t>
      </w:r>
    </w:p>
    <w:p w:rsidR="001E33B3" w:rsidRPr="001E33B3" w:rsidRDefault="001E33B3" w:rsidP="00154313">
      <w:pPr>
        <w:pStyle w:val="ListParagraph"/>
        <w:widowControl w:val="0"/>
        <w:numPr>
          <w:ilvl w:val="0"/>
          <w:numId w:val="16"/>
        </w:numPr>
        <w:autoSpaceDE w:val="0"/>
        <w:autoSpaceDN w:val="0"/>
        <w:adjustRightInd w:val="0"/>
        <w:spacing w:after="0" w:line="360" w:lineRule="auto"/>
        <w:ind w:left="805"/>
        <w:jc w:val="both"/>
        <w:rPr>
          <w:rFonts w:ascii="Gill Sans MT" w:hAnsi="Gill Sans MT"/>
          <w:sz w:val="24"/>
          <w:szCs w:val="24"/>
        </w:rPr>
      </w:pPr>
      <w:r w:rsidRPr="001E33B3">
        <w:rPr>
          <w:rFonts w:ascii="Gill Sans MT" w:hAnsi="Gill Sans MT"/>
          <w:sz w:val="24"/>
          <w:szCs w:val="24"/>
        </w:rPr>
        <w:t>Setup and Configure the necessary IT infrastructure for de</w:t>
      </w:r>
      <w:r>
        <w:rPr>
          <w:rFonts w:ascii="Gill Sans MT" w:hAnsi="Gill Sans MT"/>
          <w:sz w:val="24"/>
          <w:szCs w:val="24"/>
        </w:rPr>
        <w:t>ployment of the SL</w:t>
      </w:r>
      <w:r w:rsidRPr="001E33B3">
        <w:rPr>
          <w:rFonts w:ascii="Gill Sans MT" w:hAnsi="Gill Sans MT"/>
          <w:sz w:val="24"/>
          <w:szCs w:val="24"/>
        </w:rPr>
        <w:t>S.</w:t>
      </w:r>
    </w:p>
    <w:p w:rsidR="001E33B3" w:rsidRPr="001E33B3" w:rsidRDefault="001E33B3" w:rsidP="00154313">
      <w:pPr>
        <w:pStyle w:val="ListParagraph"/>
        <w:widowControl w:val="0"/>
        <w:numPr>
          <w:ilvl w:val="0"/>
          <w:numId w:val="16"/>
        </w:numPr>
        <w:autoSpaceDE w:val="0"/>
        <w:autoSpaceDN w:val="0"/>
        <w:adjustRightInd w:val="0"/>
        <w:spacing w:after="0" w:line="360" w:lineRule="auto"/>
        <w:ind w:left="805"/>
        <w:jc w:val="both"/>
        <w:rPr>
          <w:rFonts w:ascii="Gill Sans MT" w:hAnsi="Gill Sans MT"/>
          <w:sz w:val="24"/>
          <w:szCs w:val="24"/>
        </w:rPr>
      </w:pPr>
      <w:r w:rsidRPr="001E33B3">
        <w:rPr>
          <w:rFonts w:ascii="Gill Sans MT" w:hAnsi="Gill Sans MT"/>
          <w:sz w:val="24"/>
          <w:szCs w:val="24"/>
        </w:rPr>
        <w:t xml:space="preserve">Provide training to all stakeholders of the pilot ULB, </w:t>
      </w:r>
      <w:r>
        <w:rPr>
          <w:rFonts w:ascii="Gill Sans MT" w:hAnsi="Gill Sans MT"/>
          <w:sz w:val="24"/>
          <w:szCs w:val="24"/>
        </w:rPr>
        <w:t>CCMC</w:t>
      </w:r>
      <w:r w:rsidRPr="001E33B3">
        <w:rPr>
          <w:rFonts w:ascii="Gill Sans MT" w:hAnsi="Gill Sans MT"/>
          <w:sz w:val="24"/>
          <w:szCs w:val="24"/>
        </w:rPr>
        <w:t>.</w:t>
      </w:r>
    </w:p>
    <w:p w:rsidR="001E33B3" w:rsidRPr="001E33B3" w:rsidRDefault="001E33B3" w:rsidP="00154313">
      <w:pPr>
        <w:pStyle w:val="ListParagraph"/>
        <w:widowControl w:val="0"/>
        <w:numPr>
          <w:ilvl w:val="0"/>
          <w:numId w:val="16"/>
        </w:numPr>
        <w:autoSpaceDE w:val="0"/>
        <w:autoSpaceDN w:val="0"/>
        <w:adjustRightInd w:val="0"/>
        <w:spacing w:after="0" w:line="360" w:lineRule="auto"/>
        <w:ind w:left="805"/>
        <w:jc w:val="both"/>
        <w:rPr>
          <w:rFonts w:ascii="Gill Sans MT" w:hAnsi="Gill Sans MT"/>
          <w:sz w:val="24"/>
          <w:szCs w:val="24"/>
        </w:rPr>
      </w:pPr>
      <w:r w:rsidRPr="001E33B3">
        <w:rPr>
          <w:rFonts w:ascii="Gill Sans MT" w:hAnsi="Gill Sans MT"/>
          <w:sz w:val="24"/>
          <w:szCs w:val="24"/>
        </w:rPr>
        <w:t>Provide support to SLNA &amp; SIC during UAT.</w:t>
      </w:r>
    </w:p>
    <w:p w:rsidR="001E33B3" w:rsidRPr="001E33B3" w:rsidRDefault="001E33B3" w:rsidP="00154313">
      <w:pPr>
        <w:pStyle w:val="ListParagraph"/>
        <w:widowControl w:val="0"/>
        <w:numPr>
          <w:ilvl w:val="0"/>
          <w:numId w:val="16"/>
        </w:numPr>
        <w:autoSpaceDE w:val="0"/>
        <w:autoSpaceDN w:val="0"/>
        <w:adjustRightInd w:val="0"/>
        <w:spacing w:after="0" w:line="360" w:lineRule="auto"/>
        <w:ind w:left="805"/>
        <w:jc w:val="both"/>
        <w:rPr>
          <w:rFonts w:ascii="Gill Sans MT" w:hAnsi="Gill Sans MT"/>
          <w:sz w:val="24"/>
          <w:szCs w:val="24"/>
        </w:rPr>
      </w:pPr>
      <w:r>
        <w:rPr>
          <w:rFonts w:ascii="Gill Sans MT" w:hAnsi="Gill Sans MT"/>
          <w:sz w:val="24"/>
          <w:szCs w:val="24"/>
        </w:rPr>
        <w:t>Implement SL</w:t>
      </w:r>
      <w:r w:rsidRPr="001E33B3">
        <w:rPr>
          <w:rFonts w:ascii="Gill Sans MT" w:hAnsi="Gill Sans MT"/>
          <w:sz w:val="24"/>
          <w:szCs w:val="24"/>
        </w:rPr>
        <w:t xml:space="preserve">S at the pilot ULB, </w:t>
      </w:r>
      <w:r>
        <w:rPr>
          <w:rFonts w:ascii="Gill Sans MT" w:hAnsi="Gill Sans MT"/>
          <w:sz w:val="24"/>
          <w:szCs w:val="24"/>
        </w:rPr>
        <w:t>CCMC</w:t>
      </w:r>
      <w:r w:rsidRPr="001E33B3">
        <w:rPr>
          <w:rFonts w:ascii="Gill Sans MT" w:hAnsi="Gill Sans MT"/>
          <w:sz w:val="24"/>
          <w:szCs w:val="24"/>
        </w:rPr>
        <w:t>.</w:t>
      </w:r>
    </w:p>
    <w:p w:rsidR="001E33B3" w:rsidRPr="001E33B3" w:rsidRDefault="001E33B3" w:rsidP="00154313">
      <w:pPr>
        <w:pStyle w:val="ListParagraph"/>
        <w:widowControl w:val="0"/>
        <w:numPr>
          <w:ilvl w:val="0"/>
          <w:numId w:val="16"/>
        </w:numPr>
        <w:autoSpaceDE w:val="0"/>
        <w:autoSpaceDN w:val="0"/>
        <w:adjustRightInd w:val="0"/>
        <w:spacing w:after="0" w:line="360" w:lineRule="auto"/>
        <w:ind w:left="805"/>
        <w:jc w:val="both"/>
        <w:rPr>
          <w:rFonts w:ascii="Gill Sans MT" w:hAnsi="Gill Sans MT"/>
          <w:sz w:val="24"/>
          <w:szCs w:val="24"/>
        </w:rPr>
      </w:pPr>
      <w:r>
        <w:rPr>
          <w:rFonts w:ascii="Gill Sans MT" w:hAnsi="Gill Sans MT"/>
          <w:sz w:val="24"/>
          <w:szCs w:val="24"/>
        </w:rPr>
        <w:t>Identify the issues in the SL</w:t>
      </w:r>
      <w:r w:rsidRPr="001E33B3">
        <w:rPr>
          <w:rFonts w:ascii="Gill Sans MT" w:hAnsi="Gill Sans MT"/>
          <w:sz w:val="24"/>
          <w:szCs w:val="24"/>
        </w:rPr>
        <w:t>S and fix them and prepare for state-wide rollout.</w:t>
      </w:r>
    </w:p>
    <w:p w:rsidR="001E33B3" w:rsidRPr="001E33B3" w:rsidRDefault="001E33B3" w:rsidP="00154313">
      <w:pPr>
        <w:pStyle w:val="ListParagraph"/>
        <w:widowControl w:val="0"/>
        <w:numPr>
          <w:ilvl w:val="0"/>
          <w:numId w:val="16"/>
        </w:numPr>
        <w:autoSpaceDE w:val="0"/>
        <w:autoSpaceDN w:val="0"/>
        <w:adjustRightInd w:val="0"/>
        <w:spacing w:after="0" w:line="360" w:lineRule="auto"/>
        <w:ind w:left="805"/>
        <w:jc w:val="both"/>
        <w:rPr>
          <w:rFonts w:ascii="Gill Sans MT" w:hAnsi="Gill Sans MT"/>
          <w:sz w:val="24"/>
          <w:szCs w:val="24"/>
        </w:rPr>
      </w:pPr>
      <w:r w:rsidRPr="001E33B3">
        <w:rPr>
          <w:rFonts w:ascii="Gill Sans MT" w:hAnsi="Gill Sans MT"/>
          <w:sz w:val="24"/>
          <w:szCs w:val="24"/>
        </w:rPr>
        <w:t>Rollout the S</w:t>
      </w:r>
      <w:r>
        <w:rPr>
          <w:rFonts w:ascii="Gill Sans MT" w:hAnsi="Gill Sans MT"/>
          <w:sz w:val="24"/>
          <w:szCs w:val="24"/>
        </w:rPr>
        <w:t>L</w:t>
      </w:r>
      <w:r w:rsidRPr="001E33B3">
        <w:rPr>
          <w:rFonts w:ascii="Gill Sans MT" w:hAnsi="Gill Sans MT"/>
          <w:sz w:val="24"/>
          <w:szCs w:val="24"/>
        </w:rPr>
        <w:t>S to all other ULBs across the state</w:t>
      </w:r>
    </w:p>
    <w:p w:rsidR="001E33B3" w:rsidRPr="001E33B3" w:rsidRDefault="001E33B3" w:rsidP="00154313">
      <w:pPr>
        <w:pStyle w:val="ListParagraph"/>
        <w:widowControl w:val="0"/>
        <w:numPr>
          <w:ilvl w:val="0"/>
          <w:numId w:val="16"/>
        </w:numPr>
        <w:autoSpaceDE w:val="0"/>
        <w:autoSpaceDN w:val="0"/>
        <w:adjustRightInd w:val="0"/>
        <w:spacing w:after="0" w:line="360" w:lineRule="auto"/>
        <w:ind w:left="805"/>
        <w:jc w:val="both"/>
        <w:rPr>
          <w:rFonts w:ascii="Gill Sans MT" w:hAnsi="Gill Sans MT"/>
          <w:sz w:val="24"/>
          <w:szCs w:val="24"/>
        </w:rPr>
      </w:pPr>
      <w:r w:rsidRPr="001E33B3">
        <w:rPr>
          <w:rFonts w:ascii="Gill Sans MT" w:hAnsi="Gill Sans MT"/>
          <w:sz w:val="24"/>
          <w:szCs w:val="24"/>
        </w:rPr>
        <w:t>Provide necessary training, handhold support to the ULBs</w:t>
      </w:r>
    </w:p>
    <w:p w:rsidR="001E33B3" w:rsidRPr="001E33B3" w:rsidRDefault="001E33B3" w:rsidP="00154313">
      <w:pPr>
        <w:pStyle w:val="ListParagraph"/>
        <w:widowControl w:val="0"/>
        <w:numPr>
          <w:ilvl w:val="0"/>
          <w:numId w:val="16"/>
        </w:numPr>
        <w:autoSpaceDE w:val="0"/>
        <w:autoSpaceDN w:val="0"/>
        <w:adjustRightInd w:val="0"/>
        <w:spacing w:after="0" w:line="360" w:lineRule="auto"/>
        <w:ind w:left="805"/>
        <w:jc w:val="both"/>
        <w:rPr>
          <w:rFonts w:ascii="Gill Sans MT" w:hAnsi="Gill Sans MT"/>
          <w:sz w:val="24"/>
          <w:szCs w:val="24"/>
        </w:rPr>
      </w:pPr>
      <w:r w:rsidRPr="001E33B3">
        <w:rPr>
          <w:rFonts w:ascii="Gill Sans MT" w:hAnsi="Gill Sans MT"/>
          <w:sz w:val="24"/>
          <w:szCs w:val="24"/>
        </w:rPr>
        <w:t>Prepare Exit Management plan and perform smooth transition before end of the tenure.</w:t>
      </w:r>
    </w:p>
    <w:p w:rsidR="001E33B3" w:rsidRPr="001E33B3" w:rsidRDefault="001E33B3" w:rsidP="009F4C9B">
      <w:pPr>
        <w:ind w:left="450"/>
        <w:rPr>
          <w:rFonts w:ascii="Gill Sans MT" w:hAnsi="Gill Sans MT"/>
          <w:b/>
          <w:sz w:val="24"/>
          <w:szCs w:val="24"/>
        </w:rPr>
      </w:pPr>
      <w:r w:rsidRPr="001E33B3">
        <w:rPr>
          <w:rFonts w:ascii="Gill Sans MT" w:hAnsi="Gill Sans MT"/>
          <w:b/>
          <w:sz w:val="24"/>
          <w:szCs w:val="24"/>
        </w:rPr>
        <w:t>Advisory body (SeMT created under NeGP)</w:t>
      </w:r>
    </w:p>
    <w:p w:rsidR="001E33B3" w:rsidRPr="001E33B3" w:rsidRDefault="001E33B3" w:rsidP="009F4C9B">
      <w:pPr>
        <w:autoSpaceDE w:val="0"/>
        <w:autoSpaceDN w:val="0"/>
        <w:adjustRightInd w:val="0"/>
        <w:spacing w:after="0" w:line="360" w:lineRule="auto"/>
        <w:ind w:left="450"/>
        <w:jc w:val="both"/>
        <w:rPr>
          <w:rFonts w:ascii="Gill Sans MT" w:hAnsi="Gill Sans MT"/>
          <w:sz w:val="24"/>
          <w:szCs w:val="24"/>
        </w:rPr>
      </w:pPr>
      <w:r w:rsidRPr="001E33B3">
        <w:rPr>
          <w:rFonts w:ascii="Gill Sans MT" w:hAnsi="Gill Sans MT"/>
          <w:sz w:val="24"/>
          <w:szCs w:val="24"/>
        </w:rPr>
        <w:t xml:space="preserve">The State eGovernance Mission Team formed under the NeGP initiative comprises of a team of experts namely; Project management consultant, Technology management consultant, Finance management consultant and Capacity Building and Change management consultant who are entitled with the responsibility of supporting various IT initiatives of </w:t>
      </w:r>
      <w:r w:rsidRPr="001E33B3">
        <w:rPr>
          <w:rFonts w:ascii="Gill Sans MT" w:hAnsi="Gill Sans MT"/>
          <w:sz w:val="24"/>
          <w:szCs w:val="24"/>
        </w:rPr>
        <w:lastRenderedPageBreak/>
        <w:t xml:space="preserve">the State Government.  For this project the SeMT created under NeGP would play the advisory role and support the SLNA as and when required. </w:t>
      </w:r>
    </w:p>
    <w:p w:rsidR="001E33B3" w:rsidRPr="001E33B3" w:rsidRDefault="001E33B3" w:rsidP="009F4C9B">
      <w:pPr>
        <w:autoSpaceDE w:val="0"/>
        <w:autoSpaceDN w:val="0"/>
        <w:adjustRightInd w:val="0"/>
        <w:spacing w:after="0" w:line="360" w:lineRule="auto"/>
        <w:ind w:left="450"/>
        <w:jc w:val="both"/>
        <w:rPr>
          <w:rFonts w:ascii="Gill Sans MT" w:hAnsi="Gill Sans MT"/>
          <w:sz w:val="24"/>
          <w:szCs w:val="24"/>
        </w:rPr>
      </w:pPr>
    </w:p>
    <w:p w:rsidR="001E33B3" w:rsidRPr="001E33B3" w:rsidRDefault="001E33B3" w:rsidP="009F4C9B">
      <w:pPr>
        <w:autoSpaceDE w:val="0"/>
        <w:autoSpaceDN w:val="0"/>
        <w:adjustRightInd w:val="0"/>
        <w:spacing w:after="0" w:line="360" w:lineRule="auto"/>
        <w:ind w:left="450"/>
        <w:jc w:val="both"/>
        <w:rPr>
          <w:rFonts w:ascii="Gill Sans MT" w:hAnsi="Gill Sans MT"/>
          <w:sz w:val="24"/>
          <w:szCs w:val="24"/>
        </w:rPr>
      </w:pPr>
      <w:r w:rsidRPr="001E33B3">
        <w:rPr>
          <w:rFonts w:ascii="Gill Sans MT" w:hAnsi="Gill Sans MT"/>
          <w:sz w:val="24"/>
          <w:szCs w:val="24"/>
        </w:rPr>
        <w:t>The responsibility of SeMT would be as follows but not limited to;</w:t>
      </w:r>
    </w:p>
    <w:p w:rsidR="001E33B3" w:rsidRPr="001E33B3" w:rsidRDefault="001E33B3" w:rsidP="009F4C9B">
      <w:pPr>
        <w:autoSpaceDE w:val="0"/>
        <w:autoSpaceDN w:val="0"/>
        <w:adjustRightInd w:val="0"/>
        <w:spacing w:after="0" w:line="360" w:lineRule="auto"/>
        <w:ind w:left="450"/>
        <w:jc w:val="both"/>
        <w:rPr>
          <w:rFonts w:ascii="Gill Sans MT" w:hAnsi="Gill Sans MT"/>
          <w:sz w:val="24"/>
          <w:szCs w:val="24"/>
        </w:rPr>
      </w:pPr>
    </w:p>
    <w:p w:rsidR="001E33B3" w:rsidRPr="001E33B3" w:rsidRDefault="001E33B3" w:rsidP="00154313">
      <w:pPr>
        <w:pStyle w:val="ListParagraph"/>
        <w:widowControl w:val="0"/>
        <w:numPr>
          <w:ilvl w:val="0"/>
          <w:numId w:val="16"/>
        </w:numPr>
        <w:autoSpaceDE w:val="0"/>
        <w:autoSpaceDN w:val="0"/>
        <w:adjustRightInd w:val="0"/>
        <w:spacing w:after="0" w:line="360" w:lineRule="auto"/>
        <w:ind w:left="805"/>
        <w:jc w:val="both"/>
        <w:rPr>
          <w:rFonts w:ascii="Gill Sans MT" w:hAnsi="Gill Sans MT"/>
          <w:sz w:val="24"/>
          <w:szCs w:val="24"/>
        </w:rPr>
      </w:pPr>
      <w:r w:rsidRPr="001E33B3">
        <w:rPr>
          <w:rFonts w:ascii="Gill Sans MT" w:hAnsi="Gill Sans MT"/>
          <w:sz w:val="24"/>
          <w:szCs w:val="24"/>
        </w:rPr>
        <w:t>Provide Advisory services to SLNA in terms of Technology Management, Project implementation and rollout.</w:t>
      </w:r>
    </w:p>
    <w:p w:rsidR="001E33B3" w:rsidRPr="009F4C9B" w:rsidRDefault="009F4C9B" w:rsidP="009F4C9B">
      <w:pPr>
        <w:pStyle w:val="Heading2"/>
        <w:tabs>
          <w:tab w:val="clear" w:pos="1440"/>
        </w:tabs>
        <w:spacing w:line="360" w:lineRule="auto"/>
        <w:ind w:left="1080" w:hanging="630"/>
        <w:rPr>
          <w:rFonts w:ascii="Gill Sans MT" w:hAnsi="Gill Sans MT"/>
          <w:color w:val="auto"/>
          <w:sz w:val="24"/>
        </w:rPr>
      </w:pPr>
      <w:bookmarkStart w:id="239" w:name="_Toc320986164"/>
      <w:r w:rsidRPr="009F4C9B">
        <w:rPr>
          <w:rFonts w:ascii="Gill Sans MT" w:hAnsi="Gill Sans MT"/>
          <w:color w:val="auto"/>
          <w:sz w:val="24"/>
        </w:rPr>
        <w:t>Tendering and Bid Process Management</w:t>
      </w:r>
      <w:bookmarkEnd w:id="239"/>
    </w:p>
    <w:p w:rsidR="001E33B3" w:rsidRDefault="001E33B3" w:rsidP="009F4C9B">
      <w:pPr>
        <w:spacing w:after="0" w:line="360" w:lineRule="auto"/>
        <w:ind w:left="450"/>
        <w:jc w:val="both"/>
        <w:rPr>
          <w:rFonts w:ascii="Gill Sans MT" w:hAnsi="Gill Sans MT"/>
        </w:rPr>
      </w:pPr>
    </w:p>
    <w:p w:rsidR="009F4C9B" w:rsidRDefault="009F4C9B" w:rsidP="009F4C9B">
      <w:pPr>
        <w:spacing w:after="0" w:line="360" w:lineRule="auto"/>
        <w:ind w:left="450"/>
        <w:jc w:val="both"/>
        <w:rPr>
          <w:rFonts w:ascii="Gill Sans MT" w:hAnsi="Gill Sans MT"/>
          <w:sz w:val="24"/>
        </w:rPr>
      </w:pPr>
      <w:r w:rsidRPr="009F4C9B">
        <w:rPr>
          <w:rFonts w:ascii="Gill Sans MT" w:hAnsi="Gill Sans MT"/>
          <w:sz w:val="24"/>
        </w:rPr>
        <w:t>In this project tendering and bid process management is of utmost importance for selecting an appropriate</w:t>
      </w:r>
      <w:r w:rsidR="005D1DF6">
        <w:rPr>
          <w:rFonts w:ascii="Gill Sans MT" w:hAnsi="Gill Sans MT"/>
          <w:sz w:val="24"/>
        </w:rPr>
        <w:t xml:space="preserve"> State Implementation Consultant (SIC) and</w:t>
      </w:r>
      <w:r w:rsidRPr="009F4C9B">
        <w:rPr>
          <w:rFonts w:ascii="Gill Sans MT" w:hAnsi="Gill Sans MT"/>
          <w:sz w:val="24"/>
        </w:rPr>
        <w:t xml:space="preserve"> System Integrator (SI).  The role of the </w:t>
      </w:r>
      <w:r w:rsidR="005D1DF6">
        <w:rPr>
          <w:rFonts w:ascii="Gill Sans MT" w:hAnsi="Gill Sans MT"/>
          <w:sz w:val="24"/>
        </w:rPr>
        <w:t>SIC &amp;</w:t>
      </w:r>
      <w:r w:rsidRPr="009F4C9B">
        <w:rPr>
          <w:rFonts w:ascii="Gill Sans MT" w:hAnsi="Gill Sans MT"/>
          <w:sz w:val="24"/>
        </w:rPr>
        <w:t xml:space="preserve">SI </w:t>
      </w:r>
      <w:r w:rsidR="005D1DF6">
        <w:rPr>
          <w:rFonts w:ascii="Gill Sans MT" w:hAnsi="Gill Sans MT"/>
          <w:sz w:val="24"/>
        </w:rPr>
        <w:t>are as</w:t>
      </w:r>
      <w:r w:rsidRPr="009F4C9B">
        <w:rPr>
          <w:rFonts w:ascii="Gill Sans MT" w:hAnsi="Gill Sans MT"/>
          <w:sz w:val="24"/>
        </w:rPr>
        <w:t xml:space="preserve"> defined in the previous section</w:t>
      </w:r>
      <w:r w:rsidR="005D1DF6">
        <w:rPr>
          <w:rFonts w:ascii="Gill Sans MT" w:hAnsi="Gill Sans MT"/>
          <w:sz w:val="24"/>
        </w:rPr>
        <w:t>. The activities listed are</w:t>
      </w:r>
      <w:r w:rsidRPr="009F4C9B">
        <w:rPr>
          <w:rFonts w:ascii="Gill Sans MT" w:hAnsi="Gill Sans MT"/>
          <w:sz w:val="24"/>
        </w:rPr>
        <w:t xml:space="preserve"> to be borne in mind and the RFP has to be prepared for selection of</w:t>
      </w:r>
      <w:r w:rsidR="005D1DF6">
        <w:rPr>
          <w:rFonts w:ascii="Gill Sans MT" w:hAnsi="Gill Sans MT"/>
          <w:sz w:val="24"/>
        </w:rPr>
        <w:t xml:space="preserve"> SIC &amp;</w:t>
      </w:r>
      <w:r w:rsidRPr="009F4C9B">
        <w:rPr>
          <w:rFonts w:ascii="Gill Sans MT" w:hAnsi="Gill Sans MT"/>
          <w:sz w:val="24"/>
        </w:rPr>
        <w:t xml:space="preserve"> SI by the SLNA</w:t>
      </w:r>
      <w:r w:rsidR="005D1DF6">
        <w:rPr>
          <w:rFonts w:ascii="Gill Sans MT" w:hAnsi="Gill Sans MT"/>
          <w:sz w:val="24"/>
        </w:rPr>
        <w:t>.</w:t>
      </w:r>
    </w:p>
    <w:p w:rsidR="005D1DF6" w:rsidRPr="009F4C9B" w:rsidRDefault="005D1DF6" w:rsidP="009F4C9B">
      <w:pPr>
        <w:spacing w:after="0" w:line="360" w:lineRule="auto"/>
        <w:ind w:left="450"/>
        <w:jc w:val="both"/>
        <w:rPr>
          <w:rFonts w:ascii="Gill Sans MT" w:hAnsi="Gill Sans MT"/>
          <w:sz w:val="24"/>
        </w:rPr>
      </w:pPr>
    </w:p>
    <w:p w:rsidR="009F4C9B" w:rsidRDefault="009F4C9B" w:rsidP="009F4C9B">
      <w:pPr>
        <w:spacing w:after="0" w:line="360" w:lineRule="auto"/>
        <w:ind w:left="450"/>
        <w:jc w:val="both"/>
        <w:rPr>
          <w:rFonts w:ascii="Gill Sans MT" w:hAnsi="Gill Sans MT"/>
          <w:sz w:val="24"/>
        </w:rPr>
      </w:pPr>
      <w:r w:rsidRPr="009F4C9B">
        <w:rPr>
          <w:rFonts w:ascii="Gill Sans MT" w:hAnsi="Gill Sans MT"/>
          <w:sz w:val="24"/>
        </w:rPr>
        <w:t xml:space="preserve">SIC will play an important role in </w:t>
      </w:r>
      <w:r>
        <w:rPr>
          <w:rFonts w:ascii="Gill Sans MT" w:hAnsi="Gill Sans MT"/>
          <w:sz w:val="24"/>
        </w:rPr>
        <w:t xml:space="preserve">the </w:t>
      </w:r>
      <w:r w:rsidRPr="009F4C9B">
        <w:rPr>
          <w:rFonts w:ascii="Gill Sans MT" w:hAnsi="Gill Sans MT"/>
          <w:sz w:val="24"/>
        </w:rPr>
        <w:t>preparation of RFP</w:t>
      </w:r>
      <w:r w:rsidR="005D1DF6">
        <w:rPr>
          <w:rFonts w:ascii="Gill Sans MT" w:hAnsi="Gill Sans MT"/>
          <w:sz w:val="24"/>
        </w:rPr>
        <w:t xml:space="preserve"> for selection of SI</w:t>
      </w:r>
      <w:r w:rsidRPr="009F4C9B">
        <w:rPr>
          <w:rFonts w:ascii="Gill Sans MT" w:hAnsi="Gill Sans MT"/>
          <w:sz w:val="24"/>
        </w:rPr>
        <w:t xml:space="preserve"> and end-to-end bid process management.</w:t>
      </w:r>
      <w:r w:rsidR="005D1DF6">
        <w:rPr>
          <w:rFonts w:ascii="Gill Sans MT" w:hAnsi="Gill Sans MT"/>
          <w:sz w:val="24"/>
        </w:rPr>
        <w:t xml:space="preserve">  Activities such as software development, hardware procurement and installation, capacity building, implementation at pilot ULB, state-wide rollout to other ULBs and O &amp; M for 3 years shall be the broad set of activities of SI.  The complete Program Management for </w:t>
      </w:r>
      <w:r w:rsidR="001258A9">
        <w:rPr>
          <w:rFonts w:ascii="Gill Sans MT" w:hAnsi="Gill Sans MT"/>
          <w:sz w:val="24"/>
        </w:rPr>
        <w:t>tenure</w:t>
      </w:r>
      <w:r w:rsidR="005D1DF6">
        <w:rPr>
          <w:rFonts w:ascii="Gill Sans MT" w:hAnsi="Gill Sans MT"/>
          <w:sz w:val="24"/>
        </w:rPr>
        <w:t xml:space="preserve"> of 2 years shall be the responsibility of SIC.</w:t>
      </w:r>
    </w:p>
    <w:p w:rsidR="001258A9" w:rsidRDefault="001258A9" w:rsidP="009F4C9B">
      <w:pPr>
        <w:spacing w:after="0" w:line="360" w:lineRule="auto"/>
        <w:ind w:left="450"/>
        <w:jc w:val="both"/>
        <w:rPr>
          <w:rFonts w:ascii="Gill Sans MT" w:hAnsi="Gill Sans MT"/>
          <w:sz w:val="24"/>
        </w:rPr>
      </w:pPr>
    </w:p>
    <w:p w:rsidR="001258A9" w:rsidRDefault="001258A9" w:rsidP="001258A9">
      <w:pPr>
        <w:pStyle w:val="Heading2"/>
        <w:tabs>
          <w:tab w:val="clear" w:pos="1440"/>
        </w:tabs>
        <w:spacing w:line="360" w:lineRule="auto"/>
        <w:ind w:left="1080" w:hanging="630"/>
        <w:rPr>
          <w:rFonts w:ascii="Gill Sans MT" w:hAnsi="Gill Sans MT"/>
          <w:color w:val="auto"/>
          <w:sz w:val="24"/>
        </w:rPr>
      </w:pPr>
      <w:bookmarkStart w:id="240" w:name="_Toc320986165"/>
      <w:r>
        <w:rPr>
          <w:rFonts w:ascii="Gill Sans MT" w:hAnsi="Gill Sans MT"/>
          <w:color w:val="auto"/>
          <w:sz w:val="24"/>
        </w:rPr>
        <w:t>Project Implementation and Rollout</w:t>
      </w:r>
      <w:bookmarkEnd w:id="240"/>
    </w:p>
    <w:p w:rsidR="001258A9" w:rsidRDefault="001258A9" w:rsidP="001258A9">
      <w:pPr>
        <w:autoSpaceDE w:val="0"/>
        <w:autoSpaceDN w:val="0"/>
        <w:adjustRightInd w:val="0"/>
        <w:spacing w:after="120" w:line="360" w:lineRule="auto"/>
        <w:ind w:left="360"/>
        <w:jc w:val="both"/>
        <w:rPr>
          <w:rFonts w:ascii="Gill Sans MT" w:hAnsi="Gill Sans MT" w:cs="Trebuchet MS"/>
          <w:sz w:val="24"/>
          <w:szCs w:val="24"/>
        </w:rPr>
      </w:pPr>
    </w:p>
    <w:p w:rsidR="001258A9" w:rsidRDefault="001258A9" w:rsidP="001258A9">
      <w:pPr>
        <w:autoSpaceDE w:val="0"/>
        <w:autoSpaceDN w:val="0"/>
        <w:adjustRightInd w:val="0"/>
        <w:spacing w:after="120" w:line="360" w:lineRule="auto"/>
        <w:ind w:left="360"/>
        <w:jc w:val="both"/>
        <w:rPr>
          <w:rFonts w:ascii="Gill Sans MT" w:hAnsi="Gill Sans MT" w:cs="Trebuchet MS"/>
          <w:sz w:val="24"/>
          <w:szCs w:val="24"/>
        </w:rPr>
      </w:pPr>
      <w:r w:rsidRPr="007F726D">
        <w:rPr>
          <w:rFonts w:ascii="Gill Sans MT" w:hAnsi="Gill Sans MT" w:cs="Trebuchet MS"/>
          <w:sz w:val="24"/>
          <w:szCs w:val="24"/>
        </w:rPr>
        <w:t xml:space="preserve">Under this project as per MoUD guidelines the identified </w:t>
      </w:r>
      <w:r>
        <w:rPr>
          <w:rFonts w:ascii="Gill Sans MT" w:hAnsi="Gill Sans MT" w:cs="Trebuchet MS"/>
          <w:sz w:val="24"/>
          <w:szCs w:val="24"/>
        </w:rPr>
        <w:t xml:space="preserve">core </w:t>
      </w:r>
      <w:r w:rsidRPr="007F726D">
        <w:rPr>
          <w:rFonts w:ascii="Gill Sans MT" w:hAnsi="Gill Sans MT" w:cs="Trebuchet MS"/>
          <w:sz w:val="24"/>
          <w:szCs w:val="24"/>
        </w:rPr>
        <w:t>civic services</w:t>
      </w:r>
      <w:r>
        <w:rPr>
          <w:rFonts w:ascii="Gill Sans MT" w:hAnsi="Gill Sans MT" w:cs="Trebuchet MS"/>
          <w:sz w:val="24"/>
          <w:szCs w:val="24"/>
        </w:rPr>
        <w:t xml:space="preserve"> and few “Other modules”</w:t>
      </w:r>
      <w:r w:rsidRPr="007F726D">
        <w:rPr>
          <w:rFonts w:ascii="Gill Sans MT" w:hAnsi="Gill Sans MT" w:cs="Trebuchet MS"/>
          <w:sz w:val="24"/>
          <w:szCs w:val="24"/>
        </w:rPr>
        <w:t xml:space="preserve"> that have impact on different stakeholders namely; citizens, businesses, department employees and related government departments have been considered for implementation as a part of eGovernance implementation in Municipalities.  The civic services considered for implementation are as follows;</w:t>
      </w:r>
    </w:p>
    <w:tbl>
      <w:tblPr>
        <w:tblStyle w:val="LightGrid-Accent3"/>
        <w:tblW w:w="0" w:type="auto"/>
        <w:tblLook w:val="04A0"/>
      </w:tblPr>
      <w:tblGrid>
        <w:gridCol w:w="1266"/>
        <w:gridCol w:w="8310"/>
      </w:tblGrid>
      <w:tr w:rsidR="00DB042E" w:rsidRPr="00670CD9" w:rsidTr="004A2806">
        <w:trPr>
          <w:cnfStyle w:val="100000000000"/>
        </w:trPr>
        <w:tc>
          <w:tcPr>
            <w:cnfStyle w:val="001000000000"/>
            <w:tcW w:w="1266" w:type="dxa"/>
          </w:tcPr>
          <w:p w:rsidR="00DB042E" w:rsidRPr="00670CD9" w:rsidRDefault="00DB042E" w:rsidP="004A2806">
            <w:pPr>
              <w:spacing w:line="360" w:lineRule="auto"/>
              <w:jc w:val="center"/>
              <w:rPr>
                <w:rFonts w:ascii="Gill Sans MT" w:hAnsi="Gill Sans MT"/>
                <w:sz w:val="24"/>
                <w:szCs w:val="24"/>
              </w:rPr>
            </w:pPr>
            <w:r w:rsidRPr="00670CD9">
              <w:rPr>
                <w:rFonts w:ascii="Gill Sans MT" w:hAnsi="Gill Sans MT"/>
                <w:sz w:val="24"/>
                <w:szCs w:val="24"/>
              </w:rPr>
              <w:lastRenderedPageBreak/>
              <w:t>S. No.</w:t>
            </w:r>
          </w:p>
        </w:tc>
        <w:tc>
          <w:tcPr>
            <w:tcW w:w="8310" w:type="dxa"/>
          </w:tcPr>
          <w:p w:rsidR="00DB042E" w:rsidRPr="00670CD9" w:rsidRDefault="00DB042E" w:rsidP="004A2806">
            <w:pPr>
              <w:spacing w:line="360" w:lineRule="auto"/>
              <w:jc w:val="center"/>
              <w:cnfStyle w:val="100000000000"/>
              <w:rPr>
                <w:rFonts w:ascii="Gill Sans MT" w:hAnsi="Gill Sans MT"/>
                <w:sz w:val="24"/>
                <w:szCs w:val="24"/>
              </w:rPr>
            </w:pPr>
            <w:r w:rsidRPr="00670CD9">
              <w:rPr>
                <w:rFonts w:ascii="Gill Sans MT" w:hAnsi="Gill Sans MT"/>
                <w:sz w:val="24"/>
                <w:szCs w:val="24"/>
              </w:rPr>
              <w:t>Services / Management Functions</w:t>
            </w:r>
          </w:p>
        </w:tc>
      </w:tr>
      <w:tr w:rsidR="00DB042E" w:rsidRPr="00670CD9" w:rsidTr="004A2806">
        <w:trPr>
          <w:cnfStyle w:val="000000100000"/>
        </w:trPr>
        <w:tc>
          <w:tcPr>
            <w:cnfStyle w:val="001000000000"/>
            <w:tcW w:w="1266" w:type="dxa"/>
          </w:tcPr>
          <w:p w:rsidR="00DB042E" w:rsidRPr="00670CD9" w:rsidRDefault="00DB042E" w:rsidP="004A2806">
            <w:pPr>
              <w:autoSpaceDE w:val="0"/>
              <w:autoSpaceDN w:val="0"/>
              <w:adjustRightInd w:val="0"/>
              <w:spacing w:line="360" w:lineRule="auto"/>
              <w:rPr>
                <w:rFonts w:ascii="Gill Sans MT" w:hAnsi="Gill Sans MT" w:cs="Times New Roman"/>
                <w:sz w:val="24"/>
                <w:szCs w:val="24"/>
              </w:rPr>
            </w:pPr>
            <w:r w:rsidRPr="00670CD9">
              <w:rPr>
                <w:rFonts w:ascii="Gill Sans MT" w:hAnsi="Gill Sans MT" w:cs="Times New Roman"/>
                <w:sz w:val="24"/>
                <w:szCs w:val="24"/>
              </w:rPr>
              <w:t xml:space="preserve">1 </w:t>
            </w:r>
          </w:p>
        </w:tc>
        <w:tc>
          <w:tcPr>
            <w:tcW w:w="8310" w:type="dxa"/>
          </w:tcPr>
          <w:p w:rsidR="00DB042E" w:rsidRPr="00670CD9" w:rsidRDefault="00DB042E" w:rsidP="004A2806">
            <w:pPr>
              <w:autoSpaceDE w:val="0"/>
              <w:autoSpaceDN w:val="0"/>
              <w:adjustRightInd w:val="0"/>
              <w:spacing w:line="360" w:lineRule="auto"/>
              <w:cnfStyle w:val="000000100000"/>
              <w:rPr>
                <w:rFonts w:ascii="Gill Sans MT" w:hAnsi="Gill Sans MT" w:cs="Times New Roman"/>
                <w:sz w:val="24"/>
                <w:szCs w:val="24"/>
              </w:rPr>
            </w:pPr>
            <w:r w:rsidRPr="00670CD9">
              <w:rPr>
                <w:rFonts w:ascii="Gill Sans MT" w:hAnsi="Gill Sans MT" w:cs="Times New Roman"/>
                <w:sz w:val="24"/>
                <w:szCs w:val="24"/>
              </w:rPr>
              <w:t>Registration and Issue of Births/ Deaths Certificate</w:t>
            </w:r>
          </w:p>
        </w:tc>
      </w:tr>
      <w:tr w:rsidR="00DB042E" w:rsidRPr="00670CD9" w:rsidTr="004A2806">
        <w:trPr>
          <w:cnfStyle w:val="000000010000"/>
        </w:trPr>
        <w:tc>
          <w:tcPr>
            <w:cnfStyle w:val="001000000000"/>
            <w:tcW w:w="1266" w:type="dxa"/>
          </w:tcPr>
          <w:p w:rsidR="00DB042E" w:rsidRPr="00670CD9" w:rsidRDefault="00DB042E" w:rsidP="004A2806">
            <w:pPr>
              <w:spacing w:line="360" w:lineRule="auto"/>
              <w:rPr>
                <w:rFonts w:ascii="Gill Sans MT" w:hAnsi="Gill Sans MT"/>
                <w:sz w:val="24"/>
                <w:szCs w:val="24"/>
              </w:rPr>
            </w:pPr>
            <w:r w:rsidRPr="00670CD9">
              <w:rPr>
                <w:rFonts w:ascii="Gill Sans MT" w:hAnsi="Gill Sans MT" w:cs="Times New Roman"/>
                <w:sz w:val="24"/>
                <w:szCs w:val="24"/>
              </w:rPr>
              <w:t xml:space="preserve">2 </w:t>
            </w:r>
          </w:p>
        </w:tc>
        <w:tc>
          <w:tcPr>
            <w:tcW w:w="8310" w:type="dxa"/>
          </w:tcPr>
          <w:p w:rsidR="00DB042E" w:rsidRPr="00670CD9" w:rsidRDefault="00DB042E" w:rsidP="004A2806">
            <w:pPr>
              <w:spacing w:line="360" w:lineRule="auto"/>
              <w:cnfStyle w:val="000000010000"/>
              <w:rPr>
                <w:rFonts w:ascii="Gill Sans MT" w:hAnsi="Gill Sans MT"/>
                <w:sz w:val="24"/>
                <w:szCs w:val="24"/>
              </w:rPr>
            </w:pPr>
            <w:r w:rsidRPr="00670CD9">
              <w:rPr>
                <w:rFonts w:ascii="Gill Sans MT" w:hAnsi="Gill Sans MT" w:cs="Times New Roman"/>
                <w:sz w:val="24"/>
                <w:szCs w:val="24"/>
              </w:rPr>
              <w:t>Payment of Property Tax, Utilities Bills and Management of Utilities that come under the ULBs</w:t>
            </w:r>
          </w:p>
        </w:tc>
      </w:tr>
      <w:tr w:rsidR="00DB042E" w:rsidRPr="00670CD9" w:rsidTr="004A2806">
        <w:trPr>
          <w:cnfStyle w:val="000000100000"/>
        </w:trPr>
        <w:tc>
          <w:tcPr>
            <w:cnfStyle w:val="001000000000"/>
            <w:tcW w:w="1266" w:type="dxa"/>
          </w:tcPr>
          <w:p w:rsidR="00DB042E" w:rsidRPr="00670CD9" w:rsidRDefault="00DB042E" w:rsidP="004A2806">
            <w:pPr>
              <w:autoSpaceDE w:val="0"/>
              <w:autoSpaceDN w:val="0"/>
              <w:adjustRightInd w:val="0"/>
              <w:spacing w:line="360" w:lineRule="auto"/>
              <w:ind w:left="720"/>
              <w:rPr>
                <w:rFonts w:ascii="Gill Sans MT" w:hAnsi="Gill Sans MT" w:cs="Times New Roman"/>
                <w:sz w:val="24"/>
                <w:szCs w:val="24"/>
              </w:rPr>
            </w:pPr>
            <w:r w:rsidRPr="00670CD9">
              <w:rPr>
                <w:rFonts w:ascii="Gill Sans MT" w:hAnsi="Gill Sans MT" w:cs="Times New Roman"/>
                <w:sz w:val="24"/>
                <w:szCs w:val="24"/>
              </w:rPr>
              <w:t xml:space="preserve">2.1 </w:t>
            </w:r>
          </w:p>
        </w:tc>
        <w:tc>
          <w:tcPr>
            <w:tcW w:w="8310" w:type="dxa"/>
          </w:tcPr>
          <w:p w:rsidR="00DB042E" w:rsidRPr="00670CD9" w:rsidRDefault="00DB042E" w:rsidP="004A2806">
            <w:pPr>
              <w:spacing w:line="360" w:lineRule="auto"/>
              <w:cnfStyle w:val="000000100000"/>
              <w:rPr>
                <w:rFonts w:ascii="Gill Sans MT" w:hAnsi="Gill Sans MT"/>
                <w:sz w:val="24"/>
                <w:szCs w:val="24"/>
              </w:rPr>
            </w:pPr>
            <w:r w:rsidRPr="00670CD9">
              <w:rPr>
                <w:rFonts w:ascii="Gill Sans MT" w:hAnsi="Gill Sans MT" w:cs="Times New Roman"/>
                <w:sz w:val="24"/>
                <w:szCs w:val="24"/>
              </w:rPr>
              <w:t>Property Tax</w:t>
            </w:r>
          </w:p>
        </w:tc>
      </w:tr>
      <w:tr w:rsidR="00DB042E" w:rsidRPr="00670CD9" w:rsidTr="004A2806">
        <w:trPr>
          <w:cnfStyle w:val="000000010000"/>
        </w:trPr>
        <w:tc>
          <w:tcPr>
            <w:cnfStyle w:val="001000000000"/>
            <w:tcW w:w="1266" w:type="dxa"/>
          </w:tcPr>
          <w:p w:rsidR="00DB042E" w:rsidRPr="00670CD9" w:rsidRDefault="00DB042E" w:rsidP="004A2806">
            <w:pPr>
              <w:autoSpaceDE w:val="0"/>
              <w:autoSpaceDN w:val="0"/>
              <w:adjustRightInd w:val="0"/>
              <w:spacing w:line="360" w:lineRule="auto"/>
              <w:ind w:left="720"/>
              <w:rPr>
                <w:rFonts w:ascii="Gill Sans MT" w:hAnsi="Gill Sans MT" w:cs="Times New Roman"/>
                <w:sz w:val="24"/>
                <w:szCs w:val="24"/>
              </w:rPr>
            </w:pPr>
            <w:r w:rsidRPr="00670CD9">
              <w:rPr>
                <w:rFonts w:ascii="Gill Sans MT" w:hAnsi="Gill Sans MT" w:cs="Times New Roman"/>
                <w:sz w:val="24"/>
                <w:szCs w:val="24"/>
              </w:rPr>
              <w:t>2.2</w:t>
            </w:r>
          </w:p>
        </w:tc>
        <w:tc>
          <w:tcPr>
            <w:tcW w:w="8310" w:type="dxa"/>
          </w:tcPr>
          <w:p w:rsidR="00DB042E" w:rsidRPr="00670CD9" w:rsidRDefault="00DB042E" w:rsidP="004A2806">
            <w:pPr>
              <w:spacing w:line="360" w:lineRule="auto"/>
              <w:cnfStyle w:val="000000010000"/>
              <w:rPr>
                <w:rFonts w:ascii="Gill Sans MT" w:hAnsi="Gill Sans MT" w:cs="Times New Roman"/>
                <w:sz w:val="24"/>
                <w:szCs w:val="24"/>
              </w:rPr>
            </w:pPr>
            <w:r w:rsidRPr="00670CD9">
              <w:rPr>
                <w:rFonts w:ascii="Gill Sans MT" w:hAnsi="Gill Sans MT" w:cs="Times New Roman"/>
                <w:sz w:val="24"/>
                <w:szCs w:val="24"/>
              </w:rPr>
              <w:t>Water Supply &amp; Other Utilities</w:t>
            </w:r>
          </w:p>
        </w:tc>
      </w:tr>
      <w:tr w:rsidR="00DB042E" w:rsidRPr="00670CD9" w:rsidTr="004A2806">
        <w:trPr>
          <w:cnfStyle w:val="000000100000"/>
        </w:trPr>
        <w:tc>
          <w:tcPr>
            <w:cnfStyle w:val="001000000000"/>
            <w:tcW w:w="1266" w:type="dxa"/>
          </w:tcPr>
          <w:p w:rsidR="00DB042E" w:rsidRPr="00670CD9" w:rsidRDefault="00DB042E" w:rsidP="004A2806">
            <w:pPr>
              <w:autoSpaceDE w:val="0"/>
              <w:autoSpaceDN w:val="0"/>
              <w:adjustRightInd w:val="0"/>
              <w:spacing w:line="360" w:lineRule="auto"/>
              <w:rPr>
                <w:rFonts w:ascii="Gill Sans MT" w:hAnsi="Gill Sans MT" w:cs="Times New Roman"/>
                <w:sz w:val="24"/>
                <w:szCs w:val="24"/>
              </w:rPr>
            </w:pPr>
            <w:r w:rsidRPr="00670CD9">
              <w:rPr>
                <w:rFonts w:ascii="Gill Sans MT" w:hAnsi="Gill Sans MT" w:cs="Times New Roman"/>
                <w:sz w:val="24"/>
                <w:szCs w:val="24"/>
              </w:rPr>
              <w:t xml:space="preserve">3 </w:t>
            </w:r>
          </w:p>
        </w:tc>
        <w:tc>
          <w:tcPr>
            <w:tcW w:w="8310" w:type="dxa"/>
          </w:tcPr>
          <w:p w:rsidR="00DB042E" w:rsidRPr="00670CD9" w:rsidRDefault="00DB042E" w:rsidP="004A2806">
            <w:pPr>
              <w:spacing w:line="360" w:lineRule="auto"/>
              <w:cnfStyle w:val="000000100000"/>
              <w:rPr>
                <w:rFonts w:ascii="Gill Sans MT" w:hAnsi="Gill Sans MT"/>
                <w:sz w:val="24"/>
                <w:szCs w:val="24"/>
              </w:rPr>
            </w:pPr>
            <w:r w:rsidRPr="00670CD9">
              <w:rPr>
                <w:rFonts w:ascii="Gill Sans MT" w:hAnsi="Gill Sans MT" w:cs="Times New Roman"/>
                <w:sz w:val="24"/>
                <w:szCs w:val="24"/>
              </w:rPr>
              <w:t>Grievances and Suggestions</w:t>
            </w:r>
          </w:p>
        </w:tc>
      </w:tr>
      <w:tr w:rsidR="00DB042E" w:rsidRPr="00670CD9" w:rsidTr="004A2806">
        <w:trPr>
          <w:cnfStyle w:val="000000010000"/>
        </w:trPr>
        <w:tc>
          <w:tcPr>
            <w:cnfStyle w:val="001000000000"/>
            <w:tcW w:w="1266" w:type="dxa"/>
          </w:tcPr>
          <w:p w:rsidR="00DB042E" w:rsidRPr="00670CD9" w:rsidRDefault="00DB042E" w:rsidP="004A2806">
            <w:pPr>
              <w:autoSpaceDE w:val="0"/>
              <w:autoSpaceDN w:val="0"/>
              <w:adjustRightInd w:val="0"/>
              <w:spacing w:line="360" w:lineRule="auto"/>
              <w:rPr>
                <w:rFonts w:ascii="Gill Sans MT" w:hAnsi="Gill Sans MT" w:cs="Times New Roman"/>
                <w:sz w:val="24"/>
                <w:szCs w:val="24"/>
              </w:rPr>
            </w:pPr>
            <w:r w:rsidRPr="00670CD9">
              <w:rPr>
                <w:rFonts w:ascii="Gill Sans MT" w:hAnsi="Gill Sans MT" w:cs="Times New Roman"/>
                <w:sz w:val="24"/>
                <w:szCs w:val="24"/>
              </w:rPr>
              <w:t xml:space="preserve">4 </w:t>
            </w:r>
          </w:p>
        </w:tc>
        <w:tc>
          <w:tcPr>
            <w:tcW w:w="8310" w:type="dxa"/>
          </w:tcPr>
          <w:p w:rsidR="00DB042E" w:rsidRPr="00670CD9" w:rsidRDefault="00DB042E" w:rsidP="004A2806">
            <w:pPr>
              <w:spacing w:line="360" w:lineRule="auto"/>
              <w:cnfStyle w:val="000000010000"/>
              <w:rPr>
                <w:rFonts w:ascii="Gill Sans MT" w:hAnsi="Gill Sans MT"/>
                <w:sz w:val="24"/>
                <w:szCs w:val="24"/>
              </w:rPr>
            </w:pPr>
            <w:r w:rsidRPr="00670CD9">
              <w:rPr>
                <w:rFonts w:ascii="Gill Sans MT" w:hAnsi="Gill Sans MT" w:cs="Times New Roman"/>
                <w:sz w:val="24"/>
                <w:szCs w:val="24"/>
              </w:rPr>
              <w:t>Building Approvals</w:t>
            </w:r>
          </w:p>
        </w:tc>
      </w:tr>
      <w:tr w:rsidR="00DB042E" w:rsidRPr="00670CD9" w:rsidTr="004A2806">
        <w:trPr>
          <w:cnfStyle w:val="000000100000"/>
        </w:trPr>
        <w:tc>
          <w:tcPr>
            <w:cnfStyle w:val="001000000000"/>
            <w:tcW w:w="1266" w:type="dxa"/>
          </w:tcPr>
          <w:p w:rsidR="00DB042E" w:rsidRPr="00670CD9" w:rsidRDefault="00DB042E" w:rsidP="004A2806">
            <w:pPr>
              <w:autoSpaceDE w:val="0"/>
              <w:autoSpaceDN w:val="0"/>
              <w:adjustRightInd w:val="0"/>
              <w:spacing w:line="360" w:lineRule="auto"/>
              <w:rPr>
                <w:rFonts w:ascii="Gill Sans MT" w:hAnsi="Gill Sans MT" w:cs="Times New Roman"/>
                <w:sz w:val="24"/>
                <w:szCs w:val="24"/>
              </w:rPr>
            </w:pPr>
            <w:r w:rsidRPr="00670CD9">
              <w:rPr>
                <w:rFonts w:ascii="Gill Sans MT" w:hAnsi="Gill Sans MT" w:cs="Times New Roman"/>
                <w:sz w:val="24"/>
                <w:szCs w:val="24"/>
              </w:rPr>
              <w:t xml:space="preserve">5 </w:t>
            </w:r>
          </w:p>
        </w:tc>
        <w:tc>
          <w:tcPr>
            <w:tcW w:w="8310" w:type="dxa"/>
          </w:tcPr>
          <w:p w:rsidR="00DB042E" w:rsidRPr="00670CD9" w:rsidRDefault="00DB042E" w:rsidP="004A2806">
            <w:pPr>
              <w:spacing w:line="360" w:lineRule="auto"/>
              <w:cnfStyle w:val="000000100000"/>
              <w:rPr>
                <w:rFonts w:ascii="Gill Sans MT" w:hAnsi="Gill Sans MT"/>
                <w:sz w:val="24"/>
                <w:szCs w:val="24"/>
              </w:rPr>
            </w:pPr>
            <w:r w:rsidRPr="00670CD9">
              <w:rPr>
                <w:rFonts w:ascii="Gill Sans MT" w:hAnsi="Gill Sans MT" w:cs="Times New Roman"/>
                <w:sz w:val="24"/>
                <w:szCs w:val="24"/>
              </w:rPr>
              <w:t>Procurement and Monitoring of Projects</w:t>
            </w:r>
          </w:p>
        </w:tc>
      </w:tr>
      <w:tr w:rsidR="00DB042E" w:rsidRPr="00670CD9" w:rsidTr="004A2806">
        <w:trPr>
          <w:cnfStyle w:val="000000010000"/>
        </w:trPr>
        <w:tc>
          <w:tcPr>
            <w:cnfStyle w:val="001000000000"/>
            <w:tcW w:w="1266" w:type="dxa"/>
          </w:tcPr>
          <w:p w:rsidR="00DB042E" w:rsidRPr="00670CD9" w:rsidRDefault="00DB042E" w:rsidP="004A2806">
            <w:pPr>
              <w:autoSpaceDE w:val="0"/>
              <w:autoSpaceDN w:val="0"/>
              <w:adjustRightInd w:val="0"/>
              <w:spacing w:line="360" w:lineRule="auto"/>
              <w:ind w:left="720"/>
              <w:rPr>
                <w:rFonts w:ascii="Gill Sans MT" w:hAnsi="Gill Sans MT" w:cs="Times New Roman"/>
                <w:sz w:val="24"/>
                <w:szCs w:val="24"/>
              </w:rPr>
            </w:pPr>
            <w:r w:rsidRPr="00670CD9">
              <w:rPr>
                <w:rFonts w:ascii="Gill Sans MT" w:hAnsi="Gill Sans MT" w:cs="Times New Roman"/>
                <w:sz w:val="24"/>
                <w:szCs w:val="24"/>
              </w:rPr>
              <w:t xml:space="preserve">5.1 </w:t>
            </w:r>
          </w:p>
        </w:tc>
        <w:tc>
          <w:tcPr>
            <w:tcW w:w="8310" w:type="dxa"/>
          </w:tcPr>
          <w:p w:rsidR="00DB042E" w:rsidRPr="00670CD9" w:rsidRDefault="00DB042E" w:rsidP="004A2806">
            <w:pPr>
              <w:spacing w:line="360" w:lineRule="auto"/>
              <w:cnfStyle w:val="000000010000"/>
              <w:rPr>
                <w:rFonts w:ascii="Gill Sans MT" w:hAnsi="Gill Sans MT"/>
                <w:sz w:val="24"/>
                <w:szCs w:val="24"/>
              </w:rPr>
            </w:pPr>
            <w:r w:rsidRPr="00670CD9">
              <w:rPr>
                <w:rFonts w:ascii="Gill Sans MT" w:hAnsi="Gill Sans MT" w:cs="Times New Roman"/>
                <w:sz w:val="24"/>
                <w:szCs w:val="24"/>
              </w:rPr>
              <w:t>e-Procurement</w:t>
            </w:r>
          </w:p>
        </w:tc>
      </w:tr>
      <w:tr w:rsidR="00DB042E" w:rsidRPr="00670CD9" w:rsidTr="004A2806">
        <w:trPr>
          <w:cnfStyle w:val="000000100000"/>
        </w:trPr>
        <w:tc>
          <w:tcPr>
            <w:cnfStyle w:val="001000000000"/>
            <w:tcW w:w="1266" w:type="dxa"/>
          </w:tcPr>
          <w:p w:rsidR="00DB042E" w:rsidRPr="00670CD9" w:rsidRDefault="00DB042E" w:rsidP="004A2806">
            <w:pPr>
              <w:autoSpaceDE w:val="0"/>
              <w:autoSpaceDN w:val="0"/>
              <w:adjustRightInd w:val="0"/>
              <w:spacing w:line="360" w:lineRule="auto"/>
              <w:ind w:left="720"/>
              <w:rPr>
                <w:rFonts w:ascii="Gill Sans MT" w:hAnsi="Gill Sans MT" w:cs="Times New Roman"/>
                <w:sz w:val="24"/>
                <w:szCs w:val="24"/>
              </w:rPr>
            </w:pPr>
            <w:r w:rsidRPr="00670CD9">
              <w:rPr>
                <w:rFonts w:ascii="Gill Sans MT" w:hAnsi="Gill Sans MT" w:cs="Times New Roman"/>
                <w:sz w:val="24"/>
                <w:szCs w:val="24"/>
              </w:rPr>
              <w:t xml:space="preserve">5.2 </w:t>
            </w:r>
          </w:p>
        </w:tc>
        <w:tc>
          <w:tcPr>
            <w:tcW w:w="8310" w:type="dxa"/>
          </w:tcPr>
          <w:p w:rsidR="00DB042E" w:rsidRPr="00670CD9" w:rsidRDefault="00DB042E" w:rsidP="004A2806">
            <w:pPr>
              <w:spacing w:line="360" w:lineRule="auto"/>
              <w:cnfStyle w:val="000000100000"/>
              <w:rPr>
                <w:rFonts w:ascii="Gill Sans MT" w:hAnsi="Gill Sans MT"/>
                <w:sz w:val="24"/>
                <w:szCs w:val="24"/>
              </w:rPr>
            </w:pPr>
            <w:r w:rsidRPr="00670CD9">
              <w:rPr>
                <w:rFonts w:ascii="Gill Sans MT" w:hAnsi="Gill Sans MT" w:cs="Times New Roman"/>
                <w:sz w:val="24"/>
                <w:szCs w:val="24"/>
              </w:rPr>
              <w:t>Project/ Ward works</w:t>
            </w:r>
          </w:p>
        </w:tc>
      </w:tr>
      <w:tr w:rsidR="00DB042E" w:rsidRPr="00670CD9" w:rsidTr="004A2806">
        <w:trPr>
          <w:cnfStyle w:val="000000010000"/>
        </w:trPr>
        <w:tc>
          <w:tcPr>
            <w:cnfStyle w:val="001000000000"/>
            <w:tcW w:w="1266" w:type="dxa"/>
          </w:tcPr>
          <w:p w:rsidR="00DB042E" w:rsidRPr="00670CD9" w:rsidRDefault="00DB042E" w:rsidP="004A2806">
            <w:pPr>
              <w:autoSpaceDE w:val="0"/>
              <w:autoSpaceDN w:val="0"/>
              <w:adjustRightInd w:val="0"/>
              <w:spacing w:line="360" w:lineRule="auto"/>
              <w:rPr>
                <w:rFonts w:ascii="Gill Sans MT" w:hAnsi="Gill Sans MT" w:cs="Times New Roman"/>
                <w:sz w:val="24"/>
                <w:szCs w:val="24"/>
              </w:rPr>
            </w:pPr>
            <w:r w:rsidRPr="00670CD9">
              <w:rPr>
                <w:rFonts w:ascii="Gill Sans MT" w:hAnsi="Gill Sans MT" w:cs="Times New Roman"/>
                <w:sz w:val="24"/>
                <w:szCs w:val="24"/>
              </w:rPr>
              <w:t xml:space="preserve">6 </w:t>
            </w:r>
          </w:p>
        </w:tc>
        <w:tc>
          <w:tcPr>
            <w:tcW w:w="8310" w:type="dxa"/>
          </w:tcPr>
          <w:p w:rsidR="00DB042E" w:rsidRPr="00670CD9" w:rsidRDefault="00DB042E" w:rsidP="004A2806">
            <w:pPr>
              <w:spacing w:line="360" w:lineRule="auto"/>
              <w:cnfStyle w:val="000000010000"/>
              <w:rPr>
                <w:rFonts w:ascii="Gill Sans MT" w:hAnsi="Gill Sans MT"/>
                <w:sz w:val="24"/>
                <w:szCs w:val="24"/>
              </w:rPr>
            </w:pPr>
            <w:r w:rsidRPr="00670CD9">
              <w:rPr>
                <w:rFonts w:ascii="Gill Sans MT" w:hAnsi="Gill Sans MT" w:cs="Times New Roman"/>
                <w:sz w:val="24"/>
                <w:szCs w:val="24"/>
              </w:rPr>
              <w:t>Health Programs</w:t>
            </w:r>
          </w:p>
        </w:tc>
      </w:tr>
      <w:tr w:rsidR="00DB042E" w:rsidRPr="00670CD9" w:rsidTr="004A2806">
        <w:trPr>
          <w:cnfStyle w:val="000000100000"/>
        </w:trPr>
        <w:tc>
          <w:tcPr>
            <w:cnfStyle w:val="001000000000"/>
            <w:tcW w:w="1266" w:type="dxa"/>
          </w:tcPr>
          <w:p w:rsidR="00DB042E" w:rsidRPr="00670CD9" w:rsidRDefault="00DB042E" w:rsidP="004A2806">
            <w:pPr>
              <w:autoSpaceDE w:val="0"/>
              <w:autoSpaceDN w:val="0"/>
              <w:adjustRightInd w:val="0"/>
              <w:spacing w:line="360" w:lineRule="auto"/>
              <w:ind w:left="720"/>
              <w:rPr>
                <w:rFonts w:ascii="Gill Sans MT" w:hAnsi="Gill Sans MT" w:cs="Times New Roman"/>
                <w:sz w:val="24"/>
                <w:szCs w:val="24"/>
              </w:rPr>
            </w:pPr>
            <w:r w:rsidRPr="00670CD9">
              <w:rPr>
                <w:rFonts w:ascii="Gill Sans MT" w:hAnsi="Gill Sans MT" w:cs="Times New Roman"/>
                <w:sz w:val="24"/>
                <w:szCs w:val="24"/>
              </w:rPr>
              <w:t xml:space="preserve">6.1 </w:t>
            </w:r>
          </w:p>
        </w:tc>
        <w:tc>
          <w:tcPr>
            <w:tcW w:w="8310" w:type="dxa"/>
          </w:tcPr>
          <w:p w:rsidR="00DB042E" w:rsidRPr="00670CD9" w:rsidRDefault="00DB042E" w:rsidP="004A2806">
            <w:pPr>
              <w:spacing w:line="360" w:lineRule="auto"/>
              <w:cnfStyle w:val="000000100000"/>
              <w:rPr>
                <w:rFonts w:ascii="Gill Sans MT" w:hAnsi="Gill Sans MT"/>
                <w:sz w:val="24"/>
                <w:szCs w:val="24"/>
              </w:rPr>
            </w:pPr>
            <w:r w:rsidRPr="00670CD9">
              <w:rPr>
                <w:rFonts w:ascii="Gill Sans MT" w:hAnsi="Gill Sans MT" w:cs="Times New Roman"/>
                <w:sz w:val="24"/>
                <w:szCs w:val="24"/>
              </w:rPr>
              <w:t>Licenses</w:t>
            </w:r>
          </w:p>
        </w:tc>
      </w:tr>
      <w:tr w:rsidR="00DB042E" w:rsidRPr="00670CD9" w:rsidTr="004A2806">
        <w:trPr>
          <w:cnfStyle w:val="000000010000"/>
        </w:trPr>
        <w:tc>
          <w:tcPr>
            <w:cnfStyle w:val="001000000000"/>
            <w:tcW w:w="1266" w:type="dxa"/>
          </w:tcPr>
          <w:p w:rsidR="00DB042E" w:rsidRPr="00670CD9" w:rsidRDefault="00DB042E" w:rsidP="004A2806">
            <w:pPr>
              <w:autoSpaceDE w:val="0"/>
              <w:autoSpaceDN w:val="0"/>
              <w:adjustRightInd w:val="0"/>
              <w:spacing w:line="360" w:lineRule="auto"/>
              <w:ind w:left="720"/>
              <w:rPr>
                <w:rFonts w:ascii="Gill Sans MT" w:hAnsi="Gill Sans MT" w:cs="Times New Roman"/>
                <w:sz w:val="24"/>
                <w:szCs w:val="24"/>
              </w:rPr>
            </w:pPr>
            <w:r w:rsidRPr="00670CD9">
              <w:rPr>
                <w:rFonts w:ascii="Gill Sans MT" w:hAnsi="Gill Sans MT" w:cs="Times New Roman"/>
                <w:sz w:val="24"/>
                <w:szCs w:val="24"/>
              </w:rPr>
              <w:t xml:space="preserve">6.2 </w:t>
            </w:r>
          </w:p>
        </w:tc>
        <w:tc>
          <w:tcPr>
            <w:tcW w:w="8310" w:type="dxa"/>
          </w:tcPr>
          <w:p w:rsidR="00DB042E" w:rsidRPr="00670CD9" w:rsidRDefault="00DB042E" w:rsidP="004A2806">
            <w:pPr>
              <w:spacing w:line="360" w:lineRule="auto"/>
              <w:cnfStyle w:val="000000010000"/>
              <w:rPr>
                <w:rFonts w:ascii="Gill Sans MT" w:hAnsi="Gill Sans MT"/>
                <w:sz w:val="24"/>
                <w:szCs w:val="24"/>
              </w:rPr>
            </w:pPr>
            <w:r w:rsidRPr="00670CD9">
              <w:rPr>
                <w:rFonts w:ascii="Gill Sans MT" w:hAnsi="Gill Sans MT" w:cs="Times New Roman"/>
                <w:sz w:val="24"/>
                <w:szCs w:val="24"/>
              </w:rPr>
              <w:t>Solid Waste Management</w:t>
            </w:r>
          </w:p>
        </w:tc>
      </w:tr>
      <w:tr w:rsidR="00DB042E" w:rsidRPr="00670CD9" w:rsidTr="004A2806">
        <w:trPr>
          <w:cnfStyle w:val="000000100000"/>
        </w:trPr>
        <w:tc>
          <w:tcPr>
            <w:cnfStyle w:val="001000000000"/>
            <w:tcW w:w="1266" w:type="dxa"/>
          </w:tcPr>
          <w:p w:rsidR="00DB042E" w:rsidRPr="00670CD9" w:rsidRDefault="00DB042E" w:rsidP="004A2806">
            <w:pPr>
              <w:autoSpaceDE w:val="0"/>
              <w:autoSpaceDN w:val="0"/>
              <w:adjustRightInd w:val="0"/>
              <w:spacing w:line="360" w:lineRule="auto"/>
              <w:rPr>
                <w:rFonts w:ascii="Gill Sans MT" w:hAnsi="Gill Sans MT" w:cs="Times New Roman"/>
                <w:sz w:val="24"/>
                <w:szCs w:val="24"/>
              </w:rPr>
            </w:pPr>
            <w:r w:rsidRPr="00670CD9">
              <w:rPr>
                <w:rFonts w:ascii="Gill Sans MT" w:hAnsi="Gill Sans MT" w:cs="Times New Roman"/>
                <w:sz w:val="24"/>
                <w:szCs w:val="24"/>
              </w:rPr>
              <w:t xml:space="preserve">7 </w:t>
            </w:r>
          </w:p>
        </w:tc>
        <w:tc>
          <w:tcPr>
            <w:tcW w:w="8310" w:type="dxa"/>
          </w:tcPr>
          <w:p w:rsidR="00DB042E" w:rsidRPr="00670CD9" w:rsidRDefault="00DB042E" w:rsidP="004A2806">
            <w:pPr>
              <w:autoSpaceDE w:val="0"/>
              <w:autoSpaceDN w:val="0"/>
              <w:adjustRightInd w:val="0"/>
              <w:spacing w:line="360" w:lineRule="auto"/>
              <w:cnfStyle w:val="000000100000"/>
              <w:rPr>
                <w:rFonts w:ascii="Gill Sans MT" w:hAnsi="Gill Sans MT" w:cs="Times New Roman"/>
                <w:sz w:val="24"/>
                <w:szCs w:val="24"/>
              </w:rPr>
            </w:pPr>
            <w:r w:rsidRPr="00670CD9">
              <w:rPr>
                <w:rFonts w:ascii="Gill Sans MT" w:hAnsi="Gill Sans MT" w:cs="Times New Roman"/>
                <w:sz w:val="24"/>
                <w:szCs w:val="24"/>
              </w:rPr>
              <w:t>Accounting System</w:t>
            </w:r>
          </w:p>
        </w:tc>
      </w:tr>
      <w:tr w:rsidR="00DB042E" w:rsidRPr="00670CD9" w:rsidTr="004A2806">
        <w:trPr>
          <w:cnfStyle w:val="000000010000"/>
        </w:trPr>
        <w:tc>
          <w:tcPr>
            <w:cnfStyle w:val="001000000000"/>
            <w:tcW w:w="1266" w:type="dxa"/>
          </w:tcPr>
          <w:p w:rsidR="00DB042E" w:rsidRPr="00670CD9" w:rsidRDefault="00DB042E" w:rsidP="004A2806">
            <w:pPr>
              <w:autoSpaceDE w:val="0"/>
              <w:autoSpaceDN w:val="0"/>
              <w:adjustRightInd w:val="0"/>
              <w:spacing w:line="360" w:lineRule="auto"/>
              <w:rPr>
                <w:rFonts w:ascii="Gill Sans MT" w:hAnsi="Gill Sans MT" w:cs="Times New Roman"/>
                <w:sz w:val="24"/>
                <w:szCs w:val="24"/>
              </w:rPr>
            </w:pPr>
            <w:r w:rsidRPr="00670CD9">
              <w:rPr>
                <w:rFonts w:ascii="Gill Sans MT" w:hAnsi="Gill Sans MT" w:cs="Times New Roman"/>
                <w:sz w:val="24"/>
                <w:szCs w:val="24"/>
              </w:rPr>
              <w:t xml:space="preserve">8 </w:t>
            </w:r>
          </w:p>
        </w:tc>
        <w:tc>
          <w:tcPr>
            <w:tcW w:w="8310" w:type="dxa"/>
          </w:tcPr>
          <w:p w:rsidR="00DB042E" w:rsidRPr="00670CD9" w:rsidRDefault="00DB042E" w:rsidP="004A2806">
            <w:pPr>
              <w:spacing w:line="360" w:lineRule="auto"/>
              <w:cnfStyle w:val="000000010000"/>
              <w:rPr>
                <w:rFonts w:ascii="Gill Sans MT" w:hAnsi="Gill Sans MT"/>
                <w:sz w:val="24"/>
                <w:szCs w:val="24"/>
              </w:rPr>
            </w:pPr>
            <w:r w:rsidRPr="00670CD9">
              <w:rPr>
                <w:rFonts w:ascii="Gill Sans MT" w:hAnsi="Gill Sans MT" w:cs="Times New Roman"/>
                <w:sz w:val="24"/>
                <w:szCs w:val="24"/>
              </w:rPr>
              <w:t>Personnel Information System</w:t>
            </w:r>
          </w:p>
        </w:tc>
      </w:tr>
    </w:tbl>
    <w:p w:rsidR="001258A9" w:rsidRPr="007F726D" w:rsidRDefault="001258A9" w:rsidP="001258A9">
      <w:pPr>
        <w:autoSpaceDE w:val="0"/>
        <w:autoSpaceDN w:val="0"/>
        <w:adjustRightInd w:val="0"/>
        <w:spacing w:after="120" w:line="360" w:lineRule="auto"/>
        <w:ind w:left="360"/>
        <w:jc w:val="both"/>
        <w:rPr>
          <w:rFonts w:ascii="Gill Sans MT" w:hAnsi="Gill Sans MT" w:cs="Trebuchet MS"/>
          <w:sz w:val="24"/>
          <w:szCs w:val="24"/>
        </w:rPr>
      </w:pPr>
    </w:p>
    <w:p w:rsidR="001258A9" w:rsidRPr="007F726D" w:rsidRDefault="001258A9" w:rsidP="001258A9">
      <w:pPr>
        <w:autoSpaceDE w:val="0"/>
        <w:autoSpaceDN w:val="0"/>
        <w:adjustRightInd w:val="0"/>
        <w:spacing w:after="120" w:line="360" w:lineRule="auto"/>
        <w:ind w:left="360"/>
        <w:jc w:val="both"/>
        <w:rPr>
          <w:rFonts w:ascii="Gill Sans MT" w:hAnsi="Gill Sans MT" w:cs="Trebuchet MS"/>
          <w:sz w:val="24"/>
          <w:szCs w:val="24"/>
        </w:rPr>
      </w:pPr>
      <w:r w:rsidRPr="007F726D">
        <w:rPr>
          <w:rFonts w:ascii="Gill Sans MT" w:hAnsi="Gill Sans MT" w:cs="Trebuchet MS"/>
          <w:sz w:val="24"/>
          <w:szCs w:val="24"/>
        </w:rPr>
        <w:t>The above services are categorized as follows;</w:t>
      </w:r>
    </w:p>
    <w:p w:rsidR="001258A9" w:rsidRPr="007F726D" w:rsidRDefault="001258A9" w:rsidP="001258A9">
      <w:pPr>
        <w:autoSpaceDE w:val="0"/>
        <w:autoSpaceDN w:val="0"/>
        <w:adjustRightInd w:val="0"/>
        <w:spacing w:after="120" w:line="360" w:lineRule="auto"/>
        <w:ind w:left="360"/>
        <w:jc w:val="center"/>
        <w:rPr>
          <w:rFonts w:ascii="Gill Sans MT" w:hAnsi="Gill Sans MT" w:cs="Trebuchet MS"/>
          <w:sz w:val="24"/>
          <w:szCs w:val="24"/>
        </w:rPr>
      </w:pPr>
      <w:r>
        <w:rPr>
          <w:rFonts w:ascii="Gill Sans MT" w:hAnsi="Gill Sans MT" w:cs="Trebuchet MS"/>
          <w:noProof/>
          <w:sz w:val="24"/>
          <w:szCs w:val="24"/>
        </w:rPr>
        <w:lastRenderedPageBreak/>
        <w:drawing>
          <wp:inline distT="0" distB="0" distL="0" distR="0">
            <wp:extent cx="5943600" cy="4457700"/>
            <wp:effectExtent l="19050" t="0" r="0" b="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9"/>
                    <a:srcRect/>
                    <a:stretch>
                      <a:fillRect/>
                    </a:stretch>
                  </pic:blipFill>
                  <pic:spPr bwMode="auto">
                    <a:xfrm>
                      <a:off x="0" y="0"/>
                      <a:ext cx="5943600" cy="4457700"/>
                    </a:xfrm>
                    <a:prstGeom prst="rect">
                      <a:avLst/>
                    </a:prstGeom>
                    <a:noFill/>
                    <a:ln w="9525">
                      <a:noFill/>
                      <a:miter lim="800000"/>
                      <a:headEnd/>
                      <a:tailEnd/>
                    </a:ln>
                  </pic:spPr>
                </pic:pic>
              </a:graphicData>
            </a:graphic>
          </wp:inline>
        </w:drawing>
      </w:r>
    </w:p>
    <w:p w:rsidR="001258A9" w:rsidRPr="007F726D" w:rsidRDefault="001258A9" w:rsidP="001258A9">
      <w:pPr>
        <w:autoSpaceDE w:val="0"/>
        <w:autoSpaceDN w:val="0"/>
        <w:adjustRightInd w:val="0"/>
        <w:spacing w:after="120" w:line="360" w:lineRule="auto"/>
        <w:ind w:left="360"/>
        <w:jc w:val="both"/>
        <w:rPr>
          <w:rFonts w:ascii="Gill Sans MT" w:hAnsi="Gill Sans MT" w:cs="Trebuchet MS"/>
          <w:sz w:val="24"/>
          <w:szCs w:val="24"/>
        </w:rPr>
      </w:pPr>
      <w:r w:rsidRPr="007F726D">
        <w:rPr>
          <w:rFonts w:ascii="Gill Sans MT" w:hAnsi="Gill Sans MT" w:cs="Trebuchet MS"/>
          <w:sz w:val="24"/>
          <w:szCs w:val="24"/>
        </w:rPr>
        <w:t xml:space="preserve">Based on our </w:t>
      </w:r>
      <w:r w:rsidRPr="007F726D">
        <w:rPr>
          <w:rFonts w:ascii="Gill Sans MT" w:hAnsi="Gill Sans MT" w:cs="Trebuchet MS"/>
          <w:b/>
          <w:sz w:val="24"/>
          <w:szCs w:val="24"/>
        </w:rPr>
        <w:t>As-Is study</w:t>
      </w:r>
      <w:r w:rsidRPr="007F726D">
        <w:rPr>
          <w:rFonts w:ascii="Gill Sans MT" w:hAnsi="Gill Sans MT" w:cs="Trebuchet MS"/>
          <w:sz w:val="24"/>
          <w:szCs w:val="24"/>
        </w:rPr>
        <w:t xml:space="preserve"> conducted with the related stakeholders namely; </w:t>
      </w:r>
      <w:r>
        <w:rPr>
          <w:rFonts w:ascii="Gill Sans MT" w:hAnsi="Gill Sans MT" w:cs="Trebuchet MS"/>
          <w:sz w:val="24"/>
          <w:szCs w:val="24"/>
        </w:rPr>
        <w:t>CCMC</w:t>
      </w:r>
      <w:r w:rsidRPr="007F726D">
        <w:rPr>
          <w:rFonts w:ascii="Gill Sans MT" w:hAnsi="Gill Sans MT" w:cs="Trebuchet MS"/>
          <w:sz w:val="24"/>
          <w:szCs w:val="24"/>
        </w:rPr>
        <w:t xml:space="preserve">, </w:t>
      </w:r>
      <w:r w:rsidRPr="00670CD9">
        <w:rPr>
          <w:rFonts w:ascii="Gill Sans MT" w:hAnsi="Gill Sans MT"/>
          <w:sz w:val="24"/>
        </w:rPr>
        <w:t>Special Grade ULB Pollachi, First Grade ULB Arani, Belt Area Pallavapuram and RDMA office Tiruppur</w:t>
      </w:r>
      <w:r w:rsidRPr="007F726D">
        <w:rPr>
          <w:rFonts w:ascii="Gill Sans MT" w:hAnsi="Gill Sans MT" w:cs="Trebuchet MS"/>
          <w:sz w:val="24"/>
          <w:szCs w:val="24"/>
        </w:rPr>
        <w:t xml:space="preserve"> we understand that there has been some amount of progress made towards automation of some of the services listed above.  However, during our As-Is study it was noted that there was a need for the enhancement of the existing implemented application modules in order to accommodate </w:t>
      </w:r>
      <w:r w:rsidR="00512325" w:rsidRPr="007F726D">
        <w:rPr>
          <w:rFonts w:ascii="Gill Sans MT" w:hAnsi="Gill Sans MT" w:cs="Trebuchet MS"/>
          <w:sz w:val="24"/>
          <w:szCs w:val="24"/>
        </w:rPr>
        <w:t>additional</w:t>
      </w:r>
      <w:r w:rsidRPr="007F726D">
        <w:rPr>
          <w:rFonts w:ascii="Gill Sans MT" w:hAnsi="Gill Sans MT" w:cs="Trebuchet MS"/>
          <w:sz w:val="24"/>
          <w:szCs w:val="24"/>
        </w:rPr>
        <w:t xml:space="preserve"> functionalities for providing enhanced service delivery</w:t>
      </w:r>
      <w:r>
        <w:rPr>
          <w:rFonts w:ascii="Gill Sans MT" w:hAnsi="Gill Sans MT" w:cs="Trebuchet MS"/>
          <w:sz w:val="24"/>
          <w:szCs w:val="24"/>
        </w:rPr>
        <w:t xml:space="preserve"> as well as migrate the legacy applications to 3-tier architecture</w:t>
      </w:r>
      <w:r w:rsidRPr="007F726D">
        <w:rPr>
          <w:rFonts w:ascii="Gill Sans MT" w:hAnsi="Gill Sans MT" w:cs="Trebuchet MS"/>
          <w:sz w:val="24"/>
          <w:szCs w:val="24"/>
        </w:rPr>
        <w:t xml:space="preserve">.  </w:t>
      </w:r>
    </w:p>
    <w:p w:rsidR="001258A9" w:rsidRPr="007F726D" w:rsidRDefault="001258A9" w:rsidP="001258A9">
      <w:pPr>
        <w:autoSpaceDE w:val="0"/>
        <w:autoSpaceDN w:val="0"/>
        <w:adjustRightInd w:val="0"/>
        <w:spacing w:after="120" w:line="360" w:lineRule="auto"/>
        <w:ind w:left="360"/>
        <w:jc w:val="both"/>
        <w:rPr>
          <w:rFonts w:ascii="Gill Sans MT" w:hAnsi="Gill Sans MT" w:cs="Trebuchet MS"/>
          <w:sz w:val="24"/>
          <w:szCs w:val="24"/>
        </w:rPr>
      </w:pPr>
      <w:r w:rsidRPr="007F726D">
        <w:rPr>
          <w:rFonts w:ascii="Gill Sans MT" w:hAnsi="Gill Sans MT" w:cs="Trebuchet MS"/>
          <w:sz w:val="24"/>
          <w:szCs w:val="24"/>
        </w:rPr>
        <w:t xml:space="preserve">With the above background, the overall implementation strategy would be </w:t>
      </w:r>
      <w:r w:rsidR="00512325" w:rsidRPr="007F726D">
        <w:rPr>
          <w:rFonts w:ascii="Gill Sans MT" w:hAnsi="Gill Sans MT" w:cs="Trebuchet MS"/>
          <w:sz w:val="24"/>
          <w:szCs w:val="24"/>
        </w:rPr>
        <w:t>categorized</w:t>
      </w:r>
      <w:r w:rsidRPr="007F726D">
        <w:rPr>
          <w:rFonts w:ascii="Gill Sans MT" w:hAnsi="Gill Sans MT" w:cs="Trebuchet MS"/>
          <w:sz w:val="24"/>
          <w:szCs w:val="24"/>
        </w:rPr>
        <w:t xml:space="preserve"> into three major parts namely;</w:t>
      </w:r>
    </w:p>
    <w:p w:rsidR="001258A9" w:rsidRPr="007F726D" w:rsidRDefault="001258A9" w:rsidP="00154313">
      <w:pPr>
        <w:pStyle w:val="ListParagraph"/>
        <w:widowControl w:val="0"/>
        <w:numPr>
          <w:ilvl w:val="0"/>
          <w:numId w:val="89"/>
        </w:numPr>
        <w:autoSpaceDE w:val="0"/>
        <w:autoSpaceDN w:val="0"/>
        <w:adjustRightInd w:val="0"/>
        <w:spacing w:after="120" w:line="360" w:lineRule="auto"/>
        <w:ind w:left="1080"/>
        <w:jc w:val="both"/>
        <w:rPr>
          <w:rFonts w:ascii="Gill Sans MT" w:hAnsi="Gill Sans MT" w:cs="Trebuchet MS"/>
          <w:sz w:val="24"/>
          <w:szCs w:val="24"/>
        </w:rPr>
      </w:pPr>
      <w:r w:rsidRPr="007F726D">
        <w:rPr>
          <w:rFonts w:ascii="Gill Sans MT" w:hAnsi="Gill Sans MT" w:cs="Trebuchet MS"/>
          <w:b/>
          <w:sz w:val="24"/>
          <w:szCs w:val="24"/>
        </w:rPr>
        <w:t>Part – 1:</w:t>
      </w:r>
      <w:r w:rsidRPr="007F726D">
        <w:rPr>
          <w:rFonts w:ascii="Gill Sans MT" w:hAnsi="Gill Sans MT" w:cs="Trebuchet MS"/>
          <w:sz w:val="24"/>
          <w:szCs w:val="24"/>
        </w:rPr>
        <w:t xml:space="preserve">  A St</w:t>
      </w:r>
      <w:r>
        <w:rPr>
          <w:rFonts w:ascii="Gill Sans MT" w:hAnsi="Gill Sans MT" w:cs="Trebuchet MS"/>
          <w:sz w:val="24"/>
          <w:szCs w:val="24"/>
        </w:rPr>
        <w:t>ate Level Software Solution (SL</w:t>
      </w:r>
      <w:r w:rsidRPr="007F726D">
        <w:rPr>
          <w:rFonts w:ascii="Gill Sans MT" w:hAnsi="Gill Sans MT" w:cs="Trebuchet MS"/>
          <w:sz w:val="24"/>
          <w:szCs w:val="24"/>
        </w:rPr>
        <w:t xml:space="preserve">S) covering all the civic services identified shall be designed taking into consideration the requirements of all the </w:t>
      </w:r>
      <w:r>
        <w:rPr>
          <w:rFonts w:ascii="Gill Sans MT" w:hAnsi="Gill Sans MT" w:cs="Trebuchet MS"/>
          <w:sz w:val="24"/>
          <w:szCs w:val="24"/>
        </w:rPr>
        <w:lastRenderedPageBreak/>
        <w:t>ULBs.  The SL</w:t>
      </w:r>
      <w:r w:rsidRPr="007F726D">
        <w:rPr>
          <w:rFonts w:ascii="Gill Sans MT" w:hAnsi="Gill Sans MT" w:cs="Trebuchet MS"/>
          <w:sz w:val="24"/>
          <w:szCs w:val="24"/>
        </w:rPr>
        <w:t>S shall comprise of existing applications with enhancements as well as applications under development and applications that are to be freshly developed.  Th</w:t>
      </w:r>
      <w:r>
        <w:rPr>
          <w:rFonts w:ascii="Gill Sans MT" w:hAnsi="Gill Sans MT" w:cs="Trebuchet MS"/>
          <w:sz w:val="24"/>
          <w:szCs w:val="24"/>
        </w:rPr>
        <w:t>e complete SL</w:t>
      </w:r>
      <w:r w:rsidRPr="007F726D">
        <w:rPr>
          <w:rFonts w:ascii="Gill Sans MT" w:hAnsi="Gill Sans MT" w:cs="Trebuchet MS"/>
          <w:sz w:val="24"/>
          <w:szCs w:val="24"/>
        </w:rPr>
        <w:t xml:space="preserve">S shall be thoroughly tested before implementation at </w:t>
      </w:r>
      <w:r>
        <w:rPr>
          <w:rFonts w:ascii="Gill Sans MT" w:hAnsi="Gill Sans MT" w:cs="Trebuchet MS"/>
          <w:sz w:val="24"/>
          <w:szCs w:val="24"/>
        </w:rPr>
        <w:t>CCMC</w:t>
      </w:r>
      <w:r w:rsidRPr="007F726D">
        <w:rPr>
          <w:rFonts w:ascii="Gill Sans MT" w:hAnsi="Gill Sans MT" w:cs="Trebuchet MS"/>
          <w:sz w:val="24"/>
          <w:szCs w:val="24"/>
        </w:rPr>
        <w:t xml:space="preserve"> which is the identified pilot ULB.</w:t>
      </w:r>
    </w:p>
    <w:p w:rsidR="001258A9" w:rsidRPr="007F726D" w:rsidRDefault="001258A9" w:rsidP="00154313">
      <w:pPr>
        <w:pStyle w:val="ListParagraph"/>
        <w:widowControl w:val="0"/>
        <w:numPr>
          <w:ilvl w:val="0"/>
          <w:numId w:val="89"/>
        </w:numPr>
        <w:autoSpaceDE w:val="0"/>
        <w:autoSpaceDN w:val="0"/>
        <w:adjustRightInd w:val="0"/>
        <w:spacing w:after="120" w:line="360" w:lineRule="auto"/>
        <w:ind w:left="1080"/>
        <w:jc w:val="both"/>
        <w:rPr>
          <w:rFonts w:ascii="Gill Sans MT" w:hAnsi="Gill Sans MT" w:cs="Trebuchet MS"/>
          <w:sz w:val="24"/>
          <w:szCs w:val="24"/>
        </w:rPr>
      </w:pPr>
      <w:r w:rsidRPr="007F726D">
        <w:rPr>
          <w:rFonts w:ascii="Gill Sans MT" w:hAnsi="Gill Sans MT" w:cs="Trebuchet MS"/>
          <w:b/>
          <w:sz w:val="24"/>
          <w:szCs w:val="24"/>
        </w:rPr>
        <w:t>Part – 2:</w:t>
      </w:r>
      <w:r w:rsidRPr="007F726D">
        <w:rPr>
          <w:rFonts w:ascii="Gill Sans MT" w:hAnsi="Gill Sans MT" w:cs="Trebuchet MS"/>
          <w:sz w:val="24"/>
          <w:szCs w:val="24"/>
        </w:rPr>
        <w:t xml:space="preserve">   On</w:t>
      </w:r>
      <w:r>
        <w:rPr>
          <w:rFonts w:ascii="Gill Sans MT" w:hAnsi="Gill Sans MT" w:cs="Trebuchet MS"/>
          <w:sz w:val="24"/>
          <w:szCs w:val="24"/>
        </w:rPr>
        <w:t xml:space="preserve"> successful “Go Live” of the SL</w:t>
      </w:r>
      <w:r w:rsidRPr="007F726D">
        <w:rPr>
          <w:rFonts w:ascii="Gill Sans MT" w:hAnsi="Gill Sans MT" w:cs="Trebuchet MS"/>
          <w:sz w:val="24"/>
          <w:szCs w:val="24"/>
        </w:rPr>
        <w:t xml:space="preserve">S at the pilot ULB, it would be rolled out to the remaining ULBs covering the entire state. </w:t>
      </w:r>
    </w:p>
    <w:p w:rsidR="001258A9" w:rsidRPr="007F726D" w:rsidRDefault="001258A9" w:rsidP="00154313">
      <w:pPr>
        <w:pStyle w:val="ListParagraph"/>
        <w:widowControl w:val="0"/>
        <w:numPr>
          <w:ilvl w:val="0"/>
          <w:numId w:val="89"/>
        </w:numPr>
        <w:autoSpaceDE w:val="0"/>
        <w:autoSpaceDN w:val="0"/>
        <w:adjustRightInd w:val="0"/>
        <w:spacing w:after="120" w:line="360" w:lineRule="auto"/>
        <w:ind w:left="1080"/>
        <w:jc w:val="both"/>
        <w:rPr>
          <w:rFonts w:ascii="Gill Sans MT" w:hAnsi="Gill Sans MT" w:cs="Trebuchet MS"/>
          <w:sz w:val="24"/>
          <w:szCs w:val="24"/>
        </w:rPr>
      </w:pPr>
      <w:r w:rsidRPr="007F726D">
        <w:rPr>
          <w:rFonts w:ascii="Gill Sans MT" w:hAnsi="Gill Sans MT" w:cs="Trebuchet MS"/>
          <w:b/>
          <w:sz w:val="24"/>
          <w:szCs w:val="24"/>
        </w:rPr>
        <w:t>Part – 3</w:t>
      </w:r>
      <w:r>
        <w:rPr>
          <w:rFonts w:ascii="Gill Sans MT" w:hAnsi="Gill Sans MT" w:cs="Trebuchet MS"/>
          <w:sz w:val="24"/>
          <w:szCs w:val="24"/>
        </w:rPr>
        <w:t>:  Post implementation of SL</w:t>
      </w:r>
      <w:r w:rsidRPr="007F726D">
        <w:rPr>
          <w:rFonts w:ascii="Gill Sans MT" w:hAnsi="Gill Sans MT" w:cs="Trebuchet MS"/>
          <w:sz w:val="24"/>
          <w:szCs w:val="24"/>
        </w:rPr>
        <w:t>S in all the ULBs there is a need for O &amp; M support for 2 years.</w:t>
      </w:r>
    </w:p>
    <w:p w:rsidR="001258A9" w:rsidRPr="007F726D" w:rsidRDefault="001258A9" w:rsidP="001258A9">
      <w:pPr>
        <w:autoSpaceDE w:val="0"/>
        <w:autoSpaceDN w:val="0"/>
        <w:adjustRightInd w:val="0"/>
        <w:spacing w:after="120" w:line="360" w:lineRule="auto"/>
        <w:ind w:left="360"/>
        <w:jc w:val="both"/>
        <w:rPr>
          <w:rFonts w:ascii="Gill Sans MT" w:hAnsi="Gill Sans MT" w:cs="Trebuchet MS"/>
          <w:sz w:val="24"/>
          <w:szCs w:val="24"/>
        </w:rPr>
      </w:pPr>
      <w:r w:rsidRPr="007F726D">
        <w:rPr>
          <w:rFonts w:ascii="Gill Sans MT" w:hAnsi="Gill Sans MT" w:cs="Trebuchet MS"/>
          <w:sz w:val="24"/>
          <w:szCs w:val="24"/>
        </w:rPr>
        <w:t>The implementation shall be in a phased manner for this eGovernance solution in Municipalities.  The diagram below shows the four phases of this project with a brief description of the phases spanning over Part-1, Part-2 and Part-3;</w:t>
      </w:r>
    </w:p>
    <w:p w:rsidR="001258A9" w:rsidRPr="007F726D" w:rsidRDefault="001258A9" w:rsidP="001258A9">
      <w:pPr>
        <w:autoSpaceDE w:val="0"/>
        <w:autoSpaceDN w:val="0"/>
        <w:adjustRightInd w:val="0"/>
        <w:spacing w:after="120" w:line="360" w:lineRule="auto"/>
        <w:ind w:left="360"/>
        <w:jc w:val="center"/>
        <w:rPr>
          <w:rFonts w:ascii="Gill Sans MT" w:hAnsi="Gill Sans MT" w:cs="Trebuchet MS"/>
          <w:sz w:val="24"/>
          <w:szCs w:val="24"/>
        </w:rPr>
      </w:pPr>
      <w:r>
        <w:rPr>
          <w:rFonts w:ascii="Gill Sans MT" w:hAnsi="Gill Sans MT" w:cs="Trebuchet MS"/>
          <w:noProof/>
          <w:sz w:val="24"/>
          <w:szCs w:val="24"/>
        </w:rPr>
        <w:drawing>
          <wp:inline distT="0" distB="0" distL="0" distR="0">
            <wp:extent cx="5943600" cy="4457700"/>
            <wp:effectExtent l="19050" t="0" r="0" b="0"/>
            <wp:docPr id="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0"/>
                    <a:srcRect/>
                    <a:stretch>
                      <a:fillRect/>
                    </a:stretch>
                  </pic:blipFill>
                  <pic:spPr bwMode="auto">
                    <a:xfrm>
                      <a:off x="0" y="0"/>
                      <a:ext cx="5943600" cy="4457700"/>
                    </a:xfrm>
                    <a:prstGeom prst="rect">
                      <a:avLst/>
                    </a:prstGeom>
                    <a:noFill/>
                    <a:ln w="9525">
                      <a:noFill/>
                      <a:miter lim="800000"/>
                      <a:headEnd/>
                      <a:tailEnd/>
                    </a:ln>
                  </pic:spPr>
                </pic:pic>
              </a:graphicData>
            </a:graphic>
          </wp:inline>
        </w:drawing>
      </w:r>
    </w:p>
    <w:p w:rsidR="001258A9" w:rsidRPr="007F726D" w:rsidRDefault="001258A9" w:rsidP="00154313">
      <w:pPr>
        <w:pStyle w:val="ListParagraph"/>
        <w:widowControl w:val="0"/>
        <w:numPr>
          <w:ilvl w:val="0"/>
          <w:numId w:val="90"/>
        </w:numPr>
        <w:autoSpaceDE w:val="0"/>
        <w:autoSpaceDN w:val="0"/>
        <w:adjustRightInd w:val="0"/>
        <w:spacing w:after="120" w:line="360" w:lineRule="auto"/>
        <w:ind w:left="1080"/>
        <w:jc w:val="both"/>
        <w:rPr>
          <w:rFonts w:ascii="Gill Sans MT" w:hAnsi="Gill Sans MT" w:cs="Trebuchet MS"/>
          <w:sz w:val="24"/>
          <w:szCs w:val="24"/>
        </w:rPr>
      </w:pPr>
      <w:r w:rsidRPr="007F726D">
        <w:rPr>
          <w:rFonts w:ascii="Gill Sans MT" w:hAnsi="Gill Sans MT" w:cs="Trebuchet MS"/>
          <w:b/>
          <w:sz w:val="24"/>
          <w:szCs w:val="24"/>
        </w:rPr>
        <w:lastRenderedPageBreak/>
        <w:t>Phase 1:</w:t>
      </w:r>
    </w:p>
    <w:p w:rsidR="001258A9" w:rsidRPr="007F726D" w:rsidRDefault="001258A9" w:rsidP="00154313">
      <w:pPr>
        <w:pStyle w:val="ListParagraph"/>
        <w:widowControl w:val="0"/>
        <w:numPr>
          <w:ilvl w:val="1"/>
          <w:numId w:val="90"/>
        </w:numPr>
        <w:autoSpaceDE w:val="0"/>
        <w:autoSpaceDN w:val="0"/>
        <w:adjustRightInd w:val="0"/>
        <w:spacing w:after="120" w:line="360" w:lineRule="auto"/>
        <w:ind w:left="1800"/>
        <w:jc w:val="both"/>
        <w:rPr>
          <w:rFonts w:ascii="Gill Sans MT" w:hAnsi="Gill Sans MT" w:cs="Trebuchet MS"/>
          <w:sz w:val="24"/>
          <w:szCs w:val="24"/>
        </w:rPr>
      </w:pPr>
      <w:r w:rsidRPr="007F726D">
        <w:rPr>
          <w:rFonts w:ascii="Gill Sans MT" w:hAnsi="Gill Sans MT" w:cs="Trebuchet MS"/>
          <w:sz w:val="24"/>
          <w:szCs w:val="24"/>
        </w:rPr>
        <w:t>Formation of committees and teams.</w:t>
      </w:r>
    </w:p>
    <w:p w:rsidR="001258A9" w:rsidRPr="007F726D" w:rsidRDefault="001258A9" w:rsidP="00154313">
      <w:pPr>
        <w:pStyle w:val="ListParagraph"/>
        <w:widowControl w:val="0"/>
        <w:numPr>
          <w:ilvl w:val="1"/>
          <w:numId w:val="90"/>
        </w:numPr>
        <w:autoSpaceDE w:val="0"/>
        <w:autoSpaceDN w:val="0"/>
        <w:adjustRightInd w:val="0"/>
        <w:spacing w:after="120" w:line="360" w:lineRule="auto"/>
        <w:ind w:left="1800"/>
        <w:jc w:val="both"/>
        <w:rPr>
          <w:rFonts w:ascii="Gill Sans MT" w:hAnsi="Gill Sans MT" w:cs="Trebuchet MS"/>
          <w:sz w:val="24"/>
          <w:szCs w:val="24"/>
        </w:rPr>
      </w:pPr>
      <w:r w:rsidRPr="007F726D">
        <w:rPr>
          <w:rFonts w:ascii="Gill Sans MT" w:hAnsi="Gill Sans MT" w:cs="Trebuchet MS"/>
          <w:sz w:val="24"/>
          <w:szCs w:val="24"/>
        </w:rPr>
        <w:t>Selection of SIC, RFP preparation &amp; Bid Management for selection</w:t>
      </w:r>
      <w:r>
        <w:rPr>
          <w:rFonts w:ascii="Gill Sans MT" w:hAnsi="Gill Sans MT" w:cs="Trebuchet MS"/>
          <w:sz w:val="24"/>
          <w:szCs w:val="24"/>
        </w:rPr>
        <w:t xml:space="preserve"> of SI for implementation of SL</w:t>
      </w:r>
      <w:r w:rsidRPr="007F726D">
        <w:rPr>
          <w:rFonts w:ascii="Gill Sans MT" w:hAnsi="Gill Sans MT" w:cs="Trebuchet MS"/>
          <w:sz w:val="24"/>
          <w:szCs w:val="24"/>
        </w:rPr>
        <w:t>S.</w:t>
      </w:r>
    </w:p>
    <w:p w:rsidR="001258A9" w:rsidRPr="007F726D" w:rsidRDefault="001258A9" w:rsidP="00154313">
      <w:pPr>
        <w:pStyle w:val="ListParagraph"/>
        <w:widowControl w:val="0"/>
        <w:numPr>
          <w:ilvl w:val="1"/>
          <w:numId w:val="90"/>
        </w:numPr>
        <w:autoSpaceDE w:val="0"/>
        <w:autoSpaceDN w:val="0"/>
        <w:adjustRightInd w:val="0"/>
        <w:spacing w:after="120" w:line="360" w:lineRule="auto"/>
        <w:ind w:left="1800"/>
        <w:jc w:val="both"/>
        <w:rPr>
          <w:rFonts w:ascii="Gill Sans MT" w:hAnsi="Gill Sans MT" w:cs="Trebuchet MS"/>
          <w:sz w:val="24"/>
          <w:szCs w:val="24"/>
        </w:rPr>
      </w:pPr>
      <w:r w:rsidRPr="007F726D">
        <w:rPr>
          <w:rFonts w:ascii="Gill Sans MT" w:hAnsi="Gill Sans MT" w:cs="Trebuchet MS"/>
          <w:sz w:val="24"/>
          <w:szCs w:val="24"/>
        </w:rPr>
        <w:t>Onboarding of SI.</w:t>
      </w:r>
    </w:p>
    <w:p w:rsidR="001258A9" w:rsidRPr="007F726D" w:rsidRDefault="001258A9" w:rsidP="00154313">
      <w:pPr>
        <w:pStyle w:val="ListParagraph"/>
        <w:widowControl w:val="0"/>
        <w:numPr>
          <w:ilvl w:val="0"/>
          <w:numId w:val="90"/>
        </w:numPr>
        <w:autoSpaceDE w:val="0"/>
        <w:autoSpaceDN w:val="0"/>
        <w:adjustRightInd w:val="0"/>
        <w:spacing w:after="120" w:line="360" w:lineRule="auto"/>
        <w:ind w:left="1080"/>
        <w:jc w:val="both"/>
        <w:rPr>
          <w:rFonts w:ascii="Gill Sans MT" w:hAnsi="Gill Sans MT" w:cs="Trebuchet MS"/>
          <w:sz w:val="24"/>
          <w:szCs w:val="24"/>
        </w:rPr>
      </w:pPr>
      <w:r w:rsidRPr="007F726D">
        <w:rPr>
          <w:rFonts w:ascii="Gill Sans MT" w:hAnsi="Gill Sans MT" w:cs="Trebuchet MS"/>
          <w:b/>
          <w:sz w:val="24"/>
          <w:szCs w:val="24"/>
        </w:rPr>
        <w:t>Phase 2:</w:t>
      </w:r>
    </w:p>
    <w:p w:rsidR="001258A9" w:rsidRPr="007F726D" w:rsidRDefault="001258A9" w:rsidP="00154313">
      <w:pPr>
        <w:pStyle w:val="ListParagraph"/>
        <w:widowControl w:val="0"/>
        <w:numPr>
          <w:ilvl w:val="1"/>
          <w:numId w:val="90"/>
        </w:numPr>
        <w:autoSpaceDE w:val="0"/>
        <w:autoSpaceDN w:val="0"/>
        <w:adjustRightInd w:val="0"/>
        <w:spacing w:after="120" w:line="360" w:lineRule="auto"/>
        <w:ind w:left="1800"/>
        <w:jc w:val="both"/>
        <w:rPr>
          <w:rFonts w:ascii="Gill Sans MT" w:hAnsi="Gill Sans MT" w:cs="Trebuchet MS"/>
          <w:sz w:val="24"/>
          <w:szCs w:val="24"/>
        </w:rPr>
      </w:pPr>
      <w:r w:rsidRPr="007F726D">
        <w:rPr>
          <w:rFonts w:ascii="Gill Sans MT" w:hAnsi="Gill Sans MT" w:cs="Trebuchet MS"/>
          <w:sz w:val="24"/>
          <w:szCs w:val="24"/>
        </w:rPr>
        <w:t>Study &amp; Gap Analysis</w:t>
      </w:r>
    </w:p>
    <w:p w:rsidR="001258A9" w:rsidRPr="007F726D" w:rsidRDefault="001258A9" w:rsidP="00154313">
      <w:pPr>
        <w:pStyle w:val="ListParagraph"/>
        <w:widowControl w:val="0"/>
        <w:numPr>
          <w:ilvl w:val="1"/>
          <w:numId w:val="90"/>
        </w:numPr>
        <w:autoSpaceDE w:val="0"/>
        <w:autoSpaceDN w:val="0"/>
        <w:adjustRightInd w:val="0"/>
        <w:spacing w:after="120" w:line="360" w:lineRule="auto"/>
        <w:ind w:left="1800"/>
        <w:jc w:val="both"/>
        <w:rPr>
          <w:rFonts w:ascii="Gill Sans MT" w:hAnsi="Gill Sans MT" w:cs="Trebuchet MS"/>
          <w:sz w:val="24"/>
          <w:szCs w:val="24"/>
        </w:rPr>
      </w:pPr>
      <w:r w:rsidRPr="007F726D">
        <w:rPr>
          <w:rFonts w:ascii="Gill Sans MT" w:hAnsi="Gill Sans MT" w:cs="Trebuchet MS"/>
          <w:sz w:val="24"/>
          <w:szCs w:val="24"/>
        </w:rPr>
        <w:t>IT infrastructure setup</w:t>
      </w:r>
    </w:p>
    <w:p w:rsidR="001258A9" w:rsidRDefault="001258A9" w:rsidP="00154313">
      <w:pPr>
        <w:pStyle w:val="ListParagraph"/>
        <w:widowControl w:val="0"/>
        <w:numPr>
          <w:ilvl w:val="1"/>
          <w:numId w:val="90"/>
        </w:numPr>
        <w:autoSpaceDE w:val="0"/>
        <w:autoSpaceDN w:val="0"/>
        <w:adjustRightInd w:val="0"/>
        <w:spacing w:after="120" w:line="360" w:lineRule="auto"/>
        <w:ind w:left="1800"/>
        <w:jc w:val="both"/>
        <w:rPr>
          <w:rFonts w:ascii="Gill Sans MT" w:hAnsi="Gill Sans MT" w:cs="Trebuchet MS"/>
          <w:sz w:val="24"/>
          <w:szCs w:val="24"/>
        </w:rPr>
      </w:pPr>
      <w:r w:rsidRPr="007F726D">
        <w:rPr>
          <w:rFonts w:ascii="Gill Sans MT" w:hAnsi="Gill Sans MT" w:cs="Trebuchet MS"/>
          <w:sz w:val="24"/>
          <w:szCs w:val="24"/>
        </w:rPr>
        <w:t>Design, Develop / Customize, Deploy</w:t>
      </w:r>
      <w:r>
        <w:rPr>
          <w:rFonts w:ascii="Gill Sans MT" w:hAnsi="Gill Sans MT" w:cs="Trebuchet MS"/>
          <w:sz w:val="24"/>
          <w:szCs w:val="24"/>
        </w:rPr>
        <w:t>, Test, Train</w:t>
      </w:r>
      <w:r w:rsidR="00881A05">
        <w:rPr>
          <w:rFonts w:ascii="Gill Sans MT" w:hAnsi="Gill Sans MT" w:cs="Trebuchet MS"/>
          <w:sz w:val="24"/>
          <w:szCs w:val="24"/>
        </w:rPr>
        <w:t>, UAT</w:t>
      </w:r>
      <w:r>
        <w:rPr>
          <w:rFonts w:ascii="Gill Sans MT" w:hAnsi="Gill Sans MT" w:cs="Trebuchet MS"/>
          <w:sz w:val="24"/>
          <w:szCs w:val="24"/>
        </w:rPr>
        <w:t xml:space="preserve"> and Go Live of SL</w:t>
      </w:r>
      <w:r w:rsidRPr="007F726D">
        <w:rPr>
          <w:rFonts w:ascii="Gill Sans MT" w:hAnsi="Gill Sans MT" w:cs="Trebuchet MS"/>
          <w:sz w:val="24"/>
          <w:szCs w:val="24"/>
        </w:rPr>
        <w:t xml:space="preserve">S by SI at </w:t>
      </w:r>
      <w:r>
        <w:rPr>
          <w:rFonts w:ascii="Gill Sans MT" w:hAnsi="Gill Sans MT" w:cs="Trebuchet MS"/>
          <w:sz w:val="24"/>
          <w:szCs w:val="24"/>
        </w:rPr>
        <w:t>CCMC</w:t>
      </w:r>
    </w:p>
    <w:p w:rsidR="00881A05" w:rsidRPr="007F726D" w:rsidRDefault="00881A05" w:rsidP="00154313">
      <w:pPr>
        <w:pStyle w:val="ListParagraph"/>
        <w:widowControl w:val="0"/>
        <w:numPr>
          <w:ilvl w:val="1"/>
          <w:numId w:val="90"/>
        </w:numPr>
        <w:autoSpaceDE w:val="0"/>
        <w:autoSpaceDN w:val="0"/>
        <w:adjustRightInd w:val="0"/>
        <w:spacing w:after="120" w:line="360" w:lineRule="auto"/>
        <w:ind w:left="1800"/>
        <w:jc w:val="both"/>
        <w:rPr>
          <w:rFonts w:ascii="Gill Sans MT" w:hAnsi="Gill Sans MT" w:cs="Trebuchet MS"/>
          <w:sz w:val="24"/>
          <w:szCs w:val="24"/>
        </w:rPr>
      </w:pPr>
      <w:r>
        <w:rPr>
          <w:rFonts w:ascii="Gill Sans MT" w:hAnsi="Gill Sans MT" w:cs="Trebuchet MS"/>
          <w:sz w:val="24"/>
          <w:szCs w:val="24"/>
        </w:rPr>
        <w:t>STQC Certification</w:t>
      </w:r>
    </w:p>
    <w:p w:rsidR="001258A9" w:rsidRPr="007F726D" w:rsidRDefault="001258A9" w:rsidP="00154313">
      <w:pPr>
        <w:pStyle w:val="ListParagraph"/>
        <w:widowControl w:val="0"/>
        <w:numPr>
          <w:ilvl w:val="0"/>
          <w:numId w:val="90"/>
        </w:numPr>
        <w:autoSpaceDE w:val="0"/>
        <w:autoSpaceDN w:val="0"/>
        <w:adjustRightInd w:val="0"/>
        <w:spacing w:after="120" w:line="360" w:lineRule="auto"/>
        <w:ind w:left="1080"/>
        <w:jc w:val="both"/>
        <w:rPr>
          <w:rFonts w:ascii="Gill Sans MT" w:hAnsi="Gill Sans MT" w:cs="Trebuchet MS"/>
          <w:sz w:val="24"/>
          <w:szCs w:val="24"/>
        </w:rPr>
      </w:pPr>
      <w:r w:rsidRPr="007F726D">
        <w:rPr>
          <w:rFonts w:ascii="Gill Sans MT" w:hAnsi="Gill Sans MT" w:cs="Trebuchet MS"/>
          <w:b/>
          <w:sz w:val="24"/>
          <w:szCs w:val="24"/>
        </w:rPr>
        <w:t>Phase 3:</w:t>
      </w:r>
    </w:p>
    <w:p w:rsidR="001258A9" w:rsidRPr="007F726D" w:rsidRDefault="001258A9" w:rsidP="00154313">
      <w:pPr>
        <w:pStyle w:val="ListParagraph"/>
        <w:widowControl w:val="0"/>
        <w:numPr>
          <w:ilvl w:val="1"/>
          <w:numId w:val="90"/>
        </w:numPr>
        <w:autoSpaceDE w:val="0"/>
        <w:autoSpaceDN w:val="0"/>
        <w:adjustRightInd w:val="0"/>
        <w:spacing w:after="120" w:line="360" w:lineRule="auto"/>
        <w:ind w:left="1800"/>
        <w:jc w:val="both"/>
        <w:rPr>
          <w:rFonts w:ascii="Gill Sans MT" w:hAnsi="Gill Sans MT" w:cs="Trebuchet MS"/>
          <w:sz w:val="24"/>
          <w:szCs w:val="24"/>
        </w:rPr>
      </w:pPr>
      <w:r w:rsidRPr="007F726D">
        <w:rPr>
          <w:rFonts w:ascii="Gill Sans MT" w:hAnsi="Gill Sans MT" w:cs="Trebuchet MS"/>
          <w:sz w:val="24"/>
          <w:szCs w:val="24"/>
        </w:rPr>
        <w:t>Assess the readiness of</w:t>
      </w:r>
      <w:r>
        <w:rPr>
          <w:rFonts w:ascii="Gill Sans MT" w:hAnsi="Gill Sans MT" w:cs="Trebuchet MS"/>
          <w:sz w:val="24"/>
          <w:szCs w:val="24"/>
        </w:rPr>
        <w:t xml:space="preserve"> the ULBs to start using the SL</w:t>
      </w:r>
      <w:r w:rsidRPr="007F726D">
        <w:rPr>
          <w:rFonts w:ascii="Gill Sans MT" w:hAnsi="Gill Sans MT" w:cs="Trebuchet MS"/>
          <w:sz w:val="24"/>
          <w:szCs w:val="24"/>
        </w:rPr>
        <w:t>S.</w:t>
      </w:r>
    </w:p>
    <w:p w:rsidR="001258A9" w:rsidRPr="007F726D" w:rsidRDefault="001258A9" w:rsidP="00154313">
      <w:pPr>
        <w:pStyle w:val="ListParagraph"/>
        <w:widowControl w:val="0"/>
        <w:numPr>
          <w:ilvl w:val="1"/>
          <w:numId w:val="90"/>
        </w:numPr>
        <w:autoSpaceDE w:val="0"/>
        <w:autoSpaceDN w:val="0"/>
        <w:adjustRightInd w:val="0"/>
        <w:spacing w:after="120" w:line="360" w:lineRule="auto"/>
        <w:ind w:left="1800"/>
        <w:jc w:val="both"/>
        <w:rPr>
          <w:rFonts w:ascii="Gill Sans MT" w:hAnsi="Gill Sans MT" w:cs="Trebuchet MS"/>
          <w:sz w:val="24"/>
          <w:szCs w:val="24"/>
        </w:rPr>
      </w:pPr>
      <w:r>
        <w:rPr>
          <w:rFonts w:ascii="Gill Sans MT" w:hAnsi="Gill Sans MT" w:cs="Trebuchet MS"/>
          <w:sz w:val="24"/>
          <w:szCs w:val="24"/>
        </w:rPr>
        <w:t>Rollout of SL</w:t>
      </w:r>
      <w:r w:rsidRPr="007F726D">
        <w:rPr>
          <w:rFonts w:ascii="Gill Sans MT" w:hAnsi="Gill Sans MT" w:cs="Trebuchet MS"/>
          <w:sz w:val="24"/>
          <w:szCs w:val="24"/>
        </w:rPr>
        <w:t>S to remaining ULBs of the state</w:t>
      </w:r>
    </w:p>
    <w:p w:rsidR="001258A9" w:rsidRPr="007F726D" w:rsidRDefault="001258A9" w:rsidP="00154313">
      <w:pPr>
        <w:pStyle w:val="ListParagraph"/>
        <w:widowControl w:val="0"/>
        <w:numPr>
          <w:ilvl w:val="0"/>
          <w:numId w:val="90"/>
        </w:numPr>
        <w:autoSpaceDE w:val="0"/>
        <w:autoSpaceDN w:val="0"/>
        <w:adjustRightInd w:val="0"/>
        <w:spacing w:after="120" w:line="360" w:lineRule="auto"/>
        <w:ind w:left="1080"/>
        <w:jc w:val="both"/>
        <w:rPr>
          <w:rFonts w:ascii="Gill Sans MT" w:hAnsi="Gill Sans MT" w:cs="Trebuchet MS"/>
          <w:b/>
          <w:sz w:val="24"/>
          <w:szCs w:val="24"/>
        </w:rPr>
      </w:pPr>
      <w:r w:rsidRPr="007F726D">
        <w:rPr>
          <w:rFonts w:ascii="Gill Sans MT" w:hAnsi="Gill Sans MT" w:cs="Trebuchet MS"/>
          <w:b/>
          <w:sz w:val="24"/>
          <w:szCs w:val="24"/>
        </w:rPr>
        <w:t xml:space="preserve">Phase – 4: </w:t>
      </w:r>
    </w:p>
    <w:p w:rsidR="001258A9" w:rsidRPr="001258A9" w:rsidRDefault="001258A9" w:rsidP="00154313">
      <w:pPr>
        <w:pStyle w:val="ListParagraph"/>
        <w:widowControl w:val="0"/>
        <w:numPr>
          <w:ilvl w:val="1"/>
          <w:numId w:val="90"/>
        </w:numPr>
        <w:autoSpaceDE w:val="0"/>
        <w:autoSpaceDN w:val="0"/>
        <w:adjustRightInd w:val="0"/>
        <w:spacing w:after="120" w:line="360" w:lineRule="auto"/>
        <w:ind w:left="1800"/>
        <w:jc w:val="both"/>
      </w:pPr>
      <w:r w:rsidRPr="007F726D">
        <w:rPr>
          <w:rFonts w:ascii="Gill Sans MT" w:hAnsi="Gill Sans MT" w:cs="Trebuchet MS"/>
          <w:sz w:val="24"/>
          <w:szCs w:val="24"/>
        </w:rPr>
        <w:t>Provide O &amp; M su</w:t>
      </w:r>
      <w:r>
        <w:rPr>
          <w:rFonts w:ascii="Gill Sans MT" w:hAnsi="Gill Sans MT" w:cs="Trebuchet MS"/>
          <w:sz w:val="24"/>
          <w:szCs w:val="24"/>
        </w:rPr>
        <w:t>pport post implementation of SL</w:t>
      </w:r>
      <w:r w:rsidRPr="007F726D">
        <w:rPr>
          <w:rFonts w:ascii="Gill Sans MT" w:hAnsi="Gill Sans MT" w:cs="Trebuchet MS"/>
          <w:sz w:val="24"/>
          <w:szCs w:val="24"/>
        </w:rPr>
        <w:t>S in all ULBs for a period of 2 years.</w:t>
      </w:r>
    </w:p>
    <w:p w:rsidR="00DC00CE" w:rsidRDefault="00DC00CE" w:rsidP="00DC00CE">
      <w:pPr>
        <w:pStyle w:val="Heading2"/>
        <w:tabs>
          <w:tab w:val="clear" w:pos="1440"/>
        </w:tabs>
        <w:spacing w:line="360" w:lineRule="auto"/>
        <w:ind w:left="1080" w:hanging="630"/>
        <w:rPr>
          <w:rFonts w:ascii="Gill Sans MT" w:hAnsi="Gill Sans MT"/>
          <w:color w:val="auto"/>
          <w:sz w:val="24"/>
        </w:rPr>
      </w:pPr>
      <w:bookmarkStart w:id="241" w:name="_Toc320986166"/>
      <w:r>
        <w:rPr>
          <w:rFonts w:ascii="Gill Sans MT" w:hAnsi="Gill Sans MT"/>
          <w:color w:val="auto"/>
          <w:sz w:val="24"/>
        </w:rPr>
        <w:t>Project Phasing Strategy</w:t>
      </w:r>
      <w:bookmarkEnd w:id="241"/>
    </w:p>
    <w:p w:rsidR="00DC00CE" w:rsidRDefault="00DC00CE" w:rsidP="00DC00CE">
      <w:pPr>
        <w:autoSpaceDE w:val="0"/>
        <w:autoSpaceDN w:val="0"/>
        <w:adjustRightInd w:val="0"/>
        <w:spacing w:after="120" w:line="360" w:lineRule="auto"/>
        <w:ind w:left="450"/>
        <w:jc w:val="both"/>
        <w:rPr>
          <w:rFonts w:ascii="Gill Sans MT" w:hAnsi="Gill Sans MT" w:cs="Trebuchet MS"/>
          <w:sz w:val="24"/>
          <w:szCs w:val="24"/>
        </w:rPr>
      </w:pPr>
    </w:p>
    <w:p w:rsidR="00DC00CE" w:rsidRPr="00DC00CE" w:rsidRDefault="00DC00CE" w:rsidP="00DC00CE">
      <w:pPr>
        <w:autoSpaceDE w:val="0"/>
        <w:autoSpaceDN w:val="0"/>
        <w:adjustRightInd w:val="0"/>
        <w:spacing w:after="120" w:line="360" w:lineRule="auto"/>
        <w:ind w:left="450"/>
        <w:jc w:val="both"/>
        <w:rPr>
          <w:rFonts w:ascii="Gill Sans MT" w:hAnsi="Gill Sans MT" w:cs="Trebuchet MS"/>
          <w:sz w:val="24"/>
          <w:szCs w:val="24"/>
        </w:rPr>
      </w:pPr>
      <w:r>
        <w:rPr>
          <w:rFonts w:ascii="Gill Sans MT" w:hAnsi="Gill Sans MT" w:cs="Trebuchet MS"/>
          <w:sz w:val="24"/>
          <w:szCs w:val="24"/>
        </w:rPr>
        <w:t>The deployment of SL</w:t>
      </w:r>
      <w:r w:rsidRPr="00DC00CE">
        <w:rPr>
          <w:rFonts w:ascii="Gill Sans MT" w:hAnsi="Gill Sans MT" w:cs="Trebuchet MS"/>
          <w:sz w:val="24"/>
          <w:szCs w:val="24"/>
        </w:rPr>
        <w:t>S requires identification of a SIC which in inturn would select an appropriate vendor who shall perform the task of SI.  SI would take of the implementation of this project. The entire project shall be in a phased manner.  Initially, focus would be to build the SLS as per the eGovernance standards taking into account the existing implemented applications and applications that are working in silos.</w:t>
      </w:r>
      <w:r>
        <w:rPr>
          <w:rFonts w:ascii="Gill Sans MT" w:hAnsi="Gill Sans MT" w:cs="Trebuchet MS"/>
          <w:sz w:val="24"/>
          <w:szCs w:val="24"/>
        </w:rPr>
        <w:t xml:space="preserve">  On thorough testing of the SL</w:t>
      </w:r>
      <w:r w:rsidRPr="00DC00CE">
        <w:rPr>
          <w:rFonts w:ascii="Gill Sans MT" w:hAnsi="Gill Sans MT" w:cs="Trebuchet MS"/>
          <w:sz w:val="24"/>
          <w:szCs w:val="24"/>
        </w:rPr>
        <w:t xml:space="preserve">S it would be implemented in the pilot ULB at </w:t>
      </w:r>
      <w:r>
        <w:rPr>
          <w:rFonts w:ascii="Gill Sans MT" w:hAnsi="Gill Sans MT" w:cs="Trebuchet MS"/>
          <w:sz w:val="24"/>
          <w:szCs w:val="24"/>
        </w:rPr>
        <w:t>CCMC</w:t>
      </w:r>
      <w:r w:rsidRPr="00DC00CE">
        <w:rPr>
          <w:rFonts w:ascii="Gill Sans MT" w:hAnsi="Gill Sans MT" w:cs="Trebuchet MS"/>
          <w:sz w:val="24"/>
          <w:szCs w:val="24"/>
        </w:rPr>
        <w:t xml:space="preserve"> and then rolled out to the remaining ULBs in the state.  Detailed description of the key activities under each of the phases, but not limited to, are as stated below;</w:t>
      </w:r>
    </w:p>
    <w:p w:rsidR="00DC00CE" w:rsidRPr="00DC00CE" w:rsidRDefault="00DC00CE" w:rsidP="00DC00CE">
      <w:pPr>
        <w:autoSpaceDE w:val="0"/>
        <w:autoSpaceDN w:val="0"/>
        <w:adjustRightInd w:val="0"/>
        <w:spacing w:after="120" w:line="360" w:lineRule="auto"/>
        <w:ind w:left="450"/>
        <w:jc w:val="both"/>
        <w:rPr>
          <w:rFonts w:ascii="Gill Sans MT" w:hAnsi="Gill Sans MT" w:cs="Trebuchet MS"/>
          <w:b/>
          <w:sz w:val="24"/>
          <w:szCs w:val="24"/>
        </w:rPr>
      </w:pPr>
      <w:r w:rsidRPr="00DC00CE">
        <w:rPr>
          <w:rFonts w:ascii="Gill Sans MT" w:hAnsi="Gill Sans MT" w:cs="Trebuchet MS"/>
          <w:b/>
          <w:sz w:val="24"/>
          <w:szCs w:val="24"/>
        </w:rPr>
        <w:t>Phase – 1: (Duration: 6 months)</w:t>
      </w:r>
    </w:p>
    <w:p w:rsidR="00DC00CE" w:rsidRPr="00DC00CE" w:rsidRDefault="00DC00CE" w:rsidP="00DC00CE">
      <w:pPr>
        <w:autoSpaceDE w:val="0"/>
        <w:autoSpaceDN w:val="0"/>
        <w:adjustRightInd w:val="0"/>
        <w:spacing w:after="120" w:line="360" w:lineRule="auto"/>
        <w:ind w:left="450"/>
        <w:jc w:val="both"/>
        <w:rPr>
          <w:rFonts w:ascii="Gill Sans MT" w:hAnsi="Gill Sans MT" w:cs="Trebuchet MS"/>
          <w:sz w:val="24"/>
          <w:szCs w:val="24"/>
        </w:rPr>
      </w:pPr>
      <w:r w:rsidRPr="00DC00CE">
        <w:rPr>
          <w:rFonts w:ascii="Gill Sans MT" w:hAnsi="Gill Sans MT" w:cs="Trebuchet MS"/>
          <w:sz w:val="24"/>
          <w:szCs w:val="24"/>
        </w:rPr>
        <w:lastRenderedPageBreak/>
        <w:t>Prior to the commencement of this phase, this DPR has to be approved in the CSMC Meeting held by MoUD.</w:t>
      </w:r>
    </w:p>
    <w:p w:rsidR="00DC00CE" w:rsidRPr="00DC00CE" w:rsidRDefault="00DC00CE" w:rsidP="00DC00CE">
      <w:pPr>
        <w:autoSpaceDE w:val="0"/>
        <w:autoSpaceDN w:val="0"/>
        <w:adjustRightInd w:val="0"/>
        <w:spacing w:after="120" w:line="360" w:lineRule="auto"/>
        <w:ind w:left="450"/>
        <w:jc w:val="both"/>
        <w:rPr>
          <w:rFonts w:ascii="Gill Sans MT" w:hAnsi="Gill Sans MT" w:cs="Trebuchet MS"/>
          <w:sz w:val="24"/>
          <w:szCs w:val="24"/>
        </w:rPr>
      </w:pPr>
      <w:r w:rsidRPr="00DC00CE">
        <w:rPr>
          <w:rFonts w:ascii="Gill Sans MT" w:hAnsi="Gill Sans MT" w:cs="Trebuchet MS"/>
          <w:sz w:val="24"/>
          <w:szCs w:val="24"/>
        </w:rPr>
        <w:t>The diagram below gives a picture on the 3 key activities that needs to be performed under this phase.</w:t>
      </w:r>
    </w:p>
    <w:p w:rsidR="00DC00CE" w:rsidRPr="00DC00CE" w:rsidRDefault="00DC00CE" w:rsidP="00DC00CE">
      <w:pPr>
        <w:autoSpaceDE w:val="0"/>
        <w:autoSpaceDN w:val="0"/>
        <w:adjustRightInd w:val="0"/>
        <w:spacing w:after="120" w:line="360" w:lineRule="auto"/>
        <w:ind w:left="450"/>
        <w:jc w:val="both"/>
        <w:rPr>
          <w:rFonts w:ascii="Gill Sans MT" w:hAnsi="Gill Sans MT" w:cs="Trebuchet MS"/>
          <w:sz w:val="24"/>
          <w:szCs w:val="24"/>
        </w:rPr>
      </w:pPr>
      <w:r>
        <w:rPr>
          <w:rFonts w:ascii="Gill Sans MT" w:hAnsi="Gill Sans MT" w:cs="Trebuchet MS"/>
          <w:noProof/>
          <w:sz w:val="24"/>
          <w:szCs w:val="24"/>
        </w:rPr>
        <w:drawing>
          <wp:inline distT="0" distB="0" distL="0" distR="0">
            <wp:extent cx="5943600" cy="4457700"/>
            <wp:effectExtent l="19050" t="0" r="0" b="0"/>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1"/>
                    <a:srcRect/>
                    <a:stretch>
                      <a:fillRect/>
                    </a:stretch>
                  </pic:blipFill>
                  <pic:spPr bwMode="auto">
                    <a:xfrm>
                      <a:off x="0" y="0"/>
                      <a:ext cx="5943600" cy="4457700"/>
                    </a:xfrm>
                    <a:prstGeom prst="rect">
                      <a:avLst/>
                    </a:prstGeom>
                    <a:noFill/>
                    <a:ln w="9525">
                      <a:noFill/>
                      <a:miter lim="800000"/>
                      <a:headEnd/>
                      <a:tailEnd/>
                    </a:ln>
                  </pic:spPr>
                </pic:pic>
              </a:graphicData>
            </a:graphic>
          </wp:inline>
        </w:drawing>
      </w:r>
    </w:p>
    <w:p w:rsidR="00DC00CE" w:rsidRPr="00DC00CE" w:rsidRDefault="00DC00CE" w:rsidP="00DC00CE">
      <w:pPr>
        <w:autoSpaceDE w:val="0"/>
        <w:autoSpaceDN w:val="0"/>
        <w:adjustRightInd w:val="0"/>
        <w:spacing w:after="120" w:line="360" w:lineRule="auto"/>
        <w:ind w:left="450"/>
        <w:jc w:val="both"/>
        <w:rPr>
          <w:rFonts w:ascii="Gill Sans MT" w:hAnsi="Gill Sans MT" w:cs="Trebuchet MS"/>
          <w:sz w:val="24"/>
          <w:szCs w:val="24"/>
        </w:rPr>
      </w:pPr>
      <w:r w:rsidRPr="00DC00CE">
        <w:rPr>
          <w:rFonts w:ascii="Gill Sans MT" w:hAnsi="Gill Sans MT" w:cs="Trebuchet MS"/>
          <w:sz w:val="24"/>
          <w:szCs w:val="24"/>
        </w:rPr>
        <w:t>The individual tasks under each of the above shown key activities are described below;</w:t>
      </w:r>
    </w:p>
    <w:p w:rsidR="00DC00CE" w:rsidRPr="00DC00CE" w:rsidRDefault="00DC00CE" w:rsidP="00DC00CE">
      <w:pPr>
        <w:autoSpaceDE w:val="0"/>
        <w:autoSpaceDN w:val="0"/>
        <w:adjustRightInd w:val="0"/>
        <w:spacing w:after="120" w:line="360" w:lineRule="auto"/>
        <w:ind w:left="450"/>
        <w:jc w:val="both"/>
        <w:rPr>
          <w:rFonts w:ascii="Gill Sans MT" w:hAnsi="Gill Sans MT" w:cs="Trebuchet MS"/>
          <w:b/>
          <w:sz w:val="24"/>
          <w:szCs w:val="24"/>
        </w:rPr>
      </w:pPr>
      <w:r w:rsidRPr="00DC00CE">
        <w:rPr>
          <w:rFonts w:ascii="Gill Sans MT" w:hAnsi="Gill Sans MT" w:cs="Trebuchet MS"/>
          <w:b/>
          <w:sz w:val="24"/>
          <w:szCs w:val="24"/>
        </w:rPr>
        <w:t xml:space="preserve">Formation of committees, teams and selection of SIC by SLNA: </w:t>
      </w:r>
    </w:p>
    <w:p w:rsidR="00DC00CE" w:rsidRPr="00DC00CE" w:rsidRDefault="00DC00CE" w:rsidP="00DC00CE">
      <w:pPr>
        <w:autoSpaceDE w:val="0"/>
        <w:autoSpaceDN w:val="0"/>
        <w:adjustRightInd w:val="0"/>
        <w:spacing w:after="120" w:line="360" w:lineRule="auto"/>
        <w:ind w:left="450"/>
        <w:jc w:val="both"/>
        <w:rPr>
          <w:rFonts w:ascii="Gill Sans MT" w:hAnsi="Gill Sans MT" w:cs="Trebuchet MS"/>
          <w:sz w:val="24"/>
          <w:szCs w:val="24"/>
        </w:rPr>
      </w:pPr>
      <w:r w:rsidRPr="00DC00CE">
        <w:rPr>
          <w:rFonts w:ascii="Gill Sans MT" w:hAnsi="Gill Sans MT" w:cs="Trebuchet MS"/>
          <w:sz w:val="24"/>
          <w:szCs w:val="24"/>
        </w:rPr>
        <w:t>This phase comprises of activities that needs to be performed by the SLNA.  Below is the list of activities that are to be performed during this phase, but not limited to;</w:t>
      </w:r>
    </w:p>
    <w:p w:rsidR="00DC00CE" w:rsidRPr="00DC00CE" w:rsidRDefault="00DC00CE" w:rsidP="00154313">
      <w:pPr>
        <w:pStyle w:val="ListParagraph"/>
        <w:widowControl w:val="0"/>
        <w:numPr>
          <w:ilvl w:val="0"/>
          <w:numId w:val="16"/>
        </w:numPr>
        <w:autoSpaceDE w:val="0"/>
        <w:autoSpaceDN w:val="0"/>
        <w:adjustRightInd w:val="0"/>
        <w:spacing w:after="0" w:line="360" w:lineRule="auto"/>
        <w:ind w:left="805"/>
        <w:jc w:val="both"/>
        <w:rPr>
          <w:rFonts w:ascii="Gill Sans MT" w:hAnsi="Gill Sans MT"/>
          <w:sz w:val="24"/>
          <w:szCs w:val="24"/>
        </w:rPr>
      </w:pPr>
      <w:r w:rsidRPr="00DC00CE">
        <w:rPr>
          <w:rFonts w:ascii="Gill Sans MT" w:hAnsi="Gill Sans MT"/>
          <w:sz w:val="24"/>
          <w:szCs w:val="24"/>
        </w:rPr>
        <w:t>Setting up of Project Steering committee and Project Management team with members from State, ULBs and SIC.</w:t>
      </w:r>
    </w:p>
    <w:p w:rsidR="00DC00CE" w:rsidRPr="00DC00CE" w:rsidRDefault="00DC00CE" w:rsidP="00154313">
      <w:pPr>
        <w:pStyle w:val="ListParagraph"/>
        <w:widowControl w:val="0"/>
        <w:numPr>
          <w:ilvl w:val="0"/>
          <w:numId w:val="16"/>
        </w:numPr>
        <w:autoSpaceDE w:val="0"/>
        <w:autoSpaceDN w:val="0"/>
        <w:adjustRightInd w:val="0"/>
        <w:spacing w:after="0" w:line="360" w:lineRule="auto"/>
        <w:ind w:left="805"/>
        <w:jc w:val="both"/>
        <w:rPr>
          <w:rFonts w:ascii="Gill Sans MT" w:hAnsi="Gill Sans MT"/>
          <w:sz w:val="24"/>
          <w:szCs w:val="24"/>
        </w:rPr>
      </w:pPr>
      <w:r w:rsidRPr="00DC00CE">
        <w:rPr>
          <w:rFonts w:ascii="Gill Sans MT" w:hAnsi="Gill Sans MT"/>
          <w:sz w:val="24"/>
          <w:szCs w:val="24"/>
        </w:rPr>
        <w:lastRenderedPageBreak/>
        <w:t>Formation of other teams and define roles, under its control for project implementation and monitoring namely;</w:t>
      </w:r>
    </w:p>
    <w:p w:rsidR="00DC00CE" w:rsidRPr="00DC00CE" w:rsidRDefault="00DC00CE" w:rsidP="00154313">
      <w:pPr>
        <w:pStyle w:val="ListParagraph"/>
        <w:widowControl w:val="0"/>
        <w:numPr>
          <w:ilvl w:val="1"/>
          <w:numId w:val="16"/>
        </w:numPr>
        <w:autoSpaceDE w:val="0"/>
        <w:autoSpaceDN w:val="0"/>
        <w:adjustRightInd w:val="0"/>
        <w:spacing w:after="0" w:line="360" w:lineRule="auto"/>
        <w:ind w:left="1165"/>
        <w:jc w:val="both"/>
        <w:rPr>
          <w:rFonts w:ascii="Gill Sans MT" w:hAnsi="Gill Sans MT"/>
          <w:sz w:val="24"/>
          <w:szCs w:val="24"/>
        </w:rPr>
      </w:pPr>
      <w:r w:rsidRPr="00DC00CE">
        <w:rPr>
          <w:rFonts w:ascii="Gill Sans MT" w:hAnsi="Gill Sans MT"/>
          <w:b/>
          <w:sz w:val="24"/>
          <w:szCs w:val="24"/>
        </w:rPr>
        <w:t>Process Management Team</w:t>
      </w:r>
      <w:r w:rsidRPr="00DC00CE">
        <w:rPr>
          <w:rFonts w:ascii="Gill Sans MT" w:hAnsi="Gill Sans MT"/>
          <w:sz w:val="24"/>
          <w:szCs w:val="24"/>
        </w:rPr>
        <w:t xml:space="preserve"> – Domain experts covering all identified civic services from the pilot ULB for process standardization</w:t>
      </w:r>
    </w:p>
    <w:p w:rsidR="00DC00CE" w:rsidRPr="00DC00CE" w:rsidRDefault="00DC00CE" w:rsidP="00154313">
      <w:pPr>
        <w:pStyle w:val="ListParagraph"/>
        <w:widowControl w:val="0"/>
        <w:numPr>
          <w:ilvl w:val="1"/>
          <w:numId w:val="16"/>
        </w:numPr>
        <w:autoSpaceDE w:val="0"/>
        <w:autoSpaceDN w:val="0"/>
        <w:adjustRightInd w:val="0"/>
        <w:spacing w:after="0" w:line="360" w:lineRule="auto"/>
        <w:ind w:left="1165"/>
        <w:jc w:val="both"/>
        <w:rPr>
          <w:rFonts w:ascii="Gill Sans MT" w:hAnsi="Gill Sans MT"/>
          <w:sz w:val="24"/>
          <w:szCs w:val="24"/>
        </w:rPr>
      </w:pPr>
      <w:r w:rsidRPr="00DC00CE">
        <w:rPr>
          <w:rFonts w:ascii="Gill Sans MT" w:hAnsi="Gill Sans MT"/>
          <w:b/>
          <w:sz w:val="24"/>
          <w:szCs w:val="24"/>
        </w:rPr>
        <w:t>Technology Management Team</w:t>
      </w:r>
      <w:r w:rsidRPr="00DC00CE">
        <w:rPr>
          <w:rFonts w:ascii="Gill Sans MT" w:hAnsi="Gill Sans MT"/>
          <w:sz w:val="24"/>
          <w:szCs w:val="24"/>
        </w:rPr>
        <w:t xml:space="preserve"> – Experts from SLNA, SIC and SeMT to support all technological requir</w:t>
      </w:r>
      <w:r>
        <w:rPr>
          <w:rFonts w:ascii="Gill Sans MT" w:hAnsi="Gill Sans MT"/>
          <w:sz w:val="24"/>
          <w:szCs w:val="24"/>
        </w:rPr>
        <w:t>ements for implementation of SL</w:t>
      </w:r>
      <w:r w:rsidRPr="00DC00CE">
        <w:rPr>
          <w:rFonts w:ascii="Gill Sans MT" w:hAnsi="Gill Sans MT"/>
          <w:sz w:val="24"/>
          <w:szCs w:val="24"/>
        </w:rPr>
        <w:t>S in pilot ULB and rollout across the state.</w:t>
      </w:r>
    </w:p>
    <w:p w:rsidR="00DC00CE" w:rsidRPr="00DC00CE" w:rsidRDefault="00DC00CE" w:rsidP="00154313">
      <w:pPr>
        <w:pStyle w:val="ListParagraph"/>
        <w:widowControl w:val="0"/>
        <w:numPr>
          <w:ilvl w:val="1"/>
          <w:numId w:val="16"/>
        </w:numPr>
        <w:autoSpaceDE w:val="0"/>
        <w:autoSpaceDN w:val="0"/>
        <w:adjustRightInd w:val="0"/>
        <w:spacing w:after="0" w:line="360" w:lineRule="auto"/>
        <w:ind w:left="1165"/>
        <w:jc w:val="both"/>
        <w:rPr>
          <w:rFonts w:ascii="Gill Sans MT" w:hAnsi="Gill Sans MT"/>
          <w:sz w:val="24"/>
          <w:szCs w:val="24"/>
        </w:rPr>
      </w:pPr>
      <w:r w:rsidRPr="00DC00CE">
        <w:rPr>
          <w:rFonts w:ascii="Gill Sans MT" w:hAnsi="Gill Sans MT"/>
          <w:b/>
          <w:sz w:val="24"/>
          <w:szCs w:val="24"/>
        </w:rPr>
        <w:t>Capacity Building Team</w:t>
      </w:r>
      <w:r w:rsidRPr="00DC00CE">
        <w:rPr>
          <w:rFonts w:ascii="Gill Sans MT" w:hAnsi="Gill Sans MT"/>
          <w:sz w:val="24"/>
          <w:szCs w:val="24"/>
        </w:rPr>
        <w:t xml:space="preserve"> – Experts from the domain who have expertise in Training and Knowledge management for capacity building at SLNA and ULB levels in accordance to the defined MoUD framework.</w:t>
      </w:r>
    </w:p>
    <w:p w:rsidR="00DC00CE" w:rsidRPr="00DC00CE" w:rsidRDefault="00DC00CE" w:rsidP="00154313">
      <w:pPr>
        <w:pStyle w:val="ListParagraph"/>
        <w:widowControl w:val="0"/>
        <w:numPr>
          <w:ilvl w:val="0"/>
          <w:numId w:val="16"/>
        </w:numPr>
        <w:autoSpaceDE w:val="0"/>
        <w:autoSpaceDN w:val="0"/>
        <w:adjustRightInd w:val="0"/>
        <w:spacing w:after="0" w:line="360" w:lineRule="auto"/>
        <w:ind w:left="805"/>
        <w:jc w:val="both"/>
        <w:rPr>
          <w:rFonts w:ascii="Gill Sans MT" w:hAnsi="Gill Sans MT"/>
          <w:sz w:val="24"/>
          <w:szCs w:val="24"/>
        </w:rPr>
      </w:pPr>
      <w:r w:rsidRPr="00DC00CE">
        <w:rPr>
          <w:rFonts w:ascii="Gill Sans MT" w:hAnsi="Gill Sans MT"/>
          <w:sz w:val="24"/>
          <w:szCs w:val="24"/>
        </w:rPr>
        <w:t xml:space="preserve">Selection &amp; Onboarding of SIC </w:t>
      </w:r>
    </w:p>
    <w:p w:rsidR="00DC00CE" w:rsidRPr="00DC00CE" w:rsidRDefault="00DC00CE" w:rsidP="00154313">
      <w:pPr>
        <w:pStyle w:val="ListParagraph"/>
        <w:widowControl w:val="0"/>
        <w:numPr>
          <w:ilvl w:val="1"/>
          <w:numId w:val="16"/>
        </w:numPr>
        <w:autoSpaceDE w:val="0"/>
        <w:autoSpaceDN w:val="0"/>
        <w:adjustRightInd w:val="0"/>
        <w:spacing w:after="0" w:line="360" w:lineRule="auto"/>
        <w:ind w:left="1165"/>
        <w:jc w:val="both"/>
        <w:rPr>
          <w:rFonts w:ascii="Gill Sans MT" w:hAnsi="Gill Sans MT"/>
          <w:sz w:val="24"/>
          <w:szCs w:val="24"/>
        </w:rPr>
      </w:pPr>
      <w:r w:rsidRPr="00DC00CE">
        <w:rPr>
          <w:rFonts w:ascii="Gill Sans MT" w:hAnsi="Gill Sans MT"/>
          <w:sz w:val="24"/>
          <w:szCs w:val="24"/>
        </w:rPr>
        <w:t>Identification of SIC that shall provide consultancy services to SLNA</w:t>
      </w:r>
      <w:r>
        <w:rPr>
          <w:rFonts w:ascii="Gill Sans MT" w:hAnsi="Gill Sans MT"/>
          <w:sz w:val="24"/>
          <w:szCs w:val="24"/>
        </w:rPr>
        <w:t xml:space="preserve"> for implementation of the SL</w:t>
      </w:r>
      <w:r w:rsidRPr="00DC00CE">
        <w:rPr>
          <w:rFonts w:ascii="Gill Sans MT" w:hAnsi="Gill Sans MT"/>
          <w:sz w:val="24"/>
          <w:szCs w:val="24"/>
        </w:rPr>
        <w:t xml:space="preserve">S in the pilot ULB and rollout to remaining ULBs across the state within the stipulated duration. </w:t>
      </w:r>
    </w:p>
    <w:p w:rsidR="00DC00CE" w:rsidRPr="00DC00CE" w:rsidRDefault="00DC00CE" w:rsidP="00154313">
      <w:pPr>
        <w:pStyle w:val="ListParagraph"/>
        <w:widowControl w:val="0"/>
        <w:numPr>
          <w:ilvl w:val="1"/>
          <w:numId w:val="16"/>
        </w:numPr>
        <w:autoSpaceDE w:val="0"/>
        <w:autoSpaceDN w:val="0"/>
        <w:adjustRightInd w:val="0"/>
        <w:spacing w:after="0" w:line="360" w:lineRule="auto"/>
        <w:ind w:left="1165"/>
        <w:jc w:val="both"/>
        <w:rPr>
          <w:rFonts w:ascii="Gill Sans MT" w:hAnsi="Gill Sans MT"/>
          <w:sz w:val="24"/>
          <w:szCs w:val="24"/>
        </w:rPr>
      </w:pPr>
      <w:r w:rsidRPr="00DC00CE">
        <w:rPr>
          <w:rFonts w:ascii="Gill Sans MT" w:hAnsi="Gill Sans MT"/>
          <w:sz w:val="24"/>
          <w:szCs w:val="24"/>
        </w:rPr>
        <w:t>Onboarding of SIC and finalizing the strategy for the implementation of this project within the stipulated timeframe.</w:t>
      </w:r>
    </w:p>
    <w:p w:rsidR="00DC00CE" w:rsidRPr="00DC00CE" w:rsidRDefault="00DC00CE" w:rsidP="00DC00CE">
      <w:pPr>
        <w:autoSpaceDE w:val="0"/>
        <w:autoSpaceDN w:val="0"/>
        <w:adjustRightInd w:val="0"/>
        <w:spacing w:after="120" w:line="360" w:lineRule="auto"/>
        <w:ind w:left="450"/>
        <w:jc w:val="both"/>
        <w:rPr>
          <w:rFonts w:ascii="Gill Sans MT" w:hAnsi="Gill Sans MT" w:cs="Trebuchet MS"/>
          <w:b/>
          <w:sz w:val="24"/>
          <w:szCs w:val="24"/>
          <w:highlight w:val="yellow"/>
        </w:rPr>
      </w:pPr>
    </w:p>
    <w:p w:rsidR="00DC00CE" w:rsidRPr="00DC00CE" w:rsidRDefault="00DC00CE" w:rsidP="00DC00CE">
      <w:pPr>
        <w:autoSpaceDE w:val="0"/>
        <w:autoSpaceDN w:val="0"/>
        <w:adjustRightInd w:val="0"/>
        <w:spacing w:after="120" w:line="360" w:lineRule="auto"/>
        <w:ind w:left="450"/>
        <w:jc w:val="both"/>
        <w:rPr>
          <w:rFonts w:ascii="Gill Sans MT" w:hAnsi="Gill Sans MT" w:cs="Trebuchet MS"/>
          <w:b/>
          <w:sz w:val="24"/>
          <w:szCs w:val="24"/>
        </w:rPr>
      </w:pPr>
      <w:r w:rsidRPr="00DC00CE">
        <w:rPr>
          <w:rFonts w:ascii="Gill Sans MT" w:hAnsi="Gill Sans MT" w:cs="Trebuchet MS"/>
          <w:b/>
          <w:sz w:val="24"/>
          <w:szCs w:val="24"/>
        </w:rPr>
        <w:t>Selection of SI by SLNA supported by SIC</w:t>
      </w:r>
    </w:p>
    <w:p w:rsidR="00DC00CE" w:rsidRPr="00DC00CE" w:rsidRDefault="00DC00CE" w:rsidP="00DC00CE">
      <w:pPr>
        <w:autoSpaceDE w:val="0"/>
        <w:autoSpaceDN w:val="0"/>
        <w:adjustRightInd w:val="0"/>
        <w:spacing w:after="120" w:line="360" w:lineRule="auto"/>
        <w:ind w:left="450"/>
        <w:jc w:val="both"/>
        <w:rPr>
          <w:rFonts w:ascii="Gill Sans MT" w:hAnsi="Gill Sans MT" w:cs="Trebuchet MS"/>
          <w:sz w:val="24"/>
          <w:szCs w:val="24"/>
        </w:rPr>
      </w:pPr>
      <w:r w:rsidRPr="00DC00CE">
        <w:rPr>
          <w:rFonts w:ascii="Gill Sans MT" w:hAnsi="Gill Sans MT" w:cs="Trebuchet MS"/>
          <w:sz w:val="24"/>
          <w:szCs w:val="24"/>
        </w:rPr>
        <w:t xml:space="preserve">As per the Government policy prevailing in the state of </w:t>
      </w:r>
      <w:r>
        <w:rPr>
          <w:rFonts w:ascii="Gill Sans MT" w:hAnsi="Gill Sans MT" w:cs="Trebuchet MS"/>
          <w:sz w:val="24"/>
          <w:szCs w:val="24"/>
        </w:rPr>
        <w:t>Tamil Nadu</w:t>
      </w:r>
      <w:r w:rsidRPr="00DC00CE">
        <w:rPr>
          <w:rFonts w:ascii="Gill Sans MT" w:hAnsi="Gill Sans MT" w:cs="Trebuchet MS"/>
          <w:sz w:val="24"/>
          <w:szCs w:val="24"/>
        </w:rPr>
        <w:t>, SI has to be selected through a tendering process for which SIC has to work in close consultation with SLNA and perform various activities.  Few major activities SIC shall involve are as follows;</w:t>
      </w:r>
    </w:p>
    <w:p w:rsidR="00DC00CE" w:rsidRPr="00DC00CE" w:rsidRDefault="00DC00CE" w:rsidP="00154313">
      <w:pPr>
        <w:pStyle w:val="ListParagraph"/>
        <w:widowControl w:val="0"/>
        <w:numPr>
          <w:ilvl w:val="1"/>
          <w:numId w:val="16"/>
        </w:numPr>
        <w:autoSpaceDE w:val="0"/>
        <w:autoSpaceDN w:val="0"/>
        <w:adjustRightInd w:val="0"/>
        <w:spacing w:after="0" w:line="360" w:lineRule="auto"/>
        <w:ind w:left="1165"/>
        <w:jc w:val="both"/>
        <w:rPr>
          <w:rFonts w:ascii="Gill Sans MT" w:hAnsi="Gill Sans MT"/>
          <w:sz w:val="24"/>
          <w:szCs w:val="24"/>
        </w:rPr>
      </w:pPr>
      <w:r w:rsidRPr="00DC00CE">
        <w:rPr>
          <w:rFonts w:ascii="Gill Sans MT" w:hAnsi="Gill Sans MT"/>
          <w:sz w:val="24"/>
          <w:szCs w:val="24"/>
        </w:rPr>
        <w:t>Prepare a detailed RFP in consultation with SLNA based on this approved DPR for selection of SI</w:t>
      </w:r>
      <w:r>
        <w:rPr>
          <w:rFonts w:ascii="Gill Sans MT" w:hAnsi="Gill Sans MT"/>
          <w:sz w:val="24"/>
          <w:szCs w:val="24"/>
        </w:rPr>
        <w:t xml:space="preserve"> for the implementation of SL</w:t>
      </w:r>
      <w:r w:rsidRPr="00DC00CE">
        <w:rPr>
          <w:rFonts w:ascii="Gill Sans MT" w:hAnsi="Gill Sans MT"/>
          <w:sz w:val="24"/>
          <w:szCs w:val="24"/>
        </w:rPr>
        <w:t>S, get the RFP approved and float the RFP.</w:t>
      </w:r>
    </w:p>
    <w:p w:rsidR="00DC00CE" w:rsidRPr="00DC00CE" w:rsidRDefault="00DC00CE" w:rsidP="00154313">
      <w:pPr>
        <w:pStyle w:val="ListParagraph"/>
        <w:widowControl w:val="0"/>
        <w:numPr>
          <w:ilvl w:val="1"/>
          <w:numId w:val="16"/>
        </w:numPr>
        <w:autoSpaceDE w:val="0"/>
        <w:autoSpaceDN w:val="0"/>
        <w:adjustRightInd w:val="0"/>
        <w:spacing w:after="0" w:line="360" w:lineRule="auto"/>
        <w:ind w:left="1165"/>
        <w:jc w:val="both"/>
        <w:rPr>
          <w:rFonts w:ascii="Gill Sans MT" w:hAnsi="Gill Sans MT"/>
          <w:sz w:val="24"/>
          <w:szCs w:val="24"/>
        </w:rPr>
      </w:pPr>
      <w:r w:rsidRPr="00DC00CE">
        <w:rPr>
          <w:rFonts w:ascii="Gill Sans MT" w:hAnsi="Gill Sans MT"/>
          <w:sz w:val="24"/>
          <w:szCs w:val="24"/>
        </w:rPr>
        <w:t>Perform end-to-end bid management activities namely;</w:t>
      </w:r>
    </w:p>
    <w:p w:rsidR="00DC00CE" w:rsidRPr="00DC00CE" w:rsidRDefault="00DC00CE" w:rsidP="00154313">
      <w:pPr>
        <w:pStyle w:val="ListParagraph"/>
        <w:widowControl w:val="0"/>
        <w:numPr>
          <w:ilvl w:val="2"/>
          <w:numId w:val="16"/>
        </w:numPr>
        <w:autoSpaceDE w:val="0"/>
        <w:autoSpaceDN w:val="0"/>
        <w:adjustRightInd w:val="0"/>
        <w:spacing w:after="0" w:line="360" w:lineRule="auto"/>
        <w:ind w:left="1890"/>
        <w:jc w:val="both"/>
        <w:rPr>
          <w:rFonts w:ascii="Gill Sans MT" w:hAnsi="Gill Sans MT"/>
          <w:sz w:val="24"/>
          <w:szCs w:val="24"/>
        </w:rPr>
      </w:pPr>
      <w:r w:rsidRPr="00DC00CE">
        <w:rPr>
          <w:rFonts w:ascii="Gill Sans MT" w:hAnsi="Gill Sans MT"/>
          <w:sz w:val="24"/>
          <w:szCs w:val="24"/>
        </w:rPr>
        <w:t>Provide complete support to SLNA in conducting Pre-bid conference and providing pre-bid responses to the queries raised by the prospective bidders for SI engagement.</w:t>
      </w:r>
    </w:p>
    <w:p w:rsidR="00DC00CE" w:rsidRPr="00DC00CE" w:rsidRDefault="00DC00CE" w:rsidP="00154313">
      <w:pPr>
        <w:pStyle w:val="ListParagraph"/>
        <w:widowControl w:val="0"/>
        <w:numPr>
          <w:ilvl w:val="2"/>
          <w:numId w:val="16"/>
        </w:numPr>
        <w:autoSpaceDE w:val="0"/>
        <w:autoSpaceDN w:val="0"/>
        <w:adjustRightInd w:val="0"/>
        <w:spacing w:after="0" w:line="360" w:lineRule="auto"/>
        <w:ind w:left="1890"/>
        <w:jc w:val="both"/>
        <w:rPr>
          <w:rFonts w:ascii="Gill Sans MT" w:hAnsi="Gill Sans MT"/>
          <w:sz w:val="24"/>
          <w:szCs w:val="24"/>
        </w:rPr>
      </w:pPr>
      <w:r w:rsidRPr="00DC00CE">
        <w:rPr>
          <w:rFonts w:ascii="Gill Sans MT" w:hAnsi="Gill Sans MT"/>
          <w:sz w:val="24"/>
          <w:szCs w:val="24"/>
        </w:rPr>
        <w:lastRenderedPageBreak/>
        <w:t>SIC shall receive the bids submitted by the prospective bidders and perform pre-qualification and technical evaluation.</w:t>
      </w:r>
    </w:p>
    <w:p w:rsidR="00DC00CE" w:rsidRPr="00DC00CE" w:rsidRDefault="00DC00CE" w:rsidP="00154313">
      <w:pPr>
        <w:pStyle w:val="ListParagraph"/>
        <w:widowControl w:val="0"/>
        <w:numPr>
          <w:ilvl w:val="2"/>
          <w:numId w:val="16"/>
        </w:numPr>
        <w:autoSpaceDE w:val="0"/>
        <w:autoSpaceDN w:val="0"/>
        <w:adjustRightInd w:val="0"/>
        <w:spacing w:after="0" w:line="360" w:lineRule="auto"/>
        <w:ind w:left="1890"/>
        <w:jc w:val="both"/>
        <w:rPr>
          <w:rFonts w:ascii="Gill Sans MT" w:hAnsi="Gill Sans MT"/>
          <w:sz w:val="24"/>
          <w:szCs w:val="24"/>
        </w:rPr>
      </w:pPr>
      <w:r w:rsidRPr="00DC00CE">
        <w:rPr>
          <w:rFonts w:ascii="Gill Sans MT" w:hAnsi="Gill Sans MT"/>
          <w:sz w:val="24"/>
          <w:szCs w:val="24"/>
        </w:rPr>
        <w:t>SIC shall conduct the Technical Presentations by bidders along with SLNA and evaluate the bidders and submit a report to SLNA.</w:t>
      </w:r>
    </w:p>
    <w:p w:rsidR="00DC00CE" w:rsidRPr="00DC00CE" w:rsidRDefault="00DC00CE" w:rsidP="00154313">
      <w:pPr>
        <w:pStyle w:val="ListParagraph"/>
        <w:widowControl w:val="0"/>
        <w:numPr>
          <w:ilvl w:val="2"/>
          <w:numId w:val="16"/>
        </w:numPr>
        <w:autoSpaceDE w:val="0"/>
        <w:autoSpaceDN w:val="0"/>
        <w:adjustRightInd w:val="0"/>
        <w:spacing w:after="0" w:line="360" w:lineRule="auto"/>
        <w:ind w:left="1890"/>
        <w:jc w:val="both"/>
        <w:rPr>
          <w:rFonts w:ascii="Gill Sans MT" w:hAnsi="Gill Sans MT"/>
          <w:sz w:val="24"/>
          <w:szCs w:val="24"/>
        </w:rPr>
      </w:pPr>
      <w:r w:rsidRPr="00DC00CE">
        <w:rPr>
          <w:rFonts w:ascii="Gill Sans MT" w:hAnsi="Gill Sans MT"/>
          <w:sz w:val="24"/>
          <w:szCs w:val="24"/>
        </w:rPr>
        <w:t>SIC shall support SLNA in opening and evaluation of commercial bids submitted by the bidders who have been technically qualified.</w:t>
      </w:r>
    </w:p>
    <w:p w:rsidR="00DC00CE" w:rsidRPr="00DC00CE" w:rsidRDefault="00DC00CE" w:rsidP="00154313">
      <w:pPr>
        <w:pStyle w:val="ListParagraph"/>
        <w:widowControl w:val="0"/>
        <w:numPr>
          <w:ilvl w:val="2"/>
          <w:numId w:val="16"/>
        </w:numPr>
        <w:autoSpaceDE w:val="0"/>
        <w:autoSpaceDN w:val="0"/>
        <w:adjustRightInd w:val="0"/>
        <w:spacing w:after="0" w:line="360" w:lineRule="auto"/>
        <w:ind w:left="1890"/>
        <w:jc w:val="both"/>
        <w:rPr>
          <w:rFonts w:ascii="Gill Sans MT" w:hAnsi="Gill Sans MT"/>
          <w:sz w:val="24"/>
          <w:szCs w:val="24"/>
        </w:rPr>
      </w:pPr>
      <w:r w:rsidRPr="00DC00CE">
        <w:rPr>
          <w:rFonts w:ascii="Gill Sans MT" w:hAnsi="Gill Sans MT"/>
          <w:sz w:val="24"/>
          <w:szCs w:val="24"/>
        </w:rPr>
        <w:t>SIC shall work closely in finalizing the contract agreement that has to be signed between SI and SLNA.</w:t>
      </w:r>
    </w:p>
    <w:p w:rsidR="00DC00CE" w:rsidRPr="00DC00CE" w:rsidRDefault="00DC00CE" w:rsidP="00DC00CE">
      <w:pPr>
        <w:autoSpaceDE w:val="0"/>
        <w:autoSpaceDN w:val="0"/>
        <w:adjustRightInd w:val="0"/>
        <w:spacing w:after="120" w:line="360" w:lineRule="auto"/>
        <w:ind w:left="810"/>
        <w:rPr>
          <w:rFonts w:ascii="Gill Sans MT" w:hAnsi="Gill Sans MT" w:cs="Trebuchet MS"/>
          <w:b/>
          <w:sz w:val="24"/>
          <w:szCs w:val="24"/>
        </w:rPr>
      </w:pPr>
    </w:p>
    <w:p w:rsidR="00DC00CE" w:rsidRPr="00DC00CE" w:rsidRDefault="00DC00CE" w:rsidP="00DC00CE">
      <w:pPr>
        <w:autoSpaceDE w:val="0"/>
        <w:autoSpaceDN w:val="0"/>
        <w:adjustRightInd w:val="0"/>
        <w:spacing w:after="120" w:line="360" w:lineRule="auto"/>
        <w:ind w:left="810"/>
        <w:rPr>
          <w:rFonts w:ascii="Gill Sans MT" w:hAnsi="Gill Sans MT" w:cs="Trebuchet MS"/>
          <w:b/>
          <w:sz w:val="24"/>
          <w:szCs w:val="24"/>
        </w:rPr>
      </w:pPr>
      <w:r w:rsidRPr="00DC00CE">
        <w:rPr>
          <w:rFonts w:ascii="Gill Sans MT" w:hAnsi="Gill Sans MT" w:cs="Trebuchet MS"/>
          <w:b/>
          <w:sz w:val="24"/>
          <w:szCs w:val="24"/>
        </w:rPr>
        <w:t>Onboarding of SI</w:t>
      </w:r>
    </w:p>
    <w:p w:rsidR="00DC00CE" w:rsidRPr="00DC00CE" w:rsidRDefault="00DC00CE" w:rsidP="00154313">
      <w:pPr>
        <w:pStyle w:val="ListParagraph"/>
        <w:widowControl w:val="0"/>
        <w:numPr>
          <w:ilvl w:val="0"/>
          <w:numId w:val="16"/>
        </w:numPr>
        <w:autoSpaceDE w:val="0"/>
        <w:autoSpaceDN w:val="0"/>
        <w:adjustRightInd w:val="0"/>
        <w:spacing w:after="0" w:line="360" w:lineRule="auto"/>
        <w:ind w:left="1170"/>
        <w:jc w:val="both"/>
        <w:rPr>
          <w:rFonts w:ascii="Gill Sans MT" w:hAnsi="Gill Sans MT"/>
          <w:sz w:val="24"/>
          <w:szCs w:val="24"/>
        </w:rPr>
      </w:pPr>
      <w:r w:rsidRPr="00DC00CE">
        <w:rPr>
          <w:rFonts w:ascii="Gill Sans MT" w:hAnsi="Gill Sans MT"/>
          <w:sz w:val="24"/>
          <w:szCs w:val="24"/>
        </w:rPr>
        <w:t xml:space="preserve">The next activity would be to support SLNA in the onboarding of SI and getting the contract agreement signed between SI and SLNA.  </w:t>
      </w:r>
    </w:p>
    <w:p w:rsidR="00DC00CE" w:rsidRPr="00DC00CE" w:rsidRDefault="00DC00CE" w:rsidP="00154313">
      <w:pPr>
        <w:pStyle w:val="ListParagraph"/>
        <w:widowControl w:val="0"/>
        <w:numPr>
          <w:ilvl w:val="0"/>
          <w:numId w:val="16"/>
        </w:numPr>
        <w:autoSpaceDE w:val="0"/>
        <w:autoSpaceDN w:val="0"/>
        <w:adjustRightInd w:val="0"/>
        <w:spacing w:after="0" w:line="360" w:lineRule="auto"/>
        <w:ind w:left="1170"/>
        <w:jc w:val="both"/>
        <w:rPr>
          <w:rFonts w:ascii="Gill Sans MT" w:hAnsi="Gill Sans MT"/>
          <w:sz w:val="24"/>
          <w:szCs w:val="24"/>
        </w:rPr>
      </w:pPr>
      <w:r w:rsidRPr="00DC00CE">
        <w:rPr>
          <w:rFonts w:ascii="Gill Sans MT" w:hAnsi="Gill Sans MT"/>
          <w:sz w:val="24"/>
          <w:szCs w:val="24"/>
        </w:rPr>
        <w:t xml:space="preserve">Work closely with SI on preparing a detailed project plan on SLS implementation at pilot ULB and other ULBs of the state. </w:t>
      </w:r>
    </w:p>
    <w:p w:rsidR="00DC00CE" w:rsidRPr="00DC00CE" w:rsidRDefault="00DC00CE" w:rsidP="00DC00CE">
      <w:pPr>
        <w:autoSpaceDE w:val="0"/>
        <w:autoSpaceDN w:val="0"/>
        <w:adjustRightInd w:val="0"/>
        <w:spacing w:after="120" w:line="360" w:lineRule="auto"/>
        <w:ind w:left="450"/>
        <w:jc w:val="both"/>
        <w:rPr>
          <w:rFonts w:ascii="Gill Sans MT" w:hAnsi="Gill Sans MT" w:cs="Trebuchet MS"/>
          <w:sz w:val="24"/>
          <w:szCs w:val="24"/>
        </w:rPr>
      </w:pPr>
    </w:p>
    <w:p w:rsidR="00DC00CE" w:rsidRPr="00DC00CE" w:rsidRDefault="00DB4029" w:rsidP="00DC00CE">
      <w:pPr>
        <w:autoSpaceDE w:val="0"/>
        <w:autoSpaceDN w:val="0"/>
        <w:adjustRightInd w:val="0"/>
        <w:spacing w:after="120" w:line="360" w:lineRule="auto"/>
        <w:ind w:left="450"/>
        <w:jc w:val="both"/>
        <w:rPr>
          <w:rFonts w:ascii="Gill Sans MT" w:hAnsi="Gill Sans MT" w:cs="Trebuchet MS"/>
          <w:b/>
          <w:sz w:val="24"/>
          <w:szCs w:val="24"/>
        </w:rPr>
      </w:pPr>
      <w:r>
        <w:rPr>
          <w:rFonts w:ascii="Gill Sans MT" w:hAnsi="Gill Sans MT" w:cs="Trebuchet MS"/>
          <w:b/>
          <w:sz w:val="24"/>
          <w:szCs w:val="24"/>
        </w:rPr>
        <w:t>Phase – 2: (Duration: 9</w:t>
      </w:r>
      <w:r w:rsidR="00DC00CE" w:rsidRPr="00DC00CE">
        <w:rPr>
          <w:rFonts w:ascii="Gill Sans MT" w:hAnsi="Gill Sans MT" w:cs="Trebuchet MS"/>
          <w:b/>
          <w:sz w:val="24"/>
          <w:szCs w:val="24"/>
        </w:rPr>
        <w:t xml:space="preserve"> months)</w:t>
      </w:r>
    </w:p>
    <w:p w:rsidR="00DC00CE" w:rsidRPr="00DC00CE" w:rsidRDefault="00DC00CE" w:rsidP="00DC00CE">
      <w:pPr>
        <w:autoSpaceDE w:val="0"/>
        <w:autoSpaceDN w:val="0"/>
        <w:adjustRightInd w:val="0"/>
        <w:spacing w:after="120" w:line="360" w:lineRule="auto"/>
        <w:ind w:left="450"/>
        <w:jc w:val="both"/>
        <w:rPr>
          <w:rFonts w:ascii="Gill Sans MT" w:hAnsi="Gill Sans MT" w:cs="Trebuchet MS"/>
          <w:sz w:val="24"/>
          <w:szCs w:val="24"/>
        </w:rPr>
      </w:pPr>
      <w:r w:rsidRPr="00DC00CE">
        <w:rPr>
          <w:rFonts w:ascii="Gill Sans MT" w:hAnsi="Gill Sans MT" w:cs="Trebuchet MS"/>
          <w:sz w:val="24"/>
          <w:szCs w:val="24"/>
        </w:rPr>
        <w:t xml:space="preserve">During this phase of the project the focus would be on building (Design &amp; Development) </w:t>
      </w:r>
      <w:r>
        <w:rPr>
          <w:rFonts w:ascii="Gill Sans MT" w:hAnsi="Gill Sans MT" w:cs="Trebuchet MS"/>
          <w:sz w:val="24"/>
          <w:szCs w:val="24"/>
        </w:rPr>
        <w:t>the SL</w:t>
      </w:r>
      <w:r w:rsidRPr="00DC00CE">
        <w:rPr>
          <w:rFonts w:ascii="Gill Sans MT" w:hAnsi="Gill Sans MT" w:cs="Trebuchet MS"/>
          <w:sz w:val="24"/>
          <w:szCs w:val="24"/>
        </w:rPr>
        <w:t>S and implementation at pilot ULB by SI with the consultancy support from SIC.  SIC would mostly be involved in monitoring the progress of the acti</w:t>
      </w:r>
      <w:r>
        <w:rPr>
          <w:rFonts w:ascii="Gill Sans MT" w:hAnsi="Gill Sans MT" w:cs="Trebuchet MS"/>
          <w:sz w:val="24"/>
          <w:szCs w:val="24"/>
        </w:rPr>
        <w:t>vities of SI in building the SL</w:t>
      </w:r>
      <w:r w:rsidRPr="00DC00CE">
        <w:rPr>
          <w:rFonts w:ascii="Gill Sans MT" w:hAnsi="Gill Sans MT" w:cs="Trebuchet MS"/>
          <w:sz w:val="24"/>
          <w:szCs w:val="24"/>
        </w:rPr>
        <w:t>S and supporting SLNA in approving the deliverables of SI.  Few major activities during this phase include;</w:t>
      </w:r>
    </w:p>
    <w:p w:rsidR="00DC00CE" w:rsidRPr="00DC00CE" w:rsidRDefault="00DC00CE" w:rsidP="00DC00CE">
      <w:pPr>
        <w:autoSpaceDE w:val="0"/>
        <w:autoSpaceDN w:val="0"/>
        <w:adjustRightInd w:val="0"/>
        <w:spacing w:after="120" w:line="360" w:lineRule="auto"/>
        <w:ind w:left="450"/>
        <w:rPr>
          <w:rFonts w:ascii="Gill Sans MT" w:hAnsi="Gill Sans MT" w:cs="Trebuchet MS"/>
          <w:sz w:val="24"/>
          <w:szCs w:val="24"/>
        </w:rPr>
      </w:pPr>
      <w:r w:rsidRPr="00DC00CE">
        <w:rPr>
          <w:rFonts w:ascii="Gill Sans MT" w:hAnsi="Gill Sans MT" w:cs="Trebuchet MS"/>
          <w:sz w:val="24"/>
          <w:szCs w:val="24"/>
        </w:rPr>
        <w:t>SI shall perform the following activities during this phase;</w:t>
      </w:r>
    </w:p>
    <w:p w:rsidR="00DC00CE" w:rsidRPr="00DC00CE" w:rsidRDefault="00DC00CE" w:rsidP="00154313">
      <w:pPr>
        <w:pStyle w:val="ListParagraph"/>
        <w:widowControl w:val="0"/>
        <w:numPr>
          <w:ilvl w:val="0"/>
          <w:numId w:val="16"/>
        </w:numPr>
        <w:autoSpaceDE w:val="0"/>
        <w:autoSpaceDN w:val="0"/>
        <w:adjustRightInd w:val="0"/>
        <w:spacing w:after="0" w:line="360" w:lineRule="auto"/>
        <w:ind w:left="805"/>
        <w:jc w:val="both"/>
        <w:rPr>
          <w:rFonts w:ascii="Gill Sans MT" w:hAnsi="Gill Sans MT" w:cs="Trebuchet MS"/>
          <w:sz w:val="24"/>
          <w:szCs w:val="24"/>
        </w:rPr>
      </w:pPr>
      <w:r w:rsidRPr="00DC00CE">
        <w:rPr>
          <w:rFonts w:ascii="Gill Sans MT" w:hAnsi="Gill Sans MT" w:cs="Trebuchet MS"/>
          <w:sz w:val="24"/>
          <w:szCs w:val="24"/>
        </w:rPr>
        <w:t>Conduct a detailed study of the existing applications implemented the applications that are under development and the applications that need to be freshly developed and prepare a detailed Gap Analysis Report.</w:t>
      </w:r>
    </w:p>
    <w:p w:rsidR="00DC00CE" w:rsidRPr="00DC00CE" w:rsidRDefault="00DC00CE" w:rsidP="00154313">
      <w:pPr>
        <w:pStyle w:val="ListParagraph"/>
        <w:widowControl w:val="0"/>
        <w:numPr>
          <w:ilvl w:val="0"/>
          <w:numId w:val="16"/>
        </w:numPr>
        <w:autoSpaceDE w:val="0"/>
        <w:autoSpaceDN w:val="0"/>
        <w:adjustRightInd w:val="0"/>
        <w:spacing w:after="0" w:line="360" w:lineRule="auto"/>
        <w:ind w:left="805"/>
        <w:jc w:val="both"/>
        <w:rPr>
          <w:rFonts w:ascii="Gill Sans MT" w:hAnsi="Gill Sans MT" w:cs="Trebuchet MS"/>
          <w:sz w:val="24"/>
          <w:szCs w:val="24"/>
        </w:rPr>
      </w:pPr>
      <w:r w:rsidRPr="00DC00CE">
        <w:rPr>
          <w:rFonts w:ascii="Gill Sans MT" w:hAnsi="Gill Sans MT" w:cs="Trebuchet MS"/>
          <w:sz w:val="24"/>
          <w:szCs w:val="24"/>
        </w:rPr>
        <w:t>Pr</w:t>
      </w:r>
      <w:r>
        <w:rPr>
          <w:rFonts w:ascii="Gill Sans MT" w:hAnsi="Gill Sans MT" w:cs="Trebuchet MS"/>
          <w:sz w:val="24"/>
          <w:szCs w:val="24"/>
        </w:rPr>
        <w:t>epare a detailed SRS for the SL</w:t>
      </w:r>
      <w:r w:rsidRPr="00DC00CE">
        <w:rPr>
          <w:rFonts w:ascii="Gill Sans MT" w:hAnsi="Gill Sans MT" w:cs="Trebuchet MS"/>
          <w:sz w:val="24"/>
          <w:szCs w:val="24"/>
        </w:rPr>
        <w:t>S and get the same approved by the committee.</w:t>
      </w:r>
    </w:p>
    <w:p w:rsidR="00DC00CE" w:rsidRPr="00DC00CE" w:rsidRDefault="00DC00CE" w:rsidP="00154313">
      <w:pPr>
        <w:pStyle w:val="ListParagraph"/>
        <w:widowControl w:val="0"/>
        <w:numPr>
          <w:ilvl w:val="0"/>
          <w:numId w:val="16"/>
        </w:numPr>
        <w:autoSpaceDE w:val="0"/>
        <w:autoSpaceDN w:val="0"/>
        <w:adjustRightInd w:val="0"/>
        <w:spacing w:after="0" w:line="360" w:lineRule="auto"/>
        <w:ind w:left="805"/>
        <w:jc w:val="both"/>
        <w:rPr>
          <w:rFonts w:ascii="Gill Sans MT" w:hAnsi="Gill Sans MT" w:cs="Trebuchet MS"/>
          <w:sz w:val="24"/>
          <w:szCs w:val="24"/>
        </w:rPr>
      </w:pPr>
      <w:r w:rsidRPr="00DC00CE">
        <w:rPr>
          <w:rFonts w:ascii="Gill Sans MT" w:hAnsi="Gill Sans MT" w:cs="Trebuchet MS"/>
          <w:sz w:val="24"/>
          <w:szCs w:val="24"/>
        </w:rPr>
        <w:t xml:space="preserve">Based on the Gap Analysis Report and the approved SRS, mobilize the team to </w:t>
      </w:r>
      <w:r w:rsidRPr="00DC00CE">
        <w:rPr>
          <w:rFonts w:ascii="Gill Sans MT" w:hAnsi="Gill Sans MT" w:cs="Trebuchet MS"/>
          <w:sz w:val="24"/>
          <w:szCs w:val="24"/>
        </w:rPr>
        <w:lastRenderedPageBreak/>
        <w:t>customize / develop the applications pertaining to the civic</w:t>
      </w:r>
      <w:r>
        <w:rPr>
          <w:rFonts w:ascii="Gill Sans MT" w:hAnsi="Gill Sans MT" w:cs="Trebuchet MS"/>
          <w:sz w:val="24"/>
          <w:szCs w:val="24"/>
        </w:rPr>
        <w:t xml:space="preserve"> services and build the SL</w:t>
      </w:r>
      <w:r w:rsidRPr="00DC00CE">
        <w:rPr>
          <w:rFonts w:ascii="Gill Sans MT" w:hAnsi="Gill Sans MT" w:cs="Trebuchet MS"/>
          <w:sz w:val="24"/>
          <w:szCs w:val="24"/>
        </w:rPr>
        <w:t xml:space="preserve">S </w:t>
      </w:r>
      <w:r w:rsidRPr="00DC00CE">
        <w:rPr>
          <w:rFonts w:ascii="Gill Sans MT" w:hAnsi="Gill Sans MT"/>
          <w:sz w:val="24"/>
          <w:szCs w:val="24"/>
        </w:rPr>
        <w:t xml:space="preserve">in consultation with various stakeholders of SLNA, </w:t>
      </w:r>
      <w:r>
        <w:rPr>
          <w:rFonts w:ascii="Gill Sans MT" w:hAnsi="Gill Sans MT"/>
          <w:sz w:val="24"/>
          <w:szCs w:val="24"/>
        </w:rPr>
        <w:t>CCMC</w:t>
      </w:r>
      <w:r w:rsidRPr="00DC00CE">
        <w:rPr>
          <w:rFonts w:ascii="Gill Sans MT" w:hAnsi="Gill Sans MT"/>
          <w:sz w:val="24"/>
          <w:szCs w:val="24"/>
        </w:rPr>
        <w:t xml:space="preserve"> and SIC</w:t>
      </w:r>
      <w:r w:rsidRPr="00DC00CE">
        <w:rPr>
          <w:rFonts w:ascii="Gill Sans MT" w:hAnsi="Gill Sans MT" w:cs="Trebuchet MS"/>
          <w:sz w:val="24"/>
          <w:szCs w:val="24"/>
        </w:rPr>
        <w:t>.</w:t>
      </w:r>
    </w:p>
    <w:p w:rsidR="00DC00CE" w:rsidRPr="00DC00CE" w:rsidRDefault="00DC00CE" w:rsidP="00154313">
      <w:pPr>
        <w:pStyle w:val="ListParagraph"/>
        <w:widowControl w:val="0"/>
        <w:numPr>
          <w:ilvl w:val="0"/>
          <w:numId w:val="16"/>
        </w:numPr>
        <w:autoSpaceDE w:val="0"/>
        <w:autoSpaceDN w:val="0"/>
        <w:adjustRightInd w:val="0"/>
        <w:spacing w:after="0" w:line="360" w:lineRule="auto"/>
        <w:ind w:left="805"/>
        <w:jc w:val="both"/>
        <w:rPr>
          <w:rFonts w:ascii="Gill Sans MT" w:hAnsi="Gill Sans MT"/>
          <w:sz w:val="24"/>
          <w:szCs w:val="24"/>
        </w:rPr>
      </w:pPr>
      <w:r w:rsidRPr="00DC00CE">
        <w:rPr>
          <w:rFonts w:ascii="Gill Sans MT" w:hAnsi="Gill Sans MT"/>
          <w:sz w:val="24"/>
          <w:szCs w:val="24"/>
        </w:rPr>
        <w:t xml:space="preserve">Setup and configure the IT infrastructure at the </w:t>
      </w:r>
      <w:r w:rsidR="003165DE">
        <w:rPr>
          <w:rFonts w:ascii="Gill Sans MT" w:hAnsi="Gill Sans MT"/>
          <w:sz w:val="24"/>
          <w:szCs w:val="24"/>
        </w:rPr>
        <w:t>SDC</w:t>
      </w:r>
      <w:r w:rsidRPr="00DC00CE">
        <w:rPr>
          <w:rFonts w:ascii="Gill Sans MT" w:hAnsi="Gill Sans MT"/>
          <w:sz w:val="24"/>
          <w:szCs w:val="24"/>
        </w:rPr>
        <w:t xml:space="preserve"> fo</w:t>
      </w:r>
      <w:r>
        <w:rPr>
          <w:rFonts w:ascii="Gill Sans MT" w:hAnsi="Gill Sans MT"/>
          <w:sz w:val="24"/>
          <w:szCs w:val="24"/>
        </w:rPr>
        <w:t xml:space="preserve">r a </w:t>
      </w:r>
      <w:r w:rsidR="00BF5F77">
        <w:rPr>
          <w:rFonts w:ascii="Gill Sans MT" w:hAnsi="Gill Sans MT"/>
          <w:sz w:val="24"/>
          <w:szCs w:val="24"/>
        </w:rPr>
        <w:t>centralized</w:t>
      </w:r>
      <w:r>
        <w:rPr>
          <w:rFonts w:ascii="Gill Sans MT" w:hAnsi="Gill Sans MT"/>
          <w:sz w:val="24"/>
          <w:szCs w:val="24"/>
        </w:rPr>
        <w:t xml:space="preserve"> deployment of SL</w:t>
      </w:r>
      <w:r w:rsidRPr="00DC00CE">
        <w:rPr>
          <w:rFonts w:ascii="Gill Sans MT" w:hAnsi="Gill Sans MT"/>
          <w:sz w:val="24"/>
          <w:szCs w:val="24"/>
        </w:rPr>
        <w:t xml:space="preserve">S. </w:t>
      </w:r>
    </w:p>
    <w:p w:rsidR="00DC00CE" w:rsidRPr="00DC00CE" w:rsidRDefault="00DC00CE" w:rsidP="00154313">
      <w:pPr>
        <w:pStyle w:val="ListParagraph"/>
        <w:widowControl w:val="0"/>
        <w:numPr>
          <w:ilvl w:val="0"/>
          <w:numId w:val="16"/>
        </w:numPr>
        <w:autoSpaceDE w:val="0"/>
        <w:autoSpaceDN w:val="0"/>
        <w:adjustRightInd w:val="0"/>
        <w:spacing w:after="0" w:line="360" w:lineRule="auto"/>
        <w:ind w:left="805"/>
        <w:jc w:val="both"/>
        <w:rPr>
          <w:rFonts w:ascii="Gill Sans MT" w:hAnsi="Gill Sans MT"/>
          <w:sz w:val="24"/>
          <w:szCs w:val="24"/>
        </w:rPr>
      </w:pPr>
      <w:r>
        <w:rPr>
          <w:rFonts w:ascii="Gill Sans MT" w:hAnsi="Gill Sans MT"/>
          <w:sz w:val="24"/>
          <w:szCs w:val="24"/>
        </w:rPr>
        <w:t>Thorough testing of the SL</w:t>
      </w:r>
      <w:r w:rsidRPr="00DC00CE">
        <w:rPr>
          <w:rFonts w:ascii="Gill Sans MT" w:hAnsi="Gill Sans MT"/>
          <w:sz w:val="24"/>
          <w:szCs w:val="24"/>
        </w:rPr>
        <w:t xml:space="preserve">S to meet the requirements of the pilot ULB, </w:t>
      </w:r>
      <w:r>
        <w:rPr>
          <w:rFonts w:ascii="Gill Sans MT" w:hAnsi="Gill Sans MT"/>
          <w:sz w:val="24"/>
          <w:szCs w:val="24"/>
        </w:rPr>
        <w:t>CCMC</w:t>
      </w:r>
    </w:p>
    <w:p w:rsidR="00DC00CE" w:rsidRPr="00DC00CE" w:rsidRDefault="00DC00CE" w:rsidP="00154313">
      <w:pPr>
        <w:pStyle w:val="ListParagraph"/>
        <w:widowControl w:val="0"/>
        <w:numPr>
          <w:ilvl w:val="0"/>
          <w:numId w:val="16"/>
        </w:numPr>
        <w:autoSpaceDE w:val="0"/>
        <w:autoSpaceDN w:val="0"/>
        <w:adjustRightInd w:val="0"/>
        <w:spacing w:after="0" w:line="360" w:lineRule="auto"/>
        <w:ind w:left="805"/>
        <w:jc w:val="both"/>
        <w:rPr>
          <w:rFonts w:ascii="Gill Sans MT" w:hAnsi="Gill Sans MT"/>
          <w:sz w:val="24"/>
          <w:szCs w:val="24"/>
        </w:rPr>
      </w:pPr>
      <w:r>
        <w:rPr>
          <w:rFonts w:ascii="Gill Sans MT" w:hAnsi="Gill Sans MT"/>
          <w:sz w:val="24"/>
          <w:szCs w:val="24"/>
        </w:rPr>
        <w:t>Deploy the SL</w:t>
      </w:r>
      <w:r w:rsidRPr="00DC00CE">
        <w:rPr>
          <w:rFonts w:ascii="Gill Sans MT" w:hAnsi="Gill Sans MT"/>
          <w:sz w:val="24"/>
          <w:szCs w:val="24"/>
        </w:rPr>
        <w:t xml:space="preserve">S on the staging servers at </w:t>
      </w:r>
      <w:r w:rsidR="003165DE">
        <w:rPr>
          <w:rFonts w:ascii="Gill Sans MT" w:hAnsi="Gill Sans MT"/>
          <w:sz w:val="24"/>
          <w:szCs w:val="24"/>
        </w:rPr>
        <w:t>SDC</w:t>
      </w:r>
      <w:r w:rsidRPr="00DC00CE">
        <w:rPr>
          <w:rFonts w:ascii="Gill Sans MT" w:hAnsi="Gill Sans MT"/>
          <w:sz w:val="24"/>
          <w:szCs w:val="24"/>
        </w:rPr>
        <w:t xml:space="preserve"> and release it for UAT.  SI team has to support the SLNA, </w:t>
      </w:r>
      <w:r>
        <w:rPr>
          <w:rFonts w:ascii="Gill Sans MT" w:hAnsi="Gill Sans MT"/>
          <w:sz w:val="24"/>
          <w:szCs w:val="24"/>
        </w:rPr>
        <w:t>CCMC</w:t>
      </w:r>
      <w:r w:rsidRPr="00DC00CE">
        <w:rPr>
          <w:rFonts w:ascii="Gill Sans MT" w:hAnsi="Gill Sans MT"/>
          <w:sz w:val="24"/>
          <w:szCs w:val="24"/>
        </w:rPr>
        <w:t xml:space="preserve"> during the UAT.</w:t>
      </w:r>
    </w:p>
    <w:p w:rsidR="00DC00CE" w:rsidRPr="00DC00CE" w:rsidRDefault="00DC00CE" w:rsidP="00154313">
      <w:pPr>
        <w:pStyle w:val="ListParagraph"/>
        <w:widowControl w:val="0"/>
        <w:numPr>
          <w:ilvl w:val="0"/>
          <w:numId w:val="16"/>
        </w:numPr>
        <w:autoSpaceDE w:val="0"/>
        <w:autoSpaceDN w:val="0"/>
        <w:adjustRightInd w:val="0"/>
        <w:spacing w:after="0" w:line="360" w:lineRule="auto"/>
        <w:ind w:left="805"/>
        <w:jc w:val="both"/>
        <w:rPr>
          <w:rFonts w:ascii="Gill Sans MT" w:hAnsi="Gill Sans MT"/>
          <w:sz w:val="24"/>
          <w:szCs w:val="24"/>
        </w:rPr>
      </w:pPr>
      <w:r w:rsidRPr="00DC00CE">
        <w:rPr>
          <w:rFonts w:ascii="Gill Sans MT" w:hAnsi="Gill Sans MT"/>
          <w:sz w:val="24"/>
          <w:szCs w:val="24"/>
        </w:rPr>
        <w:t>Make necessary arrangements for gettin</w:t>
      </w:r>
      <w:r>
        <w:rPr>
          <w:rFonts w:ascii="Gill Sans MT" w:hAnsi="Gill Sans MT"/>
          <w:sz w:val="24"/>
          <w:szCs w:val="24"/>
        </w:rPr>
        <w:t>g STQC certification for the SL</w:t>
      </w:r>
      <w:r w:rsidRPr="00DC00CE">
        <w:rPr>
          <w:rFonts w:ascii="Gill Sans MT" w:hAnsi="Gill Sans MT"/>
          <w:sz w:val="24"/>
          <w:szCs w:val="24"/>
        </w:rPr>
        <w:t>S</w:t>
      </w:r>
    </w:p>
    <w:p w:rsidR="00DC00CE" w:rsidRPr="00DC00CE" w:rsidRDefault="00DC00CE" w:rsidP="00154313">
      <w:pPr>
        <w:pStyle w:val="ListParagraph"/>
        <w:widowControl w:val="0"/>
        <w:numPr>
          <w:ilvl w:val="0"/>
          <w:numId w:val="16"/>
        </w:numPr>
        <w:autoSpaceDE w:val="0"/>
        <w:autoSpaceDN w:val="0"/>
        <w:adjustRightInd w:val="0"/>
        <w:spacing w:after="0" w:line="360" w:lineRule="auto"/>
        <w:ind w:left="805"/>
        <w:jc w:val="both"/>
        <w:rPr>
          <w:rFonts w:ascii="Gill Sans MT" w:hAnsi="Gill Sans MT"/>
          <w:sz w:val="24"/>
          <w:szCs w:val="24"/>
        </w:rPr>
      </w:pPr>
      <w:r w:rsidRPr="00DC00CE">
        <w:rPr>
          <w:rFonts w:ascii="Gill Sans MT" w:hAnsi="Gill Sans MT"/>
          <w:sz w:val="24"/>
          <w:szCs w:val="24"/>
        </w:rPr>
        <w:t xml:space="preserve">Provide extensive training to the staff of pilot ULB </w:t>
      </w:r>
      <w:r>
        <w:rPr>
          <w:rFonts w:ascii="Gill Sans MT" w:hAnsi="Gill Sans MT"/>
          <w:sz w:val="24"/>
          <w:szCs w:val="24"/>
        </w:rPr>
        <w:t>CCMC</w:t>
      </w:r>
      <w:r w:rsidRPr="00DC00CE">
        <w:rPr>
          <w:rFonts w:ascii="Gill Sans MT" w:hAnsi="Gill Sans MT"/>
          <w:sz w:val="24"/>
          <w:szCs w:val="24"/>
        </w:rPr>
        <w:t xml:space="preserve"> on computer fundamentals and the application usage.</w:t>
      </w:r>
    </w:p>
    <w:p w:rsidR="00DC00CE" w:rsidRPr="00DC00CE" w:rsidRDefault="00DC00CE" w:rsidP="00154313">
      <w:pPr>
        <w:pStyle w:val="ListParagraph"/>
        <w:widowControl w:val="0"/>
        <w:numPr>
          <w:ilvl w:val="0"/>
          <w:numId w:val="16"/>
        </w:numPr>
        <w:autoSpaceDE w:val="0"/>
        <w:autoSpaceDN w:val="0"/>
        <w:adjustRightInd w:val="0"/>
        <w:spacing w:after="0" w:line="360" w:lineRule="auto"/>
        <w:ind w:left="805"/>
        <w:jc w:val="both"/>
        <w:rPr>
          <w:rFonts w:ascii="Gill Sans MT" w:hAnsi="Gill Sans MT"/>
          <w:sz w:val="24"/>
          <w:szCs w:val="24"/>
        </w:rPr>
      </w:pPr>
      <w:r w:rsidRPr="00DC00CE">
        <w:rPr>
          <w:rFonts w:ascii="Gill Sans MT" w:hAnsi="Gill Sans MT"/>
          <w:sz w:val="24"/>
          <w:szCs w:val="24"/>
        </w:rPr>
        <w:t>Provide extensive technical training to SLNA staff on administration aspects of SLSS.</w:t>
      </w:r>
    </w:p>
    <w:p w:rsidR="00DC00CE" w:rsidRPr="00DC00CE" w:rsidRDefault="00DC00CE" w:rsidP="00154313">
      <w:pPr>
        <w:pStyle w:val="ListParagraph"/>
        <w:widowControl w:val="0"/>
        <w:numPr>
          <w:ilvl w:val="0"/>
          <w:numId w:val="16"/>
        </w:numPr>
        <w:autoSpaceDE w:val="0"/>
        <w:autoSpaceDN w:val="0"/>
        <w:adjustRightInd w:val="0"/>
        <w:spacing w:after="0" w:line="360" w:lineRule="auto"/>
        <w:ind w:left="805"/>
        <w:jc w:val="both"/>
        <w:rPr>
          <w:rFonts w:ascii="Gill Sans MT" w:hAnsi="Gill Sans MT"/>
          <w:sz w:val="24"/>
          <w:szCs w:val="24"/>
        </w:rPr>
      </w:pPr>
      <w:r w:rsidRPr="00DC00CE">
        <w:rPr>
          <w:rFonts w:ascii="Gill Sans MT" w:hAnsi="Gill Sans MT"/>
          <w:sz w:val="24"/>
          <w:szCs w:val="24"/>
        </w:rPr>
        <w:t>On successful completion of</w:t>
      </w:r>
      <w:r>
        <w:rPr>
          <w:rFonts w:ascii="Gill Sans MT" w:hAnsi="Gill Sans MT"/>
          <w:sz w:val="24"/>
          <w:szCs w:val="24"/>
        </w:rPr>
        <w:t xml:space="preserve"> the UAT </w:t>
      </w:r>
      <w:r w:rsidR="003165DE">
        <w:rPr>
          <w:rFonts w:ascii="Gill Sans MT" w:hAnsi="Gill Sans MT"/>
          <w:sz w:val="24"/>
          <w:szCs w:val="24"/>
        </w:rPr>
        <w:t xml:space="preserve">and STQC certification </w:t>
      </w:r>
      <w:r>
        <w:rPr>
          <w:rFonts w:ascii="Gill Sans MT" w:hAnsi="Gill Sans MT"/>
          <w:sz w:val="24"/>
          <w:szCs w:val="24"/>
        </w:rPr>
        <w:t>SI shall deploy the SL</w:t>
      </w:r>
      <w:r w:rsidRPr="00DC00CE">
        <w:rPr>
          <w:rFonts w:ascii="Gill Sans MT" w:hAnsi="Gill Sans MT"/>
          <w:sz w:val="24"/>
          <w:szCs w:val="24"/>
        </w:rPr>
        <w:t xml:space="preserve">S on the production servers at </w:t>
      </w:r>
      <w:r w:rsidR="003165DE">
        <w:rPr>
          <w:rFonts w:ascii="Gill Sans MT" w:hAnsi="Gill Sans MT"/>
          <w:sz w:val="24"/>
          <w:szCs w:val="24"/>
        </w:rPr>
        <w:t>SDC</w:t>
      </w:r>
      <w:r>
        <w:rPr>
          <w:rFonts w:ascii="Gill Sans MT" w:hAnsi="Gill Sans MT"/>
          <w:sz w:val="24"/>
          <w:szCs w:val="24"/>
        </w:rPr>
        <w:t xml:space="preserve"> and declare Go Live of SL</w:t>
      </w:r>
      <w:r w:rsidRPr="00DC00CE">
        <w:rPr>
          <w:rFonts w:ascii="Gill Sans MT" w:hAnsi="Gill Sans MT"/>
          <w:sz w:val="24"/>
          <w:szCs w:val="24"/>
        </w:rPr>
        <w:t xml:space="preserve">S for the pilot ULB </w:t>
      </w:r>
      <w:r>
        <w:rPr>
          <w:rFonts w:ascii="Gill Sans MT" w:hAnsi="Gill Sans MT"/>
          <w:sz w:val="24"/>
          <w:szCs w:val="24"/>
        </w:rPr>
        <w:t>CCMC</w:t>
      </w:r>
      <w:r w:rsidRPr="00DC00CE">
        <w:rPr>
          <w:rFonts w:ascii="Gill Sans MT" w:hAnsi="Gill Sans MT"/>
          <w:sz w:val="24"/>
          <w:szCs w:val="24"/>
        </w:rPr>
        <w:t>.</w:t>
      </w:r>
    </w:p>
    <w:p w:rsidR="00DC00CE" w:rsidRPr="00DC00CE" w:rsidRDefault="00DC00CE" w:rsidP="00DC00CE">
      <w:pPr>
        <w:autoSpaceDE w:val="0"/>
        <w:autoSpaceDN w:val="0"/>
        <w:adjustRightInd w:val="0"/>
        <w:spacing w:line="360" w:lineRule="auto"/>
        <w:ind w:left="445"/>
        <w:rPr>
          <w:rFonts w:ascii="Gill Sans MT" w:hAnsi="Gill Sans MT"/>
          <w:sz w:val="24"/>
          <w:szCs w:val="24"/>
        </w:rPr>
      </w:pPr>
    </w:p>
    <w:p w:rsidR="00DC00CE" w:rsidRPr="00DC00CE" w:rsidRDefault="00DC00CE" w:rsidP="00DC00CE">
      <w:pPr>
        <w:autoSpaceDE w:val="0"/>
        <w:autoSpaceDN w:val="0"/>
        <w:adjustRightInd w:val="0"/>
        <w:spacing w:line="360" w:lineRule="auto"/>
        <w:ind w:left="445"/>
        <w:rPr>
          <w:rFonts w:ascii="Gill Sans MT" w:hAnsi="Gill Sans MT"/>
          <w:sz w:val="24"/>
          <w:szCs w:val="24"/>
        </w:rPr>
      </w:pPr>
      <w:r w:rsidRPr="00DC00CE">
        <w:rPr>
          <w:rFonts w:ascii="Gill Sans MT" w:hAnsi="Gill Sans MT"/>
          <w:sz w:val="24"/>
          <w:szCs w:val="24"/>
        </w:rPr>
        <w:t>SIC shall perform the following activities during this phase;</w:t>
      </w:r>
    </w:p>
    <w:p w:rsidR="00DC00CE" w:rsidRPr="00DC00CE" w:rsidRDefault="00DC00CE" w:rsidP="00154313">
      <w:pPr>
        <w:pStyle w:val="ListParagraph"/>
        <w:widowControl w:val="0"/>
        <w:numPr>
          <w:ilvl w:val="0"/>
          <w:numId w:val="16"/>
        </w:numPr>
        <w:autoSpaceDE w:val="0"/>
        <w:autoSpaceDN w:val="0"/>
        <w:adjustRightInd w:val="0"/>
        <w:spacing w:after="0" w:line="360" w:lineRule="auto"/>
        <w:ind w:left="805"/>
        <w:jc w:val="both"/>
        <w:rPr>
          <w:rFonts w:ascii="Gill Sans MT" w:hAnsi="Gill Sans MT"/>
          <w:sz w:val="24"/>
          <w:szCs w:val="24"/>
        </w:rPr>
      </w:pPr>
      <w:r w:rsidRPr="00DC00CE">
        <w:rPr>
          <w:rFonts w:ascii="Gill Sans MT" w:hAnsi="Gill Sans MT"/>
          <w:sz w:val="24"/>
          <w:szCs w:val="24"/>
        </w:rPr>
        <w:t>The SLNA along with the identified SIC shall be responsible for the following consultancy activities related to the</w:t>
      </w:r>
      <w:r>
        <w:rPr>
          <w:rFonts w:ascii="Gill Sans MT" w:hAnsi="Gill Sans MT"/>
          <w:sz w:val="24"/>
          <w:szCs w:val="24"/>
        </w:rPr>
        <w:t xml:space="preserve"> implementation of the SL</w:t>
      </w:r>
      <w:r w:rsidRPr="00DC00CE">
        <w:rPr>
          <w:rFonts w:ascii="Gill Sans MT" w:hAnsi="Gill Sans MT"/>
          <w:sz w:val="24"/>
          <w:szCs w:val="24"/>
        </w:rPr>
        <w:t>S in the pilot ULB and rollout to remaining ULBs across the state;</w:t>
      </w:r>
    </w:p>
    <w:p w:rsidR="00DC00CE" w:rsidRPr="00DC00CE" w:rsidRDefault="00DC00CE" w:rsidP="00154313">
      <w:pPr>
        <w:pStyle w:val="ListParagraph"/>
        <w:widowControl w:val="0"/>
        <w:numPr>
          <w:ilvl w:val="1"/>
          <w:numId w:val="16"/>
        </w:numPr>
        <w:autoSpaceDE w:val="0"/>
        <w:autoSpaceDN w:val="0"/>
        <w:adjustRightInd w:val="0"/>
        <w:spacing w:after="0" w:line="360" w:lineRule="auto"/>
        <w:ind w:left="1890"/>
        <w:jc w:val="both"/>
        <w:rPr>
          <w:rFonts w:ascii="Gill Sans MT" w:hAnsi="Gill Sans MT"/>
          <w:sz w:val="24"/>
          <w:szCs w:val="24"/>
        </w:rPr>
      </w:pPr>
      <w:r w:rsidRPr="00DC00CE">
        <w:rPr>
          <w:rFonts w:ascii="Gill Sans MT" w:hAnsi="Gill Sans MT"/>
          <w:sz w:val="24"/>
          <w:szCs w:val="24"/>
        </w:rPr>
        <w:t>Provide Process management support to SLNA.</w:t>
      </w:r>
    </w:p>
    <w:p w:rsidR="00DC00CE" w:rsidRPr="00DC00CE" w:rsidRDefault="00DC00CE" w:rsidP="00154313">
      <w:pPr>
        <w:pStyle w:val="ListParagraph"/>
        <w:widowControl w:val="0"/>
        <w:numPr>
          <w:ilvl w:val="1"/>
          <w:numId w:val="16"/>
        </w:numPr>
        <w:autoSpaceDE w:val="0"/>
        <w:autoSpaceDN w:val="0"/>
        <w:adjustRightInd w:val="0"/>
        <w:spacing w:after="0" w:line="360" w:lineRule="auto"/>
        <w:ind w:left="1890"/>
        <w:jc w:val="both"/>
        <w:rPr>
          <w:rFonts w:ascii="Gill Sans MT" w:hAnsi="Gill Sans MT"/>
          <w:sz w:val="24"/>
          <w:szCs w:val="24"/>
        </w:rPr>
      </w:pPr>
      <w:r w:rsidRPr="00DC00CE">
        <w:rPr>
          <w:rFonts w:ascii="Gill Sans MT" w:hAnsi="Gill Sans MT"/>
          <w:sz w:val="24"/>
          <w:szCs w:val="24"/>
        </w:rPr>
        <w:t>Provide Technology management support to SLNA.</w:t>
      </w:r>
    </w:p>
    <w:p w:rsidR="00DC00CE" w:rsidRPr="00DC00CE" w:rsidRDefault="00DC00CE" w:rsidP="00154313">
      <w:pPr>
        <w:pStyle w:val="ListParagraph"/>
        <w:widowControl w:val="0"/>
        <w:numPr>
          <w:ilvl w:val="1"/>
          <w:numId w:val="16"/>
        </w:numPr>
        <w:autoSpaceDE w:val="0"/>
        <w:autoSpaceDN w:val="0"/>
        <w:adjustRightInd w:val="0"/>
        <w:spacing w:after="0" w:line="360" w:lineRule="auto"/>
        <w:ind w:left="1890"/>
        <w:jc w:val="both"/>
        <w:rPr>
          <w:rFonts w:ascii="Gill Sans MT" w:hAnsi="Gill Sans MT"/>
          <w:sz w:val="24"/>
          <w:szCs w:val="24"/>
        </w:rPr>
      </w:pPr>
      <w:r w:rsidRPr="00DC00CE">
        <w:rPr>
          <w:rFonts w:ascii="Gill Sans MT" w:hAnsi="Gill Sans MT"/>
          <w:sz w:val="24"/>
          <w:szCs w:val="24"/>
        </w:rPr>
        <w:t xml:space="preserve">Provide Capacity Building, </w:t>
      </w:r>
      <w:r w:rsidR="00BF5F77" w:rsidRPr="00DC00CE">
        <w:rPr>
          <w:rFonts w:ascii="Gill Sans MT" w:hAnsi="Gill Sans MT"/>
          <w:sz w:val="24"/>
          <w:szCs w:val="24"/>
        </w:rPr>
        <w:t>Change</w:t>
      </w:r>
      <w:r w:rsidRPr="00DC00CE">
        <w:rPr>
          <w:rFonts w:ascii="Gill Sans MT" w:hAnsi="Gill Sans MT"/>
          <w:sz w:val="24"/>
          <w:szCs w:val="24"/>
        </w:rPr>
        <w:t xml:space="preserve"> Management and Knowledge Management support to SLNA.</w:t>
      </w:r>
    </w:p>
    <w:p w:rsidR="00DC00CE" w:rsidRPr="00DC00CE" w:rsidRDefault="00DC00CE" w:rsidP="00154313">
      <w:pPr>
        <w:pStyle w:val="ListParagraph"/>
        <w:widowControl w:val="0"/>
        <w:numPr>
          <w:ilvl w:val="1"/>
          <w:numId w:val="16"/>
        </w:numPr>
        <w:autoSpaceDE w:val="0"/>
        <w:autoSpaceDN w:val="0"/>
        <w:adjustRightInd w:val="0"/>
        <w:spacing w:after="0" w:line="360" w:lineRule="auto"/>
        <w:ind w:left="1890"/>
        <w:jc w:val="both"/>
        <w:rPr>
          <w:rFonts w:ascii="Gill Sans MT" w:hAnsi="Gill Sans MT"/>
          <w:sz w:val="24"/>
          <w:szCs w:val="24"/>
        </w:rPr>
      </w:pPr>
      <w:r w:rsidRPr="00DC00CE">
        <w:rPr>
          <w:rFonts w:ascii="Gill Sans MT" w:hAnsi="Gill Sans MT"/>
          <w:sz w:val="24"/>
          <w:szCs w:val="24"/>
        </w:rPr>
        <w:t>Complete Project Management starting from Project inception to Implementation at pilot UL</w:t>
      </w:r>
      <w:r>
        <w:rPr>
          <w:rFonts w:ascii="Gill Sans MT" w:hAnsi="Gill Sans MT"/>
          <w:sz w:val="24"/>
          <w:szCs w:val="24"/>
        </w:rPr>
        <w:t>B and further Rollout of the SL</w:t>
      </w:r>
      <w:r w:rsidRPr="00DC00CE">
        <w:rPr>
          <w:rFonts w:ascii="Gill Sans MT" w:hAnsi="Gill Sans MT"/>
          <w:sz w:val="24"/>
          <w:szCs w:val="24"/>
        </w:rPr>
        <w:t>S to remaining ULBs across the state.</w:t>
      </w:r>
    </w:p>
    <w:p w:rsidR="00DC00CE" w:rsidRPr="00DC00CE" w:rsidRDefault="00DC00CE" w:rsidP="00154313">
      <w:pPr>
        <w:pStyle w:val="ListParagraph"/>
        <w:widowControl w:val="0"/>
        <w:numPr>
          <w:ilvl w:val="1"/>
          <w:numId w:val="16"/>
        </w:numPr>
        <w:autoSpaceDE w:val="0"/>
        <w:autoSpaceDN w:val="0"/>
        <w:adjustRightInd w:val="0"/>
        <w:spacing w:after="0" w:line="360" w:lineRule="auto"/>
        <w:ind w:left="1890"/>
        <w:jc w:val="both"/>
        <w:rPr>
          <w:rFonts w:ascii="Gill Sans MT" w:hAnsi="Gill Sans MT"/>
          <w:sz w:val="24"/>
          <w:szCs w:val="24"/>
        </w:rPr>
      </w:pPr>
      <w:r w:rsidRPr="00DC00CE">
        <w:rPr>
          <w:rFonts w:ascii="Gill Sans MT" w:hAnsi="Gill Sans MT"/>
          <w:sz w:val="24"/>
          <w:szCs w:val="24"/>
        </w:rPr>
        <w:t>Periodically report to SLNA on the Physical and Financial progress of the project.</w:t>
      </w:r>
    </w:p>
    <w:p w:rsidR="00DC00CE" w:rsidRPr="00DC00CE" w:rsidRDefault="00DC00CE" w:rsidP="00154313">
      <w:pPr>
        <w:pStyle w:val="ListParagraph"/>
        <w:widowControl w:val="0"/>
        <w:numPr>
          <w:ilvl w:val="1"/>
          <w:numId w:val="16"/>
        </w:numPr>
        <w:autoSpaceDE w:val="0"/>
        <w:autoSpaceDN w:val="0"/>
        <w:adjustRightInd w:val="0"/>
        <w:spacing w:after="0" w:line="360" w:lineRule="auto"/>
        <w:ind w:left="1890"/>
        <w:jc w:val="both"/>
        <w:rPr>
          <w:rFonts w:ascii="Gill Sans MT" w:hAnsi="Gill Sans MT"/>
          <w:sz w:val="24"/>
          <w:szCs w:val="24"/>
        </w:rPr>
      </w:pPr>
      <w:r w:rsidRPr="00DC00CE">
        <w:rPr>
          <w:rFonts w:ascii="Gill Sans MT" w:hAnsi="Gill Sans MT"/>
          <w:sz w:val="24"/>
          <w:szCs w:val="24"/>
        </w:rPr>
        <w:t xml:space="preserve">Ensure proper Exit Management before completion of the tenure of System </w:t>
      </w:r>
      <w:r w:rsidRPr="00DC00CE">
        <w:rPr>
          <w:rFonts w:ascii="Gill Sans MT" w:hAnsi="Gill Sans MT"/>
          <w:sz w:val="24"/>
          <w:szCs w:val="24"/>
        </w:rPr>
        <w:lastRenderedPageBreak/>
        <w:t>Integrator / Implementation Agency.</w:t>
      </w:r>
    </w:p>
    <w:p w:rsidR="00DC00CE" w:rsidRPr="00DC00CE" w:rsidRDefault="00DC00CE" w:rsidP="00154313">
      <w:pPr>
        <w:pStyle w:val="ListParagraph"/>
        <w:widowControl w:val="0"/>
        <w:numPr>
          <w:ilvl w:val="1"/>
          <w:numId w:val="16"/>
        </w:numPr>
        <w:autoSpaceDE w:val="0"/>
        <w:autoSpaceDN w:val="0"/>
        <w:adjustRightInd w:val="0"/>
        <w:spacing w:after="0" w:line="360" w:lineRule="auto"/>
        <w:ind w:left="1890"/>
        <w:jc w:val="both"/>
        <w:rPr>
          <w:rFonts w:ascii="Gill Sans MT" w:hAnsi="Gill Sans MT"/>
          <w:sz w:val="24"/>
          <w:szCs w:val="24"/>
        </w:rPr>
      </w:pPr>
      <w:r w:rsidRPr="00DC00CE">
        <w:rPr>
          <w:rFonts w:ascii="Gill Sans MT" w:hAnsi="Gill Sans MT"/>
          <w:sz w:val="24"/>
          <w:szCs w:val="24"/>
        </w:rPr>
        <w:t>Co-ordination with various stakeholders of this project.</w:t>
      </w:r>
    </w:p>
    <w:p w:rsidR="00DC00CE" w:rsidRPr="00DC00CE" w:rsidRDefault="00DC00CE" w:rsidP="00154313">
      <w:pPr>
        <w:pStyle w:val="ListParagraph"/>
        <w:widowControl w:val="0"/>
        <w:numPr>
          <w:ilvl w:val="1"/>
          <w:numId w:val="16"/>
        </w:numPr>
        <w:autoSpaceDE w:val="0"/>
        <w:autoSpaceDN w:val="0"/>
        <w:adjustRightInd w:val="0"/>
        <w:spacing w:after="0" w:line="360" w:lineRule="auto"/>
        <w:ind w:left="1890"/>
        <w:jc w:val="both"/>
        <w:rPr>
          <w:rFonts w:ascii="Gill Sans MT" w:hAnsi="Gill Sans MT"/>
          <w:sz w:val="24"/>
          <w:szCs w:val="24"/>
        </w:rPr>
      </w:pPr>
      <w:r w:rsidRPr="00DC00CE">
        <w:rPr>
          <w:rFonts w:ascii="Gill Sans MT" w:hAnsi="Gill Sans MT"/>
          <w:sz w:val="24"/>
          <w:szCs w:val="24"/>
        </w:rPr>
        <w:t>Appraisal of the project in terms of techno-economic aspect using their expertise in the ULB functional domain</w:t>
      </w:r>
    </w:p>
    <w:p w:rsidR="00DC00CE" w:rsidRPr="00DC00CE" w:rsidRDefault="00DC00CE" w:rsidP="00154313">
      <w:pPr>
        <w:pStyle w:val="ListParagraph"/>
        <w:widowControl w:val="0"/>
        <w:numPr>
          <w:ilvl w:val="1"/>
          <w:numId w:val="16"/>
        </w:numPr>
        <w:autoSpaceDE w:val="0"/>
        <w:autoSpaceDN w:val="0"/>
        <w:adjustRightInd w:val="0"/>
        <w:spacing w:after="0" w:line="360" w:lineRule="auto"/>
        <w:ind w:left="1890"/>
        <w:jc w:val="both"/>
        <w:rPr>
          <w:rFonts w:ascii="Gill Sans MT" w:hAnsi="Gill Sans MT"/>
          <w:sz w:val="24"/>
          <w:szCs w:val="24"/>
        </w:rPr>
      </w:pPr>
      <w:r w:rsidRPr="00DC00CE">
        <w:rPr>
          <w:rFonts w:ascii="Gill Sans MT" w:hAnsi="Gill Sans MT"/>
          <w:sz w:val="24"/>
          <w:szCs w:val="24"/>
        </w:rPr>
        <w:t>Proper management of funds received from Central Government.</w:t>
      </w:r>
    </w:p>
    <w:p w:rsidR="00DC00CE" w:rsidRPr="00DC00CE" w:rsidRDefault="00DC00CE" w:rsidP="00154313">
      <w:pPr>
        <w:pStyle w:val="ListParagraph"/>
        <w:widowControl w:val="0"/>
        <w:numPr>
          <w:ilvl w:val="1"/>
          <w:numId w:val="16"/>
        </w:numPr>
        <w:autoSpaceDE w:val="0"/>
        <w:autoSpaceDN w:val="0"/>
        <w:adjustRightInd w:val="0"/>
        <w:spacing w:after="0" w:line="360" w:lineRule="auto"/>
        <w:ind w:left="1890"/>
        <w:jc w:val="both"/>
        <w:rPr>
          <w:rFonts w:ascii="Gill Sans MT" w:hAnsi="Gill Sans MT"/>
          <w:sz w:val="24"/>
          <w:szCs w:val="24"/>
        </w:rPr>
      </w:pPr>
      <w:r w:rsidRPr="00DC00CE">
        <w:rPr>
          <w:rFonts w:ascii="Gill Sans MT" w:hAnsi="Gill Sans MT"/>
          <w:sz w:val="24"/>
          <w:szCs w:val="24"/>
        </w:rPr>
        <w:t>Fund disbursements to ULBs as per the guidelines of the scheme.</w:t>
      </w:r>
    </w:p>
    <w:p w:rsidR="00DC00CE" w:rsidRPr="00DC00CE" w:rsidRDefault="00DC00CE" w:rsidP="00154313">
      <w:pPr>
        <w:pStyle w:val="ListParagraph"/>
        <w:widowControl w:val="0"/>
        <w:numPr>
          <w:ilvl w:val="1"/>
          <w:numId w:val="16"/>
        </w:numPr>
        <w:autoSpaceDE w:val="0"/>
        <w:autoSpaceDN w:val="0"/>
        <w:adjustRightInd w:val="0"/>
        <w:spacing w:after="0" w:line="360" w:lineRule="auto"/>
        <w:ind w:left="1890"/>
        <w:jc w:val="both"/>
        <w:rPr>
          <w:rFonts w:ascii="Gill Sans MT" w:hAnsi="Gill Sans MT"/>
          <w:sz w:val="24"/>
          <w:szCs w:val="24"/>
        </w:rPr>
      </w:pPr>
      <w:r w:rsidRPr="00DC00CE">
        <w:rPr>
          <w:rFonts w:ascii="Gill Sans MT" w:hAnsi="Gill Sans MT"/>
          <w:sz w:val="24"/>
          <w:szCs w:val="24"/>
        </w:rPr>
        <w:t>Preparation and implementation of terms and conditions of contract or agreements between SLNA, ULBs and with solution providers and vendors</w:t>
      </w:r>
    </w:p>
    <w:p w:rsidR="00DC00CE" w:rsidRPr="00DC00CE" w:rsidRDefault="00DC00CE" w:rsidP="00154313">
      <w:pPr>
        <w:pStyle w:val="ListParagraph"/>
        <w:widowControl w:val="0"/>
        <w:numPr>
          <w:ilvl w:val="1"/>
          <w:numId w:val="16"/>
        </w:numPr>
        <w:autoSpaceDE w:val="0"/>
        <w:autoSpaceDN w:val="0"/>
        <w:adjustRightInd w:val="0"/>
        <w:spacing w:after="0" w:line="360" w:lineRule="auto"/>
        <w:ind w:left="1890"/>
        <w:jc w:val="both"/>
        <w:rPr>
          <w:rFonts w:ascii="Gill Sans MT" w:hAnsi="Gill Sans MT"/>
          <w:sz w:val="24"/>
          <w:szCs w:val="24"/>
        </w:rPr>
      </w:pPr>
      <w:r w:rsidRPr="00DC00CE">
        <w:rPr>
          <w:rFonts w:ascii="Gill Sans MT" w:hAnsi="Gill Sans MT"/>
          <w:sz w:val="24"/>
          <w:szCs w:val="24"/>
        </w:rPr>
        <w:t>Preparation of Utilization Certificates on a periodic basis after release of funds through different installments of central assistance</w:t>
      </w:r>
    </w:p>
    <w:p w:rsidR="00DC00CE" w:rsidRPr="00DC00CE" w:rsidRDefault="00DC00CE" w:rsidP="00154313">
      <w:pPr>
        <w:pStyle w:val="ListParagraph"/>
        <w:widowControl w:val="0"/>
        <w:numPr>
          <w:ilvl w:val="1"/>
          <w:numId w:val="16"/>
        </w:numPr>
        <w:autoSpaceDE w:val="0"/>
        <w:autoSpaceDN w:val="0"/>
        <w:adjustRightInd w:val="0"/>
        <w:spacing w:after="0" w:line="360" w:lineRule="auto"/>
        <w:ind w:left="1890"/>
        <w:jc w:val="both"/>
        <w:rPr>
          <w:rFonts w:ascii="Gill Sans MT" w:hAnsi="Gill Sans MT"/>
          <w:sz w:val="24"/>
          <w:szCs w:val="24"/>
        </w:rPr>
      </w:pPr>
      <w:r w:rsidRPr="00DC00CE">
        <w:rPr>
          <w:rFonts w:ascii="Gill Sans MT" w:hAnsi="Gill Sans MT"/>
          <w:sz w:val="24"/>
          <w:szCs w:val="24"/>
        </w:rPr>
        <w:t>Timely submission of physical and financial progress reports to MoUD.</w:t>
      </w:r>
    </w:p>
    <w:p w:rsidR="00DC00CE" w:rsidRPr="00DC00CE" w:rsidRDefault="00DC00CE" w:rsidP="00154313">
      <w:pPr>
        <w:pStyle w:val="ListParagraph"/>
        <w:widowControl w:val="0"/>
        <w:numPr>
          <w:ilvl w:val="1"/>
          <w:numId w:val="16"/>
        </w:numPr>
        <w:autoSpaceDE w:val="0"/>
        <w:autoSpaceDN w:val="0"/>
        <w:adjustRightInd w:val="0"/>
        <w:spacing w:after="0" w:line="360" w:lineRule="auto"/>
        <w:ind w:left="1890"/>
        <w:jc w:val="both"/>
        <w:rPr>
          <w:rFonts w:ascii="Gill Sans MT" w:hAnsi="Gill Sans MT"/>
          <w:sz w:val="24"/>
          <w:szCs w:val="24"/>
        </w:rPr>
      </w:pPr>
      <w:r w:rsidRPr="00DC00CE">
        <w:rPr>
          <w:rFonts w:ascii="Gill Sans MT" w:hAnsi="Gill Sans MT"/>
          <w:sz w:val="24"/>
          <w:szCs w:val="24"/>
        </w:rPr>
        <w:t>Maintain audited accounts of funds released to ULBs and Implementing Agencies</w:t>
      </w:r>
    </w:p>
    <w:p w:rsidR="00DC00CE" w:rsidRPr="00DC00CE" w:rsidRDefault="004E4A00" w:rsidP="00DC00CE">
      <w:pPr>
        <w:autoSpaceDE w:val="0"/>
        <w:autoSpaceDN w:val="0"/>
        <w:adjustRightInd w:val="0"/>
        <w:spacing w:after="120" w:line="360" w:lineRule="auto"/>
        <w:ind w:left="450"/>
        <w:jc w:val="both"/>
        <w:rPr>
          <w:rFonts w:ascii="Gill Sans MT" w:hAnsi="Gill Sans MT" w:cs="Trebuchet MS"/>
          <w:b/>
          <w:sz w:val="24"/>
          <w:szCs w:val="24"/>
        </w:rPr>
      </w:pPr>
      <w:r>
        <w:rPr>
          <w:rFonts w:ascii="Gill Sans MT" w:hAnsi="Gill Sans MT" w:cs="Trebuchet MS"/>
          <w:b/>
          <w:sz w:val="24"/>
          <w:szCs w:val="24"/>
        </w:rPr>
        <w:t>Phase – 3: (Duration: 3</w:t>
      </w:r>
      <w:r w:rsidR="00DC00CE" w:rsidRPr="00DC00CE">
        <w:rPr>
          <w:rFonts w:ascii="Gill Sans MT" w:hAnsi="Gill Sans MT" w:cs="Trebuchet MS"/>
          <w:b/>
          <w:sz w:val="24"/>
          <w:szCs w:val="24"/>
        </w:rPr>
        <w:t xml:space="preserve"> months)</w:t>
      </w:r>
    </w:p>
    <w:p w:rsidR="00DC00CE" w:rsidRPr="00DC00CE" w:rsidRDefault="00DC00CE" w:rsidP="00DC00CE">
      <w:pPr>
        <w:autoSpaceDE w:val="0"/>
        <w:autoSpaceDN w:val="0"/>
        <w:adjustRightInd w:val="0"/>
        <w:spacing w:after="120" w:line="360" w:lineRule="auto"/>
        <w:ind w:left="450"/>
        <w:jc w:val="both"/>
        <w:rPr>
          <w:rFonts w:ascii="Gill Sans MT" w:hAnsi="Gill Sans MT" w:cs="Trebuchet MS"/>
          <w:sz w:val="24"/>
          <w:szCs w:val="24"/>
        </w:rPr>
      </w:pPr>
      <w:r w:rsidRPr="00DC00CE">
        <w:rPr>
          <w:rFonts w:ascii="Gill Sans MT" w:hAnsi="Gill Sans MT" w:cs="Trebuchet MS"/>
          <w:sz w:val="24"/>
          <w:szCs w:val="24"/>
        </w:rPr>
        <w:t>During this phase the f</w:t>
      </w:r>
      <w:r>
        <w:rPr>
          <w:rFonts w:ascii="Gill Sans MT" w:hAnsi="Gill Sans MT" w:cs="Trebuchet MS"/>
          <w:sz w:val="24"/>
          <w:szCs w:val="24"/>
        </w:rPr>
        <w:t>ocus would be to rollout the SL</w:t>
      </w:r>
      <w:r w:rsidRPr="00DC00CE">
        <w:rPr>
          <w:rFonts w:ascii="Gill Sans MT" w:hAnsi="Gill Sans MT" w:cs="Trebuchet MS"/>
          <w:sz w:val="24"/>
          <w:szCs w:val="24"/>
        </w:rPr>
        <w:t xml:space="preserve">S to all the remaining ULBs across the state.  SI shall perform the rollout related tasks and SIC shall support SLNA to monitor the rollout to the </w:t>
      </w:r>
      <w:r w:rsidR="00536D3E" w:rsidRPr="00DC00CE">
        <w:rPr>
          <w:rFonts w:ascii="Gill Sans MT" w:hAnsi="Gill Sans MT" w:cs="Trebuchet MS"/>
          <w:sz w:val="24"/>
          <w:szCs w:val="24"/>
        </w:rPr>
        <w:t>remaining</w:t>
      </w:r>
      <w:r w:rsidRPr="00DC00CE">
        <w:rPr>
          <w:rFonts w:ascii="Gill Sans MT" w:hAnsi="Gill Sans MT" w:cs="Trebuchet MS"/>
          <w:sz w:val="24"/>
          <w:szCs w:val="24"/>
        </w:rPr>
        <w:t xml:space="preserve"> ULBs in the state.</w:t>
      </w:r>
    </w:p>
    <w:p w:rsidR="00DC00CE" w:rsidRPr="00DC00CE" w:rsidRDefault="00DC00CE" w:rsidP="00DC00CE">
      <w:pPr>
        <w:autoSpaceDE w:val="0"/>
        <w:autoSpaceDN w:val="0"/>
        <w:adjustRightInd w:val="0"/>
        <w:spacing w:after="120" w:line="360" w:lineRule="auto"/>
        <w:ind w:left="450"/>
        <w:jc w:val="both"/>
        <w:rPr>
          <w:rFonts w:ascii="Gill Sans MT" w:hAnsi="Gill Sans MT" w:cs="Trebuchet MS"/>
          <w:sz w:val="24"/>
          <w:szCs w:val="24"/>
        </w:rPr>
      </w:pPr>
      <w:r w:rsidRPr="00DC00CE">
        <w:rPr>
          <w:rFonts w:ascii="Gill Sans MT" w:hAnsi="Gill Sans MT" w:cs="Trebuchet MS"/>
          <w:sz w:val="24"/>
          <w:szCs w:val="24"/>
        </w:rPr>
        <w:t>The following activities shall be performed during the rollout phase;</w:t>
      </w:r>
    </w:p>
    <w:p w:rsidR="00DC00CE" w:rsidRPr="00DC00CE" w:rsidRDefault="00DC00CE" w:rsidP="00154313">
      <w:pPr>
        <w:pStyle w:val="ListParagraph"/>
        <w:widowControl w:val="0"/>
        <w:numPr>
          <w:ilvl w:val="0"/>
          <w:numId w:val="16"/>
        </w:numPr>
        <w:autoSpaceDE w:val="0"/>
        <w:autoSpaceDN w:val="0"/>
        <w:adjustRightInd w:val="0"/>
        <w:spacing w:after="0" w:line="360" w:lineRule="auto"/>
        <w:ind w:left="805"/>
        <w:jc w:val="both"/>
        <w:rPr>
          <w:rFonts w:ascii="Gill Sans MT" w:hAnsi="Gill Sans MT"/>
          <w:sz w:val="24"/>
          <w:szCs w:val="24"/>
        </w:rPr>
      </w:pPr>
      <w:r w:rsidRPr="00DC00CE">
        <w:rPr>
          <w:rFonts w:ascii="Gill Sans MT" w:hAnsi="Gill Sans MT"/>
          <w:sz w:val="24"/>
          <w:szCs w:val="24"/>
        </w:rPr>
        <w:t>SI shall ens</w:t>
      </w:r>
      <w:r>
        <w:rPr>
          <w:rFonts w:ascii="Gill Sans MT" w:hAnsi="Gill Sans MT"/>
          <w:sz w:val="24"/>
          <w:szCs w:val="24"/>
        </w:rPr>
        <w:t>ure the stabilization of the SL</w:t>
      </w:r>
      <w:r w:rsidRPr="00DC00CE">
        <w:rPr>
          <w:rFonts w:ascii="Gill Sans MT" w:hAnsi="Gill Sans MT"/>
          <w:sz w:val="24"/>
          <w:szCs w:val="24"/>
        </w:rPr>
        <w:t xml:space="preserve">S deployed at the centralized </w:t>
      </w:r>
      <w:r w:rsidR="003165DE">
        <w:rPr>
          <w:rFonts w:ascii="Gill Sans MT" w:hAnsi="Gill Sans MT"/>
          <w:sz w:val="24"/>
          <w:szCs w:val="24"/>
        </w:rPr>
        <w:t>SDC</w:t>
      </w:r>
      <w:r w:rsidRPr="00DC00CE">
        <w:rPr>
          <w:rFonts w:ascii="Gill Sans MT" w:hAnsi="Gill Sans MT"/>
          <w:sz w:val="24"/>
          <w:szCs w:val="24"/>
        </w:rPr>
        <w:t>.</w:t>
      </w:r>
    </w:p>
    <w:p w:rsidR="00DC00CE" w:rsidRPr="00DC00CE" w:rsidRDefault="00DC00CE" w:rsidP="00154313">
      <w:pPr>
        <w:pStyle w:val="ListParagraph"/>
        <w:widowControl w:val="0"/>
        <w:numPr>
          <w:ilvl w:val="0"/>
          <w:numId w:val="16"/>
        </w:numPr>
        <w:autoSpaceDE w:val="0"/>
        <w:autoSpaceDN w:val="0"/>
        <w:adjustRightInd w:val="0"/>
        <w:spacing w:after="0" w:line="360" w:lineRule="auto"/>
        <w:ind w:left="805"/>
        <w:jc w:val="both"/>
        <w:rPr>
          <w:rFonts w:ascii="Gill Sans MT" w:hAnsi="Gill Sans MT"/>
          <w:sz w:val="24"/>
          <w:szCs w:val="24"/>
        </w:rPr>
      </w:pPr>
      <w:r w:rsidRPr="00DC00CE">
        <w:rPr>
          <w:rFonts w:ascii="Gill Sans MT" w:hAnsi="Gill Sans MT"/>
          <w:sz w:val="24"/>
          <w:szCs w:val="24"/>
        </w:rPr>
        <w:t>SI shall interact with the ULBs and understand if there is any specific customization required to the functionalities provided in the SLS and</w:t>
      </w:r>
      <w:r>
        <w:rPr>
          <w:rFonts w:ascii="Gill Sans MT" w:hAnsi="Gill Sans MT"/>
          <w:sz w:val="24"/>
          <w:szCs w:val="24"/>
        </w:rPr>
        <w:t xml:space="preserve"> incorporate the same in the SL</w:t>
      </w:r>
      <w:r w:rsidRPr="00DC00CE">
        <w:rPr>
          <w:rFonts w:ascii="Gill Sans MT" w:hAnsi="Gill Sans MT"/>
          <w:sz w:val="24"/>
          <w:szCs w:val="24"/>
        </w:rPr>
        <w:t>S.</w:t>
      </w:r>
    </w:p>
    <w:p w:rsidR="00DC00CE" w:rsidRPr="00DC00CE" w:rsidRDefault="00DC00CE" w:rsidP="00154313">
      <w:pPr>
        <w:pStyle w:val="ListParagraph"/>
        <w:widowControl w:val="0"/>
        <w:numPr>
          <w:ilvl w:val="0"/>
          <w:numId w:val="16"/>
        </w:numPr>
        <w:autoSpaceDE w:val="0"/>
        <w:autoSpaceDN w:val="0"/>
        <w:adjustRightInd w:val="0"/>
        <w:spacing w:after="0" w:line="360" w:lineRule="auto"/>
        <w:ind w:left="805"/>
        <w:jc w:val="both"/>
        <w:rPr>
          <w:rFonts w:ascii="Gill Sans MT" w:hAnsi="Gill Sans MT"/>
          <w:sz w:val="24"/>
          <w:szCs w:val="24"/>
        </w:rPr>
      </w:pPr>
      <w:r w:rsidRPr="00DC00CE">
        <w:rPr>
          <w:rFonts w:ascii="Gill Sans MT" w:hAnsi="Gill Sans MT"/>
          <w:sz w:val="24"/>
          <w:szCs w:val="24"/>
        </w:rPr>
        <w:t xml:space="preserve">SI shall gather necessary information related to the organization structure and the details of staff performing various roles ULB wise </w:t>
      </w:r>
      <w:r>
        <w:rPr>
          <w:rFonts w:ascii="Gill Sans MT" w:hAnsi="Gill Sans MT"/>
          <w:sz w:val="24"/>
          <w:szCs w:val="24"/>
        </w:rPr>
        <w:t>that are ready for using the SL</w:t>
      </w:r>
      <w:r w:rsidRPr="00DC00CE">
        <w:rPr>
          <w:rFonts w:ascii="Gill Sans MT" w:hAnsi="Gill Sans MT"/>
          <w:sz w:val="24"/>
          <w:szCs w:val="24"/>
        </w:rPr>
        <w:t xml:space="preserve">S.  SI shall enable the required functionalities and provide access </w:t>
      </w:r>
      <w:r>
        <w:rPr>
          <w:rFonts w:ascii="Gill Sans MT" w:hAnsi="Gill Sans MT"/>
          <w:sz w:val="24"/>
          <w:szCs w:val="24"/>
        </w:rPr>
        <w:t>for the ULB staff to use the SL</w:t>
      </w:r>
      <w:r w:rsidRPr="00DC00CE">
        <w:rPr>
          <w:rFonts w:ascii="Gill Sans MT" w:hAnsi="Gill Sans MT"/>
          <w:sz w:val="24"/>
          <w:szCs w:val="24"/>
        </w:rPr>
        <w:t>S at each ULB.</w:t>
      </w:r>
    </w:p>
    <w:p w:rsidR="00DC00CE" w:rsidRPr="00DC00CE" w:rsidRDefault="00DC00CE" w:rsidP="00154313">
      <w:pPr>
        <w:pStyle w:val="ListParagraph"/>
        <w:widowControl w:val="0"/>
        <w:numPr>
          <w:ilvl w:val="0"/>
          <w:numId w:val="16"/>
        </w:numPr>
        <w:autoSpaceDE w:val="0"/>
        <w:autoSpaceDN w:val="0"/>
        <w:adjustRightInd w:val="0"/>
        <w:spacing w:after="0" w:line="360" w:lineRule="auto"/>
        <w:ind w:left="805"/>
        <w:jc w:val="both"/>
        <w:rPr>
          <w:rFonts w:ascii="Gill Sans MT" w:hAnsi="Gill Sans MT"/>
          <w:sz w:val="24"/>
          <w:szCs w:val="24"/>
        </w:rPr>
      </w:pPr>
      <w:r w:rsidRPr="00DC00CE">
        <w:rPr>
          <w:rFonts w:ascii="Gill Sans MT" w:hAnsi="Gill Sans MT"/>
          <w:sz w:val="24"/>
          <w:szCs w:val="24"/>
        </w:rPr>
        <w:t>SI shall provide extensive training to the staff of each ULB on computer fundamentals and the application usage.</w:t>
      </w:r>
    </w:p>
    <w:p w:rsidR="00DC00CE" w:rsidRPr="00DC00CE" w:rsidRDefault="00DC00CE" w:rsidP="00DC00CE">
      <w:pPr>
        <w:autoSpaceDE w:val="0"/>
        <w:autoSpaceDN w:val="0"/>
        <w:adjustRightInd w:val="0"/>
        <w:spacing w:after="120" w:line="360" w:lineRule="auto"/>
        <w:ind w:left="450"/>
        <w:jc w:val="both"/>
        <w:rPr>
          <w:rFonts w:ascii="Gill Sans MT" w:hAnsi="Gill Sans MT" w:cs="Trebuchet MS"/>
          <w:b/>
          <w:sz w:val="24"/>
          <w:szCs w:val="24"/>
        </w:rPr>
      </w:pPr>
      <w:r w:rsidRPr="00DC00CE">
        <w:rPr>
          <w:rFonts w:ascii="Gill Sans MT" w:hAnsi="Gill Sans MT" w:cs="Trebuchet MS"/>
          <w:b/>
          <w:sz w:val="24"/>
          <w:szCs w:val="24"/>
        </w:rPr>
        <w:t>Phase – 4: (Duration: 2 years)</w:t>
      </w:r>
    </w:p>
    <w:p w:rsidR="00DC00CE" w:rsidRPr="00DC00CE" w:rsidRDefault="00DC00CE" w:rsidP="00154313">
      <w:pPr>
        <w:pStyle w:val="ListParagraph"/>
        <w:widowControl w:val="0"/>
        <w:numPr>
          <w:ilvl w:val="0"/>
          <w:numId w:val="16"/>
        </w:numPr>
        <w:autoSpaceDE w:val="0"/>
        <w:autoSpaceDN w:val="0"/>
        <w:adjustRightInd w:val="0"/>
        <w:spacing w:after="0" w:line="360" w:lineRule="auto"/>
        <w:ind w:left="805"/>
        <w:jc w:val="both"/>
        <w:rPr>
          <w:rFonts w:ascii="Gill Sans MT" w:hAnsi="Gill Sans MT" w:cs="Trebuchet MS"/>
          <w:b/>
          <w:sz w:val="24"/>
          <w:szCs w:val="24"/>
        </w:rPr>
      </w:pPr>
      <w:r w:rsidRPr="00DC00CE">
        <w:rPr>
          <w:rFonts w:ascii="Gill Sans MT" w:hAnsi="Gill Sans MT"/>
          <w:sz w:val="24"/>
          <w:szCs w:val="24"/>
        </w:rPr>
        <w:lastRenderedPageBreak/>
        <w:t>SI shall provide</w:t>
      </w:r>
      <w:r w:rsidRPr="00DC00CE">
        <w:rPr>
          <w:rFonts w:ascii="Gill Sans MT" w:hAnsi="Gill Sans MT" w:cs="Trebuchet MS"/>
          <w:sz w:val="24"/>
          <w:szCs w:val="24"/>
        </w:rPr>
        <w:t xml:space="preserve"> Operations and Maintenance (O &amp; M) support</w:t>
      </w:r>
      <w:r>
        <w:rPr>
          <w:rFonts w:ascii="Gill Sans MT" w:hAnsi="Gill Sans MT" w:cs="Trebuchet MS"/>
          <w:sz w:val="24"/>
          <w:szCs w:val="24"/>
        </w:rPr>
        <w:t xml:space="preserve"> after the implementation of SL</w:t>
      </w:r>
      <w:r w:rsidRPr="00DC00CE">
        <w:rPr>
          <w:rFonts w:ascii="Gill Sans MT" w:hAnsi="Gill Sans MT" w:cs="Trebuchet MS"/>
          <w:sz w:val="24"/>
          <w:szCs w:val="24"/>
        </w:rPr>
        <w:t>S in all ULBs for a period of 2 years.</w:t>
      </w:r>
    </w:p>
    <w:p w:rsidR="00DC00CE" w:rsidRPr="00DC00CE" w:rsidRDefault="00DC00CE" w:rsidP="00DC00CE">
      <w:pPr>
        <w:autoSpaceDE w:val="0"/>
        <w:autoSpaceDN w:val="0"/>
        <w:adjustRightInd w:val="0"/>
        <w:spacing w:after="120" w:line="360" w:lineRule="auto"/>
        <w:ind w:left="450"/>
        <w:rPr>
          <w:rFonts w:ascii="Gill Sans MT" w:hAnsi="Gill Sans MT" w:cs="Trebuchet MS"/>
          <w:sz w:val="24"/>
          <w:szCs w:val="24"/>
        </w:rPr>
      </w:pPr>
    </w:p>
    <w:p w:rsidR="00DC00CE" w:rsidRPr="00DC00CE" w:rsidRDefault="00DC00CE" w:rsidP="00DC00CE">
      <w:pPr>
        <w:autoSpaceDE w:val="0"/>
        <w:autoSpaceDN w:val="0"/>
        <w:adjustRightInd w:val="0"/>
        <w:spacing w:after="120" w:line="360" w:lineRule="auto"/>
        <w:ind w:left="450"/>
        <w:rPr>
          <w:rFonts w:ascii="Gill Sans MT" w:hAnsi="Gill Sans MT" w:cs="Trebuchet MS"/>
          <w:sz w:val="24"/>
          <w:szCs w:val="24"/>
        </w:rPr>
      </w:pPr>
      <w:r w:rsidRPr="00DC00CE">
        <w:rPr>
          <w:rFonts w:ascii="Gill Sans MT" w:hAnsi="Gill Sans MT" w:cs="Trebuchet MS"/>
          <w:sz w:val="24"/>
          <w:szCs w:val="24"/>
        </w:rPr>
        <w:t>An indicatvie Project Plan is as shown below;</w:t>
      </w:r>
    </w:p>
    <w:tbl>
      <w:tblPr>
        <w:tblStyle w:val="TableGrid"/>
        <w:tblW w:w="5000" w:type="pct"/>
        <w:tblInd w:w="450" w:type="dxa"/>
        <w:tblLook w:val="04A0"/>
      </w:tblPr>
      <w:tblGrid>
        <w:gridCol w:w="627"/>
        <w:gridCol w:w="2306"/>
        <w:gridCol w:w="3277"/>
        <w:gridCol w:w="561"/>
        <w:gridCol w:w="561"/>
        <w:gridCol w:w="561"/>
        <w:gridCol w:w="561"/>
        <w:gridCol w:w="561"/>
        <w:gridCol w:w="561"/>
      </w:tblGrid>
      <w:tr w:rsidR="00DC00CE" w:rsidRPr="00DC00CE" w:rsidTr="00DC00CE">
        <w:tc>
          <w:tcPr>
            <w:tcW w:w="310" w:type="pct"/>
            <w:shd w:val="clear" w:color="auto" w:fill="D6E3BC" w:themeFill="accent3" w:themeFillTint="66"/>
          </w:tcPr>
          <w:p w:rsidR="00DC00CE" w:rsidRPr="00DC00CE" w:rsidRDefault="00DC00CE" w:rsidP="004A2806">
            <w:pPr>
              <w:autoSpaceDE w:val="0"/>
              <w:autoSpaceDN w:val="0"/>
              <w:adjustRightInd w:val="0"/>
              <w:spacing w:after="120" w:line="360" w:lineRule="auto"/>
              <w:jc w:val="center"/>
              <w:rPr>
                <w:rFonts w:ascii="Gill Sans MT" w:hAnsi="Gill Sans MT" w:cs="Trebuchet MS"/>
                <w:b/>
                <w:sz w:val="24"/>
                <w:szCs w:val="24"/>
              </w:rPr>
            </w:pPr>
            <w:r w:rsidRPr="00DC00CE">
              <w:rPr>
                <w:rFonts w:ascii="Gill Sans MT" w:hAnsi="Gill Sans MT" w:cs="Trebuchet MS"/>
                <w:b/>
                <w:sz w:val="24"/>
                <w:szCs w:val="24"/>
              </w:rPr>
              <w:t>S. No.</w:t>
            </w:r>
          </w:p>
        </w:tc>
        <w:tc>
          <w:tcPr>
            <w:tcW w:w="1257" w:type="pct"/>
            <w:shd w:val="clear" w:color="auto" w:fill="D6E3BC" w:themeFill="accent3" w:themeFillTint="66"/>
          </w:tcPr>
          <w:p w:rsidR="00DC00CE" w:rsidRPr="00DC00CE" w:rsidRDefault="00DC00CE" w:rsidP="004A2806">
            <w:pPr>
              <w:autoSpaceDE w:val="0"/>
              <w:autoSpaceDN w:val="0"/>
              <w:adjustRightInd w:val="0"/>
              <w:spacing w:after="120" w:line="360" w:lineRule="auto"/>
              <w:jc w:val="center"/>
              <w:rPr>
                <w:rFonts w:ascii="Gill Sans MT" w:hAnsi="Gill Sans MT" w:cs="Trebuchet MS"/>
                <w:b/>
                <w:sz w:val="24"/>
                <w:szCs w:val="24"/>
              </w:rPr>
            </w:pPr>
            <w:r w:rsidRPr="00DC00CE">
              <w:rPr>
                <w:rFonts w:ascii="Gill Sans MT" w:hAnsi="Gill Sans MT" w:cs="Trebuchet MS"/>
                <w:b/>
                <w:sz w:val="24"/>
                <w:szCs w:val="24"/>
              </w:rPr>
              <w:t>Phases &amp; Activities</w:t>
            </w:r>
          </w:p>
        </w:tc>
        <w:tc>
          <w:tcPr>
            <w:tcW w:w="1764" w:type="pct"/>
            <w:shd w:val="clear" w:color="auto" w:fill="D6E3BC" w:themeFill="accent3" w:themeFillTint="66"/>
          </w:tcPr>
          <w:p w:rsidR="00DC00CE" w:rsidRPr="00DC00CE" w:rsidRDefault="00DC00CE" w:rsidP="004A2806">
            <w:pPr>
              <w:autoSpaceDE w:val="0"/>
              <w:autoSpaceDN w:val="0"/>
              <w:adjustRightInd w:val="0"/>
              <w:spacing w:after="120" w:line="360" w:lineRule="auto"/>
              <w:jc w:val="center"/>
              <w:rPr>
                <w:rFonts w:ascii="Gill Sans MT" w:hAnsi="Gill Sans MT" w:cs="Trebuchet MS"/>
                <w:b/>
                <w:sz w:val="24"/>
                <w:szCs w:val="24"/>
              </w:rPr>
            </w:pPr>
            <w:r w:rsidRPr="00DC00CE">
              <w:rPr>
                <w:rFonts w:ascii="Gill Sans MT" w:hAnsi="Gill Sans MT" w:cs="Trebuchet MS"/>
                <w:b/>
                <w:sz w:val="24"/>
                <w:szCs w:val="24"/>
              </w:rPr>
              <w:t>Responsibility</w:t>
            </w:r>
          </w:p>
        </w:tc>
        <w:tc>
          <w:tcPr>
            <w:tcW w:w="278" w:type="pct"/>
            <w:shd w:val="clear" w:color="auto" w:fill="D6E3BC" w:themeFill="accent3" w:themeFillTint="66"/>
          </w:tcPr>
          <w:p w:rsidR="00DC00CE" w:rsidRPr="00DC00CE" w:rsidRDefault="00DC00CE" w:rsidP="004A2806">
            <w:pPr>
              <w:autoSpaceDE w:val="0"/>
              <w:autoSpaceDN w:val="0"/>
              <w:adjustRightInd w:val="0"/>
              <w:spacing w:after="120" w:line="360" w:lineRule="auto"/>
              <w:jc w:val="center"/>
              <w:rPr>
                <w:rFonts w:ascii="Gill Sans MT" w:hAnsi="Gill Sans MT" w:cs="Trebuchet MS"/>
                <w:b/>
                <w:sz w:val="24"/>
                <w:szCs w:val="24"/>
              </w:rPr>
            </w:pPr>
            <w:r w:rsidRPr="00DC00CE">
              <w:rPr>
                <w:rFonts w:ascii="Gill Sans MT" w:hAnsi="Gill Sans MT" w:cs="Trebuchet MS"/>
                <w:b/>
                <w:sz w:val="24"/>
                <w:szCs w:val="24"/>
              </w:rPr>
              <w:t>M1</w:t>
            </w:r>
          </w:p>
        </w:tc>
        <w:tc>
          <w:tcPr>
            <w:tcW w:w="278" w:type="pct"/>
            <w:shd w:val="clear" w:color="auto" w:fill="D6E3BC" w:themeFill="accent3" w:themeFillTint="66"/>
          </w:tcPr>
          <w:p w:rsidR="00DC00CE" w:rsidRPr="00DC00CE" w:rsidRDefault="00DC00CE" w:rsidP="004A2806">
            <w:pPr>
              <w:autoSpaceDE w:val="0"/>
              <w:autoSpaceDN w:val="0"/>
              <w:adjustRightInd w:val="0"/>
              <w:spacing w:after="120" w:line="360" w:lineRule="auto"/>
              <w:jc w:val="center"/>
              <w:rPr>
                <w:rFonts w:ascii="Gill Sans MT" w:hAnsi="Gill Sans MT" w:cs="Trebuchet MS"/>
                <w:b/>
                <w:sz w:val="24"/>
                <w:szCs w:val="24"/>
              </w:rPr>
            </w:pPr>
            <w:r w:rsidRPr="00DC00CE">
              <w:rPr>
                <w:rFonts w:ascii="Gill Sans MT" w:hAnsi="Gill Sans MT" w:cs="Trebuchet MS"/>
                <w:b/>
                <w:sz w:val="24"/>
                <w:szCs w:val="24"/>
              </w:rPr>
              <w:t>M2</w:t>
            </w:r>
          </w:p>
        </w:tc>
        <w:tc>
          <w:tcPr>
            <w:tcW w:w="278" w:type="pct"/>
            <w:shd w:val="clear" w:color="auto" w:fill="D6E3BC" w:themeFill="accent3" w:themeFillTint="66"/>
          </w:tcPr>
          <w:p w:rsidR="00DC00CE" w:rsidRPr="00DC00CE" w:rsidRDefault="00DC00CE" w:rsidP="004A2806">
            <w:pPr>
              <w:autoSpaceDE w:val="0"/>
              <w:autoSpaceDN w:val="0"/>
              <w:adjustRightInd w:val="0"/>
              <w:spacing w:after="120" w:line="360" w:lineRule="auto"/>
              <w:jc w:val="center"/>
              <w:rPr>
                <w:rFonts w:ascii="Gill Sans MT" w:hAnsi="Gill Sans MT" w:cs="Trebuchet MS"/>
                <w:b/>
                <w:sz w:val="24"/>
                <w:szCs w:val="24"/>
              </w:rPr>
            </w:pPr>
            <w:r w:rsidRPr="00DC00CE">
              <w:rPr>
                <w:rFonts w:ascii="Gill Sans MT" w:hAnsi="Gill Sans MT" w:cs="Trebuchet MS"/>
                <w:b/>
                <w:sz w:val="24"/>
                <w:szCs w:val="24"/>
              </w:rPr>
              <w:t>M3</w:t>
            </w:r>
          </w:p>
        </w:tc>
        <w:tc>
          <w:tcPr>
            <w:tcW w:w="278" w:type="pct"/>
            <w:shd w:val="clear" w:color="auto" w:fill="D6E3BC" w:themeFill="accent3" w:themeFillTint="66"/>
          </w:tcPr>
          <w:p w:rsidR="00DC00CE" w:rsidRPr="00DC00CE" w:rsidRDefault="00DC00CE" w:rsidP="004A2806">
            <w:pPr>
              <w:autoSpaceDE w:val="0"/>
              <w:autoSpaceDN w:val="0"/>
              <w:adjustRightInd w:val="0"/>
              <w:spacing w:after="120" w:line="360" w:lineRule="auto"/>
              <w:jc w:val="center"/>
              <w:rPr>
                <w:rFonts w:ascii="Gill Sans MT" w:hAnsi="Gill Sans MT" w:cs="Trebuchet MS"/>
                <w:b/>
                <w:sz w:val="24"/>
                <w:szCs w:val="24"/>
              </w:rPr>
            </w:pPr>
            <w:r w:rsidRPr="00DC00CE">
              <w:rPr>
                <w:rFonts w:ascii="Gill Sans MT" w:hAnsi="Gill Sans MT" w:cs="Trebuchet MS"/>
                <w:b/>
                <w:sz w:val="24"/>
                <w:szCs w:val="24"/>
              </w:rPr>
              <w:t>M4</w:t>
            </w:r>
          </w:p>
        </w:tc>
        <w:tc>
          <w:tcPr>
            <w:tcW w:w="278" w:type="pct"/>
            <w:shd w:val="clear" w:color="auto" w:fill="D6E3BC" w:themeFill="accent3" w:themeFillTint="66"/>
          </w:tcPr>
          <w:p w:rsidR="00DC00CE" w:rsidRPr="00DC00CE" w:rsidRDefault="00DC00CE" w:rsidP="004A2806">
            <w:pPr>
              <w:autoSpaceDE w:val="0"/>
              <w:autoSpaceDN w:val="0"/>
              <w:adjustRightInd w:val="0"/>
              <w:spacing w:after="120" w:line="360" w:lineRule="auto"/>
              <w:jc w:val="center"/>
              <w:rPr>
                <w:rFonts w:ascii="Gill Sans MT" w:hAnsi="Gill Sans MT" w:cs="Trebuchet MS"/>
                <w:b/>
                <w:sz w:val="24"/>
                <w:szCs w:val="24"/>
              </w:rPr>
            </w:pPr>
            <w:r w:rsidRPr="00DC00CE">
              <w:rPr>
                <w:rFonts w:ascii="Gill Sans MT" w:hAnsi="Gill Sans MT" w:cs="Trebuchet MS"/>
                <w:b/>
                <w:sz w:val="24"/>
                <w:szCs w:val="24"/>
              </w:rPr>
              <w:t>M5</w:t>
            </w:r>
          </w:p>
        </w:tc>
        <w:tc>
          <w:tcPr>
            <w:tcW w:w="278" w:type="pct"/>
            <w:shd w:val="clear" w:color="auto" w:fill="D6E3BC" w:themeFill="accent3" w:themeFillTint="66"/>
          </w:tcPr>
          <w:p w:rsidR="00DC00CE" w:rsidRPr="00DC00CE" w:rsidRDefault="00DC00CE" w:rsidP="004A2806">
            <w:pPr>
              <w:autoSpaceDE w:val="0"/>
              <w:autoSpaceDN w:val="0"/>
              <w:adjustRightInd w:val="0"/>
              <w:spacing w:after="120" w:line="360" w:lineRule="auto"/>
              <w:jc w:val="center"/>
              <w:rPr>
                <w:rFonts w:ascii="Gill Sans MT" w:hAnsi="Gill Sans MT" w:cs="Trebuchet MS"/>
                <w:b/>
                <w:sz w:val="24"/>
                <w:szCs w:val="24"/>
              </w:rPr>
            </w:pPr>
            <w:r w:rsidRPr="00DC00CE">
              <w:rPr>
                <w:rFonts w:ascii="Gill Sans MT" w:hAnsi="Gill Sans MT" w:cs="Trebuchet MS"/>
                <w:b/>
                <w:sz w:val="24"/>
                <w:szCs w:val="24"/>
              </w:rPr>
              <w:t>M6</w:t>
            </w:r>
          </w:p>
        </w:tc>
      </w:tr>
      <w:tr w:rsidR="00DC00CE" w:rsidRPr="00DC00CE" w:rsidTr="00DC00CE">
        <w:tc>
          <w:tcPr>
            <w:tcW w:w="310" w:type="pct"/>
            <w:shd w:val="clear" w:color="auto" w:fill="D6E3BC" w:themeFill="accent3" w:themeFillTint="66"/>
          </w:tcPr>
          <w:p w:rsidR="00DC00CE" w:rsidRPr="00DC00CE" w:rsidRDefault="00DC00CE" w:rsidP="004A2806">
            <w:pPr>
              <w:autoSpaceDE w:val="0"/>
              <w:autoSpaceDN w:val="0"/>
              <w:adjustRightInd w:val="0"/>
              <w:spacing w:after="120" w:line="360" w:lineRule="auto"/>
              <w:rPr>
                <w:rFonts w:ascii="Gill Sans MT" w:hAnsi="Gill Sans MT" w:cs="Trebuchet MS"/>
                <w:sz w:val="24"/>
                <w:szCs w:val="24"/>
              </w:rPr>
            </w:pPr>
          </w:p>
        </w:tc>
        <w:tc>
          <w:tcPr>
            <w:tcW w:w="4690" w:type="pct"/>
            <w:gridSpan w:val="8"/>
            <w:shd w:val="clear" w:color="auto" w:fill="D6E3BC" w:themeFill="accent3" w:themeFillTint="66"/>
          </w:tcPr>
          <w:p w:rsidR="00DC00CE" w:rsidRPr="00DC00CE" w:rsidRDefault="00DC00CE" w:rsidP="004A2806">
            <w:pPr>
              <w:autoSpaceDE w:val="0"/>
              <w:autoSpaceDN w:val="0"/>
              <w:adjustRightInd w:val="0"/>
              <w:spacing w:after="120" w:line="360" w:lineRule="auto"/>
              <w:rPr>
                <w:rFonts w:ascii="Gill Sans MT" w:hAnsi="Gill Sans MT" w:cs="Trebuchet MS"/>
                <w:b/>
                <w:sz w:val="24"/>
                <w:szCs w:val="24"/>
              </w:rPr>
            </w:pPr>
            <w:r w:rsidRPr="00DC00CE">
              <w:rPr>
                <w:rFonts w:ascii="Gill Sans MT" w:hAnsi="Gill Sans MT" w:cs="Trebuchet MS"/>
                <w:b/>
                <w:sz w:val="24"/>
                <w:szCs w:val="24"/>
              </w:rPr>
              <w:t>Phase – 1: Formation of committees, Selection</w:t>
            </w:r>
            <w:r>
              <w:rPr>
                <w:rFonts w:ascii="Gill Sans MT" w:hAnsi="Gill Sans MT" w:cs="Trebuchet MS"/>
                <w:b/>
                <w:sz w:val="24"/>
                <w:szCs w:val="24"/>
              </w:rPr>
              <w:t xml:space="preserve"> of SI for </w:t>
            </w:r>
            <w:r w:rsidR="00536D3E">
              <w:rPr>
                <w:rFonts w:ascii="Gill Sans MT" w:hAnsi="Gill Sans MT" w:cs="Trebuchet MS"/>
                <w:b/>
                <w:sz w:val="24"/>
                <w:szCs w:val="24"/>
              </w:rPr>
              <w:t>implementation</w:t>
            </w:r>
            <w:r>
              <w:rPr>
                <w:rFonts w:ascii="Gill Sans MT" w:hAnsi="Gill Sans MT" w:cs="Trebuchet MS"/>
                <w:b/>
                <w:sz w:val="24"/>
                <w:szCs w:val="24"/>
              </w:rPr>
              <w:t xml:space="preserve"> of SL</w:t>
            </w:r>
            <w:r w:rsidRPr="00DC00CE">
              <w:rPr>
                <w:rFonts w:ascii="Gill Sans MT" w:hAnsi="Gill Sans MT" w:cs="Trebuchet MS"/>
                <w:b/>
                <w:sz w:val="24"/>
                <w:szCs w:val="24"/>
              </w:rPr>
              <w:t>S and onboarding of SI</w:t>
            </w:r>
          </w:p>
        </w:tc>
      </w:tr>
      <w:tr w:rsidR="00DC00CE" w:rsidRPr="00DC00CE" w:rsidTr="00DC00CE">
        <w:tc>
          <w:tcPr>
            <w:tcW w:w="310" w:type="pct"/>
          </w:tcPr>
          <w:p w:rsidR="00DC00CE" w:rsidRPr="00DC00CE" w:rsidRDefault="00DC00CE" w:rsidP="00F53397">
            <w:pPr>
              <w:pStyle w:val="ListParagraph"/>
              <w:widowControl w:val="0"/>
              <w:numPr>
                <w:ilvl w:val="0"/>
                <w:numId w:val="92"/>
              </w:numPr>
              <w:autoSpaceDE w:val="0"/>
              <w:autoSpaceDN w:val="0"/>
              <w:adjustRightInd w:val="0"/>
              <w:spacing w:after="120" w:line="360" w:lineRule="auto"/>
              <w:jc w:val="both"/>
              <w:rPr>
                <w:rFonts w:ascii="Gill Sans MT" w:hAnsi="Gill Sans MT" w:cs="Trebuchet MS"/>
                <w:sz w:val="24"/>
                <w:szCs w:val="24"/>
              </w:rPr>
            </w:pPr>
          </w:p>
        </w:tc>
        <w:tc>
          <w:tcPr>
            <w:tcW w:w="1257" w:type="pct"/>
          </w:tcPr>
          <w:p w:rsidR="00DC00CE" w:rsidRPr="00DC00CE" w:rsidRDefault="00DC00CE" w:rsidP="004A2806">
            <w:pPr>
              <w:autoSpaceDE w:val="0"/>
              <w:autoSpaceDN w:val="0"/>
              <w:adjustRightInd w:val="0"/>
              <w:spacing w:after="120" w:line="360" w:lineRule="auto"/>
              <w:rPr>
                <w:rFonts w:ascii="Gill Sans MT" w:hAnsi="Gill Sans MT" w:cs="Trebuchet MS"/>
                <w:sz w:val="24"/>
                <w:szCs w:val="24"/>
              </w:rPr>
            </w:pPr>
            <w:r w:rsidRPr="00DC00CE">
              <w:rPr>
                <w:rFonts w:ascii="Gill Sans MT" w:hAnsi="Gill Sans MT" w:cs="Trebuchet MS"/>
                <w:sz w:val="24"/>
                <w:szCs w:val="24"/>
              </w:rPr>
              <w:t>Formation of committees and teams.</w:t>
            </w:r>
          </w:p>
        </w:tc>
        <w:tc>
          <w:tcPr>
            <w:tcW w:w="1764" w:type="pct"/>
            <w:shd w:val="clear" w:color="auto" w:fill="auto"/>
          </w:tcPr>
          <w:p w:rsidR="00DC00CE" w:rsidRPr="00DC00CE" w:rsidRDefault="00DC00CE" w:rsidP="004A2806">
            <w:pPr>
              <w:autoSpaceDE w:val="0"/>
              <w:autoSpaceDN w:val="0"/>
              <w:adjustRightInd w:val="0"/>
              <w:spacing w:after="120" w:line="360" w:lineRule="auto"/>
              <w:rPr>
                <w:rFonts w:ascii="Gill Sans MT" w:hAnsi="Gill Sans MT" w:cs="Trebuchet MS"/>
                <w:sz w:val="24"/>
                <w:szCs w:val="24"/>
              </w:rPr>
            </w:pPr>
            <w:r w:rsidRPr="00DC00CE">
              <w:rPr>
                <w:rFonts w:ascii="Gill Sans MT" w:hAnsi="Gill Sans MT" w:cs="Trebuchet MS"/>
                <w:sz w:val="24"/>
                <w:szCs w:val="24"/>
              </w:rPr>
              <w:t>SLNA &amp; SIC</w:t>
            </w:r>
          </w:p>
        </w:tc>
        <w:tc>
          <w:tcPr>
            <w:tcW w:w="278" w:type="pct"/>
            <w:shd w:val="clear" w:color="auto" w:fill="808080" w:themeFill="background1" w:themeFillShade="80"/>
          </w:tcPr>
          <w:p w:rsidR="00DC00CE" w:rsidRPr="00DC00CE" w:rsidRDefault="00DC00CE" w:rsidP="004A2806">
            <w:pPr>
              <w:autoSpaceDE w:val="0"/>
              <w:autoSpaceDN w:val="0"/>
              <w:adjustRightInd w:val="0"/>
              <w:spacing w:after="120" w:line="360" w:lineRule="auto"/>
              <w:rPr>
                <w:rFonts w:ascii="Gill Sans MT" w:hAnsi="Gill Sans MT" w:cs="Trebuchet MS"/>
                <w:sz w:val="24"/>
                <w:szCs w:val="24"/>
              </w:rPr>
            </w:pPr>
          </w:p>
        </w:tc>
        <w:tc>
          <w:tcPr>
            <w:tcW w:w="278" w:type="pct"/>
            <w:shd w:val="clear" w:color="auto" w:fill="auto"/>
          </w:tcPr>
          <w:p w:rsidR="00DC00CE" w:rsidRPr="00DC00CE" w:rsidRDefault="00DC00CE" w:rsidP="004A2806">
            <w:pPr>
              <w:autoSpaceDE w:val="0"/>
              <w:autoSpaceDN w:val="0"/>
              <w:adjustRightInd w:val="0"/>
              <w:spacing w:after="120" w:line="360" w:lineRule="auto"/>
              <w:rPr>
                <w:rFonts w:ascii="Gill Sans MT" w:hAnsi="Gill Sans MT" w:cs="Trebuchet MS"/>
                <w:sz w:val="24"/>
                <w:szCs w:val="24"/>
              </w:rPr>
            </w:pPr>
          </w:p>
        </w:tc>
        <w:tc>
          <w:tcPr>
            <w:tcW w:w="278" w:type="pct"/>
            <w:shd w:val="clear" w:color="auto" w:fill="auto"/>
          </w:tcPr>
          <w:p w:rsidR="00DC00CE" w:rsidRPr="00DC00CE" w:rsidRDefault="00DC00CE" w:rsidP="004A2806">
            <w:pPr>
              <w:autoSpaceDE w:val="0"/>
              <w:autoSpaceDN w:val="0"/>
              <w:adjustRightInd w:val="0"/>
              <w:spacing w:after="120" w:line="360" w:lineRule="auto"/>
              <w:rPr>
                <w:rFonts w:ascii="Gill Sans MT" w:hAnsi="Gill Sans MT" w:cs="Trebuchet MS"/>
                <w:sz w:val="24"/>
                <w:szCs w:val="24"/>
              </w:rPr>
            </w:pPr>
          </w:p>
        </w:tc>
        <w:tc>
          <w:tcPr>
            <w:tcW w:w="278" w:type="pct"/>
            <w:shd w:val="clear" w:color="auto" w:fill="auto"/>
          </w:tcPr>
          <w:p w:rsidR="00DC00CE" w:rsidRPr="00DC00CE" w:rsidRDefault="00DC00CE" w:rsidP="004A2806">
            <w:pPr>
              <w:autoSpaceDE w:val="0"/>
              <w:autoSpaceDN w:val="0"/>
              <w:adjustRightInd w:val="0"/>
              <w:spacing w:after="120" w:line="360" w:lineRule="auto"/>
              <w:rPr>
                <w:rFonts w:ascii="Gill Sans MT" w:hAnsi="Gill Sans MT" w:cs="Trebuchet MS"/>
                <w:sz w:val="24"/>
                <w:szCs w:val="24"/>
              </w:rPr>
            </w:pPr>
          </w:p>
        </w:tc>
        <w:tc>
          <w:tcPr>
            <w:tcW w:w="278" w:type="pct"/>
            <w:shd w:val="clear" w:color="auto" w:fill="auto"/>
          </w:tcPr>
          <w:p w:rsidR="00DC00CE" w:rsidRPr="00DC00CE" w:rsidRDefault="00DC00CE" w:rsidP="004A2806">
            <w:pPr>
              <w:autoSpaceDE w:val="0"/>
              <w:autoSpaceDN w:val="0"/>
              <w:adjustRightInd w:val="0"/>
              <w:spacing w:after="120" w:line="360" w:lineRule="auto"/>
              <w:rPr>
                <w:rFonts w:ascii="Gill Sans MT" w:hAnsi="Gill Sans MT" w:cs="Trebuchet MS"/>
                <w:sz w:val="24"/>
                <w:szCs w:val="24"/>
              </w:rPr>
            </w:pPr>
          </w:p>
        </w:tc>
        <w:tc>
          <w:tcPr>
            <w:tcW w:w="278" w:type="pct"/>
            <w:shd w:val="clear" w:color="auto" w:fill="auto"/>
          </w:tcPr>
          <w:p w:rsidR="00DC00CE" w:rsidRPr="00DC00CE" w:rsidRDefault="00DC00CE" w:rsidP="004A2806">
            <w:pPr>
              <w:autoSpaceDE w:val="0"/>
              <w:autoSpaceDN w:val="0"/>
              <w:adjustRightInd w:val="0"/>
              <w:spacing w:after="120" w:line="360" w:lineRule="auto"/>
              <w:rPr>
                <w:rFonts w:ascii="Gill Sans MT" w:hAnsi="Gill Sans MT" w:cs="Trebuchet MS"/>
                <w:sz w:val="24"/>
                <w:szCs w:val="24"/>
              </w:rPr>
            </w:pPr>
          </w:p>
        </w:tc>
      </w:tr>
      <w:tr w:rsidR="00DC00CE" w:rsidRPr="00DC00CE" w:rsidTr="00DC00CE">
        <w:tc>
          <w:tcPr>
            <w:tcW w:w="310" w:type="pct"/>
          </w:tcPr>
          <w:p w:rsidR="00DC00CE" w:rsidRPr="00DC00CE" w:rsidRDefault="00DC00CE" w:rsidP="00F53397">
            <w:pPr>
              <w:pStyle w:val="ListParagraph"/>
              <w:widowControl w:val="0"/>
              <w:numPr>
                <w:ilvl w:val="0"/>
                <w:numId w:val="92"/>
              </w:numPr>
              <w:autoSpaceDE w:val="0"/>
              <w:autoSpaceDN w:val="0"/>
              <w:adjustRightInd w:val="0"/>
              <w:spacing w:after="120" w:line="360" w:lineRule="auto"/>
              <w:jc w:val="both"/>
              <w:rPr>
                <w:rFonts w:ascii="Gill Sans MT" w:hAnsi="Gill Sans MT" w:cs="Trebuchet MS"/>
                <w:sz w:val="24"/>
                <w:szCs w:val="24"/>
              </w:rPr>
            </w:pPr>
          </w:p>
        </w:tc>
        <w:tc>
          <w:tcPr>
            <w:tcW w:w="1257" w:type="pct"/>
          </w:tcPr>
          <w:p w:rsidR="00DC00CE" w:rsidRPr="00DC00CE" w:rsidRDefault="00DC00CE" w:rsidP="004A2806">
            <w:pPr>
              <w:autoSpaceDE w:val="0"/>
              <w:autoSpaceDN w:val="0"/>
              <w:adjustRightInd w:val="0"/>
              <w:spacing w:after="120" w:line="360" w:lineRule="auto"/>
              <w:rPr>
                <w:rFonts w:ascii="Gill Sans MT" w:hAnsi="Gill Sans MT" w:cs="Trebuchet MS"/>
                <w:sz w:val="24"/>
                <w:szCs w:val="24"/>
              </w:rPr>
            </w:pPr>
            <w:r w:rsidRPr="00DC00CE">
              <w:rPr>
                <w:rFonts w:ascii="Gill Sans MT" w:hAnsi="Gill Sans MT" w:cs="Trebuchet MS"/>
                <w:sz w:val="24"/>
                <w:szCs w:val="24"/>
              </w:rPr>
              <w:t>Selection of SIC, RFP preparation &amp; Bid Management for selection</w:t>
            </w:r>
            <w:r>
              <w:rPr>
                <w:rFonts w:ascii="Gill Sans MT" w:hAnsi="Gill Sans MT" w:cs="Trebuchet MS"/>
                <w:sz w:val="24"/>
                <w:szCs w:val="24"/>
              </w:rPr>
              <w:t xml:space="preserve"> of SI for implementation of SL</w:t>
            </w:r>
            <w:r w:rsidRPr="00DC00CE">
              <w:rPr>
                <w:rFonts w:ascii="Gill Sans MT" w:hAnsi="Gill Sans MT" w:cs="Trebuchet MS"/>
                <w:sz w:val="24"/>
                <w:szCs w:val="24"/>
              </w:rPr>
              <w:t>S and Onboarding of SI.</w:t>
            </w:r>
          </w:p>
        </w:tc>
        <w:tc>
          <w:tcPr>
            <w:tcW w:w="1764" w:type="pct"/>
          </w:tcPr>
          <w:p w:rsidR="00DC00CE" w:rsidRPr="00DC00CE" w:rsidRDefault="00DC00CE" w:rsidP="004A2806">
            <w:pPr>
              <w:autoSpaceDE w:val="0"/>
              <w:autoSpaceDN w:val="0"/>
              <w:adjustRightInd w:val="0"/>
              <w:spacing w:after="120" w:line="360" w:lineRule="auto"/>
              <w:rPr>
                <w:rFonts w:ascii="Gill Sans MT" w:hAnsi="Gill Sans MT" w:cs="Trebuchet MS"/>
                <w:sz w:val="24"/>
                <w:szCs w:val="24"/>
              </w:rPr>
            </w:pPr>
            <w:r w:rsidRPr="00DC00CE">
              <w:rPr>
                <w:rFonts w:ascii="Gill Sans MT" w:hAnsi="Gill Sans MT" w:cs="Trebuchet MS"/>
                <w:sz w:val="24"/>
                <w:szCs w:val="24"/>
              </w:rPr>
              <w:t>SLNA &amp; SIC</w:t>
            </w:r>
          </w:p>
        </w:tc>
        <w:tc>
          <w:tcPr>
            <w:tcW w:w="278" w:type="pct"/>
            <w:shd w:val="clear" w:color="auto" w:fill="auto"/>
          </w:tcPr>
          <w:p w:rsidR="00DC00CE" w:rsidRPr="00DC00CE" w:rsidRDefault="00DC00CE" w:rsidP="004A2806">
            <w:pPr>
              <w:autoSpaceDE w:val="0"/>
              <w:autoSpaceDN w:val="0"/>
              <w:adjustRightInd w:val="0"/>
              <w:spacing w:after="120" w:line="360" w:lineRule="auto"/>
              <w:rPr>
                <w:rFonts w:ascii="Gill Sans MT" w:hAnsi="Gill Sans MT" w:cs="Trebuchet MS"/>
                <w:sz w:val="24"/>
                <w:szCs w:val="24"/>
              </w:rPr>
            </w:pPr>
          </w:p>
        </w:tc>
        <w:tc>
          <w:tcPr>
            <w:tcW w:w="278" w:type="pct"/>
            <w:shd w:val="clear" w:color="auto" w:fill="808080" w:themeFill="background1" w:themeFillShade="80"/>
          </w:tcPr>
          <w:p w:rsidR="00DC00CE" w:rsidRPr="00DC00CE" w:rsidRDefault="00DC00CE" w:rsidP="004A2806">
            <w:pPr>
              <w:autoSpaceDE w:val="0"/>
              <w:autoSpaceDN w:val="0"/>
              <w:adjustRightInd w:val="0"/>
              <w:spacing w:after="120" w:line="360" w:lineRule="auto"/>
              <w:rPr>
                <w:rFonts w:ascii="Gill Sans MT" w:hAnsi="Gill Sans MT" w:cs="Trebuchet MS"/>
                <w:sz w:val="24"/>
                <w:szCs w:val="24"/>
              </w:rPr>
            </w:pPr>
          </w:p>
        </w:tc>
        <w:tc>
          <w:tcPr>
            <w:tcW w:w="278" w:type="pct"/>
            <w:shd w:val="clear" w:color="auto" w:fill="808080" w:themeFill="background1" w:themeFillShade="80"/>
          </w:tcPr>
          <w:p w:rsidR="00DC00CE" w:rsidRPr="00DC00CE" w:rsidRDefault="00DC00CE" w:rsidP="004A2806">
            <w:pPr>
              <w:autoSpaceDE w:val="0"/>
              <w:autoSpaceDN w:val="0"/>
              <w:adjustRightInd w:val="0"/>
              <w:spacing w:after="120" w:line="360" w:lineRule="auto"/>
              <w:rPr>
                <w:rFonts w:ascii="Gill Sans MT" w:hAnsi="Gill Sans MT" w:cs="Trebuchet MS"/>
                <w:sz w:val="24"/>
                <w:szCs w:val="24"/>
              </w:rPr>
            </w:pPr>
          </w:p>
        </w:tc>
        <w:tc>
          <w:tcPr>
            <w:tcW w:w="278" w:type="pct"/>
            <w:shd w:val="clear" w:color="auto" w:fill="808080" w:themeFill="background1" w:themeFillShade="80"/>
          </w:tcPr>
          <w:p w:rsidR="00DC00CE" w:rsidRPr="00DC00CE" w:rsidRDefault="00DC00CE" w:rsidP="004A2806">
            <w:pPr>
              <w:autoSpaceDE w:val="0"/>
              <w:autoSpaceDN w:val="0"/>
              <w:adjustRightInd w:val="0"/>
              <w:spacing w:after="120" w:line="360" w:lineRule="auto"/>
              <w:rPr>
                <w:rFonts w:ascii="Gill Sans MT" w:hAnsi="Gill Sans MT" w:cs="Trebuchet MS"/>
                <w:sz w:val="24"/>
                <w:szCs w:val="24"/>
              </w:rPr>
            </w:pPr>
          </w:p>
        </w:tc>
        <w:tc>
          <w:tcPr>
            <w:tcW w:w="278" w:type="pct"/>
            <w:shd w:val="clear" w:color="auto" w:fill="808080" w:themeFill="background1" w:themeFillShade="80"/>
          </w:tcPr>
          <w:p w:rsidR="00DC00CE" w:rsidRPr="00DC00CE" w:rsidRDefault="00DC00CE" w:rsidP="004A2806">
            <w:pPr>
              <w:autoSpaceDE w:val="0"/>
              <w:autoSpaceDN w:val="0"/>
              <w:adjustRightInd w:val="0"/>
              <w:spacing w:after="120" w:line="360" w:lineRule="auto"/>
              <w:rPr>
                <w:rFonts w:ascii="Gill Sans MT" w:hAnsi="Gill Sans MT" w:cs="Trebuchet MS"/>
                <w:sz w:val="24"/>
                <w:szCs w:val="24"/>
              </w:rPr>
            </w:pPr>
          </w:p>
        </w:tc>
        <w:tc>
          <w:tcPr>
            <w:tcW w:w="278" w:type="pct"/>
            <w:shd w:val="clear" w:color="auto" w:fill="808080" w:themeFill="background1" w:themeFillShade="80"/>
          </w:tcPr>
          <w:p w:rsidR="00DC00CE" w:rsidRPr="00DC00CE" w:rsidRDefault="00DC00CE" w:rsidP="004A2806">
            <w:pPr>
              <w:autoSpaceDE w:val="0"/>
              <w:autoSpaceDN w:val="0"/>
              <w:adjustRightInd w:val="0"/>
              <w:spacing w:after="120" w:line="360" w:lineRule="auto"/>
              <w:rPr>
                <w:rFonts w:ascii="Gill Sans MT" w:hAnsi="Gill Sans MT" w:cs="Trebuchet MS"/>
                <w:sz w:val="24"/>
                <w:szCs w:val="24"/>
              </w:rPr>
            </w:pPr>
          </w:p>
        </w:tc>
      </w:tr>
    </w:tbl>
    <w:p w:rsidR="00DC00CE" w:rsidRPr="00DC00CE" w:rsidRDefault="00DC00CE" w:rsidP="00DC00CE">
      <w:pPr>
        <w:autoSpaceDE w:val="0"/>
        <w:autoSpaceDN w:val="0"/>
        <w:adjustRightInd w:val="0"/>
        <w:spacing w:after="120" w:line="360" w:lineRule="auto"/>
        <w:ind w:left="450"/>
        <w:rPr>
          <w:rFonts w:ascii="Gill Sans MT" w:hAnsi="Gill Sans MT" w:cs="Trebuchet MS"/>
          <w:sz w:val="24"/>
          <w:szCs w:val="24"/>
        </w:rPr>
      </w:pPr>
    </w:p>
    <w:tbl>
      <w:tblPr>
        <w:tblStyle w:val="TableGrid"/>
        <w:tblW w:w="5289" w:type="pct"/>
        <w:tblInd w:w="450" w:type="dxa"/>
        <w:tblLayout w:type="fixed"/>
        <w:tblLook w:val="04A0"/>
      </w:tblPr>
      <w:tblGrid>
        <w:gridCol w:w="493"/>
        <w:gridCol w:w="1400"/>
        <w:gridCol w:w="1098"/>
        <w:gridCol w:w="236"/>
        <w:gridCol w:w="527"/>
        <w:gridCol w:w="527"/>
        <w:gridCol w:w="646"/>
        <w:gridCol w:w="646"/>
        <w:gridCol w:w="646"/>
        <w:gridCol w:w="10"/>
        <w:gridCol w:w="636"/>
        <w:gridCol w:w="646"/>
        <w:gridCol w:w="646"/>
        <w:gridCol w:w="646"/>
        <w:gridCol w:w="646"/>
        <w:gridCol w:w="650"/>
        <w:gridCol w:w="30"/>
      </w:tblGrid>
      <w:tr w:rsidR="00DB4029" w:rsidRPr="00DC00CE" w:rsidTr="00DB4029">
        <w:trPr>
          <w:gridAfter w:val="1"/>
          <w:wAfter w:w="15" w:type="pct"/>
        </w:trPr>
        <w:tc>
          <w:tcPr>
            <w:tcW w:w="243" w:type="pct"/>
            <w:shd w:val="clear" w:color="auto" w:fill="D6E3BC" w:themeFill="accent3" w:themeFillTint="66"/>
          </w:tcPr>
          <w:p w:rsidR="00DB4029" w:rsidRPr="00DC00CE" w:rsidRDefault="00DB4029" w:rsidP="004A2806">
            <w:pPr>
              <w:autoSpaceDE w:val="0"/>
              <w:autoSpaceDN w:val="0"/>
              <w:adjustRightInd w:val="0"/>
              <w:spacing w:after="120" w:line="360" w:lineRule="auto"/>
              <w:jc w:val="center"/>
              <w:rPr>
                <w:rFonts w:ascii="Gill Sans MT" w:hAnsi="Gill Sans MT" w:cs="Trebuchet MS"/>
                <w:b/>
                <w:sz w:val="24"/>
                <w:szCs w:val="24"/>
              </w:rPr>
            </w:pPr>
            <w:r w:rsidRPr="00DC00CE">
              <w:rPr>
                <w:rFonts w:ascii="Gill Sans MT" w:hAnsi="Gill Sans MT" w:cs="Trebuchet MS"/>
                <w:b/>
                <w:sz w:val="24"/>
                <w:szCs w:val="24"/>
              </w:rPr>
              <w:t>S. No.</w:t>
            </w:r>
          </w:p>
        </w:tc>
        <w:tc>
          <w:tcPr>
            <w:tcW w:w="691" w:type="pct"/>
            <w:shd w:val="clear" w:color="auto" w:fill="D6E3BC" w:themeFill="accent3" w:themeFillTint="66"/>
          </w:tcPr>
          <w:p w:rsidR="00DB4029" w:rsidRPr="00DC00CE" w:rsidRDefault="00DB4029" w:rsidP="004A2806">
            <w:pPr>
              <w:autoSpaceDE w:val="0"/>
              <w:autoSpaceDN w:val="0"/>
              <w:adjustRightInd w:val="0"/>
              <w:spacing w:after="120" w:line="360" w:lineRule="auto"/>
              <w:jc w:val="center"/>
              <w:rPr>
                <w:rFonts w:ascii="Gill Sans MT" w:hAnsi="Gill Sans MT" w:cs="Trebuchet MS"/>
                <w:b/>
                <w:sz w:val="24"/>
                <w:szCs w:val="24"/>
              </w:rPr>
            </w:pPr>
            <w:r w:rsidRPr="00DC00CE">
              <w:rPr>
                <w:rFonts w:ascii="Gill Sans MT" w:hAnsi="Gill Sans MT" w:cs="Trebuchet MS"/>
                <w:b/>
                <w:sz w:val="24"/>
                <w:szCs w:val="24"/>
              </w:rPr>
              <w:t>Phases &amp; Activities</w:t>
            </w:r>
          </w:p>
        </w:tc>
        <w:tc>
          <w:tcPr>
            <w:tcW w:w="542" w:type="pct"/>
            <w:shd w:val="clear" w:color="auto" w:fill="D6E3BC" w:themeFill="accent3" w:themeFillTint="66"/>
          </w:tcPr>
          <w:p w:rsidR="00DB4029" w:rsidRPr="00DC00CE" w:rsidRDefault="00DB4029" w:rsidP="004A2806">
            <w:pPr>
              <w:autoSpaceDE w:val="0"/>
              <w:autoSpaceDN w:val="0"/>
              <w:adjustRightInd w:val="0"/>
              <w:spacing w:after="120" w:line="360" w:lineRule="auto"/>
              <w:jc w:val="center"/>
              <w:rPr>
                <w:rFonts w:ascii="Gill Sans MT" w:hAnsi="Gill Sans MT" w:cs="Trebuchet MS"/>
                <w:b/>
                <w:sz w:val="24"/>
                <w:szCs w:val="24"/>
              </w:rPr>
            </w:pPr>
            <w:r w:rsidRPr="00DC00CE">
              <w:rPr>
                <w:rFonts w:ascii="Gill Sans MT" w:hAnsi="Gill Sans MT" w:cs="Trebuchet MS"/>
                <w:b/>
                <w:sz w:val="24"/>
                <w:szCs w:val="24"/>
              </w:rPr>
              <w:t>Responsibility</w:t>
            </w:r>
          </w:p>
        </w:tc>
        <w:tc>
          <w:tcPr>
            <w:tcW w:w="1598" w:type="pct"/>
            <w:gridSpan w:val="7"/>
            <w:shd w:val="clear" w:color="auto" w:fill="D6E3BC" w:themeFill="accent3" w:themeFillTint="66"/>
          </w:tcPr>
          <w:p w:rsidR="00DB4029" w:rsidRPr="00DC00CE" w:rsidRDefault="00DB4029" w:rsidP="004A2806">
            <w:pPr>
              <w:autoSpaceDE w:val="0"/>
              <w:autoSpaceDN w:val="0"/>
              <w:adjustRightInd w:val="0"/>
              <w:spacing w:after="120" w:line="360" w:lineRule="auto"/>
              <w:jc w:val="center"/>
              <w:rPr>
                <w:rFonts w:ascii="Gill Sans MT" w:hAnsi="Gill Sans MT" w:cs="Trebuchet MS"/>
                <w:b/>
                <w:sz w:val="24"/>
                <w:szCs w:val="24"/>
              </w:rPr>
            </w:pPr>
            <w:r>
              <w:rPr>
                <w:rFonts w:ascii="Gill Sans MT" w:hAnsi="Gill Sans MT" w:cs="Trebuchet MS"/>
                <w:b/>
                <w:sz w:val="24"/>
                <w:szCs w:val="24"/>
              </w:rPr>
              <w:t>M7 – M15</w:t>
            </w:r>
          </w:p>
        </w:tc>
        <w:tc>
          <w:tcPr>
            <w:tcW w:w="1910" w:type="pct"/>
            <w:gridSpan w:val="6"/>
            <w:shd w:val="clear" w:color="auto" w:fill="D6E3BC" w:themeFill="accent3" w:themeFillTint="66"/>
          </w:tcPr>
          <w:p w:rsidR="00DB4029" w:rsidRPr="00DC00CE" w:rsidRDefault="00DB4029" w:rsidP="004A2806">
            <w:pPr>
              <w:autoSpaceDE w:val="0"/>
              <w:autoSpaceDN w:val="0"/>
              <w:adjustRightInd w:val="0"/>
              <w:spacing w:after="120" w:line="360" w:lineRule="auto"/>
              <w:jc w:val="center"/>
              <w:rPr>
                <w:rFonts w:ascii="Gill Sans MT" w:hAnsi="Gill Sans MT" w:cs="Trebuchet MS"/>
                <w:b/>
                <w:sz w:val="24"/>
                <w:szCs w:val="24"/>
              </w:rPr>
            </w:pPr>
            <w:r>
              <w:rPr>
                <w:rFonts w:ascii="Gill Sans MT" w:hAnsi="Gill Sans MT" w:cs="Trebuchet MS"/>
                <w:b/>
                <w:sz w:val="24"/>
                <w:szCs w:val="24"/>
              </w:rPr>
              <w:t>M16 – M</w:t>
            </w:r>
            <w:r w:rsidR="004E4A00">
              <w:rPr>
                <w:rFonts w:ascii="Gill Sans MT" w:hAnsi="Gill Sans MT" w:cs="Trebuchet MS"/>
                <w:b/>
                <w:sz w:val="24"/>
                <w:szCs w:val="24"/>
              </w:rPr>
              <w:t>18</w:t>
            </w:r>
          </w:p>
        </w:tc>
      </w:tr>
      <w:tr w:rsidR="00DC00CE" w:rsidRPr="00DC00CE" w:rsidTr="00DB4029">
        <w:trPr>
          <w:gridAfter w:val="1"/>
          <w:wAfter w:w="15" w:type="pct"/>
        </w:trPr>
        <w:tc>
          <w:tcPr>
            <w:tcW w:w="243" w:type="pct"/>
            <w:shd w:val="clear" w:color="auto" w:fill="D6E3BC" w:themeFill="accent3" w:themeFillTint="66"/>
          </w:tcPr>
          <w:p w:rsidR="00DC00CE" w:rsidRPr="00DC00CE" w:rsidRDefault="00DC00CE" w:rsidP="004A2806">
            <w:pPr>
              <w:autoSpaceDE w:val="0"/>
              <w:autoSpaceDN w:val="0"/>
              <w:adjustRightInd w:val="0"/>
              <w:spacing w:after="120" w:line="360" w:lineRule="auto"/>
              <w:rPr>
                <w:rFonts w:ascii="Gill Sans MT" w:hAnsi="Gill Sans MT" w:cs="Trebuchet MS"/>
                <w:sz w:val="24"/>
                <w:szCs w:val="24"/>
              </w:rPr>
            </w:pPr>
          </w:p>
        </w:tc>
        <w:tc>
          <w:tcPr>
            <w:tcW w:w="4742" w:type="pct"/>
            <w:gridSpan w:val="15"/>
            <w:shd w:val="clear" w:color="auto" w:fill="D6E3BC" w:themeFill="accent3" w:themeFillTint="66"/>
          </w:tcPr>
          <w:p w:rsidR="00DC00CE" w:rsidRPr="00DC00CE" w:rsidRDefault="00DC00CE" w:rsidP="004A2806">
            <w:pPr>
              <w:autoSpaceDE w:val="0"/>
              <w:autoSpaceDN w:val="0"/>
              <w:adjustRightInd w:val="0"/>
              <w:spacing w:after="120" w:line="360" w:lineRule="auto"/>
              <w:rPr>
                <w:rFonts w:ascii="Gill Sans MT" w:hAnsi="Gill Sans MT" w:cs="Trebuchet MS"/>
                <w:b/>
                <w:sz w:val="24"/>
                <w:szCs w:val="24"/>
              </w:rPr>
            </w:pPr>
            <w:r w:rsidRPr="00DC00CE">
              <w:rPr>
                <w:rFonts w:ascii="Gill Sans MT" w:hAnsi="Gill Sans MT" w:cs="Trebuchet MS"/>
                <w:b/>
                <w:sz w:val="24"/>
                <w:szCs w:val="24"/>
              </w:rPr>
              <w:t>Phase 2 &amp; 3: Design, Deve</w:t>
            </w:r>
            <w:r>
              <w:rPr>
                <w:rFonts w:ascii="Gill Sans MT" w:hAnsi="Gill Sans MT" w:cs="Trebuchet MS"/>
                <w:b/>
                <w:sz w:val="24"/>
                <w:szCs w:val="24"/>
              </w:rPr>
              <w:t>lop, Implement &amp; Rollout the SL</w:t>
            </w:r>
            <w:r w:rsidRPr="00DC00CE">
              <w:rPr>
                <w:rFonts w:ascii="Gill Sans MT" w:hAnsi="Gill Sans MT" w:cs="Trebuchet MS"/>
                <w:b/>
                <w:sz w:val="24"/>
                <w:szCs w:val="24"/>
              </w:rPr>
              <w:t>S</w:t>
            </w:r>
          </w:p>
        </w:tc>
      </w:tr>
      <w:tr w:rsidR="00DC00CE" w:rsidRPr="00DC00CE" w:rsidTr="00DB4029">
        <w:tc>
          <w:tcPr>
            <w:tcW w:w="243" w:type="pct"/>
          </w:tcPr>
          <w:p w:rsidR="00DC00CE" w:rsidRPr="00DC00CE" w:rsidRDefault="00DC00CE" w:rsidP="00F53397">
            <w:pPr>
              <w:pStyle w:val="ListParagraph"/>
              <w:widowControl w:val="0"/>
              <w:numPr>
                <w:ilvl w:val="0"/>
                <w:numId w:val="92"/>
              </w:numPr>
              <w:autoSpaceDE w:val="0"/>
              <w:autoSpaceDN w:val="0"/>
              <w:adjustRightInd w:val="0"/>
              <w:spacing w:after="120" w:line="360" w:lineRule="auto"/>
              <w:jc w:val="both"/>
              <w:rPr>
                <w:rFonts w:ascii="Gill Sans MT" w:hAnsi="Gill Sans MT" w:cs="Trebuchet MS"/>
                <w:sz w:val="24"/>
                <w:szCs w:val="24"/>
              </w:rPr>
            </w:pPr>
          </w:p>
        </w:tc>
        <w:tc>
          <w:tcPr>
            <w:tcW w:w="691" w:type="pct"/>
          </w:tcPr>
          <w:p w:rsidR="00DC00CE" w:rsidRPr="00DC00CE" w:rsidRDefault="00DC00CE" w:rsidP="004A2806">
            <w:pPr>
              <w:autoSpaceDE w:val="0"/>
              <w:autoSpaceDN w:val="0"/>
              <w:adjustRightInd w:val="0"/>
              <w:spacing w:after="120" w:line="360" w:lineRule="auto"/>
              <w:rPr>
                <w:rFonts w:ascii="Gill Sans MT" w:hAnsi="Gill Sans MT" w:cs="Trebuchet MS"/>
                <w:sz w:val="24"/>
                <w:szCs w:val="24"/>
              </w:rPr>
            </w:pPr>
            <w:r w:rsidRPr="00DC00CE">
              <w:rPr>
                <w:rFonts w:ascii="Gill Sans MT" w:hAnsi="Gill Sans MT" w:cs="Trebuchet MS"/>
                <w:sz w:val="24"/>
                <w:szCs w:val="24"/>
              </w:rPr>
              <w:t xml:space="preserve">Design, Develop &amp; Implement </w:t>
            </w:r>
            <w:r w:rsidRPr="00DC00CE">
              <w:rPr>
                <w:rFonts w:ascii="Gill Sans MT" w:hAnsi="Gill Sans MT" w:cs="Trebuchet MS"/>
                <w:sz w:val="24"/>
                <w:szCs w:val="24"/>
              </w:rPr>
              <w:lastRenderedPageBreak/>
              <w:t>in Pilot</w:t>
            </w:r>
          </w:p>
        </w:tc>
        <w:tc>
          <w:tcPr>
            <w:tcW w:w="542" w:type="pct"/>
            <w:shd w:val="clear" w:color="auto" w:fill="auto"/>
          </w:tcPr>
          <w:p w:rsidR="00DC00CE" w:rsidRPr="00DC00CE" w:rsidRDefault="00DC00CE" w:rsidP="004A2806">
            <w:pPr>
              <w:autoSpaceDE w:val="0"/>
              <w:autoSpaceDN w:val="0"/>
              <w:adjustRightInd w:val="0"/>
              <w:spacing w:after="120" w:line="360" w:lineRule="auto"/>
              <w:rPr>
                <w:rFonts w:ascii="Gill Sans MT" w:hAnsi="Gill Sans MT" w:cs="Trebuchet MS"/>
                <w:sz w:val="24"/>
                <w:szCs w:val="24"/>
              </w:rPr>
            </w:pPr>
            <w:r w:rsidRPr="00DC00CE">
              <w:rPr>
                <w:rFonts w:ascii="Gill Sans MT" w:hAnsi="Gill Sans MT" w:cs="Trebuchet MS"/>
                <w:sz w:val="24"/>
                <w:szCs w:val="24"/>
              </w:rPr>
              <w:lastRenderedPageBreak/>
              <w:t>SI &amp; SIC</w:t>
            </w:r>
          </w:p>
        </w:tc>
        <w:tc>
          <w:tcPr>
            <w:tcW w:w="116" w:type="pct"/>
            <w:shd w:val="clear" w:color="auto" w:fill="808080" w:themeFill="background1" w:themeFillShade="80"/>
          </w:tcPr>
          <w:p w:rsidR="00DC00CE" w:rsidRPr="00DC00CE" w:rsidRDefault="00DC00CE" w:rsidP="004A2806">
            <w:pPr>
              <w:autoSpaceDE w:val="0"/>
              <w:autoSpaceDN w:val="0"/>
              <w:adjustRightInd w:val="0"/>
              <w:spacing w:after="120" w:line="360" w:lineRule="auto"/>
              <w:rPr>
                <w:rFonts w:ascii="Gill Sans MT" w:hAnsi="Gill Sans MT" w:cs="Trebuchet MS"/>
                <w:sz w:val="24"/>
                <w:szCs w:val="24"/>
              </w:rPr>
            </w:pPr>
          </w:p>
        </w:tc>
        <w:tc>
          <w:tcPr>
            <w:tcW w:w="260" w:type="pct"/>
            <w:shd w:val="clear" w:color="auto" w:fill="808080" w:themeFill="background1" w:themeFillShade="80"/>
          </w:tcPr>
          <w:p w:rsidR="00DC00CE" w:rsidRPr="00DC00CE" w:rsidRDefault="00DC00CE" w:rsidP="004A2806">
            <w:pPr>
              <w:autoSpaceDE w:val="0"/>
              <w:autoSpaceDN w:val="0"/>
              <w:adjustRightInd w:val="0"/>
              <w:spacing w:after="120" w:line="360" w:lineRule="auto"/>
              <w:rPr>
                <w:rFonts w:ascii="Gill Sans MT" w:hAnsi="Gill Sans MT" w:cs="Trebuchet MS"/>
                <w:sz w:val="24"/>
                <w:szCs w:val="24"/>
              </w:rPr>
            </w:pPr>
          </w:p>
        </w:tc>
        <w:tc>
          <w:tcPr>
            <w:tcW w:w="260" w:type="pct"/>
            <w:shd w:val="clear" w:color="auto" w:fill="808080" w:themeFill="background1" w:themeFillShade="80"/>
          </w:tcPr>
          <w:p w:rsidR="00DC00CE" w:rsidRPr="00DC00CE" w:rsidRDefault="00DC00CE" w:rsidP="004A2806">
            <w:pPr>
              <w:autoSpaceDE w:val="0"/>
              <w:autoSpaceDN w:val="0"/>
              <w:adjustRightInd w:val="0"/>
              <w:spacing w:after="120" w:line="360" w:lineRule="auto"/>
              <w:rPr>
                <w:rFonts w:ascii="Gill Sans MT" w:hAnsi="Gill Sans MT" w:cs="Trebuchet MS"/>
                <w:sz w:val="24"/>
                <w:szCs w:val="24"/>
              </w:rPr>
            </w:pPr>
          </w:p>
        </w:tc>
        <w:tc>
          <w:tcPr>
            <w:tcW w:w="319" w:type="pct"/>
            <w:shd w:val="clear" w:color="auto" w:fill="808080" w:themeFill="background1" w:themeFillShade="80"/>
          </w:tcPr>
          <w:p w:rsidR="00DC00CE" w:rsidRPr="00DC00CE" w:rsidRDefault="00DC00CE" w:rsidP="004A2806">
            <w:pPr>
              <w:autoSpaceDE w:val="0"/>
              <w:autoSpaceDN w:val="0"/>
              <w:adjustRightInd w:val="0"/>
              <w:spacing w:after="120" w:line="360" w:lineRule="auto"/>
              <w:rPr>
                <w:rFonts w:ascii="Gill Sans MT" w:hAnsi="Gill Sans MT" w:cs="Trebuchet MS"/>
                <w:sz w:val="24"/>
                <w:szCs w:val="24"/>
              </w:rPr>
            </w:pPr>
          </w:p>
        </w:tc>
        <w:tc>
          <w:tcPr>
            <w:tcW w:w="319" w:type="pct"/>
            <w:shd w:val="clear" w:color="auto" w:fill="808080" w:themeFill="background1" w:themeFillShade="80"/>
          </w:tcPr>
          <w:p w:rsidR="00DC00CE" w:rsidRPr="00DC00CE" w:rsidRDefault="00DC00CE" w:rsidP="004A2806">
            <w:pPr>
              <w:autoSpaceDE w:val="0"/>
              <w:autoSpaceDN w:val="0"/>
              <w:adjustRightInd w:val="0"/>
              <w:spacing w:after="120" w:line="360" w:lineRule="auto"/>
              <w:rPr>
                <w:rFonts w:ascii="Gill Sans MT" w:hAnsi="Gill Sans MT" w:cs="Trebuchet MS"/>
                <w:sz w:val="24"/>
                <w:szCs w:val="24"/>
              </w:rPr>
            </w:pPr>
          </w:p>
        </w:tc>
        <w:tc>
          <w:tcPr>
            <w:tcW w:w="319" w:type="pct"/>
            <w:shd w:val="clear" w:color="auto" w:fill="808080" w:themeFill="background1" w:themeFillShade="80"/>
          </w:tcPr>
          <w:p w:rsidR="00DC00CE" w:rsidRPr="00DC00CE" w:rsidRDefault="00DC00CE" w:rsidP="004A2806">
            <w:pPr>
              <w:autoSpaceDE w:val="0"/>
              <w:autoSpaceDN w:val="0"/>
              <w:adjustRightInd w:val="0"/>
              <w:spacing w:after="120" w:line="360" w:lineRule="auto"/>
              <w:rPr>
                <w:rFonts w:ascii="Gill Sans MT" w:hAnsi="Gill Sans MT" w:cs="Trebuchet MS"/>
                <w:sz w:val="24"/>
                <w:szCs w:val="24"/>
              </w:rPr>
            </w:pPr>
          </w:p>
        </w:tc>
        <w:tc>
          <w:tcPr>
            <w:tcW w:w="319" w:type="pct"/>
            <w:gridSpan w:val="2"/>
            <w:shd w:val="clear" w:color="auto" w:fill="auto"/>
          </w:tcPr>
          <w:p w:rsidR="00DC00CE" w:rsidRPr="00DC00CE" w:rsidRDefault="00DC00CE" w:rsidP="004A2806">
            <w:pPr>
              <w:autoSpaceDE w:val="0"/>
              <w:autoSpaceDN w:val="0"/>
              <w:adjustRightInd w:val="0"/>
              <w:spacing w:after="120" w:line="360" w:lineRule="auto"/>
              <w:rPr>
                <w:rFonts w:ascii="Gill Sans MT" w:hAnsi="Gill Sans MT" w:cs="Trebuchet MS"/>
                <w:sz w:val="24"/>
                <w:szCs w:val="24"/>
              </w:rPr>
            </w:pPr>
          </w:p>
        </w:tc>
        <w:tc>
          <w:tcPr>
            <w:tcW w:w="319" w:type="pct"/>
            <w:shd w:val="clear" w:color="auto" w:fill="auto"/>
          </w:tcPr>
          <w:p w:rsidR="00DC00CE" w:rsidRPr="00DC00CE" w:rsidRDefault="00DC00CE" w:rsidP="004A2806">
            <w:pPr>
              <w:autoSpaceDE w:val="0"/>
              <w:autoSpaceDN w:val="0"/>
              <w:adjustRightInd w:val="0"/>
              <w:spacing w:after="120" w:line="360" w:lineRule="auto"/>
              <w:rPr>
                <w:rFonts w:ascii="Gill Sans MT" w:hAnsi="Gill Sans MT" w:cs="Trebuchet MS"/>
                <w:sz w:val="24"/>
                <w:szCs w:val="24"/>
              </w:rPr>
            </w:pPr>
          </w:p>
        </w:tc>
        <w:tc>
          <w:tcPr>
            <w:tcW w:w="319" w:type="pct"/>
            <w:shd w:val="clear" w:color="auto" w:fill="auto"/>
          </w:tcPr>
          <w:p w:rsidR="00DC00CE" w:rsidRPr="00DC00CE" w:rsidRDefault="00DC00CE" w:rsidP="004A2806">
            <w:pPr>
              <w:autoSpaceDE w:val="0"/>
              <w:autoSpaceDN w:val="0"/>
              <w:adjustRightInd w:val="0"/>
              <w:spacing w:after="120" w:line="360" w:lineRule="auto"/>
              <w:rPr>
                <w:rFonts w:ascii="Gill Sans MT" w:hAnsi="Gill Sans MT" w:cs="Trebuchet MS"/>
                <w:sz w:val="24"/>
                <w:szCs w:val="24"/>
              </w:rPr>
            </w:pPr>
          </w:p>
        </w:tc>
        <w:tc>
          <w:tcPr>
            <w:tcW w:w="319" w:type="pct"/>
          </w:tcPr>
          <w:p w:rsidR="00DC00CE" w:rsidRPr="00DC00CE" w:rsidRDefault="00DC00CE" w:rsidP="004A2806">
            <w:pPr>
              <w:autoSpaceDE w:val="0"/>
              <w:autoSpaceDN w:val="0"/>
              <w:adjustRightInd w:val="0"/>
              <w:spacing w:after="120" w:line="360" w:lineRule="auto"/>
              <w:rPr>
                <w:rFonts w:ascii="Gill Sans MT" w:hAnsi="Gill Sans MT" w:cs="Trebuchet MS"/>
                <w:sz w:val="24"/>
                <w:szCs w:val="24"/>
              </w:rPr>
            </w:pPr>
          </w:p>
        </w:tc>
        <w:tc>
          <w:tcPr>
            <w:tcW w:w="319" w:type="pct"/>
          </w:tcPr>
          <w:p w:rsidR="00DC00CE" w:rsidRPr="00DC00CE" w:rsidRDefault="00DC00CE" w:rsidP="004A2806">
            <w:pPr>
              <w:autoSpaceDE w:val="0"/>
              <w:autoSpaceDN w:val="0"/>
              <w:adjustRightInd w:val="0"/>
              <w:spacing w:after="120" w:line="360" w:lineRule="auto"/>
              <w:rPr>
                <w:rFonts w:ascii="Gill Sans MT" w:hAnsi="Gill Sans MT" w:cs="Trebuchet MS"/>
                <w:sz w:val="24"/>
                <w:szCs w:val="24"/>
              </w:rPr>
            </w:pPr>
          </w:p>
        </w:tc>
        <w:tc>
          <w:tcPr>
            <w:tcW w:w="336" w:type="pct"/>
            <w:gridSpan w:val="2"/>
          </w:tcPr>
          <w:p w:rsidR="00DC00CE" w:rsidRPr="00DC00CE" w:rsidRDefault="00DC00CE" w:rsidP="004A2806">
            <w:pPr>
              <w:autoSpaceDE w:val="0"/>
              <w:autoSpaceDN w:val="0"/>
              <w:adjustRightInd w:val="0"/>
              <w:spacing w:after="120" w:line="360" w:lineRule="auto"/>
              <w:rPr>
                <w:rFonts w:ascii="Gill Sans MT" w:hAnsi="Gill Sans MT" w:cs="Trebuchet MS"/>
                <w:sz w:val="24"/>
                <w:szCs w:val="24"/>
              </w:rPr>
            </w:pPr>
          </w:p>
        </w:tc>
      </w:tr>
      <w:tr w:rsidR="00DC00CE" w:rsidRPr="00DC00CE" w:rsidTr="00DB4029">
        <w:tc>
          <w:tcPr>
            <w:tcW w:w="243" w:type="pct"/>
          </w:tcPr>
          <w:p w:rsidR="00DC00CE" w:rsidRPr="00DC00CE" w:rsidRDefault="00DC00CE" w:rsidP="00F53397">
            <w:pPr>
              <w:pStyle w:val="ListParagraph"/>
              <w:widowControl w:val="0"/>
              <w:numPr>
                <w:ilvl w:val="0"/>
                <w:numId w:val="92"/>
              </w:numPr>
              <w:autoSpaceDE w:val="0"/>
              <w:autoSpaceDN w:val="0"/>
              <w:adjustRightInd w:val="0"/>
              <w:spacing w:after="120" w:line="360" w:lineRule="auto"/>
              <w:jc w:val="both"/>
              <w:rPr>
                <w:rFonts w:ascii="Gill Sans MT" w:hAnsi="Gill Sans MT" w:cs="Trebuchet MS"/>
                <w:sz w:val="24"/>
                <w:szCs w:val="24"/>
              </w:rPr>
            </w:pPr>
          </w:p>
        </w:tc>
        <w:tc>
          <w:tcPr>
            <w:tcW w:w="691" w:type="pct"/>
          </w:tcPr>
          <w:p w:rsidR="00DC00CE" w:rsidRPr="00DC00CE" w:rsidRDefault="00DC00CE" w:rsidP="004A2806">
            <w:pPr>
              <w:autoSpaceDE w:val="0"/>
              <w:autoSpaceDN w:val="0"/>
              <w:adjustRightInd w:val="0"/>
              <w:spacing w:after="120" w:line="360" w:lineRule="auto"/>
              <w:rPr>
                <w:rFonts w:ascii="Gill Sans MT" w:hAnsi="Gill Sans MT" w:cs="Trebuchet MS"/>
                <w:sz w:val="24"/>
                <w:szCs w:val="24"/>
              </w:rPr>
            </w:pPr>
            <w:r w:rsidRPr="00DC00CE">
              <w:rPr>
                <w:rFonts w:ascii="Gill Sans MT" w:hAnsi="Gill Sans MT" w:cs="Trebuchet MS"/>
                <w:sz w:val="24"/>
                <w:szCs w:val="24"/>
              </w:rPr>
              <w:t>Rollout to other ULBs</w:t>
            </w:r>
          </w:p>
        </w:tc>
        <w:tc>
          <w:tcPr>
            <w:tcW w:w="542" w:type="pct"/>
          </w:tcPr>
          <w:p w:rsidR="00DC00CE" w:rsidRPr="00DC00CE" w:rsidRDefault="00DC00CE" w:rsidP="004A2806">
            <w:pPr>
              <w:autoSpaceDE w:val="0"/>
              <w:autoSpaceDN w:val="0"/>
              <w:adjustRightInd w:val="0"/>
              <w:spacing w:after="120" w:line="360" w:lineRule="auto"/>
              <w:rPr>
                <w:rFonts w:ascii="Gill Sans MT" w:hAnsi="Gill Sans MT" w:cs="Trebuchet MS"/>
                <w:sz w:val="24"/>
                <w:szCs w:val="24"/>
              </w:rPr>
            </w:pPr>
            <w:r w:rsidRPr="00DC00CE">
              <w:rPr>
                <w:rFonts w:ascii="Gill Sans MT" w:hAnsi="Gill Sans MT" w:cs="Trebuchet MS"/>
                <w:sz w:val="24"/>
                <w:szCs w:val="24"/>
              </w:rPr>
              <w:t>SI &amp; SIC</w:t>
            </w:r>
          </w:p>
        </w:tc>
        <w:tc>
          <w:tcPr>
            <w:tcW w:w="116" w:type="pct"/>
          </w:tcPr>
          <w:p w:rsidR="00DC00CE" w:rsidRPr="00DC00CE" w:rsidRDefault="00DC00CE" w:rsidP="004A2806">
            <w:pPr>
              <w:autoSpaceDE w:val="0"/>
              <w:autoSpaceDN w:val="0"/>
              <w:adjustRightInd w:val="0"/>
              <w:spacing w:after="120" w:line="360" w:lineRule="auto"/>
              <w:rPr>
                <w:rFonts w:ascii="Gill Sans MT" w:hAnsi="Gill Sans MT" w:cs="Trebuchet MS"/>
                <w:sz w:val="24"/>
                <w:szCs w:val="24"/>
              </w:rPr>
            </w:pPr>
          </w:p>
        </w:tc>
        <w:tc>
          <w:tcPr>
            <w:tcW w:w="260" w:type="pct"/>
          </w:tcPr>
          <w:p w:rsidR="00DC00CE" w:rsidRPr="00DC00CE" w:rsidRDefault="00DC00CE" w:rsidP="004A2806">
            <w:pPr>
              <w:autoSpaceDE w:val="0"/>
              <w:autoSpaceDN w:val="0"/>
              <w:adjustRightInd w:val="0"/>
              <w:spacing w:after="120" w:line="360" w:lineRule="auto"/>
              <w:rPr>
                <w:rFonts w:ascii="Gill Sans MT" w:hAnsi="Gill Sans MT" w:cs="Trebuchet MS"/>
                <w:sz w:val="24"/>
                <w:szCs w:val="24"/>
              </w:rPr>
            </w:pPr>
          </w:p>
        </w:tc>
        <w:tc>
          <w:tcPr>
            <w:tcW w:w="260" w:type="pct"/>
          </w:tcPr>
          <w:p w:rsidR="00DC00CE" w:rsidRPr="00DC00CE" w:rsidRDefault="00DC00CE" w:rsidP="004A2806">
            <w:pPr>
              <w:autoSpaceDE w:val="0"/>
              <w:autoSpaceDN w:val="0"/>
              <w:adjustRightInd w:val="0"/>
              <w:spacing w:after="120" w:line="360" w:lineRule="auto"/>
              <w:rPr>
                <w:rFonts w:ascii="Gill Sans MT" w:hAnsi="Gill Sans MT" w:cs="Trebuchet MS"/>
                <w:sz w:val="24"/>
                <w:szCs w:val="24"/>
              </w:rPr>
            </w:pPr>
          </w:p>
        </w:tc>
        <w:tc>
          <w:tcPr>
            <w:tcW w:w="319" w:type="pct"/>
          </w:tcPr>
          <w:p w:rsidR="00DC00CE" w:rsidRPr="00DC00CE" w:rsidRDefault="00DC00CE" w:rsidP="004A2806">
            <w:pPr>
              <w:autoSpaceDE w:val="0"/>
              <w:autoSpaceDN w:val="0"/>
              <w:adjustRightInd w:val="0"/>
              <w:spacing w:after="120" w:line="360" w:lineRule="auto"/>
              <w:rPr>
                <w:rFonts w:ascii="Gill Sans MT" w:hAnsi="Gill Sans MT" w:cs="Trebuchet MS"/>
                <w:sz w:val="24"/>
                <w:szCs w:val="24"/>
              </w:rPr>
            </w:pPr>
          </w:p>
        </w:tc>
        <w:tc>
          <w:tcPr>
            <w:tcW w:w="319" w:type="pct"/>
          </w:tcPr>
          <w:p w:rsidR="00DC00CE" w:rsidRPr="00DC00CE" w:rsidRDefault="00DC00CE" w:rsidP="004A2806">
            <w:pPr>
              <w:autoSpaceDE w:val="0"/>
              <w:autoSpaceDN w:val="0"/>
              <w:adjustRightInd w:val="0"/>
              <w:spacing w:after="120" w:line="360" w:lineRule="auto"/>
              <w:rPr>
                <w:rFonts w:ascii="Gill Sans MT" w:hAnsi="Gill Sans MT" w:cs="Trebuchet MS"/>
                <w:sz w:val="24"/>
                <w:szCs w:val="24"/>
              </w:rPr>
            </w:pPr>
          </w:p>
        </w:tc>
        <w:tc>
          <w:tcPr>
            <w:tcW w:w="319" w:type="pct"/>
          </w:tcPr>
          <w:p w:rsidR="00DC00CE" w:rsidRPr="00DC00CE" w:rsidRDefault="00DC00CE" w:rsidP="004A2806">
            <w:pPr>
              <w:autoSpaceDE w:val="0"/>
              <w:autoSpaceDN w:val="0"/>
              <w:adjustRightInd w:val="0"/>
              <w:spacing w:after="120" w:line="360" w:lineRule="auto"/>
              <w:rPr>
                <w:rFonts w:ascii="Gill Sans MT" w:hAnsi="Gill Sans MT" w:cs="Trebuchet MS"/>
                <w:sz w:val="24"/>
                <w:szCs w:val="24"/>
              </w:rPr>
            </w:pPr>
          </w:p>
        </w:tc>
        <w:tc>
          <w:tcPr>
            <w:tcW w:w="319" w:type="pct"/>
            <w:gridSpan w:val="2"/>
            <w:shd w:val="clear" w:color="auto" w:fill="808080" w:themeFill="background1" w:themeFillShade="80"/>
          </w:tcPr>
          <w:p w:rsidR="00DC00CE" w:rsidRPr="00DC00CE" w:rsidRDefault="00DC00CE" w:rsidP="004A2806">
            <w:pPr>
              <w:autoSpaceDE w:val="0"/>
              <w:autoSpaceDN w:val="0"/>
              <w:adjustRightInd w:val="0"/>
              <w:spacing w:after="120" w:line="360" w:lineRule="auto"/>
              <w:rPr>
                <w:rFonts w:ascii="Gill Sans MT" w:hAnsi="Gill Sans MT" w:cs="Trebuchet MS"/>
                <w:sz w:val="24"/>
                <w:szCs w:val="24"/>
              </w:rPr>
            </w:pPr>
          </w:p>
        </w:tc>
        <w:tc>
          <w:tcPr>
            <w:tcW w:w="319" w:type="pct"/>
            <w:shd w:val="clear" w:color="auto" w:fill="808080" w:themeFill="background1" w:themeFillShade="80"/>
          </w:tcPr>
          <w:p w:rsidR="00DC00CE" w:rsidRPr="00DC00CE" w:rsidRDefault="00DC00CE" w:rsidP="004A2806">
            <w:pPr>
              <w:autoSpaceDE w:val="0"/>
              <w:autoSpaceDN w:val="0"/>
              <w:adjustRightInd w:val="0"/>
              <w:spacing w:after="120" w:line="360" w:lineRule="auto"/>
              <w:rPr>
                <w:rFonts w:ascii="Gill Sans MT" w:hAnsi="Gill Sans MT" w:cs="Trebuchet MS"/>
                <w:sz w:val="24"/>
                <w:szCs w:val="24"/>
              </w:rPr>
            </w:pPr>
          </w:p>
        </w:tc>
        <w:tc>
          <w:tcPr>
            <w:tcW w:w="319" w:type="pct"/>
            <w:shd w:val="clear" w:color="auto" w:fill="808080" w:themeFill="background1" w:themeFillShade="80"/>
          </w:tcPr>
          <w:p w:rsidR="00DC00CE" w:rsidRPr="00DC00CE" w:rsidRDefault="00DC00CE" w:rsidP="004A2806">
            <w:pPr>
              <w:autoSpaceDE w:val="0"/>
              <w:autoSpaceDN w:val="0"/>
              <w:adjustRightInd w:val="0"/>
              <w:spacing w:after="120" w:line="360" w:lineRule="auto"/>
              <w:rPr>
                <w:rFonts w:ascii="Gill Sans MT" w:hAnsi="Gill Sans MT" w:cs="Trebuchet MS"/>
                <w:sz w:val="24"/>
                <w:szCs w:val="24"/>
              </w:rPr>
            </w:pPr>
          </w:p>
        </w:tc>
        <w:tc>
          <w:tcPr>
            <w:tcW w:w="319" w:type="pct"/>
            <w:shd w:val="clear" w:color="auto" w:fill="808080" w:themeFill="background1" w:themeFillShade="80"/>
          </w:tcPr>
          <w:p w:rsidR="00DC00CE" w:rsidRPr="00DC00CE" w:rsidRDefault="00DC00CE" w:rsidP="004A2806">
            <w:pPr>
              <w:autoSpaceDE w:val="0"/>
              <w:autoSpaceDN w:val="0"/>
              <w:adjustRightInd w:val="0"/>
              <w:spacing w:after="120" w:line="360" w:lineRule="auto"/>
              <w:rPr>
                <w:rFonts w:ascii="Gill Sans MT" w:hAnsi="Gill Sans MT" w:cs="Trebuchet MS"/>
                <w:sz w:val="24"/>
                <w:szCs w:val="24"/>
              </w:rPr>
            </w:pPr>
          </w:p>
        </w:tc>
        <w:tc>
          <w:tcPr>
            <w:tcW w:w="319" w:type="pct"/>
            <w:shd w:val="clear" w:color="auto" w:fill="808080" w:themeFill="background1" w:themeFillShade="80"/>
          </w:tcPr>
          <w:p w:rsidR="00DC00CE" w:rsidRPr="00DC00CE" w:rsidRDefault="00DC00CE" w:rsidP="004A2806">
            <w:pPr>
              <w:autoSpaceDE w:val="0"/>
              <w:autoSpaceDN w:val="0"/>
              <w:adjustRightInd w:val="0"/>
              <w:spacing w:after="120" w:line="360" w:lineRule="auto"/>
              <w:rPr>
                <w:rFonts w:ascii="Gill Sans MT" w:hAnsi="Gill Sans MT" w:cs="Trebuchet MS"/>
                <w:sz w:val="24"/>
                <w:szCs w:val="24"/>
              </w:rPr>
            </w:pPr>
          </w:p>
        </w:tc>
        <w:tc>
          <w:tcPr>
            <w:tcW w:w="336" w:type="pct"/>
            <w:gridSpan w:val="2"/>
            <w:shd w:val="clear" w:color="auto" w:fill="808080" w:themeFill="background1" w:themeFillShade="80"/>
          </w:tcPr>
          <w:p w:rsidR="00DC00CE" w:rsidRPr="00DC00CE" w:rsidRDefault="00DC00CE" w:rsidP="004A2806">
            <w:pPr>
              <w:autoSpaceDE w:val="0"/>
              <w:autoSpaceDN w:val="0"/>
              <w:adjustRightInd w:val="0"/>
              <w:spacing w:after="120" w:line="360" w:lineRule="auto"/>
              <w:rPr>
                <w:rFonts w:ascii="Gill Sans MT" w:hAnsi="Gill Sans MT" w:cs="Trebuchet MS"/>
                <w:sz w:val="24"/>
                <w:szCs w:val="24"/>
              </w:rPr>
            </w:pPr>
          </w:p>
        </w:tc>
      </w:tr>
    </w:tbl>
    <w:p w:rsidR="00DC00CE" w:rsidRPr="00DC00CE" w:rsidRDefault="00DC00CE" w:rsidP="00DC00CE">
      <w:pPr>
        <w:autoSpaceDE w:val="0"/>
        <w:autoSpaceDN w:val="0"/>
        <w:adjustRightInd w:val="0"/>
        <w:spacing w:after="120" w:line="360" w:lineRule="auto"/>
        <w:ind w:left="450"/>
        <w:rPr>
          <w:rFonts w:ascii="Gill Sans MT" w:hAnsi="Gill Sans MT" w:cs="Trebuchet MS"/>
          <w:sz w:val="24"/>
          <w:szCs w:val="24"/>
        </w:rPr>
      </w:pPr>
    </w:p>
    <w:tbl>
      <w:tblPr>
        <w:tblStyle w:val="TableGrid"/>
        <w:tblW w:w="5000" w:type="pct"/>
        <w:tblInd w:w="450" w:type="dxa"/>
        <w:tblLook w:val="04A0"/>
      </w:tblPr>
      <w:tblGrid>
        <w:gridCol w:w="627"/>
        <w:gridCol w:w="3572"/>
        <w:gridCol w:w="2689"/>
        <w:gridCol w:w="2688"/>
      </w:tblGrid>
      <w:tr w:rsidR="00DC00CE" w:rsidRPr="00DC00CE" w:rsidTr="00DC00CE">
        <w:tc>
          <w:tcPr>
            <w:tcW w:w="310" w:type="pct"/>
            <w:shd w:val="clear" w:color="auto" w:fill="D6E3BC" w:themeFill="accent3" w:themeFillTint="66"/>
          </w:tcPr>
          <w:p w:rsidR="00DC00CE" w:rsidRPr="00DC00CE" w:rsidRDefault="00DC00CE" w:rsidP="004A2806">
            <w:pPr>
              <w:autoSpaceDE w:val="0"/>
              <w:autoSpaceDN w:val="0"/>
              <w:adjustRightInd w:val="0"/>
              <w:spacing w:after="120" w:line="360" w:lineRule="auto"/>
              <w:jc w:val="center"/>
              <w:rPr>
                <w:rFonts w:ascii="Gill Sans MT" w:hAnsi="Gill Sans MT" w:cs="Trebuchet MS"/>
                <w:b/>
                <w:sz w:val="24"/>
                <w:szCs w:val="24"/>
              </w:rPr>
            </w:pPr>
            <w:r w:rsidRPr="00DC00CE">
              <w:rPr>
                <w:rFonts w:ascii="Gill Sans MT" w:hAnsi="Gill Sans MT" w:cs="Trebuchet MS"/>
                <w:b/>
                <w:sz w:val="24"/>
                <w:szCs w:val="24"/>
              </w:rPr>
              <w:t>S. No.</w:t>
            </w:r>
          </w:p>
        </w:tc>
        <w:tc>
          <w:tcPr>
            <w:tcW w:w="1871" w:type="pct"/>
            <w:shd w:val="clear" w:color="auto" w:fill="D6E3BC" w:themeFill="accent3" w:themeFillTint="66"/>
          </w:tcPr>
          <w:p w:rsidR="00DC00CE" w:rsidRPr="00DC00CE" w:rsidRDefault="00DC00CE" w:rsidP="004A2806">
            <w:pPr>
              <w:autoSpaceDE w:val="0"/>
              <w:autoSpaceDN w:val="0"/>
              <w:adjustRightInd w:val="0"/>
              <w:spacing w:after="120" w:line="360" w:lineRule="auto"/>
              <w:jc w:val="center"/>
              <w:rPr>
                <w:rFonts w:ascii="Gill Sans MT" w:hAnsi="Gill Sans MT" w:cs="Trebuchet MS"/>
                <w:b/>
                <w:sz w:val="24"/>
                <w:szCs w:val="24"/>
              </w:rPr>
            </w:pPr>
            <w:r w:rsidRPr="00DC00CE">
              <w:rPr>
                <w:rFonts w:ascii="Gill Sans MT" w:hAnsi="Gill Sans MT" w:cs="Trebuchet MS"/>
                <w:b/>
                <w:sz w:val="24"/>
                <w:szCs w:val="24"/>
              </w:rPr>
              <w:t>Phases &amp; Activities</w:t>
            </w:r>
          </w:p>
        </w:tc>
        <w:tc>
          <w:tcPr>
            <w:tcW w:w="1410" w:type="pct"/>
            <w:shd w:val="clear" w:color="auto" w:fill="D6E3BC" w:themeFill="accent3" w:themeFillTint="66"/>
          </w:tcPr>
          <w:p w:rsidR="00DC00CE" w:rsidRPr="00DC00CE" w:rsidRDefault="00DC00CE" w:rsidP="004A2806">
            <w:pPr>
              <w:autoSpaceDE w:val="0"/>
              <w:autoSpaceDN w:val="0"/>
              <w:adjustRightInd w:val="0"/>
              <w:spacing w:after="120" w:line="360" w:lineRule="auto"/>
              <w:jc w:val="center"/>
              <w:rPr>
                <w:rFonts w:ascii="Gill Sans MT" w:hAnsi="Gill Sans MT" w:cs="Trebuchet MS"/>
                <w:b/>
                <w:sz w:val="24"/>
                <w:szCs w:val="24"/>
              </w:rPr>
            </w:pPr>
            <w:r w:rsidRPr="00DC00CE">
              <w:rPr>
                <w:rFonts w:ascii="Gill Sans MT" w:hAnsi="Gill Sans MT" w:cs="Trebuchet MS"/>
                <w:b/>
                <w:sz w:val="24"/>
                <w:szCs w:val="24"/>
              </w:rPr>
              <w:t>Responsibility</w:t>
            </w:r>
          </w:p>
        </w:tc>
        <w:tc>
          <w:tcPr>
            <w:tcW w:w="1409" w:type="pct"/>
            <w:shd w:val="clear" w:color="auto" w:fill="D6E3BC" w:themeFill="accent3" w:themeFillTint="66"/>
          </w:tcPr>
          <w:p w:rsidR="00DC00CE" w:rsidRPr="00DC00CE" w:rsidRDefault="00DC00CE" w:rsidP="004A2806">
            <w:pPr>
              <w:autoSpaceDE w:val="0"/>
              <w:autoSpaceDN w:val="0"/>
              <w:adjustRightInd w:val="0"/>
              <w:spacing w:after="120" w:line="360" w:lineRule="auto"/>
              <w:jc w:val="center"/>
              <w:rPr>
                <w:rFonts w:ascii="Gill Sans MT" w:hAnsi="Gill Sans MT" w:cs="Trebuchet MS"/>
                <w:b/>
                <w:sz w:val="24"/>
                <w:szCs w:val="24"/>
              </w:rPr>
            </w:pPr>
            <w:r w:rsidRPr="00DC00CE">
              <w:rPr>
                <w:rFonts w:ascii="Gill Sans MT" w:hAnsi="Gill Sans MT" w:cs="Trebuchet MS"/>
                <w:b/>
                <w:sz w:val="24"/>
                <w:szCs w:val="24"/>
              </w:rPr>
              <w:t>24 Months</w:t>
            </w:r>
          </w:p>
        </w:tc>
      </w:tr>
      <w:tr w:rsidR="00DC00CE" w:rsidRPr="00DC00CE" w:rsidTr="00DC00CE">
        <w:tc>
          <w:tcPr>
            <w:tcW w:w="310" w:type="pct"/>
            <w:shd w:val="clear" w:color="auto" w:fill="D6E3BC" w:themeFill="accent3" w:themeFillTint="66"/>
          </w:tcPr>
          <w:p w:rsidR="00DC00CE" w:rsidRPr="00DC00CE" w:rsidRDefault="00DC00CE" w:rsidP="004A2806">
            <w:pPr>
              <w:autoSpaceDE w:val="0"/>
              <w:autoSpaceDN w:val="0"/>
              <w:adjustRightInd w:val="0"/>
              <w:spacing w:after="120" w:line="360" w:lineRule="auto"/>
              <w:rPr>
                <w:rFonts w:ascii="Gill Sans MT" w:hAnsi="Gill Sans MT" w:cs="Trebuchet MS"/>
                <w:sz w:val="24"/>
                <w:szCs w:val="24"/>
              </w:rPr>
            </w:pPr>
          </w:p>
        </w:tc>
        <w:tc>
          <w:tcPr>
            <w:tcW w:w="4690" w:type="pct"/>
            <w:gridSpan w:val="3"/>
            <w:shd w:val="clear" w:color="auto" w:fill="D6E3BC" w:themeFill="accent3" w:themeFillTint="66"/>
          </w:tcPr>
          <w:p w:rsidR="00DC00CE" w:rsidRPr="00DC00CE" w:rsidRDefault="00DC00CE" w:rsidP="004A2806">
            <w:pPr>
              <w:autoSpaceDE w:val="0"/>
              <w:autoSpaceDN w:val="0"/>
              <w:adjustRightInd w:val="0"/>
              <w:spacing w:after="120" w:line="360" w:lineRule="auto"/>
              <w:rPr>
                <w:rFonts w:ascii="Gill Sans MT" w:hAnsi="Gill Sans MT" w:cs="Trebuchet MS"/>
                <w:b/>
                <w:sz w:val="24"/>
                <w:szCs w:val="24"/>
              </w:rPr>
            </w:pPr>
            <w:r w:rsidRPr="00DC00CE">
              <w:rPr>
                <w:rFonts w:ascii="Gill Sans MT" w:hAnsi="Gill Sans MT" w:cs="Trebuchet MS"/>
                <w:b/>
                <w:sz w:val="24"/>
                <w:szCs w:val="24"/>
              </w:rPr>
              <w:t>Phase – 4:  O &amp; M support post implementation.</w:t>
            </w:r>
          </w:p>
        </w:tc>
      </w:tr>
      <w:tr w:rsidR="00DC00CE" w:rsidRPr="00DC00CE" w:rsidTr="00DC00CE">
        <w:tc>
          <w:tcPr>
            <w:tcW w:w="310" w:type="pct"/>
          </w:tcPr>
          <w:p w:rsidR="00DC00CE" w:rsidRPr="00DC00CE" w:rsidRDefault="00DC00CE" w:rsidP="00F53397">
            <w:pPr>
              <w:pStyle w:val="ListParagraph"/>
              <w:widowControl w:val="0"/>
              <w:numPr>
                <w:ilvl w:val="0"/>
                <w:numId w:val="92"/>
              </w:numPr>
              <w:autoSpaceDE w:val="0"/>
              <w:autoSpaceDN w:val="0"/>
              <w:adjustRightInd w:val="0"/>
              <w:spacing w:after="120" w:line="360" w:lineRule="auto"/>
              <w:jc w:val="both"/>
              <w:rPr>
                <w:rFonts w:ascii="Gill Sans MT" w:hAnsi="Gill Sans MT" w:cs="Trebuchet MS"/>
                <w:sz w:val="24"/>
                <w:szCs w:val="24"/>
              </w:rPr>
            </w:pPr>
          </w:p>
        </w:tc>
        <w:tc>
          <w:tcPr>
            <w:tcW w:w="1871" w:type="pct"/>
          </w:tcPr>
          <w:p w:rsidR="00DC00CE" w:rsidRPr="00DC00CE" w:rsidRDefault="00DC00CE" w:rsidP="004A2806">
            <w:pPr>
              <w:autoSpaceDE w:val="0"/>
              <w:autoSpaceDN w:val="0"/>
              <w:adjustRightInd w:val="0"/>
              <w:spacing w:after="120" w:line="360" w:lineRule="auto"/>
              <w:rPr>
                <w:rFonts w:ascii="Gill Sans MT" w:hAnsi="Gill Sans MT" w:cs="Trebuchet MS"/>
                <w:sz w:val="24"/>
                <w:szCs w:val="24"/>
              </w:rPr>
            </w:pPr>
            <w:r w:rsidRPr="00DC00CE">
              <w:rPr>
                <w:rFonts w:ascii="Gill Sans MT" w:hAnsi="Gill Sans MT" w:cs="Trebuchet MS"/>
                <w:sz w:val="24"/>
                <w:szCs w:val="24"/>
              </w:rPr>
              <w:t>O &amp; M Support</w:t>
            </w:r>
          </w:p>
        </w:tc>
        <w:tc>
          <w:tcPr>
            <w:tcW w:w="1410" w:type="pct"/>
            <w:shd w:val="clear" w:color="auto" w:fill="auto"/>
          </w:tcPr>
          <w:p w:rsidR="00DC00CE" w:rsidRPr="00DC00CE" w:rsidRDefault="00DC00CE" w:rsidP="004A2806">
            <w:pPr>
              <w:autoSpaceDE w:val="0"/>
              <w:autoSpaceDN w:val="0"/>
              <w:adjustRightInd w:val="0"/>
              <w:spacing w:after="120" w:line="360" w:lineRule="auto"/>
              <w:rPr>
                <w:rFonts w:ascii="Gill Sans MT" w:hAnsi="Gill Sans MT" w:cs="Trebuchet MS"/>
                <w:sz w:val="24"/>
                <w:szCs w:val="24"/>
              </w:rPr>
            </w:pPr>
            <w:r w:rsidRPr="00DC00CE">
              <w:rPr>
                <w:rFonts w:ascii="Gill Sans MT" w:hAnsi="Gill Sans MT" w:cs="Trebuchet MS"/>
                <w:sz w:val="24"/>
                <w:szCs w:val="24"/>
              </w:rPr>
              <w:t>SI &amp; SLNA</w:t>
            </w:r>
          </w:p>
        </w:tc>
        <w:tc>
          <w:tcPr>
            <w:tcW w:w="1409" w:type="pct"/>
            <w:shd w:val="clear" w:color="auto" w:fill="808080" w:themeFill="background1" w:themeFillShade="80"/>
          </w:tcPr>
          <w:p w:rsidR="00DC00CE" w:rsidRPr="00DC00CE" w:rsidRDefault="00DC00CE" w:rsidP="004A2806">
            <w:pPr>
              <w:autoSpaceDE w:val="0"/>
              <w:autoSpaceDN w:val="0"/>
              <w:adjustRightInd w:val="0"/>
              <w:spacing w:after="120" w:line="360" w:lineRule="auto"/>
              <w:rPr>
                <w:rFonts w:ascii="Gill Sans MT" w:hAnsi="Gill Sans MT" w:cs="Trebuchet MS"/>
                <w:sz w:val="24"/>
                <w:szCs w:val="24"/>
              </w:rPr>
            </w:pPr>
          </w:p>
        </w:tc>
      </w:tr>
    </w:tbl>
    <w:p w:rsidR="00DC00CE" w:rsidRPr="00DC00CE" w:rsidRDefault="00DC00CE" w:rsidP="00DC00CE">
      <w:pPr>
        <w:autoSpaceDE w:val="0"/>
        <w:autoSpaceDN w:val="0"/>
        <w:adjustRightInd w:val="0"/>
        <w:spacing w:after="120" w:line="360" w:lineRule="auto"/>
        <w:ind w:left="450"/>
        <w:rPr>
          <w:rFonts w:ascii="Gill Sans MT" w:hAnsi="Gill Sans MT" w:cs="Trebuchet MS"/>
          <w:sz w:val="24"/>
          <w:szCs w:val="24"/>
        </w:rPr>
      </w:pPr>
    </w:p>
    <w:p w:rsidR="00DC00CE" w:rsidRPr="00DC00CE" w:rsidRDefault="00DC00CE" w:rsidP="00DC00CE">
      <w:pPr>
        <w:spacing w:line="360" w:lineRule="auto"/>
        <w:ind w:left="450"/>
        <w:jc w:val="both"/>
        <w:rPr>
          <w:rFonts w:ascii="Gill Sans MT" w:hAnsi="Gill Sans MT" w:cs="Arial"/>
          <w:b/>
          <w:sz w:val="24"/>
          <w:szCs w:val="24"/>
        </w:rPr>
      </w:pPr>
      <w:r w:rsidRPr="00DC00CE">
        <w:rPr>
          <w:rFonts w:ascii="Gill Sans MT" w:hAnsi="Gill Sans MT" w:cs="Arial"/>
          <w:b/>
          <w:sz w:val="24"/>
          <w:szCs w:val="24"/>
        </w:rPr>
        <w:t>Snapshot of MCC offices:</w:t>
      </w:r>
    </w:p>
    <w:tbl>
      <w:tblPr>
        <w:tblStyle w:val="LightGrid-Accent6"/>
        <w:tblW w:w="5000" w:type="pct"/>
        <w:tblInd w:w="450" w:type="dxa"/>
        <w:tblLook w:val="04A0"/>
      </w:tblPr>
      <w:tblGrid>
        <w:gridCol w:w="6085"/>
        <w:gridCol w:w="3491"/>
      </w:tblGrid>
      <w:tr w:rsidR="00DC00CE" w:rsidRPr="00DC00CE" w:rsidTr="00DC00CE">
        <w:trPr>
          <w:cnfStyle w:val="100000000000"/>
          <w:trHeight w:val="300"/>
        </w:trPr>
        <w:tc>
          <w:tcPr>
            <w:cnfStyle w:val="001000000000"/>
            <w:tcW w:w="3177" w:type="pct"/>
            <w:noWrap/>
            <w:hideMark/>
          </w:tcPr>
          <w:p w:rsidR="00DC00CE" w:rsidRPr="00DC00CE" w:rsidRDefault="00DC00CE" w:rsidP="004A2806">
            <w:pPr>
              <w:spacing w:line="360" w:lineRule="auto"/>
              <w:jc w:val="center"/>
              <w:rPr>
                <w:rFonts w:ascii="Gill Sans MT" w:eastAsia="Calibri" w:hAnsi="Gill Sans MT"/>
                <w:b w:val="0"/>
                <w:bCs w:val="0"/>
                <w:color w:val="auto"/>
                <w:sz w:val="24"/>
                <w:szCs w:val="24"/>
              </w:rPr>
            </w:pPr>
            <w:r w:rsidRPr="00DC00CE">
              <w:rPr>
                <w:rFonts w:ascii="Gill Sans MT" w:eastAsia="Calibri" w:hAnsi="Gill Sans MT"/>
                <w:color w:val="auto"/>
                <w:sz w:val="24"/>
                <w:szCs w:val="24"/>
              </w:rPr>
              <w:t>MCC Offices</w:t>
            </w:r>
          </w:p>
        </w:tc>
        <w:tc>
          <w:tcPr>
            <w:tcW w:w="1823" w:type="pct"/>
            <w:noWrap/>
            <w:hideMark/>
          </w:tcPr>
          <w:p w:rsidR="00DC00CE" w:rsidRPr="00DC00CE" w:rsidRDefault="00DC00CE" w:rsidP="004A2806">
            <w:pPr>
              <w:spacing w:line="360" w:lineRule="auto"/>
              <w:jc w:val="center"/>
              <w:cnfStyle w:val="100000000000"/>
              <w:rPr>
                <w:rFonts w:ascii="Gill Sans MT" w:eastAsia="Calibri" w:hAnsi="Gill Sans MT"/>
                <w:b w:val="0"/>
                <w:bCs w:val="0"/>
                <w:color w:val="auto"/>
                <w:sz w:val="24"/>
                <w:szCs w:val="24"/>
              </w:rPr>
            </w:pPr>
            <w:r w:rsidRPr="00DC00CE">
              <w:rPr>
                <w:rFonts w:ascii="Gill Sans MT" w:eastAsia="Calibri" w:hAnsi="Gill Sans MT"/>
                <w:color w:val="auto"/>
                <w:sz w:val="24"/>
                <w:szCs w:val="24"/>
              </w:rPr>
              <w:t>Total Sites</w:t>
            </w:r>
          </w:p>
        </w:tc>
      </w:tr>
      <w:tr w:rsidR="00DC00CE" w:rsidRPr="00DC00CE" w:rsidTr="00DC00CE">
        <w:trPr>
          <w:cnfStyle w:val="000000100000"/>
          <w:trHeight w:val="300"/>
        </w:trPr>
        <w:tc>
          <w:tcPr>
            <w:cnfStyle w:val="001000000000"/>
            <w:tcW w:w="3177" w:type="pct"/>
            <w:noWrap/>
            <w:hideMark/>
          </w:tcPr>
          <w:p w:rsidR="00DC00CE" w:rsidRPr="00DC00CE" w:rsidRDefault="00DC00CE" w:rsidP="004A2806">
            <w:pPr>
              <w:spacing w:line="360" w:lineRule="auto"/>
              <w:jc w:val="both"/>
              <w:rPr>
                <w:rFonts w:ascii="Gill Sans MT" w:eastAsia="Calibri" w:hAnsi="Gill Sans MT"/>
                <w:b w:val="0"/>
                <w:bCs w:val="0"/>
                <w:sz w:val="24"/>
                <w:szCs w:val="24"/>
              </w:rPr>
            </w:pPr>
            <w:r w:rsidRPr="00DC00CE">
              <w:rPr>
                <w:rFonts w:ascii="Gill Sans MT" w:eastAsia="Calibri" w:hAnsi="Gill Sans MT"/>
                <w:sz w:val="24"/>
                <w:szCs w:val="24"/>
              </w:rPr>
              <w:t>Head Office / Central Office</w:t>
            </w:r>
          </w:p>
        </w:tc>
        <w:tc>
          <w:tcPr>
            <w:tcW w:w="1823" w:type="pct"/>
            <w:noWrap/>
            <w:hideMark/>
          </w:tcPr>
          <w:p w:rsidR="00DC00CE" w:rsidRPr="00DC00CE" w:rsidRDefault="00DC00CE" w:rsidP="004A2806">
            <w:pPr>
              <w:spacing w:line="360" w:lineRule="auto"/>
              <w:jc w:val="center"/>
              <w:cnfStyle w:val="000000100000"/>
              <w:rPr>
                <w:rFonts w:ascii="Gill Sans MT" w:eastAsia="Calibri" w:hAnsi="Gill Sans MT"/>
                <w:b/>
                <w:sz w:val="24"/>
                <w:szCs w:val="24"/>
              </w:rPr>
            </w:pPr>
            <w:r w:rsidRPr="00DC00CE">
              <w:rPr>
                <w:rFonts w:ascii="Gill Sans MT" w:eastAsia="Calibri" w:hAnsi="Gill Sans MT"/>
                <w:b/>
                <w:sz w:val="24"/>
                <w:szCs w:val="24"/>
              </w:rPr>
              <w:t>1</w:t>
            </w:r>
          </w:p>
        </w:tc>
      </w:tr>
      <w:tr w:rsidR="00DC00CE" w:rsidRPr="00DC00CE" w:rsidTr="00DC00CE">
        <w:trPr>
          <w:cnfStyle w:val="000000010000"/>
          <w:trHeight w:val="300"/>
        </w:trPr>
        <w:tc>
          <w:tcPr>
            <w:cnfStyle w:val="001000000000"/>
            <w:tcW w:w="3177" w:type="pct"/>
            <w:noWrap/>
            <w:hideMark/>
          </w:tcPr>
          <w:p w:rsidR="00DC00CE" w:rsidRPr="00DC00CE" w:rsidRDefault="00DC00CE" w:rsidP="004A2806">
            <w:pPr>
              <w:spacing w:line="360" w:lineRule="auto"/>
              <w:jc w:val="both"/>
              <w:rPr>
                <w:rFonts w:ascii="Gill Sans MT" w:eastAsia="Calibri" w:hAnsi="Gill Sans MT"/>
                <w:b w:val="0"/>
                <w:bCs w:val="0"/>
                <w:sz w:val="24"/>
                <w:szCs w:val="24"/>
              </w:rPr>
            </w:pPr>
            <w:r w:rsidRPr="00DC00CE">
              <w:rPr>
                <w:rFonts w:ascii="Gill Sans MT" w:eastAsia="Calibri" w:hAnsi="Gill Sans MT"/>
                <w:sz w:val="24"/>
                <w:szCs w:val="24"/>
              </w:rPr>
              <w:t>Zonal Offices</w:t>
            </w:r>
          </w:p>
        </w:tc>
        <w:tc>
          <w:tcPr>
            <w:tcW w:w="1823" w:type="pct"/>
            <w:noWrap/>
            <w:hideMark/>
          </w:tcPr>
          <w:p w:rsidR="00DC00CE" w:rsidRPr="00DC00CE" w:rsidRDefault="00DC00CE" w:rsidP="004A2806">
            <w:pPr>
              <w:spacing w:line="360" w:lineRule="auto"/>
              <w:jc w:val="center"/>
              <w:cnfStyle w:val="000000010000"/>
              <w:rPr>
                <w:rFonts w:ascii="Gill Sans MT" w:eastAsia="Calibri" w:hAnsi="Gill Sans MT"/>
                <w:b/>
                <w:sz w:val="24"/>
                <w:szCs w:val="24"/>
              </w:rPr>
            </w:pPr>
            <w:r>
              <w:rPr>
                <w:rFonts w:ascii="Gill Sans MT" w:eastAsia="Calibri" w:hAnsi="Gill Sans MT"/>
                <w:b/>
                <w:sz w:val="24"/>
                <w:szCs w:val="24"/>
              </w:rPr>
              <w:t>5</w:t>
            </w:r>
          </w:p>
        </w:tc>
      </w:tr>
    </w:tbl>
    <w:p w:rsidR="00DC00CE" w:rsidRPr="00DC00CE" w:rsidRDefault="00DC00CE" w:rsidP="00DC00CE">
      <w:pPr>
        <w:spacing w:line="360" w:lineRule="auto"/>
        <w:ind w:left="450"/>
        <w:jc w:val="both"/>
        <w:rPr>
          <w:rFonts w:ascii="Gill Sans MT" w:hAnsi="Gill Sans MT" w:cs="Arial"/>
          <w:sz w:val="24"/>
          <w:szCs w:val="24"/>
        </w:rPr>
      </w:pPr>
    </w:p>
    <w:tbl>
      <w:tblPr>
        <w:tblStyle w:val="LightGrid-Accent6"/>
        <w:tblW w:w="5000" w:type="pct"/>
        <w:tblInd w:w="450" w:type="dxa"/>
        <w:tblLook w:val="04E0"/>
      </w:tblPr>
      <w:tblGrid>
        <w:gridCol w:w="2890"/>
        <w:gridCol w:w="2622"/>
        <w:gridCol w:w="4064"/>
      </w:tblGrid>
      <w:tr w:rsidR="00DC00CE" w:rsidRPr="00DC00CE" w:rsidTr="00DC00CE">
        <w:trPr>
          <w:cnfStyle w:val="100000000000"/>
          <w:trHeight w:val="300"/>
        </w:trPr>
        <w:tc>
          <w:tcPr>
            <w:cnfStyle w:val="001000000000"/>
            <w:tcW w:w="5000" w:type="pct"/>
            <w:gridSpan w:val="3"/>
            <w:noWrap/>
            <w:hideMark/>
          </w:tcPr>
          <w:p w:rsidR="00DC00CE" w:rsidRPr="00DC00CE" w:rsidRDefault="00DC00CE" w:rsidP="004A2806">
            <w:pPr>
              <w:spacing w:line="360" w:lineRule="auto"/>
              <w:jc w:val="center"/>
              <w:rPr>
                <w:rFonts w:ascii="Gill Sans MT" w:hAnsi="Gill Sans MT"/>
                <w:bCs w:val="0"/>
                <w:color w:val="auto"/>
                <w:sz w:val="24"/>
                <w:szCs w:val="24"/>
              </w:rPr>
            </w:pPr>
            <w:r w:rsidRPr="00DC00CE">
              <w:rPr>
                <w:rFonts w:ascii="Gill Sans MT" w:hAnsi="Gill Sans MT"/>
                <w:color w:val="auto"/>
                <w:sz w:val="24"/>
                <w:szCs w:val="24"/>
              </w:rPr>
              <w:t>Presence of sections at sites</w:t>
            </w:r>
          </w:p>
        </w:tc>
      </w:tr>
      <w:tr w:rsidR="00DC00CE" w:rsidRPr="00DC00CE" w:rsidTr="00DC00CE">
        <w:trPr>
          <w:cnfStyle w:val="000000100000"/>
          <w:trHeight w:val="300"/>
        </w:trPr>
        <w:tc>
          <w:tcPr>
            <w:cnfStyle w:val="001000000000"/>
            <w:tcW w:w="1509" w:type="pct"/>
            <w:noWrap/>
            <w:hideMark/>
          </w:tcPr>
          <w:p w:rsidR="00DC00CE" w:rsidRPr="00DC00CE" w:rsidRDefault="00DC00CE" w:rsidP="004A2806">
            <w:pPr>
              <w:spacing w:line="360" w:lineRule="auto"/>
              <w:jc w:val="center"/>
              <w:rPr>
                <w:rFonts w:ascii="Gill Sans MT" w:hAnsi="Gill Sans MT"/>
                <w:b w:val="0"/>
                <w:bCs w:val="0"/>
                <w:sz w:val="24"/>
                <w:szCs w:val="24"/>
              </w:rPr>
            </w:pPr>
            <w:r w:rsidRPr="00DC00CE">
              <w:rPr>
                <w:rFonts w:ascii="Gill Sans MT" w:hAnsi="Gill Sans MT"/>
                <w:sz w:val="24"/>
                <w:szCs w:val="24"/>
              </w:rPr>
              <w:t>Section</w:t>
            </w:r>
          </w:p>
        </w:tc>
        <w:tc>
          <w:tcPr>
            <w:tcW w:w="1369" w:type="pct"/>
          </w:tcPr>
          <w:p w:rsidR="00DC00CE" w:rsidRPr="00DC00CE" w:rsidRDefault="00DC00CE" w:rsidP="004A2806">
            <w:pPr>
              <w:spacing w:line="360" w:lineRule="auto"/>
              <w:jc w:val="center"/>
              <w:cnfStyle w:val="000000100000"/>
              <w:rPr>
                <w:rFonts w:ascii="Gill Sans MT" w:hAnsi="Gill Sans MT"/>
                <w:b/>
                <w:bCs/>
                <w:sz w:val="24"/>
                <w:szCs w:val="24"/>
              </w:rPr>
            </w:pPr>
            <w:r w:rsidRPr="00DC00CE">
              <w:rPr>
                <w:rFonts w:ascii="Gill Sans MT" w:hAnsi="Gill Sans MT"/>
                <w:b/>
                <w:bCs/>
                <w:sz w:val="24"/>
                <w:szCs w:val="24"/>
              </w:rPr>
              <w:t>Central Office</w:t>
            </w:r>
          </w:p>
        </w:tc>
        <w:tc>
          <w:tcPr>
            <w:tcW w:w="2122" w:type="pct"/>
          </w:tcPr>
          <w:p w:rsidR="00DC00CE" w:rsidRPr="00DC00CE" w:rsidRDefault="00DC00CE" w:rsidP="004A2806">
            <w:pPr>
              <w:spacing w:line="360" w:lineRule="auto"/>
              <w:jc w:val="center"/>
              <w:cnfStyle w:val="000000100000"/>
              <w:rPr>
                <w:rFonts w:ascii="Gill Sans MT" w:hAnsi="Gill Sans MT"/>
                <w:b/>
                <w:bCs/>
                <w:sz w:val="24"/>
                <w:szCs w:val="24"/>
              </w:rPr>
            </w:pPr>
            <w:r w:rsidRPr="00DC00CE">
              <w:rPr>
                <w:rFonts w:ascii="Gill Sans MT" w:hAnsi="Gill Sans MT"/>
                <w:b/>
                <w:bCs/>
                <w:sz w:val="24"/>
                <w:szCs w:val="24"/>
              </w:rPr>
              <w:t>Zonal Office</w:t>
            </w:r>
          </w:p>
        </w:tc>
      </w:tr>
      <w:tr w:rsidR="00DC00CE" w:rsidRPr="00DC00CE" w:rsidTr="00DC00CE">
        <w:trPr>
          <w:cnfStyle w:val="000000010000"/>
          <w:trHeight w:val="300"/>
        </w:trPr>
        <w:tc>
          <w:tcPr>
            <w:cnfStyle w:val="001000000000"/>
            <w:tcW w:w="1509" w:type="pct"/>
            <w:noWrap/>
            <w:hideMark/>
          </w:tcPr>
          <w:p w:rsidR="00DC00CE" w:rsidRPr="00DC00CE" w:rsidRDefault="00DC00CE" w:rsidP="004A2806">
            <w:pPr>
              <w:spacing w:line="360" w:lineRule="auto"/>
              <w:rPr>
                <w:rFonts w:ascii="Gill Sans MT" w:hAnsi="Gill Sans MT"/>
                <w:b w:val="0"/>
                <w:bCs w:val="0"/>
                <w:sz w:val="24"/>
                <w:szCs w:val="24"/>
              </w:rPr>
            </w:pPr>
            <w:r w:rsidRPr="00DC00CE">
              <w:rPr>
                <w:rFonts w:ascii="Gill Sans MT" w:hAnsi="Gill Sans MT"/>
                <w:sz w:val="24"/>
                <w:szCs w:val="24"/>
              </w:rPr>
              <w:t>Revenue</w:t>
            </w:r>
          </w:p>
        </w:tc>
        <w:tc>
          <w:tcPr>
            <w:tcW w:w="1369" w:type="pct"/>
          </w:tcPr>
          <w:p w:rsidR="00DC00CE" w:rsidRPr="00DC00CE" w:rsidRDefault="00DC00CE" w:rsidP="004A2806">
            <w:pPr>
              <w:spacing w:line="360" w:lineRule="auto"/>
              <w:jc w:val="center"/>
              <w:cnfStyle w:val="000000010000"/>
              <w:rPr>
                <w:rFonts w:ascii="Gill Sans MT" w:hAnsi="Gill Sans MT"/>
                <w:sz w:val="24"/>
                <w:szCs w:val="24"/>
              </w:rPr>
            </w:pPr>
            <w:r w:rsidRPr="00DC00CE">
              <w:rPr>
                <w:rFonts w:ascii="Gill Sans MT" w:hAnsi="Gill Sans MT"/>
                <w:sz w:val="24"/>
                <w:szCs w:val="24"/>
              </w:rPr>
              <w:t>√</w:t>
            </w:r>
          </w:p>
        </w:tc>
        <w:tc>
          <w:tcPr>
            <w:tcW w:w="2122" w:type="pct"/>
            <w:noWrap/>
            <w:hideMark/>
          </w:tcPr>
          <w:p w:rsidR="00DC00CE" w:rsidRPr="00DC00CE" w:rsidRDefault="00DC00CE" w:rsidP="004A2806">
            <w:pPr>
              <w:spacing w:line="360" w:lineRule="auto"/>
              <w:jc w:val="center"/>
              <w:cnfStyle w:val="000000010000"/>
              <w:rPr>
                <w:rFonts w:ascii="Gill Sans MT" w:hAnsi="Gill Sans MT"/>
                <w:sz w:val="24"/>
                <w:szCs w:val="24"/>
              </w:rPr>
            </w:pPr>
            <w:r w:rsidRPr="00DC00CE">
              <w:rPr>
                <w:rFonts w:ascii="Gill Sans MT" w:hAnsi="Gill Sans MT"/>
                <w:sz w:val="24"/>
                <w:szCs w:val="24"/>
              </w:rPr>
              <w:t>√</w:t>
            </w:r>
          </w:p>
        </w:tc>
      </w:tr>
      <w:tr w:rsidR="00DC00CE" w:rsidRPr="00DC00CE" w:rsidTr="00DC00CE">
        <w:trPr>
          <w:cnfStyle w:val="000000100000"/>
          <w:trHeight w:val="300"/>
        </w:trPr>
        <w:tc>
          <w:tcPr>
            <w:cnfStyle w:val="001000000000"/>
            <w:tcW w:w="1509" w:type="pct"/>
            <w:noWrap/>
            <w:hideMark/>
          </w:tcPr>
          <w:p w:rsidR="00DC00CE" w:rsidRPr="00DC00CE" w:rsidRDefault="00DC00CE" w:rsidP="004A2806">
            <w:pPr>
              <w:spacing w:line="360" w:lineRule="auto"/>
              <w:rPr>
                <w:rFonts w:ascii="Gill Sans MT" w:hAnsi="Gill Sans MT"/>
                <w:b w:val="0"/>
                <w:bCs w:val="0"/>
                <w:sz w:val="24"/>
                <w:szCs w:val="24"/>
              </w:rPr>
            </w:pPr>
            <w:r w:rsidRPr="00DC00CE">
              <w:rPr>
                <w:rFonts w:ascii="Gill Sans MT" w:hAnsi="Gill Sans MT"/>
                <w:sz w:val="24"/>
                <w:szCs w:val="24"/>
              </w:rPr>
              <w:t>Engineering</w:t>
            </w:r>
          </w:p>
        </w:tc>
        <w:tc>
          <w:tcPr>
            <w:tcW w:w="1369" w:type="pct"/>
          </w:tcPr>
          <w:p w:rsidR="00DC00CE" w:rsidRPr="00DC00CE" w:rsidRDefault="00DC00CE" w:rsidP="004A2806">
            <w:pPr>
              <w:spacing w:line="360" w:lineRule="auto"/>
              <w:jc w:val="center"/>
              <w:cnfStyle w:val="000000100000"/>
              <w:rPr>
                <w:rFonts w:ascii="Gill Sans MT" w:hAnsi="Gill Sans MT"/>
                <w:sz w:val="24"/>
                <w:szCs w:val="24"/>
              </w:rPr>
            </w:pPr>
            <w:r w:rsidRPr="00DC00CE">
              <w:rPr>
                <w:rFonts w:ascii="Gill Sans MT" w:hAnsi="Gill Sans MT"/>
                <w:sz w:val="24"/>
                <w:szCs w:val="24"/>
              </w:rPr>
              <w:t>√</w:t>
            </w:r>
          </w:p>
        </w:tc>
        <w:tc>
          <w:tcPr>
            <w:tcW w:w="2122" w:type="pct"/>
            <w:noWrap/>
            <w:hideMark/>
          </w:tcPr>
          <w:p w:rsidR="00DC00CE" w:rsidRPr="00DC00CE" w:rsidRDefault="00DC00CE" w:rsidP="004A2806">
            <w:pPr>
              <w:spacing w:line="360" w:lineRule="auto"/>
              <w:jc w:val="center"/>
              <w:cnfStyle w:val="000000100000"/>
              <w:rPr>
                <w:rFonts w:ascii="Gill Sans MT" w:hAnsi="Gill Sans MT"/>
                <w:sz w:val="24"/>
                <w:szCs w:val="24"/>
              </w:rPr>
            </w:pPr>
            <w:r w:rsidRPr="00DC00CE">
              <w:rPr>
                <w:rFonts w:ascii="Gill Sans MT" w:hAnsi="Gill Sans MT"/>
                <w:sz w:val="24"/>
                <w:szCs w:val="24"/>
              </w:rPr>
              <w:t>√</w:t>
            </w:r>
          </w:p>
        </w:tc>
      </w:tr>
      <w:tr w:rsidR="00DC00CE" w:rsidRPr="00DC00CE" w:rsidTr="00DC00CE">
        <w:trPr>
          <w:cnfStyle w:val="000000010000"/>
          <w:trHeight w:val="300"/>
        </w:trPr>
        <w:tc>
          <w:tcPr>
            <w:cnfStyle w:val="001000000000"/>
            <w:tcW w:w="1509" w:type="pct"/>
            <w:noWrap/>
            <w:hideMark/>
          </w:tcPr>
          <w:p w:rsidR="00DC00CE" w:rsidRPr="00DC00CE" w:rsidRDefault="00DC00CE" w:rsidP="004A2806">
            <w:pPr>
              <w:spacing w:line="360" w:lineRule="auto"/>
              <w:rPr>
                <w:rFonts w:ascii="Gill Sans MT" w:hAnsi="Gill Sans MT"/>
                <w:b w:val="0"/>
                <w:bCs w:val="0"/>
                <w:sz w:val="24"/>
                <w:szCs w:val="24"/>
              </w:rPr>
            </w:pPr>
            <w:r w:rsidRPr="00DC00CE">
              <w:rPr>
                <w:rFonts w:ascii="Gill Sans MT" w:hAnsi="Gill Sans MT"/>
                <w:sz w:val="24"/>
                <w:szCs w:val="24"/>
              </w:rPr>
              <w:t>Town Planning</w:t>
            </w:r>
          </w:p>
        </w:tc>
        <w:tc>
          <w:tcPr>
            <w:tcW w:w="1369" w:type="pct"/>
          </w:tcPr>
          <w:p w:rsidR="00DC00CE" w:rsidRPr="00DC00CE" w:rsidRDefault="00DC00CE" w:rsidP="004A2806">
            <w:pPr>
              <w:spacing w:line="360" w:lineRule="auto"/>
              <w:jc w:val="center"/>
              <w:cnfStyle w:val="000000010000"/>
              <w:rPr>
                <w:rFonts w:ascii="Gill Sans MT" w:hAnsi="Gill Sans MT"/>
                <w:sz w:val="24"/>
                <w:szCs w:val="24"/>
              </w:rPr>
            </w:pPr>
            <w:r w:rsidRPr="00DC00CE">
              <w:rPr>
                <w:rFonts w:ascii="Gill Sans MT" w:hAnsi="Gill Sans MT"/>
                <w:sz w:val="24"/>
                <w:szCs w:val="24"/>
              </w:rPr>
              <w:t>√</w:t>
            </w:r>
          </w:p>
        </w:tc>
        <w:tc>
          <w:tcPr>
            <w:tcW w:w="2122" w:type="pct"/>
            <w:noWrap/>
            <w:hideMark/>
          </w:tcPr>
          <w:p w:rsidR="00DC00CE" w:rsidRPr="00DC00CE" w:rsidRDefault="00DC00CE" w:rsidP="004A2806">
            <w:pPr>
              <w:spacing w:line="360" w:lineRule="auto"/>
              <w:jc w:val="center"/>
              <w:cnfStyle w:val="000000010000"/>
              <w:rPr>
                <w:rFonts w:ascii="Gill Sans MT" w:hAnsi="Gill Sans MT"/>
                <w:sz w:val="24"/>
                <w:szCs w:val="24"/>
              </w:rPr>
            </w:pPr>
            <w:r w:rsidRPr="00DC00CE">
              <w:rPr>
                <w:rFonts w:ascii="Gill Sans MT" w:hAnsi="Gill Sans MT"/>
                <w:sz w:val="24"/>
                <w:szCs w:val="24"/>
              </w:rPr>
              <w:t>√</w:t>
            </w:r>
          </w:p>
        </w:tc>
      </w:tr>
      <w:tr w:rsidR="00DC00CE" w:rsidRPr="00DC00CE" w:rsidTr="00DC00CE">
        <w:trPr>
          <w:cnfStyle w:val="000000100000"/>
          <w:trHeight w:val="300"/>
        </w:trPr>
        <w:tc>
          <w:tcPr>
            <w:cnfStyle w:val="001000000000"/>
            <w:tcW w:w="1509" w:type="pct"/>
            <w:noWrap/>
            <w:hideMark/>
          </w:tcPr>
          <w:p w:rsidR="00DC00CE" w:rsidRPr="00DC00CE" w:rsidRDefault="00DC00CE" w:rsidP="004A2806">
            <w:pPr>
              <w:spacing w:line="360" w:lineRule="auto"/>
              <w:rPr>
                <w:rFonts w:ascii="Gill Sans MT" w:hAnsi="Gill Sans MT"/>
                <w:b w:val="0"/>
                <w:bCs w:val="0"/>
                <w:sz w:val="24"/>
                <w:szCs w:val="24"/>
              </w:rPr>
            </w:pPr>
            <w:r w:rsidRPr="00DC00CE">
              <w:rPr>
                <w:rFonts w:ascii="Gill Sans MT" w:hAnsi="Gill Sans MT"/>
                <w:sz w:val="24"/>
                <w:szCs w:val="24"/>
              </w:rPr>
              <w:t>Health</w:t>
            </w:r>
          </w:p>
        </w:tc>
        <w:tc>
          <w:tcPr>
            <w:tcW w:w="1369" w:type="pct"/>
          </w:tcPr>
          <w:p w:rsidR="00DC00CE" w:rsidRPr="00DC00CE" w:rsidRDefault="00DC00CE" w:rsidP="004A2806">
            <w:pPr>
              <w:spacing w:line="360" w:lineRule="auto"/>
              <w:jc w:val="center"/>
              <w:cnfStyle w:val="000000100000"/>
              <w:rPr>
                <w:rFonts w:ascii="Gill Sans MT" w:hAnsi="Gill Sans MT"/>
                <w:sz w:val="24"/>
                <w:szCs w:val="24"/>
              </w:rPr>
            </w:pPr>
            <w:r w:rsidRPr="00DC00CE">
              <w:rPr>
                <w:rFonts w:ascii="Gill Sans MT" w:hAnsi="Gill Sans MT"/>
                <w:sz w:val="24"/>
                <w:szCs w:val="24"/>
              </w:rPr>
              <w:t>√</w:t>
            </w:r>
          </w:p>
        </w:tc>
        <w:tc>
          <w:tcPr>
            <w:tcW w:w="2122" w:type="pct"/>
            <w:noWrap/>
            <w:hideMark/>
          </w:tcPr>
          <w:p w:rsidR="00DC00CE" w:rsidRPr="00DC00CE" w:rsidRDefault="00DC00CE" w:rsidP="004A2806">
            <w:pPr>
              <w:spacing w:line="360" w:lineRule="auto"/>
              <w:jc w:val="center"/>
              <w:cnfStyle w:val="000000100000"/>
              <w:rPr>
                <w:rFonts w:ascii="Gill Sans MT" w:hAnsi="Gill Sans MT"/>
                <w:sz w:val="24"/>
                <w:szCs w:val="24"/>
              </w:rPr>
            </w:pPr>
            <w:r w:rsidRPr="00DC00CE">
              <w:rPr>
                <w:rFonts w:ascii="Gill Sans MT" w:hAnsi="Gill Sans MT"/>
                <w:sz w:val="24"/>
                <w:szCs w:val="24"/>
              </w:rPr>
              <w:t>√</w:t>
            </w:r>
          </w:p>
        </w:tc>
      </w:tr>
      <w:tr w:rsidR="00DC00CE" w:rsidRPr="00DC00CE" w:rsidTr="00DC00CE">
        <w:trPr>
          <w:cnfStyle w:val="000000010000"/>
          <w:trHeight w:val="300"/>
        </w:trPr>
        <w:tc>
          <w:tcPr>
            <w:cnfStyle w:val="001000000000"/>
            <w:tcW w:w="1509" w:type="pct"/>
            <w:noWrap/>
            <w:hideMark/>
          </w:tcPr>
          <w:p w:rsidR="00DC00CE" w:rsidRPr="00DC00CE" w:rsidRDefault="00DC00CE" w:rsidP="004A2806">
            <w:pPr>
              <w:spacing w:line="360" w:lineRule="auto"/>
              <w:rPr>
                <w:rFonts w:ascii="Gill Sans MT" w:hAnsi="Gill Sans MT"/>
                <w:b w:val="0"/>
                <w:bCs w:val="0"/>
                <w:sz w:val="24"/>
                <w:szCs w:val="24"/>
              </w:rPr>
            </w:pPr>
            <w:r w:rsidRPr="00DC00CE">
              <w:rPr>
                <w:rFonts w:ascii="Gill Sans MT" w:hAnsi="Gill Sans MT"/>
                <w:sz w:val="24"/>
                <w:szCs w:val="24"/>
              </w:rPr>
              <w:t>General Administration</w:t>
            </w:r>
          </w:p>
        </w:tc>
        <w:tc>
          <w:tcPr>
            <w:tcW w:w="1369" w:type="pct"/>
          </w:tcPr>
          <w:p w:rsidR="00DC00CE" w:rsidRPr="00DC00CE" w:rsidRDefault="00DC00CE" w:rsidP="004A2806">
            <w:pPr>
              <w:spacing w:line="360" w:lineRule="auto"/>
              <w:jc w:val="center"/>
              <w:cnfStyle w:val="000000010000"/>
              <w:rPr>
                <w:rFonts w:ascii="Gill Sans MT" w:hAnsi="Gill Sans MT"/>
                <w:sz w:val="24"/>
                <w:szCs w:val="24"/>
              </w:rPr>
            </w:pPr>
            <w:r w:rsidRPr="00DC00CE">
              <w:rPr>
                <w:rFonts w:ascii="Gill Sans MT" w:hAnsi="Gill Sans MT"/>
                <w:sz w:val="24"/>
                <w:szCs w:val="24"/>
              </w:rPr>
              <w:t>√</w:t>
            </w:r>
          </w:p>
        </w:tc>
        <w:tc>
          <w:tcPr>
            <w:tcW w:w="2122" w:type="pct"/>
            <w:noWrap/>
            <w:hideMark/>
          </w:tcPr>
          <w:p w:rsidR="00DC00CE" w:rsidRPr="00DC00CE" w:rsidRDefault="00DC00CE" w:rsidP="004A2806">
            <w:pPr>
              <w:spacing w:line="360" w:lineRule="auto"/>
              <w:jc w:val="center"/>
              <w:cnfStyle w:val="000000010000"/>
              <w:rPr>
                <w:rFonts w:ascii="Gill Sans MT" w:hAnsi="Gill Sans MT"/>
                <w:sz w:val="24"/>
                <w:szCs w:val="24"/>
              </w:rPr>
            </w:pPr>
            <w:r w:rsidRPr="00DC00CE">
              <w:rPr>
                <w:rFonts w:ascii="Gill Sans MT" w:hAnsi="Gill Sans MT"/>
                <w:sz w:val="24"/>
                <w:szCs w:val="24"/>
              </w:rPr>
              <w:t>x</w:t>
            </w:r>
          </w:p>
        </w:tc>
      </w:tr>
      <w:tr w:rsidR="00DC00CE" w:rsidRPr="00DC00CE" w:rsidTr="00DC00CE">
        <w:trPr>
          <w:cnfStyle w:val="000000100000"/>
          <w:trHeight w:val="300"/>
        </w:trPr>
        <w:tc>
          <w:tcPr>
            <w:cnfStyle w:val="001000000000"/>
            <w:tcW w:w="1509" w:type="pct"/>
            <w:noWrap/>
            <w:hideMark/>
          </w:tcPr>
          <w:p w:rsidR="00DC00CE" w:rsidRPr="00DC00CE" w:rsidRDefault="00DC00CE" w:rsidP="004A2806">
            <w:pPr>
              <w:spacing w:line="360" w:lineRule="auto"/>
              <w:rPr>
                <w:rFonts w:ascii="Gill Sans MT" w:hAnsi="Gill Sans MT"/>
                <w:b w:val="0"/>
                <w:bCs w:val="0"/>
                <w:sz w:val="24"/>
                <w:szCs w:val="24"/>
              </w:rPr>
            </w:pPr>
            <w:r w:rsidRPr="00DC00CE">
              <w:rPr>
                <w:rFonts w:ascii="Gill Sans MT" w:hAnsi="Gill Sans MT"/>
                <w:sz w:val="24"/>
                <w:szCs w:val="24"/>
              </w:rPr>
              <w:t>Accounts &amp; Stores</w:t>
            </w:r>
          </w:p>
        </w:tc>
        <w:tc>
          <w:tcPr>
            <w:tcW w:w="1369" w:type="pct"/>
          </w:tcPr>
          <w:p w:rsidR="00DC00CE" w:rsidRPr="00DC00CE" w:rsidRDefault="00DC00CE" w:rsidP="004A2806">
            <w:pPr>
              <w:spacing w:line="360" w:lineRule="auto"/>
              <w:jc w:val="center"/>
              <w:cnfStyle w:val="000000100000"/>
              <w:rPr>
                <w:rFonts w:ascii="Gill Sans MT" w:hAnsi="Gill Sans MT"/>
                <w:sz w:val="24"/>
                <w:szCs w:val="24"/>
              </w:rPr>
            </w:pPr>
            <w:r w:rsidRPr="00DC00CE">
              <w:rPr>
                <w:rFonts w:ascii="Gill Sans MT" w:hAnsi="Gill Sans MT"/>
                <w:sz w:val="24"/>
                <w:szCs w:val="24"/>
              </w:rPr>
              <w:t>√</w:t>
            </w:r>
          </w:p>
        </w:tc>
        <w:tc>
          <w:tcPr>
            <w:tcW w:w="2122" w:type="pct"/>
            <w:noWrap/>
            <w:hideMark/>
          </w:tcPr>
          <w:p w:rsidR="00DC00CE" w:rsidRPr="00DC00CE" w:rsidRDefault="00DC00CE" w:rsidP="004A2806">
            <w:pPr>
              <w:spacing w:line="360" w:lineRule="auto"/>
              <w:jc w:val="center"/>
              <w:cnfStyle w:val="000000100000"/>
              <w:rPr>
                <w:rFonts w:ascii="Gill Sans MT" w:hAnsi="Gill Sans MT"/>
                <w:sz w:val="24"/>
                <w:szCs w:val="24"/>
              </w:rPr>
            </w:pPr>
            <w:r w:rsidRPr="00DC00CE">
              <w:rPr>
                <w:rFonts w:ascii="Gill Sans MT" w:hAnsi="Gill Sans MT"/>
                <w:sz w:val="24"/>
                <w:szCs w:val="24"/>
              </w:rPr>
              <w:t>x</w:t>
            </w:r>
          </w:p>
        </w:tc>
      </w:tr>
      <w:tr w:rsidR="00DC00CE" w:rsidRPr="00DC00CE" w:rsidTr="00DC00CE">
        <w:trPr>
          <w:cnfStyle w:val="000000010000"/>
          <w:trHeight w:val="300"/>
        </w:trPr>
        <w:tc>
          <w:tcPr>
            <w:cnfStyle w:val="001000000000"/>
            <w:tcW w:w="1509" w:type="pct"/>
            <w:noWrap/>
            <w:hideMark/>
          </w:tcPr>
          <w:p w:rsidR="00DC00CE" w:rsidRPr="00DC00CE" w:rsidRDefault="00DC00CE" w:rsidP="004A2806">
            <w:pPr>
              <w:spacing w:line="360" w:lineRule="auto"/>
              <w:rPr>
                <w:rFonts w:ascii="Gill Sans MT" w:hAnsi="Gill Sans MT"/>
                <w:sz w:val="24"/>
                <w:szCs w:val="24"/>
              </w:rPr>
            </w:pPr>
            <w:r>
              <w:rPr>
                <w:rFonts w:ascii="Gill Sans MT" w:hAnsi="Gill Sans MT"/>
                <w:sz w:val="24"/>
                <w:szCs w:val="24"/>
              </w:rPr>
              <w:t>Council</w:t>
            </w:r>
          </w:p>
        </w:tc>
        <w:tc>
          <w:tcPr>
            <w:tcW w:w="1369" w:type="pct"/>
          </w:tcPr>
          <w:p w:rsidR="00DC00CE" w:rsidRPr="00DC00CE" w:rsidRDefault="00DC00CE" w:rsidP="004A2806">
            <w:pPr>
              <w:spacing w:line="360" w:lineRule="auto"/>
              <w:jc w:val="center"/>
              <w:cnfStyle w:val="000000010000"/>
              <w:rPr>
                <w:rFonts w:ascii="Gill Sans MT" w:hAnsi="Gill Sans MT"/>
                <w:sz w:val="24"/>
                <w:szCs w:val="24"/>
              </w:rPr>
            </w:pPr>
            <w:r w:rsidRPr="00DC00CE">
              <w:rPr>
                <w:rFonts w:ascii="Gill Sans MT" w:hAnsi="Gill Sans MT"/>
                <w:sz w:val="24"/>
                <w:szCs w:val="24"/>
              </w:rPr>
              <w:t>√</w:t>
            </w:r>
          </w:p>
        </w:tc>
        <w:tc>
          <w:tcPr>
            <w:tcW w:w="2122" w:type="pct"/>
            <w:noWrap/>
            <w:hideMark/>
          </w:tcPr>
          <w:p w:rsidR="00DC00CE" w:rsidRPr="00DC00CE" w:rsidRDefault="00DC00CE" w:rsidP="004A2806">
            <w:pPr>
              <w:spacing w:line="360" w:lineRule="auto"/>
              <w:jc w:val="center"/>
              <w:cnfStyle w:val="000000010000"/>
              <w:rPr>
                <w:rFonts w:ascii="Gill Sans MT" w:hAnsi="Gill Sans MT"/>
                <w:sz w:val="24"/>
                <w:szCs w:val="24"/>
              </w:rPr>
            </w:pPr>
            <w:r w:rsidRPr="00DC00CE">
              <w:rPr>
                <w:rFonts w:ascii="Gill Sans MT" w:hAnsi="Gill Sans MT"/>
                <w:sz w:val="24"/>
                <w:szCs w:val="24"/>
              </w:rPr>
              <w:t>x</w:t>
            </w:r>
          </w:p>
        </w:tc>
      </w:tr>
      <w:tr w:rsidR="00DC00CE" w:rsidRPr="00DC00CE" w:rsidTr="00DC00CE">
        <w:trPr>
          <w:cnfStyle w:val="000000100000"/>
          <w:trHeight w:val="300"/>
        </w:trPr>
        <w:tc>
          <w:tcPr>
            <w:cnfStyle w:val="001000000000"/>
            <w:tcW w:w="1509" w:type="pct"/>
            <w:noWrap/>
            <w:hideMark/>
          </w:tcPr>
          <w:p w:rsidR="00DC00CE" w:rsidRPr="00DC00CE" w:rsidRDefault="00DC00CE" w:rsidP="004A2806">
            <w:pPr>
              <w:spacing w:line="360" w:lineRule="auto"/>
              <w:rPr>
                <w:rFonts w:ascii="Gill Sans MT" w:hAnsi="Gill Sans MT"/>
                <w:sz w:val="24"/>
                <w:szCs w:val="24"/>
              </w:rPr>
            </w:pPr>
            <w:r>
              <w:rPr>
                <w:rFonts w:ascii="Gill Sans MT" w:hAnsi="Gill Sans MT"/>
                <w:sz w:val="24"/>
                <w:szCs w:val="24"/>
              </w:rPr>
              <w:t>GIS</w:t>
            </w:r>
          </w:p>
        </w:tc>
        <w:tc>
          <w:tcPr>
            <w:tcW w:w="1369" w:type="pct"/>
          </w:tcPr>
          <w:p w:rsidR="00DC00CE" w:rsidRPr="00DC00CE" w:rsidRDefault="00DC00CE" w:rsidP="004A2806">
            <w:pPr>
              <w:spacing w:line="360" w:lineRule="auto"/>
              <w:jc w:val="center"/>
              <w:cnfStyle w:val="000000100000"/>
              <w:rPr>
                <w:rFonts w:ascii="Gill Sans MT" w:hAnsi="Gill Sans MT"/>
                <w:sz w:val="24"/>
                <w:szCs w:val="24"/>
              </w:rPr>
            </w:pPr>
            <w:r w:rsidRPr="00DC00CE">
              <w:rPr>
                <w:rFonts w:ascii="Gill Sans MT" w:hAnsi="Gill Sans MT"/>
                <w:sz w:val="24"/>
                <w:szCs w:val="24"/>
              </w:rPr>
              <w:t>√</w:t>
            </w:r>
          </w:p>
        </w:tc>
        <w:tc>
          <w:tcPr>
            <w:tcW w:w="2122" w:type="pct"/>
            <w:noWrap/>
            <w:hideMark/>
          </w:tcPr>
          <w:p w:rsidR="00DC00CE" w:rsidRPr="00DC00CE" w:rsidRDefault="00DC00CE" w:rsidP="004A2806">
            <w:pPr>
              <w:spacing w:line="360" w:lineRule="auto"/>
              <w:jc w:val="center"/>
              <w:cnfStyle w:val="000000100000"/>
              <w:rPr>
                <w:rFonts w:ascii="Gill Sans MT" w:hAnsi="Gill Sans MT"/>
                <w:sz w:val="24"/>
                <w:szCs w:val="24"/>
              </w:rPr>
            </w:pPr>
            <w:r w:rsidRPr="00DC00CE">
              <w:rPr>
                <w:rFonts w:ascii="Gill Sans MT" w:hAnsi="Gill Sans MT"/>
                <w:sz w:val="24"/>
                <w:szCs w:val="24"/>
              </w:rPr>
              <w:t>x</w:t>
            </w:r>
          </w:p>
        </w:tc>
      </w:tr>
      <w:tr w:rsidR="00DC00CE" w:rsidRPr="00DC00CE" w:rsidTr="00DC00CE">
        <w:trPr>
          <w:cnfStyle w:val="000000010000"/>
          <w:trHeight w:val="300"/>
        </w:trPr>
        <w:tc>
          <w:tcPr>
            <w:cnfStyle w:val="001000000000"/>
            <w:tcW w:w="1509" w:type="pct"/>
            <w:noWrap/>
            <w:hideMark/>
          </w:tcPr>
          <w:p w:rsidR="00DC00CE" w:rsidRPr="00DC00CE" w:rsidRDefault="00DC00CE" w:rsidP="004A2806">
            <w:pPr>
              <w:spacing w:line="360" w:lineRule="auto"/>
              <w:rPr>
                <w:rFonts w:ascii="Gill Sans MT" w:hAnsi="Gill Sans MT"/>
                <w:sz w:val="24"/>
                <w:szCs w:val="24"/>
              </w:rPr>
            </w:pPr>
            <w:r>
              <w:rPr>
                <w:rFonts w:ascii="Gill Sans MT" w:hAnsi="Gill Sans MT"/>
                <w:sz w:val="24"/>
                <w:szCs w:val="24"/>
              </w:rPr>
              <w:t>IT</w:t>
            </w:r>
          </w:p>
        </w:tc>
        <w:tc>
          <w:tcPr>
            <w:tcW w:w="1369" w:type="pct"/>
          </w:tcPr>
          <w:p w:rsidR="00DC00CE" w:rsidRPr="00DC00CE" w:rsidRDefault="00DC00CE" w:rsidP="004A2806">
            <w:pPr>
              <w:spacing w:line="360" w:lineRule="auto"/>
              <w:jc w:val="center"/>
              <w:cnfStyle w:val="000000010000"/>
              <w:rPr>
                <w:rFonts w:ascii="Gill Sans MT" w:hAnsi="Gill Sans MT"/>
                <w:sz w:val="24"/>
                <w:szCs w:val="24"/>
              </w:rPr>
            </w:pPr>
            <w:r w:rsidRPr="00DC00CE">
              <w:rPr>
                <w:rFonts w:ascii="Gill Sans MT" w:hAnsi="Gill Sans MT"/>
                <w:sz w:val="24"/>
                <w:szCs w:val="24"/>
              </w:rPr>
              <w:t>√</w:t>
            </w:r>
          </w:p>
        </w:tc>
        <w:tc>
          <w:tcPr>
            <w:tcW w:w="2122" w:type="pct"/>
            <w:noWrap/>
            <w:hideMark/>
          </w:tcPr>
          <w:p w:rsidR="00DC00CE" w:rsidRPr="00DC00CE" w:rsidRDefault="00DC00CE" w:rsidP="004A2806">
            <w:pPr>
              <w:spacing w:line="360" w:lineRule="auto"/>
              <w:jc w:val="center"/>
              <w:cnfStyle w:val="000000010000"/>
              <w:rPr>
                <w:rFonts w:ascii="Gill Sans MT" w:hAnsi="Gill Sans MT"/>
                <w:sz w:val="24"/>
                <w:szCs w:val="24"/>
              </w:rPr>
            </w:pPr>
            <w:r w:rsidRPr="00DC00CE">
              <w:rPr>
                <w:rFonts w:ascii="Gill Sans MT" w:hAnsi="Gill Sans MT"/>
                <w:sz w:val="24"/>
                <w:szCs w:val="24"/>
              </w:rPr>
              <w:t>x</w:t>
            </w:r>
          </w:p>
        </w:tc>
      </w:tr>
      <w:tr w:rsidR="00DC00CE" w:rsidRPr="00DC00CE" w:rsidTr="00DC00CE">
        <w:trPr>
          <w:cnfStyle w:val="010000000000"/>
          <w:trHeight w:val="300"/>
        </w:trPr>
        <w:tc>
          <w:tcPr>
            <w:cnfStyle w:val="001000000000"/>
            <w:tcW w:w="1509" w:type="pct"/>
            <w:noWrap/>
          </w:tcPr>
          <w:p w:rsidR="00DC00CE" w:rsidRPr="00DC00CE" w:rsidRDefault="00DC00CE" w:rsidP="004A2806">
            <w:pPr>
              <w:spacing w:line="360" w:lineRule="auto"/>
              <w:rPr>
                <w:rFonts w:ascii="Gill Sans MT" w:hAnsi="Gill Sans MT"/>
                <w:bCs w:val="0"/>
                <w:sz w:val="24"/>
                <w:szCs w:val="24"/>
              </w:rPr>
            </w:pPr>
            <w:r w:rsidRPr="00DC00CE">
              <w:rPr>
                <w:rFonts w:ascii="Gill Sans MT" w:hAnsi="Gill Sans MT"/>
                <w:sz w:val="24"/>
                <w:szCs w:val="24"/>
              </w:rPr>
              <w:lastRenderedPageBreak/>
              <w:t>Total</w:t>
            </w:r>
          </w:p>
        </w:tc>
        <w:tc>
          <w:tcPr>
            <w:tcW w:w="1369" w:type="pct"/>
          </w:tcPr>
          <w:p w:rsidR="00DC00CE" w:rsidRPr="00DC00CE" w:rsidRDefault="00DC00CE" w:rsidP="004A2806">
            <w:pPr>
              <w:spacing w:line="360" w:lineRule="auto"/>
              <w:jc w:val="center"/>
              <w:cnfStyle w:val="010000000000"/>
              <w:rPr>
                <w:rFonts w:ascii="Gill Sans MT" w:hAnsi="Gill Sans MT"/>
                <w:sz w:val="24"/>
                <w:szCs w:val="24"/>
              </w:rPr>
            </w:pPr>
            <w:r>
              <w:rPr>
                <w:rFonts w:ascii="Gill Sans MT" w:hAnsi="Gill Sans MT"/>
                <w:sz w:val="24"/>
                <w:szCs w:val="24"/>
              </w:rPr>
              <w:t>9</w:t>
            </w:r>
          </w:p>
        </w:tc>
        <w:tc>
          <w:tcPr>
            <w:tcW w:w="2122" w:type="pct"/>
            <w:noWrap/>
          </w:tcPr>
          <w:p w:rsidR="00DC00CE" w:rsidRPr="00DC00CE" w:rsidRDefault="00DC00CE" w:rsidP="004A2806">
            <w:pPr>
              <w:spacing w:line="360" w:lineRule="auto"/>
              <w:jc w:val="center"/>
              <w:cnfStyle w:val="010000000000"/>
              <w:rPr>
                <w:rFonts w:ascii="Gill Sans MT" w:hAnsi="Gill Sans MT"/>
                <w:sz w:val="24"/>
                <w:szCs w:val="24"/>
              </w:rPr>
            </w:pPr>
            <w:r w:rsidRPr="00DC00CE">
              <w:rPr>
                <w:rFonts w:ascii="Gill Sans MT" w:hAnsi="Gill Sans MT"/>
                <w:sz w:val="24"/>
                <w:szCs w:val="24"/>
              </w:rPr>
              <w:t>4</w:t>
            </w:r>
          </w:p>
        </w:tc>
      </w:tr>
    </w:tbl>
    <w:p w:rsidR="00DC00CE" w:rsidRPr="00DC00CE" w:rsidRDefault="00DC00CE" w:rsidP="00DC00CE">
      <w:pPr>
        <w:spacing w:line="360" w:lineRule="auto"/>
        <w:ind w:left="450"/>
        <w:jc w:val="both"/>
        <w:rPr>
          <w:rFonts w:ascii="Gill Sans MT" w:hAnsi="Gill Sans MT" w:cs="Arial"/>
          <w:b/>
          <w:sz w:val="24"/>
          <w:szCs w:val="24"/>
        </w:rPr>
      </w:pPr>
    </w:p>
    <w:p w:rsidR="00DC00CE" w:rsidRPr="00DC00CE" w:rsidRDefault="00DC00CE" w:rsidP="00DC00CE">
      <w:pPr>
        <w:pStyle w:val="Heading3"/>
        <w:keepLines w:val="0"/>
        <w:numPr>
          <w:ilvl w:val="2"/>
          <w:numId w:val="0"/>
        </w:numPr>
        <w:tabs>
          <w:tab w:val="num" w:pos="1080"/>
        </w:tabs>
        <w:spacing w:before="240" w:after="60" w:line="360" w:lineRule="auto"/>
        <w:ind w:left="1170" w:hanging="720"/>
        <w:rPr>
          <w:rFonts w:ascii="Gill Sans MT" w:hAnsi="Gill Sans MT"/>
          <w:color w:val="auto"/>
          <w:sz w:val="24"/>
          <w:szCs w:val="24"/>
        </w:rPr>
      </w:pPr>
      <w:bookmarkStart w:id="242" w:name="_Toc294969259"/>
      <w:bookmarkStart w:id="243" w:name="_Toc315703979"/>
      <w:bookmarkStart w:id="244" w:name="_Toc320986167"/>
      <w:r w:rsidRPr="00DC00CE">
        <w:rPr>
          <w:rFonts w:ascii="Gill Sans MT" w:hAnsi="Gill Sans MT"/>
          <w:color w:val="auto"/>
          <w:sz w:val="24"/>
          <w:szCs w:val="24"/>
        </w:rPr>
        <w:t>Delivery Channels</w:t>
      </w:r>
      <w:bookmarkEnd w:id="242"/>
      <w:bookmarkEnd w:id="243"/>
      <w:bookmarkEnd w:id="244"/>
    </w:p>
    <w:p w:rsidR="00DC00CE" w:rsidRPr="00DC00CE" w:rsidRDefault="00DC00CE" w:rsidP="00DC00CE">
      <w:pPr>
        <w:autoSpaceDE w:val="0"/>
        <w:autoSpaceDN w:val="0"/>
        <w:adjustRightInd w:val="0"/>
        <w:spacing w:after="0" w:line="360" w:lineRule="auto"/>
        <w:ind w:left="450"/>
        <w:jc w:val="both"/>
        <w:rPr>
          <w:rFonts w:ascii="Gill Sans MT" w:hAnsi="Gill Sans MT"/>
          <w:sz w:val="24"/>
          <w:szCs w:val="24"/>
        </w:rPr>
      </w:pPr>
    </w:p>
    <w:p w:rsidR="00DC00CE" w:rsidRPr="00DC00CE" w:rsidRDefault="00DC00CE" w:rsidP="00DC00CE">
      <w:pPr>
        <w:autoSpaceDE w:val="0"/>
        <w:autoSpaceDN w:val="0"/>
        <w:adjustRightInd w:val="0"/>
        <w:spacing w:after="0" w:line="360" w:lineRule="auto"/>
        <w:ind w:left="450"/>
        <w:jc w:val="both"/>
        <w:rPr>
          <w:rFonts w:ascii="Gill Sans MT" w:hAnsi="Gill Sans MT"/>
          <w:sz w:val="24"/>
          <w:szCs w:val="24"/>
        </w:rPr>
      </w:pPr>
      <w:r w:rsidRPr="00DC00CE">
        <w:rPr>
          <w:rFonts w:ascii="Gill Sans MT" w:hAnsi="Gill Sans MT"/>
          <w:sz w:val="24"/>
          <w:szCs w:val="24"/>
        </w:rPr>
        <w:t>For efficient and enhanced delivery of civic services there is a need to identify the various channels that can be used for the delivery of proposed services i.e. through Govt. offices or through private partners or electronic channels etc. For example:</w:t>
      </w:r>
    </w:p>
    <w:p w:rsidR="00DC00CE" w:rsidRPr="00DC00CE" w:rsidRDefault="00DC00CE" w:rsidP="00154313">
      <w:pPr>
        <w:pStyle w:val="ListParagraph"/>
        <w:widowControl w:val="0"/>
        <w:numPr>
          <w:ilvl w:val="0"/>
          <w:numId w:val="16"/>
        </w:numPr>
        <w:autoSpaceDE w:val="0"/>
        <w:autoSpaceDN w:val="0"/>
        <w:adjustRightInd w:val="0"/>
        <w:spacing w:after="0" w:line="360" w:lineRule="auto"/>
        <w:ind w:left="805"/>
        <w:jc w:val="both"/>
        <w:rPr>
          <w:rFonts w:ascii="Gill Sans MT" w:hAnsi="Gill Sans MT"/>
          <w:sz w:val="24"/>
          <w:szCs w:val="24"/>
        </w:rPr>
      </w:pPr>
      <w:r w:rsidRPr="00DC00CE">
        <w:rPr>
          <w:rFonts w:ascii="Gill Sans MT" w:hAnsi="Gill Sans MT"/>
          <w:b/>
          <w:sz w:val="24"/>
          <w:szCs w:val="24"/>
        </w:rPr>
        <w:t xml:space="preserve">Government Channel: </w:t>
      </w:r>
      <w:r w:rsidRPr="00DC00CE">
        <w:rPr>
          <w:rFonts w:ascii="Gill Sans MT" w:hAnsi="Gill Sans MT"/>
          <w:sz w:val="24"/>
          <w:szCs w:val="24"/>
        </w:rPr>
        <w:t xml:space="preserve">The citizen services are to be made available through centres directly run by the Corporations/ </w:t>
      </w:r>
      <w:r w:rsidR="00815821" w:rsidRPr="00DC00CE">
        <w:rPr>
          <w:rFonts w:ascii="Gill Sans MT" w:hAnsi="Gill Sans MT"/>
          <w:sz w:val="24"/>
          <w:szCs w:val="24"/>
        </w:rPr>
        <w:t>Municipalities</w:t>
      </w:r>
      <w:r w:rsidRPr="00DC00CE">
        <w:rPr>
          <w:rFonts w:ascii="Gill Sans MT" w:hAnsi="Gill Sans MT"/>
          <w:sz w:val="24"/>
          <w:szCs w:val="24"/>
        </w:rPr>
        <w:t xml:space="preserve"> at the main office as well as zonal offices.  </w:t>
      </w:r>
      <w:r>
        <w:rPr>
          <w:rFonts w:ascii="Gill Sans MT" w:hAnsi="Gill Sans MT"/>
          <w:sz w:val="24"/>
          <w:szCs w:val="24"/>
        </w:rPr>
        <w:t>CCMC</w:t>
      </w:r>
      <w:r w:rsidRPr="00DC00CE">
        <w:rPr>
          <w:rFonts w:ascii="Gill Sans MT" w:hAnsi="Gill Sans MT"/>
          <w:sz w:val="24"/>
          <w:szCs w:val="24"/>
        </w:rPr>
        <w:t xml:space="preserve"> has </w:t>
      </w:r>
      <w:r>
        <w:rPr>
          <w:rFonts w:ascii="Gill Sans MT" w:hAnsi="Gill Sans MT"/>
          <w:sz w:val="24"/>
          <w:szCs w:val="24"/>
        </w:rPr>
        <w:t>set</w:t>
      </w:r>
      <w:r w:rsidRPr="00DC00CE">
        <w:rPr>
          <w:rFonts w:ascii="Gill Sans MT" w:hAnsi="Gill Sans MT"/>
          <w:sz w:val="24"/>
          <w:szCs w:val="24"/>
        </w:rPr>
        <w:t xml:space="preserve"> up of “</w:t>
      </w:r>
      <w:r>
        <w:rPr>
          <w:rFonts w:ascii="Gill Sans MT" w:hAnsi="Gill Sans MT"/>
          <w:sz w:val="24"/>
          <w:szCs w:val="24"/>
        </w:rPr>
        <w:t>Facilitation Centres”</w:t>
      </w:r>
      <w:r w:rsidRPr="00DC00CE">
        <w:rPr>
          <w:rFonts w:ascii="Gill Sans MT" w:hAnsi="Gill Sans MT"/>
          <w:sz w:val="24"/>
          <w:szCs w:val="24"/>
        </w:rPr>
        <w:t xml:space="preserve"> to deliver services.</w:t>
      </w:r>
    </w:p>
    <w:p w:rsidR="00DC00CE" w:rsidRPr="00DC00CE" w:rsidRDefault="00DC00CE" w:rsidP="00154313">
      <w:pPr>
        <w:pStyle w:val="ListParagraph"/>
        <w:widowControl w:val="0"/>
        <w:numPr>
          <w:ilvl w:val="0"/>
          <w:numId w:val="16"/>
        </w:numPr>
        <w:autoSpaceDE w:val="0"/>
        <w:autoSpaceDN w:val="0"/>
        <w:adjustRightInd w:val="0"/>
        <w:spacing w:after="0" w:line="360" w:lineRule="auto"/>
        <w:ind w:left="805"/>
        <w:jc w:val="both"/>
        <w:rPr>
          <w:rFonts w:ascii="Gill Sans MT" w:hAnsi="Gill Sans MT"/>
          <w:sz w:val="24"/>
          <w:szCs w:val="24"/>
        </w:rPr>
      </w:pPr>
      <w:r w:rsidRPr="00DC00CE">
        <w:rPr>
          <w:rFonts w:ascii="Gill Sans MT" w:hAnsi="Gill Sans MT"/>
          <w:b/>
          <w:sz w:val="24"/>
          <w:szCs w:val="24"/>
        </w:rPr>
        <w:t>Electronic channels:</w:t>
      </w:r>
      <w:r w:rsidRPr="00DC00CE">
        <w:rPr>
          <w:rFonts w:ascii="Gill Sans MT" w:hAnsi="Gill Sans MT"/>
          <w:sz w:val="24"/>
          <w:szCs w:val="24"/>
        </w:rPr>
        <w:t xml:space="preserve"> The </w:t>
      </w:r>
      <w:r>
        <w:rPr>
          <w:rFonts w:ascii="Gill Sans MT" w:hAnsi="Gill Sans MT"/>
          <w:sz w:val="24"/>
          <w:szCs w:val="24"/>
        </w:rPr>
        <w:t>CMA</w:t>
      </w:r>
      <w:r w:rsidRPr="00DC00CE">
        <w:rPr>
          <w:rFonts w:ascii="Gill Sans MT" w:hAnsi="Gill Sans MT"/>
          <w:sz w:val="24"/>
          <w:szCs w:val="24"/>
        </w:rPr>
        <w:t xml:space="preserve"> website would be used as a powerful and eventually the most focused service delivery channel.  Additionally KIOSKs, Mobile computing etc. may also be used as service delivery channels.</w:t>
      </w:r>
    </w:p>
    <w:p w:rsidR="00DC00CE" w:rsidRPr="00DC00CE" w:rsidRDefault="00DC00CE" w:rsidP="00DC00CE">
      <w:pPr>
        <w:autoSpaceDE w:val="0"/>
        <w:autoSpaceDN w:val="0"/>
        <w:adjustRightInd w:val="0"/>
        <w:spacing w:line="360" w:lineRule="auto"/>
        <w:ind w:left="450"/>
        <w:jc w:val="both"/>
        <w:rPr>
          <w:rFonts w:ascii="Gill Sans MT" w:hAnsi="Gill Sans MT"/>
          <w:sz w:val="24"/>
          <w:szCs w:val="24"/>
        </w:rPr>
      </w:pPr>
      <w:r w:rsidRPr="00DC00CE">
        <w:rPr>
          <w:rFonts w:ascii="Gill Sans MT" w:hAnsi="Gill Sans MT"/>
          <w:sz w:val="24"/>
          <w:szCs w:val="24"/>
        </w:rPr>
        <w:t xml:space="preserve">The service delivery channels have to be developed in order to provide services.  These channels are </w:t>
      </w:r>
      <w:r w:rsidR="00815821" w:rsidRPr="00DC00CE">
        <w:rPr>
          <w:rFonts w:ascii="Gill Sans MT" w:hAnsi="Gill Sans MT"/>
          <w:sz w:val="24"/>
          <w:szCs w:val="24"/>
        </w:rPr>
        <w:t>categorized</w:t>
      </w:r>
      <w:r w:rsidRPr="00DC00CE">
        <w:rPr>
          <w:rFonts w:ascii="Gill Sans MT" w:hAnsi="Gill Sans MT"/>
          <w:sz w:val="24"/>
          <w:szCs w:val="24"/>
        </w:rPr>
        <w:t xml:space="preserve"> as Primary and Extended channels and they are developed in staged manner.</w:t>
      </w:r>
    </w:p>
    <w:p w:rsidR="00DC00CE" w:rsidRPr="00DC00CE" w:rsidRDefault="00DC00CE" w:rsidP="00DC00CE">
      <w:pPr>
        <w:autoSpaceDE w:val="0"/>
        <w:autoSpaceDN w:val="0"/>
        <w:adjustRightInd w:val="0"/>
        <w:spacing w:line="360" w:lineRule="auto"/>
        <w:ind w:left="810"/>
        <w:rPr>
          <w:rFonts w:ascii="Gill Sans MT" w:hAnsi="Gill Sans MT" w:cs="Trebuchet MS"/>
          <w:sz w:val="24"/>
          <w:szCs w:val="24"/>
        </w:rPr>
      </w:pPr>
      <w:r w:rsidRPr="00DC00CE">
        <w:rPr>
          <w:rFonts w:ascii="Gill Sans MT" w:hAnsi="Gill Sans MT" w:cs="Trebuchet MS"/>
          <w:b/>
          <w:bCs/>
          <w:sz w:val="24"/>
          <w:szCs w:val="24"/>
        </w:rPr>
        <w:t>Stage 1 – Develop Primary Channels</w:t>
      </w:r>
    </w:p>
    <w:p w:rsidR="00DC00CE" w:rsidRPr="00DC00CE" w:rsidRDefault="00DC00CE" w:rsidP="00DC00CE">
      <w:pPr>
        <w:autoSpaceDE w:val="0"/>
        <w:autoSpaceDN w:val="0"/>
        <w:adjustRightInd w:val="0"/>
        <w:spacing w:after="120" w:line="360" w:lineRule="auto"/>
        <w:ind w:left="810"/>
        <w:jc w:val="both"/>
        <w:rPr>
          <w:rFonts w:ascii="Gill Sans MT" w:hAnsi="Gill Sans MT" w:cs="Trebuchet MS"/>
          <w:sz w:val="24"/>
          <w:szCs w:val="24"/>
        </w:rPr>
      </w:pPr>
      <w:r w:rsidRPr="00DC00CE">
        <w:rPr>
          <w:rFonts w:ascii="Gill Sans MT" w:hAnsi="Gill Sans MT" w:cs="Trebuchet MS"/>
          <w:sz w:val="24"/>
          <w:szCs w:val="24"/>
        </w:rPr>
        <w:t xml:space="preserve">During the First year, the focus will be on developing three key channels mainly, CSC (Citizen Service Center), the present Departmental access points and </w:t>
      </w:r>
      <w:r>
        <w:rPr>
          <w:rFonts w:ascii="Gill Sans MT" w:hAnsi="Gill Sans MT" w:cs="Trebuchet MS"/>
          <w:sz w:val="24"/>
          <w:szCs w:val="24"/>
        </w:rPr>
        <w:t>C</w:t>
      </w:r>
      <w:r w:rsidRPr="00DC00CE">
        <w:rPr>
          <w:rFonts w:ascii="Gill Sans MT" w:hAnsi="Gill Sans MT" w:cs="Trebuchet MS"/>
          <w:sz w:val="24"/>
          <w:szCs w:val="24"/>
        </w:rPr>
        <w:t xml:space="preserve">MA website. These three channels enjoy high public awareness, extended service applications and mature technologies. Furthermore, CSCs is state initiative and will not attract much investment and departmental access points already exist as a part of service delivery channel. The </w:t>
      </w:r>
      <w:r>
        <w:rPr>
          <w:rFonts w:ascii="Gill Sans MT" w:hAnsi="Gill Sans MT" w:cs="Trebuchet MS"/>
          <w:sz w:val="24"/>
          <w:szCs w:val="24"/>
        </w:rPr>
        <w:t>C</w:t>
      </w:r>
      <w:r w:rsidRPr="00DC00CE">
        <w:rPr>
          <w:rFonts w:ascii="Gill Sans MT" w:hAnsi="Gill Sans MT" w:cs="Trebuchet MS"/>
          <w:sz w:val="24"/>
          <w:szCs w:val="24"/>
        </w:rPr>
        <w:t xml:space="preserve">MA website can be strengthened and can be made a single sign on access point for citizens.   </w:t>
      </w:r>
    </w:p>
    <w:p w:rsidR="00DC00CE" w:rsidRPr="00DC00CE" w:rsidRDefault="00DC00CE" w:rsidP="00DC00CE">
      <w:pPr>
        <w:spacing w:after="0" w:line="240" w:lineRule="auto"/>
        <w:ind w:left="450"/>
        <w:rPr>
          <w:rFonts w:ascii="Gill Sans MT" w:eastAsia="MS Gothic" w:hAnsi="Gill Sans MT" w:cs="Trebuchet MS"/>
          <w:b/>
          <w:bCs/>
          <w:kern w:val="2"/>
          <w:sz w:val="24"/>
          <w:szCs w:val="24"/>
          <w:highlight w:val="yellow"/>
        </w:rPr>
      </w:pPr>
    </w:p>
    <w:p w:rsidR="00DC00CE" w:rsidRPr="00DC00CE" w:rsidRDefault="00DC00CE" w:rsidP="00DC00CE">
      <w:pPr>
        <w:autoSpaceDE w:val="0"/>
        <w:autoSpaceDN w:val="0"/>
        <w:adjustRightInd w:val="0"/>
        <w:spacing w:line="360" w:lineRule="auto"/>
        <w:ind w:left="810"/>
        <w:rPr>
          <w:rFonts w:ascii="Gill Sans MT" w:hAnsi="Gill Sans MT"/>
          <w:b/>
          <w:bCs/>
          <w:sz w:val="24"/>
          <w:szCs w:val="24"/>
        </w:rPr>
      </w:pPr>
      <w:r w:rsidRPr="00DC00CE">
        <w:rPr>
          <w:rFonts w:ascii="Gill Sans MT" w:hAnsi="Gill Sans MT" w:cs="Trebuchet MS"/>
          <w:b/>
          <w:bCs/>
          <w:sz w:val="24"/>
          <w:szCs w:val="24"/>
        </w:rPr>
        <w:t>Stage 2 – Develop Extended Channels</w:t>
      </w:r>
    </w:p>
    <w:p w:rsidR="00DC00CE" w:rsidRPr="00DC00CE" w:rsidRDefault="00DC00CE" w:rsidP="00DC00CE">
      <w:pPr>
        <w:autoSpaceDE w:val="0"/>
        <w:autoSpaceDN w:val="0"/>
        <w:adjustRightInd w:val="0"/>
        <w:spacing w:after="120" w:line="360" w:lineRule="auto"/>
        <w:ind w:left="810"/>
        <w:jc w:val="both"/>
        <w:rPr>
          <w:rFonts w:ascii="Gill Sans MT" w:hAnsi="Gill Sans MT" w:cs="Trebuchet MS"/>
          <w:sz w:val="24"/>
          <w:szCs w:val="24"/>
        </w:rPr>
      </w:pPr>
      <w:r w:rsidRPr="00DC00CE">
        <w:rPr>
          <w:rFonts w:ascii="Gill Sans MT" w:hAnsi="Gill Sans MT" w:cs="Trebuchet MS"/>
          <w:sz w:val="24"/>
          <w:szCs w:val="24"/>
        </w:rPr>
        <w:lastRenderedPageBreak/>
        <w:t xml:space="preserve">During the second year, SLNA should seek to propose and integrate Call Center by addressing the issues of channel conflict and distributed customer access. Furthermore, </w:t>
      </w:r>
      <w:r>
        <w:rPr>
          <w:rFonts w:ascii="Gill Sans MT" w:hAnsi="Gill Sans MT" w:cs="Trebuchet MS"/>
          <w:sz w:val="24"/>
          <w:szCs w:val="24"/>
        </w:rPr>
        <w:t>CCMC</w:t>
      </w:r>
      <w:r w:rsidRPr="00DC00CE">
        <w:rPr>
          <w:rFonts w:ascii="Gill Sans MT" w:hAnsi="Gill Sans MT" w:cs="Trebuchet MS"/>
          <w:sz w:val="24"/>
          <w:szCs w:val="24"/>
        </w:rPr>
        <w:t xml:space="preserve"> should expand coverage by establishing a network of kiosks and amending the state website with mobile computing capabilities. Kiosks should allow distributed and remote access to the website for those customers who do not own personal computers. Mobile computing capabilities allow customers to access the services through their regular mobile phones on Push-Pull mechanism.</w:t>
      </w:r>
    </w:p>
    <w:p w:rsidR="00DC00CE" w:rsidRPr="00DC00CE" w:rsidRDefault="00DC00CE" w:rsidP="00DC00CE">
      <w:pPr>
        <w:pStyle w:val="Heading3"/>
        <w:keepLines w:val="0"/>
        <w:numPr>
          <w:ilvl w:val="2"/>
          <w:numId w:val="0"/>
        </w:numPr>
        <w:tabs>
          <w:tab w:val="num" w:pos="1080"/>
        </w:tabs>
        <w:spacing w:before="240" w:after="60" w:line="360" w:lineRule="auto"/>
        <w:ind w:left="1170" w:hanging="720"/>
        <w:rPr>
          <w:rFonts w:ascii="Gill Sans MT" w:hAnsi="Gill Sans MT"/>
          <w:color w:val="auto"/>
          <w:sz w:val="24"/>
          <w:szCs w:val="24"/>
        </w:rPr>
      </w:pPr>
      <w:bookmarkStart w:id="245" w:name="_Toc294969261"/>
      <w:bookmarkStart w:id="246" w:name="_Toc315703980"/>
      <w:bookmarkStart w:id="247" w:name="_Toc320986168"/>
      <w:r w:rsidRPr="00DC00CE">
        <w:rPr>
          <w:rFonts w:ascii="Gill Sans MT" w:hAnsi="Gill Sans MT"/>
          <w:color w:val="auto"/>
          <w:sz w:val="24"/>
          <w:szCs w:val="24"/>
        </w:rPr>
        <w:t xml:space="preserve">Implementation in other ULBs of </w:t>
      </w:r>
      <w:r w:rsidR="009259A0">
        <w:rPr>
          <w:rFonts w:ascii="Gill Sans MT" w:hAnsi="Gill Sans MT"/>
          <w:color w:val="auto"/>
          <w:sz w:val="24"/>
          <w:szCs w:val="24"/>
        </w:rPr>
        <w:t>Tamil Nadu</w:t>
      </w:r>
      <w:bookmarkEnd w:id="245"/>
      <w:bookmarkEnd w:id="246"/>
      <w:bookmarkEnd w:id="247"/>
    </w:p>
    <w:p w:rsidR="00DC00CE" w:rsidRPr="00DC00CE" w:rsidRDefault="00DC00CE" w:rsidP="00DC00CE">
      <w:pPr>
        <w:spacing w:line="360" w:lineRule="auto"/>
        <w:ind w:left="450"/>
        <w:jc w:val="both"/>
        <w:rPr>
          <w:rFonts w:ascii="Gill Sans MT" w:hAnsi="Gill Sans MT"/>
          <w:sz w:val="24"/>
          <w:szCs w:val="24"/>
        </w:rPr>
      </w:pPr>
      <w:r w:rsidRPr="00DC00CE">
        <w:rPr>
          <w:rFonts w:ascii="Gill Sans MT" w:hAnsi="Gill Sans MT"/>
          <w:sz w:val="24"/>
          <w:szCs w:val="24"/>
        </w:rPr>
        <w:t xml:space="preserve">This DPR covers the detailed strategy, methodology and costing for the implementation if e-governance at the </w:t>
      </w:r>
      <w:r>
        <w:rPr>
          <w:rFonts w:ascii="Gill Sans MT" w:hAnsi="Gill Sans MT"/>
          <w:sz w:val="24"/>
          <w:szCs w:val="24"/>
        </w:rPr>
        <w:t>CCMC</w:t>
      </w:r>
      <w:r w:rsidRPr="00DC00CE">
        <w:rPr>
          <w:rFonts w:ascii="Gill Sans MT" w:hAnsi="Gill Sans MT"/>
          <w:sz w:val="24"/>
          <w:szCs w:val="24"/>
        </w:rPr>
        <w:t xml:space="preserve"> as the pilot ULB. However, the other ULBs of </w:t>
      </w:r>
      <w:r>
        <w:rPr>
          <w:rFonts w:ascii="Gill Sans MT" w:hAnsi="Gill Sans MT"/>
          <w:sz w:val="24"/>
          <w:szCs w:val="24"/>
        </w:rPr>
        <w:t>Tamil Nadu</w:t>
      </w:r>
      <w:r w:rsidRPr="00DC00CE">
        <w:rPr>
          <w:rFonts w:ascii="Gill Sans MT" w:hAnsi="Gill Sans MT"/>
          <w:sz w:val="24"/>
          <w:szCs w:val="24"/>
        </w:rPr>
        <w:t xml:space="preserve"> also need to be brought within the fold of e-governance to fully realize the benefits of the project for the entire population of the state. For that, each of the other ULBs </w:t>
      </w:r>
      <w:r w:rsidR="00815821" w:rsidRPr="00DC00CE">
        <w:rPr>
          <w:rFonts w:ascii="Gill Sans MT" w:hAnsi="Gill Sans MT"/>
          <w:sz w:val="24"/>
          <w:szCs w:val="24"/>
        </w:rPr>
        <w:t>has</w:t>
      </w:r>
      <w:r w:rsidRPr="00DC00CE">
        <w:rPr>
          <w:rFonts w:ascii="Gill Sans MT" w:hAnsi="Gill Sans MT"/>
          <w:sz w:val="24"/>
          <w:szCs w:val="24"/>
        </w:rPr>
        <w:t xml:space="preserve"> to take up the following activities in a systematic manner:</w:t>
      </w:r>
    </w:p>
    <w:p w:rsidR="00DC00CE" w:rsidRPr="00DC00CE" w:rsidRDefault="00DC00CE" w:rsidP="00F53397">
      <w:pPr>
        <w:pStyle w:val="ListParagraph"/>
        <w:numPr>
          <w:ilvl w:val="0"/>
          <w:numId w:val="91"/>
        </w:numPr>
        <w:spacing w:line="360" w:lineRule="auto"/>
        <w:ind w:left="1170"/>
        <w:rPr>
          <w:rFonts w:ascii="Gill Sans MT" w:hAnsi="Gill Sans MT"/>
          <w:sz w:val="24"/>
          <w:szCs w:val="24"/>
        </w:rPr>
      </w:pPr>
      <w:r w:rsidRPr="00DC00CE">
        <w:rPr>
          <w:rFonts w:ascii="Gill Sans MT" w:hAnsi="Gill Sans MT"/>
          <w:sz w:val="24"/>
          <w:szCs w:val="24"/>
        </w:rPr>
        <w:t>Obtain sanction from MoUD to be included in the JnNURM mission mode cities</w:t>
      </w:r>
    </w:p>
    <w:p w:rsidR="00DC00CE" w:rsidRPr="00DC00CE" w:rsidRDefault="00DC00CE" w:rsidP="00F53397">
      <w:pPr>
        <w:pStyle w:val="ListParagraph"/>
        <w:numPr>
          <w:ilvl w:val="0"/>
          <w:numId w:val="91"/>
        </w:numPr>
        <w:spacing w:line="360" w:lineRule="auto"/>
        <w:ind w:left="1170"/>
        <w:rPr>
          <w:rFonts w:ascii="Gill Sans MT" w:hAnsi="Gill Sans MT"/>
          <w:sz w:val="24"/>
          <w:szCs w:val="24"/>
        </w:rPr>
      </w:pPr>
      <w:r w:rsidRPr="00DC00CE">
        <w:rPr>
          <w:rFonts w:ascii="Gill Sans MT" w:hAnsi="Gill Sans MT"/>
          <w:sz w:val="24"/>
          <w:szCs w:val="24"/>
        </w:rPr>
        <w:t>SIC to prepare a DPR for implementation of e-governance at the respective ULBs</w:t>
      </w:r>
    </w:p>
    <w:p w:rsidR="00DC00CE" w:rsidRPr="00DC00CE" w:rsidRDefault="00DC00CE" w:rsidP="00F53397">
      <w:pPr>
        <w:pStyle w:val="ListParagraph"/>
        <w:numPr>
          <w:ilvl w:val="0"/>
          <w:numId w:val="91"/>
        </w:numPr>
        <w:spacing w:line="360" w:lineRule="auto"/>
        <w:ind w:left="1170"/>
        <w:rPr>
          <w:rFonts w:ascii="Gill Sans MT" w:hAnsi="Gill Sans MT"/>
          <w:sz w:val="24"/>
          <w:szCs w:val="24"/>
        </w:rPr>
      </w:pPr>
      <w:r w:rsidRPr="00DC00CE">
        <w:rPr>
          <w:rFonts w:ascii="Gill Sans MT" w:hAnsi="Gill Sans MT"/>
          <w:sz w:val="24"/>
          <w:szCs w:val="24"/>
        </w:rPr>
        <w:t>The DPR would contain details of the various process improvement activities to be taken up at the ULB, capacity building, data digitization and hardware required etc.</w:t>
      </w:r>
    </w:p>
    <w:p w:rsidR="00DC00CE" w:rsidRPr="00DC00CE" w:rsidRDefault="00DC00CE" w:rsidP="00F53397">
      <w:pPr>
        <w:pStyle w:val="ListParagraph"/>
        <w:numPr>
          <w:ilvl w:val="0"/>
          <w:numId w:val="91"/>
        </w:numPr>
        <w:spacing w:line="360" w:lineRule="auto"/>
        <w:ind w:left="1170"/>
        <w:rPr>
          <w:rFonts w:ascii="Gill Sans MT" w:hAnsi="Gill Sans MT"/>
          <w:sz w:val="24"/>
          <w:szCs w:val="24"/>
        </w:rPr>
      </w:pPr>
      <w:r w:rsidRPr="00DC00CE">
        <w:rPr>
          <w:rFonts w:ascii="Gill Sans MT" w:hAnsi="Gill Sans MT"/>
          <w:sz w:val="24"/>
          <w:szCs w:val="24"/>
        </w:rPr>
        <w:t xml:space="preserve">Details of the network architecture to be set up, need to be highlighted.  This would include setting up of the LAN in the ULB and the last mile connectivity to </w:t>
      </w:r>
      <w:r w:rsidR="003165DE">
        <w:rPr>
          <w:rFonts w:ascii="Gill Sans MT" w:hAnsi="Gill Sans MT"/>
          <w:sz w:val="24"/>
          <w:szCs w:val="24"/>
        </w:rPr>
        <w:t>SDC</w:t>
      </w:r>
      <w:r w:rsidRPr="00DC00CE">
        <w:rPr>
          <w:rFonts w:ascii="Gill Sans MT" w:hAnsi="Gill Sans MT"/>
          <w:sz w:val="24"/>
          <w:szCs w:val="24"/>
        </w:rPr>
        <w:t xml:space="preserve"> and/or</w:t>
      </w:r>
      <w:r>
        <w:rPr>
          <w:rFonts w:ascii="Gill Sans MT" w:hAnsi="Gill Sans MT"/>
          <w:sz w:val="24"/>
          <w:szCs w:val="24"/>
        </w:rPr>
        <w:t xml:space="preserve"> TN</w:t>
      </w:r>
      <w:r w:rsidRPr="00DC00CE">
        <w:rPr>
          <w:rFonts w:ascii="Gill Sans MT" w:hAnsi="Gill Sans MT"/>
          <w:sz w:val="24"/>
          <w:szCs w:val="24"/>
        </w:rPr>
        <w:t>SWAN</w:t>
      </w:r>
    </w:p>
    <w:p w:rsidR="00DC00CE" w:rsidRPr="00DC00CE" w:rsidRDefault="00DC00CE" w:rsidP="00F53397">
      <w:pPr>
        <w:pStyle w:val="ListParagraph"/>
        <w:numPr>
          <w:ilvl w:val="0"/>
          <w:numId w:val="91"/>
        </w:numPr>
        <w:spacing w:line="360" w:lineRule="auto"/>
        <w:ind w:left="1170"/>
        <w:rPr>
          <w:rFonts w:ascii="Gill Sans MT" w:hAnsi="Gill Sans MT"/>
          <w:sz w:val="24"/>
          <w:szCs w:val="24"/>
        </w:rPr>
      </w:pPr>
      <w:r w:rsidRPr="00DC00CE">
        <w:rPr>
          <w:rFonts w:ascii="Gill Sans MT" w:hAnsi="Gill Sans MT"/>
          <w:sz w:val="24"/>
          <w:szCs w:val="24"/>
        </w:rPr>
        <w:t xml:space="preserve">Since the hardware procurement (mainly servers) are at a state level and would be housed in the </w:t>
      </w:r>
      <w:r w:rsidR="003165DE">
        <w:rPr>
          <w:rFonts w:ascii="Gill Sans MT" w:hAnsi="Gill Sans MT"/>
          <w:sz w:val="24"/>
          <w:szCs w:val="24"/>
        </w:rPr>
        <w:t>SDC</w:t>
      </w:r>
      <w:r w:rsidRPr="00DC00CE">
        <w:rPr>
          <w:rFonts w:ascii="Gill Sans MT" w:hAnsi="Gill Sans MT"/>
          <w:sz w:val="24"/>
          <w:szCs w:val="24"/>
        </w:rPr>
        <w:t>, the cost of servers need not be accounted for in the individual DPRs of the ULBs.</w:t>
      </w:r>
    </w:p>
    <w:p w:rsidR="00DC00CE" w:rsidRPr="00DC00CE" w:rsidRDefault="00DC00CE" w:rsidP="00F53397">
      <w:pPr>
        <w:pStyle w:val="ListParagraph"/>
        <w:numPr>
          <w:ilvl w:val="0"/>
          <w:numId w:val="91"/>
        </w:numPr>
        <w:spacing w:line="360" w:lineRule="auto"/>
        <w:ind w:left="1170"/>
        <w:rPr>
          <w:rFonts w:ascii="Gill Sans MT" w:hAnsi="Gill Sans MT"/>
          <w:sz w:val="24"/>
          <w:szCs w:val="24"/>
        </w:rPr>
      </w:pPr>
      <w:r w:rsidRPr="00DC00CE">
        <w:rPr>
          <w:rFonts w:ascii="Gill Sans MT" w:hAnsi="Gill Sans MT"/>
          <w:sz w:val="24"/>
          <w:szCs w:val="24"/>
        </w:rPr>
        <w:t xml:space="preserve">These cost heads need to be discoursed in detail in the DPR and a cost estimate prepared.  </w:t>
      </w:r>
    </w:p>
    <w:p w:rsidR="00DC00CE" w:rsidRPr="00DC00CE" w:rsidRDefault="00DC00CE" w:rsidP="00F53397">
      <w:pPr>
        <w:pStyle w:val="ListParagraph"/>
        <w:numPr>
          <w:ilvl w:val="0"/>
          <w:numId w:val="91"/>
        </w:numPr>
        <w:spacing w:line="360" w:lineRule="auto"/>
        <w:ind w:left="1170"/>
        <w:jc w:val="both"/>
        <w:rPr>
          <w:rFonts w:ascii="Gill Sans MT" w:hAnsi="Gill Sans MT"/>
          <w:sz w:val="24"/>
          <w:szCs w:val="24"/>
        </w:rPr>
      </w:pPr>
      <w:r w:rsidRPr="00DC00CE">
        <w:rPr>
          <w:rFonts w:ascii="Gill Sans MT" w:hAnsi="Gill Sans MT"/>
          <w:sz w:val="24"/>
          <w:szCs w:val="24"/>
        </w:rPr>
        <w:lastRenderedPageBreak/>
        <w:t>This estimate and the DPR would be passed by the governing council of the respective ULBs and sent to the SLNA, which would be sent to MoUD for final approval.</w:t>
      </w:r>
    </w:p>
    <w:p w:rsidR="00DC00CE" w:rsidRPr="00DC00CE" w:rsidRDefault="00DC00CE" w:rsidP="00F53397">
      <w:pPr>
        <w:pStyle w:val="ListParagraph"/>
        <w:numPr>
          <w:ilvl w:val="0"/>
          <w:numId w:val="91"/>
        </w:numPr>
        <w:spacing w:line="360" w:lineRule="auto"/>
        <w:ind w:left="1170"/>
        <w:rPr>
          <w:rFonts w:ascii="Gill Sans MT" w:hAnsi="Gill Sans MT"/>
          <w:sz w:val="24"/>
          <w:szCs w:val="24"/>
        </w:rPr>
      </w:pPr>
      <w:r w:rsidRPr="00DC00CE">
        <w:rPr>
          <w:rFonts w:ascii="Gill Sans MT" w:hAnsi="Gill Sans MT"/>
          <w:sz w:val="24"/>
          <w:szCs w:val="24"/>
        </w:rPr>
        <w:t>MoUD scrutinizes the DPR and allocates the requisite funding.</w:t>
      </w:r>
    </w:p>
    <w:p w:rsidR="00DC00CE" w:rsidRPr="00DC00CE" w:rsidRDefault="00DC00CE" w:rsidP="00F53397">
      <w:pPr>
        <w:pStyle w:val="ListParagraph"/>
        <w:numPr>
          <w:ilvl w:val="0"/>
          <w:numId w:val="91"/>
        </w:numPr>
        <w:spacing w:line="360" w:lineRule="auto"/>
        <w:ind w:left="1170"/>
        <w:rPr>
          <w:rFonts w:ascii="Gill Sans MT" w:hAnsi="Gill Sans MT"/>
          <w:sz w:val="24"/>
          <w:szCs w:val="24"/>
        </w:rPr>
      </w:pPr>
      <w:r w:rsidRPr="00DC00CE">
        <w:rPr>
          <w:rFonts w:ascii="Gill Sans MT" w:hAnsi="Gill Sans MT"/>
          <w:sz w:val="24"/>
          <w:szCs w:val="24"/>
        </w:rPr>
        <w:t xml:space="preserve">The System Integrator would do the rollout to the ULBs.  Program management would be taken up by the SIC. </w:t>
      </w:r>
    </w:p>
    <w:p w:rsidR="00DC00CE" w:rsidRPr="00DC00CE" w:rsidRDefault="00DC00CE" w:rsidP="00DC00CE">
      <w:pPr>
        <w:ind w:left="450"/>
        <w:rPr>
          <w:rFonts w:ascii="Gill Sans MT" w:hAnsi="Gill Sans MT"/>
          <w:sz w:val="24"/>
          <w:szCs w:val="24"/>
        </w:rPr>
      </w:pPr>
      <w:r w:rsidRPr="00DC00CE">
        <w:rPr>
          <w:rFonts w:ascii="Gill Sans MT" w:hAnsi="Gill Sans MT"/>
          <w:sz w:val="24"/>
          <w:szCs w:val="24"/>
        </w:rPr>
        <w:t>A tentative list of cost heads is given below:</w:t>
      </w:r>
    </w:p>
    <w:p w:rsidR="00DC00CE" w:rsidRPr="00DC00CE" w:rsidRDefault="00DC00CE" w:rsidP="00DC00CE">
      <w:pPr>
        <w:ind w:left="450"/>
        <w:rPr>
          <w:rFonts w:ascii="Gill Sans MT" w:hAnsi="Gill Sans MT"/>
          <w:sz w:val="24"/>
          <w:szCs w:val="24"/>
        </w:rPr>
      </w:pPr>
    </w:p>
    <w:tbl>
      <w:tblPr>
        <w:tblStyle w:val="LightGrid-Accent6"/>
        <w:tblpPr w:leftFromText="180" w:rightFromText="180" w:vertAnchor="text" w:tblpY="1"/>
        <w:tblOverlap w:val="never"/>
        <w:tblW w:w="4924" w:type="dxa"/>
        <w:tblInd w:w="2325" w:type="dxa"/>
        <w:tblLook w:val="04A0"/>
      </w:tblPr>
      <w:tblGrid>
        <w:gridCol w:w="4924"/>
      </w:tblGrid>
      <w:tr w:rsidR="00DC00CE" w:rsidRPr="00DC00CE" w:rsidTr="00815821">
        <w:trPr>
          <w:cnfStyle w:val="100000000000"/>
          <w:trHeight w:val="407"/>
        </w:trPr>
        <w:tc>
          <w:tcPr>
            <w:cnfStyle w:val="001000000000"/>
            <w:tcW w:w="4924" w:type="dxa"/>
            <w:noWrap/>
            <w:hideMark/>
          </w:tcPr>
          <w:p w:rsidR="00DC00CE" w:rsidRPr="00DC00CE" w:rsidRDefault="00DC00CE" w:rsidP="00815821">
            <w:pPr>
              <w:jc w:val="center"/>
              <w:rPr>
                <w:rFonts w:ascii="Gill Sans MT" w:hAnsi="Gill Sans MT" w:cs="Arial"/>
                <w:b w:val="0"/>
                <w:bCs w:val="0"/>
                <w:i/>
                <w:iCs/>
                <w:color w:val="auto"/>
                <w:sz w:val="24"/>
                <w:szCs w:val="24"/>
              </w:rPr>
            </w:pPr>
            <w:r w:rsidRPr="00DC00CE">
              <w:rPr>
                <w:rFonts w:ascii="Gill Sans MT" w:hAnsi="Gill Sans MT" w:cs="Arial"/>
                <w:i/>
                <w:iCs/>
                <w:color w:val="auto"/>
                <w:sz w:val="24"/>
                <w:szCs w:val="24"/>
              </w:rPr>
              <w:t>Cost Head</w:t>
            </w:r>
          </w:p>
        </w:tc>
      </w:tr>
      <w:tr w:rsidR="00DC00CE" w:rsidRPr="00DC00CE" w:rsidTr="00815821">
        <w:trPr>
          <w:cnfStyle w:val="000000100000"/>
          <w:trHeight w:val="407"/>
        </w:trPr>
        <w:tc>
          <w:tcPr>
            <w:cnfStyle w:val="001000000000"/>
            <w:tcW w:w="4924" w:type="dxa"/>
            <w:noWrap/>
            <w:hideMark/>
          </w:tcPr>
          <w:p w:rsidR="00DC00CE" w:rsidRPr="00DC00CE" w:rsidRDefault="00DC00CE" w:rsidP="00815821">
            <w:pPr>
              <w:rPr>
                <w:rFonts w:ascii="Gill Sans MT" w:hAnsi="Gill Sans MT" w:cs="Arial"/>
                <w:b w:val="0"/>
                <w:sz w:val="24"/>
                <w:szCs w:val="24"/>
              </w:rPr>
            </w:pPr>
            <w:r w:rsidRPr="00DC00CE">
              <w:rPr>
                <w:rFonts w:ascii="Gill Sans MT" w:hAnsi="Gill Sans MT" w:cs="Arial"/>
                <w:sz w:val="24"/>
                <w:szCs w:val="24"/>
              </w:rPr>
              <w:t>Hardware Cost</w:t>
            </w:r>
          </w:p>
        </w:tc>
      </w:tr>
      <w:tr w:rsidR="00DC00CE" w:rsidRPr="00DC00CE" w:rsidTr="00815821">
        <w:trPr>
          <w:cnfStyle w:val="000000010000"/>
          <w:trHeight w:val="407"/>
        </w:trPr>
        <w:tc>
          <w:tcPr>
            <w:cnfStyle w:val="001000000000"/>
            <w:tcW w:w="4924" w:type="dxa"/>
            <w:noWrap/>
            <w:hideMark/>
          </w:tcPr>
          <w:p w:rsidR="00DC00CE" w:rsidRPr="00DC00CE" w:rsidRDefault="00DC00CE" w:rsidP="00815821">
            <w:pPr>
              <w:rPr>
                <w:rFonts w:ascii="Gill Sans MT" w:hAnsi="Gill Sans MT" w:cs="Arial"/>
                <w:b w:val="0"/>
                <w:sz w:val="24"/>
                <w:szCs w:val="24"/>
              </w:rPr>
            </w:pPr>
            <w:r w:rsidRPr="00DC00CE">
              <w:rPr>
                <w:rFonts w:ascii="Gill Sans MT" w:hAnsi="Gill Sans MT" w:cs="Arial"/>
                <w:sz w:val="24"/>
                <w:szCs w:val="24"/>
              </w:rPr>
              <w:t xml:space="preserve">Data Digitization Costs </w:t>
            </w:r>
          </w:p>
        </w:tc>
      </w:tr>
      <w:tr w:rsidR="00DC00CE" w:rsidRPr="00DC00CE" w:rsidTr="00815821">
        <w:trPr>
          <w:cnfStyle w:val="000000100000"/>
          <w:trHeight w:val="407"/>
        </w:trPr>
        <w:tc>
          <w:tcPr>
            <w:cnfStyle w:val="001000000000"/>
            <w:tcW w:w="4924" w:type="dxa"/>
            <w:noWrap/>
            <w:hideMark/>
          </w:tcPr>
          <w:p w:rsidR="00DC00CE" w:rsidRPr="00DC00CE" w:rsidRDefault="00DC00CE" w:rsidP="00815821">
            <w:pPr>
              <w:rPr>
                <w:rFonts w:ascii="Gill Sans MT" w:hAnsi="Gill Sans MT" w:cs="Arial"/>
                <w:b w:val="0"/>
                <w:sz w:val="24"/>
                <w:szCs w:val="24"/>
              </w:rPr>
            </w:pPr>
            <w:r w:rsidRPr="00DC00CE">
              <w:rPr>
                <w:rFonts w:ascii="Gill Sans MT" w:hAnsi="Gill Sans MT" w:cs="Arial"/>
                <w:sz w:val="24"/>
                <w:szCs w:val="24"/>
              </w:rPr>
              <w:t>Training Costs</w:t>
            </w:r>
          </w:p>
        </w:tc>
      </w:tr>
      <w:tr w:rsidR="00DC00CE" w:rsidRPr="00DC00CE" w:rsidTr="00815821">
        <w:trPr>
          <w:cnfStyle w:val="000000010000"/>
          <w:trHeight w:val="407"/>
        </w:trPr>
        <w:tc>
          <w:tcPr>
            <w:cnfStyle w:val="001000000000"/>
            <w:tcW w:w="4924" w:type="dxa"/>
            <w:noWrap/>
            <w:hideMark/>
          </w:tcPr>
          <w:p w:rsidR="00DC00CE" w:rsidRPr="00DC00CE" w:rsidRDefault="00DC00CE" w:rsidP="00815821">
            <w:pPr>
              <w:rPr>
                <w:rFonts w:ascii="Gill Sans MT" w:hAnsi="Gill Sans MT" w:cs="Arial"/>
                <w:b w:val="0"/>
                <w:sz w:val="24"/>
                <w:szCs w:val="24"/>
              </w:rPr>
            </w:pPr>
            <w:r w:rsidRPr="00DC00CE">
              <w:rPr>
                <w:rFonts w:ascii="Gill Sans MT" w:hAnsi="Gill Sans MT" w:cs="Arial"/>
                <w:sz w:val="24"/>
                <w:szCs w:val="24"/>
              </w:rPr>
              <w:t>State Implementation Consultancy Charges</w:t>
            </w:r>
          </w:p>
        </w:tc>
      </w:tr>
      <w:tr w:rsidR="00DC00CE" w:rsidRPr="00DC00CE" w:rsidTr="00815821">
        <w:trPr>
          <w:cnfStyle w:val="000000100000"/>
          <w:trHeight w:val="407"/>
        </w:trPr>
        <w:tc>
          <w:tcPr>
            <w:cnfStyle w:val="001000000000"/>
            <w:tcW w:w="4924" w:type="dxa"/>
            <w:noWrap/>
            <w:hideMark/>
          </w:tcPr>
          <w:p w:rsidR="00DC00CE" w:rsidRPr="00DC00CE" w:rsidRDefault="00DC00CE" w:rsidP="00815821">
            <w:pPr>
              <w:rPr>
                <w:rFonts w:ascii="Gill Sans MT" w:hAnsi="Gill Sans MT" w:cs="Arial"/>
                <w:b w:val="0"/>
                <w:sz w:val="24"/>
                <w:szCs w:val="24"/>
              </w:rPr>
            </w:pPr>
            <w:r w:rsidRPr="00DC00CE">
              <w:rPr>
                <w:rFonts w:ascii="Gill Sans MT" w:hAnsi="Gill Sans MT" w:cs="Arial"/>
                <w:sz w:val="24"/>
                <w:szCs w:val="24"/>
              </w:rPr>
              <w:t>Software License Costs</w:t>
            </w:r>
          </w:p>
        </w:tc>
      </w:tr>
      <w:tr w:rsidR="00DC00CE" w:rsidRPr="00DC00CE" w:rsidTr="00815821">
        <w:trPr>
          <w:cnfStyle w:val="000000010000"/>
          <w:trHeight w:val="407"/>
        </w:trPr>
        <w:tc>
          <w:tcPr>
            <w:cnfStyle w:val="001000000000"/>
            <w:tcW w:w="4924" w:type="dxa"/>
            <w:noWrap/>
            <w:hideMark/>
          </w:tcPr>
          <w:p w:rsidR="00DC00CE" w:rsidRPr="00DC00CE" w:rsidRDefault="00DC00CE" w:rsidP="00815821">
            <w:pPr>
              <w:rPr>
                <w:rFonts w:ascii="Gill Sans MT" w:hAnsi="Gill Sans MT" w:cs="Arial"/>
                <w:b w:val="0"/>
                <w:sz w:val="24"/>
                <w:szCs w:val="24"/>
              </w:rPr>
            </w:pPr>
            <w:r w:rsidRPr="00DC00CE">
              <w:rPr>
                <w:rFonts w:ascii="Gill Sans MT" w:hAnsi="Gill Sans MT" w:cs="Arial"/>
                <w:sz w:val="24"/>
                <w:szCs w:val="24"/>
              </w:rPr>
              <w:t>Recurrent Charges</w:t>
            </w:r>
          </w:p>
        </w:tc>
      </w:tr>
      <w:tr w:rsidR="00DC00CE" w:rsidRPr="00DC00CE" w:rsidTr="00815821">
        <w:trPr>
          <w:cnfStyle w:val="000000100000"/>
          <w:trHeight w:val="407"/>
        </w:trPr>
        <w:tc>
          <w:tcPr>
            <w:cnfStyle w:val="001000000000"/>
            <w:tcW w:w="4924" w:type="dxa"/>
            <w:noWrap/>
            <w:hideMark/>
          </w:tcPr>
          <w:p w:rsidR="00DC00CE" w:rsidRPr="00DC00CE" w:rsidRDefault="00DC00CE" w:rsidP="00815821">
            <w:pPr>
              <w:rPr>
                <w:rFonts w:ascii="Gill Sans MT" w:hAnsi="Gill Sans MT" w:cs="Arial"/>
                <w:b w:val="0"/>
                <w:sz w:val="24"/>
                <w:szCs w:val="24"/>
              </w:rPr>
            </w:pPr>
            <w:r w:rsidRPr="00DC00CE">
              <w:rPr>
                <w:rFonts w:ascii="Gill Sans MT" w:hAnsi="Gill Sans MT" w:cs="Arial"/>
                <w:sz w:val="24"/>
                <w:szCs w:val="24"/>
              </w:rPr>
              <w:t>Miscellaneous</w:t>
            </w:r>
          </w:p>
        </w:tc>
      </w:tr>
    </w:tbl>
    <w:p w:rsidR="00DC00CE" w:rsidRPr="00DC00CE" w:rsidRDefault="00815821" w:rsidP="00DC00CE">
      <w:pPr>
        <w:ind w:left="450"/>
        <w:rPr>
          <w:rFonts w:ascii="Gill Sans MT" w:hAnsi="Gill Sans MT"/>
          <w:sz w:val="24"/>
          <w:szCs w:val="24"/>
        </w:rPr>
      </w:pPr>
      <w:r>
        <w:rPr>
          <w:rFonts w:ascii="Gill Sans MT" w:hAnsi="Gill Sans MT"/>
          <w:sz w:val="24"/>
          <w:szCs w:val="24"/>
        </w:rPr>
        <w:br w:type="textWrapping" w:clear="all"/>
      </w:r>
    </w:p>
    <w:p w:rsidR="00DC00CE" w:rsidRDefault="00DC00CE" w:rsidP="00DC00CE">
      <w:pPr>
        <w:ind w:left="450"/>
        <w:rPr>
          <w:rFonts w:ascii="Gill Sans MT" w:hAnsi="Gill Sans MT"/>
          <w:sz w:val="24"/>
          <w:szCs w:val="24"/>
        </w:rPr>
      </w:pPr>
      <w:r w:rsidRPr="00DC00CE">
        <w:rPr>
          <w:rFonts w:ascii="Gill Sans MT" w:hAnsi="Gill Sans MT"/>
          <w:sz w:val="24"/>
          <w:szCs w:val="24"/>
        </w:rPr>
        <w:t>This break up is purely indicative and would vary according to the specific situation in the particular ULB.</w:t>
      </w:r>
    </w:p>
    <w:p w:rsidR="002F41D0" w:rsidRDefault="002F41D0" w:rsidP="002F41D0">
      <w:pPr>
        <w:pStyle w:val="Heading2"/>
        <w:tabs>
          <w:tab w:val="clear" w:pos="1440"/>
        </w:tabs>
        <w:spacing w:line="360" w:lineRule="auto"/>
        <w:ind w:left="1080" w:hanging="630"/>
        <w:rPr>
          <w:rFonts w:ascii="Gill Sans MT" w:hAnsi="Gill Sans MT"/>
          <w:color w:val="auto"/>
          <w:sz w:val="24"/>
        </w:rPr>
      </w:pPr>
      <w:bookmarkStart w:id="248" w:name="_Toc320986169"/>
      <w:r>
        <w:rPr>
          <w:rFonts w:ascii="Gill Sans MT" w:hAnsi="Gill Sans MT"/>
          <w:color w:val="auto"/>
          <w:sz w:val="24"/>
        </w:rPr>
        <w:t>Sustainability Plan</w:t>
      </w:r>
      <w:bookmarkEnd w:id="248"/>
    </w:p>
    <w:p w:rsidR="002F41D0" w:rsidRDefault="002F41D0" w:rsidP="002F41D0">
      <w:pPr>
        <w:ind w:left="450"/>
      </w:pPr>
    </w:p>
    <w:p w:rsidR="00A544B4" w:rsidRPr="00A544B4" w:rsidRDefault="00A544B4" w:rsidP="00A544B4">
      <w:pPr>
        <w:pStyle w:val="Heading2"/>
        <w:keepLines w:val="0"/>
        <w:numPr>
          <w:ilvl w:val="1"/>
          <w:numId w:val="0"/>
        </w:numPr>
        <w:tabs>
          <w:tab w:val="num" w:pos="1440"/>
        </w:tabs>
        <w:spacing w:before="240" w:after="60"/>
        <w:ind w:left="1260" w:hanging="810"/>
        <w:rPr>
          <w:rFonts w:ascii="Gill Sans MT" w:hAnsi="Gill Sans MT"/>
          <w:i/>
          <w:color w:val="auto"/>
          <w:sz w:val="24"/>
          <w:szCs w:val="24"/>
        </w:rPr>
      </w:pPr>
      <w:bookmarkStart w:id="249" w:name="_Toc294969321"/>
      <w:bookmarkStart w:id="250" w:name="_Toc315704046"/>
      <w:bookmarkStart w:id="251" w:name="_Toc320986170"/>
      <w:r w:rsidRPr="00A544B4">
        <w:rPr>
          <w:rFonts w:ascii="Gill Sans MT" w:hAnsi="Gill Sans MT"/>
          <w:color w:val="auto"/>
          <w:sz w:val="24"/>
          <w:szCs w:val="24"/>
        </w:rPr>
        <w:t>Procedural Sustainability</w:t>
      </w:r>
      <w:bookmarkEnd w:id="249"/>
      <w:bookmarkEnd w:id="250"/>
      <w:bookmarkEnd w:id="251"/>
    </w:p>
    <w:p w:rsidR="00A544B4" w:rsidRPr="00A544B4" w:rsidRDefault="00A544B4" w:rsidP="00A544B4">
      <w:pPr>
        <w:spacing w:line="360" w:lineRule="auto"/>
        <w:ind w:left="450"/>
        <w:jc w:val="both"/>
        <w:rPr>
          <w:rFonts w:ascii="Gill Sans MT" w:hAnsi="Gill Sans MT"/>
          <w:sz w:val="24"/>
          <w:szCs w:val="24"/>
        </w:rPr>
      </w:pPr>
      <w:r w:rsidRPr="00A544B4">
        <w:rPr>
          <w:rFonts w:ascii="Gill Sans MT" w:hAnsi="Gill Sans MT"/>
          <w:sz w:val="24"/>
          <w:szCs w:val="24"/>
        </w:rPr>
        <w:t>The committee structure identified in the previous section would ensure that there is clear division of responsibilities among all the key program implementation stakeholders. This would ensure the smooth initiation and progress of the implementation exercise and enable the implementation agency to complete the roll out on time. The key committees and bodies that are formed to ensure procedural sustainability is recapped below:</w:t>
      </w:r>
    </w:p>
    <w:p w:rsidR="00A544B4" w:rsidRPr="00A544B4" w:rsidRDefault="00A544B4" w:rsidP="00F53397">
      <w:pPr>
        <w:pStyle w:val="ListParagraph"/>
        <w:widowControl w:val="0"/>
        <w:numPr>
          <w:ilvl w:val="0"/>
          <w:numId w:val="93"/>
        </w:numPr>
        <w:spacing w:after="0" w:line="360" w:lineRule="auto"/>
        <w:ind w:left="1170"/>
        <w:jc w:val="both"/>
        <w:rPr>
          <w:rFonts w:ascii="Gill Sans MT" w:hAnsi="Gill Sans MT"/>
          <w:sz w:val="24"/>
          <w:szCs w:val="24"/>
        </w:rPr>
      </w:pPr>
      <w:r>
        <w:rPr>
          <w:rFonts w:ascii="Gill Sans MT" w:hAnsi="Gill Sans MT"/>
          <w:sz w:val="24"/>
          <w:szCs w:val="24"/>
        </w:rPr>
        <w:lastRenderedPageBreak/>
        <w:t>TUFFIDCO</w:t>
      </w:r>
    </w:p>
    <w:p w:rsidR="00A544B4" w:rsidRPr="00A544B4" w:rsidRDefault="00A544B4" w:rsidP="00F53397">
      <w:pPr>
        <w:pStyle w:val="ListParagraph"/>
        <w:widowControl w:val="0"/>
        <w:numPr>
          <w:ilvl w:val="0"/>
          <w:numId w:val="93"/>
        </w:numPr>
        <w:spacing w:after="0" w:line="360" w:lineRule="auto"/>
        <w:ind w:left="1170"/>
        <w:jc w:val="both"/>
        <w:rPr>
          <w:rFonts w:ascii="Gill Sans MT" w:hAnsi="Gill Sans MT"/>
          <w:sz w:val="24"/>
          <w:szCs w:val="24"/>
        </w:rPr>
      </w:pPr>
      <w:r w:rsidRPr="00A544B4">
        <w:rPr>
          <w:rFonts w:ascii="Gill Sans MT" w:hAnsi="Gill Sans MT"/>
          <w:sz w:val="24"/>
          <w:szCs w:val="24"/>
        </w:rPr>
        <w:t>Steering Committee</w:t>
      </w:r>
    </w:p>
    <w:p w:rsidR="00A544B4" w:rsidRPr="00A544B4" w:rsidRDefault="00A544B4" w:rsidP="00F53397">
      <w:pPr>
        <w:pStyle w:val="ListParagraph"/>
        <w:widowControl w:val="0"/>
        <w:numPr>
          <w:ilvl w:val="0"/>
          <w:numId w:val="93"/>
        </w:numPr>
        <w:spacing w:after="0" w:line="360" w:lineRule="auto"/>
        <w:ind w:left="1170"/>
        <w:jc w:val="both"/>
        <w:rPr>
          <w:rFonts w:ascii="Gill Sans MT" w:hAnsi="Gill Sans MT"/>
          <w:sz w:val="24"/>
          <w:szCs w:val="24"/>
        </w:rPr>
      </w:pPr>
      <w:r w:rsidRPr="00A544B4">
        <w:rPr>
          <w:rFonts w:ascii="Gill Sans MT" w:hAnsi="Gill Sans MT"/>
          <w:sz w:val="24"/>
          <w:szCs w:val="24"/>
        </w:rPr>
        <w:t>State Implementation Consultant</w:t>
      </w:r>
    </w:p>
    <w:p w:rsidR="00A544B4" w:rsidRPr="00A544B4" w:rsidRDefault="00A544B4" w:rsidP="00F53397">
      <w:pPr>
        <w:pStyle w:val="ListParagraph"/>
        <w:widowControl w:val="0"/>
        <w:numPr>
          <w:ilvl w:val="0"/>
          <w:numId w:val="93"/>
        </w:numPr>
        <w:spacing w:after="0" w:line="360" w:lineRule="auto"/>
        <w:ind w:left="1170"/>
        <w:jc w:val="both"/>
        <w:rPr>
          <w:rFonts w:ascii="Gill Sans MT" w:hAnsi="Gill Sans MT"/>
          <w:sz w:val="24"/>
          <w:szCs w:val="24"/>
        </w:rPr>
      </w:pPr>
      <w:r w:rsidRPr="00A544B4">
        <w:rPr>
          <w:rFonts w:ascii="Gill Sans MT" w:hAnsi="Gill Sans MT"/>
          <w:sz w:val="24"/>
          <w:szCs w:val="24"/>
        </w:rPr>
        <w:t>Implementation Agency</w:t>
      </w:r>
    </w:p>
    <w:p w:rsidR="00A544B4" w:rsidRPr="00A544B4" w:rsidRDefault="00A544B4" w:rsidP="00F53397">
      <w:pPr>
        <w:pStyle w:val="ListParagraph"/>
        <w:widowControl w:val="0"/>
        <w:numPr>
          <w:ilvl w:val="0"/>
          <w:numId w:val="93"/>
        </w:numPr>
        <w:spacing w:after="0" w:line="360" w:lineRule="auto"/>
        <w:ind w:left="1170"/>
        <w:jc w:val="both"/>
        <w:rPr>
          <w:rFonts w:ascii="Gill Sans MT" w:hAnsi="Gill Sans MT"/>
          <w:sz w:val="24"/>
          <w:szCs w:val="24"/>
        </w:rPr>
      </w:pPr>
      <w:r w:rsidRPr="00A544B4">
        <w:rPr>
          <w:rFonts w:ascii="Gill Sans MT" w:hAnsi="Gill Sans MT"/>
          <w:sz w:val="24"/>
          <w:szCs w:val="24"/>
        </w:rPr>
        <w:t>Support Team</w:t>
      </w:r>
    </w:p>
    <w:p w:rsidR="00A544B4" w:rsidRPr="00A544B4" w:rsidRDefault="00A544B4" w:rsidP="00A544B4">
      <w:pPr>
        <w:spacing w:line="360" w:lineRule="auto"/>
        <w:ind w:left="450"/>
        <w:jc w:val="both"/>
        <w:rPr>
          <w:rFonts w:ascii="Gill Sans MT" w:hAnsi="Gill Sans MT"/>
          <w:sz w:val="24"/>
          <w:szCs w:val="24"/>
        </w:rPr>
      </w:pPr>
      <w:bookmarkStart w:id="252" w:name="_Toc243057469"/>
      <w:bookmarkStart w:id="253" w:name="_Toc243063121"/>
      <w:bookmarkStart w:id="254" w:name="_Toc243057471"/>
      <w:bookmarkStart w:id="255" w:name="_Toc243063123"/>
      <w:bookmarkStart w:id="256" w:name="_Toc243057472"/>
      <w:bookmarkStart w:id="257" w:name="_Toc243063124"/>
      <w:bookmarkStart w:id="258" w:name="_Toc243057474"/>
      <w:bookmarkStart w:id="259" w:name="_Toc243063126"/>
      <w:bookmarkStart w:id="260" w:name="_Toc243057475"/>
      <w:bookmarkStart w:id="261" w:name="_Toc243063127"/>
      <w:bookmarkEnd w:id="252"/>
      <w:bookmarkEnd w:id="253"/>
      <w:bookmarkEnd w:id="254"/>
      <w:bookmarkEnd w:id="255"/>
      <w:bookmarkEnd w:id="256"/>
      <w:bookmarkEnd w:id="257"/>
      <w:bookmarkEnd w:id="258"/>
      <w:bookmarkEnd w:id="259"/>
      <w:bookmarkEnd w:id="260"/>
      <w:bookmarkEnd w:id="261"/>
    </w:p>
    <w:p w:rsidR="00A544B4" w:rsidRPr="00A544B4" w:rsidRDefault="00A544B4" w:rsidP="00A544B4">
      <w:pPr>
        <w:spacing w:line="360" w:lineRule="auto"/>
        <w:ind w:left="450"/>
        <w:jc w:val="both"/>
        <w:rPr>
          <w:rFonts w:ascii="Gill Sans MT" w:hAnsi="Gill Sans MT"/>
          <w:sz w:val="24"/>
          <w:szCs w:val="24"/>
        </w:rPr>
      </w:pPr>
      <w:r w:rsidRPr="00A544B4">
        <w:rPr>
          <w:rFonts w:ascii="Gill Sans MT" w:hAnsi="Gill Sans MT"/>
          <w:sz w:val="24"/>
          <w:szCs w:val="24"/>
        </w:rPr>
        <w:t xml:space="preserve">Out of this, the Steering Committee is the decision making body at the Corporation level. It will comprise of members from the Corporation, </w:t>
      </w:r>
      <w:r>
        <w:rPr>
          <w:rFonts w:ascii="Gill Sans MT" w:hAnsi="Gill Sans MT"/>
          <w:sz w:val="24"/>
          <w:szCs w:val="24"/>
        </w:rPr>
        <w:t xml:space="preserve">Department, </w:t>
      </w:r>
      <w:r w:rsidRPr="00A544B4">
        <w:rPr>
          <w:rFonts w:ascii="Gill Sans MT" w:hAnsi="Gill Sans MT"/>
          <w:sz w:val="24"/>
          <w:szCs w:val="24"/>
        </w:rPr>
        <w:t>State Implementation Consultant (SIC) and the Implementation Agency (IA). Processes for issue resolution and escalation would follow tightly laid out procedures which will ensure that progress of the program is uneventful.</w:t>
      </w:r>
    </w:p>
    <w:p w:rsidR="00A544B4" w:rsidRPr="00A544B4" w:rsidRDefault="00A544B4" w:rsidP="00A544B4">
      <w:pPr>
        <w:pStyle w:val="Heading2"/>
        <w:keepLines w:val="0"/>
        <w:numPr>
          <w:ilvl w:val="1"/>
          <w:numId w:val="0"/>
        </w:numPr>
        <w:tabs>
          <w:tab w:val="num" w:pos="1440"/>
        </w:tabs>
        <w:spacing w:before="240" w:after="60"/>
        <w:ind w:left="1260" w:hanging="810"/>
        <w:rPr>
          <w:rFonts w:ascii="Gill Sans MT" w:hAnsi="Gill Sans MT"/>
          <w:i/>
          <w:color w:val="auto"/>
          <w:sz w:val="24"/>
          <w:szCs w:val="24"/>
        </w:rPr>
      </w:pPr>
      <w:bookmarkStart w:id="262" w:name="_Toc294969322"/>
      <w:bookmarkStart w:id="263" w:name="_Toc315704047"/>
      <w:bookmarkStart w:id="264" w:name="_Toc320986171"/>
      <w:r w:rsidRPr="00A544B4">
        <w:rPr>
          <w:rFonts w:ascii="Gill Sans MT" w:hAnsi="Gill Sans MT"/>
          <w:color w:val="auto"/>
          <w:sz w:val="24"/>
          <w:szCs w:val="24"/>
        </w:rPr>
        <w:t>Resource Sustainability</w:t>
      </w:r>
      <w:bookmarkEnd w:id="262"/>
      <w:bookmarkEnd w:id="263"/>
      <w:bookmarkEnd w:id="264"/>
    </w:p>
    <w:p w:rsidR="00A544B4" w:rsidRPr="00A544B4" w:rsidRDefault="00A544B4" w:rsidP="00A544B4">
      <w:pPr>
        <w:spacing w:line="360" w:lineRule="auto"/>
        <w:ind w:left="450"/>
        <w:jc w:val="both"/>
        <w:rPr>
          <w:rFonts w:ascii="Gill Sans MT" w:hAnsi="Gill Sans MT"/>
          <w:sz w:val="24"/>
          <w:szCs w:val="24"/>
        </w:rPr>
      </w:pPr>
      <w:r w:rsidRPr="00A544B4">
        <w:rPr>
          <w:rFonts w:ascii="Gill Sans MT" w:hAnsi="Gill Sans MT"/>
          <w:sz w:val="24"/>
          <w:szCs w:val="24"/>
        </w:rPr>
        <w:t xml:space="preserve">Development of the proposed solution will be undertaken by an Implementation Agency (IA). The process of selecting the IA, daily monitoring of progress and liaising between </w:t>
      </w:r>
      <w:r>
        <w:rPr>
          <w:rFonts w:ascii="Gill Sans MT" w:hAnsi="Gill Sans MT"/>
          <w:sz w:val="24"/>
          <w:szCs w:val="24"/>
        </w:rPr>
        <w:t>CCMC</w:t>
      </w:r>
      <w:r w:rsidRPr="00A544B4">
        <w:rPr>
          <w:rFonts w:ascii="Gill Sans MT" w:hAnsi="Gill Sans MT"/>
          <w:sz w:val="24"/>
          <w:szCs w:val="24"/>
        </w:rPr>
        <w:t xml:space="preserve"> and the IA would be carried out by a State Implementation Consultant (SIC). The SIC would ensure that SLAs are met and implementation is on schedule. This dual responsibility structure will ensure that resourcing continuity is maintained and enforced. Even in case of failure to ensure resource continuity, there would be enough controls put in place to ensure that transition between outgoing and incoming resources are smooth and handled without incident. This model would systemically ensure that resources who are best suited to carry out the implementation program would be deployed to ensure completion of the implementation according to plan. </w:t>
      </w:r>
      <w:r>
        <w:rPr>
          <w:rFonts w:ascii="Gill Sans MT" w:hAnsi="Gill Sans MT"/>
          <w:sz w:val="24"/>
          <w:szCs w:val="24"/>
        </w:rPr>
        <w:t>SLNA</w:t>
      </w:r>
      <w:r w:rsidRPr="00A544B4">
        <w:rPr>
          <w:rFonts w:ascii="Gill Sans MT" w:hAnsi="Gill Sans MT"/>
          <w:sz w:val="24"/>
          <w:szCs w:val="24"/>
        </w:rPr>
        <w:t xml:space="preserve"> will exercise ultimate control and final authority over such staffing decisions. </w:t>
      </w:r>
      <w:r>
        <w:rPr>
          <w:rFonts w:ascii="Gill Sans MT" w:hAnsi="Gill Sans MT"/>
          <w:sz w:val="24"/>
          <w:szCs w:val="24"/>
        </w:rPr>
        <w:t>SLNA</w:t>
      </w:r>
      <w:r w:rsidRPr="00A544B4">
        <w:rPr>
          <w:rFonts w:ascii="Gill Sans MT" w:hAnsi="Gill Sans MT"/>
          <w:sz w:val="24"/>
          <w:szCs w:val="24"/>
        </w:rPr>
        <w:t xml:space="preserve"> would be advised and supported by the </w:t>
      </w:r>
      <w:r>
        <w:rPr>
          <w:rFonts w:ascii="Gill Sans MT" w:hAnsi="Gill Sans MT"/>
          <w:sz w:val="24"/>
          <w:szCs w:val="24"/>
        </w:rPr>
        <w:t>SIC</w:t>
      </w:r>
      <w:r w:rsidRPr="00A544B4">
        <w:rPr>
          <w:rFonts w:ascii="Gill Sans MT" w:hAnsi="Gill Sans MT"/>
          <w:sz w:val="24"/>
          <w:szCs w:val="24"/>
        </w:rPr>
        <w:t>.</w:t>
      </w:r>
    </w:p>
    <w:p w:rsidR="00A544B4" w:rsidRPr="00A544B4" w:rsidRDefault="00A544B4" w:rsidP="00A544B4">
      <w:pPr>
        <w:pStyle w:val="Heading2"/>
        <w:keepLines w:val="0"/>
        <w:numPr>
          <w:ilvl w:val="1"/>
          <w:numId w:val="0"/>
        </w:numPr>
        <w:tabs>
          <w:tab w:val="num" w:pos="1440"/>
        </w:tabs>
        <w:spacing w:before="240" w:after="60"/>
        <w:ind w:left="1260" w:hanging="810"/>
        <w:rPr>
          <w:rFonts w:ascii="Gill Sans MT" w:hAnsi="Gill Sans MT"/>
          <w:i/>
          <w:color w:val="auto"/>
          <w:sz w:val="24"/>
          <w:szCs w:val="24"/>
        </w:rPr>
      </w:pPr>
      <w:bookmarkStart w:id="265" w:name="_Toc294969323"/>
      <w:bookmarkStart w:id="266" w:name="_Toc315704048"/>
      <w:bookmarkStart w:id="267" w:name="_Toc320986172"/>
      <w:r w:rsidRPr="00A544B4">
        <w:rPr>
          <w:rFonts w:ascii="Gill Sans MT" w:hAnsi="Gill Sans MT"/>
          <w:color w:val="auto"/>
          <w:sz w:val="24"/>
          <w:szCs w:val="24"/>
        </w:rPr>
        <w:t>Technological Sustainability</w:t>
      </w:r>
      <w:bookmarkEnd w:id="265"/>
      <w:bookmarkEnd w:id="266"/>
      <w:bookmarkEnd w:id="267"/>
    </w:p>
    <w:p w:rsidR="00A544B4" w:rsidRPr="00A544B4" w:rsidRDefault="00A544B4" w:rsidP="00A544B4">
      <w:pPr>
        <w:spacing w:line="360" w:lineRule="auto"/>
        <w:ind w:left="450"/>
        <w:jc w:val="both"/>
        <w:rPr>
          <w:rFonts w:ascii="Gill Sans MT" w:hAnsi="Gill Sans MT"/>
          <w:sz w:val="24"/>
          <w:szCs w:val="24"/>
        </w:rPr>
      </w:pPr>
      <w:r w:rsidRPr="00A544B4">
        <w:rPr>
          <w:rFonts w:ascii="Gill Sans MT" w:hAnsi="Gill Sans MT"/>
          <w:sz w:val="24"/>
          <w:szCs w:val="24"/>
        </w:rPr>
        <w:t xml:space="preserve">In this section, the technological sustainability of the MMP has been discussed in brief. By technological sustainability, we mean to ensure that the Solution developed will be fool </w:t>
      </w:r>
      <w:r w:rsidRPr="00A544B4">
        <w:rPr>
          <w:rFonts w:ascii="Gill Sans MT" w:hAnsi="Gill Sans MT"/>
          <w:sz w:val="24"/>
          <w:szCs w:val="24"/>
        </w:rPr>
        <w:lastRenderedPageBreak/>
        <w:t>proof and future proof to the extent feasible.The following are key aspects that need to be considered in order to ensure technological sustainability:</w:t>
      </w:r>
    </w:p>
    <w:p w:rsidR="00A544B4" w:rsidRPr="00A544B4" w:rsidRDefault="00A544B4" w:rsidP="00F53397">
      <w:pPr>
        <w:numPr>
          <w:ilvl w:val="0"/>
          <w:numId w:val="94"/>
        </w:numPr>
        <w:spacing w:line="360" w:lineRule="auto"/>
        <w:ind w:left="2034"/>
        <w:jc w:val="both"/>
        <w:rPr>
          <w:rFonts w:ascii="Gill Sans MT" w:hAnsi="Gill Sans MT"/>
          <w:sz w:val="24"/>
          <w:szCs w:val="24"/>
        </w:rPr>
      </w:pPr>
      <w:r w:rsidRPr="00A544B4">
        <w:rPr>
          <w:rFonts w:ascii="Gill Sans MT" w:hAnsi="Gill Sans MT"/>
          <w:sz w:val="24"/>
          <w:szCs w:val="24"/>
        </w:rPr>
        <w:t>Solution defined should address all functional &amp; non-functional requirements as defined in the SRS &amp; FRS</w:t>
      </w:r>
    </w:p>
    <w:p w:rsidR="00A544B4" w:rsidRPr="00A544B4" w:rsidRDefault="00A544B4" w:rsidP="00F53397">
      <w:pPr>
        <w:numPr>
          <w:ilvl w:val="0"/>
          <w:numId w:val="94"/>
        </w:numPr>
        <w:spacing w:line="360" w:lineRule="auto"/>
        <w:ind w:left="2034"/>
        <w:jc w:val="both"/>
        <w:rPr>
          <w:rFonts w:ascii="Gill Sans MT" w:hAnsi="Gill Sans MT"/>
          <w:sz w:val="24"/>
          <w:szCs w:val="24"/>
        </w:rPr>
      </w:pPr>
      <w:r w:rsidRPr="00A544B4">
        <w:rPr>
          <w:rFonts w:ascii="Gill Sans MT" w:hAnsi="Gill Sans MT"/>
          <w:sz w:val="24"/>
          <w:szCs w:val="24"/>
        </w:rPr>
        <w:t>Solution should adopt open standards and be interoperable with major technological platforms such as Microsoft, Linux and Unix. It should be able to exploit new technologies in future</w:t>
      </w:r>
    </w:p>
    <w:p w:rsidR="00A544B4" w:rsidRPr="00A544B4" w:rsidRDefault="00A544B4" w:rsidP="00F53397">
      <w:pPr>
        <w:numPr>
          <w:ilvl w:val="0"/>
          <w:numId w:val="94"/>
        </w:numPr>
        <w:spacing w:line="360" w:lineRule="auto"/>
        <w:ind w:left="2034"/>
        <w:jc w:val="both"/>
        <w:rPr>
          <w:rFonts w:ascii="Gill Sans MT" w:hAnsi="Gill Sans MT"/>
          <w:sz w:val="24"/>
          <w:szCs w:val="24"/>
        </w:rPr>
      </w:pPr>
      <w:r w:rsidRPr="00A544B4">
        <w:rPr>
          <w:rFonts w:ascii="Gill Sans MT" w:hAnsi="Gill Sans MT"/>
          <w:sz w:val="24"/>
          <w:szCs w:val="24"/>
        </w:rPr>
        <w:t>Solution should be designed with open standards such that it can be easily integrated with a wide variety of solutions without too much of complexity (example: integration with standalone systems, legacy systems, other web based systems, etc)</w:t>
      </w:r>
    </w:p>
    <w:p w:rsidR="00A544B4" w:rsidRPr="00A544B4" w:rsidRDefault="00A544B4" w:rsidP="00F53397">
      <w:pPr>
        <w:numPr>
          <w:ilvl w:val="0"/>
          <w:numId w:val="94"/>
        </w:numPr>
        <w:spacing w:line="360" w:lineRule="auto"/>
        <w:ind w:left="2034"/>
        <w:jc w:val="both"/>
        <w:rPr>
          <w:rFonts w:ascii="Gill Sans MT" w:hAnsi="Gill Sans MT"/>
          <w:sz w:val="24"/>
          <w:szCs w:val="24"/>
        </w:rPr>
      </w:pPr>
      <w:r w:rsidRPr="00A544B4">
        <w:rPr>
          <w:rFonts w:ascii="Gill Sans MT" w:hAnsi="Gill Sans MT"/>
          <w:sz w:val="24"/>
          <w:szCs w:val="24"/>
        </w:rPr>
        <w:t>Solution development process should adopt standard development life cycle processes with adequate review check points and stage gates so that quality is embedded into the execution process</w:t>
      </w:r>
    </w:p>
    <w:p w:rsidR="00A544B4" w:rsidRPr="00A544B4" w:rsidRDefault="00A544B4" w:rsidP="00F53397">
      <w:pPr>
        <w:numPr>
          <w:ilvl w:val="0"/>
          <w:numId w:val="94"/>
        </w:numPr>
        <w:spacing w:line="360" w:lineRule="auto"/>
        <w:ind w:left="2034"/>
        <w:jc w:val="both"/>
        <w:rPr>
          <w:rFonts w:ascii="Gill Sans MT" w:hAnsi="Gill Sans MT"/>
          <w:sz w:val="24"/>
          <w:szCs w:val="24"/>
        </w:rPr>
      </w:pPr>
      <w:r w:rsidRPr="00A544B4">
        <w:rPr>
          <w:rFonts w:ascii="Gill Sans MT" w:hAnsi="Gill Sans MT"/>
          <w:sz w:val="24"/>
          <w:szCs w:val="24"/>
        </w:rPr>
        <w:t>Solution should be designed in such a way that it can handle the requirements of the Corporation for at least 5 years in the future in terms of scalability of transactions, speed and additions of new functionality</w:t>
      </w:r>
    </w:p>
    <w:p w:rsidR="00A544B4" w:rsidRPr="00A544B4" w:rsidRDefault="00A544B4" w:rsidP="00F53397">
      <w:pPr>
        <w:numPr>
          <w:ilvl w:val="0"/>
          <w:numId w:val="94"/>
        </w:numPr>
        <w:spacing w:line="360" w:lineRule="auto"/>
        <w:ind w:left="2034"/>
        <w:jc w:val="both"/>
        <w:rPr>
          <w:rFonts w:ascii="Gill Sans MT" w:hAnsi="Gill Sans MT"/>
          <w:sz w:val="24"/>
          <w:szCs w:val="24"/>
        </w:rPr>
      </w:pPr>
      <w:r w:rsidRPr="00A544B4">
        <w:rPr>
          <w:rFonts w:ascii="Gill Sans MT" w:hAnsi="Gill Sans MT"/>
          <w:sz w:val="24"/>
          <w:szCs w:val="24"/>
        </w:rPr>
        <w:t>Solution should be easily maintainable and customizable</w:t>
      </w:r>
    </w:p>
    <w:p w:rsidR="00A544B4" w:rsidRPr="00A544B4" w:rsidRDefault="00A544B4" w:rsidP="00F53397">
      <w:pPr>
        <w:numPr>
          <w:ilvl w:val="0"/>
          <w:numId w:val="94"/>
        </w:numPr>
        <w:spacing w:line="360" w:lineRule="auto"/>
        <w:ind w:left="2034"/>
        <w:jc w:val="both"/>
        <w:rPr>
          <w:rFonts w:ascii="Gill Sans MT" w:hAnsi="Gill Sans MT"/>
          <w:sz w:val="24"/>
          <w:szCs w:val="24"/>
        </w:rPr>
      </w:pPr>
      <w:r w:rsidRPr="00A544B4">
        <w:rPr>
          <w:rFonts w:ascii="Gill Sans MT" w:hAnsi="Gill Sans MT"/>
          <w:sz w:val="24"/>
          <w:szCs w:val="24"/>
        </w:rPr>
        <w:t>Documentation accompanying the solution should be robust from the perspective of end user manuals, comments in source code and technical design documents. They must be up to date and version controlled. Solution support related documents should also be developed and maintained</w:t>
      </w:r>
    </w:p>
    <w:p w:rsidR="00A544B4" w:rsidRPr="00A544B4" w:rsidRDefault="00A544B4" w:rsidP="00F53397">
      <w:pPr>
        <w:numPr>
          <w:ilvl w:val="0"/>
          <w:numId w:val="94"/>
        </w:numPr>
        <w:spacing w:line="360" w:lineRule="auto"/>
        <w:ind w:left="2034"/>
        <w:jc w:val="both"/>
        <w:rPr>
          <w:rFonts w:ascii="Gill Sans MT" w:hAnsi="Gill Sans MT"/>
          <w:sz w:val="24"/>
          <w:szCs w:val="24"/>
        </w:rPr>
      </w:pPr>
      <w:r w:rsidRPr="00A544B4">
        <w:rPr>
          <w:rFonts w:ascii="Gill Sans MT" w:hAnsi="Gill Sans MT"/>
          <w:sz w:val="24"/>
          <w:szCs w:val="24"/>
        </w:rPr>
        <w:t>Source code of the solution will be maintained using source code control software and backup copies will be maintained</w:t>
      </w:r>
    </w:p>
    <w:p w:rsidR="00A544B4" w:rsidRPr="00A544B4" w:rsidRDefault="00A544B4" w:rsidP="00F53397">
      <w:pPr>
        <w:numPr>
          <w:ilvl w:val="0"/>
          <w:numId w:val="94"/>
        </w:numPr>
        <w:spacing w:line="360" w:lineRule="auto"/>
        <w:ind w:left="2034"/>
        <w:jc w:val="both"/>
        <w:rPr>
          <w:rFonts w:ascii="Gill Sans MT" w:hAnsi="Gill Sans MT"/>
          <w:sz w:val="24"/>
          <w:szCs w:val="24"/>
        </w:rPr>
      </w:pPr>
      <w:r w:rsidRPr="00A544B4">
        <w:rPr>
          <w:rFonts w:ascii="Gill Sans MT" w:hAnsi="Gill Sans MT"/>
          <w:sz w:val="24"/>
          <w:szCs w:val="24"/>
        </w:rPr>
        <w:lastRenderedPageBreak/>
        <w:t>Solution will incorporate latest security standards and will have single sign on features</w:t>
      </w:r>
    </w:p>
    <w:p w:rsidR="00A544B4" w:rsidRPr="00A544B4" w:rsidRDefault="00A544B4" w:rsidP="00F53397">
      <w:pPr>
        <w:numPr>
          <w:ilvl w:val="0"/>
          <w:numId w:val="94"/>
        </w:numPr>
        <w:spacing w:line="360" w:lineRule="auto"/>
        <w:ind w:left="2034"/>
        <w:jc w:val="both"/>
        <w:rPr>
          <w:rFonts w:ascii="Gill Sans MT" w:hAnsi="Gill Sans MT"/>
          <w:sz w:val="24"/>
          <w:szCs w:val="24"/>
        </w:rPr>
      </w:pPr>
      <w:r w:rsidRPr="00A544B4">
        <w:rPr>
          <w:rFonts w:ascii="Gill Sans MT" w:hAnsi="Gill Sans MT"/>
          <w:sz w:val="24"/>
          <w:szCs w:val="24"/>
        </w:rPr>
        <w:t>Solution will be able to provide interface in local language</w:t>
      </w:r>
    </w:p>
    <w:p w:rsidR="00A544B4" w:rsidRPr="00A544B4" w:rsidRDefault="00A544B4" w:rsidP="00F53397">
      <w:pPr>
        <w:numPr>
          <w:ilvl w:val="0"/>
          <w:numId w:val="94"/>
        </w:numPr>
        <w:spacing w:line="360" w:lineRule="auto"/>
        <w:ind w:left="2034"/>
        <w:jc w:val="both"/>
        <w:rPr>
          <w:rFonts w:ascii="Gill Sans MT" w:hAnsi="Gill Sans MT"/>
          <w:sz w:val="24"/>
          <w:szCs w:val="24"/>
        </w:rPr>
      </w:pPr>
      <w:r w:rsidRPr="00A544B4">
        <w:rPr>
          <w:rFonts w:ascii="Gill Sans MT" w:hAnsi="Gill Sans MT"/>
          <w:sz w:val="24"/>
          <w:szCs w:val="24"/>
        </w:rPr>
        <w:t>Solution will be developed in a modular fashion so that maintenance and extensions are easy</w:t>
      </w:r>
    </w:p>
    <w:p w:rsidR="00A544B4" w:rsidRPr="00A544B4" w:rsidRDefault="00A544B4" w:rsidP="00F53397">
      <w:pPr>
        <w:numPr>
          <w:ilvl w:val="0"/>
          <w:numId w:val="94"/>
        </w:numPr>
        <w:spacing w:line="360" w:lineRule="auto"/>
        <w:ind w:left="2034"/>
        <w:jc w:val="both"/>
        <w:rPr>
          <w:rFonts w:ascii="Gill Sans MT" w:hAnsi="Gill Sans MT"/>
          <w:sz w:val="24"/>
          <w:szCs w:val="24"/>
        </w:rPr>
      </w:pPr>
      <w:r w:rsidRPr="00A544B4">
        <w:rPr>
          <w:rFonts w:ascii="Gill Sans MT" w:hAnsi="Gill Sans MT"/>
          <w:sz w:val="24"/>
          <w:szCs w:val="24"/>
        </w:rPr>
        <w:t>Solution should maintain data accuracy, consistency and security and have archival features built in</w:t>
      </w:r>
    </w:p>
    <w:p w:rsidR="00A544B4" w:rsidRPr="00A544B4" w:rsidRDefault="00A544B4" w:rsidP="00F53397">
      <w:pPr>
        <w:numPr>
          <w:ilvl w:val="0"/>
          <w:numId w:val="94"/>
        </w:numPr>
        <w:spacing w:line="360" w:lineRule="auto"/>
        <w:ind w:left="2034"/>
        <w:jc w:val="both"/>
        <w:rPr>
          <w:rFonts w:ascii="Gill Sans MT" w:hAnsi="Gill Sans MT"/>
          <w:sz w:val="24"/>
          <w:szCs w:val="24"/>
        </w:rPr>
      </w:pPr>
      <w:r w:rsidRPr="00A544B4">
        <w:rPr>
          <w:rFonts w:ascii="Gill Sans MT" w:hAnsi="Gill Sans MT"/>
          <w:sz w:val="24"/>
          <w:szCs w:val="24"/>
        </w:rPr>
        <w:t>Solution will be audited periodically (once in 6 months) for security controls. Likewise, performance tuning will be undertaken annually</w:t>
      </w:r>
    </w:p>
    <w:p w:rsidR="00A544B4" w:rsidRPr="00A544B4" w:rsidRDefault="00A544B4" w:rsidP="00F53397">
      <w:pPr>
        <w:numPr>
          <w:ilvl w:val="0"/>
          <w:numId w:val="94"/>
        </w:numPr>
        <w:spacing w:line="360" w:lineRule="auto"/>
        <w:ind w:left="2034"/>
        <w:jc w:val="both"/>
        <w:rPr>
          <w:rFonts w:ascii="Gill Sans MT" w:hAnsi="Gill Sans MT"/>
          <w:sz w:val="24"/>
          <w:szCs w:val="24"/>
        </w:rPr>
      </w:pPr>
      <w:r w:rsidRPr="00A544B4">
        <w:rPr>
          <w:rFonts w:ascii="Gill Sans MT" w:hAnsi="Gill Sans MT"/>
          <w:sz w:val="24"/>
          <w:szCs w:val="24"/>
        </w:rPr>
        <w:t>A structured requirements management process and tool will be used for managing new requirements. A change control board comprising of the Steering Committee &amp;Programme Manager will ensure that the solution development and maintenance iterations will be coherent and include related requirements on a priority basis</w:t>
      </w:r>
    </w:p>
    <w:p w:rsidR="00A544B4" w:rsidRPr="00A544B4" w:rsidRDefault="00A544B4" w:rsidP="00F53397">
      <w:pPr>
        <w:numPr>
          <w:ilvl w:val="0"/>
          <w:numId w:val="94"/>
        </w:numPr>
        <w:spacing w:line="360" w:lineRule="auto"/>
        <w:ind w:left="2034"/>
        <w:jc w:val="both"/>
        <w:rPr>
          <w:rFonts w:ascii="Gill Sans MT" w:hAnsi="Gill Sans MT"/>
          <w:sz w:val="24"/>
          <w:szCs w:val="24"/>
        </w:rPr>
      </w:pPr>
      <w:r w:rsidRPr="00A544B4">
        <w:rPr>
          <w:rFonts w:ascii="Gill Sans MT" w:hAnsi="Gill Sans MT"/>
          <w:sz w:val="24"/>
          <w:szCs w:val="24"/>
        </w:rPr>
        <w:t>Disaster recovery and business continuity drills will be conducted on periodic basis (at least once in a year) to test readiness in case of the need to use the alternate site</w:t>
      </w:r>
    </w:p>
    <w:p w:rsidR="00A544B4" w:rsidRPr="00A544B4" w:rsidRDefault="00A544B4" w:rsidP="00A544B4">
      <w:pPr>
        <w:pStyle w:val="Heading2"/>
        <w:keepLines w:val="0"/>
        <w:numPr>
          <w:ilvl w:val="1"/>
          <w:numId w:val="0"/>
        </w:numPr>
        <w:tabs>
          <w:tab w:val="num" w:pos="1440"/>
        </w:tabs>
        <w:spacing w:before="240" w:after="60"/>
        <w:ind w:left="1260" w:hanging="810"/>
        <w:rPr>
          <w:rFonts w:ascii="Gill Sans MT" w:hAnsi="Gill Sans MT"/>
          <w:i/>
          <w:color w:val="auto"/>
          <w:sz w:val="24"/>
          <w:szCs w:val="24"/>
        </w:rPr>
      </w:pPr>
      <w:bookmarkStart w:id="268" w:name="_Toc294969324"/>
      <w:bookmarkStart w:id="269" w:name="_Toc315704049"/>
      <w:bookmarkStart w:id="270" w:name="_Toc320986173"/>
      <w:r w:rsidRPr="00A544B4">
        <w:rPr>
          <w:rFonts w:ascii="Gill Sans MT" w:hAnsi="Gill Sans MT"/>
          <w:color w:val="auto"/>
          <w:sz w:val="24"/>
          <w:szCs w:val="24"/>
        </w:rPr>
        <w:t>Financial Sustainability</w:t>
      </w:r>
      <w:bookmarkEnd w:id="268"/>
      <w:bookmarkEnd w:id="269"/>
      <w:bookmarkEnd w:id="270"/>
    </w:p>
    <w:p w:rsidR="00A544B4" w:rsidRPr="00A544B4" w:rsidRDefault="00A544B4" w:rsidP="00A544B4">
      <w:pPr>
        <w:spacing w:line="360" w:lineRule="auto"/>
        <w:ind w:left="450"/>
        <w:jc w:val="both"/>
        <w:rPr>
          <w:rFonts w:ascii="Gill Sans MT" w:hAnsi="Gill Sans MT"/>
          <w:sz w:val="24"/>
          <w:szCs w:val="24"/>
        </w:rPr>
      </w:pPr>
      <w:r w:rsidRPr="00A544B4">
        <w:rPr>
          <w:rFonts w:ascii="Gill Sans MT" w:hAnsi="Gill Sans MT"/>
          <w:sz w:val="24"/>
          <w:szCs w:val="24"/>
        </w:rPr>
        <w:t xml:space="preserve">The ambitious plan of implementing e-governance is not without financial implications. Majority of the funding for this project is expected to come from JnNURM funds. Even so, </w:t>
      </w:r>
      <w:r>
        <w:rPr>
          <w:rFonts w:ascii="Gill Sans MT" w:hAnsi="Gill Sans MT"/>
          <w:sz w:val="24"/>
          <w:szCs w:val="24"/>
        </w:rPr>
        <w:t>Government of Tamil Nadu</w:t>
      </w:r>
      <w:r w:rsidRPr="00A544B4">
        <w:rPr>
          <w:rFonts w:ascii="Gill Sans MT" w:hAnsi="Gill Sans MT"/>
          <w:sz w:val="24"/>
          <w:szCs w:val="24"/>
        </w:rPr>
        <w:t xml:space="preserve"> believes that for the initiative to be sustainable on a long term basis, there needs to be service charges imposed for all services and to increase the service charge for some services. The social aspect of this will indeed be the primary concern in implementing service charge rates. The strata of the society which are absolutely deserving of exemptions will definitely be excluded from any increase in charges that might be implemented.</w:t>
      </w:r>
    </w:p>
    <w:p w:rsidR="00A544B4" w:rsidRPr="00A544B4" w:rsidRDefault="00A544B4" w:rsidP="00A544B4">
      <w:pPr>
        <w:spacing w:line="360" w:lineRule="auto"/>
        <w:ind w:left="450"/>
        <w:jc w:val="both"/>
        <w:rPr>
          <w:rFonts w:ascii="Gill Sans MT" w:hAnsi="Gill Sans MT"/>
          <w:sz w:val="24"/>
          <w:szCs w:val="24"/>
        </w:rPr>
      </w:pPr>
      <w:r w:rsidRPr="00A544B4">
        <w:rPr>
          <w:rFonts w:ascii="Gill Sans MT" w:hAnsi="Gill Sans MT"/>
          <w:sz w:val="24"/>
          <w:szCs w:val="24"/>
        </w:rPr>
        <w:lastRenderedPageBreak/>
        <w:t>For strictly illustrative purposes, consider the following revenues that can be achieved with a meager increase in service charge for a few critical services. The following schedule shows the expected returns upto year five. A 10% increase in transaction volume has been assumed year after year.</w:t>
      </w:r>
    </w:p>
    <w:tbl>
      <w:tblPr>
        <w:tblStyle w:val="LightGrid-Accent6"/>
        <w:tblW w:w="5273" w:type="pct"/>
        <w:tblLayout w:type="fixed"/>
        <w:tblLook w:val="04A0"/>
      </w:tblPr>
      <w:tblGrid>
        <w:gridCol w:w="1368"/>
        <w:gridCol w:w="1081"/>
        <w:gridCol w:w="630"/>
        <w:gridCol w:w="1169"/>
        <w:gridCol w:w="1440"/>
        <w:gridCol w:w="1349"/>
        <w:gridCol w:w="1440"/>
        <w:gridCol w:w="1622"/>
      </w:tblGrid>
      <w:tr w:rsidR="00A544B4" w:rsidRPr="00A544B4" w:rsidTr="00A544B4">
        <w:trPr>
          <w:cnfStyle w:val="100000000000"/>
          <w:trHeight w:val="630"/>
        </w:trPr>
        <w:tc>
          <w:tcPr>
            <w:cnfStyle w:val="001000000000"/>
            <w:tcW w:w="677" w:type="pct"/>
            <w:noWrap/>
            <w:hideMark/>
          </w:tcPr>
          <w:p w:rsidR="00A544B4" w:rsidRPr="00A544B4" w:rsidRDefault="00A544B4" w:rsidP="004A2806">
            <w:pPr>
              <w:jc w:val="center"/>
              <w:rPr>
                <w:rFonts w:ascii="Gill Sans MT" w:hAnsi="Gill Sans MT"/>
                <w:b w:val="0"/>
                <w:bCs w:val="0"/>
                <w:i/>
                <w:iCs/>
                <w:color w:val="auto"/>
                <w:szCs w:val="24"/>
              </w:rPr>
            </w:pPr>
            <w:r w:rsidRPr="00A544B4">
              <w:rPr>
                <w:rFonts w:ascii="Gill Sans MT" w:hAnsi="Gill Sans MT"/>
                <w:i/>
                <w:iCs/>
                <w:color w:val="auto"/>
                <w:szCs w:val="24"/>
              </w:rPr>
              <w:t>Service</w:t>
            </w:r>
          </w:p>
        </w:tc>
        <w:tc>
          <w:tcPr>
            <w:tcW w:w="535" w:type="pct"/>
            <w:noWrap/>
            <w:hideMark/>
          </w:tcPr>
          <w:p w:rsidR="00A544B4" w:rsidRPr="00A544B4" w:rsidRDefault="00A544B4" w:rsidP="004A2806">
            <w:pPr>
              <w:jc w:val="center"/>
              <w:cnfStyle w:val="100000000000"/>
              <w:rPr>
                <w:rFonts w:ascii="Gill Sans MT" w:hAnsi="Gill Sans MT"/>
                <w:b w:val="0"/>
                <w:bCs w:val="0"/>
                <w:i/>
                <w:iCs/>
                <w:color w:val="auto"/>
                <w:szCs w:val="24"/>
              </w:rPr>
            </w:pPr>
            <w:r w:rsidRPr="00A544B4">
              <w:rPr>
                <w:rFonts w:ascii="Gill Sans MT" w:hAnsi="Gill Sans MT"/>
                <w:i/>
                <w:iCs/>
                <w:color w:val="auto"/>
                <w:szCs w:val="24"/>
              </w:rPr>
              <w:t>Transaction Volume</w:t>
            </w:r>
          </w:p>
        </w:tc>
        <w:tc>
          <w:tcPr>
            <w:tcW w:w="312" w:type="pct"/>
            <w:noWrap/>
            <w:hideMark/>
          </w:tcPr>
          <w:p w:rsidR="00A544B4" w:rsidRPr="00A544B4" w:rsidRDefault="00A544B4" w:rsidP="004A2806">
            <w:pPr>
              <w:jc w:val="center"/>
              <w:cnfStyle w:val="100000000000"/>
              <w:rPr>
                <w:rFonts w:ascii="Gill Sans MT" w:hAnsi="Gill Sans MT"/>
                <w:b w:val="0"/>
                <w:bCs w:val="0"/>
                <w:i/>
                <w:iCs/>
                <w:color w:val="auto"/>
                <w:szCs w:val="24"/>
              </w:rPr>
            </w:pPr>
            <w:r w:rsidRPr="00A544B4">
              <w:rPr>
                <w:rFonts w:ascii="Gill Sans MT" w:hAnsi="Gill Sans MT"/>
                <w:i/>
                <w:iCs/>
                <w:color w:val="auto"/>
                <w:szCs w:val="24"/>
              </w:rPr>
              <w:t>Increase(INR)</w:t>
            </w:r>
          </w:p>
        </w:tc>
        <w:tc>
          <w:tcPr>
            <w:tcW w:w="579" w:type="pct"/>
            <w:hideMark/>
          </w:tcPr>
          <w:p w:rsidR="00A544B4" w:rsidRPr="00A544B4" w:rsidRDefault="00A544B4" w:rsidP="004A2806">
            <w:pPr>
              <w:jc w:val="center"/>
              <w:cnfStyle w:val="100000000000"/>
              <w:rPr>
                <w:rFonts w:ascii="Gill Sans MT" w:hAnsi="Gill Sans MT"/>
                <w:b w:val="0"/>
                <w:bCs w:val="0"/>
                <w:i/>
                <w:iCs/>
                <w:color w:val="auto"/>
                <w:szCs w:val="24"/>
              </w:rPr>
            </w:pPr>
            <w:r w:rsidRPr="00A544B4">
              <w:rPr>
                <w:rFonts w:ascii="Gill Sans MT" w:hAnsi="Gill Sans MT"/>
                <w:i/>
                <w:iCs/>
                <w:color w:val="auto"/>
                <w:szCs w:val="24"/>
              </w:rPr>
              <w:t>Value(INR)</w:t>
            </w:r>
            <w:r w:rsidRPr="00A544B4">
              <w:rPr>
                <w:rFonts w:ascii="Gill Sans MT" w:hAnsi="Gill Sans MT"/>
                <w:i/>
                <w:iCs/>
                <w:color w:val="auto"/>
                <w:szCs w:val="24"/>
              </w:rPr>
              <w:br/>
              <w:t>Year 1</w:t>
            </w:r>
          </w:p>
        </w:tc>
        <w:tc>
          <w:tcPr>
            <w:tcW w:w="713" w:type="pct"/>
            <w:noWrap/>
            <w:hideMark/>
          </w:tcPr>
          <w:p w:rsidR="00A544B4" w:rsidRPr="00A544B4" w:rsidRDefault="00A544B4" w:rsidP="004A2806">
            <w:pPr>
              <w:jc w:val="center"/>
              <w:cnfStyle w:val="100000000000"/>
              <w:rPr>
                <w:rFonts w:ascii="Gill Sans MT" w:hAnsi="Gill Sans MT"/>
                <w:b w:val="0"/>
                <w:bCs w:val="0"/>
                <w:i/>
                <w:iCs/>
                <w:color w:val="auto"/>
                <w:szCs w:val="24"/>
              </w:rPr>
            </w:pPr>
            <w:r w:rsidRPr="00A544B4">
              <w:rPr>
                <w:rFonts w:ascii="Gill Sans MT" w:hAnsi="Gill Sans MT"/>
                <w:i/>
                <w:iCs/>
                <w:color w:val="auto"/>
                <w:szCs w:val="24"/>
              </w:rPr>
              <w:t>Year 2</w:t>
            </w:r>
          </w:p>
        </w:tc>
        <w:tc>
          <w:tcPr>
            <w:tcW w:w="668" w:type="pct"/>
            <w:noWrap/>
            <w:hideMark/>
          </w:tcPr>
          <w:p w:rsidR="00A544B4" w:rsidRPr="00A544B4" w:rsidRDefault="00A544B4" w:rsidP="004A2806">
            <w:pPr>
              <w:jc w:val="center"/>
              <w:cnfStyle w:val="100000000000"/>
              <w:rPr>
                <w:rFonts w:ascii="Gill Sans MT" w:hAnsi="Gill Sans MT"/>
                <w:b w:val="0"/>
                <w:bCs w:val="0"/>
                <w:i/>
                <w:iCs/>
                <w:color w:val="auto"/>
                <w:szCs w:val="24"/>
              </w:rPr>
            </w:pPr>
            <w:r w:rsidRPr="00A544B4">
              <w:rPr>
                <w:rFonts w:ascii="Gill Sans MT" w:hAnsi="Gill Sans MT"/>
                <w:i/>
                <w:iCs/>
                <w:color w:val="auto"/>
                <w:szCs w:val="24"/>
              </w:rPr>
              <w:t>Year 3</w:t>
            </w:r>
          </w:p>
        </w:tc>
        <w:tc>
          <w:tcPr>
            <w:tcW w:w="713" w:type="pct"/>
            <w:noWrap/>
            <w:hideMark/>
          </w:tcPr>
          <w:p w:rsidR="00A544B4" w:rsidRPr="00A544B4" w:rsidRDefault="00A544B4" w:rsidP="004A2806">
            <w:pPr>
              <w:jc w:val="center"/>
              <w:cnfStyle w:val="100000000000"/>
              <w:rPr>
                <w:rFonts w:ascii="Gill Sans MT" w:hAnsi="Gill Sans MT"/>
                <w:b w:val="0"/>
                <w:bCs w:val="0"/>
                <w:i/>
                <w:iCs/>
                <w:color w:val="auto"/>
                <w:szCs w:val="24"/>
              </w:rPr>
            </w:pPr>
            <w:r w:rsidRPr="00A544B4">
              <w:rPr>
                <w:rFonts w:ascii="Gill Sans MT" w:hAnsi="Gill Sans MT"/>
                <w:i/>
                <w:iCs/>
                <w:color w:val="auto"/>
                <w:szCs w:val="24"/>
              </w:rPr>
              <w:t>Year 4</w:t>
            </w:r>
          </w:p>
        </w:tc>
        <w:tc>
          <w:tcPr>
            <w:tcW w:w="803" w:type="pct"/>
            <w:noWrap/>
            <w:hideMark/>
          </w:tcPr>
          <w:p w:rsidR="00A544B4" w:rsidRPr="00A544B4" w:rsidRDefault="00A544B4" w:rsidP="004A2806">
            <w:pPr>
              <w:jc w:val="center"/>
              <w:cnfStyle w:val="100000000000"/>
              <w:rPr>
                <w:rFonts w:ascii="Gill Sans MT" w:hAnsi="Gill Sans MT"/>
                <w:b w:val="0"/>
                <w:bCs w:val="0"/>
                <w:i/>
                <w:iCs/>
                <w:color w:val="auto"/>
                <w:szCs w:val="24"/>
              </w:rPr>
            </w:pPr>
            <w:r w:rsidRPr="00A544B4">
              <w:rPr>
                <w:rFonts w:ascii="Gill Sans MT" w:hAnsi="Gill Sans MT"/>
                <w:i/>
                <w:iCs/>
                <w:color w:val="auto"/>
                <w:szCs w:val="24"/>
              </w:rPr>
              <w:t>Year 5</w:t>
            </w:r>
          </w:p>
        </w:tc>
      </w:tr>
      <w:tr w:rsidR="00A544B4" w:rsidRPr="00A544B4" w:rsidTr="00A544B4">
        <w:trPr>
          <w:cnfStyle w:val="000000100000"/>
          <w:trHeight w:val="300"/>
        </w:trPr>
        <w:tc>
          <w:tcPr>
            <w:cnfStyle w:val="001000000000"/>
            <w:tcW w:w="677" w:type="pct"/>
            <w:noWrap/>
            <w:hideMark/>
          </w:tcPr>
          <w:p w:rsidR="00A544B4" w:rsidRPr="00A544B4" w:rsidRDefault="00A544B4" w:rsidP="00A544B4">
            <w:pPr>
              <w:rPr>
                <w:rFonts w:ascii="Gill Sans MT" w:hAnsi="Gill Sans MT"/>
                <w:b w:val="0"/>
                <w:szCs w:val="24"/>
              </w:rPr>
            </w:pPr>
            <w:r w:rsidRPr="00A544B4">
              <w:rPr>
                <w:rFonts w:ascii="Gill Sans MT" w:hAnsi="Gill Sans MT"/>
                <w:b w:val="0"/>
                <w:szCs w:val="24"/>
              </w:rPr>
              <w:t>Registration of Births</w:t>
            </w:r>
          </w:p>
        </w:tc>
        <w:tc>
          <w:tcPr>
            <w:tcW w:w="535" w:type="pct"/>
            <w:noWrap/>
            <w:hideMark/>
          </w:tcPr>
          <w:p w:rsidR="00A544B4" w:rsidRPr="00A544B4" w:rsidRDefault="00A544B4" w:rsidP="004A2806">
            <w:pPr>
              <w:jc w:val="center"/>
              <w:cnfStyle w:val="000000100000"/>
              <w:rPr>
                <w:rFonts w:ascii="Gill Sans MT" w:hAnsi="Gill Sans MT"/>
                <w:szCs w:val="24"/>
              </w:rPr>
            </w:pPr>
            <w:r w:rsidRPr="00A544B4">
              <w:rPr>
                <w:rFonts w:ascii="Gill Sans MT" w:hAnsi="Gill Sans MT"/>
                <w:szCs w:val="24"/>
              </w:rPr>
              <w:t>50,000</w:t>
            </w:r>
          </w:p>
        </w:tc>
        <w:tc>
          <w:tcPr>
            <w:tcW w:w="312" w:type="pct"/>
            <w:noWrap/>
            <w:hideMark/>
          </w:tcPr>
          <w:p w:rsidR="00A544B4" w:rsidRPr="00A544B4" w:rsidRDefault="00A544B4" w:rsidP="004A2806">
            <w:pPr>
              <w:jc w:val="center"/>
              <w:cnfStyle w:val="000000100000"/>
              <w:rPr>
                <w:rFonts w:ascii="Gill Sans MT" w:hAnsi="Gill Sans MT"/>
                <w:szCs w:val="24"/>
              </w:rPr>
            </w:pPr>
            <w:r w:rsidRPr="00A544B4">
              <w:rPr>
                <w:rFonts w:ascii="Gill Sans MT" w:hAnsi="Gill Sans MT"/>
                <w:szCs w:val="24"/>
              </w:rPr>
              <w:t>5</w:t>
            </w:r>
          </w:p>
        </w:tc>
        <w:tc>
          <w:tcPr>
            <w:tcW w:w="579" w:type="pct"/>
            <w:noWrap/>
            <w:hideMark/>
          </w:tcPr>
          <w:p w:rsidR="00A544B4" w:rsidRPr="00A544B4" w:rsidRDefault="00A544B4" w:rsidP="004A2806">
            <w:pPr>
              <w:jc w:val="center"/>
              <w:cnfStyle w:val="000000100000"/>
              <w:rPr>
                <w:rFonts w:ascii="Gill Sans MT" w:hAnsi="Gill Sans MT"/>
                <w:szCs w:val="24"/>
              </w:rPr>
            </w:pPr>
            <w:r w:rsidRPr="00A544B4">
              <w:rPr>
                <w:rFonts w:ascii="Gill Sans MT" w:hAnsi="Gill Sans MT"/>
                <w:szCs w:val="24"/>
              </w:rPr>
              <w:t>2,50,000</w:t>
            </w:r>
          </w:p>
        </w:tc>
        <w:tc>
          <w:tcPr>
            <w:tcW w:w="713" w:type="pct"/>
            <w:noWrap/>
            <w:hideMark/>
          </w:tcPr>
          <w:p w:rsidR="00A544B4" w:rsidRPr="00A544B4" w:rsidRDefault="00A544B4" w:rsidP="004A2806">
            <w:pPr>
              <w:jc w:val="center"/>
              <w:cnfStyle w:val="000000100000"/>
              <w:rPr>
                <w:rFonts w:ascii="Gill Sans MT" w:hAnsi="Gill Sans MT"/>
                <w:szCs w:val="24"/>
              </w:rPr>
            </w:pPr>
            <w:r w:rsidRPr="00A544B4">
              <w:rPr>
                <w:rFonts w:ascii="Gill Sans MT" w:hAnsi="Gill Sans MT"/>
                <w:szCs w:val="24"/>
              </w:rPr>
              <w:t>2,75,000</w:t>
            </w:r>
          </w:p>
        </w:tc>
        <w:tc>
          <w:tcPr>
            <w:tcW w:w="668" w:type="pct"/>
            <w:noWrap/>
            <w:hideMark/>
          </w:tcPr>
          <w:p w:rsidR="00A544B4" w:rsidRPr="00A544B4" w:rsidRDefault="00A544B4" w:rsidP="004A2806">
            <w:pPr>
              <w:jc w:val="center"/>
              <w:cnfStyle w:val="000000100000"/>
              <w:rPr>
                <w:rFonts w:ascii="Gill Sans MT" w:hAnsi="Gill Sans MT"/>
                <w:szCs w:val="24"/>
              </w:rPr>
            </w:pPr>
            <w:r w:rsidRPr="00A544B4">
              <w:rPr>
                <w:rFonts w:ascii="Gill Sans MT" w:hAnsi="Gill Sans MT"/>
                <w:szCs w:val="24"/>
              </w:rPr>
              <w:t>3,02,500</w:t>
            </w:r>
          </w:p>
        </w:tc>
        <w:tc>
          <w:tcPr>
            <w:tcW w:w="713" w:type="pct"/>
            <w:noWrap/>
            <w:hideMark/>
          </w:tcPr>
          <w:p w:rsidR="00A544B4" w:rsidRPr="00A544B4" w:rsidRDefault="00A544B4" w:rsidP="004A2806">
            <w:pPr>
              <w:jc w:val="center"/>
              <w:cnfStyle w:val="000000100000"/>
              <w:rPr>
                <w:rFonts w:ascii="Gill Sans MT" w:hAnsi="Gill Sans MT"/>
                <w:szCs w:val="24"/>
              </w:rPr>
            </w:pPr>
            <w:r w:rsidRPr="00A544B4">
              <w:rPr>
                <w:rFonts w:ascii="Gill Sans MT" w:hAnsi="Gill Sans MT"/>
                <w:szCs w:val="24"/>
              </w:rPr>
              <w:t>3,32,750</w:t>
            </w:r>
          </w:p>
        </w:tc>
        <w:tc>
          <w:tcPr>
            <w:tcW w:w="803" w:type="pct"/>
            <w:noWrap/>
            <w:hideMark/>
          </w:tcPr>
          <w:p w:rsidR="00A544B4" w:rsidRPr="00A544B4" w:rsidRDefault="00A544B4" w:rsidP="004A2806">
            <w:pPr>
              <w:jc w:val="center"/>
              <w:cnfStyle w:val="000000100000"/>
              <w:rPr>
                <w:rFonts w:ascii="Gill Sans MT" w:hAnsi="Gill Sans MT"/>
                <w:szCs w:val="24"/>
              </w:rPr>
            </w:pPr>
            <w:r w:rsidRPr="00A544B4">
              <w:rPr>
                <w:rFonts w:ascii="Gill Sans MT" w:hAnsi="Gill Sans MT"/>
                <w:szCs w:val="24"/>
              </w:rPr>
              <w:t>3,66,025</w:t>
            </w:r>
          </w:p>
        </w:tc>
      </w:tr>
      <w:tr w:rsidR="00A544B4" w:rsidRPr="00A544B4" w:rsidTr="00A544B4">
        <w:trPr>
          <w:cnfStyle w:val="000000010000"/>
          <w:trHeight w:val="300"/>
        </w:trPr>
        <w:tc>
          <w:tcPr>
            <w:cnfStyle w:val="001000000000"/>
            <w:tcW w:w="677" w:type="pct"/>
            <w:noWrap/>
            <w:hideMark/>
          </w:tcPr>
          <w:p w:rsidR="00A544B4" w:rsidRPr="00A544B4" w:rsidRDefault="00A544B4" w:rsidP="00A544B4">
            <w:pPr>
              <w:rPr>
                <w:rFonts w:ascii="Gill Sans MT" w:hAnsi="Gill Sans MT"/>
                <w:b w:val="0"/>
                <w:szCs w:val="24"/>
              </w:rPr>
            </w:pPr>
            <w:r w:rsidRPr="00A544B4">
              <w:rPr>
                <w:rFonts w:ascii="Gill Sans MT" w:hAnsi="Gill Sans MT"/>
                <w:b w:val="0"/>
                <w:szCs w:val="24"/>
              </w:rPr>
              <w:t>Corrections to Register</w:t>
            </w:r>
          </w:p>
        </w:tc>
        <w:tc>
          <w:tcPr>
            <w:tcW w:w="535" w:type="pct"/>
            <w:noWrap/>
            <w:hideMark/>
          </w:tcPr>
          <w:p w:rsidR="00A544B4" w:rsidRPr="00A544B4" w:rsidRDefault="00A544B4" w:rsidP="004A2806">
            <w:pPr>
              <w:jc w:val="center"/>
              <w:cnfStyle w:val="000000010000"/>
              <w:rPr>
                <w:rFonts w:ascii="Gill Sans MT" w:hAnsi="Gill Sans MT"/>
                <w:szCs w:val="24"/>
              </w:rPr>
            </w:pPr>
            <w:r w:rsidRPr="00A544B4">
              <w:rPr>
                <w:rFonts w:ascii="Gill Sans MT" w:hAnsi="Gill Sans MT"/>
                <w:szCs w:val="24"/>
              </w:rPr>
              <w:t>5,000</w:t>
            </w:r>
          </w:p>
        </w:tc>
        <w:tc>
          <w:tcPr>
            <w:tcW w:w="312" w:type="pct"/>
            <w:noWrap/>
            <w:hideMark/>
          </w:tcPr>
          <w:p w:rsidR="00A544B4" w:rsidRPr="00A544B4" w:rsidRDefault="00A544B4" w:rsidP="004A2806">
            <w:pPr>
              <w:jc w:val="center"/>
              <w:cnfStyle w:val="000000010000"/>
              <w:rPr>
                <w:rFonts w:ascii="Gill Sans MT" w:hAnsi="Gill Sans MT"/>
                <w:szCs w:val="24"/>
              </w:rPr>
            </w:pPr>
            <w:r w:rsidRPr="00A544B4">
              <w:rPr>
                <w:rFonts w:ascii="Gill Sans MT" w:hAnsi="Gill Sans MT"/>
                <w:szCs w:val="24"/>
              </w:rPr>
              <w:t>5</w:t>
            </w:r>
          </w:p>
        </w:tc>
        <w:tc>
          <w:tcPr>
            <w:tcW w:w="579" w:type="pct"/>
            <w:noWrap/>
            <w:hideMark/>
          </w:tcPr>
          <w:p w:rsidR="00A544B4" w:rsidRPr="00A544B4" w:rsidRDefault="00A544B4" w:rsidP="004A2806">
            <w:pPr>
              <w:jc w:val="center"/>
              <w:cnfStyle w:val="000000010000"/>
              <w:rPr>
                <w:rFonts w:ascii="Gill Sans MT" w:hAnsi="Gill Sans MT"/>
                <w:szCs w:val="24"/>
              </w:rPr>
            </w:pPr>
            <w:r w:rsidRPr="00A544B4">
              <w:rPr>
                <w:rFonts w:ascii="Gill Sans MT" w:hAnsi="Gill Sans MT"/>
                <w:szCs w:val="24"/>
              </w:rPr>
              <w:t>25,000</w:t>
            </w:r>
          </w:p>
        </w:tc>
        <w:tc>
          <w:tcPr>
            <w:tcW w:w="713" w:type="pct"/>
            <w:noWrap/>
            <w:hideMark/>
          </w:tcPr>
          <w:p w:rsidR="00A544B4" w:rsidRPr="00A544B4" w:rsidRDefault="00A544B4" w:rsidP="004A2806">
            <w:pPr>
              <w:jc w:val="center"/>
              <w:cnfStyle w:val="000000010000"/>
              <w:rPr>
                <w:rFonts w:ascii="Gill Sans MT" w:hAnsi="Gill Sans MT"/>
                <w:szCs w:val="24"/>
              </w:rPr>
            </w:pPr>
            <w:r w:rsidRPr="00A544B4">
              <w:rPr>
                <w:rFonts w:ascii="Gill Sans MT" w:hAnsi="Gill Sans MT"/>
                <w:szCs w:val="24"/>
              </w:rPr>
              <w:t>27,500</w:t>
            </w:r>
          </w:p>
        </w:tc>
        <w:tc>
          <w:tcPr>
            <w:tcW w:w="668" w:type="pct"/>
            <w:noWrap/>
            <w:hideMark/>
          </w:tcPr>
          <w:p w:rsidR="00A544B4" w:rsidRPr="00A544B4" w:rsidRDefault="00A544B4" w:rsidP="004A2806">
            <w:pPr>
              <w:jc w:val="center"/>
              <w:cnfStyle w:val="000000010000"/>
              <w:rPr>
                <w:rFonts w:ascii="Gill Sans MT" w:hAnsi="Gill Sans MT"/>
                <w:szCs w:val="24"/>
              </w:rPr>
            </w:pPr>
            <w:r w:rsidRPr="00A544B4">
              <w:rPr>
                <w:rFonts w:ascii="Gill Sans MT" w:hAnsi="Gill Sans MT"/>
                <w:szCs w:val="24"/>
              </w:rPr>
              <w:t>30,250</w:t>
            </w:r>
          </w:p>
        </w:tc>
        <w:tc>
          <w:tcPr>
            <w:tcW w:w="713" w:type="pct"/>
            <w:noWrap/>
            <w:hideMark/>
          </w:tcPr>
          <w:p w:rsidR="00A544B4" w:rsidRPr="00A544B4" w:rsidRDefault="00A544B4" w:rsidP="004A2806">
            <w:pPr>
              <w:jc w:val="center"/>
              <w:cnfStyle w:val="000000010000"/>
              <w:rPr>
                <w:rFonts w:ascii="Gill Sans MT" w:hAnsi="Gill Sans MT"/>
                <w:szCs w:val="24"/>
              </w:rPr>
            </w:pPr>
            <w:r w:rsidRPr="00A544B4">
              <w:rPr>
                <w:rFonts w:ascii="Gill Sans MT" w:hAnsi="Gill Sans MT"/>
                <w:szCs w:val="24"/>
              </w:rPr>
              <w:t>33,275</w:t>
            </w:r>
          </w:p>
        </w:tc>
        <w:tc>
          <w:tcPr>
            <w:tcW w:w="803" w:type="pct"/>
            <w:noWrap/>
            <w:hideMark/>
          </w:tcPr>
          <w:p w:rsidR="00A544B4" w:rsidRPr="00A544B4" w:rsidRDefault="00A544B4" w:rsidP="004A2806">
            <w:pPr>
              <w:jc w:val="center"/>
              <w:cnfStyle w:val="000000010000"/>
              <w:rPr>
                <w:rFonts w:ascii="Gill Sans MT" w:hAnsi="Gill Sans MT"/>
                <w:szCs w:val="24"/>
              </w:rPr>
            </w:pPr>
            <w:r w:rsidRPr="00A544B4">
              <w:rPr>
                <w:rFonts w:ascii="Gill Sans MT" w:hAnsi="Gill Sans MT"/>
                <w:szCs w:val="24"/>
              </w:rPr>
              <w:t>36,603</w:t>
            </w:r>
          </w:p>
        </w:tc>
      </w:tr>
      <w:tr w:rsidR="00A544B4" w:rsidRPr="00A544B4" w:rsidTr="00A544B4">
        <w:trPr>
          <w:cnfStyle w:val="000000100000"/>
          <w:trHeight w:val="300"/>
        </w:trPr>
        <w:tc>
          <w:tcPr>
            <w:cnfStyle w:val="001000000000"/>
            <w:tcW w:w="677" w:type="pct"/>
            <w:noWrap/>
            <w:hideMark/>
          </w:tcPr>
          <w:p w:rsidR="00A544B4" w:rsidRPr="00A544B4" w:rsidRDefault="00A544B4" w:rsidP="00A544B4">
            <w:pPr>
              <w:rPr>
                <w:rFonts w:ascii="Gill Sans MT" w:hAnsi="Gill Sans MT"/>
                <w:b w:val="0"/>
                <w:szCs w:val="24"/>
              </w:rPr>
            </w:pPr>
            <w:r w:rsidRPr="00A544B4">
              <w:rPr>
                <w:rFonts w:ascii="Gill Sans MT" w:hAnsi="Gill Sans MT"/>
                <w:b w:val="0"/>
                <w:szCs w:val="24"/>
              </w:rPr>
              <w:t>Property Tax Assessment</w:t>
            </w:r>
          </w:p>
        </w:tc>
        <w:tc>
          <w:tcPr>
            <w:tcW w:w="535" w:type="pct"/>
            <w:noWrap/>
            <w:hideMark/>
          </w:tcPr>
          <w:p w:rsidR="00A544B4" w:rsidRPr="00A544B4" w:rsidRDefault="00A544B4" w:rsidP="004A2806">
            <w:pPr>
              <w:jc w:val="center"/>
              <w:cnfStyle w:val="000000100000"/>
              <w:rPr>
                <w:rFonts w:ascii="Gill Sans MT" w:hAnsi="Gill Sans MT"/>
                <w:szCs w:val="24"/>
              </w:rPr>
            </w:pPr>
            <w:r w:rsidRPr="00A544B4">
              <w:rPr>
                <w:rFonts w:ascii="Gill Sans MT" w:hAnsi="Gill Sans MT"/>
                <w:szCs w:val="24"/>
              </w:rPr>
              <w:t>9,00,000</w:t>
            </w:r>
          </w:p>
        </w:tc>
        <w:tc>
          <w:tcPr>
            <w:tcW w:w="312" w:type="pct"/>
            <w:noWrap/>
            <w:hideMark/>
          </w:tcPr>
          <w:p w:rsidR="00A544B4" w:rsidRPr="00A544B4" w:rsidRDefault="00A544B4" w:rsidP="004A2806">
            <w:pPr>
              <w:jc w:val="center"/>
              <w:cnfStyle w:val="000000100000"/>
              <w:rPr>
                <w:rFonts w:ascii="Gill Sans MT" w:hAnsi="Gill Sans MT"/>
                <w:szCs w:val="24"/>
              </w:rPr>
            </w:pPr>
            <w:r w:rsidRPr="00A544B4">
              <w:rPr>
                <w:rFonts w:ascii="Gill Sans MT" w:hAnsi="Gill Sans MT"/>
                <w:szCs w:val="24"/>
              </w:rPr>
              <w:t>10</w:t>
            </w:r>
          </w:p>
        </w:tc>
        <w:tc>
          <w:tcPr>
            <w:tcW w:w="579" w:type="pct"/>
            <w:noWrap/>
            <w:hideMark/>
          </w:tcPr>
          <w:p w:rsidR="00A544B4" w:rsidRPr="00A544B4" w:rsidRDefault="00A544B4" w:rsidP="004A2806">
            <w:pPr>
              <w:jc w:val="center"/>
              <w:cnfStyle w:val="000000100000"/>
              <w:rPr>
                <w:rFonts w:ascii="Gill Sans MT" w:hAnsi="Gill Sans MT"/>
                <w:szCs w:val="24"/>
              </w:rPr>
            </w:pPr>
            <w:r w:rsidRPr="00A544B4">
              <w:rPr>
                <w:rFonts w:ascii="Gill Sans MT" w:hAnsi="Gill Sans MT"/>
                <w:szCs w:val="24"/>
              </w:rPr>
              <w:t>90,00,000</w:t>
            </w:r>
          </w:p>
        </w:tc>
        <w:tc>
          <w:tcPr>
            <w:tcW w:w="713" w:type="pct"/>
            <w:noWrap/>
            <w:hideMark/>
          </w:tcPr>
          <w:p w:rsidR="00A544B4" w:rsidRPr="00A544B4" w:rsidRDefault="00A544B4" w:rsidP="004A2806">
            <w:pPr>
              <w:jc w:val="center"/>
              <w:cnfStyle w:val="000000100000"/>
              <w:rPr>
                <w:rFonts w:ascii="Gill Sans MT" w:hAnsi="Gill Sans MT"/>
                <w:szCs w:val="24"/>
              </w:rPr>
            </w:pPr>
            <w:r w:rsidRPr="00A544B4">
              <w:rPr>
                <w:rFonts w:ascii="Gill Sans MT" w:hAnsi="Gill Sans MT"/>
                <w:szCs w:val="24"/>
              </w:rPr>
              <w:t>99,00,000</w:t>
            </w:r>
          </w:p>
        </w:tc>
        <w:tc>
          <w:tcPr>
            <w:tcW w:w="668" w:type="pct"/>
            <w:noWrap/>
            <w:hideMark/>
          </w:tcPr>
          <w:p w:rsidR="00A544B4" w:rsidRPr="00A544B4" w:rsidRDefault="00A544B4" w:rsidP="004A2806">
            <w:pPr>
              <w:jc w:val="center"/>
              <w:cnfStyle w:val="000000100000"/>
              <w:rPr>
                <w:rFonts w:ascii="Gill Sans MT" w:hAnsi="Gill Sans MT"/>
                <w:szCs w:val="24"/>
              </w:rPr>
            </w:pPr>
            <w:r w:rsidRPr="00A544B4">
              <w:rPr>
                <w:rFonts w:ascii="Gill Sans MT" w:hAnsi="Gill Sans MT"/>
                <w:szCs w:val="24"/>
              </w:rPr>
              <w:t>10890000</w:t>
            </w:r>
          </w:p>
        </w:tc>
        <w:tc>
          <w:tcPr>
            <w:tcW w:w="713" w:type="pct"/>
            <w:noWrap/>
            <w:hideMark/>
          </w:tcPr>
          <w:p w:rsidR="00A544B4" w:rsidRPr="00A544B4" w:rsidRDefault="00A544B4" w:rsidP="004A2806">
            <w:pPr>
              <w:jc w:val="center"/>
              <w:cnfStyle w:val="000000100000"/>
              <w:rPr>
                <w:rFonts w:ascii="Gill Sans MT" w:hAnsi="Gill Sans MT"/>
                <w:szCs w:val="24"/>
              </w:rPr>
            </w:pPr>
            <w:r w:rsidRPr="00A544B4">
              <w:rPr>
                <w:rFonts w:ascii="Gill Sans MT" w:hAnsi="Gill Sans MT"/>
                <w:szCs w:val="24"/>
              </w:rPr>
              <w:t>1,19,79,000</w:t>
            </w:r>
          </w:p>
        </w:tc>
        <w:tc>
          <w:tcPr>
            <w:tcW w:w="803" w:type="pct"/>
            <w:noWrap/>
            <w:hideMark/>
          </w:tcPr>
          <w:p w:rsidR="00A544B4" w:rsidRPr="00A544B4" w:rsidRDefault="00A544B4" w:rsidP="004A2806">
            <w:pPr>
              <w:jc w:val="center"/>
              <w:cnfStyle w:val="000000100000"/>
              <w:rPr>
                <w:rFonts w:ascii="Gill Sans MT" w:hAnsi="Gill Sans MT"/>
                <w:szCs w:val="24"/>
              </w:rPr>
            </w:pPr>
            <w:r w:rsidRPr="00A544B4">
              <w:rPr>
                <w:rFonts w:ascii="Gill Sans MT" w:hAnsi="Gill Sans MT"/>
                <w:szCs w:val="24"/>
              </w:rPr>
              <w:t>1,31,76,900</w:t>
            </w:r>
          </w:p>
          <w:p w:rsidR="00A544B4" w:rsidRPr="00A544B4" w:rsidRDefault="00A544B4" w:rsidP="004A2806">
            <w:pPr>
              <w:jc w:val="center"/>
              <w:cnfStyle w:val="000000100000"/>
              <w:rPr>
                <w:rFonts w:ascii="Gill Sans MT" w:hAnsi="Gill Sans MT"/>
                <w:szCs w:val="24"/>
              </w:rPr>
            </w:pPr>
          </w:p>
        </w:tc>
      </w:tr>
      <w:tr w:rsidR="00A544B4" w:rsidRPr="00A544B4" w:rsidTr="00A544B4">
        <w:trPr>
          <w:cnfStyle w:val="000000010000"/>
          <w:trHeight w:val="525"/>
        </w:trPr>
        <w:tc>
          <w:tcPr>
            <w:cnfStyle w:val="001000000000"/>
            <w:tcW w:w="1524" w:type="pct"/>
            <w:gridSpan w:val="3"/>
            <w:noWrap/>
            <w:hideMark/>
          </w:tcPr>
          <w:p w:rsidR="00A544B4" w:rsidRPr="00A544B4" w:rsidRDefault="00A544B4" w:rsidP="004A2806">
            <w:pPr>
              <w:jc w:val="center"/>
              <w:rPr>
                <w:rFonts w:ascii="Gill Sans MT" w:hAnsi="Gill Sans MT"/>
                <w:bCs w:val="0"/>
                <w:i/>
                <w:iCs/>
                <w:szCs w:val="24"/>
              </w:rPr>
            </w:pPr>
            <w:r w:rsidRPr="00A544B4">
              <w:rPr>
                <w:rFonts w:ascii="Gill Sans MT" w:hAnsi="Gill Sans MT"/>
                <w:i/>
                <w:iCs/>
                <w:szCs w:val="24"/>
              </w:rPr>
              <w:t>Total</w:t>
            </w:r>
          </w:p>
        </w:tc>
        <w:tc>
          <w:tcPr>
            <w:tcW w:w="579" w:type="pct"/>
            <w:noWrap/>
            <w:hideMark/>
          </w:tcPr>
          <w:p w:rsidR="00A544B4" w:rsidRPr="00A544B4" w:rsidRDefault="00A544B4" w:rsidP="00A544B4">
            <w:pPr>
              <w:jc w:val="center"/>
              <w:cnfStyle w:val="000000010000"/>
              <w:rPr>
                <w:rFonts w:ascii="Gill Sans MT" w:hAnsi="Gill Sans MT"/>
                <w:b/>
                <w:szCs w:val="24"/>
              </w:rPr>
            </w:pPr>
            <w:r w:rsidRPr="00A544B4">
              <w:rPr>
                <w:rFonts w:ascii="Gill Sans MT" w:hAnsi="Gill Sans MT"/>
                <w:b/>
                <w:szCs w:val="24"/>
              </w:rPr>
              <w:t>92,75,000</w:t>
            </w:r>
          </w:p>
        </w:tc>
        <w:tc>
          <w:tcPr>
            <w:tcW w:w="713" w:type="pct"/>
            <w:noWrap/>
            <w:hideMark/>
          </w:tcPr>
          <w:p w:rsidR="00A544B4" w:rsidRPr="00A544B4" w:rsidRDefault="00A544B4" w:rsidP="00A544B4">
            <w:pPr>
              <w:jc w:val="center"/>
              <w:cnfStyle w:val="000000010000"/>
              <w:rPr>
                <w:rFonts w:ascii="Gill Sans MT" w:hAnsi="Gill Sans MT"/>
                <w:b/>
                <w:szCs w:val="24"/>
              </w:rPr>
            </w:pPr>
            <w:r w:rsidRPr="00A544B4">
              <w:rPr>
                <w:rFonts w:ascii="Gill Sans MT" w:hAnsi="Gill Sans MT"/>
                <w:b/>
                <w:szCs w:val="24"/>
              </w:rPr>
              <w:t>1,02,02,500</w:t>
            </w:r>
          </w:p>
          <w:p w:rsidR="00A544B4" w:rsidRPr="00A544B4" w:rsidRDefault="00A544B4" w:rsidP="004A2806">
            <w:pPr>
              <w:jc w:val="center"/>
              <w:cnfStyle w:val="000000010000"/>
              <w:rPr>
                <w:rFonts w:ascii="Gill Sans MT" w:hAnsi="Gill Sans MT"/>
                <w:b/>
                <w:szCs w:val="24"/>
              </w:rPr>
            </w:pPr>
          </w:p>
        </w:tc>
        <w:tc>
          <w:tcPr>
            <w:tcW w:w="668" w:type="pct"/>
            <w:noWrap/>
            <w:hideMark/>
          </w:tcPr>
          <w:p w:rsidR="00A544B4" w:rsidRPr="00A544B4" w:rsidRDefault="00A544B4" w:rsidP="00A544B4">
            <w:pPr>
              <w:jc w:val="center"/>
              <w:cnfStyle w:val="000000010000"/>
              <w:rPr>
                <w:rFonts w:ascii="Gill Sans MT" w:hAnsi="Gill Sans MT"/>
                <w:b/>
                <w:szCs w:val="24"/>
              </w:rPr>
            </w:pPr>
            <w:r w:rsidRPr="00A544B4">
              <w:rPr>
                <w:rFonts w:ascii="Gill Sans MT" w:hAnsi="Gill Sans MT"/>
                <w:b/>
                <w:szCs w:val="24"/>
              </w:rPr>
              <w:t>1,12,22,750</w:t>
            </w:r>
          </w:p>
          <w:p w:rsidR="00A544B4" w:rsidRPr="00A544B4" w:rsidRDefault="00A544B4" w:rsidP="004A2806">
            <w:pPr>
              <w:jc w:val="center"/>
              <w:cnfStyle w:val="000000010000"/>
              <w:rPr>
                <w:rFonts w:ascii="Gill Sans MT" w:hAnsi="Gill Sans MT"/>
                <w:b/>
                <w:szCs w:val="24"/>
              </w:rPr>
            </w:pPr>
          </w:p>
        </w:tc>
        <w:tc>
          <w:tcPr>
            <w:tcW w:w="713" w:type="pct"/>
            <w:noWrap/>
            <w:hideMark/>
          </w:tcPr>
          <w:p w:rsidR="00A544B4" w:rsidRPr="00A544B4" w:rsidRDefault="00A544B4" w:rsidP="00A544B4">
            <w:pPr>
              <w:jc w:val="center"/>
              <w:cnfStyle w:val="000000010000"/>
              <w:rPr>
                <w:rFonts w:ascii="Gill Sans MT" w:hAnsi="Gill Sans MT"/>
                <w:b/>
                <w:szCs w:val="24"/>
              </w:rPr>
            </w:pPr>
            <w:r w:rsidRPr="00A544B4">
              <w:rPr>
                <w:rFonts w:ascii="Gill Sans MT" w:hAnsi="Gill Sans MT"/>
                <w:b/>
                <w:szCs w:val="24"/>
              </w:rPr>
              <w:t>1,23,45,025</w:t>
            </w:r>
          </w:p>
          <w:p w:rsidR="00A544B4" w:rsidRPr="00A544B4" w:rsidRDefault="00A544B4" w:rsidP="004A2806">
            <w:pPr>
              <w:jc w:val="center"/>
              <w:cnfStyle w:val="000000010000"/>
              <w:rPr>
                <w:rFonts w:ascii="Gill Sans MT" w:hAnsi="Gill Sans MT"/>
                <w:b/>
                <w:szCs w:val="24"/>
              </w:rPr>
            </w:pPr>
          </w:p>
        </w:tc>
        <w:tc>
          <w:tcPr>
            <w:tcW w:w="803" w:type="pct"/>
            <w:noWrap/>
            <w:hideMark/>
          </w:tcPr>
          <w:p w:rsidR="00A544B4" w:rsidRPr="00A544B4" w:rsidRDefault="00A544B4" w:rsidP="00A544B4">
            <w:pPr>
              <w:jc w:val="center"/>
              <w:cnfStyle w:val="000000010000"/>
              <w:rPr>
                <w:rFonts w:ascii="Gill Sans MT" w:hAnsi="Gill Sans MT"/>
                <w:b/>
                <w:szCs w:val="24"/>
              </w:rPr>
            </w:pPr>
            <w:r w:rsidRPr="00A544B4">
              <w:rPr>
                <w:rFonts w:ascii="Gill Sans MT" w:hAnsi="Gill Sans MT"/>
                <w:b/>
                <w:szCs w:val="24"/>
              </w:rPr>
              <w:t>1,35,79,528</w:t>
            </w:r>
          </w:p>
          <w:p w:rsidR="00A544B4" w:rsidRPr="00A544B4" w:rsidRDefault="00A544B4" w:rsidP="004A2806">
            <w:pPr>
              <w:jc w:val="center"/>
              <w:cnfStyle w:val="000000010000"/>
              <w:rPr>
                <w:rFonts w:ascii="Gill Sans MT" w:hAnsi="Gill Sans MT"/>
                <w:b/>
                <w:szCs w:val="24"/>
              </w:rPr>
            </w:pPr>
          </w:p>
        </w:tc>
      </w:tr>
    </w:tbl>
    <w:p w:rsidR="00A544B4" w:rsidRPr="00A544B4" w:rsidRDefault="00A544B4" w:rsidP="00A544B4">
      <w:pPr>
        <w:spacing w:line="360" w:lineRule="auto"/>
        <w:ind w:left="450"/>
        <w:jc w:val="both"/>
        <w:rPr>
          <w:rFonts w:ascii="Gill Sans MT" w:hAnsi="Gill Sans MT"/>
          <w:sz w:val="24"/>
          <w:szCs w:val="24"/>
        </w:rPr>
      </w:pPr>
      <w:r w:rsidRPr="00A544B4">
        <w:rPr>
          <w:rFonts w:ascii="Gill Sans MT" w:hAnsi="Gill Sans MT"/>
          <w:sz w:val="24"/>
          <w:szCs w:val="24"/>
        </w:rPr>
        <w:t>Note:  The transaction volume is indicative in nature.</w:t>
      </w:r>
    </w:p>
    <w:p w:rsidR="00A544B4" w:rsidRDefault="00AF5CBC" w:rsidP="00A544B4">
      <w:pPr>
        <w:spacing w:line="360" w:lineRule="auto"/>
        <w:ind w:left="450"/>
        <w:jc w:val="both"/>
        <w:rPr>
          <w:rFonts w:ascii="Gill Sans MT" w:hAnsi="Gill Sans MT"/>
          <w:sz w:val="24"/>
          <w:szCs w:val="24"/>
        </w:rPr>
      </w:pPr>
      <w:r>
        <w:rPr>
          <w:rFonts w:ascii="Gill Sans MT" w:hAnsi="Gill Sans MT"/>
          <w:sz w:val="24"/>
          <w:szCs w:val="24"/>
        </w:rPr>
        <w:t>For the purpose of understanding o</w:t>
      </w:r>
      <w:r w:rsidR="00A544B4">
        <w:rPr>
          <w:rFonts w:ascii="Gill Sans MT" w:hAnsi="Gill Sans MT"/>
          <w:sz w:val="24"/>
          <w:szCs w:val="24"/>
        </w:rPr>
        <w:t>nly 2 services have been considered with an increase in the charges by Rs. 5/- for Registration of Births or corrections to register and Rs. 10/- increase in the charges of Property Tax Assessment.  On similar grounds other G2C services can be identified and charges can be levied appropriately.</w:t>
      </w:r>
    </w:p>
    <w:p w:rsidR="00A544B4" w:rsidRPr="00A544B4" w:rsidRDefault="00A544B4" w:rsidP="00A544B4">
      <w:pPr>
        <w:spacing w:line="360" w:lineRule="auto"/>
        <w:ind w:left="450"/>
        <w:jc w:val="both"/>
        <w:rPr>
          <w:rFonts w:ascii="Gill Sans MT" w:hAnsi="Gill Sans MT"/>
          <w:sz w:val="24"/>
          <w:szCs w:val="24"/>
        </w:rPr>
      </w:pPr>
      <w:r w:rsidRPr="00A544B4">
        <w:rPr>
          <w:rFonts w:ascii="Gill Sans MT" w:hAnsi="Gill Sans MT"/>
          <w:sz w:val="24"/>
          <w:szCs w:val="24"/>
        </w:rPr>
        <w:t>This mode of charging the citizens/businesses would help the ULBs to get additional revenue for sustaining the project beyond the 4 years of funded duration.</w:t>
      </w:r>
    </w:p>
    <w:p w:rsidR="00A544B4" w:rsidRPr="00A544B4" w:rsidRDefault="00A544B4" w:rsidP="00A544B4">
      <w:pPr>
        <w:spacing w:line="360" w:lineRule="auto"/>
        <w:ind w:left="450"/>
        <w:jc w:val="both"/>
        <w:rPr>
          <w:rFonts w:ascii="Gill Sans MT" w:hAnsi="Gill Sans MT"/>
          <w:b/>
          <w:sz w:val="24"/>
          <w:szCs w:val="24"/>
        </w:rPr>
      </w:pPr>
    </w:p>
    <w:p w:rsidR="00A544B4" w:rsidRPr="00A544B4" w:rsidRDefault="00A544B4" w:rsidP="00A544B4">
      <w:pPr>
        <w:spacing w:line="360" w:lineRule="auto"/>
        <w:ind w:left="450"/>
        <w:jc w:val="both"/>
        <w:rPr>
          <w:rFonts w:ascii="Gill Sans MT" w:hAnsi="Gill Sans MT"/>
          <w:b/>
          <w:sz w:val="24"/>
          <w:szCs w:val="24"/>
        </w:rPr>
      </w:pPr>
      <w:r w:rsidRPr="00A544B4">
        <w:rPr>
          <w:rFonts w:ascii="Gill Sans MT" w:hAnsi="Gill Sans MT"/>
          <w:b/>
          <w:sz w:val="24"/>
          <w:szCs w:val="24"/>
        </w:rPr>
        <w:t>Revenue Model for Sustainability at the Central Infrastructure level:</w:t>
      </w:r>
    </w:p>
    <w:p w:rsidR="00A544B4" w:rsidRPr="00A544B4" w:rsidRDefault="00A544B4" w:rsidP="00A544B4">
      <w:pPr>
        <w:spacing w:line="360" w:lineRule="auto"/>
        <w:ind w:left="450"/>
        <w:jc w:val="both"/>
        <w:rPr>
          <w:rFonts w:ascii="Gill Sans MT" w:hAnsi="Gill Sans MT"/>
          <w:sz w:val="24"/>
          <w:szCs w:val="24"/>
        </w:rPr>
      </w:pPr>
      <w:r w:rsidRPr="00A544B4">
        <w:rPr>
          <w:rFonts w:ascii="Gill Sans MT" w:hAnsi="Gill Sans MT"/>
          <w:sz w:val="24"/>
          <w:szCs w:val="24"/>
        </w:rPr>
        <w:t xml:space="preserve">On the similar lines we would propose the following model for sustaining the project at the central IT infrastructure level.  The </w:t>
      </w:r>
      <w:r w:rsidR="003165DE">
        <w:rPr>
          <w:rFonts w:ascii="Gill Sans MT" w:hAnsi="Gill Sans MT"/>
          <w:sz w:val="24"/>
          <w:szCs w:val="24"/>
        </w:rPr>
        <w:t>SDC</w:t>
      </w:r>
      <w:r w:rsidRPr="00A544B4">
        <w:rPr>
          <w:rFonts w:ascii="Gill Sans MT" w:hAnsi="Gill Sans MT"/>
          <w:sz w:val="24"/>
          <w:szCs w:val="24"/>
        </w:rPr>
        <w:t xml:space="preserve"> would provide integrated, centralized I</w:t>
      </w:r>
      <w:r>
        <w:rPr>
          <w:rFonts w:ascii="Gill Sans MT" w:hAnsi="Gill Sans MT"/>
          <w:sz w:val="24"/>
          <w:szCs w:val="24"/>
        </w:rPr>
        <w:t>T infrastructure as well as SLS</w:t>
      </w:r>
      <w:r w:rsidRPr="00A544B4">
        <w:rPr>
          <w:rFonts w:ascii="Gill Sans MT" w:hAnsi="Gill Sans MT"/>
          <w:sz w:val="24"/>
          <w:szCs w:val="24"/>
        </w:rPr>
        <w:t xml:space="preserve"> support to all the ULBs for providing better services to the citizens and other stakeholders, they need to meet the expenditure incurred in the operation and maintenance of the data centre as well as other related tasks.  Hence for the </w:t>
      </w:r>
      <w:r w:rsidRPr="00A544B4">
        <w:rPr>
          <w:rFonts w:ascii="Gill Sans MT" w:hAnsi="Gill Sans MT"/>
          <w:sz w:val="24"/>
          <w:szCs w:val="24"/>
        </w:rPr>
        <w:lastRenderedPageBreak/>
        <w:t>sustenance beyond the funded period of 4 years we would suggest to charge the UL</w:t>
      </w:r>
      <w:r>
        <w:rPr>
          <w:rFonts w:ascii="Gill Sans MT" w:hAnsi="Gill Sans MT"/>
          <w:sz w:val="24"/>
          <w:szCs w:val="24"/>
        </w:rPr>
        <w:t>Bs based on the usage of the SL</w:t>
      </w:r>
      <w:r w:rsidRPr="00A544B4">
        <w:rPr>
          <w:rFonts w:ascii="Gill Sans MT" w:hAnsi="Gill Sans MT"/>
          <w:sz w:val="24"/>
          <w:szCs w:val="24"/>
        </w:rPr>
        <w:t>S.</w:t>
      </w:r>
    </w:p>
    <w:p w:rsidR="00A544B4" w:rsidRPr="00A544B4" w:rsidRDefault="00A544B4" w:rsidP="00A544B4">
      <w:pPr>
        <w:spacing w:line="360" w:lineRule="auto"/>
        <w:ind w:left="450"/>
        <w:jc w:val="both"/>
        <w:rPr>
          <w:rFonts w:ascii="Gill Sans MT" w:hAnsi="Gill Sans MT"/>
          <w:sz w:val="24"/>
          <w:szCs w:val="24"/>
        </w:rPr>
      </w:pPr>
      <w:r w:rsidRPr="00A544B4">
        <w:rPr>
          <w:rFonts w:ascii="Gill Sans MT" w:hAnsi="Gill Sans MT"/>
          <w:sz w:val="24"/>
          <w:szCs w:val="24"/>
        </w:rPr>
        <w:t>Charges may be levied to the ULBs on the following few parameters.  This is an indicative list;</w:t>
      </w:r>
    </w:p>
    <w:tbl>
      <w:tblPr>
        <w:tblStyle w:val="LightGrid-Accent6"/>
        <w:tblW w:w="5000" w:type="pct"/>
        <w:tblInd w:w="450" w:type="dxa"/>
        <w:tblLayout w:type="fixed"/>
        <w:tblLook w:val="04A0"/>
      </w:tblPr>
      <w:tblGrid>
        <w:gridCol w:w="5699"/>
        <w:gridCol w:w="1431"/>
        <w:gridCol w:w="1186"/>
        <w:gridCol w:w="1260"/>
      </w:tblGrid>
      <w:tr w:rsidR="00A544B4" w:rsidRPr="00A544B4" w:rsidTr="00282F28">
        <w:trPr>
          <w:cnfStyle w:val="100000000000"/>
          <w:trHeight w:val="630"/>
          <w:tblHeader/>
        </w:trPr>
        <w:tc>
          <w:tcPr>
            <w:cnfStyle w:val="001000000000"/>
            <w:tcW w:w="2976" w:type="pct"/>
            <w:noWrap/>
            <w:hideMark/>
          </w:tcPr>
          <w:p w:rsidR="00A544B4" w:rsidRPr="00A544B4" w:rsidRDefault="00A544B4" w:rsidP="004A2806">
            <w:pPr>
              <w:spacing w:line="360" w:lineRule="auto"/>
              <w:jc w:val="center"/>
              <w:rPr>
                <w:rFonts w:ascii="Gill Sans MT" w:hAnsi="Gill Sans MT"/>
                <w:b w:val="0"/>
                <w:bCs w:val="0"/>
                <w:i/>
                <w:iCs/>
                <w:color w:val="auto"/>
                <w:sz w:val="24"/>
                <w:szCs w:val="24"/>
              </w:rPr>
            </w:pPr>
            <w:r w:rsidRPr="00A544B4">
              <w:rPr>
                <w:rFonts w:ascii="Gill Sans MT" w:hAnsi="Gill Sans MT"/>
                <w:i/>
                <w:iCs/>
                <w:color w:val="auto"/>
                <w:sz w:val="24"/>
                <w:szCs w:val="24"/>
              </w:rPr>
              <w:t>Service</w:t>
            </w:r>
          </w:p>
        </w:tc>
        <w:tc>
          <w:tcPr>
            <w:tcW w:w="747" w:type="pct"/>
            <w:noWrap/>
            <w:hideMark/>
          </w:tcPr>
          <w:p w:rsidR="00A544B4" w:rsidRPr="00A544B4" w:rsidRDefault="00A544B4" w:rsidP="004A2806">
            <w:pPr>
              <w:spacing w:line="360" w:lineRule="auto"/>
              <w:jc w:val="center"/>
              <w:cnfStyle w:val="100000000000"/>
              <w:rPr>
                <w:rFonts w:ascii="Gill Sans MT" w:hAnsi="Gill Sans MT"/>
                <w:i/>
                <w:iCs/>
                <w:color w:val="auto"/>
                <w:sz w:val="24"/>
                <w:szCs w:val="24"/>
              </w:rPr>
            </w:pPr>
            <w:r w:rsidRPr="00A544B4">
              <w:rPr>
                <w:rFonts w:ascii="Gill Sans MT" w:hAnsi="Gill Sans MT"/>
                <w:i/>
                <w:iCs/>
                <w:color w:val="auto"/>
                <w:sz w:val="24"/>
                <w:szCs w:val="24"/>
              </w:rPr>
              <w:t>Quantity</w:t>
            </w:r>
          </w:p>
          <w:p w:rsidR="00A544B4" w:rsidRPr="00A544B4" w:rsidRDefault="00A544B4" w:rsidP="004A2806">
            <w:pPr>
              <w:spacing w:line="360" w:lineRule="auto"/>
              <w:cnfStyle w:val="100000000000"/>
              <w:rPr>
                <w:rFonts w:ascii="Gill Sans MT" w:hAnsi="Gill Sans MT"/>
                <w:b w:val="0"/>
                <w:bCs w:val="0"/>
                <w:i/>
                <w:iCs/>
                <w:color w:val="auto"/>
                <w:sz w:val="24"/>
                <w:szCs w:val="24"/>
              </w:rPr>
            </w:pPr>
          </w:p>
        </w:tc>
        <w:tc>
          <w:tcPr>
            <w:tcW w:w="619" w:type="pct"/>
            <w:noWrap/>
            <w:hideMark/>
          </w:tcPr>
          <w:p w:rsidR="00A544B4" w:rsidRPr="00A544B4" w:rsidRDefault="00A544B4" w:rsidP="004A2806">
            <w:pPr>
              <w:spacing w:line="360" w:lineRule="auto"/>
              <w:jc w:val="center"/>
              <w:cnfStyle w:val="100000000000"/>
              <w:rPr>
                <w:rFonts w:ascii="Gill Sans MT" w:hAnsi="Gill Sans MT"/>
                <w:bCs w:val="0"/>
                <w:i/>
                <w:iCs/>
                <w:color w:val="auto"/>
                <w:sz w:val="24"/>
                <w:szCs w:val="24"/>
              </w:rPr>
            </w:pPr>
            <w:r w:rsidRPr="00A544B4">
              <w:rPr>
                <w:rFonts w:ascii="Gill Sans MT" w:hAnsi="Gill Sans MT"/>
                <w:bCs w:val="0"/>
                <w:i/>
                <w:iCs/>
                <w:color w:val="auto"/>
                <w:sz w:val="24"/>
                <w:szCs w:val="24"/>
              </w:rPr>
              <w:t>Unit Price (INR)</w:t>
            </w:r>
          </w:p>
        </w:tc>
        <w:tc>
          <w:tcPr>
            <w:tcW w:w="658" w:type="pct"/>
            <w:hideMark/>
          </w:tcPr>
          <w:p w:rsidR="00A544B4" w:rsidRPr="00A544B4" w:rsidRDefault="00A544B4" w:rsidP="004A2806">
            <w:pPr>
              <w:spacing w:line="360" w:lineRule="auto"/>
              <w:jc w:val="center"/>
              <w:cnfStyle w:val="100000000000"/>
              <w:rPr>
                <w:rFonts w:ascii="Gill Sans MT" w:hAnsi="Gill Sans MT"/>
                <w:bCs w:val="0"/>
                <w:i/>
                <w:iCs/>
                <w:color w:val="auto"/>
                <w:sz w:val="24"/>
                <w:szCs w:val="24"/>
              </w:rPr>
            </w:pPr>
            <w:r w:rsidRPr="00A544B4">
              <w:rPr>
                <w:rFonts w:ascii="Gill Sans MT" w:hAnsi="Gill Sans MT"/>
                <w:bCs w:val="0"/>
                <w:i/>
                <w:iCs/>
                <w:color w:val="auto"/>
                <w:sz w:val="24"/>
                <w:szCs w:val="24"/>
              </w:rPr>
              <w:t>Total Charges (INR)</w:t>
            </w:r>
          </w:p>
        </w:tc>
      </w:tr>
      <w:tr w:rsidR="00A544B4" w:rsidRPr="00A544B4" w:rsidTr="00A544B4">
        <w:trPr>
          <w:cnfStyle w:val="000000100000"/>
          <w:trHeight w:val="300"/>
        </w:trPr>
        <w:tc>
          <w:tcPr>
            <w:cnfStyle w:val="001000000000"/>
            <w:tcW w:w="2976" w:type="pct"/>
            <w:noWrap/>
            <w:hideMark/>
          </w:tcPr>
          <w:p w:rsidR="00A544B4" w:rsidRPr="00A544B4" w:rsidRDefault="00A544B4" w:rsidP="004A2806">
            <w:pPr>
              <w:spacing w:line="360" w:lineRule="auto"/>
              <w:rPr>
                <w:rFonts w:ascii="Gill Sans MT" w:hAnsi="Gill Sans MT"/>
                <w:b w:val="0"/>
                <w:sz w:val="24"/>
                <w:szCs w:val="24"/>
              </w:rPr>
            </w:pPr>
            <w:r w:rsidRPr="00A544B4">
              <w:rPr>
                <w:rFonts w:ascii="Gill Sans MT" w:hAnsi="Gill Sans MT"/>
                <w:b w:val="0"/>
                <w:sz w:val="24"/>
                <w:szCs w:val="24"/>
              </w:rPr>
              <w:t>No. of Services from SLSS consumed by ULBs.</w:t>
            </w:r>
          </w:p>
        </w:tc>
        <w:tc>
          <w:tcPr>
            <w:tcW w:w="747" w:type="pct"/>
            <w:noWrap/>
            <w:hideMark/>
          </w:tcPr>
          <w:p w:rsidR="00A544B4" w:rsidRPr="00A544B4" w:rsidRDefault="00A544B4" w:rsidP="004A2806">
            <w:pPr>
              <w:spacing w:line="360" w:lineRule="auto"/>
              <w:jc w:val="center"/>
              <w:cnfStyle w:val="000000100000"/>
              <w:rPr>
                <w:rFonts w:ascii="Gill Sans MT" w:hAnsi="Gill Sans MT"/>
                <w:sz w:val="24"/>
                <w:szCs w:val="24"/>
              </w:rPr>
            </w:pPr>
            <w:r w:rsidRPr="00A544B4">
              <w:rPr>
                <w:rFonts w:ascii="Gill Sans MT" w:hAnsi="Gill Sans MT"/>
                <w:sz w:val="24"/>
                <w:szCs w:val="24"/>
              </w:rPr>
              <w:t>No. of services</w:t>
            </w:r>
          </w:p>
        </w:tc>
        <w:tc>
          <w:tcPr>
            <w:tcW w:w="619" w:type="pct"/>
            <w:noWrap/>
            <w:hideMark/>
          </w:tcPr>
          <w:p w:rsidR="00A544B4" w:rsidRPr="00A544B4" w:rsidRDefault="00A544B4" w:rsidP="004A2806">
            <w:pPr>
              <w:spacing w:line="360" w:lineRule="auto"/>
              <w:jc w:val="center"/>
              <w:cnfStyle w:val="000000100000"/>
              <w:rPr>
                <w:rFonts w:ascii="Gill Sans MT" w:hAnsi="Gill Sans MT"/>
                <w:sz w:val="24"/>
                <w:szCs w:val="24"/>
              </w:rPr>
            </w:pPr>
            <w:r w:rsidRPr="00A544B4">
              <w:rPr>
                <w:rFonts w:ascii="Gill Sans MT" w:hAnsi="Gill Sans MT"/>
                <w:sz w:val="24"/>
                <w:szCs w:val="24"/>
              </w:rPr>
              <w:t>Price to be fixed by Apex committee</w:t>
            </w:r>
          </w:p>
        </w:tc>
        <w:tc>
          <w:tcPr>
            <w:tcW w:w="658" w:type="pct"/>
            <w:noWrap/>
            <w:hideMark/>
          </w:tcPr>
          <w:p w:rsidR="00A544B4" w:rsidRPr="00A544B4" w:rsidRDefault="00A544B4" w:rsidP="004A2806">
            <w:pPr>
              <w:spacing w:line="360" w:lineRule="auto"/>
              <w:jc w:val="center"/>
              <w:cnfStyle w:val="000000100000"/>
              <w:rPr>
                <w:rFonts w:ascii="Gill Sans MT" w:hAnsi="Gill Sans MT"/>
                <w:sz w:val="24"/>
                <w:szCs w:val="24"/>
              </w:rPr>
            </w:pPr>
          </w:p>
        </w:tc>
      </w:tr>
      <w:tr w:rsidR="00A544B4" w:rsidRPr="00A544B4" w:rsidTr="00A544B4">
        <w:trPr>
          <w:cnfStyle w:val="000000010000"/>
          <w:trHeight w:val="300"/>
        </w:trPr>
        <w:tc>
          <w:tcPr>
            <w:cnfStyle w:val="001000000000"/>
            <w:tcW w:w="2976" w:type="pct"/>
            <w:noWrap/>
            <w:hideMark/>
          </w:tcPr>
          <w:p w:rsidR="00A544B4" w:rsidRPr="00A544B4" w:rsidRDefault="00A544B4" w:rsidP="003165DE">
            <w:pPr>
              <w:spacing w:line="360" w:lineRule="auto"/>
              <w:rPr>
                <w:rFonts w:ascii="Gill Sans MT" w:hAnsi="Gill Sans MT"/>
                <w:b w:val="0"/>
                <w:sz w:val="24"/>
                <w:szCs w:val="24"/>
              </w:rPr>
            </w:pPr>
            <w:r w:rsidRPr="00A544B4">
              <w:rPr>
                <w:rFonts w:ascii="Gill Sans MT" w:hAnsi="Gill Sans MT"/>
                <w:b w:val="0"/>
                <w:sz w:val="24"/>
                <w:szCs w:val="24"/>
              </w:rPr>
              <w:t xml:space="preserve">Duration of Network connectivity to </w:t>
            </w:r>
            <w:r w:rsidR="003165DE">
              <w:rPr>
                <w:rFonts w:ascii="Gill Sans MT" w:hAnsi="Gill Sans MT"/>
                <w:b w:val="0"/>
                <w:sz w:val="24"/>
                <w:szCs w:val="24"/>
              </w:rPr>
              <w:t>SDC</w:t>
            </w:r>
            <w:r w:rsidRPr="00A544B4">
              <w:rPr>
                <w:rFonts w:ascii="Gill Sans MT" w:hAnsi="Gill Sans MT"/>
                <w:b w:val="0"/>
                <w:sz w:val="24"/>
                <w:szCs w:val="24"/>
              </w:rPr>
              <w:t xml:space="preserve"> from the ULBs.</w:t>
            </w:r>
          </w:p>
        </w:tc>
        <w:tc>
          <w:tcPr>
            <w:tcW w:w="747" w:type="pct"/>
            <w:noWrap/>
            <w:hideMark/>
          </w:tcPr>
          <w:p w:rsidR="00A544B4" w:rsidRPr="00A544B4" w:rsidRDefault="00A544B4" w:rsidP="004A2806">
            <w:pPr>
              <w:spacing w:line="360" w:lineRule="auto"/>
              <w:jc w:val="center"/>
              <w:cnfStyle w:val="000000010000"/>
              <w:rPr>
                <w:rFonts w:ascii="Gill Sans MT" w:hAnsi="Gill Sans MT"/>
                <w:sz w:val="24"/>
                <w:szCs w:val="24"/>
              </w:rPr>
            </w:pPr>
            <w:r w:rsidRPr="00A544B4">
              <w:rPr>
                <w:rFonts w:ascii="Gill Sans MT" w:hAnsi="Gill Sans MT"/>
                <w:sz w:val="24"/>
                <w:szCs w:val="24"/>
              </w:rPr>
              <w:t>No. of incomming connections and their duration in hrs.</w:t>
            </w:r>
          </w:p>
        </w:tc>
        <w:tc>
          <w:tcPr>
            <w:tcW w:w="619" w:type="pct"/>
            <w:noWrap/>
            <w:hideMark/>
          </w:tcPr>
          <w:p w:rsidR="00A544B4" w:rsidRPr="00A544B4" w:rsidRDefault="00A544B4" w:rsidP="004A2806">
            <w:pPr>
              <w:spacing w:line="360" w:lineRule="auto"/>
              <w:jc w:val="center"/>
              <w:cnfStyle w:val="000000010000"/>
              <w:rPr>
                <w:rFonts w:ascii="Gill Sans MT" w:hAnsi="Gill Sans MT"/>
                <w:sz w:val="24"/>
                <w:szCs w:val="24"/>
              </w:rPr>
            </w:pPr>
            <w:r w:rsidRPr="00A544B4">
              <w:rPr>
                <w:rFonts w:ascii="Gill Sans MT" w:hAnsi="Gill Sans MT"/>
                <w:sz w:val="24"/>
                <w:szCs w:val="24"/>
              </w:rPr>
              <w:t>Price to be fixed by Apex committee</w:t>
            </w:r>
          </w:p>
        </w:tc>
        <w:tc>
          <w:tcPr>
            <w:tcW w:w="658" w:type="pct"/>
            <w:noWrap/>
            <w:hideMark/>
          </w:tcPr>
          <w:p w:rsidR="00A544B4" w:rsidRPr="00A544B4" w:rsidRDefault="00A544B4" w:rsidP="004A2806">
            <w:pPr>
              <w:spacing w:line="360" w:lineRule="auto"/>
              <w:jc w:val="center"/>
              <w:cnfStyle w:val="000000010000"/>
              <w:rPr>
                <w:rFonts w:ascii="Gill Sans MT" w:hAnsi="Gill Sans MT"/>
                <w:sz w:val="24"/>
                <w:szCs w:val="24"/>
              </w:rPr>
            </w:pPr>
          </w:p>
        </w:tc>
      </w:tr>
      <w:tr w:rsidR="00A544B4" w:rsidRPr="00A544B4" w:rsidTr="00A544B4">
        <w:trPr>
          <w:cnfStyle w:val="000000100000"/>
          <w:trHeight w:val="300"/>
        </w:trPr>
        <w:tc>
          <w:tcPr>
            <w:cnfStyle w:val="001000000000"/>
            <w:tcW w:w="2976" w:type="pct"/>
            <w:noWrap/>
            <w:hideMark/>
          </w:tcPr>
          <w:p w:rsidR="00A544B4" w:rsidRPr="00A544B4" w:rsidRDefault="00A544B4" w:rsidP="004A2806">
            <w:pPr>
              <w:spacing w:line="360" w:lineRule="auto"/>
              <w:rPr>
                <w:rFonts w:ascii="Gill Sans MT" w:hAnsi="Gill Sans MT"/>
                <w:b w:val="0"/>
                <w:sz w:val="24"/>
                <w:szCs w:val="24"/>
              </w:rPr>
            </w:pPr>
            <w:r w:rsidRPr="00A544B4">
              <w:rPr>
                <w:rFonts w:ascii="Gill Sans MT" w:hAnsi="Gill Sans MT"/>
                <w:b w:val="0"/>
                <w:sz w:val="24"/>
                <w:szCs w:val="24"/>
              </w:rPr>
              <w:t>Storage and backing up of data per ULB.</w:t>
            </w:r>
          </w:p>
        </w:tc>
        <w:tc>
          <w:tcPr>
            <w:tcW w:w="747" w:type="pct"/>
            <w:noWrap/>
            <w:hideMark/>
          </w:tcPr>
          <w:p w:rsidR="00A544B4" w:rsidRPr="00A544B4" w:rsidRDefault="00A544B4" w:rsidP="004A2806">
            <w:pPr>
              <w:spacing w:line="360" w:lineRule="auto"/>
              <w:jc w:val="center"/>
              <w:cnfStyle w:val="000000100000"/>
              <w:rPr>
                <w:rFonts w:ascii="Gill Sans MT" w:hAnsi="Gill Sans MT"/>
                <w:sz w:val="24"/>
                <w:szCs w:val="24"/>
              </w:rPr>
            </w:pPr>
            <w:r w:rsidRPr="00A544B4">
              <w:rPr>
                <w:rFonts w:ascii="Gill Sans MT" w:hAnsi="Gill Sans MT"/>
                <w:sz w:val="24"/>
                <w:szCs w:val="24"/>
              </w:rPr>
              <w:t>Volume in MBs</w:t>
            </w:r>
          </w:p>
        </w:tc>
        <w:tc>
          <w:tcPr>
            <w:tcW w:w="619" w:type="pct"/>
            <w:noWrap/>
            <w:hideMark/>
          </w:tcPr>
          <w:p w:rsidR="00A544B4" w:rsidRPr="00A544B4" w:rsidRDefault="00A544B4" w:rsidP="004A2806">
            <w:pPr>
              <w:spacing w:line="360" w:lineRule="auto"/>
              <w:jc w:val="center"/>
              <w:cnfStyle w:val="000000100000"/>
              <w:rPr>
                <w:rFonts w:ascii="Gill Sans MT" w:hAnsi="Gill Sans MT"/>
                <w:sz w:val="24"/>
                <w:szCs w:val="24"/>
              </w:rPr>
            </w:pPr>
            <w:r w:rsidRPr="00A544B4">
              <w:rPr>
                <w:rFonts w:ascii="Gill Sans MT" w:hAnsi="Gill Sans MT"/>
                <w:sz w:val="24"/>
                <w:szCs w:val="24"/>
              </w:rPr>
              <w:t>Price to be fixed by Apex committee</w:t>
            </w:r>
          </w:p>
        </w:tc>
        <w:tc>
          <w:tcPr>
            <w:tcW w:w="658" w:type="pct"/>
            <w:noWrap/>
            <w:hideMark/>
          </w:tcPr>
          <w:p w:rsidR="00A544B4" w:rsidRPr="00A544B4" w:rsidRDefault="00A544B4" w:rsidP="004A2806">
            <w:pPr>
              <w:spacing w:line="360" w:lineRule="auto"/>
              <w:jc w:val="center"/>
              <w:cnfStyle w:val="000000100000"/>
              <w:rPr>
                <w:rFonts w:ascii="Gill Sans MT" w:hAnsi="Gill Sans MT"/>
                <w:sz w:val="24"/>
                <w:szCs w:val="24"/>
              </w:rPr>
            </w:pPr>
          </w:p>
        </w:tc>
      </w:tr>
      <w:tr w:rsidR="00A544B4" w:rsidRPr="00A544B4" w:rsidTr="00A544B4">
        <w:trPr>
          <w:cnfStyle w:val="000000010000"/>
          <w:trHeight w:val="300"/>
        </w:trPr>
        <w:tc>
          <w:tcPr>
            <w:cnfStyle w:val="001000000000"/>
            <w:tcW w:w="2976" w:type="pct"/>
            <w:noWrap/>
            <w:hideMark/>
          </w:tcPr>
          <w:p w:rsidR="00A544B4" w:rsidRPr="00A544B4" w:rsidRDefault="00A544B4" w:rsidP="00A544B4">
            <w:pPr>
              <w:spacing w:line="360" w:lineRule="auto"/>
              <w:rPr>
                <w:rFonts w:ascii="Gill Sans MT" w:hAnsi="Gill Sans MT"/>
                <w:b w:val="0"/>
                <w:sz w:val="24"/>
                <w:szCs w:val="24"/>
              </w:rPr>
            </w:pPr>
            <w:r w:rsidRPr="00A544B4">
              <w:rPr>
                <w:rFonts w:ascii="Gill Sans MT" w:hAnsi="Gill Sans MT"/>
                <w:b w:val="0"/>
                <w:sz w:val="24"/>
                <w:szCs w:val="24"/>
              </w:rPr>
              <w:t xml:space="preserve">Additional support provided by </w:t>
            </w:r>
            <w:r>
              <w:rPr>
                <w:rFonts w:ascii="Gill Sans MT" w:hAnsi="Gill Sans MT"/>
                <w:b w:val="0"/>
                <w:sz w:val="24"/>
                <w:szCs w:val="24"/>
              </w:rPr>
              <w:t>CCMC</w:t>
            </w:r>
            <w:r w:rsidRPr="00A544B4">
              <w:rPr>
                <w:rFonts w:ascii="Gill Sans MT" w:hAnsi="Gill Sans MT"/>
                <w:b w:val="0"/>
                <w:sz w:val="24"/>
                <w:szCs w:val="24"/>
              </w:rPr>
              <w:t xml:space="preserve"> for rollout and training of new modules to the ULB.</w:t>
            </w:r>
          </w:p>
        </w:tc>
        <w:tc>
          <w:tcPr>
            <w:tcW w:w="747" w:type="pct"/>
            <w:noWrap/>
            <w:hideMark/>
          </w:tcPr>
          <w:p w:rsidR="00A544B4" w:rsidRPr="00A544B4" w:rsidRDefault="00A544B4" w:rsidP="004A2806">
            <w:pPr>
              <w:spacing w:line="360" w:lineRule="auto"/>
              <w:jc w:val="center"/>
              <w:cnfStyle w:val="000000010000"/>
              <w:rPr>
                <w:rFonts w:ascii="Gill Sans MT" w:hAnsi="Gill Sans MT"/>
                <w:sz w:val="24"/>
                <w:szCs w:val="24"/>
              </w:rPr>
            </w:pPr>
            <w:r w:rsidRPr="00A544B4">
              <w:rPr>
                <w:rFonts w:ascii="Gill Sans MT" w:hAnsi="Gill Sans MT"/>
                <w:sz w:val="24"/>
                <w:szCs w:val="24"/>
              </w:rPr>
              <w:t xml:space="preserve">Support duration in Man months /Man </w:t>
            </w:r>
            <w:r w:rsidRPr="00A544B4">
              <w:rPr>
                <w:rFonts w:ascii="Gill Sans MT" w:hAnsi="Gill Sans MT"/>
                <w:sz w:val="24"/>
                <w:szCs w:val="24"/>
              </w:rPr>
              <w:lastRenderedPageBreak/>
              <w:t>days/Man hours</w:t>
            </w:r>
          </w:p>
        </w:tc>
        <w:tc>
          <w:tcPr>
            <w:tcW w:w="619" w:type="pct"/>
            <w:noWrap/>
            <w:hideMark/>
          </w:tcPr>
          <w:p w:rsidR="00A544B4" w:rsidRPr="00A544B4" w:rsidRDefault="00A544B4" w:rsidP="004A2806">
            <w:pPr>
              <w:spacing w:line="360" w:lineRule="auto"/>
              <w:jc w:val="center"/>
              <w:cnfStyle w:val="000000010000"/>
              <w:rPr>
                <w:rFonts w:ascii="Gill Sans MT" w:hAnsi="Gill Sans MT"/>
                <w:sz w:val="24"/>
                <w:szCs w:val="24"/>
              </w:rPr>
            </w:pPr>
            <w:r>
              <w:rPr>
                <w:rFonts w:ascii="Gill Sans MT" w:hAnsi="Gill Sans MT"/>
                <w:sz w:val="24"/>
                <w:szCs w:val="24"/>
              </w:rPr>
              <w:lastRenderedPageBreak/>
              <w:t>1.50</w:t>
            </w:r>
            <w:r w:rsidRPr="00A544B4">
              <w:rPr>
                <w:rFonts w:ascii="Gill Sans MT" w:hAnsi="Gill Sans MT"/>
                <w:sz w:val="24"/>
                <w:szCs w:val="24"/>
              </w:rPr>
              <w:t xml:space="preserve"> Lakhs per Man month</w:t>
            </w:r>
          </w:p>
        </w:tc>
        <w:tc>
          <w:tcPr>
            <w:tcW w:w="658" w:type="pct"/>
            <w:noWrap/>
            <w:hideMark/>
          </w:tcPr>
          <w:p w:rsidR="00A544B4" w:rsidRPr="00A544B4" w:rsidRDefault="00A544B4" w:rsidP="004A2806">
            <w:pPr>
              <w:spacing w:line="360" w:lineRule="auto"/>
              <w:jc w:val="center"/>
              <w:cnfStyle w:val="000000010000"/>
              <w:rPr>
                <w:rFonts w:ascii="Gill Sans MT" w:hAnsi="Gill Sans MT"/>
                <w:sz w:val="24"/>
                <w:szCs w:val="24"/>
              </w:rPr>
            </w:pPr>
          </w:p>
        </w:tc>
      </w:tr>
      <w:tr w:rsidR="00A544B4" w:rsidRPr="00A544B4" w:rsidTr="00A544B4">
        <w:trPr>
          <w:cnfStyle w:val="000000100000"/>
          <w:trHeight w:val="525"/>
        </w:trPr>
        <w:tc>
          <w:tcPr>
            <w:cnfStyle w:val="001000000000"/>
            <w:tcW w:w="4342" w:type="pct"/>
            <w:gridSpan w:val="3"/>
            <w:noWrap/>
            <w:hideMark/>
          </w:tcPr>
          <w:p w:rsidR="00A544B4" w:rsidRPr="00A544B4" w:rsidRDefault="00A544B4" w:rsidP="004A2806">
            <w:pPr>
              <w:spacing w:line="360" w:lineRule="auto"/>
              <w:jc w:val="center"/>
              <w:rPr>
                <w:rFonts w:ascii="Gill Sans MT" w:hAnsi="Gill Sans MT"/>
                <w:bCs w:val="0"/>
                <w:i/>
                <w:iCs/>
                <w:sz w:val="24"/>
                <w:szCs w:val="24"/>
              </w:rPr>
            </w:pPr>
            <w:r w:rsidRPr="00A544B4">
              <w:rPr>
                <w:rFonts w:ascii="Gill Sans MT" w:hAnsi="Gill Sans MT"/>
                <w:i/>
                <w:iCs/>
                <w:sz w:val="24"/>
                <w:szCs w:val="24"/>
              </w:rPr>
              <w:lastRenderedPageBreak/>
              <w:t>Total</w:t>
            </w:r>
          </w:p>
        </w:tc>
        <w:tc>
          <w:tcPr>
            <w:tcW w:w="658" w:type="pct"/>
            <w:noWrap/>
            <w:hideMark/>
          </w:tcPr>
          <w:p w:rsidR="00A544B4" w:rsidRPr="00A544B4" w:rsidRDefault="00A544B4" w:rsidP="004A2806">
            <w:pPr>
              <w:spacing w:line="360" w:lineRule="auto"/>
              <w:jc w:val="center"/>
              <w:cnfStyle w:val="000000100000"/>
              <w:rPr>
                <w:rFonts w:ascii="Gill Sans MT" w:hAnsi="Gill Sans MT"/>
                <w:b/>
                <w:bCs/>
                <w:i/>
                <w:iCs/>
                <w:sz w:val="24"/>
                <w:szCs w:val="24"/>
              </w:rPr>
            </w:pPr>
          </w:p>
        </w:tc>
      </w:tr>
    </w:tbl>
    <w:p w:rsidR="00A544B4" w:rsidRPr="00A544B4" w:rsidRDefault="00A544B4" w:rsidP="00A544B4">
      <w:pPr>
        <w:spacing w:line="360" w:lineRule="auto"/>
        <w:ind w:left="450"/>
        <w:jc w:val="both"/>
        <w:rPr>
          <w:rFonts w:ascii="Gill Sans MT" w:hAnsi="Gill Sans MT"/>
          <w:sz w:val="24"/>
          <w:szCs w:val="24"/>
        </w:rPr>
      </w:pPr>
    </w:p>
    <w:p w:rsidR="009E236E" w:rsidRDefault="009E236E" w:rsidP="009E236E">
      <w:pPr>
        <w:pStyle w:val="Heading2"/>
        <w:keepLines w:val="0"/>
        <w:numPr>
          <w:ilvl w:val="1"/>
          <w:numId w:val="0"/>
        </w:numPr>
        <w:tabs>
          <w:tab w:val="num" w:pos="1440"/>
        </w:tabs>
        <w:spacing w:before="240" w:after="60"/>
        <w:ind w:left="1260" w:hanging="810"/>
        <w:rPr>
          <w:rFonts w:ascii="Gill Sans MT" w:hAnsi="Gill Sans MT"/>
          <w:color w:val="auto"/>
          <w:sz w:val="24"/>
          <w:szCs w:val="24"/>
        </w:rPr>
      </w:pPr>
      <w:bookmarkStart w:id="271" w:name="_Toc320986174"/>
      <w:r>
        <w:rPr>
          <w:rFonts w:ascii="Gill Sans MT" w:hAnsi="Gill Sans MT"/>
          <w:color w:val="auto"/>
          <w:sz w:val="24"/>
          <w:szCs w:val="24"/>
        </w:rPr>
        <w:t>Contractual</w:t>
      </w:r>
      <w:r w:rsidRPr="00A544B4">
        <w:rPr>
          <w:rFonts w:ascii="Gill Sans MT" w:hAnsi="Gill Sans MT"/>
          <w:color w:val="auto"/>
          <w:sz w:val="24"/>
          <w:szCs w:val="24"/>
        </w:rPr>
        <w:t xml:space="preserve"> Sustainability</w:t>
      </w:r>
      <w:bookmarkEnd w:id="271"/>
    </w:p>
    <w:p w:rsidR="009E236E" w:rsidRDefault="009E236E" w:rsidP="009E236E">
      <w:pPr>
        <w:spacing w:line="360" w:lineRule="auto"/>
        <w:ind w:left="360"/>
        <w:jc w:val="both"/>
        <w:rPr>
          <w:rFonts w:ascii="Gill Sans MT" w:hAnsi="Gill Sans MT"/>
          <w:sz w:val="24"/>
        </w:rPr>
      </w:pPr>
    </w:p>
    <w:p w:rsidR="009E236E" w:rsidRPr="007F726D" w:rsidRDefault="009E236E" w:rsidP="009E236E">
      <w:pPr>
        <w:spacing w:line="360" w:lineRule="auto"/>
        <w:ind w:left="450"/>
        <w:jc w:val="both"/>
        <w:rPr>
          <w:rFonts w:ascii="Gill Sans MT" w:hAnsi="Gill Sans MT"/>
          <w:sz w:val="24"/>
        </w:rPr>
      </w:pPr>
      <w:r>
        <w:rPr>
          <w:rFonts w:ascii="Gill Sans MT" w:hAnsi="Gill Sans MT"/>
          <w:sz w:val="24"/>
        </w:rPr>
        <w:t>SLNA</w:t>
      </w:r>
      <w:r w:rsidRPr="007F726D">
        <w:rPr>
          <w:rFonts w:ascii="Gill Sans MT" w:hAnsi="Gill Sans MT"/>
          <w:sz w:val="24"/>
        </w:rPr>
        <w:t xml:space="preserve"> would enter into multiple contracts to enable the implementation of e-governance. The two most important contracts that would be entered into would be:</w:t>
      </w:r>
    </w:p>
    <w:p w:rsidR="009E236E" w:rsidRPr="007F726D" w:rsidRDefault="009E236E" w:rsidP="00F53397">
      <w:pPr>
        <w:pStyle w:val="ListParagraph"/>
        <w:widowControl w:val="0"/>
        <w:numPr>
          <w:ilvl w:val="0"/>
          <w:numId w:val="95"/>
        </w:numPr>
        <w:spacing w:after="0" w:line="360" w:lineRule="auto"/>
        <w:ind w:left="1080"/>
        <w:jc w:val="both"/>
        <w:rPr>
          <w:rFonts w:ascii="Gill Sans MT" w:hAnsi="Gill Sans MT"/>
          <w:sz w:val="24"/>
        </w:rPr>
      </w:pPr>
      <w:r w:rsidRPr="007F726D">
        <w:rPr>
          <w:rFonts w:ascii="Gill Sans MT" w:hAnsi="Gill Sans MT"/>
          <w:sz w:val="24"/>
        </w:rPr>
        <w:t>Contract with State Implementation Consultant (SIC)</w:t>
      </w:r>
    </w:p>
    <w:p w:rsidR="009E236E" w:rsidRPr="007F726D" w:rsidRDefault="009E236E" w:rsidP="00F53397">
      <w:pPr>
        <w:pStyle w:val="ListParagraph"/>
        <w:widowControl w:val="0"/>
        <w:numPr>
          <w:ilvl w:val="0"/>
          <w:numId w:val="95"/>
        </w:numPr>
        <w:spacing w:after="0" w:line="360" w:lineRule="auto"/>
        <w:ind w:left="1080"/>
        <w:jc w:val="both"/>
        <w:rPr>
          <w:rFonts w:ascii="Gill Sans MT" w:hAnsi="Gill Sans MT"/>
          <w:sz w:val="24"/>
        </w:rPr>
      </w:pPr>
      <w:r w:rsidRPr="007F726D">
        <w:rPr>
          <w:rFonts w:ascii="Gill Sans MT" w:hAnsi="Gill Sans MT"/>
          <w:sz w:val="24"/>
        </w:rPr>
        <w:t>Contract with Implementation Agency (IA)</w:t>
      </w:r>
    </w:p>
    <w:p w:rsidR="009E236E" w:rsidRPr="007F726D" w:rsidRDefault="009E236E" w:rsidP="009E236E">
      <w:pPr>
        <w:spacing w:line="360" w:lineRule="auto"/>
        <w:ind w:left="360"/>
        <w:rPr>
          <w:rFonts w:ascii="Gill Sans MT" w:hAnsi="Gill Sans MT"/>
          <w:sz w:val="24"/>
        </w:rPr>
      </w:pPr>
    </w:p>
    <w:p w:rsidR="009E236E" w:rsidRPr="007F726D" w:rsidRDefault="009E236E" w:rsidP="009E236E">
      <w:pPr>
        <w:spacing w:line="360" w:lineRule="auto"/>
        <w:ind w:left="360"/>
        <w:jc w:val="both"/>
        <w:rPr>
          <w:rFonts w:ascii="Gill Sans MT" w:hAnsi="Gill Sans MT"/>
          <w:sz w:val="24"/>
        </w:rPr>
      </w:pPr>
      <w:r w:rsidRPr="007F726D">
        <w:rPr>
          <w:rFonts w:ascii="Gill Sans MT" w:hAnsi="Gill Sans MT"/>
          <w:sz w:val="24"/>
        </w:rPr>
        <w:t xml:space="preserve">The contract with the SIC will be for a certain period of time, mutually agreed between the two parties. The contract would detail terms and conditions and lay down detailed SLAs which would define the performance of the SIC and the indicators to measure their performance. This in turn would be largely influenced by the performance of the IA and their ability to deliver on commitments. </w:t>
      </w:r>
    </w:p>
    <w:p w:rsidR="009E236E" w:rsidRPr="007F726D" w:rsidRDefault="009E236E" w:rsidP="009E236E">
      <w:pPr>
        <w:spacing w:line="360" w:lineRule="auto"/>
        <w:ind w:left="360"/>
        <w:jc w:val="both"/>
        <w:rPr>
          <w:rFonts w:ascii="Gill Sans MT" w:hAnsi="Gill Sans MT"/>
          <w:sz w:val="24"/>
        </w:rPr>
      </w:pPr>
      <w:r w:rsidRPr="007F726D">
        <w:rPr>
          <w:rFonts w:ascii="Gill Sans MT" w:hAnsi="Gill Sans MT"/>
          <w:sz w:val="24"/>
        </w:rPr>
        <w:t>The contract with IA would be drawn in detail in consultation with the SIC. The SLAs laid down will be jointly derived at and made part of the contract. Payment terms would be dictated by SLAs and key milestones which have been defined during the entire term of the implementation phase.</w:t>
      </w:r>
    </w:p>
    <w:p w:rsidR="009E236E" w:rsidRPr="007F726D" w:rsidRDefault="009E236E" w:rsidP="009E236E">
      <w:pPr>
        <w:spacing w:line="360" w:lineRule="auto"/>
        <w:ind w:left="360"/>
        <w:jc w:val="both"/>
        <w:rPr>
          <w:rFonts w:ascii="Gill Sans MT" w:hAnsi="Gill Sans MT"/>
          <w:sz w:val="24"/>
        </w:rPr>
      </w:pPr>
      <w:r w:rsidRPr="007F726D">
        <w:rPr>
          <w:rFonts w:ascii="Gill Sans MT" w:hAnsi="Gill Sans MT"/>
          <w:sz w:val="24"/>
        </w:rPr>
        <w:t xml:space="preserve">These contracts, with tightly binding terms, would ensure that the contractual sustainability of the project is taken care of. The responsibility of strict enforcement of these contracts rests primarily with </w:t>
      </w:r>
      <w:r>
        <w:rPr>
          <w:rFonts w:ascii="Gill Sans MT" w:hAnsi="Gill Sans MT"/>
          <w:sz w:val="24"/>
        </w:rPr>
        <w:t>SLNA</w:t>
      </w:r>
      <w:r w:rsidRPr="007F726D">
        <w:rPr>
          <w:rFonts w:ascii="Gill Sans MT" w:hAnsi="Gill Sans MT"/>
          <w:sz w:val="24"/>
        </w:rPr>
        <w:t xml:space="preserve">. The contracts drawn out with the IA would be enforced by the </w:t>
      </w:r>
      <w:r w:rsidRPr="007F726D">
        <w:rPr>
          <w:rFonts w:ascii="Gill Sans MT" w:hAnsi="Gill Sans MT"/>
          <w:sz w:val="24"/>
        </w:rPr>
        <w:lastRenderedPageBreak/>
        <w:t xml:space="preserve">SIC and </w:t>
      </w:r>
      <w:r>
        <w:rPr>
          <w:rFonts w:ascii="Gill Sans MT" w:hAnsi="Gill Sans MT"/>
          <w:sz w:val="24"/>
        </w:rPr>
        <w:t>SLNA</w:t>
      </w:r>
      <w:r w:rsidRPr="007F726D">
        <w:rPr>
          <w:rFonts w:ascii="Gill Sans MT" w:hAnsi="Gill Sans MT"/>
          <w:sz w:val="24"/>
        </w:rPr>
        <w:t xml:space="preserve"> jointly. This multi-responsibility structure will ensure that contractual obligations are met.</w:t>
      </w:r>
    </w:p>
    <w:p w:rsidR="009E236E" w:rsidRDefault="009E236E" w:rsidP="00154313">
      <w:pPr>
        <w:pStyle w:val="Heading1"/>
        <w:numPr>
          <w:ilvl w:val="0"/>
          <w:numId w:val="5"/>
        </w:numPr>
        <w:rPr>
          <w:rFonts w:ascii="Gill Sans MT" w:hAnsi="Gill Sans MT"/>
          <w:color w:val="auto"/>
        </w:rPr>
      </w:pPr>
      <w:bookmarkStart w:id="272" w:name="_Toc320986175"/>
      <w:r>
        <w:rPr>
          <w:rFonts w:ascii="Gill Sans MT" w:hAnsi="Gill Sans MT"/>
          <w:color w:val="auto"/>
        </w:rPr>
        <w:t>Project Costing</w:t>
      </w:r>
      <w:bookmarkEnd w:id="272"/>
    </w:p>
    <w:p w:rsidR="00B467C9" w:rsidRDefault="00B467C9" w:rsidP="00B467C9"/>
    <w:p w:rsidR="00B467C9" w:rsidRDefault="00B467C9" w:rsidP="00B467C9">
      <w:pPr>
        <w:rPr>
          <w:rFonts w:ascii="Gill Sans MT" w:hAnsi="Gill Sans MT" w:cs="Arial"/>
          <w:sz w:val="24"/>
          <w:szCs w:val="24"/>
        </w:rPr>
      </w:pPr>
      <w:r w:rsidRPr="00B467C9">
        <w:rPr>
          <w:rFonts w:ascii="Gill Sans MT" w:hAnsi="Gill Sans MT" w:cs="Arial"/>
          <w:sz w:val="24"/>
          <w:szCs w:val="24"/>
        </w:rPr>
        <w:t xml:space="preserve">This section describes the costing of various components required for SLS as well as at CCMC. </w:t>
      </w:r>
      <w:r>
        <w:rPr>
          <w:rFonts w:ascii="Gill Sans MT" w:hAnsi="Gill Sans MT" w:cs="Arial"/>
          <w:sz w:val="24"/>
          <w:szCs w:val="24"/>
        </w:rPr>
        <w:t>The table below gives details on the following;</w:t>
      </w:r>
    </w:p>
    <w:p w:rsidR="00B467C9" w:rsidRDefault="00B467C9" w:rsidP="00F53397">
      <w:pPr>
        <w:pStyle w:val="ListParagraph"/>
        <w:numPr>
          <w:ilvl w:val="0"/>
          <w:numId w:val="223"/>
        </w:numPr>
        <w:rPr>
          <w:rFonts w:ascii="Gill Sans MT" w:hAnsi="Gill Sans MT" w:cs="Arial"/>
          <w:sz w:val="24"/>
          <w:szCs w:val="24"/>
        </w:rPr>
      </w:pPr>
      <w:r>
        <w:rPr>
          <w:rFonts w:ascii="Gill Sans MT" w:hAnsi="Gill Sans MT" w:cs="Arial"/>
          <w:sz w:val="24"/>
          <w:szCs w:val="24"/>
        </w:rPr>
        <w:t>Capital investments at SLS (including Primary Data Centre &amp; Disaster Recovery Centre)</w:t>
      </w:r>
    </w:p>
    <w:p w:rsidR="00B467C9" w:rsidRDefault="00B467C9" w:rsidP="00F53397">
      <w:pPr>
        <w:pStyle w:val="ListParagraph"/>
        <w:numPr>
          <w:ilvl w:val="0"/>
          <w:numId w:val="223"/>
        </w:numPr>
        <w:rPr>
          <w:rFonts w:ascii="Gill Sans MT" w:hAnsi="Gill Sans MT" w:cs="Arial"/>
          <w:sz w:val="24"/>
          <w:szCs w:val="24"/>
        </w:rPr>
      </w:pPr>
      <w:r w:rsidRPr="00B467C9">
        <w:rPr>
          <w:rFonts w:ascii="Gill Sans MT" w:hAnsi="Gill Sans MT" w:cs="Arial"/>
          <w:sz w:val="24"/>
          <w:szCs w:val="24"/>
        </w:rPr>
        <w:t xml:space="preserve">Operational Cost </w:t>
      </w:r>
      <w:r w:rsidR="001A1E07">
        <w:rPr>
          <w:rFonts w:ascii="Gill Sans MT" w:hAnsi="Gill Sans MT" w:cs="Arial"/>
          <w:sz w:val="24"/>
          <w:szCs w:val="24"/>
        </w:rPr>
        <w:t>of</w:t>
      </w:r>
      <w:r w:rsidRPr="00B467C9">
        <w:rPr>
          <w:rFonts w:ascii="Gill Sans MT" w:hAnsi="Gill Sans MT" w:cs="Arial"/>
          <w:sz w:val="24"/>
          <w:szCs w:val="24"/>
        </w:rPr>
        <w:t xml:space="preserve"> SLS</w:t>
      </w:r>
    </w:p>
    <w:p w:rsidR="00B467C9" w:rsidRDefault="00B467C9" w:rsidP="00F53397">
      <w:pPr>
        <w:pStyle w:val="ListParagraph"/>
        <w:numPr>
          <w:ilvl w:val="0"/>
          <w:numId w:val="223"/>
        </w:numPr>
        <w:rPr>
          <w:rFonts w:ascii="Gill Sans MT" w:hAnsi="Gill Sans MT" w:cs="Arial"/>
          <w:sz w:val="24"/>
          <w:szCs w:val="24"/>
        </w:rPr>
      </w:pPr>
      <w:r>
        <w:rPr>
          <w:rFonts w:ascii="Gill Sans MT" w:hAnsi="Gill Sans MT" w:cs="Arial"/>
          <w:sz w:val="24"/>
          <w:szCs w:val="24"/>
        </w:rPr>
        <w:t>Investment cost at CCMC</w:t>
      </w:r>
    </w:p>
    <w:p w:rsidR="00B467C9" w:rsidRDefault="00B467C9" w:rsidP="00F53397">
      <w:pPr>
        <w:pStyle w:val="ListParagraph"/>
        <w:numPr>
          <w:ilvl w:val="0"/>
          <w:numId w:val="223"/>
        </w:numPr>
        <w:rPr>
          <w:rFonts w:ascii="Gill Sans MT" w:hAnsi="Gill Sans MT" w:cs="Arial"/>
          <w:sz w:val="24"/>
          <w:szCs w:val="24"/>
        </w:rPr>
      </w:pPr>
      <w:r>
        <w:rPr>
          <w:rFonts w:ascii="Gill Sans MT" w:hAnsi="Gill Sans MT" w:cs="Arial"/>
          <w:sz w:val="24"/>
          <w:szCs w:val="24"/>
        </w:rPr>
        <w:t>Recurrent charges at CCMC</w:t>
      </w:r>
    </w:p>
    <w:p w:rsidR="00531E7D" w:rsidRPr="00531E7D" w:rsidRDefault="00531E7D" w:rsidP="00531E7D">
      <w:pPr>
        <w:rPr>
          <w:rFonts w:ascii="Gill Sans MT" w:hAnsi="Gill Sans MT" w:cs="Arial"/>
          <w:sz w:val="24"/>
          <w:szCs w:val="24"/>
        </w:rPr>
      </w:pPr>
    </w:p>
    <w:tbl>
      <w:tblPr>
        <w:tblStyle w:val="LightGrid-Accent3"/>
        <w:tblW w:w="7959" w:type="dxa"/>
        <w:jc w:val="center"/>
        <w:tblLook w:val="04A0"/>
      </w:tblPr>
      <w:tblGrid>
        <w:gridCol w:w="5948"/>
        <w:gridCol w:w="2011"/>
      </w:tblGrid>
      <w:tr w:rsidR="00340DAA" w:rsidRPr="00340DAA" w:rsidTr="00340DAA">
        <w:trPr>
          <w:cnfStyle w:val="100000000000"/>
          <w:trHeight w:val="261"/>
          <w:jc w:val="center"/>
        </w:trPr>
        <w:tc>
          <w:tcPr>
            <w:cnfStyle w:val="001000000000"/>
            <w:tcW w:w="7959" w:type="dxa"/>
            <w:gridSpan w:val="2"/>
            <w:noWrap/>
            <w:hideMark/>
          </w:tcPr>
          <w:p w:rsidR="00340DAA" w:rsidRPr="00340DAA" w:rsidRDefault="00340DAA" w:rsidP="00340DAA">
            <w:pPr>
              <w:jc w:val="center"/>
              <w:rPr>
                <w:rFonts w:ascii="Gill Sans MT" w:eastAsia="Times New Roman" w:hAnsi="Gill Sans MT" w:cs="Arial"/>
                <w:sz w:val="24"/>
                <w:szCs w:val="20"/>
              </w:rPr>
            </w:pPr>
            <w:r w:rsidRPr="00340DAA">
              <w:rPr>
                <w:rFonts w:ascii="Gill Sans MT" w:eastAsia="Times New Roman" w:hAnsi="Gill Sans MT" w:cs="Arial"/>
                <w:sz w:val="24"/>
                <w:szCs w:val="20"/>
              </w:rPr>
              <w:t>Summary of Project cost for SLS and CCMC</w:t>
            </w:r>
          </w:p>
        </w:tc>
      </w:tr>
      <w:tr w:rsidR="00340DAA" w:rsidRPr="00340DAA" w:rsidTr="00340DAA">
        <w:trPr>
          <w:cnfStyle w:val="000000100000"/>
          <w:trHeight w:val="1027"/>
          <w:jc w:val="center"/>
        </w:trPr>
        <w:tc>
          <w:tcPr>
            <w:cnfStyle w:val="001000000000"/>
            <w:tcW w:w="5948" w:type="dxa"/>
            <w:noWrap/>
            <w:hideMark/>
          </w:tcPr>
          <w:p w:rsidR="00340DAA" w:rsidRPr="00340DAA" w:rsidRDefault="00340DAA" w:rsidP="00340DAA">
            <w:pPr>
              <w:jc w:val="center"/>
              <w:rPr>
                <w:rFonts w:ascii="Gill Sans MT" w:eastAsia="Times New Roman" w:hAnsi="Gill Sans MT" w:cs="Arial"/>
                <w:sz w:val="24"/>
                <w:szCs w:val="20"/>
              </w:rPr>
            </w:pPr>
            <w:r w:rsidRPr="00340DAA">
              <w:rPr>
                <w:rFonts w:ascii="Gill Sans MT" w:eastAsia="Times New Roman" w:hAnsi="Gill Sans MT" w:cs="Arial"/>
                <w:sz w:val="24"/>
                <w:szCs w:val="20"/>
              </w:rPr>
              <w:t>Item</w:t>
            </w:r>
          </w:p>
        </w:tc>
        <w:tc>
          <w:tcPr>
            <w:tcW w:w="2011" w:type="dxa"/>
            <w:hideMark/>
          </w:tcPr>
          <w:p w:rsidR="00340DAA" w:rsidRPr="00340DAA" w:rsidRDefault="00340DAA" w:rsidP="00340DAA">
            <w:pPr>
              <w:jc w:val="center"/>
              <w:cnfStyle w:val="000000100000"/>
              <w:rPr>
                <w:rFonts w:ascii="Gill Sans MT" w:eastAsia="Times New Roman" w:hAnsi="Gill Sans MT" w:cs="Arial"/>
                <w:b/>
                <w:bCs/>
                <w:sz w:val="24"/>
                <w:szCs w:val="20"/>
              </w:rPr>
            </w:pPr>
            <w:r w:rsidRPr="00340DAA">
              <w:rPr>
                <w:rFonts w:ascii="Gill Sans MT" w:eastAsia="Times New Roman" w:hAnsi="Gill Sans MT" w:cs="Arial"/>
                <w:b/>
                <w:bCs/>
                <w:sz w:val="24"/>
                <w:szCs w:val="20"/>
              </w:rPr>
              <w:t>Total cost (INR) in Lakhs</w:t>
            </w:r>
          </w:p>
        </w:tc>
      </w:tr>
      <w:tr w:rsidR="00340DAA" w:rsidRPr="00340DAA" w:rsidTr="00340DAA">
        <w:trPr>
          <w:cnfStyle w:val="000000010000"/>
          <w:trHeight w:val="399"/>
          <w:jc w:val="center"/>
        </w:trPr>
        <w:tc>
          <w:tcPr>
            <w:cnfStyle w:val="001000000000"/>
            <w:tcW w:w="5948" w:type="dxa"/>
            <w:noWrap/>
            <w:hideMark/>
          </w:tcPr>
          <w:p w:rsidR="00340DAA" w:rsidRPr="00340DAA" w:rsidRDefault="00340DAA" w:rsidP="00340DAA">
            <w:pPr>
              <w:rPr>
                <w:rFonts w:ascii="Gill Sans MT" w:eastAsia="Times New Roman" w:hAnsi="Gill Sans MT" w:cs="Arial"/>
                <w:b w:val="0"/>
                <w:sz w:val="24"/>
                <w:szCs w:val="20"/>
              </w:rPr>
            </w:pPr>
            <w:r w:rsidRPr="00340DAA">
              <w:rPr>
                <w:rFonts w:ascii="Gill Sans MT" w:eastAsia="Times New Roman" w:hAnsi="Gill Sans MT" w:cs="Arial"/>
                <w:b w:val="0"/>
                <w:sz w:val="24"/>
                <w:szCs w:val="20"/>
              </w:rPr>
              <w:t>SLS Capital investment cost</w:t>
            </w:r>
          </w:p>
        </w:tc>
        <w:tc>
          <w:tcPr>
            <w:tcW w:w="2011" w:type="dxa"/>
            <w:noWrap/>
            <w:hideMark/>
          </w:tcPr>
          <w:p w:rsidR="00340DAA" w:rsidRPr="00340DAA" w:rsidRDefault="007C61CA" w:rsidP="00340DAA">
            <w:pPr>
              <w:jc w:val="right"/>
              <w:cnfStyle w:val="000000010000"/>
              <w:rPr>
                <w:rFonts w:ascii="Gill Sans MT" w:eastAsia="Times New Roman" w:hAnsi="Gill Sans MT" w:cs="Arial"/>
                <w:sz w:val="24"/>
                <w:szCs w:val="20"/>
              </w:rPr>
            </w:pPr>
            <w:r>
              <w:rPr>
                <w:rFonts w:ascii="Gill Sans MT" w:hAnsi="Gill Sans MT"/>
                <w:noProof/>
              </w:rPr>
              <w:pict>
                <v:rect id="_x0000_s1049" style="position:absolute;left:0;text-align:left;margin-left:-3.3pt;margin-top:-.05pt;width:97.5pt;height:102pt;z-index:251685888;mso-position-horizontal-relative:text;mso-position-vertical-relative:text" fillcolor="black [3200]" strokecolor="#f2f2f2 [3041]" strokeweight="3pt">
                  <v:shadow on="t" type="perspective" color="#7f7f7f [1601]" opacity=".5" offset="1pt" offset2="-1pt"/>
                </v:rect>
              </w:pict>
            </w:r>
            <w:r w:rsidR="00340DAA" w:rsidRPr="00340DAA">
              <w:rPr>
                <w:rFonts w:ascii="Gill Sans MT" w:eastAsia="Times New Roman" w:hAnsi="Gill Sans MT" w:cs="Arial"/>
                <w:sz w:val="24"/>
                <w:szCs w:val="20"/>
              </w:rPr>
              <w:t>1881.40</w:t>
            </w:r>
          </w:p>
        </w:tc>
      </w:tr>
      <w:tr w:rsidR="00340DAA" w:rsidRPr="00340DAA" w:rsidTr="00340DAA">
        <w:trPr>
          <w:cnfStyle w:val="000000100000"/>
          <w:trHeight w:val="399"/>
          <w:jc w:val="center"/>
        </w:trPr>
        <w:tc>
          <w:tcPr>
            <w:cnfStyle w:val="001000000000"/>
            <w:tcW w:w="5948" w:type="dxa"/>
            <w:noWrap/>
            <w:hideMark/>
          </w:tcPr>
          <w:p w:rsidR="00340DAA" w:rsidRPr="00340DAA" w:rsidRDefault="00340DAA" w:rsidP="00340DAA">
            <w:pPr>
              <w:rPr>
                <w:rFonts w:ascii="Gill Sans MT" w:eastAsia="Times New Roman" w:hAnsi="Gill Sans MT" w:cs="Arial"/>
                <w:b w:val="0"/>
                <w:sz w:val="24"/>
                <w:szCs w:val="20"/>
              </w:rPr>
            </w:pPr>
            <w:r w:rsidRPr="00340DAA">
              <w:rPr>
                <w:rFonts w:ascii="Gill Sans MT" w:eastAsia="Times New Roman" w:hAnsi="Gill Sans MT" w:cs="Arial"/>
                <w:b w:val="0"/>
                <w:sz w:val="24"/>
                <w:szCs w:val="20"/>
              </w:rPr>
              <w:t>SLS Operational cost</w:t>
            </w:r>
          </w:p>
        </w:tc>
        <w:tc>
          <w:tcPr>
            <w:tcW w:w="2011" w:type="dxa"/>
            <w:noWrap/>
            <w:hideMark/>
          </w:tcPr>
          <w:p w:rsidR="00340DAA" w:rsidRPr="00340DAA" w:rsidRDefault="00340DAA" w:rsidP="00340DAA">
            <w:pPr>
              <w:jc w:val="right"/>
              <w:cnfStyle w:val="000000100000"/>
              <w:rPr>
                <w:rFonts w:ascii="Gill Sans MT" w:eastAsia="Times New Roman" w:hAnsi="Gill Sans MT" w:cs="Arial"/>
                <w:sz w:val="24"/>
                <w:szCs w:val="20"/>
              </w:rPr>
            </w:pPr>
            <w:r w:rsidRPr="00340DAA">
              <w:rPr>
                <w:rFonts w:ascii="Gill Sans MT" w:eastAsia="Times New Roman" w:hAnsi="Gill Sans MT" w:cs="Arial"/>
                <w:sz w:val="24"/>
                <w:szCs w:val="20"/>
              </w:rPr>
              <w:t>448.91</w:t>
            </w:r>
          </w:p>
        </w:tc>
      </w:tr>
      <w:tr w:rsidR="00340DAA" w:rsidRPr="00340DAA" w:rsidTr="00340DAA">
        <w:trPr>
          <w:cnfStyle w:val="000000010000"/>
          <w:trHeight w:val="399"/>
          <w:jc w:val="center"/>
        </w:trPr>
        <w:tc>
          <w:tcPr>
            <w:cnfStyle w:val="001000000000"/>
            <w:tcW w:w="5948" w:type="dxa"/>
            <w:noWrap/>
            <w:hideMark/>
          </w:tcPr>
          <w:p w:rsidR="00340DAA" w:rsidRPr="00340DAA" w:rsidRDefault="00340DAA" w:rsidP="00340DAA">
            <w:pPr>
              <w:rPr>
                <w:rFonts w:ascii="Gill Sans MT" w:eastAsia="Times New Roman" w:hAnsi="Gill Sans MT" w:cs="Arial"/>
                <w:b w:val="0"/>
                <w:sz w:val="24"/>
                <w:szCs w:val="20"/>
              </w:rPr>
            </w:pPr>
            <w:r w:rsidRPr="00340DAA">
              <w:rPr>
                <w:rFonts w:ascii="Gill Sans MT" w:eastAsia="Times New Roman" w:hAnsi="Gill Sans MT" w:cs="Arial"/>
                <w:b w:val="0"/>
                <w:sz w:val="24"/>
                <w:szCs w:val="20"/>
              </w:rPr>
              <w:t>CCMC Investment cost</w:t>
            </w:r>
          </w:p>
        </w:tc>
        <w:tc>
          <w:tcPr>
            <w:tcW w:w="2011" w:type="dxa"/>
            <w:noWrap/>
            <w:hideMark/>
          </w:tcPr>
          <w:p w:rsidR="00340DAA" w:rsidRPr="00340DAA" w:rsidRDefault="00340DAA" w:rsidP="00340DAA">
            <w:pPr>
              <w:jc w:val="right"/>
              <w:cnfStyle w:val="000000010000"/>
              <w:rPr>
                <w:rFonts w:ascii="Gill Sans MT" w:eastAsia="Times New Roman" w:hAnsi="Gill Sans MT" w:cs="Arial"/>
                <w:sz w:val="24"/>
                <w:szCs w:val="20"/>
              </w:rPr>
            </w:pPr>
            <w:r w:rsidRPr="00340DAA">
              <w:rPr>
                <w:rFonts w:ascii="Gill Sans MT" w:eastAsia="Times New Roman" w:hAnsi="Gill Sans MT" w:cs="Arial"/>
                <w:sz w:val="24"/>
                <w:szCs w:val="20"/>
              </w:rPr>
              <w:t>567.64</w:t>
            </w:r>
          </w:p>
        </w:tc>
      </w:tr>
      <w:tr w:rsidR="00340DAA" w:rsidRPr="00340DAA" w:rsidTr="00340DAA">
        <w:trPr>
          <w:cnfStyle w:val="000000100000"/>
          <w:trHeight w:val="399"/>
          <w:jc w:val="center"/>
        </w:trPr>
        <w:tc>
          <w:tcPr>
            <w:cnfStyle w:val="001000000000"/>
            <w:tcW w:w="5948" w:type="dxa"/>
            <w:noWrap/>
            <w:hideMark/>
          </w:tcPr>
          <w:p w:rsidR="00340DAA" w:rsidRPr="00340DAA" w:rsidRDefault="00340DAA" w:rsidP="00340DAA">
            <w:pPr>
              <w:rPr>
                <w:rFonts w:ascii="Gill Sans MT" w:eastAsia="Times New Roman" w:hAnsi="Gill Sans MT" w:cs="Arial"/>
                <w:b w:val="0"/>
                <w:sz w:val="24"/>
                <w:szCs w:val="20"/>
              </w:rPr>
            </w:pPr>
            <w:r w:rsidRPr="00340DAA">
              <w:rPr>
                <w:rFonts w:ascii="Gill Sans MT" w:eastAsia="Times New Roman" w:hAnsi="Gill Sans MT" w:cs="Arial"/>
                <w:b w:val="0"/>
                <w:sz w:val="24"/>
                <w:szCs w:val="20"/>
              </w:rPr>
              <w:t>CCMC Recurring cost</w:t>
            </w:r>
          </w:p>
        </w:tc>
        <w:tc>
          <w:tcPr>
            <w:tcW w:w="2011" w:type="dxa"/>
            <w:noWrap/>
            <w:hideMark/>
          </w:tcPr>
          <w:p w:rsidR="00340DAA" w:rsidRPr="00340DAA" w:rsidRDefault="00340DAA" w:rsidP="00340DAA">
            <w:pPr>
              <w:jc w:val="right"/>
              <w:cnfStyle w:val="000000100000"/>
              <w:rPr>
                <w:rFonts w:ascii="Gill Sans MT" w:eastAsia="Times New Roman" w:hAnsi="Gill Sans MT" w:cs="Arial"/>
                <w:sz w:val="24"/>
                <w:szCs w:val="20"/>
              </w:rPr>
            </w:pPr>
            <w:r w:rsidRPr="00340DAA">
              <w:rPr>
                <w:rFonts w:ascii="Gill Sans MT" w:eastAsia="Times New Roman" w:hAnsi="Gill Sans MT" w:cs="Arial"/>
                <w:sz w:val="24"/>
                <w:szCs w:val="20"/>
              </w:rPr>
              <w:t>44.38</w:t>
            </w:r>
          </w:p>
        </w:tc>
      </w:tr>
      <w:tr w:rsidR="00340DAA" w:rsidRPr="00340DAA" w:rsidTr="00340DAA">
        <w:trPr>
          <w:cnfStyle w:val="000000010000"/>
          <w:trHeight w:val="399"/>
          <w:jc w:val="center"/>
        </w:trPr>
        <w:tc>
          <w:tcPr>
            <w:cnfStyle w:val="001000000000"/>
            <w:tcW w:w="5948" w:type="dxa"/>
            <w:noWrap/>
            <w:hideMark/>
          </w:tcPr>
          <w:p w:rsidR="00340DAA" w:rsidRPr="00340DAA" w:rsidRDefault="00340DAA" w:rsidP="00340DAA">
            <w:pPr>
              <w:jc w:val="right"/>
              <w:rPr>
                <w:rFonts w:ascii="Gill Sans MT" w:eastAsia="Times New Roman" w:hAnsi="Gill Sans MT" w:cs="Arial"/>
                <w:sz w:val="24"/>
                <w:szCs w:val="20"/>
              </w:rPr>
            </w:pPr>
            <w:r w:rsidRPr="00340DAA">
              <w:rPr>
                <w:rFonts w:ascii="Gill Sans MT" w:eastAsia="Times New Roman" w:hAnsi="Gill Sans MT" w:cs="Arial"/>
                <w:sz w:val="24"/>
                <w:szCs w:val="20"/>
              </w:rPr>
              <w:t>Grand Total</w:t>
            </w:r>
          </w:p>
        </w:tc>
        <w:tc>
          <w:tcPr>
            <w:tcW w:w="2011" w:type="dxa"/>
            <w:noWrap/>
            <w:hideMark/>
          </w:tcPr>
          <w:p w:rsidR="00340DAA" w:rsidRPr="00340DAA" w:rsidRDefault="00340DAA" w:rsidP="00340DAA">
            <w:pPr>
              <w:jc w:val="right"/>
              <w:cnfStyle w:val="000000010000"/>
              <w:rPr>
                <w:rFonts w:ascii="Gill Sans MT" w:eastAsia="Times New Roman" w:hAnsi="Gill Sans MT" w:cs="Arial"/>
                <w:b/>
                <w:bCs/>
                <w:sz w:val="24"/>
                <w:szCs w:val="20"/>
              </w:rPr>
            </w:pPr>
            <w:r w:rsidRPr="00340DAA">
              <w:rPr>
                <w:rFonts w:ascii="Gill Sans MT" w:eastAsia="Times New Roman" w:hAnsi="Gill Sans MT" w:cs="Arial"/>
                <w:b/>
                <w:bCs/>
                <w:sz w:val="24"/>
                <w:szCs w:val="20"/>
              </w:rPr>
              <w:t>2942.32</w:t>
            </w:r>
          </w:p>
        </w:tc>
      </w:tr>
    </w:tbl>
    <w:p w:rsidR="00F94FD0" w:rsidRDefault="00F94FD0" w:rsidP="00F94FD0">
      <w:pPr>
        <w:rPr>
          <w:rFonts w:ascii="Gill Sans MT" w:hAnsi="Gill Sans MT" w:cs="Arial"/>
          <w:sz w:val="24"/>
          <w:szCs w:val="24"/>
        </w:rPr>
      </w:pPr>
    </w:p>
    <w:p w:rsidR="00340DAA" w:rsidRDefault="00340DAA" w:rsidP="00F94FD0">
      <w:pPr>
        <w:rPr>
          <w:rFonts w:ascii="Gill Sans MT" w:hAnsi="Gill Sans MT" w:cs="Arial"/>
          <w:sz w:val="24"/>
          <w:szCs w:val="24"/>
        </w:rPr>
      </w:pPr>
    </w:p>
    <w:p w:rsidR="007B4EE1" w:rsidRDefault="007B4EE1" w:rsidP="00F94FD0">
      <w:pPr>
        <w:rPr>
          <w:rFonts w:ascii="Gill Sans MT" w:hAnsi="Gill Sans MT" w:cs="Arial"/>
          <w:sz w:val="24"/>
          <w:szCs w:val="24"/>
        </w:rPr>
      </w:pPr>
    </w:p>
    <w:p w:rsidR="007B4EE1" w:rsidRPr="00F94FD0" w:rsidRDefault="007B4EE1" w:rsidP="00F94FD0">
      <w:pPr>
        <w:rPr>
          <w:rFonts w:ascii="Gill Sans MT" w:hAnsi="Gill Sans MT" w:cs="Arial"/>
          <w:sz w:val="24"/>
          <w:szCs w:val="24"/>
        </w:rPr>
      </w:pPr>
    </w:p>
    <w:p w:rsidR="00CA7237" w:rsidRDefault="00CA7237">
      <w:pPr>
        <w:rPr>
          <w:rFonts w:ascii="Gill Sans MT" w:eastAsiaTheme="majorEastAsia" w:hAnsi="Gill Sans MT" w:cstheme="majorBidi"/>
          <w:b/>
          <w:bCs/>
          <w:sz w:val="24"/>
          <w:szCs w:val="26"/>
        </w:rPr>
      </w:pPr>
      <w:r>
        <w:rPr>
          <w:rFonts w:ascii="Gill Sans MT" w:hAnsi="Gill Sans MT"/>
          <w:sz w:val="24"/>
        </w:rPr>
        <w:br w:type="page"/>
      </w:r>
    </w:p>
    <w:p w:rsidR="009E236E" w:rsidRDefault="009E236E" w:rsidP="009E236E">
      <w:pPr>
        <w:pStyle w:val="Heading2"/>
        <w:tabs>
          <w:tab w:val="clear" w:pos="1440"/>
        </w:tabs>
        <w:spacing w:line="360" w:lineRule="auto"/>
        <w:ind w:left="1080" w:hanging="630"/>
        <w:rPr>
          <w:rFonts w:ascii="Gill Sans MT" w:hAnsi="Gill Sans MT"/>
          <w:color w:val="auto"/>
          <w:sz w:val="24"/>
        </w:rPr>
      </w:pPr>
      <w:bookmarkStart w:id="273" w:name="_Toc320986176"/>
      <w:r>
        <w:rPr>
          <w:rFonts w:ascii="Gill Sans MT" w:hAnsi="Gill Sans MT"/>
          <w:color w:val="auto"/>
          <w:sz w:val="24"/>
        </w:rPr>
        <w:lastRenderedPageBreak/>
        <w:t xml:space="preserve">Detailed Bill of Material for State Level Solution </w:t>
      </w:r>
      <w:r w:rsidRPr="009E236E">
        <w:rPr>
          <w:rFonts w:ascii="Gill Sans MT" w:hAnsi="Gill Sans MT"/>
          <w:color w:val="auto"/>
          <w:sz w:val="24"/>
        </w:rPr>
        <w:t>&amp; Project Expenditure (One Time &amp; Recurring)</w:t>
      </w:r>
      <w:bookmarkEnd w:id="273"/>
    </w:p>
    <w:p w:rsidR="009E236E" w:rsidRDefault="009E236E" w:rsidP="009E236E">
      <w:pPr>
        <w:spacing w:line="360" w:lineRule="auto"/>
        <w:ind w:left="450"/>
        <w:jc w:val="both"/>
        <w:rPr>
          <w:rFonts w:ascii="Gill Sans MT" w:hAnsi="Gill Sans MT" w:cs="Arial"/>
          <w:sz w:val="24"/>
          <w:szCs w:val="24"/>
        </w:rPr>
      </w:pPr>
      <w:r w:rsidRPr="007F726D">
        <w:rPr>
          <w:rFonts w:ascii="Gill Sans MT" w:hAnsi="Gill Sans MT" w:cs="Arial"/>
          <w:sz w:val="24"/>
          <w:szCs w:val="24"/>
        </w:rPr>
        <w:t>Based upon the cost components explained in the following sections, the</w:t>
      </w:r>
      <w:r w:rsidR="0091317A">
        <w:rPr>
          <w:rFonts w:ascii="Gill Sans MT" w:hAnsi="Gill Sans MT" w:cs="Arial"/>
          <w:sz w:val="24"/>
          <w:szCs w:val="24"/>
        </w:rPr>
        <w:t xml:space="preserve"> break-up of the</w:t>
      </w:r>
      <w:r w:rsidRPr="007F726D">
        <w:rPr>
          <w:rFonts w:ascii="Gill Sans MT" w:hAnsi="Gill Sans MT" w:cs="Arial"/>
          <w:sz w:val="24"/>
          <w:szCs w:val="24"/>
        </w:rPr>
        <w:t xml:space="preserve"> total fund requirement under JNNU</w:t>
      </w:r>
      <w:r w:rsidR="009D4787">
        <w:rPr>
          <w:rFonts w:ascii="Gill Sans MT" w:hAnsi="Gill Sans MT" w:cs="Arial"/>
          <w:sz w:val="24"/>
          <w:szCs w:val="24"/>
        </w:rPr>
        <w:t>RM for the implementation of SL</w:t>
      </w:r>
      <w:r w:rsidRPr="007F726D">
        <w:rPr>
          <w:rFonts w:ascii="Gill Sans MT" w:hAnsi="Gill Sans MT" w:cs="Arial"/>
          <w:sz w:val="24"/>
          <w:szCs w:val="24"/>
        </w:rPr>
        <w:t>S would be as follows:</w:t>
      </w:r>
    </w:p>
    <w:tbl>
      <w:tblPr>
        <w:tblStyle w:val="LightGrid-Accent3"/>
        <w:tblW w:w="5000" w:type="pct"/>
        <w:tblLook w:val="04A0"/>
      </w:tblPr>
      <w:tblGrid>
        <w:gridCol w:w="786"/>
        <w:gridCol w:w="4229"/>
        <w:gridCol w:w="1086"/>
        <w:gridCol w:w="1030"/>
        <w:gridCol w:w="1143"/>
        <w:gridCol w:w="1302"/>
      </w:tblGrid>
      <w:tr w:rsidR="00A13E69" w:rsidRPr="00A13E69" w:rsidTr="00A13E69">
        <w:trPr>
          <w:cnfStyle w:val="100000000000"/>
          <w:trHeight w:val="358"/>
        </w:trPr>
        <w:tc>
          <w:tcPr>
            <w:cnfStyle w:val="001000000000"/>
            <w:tcW w:w="5000" w:type="pct"/>
            <w:gridSpan w:val="6"/>
            <w:noWrap/>
            <w:hideMark/>
          </w:tcPr>
          <w:p w:rsidR="0051618A" w:rsidRDefault="00532747" w:rsidP="00532747">
            <w:pPr>
              <w:jc w:val="center"/>
              <w:rPr>
                <w:rFonts w:ascii="Gill Sans MT" w:hAnsi="Gill Sans MT" w:cs="Arial"/>
                <w:sz w:val="24"/>
                <w:szCs w:val="24"/>
              </w:rPr>
            </w:pPr>
            <w:r>
              <w:rPr>
                <w:rFonts w:ascii="Gill Sans MT" w:hAnsi="Gill Sans MT" w:cs="Arial"/>
                <w:sz w:val="24"/>
                <w:szCs w:val="24"/>
              </w:rPr>
              <w:t xml:space="preserve">SLS </w:t>
            </w:r>
            <w:r w:rsidR="001A1E07">
              <w:rPr>
                <w:rFonts w:ascii="Gill Sans MT" w:hAnsi="Gill Sans MT" w:cs="Arial"/>
                <w:sz w:val="24"/>
                <w:szCs w:val="24"/>
              </w:rPr>
              <w:t xml:space="preserve">Capital investments </w:t>
            </w:r>
            <w:r>
              <w:rPr>
                <w:rFonts w:ascii="Gill Sans MT" w:hAnsi="Gill Sans MT" w:cs="Arial"/>
                <w:sz w:val="24"/>
                <w:szCs w:val="24"/>
              </w:rPr>
              <w:t xml:space="preserve">Cost </w:t>
            </w:r>
          </w:p>
          <w:p w:rsidR="00A13E69" w:rsidRPr="00A13E69" w:rsidRDefault="001A1E07" w:rsidP="00532747">
            <w:pPr>
              <w:jc w:val="center"/>
              <w:rPr>
                <w:rFonts w:ascii="Gill Sans MT" w:eastAsia="Times New Roman" w:hAnsi="Gill Sans MT" w:cs="Arial"/>
                <w:b w:val="0"/>
                <w:bCs w:val="0"/>
                <w:sz w:val="24"/>
                <w:szCs w:val="24"/>
              </w:rPr>
            </w:pPr>
            <w:r>
              <w:rPr>
                <w:rFonts w:ascii="Gill Sans MT" w:hAnsi="Gill Sans MT" w:cs="Arial"/>
                <w:sz w:val="24"/>
                <w:szCs w:val="24"/>
              </w:rPr>
              <w:t>(including Primary Data Centre &amp; Disaster Recovery Centre)</w:t>
            </w:r>
          </w:p>
        </w:tc>
      </w:tr>
      <w:tr w:rsidR="00A13E69" w:rsidRPr="00A13E69" w:rsidTr="009A4E9B">
        <w:trPr>
          <w:cnfStyle w:val="000000100000"/>
          <w:trHeight w:val="660"/>
        </w:trPr>
        <w:tc>
          <w:tcPr>
            <w:cnfStyle w:val="001000000000"/>
            <w:tcW w:w="410" w:type="pct"/>
            <w:vMerge w:val="restart"/>
            <w:noWrap/>
            <w:hideMark/>
          </w:tcPr>
          <w:p w:rsidR="00A13E69" w:rsidRPr="00A13E69" w:rsidRDefault="00A13E69" w:rsidP="00A13E69">
            <w:pPr>
              <w:jc w:val="center"/>
              <w:rPr>
                <w:rFonts w:ascii="Gill Sans MT" w:eastAsia="Times New Roman" w:hAnsi="Gill Sans MT" w:cs="Arial"/>
                <w:sz w:val="24"/>
                <w:szCs w:val="24"/>
              </w:rPr>
            </w:pPr>
            <w:r w:rsidRPr="00A13E69">
              <w:rPr>
                <w:rFonts w:ascii="Gill Sans MT" w:eastAsia="Times New Roman" w:hAnsi="Gill Sans MT" w:cs="Arial"/>
                <w:sz w:val="24"/>
                <w:szCs w:val="24"/>
              </w:rPr>
              <w:t>S.No</w:t>
            </w:r>
          </w:p>
        </w:tc>
        <w:tc>
          <w:tcPr>
            <w:tcW w:w="2208" w:type="pct"/>
            <w:vMerge w:val="restart"/>
            <w:hideMark/>
          </w:tcPr>
          <w:p w:rsidR="00A13E69" w:rsidRPr="00A13E69" w:rsidRDefault="00A13E69" w:rsidP="00A13E69">
            <w:pPr>
              <w:jc w:val="center"/>
              <w:cnfStyle w:val="000000100000"/>
              <w:rPr>
                <w:rFonts w:ascii="Gill Sans MT" w:eastAsia="Times New Roman" w:hAnsi="Gill Sans MT" w:cs="Arial"/>
                <w:b/>
                <w:bCs/>
                <w:sz w:val="24"/>
                <w:szCs w:val="24"/>
              </w:rPr>
            </w:pPr>
            <w:r w:rsidRPr="00A13E69">
              <w:rPr>
                <w:rFonts w:ascii="Gill Sans MT" w:eastAsia="Times New Roman" w:hAnsi="Gill Sans MT" w:cs="Arial"/>
                <w:b/>
                <w:bCs/>
                <w:sz w:val="24"/>
                <w:szCs w:val="24"/>
              </w:rPr>
              <w:t>Cost Head</w:t>
            </w:r>
          </w:p>
        </w:tc>
        <w:tc>
          <w:tcPr>
            <w:tcW w:w="567" w:type="pct"/>
            <w:vMerge w:val="restart"/>
            <w:hideMark/>
          </w:tcPr>
          <w:p w:rsidR="00A13E69" w:rsidRPr="00A13E69" w:rsidRDefault="00A13E69" w:rsidP="00A13E69">
            <w:pPr>
              <w:jc w:val="center"/>
              <w:cnfStyle w:val="000000100000"/>
              <w:rPr>
                <w:rFonts w:ascii="Gill Sans MT" w:eastAsia="Times New Roman" w:hAnsi="Gill Sans MT" w:cs="Arial"/>
                <w:b/>
                <w:bCs/>
                <w:sz w:val="24"/>
                <w:szCs w:val="24"/>
              </w:rPr>
            </w:pPr>
            <w:r w:rsidRPr="00A13E69">
              <w:rPr>
                <w:rFonts w:ascii="Gill Sans MT" w:eastAsia="Times New Roman" w:hAnsi="Gill Sans MT" w:cs="Arial"/>
                <w:b/>
                <w:bCs/>
                <w:sz w:val="24"/>
                <w:szCs w:val="24"/>
              </w:rPr>
              <w:t>Year 1 (INR)</w:t>
            </w:r>
          </w:p>
        </w:tc>
        <w:tc>
          <w:tcPr>
            <w:tcW w:w="538" w:type="pct"/>
            <w:vMerge w:val="restart"/>
            <w:hideMark/>
          </w:tcPr>
          <w:p w:rsidR="00A13E69" w:rsidRPr="00A13E69" w:rsidRDefault="00A13E69" w:rsidP="00A13E69">
            <w:pPr>
              <w:jc w:val="center"/>
              <w:cnfStyle w:val="000000100000"/>
              <w:rPr>
                <w:rFonts w:ascii="Gill Sans MT" w:eastAsia="Times New Roman" w:hAnsi="Gill Sans MT" w:cs="Arial"/>
                <w:b/>
                <w:bCs/>
                <w:sz w:val="24"/>
                <w:szCs w:val="24"/>
              </w:rPr>
            </w:pPr>
            <w:r w:rsidRPr="00A13E69">
              <w:rPr>
                <w:rFonts w:ascii="Gill Sans MT" w:eastAsia="Times New Roman" w:hAnsi="Gill Sans MT" w:cs="Arial"/>
                <w:b/>
                <w:bCs/>
                <w:sz w:val="24"/>
                <w:szCs w:val="24"/>
              </w:rPr>
              <w:t>Year 2 (INR)</w:t>
            </w:r>
          </w:p>
        </w:tc>
        <w:tc>
          <w:tcPr>
            <w:tcW w:w="597" w:type="pct"/>
            <w:vMerge w:val="restart"/>
            <w:hideMark/>
          </w:tcPr>
          <w:p w:rsidR="00A13E69" w:rsidRPr="00A13E69" w:rsidRDefault="00A13E69" w:rsidP="00A13E69">
            <w:pPr>
              <w:jc w:val="center"/>
              <w:cnfStyle w:val="000000100000"/>
              <w:rPr>
                <w:rFonts w:ascii="Gill Sans MT" w:eastAsia="Times New Roman" w:hAnsi="Gill Sans MT" w:cs="Arial"/>
                <w:b/>
                <w:bCs/>
                <w:sz w:val="24"/>
                <w:szCs w:val="24"/>
              </w:rPr>
            </w:pPr>
            <w:r w:rsidRPr="00A13E69">
              <w:rPr>
                <w:rFonts w:ascii="Gill Sans MT" w:eastAsia="Times New Roman" w:hAnsi="Gill Sans MT" w:cs="Arial"/>
                <w:b/>
                <w:bCs/>
                <w:sz w:val="24"/>
                <w:szCs w:val="24"/>
              </w:rPr>
              <w:t>Year 3 (INR)</w:t>
            </w:r>
          </w:p>
        </w:tc>
        <w:tc>
          <w:tcPr>
            <w:tcW w:w="680" w:type="pct"/>
            <w:vMerge w:val="restart"/>
            <w:hideMark/>
          </w:tcPr>
          <w:p w:rsidR="00A13E69" w:rsidRPr="00A13E69" w:rsidRDefault="00A13E69" w:rsidP="00A13E69">
            <w:pPr>
              <w:jc w:val="center"/>
              <w:cnfStyle w:val="000000100000"/>
              <w:rPr>
                <w:rFonts w:ascii="Gill Sans MT" w:eastAsia="Times New Roman" w:hAnsi="Gill Sans MT" w:cs="Arial"/>
                <w:b/>
                <w:bCs/>
                <w:sz w:val="24"/>
                <w:szCs w:val="24"/>
              </w:rPr>
            </w:pPr>
            <w:r w:rsidRPr="00A13E69">
              <w:rPr>
                <w:rFonts w:ascii="Gill Sans MT" w:eastAsia="Times New Roman" w:hAnsi="Gill Sans MT" w:cs="Arial"/>
                <w:b/>
                <w:bCs/>
                <w:sz w:val="24"/>
                <w:szCs w:val="24"/>
              </w:rPr>
              <w:t>Total Budgeted (INR) Lakhs</w:t>
            </w:r>
          </w:p>
        </w:tc>
      </w:tr>
      <w:tr w:rsidR="00A13E69" w:rsidRPr="00A13E69" w:rsidTr="009A4E9B">
        <w:trPr>
          <w:cnfStyle w:val="000000010000"/>
          <w:trHeight w:val="630"/>
        </w:trPr>
        <w:tc>
          <w:tcPr>
            <w:cnfStyle w:val="001000000000"/>
            <w:tcW w:w="410" w:type="pct"/>
            <w:vMerge/>
            <w:hideMark/>
          </w:tcPr>
          <w:p w:rsidR="00A13E69" w:rsidRPr="00A13E69" w:rsidRDefault="00A13E69" w:rsidP="00A13E69">
            <w:pPr>
              <w:rPr>
                <w:rFonts w:ascii="Gill Sans MT" w:eastAsia="Times New Roman" w:hAnsi="Gill Sans MT" w:cs="Arial"/>
                <w:sz w:val="24"/>
                <w:szCs w:val="24"/>
              </w:rPr>
            </w:pPr>
          </w:p>
        </w:tc>
        <w:tc>
          <w:tcPr>
            <w:tcW w:w="2208" w:type="pct"/>
            <w:vMerge/>
            <w:hideMark/>
          </w:tcPr>
          <w:p w:rsidR="00A13E69" w:rsidRPr="00A13E69" w:rsidRDefault="00A13E69" w:rsidP="00A13E69">
            <w:pPr>
              <w:cnfStyle w:val="000000010000"/>
              <w:rPr>
                <w:rFonts w:ascii="Gill Sans MT" w:eastAsia="Times New Roman" w:hAnsi="Gill Sans MT" w:cs="Arial"/>
                <w:b/>
                <w:bCs/>
                <w:sz w:val="24"/>
                <w:szCs w:val="24"/>
              </w:rPr>
            </w:pPr>
          </w:p>
        </w:tc>
        <w:tc>
          <w:tcPr>
            <w:tcW w:w="567" w:type="pct"/>
            <w:vMerge/>
            <w:hideMark/>
          </w:tcPr>
          <w:p w:rsidR="00A13E69" w:rsidRPr="00A13E69" w:rsidRDefault="00A13E69" w:rsidP="00A13E69">
            <w:pPr>
              <w:cnfStyle w:val="000000010000"/>
              <w:rPr>
                <w:rFonts w:ascii="Gill Sans MT" w:eastAsia="Times New Roman" w:hAnsi="Gill Sans MT" w:cs="Arial"/>
                <w:b/>
                <w:bCs/>
                <w:sz w:val="24"/>
                <w:szCs w:val="24"/>
              </w:rPr>
            </w:pPr>
          </w:p>
        </w:tc>
        <w:tc>
          <w:tcPr>
            <w:tcW w:w="538" w:type="pct"/>
            <w:vMerge/>
            <w:hideMark/>
          </w:tcPr>
          <w:p w:rsidR="00A13E69" w:rsidRPr="00A13E69" w:rsidRDefault="00A13E69" w:rsidP="00A13E69">
            <w:pPr>
              <w:cnfStyle w:val="000000010000"/>
              <w:rPr>
                <w:rFonts w:ascii="Gill Sans MT" w:eastAsia="Times New Roman" w:hAnsi="Gill Sans MT" w:cs="Arial"/>
                <w:b/>
                <w:bCs/>
                <w:sz w:val="24"/>
                <w:szCs w:val="24"/>
              </w:rPr>
            </w:pPr>
          </w:p>
        </w:tc>
        <w:tc>
          <w:tcPr>
            <w:tcW w:w="597" w:type="pct"/>
            <w:vMerge/>
            <w:hideMark/>
          </w:tcPr>
          <w:p w:rsidR="00A13E69" w:rsidRPr="00A13E69" w:rsidRDefault="00A13E69" w:rsidP="00A13E69">
            <w:pPr>
              <w:cnfStyle w:val="000000010000"/>
              <w:rPr>
                <w:rFonts w:ascii="Gill Sans MT" w:eastAsia="Times New Roman" w:hAnsi="Gill Sans MT" w:cs="Arial"/>
                <w:b/>
                <w:bCs/>
                <w:sz w:val="24"/>
                <w:szCs w:val="24"/>
              </w:rPr>
            </w:pPr>
          </w:p>
        </w:tc>
        <w:tc>
          <w:tcPr>
            <w:tcW w:w="680" w:type="pct"/>
            <w:vMerge/>
            <w:hideMark/>
          </w:tcPr>
          <w:p w:rsidR="00A13E69" w:rsidRPr="00A13E69" w:rsidRDefault="00A13E69" w:rsidP="00A13E69">
            <w:pPr>
              <w:cnfStyle w:val="000000010000"/>
              <w:rPr>
                <w:rFonts w:ascii="Gill Sans MT" w:eastAsia="Times New Roman" w:hAnsi="Gill Sans MT" w:cs="Arial"/>
                <w:b/>
                <w:bCs/>
                <w:sz w:val="24"/>
                <w:szCs w:val="24"/>
              </w:rPr>
            </w:pPr>
          </w:p>
        </w:tc>
      </w:tr>
      <w:tr w:rsidR="00A13E69" w:rsidRPr="00A13E69" w:rsidTr="009A4E9B">
        <w:trPr>
          <w:cnfStyle w:val="000000100000"/>
          <w:trHeight w:val="555"/>
        </w:trPr>
        <w:tc>
          <w:tcPr>
            <w:cnfStyle w:val="001000000000"/>
            <w:tcW w:w="410" w:type="pct"/>
            <w:vMerge/>
            <w:hideMark/>
          </w:tcPr>
          <w:p w:rsidR="00A13E69" w:rsidRPr="00A13E69" w:rsidRDefault="00A13E69" w:rsidP="00A13E69">
            <w:pPr>
              <w:rPr>
                <w:rFonts w:ascii="Gill Sans MT" w:eastAsia="Times New Roman" w:hAnsi="Gill Sans MT" w:cs="Arial"/>
                <w:sz w:val="24"/>
                <w:szCs w:val="24"/>
              </w:rPr>
            </w:pPr>
          </w:p>
        </w:tc>
        <w:tc>
          <w:tcPr>
            <w:tcW w:w="2208" w:type="pct"/>
            <w:vMerge/>
            <w:hideMark/>
          </w:tcPr>
          <w:p w:rsidR="00A13E69" w:rsidRPr="00A13E69" w:rsidRDefault="00A13E69" w:rsidP="00A13E69">
            <w:pPr>
              <w:cnfStyle w:val="000000100000"/>
              <w:rPr>
                <w:rFonts w:ascii="Gill Sans MT" w:eastAsia="Times New Roman" w:hAnsi="Gill Sans MT" w:cs="Arial"/>
                <w:b/>
                <w:bCs/>
                <w:sz w:val="24"/>
                <w:szCs w:val="24"/>
              </w:rPr>
            </w:pPr>
          </w:p>
        </w:tc>
        <w:tc>
          <w:tcPr>
            <w:tcW w:w="567" w:type="pct"/>
            <w:vMerge/>
            <w:hideMark/>
          </w:tcPr>
          <w:p w:rsidR="00A13E69" w:rsidRPr="00A13E69" w:rsidRDefault="00A13E69" w:rsidP="00A13E69">
            <w:pPr>
              <w:cnfStyle w:val="000000100000"/>
              <w:rPr>
                <w:rFonts w:ascii="Gill Sans MT" w:eastAsia="Times New Roman" w:hAnsi="Gill Sans MT" w:cs="Arial"/>
                <w:b/>
                <w:bCs/>
                <w:sz w:val="24"/>
                <w:szCs w:val="24"/>
              </w:rPr>
            </w:pPr>
          </w:p>
        </w:tc>
        <w:tc>
          <w:tcPr>
            <w:tcW w:w="538" w:type="pct"/>
            <w:vMerge/>
            <w:hideMark/>
          </w:tcPr>
          <w:p w:rsidR="00A13E69" w:rsidRPr="00A13E69" w:rsidRDefault="00A13E69" w:rsidP="00A13E69">
            <w:pPr>
              <w:cnfStyle w:val="000000100000"/>
              <w:rPr>
                <w:rFonts w:ascii="Gill Sans MT" w:eastAsia="Times New Roman" w:hAnsi="Gill Sans MT" w:cs="Arial"/>
                <w:b/>
                <w:bCs/>
                <w:sz w:val="24"/>
                <w:szCs w:val="24"/>
              </w:rPr>
            </w:pPr>
          </w:p>
        </w:tc>
        <w:tc>
          <w:tcPr>
            <w:tcW w:w="597" w:type="pct"/>
            <w:vMerge/>
            <w:hideMark/>
          </w:tcPr>
          <w:p w:rsidR="00A13E69" w:rsidRPr="00A13E69" w:rsidRDefault="00A13E69" w:rsidP="00A13E69">
            <w:pPr>
              <w:cnfStyle w:val="000000100000"/>
              <w:rPr>
                <w:rFonts w:ascii="Gill Sans MT" w:eastAsia="Times New Roman" w:hAnsi="Gill Sans MT" w:cs="Arial"/>
                <w:b/>
                <w:bCs/>
                <w:sz w:val="24"/>
                <w:szCs w:val="24"/>
              </w:rPr>
            </w:pPr>
          </w:p>
        </w:tc>
        <w:tc>
          <w:tcPr>
            <w:tcW w:w="680" w:type="pct"/>
            <w:vMerge/>
            <w:hideMark/>
          </w:tcPr>
          <w:p w:rsidR="00A13E69" w:rsidRPr="00A13E69" w:rsidRDefault="00A13E69" w:rsidP="00A13E69">
            <w:pPr>
              <w:cnfStyle w:val="000000100000"/>
              <w:rPr>
                <w:rFonts w:ascii="Gill Sans MT" w:eastAsia="Times New Roman" w:hAnsi="Gill Sans MT" w:cs="Arial"/>
                <w:b/>
                <w:bCs/>
                <w:sz w:val="24"/>
                <w:szCs w:val="24"/>
              </w:rPr>
            </w:pPr>
          </w:p>
        </w:tc>
      </w:tr>
      <w:tr w:rsidR="00A13E69" w:rsidRPr="00A13E69" w:rsidTr="009A4E9B">
        <w:trPr>
          <w:cnfStyle w:val="000000010000"/>
          <w:trHeight w:val="780"/>
        </w:trPr>
        <w:tc>
          <w:tcPr>
            <w:cnfStyle w:val="001000000000"/>
            <w:tcW w:w="410" w:type="pct"/>
            <w:noWrap/>
            <w:hideMark/>
          </w:tcPr>
          <w:p w:rsidR="00A13E69" w:rsidRPr="00A13E69" w:rsidRDefault="00A13E69" w:rsidP="00A13E69">
            <w:pPr>
              <w:jc w:val="center"/>
              <w:rPr>
                <w:rFonts w:ascii="Gill Sans MT" w:eastAsia="Times New Roman" w:hAnsi="Gill Sans MT" w:cs="Arial"/>
                <w:sz w:val="24"/>
                <w:szCs w:val="24"/>
              </w:rPr>
            </w:pPr>
            <w:r w:rsidRPr="00A13E69">
              <w:rPr>
                <w:rFonts w:ascii="Gill Sans MT" w:eastAsia="Times New Roman" w:hAnsi="Gill Sans MT" w:cs="Arial"/>
                <w:sz w:val="24"/>
                <w:szCs w:val="24"/>
              </w:rPr>
              <w:t>1</w:t>
            </w:r>
          </w:p>
        </w:tc>
        <w:tc>
          <w:tcPr>
            <w:tcW w:w="2208" w:type="pct"/>
            <w:hideMark/>
          </w:tcPr>
          <w:p w:rsidR="00A13E69" w:rsidRPr="00A13E69" w:rsidRDefault="00A13E69" w:rsidP="00A13E69">
            <w:pPr>
              <w:cnfStyle w:val="000000010000"/>
              <w:rPr>
                <w:rFonts w:ascii="Gill Sans MT" w:eastAsia="Times New Roman" w:hAnsi="Gill Sans MT" w:cs="Arial"/>
                <w:sz w:val="24"/>
                <w:szCs w:val="24"/>
              </w:rPr>
            </w:pPr>
            <w:r w:rsidRPr="00A13E69">
              <w:rPr>
                <w:rFonts w:ascii="Gill Sans MT" w:eastAsia="Times New Roman" w:hAnsi="Gill Sans MT" w:cs="Arial"/>
                <w:sz w:val="24"/>
                <w:szCs w:val="24"/>
              </w:rPr>
              <w:t>Hardware and Server Infrastructure (Primary Data Centre)</w:t>
            </w:r>
          </w:p>
        </w:tc>
        <w:tc>
          <w:tcPr>
            <w:tcW w:w="567" w:type="pct"/>
            <w:noWrap/>
            <w:hideMark/>
          </w:tcPr>
          <w:p w:rsidR="00A13E69" w:rsidRPr="00A13E69" w:rsidRDefault="00A13E69" w:rsidP="00A13E69">
            <w:pPr>
              <w:jc w:val="right"/>
              <w:cnfStyle w:val="000000010000"/>
              <w:rPr>
                <w:rFonts w:ascii="Gill Sans MT" w:eastAsia="Times New Roman" w:hAnsi="Gill Sans MT" w:cs="Arial"/>
                <w:sz w:val="24"/>
                <w:szCs w:val="24"/>
              </w:rPr>
            </w:pPr>
            <w:r w:rsidRPr="00A13E69">
              <w:rPr>
                <w:rFonts w:ascii="Gill Sans MT" w:eastAsia="Times New Roman" w:hAnsi="Gill Sans MT" w:cs="Arial"/>
                <w:sz w:val="24"/>
                <w:szCs w:val="24"/>
              </w:rPr>
              <w:t>233.80</w:t>
            </w:r>
          </w:p>
        </w:tc>
        <w:tc>
          <w:tcPr>
            <w:tcW w:w="538" w:type="pct"/>
            <w:noWrap/>
            <w:hideMark/>
          </w:tcPr>
          <w:p w:rsidR="00A13E69" w:rsidRPr="00A13E69" w:rsidRDefault="00A13E69" w:rsidP="00A13E69">
            <w:pPr>
              <w:jc w:val="right"/>
              <w:cnfStyle w:val="000000010000"/>
              <w:rPr>
                <w:rFonts w:ascii="Gill Sans MT" w:eastAsia="Times New Roman" w:hAnsi="Gill Sans MT" w:cs="Arial"/>
                <w:sz w:val="24"/>
                <w:szCs w:val="24"/>
              </w:rPr>
            </w:pPr>
            <w:r w:rsidRPr="00A13E69">
              <w:rPr>
                <w:rFonts w:ascii="Gill Sans MT" w:eastAsia="Times New Roman" w:hAnsi="Gill Sans MT" w:cs="Arial"/>
                <w:sz w:val="24"/>
                <w:szCs w:val="24"/>
              </w:rPr>
              <w:t>0.00</w:t>
            </w:r>
          </w:p>
        </w:tc>
        <w:tc>
          <w:tcPr>
            <w:tcW w:w="597" w:type="pct"/>
            <w:noWrap/>
            <w:hideMark/>
          </w:tcPr>
          <w:p w:rsidR="00A13E69" w:rsidRPr="00A13E69" w:rsidRDefault="00A13E69" w:rsidP="00A13E69">
            <w:pPr>
              <w:jc w:val="right"/>
              <w:cnfStyle w:val="000000010000"/>
              <w:rPr>
                <w:rFonts w:ascii="Gill Sans MT" w:eastAsia="Times New Roman" w:hAnsi="Gill Sans MT" w:cs="Arial"/>
                <w:sz w:val="24"/>
                <w:szCs w:val="24"/>
              </w:rPr>
            </w:pPr>
            <w:r w:rsidRPr="00A13E69">
              <w:rPr>
                <w:rFonts w:ascii="Gill Sans MT" w:eastAsia="Times New Roman" w:hAnsi="Gill Sans MT" w:cs="Arial"/>
                <w:sz w:val="24"/>
                <w:szCs w:val="24"/>
              </w:rPr>
              <w:t>0.00</w:t>
            </w:r>
          </w:p>
        </w:tc>
        <w:tc>
          <w:tcPr>
            <w:tcW w:w="680" w:type="pct"/>
            <w:noWrap/>
            <w:hideMark/>
          </w:tcPr>
          <w:p w:rsidR="00A13E69" w:rsidRPr="00A13E69" w:rsidRDefault="007C61CA" w:rsidP="00A13E69">
            <w:pPr>
              <w:jc w:val="right"/>
              <w:cnfStyle w:val="000000010000"/>
              <w:rPr>
                <w:rFonts w:ascii="Gill Sans MT" w:eastAsia="Times New Roman" w:hAnsi="Gill Sans MT" w:cs="Arial"/>
                <w:b/>
                <w:bCs/>
                <w:sz w:val="24"/>
                <w:szCs w:val="24"/>
              </w:rPr>
            </w:pPr>
            <w:r>
              <w:rPr>
                <w:rFonts w:ascii="Gill Sans MT" w:eastAsia="Times New Roman" w:hAnsi="Gill Sans MT" w:cs="Arial"/>
                <w:noProof/>
                <w:sz w:val="24"/>
                <w:szCs w:val="24"/>
              </w:rPr>
              <w:pict>
                <v:rect id="_x0000_s1050" style="position:absolute;left:0;text-align:left;margin-left:-4.95pt;margin-top:-.55pt;width:63.75pt;height:288.75pt;z-index:251686912;mso-position-horizontal-relative:text;mso-position-vertical-relative:text" fillcolor="black [3200]" strokecolor="#f2f2f2 [3041]" strokeweight="3pt">
                  <v:shadow on="t" type="perspective" color="#7f7f7f [1601]" opacity=".5" offset="1pt" offset2="-1pt"/>
                </v:rect>
              </w:pict>
            </w:r>
            <w:r w:rsidR="00A13E69" w:rsidRPr="00A13E69">
              <w:rPr>
                <w:rFonts w:ascii="Gill Sans MT" w:eastAsia="Times New Roman" w:hAnsi="Gill Sans MT" w:cs="Arial"/>
                <w:b/>
                <w:bCs/>
                <w:sz w:val="24"/>
                <w:szCs w:val="24"/>
              </w:rPr>
              <w:t>233.80</w:t>
            </w:r>
          </w:p>
        </w:tc>
      </w:tr>
      <w:tr w:rsidR="00A13E69" w:rsidRPr="00A13E69" w:rsidTr="009A4E9B">
        <w:trPr>
          <w:cnfStyle w:val="000000100000"/>
          <w:trHeight w:val="780"/>
        </w:trPr>
        <w:tc>
          <w:tcPr>
            <w:cnfStyle w:val="001000000000"/>
            <w:tcW w:w="410" w:type="pct"/>
            <w:noWrap/>
            <w:hideMark/>
          </w:tcPr>
          <w:p w:rsidR="00A13E69" w:rsidRPr="00A13E69" w:rsidRDefault="00A13E69" w:rsidP="00A13E69">
            <w:pPr>
              <w:jc w:val="center"/>
              <w:rPr>
                <w:rFonts w:ascii="Gill Sans MT" w:eastAsia="Times New Roman" w:hAnsi="Gill Sans MT" w:cs="Arial"/>
                <w:sz w:val="24"/>
                <w:szCs w:val="24"/>
              </w:rPr>
            </w:pPr>
            <w:r w:rsidRPr="00A13E69">
              <w:rPr>
                <w:rFonts w:ascii="Gill Sans MT" w:eastAsia="Times New Roman" w:hAnsi="Gill Sans MT" w:cs="Arial"/>
                <w:sz w:val="24"/>
                <w:szCs w:val="24"/>
              </w:rPr>
              <w:t>2</w:t>
            </w:r>
          </w:p>
        </w:tc>
        <w:tc>
          <w:tcPr>
            <w:tcW w:w="2208" w:type="pct"/>
            <w:hideMark/>
          </w:tcPr>
          <w:p w:rsidR="00A13E69" w:rsidRPr="00A13E69" w:rsidRDefault="00A13E69" w:rsidP="00A13E69">
            <w:pPr>
              <w:cnfStyle w:val="000000100000"/>
              <w:rPr>
                <w:rFonts w:ascii="Gill Sans MT" w:eastAsia="Times New Roman" w:hAnsi="Gill Sans MT" w:cs="Arial"/>
                <w:sz w:val="24"/>
                <w:szCs w:val="24"/>
              </w:rPr>
            </w:pPr>
            <w:r w:rsidRPr="00A13E69">
              <w:rPr>
                <w:rFonts w:ascii="Gill Sans MT" w:eastAsia="Times New Roman" w:hAnsi="Gill Sans MT" w:cs="Arial"/>
                <w:sz w:val="24"/>
                <w:szCs w:val="24"/>
              </w:rPr>
              <w:t>Hardware and Server Infrastructure (Disaster Recovery Centre)</w:t>
            </w:r>
          </w:p>
        </w:tc>
        <w:tc>
          <w:tcPr>
            <w:tcW w:w="567" w:type="pct"/>
            <w:noWrap/>
            <w:hideMark/>
          </w:tcPr>
          <w:p w:rsidR="00A13E69" w:rsidRPr="00A13E69" w:rsidRDefault="00A13E69" w:rsidP="00A13E69">
            <w:pPr>
              <w:jc w:val="right"/>
              <w:cnfStyle w:val="000000100000"/>
              <w:rPr>
                <w:rFonts w:ascii="Gill Sans MT" w:eastAsia="Times New Roman" w:hAnsi="Gill Sans MT" w:cs="Arial"/>
                <w:sz w:val="24"/>
                <w:szCs w:val="24"/>
              </w:rPr>
            </w:pPr>
            <w:r w:rsidRPr="00A13E69">
              <w:rPr>
                <w:rFonts w:ascii="Gill Sans MT" w:eastAsia="Times New Roman" w:hAnsi="Gill Sans MT" w:cs="Arial"/>
                <w:sz w:val="24"/>
                <w:szCs w:val="24"/>
              </w:rPr>
              <w:t>287.30</w:t>
            </w:r>
          </w:p>
        </w:tc>
        <w:tc>
          <w:tcPr>
            <w:tcW w:w="538" w:type="pct"/>
            <w:noWrap/>
            <w:hideMark/>
          </w:tcPr>
          <w:p w:rsidR="00A13E69" w:rsidRPr="00A13E69" w:rsidRDefault="00A13E69" w:rsidP="00A13E69">
            <w:pPr>
              <w:jc w:val="right"/>
              <w:cnfStyle w:val="000000100000"/>
              <w:rPr>
                <w:rFonts w:ascii="Gill Sans MT" w:eastAsia="Times New Roman" w:hAnsi="Gill Sans MT" w:cs="Arial"/>
                <w:sz w:val="24"/>
                <w:szCs w:val="24"/>
              </w:rPr>
            </w:pPr>
            <w:r w:rsidRPr="00A13E69">
              <w:rPr>
                <w:rFonts w:ascii="Gill Sans MT" w:eastAsia="Times New Roman" w:hAnsi="Gill Sans MT" w:cs="Arial"/>
                <w:sz w:val="24"/>
                <w:szCs w:val="24"/>
              </w:rPr>
              <w:t>0.00</w:t>
            </w:r>
          </w:p>
        </w:tc>
        <w:tc>
          <w:tcPr>
            <w:tcW w:w="597" w:type="pct"/>
            <w:noWrap/>
            <w:hideMark/>
          </w:tcPr>
          <w:p w:rsidR="00A13E69" w:rsidRPr="00A13E69" w:rsidRDefault="00A13E69" w:rsidP="00A13E69">
            <w:pPr>
              <w:jc w:val="right"/>
              <w:cnfStyle w:val="000000100000"/>
              <w:rPr>
                <w:rFonts w:ascii="Gill Sans MT" w:eastAsia="Times New Roman" w:hAnsi="Gill Sans MT" w:cs="Arial"/>
                <w:sz w:val="24"/>
                <w:szCs w:val="24"/>
              </w:rPr>
            </w:pPr>
            <w:r w:rsidRPr="00A13E69">
              <w:rPr>
                <w:rFonts w:ascii="Gill Sans MT" w:eastAsia="Times New Roman" w:hAnsi="Gill Sans MT" w:cs="Arial"/>
                <w:sz w:val="24"/>
                <w:szCs w:val="24"/>
              </w:rPr>
              <w:t>0.00</w:t>
            </w:r>
          </w:p>
        </w:tc>
        <w:tc>
          <w:tcPr>
            <w:tcW w:w="680" w:type="pct"/>
            <w:noWrap/>
            <w:hideMark/>
          </w:tcPr>
          <w:p w:rsidR="00A13E69" w:rsidRPr="00A13E69" w:rsidRDefault="00A13E69" w:rsidP="00A13E69">
            <w:pPr>
              <w:jc w:val="right"/>
              <w:cnfStyle w:val="000000100000"/>
              <w:rPr>
                <w:rFonts w:ascii="Gill Sans MT" w:eastAsia="Times New Roman" w:hAnsi="Gill Sans MT" w:cs="Arial"/>
                <w:b/>
                <w:bCs/>
                <w:sz w:val="24"/>
                <w:szCs w:val="24"/>
              </w:rPr>
            </w:pPr>
            <w:r w:rsidRPr="00A13E69">
              <w:rPr>
                <w:rFonts w:ascii="Gill Sans MT" w:eastAsia="Times New Roman" w:hAnsi="Gill Sans MT" w:cs="Arial"/>
                <w:b/>
                <w:bCs/>
                <w:sz w:val="24"/>
                <w:szCs w:val="24"/>
              </w:rPr>
              <w:t>287.30</w:t>
            </w:r>
          </w:p>
        </w:tc>
      </w:tr>
      <w:tr w:rsidR="00A13E69" w:rsidRPr="00A13E69" w:rsidTr="009A4E9B">
        <w:trPr>
          <w:cnfStyle w:val="000000010000"/>
          <w:trHeight w:val="780"/>
        </w:trPr>
        <w:tc>
          <w:tcPr>
            <w:cnfStyle w:val="001000000000"/>
            <w:tcW w:w="410" w:type="pct"/>
            <w:noWrap/>
            <w:hideMark/>
          </w:tcPr>
          <w:p w:rsidR="00A13E69" w:rsidRPr="00A13E69" w:rsidRDefault="00A13E69" w:rsidP="00A13E69">
            <w:pPr>
              <w:jc w:val="center"/>
              <w:rPr>
                <w:rFonts w:ascii="Gill Sans MT" w:eastAsia="Times New Roman" w:hAnsi="Gill Sans MT" w:cs="Arial"/>
                <w:sz w:val="24"/>
                <w:szCs w:val="24"/>
              </w:rPr>
            </w:pPr>
            <w:r w:rsidRPr="00A13E69">
              <w:rPr>
                <w:rFonts w:ascii="Gill Sans MT" w:eastAsia="Times New Roman" w:hAnsi="Gill Sans MT" w:cs="Arial"/>
                <w:sz w:val="24"/>
                <w:szCs w:val="24"/>
              </w:rPr>
              <w:t>3</w:t>
            </w:r>
          </w:p>
        </w:tc>
        <w:tc>
          <w:tcPr>
            <w:tcW w:w="2208" w:type="pct"/>
            <w:hideMark/>
          </w:tcPr>
          <w:p w:rsidR="00A13E69" w:rsidRPr="00A13E69" w:rsidRDefault="00A13E69" w:rsidP="00A13E69">
            <w:pPr>
              <w:cnfStyle w:val="000000010000"/>
              <w:rPr>
                <w:rFonts w:ascii="Gill Sans MT" w:eastAsia="Times New Roman" w:hAnsi="Gill Sans MT" w:cs="Arial"/>
                <w:sz w:val="24"/>
                <w:szCs w:val="24"/>
              </w:rPr>
            </w:pPr>
            <w:r w:rsidRPr="00A13E69">
              <w:rPr>
                <w:rFonts w:ascii="Gill Sans MT" w:eastAsia="Times New Roman" w:hAnsi="Gill Sans MT" w:cs="Arial"/>
                <w:sz w:val="24"/>
                <w:szCs w:val="24"/>
              </w:rPr>
              <w:t>Software Components and Licenses (OS, RDBMS &amp; Middleware) at Primary Data Centre</w:t>
            </w:r>
          </w:p>
        </w:tc>
        <w:tc>
          <w:tcPr>
            <w:tcW w:w="567" w:type="pct"/>
            <w:noWrap/>
            <w:hideMark/>
          </w:tcPr>
          <w:p w:rsidR="00A13E69" w:rsidRPr="00A13E69" w:rsidRDefault="00A13E69" w:rsidP="00A13E69">
            <w:pPr>
              <w:jc w:val="right"/>
              <w:cnfStyle w:val="000000010000"/>
              <w:rPr>
                <w:rFonts w:ascii="Gill Sans MT" w:eastAsia="Times New Roman" w:hAnsi="Gill Sans MT" w:cs="Arial"/>
                <w:sz w:val="24"/>
                <w:szCs w:val="24"/>
              </w:rPr>
            </w:pPr>
            <w:r w:rsidRPr="00A13E69">
              <w:rPr>
                <w:rFonts w:ascii="Gill Sans MT" w:eastAsia="Times New Roman" w:hAnsi="Gill Sans MT" w:cs="Arial"/>
                <w:sz w:val="24"/>
                <w:szCs w:val="24"/>
              </w:rPr>
              <w:t>293.36</w:t>
            </w:r>
          </w:p>
        </w:tc>
        <w:tc>
          <w:tcPr>
            <w:tcW w:w="538" w:type="pct"/>
            <w:noWrap/>
            <w:hideMark/>
          </w:tcPr>
          <w:p w:rsidR="00A13E69" w:rsidRPr="00A13E69" w:rsidRDefault="00A13E69" w:rsidP="00A13E69">
            <w:pPr>
              <w:jc w:val="right"/>
              <w:cnfStyle w:val="000000010000"/>
              <w:rPr>
                <w:rFonts w:ascii="Gill Sans MT" w:eastAsia="Times New Roman" w:hAnsi="Gill Sans MT" w:cs="Arial"/>
                <w:sz w:val="24"/>
                <w:szCs w:val="24"/>
              </w:rPr>
            </w:pPr>
            <w:r w:rsidRPr="00A13E69">
              <w:rPr>
                <w:rFonts w:ascii="Gill Sans MT" w:eastAsia="Times New Roman" w:hAnsi="Gill Sans MT" w:cs="Arial"/>
                <w:sz w:val="24"/>
                <w:szCs w:val="24"/>
              </w:rPr>
              <w:t>0.00</w:t>
            </w:r>
          </w:p>
        </w:tc>
        <w:tc>
          <w:tcPr>
            <w:tcW w:w="597" w:type="pct"/>
            <w:noWrap/>
            <w:hideMark/>
          </w:tcPr>
          <w:p w:rsidR="00A13E69" w:rsidRPr="00A13E69" w:rsidRDefault="00A13E69" w:rsidP="00A13E69">
            <w:pPr>
              <w:jc w:val="right"/>
              <w:cnfStyle w:val="000000010000"/>
              <w:rPr>
                <w:rFonts w:ascii="Gill Sans MT" w:eastAsia="Times New Roman" w:hAnsi="Gill Sans MT" w:cs="Arial"/>
                <w:sz w:val="24"/>
                <w:szCs w:val="24"/>
              </w:rPr>
            </w:pPr>
            <w:r w:rsidRPr="00A13E69">
              <w:rPr>
                <w:rFonts w:ascii="Gill Sans MT" w:eastAsia="Times New Roman" w:hAnsi="Gill Sans MT" w:cs="Arial"/>
                <w:sz w:val="24"/>
                <w:szCs w:val="24"/>
              </w:rPr>
              <w:t>0.00</w:t>
            </w:r>
          </w:p>
        </w:tc>
        <w:tc>
          <w:tcPr>
            <w:tcW w:w="680" w:type="pct"/>
            <w:noWrap/>
            <w:hideMark/>
          </w:tcPr>
          <w:p w:rsidR="00A13E69" w:rsidRPr="00A13E69" w:rsidRDefault="00A13E69" w:rsidP="00A13E69">
            <w:pPr>
              <w:jc w:val="right"/>
              <w:cnfStyle w:val="000000010000"/>
              <w:rPr>
                <w:rFonts w:ascii="Gill Sans MT" w:eastAsia="Times New Roman" w:hAnsi="Gill Sans MT" w:cs="Arial"/>
                <w:b/>
                <w:bCs/>
                <w:sz w:val="24"/>
                <w:szCs w:val="24"/>
              </w:rPr>
            </w:pPr>
            <w:r w:rsidRPr="00A13E69">
              <w:rPr>
                <w:rFonts w:ascii="Gill Sans MT" w:eastAsia="Times New Roman" w:hAnsi="Gill Sans MT" w:cs="Arial"/>
                <w:b/>
                <w:bCs/>
                <w:sz w:val="24"/>
                <w:szCs w:val="24"/>
              </w:rPr>
              <w:t>293.36</w:t>
            </w:r>
          </w:p>
        </w:tc>
      </w:tr>
      <w:tr w:rsidR="00A13E69" w:rsidRPr="00A13E69" w:rsidTr="009A4E9B">
        <w:trPr>
          <w:cnfStyle w:val="000000100000"/>
          <w:trHeight w:val="780"/>
        </w:trPr>
        <w:tc>
          <w:tcPr>
            <w:cnfStyle w:val="001000000000"/>
            <w:tcW w:w="410" w:type="pct"/>
            <w:noWrap/>
            <w:hideMark/>
          </w:tcPr>
          <w:p w:rsidR="00A13E69" w:rsidRPr="00A13E69" w:rsidRDefault="00A13E69" w:rsidP="00A13E69">
            <w:pPr>
              <w:jc w:val="center"/>
              <w:rPr>
                <w:rFonts w:ascii="Gill Sans MT" w:eastAsia="Times New Roman" w:hAnsi="Gill Sans MT" w:cs="Arial"/>
                <w:sz w:val="24"/>
                <w:szCs w:val="24"/>
              </w:rPr>
            </w:pPr>
            <w:r w:rsidRPr="00A13E69">
              <w:rPr>
                <w:rFonts w:ascii="Gill Sans MT" w:eastAsia="Times New Roman" w:hAnsi="Gill Sans MT" w:cs="Arial"/>
                <w:sz w:val="24"/>
                <w:szCs w:val="24"/>
              </w:rPr>
              <w:t>4</w:t>
            </w:r>
          </w:p>
        </w:tc>
        <w:tc>
          <w:tcPr>
            <w:tcW w:w="2208" w:type="pct"/>
            <w:hideMark/>
          </w:tcPr>
          <w:p w:rsidR="00A13E69" w:rsidRPr="00A13E69" w:rsidRDefault="00A13E69" w:rsidP="00A13E69">
            <w:pPr>
              <w:cnfStyle w:val="000000100000"/>
              <w:rPr>
                <w:rFonts w:ascii="Gill Sans MT" w:eastAsia="Times New Roman" w:hAnsi="Gill Sans MT" w:cs="Arial"/>
                <w:sz w:val="24"/>
                <w:szCs w:val="24"/>
              </w:rPr>
            </w:pPr>
            <w:r w:rsidRPr="00A13E69">
              <w:rPr>
                <w:rFonts w:ascii="Gill Sans MT" w:eastAsia="Times New Roman" w:hAnsi="Gill Sans MT" w:cs="Arial"/>
                <w:sz w:val="24"/>
                <w:szCs w:val="24"/>
              </w:rPr>
              <w:t>Software Components and Licenses (OS, RDBMS &amp; Middleware) at (Disaster Recovery Centre)</w:t>
            </w:r>
          </w:p>
        </w:tc>
        <w:tc>
          <w:tcPr>
            <w:tcW w:w="567" w:type="pct"/>
            <w:noWrap/>
            <w:hideMark/>
          </w:tcPr>
          <w:p w:rsidR="00A13E69" w:rsidRPr="00A13E69" w:rsidRDefault="00A13E69" w:rsidP="00A13E69">
            <w:pPr>
              <w:jc w:val="right"/>
              <w:cnfStyle w:val="000000100000"/>
              <w:rPr>
                <w:rFonts w:ascii="Gill Sans MT" w:eastAsia="Times New Roman" w:hAnsi="Gill Sans MT" w:cs="Arial"/>
                <w:sz w:val="24"/>
                <w:szCs w:val="24"/>
              </w:rPr>
            </w:pPr>
            <w:r w:rsidRPr="00A13E69">
              <w:rPr>
                <w:rFonts w:ascii="Gill Sans MT" w:eastAsia="Times New Roman" w:hAnsi="Gill Sans MT" w:cs="Arial"/>
                <w:sz w:val="24"/>
                <w:szCs w:val="24"/>
              </w:rPr>
              <w:t>69.60</w:t>
            </w:r>
          </w:p>
        </w:tc>
        <w:tc>
          <w:tcPr>
            <w:tcW w:w="538" w:type="pct"/>
            <w:noWrap/>
            <w:hideMark/>
          </w:tcPr>
          <w:p w:rsidR="00A13E69" w:rsidRPr="00A13E69" w:rsidRDefault="00A13E69" w:rsidP="00A13E69">
            <w:pPr>
              <w:jc w:val="right"/>
              <w:cnfStyle w:val="000000100000"/>
              <w:rPr>
                <w:rFonts w:ascii="Gill Sans MT" w:eastAsia="Times New Roman" w:hAnsi="Gill Sans MT" w:cs="Arial"/>
                <w:sz w:val="24"/>
                <w:szCs w:val="24"/>
              </w:rPr>
            </w:pPr>
            <w:r w:rsidRPr="00A13E69">
              <w:rPr>
                <w:rFonts w:ascii="Gill Sans MT" w:eastAsia="Times New Roman" w:hAnsi="Gill Sans MT" w:cs="Arial"/>
                <w:sz w:val="24"/>
                <w:szCs w:val="24"/>
              </w:rPr>
              <w:t>0.00</w:t>
            </w:r>
          </w:p>
        </w:tc>
        <w:tc>
          <w:tcPr>
            <w:tcW w:w="597" w:type="pct"/>
            <w:noWrap/>
            <w:hideMark/>
          </w:tcPr>
          <w:p w:rsidR="00A13E69" w:rsidRPr="00A13E69" w:rsidRDefault="00A13E69" w:rsidP="00A13E69">
            <w:pPr>
              <w:jc w:val="right"/>
              <w:cnfStyle w:val="000000100000"/>
              <w:rPr>
                <w:rFonts w:ascii="Gill Sans MT" w:eastAsia="Times New Roman" w:hAnsi="Gill Sans MT" w:cs="Arial"/>
                <w:sz w:val="24"/>
                <w:szCs w:val="24"/>
              </w:rPr>
            </w:pPr>
            <w:r w:rsidRPr="00A13E69">
              <w:rPr>
                <w:rFonts w:ascii="Gill Sans MT" w:eastAsia="Times New Roman" w:hAnsi="Gill Sans MT" w:cs="Arial"/>
                <w:sz w:val="24"/>
                <w:szCs w:val="24"/>
              </w:rPr>
              <w:t>0.00</w:t>
            </w:r>
          </w:p>
        </w:tc>
        <w:tc>
          <w:tcPr>
            <w:tcW w:w="680" w:type="pct"/>
            <w:noWrap/>
            <w:hideMark/>
          </w:tcPr>
          <w:p w:rsidR="00A13E69" w:rsidRPr="00A13E69" w:rsidRDefault="00A13E69" w:rsidP="00A13E69">
            <w:pPr>
              <w:jc w:val="right"/>
              <w:cnfStyle w:val="000000100000"/>
              <w:rPr>
                <w:rFonts w:ascii="Gill Sans MT" w:eastAsia="Times New Roman" w:hAnsi="Gill Sans MT" w:cs="Arial"/>
                <w:b/>
                <w:bCs/>
                <w:sz w:val="24"/>
                <w:szCs w:val="24"/>
              </w:rPr>
            </w:pPr>
            <w:r w:rsidRPr="00A13E69">
              <w:rPr>
                <w:rFonts w:ascii="Gill Sans MT" w:eastAsia="Times New Roman" w:hAnsi="Gill Sans MT" w:cs="Arial"/>
                <w:b/>
                <w:bCs/>
                <w:sz w:val="24"/>
                <w:szCs w:val="24"/>
              </w:rPr>
              <w:t>69.60</w:t>
            </w:r>
          </w:p>
        </w:tc>
      </w:tr>
      <w:tr w:rsidR="00A13E69" w:rsidRPr="00A13E69" w:rsidTr="009A4E9B">
        <w:trPr>
          <w:cnfStyle w:val="000000010000"/>
          <w:trHeight w:val="390"/>
        </w:trPr>
        <w:tc>
          <w:tcPr>
            <w:cnfStyle w:val="001000000000"/>
            <w:tcW w:w="410" w:type="pct"/>
            <w:noWrap/>
            <w:hideMark/>
          </w:tcPr>
          <w:p w:rsidR="00A13E69" w:rsidRPr="00A13E69" w:rsidRDefault="00A13E69" w:rsidP="00A13E69">
            <w:pPr>
              <w:jc w:val="center"/>
              <w:rPr>
                <w:rFonts w:ascii="Gill Sans MT" w:eastAsia="Times New Roman" w:hAnsi="Gill Sans MT" w:cs="Arial"/>
                <w:sz w:val="24"/>
                <w:szCs w:val="24"/>
              </w:rPr>
            </w:pPr>
            <w:r w:rsidRPr="00A13E69">
              <w:rPr>
                <w:rFonts w:ascii="Gill Sans MT" w:eastAsia="Times New Roman" w:hAnsi="Gill Sans MT" w:cs="Arial"/>
                <w:sz w:val="24"/>
                <w:szCs w:val="24"/>
              </w:rPr>
              <w:t>5</w:t>
            </w:r>
          </w:p>
        </w:tc>
        <w:tc>
          <w:tcPr>
            <w:tcW w:w="2208" w:type="pct"/>
            <w:hideMark/>
          </w:tcPr>
          <w:p w:rsidR="00A13E69" w:rsidRPr="00A13E69" w:rsidRDefault="00A13E69" w:rsidP="00A13E69">
            <w:pPr>
              <w:cnfStyle w:val="000000010000"/>
              <w:rPr>
                <w:rFonts w:ascii="Gill Sans MT" w:eastAsia="Times New Roman" w:hAnsi="Gill Sans MT" w:cs="Arial"/>
                <w:sz w:val="24"/>
                <w:szCs w:val="24"/>
              </w:rPr>
            </w:pPr>
            <w:r w:rsidRPr="00A13E69">
              <w:rPr>
                <w:rFonts w:ascii="Gill Sans MT" w:eastAsia="Times New Roman" w:hAnsi="Gill Sans MT" w:cs="Arial"/>
                <w:sz w:val="24"/>
                <w:szCs w:val="24"/>
              </w:rPr>
              <w:t xml:space="preserve">Software Development / Customization </w:t>
            </w:r>
            <w:r w:rsidR="00F45A0B">
              <w:rPr>
                <w:rFonts w:ascii="Gill Sans MT" w:eastAsia="Times New Roman" w:hAnsi="Gill Sans MT" w:cs="Arial"/>
                <w:sz w:val="24"/>
                <w:szCs w:val="24"/>
              </w:rPr>
              <w:t xml:space="preserve">with Operations </w:t>
            </w:r>
            <w:r w:rsidRPr="00A13E69">
              <w:rPr>
                <w:rFonts w:ascii="Gill Sans MT" w:eastAsia="Times New Roman" w:hAnsi="Gill Sans MT" w:cs="Arial"/>
                <w:sz w:val="24"/>
                <w:szCs w:val="24"/>
              </w:rPr>
              <w:t>cost</w:t>
            </w:r>
          </w:p>
        </w:tc>
        <w:tc>
          <w:tcPr>
            <w:tcW w:w="567" w:type="pct"/>
            <w:noWrap/>
            <w:hideMark/>
          </w:tcPr>
          <w:p w:rsidR="00A13E69" w:rsidRPr="00A13E69" w:rsidRDefault="00A13E69" w:rsidP="00A13E69">
            <w:pPr>
              <w:jc w:val="right"/>
              <w:cnfStyle w:val="000000010000"/>
              <w:rPr>
                <w:rFonts w:ascii="Gill Sans MT" w:eastAsia="Times New Roman" w:hAnsi="Gill Sans MT" w:cs="Arial"/>
                <w:sz w:val="24"/>
                <w:szCs w:val="24"/>
              </w:rPr>
            </w:pPr>
            <w:r w:rsidRPr="00A13E69">
              <w:rPr>
                <w:rFonts w:ascii="Gill Sans MT" w:eastAsia="Times New Roman" w:hAnsi="Gill Sans MT" w:cs="Arial"/>
                <w:sz w:val="24"/>
                <w:szCs w:val="24"/>
              </w:rPr>
              <w:t>602.27</w:t>
            </w:r>
          </w:p>
        </w:tc>
        <w:tc>
          <w:tcPr>
            <w:tcW w:w="538" w:type="pct"/>
            <w:noWrap/>
            <w:hideMark/>
          </w:tcPr>
          <w:p w:rsidR="00A13E69" w:rsidRPr="00A13E69" w:rsidRDefault="00A13E69" w:rsidP="00A13E69">
            <w:pPr>
              <w:jc w:val="right"/>
              <w:cnfStyle w:val="000000010000"/>
              <w:rPr>
                <w:rFonts w:ascii="Gill Sans MT" w:eastAsia="Times New Roman" w:hAnsi="Gill Sans MT" w:cs="Arial"/>
                <w:sz w:val="24"/>
                <w:szCs w:val="24"/>
              </w:rPr>
            </w:pPr>
            <w:r w:rsidRPr="00A13E69">
              <w:rPr>
                <w:rFonts w:ascii="Gill Sans MT" w:eastAsia="Times New Roman" w:hAnsi="Gill Sans MT" w:cs="Arial"/>
                <w:sz w:val="24"/>
                <w:szCs w:val="24"/>
              </w:rPr>
              <w:t>30.11</w:t>
            </w:r>
          </w:p>
        </w:tc>
        <w:tc>
          <w:tcPr>
            <w:tcW w:w="597" w:type="pct"/>
            <w:noWrap/>
            <w:hideMark/>
          </w:tcPr>
          <w:p w:rsidR="00A13E69" w:rsidRPr="00A13E69" w:rsidRDefault="00A13E69" w:rsidP="00A13E69">
            <w:pPr>
              <w:jc w:val="right"/>
              <w:cnfStyle w:val="000000010000"/>
              <w:rPr>
                <w:rFonts w:ascii="Gill Sans MT" w:eastAsia="Times New Roman" w:hAnsi="Gill Sans MT" w:cs="Arial"/>
                <w:sz w:val="24"/>
                <w:szCs w:val="24"/>
              </w:rPr>
            </w:pPr>
            <w:r w:rsidRPr="00A13E69">
              <w:rPr>
                <w:rFonts w:ascii="Gill Sans MT" w:eastAsia="Times New Roman" w:hAnsi="Gill Sans MT" w:cs="Arial"/>
                <w:sz w:val="24"/>
                <w:szCs w:val="24"/>
              </w:rPr>
              <w:t>0.00</w:t>
            </w:r>
          </w:p>
        </w:tc>
        <w:tc>
          <w:tcPr>
            <w:tcW w:w="680" w:type="pct"/>
            <w:noWrap/>
            <w:hideMark/>
          </w:tcPr>
          <w:p w:rsidR="00A13E69" w:rsidRPr="00A13E69" w:rsidRDefault="00A13E69" w:rsidP="00A13E69">
            <w:pPr>
              <w:jc w:val="right"/>
              <w:cnfStyle w:val="000000010000"/>
              <w:rPr>
                <w:rFonts w:ascii="Gill Sans MT" w:eastAsia="Times New Roman" w:hAnsi="Gill Sans MT" w:cs="Arial"/>
                <w:b/>
                <w:bCs/>
                <w:sz w:val="24"/>
                <w:szCs w:val="24"/>
              </w:rPr>
            </w:pPr>
            <w:r w:rsidRPr="00A13E69">
              <w:rPr>
                <w:rFonts w:ascii="Gill Sans MT" w:eastAsia="Times New Roman" w:hAnsi="Gill Sans MT" w:cs="Arial"/>
                <w:b/>
                <w:bCs/>
                <w:sz w:val="24"/>
                <w:szCs w:val="24"/>
              </w:rPr>
              <w:t>632.39</w:t>
            </w:r>
          </w:p>
        </w:tc>
      </w:tr>
      <w:tr w:rsidR="00A13E69" w:rsidRPr="00A13E69" w:rsidTr="009A4E9B">
        <w:trPr>
          <w:cnfStyle w:val="000000100000"/>
          <w:trHeight w:val="390"/>
        </w:trPr>
        <w:tc>
          <w:tcPr>
            <w:cnfStyle w:val="001000000000"/>
            <w:tcW w:w="410" w:type="pct"/>
            <w:noWrap/>
            <w:hideMark/>
          </w:tcPr>
          <w:p w:rsidR="00A13E69" w:rsidRPr="00A13E69" w:rsidRDefault="00A13E69" w:rsidP="00A13E69">
            <w:pPr>
              <w:jc w:val="center"/>
              <w:rPr>
                <w:rFonts w:ascii="Gill Sans MT" w:eastAsia="Times New Roman" w:hAnsi="Gill Sans MT" w:cs="Arial"/>
                <w:sz w:val="24"/>
                <w:szCs w:val="24"/>
              </w:rPr>
            </w:pPr>
            <w:r w:rsidRPr="00A13E69">
              <w:rPr>
                <w:rFonts w:ascii="Gill Sans MT" w:eastAsia="Times New Roman" w:hAnsi="Gill Sans MT" w:cs="Arial"/>
                <w:sz w:val="24"/>
                <w:szCs w:val="24"/>
              </w:rPr>
              <w:t>6</w:t>
            </w:r>
          </w:p>
        </w:tc>
        <w:tc>
          <w:tcPr>
            <w:tcW w:w="2208" w:type="pct"/>
            <w:hideMark/>
          </w:tcPr>
          <w:p w:rsidR="00A13E69" w:rsidRPr="00A13E69" w:rsidRDefault="00A13E69" w:rsidP="00A13E69">
            <w:pPr>
              <w:cnfStyle w:val="000000100000"/>
              <w:rPr>
                <w:rFonts w:ascii="Gill Sans MT" w:eastAsia="Times New Roman" w:hAnsi="Gill Sans MT" w:cs="Arial"/>
                <w:sz w:val="24"/>
                <w:szCs w:val="24"/>
              </w:rPr>
            </w:pPr>
            <w:r w:rsidRPr="00A13E69">
              <w:rPr>
                <w:rFonts w:ascii="Gill Sans MT" w:eastAsia="Times New Roman" w:hAnsi="Gill Sans MT" w:cs="Arial"/>
                <w:sz w:val="24"/>
                <w:szCs w:val="24"/>
              </w:rPr>
              <w:t>Third Party Audit (STQC Certification) cost</w:t>
            </w:r>
          </w:p>
        </w:tc>
        <w:tc>
          <w:tcPr>
            <w:tcW w:w="567" w:type="pct"/>
            <w:noWrap/>
            <w:hideMark/>
          </w:tcPr>
          <w:p w:rsidR="00A13E69" w:rsidRPr="00A13E69" w:rsidRDefault="00A13E69" w:rsidP="00A13E69">
            <w:pPr>
              <w:jc w:val="right"/>
              <w:cnfStyle w:val="000000100000"/>
              <w:rPr>
                <w:rFonts w:ascii="Gill Sans MT" w:eastAsia="Times New Roman" w:hAnsi="Gill Sans MT" w:cs="Arial"/>
                <w:sz w:val="24"/>
                <w:szCs w:val="24"/>
              </w:rPr>
            </w:pPr>
            <w:r w:rsidRPr="00A13E69">
              <w:rPr>
                <w:rFonts w:ascii="Gill Sans MT" w:eastAsia="Times New Roman" w:hAnsi="Gill Sans MT" w:cs="Arial"/>
                <w:sz w:val="24"/>
                <w:szCs w:val="24"/>
              </w:rPr>
              <w:t>0.00</w:t>
            </w:r>
          </w:p>
        </w:tc>
        <w:tc>
          <w:tcPr>
            <w:tcW w:w="538" w:type="pct"/>
            <w:hideMark/>
          </w:tcPr>
          <w:p w:rsidR="00A13E69" w:rsidRPr="00A13E69" w:rsidRDefault="00A13E69" w:rsidP="00A13E69">
            <w:pPr>
              <w:jc w:val="right"/>
              <w:cnfStyle w:val="000000100000"/>
              <w:rPr>
                <w:rFonts w:ascii="Gill Sans MT" w:eastAsia="Times New Roman" w:hAnsi="Gill Sans MT" w:cs="Arial"/>
                <w:sz w:val="24"/>
                <w:szCs w:val="24"/>
              </w:rPr>
            </w:pPr>
            <w:r w:rsidRPr="00A13E69">
              <w:rPr>
                <w:rFonts w:ascii="Gill Sans MT" w:eastAsia="Times New Roman" w:hAnsi="Gill Sans MT" w:cs="Arial"/>
                <w:sz w:val="24"/>
                <w:szCs w:val="24"/>
              </w:rPr>
              <w:t>50.00</w:t>
            </w:r>
          </w:p>
        </w:tc>
        <w:tc>
          <w:tcPr>
            <w:tcW w:w="597" w:type="pct"/>
            <w:noWrap/>
            <w:hideMark/>
          </w:tcPr>
          <w:p w:rsidR="00A13E69" w:rsidRPr="00A13E69" w:rsidRDefault="00A13E69" w:rsidP="00A13E69">
            <w:pPr>
              <w:jc w:val="right"/>
              <w:cnfStyle w:val="000000100000"/>
              <w:rPr>
                <w:rFonts w:ascii="Gill Sans MT" w:eastAsia="Times New Roman" w:hAnsi="Gill Sans MT" w:cs="Arial"/>
                <w:sz w:val="24"/>
                <w:szCs w:val="24"/>
              </w:rPr>
            </w:pPr>
            <w:r w:rsidRPr="00A13E69">
              <w:rPr>
                <w:rFonts w:ascii="Gill Sans MT" w:eastAsia="Times New Roman" w:hAnsi="Gill Sans MT" w:cs="Arial"/>
                <w:sz w:val="24"/>
                <w:szCs w:val="24"/>
              </w:rPr>
              <w:t>0.00</w:t>
            </w:r>
          </w:p>
        </w:tc>
        <w:tc>
          <w:tcPr>
            <w:tcW w:w="680" w:type="pct"/>
            <w:noWrap/>
            <w:hideMark/>
          </w:tcPr>
          <w:p w:rsidR="00A13E69" w:rsidRPr="00A13E69" w:rsidRDefault="00A13E69" w:rsidP="00A13E69">
            <w:pPr>
              <w:jc w:val="right"/>
              <w:cnfStyle w:val="000000100000"/>
              <w:rPr>
                <w:rFonts w:ascii="Gill Sans MT" w:eastAsia="Times New Roman" w:hAnsi="Gill Sans MT" w:cs="Arial"/>
                <w:b/>
                <w:bCs/>
                <w:sz w:val="24"/>
                <w:szCs w:val="24"/>
              </w:rPr>
            </w:pPr>
            <w:r w:rsidRPr="00A13E69">
              <w:rPr>
                <w:rFonts w:ascii="Gill Sans MT" w:eastAsia="Times New Roman" w:hAnsi="Gill Sans MT" w:cs="Arial"/>
                <w:b/>
                <w:bCs/>
                <w:sz w:val="24"/>
                <w:szCs w:val="24"/>
              </w:rPr>
              <w:t>50.00</w:t>
            </w:r>
          </w:p>
        </w:tc>
      </w:tr>
      <w:tr w:rsidR="00A13E69" w:rsidRPr="00A13E69" w:rsidTr="009A4E9B">
        <w:trPr>
          <w:cnfStyle w:val="000000010000"/>
          <w:trHeight w:val="390"/>
        </w:trPr>
        <w:tc>
          <w:tcPr>
            <w:cnfStyle w:val="001000000000"/>
            <w:tcW w:w="410" w:type="pct"/>
            <w:noWrap/>
            <w:hideMark/>
          </w:tcPr>
          <w:p w:rsidR="00A13E69" w:rsidRPr="00A13E69" w:rsidRDefault="00A13E69" w:rsidP="00A13E69">
            <w:pPr>
              <w:jc w:val="center"/>
              <w:rPr>
                <w:rFonts w:ascii="Gill Sans MT" w:eastAsia="Times New Roman" w:hAnsi="Gill Sans MT" w:cs="Arial"/>
                <w:sz w:val="24"/>
                <w:szCs w:val="24"/>
              </w:rPr>
            </w:pPr>
            <w:r w:rsidRPr="00A13E69">
              <w:rPr>
                <w:rFonts w:ascii="Gill Sans MT" w:eastAsia="Times New Roman" w:hAnsi="Gill Sans MT" w:cs="Arial"/>
                <w:sz w:val="24"/>
                <w:szCs w:val="24"/>
              </w:rPr>
              <w:t>7</w:t>
            </w:r>
          </w:p>
        </w:tc>
        <w:tc>
          <w:tcPr>
            <w:tcW w:w="2208" w:type="pct"/>
            <w:hideMark/>
          </w:tcPr>
          <w:p w:rsidR="00A13E69" w:rsidRPr="00A13E69" w:rsidRDefault="00A13E69" w:rsidP="00A13E69">
            <w:pPr>
              <w:cnfStyle w:val="000000010000"/>
              <w:rPr>
                <w:rFonts w:ascii="Gill Sans MT" w:eastAsia="Times New Roman" w:hAnsi="Gill Sans MT" w:cs="Arial"/>
                <w:sz w:val="24"/>
                <w:szCs w:val="24"/>
              </w:rPr>
            </w:pPr>
            <w:r w:rsidRPr="00A13E69">
              <w:rPr>
                <w:rFonts w:ascii="Gill Sans MT" w:eastAsia="Times New Roman" w:hAnsi="Gill Sans MT" w:cs="Arial"/>
                <w:sz w:val="24"/>
                <w:szCs w:val="24"/>
              </w:rPr>
              <w:t>State Implementation Consultancy Cost</w:t>
            </w:r>
          </w:p>
        </w:tc>
        <w:tc>
          <w:tcPr>
            <w:tcW w:w="567" w:type="pct"/>
            <w:hideMark/>
          </w:tcPr>
          <w:p w:rsidR="00A13E69" w:rsidRPr="00A13E69" w:rsidRDefault="00A13E69" w:rsidP="00A13E69">
            <w:pPr>
              <w:jc w:val="right"/>
              <w:cnfStyle w:val="000000010000"/>
              <w:rPr>
                <w:rFonts w:ascii="Gill Sans MT" w:eastAsia="Times New Roman" w:hAnsi="Gill Sans MT" w:cs="Arial"/>
                <w:sz w:val="24"/>
                <w:szCs w:val="24"/>
              </w:rPr>
            </w:pPr>
            <w:r w:rsidRPr="00A13E69">
              <w:rPr>
                <w:rFonts w:ascii="Gill Sans MT" w:eastAsia="Times New Roman" w:hAnsi="Gill Sans MT" w:cs="Arial"/>
                <w:sz w:val="24"/>
                <w:szCs w:val="24"/>
              </w:rPr>
              <w:t>122.10</w:t>
            </w:r>
          </w:p>
        </w:tc>
        <w:tc>
          <w:tcPr>
            <w:tcW w:w="538" w:type="pct"/>
            <w:hideMark/>
          </w:tcPr>
          <w:p w:rsidR="00A13E69" w:rsidRPr="00A13E69" w:rsidRDefault="00A13E69" w:rsidP="00A13E69">
            <w:pPr>
              <w:jc w:val="right"/>
              <w:cnfStyle w:val="000000010000"/>
              <w:rPr>
                <w:rFonts w:ascii="Gill Sans MT" w:eastAsia="Times New Roman" w:hAnsi="Gill Sans MT" w:cs="Arial"/>
                <w:sz w:val="24"/>
                <w:szCs w:val="24"/>
              </w:rPr>
            </w:pPr>
            <w:r w:rsidRPr="00A13E69">
              <w:rPr>
                <w:rFonts w:ascii="Gill Sans MT" w:eastAsia="Times New Roman" w:hAnsi="Gill Sans MT" w:cs="Arial"/>
                <w:sz w:val="24"/>
                <w:szCs w:val="24"/>
              </w:rPr>
              <w:t>122.10</w:t>
            </w:r>
          </w:p>
        </w:tc>
        <w:tc>
          <w:tcPr>
            <w:tcW w:w="597" w:type="pct"/>
            <w:noWrap/>
            <w:hideMark/>
          </w:tcPr>
          <w:p w:rsidR="00A13E69" w:rsidRPr="00A13E69" w:rsidRDefault="00A13E69" w:rsidP="00A13E69">
            <w:pPr>
              <w:jc w:val="right"/>
              <w:cnfStyle w:val="000000010000"/>
              <w:rPr>
                <w:rFonts w:ascii="Gill Sans MT" w:eastAsia="Times New Roman" w:hAnsi="Gill Sans MT" w:cs="Arial"/>
                <w:sz w:val="24"/>
                <w:szCs w:val="24"/>
              </w:rPr>
            </w:pPr>
            <w:r w:rsidRPr="00A13E69">
              <w:rPr>
                <w:rFonts w:ascii="Gill Sans MT" w:eastAsia="Times New Roman" w:hAnsi="Gill Sans MT" w:cs="Arial"/>
                <w:sz w:val="24"/>
                <w:szCs w:val="24"/>
              </w:rPr>
              <w:t>0.00</w:t>
            </w:r>
          </w:p>
        </w:tc>
        <w:tc>
          <w:tcPr>
            <w:tcW w:w="680" w:type="pct"/>
            <w:noWrap/>
            <w:hideMark/>
          </w:tcPr>
          <w:p w:rsidR="00A13E69" w:rsidRPr="00A13E69" w:rsidRDefault="00A13E69" w:rsidP="00A13E69">
            <w:pPr>
              <w:jc w:val="right"/>
              <w:cnfStyle w:val="000000010000"/>
              <w:rPr>
                <w:rFonts w:ascii="Gill Sans MT" w:eastAsia="Times New Roman" w:hAnsi="Gill Sans MT" w:cs="Arial"/>
                <w:b/>
                <w:bCs/>
                <w:sz w:val="24"/>
                <w:szCs w:val="24"/>
              </w:rPr>
            </w:pPr>
            <w:r w:rsidRPr="00A13E69">
              <w:rPr>
                <w:rFonts w:ascii="Gill Sans MT" w:eastAsia="Times New Roman" w:hAnsi="Gill Sans MT" w:cs="Arial"/>
                <w:b/>
                <w:bCs/>
                <w:sz w:val="24"/>
                <w:szCs w:val="24"/>
              </w:rPr>
              <w:t>244.20</w:t>
            </w:r>
          </w:p>
        </w:tc>
      </w:tr>
      <w:tr w:rsidR="00A13E69" w:rsidRPr="00A13E69" w:rsidTr="009A4E9B">
        <w:trPr>
          <w:cnfStyle w:val="000000100000"/>
          <w:trHeight w:val="390"/>
        </w:trPr>
        <w:tc>
          <w:tcPr>
            <w:cnfStyle w:val="001000000000"/>
            <w:tcW w:w="410" w:type="pct"/>
            <w:noWrap/>
            <w:hideMark/>
          </w:tcPr>
          <w:p w:rsidR="00A13E69" w:rsidRPr="00A13E69" w:rsidRDefault="00A13E69" w:rsidP="00A13E69">
            <w:pPr>
              <w:jc w:val="center"/>
              <w:rPr>
                <w:rFonts w:ascii="Gill Sans MT" w:eastAsia="Times New Roman" w:hAnsi="Gill Sans MT" w:cs="Arial"/>
                <w:sz w:val="24"/>
                <w:szCs w:val="24"/>
              </w:rPr>
            </w:pPr>
            <w:r w:rsidRPr="00A13E69">
              <w:rPr>
                <w:rFonts w:ascii="Gill Sans MT" w:eastAsia="Times New Roman" w:hAnsi="Gill Sans MT" w:cs="Arial"/>
                <w:sz w:val="24"/>
                <w:szCs w:val="24"/>
              </w:rPr>
              <w:t>8</w:t>
            </w:r>
          </w:p>
        </w:tc>
        <w:tc>
          <w:tcPr>
            <w:tcW w:w="2208" w:type="pct"/>
            <w:hideMark/>
          </w:tcPr>
          <w:p w:rsidR="00A13E69" w:rsidRPr="00A13E69" w:rsidRDefault="00A13E69" w:rsidP="00A13E69">
            <w:pPr>
              <w:cnfStyle w:val="000000100000"/>
              <w:rPr>
                <w:rFonts w:ascii="Gill Sans MT" w:eastAsia="Times New Roman" w:hAnsi="Gill Sans MT" w:cs="Arial"/>
                <w:sz w:val="24"/>
                <w:szCs w:val="24"/>
              </w:rPr>
            </w:pPr>
            <w:r w:rsidRPr="00A13E69">
              <w:rPr>
                <w:rFonts w:ascii="Gill Sans MT" w:eastAsia="Times New Roman" w:hAnsi="Gill Sans MT" w:cs="Arial"/>
                <w:sz w:val="24"/>
                <w:szCs w:val="24"/>
              </w:rPr>
              <w:t>Wet Lease of External competency in PeMT</w:t>
            </w:r>
          </w:p>
        </w:tc>
        <w:tc>
          <w:tcPr>
            <w:tcW w:w="567" w:type="pct"/>
            <w:noWrap/>
            <w:hideMark/>
          </w:tcPr>
          <w:p w:rsidR="00A13E69" w:rsidRPr="00A13E69" w:rsidRDefault="00A13E69" w:rsidP="00A13E69">
            <w:pPr>
              <w:jc w:val="right"/>
              <w:cnfStyle w:val="000000100000"/>
              <w:rPr>
                <w:rFonts w:ascii="Gill Sans MT" w:eastAsia="Times New Roman" w:hAnsi="Gill Sans MT" w:cs="Arial"/>
                <w:sz w:val="24"/>
                <w:szCs w:val="24"/>
              </w:rPr>
            </w:pPr>
            <w:r w:rsidRPr="00A13E69">
              <w:rPr>
                <w:rFonts w:ascii="Gill Sans MT" w:eastAsia="Times New Roman" w:hAnsi="Gill Sans MT" w:cs="Arial"/>
                <w:sz w:val="24"/>
                <w:szCs w:val="24"/>
              </w:rPr>
              <w:t>18.60</w:t>
            </w:r>
          </w:p>
        </w:tc>
        <w:tc>
          <w:tcPr>
            <w:tcW w:w="538" w:type="pct"/>
            <w:noWrap/>
            <w:hideMark/>
          </w:tcPr>
          <w:p w:rsidR="00A13E69" w:rsidRPr="00A13E69" w:rsidRDefault="00A13E69" w:rsidP="00A13E69">
            <w:pPr>
              <w:jc w:val="right"/>
              <w:cnfStyle w:val="000000100000"/>
              <w:rPr>
                <w:rFonts w:ascii="Gill Sans MT" w:eastAsia="Times New Roman" w:hAnsi="Gill Sans MT" w:cs="Arial"/>
                <w:sz w:val="24"/>
                <w:szCs w:val="24"/>
              </w:rPr>
            </w:pPr>
            <w:r w:rsidRPr="00A13E69">
              <w:rPr>
                <w:rFonts w:ascii="Gill Sans MT" w:eastAsia="Times New Roman" w:hAnsi="Gill Sans MT" w:cs="Arial"/>
                <w:sz w:val="24"/>
                <w:szCs w:val="24"/>
              </w:rPr>
              <w:t>21.00</w:t>
            </w:r>
          </w:p>
        </w:tc>
        <w:tc>
          <w:tcPr>
            <w:tcW w:w="597" w:type="pct"/>
            <w:noWrap/>
            <w:hideMark/>
          </w:tcPr>
          <w:p w:rsidR="00A13E69" w:rsidRPr="00A13E69" w:rsidRDefault="00A13E69" w:rsidP="00A13E69">
            <w:pPr>
              <w:jc w:val="right"/>
              <w:cnfStyle w:val="000000100000"/>
              <w:rPr>
                <w:rFonts w:ascii="Gill Sans MT" w:eastAsia="Times New Roman" w:hAnsi="Gill Sans MT" w:cs="Arial"/>
                <w:sz w:val="24"/>
                <w:szCs w:val="24"/>
              </w:rPr>
            </w:pPr>
            <w:r w:rsidRPr="00A13E69">
              <w:rPr>
                <w:rFonts w:ascii="Gill Sans MT" w:eastAsia="Times New Roman" w:hAnsi="Gill Sans MT" w:cs="Arial"/>
                <w:sz w:val="24"/>
                <w:szCs w:val="24"/>
              </w:rPr>
              <w:t>31.15</w:t>
            </w:r>
          </w:p>
        </w:tc>
        <w:tc>
          <w:tcPr>
            <w:tcW w:w="680" w:type="pct"/>
            <w:hideMark/>
          </w:tcPr>
          <w:p w:rsidR="00A13E69" w:rsidRPr="00A13E69" w:rsidRDefault="00A13E69" w:rsidP="00A13E69">
            <w:pPr>
              <w:jc w:val="right"/>
              <w:cnfStyle w:val="000000100000"/>
              <w:rPr>
                <w:rFonts w:ascii="Gill Sans MT" w:eastAsia="Times New Roman" w:hAnsi="Gill Sans MT" w:cs="Arial"/>
                <w:b/>
                <w:bCs/>
                <w:sz w:val="24"/>
                <w:szCs w:val="24"/>
              </w:rPr>
            </w:pPr>
            <w:r w:rsidRPr="00A13E69">
              <w:rPr>
                <w:rFonts w:ascii="Gill Sans MT" w:eastAsia="Times New Roman" w:hAnsi="Gill Sans MT" w:cs="Arial"/>
                <w:b/>
                <w:bCs/>
                <w:sz w:val="24"/>
                <w:szCs w:val="24"/>
              </w:rPr>
              <w:t>70.75</w:t>
            </w:r>
          </w:p>
        </w:tc>
      </w:tr>
      <w:tr w:rsidR="009A4E9B" w:rsidRPr="00A13E69" w:rsidTr="009A4E9B">
        <w:trPr>
          <w:cnfStyle w:val="000000010000"/>
          <w:trHeight w:val="390"/>
        </w:trPr>
        <w:tc>
          <w:tcPr>
            <w:cnfStyle w:val="001000000000"/>
            <w:tcW w:w="4320" w:type="pct"/>
            <w:gridSpan w:val="5"/>
            <w:noWrap/>
          </w:tcPr>
          <w:p w:rsidR="009A4E9B" w:rsidRPr="00A13E69" w:rsidRDefault="009A4E9B" w:rsidP="00A13E69">
            <w:pPr>
              <w:jc w:val="right"/>
              <w:rPr>
                <w:rFonts w:ascii="Gill Sans MT" w:eastAsia="Times New Roman" w:hAnsi="Gill Sans MT" w:cs="Arial"/>
                <w:sz w:val="24"/>
                <w:szCs w:val="24"/>
              </w:rPr>
            </w:pPr>
            <w:r>
              <w:rPr>
                <w:rFonts w:ascii="Gill Sans MT" w:eastAsia="Times New Roman" w:hAnsi="Gill Sans MT" w:cs="Arial"/>
                <w:sz w:val="24"/>
                <w:szCs w:val="24"/>
              </w:rPr>
              <w:t>Total</w:t>
            </w:r>
          </w:p>
        </w:tc>
        <w:tc>
          <w:tcPr>
            <w:tcW w:w="680" w:type="pct"/>
          </w:tcPr>
          <w:p w:rsidR="009A4E9B" w:rsidRPr="00A13E69" w:rsidRDefault="009A4E9B" w:rsidP="00A13E69">
            <w:pPr>
              <w:jc w:val="right"/>
              <w:cnfStyle w:val="000000010000"/>
              <w:rPr>
                <w:rFonts w:ascii="Gill Sans MT" w:eastAsia="Times New Roman" w:hAnsi="Gill Sans MT" w:cs="Arial"/>
                <w:b/>
                <w:bCs/>
                <w:sz w:val="24"/>
                <w:szCs w:val="24"/>
              </w:rPr>
            </w:pPr>
            <w:r w:rsidRPr="00A13E69">
              <w:rPr>
                <w:rFonts w:ascii="Gill Sans MT" w:eastAsia="Times New Roman" w:hAnsi="Gill Sans MT" w:cs="Arial"/>
                <w:b/>
                <w:bCs/>
                <w:sz w:val="24"/>
                <w:szCs w:val="24"/>
              </w:rPr>
              <w:t>1881.40</w:t>
            </w:r>
          </w:p>
        </w:tc>
      </w:tr>
    </w:tbl>
    <w:p w:rsidR="003A2E2F" w:rsidRDefault="003A2E2F">
      <w:r>
        <w:rPr>
          <w:b/>
          <w:bCs/>
        </w:rPr>
        <w:br w:type="page"/>
      </w:r>
    </w:p>
    <w:tbl>
      <w:tblPr>
        <w:tblStyle w:val="LightGrid-Accent3"/>
        <w:tblW w:w="5000" w:type="pct"/>
        <w:tblLook w:val="04A0"/>
      </w:tblPr>
      <w:tblGrid>
        <w:gridCol w:w="903"/>
        <w:gridCol w:w="3031"/>
        <w:gridCol w:w="1563"/>
        <w:gridCol w:w="1563"/>
        <w:gridCol w:w="953"/>
        <w:gridCol w:w="1563"/>
      </w:tblGrid>
      <w:tr w:rsidR="001A1E07" w:rsidRPr="00A13E69" w:rsidTr="001A1E07">
        <w:trPr>
          <w:cnfStyle w:val="100000000000"/>
          <w:trHeight w:val="390"/>
        </w:trPr>
        <w:tc>
          <w:tcPr>
            <w:cnfStyle w:val="001000000000"/>
            <w:tcW w:w="5000" w:type="pct"/>
            <w:gridSpan w:val="6"/>
            <w:noWrap/>
            <w:hideMark/>
          </w:tcPr>
          <w:p w:rsidR="001A1E07" w:rsidRPr="001A1E07" w:rsidRDefault="002F0923" w:rsidP="002F0923">
            <w:pPr>
              <w:jc w:val="center"/>
              <w:rPr>
                <w:rFonts w:ascii="Gill Sans MT" w:eastAsia="Times New Roman" w:hAnsi="Gill Sans MT" w:cs="Arial"/>
                <w:bCs w:val="0"/>
                <w:sz w:val="24"/>
                <w:szCs w:val="24"/>
              </w:rPr>
            </w:pPr>
            <w:r>
              <w:rPr>
                <w:rFonts w:ascii="Gill Sans MT" w:eastAsia="Times New Roman" w:hAnsi="Gill Sans MT" w:cs="Arial"/>
                <w:bCs w:val="0"/>
                <w:sz w:val="24"/>
                <w:szCs w:val="24"/>
              </w:rPr>
              <w:lastRenderedPageBreak/>
              <w:t xml:space="preserve">SLS </w:t>
            </w:r>
            <w:r w:rsidR="001A1E07" w:rsidRPr="001A1E07">
              <w:rPr>
                <w:rFonts w:ascii="Gill Sans MT" w:eastAsia="Times New Roman" w:hAnsi="Gill Sans MT" w:cs="Arial"/>
                <w:bCs w:val="0"/>
                <w:sz w:val="24"/>
                <w:szCs w:val="24"/>
              </w:rPr>
              <w:t xml:space="preserve">Operational Cost </w:t>
            </w:r>
          </w:p>
        </w:tc>
      </w:tr>
      <w:tr w:rsidR="00967A3B" w:rsidRPr="00A13E69" w:rsidTr="00967A3B">
        <w:trPr>
          <w:cnfStyle w:val="000000100000"/>
          <w:trHeight w:val="390"/>
        </w:trPr>
        <w:tc>
          <w:tcPr>
            <w:cnfStyle w:val="001000000000"/>
            <w:tcW w:w="471" w:type="pct"/>
            <w:noWrap/>
            <w:hideMark/>
          </w:tcPr>
          <w:p w:rsidR="00967A3B" w:rsidRPr="00967A3B" w:rsidRDefault="00967A3B" w:rsidP="00967A3B">
            <w:pPr>
              <w:jc w:val="center"/>
              <w:rPr>
                <w:rFonts w:ascii="Gill Sans MT" w:eastAsia="Times New Roman" w:hAnsi="Gill Sans MT" w:cs="Arial"/>
                <w:sz w:val="24"/>
                <w:szCs w:val="24"/>
              </w:rPr>
            </w:pPr>
            <w:r w:rsidRPr="00967A3B">
              <w:rPr>
                <w:rFonts w:ascii="Gill Sans MT" w:eastAsia="Times New Roman" w:hAnsi="Gill Sans MT" w:cs="Arial"/>
                <w:sz w:val="24"/>
                <w:szCs w:val="24"/>
              </w:rPr>
              <w:t>S. No.</w:t>
            </w:r>
          </w:p>
        </w:tc>
        <w:tc>
          <w:tcPr>
            <w:tcW w:w="2181" w:type="pct"/>
            <w:hideMark/>
          </w:tcPr>
          <w:p w:rsidR="00967A3B" w:rsidRPr="00967A3B" w:rsidRDefault="00967A3B" w:rsidP="00967A3B">
            <w:pPr>
              <w:jc w:val="center"/>
              <w:cnfStyle w:val="000000100000"/>
              <w:rPr>
                <w:rFonts w:ascii="Gill Sans MT" w:eastAsia="Times New Roman" w:hAnsi="Gill Sans MT" w:cs="Arial"/>
                <w:b/>
                <w:bCs/>
                <w:sz w:val="24"/>
                <w:szCs w:val="24"/>
              </w:rPr>
            </w:pPr>
            <w:r w:rsidRPr="00967A3B">
              <w:rPr>
                <w:rFonts w:ascii="Gill Sans MT" w:eastAsia="Times New Roman" w:hAnsi="Gill Sans MT" w:cs="Arial"/>
                <w:b/>
                <w:bCs/>
                <w:sz w:val="24"/>
                <w:szCs w:val="24"/>
              </w:rPr>
              <w:t>Cost Head</w:t>
            </w:r>
          </w:p>
        </w:tc>
        <w:tc>
          <w:tcPr>
            <w:tcW w:w="510" w:type="pct"/>
            <w:noWrap/>
            <w:hideMark/>
          </w:tcPr>
          <w:p w:rsidR="00967A3B" w:rsidRDefault="00967A3B" w:rsidP="004A2806">
            <w:pPr>
              <w:jc w:val="center"/>
              <w:cnfStyle w:val="000000100000"/>
              <w:rPr>
                <w:rFonts w:ascii="Gill Sans MT" w:eastAsia="Times New Roman" w:hAnsi="Gill Sans MT" w:cs="Arial"/>
                <w:b/>
                <w:sz w:val="24"/>
                <w:szCs w:val="24"/>
              </w:rPr>
            </w:pPr>
            <w:r w:rsidRPr="00967A3B">
              <w:rPr>
                <w:rFonts w:ascii="Gill Sans MT" w:eastAsia="Times New Roman" w:hAnsi="Gill Sans MT" w:cs="Arial"/>
                <w:b/>
                <w:sz w:val="24"/>
                <w:szCs w:val="24"/>
              </w:rPr>
              <w:t>Year 1</w:t>
            </w:r>
          </w:p>
          <w:p w:rsidR="00967A3B" w:rsidRPr="00967A3B" w:rsidRDefault="00967A3B" w:rsidP="004A2806">
            <w:pPr>
              <w:jc w:val="center"/>
              <w:cnfStyle w:val="000000100000"/>
              <w:rPr>
                <w:rFonts w:ascii="Gill Sans MT" w:eastAsia="Times New Roman" w:hAnsi="Gill Sans MT" w:cs="Arial"/>
                <w:b/>
                <w:sz w:val="24"/>
                <w:szCs w:val="24"/>
              </w:rPr>
            </w:pPr>
            <w:r>
              <w:rPr>
                <w:rFonts w:ascii="Gill Sans MT" w:eastAsia="Times New Roman" w:hAnsi="Gill Sans MT" w:cs="Arial"/>
                <w:b/>
                <w:sz w:val="24"/>
                <w:szCs w:val="24"/>
              </w:rPr>
              <w:t xml:space="preserve">(INR </w:t>
            </w:r>
            <w:r w:rsidRPr="00967A3B">
              <w:rPr>
                <w:rFonts w:ascii="Gill Sans MT" w:eastAsia="Times New Roman" w:hAnsi="Gill Sans MT" w:cs="Arial"/>
                <w:b/>
                <w:bCs/>
                <w:sz w:val="24"/>
                <w:szCs w:val="24"/>
              </w:rPr>
              <w:t>Lakhs</w:t>
            </w:r>
            <w:r>
              <w:rPr>
                <w:rFonts w:ascii="Gill Sans MT" w:eastAsia="Times New Roman" w:hAnsi="Gill Sans MT" w:cs="Arial"/>
                <w:b/>
                <w:sz w:val="24"/>
                <w:szCs w:val="24"/>
              </w:rPr>
              <w:t>)</w:t>
            </w:r>
          </w:p>
        </w:tc>
        <w:tc>
          <w:tcPr>
            <w:tcW w:w="480" w:type="pct"/>
            <w:noWrap/>
            <w:hideMark/>
          </w:tcPr>
          <w:p w:rsidR="00967A3B" w:rsidRDefault="00967A3B" w:rsidP="004A2806">
            <w:pPr>
              <w:jc w:val="center"/>
              <w:cnfStyle w:val="000000100000"/>
              <w:rPr>
                <w:rFonts w:ascii="Gill Sans MT" w:eastAsia="Times New Roman" w:hAnsi="Gill Sans MT" w:cs="Arial"/>
                <w:b/>
                <w:sz w:val="24"/>
                <w:szCs w:val="24"/>
              </w:rPr>
            </w:pPr>
            <w:r w:rsidRPr="00967A3B">
              <w:rPr>
                <w:rFonts w:ascii="Gill Sans MT" w:eastAsia="Times New Roman" w:hAnsi="Gill Sans MT" w:cs="Arial"/>
                <w:b/>
                <w:sz w:val="24"/>
                <w:szCs w:val="24"/>
              </w:rPr>
              <w:t>Year 2</w:t>
            </w:r>
          </w:p>
          <w:p w:rsidR="00967A3B" w:rsidRPr="00967A3B" w:rsidRDefault="00967A3B" w:rsidP="004A2806">
            <w:pPr>
              <w:jc w:val="center"/>
              <w:cnfStyle w:val="000000100000"/>
              <w:rPr>
                <w:rFonts w:ascii="Gill Sans MT" w:eastAsia="Times New Roman" w:hAnsi="Gill Sans MT" w:cs="Arial"/>
                <w:b/>
                <w:sz w:val="24"/>
                <w:szCs w:val="24"/>
              </w:rPr>
            </w:pPr>
            <w:r>
              <w:rPr>
                <w:rFonts w:ascii="Gill Sans MT" w:eastAsia="Times New Roman" w:hAnsi="Gill Sans MT" w:cs="Arial"/>
                <w:b/>
                <w:sz w:val="24"/>
                <w:szCs w:val="24"/>
              </w:rPr>
              <w:t xml:space="preserve">(INR </w:t>
            </w:r>
            <w:r w:rsidRPr="00967A3B">
              <w:rPr>
                <w:rFonts w:ascii="Gill Sans MT" w:eastAsia="Times New Roman" w:hAnsi="Gill Sans MT" w:cs="Arial"/>
                <w:b/>
                <w:bCs/>
                <w:sz w:val="24"/>
                <w:szCs w:val="24"/>
              </w:rPr>
              <w:t>Lakhs</w:t>
            </w:r>
            <w:r>
              <w:rPr>
                <w:rFonts w:ascii="Gill Sans MT" w:eastAsia="Times New Roman" w:hAnsi="Gill Sans MT" w:cs="Arial"/>
                <w:b/>
                <w:sz w:val="24"/>
                <w:szCs w:val="24"/>
              </w:rPr>
              <w:t>)</w:t>
            </w:r>
          </w:p>
        </w:tc>
        <w:tc>
          <w:tcPr>
            <w:tcW w:w="541" w:type="pct"/>
            <w:noWrap/>
            <w:hideMark/>
          </w:tcPr>
          <w:p w:rsidR="00967A3B" w:rsidRDefault="00967A3B" w:rsidP="00967A3B">
            <w:pPr>
              <w:jc w:val="center"/>
              <w:cnfStyle w:val="000000100000"/>
              <w:rPr>
                <w:rFonts w:ascii="Gill Sans MT" w:eastAsia="Times New Roman" w:hAnsi="Gill Sans MT" w:cs="Arial"/>
                <w:b/>
                <w:sz w:val="24"/>
                <w:szCs w:val="24"/>
              </w:rPr>
            </w:pPr>
            <w:r>
              <w:rPr>
                <w:rFonts w:ascii="Gill Sans MT" w:eastAsia="Times New Roman" w:hAnsi="Gill Sans MT" w:cs="Arial"/>
                <w:b/>
                <w:sz w:val="24"/>
                <w:szCs w:val="24"/>
              </w:rPr>
              <w:t>Year 3</w:t>
            </w:r>
          </w:p>
          <w:p w:rsidR="00967A3B" w:rsidRPr="00967A3B" w:rsidRDefault="00967A3B" w:rsidP="00967A3B">
            <w:pPr>
              <w:jc w:val="center"/>
              <w:cnfStyle w:val="000000100000"/>
              <w:rPr>
                <w:rFonts w:ascii="Gill Sans MT" w:eastAsia="Times New Roman" w:hAnsi="Gill Sans MT" w:cs="Arial"/>
                <w:b/>
                <w:sz w:val="24"/>
                <w:szCs w:val="24"/>
              </w:rPr>
            </w:pPr>
            <w:r>
              <w:rPr>
                <w:rFonts w:ascii="Gill Sans MT" w:eastAsia="Times New Roman" w:hAnsi="Gill Sans MT" w:cs="Arial"/>
                <w:b/>
                <w:sz w:val="24"/>
                <w:szCs w:val="24"/>
              </w:rPr>
              <w:t>(INR)</w:t>
            </w:r>
          </w:p>
        </w:tc>
        <w:tc>
          <w:tcPr>
            <w:tcW w:w="816" w:type="pct"/>
            <w:noWrap/>
            <w:hideMark/>
          </w:tcPr>
          <w:p w:rsidR="00967A3B" w:rsidRPr="00967A3B" w:rsidRDefault="00967A3B" w:rsidP="00967A3B">
            <w:pPr>
              <w:jc w:val="center"/>
              <w:cnfStyle w:val="000000100000"/>
              <w:rPr>
                <w:rFonts w:ascii="Gill Sans MT" w:eastAsia="Times New Roman" w:hAnsi="Gill Sans MT" w:cs="Arial"/>
                <w:b/>
                <w:bCs/>
                <w:sz w:val="24"/>
                <w:szCs w:val="24"/>
              </w:rPr>
            </w:pPr>
            <w:r w:rsidRPr="00967A3B">
              <w:rPr>
                <w:rFonts w:ascii="Gill Sans MT" w:eastAsia="Times New Roman" w:hAnsi="Gill Sans MT" w:cs="Arial"/>
                <w:b/>
                <w:bCs/>
                <w:sz w:val="24"/>
                <w:szCs w:val="24"/>
              </w:rPr>
              <w:t>Total</w:t>
            </w:r>
          </w:p>
          <w:p w:rsidR="00967A3B" w:rsidRPr="00967A3B" w:rsidRDefault="00967A3B" w:rsidP="00967A3B">
            <w:pPr>
              <w:jc w:val="center"/>
              <w:cnfStyle w:val="000000100000"/>
              <w:rPr>
                <w:rFonts w:ascii="Gill Sans MT" w:eastAsia="Times New Roman" w:hAnsi="Gill Sans MT" w:cs="Arial"/>
                <w:b/>
                <w:bCs/>
                <w:sz w:val="24"/>
                <w:szCs w:val="24"/>
              </w:rPr>
            </w:pPr>
            <w:r w:rsidRPr="00967A3B">
              <w:rPr>
                <w:rFonts w:ascii="Gill Sans MT" w:eastAsia="Times New Roman" w:hAnsi="Gill Sans MT" w:cs="Arial"/>
                <w:b/>
                <w:bCs/>
                <w:sz w:val="24"/>
                <w:szCs w:val="24"/>
              </w:rPr>
              <w:t>(INR Lakhs)</w:t>
            </w:r>
          </w:p>
        </w:tc>
      </w:tr>
      <w:tr w:rsidR="00967A3B" w:rsidRPr="00A13E69" w:rsidTr="00967A3B">
        <w:trPr>
          <w:cnfStyle w:val="000000010000"/>
          <w:trHeight w:val="390"/>
        </w:trPr>
        <w:tc>
          <w:tcPr>
            <w:cnfStyle w:val="001000000000"/>
            <w:tcW w:w="471" w:type="pct"/>
            <w:noWrap/>
            <w:hideMark/>
          </w:tcPr>
          <w:p w:rsidR="00967A3B" w:rsidRPr="00A13E69" w:rsidRDefault="00967A3B" w:rsidP="00A13E69">
            <w:pPr>
              <w:jc w:val="center"/>
              <w:rPr>
                <w:rFonts w:ascii="Gill Sans MT" w:eastAsia="Times New Roman" w:hAnsi="Gill Sans MT" w:cs="Arial"/>
                <w:sz w:val="24"/>
                <w:szCs w:val="24"/>
              </w:rPr>
            </w:pPr>
            <w:r>
              <w:rPr>
                <w:rFonts w:ascii="Gill Sans MT" w:eastAsia="Times New Roman" w:hAnsi="Gill Sans MT" w:cs="Arial"/>
                <w:sz w:val="24"/>
                <w:szCs w:val="24"/>
              </w:rPr>
              <w:t>1</w:t>
            </w:r>
          </w:p>
        </w:tc>
        <w:tc>
          <w:tcPr>
            <w:tcW w:w="2181" w:type="pct"/>
            <w:hideMark/>
          </w:tcPr>
          <w:p w:rsidR="00967A3B" w:rsidRPr="00A13E69" w:rsidRDefault="00967A3B" w:rsidP="00A13E69">
            <w:pPr>
              <w:cnfStyle w:val="000000010000"/>
              <w:rPr>
                <w:rFonts w:ascii="Gill Sans MT" w:eastAsia="Times New Roman" w:hAnsi="Gill Sans MT" w:cs="Arial"/>
                <w:sz w:val="24"/>
                <w:szCs w:val="24"/>
              </w:rPr>
            </w:pPr>
            <w:r w:rsidRPr="00A13E69">
              <w:rPr>
                <w:rFonts w:ascii="Gill Sans MT" w:eastAsia="Times New Roman" w:hAnsi="Gill Sans MT" w:cs="Arial"/>
                <w:sz w:val="24"/>
                <w:szCs w:val="24"/>
              </w:rPr>
              <w:t>O &amp; M support (for 2 years) post Go Live cost</w:t>
            </w:r>
          </w:p>
        </w:tc>
        <w:tc>
          <w:tcPr>
            <w:tcW w:w="510" w:type="pct"/>
            <w:noWrap/>
            <w:hideMark/>
          </w:tcPr>
          <w:p w:rsidR="00967A3B" w:rsidRPr="00A13E69" w:rsidRDefault="00967A3B" w:rsidP="00A13E69">
            <w:pPr>
              <w:jc w:val="right"/>
              <w:cnfStyle w:val="000000010000"/>
              <w:rPr>
                <w:rFonts w:ascii="Gill Sans MT" w:eastAsia="Times New Roman" w:hAnsi="Gill Sans MT" w:cs="Arial"/>
                <w:sz w:val="24"/>
                <w:szCs w:val="24"/>
              </w:rPr>
            </w:pPr>
            <w:r w:rsidRPr="00A13E69">
              <w:rPr>
                <w:rFonts w:ascii="Gill Sans MT" w:eastAsia="Times New Roman" w:hAnsi="Gill Sans MT" w:cs="Arial"/>
                <w:sz w:val="24"/>
                <w:szCs w:val="24"/>
              </w:rPr>
              <w:t>0</w:t>
            </w:r>
          </w:p>
        </w:tc>
        <w:tc>
          <w:tcPr>
            <w:tcW w:w="480" w:type="pct"/>
            <w:noWrap/>
            <w:hideMark/>
          </w:tcPr>
          <w:p w:rsidR="00967A3B" w:rsidRPr="00A13E69" w:rsidRDefault="00967A3B" w:rsidP="00A13E69">
            <w:pPr>
              <w:jc w:val="right"/>
              <w:cnfStyle w:val="000000010000"/>
              <w:rPr>
                <w:rFonts w:ascii="Gill Sans MT" w:eastAsia="Times New Roman" w:hAnsi="Gill Sans MT" w:cs="Arial"/>
                <w:sz w:val="24"/>
                <w:szCs w:val="24"/>
              </w:rPr>
            </w:pPr>
            <w:r w:rsidRPr="00A13E69">
              <w:rPr>
                <w:rFonts w:ascii="Gill Sans MT" w:eastAsia="Times New Roman" w:hAnsi="Gill Sans MT" w:cs="Arial"/>
                <w:sz w:val="24"/>
                <w:szCs w:val="24"/>
              </w:rPr>
              <w:t>188.14</w:t>
            </w:r>
          </w:p>
        </w:tc>
        <w:tc>
          <w:tcPr>
            <w:tcW w:w="541" w:type="pct"/>
            <w:noWrap/>
            <w:hideMark/>
          </w:tcPr>
          <w:p w:rsidR="00967A3B" w:rsidRPr="00A13E69" w:rsidRDefault="00967A3B" w:rsidP="00A13E69">
            <w:pPr>
              <w:jc w:val="right"/>
              <w:cnfStyle w:val="000000010000"/>
              <w:rPr>
                <w:rFonts w:ascii="Gill Sans MT" w:eastAsia="Times New Roman" w:hAnsi="Gill Sans MT" w:cs="Arial"/>
                <w:sz w:val="24"/>
                <w:szCs w:val="24"/>
              </w:rPr>
            </w:pPr>
            <w:r w:rsidRPr="00A13E69">
              <w:rPr>
                <w:rFonts w:ascii="Gill Sans MT" w:eastAsia="Times New Roman" w:hAnsi="Gill Sans MT" w:cs="Arial"/>
                <w:sz w:val="24"/>
                <w:szCs w:val="24"/>
              </w:rPr>
              <w:t>225.77</w:t>
            </w:r>
          </w:p>
        </w:tc>
        <w:tc>
          <w:tcPr>
            <w:tcW w:w="816" w:type="pct"/>
            <w:noWrap/>
            <w:hideMark/>
          </w:tcPr>
          <w:p w:rsidR="00967A3B" w:rsidRPr="00A13E69" w:rsidRDefault="00967A3B" w:rsidP="00A13E69">
            <w:pPr>
              <w:jc w:val="right"/>
              <w:cnfStyle w:val="000000010000"/>
              <w:rPr>
                <w:rFonts w:ascii="Gill Sans MT" w:eastAsia="Times New Roman" w:hAnsi="Gill Sans MT" w:cs="Arial"/>
                <w:b/>
                <w:bCs/>
                <w:sz w:val="24"/>
                <w:szCs w:val="24"/>
              </w:rPr>
            </w:pPr>
            <w:r w:rsidRPr="00A13E69">
              <w:rPr>
                <w:rFonts w:ascii="Gill Sans MT" w:eastAsia="Times New Roman" w:hAnsi="Gill Sans MT" w:cs="Arial"/>
                <w:b/>
                <w:bCs/>
                <w:sz w:val="24"/>
                <w:szCs w:val="24"/>
              </w:rPr>
              <w:t>413.91</w:t>
            </w:r>
          </w:p>
        </w:tc>
      </w:tr>
      <w:tr w:rsidR="00967A3B" w:rsidRPr="00A13E69" w:rsidTr="00967A3B">
        <w:trPr>
          <w:cnfStyle w:val="000000100000"/>
          <w:trHeight w:val="390"/>
        </w:trPr>
        <w:tc>
          <w:tcPr>
            <w:cnfStyle w:val="001000000000"/>
            <w:tcW w:w="471" w:type="pct"/>
            <w:noWrap/>
            <w:hideMark/>
          </w:tcPr>
          <w:p w:rsidR="00967A3B" w:rsidRPr="00A13E69" w:rsidRDefault="00967A3B" w:rsidP="00A13E69">
            <w:pPr>
              <w:jc w:val="center"/>
              <w:rPr>
                <w:rFonts w:ascii="Gill Sans MT" w:eastAsia="Times New Roman" w:hAnsi="Gill Sans MT" w:cs="Arial"/>
                <w:sz w:val="24"/>
                <w:szCs w:val="24"/>
              </w:rPr>
            </w:pPr>
            <w:r>
              <w:rPr>
                <w:rFonts w:ascii="Gill Sans MT" w:eastAsia="Times New Roman" w:hAnsi="Gill Sans MT" w:cs="Arial"/>
                <w:sz w:val="24"/>
                <w:szCs w:val="24"/>
              </w:rPr>
              <w:t>2</w:t>
            </w:r>
          </w:p>
        </w:tc>
        <w:tc>
          <w:tcPr>
            <w:tcW w:w="2181" w:type="pct"/>
            <w:hideMark/>
          </w:tcPr>
          <w:p w:rsidR="00967A3B" w:rsidRPr="00A13E69" w:rsidRDefault="00967A3B" w:rsidP="00A13E69">
            <w:pPr>
              <w:cnfStyle w:val="000000100000"/>
              <w:rPr>
                <w:rFonts w:ascii="Gill Sans MT" w:eastAsia="Times New Roman" w:hAnsi="Gill Sans MT" w:cs="Arial"/>
                <w:sz w:val="24"/>
                <w:szCs w:val="24"/>
              </w:rPr>
            </w:pPr>
            <w:r w:rsidRPr="00A13E69">
              <w:rPr>
                <w:rFonts w:ascii="Gill Sans MT" w:eastAsia="Times New Roman" w:hAnsi="Gill Sans MT" w:cs="Arial"/>
                <w:sz w:val="24"/>
                <w:szCs w:val="24"/>
              </w:rPr>
              <w:t>Network connectivity</w:t>
            </w:r>
          </w:p>
        </w:tc>
        <w:tc>
          <w:tcPr>
            <w:tcW w:w="510" w:type="pct"/>
            <w:noWrap/>
            <w:hideMark/>
          </w:tcPr>
          <w:p w:rsidR="00967A3B" w:rsidRPr="00A13E69" w:rsidRDefault="00967A3B" w:rsidP="00A13E69">
            <w:pPr>
              <w:jc w:val="right"/>
              <w:cnfStyle w:val="000000100000"/>
              <w:rPr>
                <w:rFonts w:ascii="Gill Sans MT" w:eastAsia="Times New Roman" w:hAnsi="Gill Sans MT" w:cs="Arial"/>
                <w:sz w:val="24"/>
                <w:szCs w:val="24"/>
              </w:rPr>
            </w:pPr>
            <w:r w:rsidRPr="00A13E69">
              <w:rPr>
                <w:rFonts w:ascii="Gill Sans MT" w:eastAsia="Times New Roman" w:hAnsi="Gill Sans MT" w:cs="Arial"/>
                <w:sz w:val="24"/>
                <w:szCs w:val="24"/>
              </w:rPr>
              <w:t>5</w:t>
            </w:r>
          </w:p>
        </w:tc>
        <w:tc>
          <w:tcPr>
            <w:tcW w:w="480" w:type="pct"/>
            <w:noWrap/>
            <w:hideMark/>
          </w:tcPr>
          <w:p w:rsidR="00967A3B" w:rsidRPr="00A13E69" w:rsidRDefault="00967A3B" w:rsidP="00A13E69">
            <w:pPr>
              <w:jc w:val="right"/>
              <w:cnfStyle w:val="000000100000"/>
              <w:rPr>
                <w:rFonts w:ascii="Gill Sans MT" w:eastAsia="Times New Roman" w:hAnsi="Gill Sans MT" w:cs="Arial"/>
                <w:sz w:val="24"/>
                <w:szCs w:val="24"/>
              </w:rPr>
            </w:pPr>
            <w:r w:rsidRPr="00A13E69">
              <w:rPr>
                <w:rFonts w:ascii="Gill Sans MT" w:eastAsia="Times New Roman" w:hAnsi="Gill Sans MT" w:cs="Arial"/>
                <w:sz w:val="24"/>
                <w:szCs w:val="24"/>
              </w:rPr>
              <w:t>10</w:t>
            </w:r>
          </w:p>
        </w:tc>
        <w:tc>
          <w:tcPr>
            <w:tcW w:w="541" w:type="pct"/>
            <w:noWrap/>
            <w:hideMark/>
          </w:tcPr>
          <w:p w:rsidR="00967A3B" w:rsidRPr="00A13E69" w:rsidRDefault="00967A3B" w:rsidP="00A13E69">
            <w:pPr>
              <w:jc w:val="right"/>
              <w:cnfStyle w:val="000000100000"/>
              <w:rPr>
                <w:rFonts w:ascii="Gill Sans MT" w:eastAsia="Times New Roman" w:hAnsi="Gill Sans MT" w:cs="Arial"/>
                <w:sz w:val="24"/>
                <w:szCs w:val="24"/>
              </w:rPr>
            </w:pPr>
            <w:r w:rsidRPr="00A13E69">
              <w:rPr>
                <w:rFonts w:ascii="Gill Sans MT" w:eastAsia="Times New Roman" w:hAnsi="Gill Sans MT" w:cs="Arial"/>
                <w:sz w:val="24"/>
                <w:szCs w:val="24"/>
              </w:rPr>
              <w:t>20</w:t>
            </w:r>
          </w:p>
        </w:tc>
        <w:tc>
          <w:tcPr>
            <w:tcW w:w="816" w:type="pct"/>
            <w:noWrap/>
            <w:hideMark/>
          </w:tcPr>
          <w:p w:rsidR="00967A3B" w:rsidRPr="00A13E69" w:rsidRDefault="00967A3B" w:rsidP="00A13E69">
            <w:pPr>
              <w:jc w:val="right"/>
              <w:cnfStyle w:val="000000100000"/>
              <w:rPr>
                <w:rFonts w:ascii="Gill Sans MT" w:eastAsia="Times New Roman" w:hAnsi="Gill Sans MT" w:cs="Arial"/>
                <w:b/>
                <w:bCs/>
                <w:sz w:val="24"/>
                <w:szCs w:val="24"/>
              </w:rPr>
            </w:pPr>
            <w:r w:rsidRPr="00A13E69">
              <w:rPr>
                <w:rFonts w:ascii="Gill Sans MT" w:eastAsia="Times New Roman" w:hAnsi="Gill Sans MT" w:cs="Arial"/>
                <w:b/>
                <w:bCs/>
                <w:sz w:val="24"/>
                <w:szCs w:val="24"/>
              </w:rPr>
              <w:t>35.00</w:t>
            </w:r>
          </w:p>
        </w:tc>
      </w:tr>
      <w:tr w:rsidR="00967A3B" w:rsidRPr="00A13E69" w:rsidTr="00967A3B">
        <w:trPr>
          <w:cnfStyle w:val="000000010000"/>
          <w:trHeight w:val="390"/>
        </w:trPr>
        <w:tc>
          <w:tcPr>
            <w:cnfStyle w:val="001000000000"/>
            <w:tcW w:w="4184" w:type="pct"/>
            <w:gridSpan w:val="5"/>
            <w:noWrap/>
          </w:tcPr>
          <w:p w:rsidR="00967A3B" w:rsidRPr="00A13E69" w:rsidRDefault="00967A3B" w:rsidP="00A13E69">
            <w:pPr>
              <w:jc w:val="right"/>
              <w:rPr>
                <w:rFonts w:ascii="Gill Sans MT" w:eastAsia="Times New Roman" w:hAnsi="Gill Sans MT" w:cs="Arial"/>
                <w:sz w:val="24"/>
                <w:szCs w:val="24"/>
              </w:rPr>
            </w:pPr>
            <w:r>
              <w:rPr>
                <w:rFonts w:ascii="Gill Sans MT" w:eastAsia="Times New Roman" w:hAnsi="Gill Sans MT" w:cs="Arial"/>
                <w:sz w:val="24"/>
                <w:szCs w:val="24"/>
              </w:rPr>
              <w:t>Total</w:t>
            </w:r>
          </w:p>
        </w:tc>
        <w:tc>
          <w:tcPr>
            <w:tcW w:w="816" w:type="pct"/>
            <w:noWrap/>
          </w:tcPr>
          <w:p w:rsidR="00967A3B" w:rsidRPr="00A13E69" w:rsidRDefault="00967A3B" w:rsidP="00A13E69">
            <w:pPr>
              <w:jc w:val="right"/>
              <w:cnfStyle w:val="000000010000"/>
              <w:rPr>
                <w:rFonts w:ascii="Gill Sans MT" w:eastAsia="Times New Roman" w:hAnsi="Gill Sans MT" w:cs="Arial"/>
                <w:b/>
                <w:bCs/>
                <w:sz w:val="24"/>
                <w:szCs w:val="24"/>
              </w:rPr>
            </w:pPr>
            <w:r w:rsidRPr="00A13E69">
              <w:rPr>
                <w:rFonts w:ascii="Gill Sans MT" w:eastAsia="Times New Roman" w:hAnsi="Gill Sans MT" w:cs="Arial"/>
                <w:b/>
                <w:bCs/>
                <w:sz w:val="24"/>
                <w:szCs w:val="24"/>
              </w:rPr>
              <w:t>448.91</w:t>
            </w:r>
          </w:p>
        </w:tc>
      </w:tr>
    </w:tbl>
    <w:p w:rsidR="004E2DD0" w:rsidRDefault="004E2DD0" w:rsidP="003F39E3">
      <w:pPr>
        <w:ind w:left="450"/>
        <w:rPr>
          <w:rFonts w:ascii="Gill Sans MT" w:eastAsia="Times New Roman" w:hAnsi="Gill Sans MT" w:cs="Arial"/>
          <w:sz w:val="24"/>
          <w:szCs w:val="24"/>
        </w:rPr>
      </w:pPr>
    </w:p>
    <w:p w:rsidR="009E236E" w:rsidRPr="003F39E3" w:rsidRDefault="003F39E3" w:rsidP="003F39E3">
      <w:pPr>
        <w:ind w:left="450"/>
        <w:rPr>
          <w:rFonts w:ascii="Gill Sans MT" w:eastAsia="Times New Roman" w:hAnsi="Gill Sans MT" w:cs="Arial"/>
          <w:sz w:val="24"/>
          <w:szCs w:val="24"/>
        </w:rPr>
      </w:pPr>
      <w:r w:rsidRPr="003F39E3">
        <w:rPr>
          <w:rFonts w:ascii="Gill Sans MT" w:eastAsia="Times New Roman" w:hAnsi="Gill Sans MT" w:cs="Arial"/>
          <w:sz w:val="24"/>
          <w:szCs w:val="24"/>
        </w:rPr>
        <w:t xml:space="preserve">The detailed break-up </w:t>
      </w:r>
      <w:r w:rsidR="00D13BC6">
        <w:rPr>
          <w:rFonts w:ascii="Gill Sans MT" w:eastAsia="Times New Roman" w:hAnsi="Gill Sans MT" w:cs="Arial"/>
          <w:sz w:val="24"/>
          <w:szCs w:val="24"/>
        </w:rPr>
        <w:t xml:space="preserve">of </w:t>
      </w:r>
      <w:r w:rsidRPr="003F39E3">
        <w:rPr>
          <w:rFonts w:ascii="Gill Sans MT" w:eastAsia="Times New Roman" w:hAnsi="Gill Sans MT" w:cs="Arial"/>
          <w:sz w:val="24"/>
          <w:szCs w:val="24"/>
        </w:rPr>
        <w:t>the above cost components are as shown below;</w:t>
      </w:r>
    </w:p>
    <w:p w:rsidR="004E2DD0" w:rsidRDefault="004E2DD0" w:rsidP="003F39E3">
      <w:pPr>
        <w:ind w:left="450"/>
        <w:rPr>
          <w:rFonts w:ascii="Gill Sans MT" w:eastAsia="Times New Roman" w:hAnsi="Gill Sans MT" w:cs="Arial"/>
          <w:b/>
          <w:sz w:val="24"/>
          <w:szCs w:val="24"/>
        </w:rPr>
      </w:pPr>
    </w:p>
    <w:p w:rsidR="003F39E3" w:rsidRPr="00B218A0" w:rsidRDefault="00B218A0" w:rsidP="003F39E3">
      <w:pPr>
        <w:ind w:left="450"/>
        <w:rPr>
          <w:rFonts w:ascii="Gill Sans MT" w:eastAsia="Times New Roman" w:hAnsi="Gill Sans MT" w:cs="Arial"/>
          <w:b/>
          <w:sz w:val="24"/>
          <w:szCs w:val="24"/>
        </w:rPr>
      </w:pPr>
      <w:r w:rsidRPr="00B218A0">
        <w:rPr>
          <w:rFonts w:ascii="Gill Sans MT" w:eastAsia="Times New Roman" w:hAnsi="Gill Sans MT" w:cs="Arial"/>
          <w:b/>
          <w:sz w:val="24"/>
          <w:szCs w:val="24"/>
        </w:rPr>
        <w:t>Hardware and Server Infrastructure (Primary Data Centre)</w:t>
      </w:r>
      <w:r w:rsidR="003F39E3" w:rsidRPr="00B218A0">
        <w:rPr>
          <w:rFonts w:ascii="Gill Sans MT" w:eastAsia="Times New Roman" w:hAnsi="Gill Sans MT" w:cs="Arial"/>
          <w:b/>
          <w:sz w:val="24"/>
          <w:szCs w:val="24"/>
        </w:rPr>
        <w:t>:</w:t>
      </w:r>
    </w:p>
    <w:tbl>
      <w:tblPr>
        <w:tblStyle w:val="LightGrid-Accent3"/>
        <w:tblW w:w="5000" w:type="pct"/>
        <w:tblLook w:val="04A0"/>
      </w:tblPr>
      <w:tblGrid>
        <w:gridCol w:w="4843"/>
        <w:gridCol w:w="1293"/>
        <w:gridCol w:w="1651"/>
        <w:gridCol w:w="1789"/>
      </w:tblGrid>
      <w:tr w:rsidR="00282F28" w:rsidRPr="00CA7237" w:rsidTr="00282F28">
        <w:trPr>
          <w:cnfStyle w:val="100000000000"/>
          <w:trHeight w:val="255"/>
          <w:tblHeader/>
        </w:trPr>
        <w:tc>
          <w:tcPr>
            <w:cnfStyle w:val="001000000000"/>
            <w:tcW w:w="2529" w:type="pct"/>
            <w:noWrap/>
            <w:hideMark/>
          </w:tcPr>
          <w:p w:rsidR="00CA7237" w:rsidRPr="00CA7237" w:rsidRDefault="00CA7237" w:rsidP="00CA7237">
            <w:pPr>
              <w:jc w:val="center"/>
              <w:rPr>
                <w:rFonts w:ascii="Gill Sans MT" w:eastAsia="Times New Roman" w:hAnsi="Gill Sans MT" w:cs="Arial"/>
                <w:sz w:val="24"/>
                <w:szCs w:val="24"/>
              </w:rPr>
            </w:pPr>
            <w:r w:rsidRPr="00CA7237">
              <w:rPr>
                <w:rFonts w:ascii="Gill Sans MT" w:eastAsia="Times New Roman" w:hAnsi="Gill Sans MT" w:cs="Arial"/>
                <w:sz w:val="24"/>
                <w:szCs w:val="24"/>
              </w:rPr>
              <w:t> </w:t>
            </w:r>
            <w:r w:rsidRPr="00CA7237">
              <w:rPr>
                <w:rFonts w:ascii="Gill Sans MT" w:eastAsia="Times New Roman" w:hAnsi="Gill Sans MT" w:cs="Arial"/>
                <w:bCs w:val="0"/>
                <w:sz w:val="24"/>
                <w:szCs w:val="24"/>
              </w:rPr>
              <w:t>Item</w:t>
            </w:r>
          </w:p>
        </w:tc>
        <w:tc>
          <w:tcPr>
            <w:tcW w:w="675" w:type="pct"/>
            <w:noWrap/>
            <w:hideMark/>
          </w:tcPr>
          <w:p w:rsidR="00CA7237" w:rsidRPr="00CA7237" w:rsidRDefault="00CA7237" w:rsidP="00CA7237">
            <w:pPr>
              <w:jc w:val="center"/>
              <w:cnfStyle w:val="100000000000"/>
              <w:rPr>
                <w:rFonts w:ascii="Gill Sans MT" w:eastAsia="Times New Roman" w:hAnsi="Gill Sans MT" w:cs="Arial"/>
                <w:sz w:val="24"/>
                <w:szCs w:val="24"/>
              </w:rPr>
            </w:pPr>
            <w:r w:rsidRPr="00CA7237">
              <w:rPr>
                <w:rFonts w:ascii="Gill Sans MT" w:eastAsia="Times New Roman" w:hAnsi="Gill Sans MT" w:cs="Arial"/>
                <w:sz w:val="24"/>
                <w:szCs w:val="24"/>
              </w:rPr>
              <w:t>Qty</w:t>
            </w:r>
          </w:p>
        </w:tc>
        <w:tc>
          <w:tcPr>
            <w:tcW w:w="862" w:type="pct"/>
            <w:noWrap/>
            <w:hideMark/>
          </w:tcPr>
          <w:p w:rsidR="00282F28" w:rsidRDefault="00CA7237" w:rsidP="00CA7237">
            <w:pPr>
              <w:jc w:val="center"/>
              <w:cnfStyle w:val="100000000000"/>
              <w:rPr>
                <w:rFonts w:ascii="Gill Sans MT" w:eastAsia="Times New Roman" w:hAnsi="Gill Sans MT" w:cs="Arial"/>
                <w:sz w:val="24"/>
                <w:szCs w:val="24"/>
              </w:rPr>
            </w:pPr>
            <w:r w:rsidRPr="00CA7237">
              <w:rPr>
                <w:rFonts w:ascii="Gill Sans MT" w:eastAsia="Times New Roman" w:hAnsi="Gill Sans MT" w:cs="Arial"/>
                <w:sz w:val="24"/>
                <w:szCs w:val="24"/>
              </w:rPr>
              <w:t>Cost</w:t>
            </w:r>
          </w:p>
          <w:p w:rsidR="00CA7237" w:rsidRPr="00CA7237" w:rsidRDefault="00282F28" w:rsidP="0041185C">
            <w:pPr>
              <w:jc w:val="center"/>
              <w:cnfStyle w:val="100000000000"/>
              <w:rPr>
                <w:rFonts w:ascii="Gill Sans MT" w:eastAsia="Times New Roman" w:hAnsi="Gill Sans MT" w:cs="Arial"/>
                <w:sz w:val="24"/>
                <w:szCs w:val="24"/>
              </w:rPr>
            </w:pPr>
            <w:r>
              <w:rPr>
                <w:rFonts w:ascii="Gill Sans MT" w:eastAsia="Times New Roman" w:hAnsi="Gill Sans MT" w:cs="Arial"/>
                <w:sz w:val="24"/>
                <w:szCs w:val="24"/>
              </w:rPr>
              <w:t>(INR</w:t>
            </w:r>
            <w:r w:rsidR="00CF5088">
              <w:rPr>
                <w:rFonts w:ascii="Gill Sans MT" w:eastAsia="Times New Roman" w:hAnsi="Gill Sans MT" w:cs="Arial"/>
                <w:sz w:val="24"/>
                <w:szCs w:val="24"/>
              </w:rPr>
              <w:t xml:space="preserve"> Lakhs</w:t>
            </w:r>
            <w:r>
              <w:rPr>
                <w:rFonts w:ascii="Gill Sans MT" w:eastAsia="Times New Roman" w:hAnsi="Gill Sans MT" w:cs="Arial"/>
                <w:sz w:val="24"/>
                <w:szCs w:val="24"/>
              </w:rPr>
              <w:t xml:space="preserve">) </w:t>
            </w:r>
          </w:p>
        </w:tc>
        <w:tc>
          <w:tcPr>
            <w:tcW w:w="934" w:type="pct"/>
            <w:noWrap/>
            <w:hideMark/>
          </w:tcPr>
          <w:p w:rsidR="00282F28" w:rsidRDefault="00CA7237" w:rsidP="00CA7237">
            <w:pPr>
              <w:jc w:val="center"/>
              <w:cnfStyle w:val="100000000000"/>
              <w:rPr>
                <w:rFonts w:ascii="Gill Sans MT" w:eastAsia="Times New Roman" w:hAnsi="Gill Sans MT" w:cs="Arial"/>
                <w:sz w:val="24"/>
                <w:szCs w:val="24"/>
              </w:rPr>
            </w:pPr>
            <w:r w:rsidRPr="00CA7237">
              <w:rPr>
                <w:rFonts w:ascii="Gill Sans MT" w:eastAsia="Times New Roman" w:hAnsi="Gill Sans MT" w:cs="Arial"/>
                <w:sz w:val="24"/>
                <w:szCs w:val="24"/>
              </w:rPr>
              <w:t>Total</w:t>
            </w:r>
          </w:p>
          <w:p w:rsidR="00CA7237" w:rsidRPr="00CA7237" w:rsidRDefault="00282F28" w:rsidP="0041185C">
            <w:pPr>
              <w:jc w:val="center"/>
              <w:cnfStyle w:val="100000000000"/>
              <w:rPr>
                <w:rFonts w:ascii="Gill Sans MT" w:eastAsia="Times New Roman" w:hAnsi="Gill Sans MT" w:cs="Arial"/>
                <w:sz w:val="24"/>
                <w:szCs w:val="24"/>
              </w:rPr>
            </w:pPr>
            <w:r>
              <w:rPr>
                <w:rFonts w:ascii="Gill Sans MT" w:eastAsia="Times New Roman" w:hAnsi="Gill Sans MT" w:cs="Arial"/>
                <w:sz w:val="24"/>
                <w:szCs w:val="24"/>
              </w:rPr>
              <w:t>(INR</w:t>
            </w:r>
            <w:r w:rsidR="00CF5088">
              <w:rPr>
                <w:rFonts w:ascii="Gill Sans MT" w:eastAsia="Times New Roman" w:hAnsi="Gill Sans MT" w:cs="Arial"/>
                <w:sz w:val="24"/>
                <w:szCs w:val="24"/>
              </w:rPr>
              <w:t xml:space="preserve"> Lakhs</w:t>
            </w:r>
            <w:r>
              <w:rPr>
                <w:rFonts w:ascii="Gill Sans MT" w:eastAsia="Times New Roman" w:hAnsi="Gill Sans MT" w:cs="Arial"/>
                <w:sz w:val="24"/>
                <w:szCs w:val="24"/>
              </w:rPr>
              <w:t xml:space="preserve">) </w:t>
            </w:r>
          </w:p>
        </w:tc>
      </w:tr>
      <w:tr w:rsidR="00282F28" w:rsidRPr="00CA7237" w:rsidTr="00CA7237">
        <w:trPr>
          <w:cnfStyle w:val="000000100000"/>
          <w:trHeight w:val="315"/>
        </w:trPr>
        <w:tc>
          <w:tcPr>
            <w:cnfStyle w:val="001000000000"/>
            <w:tcW w:w="2529" w:type="pct"/>
            <w:noWrap/>
            <w:hideMark/>
          </w:tcPr>
          <w:p w:rsidR="00CA7237" w:rsidRPr="00CA7237" w:rsidRDefault="00CA7237" w:rsidP="00CA7237">
            <w:pPr>
              <w:rPr>
                <w:rFonts w:ascii="Gill Sans MT" w:eastAsia="Times New Roman" w:hAnsi="Gill Sans MT" w:cs="Arial"/>
                <w:sz w:val="24"/>
                <w:szCs w:val="24"/>
              </w:rPr>
            </w:pPr>
            <w:r w:rsidRPr="00CA7237">
              <w:rPr>
                <w:rFonts w:ascii="Gill Sans MT" w:eastAsia="Times New Roman" w:hAnsi="Gill Sans MT" w:cs="Arial"/>
                <w:sz w:val="24"/>
                <w:szCs w:val="24"/>
              </w:rPr>
              <w:t>Hardware</w:t>
            </w:r>
          </w:p>
        </w:tc>
        <w:tc>
          <w:tcPr>
            <w:tcW w:w="675" w:type="pct"/>
            <w:noWrap/>
            <w:hideMark/>
          </w:tcPr>
          <w:p w:rsidR="00CA7237" w:rsidRPr="00CA7237" w:rsidRDefault="00CA7237" w:rsidP="00CA7237">
            <w:pPr>
              <w:cnfStyle w:val="000000100000"/>
              <w:rPr>
                <w:rFonts w:ascii="Gill Sans MT" w:eastAsia="Times New Roman" w:hAnsi="Gill Sans MT" w:cs="Arial"/>
                <w:b/>
                <w:bCs/>
                <w:color w:val="FFFFFF"/>
                <w:sz w:val="24"/>
                <w:szCs w:val="24"/>
              </w:rPr>
            </w:pPr>
            <w:r w:rsidRPr="00CA7237">
              <w:rPr>
                <w:rFonts w:ascii="Gill Sans MT" w:eastAsia="Times New Roman" w:hAnsi="Gill Sans MT" w:cs="Arial"/>
                <w:b/>
                <w:bCs/>
                <w:color w:val="FFFFFF"/>
                <w:sz w:val="24"/>
                <w:szCs w:val="24"/>
              </w:rPr>
              <w:t> </w:t>
            </w:r>
          </w:p>
        </w:tc>
        <w:tc>
          <w:tcPr>
            <w:tcW w:w="862" w:type="pct"/>
            <w:noWrap/>
            <w:hideMark/>
          </w:tcPr>
          <w:p w:rsidR="00CA7237" w:rsidRPr="00CA7237" w:rsidRDefault="00CA7237" w:rsidP="00CA7237">
            <w:pPr>
              <w:cnfStyle w:val="000000100000"/>
              <w:rPr>
                <w:rFonts w:ascii="Gill Sans MT" w:eastAsia="Times New Roman" w:hAnsi="Gill Sans MT" w:cs="Arial"/>
                <w:b/>
                <w:bCs/>
                <w:color w:val="FFFFFF"/>
                <w:sz w:val="24"/>
                <w:szCs w:val="24"/>
              </w:rPr>
            </w:pPr>
            <w:r w:rsidRPr="00CA7237">
              <w:rPr>
                <w:rFonts w:ascii="Gill Sans MT" w:eastAsia="Times New Roman" w:hAnsi="Gill Sans MT" w:cs="Arial"/>
                <w:b/>
                <w:bCs/>
                <w:color w:val="FFFFFF"/>
                <w:sz w:val="24"/>
                <w:szCs w:val="24"/>
              </w:rPr>
              <w:t> </w:t>
            </w:r>
          </w:p>
        </w:tc>
        <w:tc>
          <w:tcPr>
            <w:tcW w:w="934" w:type="pct"/>
            <w:noWrap/>
            <w:hideMark/>
          </w:tcPr>
          <w:p w:rsidR="00CA7237" w:rsidRPr="00CA7237" w:rsidRDefault="007C61CA" w:rsidP="00CA7237">
            <w:pPr>
              <w:cnfStyle w:val="000000100000"/>
              <w:rPr>
                <w:rFonts w:ascii="Gill Sans MT" w:eastAsia="Times New Roman" w:hAnsi="Gill Sans MT" w:cs="Arial"/>
                <w:b/>
                <w:bCs/>
                <w:color w:val="FFFFFF"/>
                <w:sz w:val="24"/>
                <w:szCs w:val="24"/>
              </w:rPr>
            </w:pPr>
            <w:r>
              <w:rPr>
                <w:rFonts w:ascii="Gill Sans MT" w:eastAsia="Times New Roman" w:hAnsi="Gill Sans MT" w:cs="Arial"/>
                <w:noProof/>
                <w:sz w:val="24"/>
                <w:szCs w:val="24"/>
              </w:rPr>
              <w:pict>
                <v:rect id="_x0000_s1051" style="position:absolute;margin-left:-3.1pt;margin-top:1pt;width:87.75pt;height:330pt;z-index:251687936;mso-position-horizontal-relative:text;mso-position-vertical-relative:text" fillcolor="black [3200]" strokecolor="#f2f2f2 [3041]" strokeweight="3pt">
                  <v:shadow on="t" type="perspective" color="#7f7f7f [1601]" opacity=".5" offset="1pt" offset2="-1pt"/>
                </v:rect>
              </w:pict>
            </w:r>
            <w:r w:rsidR="00CA7237" w:rsidRPr="00CA7237">
              <w:rPr>
                <w:rFonts w:ascii="Gill Sans MT" w:eastAsia="Times New Roman" w:hAnsi="Gill Sans MT" w:cs="Arial"/>
                <w:b/>
                <w:bCs/>
                <w:color w:val="FFFFFF"/>
                <w:sz w:val="24"/>
                <w:szCs w:val="24"/>
              </w:rPr>
              <w:t> </w:t>
            </w:r>
          </w:p>
        </w:tc>
      </w:tr>
      <w:tr w:rsidR="00CA7237" w:rsidRPr="00CA7237" w:rsidTr="00CA7237">
        <w:trPr>
          <w:cnfStyle w:val="000000010000"/>
          <w:trHeight w:val="390"/>
        </w:trPr>
        <w:tc>
          <w:tcPr>
            <w:cnfStyle w:val="001000000000"/>
            <w:tcW w:w="2529" w:type="pct"/>
            <w:noWrap/>
            <w:hideMark/>
          </w:tcPr>
          <w:p w:rsidR="00CA7237" w:rsidRPr="00CA7237" w:rsidRDefault="00CA7237" w:rsidP="00CA7237">
            <w:pPr>
              <w:rPr>
                <w:rFonts w:ascii="Gill Sans MT" w:eastAsia="Times New Roman" w:hAnsi="Gill Sans MT" w:cs="Arial"/>
                <w:sz w:val="24"/>
                <w:szCs w:val="24"/>
              </w:rPr>
            </w:pPr>
            <w:r w:rsidRPr="00CA7237">
              <w:rPr>
                <w:rFonts w:ascii="Gill Sans MT" w:eastAsia="Times New Roman" w:hAnsi="Gill Sans MT" w:cs="Arial"/>
                <w:sz w:val="24"/>
                <w:szCs w:val="24"/>
              </w:rPr>
              <w:t>Servers</w:t>
            </w:r>
          </w:p>
        </w:tc>
        <w:tc>
          <w:tcPr>
            <w:tcW w:w="675" w:type="pct"/>
            <w:noWrap/>
            <w:hideMark/>
          </w:tcPr>
          <w:p w:rsidR="00CA7237" w:rsidRPr="00CA7237" w:rsidRDefault="00CA7237" w:rsidP="00CA7237">
            <w:pPr>
              <w:cnfStyle w:val="000000010000"/>
              <w:rPr>
                <w:rFonts w:ascii="Gill Sans MT" w:eastAsia="Times New Roman" w:hAnsi="Gill Sans MT" w:cs="Arial"/>
                <w:b/>
                <w:bCs/>
                <w:sz w:val="24"/>
                <w:szCs w:val="24"/>
              </w:rPr>
            </w:pPr>
            <w:r w:rsidRPr="00CA7237">
              <w:rPr>
                <w:rFonts w:ascii="Gill Sans MT" w:eastAsia="Times New Roman" w:hAnsi="Gill Sans MT" w:cs="Arial"/>
                <w:b/>
                <w:bCs/>
                <w:sz w:val="24"/>
                <w:szCs w:val="24"/>
              </w:rPr>
              <w:t> </w:t>
            </w:r>
          </w:p>
        </w:tc>
        <w:tc>
          <w:tcPr>
            <w:tcW w:w="862" w:type="pct"/>
            <w:noWrap/>
            <w:hideMark/>
          </w:tcPr>
          <w:p w:rsidR="00CA7237" w:rsidRPr="00CA7237" w:rsidRDefault="00CA7237" w:rsidP="00CA7237">
            <w:pPr>
              <w:cnfStyle w:val="000000010000"/>
              <w:rPr>
                <w:rFonts w:ascii="Gill Sans MT" w:eastAsia="Times New Roman" w:hAnsi="Gill Sans MT" w:cs="Arial"/>
                <w:b/>
                <w:bCs/>
                <w:sz w:val="24"/>
                <w:szCs w:val="24"/>
              </w:rPr>
            </w:pPr>
            <w:r w:rsidRPr="00CA7237">
              <w:rPr>
                <w:rFonts w:ascii="Gill Sans MT" w:eastAsia="Times New Roman" w:hAnsi="Gill Sans MT" w:cs="Arial"/>
                <w:b/>
                <w:bCs/>
                <w:sz w:val="24"/>
                <w:szCs w:val="24"/>
              </w:rPr>
              <w:t> </w:t>
            </w:r>
          </w:p>
        </w:tc>
        <w:tc>
          <w:tcPr>
            <w:tcW w:w="934" w:type="pct"/>
            <w:noWrap/>
            <w:hideMark/>
          </w:tcPr>
          <w:p w:rsidR="00CA7237" w:rsidRPr="00CA7237" w:rsidRDefault="00CA7237" w:rsidP="00CA7237">
            <w:pPr>
              <w:cnfStyle w:val="000000010000"/>
              <w:rPr>
                <w:rFonts w:ascii="Gill Sans MT" w:eastAsia="Times New Roman" w:hAnsi="Gill Sans MT" w:cs="Arial"/>
                <w:b/>
                <w:bCs/>
                <w:sz w:val="24"/>
                <w:szCs w:val="24"/>
              </w:rPr>
            </w:pPr>
            <w:r w:rsidRPr="00CA7237">
              <w:rPr>
                <w:rFonts w:ascii="Gill Sans MT" w:eastAsia="Times New Roman" w:hAnsi="Gill Sans MT" w:cs="Arial"/>
                <w:b/>
                <w:bCs/>
                <w:sz w:val="24"/>
                <w:szCs w:val="24"/>
              </w:rPr>
              <w:t> </w:t>
            </w:r>
          </w:p>
        </w:tc>
      </w:tr>
      <w:tr w:rsidR="004328AF" w:rsidRPr="00CA7237" w:rsidTr="00CA7237">
        <w:trPr>
          <w:cnfStyle w:val="000000100000"/>
          <w:trHeight w:val="315"/>
        </w:trPr>
        <w:tc>
          <w:tcPr>
            <w:cnfStyle w:val="001000000000"/>
            <w:tcW w:w="2529" w:type="pct"/>
            <w:hideMark/>
          </w:tcPr>
          <w:p w:rsidR="004328AF" w:rsidRPr="00CA7237" w:rsidRDefault="004328AF" w:rsidP="00CA7237">
            <w:pPr>
              <w:rPr>
                <w:rFonts w:ascii="Gill Sans MT" w:eastAsia="Times New Roman" w:hAnsi="Gill Sans MT" w:cs="Arial"/>
                <w:b w:val="0"/>
                <w:sz w:val="24"/>
                <w:szCs w:val="24"/>
              </w:rPr>
            </w:pPr>
            <w:r w:rsidRPr="00CA7237">
              <w:rPr>
                <w:rFonts w:ascii="Gill Sans MT" w:eastAsia="Times New Roman" w:hAnsi="Gill Sans MT" w:cs="Arial"/>
                <w:b w:val="0"/>
                <w:sz w:val="24"/>
                <w:szCs w:val="24"/>
              </w:rPr>
              <w:t>Application Server (Rack Servers)</w:t>
            </w:r>
          </w:p>
        </w:tc>
        <w:tc>
          <w:tcPr>
            <w:tcW w:w="675" w:type="pct"/>
            <w:noWrap/>
            <w:hideMark/>
          </w:tcPr>
          <w:p w:rsidR="004328AF" w:rsidRPr="00CA7237" w:rsidRDefault="004328AF" w:rsidP="00CA7237">
            <w:pPr>
              <w:jc w:val="right"/>
              <w:cnfStyle w:val="000000100000"/>
              <w:rPr>
                <w:rFonts w:ascii="Gill Sans MT" w:eastAsia="Times New Roman" w:hAnsi="Gill Sans MT" w:cs="Arial"/>
                <w:sz w:val="24"/>
                <w:szCs w:val="24"/>
              </w:rPr>
            </w:pPr>
            <w:r w:rsidRPr="00CA7237">
              <w:rPr>
                <w:rFonts w:ascii="Gill Sans MT" w:eastAsia="Times New Roman" w:hAnsi="Gill Sans MT" w:cs="Arial"/>
                <w:sz w:val="24"/>
                <w:szCs w:val="24"/>
              </w:rPr>
              <w:t>11</w:t>
            </w:r>
          </w:p>
        </w:tc>
        <w:tc>
          <w:tcPr>
            <w:tcW w:w="862" w:type="pct"/>
            <w:noWrap/>
            <w:hideMark/>
          </w:tcPr>
          <w:p w:rsidR="004328AF" w:rsidRPr="0026771D" w:rsidRDefault="004328AF" w:rsidP="004328AF">
            <w:pPr>
              <w:jc w:val="right"/>
              <w:cnfStyle w:val="000000100000"/>
              <w:rPr>
                <w:rFonts w:ascii="Gill Sans MT" w:hAnsi="Gill Sans MT"/>
              </w:rPr>
            </w:pPr>
            <w:r w:rsidRPr="0026771D">
              <w:rPr>
                <w:rFonts w:ascii="Gill Sans MT" w:hAnsi="Gill Sans MT"/>
              </w:rPr>
              <w:t>6.00</w:t>
            </w:r>
          </w:p>
        </w:tc>
        <w:tc>
          <w:tcPr>
            <w:tcW w:w="934" w:type="pct"/>
            <w:noWrap/>
            <w:hideMark/>
          </w:tcPr>
          <w:p w:rsidR="004328AF" w:rsidRPr="0026771D" w:rsidRDefault="004328AF" w:rsidP="004328AF">
            <w:pPr>
              <w:jc w:val="right"/>
              <w:cnfStyle w:val="000000100000"/>
              <w:rPr>
                <w:rFonts w:ascii="Gill Sans MT" w:hAnsi="Gill Sans MT"/>
              </w:rPr>
            </w:pPr>
            <w:r w:rsidRPr="0026771D">
              <w:rPr>
                <w:rFonts w:ascii="Gill Sans MT" w:hAnsi="Gill Sans MT"/>
              </w:rPr>
              <w:t>66.00</w:t>
            </w:r>
          </w:p>
        </w:tc>
      </w:tr>
      <w:tr w:rsidR="004328AF" w:rsidRPr="00CA7237" w:rsidTr="00CA7237">
        <w:trPr>
          <w:cnfStyle w:val="000000010000"/>
          <w:trHeight w:val="780"/>
        </w:trPr>
        <w:tc>
          <w:tcPr>
            <w:cnfStyle w:val="001000000000"/>
            <w:tcW w:w="2529" w:type="pct"/>
            <w:hideMark/>
          </w:tcPr>
          <w:p w:rsidR="004328AF" w:rsidRPr="00CA7237" w:rsidRDefault="004328AF" w:rsidP="00CA7237">
            <w:pPr>
              <w:rPr>
                <w:rFonts w:ascii="Gill Sans MT" w:eastAsia="Times New Roman" w:hAnsi="Gill Sans MT" w:cs="Arial"/>
                <w:b w:val="0"/>
                <w:sz w:val="24"/>
                <w:szCs w:val="24"/>
              </w:rPr>
            </w:pPr>
            <w:r w:rsidRPr="00CA7237">
              <w:rPr>
                <w:rFonts w:ascii="Gill Sans MT" w:eastAsia="Times New Roman" w:hAnsi="Gill Sans MT" w:cs="Arial"/>
                <w:b w:val="0"/>
                <w:sz w:val="24"/>
                <w:szCs w:val="24"/>
              </w:rPr>
              <w:t>Database Server (Rack Mountable)</w:t>
            </w:r>
          </w:p>
        </w:tc>
        <w:tc>
          <w:tcPr>
            <w:tcW w:w="675" w:type="pct"/>
            <w:noWrap/>
            <w:hideMark/>
          </w:tcPr>
          <w:p w:rsidR="004328AF" w:rsidRPr="00CA7237" w:rsidRDefault="004328AF" w:rsidP="00CA7237">
            <w:pPr>
              <w:jc w:val="right"/>
              <w:cnfStyle w:val="000000010000"/>
              <w:rPr>
                <w:rFonts w:ascii="Gill Sans MT" w:eastAsia="Times New Roman" w:hAnsi="Gill Sans MT" w:cs="Arial"/>
                <w:sz w:val="24"/>
                <w:szCs w:val="24"/>
              </w:rPr>
            </w:pPr>
            <w:r w:rsidRPr="00CA7237">
              <w:rPr>
                <w:rFonts w:ascii="Gill Sans MT" w:eastAsia="Times New Roman" w:hAnsi="Gill Sans MT" w:cs="Arial"/>
                <w:sz w:val="24"/>
                <w:szCs w:val="24"/>
              </w:rPr>
              <w:t>5</w:t>
            </w:r>
          </w:p>
        </w:tc>
        <w:tc>
          <w:tcPr>
            <w:tcW w:w="862" w:type="pct"/>
            <w:noWrap/>
            <w:hideMark/>
          </w:tcPr>
          <w:p w:rsidR="004328AF" w:rsidRPr="0026771D" w:rsidRDefault="004328AF" w:rsidP="004328AF">
            <w:pPr>
              <w:jc w:val="right"/>
              <w:cnfStyle w:val="000000010000"/>
              <w:rPr>
                <w:rFonts w:ascii="Gill Sans MT" w:hAnsi="Gill Sans MT"/>
              </w:rPr>
            </w:pPr>
            <w:r w:rsidRPr="0026771D">
              <w:rPr>
                <w:rFonts w:ascii="Gill Sans MT" w:hAnsi="Gill Sans MT"/>
              </w:rPr>
              <w:t>10.00</w:t>
            </w:r>
          </w:p>
        </w:tc>
        <w:tc>
          <w:tcPr>
            <w:tcW w:w="934" w:type="pct"/>
            <w:noWrap/>
            <w:hideMark/>
          </w:tcPr>
          <w:p w:rsidR="004328AF" w:rsidRPr="0026771D" w:rsidRDefault="004328AF" w:rsidP="004328AF">
            <w:pPr>
              <w:jc w:val="right"/>
              <w:cnfStyle w:val="000000010000"/>
              <w:rPr>
                <w:rFonts w:ascii="Gill Sans MT" w:hAnsi="Gill Sans MT"/>
              </w:rPr>
            </w:pPr>
            <w:r w:rsidRPr="0026771D">
              <w:rPr>
                <w:rFonts w:ascii="Gill Sans MT" w:hAnsi="Gill Sans MT"/>
              </w:rPr>
              <w:t>50.00</w:t>
            </w:r>
          </w:p>
        </w:tc>
      </w:tr>
      <w:tr w:rsidR="004328AF" w:rsidRPr="00CA7237" w:rsidTr="00CA7237">
        <w:trPr>
          <w:cnfStyle w:val="000000100000"/>
          <w:trHeight w:val="390"/>
        </w:trPr>
        <w:tc>
          <w:tcPr>
            <w:cnfStyle w:val="001000000000"/>
            <w:tcW w:w="2529" w:type="pct"/>
            <w:hideMark/>
          </w:tcPr>
          <w:p w:rsidR="004328AF" w:rsidRPr="00CA7237" w:rsidRDefault="004328AF" w:rsidP="00CA7237">
            <w:pPr>
              <w:rPr>
                <w:rFonts w:ascii="Gill Sans MT" w:eastAsia="Times New Roman" w:hAnsi="Gill Sans MT" w:cs="Arial"/>
                <w:b w:val="0"/>
                <w:sz w:val="24"/>
                <w:szCs w:val="24"/>
              </w:rPr>
            </w:pPr>
            <w:r w:rsidRPr="00CA7237">
              <w:rPr>
                <w:rFonts w:ascii="Gill Sans MT" w:eastAsia="Times New Roman" w:hAnsi="Gill Sans MT" w:cs="Arial"/>
                <w:b w:val="0"/>
                <w:sz w:val="24"/>
                <w:szCs w:val="24"/>
              </w:rPr>
              <w:t>Web Server</w:t>
            </w:r>
          </w:p>
        </w:tc>
        <w:tc>
          <w:tcPr>
            <w:tcW w:w="675" w:type="pct"/>
            <w:noWrap/>
            <w:hideMark/>
          </w:tcPr>
          <w:p w:rsidR="004328AF" w:rsidRPr="00CA7237" w:rsidRDefault="004328AF" w:rsidP="00CA7237">
            <w:pPr>
              <w:jc w:val="right"/>
              <w:cnfStyle w:val="000000100000"/>
              <w:rPr>
                <w:rFonts w:ascii="Gill Sans MT" w:eastAsia="Times New Roman" w:hAnsi="Gill Sans MT" w:cs="Arial"/>
                <w:sz w:val="24"/>
                <w:szCs w:val="24"/>
              </w:rPr>
            </w:pPr>
            <w:r w:rsidRPr="00CA7237">
              <w:rPr>
                <w:rFonts w:ascii="Gill Sans MT" w:eastAsia="Times New Roman" w:hAnsi="Gill Sans MT" w:cs="Arial"/>
                <w:sz w:val="24"/>
                <w:szCs w:val="24"/>
              </w:rPr>
              <w:t>2</w:t>
            </w:r>
          </w:p>
        </w:tc>
        <w:tc>
          <w:tcPr>
            <w:tcW w:w="862" w:type="pct"/>
            <w:noWrap/>
            <w:hideMark/>
          </w:tcPr>
          <w:p w:rsidR="004328AF" w:rsidRPr="0026771D" w:rsidRDefault="004328AF" w:rsidP="004328AF">
            <w:pPr>
              <w:jc w:val="right"/>
              <w:cnfStyle w:val="000000100000"/>
              <w:rPr>
                <w:rFonts w:ascii="Gill Sans MT" w:hAnsi="Gill Sans MT"/>
              </w:rPr>
            </w:pPr>
            <w:r w:rsidRPr="0026771D">
              <w:rPr>
                <w:rFonts w:ascii="Gill Sans MT" w:hAnsi="Gill Sans MT"/>
              </w:rPr>
              <w:t>3.00</w:t>
            </w:r>
          </w:p>
        </w:tc>
        <w:tc>
          <w:tcPr>
            <w:tcW w:w="934" w:type="pct"/>
            <w:noWrap/>
            <w:hideMark/>
          </w:tcPr>
          <w:p w:rsidR="004328AF" w:rsidRPr="0026771D" w:rsidRDefault="004328AF" w:rsidP="004328AF">
            <w:pPr>
              <w:jc w:val="right"/>
              <w:cnfStyle w:val="000000100000"/>
              <w:rPr>
                <w:rFonts w:ascii="Gill Sans MT" w:hAnsi="Gill Sans MT"/>
              </w:rPr>
            </w:pPr>
            <w:r w:rsidRPr="0026771D">
              <w:rPr>
                <w:rFonts w:ascii="Gill Sans MT" w:hAnsi="Gill Sans MT"/>
              </w:rPr>
              <w:t>6.00</w:t>
            </w:r>
          </w:p>
        </w:tc>
      </w:tr>
      <w:tr w:rsidR="004328AF" w:rsidRPr="00CA7237" w:rsidTr="00CA7237">
        <w:trPr>
          <w:cnfStyle w:val="000000010000"/>
          <w:trHeight w:val="390"/>
        </w:trPr>
        <w:tc>
          <w:tcPr>
            <w:cnfStyle w:val="001000000000"/>
            <w:tcW w:w="2529" w:type="pct"/>
            <w:hideMark/>
          </w:tcPr>
          <w:p w:rsidR="004328AF" w:rsidRPr="00CA7237" w:rsidRDefault="004328AF" w:rsidP="00CA7237">
            <w:pPr>
              <w:rPr>
                <w:rFonts w:ascii="Gill Sans MT" w:eastAsia="Times New Roman" w:hAnsi="Gill Sans MT" w:cs="Arial"/>
                <w:b w:val="0"/>
                <w:sz w:val="24"/>
                <w:szCs w:val="24"/>
              </w:rPr>
            </w:pPr>
            <w:r w:rsidRPr="00CA7237">
              <w:rPr>
                <w:rFonts w:ascii="Gill Sans MT" w:eastAsia="Times New Roman" w:hAnsi="Gill Sans MT" w:cs="Arial"/>
                <w:b w:val="0"/>
                <w:sz w:val="24"/>
                <w:szCs w:val="24"/>
              </w:rPr>
              <w:t>GIS Application Server</w:t>
            </w:r>
          </w:p>
        </w:tc>
        <w:tc>
          <w:tcPr>
            <w:tcW w:w="675" w:type="pct"/>
            <w:noWrap/>
            <w:hideMark/>
          </w:tcPr>
          <w:p w:rsidR="004328AF" w:rsidRPr="00CA7237" w:rsidRDefault="004328AF" w:rsidP="00CA7237">
            <w:pPr>
              <w:jc w:val="right"/>
              <w:cnfStyle w:val="000000010000"/>
              <w:rPr>
                <w:rFonts w:ascii="Gill Sans MT" w:eastAsia="Times New Roman" w:hAnsi="Gill Sans MT" w:cs="Arial"/>
                <w:sz w:val="24"/>
                <w:szCs w:val="24"/>
              </w:rPr>
            </w:pPr>
            <w:r w:rsidRPr="00CA7237">
              <w:rPr>
                <w:rFonts w:ascii="Gill Sans MT" w:eastAsia="Times New Roman" w:hAnsi="Gill Sans MT" w:cs="Arial"/>
                <w:sz w:val="24"/>
                <w:szCs w:val="24"/>
              </w:rPr>
              <w:t>1</w:t>
            </w:r>
          </w:p>
        </w:tc>
        <w:tc>
          <w:tcPr>
            <w:tcW w:w="862" w:type="pct"/>
            <w:noWrap/>
            <w:hideMark/>
          </w:tcPr>
          <w:p w:rsidR="004328AF" w:rsidRPr="0026771D" w:rsidRDefault="004328AF" w:rsidP="004328AF">
            <w:pPr>
              <w:jc w:val="right"/>
              <w:cnfStyle w:val="000000010000"/>
              <w:rPr>
                <w:rFonts w:ascii="Gill Sans MT" w:hAnsi="Gill Sans MT"/>
              </w:rPr>
            </w:pPr>
            <w:r w:rsidRPr="0026771D">
              <w:rPr>
                <w:rFonts w:ascii="Gill Sans MT" w:hAnsi="Gill Sans MT"/>
              </w:rPr>
              <w:t>5.00</w:t>
            </w:r>
          </w:p>
        </w:tc>
        <w:tc>
          <w:tcPr>
            <w:tcW w:w="934" w:type="pct"/>
            <w:noWrap/>
            <w:hideMark/>
          </w:tcPr>
          <w:p w:rsidR="004328AF" w:rsidRPr="0026771D" w:rsidRDefault="004328AF" w:rsidP="004328AF">
            <w:pPr>
              <w:jc w:val="right"/>
              <w:cnfStyle w:val="000000010000"/>
              <w:rPr>
                <w:rFonts w:ascii="Gill Sans MT" w:hAnsi="Gill Sans MT"/>
              </w:rPr>
            </w:pPr>
            <w:r w:rsidRPr="0026771D">
              <w:rPr>
                <w:rFonts w:ascii="Gill Sans MT" w:hAnsi="Gill Sans MT"/>
              </w:rPr>
              <w:t>5.00</w:t>
            </w:r>
          </w:p>
        </w:tc>
      </w:tr>
      <w:tr w:rsidR="004328AF" w:rsidRPr="00CA7237" w:rsidTr="00CA7237">
        <w:trPr>
          <w:cnfStyle w:val="000000100000"/>
          <w:trHeight w:val="390"/>
        </w:trPr>
        <w:tc>
          <w:tcPr>
            <w:cnfStyle w:val="001000000000"/>
            <w:tcW w:w="2529" w:type="pct"/>
            <w:hideMark/>
          </w:tcPr>
          <w:p w:rsidR="004328AF" w:rsidRPr="00CA7237" w:rsidRDefault="004328AF" w:rsidP="00CA7237">
            <w:pPr>
              <w:rPr>
                <w:rFonts w:ascii="Gill Sans MT" w:eastAsia="Times New Roman" w:hAnsi="Gill Sans MT" w:cs="Arial"/>
                <w:b w:val="0"/>
                <w:sz w:val="24"/>
                <w:szCs w:val="24"/>
              </w:rPr>
            </w:pPr>
            <w:r w:rsidRPr="00CA7237">
              <w:rPr>
                <w:rFonts w:ascii="Gill Sans MT" w:eastAsia="Times New Roman" w:hAnsi="Gill Sans MT" w:cs="Arial"/>
                <w:b w:val="0"/>
                <w:sz w:val="24"/>
                <w:szCs w:val="24"/>
              </w:rPr>
              <w:t>GIS Database Server</w:t>
            </w:r>
          </w:p>
        </w:tc>
        <w:tc>
          <w:tcPr>
            <w:tcW w:w="675" w:type="pct"/>
            <w:noWrap/>
            <w:hideMark/>
          </w:tcPr>
          <w:p w:rsidR="004328AF" w:rsidRPr="00CA7237" w:rsidRDefault="004328AF" w:rsidP="00CA7237">
            <w:pPr>
              <w:jc w:val="right"/>
              <w:cnfStyle w:val="000000100000"/>
              <w:rPr>
                <w:rFonts w:ascii="Gill Sans MT" w:eastAsia="Times New Roman" w:hAnsi="Gill Sans MT" w:cs="Arial"/>
                <w:sz w:val="24"/>
                <w:szCs w:val="24"/>
              </w:rPr>
            </w:pPr>
            <w:r w:rsidRPr="00CA7237">
              <w:rPr>
                <w:rFonts w:ascii="Gill Sans MT" w:eastAsia="Times New Roman" w:hAnsi="Gill Sans MT" w:cs="Arial"/>
                <w:sz w:val="24"/>
                <w:szCs w:val="24"/>
              </w:rPr>
              <w:t>1</w:t>
            </w:r>
          </w:p>
        </w:tc>
        <w:tc>
          <w:tcPr>
            <w:tcW w:w="862" w:type="pct"/>
            <w:noWrap/>
            <w:hideMark/>
          </w:tcPr>
          <w:p w:rsidR="004328AF" w:rsidRPr="0026771D" w:rsidRDefault="004328AF" w:rsidP="004328AF">
            <w:pPr>
              <w:jc w:val="right"/>
              <w:cnfStyle w:val="000000100000"/>
              <w:rPr>
                <w:rFonts w:ascii="Gill Sans MT" w:hAnsi="Gill Sans MT"/>
              </w:rPr>
            </w:pPr>
            <w:r w:rsidRPr="0026771D">
              <w:rPr>
                <w:rFonts w:ascii="Gill Sans MT" w:hAnsi="Gill Sans MT"/>
              </w:rPr>
              <w:t>10.00</w:t>
            </w:r>
          </w:p>
        </w:tc>
        <w:tc>
          <w:tcPr>
            <w:tcW w:w="934" w:type="pct"/>
            <w:noWrap/>
            <w:hideMark/>
          </w:tcPr>
          <w:p w:rsidR="004328AF" w:rsidRPr="0026771D" w:rsidRDefault="004328AF" w:rsidP="004328AF">
            <w:pPr>
              <w:jc w:val="right"/>
              <w:cnfStyle w:val="000000100000"/>
              <w:rPr>
                <w:rFonts w:ascii="Gill Sans MT" w:hAnsi="Gill Sans MT"/>
              </w:rPr>
            </w:pPr>
            <w:r w:rsidRPr="0026771D">
              <w:rPr>
                <w:rFonts w:ascii="Gill Sans MT" w:hAnsi="Gill Sans MT"/>
              </w:rPr>
              <w:t>10.00</w:t>
            </w:r>
          </w:p>
        </w:tc>
      </w:tr>
      <w:tr w:rsidR="004328AF" w:rsidRPr="00CA7237" w:rsidTr="00CA7237">
        <w:trPr>
          <w:cnfStyle w:val="000000010000"/>
          <w:trHeight w:val="390"/>
        </w:trPr>
        <w:tc>
          <w:tcPr>
            <w:cnfStyle w:val="001000000000"/>
            <w:tcW w:w="2529" w:type="pct"/>
            <w:hideMark/>
          </w:tcPr>
          <w:p w:rsidR="004328AF" w:rsidRPr="00CA7237" w:rsidRDefault="004328AF" w:rsidP="00CA7237">
            <w:pPr>
              <w:rPr>
                <w:rFonts w:ascii="Gill Sans MT" w:eastAsia="Times New Roman" w:hAnsi="Gill Sans MT" w:cs="Arial"/>
                <w:b w:val="0"/>
                <w:sz w:val="24"/>
                <w:szCs w:val="24"/>
              </w:rPr>
            </w:pPr>
            <w:r w:rsidRPr="00CA7237">
              <w:rPr>
                <w:rFonts w:ascii="Gill Sans MT" w:eastAsia="Times New Roman" w:hAnsi="Gill Sans MT" w:cs="Arial"/>
                <w:b w:val="0"/>
                <w:sz w:val="24"/>
                <w:szCs w:val="24"/>
              </w:rPr>
              <w:t>Directory Services Server</w:t>
            </w:r>
          </w:p>
        </w:tc>
        <w:tc>
          <w:tcPr>
            <w:tcW w:w="675" w:type="pct"/>
            <w:noWrap/>
            <w:hideMark/>
          </w:tcPr>
          <w:p w:rsidR="004328AF" w:rsidRPr="00CA7237" w:rsidRDefault="004328AF" w:rsidP="00CA7237">
            <w:pPr>
              <w:jc w:val="right"/>
              <w:cnfStyle w:val="000000010000"/>
              <w:rPr>
                <w:rFonts w:ascii="Gill Sans MT" w:eastAsia="Times New Roman" w:hAnsi="Gill Sans MT" w:cs="Arial"/>
                <w:sz w:val="24"/>
                <w:szCs w:val="24"/>
              </w:rPr>
            </w:pPr>
            <w:r w:rsidRPr="00CA7237">
              <w:rPr>
                <w:rFonts w:ascii="Gill Sans MT" w:eastAsia="Times New Roman" w:hAnsi="Gill Sans MT" w:cs="Arial"/>
                <w:sz w:val="24"/>
                <w:szCs w:val="24"/>
              </w:rPr>
              <w:t>1</w:t>
            </w:r>
          </w:p>
        </w:tc>
        <w:tc>
          <w:tcPr>
            <w:tcW w:w="862" w:type="pct"/>
            <w:noWrap/>
            <w:hideMark/>
          </w:tcPr>
          <w:p w:rsidR="004328AF" w:rsidRPr="0026771D" w:rsidRDefault="004328AF" w:rsidP="004328AF">
            <w:pPr>
              <w:jc w:val="right"/>
              <w:cnfStyle w:val="000000010000"/>
              <w:rPr>
                <w:rFonts w:ascii="Gill Sans MT" w:hAnsi="Gill Sans MT"/>
              </w:rPr>
            </w:pPr>
            <w:r w:rsidRPr="0026771D">
              <w:rPr>
                <w:rFonts w:ascii="Gill Sans MT" w:hAnsi="Gill Sans MT"/>
              </w:rPr>
              <w:t>3.00</w:t>
            </w:r>
          </w:p>
        </w:tc>
        <w:tc>
          <w:tcPr>
            <w:tcW w:w="934" w:type="pct"/>
            <w:noWrap/>
            <w:hideMark/>
          </w:tcPr>
          <w:p w:rsidR="004328AF" w:rsidRPr="0026771D" w:rsidRDefault="004328AF" w:rsidP="004328AF">
            <w:pPr>
              <w:jc w:val="right"/>
              <w:cnfStyle w:val="000000010000"/>
              <w:rPr>
                <w:rFonts w:ascii="Gill Sans MT" w:hAnsi="Gill Sans MT"/>
              </w:rPr>
            </w:pPr>
            <w:r w:rsidRPr="0026771D">
              <w:rPr>
                <w:rFonts w:ascii="Gill Sans MT" w:hAnsi="Gill Sans MT"/>
              </w:rPr>
              <w:t>3.00</w:t>
            </w:r>
          </w:p>
        </w:tc>
      </w:tr>
      <w:tr w:rsidR="004328AF" w:rsidRPr="00CA7237" w:rsidTr="00CA7237">
        <w:trPr>
          <w:cnfStyle w:val="000000100000"/>
          <w:trHeight w:val="390"/>
        </w:trPr>
        <w:tc>
          <w:tcPr>
            <w:cnfStyle w:val="001000000000"/>
            <w:tcW w:w="2529" w:type="pct"/>
            <w:hideMark/>
          </w:tcPr>
          <w:p w:rsidR="004328AF" w:rsidRPr="00CA7237" w:rsidRDefault="004328AF" w:rsidP="00CA7237">
            <w:pPr>
              <w:rPr>
                <w:rFonts w:ascii="Gill Sans MT" w:eastAsia="Times New Roman" w:hAnsi="Gill Sans MT" w:cs="Arial"/>
                <w:b w:val="0"/>
                <w:sz w:val="24"/>
                <w:szCs w:val="24"/>
              </w:rPr>
            </w:pPr>
            <w:r w:rsidRPr="00CA7237">
              <w:rPr>
                <w:rFonts w:ascii="Gill Sans MT" w:eastAsia="Times New Roman" w:hAnsi="Gill Sans MT" w:cs="Arial"/>
                <w:b w:val="0"/>
                <w:sz w:val="24"/>
                <w:szCs w:val="24"/>
              </w:rPr>
              <w:t>DC-DR Replication Server</w:t>
            </w:r>
          </w:p>
        </w:tc>
        <w:tc>
          <w:tcPr>
            <w:tcW w:w="675" w:type="pct"/>
            <w:noWrap/>
            <w:hideMark/>
          </w:tcPr>
          <w:p w:rsidR="004328AF" w:rsidRPr="00CA7237" w:rsidRDefault="004328AF" w:rsidP="00CA7237">
            <w:pPr>
              <w:jc w:val="right"/>
              <w:cnfStyle w:val="000000100000"/>
              <w:rPr>
                <w:rFonts w:ascii="Gill Sans MT" w:eastAsia="Times New Roman" w:hAnsi="Gill Sans MT" w:cs="Arial"/>
                <w:sz w:val="24"/>
                <w:szCs w:val="24"/>
              </w:rPr>
            </w:pPr>
            <w:r w:rsidRPr="00CA7237">
              <w:rPr>
                <w:rFonts w:ascii="Gill Sans MT" w:eastAsia="Times New Roman" w:hAnsi="Gill Sans MT" w:cs="Arial"/>
                <w:sz w:val="24"/>
                <w:szCs w:val="24"/>
              </w:rPr>
              <w:t>1</w:t>
            </w:r>
          </w:p>
        </w:tc>
        <w:tc>
          <w:tcPr>
            <w:tcW w:w="862" w:type="pct"/>
            <w:noWrap/>
            <w:hideMark/>
          </w:tcPr>
          <w:p w:rsidR="004328AF" w:rsidRPr="0026771D" w:rsidRDefault="004328AF" w:rsidP="004328AF">
            <w:pPr>
              <w:jc w:val="right"/>
              <w:cnfStyle w:val="000000100000"/>
              <w:rPr>
                <w:rFonts w:ascii="Gill Sans MT" w:hAnsi="Gill Sans MT"/>
              </w:rPr>
            </w:pPr>
            <w:r w:rsidRPr="0026771D">
              <w:rPr>
                <w:rFonts w:ascii="Gill Sans MT" w:hAnsi="Gill Sans MT"/>
              </w:rPr>
              <w:t>3.00</w:t>
            </w:r>
          </w:p>
        </w:tc>
        <w:tc>
          <w:tcPr>
            <w:tcW w:w="934" w:type="pct"/>
            <w:noWrap/>
            <w:hideMark/>
          </w:tcPr>
          <w:p w:rsidR="004328AF" w:rsidRPr="0026771D" w:rsidRDefault="004328AF" w:rsidP="004328AF">
            <w:pPr>
              <w:jc w:val="right"/>
              <w:cnfStyle w:val="000000100000"/>
              <w:rPr>
                <w:rFonts w:ascii="Gill Sans MT" w:hAnsi="Gill Sans MT"/>
              </w:rPr>
            </w:pPr>
            <w:r w:rsidRPr="0026771D">
              <w:rPr>
                <w:rFonts w:ascii="Gill Sans MT" w:hAnsi="Gill Sans MT"/>
              </w:rPr>
              <w:t>3.00</w:t>
            </w:r>
          </w:p>
        </w:tc>
      </w:tr>
      <w:tr w:rsidR="004328AF" w:rsidRPr="00CA7237" w:rsidTr="00CA7237">
        <w:trPr>
          <w:cnfStyle w:val="000000010000"/>
          <w:trHeight w:val="390"/>
        </w:trPr>
        <w:tc>
          <w:tcPr>
            <w:cnfStyle w:val="001000000000"/>
            <w:tcW w:w="2529" w:type="pct"/>
            <w:hideMark/>
          </w:tcPr>
          <w:p w:rsidR="004328AF" w:rsidRPr="00CA7237" w:rsidRDefault="004328AF" w:rsidP="00CA7237">
            <w:pPr>
              <w:rPr>
                <w:rFonts w:ascii="Gill Sans MT" w:eastAsia="Times New Roman" w:hAnsi="Gill Sans MT" w:cs="Arial"/>
                <w:b w:val="0"/>
                <w:sz w:val="24"/>
                <w:szCs w:val="24"/>
              </w:rPr>
            </w:pPr>
            <w:r w:rsidRPr="00CA7237">
              <w:rPr>
                <w:rFonts w:ascii="Gill Sans MT" w:eastAsia="Times New Roman" w:hAnsi="Gill Sans MT" w:cs="Arial"/>
                <w:b w:val="0"/>
                <w:sz w:val="24"/>
                <w:szCs w:val="24"/>
              </w:rPr>
              <w:t>SMS Gateway Server</w:t>
            </w:r>
          </w:p>
        </w:tc>
        <w:tc>
          <w:tcPr>
            <w:tcW w:w="675" w:type="pct"/>
            <w:noWrap/>
            <w:hideMark/>
          </w:tcPr>
          <w:p w:rsidR="004328AF" w:rsidRPr="00CA7237" w:rsidRDefault="004328AF" w:rsidP="00CA7237">
            <w:pPr>
              <w:jc w:val="right"/>
              <w:cnfStyle w:val="000000010000"/>
              <w:rPr>
                <w:rFonts w:ascii="Gill Sans MT" w:eastAsia="Times New Roman" w:hAnsi="Gill Sans MT" w:cs="Arial"/>
                <w:sz w:val="24"/>
                <w:szCs w:val="24"/>
              </w:rPr>
            </w:pPr>
            <w:r w:rsidRPr="00CA7237">
              <w:rPr>
                <w:rFonts w:ascii="Gill Sans MT" w:eastAsia="Times New Roman" w:hAnsi="Gill Sans MT" w:cs="Arial"/>
                <w:sz w:val="24"/>
                <w:szCs w:val="24"/>
              </w:rPr>
              <w:t>1</w:t>
            </w:r>
          </w:p>
        </w:tc>
        <w:tc>
          <w:tcPr>
            <w:tcW w:w="862" w:type="pct"/>
            <w:noWrap/>
            <w:hideMark/>
          </w:tcPr>
          <w:p w:rsidR="004328AF" w:rsidRPr="0026771D" w:rsidRDefault="004328AF" w:rsidP="004328AF">
            <w:pPr>
              <w:jc w:val="right"/>
              <w:cnfStyle w:val="000000010000"/>
              <w:rPr>
                <w:rFonts w:ascii="Gill Sans MT" w:hAnsi="Gill Sans MT"/>
              </w:rPr>
            </w:pPr>
            <w:r w:rsidRPr="0026771D">
              <w:rPr>
                <w:rFonts w:ascii="Gill Sans MT" w:hAnsi="Gill Sans MT"/>
              </w:rPr>
              <w:t>3.00</w:t>
            </w:r>
          </w:p>
        </w:tc>
        <w:tc>
          <w:tcPr>
            <w:tcW w:w="934" w:type="pct"/>
            <w:noWrap/>
            <w:hideMark/>
          </w:tcPr>
          <w:p w:rsidR="004328AF" w:rsidRPr="0026771D" w:rsidRDefault="004328AF" w:rsidP="004328AF">
            <w:pPr>
              <w:jc w:val="right"/>
              <w:cnfStyle w:val="000000010000"/>
              <w:rPr>
                <w:rFonts w:ascii="Gill Sans MT" w:hAnsi="Gill Sans MT"/>
              </w:rPr>
            </w:pPr>
            <w:r w:rsidRPr="0026771D">
              <w:rPr>
                <w:rFonts w:ascii="Gill Sans MT" w:hAnsi="Gill Sans MT"/>
              </w:rPr>
              <w:t>3.00</w:t>
            </w:r>
          </w:p>
        </w:tc>
      </w:tr>
      <w:tr w:rsidR="004328AF" w:rsidRPr="00CA7237" w:rsidTr="00CA7237">
        <w:trPr>
          <w:cnfStyle w:val="000000100000"/>
          <w:trHeight w:val="390"/>
        </w:trPr>
        <w:tc>
          <w:tcPr>
            <w:cnfStyle w:val="001000000000"/>
            <w:tcW w:w="2529" w:type="pct"/>
            <w:noWrap/>
            <w:hideMark/>
          </w:tcPr>
          <w:p w:rsidR="004328AF" w:rsidRPr="00020C4F" w:rsidRDefault="004328AF" w:rsidP="00CA7237">
            <w:pPr>
              <w:rPr>
                <w:rFonts w:ascii="Gill Sans MT" w:eastAsia="Times New Roman" w:hAnsi="Gill Sans MT" w:cs="Arial"/>
                <w:sz w:val="24"/>
                <w:szCs w:val="24"/>
              </w:rPr>
            </w:pPr>
            <w:r w:rsidRPr="00020C4F">
              <w:rPr>
                <w:rFonts w:ascii="Gill Sans MT" w:eastAsia="Times New Roman" w:hAnsi="Gill Sans MT" w:cs="Arial"/>
                <w:sz w:val="24"/>
                <w:szCs w:val="24"/>
              </w:rPr>
              <w:t>SAN Storage and Tape Library</w:t>
            </w:r>
          </w:p>
        </w:tc>
        <w:tc>
          <w:tcPr>
            <w:tcW w:w="675" w:type="pct"/>
            <w:noWrap/>
            <w:hideMark/>
          </w:tcPr>
          <w:p w:rsidR="004328AF" w:rsidRPr="00CA7237" w:rsidRDefault="004328AF" w:rsidP="00CA7237">
            <w:pPr>
              <w:cnfStyle w:val="000000100000"/>
              <w:rPr>
                <w:rFonts w:ascii="Gill Sans MT" w:eastAsia="Times New Roman" w:hAnsi="Gill Sans MT" w:cs="Arial"/>
                <w:sz w:val="24"/>
                <w:szCs w:val="24"/>
              </w:rPr>
            </w:pPr>
            <w:r w:rsidRPr="00CA7237">
              <w:rPr>
                <w:rFonts w:ascii="Gill Sans MT" w:eastAsia="Times New Roman" w:hAnsi="Gill Sans MT" w:cs="Arial"/>
                <w:sz w:val="24"/>
                <w:szCs w:val="24"/>
              </w:rPr>
              <w:t> </w:t>
            </w:r>
          </w:p>
        </w:tc>
        <w:tc>
          <w:tcPr>
            <w:tcW w:w="862" w:type="pct"/>
            <w:noWrap/>
            <w:hideMark/>
          </w:tcPr>
          <w:p w:rsidR="004328AF" w:rsidRPr="0026771D" w:rsidRDefault="004328AF" w:rsidP="004328AF">
            <w:pPr>
              <w:jc w:val="right"/>
              <w:cnfStyle w:val="000000100000"/>
              <w:rPr>
                <w:rFonts w:ascii="Gill Sans MT" w:hAnsi="Gill Sans MT"/>
              </w:rPr>
            </w:pPr>
          </w:p>
        </w:tc>
        <w:tc>
          <w:tcPr>
            <w:tcW w:w="934" w:type="pct"/>
            <w:noWrap/>
            <w:hideMark/>
          </w:tcPr>
          <w:p w:rsidR="004328AF" w:rsidRPr="0026771D" w:rsidRDefault="004328AF" w:rsidP="004328AF">
            <w:pPr>
              <w:jc w:val="right"/>
              <w:cnfStyle w:val="000000100000"/>
              <w:rPr>
                <w:rFonts w:ascii="Gill Sans MT" w:hAnsi="Gill Sans MT"/>
              </w:rPr>
            </w:pPr>
          </w:p>
        </w:tc>
      </w:tr>
      <w:tr w:rsidR="004328AF" w:rsidRPr="00CA7237" w:rsidTr="00CA7237">
        <w:trPr>
          <w:cnfStyle w:val="000000010000"/>
          <w:trHeight w:val="780"/>
        </w:trPr>
        <w:tc>
          <w:tcPr>
            <w:cnfStyle w:val="001000000000"/>
            <w:tcW w:w="2529" w:type="pct"/>
            <w:hideMark/>
          </w:tcPr>
          <w:p w:rsidR="004328AF" w:rsidRPr="00CA7237" w:rsidRDefault="004328AF" w:rsidP="00CA7237">
            <w:pPr>
              <w:rPr>
                <w:rFonts w:ascii="Gill Sans MT" w:eastAsia="Times New Roman" w:hAnsi="Gill Sans MT" w:cs="Arial"/>
                <w:b w:val="0"/>
                <w:sz w:val="24"/>
                <w:szCs w:val="24"/>
              </w:rPr>
            </w:pPr>
            <w:r w:rsidRPr="00CA7237">
              <w:rPr>
                <w:rFonts w:ascii="Gill Sans MT" w:eastAsia="Times New Roman" w:hAnsi="Gill Sans MT" w:cs="Arial"/>
                <w:b w:val="0"/>
                <w:sz w:val="24"/>
                <w:szCs w:val="24"/>
              </w:rPr>
              <w:t>SAN Storage (20 TB Usable scalable to 30 TB)</w:t>
            </w:r>
          </w:p>
        </w:tc>
        <w:tc>
          <w:tcPr>
            <w:tcW w:w="675" w:type="pct"/>
            <w:noWrap/>
            <w:hideMark/>
          </w:tcPr>
          <w:p w:rsidR="004328AF" w:rsidRPr="00CA7237" w:rsidRDefault="004328AF" w:rsidP="00CA7237">
            <w:pPr>
              <w:jc w:val="right"/>
              <w:cnfStyle w:val="000000010000"/>
              <w:rPr>
                <w:rFonts w:ascii="Gill Sans MT" w:eastAsia="Times New Roman" w:hAnsi="Gill Sans MT" w:cs="Arial"/>
                <w:sz w:val="24"/>
                <w:szCs w:val="24"/>
              </w:rPr>
            </w:pPr>
            <w:r w:rsidRPr="00CA7237">
              <w:rPr>
                <w:rFonts w:ascii="Gill Sans MT" w:eastAsia="Times New Roman" w:hAnsi="Gill Sans MT" w:cs="Arial"/>
                <w:sz w:val="24"/>
                <w:szCs w:val="24"/>
              </w:rPr>
              <w:t>1</w:t>
            </w:r>
          </w:p>
        </w:tc>
        <w:tc>
          <w:tcPr>
            <w:tcW w:w="862" w:type="pct"/>
            <w:noWrap/>
            <w:hideMark/>
          </w:tcPr>
          <w:p w:rsidR="004328AF" w:rsidRPr="0026771D" w:rsidRDefault="004328AF" w:rsidP="004328AF">
            <w:pPr>
              <w:jc w:val="right"/>
              <w:cnfStyle w:val="000000010000"/>
              <w:rPr>
                <w:rFonts w:ascii="Gill Sans MT" w:hAnsi="Gill Sans MT"/>
              </w:rPr>
            </w:pPr>
            <w:r w:rsidRPr="0026771D">
              <w:rPr>
                <w:rFonts w:ascii="Gill Sans MT" w:hAnsi="Gill Sans MT"/>
              </w:rPr>
              <w:t>40.00</w:t>
            </w:r>
          </w:p>
        </w:tc>
        <w:tc>
          <w:tcPr>
            <w:tcW w:w="934" w:type="pct"/>
            <w:noWrap/>
            <w:hideMark/>
          </w:tcPr>
          <w:p w:rsidR="004328AF" w:rsidRPr="0026771D" w:rsidRDefault="004328AF" w:rsidP="004328AF">
            <w:pPr>
              <w:jc w:val="right"/>
              <w:cnfStyle w:val="000000010000"/>
              <w:rPr>
                <w:rFonts w:ascii="Gill Sans MT" w:hAnsi="Gill Sans MT"/>
              </w:rPr>
            </w:pPr>
            <w:r w:rsidRPr="0026771D">
              <w:rPr>
                <w:rFonts w:ascii="Gill Sans MT" w:hAnsi="Gill Sans MT"/>
              </w:rPr>
              <w:t>40.00</w:t>
            </w:r>
          </w:p>
        </w:tc>
      </w:tr>
      <w:tr w:rsidR="004328AF" w:rsidRPr="00CA7237" w:rsidTr="00CA7237">
        <w:trPr>
          <w:cnfStyle w:val="000000100000"/>
          <w:trHeight w:val="390"/>
        </w:trPr>
        <w:tc>
          <w:tcPr>
            <w:cnfStyle w:val="001000000000"/>
            <w:tcW w:w="2529" w:type="pct"/>
            <w:hideMark/>
          </w:tcPr>
          <w:p w:rsidR="004328AF" w:rsidRPr="00CA7237" w:rsidRDefault="004328AF" w:rsidP="00CA7237">
            <w:pPr>
              <w:rPr>
                <w:rFonts w:ascii="Gill Sans MT" w:eastAsia="Times New Roman" w:hAnsi="Gill Sans MT" w:cs="Arial"/>
                <w:b w:val="0"/>
                <w:sz w:val="24"/>
                <w:szCs w:val="24"/>
              </w:rPr>
            </w:pPr>
            <w:r w:rsidRPr="00CA7237">
              <w:rPr>
                <w:rFonts w:ascii="Gill Sans MT" w:eastAsia="Times New Roman" w:hAnsi="Gill Sans MT" w:cs="Arial"/>
                <w:b w:val="0"/>
                <w:sz w:val="24"/>
                <w:szCs w:val="24"/>
              </w:rPr>
              <w:t>SAN Switch</w:t>
            </w:r>
          </w:p>
        </w:tc>
        <w:tc>
          <w:tcPr>
            <w:tcW w:w="675" w:type="pct"/>
            <w:noWrap/>
            <w:hideMark/>
          </w:tcPr>
          <w:p w:rsidR="004328AF" w:rsidRPr="00CA7237" w:rsidRDefault="004328AF" w:rsidP="00CA7237">
            <w:pPr>
              <w:jc w:val="right"/>
              <w:cnfStyle w:val="000000100000"/>
              <w:rPr>
                <w:rFonts w:ascii="Gill Sans MT" w:eastAsia="Times New Roman" w:hAnsi="Gill Sans MT" w:cs="Arial"/>
                <w:sz w:val="24"/>
                <w:szCs w:val="24"/>
              </w:rPr>
            </w:pPr>
            <w:r w:rsidRPr="00CA7237">
              <w:rPr>
                <w:rFonts w:ascii="Gill Sans MT" w:eastAsia="Times New Roman" w:hAnsi="Gill Sans MT" w:cs="Arial"/>
                <w:sz w:val="24"/>
                <w:szCs w:val="24"/>
              </w:rPr>
              <w:t>2</w:t>
            </w:r>
          </w:p>
        </w:tc>
        <w:tc>
          <w:tcPr>
            <w:tcW w:w="862" w:type="pct"/>
            <w:noWrap/>
            <w:hideMark/>
          </w:tcPr>
          <w:p w:rsidR="004328AF" w:rsidRPr="0026771D" w:rsidRDefault="004328AF" w:rsidP="004328AF">
            <w:pPr>
              <w:jc w:val="right"/>
              <w:cnfStyle w:val="000000100000"/>
              <w:rPr>
                <w:rFonts w:ascii="Gill Sans MT" w:hAnsi="Gill Sans MT"/>
              </w:rPr>
            </w:pPr>
            <w:r w:rsidRPr="0026771D">
              <w:rPr>
                <w:rFonts w:ascii="Gill Sans MT" w:hAnsi="Gill Sans MT"/>
              </w:rPr>
              <w:t>5.00</w:t>
            </w:r>
          </w:p>
        </w:tc>
        <w:tc>
          <w:tcPr>
            <w:tcW w:w="934" w:type="pct"/>
            <w:noWrap/>
            <w:hideMark/>
          </w:tcPr>
          <w:p w:rsidR="004328AF" w:rsidRPr="0026771D" w:rsidRDefault="004328AF" w:rsidP="004328AF">
            <w:pPr>
              <w:jc w:val="right"/>
              <w:cnfStyle w:val="000000100000"/>
              <w:rPr>
                <w:rFonts w:ascii="Gill Sans MT" w:hAnsi="Gill Sans MT"/>
              </w:rPr>
            </w:pPr>
            <w:r w:rsidRPr="0026771D">
              <w:rPr>
                <w:rFonts w:ascii="Gill Sans MT" w:hAnsi="Gill Sans MT"/>
              </w:rPr>
              <w:t>10.00</w:t>
            </w:r>
          </w:p>
        </w:tc>
      </w:tr>
      <w:tr w:rsidR="004328AF" w:rsidRPr="00CA7237" w:rsidTr="00CA7237">
        <w:trPr>
          <w:cnfStyle w:val="000000010000"/>
          <w:trHeight w:val="390"/>
        </w:trPr>
        <w:tc>
          <w:tcPr>
            <w:cnfStyle w:val="001000000000"/>
            <w:tcW w:w="2529" w:type="pct"/>
            <w:hideMark/>
          </w:tcPr>
          <w:p w:rsidR="004328AF" w:rsidRPr="00CA7237" w:rsidRDefault="004328AF" w:rsidP="00CA7237">
            <w:pPr>
              <w:rPr>
                <w:rFonts w:ascii="Gill Sans MT" w:eastAsia="Times New Roman" w:hAnsi="Gill Sans MT" w:cs="Arial"/>
                <w:b w:val="0"/>
                <w:sz w:val="24"/>
                <w:szCs w:val="24"/>
              </w:rPr>
            </w:pPr>
            <w:r w:rsidRPr="00CA7237">
              <w:rPr>
                <w:rFonts w:ascii="Gill Sans MT" w:eastAsia="Times New Roman" w:hAnsi="Gill Sans MT" w:cs="Arial"/>
                <w:b w:val="0"/>
                <w:sz w:val="24"/>
                <w:szCs w:val="24"/>
              </w:rPr>
              <w:t>Tape Media (Lot)</w:t>
            </w:r>
          </w:p>
        </w:tc>
        <w:tc>
          <w:tcPr>
            <w:tcW w:w="675" w:type="pct"/>
            <w:noWrap/>
            <w:hideMark/>
          </w:tcPr>
          <w:p w:rsidR="004328AF" w:rsidRPr="00CA7237" w:rsidRDefault="004328AF" w:rsidP="00CA7237">
            <w:pPr>
              <w:jc w:val="right"/>
              <w:cnfStyle w:val="000000010000"/>
              <w:rPr>
                <w:rFonts w:ascii="Gill Sans MT" w:eastAsia="Times New Roman" w:hAnsi="Gill Sans MT" w:cs="Arial"/>
                <w:sz w:val="24"/>
                <w:szCs w:val="24"/>
              </w:rPr>
            </w:pPr>
            <w:r w:rsidRPr="00CA7237">
              <w:rPr>
                <w:rFonts w:ascii="Gill Sans MT" w:eastAsia="Times New Roman" w:hAnsi="Gill Sans MT" w:cs="Arial"/>
                <w:sz w:val="24"/>
                <w:szCs w:val="24"/>
              </w:rPr>
              <w:t>1</w:t>
            </w:r>
          </w:p>
        </w:tc>
        <w:tc>
          <w:tcPr>
            <w:tcW w:w="862" w:type="pct"/>
            <w:noWrap/>
            <w:hideMark/>
          </w:tcPr>
          <w:p w:rsidR="004328AF" w:rsidRPr="0026771D" w:rsidRDefault="004328AF" w:rsidP="004328AF">
            <w:pPr>
              <w:jc w:val="right"/>
              <w:cnfStyle w:val="000000010000"/>
              <w:rPr>
                <w:rFonts w:ascii="Gill Sans MT" w:hAnsi="Gill Sans MT"/>
              </w:rPr>
            </w:pPr>
            <w:r w:rsidRPr="0026771D">
              <w:rPr>
                <w:rFonts w:ascii="Gill Sans MT" w:hAnsi="Gill Sans MT"/>
              </w:rPr>
              <w:t>10.00</w:t>
            </w:r>
          </w:p>
        </w:tc>
        <w:tc>
          <w:tcPr>
            <w:tcW w:w="934" w:type="pct"/>
            <w:noWrap/>
            <w:hideMark/>
          </w:tcPr>
          <w:p w:rsidR="004328AF" w:rsidRPr="0026771D" w:rsidRDefault="004328AF" w:rsidP="004328AF">
            <w:pPr>
              <w:jc w:val="right"/>
              <w:cnfStyle w:val="000000010000"/>
              <w:rPr>
                <w:rFonts w:ascii="Gill Sans MT" w:hAnsi="Gill Sans MT"/>
              </w:rPr>
            </w:pPr>
            <w:r w:rsidRPr="0026771D">
              <w:rPr>
                <w:rFonts w:ascii="Gill Sans MT" w:hAnsi="Gill Sans MT"/>
              </w:rPr>
              <w:t>10.00</w:t>
            </w:r>
          </w:p>
        </w:tc>
      </w:tr>
      <w:tr w:rsidR="004328AF" w:rsidRPr="00CA7237" w:rsidTr="00CA7237">
        <w:trPr>
          <w:cnfStyle w:val="000000100000"/>
          <w:trHeight w:val="315"/>
        </w:trPr>
        <w:tc>
          <w:tcPr>
            <w:cnfStyle w:val="001000000000"/>
            <w:tcW w:w="2529" w:type="pct"/>
            <w:noWrap/>
            <w:hideMark/>
          </w:tcPr>
          <w:p w:rsidR="004328AF" w:rsidRPr="00020C4F" w:rsidRDefault="004328AF" w:rsidP="00CA7237">
            <w:pPr>
              <w:rPr>
                <w:rFonts w:ascii="Gill Sans MT" w:eastAsia="Times New Roman" w:hAnsi="Gill Sans MT" w:cs="Arial"/>
                <w:sz w:val="24"/>
                <w:szCs w:val="24"/>
              </w:rPr>
            </w:pPr>
            <w:r w:rsidRPr="00020C4F">
              <w:rPr>
                <w:rFonts w:ascii="Gill Sans MT" w:eastAsia="Times New Roman" w:hAnsi="Gill Sans MT" w:cs="Arial"/>
                <w:sz w:val="24"/>
                <w:szCs w:val="24"/>
              </w:rPr>
              <w:t>Network Components</w:t>
            </w:r>
          </w:p>
        </w:tc>
        <w:tc>
          <w:tcPr>
            <w:tcW w:w="675" w:type="pct"/>
            <w:noWrap/>
            <w:hideMark/>
          </w:tcPr>
          <w:p w:rsidR="004328AF" w:rsidRPr="00CA7237" w:rsidRDefault="004328AF" w:rsidP="00CA7237">
            <w:pPr>
              <w:cnfStyle w:val="000000100000"/>
              <w:rPr>
                <w:rFonts w:ascii="Gill Sans MT" w:eastAsia="Times New Roman" w:hAnsi="Gill Sans MT" w:cs="Arial"/>
                <w:sz w:val="24"/>
                <w:szCs w:val="24"/>
              </w:rPr>
            </w:pPr>
            <w:r w:rsidRPr="00CA7237">
              <w:rPr>
                <w:rFonts w:ascii="Gill Sans MT" w:eastAsia="Times New Roman" w:hAnsi="Gill Sans MT" w:cs="Arial"/>
                <w:sz w:val="24"/>
                <w:szCs w:val="24"/>
              </w:rPr>
              <w:t> </w:t>
            </w:r>
          </w:p>
        </w:tc>
        <w:tc>
          <w:tcPr>
            <w:tcW w:w="862" w:type="pct"/>
            <w:noWrap/>
            <w:hideMark/>
          </w:tcPr>
          <w:p w:rsidR="004328AF" w:rsidRPr="0026771D" w:rsidRDefault="004328AF" w:rsidP="004328AF">
            <w:pPr>
              <w:jc w:val="right"/>
              <w:cnfStyle w:val="000000100000"/>
              <w:rPr>
                <w:rFonts w:ascii="Gill Sans MT" w:hAnsi="Gill Sans MT"/>
              </w:rPr>
            </w:pPr>
          </w:p>
        </w:tc>
        <w:tc>
          <w:tcPr>
            <w:tcW w:w="934" w:type="pct"/>
            <w:noWrap/>
            <w:hideMark/>
          </w:tcPr>
          <w:p w:rsidR="004328AF" w:rsidRPr="0026771D" w:rsidRDefault="004328AF" w:rsidP="004328AF">
            <w:pPr>
              <w:jc w:val="right"/>
              <w:cnfStyle w:val="000000100000"/>
              <w:rPr>
                <w:rFonts w:ascii="Gill Sans MT" w:hAnsi="Gill Sans MT"/>
              </w:rPr>
            </w:pPr>
          </w:p>
        </w:tc>
      </w:tr>
      <w:tr w:rsidR="004328AF" w:rsidRPr="00CA7237" w:rsidTr="00CA7237">
        <w:trPr>
          <w:cnfStyle w:val="000000010000"/>
          <w:trHeight w:val="390"/>
        </w:trPr>
        <w:tc>
          <w:tcPr>
            <w:cnfStyle w:val="001000000000"/>
            <w:tcW w:w="2529" w:type="pct"/>
            <w:hideMark/>
          </w:tcPr>
          <w:p w:rsidR="004328AF" w:rsidRPr="00CA7237" w:rsidRDefault="004328AF" w:rsidP="00CA7237">
            <w:pPr>
              <w:rPr>
                <w:rFonts w:ascii="Gill Sans MT" w:eastAsia="Times New Roman" w:hAnsi="Gill Sans MT" w:cs="Arial"/>
                <w:b w:val="0"/>
                <w:sz w:val="24"/>
                <w:szCs w:val="24"/>
              </w:rPr>
            </w:pPr>
            <w:r w:rsidRPr="00CA7237">
              <w:rPr>
                <w:rFonts w:ascii="Gill Sans MT" w:eastAsia="Times New Roman" w:hAnsi="Gill Sans MT" w:cs="Arial"/>
                <w:b w:val="0"/>
                <w:sz w:val="24"/>
                <w:szCs w:val="24"/>
              </w:rPr>
              <w:lastRenderedPageBreak/>
              <w:t>L2 Switches (24 port)</w:t>
            </w:r>
          </w:p>
        </w:tc>
        <w:tc>
          <w:tcPr>
            <w:tcW w:w="675" w:type="pct"/>
            <w:noWrap/>
            <w:hideMark/>
          </w:tcPr>
          <w:p w:rsidR="004328AF" w:rsidRPr="00CA7237" w:rsidRDefault="002B4953" w:rsidP="00CA7237">
            <w:pPr>
              <w:jc w:val="right"/>
              <w:cnfStyle w:val="000000010000"/>
              <w:rPr>
                <w:rFonts w:ascii="Gill Sans MT" w:eastAsia="Times New Roman" w:hAnsi="Gill Sans MT" w:cs="Arial"/>
                <w:sz w:val="24"/>
                <w:szCs w:val="24"/>
              </w:rPr>
            </w:pPr>
            <w:r>
              <w:rPr>
                <w:rFonts w:ascii="Gill Sans MT" w:eastAsia="Times New Roman" w:hAnsi="Gill Sans MT" w:cs="Arial"/>
                <w:sz w:val="24"/>
                <w:szCs w:val="24"/>
              </w:rPr>
              <w:t>6</w:t>
            </w:r>
          </w:p>
        </w:tc>
        <w:tc>
          <w:tcPr>
            <w:tcW w:w="862" w:type="pct"/>
            <w:noWrap/>
            <w:hideMark/>
          </w:tcPr>
          <w:p w:rsidR="004328AF" w:rsidRPr="0026771D" w:rsidRDefault="007C61CA" w:rsidP="004328AF">
            <w:pPr>
              <w:jc w:val="right"/>
              <w:cnfStyle w:val="000000010000"/>
              <w:rPr>
                <w:rFonts w:ascii="Gill Sans MT" w:hAnsi="Gill Sans MT"/>
              </w:rPr>
            </w:pPr>
            <w:r>
              <w:rPr>
                <w:noProof/>
              </w:rPr>
              <w:pict>
                <v:rect id="_x0000_s1052" style="position:absolute;left:0;text-align:left;margin-left:75.7pt;margin-top:0;width:97.5pt;height:102pt;z-index:251688960;mso-position-horizontal-relative:text;mso-position-vertical-relative:text" fillcolor="black [3200]" strokecolor="#f2f2f2 [3041]" strokeweight="3pt">
                  <v:shadow on="t" type="perspective" color="#7f7f7f [1601]" opacity=".5" offset="1pt" offset2="-1pt"/>
                </v:rect>
              </w:pict>
            </w:r>
            <w:r w:rsidR="002B4953">
              <w:rPr>
                <w:rFonts w:ascii="Gill Sans MT" w:hAnsi="Gill Sans MT"/>
              </w:rPr>
              <w:t>1.00</w:t>
            </w:r>
          </w:p>
        </w:tc>
        <w:tc>
          <w:tcPr>
            <w:tcW w:w="934" w:type="pct"/>
            <w:noWrap/>
            <w:hideMark/>
          </w:tcPr>
          <w:p w:rsidR="004328AF" w:rsidRPr="0026771D" w:rsidRDefault="004328AF" w:rsidP="004328AF">
            <w:pPr>
              <w:jc w:val="right"/>
              <w:cnfStyle w:val="000000010000"/>
              <w:rPr>
                <w:rFonts w:ascii="Gill Sans MT" w:hAnsi="Gill Sans MT"/>
              </w:rPr>
            </w:pPr>
            <w:r w:rsidRPr="0026771D">
              <w:rPr>
                <w:rFonts w:ascii="Gill Sans MT" w:hAnsi="Gill Sans MT"/>
              </w:rPr>
              <w:t>6.00</w:t>
            </w:r>
          </w:p>
        </w:tc>
      </w:tr>
      <w:tr w:rsidR="004328AF" w:rsidRPr="00CA7237" w:rsidTr="00CA7237">
        <w:trPr>
          <w:cnfStyle w:val="000000100000"/>
          <w:trHeight w:val="780"/>
        </w:trPr>
        <w:tc>
          <w:tcPr>
            <w:cnfStyle w:val="001000000000"/>
            <w:tcW w:w="2529" w:type="pct"/>
            <w:hideMark/>
          </w:tcPr>
          <w:p w:rsidR="004328AF" w:rsidRPr="00CA7237" w:rsidRDefault="004328AF" w:rsidP="00CA7237">
            <w:pPr>
              <w:rPr>
                <w:rFonts w:ascii="Gill Sans MT" w:eastAsia="Times New Roman" w:hAnsi="Gill Sans MT" w:cs="Arial"/>
                <w:b w:val="0"/>
                <w:sz w:val="24"/>
                <w:szCs w:val="24"/>
              </w:rPr>
            </w:pPr>
            <w:r w:rsidRPr="00CA7237">
              <w:rPr>
                <w:rFonts w:ascii="Gill Sans MT" w:eastAsia="Times New Roman" w:hAnsi="Gill Sans MT" w:cs="Arial"/>
                <w:b w:val="0"/>
                <w:sz w:val="24"/>
                <w:szCs w:val="24"/>
              </w:rPr>
              <w:t>Firewall (Unified Threat Management - UTM)</w:t>
            </w:r>
          </w:p>
        </w:tc>
        <w:tc>
          <w:tcPr>
            <w:tcW w:w="675" w:type="pct"/>
            <w:noWrap/>
            <w:hideMark/>
          </w:tcPr>
          <w:p w:rsidR="004328AF" w:rsidRPr="00CA7237" w:rsidRDefault="004328AF" w:rsidP="00CA7237">
            <w:pPr>
              <w:jc w:val="right"/>
              <w:cnfStyle w:val="000000100000"/>
              <w:rPr>
                <w:rFonts w:ascii="Gill Sans MT" w:eastAsia="Times New Roman" w:hAnsi="Gill Sans MT" w:cs="Arial"/>
                <w:sz w:val="24"/>
                <w:szCs w:val="24"/>
              </w:rPr>
            </w:pPr>
            <w:r w:rsidRPr="00CA7237">
              <w:rPr>
                <w:rFonts w:ascii="Gill Sans MT" w:eastAsia="Times New Roman" w:hAnsi="Gill Sans MT" w:cs="Arial"/>
                <w:sz w:val="24"/>
                <w:szCs w:val="24"/>
              </w:rPr>
              <w:t>2</w:t>
            </w:r>
          </w:p>
        </w:tc>
        <w:tc>
          <w:tcPr>
            <w:tcW w:w="862" w:type="pct"/>
            <w:noWrap/>
            <w:hideMark/>
          </w:tcPr>
          <w:p w:rsidR="004328AF" w:rsidRPr="0026771D" w:rsidRDefault="004328AF" w:rsidP="004328AF">
            <w:pPr>
              <w:jc w:val="right"/>
              <w:cnfStyle w:val="000000100000"/>
              <w:rPr>
                <w:rFonts w:ascii="Gill Sans MT" w:hAnsi="Gill Sans MT"/>
              </w:rPr>
            </w:pPr>
            <w:r w:rsidRPr="0026771D">
              <w:rPr>
                <w:rFonts w:ascii="Gill Sans MT" w:hAnsi="Gill Sans MT"/>
              </w:rPr>
              <w:t>10.00</w:t>
            </w:r>
          </w:p>
        </w:tc>
        <w:tc>
          <w:tcPr>
            <w:tcW w:w="934" w:type="pct"/>
            <w:noWrap/>
            <w:hideMark/>
          </w:tcPr>
          <w:p w:rsidR="004328AF" w:rsidRPr="0026771D" w:rsidRDefault="004328AF" w:rsidP="004328AF">
            <w:pPr>
              <w:jc w:val="right"/>
              <w:cnfStyle w:val="000000100000"/>
              <w:rPr>
                <w:rFonts w:ascii="Gill Sans MT" w:hAnsi="Gill Sans MT"/>
              </w:rPr>
            </w:pPr>
            <w:r w:rsidRPr="0026771D">
              <w:rPr>
                <w:rFonts w:ascii="Gill Sans MT" w:hAnsi="Gill Sans MT"/>
              </w:rPr>
              <w:t>20.00</w:t>
            </w:r>
          </w:p>
        </w:tc>
      </w:tr>
      <w:tr w:rsidR="004328AF" w:rsidRPr="00CA7237" w:rsidTr="00CA7237">
        <w:trPr>
          <w:cnfStyle w:val="000000010000"/>
          <w:trHeight w:val="390"/>
        </w:trPr>
        <w:tc>
          <w:tcPr>
            <w:cnfStyle w:val="001000000000"/>
            <w:tcW w:w="2529" w:type="pct"/>
            <w:hideMark/>
          </w:tcPr>
          <w:p w:rsidR="004328AF" w:rsidRPr="00CA7237" w:rsidRDefault="004328AF" w:rsidP="00CA7237">
            <w:pPr>
              <w:rPr>
                <w:rFonts w:ascii="Gill Sans MT" w:eastAsia="Times New Roman" w:hAnsi="Gill Sans MT" w:cs="Arial"/>
                <w:b w:val="0"/>
                <w:sz w:val="24"/>
                <w:szCs w:val="24"/>
              </w:rPr>
            </w:pPr>
            <w:r w:rsidRPr="00CA7237">
              <w:rPr>
                <w:rFonts w:ascii="Gill Sans MT" w:eastAsia="Times New Roman" w:hAnsi="Gill Sans MT" w:cs="Arial"/>
                <w:b w:val="0"/>
                <w:sz w:val="24"/>
                <w:szCs w:val="24"/>
              </w:rPr>
              <w:t>Router</w:t>
            </w:r>
          </w:p>
        </w:tc>
        <w:tc>
          <w:tcPr>
            <w:tcW w:w="675" w:type="pct"/>
            <w:noWrap/>
            <w:hideMark/>
          </w:tcPr>
          <w:p w:rsidR="004328AF" w:rsidRPr="00CA7237" w:rsidRDefault="004328AF" w:rsidP="00CA7237">
            <w:pPr>
              <w:jc w:val="right"/>
              <w:cnfStyle w:val="000000010000"/>
              <w:rPr>
                <w:rFonts w:ascii="Gill Sans MT" w:eastAsia="Times New Roman" w:hAnsi="Gill Sans MT" w:cs="Arial"/>
                <w:sz w:val="24"/>
                <w:szCs w:val="24"/>
              </w:rPr>
            </w:pPr>
            <w:r>
              <w:rPr>
                <w:rFonts w:ascii="Gill Sans MT" w:eastAsia="Times New Roman" w:hAnsi="Gill Sans MT" w:cs="Arial"/>
                <w:sz w:val="24"/>
                <w:szCs w:val="24"/>
              </w:rPr>
              <w:t>1</w:t>
            </w:r>
          </w:p>
        </w:tc>
        <w:tc>
          <w:tcPr>
            <w:tcW w:w="862" w:type="pct"/>
            <w:noWrap/>
            <w:hideMark/>
          </w:tcPr>
          <w:p w:rsidR="004328AF" w:rsidRPr="0026771D" w:rsidRDefault="004328AF" w:rsidP="004328AF">
            <w:pPr>
              <w:jc w:val="right"/>
              <w:cnfStyle w:val="000000010000"/>
              <w:rPr>
                <w:rFonts w:ascii="Gill Sans MT" w:hAnsi="Gill Sans MT"/>
              </w:rPr>
            </w:pPr>
            <w:r w:rsidRPr="0026771D">
              <w:rPr>
                <w:rFonts w:ascii="Gill Sans MT" w:hAnsi="Gill Sans MT"/>
              </w:rPr>
              <w:t>1.80</w:t>
            </w:r>
          </w:p>
        </w:tc>
        <w:tc>
          <w:tcPr>
            <w:tcW w:w="934" w:type="pct"/>
            <w:noWrap/>
            <w:hideMark/>
          </w:tcPr>
          <w:p w:rsidR="004328AF" w:rsidRPr="0026771D" w:rsidRDefault="004328AF" w:rsidP="004328AF">
            <w:pPr>
              <w:jc w:val="right"/>
              <w:cnfStyle w:val="000000010000"/>
              <w:rPr>
                <w:rFonts w:ascii="Gill Sans MT" w:hAnsi="Gill Sans MT"/>
              </w:rPr>
            </w:pPr>
            <w:r w:rsidRPr="0026771D">
              <w:rPr>
                <w:rFonts w:ascii="Gill Sans MT" w:hAnsi="Gill Sans MT"/>
              </w:rPr>
              <w:t>1.80</w:t>
            </w:r>
          </w:p>
        </w:tc>
      </w:tr>
      <w:tr w:rsidR="004328AF" w:rsidRPr="00CA7237" w:rsidTr="00CA7237">
        <w:trPr>
          <w:cnfStyle w:val="000000100000"/>
          <w:trHeight w:val="510"/>
        </w:trPr>
        <w:tc>
          <w:tcPr>
            <w:cnfStyle w:val="001000000000"/>
            <w:tcW w:w="2529" w:type="pct"/>
            <w:hideMark/>
          </w:tcPr>
          <w:p w:rsidR="004328AF" w:rsidRPr="00CA7237" w:rsidRDefault="004328AF" w:rsidP="00881050">
            <w:pPr>
              <w:jc w:val="right"/>
              <w:rPr>
                <w:rFonts w:ascii="Gill Sans MT" w:eastAsia="Times New Roman" w:hAnsi="Gill Sans MT" w:cs="Arial"/>
                <w:sz w:val="24"/>
                <w:szCs w:val="24"/>
              </w:rPr>
            </w:pPr>
            <w:r w:rsidRPr="00CA7237">
              <w:rPr>
                <w:rFonts w:ascii="Gill Sans MT" w:eastAsia="Times New Roman" w:hAnsi="Gill Sans MT" w:cs="Arial"/>
                <w:sz w:val="24"/>
                <w:szCs w:val="24"/>
              </w:rPr>
              <w:t>Total</w:t>
            </w:r>
          </w:p>
        </w:tc>
        <w:tc>
          <w:tcPr>
            <w:tcW w:w="675" w:type="pct"/>
            <w:noWrap/>
            <w:hideMark/>
          </w:tcPr>
          <w:p w:rsidR="004328AF" w:rsidRPr="00CA7237" w:rsidRDefault="004328AF" w:rsidP="00CA7237">
            <w:pPr>
              <w:cnfStyle w:val="000000100000"/>
              <w:rPr>
                <w:rFonts w:ascii="Gill Sans MT" w:eastAsia="Times New Roman" w:hAnsi="Gill Sans MT" w:cs="Arial"/>
                <w:b/>
                <w:bCs/>
                <w:sz w:val="24"/>
                <w:szCs w:val="24"/>
              </w:rPr>
            </w:pPr>
            <w:r w:rsidRPr="00CA7237">
              <w:rPr>
                <w:rFonts w:ascii="Gill Sans MT" w:eastAsia="Times New Roman" w:hAnsi="Gill Sans MT" w:cs="Arial"/>
                <w:b/>
                <w:bCs/>
                <w:sz w:val="24"/>
                <w:szCs w:val="24"/>
              </w:rPr>
              <w:t> </w:t>
            </w:r>
          </w:p>
        </w:tc>
        <w:tc>
          <w:tcPr>
            <w:tcW w:w="862" w:type="pct"/>
            <w:noWrap/>
            <w:hideMark/>
          </w:tcPr>
          <w:p w:rsidR="004328AF" w:rsidRPr="0026771D" w:rsidRDefault="004328AF" w:rsidP="004328AF">
            <w:pPr>
              <w:jc w:val="right"/>
              <w:cnfStyle w:val="000000100000"/>
              <w:rPr>
                <w:rFonts w:ascii="Gill Sans MT" w:hAnsi="Gill Sans MT"/>
              </w:rPr>
            </w:pPr>
          </w:p>
        </w:tc>
        <w:tc>
          <w:tcPr>
            <w:tcW w:w="934" w:type="pct"/>
            <w:noWrap/>
            <w:hideMark/>
          </w:tcPr>
          <w:p w:rsidR="004328AF" w:rsidRPr="0026771D" w:rsidRDefault="004328AF" w:rsidP="004328AF">
            <w:pPr>
              <w:jc w:val="right"/>
              <w:cnfStyle w:val="000000100000"/>
              <w:rPr>
                <w:rFonts w:ascii="Gill Sans MT" w:hAnsi="Gill Sans MT"/>
                <w:b/>
              </w:rPr>
            </w:pPr>
            <w:r w:rsidRPr="0026771D">
              <w:rPr>
                <w:rFonts w:ascii="Gill Sans MT" w:hAnsi="Gill Sans MT"/>
                <w:b/>
              </w:rPr>
              <w:t>233.80</w:t>
            </w:r>
          </w:p>
        </w:tc>
      </w:tr>
    </w:tbl>
    <w:p w:rsidR="00D524DA" w:rsidRDefault="00D524DA" w:rsidP="00D524DA">
      <w:pPr>
        <w:ind w:left="450"/>
      </w:pPr>
    </w:p>
    <w:p w:rsidR="00D524DA" w:rsidRPr="00D524DA" w:rsidRDefault="00D524DA" w:rsidP="00D524DA">
      <w:pPr>
        <w:ind w:left="450"/>
        <w:rPr>
          <w:rFonts w:ascii="Gill Sans MT" w:eastAsia="Times New Roman" w:hAnsi="Gill Sans MT" w:cs="Arial"/>
          <w:b/>
          <w:sz w:val="24"/>
          <w:szCs w:val="24"/>
        </w:rPr>
      </w:pPr>
      <w:r w:rsidRPr="00D524DA">
        <w:rPr>
          <w:rFonts w:ascii="Gill Sans MT" w:eastAsia="Times New Roman" w:hAnsi="Gill Sans MT" w:cs="Arial"/>
          <w:b/>
          <w:sz w:val="24"/>
          <w:szCs w:val="24"/>
        </w:rPr>
        <w:t>Hardware and Server Infrastructure (Disaster Recovery Centre)</w:t>
      </w:r>
      <w:r>
        <w:rPr>
          <w:rFonts w:ascii="Gill Sans MT" w:eastAsia="Times New Roman" w:hAnsi="Gill Sans MT" w:cs="Arial"/>
          <w:b/>
          <w:sz w:val="24"/>
          <w:szCs w:val="24"/>
        </w:rPr>
        <w:t>:</w:t>
      </w:r>
    </w:p>
    <w:tbl>
      <w:tblPr>
        <w:tblStyle w:val="LightGrid-Accent3"/>
        <w:tblW w:w="5000" w:type="pct"/>
        <w:tblLook w:val="04A0"/>
      </w:tblPr>
      <w:tblGrid>
        <w:gridCol w:w="5662"/>
        <w:gridCol w:w="788"/>
        <w:gridCol w:w="1563"/>
        <w:gridCol w:w="1563"/>
      </w:tblGrid>
      <w:tr w:rsidR="00D524DA" w:rsidRPr="00CA7237" w:rsidTr="004A2806">
        <w:trPr>
          <w:cnfStyle w:val="100000000000"/>
          <w:trHeight w:val="255"/>
          <w:tblHeader/>
        </w:trPr>
        <w:tc>
          <w:tcPr>
            <w:cnfStyle w:val="001000000000"/>
            <w:tcW w:w="3022" w:type="pct"/>
            <w:noWrap/>
            <w:hideMark/>
          </w:tcPr>
          <w:p w:rsidR="00D524DA" w:rsidRPr="00CA7237" w:rsidRDefault="00D524DA" w:rsidP="004A2806">
            <w:pPr>
              <w:spacing w:line="360" w:lineRule="auto"/>
              <w:jc w:val="center"/>
              <w:rPr>
                <w:rFonts w:ascii="Gill Sans MT" w:eastAsia="Times New Roman" w:hAnsi="Gill Sans MT" w:cs="Arial"/>
                <w:sz w:val="24"/>
                <w:szCs w:val="24"/>
              </w:rPr>
            </w:pPr>
            <w:r w:rsidRPr="00CA7237">
              <w:rPr>
                <w:rFonts w:ascii="Gill Sans MT" w:eastAsia="Times New Roman" w:hAnsi="Gill Sans MT" w:cs="Arial"/>
                <w:sz w:val="24"/>
                <w:szCs w:val="24"/>
              </w:rPr>
              <w:t>Item</w:t>
            </w:r>
          </w:p>
        </w:tc>
        <w:tc>
          <w:tcPr>
            <w:tcW w:w="476" w:type="pct"/>
            <w:noWrap/>
            <w:hideMark/>
          </w:tcPr>
          <w:p w:rsidR="00D524DA" w:rsidRPr="00CA7237" w:rsidRDefault="00D524DA" w:rsidP="004A2806">
            <w:pPr>
              <w:spacing w:line="360" w:lineRule="auto"/>
              <w:jc w:val="center"/>
              <w:cnfStyle w:val="100000000000"/>
              <w:rPr>
                <w:rFonts w:ascii="Gill Sans MT" w:eastAsia="Times New Roman" w:hAnsi="Gill Sans MT" w:cs="Arial"/>
                <w:sz w:val="24"/>
                <w:szCs w:val="24"/>
              </w:rPr>
            </w:pPr>
            <w:r w:rsidRPr="00CA7237">
              <w:rPr>
                <w:rFonts w:ascii="Gill Sans MT" w:eastAsia="Times New Roman" w:hAnsi="Gill Sans MT" w:cs="Arial"/>
                <w:sz w:val="24"/>
                <w:szCs w:val="24"/>
              </w:rPr>
              <w:t>Qty</w:t>
            </w:r>
          </w:p>
        </w:tc>
        <w:tc>
          <w:tcPr>
            <w:tcW w:w="664" w:type="pct"/>
            <w:noWrap/>
            <w:hideMark/>
          </w:tcPr>
          <w:p w:rsidR="00D524DA" w:rsidRDefault="00D524DA" w:rsidP="004A2806">
            <w:pPr>
              <w:spacing w:line="360" w:lineRule="auto"/>
              <w:jc w:val="center"/>
              <w:cnfStyle w:val="100000000000"/>
              <w:rPr>
                <w:rFonts w:ascii="Gill Sans MT" w:eastAsia="Times New Roman" w:hAnsi="Gill Sans MT" w:cs="Arial"/>
                <w:sz w:val="24"/>
                <w:szCs w:val="24"/>
              </w:rPr>
            </w:pPr>
            <w:r w:rsidRPr="00CA7237">
              <w:rPr>
                <w:rFonts w:ascii="Gill Sans MT" w:eastAsia="Times New Roman" w:hAnsi="Gill Sans MT" w:cs="Arial"/>
                <w:sz w:val="24"/>
                <w:szCs w:val="24"/>
              </w:rPr>
              <w:t>Cost</w:t>
            </w:r>
          </w:p>
          <w:p w:rsidR="00D524DA" w:rsidRPr="00CA7237" w:rsidRDefault="00D524DA" w:rsidP="004A2806">
            <w:pPr>
              <w:spacing w:line="360" w:lineRule="auto"/>
              <w:jc w:val="center"/>
              <w:cnfStyle w:val="100000000000"/>
              <w:rPr>
                <w:rFonts w:ascii="Gill Sans MT" w:eastAsia="Times New Roman" w:hAnsi="Gill Sans MT" w:cs="Arial"/>
                <w:sz w:val="24"/>
                <w:szCs w:val="24"/>
              </w:rPr>
            </w:pPr>
            <w:r>
              <w:rPr>
                <w:rFonts w:ascii="Gill Sans MT" w:eastAsia="Times New Roman" w:hAnsi="Gill Sans MT" w:cs="Arial"/>
                <w:sz w:val="24"/>
                <w:szCs w:val="24"/>
              </w:rPr>
              <w:t>(INR</w:t>
            </w:r>
            <w:r w:rsidR="00CF5088">
              <w:rPr>
                <w:rFonts w:ascii="Gill Sans MT" w:eastAsia="Times New Roman" w:hAnsi="Gill Sans MT" w:cs="Arial"/>
                <w:sz w:val="24"/>
                <w:szCs w:val="24"/>
              </w:rPr>
              <w:t xml:space="preserve"> Lakhs</w:t>
            </w:r>
            <w:r>
              <w:rPr>
                <w:rFonts w:ascii="Gill Sans MT" w:eastAsia="Times New Roman" w:hAnsi="Gill Sans MT" w:cs="Arial"/>
                <w:sz w:val="24"/>
                <w:szCs w:val="24"/>
              </w:rPr>
              <w:t xml:space="preserve">) </w:t>
            </w:r>
          </w:p>
        </w:tc>
        <w:tc>
          <w:tcPr>
            <w:tcW w:w="839" w:type="pct"/>
            <w:noWrap/>
            <w:hideMark/>
          </w:tcPr>
          <w:p w:rsidR="00D524DA" w:rsidRDefault="00D524DA" w:rsidP="004A2806">
            <w:pPr>
              <w:spacing w:line="360" w:lineRule="auto"/>
              <w:jc w:val="center"/>
              <w:cnfStyle w:val="100000000000"/>
              <w:rPr>
                <w:rFonts w:ascii="Gill Sans MT" w:eastAsia="Times New Roman" w:hAnsi="Gill Sans MT" w:cs="Arial"/>
                <w:sz w:val="24"/>
                <w:szCs w:val="24"/>
              </w:rPr>
            </w:pPr>
            <w:r w:rsidRPr="00CA7237">
              <w:rPr>
                <w:rFonts w:ascii="Gill Sans MT" w:eastAsia="Times New Roman" w:hAnsi="Gill Sans MT" w:cs="Arial"/>
                <w:sz w:val="24"/>
                <w:szCs w:val="24"/>
              </w:rPr>
              <w:t>Sub-Total</w:t>
            </w:r>
          </w:p>
          <w:p w:rsidR="00D524DA" w:rsidRPr="00CA7237" w:rsidRDefault="00D524DA" w:rsidP="004A2806">
            <w:pPr>
              <w:spacing w:line="360" w:lineRule="auto"/>
              <w:jc w:val="center"/>
              <w:cnfStyle w:val="100000000000"/>
              <w:rPr>
                <w:rFonts w:ascii="Gill Sans MT" w:eastAsia="Times New Roman" w:hAnsi="Gill Sans MT" w:cs="Arial"/>
                <w:sz w:val="24"/>
                <w:szCs w:val="24"/>
              </w:rPr>
            </w:pPr>
            <w:r>
              <w:rPr>
                <w:rFonts w:ascii="Gill Sans MT" w:eastAsia="Times New Roman" w:hAnsi="Gill Sans MT" w:cs="Arial"/>
                <w:sz w:val="24"/>
                <w:szCs w:val="24"/>
              </w:rPr>
              <w:t>(INR</w:t>
            </w:r>
            <w:r w:rsidR="00CF5088">
              <w:rPr>
                <w:rFonts w:ascii="Gill Sans MT" w:eastAsia="Times New Roman" w:hAnsi="Gill Sans MT" w:cs="Arial"/>
                <w:sz w:val="24"/>
                <w:szCs w:val="24"/>
              </w:rPr>
              <w:t xml:space="preserve"> Lakhs</w:t>
            </w:r>
            <w:r>
              <w:rPr>
                <w:rFonts w:ascii="Gill Sans MT" w:eastAsia="Times New Roman" w:hAnsi="Gill Sans MT" w:cs="Arial"/>
                <w:sz w:val="24"/>
                <w:szCs w:val="24"/>
              </w:rPr>
              <w:t xml:space="preserve">) </w:t>
            </w:r>
          </w:p>
        </w:tc>
      </w:tr>
      <w:tr w:rsidR="00D524DA" w:rsidRPr="00CA7237" w:rsidTr="004A2806">
        <w:trPr>
          <w:cnfStyle w:val="000000100000"/>
          <w:trHeight w:val="255"/>
        </w:trPr>
        <w:tc>
          <w:tcPr>
            <w:cnfStyle w:val="001000000000"/>
            <w:tcW w:w="3022" w:type="pct"/>
            <w:noWrap/>
            <w:hideMark/>
          </w:tcPr>
          <w:p w:rsidR="00D524DA" w:rsidRPr="00CA7237" w:rsidRDefault="00D524DA" w:rsidP="004A2806">
            <w:pPr>
              <w:spacing w:line="360" w:lineRule="auto"/>
              <w:rPr>
                <w:rFonts w:ascii="Gill Sans MT" w:eastAsia="Times New Roman" w:hAnsi="Gill Sans MT" w:cs="Arial"/>
                <w:sz w:val="24"/>
                <w:szCs w:val="24"/>
              </w:rPr>
            </w:pPr>
            <w:r w:rsidRPr="00CA7237">
              <w:rPr>
                <w:rFonts w:ascii="Gill Sans MT" w:eastAsia="Times New Roman" w:hAnsi="Gill Sans MT" w:cs="Arial"/>
                <w:sz w:val="24"/>
                <w:szCs w:val="24"/>
              </w:rPr>
              <w:t>Servers</w:t>
            </w:r>
          </w:p>
        </w:tc>
        <w:tc>
          <w:tcPr>
            <w:tcW w:w="476" w:type="pct"/>
            <w:noWrap/>
            <w:hideMark/>
          </w:tcPr>
          <w:p w:rsidR="00D524DA" w:rsidRPr="00CA7237" w:rsidRDefault="00D524DA" w:rsidP="004A2806">
            <w:pPr>
              <w:spacing w:line="360" w:lineRule="auto"/>
              <w:jc w:val="center"/>
              <w:cnfStyle w:val="000000100000"/>
              <w:rPr>
                <w:rFonts w:ascii="Gill Sans MT" w:eastAsia="Times New Roman" w:hAnsi="Gill Sans MT" w:cs="Arial"/>
                <w:b/>
                <w:bCs/>
                <w:sz w:val="24"/>
                <w:szCs w:val="24"/>
              </w:rPr>
            </w:pPr>
            <w:r w:rsidRPr="00CA7237">
              <w:rPr>
                <w:rFonts w:ascii="Gill Sans MT" w:eastAsia="Times New Roman" w:hAnsi="Gill Sans MT" w:cs="Arial"/>
                <w:b/>
                <w:bCs/>
                <w:sz w:val="24"/>
                <w:szCs w:val="24"/>
              </w:rPr>
              <w:t> </w:t>
            </w:r>
          </w:p>
        </w:tc>
        <w:tc>
          <w:tcPr>
            <w:tcW w:w="664" w:type="pct"/>
            <w:noWrap/>
            <w:hideMark/>
          </w:tcPr>
          <w:p w:rsidR="00D524DA" w:rsidRPr="00CA7237" w:rsidRDefault="00D524DA" w:rsidP="004A2806">
            <w:pPr>
              <w:spacing w:line="360" w:lineRule="auto"/>
              <w:jc w:val="center"/>
              <w:cnfStyle w:val="000000100000"/>
              <w:rPr>
                <w:rFonts w:ascii="Gill Sans MT" w:eastAsia="Times New Roman" w:hAnsi="Gill Sans MT" w:cs="Arial"/>
                <w:b/>
                <w:bCs/>
                <w:sz w:val="24"/>
                <w:szCs w:val="24"/>
              </w:rPr>
            </w:pPr>
            <w:r w:rsidRPr="00CA7237">
              <w:rPr>
                <w:rFonts w:ascii="Gill Sans MT" w:eastAsia="Times New Roman" w:hAnsi="Gill Sans MT" w:cs="Arial"/>
                <w:b/>
                <w:bCs/>
                <w:sz w:val="24"/>
                <w:szCs w:val="24"/>
              </w:rPr>
              <w:t> </w:t>
            </w:r>
          </w:p>
        </w:tc>
        <w:tc>
          <w:tcPr>
            <w:tcW w:w="839" w:type="pct"/>
            <w:noWrap/>
            <w:hideMark/>
          </w:tcPr>
          <w:p w:rsidR="00D524DA" w:rsidRPr="00CA7237" w:rsidRDefault="007C61CA" w:rsidP="004A2806">
            <w:pPr>
              <w:spacing w:line="360" w:lineRule="auto"/>
              <w:jc w:val="center"/>
              <w:cnfStyle w:val="000000100000"/>
              <w:rPr>
                <w:rFonts w:ascii="Gill Sans MT" w:eastAsia="Times New Roman" w:hAnsi="Gill Sans MT" w:cs="Arial"/>
                <w:b/>
                <w:bCs/>
                <w:sz w:val="24"/>
                <w:szCs w:val="24"/>
              </w:rPr>
            </w:pPr>
            <w:r>
              <w:rPr>
                <w:rFonts w:ascii="Gill Sans MT" w:eastAsia="Times New Roman" w:hAnsi="Gill Sans MT" w:cs="Arial"/>
                <w:noProof/>
                <w:sz w:val="24"/>
                <w:szCs w:val="24"/>
              </w:rPr>
              <w:pict>
                <v:rect id="_x0000_s1053" style="position:absolute;left:0;text-align:left;margin-left:-4.65pt;margin-top:0;width:80.75pt;height:366.5pt;z-index:251689984;mso-position-horizontal-relative:text;mso-position-vertical-relative:text" fillcolor="black [3200]" strokecolor="#f2f2f2 [3041]" strokeweight="3pt">
                  <v:shadow on="t" type="perspective" color="#7f7f7f [1601]" opacity=".5" offset="1pt" offset2="-1pt"/>
                </v:rect>
              </w:pict>
            </w:r>
            <w:r w:rsidR="00D524DA" w:rsidRPr="00CA7237">
              <w:rPr>
                <w:rFonts w:ascii="Gill Sans MT" w:eastAsia="Times New Roman" w:hAnsi="Gill Sans MT" w:cs="Arial"/>
                <w:b/>
                <w:bCs/>
                <w:sz w:val="24"/>
                <w:szCs w:val="24"/>
              </w:rPr>
              <w:t> </w:t>
            </w:r>
          </w:p>
        </w:tc>
      </w:tr>
      <w:tr w:rsidR="00CF5088" w:rsidRPr="00CA7237" w:rsidTr="00932673">
        <w:trPr>
          <w:cnfStyle w:val="000000010000"/>
          <w:trHeight w:val="255"/>
        </w:trPr>
        <w:tc>
          <w:tcPr>
            <w:cnfStyle w:val="001000000000"/>
            <w:tcW w:w="3022" w:type="pct"/>
            <w:noWrap/>
            <w:hideMark/>
          </w:tcPr>
          <w:p w:rsidR="00CF5088" w:rsidRPr="00CA7237" w:rsidRDefault="00CF5088" w:rsidP="004A2806">
            <w:pPr>
              <w:spacing w:line="360" w:lineRule="auto"/>
              <w:rPr>
                <w:rFonts w:ascii="Gill Sans MT" w:eastAsia="Times New Roman" w:hAnsi="Gill Sans MT" w:cs="Arial"/>
                <w:b w:val="0"/>
                <w:sz w:val="24"/>
                <w:szCs w:val="24"/>
              </w:rPr>
            </w:pPr>
            <w:r w:rsidRPr="00CA7237">
              <w:rPr>
                <w:rFonts w:ascii="Gill Sans MT" w:eastAsia="Times New Roman" w:hAnsi="Gill Sans MT" w:cs="Arial"/>
                <w:b w:val="0"/>
                <w:sz w:val="24"/>
                <w:szCs w:val="24"/>
              </w:rPr>
              <w:t>Application Server Rack Servers)</w:t>
            </w:r>
          </w:p>
        </w:tc>
        <w:tc>
          <w:tcPr>
            <w:tcW w:w="476" w:type="pct"/>
            <w:noWrap/>
            <w:hideMark/>
          </w:tcPr>
          <w:p w:rsidR="00CF5088" w:rsidRPr="00CA7237" w:rsidRDefault="00CF5088" w:rsidP="004A2806">
            <w:pPr>
              <w:spacing w:line="360" w:lineRule="auto"/>
              <w:jc w:val="center"/>
              <w:cnfStyle w:val="000000010000"/>
              <w:rPr>
                <w:rFonts w:ascii="Gill Sans MT" w:eastAsia="Times New Roman" w:hAnsi="Gill Sans MT" w:cs="Arial"/>
                <w:bCs/>
                <w:sz w:val="24"/>
                <w:szCs w:val="24"/>
              </w:rPr>
            </w:pPr>
            <w:r w:rsidRPr="00CA7237">
              <w:rPr>
                <w:rFonts w:ascii="Gill Sans MT" w:eastAsia="Times New Roman" w:hAnsi="Gill Sans MT" w:cs="Arial"/>
                <w:bCs/>
                <w:sz w:val="24"/>
                <w:szCs w:val="24"/>
              </w:rPr>
              <w:t>6</w:t>
            </w:r>
          </w:p>
        </w:tc>
        <w:tc>
          <w:tcPr>
            <w:tcW w:w="664" w:type="pct"/>
            <w:noWrap/>
            <w:vAlign w:val="bottom"/>
            <w:hideMark/>
          </w:tcPr>
          <w:p w:rsidR="00CF5088" w:rsidRPr="00CF5088" w:rsidRDefault="00CF5088">
            <w:pPr>
              <w:jc w:val="right"/>
              <w:cnfStyle w:val="000000010000"/>
              <w:rPr>
                <w:rFonts w:ascii="Gill Sans MT" w:hAnsi="Gill Sans MT" w:cs="Calibri"/>
                <w:color w:val="000000"/>
                <w:sz w:val="24"/>
                <w:szCs w:val="24"/>
              </w:rPr>
            </w:pPr>
            <w:r w:rsidRPr="00CF5088">
              <w:rPr>
                <w:rFonts w:ascii="Gill Sans MT" w:hAnsi="Gill Sans MT" w:cs="Calibri"/>
                <w:color w:val="000000"/>
                <w:sz w:val="24"/>
                <w:szCs w:val="24"/>
              </w:rPr>
              <w:t>5.00</w:t>
            </w:r>
          </w:p>
        </w:tc>
        <w:tc>
          <w:tcPr>
            <w:tcW w:w="839" w:type="pct"/>
            <w:noWrap/>
            <w:vAlign w:val="bottom"/>
            <w:hideMark/>
          </w:tcPr>
          <w:p w:rsidR="00CF5088" w:rsidRPr="00CF5088" w:rsidRDefault="00CF5088">
            <w:pPr>
              <w:jc w:val="right"/>
              <w:cnfStyle w:val="000000010000"/>
              <w:rPr>
                <w:rFonts w:ascii="Gill Sans MT" w:hAnsi="Gill Sans MT" w:cs="Calibri"/>
                <w:color w:val="000000"/>
                <w:sz w:val="24"/>
                <w:szCs w:val="24"/>
              </w:rPr>
            </w:pPr>
            <w:r w:rsidRPr="00CF5088">
              <w:rPr>
                <w:rFonts w:ascii="Gill Sans MT" w:hAnsi="Gill Sans MT" w:cs="Calibri"/>
                <w:color w:val="000000"/>
                <w:sz w:val="24"/>
                <w:szCs w:val="24"/>
              </w:rPr>
              <w:t>30.00</w:t>
            </w:r>
          </w:p>
        </w:tc>
      </w:tr>
      <w:tr w:rsidR="00CF5088" w:rsidRPr="00CA7237" w:rsidTr="00932673">
        <w:trPr>
          <w:cnfStyle w:val="000000100000"/>
          <w:trHeight w:val="255"/>
        </w:trPr>
        <w:tc>
          <w:tcPr>
            <w:cnfStyle w:val="001000000000"/>
            <w:tcW w:w="3022" w:type="pct"/>
            <w:noWrap/>
            <w:hideMark/>
          </w:tcPr>
          <w:p w:rsidR="00CF5088" w:rsidRPr="00CA7237" w:rsidRDefault="00CF5088" w:rsidP="004A2806">
            <w:pPr>
              <w:spacing w:line="360" w:lineRule="auto"/>
              <w:rPr>
                <w:rFonts w:ascii="Gill Sans MT" w:eastAsia="Times New Roman" w:hAnsi="Gill Sans MT" w:cs="Arial"/>
                <w:b w:val="0"/>
                <w:sz w:val="24"/>
                <w:szCs w:val="24"/>
              </w:rPr>
            </w:pPr>
            <w:r w:rsidRPr="00CA7237">
              <w:rPr>
                <w:rFonts w:ascii="Gill Sans MT" w:eastAsia="Times New Roman" w:hAnsi="Gill Sans MT" w:cs="Arial"/>
                <w:b w:val="0"/>
                <w:sz w:val="24"/>
                <w:szCs w:val="24"/>
              </w:rPr>
              <w:t>Database Server (Rack Mountable)</w:t>
            </w:r>
          </w:p>
        </w:tc>
        <w:tc>
          <w:tcPr>
            <w:tcW w:w="476" w:type="pct"/>
            <w:noWrap/>
            <w:hideMark/>
          </w:tcPr>
          <w:p w:rsidR="00CF5088" w:rsidRPr="00CA7237" w:rsidRDefault="00CF5088" w:rsidP="004A2806">
            <w:pPr>
              <w:spacing w:line="360" w:lineRule="auto"/>
              <w:jc w:val="center"/>
              <w:cnfStyle w:val="000000100000"/>
              <w:rPr>
                <w:rFonts w:ascii="Gill Sans MT" w:eastAsia="Times New Roman" w:hAnsi="Gill Sans MT" w:cs="Arial"/>
                <w:bCs/>
                <w:sz w:val="24"/>
                <w:szCs w:val="24"/>
              </w:rPr>
            </w:pPr>
            <w:r w:rsidRPr="00CA7237">
              <w:rPr>
                <w:rFonts w:ascii="Gill Sans MT" w:eastAsia="Times New Roman" w:hAnsi="Gill Sans MT" w:cs="Arial"/>
                <w:bCs/>
                <w:sz w:val="24"/>
                <w:szCs w:val="24"/>
              </w:rPr>
              <w:t>3</w:t>
            </w:r>
          </w:p>
        </w:tc>
        <w:tc>
          <w:tcPr>
            <w:tcW w:w="664" w:type="pct"/>
            <w:noWrap/>
            <w:vAlign w:val="bottom"/>
            <w:hideMark/>
          </w:tcPr>
          <w:p w:rsidR="00CF5088" w:rsidRPr="00CF5088" w:rsidRDefault="00CF5088">
            <w:pPr>
              <w:jc w:val="right"/>
              <w:cnfStyle w:val="000000100000"/>
              <w:rPr>
                <w:rFonts w:ascii="Gill Sans MT" w:hAnsi="Gill Sans MT" w:cs="Calibri"/>
                <w:color w:val="000000"/>
                <w:sz w:val="24"/>
                <w:szCs w:val="24"/>
              </w:rPr>
            </w:pPr>
            <w:r w:rsidRPr="00CF5088">
              <w:rPr>
                <w:rFonts w:ascii="Gill Sans MT" w:hAnsi="Gill Sans MT" w:cs="Calibri"/>
                <w:color w:val="000000"/>
                <w:sz w:val="24"/>
                <w:szCs w:val="24"/>
              </w:rPr>
              <w:t>10.00</w:t>
            </w:r>
          </w:p>
        </w:tc>
        <w:tc>
          <w:tcPr>
            <w:tcW w:w="839" w:type="pct"/>
            <w:noWrap/>
            <w:vAlign w:val="bottom"/>
            <w:hideMark/>
          </w:tcPr>
          <w:p w:rsidR="00CF5088" w:rsidRPr="00CF5088" w:rsidRDefault="00CF5088">
            <w:pPr>
              <w:jc w:val="right"/>
              <w:cnfStyle w:val="000000100000"/>
              <w:rPr>
                <w:rFonts w:ascii="Gill Sans MT" w:hAnsi="Gill Sans MT" w:cs="Calibri"/>
                <w:color w:val="000000"/>
                <w:sz w:val="24"/>
                <w:szCs w:val="24"/>
              </w:rPr>
            </w:pPr>
            <w:r w:rsidRPr="00CF5088">
              <w:rPr>
                <w:rFonts w:ascii="Gill Sans MT" w:hAnsi="Gill Sans MT" w:cs="Calibri"/>
                <w:color w:val="000000"/>
                <w:sz w:val="24"/>
                <w:szCs w:val="24"/>
              </w:rPr>
              <w:t>30.00</w:t>
            </w:r>
          </w:p>
        </w:tc>
      </w:tr>
      <w:tr w:rsidR="00CF5088" w:rsidRPr="00CA7237" w:rsidTr="00932673">
        <w:trPr>
          <w:cnfStyle w:val="000000010000"/>
          <w:trHeight w:val="255"/>
        </w:trPr>
        <w:tc>
          <w:tcPr>
            <w:cnfStyle w:val="001000000000"/>
            <w:tcW w:w="3022" w:type="pct"/>
            <w:noWrap/>
            <w:hideMark/>
          </w:tcPr>
          <w:p w:rsidR="00CF5088" w:rsidRPr="00CA7237" w:rsidRDefault="00CF5088" w:rsidP="004A2806">
            <w:pPr>
              <w:spacing w:line="360" w:lineRule="auto"/>
              <w:rPr>
                <w:rFonts w:ascii="Gill Sans MT" w:eastAsia="Times New Roman" w:hAnsi="Gill Sans MT" w:cs="Arial"/>
                <w:b w:val="0"/>
                <w:sz w:val="24"/>
                <w:szCs w:val="24"/>
              </w:rPr>
            </w:pPr>
            <w:r w:rsidRPr="00CA7237">
              <w:rPr>
                <w:rFonts w:ascii="Gill Sans MT" w:eastAsia="Times New Roman" w:hAnsi="Gill Sans MT" w:cs="Arial"/>
                <w:b w:val="0"/>
                <w:sz w:val="24"/>
                <w:szCs w:val="24"/>
              </w:rPr>
              <w:t>Web Server</w:t>
            </w:r>
          </w:p>
        </w:tc>
        <w:tc>
          <w:tcPr>
            <w:tcW w:w="476" w:type="pct"/>
            <w:noWrap/>
            <w:hideMark/>
          </w:tcPr>
          <w:p w:rsidR="00CF5088" w:rsidRPr="00CA7237" w:rsidRDefault="00CF5088" w:rsidP="004A2806">
            <w:pPr>
              <w:spacing w:line="360" w:lineRule="auto"/>
              <w:jc w:val="center"/>
              <w:cnfStyle w:val="000000010000"/>
              <w:rPr>
                <w:rFonts w:ascii="Gill Sans MT" w:eastAsia="Times New Roman" w:hAnsi="Gill Sans MT" w:cs="Arial"/>
                <w:bCs/>
                <w:sz w:val="24"/>
                <w:szCs w:val="24"/>
              </w:rPr>
            </w:pPr>
            <w:r w:rsidRPr="00CA7237">
              <w:rPr>
                <w:rFonts w:ascii="Gill Sans MT" w:eastAsia="Times New Roman" w:hAnsi="Gill Sans MT" w:cs="Arial"/>
                <w:bCs/>
                <w:sz w:val="24"/>
                <w:szCs w:val="24"/>
              </w:rPr>
              <w:t>1</w:t>
            </w:r>
          </w:p>
        </w:tc>
        <w:tc>
          <w:tcPr>
            <w:tcW w:w="664" w:type="pct"/>
            <w:noWrap/>
            <w:vAlign w:val="bottom"/>
            <w:hideMark/>
          </w:tcPr>
          <w:p w:rsidR="00CF5088" w:rsidRPr="00CF5088" w:rsidRDefault="00CF5088">
            <w:pPr>
              <w:jc w:val="right"/>
              <w:cnfStyle w:val="000000010000"/>
              <w:rPr>
                <w:rFonts w:ascii="Gill Sans MT" w:hAnsi="Gill Sans MT" w:cs="Calibri"/>
                <w:color w:val="000000"/>
                <w:sz w:val="24"/>
                <w:szCs w:val="24"/>
              </w:rPr>
            </w:pPr>
            <w:r w:rsidRPr="00CF5088">
              <w:rPr>
                <w:rFonts w:ascii="Gill Sans MT" w:hAnsi="Gill Sans MT" w:cs="Calibri"/>
                <w:color w:val="000000"/>
                <w:sz w:val="24"/>
                <w:szCs w:val="24"/>
              </w:rPr>
              <w:t>3.00</w:t>
            </w:r>
          </w:p>
        </w:tc>
        <w:tc>
          <w:tcPr>
            <w:tcW w:w="839" w:type="pct"/>
            <w:noWrap/>
            <w:vAlign w:val="bottom"/>
            <w:hideMark/>
          </w:tcPr>
          <w:p w:rsidR="00CF5088" w:rsidRPr="00CF5088" w:rsidRDefault="00CF5088">
            <w:pPr>
              <w:jc w:val="right"/>
              <w:cnfStyle w:val="000000010000"/>
              <w:rPr>
                <w:rFonts w:ascii="Gill Sans MT" w:hAnsi="Gill Sans MT" w:cs="Calibri"/>
                <w:color w:val="000000"/>
                <w:sz w:val="24"/>
                <w:szCs w:val="24"/>
              </w:rPr>
            </w:pPr>
            <w:r w:rsidRPr="00CF5088">
              <w:rPr>
                <w:rFonts w:ascii="Gill Sans MT" w:hAnsi="Gill Sans MT" w:cs="Calibri"/>
                <w:color w:val="000000"/>
                <w:sz w:val="24"/>
                <w:szCs w:val="24"/>
              </w:rPr>
              <w:t>3.00</w:t>
            </w:r>
          </w:p>
        </w:tc>
      </w:tr>
      <w:tr w:rsidR="00CF5088" w:rsidRPr="00CA7237" w:rsidTr="00932673">
        <w:trPr>
          <w:cnfStyle w:val="000000100000"/>
          <w:trHeight w:val="255"/>
        </w:trPr>
        <w:tc>
          <w:tcPr>
            <w:cnfStyle w:val="001000000000"/>
            <w:tcW w:w="3022" w:type="pct"/>
            <w:noWrap/>
            <w:hideMark/>
          </w:tcPr>
          <w:p w:rsidR="00CF5088" w:rsidRPr="00CA7237" w:rsidRDefault="00CF5088" w:rsidP="004A2806">
            <w:pPr>
              <w:spacing w:line="360" w:lineRule="auto"/>
              <w:rPr>
                <w:rFonts w:ascii="Gill Sans MT" w:eastAsia="Times New Roman" w:hAnsi="Gill Sans MT" w:cs="Arial"/>
                <w:b w:val="0"/>
                <w:sz w:val="24"/>
                <w:szCs w:val="24"/>
              </w:rPr>
            </w:pPr>
            <w:r w:rsidRPr="00CA7237">
              <w:rPr>
                <w:rFonts w:ascii="Gill Sans MT" w:eastAsia="Times New Roman" w:hAnsi="Gill Sans MT" w:cs="Arial"/>
                <w:b w:val="0"/>
                <w:sz w:val="24"/>
                <w:szCs w:val="24"/>
              </w:rPr>
              <w:t>GIS Application Server</w:t>
            </w:r>
          </w:p>
        </w:tc>
        <w:tc>
          <w:tcPr>
            <w:tcW w:w="476" w:type="pct"/>
            <w:noWrap/>
            <w:hideMark/>
          </w:tcPr>
          <w:p w:rsidR="00CF5088" w:rsidRPr="00CA7237" w:rsidRDefault="00CF5088" w:rsidP="004A2806">
            <w:pPr>
              <w:spacing w:line="360" w:lineRule="auto"/>
              <w:jc w:val="center"/>
              <w:cnfStyle w:val="000000100000"/>
              <w:rPr>
                <w:rFonts w:ascii="Gill Sans MT" w:eastAsia="Times New Roman" w:hAnsi="Gill Sans MT" w:cs="Arial"/>
                <w:bCs/>
                <w:sz w:val="24"/>
                <w:szCs w:val="24"/>
              </w:rPr>
            </w:pPr>
            <w:r w:rsidRPr="00CA7237">
              <w:rPr>
                <w:rFonts w:ascii="Gill Sans MT" w:eastAsia="Times New Roman" w:hAnsi="Gill Sans MT" w:cs="Arial"/>
                <w:bCs/>
                <w:sz w:val="24"/>
                <w:szCs w:val="24"/>
              </w:rPr>
              <w:t>1</w:t>
            </w:r>
          </w:p>
        </w:tc>
        <w:tc>
          <w:tcPr>
            <w:tcW w:w="664" w:type="pct"/>
            <w:noWrap/>
            <w:vAlign w:val="bottom"/>
            <w:hideMark/>
          </w:tcPr>
          <w:p w:rsidR="00CF5088" w:rsidRPr="00CF5088" w:rsidRDefault="00CF5088">
            <w:pPr>
              <w:jc w:val="right"/>
              <w:cnfStyle w:val="000000100000"/>
              <w:rPr>
                <w:rFonts w:ascii="Gill Sans MT" w:hAnsi="Gill Sans MT" w:cs="Calibri"/>
                <w:color w:val="000000"/>
                <w:sz w:val="24"/>
                <w:szCs w:val="24"/>
              </w:rPr>
            </w:pPr>
            <w:r w:rsidRPr="00CF5088">
              <w:rPr>
                <w:rFonts w:ascii="Gill Sans MT" w:hAnsi="Gill Sans MT" w:cs="Calibri"/>
                <w:color w:val="000000"/>
                <w:sz w:val="24"/>
                <w:szCs w:val="24"/>
              </w:rPr>
              <w:t>5.00</w:t>
            </w:r>
          </w:p>
        </w:tc>
        <w:tc>
          <w:tcPr>
            <w:tcW w:w="839" w:type="pct"/>
            <w:noWrap/>
            <w:vAlign w:val="bottom"/>
            <w:hideMark/>
          </w:tcPr>
          <w:p w:rsidR="00CF5088" w:rsidRPr="00CF5088" w:rsidRDefault="00CF5088">
            <w:pPr>
              <w:jc w:val="right"/>
              <w:cnfStyle w:val="000000100000"/>
              <w:rPr>
                <w:rFonts w:ascii="Gill Sans MT" w:hAnsi="Gill Sans MT" w:cs="Calibri"/>
                <w:color w:val="000000"/>
                <w:sz w:val="24"/>
                <w:szCs w:val="24"/>
              </w:rPr>
            </w:pPr>
            <w:r w:rsidRPr="00CF5088">
              <w:rPr>
                <w:rFonts w:ascii="Gill Sans MT" w:hAnsi="Gill Sans MT" w:cs="Calibri"/>
                <w:color w:val="000000"/>
                <w:sz w:val="24"/>
                <w:szCs w:val="24"/>
              </w:rPr>
              <w:t>5.00</w:t>
            </w:r>
          </w:p>
        </w:tc>
      </w:tr>
      <w:tr w:rsidR="00CF5088" w:rsidRPr="00CA7237" w:rsidTr="00932673">
        <w:trPr>
          <w:cnfStyle w:val="000000010000"/>
          <w:trHeight w:val="255"/>
        </w:trPr>
        <w:tc>
          <w:tcPr>
            <w:cnfStyle w:val="001000000000"/>
            <w:tcW w:w="3022" w:type="pct"/>
            <w:noWrap/>
            <w:hideMark/>
          </w:tcPr>
          <w:p w:rsidR="00CF5088" w:rsidRPr="00CA7237" w:rsidRDefault="00CF5088" w:rsidP="004A2806">
            <w:pPr>
              <w:spacing w:line="360" w:lineRule="auto"/>
              <w:rPr>
                <w:rFonts w:ascii="Gill Sans MT" w:eastAsia="Times New Roman" w:hAnsi="Gill Sans MT" w:cs="Arial"/>
                <w:b w:val="0"/>
                <w:sz w:val="24"/>
                <w:szCs w:val="24"/>
              </w:rPr>
            </w:pPr>
            <w:r w:rsidRPr="00CA7237">
              <w:rPr>
                <w:rFonts w:ascii="Gill Sans MT" w:eastAsia="Times New Roman" w:hAnsi="Gill Sans MT" w:cs="Arial"/>
                <w:b w:val="0"/>
                <w:sz w:val="24"/>
                <w:szCs w:val="24"/>
              </w:rPr>
              <w:t>GIS Database Server</w:t>
            </w:r>
          </w:p>
        </w:tc>
        <w:tc>
          <w:tcPr>
            <w:tcW w:w="476" w:type="pct"/>
            <w:noWrap/>
            <w:hideMark/>
          </w:tcPr>
          <w:p w:rsidR="00CF5088" w:rsidRPr="00CA7237" w:rsidRDefault="00CF5088" w:rsidP="004A2806">
            <w:pPr>
              <w:spacing w:line="360" w:lineRule="auto"/>
              <w:jc w:val="center"/>
              <w:cnfStyle w:val="000000010000"/>
              <w:rPr>
                <w:rFonts w:ascii="Gill Sans MT" w:eastAsia="Times New Roman" w:hAnsi="Gill Sans MT" w:cs="Arial"/>
                <w:bCs/>
                <w:sz w:val="24"/>
                <w:szCs w:val="24"/>
              </w:rPr>
            </w:pPr>
            <w:r w:rsidRPr="00CA7237">
              <w:rPr>
                <w:rFonts w:ascii="Gill Sans MT" w:eastAsia="Times New Roman" w:hAnsi="Gill Sans MT" w:cs="Arial"/>
                <w:bCs/>
                <w:sz w:val="24"/>
                <w:szCs w:val="24"/>
              </w:rPr>
              <w:t>1</w:t>
            </w:r>
          </w:p>
        </w:tc>
        <w:tc>
          <w:tcPr>
            <w:tcW w:w="664" w:type="pct"/>
            <w:noWrap/>
            <w:vAlign w:val="bottom"/>
            <w:hideMark/>
          </w:tcPr>
          <w:p w:rsidR="00CF5088" w:rsidRPr="00CF5088" w:rsidRDefault="00CF5088">
            <w:pPr>
              <w:jc w:val="right"/>
              <w:cnfStyle w:val="000000010000"/>
              <w:rPr>
                <w:rFonts w:ascii="Gill Sans MT" w:hAnsi="Gill Sans MT" w:cs="Calibri"/>
                <w:color w:val="000000"/>
                <w:sz w:val="24"/>
                <w:szCs w:val="24"/>
              </w:rPr>
            </w:pPr>
            <w:r w:rsidRPr="00CF5088">
              <w:rPr>
                <w:rFonts w:ascii="Gill Sans MT" w:hAnsi="Gill Sans MT" w:cs="Calibri"/>
                <w:color w:val="000000"/>
                <w:sz w:val="24"/>
                <w:szCs w:val="24"/>
              </w:rPr>
              <w:t>10.00</w:t>
            </w:r>
          </w:p>
        </w:tc>
        <w:tc>
          <w:tcPr>
            <w:tcW w:w="839" w:type="pct"/>
            <w:noWrap/>
            <w:vAlign w:val="bottom"/>
            <w:hideMark/>
          </w:tcPr>
          <w:p w:rsidR="00CF5088" w:rsidRPr="00CF5088" w:rsidRDefault="00CF5088">
            <w:pPr>
              <w:jc w:val="right"/>
              <w:cnfStyle w:val="000000010000"/>
              <w:rPr>
                <w:rFonts w:ascii="Gill Sans MT" w:hAnsi="Gill Sans MT" w:cs="Calibri"/>
                <w:color w:val="000000"/>
                <w:sz w:val="24"/>
                <w:szCs w:val="24"/>
              </w:rPr>
            </w:pPr>
            <w:r w:rsidRPr="00CF5088">
              <w:rPr>
                <w:rFonts w:ascii="Gill Sans MT" w:hAnsi="Gill Sans MT" w:cs="Calibri"/>
                <w:color w:val="000000"/>
                <w:sz w:val="24"/>
                <w:szCs w:val="24"/>
              </w:rPr>
              <w:t>10.00</w:t>
            </w:r>
          </w:p>
        </w:tc>
      </w:tr>
      <w:tr w:rsidR="00CF5088" w:rsidRPr="00CA7237" w:rsidTr="00932673">
        <w:trPr>
          <w:cnfStyle w:val="000000100000"/>
          <w:trHeight w:val="255"/>
        </w:trPr>
        <w:tc>
          <w:tcPr>
            <w:cnfStyle w:val="001000000000"/>
            <w:tcW w:w="3022" w:type="pct"/>
            <w:noWrap/>
            <w:hideMark/>
          </w:tcPr>
          <w:p w:rsidR="00CF5088" w:rsidRPr="00CA7237" w:rsidRDefault="00CF5088" w:rsidP="004A2806">
            <w:pPr>
              <w:spacing w:line="360" w:lineRule="auto"/>
              <w:rPr>
                <w:rFonts w:ascii="Gill Sans MT" w:eastAsia="Times New Roman" w:hAnsi="Gill Sans MT" w:cs="Arial"/>
                <w:b w:val="0"/>
                <w:sz w:val="24"/>
                <w:szCs w:val="24"/>
              </w:rPr>
            </w:pPr>
            <w:r w:rsidRPr="00CA7237">
              <w:rPr>
                <w:rFonts w:ascii="Gill Sans MT" w:eastAsia="Times New Roman" w:hAnsi="Gill Sans MT" w:cs="Arial"/>
                <w:b w:val="0"/>
                <w:sz w:val="24"/>
                <w:szCs w:val="24"/>
              </w:rPr>
              <w:t>Directory Services Server</w:t>
            </w:r>
          </w:p>
        </w:tc>
        <w:tc>
          <w:tcPr>
            <w:tcW w:w="476" w:type="pct"/>
            <w:noWrap/>
            <w:hideMark/>
          </w:tcPr>
          <w:p w:rsidR="00CF5088" w:rsidRPr="00CA7237" w:rsidRDefault="00CF5088" w:rsidP="004A2806">
            <w:pPr>
              <w:spacing w:line="360" w:lineRule="auto"/>
              <w:jc w:val="center"/>
              <w:cnfStyle w:val="000000100000"/>
              <w:rPr>
                <w:rFonts w:ascii="Gill Sans MT" w:eastAsia="Times New Roman" w:hAnsi="Gill Sans MT" w:cs="Arial"/>
                <w:bCs/>
                <w:sz w:val="24"/>
                <w:szCs w:val="24"/>
              </w:rPr>
            </w:pPr>
            <w:r w:rsidRPr="00CA7237">
              <w:rPr>
                <w:rFonts w:ascii="Gill Sans MT" w:eastAsia="Times New Roman" w:hAnsi="Gill Sans MT" w:cs="Arial"/>
                <w:bCs/>
                <w:sz w:val="24"/>
                <w:szCs w:val="24"/>
              </w:rPr>
              <w:t>1</w:t>
            </w:r>
          </w:p>
        </w:tc>
        <w:tc>
          <w:tcPr>
            <w:tcW w:w="664" w:type="pct"/>
            <w:noWrap/>
            <w:vAlign w:val="bottom"/>
            <w:hideMark/>
          </w:tcPr>
          <w:p w:rsidR="00CF5088" w:rsidRPr="00CF5088" w:rsidRDefault="00CF5088">
            <w:pPr>
              <w:jc w:val="right"/>
              <w:cnfStyle w:val="000000100000"/>
              <w:rPr>
                <w:rFonts w:ascii="Gill Sans MT" w:hAnsi="Gill Sans MT" w:cs="Calibri"/>
                <w:color w:val="000000"/>
                <w:sz w:val="24"/>
                <w:szCs w:val="24"/>
              </w:rPr>
            </w:pPr>
            <w:r w:rsidRPr="00CF5088">
              <w:rPr>
                <w:rFonts w:ascii="Gill Sans MT" w:hAnsi="Gill Sans MT" w:cs="Calibri"/>
                <w:color w:val="000000"/>
                <w:sz w:val="24"/>
                <w:szCs w:val="24"/>
              </w:rPr>
              <w:t>3.00</w:t>
            </w:r>
          </w:p>
        </w:tc>
        <w:tc>
          <w:tcPr>
            <w:tcW w:w="839" w:type="pct"/>
            <w:noWrap/>
            <w:vAlign w:val="bottom"/>
            <w:hideMark/>
          </w:tcPr>
          <w:p w:rsidR="00CF5088" w:rsidRPr="00CF5088" w:rsidRDefault="00CF5088">
            <w:pPr>
              <w:jc w:val="right"/>
              <w:cnfStyle w:val="000000100000"/>
              <w:rPr>
                <w:rFonts w:ascii="Gill Sans MT" w:hAnsi="Gill Sans MT" w:cs="Calibri"/>
                <w:color w:val="000000"/>
                <w:sz w:val="24"/>
                <w:szCs w:val="24"/>
              </w:rPr>
            </w:pPr>
            <w:r w:rsidRPr="00CF5088">
              <w:rPr>
                <w:rFonts w:ascii="Gill Sans MT" w:hAnsi="Gill Sans MT" w:cs="Calibri"/>
                <w:color w:val="000000"/>
                <w:sz w:val="24"/>
                <w:szCs w:val="24"/>
              </w:rPr>
              <w:t>3.00</w:t>
            </w:r>
          </w:p>
        </w:tc>
      </w:tr>
      <w:tr w:rsidR="00CF5088" w:rsidRPr="00CA7237" w:rsidTr="00932673">
        <w:trPr>
          <w:cnfStyle w:val="000000010000"/>
          <w:trHeight w:val="255"/>
        </w:trPr>
        <w:tc>
          <w:tcPr>
            <w:cnfStyle w:val="001000000000"/>
            <w:tcW w:w="3022" w:type="pct"/>
            <w:noWrap/>
            <w:hideMark/>
          </w:tcPr>
          <w:p w:rsidR="00CF5088" w:rsidRPr="00CA7237" w:rsidRDefault="00CF5088" w:rsidP="004A2806">
            <w:pPr>
              <w:spacing w:line="360" w:lineRule="auto"/>
              <w:rPr>
                <w:rFonts w:ascii="Gill Sans MT" w:eastAsia="Times New Roman" w:hAnsi="Gill Sans MT" w:cs="Arial"/>
                <w:b w:val="0"/>
                <w:sz w:val="24"/>
                <w:szCs w:val="24"/>
              </w:rPr>
            </w:pPr>
            <w:r w:rsidRPr="00CA7237">
              <w:rPr>
                <w:rFonts w:ascii="Gill Sans MT" w:eastAsia="Times New Roman" w:hAnsi="Gill Sans MT" w:cs="Arial"/>
                <w:b w:val="0"/>
                <w:sz w:val="24"/>
                <w:szCs w:val="24"/>
              </w:rPr>
              <w:t>DC-DR Replication Server</w:t>
            </w:r>
          </w:p>
        </w:tc>
        <w:tc>
          <w:tcPr>
            <w:tcW w:w="476" w:type="pct"/>
            <w:noWrap/>
            <w:hideMark/>
          </w:tcPr>
          <w:p w:rsidR="00CF5088" w:rsidRPr="00CA7237" w:rsidRDefault="00CF5088" w:rsidP="004A2806">
            <w:pPr>
              <w:spacing w:line="360" w:lineRule="auto"/>
              <w:jc w:val="center"/>
              <w:cnfStyle w:val="000000010000"/>
              <w:rPr>
                <w:rFonts w:ascii="Gill Sans MT" w:eastAsia="Times New Roman" w:hAnsi="Gill Sans MT" w:cs="Arial"/>
                <w:bCs/>
                <w:sz w:val="24"/>
                <w:szCs w:val="24"/>
              </w:rPr>
            </w:pPr>
            <w:r w:rsidRPr="00CA7237">
              <w:rPr>
                <w:rFonts w:ascii="Gill Sans MT" w:eastAsia="Times New Roman" w:hAnsi="Gill Sans MT" w:cs="Arial"/>
                <w:bCs/>
                <w:sz w:val="24"/>
                <w:szCs w:val="24"/>
              </w:rPr>
              <w:t>1</w:t>
            </w:r>
          </w:p>
        </w:tc>
        <w:tc>
          <w:tcPr>
            <w:tcW w:w="664" w:type="pct"/>
            <w:noWrap/>
            <w:vAlign w:val="bottom"/>
            <w:hideMark/>
          </w:tcPr>
          <w:p w:rsidR="00CF5088" w:rsidRPr="00CF5088" w:rsidRDefault="00CF5088">
            <w:pPr>
              <w:jc w:val="right"/>
              <w:cnfStyle w:val="000000010000"/>
              <w:rPr>
                <w:rFonts w:ascii="Gill Sans MT" w:hAnsi="Gill Sans MT" w:cs="Calibri"/>
                <w:color w:val="000000"/>
                <w:sz w:val="24"/>
                <w:szCs w:val="24"/>
              </w:rPr>
            </w:pPr>
            <w:r w:rsidRPr="00CF5088">
              <w:rPr>
                <w:rFonts w:ascii="Gill Sans MT" w:hAnsi="Gill Sans MT" w:cs="Calibri"/>
                <w:color w:val="000000"/>
                <w:sz w:val="24"/>
                <w:szCs w:val="24"/>
              </w:rPr>
              <w:t>3.00</w:t>
            </w:r>
          </w:p>
        </w:tc>
        <w:tc>
          <w:tcPr>
            <w:tcW w:w="839" w:type="pct"/>
            <w:noWrap/>
            <w:vAlign w:val="bottom"/>
            <w:hideMark/>
          </w:tcPr>
          <w:p w:rsidR="00CF5088" w:rsidRPr="00CF5088" w:rsidRDefault="00CF5088">
            <w:pPr>
              <w:jc w:val="right"/>
              <w:cnfStyle w:val="000000010000"/>
              <w:rPr>
                <w:rFonts w:ascii="Gill Sans MT" w:hAnsi="Gill Sans MT" w:cs="Calibri"/>
                <w:color w:val="000000"/>
                <w:sz w:val="24"/>
                <w:szCs w:val="24"/>
              </w:rPr>
            </w:pPr>
            <w:r w:rsidRPr="00CF5088">
              <w:rPr>
                <w:rFonts w:ascii="Gill Sans MT" w:hAnsi="Gill Sans MT" w:cs="Calibri"/>
                <w:color w:val="000000"/>
                <w:sz w:val="24"/>
                <w:szCs w:val="24"/>
              </w:rPr>
              <w:t>3.00</w:t>
            </w:r>
          </w:p>
        </w:tc>
      </w:tr>
      <w:tr w:rsidR="00CF5088" w:rsidRPr="00CA7237" w:rsidTr="00932673">
        <w:trPr>
          <w:cnfStyle w:val="000000100000"/>
          <w:trHeight w:val="255"/>
        </w:trPr>
        <w:tc>
          <w:tcPr>
            <w:cnfStyle w:val="001000000000"/>
            <w:tcW w:w="3022" w:type="pct"/>
            <w:noWrap/>
            <w:hideMark/>
          </w:tcPr>
          <w:p w:rsidR="00CF5088" w:rsidRPr="00CA7237" w:rsidRDefault="00CF5088" w:rsidP="004A2806">
            <w:pPr>
              <w:spacing w:line="360" w:lineRule="auto"/>
              <w:rPr>
                <w:rFonts w:ascii="Gill Sans MT" w:eastAsia="Times New Roman" w:hAnsi="Gill Sans MT" w:cs="Arial"/>
                <w:sz w:val="24"/>
                <w:szCs w:val="24"/>
              </w:rPr>
            </w:pPr>
            <w:r w:rsidRPr="00CA7237">
              <w:rPr>
                <w:rFonts w:ascii="Gill Sans MT" w:eastAsia="Times New Roman" w:hAnsi="Gill Sans MT" w:cs="Arial"/>
                <w:sz w:val="24"/>
                <w:szCs w:val="24"/>
              </w:rPr>
              <w:t>SAN Storage and Tape Library</w:t>
            </w:r>
          </w:p>
        </w:tc>
        <w:tc>
          <w:tcPr>
            <w:tcW w:w="476" w:type="pct"/>
            <w:noWrap/>
            <w:hideMark/>
          </w:tcPr>
          <w:p w:rsidR="00CF5088" w:rsidRPr="00CA7237" w:rsidRDefault="00CF5088" w:rsidP="004A2806">
            <w:pPr>
              <w:spacing w:line="360" w:lineRule="auto"/>
              <w:jc w:val="center"/>
              <w:cnfStyle w:val="000000100000"/>
              <w:rPr>
                <w:rFonts w:ascii="Gill Sans MT" w:eastAsia="Times New Roman" w:hAnsi="Gill Sans MT" w:cs="Arial"/>
                <w:bCs/>
                <w:sz w:val="24"/>
                <w:szCs w:val="24"/>
              </w:rPr>
            </w:pPr>
            <w:r w:rsidRPr="00CA7237">
              <w:rPr>
                <w:rFonts w:ascii="Gill Sans MT" w:eastAsia="Times New Roman" w:hAnsi="Gill Sans MT" w:cs="Arial"/>
                <w:bCs/>
                <w:sz w:val="24"/>
                <w:szCs w:val="24"/>
              </w:rPr>
              <w:t> </w:t>
            </w:r>
          </w:p>
        </w:tc>
        <w:tc>
          <w:tcPr>
            <w:tcW w:w="664" w:type="pct"/>
            <w:noWrap/>
            <w:vAlign w:val="bottom"/>
            <w:hideMark/>
          </w:tcPr>
          <w:p w:rsidR="00CF5088" w:rsidRPr="00CF5088" w:rsidRDefault="00CF5088">
            <w:pPr>
              <w:jc w:val="right"/>
              <w:cnfStyle w:val="000000100000"/>
              <w:rPr>
                <w:rFonts w:ascii="Gill Sans MT" w:hAnsi="Gill Sans MT" w:cs="Calibri"/>
                <w:color w:val="000000"/>
                <w:sz w:val="24"/>
                <w:szCs w:val="24"/>
              </w:rPr>
            </w:pPr>
            <w:r w:rsidRPr="00CF5088">
              <w:rPr>
                <w:rFonts w:ascii="Gill Sans MT" w:hAnsi="Gill Sans MT" w:cs="Calibri"/>
                <w:color w:val="000000"/>
                <w:sz w:val="24"/>
                <w:szCs w:val="24"/>
              </w:rPr>
              <w:t>0.00</w:t>
            </w:r>
          </w:p>
        </w:tc>
        <w:tc>
          <w:tcPr>
            <w:tcW w:w="839" w:type="pct"/>
            <w:noWrap/>
            <w:vAlign w:val="bottom"/>
            <w:hideMark/>
          </w:tcPr>
          <w:p w:rsidR="00CF5088" w:rsidRPr="00CF5088" w:rsidRDefault="00CF5088">
            <w:pPr>
              <w:jc w:val="right"/>
              <w:cnfStyle w:val="000000100000"/>
              <w:rPr>
                <w:rFonts w:ascii="Gill Sans MT" w:hAnsi="Gill Sans MT" w:cs="Calibri"/>
                <w:color w:val="000000"/>
                <w:sz w:val="24"/>
                <w:szCs w:val="24"/>
              </w:rPr>
            </w:pPr>
            <w:r w:rsidRPr="00CF5088">
              <w:rPr>
                <w:rFonts w:ascii="Gill Sans MT" w:hAnsi="Gill Sans MT" w:cs="Calibri"/>
                <w:color w:val="000000"/>
                <w:sz w:val="24"/>
                <w:szCs w:val="24"/>
              </w:rPr>
              <w:t>0.00</w:t>
            </w:r>
          </w:p>
        </w:tc>
      </w:tr>
      <w:tr w:rsidR="00CF5088" w:rsidRPr="00CA7237" w:rsidTr="00932673">
        <w:trPr>
          <w:cnfStyle w:val="000000010000"/>
          <w:trHeight w:val="255"/>
        </w:trPr>
        <w:tc>
          <w:tcPr>
            <w:cnfStyle w:val="001000000000"/>
            <w:tcW w:w="3022" w:type="pct"/>
            <w:noWrap/>
            <w:hideMark/>
          </w:tcPr>
          <w:p w:rsidR="00CF5088" w:rsidRPr="00CA7237" w:rsidRDefault="00CF5088" w:rsidP="004A2806">
            <w:pPr>
              <w:spacing w:line="360" w:lineRule="auto"/>
              <w:rPr>
                <w:rFonts w:ascii="Gill Sans MT" w:eastAsia="Times New Roman" w:hAnsi="Gill Sans MT" w:cs="Arial"/>
                <w:b w:val="0"/>
                <w:sz w:val="24"/>
                <w:szCs w:val="24"/>
              </w:rPr>
            </w:pPr>
            <w:r w:rsidRPr="00CA7237">
              <w:rPr>
                <w:rFonts w:ascii="Gill Sans MT" w:eastAsia="Times New Roman" w:hAnsi="Gill Sans MT" w:cs="Arial"/>
                <w:b w:val="0"/>
                <w:sz w:val="24"/>
                <w:szCs w:val="24"/>
              </w:rPr>
              <w:t>SAN Storage (20 TB Usable scalable to 30 TB)</w:t>
            </w:r>
          </w:p>
        </w:tc>
        <w:tc>
          <w:tcPr>
            <w:tcW w:w="476" w:type="pct"/>
            <w:noWrap/>
            <w:hideMark/>
          </w:tcPr>
          <w:p w:rsidR="00CF5088" w:rsidRPr="00CA7237" w:rsidRDefault="00CF5088" w:rsidP="004A2806">
            <w:pPr>
              <w:spacing w:line="360" w:lineRule="auto"/>
              <w:jc w:val="center"/>
              <w:cnfStyle w:val="000000010000"/>
              <w:rPr>
                <w:rFonts w:ascii="Gill Sans MT" w:eastAsia="Times New Roman" w:hAnsi="Gill Sans MT" w:cs="Arial"/>
                <w:bCs/>
                <w:sz w:val="24"/>
                <w:szCs w:val="24"/>
              </w:rPr>
            </w:pPr>
            <w:r w:rsidRPr="00CA7237">
              <w:rPr>
                <w:rFonts w:ascii="Gill Sans MT" w:eastAsia="Times New Roman" w:hAnsi="Gill Sans MT" w:cs="Arial"/>
                <w:bCs/>
                <w:sz w:val="24"/>
                <w:szCs w:val="24"/>
              </w:rPr>
              <w:t>1</w:t>
            </w:r>
          </w:p>
        </w:tc>
        <w:tc>
          <w:tcPr>
            <w:tcW w:w="664" w:type="pct"/>
            <w:noWrap/>
            <w:vAlign w:val="bottom"/>
            <w:hideMark/>
          </w:tcPr>
          <w:p w:rsidR="00CF5088" w:rsidRPr="00CF5088" w:rsidRDefault="00CF5088">
            <w:pPr>
              <w:jc w:val="right"/>
              <w:cnfStyle w:val="000000010000"/>
              <w:rPr>
                <w:rFonts w:ascii="Gill Sans MT" w:hAnsi="Gill Sans MT" w:cs="Calibri"/>
                <w:color w:val="000000"/>
                <w:sz w:val="24"/>
                <w:szCs w:val="24"/>
              </w:rPr>
            </w:pPr>
            <w:r w:rsidRPr="00CF5088">
              <w:rPr>
                <w:rFonts w:ascii="Gill Sans MT" w:hAnsi="Gill Sans MT" w:cs="Calibri"/>
                <w:color w:val="000000"/>
                <w:sz w:val="24"/>
                <w:szCs w:val="24"/>
              </w:rPr>
              <w:t>40.00</w:t>
            </w:r>
          </w:p>
        </w:tc>
        <w:tc>
          <w:tcPr>
            <w:tcW w:w="839" w:type="pct"/>
            <w:noWrap/>
            <w:vAlign w:val="bottom"/>
            <w:hideMark/>
          </w:tcPr>
          <w:p w:rsidR="00CF5088" w:rsidRPr="00CF5088" w:rsidRDefault="00CF5088">
            <w:pPr>
              <w:jc w:val="right"/>
              <w:cnfStyle w:val="000000010000"/>
              <w:rPr>
                <w:rFonts w:ascii="Gill Sans MT" w:hAnsi="Gill Sans MT" w:cs="Calibri"/>
                <w:color w:val="000000"/>
                <w:sz w:val="24"/>
                <w:szCs w:val="24"/>
              </w:rPr>
            </w:pPr>
            <w:r w:rsidRPr="00CF5088">
              <w:rPr>
                <w:rFonts w:ascii="Gill Sans MT" w:hAnsi="Gill Sans MT" w:cs="Calibri"/>
                <w:color w:val="000000"/>
                <w:sz w:val="24"/>
                <w:szCs w:val="24"/>
              </w:rPr>
              <w:t>40.00</w:t>
            </w:r>
          </w:p>
        </w:tc>
      </w:tr>
      <w:tr w:rsidR="00CF5088" w:rsidRPr="00CA7237" w:rsidTr="00932673">
        <w:trPr>
          <w:cnfStyle w:val="000000100000"/>
          <w:trHeight w:val="255"/>
        </w:trPr>
        <w:tc>
          <w:tcPr>
            <w:cnfStyle w:val="001000000000"/>
            <w:tcW w:w="3022" w:type="pct"/>
            <w:noWrap/>
            <w:hideMark/>
          </w:tcPr>
          <w:p w:rsidR="00CF5088" w:rsidRPr="00CA7237" w:rsidRDefault="00CF5088" w:rsidP="004A2806">
            <w:pPr>
              <w:spacing w:line="360" w:lineRule="auto"/>
              <w:rPr>
                <w:rFonts w:ascii="Gill Sans MT" w:eastAsia="Times New Roman" w:hAnsi="Gill Sans MT" w:cs="Arial"/>
                <w:b w:val="0"/>
                <w:sz w:val="24"/>
                <w:szCs w:val="24"/>
              </w:rPr>
            </w:pPr>
            <w:r w:rsidRPr="00CA7237">
              <w:rPr>
                <w:rFonts w:ascii="Gill Sans MT" w:eastAsia="Times New Roman" w:hAnsi="Gill Sans MT" w:cs="Arial"/>
                <w:b w:val="0"/>
                <w:sz w:val="24"/>
                <w:szCs w:val="24"/>
              </w:rPr>
              <w:t>SAN Switch</w:t>
            </w:r>
          </w:p>
        </w:tc>
        <w:tc>
          <w:tcPr>
            <w:tcW w:w="476" w:type="pct"/>
            <w:noWrap/>
            <w:hideMark/>
          </w:tcPr>
          <w:p w:rsidR="00CF5088" w:rsidRPr="00CA7237" w:rsidRDefault="00CF5088" w:rsidP="004A2806">
            <w:pPr>
              <w:spacing w:line="360" w:lineRule="auto"/>
              <w:jc w:val="center"/>
              <w:cnfStyle w:val="000000100000"/>
              <w:rPr>
                <w:rFonts w:ascii="Gill Sans MT" w:eastAsia="Times New Roman" w:hAnsi="Gill Sans MT" w:cs="Arial"/>
                <w:bCs/>
                <w:sz w:val="24"/>
                <w:szCs w:val="24"/>
              </w:rPr>
            </w:pPr>
            <w:r w:rsidRPr="00CA7237">
              <w:rPr>
                <w:rFonts w:ascii="Gill Sans MT" w:eastAsia="Times New Roman" w:hAnsi="Gill Sans MT" w:cs="Arial"/>
                <w:bCs/>
                <w:sz w:val="24"/>
                <w:szCs w:val="24"/>
              </w:rPr>
              <w:t>2</w:t>
            </w:r>
          </w:p>
        </w:tc>
        <w:tc>
          <w:tcPr>
            <w:tcW w:w="664" w:type="pct"/>
            <w:noWrap/>
            <w:vAlign w:val="bottom"/>
            <w:hideMark/>
          </w:tcPr>
          <w:p w:rsidR="00CF5088" w:rsidRPr="00CF5088" w:rsidRDefault="00CF5088">
            <w:pPr>
              <w:jc w:val="right"/>
              <w:cnfStyle w:val="000000100000"/>
              <w:rPr>
                <w:rFonts w:ascii="Gill Sans MT" w:hAnsi="Gill Sans MT" w:cs="Calibri"/>
                <w:color w:val="000000"/>
                <w:sz w:val="24"/>
                <w:szCs w:val="24"/>
              </w:rPr>
            </w:pPr>
            <w:r w:rsidRPr="00CF5088">
              <w:rPr>
                <w:rFonts w:ascii="Gill Sans MT" w:hAnsi="Gill Sans MT" w:cs="Calibri"/>
                <w:color w:val="000000"/>
                <w:sz w:val="24"/>
                <w:szCs w:val="24"/>
              </w:rPr>
              <w:t>5.00</w:t>
            </w:r>
          </w:p>
        </w:tc>
        <w:tc>
          <w:tcPr>
            <w:tcW w:w="839" w:type="pct"/>
            <w:noWrap/>
            <w:vAlign w:val="bottom"/>
            <w:hideMark/>
          </w:tcPr>
          <w:p w:rsidR="00CF5088" w:rsidRPr="00CF5088" w:rsidRDefault="00CF5088">
            <w:pPr>
              <w:jc w:val="right"/>
              <w:cnfStyle w:val="000000100000"/>
              <w:rPr>
                <w:rFonts w:ascii="Gill Sans MT" w:hAnsi="Gill Sans MT" w:cs="Calibri"/>
                <w:color w:val="000000"/>
                <w:sz w:val="24"/>
                <w:szCs w:val="24"/>
              </w:rPr>
            </w:pPr>
            <w:r w:rsidRPr="00CF5088">
              <w:rPr>
                <w:rFonts w:ascii="Gill Sans MT" w:hAnsi="Gill Sans MT" w:cs="Calibri"/>
                <w:color w:val="000000"/>
                <w:sz w:val="24"/>
                <w:szCs w:val="24"/>
              </w:rPr>
              <w:t>10.00</w:t>
            </w:r>
          </w:p>
        </w:tc>
      </w:tr>
      <w:tr w:rsidR="00CF5088" w:rsidRPr="00CA7237" w:rsidTr="00932673">
        <w:trPr>
          <w:cnfStyle w:val="000000010000"/>
          <w:trHeight w:val="255"/>
        </w:trPr>
        <w:tc>
          <w:tcPr>
            <w:cnfStyle w:val="001000000000"/>
            <w:tcW w:w="3022" w:type="pct"/>
            <w:noWrap/>
            <w:hideMark/>
          </w:tcPr>
          <w:p w:rsidR="00CF5088" w:rsidRPr="00CA7237" w:rsidRDefault="00CF5088" w:rsidP="004A2806">
            <w:pPr>
              <w:spacing w:line="360" w:lineRule="auto"/>
              <w:rPr>
                <w:rFonts w:ascii="Gill Sans MT" w:eastAsia="Times New Roman" w:hAnsi="Gill Sans MT" w:cs="Arial"/>
                <w:b w:val="0"/>
                <w:sz w:val="24"/>
                <w:szCs w:val="24"/>
              </w:rPr>
            </w:pPr>
            <w:r w:rsidRPr="00CA7237">
              <w:rPr>
                <w:rFonts w:ascii="Gill Sans MT" w:eastAsia="Times New Roman" w:hAnsi="Gill Sans MT" w:cs="Arial"/>
                <w:b w:val="0"/>
                <w:sz w:val="24"/>
                <w:szCs w:val="24"/>
              </w:rPr>
              <w:t>Tape Media (Lot)</w:t>
            </w:r>
          </w:p>
        </w:tc>
        <w:tc>
          <w:tcPr>
            <w:tcW w:w="476" w:type="pct"/>
            <w:noWrap/>
            <w:hideMark/>
          </w:tcPr>
          <w:p w:rsidR="00CF5088" w:rsidRPr="00CA7237" w:rsidRDefault="00CF5088" w:rsidP="004A2806">
            <w:pPr>
              <w:spacing w:line="360" w:lineRule="auto"/>
              <w:jc w:val="center"/>
              <w:cnfStyle w:val="000000010000"/>
              <w:rPr>
                <w:rFonts w:ascii="Gill Sans MT" w:eastAsia="Times New Roman" w:hAnsi="Gill Sans MT" w:cs="Arial"/>
                <w:bCs/>
                <w:sz w:val="24"/>
                <w:szCs w:val="24"/>
              </w:rPr>
            </w:pPr>
            <w:r w:rsidRPr="00CA7237">
              <w:rPr>
                <w:rFonts w:ascii="Gill Sans MT" w:eastAsia="Times New Roman" w:hAnsi="Gill Sans MT" w:cs="Arial"/>
                <w:bCs/>
                <w:sz w:val="24"/>
                <w:szCs w:val="24"/>
              </w:rPr>
              <w:t>1</w:t>
            </w:r>
          </w:p>
        </w:tc>
        <w:tc>
          <w:tcPr>
            <w:tcW w:w="664" w:type="pct"/>
            <w:noWrap/>
            <w:vAlign w:val="bottom"/>
            <w:hideMark/>
          </w:tcPr>
          <w:p w:rsidR="00CF5088" w:rsidRPr="00CF5088" w:rsidRDefault="00CF5088">
            <w:pPr>
              <w:jc w:val="right"/>
              <w:cnfStyle w:val="000000010000"/>
              <w:rPr>
                <w:rFonts w:ascii="Gill Sans MT" w:hAnsi="Gill Sans MT" w:cs="Calibri"/>
                <w:color w:val="000000"/>
                <w:sz w:val="24"/>
                <w:szCs w:val="24"/>
              </w:rPr>
            </w:pPr>
            <w:r w:rsidRPr="00CF5088">
              <w:rPr>
                <w:rFonts w:ascii="Gill Sans MT" w:hAnsi="Gill Sans MT" w:cs="Calibri"/>
                <w:color w:val="000000"/>
                <w:sz w:val="24"/>
                <w:szCs w:val="24"/>
              </w:rPr>
              <w:t>10.00</w:t>
            </w:r>
          </w:p>
        </w:tc>
        <w:tc>
          <w:tcPr>
            <w:tcW w:w="839" w:type="pct"/>
            <w:noWrap/>
            <w:vAlign w:val="bottom"/>
            <w:hideMark/>
          </w:tcPr>
          <w:p w:rsidR="00CF5088" w:rsidRPr="00CF5088" w:rsidRDefault="00CF5088">
            <w:pPr>
              <w:jc w:val="right"/>
              <w:cnfStyle w:val="000000010000"/>
              <w:rPr>
                <w:rFonts w:ascii="Gill Sans MT" w:hAnsi="Gill Sans MT" w:cs="Calibri"/>
                <w:color w:val="000000"/>
                <w:sz w:val="24"/>
                <w:szCs w:val="24"/>
              </w:rPr>
            </w:pPr>
            <w:r w:rsidRPr="00CF5088">
              <w:rPr>
                <w:rFonts w:ascii="Gill Sans MT" w:hAnsi="Gill Sans MT" w:cs="Calibri"/>
                <w:color w:val="000000"/>
                <w:sz w:val="24"/>
                <w:szCs w:val="24"/>
              </w:rPr>
              <w:t>10.00</w:t>
            </w:r>
          </w:p>
        </w:tc>
      </w:tr>
      <w:tr w:rsidR="00CF5088" w:rsidRPr="00CA7237" w:rsidTr="00932673">
        <w:trPr>
          <w:cnfStyle w:val="000000100000"/>
          <w:trHeight w:val="255"/>
        </w:trPr>
        <w:tc>
          <w:tcPr>
            <w:cnfStyle w:val="001000000000"/>
            <w:tcW w:w="3022" w:type="pct"/>
            <w:noWrap/>
            <w:hideMark/>
          </w:tcPr>
          <w:p w:rsidR="00CF5088" w:rsidRPr="00CA7237" w:rsidRDefault="00CF5088" w:rsidP="004A2806">
            <w:pPr>
              <w:spacing w:line="360" w:lineRule="auto"/>
              <w:rPr>
                <w:rFonts w:ascii="Gill Sans MT" w:eastAsia="Times New Roman" w:hAnsi="Gill Sans MT" w:cs="Arial"/>
                <w:sz w:val="24"/>
                <w:szCs w:val="24"/>
              </w:rPr>
            </w:pPr>
            <w:r w:rsidRPr="00CA7237">
              <w:rPr>
                <w:rFonts w:ascii="Gill Sans MT" w:eastAsia="Times New Roman" w:hAnsi="Gill Sans MT" w:cs="Arial"/>
                <w:sz w:val="24"/>
                <w:szCs w:val="24"/>
              </w:rPr>
              <w:t>Network Components</w:t>
            </w:r>
          </w:p>
        </w:tc>
        <w:tc>
          <w:tcPr>
            <w:tcW w:w="476" w:type="pct"/>
            <w:noWrap/>
            <w:hideMark/>
          </w:tcPr>
          <w:p w:rsidR="00CF5088" w:rsidRPr="00CA7237" w:rsidRDefault="00CF5088" w:rsidP="004A2806">
            <w:pPr>
              <w:spacing w:line="360" w:lineRule="auto"/>
              <w:jc w:val="center"/>
              <w:cnfStyle w:val="000000100000"/>
              <w:rPr>
                <w:rFonts w:ascii="Gill Sans MT" w:eastAsia="Times New Roman" w:hAnsi="Gill Sans MT" w:cs="Arial"/>
                <w:bCs/>
                <w:sz w:val="24"/>
                <w:szCs w:val="24"/>
              </w:rPr>
            </w:pPr>
            <w:r w:rsidRPr="00CA7237">
              <w:rPr>
                <w:rFonts w:ascii="Gill Sans MT" w:eastAsia="Times New Roman" w:hAnsi="Gill Sans MT" w:cs="Arial"/>
                <w:bCs/>
                <w:sz w:val="24"/>
                <w:szCs w:val="24"/>
              </w:rPr>
              <w:t> </w:t>
            </w:r>
          </w:p>
        </w:tc>
        <w:tc>
          <w:tcPr>
            <w:tcW w:w="664" w:type="pct"/>
            <w:noWrap/>
            <w:vAlign w:val="bottom"/>
            <w:hideMark/>
          </w:tcPr>
          <w:p w:rsidR="00CF5088" w:rsidRPr="00CF5088" w:rsidRDefault="00CF5088">
            <w:pPr>
              <w:jc w:val="right"/>
              <w:cnfStyle w:val="000000100000"/>
              <w:rPr>
                <w:rFonts w:ascii="Gill Sans MT" w:hAnsi="Gill Sans MT" w:cs="Calibri"/>
                <w:color w:val="000000"/>
                <w:sz w:val="24"/>
                <w:szCs w:val="24"/>
              </w:rPr>
            </w:pPr>
            <w:r w:rsidRPr="00CF5088">
              <w:rPr>
                <w:rFonts w:ascii="Gill Sans MT" w:hAnsi="Gill Sans MT" w:cs="Calibri"/>
                <w:color w:val="000000"/>
                <w:sz w:val="24"/>
                <w:szCs w:val="24"/>
              </w:rPr>
              <w:t>0.00</w:t>
            </w:r>
          </w:p>
        </w:tc>
        <w:tc>
          <w:tcPr>
            <w:tcW w:w="839" w:type="pct"/>
            <w:noWrap/>
            <w:vAlign w:val="bottom"/>
            <w:hideMark/>
          </w:tcPr>
          <w:p w:rsidR="00CF5088" w:rsidRPr="00CF5088" w:rsidRDefault="00CF5088">
            <w:pPr>
              <w:jc w:val="right"/>
              <w:cnfStyle w:val="000000100000"/>
              <w:rPr>
                <w:rFonts w:ascii="Gill Sans MT" w:hAnsi="Gill Sans MT" w:cs="Calibri"/>
                <w:color w:val="000000"/>
                <w:sz w:val="24"/>
                <w:szCs w:val="24"/>
              </w:rPr>
            </w:pPr>
            <w:r w:rsidRPr="00CF5088">
              <w:rPr>
                <w:rFonts w:ascii="Gill Sans MT" w:hAnsi="Gill Sans MT" w:cs="Calibri"/>
                <w:color w:val="000000"/>
                <w:sz w:val="24"/>
                <w:szCs w:val="24"/>
              </w:rPr>
              <w:t>0.00</w:t>
            </w:r>
          </w:p>
        </w:tc>
      </w:tr>
      <w:tr w:rsidR="00CF5088" w:rsidRPr="00CA7237" w:rsidTr="00932673">
        <w:trPr>
          <w:cnfStyle w:val="000000010000"/>
          <w:trHeight w:val="255"/>
        </w:trPr>
        <w:tc>
          <w:tcPr>
            <w:cnfStyle w:val="001000000000"/>
            <w:tcW w:w="3022" w:type="pct"/>
            <w:noWrap/>
            <w:hideMark/>
          </w:tcPr>
          <w:p w:rsidR="00CF5088" w:rsidRPr="00CA7237" w:rsidRDefault="00CF5088" w:rsidP="004A2806">
            <w:pPr>
              <w:spacing w:line="360" w:lineRule="auto"/>
              <w:rPr>
                <w:rFonts w:ascii="Gill Sans MT" w:eastAsia="Times New Roman" w:hAnsi="Gill Sans MT" w:cs="Arial"/>
                <w:b w:val="0"/>
                <w:sz w:val="24"/>
                <w:szCs w:val="24"/>
              </w:rPr>
            </w:pPr>
            <w:r w:rsidRPr="00CA7237">
              <w:rPr>
                <w:rFonts w:ascii="Gill Sans MT" w:eastAsia="Times New Roman" w:hAnsi="Gill Sans MT" w:cs="Arial"/>
                <w:b w:val="0"/>
                <w:sz w:val="24"/>
                <w:szCs w:val="24"/>
              </w:rPr>
              <w:t>Core Router</w:t>
            </w:r>
          </w:p>
        </w:tc>
        <w:tc>
          <w:tcPr>
            <w:tcW w:w="476" w:type="pct"/>
            <w:noWrap/>
            <w:hideMark/>
          </w:tcPr>
          <w:p w:rsidR="00CF5088" w:rsidRPr="00CA7237" w:rsidRDefault="00CF5088" w:rsidP="004A2806">
            <w:pPr>
              <w:spacing w:line="360" w:lineRule="auto"/>
              <w:jc w:val="center"/>
              <w:cnfStyle w:val="000000010000"/>
              <w:rPr>
                <w:rFonts w:ascii="Gill Sans MT" w:eastAsia="Times New Roman" w:hAnsi="Gill Sans MT" w:cs="Arial"/>
                <w:bCs/>
                <w:sz w:val="24"/>
                <w:szCs w:val="24"/>
              </w:rPr>
            </w:pPr>
            <w:r w:rsidRPr="00CA7237">
              <w:rPr>
                <w:rFonts w:ascii="Gill Sans MT" w:eastAsia="Times New Roman" w:hAnsi="Gill Sans MT" w:cs="Arial"/>
                <w:bCs/>
                <w:sz w:val="24"/>
                <w:szCs w:val="24"/>
              </w:rPr>
              <w:t>2</w:t>
            </w:r>
          </w:p>
        </w:tc>
        <w:tc>
          <w:tcPr>
            <w:tcW w:w="664" w:type="pct"/>
            <w:noWrap/>
            <w:vAlign w:val="bottom"/>
            <w:hideMark/>
          </w:tcPr>
          <w:p w:rsidR="00CF5088" w:rsidRPr="00CF5088" w:rsidRDefault="00CF5088">
            <w:pPr>
              <w:jc w:val="right"/>
              <w:cnfStyle w:val="000000010000"/>
              <w:rPr>
                <w:rFonts w:ascii="Gill Sans MT" w:hAnsi="Gill Sans MT" w:cs="Calibri"/>
                <w:color w:val="000000"/>
                <w:sz w:val="24"/>
                <w:szCs w:val="24"/>
              </w:rPr>
            </w:pPr>
            <w:r w:rsidRPr="00CF5088">
              <w:rPr>
                <w:rFonts w:ascii="Gill Sans MT" w:hAnsi="Gill Sans MT" w:cs="Calibri"/>
                <w:color w:val="000000"/>
                <w:sz w:val="24"/>
                <w:szCs w:val="24"/>
              </w:rPr>
              <w:t>30.00</w:t>
            </w:r>
          </w:p>
        </w:tc>
        <w:tc>
          <w:tcPr>
            <w:tcW w:w="839" w:type="pct"/>
            <w:noWrap/>
            <w:vAlign w:val="bottom"/>
            <w:hideMark/>
          </w:tcPr>
          <w:p w:rsidR="00CF5088" w:rsidRPr="00CF5088" w:rsidRDefault="00CF5088">
            <w:pPr>
              <w:jc w:val="right"/>
              <w:cnfStyle w:val="000000010000"/>
              <w:rPr>
                <w:rFonts w:ascii="Gill Sans MT" w:hAnsi="Gill Sans MT" w:cs="Calibri"/>
                <w:color w:val="000000"/>
                <w:sz w:val="24"/>
                <w:szCs w:val="24"/>
              </w:rPr>
            </w:pPr>
            <w:r w:rsidRPr="00CF5088">
              <w:rPr>
                <w:rFonts w:ascii="Gill Sans MT" w:hAnsi="Gill Sans MT" w:cs="Calibri"/>
                <w:color w:val="000000"/>
                <w:sz w:val="24"/>
                <w:szCs w:val="24"/>
              </w:rPr>
              <w:t>60.00</w:t>
            </w:r>
          </w:p>
        </w:tc>
      </w:tr>
      <w:tr w:rsidR="00CF5088" w:rsidRPr="00CA7237" w:rsidTr="00932673">
        <w:trPr>
          <w:cnfStyle w:val="000000100000"/>
          <w:trHeight w:val="255"/>
        </w:trPr>
        <w:tc>
          <w:tcPr>
            <w:cnfStyle w:val="001000000000"/>
            <w:tcW w:w="3022" w:type="pct"/>
            <w:noWrap/>
            <w:hideMark/>
          </w:tcPr>
          <w:p w:rsidR="00CF5088" w:rsidRPr="00CA7237" w:rsidRDefault="00CF5088" w:rsidP="004A2806">
            <w:pPr>
              <w:spacing w:line="360" w:lineRule="auto"/>
              <w:rPr>
                <w:rFonts w:ascii="Gill Sans MT" w:eastAsia="Times New Roman" w:hAnsi="Gill Sans MT" w:cs="Arial"/>
                <w:b w:val="0"/>
                <w:sz w:val="24"/>
                <w:szCs w:val="24"/>
              </w:rPr>
            </w:pPr>
            <w:r w:rsidRPr="00CA7237">
              <w:rPr>
                <w:rFonts w:ascii="Gill Sans MT" w:eastAsia="Times New Roman" w:hAnsi="Gill Sans MT" w:cs="Arial"/>
                <w:b w:val="0"/>
                <w:sz w:val="24"/>
                <w:szCs w:val="24"/>
              </w:rPr>
              <w:t>Core Switch</w:t>
            </w:r>
          </w:p>
        </w:tc>
        <w:tc>
          <w:tcPr>
            <w:tcW w:w="476" w:type="pct"/>
            <w:noWrap/>
            <w:hideMark/>
          </w:tcPr>
          <w:p w:rsidR="00CF5088" w:rsidRPr="00CA7237" w:rsidRDefault="00CF5088" w:rsidP="004A2806">
            <w:pPr>
              <w:spacing w:line="360" w:lineRule="auto"/>
              <w:jc w:val="center"/>
              <w:cnfStyle w:val="000000100000"/>
              <w:rPr>
                <w:rFonts w:ascii="Gill Sans MT" w:eastAsia="Times New Roman" w:hAnsi="Gill Sans MT" w:cs="Arial"/>
                <w:bCs/>
                <w:sz w:val="24"/>
                <w:szCs w:val="24"/>
              </w:rPr>
            </w:pPr>
            <w:r w:rsidRPr="00CA7237">
              <w:rPr>
                <w:rFonts w:ascii="Gill Sans MT" w:eastAsia="Times New Roman" w:hAnsi="Gill Sans MT" w:cs="Arial"/>
                <w:bCs/>
                <w:sz w:val="24"/>
                <w:szCs w:val="24"/>
              </w:rPr>
              <w:t>2</w:t>
            </w:r>
          </w:p>
        </w:tc>
        <w:tc>
          <w:tcPr>
            <w:tcW w:w="664" w:type="pct"/>
            <w:noWrap/>
            <w:vAlign w:val="bottom"/>
            <w:hideMark/>
          </w:tcPr>
          <w:p w:rsidR="00CF5088" w:rsidRPr="00CF5088" w:rsidRDefault="00CF5088">
            <w:pPr>
              <w:jc w:val="right"/>
              <w:cnfStyle w:val="000000100000"/>
              <w:rPr>
                <w:rFonts w:ascii="Gill Sans MT" w:hAnsi="Gill Sans MT" w:cs="Calibri"/>
                <w:color w:val="000000"/>
                <w:sz w:val="24"/>
                <w:szCs w:val="24"/>
              </w:rPr>
            </w:pPr>
            <w:r w:rsidRPr="00CF5088">
              <w:rPr>
                <w:rFonts w:ascii="Gill Sans MT" w:hAnsi="Gill Sans MT" w:cs="Calibri"/>
                <w:color w:val="000000"/>
                <w:sz w:val="24"/>
                <w:szCs w:val="24"/>
              </w:rPr>
              <w:t>30.00</w:t>
            </w:r>
          </w:p>
        </w:tc>
        <w:tc>
          <w:tcPr>
            <w:tcW w:w="839" w:type="pct"/>
            <w:noWrap/>
            <w:vAlign w:val="bottom"/>
            <w:hideMark/>
          </w:tcPr>
          <w:p w:rsidR="00CF5088" w:rsidRPr="00CF5088" w:rsidRDefault="00CF5088">
            <w:pPr>
              <w:jc w:val="right"/>
              <w:cnfStyle w:val="000000100000"/>
              <w:rPr>
                <w:rFonts w:ascii="Gill Sans MT" w:hAnsi="Gill Sans MT" w:cs="Calibri"/>
                <w:color w:val="000000"/>
                <w:sz w:val="24"/>
                <w:szCs w:val="24"/>
              </w:rPr>
            </w:pPr>
            <w:r w:rsidRPr="00CF5088">
              <w:rPr>
                <w:rFonts w:ascii="Gill Sans MT" w:hAnsi="Gill Sans MT" w:cs="Calibri"/>
                <w:color w:val="000000"/>
                <w:sz w:val="24"/>
                <w:szCs w:val="24"/>
              </w:rPr>
              <w:t>60.00</w:t>
            </w:r>
          </w:p>
        </w:tc>
      </w:tr>
      <w:tr w:rsidR="00CF5088" w:rsidRPr="00CA7237" w:rsidTr="00932673">
        <w:trPr>
          <w:cnfStyle w:val="000000010000"/>
          <w:trHeight w:val="255"/>
        </w:trPr>
        <w:tc>
          <w:tcPr>
            <w:cnfStyle w:val="001000000000"/>
            <w:tcW w:w="3022" w:type="pct"/>
            <w:noWrap/>
            <w:hideMark/>
          </w:tcPr>
          <w:p w:rsidR="00CF5088" w:rsidRPr="00CA7237" w:rsidRDefault="00CF5088" w:rsidP="004A2806">
            <w:pPr>
              <w:spacing w:line="360" w:lineRule="auto"/>
              <w:rPr>
                <w:rFonts w:ascii="Gill Sans MT" w:eastAsia="Times New Roman" w:hAnsi="Gill Sans MT" w:cs="Arial"/>
                <w:b w:val="0"/>
                <w:sz w:val="24"/>
                <w:szCs w:val="24"/>
              </w:rPr>
            </w:pPr>
            <w:r w:rsidRPr="00CA7237">
              <w:rPr>
                <w:rFonts w:ascii="Gill Sans MT" w:eastAsia="Times New Roman" w:hAnsi="Gill Sans MT" w:cs="Arial"/>
                <w:b w:val="0"/>
                <w:sz w:val="24"/>
                <w:szCs w:val="24"/>
              </w:rPr>
              <w:t>L2 Switches (24 port)</w:t>
            </w:r>
          </w:p>
        </w:tc>
        <w:tc>
          <w:tcPr>
            <w:tcW w:w="476" w:type="pct"/>
            <w:noWrap/>
            <w:hideMark/>
          </w:tcPr>
          <w:p w:rsidR="00CF5088" w:rsidRPr="00CA7237" w:rsidRDefault="00CF5088" w:rsidP="004A2806">
            <w:pPr>
              <w:spacing w:line="360" w:lineRule="auto"/>
              <w:jc w:val="center"/>
              <w:cnfStyle w:val="000000010000"/>
              <w:rPr>
                <w:rFonts w:ascii="Gill Sans MT" w:eastAsia="Times New Roman" w:hAnsi="Gill Sans MT" w:cs="Arial"/>
                <w:bCs/>
                <w:sz w:val="24"/>
                <w:szCs w:val="24"/>
              </w:rPr>
            </w:pPr>
            <w:r w:rsidRPr="00CA7237">
              <w:rPr>
                <w:rFonts w:ascii="Gill Sans MT" w:eastAsia="Times New Roman" w:hAnsi="Gill Sans MT" w:cs="Arial"/>
                <w:bCs/>
                <w:sz w:val="24"/>
                <w:szCs w:val="24"/>
              </w:rPr>
              <w:t>2</w:t>
            </w:r>
          </w:p>
        </w:tc>
        <w:tc>
          <w:tcPr>
            <w:tcW w:w="664" w:type="pct"/>
            <w:noWrap/>
            <w:vAlign w:val="bottom"/>
            <w:hideMark/>
          </w:tcPr>
          <w:p w:rsidR="00CF5088" w:rsidRPr="00CF5088" w:rsidRDefault="00CF5088">
            <w:pPr>
              <w:jc w:val="right"/>
              <w:cnfStyle w:val="000000010000"/>
              <w:rPr>
                <w:rFonts w:ascii="Gill Sans MT" w:hAnsi="Gill Sans MT" w:cs="Calibri"/>
                <w:color w:val="000000"/>
                <w:sz w:val="24"/>
                <w:szCs w:val="24"/>
              </w:rPr>
            </w:pPr>
            <w:r w:rsidRPr="00CF5088">
              <w:rPr>
                <w:rFonts w:ascii="Gill Sans MT" w:hAnsi="Gill Sans MT" w:cs="Calibri"/>
                <w:color w:val="000000"/>
                <w:sz w:val="24"/>
                <w:szCs w:val="24"/>
              </w:rPr>
              <w:t>0.75</w:t>
            </w:r>
          </w:p>
        </w:tc>
        <w:tc>
          <w:tcPr>
            <w:tcW w:w="839" w:type="pct"/>
            <w:noWrap/>
            <w:vAlign w:val="bottom"/>
            <w:hideMark/>
          </w:tcPr>
          <w:p w:rsidR="00CF5088" w:rsidRPr="00CF5088" w:rsidRDefault="00CF5088">
            <w:pPr>
              <w:jc w:val="right"/>
              <w:cnfStyle w:val="000000010000"/>
              <w:rPr>
                <w:rFonts w:ascii="Gill Sans MT" w:hAnsi="Gill Sans MT" w:cs="Calibri"/>
                <w:color w:val="000000"/>
                <w:sz w:val="24"/>
                <w:szCs w:val="24"/>
              </w:rPr>
            </w:pPr>
            <w:r w:rsidRPr="00CF5088">
              <w:rPr>
                <w:rFonts w:ascii="Gill Sans MT" w:hAnsi="Gill Sans MT" w:cs="Calibri"/>
                <w:color w:val="000000"/>
                <w:sz w:val="24"/>
                <w:szCs w:val="24"/>
              </w:rPr>
              <w:t>1.50</w:t>
            </w:r>
          </w:p>
        </w:tc>
      </w:tr>
      <w:tr w:rsidR="00CF5088" w:rsidRPr="00CA7237" w:rsidTr="00932673">
        <w:trPr>
          <w:cnfStyle w:val="000000100000"/>
          <w:trHeight w:val="255"/>
        </w:trPr>
        <w:tc>
          <w:tcPr>
            <w:cnfStyle w:val="001000000000"/>
            <w:tcW w:w="3022" w:type="pct"/>
            <w:noWrap/>
            <w:hideMark/>
          </w:tcPr>
          <w:p w:rsidR="00CF5088" w:rsidRPr="00CA7237" w:rsidRDefault="00CF5088" w:rsidP="004A2806">
            <w:pPr>
              <w:spacing w:line="360" w:lineRule="auto"/>
              <w:rPr>
                <w:rFonts w:ascii="Gill Sans MT" w:eastAsia="Times New Roman" w:hAnsi="Gill Sans MT" w:cs="Arial"/>
                <w:b w:val="0"/>
                <w:sz w:val="24"/>
                <w:szCs w:val="24"/>
              </w:rPr>
            </w:pPr>
            <w:r w:rsidRPr="00CA7237">
              <w:rPr>
                <w:rFonts w:ascii="Gill Sans MT" w:eastAsia="Times New Roman" w:hAnsi="Gill Sans MT" w:cs="Arial"/>
                <w:b w:val="0"/>
                <w:sz w:val="24"/>
                <w:szCs w:val="24"/>
              </w:rPr>
              <w:t>Firewall (Unified Threat Management - UTM)</w:t>
            </w:r>
          </w:p>
        </w:tc>
        <w:tc>
          <w:tcPr>
            <w:tcW w:w="476" w:type="pct"/>
            <w:noWrap/>
            <w:hideMark/>
          </w:tcPr>
          <w:p w:rsidR="00CF5088" w:rsidRPr="00CA7237" w:rsidRDefault="00CF5088" w:rsidP="004A2806">
            <w:pPr>
              <w:spacing w:line="360" w:lineRule="auto"/>
              <w:jc w:val="center"/>
              <w:cnfStyle w:val="000000100000"/>
              <w:rPr>
                <w:rFonts w:ascii="Gill Sans MT" w:eastAsia="Times New Roman" w:hAnsi="Gill Sans MT" w:cs="Arial"/>
                <w:bCs/>
                <w:sz w:val="24"/>
                <w:szCs w:val="24"/>
              </w:rPr>
            </w:pPr>
            <w:r w:rsidRPr="00CA7237">
              <w:rPr>
                <w:rFonts w:ascii="Gill Sans MT" w:eastAsia="Times New Roman" w:hAnsi="Gill Sans MT" w:cs="Arial"/>
                <w:bCs/>
                <w:sz w:val="24"/>
                <w:szCs w:val="24"/>
              </w:rPr>
              <w:t>2</w:t>
            </w:r>
          </w:p>
        </w:tc>
        <w:tc>
          <w:tcPr>
            <w:tcW w:w="664" w:type="pct"/>
            <w:noWrap/>
            <w:vAlign w:val="bottom"/>
            <w:hideMark/>
          </w:tcPr>
          <w:p w:rsidR="00CF5088" w:rsidRPr="00CF5088" w:rsidRDefault="00CF5088">
            <w:pPr>
              <w:jc w:val="right"/>
              <w:cnfStyle w:val="000000100000"/>
              <w:rPr>
                <w:rFonts w:ascii="Gill Sans MT" w:hAnsi="Gill Sans MT" w:cs="Calibri"/>
                <w:color w:val="000000"/>
                <w:sz w:val="24"/>
                <w:szCs w:val="24"/>
              </w:rPr>
            </w:pPr>
            <w:r w:rsidRPr="00CF5088">
              <w:rPr>
                <w:rFonts w:ascii="Gill Sans MT" w:hAnsi="Gill Sans MT" w:cs="Calibri"/>
                <w:color w:val="000000"/>
                <w:sz w:val="24"/>
                <w:szCs w:val="24"/>
              </w:rPr>
              <w:t>10.00</w:t>
            </w:r>
          </w:p>
        </w:tc>
        <w:tc>
          <w:tcPr>
            <w:tcW w:w="839" w:type="pct"/>
            <w:noWrap/>
            <w:vAlign w:val="bottom"/>
            <w:hideMark/>
          </w:tcPr>
          <w:p w:rsidR="00CF5088" w:rsidRPr="00CF5088" w:rsidRDefault="00CF5088">
            <w:pPr>
              <w:jc w:val="right"/>
              <w:cnfStyle w:val="000000100000"/>
              <w:rPr>
                <w:rFonts w:ascii="Gill Sans MT" w:hAnsi="Gill Sans MT" w:cs="Calibri"/>
                <w:color w:val="000000"/>
                <w:sz w:val="24"/>
                <w:szCs w:val="24"/>
              </w:rPr>
            </w:pPr>
            <w:r w:rsidRPr="00CF5088">
              <w:rPr>
                <w:rFonts w:ascii="Gill Sans MT" w:hAnsi="Gill Sans MT" w:cs="Calibri"/>
                <w:color w:val="000000"/>
                <w:sz w:val="24"/>
                <w:szCs w:val="24"/>
              </w:rPr>
              <w:t>20.00</w:t>
            </w:r>
          </w:p>
        </w:tc>
      </w:tr>
      <w:tr w:rsidR="00CF5088" w:rsidRPr="00CA7237" w:rsidTr="00932673">
        <w:trPr>
          <w:cnfStyle w:val="000000010000"/>
          <w:trHeight w:val="255"/>
        </w:trPr>
        <w:tc>
          <w:tcPr>
            <w:cnfStyle w:val="001000000000"/>
            <w:tcW w:w="3022" w:type="pct"/>
            <w:noWrap/>
            <w:hideMark/>
          </w:tcPr>
          <w:p w:rsidR="00CF5088" w:rsidRPr="00CA7237" w:rsidRDefault="00CF5088" w:rsidP="004A2806">
            <w:pPr>
              <w:spacing w:line="360" w:lineRule="auto"/>
              <w:rPr>
                <w:rFonts w:ascii="Gill Sans MT" w:eastAsia="Times New Roman" w:hAnsi="Gill Sans MT" w:cs="Arial"/>
                <w:b w:val="0"/>
                <w:sz w:val="24"/>
                <w:szCs w:val="24"/>
              </w:rPr>
            </w:pPr>
            <w:r w:rsidRPr="00CA7237">
              <w:rPr>
                <w:rFonts w:ascii="Gill Sans MT" w:eastAsia="Times New Roman" w:hAnsi="Gill Sans MT" w:cs="Arial"/>
                <w:b w:val="0"/>
                <w:sz w:val="24"/>
                <w:szCs w:val="24"/>
              </w:rPr>
              <w:lastRenderedPageBreak/>
              <w:t>Router</w:t>
            </w:r>
          </w:p>
        </w:tc>
        <w:tc>
          <w:tcPr>
            <w:tcW w:w="476" w:type="pct"/>
            <w:noWrap/>
            <w:hideMark/>
          </w:tcPr>
          <w:p w:rsidR="00CF5088" w:rsidRPr="00CA7237" w:rsidRDefault="00CF5088" w:rsidP="004A2806">
            <w:pPr>
              <w:spacing w:line="360" w:lineRule="auto"/>
              <w:jc w:val="center"/>
              <w:cnfStyle w:val="000000010000"/>
              <w:rPr>
                <w:rFonts w:ascii="Gill Sans MT" w:eastAsia="Times New Roman" w:hAnsi="Gill Sans MT" w:cs="Arial"/>
                <w:bCs/>
                <w:sz w:val="24"/>
                <w:szCs w:val="24"/>
              </w:rPr>
            </w:pPr>
            <w:r w:rsidRPr="00CA7237">
              <w:rPr>
                <w:rFonts w:ascii="Gill Sans MT" w:eastAsia="Times New Roman" w:hAnsi="Gill Sans MT" w:cs="Arial"/>
                <w:bCs/>
                <w:sz w:val="24"/>
                <w:szCs w:val="24"/>
              </w:rPr>
              <w:t>1</w:t>
            </w:r>
          </w:p>
        </w:tc>
        <w:tc>
          <w:tcPr>
            <w:tcW w:w="664" w:type="pct"/>
            <w:noWrap/>
            <w:vAlign w:val="bottom"/>
            <w:hideMark/>
          </w:tcPr>
          <w:p w:rsidR="00CF5088" w:rsidRPr="00CF5088" w:rsidRDefault="00CF5088">
            <w:pPr>
              <w:jc w:val="right"/>
              <w:cnfStyle w:val="000000010000"/>
              <w:rPr>
                <w:rFonts w:ascii="Gill Sans MT" w:hAnsi="Gill Sans MT" w:cs="Calibri"/>
                <w:color w:val="000000"/>
                <w:sz w:val="24"/>
                <w:szCs w:val="24"/>
              </w:rPr>
            </w:pPr>
            <w:r w:rsidRPr="00CF5088">
              <w:rPr>
                <w:rFonts w:ascii="Gill Sans MT" w:hAnsi="Gill Sans MT" w:cs="Calibri"/>
                <w:color w:val="000000"/>
                <w:sz w:val="24"/>
                <w:szCs w:val="24"/>
              </w:rPr>
              <w:t>1.80</w:t>
            </w:r>
          </w:p>
        </w:tc>
        <w:tc>
          <w:tcPr>
            <w:tcW w:w="839" w:type="pct"/>
            <w:noWrap/>
            <w:vAlign w:val="bottom"/>
            <w:hideMark/>
          </w:tcPr>
          <w:p w:rsidR="00CF5088" w:rsidRPr="00CF5088" w:rsidRDefault="007C61CA">
            <w:pPr>
              <w:jc w:val="right"/>
              <w:cnfStyle w:val="000000010000"/>
              <w:rPr>
                <w:rFonts w:ascii="Gill Sans MT" w:hAnsi="Gill Sans MT" w:cs="Calibri"/>
                <w:color w:val="000000"/>
                <w:sz w:val="24"/>
                <w:szCs w:val="24"/>
              </w:rPr>
            </w:pPr>
            <w:r>
              <w:rPr>
                <w:rFonts w:ascii="Gill Sans MT" w:eastAsia="Times New Roman" w:hAnsi="Gill Sans MT" w:cs="Arial"/>
                <w:noProof/>
                <w:sz w:val="24"/>
                <w:szCs w:val="24"/>
              </w:rPr>
              <w:pict>
                <v:rect id="_x0000_s1054" style="position:absolute;left:0;text-align:left;margin-left:1pt;margin-top:-7.15pt;width:72.6pt;height:53.55pt;z-index:251691008;mso-position-horizontal-relative:text;mso-position-vertical-relative:text" fillcolor="black [3200]" strokecolor="#f2f2f2 [3041]" strokeweight="3pt">
                  <v:shadow on="t" type="perspective" color="#7f7f7f [1601]" opacity=".5" offset="1pt" offset2="-1pt"/>
                </v:rect>
              </w:pict>
            </w:r>
            <w:r w:rsidR="00CF5088" w:rsidRPr="00CF5088">
              <w:rPr>
                <w:rFonts w:ascii="Gill Sans MT" w:hAnsi="Gill Sans MT" w:cs="Calibri"/>
                <w:color w:val="000000"/>
                <w:sz w:val="24"/>
                <w:szCs w:val="24"/>
              </w:rPr>
              <w:t>1.80</w:t>
            </w:r>
          </w:p>
        </w:tc>
      </w:tr>
      <w:tr w:rsidR="00CF5088" w:rsidRPr="00CA7237" w:rsidTr="00932673">
        <w:trPr>
          <w:cnfStyle w:val="000000100000"/>
          <w:trHeight w:val="255"/>
        </w:trPr>
        <w:tc>
          <w:tcPr>
            <w:cnfStyle w:val="001000000000"/>
            <w:tcW w:w="3022" w:type="pct"/>
            <w:noWrap/>
            <w:hideMark/>
          </w:tcPr>
          <w:p w:rsidR="00CF5088" w:rsidRPr="00CA7237" w:rsidRDefault="00CF5088" w:rsidP="00D524DA">
            <w:pPr>
              <w:spacing w:line="360" w:lineRule="auto"/>
              <w:jc w:val="right"/>
              <w:rPr>
                <w:rFonts w:ascii="Gill Sans MT" w:eastAsia="Times New Roman" w:hAnsi="Gill Sans MT" w:cs="Arial"/>
                <w:sz w:val="24"/>
                <w:szCs w:val="24"/>
              </w:rPr>
            </w:pPr>
            <w:r w:rsidRPr="00CA7237">
              <w:rPr>
                <w:rFonts w:ascii="Gill Sans MT" w:eastAsia="Times New Roman" w:hAnsi="Gill Sans MT" w:cs="Arial"/>
                <w:sz w:val="24"/>
                <w:szCs w:val="24"/>
              </w:rPr>
              <w:t xml:space="preserve">Total </w:t>
            </w:r>
          </w:p>
        </w:tc>
        <w:tc>
          <w:tcPr>
            <w:tcW w:w="476" w:type="pct"/>
            <w:noWrap/>
            <w:hideMark/>
          </w:tcPr>
          <w:p w:rsidR="00CF5088" w:rsidRPr="00CA7237" w:rsidRDefault="00CF5088" w:rsidP="004A2806">
            <w:pPr>
              <w:spacing w:line="360" w:lineRule="auto"/>
              <w:jc w:val="center"/>
              <w:cnfStyle w:val="000000100000"/>
              <w:rPr>
                <w:rFonts w:ascii="Gill Sans MT" w:eastAsia="Times New Roman" w:hAnsi="Gill Sans MT" w:cs="Arial"/>
                <w:bCs/>
                <w:sz w:val="24"/>
                <w:szCs w:val="24"/>
              </w:rPr>
            </w:pPr>
            <w:r w:rsidRPr="00CA7237">
              <w:rPr>
                <w:rFonts w:ascii="Gill Sans MT" w:eastAsia="Times New Roman" w:hAnsi="Gill Sans MT" w:cs="Arial"/>
                <w:bCs/>
                <w:sz w:val="24"/>
                <w:szCs w:val="24"/>
              </w:rPr>
              <w:t> </w:t>
            </w:r>
          </w:p>
        </w:tc>
        <w:tc>
          <w:tcPr>
            <w:tcW w:w="664" w:type="pct"/>
            <w:noWrap/>
            <w:vAlign w:val="bottom"/>
            <w:hideMark/>
          </w:tcPr>
          <w:p w:rsidR="00CF5088" w:rsidRPr="00CF5088" w:rsidRDefault="00CF5088">
            <w:pPr>
              <w:cnfStyle w:val="000000100000"/>
              <w:rPr>
                <w:rFonts w:ascii="Gill Sans MT" w:hAnsi="Gill Sans MT" w:cs="Calibri"/>
                <w:color w:val="000000"/>
                <w:sz w:val="24"/>
                <w:szCs w:val="24"/>
              </w:rPr>
            </w:pPr>
          </w:p>
        </w:tc>
        <w:tc>
          <w:tcPr>
            <w:tcW w:w="839" w:type="pct"/>
            <w:noWrap/>
            <w:vAlign w:val="bottom"/>
            <w:hideMark/>
          </w:tcPr>
          <w:p w:rsidR="00CF5088" w:rsidRPr="00CF5088" w:rsidRDefault="00CF5088">
            <w:pPr>
              <w:jc w:val="right"/>
              <w:cnfStyle w:val="000000100000"/>
              <w:rPr>
                <w:rFonts w:ascii="Gill Sans MT" w:hAnsi="Gill Sans MT" w:cs="Calibri"/>
                <w:b/>
                <w:bCs/>
                <w:color w:val="000000"/>
                <w:sz w:val="24"/>
                <w:szCs w:val="24"/>
              </w:rPr>
            </w:pPr>
            <w:r w:rsidRPr="00CF5088">
              <w:rPr>
                <w:rFonts w:ascii="Gill Sans MT" w:hAnsi="Gill Sans MT" w:cs="Calibri"/>
                <w:b/>
                <w:bCs/>
                <w:color w:val="000000"/>
                <w:sz w:val="24"/>
                <w:szCs w:val="24"/>
              </w:rPr>
              <w:t>287.30</w:t>
            </w:r>
          </w:p>
        </w:tc>
      </w:tr>
    </w:tbl>
    <w:p w:rsidR="00D524DA" w:rsidRPr="00CA7237" w:rsidRDefault="00D524DA" w:rsidP="004A2806">
      <w:pPr>
        <w:tabs>
          <w:tab w:val="left" w:pos="5787"/>
          <w:tab w:val="left" w:pos="6698"/>
          <w:tab w:val="left" w:pos="7970"/>
        </w:tabs>
        <w:spacing w:line="360" w:lineRule="auto"/>
        <w:rPr>
          <w:rFonts w:ascii="Gill Sans MT" w:eastAsia="Times New Roman" w:hAnsi="Gill Sans MT" w:cs="Arial"/>
          <w:b/>
          <w:bCs/>
          <w:sz w:val="24"/>
          <w:szCs w:val="24"/>
        </w:rPr>
      </w:pPr>
      <w:r w:rsidRPr="00CA7237">
        <w:rPr>
          <w:rFonts w:ascii="Gill Sans MT" w:eastAsia="Times New Roman" w:hAnsi="Gill Sans MT" w:cs="Arial"/>
          <w:sz w:val="24"/>
          <w:szCs w:val="24"/>
        </w:rPr>
        <w:tab/>
      </w:r>
      <w:r w:rsidRPr="00CA7237">
        <w:rPr>
          <w:rFonts w:ascii="Gill Sans MT" w:eastAsia="Times New Roman" w:hAnsi="Gill Sans MT" w:cs="Arial"/>
          <w:bCs/>
          <w:sz w:val="24"/>
          <w:szCs w:val="24"/>
        </w:rPr>
        <w:tab/>
      </w:r>
      <w:r w:rsidRPr="00CA7237">
        <w:rPr>
          <w:rFonts w:ascii="Gill Sans MT" w:eastAsia="Times New Roman" w:hAnsi="Gill Sans MT" w:cs="Arial"/>
          <w:bCs/>
          <w:sz w:val="24"/>
          <w:szCs w:val="24"/>
        </w:rPr>
        <w:tab/>
      </w:r>
    </w:p>
    <w:p w:rsidR="0068750B" w:rsidRPr="00D524DA" w:rsidRDefault="00D524DA" w:rsidP="00CA7237">
      <w:pPr>
        <w:tabs>
          <w:tab w:val="left" w:pos="4843"/>
          <w:tab w:val="left" w:pos="6136"/>
          <w:tab w:val="left" w:pos="7787"/>
        </w:tabs>
        <w:rPr>
          <w:rFonts w:ascii="Gill Sans MT" w:eastAsia="Times New Roman" w:hAnsi="Gill Sans MT" w:cs="Arial"/>
          <w:b/>
          <w:bCs/>
          <w:sz w:val="24"/>
          <w:szCs w:val="24"/>
        </w:rPr>
      </w:pPr>
      <w:r w:rsidRPr="00D524DA">
        <w:rPr>
          <w:rFonts w:ascii="Gill Sans MT" w:eastAsia="Times New Roman" w:hAnsi="Gill Sans MT" w:cs="Arial"/>
          <w:b/>
          <w:sz w:val="24"/>
          <w:szCs w:val="24"/>
        </w:rPr>
        <w:t>Software Components and Licenses (OS, RDBMS &amp; Middleware) at Primary Data Centre:</w:t>
      </w:r>
      <w:r w:rsidR="0068750B" w:rsidRPr="00D524DA">
        <w:rPr>
          <w:rFonts w:ascii="Gill Sans MT" w:eastAsia="Times New Roman" w:hAnsi="Gill Sans MT" w:cs="Arial"/>
          <w:b/>
          <w:bCs/>
          <w:sz w:val="24"/>
          <w:szCs w:val="24"/>
        </w:rPr>
        <w:tab/>
      </w:r>
    </w:p>
    <w:tbl>
      <w:tblPr>
        <w:tblStyle w:val="LightGrid-Accent3"/>
        <w:tblW w:w="5000" w:type="pct"/>
        <w:tblLook w:val="04A0"/>
      </w:tblPr>
      <w:tblGrid>
        <w:gridCol w:w="4843"/>
        <w:gridCol w:w="1293"/>
        <w:gridCol w:w="1651"/>
        <w:gridCol w:w="1789"/>
      </w:tblGrid>
      <w:tr w:rsidR="00D524DA" w:rsidRPr="00CA7237" w:rsidTr="00CA7237">
        <w:trPr>
          <w:cnfStyle w:val="100000000000"/>
          <w:trHeight w:val="315"/>
        </w:trPr>
        <w:tc>
          <w:tcPr>
            <w:cnfStyle w:val="001000000000"/>
            <w:tcW w:w="2529" w:type="pct"/>
            <w:noWrap/>
            <w:hideMark/>
          </w:tcPr>
          <w:p w:rsidR="00D524DA" w:rsidRPr="00CA7237" w:rsidRDefault="00D524DA" w:rsidP="004A2806">
            <w:pPr>
              <w:jc w:val="center"/>
              <w:rPr>
                <w:rFonts w:ascii="Gill Sans MT" w:eastAsia="Times New Roman" w:hAnsi="Gill Sans MT" w:cs="Arial"/>
                <w:sz w:val="24"/>
                <w:szCs w:val="24"/>
              </w:rPr>
            </w:pPr>
            <w:r w:rsidRPr="00CA7237">
              <w:rPr>
                <w:rFonts w:ascii="Gill Sans MT" w:eastAsia="Times New Roman" w:hAnsi="Gill Sans MT" w:cs="Arial"/>
                <w:sz w:val="24"/>
                <w:szCs w:val="24"/>
              </w:rPr>
              <w:t> </w:t>
            </w:r>
            <w:r w:rsidRPr="00CA7237">
              <w:rPr>
                <w:rFonts w:ascii="Gill Sans MT" w:eastAsia="Times New Roman" w:hAnsi="Gill Sans MT" w:cs="Arial"/>
                <w:bCs w:val="0"/>
                <w:sz w:val="24"/>
                <w:szCs w:val="24"/>
              </w:rPr>
              <w:t>Item</w:t>
            </w:r>
          </w:p>
        </w:tc>
        <w:tc>
          <w:tcPr>
            <w:tcW w:w="675" w:type="pct"/>
            <w:noWrap/>
            <w:hideMark/>
          </w:tcPr>
          <w:p w:rsidR="00D524DA" w:rsidRPr="00CA7237" w:rsidRDefault="00D524DA" w:rsidP="004A2806">
            <w:pPr>
              <w:jc w:val="center"/>
              <w:cnfStyle w:val="100000000000"/>
              <w:rPr>
                <w:rFonts w:ascii="Gill Sans MT" w:eastAsia="Times New Roman" w:hAnsi="Gill Sans MT" w:cs="Arial"/>
                <w:sz w:val="24"/>
                <w:szCs w:val="24"/>
              </w:rPr>
            </w:pPr>
            <w:r w:rsidRPr="00CA7237">
              <w:rPr>
                <w:rFonts w:ascii="Gill Sans MT" w:eastAsia="Times New Roman" w:hAnsi="Gill Sans MT" w:cs="Arial"/>
                <w:sz w:val="24"/>
                <w:szCs w:val="24"/>
              </w:rPr>
              <w:t>Qty</w:t>
            </w:r>
          </w:p>
        </w:tc>
        <w:tc>
          <w:tcPr>
            <w:tcW w:w="862" w:type="pct"/>
            <w:noWrap/>
            <w:hideMark/>
          </w:tcPr>
          <w:p w:rsidR="00D524DA" w:rsidRDefault="00D524DA" w:rsidP="004A2806">
            <w:pPr>
              <w:jc w:val="center"/>
              <w:cnfStyle w:val="100000000000"/>
              <w:rPr>
                <w:rFonts w:ascii="Gill Sans MT" w:eastAsia="Times New Roman" w:hAnsi="Gill Sans MT" w:cs="Arial"/>
                <w:sz w:val="24"/>
                <w:szCs w:val="24"/>
              </w:rPr>
            </w:pPr>
            <w:r w:rsidRPr="00CA7237">
              <w:rPr>
                <w:rFonts w:ascii="Gill Sans MT" w:eastAsia="Times New Roman" w:hAnsi="Gill Sans MT" w:cs="Arial"/>
                <w:sz w:val="24"/>
                <w:szCs w:val="24"/>
              </w:rPr>
              <w:t>Cost</w:t>
            </w:r>
          </w:p>
          <w:p w:rsidR="00D524DA" w:rsidRPr="00CA7237" w:rsidRDefault="00D524DA" w:rsidP="004A2806">
            <w:pPr>
              <w:jc w:val="center"/>
              <w:cnfStyle w:val="100000000000"/>
              <w:rPr>
                <w:rFonts w:ascii="Gill Sans MT" w:eastAsia="Times New Roman" w:hAnsi="Gill Sans MT" w:cs="Arial"/>
                <w:sz w:val="24"/>
                <w:szCs w:val="24"/>
              </w:rPr>
            </w:pPr>
            <w:r>
              <w:rPr>
                <w:rFonts w:ascii="Gill Sans MT" w:eastAsia="Times New Roman" w:hAnsi="Gill Sans MT" w:cs="Arial"/>
                <w:sz w:val="24"/>
                <w:szCs w:val="24"/>
              </w:rPr>
              <w:t>(INR</w:t>
            </w:r>
            <w:r w:rsidR="00CF5088">
              <w:rPr>
                <w:rFonts w:ascii="Gill Sans MT" w:eastAsia="Times New Roman" w:hAnsi="Gill Sans MT" w:cs="Arial"/>
                <w:sz w:val="24"/>
                <w:szCs w:val="24"/>
              </w:rPr>
              <w:t xml:space="preserve"> Lakhs</w:t>
            </w:r>
            <w:r>
              <w:rPr>
                <w:rFonts w:ascii="Gill Sans MT" w:eastAsia="Times New Roman" w:hAnsi="Gill Sans MT" w:cs="Arial"/>
                <w:sz w:val="24"/>
                <w:szCs w:val="24"/>
              </w:rPr>
              <w:t xml:space="preserve">) </w:t>
            </w:r>
          </w:p>
        </w:tc>
        <w:tc>
          <w:tcPr>
            <w:tcW w:w="934" w:type="pct"/>
            <w:noWrap/>
            <w:hideMark/>
          </w:tcPr>
          <w:p w:rsidR="00D524DA" w:rsidRDefault="00D524DA" w:rsidP="004A2806">
            <w:pPr>
              <w:jc w:val="center"/>
              <w:cnfStyle w:val="100000000000"/>
              <w:rPr>
                <w:rFonts w:ascii="Gill Sans MT" w:eastAsia="Times New Roman" w:hAnsi="Gill Sans MT" w:cs="Arial"/>
                <w:sz w:val="24"/>
                <w:szCs w:val="24"/>
              </w:rPr>
            </w:pPr>
            <w:r w:rsidRPr="00CA7237">
              <w:rPr>
                <w:rFonts w:ascii="Gill Sans MT" w:eastAsia="Times New Roman" w:hAnsi="Gill Sans MT" w:cs="Arial"/>
                <w:sz w:val="24"/>
                <w:szCs w:val="24"/>
              </w:rPr>
              <w:t>Total</w:t>
            </w:r>
          </w:p>
          <w:p w:rsidR="00D524DA" w:rsidRPr="00CA7237" w:rsidRDefault="00D524DA" w:rsidP="004A2806">
            <w:pPr>
              <w:jc w:val="center"/>
              <w:cnfStyle w:val="100000000000"/>
              <w:rPr>
                <w:rFonts w:ascii="Gill Sans MT" w:eastAsia="Times New Roman" w:hAnsi="Gill Sans MT" w:cs="Arial"/>
                <w:sz w:val="24"/>
                <w:szCs w:val="24"/>
              </w:rPr>
            </w:pPr>
            <w:r>
              <w:rPr>
                <w:rFonts w:ascii="Gill Sans MT" w:eastAsia="Times New Roman" w:hAnsi="Gill Sans MT" w:cs="Arial"/>
                <w:sz w:val="24"/>
                <w:szCs w:val="24"/>
              </w:rPr>
              <w:t>(INR</w:t>
            </w:r>
            <w:r w:rsidR="00CF5088">
              <w:rPr>
                <w:rFonts w:ascii="Gill Sans MT" w:eastAsia="Times New Roman" w:hAnsi="Gill Sans MT" w:cs="Arial"/>
                <w:sz w:val="24"/>
                <w:szCs w:val="24"/>
              </w:rPr>
              <w:t xml:space="preserve"> Lakhs</w:t>
            </w:r>
            <w:r>
              <w:rPr>
                <w:rFonts w:ascii="Gill Sans MT" w:eastAsia="Times New Roman" w:hAnsi="Gill Sans MT" w:cs="Arial"/>
                <w:sz w:val="24"/>
                <w:szCs w:val="24"/>
              </w:rPr>
              <w:t xml:space="preserve">) </w:t>
            </w:r>
          </w:p>
        </w:tc>
      </w:tr>
      <w:tr w:rsidR="00D524DA" w:rsidRPr="00CA7237" w:rsidTr="00CA7237">
        <w:trPr>
          <w:cnfStyle w:val="000000100000"/>
          <w:trHeight w:val="315"/>
        </w:trPr>
        <w:tc>
          <w:tcPr>
            <w:cnfStyle w:val="001000000000"/>
            <w:tcW w:w="2529" w:type="pct"/>
            <w:noWrap/>
            <w:hideMark/>
          </w:tcPr>
          <w:p w:rsidR="00D524DA" w:rsidRPr="00CA7237" w:rsidRDefault="00D524DA" w:rsidP="00CA7237">
            <w:pPr>
              <w:rPr>
                <w:rFonts w:ascii="Gill Sans MT" w:eastAsia="Times New Roman" w:hAnsi="Gill Sans MT" w:cs="Arial"/>
                <w:sz w:val="24"/>
                <w:szCs w:val="24"/>
              </w:rPr>
            </w:pPr>
            <w:r>
              <w:rPr>
                <w:rFonts w:ascii="Gill Sans MT" w:eastAsia="Times New Roman" w:hAnsi="Gill Sans MT" w:cs="Arial"/>
                <w:sz w:val="24"/>
                <w:szCs w:val="24"/>
              </w:rPr>
              <w:t>OS &amp; RDBMS</w:t>
            </w:r>
            <w:r w:rsidRPr="00CA7237">
              <w:rPr>
                <w:rFonts w:ascii="Gill Sans MT" w:eastAsia="Times New Roman" w:hAnsi="Gill Sans MT" w:cs="Arial"/>
                <w:sz w:val="24"/>
                <w:szCs w:val="24"/>
              </w:rPr>
              <w:t xml:space="preserve"> Software</w:t>
            </w:r>
          </w:p>
        </w:tc>
        <w:tc>
          <w:tcPr>
            <w:tcW w:w="675" w:type="pct"/>
            <w:noWrap/>
            <w:hideMark/>
          </w:tcPr>
          <w:p w:rsidR="00D524DA" w:rsidRPr="00CA7237" w:rsidRDefault="00D524DA" w:rsidP="00CA7237">
            <w:pPr>
              <w:cnfStyle w:val="000000100000"/>
              <w:rPr>
                <w:rFonts w:ascii="Gill Sans MT" w:eastAsia="Times New Roman" w:hAnsi="Gill Sans MT" w:cs="Arial"/>
                <w:sz w:val="24"/>
                <w:szCs w:val="24"/>
              </w:rPr>
            </w:pPr>
            <w:r w:rsidRPr="00CA7237">
              <w:rPr>
                <w:rFonts w:ascii="Gill Sans MT" w:eastAsia="Times New Roman" w:hAnsi="Gill Sans MT" w:cs="Arial"/>
                <w:sz w:val="24"/>
                <w:szCs w:val="24"/>
              </w:rPr>
              <w:t> </w:t>
            </w:r>
          </w:p>
        </w:tc>
        <w:tc>
          <w:tcPr>
            <w:tcW w:w="862" w:type="pct"/>
            <w:noWrap/>
            <w:hideMark/>
          </w:tcPr>
          <w:p w:rsidR="00D524DA" w:rsidRPr="00CA7237" w:rsidRDefault="007C61CA" w:rsidP="00CA7237">
            <w:pPr>
              <w:cnfStyle w:val="000000100000"/>
              <w:rPr>
                <w:rFonts w:ascii="Gill Sans MT" w:eastAsia="Times New Roman" w:hAnsi="Gill Sans MT" w:cs="Arial"/>
                <w:sz w:val="24"/>
                <w:szCs w:val="24"/>
              </w:rPr>
            </w:pPr>
            <w:r>
              <w:rPr>
                <w:rFonts w:ascii="Gill Sans MT" w:eastAsia="Times New Roman" w:hAnsi="Gill Sans MT" w:cs="Arial"/>
                <w:b/>
                <w:noProof/>
                <w:sz w:val="24"/>
                <w:szCs w:val="24"/>
              </w:rPr>
              <w:pict>
                <v:rect id="_x0000_s1055" style="position:absolute;margin-left:76.45pt;margin-top:-.45pt;width:91pt;height:281.25pt;z-index:251692032;mso-position-horizontal-relative:text;mso-position-vertical-relative:text" fillcolor="black [3200]" strokecolor="#f2f2f2 [3041]" strokeweight="3pt">
                  <v:shadow on="t" type="perspective" color="#7f7f7f [1601]" opacity=".5" offset="1pt" offset2="-1pt"/>
                </v:rect>
              </w:pict>
            </w:r>
            <w:r w:rsidR="00D524DA" w:rsidRPr="00CA7237">
              <w:rPr>
                <w:rFonts w:ascii="Gill Sans MT" w:eastAsia="Times New Roman" w:hAnsi="Gill Sans MT" w:cs="Arial"/>
                <w:sz w:val="24"/>
                <w:szCs w:val="24"/>
              </w:rPr>
              <w:t> </w:t>
            </w:r>
          </w:p>
        </w:tc>
        <w:tc>
          <w:tcPr>
            <w:tcW w:w="934" w:type="pct"/>
            <w:noWrap/>
            <w:hideMark/>
          </w:tcPr>
          <w:p w:rsidR="00D524DA" w:rsidRPr="00CA7237" w:rsidRDefault="00D524DA" w:rsidP="00CA7237">
            <w:pPr>
              <w:cnfStyle w:val="000000100000"/>
              <w:rPr>
                <w:rFonts w:ascii="Gill Sans MT" w:eastAsia="Times New Roman" w:hAnsi="Gill Sans MT" w:cs="Arial"/>
                <w:sz w:val="24"/>
                <w:szCs w:val="24"/>
              </w:rPr>
            </w:pPr>
            <w:r w:rsidRPr="00CA7237">
              <w:rPr>
                <w:rFonts w:ascii="Gill Sans MT" w:eastAsia="Times New Roman" w:hAnsi="Gill Sans MT" w:cs="Arial"/>
                <w:sz w:val="24"/>
                <w:szCs w:val="24"/>
              </w:rPr>
              <w:t> </w:t>
            </w:r>
          </w:p>
        </w:tc>
      </w:tr>
      <w:tr w:rsidR="00CF5088" w:rsidRPr="00CA7237" w:rsidTr="00CA7237">
        <w:trPr>
          <w:cnfStyle w:val="000000010000"/>
          <w:trHeight w:val="390"/>
        </w:trPr>
        <w:tc>
          <w:tcPr>
            <w:cnfStyle w:val="001000000000"/>
            <w:tcW w:w="2529" w:type="pct"/>
            <w:hideMark/>
          </w:tcPr>
          <w:p w:rsidR="00CF5088" w:rsidRPr="00CA7237" w:rsidRDefault="00CF5088" w:rsidP="00CA7237">
            <w:pPr>
              <w:rPr>
                <w:rFonts w:ascii="Gill Sans MT" w:eastAsia="Times New Roman" w:hAnsi="Gill Sans MT" w:cs="Arial"/>
                <w:b w:val="0"/>
                <w:sz w:val="24"/>
                <w:szCs w:val="24"/>
              </w:rPr>
            </w:pPr>
            <w:r w:rsidRPr="00CA7237">
              <w:rPr>
                <w:rFonts w:ascii="Gill Sans MT" w:eastAsia="Times New Roman" w:hAnsi="Gill Sans MT" w:cs="Arial"/>
                <w:b w:val="0"/>
                <w:sz w:val="24"/>
                <w:szCs w:val="24"/>
              </w:rPr>
              <w:t>Linux (Licenses)</w:t>
            </w:r>
          </w:p>
        </w:tc>
        <w:tc>
          <w:tcPr>
            <w:tcW w:w="675" w:type="pct"/>
            <w:noWrap/>
            <w:hideMark/>
          </w:tcPr>
          <w:p w:rsidR="00CF5088" w:rsidRPr="00CA7237" w:rsidRDefault="00CF5088" w:rsidP="00CA7237">
            <w:pPr>
              <w:jc w:val="right"/>
              <w:cnfStyle w:val="000000010000"/>
              <w:rPr>
                <w:rFonts w:ascii="Gill Sans MT" w:eastAsia="Times New Roman" w:hAnsi="Gill Sans MT" w:cs="Arial"/>
                <w:sz w:val="24"/>
                <w:szCs w:val="24"/>
              </w:rPr>
            </w:pPr>
            <w:r w:rsidRPr="00CA7237">
              <w:rPr>
                <w:rFonts w:ascii="Gill Sans MT" w:eastAsia="Times New Roman" w:hAnsi="Gill Sans MT" w:cs="Arial"/>
                <w:sz w:val="24"/>
                <w:szCs w:val="24"/>
              </w:rPr>
              <w:t>25</w:t>
            </w:r>
          </w:p>
        </w:tc>
        <w:tc>
          <w:tcPr>
            <w:tcW w:w="862" w:type="pct"/>
            <w:noWrap/>
            <w:hideMark/>
          </w:tcPr>
          <w:p w:rsidR="00CF5088" w:rsidRPr="00CF5088" w:rsidRDefault="00CF5088" w:rsidP="00CF5088">
            <w:pPr>
              <w:jc w:val="right"/>
              <w:cnfStyle w:val="000000010000"/>
              <w:rPr>
                <w:sz w:val="24"/>
                <w:szCs w:val="24"/>
              </w:rPr>
            </w:pPr>
            <w:r w:rsidRPr="00CF5088">
              <w:rPr>
                <w:sz w:val="24"/>
                <w:szCs w:val="24"/>
              </w:rPr>
              <w:t>1.50</w:t>
            </w:r>
          </w:p>
        </w:tc>
        <w:tc>
          <w:tcPr>
            <w:tcW w:w="934" w:type="pct"/>
            <w:noWrap/>
            <w:hideMark/>
          </w:tcPr>
          <w:p w:rsidR="00CF5088" w:rsidRPr="00CF5088" w:rsidRDefault="00CF5088" w:rsidP="00CF5088">
            <w:pPr>
              <w:jc w:val="right"/>
              <w:cnfStyle w:val="000000010000"/>
              <w:rPr>
                <w:sz w:val="24"/>
                <w:szCs w:val="24"/>
              </w:rPr>
            </w:pPr>
            <w:r w:rsidRPr="00CF5088">
              <w:rPr>
                <w:sz w:val="24"/>
                <w:szCs w:val="24"/>
              </w:rPr>
              <w:t>37.50</w:t>
            </w:r>
          </w:p>
        </w:tc>
      </w:tr>
      <w:tr w:rsidR="00CF5088" w:rsidRPr="00CA7237" w:rsidTr="00CA7237">
        <w:trPr>
          <w:cnfStyle w:val="000000100000"/>
          <w:trHeight w:val="390"/>
        </w:trPr>
        <w:tc>
          <w:tcPr>
            <w:cnfStyle w:val="001000000000"/>
            <w:tcW w:w="2529" w:type="pct"/>
            <w:hideMark/>
          </w:tcPr>
          <w:p w:rsidR="00CF5088" w:rsidRPr="00CA7237" w:rsidRDefault="00CF5088" w:rsidP="00CA7237">
            <w:pPr>
              <w:rPr>
                <w:rFonts w:ascii="Gill Sans MT" w:eastAsia="Times New Roman" w:hAnsi="Gill Sans MT" w:cs="Arial"/>
                <w:b w:val="0"/>
                <w:sz w:val="24"/>
                <w:szCs w:val="24"/>
              </w:rPr>
            </w:pPr>
            <w:r w:rsidRPr="00CA7237">
              <w:rPr>
                <w:rFonts w:ascii="Gill Sans MT" w:eastAsia="Times New Roman" w:hAnsi="Gill Sans MT" w:cs="Arial"/>
                <w:b w:val="0"/>
                <w:sz w:val="24"/>
                <w:szCs w:val="24"/>
              </w:rPr>
              <w:t>RDBMS Support cost</w:t>
            </w:r>
          </w:p>
        </w:tc>
        <w:tc>
          <w:tcPr>
            <w:tcW w:w="675" w:type="pct"/>
            <w:noWrap/>
            <w:hideMark/>
          </w:tcPr>
          <w:p w:rsidR="00CF5088" w:rsidRPr="00CA7237" w:rsidRDefault="00CF5088" w:rsidP="00CA7237">
            <w:pPr>
              <w:jc w:val="right"/>
              <w:cnfStyle w:val="000000100000"/>
              <w:rPr>
                <w:rFonts w:ascii="Gill Sans MT" w:eastAsia="Times New Roman" w:hAnsi="Gill Sans MT" w:cs="Arial"/>
                <w:sz w:val="24"/>
                <w:szCs w:val="24"/>
              </w:rPr>
            </w:pPr>
            <w:r w:rsidRPr="00CA7237">
              <w:rPr>
                <w:rFonts w:ascii="Gill Sans MT" w:eastAsia="Times New Roman" w:hAnsi="Gill Sans MT" w:cs="Arial"/>
                <w:sz w:val="24"/>
                <w:szCs w:val="24"/>
              </w:rPr>
              <w:t>1</w:t>
            </w:r>
          </w:p>
        </w:tc>
        <w:tc>
          <w:tcPr>
            <w:tcW w:w="862" w:type="pct"/>
            <w:noWrap/>
            <w:hideMark/>
          </w:tcPr>
          <w:p w:rsidR="00CF5088" w:rsidRPr="00CF5088" w:rsidRDefault="00CF5088" w:rsidP="00CF5088">
            <w:pPr>
              <w:jc w:val="right"/>
              <w:cnfStyle w:val="000000100000"/>
              <w:rPr>
                <w:sz w:val="24"/>
                <w:szCs w:val="24"/>
              </w:rPr>
            </w:pPr>
            <w:r w:rsidRPr="00CF5088">
              <w:rPr>
                <w:sz w:val="24"/>
                <w:szCs w:val="24"/>
              </w:rPr>
              <w:t>15.00</w:t>
            </w:r>
          </w:p>
        </w:tc>
        <w:tc>
          <w:tcPr>
            <w:tcW w:w="934" w:type="pct"/>
            <w:noWrap/>
            <w:hideMark/>
          </w:tcPr>
          <w:p w:rsidR="00CF5088" w:rsidRPr="00CF5088" w:rsidRDefault="00CF5088" w:rsidP="00CF5088">
            <w:pPr>
              <w:jc w:val="right"/>
              <w:cnfStyle w:val="000000100000"/>
              <w:rPr>
                <w:sz w:val="24"/>
                <w:szCs w:val="24"/>
              </w:rPr>
            </w:pPr>
            <w:r w:rsidRPr="00CF5088">
              <w:rPr>
                <w:sz w:val="24"/>
                <w:szCs w:val="24"/>
              </w:rPr>
              <w:t>15.00</w:t>
            </w:r>
          </w:p>
        </w:tc>
      </w:tr>
      <w:tr w:rsidR="00CF5088" w:rsidRPr="00CA7237" w:rsidTr="00CA7237">
        <w:trPr>
          <w:cnfStyle w:val="000000010000"/>
          <w:trHeight w:val="390"/>
        </w:trPr>
        <w:tc>
          <w:tcPr>
            <w:cnfStyle w:val="001000000000"/>
            <w:tcW w:w="2529" w:type="pct"/>
            <w:hideMark/>
          </w:tcPr>
          <w:p w:rsidR="00CF5088" w:rsidRPr="00CA7237" w:rsidRDefault="00CF5088" w:rsidP="00CA7237">
            <w:pPr>
              <w:rPr>
                <w:rFonts w:ascii="Gill Sans MT" w:eastAsia="Times New Roman" w:hAnsi="Gill Sans MT" w:cs="Arial"/>
                <w:b w:val="0"/>
                <w:sz w:val="24"/>
                <w:szCs w:val="24"/>
              </w:rPr>
            </w:pPr>
            <w:r w:rsidRPr="00CA7237">
              <w:rPr>
                <w:rFonts w:ascii="Gill Sans MT" w:eastAsia="Times New Roman" w:hAnsi="Gill Sans MT" w:cs="Arial"/>
                <w:b w:val="0"/>
                <w:sz w:val="24"/>
                <w:szCs w:val="24"/>
              </w:rPr>
              <w:t>Linux Virtulization Licenses</w:t>
            </w:r>
          </w:p>
        </w:tc>
        <w:tc>
          <w:tcPr>
            <w:tcW w:w="675" w:type="pct"/>
            <w:noWrap/>
            <w:hideMark/>
          </w:tcPr>
          <w:p w:rsidR="00CF5088" w:rsidRPr="00CA7237" w:rsidRDefault="00CF5088" w:rsidP="00CA7237">
            <w:pPr>
              <w:jc w:val="right"/>
              <w:cnfStyle w:val="000000010000"/>
              <w:rPr>
                <w:rFonts w:ascii="Gill Sans MT" w:eastAsia="Times New Roman" w:hAnsi="Gill Sans MT" w:cs="Arial"/>
                <w:sz w:val="24"/>
                <w:szCs w:val="24"/>
              </w:rPr>
            </w:pPr>
            <w:r w:rsidRPr="00CA7237">
              <w:rPr>
                <w:rFonts w:ascii="Gill Sans MT" w:eastAsia="Times New Roman" w:hAnsi="Gill Sans MT" w:cs="Arial"/>
                <w:sz w:val="24"/>
                <w:szCs w:val="24"/>
              </w:rPr>
              <w:t>50</w:t>
            </w:r>
          </w:p>
        </w:tc>
        <w:tc>
          <w:tcPr>
            <w:tcW w:w="862" w:type="pct"/>
            <w:noWrap/>
            <w:hideMark/>
          </w:tcPr>
          <w:p w:rsidR="00CF5088" w:rsidRPr="00CF5088" w:rsidRDefault="00CF5088" w:rsidP="00CF5088">
            <w:pPr>
              <w:jc w:val="right"/>
              <w:cnfStyle w:val="000000010000"/>
              <w:rPr>
                <w:sz w:val="24"/>
                <w:szCs w:val="24"/>
              </w:rPr>
            </w:pPr>
            <w:r w:rsidRPr="00CF5088">
              <w:rPr>
                <w:sz w:val="24"/>
                <w:szCs w:val="24"/>
              </w:rPr>
              <w:t>0.60</w:t>
            </w:r>
          </w:p>
        </w:tc>
        <w:tc>
          <w:tcPr>
            <w:tcW w:w="934" w:type="pct"/>
            <w:noWrap/>
            <w:hideMark/>
          </w:tcPr>
          <w:p w:rsidR="00CF5088" w:rsidRPr="00CF5088" w:rsidRDefault="00CF5088" w:rsidP="00CF5088">
            <w:pPr>
              <w:jc w:val="right"/>
              <w:cnfStyle w:val="000000010000"/>
              <w:rPr>
                <w:sz w:val="24"/>
                <w:szCs w:val="24"/>
              </w:rPr>
            </w:pPr>
            <w:r w:rsidRPr="00CF5088">
              <w:rPr>
                <w:sz w:val="24"/>
                <w:szCs w:val="24"/>
              </w:rPr>
              <w:t>30.00</w:t>
            </w:r>
          </w:p>
        </w:tc>
      </w:tr>
      <w:tr w:rsidR="00CF5088" w:rsidRPr="00CA7237" w:rsidTr="00CA7237">
        <w:trPr>
          <w:cnfStyle w:val="000000100000"/>
          <w:trHeight w:val="390"/>
        </w:trPr>
        <w:tc>
          <w:tcPr>
            <w:cnfStyle w:val="001000000000"/>
            <w:tcW w:w="2529" w:type="pct"/>
            <w:hideMark/>
          </w:tcPr>
          <w:p w:rsidR="00CF5088" w:rsidRPr="00CA7237" w:rsidRDefault="00CF5088" w:rsidP="00CA7237">
            <w:pPr>
              <w:rPr>
                <w:rFonts w:ascii="Gill Sans MT" w:eastAsia="Times New Roman" w:hAnsi="Gill Sans MT" w:cs="Arial"/>
                <w:b w:val="0"/>
                <w:sz w:val="24"/>
                <w:szCs w:val="24"/>
              </w:rPr>
            </w:pPr>
            <w:r w:rsidRPr="00CA7237">
              <w:rPr>
                <w:rFonts w:ascii="Gill Sans MT" w:eastAsia="Times New Roman" w:hAnsi="Gill Sans MT" w:cs="Arial"/>
                <w:b w:val="0"/>
                <w:sz w:val="24"/>
                <w:szCs w:val="24"/>
              </w:rPr>
              <w:t>Antivirus Licenses</w:t>
            </w:r>
          </w:p>
        </w:tc>
        <w:tc>
          <w:tcPr>
            <w:tcW w:w="675" w:type="pct"/>
            <w:noWrap/>
            <w:hideMark/>
          </w:tcPr>
          <w:p w:rsidR="00CF5088" w:rsidRPr="00CA7237" w:rsidRDefault="00CF5088" w:rsidP="00CA7237">
            <w:pPr>
              <w:jc w:val="right"/>
              <w:cnfStyle w:val="000000100000"/>
              <w:rPr>
                <w:rFonts w:ascii="Gill Sans MT" w:eastAsia="Times New Roman" w:hAnsi="Gill Sans MT" w:cs="Arial"/>
                <w:sz w:val="24"/>
                <w:szCs w:val="24"/>
              </w:rPr>
            </w:pPr>
            <w:r w:rsidRPr="00CA7237">
              <w:rPr>
                <w:rFonts w:ascii="Gill Sans MT" w:eastAsia="Times New Roman" w:hAnsi="Gill Sans MT" w:cs="Arial"/>
                <w:sz w:val="24"/>
                <w:szCs w:val="24"/>
              </w:rPr>
              <w:t>50</w:t>
            </w:r>
          </w:p>
        </w:tc>
        <w:tc>
          <w:tcPr>
            <w:tcW w:w="862" w:type="pct"/>
            <w:noWrap/>
            <w:hideMark/>
          </w:tcPr>
          <w:p w:rsidR="00CF5088" w:rsidRPr="00CF5088" w:rsidRDefault="00CF5088" w:rsidP="00CF5088">
            <w:pPr>
              <w:jc w:val="right"/>
              <w:cnfStyle w:val="000000100000"/>
              <w:rPr>
                <w:sz w:val="24"/>
                <w:szCs w:val="24"/>
              </w:rPr>
            </w:pPr>
            <w:r w:rsidRPr="00CF5088">
              <w:rPr>
                <w:sz w:val="24"/>
                <w:szCs w:val="24"/>
              </w:rPr>
              <w:t>0.012</w:t>
            </w:r>
          </w:p>
        </w:tc>
        <w:tc>
          <w:tcPr>
            <w:tcW w:w="934" w:type="pct"/>
            <w:noWrap/>
            <w:hideMark/>
          </w:tcPr>
          <w:p w:rsidR="00CF5088" w:rsidRPr="00CF5088" w:rsidRDefault="00CF5088" w:rsidP="00CF5088">
            <w:pPr>
              <w:jc w:val="right"/>
              <w:cnfStyle w:val="000000100000"/>
              <w:rPr>
                <w:sz w:val="24"/>
                <w:szCs w:val="24"/>
              </w:rPr>
            </w:pPr>
            <w:r w:rsidRPr="00CF5088">
              <w:rPr>
                <w:sz w:val="24"/>
                <w:szCs w:val="24"/>
              </w:rPr>
              <w:t>0.60</w:t>
            </w:r>
          </w:p>
        </w:tc>
      </w:tr>
      <w:tr w:rsidR="00CF5088" w:rsidRPr="00CA7237" w:rsidTr="00CA7237">
        <w:trPr>
          <w:cnfStyle w:val="000000010000"/>
          <w:trHeight w:val="390"/>
        </w:trPr>
        <w:tc>
          <w:tcPr>
            <w:cnfStyle w:val="001000000000"/>
            <w:tcW w:w="2529" w:type="pct"/>
            <w:hideMark/>
          </w:tcPr>
          <w:p w:rsidR="00CF5088" w:rsidRPr="00CA7237" w:rsidRDefault="00CF5088" w:rsidP="00CA7237">
            <w:pPr>
              <w:rPr>
                <w:rFonts w:ascii="Gill Sans MT" w:eastAsia="Times New Roman" w:hAnsi="Gill Sans MT" w:cs="Arial"/>
                <w:b w:val="0"/>
                <w:sz w:val="24"/>
                <w:szCs w:val="24"/>
              </w:rPr>
            </w:pPr>
            <w:r w:rsidRPr="00CA7237">
              <w:rPr>
                <w:rFonts w:ascii="Gill Sans MT" w:eastAsia="Times New Roman" w:hAnsi="Gill Sans MT" w:cs="Arial"/>
                <w:b w:val="0"/>
                <w:sz w:val="24"/>
                <w:szCs w:val="24"/>
              </w:rPr>
              <w:t>MS Office 2010 Pro</w:t>
            </w:r>
          </w:p>
        </w:tc>
        <w:tc>
          <w:tcPr>
            <w:tcW w:w="675" w:type="pct"/>
            <w:noWrap/>
            <w:hideMark/>
          </w:tcPr>
          <w:p w:rsidR="00CF5088" w:rsidRPr="00CA7237" w:rsidRDefault="00CF5088" w:rsidP="00CA7237">
            <w:pPr>
              <w:jc w:val="right"/>
              <w:cnfStyle w:val="000000010000"/>
              <w:rPr>
                <w:rFonts w:ascii="Gill Sans MT" w:eastAsia="Times New Roman" w:hAnsi="Gill Sans MT" w:cs="Arial"/>
                <w:sz w:val="24"/>
                <w:szCs w:val="24"/>
              </w:rPr>
            </w:pPr>
            <w:r>
              <w:rPr>
                <w:rFonts w:ascii="Gill Sans MT" w:eastAsia="Times New Roman" w:hAnsi="Gill Sans MT" w:cs="Arial"/>
                <w:sz w:val="24"/>
                <w:szCs w:val="24"/>
              </w:rPr>
              <w:t>249</w:t>
            </w:r>
          </w:p>
        </w:tc>
        <w:tc>
          <w:tcPr>
            <w:tcW w:w="862" w:type="pct"/>
            <w:noWrap/>
            <w:hideMark/>
          </w:tcPr>
          <w:p w:rsidR="00CF5088" w:rsidRPr="00CF5088" w:rsidRDefault="00CF5088" w:rsidP="00CF5088">
            <w:pPr>
              <w:jc w:val="right"/>
              <w:cnfStyle w:val="000000010000"/>
              <w:rPr>
                <w:sz w:val="24"/>
                <w:szCs w:val="24"/>
              </w:rPr>
            </w:pPr>
            <w:r w:rsidRPr="00CF5088">
              <w:rPr>
                <w:sz w:val="24"/>
                <w:szCs w:val="24"/>
              </w:rPr>
              <w:t>0.24</w:t>
            </w:r>
          </w:p>
        </w:tc>
        <w:tc>
          <w:tcPr>
            <w:tcW w:w="934" w:type="pct"/>
            <w:noWrap/>
            <w:hideMark/>
          </w:tcPr>
          <w:p w:rsidR="00CF5088" w:rsidRPr="00CF5088" w:rsidRDefault="00CF5088" w:rsidP="00CF5088">
            <w:pPr>
              <w:jc w:val="right"/>
              <w:cnfStyle w:val="000000010000"/>
              <w:rPr>
                <w:sz w:val="24"/>
                <w:szCs w:val="24"/>
              </w:rPr>
            </w:pPr>
            <w:r w:rsidRPr="00CF5088">
              <w:rPr>
                <w:sz w:val="24"/>
                <w:szCs w:val="24"/>
              </w:rPr>
              <w:t>59.76</w:t>
            </w:r>
          </w:p>
        </w:tc>
      </w:tr>
      <w:tr w:rsidR="00CF5088" w:rsidRPr="00CA7237" w:rsidTr="00CA7237">
        <w:trPr>
          <w:cnfStyle w:val="000000100000"/>
          <w:trHeight w:val="390"/>
        </w:trPr>
        <w:tc>
          <w:tcPr>
            <w:cnfStyle w:val="001000000000"/>
            <w:tcW w:w="2529" w:type="pct"/>
          </w:tcPr>
          <w:p w:rsidR="00CF5088" w:rsidRPr="00CA7237" w:rsidRDefault="00CF5088" w:rsidP="00CA7237">
            <w:pPr>
              <w:rPr>
                <w:rFonts w:ascii="Gill Sans MT" w:eastAsia="Times New Roman" w:hAnsi="Gill Sans MT" w:cs="Arial"/>
                <w:sz w:val="24"/>
                <w:szCs w:val="24"/>
              </w:rPr>
            </w:pPr>
            <w:r>
              <w:rPr>
                <w:rFonts w:ascii="Gill Sans MT" w:eastAsia="Times New Roman" w:hAnsi="Gill Sans MT" w:cs="Arial"/>
                <w:sz w:val="24"/>
                <w:szCs w:val="24"/>
              </w:rPr>
              <w:t>Middleware</w:t>
            </w:r>
          </w:p>
        </w:tc>
        <w:tc>
          <w:tcPr>
            <w:tcW w:w="675" w:type="pct"/>
            <w:noWrap/>
          </w:tcPr>
          <w:p w:rsidR="00CF5088" w:rsidRPr="00CA7237" w:rsidRDefault="00CF5088" w:rsidP="00CA7237">
            <w:pPr>
              <w:jc w:val="right"/>
              <w:cnfStyle w:val="000000100000"/>
              <w:rPr>
                <w:rFonts w:ascii="Gill Sans MT" w:eastAsia="Times New Roman" w:hAnsi="Gill Sans MT" w:cs="Arial"/>
                <w:sz w:val="24"/>
                <w:szCs w:val="24"/>
              </w:rPr>
            </w:pPr>
          </w:p>
        </w:tc>
        <w:tc>
          <w:tcPr>
            <w:tcW w:w="862" w:type="pct"/>
            <w:noWrap/>
          </w:tcPr>
          <w:p w:rsidR="00CF5088" w:rsidRPr="00CF5088" w:rsidRDefault="00CF5088" w:rsidP="00CF5088">
            <w:pPr>
              <w:jc w:val="right"/>
              <w:cnfStyle w:val="000000100000"/>
              <w:rPr>
                <w:sz w:val="24"/>
                <w:szCs w:val="24"/>
              </w:rPr>
            </w:pPr>
          </w:p>
        </w:tc>
        <w:tc>
          <w:tcPr>
            <w:tcW w:w="934" w:type="pct"/>
            <w:noWrap/>
          </w:tcPr>
          <w:p w:rsidR="00CF5088" w:rsidRPr="00CF5088" w:rsidRDefault="00CF5088" w:rsidP="00CF5088">
            <w:pPr>
              <w:jc w:val="right"/>
              <w:cnfStyle w:val="000000100000"/>
              <w:rPr>
                <w:sz w:val="24"/>
                <w:szCs w:val="24"/>
              </w:rPr>
            </w:pPr>
          </w:p>
        </w:tc>
      </w:tr>
      <w:tr w:rsidR="00CF5088" w:rsidRPr="00CA7237" w:rsidTr="00CA7237">
        <w:trPr>
          <w:cnfStyle w:val="000000010000"/>
          <w:trHeight w:val="390"/>
        </w:trPr>
        <w:tc>
          <w:tcPr>
            <w:cnfStyle w:val="001000000000"/>
            <w:tcW w:w="2529" w:type="pct"/>
          </w:tcPr>
          <w:p w:rsidR="00CF5088" w:rsidRPr="00D524DA" w:rsidRDefault="00CF5088" w:rsidP="004A2806">
            <w:pPr>
              <w:rPr>
                <w:rFonts w:ascii="Gill Sans MT" w:eastAsia="Times New Roman" w:hAnsi="Gill Sans MT" w:cs="Arial"/>
                <w:b w:val="0"/>
                <w:sz w:val="24"/>
                <w:szCs w:val="24"/>
              </w:rPr>
            </w:pPr>
            <w:r w:rsidRPr="00D524DA">
              <w:rPr>
                <w:rFonts w:ascii="Gill Sans MT" w:eastAsia="Times New Roman" w:hAnsi="Gill Sans MT" w:cs="Arial"/>
                <w:b w:val="0"/>
                <w:sz w:val="24"/>
                <w:szCs w:val="24"/>
              </w:rPr>
              <w:t>GIS Application Software</w:t>
            </w:r>
          </w:p>
        </w:tc>
        <w:tc>
          <w:tcPr>
            <w:tcW w:w="675" w:type="pct"/>
            <w:noWrap/>
          </w:tcPr>
          <w:p w:rsidR="00CF5088" w:rsidRPr="00CA7237" w:rsidRDefault="00CF5088" w:rsidP="00CA7237">
            <w:pPr>
              <w:jc w:val="right"/>
              <w:cnfStyle w:val="000000010000"/>
              <w:rPr>
                <w:rFonts w:ascii="Gill Sans MT" w:eastAsia="Times New Roman" w:hAnsi="Gill Sans MT" w:cs="Arial"/>
                <w:sz w:val="24"/>
                <w:szCs w:val="24"/>
              </w:rPr>
            </w:pPr>
            <w:r>
              <w:rPr>
                <w:rFonts w:ascii="Gill Sans MT" w:eastAsia="Times New Roman" w:hAnsi="Gill Sans MT" w:cs="Arial"/>
                <w:sz w:val="24"/>
                <w:szCs w:val="24"/>
              </w:rPr>
              <w:t>1</w:t>
            </w:r>
          </w:p>
        </w:tc>
        <w:tc>
          <w:tcPr>
            <w:tcW w:w="862" w:type="pct"/>
            <w:noWrap/>
          </w:tcPr>
          <w:p w:rsidR="00CF5088" w:rsidRPr="00CF5088" w:rsidRDefault="00CF5088" w:rsidP="00CF5088">
            <w:pPr>
              <w:jc w:val="right"/>
              <w:cnfStyle w:val="000000010000"/>
              <w:rPr>
                <w:sz w:val="24"/>
                <w:szCs w:val="24"/>
              </w:rPr>
            </w:pPr>
            <w:r w:rsidRPr="00CF5088">
              <w:rPr>
                <w:sz w:val="24"/>
                <w:szCs w:val="24"/>
              </w:rPr>
              <w:t>50.00</w:t>
            </w:r>
          </w:p>
        </w:tc>
        <w:tc>
          <w:tcPr>
            <w:tcW w:w="934" w:type="pct"/>
            <w:noWrap/>
          </w:tcPr>
          <w:p w:rsidR="00CF5088" w:rsidRPr="00CF5088" w:rsidRDefault="00CF5088" w:rsidP="00CF5088">
            <w:pPr>
              <w:jc w:val="right"/>
              <w:cnfStyle w:val="000000010000"/>
              <w:rPr>
                <w:sz w:val="24"/>
                <w:szCs w:val="24"/>
              </w:rPr>
            </w:pPr>
            <w:r w:rsidRPr="00CF5088">
              <w:rPr>
                <w:sz w:val="24"/>
                <w:szCs w:val="24"/>
              </w:rPr>
              <w:t>50.00</w:t>
            </w:r>
          </w:p>
        </w:tc>
      </w:tr>
      <w:tr w:rsidR="00CF5088" w:rsidRPr="00CA7237" w:rsidTr="00CA7237">
        <w:trPr>
          <w:cnfStyle w:val="000000100000"/>
          <w:trHeight w:val="390"/>
        </w:trPr>
        <w:tc>
          <w:tcPr>
            <w:cnfStyle w:val="001000000000"/>
            <w:tcW w:w="2529" w:type="pct"/>
          </w:tcPr>
          <w:p w:rsidR="00CF5088" w:rsidRPr="00D524DA" w:rsidRDefault="00CF5088" w:rsidP="004A2806">
            <w:pPr>
              <w:rPr>
                <w:rFonts w:ascii="Gill Sans MT" w:eastAsia="Times New Roman" w:hAnsi="Gill Sans MT" w:cs="Arial"/>
                <w:b w:val="0"/>
                <w:sz w:val="24"/>
                <w:szCs w:val="24"/>
              </w:rPr>
            </w:pPr>
            <w:r>
              <w:rPr>
                <w:rFonts w:ascii="Gill Sans MT" w:eastAsia="Times New Roman" w:hAnsi="Gill Sans MT" w:cs="Arial"/>
                <w:b w:val="0"/>
                <w:sz w:val="24"/>
                <w:szCs w:val="24"/>
              </w:rPr>
              <w:t>Directory Services Software</w:t>
            </w:r>
          </w:p>
        </w:tc>
        <w:tc>
          <w:tcPr>
            <w:tcW w:w="675" w:type="pct"/>
            <w:noWrap/>
          </w:tcPr>
          <w:p w:rsidR="00CF5088" w:rsidRPr="00CA7237" w:rsidRDefault="00CF5088" w:rsidP="00CA7237">
            <w:pPr>
              <w:jc w:val="right"/>
              <w:cnfStyle w:val="000000100000"/>
              <w:rPr>
                <w:rFonts w:ascii="Gill Sans MT" w:eastAsia="Times New Roman" w:hAnsi="Gill Sans MT" w:cs="Arial"/>
                <w:sz w:val="24"/>
                <w:szCs w:val="24"/>
              </w:rPr>
            </w:pPr>
            <w:r>
              <w:rPr>
                <w:rFonts w:ascii="Gill Sans MT" w:eastAsia="Times New Roman" w:hAnsi="Gill Sans MT" w:cs="Arial"/>
                <w:sz w:val="24"/>
                <w:szCs w:val="24"/>
              </w:rPr>
              <w:t>500</w:t>
            </w:r>
          </w:p>
        </w:tc>
        <w:tc>
          <w:tcPr>
            <w:tcW w:w="862" w:type="pct"/>
            <w:noWrap/>
          </w:tcPr>
          <w:p w:rsidR="00CF5088" w:rsidRPr="00CF5088" w:rsidRDefault="00CF5088" w:rsidP="00CF5088">
            <w:pPr>
              <w:jc w:val="right"/>
              <w:cnfStyle w:val="000000100000"/>
              <w:rPr>
                <w:sz w:val="24"/>
                <w:szCs w:val="24"/>
              </w:rPr>
            </w:pPr>
            <w:r w:rsidRPr="00CF5088">
              <w:rPr>
                <w:sz w:val="24"/>
                <w:szCs w:val="24"/>
              </w:rPr>
              <w:t>0.035</w:t>
            </w:r>
          </w:p>
        </w:tc>
        <w:tc>
          <w:tcPr>
            <w:tcW w:w="934" w:type="pct"/>
            <w:noWrap/>
          </w:tcPr>
          <w:p w:rsidR="00CF5088" w:rsidRPr="00CF5088" w:rsidRDefault="00CF5088" w:rsidP="00CF5088">
            <w:pPr>
              <w:jc w:val="right"/>
              <w:cnfStyle w:val="000000100000"/>
              <w:rPr>
                <w:sz w:val="24"/>
                <w:szCs w:val="24"/>
              </w:rPr>
            </w:pPr>
            <w:r w:rsidRPr="00CF5088">
              <w:rPr>
                <w:sz w:val="24"/>
                <w:szCs w:val="24"/>
              </w:rPr>
              <w:t>17.50</w:t>
            </w:r>
          </w:p>
        </w:tc>
      </w:tr>
      <w:tr w:rsidR="00CF5088" w:rsidRPr="00CA7237" w:rsidTr="00CA7237">
        <w:trPr>
          <w:cnfStyle w:val="000000010000"/>
          <w:trHeight w:val="390"/>
        </w:trPr>
        <w:tc>
          <w:tcPr>
            <w:cnfStyle w:val="001000000000"/>
            <w:tcW w:w="2529" w:type="pct"/>
          </w:tcPr>
          <w:p w:rsidR="00CF5088" w:rsidRDefault="00CF5088" w:rsidP="004A2806">
            <w:pPr>
              <w:rPr>
                <w:rFonts w:ascii="Gill Sans MT" w:eastAsia="Times New Roman" w:hAnsi="Gill Sans MT" w:cs="Arial"/>
                <w:b w:val="0"/>
                <w:sz w:val="24"/>
                <w:szCs w:val="24"/>
              </w:rPr>
            </w:pPr>
            <w:r w:rsidRPr="00D524DA">
              <w:rPr>
                <w:rFonts w:ascii="Gill Sans MT" w:eastAsia="Times New Roman" w:hAnsi="Gill Sans MT" w:cs="Arial"/>
                <w:b w:val="0"/>
                <w:sz w:val="24"/>
                <w:szCs w:val="24"/>
              </w:rPr>
              <w:t>EMS Software (Additional licenses)</w:t>
            </w:r>
          </w:p>
        </w:tc>
        <w:tc>
          <w:tcPr>
            <w:tcW w:w="675" w:type="pct"/>
            <w:noWrap/>
          </w:tcPr>
          <w:p w:rsidR="00CF5088" w:rsidRPr="00CA7237" w:rsidRDefault="00CF5088" w:rsidP="00CA7237">
            <w:pPr>
              <w:jc w:val="right"/>
              <w:cnfStyle w:val="000000010000"/>
              <w:rPr>
                <w:rFonts w:ascii="Gill Sans MT" w:eastAsia="Times New Roman" w:hAnsi="Gill Sans MT" w:cs="Arial"/>
                <w:sz w:val="24"/>
                <w:szCs w:val="24"/>
              </w:rPr>
            </w:pPr>
            <w:r>
              <w:rPr>
                <w:rFonts w:ascii="Gill Sans MT" w:eastAsia="Times New Roman" w:hAnsi="Gill Sans MT" w:cs="Arial"/>
                <w:sz w:val="24"/>
                <w:szCs w:val="24"/>
              </w:rPr>
              <w:t>1</w:t>
            </w:r>
          </w:p>
        </w:tc>
        <w:tc>
          <w:tcPr>
            <w:tcW w:w="862" w:type="pct"/>
            <w:noWrap/>
          </w:tcPr>
          <w:p w:rsidR="00CF5088" w:rsidRPr="00CF5088" w:rsidRDefault="00CF5088" w:rsidP="00CF5088">
            <w:pPr>
              <w:jc w:val="right"/>
              <w:cnfStyle w:val="000000010000"/>
              <w:rPr>
                <w:sz w:val="24"/>
                <w:szCs w:val="24"/>
              </w:rPr>
            </w:pPr>
            <w:r w:rsidRPr="00CF5088">
              <w:rPr>
                <w:sz w:val="24"/>
                <w:szCs w:val="24"/>
              </w:rPr>
              <w:t>25.00</w:t>
            </w:r>
          </w:p>
        </w:tc>
        <w:tc>
          <w:tcPr>
            <w:tcW w:w="934" w:type="pct"/>
            <w:noWrap/>
          </w:tcPr>
          <w:p w:rsidR="00CF5088" w:rsidRPr="00CF5088" w:rsidRDefault="00CF5088" w:rsidP="00CF5088">
            <w:pPr>
              <w:jc w:val="right"/>
              <w:cnfStyle w:val="000000010000"/>
              <w:rPr>
                <w:sz w:val="24"/>
                <w:szCs w:val="24"/>
              </w:rPr>
            </w:pPr>
            <w:r w:rsidRPr="00CF5088">
              <w:rPr>
                <w:sz w:val="24"/>
                <w:szCs w:val="24"/>
              </w:rPr>
              <w:t>25.00</w:t>
            </w:r>
          </w:p>
        </w:tc>
      </w:tr>
      <w:tr w:rsidR="00CF5088" w:rsidRPr="00CA7237" w:rsidTr="00CA7237">
        <w:trPr>
          <w:cnfStyle w:val="000000100000"/>
          <w:trHeight w:val="390"/>
        </w:trPr>
        <w:tc>
          <w:tcPr>
            <w:cnfStyle w:val="001000000000"/>
            <w:tcW w:w="2529" w:type="pct"/>
          </w:tcPr>
          <w:p w:rsidR="00CF5088" w:rsidRPr="00D524DA" w:rsidRDefault="00CF5088" w:rsidP="004A2806">
            <w:pPr>
              <w:rPr>
                <w:rFonts w:ascii="Gill Sans MT" w:eastAsia="Times New Roman" w:hAnsi="Gill Sans MT" w:cs="Arial"/>
                <w:b w:val="0"/>
                <w:sz w:val="24"/>
                <w:szCs w:val="24"/>
              </w:rPr>
            </w:pPr>
            <w:r w:rsidRPr="00D524DA">
              <w:rPr>
                <w:rFonts w:ascii="Gill Sans MT" w:eastAsia="Times New Roman" w:hAnsi="Gill Sans MT" w:cs="Arial"/>
                <w:b w:val="0"/>
                <w:sz w:val="24"/>
                <w:szCs w:val="24"/>
              </w:rPr>
              <w:t>NMS Software (25 additional licenses)</w:t>
            </w:r>
          </w:p>
        </w:tc>
        <w:tc>
          <w:tcPr>
            <w:tcW w:w="675" w:type="pct"/>
            <w:noWrap/>
          </w:tcPr>
          <w:p w:rsidR="00CF5088" w:rsidRPr="00CA7237" w:rsidRDefault="00CF5088" w:rsidP="00CA7237">
            <w:pPr>
              <w:jc w:val="right"/>
              <w:cnfStyle w:val="000000100000"/>
              <w:rPr>
                <w:rFonts w:ascii="Gill Sans MT" w:eastAsia="Times New Roman" w:hAnsi="Gill Sans MT" w:cs="Arial"/>
                <w:sz w:val="24"/>
                <w:szCs w:val="24"/>
              </w:rPr>
            </w:pPr>
            <w:r>
              <w:rPr>
                <w:rFonts w:ascii="Gill Sans MT" w:eastAsia="Times New Roman" w:hAnsi="Gill Sans MT" w:cs="Arial"/>
                <w:sz w:val="24"/>
                <w:szCs w:val="24"/>
              </w:rPr>
              <w:t>1</w:t>
            </w:r>
          </w:p>
        </w:tc>
        <w:tc>
          <w:tcPr>
            <w:tcW w:w="862" w:type="pct"/>
            <w:noWrap/>
          </w:tcPr>
          <w:p w:rsidR="00CF5088" w:rsidRPr="00CF5088" w:rsidRDefault="00CF5088" w:rsidP="00CF5088">
            <w:pPr>
              <w:jc w:val="right"/>
              <w:cnfStyle w:val="000000100000"/>
              <w:rPr>
                <w:sz w:val="24"/>
                <w:szCs w:val="24"/>
              </w:rPr>
            </w:pPr>
            <w:r w:rsidRPr="00CF5088">
              <w:rPr>
                <w:sz w:val="24"/>
                <w:szCs w:val="24"/>
              </w:rPr>
              <w:t>3.00</w:t>
            </w:r>
          </w:p>
        </w:tc>
        <w:tc>
          <w:tcPr>
            <w:tcW w:w="934" w:type="pct"/>
            <w:noWrap/>
          </w:tcPr>
          <w:p w:rsidR="00CF5088" w:rsidRPr="00CF5088" w:rsidRDefault="00CF5088" w:rsidP="00CF5088">
            <w:pPr>
              <w:jc w:val="right"/>
              <w:cnfStyle w:val="000000100000"/>
              <w:rPr>
                <w:sz w:val="24"/>
                <w:szCs w:val="24"/>
              </w:rPr>
            </w:pPr>
            <w:r w:rsidRPr="00CF5088">
              <w:rPr>
                <w:sz w:val="24"/>
                <w:szCs w:val="24"/>
              </w:rPr>
              <w:t>3.00</w:t>
            </w:r>
          </w:p>
        </w:tc>
      </w:tr>
      <w:tr w:rsidR="00CF5088" w:rsidRPr="00CA7237" w:rsidTr="00CA7237">
        <w:trPr>
          <w:cnfStyle w:val="000000010000"/>
          <w:trHeight w:val="390"/>
        </w:trPr>
        <w:tc>
          <w:tcPr>
            <w:cnfStyle w:val="001000000000"/>
            <w:tcW w:w="2529" w:type="pct"/>
          </w:tcPr>
          <w:p w:rsidR="00CF5088" w:rsidRPr="00D524DA" w:rsidRDefault="00CF5088" w:rsidP="004A2806">
            <w:pPr>
              <w:rPr>
                <w:rFonts w:ascii="Gill Sans MT" w:eastAsia="Times New Roman" w:hAnsi="Gill Sans MT" w:cs="Arial"/>
                <w:b w:val="0"/>
                <w:sz w:val="24"/>
                <w:szCs w:val="24"/>
              </w:rPr>
            </w:pPr>
            <w:r w:rsidRPr="00D524DA">
              <w:rPr>
                <w:rFonts w:ascii="Gill Sans MT" w:eastAsia="Times New Roman" w:hAnsi="Gill Sans MT" w:cs="Arial"/>
                <w:b w:val="0"/>
                <w:sz w:val="24"/>
                <w:szCs w:val="24"/>
              </w:rPr>
              <w:t>Backup Software</w:t>
            </w:r>
          </w:p>
        </w:tc>
        <w:tc>
          <w:tcPr>
            <w:tcW w:w="675" w:type="pct"/>
            <w:noWrap/>
          </w:tcPr>
          <w:p w:rsidR="00CF5088" w:rsidRPr="00CA7237" w:rsidRDefault="00CF5088" w:rsidP="00CA7237">
            <w:pPr>
              <w:jc w:val="right"/>
              <w:cnfStyle w:val="000000010000"/>
              <w:rPr>
                <w:rFonts w:ascii="Gill Sans MT" w:eastAsia="Times New Roman" w:hAnsi="Gill Sans MT" w:cs="Arial"/>
                <w:sz w:val="24"/>
                <w:szCs w:val="24"/>
              </w:rPr>
            </w:pPr>
            <w:r>
              <w:rPr>
                <w:rFonts w:ascii="Gill Sans MT" w:eastAsia="Times New Roman" w:hAnsi="Gill Sans MT" w:cs="Arial"/>
                <w:sz w:val="24"/>
                <w:szCs w:val="24"/>
              </w:rPr>
              <w:t>1</w:t>
            </w:r>
          </w:p>
        </w:tc>
        <w:tc>
          <w:tcPr>
            <w:tcW w:w="862" w:type="pct"/>
            <w:noWrap/>
          </w:tcPr>
          <w:p w:rsidR="00CF5088" w:rsidRPr="00CF5088" w:rsidRDefault="00CF5088" w:rsidP="00CF5088">
            <w:pPr>
              <w:jc w:val="right"/>
              <w:cnfStyle w:val="000000010000"/>
              <w:rPr>
                <w:sz w:val="24"/>
                <w:szCs w:val="24"/>
              </w:rPr>
            </w:pPr>
            <w:r w:rsidRPr="00CF5088">
              <w:rPr>
                <w:sz w:val="24"/>
                <w:szCs w:val="24"/>
              </w:rPr>
              <w:t>5.00</w:t>
            </w:r>
          </w:p>
        </w:tc>
        <w:tc>
          <w:tcPr>
            <w:tcW w:w="934" w:type="pct"/>
            <w:noWrap/>
          </w:tcPr>
          <w:p w:rsidR="00CF5088" w:rsidRPr="00CF5088" w:rsidRDefault="00CF5088" w:rsidP="00CF5088">
            <w:pPr>
              <w:jc w:val="right"/>
              <w:cnfStyle w:val="000000010000"/>
              <w:rPr>
                <w:sz w:val="24"/>
                <w:szCs w:val="24"/>
              </w:rPr>
            </w:pPr>
            <w:r w:rsidRPr="00CF5088">
              <w:rPr>
                <w:sz w:val="24"/>
                <w:szCs w:val="24"/>
              </w:rPr>
              <w:t>5.00</w:t>
            </w:r>
          </w:p>
        </w:tc>
      </w:tr>
      <w:tr w:rsidR="00CF5088" w:rsidRPr="00CA7237" w:rsidTr="00CA7237">
        <w:trPr>
          <w:cnfStyle w:val="000000100000"/>
          <w:trHeight w:val="390"/>
        </w:trPr>
        <w:tc>
          <w:tcPr>
            <w:cnfStyle w:val="001000000000"/>
            <w:tcW w:w="2529" w:type="pct"/>
          </w:tcPr>
          <w:p w:rsidR="00CF5088" w:rsidRPr="00D524DA" w:rsidRDefault="00CF5088" w:rsidP="004A2806">
            <w:pPr>
              <w:rPr>
                <w:rFonts w:ascii="Gill Sans MT" w:eastAsia="Times New Roman" w:hAnsi="Gill Sans MT" w:cs="Arial"/>
                <w:b w:val="0"/>
                <w:sz w:val="24"/>
                <w:szCs w:val="24"/>
              </w:rPr>
            </w:pPr>
            <w:r w:rsidRPr="00D524DA">
              <w:rPr>
                <w:rFonts w:ascii="Gill Sans MT" w:eastAsia="Times New Roman" w:hAnsi="Gill Sans MT" w:cs="Arial"/>
                <w:b w:val="0"/>
                <w:sz w:val="24"/>
                <w:szCs w:val="24"/>
              </w:rPr>
              <w:t>DC-DR Replication Software</w:t>
            </w:r>
          </w:p>
        </w:tc>
        <w:tc>
          <w:tcPr>
            <w:tcW w:w="675" w:type="pct"/>
            <w:noWrap/>
          </w:tcPr>
          <w:p w:rsidR="00CF5088" w:rsidRPr="00CA7237" w:rsidRDefault="00CF5088" w:rsidP="00CA7237">
            <w:pPr>
              <w:jc w:val="right"/>
              <w:cnfStyle w:val="000000100000"/>
              <w:rPr>
                <w:rFonts w:ascii="Gill Sans MT" w:eastAsia="Times New Roman" w:hAnsi="Gill Sans MT" w:cs="Arial"/>
                <w:sz w:val="24"/>
                <w:szCs w:val="24"/>
              </w:rPr>
            </w:pPr>
            <w:r>
              <w:rPr>
                <w:rFonts w:ascii="Gill Sans MT" w:eastAsia="Times New Roman" w:hAnsi="Gill Sans MT" w:cs="Arial"/>
                <w:sz w:val="24"/>
                <w:szCs w:val="24"/>
              </w:rPr>
              <w:t>1</w:t>
            </w:r>
          </w:p>
        </w:tc>
        <w:tc>
          <w:tcPr>
            <w:tcW w:w="862" w:type="pct"/>
            <w:noWrap/>
          </w:tcPr>
          <w:p w:rsidR="00CF5088" w:rsidRPr="00CF5088" w:rsidRDefault="00CF5088" w:rsidP="00CF5088">
            <w:pPr>
              <w:jc w:val="right"/>
              <w:cnfStyle w:val="000000100000"/>
              <w:rPr>
                <w:sz w:val="24"/>
                <w:szCs w:val="24"/>
              </w:rPr>
            </w:pPr>
            <w:r w:rsidRPr="00CF5088">
              <w:rPr>
                <w:sz w:val="24"/>
                <w:szCs w:val="24"/>
              </w:rPr>
              <w:t>50.00</w:t>
            </w:r>
          </w:p>
        </w:tc>
        <w:tc>
          <w:tcPr>
            <w:tcW w:w="934" w:type="pct"/>
            <w:noWrap/>
          </w:tcPr>
          <w:p w:rsidR="00CF5088" w:rsidRPr="00CF5088" w:rsidRDefault="00CF5088" w:rsidP="00CF5088">
            <w:pPr>
              <w:jc w:val="right"/>
              <w:cnfStyle w:val="000000100000"/>
              <w:rPr>
                <w:sz w:val="24"/>
                <w:szCs w:val="24"/>
              </w:rPr>
            </w:pPr>
            <w:r w:rsidRPr="00CF5088">
              <w:rPr>
                <w:sz w:val="24"/>
                <w:szCs w:val="24"/>
              </w:rPr>
              <w:t>50.00</w:t>
            </w:r>
          </w:p>
        </w:tc>
      </w:tr>
      <w:tr w:rsidR="00292A08" w:rsidRPr="00CA7237" w:rsidTr="00292A08">
        <w:trPr>
          <w:cnfStyle w:val="000000010000"/>
          <w:trHeight w:val="390"/>
        </w:trPr>
        <w:tc>
          <w:tcPr>
            <w:cnfStyle w:val="001000000000"/>
            <w:tcW w:w="4066" w:type="pct"/>
            <w:gridSpan w:val="3"/>
          </w:tcPr>
          <w:p w:rsidR="00292A08" w:rsidRPr="00D524DA" w:rsidRDefault="00292A08" w:rsidP="00CA7237">
            <w:pPr>
              <w:jc w:val="right"/>
              <w:rPr>
                <w:rFonts w:ascii="Gill Sans MT" w:eastAsia="Times New Roman" w:hAnsi="Gill Sans MT" w:cs="Arial"/>
                <w:sz w:val="24"/>
                <w:szCs w:val="24"/>
              </w:rPr>
            </w:pPr>
            <w:r>
              <w:rPr>
                <w:rFonts w:ascii="Gill Sans MT" w:eastAsia="Times New Roman" w:hAnsi="Gill Sans MT" w:cs="Arial"/>
                <w:sz w:val="24"/>
                <w:szCs w:val="24"/>
              </w:rPr>
              <w:t>Total</w:t>
            </w:r>
          </w:p>
        </w:tc>
        <w:tc>
          <w:tcPr>
            <w:tcW w:w="934" w:type="pct"/>
            <w:noWrap/>
          </w:tcPr>
          <w:p w:rsidR="00292A08" w:rsidRPr="00292A08" w:rsidRDefault="00CF5088" w:rsidP="00CA7237">
            <w:pPr>
              <w:jc w:val="right"/>
              <w:cnfStyle w:val="000000010000"/>
              <w:rPr>
                <w:rFonts w:ascii="Gill Sans MT" w:eastAsia="Times New Roman" w:hAnsi="Gill Sans MT" w:cs="Arial"/>
                <w:b/>
                <w:sz w:val="24"/>
                <w:szCs w:val="24"/>
              </w:rPr>
            </w:pPr>
            <w:r>
              <w:rPr>
                <w:rFonts w:ascii="Gill Sans MT" w:eastAsia="Times New Roman" w:hAnsi="Gill Sans MT" w:cs="Arial"/>
                <w:b/>
                <w:sz w:val="24"/>
                <w:szCs w:val="24"/>
              </w:rPr>
              <w:t>293.36</w:t>
            </w:r>
          </w:p>
        </w:tc>
      </w:tr>
    </w:tbl>
    <w:p w:rsidR="00D524DA" w:rsidRDefault="00D524DA" w:rsidP="00D524DA">
      <w:pPr>
        <w:rPr>
          <w:rFonts w:ascii="Gill Sans MT" w:eastAsia="Times New Roman" w:hAnsi="Gill Sans MT" w:cs="Arial"/>
          <w:b/>
          <w:sz w:val="24"/>
          <w:szCs w:val="24"/>
        </w:rPr>
      </w:pPr>
    </w:p>
    <w:p w:rsidR="00D524DA" w:rsidRPr="00D524DA" w:rsidRDefault="00D524DA" w:rsidP="00D524DA">
      <w:pPr>
        <w:rPr>
          <w:rFonts w:ascii="Gill Sans MT" w:eastAsia="Times New Roman" w:hAnsi="Gill Sans MT" w:cs="Arial"/>
          <w:b/>
          <w:sz w:val="24"/>
          <w:szCs w:val="24"/>
        </w:rPr>
      </w:pPr>
      <w:r w:rsidRPr="00D524DA">
        <w:rPr>
          <w:rFonts w:ascii="Gill Sans MT" w:eastAsia="Times New Roman" w:hAnsi="Gill Sans MT" w:cs="Arial"/>
          <w:b/>
          <w:sz w:val="24"/>
          <w:szCs w:val="24"/>
        </w:rPr>
        <w:t>Software Components and Licenses (OS, RDBMS &amp; Middleware) at (Disaster Recovery Centre)</w:t>
      </w:r>
      <w:r>
        <w:rPr>
          <w:rFonts w:ascii="Gill Sans MT" w:eastAsia="Times New Roman" w:hAnsi="Gill Sans MT" w:cs="Arial"/>
          <w:b/>
          <w:sz w:val="24"/>
          <w:szCs w:val="24"/>
        </w:rPr>
        <w:t>:</w:t>
      </w:r>
    </w:p>
    <w:tbl>
      <w:tblPr>
        <w:tblStyle w:val="LightGrid-Accent3"/>
        <w:tblW w:w="5000" w:type="pct"/>
        <w:tblLook w:val="04A0"/>
      </w:tblPr>
      <w:tblGrid>
        <w:gridCol w:w="5662"/>
        <w:gridCol w:w="788"/>
        <w:gridCol w:w="1563"/>
        <w:gridCol w:w="1563"/>
      </w:tblGrid>
      <w:tr w:rsidR="00966008" w:rsidRPr="00CA7237" w:rsidTr="00966008">
        <w:trPr>
          <w:cnfStyle w:val="100000000000"/>
          <w:trHeight w:val="255"/>
        </w:trPr>
        <w:tc>
          <w:tcPr>
            <w:cnfStyle w:val="001000000000"/>
            <w:tcW w:w="3022" w:type="pct"/>
            <w:noWrap/>
            <w:hideMark/>
          </w:tcPr>
          <w:p w:rsidR="00966008" w:rsidRPr="00CA7237" w:rsidRDefault="00966008" w:rsidP="004A2806">
            <w:pPr>
              <w:spacing w:line="360" w:lineRule="auto"/>
              <w:rPr>
                <w:rFonts w:ascii="Gill Sans MT" w:eastAsia="Times New Roman" w:hAnsi="Gill Sans MT" w:cs="Arial"/>
                <w:sz w:val="24"/>
                <w:szCs w:val="24"/>
              </w:rPr>
            </w:pPr>
            <w:r w:rsidRPr="00CA7237">
              <w:rPr>
                <w:rFonts w:ascii="Gill Sans MT" w:eastAsia="Times New Roman" w:hAnsi="Gill Sans MT" w:cs="Arial"/>
                <w:sz w:val="24"/>
                <w:szCs w:val="24"/>
              </w:rPr>
              <w:t>System Software</w:t>
            </w:r>
          </w:p>
        </w:tc>
        <w:tc>
          <w:tcPr>
            <w:tcW w:w="476" w:type="pct"/>
            <w:noWrap/>
            <w:hideMark/>
          </w:tcPr>
          <w:p w:rsidR="00966008" w:rsidRPr="00CA7237" w:rsidRDefault="00966008" w:rsidP="004A2806">
            <w:pPr>
              <w:spacing w:line="360" w:lineRule="auto"/>
              <w:jc w:val="center"/>
              <w:cnfStyle w:val="100000000000"/>
              <w:rPr>
                <w:rFonts w:ascii="Gill Sans MT" w:eastAsia="Times New Roman" w:hAnsi="Gill Sans MT" w:cs="Arial"/>
                <w:bCs w:val="0"/>
                <w:sz w:val="24"/>
                <w:szCs w:val="24"/>
              </w:rPr>
            </w:pPr>
            <w:r w:rsidRPr="00CA7237">
              <w:rPr>
                <w:rFonts w:ascii="Gill Sans MT" w:eastAsia="Times New Roman" w:hAnsi="Gill Sans MT" w:cs="Arial"/>
                <w:sz w:val="24"/>
                <w:szCs w:val="24"/>
              </w:rPr>
              <w:t> </w:t>
            </w:r>
            <w:r>
              <w:rPr>
                <w:rFonts w:ascii="Gill Sans MT" w:eastAsia="Times New Roman" w:hAnsi="Gill Sans MT" w:cs="Arial"/>
                <w:sz w:val="24"/>
                <w:szCs w:val="24"/>
              </w:rPr>
              <w:t>Qty</w:t>
            </w:r>
          </w:p>
        </w:tc>
        <w:tc>
          <w:tcPr>
            <w:tcW w:w="664" w:type="pct"/>
            <w:noWrap/>
            <w:hideMark/>
          </w:tcPr>
          <w:p w:rsidR="00966008" w:rsidRDefault="00966008" w:rsidP="00932673">
            <w:pPr>
              <w:jc w:val="center"/>
              <w:cnfStyle w:val="100000000000"/>
              <w:rPr>
                <w:rFonts w:ascii="Gill Sans MT" w:eastAsia="Times New Roman" w:hAnsi="Gill Sans MT" w:cs="Arial"/>
                <w:sz w:val="24"/>
                <w:szCs w:val="24"/>
              </w:rPr>
            </w:pPr>
            <w:r w:rsidRPr="00CA7237">
              <w:rPr>
                <w:rFonts w:ascii="Gill Sans MT" w:eastAsia="Times New Roman" w:hAnsi="Gill Sans MT" w:cs="Arial"/>
                <w:sz w:val="24"/>
                <w:szCs w:val="24"/>
              </w:rPr>
              <w:t>Cost</w:t>
            </w:r>
          </w:p>
          <w:p w:rsidR="00966008" w:rsidRPr="00CA7237" w:rsidRDefault="00966008" w:rsidP="00932673">
            <w:pPr>
              <w:jc w:val="center"/>
              <w:cnfStyle w:val="100000000000"/>
              <w:rPr>
                <w:rFonts w:ascii="Gill Sans MT" w:eastAsia="Times New Roman" w:hAnsi="Gill Sans MT" w:cs="Arial"/>
                <w:sz w:val="24"/>
                <w:szCs w:val="24"/>
              </w:rPr>
            </w:pPr>
            <w:r>
              <w:rPr>
                <w:rFonts w:ascii="Gill Sans MT" w:eastAsia="Times New Roman" w:hAnsi="Gill Sans MT" w:cs="Arial"/>
                <w:sz w:val="24"/>
                <w:szCs w:val="24"/>
              </w:rPr>
              <w:t xml:space="preserve">(INR Lakhs) </w:t>
            </w:r>
          </w:p>
        </w:tc>
        <w:tc>
          <w:tcPr>
            <w:tcW w:w="838" w:type="pct"/>
            <w:noWrap/>
            <w:hideMark/>
          </w:tcPr>
          <w:p w:rsidR="00966008" w:rsidRDefault="00966008" w:rsidP="00932673">
            <w:pPr>
              <w:jc w:val="center"/>
              <w:cnfStyle w:val="100000000000"/>
              <w:rPr>
                <w:rFonts w:ascii="Gill Sans MT" w:eastAsia="Times New Roman" w:hAnsi="Gill Sans MT" w:cs="Arial"/>
                <w:sz w:val="24"/>
                <w:szCs w:val="24"/>
              </w:rPr>
            </w:pPr>
            <w:r w:rsidRPr="00CA7237">
              <w:rPr>
                <w:rFonts w:ascii="Gill Sans MT" w:eastAsia="Times New Roman" w:hAnsi="Gill Sans MT" w:cs="Arial"/>
                <w:sz w:val="24"/>
                <w:szCs w:val="24"/>
              </w:rPr>
              <w:t>Total</w:t>
            </w:r>
          </w:p>
          <w:p w:rsidR="00966008" w:rsidRPr="00CA7237" w:rsidRDefault="007C61CA" w:rsidP="00932673">
            <w:pPr>
              <w:jc w:val="center"/>
              <w:cnfStyle w:val="100000000000"/>
              <w:rPr>
                <w:rFonts w:ascii="Gill Sans MT" w:eastAsia="Times New Roman" w:hAnsi="Gill Sans MT" w:cs="Arial"/>
                <w:sz w:val="24"/>
                <w:szCs w:val="24"/>
              </w:rPr>
            </w:pPr>
            <w:r>
              <w:rPr>
                <w:rFonts w:ascii="Gill Sans MT" w:eastAsia="Times New Roman" w:hAnsi="Gill Sans MT" w:cs="Arial"/>
                <w:b w:val="0"/>
                <w:noProof/>
                <w:sz w:val="24"/>
                <w:szCs w:val="24"/>
              </w:rPr>
              <w:pict>
                <v:rect id="_x0000_s1057" style="position:absolute;left:0;text-align:left;margin-left:-5.4pt;margin-top:12.9pt;width:79pt;height:25.5pt;z-index:251694080" fillcolor="black [3200]" strokecolor="#f2f2f2 [3041]" strokeweight="3pt">
                  <v:shadow on="t" type="perspective" color="#7f7f7f [1601]" opacity=".5" offset="1pt" offset2="-1pt"/>
                </v:rect>
              </w:pict>
            </w:r>
            <w:r w:rsidR="00966008">
              <w:rPr>
                <w:rFonts w:ascii="Gill Sans MT" w:eastAsia="Times New Roman" w:hAnsi="Gill Sans MT" w:cs="Arial"/>
                <w:sz w:val="24"/>
                <w:szCs w:val="24"/>
              </w:rPr>
              <w:t xml:space="preserve">(INR Lakhs) </w:t>
            </w:r>
          </w:p>
        </w:tc>
      </w:tr>
      <w:tr w:rsidR="00966008" w:rsidRPr="00CA7237" w:rsidTr="00966008">
        <w:trPr>
          <w:cnfStyle w:val="000000100000"/>
          <w:trHeight w:val="255"/>
        </w:trPr>
        <w:tc>
          <w:tcPr>
            <w:cnfStyle w:val="001000000000"/>
            <w:tcW w:w="3022" w:type="pct"/>
            <w:noWrap/>
            <w:hideMark/>
          </w:tcPr>
          <w:p w:rsidR="00966008" w:rsidRPr="00CA7237" w:rsidRDefault="00966008" w:rsidP="004A2806">
            <w:pPr>
              <w:spacing w:line="360" w:lineRule="auto"/>
              <w:rPr>
                <w:rFonts w:ascii="Gill Sans MT" w:eastAsia="Times New Roman" w:hAnsi="Gill Sans MT" w:cs="Arial"/>
                <w:b w:val="0"/>
                <w:sz w:val="24"/>
                <w:szCs w:val="24"/>
              </w:rPr>
            </w:pPr>
            <w:r w:rsidRPr="00CA7237">
              <w:rPr>
                <w:rFonts w:ascii="Gill Sans MT" w:eastAsia="Times New Roman" w:hAnsi="Gill Sans MT" w:cs="Arial"/>
                <w:b w:val="0"/>
                <w:sz w:val="24"/>
                <w:szCs w:val="24"/>
              </w:rPr>
              <w:t>Linux Licenses</w:t>
            </w:r>
          </w:p>
        </w:tc>
        <w:tc>
          <w:tcPr>
            <w:tcW w:w="476" w:type="pct"/>
            <w:noWrap/>
            <w:hideMark/>
          </w:tcPr>
          <w:p w:rsidR="00966008" w:rsidRPr="00CA7237" w:rsidRDefault="00966008" w:rsidP="004A2806">
            <w:pPr>
              <w:spacing w:line="360" w:lineRule="auto"/>
              <w:jc w:val="center"/>
              <w:cnfStyle w:val="000000100000"/>
              <w:rPr>
                <w:rFonts w:ascii="Gill Sans MT" w:eastAsia="Times New Roman" w:hAnsi="Gill Sans MT" w:cs="Arial"/>
                <w:bCs/>
                <w:sz w:val="24"/>
                <w:szCs w:val="24"/>
              </w:rPr>
            </w:pPr>
            <w:r w:rsidRPr="00CA7237">
              <w:rPr>
                <w:rFonts w:ascii="Gill Sans MT" w:eastAsia="Times New Roman" w:hAnsi="Gill Sans MT" w:cs="Arial"/>
                <w:bCs/>
                <w:sz w:val="24"/>
                <w:szCs w:val="24"/>
              </w:rPr>
              <w:t>16</w:t>
            </w:r>
          </w:p>
        </w:tc>
        <w:tc>
          <w:tcPr>
            <w:tcW w:w="664" w:type="pct"/>
            <w:noWrap/>
          </w:tcPr>
          <w:p w:rsidR="00966008" w:rsidRPr="00966008" w:rsidRDefault="00966008" w:rsidP="00966008">
            <w:pPr>
              <w:jc w:val="right"/>
              <w:cnfStyle w:val="000000100000"/>
              <w:rPr>
                <w:sz w:val="24"/>
                <w:szCs w:val="24"/>
              </w:rPr>
            </w:pPr>
            <w:r w:rsidRPr="00966008">
              <w:rPr>
                <w:sz w:val="24"/>
                <w:szCs w:val="24"/>
              </w:rPr>
              <w:t>1.50</w:t>
            </w:r>
          </w:p>
        </w:tc>
        <w:tc>
          <w:tcPr>
            <w:tcW w:w="838" w:type="pct"/>
            <w:noWrap/>
          </w:tcPr>
          <w:p w:rsidR="00966008" w:rsidRPr="00966008" w:rsidRDefault="00966008" w:rsidP="00966008">
            <w:pPr>
              <w:jc w:val="right"/>
              <w:cnfStyle w:val="000000100000"/>
              <w:rPr>
                <w:sz w:val="24"/>
                <w:szCs w:val="24"/>
              </w:rPr>
            </w:pPr>
            <w:r w:rsidRPr="00966008">
              <w:rPr>
                <w:sz w:val="24"/>
                <w:szCs w:val="24"/>
              </w:rPr>
              <w:t>24.00</w:t>
            </w:r>
          </w:p>
        </w:tc>
      </w:tr>
      <w:tr w:rsidR="00966008" w:rsidRPr="00CA7237" w:rsidTr="00966008">
        <w:trPr>
          <w:cnfStyle w:val="000000010000"/>
          <w:trHeight w:val="255"/>
        </w:trPr>
        <w:tc>
          <w:tcPr>
            <w:cnfStyle w:val="001000000000"/>
            <w:tcW w:w="3022" w:type="pct"/>
            <w:noWrap/>
            <w:hideMark/>
          </w:tcPr>
          <w:p w:rsidR="00966008" w:rsidRPr="00CA7237" w:rsidRDefault="00966008" w:rsidP="004A2806">
            <w:pPr>
              <w:spacing w:line="360" w:lineRule="auto"/>
              <w:rPr>
                <w:rFonts w:ascii="Gill Sans MT" w:eastAsia="Times New Roman" w:hAnsi="Gill Sans MT" w:cs="Arial"/>
                <w:b w:val="0"/>
                <w:sz w:val="24"/>
                <w:szCs w:val="24"/>
              </w:rPr>
            </w:pPr>
            <w:r w:rsidRPr="00CA7237">
              <w:rPr>
                <w:rFonts w:ascii="Gill Sans MT" w:eastAsia="Times New Roman" w:hAnsi="Gill Sans MT" w:cs="Arial"/>
                <w:b w:val="0"/>
                <w:sz w:val="24"/>
                <w:szCs w:val="24"/>
              </w:rPr>
              <w:lastRenderedPageBreak/>
              <w:t>RDBMS support cost</w:t>
            </w:r>
          </w:p>
        </w:tc>
        <w:tc>
          <w:tcPr>
            <w:tcW w:w="476" w:type="pct"/>
            <w:noWrap/>
            <w:hideMark/>
          </w:tcPr>
          <w:p w:rsidR="00966008" w:rsidRPr="00CA7237" w:rsidRDefault="00966008" w:rsidP="004A2806">
            <w:pPr>
              <w:spacing w:line="360" w:lineRule="auto"/>
              <w:jc w:val="center"/>
              <w:cnfStyle w:val="000000010000"/>
              <w:rPr>
                <w:rFonts w:ascii="Gill Sans MT" w:eastAsia="Times New Roman" w:hAnsi="Gill Sans MT" w:cs="Arial"/>
                <w:bCs/>
                <w:sz w:val="24"/>
                <w:szCs w:val="24"/>
              </w:rPr>
            </w:pPr>
            <w:r w:rsidRPr="00CA7237">
              <w:rPr>
                <w:rFonts w:ascii="Gill Sans MT" w:eastAsia="Times New Roman" w:hAnsi="Gill Sans MT" w:cs="Arial"/>
                <w:bCs/>
                <w:sz w:val="24"/>
                <w:szCs w:val="24"/>
              </w:rPr>
              <w:t>1</w:t>
            </w:r>
          </w:p>
        </w:tc>
        <w:tc>
          <w:tcPr>
            <w:tcW w:w="664" w:type="pct"/>
            <w:noWrap/>
          </w:tcPr>
          <w:p w:rsidR="00966008" w:rsidRPr="00966008" w:rsidRDefault="007C61CA" w:rsidP="00966008">
            <w:pPr>
              <w:jc w:val="right"/>
              <w:cnfStyle w:val="000000010000"/>
              <w:rPr>
                <w:sz w:val="24"/>
                <w:szCs w:val="24"/>
              </w:rPr>
            </w:pPr>
            <w:r>
              <w:rPr>
                <w:rFonts w:ascii="Gill Sans MT" w:eastAsia="Times New Roman" w:hAnsi="Gill Sans MT" w:cs="Arial"/>
                <w:b/>
                <w:noProof/>
                <w:sz w:val="24"/>
                <w:szCs w:val="24"/>
              </w:rPr>
              <w:pict>
                <v:rect id="_x0000_s1056" style="position:absolute;left:0;text-align:left;margin-left:1in;margin-top:-.75pt;width:81pt;height:88.5pt;z-index:251693056;mso-position-horizontal-relative:text;mso-position-vertical-relative:text" fillcolor="black [3200]" strokecolor="#f2f2f2 [3041]" strokeweight="3pt">
                  <v:shadow on="t" type="perspective" color="#7f7f7f [1601]" opacity=".5" offset="1pt" offset2="-1pt"/>
                </v:rect>
              </w:pict>
            </w:r>
            <w:r w:rsidR="00966008" w:rsidRPr="00966008">
              <w:rPr>
                <w:sz w:val="24"/>
                <w:szCs w:val="24"/>
              </w:rPr>
              <w:t>15.00</w:t>
            </w:r>
          </w:p>
        </w:tc>
        <w:tc>
          <w:tcPr>
            <w:tcW w:w="838" w:type="pct"/>
            <w:noWrap/>
          </w:tcPr>
          <w:p w:rsidR="00966008" w:rsidRPr="00966008" w:rsidRDefault="00966008" w:rsidP="00966008">
            <w:pPr>
              <w:jc w:val="right"/>
              <w:cnfStyle w:val="000000010000"/>
              <w:rPr>
                <w:sz w:val="24"/>
                <w:szCs w:val="24"/>
              </w:rPr>
            </w:pPr>
            <w:r w:rsidRPr="00966008">
              <w:rPr>
                <w:sz w:val="24"/>
                <w:szCs w:val="24"/>
              </w:rPr>
              <w:t>15.00</w:t>
            </w:r>
          </w:p>
        </w:tc>
      </w:tr>
      <w:tr w:rsidR="00966008" w:rsidRPr="00CA7237" w:rsidTr="00966008">
        <w:trPr>
          <w:cnfStyle w:val="000000100000"/>
          <w:trHeight w:val="255"/>
        </w:trPr>
        <w:tc>
          <w:tcPr>
            <w:cnfStyle w:val="001000000000"/>
            <w:tcW w:w="3022" w:type="pct"/>
            <w:noWrap/>
            <w:hideMark/>
          </w:tcPr>
          <w:p w:rsidR="00966008" w:rsidRPr="00CA7237" w:rsidRDefault="00966008" w:rsidP="004A2806">
            <w:pPr>
              <w:spacing w:line="360" w:lineRule="auto"/>
              <w:rPr>
                <w:rFonts w:ascii="Gill Sans MT" w:eastAsia="Times New Roman" w:hAnsi="Gill Sans MT" w:cs="Arial"/>
                <w:b w:val="0"/>
                <w:sz w:val="24"/>
                <w:szCs w:val="24"/>
              </w:rPr>
            </w:pPr>
            <w:r w:rsidRPr="00CA7237">
              <w:rPr>
                <w:rFonts w:ascii="Gill Sans MT" w:eastAsia="Times New Roman" w:hAnsi="Gill Sans MT" w:cs="Arial"/>
                <w:b w:val="0"/>
                <w:sz w:val="24"/>
                <w:szCs w:val="24"/>
              </w:rPr>
              <w:t xml:space="preserve">Linux </w:t>
            </w:r>
            <w:r w:rsidR="005A192A" w:rsidRPr="00CA7237">
              <w:rPr>
                <w:rFonts w:ascii="Gill Sans MT" w:eastAsia="Times New Roman" w:hAnsi="Gill Sans MT" w:cs="Arial"/>
                <w:b w:val="0"/>
                <w:sz w:val="24"/>
                <w:szCs w:val="24"/>
              </w:rPr>
              <w:t>Virtualization</w:t>
            </w:r>
            <w:r w:rsidRPr="00CA7237">
              <w:rPr>
                <w:rFonts w:ascii="Gill Sans MT" w:eastAsia="Times New Roman" w:hAnsi="Gill Sans MT" w:cs="Arial"/>
                <w:b w:val="0"/>
                <w:sz w:val="24"/>
                <w:szCs w:val="24"/>
              </w:rPr>
              <w:t xml:space="preserve"> Licenses</w:t>
            </w:r>
          </w:p>
        </w:tc>
        <w:tc>
          <w:tcPr>
            <w:tcW w:w="476" w:type="pct"/>
            <w:noWrap/>
            <w:hideMark/>
          </w:tcPr>
          <w:p w:rsidR="00966008" w:rsidRPr="00CA7237" w:rsidRDefault="00966008" w:rsidP="004A2806">
            <w:pPr>
              <w:spacing w:line="360" w:lineRule="auto"/>
              <w:jc w:val="center"/>
              <w:cnfStyle w:val="000000100000"/>
              <w:rPr>
                <w:rFonts w:ascii="Gill Sans MT" w:eastAsia="Times New Roman" w:hAnsi="Gill Sans MT" w:cs="Arial"/>
                <w:bCs/>
                <w:sz w:val="24"/>
                <w:szCs w:val="24"/>
              </w:rPr>
            </w:pPr>
            <w:r w:rsidRPr="00CA7237">
              <w:rPr>
                <w:rFonts w:ascii="Gill Sans MT" w:eastAsia="Times New Roman" w:hAnsi="Gill Sans MT" w:cs="Arial"/>
                <w:bCs/>
                <w:sz w:val="24"/>
                <w:szCs w:val="24"/>
              </w:rPr>
              <w:t>50</w:t>
            </w:r>
          </w:p>
        </w:tc>
        <w:tc>
          <w:tcPr>
            <w:tcW w:w="664" w:type="pct"/>
            <w:noWrap/>
          </w:tcPr>
          <w:p w:rsidR="00966008" w:rsidRPr="00966008" w:rsidRDefault="00966008" w:rsidP="00966008">
            <w:pPr>
              <w:jc w:val="right"/>
              <w:cnfStyle w:val="000000100000"/>
              <w:rPr>
                <w:sz w:val="24"/>
                <w:szCs w:val="24"/>
              </w:rPr>
            </w:pPr>
            <w:r w:rsidRPr="00966008">
              <w:rPr>
                <w:sz w:val="24"/>
                <w:szCs w:val="24"/>
              </w:rPr>
              <w:t>0.60</w:t>
            </w:r>
          </w:p>
        </w:tc>
        <w:tc>
          <w:tcPr>
            <w:tcW w:w="838" w:type="pct"/>
            <w:noWrap/>
          </w:tcPr>
          <w:p w:rsidR="00966008" w:rsidRPr="00966008" w:rsidRDefault="00966008" w:rsidP="00966008">
            <w:pPr>
              <w:jc w:val="right"/>
              <w:cnfStyle w:val="000000100000"/>
              <w:rPr>
                <w:sz w:val="24"/>
                <w:szCs w:val="24"/>
              </w:rPr>
            </w:pPr>
            <w:r w:rsidRPr="00966008">
              <w:rPr>
                <w:sz w:val="24"/>
                <w:szCs w:val="24"/>
              </w:rPr>
              <w:t>30.00</w:t>
            </w:r>
          </w:p>
        </w:tc>
      </w:tr>
      <w:tr w:rsidR="00966008" w:rsidRPr="00CA7237" w:rsidTr="00966008">
        <w:trPr>
          <w:cnfStyle w:val="000000010000"/>
          <w:trHeight w:val="255"/>
        </w:trPr>
        <w:tc>
          <w:tcPr>
            <w:cnfStyle w:val="001000000000"/>
            <w:tcW w:w="3022" w:type="pct"/>
            <w:noWrap/>
            <w:hideMark/>
          </w:tcPr>
          <w:p w:rsidR="00966008" w:rsidRPr="00CA7237" w:rsidRDefault="00966008" w:rsidP="004A2806">
            <w:pPr>
              <w:spacing w:line="360" w:lineRule="auto"/>
              <w:rPr>
                <w:rFonts w:ascii="Gill Sans MT" w:eastAsia="Times New Roman" w:hAnsi="Gill Sans MT" w:cs="Arial"/>
                <w:b w:val="0"/>
                <w:sz w:val="24"/>
                <w:szCs w:val="24"/>
              </w:rPr>
            </w:pPr>
            <w:r w:rsidRPr="00CA7237">
              <w:rPr>
                <w:rFonts w:ascii="Gill Sans MT" w:eastAsia="Times New Roman" w:hAnsi="Gill Sans MT" w:cs="Arial"/>
                <w:b w:val="0"/>
                <w:sz w:val="24"/>
                <w:szCs w:val="24"/>
              </w:rPr>
              <w:t>Antivirus Licenses</w:t>
            </w:r>
          </w:p>
        </w:tc>
        <w:tc>
          <w:tcPr>
            <w:tcW w:w="476" w:type="pct"/>
            <w:noWrap/>
            <w:hideMark/>
          </w:tcPr>
          <w:p w:rsidR="00966008" w:rsidRPr="00CA7237" w:rsidRDefault="00966008" w:rsidP="004A2806">
            <w:pPr>
              <w:spacing w:line="360" w:lineRule="auto"/>
              <w:jc w:val="center"/>
              <w:cnfStyle w:val="000000010000"/>
              <w:rPr>
                <w:rFonts w:ascii="Gill Sans MT" w:eastAsia="Times New Roman" w:hAnsi="Gill Sans MT" w:cs="Arial"/>
                <w:bCs/>
                <w:sz w:val="24"/>
                <w:szCs w:val="24"/>
              </w:rPr>
            </w:pPr>
            <w:r w:rsidRPr="00CA7237">
              <w:rPr>
                <w:rFonts w:ascii="Gill Sans MT" w:eastAsia="Times New Roman" w:hAnsi="Gill Sans MT" w:cs="Arial"/>
                <w:bCs/>
                <w:sz w:val="24"/>
                <w:szCs w:val="24"/>
              </w:rPr>
              <w:t>50</w:t>
            </w:r>
          </w:p>
        </w:tc>
        <w:tc>
          <w:tcPr>
            <w:tcW w:w="664" w:type="pct"/>
            <w:noWrap/>
          </w:tcPr>
          <w:p w:rsidR="00966008" w:rsidRPr="00966008" w:rsidRDefault="00966008" w:rsidP="00966008">
            <w:pPr>
              <w:jc w:val="right"/>
              <w:cnfStyle w:val="000000010000"/>
              <w:rPr>
                <w:sz w:val="24"/>
                <w:szCs w:val="24"/>
              </w:rPr>
            </w:pPr>
            <w:r w:rsidRPr="00966008">
              <w:rPr>
                <w:sz w:val="24"/>
                <w:szCs w:val="24"/>
              </w:rPr>
              <w:t>0.012</w:t>
            </w:r>
          </w:p>
        </w:tc>
        <w:tc>
          <w:tcPr>
            <w:tcW w:w="838" w:type="pct"/>
            <w:noWrap/>
          </w:tcPr>
          <w:p w:rsidR="00966008" w:rsidRPr="00966008" w:rsidRDefault="00966008" w:rsidP="00966008">
            <w:pPr>
              <w:jc w:val="right"/>
              <w:cnfStyle w:val="000000010000"/>
              <w:rPr>
                <w:sz w:val="24"/>
                <w:szCs w:val="24"/>
              </w:rPr>
            </w:pPr>
            <w:r w:rsidRPr="00966008">
              <w:rPr>
                <w:sz w:val="24"/>
                <w:szCs w:val="24"/>
              </w:rPr>
              <w:t>0.60</w:t>
            </w:r>
          </w:p>
        </w:tc>
      </w:tr>
      <w:tr w:rsidR="00966008" w:rsidRPr="00CA7237" w:rsidTr="00966008">
        <w:trPr>
          <w:cnfStyle w:val="000000100000"/>
          <w:trHeight w:val="255"/>
        </w:trPr>
        <w:tc>
          <w:tcPr>
            <w:cnfStyle w:val="001000000000"/>
            <w:tcW w:w="3022" w:type="pct"/>
            <w:noWrap/>
            <w:hideMark/>
          </w:tcPr>
          <w:p w:rsidR="00966008" w:rsidRPr="00CA7237" w:rsidRDefault="00966008" w:rsidP="004A2806">
            <w:pPr>
              <w:spacing w:line="360" w:lineRule="auto"/>
              <w:rPr>
                <w:rFonts w:ascii="Gill Sans MT" w:eastAsia="Times New Roman" w:hAnsi="Gill Sans MT" w:cs="Arial"/>
                <w:sz w:val="24"/>
                <w:szCs w:val="24"/>
              </w:rPr>
            </w:pPr>
            <w:r w:rsidRPr="00CA7237">
              <w:rPr>
                <w:rFonts w:ascii="Gill Sans MT" w:eastAsia="Times New Roman" w:hAnsi="Gill Sans MT" w:cs="Arial"/>
                <w:sz w:val="24"/>
                <w:szCs w:val="24"/>
              </w:rPr>
              <w:t>Total Cost of System Software</w:t>
            </w:r>
          </w:p>
        </w:tc>
        <w:tc>
          <w:tcPr>
            <w:tcW w:w="476" w:type="pct"/>
            <w:noWrap/>
            <w:hideMark/>
          </w:tcPr>
          <w:p w:rsidR="00966008" w:rsidRPr="00CA7237" w:rsidRDefault="00966008" w:rsidP="004A2806">
            <w:pPr>
              <w:spacing w:line="360" w:lineRule="auto"/>
              <w:jc w:val="center"/>
              <w:cnfStyle w:val="000000100000"/>
              <w:rPr>
                <w:rFonts w:ascii="Gill Sans MT" w:eastAsia="Times New Roman" w:hAnsi="Gill Sans MT" w:cs="Arial"/>
                <w:b/>
                <w:bCs/>
                <w:sz w:val="24"/>
                <w:szCs w:val="24"/>
              </w:rPr>
            </w:pPr>
            <w:r w:rsidRPr="00CA7237">
              <w:rPr>
                <w:rFonts w:ascii="Gill Sans MT" w:eastAsia="Times New Roman" w:hAnsi="Gill Sans MT" w:cs="Arial"/>
                <w:b/>
                <w:bCs/>
                <w:sz w:val="24"/>
                <w:szCs w:val="24"/>
              </w:rPr>
              <w:t> </w:t>
            </w:r>
          </w:p>
        </w:tc>
        <w:tc>
          <w:tcPr>
            <w:tcW w:w="664" w:type="pct"/>
            <w:noWrap/>
            <w:hideMark/>
          </w:tcPr>
          <w:p w:rsidR="00966008" w:rsidRPr="00966008" w:rsidRDefault="00966008" w:rsidP="00966008">
            <w:pPr>
              <w:jc w:val="right"/>
              <w:cnfStyle w:val="000000100000"/>
              <w:rPr>
                <w:sz w:val="24"/>
                <w:szCs w:val="24"/>
              </w:rPr>
            </w:pPr>
          </w:p>
        </w:tc>
        <w:tc>
          <w:tcPr>
            <w:tcW w:w="838" w:type="pct"/>
            <w:noWrap/>
            <w:hideMark/>
          </w:tcPr>
          <w:p w:rsidR="00966008" w:rsidRPr="00966008" w:rsidRDefault="00966008" w:rsidP="00966008">
            <w:pPr>
              <w:jc w:val="right"/>
              <w:cnfStyle w:val="000000100000"/>
              <w:rPr>
                <w:b/>
                <w:sz w:val="24"/>
                <w:szCs w:val="24"/>
              </w:rPr>
            </w:pPr>
            <w:r w:rsidRPr="00966008">
              <w:rPr>
                <w:b/>
                <w:sz w:val="24"/>
                <w:szCs w:val="24"/>
              </w:rPr>
              <w:t>69.60</w:t>
            </w:r>
          </w:p>
        </w:tc>
      </w:tr>
    </w:tbl>
    <w:p w:rsidR="006E2993" w:rsidRDefault="006E2993" w:rsidP="004E2DD0">
      <w:pPr>
        <w:rPr>
          <w:rFonts w:ascii="Gill Sans MT" w:eastAsia="Times New Roman" w:hAnsi="Gill Sans MT" w:cs="Arial"/>
          <w:b/>
          <w:sz w:val="24"/>
          <w:szCs w:val="24"/>
        </w:rPr>
      </w:pPr>
    </w:p>
    <w:p w:rsidR="006E2993" w:rsidRDefault="006E2993" w:rsidP="003F39E3">
      <w:pPr>
        <w:ind w:left="450"/>
        <w:rPr>
          <w:rFonts w:ascii="Gill Sans MT" w:eastAsia="Times New Roman" w:hAnsi="Gill Sans MT" w:cs="Arial"/>
          <w:b/>
          <w:sz w:val="24"/>
          <w:szCs w:val="24"/>
        </w:rPr>
      </w:pPr>
    </w:p>
    <w:p w:rsidR="006E2993" w:rsidRDefault="006E2993" w:rsidP="003F39E3">
      <w:pPr>
        <w:ind w:left="450"/>
        <w:rPr>
          <w:rFonts w:ascii="Gill Sans MT" w:eastAsia="Times New Roman" w:hAnsi="Gill Sans MT" w:cs="Arial"/>
          <w:b/>
          <w:sz w:val="24"/>
          <w:szCs w:val="24"/>
        </w:rPr>
      </w:pPr>
    </w:p>
    <w:p w:rsidR="006E2993" w:rsidRDefault="006E2993" w:rsidP="003F39E3">
      <w:pPr>
        <w:ind w:left="450"/>
        <w:rPr>
          <w:rFonts w:ascii="Gill Sans MT" w:eastAsia="Times New Roman" w:hAnsi="Gill Sans MT" w:cs="Arial"/>
          <w:b/>
          <w:sz w:val="24"/>
          <w:szCs w:val="24"/>
        </w:rPr>
      </w:pPr>
    </w:p>
    <w:p w:rsidR="006E2993" w:rsidRDefault="006E2993" w:rsidP="003F39E3">
      <w:pPr>
        <w:ind w:left="450"/>
        <w:rPr>
          <w:rFonts w:ascii="Gill Sans MT" w:eastAsia="Times New Roman" w:hAnsi="Gill Sans MT" w:cs="Arial"/>
          <w:b/>
          <w:sz w:val="24"/>
          <w:szCs w:val="24"/>
        </w:rPr>
        <w:sectPr w:rsidR="006E2993" w:rsidSect="0034474F">
          <w:headerReference w:type="even" r:id="rId62"/>
          <w:headerReference w:type="default" r:id="rId63"/>
          <w:headerReference w:type="first" r:id="rId64"/>
          <w:pgSz w:w="12240" w:h="15840"/>
          <w:pgMar w:top="1440" w:right="1440" w:bottom="1440" w:left="1440" w:header="720" w:footer="720" w:gutter="0"/>
          <w:cols w:space="720"/>
          <w:titlePg/>
          <w:docGrid w:linePitch="360"/>
        </w:sectPr>
      </w:pPr>
    </w:p>
    <w:p w:rsidR="007C2858" w:rsidRDefault="00824CB3" w:rsidP="007C2858">
      <w:pPr>
        <w:ind w:left="450"/>
        <w:rPr>
          <w:rFonts w:ascii="Gill Sans MT" w:eastAsia="Times New Roman" w:hAnsi="Gill Sans MT" w:cs="Arial"/>
          <w:b/>
          <w:sz w:val="24"/>
          <w:szCs w:val="24"/>
        </w:rPr>
      </w:pPr>
      <w:r w:rsidRPr="00824CB3">
        <w:rPr>
          <w:rFonts w:ascii="Gill Sans MT" w:eastAsia="Times New Roman" w:hAnsi="Gill Sans MT" w:cs="Arial"/>
          <w:b/>
          <w:sz w:val="24"/>
          <w:szCs w:val="24"/>
        </w:rPr>
        <w:lastRenderedPageBreak/>
        <w:t>Software Development / Customization with Operations cost</w:t>
      </w:r>
      <w:r w:rsidR="00A15D6D">
        <w:rPr>
          <w:rFonts w:ascii="Gill Sans MT" w:eastAsia="Times New Roman" w:hAnsi="Gill Sans MT" w:cs="Arial"/>
          <w:b/>
          <w:sz w:val="24"/>
          <w:szCs w:val="24"/>
        </w:rPr>
        <w:t>:</w:t>
      </w:r>
    </w:p>
    <w:p w:rsidR="001C5637" w:rsidRPr="009B5935" w:rsidRDefault="001C5637" w:rsidP="001C5637">
      <w:pPr>
        <w:ind w:left="450"/>
        <w:jc w:val="both"/>
        <w:rPr>
          <w:rFonts w:ascii="Gill Sans MT" w:eastAsia="Times New Roman" w:hAnsi="Gill Sans MT" w:cs="Arial"/>
          <w:bCs/>
          <w:sz w:val="24"/>
          <w:szCs w:val="24"/>
        </w:rPr>
      </w:pPr>
      <w:r w:rsidRPr="009B5935">
        <w:rPr>
          <w:rFonts w:ascii="Gill Sans MT" w:eastAsia="Times New Roman" w:hAnsi="Gill Sans MT" w:cs="Arial"/>
          <w:bCs/>
          <w:sz w:val="24"/>
          <w:szCs w:val="24"/>
        </w:rPr>
        <w:t xml:space="preserve">For Application Development / Customization of </w:t>
      </w:r>
      <w:r w:rsidR="00132207">
        <w:rPr>
          <w:rFonts w:ascii="Gill Sans MT" w:eastAsia="Times New Roman" w:hAnsi="Gill Sans MT" w:cs="Arial"/>
          <w:bCs/>
          <w:sz w:val="24"/>
          <w:szCs w:val="24"/>
        </w:rPr>
        <w:t xml:space="preserve">core </w:t>
      </w:r>
      <w:r w:rsidRPr="009B5935">
        <w:rPr>
          <w:rFonts w:ascii="Gill Sans MT" w:eastAsia="Times New Roman" w:hAnsi="Gill Sans MT" w:cs="Arial"/>
          <w:bCs/>
          <w:sz w:val="24"/>
          <w:szCs w:val="24"/>
        </w:rPr>
        <w:t>Civic services, in the wake of considering the re-usability aspects of the “Corporation of Chennai” application modules from eGov Foundation, Chennai the overall effort estimated and the cost derived is shown in the table below;</w:t>
      </w:r>
    </w:p>
    <w:p w:rsidR="009B5935" w:rsidRPr="009B5935" w:rsidRDefault="009B5935" w:rsidP="009B5935">
      <w:pPr>
        <w:ind w:left="450"/>
        <w:rPr>
          <w:rFonts w:ascii="Gill Sans MT" w:eastAsia="Times New Roman" w:hAnsi="Gill Sans MT" w:cs="Arial"/>
          <w:bCs/>
          <w:sz w:val="24"/>
          <w:szCs w:val="24"/>
        </w:rPr>
      </w:pPr>
      <w:r w:rsidRPr="009B5935">
        <w:rPr>
          <w:rFonts w:ascii="Gill Sans MT" w:eastAsia="Times New Roman" w:hAnsi="Gill Sans MT" w:cs="Arial"/>
          <w:bCs/>
          <w:sz w:val="24"/>
          <w:szCs w:val="24"/>
        </w:rPr>
        <w:t>It is assumed that the “Corporation of Chennai” applications are compatible for re-usability and are on 3-tier architecture and follow SOA.</w:t>
      </w:r>
    </w:p>
    <w:p w:rsidR="009B5935" w:rsidRPr="009B5935" w:rsidRDefault="009B5935" w:rsidP="009B5935">
      <w:pPr>
        <w:ind w:left="450"/>
        <w:rPr>
          <w:rFonts w:ascii="Gill Sans MT" w:eastAsia="Times New Roman" w:hAnsi="Gill Sans MT" w:cs="Arial"/>
          <w:bCs/>
          <w:sz w:val="24"/>
          <w:szCs w:val="24"/>
        </w:rPr>
      </w:pPr>
      <w:r w:rsidRPr="009B5935">
        <w:rPr>
          <w:rFonts w:ascii="Gill Sans MT" w:eastAsia="Times New Roman" w:hAnsi="Gill Sans MT" w:cs="Arial"/>
          <w:bCs/>
          <w:sz w:val="24"/>
          <w:szCs w:val="24"/>
        </w:rPr>
        <w:t>The effort estimate is for customization of Core Services as well as fresh development of few “Other Modules”.  The effort is for the following tasks for each of the applications;</w:t>
      </w:r>
    </w:p>
    <w:p w:rsidR="009B5935" w:rsidRPr="009B5935" w:rsidRDefault="009B5935" w:rsidP="00F53397">
      <w:pPr>
        <w:pStyle w:val="ListParagraph"/>
        <w:numPr>
          <w:ilvl w:val="0"/>
          <w:numId w:val="227"/>
        </w:numPr>
        <w:spacing w:after="0" w:line="240" w:lineRule="auto"/>
        <w:ind w:left="1170"/>
        <w:contextualSpacing w:val="0"/>
        <w:rPr>
          <w:rFonts w:ascii="Gill Sans MT" w:eastAsia="Times New Roman" w:hAnsi="Gill Sans MT" w:cs="Arial"/>
          <w:bCs/>
          <w:sz w:val="24"/>
          <w:szCs w:val="24"/>
        </w:rPr>
      </w:pPr>
      <w:r w:rsidRPr="009B5935">
        <w:rPr>
          <w:rFonts w:ascii="Gill Sans MT" w:eastAsia="Times New Roman" w:hAnsi="Gill Sans MT" w:cs="Arial"/>
          <w:bCs/>
          <w:sz w:val="24"/>
          <w:szCs w:val="24"/>
        </w:rPr>
        <w:t>Customization of “Corporation of Chennai” applications to meet the functionalities of ULBs (</w:t>
      </w:r>
      <w:r>
        <w:rPr>
          <w:rFonts w:ascii="Gill Sans MT" w:eastAsia="Times New Roman" w:hAnsi="Gill Sans MT" w:cs="Arial"/>
          <w:bCs/>
          <w:sz w:val="24"/>
          <w:szCs w:val="24"/>
        </w:rPr>
        <w:t>As per d</w:t>
      </w:r>
      <w:r w:rsidRPr="009B5935">
        <w:rPr>
          <w:rFonts w:ascii="Gill Sans MT" w:eastAsia="Times New Roman" w:hAnsi="Gill Sans MT" w:cs="Arial"/>
          <w:bCs/>
          <w:sz w:val="24"/>
          <w:szCs w:val="24"/>
        </w:rPr>
        <w:t>etailed FRS provided in DPR)</w:t>
      </w:r>
    </w:p>
    <w:p w:rsidR="009B5935" w:rsidRPr="009B5935" w:rsidRDefault="009B5935" w:rsidP="00F53397">
      <w:pPr>
        <w:pStyle w:val="ListParagraph"/>
        <w:numPr>
          <w:ilvl w:val="0"/>
          <w:numId w:val="227"/>
        </w:numPr>
        <w:spacing w:after="0" w:line="240" w:lineRule="auto"/>
        <w:ind w:left="1170"/>
        <w:contextualSpacing w:val="0"/>
        <w:rPr>
          <w:rFonts w:ascii="Gill Sans MT" w:eastAsia="Times New Roman" w:hAnsi="Gill Sans MT" w:cs="Arial"/>
          <w:bCs/>
          <w:sz w:val="24"/>
          <w:szCs w:val="24"/>
        </w:rPr>
      </w:pPr>
      <w:r w:rsidRPr="009B5935">
        <w:rPr>
          <w:rFonts w:ascii="Gill Sans MT" w:eastAsia="Times New Roman" w:hAnsi="Gill Sans MT" w:cs="Arial"/>
          <w:bCs/>
          <w:sz w:val="24"/>
          <w:szCs w:val="24"/>
        </w:rPr>
        <w:t>Gap analysis, Study &amp;updation of SRS</w:t>
      </w:r>
    </w:p>
    <w:p w:rsidR="009B5935" w:rsidRPr="009B5935" w:rsidRDefault="009B5935" w:rsidP="00F53397">
      <w:pPr>
        <w:pStyle w:val="ListParagraph"/>
        <w:numPr>
          <w:ilvl w:val="0"/>
          <w:numId w:val="227"/>
        </w:numPr>
        <w:spacing w:after="0" w:line="240" w:lineRule="auto"/>
        <w:ind w:left="1170"/>
        <w:contextualSpacing w:val="0"/>
        <w:rPr>
          <w:rFonts w:ascii="Gill Sans MT" w:eastAsia="Times New Roman" w:hAnsi="Gill Sans MT" w:cs="Arial"/>
          <w:bCs/>
          <w:sz w:val="24"/>
          <w:szCs w:val="24"/>
        </w:rPr>
      </w:pPr>
      <w:r w:rsidRPr="009B5935">
        <w:rPr>
          <w:rFonts w:ascii="Gill Sans MT" w:eastAsia="Times New Roman" w:hAnsi="Gill Sans MT" w:cs="Arial"/>
          <w:bCs/>
          <w:sz w:val="24"/>
          <w:szCs w:val="24"/>
        </w:rPr>
        <w:t>Preparation of Technical Design &amp; Database Architecture for new modules</w:t>
      </w:r>
    </w:p>
    <w:p w:rsidR="009B5935" w:rsidRPr="009B5935" w:rsidRDefault="009B5935" w:rsidP="00F53397">
      <w:pPr>
        <w:pStyle w:val="ListParagraph"/>
        <w:numPr>
          <w:ilvl w:val="0"/>
          <w:numId w:val="227"/>
        </w:numPr>
        <w:spacing w:after="0" w:line="240" w:lineRule="auto"/>
        <w:ind w:left="1170"/>
        <w:contextualSpacing w:val="0"/>
        <w:rPr>
          <w:rFonts w:ascii="Gill Sans MT" w:eastAsia="Times New Roman" w:hAnsi="Gill Sans MT" w:cs="Arial"/>
          <w:bCs/>
          <w:sz w:val="24"/>
          <w:szCs w:val="24"/>
        </w:rPr>
      </w:pPr>
      <w:r w:rsidRPr="009B5935">
        <w:rPr>
          <w:rFonts w:ascii="Gill Sans MT" w:eastAsia="Times New Roman" w:hAnsi="Gill Sans MT" w:cs="Arial"/>
          <w:bCs/>
          <w:sz w:val="24"/>
          <w:szCs w:val="24"/>
        </w:rPr>
        <w:t>Enhancement of existing modu</w:t>
      </w:r>
      <w:r w:rsidR="00B97D38">
        <w:rPr>
          <w:rFonts w:ascii="Gill Sans MT" w:eastAsia="Times New Roman" w:hAnsi="Gill Sans MT" w:cs="Arial"/>
          <w:bCs/>
          <w:sz w:val="24"/>
          <w:szCs w:val="24"/>
        </w:rPr>
        <w:t>les to n</w:t>
      </w:r>
      <w:r>
        <w:rPr>
          <w:rFonts w:ascii="Gill Sans MT" w:eastAsia="Times New Roman" w:hAnsi="Gill Sans MT" w:cs="Arial"/>
          <w:bCs/>
          <w:sz w:val="24"/>
          <w:szCs w:val="24"/>
        </w:rPr>
        <w:t>-tier architecture and M</w:t>
      </w:r>
      <w:r w:rsidRPr="009B5935">
        <w:rPr>
          <w:rFonts w:ascii="Gill Sans MT" w:eastAsia="Times New Roman" w:hAnsi="Gill Sans MT" w:cs="Arial"/>
          <w:bCs/>
          <w:sz w:val="24"/>
          <w:szCs w:val="24"/>
        </w:rPr>
        <w:t>ulti</w:t>
      </w:r>
      <w:r>
        <w:rPr>
          <w:rFonts w:ascii="Gill Sans MT" w:eastAsia="Times New Roman" w:hAnsi="Gill Sans MT" w:cs="Arial"/>
          <w:bCs/>
          <w:sz w:val="24"/>
          <w:szCs w:val="24"/>
        </w:rPr>
        <w:t>-T</w:t>
      </w:r>
      <w:r w:rsidRPr="009B5935">
        <w:rPr>
          <w:rFonts w:ascii="Gill Sans MT" w:eastAsia="Times New Roman" w:hAnsi="Gill Sans MT" w:cs="Arial"/>
          <w:bCs/>
          <w:sz w:val="24"/>
          <w:szCs w:val="24"/>
        </w:rPr>
        <w:t>enancy support</w:t>
      </w:r>
    </w:p>
    <w:p w:rsidR="009B5935" w:rsidRPr="009B5935" w:rsidRDefault="009B5935" w:rsidP="00F53397">
      <w:pPr>
        <w:pStyle w:val="ListParagraph"/>
        <w:numPr>
          <w:ilvl w:val="0"/>
          <w:numId w:val="227"/>
        </w:numPr>
        <w:spacing w:after="0" w:line="240" w:lineRule="auto"/>
        <w:ind w:left="1170"/>
        <w:contextualSpacing w:val="0"/>
        <w:rPr>
          <w:rFonts w:ascii="Gill Sans MT" w:eastAsia="Times New Roman" w:hAnsi="Gill Sans MT" w:cs="Arial"/>
          <w:bCs/>
          <w:sz w:val="24"/>
          <w:szCs w:val="24"/>
        </w:rPr>
      </w:pPr>
      <w:r>
        <w:rPr>
          <w:rFonts w:ascii="Gill Sans MT" w:eastAsia="Times New Roman" w:hAnsi="Gill Sans MT" w:cs="Arial"/>
          <w:bCs/>
          <w:sz w:val="24"/>
          <w:szCs w:val="24"/>
        </w:rPr>
        <w:t>Coding &amp;</w:t>
      </w:r>
      <w:r w:rsidRPr="009B5935">
        <w:rPr>
          <w:rFonts w:ascii="Gill Sans MT" w:eastAsia="Times New Roman" w:hAnsi="Gill Sans MT" w:cs="Arial"/>
          <w:bCs/>
          <w:sz w:val="24"/>
          <w:szCs w:val="24"/>
        </w:rPr>
        <w:t>Testing of new Modules</w:t>
      </w:r>
    </w:p>
    <w:p w:rsidR="009B5935" w:rsidRPr="009B5935" w:rsidRDefault="009B5935" w:rsidP="00F53397">
      <w:pPr>
        <w:pStyle w:val="ListParagraph"/>
        <w:numPr>
          <w:ilvl w:val="0"/>
          <w:numId w:val="227"/>
        </w:numPr>
        <w:spacing w:after="0" w:line="240" w:lineRule="auto"/>
        <w:ind w:left="1170"/>
        <w:contextualSpacing w:val="0"/>
        <w:rPr>
          <w:rFonts w:ascii="Gill Sans MT" w:eastAsia="Times New Roman" w:hAnsi="Gill Sans MT" w:cs="Arial"/>
          <w:bCs/>
          <w:sz w:val="24"/>
          <w:szCs w:val="24"/>
        </w:rPr>
      </w:pPr>
      <w:r w:rsidRPr="009B5935">
        <w:rPr>
          <w:rFonts w:ascii="Gill Sans MT" w:eastAsia="Times New Roman" w:hAnsi="Gill Sans MT" w:cs="Arial"/>
          <w:bCs/>
          <w:sz w:val="24"/>
          <w:szCs w:val="24"/>
        </w:rPr>
        <w:t xml:space="preserve">Integration with </w:t>
      </w:r>
      <w:r>
        <w:rPr>
          <w:rFonts w:ascii="Gill Sans MT" w:eastAsia="Times New Roman" w:hAnsi="Gill Sans MT" w:cs="Arial"/>
          <w:bCs/>
          <w:sz w:val="24"/>
          <w:szCs w:val="24"/>
        </w:rPr>
        <w:t xml:space="preserve">Online Payment Gateway, </w:t>
      </w:r>
      <w:r w:rsidRPr="009B5935">
        <w:rPr>
          <w:rFonts w:ascii="Gill Sans MT" w:eastAsia="Times New Roman" w:hAnsi="Gill Sans MT" w:cs="Arial"/>
          <w:bCs/>
          <w:sz w:val="24"/>
          <w:szCs w:val="24"/>
        </w:rPr>
        <w:t>SMS, UID &amp; SSDG, MSDG</w:t>
      </w:r>
    </w:p>
    <w:p w:rsidR="009B5935" w:rsidRPr="009B5935" w:rsidRDefault="009B5935" w:rsidP="00F53397">
      <w:pPr>
        <w:pStyle w:val="ListParagraph"/>
        <w:numPr>
          <w:ilvl w:val="0"/>
          <w:numId w:val="227"/>
        </w:numPr>
        <w:spacing w:after="0" w:line="240" w:lineRule="auto"/>
        <w:ind w:left="1170"/>
        <w:contextualSpacing w:val="0"/>
        <w:rPr>
          <w:rFonts w:ascii="Gill Sans MT" w:eastAsia="Times New Roman" w:hAnsi="Gill Sans MT" w:cs="Arial"/>
          <w:bCs/>
          <w:sz w:val="24"/>
          <w:szCs w:val="24"/>
        </w:rPr>
      </w:pPr>
      <w:r w:rsidRPr="009B5935">
        <w:rPr>
          <w:rFonts w:ascii="Gill Sans MT" w:eastAsia="Times New Roman" w:hAnsi="Gill Sans MT" w:cs="Arial"/>
          <w:bCs/>
          <w:sz w:val="24"/>
          <w:szCs w:val="24"/>
        </w:rPr>
        <w:t>STQC Certification</w:t>
      </w:r>
    </w:p>
    <w:p w:rsidR="009B5935" w:rsidRPr="009B5935" w:rsidRDefault="009B5935" w:rsidP="00F53397">
      <w:pPr>
        <w:pStyle w:val="ListParagraph"/>
        <w:numPr>
          <w:ilvl w:val="0"/>
          <w:numId w:val="227"/>
        </w:numPr>
        <w:spacing w:after="0" w:line="240" w:lineRule="auto"/>
        <w:ind w:left="1170"/>
        <w:contextualSpacing w:val="0"/>
        <w:rPr>
          <w:rFonts w:ascii="Gill Sans MT" w:eastAsia="Times New Roman" w:hAnsi="Gill Sans MT" w:cs="Arial"/>
          <w:bCs/>
          <w:sz w:val="24"/>
          <w:szCs w:val="24"/>
        </w:rPr>
      </w:pPr>
      <w:r w:rsidRPr="009B5935">
        <w:rPr>
          <w:rFonts w:ascii="Gill Sans MT" w:eastAsia="Times New Roman" w:hAnsi="Gill Sans MT" w:cs="Arial"/>
          <w:bCs/>
          <w:sz w:val="24"/>
          <w:szCs w:val="24"/>
        </w:rPr>
        <w:t>Documentation</w:t>
      </w:r>
    </w:p>
    <w:p w:rsidR="009B5935" w:rsidRPr="009B5935" w:rsidRDefault="009B5935" w:rsidP="00F53397">
      <w:pPr>
        <w:pStyle w:val="ListParagraph"/>
        <w:numPr>
          <w:ilvl w:val="0"/>
          <w:numId w:val="227"/>
        </w:numPr>
        <w:spacing w:after="0" w:line="240" w:lineRule="auto"/>
        <w:ind w:left="1170"/>
        <w:contextualSpacing w:val="0"/>
        <w:rPr>
          <w:rFonts w:ascii="Gill Sans MT" w:eastAsia="Times New Roman" w:hAnsi="Gill Sans MT" w:cs="Arial"/>
          <w:bCs/>
          <w:sz w:val="24"/>
          <w:szCs w:val="24"/>
        </w:rPr>
      </w:pPr>
      <w:r w:rsidRPr="009B5935">
        <w:rPr>
          <w:rFonts w:ascii="Gill Sans MT" w:eastAsia="Times New Roman" w:hAnsi="Gill Sans MT" w:cs="Arial"/>
          <w:bCs/>
          <w:sz w:val="24"/>
          <w:szCs w:val="24"/>
        </w:rPr>
        <w:t>UAT &amp; Installation</w:t>
      </w:r>
    </w:p>
    <w:p w:rsidR="009B5935" w:rsidRPr="009B5935" w:rsidRDefault="009B5935" w:rsidP="00F53397">
      <w:pPr>
        <w:pStyle w:val="ListParagraph"/>
        <w:numPr>
          <w:ilvl w:val="0"/>
          <w:numId w:val="227"/>
        </w:numPr>
        <w:spacing w:after="0" w:line="240" w:lineRule="auto"/>
        <w:ind w:left="1170"/>
        <w:contextualSpacing w:val="0"/>
        <w:rPr>
          <w:rFonts w:ascii="Gill Sans MT" w:eastAsia="Times New Roman" w:hAnsi="Gill Sans MT" w:cs="Arial"/>
          <w:bCs/>
          <w:sz w:val="24"/>
          <w:szCs w:val="24"/>
        </w:rPr>
      </w:pPr>
      <w:r w:rsidRPr="009B5935">
        <w:rPr>
          <w:rFonts w:ascii="Gill Sans MT" w:eastAsia="Times New Roman" w:hAnsi="Gill Sans MT" w:cs="Arial"/>
          <w:bCs/>
          <w:sz w:val="24"/>
          <w:szCs w:val="24"/>
        </w:rPr>
        <w:t>Implementation of SLS</w:t>
      </w:r>
    </w:p>
    <w:p w:rsidR="009B5935" w:rsidRPr="009B5935" w:rsidRDefault="00132207" w:rsidP="00F53397">
      <w:pPr>
        <w:pStyle w:val="ListParagraph"/>
        <w:numPr>
          <w:ilvl w:val="0"/>
          <w:numId w:val="227"/>
        </w:numPr>
        <w:spacing w:after="0" w:line="240" w:lineRule="auto"/>
        <w:ind w:left="1170"/>
        <w:contextualSpacing w:val="0"/>
        <w:rPr>
          <w:rFonts w:ascii="Gill Sans MT" w:eastAsia="Times New Roman" w:hAnsi="Gill Sans MT" w:cs="Arial"/>
          <w:bCs/>
          <w:sz w:val="24"/>
          <w:szCs w:val="24"/>
        </w:rPr>
      </w:pPr>
      <w:r>
        <w:rPr>
          <w:rFonts w:ascii="Gill Sans MT" w:eastAsia="Times New Roman" w:hAnsi="Gill Sans MT" w:cs="Arial"/>
          <w:bCs/>
          <w:sz w:val="24"/>
          <w:szCs w:val="24"/>
        </w:rPr>
        <w:t>Fresh d</w:t>
      </w:r>
      <w:r w:rsidR="009B5935" w:rsidRPr="009B5935">
        <w:rPr>
          <w:rFonts w:ascii="Gill Sans MT" w:eastAsia="Times New Roman" w:hAnsi="Gill Sans MT" w:cs="Arial"/>
          <w:bCs/>
          <w:sz w:val="24"/>
          <w:szCs w:val="24"/>
        </w:rPr>
        <w:t>ev</w:t>
      </w:r>
      <w:r w:rsidR="000A5F79">
        <w:rPr>
          <w:rFonts w:ascii="Gill Sans MT" w:eastAsia="Times New Roman" w:hAnsi="Gill Sans MT" w:cs="Arial"/>
          <w:bCs/>
          <w:sz w:val="24"/>
          <w:szCs w:val="24"/>
        </w:rPr>
        <w:t xml:space="preserve">elopment and implementation of </w:t>
      </w:r>
      <w:r>
        <w:rPr>
          <w:rFonts w:ascii="Gill Sans MT" w:eastAsia="Times New Roman" w:hAnsi="Gill Sans MT" w:cs="Arial"/>
          <w:bCs/>
          <w:sz w:val="24"/>
          <w:szCs w:val="24"/>
        </w:rPr>
        <w:t xml:space="preserve">applications for </w:t>
      </w:r>
      <w:r w:rsidR="000A5F79">
        <w:rPr>
          <w:rFonts w:ascii="Gill Sans MT" w:eastAsia="Times New Roman" w:hAnsi="Gill Sans MT" w:cs="Arial"/>
          <w:bCs/>
          <w:sz w:val="24"/>
          <w:szCs w:val="24"/>
        </w:rPr>
        <w:t>O</w:t>
      </w:r>
      <w:r w:rsidR="009B5935" w:rsidRPr="009B5935">
        <w:rPr>
          <w:rFonts w:ascii="Gill Sans MT" w:eastAsia="Times New Roman" w:hAnsi="Gill Sans MT" w:cs="Arial"/>
          <w:bCs/>
          <w:sz w:val="24"/>
          <w:szCs w:val="24"/>
        </w:rPr>
        <w:t xml:space="preserve">ther modules </w:t>
      </w:r>
    </w:p>
    <w:p w:rsidR="00A15D6D" w:rsidRPr="00824CB3" w:rsidRDefault="00A15D6D" w:rsidP="007C2858">
      <w:pPr>
        <w:ind w:left="450"/>
        <w:rPr>
          <w:rFonts w:ascii="Gill Sans MT" w:eastAsia="Times New Roman" w:hAnsi="Gill Sans MT" w:cs="Arial"/>
          <w:b/>
          <w:sz w:val="24"/>
          <w:szCs w:val="24"/>
        </w:rPr>
      </w:pPr>
    </w:p>
    <w:tbl>
      <w:tblPr>
        <w:tblStyle w:val="LightGrid-Accent3"/>
        <w:tblW w:w="5000" w:type="pct"/>
        <w:tblLayout w:type="fixed"/>
        <w:tblLook w:val="04A0"/>
      </w:tblPr>
      <w:tblGrid>
        <w:gridCol w:w="1932"/>
        <w:gridCol w:w="1022"/>
        <w:gridCol w:w="1397"/>
        <w:gridCol w:w="1452"/>
        <w:gridCol w:w="996"/>
        <w:gridCol w:w="1223"/>
        <w:gridCol w:w="1373"/>
        <w:gridCol w:w="1333"/>
        <w:gridCol w:w="1352"/>
        <w:gridCol w:w="1096"/>
      </w:tblGrid>
      <w:tr w:rsidR="007C2858" w:rsidRPr="006B0FD2" w:rsidTr="006B0FD2">
        <w:trPr>
          <w:cnfStyle w:val="100000000000"/>
          <w:trHeight w:val="510"/>
          <w:tblHeader/>
        </w:trPr>
        <w:tc>
          <w:tcPr>
            <w:cnfStyle w:val="001000000000"/>
            <w:tcW w:w="733" w:type="pct"/>
            <w:vMerge w:val="restart"/>
            <w:hideMark/>
          </w:tcPr>
          <w:p w:rsidR="007C2858" w:rsidRPr="006B0FD2" w:rsidRDefault="007C2858" w:rsidP="007C2858">
            <w:pPr>
              <w:jc w:val="center"/>
              <w:rPr>
                <w:rFonts w:ascii="Gill Sans MT" w:eastAsia="Times New Roman" w:hAnsi="Gill Sans MT" w:cs="Arial"/>
                <w:bCs w:val="0"/>
                <w:i/>
                <w:iCs/>
                <w:sz w:val="24"/>
                <w:szCs w:val="24"/>
              </w:rPr>
            </w:pPr>
            <w:r w:rsidRPr="006B0FD2">
              <w:rPr>
                <w:rFonts w:ascii="Gill Sans MT" w:eastAsia="Times New Roman" w:hAnsi="Gill Sans MT" w:cs="Arial"/>
                <w:i/>
                <w:iCs/>
                <w:sz w:val="24"/>
                <w:szCs w:val="24"/>
              </w:rPr>
              <w:t xml:space="preserve">Name of the </w:t>
            </w:r>
            <w:r w:rsidRPr="006B0FD2">
              <w:rPr>
                <w:rFonts w:ascii="Gill Sans MT" w:eastAsia="Times New Roman" w:hAnsi="Gill Sans MT" w:cs="Arial"/>
                <w:i/>
                <w:iCs/>
                <w:sz w:val="24"/>
                <w:szCs w:val="24"/>
              </w:rPr>
              <w:lastRenderedPageBreak/>
              <w:t>Module</w:t>
            </w:r>
          </w:p>
        </w:tc>
        <w:tc>
          <w:tcPr>
            <w:tcW w:w="4267" w:type="pct"/>
            <w:gridSpan w:val="9"/>
            <w:hideMark/>
          </w:tcPr>
          <w:p w:rsidR="007C2858" w:rsidRPr="006B0FD2" w:rsidRDefault="007C2858" w:rsidP="007C2858">
            <w:pPr>
              <w:jc w:val="center"/>
              <w:cnfStyle w:val="100000000000"/>
              <w:rPr>
                <w:rFonts w:ascii="Gill Sans MT" w:eastAsia="Times New Roman" w:hAnsi="Gill Sans MT" w:cs="Arial"/>
                <w:bCs w:val="0"/>
                <w:i/>
                <w:iCs/>
                <w:color w:val="FFFFFF"/>
                <w:sz w:val="24"/>
                <w:szCs w:val="24"/>
              </w:rPr>
            </w:pPr>
            <w:r w:rsidRPr="006B0FD2">
              <w:rPr>
                <w:rFonts w:ascii="Gill Sans MT" w:eastAsia="Times New Roman" w:hAnsi="Gill Sans MT" w:cs="Arial"/>
                <w:i/>
                <w:iCs/>
                <w:color w:val="FFFFFF"/>
                <w:sz w:val="24"/>
                <w:szCs w:val="24"/>
              </w:rPr>
              <w:lastRenderedPageBreak/>
              <w:t>Effort in Person Months</w:t>
            </w:r>
          </w:p>
        </w:tc>
      </w:tr>
      <w:tr w:rsidR="007C2858" w:rsidRPr="006B0FD2" w:rsidTr="006B0FD2">
        <w:trPr>
          <w:cnfStyle w:val="100000000000"/>
          <w:trHeight w:val="3510"/>
          <w:tblHeader/>
        </w:trPr>
        <w:tc>
          <w:tcPr>
            <w:cnfStyle w:val="001000000000"/>
            <w:tcW w:w="733" w:type="pct"/>
            <w:vMerge/>
            <w:hideMark/>
          </w:tcPr>
          <w:p w:rsidR="007C2858" w:rsidRPr="006B0FD2" w:rsidRDefault="007C2858" w:rsidP="007C2858">
            <w:pPr>
              <w:rPr>
                <w:rFonts w:ascii="Gill Sans MT" w:eastAsia="Times New Roman" w:hAnsi="Gill Sans MT" w:cs="Arial"/>
                <w:bCs w:val="0"/>
                <w:i/>
                <w:iCs/>
                <w:color w:val="FFFFFF"/>
                <w:sz w:val="24"/>
                <w:szCs w:val="24"/>
              </w:rPr>
            </w:pPr>
          </w:p>
        </w:tc>
        <w:tc>
          <w:tcPr>
            <w:tcW w:w="388" w:type="pct"/>
            <w:hideMark/>
          </w:tcPr>
          <w:p w:rsidR="007C2858" w:rsidRPr="006B0FD2" w:rsidRDefault="007C2858" w:rsidP="007C2858">
            <w:pPr>
              <w:jc w:val="center"/>
              <w:cnfStyle w:val="100000000000"/>
              <w:rPr>
                <w:rFonts w:ascii="Gill Sans MT" w:eastAsia="Times New Roman" w:hAnsi="Gill Sans MT" w:cs="Arial"/>
                <w:sz w:val="24"/>
                <w:szCs w:val="24"/>
              </w:rPr>
            </w:pPr>
            <w:r w:rsidRPr="006B0FD2">
              <w:rPr>
                <w:rFonts w:ascii="Gill Sans MT" w:eastAsia="Times New Roman" w:hAnsi="Gill Sans MT" w:cs="Arial"/>
                <w:sz w:val="24"/>
                <w:szCs w:val="24"/>
              </w:rPr>
              <w:t>Gap analysis, Study &amp;updation of SRS</w:t>
            </w:r>
          </w:p>
        </w:tc>
        <w:tc>
          <w:tcPr>
            <w:tcW w:w="530" w:type="pct"/>
            <w:hideMark/>
          </w:tcPr>
          <w:p w:rsidR="007C2858" w:rsidRPr="006B0FD2" w:rsidRDefault="007C2858" w:rsidP="007C2858">
            <w:pPr>
              <w:jc w:val="center"/>
              <w:cnfStyle w:val="100000000000"/>
              <w:rPr>
                <w:rFonts w:ascii="Gill Sans MT" w:eastAsia="Times New Roman" w:hAnsi="Gill Sans MT" w:cs="Arial"/>
                <w:sz w:val="24"/>
                <w:szCs w:val="24"/>
              </w:rPr>
            </w:pPr>
            <w:r w:rsidRPr="006B0FD2">
              <w:rPr>
                <w:rFonts w:ascii="Gill Sans MT" w:eastAsia="Times New Roman" w:hAnsi="Gill Sans MT" w:cs="Arial"/>
                <w:sz w:val="24"/>
                <w:szCs w:val="24"/>
              </w:rPr>
              <w:t>Preparation of Technical Design &amp; Database Architecture for new modules</w:t>
            </w:r>
          </w:p>
        </w:tc>
        <w:tc>
          <w:tcPr>
            <w:tcW w:w="551" w:type="pct"/>
            <w:hideMark/>
          </w:tcPr>
          <w:p w:rsidR="007C2858" w:rsidRPr="006B0FD2" w:rsidRDefault="007C2858" w:rsidP="007C2858">
            <w:pPr>
              <w:jc w:val="center"/>
              <w:cnfStyle w:val="100000000000"/>
              <w:rPr>
                <w:rFonts w:ascii="Gill Sans MT" w:eastAsia="Times New Roman" w:hAnsi="Gill Sans MT" w:cs="Arial"/>
                <w:sz w:val="24"/>
                <w:szCs w:val="24"/>
              </w:rPr>
            </w:pPr>
            <w:r w:rsidRPr="006B0FD2">
              <w:rPr>
                <w:rFonts w:ascii="Gill Sans MT" w:eastAsia="Times New Roman" w:hAnsi="Gill Sans MT" w:cs="Arial"/>
                <w:sz w:val="24"/>
                <w:szCs w:val="24"/>
              </w:rPr>
              <w:t>Enha</w:t>
            </w:r>
            <w:r w:rsidR="0033323B">
              <w:rPr>
                <w:rFonts w:ascii="Gill Sans MT" w:eastAsia="Times New Roman" w:hAnsi="Gill Sans MT" w:cs="Arial"/>
                <w:sz w:val="24"/>
                <w:szCs w:val="24"/>
              </w:rPr>
              <w:t>ncement of existing modules to n</w:t>
            </w:r>
            <w:r w:rsidRPr="006B0FD2">
              <w:rPr>
                <w:rFonts w:ascii="Gill Sans MT" w:eastAsia="Times New Roman" w:hAnsi="Gill Sans MT" w:cs="Arial"/>
                <w:sz w:val="24"/>
                <w:szCs w:val="24"/>
              </w:rPr>
              <w:t>-tier architecture and multi-tenancy support</w:t>
            </w:r>
          </w:p>
        </w:tc>
        <w:tc>
          <w:tcPr>
            <w:tcW w:w="378" w:type="pct"/>
            <w:hideMark/>
          </w:tcPr>
          <w:p w:rsidR="007C2858" w:rsidRPr="006B0FD2" w:rsidRDefault="007C2858" w:rsidP="007C2858">
            <w:pPr>
              <w:jc w:val="center"/>
              <w:cnfStyle w:val="100000000000"/>
              <w:rPr>
                <w:rFonts w:ascii="Gill Sans MT" w:eastAsia="Times New Roman" w:hAnsi="Gill Sans MT" w:cs="Arial"/>
                <w:sz w:val="24"/>
                <w:szCs w:val="24"/>
              </w:rPr>
            </w:pPr>
            <w:r w:rsidRPr="006B0FD2">
              <w:rPr>
                <w:rFonts w:ascii="Gill Sans MT" w:eastAsia="Times New Roman" w:hAnsi="Gill Sans MT" w:cs="Arial"/>
                <w:sz w:val="24"/>
                <w:szCs w:val="24"/>
              </w:rPr>
              <w:t>Coding &amp; Testing of new Modules</w:t>
            </w:r>
          </w:p>
        </w:tc>
        <w:tc>
          <w:tcPr>
            <w:tcW w:w="464" w:type="pct"/>
            <w:hideMark/>
          </w:tcPr>
          <w:p w:rsidR="007C2858" w:rsidRPr="006B0FD2" w:rsidRDefault="007C2858" w:rsidP="007C2858">
            <w:pPr>
              <w:jc w:val="center"/>
              <w:cnfStyle w:val="100000000000"/>
              <w:rPr>
                <w:rFonts w:ascii="Gill Sans MT" w:eastAsia="Times New Roman" w:hAnsi="Gill Sans MT" w:cs="Arial"/>
                <w:sz w:val="24"/>
                <w:szCs w:val="24"/>
              </w:rPr>
            </w:pPr>
            <w:r w:rsidRPr="006B0FD2">
              <w:rPr>
                <w:rFonts w:ascii="Gill Sans MT" w:eastAsia="Times New Roman" w:hAnsi="Gill Sans MT" w:cs="Arial"/>
                <w:sz w:val="24"/>
                <w:szCs w:val="24"/>
              </w:rPr>
              <w:t>Integration with SMS, UID &amp; SSDG, MSDG</w:t>
            </w:r>
          </w:p>
        </w:tc>
        <w:tc>
          <w:tcPr>
            <w:tcW w:w="521" w:type="pct"/>
            <w:hideMark/>
          </w:tcPr>
          <w:p w:rsidR="007C2858" w:rsidRPr="006B0FD2" w:rsidRDefault="007C2858" w:rsidP="007C2858">
            <w:pPr>
              <w:jc w:val="center"/>
              <w:cnfStyle w:val="100000000000"/>
              <w:rPr>
                <w:rFonts w:ascii="Gill Sans MT" w:eastAsia="Times New Roman" w:hAnsi="Gill Sans MT" w:cs="Arial"/>
                <w:sz w:val="24"/>
                <w:szCs w:val="24"/>
              </w:rPr>
            </w:pPr>
            <w:r w:rsidRPr="006B0FD2">
              <w:rPr>
                <w:rFonts w:ascii="Gill Sans MT" w:eastAsia="Times New Roman" w:hAnsi="Gill Sans MT" w:cs="Arial"/>
                <w:sz w:val="24"/>
                <w:szCs w:val="24"/>
              </w:rPr>
              <w:t>STQC Certification</w:t>
            </w:r>
          </w:p>
        </w:tc>
        <w:tc>
          <w:tcPr>
            <w:tcW w:w="506" w:type="pct"/>
            <w:hideMark/>
          </w:tcPr>
          <w:p w:rsidR="007C2858" w:rsidRPr="006B0FD2" w:rsidRDefault="007C2858" w:rsidP="007C2858">
            <w:pPr>
              <w:jc w:val="center"/>
              <w:cnfStyle w:val="100000000000"/>
              <w:rPr>
                <w:rFonts w:ascii="Gill Sans MT" w:eastAsia="Times New Roman" w:hAnsi="Gill Sans MT" w:cs="Arial"/>
                <w:sz w:val="24"/>
                <w:szCs w:val="24"/>
              </w:rPr>
            </w:pPr>
            <w:r w:rsidRPr="006B0FD2">
              <w:rPr>
                <w:rFonts w:ascii="Gill Sans MT" w:eastAsia="Times New Roman" w:hAnsi="Gill Sans MT" w:cs="Arial"/>
                <w:sz w:val="24"/>
                <w:szCs w:val="24"/>
              </w:rPr>
              <w:t>Documentation</w:t>
            </w:r>
          </w:p>
        </w:tc>
        <w:tc>
          <w:tcPr>
            <w:tcW w:w="513" w:type="pct"/>
            <w:hideMark/>
          </w:tcPr>
          <w:p w:rsidR="007C2858" w:rsidRPr="006B0FD2" w:rsidRDefault="007C2858" w:rsidP="007C2858">
            <w:pPr>
              <w:jc w:val="center"/>
              <w:cnfStyle w:val="100000000000"/>
              <w:rPr>
                <w:rFonts w:ascii="Gill Sans MT" w:eastAsia="Times New Roman" w:hAnsi="Gill Sans MT" w:cs="Arial"/>
                <w:sz w:val="24"/>
                <w:szCs w:val="24"/>
              </w:rPr>
            </w:pPr>
            <w:r w:rsidRPr="006B0FD2">
              <w:rPr>
                <w:rFonts w:ascii="Gill Sans MT" w:eastAsia="Times New Roman" w:hAnsi="Gill Sans MT" w:cs="Arial"/>
                <w:sz w:val="24"/>
                <w:szCs w:val="24"/>
              </w:rPr>
              <w:t>UAT &amp; Installation</w:t>
            </w:r>
          </w:p>
        </w:tc>
        <w:tc>
          <w:tcPr>
            <w:tcW w:w="416" w:type="pct"/>
            <w:hideMark/>
          </w:tcPr>
          <w:p w:rsidR="007C2858" w:rsidRPr="006B0FD2" w:rsidRDefault="007C2858" w:rsidP="007C2858">
            <w:pPr>
              <w:jc w:val="center"/>
              <w:cnfStyle w:val="100000000000"/>
              <w:rPr>
                <w:rFonts w:ascii="Gill Sans MT" w:eastAsia="Times New Roman" w:hAnsi="Gill Sans MT" w:cs="Arial"/>
                <w:bCs w:val="0"/>
                <w:i/>
                <w:iCs/>
                <w:sz w:val="24"/>
                <w:szCs w:val="24"/>
              </w:rPr>
            </w:pPr>
            <w:r w:rsidRPr="006B0FD2">
              <w:rPr>
                <w:rFonts w:ascii="Gill Sans MT" w:eastAsia="Times New Roman" w:hAnsi="Gill Sans MT" w:cs="Arial"/>
                <w:i/>
                <w:iCs/>
                <w:sz w:val="24"/>
                <w:szCs w:val="24"/>
              </w:rPr>
              <w:t xml:space="preserve"> Total </w:t>
            </w:r>
          </w:p>
        </w:tc>
      </w:tr>
      <w:tr w:rsidR="007C2858" w:rsidRPr="007C2858" w:rsidTr="006B0FD2">
        <w:trPr>
          <w:cnfStyle w:val="000000100000"/>
          <w:trHeight w:val="780"/>
        </w:trPr>
        <w:tc>
          <w:tcPr>
            <w:cnfStyle w:val="001000000000"/>
            <w:tcW w:w="5000" w:type="pct"/>
            <w:gridSpan w:val="10"/>
            <w:hideMark/>
          </w:tcPr>
          <w:p w:rsidR="007C2858" w:rsidRPr="007C2858" w:rsidRDefault="007C2858" w:rsidP="007C2858">
            <w:pPr>
              <w:rPr>
                <w:rFonts w:ascii="Gill Sans MT" w:eastAsia="Times New Roman" w:hAnsi="Gill Sans MT" w:cs="Arial"/>
                <w:sz w:val="24"/>
                <w:szCs w:val="24"/>
              </w:rPr>
            </w:pPr>
            <w:r w:rsidRPr="007C2858">
              <w:rPr>
                <w:rFonts w:ascii="Gill Sans MT" w:eastAsia="Times New Roman" w:hAnsi="Gill Sans MT" w:cs="Arial"/>
                <w:sz w:val="24"/>
                <w:szCs w:val="24"/>
              </w:rPr>
              <w:lastRenderedPageBreak/>
              <w:t>Customization effort of Applications Developed and Implemented</w:t>
            </w:r>
            <w:r w:rsidR="000A5F79">
              <w:rPr>
                <w:rFonts w:ascii="Gill Sans MT" w:eastAsia="Times New Roman" w:hAnsi="Gill Sans MT" w:cs="Arial"/>
                <w:sz w:val="24"/>
                <w:szCs w:val="24"/>
              </w:rPr>
              <w:t xml:space="preserve"> for Core Civic Services</w:t>
            </w:r>
          </w:p>
        </w:tc>
      </w:tr>
      <w:tr w:rsidR="007C2858" w:rsidRPr="007C2858" w:rsidTr="006B0FD2">
        <w:trPr>
          <w:cnfStyle w:val="000000010000"/>
          <w:trHeight w:val="780"/>
        </w:trPr>
        <w:tc>
          <w:tcPr>
            <w:cnfStyle w:val="001000000000"/>
            <w:tcW w:w="733" w:type="pct"/>
            <w:hideMark/>
          </w:tcPr>
          <w:p w:rsidR="007C2858" w:rsidRPr="006B0FD2" w:rsidRDefault="007C2858" w:rsidP="007C2858">
            <w:pPr>
              <w:rPr>
                <w:rFonts w:ascii="Gill Sans MT" w:eastAsia="Times New Roman" w:hAnsi="Gill Sans MT" w:cs="Arial"/>
                <w:b w:val="0"/>
                <w:sz w:val="24"/>
                <w:szCs w:val="24"/>
              </w:rPr>
            </w:pPr>
            <w:r w:rsidRPr="006B0FD2">
              <w:rPr>
                <w:rFonts w:ascii="Gill Sans MT" w:eastAsia="Times New Roman" w:hAnsi="Gill Sans MT" w:cs="Arial"/>
                <w:b w:val="0"/>
                <w:sz w:val="24"/>
                <w:szCs w:val="24"/>
              </w:rPr>
              <w:t>Registration and Issue of Births &amp; Deaths certificates</w:t>
            </w:r>
          </w:p>
        </w:tc>
        <w:tc>
          <w:tcPr>
            <w:tcW w:w="388" w:type="pct"/>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2.10</w:t>
            </w:r>
          </w:p>
        </w:tc>
        <w:tc>
          <w:tcPr>
            <w:tcW w:w="530" w:type="pct"/>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3.00</w:t>
            </w:r>
          </w:p>
        </w:tc>
        <w:tc>
          <w:tcPr>
            <w:tcW w:w="551" w:type="pct"/>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1.25</w:t>
            </w:r>
          </w:p>
        </w:tc>
        <w:tc>
          <w:tcPr>
            <w:tcW w:w="378" w:type="pct"/>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3.00</w:t>
            </w:r>
          </w:p>
        </w:tc>
        <w:tc>
          <w:tcPr>
            <w:tcW w:w="464" w:type="pct"/>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0.90</w:t>
            </w:r>
          </w:p>
        </w:tc>
        <w:tc>
          <w:tcPr>
            <w:tcW w:w="521" w:type="pct"/>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1.80</w:t>
            </w:r>
          </w:p>
        </w:tc>
        <w:tc>
          <w:tcPr>
            <w:tcW w:w="506" w:type="pct"/>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1.50</w:t>
            </w:r>
          </w:p>
        </w:tc>
        <w:tc>
          <w:tcPr>
            <w:tcW w:w="513" w:type="pct"/>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1.50</w:t>
            </w:r>
          </w:p>
        </w:tc>
        <w:tc>
          <w:tcPr>
            <w:tcW w:w="416" w:type="pct"/>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15.05</w:t>
            </w:r>
          </w:p>
        </w:tc>
      </w:tr>
      <w:tr w:rsidR="007C2858" w:rsidRPr="007C2858" w:rsidTr="006B0FD2">
        <w:trPr>
          <w:cnfStyle w:val="000000100000"/>
          <w:trHeight w:val="390"/>
        </w:trPr>
        <w:tc>
          <w:tcPr>
            <w:cnfStyle w:val="001000000000"/>
            <w:tcW w:w="733" w:type="pct"/>
            <w:hideMark/>
          </w:tcPr>
          <w:p w:rsidR="007C2858" w:rsidRPr="006B0FD2" w:rsidRDefault="007C2858" w:rsidP="007C2858">
            <w:pPr>
              <w:rPr>
                <w:rFonts w:ascii="Gill Sans MT" w:eastAsia="Times New Roman" w:hAnsi="Gill Sans MT" w:cs="Arial"/>
                <w:b w:val="0"/>
                <w:sz w:val="24"/>
                <w:szCs w:val="24"/>
              </w:rPr>
            </w:pPr>
            <w:r w:rsidRPr="006B0FD2">
              <w:rPr>
                <w:rFonts w:ascii="Gill Sans MT" w:eastAsia="Times New Roman" w:hAnsi="Gill Sans MT" w:cs="Arial"/>
                <w:b w:val="0"/>
                <w:sz w:val="24"/>
                <w:szCs w:val="24"/>
              </w:rPr>
              <w:t>Property Tax</w:t>
            </w:r>
          </w:p>
        </w:tc>
        <w:tc>
          <w:tcPr>
            <w:tcW w:w="388" w:type="pct"/>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2.60</w:t>
            </w:r>
          </w:p>
        </w:tc>
        <w:tc>
          <w:tcPr>
            <w:tcW w:w="530" w:type="pct"/>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4.20</w:t>
            </w:r>
          </w:p>
        </w:tc>
        <w:tc>
          <w:tcPr>
            <w:tcW w:w="551" w:type="pct"/>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1.25</w:t>
            </w:r>
          </w:p>
        </w:tc>
        <w:tc>
          <w:tcPr>
            <w:tcW w:w="378" w:type="pct"/>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6.30</w:t>
            </w:r>
          </w:p>
        </w:tc>
        <w:tc>
          <w:tcPr>
            <w:tcW w:w="464" w:type="pct"/>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0.90</w:t>
            </w:r>
          </w:p>
        </w:tc>
        <w:tc>
          <w:tcPr>
            <w:tcW w:w="521" w:type="pct"/>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1.80</w:t>
            </w:r>
          </w:p>
        </w:tc>
        <w:tc>
          <w:tcPr>
            <w:tcW w:w="506" w:type="pct"/>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2.10</w:t>
            </w:r>
          </w:p>
        </w:tc>
        <w:tc>
          <w:tcPr>
            <w:tcW w:w="513" w:type="pct"/>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2.10</w:t>
            </w:r>
          </w:p>
        </w:tc>
        <w:tc>
          <w:tcPr>
            <w:tcW w:w="416" w:type="pct"/>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21.25</w:t>
            </w:r>
          </w:p>
        </w:tc>
      </w:tr>
      <w:tr w:rsidR="007C2858" w:rsidRPr="007C2858" w:rsidTr="006B0FD2">
        <w:trPr>
          <w:cnfStyle w:val="000000010000"/>
          <w:trHeight w:val="390"/>
        </w:trPr>
        <w:tc>
          <w:tcPr>
            <w:cnfStyle w:val="001000000000"/>
            <w:tcW w:w="733" w:type="pct"/>
            <w:hideMark/>
          </w:tcPr>
          <w:p w:rsidR="007C2858" w:rsidRPr="006B0FD2" w:rsidRDefault="007C2858" w:rsidP="007C2858">
            <w:pPr>
              <w:rPr>
                <w:rFonts w:ascii="Gill Sans MT" w:eastAsia="Times New Roman" w:hAnsi="Gill Sans MT" w:cs="Arial"/>
                <w:b w:val="0"/>
                <w:sz w:val="24"/>
                <w:szCs w:val="24"/>
              </w:rPr>
            </w:pPr>
            <w:r w:rsidRPr="006B0FD2">
              <w:rPr>
                <w:rFonts w:ascii="Gill Sans MT" w:eastAsia="Times New Roman" w:hAnsi="Gill Sans MT" w:cs="Arial"/>
                <w:b w:val="0"/>
                <w:sz w:val="24"/>
                <w:szCs w:val="24"/>
              </w:rPr>
              <w:t>Grievances and other Suggestions</w:t>
            </w:r>
          </w:p>
        </w:tc>
        <w:tc>
          <w:tcPr>
            <w:tcW w:w="388" w:type="pct"/>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2.20</w:t>
            </w:r>
          </w:p>
        </w:tc>
        <w:tc>
          <w:tcPr>
            <w:tcW w:w="530" w:type="pct"/>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2.40</w:t>
            </w:r>
          </w:p>
        </w:tc>
        <w:tc>
          <w:tcPr>
            <w:tcW w:w="551" w:type="pct"/>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1.25</w:t>
            </w:r>
          </w:p>
        </w:tc>
        <w:tc>
          <w:tcPr>
            <w:tcW w:w="378" w:type="pct"/>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2.40</w:t>
            </w:r>
          </w:p>
        </w:tc>
        <w:tc>
          <w:tcPr>
            <w:tcW w:w="464" w:type="pct"/>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0.90</w:t>
            </w:r>
          </w:p>
        </w:tc>
        <w:tc>
          <w:tcPr>
            <w:tcW w:w="521" w:type="pct"/>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1.80</w:t>
            </w:r>
          </w:p>
        </w:tc>
        <w:tc>
          <w:tcPr>
            <w:tcW w:w="506" w:type="pct"/>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1.20</w:t>
            </w:r>
          </w:p>
        </w:tc>
        <w:tc>
          <w:tcPr>
            <w:tcW w:w="513" w:type="pct"/>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1.20</w:t>
            </w:r>
          </w:p>
        </w:tc>
        <w:tc>
          <w:tcPr>
            <w:tcW w:w="416" w:type="pct"/>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13.35</w:t>
            </w:r>
          </w:p>
        </w:tc>
      </w:tr>
      <w:tr w:rsidR="007C2858" w:rsidRPr="007C2858" w:rsidTr="006B0FD2">
        <w:trPr>
          <w:cnfStyle w:val="000000100000"/>
          <w:trHeight w:val="390"/>
        </w:trPr>
        <w:tc>
          <w:tcPr>
            <w:cnfStyle w:val="001000000000"/>
            <w:tcW w:w="733" w:type="pct"/>
            <w:hideMark/>
          </w:tcPr>
          <w:p w:rsidR="007C2858" w:rsidRPr="006B0FD2" w:rsidRDefault="007C2858" w:rsidP="007C2858">
            <w:pPr>
              <w:jc w:val="both"/>
              <w:rPr>
                <w:rFonts w:ascii="Gill Sans MT" w:eastAsia="Times New Roman" w:hAnsi="Gill Sans MT" w:cs="Arial"/>
                <w:b w:val="0"/>
                <w:sz w:val="24"/>
                <w:szCs w:val="24"/>
              </w:rPr>
            </w:pPr>
            <w:r w:rsidRPr="006B0FD2">
              <w:rPr>
                <w:rFonts w:ascii="Gill Sans MT" w:eastAsia="Times New Roman" w:hAnsi="Gill Sans MT" w:cs="Arial"/>
                <w:b w:val="0"/>
                <w:sz w:val="24"/>
                <w:szCs w:val="24"/>
              </w:rPr>
              <w:t>Accounting System</w:t>
            </w:r>
          </w:p>
        </w:tc>
        <w:tc>
          <w:tcPr>
            <w:tcW w:w="388" w:type="pct"/>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6.30</w:t>
            </w:r>
          </w:p>
        </w:tc>
        <w:tc>
          <w:tcPr>
            <w:tcW w:w="530" w:type="pct"/>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7.20</w:t>
            </w:r>
          </w:p>
        </w:tc>
        <w:tc>
          <w:tcPr>
            <w:tcW w:w="551" w:type="pct"/>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1.25</w:t>
            </w:r>
          </w:p>
        </w:tc>
        <w:tc>
          <w:tcPr>
            <w:tcW w:w="378" w:type="pct"/>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9.60</w:t>
            </w:r>
          </w:p>
        </w:tc>
        <w:tc>
          <w:tcPr>
            <w:tcW w:w="464" w:type="pct"/>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0.90</w:t>
            </w:r>
          </w:p>
        </w:tc>
        <w:tc>
          <w:tcPr>
            <w:tcW w:w="521" w:type="pct"/>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1.80</w:t>
            </w:r>
          </w:p>
        </w:tc>
        <w:tc>
          <w:tcPr>
            <w:tcW w:w="506" w:type="pct"/>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2.40</w:t>
            </w:r>
          </w:p>
        </w:tc>
        <w:tc>
          <w:tcPr>
            <w:tcW w:w="513" w:type="pct"/>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2.40</w:t>
            </w:r>
          </w:p>
        </w:tc>
        <w:tc>
          <w:tcPr>
            <w:tcW w:w="416" w:type="pct"/>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31.85</w:t>
            </w:r>
          </w:p>
        </w:tc>
      </w:tr>
      <w:tr w:rsidR="007C2858" w:rsidRPr="007C2858" w:rsidTr="006B0FD2">
        <w:trPr>
          <w:cnfStyle w:val="000000010000"/>
          <w:trHeight w:val="390"/>
        </w:trPr>
        <w:tc>
          <w:tcPr>
            <w:cnfStyle w:val="001000000000"/>
            <w:tcW w:w="733" w:type="pct"/>
            <w:hideMark/>
          </w:tcPr>
          <w:p w:rsidR="007C2858" w:rsidRPr="006B0FD2" w:rsidRDefault="007C2858" w:rsidP="007C2858">
            <w:pPr>
              <w:rPr>
                <w:rFonts w:ascii="Gill Sans MT" w:eastAsia="Times New Roman" w:hAnsi="Gill Sans MT" w:cs="Arial"/>
                <w:b w:val="0"/>
                <w:sz w:val="24"/>
                <w:szCs w:val="24"/>
              </w:rPr>
            </w:pPr>
            <w:r w:rsidRPr="006B0FD2">
              <w:rPr>
                <w:rFonts w:ascii="Gill Sans MT" w:eastAsia="Times New Roman" w:hAnsi="Gill Sans MT" w:cs="Arial"/>
                <w:b w:val="0"/>
                <w:sz w:val="24"/>
                <w:szCs w:val="24"/>
              </w:rPr>
              <w:t>Water Supply &amp; Other Utilities</w:t>
            </w:r>
          </w:p>
        </w:tc>
        <w:tc>
          <w:tcPr>
            <w:tcW w:w="388" w:type="pct"/>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2.60</w:t>
            </w:r>
          </w:p>
        </w:tc>
        <w:tc>
          <w:tcPr>
            <w:tcW w:w="530" w:type="pct"/>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4.20</w:t>
            </w:r>
          </w:p>
        </w:tc>
        <w:tc>
          <w:tcPr>
            <w:tcW w:w="551" w:type="pct"/>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1.25</w:t>
            </w:r>
          </w:p>
        </w:tc>
        <w:tc>
          <w:tcPr>
            <w:tcW w:w="378" w:type="pct"/>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4.20</w:t>
            </w:r>
          </w:p>
        </w:tc>
        <w:tc>
          <w:tcPr>
            <w:tcW w:w="464" w:type="pct"/>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0.90</w:t>
            </w:r>
          </w:p>
        </w:tc>
        <w:tc>
          <w:tcPr>
            <w:tcW w:w="521" w:type="pct"/>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1.80</w:t>
            </w:r>
          </w:p>
        </w:tc>
        <w:tc>
          <w:tcPr>
            <w:tcW w:w="506" w:type="pct"/>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1.20</w:t>
            </w:r>
          </w:p>
        </w:tc>
        <w:tc>
          <w:tcPr>
            <w:tcW w:w="513" w:type="pct"/>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2.10</w:t>
            </w:r>
          </w:p>
        </w:tc>
        <w:tc>
          <w:tcPr>
            <w:tcW w:w="416" w:type="pct"/>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18.25</w:t>
            </w:r>
          </w:p>
        </w:tc>
      </w:tr>
      <w:tr w:rsidR="007C2858" w:rsidRPr="007C2858" w:rsidTr="006B0FD2">
        <w:trPr>
          <w:cnfStyle w:val="000000100000"/>
          <w:trHeight w:val="390"/>
        </w:trPr>
        <w:tc>
          <w:tcPr>
            <w:cnfStyle w:val="001000000000"/>
            <w:tcW w:w="733" w:type="pct"/>
            <w:hideMark/>
          </w:tcPr>
          <w:p w:rsidR="007C2858" w:rsidRPr="006B0FD2" w:rsidRDefault="007C2858" w:rsidP="007C2858">
            <w:pPr>
              <w:rPr>
                <w:rFonts w:ascii="Gill Sans MT" w:eastAsia="Times New Roman" w:hAnsi="Gill Sans MT" w:cs="Arial"/>
                <w:b w:val="0"/>
                <w:sz w:val="24"/>
                <w:szCs w:val="24"/>
              </w:rPr>
            </w:pPr>
            <w:r w:rsidRPr="006B0FD2">
              <w:rPr>
                <w:rFonts w:ascii="Gill Sans MT" w:eastAsia="Times New Roman" w:hAnsi="Gill Sans MT" w:cs="Arial"/>
                <w:b w:val="0"/>
                <w:sz w:val="24"/>
                <w:szCs w:val="24"/>
              </w:rPr>
              <w:t>Solid Waste Management</w:t>
            </w:r>
          </w:p>
        </w:tc>
        <w:tc>
          <w:tcPr>
            <w:tcW w:w="388" w:type="pct"/>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1.80</w:t>
            </w:r>
          </w:p>
        </w:tc>
        <w:tc>
          <w:tcPr>
            <w:tcW w:w="530" w:type="pct"/>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3.60</w:t>
            </w:r>
          </w:p>
        </w:tc>
        <w:tc>
          <w:tcPr>
            <w:tcW w:w="551" w:type="pct"/>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1.25</w:t>
            </w:r>
          </w:p>
        </w:tc>
        <w:tc>
          <w:tcPr>
            <w:tcW w:w="378" w:type="pct"/>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3.60</w:t>
            </w:r>
          </w:p>
        </w:tc>
        <w:tc>
          <w:tcPr>
            <w:tcW w:w="464" w:type="pct"/>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0.90</w:t>
            </w:r>
          </w:p>
        </w:tc>
        <w:tc>
          <w:tcPr>
            <w:tcW w:w="521" w:type="pct"/>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1.80</w:t>
            </w:r>
          </w:p>
        </w:tc>
        <w:tc>
          <w:tcPr>
            <w:tcW w:w="506" w:type="pct"/>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1.20</w:t>
            </w:r>
          </w:p>
        </w:tc>
        <w:tc>
          <w:tcPr>
            <w:tcW w:w="513" w:type="pct"/>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1.80</w:t>
            </w:r>
          </w:p>
        </w:tc>
        <w:tc>
          <w:tcPr>
            <w:tcW w:w="416" w:type="pct"/>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15.95</w:t>
            </w:r>
          </w:p>
        </w:tc>
      </w:tr>
      <w:tr w:rsidR="007C2858" w:rsidRPr="007C2858" w:rsidTr="006B0FD2">
        <w:trPr>
          <w:cnfStyle w:val="000000010000"/>
          <w:trHeight w:val="390"/>
        </w:trPr>
        <w:tc>
          <w:tcPr>
            <w:cnfStyle w:val="001000000000"/>
            <w:tcW w:w="733" w:type="pct"/>
            <w:hideMark/>
          </w:tcPr>
          <w:p w:rsidR="007C2858" w:rsidRPr="006B0FD2" w:rsidRDefault="007C2858" w:rsidP="007C2858">
            <w:pPr>
              <w:rPr>
                <w:rFonts w:ascii="Gill Sans MT" w:eastAsia="Times New Roman" w:hAnsi="Gill Sans MT" w:cs="Arial"/>
                <w:b w:val="0"/>
                <w:sz w:val="24"/>
                <w:szCs w:val="24"/>
              </w:rPr>
            </w:pPr>
            <w:r w:rsidRPr="006B0FD2">
              <w:rPr>
                <w:rFonts w:ascii="Gill Sans MT" w:eastAsia="Times New Roman" w:hAnsi="Gill Sans MT" w:cs="Arial"/>
                <w:b w:val="0"/>
                <w:sz w:val="24"/>
                <w:szCs w:val="24"/>
              </w:rPr>
              <w:lastRenderedPageBreak/>
              <w:t>Building Plan Approval</w:t>
            </w:r>
          </w:p>
        </w:tc>
        <w:tc>
          <w:tcPr>
            <w:tcW w:w="388" w:type="pct"/>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2.40</w:t>
            </w:r>
          </w:p>
        </w:tc>
        <w:tc>
          <w:tcPr>
            <w:tcW w:w="530" w:type="pct"/>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3.60</w:t>
            </w:r>
          </w:p>
        </w:tc>
        <w:tc>
          <w:tcPr>
            <w:tcW w:w="551" w:type="pct"/>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1.25</w:t>
            </w:r>
          </w:p>
        </w:tc>
        <w:tc>
          <w:tcPr>
            <w:tcW w:w="378" w:type="pct"/>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2.40</w:t>
            </w:r>
          </w:p>
        </w:tc>
        <w:tc>
          <w:tcPr>
            <w:tcW w:w="464" w:type="pct"/>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0.90</w:t>
            </w:r>
          </w:p>
        </w:tc>
        <w:tc>
          <w:tcPr>
            <w:tcW w:w="521" w:type="pct"/>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1.80</w:t>
            </w:r>
          </w:p>
        </w:tc>
        <w:tc>
          <w:tcPr>
            <w:tcW w:w="506" w:type="pct"/>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1.20</w:t>
            </w:r>
          </w:p>
        </w:tc>
        <w:tc>
          <w:tcPr>
            <w:tcW w:w="513" w:type="pct"/>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2.40</w:t>
            </w:r>
          </w:p>
        </w:tc>
        <w:tc>
          <w:tcPr>
            <w:tcW w:w="416" w:type="pct"/>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15.95</w:t>
            </w:r>
          </w:p>
        </w:tc>
      </w:tr>
      <w:tr w:rsidR="007C2858" w:rsidRPr="007C2858" w:rsidTr="006B0FD2">
        <w:trPr>
          <w:cnfStyle w:val="000000100000"/>
          <w:trHeight w:val="390"/>
        </w:trPr>
        <w:tc>
          <w:tcPr>
            <w:cnfStyle w:val="001000000000"/>
            <w:tcW w:w="733" w:type="pct"/>
            <w:hideMark/>
          </w:tcPr>
          <w:p w:rsidR="007C2858" w:rsidRPr="006B0FD2" w:rsidRDefault="007C2858" w:rsidP="007C2858">
            <w:pPr>
              <w:rPr>
                <w:rFonts w:ascii="Gill Sans MT" w:eastAsia="Times New Roman" w:hAnsi="Gill Sans MT" w:cs="Arial"/>
                <w:b w:val="0"/>
                <w:sz w:val="24"/>
                <w:szCs w:val="24"/>
              </w:rPr>
            </w:pPr>
            <w:r w:rsidRPr="006B0FD2">
              <w:rPr>
                <w:rFonts w:ascii="Gill Sans MT" w:eastAsia="Times New Roman" w:hAnsi="Gill Sans MT" w:cs="Arial"/>
                <w:b w:val="0"/>
                <w:sz w:val="24"/>
                <w:szCs w:val="24"/>
              </w:rPr>
              <w:t>Trade Licenses</w:t>
            </w:r>
          </w:p>
        </w:tc>
        <w:tc>
          <w:tcPr>
            <w:tcW w:w="388" w:type="pct"/>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1.50</w:t>
            </w:r>
          </w:p>
        </w:tc>
        <w:tc>
          <w:tcPr>
            <w:tcW w:w="530" w:type="pct"/>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3.00</w:t>
            </w:r>
          </w:p>
        </w:tc>
        <w:tc>
          <w:tcPr>
            <w:tcW w:w="551" w:type="pct"/>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1.25</w:t>
            </w:r>
          </w:p>
        </w:tc>
        <w:tc>
          <w:tcPr>
            <w:tcW w:w="378" w:type="pct"/>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3.00</w:t>
            </w:r>
          </w:p>
        </w:tc>
        <w:tc>
          <w:tcPr>
            <w:tcW w:w="464" w:type="pct"/>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0.90</w:t>
            </w:r>
          </w:p>
        </w:tc>
        <w:tc>
          <w:tcPr>
            <w:tcW w:w="521" w:type="pct"/>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1.80</w:t>
            </w:r>
          </w:p>
        </w:tc>
        <w:tc>
          <w:tcPr>
            <w:tcW w:w="506" w:type="pct"/>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1.20</w:t>
            </w:r>
          </w:p>
        </w:tc>
        <w:tc>
          <w:tcPr>
            <w:tcW w:w="513" w:type="pct"/>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1.50</w:t>
            </w:r>
          </w:p>
        </w:tc>
        <w:tc>
          <w:tcPr>
            <w:tcW w:w="416" w:type="pct"/>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14.15</w:t>
            </w:r>
          </w:p>
        </w:tc>
      </w:tr>
      <w:tr w:rsidR="007C2858" w:rsidRPr="007C2858" w:rsidTr="006B0FD2">
        <w:trPr>
          <w:cnfStyle w:val="000000010000"/>
          <w:trHeight w:val="390"/>
        </w:trPr>
        <w:tc>
          <w:tcPr>
            <w:cnfStyle w:val="001000000000"/>
            <w:tcW w:w="733" w:type="pct"/>
            <w:hideMark/>
          </w:tcPr>
          <w:p w:rsidR="007C2858" w:rsidRPr="006B0FD2" w:rsidRDefault="007C2858" w:rsidP="007C2858">
            <w:pPr>
              <w:rPr>
                <w:rFonts w:ascii="Gill Sans MT" w:eastAsia="Times New Roman" w:hAnsi="Gill Sans MT" w:cs="Arial"/>
                <w:b w:val="0"/>
                <w:sz w:val="24"/>
                <w:szCs w:val="24"/>
              </w:rPr>
            </w:pPr>
            <w:r w:rsidRPr="006B0FD2">
              <w:rPr>
                <w:rFonts w:ascii="Gill Sans MT" w:eastAsia="Times New Roman" w:hAnsi="Gill Sans MT" w:cs="Arial"/>
                <w:b w:val="0"/>
                <w:sz w:val="24"/>
                <w:szCs w:val="24"/>
              </w:rPr>
              <w:t>Project Ward Works</w:t>
            </w:r>
          </w:p>
        </w:tc>
        <w:tc>
          <w:tcPr>
            <w:tcW w:w="388" w:type="pct"/>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1.50</w:t>
            </w:r>
          </w:p>
        </w:tc>
        <w:tc>
          <w:tcPr>
            <w:tcW w:w="530" w:type="pct"/>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3.00</w:t>
            </w:r>
          </w:p>
        </w:tc>
        <w:tc>
          <w:tcPr>
            <w:tcW w:w="551" w:type="pct"/>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1.25</w:t>
            </w:r>
          </w:p>
        </w:tc>
        <w:tc>
          <w:tcPr>
            <w:tcW w:w="378" w:type="pct"/>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3.00</w:t>
            </w:r>
          </w:p>
        </w:tc>
        <w:tc>
          <w:tcPr>
            <w:tcW w:w="464" w:type="pct"/>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0.90</w:t>
            </w:r>
          </w:p>
        </w:tc>
        <w:tc>
          <w:tcPr>
            <w:tcW w:w="521" w:type="pct"/>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1.80</w:t>
            </w:r>
          </w:p>
        </w:tc>
        <w:tc>
          <w:tcPr>
            <w:tcW w:w="506" w:type="pct"/>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1.20</w:t>
            </w:r>
          </w:p>
        </w:tc>
        <w:tc>
          <w:tcPr>
            <w:tcW w:w="513" w:type="pct"/>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1.50</w:t>
            </w:r>
          </w:p>
        </w:tc>
        <w:tc>
          <w:tcPr>
            <w:tcW w:w="416" w:type="pct"/>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14.15</w:t>
            </w:r>
          </w:p>
        </w:tc>
      </w:tr>
      <w:tr w:rsidR="007C2858" w:rsidRPr="007C2858" w:rsidTr="006B0FD2">
        <w:trPr>
          <w:cnfStyle w:val="000000100000"/>
          <w:trHeight w:val="390"/>
        </w:trPr>
        <w:tc>
          <w:tcPr>
            <w:cnfStyle w:val="001000000000"/>
            <w:tcW w:w="733" w:type="pct"/>
            <w:hideMark/>
          </w:tcPr>
          <w:p w:rsidR="007C2858" w:rsidRPr="006B0FD2" w:rsidRDefault="007C2858" w:rsidP="007C2858">
            <w:pPr>
              <w:rPr>
                <w:rFonts w:ascii="Gill Sans MT" w:eastAsia="Times New Roman" w:hAnsi="Gill Sans MT" w:cs="Arial"/>
                <w:b w:val="0"/>
                <w:sz w:val="24"/>
                <w:szCs w:val="24"/>
              </w:rPr>
            </w:pPr>
            <w:r w:rsidRPr="006B0FD2">
              <w:rPr>
                <w:rFonts w:ascii="Gill Sans MT" w:eastAsia="Times New Roman" w:hAnsi="Gill Sans MT" w:cs="Arial"/>
                <w:b w:val="0"/>
                <w:sz w:val="24"/>
                <w:szCs w:val="24"/>
              </w:rPr>
              <w:t>Personnel Information System</w:t>
            </w:r>
          </w:p>
        </w:tc>
        <w:tc>
          <w:tcPr>
            <w:tcW w:w="388" w:type="pct"/>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6.30</w:t>
            </w:r>
          </w:p>
        </w:tc>
        <w:tc>
          <w:tcPr>
            <w:tcW w:w="530" w:type="pct"/>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7.20</w:t>
            </w:r>
          </w:p>
        </w:tc>
        <w:tc>
          <w:tcPr>
            <w:tcW w:w="551" w:type="pct"/>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1.25</w:t>
            </w:r>
          </w:p>
        </w:tc>
        <w:tc>
          <w:tcPr>
            <w:tcW w:w="378" w:type="pct"/>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9.60</w:t>
            </w:r>
          </w:p>
        </w:tc>
        <w:tc>
          <w:tcPr>
            <w:tcW w:w="464" w:type="pct"/>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0.90</w:t>
            </w:r>
          </w:p>
        </w:tc>
        <w:tc>
          <w:tcPr>
            <w:tcW w:w="521" w:type="pct"/>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1.80</w:t>
            </w:r>
          </w:p>
        </w:tc>
        <w:tc>
          <w:tcPr>
            <w:tcW w:w="506" w:type="pct"/>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2.40</w:t>
            </w:r>
          </w:p>
        </w:tc>
        <w:tc>
          <w:tcPr>
            <w:tcW w:w="513" w:type="pct"/>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2.40</w:t>
            </w:r>
          </w:p>
        </w:tc>
        <w:tc>
          <w:tcPr>
            <w:tcW w:w="416" w:type="pct"/>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31.85</w:t>
            </w:r>
          </w:p>
        </w:tc>
      </w:tr>
      <w:tr w:rsidR="007C2858" w:rsidRPr="007C2858" w:rsidTr="006B0FD2">
        <w:trPr>
          <w:cnfStyle w:val="000000010000"/>
          <w:trHeight w:val="390"/>
        </w:trPr>
        <w:tc>
          <w:tcPr>
            <w:cnfStyle w:val="001000000000"/>
            <w:tcW w:w="733" w:type="pct"/>
            <w:hideMark/>
          </w:tcPr>
          <w:p w:rsidR="007C2858" w:rsidRPr="006B0FD2" w:rsidRDefault="007C2858" w:rsidP="007C2858">
            <w:pPr>
              <w:rPr>
                <w:rFonts w:ascii="Gill Sans MT" w:eastAsia="Times New Roman" w:hAnsi="Gill Sans MT" w:cs="Arial"/>
                <w:b w:val="0"/>
                <w:sz w:val="24"/>
                <w:szCs w:val="24"/>
              </w:rPr>
            </w:pPr>
            <w:r w:rsidRPr="006B0FD2">
              <w:rPr>
                <w:rFonts w:ascii="Gill Sans MT" w:eastAsia="Times New Roman" w:hAnsi="Gill Sans MT" w:cs="Arial"/>
                <w:b w:val="0"/>
                <w:sz w:val="24"/>
                <w:szCs w:val="24"/>
              </w:rPr>
              <w:t>eProcurement</w:t>
            </w:r>
          </w:p>
        </w:tc>
        <w:tc>
          <w:tcPr>
            <w:tcW w:w="388" w:type="pct"/>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2.60</w:t>
            </w:r>
          </w:p>
        </w:tc>
        <w:tc>
          <w:tcPr>
            <w:tcW w:w="530" w:type="pct"/>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4.20</w:t>
            </w:r>
          </w:p>
        </w:tc>
        <w:tc>
          <w:tcPr>
            <w:tcW w:w="551" w:type="pct"/>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1.25</w:t>
            </w:r>
          </w:p>
        </w:tc>
        <w:tc>
          <w:tcPr>
            <w:tcW w:w="378" w:type="pct"/>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4.20</w:t>
            </w:r>
          </w:p>
        </w:tc>
        <w:tc>
          <w:tcPr>
            <w:tcW w:w="464" w:type="pct"/>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0.90</w:t>
            </w:r>
          </w:p>
        </w:tc>
        <w:tc>
          <w:tcPr>
            <w:tcW w:w="521" w:type="pct"/>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1.80</w:t>
            </w:r>
          </w:p>
        </w:tc>
        <w:tc>
          <w:tcPr>
            <w:tcW w:w="506" w:type="pct"/>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1.20</w:t>
            </w:r>
          </w:p>
        </w:tc>
        <w:tc>
          <w:tcPr>
            <w:tcW w:w="513" w:type="pct"/>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2.10</w:t>
            </w:r>
          </w:p>
        </w:tc>
        <w:tc>
          <w:tcPr>
            <w:tcW w:w="416" w:type="pct"/>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18.25</w:t>
            </w:r>
          </w:p>
        </w:tc>
      </w:tr>
      <w:tr w:rsidR="007C2858" w:rsidRPr="007C2858" w:rsidTr="006B0FD2">
        <w:trPr>
          <w:cnfStyle w:val="000000100000"/>
          <w:trHeight w:val="390"/>
        </w:trPr>
        <w:tc>
          <w:tcPr>
            <w:cnfStyle w:val="001000000000"/>
            <w:tcW w:w="733" w:type="pct"/>
            <w:hideMark/>
          </w:tcPr>
          <w:p w:rsidR="007C2858" w:rsidRPr="006B0FD2" w:rsidRDefault="007C61CA" w:rsidP="007C2858">
            <w:pPr>
              <w:rPr>
                <w:rFonts w:ascii="Gill Sans MT" w:eastAsia="Times New Roman" w:hAnsi="Gill Sans MT" w:cs="Arial"/>
                <w:b w:val="0"/>
                <w:sz w:val="24"/>
                <w:szCs w:val="24"/>
              </w:rPr>
            </w:pPr>
            <w:r>
              <w:rPr>
                <w:rFonts w:ascii="Gill Sans MT" w:eastAsia="Times New Roman" w:hAnsi="Gill Sans MT" w:cs="Arial"/>
                <w:b w:val="0"/>
                <w:noProof/>
                <w:sz w:val="24"/>
                <w:szCs w:val="24"/>
              </w:rPr>
              <w:pict>
                <v:rect id="_x0000_s1058" style="position:absolute;margin-left:345pt;margin-top:160.1pt;width:97.5pt;height:102pt;z-index:251695104;mso-position-horizontal-relative:text;mso-position-vertical-relative:text" fillcolor="black [3200]" strokecolor="#f2f2f2 [3041]" strokeweight="3pt">
                  <v:shadow on="t" type="perspective" color="#7f7f7f [1601]" opacity=".5" offset="1pt" offset2="-1pt"/>
                </v:rect>
              </w:pict>
            </w:r>
            <w:r w:rsidR="007C2858" w:rsidRPr="006B0FD2">
              <w:rPr>
                <w:rFonts w:ascii="Gill Sans MT" w:eastAsia="Times New Roman" w:hAnsi="Gill Sans MT" w:cs="Arial"/>
                <w:b w:val="0"/>
                <w:sz w:val="24"/>
                <w:szCs w:val="24"/>
              </w:rPr>
              <w:t>Implementation of SLS</w:t>
            </w:r>
          </w:p>
        </w:tc>
        <w:tc>
          <w:tcPr>
            <w:tcW w:w="388" w:type="pct"/>
            <w:hideMark/>
          </w:tcPr>
          <w:p w:rsidR="007C2858" w:rsidRPr="007C2858" w:rsidRDefault="007C2858" w:rsidP="007C2858">
            <w:pPr>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 </w:t>
            </w:r>
          </w:p>
        </w:tc>
        <w:tc>
          <w:tcPr>
            <w:tcW w:w="530" w:type="pct"/>
            <w:hideMark/>
          </w:tcPr>
          <w:p w:rsidR="007C2858" w:rsidRPr="007C2858" w:rsidRDefault="007C2858" w:rsidP="007C2858">
            <w:pPr>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 </w:t>
            </w:r>
          </w:p>
        </w:tc>
        <w:tc>
          <w:tcPr>
            <w:tcW w:w="551" w:type="pct"/>
            <w:hideMark/>
          </w:tcPr>
          <w:p w:rsidR="007C2858" w:rsidRPr="007C2858" w:rsidRDefault="007C2858" w:rsidP="007C2858">
            <w:pPr>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 </w:t>
            </w:r>
          </w:p>
        </w:tc>
        <w:tc>
          <w:tcPr>
            <w:tcW w:w="378" w:type="pct"/>
            <w:hideMark/>
          </w:tcPr>
          <w:p w:rsidR="007C2858" w:rsidRPr="007C2858" w:rsidRDefault="007C2858" w:rsidP="007C2858">
            <w:pPr>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 </w:t>
            </w:r>
          </w:p>
        </w:tc>
        <w:tc>
          <w:tcPr>
            <w:tcW w:w="464" w:type="pct"/>
            <w:hideMark/>
          </w:tcPr>
          <w:p w:rsidR="007C2858" w:rsidRPr="007C2858" w:rsidRDefault="007C2858" w:rsidP="007C2858">
            <w:pPr>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 </w:t>
            </w:r>
          </w:p>
        </w:tc>
        <w:tc>
          <w:tcPr>
            <w:tcW w:w="521" w:type="pct"/>
            <w:hideMark/>
          </w:tcPr>
          <w:p w:rsidR="007C2858" w:rsidRPr="007C2858" w:rsidRDefault="007C2858" w:rsidP="007C2858">
            <w:pPr>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 </w:t>
            </w:r>
          </w:p>
        </w:tc>
        <w:tc>
          <w:tcPr>
            <w:tcW w:w="506" w:type="pct"/>
            <w:hideMark/>
          </w:tcPr>
          <w:p w:rsidR="007C2858" w:rsidRPr="007C2858" w:rsidRDefault="007C2858" w:rsidP="007C2858">
            <w:pPr>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 </w:t>
            </w:r>
          </w:p>
        </w:tc>
        <w:tc>
          <w:tcPr>
            <w:tcW w:w="513" w:type="pct"/>
            <w:hideMark/>
          </w:tcPr>
          <w:p w:rsidR="007C2858" w:rsidRPr="007C2858" w:rsidRDefault="007C61CA" w:rsidP="007C2858">
            <w:pPr>
              <w:cnfStyle w:val="000000100000"/>
              <w:rPr>
                <w:rFonts w:ascii="Gill Sans MT" w:eastAsia="Times New Roman" w:hAnsi="Gill Sans MT" w:cs="Arial"/>
                <w:sz w:val="24"/>
                <w:szCs w:val="24"/>
              </w:rPr>
            </w:pPr>
            <w:r>
              <w:rPr>
                <w:rFonts w:ascii="Gill Sans MT" w:eastAsia="Times New Roman" w:hAnsi="Gill Sans MT" w:cs="Arial"/>
                <w:noProof/>
                <w:sz w:val="24"/>
                <w:szCs w:val="24"/>
              </w:rPr>
              <w:pict>
                <v:rect id="_x0000_s1061" style="position:absolute;margin-left:61.35pt;margin-top:21.15pt;width:53.4pt;height:38.45pt;z-index:251697152;mso-position-horizontal-relative:text;mso-position-vertical-relative:text" fillcolor="black [3200]" strokecolor="#f2f2f2 [3041]" strokeweight="3pt">
                  <v:shadow on="t" type="perspective" color="#7f7f7f [1601]" opacity=".5" offset="1pt" offset2="-1pt"/>
                </v:rect>
              </w:pict>
            </w:r>
            <w:r w:rsidR="007C2858" w:rsidRPr="007C2858">
              <w:rPr>
                <w:rFonts w:ascii="Gill Sans MT" w:eastAsia="Times New Roman" w:hAnsi="Gill Sans MT" w:cs="Arial"/>
                <w:sz w:val="24"/>
                <w:szCs w:val="24"/>
              </w:rPr>
              <w:t> </w:t>
            </w:r>
          </w:p>
        </w:tc>
        <w:tc>
          <w:tcPr>
            <w:tcW w:w="416" w:type="pct"/>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16.00</w:t>
            </w:r>
          </w:p>
        </w:tc>
      </w:tr>
      <w:tr w:rsidR="007C2858" w:rsidRPr="007C2858" w:rsidTr="001C5637">
        <w:trPr>
          <w:cnfStyle w:val="000000010000"/>
          <w:trHeight w:val="390"/>
        </w:trPr>
        <w:tc>
          <w:tcPr>
            <w:cnfStyle w:val="001000000000"/>
            <w:tcW w:w="4584" w:type="pct"/>
            <w:gridSpan w:val="9"/>
            <w:vAlign w:val="bottom"/>
            <w:hideMark/>
          </w:tcPr>
          <w:p w:rsidR="007C2858" w:rsidRPr="007C2858" w:rsidRDefault="007C2858" w:rsidP="001C5637">
            <w:pPr>
              <w:jc w:val="right"/>
              <w:rPr>
                <w:rFonts w:ascii="Gill Sans MT" w:eastAsia="Times New Roman" w:hAnsi="Gill Sans MT" w:cs="Arial"/>
                <w:b w:val="0"/>
                <w:bCs w:val="0"/>
                <w:sz w:val="24"/>
                <w:szCs w:val="24"/>
              </w:rPr>
            </w:pPr>
            <w:r w:rsidRPr="007C2858">
              <w:rPr>
                <w:rFonts w:ascii="Gill Sans MT" w:eastAsia="Times New Roman" w:hAnsi="Gill Sans MT" w:cs="Arial"/>
                <w:sz w:val="24"/>
                <w:szCs w:val="24"/>
              </w:rPr>
              <w:t>Total customization effort</w:t>
            </w:r>
          </w:p>
        </w:tc>
        <w:tc>
          <w:tcPr>
            <w:tcW w:w="416" w:type="pct"/>
            <w:hideMark/>
          </w:tcPr>
          <w:p w:rsidR="007C2858" w:rsidRPr="007C2858" w:rsidRDefault="007C2858" w:rsidP="002D2B4A">
            <w:pPr>
              <w:jc w:val="right"/>
              <w:cnfStyle w:val="000000010000"/>
              <w:rPr>
                <w:rFonts w:ascii="Gill Sans MT" w:eastAsia="Times New Roman" w:hAnsi="Gill Sans MT" w:cs="Arial"/>
                <w:b/>
                <w:bCs/>
                <w:sz w:val="24"/>
                <w:szCs w:val="24"/>
              </w:rPr>
            </w:pPr>
            <w:r w:rsidRPr="007C2858">
              <w:rPr>
                <w:rFonts w:ascii="Gill Sans MT" w:eastAsia="Times New Roman" w:hAnsi="Gill Sans MT" w:cs="Arial"/>
                <w:b/>
                <w:bCs/>
                <w:sz w:val="24"/>
                <w:szCs w:val="24"/>
              </w:rPr>
              <w:t xml:space="preserve">               226.05 </w:t>
            </w:r>
          </w:p>
        </w:tc>
      </w:tr>
      <w:tr w:rsidR="007C2858" w:rsidRPr="007C2858" w:rsidTr="006B0FD2">
        <w:trPr>
          <w:cnfStyle w:val="000000100000"/>
          <w:trHeight w:val="780"/>
        </w:trPr>
        <w:tc>
          <w:tcPr>
            <w:cnfStyle w:val="001000000000"/>
            <w:tcW w:w="5000" w:type="pct"/>
            <w:gridSpan w:val="10"/>
            <w:hideMark/>
          </w:tcPr>
          <w:p w:rsidR="007C2858" w:rsidRPr="007C2858" w:rsidRDefault="007C2858" w:rsidP="007C2858">
            <w:pPr>
              <w:rPr>
                <w:rFonts w:ascii="Gill Sans MT" w:eastAsia="Times New Roman" w:hAnsi="Gill Sans MT" w:cs="Arial"/>
                <w:b w:val="0"/>
                <w:bCs w:val="0"/>
                <w:sz w:val="24"/>
                <w:szCs w:val="24"/>
              </w:rPr>
            </w:pPr>
            <w:r w:rsidRPr="007C2858">
              <w:rPr>
                <w:rFonts w:ascii="Gill Sans MT" w:eastAsia="Times New Roman" w:hAnsi="Gill Sans MT" w:cs="Arial"/>
                <w:sz w:val="24"/>
                <w:szCs w:val="24"/>
              </w:rPr>
              <w:lastRenderedPageBreak/>
              <w:t>Applications to be freshly developed (Other Modules)</w:t>
            </w:r>
          </w:p>
        </w:tc>
      </w:tr>
      <w:tr w:rsidR="007C2858" w:rsidRPr="007C2858" w:rsidTr="006B0FD2">
        <w:trPr>
          <w:cnfStyle w:val="000000010000"/>
          <w:trHeight w:val="390"/>
        </w:trPr>
        <w:tc>
          <w:tcPr>
            <w:cnfStyle w:val="001000000000"/>
            <w:tcW w:w="733" w:type="pct"/>
            <w:hideMark/>
          </w:tcPr>
          <w:p w:rsidR="007C2858" w:rsidRPr="006B0FD2" w:rsidRDefault="007C2858" w:rsidP="007C2858">
            <w:pPr>
              <w:rPr>
                <w:rFonts w:ascii="Gill Sans MT" w:eastAsia="Times New Roman" w:hAnsi="Gill Sans MT" w:cs="Arial"/>
                <w:b w:val="0"/>
                <w:sz w:val="24"/>
                <w:szCs w:val="24"/>
              </w:rPr>
            </w:pPr>
            <w:r w:rsidRPr="006B0FD2">
              <w:rPr>
                <w:rFonts w:ascii="Gill Sans MT" w:eastAsia="Times New Roman" w:hAnsi="Gill Sans MT" w:cs="Arial"/>
                <w:b w:val="0"/>
                <w:sz w:val="24"/>
                <w:szCs w:val="24"/>
              </w:rPr>
              <w:t xml:space="preserve">Schools Management System </w:t>
            </w:r>
          </w:p>
        </w:tc>
        <w:tc>
          <w:tcPr>
            <w:tcW w:w="388" w:type="pct"/>
            <w:noWrap/>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1</w:t>
            </w:r>
          </w:p>
        </w:tc>
        <w:tc>
          <w:tcPr>
            <w:tcW w:w="530" w:type="pct"/>
            <w:noWrap/>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0.5</w:t>
            </w:r>
          </w:p>
        </w:tc>
        <w:tc>
          <w:tcPr>
            <w:tcW w:w="551" w:type="pct"/>
            <w:noWrap/>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0</w:t>
            </w:r>
          </w:p>
        </w:tc>
        <w:tc>
          <w:tcPr>
            <w:tcW w:w="378" w:type="pct"/>
            <w:noWrap/>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3</w:t>
            </w:r>
          </w:p>
        </w:tc>
        <w:tc>
          <w:tcPr>
            <w:tcW w:w="464" w:type="pct"/>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1.80</w:t>
            </w:r>
          </w:p>
        </w:tc>
        <w:tc>
          <w:tcPr>
            <w:tcW w:w="521" w:type="pct"/>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1.80</w:t>
            </w:r>
          </w:p>
        </w:tc>
        <w:tc>
          <w:tcPr>
            <w:tcW w:w="506" w:type="pct"/>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1.20</w:t>
            </w:r>
          </w:p>
        </w:tc>
        <w:tc>
          <w:tcPr>
            <w:tcW w:w="513" w:type="pct"/>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3.00</w:t>
            </w:r>
          </w:p>
        </w:tc>
        <w:tc>
          <w:tcPr>
            <w:tcW w:w="416" w:type="pct"/>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12.30</w:t>
            </w:r>
          </w:p>
        </w:tc>
      </w:tr>
      <w:tr w:rsidR="007C2858" w:rsidRPr="007C2858" w:rsidTr="006B0FD2">
        <w:trPr>
          <w:cnfStyle w:val="000000100000"/>
          <w:trHeight w:val="390"/>
        </w:trPr>
        <w:tc>
          <w:tcPr>
            <w:cnfStyle w:val="001000000000"/>
            <w:tcW w:w="733" w:type="pct"/>
            <w:hideMark/>
          </w:tcPr>
          <w:p w:rsidR="007C2858" w:rsidRPr="006B0FD2" w:rsidRDefault="007C2858" w:rsidP="007C2858">
            <w:pPr>
              <w:rPr>
                <w:rFonts w:ascii="Gill Sans MT" w:eastAsia="Times New Roman" w:hAnsi="Gill Sans MT" w:cs="Arial"/>
                <w:b w:val="0"/>
                <w:sz w:val="24"/>
                <w:szCs w:val="24"/>
              </w:rPr>
            </w:pPr>
            <w:r w:rsidRPr="006B0FD2">
              <w:rPr>
                <w:rFonts w:ascii="Gill Sans MT" w:eastAsia="Times New Roman" w:hAnsi="Gill Sans MT" w:cs="Arial"/>
                <w:b w:val="0"/>
                <w:sz w:val="24"/>
                <w:szCs w:val="24"/>
              </w:rPr>
              <w:t xml:space="preserve">Council Management </w:t>
            </w:r>
          </w:p>
        </w:tc>
        <w:tc>
          <w:tcPr>
            <w:tcW w:w="388" w:type="pct"/>
            <w:noWrap/>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1</w:t>
            </w:r>
          </w:p>
        </w:tc>
        <w:tc>
          <w:tcPr>
            <w:tcW w:w="530" w:type="pct"/>
            <w:noWrap/>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0.5</w:t>
            </w:r>
          </w:p>
        </w:tc>
        <w:tc>
          <w:tcPr>
            <w:tcW w:w="551" w:type="pct"/>
            <w:noWrap/>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0</w:t>
            </w:r>
          </w:p>
        </w:tc>
        <w:tc>
          <w:tcPr>
            <w:tcW w:w="378" w:type="pct"/>
            <w:noWrap/>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1</w:t>
            </w:r>
          </w:p>
        </w:tc>
        <w:tc>
          <w:tcPr>
            <w:tcW w:w="464" w:type="pct"/>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1.80</w:t>
            </w:r>
          </w:p>
        </w:tc>
        <w:tc>
          <w:tcPr>
            <w:tcW w:w="521" w:type="pct"/>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1.80</w:t>
            </w:r>
          </w:p>
        </w:tc>
        <w:tc>
          <w:tcPr>
            <w:tcW w:w="506" w:type="pct"/>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1.20</w:t>
            </w:r>
          </w:p>
        </w:tc>
        <w:tc>
          <w:tcPr>
            <w:tcW w:w="513" w:type="pct"/>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3.00</w:t>
            </w:r>
          </w:p>
        </w:tc>
        <w:tc>
          <w:tcPr>
            <w:tcW w:w="416" w:type="pct"/>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10.30</w:t>
            </w:r>
          </w:p>
        </w:tc>
      </w:tr>
      <w:tr w:rsidR="007C2858" w:rsidRPr="007C2858" w:rsidTr="006B0FD2">
        <w:trPr>
          <w:cnfStyle w:val="000000010000"/>
          <w:trHeight w:val="390"/>
        </w:trPr>
        <w:tc>
          <w:tcPr>
            <w:cnfStyle w:val="001000000000"/>
            <w:tcW w:w="733" w:type="pct"/>
            <w:hideMark/>
          </w:tcPr>
          <w:p w:rsidR="007C2858" w:rsidRPr="006B0FD2" w:rsidRDefault="007C2858" w:rsidP="007C2858">
            <w:pPr>
              <w:rPr>
                <w:rFonts w:ascii="Gill Sans MT" w:eastAsia="Times New Roman" w:hAnsi="Gill Sans MT" w:cs="Arial"/>
                <w:b w:val="0"/>
                <w:sz w:val="24"/>
                <w:szCs w:val="24"/>
              </w:rPr>
            </w:pPr>
            <w:r w:rsidRPr="006B0FD2">
              <w:rPr>
                <w:rFonts w:ascii="Gill Sans MT" w:eastAsia="Times New Roman" w:hAnsi="Gill Sans MT" w:cs="Arial"/>
                <w:b w:val="0"/>
                <w:sz w:val="24"/>
                <w:szCs w:val="24"/>
              </w:rPr>
              <w:t xml:space="preserve">File Tracking System </w:t>
            </w:r>
          </w:p>
        </w:tc>
        <w:tc>
          <w:tcPr>
            <w:tcW w:w="388" w:type="pct"/>
            <w:noWrap/>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1</w:t>
            </w:r>
          </w:p>
        </w:tc>
        <w:tc>
          <w:tcPr>
            <w:tcW w:w="530" w:type="pct"/>
            <w:noWrap/>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0.5</w:t>
            </w:r>
          </w:p>
        </w:tc>
        <w:tc>
          <w:tcPr>
            <w:tcW w:w="551" w:type="pct"/>
            <w:noWrap/>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0</w:t>
            </w:r>
          </w:p>
        </w:tc>
        <w:tc>
          <w:tcPr>
            <w:tcW w:w="378" w:type="pct"/>
            <w:noWrap/>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1</w:t>
            </w:r>
          </w:p>
        </w:tc>
        <w:tc>
          <w:tcPr>
            <w:tcW w:w="464" w:type="pct"/>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1.80</w:t>
            </w:r>
          </w:p>
        </w:tc>
        <w:tc>
          <w:tcPr>
            <w:tcW w:w="521" w:type="pct"/>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1.80</w:t>
            </w:r>
          </w:p>
        </w:tc>
        <w:tc>
          <w:tcPr>
            <w:tcW w:w="506" w:type="pct"/>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1.20</w:t>
            </w:r>
          </w:p>
        </w:tc>
        <w:tc>
          <w:tcPr>
            <w:tcW w:w="513" w:type="pct"/>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3.00</w:t>
            </w:r>
          </w:p>
        </w:tc>
        <w:tc>
          <w:tcPr>
            <w:tcW w:w="416" w:type="pct"/>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10.30</w:t>
            </w:r>
          </w:p>
        </w:tc>
      </w:tr>
      <w:tr w:rsidR="007C2858" w:rsidRPr="007C2858" w:rsidTr="006B0FD2">
        <w:trPr>
          <w:cnfStyle w:val="000000100000"/>
          <w:trHeight w:val="390"/>
        </w:trPr>
        <w:tc>
          <w:tcPr>
            <w:cnfStyle w:val="001000000000"/>
            <w:tcW w:w="733" w:type="pct"/>
            <w:hideMark/>
          </w:tcPr>
          <w:p w:rsidR="007C2858" w:rsidRPr="006B0FD2" w:rsidRDefault="007C2858" w:rsidP="007C2858">
            <w:pPr>
              <w:rPr>
                <w:rFonts w:ascii="Gill Sans MT" w:eastAsia="Times New Roman" w:hAnsi="Gill Sans MT" w:cs="Arial"/>
                <w:b w:val="0"/>
                <w:bCs w:val="0"/>
                <w:sz w:val="24"/>
                <w:szCs w:val="24"/>
              </w:rPr>
            </w:pPr>
            <w:r w:rsidRPr="006B0FD2">
              <w:rPr>
                <w:rFonts w:ascii="Gill Sans MT" w:eastAsia="Times New Roman" w:hAnsi="Gill Sans MT" w:cs="Arial"/>
                <w:b w:val="0"/>
                <w:sz w:val="24"/>
                <w:szCs w:val="24"/>
              </w:rPr>
              <w:t>Legal Issues Management</w:t>
            </w:r>
          </w:p>
        </w:tc>
        <w:tc>
          <w:tcPr>
            <w:tcW w:w="388" w:type="pct"/>
            <w:noWrap/>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1</w:t>
            </w:r>
          </w:p>
        </w:tc>
        <w:tc>
          <w:tcPr>
            <w:tcW w:w="530" w:type="pct"/>
            <w:noWrap/>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0.25</w:t>
            </w:r>
          </w:p>
        </w:tc>
        <w:tc>
          <w:tcPr>
            <w:tcW w:w="551" w:type="pct"/>
            <w:noWrap/>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0</w:t>
            </w:r>
          </w:p>
        </w:tc>
        <w:tc>
          <w:tcPr>
            <w:tcW w:w="378" w:type="pct"/>
            <w:noWrap/>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0.75</w:t>
            </w:r>
          </w:p>
        </w:tc>
        <w:tc>
          <w:tcPr>
            <w:tcW w:w="464" w:type="pct"/>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1.80</w:t>
            </w:r>
          </w:p>
        </w:tc>
        <w:tc>
          <w:tcPr>
            <w:tcW w:w="521" w:type="pct"/>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1.80</w:t>
            </w:r>
          </w:p>
        </w:tc>
        <w:tc>
          <w:tcPr>
            <w:tcW w:w="506" w:type="pct"/>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1.20</w:t>
            </w:r>
          </w:p>
        </w:tc>
        <w:tc>
          <w:tcPr>
            <w:tcW w:w="513" w:type="pct"/>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3.00</w:t>
            </w:r>
          </w:p>
        </w:tc>
        <w:tc>
          <w:tcPr>
            <w:tcW w:w="416" w:type="pct"/>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9.80</w:t>
            </w:r>
          </w:p>
        </w:tc>
      </w:tr>
      <w:tr w:rsidR="007C2858" w:rsidRPr="007C2858" w:rsidTr="006B0FD2">
        <w:trPr>
          <w:cnfStyle w:val="000000010000"/>
          <w:trHeight w:val="780"/>
        </w:trPr>
        <w:tc>
          <w:tcPr>
            <w:cnfStyle w:val="001000000000"/>
            <w:tcW w:w="733" w:type="pct"/>
            <w:hideMark/>
          </w:tcPr>
          <w:p w:rsidR="007C2858" w:rsidRPr="006B0FD2" w:rsidRDefault="007C2858" w:rsidP="007C2858">
            <w:pPr>
              <w:rPr>
                <w:rFonts w:ascii="Gill Sans MT" w:eastAsia="Times New Roman" w:hAnsi="Gill Sans MT" w:cs="Arial"/>
                <w:b w:val="0"/>
                <w:bCs w:val="0"/>
                <w:sz w:val="24"/>
                <w:szCs w:val="24"/>
              </w:rPr>
            </w:pPr>
            <w:r w:rsidRPr="006B0FD2">
              <w:rPr>
                <w:rFonts w:ascii="Gill Sans MT" w:eastAsia="Times New Roman" w:hAnsi="Gill Sans MT" w:cs="Arial"/>
                <w:b w:val="0"/>
                <w:sz w:val="24"/>
                <w:szCs w:val="24"/>
              </w:rPr>
              <w:t>On Line Booking Management System</w:t>
            </w:r>
          </w:p>
        </w:tc>
        <w:tc>
          <w:tcPr>
            <w:tcW w:w="388" w:type="pct"/>
            <w:noWrap/>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1</w:t>
            </w:r>
          </w:p>
        </w:tc>
        <w:tc>
          <w:tcPr>
            <w:tcW w:w="530" w:type="pct"/>
            <w:noWrap/>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0.25</w:t>
            </w:r>
          </w:p>
        </w:tc>
        <w:tc>
          <w:tcPr>
            <w:tcW w:w="551" w:type="pct"/>
            <w:noWrap/>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0</w:t>
            </w:r>
          </w:p>
        </w:tc>
        <w:tc>
          <w:tcPr>
            <w:tcW w:w="378" w:type="pct"/>
            <w:noWrap/>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0.5</w:t>
            </w:r>
          </w:p>
        </w:tc>
        <w:tc>
          <w:tcPr>
            <w:tcW w:w="464" w:type="pct"/>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1.80</w:t>
            </w:r>
          </w:p>
        </w:tc>
        <w:tc>
          <w:tcPr>
            <w:tcW w:w="521" w:type="pct"/>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1.80</w:t>
            </w:r>
          </w:p>
        </w:tc>
        <w:tc>
          <w:tcPr>
            <w:tcW w:w="506" w:type="pct"/>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1.20</w:t>
            </w:r>
          </w:p>
        </w:tc>
        <w:tc>
          <w:tcPr>
            <w:tcW w:w="513" w:type="pct"/>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3.00</w:t>
            </w:r>
          </w:p>
        </w:tc>
        <w:tc>
          <w:tcPr>
            <w:tcW w:w="416" w:type="pct"/>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9.55</w:t>
            </w:r>
          </w:p>
        </w:tc>
      </w:tr>
      <w:tr w:rsidR="007C2858" w:rsidRPr="007C2858" w:rsidTr="006B0FD2">
        <w:trPr>
          <w:cnfStyle w:val="000000100000"/>
          <w:trHeight w:val="390"/>
        </w:trPr>
        <w:tc>
          <w:tcPr>
            <w:cnfStyle w:val="001000000000"/>
            <w:tcW w:w="733" w:type="pct"/>
            <w:hideMark/>
          </w:tcPr>
          <w:p w:rsidR="007C2858" w:rsidRPr="006B0FD2" w:rsidRDefault="007C2858" w:rsidP="007C2858">
            <w:pPr>
              <w:rPr>
                <w:rFonts w:ascii="Gill Sans MT" w:eastAsia="Times New Roman" w:hAnsi="Gill Sans MT" w:cs="Arial"/>
                <w:b w:val="0"/>
                <w:bCs w:val="0"/>
                <w:sz w:val="24"/>
                <w:szCs w:val="24"/>
              </w:rPr>
            </w:pPr>
            <w:r w:rsidRPr="006B0FD2">
              <w:rPr>
                <w:rFonts w:ascii="Gill Sans MT" w:eastAsia="Times New Roman" w:hAnsi="Gill Sans MT" w:cs="Arial"/>
                <w:b w:val="0"/>
                <w:sz w:val="24"/>
                <w:szCs w:val="24"/>
              </w:rPr>
              <w:lastRenderedPageBreak/>
              <w:t>Assets Management System</w:t>
            </w:r>
          </w:p>
        </w:tc>
        <w:tc>
          <w:tcPr>
            <w:tcW w:w="388" w:type="pct"/>
            <w:noWrap/>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2</w:t>
            </w:r>
          </w:p>
        </w:tc>
        <w:tc>
          <w:tcPr>
            <w:tcW w:w="530" w:type="pct"/>
            <w:noWrap/>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0.75</w:t>
            </w:r>
          </w:p>
        </w:tc>
        <w:tc>
          <w:tcPr>
            <w:tcW w:w="551" w:type="pct"/>
            <w:noWrap/>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0</w:t>
            </w:r>
          </w:p>
        </w:tc>
        <w:tc>
          <w:tcPr>
            <w:tcW w:w="378" w:type="pct"/>
            <w:noWrap/>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6.25</w:t>
            </w:r>
          </w:p>
        </w:tc>
        <w:tc>
          <w:tcPr>
            <w:tcW w:w="464" w:type="pct"/>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1.80</w:t>
            </w:r>
          </w:p>
        </w:tc>
        <w:tc>
          <w:tcPr>
            <w:tcW w:w="521" w:type="pct"/>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1.80</w:t>
            </w:r>
          </w:p>
        </w:tc>
        <w:tc>
          <w:tcPr>
            <w:tcW w:w="506" w:type="pct"/>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1.20</w:t>
            </w:r>
          </w:p>
        </w:tc>
        <w:tc>
          <w:tcPr>
            <w:tcW w:w="513" w:type="pct"/>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3.00</w:t>
            </w:r>
          </w:p>
        </w:tc>
        <w:tc>
          <w:tcPr>
            <w:tcW w:w="416" w:type="pct"/>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16.80</w:t>
            </w:r>
          </w:p>
        </w:tc>
      </w:tr>
      <w:tr w:rsidR="007C2858" w:rsidRPr="007C2858" w:rsidTr="006B0FD2">
        <w:trPr>
          <w:cnfStyle w:val="000000010000"/>
          <w:trHeight w:val="390"/>
        </w:trPr>
        <w:tc>
          <w:tcPr>
            <w:cnfStyle w:val="001000000000"/>
            <w:tcW w:w="733" w:type="pct"/>
            <w:hideMark/>
          </w:tcPr>
          <w:p w:rsidR="007C2858" w:rsidRPr="006B0FD2" w:rsidRDefault="007C2858" w:rsidP="007C2858">
            <w:pPr>
              <w:rPr>
                <w:rFonts w:ascii="Gill Sans MT" w:eastAsia="Times New Roman" w:hAnsi="Gill Sans MT" w:cs="Arial"/>
                <w:b w:val="0"/>
                <w:sz w:val="24"/>
                <w:szCs w:val="24"/>
              </w:rPr>
            </w:pPr>
            <w:r w:rsidRPr="006B0FD2">
              <w:rPr>
                <w:rFonts w:ascii="Gill Sans MT" w:eastAsia="Times New Roman" w:hAnsi="Gill Sans MT" w:cs="Arial"/>
                <w:b w:val="0"/>
                <w:sz w:val="24"/>
                <w:szCs w:val="24"/>
              </w:rPr>
              <w:t xml:space="preserve">Document Management System </w:t>
            </w:r>
          </w:p>
        </w:tc>
        <w:tc>
          <w:tcPr>
            <w:tcW w:w="388" w:type="pct"/>
            <w:noWrap/>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1</w:t>
            </w:r>
          </w:p>
        </w:tc>
        <w:tc>
          <w:tcPr>
            <w:tcW w:w="530" w:type="pct"/>
            <w:noWrap/>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0.5</w:t>
            </w:r>
          </w:p>
        </w:tc>
        <w:tc>
          <w:tcPr>
            <w:tcW w:w="551" w:type="pct"/>
            <w:noWrap/>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0</w:t>
            </w:r>
          </w:p>
        </w:tc>
        <w:tc>
          <w:tcPr>
            <w:tcW w:w="378" w:type="pct"/>
            <w:noWrap/>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3.75</w:t>
            </w:r>
          </w:p>
        </w:tc>
        <w:tc>
          <w:tcPr>
            <w:tcW w:w="464" w:type="pct"/>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1.80</w:t>
            </w:r>
          </w:p>
        </w:tc>
        <w:tc>
          <w:tcPr>
            <w:tcW w:w="521" w:type="pct"/>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1.80</w:t>
            </w:r>
          </w:p>
        </w:tc>
        <w:tc>
          <w:tcPr>
            <w:tcW w:w="506" w:type="pct"/>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1.20</w:t>
            </w:r>
          </w:p>
        </w:tc>
        <w:tc>
          <w:tcPr>
            <w:tcW w:w="513" w:type="pct"/>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3.00</w:t>
            </w:r>
          </w:p>
        </w:tc>
        <w:tc>
          <w:tcPr>
            <w:tcW w:w="416" w:type="pct"/>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13.05</w:t>
            </w:r>
          </w:p>
        </w:tc>
      </w:tr>
      <w:tr w:rsidR="007C2858" w:rsidRPr="007C2858" w:rsidTr="006B0FD2">
        <w:trPr>
          <w:cnfStyle w:val="000000100000"/>
          <w:trHeight w:val="390"/>
        </w:trPr>
        <w:tc>
          <w:tcPr>
            <w:cnfStyle w:val="001000000000"/>
            <w:tcW w:w="733" w:type="pct"/>
            <w:hideMark/>
          </w:tcPr>
          <w:p w:rsidR="007C2858" w:rsidRPr="006B0FD2" w:rsidRDefault="007C2858" w:rsidP="007C2858">
            <w:pPr>
              <w:rPr>
                <w:rFonts w:ascii="Gill Sans MT" w:eastAsia="Times New Roman" w:hAnsi="Gill Sans MT" w:cs="Arial"/>
                <w:b w:val="0"/>
                <w:sz w:val="24"/>
                <w:szCs w:val="24"/>
              </w:rPr>
            </w:pPr>
            <w:r w:rsidRPr="006B0FD2">
              <w:rPr>
                <w:rFonts w:ascii="Gill Sans MT" w:eastAsia="Times New Roman" w:hAnsi="Gill Sans MT" w:cs="Arial"/>
                <w:b w:val="0"/>
                <w:sz w:val="24"/>
                <w:szCs w:val="24"/>
              </w:rPr>
              <w:t xml:space="preserve">Electoral Management System </w:t>
            </w:r>
          </w:p>
        </w:tc>
        <w:tc>
          <w:tcPr>
            <w:tcW w:w="388" w:type="pct"/>
            <w:noWrap/>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1</w:t>
            </w:r>
          </w:p>
        </w:tc>
        <w:tc>
          <w:tcPr>
            <w:tcW w:w="530" w:type="pct"/>
            <w:noWrap/>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0.5</w:t>
            </w:r>
          </w:p>
        </w:tc>
        <w:tc>
          <w:tcPr>
            <w:tcW w:w="551" w:type="pct"/>
            <w:noWrap/>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0</w:t>
            </w:r>
          </w:p>
        </w:tc>
        <w:tc>
          <w:tcPr>
            <w:tcW w:w="378" w:type="pct"/>
            <w:noWrap/>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0.75</w:t>
            </w:r>
          </w:p>
        </w:tc>
        <w:tc>
          <w:tcPr>
            <w:tcW w:w="464" w:type="pct"/>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1.80</w:t>
            </w:r>
          </w:p>
        </w:tc>
        <w:tc>
          <w:tcPr>
            <w:tcW w:w="521" w:type="pct"/>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1.80</w:t>
            </w:r>
          </w:p>
        </w:tc>
        <w:tc>
          <w:tcPr>
            <w:tcW w:w="506" w:type="pct"/>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1.20</w:t>
            </w:r>
          </w:p>
        </w:tc>
        <w:tc>
          <w:tcPr>
            <w:tcW w:w="513" w:type="pct"/>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3.00</w:t>
            </w:r>
          </w:p>
        </w:tc>
        <w:tc>
          <w:tcPr>
            <w:tcW w:w="416" w:type="pct"/>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10.05</w:t>
            </w:r>
          </w:p>
        </w:tc>
      </w:tr>
      <w:tr w:rsidR="007C2858" w:rsidRPr="007C2858" w:rsidTr="006B0FD2">
        <w:trPr>
          <w:cnfStyle w:val="000000010000"/>
          <w:trHeight w:val="390"/>
        </w:trPr>
        <w:tc>
          <w:tcPr>
            <w:cnfStyle w:val="001000000000"/>
            <w:tcW w:w="733" w:type="pct"/>
            <w:hideMark/>
          </w:tcPr>
          <w:p w:rsidR="007C2858" w:rsidRPr="006B0FD2" w:rsidRDefault="007C2858" w:rsidP="007C2858">
            <w:pPr>
              <w:rPr>
                <w:rFonts w:ascii="Gill Sans MT" w:eastAsia="Times New Roman" w:hAnsi="Gill Sans MT" w:cs="Arial"/>
                <w:b w:val="0"/>
                <w:sz w:val="24"/>
                <w:szCs w:val="24"/>
              </w:rPr>
            </w:pPr>
            <w:r w:rsidRPr="006B0FD2">
              <w:rPr>
                <w:rFonts w:ascii="Gill Sans MT" w:eastAsia="Times New Roman" w:hAnsi="Gill Sans MT" w:cs="Arial"/>
                <w:b w:val="0"/>
                <w:sz w:val="24"/>
                <w:szCs w:val="24"/>
              </w:rPr>
              <w:t xml:space="preserve">Census Management System </w:t>
            </w:r>
          </w:p>
        </w:tc>
        <w:tc>
          <w:tcPr>
            <w:tcW w:w="388" w:type="pct"/>
            <w:noWrap/>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1</w:t>
            </w:r>
          </w:p>
        </w:tc>
        <w:tc>
          <w:tcPr>
            <w:tcW w:w="530" w:type="pct"/>
            <w:noWrap/>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0.5</w:t>
            </w:r>
          </w:p>
        </w:tc>
        <w:tc>
          <w:tcPr>
            <w:tcW w:w="551" w:type="pct"/>
            <w:noWrap/>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0</w:t>
            </w:r>
          </w:p>
        </w:tc>
        <w:tc>
          <w:tcPr>
            <w:tcW w:w="378" w:type="pct"/>
            <w:noWrap/>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1</w:t>
            </w:r>
          </w:p>
        </w:tc>
        <w:tc>
          <w:tcPr>
            <w:tcW w:w="464" w:type="pct"/>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1.80</w:t>
            </w:r>
          </w:p>
        </w:tc>
        <w:tc>
          <w:tcPr>
            <w:tcW w:w="521" w:type="pct"/>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1.80</w:t>
            </w:r>
          </w:p>
        </w:tc>
        <w:tc>
          <w:tcPr>
            <w:tcW w:w="506" w:type="pct"/>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1.20</w:t>
            </w:r>
          </w:p>
        </w:tc>
        <w:tc>
          <w:tcPr>
            <w:tcW w:w="513" w:type="pct"/>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3.00</w:t>
            </w:r>
          </w:p>
        </w:tc>
        <w:tc>
          <w:tcPr>
            <w:tcW w:w="416" w:type="pct"/>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10.30</w:t>
            </w:r>
          </w:p>
        </w:tc>
      </w:tr>
      <w:tr w:rsidR="007C2858" w:rsidRPr="007C2858" w:rsidTr="006B0FD2">
        <w:trPr>
          <w:cnfStyle w:val="000000100000"/>
          <w:trHeight w:val="390"/>
        </w:trPr>
        <w:tc>
          <w:tcPr>
            <w:cnfStyle w:val="001000000000"/>
            <w:tcW w:w="733" w:type="pct"/>
            <w:hideMark/>
          </w:tcPr>
          <w:p w:rsidR="007C2858" w:rsidRPr="006B0FD2" w:rsidRDefault="007C2858" w:rsidP="007C2858">
            <w:pPr>
              <w:rPr>
                <w:rFonts w:ascii="Gill Sans MT" w:eastAsia="Times New Roman" w:hAnsi="Gill Sans MT" w:cs="Arial"/>
                <w:b w:val="0"/>
                <w:sz w:val="24"/>
                <w:szCs w:val="24"/>
              </w:rPr>
            </w:pPr>
            <w:r w:rsidRPr="006B0FD2">
              <w:rPr>
                <w:rFonts w:ascii="Gill Sans MT" w:eastAsia="Times New Roman" w:hAnsi="Gill Sans MT" w:cs="Arial"/>
                <w:b w:val="0"/>
                <w:sz w:val="24"/>
                <w:szCs w:val="24"/>
              </w:rPr>
              <w:t>Fleet Management System</w:t>
            </w:r>
          </w:p>
        </w:tc>
        <w:tc>
          <w:tcPr>
            <w:tcW w:w="388" w:type="pct"/>
            <w:noWrap/>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1</w:t>
            </w:r>
          </w:p>
        </w:tc>
        <w:tc>
          <w:tcPr>
            <w:tcW w:w="530" w:type="pct"/>
            <w:noWrap/>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0.5</w:t>
            </w:r>
          </w:p>
        </w:tc>
        <w:tc>
          <w:tcPr>
            <w:tcW w:w="551" w:type="pct"/>
            <w:noWrap/>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0</w:t>
            </w:r>
          </w:p>
        </w:tc>
        <w:tc>
          <w:tcPr>
            <w:tcW w:w="378" w:type="pct"/>
            <w:noWrap/>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12.5</w:t>
            </w:r>
          </w:p>
        </w:tc>
        <w:tc>
          <w:tcPr>
            <w:tcW w:w="464" w:type="pct"/>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1.80</w:t>
            </w:r>
          </w:p>
        </w:tc>
        <w:tc>
          <w:tcPr>
            <w:tcW w:w="521" w:type="pct"/>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1.80</w:t>
            </w:r>
          </w:p>
        </w:tc>
        <w:tc>
          <w:tcPr>
            <w:tcW w:w="506" w:type="pct"/>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1.20</w:t>
            </w:r>
          </w:p>
        </w:tc>
        <w:tc>
          <w:tcPr>
            <w:tcW w:w="513" w:type="pct"/>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3.00</w:t>
            </w:r>
          </w:p>
        </w:tc>
        <w:tc>
          <w:tcPr>
            <w:tcW w:w="416" w:type="pct"/>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21.80</w:t>
            </w:r>
          </w:p>
        </w:tc>
      </w:tr>
      <w:tr w:rsidR="007C2858" w:rsidRPr="007C2858" w:rsidTr="006B0FD2">
        <w:trPr>
          <w:cnfStyle w:val="000000010000"/>
          <w:trHeight w:val="390"/>
        </w:trPr>
        <w:tc>
          <w:tcPr>
            <w:cnfStyle w:val="001000000000"/>
            <w:tcW w:w="733" w:type="pct"/>
            <w:hideMark/>
          </w:tcPr>
          <w:p w:rsidR="007C2858" w:rsidRPr="006B0FD2" w:rsidRDefault="007C2858" w:rsidP="007C2858">
            <w:pPr>
              <w:rPr>
                <w:rFonts w:ascii="Gill Sans MT" w:eastAsia="Times New Roman" w:hAnsi="Gill Sans MT" w:cs="Arial"/>
                <w:b w:val="0"/>
                <w:bCs w:val="0"/>
                <w:sz w:val="24"/>
                <w:szCs w:val="24"/>
              </w:rPr>
            </w:pPr>
            <w:r w:rsidRPr="006B0FD2">
              <w:rPr>
                <w:rFonts w:ascii="Gill Sans MT" w:eastAsia="Times New Roman" w:hAnsi="Gill Sans MT" w:cs="Arial"/>
                <w:b w:val="0"/>
                <w:sz w:val="24"/>
                <w:szCs w:val="24"/>
              </w:rPr>
              <w:lastRenderedPageBreak/>
              <w:t xml:space="preserve">Stores &amp; Inventory System </w:t>
            </w:r>
          </w:p>
        </w:tc>
        <w:tc>
          <w:tcPr>
            <w:tcW w:w="388" w:type="pct"/>
            <w:noWrap/>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1</w:t>
            </w:r>
          </w:p>
        </w:tc>
        <w:tc>
          <w:tcPr>
            <w:tcW w:w="530" w:type="pct"/>
            <w:noWrap/>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0.25</w:t>
            </w:r>
          </w:p>
        </w:tc>
        <w:tc>
          <w:tcPr>
            <w:tcW w:w="551" w:type="pct"/>
            <w:noWrap/>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0</w:t>
            </w:r>
          </w:p>
        </w:tc>
        <w:tc>
          <w:tcPr>
            <w:tcW w:w="378" w:type="pct"/>
            <w:noWrap/>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7.5</w:t>
            </w:r>
          </w:p>
        </w:tc>
        <w:tc>
          <w:tcPr>
            <w:tcW w:w="464" w:type="pct"/>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1.80</w:t>
            </w:r>
          </w:p>
        </w:tc>
        <w:tc>
          <w:tcPr>
            <w:tcW w:w="521" w:type="pct"/>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1.80</w:t>
            </w:r>
          </w:p>
        </w:tc>
        <w:tc>
          <w:tcPr>
            <w:tcW w:w="506" w:type="pct"/>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1.20</w:t>
            </w:r>
          </w:p>
        </w:tc>
        <w:tc>
          <w:tcPr>
            <w:tcW w:w="513" w:type="pct"/>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3.00</w:t>
            </w:r>
          </w:p>
        </w:tc>
        <w:tc>
          <w:tcPr>
            <w:tcW w:w="416" w:type="pct"/>
            <w:hideMark/>
          </w:tcPr>
          <w:p w:rsidR="007C2858" w:rsidRPr="007C2858" w:rsidRDefault="007C2858" w:rsidP="007C2858">
            <w:pPr>
              <w:jc w:val="right"/>
              <w:cnfStyle w:val="000000010000"/>
              <w:rPr>
                <w:rFonts w:ascii="Gill Sans MT" w:eastAsia="Times New Roman" w:hAnsi="Gill Sans MT" w:cs="Arial"/>
                <w:sz w:val="24"/>
                <w:szCs w:val="24"/>
              </w:rPr>
            </w:pPr>
            <w:r w:rsidRPr="007C2858">
              <w:rPr>
                <w:rFonts w:ascii="Gill Sans MT" w:eastAsia="Times New Roman" w:hAnsi="Gill Sans MT" w:cs="Arial"/>
                <w:sz w:val="24"/>
                <w:szCs w:val="24"/>
              </w:rPr>
              <w:t>16.55</w:t>
            </w:r>
          </w:p>
        </w:tc>
      </w:tr>
      <w:tr w:rsidR="007C2858" w:rsidRPr="007C2858" w:rsidTr="006B0FD2">
        <w:trPr>
          <w:cnfStyle w:val="000000100000"/>
          <w:trHeight w:val="390"/>
        </w:trPr>
        <w:tc>
          <w:tcPr>
            <w:cnfStyle w:val="001000000000"/>
            <w:tcW w:w="733" w:type="pct"/>
            <w:hideMark/>
          </w:tcPr>
          <w:p w:rsidR="007C2858" w:rsidRPr="006B0FD2" w:rsidRDefault="007C2858" w:rsidP="007C2858">
            <w:pPr>
              <w:rPr>
                <w:rFonts w:ascii="Gill Sans MT" w:eastAsia="Times New Roman" w:hAnsi="Gill Sans MT" w:cs="Arial"/>
                <w:b w:val="0"/>
                <w:sz w:val="24"/>
                <w:szCs w:val="24"/>
              </w:rPr>
            </w:pPr>
            <w:r w:rsidRPr="006B0FD2">
              <w:rPr>
                <w:rFonts w:ascii="Gill Sans MT" w:eastAsia="Times New Roman" w:hAnsi="Gill Sans MT" w:cs="Arial"/>
                <w:b w:val="0"/>
                <w:sz w:val="24"/>
                <w:szCs w:val="24"/>
              </w:rPr>
              <w:t>Online Portal</w:t>
            </w:r>
          </w:p>
        </w:tc>
        <w:tc>
          <w:tcPr>
            <w:tcW w:w="388" w:type="pct"/>
            <w:noWrap/>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1</w:t>
            </w:r>
          </w:p>
        </w:tc>
        <w:tc>
          <w:tcPr>
            <w:tcW w:w="530" w:type="pct"/>
            <w:noWrap/>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0.5</w:t>
            </w:r>
          </w:p>
        </w:tc>
        <w:tc>
          <w:tcPr>
            <w:tcW w:w="551" w:type="pct"/>
            <w:noWrap/>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0</w:t>
            </w:r>
          </w:p>
        </w:tc>
        <w:tc>
          <w:tcPr>
            <w:tcW w:w="378" w:type="pct"/>
            <w:noWrap/>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6.25</w:t>
            </w:r>
          </w:p>
        </w:tc>
        <w:tc>
          <w:tcPr>
            <w:tcW w:w="464" w:type="pct"/>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1.80</w:t>
            </w:r>
          </w:p>
        </w:tc>
        <w:tc>
          <w:tcPr>
            <w:tcW w:w="521" w:type="pct"/>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1.80</w:t>
            </w:r>
          </w:p>
        </w:tc>
        <w:tc>
          <w:tcPr>
            <w:tcW w:w="506" w:type="pct"/>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1.20</w:t>
            </w:r>
          </w:p>
        </w:tc>
        <w:tc>
          <w:tcPr>
            <w:tcW w:w="513" w:type="pct"/>
            <w:hideMark/>
          </w:tcPr>
          <w:p w:rsidR="007C2858" w:rsidRPr="007C2858" w:rsidRDefault="007C61CA" w:rsidP="007C2858">
            <w:pPr>
              <w:jc w:val="right"/>
              <w:cnfStyle w:val="000000100000"/>
              <w:rPr>
                <w:rFonts w:ascii="Gill Sans MT" w:eastAsia="Times New Roman" w:hAnsi="Gill Sans MT" w:cs="Arial"/>
                <w:sz w:val="24"/>
                <w:szCs w:val="24"/>
              </w:rPr>
            </w:pPr>
            <w:r>
              <w:rPr>
                <w:rFonts w:ascii="Gill Sans MT" w:eastAsia="Times New Roman" w:hAnsi="Gill Sans MT" w:cs="Arial"/>
                <w:i/>
                <w:iCs/>
                <w:noProof/>
                <w:sz w:val="24"/>
                <w:szCs w:val="24"/>
              </w:rPr>
              <w:pict>
                <v:rect id="_x0000_s1062" style="position:absolute;left:0;text-align:left;margin-left:58.35pt;margin-top:18.45pt;width:57pt;height:165pt;z-index:251698176;mso-position-horizontal-relative:text;mso-position-vertical-relative:text" fillcolor="black [3200]" strokecolor="#f2f2f2 [3041]" strokeweight="3pt">
                  <v:shadow on="t" type="perspective" color="#7f7f7f [1601]" opacity=".5" offset="1pt" offset2="-1pt"/>
                </v:rect>
              </w:pict>
            </w:r>
            <w:r w:rsidR="007C2858" w:rsidRPr="007C2858">
              <w:rPr>
                <w:rFonts w:ascii="Gill Sans MT" w:eastAsia="Times New Roman" w:hAnsi="Gill Sans MT" w:cs="Arial"/>
                <w:sz w:val="24"/>
                <w:szCs w:val="24"/>
              </w:rPr>
              <w:t>3.00</w:t>
            </w:r>
          </w:p>
        </w:tc>
        <w:tc>
          <w:tcPr>
            <w:tcW w:w="416" w:type="pct"/>
            <w:hideMark/>
          </w:tcPr>
          <w:p w:rsidR="007C2858" w:rsidRPr="007C2858" w:rsidRDefault="007C2858" w:rsidP="007C2858">
            <w:pPr>
              <w:jc w:val="right"/>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15.55</w:t>
            </w:r>
          </w:p>
        </w:tc>
      </w:tr>
      <w:tr w:rsidR="007C2858" w:rsidRPr="007C2858" w:rsidTr="006B0FD2">
        <w:trPr>
          <w:cnfStyle w:val="000000010000"/>
          <w:trHeight w:val="780"/>
        </w:trPr>
        <w:tc>
          <w:tcPr>
            <w:cnfStyle w:val="001000000000"/>
            <w:tcW w:w="4584" w:type="pct"/>
            <w:gridSpan w:val="9"/>
            <w:hideMark/>
          </w:tcPr>
          <w:p w:rsidR="007C2858" w:rsidRPr="007C2858" w:rsidRDefault="007C2858" w:rsidP="007C2858">
            <w:pPr>
              <w:jc w:val="right"/>
              <w:rPr>
                <w:rFonts w:ascii="Gill Sans MT" w:eastAsia="Times New Roman" w:hAnsi="Gill Sans MT" w:cs="Arial"/>
                <w:sz w:val="24"/>
                <w:szCs w:val="24"/>
              </w:rPr>
            </w:pPr>
            <w:r w:rsidRPr="007C2858">
              <w:rPr>
                <w:rFonts w:ascii="Gill Sans MT" w:eastAsia="Times New Roman" w:hAnsi="Gill Sans MT" w:cs="Arial"/>
                <w:sz w:val="24"/>
                <w:szCs w:val="24"/>
              </w:rPr>
              <w:t>Total development and implementation effort </w:t>
            </w:r>
          </w:p>
        </w:tc>
        <w:tc>
          <w:tcPr>
            <w:tcW w:w="416" w:type="pct"/>
            <w:hideMark/>
          </w:tcPr>
          <w:p w:rsidR="007C2858" w:rsidRPr="007C2858" w:rsidRDefault="007C2858" w:rsidP="007C2858">
            <w:pPr>
              <w:jc w:val="right"/>
              <w:cnfStyle w:val="000000010000"/>
              <w:rPr>
                <w:rFonts w:ascii="Gill Sans MT" w:eastAsia="Times New Roman" w:hAnsi="Gill Sans MT" w:cs="Arial"/>
                <w:b/>
                <w:bCs/>
                <w:sz w:val="24"/>
                <w:szCs w:val="24"/>
              </w:rPr>
            </w:pPr>
            <w:r w:rsidRPr="007C2858">
              <w:rPr>
                <w:rFonts w:ascii="Gill Sans MT" w:eastAsia="Times New Roman" w:hAnsi="Gill Sans MT" w:cs="Arial"/>
                <w:b/>
                <w:bCs/>
                <w:sz w:val="24"/>
                <w:szCs w:val="24"/>
              </w:rPr>
              <w:t>156.35</w:t>
            </w:r>
          </w:p>
        </w:tc>
      </w:tr>
      <w:tr w:rsidR="007C2858" w:rsidRPr="007C2858" w:rsidTr="006B0FD2">
        <w:trPr>
          <w:cnfStyle w:val="000000100000"/>
          <w:trHeight w:val="390"/>
        </w:trPr>
        <w:tc>
          <w:tcPr>
            <w:cnfStyle w:val="001000000000"/>
            <w:tcW w:w="733" w:type="pct"/>
            <w:hideMark/>
          </w:tcPr>
          <w:p w:rsidR="007C2858" w:rsidRPr="007C2858" w:rsidRDefault="007C2858" w:rsidP="007C2858">
            <w:pPr>
              <w:jc w:val="right"/>
              <w:rPr>
                <w:rFonts w:ascii="Gill Sans MT" w:eastAsia="Times New Roman" w:hAnsi="Gill Sans MT" w:cs="Arial"/>
                <w:b w:val="0"/>
                <w:bCs w:val="0"/>
                <w:sz w:val="24"/>
                <w:szCs w:val="24"/>
              </w:rPr>
            </w:pPr>
            <w:r w:rsidRPr="007C2858">
              <w:rPr>
                <w:rFonts w:ascii="Gill Sans MT" w:eastAsia="Times New Roman" w:hAnsi="Gill Sans MT" w:cs="Arial"/>
                <w:sz w:val="24"/>
                <w:szCs w:val="24"/>
              </w:rPr>
              <w:t xml:space="preserve">Grand Total </w:t>
            </w:r>
          </w:p>
        </w:tc>
        <w:tc>
          <w:tcPr>
            <w:tcW w:w="388" w:type="pct"/>
            <w:hideMark/>
          </w:tcPr>
          <w:p w:rsidR="007C2858" w:rsidRPr="007C2858" w:rsidRDefault="007C2858" w:rsidP="007C2858">
            <w:pPr>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 </w:t>
            </w:r>
          </w:p>
        </w:tc>
        <w:tc>
          <w:tcPr>
            <w:tcW w:w="530" w:type="pct"/>
            <w:hideMark/>
          </w:tcPr>
          <w:p w:rsidR="007C2858" w:rsidRPr="007C2858" w:rsidRDefault="007C2858" w:rsidP="007C2858">
            <w:pPr>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 </w:t>
            </w:r>
          </w:p>
        </w:tc>
        <w:tc>
          <w:tcPr>
            <w:tcW w:w="551" w:type="pct"/>
            <w:hideMark/>
          </w:tcPr>
          <w:p w:rsidR="007C2858" w:rsidRPr="007C2858" w:rsidRDefault="007C2858" w:rsidP="007C2858">
            <w:pPr>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 </w:t>
            </w:r>
          </w:p>
        </w:tc>
        <w:tc>
          <w:tcPr>
            <w:tcW w:w="378" w:type="pct"/>
            <w:hideMark/>
          </w:tcPr>
          <w:p w:rsidR="007C2858" w:rsidRPr="007C2858" w:rsidRDefault="007C2858" w:rsidP="007C2858">
            <w:pPr>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 </w:t>
            </w:r>
          </w:p>
        </w:tc>
        <w:tc>
          <w:tcPr>
            <w:tcW w:w="464" w:type="pct"/>
            <w:hideMark/>
          </w:tcPr>
          <w:p w:rsidR="007C2858" w:rsidRPr="007C2858" w:rsidRDefault="007C2858" w:rsidP="007C2858">
            <w:pPr>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 </w:t>
            </w:r>
          </w:p>
        </w:tc>
        <w:tc>
          <w:tcPr>
            <w:tcW w:w="521" w:type="pct"/>
            <w:hideMark/>
          </w:tcPr>
          <w:p w:rsidR="007C2858" w:rsidRPr="007C2858" w:rsidRDefault="007C2858" w:rsidP="007C2858">
            <w:pPr>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 </w:t>
            </w:r>
          </w:p>
        </w:tc>
        <w:tc>
          <w:tcPr>
            <w:tcW w:w="506" w:type="pct"/>
            <w:hideMark/>
          </w:tcPr>
          <w:p w:rsidR="007C2858" w:rsidRPr="007C2858" w:rsidRDefault="007C2858" w:rsidP="007C2858">
            <w:pPr>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 </w:t>
            </w:r>
          </w:p>
        </w:tc>
        <w:tc>
          <w:tcPr>
            <w:tcW w:w="513" w:type="pct"/>
            <w:hideMark/>
          </w:tcPr>
          <w:p w:rsidR="007C2858" w:rsidRPr="007C2858" w:rsidRDefault="007C2858" w:rsidP="007C2858">
            <w:pPr>
              <w:cnfStyle w:val="000000100000"/>
              <w:rPr>
                <w:rFonts w:ascii="Gill Sans MT" w:eastAsia="Times New Roman" w:hAnsi="Gill Sans MT" w:cs="Arial"/>
                <w:sz w:val="24"/>
                <w:szCs w:val="24"/>
              </w:rPr>
            </w:pPr>
            <w:r w:rsidRPr="007C2858">
              <w:rPr>
                <w:rFonts w:ascii="Gill Sans MT" w:eastAsia="Times New Roman" w:hAnsi="Gill Sans MT" w:cs="Arial"/>
                <w:sz w:val="24"/>
                <w:szCs w:val="24"/>
              </w:rPr>
              <w:t> </w:t>
            </w:r>
          </w:p>
        </w:tc>
        <w:tc>
          <w:tcPr>
            <w:tcW w:w="416" w:type="pct"/>
            <w:hideMark/>
          </w:tcPr>
          <w:p w:rsidR="007C2858" w:rsidRPr="007C2858" w:rsidRDefault="007C2858" w:rsidP="007C2858">
            <w:pPr>
              <w:jc w:val="right"/>
              <w:cnfStyle w:val="000000100000"/>
              <w:rPr>
                <w:rFonts w:ascii="Gill Sans MT" w:eastAsia="Times New Roman" w:hAnsi="Gill Sans MT" w:cs="Arial"/>
                <w:b/>
                <w:bCs/>
                <w:sz w:val="24"/>
                <w:szCs w:val="24"/>
              </w:rPr>
            </w:pPr>
            <w:r w:rsidRPr="007C2858">
              <w:rPr>
                <w:rFonts w:ascii="Gill Sans MT" w:eastAsia="Times New Roman" w:hAnsi="Gill Sans MT" w:cs="Arial"/>
                <w:b/>
                <w:bCs/>
                <w:sz w:val="24"/>
                <w:szCs w:val="24"/>
              </w:rPr>
              <w:t>382.40</w:t>
            </w:r>
          </w:p>
        </w:tc>
      </w:tr>
      <w:tr w:rsidR="007C2858" w:rsidRPr="007C2858" w:rsidTr="006B0FD2">
        <w:trPr>
          <w:cnfStyle w:val="000000010000"/>
          <w:trHeight w:val="683"/>
        </w:trPr>
        <w:tc>
          <w:tcPr>
            <w:cnfStyle w:val="001000000000"/>
            <w:tcW w:w="4584" w:type="pct"/>
            <w:gridSpan w:val="9"/>
            <w:hideMark/>
          </w:tcPr>
          <w:p w:rsidR="002D2B4A" w:rsidRDefault="007C2858" w:rsidP="002D2B4A">
            <w:pPr>
              <w:jc w:val="right"/>
              <w:rPr>
                <w:rFonts w:ascii="Gill Sans MT" w:eastAsia="Times New Roman" w:hAnsi="Gill Sans MT" w:cs="Arial"/>
                <w:b w:val="0"/>
                <w:bCs w:val="0"/>
                <w:i/>
                <w:iCs/>
                <w:sz w:val="24"/>
                <w:szCs w:val="24"/>
              </w:rPr>
            </w:pPr>
            <w:r w:rsidRPr="007C2858">
              <w:rPr>
                <w:rFonts w:ascii="Gill Sans MT" w:eastAsia="Times New Roman" w:hAnsi="Gill Sans MT" w:cs="Arial"/>
                <w:i/>
                <w:iCs/>
                <w:sz w:val="24"/>
                <w:szCs w:val="24"/>
              </w:rPr>
              <w:t>Total (INR Lakhs)</w:t>
            </w:r>
          </w:p>
          <w:p w:rsidR="007C2858" w:rsidRPr="007C2858" w:rsidRDefault="005B04CA" w:rsidP="002D2B4A">
            <w:pPr>
              <w:jc w:val="right"/>
              <w:rPr>
                <w:rFonts w:ascii="Gill Sans MT" w:eastAsia="Times New Roman" w:hAnsi="Gill Sans MT" w:cs="Arial"/>
                <w:b w:val="0"/>
                <w:bCs w:val="0"/>
                <w:i/>
                <w:iCs/>
                <w:sz w:val="24"/>
                <w:szCs w:val="24"/>
              </w:rPr>
            </w:pPr>
            <w:r>
              <w:rPr>
                <w:rFonts w:ascii="Gill Sans MT" w:eastAsia="Times New Roman" w:hAnsi="Gill Sans MT" w:cs="Arial"/>
                <w:i/>
                <w:iCs/>
                <w:sz w:val="24"/>
                <w:szCs w:val="24"/>
              </w:rPr>
              <w:t>(Assumed Person Month rate @ 1,50,000/-)</w:t>
            </w:r>
          </w:p>
        </w:tc>
        <w:tc>
          <w:tcPr>
            <w:tcW w:w="416" w:type="pct"/>
            <w:hideMark/>
          </w:tcPr>
          <w:p w:rsidR="007C2858" w:rsidRPr="007C2858" w:rsidRDefault="007C2858" w:rsidP="007C2858">
            <w:pPr>
              <w:jc w:val="right"/>
              <w:cnfStyle w:val="000000010000"/>
              <w:rPr>
                <w:rFonts w:ascii="Gill Sans MT" w:eastAsia="Times New Roman" w:hAnsi="Gill Sans MT" w:cs="Arial"/>
                <w:b/>
                <w:bCs/>
                <w:sz w:val="24"/>
                <w:szCs w:val="24"/>
              </w:rPr>
            </w:pPr>
            <w:r w:rsidRPr="007C2858">
              <w:rPr>
                <w:rFonts w:ascii="Gill Sans MT" w:eastAsia="Times New Roman" w:hAnsi="Gill Sans MT" w:cs="Arial"/>
                <w:b/>
                <w:bCs/>
                <w:sz w:val="24"/>
                <w:szCs w:val="24"/>
              </w:rPr>
              <w:t xml:space="preserve">573.59 </w:t>
            </w:r>
          </w:p>
        </w:tc>
      </w:tr>
      <w:tr w:rsidR="002D2B4A" w:rsidRPr="007C2858" w:rsidTr="006B0FD2">
        <w:trPr>
          <w:cnfStyle w:val="000000100000"/>
          <w:trHeight w:val="683"/>
        </w:trPr>
        <w:tc>
          <w:tcPr>
            <w:cnfStyle w:val="001000000000"/>
            <w:tcW w:w="4584" w:type="pct"/>
            <w:gridSpan w:val="9"/>
            <w:hideMark/>
          </w:tcPr>
          <w:p w:rsidR="002D2B4A" w:rsidRPr="006B0FD2" w:rsidRDefault="002D2B4A" w:rsidP="007C2858">
            <w:pPr>
              <w:rPr>
                <w:rFonts w:ascii="Gill Sans MT" w:eastAsia="Times New Roman" w:hAnsi="Gill Sans MT" w:cs="Arial"/>
                <w:b w:val="0"/>
                <w:bCs w:val="0"/>
                <w:iCs/>
                <w:sz w:val="24"/>
                <w:szCs w:val="24"/>
              </w:rPr>
            </w:pPr>
            <w:r w:rsidRPr="006B0FD2">
              <w:rPr>
                <w:rFonts w:ascii="Gill Sans MT" w:eastAsia="Times New Roman" w:hAnsi="Gill Sans MT" w:cs="Arial"/>
                <w:b w:val="0"/>
                <w:bCs w:val="0"/>
                <w:iCs/>
                <w:sz w:val="24"/>
                <w:szCs w:val="24"/>
              </w:rPr>
              <w:t>Onsite Operations Support Cost for Year 1</w:t>
            </w:r>
          </w:p>
        </w:tc>
        <w:tc>
          <w:tcPr>
            <w:tcW w:w="416" w:type="pct"/>
            <w:hideMark/>
          </w:tcPr>
          <w:p w:rsidR="002D2B4A" w:rsidRPr="007C2858" w:rsidRDefault="002D2B4A" w:rsidP="007C2858">
            <w:pPr>
              <w:jc w:val="right"/>
              <w:cnfStyle w:val="000000100000"/>
              <w:rPr>
                <w:rFonts w:ascii="Gill Sans MT" w:eastAsia="Times New Roman" w:hAnsi="Gill Sans MT" w:cs="Arial"/>
                <w:b/>
                <w:bCs/>
                <w:sz w:val="24"/>
                <w:szCs w:val="24"/>
              </w:rPr>
            </w:pPr>
            <w:r w:rsidRPr="007C2858">
              <w:rPr>
                <w:rFonts w:ascii="Gill Sans MT" w:eastAsia="Times New Roman" w:hAnsi="Gill Sans MT" w:cs="Arial"/>
                <w:sz w:val="24"/>
                <w:szCs w:val="24"/>
              </w:rPr>
              <w:t>28.68</w:t>
            </w:r>
          </w:p>
        </w:tc>
      </w:tr>
      <w:tr w:rsidR="002D2B4A" w:rsidRPr="007C2858" w:rsidTr="006B0FD2">
        <w:trPr>
          <w:cnfStyle w:val="000000010000"/>
          <w:trHeight w:val="683"/>
        </w:trPr>
        <w:tc>
          <w:tcPr>
            <w:cnfStyle w:val="001000000000"/>
            <w:tcW w:w="4584" w:type="pct"/>
            <w:gridSpan w:val="9"/>
            <w:hideMark/>
          </w:tcPr>
          <w:p w:rsidR="002D2B4A" w:rsidRPr="006B0FD2" w:rsidRDefault="002D2B4A" w:rsidP="007C2858">
            <w:pPr>
              <w:rPr>
                <w:rFonts w:ascii="Gill Sans MT" w:eastAsia="Times New Roman" w:hAnsi="Gill Sans MT" w:cs="Arial"/>
                <w:b w:val="0"/>
                <w:bCs w:val="0"/>
                <w:iCs/>
                <w:sz w:val="24"/>
                <w:szCs w:val="24"/>
              </w:rPr>
            </w:pPr>
            <w:r w:rsidRPr="006B0FD2">
              <w:rPr>
                <w:rFonts w:ascii="Gill Sans MT" w:eastAsia="Times New Roman" w:hAnsi="Gill Sans MT" w:cs="Arial"/>
                <w:b w:val="0"/>
                <w:bCs w:val="0"/>
                <w:iCs/>
                <w:sz w:val="24"/>
                <w:szCs w:val="24"/>
              </w:rPr>
              <w:t>Onsite Operations Support Cost for Year 2</w:t>
            </w:r>
          </w:p>
        </w:tc>
        <w:tc>
          <w:tcPr>
            <w:tcW w:w="416" w:type="pct"/>
            <w:hideMark/>
          </w:tcPr>
          <w:p w:rsidR="002D2B4A" w:rsidRPr="007C2858" w:rsidRDefault="002D2B4A" w:rsidP="007C2858">
            <w:pPr>
              <w:jc w:val="right"/>
              <w:cnfStyle w:val="000000010000"/>
              <w:rPr>
                <w:rFonts w:ascii="Gill Sans MT" w:eastAsia="Times New Roman" w:hAnsi="Gill Sans MT" w:cs="Arial"/>
                <w:b/>
                <w:bCs/>
                <w:sz w:val="24"/>
                <w:szCs w:val="24"/>
              </w:rPr>
            </w:pPr>
            <w:r w:rsidRPr="007C2858">
              <w:rPr>
                <w:rFonts w:ascii="Gill Sans MT" w:eastAsia="Times New Roman" w:hAnsi="Gill Sans MT" w:cs="Arial"/>
                <w:sz w:val="24"/>
                <w:szCs w:val="24"/>
              </w:rPr>
              <w:t>30.11</w:t>
            </w:r>
          </w:p>
        </w:tc>
      </w:tr>
      <w:tr w:rsidR="002D2B4A" w:rsidRPr="007C2858" w:rsidTr="006B0FD2">
        <w:trPr>
          <w:cnfStyle w:val="000000100000"/>
          <w:trHeight w:val="683"/>
        </w:trPr>
        <w:tc>
          <w:tcPr>
            <w:cnfStyle w:val="001000000000"/>
            <w:tcW w:w="4584" w:type="pct"/>
            <w:gridSpan w:val="9"/>
          </w:tcPr>
          <w:p w:rsidR="002D2B4A" w:rsidRPr="006B0FD2" w:rsidRDefault="002D2B4A" w:rsidP="002D2B4A">
            <w:pPr>
              <w:jc w:val="right"/>
              <w:rPr>
                <w:rFonts w:ascii="Gill Sans MT" w:eastAsia="Times New Roman" w:hAnsi="Gill Sans MT" w:cs="Arial"/>
                <w:bCs w:val="0"/>
                <w:i/>
                <w:iCs/>
                <w:sz w:val="24"/>
                <w:szCs w:val="24"/>
              </w:rPr>
            </w:pPr>
            <w:r w:rsidRPr="006B0FD2">
              <w:rPr>
                <w:rFonts w:ascii="Gill Sans MT" w:eastAsia="Times New Roman" w:hAnsi="Gill Sans MT" w:cs="Arial"/>
                <w:bCs w:val="0"/>
                <w:i/>
                <w:iCs/>
                <w:sz w:val="24"/>
                <w:szCs w:val="24"/>
              </w:rPr>
              <w:lastRenderedPageBreak/>
              <w:t>Total</w:t>
            </w:r>
          </w:p>
        </w:tc>
        <w:tc>
          <w:tcPr>
            <w:tcW w:w="416" w:type="pct"/>
          </w:tcPr>
          <w:p w:rsidR="002D2B4A" w:rsidRPr="002D2B4A" w:rsidRDefault="007C61CA" w:rsidP="007C2858">
            <w:pPr>
              <w:jc w:val="right"/>
              <w:cnfStyle w:val="000000100000"/>
              <w:rPr>
                <w:rFonts w:ascii="Gill Sans MT" w:eastAsia="Times New Roman" w:hAnsi="Gill Sans MT" w:cs="Arial"/>
                <w:b/>
                <w:sz w:val="24"/>
                <w:szCs w:val="24"/>
              </w:rPr>
            </w:pPr>
            <w:r>
              <w:rPr>
                <w:rFonts w:ascii="Gill Sans MT" w:eastAsia="Times New Roman" w:hAnsi="Gill Sans MT" w:cs="Arial"/>
                <w:noProof/>
                <w:sz w:val="24"/>
                <w:szCs w:val="24"/>
              </w:rPr>
              <w:pict>
                <v:rect id="_x0000_s1063" style="position:absolute;left:0;text-align:left;margin-left:-5.5pt;margin-top:-3pt;width:53.25pt;height:37.5pt;z-index:251699200;mso-position-horizontal-relative:text;mso-position-vertical-relative:text" fillcolor="black [3200]" strokecolor="#f2f2f2 [3041]" strokeweight="3pt">
                  <v:shadow on="t" type="perspective" color="#7f7f7f [1601]" opacity=".5" offset="1pt" offset2="-1pt"/>
                </v:rect>
              </w:pict>
            </w:r>
            <w:r w:rsidR="002D2B4A" w:rsidRPr="002D2B4A">
              <w:rPr>
                <w:rFonts w:ascii="Gill Sans MT" w:eastAsia="Times New Roman" w:hAnsi="Gill Sans MT" w:cs="Arial"/>
                <w:b/>
                <w:sz w:val="24"/>
                <w:szCs w:val="24"/>
              </w:rPr>
              <w:t>632.39</w:t>
            </w:r>
          </w:p>
        </w:tc>
      </w:tr>
    </w:tbl>
    <w:p w:rsidR="007C2858" w:rsidRDefault="007C61CA" w:rsidP="007C2858">
      <w:pPr>
        <w:rPr>
          <w:rFonts w:ascii="Gill Sans MT" w:eastAsia="Times New Roman" w:hAnsi="Gill Sans MT" w:cs="Arial"/>
          <w:b/>
          <w:sz w:val="24"/>
          <w:szCs w:val="24"/>
        </w:rPr>
      </w:pPr>
      <w:r>
        <w:rPr>
          <w:rFonts w:ascii="Gill Sans MT" w:eastAsia="Times New Roman" w:hAnsi="Gill Sans MT" w:cs="Arial"/>
          <w:b/>
          <w:noProof/>
          <w:sz w:val="24"/>
          <w:szCs w:val="24"/>
        </w:rPr>
        <w:pict>
          <v:rect id="_x0000_s1059" style="position:absolute;margin-left:357pt;margin-top:278.35pt;width:97.5pt;height:102pt;z-index:251696128;mso-position-horizontal-relative:text;mso-position-vertical-relative:text" fillcolor="black [3200]" strokecolor="#f2f2f2 [3041]" strokeweight="3pt">
            <v:shadow on="t" type="perspective" color="#7f7f7f [1601]" opacity=".5" offset="1pt" offset2="-1pt"/>
          </v:rect>
        </w:pict>
      </w:r>
    </w:p>
    <w:p w:rsidR="007C2858" w:rsidRDefault="007C2858" w:rsidP="007C2858">
      <w:pPr>
        <w:jc w:val="both"/>
        <w:rPr>
          <w:rFonts w:ascii="Gill Sans MT" w:eastAsia="Times New Roman" w:hAnsi="Gill Sans MT" w:cs="Arial"/>
          <w:sz w:val="24"/>
          <w:szCs w:val="24"/>
        </w:rPr>
      </w:pPr>
      <w:r>
        <w:rPr>
          <w:rFonts w:ascii="Gill Sans MT" w:eastAsia="Times New Roman" w:hAnsi="Gill Sans MT" w:cs="Arial"/>
          <w:sz w:val="24"/>
          <w:szCs w:val="24"/>
        </w:rPr>
        <w:t xml:space="preserve">Note:  The above effort has been estimated </w:t>
      </w:r>
      <w:r w:rsidR="00A132ED">
        <w:rPr>
          <w:rFonts w:ascii="Gill Sans MT" w:eastAsia="Times New Roman" w:hAnsi="Gill Sans MT" w:cs="Arial"/>
          <w:sz w:val="24"/>
          <w:szCs w:val="24"/>
        </w:rPr>
        <w:t>based on the discussions with stakeholders of different ULBs as well as with eGov Foundation</w:t>
      </w:r>
      <w:r w:rsidR="00166557">
        <w:rPr>
          <w:rFonts w:ascii="Gill Sans MT" w:eastAsia="Times New Roman" w:hAnsi="Gill Sans MT" w:cs="Arial"/>
          <w:sz w:val="24"/>
          <w:szCs w:val="24"/>
        </w:rPr>
        <w:t xml:space="preserve"> (for re-usability of available application components)</w:t>
      </w:r>
      <w:r>
        <w:rPr>
          <w:rFonts w:ascii="Gill Sans MT" w:eastAsia="Times New Roman" w:hAnsi="Gill Sans MT" w:cs="Arial"/>
          <w:sz w:val="24"/>
          <w:szCs w:val="24"/>
        </w:rPr>
        <w:t xml:space="preserve">that there is a possibility of re-using few of the compatible application components from the </w:t>
      </w:r>
      <w:r w:rsidR="00A132ED">
        <w:rPr>
          <w:rFonts w:ascii="Gill Sans MT" w:eastAsia="Times New Roman" w:hAnsi="Gill Sans MT" w:cs="Arial"/>
          <w:sz w:val="24"/>
          <w:szCs w:val="24"/>
        </w:rPr>
        <w:t>“</w:t>
      </w:r>
      <w:r>
        <w:rPr>
          <w:rFonts w:ascii="Gill Sans MT" w:eastAsia="Times New Roman" w:hAnsi="Gill Sans MT" w:cs="Arial"/>
          <w:sz w:val="24"/>
          <w:szCs w:val="24"/>
        </w:rPr>
        <w:t>Corporation</w:t>
      </w:r>
      <w:r w:rsidR="00A132ED">
        <w:rPr>
          <w:rFonts w:ascii="Gill Sans MT" w:eastAsia="Times New Roman" w:hAnsi="Gill Sans MT" w:cs="Arial"/>
          <w:sz w:val="24"/>
          <w:szCs w:val="24"/>
        </w:rPr>
        <w:t xml:space="preserve"> of Chennai”</w:t>
      </w:r>
      <w:r>
        <w:rPr>
          <w:rFonts w:ascii="Gill Sans MT" w:eastAsia="Times New Roman" w:hAnsi="Gill Sans MT" w:cs="Arial"/>
          <w:sz w:val="24"/>
          <w:szCs w:val="24"/>
        </w:rPr>
        <w:t xml:space="preserve"> applications for the Core services as well as available application components for few of the other modules namely;Legal Issues Management System, Online Booking Management System,Asset Management System and Stores &amp; Inventory System.</w:t>
      </w:r>
      <w:r w:rsidR="00166557">
        <w:rPr>
          <w:rFonts w:ascii="Gill Sans MT" w:eastAsia="Times New Roman" w:hAnsi="Gill Sans MT" w:cs="Arial"/>
          <w:sz w:val="24"/>
          <w:szCs w:val="24"/>
        </w:rPr>
        <w:t xml:space="preserve">  There would be a need to customize the application components to suit the ULB needs.</w:t>
      </w:r>
    </w:p>
    <w:p w:rsidR="00166557" w:rsidRPr="00166557" w:rsidRDefault="00166557" w:rsidP="007C2858">
      <w:pPr>
        <w:jc w:val="both"/>
        <w:rPr>
          <w:rFonts w:ascii="Gill Sans MT" w:eastAsia="Times New Roman" w:hAnsi="Gill Sans MT" w:cs="Arial"/>
          <w:sz w:val="24"/>
          <w:szCs w:val="24"/>
        </w:rPr>
        <w:sectPr w:rsidR="00166557" w:rsidRPr="00166557" w:rsidSect="006E2993">
          <w:pgSz w:w="15840" w:h="12240" w:orient="landscape"/>
          <w:pgMar w:top="1440" w:right="1440" w:bottom="1440" w:left="1440" w:header="720" w:footer="720" w:gutter="0"/>
          <w:cols w:space="720"/>
          <w:titlePg/>
          <w:docGrid w:linePitch="360"/>
        </w:sectPr>
      </w:pPr>
    </w:p>
    <w:p w:rsidR="005B7951" w:rsidRPr="001A611C" w:rsidRDefault="001A611C" w:rsidP="001A611C">
      <w:pPr>
        <w:ind w:left="720"/>
        <w:rPr>
          <w:rFonts w:ascii="Gill Sans MT" w:eastAsia="Times New Roman" w:hAnsi="Gill Sans MT" w:cs="Arial"/>
          <w:b/>
          <w:sz w:val="24"/>
          <w:szCs w:val="24"/>
        </w:rPr>
      </w:pPr>
      <w:r w:rsidRPr="001A611C">
        <w:rPr>
          <w:rFonts w:ascii="Gill Sans MT" w:eastAsia="Times New Roman" w:hAnsi="Gill Sans MT" w:cs="Arial"/>
          <w:b/>
          <w:sz w:val="24"/>
          <w:szCs w:val="24"/>
        </w:rPr>
        <w:lastRenderedPageBreak/>
        <w:t>Third Party Audit (STQC Certification) cost</w:t>
      </w:r>
    </w:p>
    <w:tbl>
      <w:tblPr>
        <w:tblStyle w:val="LightGrid-Accent3"/>
        <w:tblW w:w="3549" w:type="pct"/>
        <w:jc w:val="center"/>
        <w:tblLook w:val="04A0"/>
      </w:tblPr>
      <w:tblGrid>
        <w:gridCol w:w="5357"/>
        <w:gridCol w:w="1440"/>
      </w:tblGrid>
      <w:tr w:rsidR="001A611C" w:rsidRPr="00A13E69" w:rsidTr="001A611C">
        <w:trPr>
          <w:cnfStyle w:val="100000000000"/>
          <w:trHeight w:val="390"/>
          <w:jc w:val="center"/>
        </w:trPr>
        <w:tc>
          <w:tcPr>
            <w:cnfStyle w:val="001000000000"/>
            <w:tcW w:w="3978" w:type="pct"/>
            <w:hideMark/>
          </w:tcPr>
          <w:p w:rsidR="001A611C" w:rsidRPr="001A611C" w:rsidRDefault="001A611C" w:rsidP="001A611C">
            <w:pPr>
              <w:jc w:val="center"/>
              <w:rPr>
                <w:rFonts w:ascii="Gill Sans MT" w:eastAsia="Times New Roman" w:hAnsi="Gill Sans MT" w:cs="Arial"/>
                <w:sz w:val="24"/>
                <w:szCs w:val="24"/>
              </w:rPr>
            </w:pPr>
            <w:r w:rsidRPr="001A611C">
              <w:rPr>
                <w:rFonts w:ascii="Gill Sans MT" w:eastAsia="Times New Roman" w:hAnsi="Gill Sans MT" w:cs="Arial"/>
                <w:sz w:val="24"/>
                <w:szCs w:val="24"/>
              </w:rPr>
              <w:t>Decription</w:t>
            </w:r>
          </w:p>
        </w:tc>
        <w:tc>
          <w:tcPr>
            <w:tcW w:w="1022" w:type="pct"/>
            <w:noWrap/>
            <w:hideMark/>
          </w:tcPr>
          <w:p w:rsidR="001A611C" w:rsidRPr="001A611C" w:rsidRDefault="001A611C" w:rsidP="001A611C">
            <w:pPr>
              <w:jc w:val="center"/>
              <w:cnfStyle w:val="100000000000"/>
              <w:rPr>
                <w:rFonts w:ascii="Gill Sans MT" w:eastAsia="Times New Roman" w:hAnsi="Gill Sans MT" w:cs="Arial"/>
                <w:sz w:val="24"/>
                <w:szCs w:val="24"/>
              </w:rPr>
            </w:pPr>
            <w:r w:rsidRPr="001A611C">
              <w:rPr>
                <w:rFonts w:ascii="Gill Sans MT" w:eastAsia="Times New Roman" w:hAnsi="Gill Sans MT" w:cs="Arial"/>
                <w:sz w:val="24"/>
                <w:szCs w:val="24"/>
              </w:rPr>
              <w:t>Cost (INR)</w:t>
            </w:r>
          </w:p>
          <w:p w:rsidR="001A611C" w:rsidRPr="001A611C" w:rsidRDefault="001A611C" w:rsidP="001A611C">
            <w:pPr>
              <w:jc w:val="center"/>
              <w:cnfStyle w:val="100000000000"/>
              <w:rPr>
                <w:rFonts w:ascii="Gill Sans MT" w:eastAsia="Times New Roman" w:hAnsi="Gill Sans MT" w:cs="Arial"/>
                <w:sz w:val="24"/>
                <w:szCs w:val="24"/>
              </w:rPr>
            </w:pPr>
            <w:r w:rsidRPr="001A611C">
              <w:rPr>
                <w:rFonts w:ascii="Gill Sans MT" w:eastAsia="Times New Roman" w:hAnsi="Gill Sans MT" w:cs="Arial"/>
                <w:sz w:val="24"/>
                <w:szCs w:val="24"/>
              </w:rPr>
              <w:t>(In Lakhs)</w:t>
            </w:r>
          </w:p>
        </w:tc>
      </w:tr>
      <w:tr w:rsidR="001A611C" w:rsidRPr="00A13E69" w:rsidTr="001A611C">
        <w:trPr>
          <w:cnfStyle w:val="000000100000"/>
          <w:trHeight w:val="390"/>
          <w:jc w:val="center"/>
        </w:trPr>
        <w:tc>
          <w:tcPr>
            <w:cnfStyle w:val="001000000000"/>
            <w:tcW w:w="3978" w:type="pct"/>
            <w:hideMark/>
          </w:tcPr>
          <w:p w:rsidR="001A611C" w:rsidRPr="001A611C" w:rsidRDefault="007C61CA" w:rsidP="004A2806">
            <w:pPr>
              <w:rPr>
                <w:rFonts w:ascii="Gill Sans MT" w:eastAsia="Times New Roman" w:hAnsi="Gill Sans MT" w:cs="Arial"/>
                <w:b w:val="0"/>
                <w:sz w:val="24"/>
                <w:szCs w:val="24"/>
              </w:rPr>
            </w:pPr>
            <w:r>
              <w:rPr>
                <w:rFonts w:ascii="Gill Sans MT" w:eastAsia="Times New Roman" w:hAnsi="Gill Sans MT" w:cs="Arial"/>
                <w:b w:val="0"/>
                <w:noProof/>
                <w:sz w:val="24"/>
                <w:szCs w:val="24"/>
              </w:rPr>
              <w:pict>
                <v:rect id="_x0000_s1064" style="position:absolute;margin-left:262.05pt;margin-top:-1.6pt;width:71.25pt;height:44.25pt;z-index:251700224;mso-position-horizontal-relative:text;mso-position-vertical-relative:text" fillcolor="black [3200]" strokecolor="#f2f2f2 [3041]" strokeweight="3pt">
                  <v:shadow on="t" type="perspective" color="#7f7f7f [1601]" opacity=".5" offset="1pt" offset2="-1pt"/>
                </v:rect>
              </w:pict>
            </w:r>
            <w:r w:rsidR="001A611C" w:rsidRPr="001A611C">
              <w:rPr>
                <w:rFonts w:ascii="Gill Sans MT" w:eastAsia="Times New Roman" w:hAnsi="Gill Sans MT" w:cs="Arial"/>
                <w:b w:val="0"/>
                <w:sz w:val="24"/>
                <w:szCs w:val="24"/>
              </w:rPr>
              <w:t>STQC Certification Cost</w:t>
            </w:r>
          </w:p>
        </w:tc>
        <w:tc>
          <w:tcPr>
            <w:tcW w:w="1022" w:type="pct"/>
            <w:noWrap/>
            <w:hideMark/>
          </w:tcPr>
          <w:p w:rsidR="001A611C" w:rsidRPr="001A611C" w:rsidRDefault="001A611C" w:rsidP="004A2806">
            <w:pPr>
              <w:jc w:val="right"/>
              <w:cnfStyle w:val="000000100000"/>
              <w:rPr>
                <w:rFonts w:ascii="Gill Sans MT" w:eastAsia="Times New Roman" w:hAnsi="Gill Sans MT" w:cs="Arial"/>
                <w:sz w:val="24"/>
                <w:szCs w:val="24"/>
              </w:rPr>
            </w:pPr>
            <w:r w:rsidRPr="001A611C">
              <w:rPr>
                <w:rFonts w:ascii="Gill Sans MT" w:eastAsia="Times New Roman" w:hAnsi="Gill Sans MT" w:cs="Arial"/>
                <w:sz w:val="24"/>
                <w:szCs w:val="24"/>
              </w:rPr>
              <w:t>50.00</w:t>
            </w:r>
          </w:p>
        </w:tc>
      </w:tr>
      <w:tr w:rsidR="001A611C" w:rsidRPr="00A13E69" w:rsidTr="001A611C">
        <w:trPr>
          <w:cnfStyle w:val="000000010000"/>
          <w:trHeight w:val="390"/>
          <w:jc w:val="center"/>
        </w:trPr>
        <w:tc>
          <w:tcPr>
            <w:cnfStyle w:val="001000000000"/>
            <w:tcW w:w="3978" w:type="pct"/>
          </w:tcPr>
          <w:p w:rsidR="001A611C" w:rsidRPr="001A611C" w:rsidRDefault="001A611C" w:rsidP="001A611C">
            <w:pPr>
              <w:jc w:val="right"/>
              <w:rPr>
                <w:rFonts w:ascii="Gill Sans MT" w:eastAsia="Times New Roman" w:hAnsi="Gill Sans MT" w:cs="Arial"/>
                <w:sz w:val="24"/>
                <w:szCs w:val="24"/>
              </w:rPr>
            </w:pPr>
            <w:r w:rsidRPr="001A611C">
              <w:rPr>
                <w:rFonts w:ascii="Gill Sans MT" w:eastAsia="Times New Roman" w:hAnsi="Gill Sans MT" w:cs="Arial"/>
                <w:sz w:val="24"/>
                <w:szCs w:val="24"/>
              </w:rPr>
              <w:t>Total</w:t>
            </w:r>
          </w:p>
        </w:tc>
        <w:tc>
          <w:tcPr>
            <w:tcW w:w="1022" w:type="pct"/>
            <w:noWrap/>
          </w:tcPr>
          <w:p w:rsidR="001A611C" w:rsidRPr="001A611C" w:rsidRDefault="001A611C" w:rsidP="004A2806">
            <w:pPr>
              <w:jc w:val="right"/>
              <w:cnfStyle w:val="000000010000"/>
              <w:rPr>
                <w:rFonts w:ascii="Gill Sans MT" w:eastAsia="Times New Roman" w:hAnsi="Gill Sans MT" w:cs="Arial"/>
                <w:b/>
                <w:sz w:val="24"/>
                <w:szCs w:val="24"/>
              </w:rPr>
            </w:pPr>
            <w:r>
              <w:rPr>
                <w:rFonts w:ascii="Gill Sans MT" w:eastAsia="Times New Roman" w:hAnsi="Gill Sans MT" w:cs="Arial"/>
                <w:b/>
                <w:sz w:val="24"/>
                <w:szCs w:val="24"/>
              </w:rPr>
              <w:t>50.00</w:t>
            </w:r>
          </w:p>
        </w:tc>
      </w:tr>
    </w:tbl>
    <w:p w:rsidR="00811AD0" w:rsidRDefault="00811AD0" w:rsidP="00811AD0">
      <w:pPr>
        <w:rPr>
          <w:rFonts w:ascii="Gill Sans MT" w:eastAsia="Times New Roman" w:hAnsi="Gill Sans MT" w:cs="Arial"/>
          <w:b/>
          <w:sz w:val="24"/>
          <w:szCs w:val="24"/>
        </w:rPr>
      </w:pPr>
    </w:p>
    <w:p w:rsidR="005B7951" w:rsidRDefault="005B7951" w:rsidP="003F39E3">
      <w:pPr>
        <w:ind w:left="450"/>
        <w:rPr>
          <w:rFonts w:ascii="Gill Sans MT" w:eastAsia="Times New Roman" w:hAnsi="Gill Sans MT" w:cs="Arial"/>
          <w:b/>
          <w:sz w:val="24"/>
          <w:szCs w:val="24"/>
        </w:rPr>
      </w:pPr>
      <w:r w:rsidRPr="005B7951">
        <w:rPr>
          <w:rFonts w:ascii="Gill Sans MT" w:eastAsia="Times New Roman" w:hAnsi="Gill Sans MT" w:cs="Arial"/>
          <w:b/>
          <w:sz w:val="24"/>
          <w:szCs w:val="24"/>
        </w:rPr>
        <w:t>State Implementation Consultancy Cost</w:t>
      </w:r>
      <w:r>
        <w:rPr>
          <w:rFonts w:ascii="Gill Sans MT" w:eastAsia="Times New Roman" w:hAnsi="Gill Sans MT" w:cs="Arial"/>
          <w:b/>
          <w:sz w:val="24"/>
          <w:szCs w:val="24"/>
        </w:rPr>
        <w:t>:</w:t>
      </w:r>
    </w:p>
    <w:tbl>
      <w:tblPr>
        <w:tblStyle w:val="LightGrid-Accent3"/>
        <w:tblW w:w="5000" w:type="pct"/>
        <w:tblLook w:val="04A0"/>
      </w:tblPr>
      <w:tblGrid>
        <w:gridCol w:w="839"/>
        <w:gridCol w:w="1834"/>
        <w:gridCol w:w="1274"/>
        <w:gridCol w:w="1274"/>
        <w:gridCol w:w="1541"/>
        <w:gridCol w:w="1541"/>
        <w:gridCol w:w="1273"/>
      </w:tblGrid>
      <w:tr w:rsidR="005B7951" w:rsidRPr="000C6412" w:rsidTr="00282F28">
        <w:trPr>
          <w:cnfStyle w:val="100000000000"/>
          <w:trHeight w:val="1020"/>
          <w:tblHeader/>
        </w:trPr>
        <w:tc>
          <w:tcPr>
            <w:cnfStyle w:val="001000000000"/>
            <w:tcW w:w="429" w:type="pct"/>
            <w:hideMark/>
          </w:tcPr>
          <w:p w:rsidR="005B7951" w:rsidRPr="000C6412" w:rsidRDefault="005B7951" w:rsidP="005B7951">
            <w:pPr>
              <w:jc w:val="center"/>
              <w:rPr>
                <w:rFonts w:ascii="Gill Sans MT" w:eastAsia="Times New Roman" w:hAnsi="Gill Sans MT" w:cs="Arial"/>
                <w:b w:val="0"/>
                <w:bCs w:val="0"/>
                <w:sz w:val="24"/>
                <w:szCs w:val="24"/>
              </w:rPr>
            </w:pPr>
            <w:r w:rsidRPr="000C6412">
              <w:rPr>
                <w:rFonts w:ascii="Gill Sans MT" w:eastAsia="Times New Roman" w:hAnsi="Gill Sans MT" w:cs="Arial"/>
                <w:sz w:val="24"/>
                <w:szCs w:val="24"/>
              </w:rPr>
              <w:t>S.NO</w:t>
            </w:r>
          </w:p>
        </w:tc>
        <w:tc>
          <w:tcPr>
            <w:tcW w:w="959" w:type="pct"/>
            <w:hideMark/>
          </w:tcPr>
          <w:p w:rsidR="005B7951" w:rsidRPr="000C6412" w:rsidRDefault="005B7951" w:rsidP="005B7951">
            <w:pPr>
              <w:jc w:val="center"/>
              <w:cnfStyle w:val="100000000000"/>
              <w:rPr>
                <w:rFonts w:ascii="Gill Sans MT" w:eastAsia="Times New Roman" w:hAnsi="Gill Sans MT" w:cs="Arial"/>
                <w:b w:val="0"/>
                <w:bCs w:val="0"/>
                <w:sz w:val="24"/>
                <w:szCs w:val="24"/>
              </w:rPr>
            </w:pPr>
            <w:r w:rsidRPr="000C6412">
              <w:rPr>
                <w:rFonts w:ascii="Gill Sans MT" w:eastAsia="Times New Roman" w:hAnsi="Gill Sans MT" w:cs="Arial"/>
                <w:sz w:val="24"/>
                <w:szCs w:val="24"/>
              </w:rPr>
              <w:t>Constituents of SIC</w:t>
            </w:r>
          </w:p>
        </w:tc>
        <w:tc>
          <w:tcPr>
            <w:tcW w:w="667" w:type="pct"/>
            <w:hideMark/>
          </w:tcPr>
          <w:p w:rsidR="005B7951" w:rsidRPr="000C6412" w:rsidRDefault="005B7951" w:rsidP="005B7951">
            <w:pPr>
              <w:jc w:val="center"/>
              <w:cnfStyle w:val="100000000000"/>
              <w:rPr>
                <w:rFonts w:ascii="Gill Sans MT" w:eastAsia="Times New Roman" w:hAnsi="Gill Sans MT" w:cs="Arial"/>
                <w:b w:val="0"/>
                <w:bCs w:val="0"/>
                <w:sz w:val="24"/>
                <w:szCs w:val="24"/>
              </w:rPr>
            </w:pPr>
            <w:r w:rsidRPr="000C6412">
              <w:rPr>
                <w:rFonts w:ascii="Gill Sans MT" w:eastAsia="Times New Roman" w:hAnsi="Gill Sans MT" w:cs="Arial"/>
                <w:sz w:val="24"/>
                <w:szCs w:val="24"/>
              </w:rPr>
              <w:t>Number (s)</w:t>
            </w:r>
          </w:p>
        </w:tc>
        <w:tc>
          <w:tcPr>
            <w:tcW w:w="667" w:type="pct"/>
            <w:hideMark/>
          </w:tcPr>
          <w:p w:rsidR="005B7951" w:rsidRPr="000C6412" w:rsidRDefault="005B7951" w:rsidP="005B7951">
            <w:pPr>
              <w:jc w:val="center"/>
              <w:cnfStyle w:val="100000000000"/>
              <w:rPr>
                <w:rFonts w:ascii="Gill Sans MT" w:eastAsia="Times New Roman" w:hAnsi="Gill Sans MT" w:cs="Arial"/>
                <w:b w:val="0"/>
                <w:bCs w:val="0"/>
                <w:sz w:val="24"/>
                <w:szCs w:val="24"/>
              </w:rPr>
            </w:pPr>
            <w:r w:rsidRPr="000C6412">
              <w:rPr>
                <w:rFonts w:ascii="Gill Sans MT" w:eastAsia="Times New Roman" w:hAnsi="Gill Sans MT" w:cs="Arial"/>
                <w:sz w:val="24"/>
                <w:szCs w:val="24"/>
              </w:rPr>
              <w:t>Period</w:t>
            </w:r>
          </w:p>
        </w:tc>
        <w:tc>
          <w:tcPr>
            <w:tcW w:w="806" w:type="pct"/>
            <w:hideMark/>
          </w:tcPr>
          <w:p w:rsidR="005B7951" w:rsidRPr="000C6412" w:rsidRDefault="005B7951" w:rsidP="005B7951">
            <w:pPr>
              <w:jc w:val="center"/>
              <w:cnfStyle w:val="100000000000"/>
              <w:rPr>
                <w:rFonts w:ascii="Gill Sans MT" w:eastAsia="Times New Roman" w:hAnsi="Gill Sans MT" w:cs="Arial"/>
                <w:b w:val="0"/>
                <w:bCs w:val="0"/>
                <w:sz w:val="24"/>
                <w:szCs w:val="24"/>
              </w:rPr>
            </w:pPr>
            <w:r w:rsidRPr="000C6412">
              <w:rPr>
                <w:rFonts w:ascii="Gill Sans MT" w:eastAsia="Times New Roman" w:hAnsi="Gill Sans MT" w:cs="Arial"/>
                <w:sz w:val="24"/>
                <w:szCs w:val="24"/>
              </w:rPr>
              <w:t>Appr. Cost per Man month (lakhs)</w:t>
            </w:r>
          </w:p>
        </w:tc>
        <w:tc>
          <w:tcPr>
            <w:tcW w:w="806" w:type="pct"/>
            <w:hideMark/>
          </w:tcPr>
          <w:p w:rsidR="005B7951" w:rsidRPr="000C6412" w:rsidRDefault="005B7951" w:rsidP="005B7951">
            <w:pPr>
              <w:jc w:val="center"/>
              <w:cnfStyle w:val="100000000000"/>
              <w:rPr>
                <w:rFonts w:ascii="Gill Sans MT" w:eastAsia="Times New Roman" w:hAnsi="Gill Sans MT" w:cs="Arial"/>
                <w:b w:val="0"/>
                <w:bCs w:val="0"/>
                <w:sz w:val="24"/>
                <w:szCs w:val="24"/>
              </w:rPr>
            </w:pPr>
            <w:r w:rsidRPr="000C6412">
              <w:rPr>
                <w:rFonts w:ascii="Gill Sans MT" w:eastAsia="Times New Roman" w:hAnsi="Gill Sans MT" w:cs="Arial"/>
                <w:sz w:val="24"/>
                <w:szCs w:val="24"/>
              </w:rPr>
              <w:t>Number of Man Months</w:t>
            </w:r>
          </w:p>
        </w:tc>
        <w:tc>
          <w:tcPr>
            <w:tcW w:w="667" w:type="pct"/>
            <w:hideMark/>
          </w:tcPr>
          <w:p w:rsidR="005B7951" w:rsidRPr="000C6412" w:rsidRDefault="005B7951" w:rsidP="005B7951">
            <w:pPr>
              <w:jc w:val="center"/>
              <w:cnfStyle w:val="100000000000"/>
              <w:rPr>
                <w:rFonts w:ascii="Gill Sans MT" w:eastAsia="Times New Roman" w:hAnsi="Gill Sans MT" w:cs="Arial"/>
                <w:b w:val="0"/>
                <w:bCs w:val="0"/>
                <w:sz w:val="24"/>
                <w:szCs w:val="24"/>
              </w:rPr>
            </w:pPr>
            <w:r w:rsidRPr="000C6412">
              <w:rPr>
                <w:rFonts w:ascii="Gill Sans MT" w:eastAsia="Times New Roman" w:hAnsi="Gill Sans MT" w:cs="Arial"/>
                <w:sz w:val="24"/>
                <w:szCs w:val="24"/>
              </w:rPr>
              <w:t>Total Cost (lakhs)</w:t>
            </w:r>
          </w:p>
        </w:tc>
      </w:tr>
      <w:tr w:rsidR="005B7951" w:rsidRPr="000C6412" w:rsidTr="000C6412">
        <w:trPr>
          <w:cnfStyle w:val="000000100000"/>
          <w:trHeight w:val="765"/>
        </w:trPr>
        <w:tc>
          <w:tcPr>
            <w:cnfStyle w:val="001000000000"/>
            <w:tcW w:w="429" w:type="pct"/>
            <w:hideMark/>
          </w:tcPr>
          <w:p w:rsidR="005B7951" w:rsidRPr="000C6412" w:rsidRDefault="005B7951" w:rsidP="005B7951">
            <w:pPr>
              <w:jc w:val="center"/>
              <w:rPr>
                <w:rFonts w:ascii="Gill Sans MT" w:eastAsia="Times New Roman" w:hAnsi="Gill Sans MT" w:cs="Arial"/>
                <w:sz w:val="24"/>
                <w:szCs w:val="24"/>
              </w:rPr>
            </w:pPr>
            <w:r w:rsidRPr="000C6412">
              <w:rPr>
                <w:rFonts w:ascii="Gill Sans MT" w:eastAsia="Times New Roman" w:hAnsi="Gill Sans MT" w:cs="Arial"/>
                <w:sz w:val="24"/>
                <w:szCs w:val="24"/>
              </w:rPr>
              <w:t>1</w:t>
            </w:r>
          </w:p>
        </w:tc>
        <w:tc>
          <w:tcPr>
            <w:tcW w:w="959" w:type="pct"/>
            <w:hideMark/>
          </w:tcPr>
          <w:p w:rsidR="005B7951" w:rsidRPr="000C6412" w:rsidRDefault="005B7951" w:rsidP="005B7951">
            <w:pPr>
              <w:cnfStyle w:val="000000100000"/>
              <w:rPr>
                <w:rFonts w:ascii="Gill Sans MT" w:eastAsia="Times New Roman" w:hAnsi="Gill Sans MT" w:cs="Arial"/>
                <w:sz w:val="24"/>
                <w:szCs w:val="24"/>
              </w:rPr>
            </w:pPr>
            <w:r w:rsidRPr="000C6412">
              <w:rPr>
                <w:rFonts w:ascii="Gill Sans MT" w:eastAsia="Times New Roman" w:hAnsi="Gill Sans MT" w:cs="Arial"/>
                <w:sz w:val="24"/>
                <w:szCs w:val="24"/>
              </w:rPr>
              <w:t>Project Management Consultant</w:t>
            </w:r>
          </w:p>
        </w:tc>
        <w:tc>
          <w:tcPr>
            <w:tcW w:w="667" w:type="pct"/>
            <w:hideMark/>
          </w:tcPr>
          <w:p w:rsidR="005B7951" w:rsidRPr="000C6412" w:rsidRDefault="005B7951" w:rsidP="005B7951">
            <w:pPr>
              <w:jc w:val="center"/>
              <w:cnfStyle w:val="000000100000"/>
              <w:rPr>
                <w:rFonts w:ascii="Gill Sans MT" w:eastAsia="Times New Roman" w:hAnsi="Gill Sans MT" w:cs="Arial"/>
                <w:sz w:val="24"/>
                <w:szCs w:val="24"/>
              </w:rPr>
            </w:pPr>
            <w:r w:rsidRPr="000C6412">
              <w:rPr>
                <w:rFonts w:ascii="Gill Sans MT" w:eastAsia="Times New Roman" w:hAnsi="Gill Sans MT" w:cs="Arial"/>
                <w:sz w:val="24"/>
                <w:szCs w:val="24"/>
              </w:rPr>
              <w:t>1</w:t>
            </w:r>
          </w:p>
        </w:tc>
        <w:tc>
          <w:tcPr>
            <w:tcW w:w="667" w:type="pct"/>
            <w:hideMark/>
          </w:tcPr>
          <w:p w:rsidR="005B7951" w:rsidRPr="000C6412" w:rsidRDefault="005B7951" w:rsidP="005B7951">
            <w:pPr>
              <w:jc w:val="center"/>
              <w:cnfStyle w:val="000000100000"/>
              <w:rPr>
                <w:rFonts w:ascii="Gill Sans MT" w:eastAsia="Times New Roman" w:hAnsi="Gill Sans MT" w:cs="Arial"/>
                <w:sz w:val="24"/>
                <w:szCs w:val="24"/>
              </w:rPr>
            </w:pPr>
            <w:r w:rsidRPr="000C6412">
              <w:rPr>
                <w:rFonts w:ascii="Gill Sans MT" w:eastAsia="Times New Roman" w:hAnsi="Gill Sans MT" w:cs="Arial"/>
                <w:sz w:val="24"/>
                <w:szCs w:val="24"/>
              </w:rPr>
              <w:t>2 Years</w:t>
            </w:r>
          </w:p>
        </w:tc>
        <w:tc>
          <w:tcPr>
            <w:tcW w:w="806" w:type="pct"/>
            <w:hideMark/>
          </w:tcPr>
          <w:p w:rsidR="005B7951" w:rsidRPr="000C6412" w:rsidRDefault="005B7951" w:rsidP="005B7951">
            <w:pPr>
              <w:jc w:val="right"/>
              <w:cnfStyle w:val="000000100000"/>
              <w:rPr>
                <w:rFonts w:ascii="Gill Sans MT" w:eastAsia="Times New Roman" w:hAnsi="Gill Sans MT" w:cs="Arial"/>
                <w:sz w:val="24"/>
                <w:szCs w:val="24"/>
              </w:rPr>
            </w:pPr>
            <w:r w:rsidRPr="000C6412">
              <w:rPr>
                <w:rFonts w:ascii="Gill Sans MT" w:eastAsia="Times New Roman" w:hAnsi="Gill Sans MT" w:cs="Arial"/>
                <w:sz w:val="24"/>
                <w:szCs w:val="24"/>
              </w:rPr>
              <w:t>2.75</w:t>
            </w:r>
          </w:p>
        </w:tc>
        <w:tc>
          <w:tcPr>
            <w:tcW w:w="806" w:type="pct"/>
            <w:hideMark/>
          </w:tcPr>
          <w:p w:rsidR="005B7951" w:rsidRPr="000C6412" w:rsidRDefault="005B7951" w:rsidP="005B7951">
            <w:pPr>
              <w:jc w:val="right"/>
              <w:cnfStyle w:val="000000100000"/>
              <w:rPr>
                <w:rFonts w:ascii="Gill Sans MT" w:eastAsia="Times New Roman" w:hAnsi="Gill Sans MT" w:cs="Arial"/>
                <w:sz w:val="24"/>
                <w:szCs w:val="24"/>
              </w:rPr>
            </w:pPr>
            <w:r w:rsidRPr="000C6412">
              <w:rPr>
                <w:rFonts w:ascii="Gill Sans MT" w:eastAsia="Times New Roman" w:hAnsi="Gill Sans MT" w:cs="Arial"/>
                <w:sz w:val="24"/>
                <w:szCs w:val="24"/>
              </w:rPr>
              <w:t>24</w:t>
            </w:r>
          </w:p>
        </w:tc>
        <w:tc>
          <w:tcPr>
            <w:tcW w:w="667" w:type="pct"/>
            <w:noWrap/>
            <w:hideMark/>
          </w:tcPr>
          <w:p w:rsidR="005B7951" w:rsidRPr="000C6412" w:rsidRDefault="007C61CA" w:rsidP="005B7951">
            <w:pPr>
              <w:jc w:val="right"/>
              <w:cnfStyle w:val="000000100000"/>
              <w:rPr>
                <w:rFonts w:ascii="Gill Sans MT" w:eastAsia="Times New Roman" w:hAnsi="Gill Sans MT" w:cs="Arial"/>
                <w:sz w:val="24"/>
                <w:szCs w:val="24"/>
              </w:rPr>
            </w:pPr>
            <w:r>
              <w:rPr>
                <w:rFonts w:ascii="Gill Sans MT" w:eastAsia="Times New Roman" w:hAnsi="Gill Sans MT" w:cs="Arial"/>
                <w:noProof/>
                <w:sz w:val="24"/>
                <w:szCs w:val="24"/>
              </w:rPr>
              <w:pict>
                <v:rect id="_x0000_s1065" style="position:absolute;left:0;text-align:left;margin-left:-5.65pt;margin-top:.25pt;width:64.5pt;height:272.25pt;z-index:251701248;mso-position-horizontal-relative:text;mso-position-vertical-relative:text" fillcolor="black [3200]" strokecolor="#f2f2f2 [3041]" strokeweight="3pt">
                  <v:shadow on="t" type="perspective" color="#7f7f7f [1601]" opacity=".5" offset="1pt" offset2="-1pt"/>
                </v:rect>
              </w:pict>
            </w:r>
            <w:r w:rsidR="005B7951" w:rsidRPr="000C6412">
              <w:rPr>
                <w:rFonts w:ascii="Gill Sans MT" w:eastAsia="Times New Roman" w:hAnsi="Gill Sans MT" w:cs="Arial"/>
                <w:sz w:val="24"/>
                <w:szCs w:val="24"/>
              </w:rPr>
              <w:t>66.00</w:t>
            </w:r>
          </w:p>
        </w:tc>
      </w:tr>
      <w:tr w:rsidR="005B7951" w:rsidRPr="000C6412" w:rsidTr="000C6412">
        <w:trPr>
          <w:cnfStyle w:val="000000010000"/>
          <w:trHeight w:val="765"/>
        </w:trPr>
        <w:tc>
          <w:tcPr>
            <w:cnfStyle w:val="001000000000"/>
            <w:tcW w:w="429" w:type="pct"/>
            <w:hideMark/>
          </w:tcPr>
          <w:p w:rsidR="005B7951" w:rsidRPr="000C6412" w:rsidRDefault="005B7951" w:rsidP="005B7951">
            <w:pPr>
              <w:jc w:val="center"/>
              <w:rPr>
                <w:rFonts w:ascii="Gill Sans MT" w:eastAsia="Times New Roman" w:hAnsi="Gill Sans MT" w:cs="Arial"/>
                <w:sz w:val="24"/>
                <w:szCs w:val="24"/>
              </w:rPr>
            </w:pPr>
            <w:r w:rsidRPr="000C6412">
              <w:rPr>
                <w:rFonts w:ascii="Gill Sans MT" w:eastAsia="Times New Roman" w:hAnsi="Gill Sans MT" w:cs="Arial"/>
                <w:sz w:val="24"/>
                <w:szCs w:val="24"/>
              </w:rPr>
              <w:t>2</w:t>
            </w:r>
          </w:p>
        </w:tc>
        <w:tc>
          <w:tcPr>
            <w:tcW w:w="959" w:type="pct"/>
            <w:hideMark/>
          </w:tcPr>
          <w:p w:rsidR="005B7951" w:rsidRPr="000C6412" w:rsidRDefault="005B7951" w:rsidP="005B7951">
            <w:pPr>
              <w:cnfStyle w:val="000000010000"/>
              <w:rPr>
                <w:rFonts w:ascii="Gill Sans MT" w:eastAsia="Times New Roman" w:hAnsi="Gill Sans MT" w:cs="Arial"/>
                <w:sz w:val="24"/>
                <w:szCs w:val="24"/>
              </w:rPr>
            </w:pPr>
            <w:r w:rsidRPr="000C6412">
              <w:rPr>
                <w:rFonts w:ascii="Gill Sans MT" w:eastAsia="Times New Roman" w:hAnsi="Gill Sans MT" w:cs="Arial"/>
                <w:sz w:val="24"/>
                <w:szCs w:val="24"/>
              </w:rPr>
              <w:t>Solution Architect/ Technology Expert</w:t>
            </w:r>
          </w:p>
        </w:tc>
        <w:tc>
          <w:tcPr>
            <w:tcW w:w="667" w:type="pct"/>
            <w:hideMark/>
          </w:tcPr>
          <w:p w:rsidR="005B7951" w:rsidRPr="000C6412" w:rsidRDefault="005B7951" w:rsidP="005B7951">
            <w:pPr>
              <w:jc w:val="center"/>
              <w:cnfStyle w:val="000000010000"/>
              <w:rPr>
                <w:rFonts w:ascii="Gill Sans MT" w:eastAsia="Times New Roman" w:hAnsi="Gill Sans MT" w:cs="Arial"/>
                <w:sz w:val="24"/>
                <w:szCs w:val="24"/>
              </w:rPr>
            </w:pPr>
            <w:r w:rsidRPr="000C6412">
              <w:rPr>
                <w:rFonts w:ascii="Gill Sans MT" w:eastAsia="Times New Roman" w:hAnsi="Gill Sans MT" w:cs="Arial"/>
                <w:sz w:val="24"/>
                <w:szCs w:val="24"/>
              </w:rPr>
              <w:t>1</w:t>
            </w:r>
          </w:p>
        </w:tc>
        <w:tc>
          <w:tcPr>
            <w:tcW w:w="667" w:type="pct"/>
            <w:hideMark/>
          </w:tcPr>
          <w:p w:rsidR="005B7951" w:rsidRPr="000C6412" w:rsidRDefault="005B7951" w:rsidP="005B7951">
            <w:pPr>
              <w:jc w:val="center"/>
              <w:cnfStyle w:val="000000010000"/>
              <w:rPr>
                <w:rFonts w:ascii="Gill Sans MT" w:eastAsia="Times New Roman" w:hAnsi="Gill Sans MT" w:cs="Arial"/>
                <w:sz w:val="24"/>
                <w:szCs w:val="24"/>
              </w:rPr>
            </w:pPr>
            <w:r w:rsidRPr="000C6412">
              <w:rPr>
                <w:rFonts w:ascii="Gill Sans MT" w:eastAsia="Times New Roman" w:hAnsi="Gill Sans MT" w:cs="Arial"/>
                <w:sz w:val="24"/>
                <w:szCs w:val="24"/>
              </w:rPr>
              <w:t xml:space="preserve">1.5 year </w:t>
            </w:r>
          </w:p>
        </w:tc>
        <w:tc>
          <w:tcPr>
            <w:tcW w:w="806" w:type="pct"/>
            <w:hideMark/>
          </w:tcPr>
          <w:p w:rsidR="005B7951" w:rsidRPr="000C6412" w:rsidRDefault="005B7951" w:rsidP="005B7951">
            <w:pPr>
              <w:jc w:val="right"/>
              <w:cnfStyle w:val="000000010000"/>
              <w:rPr>
                <w:rFonts w:ascii="Gill Sans MT" w:eastAsia="Times New Roman" w:hAnsi="Gill Sans MT" w:cs="Arial"/>
                <w:sz w:val="24"/>
                <w:szCs w:val="24"/>
              </w:rPr>
            </w:pPr>
            <w:r w:rsidRPr="000C6412">
              <w:rPr>
                <w:rFonts w:ascii="Gill Sans MT" w:eastAsia="Times New Roman" w:hAnsi="Gill Sans MT" w:cs="Arial"/>
                <w:sz w:val="24"/>
                <w:szCs w:val="24"/>
              </w:rPr>
              <w:t>2.2</w:t>
            </w:r>
          </w:p>
        </w:tc>
        <w:tc>
          <w:tcPr>
            <w:tcW w:w="806" w:type="pct"/>
            <w:hideMark/>
          </w:tcPr>
          <w:p w:rsidR="005B7951" w:rsidRPr="000C6412" w:rsidRDefault="005B7951" w:rsidP="005B7951">
            <w:pPr>
              <w:jc w:val="right"/>
              <w:cnfStyle w:val="000000010000"/>
              <w:rPr>
                <w:rFonts w:ascii="Gill Sans MT" w:eastAsia="Times New Roman" w:hAnsi="Gill Sans MT" w:cs="Arial"/>
                <w:sz w:val="24"/>
                <w:szCs w:val="24"/>
              </w:rPr>
            </w:pPr>
            <w:r w:rsidRPr="000C6412">
              <w:rPr>
                <w:rFonts w:ascii="Gill Sans MT" w:eastAsia="Times New Roman" w:hAnsi="Gill Sans MT" w:cs="Arial"/>
                <w:sz w:val="24"/>
                <w:szCs w:val="24"/>
              </w:rPr>
              <w:t>18</w:t>
            </w:r>
          </w:p>
        </w:tc>
        <w:tc>
          <w:tcPr>
            <w:tcW w:w="667" w:type="pct"/>
            <w:noWrap/>
            <w:hideMark/>
          </w:tcPr>
          <w:p w:rsidR="005B7951" w:rsidRPr="000C6412" w:rsidRDefault="005B7951" w:rsidP="005B7951">
            <w:pPr>
              <w:jc w:val="right"/>
              <w:cnfStyle w:val="000000010000"/>
              <w:rPr>
                <w:rFonts w:ascii="Gill Sans MT" w:eastAsia="Times New Roman" w:hAnsi="Gill Sans MT" w:cs="Arial"/>
                <w:sz w:val="24"/>
                <w:szCs w:val="24"/>
              </w:rPr>
            </w:pPr>
            <w:r w:rsidRPr="000C6412">
              <w:rPr>
                <w:rFonts w:ascii="Gill Sans MT" w:eastAsia="Times New Roman" w:hAnsi="Gill Sans MT" w:cs="Arial"/>
                <w:sz w:val="24"/>
                <w:szCs w:val="24"/>
              </w:rPr>
              <w:t>39.60</w:t>
            </w:r>
          </w:p>
        </w:tc>
      </w:tr>
      <w:tr w:rsidR="005B7951" w:rsidRPr="000C6412" w:rsidTr="000C6412">
        <w:trPr>
          <w:cnfStyle w:val="000000100000"/>
          <w:trHeight w:val="510"/>
        </w:trPr>
        <w:tc>
          <w:tcPr>
            <w:cnfStyle w:val="001000000000"/>
            <w:tcW w:w="429" w:type="pct"/>
            <w:hideMark/>
          </w:tcPr>
          <w:p w:rsidR="005B7951" w:rsidRPr="000C6412" w:rsidRDefault="005B7951" w:rsidP="005B7951">
            <w:pPr>
              <w:jc w:val="center"/>
              <w:rPr>
                <w:rFonts w:ascii="Gill Sans MT" w:eastAsia="Times New Roman" w:hAnsi="Gill Sans MT" w:cs="Arial"/>
                <w:sz w:val="24"/>
                <w:szCs w:val="24"/>
              </w:rPr>
            </w:pPr>
            <w:r w:rsidRPr="000C6412">
              <w:rPr>
                <w:rFonts w:ascii="Gill Sans MT" w:eastAsia="Times New Roman" w:hAnsi="Gill Sans MT" w:cs="Arial"/>
                <w:sz w:val="24"/>
                <w:szCs w:val="24"/>
              </w:rPr>
              <w:t>3</w:t>
            </w:r>
          </w:p>
        </w:tc>
        <w:tc>
          <w:tcPr>
            <w:tcW w:w="959" w:type="pct"/>
            <w:hideMark/>
          </w:tcPr>
          <w:p w:rsidR="005B7951" w:rsidRPr="000C6412" w:rsidRDefault="005B7951" w:rsidP="005B7951">
            <w:pPr>
              <w:cnfStyle w:val="000000100000"/>
              <w:rPr>
                <w:rFonts w:ascii="Gill Sans MT" w:eastAsia="Times New Roman" w:hAnsi="Gill Sans MT" w:cs="Arial"/>
                <w:sz w:val="24"/>
                <w:szCs w:val="24"/>
              </w:rPr>
            </w:pPr>
            <w:r w:rsidRPr="000C6412">
              <w:rPr>
                <w:rFonts w:ascii="Gill Sans MT" w:eastAsia="Times New Roman" w:hAnsi="Gill Sans MT" w:cs="Arial"/>
                <w:sz w:val="24"/>
                <w:szCs w:val="24"/>
              </w:rPr>
              <w:t>Network Security expert</w:t>
            </w:r>
          </w:p>
        </w:tc>
        <w:tc>
          <w:tcPr>
            <w:tcW w:w="667" w:type="pct"/>
            <w:hideMark/>
          </w:tcPr>
          <w:p w:rsidR="005B7951" w:rsidRPr="000C6412" w:rsidRDefault="005B7951" w:rsidP="005B7951">
            <w:pPr>
              <w:jc w:val="center"/>
              <w:cnfStyle w:val="000000100000"/>
              <w:rPr>
                <w:rFonts w:ascii="Gill Sans MT" w:eastAsia="Times New Roman" w:hAnsi="Gill Sans MT" w:cs="Arial"/>
                <w:sz w:val="24"/>
                <w:szCs w:val="24"/>
              </w:rPr>
            </w:pPr>
            <w:r w:rsidRPr="000C6412">
              <w:rPr>
                <w:rFonts w:ascii="Gill Sans MT" w:eastAsia="Times New Roman" w:hAnsi="Gill Sans MT" w:cs="Arial"/>
                <w:sz w:val="24"/>
                <w:szCs w:val="24"/>
              </w:rPr>
              <w:t>1</w:t>
            </w:r>
          </w:p>
        </w:tc>
        <w:tc>
          <w:tcPr>
            <w:tcW w:w="667" w:type="pct"/>
            <w:hideMark/>
          </w:tcPr>
          <w:p w:rsidR="005B7951" w:rsidRPr="000C6412" w:rsidRDefault="005B7951" w:rsidP="005B7951">
            <w:pPr>
              <w:jc w:val="center"/>
              <w:cnfStyle w:val="000000100000"/>
              <w:rPr>
                <w:rFonts w:ascii="Gill Sans MT" w:eastAsia="Times New Roman" w:hAnsi="Gill Sans MT" w:cs="Arial"/>
                <w:sz w:val="24"/>
                <w:szCs w:val="24"/>
              </w:rPr>
            </w:pPr>
            <w:r w:rsidRPr="000C6412">
              <w:rPr>
                <w:rFonts w:ascii="Gill Sans MT" w:eastAsia="Times New Roman" w:hAnsi="Gill Sans MT" w:cs="Arial"/>
                <w:sz w:val="24"/>
                <w:szCs w:val="24"/>
              </w:rPr>
              <w:t>9 months</w:t>
            </w:r>
          </w:p>
        </w:tc>
        <w:tc>
          <w:tcPr>
            <w:tcW w:w="806" w:type="pct"/>
            <w:hideMark/>
          </w:tcPr>
          <w:p w:rsidR="005B7951" w:rsidRPr="000C6412" w:rsidRDefault="005B7951" w:rsidP="005B7951">
            <w:pPr>
              <w:jc w:val="right"/>
              <w:cnfStyle w:val="000000100000"/>
              <w:rPr>
                <w:rFonts w:ascii="Gill Sans MT" w:eastAsia="Times New Roman" w:hAnsi="Gill Sans MT" w:cs="Arial"/>
                <w:sz w:val="24"/>
                <w:szCs w:val="24"/>
              </w:rPr>
            </w:pPr>
            <w:r w:rsidRPr="000C6412">
              <w:rPr>
                <w:rFonts w:ascii="Gill Sans MT" w:eastAsia="Times New Roman" w:hAnsi="Gill Sans MT" w:cs="Arial"/>
                <w:sz w:val="24"/>
                <w:szCs w:val="24"/>
              </w:rPr>
              <w:t>2.2</w:t>
            </w:r>
          </w:p>
        </w:tc>
        <w:tc>
          <w:tcPr>
            <w:tcW w:w="806" w:type="pct"/>
            <w:hideMark/>
          </w:tcPr>
          <w:p w:rsidR="005B7951" w:rsidRPr="000C6412" w:rsidRDefault="005B7951" w:rsidP="005B7951">
            <w:pPr>
              <w:jc w:val="right"/>
              <w:cnfStyle w:val="000000100000"/>
              <w:rPr>
                <w:rFonts w:ascii="Gill Sans MT" w:eastAsia="Times New Roman" w:hAnsi="Gill Sans MT" w:cs="Arial"/>
                <w:sz w:val="24"/>
                <w:szCs w:val="24"/>
              </w:rPr>
            </w:pPr>
            <w:r w:rsidRPr="000C6412">
              <w:rPr>
                <w:rFonts w:ascii="Gill Sans MT" w:eastAsia="Times New Roman" w:hAnsi="Gill Sans MT" w:cs="Arial"/>
                <w:sz w:val="24"/>
                <w:szCs w:val="24"/>
              </w:rPr>
              <w:t>9</w:t>
            </w:r>
          </w:p>
        </w:tc>
        <w:tc>
          <w:tcPr>
            <w:tcW w:w="667" w:type="pct"/>
            <w:noWrap/>
            <w:hideMark/>
          </w:tcPr>
          <w:p w:rsidR="005B7951" w:rsidRPr="000C6412" w:rsidRDefault="005B7951" w:rsidP="005B7951">
            <w:pPr>
              <w:jc w:val="right"/>
              <w:cnfStyle w:val="000000100000"/>
              <w:rPr>
                <w:rFonts w:ascii="Gill Sans MT" w:eastAsia="Times New Roman" w:hAnsi="Gill Sans MT" w:cs="Arial"/>
                <w:sz w:val="24"/>
                <w:szCs w:val="24"/>
              </w:rPr>
            </w:pPr>
            <w:r w:rsidRPr="000C6412">
              <w:rPr>
                <w:rFonts w:ascii="Gill Sans MT" w:eastAsia="Times New Roman" w:hAnsi="Gill Sans MT" w:cs="Arial"/>
                <w:sz w:val="24"/>
                <w:szCs w:val="24"/>
              </w:rPr>
              <w:t>19.80</w:t>
            </w:r>
          </w:p>
        </w:tc>
      </w:tr>
      <w:tr w:rsidR="005B7951" w:rsidRPr="000C6412" w:rsidTr="000C6412">
        <w:trPr>
          <w:cnfStyle w:val="000000010000"/>
          <w:trHeight w:val="510"/>
        </w:trPr>
        <w:tc>
          <w:tcPr>
            <w:cnfStyle w:val="001000000000"/>
            <w:tcW w:w="429" w:type="pct"/>
            <w:hideMark/>
          </w:tcPr>
          <w:p w:rsidR="005B7951" w:rsidRPr="000C6412" w:rsidRDefault="005B7951" w:rsidP="005B7951">
            <w:pPr>
              <w:jc w:val="center"/>
              <w:rPr>
                <w:rFonts w:ascii="Gill Sans MT" w:eastAsia="Times New Roman" w:hAnsi="Gill Sans MT" w:cs="Arial"/>
                <w:sz w:val="24"/>
                <w:szCs w:val="24"/>
              </w:rPr>
            </w:pPr>
            <w:r w:rsidRPr="000C6412">
              <w:rPr>
                <w:rFonts w:ascii="Gill Sans MT" w:eastAsia="Times New Roman" w:hAnsi="Gill Sans MT" w:cs="Arial"/>
                <w:sz w:val="24"/>
                <w:szCs w:val="24"/>
              </w:rPr>
              <w:t>4</w:t>
            </w:r>
          </w:p>
        </w:tc>
        <w:tc>
          <w:tcPr>
            <w:tcW w:w="959" w:type="pct"/>
            <w:hideMark/>
          </w:tcPr>
          <w:p w:rsidR="005B7951" w:rsidRPr="000C6412" w:rsidRDefault="005B7951" w:rsidP="005B7951">
            <w:pPr>
              <w:cnfStyle w:val="000000010000"/>
              <w:rPr>
                <w:rFonts w:ascii="Gill Sans MT" w:eastAsia="Times New Roman" w:hAnsi="Gill Sans MT" w:cs="Arial"/>
                <w:sz w:val="24"/>
                <w:szCs w:val="24"/>
              </w:rPr>
            </w:pPr>
            <w:r w:rsidRPr="000C6412">
              <w:rPr>
                <w:rFonts w:ascii="Gill Sans MT" w:eastAsia="Times New Roman" w:hAnsi="Gill Sans MT" w:cs="Arial"/>
                <w:sz w:val="24"/>
                <w:szCs w:val="24"/>
              </w:rPr>
              <w:t>Capacity Building Consultant</w:t>
            </w:r>
          </w:p>
        </w:tc>
        <w:tc>
          <w:tcPr>
            <w:tcW w:w="667" w:type="pct"/>
            <w:hideMark/>
          </w:tcPr>
          <w:p w:rsidR="005B7951" w:rsidRPr="000C6412" w:rsidRDefault="005B7951" w:rsidP="005B7951">
            <w:pPr>
              <w:jc w:val="center"/>
              <w:cnfStyle w:val="000000010000"/>
              <w:rPr>
                <w:rFonts w:ascii="Gill Sans MT" w:eastAsia="Times New Roman" w:hAnsi="Gill Sans MT" w:cs="Arial"/>
                <w:sz w:val="24"/>
                <w:szCs w:val="24"/>
              </w:rPr>
            </w:pPr>
            <w:r w:rsidRPr="000C6412">
              <w:rPr>
                <w:rFonts w:ascii="Gill Sans MT" w:eastAsia="Times New Roman" w:hAnsi="Gill Sans MT" w:cs="Arial"/>
                <w:sz w:val="24"/>
                <w:szCs w:val="24"/>
              </w:rPr>
              <w:t>2</w:t>
            </w:r>
          </w:p>
        </w:tc>
        <w:tc>
          <w:tcPr>
            <w:tcW w:w="667" w:type="pct"/>
            <w:hideMark/>
          </w:tcPr>
          <w:p w:rsidR="005B7951" w:rsidRPr="000C6412" w:rsidRDefault="005B7951" w:rsidP="005B7951">
            <w:pPr>
              <w:jc w:val="center"/>
              <w:cnfStyle w:val="000000010000"/>
              <w:rPr>
                <w:rFonts w:ascii="Gill Sans MT" w:eastAsia="Times New Roman" w:hAnsi="Gill Sans MT" w:cs="Arial"/>
                <w:sz w:val="24"/>
                <w:szCs w:val="24"/>
              </w:rPr>
            </w:pPr>
            <w:r w:rsidRPr="000C6412">
              <w:rPr>
                <w:rFonts w:ascii="Gill Sans MT" w:eastAsia="Times New Roman" w:hAnsi="Gill Sans MT" w:cs="Arial"/>
                <w:sz w:val="24"/>
                <w:szCs w:val="24"/>
              </w:rPr>
              <w:t xml:space="preserve">1 year </w:t>
            </w:r>
          </w:p>
        </w:tc>
        <w:tc>
          <w:tcPr>
            <w:tcW w:w="806" w:type="pct"/>
            <w:hideMark/>
          </w:tcPr>
          <w:p w:rsidR="005B7951" w:rsidRPr="000C6412" w:rsidRDefault="005B7951" w:rsidP="005B7951">
            <w:pPr>
              <w:jc w:val="right"/>
              <w:cnfStyle w:val="000000010000"/>
              <w:rPr>
                <w:rFonts w:ascii="Gill Sans MT" w:eastAsia="Times New Roman" w:hAnsi="Gill Sans MT" w:cs="Arial"/>
                <w:sz w:val="24"/>
                <w:szCs w:val="24"/>
              </w:rPr>
            </w:pPr>
            <w:r w:rsidRPr="000C6412">
              <w:rPr>
                <w:rFonts w:ascii="Gill Sans MT" w:eastAsia="Times New Roman" w:hAnsi="Gill Sans MT" w:cs="Arial"/>
                <w:sz w:val="24"/>
                <w:szCs w:val="24"/>
              </w:rPr>
              <w:t>2.2</w:t>
            </w:r>
          </w:p>
        </w:tc>
        <w:tc>
          <w:tcPr>
            <w:tcW w:w="806" w:type="pct"/>
            <w:hideMark/>
          </w:tcPr>
          <w:p w:rsidR="005B7951" w:rsidRPr="000C6412" w:rsidRDefault="005B7951" w:rsidP="005B7951">
            <w:pPr>
              <w:jc w:val="right"/>
              <w:cnfStyle w:val="000000010000"/>
              <w:rPr>
                <w:rFonts w:ascii="Gill Sans MT" w:eastAsia="Times New Roman" w:hAnsi="Gill Sans MT" w:cs="Arial"/>
                <w:sz w:val="24"/>
                <w:szCs w:val="24"/>
              </w:rPr>
            </w:pPr>
            <w:r w:rsidRPr="000C6412">
              <w:rPr>
                <w:rFonts w:ascii="Gill Sans MT" w:eastAsia="Times New Roman" w:hAnsi="Gill Sans MT" w:cs="Arial"/>
                <w:sz w:val="24"/>
                <w:szCs w:val="24"/>
              </w:rPr>
              <w:t>24</w:t>
            </w:r>
          </w:p>
        </w:tc>
        <w:tc>
          <w:tcPr>
            <w:tcW w:w="667" w:type="pct"/>
            <w:noWrap/>
            <w:hideMark/>
          </w:tcPr>
          <w:p w:rsidR="005B7951" w:rsidRPr="000C6412" w:rsidRDefault="005B7951" w:rsidP="005B7951">
            <w:pPr>
              <w:jc w:val="right"/>
              <w:cnfStyle w:val="000000010000"/>
              <w:rPr>
                <w:rFonts w:ascii="Gill Sans MT" w:eastAsia="Times New Roman" w:hAnsi="Gill Sans MT" w:cs="Arial"/>
                <w:sz w:val="24"/>
                <w:szCs w:val="24"/>
              </w:rPr>
            </w:pPr>
            <w:r w:rsidRPr="000C6412">
              <w:rPr>
                <w:rFonts w:ascii="Gill Sans MT" w:eastAsia="Times New Roman" w:hAnsi="Gill Sans MT" w:cs="Arial"/>
                <w:sz w:val="24"/>
                <w:szCs w:val="24"/>
              </w:rPr>
              <w:t>52.80</w:t>
            </w:r>
          </w:p>
        </w:tc>
      </w:tr>
      <w:tr w:rsidR="005B7951" w:rsidRPr="000C6412" w:rsidTr="000C6412">
        <w:trPr>
          <w:cnfStyle w:val="000000100000"/>
          <w:trHeight w:val="765"/>
        </w:trPr>
        <w:tc>
          <w:tcPr>
            <w:cnfStyle w:val="001000000000"/>
            <w:tcW w:w="429" w:type="pct"/>
            <w:hideMark/>
          </w:tcPr>
          <w:p w:rsidR="005B7951" w:rsidRPr="000C6412" w:rsidRDefault="005B7951" w:rsidP="005B7951">
            <w:pPr>
              <w:jc w:val="center"/>
              <w:rPr>
                <w:rFonts w:ascii="Gill Sans MT" w:eastAsia="Times New Roman" w:hAnsi="Gill Sans MT" w:cs="Arial"/>
                <w:sz w:val="24"/>
                <w:szCs w:val="24"/>
              </w:rPr>
            </w:pPr>
            <w:r w:rsidRPr="000C6412">
              <w:rPr>
                <w:rFonts w:ascii="Gill Sans MT" w:eastAsia="Times New Roman" w:hAnsi="Gill Sans MT" w:cs="Arial"/>
                <w:sz w:val="24"/>
                <w:szCs w:val="24"/>
              </w:rPr>
              <w:t>5</w:t>
            </w:r>
          </w:p>
        </w:tc>
        <w:tc>
          <w:tcPr>
            <w:tcW w:w="959" w:type="pct"/>
            <w:hideMark/>
          </w:tcPr>
          <w:p w:rsidR="005B7951" w:rsidRPr="000C6412" w:rsidRDefault="005B7951" w:rsidP="005B7951">
            <w:pPr>
              <w:cnfStyle w:val="000000100000"/>
              <w:rPr>
                <w:rFonts w:ascii="Gill Sans MT" w:eastAsia="Times New Roman" w:hAnsi="Gill Sans MT" w:cs="Arial"/>
                <w:sz w:val="24"/>
                <w:szCs w:val="24"/>
              </w:rPr>
            </w:pPr>
            <w:r w:rsidRPr="000C6412">
              <w:rPr>
                <w:rFonts w:ascii="Gill Sans MT" w:eastAsia="Times New Roman" w:hAnsi="Gill Sans MT" w:cs="Arial"/>
                <w:sz w:val="24"/>
                <w:szCs w:val="24"/>
              </w:rPr>
              <w:t>BPR &amp; Urban Reforms Process Consultant</w:t>
            </w:r>
          </w:p>
        </w:tc>
        <w:tc>
          <w:tcPr>
            <w:tcW w:w="667" w:type="pct"/>
            <w:hideMark/>
          </w:tcPr>
          <w:p w:rsidR="005B7951" w:rsidRPr="000C6412" w:rsidRDefault="005B7951" w:rsidP="005B7951">
            <w:pPr>
              <w:jc w:val="center"/>
              <w:cnfStyle w:val="000000100000"/>
              <w:rPr>
                <w:rFonts w:ascii="Gill Sans MT" w:eastAsia="Times New Roman" w:hAnsi="Gill Sans MT" w:cs="Arial"/>
                <w:sz w:val="24"/>
                <w:szCs w:val="24"/>
              </w:rPr>
            </w:pPr>
            <w:r w:rsidRPr="000C6412">
              <w:rPr>
                <w:rFonts w:ascii="Gill Sans MT" w:eastAsia="Times New Roman" w:hAnsi="Gill Sans MT" w:cs="Arial"/>
                <w:sz w:val="24"/>
                <w:szCs w:val="24"/>
              </w:rPr>
              <w:t>2</w:t>
            </w:r>
          </w:p>
        </w:tc>
        <w:tc>
          <w:tcPr>
            <w:tcW w:w="667" w:type="pct"/>
            <w:hideMark/>
          </w:tcPr>
          <w:p w:rsidR="005B7951" w:rsidRPr="000C6412" w:rsidRDefault="005B7951" w:rsidP="005B7951">
            <w:pPr>
              <w:jc w:val="center"/>
              <w:cnfStyle w:val="000000100000"/>
              <w:rPr>
                <w:rFonts w:ascii="Gill Sans MT" w:eastAsia="Times New Roman" w:hAnsi="Gill Sans MT" w:cs="Arial"/>
                <w:sz w:val="24"/>
                <w:szCs w:val="24"/>
              </w:rPr>
            </w:pPr>
            <w:r w:rsidRPr="000C6412">
              <w:rPr>
                <w:rFonts w:ascii="Gill Sans MT" w:eastAsia="Times New Roman" w:hAnsi="Gill Sans MT" w:cs="Arial"/>
                <w:sz w:val="24"/>
                <w:szCs w:val="24"/>
              </w:rPr>
              <w:t xml:space="preserve">1 year </w:t>
            </w:r>
          </w:p>
        </w:tc>
        <w:tc>
          <w:tcPr>
            <w:tcW w:w="806" w:type="pct"/>
            <w:hideMark/>
          </w:tcPr>
          <w:p w:rsidR="005B7951" w:rsidRPr="000C6412" w:rsidRDefault="005B7951" w:rsidP="005B7951">
            <w:pPr>
              <w:jc w:val="right"/>
              <w:cnfStyle w:val="000000100000"/>
              <w:rPr>
                <w:rFonts w:ascii="Gill Sans MT" w:eastAsia="Times New Roman" w:hAnsi="Gill Sans MT" w:cs="Arial"/>
                <w:sz w:val="24"/>
                <w:szCs w:val="24"/>
              </w:rPr>
            </w:pPr>
            <w:r w:rsidRPr="000C6412">
              <w:rPr>
                <w:rFonts w:ascii="Gill Sans MT" w:eastAsia="Times New Roman" w:hAnsi="Gill Sans MT" w:cs="Arial"/>
                <w:sz w:val="24"/>
                <w:szCs w:val="24"/>
              </w:rPr>
              <w:t>2.2</w:t>
            </w:r>
          </w:p>
        </w:tc>
        <w:tc>
          <w:tcPr>
            <w:tcW w:w="806" w:type="pct"/>
            <w:hideMark/>
          </w:tcPr>
          <w:p w:rsidR="005B7951" w:rsidRPr="000C6412" w:rsidRDefault="005B7951" w:rsidP="005B7951">
            <w:pPr>
              <w:jc w:val="right"/>
              <w:cnfStyle w:val="000000100000"/>
              <w:rPr>
                <w:rFonts w:ascii="Gill Sans MT" w:eastAsia="Times New Roman" w:hAnsi="Gill Sans MT" w:cs="Arial"/>
                <w:sz w:val="24"/>
                <w:szCs w:val="24"/>
              </w:rPr>
            </w:pPr>
            <w:r w:rsidRPr="000C6412">
              <w:rPr>
                <w:rFonts w:ascii="Gill Sans MT" w:eastAsia="Times New Roman" w:hAnsi="Gill Sans MT" w:cs="Arial"/>
                <w:sz w:val="24"/>
                <w:szCs w:val="24"/>
              </w:rPr>
              <w:t>24</w:t>
            </w:r>
          </w:p>
        </w:tc>
        <w:tc>
          <w:tcPr>
            <w:tcW w:w="667" w:type="pct"/>
            <w:noWrap/>
            <w:hideMark/>
          </w:tcPr>
          <w:p w:rsidR="005B7951" w:rsidRPr="000C6412" w:rsidRDefault="005B7951" w:rsidP="005B7951">
            <w:pPr>
              <w:jc w:val="right"/>
              <w:cnfStyle w:val="000000100000"/>
              <w:rPr>
                <w:rFonts w:ascii="Gill Sans MT" w:eastAsia="Times New Roman" w:hAnsi="Gill Sans MT" w:cs="Arial"/>
                <w:sz w:val="24"/>
                <w:szCs w:val="24"/>
              </w:rPr>
            </w:pPr>
            <w:r w:rsidRPr="000C6412">
              <w:rPr>
                <w:rFonts w:ascii="Gill Sans MT" w:eastAsia="Times New Roman" w:hAnsi="Gill Sans MT" w:cs="Arial"/>
                <w:sz w:val="24"/>
                <w:szCs w:val="24"/>
              </w:rPr>
              <w:t>52.80</w:t>
            </w:r>
          </w:p>
        </w:tc>
      </w:tr>
      <w:tr w:rsidR="005B7951" w:rsidRPr="000C6412" w:rsidTr="000C6412">
        <w:trPr>
          <w:cnfStyle w:val="000000010000"/>
          <w:trHeight w:val="510"/>
        </w:trPr>
        <w:tc>
          <w:tcPr>
            <w:cnfStyle w:val="001000000000"/>
            <w:tcW w:w="429" w:type="pct"/>
            <w:hideMark/>
          </w:tcPr>
          <w:p w:rsidR="005B7951" w:rsidRPr="000C6412" w:rsidRDefault="005B7951" w:rsidP="005B7951">
            <w:pPr>
              <w:jc w:val="center"/>
              <w:rPr>
                <w:rFonts w:ascii="Gill Sans MT" w:eastAsia="Times New Roman" w:hAnsi="Gill Sans MT" w:cs="Arial"/>
                <w:sz w:val="24"/>
                <w:szCs w:val="24"/>
              </w:rPr>
            </w:pPr>
            <w:r w:rsidRPr="000C6412">
              <w:rPr>
                <w:rFonts w:ascii="Gill Sans MT" w:eastAsia="Times New Roman" w:hAnsi="Gill Sans MT" w:cs="Arial"/>
                <w:sz w:val="24"/>
                <w:szCs w:val="24"/>
              </w:rPr>
              <w:t>6</w:t>
            </w:r>
          </w:p>
        </w:tc>
        <w:tc>
          <w:tcPr>
            <w:tcW w:w="959" w:type="pct"/>
            <w:hideMark/>
          </w:tcPr>
          <w:p w:rsidR="005B7951" w:rsidRPr="000C6412" w:rsidRDefault="005B7951" w:rsidP="005B7951">
            <w:pPr>
              <w:cnfStyle w:val="000000010000"/>
              <w:rPr>
                <w:rFonts w:ascii="Gill Sans MT" w:eastAsia="Times New Roman" w:hAnsi="Gill Sans MT" w:cs="Arial"/>
                <w:sz w:val="24"/>
                <w:szCs w:val="24"/>
              </w:rPr>
            </w:pPr>
            <w:r w:rsidRPr="000C6412">
              <w:rPr>
                <w:rFonts w:ascii="Gill Sans MT" w:eastAsia="Times New Roman" w:hAnsi="Gill Sans MT" w:cs="Arial"/>
                <w:sz w:val="24"/>
                <w:szCs w:val="24"/>
              </w:rPr>
              <w:t>Procurement Consultant</w:t>
            </w:r>
          </w:p>
        </w:tc>
        <w:tc>
          <w:tcPr>
            <w:tcW w:w="667" w:type="pct"/>
            <w:hideMark/>
          </w:tcPr>
          <w:p w:rsidR="005B7951" w:rsidRPr="000C6412" w:rsidRDefault="005B7951" w:rsidP="005B7951">
            <w:pPr>
              <w:jc w:val="center"/>
              <w:cnfStyle w:val="000000010000"/>
              <w:rPr>
                <w:rFonts w:ascii="Gill Sans MT" w:eastAsia="Times New Roman" w:hAnsi="Gill Sans MT" w:cs="Arial"/>
                <w:sz w:val="24"/>
                <w:szCs w:val="24"/>
              </w:rPr>
            </w:pPr>
            <w:r w:rsidRPr="000C6412">
              <w:rPr>
                <w:rFonts w:ascii="Gill Sans MT" w:eastAsia="Times New Roman" w:hAnsi="Gill Sans MT" w:cs="Arial"/>
                <w:sz w:val="24"/>
                <w:szCs w:val="24"/>
              </w:rPr>
              <w:t>1</w:t>
            </w:r>
          </w:p>
        </w:tc>
        <w:tc>
          <w:tcPr>
            <w:tcW w:w="667" w:type="pct"/>
            <w:hideMark/>
          </w:tcPr>
          <w:p w:rsidR="005B7951" w:rsidRPr="000C6412" w:rsidRDefault="005B7951" w:rsidP="005B7951">
            <w:pPr>
              <w:jc w:val="center"/>
              <w:cnfStyle w:val="000000010000"/>
              <w:rPr>
                <w:rFonts w:ascii="Gill Sans MT" w:eastAsia="Times New Roman" w:hAnsi="Gill Sans MT" w:cs="Arial"/>
                <w:sz w:val="24"/>
                <w:szCs w:val="24"/>
              </w:rPr>
            </w:pPr>
            <w:r w:rsidRPr="000C6412">
              <w:rPr>
                <w:rFonts w:ascii="Gill Sans MT" w:eastAsia="Times New Roman" w:hAnsi="Gill Sans MT" w:cs="Arial"/>
                <w:sz w:val="24"/>
                <w:szCs w:val="24"/>
              </w:rPr>
              <w:t>6 months</w:t>
            </w:r>
          </w:p>
        </w:tc>
        <w:tc>
          <w:tcPr>
            <w:tcW w:w="806" w:type="pct"/>
            <w:hideMark/>
          </w:tcPr>
          <w:p w:rsidR="005B7951" w:rsidRPr="000C6412" w:rsidRDefault="005B7951" w:rsidP="005B7951">
            <w:pPr>
              <w:jc w:val="right"/>
              <w:cnfStyle w:val="000000010000"/>
              <w:rPr>
                <w:rFonts w:ascii="Gill Sans MT" w:eastAsia="Times New Roman" w:hAnsi="Gill Sans MT" w:cs="Arial"/>
                <w:sz w:val="24"/>
                <w:szCs w:val="24"/>
              </w:rPr>
            </w:pPr>
            <w:r w:rsidRPr="000C6412">
              <w:rPr>
                <w:rFonts w:ascii="Gill Sans MT" w:eastAsia="Times New Roman" w:hAnsi="Gill Sans MT" w:cs="Arial"/>
                <w:sz w:val="24"/>
                <w:szCs w:val="24"/>
              </w:rPr>
              <w:t>2.2</w:t>
            </w:r>
          </w:p>
        </w:tc>
        <w:tc>
          <w:tcPr>
            <w:tcW w:w="806" w:type="pct"/>
            <w:hideMark/>
          </w:tcPr>
          <w:p w:rsidR="005B7951" w:rsidRPr="000C6412" w:rsidRDefault="005B7951" w:rsidP="005B7951">
            <w:pPr>
              <w:jc w:val="right"/>
              <w:cnfStyle w:val="000000010000"/>
              <w:rPr>
                <w:rFonts w:ascii="Gill Sans MT" w:eastAsia="Times New Roman" w:hAnsi="Gill Sans MT" w:cs="Arial"/>
                <w:sz w:val="24"/>
                <w:szCs w:val="24"/>
              </w:rPr>
            </w:pPr>
            <w:r w:rsidRPr="000C6412">
              <w:rPr>
                <w:rFonts w:ascii="Gill Sans MT" w:eastAsia="Times New Roman" w:hAnsi="Gill Sans MT" w:cs="Arial"/>
                <w:sz w:val="24"/>
                <w:szCs w:val="24"/>
              </w:rPr>
              <w:t>6</w:t>
            </w:r>
          </w:p>
        </w:tc>
        <w:tc>
          <w:tcPr>
            <w:tcW w:w="667" w:type="pct"/>
            <w:noWrap/>
            <w:hideMark/>
          </w:tcPr>
          <w:p w:rsidR="005B7951" w:rsidRPr="000C6412" w:rsidRDefault="005B7951" w:rsidP="005B7951">
            <w:pPr>
              <w:jc w:val="right"/>
              <w:cnfStyle w:val="000000010000"/>
              <w:rPr>
                <w:rFonts w:ascii="Gill Sans MT" w:eastAsia="Times New Roman" w:hAnsi="Gill Sans MT" w:cs="Arial"/>
                <w:sz w:val="24"/>
                <w:szCs w:val="24"/>
              </w:rPr>
            </w:pPr>
            <w:r w:rsidRPr="000C6412">
              <w:rPr>
                <w:rFonts w:ascii="Gill Sans MT" w:eastAsia="Times New Roman" w:hAnsi="Gill Sans MT" w:cs="Arial"/>
                <w:sz w:val="24"/>
                <w:szCs w:val="24"/>
              </w:rPr>
              <w:t>13.20</w:t>
            </w:r>
          </w:p>
        </w:tc>
      </w:tr>
      <w:tr w:rsidR="005B7951" w:rsidRPr="009A6A9E" w:rsidTr="000C6412">
        <w:trPr>
          <w:cnfStyle w:val="000000100000"/>
          <w:trHeight w:val="330"/>
        </w:trPr>
        <w:tc>
          <w:tcPr>
            <w:cnfStyle w:val="001000000000"/>
            <w:tcW w:w="429" w:type="pct"/>
            <w:noWrap/>
            <w:hideMark/>
          </w:tcPr>
          <w:p w:rsidR="005B7951" w:rsidRPr="009A6A9E" w:rsidRDefault="005B7951" w:rsidP="005B7951">
            <w:pPr>
              <w:rPr>
                <w:rFonts w:ascii="Gill Sans MT" w:eastAsia="Times New Roman" w:hAnsi="Gill Sans MT" w:cs="Arial"/>
                <w:b w:val="0"/>
                <w:bCs w:val="0"/>
                <w:iCs/>
                <w:sz w:val="24"/>
                <w:szCs w:val="24"/>
              </w:rPr>
            </w:pPr>
            <w:r w:rsidRPr="009A6A9E">
              <w:rPr>
                <w:rFonts w:ascii="Gill Sans MT" w:eastAsia="Times New Roman" w:hAnsi="Gill Sans MT" w:cs="Arial"/>
                <w:iCs/>
                <w:sz w:val="24"/>
                <w:szCs w:val="24"/>
              </w:rPr>
              <w:t> </w:t>
            </w:r>
          </w:p>
        </w:tc>
        <w:tc>
          <w:tcPr>
            <w:tcW w:w="959" w:type="pct"/>
            <w:noWrap/>
            <w:hideMark/>
          </w:tcPr>
          <w:p w:rsidR="005B7951" w:rsidRPr="009A6A9E" w:rsidRDefault="005B7951" w:rsidP="005B7951">
            <w:pPr>
              <w:cnfStyle w:val="000000100000"/>
              <w:rPr>
                <w:rFonts w:ascii="Gill Sans MT" w:eastAsia="Times New Roman" w:hAnsi="Gill Sans MT" w:cs="Arial"/>
                <w:b/>
                <w:bCs/>
                <w:iCs/>
                <w:sz w:val="24"/>
                <w:szCs w:val="24"/>
              </w:rPr>
            </w:pPr>
            <w:r w:rsidRPr="009A6A9E">
              <w:rPr>
                <w:rFonts w:ascii="Gill Sans MT" w:eastAsia="Times New Roman" w:hAnsi="Gill Sans MT" w:cs="Arial"/>
                <w:b/>
                <w:bCs/>
                <w:iCs/>
                <w:sz w:val="24"/>
                <w:szCs w:val="24"/>
              </w:rPr>
              <w:t>Total</w:t>
            </w:r>
          </w:p>
        </w:tc>
        <w:tc>
          <w:tcPr>
            <w:tcW w:w="667" w:type="pct"/>
            <w:noWrap/>
            <w:hideMark/>
          </w:tcPr>
          <w:p w:rsidR="005B7951" w:rsidRPr="009A6A9E" w:rsidRDefault="005B7951" w:rsidP="005B7951">
            <w:pPr>
              <w:cnfStyle w:val="000000100000"/>
              <w:rPr>
                <w:rFonts w:ascii="Gill Sans MT" w:eastAsia="Times New Roman" w:hAnsi="Gill Sans MT" w:cs="Arial"/>
                <w:b/>
                <w:bCs/>
                <w:iCs/>
                <w:sz w:val="24"/>
                <w:szCs w:val="24"/>
              </w:rPr>
            </w:pPr>
            <w:r w:rsidRPr="009A6A9E">
              <w:rPr>
                <w:rFonts w:ascii="Gill Sans MT" w:eastAsia="Times New Roman" w:hAnsi="Gill Sans MT" w:cs="Arial"/>
                <w:b/>
                <w:bCs/>
                <w:iCs/>
                <w:sz w:val="24"/>
                <w:szCs w:val="24"/>
              </w:rPr>
              <w:t> </w:t>
            </w:r>
          </w:p>
        </w:tc>
        <w:tc>
          <w:tcPr>
            <w:tcW w:w="667" w:type="pct"/>
            <w:noWrap/>
            <w:hideMark/>
          </w:tcPr>
          <w:p w:rsidR="005B7951" w:rsidRPr="009A6A9E" w:rsidRDefault="005B7951" w:rsidP="005B7951">
            <w:pPr>
              <w:cnfStyle w:val="000000100000"/>
              <w:rPr>
                <w:rFonts w:ascii="Gill Sans MT" w:eastAsia="Times New Roman" w:hAnsi="Gill Sans MT" w:cs="Arial"/>
                <w:b/>
                <w:bCs/>
                <w:iCs/>
                <w:sz w:val="24"/>
                <w:szCs w:val="24"/>
              </w:rPr>
            </w:pPr>
            <w:r w:rsidRPr="009A6A9E">
              <w:rPr>
                <w:rFonts w:ascii="Gill Sans MT" w:eastAsia="Times New Roman" w:hAnsi="Gill Sans MT" w:cs="Arial"/>
                <w:b/>
                <w:bCs/>
                <w:iCs/>
                <w:sz w:val="24"/>
                <w:szCs w:val="24"/>
              </w:rPr>
              <w:t> </w:t>
            </w:r>
          </w:p>
        </w:tc>
        <w:tc>
          <w:tcPr>
            <w:tcW w:w="806" w:type="pct"/>
            <w:noWrap/>
            <w:hideMark/>
          </w:tcPr>
          <w:p w:rsidR="005B7951" w:rsidRPr="009A6A9E" w:rsidRDefault="005B7951" w:rsidP="005B7951">
            <w:pPr>
              <w:cnfStyle w:val="000000100000"/>
              <w:rPr>
                <w:rFonts w:ascii="Gill Sans MT" w:eastAsia="Times New Roman" w:hAnsi="Gill Sans MT" w:cs="Arial"/>
                <w:b/>
                <w:bCs/>
                <w:iCs/>
                <w:sz w:val="24"/>
                <w:szCs w:val="24"/>
              </w:rPr>
            </w:pPr>
            <w:r w:rsidRPr="009A6A9E">
              <w:rPr>
                <w:rFonts w:ascii="Gill Sans MT" w:eastAsia="Times New Roman" w:hAnsi="Gill Sans MT" w:cs="Arial"/>
                <w:b/>
                <w:bCs/>
                <w:iCs/>
                <w:sz w:val="24"/>
                <w:szCs w:val="24"/>
              </w:rPr>
              <w:t> </w:t>
            </w:r>
          </w:p>
        </w:tc>
        <w:tc>
          <w:tcPr>
            <w:tcW w:w="806" w:type="pct"/>
            <w:noWrap/>
            <w:hideMark/>
          </w:tcPr>
          <w:p w:rsidR="005B7951" w:rsidRPr="009A6A9E" w:rsidRDefault="005B7951" w:rsidP="005B7951">
            <w:pPr>
              <w:cnfStyle w:val="000000100000"/>
              <w:rPr>
                <w:rFonts w:ascii="Gill Sans MT" w:eastAsia="Times New Roman" w:hAnsi="Gill Sans MT" w:cs="Arial"/>
                <w:b/>
                <w:bCs/>
                <w:iCs/>
                <w:sz w:val="24"/>
                <w:szCs w:val="24"/>
              </w:rPr>
            </w:pPr>
            <w:r w:rsidRPr="009A6A9E">
              <w:rPr>
                <w:rFonts w:ascii="Gill Sans MT" w:eastAsia="Times New Roman" w:hAnsi="Gill Sans MT" w:cs="Arial"/>
                <w:b/>
                <w:bCs/>
                <w:iCs/>
                <w:sz w:val="24"/>
                <w:szCs w:val="24"/>
              </w:rPr>
              <w:t> </w:t>
            </w:r>
          </w:p>
        </w:tc>
        <w:tc>
          <w:tcPr>
            <w:tcW w:w="667" w:type="pct"/>
            <w:noWrap/>
            <w:hideMark/>
          </w:tcPr>
          <w:p w:rsidR="005B7951" w:rsidRPr="009A6A9E" w:rsidRDefault="005B7951" w:rsidP="005B7951">
            <w:pPr>
              <w:jc w:val="right"/>
              <w:cnfStyle w:val="000000100000"/>
              <w:rPr>
                <w:rFonts w:ascii="Gill Sans MT" w:eastAsia="Times New Roman" w:hAnsi="Gill Sans MT" w:cs="Arial"/>
                <w:b/>
                <w:bCs/>
                <w:iCs/>
                <w:sz w:val="24"/>
                <w:szCs w:val="24"/>
              </w:rPr>
            </w:pPr>
            <w:r w:rsidRPr="009A6A9E">
              <w:rPr>
                <w:rFonts w:ascii="Gill Sans MT" w:eastAsia="Times New Roman" w:hAnsi="Gill Sans MT" w:cs="Arial"/>
                <w:b/>
                <w:bCs/>
                <w:iCs/>
                <w:sz w:val="24"/>
                <w:szCs w:val="24"/>
              </w:rPr>
              <w:t>244.20</w:t>
            </w:r>
          </w:p>
        </w:tc>
      </w:tr>
    </w:tbl>
    <w:p w:rsidR="005B7951" w:rsidRDefault="005B7951" w:rsidP="003F39E3">
      <w:pPr>
        <w:ind w:left="450"/>
        <w:rPr>
          <w:rFonts w:ascii="Gill Sans MT" w:eastAsia="Times New Roman" w:hAnsi="Gill Sans MT" w:cs="Arial"/>
          <w:b/>
          <w:sz w:val="24"/>
          <w:szCs w:val="24"/>
        </w:rPr>
      </w:pPr>
    </w:p>
    <w:p w:rsidR="006E2993" w:rsidRDefault="006E2993" w:rsidP="003F39E3">
      <w:pPr>
        <w:ind w:left="450"/>
        <w:rPr>
          <w:rFonts w:ascii="Gill Sans MT" w:eastAsia="Times New Roman" w:hAnsi="Gill Sans MT" w:cs="Arial"/>
          <w:b/>
          <w:sz w:val="24"/>
          <w:szCs w:val="24"/>
        </w:rPr>
        <w:sectPr w:rsidR="006E2993" w:rsidSect="0034474F">
          <w:pgSz w:w="12240" w:h="15840"/>
          <w:pgMar w:top="1440" w:right="1440" w:bottom="1440" w:left="1440" w:header="720" w:footer="720" w:gutter="0"/>
          <w:cols w:space="720"/>
          <w:titlePg/>
          <w:docGrid w:linePitch="360"/>
        </w:sectPr>
      </w:pPr>
    </w:p>
    <w:p w:rsidR="005B7951" w:rsidRDefault="005B7951" w:rsidP="003F39E3">
      <w:pPr>
        <w:ind w:left="450"/>
        <w:rPr>
          <w:rFonts w:ascii="Gill Sans MT" w:eastAsia="Times New Roman" w:hAnsi="Gill Sans MT" w:cs="Arial"/>
          <w:b/>
          <w:sz w:val="24"/>
          <w:szCs w:val="24"/>
        </w:rPr>
      </w:pPr>
      <w:r w:rsidRPr="005B7951">
        <w:rPr>
          <w:rFonts w:ascii="Gill Sans MT" w:eastAsia="Times New Roman" w:hAnsi="Gill Sans MT" w:cs="Arial"/>
          <w:b/>
          <w:sz w:val="24"/>
          <w:szCs w:val="24"/>
        </w:rPr>
        <w:lastRenderedPageBreak/>
        <w:t>Wet Lease of External competency in PeMT</w:t>
      </w:r>
      <w:r>
        <w:rPr>
          <w:rFonts w:ascii="Gill Sans MT" w:eastAsia="Times New Roman" w:hAnsi="Gill Sans MT" w:cs="Arial"/>
          <w:b/>
          <w:sz w:val="24"/>
          <w:szCs w:val="24"/>
        </w:rPr>
        <w:t>:</w:t>
      </w:r>
    </w:p>
    <w:tbl>
      <w:tblPr>
        <w:tblStyle w:val="LightGrid-Accent3"/>
        <w:tblW w:w="5000" w:type="pct"/>
        <w:tblLayout w:type="fixed"/>
        <w:tblLook w:val="04A0"/>
      </w:tblPr>
      <w:tblGrid>
        <w:gridCol w:w="4517"/>
        <w:gridCol w:w="809"/>
        <w:gridCol w:w="182"/>
        <w:gridCol w:w="1080"/>
        <w:gridCol w:w="988"/>
        <w:gridCol w:w="719"/>
        <w:gridCol w:w="182"/>
        <w:gridCol w:w="901"/>
        <w:gridCol w:w="90"/>
        <w:gridCol w:w="901"/>
        <w:gridCol w:w="90"/>
        <w:gridCol w:w="630"/>
        <w:gridCol w:w="179"/>
        <w:gridCol w:w="901"/>
        <w:gridCol w:w="1007"/>
      </w:tblGrid>
      <w:tr w:rsidR="005B7951" w:rsidRPr="000C6412" w:rsidTr="009A6A9E">
        <w:trPr>
          <w:cnfStyle w:val="100000000000"/>
          <w:trHeight w:val="255"/>
          <w:tblHeader/>
        </w:trPr>
        <w:tc>
          <w:tcPr>
            <w:cnfStyle w:val="001000000000"/>
            <w:tcW w:w="5000" w:type="pct"/>
            <w:gridSpan w:val="15"/>
            <w:noWrap/>
            <w:hideMark/>
          </w:tcPr>
          <w:p w:rsidR="005B7951" w:rsidRPr="000C6412" w:rsidRDefault="005B7951" w:rsidP="006E2993">
            <w:pPr>
              <w:spacing w:line="360" w:lineRule="auto"/>
              <w:jc w:val="center"/>
              <w:rPr>
                <w:rFonts w:ascii="Gill Sans MT" w:eastAsia="Times New Roman" w:hAnsi="Gill Sans MT" w:cs="Arial"/>
                <w:b w:val="0"/>
                <w:bCs w:val="0"/>
                <w:sz w:val="24"/>
                <w:szCs w:val="24"/>
              </w:rPr>
            </w:pPr>
            <w:r w:rsidRPr="000C6412">
              <w:rPr>
                <w:rFonts w:ascii="Gill Sans MT" w:eastAsia="Times New Roman" w:hAnsi="Gill Sans MT" w:cs="Arial"/>
                <w:sz w:val="24"/>
                <w:szCs w:val="24"/>
              </w:rPr>
              <w:t>Wet Lease of External Competencies in PeMT</w:t>
            </w:r>
          </w:p>
        </w:tc>
      </w:tr>
      <w:tr w:rsidR="005B7951" w:rsidRPr="000C6412" w:rsidTr="009A6A9E">
        <w:trPr>
          <w:cnfStyle w:val="100000000000"/>
          <w:trHeight w:val="255"/>
          <w:tblHeader/>
        </w:trPr>
        <w:tc>
          <w:tcPr>
            <w:cnfStyle w:val="001000000000"/>
            <w:tcW w:w="5000" w:type="pct"/>
            <w:gridSpan w:val="15"/>
            <w:noWrap/>
            <w:hideMark/>
          </w:tcPr>
          <w:p w:rsidR="005B7951" w:rsidRPr="000C6412" w:rsidRDefault="005B7951" w:rsidP="006E2993">
            <w:pPr>
              <w:spacing w:line="360" w:lineRule="auto"/>
              <w:jc w:val="right"/>
              <w:rPr>
                <w:rFonts w:ascii="Gill Sans MT" w:eastAsia="Times New Roman" w:hAnsi="Gill Sans MT" w:cs="Arial"/>
                <w:sz w:val="24"/>
                <w:szCs w:val="24"/>
              </w:rPr>
            </w:pPr>
            <w:r w:rsidRPr="000C6412">
              <w:rPr>
                <w:rFonts w:ascii="Gill Sans MT" w:eastAsia="Times New Roman" w:hAnsi="Gill Sans MT" w:cs="Arial"/>
                <w:sz w:val="24"/>
                <w:szCs w:val="24"/>
              </w:rPr>
              <w:t>Rs in Lakhs</w:t>
            </w:r>
          </w:p>
        </w:tc>
      </w:tr>
      <w:tr w:rsidR="005B7951" w:rsidRPr="000C6412" w:rsidTr="009A6A9E">
        <w:trPr>
          <w:cnfStyle w:val="100000000000"/>
          <w:trHeight w:val="255"/>
          <w:tblHeader/>
        </w:trPr>
        <w:tc>
          <w:tcPr>
            <w:cnfStyle w:val="001000000000"/>
            <w:tcW w:w="1714" w:type="pct"/>
            <w:vMerge w:val="restart"/>
            <w:hideMark/>
          </w:tcPr>
          <w:p w:rsidR="005B7951" w:rsidRPr="000C6412" w:rsidRDefault="005B7951" w:rsidP="006E2993">
            <w:pPr>
              <w:spacing w:line="360" w:lineRule="auto"/>
              <w:jc w:val="center"/>
              <w:rPr>
                <w:rFonts w:ascii="Gill Sans MT" w:eastAsia="Times New Roman" w:hAnsi="Gill Sans MT" w:cs="Arial"/>
                <w:b w:val="0"/>
                <w:bCs w:val="0"/>
                <w:sz w:val="24"/>
                <w:szCs w:val="24"/>
              </w:rPr>
            </w:pPr>
            <w:r w:rsidRPr="000C6412">
              <w:rPr>
                <w:rFonts w:ascii="Gill Sans MT" w:eastAsia="Times New Roman" w:hAnsi="Gill Sans MT" w:cs="Arial"/>
                <w:sz w:val="24"/>
                <w:szCs w:val="24"/>
              </w:rPr>
              <w:t>Role</w:t>
            </w:r>
          </w:p>
        </w:tc>
        <w:tc>
          <w:tcPr>
            <w:tcW w:w="1161" w:type="pct"/>
            <w:gridSpan w:val="4"/>
            <w:hideMark/>
          </w:tcPr>
          <w:p w:rsidR="005B7951" w:rsidRPr="000C6412" w:rsidRDefault="005B7951" w:rsidP="006E2993">
            <w:pPr>
              <w:spacing w:line="360" w:lineRule="auto"/>
              <w:jc w:val="center"/>
              <w:cnfStyle w:val="100000000000"/>
              <w:rPr>
                <w:rFonts w:ascii="Gill Sans MT" w:eastAsia="Times New Roman" w:hAnsi="Gill Sans MT" w:cs="Arial"/>
                <w:b w:val="0"/>
                <w:bCs w:val="0"/>
                <w:sz w:val="24"/>
                <w:szCs w:val="24"/>
              </w:rPr>
            </w:pPr>
            <w:r w:rsidRPr="000C6412">
              <w:rPr>
                <w:rFonts w:ascii="Gill Sans MT" w:eastAsia="Times New Roman" w:hAnsi="Gill Sans MT" w:cs="Arial"/>
                <w:sz w:val="24"/>
                <w:szCs w:val="24"/>
              </w:rPr>
              <w:t>Year 1</w:t>
            </w:r>
          </w:p>
        </w:tc>
        <w:tc>
          <w:tcPr>
            <w:tcW w:w="1060" w:type="pct"/>
            <w:gridSpan w:val="5"/>
            <w:hideMark/>
          </w:tcPr>
          <w:p w:rsidR="005B7951" w:rsidRPr="000C6412" w:rsidRDefault="005B7951" w:rsidP="006E2993">
            <w:pPr>
              <w:spacing w:line="360" w:lineRule="auto"/>
              <w:jc w:val="center"/>
              <w:cnfStyle w:val="100000000000"/>
              <w:rPr>
                <w:rFonts w:ascii="Gill Sans MT" w:eastAsia="Times New Roman" w:hAnsi="Gill Sans MT" w:cs="Arial"/>
                <w:b w:val="0"/>
                <w:bCs w:val="0"/>
                <w:sz w:val="24"/>
                <w:szCs w:val="24"/>
              </w:rPr>
            </w:pPr>
            <w:r w:rsidRPr="000C6412">
              <w:rPr>
                <w:rFonts w:ascii="Gill Sans MT" w:eastAsia="Times New Roman" w:hAnsi="Gill Sans MT" w:cs="Arial"/>
                <w:sz w:val="24"/>
                <w:szCs w:val="24"/>
              </w:rPr>
              <w:t>Year 2</w:t>
            </w:r>
          </w:p>
        </w:tc>
        <w:tc>
          <w:tcPr>
            <w:tcW w:w="1065" w:type="pct"/>
            <w:gridSpan w:val="5"/>
            <w:hideMark/>
          </w:tcPr>
          <w:p w:rsidR="005B7951" w:rsidRPr="000C6412" w:rsidRDefault="005B7951" w:rsidP="006E2993">
            <w:pPr>
              <w:spacing w:line="360" w:lineRule="auto"/>
              <w:jc w:val="center"/>
              <w:cnfStyle w:val="100000000000"/>
              <w:rPr>
                <w:rFonts w:ascii="Gill Sans MT" w:eastAsia="Times New Roman" w:hAnsi="Gill Sans MT" w:cs="Arial"/>
                <w:b w:val="0"/>
                <w:bCs w:val="0"/>
                <w:sz w:val="24"/>
                <w:szCs w:val="24"/>
              </w:rPr>
            </w:pPr>
            <w:r w:rsidRPr="000C6412">
              <w:rPr>
                <w:rFonts w:ascii="Gill Sans MT" w:eastAsia="Times New Roman" w:hAnsi="Gill Sans MT" w:cs="Arial"/>
                <w:sz w:val="24"/>
                <w:szCs w:val="24"/>
              </w:rPr>
              <w:t>Year 3</w:t>
            </w:r>
          </w:p>
        </w:tc>
      </w:tr>
      <w:tr w:rsidR="009A6A9E" w:rsidRPr="000C6412" w:rsidTr="00D2652D">
        <w:trPr>
          <w:cnfStyle w:val="100000000000"/>
          <w:trHeight w:val="435"/>
          <w:tblHeader/>
        </w:trPr>
        <w:tc>
          <w:tcPr>
            <w:cnfStyle w:val="001000000000"/>
            <w:tcW w:w="1714" w:type="pct"/>
            <w:vMerge/>
            <w:hideMark/>
          </w:tcPr>
          <w:p w:rsidR="005B7951" w:rsidRPr="000C6412" w:rsidRDefault="005B7951" w:rsidP="006E2993">
            <w:pPr>
              <w:spacing w:line="360" w:lineRule="auto"/>
              <w:rPr>
                <w:rFonts w:ascii="Gill Sans MT" w:eastAsia="Times New Roman" w:hAnsi="Gill Sans MT" w:cs="Arial"/>
                <w:b w:val="0"/>
                <w:bCs w:val="0"/>
                <w:sz w:val="24"/>
                <w:szCs w:val="24"/>
              </w:rPr>
            </w:pPr>
          </w:p>
        </w:tc>
        <w:tc>
          <w:tcPr>
            <w:tcW w:w="307" w:type="pct"/>
            <w:hideMark/>
          </w:tcPr>
          <w:p w:rsidR="005B7951" w:rsidRPr="000C6412" w:rsidRDefault="005B7951" w:rsidP="006E2993">
            <w:pPr>
              <w:spacing w:line="360" w:lineRule="auto"/>
              <w:jc w:val="center"/>
              <w:cnfStyle w:val="100000000000"/>
              <w:rPr>
                <w:rFonts w:ascii="Gill Sans MT" w:eastAsia="Times New Roman" w:hAnsi="Gill Sans MT" w:cs="Arial"/>
                <w:b w:val="0"/>
                <w:bCs w:val="0"/>
                <w:sz w:val="24"/>
                <w:szCs w:val="24"/>
              </w:rPr>
            </w:pPr>
            <w:r w:rsidRPr="000C6412">
              <w:rPr>
                <w:rFonts w:ascii="Gill Sans MT" w:eastAsia="Times New Roman" w:hAnsi="Gill Sans MT" w:cs="Arial"/>
                <w:sz w:val="24"/>
                <w:szCs w:val="24"/>
              </w:rPr>
              <w:t>No</w:t>
            </w:r>
          </w:p>
        </w:tc>
        <w:tc>
          <w:tcPr>
            <w:tcW w:w="479" w:type="pct"/>
            <w:gridSpan w:val="2"/>
            <w:hideMark/>
          </w:tcPr>
          <w:p w:rsidR="005B7951" w:rsidRPr="000C6412" w:rsidRDefault="005B7951" w:rsidP="006E2993">
            <w:pPr>
              <w:spacing w:line="360" w:lineRule="auto"/>
              <w:jc w:val="center"/>
              <w:cnfStyle w:val="100000000000"/>
              <w:rPr>
                <w:rFonts w:ascii="Gill Sans MT" w:eastAsia="Times New Roman" w:hAnsi="Gill Sans MT" w:cs="Arial"/>
                <w:b w:val="0"/>
                <w:bCs w:val="0"/>
                <w:sz w:val="24"/>
                <w:szCs w:val="24"/>
              </w:rPr>
            </w:pPr>
            <w:r w:rsidRPr="000C6412">
              <w:rPr>
                <w:rFonts w:ascii="Gill Sans MT" w:eastAsia="Times New Roman" w:hAnsi="Gill Sans MT" w:cs="Arial"/>
                <w:sz w:val="24"/>
                <w:szCs w:val="24"/>
              </w:rPr>
              <w:t>Unit price</w:t>
            </w:r>
          </w:p>
        </w:tc>
        <w:tc>
          <w:tcPr>
            <w:tcW w:w="375" w:type="pct"/>
            <w:hideMark/>
          </w:tcPr>
          <w:p w:rsidR="005B7951" w:rsidRPr="000C6412" w:rsidRDefault="005B7951" w:rsidP="006E2993">
            <w:pPr>
              <w:spacing w:line="360" w:lineRule="auto"/>
              <w:jc w:val="center"/>
              <w:cnfStyle w:val="100000000000"/>
              <w:rPr>
                <w:rFonts w:ascii="Gill Sans MT" w:eastAsia="Times New Roman" w:hAnsi="Gill Sans MT" w:cs="Arial"/>
                <w:b w:val="0"/>
                <w:bCs w:val="0"/>
                <w:sz w:val="24"/>
                <w:szCs w:val="24"/>
              </w:rPr>
            </w:pPr>
            <w:r w:rsidRPr="000C6412">
              <w:rPr>
                <w:rFonts w:ascii="Gill Sans MT" w:eastAsia="Times New Roman" w:hAnsi="Gill Sans MT" w:cs="Arial"/>
                <w:sz w:val="24"/>
                <w:szCs w:val="24"/>
              </w:rPr>
              <w:t>Cost</w:t>
            </w:r>
          </w:p>
        </w:tc>
        <w:tc>
          <w:tcPr>
            <w:tcW w:w="273" w:type="pct"/>
            <w:hideMark/>
          </w:tcPr>
          <w:p w:rsidR="005B7951" w:rsidRPr="000C6412" w:rsidRDefault="005B7951" w:rsidP="006E2993">
            <w:pPr>
              <w:spacing w:line="360" w:lineRule="auto"/>
              <w:jc w:val="center"/>
              <w:cnfStyle w:val="100000000000"/>
              <w:rPr>
                <w:rFonts w:ascii="Gill Sans MT" w:eastAsia="Times New Roman" w:hAnsi="Gill Sans MT" w:cs="Arial"/>
                <w:b w:val="0"/>
                <w:bCs w:val="0"/>
                <w:sz w:val="24"/>
                <w:szCs w:val="24"/>
              </w:rPr>
            </w:pPr>
            <w:r w:rsidRPr="000C6412">
              <w:rPr>
                <w:rFonts w:ascii="Gill Sans MT" w:eastAsia="Times New Roman" w:hAnsi="Gill Sans MT" w:cs="Arial"/>
                <w:sz w:val="24"/>
                <w:szCs w:val="24"/>
              </w:rPr>
              <w:t>No</w:t>
            </w:r>
          </w:p>
        </w:tc>
        <w:tc>
          <w:tcPr>
            <w:tcW w:w="411" w:type="pct"/>
            <w:gridSpan w:val="2"/>
            <w:hideMark/>
          </w:tcPr>
          <w:p w:rsidR="005B7951" w:rsidRPr="000C6412" w:rsidRDefault="005B7951" w:rsidP="006E2993">
            <w:pPr>
              <w:spacing w:line="360" w:lineRule="auto"/>
              <w:jc w:val="center"/>
              <w:cnfStyle w:val="100000000000"/>
              <w:rPr>
                <w:rFonts w:ascii="Gill Sans MT" w:eastAsia="Times New Roman" w:hAnsi="Gill Sans MT" w:cs="Arial"/>
                <w:b w:val="0"/>
                <w:bCs w:val="0"/>
                <w:sz w:val="24"/>
                <w:szCs w:val="24"/>
              </w:rPr>
            </w:pPr>
            <w:r w:rsidRPr="000C6412">
              <w:rPr>
                <w:rFonts w:ascii="Gill Sans MT" w:eastAsia="Times New Roman" w:hAnsi="Gill Sans MT" w:cs="Arial"/>
                <w:sz w:val="24"/>
                <w:szCs w:val="24"/>
              </w:rPr>
              <w:t>Unit cost</w:t>
            </w:r>
          </w:p>
        </w:tc>
        <w:tc>
          <w:tcPr>
            <w:tcW w:w="376" w:type="pct"/>
            <w:gridSpan w:val="2"/>
            <w:hideMark/>
          </w:tcPr>
          <w:p w:rsidR="005B7951" w:rsidRPr="000C6412" w:rsidRDefault="005B7951" w:rsidP="006E2993">
            <w:pPr>
              <w:spacing w:line="360" w:lineRule="auto"/>
              <w:jc w:val="center"/>
              <w:cnfStyle w:val="100000000000"/>
              <w:rPr>
                <w:rFonts w:ascii="Gill Sans MT" w:eastAsia="Times New Roman" w:hAnsi="Gill Sans MT" w:cs="Arial"/>
                <w:b w:val="0"/>
                <w:bCs w:val="0"/>
                <w:sz w:val="24"/>
                <w:szCs w:val="24"/>
              </w:rPr>
            </w:pPr>
            <w:r w:rsidRPr="000C6412">
              <w:rPr>
                <w:rFonts w:ascii="Gill Sans MT" w:eastAsia="Times New Roman" w:hAnsi="Gill Sans MT" w:cs="Arial"/>
                <w:sz w:val="24"/>
                <w:szCs w:val="24"/>
              </w:rPr>
              <w:t>Cost</w:t>
            </w:r>
          </w:p>
        </w:tc>
        <w:tc>
          <w:tcPr>
            <w:tcW w:w="273" w:type="pct"/>
            <w:gridSpan w:val="2"/>
            <w:hideMark/>
          </w:tcPr>
          <w:p w:rsidR="005B7951" w:rsidRPr="000C6412" w:rsidRDefault="005B7951" w:rsidP="006E2993">
            <w:pPr>
              <w:spacing w:line="360" w:lineRule="auto"/>
              <w:jc w:val="center"/>
              <w:cnfStyle w:val="100000000000"/>
              <w:rPr>
                <w:rFonts w:ascii="Gill Sans MT" w:eastAsia="Times New Roman" w:hAnsi="Gill Sans MT" w:cs="Arial"/>
                <w:b w:val="0"/>
                <w:bCs w:val="0"/>
                <w:sz w:val="24"/>
                <w:szCs w:val="24"/>
              </w:rPr>
            </w:pPr>
            <w:r w:rsidRPr="000C6412">
              <w:rPr>
                <w:rFonts w:ascii="Gill Sans MT" w:eastAsia="Times New Roman" w:hAnsi="Gill Sans MT" w:cs="Arial"/>
                <w:sz w:val="24"/>
                <w:szCs w:val="24"/>
              </w:rPr>
              <w:t>No</w:t>
            </w:r>
          </w:p>
        </w:tc>
        <w:tc>
          <w:tcPr>
            <w:tcW w:w="410" w:type="pct"/>
            <w:gridSpan w:val="2"/>
            <w:hideMark/>
          </w:tcPr>
          <w:p w:rsidR="005B7951" w:rsidRPr="000C6412" w:rsidRDefault="005B7951" w:rsidP="006E2993">
            <w:pPr>
              <w:spacing w:line="360" w:lineRule="auto"/>
              <w:jc w:val="center"/>
              <w:cnfStyle w:val="100000000000"/>
              <w:rPr>
                <w:rFonts w:ascii="Gill Sans MT" w:eastAsia="Times New Roman" w:hAnsi="Gill Sans MT" w:cs="Arial"/>
                <w:b w:val="0"/>
                <w:bCs w:val="0"/>
                <w:sz w:val="24"/>
                <w:szCs w:val="24"/>
              </w:rPr>
            </w:pPr>
            <w:r w:rsidRPr="000C6412">
              <w:rPr>
                <w:rFonts w:ascii="Gill Sans MT" w:eastAsia="Times New Roman" w:hAnsi="Gill Sans MT" w:cs="Arial"/>
                <w:sz w:val="24"/>
                <w:szCs w:val="24"/>
              </w:rPr>
              <w:t>Unit cost</w:t>
            </w:r>
          </w:p>
        </w:tc>
        <w:tc>
          <w:tcPr>
            <w:tcW w:w="382" w:type="pct"/>
            <w:hideMark/>
          </w:tcPr>
          <w:p w:rsidR="005B7951" w:rsidRPr="000C6412" w:rsidRDefault="005B7951" w:rsidP="006E2993">
            <w:pPr>
              <w:spacing w:line="360" w:lineRule="auto"/>
              <w:jc w:val="center"/>
              <w:cnfStyle w:val="100000000000"/>
              <w:rPr>
                <w:rFonts w:ascii="Gill Sans MT" w:eastAsia="Times New Roman" w:hAnsi="Gill Sans MT" w:cs="Arial"/>
                <w:b w:val="0"/>
                <w:bCs w:val="0"/>
                <w:sz w:val="24"/>
                <w:szCs w:val="24"/>
              </w:rPr>
            </w:pPr>
            <w:r w:rsidRPr="000C6412">
              <w:rPr>
                <w:rFonts w:ascii="Gill Sans MT" w:eastAsia="Times New Roman" w:hAnsi="Gill Sans MT" w:cs="Arial"/>
                <w:sz w:val="24"/>
                <w:szCs w:val="24"/>
              </w:rPr>
              <w:t>Cost</w:t>
            </w:r>
          </w:p>
        </w:tc>
      </w:tr>
      <w:tr w:rsidR="009A6A9E" w:rsidRPr="000C6412" w:rsidTr="00D2652D">
        <w:trPr>
          <w:cnfStyle w:val="000000100000"/>
          <w:trHeight w:val="255"/>
        </w:trPr>
        <w:tc>
          <w:tcPr>
            <w:cnfStyle w:val="001000000000"/>
            <w:tcW w:w="1714" w:type="pct"/>
            <w:hideMark/>
          </w:tcPr>
          <w:p w:rsidR="005B7951" w:rsidRPr="000C6412" w:rsidRDefault="005B7951" w:rsidP="006E2993">
            <w:pPr>
              <w:spacing w:line="360" w:lineRule="auto"/>
              <w:rPr>
                <w:rFonts w:ascii="Gill Sans MT" w:eastAsia="Times New Roman" w:hAnsi="Gill Sans MT" w:cs="Arial"/>
                <w:b w:val="0"/>
                <w:sz w:val="24"/>
                <w:szCs w:val="24"/>
              </w:rPr>
            </w:pPr>
            <w:r w:rsidRPr="000C6412">
              <w:rPr>
                <w:rFonts w:ascii="Gill Sans MT" w:eastAsia="Times New Roman" w:hAnsi="Gill Sans MT" w:cs="Arial"/>
                <w:b w:val="0"/>
                <w:sz w:val="24"/>
                <w:szCs w:val="24"/>
              </w:rPr>
              <w:t>Project Manager</w:t>
            </w:r>
          </w:p>
        </w:tc>
        <w:tc>
          <w:tcPr>
            <w:tcW w:w="307" w:type="pct"/>
            <w:hideMark/>
          </w:tcPr>
          <w:p w:rsidR="005B7951" w:rsidRPr="000C6412" w:rsidRDefault="005B7951" w:rsidP="00D2652D">
            <w:pPr>
              <w:spacing w:line="360" w:lineRule="auto"/>
              <w:jc w:val="right"/>
              <w:cnfStyle w:val="000000100000"/>
              <w:rPr>
                <w:rFonts w:ascii="Gill Sans MT" w:eastAsia="Times New Roman" w:hAnsi="Gill Sans MT" w:cs="Arial"/>
                <w:sz w:val="24"/>
                <w:szCs w:val="24"/>
              </w:rPr>
            </w:pPr>
            <w:r w:rsidRPr="000C6412">
              <w:rPr>
                <w:rFonts w:ascii="Gill Sans MT" w:eastAsia="Times New Roman" w:hAnsi="Gill Sans MT" w:cs="Arial"/>
                <w:sz w:val="24"/>
                <w:szCs w:val="24"/>
              </w:rPr>
              <w:t>1</w:t>
            </w:r>
          </w:p>
        </w:tc>
        <w:tc>
          <w:tcPr>
            <w:tcW w:w="479" w:type="pct"/>
            <w:gridSpan w:val="2"/>
            <w:hideMark/>
          </w:tcPr>
          <w:p w:rsidR="005B7951" w:rsidRPr="000C6412" w:rsidRDefault="005B7951" w:rsidP="00D2652D">
            <w:pPr>
              <w:spacing w:line="360" w:lineRule="auto"/>
              <w:jc w:val="right"/>
              <w:cnfStyle w:val="000000100000"/>
              <w:rPr>
                <w:rFonts w:ascii="Gill Sans MT" w:eastAsia="Times New Roman" w:hAnsi="Gill Sans MT" w:cs="Arial"/>
                <w:sz w:val="24"/>
                <w:szCs w:val="24"/>
              </w:rPr>
            </w:pPr>
            <w:r w:rsidRPr="000C6412">
              <w:rPr>
                <w:rFonts w:ascii="Gill Sans MT" w:eastAsia="Times New Roman" w:hAnsi="Gill Sans MT" w:cs="Arial"/>
                <w:sz w:val="24"/>
                <w:szCs w:val="24"/>
              </w:rPr>
              <w:t>8.00</w:t>
            </w:r>
          </w:p>
        </w:tc>
        <w:tc>
          <w:tcPr>
            <w:tcW w:w="375" w:type="pct"/>
            <w:hideMark/>
          </w:tcPr>
          <w:p w:rsidR="005B7951" w:rsidRPr="000C6412" w:rsidRDefault="005B7951" w:rsidP="00D2652D">
            <w:pPr>
              <w:spacing w:line="360" w:lineRule="auto"/>
              <w:jc w:val="right"/>
              <w:cnfStyle w:val="000000100000"/>
              <w:rPr>
                <w:rFonts w:ascii="Gill Sans MT" w:eastAsia="Times New Roman" w:hAnsi="Gill Sans MT" w:cs="Arial"/>
                <w:sz w:val="24"/>
                <w:szCs w:val="24"/>
              </w:rPr>
            </w:pPr>
            <w:r w:rsidRPr="000C6412">
              <w:rPr>
                <w:rFonts w:ascii="Gill Sans MT" w:eastAsia="Times New Roman" w:hAnsi="Gill Sans MT" w:cs="Arial"/>
                <w:sz w:val="24"/>
                <w:szCs w:val="24"/>
              </w:rPr>
              <w:t>8.00</w:t>
            </w:r>
          </w:p>
        </w:tc>
        <w:tc>
          <w:tcPr>
            <w:tcW w:w="273" w:type="pct"/>
            <w:hideMark/>
          </w:tcPr>
          <w:p w:rsidR="005B7951" w:rsidRPr="000C6412" w:rsidRDefault="005B7951" w:rsidP="00D2652D">
            <w:pPr>
              <w:spacing w:line="360" w:lineRule="auto"/>
              <w:jc w:val="right"/>
              <w:cnfStyle w:val="000000100000"/>
              <w:rPr>
                <w:rFonts w:ascii="Gill Sans MT" w:eastAsia="Times New Roman" w:hAnsi="Gill Sans MT" w:cs="Arial"/>
                <w:sz w:val="24"/>
                <w:szCs w:val="24"/>
              </w:rPr>
            </w:pPr>
            <w:r w:rsidRPr="000C6412">
              <w:rPr>
                <w:rFonts w:ascii="Gill Sans MT" w:eastAsia="Times New Roman" w:hAnsi="Gill Sans MT" w:cs="Arial"/>
                <w:sz w:val="24"/>
                <w:szCs w:val="24"/>
              </w:rPr>
              <w:t>1</w:t>
            </w:r>
          </w:p>
        </w:tc>
        <w:tc>
          <w:tcPr>
            <w:tcW w:w="411" w:type="pct"/>
            <w:gridSpan w:val="2"/>
            <w:hideMark/>
          </w:tcPr>
          <w:p w:rsidR="005B7951" w:rsidRPr="000C6412" w:rsidRDefault="005B7951" w:rsidP="00D2652D">
            <w:pPr>
              <w:spacing w:line="360" w:lineRule="auto"/>
              <w:jc w:val="right"/>
              <w:cnfStyle w:val="000000100000"/>
              <w:rPr>
                <w:rFonts w:ascii="Gill Sans MT" w:eastAsia="Times New Roman" w:hAnsi="Gill Sans MT" w:cs="Arial"/>
                <w:sz w:val="24"/>
                <w:szCs w:val="24"/>
              </w:rPr>
            </w:pPr>
            <w:r w:rsidRPr="000C6412">
              <w:rPr>
                <w:rFonts w:ascii="Gill Sans MT" w:eastAsia="Times New Roman" w:hAnsi="Gill Sans MT" w:cs="Arial"/>
                <w:sz w:val="24"/>
                <w:szCs w:val="24"/>
              </w:rPr>
              <w:t>8.80</w:t>
            </w:r>
          </w:p>
        </w:tc>
        <w:tc>
          <w:tcPr>
            <w:tcW w:w="376" w:type="pct"/>
            <w:gridSpan w:val="2"/>
            <w:hideMark/>
          </w:tcPr>
          <w:p w:rsidR="005B7951" w:rsidRPr="000C6412" w:rsidRDefault="005B7951" w:rsidP="00D2652D">
            <w:pPr>
              <w:spacing w:line="360" w:lineRule="auto"/>
              <w:jc w:val="right"/>
              <w:cnfStyle w:val="000000100000"/>
              <w:rPr>
                <w:rFonts w:ascii="Gill Sans MT" w:eastAsia="Times New Roman" w:hAnsi="Gill Sans MT" w:cs="Arial"/>
                <w:sz w:val="24"/>
                <w:szCs w:val="24"/>
              </w:rPr>
            </w:pPr>
            <w:r w:rsidRPr="000C6412">
              <w:rPr>
                <w:rFonts w:ascii="Gill Sans MT" w:eastAsia="Times New Roman" w:hAnsi="Gill Sans MT" w:cs="Arial"/>
                <w:sz w:val="24"/>
                <w:szCs w:val="24"/>
              </w:rPr>
              <w:t>8.80</w:t>
            </w:r>
          </w:p>
        </w:tc>
        <w:tc>
          <w:tcPr>
            <w:tcW w:w="273" w:type="pct"/>
            <w:gridSpan w:val="2"/>
            <w:hideMark/>
          </w:tcPr>
          <w:p w:rsidR="005B7951" w:rsidRPr="000C6412" w:rsidRDefault="005B7951" w:rsidP="00D2652D">
            <w:pPr>
              <w:spacing w:line="360" w:lineRule="auto"/>
              <w:jc w:val="right"/>
              <w:cnfStyle w:val="000000100000"/>
              <w:rPr>
                <w:rFonts w:ascii="Gill Sans MT" w:eastAsia="Times New Roman" w:hAnsi="Gill Sans MT" w:cs="Arial"/>
                <w:sz w:val="24"/>
                <w:szCs w:val="24"/>
              </w:rPr>
            </w:pPr>
            <w:r w:rsidRPr="000C6412">
              <w:rPr>
                <w:rFonts w:ascii="Gill Sans MT" w:eastAsia="Times New Roman" w:hAnsi="Gill Sans MT" w:cs="Arial"/>
                <w:sz w:val="24"/>
                <w:szCs w:val="24"/>
              </w:rPr>
              <w:t>1</w:t>
            </w:r>
          </w:p>
        </w:tc>
        <w:tc>
          <w:tcPr>
            <w:tcW w:w="410" w:type="pct"/>
            <w:gridSpan w:val="2"/>
            <w:hideMark/>
          </w:tcPr>
          <w:p w:rsidR="005B7951" w:rsidRPr="000C6412" w:rsidRDefault="007C61CA" w:rsidP="00D2652D">
            <w:pPr>
              <w:spacing w:line="360" w:lineRule="auto"/>
              <w:jc w:val="right"/>
              <w:cnfStyle w:val="000000100000"/>
              <w:rPr>
                <w:rFonts w:ascii="Gill Sans MT" w:eastAsia="Times New Roman" w:hAnsi="Gill Sans MT" w:cs="Arial"/>
                <w:sz w:val="24"/>
                <w:szCs w:val="24"/>
              </w:rPr>
            </w:pPr>
            <w:r>
              <w:rPr>
                <w:rFonts w:ascii="Gill Sans MT" w:eastAsia="Times New Roman" w:hAnsi="Gill Sans MT" w:cs="Arial"/>
                <w:noProof/>
                <w:sz w:val="24"/>
                <w:szCs w:val="24"/>
              </w:rPr>
              <w:pict>
                <v:rect id="_x0000_s1066" style="position:absolute;left:0;text-align:left;margin-left:47.05pt;margin-top:-1.6pt;width:51.75pt;height:102pt;z-index:251702272;mso-position-horizontal-relative:text;mso-position-vertical-relative:text" fillcolor="black [3200]" strokecolor="#f2f2f2 [3041]" strokeweight="3pt">
                  <v:shadow on="t" type="perspective" color="#7f7f7f [1601]" opacity=".5" offset="1pt" offset2="-1pt"/>
                </v:rect>
              </w:pict>
            </w:r>
            <w:r w:rsidR="005B7951" w:rsidRPr="000C6412">
              <w:rPr>
                <w:rFonts w:ascii="Gill Sans MT" w:eastAsia="Times New Roman" w:hAnsi="Gill Sans MT" w:cs="Arial"/>
                <w:sz w:val="24"/>
                <w:szCs w:val="24"/>
              </w:rPr>
              <w:t>9.68</w:t>
            </w:r>
          </w:p>
        </w:tc>
        <w:tc>
          <w:tcPr>
            <w:tcW w:w="382" w:type="pct"/>
            <w:hideMark/>
          </w:tcPr>
          <w:p w:rsidR="005B7951" w:rsidRPr="000C6412" w:rsidRDefault="005B7951" w:rsidP="00D2652D">
            <w:pPr>
              <w:spacing w:line="360" w:lineRule="auto"/>
              <w:jc w:val="right"/>
              <w:cnfStyle w:val="000000100000"/>
              <w:rPr>
                <w:rFonts w:ascii="Gill Sans MT" w:eastAsia="Times New Roman" w:hAnsi="Gill Sans MT" w:cs="Arial"/>
                <w:sz w:val="24"/>
                <w:szCs w:val="24"/>
              </w:rPr>
            </w:pPr>
            <w:r w:rsidRPr="000C6412">
              <w:rPr>
                <w:rFonts w:ascii="Gill Sans MT" w:eastAsia="Times New Roman" w:hAnsi="Gill Sans MT" w:cs="Arial"/>
                <w:sz w:val="24"/>
                <w:szCs w:val="24"/>
              </w:rPr>
              <w:t>9.68</w:t>
            </w:r>
          </w:p>
        </w:tc>
      </w:tr>
      <w:tr w:rsidR="009A6A9E" w:rsidRPr="000C6412" w:rsidTr="00D2652D">
        <w:trPr>
          <w:cnfStyle w:val="000000010000"/>
          <w:trHeight w:val="255"/>
        </w:trPr>
        <w:tc>
          <w:tcPr>
            <w:cnfStyle w:val="001000000000"/>
            <w:tcW w:w="1714" w:type="pct"/>
            <w:hideMark/>
          </w:tcPr>
          <w:p w:rsidR="005B7951" w:rsidRPr="000C6412" w:rsidRDefault="005B7951" w:rsidP="006E2993">
            <w:pPr>
              <w:spacing w:line="360" w:lineRule="auto"/>
              <w:rPr>
                <w:rFonts w:ascii="Gill Sans MT" w:eastAsia="Times New Roman" w:hAnsi="Gill Sans MT" w:cs="Arial"/>
                <w:b w:val="0"/>
                <w:sz w:val="24"/>
                <w:szCs w:val="24"/>
              </w:rPr>
            </w:pPr>
            <w:r w:rsidRPr="000C6412">
              <w:rPr>
                <w:rFonts w:ascii="Gill Sans MT" w:eastAsia="Times New Roman" w:hAnsi="Gill Sans MT" w:cs="Arial"/>
                <w:b w:val="0"/>
                <w:sz w:val="24"/>
                <w:szCs w:val="24"/>
              </w:rPr>
              <w:t>Chief Data Administrator</w:t>
            </w:r>
          </w:p>
        </w:tc>
        <w:tc>
          <w:tcPr>
            <w:tcW w:w="307" w:type="pct"/>
            <w:hideMark/>
          </w:tcPr>
          <w:p w:rsidR="005B7951" w:rsidRPr="000C6412" w:rsidRDefault="005B7951" w:rsidP="00D2652D">
            <w:pPr>
              <w:spacing w:line="360" w:lineRule="auto"/>
              <w:jc w:val="right"/>
              <w:cnfStyle w:val="000000010000"/>
              <w:rPr>
                <w:rFonts w:ascii="Gill Sans MT" w:eastAsia="Times New Roman" w:hAnsi="Gill Sans MT" w:cs="Arial"/>
                <w:sz w:val="24"/>
                <w:szCs w:val="24"/>
              </w:rPr>
            </w:pPr>
            <w:r w:rsidRPr="000C6412">
              <w:rPr>
                <w:rFonts w:ascii="Gill Sans MT" w:eastAsia="Times New Roman" w:hAnsi="Gill Sans MT" w:cs="Arial"/>
                <w:sz w:val="24"/>
                <w:szCs w:val="24"/>
              </w:rPr>
              <w:t>1</w:t>
            </w:r>
          </w:p>
        </w:tc>
        <w:tc>
          <w:tcPr>
            <w:tcW w:w="479" w:type="pct"/>
            <w:gridSpan w:val="2"/>
            <w:hideMark/>
          </w:tcPr>
          <w:p w:rsidR="005B7951" w:rsidRPr="000C6412" w:rsidRDefault="005B7951" w:rsidP="00D2652D">
            <w:pPr>
              <w:spacing w:line="360" w:lineRule="auto"/>
              <w:jc w:val="right"/>
              <w:cnfStyle w:val="000000010000"/>
              <w:rPr>
                <w:rFonts w:ascii="Gill Sans MT" w:eastAsia="Times New Roman" w:hAnsi="Gill Sans MT" w:cs="Arial"/>
                <w:sz w:val="24"/>
                <w:szCs w:val="24"/>
              </w:rPr>
            </w:pPr>
            <w:r w:rsidRPr="000C6412">
              <w:rPr>
                <w:rFonts w:ascii="Gill Sans MT" w:eastAsia="Times New Roman" w:hAnsi="Gill Sans MT" w:cs="Arial"/>
                <w:sz w:val="24"/>
                <w:szCs w:val="24"/>
              </w:rPr>
              <w:t>7.00</w:t>
            </w:r>
          </w:p>
        </w:tc>
        <w:tc>
          <w:tcPr>
            <w:tcW w:w="375" w:type="pct"/>
            <w:hideMark/>
          </w:tcPr>
          <w:p w:rsidR="005B7951" w:rsidRPr="000C6412" w:rsidRDefault="005B7951" w:rsidP="00D2652D">
            <w:pPr>
              <w:spacing w:line="360" w:lineRule="auto"/>
              <w:jc w:val="right"/>
              <w:cnfStyle w:val="000000010000"/>
              <w:rPr>
                <w:rFonts w:ascii="Gill Sans MT" w:eastAsia="Times New Roman" w:hAnsi="Gill Sans MT" w:cs="Arial"/>
                <w:sz w:val="24"/>
                <w:szCs w:val="24"/>
              </w:rPr>
            </w:pPr>
            <w:r w:rsidRPr="000C6412">
              <w:rPr>
                <w:rFonts w:ascii="Gill Sans MT" w:eastAsia="Times New Roman" w:hAnsi="Gill Sans MT" w:cs="Arial"/>
                <w:sz w:val="24"/>
                <w:szCs w:val="24"/>
              </w:rPr>
              <w:t>7.00</w:t>
            </w:r>
          </w:p>
        </w:tc>
        <w:tc>
          <w:tcPr>
            <w:tcW w:w="273" w:type="pct"/>
            <w:hideMark/>
          </w:tcPr>
          <w:p w:rsidR="005B7951" w:rsidRPr="000C6412" w:rsidRDefault="005B7951" w:rsidP="00D2652D">
            <w:pPr>
              <w:spacing w:line="360" w:lineRule="auto"/>
              <w:jc w:val="right"/>
              <w:cnfStyle w:val="000000010000"/>
              <w:rPr>
                <w:rFonts w:ascii="Gill Sans MT" w:eastAsia="Times New Roman" w:hAnsi="Gill Sans MT" w:cs="Arial"/>
                <w:sz w:val="24"/>
                <w:szCs w:val="24"/>
              </w:rPr>
            </w:pPr>
            <w:r w:rsidRPr="000C6412">
              <w:rPr>
                <w:rFonts w:ascii="Gill Sans MT" w:eastAsia="Times New Roman" w:hAnsi="Gill Sans MT" w:cs="Arial"/>
                <w:sz w:val="24"/>
                <w:szCs w:val="24"/>
              </w:rPr>
              <w:t>1</w:t>
            </w:r>
          </w:p>
        </w:tc>
        <w:tc>
          <w:tcPr>
            <w:tcW w:w="411" w:type="pct"/>
            <w:gridSpan w:val="2"/>
            <w:hideMark/>
          </w:tcPr>
          <w:p w:rsidR="005B7951" w:rsidRPr="000C6412" w:rsidRDefault="005B7951" w:rsidP="00D2652D">
            <w:pPr>
              <w:spacing w:line="360" w:lineRule="auto"/>
              <w:jc w:val="right"/>
              <w:cnfStyle w:val="000000010000"/>
              <w:rPr>
                <w:rFonts w:ascii="Gill Sans MT" w:eastAsia="Times New Roman" w:hAnsi="Gill Sans MT" w:cs="Arial"/>
                <w:sz w:val="24"/>
                <w:szCs w:val="24"/>
              </w:rPr>
            </w:pPr>
            <w:r w:rsidRPr="000C6412">
              <w:rPr>
                <w:rFonts w:ascii="Gill Sans MT" w:eastAsia="Times New Roman" w:hAnsi="Gill Sans MT" w:cs="Arial"/>
                <w:sz w:val="24"/>
                <w:szCs w:val="24"/>
              </w:rPr>
              <w:t>7.70</w:t>
            </w:r>
          </w:p>
        </w:tc>
        <w:tc>
          <w:tcPr>
            <w:tcW w:w="376" w:type="pct"/>
            <w:gridSpan w:val="2"/>
            <w:hideMark/>
          </w:tcPr>
          <w:p w:rsidR="005B7951" w:rsidRPr="000C6412" w:rsidRDefault="005B7951" w:rsidP="00D2652D">
            <w:pPr>
              <w:spacing w:line="360" w:lineRule="auto"/>
              <w:jc w:val="right"/>
              <w:cnfStyle w:val="000000010000"/>
              <w:rPr>
                <w:rFonts w:ascii="Gill Sans MT" w:eastAsia="Times New Roman" w:hAnsi="Gill Sans MT" w:cs="Arial"/>
                <w:sz w:val="24"/>
                <w:szCs w:val="24"/>
              </w:rPr>
            </w:pPr>
            <w:r w:rsidRPr="000C6412">
              <w:rPr>
                <w:rFonts w:ascii="Gill Sans MT" w:eastAsia="Times New Roman" w:hAnsi="Gill Sans MT" w:cs="Arial"/>
                <w:sz w:val="24"/>
                <w:szCs w:val="24"/>
              </w:rPr>
              <w:t>7.70</w:t>
            </w:r>
          </w:p>
        </w:tc>
        <w:tc>
          <w:tcPr>
            <w:tcW w:w="273" w:type="pct"/>
            <w:gridSpan w:val="2"/>
            <w:hideMark/>
          </w:tcPr>
          <w:p w:rsidR="005B7951" w:rsidRPr="000C6412" w:rsidRDefault="005B7951" w:rsidP="00D2652D">
            <w:pPr>
              <w:spacing w:line="360" w:lineRule="auto"/>
              <w:jc w:val="right"/>
              <w:cnfStyle w:val="000000010000"/>
              <w:rPr>
                <w:rFonts w:ascii="Gill Sans MT" w:eastAsia="Times New Roman" w:hAnsi="Gill Sans MT" w:cs="Arial"/>
                <w:sz w:val="24"/>
                <w:szCs w:val="24"/>
              </w:rPr>
            </w:pPr>
            <w:r w:rsidRPr="000C6412">
              <w:rPr>
                <w:rFonts w:ascii="Gill Sans MT" w:eastAsia="Times New Roman" w:hAnsi="Gill Sans MT" w:cs="Arial"/>
                <w:sz w:val="24"/>
                <w:szCs w:val="24"/>
              </w:rPr>
              <w:t>1</w:t>
            </w:r>
          </w:p>
        </w:tc>
        <w:tc>
          <w:tcPr>
            <w:tcW w:w="410" w:type="pct"/>
            <w:gridSpan w:val="2"/>
            <w:hideMark/>
          </w:tcPr>
          <w:p w:rsidR="005B7951" w:rsidRPr="000C6412" w:rsidRDefault="005B7951" w:rsidP="00D2652D">
            <w:pPr>
              <w:spacing w:line="360" w:lineRule="auto"/>
              <w:jc w:val="right"/>
              <w:cnfStyle w:val="000000010000"/>
              <w:rPr>
                <w:rFonts w:ascii="Gill Sans MT" w:eastAsia="Times New Roman" w:hAnsi="Gill Sans MT" w:cs="Arial"/>
                <w:sz w:val="24"/>
                <w:szCs w:val="24"/>
              </w:rPr>
            </w:pPr>
            <w:r w:rsidRPr="000C6412">
              <w:rPr>
                <w:rFonts w:ascii="Gill Sans MT" w:eastAsia="Times New Roman" w:hAnsi="Gill Sans MT" w:cs="Arial"/>
                <w:sz w:val="24"/>
                <w:szCs w:val="24"/>
              </w:rPr>
              <w:t>8.47</w:t>
            </w:r>
          </w:p>
        </w:tc>
        <w:tc>
          <w:tcPr>
            <w:tcW w:w="382" w:type="pct"/>
            <w:hideMark/>
          </w:tcPr>
          <w:p w:rsidR="005B7951" w:rsidRPr="000C6412" w:rsidRDefault="005B7951" w:rsidP="00D2652D">
            <w:pPr>
              <w:spacing w:line="360" w:lineRule="auto"/>
              <w:jc w:val="right"/>
              <w:cnfStyle w:val="000000010000"/>
              <w:rPr>
                <w:rFonts w:ascii="Gill Sans MT" w:eastAsia="Times New Roman" w:hAnsi="Gill Sans MT" w:cs="Arial"/>
                <w:sz w:val="24"/>
                <w:szCs w:val="24"/>
              </w:rPr>
            </w:pPr>
            <w:r w:rsidRPr="000C6412">
              <w:rPr>
                <w:rFonts w:ascii="Gill Sans MT" w:eastAsia="Times New Roman" w:hAnsi="Gill Sans MT" w:cs="Arial"/>
                <w:sz w:val="24"/>
                <w:szCs w:val="24"/>
              </w:rPr>
              <w:t>8.47</w:t>
            </w:r>
          </w:p>
        </w:tc>
      </w:tr>
      <w:tr w:rsidR="009A6A9E" w:rsidRPr="000C6412" w:rsidTr="00D2652D">
        <w:trPr>
          <w:cnfStyle w:val="000000100000"/>
          <w:trHeight w:val="255"/>
        </w:trPr>
        <w:tc>
          <w:tcPr>
            <w:cnfStyle w:val="001000000000"/>
            <w:tcW w:w="1714" w:type="pct"/>
            <w:hideMark/>
          </w:tcPr>
          <w:p w:rsidR="005B7951" w:rsidRPr="000C6412" w:rsidRDefault="005B7951" w:rsidP="006E2993">
            <w:pPr>
              <w:spacing w:line="360" w:lineRule="auto"/>
              <w:rPr>
                <w:rFonts w:ascii="Gill Sans MT" w:eastAsia="Times New Roman" w:hAnsi="Gill Sans MT" w:cs="Arial"/>
                <w:b w:val="0"/>
                <w:sz w:val="24"/>
                <w:szCs w:val="24"/>
              </w:rPr>
            </w:pPr>
            <w:r w:rsidRPr="000C6412">
              <w:rPr>
                <w:rFonts w:ascii="Gill Sans MT" w:eastAsia="Times New Roman" w:hAnsi="Gill Sans MT" w:cs="Arial"/>
                <w:b w:val="0"/>
                <w:sz w:val="24"/>
                <w:szCs w:val="24"/>
              </w:rPr>
              <w:t>Security Governance</w:t>
            </w:r>
          </w:p>
        </w:tc>
        <w:tc>
          <w:tcPr>
            <w:tcW w:w="307" w:type="pct"/>
            <w:hideMark/>
          </w:tcPr>
          <w:p w:rsidR="005B7951" w:rsidRPr="000C6412" w:rsidRDefault="005B7951" w:rsidP="00D2652D">
            <w:pPr>
              <w:spacing w:line="360" w:lineRule="auto"/>
              <w:jc w:val="right"/>
              <w:cnfStyle w:val="000000100000"/>
              <w:rPr>
                <w:rFonts w:ascii="Gill Sans MT" w:eastAsia="Times New Roman" w:hAnsi="Gill Sans MT" w:cs="Arial"/>
                <w:sz w:val="24"/>
                <w:szCs w:val="24"/>
              </w:rPr>
            </w:pPr>
            <w:r w:rsidRPr="000C6412">
              <w:rPr>
                <w:rFonts w:ascii="Gill Sans MT" w:eastAsia="Times New Roman" w:hAnsi="Gill Sans MT" w:cs="Arial"/>
                <w:sz w:val="24"/>
                <w:szCs w:val="24"/>
              </w:rPr>
              <w:t> </w:t>
            </w:r>
          </w:p>
        </w:tc>
        <w:tc>
          <w:tcPr>
            <w:tcW w:w="479" w:type="pct"/>
            <w:gridSpan w:val="2"/>
            <w:hideMark/>
          </w:tcPr>
          <w:p w:rsidR="005B7951" w:rsidRPr="000C6412" w:rsidRDefault="005B7951" w:rsidP="00D2652D">
            <w:pPr>
              <w:spacing w:line="360" w:lineRule="auto"/>
              <w:jc w:val="right"/>
              <w:cnfStyle w:val="000000100000"/>
              <w:rPr>
                <w:rFonts w:ascii="Gill Sans MT" w:eastAsia="Times New Roman" w:hAnsi="Gill Sans MT" w:cs="Arial"/>
                <w:sz w:val="24"/>
                <w:szCs w:val="24"/>
              </w:rPr>
            </w:pPr>
            <w:r w:rsidRPr="000C6412">
              <w:rPr>
                <w:rFonts w:ascii="Gill Sans MT" w:eastAsia="Times New Roman" w:hAnsi="Gill Sans MT" w:cs="Arial"/>
                <w:sz w:val="24"/>
                <w:szCs w:val="24"/>
              </w:rPr>
              <w:t> </w:t>
            </w:r>
          </w:p>
        </w:tc>
        <w:tc>
          <w:tcPr>
            <w:tcW w:w="375" w:type="pct"/>
            <w:hideMark/>
          </w:tcPr>
          <w:p w:rsidR="005B7951" w:rsidRPr="000C6412" w:rsidRDefault="005B7951" w:rsidP="00D2652D">
            <w:pPr>
              <w:spacing w:line="360" w:lineRule="auto"/>
              <w:jc w:val="right"/>
              <w:cnfStyle w:val="000000100000"/>
              <w:rPr>
                <w:rFonts w:ascii="Gill Sans MT" w:eastAsia="Times New Roman" w:hAnsi="Gill Sans MT" w:cs="Arial"/>
                <w:sz w:val="24"/>
                <w:szCs w:val="24"/>
              </w:rPr>
            </w:pPr>
            <w:r w:rsidRPr="000C6412">
              <w:rPr>
                <w:rFonts w:ascii="Gill Sans MT" w:eastAsia="Times New Roman" w:hAnsi="Gill Sans MT" w:cs="Arial"/>
                <w:sz w:val="24"/>
                <w:szCs w:val="24"/>
              </w:rPr>
              <w:t> </w:t>
            </w:r>
          </w:p>
        </w:tc>
        <w:tc>
          <w:tcPr>
            <w:tcW w:w="273" w:type="pct"/>
            <w:hideMark/>
          </w:tcPr>
          <w:p w:rsidR="005B7951" w:rsidRPr="000C6412" w:rsidRDefault="005B7951" w:rsidP="00D2652D">
            <w:pPr>
              <w:spacing w:line="360" w:lineRule="auto"/>
              <w:jc w:val="right"/>
              <w:cnfStyle w:val="000000100000"/>
              <w:rPr>
                <w:rFonts w:ascii="Gill Sans MT" w:eastAsia="Times New Roman" w:hAnsi="Gill Sans MT" w:cs="Arial"/>
                <w:sz w:val="24"/>
                <w:szCs w:val="24"/>
              </w:rPr>
            </w:pPr>
            <w:r w:rsidRPr="000C6412">
              <w:rPr>
                <w:rFonts w:ascii="Gill Sans MT" w:eastAsia="Times New Roman" w:hAnsi="Gill Sans MT" w:cs="Arial"/>
                <w:sz w:val="24"/>
                <w:szCs w:val="24"/>
              </w:rPr>
              <w:t> </w:t>
            </w:r>
          </w:p>
        </w:tc>
        <w:tc>
          <w:tcPr>
            <w:tcW w:w="411" w:type="pct"/>
            <w:gridSpan w:val="2"/>
            <w:hideMark/>
          </w:tcPr>
          <w:p w:rsidR="005B7951" w:rsidRPr="000C6412" w:rsidRDefault="005B7951" w:rsidP="00D2652D">
            <w:pPr>
              <w:spacing w:line="360" w:lineRule="auto"/>
              <w:jc w:val="right"/>
              <w:cnfStyle w:val="000000100000"/>
              <w:rPr>
                <w:rFonts w:ascii="Gill Sans MT" w:eastAsia="Times New Roman" w:hAnsi="Gill Sans MT" w:cs="Arial"/>
                <w:sz w:val="24"/>
                <w:szCs w:val="24"/>
              </w:rPr>
            </w:pPr>
            <w:r w:rsidRPr="000C6412">
              <w:rPr>
                <w:rFonts w:ascii="Gill Sans MT" w:eastAsia="Times New Roman" w:hAnsi="Gill Sans MT" w:cs="Arial"/>
                <w:sz w:val="24"/>
                <w:szCs w:val="24"/>
              </w:rPr>
              <w:t> </w:t>
            </w:r>
          </w:p>
        </w:tc>
        <w:tc>
          <w:tcPr>
            <w:tcW w:w="376" w:type="pct"/>
            <w:gridSpan w:val="2"/>
            <w:hideMark/>
          </w:tcPr>
          <w:p w:rsidR="005B7951" w:rsidRPr="000C6412" w:rsidRDefault="005B7951" w:rsidP="00D2652D">
            <w:pPr>
              <w:spacing w:line="360" w:lineRule="auto"/>
              <w:jc w:val="right"/>
              <w:cnfStyle w:val="000000100000"/>
              <w:rPr>
                <w:rFonts w:ascii="Gill Sans MT" w:eastAsia="Times New Roman" w:hAnsi="Gill Sans MT" w:cs="Arial"/>
                <w:sz w:val="24"/>
                <w:szCs w:val="24"/>
              </w:rPr>
            </w:pPr>
            <w:r w:rsidRPr="000C6412">
              <w:rPr>
                <w:rFonts w:ascii="Gill Sans MT" w:eastAsia="Times New Roman" w:hAnsi="Gill Sans MT" w:cs="Arial"/>
                <w:sz w:val="24"/>
                <w:szCs w:val="24"/>
              </w:rPr>
              <w:t> </w:t>
            </w:r>
          </w:p>
        </w:tc>
        <w:tc>
          <w:tcPr>
            <w:tcW w:w="273" w:type="pct"/>
            <w:gridSpan w:val="2"/>
            <w:hideMark/>
          </w:tcPr>
          <w:p w:rsidR="005B7951" w:rsidRPr="000C6412" w:rsidRDefault="005B7951" w:rsidP="00D2652D">
            <w:pPr>
              <w:spacing w:line="360" w:lineRule="auto"/>
              <w:jc w:val="right"/>
              <w:cnfStyle w:val="000000100000"/>
              <w:rPr>
                <w:rFonts w:ascii="Gill Sans MT" w:eastAsia="Times New Roman" w:hAnsi="Gill Sans MT" w:cs="Arial"/>
                <w:sz w:val="24"/>
                <w:szCs w:val="24"/>
              </w:rPr>
            </w:pPr>
            <w:r w:rsidRPr="000C6412">
              <w:rPr>
                <w:rFonts w:ascii="Gill Sans MT" w:eastAsia="Times New Roman" w:hAnsi="Gill Sans MT" w:cs="Arial"/>
                <w:sz w:val="24"/>
                <w:szCs w:val="24"/>
              </w:rPr>
              <w:t>1</w:t>
            </w:r>
          </w:p>
        </w:tc>
        <w:tc>
          <w:tcPr>
            <w:tcW w:w="410" w:type="pct"/>
            <w:gridSpan w:val="2"/>
            <w:hideMark/>
          </w:tcPr>
          <w:p w:rsidR="005B7951" w:rsidRPr="000C6412" w:rsidRDefault="005B7951" w:rsidP="00D2652D">
            <w:pPr>
              <w:spacing w:line="360" w:lineRule="auto"/>
              <w:jc w:val="right"/>
              <w:cnfStyle w:val="000000100000"/>
              <w:rPr>
                <w:rFonts w:ascii="Gill Sans MT" w:eastAsia="Times New Roman" w:hAnsi="Gill Sans MT" w:cs="Arial"/>
                <w:sz w:val="24"/>
                <w:szCs w:val="24"/>
              </w:rPr>
            </w:pPr>
            <w:r w:rsidRPr="000C6412">
              <w:rPr>
                <w:rFonts w:ascii="Gill Sans MT" w:eastAsia="Times New Roman" w:hAnsi="Gill Sans MT" w:cs="Arial"/>
                <w:sz w:val="24"/>
                <w:szCs w:val="24"/>
              </w:rPr>
              <w:t>10.00</w:t>
            </w:r>
          </w:p>
        </w:tc>
        <w:tc>
          <w:tcPr>
            <w:tcW w:w="382" w:type="pct"/>
            <w:hideMark/>
          </w:tcPr>
          <w:p w:rsidR="005B7951" w:rsidRPr="000C6412" w:rsidRDefault="005B7951" w:rsidP="00D2652D">
            <w:pPr>
              <w:spacing w:line="360" w:lineRule="auto"/>
              <w:jc w:val="right"/>
              <w:cnfStyle w:val="000000100000"/>
              <w:rPr>
                <w:rFonts w:ascii="Gill Sans MT" w:eastAsia="Times New Roman" w:hAnsi="Gill Sans MT" w:cs="Arial"/>
                <w:sz w:val="24"/>
                <w:szCs w:val="24"/>
              </w:rPr>
            </w:pPr>
            <w:r w:rsidRPr="000C6412">
              <w:rPr>
                <w:rFonts w:ascii="Gill Sans MT" w:eastAsia="Times New Roman" w:hAnsi="Gill Sans MT" w:cs="Arial"/>
                <w:sz w:val="24"/>
                <w:szCs w:val="24"/>
              </w:rPr>
              <w:t>10.00</w:t>
            </w:r>
          </w:p>
        </w:tc>
      </w:tr>
      <w:tr w:rsidR="009A6A9E" w:rsidRPr="000C6412" w:rsidTr="00D2652D">
        <w:trPr>
          <w:cnfStyle w:val="000000010000"/>
          <w:trHeight w:val="255"/>
        </w:trPr>
        <w:tc>
          <w:tcPr>
            <w:cnfStyle w:val="001000000000"/>
            <w:tcW w:w="1714" w:type="pct"/>
            <w:hideMark/>
          </w:tcPr>
          <w:p w:rsidR="005B7951" w:rsidRPr="000C6412" w:rsidRDefault="005B7951" w:rsidP="006E2993">
            <w:pPr>
              <w:spacing w:line="360" w:lineRule="auto"/>
              <w:rPr>
                <w:rFonts w:ascii="Gill Sans MT" w:eastAsia="Times New Roman" w:hAnsi="Gill Sans MT" w:cs="Arial"/>
                <w:b w:val="0"/>
                <w:bCs w:val="0"/>
                <w:sz w:val="24"/>
                <w:szCs w:val="24"/>
              </w:rPr>
            </w:pPr>
            <w:r w:rsidRPr="000C6412">
              <w:rPr>
                <w:rFonts w:ascii="Gill Sans MT" w:eastAsia="Times New Roman" w:hAnsi="Gill Sans MT" w:cs="Arial"/>
                <w:sz w:val="24"/>
                <w:szCs w:val="24"/>
              </w:rPr>
              <w:t>Total</w:t>
            </w:r>
          </w:p>
        </w:tc>
        <w:tc>
          <w:tcPr>
            <w:tcW w:w="307" w:type="pct"/>
            <w:hideMark/>
          </w:tcPr>
          <w:p w:rsidR="005B7951" w:rsidRPr="000C6412" w:rsidRDefault="005B7951" w:rsidP="00D2652D">
            <w:pPr>
              <w:spacing w:line="360" w:lineRule="auto"/>
              <w:jc w:val="right"/>
              <w:cnfStyle w:val="000000010000"/>
              <w:rPr>
                <w:rFonts w:ascii="Gill Sans MT" w:eastAsia="Times New Roman" w:hAnsi="Gill Sans MT" w:cs="Arial"/>
                <w:b/>
                <w:bCs/>
                <w:sz w:val="24"/>
                <w:szCs w:val="24"/>
              </w:rPr>
            </w:pPr>
            <w:r w:rsidRPr="000C6412">
              <w:rPr>
                <w:rFonts w:ascii="Gill Sans MT" w:eastAsia="Times New Roman" w:hAnsi="Gill Sans MT" w:cs="Arial"/>
                <w:b/>
                <w:bCs/>
                <w:sz w:val="24"/>
                <w:szCs w:val="24"/>
              </w:rPr>
              <w:t>2</w:t>
            </w:r>
          </w:p>
        </w:tc>
        <w:tc>
          <w:tcPr>
            <w:tcW w:w="479" w:type="pct"/>
            <w:gridSpan w:val="2"/>
            <w:hideMark/>
          </w:tcPr>
          <w:p w:rsidR="005B7951" w:rsidRPr="000C6412" w:rsidRDefault="005B7951" w:rsidP="00D2652D">
            <w:pPr>
              <w:spacing w:line="360" w:lineRule="auto"/>
              <w:jc w:val="right"/>
              <w:cnfStyle w:val="000000010000"/>
              <w:rPr>
                <w:rFonts w:ascii="Gill Sans MT" w:eastAsia="Times New Roman" w:hAnsi="Gill Sans MT" w:cs="Arial"/>
                <w:b/>
                <w:bCs/>
                <w:sz w:val="24"/>
                <w:szCs w:val="24"/>
              </w:rPr>
            </w:pPr>
            <w:r w:rsidRPr="000C6412">
              <w:rPr>
                <w:rFonts w:ascii="Gill Sans MT" w:eastAsia="Times New Roman" w:hAnsi="Gill Sans MT" w:cs="Arial"/>
                <w:b/>
                <w:bCs/>
                <w:sz w:val="24"/>
                <w:szCs w:val="24"/>
              </w:rPr>
              <w:t> </w:t>
            </w:r>
          </w:p>
        </w:tc>
        <w:tc>
          <w:tcPr>
            <w:tcW w:w="375" w:type="pct"/>
            <w:hideMark/>
          </w:tcPr>
          <w:p w:rsidR="005B7951" w:rsidRPr="000C6412" w:rsidRDefault="005B7951" w:rsidP="00D2652D">
            <w:pPr>
              <w:spacing w:line="360" w:lineRule="auto"/>
              <w:jc w:val="right"/>
              <w:cnfStyle w:val="000000010000"/>
              <w:rPr>
                <w:rFonts w:ascii="Gill Sans MT" w:eastAsia="Times New Roman" w:hAnsi="Gill Sans MT" w:cs="Arial"/>
                <w:b/>
                <w:bCs/>
                <w:sz w:val="24"/>
                <w:szCs w:val="24"/>
              </w:rPr>
            </w:pPr>
            <w:r w:rsidRPr="000C6412">
              <w:rPr>
                <w:rFonts w:ascii="Gill Sans MT" w:eastAsia="Times New Roman" w:hAnsi="Gill Sans MT" w:cs="Arial"/>
                <w:b/>
                <w:bCs/>
                <w:sz w:val="24"/>
                <w:szCs w:val="24"/>
              </w:rPr>
              <w:t>15</w:t>
            </w:r>
            <w:r w:rsidR="00D2652D">
              <w:rPr>
                <w:rFonts w:ascii="Gill Sans MT" w:eastAsia="Times New Roman" w:hAnsi="Gill Sans MT" w:cs="Arial"/>
                <w:b/>
                <w:bCs/>
                <w:sz w:val="24"/>
                <w:szCs w:val="24"/>
              </w:rPr>
              <w:t>.00</w:t>
            </w:r>
          </w:p>
        </w:tc>
        <w:tc>
          <w:tcPr>
            <w:tcW w:w="273" w:type="pct"/>
            <w:hideMark/>
          </w:tcPr>
          <w:p w:rsidR="005B7951" w:rsidRPr="000C6412" w:rsidRDefault="005B7951" w:rsidP="00D2652D">
            <w:pPr>
              <w:spacing w:line="360" w:lineRule="auto"/>
              <w:jc w:val="right"/>
              <w:cnfStyle w:val="000000010000"/>
              <w:rPr>
                <w:rFonts w:ascii="Gill Sans MT" w:eastAsia="Times New Roman" w:hAnsi="Gill Sans MT" w:cs="Arial"/>
                <w:b/>
                <w:bCs/>
                <w:sz w:val="24"/>
                <w:szCs w:val="24"/>
              </w:rPr>
            </w:pPr>
            <w:r w:rsidRPr="000C6412">
              <w:rPr>
                <w:rFonts w:ascii="Gill Sans MT" w:eastAsia="Times New Roman" w:hAnsi="Gill Sans MT" w:cs="Arial"/>
                <w:b/>
                <w:bCs/>
                <w:sz w:val="24"/>
                <w:szCs w:val="24"/>
              </w:rPr>
              <w:t>2</w:t>
            </w:r>
          </w:p>
        </w:tc>
        <w:tc>
          <w:tcPr>
            <w:tcW w:w="411" w:type="pct"/>
            <w:gridSpan w:val="2"/>
            <w:hideMark/>
          </w:tcPr>
          <w:p w:rsidR="005B7951" w:rsidRPr="000C6412" w:rsidRDefault="005B7951" w:rsidP="00D2652D">
            <w:pPr>
              <w:spacing w:line="360" w:lineRule="auto"/>
              <w:jc w:val="right"/>
              <w:cnfStyle w:val="000000010000"/>
              <w:rPr>
                <w:rFonts w:ascii="Gill Sans MT" w:eastAsia="Times New Roman" w:hAnsi="Gill Sans MT" w:cs="Arial"/>
                <w:b/>
                <w:bCs/>
                <w:sz w:val="24"/>
                <w:szCs w:val="24"/>
              </w:rPr>
            </w:pPr>
            <w:r w:rsidRPr="000C6412">
              <w:rPr>
                <w:rFonts w:ascii="Gill Sans MT" w:eastAsia="Times New Roman" w:hAnsi="Gill Sans MT" w:cs="Arial"/>
                <w:b/>
                <w:bCs/>
                <w:sz w:val="24"/>
                <w:szCs w:val="24"/>
              </w:rPr>
              <w:t> </w:t>
            </w:r>
          </w:p>
        </w:tc>
        <w:tc>
          <w:tcPr>
            <w:tcW w:w="376" w:type="pct"/>
            <w:gridSpan w:val="2"/>
            <w:hideMark/>
          </w:tcPr>
          <w:p w:rsidR="005B7951" w:rsidRPr="000C6412" w:rsidRDefault="005B7951" w:rsidP="00D2652D">
            <w:pPr>
              <w:spacing w:line="360" w:lineRule="auto"/>
              <w:jc w:val="right"/>
              <w:cnfStyle w:val="000000010000"/>
              <w:rPr>
                <w:rFonts w:ascii="Gill Sans MT" w:eastAsia="Times New Roman" w:hAnsi="Gill Sans MT" w:cs="Arial"/>
                <w:b/>
                <w:bCs/>
                <w:sz w:val="24"/>
                <w:szCs w:val="24"/>
              </w:rPr>
            </w:pPr>
            <w:r w:rsidRPr="000C6412">
              <w:rPr>
                <w:rFonts w:ascii="Gill Sans MT" w:eastAsia="Times New Roman" w:hAnsi="Gill Sans MT" w:cs="Arial"/>
                <w:b/>
                <w:bCs/>
                <w:sz w:val="24"/>
                <w:szCs w:val="24"/>
              </w:rPr>
              <w:t>16.5</w:t>
            </w:r>
            <w:r w:rsidR="00D2652D">
              <w:rPr>
                <w:rFonts w:ascii="Gill Sans MT" w:eastAsia="Times New Roman" w:hAnsi="Gill Sans MT" w:cs="Arial"/>
                <w:b/>
                <w:bCs/>
                <w:sz w:val="24"/>
                <w:szCs w:val="24"/>
              </w:rPr>
              <w:t>0</w:t>
            </w:r>
          </w:p>
        </w:tc>
        <w:tc>
          <w:tcPr>
            <w:tcW w:w="273" w:type="pct"/>
            <w:gridSpan w:val="2"/>
            <w:hideMark/>
          </w:tcPr>
          <w:p w:rsidR="005B7951" w:rsidRPr="000C6412" w:rsidRDefault="005B7951" w:rsidP="00D2652D">
            <w:pPr>
              <w:spacing w:line="360" w:lineRule="auto"/>
              <w:jc w:val="right"/>
              <w:cnfStyle w:val="000000010000"/>
              <w:rPr>
                <w:rFonts w:ascii="Gill Sans MT" w:eastAsia="Times New Roman" w:hAnsi="Gill Sans MT" w:cs="Arial"/>
                <w:b/>
                <w:bCs/>
                <w:sz w:val="24"/>
                <w:szCs w:val="24"/>
              </w:rPr>
            </w:pPr>
            <w:r w:rsidRPr="000C6412">
              <w:rPr>
                <w:rFonts w:ascii="Gill Sans MT" w:eastAsia="Times New Roman" w:hAnsi="Gill Sans MT" w:cs="Arial"/>
                <w:b/>
                <w:bCs/>
                <w:sz w:val="24"/>
                <w:szCs w:val="24"/>
              </w:rPr>
              <w:t>3</w:t>
            </w:r>
          </w:p>
        </w:tc>
        <w:tc>
          <w:tcPr>
            <w:tcW w:w="410" w:type="pct"/>
            <w:gridSpan w:val="2"/>
            <w:hideMark/>
          </w:tcPr>
          <w:p w:rsidR="005B7951" w:rsidRPr="000C6412" w:rsidRDefault="005B7951" w:rsidP="00D2652D">
            <w:pPr>
              <w:spacing w:line="360" w:lineRule="auto"/>
              <w:jc w:val="right"/>
              <w:cnfStyle w:val="000000010000"/>
              <w:rPr>
                <w:rFonts w:ascii="Gill Sans MT" w:eastAsia="Times New Roman" w:hAnsi="Gill Sans MT" w:cs="Arial"/>
                <w:b/>
                <w:bCs/>
                <w:sz w:val="24"/>
                <w:szCs w:val="24"/>
              </w:rPr>
            </w:pPr>
            <w:r w:rsidRPr="000C6412">
              <w:rPr>
                <w:rFonts w:ascii="Gill Sans MT" w:eastAsia="Times New Roman" w:hAnsi="Gill Sans MT" w:cs="Arial"/>
                <w:b/>
                <w:bCs/>
                <w:sz w:val="24"/>
                <w:szCs w:val="24"/>
              </w:rPr>
              <w:t> </w:t>
            </w:r>
          </w:p>
        </w:tc>
        <w:tc>
          <w:tcPr>
            <w:tcW w:w="382" w:type="pct"/>
            <w:hideMark/>
          </w:tcPr>
          <w:p w:rsidR="005B7951" w:rsidRPr="000C6412" w:rsidRDefault="005B7951" w:rsidP="00D2652D">
            <w:pPr>
              <w:spacing w:line="360" w:lineRule="auto"/>
              <w:jc w:val="right"/>
              <w:cnfStyle w:val="000000010000"/>
              <w:rPr>
                <w:rFonts w:ascii="Gill Sans MT" w:eastAsia="Times New Roman" w:hAnsi="Gill Sans MT" w:cs="Arial"/>
                <w:b/>
                <w:bCs/>
                <w:sz w:val="24"/>
                <w:szCs w:val="24"/>
              </w:rPr>
            </w:pPr>
            <w:r w:rsidRPr="000C6412">
              <w:rPr>
                <w:rFonts w:ascii="Gill Sans MT" w:eastAsia="Times New Roman" w:hAnsi="Gill Sans MT" w:cs="Arial"/>
                <w:b/>
                <w:bCs/>
                <w:sz w:val="24"/>
                <w:szCs w:val="24"/>
              </w:rPr>
              <w:t>28.</w:t>
            </w:r>
            <w:r w:rsidR="00D2652D">
              <w:rPr>
                <w:rFonts w:ascii="Gill Sans MT" w:eastAsia="Times New Roman" w:hAnsi="Gill Sans MT" w:cs="Arial"/>
                <w:b/>
                <w:bCs/>
                <w:sz w:val="24"/>
                <w:szCs w:val="24"/>
              </w:rPr>
              <w:t>15</w:t>
            </w:r>
          </w:p>
        </w:tc>
      </w:tr>
      <w:tr w:rsidR="009A6A9E" w:rsidRPr="000C6412" w:rsidTr="00D2652D">
        <w:trPr>
          <w:cnfStyle w:val="000000100000"/>
          <w:trHeight w:val="255"/>
        </w:trPr>
        <w:tc>
          <w:tcPr>
            <w:cnfStyle w:val="001000000000"/>
            <w:tcW w:w="1714" w:type="pct"/>
            <w:noWrap/>
            <w:hideMark/>
          </w:tcPr>
          <w:p w:rsidR="005B7951" w:rsidRPr="000C6412" w:rsidRDefault="005B7951" w:rsidP="006E2993">
            <w:pPr>
              <w:spacing w:line="360" w:lineRule="auto"/>
              <w:rPr>
                <w:rFonts w:ascii="Gill Sans MT" w:eastAsia="Times New Roman" w:hAnsi="Gill Sans MT" w:cs="Arial"/>
                <w:sz w:val="24"/>
                <w:szCs w:val="24"/>
              </w:rPr>
            </w:pPr>
            <w:r w:rsidRPr="000C6412">
              <w:rPr>
                <w:rFonts w:ascii="Gill Sans MT" w:eastAsia="Times New Roman" w:hAnsi="Gill Sans MT" w:cs="Arial"/>
                <w:sz w:val="24"/>
                <w:szCs w:val="24"/>
              </w:rPr>
              <w:t> </w:t>
            </w:r>
          </w:p>
        </w:tc>
        <w:tc>
          <w:tcPr>
            <w:tcW w:w="307" w:type="pct"/>
            <w:noWrap/>
            <w:hideMark/>
          </w:tcPr>
          <w:p w:rsidR="005B7951" w:rsidRPr="000C6412" w:rsidRDefault="005B7951" w:rsidP="006E2993">
            <w:pPr>
              <w:spacing w:line="360" w:lineRule="auto"/>
              <w:cnfStyle w:val="000000100000"/>
              <w:rPr>
                <w:rFonts w:ascii="Gill Sans MT" w:eastAsia="Times New Roman" w:hAnsi="Gill Sans MT" w:cs="Arial"/>
                <w:sz w:val="24"/>
                <w:szCs w:val="24"/>
              </w:rPr>
            </w:pPr>
            <w:r w:rsidRPr="000C6412">
              <w:rPr>
                <w:rFonts w:ascii="Gill Sans MT" w:eastAsia="Times New Roman" w:hAnsi="Gill Sans MT" w:cs="Arial"/>
                <w:sz w:val="24"/>
                <w:szCs w:val="24"/>
              </w:rPr>
              <w:t> </w:t>
            </w:r>
          </w:p>
        </w:tc>
        <w:tc>
          <w:tcPr>
            <w:tcW w:w="479" w:type="pct"/>
            <w:gridSpan w:val="2"/>
            <w:noWrap/>
            <w:hideMark/>
          </w:tcPr>
          <w:p w:rsidR="005B7951" w:rsidRPr="000C6412" w:rsidRDefault="005B7951" w:rsidP="006E2993">
            <w:pPr>
              <w:spacing w:line="360" w:lineRule="auto"/>
              <w:cnfStyle w:val="000000100000"/>
              <w:rPr>
                <w:rFonts w:ascii="Gill Sans MT" w:eastAsia="Times New Roman" w:hAnsi="Gill Sans MT" w:cs="Arial"/>
                <w:sz w:val="24"/>
                <w:szCs w:val="24"/>
              </w:rPr>
            </w:pPr>
            <w:r w:rsidRPr="000C6412">
              <w:rPr>
                <w:rFonts w:ascii="Gill Sans MT" w:eastAsia="Times New Roman" w:hAnsi="Gill Sans MT" w:cs="Arial"/>
                <w:sz w:val="24"/>
                <w:szCs w:val="24"/>
              </w:rPr>
              <w:t> </w:t>
            </w:r>
          </w:p>
        </w:tc>
        <w:tc>
          <w:tcPr>
            <w:tcW w:w="375" w:type="pct"/>
            <w:noWrap/>
            <w:hideMark/>
          </w:tcPr>
          <w:p w:rsidR="005B7951" w:rsidRPr="000C6412" w:rsidRDefault="005B7951" w:rsidP="006E2993">
            <w:pPr>
              <w:spacing w:line="360" w:lineRule="auto"/>
              <w:cnfStyle w:val="000000100000"/>
              <w:rPr>
                <w:rFonts w:ascii="Gill Sans MT" w:eastAsia="Times New Roman" w:hAnsi="Gill Sans MT" w:cs="Arial"/>
                <w:sz w:val="24"/>
                <w:szCs w:val="24"/>
              </w:rPr>
            </w:pPr>
            <w:r w:rsidRPr="000C6412">
              <w:rPr>
                <w:rFonts w:ascii="Gill Sans MT" w:eastAsia="Times New Roman" w:hAnsi="Gill Sans MT" w:cs="Arial"/>
                <w:sz w:val="24"/>
                <w:szCs w:val="24"/>
              </w:rPr>
              <w:t> </w:t>
            </w:r>
          </w:p>
        </w:tc>
        <w:tc>
          <w:tcPr>
            <w:tcW w:w="273" w:type="pct"/>
            <w:noWrap/>
            <w:hideMark/>
          </w:tcPr>
          <w:p w:rsidR="005B7951" w:rsidRPr="000C6412" w:rsidRDefault="005B7951" w:rsidP="006E2993">
            <w:pPr>
              <w:spacing w:line="360" w:lineRule="auto"/>
              <w:cnfStyle w:val="000000100000"/>
              <w:rPr>
                <w:rFonts w:ascii="Gill Sans MT" w:eastAsia="Times New Roman" w:hAnsi="Gill Sans MT" w:cs="Arial"/>
                <w:sz w:val="24"/>
                <w:szCs w:val="24"/>
              </w:rPr>
            </w:pPr>
            <w:r w:rsidRPr="000C6412">
              <w:rPr>
                <w:rFonts w:ascii="Gill Sans MT" w:eastAsia="Times New Roman" w:hAnsi="Gill Sans MT" w:cs="Arial"/>
                <w:sz w:val="24"/>
                <w:szCs w:val="24"/>
              </w:rPr>
              <w:t> </w:t>
            </w:r>
          </w:p>
        </w:tc>
        <w:tc>
          <w:tcPr>
            <w:tcW w:w="411" w:type="pct"/>
            <w:gridSpan w:val="2"/>
            <w:noWrap/>
            <w:hideMark/>
          </w:tcPr>
          <w:p w:rsidR="005B7951" w:rsidRPr="000C6412" w:rsidRDefault="005B7951" w:rsidP="006E2993">
            <w:pPr>
              <w:spacing w:line="360" w:lineRule="auto"/>
              <w:cnfStyle w:val="000000100000"/>
              <w:rPr>
                <w:rFonts w:ascii="Gill Sans MT" w:eastAsia="Times New Roman" w:hAnsi="Gill Sans MT" w:cs="Arial"/>
                <w:sz w:val="24"/>
                <w:szCs w:val="24"/>
              </w:rPr>
            </w:pPr>
            <w:r w:rsidRPr="000C6412">
              <w:rPr>
                <w:rFonts w:ascii="Gill Sans MT" w:eastAsia="Times New Roman" w:hAnsi="Gill Sans MT" w:cs="Arial"/>
                <w:sz w:val="24"/>
                <w:szCs w:val="24"/>
              </w:rPr>
              <w:t> </w:t>
            </w:r>
          </w:p>
        </w:tc>
        <w:tc>
          <w:tcPr>
            <w:tcW w:w="376" w:type="pct"/>
            <w:gridSpan w:val="2"/>
            <w:noWrap/>
            <w:hideMark/>
          </w:tcPr>
          <w:p w:rsidR="005B7951" w:rsidRPr="000C6412" w:rsidRDefault="005B7951" w:rsidP="006E2993">
            <w:pPr>
              <w:spacing w:line="360" w:lineRule="auto"/>
              <w:cnfStyle w:val="000000100000"/>
              <w:rPr>
                <w:rFonts w:ascii="Gill Sans MT" w:eastAsia="Times New Roman" w:hAnsi="Gill Sans MT" w:cs="Arial"/>
                <w:sz w:val="24"/>
                <w:szCs w:val="24"/>
              </w:rPr>
            </w:pPr>
            <w:r w:rsidRPr="000C6412">
              <w:rPr>
                <w:rFonts w:ascii="Gill Sans MT" w:eastAsia="Times New Roman" w:hAnsi="Gill Sans MT" w:cs="Arial"/>
                <w:sz w:val="24"/>
                <w:szCs w:val="24"/>
              </w:rPr>
              <w:t> </w:t>
            </w:r>
          </w:p>
        </w:tc>
        <w:tc>
          <w:tcPr>
            <w:tcW w:w="273" w:type="pct"/>
            <w:gridSpan w:val="2"/>
            <w:noWrap/>
            <w:hideMark/>
          </w:tcPr>
          <w:p w:rsidR="005B7951" w:rsidRPr="000C6412" w:rsidRDefault="005B7951" w:rsidP="006E2993">
            <w:pPr>
              <w:spacing w:line="360" w:lineRule="auto"/>
              <w:cnfStyle w:val="000000100000"/>
              <w:rPr>
                <w:rFonts w:ascii="Gill Sans MT" w:eastAsia="Times New Roman" w:hAnsi="Gill Sans MT" w:cs="Arial"/>
                <w:sz w:val="24"/>
                <w:szCs w:val="24"/>
              </w:rPr>
            </w:pPr>
            <w:r w:rsidRPr="000C6412">
              <w:rPr>
                <w:rFonts w:ascii="Gill Sans MT" w:eastAsia="Times New Roman" w:hAnsi="Gill Sans MT" w:cs="Arial"/>
                <w:sz w:val="24"/>
                <w:szCs w:val="24"/>
              </w:rPr>
              <w:t> </w:t>
            </w:r>
          </w:p>
        </w:tc>
        <w:tc>
          <w:tcPr>
            <w:tcW w:w="410" w:type="pct"/>
            <w:gridSpan w:val="2"/>
            <w:noWrap/>
            <w:hideMark/>
          </w:tcPr>
          <w:p w:rsidR="005B7951" w:rsidRPr="000C6412" w:rsidRDefault="005B7951" w:rsidP="006E2993">
            <w:pPr>
              <w:spacing w:line="360" w:lineRule="auto"/>
              <w:cnfStyle w:val="000000100000"/>
              <w:rPr>
                <w:rFonts w:ascii="Gill Sans MT" w:eastAsia="Times New Roman" w:hAnsi="Gill Sans MT" w:cs="Arial"/>
                <w:sz w:val="24"/>
                <w:szCs w:val="24"/>
              </w:rPr>
            </w:pPr>
            <w:r w:rsidRPr="000C6412">
              <w:rPr>
                <w:rFonts w:ascii="Gill Sans MT" w:eastAsia="Times New Roman" w:hAnsi="Gill Sans MT" w:cs="Arial"/>
                <w:sz w:val="24"/>
                <w:szCs w:val="24"/>
              </w:rPr>
              <w:t> </w:t>
            </w:r>
          </w:p>
        </w:tc>
        <w:tc>
          <w:tcPr>
            <w:tcW w:w="382" w:type="pct"/>
            <w:noWrap/>
            <w:hideMark/>
          </w:tcPr>
          <w:p w:rsidR="005B7951" w:rsidRPr="000C6412" w:rsidRDefault="005B7951" w:rsidP="006E2993">
            <w:pPr>
              <w:spacing w:line="360" w:lineRule="auto"/>
              <w:cnfStyle w:val="000000100000"/>
              <w:rPr>
                <w:rFonts w:ascii="Gill Sans MT" w:eastAsia="Times New Roman" w:hAnsi="Gill Sans MT" w:cs="Arial"/>
                <w:sz w:val="24"/>
                <w:szCs w:val="24"/>
              </w:rPr>
            </w:pPr>
            <w:r w:rsidRPr="000C6412">
              <w:rPr>
                <w:rFonts w:ascii="Gill Sans MT" w:eastAsia="Times New Roman" w:hAnsi="Gill Sans MT" w:cs="Arial"/>
                <w:sz w:val="24"/>
                <w:szCs w:val="24"/>
              </w:rPr>
              <w:t> </w:t>
            </w:r>
          </w:p>
        </w:tc>
      </w:tr>
      <w:tr w:rsidR="00D2652D" w:rsidRPr="000C6412" w:rsidTr="00D2652D">
        <w:trPr>
          <w:cnfStyle w:val="000000010000"/>
          <w:trHeight w:val="255"/>
        </w:trPr>
        <w:tc>
          <w:tcPr>
            <w:cnfStyle w:val="001000000000"/>
            <w:tcW w:w="5000" w:type="pct"/>
            <w:gridSpan w:val="15"/>
            <w:noWrap/>
            <w:hideMark/>
          </w:tcPr>
          <w:p w:rsidR="00D2652D" w:rsidRPr="00D2652D" w:rsidRDefault="00D2652D" w:rsidP="00D2652D">
            <w:pPr>
              <w:spacing w:line="360" w:lineRule="auto"/>
              <w:rPr>
                <w:rFonts w:ascii="Gill Sans MT" w:eastAsia="Times New Roman" w:hAnsi="Gill Sans MT" w:cs="Arial"/>
                <w:sz w:val="24"/>
                <w:szCs w:val="24"/>
              </w:rPr>
            </w:pPr>
            <w:r w:rsidRPr="00D2652D">
              <w:rPr>
                <w:rFonts w:ascii="Gill Sans MT" w:eastAsia="Times New Roman" w:hAnsi="Gill Sans MT" w:cs="Arial"/>
                <w:sz w:val="24"/>
                <w:szCs w:val="24"/>
              </w:rPr>
              <w:t>Engagement of additional Industry Specialists on a part time basis </w:t>
            </w:r>
          </w:p>
        </w:tc>
      </w:tr>
      <w:tr w:rsidR="005B7951" w:rsidRPr="000C6412" w:rsidTr="009A6A9E">
        <w:trPr>
          <w:cnfStyle w:val="000000100000"/>
          <w:trHeight w:val="270"/>
        </w:trPr>
        <w:tc>
          <w:tcPr>
            <w:cnfStyle w:val="001000000000"/>
            <w:tcW w:w="5000" w:type="pct"/>
            <w:gridSpan w:val="15"/>
            <w:noWrap/>
            <w:hideMark/>
          </w:tcPr>
          <w:p w:rsidR="005B7951" w:rsidRPr="000C6412" w:rsidRDefault="005B7951" w:rsidP="006E2993">
            <w:pPr>
              <w:spacing w:line="360" w:lineRule="auto"/>
              <w:jc w:val="right"/>
              <w:rPr>
                <w:rFonts w:ascii="Gill Sans MT" w:eastAsia="Times New Roman" w:hAnsi="Gill Sans MT" w:cs="Arial"/>
                <w:b w:val="0"/>
                <w:bCs w:val="0"/>
                <w:sz w:val="24"/>
                <w:szCs w:val="24"/>
              </w:rPr>
            </w:pPr>
            <w:r w:rsidRPr="000C6412">
              <w:rPr>
                <w:rFonts w:ascii="Gill Sans MT" w:eastAsia="Times New Roman" w:hAnsi="Gill Sans MT" w:cs="Arial"/>
                <w:sz w:val="24"/>
                <w:szCs w:val="24"/>
              </w:rPr>
              <w:t>Rs in Lakhs</w:t>
            </w:r>
          </w:p>
        </w:tc>
      </w:tr>
      <w:tr w:rsidR="005B7951" w:rsidRPr="000C6412" w:rsidTr="009A6A9E">
        <w:trPr>
          <w:cnfStyle w:val="000000010000"/>
          <w:trHeight w:val="270"/>
        </w:trPr>
        <w:tc>
          <w:tcPr>
            <w:cnfStyle w:val="001000000000"/>
            <w:tcW w:w="1714" w:type="pct"/>
            <w:hideMark/>
          </w:tcPr>
          <w:p w:rsidR="005B7951" w:rsidRPr="000C6412" w:rsidRDefault="005B7951" w:rsidP="006E2993">
            <w:pPr>
              <w:spacing w:line="360" w:lineRule="auto"/>
              <w:jc w:val="center"/>
              <w:rPr>
                <w:rFonts w:ascii="Gill Sans MT" w:eastAsia="Times New Roman" w:hAnsi="Gill Sans MT" w:cs="Arial"/>
                <w:b w:val="0"/>
                <w:bCs w:val="0"/>
                <w:sz w:val="24"/>
                <w:szCs w:val="24"/>
              </w:rPr>
            </w:pPr>
            <w:r w:rsidRPr="000C6412">
              <w:rPr>
                <w:rFonts w:ascii="Gill Sans MT" w:eastAsia="Times New Roman" w:hAnsi="Gill Sans MT" w:cs="Arial"/>
                <w:sz w:val="24"/>
                <w:szCs w:val="24"/>
              </w:rPr>
              <w:t>Role</w:t>
            </w:r>
          </w:p>
        </w:tc>
        <w:tc>
          <w:tcPr>
            <w:tcW w:w="1161" w:type="pct"/>
            <w:gridSpan w:val="4"/>
            <w:hideMark/>
          </w:tcPr>
          <w:p w:rsidR="005B7951" w:rsidRPr="000C6412" w:rsidRDefault="005B7951" w:rsidP="006E2993">
            <w:pPr>
              <w:spacing w:line="360" w:lineRule="auto"/>
              <w:jc w:val="center"/>
              <w:cnfStyle w:val="000000010000"/>
              <w:rPr>
                <w:rFonts w:ascii="Gill Sans MT" w:eastAsia="Times New Roman" w:hAnsi="Gill Sans MT" w:cs="Arial"/>
                <w:b/>
                <w:bCs/>
                <w:sz w:val="24"/>
                <w:szCs w:val="24"/>
              </w:rPr>
            </w:pPr>
            <w:r w:rsidRPr="000C6412">
              <w:rPr>
                <w:rFonts w:ascii="Gill Sans MT" w:eastAsia="Times New Roman" w:hAnsi="Gill Sans MT" w:cs="Arial"/>
                <w:b/>
                <w:bCs/>
                <w:sz w:val="24"/>
                <w:szCs w:val="24"/>
              </w:rPr>
              <w:t>Year 1</w:t>
            </w:r>
          </w:p>
        </w:tc>
        <w:tc>
          <w:tcPr>
            <w:tcW w:w="1094" w:type="pct"/>
            <w:gridSpan w:val="6"/>
            <w:hideMark/>
          </w:tcPr>
          <w:p w:rsidR="005B7951" w:rsidRPr="000C6412" w:rsidRDefault="005B7951" w:rsidP="006E2993">
            <w:pPr>
              <w:spacing w:line="360" w:lineRule="auto"/>
              <w:jc w:val="center"/>
              <w:cnfStyle w:val="000000010000"/>
              <w:rPr>
                <w:rFonts w:ascii="Gill Sans MT" w:eastAsia="Times New Roman" w:hAnsi="Gill Sans MT" w:cs="Arial"/>
                <w:b/>
                <w:bCs/>
                <w:sz w:val="24"/>
                <w:szCs w:val="24"/>
              </w:rPr>
            </w:pPr>
            <w:r w:rsidRPr="000C6412">
              <w:rPr>
                <w:rFonts w:ascii="Gill Sans MT" w:eastAsia="Times New Roman" w:hAnsi="Gill Sans MT" w:cs="Arial"/>
                <w:b/>
                <w:bCs/>
                <w:sz w:val="24"/>
                <w:szCs w:val="24"/>
              </w:rPr>
              <w:t>Year 2</w:t>
            </w:r>
          </w:p>
        </w:tc>
        <w:tc>
          <w:tcPr>
            <w:tcW w:w="1031" w:type="pct"/>
            <w:gridSpan w:val="4"/>
            <w:hideMark/>
          </w:tcPr>
          <w:p w:rsidR="005B7951" w:rsidRPr="000C6412" w:rsidRDefault="007C61CA" w:rsidP="006E2993">
            <w:pPr>
              <w:spacing w:line="360" w:lineRule="auto"/>
              <w:jc w:val="center"/>
              <w:cnfStyle w:val="000000010000"/>
              <w:rPr>
                <w:rFonts w:ascii="Gill Sans MT" w:eastAsia="Times New Roman" w:hAnsi="Gill Sans MT" w:cs="Arial"/>
                <w:b/>
                <w:bCs/>
                <w:sz w:val="24"/>
                <w:szCs w:val="24"/>
              </w:rPr>
            </w:pPr>
            <w:r>
              <w:rPr>
                <w:rFonts w:ascii="Gill Sans MT" w:eastAsia="Times New Roman" w:hAnsi="Gill Sans MT" w:cs="Arial"/>
                <w:noProof/>
                <w:sz w:val="24"/>
                <w:szCs w:val="24"/>
              </w:rPr>
              <w:pict>
                <v:rect id="_x0000_s1067" style="position:absolute;left:0;text-align:left;margin-left:78.55pt;margin-top:20pt;width:51.75pt;height:130.5pt;z-index:251703296;mso-position-horizontal-relative:text;mso-position-vertical-relative:text" fillcolor="black [3200]" strokecolor="#f2f2f2 [3041]" strokeweight="3pt">
                  <v:shadow on="t" type="perspective" color="#7f7f7f [1601]" opacity=".5" offset="1pt" offset2="-1pt"/>
                </v:rect>
              </w:pict>
            </w:r>
            <w:r w:rsidR="005B7951" w:rsidRPr="000C6412">
              <w:rPr>
                <w:rFonts w:ascii="Gill Sans MT" w:eastAsia="Times New Roman" w:hAnsi="Gill Sans MT" w:cs="Arial"/>
                <w:b/>
                <w:bCs/>
                <w:sz w:val="24"/>
                <w:szCs w:val="24"/>
              </w:rPr>
              <w:t>Year 3</w:t>
            </w:r>
          </w:p>
        </w:tc>
      </w:tr>
      <w:tr w:rsidR="009A6A9E" w:rsidRPr="000C6412" w:rsidTr="00D2652D">
        <w:trPr>
          <w:cnfStyle w:val="000000100000"/>
          <w:trHeight w:val="255"/>
        </w:trPr>
        <w:tc>
          <w:tcPr>
            <w:cnfStyle w:val="001000000000"/>
            <w:tcW w:w="1714" w:type="pct"/>
            <w:noWrap/>
            <w:hideMark/>
          </w:tcPr>
          <w:p w:rsidR="005B7951" w:rsidRPr="000C6412" w:rsidRDefault="005B7951" w:rsidP="006E2993">
            <w:pPr>
              <w:spacing w:line="360" w:lineRule="auto"/>
              <w:rPr>
                <w:rFonts w:ascii="Gill Sans MT" w:eastAsia="Times New Roman" w:hAnsi="Gill Sans MT" w:cs="Arial"/>
                <w:b w:val="0"/>
                <w:bCs w:val="0"/>
                <w:sz w:val="24"/>
                <w:szCs w:val="24"/>
              </w:rPr>
            </w:pPr>
            <w:r w:rsidRPr="000C6412">
              <w:rPr>
                <w:rFonts w:ascii="Gill Sans MT" w:eastAsia="Times New Roman" w:hAnsi="Gill Sans MT" w:cs="Arial"/>
                <w:sz w:val="24"/>
                <w:szCs w:val="24"/>
              </w:rPr>
              <w:t> </w:t>
            </w:r>
          </w:p>
        </w:tc>
        <w:tc>
          <w:tcPr>
            <w:tcW w:w="376" w:type="pct"/>
            <w:gridSpan w:val="2"/>
            <w:noWrap/>
            <w:hideMark/>
          </w:tcPr>
          <w:p w:rsidR="005B7951" w:rsidRPr="000C6412" w:rsidRDefault="005B7951" w:rsidP="006E2993">
            <w:pPr>
              <w:spacing w:line="360" w:lineRule="auto"/>
              <w:cnfStyle w:val="000000100000"/>
              <w:rPr>
                <w:rFonts w:ascii="Gill Sans MT" w:eastAsia="Times New Roman" w:hAnsi="Gill Sans MT" w:cs="Arial"/>
                <w:b/>
                <w:bCs/>
                <w:sz w:val="24"/>
                <w:szCs w:val="24"/>
              </w:rPr>
            </w:pPr>
            <w:r w:rsidRPr="000C6412">
              <w:rPr>
                <w:rFonts w:ascii="Gill Sans MT" w:eastAsia="Times New Roman" w:hAnsi="Gill Sans MT" w:cs="Arial"/>
                <w:b/>
                <w:bCs/>
                <w:sz w:val="24"/>
                <w:szCs w:val="24"/>
              </w:rPr>
              <w:t>MD</w:t>
            </w:r>
          </w:p>
        </w:tc>
        <w:tc>
          <w:tcPr>
            <w:tcW w:w="410" w:type="pct"/>
            <w:noWrap/>
            <w:hideMark/>
          </w:tcPr>
          <w:p w:rsidR="005B7951" w:rsidRPr="000C6412" w:rsidRDefault="005B7951" w:rsidP="006E2993">
            <w:pPr>
              <w:spacing w:line="360" w:lineRule="auto"/>
              <w:cnfStyle w:val="000000100000"/>
              <w:rPr>
                <w:rFonts w:ascii="Gill Sans MT" w:eastAsia="Times New Roman" w:hAnsi="Gill Sans MT" w:cs="Arial"/>
                <w:b/>
                <w:bCs/>
                <w:sz w:val="24"/>
                <w:szCs w:val="24"/>
              </w:rPr>
            </w:pPr>
            <w:r w:rsidRPr="000C6412">
              <w:rPr>
                <w:rFonts w:ascii="Gill Sans MT" w:eastAsia="Times New Roman" w:hAnsi="Gill Sans MT" w:cs="Arial"/>
                <w:b/>
                <w:bCs/>
                <w:sz w:val="24"/>
                <w:szCs w:val="24"/>
              </w:rPr>
              <w:t>C/MD</w:t>
            </w:r>
          </w:p>
        </w:tc>
        <w:tc>
          <w:tcPr>
            <w:tcW w:w="375" w:type="pct"/>
            <w:noWrap/>
            <w:hideMark/>
          </w:tcPr>
          <w:p w:rsidR="005B7951" w:rsidRPr="000C6412" w:rsidRDefault="005B7951" w:rsidP="006E2993">
            <w:pPr>
              <w:spacing w:line="360" w:lineRule="auto"/>
              <w:cnfStyle w:val="000000100000"/>
              <w:rPr>
                <w:rFonts w:ascii="Gill Sans MT" w:eastAsia="Times New Roman" w:hAnsi="Gill Sans MT" w:cs="Arial"/>
                <w:b/>
                <w:bCs/>
                <w:sz w:val="24"/>
                <w:szCs w:val="24"/>
              </w:rPr>
            </w:pPr>
            <w:r w:rsidRPr="000C6412">
              <w:rPr>
                <w:rFonts w:ascii="Gill Sans MT" w:eastAsia="Times New Roman" w:hAnsi="Gill Sans MT" w:cs="Arial"/>
                <w:b/>
                <w:bCs/>
                <w:sz w:val="24"/>
                <w:szCs w:val="24"/>
              </w:rPr>
              <w:t>Cost</w:t>
            </w:r>
          </w:p>
        </w:tc>
        <w:tc>
          <w:tcPr>
            <w:tcW w:w="342" w:type="pct"/>
            <w:gridSpan w:val="2"/>
            <w:noWrap/>
            <w:hideMark/>
          </w:tcPr>
          <w:p w:rsidR="005B7951" w:rsidRPr="000C6412" w:rsidRDefault="005B7951" w:rsidP="006E2993">
            <w:pPr>
              <w:spacing w:line="360" w:lineRule="auto"/>
              <w:cnfStyle w:val="000000100000"/>
              <w:rPr>
                <w:rFonts w:ascii="Gill Sans MT" w:eastAsia="Times New Roman" w:hAnsi="Gill Sans MT" w:cs="Arial"/>
                <w:b/>
                <w:bCs/>
                <w:sz w:val="24"/>
                <w:szCs w:val="24"/>
              </w:rPr>
            </w:pPr>
            <w:r w:rsidRPr="000C6412">
              <w:rPr>
                <w:rFonts w:ascii="Gill Sans MT" w:eastAsia="Times New Roman" w:hAnsi="Gill Sans MT" w:cs="Arial"/>
                <w:b/>
                <w:bCs/>
                <w:sz w:val="24"/>
                <w:szCs w:val="24"/>
              </w:rPr>
              <w:t>MD</w:t>
            </w:r>
          </w:p>
        </w:tc>
        <w:tc>
          <w:tcPr>
            <w:tcW w:w="376" w:type="pct"/>
            <w:gridSpan w:val="2"/>
            <w:noWrap/>
            <w:hideMark/>
          </w:tcPr>
          <w:p w:rsidR="005B7951" w:rsidRPr="000C6412" w:rsidRDefault="005B7951" w:rsidP="006E2993">
            <w:pPr>
              <w:spacing w:line="360" w:lineRule="auto"/>
              <w:cnfStyle w:val="000000100000"/>
              <w:rPr>
                <w:rFonts w:ascii="Gill Sans MT" w:eastAsia="Times New Roman" w:hAnsi="Gill Sans MT" w:cs="Arial"/>
                <w:b/>
                <w:bCs/>
                <w:sz w:val="24"/>
                <w:szCs w:val="24"/>
              </w:rPr>
            </w:pPr>
            <w:r w:rsidRPr="000C6412">
              <w:rPr>
                <w:rFonts w:ascii="Gill Sans MT" w:eastAsia="Times New Roman" w:hAnsi="Gill Sans MT" w:cs="Arial"/>
                <w:b/>
                <w:bCs/>
                <w:sz w:val="24"/>
                <w:szCs w:val="24"/>
              </w:rPr>
              <w:t>C/MD</w:t>
            </w:r>
          </w:p>
        </w:tc>
        <w:tc>
          <w:tcPr>
            <w:tcW w:w="376" w:type="pct"/>
            <w:gridSpan w:val="2"/>
            <w:noWrap/>
            <w:hideMark/>
          </w:tcPr>
          <w:p w:rsidR="005B7951" w:rsidRPr="000C6412" w:rsidRDefault="005B7951" w:rsidP="006E2993">
            <w:pPr>
              <w:spacing w:line="360" w:lineRule="auto"/>
              <w:cnfStyle w:val="000000100000"/>
              <w:rPr>
                <w:rFonts w:ascii="Gill Sans MT" w:eastAsia="Times New Roman" w:hAnsi="Gill Sans MT" w:cs="Arial"/>
                <w:b/>
                <w:bCs/>
                <w:sz w:val="24"/>
                <w:szCs w:val="24"/>
              </w:rPr>
            </w:pPr>
            <w:r w:rsidRPr="000C6412">
              <w:rPr>
                <w:rFonts w:ascii="Gill Sans MT" w:eastAsia="Times New Roman" w:hAnsi="Gill Sans MT" w:cs="Arial"/>
                <w:b/>
                <w:bCs/>
                <w:sz w:val="24"/>
                <w:szCs w:val="24"/>
              </w:rPr>
              <w:t>Cost</w:t>
            </w:r>
          </w:p>
        </w:tc>
        <w:tc>
          <w:tcPr>
            <w:tcW w:w="307" w:type="pct"/>
            <w:gridSpan w:val="2"/>
            <w:noWrap/>
            <w:hideMark/>
          </w:tcPr>
          <w:p w:rsidR="005B7951" w:rsidRPr="000C6412" w:rsidRDefault="005B7951" w:rsidP="006E2993">
            <w:pPr>
              <w:spacing w:line="360" w:lineRule="auto"/>
              <w:cnfStyle w:val="000000100000"/>
              <w:rPr>
                <w:rFonts w:ascii="Gill Sans MT" w:eastAsia="Times New Roman" w:hAnsi="Gill Sans MT" w:cs="Arial"/>
                <w:b/>
                <w:bCs/>
                <w:sz w:val="24"/>
                <w:szCs w:val="24"/>
              </w:rPr>
            </w:pPr>
            <w:r w:rsidRPr="000C6412">
              <w:rPr>
                <w:rFonts w:ascii="Gill Sans MT" w:eastAsia="Times New Roman" w:hAnsi="Gill Sans MT" w:cs="Arial"/>
                <w:b/>
                <w:bCs/>
                <w:sz w:val="24"/>
                <w:szCs w:val="24"/>
              </w:rPr>
              <w:t>MD</w:t>
            </w:r>
          </w:p>
        </w:tc>
        <w:tc>
          <w:tcPr>
            <w:tcW w:w="342" w:type="pct"/>
            <w:noWrap/>
            <w:hideMark/>
          </w:tcPr>
          <w:p w:rsidR="005B7951" w:rsidRPr="000C6412" w:rsidRDefault="005B7951" w:rsidP="006E2993">
            <w:pPr>
              <w:spacing w:line="360" w:lineRule="auto"/>
              <w:cnfStyle w:val="000000100000"/>
              <w:rPr>
                <w:rFonts w:ascii="Gill Sans MT" w:eastAsia="Times New Roman" w:hAnsi="Gill Sans MT" w:cs="Arial"/>
                <w:b/>
                <w:bCs/>
                <w:sz w:val="24"/>
                <w:szCs w:val="24"/>
              </w:rPr>
            </w:pPr>
            <w:r w:rsidRPr="000C6412">
              <w:rPr>
                <w:rFonts w:ascii="Gill Sans MT" w:eastAsia="Times New Roman" w:hAnsi="Gill Sans MT" w:cs="Arial"/>
                <w:b/>
                <w:bCs/>
                <w:sz w:val="24"/>
                <w:szCs w:val="24"/>
              </w:rPr>
              <w:t>C/MD</w:t>
            </w:r>
          </w:p>
        </w:tc>
        <w:tc>
          <w:tcPr>
            <w:tcW w:w="382" w:type="pct"/>
            <w:noWrap/>
            <w:hideMark/>
          </w:tcPr>
          <w:p w:rsidR="005B7951" w:rsidRPr="000C6412" w:rsidRDefault="005B7951" w:rsidP="006E2993">
            <w:pPr>
              <w:spacing w:line="360" w:lineRule="auto"/>
              <w:cnfStyle w:val="000000100000"/>
              <w:rPr>
                <w:rFonts w:ascii="Gill Sans MT" w:eastAsia="Times New Roman" w:hAnsi="Gill Sans MT" w:cs="Arial"/>
                <w:b/>
                <w:bCs/>
                <w:sz w:val="24"/>
                <w:szCs w:val="24"/>
              </w:rPr>
            </w:pPr>
            <w:r w:rsidRPr="000C6412">
              <w:rPr>
                <w:rFonts w:ascii="Gill Sans MT" w:eastAsia="Times New Roman" w:hAnsi="Gill Sans MT" w:cs="Arial"/>
                <w:b/>
                <w:bCs/>
                <w:sz w:val="24"/>
                <w:szCs w:val="24"/>
              </w:rPr>
              <w:t>Cost</w:t>
            </w:r>
          </w:p>
        </w:tc>
      </w:tr>
      <w:tr w:rsidR="009A6A9E" w:rsidRPr="000C6412" w:rsidTr="00D2652D">
        <w:trPr>
          <w:cnfStyle w:val="000000010000"/>
          <w:trHeight w:val="450"/>
        </w:trPr>
        <w:tc>
          <w:tcPr>
            <w:cnfStyle w:val="001000000000"/>
            <w:tcW w:w="1714" w:type="pct"/>
            <w:hideMark/>
          </w:tcPr>
          <w:p w:rsidR="005B7951" w:rsidRPr="000C6412" w:rsidRDefault="005B7951" w:rsidP="006E2993">
            <w:pPr>
              <w:spacing w:line="360" w:lineRule="auto"/>
              <w:rPr>
                <w:rFonts w:ascii="Gill Sans MT" w:eastAsia="Times New Roman" w:hAnsi="Gill Sans MT" w:cs="Arial"/>
                <w:b w:val="0"/>
                <w:sz w:val="24"/>
                <w:szCs w:val="24"/>
              </w:rPr>
            </w:pPr>
            <w:r w:rsidRPr="000C6412">
              <w:rPr>
                <w:rFonts w:ascii="Gill Sans MT" w:eastAsia="Times New Roman" w:hAnsi="Gill Sans MT" w:cs="Arial"/>
                <w:b w:val="0"/>
                <w:sz w:val="24"/>
                <w:szCs w:val="24"/>
              </w:rPr>
              <w:t>Economists/ Financial Experts</w:t>
            </w:r>
          </w:p>
        </w:tc>
        <w:tc>
          <w:tcPr>
            <w:tcW w:w="376" w:type="pct"/>
            <w:gridSpan w:val="2"/>
            <w:hideMark/>
          </w:tcPr>
          <w:p w:rsidR="005B7951" w:rsidRPr="000C6412" w:rsidRDefault="005B7951" w:rsidP="006E2993">
            <w:pPr>
              <w:spacing w:line="360" w:lineRule="auto"/>
              <w:jc w:val="right"/>
              <w:cnfStyle w:val="000000010000"/>
              <w:rPr>
                <w:rFonts w:ascii="Gill Sans MT" w:eastAsia="Times New Roman" w:hAnsi="Gill Sans MT" w:cs="Arial"/>
                <w:sz w:val="24"/>
                <w:szCs w:val="24"/>
              </w:rPr>
            </w:pPr>
            <w:r w:rsidRPr="000C6412">
              <w:rPr>
                <w:rFonts w:ascii="Gill Sans MT" w:eastAsia="Times New Roman" w:hAnsi="Gill Sans MT" w:cs="Arial"/>
                <w:sz w:val="24"/>
                <w:szCs w:val="24"/>
              </w:rPr>
              <w:t>30</w:t>
            </w:r>
          </w:p>
        </w:tc>
        <w:tc>
          <w:tcPr>
            <w:tcW w:w="410" w:type="pct"/>
            <w:hideMark/>
          </w:tcPr>
          <w:p w:rsidR="005B7951" w:rsidRPr="000C6412" w:rsidRDefault="005B7951" w:rsidP="006E2993">
            <w:pPr>
              <w:spacing w:line="360" w:lineRule="auto"/>
              <w:jc w:val="right"/>
              <w:cnfStyle w:val="000000010000"/>
              <w:rPr>
                <w:rFonts w:ascii="Gill Sans MT" w:eastAsia="Times New Roman" w:hAnsi="Gill Sans MT" w:cs="Arial"/>
                <w:sz w:val="24"/>
                <w:szCs w:val="24"/>
              </w:rPr>
            </w:pPr>
            <w:r w:rsidRPr="000C6412">
              <w:rPr>
                <w:rFonts w:ascii="Gill Sans MT" w:eastAsia="Times New Roman" w:hAnsi="Gill Sans MT" w:cs="Arial"/>
                <w:sz w:val="24"/>
                <w:szCs w:val="24"/>
              </w:rPr>
              <w:t>0.12</w:t>
            </w:r>
          </w:p>
        </w:tc>
        <w:tc>
          <w:tcPr>
            <w:tcW w:w="375" w:type="pct"/>
            <w:hideMark/>
          </w:tcPr>
          <w:p w:rsidR="005B7951" w:rsidRPr="000C6412" w:rsidRDefault="005B7951" w:rsidP="006E2993">
            <w:pPr>
              <w:spacing w:line="360" w:lineRule="auto"/>
              <w:jc w:val="right"/>
              <w:cnfStyle w:val="000000010000"/>
              <w:rPr>
                <w:rFonts w:ascii="Gill Sans MT" w:eastAsia="Times New Roman" w:hAnsi="Gill Sans MT" w:cs="Arial"/>
                <w:sz w:val="24"/>
                <w:szCs w:val="24"/>
              </w:rPr>
            </w:pPr>
            <w:r w:rsidRPr="000C6412">
              <w:rPr>
                <w:rFonts w:ascii="Gill Sans MT" w:eastAsia="Times New Roman" w:hAnsi="Gill Sans MT" w:cs="Arial"/>
                <w:sz w:val="24"/>
                <w:szCs w:val="24"/>
              </w:rPr>
              <w:t>3.6</w:t>
            </w:r>
          </w:p>
        </w:tc>
        <w:tc>
          <w:tcPr>
            <w:tcW w:w="342" w:type="pct"/>
            <w:gridSpan w:val="2"/>
            <w:hideMark/>
          </w:tcPr>
          <w:p w:rsidR="005B7951" w:rsidRPr="000C6412" w:rsidRDefault="005B7951" w:rsidP="006E2993">
            <w:pPr>
              <w:spacing w:line="360" w:lineRule="auto"/>
              <w:jc w:val="right"/>
              <w:cnfStyle w:val="000000010000"/>
              <w:rPr>
                <w:rFonts w:ascii="Gill Sans MT" w:eastAsia="Times New Roman" w:hAnsi="Gill Sans MT" w:cs="Arial"/>
                <w:sz w:val="24"/>
                <w:szCs w:val="24"/>
              </w:rPr>
            </w:pPr>
            <w:r w:rsidRPr="000C6412">
              <w:rPr>
                <w:rFonts w:ascii="Gill Sans MT" w:eastAsia="Times New Roman" w:hAnsi="Gill Sans MT" w:cs="Arial"/>
                <w:sz w:val="24"/>
                <w:szCs w:val="24"/>
              </w:rPr>
              <w:t>25</w:t>
            </w:r>
          </w:p>
        </w:tc>
        <w:tc>
          <w:tcPr>
            <w:tcW w:w="376" w:type="pct"/>
            <w:gridSpan w:val="2"/>
            <w:hideMark/>
          </w:tcPr>
          <w:p w:rsidR="005B7951" w:rsidRPr="000C6412" w:rsidRDefault="005B7951" w:rsidP="006E2993">
            <w:pPr>
              <w:spacing w:line="360" w:lineRule="auto"/>
              <w:jc w:val="right"/>
              <w:cnfStyle w:val="000000010000"/>
              <w:rPr>
                <w:rFonts w:ascii="Gill Sans MT" w:eastAsia="Times New Roman" w:hAnsi="Gill Sans MT" w:cs="Arial"/>
                <w:sz w:val="24"/>
                <w:szCs w:val="24"/>
              </w:rPr>
            </w:pPr>
            <w:r w:rsidRPr="000C6412">
              <w:rPr>
                <w:rFonts w:ascii="Gill Sans MT" w:eastAsia="Times New Roman" w:hAnsi="Gill Sans MT" w:cs="Arial"/>
                <w:sz w:val="24"/>
                <w:szCs w:val="24"/>
              </w:rPr>
              <w:t>0.12</w:t>
            </w:r>
          </w:p>
        </w:tc>
        <w:tc>
          <w:tcPr>
            <w:tcW w:w="376" w:type="pct"/>
            <w:gridSpan w:val="2"/>
            <w:hideMark/>
          </w:tcPr>
          <w:p w:rsidR="005B7951" w:rsidRPr="000C6412" w:rsidRDefault="005B7951" w:rsidP="006E2993">
            <w:pPr>
              <w:spacing w:line="360" w:lineRule="auto"/>
              <w:jc w:val="right"/>
              <w:cnfStyle w:val="000000010000"/>
              <w:rPr>
                <w:rFonts w:ascii="Gill Sans MT" w:eastAsia="Times New Roman" w:hAnsi="Gill Sans MT" w:cs="Arial"/>
                <w:sz w:val="24"/>
                <w:szCs w:val="24"/>
              </w:rPr>
            </w:pPr>
            <w:r w:rsidRPr="000C6412">
              <w:rPr>
                <w:rFonts w:ascii="Gill Sans MT" w:eastAsia="Times New Roman" w:hAnsi="Gill Sans MT" w:cs="Arial"/>
                <w:sz w:val="24"/>
                <w:szCs w:val="24"/>
              </w:rPr>
              <w:t>3</w:t>
            </w:r>
          </w:p>
        </w:tc>
        <w:tc>
          <w:tcPr>
            <w:tcW w:w="307" w:type="pct"/>
            <w:gridSpan w:val="2"/>
            <w:hideMark/>
          </w:tcPr>
          <w:p w:rsidR="005B7951" w:rsidRPr="000C6412" w:rsidRDefault="005B7951" w:rsidP="006E2993">
            <w:pPr>
              <w:spacing w:line="360" w:lineRule="auto"/>
              <w:jc w:val="right"/>
              <w:cnfStyle w:val="000000010000"/>
              <w:rPr>
                <w:rFonts w:ascii="Gill Sans MT" w:eastAsia="Times New Roman" w:hAnsi="Gill Sans MT" w:cs="Arial"/>
                <w:sz w:val="24"/>
                <w:szCs w:val="24"/>
              </w:rPr>
            </w:pPr>
            <w:r w:rsidRPr="000C6412">
              <w:rPr>
                <w:rFonts w:ascii="Gill Sans MT" w:eastAsia="Times New Roman" w:hAnsi="Gill Sans MT" w:cs="Arial"/>
                <w:sz w:val="24"/>
                <w:szCs w:val="24"/>
              </w:rPr>
              <w:t>25</w:t>
            </w:r>
          </w:p>
        </w:tc>
        <w:tc>
          <w:tcPr>
            <w:tcW w:w="342" w:type="pct"/>
            <w:hideMark/>
          </w:tcPr>
          <w:p w:rsidR="005B7951" w:rsidRPr="000C6412" w:rsidRDefault="005B7951" w:rsidP="006E2993">
            <w:pPr>
              <w:spacing w:line="360" w:lineRule="auto"/>
              <w:jc w:val="right"/>
              <w:cnfStyle w:val="000000010000"/>
              <w:rPr>
                <w:rFonts w:ascii="Gill Sans MT" w:eastAsia="Times New Roman" w:hAnsi="Gill Sans MT" w:cs="Arial"/>
                <w:sz w:val="24"/>
                <w:szCs w:val="24"/>
              </w:rPr>
            </w:pPr>
            <w:r w:rsidRPr="000C6412">
              <w:rPr>
                <w:rFonts w:ascii="Gill Sans MT" w:eastAsia="Times New Roman" w:hAnsi="Gill Sans MT" w:cs="Arial"/>
                <w:sz w:val="24"/>
                <w:szCs w:val="24"/>
              </w:rPr>
              <w:t>0.12</w:t>
            </w:r>
          </w:p>
        </w:tc>
        <w:tc>
          <w:tcPr>
            <w:tcW w:w="382" w:type="pct"/>
            <w:hideMark/>
          </w:tcPr>
          <w:p w:rsidR="005B7951" w:rsidRPr="000C6412" w:rsidRDefault="005B7951" w:rsidP="006E2993">
            <w:pPr>
              <w:spacing w:line="360" w:lineRule="auto"/>
              <w:jc w:val="right"/>
              <w:cnfStyle w:val="000000010000"/>
              <w:rPr>
                <w:rFonts w:ascii="Gill Sans MT" w:eastAsia="Times New Roman" w:hAnsi="Gill Sans MT" w:cs="Arial"/>
                <w:sz w:val="24"/>
                <w:szCs w:val="24"/>
              </w:rPr>
            </w:pPr>
            <w:r w:rsidRPr="000C6412">
              <w:rPr>
                <w:rFonts w:ascii="Gill Sans MT" w:eastAsia="Times New Roman" w:hAnsi="Gill Sans MT" w:cs="Arial"/>
                <w:sz w:val="24"/>
                <w:szCs w:val="24"/>
              </w:rPr>
              <w:t>3</w:t>
            </w:r>
            <w:r w:rsidR="00D2652D">
              <w:rPr>
                <w:rFonts w:ascii="Gill Sans MT" w:eastAsia="Times New Roman" w:hAnsi="Gill Sans MT" w:cs="Arial"/>
                <w:sz w:val="24"/>
                <w:szCs w:val="24"/>
              </w:rPr>
              <w:t>.0</w:t>
            </w:r>
          </w:p>
        </w:tc>
      </w:tr>
      <w:tr w:rsidR="009A6A9E" w:rsidRPr="000C6412" w:rsidTr="00D2652D">
        <w:trPr>
          <w:cnfStyle w:val="000000100000"/>
          <w:trHeight w:val="255"/>
        </w:trPr>
        <w:tc>
          <w:tcPr>
            <w:cnfStyle w:val="001000000000"/>
            <w:tcW w:w="1714" w:type="pct"/>
            <w:hideMark/>
          </w:tcPr>
          <w:p w:rsidR="005B7951" w:rsidRPr="000C6412" w:rsidRDefault="005B7951" w:rsidP="006E2993">
            <w:pPr>
              <w:spacing w:line="360" w:lineRule="auto"/>
              <w:rPr>
                <w:rFonts w:ascii="Gill Sans MT" w:eastAsia="Times New Roman" w:hAnsi="Gill Sans MT" w:cs="Arial"/>
                <w:b w:val="0"/>
                <w:sz w:val="24"/>
                <w:szCs w:val="24"/>
              </w:rPr>
            </w:pPr>
            <w:r w:rsidRPr="000C6412">
              <w:rPr>
                <w:rFonts w:ascii="Gill Sans MT" w:eastAsia="Times New Roman" w:hAnsi="Gill Sans MT" w:cs="Arial"/>
                <w:b w:val="0"/>
                <w:sz w:val="24"/>
                <w:szCs w:val="24"/>
              </w:rPr>
              <w:t>GPR Experts</w:t>
            </w:r>
          </w:p>
        </w:tc>
        <w:tc>
          <w:tcPr>
            <w:tcW w:w="376" w:type="pct"/>
            <w:gridSpan w:val="2"/>
            <w:hideMark/>
          </w:tcPr>
          <w:p w:rsidR="005B7951" w:rsidRPr="000C6412" w:rsidRDefault="005B7951" w:rsidP="006E2993">
            <w:pPr>
              <w:spacing w:line="360" w:lineRule="auto"/>
              <w:jc w:val="right"/>
              <w:cnfStyle w:val="000000100000"/>
              <w:rPr>
                <w:rFonts w:ascii="Gill Sans MT" w:eastAsia="Times New Roman" w:hAnsi="Gill Sans MT" w:cs="Arial"/>
                <w:sz w:val="24"/>
                <w:szCs w:val="24"/>
              </w:rPr>
            </w:pPr>
            <w:r w:rsidRPr="000C6412">
              <w:rPr>
                <w:rFonts w:ascii="Gill Sans MT" w:eastAsia="Times New Roman" w:hAnsi="Gill Sans MT" w:cs="Arial"/>
                <w:sz w:val="24"/>
                <w:szCs w:val="24"/>
              </w:rPr>
              <w:t>0</w:t>
            </w:r>
          </w:p>
        </w:tc>
        <w:tc>
          <w:tcPr>
            <w:tcW w:w="410" w:type="pct"/>
            <w:hideMark/>
          </w:tcPr>
          <w:p w:rsidR="005B7951" w:rsidRPr="000C6412" w:rsidRDefault="005B7951" w:rsidP="006E2993">
            <w:pPr>
              <w:spacing w:line="360" w:lineRule="auto"/>
              <w:jc w:val="right"/>
              <w:cnfStyle w:val="000000100000"/>
              <w:rPr>
                <w:rFonts w:ascii="Gill Sans MT" w:eastAsia="Times New Roman" w:hAnsi="Gill Sans MT" w:cs="Arial"/>
                <w:sz w:val="24"/>
                <w:szCs w:val="24"/>
              </w:rPr>
            </w:pPr>
            <w:r w:rsidRPr="000C6412">
              <w:rPr>
                <w:rFonts w:ascii="Gill Sans MT" w:eastAsia="Times New Roman" w:hAnsi="Gill Sans MT" w:cs="Arial"/>
                <w:sz w:val="24"/>
                <w:szCs w:val="24"/>
              </w:rPr>
              <w:t>0.1</w:t>
            </w:r>
          </w:p>
        </w:tc>
        <w:tc>
          <w:tcPr>
            <w:tcW w:w="375" w:type="pct"/>
            <w:hideMark/>
          </w:tcPr>
          <w:p w:rsidR="005B7951" w:rsidRPr="000C6412" w:rsidRDefault="005B7951" w:rsidP="006E2993">
            <w:pPr>
              <w:spacing w:line="360" w:lineRule="auto"/>
              <w:jc w:val="right"/>
              <w:cnfStyle w:val="000000100000"/>
              <w:rPr>
                <w:rFonts w:ascii="Gill Sans MT" w:eastAsia="Times New Roman" w:hAnsi="Gill Sans MT" w:cs="Arial"/>
                <w:sz w:val="24"/>
                <w:szCs w:val="24"/>
              </w:rPr>
            </w:pPr>
            <w:r w:rsidRPr="000C6412">
              <w:rPr>
                <w:rFonts w:ascii="Gill Sans MT" w:eastAsia="Times New Roman" w:hAnsi="Gill Sans MT" w:cs="Arial"/>
                <w:sz w:val="24"/>
                <w:szCs w:val="24"/>
              </w:rPr>
              <w:t>0</w:t>
            </w:r>
          </w:p>
        </w:tc>
        <w:tc>
          <w:tcPr>
            <w:tcW w:w="342" w:type="pct"/>
            <w:gridSpan w:val="2"/>
            <w:hideMark/>
          </w:tcPr>
          <w:p w:rsidR="005B7951" w:rsidRPr="000C6412" w:rsidRDefault="005B7951" w:rsidP="006E2993">
            <w:pPr>
              <w:spacing w:line="360" w:lineRule="auto"/>
              <w:jc w:val="right"/>
              <w:cnfStyle w:val="000000100000"/>
              <w:rPr>
                <w:rFonts w:ascii="Gill Sans MT" w:eastAsia="Times New Roman" w:hAnsi="Gill Sans MT" w:cs="Arial"/>
                <w:sz w:val="24"/>
                <w:szCs w:val="24"/>
              </w:rPr>
            </w:pPr>
            <w:r w:rsidRPr="000C6412">
              <w:rPr>
                <w:rFonts w:ascii="Gill Sans MT" w:eastAsia="Times New Roman" w:hAnsi="Gill Sans MT" w:cs="Arial"/>
                <w:sz w:val="24"/>
                <w:szCs w:val="24"/>
              </w:rPr>
              <w:t>15</w:t>
            </w:r>
          </w:p>
        </w:tc>
        <w:tc>
          <w:tcPr>
            <w:tcW w:w="376" w:type="pct"/>
            <w:gridSpan w:val="2"/>
            <w:hideMark/>
          </w:tcPr>
          <w:p w:rsidR="005B7951" w:rsidRPr="000C6412" w:rsidRDefault="005B7951" w:rsidP="006E2993">
            <w:pPr>
              <w:spacing w:line="360" w:lineRule="auto"/>
              <w:jc w:val="right"/>
              <w:cnfStyle w:val="000000100000"/>
              <w:rPr>
                <w:rFonts w:ascii="Gill Sans MT" w:eastAsia="Times New Roman" w:hAnsi="Gill Sans MT" w:cs="Arial"/>
                <w:sz w:val="24"/>
                <w:szCs w:val="24"/>
              </w:rPr>
            </w:pPr>
            <w:r w:rsidRPr="000C6412">
              <w:rPr>
                <w:rFonts w:ascii="Gill Sans MT" w:eastAsia="Times New Roman" w:hAnsi="Gill Sans MT" w:cs="Arial"/>
                <w:sz w:val="24"/>
                <w:szCs w:val="24"/>
              </w:rPr>
              <w:t>0.1</w:t>
            </w:r>
          </w:p>
        </w:tc>
        <w:tc>
          <w:tcPr>
            <w:tcW w:w="376" w:type="pct"/>
            <w:gridSpan w:val="2"/>
            <w:hideMark/>
          </w:tcPr>
          <w:p w:rsidR="005B7951" w:rsidRPr="000C6412" w:rsidRDefault="005B7951" w:rsidP="006E2993">
            <w:pPr>
              <w:spacing w:line="360" w:lineRule="auto"/>
              <w:jc w:val="right"/>
              <w:cnfStyle w:val="000000100000"/>
              <w:rPr>
                <w:rFonts w:ascii="Gill Sans MT" w:eastAsia="Times New Roman" w:hAnsi="Gill Sans MT" w:cs="Arial"/>
                <w:sz w:val="24"/>
                <w:szCs w:val="24"/>
              </w:rPr>
            </w:pPr>
            <w:r w:rsidRPr="000C6412">
              <w:rPr>
                <w:rFonts w:ascii="Gill Sans MT" w:eastAsia="Times New Roman" w:hAnsi="Gill Sans MT" w:cs="Arial"/>
                <w:sz w:val="24"/>
                <w:szCs w:val="24"/>
              </w:rPr>
              <w:t>1.5</w:t>
            </w:r>
          </w:p>
        </w:tc>
        <w:tc>
          <w:tcPr>
            <w:tcW w:w="307" w:type="pct"/>
            <w:gridSpan w:val="2"/>
            <w:hideMark/>
          </w:tcPr>
          <w:p w:rsidR="005B7951" w:rsidRPr="000C6412" w:rsidRDefault="005B7951" w:rsidP="006E2993">
            <w:pPr>
              <w:spacing w:line="360" w:lineRule="auto"/>
              <w:jc w:val="right"/>
              <w:cnfStyle w:val="000000100000"/>
              <w:rPr>
                <w:rFonts w:ascii="Gill Sans MT" w:eastAsia="Times New Roman" w:hAnsi="Gill Sans MT" w:cs="Arial"/>
                <w:sz w:val="24"/>
                <w:szCs w:val="24"/>
              </w:rPr>
            </w:pPr>
            <w:r w:rsidRPr="000C6412">
              <w:rPr>
                <w:rFonts w:ascii="Gill Sans MT" w:eastAsia="Times New Roman" w:hAnsi="Gill Sans MT" w:cs="Arial"/>
                <w:sz w:val="24"/>
                <w:szCs w:val="24"/>
              </w:rPr>
              <w:t>0</w:t>
            </w:r>
          </w:p>
        </w:tc>
        <w:tc>
          <w:tcPr>
            <w:tcW w:w="342" w:type="pct"/>
            <w:hideMark/>
          </w:tcPr>
          <w:p w:rsidR="005B7951" w:rsidRPr="000C6412" w:rsidRDefault="005B7951" w:rsidP="006E2993">
            <w:pPr>
              <w:spacing w:line="360" w:lineRule="auto"/>
              <w:jc w:val="right"/>
              <w:cnfStyle w:val="000000100000"/>
              <w:rPr>
                <w:rFonts w:ascii="Gill Sans MT" w:eastAsia="Times New Roman" w:hAnsi="Gill Sans MT" w:cs="Arial"/>
                <w:sz w:val="24"/>
                <w:szCs w:val="24"/>
              </w:rPr>
            </w:pPr>
            <w:r w:rsidRPr="000C6412">
              <w:rPr>
                <w:rFonts w:ascii="Gill Sans MT" w:eastAsia="Times New Roman" w:hAnsi="Gill Sans MT" w:cs="Arial"/>
                <w:sz w:val="24"/>
                <w:szCs w:val="24"/>
              </w:rPr>
              <w:t>0.1</w:t>
            </w:r>
          </w:p>
        </w:tc>
        <w:tc>
          <w:tcPr>
            <w:tcW w:w="382" w:type="pct"/>
            <w:hideMark/>
          </w:tcPr>
          <w:p w:rsidR="005B7951" w:rsidRPr="000C6412" w:rsidRDefault="005B7951" w:rsidP="006E2993">
            <w:pPr>
              <w:spacing w:line="360" w:lineRule="auto"/>
              <w:jc w:val="right"/>
              <w:cnfStyle w:val="000000100000"/>
              <w:rPr>
                <w:rFonts w:ascii="Gill Sans MT" w:eastAsia="Times New Roman" w:hAnsi="Gill Sans MT" w:cs="Arial"/>
                <w:sz w:val="24"/>
                <w:szCs w:val="24"/>
              </w:rPr>
            </w:pPr>
            <w:r w:rsidRPr="000C6412">
              <w:rPr>
                <w:rFonts w:ascii="Gill Sans MT" w:eastAsia="Times New Roman" w:hAnsi="Gill Sans MT" w:cs="Arial"/>
                <w:sz w:val="24"/>
                <w:szCs w:val="24"/>
              </w:rPr>
              <w:t>0</w:t>
            </w:r>
          </w:p>
        </w:tc>
      </w:tr>
      <w:tr w:rsidR="009A6A9E" w:rsidRPr="000C6412" w:rsidTr="00D2652D">
        <w:trPr>
          <w:cnfStyle w:val="000000010000"/>
          <w:trHeight w:val="255"/>
        </w:trPr>
        <w:tc>
          <w:tcPr>
            <w:cnfStyle w:val="001000000000"/>
            <w:tcW w:w="1714" w:type="pct"/>
            <w:noWrap/>
            <w:hideMark/>
          </w:tcPr>
          <w:p w:rsidR="005B7951" w:rsidRPr="000C6412" w:rsidRDefault="005B7951" w:rsidP="00D2652D">
            <w:pPr>
              <w:spacing w:line="360" w:lineRule="auto"/>
              <w:jc w:val="right"/>
              <w:rPr>
                <w:rFonts w:ascii="Gill Sans MT" w:eastAsia="Times New Roman" w:hAnsi="Gill Sans MT" w:cs="Arial"/>
                <w:b w:val="0"/>
                <w:bCs w:val="0"/>
                <w:sz w:val="24"/>
                <w:szCs w:val="24"/>
              </w:rPr>
            </w:pPr>
            <w:r w:rsidRPr="000C6412">
              <w:rPr>
                <w:rFonts w:ascii="Gill Sans MT" w:eastAsia="Times New Roman" w:hAnsi="Gill Sans MT" w:cs="Arial"/>
                <w:sz w:val="24"/>
                <w:szCs w:val="24"/>
              </w:rPr>
              <w:t>Total</w:t>
            </w:r>
          </w:p>
        </w:tc>
        <w:tc>
          <w:tcPr>
            <w:tcW w:w="376" w:type="pct"/>
            <w:gridSpan w:val="2"/>
            <w:noWrap/>
            <w:hideMark/>
          </w:tcPr>
          <w:p w:rsidR="005B7951" w:rsidRPr="000C6412" w:rsidRDefault="005B7951" w:rsidP="006E2993">
            <w:pPr>
              <w:spacing w:line="360" w:lineRule="auto"/>
              <w:cnfStyle w:val="000000010000"/>
              <w:rPr>
                <w:rFonts w:ascii="Gill Sans MT" w:eastAsia="Times New Roman" w:hAnsi="Gill Sans MT" w:cs="Arial"/>
                <w:b/>
                <w:bCs/>
                <w:sz w:val="24"/>
                <w:szCs w:val="24"/>
              </w:rPr>
            </w:pPr>
            <w:r w:rsidRPr="000C6412">
              <w:rPr>
                <w:rFonts w:ascii="Gill Sans MT" w:eastAsia="Times New Roman" w:hAnsi="Gill Sans MT" w:cs="Arial"/>
                <w:b/>
                <w:bCs/>
                <w:sz w:val="24"/>
                <w:szCs w:val="24"/>
              </w:rPr>
              <w:t> </w:t>
            </w:r>
          </w:p>
        </w:tc>
        <w:tc>
          <w:tcPr>
            <w:tcW w:w="410" w:type="pct"/>
            <w:noWrap/>
            <w:hideMark/>
          </w:tcPr>
          <w:p w:rsidR="005B7951" w:rsidRPr="000C6412" w:rsidRDefault="005B7951" w:rsidP="006E2993">
            <w:pPr>
              <w:spacing w:line="360" w:lineRule="auto"/>
              <w:cnfStyle w:val="000000010000"/>
              <w:rPr>
                <w:rFonts w:ascii="Gill Sans MT" w:eastAsia="Times New Roman" w:hAnsi="Gill Sans MT" w:cs="Arial"/>
                <w:b/>
                <w:bCs/>
                <w:sz w:val="24"/>
                <w:szCs w:val="24"/>
              </w:rPr>
            </w:pPr>
            <w:r w:rsidRPr="000C6412">
              <w:rPr>
                <w:rFonts w:ascii="Gill Sans MT" w:eastAsia="Times New Roman" w:hAnsi="Gill Sans MT" w:cs="Arial"/>
                <w:b/>
                <w:bCs/>
                <w:sz w:val="24"/>
                <w:szCs w:val="24"/>
              </w:rPr>
              <w:t> </w:t>
            </w:r>
          </w:p>
        </w:tc>
        <w:tc>
          <w:tcPr>
            <w:tcW w:w="375" w:type="pct"/>
            <w:noWrap/>
            <w:hideMark/>
          </w:tcPr>
          <w:p w:rsidR="005B7951" w:rsidRPr="000C6412" w:rsidRDefault="005B7951" w:rsidP="006E2993">
            <w:pPr>
              <w:spacing w:line="360" w:lineRule="auto"/>
              <w:jc w:val="right"/>
              <w:cnfStyle w:val="000000010000"/>
              <w:rPr>
                <w:rFonts w:ascii="Gill Sans MT" w:eastAsia="Times New Roman" w:hAnsi="Gill Sans MT" w:cs="Arial"/>
                <w:b/>
                <w:bCs/>
                <w:sz w:val="24"/>
                <w:szCs w:val="24"/>
              </w:rPr>
            </w:pPr>
            <w:r w:rsidRPr="000C6412">
              <w:rPr>
                <w:rFonts w:ascii="Gill Sans MT" w:eastAsia="Times New Roman" w:hAnsi="Gill Sans MT" w:cs="Arial"/>
                <w:b/>
                <w:bCs/>
                <w:sz w:val="24"/>
                <w:szCs w:val="24"/>
              </w:rPr>
              <w:t>3.6</w:t>
            </w:r>
          </w:p>
        </w:tc>
        <w:tc>
          <w:tcPr>
            <w:tcW w:w="342" w:type="pct"/>
            <w:gridSpan w:val="2"/>
            <w:noWrap/>
            <w:hideMark/>
          </w:tcPr>
          <w:p w:rsidR="005B7951" w:rsidRPr="000C6412" w:rsidRDefault="005B7951" w:rsidP="006E2993">
            <w:pPr>
              <w:spacing w:line="360" w:lineRule="auto"/>
              <w:jc w:val="right"/>
              <w:cnfStyle w:val="000000010000"/>
              <w:rPr>
                <w:rFonts w:ascii="Gill Sans MT" w:eastAsia="Times New Roman" w:hAnsi="Gill Sans MT" w:cs="Arial"/>
                <w:b/>
                <w:bCs/>
                <w:sz w:val="24"/>
                <w:szCs w:val="24"/>
              </w:rPr>
            </w:pPr>
            <w:r w:rsidRPr="000C6412">
              <w:rPr>
                <w:rFonts w:ascii="Gill Sans MT" w:eastAsia="Times New Roman" w:hAnsi="Gill Sans MT" w:cs="Arial"/>
                <w:b/>
                <w:bCs/>
                <w:sz w:val="24"/>
                <w:szCs w:val="24"/>
              </w:rPr>
              <w:t> </w:t>
            </w:r>
          </w:p>
        </w:tc>
        <w:tc>
          <w:tcPr>
            <w:tcW w:w="376" w:type="pct"/>
            <w:gridSpan w:val="2"/>
            <w:noWrap/>
            <w:hideMark/>
          </w:tcPr>
          <w:p w:rsidR="005B7951" w:rsidRPr="000C6412" w:rsidRDefault="005B7951" w:rsidP="006E2993">
            <w:pPr>
              <w:spacing w:line="360" w:lineRule="auto"/>
              <w:jc w:val="right"/>
              <w:cnfStyle w:val="000000010000"/>
              <w:rPr>
                <w:rFonts w:ascii="Gill Sans MT" w:eastAsia="Times New Roman" w:hAnsi="Gill Sans MT" w:cs="Arial"/>
                <w:b/>
                <w:bCs/>
                <w:sz w:val="24"/>
                <w:szCs w:val="24"/>
              </w:rPr>
            </w:pPr>
            <w:r w:rsidRPr="000C6412">
              <w:rPr>
                <w:rFonts w:ascii="Gill Sans MT" w:eastAsia="Times New Roman" w:hAnsi="Gill Sans MT" w:cs="Arial"/>
                <w:b/>
                <w:bCs/>
                <w:sz w:val="24"/>
                <w:szCs w:val="24"/>
              </w:rPr>
              <w:t> </w:t>
            </w:r>
          </w:p>
        </w:tc>
        <w:tc>
          <w:tcPr>
            <w:tcW w:w="376" w:type="pct"/>
            <w:gridSpan w:val="2"/>
            <w:noWrap/>
            <w:hideMark/>
          </w:tcPr>
          <w:p w:rsidR="005B7951" w:rsidRPr="000C6412" w:rsidRDefault="005B7951" w:rsidP="006E2993">
            <w:pPr>
              <w:spacing w:line="360" w:lineRule="auto"/>
              <w:jc w:val="right"/>
              <w:cnfStyle w:val="000000010000"/>
              <w:rPr>
                <w:rFonts w:ascii="Gill Sans MT" w:eastAsia="Times New Roman" w:hAnsi="Gill Sans MT" w:cs="Arial"/>
                <w:b/>
                <w:bCs/>
                <w:sz w:val="24"/>
                <w:szCs w:val="24"/>
              </w:rPr>
            </w:pPr>
            <w:r w:rsidRPr="000C6412">
              <w:rPr>
                <w:rFonts w:ascii="Gill Sans MT" w:eastAsia="Times New Roman" w:hAnsi="Gill Sans MT" w:cs="Arial"/>
                <w:b/>
                <w:bCs/>
                <w:sz w:val="24"/>
                <w:szCs w:val="24"/>
              </w:rPr>
              <w:t>4.5</w:t>
            </w:r>
          </w:p>
        </w:tc>
        <w:tc>
          <w:tcPr>
            <w:tcW w:w="307" w:type="pct"/>
            <w:gridSpan w:val="2"/>
            <w:noWrap/>
            <w:hideMark/>
          </w:tcPr>
          <w:p w:rsidR="005B7951" w:rsidRPr="000C6412" w:rsidRDefault="005B7951" w:rsidP="006E2993">
            <w:pPr>
              <w:spacing w:line="360" w:lineRule="auto"/>
              <w:jc w:val="right"/>
              <w:cnfStyle w:val="000000010000"/>
              <w:rPr>
                <w:rFonts w:ascii="Gill Sans MT" w:eastAsia="Times New Roman" w:hAnsi="Gill Sans MT" w:cs="Arial"/>
                <w:b/>
                <w:bCs/>
                <w:sz w:val="24"/>
                <w:szCs w:val="24"/>
              </w:rPr>
            </w:pPr>
            <w:r w:rsidRPr="000C6412">
              <w:rPr>
                <w:rFonts w:ascii="Gill Sans MT" w:eastAsia="Times New Roman" w:hAnsi="Gill Sans MT" w:cs="Arial"/>
                <w:b/>
                <w:bCs/>
                <w:sz w:val="24"/>
                <w:szCs w:val="24"/>
              </w:rPr>
              <w:t> </w:t>
            </w:r>
          </w:p>
        </w:tc>
        <w:tc>
          <w:tcPr>
            <w:tcW w:w="342" w:type="pct"/>
            <w:noWrap/>
            <w:hideMark/>
          </w:tcPr>
          <w:p w:rsidR="005B7951" w:rsidRPr="000C6412" w:rsidRDefault="005B7951" w:rsidP="006E2993">
            <w:pPr>
              <w:spacing w:line="360" w:lineRule="auto"/>
              <w:jc w:val="right"/>
              <w:cnfStyle w:val="000000010000"/>
              <w:rPr>
                <w:rFonts w:ascii="Gill Sans MT" w:eastAsia="Times New Roman" w:hAnsi="Gill Sans MT" w:cs="Arial"/>
                <w:b/>
                <w:bCs/>
                <w:sz w:val="24"/>
                <w:szCs w:val="24"/>
              </w:rPr>
            </w:pPr>
            <w:r w:rsidRPr="000C6412">
              <w:rPr>
                <w:rFonts w:ascii="Gill Sans MT" w:eastAsia="Times New Roman" w:hAnsi="Gill Sans MT" w:cs="Arial"/>
                <w:b/>
                <w:bCs/>
                <w:sz w:val="24"/>
                <w:szCs w:val="24"/>
              </w:rPr>
              <w:t> </w:t>
            </w:r>
          </w:p>
        </w:tc>
        <w:tc>
          <w:tcPr>
            <w:tcW w:w="382" w:type="pct"/>
            <w:noWrap/>
            <w:hideMark/>
          </w:tcPr>
          <w:p w:rsidR="005B7951" w:rsidRPr="000C6412" w:rsidRDefault="005B7951" w:rsidP="006E2993">
            <w:pPr>
              <w:spacing w:line="360" w:lineRule="auto"/>
              <w:jc w:val="right"/>
              <w:cnfStyle w:val="000000010000"/>
              <w:rPr>
                <w:rFonts w:ascii="Gill Sans MT" w:eastAsia="Times New Roman" w:hAnsi="Gill Sans MT" w:cs="Arial"/>
                <w:b/>
                <w:bCs/>
                <w:sz w:val="24"/>
                <w:szCs w:val="24"/>
              </w:rPr>
            </w:pPr>
            <w:r w:rsidRPr="000C6412">
              <w:rPr>
                <w:rFonts w:ascii="Gill Sans MT" w:eastAsia="Times New Roman" w:hAnsi="Gill Sans MT" w:cs="Arial"/>
                <w:b/>
                <w:bCs/>
                <w:sz w:val="24"/>
                <w:szCs w:val="24"/>
              </w:rPr>
              <w:t>3</w:t>
            </w:r>
            <w:r w:rsidR="00D2652D">
              <w:rPr>
                <w:rFonts w:ascii="Gill Sans MT" w:eastAsia="Times New Roman" w:hAnsi="Gill Sans MT" w:cs="Arial"/>
                <w:b/>
                <w:bCs/>
                <w:sz w:val="24"/>
                <w:szCs w:val="24"/>
              </w:rPr>
              <w:t>.0</w:t>
            </w:r>
          </w:p>
        </w:tc>
      </w:tr>
      <w:tr w:rsidR="009A6A9E" w:rsidRPr="000C6412" w:rsidTr="00D2652D">
        <w:trPr>
          <w:cnfStyle w:val="000000100000"/>
          <w:trHeight w:val="255"/>
        </w:trPr>
        <w:tc>
          <w:tcPr>
            <w:cnfStyle w:val="001000000000"/>
            <w:tcW w:w="1714" w:type="pct"/>
            <w:noWrap/>
            <w:hideMark/>
          </w:tcPr>
          <w:p w:rsidR="005B7951" w:rsidRPr="000C6412" w:rsidRDefault="005B7951" w:rsidP="00D2652D">
            <w:pPr>
              <w:spacing w:line="360" w:lineRule="auto"/>
              <w:jc w:val="right"/>
              <w:rPr>
                <w:rFonts w:ascii="Gill Sans MT" w:eastAsia="Times New Roman" w:hAnsi="Gill Sans MT" w:cs="Arial"/>
                <w:b w:val="0"/>
                <w:bCs w:val="0"/>
                <w:sz w:val="24"/>
                <w:szCs w:val="24"/>
              </w:rPr>
            </w:pPr>
            <w:r w:rsidRPr="000C6412">
              <w:rPr>
                <w:rFonts w:ascii="Gill Sans MT" w:eastAsia="Times New Roman" w:hAnsi="Gill Sans MT" w:cs="Arial"/>
                <w:sz w:val="24"/>
                <w:szCs w:val="24"/>
              </w:rPr>
              <w:t>Total Cost</w:t>
            </w:r>
          </w:p>
        </w:tc>
        <w:tc>
          <w:tcPr>
            <w:tcW w:w="376" w:type="pct"/>
            <w:gridSpan w:val="2"/>
            <w:noWrap/>
            <w:hideMark/>
          </w:tcPr>
          <w:p w:rsidR="005B7951" w:rsidRPr="000C6412" w:rsidRDefault="005B7951" w:rsidP="006E2993">
            <w:pPr>
              <w:spacing w:line="360" w:lineRule="auto"/>
              <w:cnfStyle w:val="000000100000"/>
              <w:rPr>
                <w:rFonts w:ascii="Gill Sans MT" w:eastAsia="Times New Roman" w:hAnsi="Gill Sans MT" w:cs="Arial"/>
                <w:b/>
                <w:bCs/>
                <w:sz w:val="24"/>
                <w:szCs w:val="24"/>
              </w:rPr>
            </w:pPr>
            <w:r w:rsidRPr="000C6412">
              <w:rPr>
                <w:rFonts w:ascii="Gill Sans MT" w:eastAsia="Times New Roman" w:hAnsi="Gill Sans MT" w:cs="Arial"/>
                <w:b/>
                <w:bCs/>
                <w:sz w:val="24"/>
                <w:szCs w:val="24"/>
              </w:rPr>
              <w:t> </w:t>
            </w:r>
          </w:p>
        </w:tc>
        <w:tc>
          <w:tcPr>
            <w:tcW w:w="410" w:type="pct"/>
            <w:noWrap/>
            <w:hideMark/>
          </w:tcPr>
          <w:p w:rsidR="005B7951" w:rsidRPr="000C6412" w:rsidRDefault="005B7951" w:rsidP="006E2993">
            <w:pPr>
              <w:spacing w:line="360" w:lineRule="auto"/>
              <w:cnfStyle w:val="000000100000"/>
              <w:rPr>
                <w:rFonts w:ascii="Gill Sans MT" w:eastAsia="Times New Roman" w:hAnsi="Gill Sans MT" w:cs="Arial"/>
                <w:b/>
                <w:bCs/>
                <w:sz w:val="24"/>
                <w:szCs w:val="24"/>
              </w:rPr>
            </w:pPr>
            <w:r w:rsidRPr="000C6412">
              <w:rPr>
                <w:rFonts w:ascii="Gill Sans MT" w:eastAsia="Times New Roman" w:hAnsi="Gill Sans MT" w:cs="Arial"/>
                <w:b/>
                <w:bCs/>
                <w:sz w:val="24"/>
                <w:szCs w:val="24"/>
              </w:rPr>
              <w:t> </w:t>
            </w:r>
          </w:p>
        </w:tc>
        <w:tc>
          <w:tcPr>
            <w:tcW w:w="375" w:type="pct"/>
            <w:noWrap/>
            <w:hideMark/>
          </w:tcPr>
          <w:p w:rsidR="005B7951" w:rsidRPr="000C6412" w:rsidRDefault="005B7951" w:rsidP="006E2993">
            <w:pPr>
              <w:spacing w:line="360" w:lineRule="auto"/>
              <w:jc w:val="right"/>
              <w:cnfStyle w:val="000000100000"/>
              <w:rPr>
                <w:rFonts w:ascii="Gill Sans MT" w:eastAsia="Times New Roman" w:hAnsi="Gill Sans MT" w:cs="Arial"/>
                <w:b/>
                <w:bCs/>
                <w:sz w:val="24"/>
                <w:szCs w:val="24"/>
              </w:rPr>
            </w:pPr>
            <w:r w:rsidRPr="000C6412">
              <w:rPr>
                <w:rFonts w:ascii="Gill Sans MT" w:eastAsia="Times New Roman" w:hAnsi="Gill Sans MT" w:cs="Arial"/>
                <w:b/>
                <w:bCs/>
                <w:sz w:val="24"/>
                <w:szCs w:val="24"/>
              </w:rPr>
              <w:t>18.60</w:t>
            </w:r>
          </w:p>
        </w:tc>
        <w:tc>
          <w:tcPr>
            <w:tcW w:w="342" w:type="pct"/>
            <w:gridSpan w:val="2"/>
            <w:noWrap/>
            <w:hideMark/>
          </w:tcPr>
          <w:p w:rsidR="005B7951" w:rsidRPr="000C6412" w:rsidRDefault="005B7951" w:rsidP="006E2993">
            <w:pPr>
              <w:spacing w:line="360" w:lineRule="auto"/>
              <w:cnfStyle w:val="000000100000"/>
              <w:rPr>
                <w:rFonts w:ascii="Gill Sans MT" w:eastAsia="Times New Roman" w:hAnsi="Gill Sans MT" w:cs="Arial"/>
                <w:b/>
                <w:bCs/>
                <w:sz w:val="24"/>
                <w:szCs w:val="24"/>
              </w:rPr>
            </w:pPr>
            <w:r w:rsidRPr="000C6412">
              <w:rPr>
                <w:rFonts w:ascii="Gill Sans MT" w:eastAsia="Times New Roman" w:hAnsi="Gill Sans MT" w:cs="Arial"/>
                <w:b/>
                <w:bCs/>
                <w:sz w:val="24"/>
                <w:szCs w:val="24"/>
              </w:rPr>
              <w:t> </w:t>
            </w:r>
          </w:p>
        </w:tc>
        <w:tc>
          <w:tcPr>
            <w:tcW w:w="376" w:type="pct"/>
            <w:gridSpan w:val="2"/>
            <w:noWrap/>
            <w:hideMark/>
          </w:tcPr>
          <w:p w:rsidR="005B7951" w:rsidRPr="000C6412" w:rsidRDefault="005B7951" w:rsidP="006E2993">
            <w:pPr>
              <w:spacing w:line="360" w:lineRule="auto"/>
              <w:cnfStyle w:val="000000100000"/>
              <w:rPr>
                <w:rFonts w:ascii="Gill Sans MT" w:eastAsia="Times New Roman" w:hAnsi="Gill Sans MT" w:cs="Arial"/>
                <w:b/>
                <w:bCs/>
                <w:sz w:val="24"/>
                <w:szCs w:val="24"/>
              </w:rPr>
            </w:pPr>
            <w:r w:rsidRPr="000C6412">
              <w:rPr>
                <w:rFonts w:ascii="Gill Sans MT" w:eastAsia="Times New Roman" w:hAnsi="Gill Sans MT" w:cs="Arial"/>
                <w:b/>
                <w:bCs/>
                <w:sz w:val="24"/>
                <w:szCs w:val="24"/>
              </w:rPr>
              <w:t> </w:t>
            </w:r>
          </w:p>
        </w:tc>
        <w:tc>
          <w:tcPr>
            <w:tcW w:w="376" w:type="pct"/>
            <w:gridSpan w:val="2"/>
            <w:noWrap/>
            <w:hideMark/>
          </w:tcPr>
          <w:p w:rsidR="005B7951" w:rsidRPr="000C6412" w:rsidRDefault="005B7951" w:rsidP="006E2993">
            <w:pPr>
              <w:spacing w:line="360" w:lineRule="auto"/>
              <w:jc w:val="right"/>
              <w:cnfStyle w:val="000000100000"/>
              <w:rPr>
                <w:rFonts w:ascii="Gill Sans MT" w:eastAsia="Times New Roman" w:hAnsi="Gill Sans MT" w:cs="Arial"/>
                <w:b/>
                <w:bCs/>
                <w:sz w:val="24"/>
                <w:szCs w:val="24"/>
              </w:rPr>
            </w:pPr>
            <w:r w:rsidRPr="000C6412">
              <w:rPr>
                <w:rFonts w:ascii="Gill Sans MT" w:eastAsia="Times New Roman" w:hAnsi="Gill Sans MT" w:cs="Arial"/>
                <w:b/>
                <w:bCs/>
                <w:sz w:val="24"/>
                <w:szCs w:val="24"/>
              </w:rPr>
              <w:t>21.00</w:t>
            </w:r>
          </w:p>
        </w:tc>
        <w:tc>
          <w:tcPr>
            <w:tcW w:w="307" w:type="pct"/>
            <w:gridSpan w:val="2"/>
            <w:noWrap/>
            <w:hideMark/>
          </w:tcPr>
          <w:p w:rsidR="005B7951" w:rsidRPr="000C6412" w:rsidRDefault="005B7951" w:rsidP="006E2993">
            <w:pPr>
              <w:spacing w:line="360" w:lineRule="auto"/>
              <w:cnfStyle w:val="000000100000"/>
              <w:rPr>
                <w:rFonts w:ascii="Gill Sans MT" w:eastAsia="Times New Roman" w:hAnsi="Gill Sans MT" w:cs="Arial"/>
                <w:b/>
                <w:bCs/>
                <w:sz w:val="24"/>
                <w:szCs w:val="24"/>
              </w:rPr>
            </w:pPr>
            <w:r w:rsidRPr="000C6412">
              <w:rPr>
                <w:rFonts w:ascii="Gill Sans MT" w:eastAsia="Times New Roman" w:hAnsi="Gill Sans MT" w:cs="Arial"/>
                <w:b/>
                <w:bCs/>
                <w:sz w:val="24"/>
                <w:szCs w:val="24"/>
              </w:rPr>
              <w:t> </w:t>
            </w:r>
          </w:p>
        </w:tc>
        <w:tc>
          <w:tcPr>
            <w:tcW w:w="342" w:type="pct"/>
            <w:noWrap/>
            <w:hideMark/>
          </w:tcPr>
          <w:p w:rsidR="005B7951" w:rsidRPr="000C6412" w:rsidRDefault="005B7951" w:rsidP="006E2993">
            <w:pPr>
              <w:spacing w:line="360" w:lineRule="auto"/>
              <w:cnfStyle w:val="000000100000"/>
              <w:rPr>
                <w:rFonts w:ascii="Gill Sans MT" w:eastAsia="Times New Roman" w:hAnsi="Gill Sans MT" w:cs="Arial"/>
                <w:b/>
                <w:bCs/>
                <w:sz w:val="24"/>
                <w:szCs w:val="24"/>
              </w:rPr>
            </w:pPr>
            <w:r w:rsidRPr="000C6412">
              <w:rPr>
                <w:rFonts w:ascii="Gill Sans MT" w:eastAsia="Times New Roman" w:hAnsi="Gill Sans MT" w:cs="Arial"/>
                <w:b/>
                <w:bCs/>
                <w:sz w:val="24"/>
                <w:szCs w:val="24"/>
              </w:rPr>
              <w:t> </w:t>
            </w:r>
          </w:p>
        </w:tc>
        <w:tc>
          <w:tcPr>
            <w:tcW w:w="382" w:type="pct"/>
            <w:noWrap/>
            <w:hideMark/>
          </w:tcPr>
          <w:p w:rsidR="005B7951" w:rsidRPr="000C6412" w:rsidRDefault="005B7951" w:rsidP="006E2993">
            <w:pPr>
              <w:spacing w:line="360" w:lineRule="auto"/>
              <w:jc w:val="right"/>
              <w:cnfStyle w:val="000000100000"/>
              <w:rPr>
                <w:rFonts w:ascii="Gill Sans MT" w:eastAsia="Times New Roman" w:hAnsi="Gill Sans MT" w:cs="Arial"/>
                <w:b/>
                <w:bCs/>
                <w:sz w:val="24"/>
                <w:szCs w:val="24"/>
              </w:rPr>
            </w:pPr>
            <w:r w:rsidRPr="000C6412">
              <w:rPr>
                <w:rFonts w:ascii="Gill Sans MT" w:eastAsia="Times New Roman" w:hAnsi="Gill Sans MT" w:cs="Arial"/>
                <w:b/>
                <w:bCs/>
                <w:sz w:val="24"/>
                <w:szCs w:val="24"/>
              </w:rPr>
              <w:t>31.15</w:t>
            </w:r>
          </w:p>
        </w:tc>
      </w:tr>
      <w:tr w:rsidR="00D2652D" w:rsidRPr="000C6412" w:rsidTr="00D2652D">
        <w:trPr>
          <w:cnfStyle w:val="000000010000"/>
          <w:trHeight w:val="255"/>
        </w:trPr>
        <w:tc>
          <w:tcPr>
            <w:cnfStyle w:val="001000000000"/>
            <w:tcW w:w="4618" w:type="pct"/>
            <w:gridSpan w:val="14"/>
            <w:noWrap/>
            <w:hideMark/>
          </w:tcPr>
          <w:p w:rsidR="00D2652D" w:rsidRPr="00D2652D" w:rsidRDefault="00D2652D" w:rsidP="00D2652D">
            <w:pPr>
              <w:spacing w:line="360" w:lineRule="auto"/>
              <w:jc w:val="right"/>
              <w:rPr>
                <w:rFonts w:ascii="Gill Sans MT" w:eastAsia="Times New Roman" w:hAnsi="Gill Sans MT" w:cs="Arial"/>
                <w:bCs w:val="0"/>
                <w:sz w:val="24"/>
                <w:szCs w:val="24"/>
              </w:rPr>
            </w:pPr>
            <w:r w:rsidRPr="00D2652D">
              <w:rPr>
                <w:rFonts w:ascii="Gill Sans MT" w:eastAsia="Times New Roman" w:hAnsi="Gill Sans MT" w:cs="Arial"/>
                <w:bCs w:val="0"/>
                <w:sz w:val="24"/>
                <w:szCs w:val="24"/>
              </w:rPr>
              <w:t>Total Cost for 3 years</w:t>
            </w:r>
          </w:p>
        </w:tc>
        <w:tc>
          <w:tcPr>
            <w:tcW w:w="382" w:type="pct"/>
            <w:noWrap/>
            <w:hideMark/>
          </w:tcPr>
          <w:p w:rsidR="00D2652D" w:rsidRPr="000C6412" w:rsidRDefault="00D2652D" w:rsidP="006E2993">
            <w:pPr>
              <w:spacing w:line="360" w:lineRule="auto"/>
              <w:jc w:val="right"/>
              <w:cnfStyle w:val="000000010000"/>
              <w:rPr>
                <w:rFonts w:ascii="Gill Sans MT" w:eastAsia="Times New Roman" w:hAnsi="Gill Sans MT" w:cs="Arial"/>
                <w:b/>
                <w:bCs/>
                <w:sz w:val="24"/>
                <w:szCs w:val="24"/>
              </w:rPr>
            </w:pPr>
            <w:r>
              <w:rPr>
                <w:rFonts w:ascii="Gill Sans MT" w:eastAsia="Times New Roman" w:hAnsi="Gill Sans MT" w:cs="Arial"/>
                <w:b/>
                <w:bCs/>
                <w:sz w:val="24"/>
                <w:szCs w:val="24"/>
              </w:rPr>
              <w:t>70.75</w:t>
            </w:r>
          </w:p>
        </w:tc>
      </w:tr>
    </w:tbl>
    <w:p w:rsidR="006E2993" w:rsidRPr="007A62ED" w:rsidRDefault="007A62ED" w:rsidP="003F39E3">
      <w:pPr>
        <w:ind w:left="450"/>
        <w:rPr>
          <w:rFonts w:ascii="Gill Sans MT" w:eastAsia="Times New Roman" w:hAnsi="Gill Sans MT" w:cs="Arial"/>
          <w:sz w:val="24"/>
          <w:szCs w:val="24"/>
        </w:rPr>
        <w:sectPr w:rsidR="006E2993" w:rsidRPr="007A62ED" w:rsidSect="006E2993">
          <w:pgSz w:w="15840" w:h="12240" w:orient="landscape"/>
          <w:pgMar w:top="1440" w:right="1440" w:bottom="1440" w:left="1440" w:header="720" w:footer="720" w:gutter="0"/>
          <w:cols w:space="720"/>
          <w:titlePg/>
          <w:docGrid w:linePitch="360"/>
        </w:sectPr>
      </w:pPr>
      <w:r w:rsidRPr="007A62ED">
        <w:rPr>
          <w:rFonts w:ascii="Gill Sans MT" w:eastAsia="Times New Roman" w:hAnsi="Gill Sans MT" w:cs="Arial"/>
          <w:sz w:val="24"/>
          <w:szCs w:val="24"/>
        </w:rPr>
        <w:t>Note:MD: Man Days, CTG: Cost to the Government, C/MD: Cost per Man-day</w:t>
      </w:r>
    </w:p>
    <w:p w:rsidR="00BC20AC" w:rsidRPr="00BC20AC" w:rsidRDefault="00BC20AC" w:rsidP="00A145B9">
      <w:pPr>
        <w:rPr>
          <w:rFonts w:ascii="Gill Sans MT" w:eastAsia="Times New Roman" w:hAnsi="Gill Sans MT" w:cs="Arial"/>
          <w:b/>
          <w:sz w:val="24"/>
          <w:szCs w:val="24"/>
        </w:rPr>
      </w:pPr>
      <w:r w:rsidRPr="00BC20AC">
        <w:rPr>
          <w:rFonts w:ascii="Gill Sans MT" w:eastAsia="Times New Roman" w:hAnsi="Gill Sans MT" w:cs="Arial"/>
          <w:b/>
          <w:sz w:val="24"/>
          <w:szCs w:val="24"/>
        </w:rPr>
        <w:lastRenderedPageBreak/>
        <w:t>SLS Operational Cost</w:t>
      </w:r>
      <w:r>
        <w:rPr>
          <w:rFonts w:ascii="Gill Sans MT" w:eastAsia="Times New Roman" w:hAnsi="Gill Sans MT" w:cs="Arial"/>
          <w:b/>
          <w:sz w:val="24"/>
          <w:szCs w:val="24"/>
        </w:rPr>
        <w:t>:</w:t>
      </w:r>
    </w:p>
    <w:p w:rsidR="007B4DDA" w:rsidRDefault="007B4DDA" w:rsidP="003F39E3">
      <w:pPr>
        <w:ind w:left="450"/>
        <w:rPr>
          <w:rFonts w:ascii="Gill Sans MT" w:eastAsia="Times New Roman" w:hAnsi="Gill Sans MT" w:cs="Arial"/>
          <w:b/>
          <w:sz w:val="24"/>
          <w:szCs w:val="24"/>
        </w:rPr>
      </w:pPr>
      <w:r w:rsidRPr="007B4DDA">
        <w:rPr>
          <w:rFonts w:ascii="Gill Sans MT" w:eastAsia="Times New Roman" w:hAnsi="Gill Sans MT" w:cs="Arial"/>
          <w:b/>
          <w:sz w:val="24"/>
          <w:szCs w:val="24"/>
        </w:rPr>
        <w:t>O &amp; M support (for 2 years) post Go Live cost</w:t>
      </w:r>
      <w:r>
        <w:rPr>
          <w:rFonts w:ascii="Gill Sans MT" w:eastAsia="Times New Roman" w:hAnsi="Gill Sans MT" w:cs="Arial"/>
          <w:b/>
          <w:sz w:val="24"/>
          <w:szCs w:val="24"/>
        </w:rPr>
        <w:t>:</w:t>
      </w:r>
    </w:p>
    <w:p w:rsidR="007B4DDA" w:rsidRDefault="007B4DDA" w:rsidP="003F39E3">
      <w:pPr>
        <w:ind w:left="450"/>
        <w:rPr>
          <w:rFonts w:ascii="Gill Sans MT" w:eastAsia="Times New Roman" w:hAnsi="Gill Sans MT" w:cs="Arial"/>
          <w:sz w:val="24"/>
          <w:szCs w:val="24"/>
        </w:rPr>
      </w:pPr>
      <w:r>
        <w:rPr>
          <w:rFonts w:ascii="Gill Sans MT" w:eastAsia="Times New Roman" w:hAnsi="Gill Sans MT" w:cs="Arial"/>
          <w:sz w:val="24"/>
          <w:szCs w:val="24"/>
        </w:rPr>
        <w:t>The O &amp; M support cost has been arrived as follows;</w:t>
      </w:r>
    </w:p>
    <w:tbl>
      <w:tblPr>
        <w:tblStyle w:val="LightGrid-Accent3"/>
        <w:tblW w:w="2870" w:type="pct"/>
        <w:jc w:val="center"/>
        <w:tblLook w:val="04A0"/>
      </w:tblPr>
      <w:tblGrid>
        <w:gridCol w:w="903"/>
        <w:gridCol w:w="3031"/>
        <w:gridCol w:w="1563"/>
      </w:tblGrid>
      <w:tr w:rsidR="007B4DDA" w:rsidRPr="00A13E69" w:rsidTr="00BC20AC">
        <w:trPr>
          <w:cnfStyle w:val="100000000000"/>
          <w:trHeight w:val="390"/>
          <w:jc w:val="center"/>
        </w:trPr>
        <w:tc>
          <w:tcPr>
            <w:cnfStyle w:val="001000000000"/>
            <w:tcW w:w="821" w:type="pct"/>
            <w:noWrap/>
            <w:hideMark/>
          </w:tcPr>
          <w:p w:rsidR="007B4DDA" w:rsidRPr="00967A3B" w:rsidRDefault="007B4DDA" w:rsidP="00ED294C">
            <w:pPr>
              <w:jc w:val="center"/>
              <w:rPr>
                <w:rFonts w:ascii="Gill Sans MT" w:eastAsia="Times New Roman" w:hAnsi="Gill Sans MT" w:cs="Arial"/>
                <w:sz w:val="24"/>
                <w:szCs w:val="24"/>
              </w:rPr>
            </w:pPr>
            <w:r w:rsidRPr="00967A3B">
              <w:rPr>
                <w:rFonts w:ascii="Gill Sans MT" w:eastAsia="Times New Roman" w:hAnsi="Gill Sans MT" w:cs="Arial"/>
                <w:sz w:val="24"/>
                <w:szCs w:val="24"/>
              </w:rPr>
              <w:t>S. No.</w:t>
            </w:r>
          </w:p>
        </w:tc>
        <w:tc>
          <w:tcPr>
            <w:tcW w:w="2757" w:type="pct"/>
            <w:hideMark/>
          </w:tcPr>
          <w:p w:rsidR="007B4DDA" w:rsidRPr="00967A3B" w:rsidRDefault="007B4DDA" w:rsidP="00ED294C">
            <w:pPr>
              <w:jc w:val="center"/>
              <w:cnfStyle w:val="100000000000"/>
              <w:rPr>
                <w:rFonts w:ascii="Gill Sans MT" w:eastAsia="Times New Roman" w:hAnsi="Gill Sans MT" w:cs="Arial"/>
                <w:b w:val="0"/>
                <w:bCs w:val="0"/>
                <w:sz w:val="24"/>
                <w:szCs w:val="24"/>
              </w:rPr>
            </w:pPr>
            <w:r>
              <w:rPr>
                <w:rFonts w:ascii="Gill Sans MT" w:eastAsia="Times New Roman" w:hAnsi="Gill Sans MT" w:cs="Arial"/>
                <w:sz w:val="24"/>
                <w:szCs w:val="24"/>
              </w:rPr>
              <w:t>Description</w:t>
            </w:r>
          </w:p>
        </w:tc>
        <w:tc>
          <w:tcPr>
            <w:tcW w:w="1422" w:type="pct"/>
            <w:noWrap/>
            <w:hideMark/>
          </w:tcPr>
          <w:p w:rsidR="007B4DDA" w:rsidRPr="00967A3B" w:rsidRDefault="007B4DDA" w:rsidP="00ED294C">
            <w:pPr>
              <w:jc w:val="center"/>
              <w:cnfStyle w:val="100000000000"/>
              <w:rPr>
                <w:rFonts w:ascii="Gill Sans MT" w:eastAsia="Times New Roman" w:hAnsi="Gill Sans MT" w:cs="Arial"/>
                <w:b w:val="0"/>
                <w:bCs w:val="0"/>
                <w:sz w:val="24"/>
                <w:szCs w:val="24"/>
              </w:rPr>
            </w:pPr>
            <w:r w:rsidRPr="00967A3B">
              <w:rPr>
                <w:rFonts w:ascii="Gill Sans MT" w:eastAsia="Times New Roman" w:hAnsi="Gill Sans MT" w:cs="Arial"/>
                <w:sz w:val="24"/>
                <w:szCs w:val="24"/>
              </w:rPr>
              <w:t>Total</w:t>
            </w:r>
          </w:p>
          <w:p w:rsidR="007B4DDA" w:rsidRPr="00967A3B" w:rsidRDefault="007B4DDA" w:rsidP="00ED294C">
            <w:pPr>
              <w:jc w:val="center"/>
              <w:cnfStyle w:val="100000000000"/>
              <w:rPr>
                <w:rFonts w:ascii="Gill Sans MT" w:eastAsia="Times New Roman" w:hAnsi="Gill Sans MT" w:cs="Arial"/>
                <w:b w:val="0"/>
                <w:bCs w:val="0"/>
                <w:sz w:val="24"/>
                <w:szCs w:val="24"/>
              </w:rPr>
            </w:pPr>
            <w:r w:rsidRPr="00967A3B">
              <w:rPr>
                <w:rFonts w:ascii="Gill Sans MT" w:eastAsia="Times New Roman" w:hAnsi="Gill Sans MT" w:cs="Arial"/>
                <w:sz w:val="24"/>
                <w:szCs w:val="24"/>
              </w:rPr>
              <w:t>(INR Lakhs)</w:t>
            </w:r>
          </w:p>
        </w:tc>
      </w:tr>
      <w:tr w:rsidR="007B4DDA" w:rsidRPr="00A13E69" w:rsidTr="00BC20AC">
        <w:trPr>
          <w:cnfStyle w:val="000000100000"/>
          <w:trHeight w:val="390"/>
          <w:jc w:val="center"/>
        </w:trPr>
        <w:tc>
          <w:tcPr>
            <w:cnfStyle w:val="001000000000"/>
            <w:tcW w:w="821" w:type="pct"/>
            <w:noWrap/>
          </w:tcPr>
          <w:p w:rsidR="007B4DDA" w:rsidRPr="007B4DDA" w:rsidRDefault="007B4DDA" w:rsidP="00ED294C">
            <w:pPr>
              <w:jc w:val="center"/>
              <w:rPr>
                <w:rFonts w:ascii="Gill Sans MT" w:eastAsia="Times New Roman" w:hAnsi="Gill Sans MT" w:cs="Arial"/>
                <w:b w:val="0"/>
                <w:sz w:val="24"/>
                <w:szCs w:val="24"/>
              </w:rPr>
            </w:pPr>
            <w:r>
              <w:rPr>
                <w:rFonts w:ascii="Gill Sans MT" w:eastAsia="Times New Roman" w:hAnsi="Gill Sans MT" w:cs="Arial"/>
                <w:b w:val="0"/>
                <w:sz w:val="24"/>
                <w:szCs w:val="24"/>
              </w:rPr>
              <w:t>1</w:t>
            </w:r>
          </w:p>
        </w:tc>
        <w:tc>
          <w:tcPr>
            <w:tcW w:w="2757" w:type="pct"/>
          </w:tcPr>
          <w:p w:rsidR="007B4DDA" w:rsidRPr="007B4DDA" w:rsidRDefault="007B4DDA" w:rsidP="007B4DDA">
            <w:pPr>
              <w:cnfStyle w:val="000000100000"/>
              <w:rPr>
                <w:rFonts w:ascii="Gill Sans MT" w:eastAsia="Times New Roman" w:hAnsi="Gill Sans MT" w:cs="Arial"/>
                <w:sz w:val="24"/>
                <w:szCs w:val="24"/>
              </w:rPr>
            </w:pPr>
            <w:r>
              <w:rPr>
                <w:rFonts w:ascii="Gill Sans MT" w:eastAsia="Times New Roman" w:hAnsi="Gill Sans MT" w:cs="Arial"/>
                <w:sz w:val="24"/>
                <w:szCs w:val="24"/>
              </w:rPr>
              <w:t>Year 1</w:t>
            </w:r>
          </w:p>
        </w:tc>
        <w:tc>
          <w:tcPr>
            <w:tcW w:w="1422" w:type="pct"/>
            <w:noWrap/>
          </w:tcPr>
          <w:p w:rsidR="007B4DDA" w:rsidRPr="007B4DDA" w:rsidRDefault="007C61CA" w:rsidP="007B4DDA">
            <w:pPr>
              <w:jc w:val="right"/>
              <w:cnfStyle w:val="000000100000"/>
              <w:rPr>
                <w:rFonts w:ascii="Gill Sans MT" w:eastAsia="Times New Roman" w:hAnsi="Gill Sans MT" w:cs="Arial"/>
                <w:bCs/>
                <w:sz w:val="24"/>
                <w:szCs w:val="24"/>
              </w:rPr>
            </w:pPr>
            <w:r>
              <w:rPr>
                <w:rFonts w:ascii="Gill Sans MT" w:eastAsia="Times New Roman" w:hAnsi="Gill Sans MT" w:cs="Arial"/>
                <w:noProof/>
                <w:sz w:val="24"/>
                <w:szCs w:val="24"/>
              </w:rPr>
              <w:pict>
                <v:rect id="_x0000_s1068" style="position:absolute;left:0;text-align:left;margin-left:-4.65pt;margin-top:-.35pt;width:78pt;height:102pt;z-index:251704320;mso-position-horizontal-relative:text;mso-position-vertical-relative:text" fillcolor="black [3200]" strokecolor="#f2f2f2 [3041]" strokeweight="3pt">
                  <v:shadow on="t" type="perspective" color="#7f7f7f [1601]" opacity=".5" offset="1pt" offset2="-1pt"/>
                </v:rect>
              </w:pict>
            </w:r>
            <w:r w:rsidR="007B4DDA">
              <w:rPr>
                <w:rFonts w:ascii="Gill Sans MT" w:eastAsia="Times New Roman" w:hAnsi="Gill Sans MT" w:cs="Arial"/>
                <w:bCs/>
                <w:sz w:val="24"/>
                <w:szCs w:val="24"/>
              </w:rPr>
              <w:t>Nil</w:t>
            </w:r>
          </w:p>
        </w:tc>
      </w:tr>
      <w:tr w:rsidR="007B4DDA" w:rsidRPr="00A13E69" w:rsidTr="00BC20AC">
        <w:trPr>
          <w:cnfStyle w:val="000000010000"/>
          <w:trHeight w:val="390"/>
          <w:jc w:val="center"/>
        </w:trPr>
        <w:tc>
          <w:tcPr>
            <w:cnfStyle w:val="001000000000"/>
            <w:tcW w:w="821" w:type="pct"/>
            <w:noWrap/>
          </w:tcPr>
          <w:p w:rsidR="007B4DDA" w:rsidRDefault="007B4DDA" w:rsidP="00ED294C">
            <w:pPr>
              <w:jc w:val="center"/>
              <w:rPr>
                <w:rFonts w:ascii="Gill Sans MT" w:eastAsia="Times New Roman" w:hAnsi="Gill Sans MT" w:cs="Arial"/>
                <w:b w:val="0"/>
                <w:sz w:val="24"/>
                <w:szCs w:val="24"/>
              </w:rPr>
            </w:pPr>
            <w:r>
              <w:rPr>
                <w:rFonts w:ascii="Gill Sans MT" w:eastAsia="Times New Roman" w:hAnsi="Gill Sans MT" w:cs="Arial"/>
                <w:b w:val="0"/>
                <w:sz w:val="24"/>
                <w:szCs w:val="24"/>
              </w:rPr>
              <w:t>2</w:t>
            </w:r>
          </w:p>
        </w:tc>
        <w:tc>
          <w:tcPr>
            <w:tcW w:w="2757" w:type="pct"/>
          </w:tcPr>
          <w:p w:rsidR="007B4DDA" w:rsidRDefault="007B4DDA" w:rsidP="007B4DDA">
            <w:pPr>
              <w:cnfStyle w:val="000000010000"/>
              <w:rPr>
                <w:rFonts w:ascii="Gill Sans MT" w:eastAsia="Times New Roman" w:hAnsi="Gill Sans MT" w:cs="Arial"/>
                <w:sz w:val="24"/>
                <w:szCs w:val="24"/>
              </w:rPr>
            </w:pPr>
            <w:r>
              <w:rPr>
                <w:rFonts w:ascii="Gill Sans MT" w:eastAsia="Times New Roman" w:hAnsi="Gill Sans MT" w:cs="Arial"/>
                <w:sz w:val="24"/>
                <w:szCs w:val="24"/>
              </w:rPr>
              <w:t xml:space="preserve">Year 2 (10% of </w:t>
            </w:r>
            <w:r w:rsidRPr="00340DAA">
              <w:rPr>
                <w:rFonts w:ascii="Gill Sans MT" w:eastAsia="Times New Roman" w:hAnsi="Gill Sans MT" w:cs="Arial"/>
                <w:sz w:val="24"/>
                <w:szCs w:val="20"/>
              </w:rPr>
              <w:t>SLS Capital investment cost</w:t>
            </w:r>
            <w:r>
              <w:rPr>
                <w:rFonts w:ascii="Gill Sans MT" w:eastAsia="Times New Roman" w:hAnsi="Gill Sans MT" w:cs="Arial"/>
                <w:sz w:val="24"/>
                <w:szCs w:val="24"/>
              </w:rPr>
              <w:t>)</w:t>
            </w:r>
          </w:p>
        </w:tc>
        <w:tc>
          <w:tcPr>
            <w:tcW w:w="1422" w:type="pct"/>
            <w:noWrap/>
          </w:tcPr>
          <w:p w:rsidR="007B4DDA" w:rsidRDefault="007B4DDA" w:rsidP="007B4DDA">
            <w:pPr>
              <w:jc w:val="right"/>
              <w:cnfStyle w:val="000000010000"/>
              <w:rPr>
                <w:rFonts w:ascii="Gill Sans MT" w:eastAsia="Times New Roman" w:hAnsi="Gill Sans MT" w:cs="Arial"/>
                <w:bCs/>
                <w:sz w:val="24"/>
                <w:szCs w:val="24"/>
              </w:rPr>
            </w:pPr>
            <w:r>
              <w:rPr>
                <w:rFonts w:ascii="Gill Sans MT" w:eastAsia="Times New Roman" w:hAnsi="Gill Sans MT" w:cs="Arial"/>
                <w:bCs/>
                <w:sz w:val="24"/>
                <w:szCs w:val="24"/>
              </w:rPr>
              <w:t>188.14</w:t>
            </w:r>
          </w:p>
        </w:tc>
      </w:tr>
      <w:tr w:rsidR="007B4DDA" w:rsidRPr="00A13E69" w:rsidTr="00BC20AC">
        <w:trPr>
          <w:cnfStyle w:val="000000100000"/>
          <w:trHeight w:val="390"/>
          <w:jc w:val="center"/>
        </w:trPr>
        <w:tc>
          <w:tcPr>
            <w:cnfStyle w:val="001000000000"/>
            <w:tcW w:w="821" w:type="pct"/>
            <w:noWrap/>
          </w:tcPr>
          <w:p w:rsidR="007B4DDA" w:rsidRDefault="007B4DDA" w:rsidP="00ED294C">
            <w:pPr>
              <w:jc w:val="center"/>
              <w:rPr>
                <w:rFonts w:ascii="Gill Sans MT" w:eastAsia="Times New Roman" w:hAnsi="Gill Sans MT" w:cs="Arial"/>
                <w:b w:val="0"/>
                <w:sz w:val="24"/>
                <w:szCs w:val="24"/>
              </w:rPr>
            </w:pPr>
            <w:r>
              <w:rPr>
                <w:rFonts w:ascii="Gill Sans MT" w:eastAsia="Times New Roman" w:hAnsi="Gill Sans MT" w:cs="Arial"/>
                <w:b w:val="0"/>
                <w:sz w:val="24"/>
                <w:szCs w:val="24"/>
              </w:rPr>
              <w:t>3</w:t>
            </w:r>
          </w:p>
        </w:tc>
        <w:tc>
          <w:tcPr>
            <w:tcW w:w="2757" w:type="pct"/>
          </w:tcPr>
          <w:p w:rsidR="007B4DDA" w:rsidRDefault="007B4DDA" w:rsidP="007B4DDA">
            <w:pPr>
              <w:cnfStyle w:val="000000100000"/>
              <w:rPr>
                <w:rFonts w:ascii="Gill Sans MT" w:eastAsia="Times New Roman" w:hAnsi="Gill Sans MT" w:cs="Arial"/>
                <w:sz w:val="24"/>
                <w:szCs w:val="24"/>
              </w:rPr>
            </w:pPr>
            <w:r>
              <w:rPr>
                <w:rFonts w:ascii="Gill Sans MT" w:eastAsia="Times New Roman" w:hAnsi="Gill Sans MT" w:cs="Arial"/>
                <w:sz w:val="24"/>
                <w:szCs w:val="24"/>
              </w:rPr>
              <w:t xml:space="preserve">Year 3 (12% of </w:t>
            </w:r>
            <w:r w:rsidRPr="00340DAA">
              <w:rPr>
                <w:rFonts w:ascii="Gill Sans MT" w:eastAsia="Times New Roman" w:hAnsi="Gill Sans MT" w:cs="Arial"/>
                <w:sz w:val="24"/>
                <w:szCs w:val="20"/>
              </w:rPr>
              <w:t>SLS Capital investment cost</w:t>
            </w:r>
            <w:r>
              <w:rPr>
                <w:rFonts w:ascii="Gill Sans MT" w:eastAsia="Times New Roman" w:hAnsi="Gill Sans MT" w:cs="Arial"/>
                <w:sz w:val="24"/>
                <w:szCs w:val="20"/>
              </w:rPr>
              <w:t>)</w:t>
            </w:r>
          </w:p>
        </w:tc>
        <w:tc>
          <w:tcPr>
            <w:tcW w:w="1422" w:type="pct"/>
            <w:noWrap/>
          </w:tcPr>
          <w:p w:rsidR="007B4DDA" w:rsidRDefault="007B4DDA" w:rsidP="007B4DDA">
            <w:pPr>
              <w:jc w:val="right"/>
              <w:cnfStyle w:val="000000100000"/>
              <w:rPr>
                <w:rFonts w:ascii="Gill Sans MT" w:eastAsia="Times New Roman" w:hAnsi="Gill Sans MT" w:cs="Arial"/>
                <w:bCs/>
                <w:sz w:val="24"/>
                <w:szCs w:val="24"/>
              </w:rPr>
            </w:pPr>
            <w:r w:rsidRPr="00A13E69">
              <w:rPr>
                <w:rFonts w:ascii="Gill Sans MT" w:eastAsia="Times New Roman" w:hAnsi="Gill Sans MT" w:cs="Arial"/>
                <w:sz w:val="24"/>
                <w:szCs w:val="24"/>
              </w:rPr>
              <w:t>225.77</w:t>
            </w:r>
          </w:p>
        </w:tc>
      </w:tr>
      <w:tr w:rsidR="00AD28CE" w:rsidRPr="00A13E69" w:rsidTr="00AD28CE">
        <w:trPr>
          <w:cnfStyle w:val="000000010000"/>
          <w:trHeight w:val="390"/>
          <w:jc w:val="center"/>
        </w:trPr>
        <w:tc>
          <w:tcPr>
            <w:cnfStyle w:val="001000000000"/>
            <w:tcW w:w="3578" w:type="pct"/>
            <w:gridSpan w:val="2"/>
            <w:noWrap/>
          </w:tcPr>
          <w:p w:rsidR="00AD28CE" w:rsidRDefault="00AD28CE" w:rsidP="00AD28CE">
            <w:pPr>
              <w:jc w:val="right"/>
              <w:rPr>
                <w:rFonts w:ascii="Gill Sans MT" w:eastAsia="Times New Roman" w:hAnsi="Gill Sans MT" w:cs="Arial"/>
                <w:sz w:val="24"/>
                <w:szCs w:val="24"/>
              </w:rPr>
            </w:pPr>
            <w:r>
              <w:rPr>
                <w:rFonts w:ascii="Gill Sans MT" w:eastAsia="Times New Roman" w:hAnsi="Gill Sans MT" w:cs="Arial"/>
                <w:sz w:val="24"/>
                <w:szCs w:val="24"/>
              </w:rPr>
              <w:t>Total</w:t>
            </w:r>
          </w:p>
        </w:tc>
        <w:tc>
          <w:tcPr>
            <w:tcW w:w="1422" w:type="pct"/>
            <w:noWrap/>
          </w:tcPr>
          <w:p w:rsidR="00AD28CE" w:rsidRPr="00AD28CE" w:rsidRDefault="00AD28CE" w:rsidP="007B4DDA">
            <w:pPr>
              <w:jc w:val="right"/>
              <w:cnfStyle w:val="000000010000"/>
              <w:rPr>
                <w:rFonts w:ascii="Gill Sans MT" w:eastAsia="Times New Roman" w:hAnsi="Gill Sans MT" w:cs="Arial"/>
                <w:b/>
                <w:sz w:val="24"/>
                <w:szCs w:val="24"/>
              </w:rPr>
            </w:pPr>
            <w:r w:rsidRPr="00AD28CE">
              <w:rPr>
                <w:rFonts w:ascii="Gill Sans MT" w:eastAsia="Times New Roman" w:hAnsi="Gill Sans MT" w:cs="Arial"/>
                <w:b/>
                <w:sz w:val="24"/>
                <w:szCs w:val="24"/>
              </w:rPr>
              <w:t>413.91</w:t>
            </w:r>
          </w:p>
        </w:tc>
      </w:tr>
    </w:tbl>
    <w:p w:rsidR="007B4DDA" w:rsidRDefault="007B4DDA" w:rsidP="003F39E3">
      <w:pPr>
        <w:ind w:left="450"/>
        <w:rPr>
          <w:rFonts w:ascii="Gill Sans MT" w:eastAsia="Times New Roman" w:hAnsi="Gill Sans MT" w:cs="Arial"/>
          <w:sz w:val="24"/>
          <w:szCs w:val="24"/>
        </w:rPr>
      </w:pPr>
    </w:p>
    <w:p w:rsidR="007B4DDA" w:rsidRPr="00BC20AC" w:rsidRDefault="00BC20AC" w:rsidP="003F39E3">
      <w:pPr>
        <w:ind w:left="450"/>
        <w:rPr>
          <w:rFonts w:ascii="Gill Sans MT" w:eastAsia="Times New Roman" w:hAnsi="Gill Sans MT" w:cs="Arial"/>
          <w:b/>
          <w:sz w:val="24"/>
          <w:szCs w:val="24"/>
        </w:rPr>
      </w:pPr>
      <w:r w:rsidRPr="00BC20AC">
        <w:rPr>
          <w:rFonts w:ascii="Gill Sans MT" w:eastAsia="Times New Roman" w:hAnsi="Gill Sans MT" w:cs="Arial"/>
          <w:b/>
          <w:sz w:val="24"/>
          <w:szCs w:val="24"/>
        </w:rPr>
        <w:t>Network Connectivity:</w:t>
      </w:r>
    </w:p>
    <w:p w:rsidR="00BC20AC" w:rsidRDefault="00BC20AC" w:rsidP="003F39E3">
      <w:pPr>
        <w:ind w:left="450"/>
        <w:rPr>
          <w:rFonts w:ascii="Gill Sans MT" w:eastAsia="Times New Roman" w:hAnsi="Gill Sans MT" w:cs="Arial"/>
          <w:sz w:val="24"/>
          <w:szCs w:val="24"/>
        </w:rPr>
      </w:pPr>
      <w:r>
        <w:rPr>
          <w:rFonts w:ascii="Gill Sans MT" w:eastAsia="Times New Roman" w:hAnsi="Gill Sans MT" w:cs="Arial"/>
          <w:sz w:val="24"/>
          <w:szCs w:val="24"/>
        </w:rPr>
        <w:t>The network connectivity cost has been arrived as follows;</w:t>
      </w:r>
    </w:p>
    <w:tbl>
      <w:tblPr>
        <w:tblStyle w:val="LightGrid-Accent3"/>
        <w:tblW w:w="2870" w:type="pct"/>
        <w:jc w:val="center"/>
        <w:tblLook w:val="04A0"/>
      </w:tblPr>
      <w:tblGrid>
        <w:gridCol w:w="903"/>
        <w:gridCol w:w="3031"/>
        <w:gridCol w:w="1563"/>
      </w:tblGrid>
      <w:tr w:rsidR="00BC20AC" w:rsidRPr="00A13E69" w:rsidTr="00ED294C">
        <w:trPr>
          <w:cnfStyle w:val="100000000000"/>
          <w:trHeight w:val="390"/>
          <w:jc w:val="center"/>
        </w:trPr>
        <w:tc>
          <w:tcPr>
            <w:cnfStyle w:val="001000000000"/>
            <w:tcW w:w="821" w:type="pct"/>
            <w:noWrap/>
            <w:hideMark/>
          </w:tcPr>
          <w:p w:rsidR="00BC20AC" w:rsidRPr="00967A3B" w:rsidRDefault="00BC20AC" w:rsidP="00ED294C">
            <w:pPr>
              <w:jc w:val="center"/>
              <w:rPr>
                <w:rFonts w:ascii="Gill Sans MT" w:eastAsia="Times New Roman" w:hAnsi="Gill Sans MT" w:cs="Arial"/>
                <w:sz w:val="24"/>
                <w:szCs w:val="24"/>
              </w:rPr>
            </w:pPr>
            <w:r w:rsidRPr="00967A3B">
              <w:rPr>
                <w:rFonts w:ascii="Gill Sans MT" w:eastAsia="Times New Roman" w:hAnsi="Gill Sans MT" w:cs="Arial"/>
                <w:sz w:val="24"/>
                <w:szCs w:val="24"/>
              </w:rPr>
              <w:t>S. No.</w:t>
            </w:r>
          </w:p>
        </w:tc>
        <w:tc>
          <w:tcPr>
            <w:tcW w:w="2757" w:type="pct"/>
            <w:hideMark/>
          </w:tcPr>
          <w:p w:rsidR="00BC20AC" w:rsidRPr="00967A3B" w:rsidRDefault="00BC20AC" w:rsidP="00ED294C">
            <w:pPr>
              <w:jc w:val="center"/>
              <w:cnfStyle w:val="100000000000"/>
              <w:rPr>
                <w:rFonts w:ascii="Gill Sans MT" w:eastAsia="Times New Roman" w:hAnsi="Gill Sans MT" w:cs="Arial"/>
                <w:b w:val="0"/>
                <w:bCs w:val="0"/>
                <w:sz w:val="24"/>
                <w:szCs w:val="24"/>
              </w:rPr>
            </w:pPr>
            <w:r>
              <w:rPr>
                <w:rFonts w:ascii="Gill Sans MT" w:eastAsia="Times New Roman" w:hAnsi="Gill Sans MT" w:cs="Arial"/>
                <w:sz w:val="24"/>
                <w:szCs w:val="24"/>
              </w:rPr>
              <w:t>Description</w:t>
            </w:r>
          </w:p>
        </w:tc>
        <w:tc>
          <w:tcPr>
            <w:tcW w:w="1422" w:type="pct"/>
            <w:noWrap/>
            <w:hideMark/>
          </w:tcPr>
          <w:p w:rsidR="00BC20AC" w:rsidRPr="00967A3B" w:rsidRDefault="00BC20AC" w:rsidP="00ED294C">
            <w:pPr>
              <w:jc w:val="center"/>
              <w:cnfStyle w:val="100000000000"/>
              <w:rPr>
                <w:rFonts w:ascii="Gill Sans MT" w:eastAsia="Times New Roman" w:hAnsi="Gill Sans MT" w:cs="Arial"/>
                <w:b w:val="0"/>
                <w:bCs w:val="0"/>
                <w:sz w:val="24"/>
                <w:szCs w:val="24"/>
              </w:rPr>
            </w:pPr>
            <w:r w:rsidRPr="00967A3B">
              <w:rPr>
                <w:rFonts w:ascii="Gill Sans MT" w:eastAsia="Times New Roman" w:hAnsi="Gill Sans MT" w:cs="Arial"/>
                <w:sz w:val="24"/>
                <w:szCs w:val="24"/>
              </w:rPr>
              <w:t>Total</w:t>
            </w:r>
          </w:p>
          <w:p w:rsidR="00BC20AC" w:rsidRPr="00967A3B" w:rsidRDefault="00BC20AC" w:rsidP="00ED294C">
            <w:pPr>
              <w:jc w:val="center"/>
              <w:cnfStyle w:val="100000000000"/>
              <w:rPr>
                <w:rFonts w:ascii="Gill Sans MT" w:eastAsia="Times New Roman" w:hAnsi="Gill Sans MT" w:cs="Arial"/>
                <w:b w:val="0"/>
                <w:bCs w:val="0"/>
                <w:sz w:val="24"/>
                <w:szCs w:val="24"/>
              </w:rPr>
            </w:pPr>
            <w:r w:rsidRPr="00967A3B">
              <w:rPr>
                <w:rFonts w:ascii="Gill Sans MT" w:eastAsia="Times New Roman" w:hAnsi="Gill Sans MT" w:cs="Arial"/>
                <w:sz w:val="24"/>
                <w:szCs w:val="24"/>
              </w:rPr>
              <w:t>(INR Lakhs)</w:t>
            </w:r>
          </w:p>
        </w:tc>
      </w:tr>
      <w:tr w:rsidR="00BC20AC" w:rsidRPr="00A13E69" w:rsidTr="00ED294C">
        <w:trPr>
          <w:cnfStyle w:val="000000100000"/>
          <w:trHeight w:val="390"/>
          <w:jc w:val="center"/>
        </w:trPr>
        <w:tc>
          <w:tcPr>
            <w:cnfStyle w:val="001000000000"/>
            <w:tcW w:w="821" w:type="pct"/>
            <w:noWrap/>
          </w:tcPr>
          <w:p w:rsidR="00BC20AC" w:rsidRPr="007B4DDA" w:rsidRDefault="00BC20AC" w:rsidP="00ED294C">
            <w:pPr>
              <w:jc w:val="center"/>
              <w:rPr>
                <w:rFonts w:ascii="Gill Sans MT" w:eastAsia="Times New Roman" w:hAnsi="Gill Sans MT" w:cs="Arial"/>
                <w:b w:val="0"/>
                <w:sz w:val="24"/>
                <w:szCs w:val="24"/>
              </w:rPr>
            </w:pPr>
            <w:r>
              <w:rPr>
                <w:rFonts w:ascii="Gill Sans MT" w:eastAsia="Times New Roman" w:hAnsi="Gill Sans MT" w:cs="Arial"/>
                <w:b w:val="0"/>
                <w:sz w:val="24"/>
                <w:szCs w:val="24"/>
              </w:rPr>
              <w:t>1</w:t>
            </w:r>
          </w:p>
        </w:tc>
        <w:tc>
          <w:tcPr>
            <w:tcW w:w="2757" w:type="pct"/>
          </w:tcPr>
          <w:p w:rsidR="00BC20AC" w:rsidRPr="007B4DDA" w:rsidRDefault="00BC20AC" w:rsidP="00ED294C">
            <w:pPr>
              <w:cnfStyle w:val="000000100000"/>
              <w:rPr>
                <w:rFonts w:ascii="Gill Sans MT" w:eastAsia="Times New Roman" w:hAnsi="Gill Sans MT" w:cs="Arial"/>
                <w:sz w:val="24"/>
                <w:szCs w:val="24"/>
              </w:rPr>
            </w:pPr>
            <w:r>
              <w:rPr>
                <w:rFonts w:ascii="Gill Sans MT" w:eastAsia="Times New Roman" w:hAnsi="Gill Sans MT" w:cs="Arial"/>
                <w:sz w:val="24"/>
                <w:szCs w:val="24"/>
              </w:rPr>
              <w:t>Year 1</w:t>
            </w:r>
          </w:p>
        </w:tc>
        <w:tc>
          <w:tcPr>
            <w:tcW w:w="1422" w:type="pct"/>
            <w:noWrap/>
          </w:tcPr>
          <w:p w:rsidR="00BC20AC" w:rsidRPr="007B4DDA" w:rsidRDefault="007C61CA" w:rsidP="00ED294C">
            <w:pPr>
              <w:jc w:val="right"/>
              <w:cnfStyle w:val="000000100000"/>
              <w:rPr>
                <w:rFonts w:ascii="Gill Sans MT" w:eastAsia="Times New Roman" w:hAnsi="Gill Sans MT" w:cs="Arial"/>
                <w:bCs/>
                <w:sz w:val="24"/>
                <w:szCs w:val="24"/>
              </w:rPr>
            </w:pPr>
            <w:r>
              <w:rPr>
                <w:rFonts w:ascii="Gill Sans MT" w:eastAsia="Times New Roman" w:hAnsi="Gill Sans MT" w:cs="Arial"/>
                <w:noProof/>
                <w:sz w:val="24"/>
                <w:szCs w:val="24"/>
              </w:rPr>
              <w:pict>
                <v:rect id="_x0000_s1069" style="position:absolute;left:0;text-align:left;margin-left:-4.65pt;margin-top:-1.1pt;width:78pt;height:126pt;z-index:251705344;mso-position-horizontal-relative:text;mso-position-vertical-relative:text" fillcolor="black [3200]" strokecolor="#f2f2f2 [3041]" strokeweight="3pt">
                  <v:shadow on="t" type="perspective" color="#7f7f7f [1601]" opacity=".5" offset="1pt" offset2="-1pt"/>
                </v:rect>
              </w:pict>
            </w:r>
            <w:r w:rsidR="00BC20AC">
              <w:rPr>
                <w:rFonts w:ascii="Gill Sans MT" w:eastAsia="Times New Roman" w:hAnsi="Gill Sans MT" w:cs="Arial"/>
                <w:bCs/>
                <w:sz w:val="24"/>
                <w:szCs w:val="24"/>
              </w:rPr>
              <w:t>5</w:t>
            </w:r>
            <w:r w:rsidR="00AD28CE">
              <w:rPr>
                <w:rFonts w:ascii="Gill Sans MT" w:eastAsia="Times New Roman" w:hAnsi="Gill Sans MT" w:cs="Arial"/>
                <w:bCs/>
                <w:sz w:val="24"/>
                <w:szCs w:val="24"/>
              </w:rPr>
              <w:t>.00</w:t>
            </w:r>
          </w:p>
        </w:tc>
      </w:tr>
      <w:tr w:rsidR="00BC20AC" w:rsidRPr="00A13E69" w:rsidTr="00ED294C">
        <w:trPr>
          <w:cnfStyle w:val="000000010000"/>
          <w:trHeight w:val="390"/>
          <w:jc w:val="center"/>
        </w:trPr>
        <w:tc>
          <w:tcPr>
            <w:cnfStyle w:val="001000000000"/>
            <w:tcW w:w="821" w:type="pct"/>
            <w:noWrap/>
          </w:tcPr>
          <w:p w:rsidR="00BC20AC" w:rsidRDefault="00BC20AC" w:rsidP="00ED294C">
            <w:pPr>
              <w:jc w:val="center"/>
              <w:rPr>
                <w:rFonts w:ascii="Gill Sans MT" w:eastAsia="Times New Roman" w:hAnsi="Gill Sans MT" w:cs="Arial"/>
                <w:b w:val="0"/>
                <w:sz w:val="24"/>
                <w:szCs w:val="24"/>
              </w:rPr>
            </w:pPr>
            <w:r>
              <w:rPr>
                <w:rFonts w:ascii="Gill Sans MT" w:eastAsia="Times New Roman" w:hAnsi="Gill Sans MT" w:cs="Arial"/>
                <w:b w:val="0"/>
                <w:sz w:val="24"/>
                <w:szCs w:val="24"/>
              </w:rPr>
              <w:t>2</w:t>
            </w:r>
          </w:p>
        </w:tc>
        <w:tc>
          <w:tcPr>
            <w:tcW w:w="2757" w:type="pct"/>
          </w:tcPr>
          <w:p w:rsidR="00BC20AC" w:rsidRDefault="00BC20AC" w:rsidP="00BC20AC">
            <w:pPr>
              <w:cnfStyle w:val="000000010000"/>
              <w:rPr>
                <w:rFonts w:ascii="Gill Sans MT" w:eastAsia="Times New Roman" w:hAnsi="Gill Sans MT" w:cs="Arial"/>
                <w:sz w:val="24"/>
                <w:szCs w:val="24"/>
              </w:rPr>
            </w:pPr>
            <w:r>
              <w:rPr>
                <w:rFonts w:ascii="Gill Sans MT" w:eastAsia="Times New Roman" w:hAnsi="Gill Sans MT" w:cs="Arial"/>
                <w:sz w:val="24"/>
                <w:szCs w:val="24"/>
              </w:rPr>
              <w:t>Year 2 (assuming to double the bandwidth required in Year 1)</w:t>
            </w:r>
          </w:p>
        </w:tc>
        <w:tc>
          <w:tcPr>
            <w:tcW w:w="1422" w:type="pct"/>
            <w:noWrap/>
          </w:tcPr>
          <w:p w:rsidR="00BC20AC" w:rsidRDefault="00BC20AC" w:rsidP="00ED294C">
            <w:pPr>
              <w:jc w:val="right"/>
              <w:cnfStyle w:val="000000010000"/>
              <w:rPr>
                <w:rFonts w:ascii="Gill Sans MT" w:eastAsia="Times New Roman" w:hAnsi="Gill Sans MT" w:cs="Arial"/>
                <w:bCs/>
                <w:sz w:val="24"/>
                <w:szCs w:val="24"/>
              </w:rPr>
            </w:pPr>
            <w:r>
              <w:rPr>
                <w:rFonts w:ascii="Gill Sans MT" w:eastAsia="Times New Roman" w:hAnsi="Gill Sans MT" w:cs="Arial"/>
                <w:bCs/>
                <w:sz w:val="24"/>
                <w:szCs w:val="24"/>
              </w:rPr>
              <w:t>10</w:t>
            </w:r>
            <w:r w:rsidR="00AD28CE">
              <w:rPr>
                <w:rFonts w:ascii="Gill Sans MT" w:eastAsia="Times New Roman" w:hAnsi="Gill Sans MT" w:cs="Arial"/>
                <w:bCs/>
                <w:sz w:val="24"/>
                <w:szCs w:val="24"/>
              </w:rPr>
              <w:t>.00</w:t>
            </w:r>
          </w:p>
        </w:tc>
      </w:tr>
      <w:tr w:rsidR="00BC20AC" w:rsidRPr="00A13E69" w:rsidTr="00ED294C">
        <w:trPr>
          <w:cnfStyle w:val="000000100000"/>
          <w:trHeight w:val="390"/>
          <w:jc w:val="center"/>
        </w:trPr>
        <w:tc>
          <w:tcPr>
            <w:cnfStyle w:val="001000000000"/>
            <w:tcW w:w="821" w:type="pct"/>
            <w:noWrap/>
          </w:tcPr>
          <w:p w:rsidR="00BC20AC" w:rsidRDefault="00BC20AC" w:rsidP="00ED294C">
            <w:pPr>
              <w:jc w:val="center"/>
              <w:rPr>
                <w:rFonts w:ascii="Gill Sans MT" w:eastAsia="Times New Roman" w:hAnsi="Gill Sans MT" w:cs="Arial"/>
                <w:b w:val="0"/>
                <w:sz w:val="24"/>
                <w:szCs w:val="24"/>
              </w:rPr>
            </w:pPr>
            <w:r>
              <w:rPr>
                <w:rFonts w:ascii="Gill Sans MT" w:eastAsia="Times New Roman" w:hAnsi="Gill Sans MT" w:cs="Arial"/>
                <w:b w:val="0"/>
                <w:sz w:val="24"/>
                <w:szCs w:val="24"/>
              </w:rPr>
              <w:t>3</w:t>
            </w:r>
          </w:p>
        </w:tc>
        <w:tc>
          <w:tcPr>
            <w:tcW w:w="2757" w:type="pct"/>
          </w:tcPr>
          <w:p w:rsidR="00BC20AC" w:rsidRDefault="00BC20AC" w:rsidP="00ED294C">
            <w:pPr>
              <w:cnfStyle w:val="000000100000"/>
              <w:rPr>
                <w:rFonts w:ascii="Gill Sans MT" w:eastAsia="Times New Roman" w:hAnsi="Gill Sans MT" w:cs="Arial"/>
                <w:sz w:val="24"/>
                <w:szCs w:val="24"/>
              </w:rPr>
            </w:pPr>
            <w:r>
              <w:rPr>
                <w:rFonts w:ascii="Gill Sans MT" w:eastAsia="Times New Roman" w:hAnsi="Gill Sans MT" w:cs="Arial"/>
                <w:sz w:val="24"/>
                <w:szCs w:val="24"/>
              </w:rPr>
              <w:t>Year 3 (assuming to double the bandwidth required in Year 2)</w:t>
            </w:r>
          </w:p>
        </w:tc>
        <w:tc>
          <w:tcPr>
            <w:tcW w:w="1422" w:type="pct"/>
            <w:noWrap/>
          </w:tcPr>
          <w:p w:rsidR="00BC20AC" w:rsidRDefault="00BC20AC" w:rsidP="00ED294C">
            <w:pPr>
              <w:jc w:val="right"/>
              <w:cnfStyle w:val="000000100000"/>
              <w:rPr>
                <w:rFonts w:ascii="Gill Sans MT" w:eastAsia="Times New Roman" w:hAnsi="Gill Sans MT" w:cs="Arial"/>
                <w:bCs/>
                <w:sz w:val="24"/>
                <w:szCs w:val="24"/>
              </w:rPr>
            </w:pPr>
            <w:r>
              <w:rPr>
                <w:rFonts w:ascii="Gill Sans MT" w:eastAsia="Times New Roman" w:hAnsi="Gill Sans MT" w:cs="Arial"/>
                <w:bCs/>
                <w:sz w:val="24"/>
                <w:szCs w:val="24"/>
              </w:rPr>
              <w:t>20</w:t>
            </w:r>
            <w:r w:rsidR="00AD28CE">
              <w:rPr>
                <w:rFonts w:ascii="Gill Sans MT" w:eastAsia="Times New Roman" w:hAnsi="Gill Sans MT" w:cs="Arial"/>
                <w:bCs/>
                <w:sz w:val="24"/>
                <w:szCs w:val="24"/>
              </w:rPr>
              <w:t>.00</w:t>
            </w:r>
          </w:p>
        </w:tc>
      </w:tr>
      <w:tr w:rsidR="00AD28CE" w:rsidRPr="00A13E69" w:rsidTr="00AD28CE">
        <w:trPr>
          <w:cnfStyle w:val="000000010000"/>
          <w:trHeight w:val="390"/>
          <w:jc w:val="center"/>
        </w:trPr>
        <w:tc>
          <w:tcPr>
            <w:cnfStyle w:val="001000000000"/>
            <w:tcW w:w="3578" w:type="pct"/>
            <w:gridSpan w:val="2"/>
            <w:noWrap/>
          </w:tcPr>
          <w:p w:rsidR="00AD28CE" w:rsidRDefault="00AD28CE" w:rsidP="00AD28CE">
            <w:pPr>
              <w:jc w:val="right"/>
              <w:rPr>
                <w:rFonts w:ascii="Gill Sans MT" w:eastAsia="Times New Roman" w:hAnsi="Gill Sans MT" w:cs="Arial"/>
                <w:sz w:val="24"/>
                <w:szCs w:val="24"/>
              </w:rPr>
            </w:pPr>
            <w:r>
              <w:rPr>
                <w:rFonts w:ascii="Gill Sans MT" w:eastAsia="Times New Roman" w:hAnsi="Gill Sans MT" w:cs="Arial"/>
                <w:sz w:val="24"/>
                <w:szCs w:val="24"/>
              </w:rPr>
              <w:t>Total</w:t>
            </w:r>
          </w:p>
        </w:tc>
        <w:tc>
          <w:tcPr>
            <w:tcW w:w="1422" w:type="pct"/>
            <w:noWrap/>
          </w:tcPr>
          <w:p w:rsidR="00AD28CE" w:rsidRPr="00AD28CE" w:rsidRDefault="00AD28CE" w:rsidP="00ED294C">
            <w:pPr>
              <w:jc w:val="right"/>
              <w:cnfStyle w:val="000000010000"/>
              <w:rPr>
                <w:rFonts w:ascii="Gill Sans MT" w:eastAsia="Times New Roman" w:hAnsi="Gill Sans MT" w:cs="Arial"/>
                <w:b/>
                <w:bCs/>
                <w:sz w:val="24"/>
                <w:szCs w:val="24"/>
              </w:rPr>
            </w:pPr>
            <w:r w:rsidRPr="00AD28CE">
              <w:rPr>
                <w:rFonts w:ascii="Gill Sans MT" w:eastAsia="Times New Roman" w:hAnsi="Gill Sans MT" w:cs="Arial"/>
                <w:b/>
                <w:bCs/>
                <w:sz w:val="24"/>
                <w:szCs w:val="24"/>
              </w:rPr>
              <w:t>35.00</w:t>
            </w:r>
          </w:p>
        </w:tc>
      </w:tr>
    </w:tbl>
    <w:p w:rsidR="00AD28CE" w:rsidRDefault="00AD28CE" w:rsidP="003F39E3">
      <w:pPr>
        <w:ind w:left="450"/>
        <w:rPr>
          <w:rFonts w:ascii="Gill Sans MT" w:eastAsia="Times New Roman" w:hAnsi="Gill Sans MT" w:cs="Arial"/>
          <w:sz w:val="24"/>
          <w:szCs w:val="24"/>
        </w:rPr>
      </w:pPr>
    </w:p>
    <w:p w:rsidR="007B4DDA" w:rsidRDefault="008B3830" w:rsidP="00C4610E">
      <w:pPr>
        <w:ind w:left="450"/>
        <w:rPr>
          <w:rFonts w:ascii="Gill Sans MT" w:eastAsia="Times New Roman" w:hAnsi="Gill Sans MT" w:cs="Arial"/>
          <w:sz w:val="24"/>
          <w:szCs w:val="24"/>
        </w:rPr>
      </w:pPr>
      <w:r>
        <w:rPr>
          <w:rFonts w:ascii="Gill Sans MT" w:eastAsia="Times New Roman" w:hAnsi="Gill Sans MT" w:cs="Arial"/>
          <w:sz w:val="24"/>
          <w:szCs w:val="24"/>
        </w:rPr>
        <w:t>Note:  As there would be a considerable increase in the usage of SLS year-on-year the cost estimate for network connectivity increases with every year.</w:t>
      </w:r>
    </w:p>
    <w:p w:rsidR="00C4610E" w:rsidRPr="00C4610E" w:rsidRDefault="00C4610E" w:rsidP="00C4610E">
      <w:pPr>
        <w:ind w:left="450"/>
        <w:rPr>
          <w:rFonts w:ascii="Gill Sans MT" w:eastAsia="Times New Roman" w:hAnsi="Gill Sans MT" w:cs="Arial"/>
          <w:sz w:val="24"/>
          <w:szCs w:val="24"/>
        </w:rPr>
      </w:pPr>
    </w:p>
    <w:p w:rsidR="00A23B4A" w:rsidRDefault="00A23B4A">
      <w:pPr>
        <w:rPr>
          <w:rFonts w:ascii="Gill Sans MT" w:eastAsiaTheme="majorEastAsia" w:hAnsi="Gill Sans MT" w:cstheme="majorBidi"/>
          <w:b/>
          <w:bCs/>
          <w:sz w:val="24"/>
          <w:szCs w:val="26"/>
        </w:rPr>
      </w:pPr>
      <w:bookmarkStart w:id="274" w:name="_Toc320986177"/>
      <w:r>
        <w:rPr>
          <w:rFonts w:ascii="Gill Sans MT" w:hAnsi="Gill Sans MT"/>
          <w:sz w:val="24"/>
        </w:rPr>
        <w:br w:type="page"/>
      </w:r>
    </w:p>
    <w:p w:rsidR="009E236E" w:rsidRDefault="009E236E" w:rsidP="009E236E">
      <w:pPr>
        <w:pStyle w:val="Heading2"/>
        <w:tabs>
          <w:tab w:val="clear" w:pos="1440"/>
        </w:tabs>
        <w:spacing w:line="360" w:lineRule="auto"/>
        <w:ind w:left="1080" w:hanging="630"/>
        <w:rPr>
          <w:rFonts w:ascii="Gill Sans MT" w:hAnsi="Gill Sans MT"/>
          <w:color w:val="auto"/>
          <w:sz w:val="24"/>
        </w:rPr>
      </w:pPr>
      <w:r>
        <w:rPr>
          <w:rFonts w:ascii="Gill Sans MT" w:hAnsi="Gill Sans MT"/>
          <w:color w:val="auto"/>
          <w:sz w:val="24"/>
        </w:rPr>
        <w:lastRenderedPageBreak/>
        <w:t>Detailed Bill of Material for CCMC</w:t>
      </w:r>
      <w:bookmarkEnd w:id="274"/>
    </w:p>
    <w:tbl>
      <w:tblPr>
        <w:tblStyle w:val="LightGrid-Accent3"/>
        <w:tblW w:w="5000" w:type="pct"/>
        <w:tblLook w:val="04A0"/>
      </w:tblPr>
      <w:tblGrid>
        <w:gridCol w:w="828"/>
        <w:gridCol w:w="4951"/>
        <w:gridCol w:w="1170"/>
        <w:gridCol w:w="990"/>
        <w:gridCol w:w="1637"/>
      </w:tblGrid>
      <w:tr w:rsidR="009E236E" w:rsidRPr="000C6412" w:rsidTr="00282F28">
        <w:trPr>
          <w:cnfStyle w:val="100000000000"/>
          <w:trHeight w:val="390"/>
          <w:tblHeader/>
        </w:trPr>
        <w:tc>
          <w:tcPr>
            <w:cnfStyle w:val="001000000000"/>
            <w:tcW w:w="5000" w:type="pct"/>
            <w:gridSpan w:val="5"/>
            <w:noWrap/>
            <w:hideMark/>
          </w:tcPr>
          <w:p w:rsidR="009E236E" w:rsidRPr="000C6412" w:rsidRDefault="009E236E" w:rsidP="009E236E">
            <w:pPr>
              <w:jc w:val="center"/>
              <w:rPr>
                <w:rFonts w:ascii="Gill Sans MT" w:eastAsia="Times New Roman" w:hAnsi="Gill Sans MT" w:cs="Arial"/>
                <w:b w:val="0"/>
                <w:bCs w:val="0"/>
                <w:sz w:val="24"/>
                <w:szCs w:val="24"/>
              </w:rPr>
            </w:pPr>
            <w:r w:rsidRPr="000C6412">
              <w:rPr>
                <w:rFonts w:ascii="Gill Sans MT" w:eastAsia="Times New Roman" w:hAnsi="Gill Sans MT" w:cs="Arial"/>
                <w:sz w:val="24"/>
                <w:szCs w:val="24"/>
              </w:rPr>
              <w:t>Coimbatore City Municipal Corporation (Pilot ULB)</w:t>
            </w:r>
          </w:p>
        </w:tc>
      </w:tr>
      <w:tr w:rsidR="009E236E" w:rsidRPr="000C6412" w:rsidTr="00282F28">
        <w:trPr>
          <w:cnfStyle w:val="100000000000"/>
          <w:trHeight w:val="465"/>
          <w:tblHeader/>
        </w:trPr>
        <w:tc>
          <w:tcPr>
            <w:cnfStyle w:val="001000000000"/>
            <w:tcW w:w="5000" w:type="pct"/>
            <w:gridSpan w:val="5"/>
            <w:noWrap/>
            <w:hideMark/>
          </w:tcPr>
          <w:p w:rsidR="009E236E" w:rsidRPr="000C6412" w:rsidRDefault="009E236E" w:rsidP="00156818">
            <w:pPr>
              <w:jc w:val="center"/>
              <w:rPr>
                <w:rFonts w:ascii="Gill Sans MT" w:eastAsia="Times New Roman" w:hAnsi="Gill Sans MT" w:cs="Arial"/>
                <w:b w:val="0"/>
                <w:bCs w:val="0"/>
                <w:sz w:val="24"/>
                <w:szCs w:val="24"/>
              </w:rPr>
            </w:pPr>
            <w:r w:rsidRPr="000C6412">
              <w:rPr>
                <w:rFonts w:ascii="Gill Sans MT" w:eastAsia="Times New Roman" w:hAnsi="Gill Sans MT" w:cs="Arial"/>
                <w:sz w:val="24"/>
                <w:szCs w:val="24"/>
              </w:rPr>
              <w:t>Cost table (Breakup of Investment Costs)</w:t>
            </w:r>
          </w:p>
        </w:tc>
      </w:tr>
      <w:tr w:rsidR="009E236E" w:rsidRPr="000C6412" w:rsidTr="0067025C">
        <w:trPr>
          <w:cnfStyle w:val="100000000000"/>
          <w:trHeight w:val="390"/>
          <w:tblHeader/>
        </w:trPr>
        <w:tc>
          <w:tcPr>
            <w:cnfStyle w:val="001000000000"/>
            <w:tcW w:w="432" w:type="pct"/>
            <w:vMerge w:val="restart"/>
            <w:noWrap/>
            <w:hideMark/>
          </w:tcPr>
          <w:p w:rsidR="009E236E" w:rsidRPr="000C6412" w:rsidRDefault="009E236E" w:rsidP="009E236E">
            <w:pPr>
              <w:jc w:val="center"/>
              <w:rPr>
                <w:rFonts w:ascii="Gill Sans MT" w:eastAsia="Times New Roman" w:hAnsi="Gill Sans MT" w:cs="Arial"/>
                <w:b w:val="0"/>
                <w:bCs w:val="0"/>
                <w:sz w:val="24"/>
                <w:szCs w:val="24"/>
              </w:rPr>
            </w:pPr>
            <w:r w:rsidRPr="000C6412">
              <w:rPr>
                <w:rFonts w:ascii="Gill Sans MT" w:eastAsia="Times New Roman" w:hAnsi="Gill Sans MT" w:cs="Arial"/>
                <w:sz w:val="24"/>
                <w:szCs w:val="24"/>
              </w:rPr>
              <w:t>S.No</w:t>
            </w:r>
          </w:p>
        </w:tc>
        <w:tc>
          <w:tcPr>
            <w:tcW w:w="2585" w:type="pct"/>
            <w:vMerge w:val="restart"/>
            <w:hideMark/>
          </w:tcPr>
          <w:p w:rsidR="009E236E" w:rsidRPr="000C6412" w:rsidRDefault="009E236E" w:rsidP="009E236E">
            <w:pPr>
              <w:jc w:val="center"/>
              <w:cnfStyle w:val="100000000000"/>
              <w:rPr>
                <w:rFonts w:ascii="Gill Sans MT" w:eastAsia="Times New Roman" w:hAnsi="Gill Sans MT" w:cs="Arial"/>
                <w:b w:val="0"/>
                <w:bCs w:val="0"/>
                <w:sz w:val="24"/>
                <w:szCs w:val="24"/>
              </w:rPr>
            </w:pPr>
            <w:r w:rsidRPr="000C6412">
              <w:rPr>
                <w:rFonts w:ascii="Gill Sans MT" w:eastAsia="Times New Roman" w:hAnsi="Gill Sans MT" w:cs="Arial"/>
                <w:sz w:val="24"/>
                <w:szCs w:val="24"/>
              </w:rPr>
              <w:t>Description of Activity</w:t>
            </w:r>
          </w:p>
        </w:tc>
        <w:tc>
          <w:tcPr>
            <w:tcW w:w="611" w:type="pct"/>
            <w:vMerge w:val="restart"/>
            <w:noWrap/>
            <w:hideMark/>
          </w:tcPr>
          <w:p w:rsidR="009E236E" w:rsidRPr="000C6412" w:rsidRDefault="009E236E" w:rsidP="009E236E">
            <w:pPr>
              <w:jc w:val="center"/>
              <w:cnfStyle w:val="100000000000"/>
              <w:rPr>
                <w:rFonts w:ascii="Gill Sans MT" w:eastAsia="Times New Roman" w:hAnsi="Gill Sans MT" w:cs="Arial"/>
                <w:b w:val="0"/>
                <w:bCs w:val="0"/>
                <w:sz w:val="24"/>
                <w:szCs w:val="24"/>
              </w:rPr>
            </w:pPr>
            <w:r w:rsidRPr="000C6412">
              <w:rPr>
                <w:rFonts w:ascii="Gill Sans MT" w:eastAsia="Times New Roman" w:hAnsi="Gill Sans MT" w:cs="Arial"/>
                <w:sz w:val="24"/>
                <w:szCs w:val="24"/>
              </w:rPr>
              <w:t>Year I</w:t>
            </w:r>
          </w:p>
        </w:tc>
        <w:tc>
          <w:tcPr>
            <w:tcW w:w="517" w:type="pct"/>
            <w:vMerge w:val="restart"/>
            <w:noWrap/>
            <w:hideMark/>
          </w:tcPr>
          <w:p w:rsidR="009E236E" w:rsidRPr="000C6412" w:rsidRDefault="009E236E" w:rsidP="009E236E">
            <w:pPr>
              <w:jc w:val="center"/>
              <w:cnfStyle w:val="100000000000"/>
              <w:rPr>
                <w:rFonts w:ascii="Gill Sans MT" w:eastAsia="Times New Roman" w:hAnsi="Gill Sans MT" w:cs="Arial"/>
                <w:b w:val="0"/>
                <w:bCs w:val="0"/>
                <w:sz w:val="24"/>
                <w:szCs w:val="24"/>
              </w:rPr>
            </w:pPr>
            <w:r w:rsidRPr="000C6412">
              <w:rPr>
                <w:rFonts w:ascii="Gill Sans MT" w:eastAsia="Times New Roman" w:hAnsi="Gill Sans MT" w:cs="Arial"/>
                <w:sz w:val="24"/>
                <w:szCs w:val="24"/>
              </w:rPr>
              <w:t>Year II</w:t>
            </w:r>
          </w:p>
        </w:tc>
        <w:tc>
          <w:tcPr>
            <w:tcW w:w="855" w:type="pct"/>
            <w:vMerge w:val="restart"/>
            <w:hideMark/>
          </w:tcPr>
          <w:p w:rsidR="009E236E" w:rsidRPr="000C6412" w:rsidRDefault="009E236E" w:rsidP="009E236E">
            <w:pPr>
              <w:jc w:val="center"/>
              <w:cnfStyle w:val="100000000000"/>
              <w:rPr>
                <w:rFonts w:ascii="Gill Sans MT" w:eastAsia="Times New Roman" w:hAnsi="Gill Sans MT" w:cs="Arial"/>
                <w:b w:val="0"/>
                <w:bCs w:val="0"/>
                <w:sz w:val="24"/>
                <w:szCs w:val="24"/>
              </w:rPr>
            </w:pPr>
            <w:r w:rsidRPr="000C6412">
              <w:rPr>
                <w:rFonts w:ascii="Gill Sans MT" w:eastAsia="Times New Roman" w:hAnsi="Gill Sans MT" w:cs="Arial"/>
                <w:sz w:val="24"/>
                <w:szCs w:val="24"/>
              </w:rPr>
              <w:t>Total Budgeted (INR) Lakhs</w:t>
            </w:r>
          </w:p>
        </w:tc>
      </w:tr>
      <w:tr w:rsidR="009E236E" w:rsidRPr="000C6412" w:rsidTr="0067025C">
        <w:trPr>
          <w:cnfStyle w:val="100000000000"/>
          <w:trHeight w:val="278"/>
          <w:tblHeader/>
        </w:trPr>
        <w:tc>
          <w:tcPr>
            <w:cnfStyle w:val="001000000000"/>
            <w:tcW w:w="432" w:type="pct"/>
            <w:vMerge/>
            <w:hideMark/>
          </w:tcPr>
          <w:p w:rsidR="009E236E" w:rsidRPr="000C6412" w:rsidRDefault="009E236E" w:rsidP="009E236E">
            <w:pPr>
              <w:rPr>
                <w:rFonts w:ascii="Gill Sans MT" w:eastAsia="Times New Roman" w:hAnsi="Gill Sans MT" w:cs="Arial"/>
                <w:b w:val="0"/>
                <w:bCs w:val="0"/>
                <w:sz w:val="24"/>
                <w:szCs w:val="24"/>
              </w:rPr>
            </w:pPr>
          </w:p>
        </w:tc>
        <w:tc>
          <w:tcPr>
            <w:tcW w:w="2585" w:type="pct"/>
            <w:vMerge/>
            <w:hideMark/>
          </w:tcPr>
          <w:p w:rsidR="009E236E" w:rsidRPr="000C6412" w:rsidRDefault="009E236E" w:rsidP="009E236E">
            <w:pPr>
              <w:cnfStyle w:val="100000000000"/>
              <w:rPr>
                <w:rFonts w:ascii="Gill Sans MT" w:eastAsia="Times New Roman" w:hAnsi="Gill Sans MT" w:cs="Arial"/>
                <w:b w:val="0"/>
                <w:bCs w:val="0"/>
                <w:sz w:val="24"/>
                <w:szCs w:val="24"/>
              </w:rPr>
            </w:pPr>
          </w:p>
        </w:tc>
        <w:tc>
          <w:tcPr>
            <w:tcW w:w="611" w:type="pct"/>
            <w:vMerge/>
            <w:hideMark/>
          </w:tcPr>
          <w:p w:rsidR="009E236E" w:rsidRPr="000C6412" w:rsidRDefault="009E236E" w:rsidP="009E236E">
            <w:pPr>
              <w:cnfStyle w:val="100000000000"/>
              <w:rPr>
                <w:rFonts w:ascii="Gill Sans MT" w:eastAsia="Times New Roman" w:hAnsi="Gill Sans MT" w:cs="Arial"/>
                <w:b w:val="0"/>
                <w:bCs w:val="0"/>
                <w:sz w:val="24"/>
                <w:szCs w:val="24"/>
              </w:rPr>
            </w:pPr>
          </w:p>
        </w:tc>
        <w:tc>
          <w:tcPr>
            <w:tcW w:w="517" w:type="pct"/>
            <w:vMerge/>
            <w:hideMark/>
          </w:tcPr>
          <w:p w:rsidR="009E236E" w:rsidRPr="000C6412" w:rsidRDefault="009E236E" w:rsidP="009E236E">
            <w:pPr>
              <w:cnfStyle w:val="100000000000"/>
              <w:rPr>
                <w:rFonts w:ascii="Gill Sans MT" w:eastAsia="Times New Roman" w:hAnsi="Gill Sans MT" w:cs="Arial"/>
                <w:b w:val="0"/>
                <w:bCs w:val="0"/>
                <w:sz w:val="24"/>
                <w:szCs w:val="24"/>
              </w:rPr>
            </w:pPr>
          </w:p>
        </w:tc>
        <w:tc>
          <w:tcPr>
            <w:tcW w:w="855" w:type="pct"/>
            <w:vMerge/>
            <w:hideMark/>
          </w:tcPr>
          <w:p w:rsidR="009E236E" w:rsidRPr="000C6412" w:rsidRDefault="009E236E" w:rsidP="009E236E">
            <w:pPr>
              <w:cnfStyle w:val="100000000000"/>
              <w:rPr>
                <w:rFonts w:ascii="Gill Sans MT" w:eastAsia="Times New Roman" w:hAnsi="Gill Sans MT" w:cs="Arial"/>
                <w:b w:val="0"/>
                <w:bCs w:val="0"/>
                <w:sz w:val="24"/>
                <w:szCs w:val="24"/>
              </w:rPr>
            </w:pPr>
          </w:p>
        </w:tc>
      </w:tr>
      <w:tr w:rsidR="009E236E" w:rsidRPr="000C6412" w:rsidTr="0067025C">
        <w:trPr>
          <w:cnfStyle w:val="100000000000"/>
          <w:trHeight w:val="278"/>
          <w:tblHeader/>
        </w:trPr>
        <w:tc>
          <w:tcPr>
            <w:cnfStyle w:val="001000000000"/>
            <w:tcW w:w="432" w:type="pct"/>
            <w:vMerge/>
            <w:hideMark/>
          </w:tcPr>
          <w:p w:rsidR="009E236E" w:rsidRPr="000C6412" w:rsidRDefault="009E236E" w:rsidP="009E236E">
            <w:pPr>
              <w:rPr>
                <w:rFonts w:ascii="Gill Sans MT" w:eastAsia="Times New Roman" w:hAnsi="Gill Sans MT" w:cs="Arial"/>
                <w:b w:val="0"/>
                <w:bCs w:val="0"/>
                <w:sz w:val="24"/>
                <w:szCs w:val="24"/>
              </w:rPr>
            </w:pPr>
          </w:p>
        </w:tc>
        <w:tc>
          <w:tcPr>
            <w:tcW w:w="2585" w:type="pct"/>
            <w:vMerge/>
            <w:hideMark/>
          </w:tcPr>
          <w:p w:rsidR="009E236E" w:rsidRPr="000C6412" w:rsidRDefault="009E236E" w:rsidP="009E236E">
            <w:pPr>
              <w:cnfStyle w:val="100000000000"/>
              <w:rPr>
                <w:rFonts w:ascii="Gill Sans MT" w:eastAsia="Times New Roman" w:hAnsi="Gill Sans MT" w:cs="Arial"/>
                <w:b w:val="0"/>
                <w:bCs w:val="0"/>
                <w:sz w:val="24"/>
                <w:szCs w:val="24"/>
              </w:rPr>
            </w:pPr>
          </w:p>
        </w:tc>
        <w:tc>
          <w:tcPr>
            <w:tcW w:w="611" w:type="pct"/>
            <w:vMerge/>
            <w:hideMark/>
          </w:tcPr>
          <w:p w:rsidR="009E236E" w:rsidRPr="000C6412" w:rsidRDefault="009E236E" w:rsidP="009E236E">
            <w:pPr>
              <w:cnfStyle w:val="100000000000"/>
              <w:rPr>
                <w:rFonts w:ascii="Gill Sans MT" w:eastAsia="Times New Roman" w:hAnsi="Gill Sans MT" w:cs="Arial"/>
                <w:b w:val="0"/>
                <w:bCs w:val="0"/>
                <w:sz w:val="24"/>
                <w:szCs w:val="24"/>
              </w:rPr>
            </w:pPr>
          </w:p>
        </w:tc>
        <w:tc>
          <w:tcPr>
            <w:tcW w:w="517" w:type="pct"/>
            <w:vMerge/>
            <w:hideMark/>
          </w:tcPr>
          <w:p w:rsidR="009E236E" w:rsidRPr="000C6412" w:rsidRDefault="009E236E" w:rsidP="009E236E">
            <w:pPr>
              <w:cnfStyle w:val="100000000000"/>
              <w:rPr>
                <w:rFonts w:ascii="Gill Sans MT" w:eastAsia="Times New Roman" w:hAnsi="Gill Sans MT" w:cs="Arial"/>
                <w:b w:val="0"/>
                <w:bCs w:val="0"/>
                <w:sz w:val="24"/>
                <w:szCs w:val="24"/>
              </w:rPr>
            </w:pPr>
          </w:p>
        </w:tc>
        <w:tc>
          <w:tcPr>
            <w:tcW w:w="855" w:type="pct"/>
            <w:vMerge/>
            <w:hideMark/>
          </w:tcPr>
          <w:p w:rsidR="009E236E" w:rsidRPr="000C6412" w:rsidRDefault="009E236E" w:rsidP="009E236E">
            <w:pPr>
              <w:cnfStyle w:val="100000000000"/>
              <w:rPr>
                <w:rFonts w:ascii="Gill Sans MT" w:eastAsia="Times New Roman" w:hAnsi="Gill Sans MT" w:cs="Arial"/>
                <w:b w:val="0"/>
                <w:bCs w:val="0"/>
                <w:sz w:val="24"/>
                <w:szCs w:val="24"/>
              </w:rPr>
            </w:pPr>
          </w:p>
        </w:tc>
      </w:tr>
      <w:tr w:rsidR="009E236E" w:rsidRPr="000C6412" w:rsidTr="0067025C">
        <w:trPr>
          <w:cnfStyle w:val="000000100000"/>
          <w:trHeight w:val="390"/>
        </w:trPr>
        <w:tc>
          <w:tcPr>
            <w:cnfStyle w:val="001000000000"/>
            <w:tcW w:w="432" w:type="pct"/>
            <w:noWrap/>
            <w:hideMark/>
          </w:tcPr>
          <w:p w:rsidR="009E236E" w:rsidRPr="000C6412" w:rsidRDefault="009E236E" w:rsidP="009E236E">
            <w:pPr>
              <w:jc w:val="center"/>
              <w:rPr>
                <w:rFonts w:ascii="Gill Sans MT" w:eastAsia="Times New Roman" w:hAnsi="Gill Sans MT" w:cs="Arial"/>
                <w:b w:val="0"/>
                <w:bCs w:val="0"/>
                <w:sz w:val="24"/>
                <w:szCs w:val="24"/>
              </w:rPr>
            </w:pPr>
          </w:p>
        </w:tc>
        <w:tc>
          <w:tcPr>
            <w:tcW w:w="4568" w:type="pct"/>
            <w:gridSpan w:val="4"/>
            <w:hideMark/>
          </w:tcPr>
          <w:p w:rsidR="009E236E" w:rsidRPr="000C6412" w:rsidRDefault="009E236E" w:rsidP="009E236E">
            <w:pPr>
              <w:cnfStyle w:val="000000100000"/>
              <w:rPr>
                <w:rFonts w:ascii="Gill Sans MT" w:eastAsia="Times New Roman" w:hAnsi="Gill Sans MT" w:cs="Arial"/>
                <w:b/>
                <w:bCs/>
                <w:sz w:val="24"/>
                <w:szCs w:val="24"/>
              </w:rPr>
            </w:pPr>
            <w:r w:rsidRPr="000C6412">
              <w:rPr>
                <w:rFonts w:ascii="Gill Sans MT" w:eastAsia="Times New Roman" w:hAnsi="Gill Sans MT" w:cs="Arial"/>
                <w:b/>
                <w:bCs/>
                <w:sz w:val="24"/>
                <w:szCs w:val="24"/>
              </w:rPr>
              <w:t>INVESTMENT COST</w:t>
            </w:r>
          </w:p>
        </w:tc>
      </w:tr>
      <w:tr w:rsidR="009E236E" w:rsidRPr="000C6412" w:rsidTr="0067025C">
        <w:trPr>
          <w:cnfStyle w:val="000000010000"/>
          <w:trHeight w:val="390"/>
        </w:trPr>
        <w:tc>
          <w:tcPr>
            <w:cnfStyle w:val="001000000000"/>
            <w:tcW w:w="432" w:type="pct"/>
            <w:noWrap/>
            <w:hideMark/>
          </w:tcPr>
          <w:p w:rsidR="009E236E" w:rsidRPr="000C6412" w:rsidRDefault="00607B71" w:rsidP="009E236E">
            <w:pPr>
              <w:jc w:val="center"/>
              <w:rPr>
                <w:rFonts w:ascii="Gill Sans MT" w:eastAsia="Times New Roman" w:hAnsi="Gill Sans MT" w:cs="Arial"/>
                <w:sz w:val="24"/>
                <w:szCs w:val="24"/>
              </w:rPr>
            </w:pPr>
            <w:r w:rsidRPr="000C6412">
              <w:rPr>
                <w:rFonts w:ascii="Gill Sans MT" w:eastAsia="Times New Roman" w:hAnsi="Gill Sans MT" w:cs="Arial"/>
                <w:sz w:val="24"/>
                <w:szCs w:val="24"/>
              </w:rPr>
              <w:t>I</w:t>
            </w:r>
          </w:p>
        </w:tc>
        <w:tc>
          <w:tcPr>
            <w:tcW w:w="2585" w:type="pct"/>
            <w:noWrap/>
            <w:hideMark/>
          </w:tcPr>
          <w:p w:rsidR="009E236E" w:rsidRPr="000C6412" w:rsidRDefault="009E236E" w:rsidP="009E236E">
            <w:pPr>
              <w:cnfStyle w:val="000000010000"/>
              <w:rPr>
                <w:rFonts w:ascii="Gill Sans MT" w:eastAsia="Times New Roman" w:hAnsi="Gill Sans MT" w:cs="Arial"/>
                <w:sz w:val="24"/>
                <w:szCs w:val="24"/>
              </w:rPr>
            </w:pPr>
            <w:r w:rsidRPr="000C6412">
              <w:rPr>
                <w:rFonts w:ascii="Gill Sans MT" w:eastAsia="Times New Roman" w:hAnsi="Gill Sans MT" w:cs="Arial"/>
                <w:sz w:val="24"/>
                <w:szCs w:val="24"/>
              </w:rPr>
              <w:t>IT infrastructure Cost</w:t>
            </w:r>
          </w:p>
        </w:tc>
        <w:tc>
          <w:tcPr>
            <w:tcW w:w="611" w:type="pct"/>
            <w:noWrap/>
            <w:hideMark/>
          </w:tcPr>
          <w:p w:rsidR="009E236E" w:rsidRPr="000C6412" w:rsidRDefault="009E236E" w:rsidP="009E236E">
            <w:pPr>
              <w:cnfStyle w:val="000000010000"/>
              <w:rPr>
                <w:rFonts w:ascii="Gill Sans MT" w:eastAsia="Times New Roman" w:hAnsi="Gill Sans MT" w:cs="Arial"/>
                <w:sz w:val="24"/>
                <w:szCs w:val="24"/>
              </w:rPr>
            </w:pPr>
            <w:r w:rsidRPr="000C6412">
              <w:rPr>
                <w:rFonts w:ascii="Gill Sans MT" w:eastAsia="Times New Roman" w:hAnsi="Gill Sans MT" w:cs="Arial"/>
                <w:sz w:val="24"/>
                <w:szCs w:val="24"/>
              </w:rPr>
              <w:t> </w:t>
            </w:r>
          </w:p>
        </w:tc>
        <w:tc>
          <w:tcPr>
            <w:tcW w:w="517" w:type="pct"/>
            <w:noWrap/>
            <w:hideMark/>
          </w:tcPr>
          <w:p w:rsidR="009E236E" w:rsidRPr="000C6412" w:rsidRDefault="007C61CA" w:rsidP="009E236E">
            <w:pPr>
              <w:cnfStyle w:val="000000010000"/>
              <w:rPr>
                <w:rFonts w:ascii="Gill Sans MT" w:eastAsia="Times New Roman" w:hAnsi="Gill Sans MT" w:cs="Arial"/>
                <w:sz w:val="24"/>
                <w:szCs w:val="24"/>
              </w:rPr>
            </w:pPr>
            <w:r>
              <w:rPr>
                <w:rFonts w:ascii="Gill Sans MT" w:eastAsia="Times New Roman" w:hAnsi="Gill Sans MT" w:cs="Arial"/>
                <w:noProof/>
                <w:sz w:val="24"/>
                <w:szCs w:val="24"/>
              </w:rPr>
              <w:pict>
                <v:rect id="_x0000_s1070" style="position:absolute;margin-left:43.3pt;margin-top:-.9pt;width:79.5pt;height:139.5pt;z-index:251706368;mso-position-horizontal-relative:text;mso-position-vertical-relative:text" fillcolor="black [3200]" strokecolor="#f2f2f2 [3041]" strokeweight="3pt">
                  <v:shadow on="t" type="perspective" color="#7f7f7f [1601]" opacity=".5" offset="1pt" offset2="-1pt"/>
                </v:rect>
              </w:pict>
            </w:r>
            <w:r w:rsidR="009E236E" w:rsidRPr="000C6412">
              <w:rPr>
                <w:rFonts w:ascii="Gill Sans MT" w:eastAsia="Times New Roman" w:hAnsi="Gill Sans MT" w:cs="Arial"/>
                <w:sz w:val="24"/>
                <w:szCs w:val="24"/>
              </w:rPr>
              <w:t> </w:t>
            </w:r>
          </w:p>
        </w:tc>
        <w:tc>
          <w:tcPr>
            <w:tcW w:w="855" w:type="pct"/>
            <w:hideMark/>
          </w:tcPr>
          <w:p w:rsidR="009E236E" w:rsidRPr="000C6412" w:rsidRDefault="009E236E" w:rsidP="009E236E">
            <w:pPr>
              <w:cnfStyle w:val="000000010000"/>
              <w:rPr>
                <w:rFonts w:ascii="Gill Sans MT" w:eastAsia="Times New Roman" w:hAnsi="Gill Sans MT" w:cs="Arial"/>
                <w:b/>
                <w:bCs/>
                <w:sz w:val="24"/>
                <w:szCs w:val="24"/>
              </w:rPr>
            </w:pPr>
            <w:r w:rsidRPr="000C6412">
              <w:rPr>
                <w:rFonts w:ascii="Gill Sans MT" w:eastAsia="Times New Roman" w:hAnsi="Gill Sans MT" w:cs="Arial"/>
                <w:b/>
                <w:bCs/>
                <w:sz w:val="24"/>
                <w:szCs w:val="24"/>
              </w:rPr>
              <w:t> </w:t>
            </w:r>
          </w:p>
        </w:tc>
      </w:tr>
      <w:tr w:rsidR="009E236E" w:rsidRPr="000C6412" w:rsidTr="0067025C">
        <w:trPr>
          <w:cnfStyle w:val="000000100000"/>
          <w:trHeight w:val="390"/>
        </w:trPr>
        <w:tc>
          <w:tcPr>
            <w:cnfStyle w:val="001000000000"/>
            <w:tcW w:w="432" w:type="pct"/>
            <w:noWrap/>
            <w:hideMark/>
          </w:tcPr>
          <w:p w:rsidR="009E236E" w:rsidRPr="000C6412" w:rsidRDefault="009E236E" w:rsidP="009E236E">
            <w:pPr>
              <w:jc w:val="center"/>
              <w:rPr>
                <w:rFonts w:ascii="Gill Sans MT" w:eastAsia="Times New Roman" w:hAnsi="Gill Sans MT" w:cs="Arial"/>
                <w:sz w:val="24"/>
                <w:szCs w:val="24"/>
              </w:rPr>
            </w:pPr>
            <w:r w:rsidRPr="000C6412">
              <w:rPr>
                <w:rFonts w:ascii="Gill Sans MT" w:eastAsia="Times New Roman" w:hAnsi="Gill Sans MT" w:cs="Arial"/>
                <w:sz w:val="24"/>
                <w:szCs w:val="24"/>
              </w:rPr>
              <w:t> </w:t>
            </w:r>
          </w:p>
        </w:tc>
        <w:tc>
          <w:tcPr>
            <w:tcW w:w="2585" w:type="pct"/>
            <w:noWrap/>
            <w:hideMark/>
          </w:tcPr>
          <w:p w:rsidR="009E236E" w:rsidRPr="000C6412" w:rsidRDefault="009E236E" w:rsidP="009E236E">
            <w:pPr>
              <w:ind w:firstLineChars="200" w:firstLine="480"/>
              <w:cnfStyle w:val="000000100000"/>
              <w:rPr>
                <w:rFonts w:ascii="Gill Sans MT" w:eastAsia="Times New Roman" w:hAnsi="Gill Sans MT" w:cs="Arial"/>
                <w:sz w:val="24"/>
                <w:szCs w:val="24"/>
              </w:rPr>
            </w:pPr>
            <w:r w:rsidRPr="000C6412">
              <w:rPr>
                <w:rFonts w:ascii="Gill Sans MT" w:eastAsia="Times New Roman" w:hAnsi="Gill Sans MT" w:cs="Arial"/>
                <w:sz w:val="24"/>
                <w:szCs w:val="24"/>
              </w:rPr>
              <w:t>Hardware (PC, Printers, Plotters etc.)</w:t>
            </w:r>
          </w:p>
        </w:tc>
        <w:tc>
          <w:tcPr>
            <w:tcW w:w="611" w:type="pct"/>
            <w:noWrap/>
            <w:hideMark/>
          </w:tcPr>
          <w:p w:rsidR="009E236E" w:rsidRPr="000C6412" w:rsidRDefault="009E236E" w:rsidP="009E236E">
            <w:pPr>
              <w:jc w:val="right"/>
              <w:cnfStyle w:val="000000100000"/>
              <w:rPr>
                <w:rFonts w:ascii="Gill Sans MT" w:eastAsia="Times New Roman" w:hAnsi="Gill Sans MT" w:cs="Arial"/>
                <w:sz w:val="24"/>
                <w:szCs w:val="24"/>
              </w:rPr>
            </w:pPr>
            <w:r w:rsidRPr="000C6412">
              <w:rPr>
                <w:rFonts w:ascii="Gill Sans MT" w:eastAsia="Times New Roman" w:hAnsi="Gill Sans MT" w:cs="Arial"/>
                <w:sz w:val="24"/>
                <w:szCs w:val="24"/>
              </w:rPr>
              <w:t>129.00</w:t>
            </w:r>
          </w:p>
        </w:tc>
        <w:tc>
          <w:tcPr>
            <w:tcW w:w="517" w:type="pct"/>
            <w:noWrap/>
            <w:hideMark/>
          </w:tcPr>
          <w:p w:rsidR="009E236E" w:rsidRPr="000C6412" w:rsidRDefault="009E236E" w:rsidP="009E236E">
            <w:pPr>
              <w:jc w:val="right"/>
              <w:cnfStyle w:val="000000100000"/>
              <w:rPr>
                <w:rFonts w:ascii="Gill Sans MT" w:eastAsia="Times New Roman" w:hAnsi="Gill Sans MT" w:cs="Arial"/>
                <w:sz w:val="24"/>
                <w:szCs w:val="24"/>
              </w:rPr>
            </w:pPr>
            <w:r w:rsidRPr="000C6412">
              <w:rPr>
                <w:rFonts w:ascii="Gill Sans MT" w:eastAsia="Times New Roman" w:hAnsi="Gill Sans MT" w:cs="Arial"/>
                <w:sz w:val="24"/>
                <w:szCs w:val="24"/>
              </w:rPr>
              <w:t>0.00</w:t>
            </w:r>
          </w:p>
        </w:tc>
        <w:tc>
          <w:tcPr>
            <w:tcW w:w="855" w:type="pct"/>
            <w:hideMark/>
          </w:tcPr>
          <w:p w:rsidR="009E236E" w:rsidRPr="000C6412" w:rsidRDefault="009E236E" w:rsidP="009E236E">
            <w:pPr>
              <w:jc w:val="right"/>
              <w:cnfStyle w:val="000000100000"/>
              <w:rPr>
                <w:rFonts w:ascii="Gill Sans MT" w:eastAsia="Times New Roman" w:hAnsi="Gill Sans MT" w:cs="Arial"/>
                <w:b/>
                <w:bCs/>
                <w:sz w:val="24"/>
                <w:szCs w:val="24"/>
              </w:rPr>
            </w:pPr>
            <w:r w:rsidRPr="000C6412">
              <w:rPr>
                <w:rFonts w:ascii="Gill Sans MT" w:eastAsia="Times New Roman" w:hAnsi="Gill Sans MT" w:cs="Arial"/>
                <w:b/>
                <w:bCs/>
                <w:sz w:val="24"/>
                <w:szCs w:val="24"/>
              </w:rPr>
              <w:t>129.00</w:t>
            </w:r>
          </w:p>
        </w:tc>
      </w:tr>
      <w:tr w:rsidR="009E236E" w:rsidRPr="000C6412" w:rsidTr="0067025C">
        <w:trPr>
          <w:cnfStyle w:val="000000010000"/>
          <w:trHeight w:val="390"/>
        </w:trPr>
        <w:tc>
          <w:tcPr>
            <w:cnfStyle w:val="001000000000"/>
            <w:tcW w:w="432" w:type="pct"/>
            <w:noWrap/>
            <w:hideMark/>
          </w:tcPr>
          <w:p w:rsidR="009E236E" w:rsidRPr="000C6412" w:rsidRDefault="009E236E" w:rsidP="009E236E">
            <w:pPr>
              <w:jc w:val="center"/>
              <w:rPr>
                <w:rFonts w:ascii="Gill Sans MT" w:eastAsia="Times New Roman" w:hAnsi="Gill Sans MT" w:cs="Arial"/>
                <w:sz w:val="24"/>
                <w:szCs w:val="24"/>
              </w:rPr>
            </w:pPr>
            <w:r w:rsidRPr="000C6412">
              <w:rPr>
                <w:rFonts w:ascii="Gill Sans MT" w:eastAsia="Times New Roman" w:hAnsi="Gill Sans MT" w:cs="Arial"/>
                <w:sz w:val="24"/>
                <w:szCs w:val="24"/>
              </w:rPr>
              <w:t> </w:t>
            </w:r>
          </w:p>
        </w:tc>
        <w:tc>
          <w:tcPr>
            <w:tcW w:w="2585" w:type="pct"/>
            <w:noWrap/>
            <w:hideMark/>
          </w:tcPr>
          <w:p w:rsidR="009E236E" w:rsidRPr="000C6412" w:rsidRDefault="009E236E" w:rsidP="009E236E">
            <w:pPr>
              <w:ind w:firstLineChars="200" w:firstLine="480"/>
              <w:cnfStyle w:val="000000010000"/>
              <w:rPr>
                <w:rFonts w:ascii="Gill Sans MT" w:eastAsia="Times New Roman" w:hAnsi="Gill Sans MT" w:cs="Arial"/>
                <w:sz w:val="24"/>
                <w:szCs w:val="24"/>
              </w:rPr>
            </w:pPr>
            <w:r w:rsidRPr="000C6412">
              <w:rPr>
                <w:rFonts w:ascii="Gill Sans MT" w:eastAsia="Times New Roman" w:hAnsi="Gill Sans MT" w:cs="Arial"/>
                <w:sz w:val="24"/>
                <w:szCs w:val="24"/>
              </w:rPr>
              <w:t>Networking (Router, Switch etc.)</w:t>
            </w:r>
          </w:p>
        </w:tc>
        <w:tc>
          <w:tcPr>
            <w:tcW w:w="611" w:type="pct"/>
            <w:noWrap/>
            <w:hideMark/>
          </w:tcPr>
          <w:p w:rsidR="009E236E" w:rsidRPr="000C6412" w:rsidRDefault="009E236E" w:rsidP="009E236E">
            <w:pPr>
              <w:jc w:val="right"/>
              <w:cnfStyle w:val="000000010000"/>
              <w:rPr>
                <w:rFonts w:ascii="Gill Sans MT" w:eastAsia="Times New Roman" w:hAnsi="Gill Sans MT" w:cs="Arial"/>
                <w:sz w:val="24"/>
                <w:szCs w:val="24"/>
              </w:rPr>
            </w:pPr>
            <w:r w:rsidRPr="000C6412">
              <w:rPr>
                <w:rFonts w:ascii="Gill Sans MT" w:eastAsia="Times New Roman" w:hAnsi="Gill Sans MT" w:cs="Arial"/>
                <w:sz w:val="24"/>
                <w:szCs w:val="24"/>
              </w:rPr>
              <w:t>5.55</w:t>
            </w:r>
          </w:p>
        </w:tc>
        <w:tc>
          <w:tcPr>
            <w:tcW w:w="517" w:type="pct"/>
            <w:noWrap/>
            <w:hideMark/>
          </w:tcPr>
          <w:p w:rsidR="009E236E" w:rsidRPr="000C6412" w:rsidRDefault="009E236E" w:rsidP="009E236E">
            <w:pPr>
              <w:jc w:val="right"/>
              <w:cnfStyle w:val="000000010000"/>
              <w:rPr>
                <w:rFonts w:ascii="Gill Sans MT" w:eastAsia="Times New Roman" w:hAnsi="Gill Sans MT" w:cs="Arial"/>
                <w:sz w:val="24"/>
                <w:szCs w:val="24"/>
              </w:rPr>
            </w:pPr>
            <w:r w:rsidRPr="000C6412">
              <w:rPr>
                <w:rFonts w:ascii="Gill Sans MT" w:eastAsia="Times New Roman" w:hAnsi="Gill Sans MT" w:cs="Arial"/>
                <w:sz w:val="24"/>
                <w:szCs w:val="24"/>
              </w:rPr>
              <w:t>0.00</w:t>
            </w:r>
          </w:p>
        </w:tc>
        <w:tc>
          <w:tcPr>
            <w:tcW w:w="855" w:type="pct"/>
            <w:hideMark/>
          </w:tcPr>
          <w:p w:rsidR="009E236E" w:rsidRPr="000C6412" w:rsidRDefault="009E236E" w:rsidP="009E236E">
            <w:pPr>
              <w:jc w:val="right"/>
              <w:cnfStyle w:val="000000010000"/>
              <w:rPr>
                <w:rFonts w:ascii="Gill Sans MT" w:eastAsia="Times New Roman" w:hAnsi="Gill Sans MT" w:cs="Arial"/>
                <w:b/>
                <w:bCs/>
                <w:sz w:val="24"/>
                <w:szCs w:val="24"/>
              </w:rPr>
            </w:pPr>
            <w:r w:rsidRPr="000C6412">
              <w:rPr>
                <w:rFonts w:ascii="Gill Sans MT" w:eastAsia="Times New Roman" w:hAnsi="Gill Sans MT" w:cs="Arial"/>
                <w:b/>
                <w:bCs/>
                <w:sz w:val="24"/>
                <w:szCs w:val="24"/>
              </w:rPr>
              <w:t>5.55</w:t>
            </w:r>
          </w:p>
        </w:tc>
      </w:tr>
      <w:tr w:rsidR="009E236E" w:rsidRPr="000C6412" w:rsidTr="0067025C">
        <w:trPr>
          <w:cnfStyle w:val="000000100000"/>
          <w:trHeight w:val="390"/>
        </w:trPr>
        <w:tc>
          <w:tcPr>
            <w:cnfStyle w:val="001000000000"/>
            <w:tcW w:w="432" w:type="pct"/>
            <w:noWrap/>
            <w:hideMark/>
          </w:tcPr>
          <w:p w:rsidR="009E236E" w:rsidRPr="000C6412" w:rsidRDefault="00607B71" w:rsidP="009E236E">
            <w:pPr>
              <w:jc w:val="center"/>
              <w:rPr>
                <w:rFonts w:ascii="Gill Sans MT" w:eastAsia="Times New Roman" w:hAnsi="Gill Sans MT" w:cs="Arial"/>
                <w:sz w:val="24"/>
                <w:szCs w:val="24"/>
              </w:rPr>
            </w:pPr>
            <w:r w:rsidRPr="000C6412">
              <w:rPr>
                <w:rFonts w:ascii="Gill Sans MT" w:eastAsia="Times New Roman" w:hAnsi="Gill Sans MT" w:cs="Arial"/>
                <w:sz w:val="24"/>
                <w:szCs w:val="24"/>
              </w:rPr>
              <w:t>I</w:t>
            </w:r>
            <w:r w:rsidR="009E236E" w:rsidRPr="000C6412">
              <w:rPr>
                <w:rFonts w:ascii="Gill Sans MT" w:eastAsia="Times New Roman" w:hAnsi="Gill Sans MT" w:cs="Arial"/>
                <w:sz w:val="24"/>
                <w:szCs w:val="24"/>
              </w:rPr>
              <w:t>i</w:t>
            </w:r>
          </w:p>
        </w:tc>
        <w:tc>
          <w:tcPr>
            <w:tcW w:w="2585" w:type="pct"/>
            <w:noWrap/>
            <w:hideMark/>
          </w:tcPr>
          <w:p w:rsidR="009E236E" w:rsidRPr="000C6412" w:rsidRDefault="009E236E" w:rsidP="009E236E">
            <w:pPr>
              <w:cnfStyle w:val="000000100000"/>
              <w:rPr>
                <w:rFonts w:ascii="Gill Sans MT" w:eastAsia="Times New Roman" w:hAnsi="Gill Sans MT" w:cs="Arial"/>
                <w:sz w:val="24"/>
                <w:szCs w:val="24"/>
              </w:rPr>
            </w:pPr>
            <w:r w:rsidRPr="000C6412">
              <w:rPr>
                <w:rFonts w:ascii="Gill Sans MT" w:eastAsia="Times New Roman" w:hAnsi="Gill Sans MT" w:cs="Arial"/>
                <w:sz w:val="24"/>
                <w:szCs w:val="24"/>
              </w:rPr>
              <w:t>Data Digitization Services</w:t>
            </w:r>
          </w:p>
        </w:tc>
        <w:tc>
          <w:tcPr>
            <w:tcW w:w="611" w:type="pct"/>
            <w:noWrap/>
            <w:hideMark/>
          </w:tcPr>
          <w:p w:rsidR="009E236E" w:rsidRPr="000C6412" w:rsidRDefault="009E236E" w:rsidP="009E236E">
            <w:pPr>
              <w:jc w:val="right"/>
              <w:cnfStyle w:val="000000100000"/>
              <w:rPr>
                <w:rFonts w:ascii="Gill Sans MT" w:eastAsia="Times New Roman" w:hAnsi="Gill Sans MT" w:cs="Arial"/>
                <w:sz w:val="24"/>
                <w:szCs w:val="24"/>
              </w:rPr>
            </w:pPr>
            <w:r w:rsidRPr="000C6412">
              <w:rPr>
                <w:rFonts w:ascii="Gill Sans MT" w:eastAsia="Times New Roman" w:hAnsi="Gill Sans MT" w:cs="Arial"/>
                <w:sz w:val="24"/>
                <w:szCs w:val="24"/>
              </w:rPr>
              <w:t>243.00</w:t>
            </w:r>
          </w:p>
        </w:tc>
        <w:tc>
          <w:tcPr>
            <w:tcW w:w="517" w:type="pct"/>
            <w:noWrap/>
            <w:hideMark/>
          </w:tcPr>
          <w:p w:rsidR="009E236E" w:rsidRPr="000C6412" w:rsidRDefault="009E236E" w:rsidP="009E236E">
            <w:pPr>
              <w:jc w:val="right"/>
              <w:cnfStyle w:val="000000100000"/>
              <w:rPr>
                <w:rFonts w:ascii="Gill Sans MT" w:eastAsia="Times New Roman" w:hAnsi="Gill Sans MT" w:cs="Arial"/>
                <w:sz w:val="24"/>
                <w:szCs w:val="24"/>
              </w:rPr>
            </w:pPr>
            <w:r w:rsidRPr="000C6412">
              <w:rPr>
                <w:rFonts w:ascii="Gill Sans MT" w:eastAsia="Times New Roman" w:hAnsi="Gill Sans MT" w:cs="Arial"/>
                <w:sz w:val="24"/>
                <w:szCs w:val="24"/>
              </w:rPr>
              <w:t>0.00</w:t>
            </w:r>
          </w:p>
        </w:tc>
        <w:tc>
          <w:tcPr>
            <w:tcW w:w="855" w:type="pct"/>
            <w:hideMark/>
          </w:tcPr>
          <w:p w:rsidR="009E236E" w:rsidRPr="000C6412" w:rsidRDefault="009E236E" w:rsidP="009E236E">
            <w:pPr>
              <w:jc w:val="right"/>
              <w:cnfStyle w:val="000000100000"/>
              <w:rPr>
                <w:rFonts w:ascii="Gill Sans MT" w:eastAsia="Times New Roman" w:hAnsi="Gill Sans MT" w:cs="Arial"/>
                <w:b/>
                <w:bCs/>
                <w:sz w:val="24"/>
                <w:szCs w:val="24"/>
              </w:rPr>
            </w:pPr>
            <w:r w:rsidRPr="000C6412">
              <w:rPr>
                <w:rFonts w:ascii="Gill Sans MT" w:eastAsia="Times New Roman" w:hAnsi="Gill Sans MT" w:cs="Arial"/>
                <w:b/>
                <w:bCs/>
                <w:sz w:val="24"/>
                <w:szCs w:val="24"/>
              </w:rPr>
              <w:t>243.00</w:t>
            </w:r>
          </w:p>
        </w:tc>
      </w:tr>
      <w:tr w:rsidR="009E236E" w:rsidRPr="000C6412" w:rsidTr="0067025C">
        <w:trPr>
          <w:cnfStyle w:val="000000010000"/>
          <w:trHeight w:val="390"/>
        </w:trPr>
        <w:tc>
          <w:tcPr>
            <w:cnfStyle w:val="001000000000"/>
            <w:tcW w:w="432" w:type="pct"/>
            <w:noWrap/>
            <w:hideMark/>
          </w:tcPr>
          <w:p w:rsidR="009E236E" w:rsidRPr="000C6412" w:rsidRDefault="00607B71" w:rsidP="009E236E">
            <w:pPr>
              <w:jc w:val="center"/>
              <w:rPr>
                <w:rFonts w:ascii="Gill Sans MT" w:eastAsia="Times New Roman" w:hAnsi="Gill Sans MT" w:cs="Arial"/>
                <w:sz w:val="24"/>
                <w:szCs w:val="24"/>
              </w:rPr>
            </w:pPr>
            <w:r w:rsidRPr="000C6412">
              <w:rPr>
                <w:rFonts w:ascii="Gill Sans MT" w:eastAsia="Times New Roman" w:hAnsi="Gill Sans MT" w:cs="Arial"/>
                <w:sz w:val="24"/>
                <w:szCs w:val="24"/>
              </w:rPr>
              <w:t>I</w:t>
            </w:r>
            <w:r w:rsidR="009E236E" w:rsidRPr="000C6412">
              <w:rPr>
                <w:rFonts w:ascii="Gill Sans MT" w:eastAsia="Times New Roman" w:hAnsi="Gill Sans MT" w:cs="Arial"/>
                <w:sz w:val="24"/>
                <w:szCs w:val="24"/>
              </w:rPr>
              <w:t>ii</w:t>
            </w:r>
          </w:p>
        </w:tc>
        <w:tc>
          <w:tcPr>
            <w:tcW w:w="2585" w:type="pct"/>
            <w:noWrap/>
            <w:hideMark/>
          </w:tcPr>
          <w:p w:rsidR="009E236E" w:rsidRPr="000C6412" w:rsidRDefault="009E236E" w:rsidP="009E236E">
            <w:pPr>
              <w:cnfStyle w:val="000000010000"/>
              <w:rPr>
                <w:rFonts w:ascii="Gill Sans MT" w:eastAsia="Times New Roman" w:hAnsi="Gill Sans MT" w:cs="Arial"/>
                <w:sz w:val="24"/>
                <w:szCs w:val="24"/>
              </w:rPr>
            </w:pPr>
            <w:r w:rsidRPr="000C6412">
              <w:rPr>
                <w:rFonts w:ascii="Gill Sans MT" w:eastAsia="Times New Roman" w:hAnsi="Gill Sans MT" w:cs="Arial"/>
                <w:sz w:val="24"/>
                <w:szCs w:val="24"/>
              </w:rPr>
              <w:t xml:space="preserve">Training </w:t>
            </w:r>
          </w:p>
        </w:tc>
        <w:tc>
          <w:tcPr>
            <w:tcW w:w="611" w:type="pct"/>
            <w:noWrap/>
            <w:hideMark/>
          </w:tcPr>
          <w:p w:rsidR="009E236E" w:rsidRPr="000C6412" w:rsidRDefault="009E236E" w:rsidP="009E236E">
            <w:pPr>
              <w:jc w:val="right"/>
              <w:cnfStyle w:val="000000010000"/>
              <w:rPr>
                <w:rFonts w:ascii="Gill Sans MT" w:eastAsia="Times New Roman" w:hAnsi="Gill Sans MT" w:cs="Arial"/>
                <w:sz w:val="24"/>
                <w:szCs w:val="24"/>
              </w:rPr>
            </w:pPr>
            <w:r w:rsidRPr="000C6412">
              <w:rPr>
                <w:rFonts w:ascii="Gill Sans MT" w:eastAsia="Times New Roman" w:hAnsi="Gill Sans MT" w:cs="Arial"/>
                <w:sz w:val="24"/>
                <w:szCs w:val="24"/>
              </w:rPr>
              <w:t>102.59</w:t>
            </w:r>
          </w:p>
        </w:tc>
        <w:tc>
          <w:tcPr>
            <w:tcW w:w="517" w:type="pct"/>
            <w:noWrap/>
            <w:hideMark/>
          </w:tcPr>
          <w:p w:rsidR="009E236E" w:rsidRPr="000C6412" w:rsidRDefault="009E236E" w:rsidP="009E236E">
            <w:pPr>
              <w:jc w:val="right"/>
              <w:cnfStyle w:val="000000010000"/>
              <w:rPr>
                <w:rFonts w:ascii="Gill Sans MT" w:eastAsia="Times New Roman" w:hAnsi="Gill Sans MT" w:cs="Arial"/>
                <w:sz w:val="24"/>
                <w:szCs w:val="24"/>
              </w:rPr>
            </w:pPr>
            <w:r w:rsidRPr="000C6412">
              <w:rPr>
                <w:rFonts w:ascii="Gill Sans MT" w:eastAsia="Times New Roman" w:hAnsi="Gill Sans MT" w:cs="Arial"/>
                <w:sz w:val="24"/>
                <w:szCs w:val="24"/>
              </w:rPr>
              <w:t>87.50</w:t>
            </w:r>
          </w:p>
        </w:tc>
        <w:tc>
          <w:tcPr>
            <w:tcW w:w="855" w:type="pct"/>
            <w:hideMark/>
          </w:tcPr>
          <w:p w:rsidR="009E236E" w:rsidRPr="000C6412" w:rsidRDefault="009E236E" w:rsidP="009E236E">
            <w:pPr>
              <w:jc w:val="right"/>
              <w:cnfStyle w:val="000000010000"/>
              <w:rPr>
                <w:rFonts w:ascii="Gill Sans MT" w:eastAsia="Times New Roman" w:hAnsi="Gill Sans MT" w:cs="Arial"/>
                <w:b/>
                <w:bCs/>
                <w:sz w:val="24"/>
                <w:szCs w:val="24"/>
              </w:rPr>
            </w:pPr>
            <w:r w:rsidRPr="000C6412">
              <w:rPr>
                <w:rFonts w:ascii="Gill Sans MT" w:eastAsia="Times New Roman" w:hAnsi="Gill Sans MT" w:cs="Arial"/>
                <w:b/>
                <w:bCs/>
                <w:sz w:val="24"/>
                <w:szCs w:val="24"/>
              </w:rPr>
              <w:t>190.09</w:t>
            </w:r>
          </w:p>
        </w:tc>
      </w:tr>
      <w:tr w:rsidR="009E236E" w:rsidRPr="000C6412" w:rsidTr="0067025C">
        <w:trPr>
          <w:cnfStyle w:val="000000100000"/>
          <w:trHeight w:val="390"/>
        </w:trPr>
        <w:tc>
          <w:tcPr>
            <w:cnfStyle w:val="001000000000"/>
            <w:tcW w:w="432" w:type="pct"/>
            <w:noWrap/>
            <w:hideMark/>
          </w:tcPr>
          <w:p w:rsidR="009E236E" w:rsidRPr="000C6412" w:rsidRDefault="00607B71" w:rsidP="009E236E">
            <w:pPr>
              <w:jc w:val="center"/>
              <w:rPr>
                <w:rFonts w:ascii="Gill Sans MT" w:eastAsia="Times New Roman" w:hAnsi="Gill Sans MT" w:cs="Arial"/>
                <w:sz w:val="24"/>
                <w:szCs w:val="24"/>
              </w:rPr>
            </w:pPr>
            <w:r w:rsidRPr="000C6412">
              <w:rPr>
                <w:rFonts w:ascii="Gill Sans MT" w:eastAsia="Times New Roman" w:hAnsi="Gill Sans MT" w:cs="Arial"/>
                <w:sz w:val="24"/>
                <w:szCs w:val="24"/>
              </w:rPr>
              <w:t>I</w:t>
            </w:r>
            <w:r w:rsidR="009E236E" w:rsidRPr="000C6412">
              <w:rPr>
                <w:rFonts w:ascii="Gill Sans MT" w:eastAsia="Times New Roman" w:hAnsi="Gill Sans MT" w:cs="Arial"/>
                <w:sz w:val="24"/>
                <w:szCs w:val="24"/>
              </w:rPr>
              <w:t>v</w:t>
            </w:r>
          </w:p>
        </w:tc>
        <w:tc>
          <w:tcPr>
            <w:tcW w:w="2585" w:type="pct"/>
            <w:noWrap/>
            <w:hideMark/>
          </w:tcPr>
          <w:p w:rsidR="009E236E" w:rsidRPr="000C6412" w:rsidRDefault="007C61CA" w:rsidP="009E236E">
            <w:pPr>
              <w:cnfStyle w:val="000000100000"/>
              <w:rPr>
                <w:rFonts w:ascii="Gill Sans MT" w:eastAsia="Times New Roman" w:hAnsi="Gill Sans MT" w:cs="Arial"/>
                <w:sz w:val="24"/>
                <w:szCs w:val="24"/>
              </w:rPr>
            </w:pPr>
            <w:r>
              <w:rPr>
                <w:rFonts w:ascii="Gill Sans MT" w:eastAsia="Times New Roman" w:hAnsi="Gill Sans MT" w:cs="Arial"/>
                <w:noProof/>
                <w:sz w:val="24"/>
                <w:szCs w:val="24"/>
              </w:rPr>
              <w:pict>
                <v:rect id="_x0000_s1071" style="position:absolute;margin-left:241.35pt;margin-top:18.85pt;width:108pt;height:24pt;z-index:251707392;mso-position-horizontal-relative:text;mso-position-vertical-relative:text" fillcolor="black [3200]" strokecolor="#f2f2f2 [3041]" strokeweight="3pt">
                  <v:shadow on="t" type="perspective" color="#7f7f7f [1601]" opacity=".5" offset="1pt" offset2="-1pt"/>
                </v:rect>
              </w:pict>
            </w:r>
            <w:r w:rsidR="009E236E" w:rsidRPr="000C6412">
              <w:rPr>
                <w:rFonts w:ascii="Gill Sans MT" w:eastAsia="Times New Roman" w:hAnsi="Gill Sans MT" w:cs="Arial"/>
                <w:sz w:val="24"/>
                <w:szCs w:val="24"/>
              </w:rPr>
              <w:t>Site Preparation</w:t>
            </w:r>
          </w:p>
        </w:tc>
        <w:tc>
          <w:tcPr>
            <w:tcW w:w="611" w:type="pct"/>
            <w:noWrap/>
            <w:hideMark/>
          </w:tcPr>
          <w:p w:rsidR="009E236E" w:rsidRPr="000C6412" w:rsidRDefault="009E236E" w:rsidP="009E236E">
            <w:pPr>
              <w:jc w:val="right"/>
              <w:cnfStyle w:val="000000100000"/>
              <w:rPr>
                <w:rFonts w:ascii="Gill Sans MT" w:eastAsia="Times New Roman" w:hAnsi="Gill Sans MT" w:cs="Arial"/>
                <w:sz w:val="24"/>
                <w:szCs w:val="24"/>
              </w:rPr>
            </w:pPr>
            <w:r w:rsidRPr="000C6412">
              <w:rPr>
                <w:rFonts w:ascii="Gill Sans MT" w:eastAsia="Times New Roman" w:hAnsi="Gill Sans MT" w:cs="Arial"/>
                <w:sz w:val="24"/>
                <w:szCs w:val="24"/>
              </w:rPr>
              <w:t>0.00</w:t>
            </w:r>
          </w:p>
        </w:tc>
        <w:tc>
          <w:tcPr>
            <w:tcW w:w="517" w:type="pct"/>
            <w:noWrap/>
            <w:hideMark/>
          </w:tcPr>
          <w:p w:rsidR="009E236E" w:rsidRPr="000C6412" w:rsidRDefault="009E236E" w:rsidP="009E236E">
            <w:pPr>
              <w:jc w:val="right"/>
              <w:cnfStyle w:val="000000100000"/>
              <w:rPr>
                <w:rFonts w:ascii="Gill Sans MT" w:eastAsia="Times New Roman" w:hAnsi="Gill Sans MT" w:cs="Arial"/>
                <w:sz w:val="24"/>
                <w:szCs w:val="24"/>
              </w:rPr>
            </w:pPr>
            <w:r w:rsidRPr="000C6412">
              <w:rPr>
                <w:rFonts w:ascii="Gill Sans MT" w:eastAsia="Times New Roman" w:hAnsi="Gill Sans MT" w:cs="Arial"/>
                <w:sz w:val="24"/>
                <w:szCs w:val="24"/>
              </w:rPr>
              <w:t>0.00</w:t>
            </w:r>
          </w:p>
        </w:tc>
        <w:tc>
          <w:tcPr>
            <w:tcW w:w="855" w:type="pct"/>
            <w:hideMark/>
          </w:tcPr>
          <w:p w:rsidR="009E236E" w:rsidRPr="000C6412" w:rsidRDefault="009E236E" w:rsidP="009E236E">
            <w:pPr>
              <w:jc w:val="right"/>
              <w:cnfStyle w:val="000000100000"/>
              <w:rPr>
                <w:rFonts w:ascii="Gill Sans MT" w:eastAsia="Times New Roman" w:hAnsi="Gill Sans MT" w:cs="Arial"/>
                <w:b/>
                <w:bCs/>
                <w:sz w:val="24"/>
                <w:szCs w:val="24"/>
              </w:rPr>
            </w:pPr>
            <w:r w:rsidRPr="000C6412">
              <w:rPr>
                <w:rFonts w:ascii="Gill Sans MT" w:eastAsia="Times New Roman" w:hAnsi="Gill Sans MT" w:cs="Arial"/>
                <w:b/>
                <w:bCs/>
                <w:sz w:val="24"/>
                <w:szCs w:val="24"/>
              </w:rPr>
              <w:t>0.00</w:t>
            </w:r>
          </w:p>
        </w:tc>
      </w:tr>
      <w:tr w:rsidR="009E236E" w:rsidRPr="000C6412" w:rsidTr="0067025C">
        <w:trPr>
          <w:cnfStyle w:val="000000010000"/>
          <w:trHeight w:val="390"/>
        </w:trPr>
        <w:tc>
          <w:tcPr>
            <w:cnfStyle w:val="001000000000"/>
            <w:tcW w:w="432" w:type="pct"/>
            <w:noWrap/>
            <w:hideMark/>
          </w:tcPr>
          <w:p w:rsidR="009E236E" w:rsidRPr="000C6412" w:rsidRDefault="009E236E" w:rsidP="009E236E">
            <w:pPr>
              <w:jc w:val="center"/>
              <w:rPr>
                <w:rFonts w:ascii="Gill Sans MT" w:eastAsia="Times New Roman" w:hAnsi="Gill Sans MT" w:cs="Arial"/>
                <w:b w:val="0"/>
                <w:bCs w:val="0"/>
                <w:sz w:val="24"/>
                <w:szCs w:val="24"/>
              </w:rPr>
            </w:pPr>
            <w:r w:rsidRPr="000C6412">
              <w:rPr>
                <w:rFonts w:ascii="Gill Sans MT" w:eastAsia="Times New Roman" w:hAnsi="Gill Sans MT" w:cs="Arial"/>
                <w:sz w:val="24"/>
                <w:szCs w:val="24"/>
              </w:rPr>
              <w:t> </w:t>
            </w:r>
          </w:p>
        </w:tc>
        <w:tc>
          <w:tcPr>
            <w:tcW w:w="2585" w:type="pct"/>
            <w:noWrap/>
            <w:hideMark/>
          </w:tcPr>
          <w:p w:rsidR="009E236E" w:rsidRPr="000C6412" w:rsidRDefault="009E236E" w:rsidP="009E236E">
            <w:pPr>
              <w:jc w:val="right"/>
              <w:cnfStyle w:val="000000010000"/>
              <w:rPr>
                <w:rFonts w:ascii="Gill Sans MT" w:eastAsia="Times New Roman" w:hAnsi="Gill Sans MT" w:cs="Arial"/>
                <w:b/>
                <w:bCs/>
                <w:sz w:val="24"/>
                <w:szCs w:val="24"/>
              </w:rPr>
            </w:pPr>
            <w:r w:rsidRPr="000C6412">
              <w:rPr>
                <w:rFonts w:ascii="Gill Sans MT" w:eastAsia="Times New Roman" w:hAnsi="Gill Sans MT" w:cs="Arial"/>
                <w:b/>
                <w:bCs/>
                <w:sz w:val="24"/>
                <w:szCs w:val="24"/>
              </w:rPr>
              <w:t>Total Investment Cost</w:t>
            </w:r>
          </w:p>
        </w:tc>
        <w:tc>
          <w:tcPr>
            <w:tcW w:w="611" w:type="pct"/>
            <w:noWrap/>
            <w:hideMark/>
          </w:tcPr>
          <w:p w:rsidR="009E236E" w:rsidRPr="000C6412" w:rsidRDefault="009E236E" w:rsidP="009E236E">
            <w:pPr>
              <w:jc w:val="right"/>
              <w:cnfStyle w:val="000000010000"/>
              <w:rPr>
                <w:rFonts w:ascii="Gill Sans MT" w:eastAsia="Times New Roman" w:hAnsi="Gill Sans MT" w:cs="Arial"/>
                <w:b/>
                <w:bCs/>
                <w:sz w:val="24"/>
                <w:szCs w:val="24"/>
              </w:rPr>
            </w:pPr>
            <w:r w:rsidRPr="000C6412">
              <w:rPr>
                <w:rFonts w:ascii="Gill Sans MT" w:eastAsia="Times New Roman" w:hAnsi="Gill Sans MT" w:cs="Arial"/>
                <w:b/>
                <w:bCs/>
                <w:sz w:val="24"/>
                <w:szCs w:val="24"/>
              </w:rPr>
              <w:t>480.14</w:t>
            </w:r>
          </w:p>
        </w:tc>
        <w:tc>
          <w:tcPr>
            <w:tcW w:w="517" w:type="pct"/>
            <w:noWrap/>
            <w:hideMark/>
          </w:tcPr>
          <w:p w:rsidR="009E236E" w:rsidRPr="000C6412" w:rsidRDefault="009E236E" w:rsidP="009E236E">
            <w:pPr>
              <w:jc w:val="right"/>
              <w:cnfStyle w:val="000000010000"/>
              <w:rPr>
                <w:rFonts w:ascii="Gill Sans MT" w:eastAsia="Times New Roman" w:hAnsi="Gill Sans MT" w:cs="Arial"/>
                <w:b/>
                <w:bCs/>
                <w:sz w:val="24"/>
                <w:szCs w:val="24"/>
              </w:rPr>
            </w:pPr>
            <w:r w:rsidRPr="000C6412">
              <w:rPr>
                <w:rFonts w:ascii="Gill Sans MT" w:eastAsia="Times New Roman" w:hAnsi="Gill Sans MT" w:cs="Arial"/>
                <w:b/>
                <w:bCs/>
                <w:sz w:val="24"/>
                <w:szCs w:val="24"/>
              </w:rPr>
              <w:t>87.50</w:t>
            </w:r>
          </w:p>
        </w:tc>
        <w:tc>
          <w:tcPr>
            <w:tcW w:w="855" w:type="pct"/>
            <w:hideMark/>
          </w:tcPr>
          <w:p w:rsidR="009E236E" w:rsidRPr="000C6412" w:rsidRDefault="009E236E" w:rsidP="009E236E">
            <w:pPr>
              <w:jc w:val="right"/>
              <w:cnfStyle w:val="000000010000"/>
              <w:rPr>
                <w:rFonts w:ascii="Gill Sans MT" w:eastAsia="Times New Roman" w:hAnsi="Gill Sans MT" w:cs="Arial"/>
                <w:b/>
                <w:bCs/>
                <w:sz w:val="24"/>
                <w:szCs w:val="24"/>
              </w:rPr>
            </w:pPr>
            <w:r w:rsidRPr="000C6412">
              <w:rPr>
                <w:rFonts w:ascii="Gill Sans MT" w:eastAsia="Times New Roman" w:hAnsi="Gill Sans MT" w:cs="Arial"/>
                <w:b/>
                <w:bCs/>
                <w:sz w:val="24"/>
                <w:szCs w:val="24"/>
              </w:rPr>
              <w:t>567.64</w:t>
            </w:r>
          </w:p>
        </w:tc>
      </w:tr>
    </w:tbl>
    <w:p w:rsidR="0067025C" w:rsidRDefault="00156818" w:rsidP="009E236E">
      <w:pPr>
        <w:tabs>
          <w:tab w:val="left" w:pos="1221"/>
          <w:tab w:val="left" w:pos="6293"/>
          <w:tab w:val="left" w:pos="7237"/>
          <w:tab w:val="left" w:pos="8217"/>
        </w:tabs>
        <w:rPr>
          <w:rFonts w:ascii="Gill Sans MT" w:eastAsia="Times New Roman" w:hAnsi="Gill Sans MT" w:cs="Arial"/>
          <w:b/>
          <w:bCs/>
          <w:sz w:val="24"/>
          <w:szCs w:val="24"/>
        </w:rPr>
      </w:pPr>
      <w:r w:rsidRPr="000C6412">
        <w:rPr>
          <w:rFonts w:ascii="Gill Sans MT" w:eastAsia="Times New Roman" w:hAnsi="Gill Sans MT" w:cs="Arial"/>
          <w:sz w:val="24"/>
          <w:szCs w:val="24"/>
        </w:rPr>
        <w:tab/>
      </w:r>
      <w:r w:rsidRPr="000C6412">
        <w:rPr>
          <w:rFonts w:ascii="Gill Sans MT" w:eastAsia="Times New Roman" w:hAnsi="Gill Sans MT" w:cs="Arial"/>
          <w:b/>
          <w:bCs/>
          <w:sz w:val="24"/>
          <w:szCs w:val="24"/>
        </w:rPr>
        <w:tab/>
      </w:r>
    </w:p>
    <w:p w:rsidR="00156818" w:rsidRPr="000C6412" w:rsidRDefault="00156818" w:rsidP="009E236E">
      <w:pPr>
        <w:tabs>
          <w:tab w:val="left" w:pos="1221"/>
          <w:tab w:val="left" w:pos="6293"/>
          <w:tab w:val="left" w:pos="7237"/>
          <w:tab w:val="left" w:pos="8217"/>
        </w:tabs>
        <w:rPr>
          <w:rFonts w:ascii="Gill Sans MT" w:eastAsia="Times New Roman" w:hAnsi="Gill Sans MT" w:cs="Arial"/>
          <w:b/>
          <w:bCs/>
          <w:sz w:val="24"/>
          <w:szCs w:val="24"/>
        </w:rPr>
      </w:pPr>
      <w:r w:rsidRPr="000C6412">
        <w:rPr>
          <w:rFonts w:ascii="Gill Sans MT" w:eastAsia="Times New Roman" w:hAnsi="Gill Sans MT" w:cs="Arial"/>
          <w:b/>
          <w:bCs/>
          <w:sz w:val="24"/>
          <w:szCs w:val="24"/>
        </w:rPr>
        <w:tab/>
      </w:r>
      <w:r w:rsidRPr="000C6412">
        <w:rPr>
          <w:rFonts w:ascii="Gill Sans MT" w:eastAsia="Times New Roman" w:hAnsi="Gill Sans MT" w:cs="Arial"/>
          <w:b/>
          <w:bCs/>
          <w:sz w:val="24"/>
          <w:szCs w:val="24"/>
        </w:rPr>
        <w:tab/>
      </w:r>
    </w:p>
    <w:tbl>
      <w:tblPr>
        <w:tblStyle w:val="LightGrid-Accent3"/>
        <w:tblW w:w="4897" w:type="pct"/>
        <w:tblInd w:w="198" w:type="dxa"/>
        <w:tblLayout w:type="fixed"/>
        <w:tblLook w:val="04A0"/>
      </w:tblPr>
      <w:tblGrid>
        <w:gridCol w:w="901"/>
        <w:gridCol w:w="4684"/>
        <w:gridCol w:w="1170"/>
        <w:gridCol w:w="990"/>
        <w:gridCol w:w="1634"/>
      </w:tblGrid>
      <w:tr w:rsidR="00156818" w:rsidRPr="000C6412" w:rsidTr="0067025C">
        <w:trPr>
          <w:cnfStyle w:val="100000000000"/>
          <w:trHeight w:val="390"/>
        </w:trPr>
        <w:tc>
          <w:tcPr>
            <w:cnfStyle w:val="001000000000"/>
            <w:tcW w:w="5000" w:type="pct"/>
            <w:gridSpan w:val="5"/>
            <w:noWrap/>
            <w:hideMark/>
          </w:tcPr>
          <w:p w:rsidR="00156818" w:rsidRPr="000C6412" w:rsidRDefault="0067025C" w:rsidP="00156818">
            <w:pPr>
              <w:jc w:val="center"/>
              <w:rPr>
                <w:rFonts w:ascii="Gill Sans MT" w:eastAsia="Times New Roman" w:hAnsi="Gill Sans MT" w:cs="Arial"/>
                <w:b w:val="0"/>
                <w:bCs w:val="0"/>
                <w:sz w:val="24"/>
                <w:szCs w:val="24"/>
              </w:rPr>
            </w:pPr>
            <w:r>
              <w:rPr>
                <w:rFonts w:ascii="Gill Sans MT" w:eastAsia="Times New Roman" w:hAnsi="Gill Sans MT" w:cs="Arial"/>
                <w:sz w:val="24"/>
                <w:szCs w:val="24"/>
              </w:rPr>
              <w:t>CCMC Recurring Cost</w:t>
            </w:r>
          </w:p>
        </w:tc>
      </w:tr>
      <w:tr w:rsidR="009E236E" w:rsidRPr="000C6412" w:rsidTr="0067025C">
        <w:trPr>
          <w:cnfStyle w:val="000000100000"/>
          <w:trHeight w:val="390"/>
        </w:trPr>
        <w:tc>
          <w:tcPr>
            <w:cnfStyle w:val="001000000000"/>
            <w:tcW w:w="480" w:type="pct"/>
            <w:noWrap/>
            <w:hideMark/>
          </w:tcPr>
          <w:p w:rsidR="009E236E" w:rsidRPr="000C6412" w:rsidRDefault="009E236E" w:rsidP="00607B71">
            <w:pPr>
              <w:jc w:val="center"/>
              <w:rPr>
                <w:rFonts w:ascii="Gill Sans MT" w:eastAsia="Times New Roman" w:hAnsi="Gill Sans MT" w:cs="Arial"/>
                <w:b w:val="0"/>
                <w:bCs w:val="0"/>
                <w:sz w:val="24"/>
                <w:szCs w:val="24"/>
              </w:rPr>
            </w:pPr>
            <w:r w:rsidRPr="000C6412">
              <w:rPr>
                <w:rFonts w:ascii="Gill Sans MT" w:eastAsia="Times New Roman" w:hAnsi="Gill Sans MT" w:cs="Arial"/>
                <w:sz w:val="24"/>
                <w:szCs w:val="24"/>
              </w:rPr>
              <w:t>(</w:t>
            </w:r>
            <w:r w:rsidR="00607B71">
              <w:rPr>
                <w:rFonts w:ascii="Gill Sans MT" w:eastAsia="Times New Roman" w:hAnsi="Gill Sans MT" w:cs="Arial"/>
                <w:sz w:val="24"/>
                <w:szCs w:val="24"/>
              </w:rPr>
              <w:t>A</w:t>
            </w:r>
            <w:r w:rsidRPr="000C6412">
              <w:rPr>
                <w:rFonts w:ascii="Gill Sans MT" w:eastAsia="Times New Roman" w:hAnsi="Gill Sans MT" w:cs="Arial"/>
                <w:sz w:val="24"/>
                <w:szCs w:val="24"/>
              </w:rPr>
              <w:t>)</w:t>
            </w:r>
          </w:p>
        </w:tc>
        <w:tc>
          <w:tcPr>
            <w:tcW w:w="4520" w:type="pct"/>
            <w:gridSpan w:val="4"/>
            <w:hideMark/>
          </w:tcPr>
          <w:p w:rsidR="009E236E" w:rsidRPr="000C6412" w:rsidRDefault="009E236E" w:rsidP="009E236E">
            <w:pPr>
              <w:cnfStyle w:val="000000100000"/>
              <w:rPr>
                <w:rFonts w:ascii="Gill Sans MT" w:eastAsia="Times New Roman" w:hAnsi="Gill Sans MT" w:cs="Arial"/>
                <w:b/>
                <w:bCs/>
                <w:sz w:val="24"/>
                <w:szCs w:val="24"/>
              </w:rPr>
            </w:pPr>
            <w:r w:rsidRPr="000C6412">
              <w:rPr>
                <w:rFonts w:ascii="Gill Sans MT" w:eastAsia="Times New Roman" w:hAnsi="Gill Sans MT" w:cs="Arial"/>
                <w:b/>
                <w:bCs/>
                <w:sz w:val="24"/>
                <w:szCs w:val="24"/>
              </w:rPr>
              <w:t>RECURRENT CHARGES</w:t>
            </w:r>
          </w:p>
        </w:tc>
      </w:tr>
      <w:tr w:rsidR="0067025C" w:rsidRPr="000C6412" w:rsidTr="0067025C">
        <w:trPr>
          <w:cnfStyle w:val="000000010000"/>
          <w:trHeight w:val="390"/>
        </w:trPr>
        <w:tc>
          <w:tcPr>
            <w:cnfStyle w:val="001000000000"/>
            <w:tcW w:w="480" w:type="pct"/>
            <w:noWrap/>
            <w:hideMark/>
          </w:tcPr>
          <w:p w:rsidR="00594E01" w:rsidRPr="00594E01" w:rsidRDefault="00594E01" w:rsidP="004A2806">
            <w:pPr>
              <w:jc w:val="center"/>
              <w:rPr>
                <w:rFonts w:ascii="Gill Sans MT" w:eastAsia="Times New Roman" w:hAnsi="Gill Sans MT" w:cs="Arial"/>
                <w:bCs w:val="0"/>
                <w:sz w:val="24"/>
                <w:szCs w:val="24"/>
              </w:rPr>
            </w:pPr>
            <w:r w:rsidRPr="00594E01">
              <w:rPr>
                <w:rFonts w:ascii="Gill Sans MT" w:eastAsia="Times New Roman" w:hAnsi="Gill Sans MT" w:cs="Arial"/>
                <w:sz w:val="24"/>
                <w:szCs w:val="24"/>
              </w:rPr>
              <w:t>S.No</w:t>
            </w:r>
          </w:p>
        </w:tc>
        <w:tc>
          <w:tcPr>
            <w:tcW w:w="2497" w:type="pct"/>
            <w:hideMark/>
          </w:tcPr>
          <w:p w:rsidR="00594E01" w:rsidRPr="00594E01" w:rsidRDefault="00594E01" w:rsidP="004A2806">
            <w:pPr>
              <w:jc w:val="center"/>
              <w:cnfStyle w:val="000000010000"/>
              <w:rPr>
                <w:rFonts w:ascii="Gill Sans MT" w:eastAsia="Times New Roman" w:hAnsi="Gill Sans MT" w:cs="Arial"/>
                <w:b/>
                <w:bCs/>
                <w:sz w:val="24"/>
                <w:szCs w:val="24"/>
              </w:rPr>
            </w:pPr>
            <w:r w:rsidRPr="00594E01">
              <w:rPr>
                <w:rFonts w:ascii="Gill Sans MT" w:eastAsia="Times New Roman" w:hAnsi="Gill Sans MT" w:cs="Arial"/>
                <w:b/>
                <w:sz w:val="24"/>
                <w:szCs w:val="24"/>
              </w:rPr>
              <w:t>Description of Activity</w:t>
            </w:r>
          </w:p>
        </w:tc>
        <w:tc>
          <w:tcPr>
            <w:tcW w:w="624" w:type="pct"/>
            <w:noWrap/>
            <w:hideMark/>
          </w:tcPr>
          <w:p w:rsidR="00594E01" w:rsidRPr="00594E01" w:rsidRDefault="00594E01" w:rsidP="004A2806">
            <w:pPr>
              <w:jc w:val="center"/>
              <w:cnfStyle w:val="000000010000"/>
              <w:rPr>
                <w:rFonts w:ascii="Gill Sans MT" w:eastAsia="Times New Roman" w:hAnsi="Gill Sans MT" w:cs="Arial"/>
                <w:b/>
                <w:bCs/>
                <w:sz w:val="24"/>
                <w:szCs w:val="24"/>
              </w:rPr>
            </w:pPr>
            <w:r w:rsidRPr="00594E01">
              <w:rPr>
                <w:rFonts w:ascii="Gill Sans MT" w:eastAsia="Times New Roman" w:hAnsi="Gill Sans MT" w:cs="Arial"/>
                <w:b/>
                <w:sz w:val="24"/>
                <w:szCs w:val="24"/>
              </w:rPr>
              <w:t>Year I</w:t>
            </w:r>
          </w:p>
        </w:tc>
        <w:tc>
          <w:tcPr>
            <w:tcW w:w="528" w:type="pct"/>
            <w:noWrap/>
            <w:hideMark/>
          </w:tcPr>
          <w:p w:rsidR="00594E01" w:rsidRPr="00594E01" w:rsidRDefault="00594E01" w:rsidP="004A2806">
            <w:pPr>
              <w:jc w:val="center"/>
              <w:cnfStyle w:val="000000010000"/>
              <w:rPr>
                <w:rFonts w:ascii="Gill Sans MT" w:eastAsia="Times New Roman" w:hAnsi="Gill Sans MT" w:cs="Arial"/>
                <w:b/>
                <w:bCs/>
                <w:sz w:val="24"/>
                <w:szCs w:val="24"/>
              </w:rPr>
            </w:pPr>
            <w:r w:rsidRPr="00594E01">
              <w:rPr>
                <w:rFonts w:ascii="Gill Sans MT" w:eastAsia="Times New Roman" w:hAnsi="Gill Sans MT" w:cs="Arial"/>
                <w:b/>
                <w:sz w:val="24"/>
                <w:szCs w:val="24"/>
              </w:rPr>
              <w:t>Year II</w:t>
            </w:r>
          </w:p>
        </w:tc>
        <w:tc>
          <w:tcPr>
            <w:tcW w:w="872" w:type="pct"/>
            <w:hideMark/>
          </w:tcPr>
          <w:p w:rsidR="00594E01" w:rsidRPr="00594E01" w:rsidRDefault="00594E01" w:rsidP="004A2806">
            <w:pPr>
              <w:jc w:val="center"/>
              <w:cnfStyle w:val="000000010000"/>
              <w:rPr>
                <w:rFonts w:ascii="Gill Sans MT" w:eastAsia="Times New Roman" w:hAnsi="Gill Sans MT" w:cs="Arial"/>
                <w:b/>
                <w:bCs/>
                <w:sz w:val="24"/>
                <w:szCs w:val="24"/>
              </w:rPr>
            </w:pPr>
            <w:r w:rsidRPr="00594E01">
              <w:rPr>
                <w:rFonts w:ascii="Gill Sans MT" w:eastAsia="Times New Roman" w:hAnsi="Gill Sans MT" w:cs="Arial"/>
                <w:b/>
                <w:sz w:val="24"/>
                <w:szCs w:val="24"/>
              </w:rPr>
              <w:t>Total Budgeted (INR) Lakhs</w:t>
            </w:r>
          </w:p>
        </w:tc>
      </w:tr>
      <w:tr w:rsidR="0067025C" w:rsidRPr="000C6412" w:rsidTr="0067025C">
        <w:trPr>
          <w:cnfStyle w:val="000000100000"/>
          <w:trHeight w:val="390"/>
        </w:trPr>
        <w:tc>
          <w:tcPr>
            <w:cnfStyle w:val="001000000000"/>
            <w:tcW w:w="480" w:type="pct"/>
            <w:noWrap/>
            <w:hideMark/>
          </w:tcPr>
          <w:p w:rsidR="009E236E" w:rsidRPr="000C6412" w:rsidRDefault="009E236E" w:rsidP="009E236E">
            <w:pPr>
              <w:jc w:val="center"/>
              <w:rPr>
                <w:rFonts w:ascii="Gill Sans MT" w:eastAsia="Times New Roman" w:hAnsi="Gill Sans MT" w:cs="Arial"/>
                <w:b w:val="0"/>
                <w:bCs w:val="0"/>
                <w:sz w:val="24"/>
                <w:szCs w:val="24"/>
              </w:rPr>
            </w:pPr>
            <w:r w:rsidRPr="000C6412">
              <w:rPr>
                <w:rFonts w:ascii="Gill Sans MT" w:eastAsia="Times New Roman" w:hAnsi="Gill Sans MT" w:cs="Arial"/>
                <w:sz w:val="24"/>
                <w:szCs w:val="24"/>
              </w:rPr>
              <w:t> </w:t>
            </w:r>
          </w:p>
        </w:tc>
        <w:tc>
          <w:tcPr>
            <w:tcW w:w="2497" w:type="pct"/>
            <w:hideMark/>
          </w:tcPr>
          <w:p w:rsidR="009E236E" w:rsidRPr="000C6412" w:rsidRDefault="009E236E" w:rsidP="009E236E">
            <w:pPr>
              <w:cnfStyle w:val="000000100000"/>
              <w:rPr>
                <w:rFonts w:ascii="Gill Sans MT" w:eastAsia="Times New Roman" w:hAnsi="Gill Sans MT" w:cs="Arial"/>
                <w:sz w:val="24"/>
                <w:szCs w:val="24"/>
              </w:rPr>
            </w:pPr>
            <w:r w:rsidRPr="000C6412">
              <w:rPr>
                <w:rFonts w:ascii="Gill Sans MT" w:eastAsia="Times New Roman" w:hAnsi="Gill Sans MT" w:cs="Arial"/>
                <w:sz w:val="24"/>
                <w:szCs w:val="24"/>
              </w:rPr>
              <w:t>Handholding support staff (2 nos. for 1 year)</w:t>
            </w:r>
          </w:p>
        </w:tc>
        <w:tc>
          <w:tcPr>
            <w:tcW w:w="624" w:type="pct"/>
            <w:noWrap/>
            <w:hideMark/>
          </w:tcPr>
          <w:p w:rsidR="009E236E" w:rsidRPr="000C6412" w:rsidRDefault="009E236E" w:rsidP="009E236E">
            <w:pPr>
              <w:jc w:val="right"/>
              <w:cnfStyle w:val="000000100000"/>
              <w:rPr>
                <w:rFonts w:ascii="Gill Sans MT" w:eastAsia="Times New Roman" w:hAnsi="Gill Sans MT" w:cs="Arial"/>
                <w:sz w:val="24"/>
                <w:szCs w:val="24"/>
              </w:rPr>
            </w:pPr>
            <w:r w:rsidRPr="000C6412">
              <w:rPr>
                <w:rFonts w:ascii="Gill Sans MT" w:eastAsia="Times New Roman" w:hAnsi="Gill Sans MT" w:cs="Arial"/>
                <w:sz w:val="24"/>
                <w:szCs w:val="24"/>
              </w:rPr>
              <w:t>0.00</w:t>
            </w:r>
          </w:p>
        </w:tc>
        <w:tc>
          <w:tcPr>
            <w:tcW w:w="528" w:type="pct"/>
            <w:noWrap/>
            <w:hideMark/>
          </w:tcPr>
          <w:p w:rsidR="009E236E" w:rsidRPr="000C6412" w:rsidRDefault="007C61CA" w:rsidP="009E236E">
            <w:pPr>
              <w:jc w:val="right"/>
              <w:cnfStyle w:val="000000100000"/>
              <w:rPr>
                <w:rFonts w:ascii="Gill Sans MT" w:eastAsia="Times New Roman" w:hAnsi="Gill Sans MT" w:cs="Arial"/>
                <w:sz w:val="24"/>
                <w:szCs w:val="24"/>
              </w:rPr>
            </w:pPr>
            <w:r>
              <w:rPr>
                <w:rFonts w:ascii="Gill Sans MT" w:eastAsia="Times New Roman" w:hAnsi="Gill Sans MT" w:cs="Arial"/>
                <w:noProof/>
                <w:sz w:val="24"/>
                <w:szCs w:val="24"/>
              </w:rPr>
              <w:pict>
                <v:rect id="_x0000_s1072" style="position:absolute;left:0;text-align:left;margin-left:43.1pt;margin-top:-.4pt;width:79.5pt;height:102pt;z-index:251708416;mso-position-horizontal-relative:text;mso-position-vertical-relative:text" fillcolor="black [3200]" strokecolor="#f2f2f2 [3041]" strokeweight="3pt">
                  <v:shadow on="t" type="perspective" color="#7f7f7f [1601]" opacity=".5" offset="1pt" offset2="-1pt"/>
                </v:rect>
              </w:pict>
            </w:r>
            <w:r w:rsidR="009E236E" w:rsidRPr="000C6412">
              <w:rPr>
                <w:rFonts w:ascii="Gill Sans MT" w:eastAsia="Times New Roman" w:hAnsi="Gill Sans MT" w:cs="Arial"/>
                <w:sz w:val="24"/>
                <w:szCs w:val="24"/>
              </w:rPr>
              <w:t>12.00</w:t>
            </w:r>
          </w:p>
        </w:tc>
        <w:tc>
          <w:tcPr>
            <w:tcW w:w="872" w:type="pct"/>
            <w:hideMark/>
          </w:tcPr>
          <w:p w:rsidR="009E236E" w:rsidRPr="000C6412" w:rsidRDefault="009E236E" w:rsidP="009E236E">
            <w:pPr>
              <w:jc w:val="right"/>
              <w:cnfStyle w:val="000000100000"/>
              <w:rPr>
                <w:rFonts w:ascii="Gill Sans MT" w:eastAsia="Times New Roman" w:hAnsi="Gill Sans MT" w:cs="Arial"/>
                <w:b/>
                <w:bCs/>
                <w:sz w:val="24"/>
                <w:szCs w:val="24"/>
              </w:rPr>
            </w:pPr>
            <w:r w:rsidRPr="000C6412">
              <w:rPr>
                <w:rFonts w:ascii="Gill Sans MT" w:eastAsia="Times New Roman" w:hAnsi="Gill Sans MT" w:cs="Arial"/>
                <w:b/>
                <w:bCs/>
                <w:sz w:val="24"/>
                <w:szCs w:val="24"/>
              </w:rPr>
              <w:t>12.00</w:t>
            </w:r>
          </w:p>
        </w:tc>
      </w:tr>
      <w:tr w:rsidR="0067025C" w:rsidRPr="000C6412" w:rsidTr="0067025C">
        <w:trPr>
          <w:cnfStyle w:val="000000010000"/>
          <w:trHeight w:val="390"/>
        </w:trPr>
        <w:tc>
          <w:tcPr>
            <w:cnfStyle w:val="001000000000"/>
            <w:tcW w:w="480" w:type="pct"/>
            <w:noWrap/>
            <w:hideMark/>
          </w:tcPr>
          <w:p w:rsidR="009E236E" w:rsidRPr="000C6412" w:rsidRDefault="009E236E" w:rsidP="009E236E">
            <w:pPr>
              <w:jc w:val="center"/>
              <w:rPr>
                <w:rFonts w:ascii="Gill Sans MT" w:eastAsia="Times New Roman" w:hAnsi="Gill Sans MT" w:cs="Arial"/>
                <w:b w:val="0"/>
                <w:bCs w:val="0"/>
                <w:sz w:val="24"/>
                <w:szCs w:val="24"/>
              </w:rPr>
            </w:pPr>
            <w:r w:rsidRPr="000C6412">
              <w:rPr>
                <w:rFonts w:ascii="Gill Sans MT" w:eastAsia="Times New Roman" w:hAnsi="Gill Sans MT" w:cs="Arial"/>
                <w:sz w:val="24"/>
                <w:szCs w:val="24"/>
              </w:rPr>
              <w:t> </w:t>
            </w:r>
          </w:p>
        </w:tc>
        <w:tc>
          <w:tcPr>
            <w:tcW w:w="2497" w:type="pct"/>
            <w:hideMark/>
          </w:tcPr>
          <w:p w:rsidR="009E236E" w:rsidRPr="000C6412" w:rsidRDefault="009E236E" w:rsidP="009E236E">
            <w:pPr>
              <w:cnfStyle w:val="000000010000"/>
              <w:rPr>
                <w:rFonts w:ascii="Gill Sans MT" w:eastAsia="Times New Roman" w:hAnsi="Gill Sans MT" w:cs="Arial"/>
                <w:sz w:val="24"/>
                <w:szCs w:val="24"/>
              </w:rPr>
            </w:pPr>
            <w:r w:rsidRPr="000C6412">
              <w:rPr>
                <w:rFonts w:ascii="Gill Sans MT" w:eastAsia="Times New Roman" w:hAnsi="Gill Sans MT" w:cs="Arial"/>
                <w:sz w:val="24"/>
                <w:szCs w:val="24"/>
              </w:rPr>
              <w:t>Network connectivity per year</w:t>
            </w:r>
          </w:p>
        </w:tc>
        <w:tc>
          <w:tcPr>
            <w:tcW w:w="624" w:type="pct"/>
            <w:noWrap/>
            <w:hideMark/>
          </w:tcPr>
          <w:p w:rsidR="009E236E" w:rsidRPr="000C6412" w:rsidRDefault="009E236E" w:rsidP="009E236E">
            <w:pPr>
              <w:jc w:val="right"/>
              <w:cnfStyle w:val="000000010000"/>
              <w:rPr>
                <w:rFonts w:ascii="Gill Sans MT" w:eastAsia="Times New Roman" w:hAnsi="Gill Sans MT" w:cs="Arial"/>
                <w:sz w:val="24"/>
                <w:szCs w:val="24"/>
              </w:rPr>
            </w:pPr>
            <w:r w:rsidRPr="000C6412">
              <w:rPr>
                <w:rFonts w:ascii="Gill Sans MT" w:eastAsia="Times New Roman" w:hAnsi="Gill Sans MT" w:cs="Arial"/>
                <w:sz w:val="24"/>
                <w:szCs w:val="24"/>
              </w:rPr>
              <w:t>2.00</w:t>
            </w:r>
          </w:p>
        </w:tc>
        <w:tc>
          <w:tcPr>
            <w:tcW w:w="528" w:type="pct"/>
            <w:noWrap/>
            <w:hideMark/>
          </w:tcPr>
          <w:p w:rsidR="009E236E" w:rsidRPr="000C6412" w:rsidRDefault="009E236E" w:rsidP="009E236E">
            <w:pPr>
              <w:jc w:val="right"/>
              <w:cnfStyle w:val="000000010000"/>
              <w:rPr>
                <w:rFonts w:ascii="Gill Sans MT" w:eastAsia="Times New Roman" w:hAnsi="Gill Sans MT" w:cs="Arial"/>
                <w:sz w:val="24"/>
                <w:szCs w:val="24"/>
              </w:rPr>
            </w:pPr>
            <w:r w:rsidRPr="000C6412">
              <w:rPr>
                <w:rFonts w:ascii="Gill Sans MT" w:eastAsia="Times New Roman" w:hAnsi="Gill Sans MT" w:cs="Arial"/>
                <w:sz w:val="24"/>
                <w:szCs w:val="24"/>
              </w:rPr>
              <w:t>2.00</w:t>
            </w:r>
          </w:p>
        </w:tc>
        <w:tc>
          <w:tcPr>
            <w:tcW w:w="872" w:type="pct"/>
            <w:hideMark/>
          </w:tcPr>
          <w:p w:rsidR="009E236E" w:rsidRPr="000C6412" w:rsidRDefault="009E236E" w:rsidP="009E236E">
            <w:pPr>
              <w:jc w:val="right"/>
              <w:cnfStyle w:val="000000010000"/>
              <w:rPr>
                <w:rFonts w:ascii="Gill Sans MT" w:eastAsia="Times New Roman" w:hAnsi="Gill Sans MT" w:cs="Arial"/>
                <w:b/>
                <w:bCs/>
                <w:sz w:val="24"/>
                <w:szCs w:val="24"/>
              </w:rPr>
            </w:pPr>
            <w:r w:rsidRPr="000C6412">
              <w:rPr>
                <w:rFonts w:ascii="Gill Sans MT" w:eastAsia="Times New Roman" w:hAnsi="Gill Sans MT" w:cs="Arial"/>
                <w:b/>
                <w:bCs/>
                <w:sz w:val="24"/>
                <w:szCs w:val="24"/>
              </w:rPr>
              <w:t>4.00</w:t>
            </w:r>
          </w:p>
        </w:tc>
      </w:tr>
      <w:tr w:rsidR="00594E01" w:rsidRPr="000C6412" w:rsidTr="0067025C">
        <w:trPr>
          <w:cnfStyle w:val="000000100000"/>
          <w:trHeight w:val="390"/>
        </w:trPr>
        <w:tc>
          <w:tcPr>
            <w:cnfStyle w:val="001000000000"/>
            <w:tcW w:w="480" w:type="pct"/>
            <w:noWrap/>
            <w:hideMark/>
          </w:tcPr>
          <w:p w:rsidR="00594E01" w:rsidRPr="000C6412" w:rsidRDefault="00594E01" w:rsidP="009E236E">
            <w:pPr>
              <w:jc w:val="center"/>
              <w:rPr>
                <w:rFonts w:ascii="Gill Sans MT" w:eastAsia="Times New Roman" w:hAnsi="Gill Sans MT" w:cs="Arial"/>
                <w:b w:val="0"/>
                <w:bCs w:val="0"/>
                <w:sz w:val="24"/>
                <w:szCs w:val="24"/>
              </w:rPr>
            </w:pPr>
            <w:r w:rsidRPr="000C6412">
              <w:rPr>
                <w:rFonts w:ascii="Gill Sans MT" w:eastAsia="Times New Roman" w:hAnsi="Gill Sans MT" w:cs="Arial"/>
                <w:sz w:val="24"/>
                <w:szCs w:val="24"/>
              </w:rPr>
              <w:t> </w:t>
            </w:r>
          </w:p>
        </w:tc>
        <w:tc>
          <w:tcPr>
            <w:tcW w:w="3648" w:type="pct"/>
            <w:gridSpan w:val="3"/>
            <w:noWrap/>
            <w:hideMark/>
          </w:tcPr>
          <w:p w:rsidR="00594E01" w:rsidRPr="000C6412" w:rsidRDefault="00594E01" w:rsidP="009E236E">
            <w:pPr>
              <w:jc w:val="right"/>
              <w:cnfStyle w:val="000000100000"/>
              <w:rPr>
                <w:rFonts w:ascii="Gill Sans MT" w:eastAsia="Times New Roman" w:hAnsi="Gill Sans MT" w:cs="Arial"/>
                <w:b/>
                <w:bCs/>
                <w:sz w:val="24"/>
                <w:szCs w:val="24"/>
              </w:rPr>
            </w:pPr>
            <w:r w:rsidRPr="000C6412">
              <w:rPr>
                <w:rFonts w:ascii="Gill Sans MT" w:eastAsia="Times New Roman" w:hAnsi="Gill Sans MT" w:cs="Arial"/>
                <w:b/>
                <w:bCs/>
                <w:sz w:val="24"/>
                <w:szCs w:val="24"/>
              </w:rPr>
              <w:t>Total</w:t>
            </w:r>
          </w:p>
        </w:tc>
        <w:tc>
          <w:tcPr>
            <w:tcW w:w="872" w:type="pct"/>
            <w:noWrap/>
            <w:hideMark/>
          </w:tcPr>
          <w:p w:rsidR="00594E01" w:rsidRPr="000C6412" w:rsidRDefault="00594E01" w:rsidP="009E236E">
            <w:pPr>
              <w:jc w:val="right"/>
              <w:cnfStyle w:val="000000100000"/>
              <w:rPr>
                <w:rFonts w:ascii="Gill Sans MT" w:eastAsia="Times New Roman" w:hAnsi="Gill Sans MT" w:cs="Arial"/>
                <w:b/>
                <w:bCs/>
                <w:sz w:val="24"/>
                <w:szCs w:val="24"/>
              </w:rPr>
            </w:pPr>
            <w:r w:rsidRPr="000C6412">
              <w:rPr>
                <w:rFonts w:ascii="Gill Sans MT" w:eastAsia="Times New Roman" w:hAnsi="Gill Sans MT" w:cs="Arial"/>
                <w:b/>
                <w:bCs/>
                <w:sz w:val="24"/>
                <w:szCs w:val="24"/>
              </w:rPr>
              <w:t>16.00</w:t>
            </w:r>
          </w:p>
        </w:tc>
      </w:tr>
      <w:tr w:rsidR="00594E01" w:rsidRPr="000C6412" w:rsidTr="0067025C">
        <w:trPr>
          <w:cnfStyle w:val="000000010000"/>
          <w:trHeight w:val="390"/>
        </w:trPr>
        <w:tc>
          <w:tcPr>
            <w:cnfStyle w:val="001000000000"/>
            <w:tcW w:w="480" w:type="pct"/>
            <w:noWrap/>
            <w:hideMark/>
          </w:tcPr>
          <w:p w:rsidR="009E236E" w:rsidRPr="000C6412" w:rsidRDefault="009E236E" w:rsidP="00607B71">
            <w:pPr>
              <w:jc w:val="center"/>
              <w:rPr>
                <w:rFonts w:ascii="Gill Sans MT" w:eastAsia="Times New Roman" w:hAnsi="Gill Sans MT" w:cs="Arial"/>
                <w:b w:val="0"/>
                <w:bCs w:val="0"/>
                <w:sz w:val="24"/>
                <w:szCs w:val="24"/>
              </w:rPr>
            </w:pPr>
            <w:r w:rsidRPr="000C6412">
              <w:rPr>
                <w:rFonts w:ascii="Gill Sans MT" w:eastAsia="Times New Roman" w:hAnsi="Gill Sans MT" w:cs="Arial"/>
                <w:sz w:val="24"/>
                <w:szCs w:val="24"/>
              </w:rPr>
              <w:t>(</w:t>
            </w:r>
            <w:r w:rsidR="00607B71">
              <w:rPr>
                <w:rFonts w:ascii="Gill Sans MT" w:eastAsia="Times New Roman" w:hAnsi="Gill Sans MT" w:cs="Arial"/>
                <w:sz w:val="24"/>
                <w:szCs w:val="24"/>
              </w:rPr>
              <w:t>B</w:t>
            </w:r>
            <w:r w:rsidRPr="000C6412">
              <w:rPr>
                <w:rFonts w:ascii="Gill Sans MT" w:eastAsia="Times New Roman" w:hAnsi="Gill Sans MT" w:cs="Arial"/>
                <w:sz w:val="24"/>
                <w:szCs w:val="24"/>
              </w:rPr>
              <w:t>)</w:t>
            </w:r>
          </w:p>
        </w:tc>
        <w:tc>
          <w:tcPr>
            <w:tcW w:w="2497" w:type="pct"/>
            <w:hideMark/>
          </w:tcPr>
          <w:p w:rsidR="009E236E" w:rsidRPr="00156818" w:rsidRDefault="009E236E" w:rsidP="009E236E">
            <w:pPr>
              <w:cnfStyle w:val="000000010000"/>
              <w:rPr>
                <w:rFonts w:ascii="Gill Sans MT" w:eastAsia="Times New Roman" w:hAnsi="Gill Sans MT" w:cs="Arial"/>
                <w:b/>
                <w:bCs/>
                <w:sz w:val="24"/>
                <w:szCs w:val="24"/>
              </w:rPr>
            </w:pPr>
            <w:r w:rsidRPr="00156818">
              <w:rPr>
                <w:rFonts w:ascii="Gill Sans MT" w:eastAsia="Times New Roman" w:hAnsi="Gill Sans MT" w:cs="Arial"/>
                <w:b/>
                <w:bCs/>
                <w:sz w:val="24"/>
                <w:szCs w:val="24"/>
              </w:rPr>
              <w:t xml:space="preserve">Miscellaneous </w:t>
            </w:r>
          </w:p>
        </w:tc>
        <w:tc>
          <w:tcPr>
            <w:tcW w:w="624" w:type="pct"/>
            <w:noWrap/>
            <w:hideMark/>
          </w:tcPr>
          <w:p w:rsidR="009E236E" w:rsidRPr="000C6412" w:rsidRDefault="009E236E" w:rsidP="009E236E">
            <w:pPr>
              <w:jc w:val="right"/>
              <w:cnfStyle w:val="000000010000"/>
              <w:rPr>
                <w:rFonts w:ascii="Gill Sans MT" w:eastAsia="Times New Roman" w:hAnsi="Gill Sans MT" w:cs="Arial"/>
                <w:sz w:val="24"/>
                <w:szCs w:val="24"/>
              </w:rPr>
            </w:pPr>
            <w:r w:rsidRPr="000C6412">
              <w:rPr>
                <w:rFonts w:ascii="Gill Sans MT" w:eastAsia="Times New Roman" w:hAnsi="Gill Sans MT" w:cs="Arial"/>
                <w:sz w:val="24"/>
                <w:szCs w:val="24"/>
              </w:rPr>
              <w:t>24.01</w:t>
            </w:r>
          </w:p>
        </w:tc>
        <w:tc>
          <w:tcPr>
            <w:tcW w:w="528" w:type="pct"/>
            <w:noWrap/>
            <w:hideMark/>
          </w:tcPr>
          <w:p w:rsidR="009E236E" w:rsidRPr="000C6412" w:rsidRDefault="009E236E" w:rsidP="009E236E">
            <w:pPr>
              <w:jc w:val="right"/>
              <w:cnfStyle w:val="000000010000"/>
              <w:rPr>
                <w:rFonts w:ascii="Gill Sans MT" w:eastAsia="Times New Roman" w:hAnsi="Gill Sans MT" w:cs="Arial"/>
                <w:sz w:val="24"/>
                <w:szCs w:val="24"/>
              </w:rPr>
            </w:pPr>
            <w:r w:rsidRPr="000C6412">
              <w:rPr>
                <w:rFonts w:ascii="Gill Sans MT" w:eastAsia="Times New Roman" w:hAnsi="Gill Sans MT" w:cs="Arial"/>
                <w:sz w:val="24"/>
                <w:szCs w:val="24"/>
              </w:rPr>
              <w:t>4.38</w:t>
            </w:r>
          </w:p>
        </w:tc>
        <w:tc>
          <w:tcPr>
            <w:tcW w:w="872" w:type="pct"/>
            <w:hideMark/>
          </w:tcPr>
          <w:p w:rsidR="009E236E" w:rsidRPr="000C6412" w:rsidRDefault="009E236E" w:rsidP="009E236E">
            <w:pPr>
              <w:jc w:val="right"/>
              <w:cnfStyle w:val="000000010000"/>
              <w:rPr>
                <w:rFonts w:ascii="Gill Sans MT" w:eastAsia="Times New Roman" w:hAnsi="Gill Sans MT" w:cs="Arial"/>
                <w:b/>
                <w:bCs/>
                <w:sz w:val="24"/>
                <w:szCs w:val="24"/>
              </w:rPr>
            </w:pPr>
            <w:r w:rsidRPr="000C6412">
              <w:rPr>
                <w:rFonts w:ascii="Gill Sans MT" w:eastAsia="Times New Roman" w:hAnsi="Gill Sans MT" w:cs="Arial"/>
                <w:b/>
                <w:bCs/>
                <w:sz w:val="24"/>
                <w:szCs w:val="24"/>
              </w:rPr>
              <w:t>28.38</w:t>
            </w:r>
          </w:p>
        </w:tc>
      </w:tr>
      <w:tr w:rsidR="00594E01" w:rsidRPr="000C6412" w:rsidTr="0067025C">
        <w:trPr>
          <w:cnfStyle w:val="000000100000"/>
          <w:trHeight w:val="420"/>
        </w:trPr>
        <w:tc>
          <w:tcPr>
            <w:cnfStyle w:val="001000000000"/>
            <w:tcW w:w="480" w:type="pct"/>
            <w:noWrap/>
            <w:hideMark/>
          </w:tcPr>
          <w:p w:rsidR="00594E01" w:rsidRPr="000C6412" w:rsidRDefault="00594E01" w:rsidP="009E236E">
            <w:pPr>
              <w:jc w:val="center"/>
              <w:rPr>
                <w:rFonts w:ascii="Gill Sans MT" w:eastAsia="Times New Roman" w:hAnsi="Gill Sans MT" w:cs="Arial"/>
                <w:b w:val="0"/>
                <w:bCs w:val="0"/>
                <w:sz w:val="24"/>
                <w:szCs w:val="24"/>
              </w:rPr>
            </w:pPr>
          </w:p>
        </w:tc>
        <w:tc>
          <w:tcPr>
            <w:tcW w:w="3648" w:type="pct"/>
            <w:gridSpan w:val="3"/>
            <w:noWrap/>
            <w:hideMark/>
          </w:tcPr>
          <w:p w:rsidR="00594E01" w:rsidRPr="000C6412" w:rsidRDefault="00594E01" w:rsidP="00607B71">
            <w:pPr>
              <w:jc w:val="right"/>
              <w:cnfStyle w:val="000000100000"/>
              <w:rPr>
                <w:rFonts w:ascii="Gill Sans MT" w:eastAsia="Times New Roman" w:hAnsi="Gill Sans MT" w:cs="Arial"/>
                <w:b/>
                <w:bCs/>
                <w:sz w:val="24"/>
                <w:szCs w:val="24"/>
              </w:rPr>
            </w:pPr>
            <w:r>
              <w:rPr>
                <w:rFonts w:ascii="Gill Sans MT" w:eastAsia="Times New Roman" w:hAnsi="Gill Sans MT" w:cs="Arial"/>
                <w:b/>
                <w:bCs/>
                <w:sz w:val="24"/>
                <w:szCs w:val="24"/>
              </w:rPr>
              <w:t>Total Recurrent Cost</w:t>
            </w:r>
            <w:r w:rsidR="006A6194">
              <w:rPr>
                <w:rFonts w:ascii="Gill Sans MT" w:eastAsia="Times New Roman" w:hAnsi="Gill Sans MT" w:cs="Arial"/>
                <w:b/>
                <w:bCs/>
                <w:sz w:val="24"/>
                <w:szCs w:val="24"/>
              </w:rPr>
              <w:t xml:space="preserve"> (A+B)</w:t>
            </w:r>
          </w:p>
        </w:tc>
        <w:tc>
          <w:tcPr>
            <w:tcW w:w="872" w:type="pct"/>
            <w:noWrap/>
            <w:hideMark/>
          </w:tcPr>
          <w:p w:rsidR="00594E01" w:rsidRPr="000C6412" w:rsidRDefault="00607B71" w:rsidP="009E236E">
            <w:pPr>
              <w:jc w:val="right"/>
              <w:cnfStyle w:val="000000100000"/>
              <w:rPr>
                <w:rFonts w:ascii="Gill Sans MT" w:eastAsia="Times New Roman" w:hAnsi="Gill Sans MT" w:cs="Arial"/>
                <w:b/>
                <w:bCs/>
                <w:sz w:val="24"/>
                <w:szCs w:val="24"/>
              </w:rPr>
            </w:pPr>
            <w:r>
              <w:rPr>
                <w:rFonts w:ascii="Gill Sans MT" w:eastAsia="Times New Roman" w:hAnsi="Gill Sans MT" w:cs="Arial"/>
                <w:b/>
                <w:bCs/>
                <w:sz w:val="24"/>
                <w:szCs w:val="24"/>
              </w:rPr>
              <w:t>44.38</w:t>
            </w:r>
          </w:p>
        </w:tc>
      </w:tr>
    </w:tbl>
    <w:p w:rsidR="0067025C" w:rsidRDefault="0067025C" w:rsidP="009E236E">
      <w:pPr>
        <w:rPr>
          <w:rFonts w:ascii="Gill Sans MT" w:eastAsia="Times New Roman" w:hAnsi="Gill Sans MT" w:cs="Arial"/>
          <w:b/>
          <w:sz w:val="24"/>
          <w:szCs w:val="24"/>
        </w:rPr>
      </w:pPr>
    </w:p>
    <w:p w:rsidR="0067025C" w:rsidRDefault="0067025C" w:rsidP="009E236E">
      <w:pPr>
        <w:rPr>
          <w:rFonts w:ascii="Gill Sans MT" w:eastAsia="Times New Roman" w:hAnsi="Gill Sans MT" w:cs="Arial"/>
          <w:b/>
          <w:sz w:val="24"/>
          <w:szCs w:val="24"/>
        </w:rPr>
      </w:pPr>
    </w:p>
    <w:p w:rsidR="0067025C" w:rsidRDefault="0067025C" w:rsidP="009E236E">
      <w:pPr>
        <w:rPr>
          <w:rFonts w:ascii="Gill Sans MT" w:eastAsia="Times New Roman" w:hAnsi="Gill Sans MT" w:cs="Arial"/>
          <w:b/>
          <w:sz w:val="24"/>
          <w:szCs w:val="24"/>
        </w:rPr>
      </w:pPr>
    </w:p>
    <w:p w:rsidR="0067025C" w:rsidRDefault="0067025C" w:rsidP="009E236E">
      <w:pPr>
        <w:rPr>
          <w:rFonts w:ascii="Gill Sans MT" w:eastAsia="Times New Roman" w:hAnsi="Gill Sans MT" w:cs="Arial"/>
          <w:b/>
          <w:sz w:val="24"/>
          <w:szCs w:val="24"/>
        </w:rPr>
      </w:pPr>
    </w:p>
    <w:p w:rsidR="0067025C" w:rsidRDefault="0067025C" w:rsidP="009E236E">
      <w:pPr>
        <w:rPr>
          <w:rFonts w:ascii="Gill Sans MT" w:eastAsia="Times New Roman" w:hAnsi="Gill Sans MT" w:cs="Arial"/>
          <w:b/>
          <w:sz w:val="24"/>
          <w:szCs w:val="24"/>
        </w:rPr>
      </w:pPr>
    </w:p>
    <w:p w:rsidR="00BE6990" w:rsidRDefault="00BE6990" w:rsidP="009E236E">
      <w:pPr>
        <w:rPr>
          <w:rFonts w:ascii="Gill Sans MT" w:eastAsia="Times New Roman" w:hAnsi="Gill Sans MT" w:cs="Arial"/>
          <w:b/>
          <w:sz w:val="24"/>
          <w:szCs w:val="24"/>
        </w:rPr>
      </w:pPr>
      <w:r w:rsidRPr="00BE6990">
        <w:rPr>
          <w:rFonts w:ascii="Gill Sans MT" w:eastAsia="Times New Roman" w:hAnsi="Gill Sans MT" w:cs="Arial"/>
          <w:b/>
          <w:sz w:val="24"/>
          <w:szCs w:val="24"/>
        </w:rPr>
        <w:t>IT infrastructure Cost:</w:t>
      </w:r>
    </w:p>
    <w:tbl>
      <w:tblPr>
        <w:tblStyle w:val="LightGrid-Accent3"/>
        <w:tblW w:w="4747" w:type="pct"/>
        <w:jc w:val="center"/>
        <w:tblLook w:val="04A0"/>
      </w:tblPr>
      <w:tblGrid>
        <w:gridCol w:w="4497"/>
        <w:gridCol w:w="1442"/>
        <w:gridCol w:w="1576"/>
        <w:gridCol w:w="1576"/>
      </w:tblGrid>
      <w:tr w:rsidR="002C25A2" w:rsidRPr="00D864F7" w:rsidTr="0067025C">
        <w:trPr>
          <w:cnfStyle w:val="100000000000"/>
          <w:trHeight w:val="763"/>
          <w:jc w:val="center"/>
        </w:trPr>
        <w:tc>
          <w:tcPr>
            <w:cnfStyle w:val="001000000000"/>
            <w:tcW w:w="2473" w:type="pct"/>
            <w:noWrap/>
            <w:hideMark/>
          </w:tcPr>
          <w:p w:rsidR="002C25A2" w:rsidRPr="00D864F7" w:rsidRDefault="002C25A2" w:rsidP="004A2806">
            <w:pPr>
              <w:spacing w:line="360" w:lineRule="auto"/>
              <w:jc w:val="center"/>
              <w:rPr>
                <w:rFonts w:ascii="Gill Sans MT" w:eastAsia="Times New Roman" w:hAnsi="Gill Sans MT" w:cs="Arial"/>
                <w:sz w:val="24"/>
                <w:szCs w:val="24"/>
              </w:rPr>
            </w:pPr>
            <w:r w:rsidRPr="00D864F7">
              <w:rPr>
                <w:rFonts w:ascii="Gill Sans MT" w:eastAsia="Times New Roman" w:hAnsi="Gill Sans MT" w:cs="Arial"/>
                <w:sz w:val="24"/>
                <w:szCs w:val="24"/>
              </w:rPr>
              <w:t>Item Name</w:t>
            </w:r>
          </w:p>
        </w:tc>
        <w:tc>
          <w:tcPr>
            <w:tcW w:w="793" w:type="pct"/>
            <w:hideMark/>
          </w:tcPr>
          <w:p w:rsidR="002C25A2" w:rsidRPr="00D864F7" w:rsidRDefault="002C25A2" w:rsidP="004A2806">
            <w:pPr>
              <w:spacing w:line="360" w:lineRule="auto"/>
              <w:jc w:val="center"/>
              <w:cnfStyle w:val="100000000000"/>
              <w:rPr>
                <w:rFonts w:ascii="Gill Sans MT" w:eastAsia="Times New Roman" w:hAnsi="Gill Sans MT" w:cs="Arial"/>
                <w:sz w:val="24"/>
                <w:szCs w:val="24"/>
              </w:rPr>
            </w:pPr>
            <w:r>
              <w:rPr>
                <w:rFonts w:ascii="Gill Sans MT" w:eastAsia="Times New Roman" w:hAnsi="Gill Sans MT" w:cs="Arial"/>
                <w:sz w:val="24"/>
                <w:szCs w:val="24"/>
              </w:rPr>
              <w:t>Quantity</w:t>
            </w:r>
          </w:p>
        </w:tc>
        <w:tc>
          <w:tcPr>
            <w:tcW w:w="867" w:type="pct"/>
          </w:tcPr>
          <w:p w:rsidR="002C25A2" w:rsidRDefault="002C25A2" w:rsidP="002C25A2">
            <w:pPr>
              <w:spacing w:line="360" w:lineRule="auto"/>
              <w:jc w:val="center"/>
              <w:cnfStyle w:val="100000000000"/>
              <w:rPr>
                <w:rFonts w:ascii="Gill Sans MT" w:eastAsia="Times New Roman" w:hAnsi="Gill Sans MT" w:cs="Arial"/>
                <w:sz w:val="24"/>
                <w:szCs w:val="24"/>
              </w:rPr>
            </w:pPr>
            <w:r>
              <w:rPr>
                <w:rFonts w:ascii="Gill Sans MT" w:eastAsia="Times New Roman" w:hAnsi="Gill Sans MT" w:cs="Arial"/>
                <w:sz w:val="24"/>
                <w:szCs w:val="24"/>
              </w:rPr>
              <w:t>Unit Price (INR</w:t>
            </w:r>
            <w:r w:rsidR="0067025C">
              <w:rPr>
                <w:rFonts w:ascii="Gill Sans MT" w:eastAsia="Times New Roman" w:hAnsi="Gill Sans MT" w:cs="Arial"/>
                <w:sz w:val="24"/>
                <w:szCs w:val="24"/>
              </w:rPr>
              <w:t xml:space="preserve"> Lakhs</w:t>
            </w:r>
            <w:r>
              <w:rPr>
                <w:rFonts w:ascii="Gill Sans MT" w:eastAsia="Times New Roman" w:hAnsi="Gill Sans MT" w:cs="Arial"/>
                <w:sz w:val="24"/>
                <w:szCs w:val="24"/>
              </w:rPr>
              <w:t>)</w:t>
            </w:r>
          </w:p>
        </w:tc>
        <w:tc>
          <w:tcPr>
            <w:tcW w:w="867" w:type="pct"/>
            <w:hideMark/>
          </w:tcPr>
          <w:p w:rsidR="002C25A2" w:rsidRPr="00D864F7" w:rsidRDefault="002C25A2" w:rsidP="002C25A2">
            <w:pPr>
              <w:spacing w:line="360" w:lineRule="auto"/>
              <w:jc w:val="center"/>
              <w:cnfStyle w:val="100000000000"/>
              <w:rPr>
                <w:rFonts w:ascii="Gill Sans MT" w:eastAsia="Times New Roman" w:hAnsi="Gill Sans MT" w:cs="Arial"/>
                <w:sz w:val="24"/>
                <w:szCs w:val="24"/>
              </w:rPr>
            </w:pPr>
            <w:r>
              <w:rPr>
                <w:rFonts w:ascii="Gill Sans MT" w:eastAsia="Times New Roman" w:hAnsi="Gill Sans MT" w:cs="Arial"/>
                <w:sz w:val="24"/>
                <w:szCs w:val="24"/>
              </w:rPr>
              <w:t xml:space="preserve">Amount </w:t>
            </w:r>
            <w:r w:rsidR="0067025C">
              <w:rPr>
                <w:rFonts w:ascii="Gill Sans MT" w:eastAsia="Times New Roman" w:hAnsi="Gill Sans MT" w:cs="Arial"/>
                <w:sz w:val="24"/>
                <w:szCs w:val="24"/>
              </w:rPr>
              <w:t>(INR Lakhs)</w:t>
            </w:r>
          </w:p>
        </w:tc>
      </w:tr>
      <w:tr w:rsidR="00A84B99" w:rsidRPr="00D864F7" w:rsidTr="00A84B99">
        <w:trPr>
          <w:cnfStyle w:val="000000100000"/>
          <w:trHeight w:val="255"/>
          <w:jc w:val="center"/>
        </w:trPr>
        <w:tc>
          <w:tcPr>
            <w:cnfStyle w:val="001000000000"/>
            <w:tcW w:w="5000" w:type="pct"/>
            <w:gridSpan w:val="4"/>
            <w:noWrap/>
            <w:hideMark/>
          </w:tcPr>
          <w:p w:rsidR="00A84B99" w:rsidRPr="00A84B99" w:rsidRDefault="00A84B99" w:rsidP="00A84B99">
            <w:pPr>
              <w:rPr>
                <w:rFonts w:ascii="Gill Sans MT" w:eastAsia="Times New Roman" w:hAnsi="Gill Sans MT" w:cs="Arial"/>
                <w:sz w:val="24"/>
                <w:szCs w:val="24"/>
              </w:rPr>
            </w:pPr>
            <w:r w:rsidRPr="000C6412">
              <w:rPr>
                <w:rFonts w:ascii="Gill Sans MT" w:eastAsia="Times New Roman" w:hAnsi="Gill Sans MT" w:cs="Arial"/>
                <w:sz w:val="24"/>
                <w:szCs w:val="24"/>
              </w:rPr>
              <w:t>Hardware (PC, Printers, Plotters etc.)</w:t>
            </w:r>
          </w:p>
        </w:tc>
      </w:tr>
      <w:tr w:rsidR="00077924" w:rsidRPr="00D864F7" w:rsidTr="00932673">
        <w:trPr>
          <w:cnfStyle w:val="000000010000"/>
          <w:trHeight w:val="255"/>
          <w:jc w:val="center"/>
        </w:trPr>
        <w:tc>
          <w:tcPr>
            <w:cnfStyle w:val="001000000000"/>
            <w:tcW w:w="2473" w:type="pct"/>
            <w:noWrap/>
            <w:hideMark/>
          </w:tcPr>
          <w:p w:rsidR="00077924" w:rsidRPr="002C25A2" w:rsidRDefault="00077924" w:rsidP="002C25A2">
            <w:pPr>
              <w:spacing w:line="360" w:lineRule="auto"/>
              <w:rPr>
                <w:rFonts w:ascii="Gill Sans MT" w:eastAsia="Times New Roman" w:hAnsi="Gill Sans MT" w:cs="Arial"/>
                <w:b w:val="0"/>
                <w:sz w:val="24"/>
                <w:szCs w:val="24"/>
              </w:rPr>
            </w:pPr>
            <w:r w:rsidRPr="002C25A2">
              <w:rPr>
                <w:rFonts w:ascii="Gill Sans MT" w:eastAsia="Times New Roman" w:hAnsi="Gill Sans MT" w:cs="Arial"/>
                <w:b w:val="0"/>
                <w:sz w:val="24"/>
                <w:szCs w:val="24"/>
              </w:rPr>
              <w:t>Desktop with Win 7 preloaded</w:t>
            </w:r>
          </w:p>
        </w:tc>
        <w:tc>
          <w:tcPr>
            <w:tcW w:w="793" w:type="pct"/>
            <w:noWrap/>
            <w:hideMark/>
          </w:tcPr>
          <w:p w:rsidR="00077924" w:rsidRPr="002C25A2" w:rsidRDefault="00077924" w:rsidP="002C25A2">
            <w:pPr>
              <w:spacing w:line="360" w:lineRule="auto"/>
              <w:jc w:val="right"/>
              <w:cnfStyle w:val="000000010000"/>
              <w:rPr>
                <w:rFonts w:ascii="Gill Sans MT" w:eastAsia="Times New Roman" w:hAnsi="Gill Sans MT" w:cs="Arial"/>
                <w:bCs/>
                <w:sz w:val="24"/>
                <w:szCs w:val="24"/>
              </w:rPr>
            </w:pPr>
            <w:r w:rsidRPr="002C25A2">
              <w:rPr>
                <w:rFonts w:ascii="Gill Sans MT" w:eastAsia="Times New Roman" w:hAnsi="Gill Sans MT" w:cs="Arial"/>
                <w:bCs/>
                <w:sz w:val="24"/>
                <w:szCs w:val="24"/>
              </w:rPr>
              <w:t>2</w:t>
            </w:r>
            <w:r>
              <w:rPr>
                <w:rFonts w:ascii="Gill Sans MT" w:eastAsia="Times New Roman" w:hAnsi="Gill Sans MT" w:cs="Arial"/>
                <w:bCs/>
                <w:sz w:val="24"/>
                <w:szCs w:val="24"/>
              </w:rPr>
              <w:t>49</w:t>
            </w:r>
          </w:p>
        </w:tc>
        <w:tc>
          <w:tcPr>
            <w:tcW w:w="867" w:type="pct"/>
            <w:vAlign w:val="bottom"/>
          </w:tcPr>
          <w:p w:rsidR="00077924" w:rsidRDefault="00077924">
            <w:pPr>
              <w:jc w:val="right"/>
              <w:cnfStyle w:val="000000010000"/>
              <w:rPr>
                <w:rFonts w:ascii="Calibri" w:hAnsi="Calibri" w:cs="Calibri"/>
                <w:color w:val="000000"/>
              </w:rPr>
            </w:pPr>
            <w:r>
              <w:rPr>
                <w:rFonts w:ascii="Calibri" w:hAnsi="Calibri" w:cs="Calibri"/>
                <w:color w:val="000000"/>
              </w:rPr>
              <w:t>0.40</w:t>
            </w:r>
          </w:p>
        </w:tc>
        <w:tc>
          <w:tcPr>
            <w:tcW w:w="867" w:type="pct"/>
            <w:noWrap/>
            <w:vAlign w:val="bottom"/>
          </w:tcPr>
          <w:p w:rsidR="00077924" w:rsidRDefault="007C61CA">
            <w:pPr>
              <w:jc w:val="right"/>
              <w:cnfStyle w:val="000000010000"/>
              <w:rPr>
                <w:rFonts w:ascii="Calibri" w:hAnsi="Calibri" w:cs="Calibri"/>
                <w:color w:val="000000"/>
              </w:rPr>
            </w:pPr>
            <w:r>
              <w:rPr>
                <w:rFonts w:ascii="Gill Sans MT" w:eastAsia="Times New Roman" w:hAnsi="Gill Sans MT" w:cs="Arial"/>
                <w:b/>
                <w:noProof/>
                <w:sz w:val="24"/>
                <w:szCs w:val="24"/>
              </w:rPr>
              <w:pict>
                <v:rect id="_x0000_s1073" style="position:absolute;left:0;text-align:left;margin-left:-2.55pt;margin-top:.5pt;width:77.3pt;height:246.15pt;z-index:251709440;mso-position-horizontal-relative:text;mso-position-vertical-relative:text" fillcolor="black [3200]" strokecolor="#f2f2f2 [3041]" strokeweight="3pt">
                  <v:shadow on="t" type="perspective" color="#7f7f7f [1601]" opacity=".5" offset="1pt" offset2="-1pt"/>
                </v:rect>
              </w:pict>
            </w:r>
            <w:r w:rsidR="00077924">
              <w:rPr>
                <w:rFonts w:ascii="Calibri" w:hAnsi="Calibri" w:cs="Calibri"/>
                <w:color w:val="000000"/>
              </w:rPr>
              <w:t>99.60</w:t>
            </w:r>
          </w:p>
        </w:tc>
      </w:tr>
      <w:tr w:rsidR="00077924" w:rsidRPr="00D864F7" w:rsidTr="00932673">
        <w:trPr>
          <w:cnfStyle w:val="000000100000"/>
          <w:trHeight w:val="255"/>
          <w:jc w:val="center"/>
        </w:trPr>
        <w:tc>
          <w:tcPr>
            <w:cnfStyle w:val="001000000000"/>
            <w:tcW w:w="2473" w:type="pct"/>
            <w:noWrap/>
          </w:tcPr>
          <w:p w:rsidR="00077924" w:rsidRPr="002C25A2" w:rsidRDefault="00077924" w:rsidP="002C25A2">
            <w:pPr>
              <w:spacing w:line="360" w:lineRule="auto"/>
              <w:rPr>
                <w:rFonts w:ascii="Gill Sans MT" w:eastAsia="Times New Roman" w:hAnsi="Gill Sans MT" w:cs="Arial"/>
                <w:b w:val="0"/>
                <w:sz w:val="24"/>
                <w:szCs w:val="24"/>
              </w:rPr>
            </w:pPr>
            <w:r w:rsidRPr="002C25A2">
              <w:rPr>
                <w:rFonts w:ascii="Gill Sans MT" w:eastAsia="Times New Roman" w:hAnsi="Gill Sans MT" w:cs="Arial"/>
                <w:b w:val="0"/>
                <w:sz w:val="24"/>
                <w:szCs w:val="24"/>
              </w:rPr>
              <w:t>Multi-Function Printer</w:t>
            </w:r>
          </w:p>
        </w:tc>
        <w:tc>
          <w:tcPr>
            <w:tcW w:w="793" w:type="pct"/>
            <w:noWrap/>
          </w:tcPr>
          <w:p w:rsidR="00077924" w:rsidRPr="002C25A2" w:rsidRDefault="00077924" w:rsidP="002C25A2">
            <w:pPr>
              <w:spacing w:line="360" w:lineRule="auto"/>
              <w:jc w:val="right"/>
              <w:cnfStyle w:val="000000100000"/>
              <w:rPr>
                <w:rFonts w:ascii="Gill Sans MT" w:eastAsia="Times New Roman" w:hAnsi="Gill Sans MT" w:cs="Arial"/>
                <w:bCs/>
                <w:sz w:val="24"/>
                <w:szCs w:val="24"/>
              </w:rPr>
            </w:pPr>
            <w:r w:rsidRPr="002C25A2">
              <w:rPr>
                <w:rFonts w:ascii="Gill Sans MT" w:eastAsia="Times New Roman" w:hAnsi="Gill Sans MT" w:cs="Arial"/>
                <w:bCs/>
                <w:sz w:val="24"/>
                <w:szCs w:val="24"/>
              </w:rPr>
              <w:t>13</w:t>
            </w:r>
          </w:p>
        </w:tc>
        <w:tc>
          <w:tcPr>
            <w:tcW w:w="867" w:type="pct"/>
            <w:vAlign w:val="bottom"/>
          </w:tcPr>
          <w:p w:rsidR="00077924" w:rsidRDefault="00077924">
            <w:pPr>
              <w:jc w:val="right"/>
              <w:cnfStyle w:val="000000100000"/>
              <w:rPr>
                <w:rFonts w:ascii="Calibri" w:hAnsi="Calibri" w:cs="Calibri"/>
                <w:color w:val="000000"/>
              </w:rPr>
            </w:pPr>
            <w:r>
              <w:rPr>
                <w:rFonts w:ascii="Calibri" w:hAnsi="Calibri" w:cs="Calibri"/>
                <w:color w:val="000000"/>
              </w:rPr>
              <w:t>0.20</w:t>
            </w:r>
          </w:p>
        </w:tc>
        <w:tc>
          <w:tcPr>
            <w:tcW w:w="867" w:type="pct"/>
            <w:noWrap/>
            <w:vAlign w:val="bottom"/>
          </w:tcPr>
          <w:p w:rsidR="00077924" w:rsidRDefault="00077924">
            <w:pPr>
              <w:jc w:val="right"/>
              <w:cnfStyle w:val="000000100000"/>
              <w:rPr>
                <w:rFonts w:ascii="Calibri" w:hAnsi="Calibri" w:cs="Calibri"/>
                <w:color w:val="000000"/>
              </w:rPr>
            </w:pPr>
            <w:r>
              <w:rPr>
                <w:rFonts w:ascii="Calibri" w:hAnsi="Calibri" w:cs="Calibri"/>
                <w:color w:val="000000"/>
              </w:rPr>
              <w:t>2.60</w:t>
            </w:r>
          </w:p>
        </w:tc>
      </w:tr>
      <w:tr w:rsidR="00077924" w:rsidRPr="00D864F7" w:rsidTr="00932673">
        <w:trPr>
          <w:cnfStyle w:val="000000010000"/>
          <w:trHeight w:val="255"/>
          <w:jc w:val="center"/>
        </w:trPr>
        <w:tc>
          <w:tcPr>
            <w:cnfStyle w:val="001000000000"/>
            <w:tcW w:w="2473" w:type="pct"/>
            <w:noWrap/>
          </w:tcPr>
          <w:p w:rsidR="00077924" w:rsidRPr="002C25A2" w:rsidRDefault="00077924" w:rsidP="002C25A2">
            <w:pPr>
              <w:spacing w:line="360" w:lineRule="auto"/>
              <w:rPr>
                <w:rFonts w:ascii="Gill Sans MT" w:eastAsia="Times New Roman" w:hAnsi="Gill Sans MT" w:cs="Arial"/>
                <w:b w:val="0"/>
                <w:sz w:val="24"/>
                <w:szCs w:val="24"/>
              </w:rPr>
            </w:pPr>
            <w:r w:rsidRPr="002C25A2">
              <w:rPr>
                <w:rFonts w:ascii="Gill Sans MT" w:eastAsia="Times New Roman" w:hAnsi="Gill Sans MT" w:cs="Arial"/>
                <w:b w:val="0"/>
                <w:sz w:val="24"/>
                <w:szCs w:val="24"/>
              </w:rPr>
              <w:t>Standalone Laser Printer (A4)</w:t>
            </w:r>
          </w:p>
        </w:tc>
        <w:tc>
          <w:tcPr>
            <w:tcW w:w="793" w:type="pct"/>
            <w:noWrap/>
          </w:tcPr>
          <w:p w:rsidR="00077924" w:rsidRPr="002C25A2" w:rsidRDefault="00077924" w:rsidP="002C25A2">
            <w:pPr>
              <w:spacing w:line="360" w:lineRule="auto"/>
              <w:jc w:val="right"/>
              <w:cnfStyle w:val="000000010000"/>
              <w:rPr>
                <w:rFonts w:ascii="Gill Sans MT" w:eastAsia="Times New Roman" w:hAnsi="Gill Sans MT" w:cs="Arial"/>
                <w:bCs/>
                <w:sz w:val="24"/>
                <w:szCs w:val="24"/>
              </w:rPr>
            </w:pPr>
            <w:r w:rsidRPr="002C25A2">
              <w:rPr>
                <w:rFonts w:ascii="Gill Sans MT" w:eastAsia="Times New Roman" w:hAnsi="Gill Sans MT" w:cs="Arial"/>
                <w:bCs/>
                <w:sz w:val="24"/>
                <w:szCs w:val="24"/>
              </w:rPr>
              <w:t>21</w:t>
            </w:r>
          </w:p>
        </w:tc>
        <w:tc>
          <w:tcPr>
            <w:tcW w:w="867" w:type="pct"/>
            <w:vAlign w:val="bottom"/>
          </w:tcPr>
          <w:p w:rsidR="00077924" w:rsidRDefault="00077924">
            <w:pPr>
              <w:jc w:val="right"/>
              <w:cnfStyle w:val="000000010000"/>
              <w:rPr>
                <w:rFonts w:ascii="Calibri" w:hAnsi="Calibri" w:cs="Calibri"/>
                <w:color w:val="000000"/>
              </w:rPr>
            </w:pPr>
            <w:r>
              <w:rPr>
                <w:rFonts w:ascii="Calibri" w:hAnsi="Calibri" w:cs="Calibri"/>
                <w:color w:val="000000"/>
              </w:rPr>
              <w:t>0.10</w:t>
            </w:r>
          </w:p>
        </w:tc>
        <w:tc>
          <w:tcPr>
            <w:tcW w:w="867" w:type="pct"/>
            <w:noWrap/>
            <w:vAlign w:val="bottom"/>
          </w:tcPr>
          <w:p w:rsidR="00077924" w:rsidRDefault="00077924">
            <w:pPr>
              <w:jc w:val="right"/>
              <w:cnfStyle w:val="000000010000"/>
              <w:rPr>
                <w:rFonts w:ascii="Calibri" w:hAnsi="Calibri" w:cs="Calibri"/>
                <w:color w:val="000000"/>
              </w:rPr>
            </w:pPr>
            <w:r>
              <w:rPr>
                <w:rFonts w:ascii="Calibri" w:hAnsi="Calibri" w:cs="Calibri"/>
                <w:color w:val="000000"/>
              </w:rPr>
              <w:t>2.10</w:t>
            </w:r>
          </w:p>
        </w:tc>
      </w:tr>
      <w:tr w:rsidR="00077924" w:rsidRPr="00D864F7" w:rsidTr="00932673">
        <w:trPr>
          <w:cnfStyle w:val="000000100000"/>
          <w:trHeight w:val="255"/>
          <w:jc w:val="center"/>
        </w:trPr>
        <w:tc>
          <w:tcPr>
            <w:cnfStyle w:val="001000000000"/>
            <w:tcW w:w="2473" w:type="pct"/>
            <w:noWrap/>
          </w:tcPr>
          <w:p w:rsidR="00077924" w:rsidRPr="002C25A2" w:rsidRDefault="00077924" w:rsidP="002C25A2">
            <w:pPr>
              <w:spacing w:line="360" w:lineRule="auto"/>
              <w:rPr>
                <w:rFonts w:ascii="Gill Sans MT" w:eastAsia="Times New Roman" w:hAnsi="Gill Sans MT" w:cs="Arial"/>
                <w:b w:val="0"/>
                <w:sz w:val="24"/>
                <w:szCs w:val="24"/>
              </w:rPr>
            </w:pPr>
            <w:r w:rsidRPr="002C25A2">
              <w:rPr>
                <w:rFonts w:ascii="Gill Sans MT" w:eastAsia="Times New Roman" w:hAnsi="Gill Sans MT" w:cs="Arial"/>
                <w:b w:val="0"/>
                <w:sz w:val="24"/>
                <w:szCs w:val="24"/>
              </w:rPr>
              <w:t>Dot-matrix Printer</w:t>
            </w:r>
          </w:p>
        </w:tc>
        <w:tc>
          <w:tcPr>
            <w:tcW w:w="793" w:type="pct"/>
            <w:noWrap/>
          </w:tcPr>
          <w:p w:rsidR="00077924" w:rsidRPr="002C25A2" w:rsidRDefault="00077924" w:rsidP="002C25A2">
            <w:pPr>
              <w:spacing w:line="360" w:lineRule="auto"/>
              <w:jc w:val="right"/>
              <w:cnfStyle w:val="000000100000"/>
              <w:rPr>
                <w:rFonts w:ascii="Gill Sans MT" w:eastAsia="Times New Roman" w:hAnsi="Gill Sans MT" w:cs="Arial"/>
                <w:bCs/>
                <w:sz w:val="24"/>
                <w:szCs w:val="24"/>
              </w:rPr>
            </w:pPr>
            <w:r w:rsidRPr="002C25A2">
              <w:rPr>
                <w:rFonts w:ascii="Gill Sans MT" w:eastAsia="Times New Roman" w:hAnsi="Gill Sans MT" w:cs="Arial"/>
                <w:bCs/>
                <w:sz w:val="24"/>
                <w:szCs w:val="24"/>
              </w:rPr>
              <w:t>40</w:t>
            </w:r>
          </w:p>
        </w:tc>
        <w:tc>
          <w:tcPr>
            <w:tcW w:w="867" w:type="pct"/>
            <w:vAlign w:val="bottom"/>
          </w:tcPr>
          <w:p w:rsidR="00077924" w:rsidRDefault="00077924">
            <w:pPr>
              <w:jc w:val="right"/>
              <w:cnfStyle w:val="000000100000"/>
              <w:rPr>
                <w:rFonts w:ascii="Calibri" w:hAnsi="Calibri" w:cs="Calibri"/>
                <w:color w:val="000000"/>
              </w:rPr>
            </w:pPr>
            <w:r>
              <w:rPr>
                <w:rFonts w:ascii="Calibri" w:hAnsi="Calibri" w:cs="Calibri"/>
                <w:color w:val="000000"/>
              </w:rPr>
              <w:t>0.10</w:t>
            </w:r>
          </w:p>
        </w:tc>
        <w:tc>
          <w:tcPr>
            <w:tcW w:w="867" w:type="pct"/>
            <w:noWrap/>
            <w:vAlign w:val="bottom"/>
          </w:tcPr>
          <w:p w:rsidR="00077924" w:rsidRDefault="00077924">
            <w:pPr>
              <w:jc w:val="right"/>
              <w:cnfStyle w:val="000000100000"/>
              <w:rPr>
                <w:rFonts w:ascii="Calibri" w:hAnsi="Calibri" w:cs="Calibri"/>
                <w:color w:val="000000"/>
              </w:rPr>
            </w:pPr>
            <w:r>
              <w:rPr>
                <w:rFonts w:ascii="Calibri" w:hAnsi="Calibri" w:cs="Calibri"/>
                <w:color w:val="000000"/>
              </w:rPr>
              <w:t>4.00</w:t>
            </w:r>
          </w:p>
        </w:tc>
      </w:tr>
      <w:tr w:rsidR="00077924" w:rsidRPr="00D864F7" w:rsidTr="00932673">
        <w:trPr>
          <w:cnfStyle w:val="000000010000"/>
          <w:trHeight w:val="255"/>
          <w:jc w:val="center"/>
        </w:trPr>
        <w:tc>
          <w:tcPr>
            <w:cnfStyle w:val="001000000000"/>
            <w:tcW w:w="2473" w:type="pct"/>
            <w:noWrap/>
          </w:tcPr>
          <w:p w:rsidR="00077924" w:rsidRPr="002C25A2" w:rsidRDefault="00077924" w:rsidP="002C25A2">
            <w:pPr>
              <w:spacing w:line="360" w:lineRule="auto"/>
              <w:rPr>
                <w:rFonts w:ascii="Gill Sans MT" w:eastAsia="Times New Roman" w:hAnsi="Gill Sans MT" w:cs="Arial"/>
                <w:b w:val="0"/>
                <w:sz w:val="24"/>
                <w:szCs w:val="24"/>
              </w:rPr>
            </w:pPr>
            <w:r w:rsidRPr="002C25A2">
              <w:rPr>
                <w:rFonts w:ascii="Gill Sans MT" w:eastAsia="Times New Roman" w:hAnsi="Gill Sans MT" w:cs="Arial"/>
                <w:b w:val="0"/>
                <w:sz w:val="24"/>
                <w:szCs w:val="24"/>
              </w:rPr>
              <w:t>High End Scanner (A3 size)</w:t>
            </w:r>
          </w:p>
        </w:tc>
        <w:tc>
          <w:tcPr>
            <w:tcW w:w="793" w:type="pct"/>
            <w:noWrap/>
          </w:tcPr>
          <w:p w:rsidR="00077924" w:rsidRPr="002C25A2" w:rsidRDefault="00077924" w:rsidP="002C25A2">
            <w:pPr>
              <w:spacing w:line="360" w:lineRule="auto"/>
              <w:jc w:val="right"/>
              <w:cnfStyle w:val="000000010000"/>
              <w:rPr>
                <w:rFonts w:ascii="Gill Sans MT" w:eastAsia="Times New Roman" w:hAnsi="Gill Sans MT" w:cs="Arial"/>
                <w:bCs/>
                <w:sz w:val="24"/>
                <w:szCs w:val="24"/>
              </w:rPr>
            </w:pPr>
            <w:r w:rsidRPr="002C25A2">
              <w:rPr>
                <w:rFonts w:ascii="Gill Sans MT" w:eastAsia="Times New Roman" w:hAnsi="Gill Sans MT" w:cs="Arial"/>
                <w:bCs/>
                <w:sz w:val="24"/>
                <w:szCs w:val="24"/>
              </w:rPr>
              <w:t>8</w:t>
            </w:r>
          </w:p>
        </w:tc>
        <w:tc>
          <w:tcPr>
            <w:tcW w:w="867" w:type="pct"/>
            <w:vAlign w:val="bottom"/>
          </w:tcPr>
          <w:p w:rsidR="00077924" w:rsidRDefault="00077924">
            <w:pPr>
              <w:jc w:val="right"/>
              <w:cnfStyle w:val="000000010000"/>
              <w:rPr>
                <w:rFonts w:ascii="Calibri" w:hAnsi="Calibri" w:cs="Calibri"/>
                <w:color w:val="000000"/>
              </w:rPr>
            </w:pPr>
            <w:r>
              <w:rPr>
                <w:rFonts w:ascii="Calibri" w:hAnsi="Calibri" w:cs="Calibri"/>
                <w:color w:val="000000"/>
              </w:rPr>
              <w:t>0.15</w:t>
            </w:r>
          </w:p>
        </w:tc>
        <w:tc>
          <w:tcPr>
            <w:tcW w:w="867" w:type="pct"/>
            <w:noWrap/>
            <w:vAlign w:val="bottom"/>
          </w:tcPr>
          <w:p w:rsidR="00077924" w:rsidRDefault="00077924">
            <w:pPr>
              <w:jc w:val="right"/>
              <w:cnfStyle w:val="000000010000"/>
              <w:rPr>
                <w:rFonts w:ascii="Calibri" w:hAnsi="Calibri" w:cs="Calibri"/>
                <w:color w:val="000000"/>
              </w:rPr>
            </w:pPr>
            <w:r>
              <w:rPr>
                <w:rFonts w:ascii="Calibri" w:hAnsi="Calibri" w:cs="Calibri"/>
                <w:color w:val="000000"/>
              </w:rPr>
              <w:t>1.20</w:t>
            </w:r>
          </w:p>
        </w:tc>
      </w:tr>
      <w:tr w:rsidR="00077924" w:rsidRPr="00D864F7" w:rsidTr="00932673">
        <w:trPr>
          <w:cnfStyle w:val="000000100000"/>
          <w:trHeight w:val="255"/>
          <w:jc w:val="center"/>
        </w:trPr>
        <w:tc>
          <w:tcPr>
            <w:cnfStyle w:val="001000000000"/>
            <w:tcW w:w="2473" w:type="pct"/>
            <w:noWrap/>
          </w:tcPr>
          <w:p w:rsidR="00077924" w:rsidRPr="002C25A2" w:rsidRDefault="00077924" w:rsidP="002C25A2">
            <w:pPr>
              <w:spacing w:line="360" w:lineRule="auto"/>
              <w:rPr>
                <w:rFonts w:ascii="Gill Sans MT" w:eastAsia="Times New Roman" w:hAnsi="Gill Sans MT" w:cs="Arial"/>
                <w:b w:val="0"/>
                <w:sz w:val="24"/>
                <w:szCs w:val="24"/>
              </w:rPr>
            </w:pPr>
            <w:r w:rsidRPr="002C25A2">
              <w:rPr>
                <w:rFonts w:ascii="Gill Sans MT" w:eastAsia="Times New Roman" w:hAnsi="Gill Sans MT" w:cs="Arial"/>
                <w:b w:val="0"/>
                <w:sz w:val="24"/>
                <w:szCs w:val="24"/>
              </w:rPr>
              <w:t>Plotter (A0 size)</w:t>
            </w:r>
          </w:p>
        </w:tc>
        <w:tc>
          <w:tcPr>
            <w:tcW w:w="793" w:type="pct"/>
            <w:noWrap/>
          </w:tcPr>
          <w:p w:rsidR="00077924" w:rsidRPr="002C25A2" w:rsidRDefault="00077924" w:rsidP="002C25A2">
            <w:pPr>
              <w:spacing w:line="360" w:lineRule="auto"/>
              <w:jc w:val="right"/>
              <w:cnfStyle w:val="000000100000"/>
              <w:rPr>
                <w:rFonts w:ascii="Gill Sans MT" w:eastAsia="Times New Roman" w:hAnsi="Gill Sans MT" w:cs="Arial"/>
                <w:bCs/>
                <w:sz w:val="24"/>
                <w:szCs w:val="24"/>
              </w:rPr>
            </w:pPr>
            <w:r w:rsidRPr="002C25A2">
              <w:rPr>
                <w:rFonts w:ascii="Gill Sans MT" w:eastAsia="Times New Roman" w:hAnsi="Gill Sans MT" w:cs="Arial"/>
                <w:bCs/>
                <w:sz w:val="24"/>
                <w:szCs w:val="24"/>
              </w:rPr>
              <w:t>3</w:t>
            </w:r>
          </w:p>
        </w:tc>
        <w:tc>
          <w:tcPr>
            <w:tcW w:w="867" w:type="pct"/>
            <w:vAlign w:val="bottom"/>
          </w:tcPr>
          <w:p w:rsidR="00077924" w:rsidRDefault="00077924">
            <w:pPr>
              <w:jc w:val="right"/>
              <w:cnfStyle w:val="000000100000"/>
              <w:rPr>
                <w:rFonts w:ascii="Calibri" w:hAnsi="Calibri" w:cs="Calibri"/>
                <w:color w:val="000000"/>
              </w:rPr>
            </w:pPr>
            <w:r>
              <w:rPr>
                <w:rFonts w:ascii="Calibri" w:hAnsi="Calibri" w:cs="Calibri"/>
                <w:color w:val="000000"/>
              </w:rPr>
              <w:t>6.00</w:t>
            </w:r>
          </w:p>
        </w:tc>
        <w:tc>
          <w:tcPr>
            <w:tcW w:w="867" w:type="pct"/>
            <w:noWrap/>
            <w:vAlign w:val="bottom"/>
          </w:tcPr>
          <w:p w:rsidR="00077924" w:rsidRDefault="00077924">
            <w:pPr>
              <w:jc w:val="right"/>
              <w:cnfStyle w:val="000000100000"/>
              <w:rPr>
                <w:rFonts w:ascii="Calibri" w:hAnsi="Calibri" w:cs="Calibri"/>
                <w:color w:val="000000"/>
              </w:rPr>
            </w:pPr>
            <w:r>
              <w:rPr>
                <w:rFonts w:ascii="Calibri" w:hAnsi="Calibri" w:cs="Calibri"/>
                <w:color w:val="000000"/>
              </w:rPr>
              <w:t>18.00</w:t>
            </w:r>
          </w:p>
        </w:tc>
      </w:tr>
      <w:tr w:rsidR="00077924" w:rsidRPr="00D864F7" w:rsidTr="00932673">
        <w:trPr>
          <w:cnfStyle w:val="000000010000"/>
          <w:trHeight w:val="255"/>
          <w:jc w:val="center"/>
        </w:trPr>
        <w:tc>
          <w:tcPr>
            <w:cnfStyle w:val="001000000000"/>
            <w:tcW w:w="2473" w:type="pct"/>
            <w:noWrap/>
          </w:tcPr>
          <w:p w:rsidR="00077924" w:rsidRPr="002C25A2" w:rsidRDefault="00077924" w:rsidP="002C25A2">
            <w:pPr>
              <w:spacing w:line="360" w:lineRule="auto"/>
              <w:rPr>
                <w:rFonts w:ascii="Gill Sans MT" w:eastAsia="Times New Roman" w:hAnsi="Gill Sans MT" w:cs="Arial"/>
                <w:b w:val="0"/>
                <w:sz w:val="24"/>
                <w:szCs w:val="24"/>
              </w:rPr>
            </w:pPr>
            <w:r w:rsidRPr="002C25A2">
              <w:rPr>
                <w:rFonts w:ascii="Gill Sans MT" w:eastAsia="Times New Roman" w:hAnsi="Gill Sans MT" w:cs="Arial"/>
                <w:b w:val="0"/>
                <w:sz w:val="24"/>
                <w:szCs w:val="24"/>
              </w:rPr>
              <w:t>Wall Mount Racks</w:t>
            </w:r>
          </w:p>
        </w:tc>
        <w:tc>
          <w:tcPr>
            <w:tcW w:w="793" w:type="pct"/>
            <w:noWrap/>
          </w:tcPr>
          <w:p w:rsidR="00077924" w:rsidRPr="002C25A2" w:rsidRDefault="00077924" w:rsidP="002C25A2">
            <w:pPr>
              <w:spacing w:line="360" w:lineRule="auto"/>
              <w:jc w:val="right"/>
              <w:cnfStyle w:val="000000010000"/>
              <w:rPr>
                <w:rFonts w:ascii="Gill Sans MT" w:eastAsia="Times New Roman" w:hAnsi="Gill Sans MT" w:cs="Arial"/>
                <w:bCs/>
                <w:sz w:val="24"/>
                <w:szCs w:val="24"/>
              </w:rPr>
            </w:pPr>
            <w:r w:rsidRPr="002C25A2">
              <w:rPr>
                <w:rFonts w:ascii="Gill Sans MT" w:eastAsia="Times New Roman" w:hAnsi="Gill Sans MT" w:cs="Arial"/>
                <w:bCs/>
                <w:sz w:val="24"/>
                <w:szCs w:val="24"/>
              </w:rPr>
              <w:t>10</w:t>
            </w:r>
          </w:p>
        </w:tc>
        <w:tc>
          <w:tcPr>
            <w:tcW w:w="867" w:type="pct"/>
            <w:vAlign w:val="bottom"/>
          </w:tcPr>
          <w:p w:rsidR="00077924" w:rsidRDefault="00077924">
            <w:pPr>
              <w:jc w:val="right"/>
              <w:cnfStyle w:val="000000010000"/>
              <w:rPr>
                <w:rFonts w:ascii="Calibri" w:hAnsi="Calibri" w:cs="Calibri"/>
                <w:color w:val="000000"/>
              </w:rPr>
            </w:pPr>
            <w:r>
              <w:rPr>
                <w:rFonts w:ascii="Calibri" w:hAnsi="Calibri" w:cs="Calibri"/>
                <w:color w:val="000000"/>
              </w:rPr>
              <w:t>0.15</w:t>
            </w:r>
          </w:p>
        </w:tc>
        <w:tc>
          <w:tcPr>
            <w:tcW w:w="867" w:type="pct"/>
            <w:noWrap/>
            <w:vAlign w:val="bottom"/>
          </w:tcPr>
          <w:p w:rsidR="00077924" w:rsidRDefault="00077924">
            <w:pPr>
              <w:jc w:val="right"/>
              <w:cnfStyle w:val="000000010000"/>
              <w:rPr>
                <w:rFonts w:ascii="Calibri" w:hAnsi="Calibri" w:cs="Calibri"/>
                <w:color w:val="000000"/>
              </w:rPr>
            </w:pPr>
            <w:r>
              <w:rPr>
                <w:rFonts w:ascii="Calibri" w:hAnsi="Calibri" w:cs="Calibri"/>
                <w:color w:val="000000"/>
              </w:rPr>
              <w:t>1.50</w:t>
            </w:r>
          </w:p>
        </w:tc>
      </w:tr>
      <w:tr w:rsidR="006E78B8" w:rsidRPr="00D864F7" w:rsidTr="00A84B99">
        <w:trPr>
          <w:cnfStyle w:val="000000100000"/>
          <w:trHeight w:val="255"/>
          <w:jc w:val="center"/>
        </w:trPr>
        <w:tc>
          <w:tcPr>
            <w:cnfStyle w:val="001000000000"/>
            <w:tcW w:w="4133" w:type="pct"/>
            <w:gridSpan w:val="3"/>
            <w:noWrap/>
          </w:tcPr>
          <w:p w:rsidR="006E78B8" w:rsidRPr="00A84B99" w:rsidRDefault="006E78B8" w:rsidP="004A2806">
            <w:pPr>
              <w:spacing w:line="360" w:lineRule="auto"/>
              <w:jc w:val="right"/>
              <w:rPr>
                <w:rFonts w:ascii="Gill Sans MT" w:eastAsia="Times New Roman" w:hAnsi="Gill Sans MT" w:cs="Arial"/>
                <w:sz w:val="24"/>
                <w:szCs w:val="24"/>
              </w:rPr>
            </w:pPr>
            <w:r>
              <w:rPr>
                <w:rFonts w:ascii="Gill Sans MT" w:eastAsia="Times New Roman" w:hAnsi="Gill Sans MT" w:cs="Arial"/>
                <w:sz w:val="24"/>
                <w:szCs w:val="24"/>
              </w:rPr>
              <w:t>Total</w:t>
            </w:r>
          </w:p>
        </w:tc>
        <w:tc>
          <w:tcPr>
            <w:tcW w:w="867" w:type="pct"/>
            <w:noWrap/>
          </w:tcPr>
          <w:p w:rsidR="006E78B8" w:rsidRPr="00A84B99" w:rsidRDefault="006E78B8" w:rsidP="00077924">
            <w:pPr>
              <w:jc w:val="right"/>
              <w:cnfStyle w:val="000000100000"/>
              <w:rPr>
                <w:rFonts w:ascii="Gill Sans MT" w:eastAsia="Times New Roman" w:hAnsi="Gill Sans MT" w:cs="Arial"/>
                <w:b/>
                <w:sz w:val="24"/>
                <w:szCs w:val="24"/>
              </w:rPr>
            </w:pPr>
            <w:r w:rsidRPr="00A84B99">
              <w:rPr>
                <w:rFonts w:ascii="Gill Sans MT" w:eastAsia="Times New Roman" w:hAnsi="Gill Sans MT" w:cs="Arial"/>
                <w:b/>
                <w:sz w:val="24"/>
                <w:szCs w:val="24"/>
              </w:rPr>
              <w:t>129</w:t>
            </w:r>
            <w:r w:rsidR="00077924">
              <w:rPr>
                <w:rFonts w:ascii="Gill Sans MT" w:eastAsia="Times New Roman" w:hAnsi="Gill Sans MT" w:cs="Arial"/>
                <w:b/>
                <w:sz w:val="24"/>
                <w:szCs w:val="24"/>
              </w:rPr>
              <w:t>.</w:t>
            </w:r>
            <w:r w:rsidRPr="00A84B99">
              <w:rPr>
                <w:rFonts w:ascii="Gill Sans MT" w:eastAsia="Times New Roman" w:hAnsi="Gill Sans MT" w:cs="Arial"/>
                <w:b/>
                <w:sz w:val="24"/>
                <w:szCs w:val="24"/>
              </w:rPr>
              <w:t>00</w:t>
            </w:r>
          </w:p>
        </w:tc>
      </w:tr>
      <w:tr w:rsidR="00A84B99" w:rsidRPr="00D864F7" w:rsidTr="00A84B99">
        <w:trPr>
          <w:cnfStyle w:val="000000010000"/>
          <w:trHeight w:val="255"/>
          <w:jc w:val="center"/>
        </w:trPr>
        <w:tc>
          <w:tcPr>
            <w:cnfStyle w:val="001000000000"/>
            <w:tcW w:w="5000" w:type="pct"/>
            <w:gridSpan w:val="4"/>
            <w:noWrap/>
          </w:tcPr>
          <w:p w:rsidR="00A84B99" w:rsidRPr="00A84B99" w:rsidRDefault="00A84B99" w:rsidP="00A84B99">
            <w:pPr>
              <w:rPr>
                <w:rFonts w:ascii="Gill Sans MT" w:eastAsia="Times New Roman" w:hAnsi="Gill Sans MT" w:cs="Arial"/>
                <w:b w:val="0"/>
                <w:sz w:val="24"/>
                <w:szCs w:val="24"/>
              </w:rPr>
            </w:pPr>
            <w:r w:rsidRPr="000C6412">
              <w:rPr>
                <w:rFonts w:ascii="Gill Sans MT" w:eastAsia="Times New Roman" w:hAnsi="Gill Sans MT" w:cs="Arial"/>
                <w:sz w:val="24"/>
                <w:szCs w:val="24"/>
              </w:rPr>
              <w:t>Networking (Router, Switch etc.)</w:t>
            </w:r>
          </w:p>
        </w:tc>
      </w:tr>
      <w:tr w:rsidR="00FB1AB9" w:rsidRPr="00D864F7" w:rsidTr="00A84B99">
        <w:trPr>
          <w:cnfStyle w:val="000000100000"/>
          <w:trHeight w:val="255"/>
          <w:jc w:val="center"/>
        </w:trPr>
        <w:tc>
          <w:tcPr>
            <w:cnfStyle w:val="001000000000"/>
            <w:tcW w:w="2473" w:type="pct"/>
            <w:noWrap/>
          </w:tcPr>
          <w:p w:rsidR="00FB1AB9" w:rsidRPr="00A84B99" w:rsidRDefault="00FB1AB9" w:rsidP="00A84B99">
            <w:pPr>
              <w:spacing w:line="360" w:lineRule="auto"/>
              <w:rPr>
                <w:rFonts w:ascii="Gill Sans MT" w:eastAsia="Times New Roman" w:hAnsi="Gill Sans MT" w:cs="Arial"/>
                <w:b w:val="0"/>
                <w:sz w:val="24"/>
                <w:szCs w:val="24"/>
              </w:rPr>
            </w:pPr>
            <w:r w:rsidRPr="00A84B99">
              <w:rPr>
                <w:rFonts w:ascii="Gill Sans MT" w:eastAsia="Times New Roman" w:hAnsi="Gill Sans MT" w:cs="Arial"/>
                <w:b w:val="0"/>
                <w:sz w:val="24"/>
                <w:szCs w:val="24"/>
              </w:rPr>
              <w:t>L2 Switches (24 port)</w:t>
            </w:r>
          </w:p>
        </w:tc>
        <w:tc>
          <w:tcPr>
            <w:tcW w:w="793" w:type="pct"/>
            <w:noWrap/>
          </w:tcPr>
          <w:p w:rsidR="00FB1AB9" w:rsidRPr="00FB1AB9" w:rsidRDefault="00FB1AB9" w:rsidP="00FB1AB9">
            <w:pPr>
              <w:spacing w:line="360" w:lineRule="auto"/>
              <w:jc w:val="right"/>
              <w:cnfStyle w:val="000000100000"/>
              <w:rPr>
                <w:rFonts w:ascii="Gill Sans MT" w:eastAsia="Times New Roman" w:hAnsi="Gill Sans MT" w:cs="Arial"/>
                <w:bCs/>
                <w:sz w:val="24"/>
                <w:szCs w:val="24"/>
              </w:rPr>
            </w:pPr>
            <w:r w:rsidRPr="00FB1AB9">
              <w:rPr>
                <w:rFonts w:ascii="Gill Sans MT" w:eastAsia="Times New Roman" w:hAnsi="Gill Sans MT" w:cs="Arial"/>
                <w:bCs/>
                <w:sz w:val="24"/>
                <w:szCs w:val="24"/>
              </w:rPr>
              <w:t>5</w:t>
            </w:r>
          </w:p>
        </w:tc>
        <w:tc>
          <w:tcPr>
            <w:tcW w:w="867" w:type="pct"/>
          </w:tcPr>
          <w:p w:rsidR="00FB1AB9" w:rsidRPr="00FB1AB9" w:rsidRDefault="00FB1AB9" w:rsidP="00FB1AB9">
            <w:pPr>
              <w:jc w:val="right"/>
              <w:cnfStyle w:val="000000100000"/>
              <w:rPr>
                <w:rFonts w:ascii="Gill Sans MT" w:hAnsi="Gill Sans MT"/>
                <w:sz w:val="24"/>
                <w:szCs w:val="24"/>
              </w:rPr>
            </w:pPr>
            <w:r w:rsidRPr="00FB1AB9">
              <w:rPr>
                <w:rFonts w:ascii="Gill Sans MT" w:hAnsi="Gill Sans MT"/>
                <w:sz w:val="24"/>
                <w:szCs w:val="24"/>
              </w:rPr>
              <w:t>0.75</w:t>
            </w:r>
          </w:p>
        </w:tc>
        <w:tc>
          <w:tcPr>
            <w:tcW w:w="867" w:type="pct"/>
            <w:noWrap/>
          </w:tcPr>
          <w:p w:rsidR="00FB1AB9" w:rsidRPr="00FB1AB9" w:rsidRDefault="00FB1AB9" w:rsidP="00FB1AB9">
            <w:pPr>
              <w:jc w:val="right"/>
              <w:cnfStyle w:val="000000100000"/>
              <w:rPr>
                <w:rFonts w:ascii="Gill Sans MT" w:hAnsi="Gill Sans MT"/>
                <w:sz w:val="24"/>
                <w:szCs w:val="24"/>
              </w:rPr>
            </w:pPr>
            <w:r w:rsidRPr="00FB1AB9">
              <w:rPr>
                <w:rFonts w:ascii="Gill Sans MT" w:hAnsi="Gill Sans MT"/>
                <w:sz w:val="24"/>
                <w:szCs w:val="24"/>
              </w:rPr>
              <w:t>3.75</w:t>
            </w:r>
          </w:p>
        </w:tc>
      </w:tr>
      <w:tr w:rsidR="00FB1AB9" w:rsidRPr="00D864F7" w:rsidTr="00A84B99">
        <w:trPr>
          <w:cnfStyle w:val="000000010000"/>
          <w:trHeight w:val="255"/>
          <w:jc w:val="center"/>
        </w:trPr>
        <w:tc>
          <w:tcPr>
            <w:cnfStyle w:val="001000000000"/>
            <w:tcW w:w="2473" w:type="pct"/>
            <w:noWrap/>
          </w:tcPr>
          <w:p w:rsidR="00FB1AB9" w:rsidRPr="00A84B99" w:rsidRDefault="00FB1AB9" w:rsidP="00A84B99">
            <w:pPr>
              <w:spacing w:line="360" w:lineRule="auto"/>
              <w:rPr>
                <w:rFonts w:ascii="Gill Sans MT" w:eastAsia="Times New Roman" w:hAnsi="Gill Sans MT" w:cs="Arial"/>
                <w:b w:val="0"/>
                <w:sz w:val="24"/>
                <w:szCs w:val="24"/>
              </w:rPr>
            </w:pPr>
            <w:r w:rsidRPr="00A84B99">
              <w:rPr>
                <w:rFonts w:ascii="Gill Sans MT" w:eastAsia="Times New Roman" w:hAnsi="Gill Sans MT" w:cs="Arial"/>
                <w:b w:val="0"/>
                <w:sz w:val="24"/>
                <w:szCs w:val="24"/>
              </w:rPr>
              <w:t>Routers</w:t>
            </w:r>
          </w:p>
        </w:tc>
        <w:tc>
          <w:tcPr>
            <w:tcW w:w="793" w:type="pct"/>
            <w:noWrap/>
          </w:tcPr>
          <w:p w:rsidR="00FB1AB9" w:rsidRPr="00FB1AB9" w:rsidRDefault="00FB1AB9" w:rsidP="00FB1AB9">
            <w:pPr>
              <w:spacing w:line="360" w:lineRule="auto"/>
              <w:jc w:val="right"/>
              <w:cnfStyle w:val="000000010000"/>
              <w:rPr>
                <w:rFonts w:ascii="Gill Sans MT" w:eastAsia="Times New Roman" w:hAnsi="Gill Sans MT" w:cs="Arial"/>
                <w:bCs/>
                <w:sz w:val="24"/>
                <w:szCs w:val="24"/>
              </w:rPr>
            </w:pPr>
            <w:r w:rsidRPr="00FB1AB9">
              <w:rPr>
                <w:rFonts w:ascii="Gill Sans MT" w:eastAsia="Times New Roman" w:hAnsi="Gill Sans MT" w:cs="Arial"/>
                <w:bCs/>
                <w:sz w:val="24"/>
                <w:szCs w:val="24"/>
              </w:rPr>
              <w:t>1</w:t>
            </w:r>
          </w:p>
        </w:tc>
        <w:tc>
          <w:tcPr>
            <w:tcW w:w="867" w:type="pct"/>
          </w:tcPr>
          <w:p w:rsidR="00FB1AB9" w:rsidRPr="00FB1AB9" w:rsidRDefault="00FB1AB9" w:rsidP="00FB1AB9">
            <w:pPr>
              <w:jc w:val="right"/>
              <w:cnfStyle w:val="000000010000"/>
              <w:rPr>
                <w:rFonts w:ascii="Gill Sans MT" w:hAnsi="Gill Sans MT"/>
                <w:sz w:val="24"/>
                <w:szCs w:val="24"/>
              </w:rPr>
            </w:pPr>
            <w:r w:rsidRPr="00FB1AB9">
              <w:rPr>
                <w:rFonts w:ascii="Gill Sans MT" w:hAnsi="Gill Sans MT"/>
                <w:sz w:val="24"/>
                <w:szCs w:val="24"/>
              </w:rPr>
              <w:t>1.80</w:t>
            </w:r>
          </w:p>
        </w:tc>
        <w:tc>
          <w:tcPr>
            <w:tcW w:w="867" w:type="pct"/>
            <w:noWrap/>
          </w:tcPr>
          <w:p w:rsidR="00FB1AB9" w:rsidRPr="00FB1AB9" w:rsidRDefault="00FB1AB9" w:rsidP="00FB1AB9">
            <w:pPr>
              <w:jc w:val="right"/>
              <w:cnfStyle w:val="000000010000"/>
              <w:rPr>
                <w:rFonts w:ascii="Gill Sans MT" w:hAnsi="Gill Sans MT"/>
                <w:sz w:val="24"/>
                <w:szCs w:val="24"/>
              </w:rPr>
            </w:pPr>
            <w:r w:rsidRPr="00FB1AB9">
              <w:rPr>
                <w:rFonts w:ascii="Gill Sans MT" w:hAnsi="Gill Sans MT"/>
                <w:sz w:val="24"/>
                <w:szCs w:val="24"/>
              </w:rPr>
              <w:t>1.80</w:t>
            </w:r>
          </w:p>
        </w:tc>
      </w:tr>
      <w:tr w:rsidR="00A84B99" w:rsidRPr="00D864F7" w:rsidTr="00A84B99">
        <w:trPr>
          <w:cnfStyle w:val="000000100000"/>
          <w:trHeight w:val="255"/>
          <w:jc w:val="center"/>
        </w:trPr>
        <w:tc>
          <w:tcPr>
            <w:cnfStyle w:val="001000000000"/>
            <w:tcW w:w="4133" w:type="pct"/>
            <w:gridSpan w:val="3"/>
            <w:noWrap/>
          </w:tcPr>
          <w:p w:rsidR="00A84B99" w:rsidRDefault="00A84B99" w:rsidP="00A84B99">
            <w:pPr>
              <w:jc w:val="right"/>
              <w:rPr>
                <w:rFonts w:ascii="Calibri" w:hAnsi="Calibri" w:cs="Arial"/>
                <w:sz w:val="20"/>
                <w:szCs w:val="20"/>
              </w:rPr>
            </w:pPr>
            <w:r>
              <w:rPr>
                <w:rFonts w:ascii="Gill Sans MT" w:eastAsia="Times New Roman" w:hAnsi="Gill Sans MT" w:cs="Arial"/>
                <w:sz w:val="24"/>
                <w:szCs w:val="24"/>
              </w:rPr>
              <w:t>Total</w:t>
            </w:r>
          </w:p>
        </w:tc>
        <w:tc>
          <w:tcPr>
            <w:tcW w:w="867" w:type="pct"/>
            <w:noWrap/>
          </w:tcPr>
          <w:p w:rsidR="00A84B99" w:rsidRPr="00A84B99" w:rsidRDefault="00A84B99" w:rsidP="00FB1AB9">
            <w:pPr>
              <w:jc w:val="right"/>
              <w:cnfStyle w:val="000000100000"/>
              <w:rPr>
                <w:rFonts w:ascii="Calibri" w:hAnsi="Calibri" w:cs="Arial"/>
                <w:b/>
                <w:bCs/>
                <w:sz w:val="20"/>
                <w:szCs w:val="20"/>
              </w:rPr>
            </w:pPr>
            <w:r w:rsidRPr="00A84B99">
              <w:rPr>
                <w:rFonts w:ascii="Gill Sans MT" w:eastAsia="Times New Roman" w:hAnsi="Gill Sans MT" w:cs="Arial"/>
                <w:b/>
                <w:sz w:val="24"/>
                <w:szCs w:val="24"/>
              </w:rPr>
              <w:t>5</w:t>
            </w:r>
            <w:r w:rsidR="00FB1AB9">
              <w:rPr>
                <w:rFonts w:ascii="Gill Sans MT" w:eastAsia="Times New Roman" w:hAnsi="Gill Sans MT" w:cs="Arial"/>
                <w:b/>
                <w:sz w:val="24"/>
                <w:szCs w:val="24"/>
              </w:rPr>
              <w:t>.</w:t>
            </w:r>
            <w:r w:rsidRPr="00A84B99">
              <w:rPr>
                <w:rFonts w:ascii="Gill Sans MT" w:eastAsia="Times New Roman" w:hAnsi="Gill Sans MT" w:cs="Arial"/>
                <w:b/>
                <w:sz w:val="24"/>
                <w:szCs w:val="24"/>
              </w:rPr>
              <w:t>55</w:t>
            </w:r>
            <w:bookmarkStart w:id="275" w:name="_GoBack"/>
            <w:bookmarkEnd w:id="275"/>
          </w:p>
        </w:tc>
      </w:tr>
    </w:tbl>
    <w:p w:rsidR="005B7951" w:rsidRPr="005B7951" w:rsidRDefault="005B7951" w:rsidP="009E236E">
      <w:pPr>
        <w:rPr>
          <w:rFonts w:ascii="Gill Sans MT" w:hAnsi="Gill Sans MT"/>
          <w:b/>
          <w:sz w:val="24"/>
        </w:rPr>
      </w:pPr>
      <w:r w:rsidRPr="005B7951">
        <w:rPr>
          <w:rFonts w:ascii="Gill Sans MT" w:hAnsi="Gill Sans MT"/>
          <w:b/>
          <w:sz w:val="24"/>
        </w:rPr>
        <w:t>Data Digitization Cost:</w:t>
      </w:r>
    </w:p>
    <w:tbl>
      <w:tblPr>
        <w:tblStyle w:val="LightGrid-Accent3"/>
        <w:tblW w:w="4850" w:type="pct"/>
        <w:tblInd w:w="288" w:type="dxa"/>
        <w:tblLayout w:type="fixed"/>
        <w:tblLook w:val="04A0"/>
      </w:tblPr>
      <w:tblGrid>
        <w:gridCol w:w="3042"/>
        <w:gridCol w:w="1551"/>
        <w:gridCol w:w="1079"/>
        <w:gridCol w:w="1351"/>
        <w:gridCol w:w="990"/>
        <w:gridCol w:w="1276"/>
      </w:tblGrid>
      <w:tr w:rsidR="005B7951" w:rsidRPr="000C6412" w:rsidTr="009F5C28">
        <w:trPr>
          <w:cnfStyle w:val="100000000000"/>
          <w:trHeight w:val="1240"/>
          <w:tblHeader/>
        </w:trPr>
        <w:tc>
          <w:tcPr>
            <w:cnfStyle w:val="001000000000"/>
            <w:tcW w:w="1637" w:type="pct"/>
            <w:hideMark/>
          </w:tcPr>
          <w:p w:rsidR="005B7951" w:rsidRPr="000C6412" w:rsidRDefault="005B7951" w:rsidP="005B7951">
            <w:pPr>
              <w:jc w:val="center"/>
              <w:rPr>
                <w:rFonts w:ascii="Gill Sans MT" w:eastAsia="Times New Roman" w:hAnsi="Gill Sans MT" w:cs="Arial"/>
                <w:b w:val="0"/>
                <w:bCs w:val="0"/>
                <w:i/>
                <w:iCs/>
                <w:sz w:val="24"/>
                <w:szCs w:val="24"/>
              </w:rPr>
            </w:pPr>
            <w:r w:rsidRPr="000C6412">
              <w:rPr>
                <w:rFonts w:ascii="Gill Sans MT" w:eastAsia="Times New Roman" w:hAnsi="Gill Sans MT" w:cs="Arial"/>
                <w:i/>
                <w:iCs/>
                <w:sz w:val="24"/>
                <w:szCs w:val="24"/>
              </w:rPr>
              <w:t>Area</w:t>
            </w:r>
          </w:p>
        </w:tc>
        <w:tc>
          <w:tcPr>
            <w:tcW w:w="835" w:type="pct"/>
            <w:hideMark/>
          </w:tcPr>
          <w:p w:rsidR="005B7951" w:rsidRPr="000C6412" w:rsidRDefault="005B7951" w:rsidP="005B7951">
            <w:pPr>
              <w:jc w:val="center"/>
              <w:cnfStyle w:val="100000000000"/>
              <w:rPr>
                <w:rFonts w:ascii="Gill Sans MT" w:eastAsia="Times New Roman" w:hAnsi="Gill Sans MT" w:cs="Arial"/>
                <w:b w:val="0"/>
                <w:bCs w:val="0"/>
                <w:i/>
                <w:iCs/>
                <w:sz w:val="24"/>
                <w:szCs w:val="24"/>
              </w:rPr>
            </w:pPr>
            <w:r w:rsidRPr="000C6412">
              <w:rPr>
                <w:rFonts w:ascii="Gill Sans MT" w:eastAsia="Times New Roman" w:hAnsi="Gill Sans MT" w:cs="Arial"/>
                <w:i/>
                <w:iCs/>
                <w:sz w:val="24"/>
                <w:szCs w:val="24"/>
              </w:rPr>
              <w:t>Number of Records (Lakhs)</w:t>
            </w:r>
          </w:p>
        </w:tc>
        <w:tc>
          <w:tcPr>
            <w:tcW w:w="581" w:type="pct"/>
            <w:hideMark/>
          </w:tcPr>
          <w:p w:rsidR="005B7951" w:rsidRPr="000C6412" w:rsidRDefault="005B7951" w:rsidP="005B7951">
            <w:pPr>
              <w:jc w:val="center"/>
              <w:cnfStyle w:val="100000000000"/>
              <w:rPr>
                <w:rFonts w:ascii="Gill Sans MT" w:eastAsia="Times New Roman" w:hAnsi="Gill Sans MT" w:cs="Arial"/>
                <w:b w:val="0"/>
                <w:bCs w:val="0"/>
                <w:i/>
                <w:iCs/>
                <w:sz w:val="24"/>
                <w:szCs w:val="24"/>
              </w:rPr>
            </w:pPr>
            <w:r w:rsidRPr="000C6412">
              <w:rPr>
                <w:rFonts w:ascii="Gill Sans MT" w:eastAsia="Times New Roman" w:hAnsi="Gill Sans MT" w:cs="Arial"/>
                <w:i/>
                <w:iCs/>
                <w:sz w:val="24"/>
                <w:szCs w:val="24"/>
              </w:rPr>
              <w:t>Effort in MM</w:t>
            </w:r>
          </w:p>
        </w:tc>
        <w:tc>
          <w:tcPr>
            <w:tcW w:w="727" w:type="pct"/>
            <w:hideMark/>
          </w:tcPr>
          <w:p w:rsidR="005B7951" w:rsidRPr="000C6412" w:rsidRDefault="005B7951" w:rsidP="005B7951">
            <w:pPr>
              <w:jc w:val="center"/>
              <w:cnfStyle w:val="100000000000"/>
              <w:rPr>
                <w:rFonts w:ascii="Gill Sans MT" w:eastAsia="Times New Roman" w:hAnsi="Gill Sans MT" w:cs="Arial"/>
                <w:b w:val="0"/>
                <w:bCs w:val="0"/>
                <w:i/>
                <w:iCs/>
                <w:sz w:val="24"/>
                <w:szCs w:val="24"/>
              </w:rPr>
            </w:pPr>
            <w:r w:rsidRPr="000C6412">
              <w:rPr>
                <w:rFonts w:ascii="Gill Sans MT" w:eastAsia="Times New Roman" w:hAnsi="Gill Sans MT" w:cs="Arial"/>
                <w:i/>
                <w:iCs/>
                <w:sz w:val="24"/>
                <w:szCs w:val="24"/>
              </w:rPr>
              <w:t>Per MM Rate (INR) in Lakhs</w:t>
            </w:r>
          </w:p>
        </w:tc>
        <w:tc>
          <w:tcPr>
            <w:tcW w:w="533" w:type="pct"/>
            <w:hideMark/>
          </w:tcPr>
          <w:p w:rsidR="005B7951" w:rsidRPr="000C6412" w:rsidRDefault="005B7951" w:rsidP="005B7951">
            <w:pPr>
              <w:jc w:val="center"/>
              <w:cnfStyle w:val="100000000000"/>
              <w:rPr>
                <w:rFonts w:ascii="Gill Sans MT" w:eastAsia="Times New Roman" w:hAnsi="Gill Sans MT" w:cs="Arial"/>
                <w:b w:val="0"/>
                <w:bCs w:val="0"/>
                <w:i/>
                <w:iCs/>
                <w:sz w:val="24"/>
                <w:szCs w:val="24"/>
              </w:rPr>
            </w:pPr>
            <w:r w:rsidRPr="000C6412">
              <w:rPr>
                <w:rFonts w:ascii="Gill Sans MT" w:eastAsia="Times New Roman" w:hAnsi="Gill Sans MT" w:cs="Arial"/>
                <w:i/>
                <w:iCs/>
                <w:sz w:val="24"/>
                <w:szCs w:val="24"/>
              </w:rPr>
              <w:t>Cost per Record (INR)</w:t>
            </w:r>
          </w:p>
        </w:tc>
        <w:tc>
          <w:tcPr>
            <w:tcW w:w="687" w:type="pct"/>
            <w:hideMark/>
          </w:tcPr>
          <w:p w:rsidR="005B7951" w:rsidRPr="000C6412" w:rsidRDefault="005B7951" w:rsidP="005B7951">
            <w:pPr>
              <w:jc w:val="center"/>
              <w:cnfStyle w:val="100000000000"/>
              <w:rPr>
                <w:rFonts w:ascii="Gill Sans MT" w:eastAsia="Times New Roman" w:hAnsi="Gill Sans MT" w:cs="Arial"/>
                <w:b w:val="0"/>
                <w:bCs w:val="0"/>
                <w:i/>
                <w:iCs/>
                <w:sz w:val="24"/>
                <w:szCs w:val="24"/>
              </w:rPr>
            </w:pPr>
            <w:r w:rsidRPr="000C6412">
              <w:rPr>
                <w:rFonts w:ascii="Gill Sans MT" w:eastAsia="Times New Roman" w:hAnsi="Gill Sans MT" w:cs="Arial"/>
                <w:i/>
                <w:iCs/>
                <w:sz w:val="24"/>
                <w:szCs w:val="24"/>
              </w:rPr>
              <w:t>Total Cost (INR Lakhs)</w:t>
            </w:r>
          </w:p>
        </w:tc>
      </w:tr>
      <w:tr w:rsidR="009F5C28" w:rsidRPr="000C6412" w:rsidTr="009F5C28">
        <w:trPr>
          <w:cnfStyle w:val="000000100000"/>
          <w:trHeight w:val="882"/>
        </w:trPr>
        <w:tc>
          <w:tcPr>
            <w:cnfStyle w:val="001000000000"/>
            <w:tcW w:w="1637" w:type="pct"/>
            <w:noWrap/>
            <w:hideMark/>
          </w:tcPr>
          <w:p w:rsidR="005B7951" w:rsidRPr="000C6412" w:rsidRDefault="005B7951" w:rsidP="005B7951">
            <w:pPr>
              <w:rPr>
                <w:rFonts w:ascii="Gill Sans MT" w:eastAsia="Times New Roman" w:hAnsi="Gill Sans MT" w:cs="Arial"/>
                <w:b w:val="0"/>
                <w:sz w:val="24"/>
                <w:szCs w:val="24"/>
              </w:rPr>
            </w:pPr>
            <w:r w:rsidRPr="000C6412">
              <w:rPr>
                <w:rFonts w:ascii="Gill Sans MT" w:eastAsia="Times New Roman" w:hAnsi="Gill Sans MT" w:cs="Arial"/>
                <w:b w:val="0"/>
                <w:sz w:val="24"/>
                <w:szCs w:val="24"/>
              </w:rPr>
              <w:t>Birth and Death Records (Data Migration)</w:t>
            </w:r>
          </w:p>
        </w:tc>
        <w:tc>
          <w:tcPr>
            <w:tcW w:w="835" w:type="pct"/>
            <w:noWrap/>
            <w:hideMark/>
          </w:tcPr>
          <w:p w:rsidR="005B7951" w:rsidRPr="000C6412" w:rsidRDefault="005B7951" w:rsidP="005B7951">
            <w:pPr>
              <w:jc w:val="center"/>
              <w:cnfStyle w:val="000000100000"/>
              <w:rPr>
                <w:rFonts w:ascii="Gill Sans MT" w:eastAsia="Times New Roman" w:hAnsi="Gill Sans MT" w:cs="Arial"/>
                <w:sz w:val="24"/>
                <w:szCs w:val="24"/>
              </w:rPr>
            </w:pPr>
            <w:r w:rsidRPr="000C6412">
              <w:rPr>
                <w:rFonts w:ascii="Gill Sans MT" w:eastAsia="Times New Roman" w:hAnsi="Gill Sans MT" w:cs="Arial"/>
                <w:sz w:val="24"/>
                <w:szCs w:val="24"/>
              </w:rPr>
              <w:t>10.00</w:t>
            </w:r>
          </w:p>
        </w:tc>
        <w:tc>
          <w:tcPr>
            <w:tcW w:w="581" w:type="pct"/>
            <w:noWrap/>
            <w:hideMark/>
          </w:tcPr>
          <w:p w:rsidR="005B7951" w:rsidRPr="000C6412" w:rsidRDefault="005B7951" w:rsidP="005B7951">
            <w:pPr>
              <w:jc w:val="center"/>
              <w:cnfStyle w:val="000000100000"/>
              <w:rPr>
                <w:rFonts w:ascii="Gill Sans MT" w:eastAsia="Times New Roman" w:hAnsi="Gill Sans MT" w:cs="Arial"/>
                <w:sz w:val="24"/>
                <w:szCs w:val="24"/>
              </w:rPr>
            </w:pPr>
            <w:r w:rsidRPr="000C6412">
              <w:rPr>
                <w:rFonts w:ascii="Gill Sans MT" w:eastAsia="Times New Roman" w:hAnsi="Gill Sans MT" w:cs="Arial"/>
                <w:sz w:val="24"/>
                <w:szCs w:val="24"/>
              </w:rPr>
              <w:t>6.00</w:t>
            </w:r>
          </w:p>
        </w:tc>
        <w:tc>
          <w:tcPr>
            <w:tcW w:w="727" w:type="pct"/>
            <w:noWrap/>
            <w:hideMark/>
          </w:tcPr>
          <w:p w:rsidR="005B7951" w:rsidRPr="000C6412" w:rsidRDefault="005B7951" w:rsidP="005B7951">
            <w:pPr>
              <w:jc w:val="center"/>
              <w:cnfStyle w:val="000000100000"/>
              <w:rPr>
                <w:rFonts w:ascii="Gill Sans MT" w:eastAsia="Times New Roman" w:hAnsi="Gill Sans MT" w:cs="Arial"/>
                <w:sz w:val="24"/>
                <w:szCs w:val="24"/>
              </w:rPr>
            </w:pPr>
            <w:r w:rsidRPr="000C6412">
              <w:rPr>
                <w:rFonts w:ascii="Gill Sans MT" w:eastAsia="Times New Roman" w:hAnsi="Gill Sans MT" w:cs="Arial"/>
                <w:sz w:val="24"/>
                <w:szCs w:val="24"/>
              </w:rPr>
              <w:t>1.50</w:t>
            </w:r>
          </w:p>
        </w:tc>
        <w:tc>
          <w:tcPr>
            <w:tcW w:w="533" w:type="pct"/>
            <w:noWrap/>
            <w:hideMark/>
          </w:tcPr>
          <w:p w:rsidR="005B7951" w:rsidRPr="000C6412" w:rsidRDefault="005B7951" w:rsidP="005B7951">
            <w:pPr>
              <w:jc w:val="center"/>
              <w:cnfStyle w:val="000000100000"/>
              <w:rPr>
                <w:rFonts w:ascii="Gill Sans MT" w:eastAsia="Times New Roman" w:hAnsi="Gill Sans MT" w:cs="Arial"/>
                <w:sz w:val="24"/>
                <w:szCs w:val="24"/>
              </w:rPr>
            </w:pPr>
            <w:r w:rsidRPr="000C6412">
              <w:rPr>
                <w:rFonts w:ascii="Gill Sans MT" w:eastAsia="Times New Roman" w:hAnsi="Gill Sans MT" w:cs="Arial"/>
                <w:sz w:val="24"/>
                <w:szCs w:val="24"/>
              </w:rPr>
              <w:t>0</w:t>
            </w:r>
          </w:p>
        </w:tc>
        <w:tc>
          <w:tcPr>
            <w:tcW w:w="687" w:type="pct"/>
            <w:noWrap/>
            <w:hideMark/>
          </w:tcPr>
          <w:p w:rsidR="005B7951" w:rsidRPr="000C6412" w:rsidRDefault="005B7951" w:rsidP="005B7951">
            <w:pPr>
              <w:jc w:val="center"/>
              <w:cnfStyle w:val="000000100000"/>
              <w:rPr>
                <w:rFonts w:ascii="Gill Sans MT" w:eastAsia="Times New Roman" w:hAnsi="Gill Sans MT" w:cs="Arial"/>
                <w:sz w:val="24"/>
                <w:szCs w:val="24"/>
              </w:rPr>
            </w:pPr>
            <w:r w:rsidRPr="000C6412">
              <w:rPr>
                <w:rFonts w:ascii="Gill Sans MT" w:eastAsia="Times New Roman" w:hAnsi="Gill Sans MT" w:cs="Arial"/>
                <w:sz w:val="24"/>
                <w:szCs w:val="24"/>
              </w:rPr>
              <w:t xml:space="preserve">                     9.00 </w:t>
            </w:r>
          </w:p>
        </w:tc>
      </w:tr>
      <w:tr w:rsidR="005B7951" w:rsidRPr="000C6412" w:rsidTr="009F5C28">
        <w:trPr>
          <w:cnfStyle w:val="000000010000"/>
          <w:trHeight w:val="943"/>
        </w:trPr>
        <w:tc>
          <w:tcPr>
            <w:cnfStyle w:val="001000000000"/>
            <w:tcW w:w="1637" w:type="pct"/>
            <w:noWrap/>
            <w:hideMark/>
          </w:tcPr>
          <w:p w:rsidR="005B7951" w:rsidRPr="000C6412" w:rsidRDefault="005B7951" w:rsidP="005B7951">
            <w:pPr>
              <w:rPr>
                <w:rFonts w:ascii="Gill Sans MT" w:eastAsia="Times New Roman" w:hAnsi="Gill Sans MT" w:cs="Arial"/>
                <w:b w:val="0"/>
                <w:sz w:val="24"/>
                <w:szCs w:val="24"/>
              </w:rPr>
            </w:pPr>
            <w:r w:rsidRPr="000C6412">
              <w:rPr>
                <w:rFonts w:ascii="Gill Sans MT" w:eastAsia="Times New Roman" w:hAnsi="Gill Sans MT" w:cs="Arial"/>
                <w:b w:val="0"/>
                <w:sz w:val="24"/>
                <w:szCs w:val="24"/>
              </w:rPr>
              <w:t>Property tax records digitization</w:t>
            </w:r>
          </w:p>
        </w:tc>
        <w:tc>
          <w:tcPr>
            <w:tcW w:w="835" w:type="pct"/>
            <w:noWrap/>
            <w:hideMark/>
          </w:tcPr>
          <w:p w:rsidR="005B7951" w:rsidRPr="000C6412" w:rsidRDefault="005B7951" w:rsidP="005B7951">
            <w:pPr>
              <w:jc w:val="center"/>
              <w:cnfStyle w:val="000000010000"/>
              <w:rPr>
                <w:rFonts w:ascii="Gill Sans MT" w:eastAsia="Times New Roman" w:hAnsi="Gill Sans MT" w:cs="Arial"/>
                <w:sz w:val="24"/>
                <w:szCs w:val="24"/>
              </w:rPr>
            </w:pPr>
            <w:r w:rsidRPr="000C6412">
              <w:rPr>
                <w:rFonts w:ascii="Gill Sans MT" w:eastAsia="Times New Roman" w:hAnsi="Gill Sans MT" w:cs="Arial"/>
                <w:sz w:val="24"/>
                <w:szCs w:val="24"/>
              </w:rPr>
              <w:t>9.00</w:t>
            </w:r>
          </w:p>
        </w:tc>
        <w:tc>
          <w:tcPr>
            <w:tcW w:w="581" w:type="pct"/>
            <w:noWrap/>
            <w:hideMark/>
          </w:tcPr>
          <w:p w:rsidR="005B7951" w:rsidRPr="000C6412" w:rsidRDefault="005B7951" w:rsidP="005B7951">
            <w:pPr>
              <w:jc w:val="center"/>
              <w:cnfStyle w:val="000000010000"/>
              <w:rPr>
                <w:rFonts w:ascii="Gill Sans MT" w:eastAsia="Times New Roman" w:hAnsi="Gill Sans MT" w:cs="Arial"/>
                <w:sz w:val="24"/>
                <w:szCs w:val="24"/>
              </w:rPr>
            </w:pPr>
            <w:r w:rsidRPr="000C6412">
              <w:rPr>
                <w:rFonts w:ascii="Gill Sans MT" w:eastAsia="Times New Roman" w:hAnsi="Gill Sans MT" w:cs="Arial"/>
                <w:sz w:val="24"/>
                <w:szCs w:val="24"/>
              </w:rPr>
              <w:t>NA</w:t>
            </w:r>
          </w:p>
        </w:tc>
        <w:tc>
          <w:tcPr>
            <w:tcW w:w="727" w:type="pct"/>
            <w:noWrap/>
            <w:hideMark/>
          </w:tcPr>
          <w:p w:rsidR="005B7951" w:rsidRPr="000C6412" w:rsidRDefault="005B7951" w:rsidP="005B7951">
            <w:pPr>
              <w:jc w:val="center"/>
              <w:cnfStyle w:val="000000010000"/>
              <w:rPr>
                <w:rFonts w:ascii="Gill Sans MT" w:eastAsia="Times New Roman" w:hAnsi="Gill Sans MT" w:cs="Arial"/>
                <w:sz w:val="24"/>
                <w:szCs w:val="24"/>
              </w:rPr>
            </w:pPr>
            <w:r w:rsidRPr="000C6412">
              <w:rPr>
                <w:rFonts w:ascii="Gill Sans MT" w:eastAsia="Times New Roman" w:hAnsi="Gill Sans MT" w:cs="Arial"/>
                <w:sz w:val="24"/>
                <w:szCs w:val="24"/>
              </w:rPr>
              <w:t>NA</w:t>
            </w:r>
          </w:p>
        </w:tc>
        <w:tc>
          <w:tcPr>
            <w:tcW w:w="533" w:type="pct"/>
            <w:noWrap/>
            <w:hideMark/>
          </w:tcPr>
          <w:p w:rsidR="005B7951" w:rsidRPr="000C6412" w:rsidRDefault="005B7951" w:rsidP="005B7951">
            <w:pPr>
              <w:jc w:val="center"/>
              <w:cnfStyle w:val="000000010000"/>
              <w:rPr>
                <w:rFonts w:ascii="Gill Sans MT" w:eastAsia="Times New Roman" w:hAnsi="Gill Sans MT" w:cs="Arial"/>
                <w:sz w:val="24"/>
                <w:szCs w:val="24"/>
              </w:rPr>
            </w:pPr>
            <w:r w:rsidRPr="000C6412">
              <w:rPr>
                <w:rFonts w:ascii="Gill Sans MT" w:eastAsia="Times New Roman" w:hAnsi="Gill Sans MT" w:cs="Arial"/>
                <w:sz w:val="24"/>
                <w:szCs w:val="24"/>
              </w:rPr>
              <w:t>10</w:t>
            </w:r>
          </w:p>
        </w:tc>
        <w:tc>
          <w:tcPr>
            <w:tcW w:w="687" w:type="pct"/>
            <w:noWrap/>
            <w:hideMark/>
          </w:tcPr>
          <w:p w:rsidR="005B7951" w:rsidRPr="000C6412" w:rsidRDefault="005B7951" w:rsidP="005B7951">
            <w:pPr>
              <w:jc w:val="center"/>
              <w:cnfStyle w:val="000000010000"/>
              <w:rPr>
                <w:rFonts w:ascii="Gill Sans MT" w:eastAsia="Times New Roman" w:hAnsi="Gill Sans MT" w:cs="Arial"/>
                <w:sz w:val="24"/>
                <w:szCs w:val="24"/>
              </w:rPr>
            </w:pPr>
            <w:r w:rsidRPr="000C6412">
              <w:rPr>
                <w:rFonts w:ascii="Gill Sans MT" w:eastAsia="Times New Roman" w:hAnsi="Gill Sans MT" w:cs="Arial"/>
                <w:sz w:val="24"/>
                <w:szCs w:val="24"/>
              </w:rPr>
              <w:t xml:space="preserve">                   90.00 </w:t>
            </w:r>
          </w:p>
        </w:tc>
      </w:tr>
      <w:tr w:rsidR="009F5C28" w:rsidRPr="000C6412" w:rsidTr="009F5C28">
        <w:trPr>
          <w:cnfStyle w:val="000000100000"/>
          <w:trHeight w:val="1015"/>
        </w:trPr>
        <w:tc>
          <w:tcPr>
            <w:cnfStyle w:val="001000000000"/>
            <w:tcW w:w="1637" w:type="pct"/>
            <w:hideMark/>
          </w:tcPr>
          <w:p w:rsidR="005B7951" w:rsidRPr="000C6412" w:rsidRDefault="005B7951" w:rsidP="005B7951">
            <w:pPr>
              <w:rPr>
                <w:rFonts w:ascii="Gill Sans MT" w:eastAsia="Times New Roman" w:hAnsi="Gill Sans MT" w:cs="Arial"/>
                <w:b w:val="0"/>
                <w:sz w:val="24"/>
                <w:szCs w:val="24"/>
              </w:rPr>
            </w:pPr>
            <w:r w:rsidRPr="000C6412">
              <w:rPr>
                <w:rFonts w:ascii="Gill Sans MT" w:eastAsia="Times New Roman" w:hAnsi="Gill Sans MT" w:cs="Arial"/>
                <w:b w:val="0"/>
                <w:sz w:val="24"/>
                <w:szCs w:val="24"/>
              </w:rPr>
              <w:lastRenderedPageBreak/>
              <w:t>Grievances Complaints records (Data Migration)</w:t>
            </w:r>
          </w:p>
        </w:tc>
        <w:tc>
          <w:tcPr>
            <w:tcW w:w="835" w:type="pct"/>
            <w:noWrap/>
            <w:hideMark/>
          </w:tcPr>
          <w:p w:rsidR="005B7951" w:rsidRPr="000C6412" w:rsidRDefault="005B7951" w:rsidP="005B7951">
            <w:pPr>
              <w:jc w:val="center"/>
              <w:cnfStyle w:val="000000100000"/>
              <w:rPr>
                <w:rFonts w:ascii="Gill Sans MT" w:eastAsia="Times New Roman" w:hAnsi="Gill Sans MT" w:cs="Arial"/>
                <w:sz w:val="24"/>
                <w:szCs w:val="24"/>
              </w:rPr>
            </w:pPr>
            <w:r w:rsidRPr="000C6412">
              <w:rPr>
                <w:rFonts w:ascii="Gill Sans MT" w:eastAsia="Times New Roman" w:hAnsi="Gill Sans MT" w:cs="Arial"/>
                <w:sz w:val="24"/>
                <w:szCs w:val="24"/>
              </w:rPr>
              <w:t>0.25</w:t>
            </w:r>
          </w:p>
        </w:tc>
        <w:tc>
          <w:tcPr>
            <w:tcW w:w="581" w:type="pct"/>
            <w:noWrap/>
            <w:hideMark/>
          </w:tcPr>
          <w:p w:rsidR="005B7951" w:rsidRPr="000C6412" w:rsidRDefault="005B7951" w:rsidP="005B7951">
            <w:pPr>
              <w:jc w:val="center"/>
              <w:cnfStyle w:val="000000100000"/>
              <w:rPr>
                <w:rFonts w:ascii="Gill Sans MT" w:eastAsia="Times New Roman" w:hAnsi="Gill Sans MT" w:cs="Arial"/>
                <w:sz w:val="24"/>
                <w:szCs w:val="24"/>
              </w:rPr>
            </w:pPr>
            <w:r w:rsidRPr="000C6412">
              <w:rPr>
                <w:rFonts w:ascii="Gill Sans MT" w:eastAsia="Times New Roman" w:hAnsi="Gill Sans MT" w:cs="Arial"/>
                <w:sz w:val="24"/>
                <w:szCs w:val="24"/>
              </w:rPr>
              <w:t>1.00</w:t>
            </w:r>
          </w:p>
        </w:tc>
        <w:tc>
          <w:tcPr>
            <w:tcW w:w="727" w:type="pct"/>
            <w:noWrap/>
            <w:hideMark/>
          </w:tcPr>
          <w:p w:rsidR="005B7951" w:rsidRPr="000C6412" w:rsidRDefault="005B7951" w:rsidP="005B7951">
            <w:pPr>
              <w:jc w:val="center"/>
              <w:cnfStyle w:val="000000100000"/>
              <w:rPr>
                <w:rFonts w:ascii="Gill Sans MT" w:eastAsia="Times New Roman" w:hAnsi="Gill Sans MT" w:cs="Arial"/>
                <w:sz w:val="24"/>
                <w:szCs w:val="24"/>
              </w:rPr>
            </w:pPr>
            <w:r w:rsidRPr="000C6412">
              <w:rPr>
                <w:rFonts w:ascii="Gill Sans MT" w:eastAsia="Times New Roman" w:hAnsi="Gill Sans MT" w:cs="Arial"/>
                <w:sz w:val="24"/>
                <w:szCs w:val="24"/>
              </w:rPr>
              <w:t>1.50</w:t>
            </w:r>
          </w:p>
        </w:tc>
        <w:tc>
          <w:tcPr>
            <w:tcW w:w="533" w:type="pct"/>
            <w:noWrap/>
            <w:hideMark/>
          </w:tcPr>
          <w:p w:rsidR="005B7951" w:rsidRPr="000C6412" w:rsidRDefault="005B7951" w:rsidP="005B7951">
            <w:pPr>
              <w:jc w:val="center"/>
              <w:cnfStyle w:val="000000100000"/>
              <w:rPr>
                <w:rFonts w:ascii="Gill Sans MT" w:eastAsia="Times New Roman" w:hAnsi="Gill Sans MT" w:cs="Arial"/>
                <w:sz w:val="24"/>
                <w:szCs w:val="24"/>
              </w:rPr>
            </w:pPr>
            <w:r w:rsidRPr="000C6412">
              <w:rPr>
                <w:rFonts w:ascii="Gill Sans MT" w:eastAsia="Times New Roman" w:hAnsi="Gill Sans MT" w:cs="Arial"/>
                <w:sz w:val="24"/>
                <w:szCs w:val="24"/>
              </w:rPr>
              <w:t>0</w:t>
            </w:r>
          </w:p>
        </w:tc>
        <w:tc>
          <w:tcPr>
            <w:tcW w:w="687" w:type="pct"/>
            <w:noWrap/>
            <w:hideMark/>
          </w:tcPr>
          <w:p w:rsidR="005B7951" w:rsidRPr="000C6412" w:rsidRDefault="007C61CA" w:rsidP="005B7951">
            <w:pPr>
              <w:jc w:val="center"/>
              <w:cnfStyle w:val="000000100000"/>
              <w:rPr>
                <w:rFonts w:ascii="Gill Sans MT" w:eastAsia="Times New Roman" w:hAnsi="Gill Sans MT" w:cs="Arial"/>
                <w:sz w:val="24"/>
                <w:szCs w:val="24"/>
              </w:rPr>
            </w:pPr>
            <w:r>
              <w:rPr>
                <w:rFonts w:ascii="Gill Sans MT" w:eastAsia="Times New Roman" w:hAnsi="Gill Sans MT" w:cs="Arial"/>
                <w:b/>
                <w:noProof/>
                <w:sz w:val="24"/>
                <w:szCs w:val="24"/>
              </w:rPr>
              <w:pict>
                <v:rect id="_x0000_s1074" style="position:absolute;left:0;text-align:left;margin-left:-5.4pt;margin-top:-4.25pt;width:69pt;height:369pt;z-index:251710464;mso-position-horizontal-relative:text;mso-position-vertical-relative:text" fillcolor="black [3200]" strokecolor="#f2f2f2 [3041]" strokeweight="3pt">
                  <v:shadow on="t" type="perspective" color="#7f7f7f [1601]" opacity=".5" offset="1pt" offset2="-1pt"/>
                </v:rect>
              </w:pict>
            </w:r>
            <w:r w:rsidR="005B7951" w:rsidRPr="000C6412">
              <w:rPr>
                <w:rFonts w:ascii="Gill Sans MT" w:eastAsia="Times New Roman" w:hAnsi="Gill Sans MT" w:cs="Arial"/>
                <w:sz w:val="24"/>
                <w:szCs w:val="24"/>
              </w:rPr>
              <w:t xml:space="preserve">                     1.50 </w:t>
            </w:r>
          </w:p>
        </w:tc>
      </w:tr>
      <w:tr w:rsidR="005B7951" w:rsidRPr="000C6412" w:rsidTr="009F5C28">
        <w:trPr>
          <w:cnfStyle w:val="000000010000"/>
          <w:trHeight w:val="255"/>
        </w:trPr>
        <w:tc>
          <w:tcPr>
            <w:cnfStyle w:val="001000000000"/>
            <w:tcW w:w="1637" w:type="pct"/>
            <w:noWrap/>
            <w:hideMark/>
          </w:tcPr>
          <w:p w:rsidR="005B7951" w:rsidRPr="000C6412" w:rsidRDefault="005B7951" w:rsidP="005B7951">
            <w:pPr>
              <w:rPr>
                <w:rFonts w:ascii="Gill Sans MT" w:eastAsia="Times New Roman" w:hAnsi="Gill Sans MT" w:cs="Arial"/>
                <w:b w:val="0"/>
                <w:sz w:val="24"/>
                <w:szCs w:val="24"/>
              </w:rPr>
            </w:pPr>
            <w:r w:rsidRPr="000C6412">
              <w:rPr>
                <w:rFonts w:ascii="Gill Sans MT" w:eastAsia="Times New Roman" w:hAnsi="Gill Sans MT" w:cs="Arial"/>
                <w:b w:val="0"/>
                <w:sz w:val="24"/>
                <w:szCs w:val="24"/>
              </w:rPr>
              <w:t>Accounting System  (Data Migration)</w:t>
            </w:r>
          </w:p>
        </w:tc>
        <w:tc>
          <w:tcPr>
            <w:tcW w:w="835" w:type="pct"/>
            <w:noWrap/>
            <w:hideMark/>
          </w:tcPr>
          <w:p w:rsidR="005B7951" w:rsidRPr="000C6412" w:rsidRDefault="005B7951" w:rsidP="005B7951">
            <w:pPr>
              <w:jc w:val="center"/>
              <w:cnfStyle w:val="000000010000"/>
              <w:rPr>
                <w:rFonts w:ascii="Gill Sans MT" w:eastAsia="Times New Roman" w:hAnsi="Gill Sans MT" w:cs="Arial"/>
                <w:sz w:val="24"/>
                <w:szCs w:val="24"/>
              </w:rPr>
            </w:pPr>
            <w:r w:rsidRPr="000C6412">
              <w:rPr>
                <w:rFonts w:ascii="Gill Sans MT" w:eastAsia="Times New Roman" w:hAnsi="Gill Sans MT" w:cs="Arial"/>
                <w:sz w:val="24"/>
                <w:szCs w:val="24"/>
              </w:rPr>
              <w:t>3.00</w:t>
            </w:r>
          </w:p>
        </w:tc>
        <w:tc>
          <w:tcPr>
            <w:tcW w:w="581" w:type="pct"/>
            <w:noWrap/>
            <w:hideMark/>
          </w:tcPr>
          <w:p w:rsidR="005B7951" w:rsidRPr="000C6412" w:rsidRDefault="005B7951" w:rsidP="005B7951">
            <w:pPr>
              <w:jc w:val="center"/>
              <w:cnfStyle w:val="000000010000"/>
              <w:rPr>
                <w:rFonts w:ascii="Gill Sans MT" w:eastAsia="Times New Roman" w:hAnsi="Gill Sans MT" w:cs="Arial"/>
                <w:sz w:val="24"/>
                <w:szCs w:val="24"/>
              </w:rPr>
            </w:pPr>
            <w:r w:rsidRPr="000C6412">
              <w:rPr>
                <w:rFonts w:ascii="Gill Sans MT" w:eastAsia="Times New Roman" w:hAnsi="Gill Sans MT" w:cs="Arial"/>
                <w:sz w:val="24"/>
                <w:szCs w:val="24"/>
              </w:rPr>
              <w:t>3.00</w:t>
            </w:r>
          </w:p>
        </w:tc>
        <w:tc>
          <w:tcPr>
            <w:tcW w:w="727" w:type="pct"/>
            <w:noWrap/>
            <w:hideMark/>
          </w:tcPr>
          <w:p w:rsidR="005B7951" w:rsidRPr="000C6412" w:rsidRDefault="005B7951" w:rsidP="005B7951">
            <w:pPr>
              <w:jc w:val="center"/>
              <w:cnfStyle w:val="000000010000"/>
              <w:rPr>
                <w:rFonts w:ascii="Gill Sans MT" w:eastAsia="Times New Roman" w:hAnsi="Gill Sans MT" w:cs="Arial"/>
                <w:sz w:val="24"/>
                <w:szCs w:val="24"/>
              </w:rPr>
            </w:pPr>
            <w:r w:rsidRPr="000C6412">
              <w:rPr>
                <w:rFonts w:ascii="Gill Sans MT" w:eastAsia="Times New Roman" w:hAnsi="Gill Sans MT" w:cs="Arial"/>
                <w:sz w:val="24"/>
                <w:szCs w:val="24"/>
              </w:rPr>
              <w:t>1.50</w:t>
            </w:r>
          </w:p>
        </w:tc>
        <w:tc>
          <w:tcPr>
            <w:tcW w:w="533" w:type="pct"/>
            <w:noWrap/>
            <w:hideMark/>
          </w:tcPr>
          <w:p w:rsidR="005B7951" w:rsidRPr="000C6412" w:rsidRDefault="005B7951" w:rsidP="005B7951">
            <w:pPr>
              <w:jc w:val="center"/>
              <w:cnfStyle w:val="000000010000"/>
              <w:rPr>
                <w:rFonts w:ascii="Gill Sans MT" w:eastAsia="Times New Roman" w:hAnsi="Gill Sans MT" w:cs="Arial"/>
                <w:sz w:val="24"/>
                <w:szCs w:val="24"/>
              </w:rPr>
            </w:pPr>
            <w:r w:rsidRPr="000C6412">
              <w:rPr>
                <w:rFonts w:ascii="Gill Sans MT" w:eastAsia="Times New Roman" w:hAnsi="Gill Sans MT" w:cs="Arial"/>
                <w:sz w:val="24"/>
                <w:szCs w:val="24"/>
              </w:rPr>
              <w:t>0</w:t>
            </w:r>
          </w:p>
        </w:tc>
        <w:tc>
          <w:tcPr>
            <w:tcW w:w="687" w:type="pct"/>
            <w:noWrap/>
            <w:hideMark/>
          </w:tcPr>
          <w:p w:rsidR="005B7951" w:rsidRPr="000C6412" w:rsidRDefault="005B7951" w:rsidP="005B7951">
            <w:pPr>
              <w:jc w:val="center"/>
              <w:cnfStyle w:val="000000010000"/>
              <w:rPr>
                <w:rFonts w:ascii="Gill Sans MT" w:eastAsia="Times New Roman" w:hAnsi="Gill Sans MT" w:cs="Arial"/>
                <w:sz w:val="24"/>
                <w:szCs w:val="24"/>
              </w:rPr>
            </w:pPr>
            <w:r w:rsidRPr="000C6412">
              <w:rPr>
                <w:rFonts w:ascii="Gill Sans MT" w:eastAsia="Times New Roman" w:hAnsi="Gill Sans MT" w:cs="Arial"/>
                <w:sz w:val="24"/>
                <w:szCs w:val="24"/>
              </w:rPr>
              <w:t xml:space="preserve">                     4.50 </w:t>
            </w:r>
          </w:p>
        </w:tc>
      </w:tr>
      <w:tr w:rsidR="009F5C28" w:rsidRPr="000C6412" w:rsidTr="009F5C28">
        <w:trPr>
          <w:cnfStyle w:val="000000100000"/>
          <w:trHeight w:val="510"/>
        </w:trPr>
        <w:tc>
          <w:tcPr>
            <w:cnfStyle w:val="001000000000"/>
            <w:tcW w:w="1637" w:type="pct"/>
            <w:hideMark/>
          </w:tcPr>
          <w:p w:rsidR="005B7951" w:rsidRPr="000C6412" w:rsidRDefault="005B7951" w:rsidP="005B7951">
            <w:pPr>
              <w:rPr>
                <w:rFonts w:ascii="Gill Sans MT" w:eastAsia="Times New Roman" w:hAnsi="Gill Sans MT" w:cs="Arial"/>
                <w:b w:val="0"/>
                <w:sz w:val="24"/>
                <w:szCs w:val="24"/>
              </w:rPr>
            </w:pPr>
            <w:r w:rsidRPr="000C6412">
              <w:rPr>
                <w:rFonts w:ascii="Gill Sans MT" w:eastAsia="Times New Roman" w:hAnsi="Gill Sans MT" w:cs="Arial"/>
                <w:b w:val="0"/>
                <w:sz w:val="24"/>
                <w:szCs w:val="24"/>
              </w:rPr>
              <w:t>Water supply and other utilities  (Data Migration)</w:t>
            </w:r>
          </w:p>
        </w:tc>
        <w:tc>
          <w:tcPr>
            <w:tcW w:w="835" w:type="pct"/>
            <w:noWrap/>
            <w:hideMark/>
          </w:tcPr>
          <w:p w:rsidR="005B7951" w:rsidRPr="000C6412" w:rsidRDefault="005B7951" w:rsidP="005B7951">
            <w:pPr>
              <w:jc w:val="center"/>
              <w:cnfStyle w:val="000000100000"/>
              <w:rPr>
                <w:rFonts w:ascii="Gill Sans MT" w:eastAsia="Times New Roman" w:hAnsi="Gill Sans MT" w:cs="Arial"/>
                <w:sz w:val="24"/>
                <w:szCs w:val="24"/>
              </w:rPr>
            </w:pPr>
            <w:r w:rsidRPr="000C6412">
              <w:rPr>
                <w:rFonts w:ascii="Gill Sans MT" w:eastAsia="Times New Roman" w:hAnsi="Gill Sans MT" w:cs="Arial"/>
                <w:sz w:val="24"/>
                <w:szCs w:val="24"/>
              </w:rPr>
              <w:t>10.00</w:t>
            </w:r>
          </w:p>
        </w:tc>
        <w:tc>
          <w:tcPr>
            <w:tcW w:w="581" w:type="pct"/>
            <w:noWrap/>
            <w:hideMark/>
          </w:tcPr>
          <w:p w:rsidR="005B7951" w:rsidRPr="000C6412" w:rsidRDefault="005B7951" w:rsidP="005B7951">
            <w:pPr>
              <w:jc w:val="center"/>
              <w:cnfStyle w:val="000000100000"/>
              <w:rPr>
                <w:rFonts w:ascii="Gill Sans MT" w:eastAsia="Times New Roman" w:hAnsi="Gill Sans MT" w:cs="Arial"/>
                <w:sz w:val="24"/>
                <w:szCs w:val="24"/>
              </w:rPr>
            </w:pPr>
            <w:r w:rsidRPr="000C6412">
              <w:rPr>
                <w:rFonts w:ascii="Gill Sans MT" w:eastAsia="Times New Roman" w:hAnsi="Gill Sans MT" w:cs="Arial"/>
                <w:sz w:val="24"/>
                <w:szCs w:val="24"/>
              </w:rPr>
              <w:t>6.00</w:t>
            </w:r>
          </w:p>
        </w:tc>
        <w:tc>
          <w:tcPr>
            <w:tcW w:w="727" w:type="pct"/>
            <w:noWrap/>
            <w:hideMark/>
          </w:tcPr>
          <w:p w:rsidR="005B7951" w:rsidRPr="000C6412" w:rsidRDefault="005B7951" w:rsidP="005B7951">
            <w:pPr>
              <w:jc w:val="center"/>
              <w:cnfStyle w:val="000000100000"/>
              <w:rPr>
                <w:rFonts w:ascii="Gill Sans MT" w:eastAsia="Times New Roman" w:hAnsi="Gill Sans MT" w:cs="Arial"/>
                <w:sz w:val="24"/>
                <w:szCs w:val="24"/>
              </w:rPr>
            </w:pPr>
            <w:r w:rsidRPr="000C6412">
              <w:rPr>
                <w:rFonts w:ascii="Gill Sans MT" w:eastAsia="Times New Roman" w:hAnsi="Gill Sans MT" w:cs="Arial"/>
                <w:sz w:val="24"/>
                <w:szCs w:val="24"/>
              </w:rPr>
              <w:t>1.50</w:t>
            </w:r>
          </w:p>
        </w:tc>
        <w:tc>
          <w:tcPr>
            <w:tcW w:w="533" w:type="pct"/>
            <w:noWrap/>
            <w:hideMark/>
          </w:tcPr>
          <w:p w:rsidR="005B7951" w:rsidRPr="000C6412" w:rsidRDefault="005B7951" w:rsidP="005B7951">
            <w:pPr>
              <w:jc w:val="center"/>
              <w:cnfStyle w:val="000000100000"/>
              <w:rPr>
                <w:rFonts w:ascii="Gill Sans MT" w:eastAsia="Times New Roman" w:hAnsi="Gill Sans MT" w:cs="Arial"/>
                <w:sz w:val="24"/>
                <w:szCs w:val="24"/>
              </w:rPr>
            </w:pPr>
            <w:r w:rsidRPr="000C6412">
              <w:rPr>
                <w:rFonts w:ascii="Gill Sans MT" w:eastAsia="Times New Roman" w:hAnsi="Gill Sans MT" w:cs="Arial"/>
                <w:sz w:val="24"/>
                <w:szCs w:val="24"/>
              </w:rPr>
              <w:t>0</w:t>
            </w:r>
          </w:p>
        </w:tc>
        <w:tc>
          <w:tcPr>
            <w:tcW w:w="687" w:type="pct"/>
            <w:noWrap/>
            <w:hideMark/>
          </w:tcPr>
          <w:p w:rsidR="005B7951" w:rsidRPr="000C6412" w:rsidRDefault="005B7951" w:rsidP="005B7951">
            <w:pPr>
              <w:jc w:val="center"/>
              <w:cnfStyle w:val="000000100000"/>
              <w:rPr>
                <w:rFonts w:ascii="Gill Sans MT" w:eastAsia="Times New Roman" w:hAnsi="Gill Sans MT" w:cs="Arial"/>
                <w:sz w:val="24"/>
                <w:szCs w:val="24"/>
              </w:rPr>
            </w:pPr>
            <w:r w:rsidRPr="000C6412">
              <w:rPr>
                <w:rFonts w:ascii="Gill Sans MT" w:eastAsia="Times New Roman" w:hAnsi="Gill Sans MT" w:cs="Arial"/>
                <w:sz w:val="24"/>
                <w:szCs w:val="24"/>
              </w:rPr>
              <w:t xml:space="preserve">                     9.00 </w:t>
            </w:r>
          </w:p>
        </w:tc>
      </w:tr>
      <w:tr w:rsidR="005B7951" w:rsidRPr="000C6412" w:rsidTr="009F5C28">
        <w:trPr>
          <w:cnfStyle w:val="000000010000"/>
          <w:trHeight w:val="510"/>
        </w:trPr>
        <w:tc>
          <w:tcPr>
            <w:cnfStyle w:val="001000000000"/>
            <w:tcW w:w="1637" w:type="pct"/>
            <w:hideMark/>
          </w:tcPr>
          <w:p w:rsidR="005B7951" w:rsidRPr="000C6412" w:rsidRDefault="005B7951" w:rsidP="005B7951">
            <w:pPr>
              <w:rPr>
                <w:rFonts w:ascii="Gill Sans MT" w:eastAsia="Times New Roman" w:hAnsi="Gill Sans MT" w:cs="Arial"/>
                <w:b w:val="0"/>
                <w:sz w:val="24"/>
                <w:szCs w:val="24"/>
              </w:rPr>
            </w:pPr>
            <w:r w:rsidRPr="000C6412">
              <w:rPr>
                <w:rFonts w:ascii="Gill Sans MT" w:eastAsia="Times New Roman" w:hAnsi="Gill Sans MT" w:cs="Arial"/>
                <w:b w:val="0"/>
                <w:sz w:val="24"/>
                <w:szCs w:val="24"/>
              </w:rPr>
              <w:t>Building Permit records (Data scanning &amp; entry)</w:t>
            </w:r>
          </w:p>
        </w:tc>
        <w:tc>
          <w:tcPr>
            <w:tcW w:w="835" w:type="pct"/>
            <w:noWrap/>
            <w:hideMark/>
          </w:tcPr>
          <w:p w:rsidR="005B7951" w:rsidRPr="000C6412" w:rsidRDefault="005B7951" w:rsidP="005B7951">
            <w:pPr>
              <w:jc w:val="center"/>
              <w:cnfStyle w:val="000000010000"/>
              <w:rPr>
                <w:rFonts w:ascii="Gill Sans MT" w:eastAsia="Times New Roman" w:hAnsi="Gill Sans MT" w:cs="Arial"/>
                <w:sz w:val="24"/>
                <w:szCs w:val="24"/>
              </w:rPr>
            </w:pPr>
            <w:r w:rsidRPr="000C6412">
              <w:rPr>
                <w:rFonts w:ascii="Gill Sans MT" w:eastAsia="Times New Roman" w:hAnsi="Gill Sans MT" w:cs="Arial"/>
                <w:sz w:val="24"/>
                <w:szCs w:val="24"/>
              </w:rPr>
              <w:t>3.00</w:t>
            </w:r>
          </w:p>
        </w:tc>
        <w:tc>
          <w:tcPr>
            <w:tcW w:w="581" w:type="pct"/>
            <w:noWrap/>
            <w:hideMark/>
          </w:tcPr>
          <w:p w:rsidR="005B7951" w:rsidRPr="000C6412" w:rsidRDefault="005B7951" w:rsidP="005B7951">
            <w:pPr>
              <w:jc w:val="center"/>
              <w:cnfStyle w:val="000000010000"/>
              <w:rPr>
                <w:rFonts w:ascii="Gill Sans MT" w:eastAsia="Times New Roman" w:hAnsi="Gill Sans MT" w:cs="Arial"/>
                <w:sz w:val="24"/>
                <w:szCs w:val="24"/>
              </w:rPr>
            </w:pPr>
            <w:r w:rsidRPr="000C6412">
              <w:rPr>
                <w:rFonts w:ascii="Gill Sans MT" w:eastAsia="Times New Roman" w:hAnsi="Gill Sans MT" w:cs="Arial"/>
                <w:sz w:val="24"/>
                <w:szCs w:val="24"/>
              </w:rPr>
              <w:t>NA</w:t>
            </w:r>
          </w:p>
        </w:tc>
        <w:tc>
          <w:tcPr>
            <w:tcW w:w="727" w:type="pct"/>
            <w:noWrap/>
            <w:hideMark/>
          </w:tcPr>
          <w:p w:rsidR="005B7951" w:rsidRPr="000C6412" w:rsidRDefault="005B7951" w:rsidP="005B7951">
            <w:pPr>
              <w:jc w:val="center"/>
              <w:cnfStyle w:val="000000010000"/>
              <w:rPr>
                <w:rFonts w:ascii="Gill Sans MT" w:eastAsia="Times New Roman" w:hAnsi="Gill Sans MT" w:cs="Arial"/>
                <w:sz w:val="24"/>
                <w:szCs w:val="24"/>
              </w:rPr>
            </w:pPr>
            <w:r w:rsidRPr="000C6412">
              <w:rPr>
                <w:rFonts w:ascii="Gill Sans MT" w:eastAsia="Times New Roman" w:hAnsi="Gill Sans MT" w:cs="Arial"/>
                <w:sz w:val="24"/>
                <w:szCs w:val="24"/>
              </w:rPr>
              <w:t>NA</w:t>
            </w:r>
          </w:p>
        </w:tc>
        <w:tc>
          <w:tcPr>
            <w:tcW w:w="533" w:type="pct"/>
            <w:noWrap/>
            <w:hideMark/>
          </w:tcPr>
          <w:p w:rsidR="005B7951" w:rsidRPr="000C6412" w:rsidRDefault="005B7951" w:rsidP="005B7951">
            <w:pPr>
              <w:jc w:val="center"/>
              <w:cnfStyle w:val="000000010000"/>
              <w:rPr>
                <w:rFonts w:ascii="Gill Sans MT" w:eastAsia="Times New Roman" w:hAnsi="Gill Sans MT" w:cs="Arial"/>
                <w:sz w:val="24"/>
                <w:szCs w:val="24"/>
              </w:rPr>
            </w:pPr>
            <w:r w:rsidRPr="000C6412">
              <w:rPr>
                <w:rFonts w:ascii="Gill Sans MT" w:eastAsia="Times New Roman" w:hAnsi="Gill Sans MT" w:cs="Arial"/>
                <w:sz w:val="24"/>
                <w:szCs w:val="24"/>
              </w:rPr>
              <w:t>7</w:t>
            </w:r>
          </w:p>
        </w:tc>
        <w:tc>
          <w:tcPr>
            <w:tcW w:w="687" w:type="pct"/>
            <w:noWrap/>
            <w:hideMark/>
          </w:tcPr>
          <w:p w:rsidR="005B7951" w:rsidRPr="000C6412" w:rsidRDefault="005B7951" w:rsidP="005B7951">
            <w:pPr>
              <w:jc w:val="center"/>
              <w:cnfStyle w:val="000000010000"/>
              <w:rPr>
                <w:rFonts w:ascii="Gill Sans MT" w:eastAsia="Times New Roman" w:hAnsi="Gill Sans MT" w:cs="Arial"/>
                <w:sz w:val="24"/>
                <w:szCs w:val="24"/>
              </w:rPr>
            </w:pPr>
            <w:r w:rsidRPr="000C6412">
              <w:rPr>
                <w:rFonts w:ascii="Gill Sans MT" w:eastAsia="Times New Roman" w:hAnsi="Gill Sans MT" w:cs="Arial"/>
                <w:sz w:val="24"/>
                <w:szCs w:val="24"/>
              </w:rPr>
              <w:t xml:space="preserve">                   21.00 </w:t>
            </w:r>
          </w:p>
        </w:tc>
      </w:tr>
      <w:tr w:rsidR="009F5C28" w:rsidRPr="000C6412" w:rsidTr="009F5C28">
        <w:trPr>
          <w:cnfStyle w:val="000000100000"/>
          <w:trHeight w:val="255"/>
        </w:trPr>
        <w:tc>
          <w:tcPr>
            <w:cnfStyle w:val="001000000000"/>
            <w:tcW w:w="1637" w:type="pct"/>
            <w:noWrap/>
            <w:hideMark/>
          </w:tcPr>
          <w:p w:rsidR="005B7951" w:rsidRPr="000C6412" w:rsidRDefault="005B7951" w:rsidP="005B7951">
            <w:pPr>
              <w:rPr>
                <w:rFonts w:ascii="Gill Sans MT" w:eastAsia="Times New Roman" w:hAnsi="Gill Sans MT" w:cs="Arial"/>
                <w:b w:val="0"/>
                <w:sz w:val="24"/>
                <w:szCs w:val="24"/>
              </w:rPr>
            </w:pPr>
            <w:r w:rsidRPr="000C6412">
              <w:rPr>
                <w:rFonts w:ascii="Gill Sans MT" w:eastAsia="Times New Roman" w:hAnsi="Gill Sans MT" w:cs="Arial"/>
                <w:b w:val="0"/>
                <w:sz w:val="24"/>
                <w:szCs w:val="24"/>
              </w:rPr>
              <w:t>Trade Licenses (Data Migration)</w:t>
            </w:r>
          </w:p>
        </w:tc>
        <w:tc>
          <w:tcPr>
            <w:tcW w:w="835" w:type="pct"/>
            <w:noWrap/>
            <w:hideMark/>
          </w:tcPr>
          <w:p w:rsidR="005B7951" w:rsidRPr="000C6412" w:rsidRDefault="005B7951" w:rsidP="005B7951">
            <w:pPr>
              <w:jc w:val="center"/>
              <w:cnfStyle w:val="000000100000"/>
              <w:rPr>
                <w:rFonts w:ascii="Gill Sans MT" w:eastAsia="Times New Roman" w:hAnsi="Gill Sans MT" w:cs="Arial"/>
                <w:sz w:val="24"/>
                <w:szCs w:val="24"/>
              </w:rPr>
            </w:pPr>
            <w:r w:rsidRPr="000C6412">
              <w:rPr>
                <w:rFonts w:ascii="Gill Sans MT" w:eastAsia="Times New Roman" w:hAnsi="Gill Sans MT" w:cs="Arial"/>
                <w:sz w:val="24"/>
                <w:szCs w:val="24"/>
              </w:rPr>
              <w:t>2.00</w:t>
            </w:r>
          </w:p>
        </w:tc>
        <w:tc>
          <w:tcPr>
            <w:tcW w:w="581" w:type="pct"/>
            <w:noWrap/>
            <w:hideMark/>
          </w:tcPr>
          <w:p w:rsidR="005B7951" w:rsidRPr="000C6412" w:rsidRDefault="005B7951" w:rsidP="005B7951">
            <w:pPr>
              <w:jc w:val="center"/>
              <w:cnfStyle w:val="000000100000"/>
              <w:rPr>
                <w:rFonts w:ascii="Gill Sans MT" w:eastAsia="Times New Roman" w:hAnsi="Gill Sans MT" w:cs="Arial"/>
                <w:sz w:val="24"/>
                <w:szCs w:val="24"/>
              </w:rPr>
            </w:pPr>
            <w:r w:rsidRPr="000C6412">
              <w:rPr>
                <w:rFonts w:ascii="Gill Sans MT" w:eastAsia="Times New Roman" w:hAnsi="Gill Sans MT" w:cs="Arial"/>
                <w:sz w:val="24"/>
                <w:szCs w:val="24"/>
              </w:rPr>
              <w:t>2.00</w:t>
            </w:r>
          </w:p>
        </w:tc>
        <w:tc>
          <w:tcPr>
            <w:tcW w:w="727" w:type="pct"/>
            <w:noWrap/>
            <w:hideMark/>
          </w:tcPr>
          <w:p w:rsidR="005B7951" w:rsidRPr="000C6412" w:rsidRDefault="005B7951" w:rsidP="005B7951">
            <w:pPr>
              <w:jc w:val="center"/>
              <w:cnfStyle w:val="000000100000"/>
              <w:rPr>
                <w:rFonts w:ascii="Gill Sans MT" w:eastAsia="Times New Roman" w:hAnsi="Gill Sans MT" w:cs="Arial"/>
                <w:sz w:val="24"/>
                <w:szCs w:val="24"/>
              </w:rPr>
            </w:pPr>
            <w:r w:rsidRPr="000C6412">
              <w:rPr>
                <w:rFonts w:ascii="Gill Sans MT" w:eastAsia="Times New Roman" w:hAnsi="Gill Sans MT" w:cs="Arial"/>
                <w:sz w:val="24"/>
                <w:szCs w:val="24"/>
              </w:rPr>
              <w:t>1.50</w:t>
            </w:r>
          </w:p>
        </w:tc>
        <w:tc>
          <w:tcPr>
            <w:tcW w:w="533" w:type="pct"/>
            <w:noWrap/>
            <w:hideMark/>
          </w:tcPr>
          <w:p w:rsidR="005B7951" w:rsidRPr="000C6412" w:rsidRDefault="005B7951" w:rsidP="005B7951">
            <w:pPr>
              <w:jc w:val="center"/>
              <w:cnfStyle w:val="000000100000"/>
              <w:rPr>
                <w:rFonts w:ascii="Gill Sans MT" w:eastAsia="Times New Roman" w:hAnsi="Gill Sans MT" w:cs="Arial"/>
                <w:sz w:val="24"/>
                <w:szCs w:val="24"/>
              </w:rPr>
            </w:pPr>
            <w:r w:rsidRPr="000C6412">
              <w:rPr>
                <w:rFonts w:ascii="Gill Sans MT" w:eastAsia="Times New Roman" w:hAnsi="Gill Sans MT" w:cs="Arial"/>
                <w:sz w:val="24"/>
                <w:szCs w:val="24"/>
              </w:rPr>
              <w:t>0</w:t>
            </w:r>
          </w:p>
        </w:tc>
        <w:tc>
          <w:tcPr>
            <w:tcW w:w="687" w:type="pct"/>
            <w:noWrap/>
            <w:hideMark/>
          </w:tcPr>
          <w:p w:rsidR="005B7951" w:rsidRPr="000C6412" w:rsidRDefault="005B7951" w:rsidP="005B7951">
            <w:pPr>
              <w:jc w:val="center"/>
              <w:cnfStyle w:val="000000100000"/>
              <w:rPr>
                <w:rFonts w:ascii="Gill Sans MT" w:eastAsia="Times New Roman" w:hAnsi="Gill Sans MT" w:cs="Arial"/>
                <w:sz w:val="24"/>
                <w:szCs w:val="24"/>
              </w:rPr>
            </w:pPr>
            <w:r w:rsidRPr="000C6412">
              <w:rPr>
                <w:rFonts w:ascii="Gill Sans MT" w:eastAsia="Times New Roman" w:hAnsi="Gill Sans MT" w:cs="Arial"/>
                <w:sz w:val="24"/>
                <w:szCs w:val="24"/>
              </w:rPr>
              <w:t xml:space="preserve">                     3.00 </w:t>
            </w:r>
          </w:p>
        </w:tc>
      </w:tr>
      <w:tr w:rsidR="005B7951" w:rsidRPr="000C6412" w:rsidTr="009F5C28">
        <w:trPr>
          <w:cnfStyle w:val="000000010000"/>
          <w:trHeight w:val="367"/>
        </w:trPr>
        <w:tc>
          <w:tcPr>
            <w:cnfStyle w:val="001000000000"/>
            <w:tcW w:w="1637" w:type="pct"/>
            <w:hideMark/>
          </w:tcPr>
          <w:p w:rsidR="005B7951" w:rsidRPr="000C6412" w:rsidRDefault="005B7951" w:rsidP="005B7951">
            <w:pPr>
              <w:rPr>
                <w:rFonts w:ascii="Gill Sans MT" w:eastAsia="Times New Roman" w:hAnsi="Gill Sans MT" w:cs="Arial"/>
                <w:b w:val="0"/>
                <w:sz w:val="24"/>
                <w:szCs w:val="24"/>
              </w:rPr>
            </w:pPr>
            <w:r w:rsidRPr="000C6412">
              <w:rPr>
                <w:rFonts w:ascii="Gill Sans MT" w:eastAsia="Times New Roman" w:hAnsi="Gill Sans MT" w:cs="Arial"/>
                <w:b w:val="0"/>
                <w:sz w:val="24"/>
                <w:szCs w:val="24"/>
              </w:rPr>
              <w:t>Solid Waste Management (Data digitization - Complete Coimbatore city map divided into zones and wards; layers include Roads, Garbage bins &amp; collection points, Dumping yards etc.)</w:t>
            </w:r>
          </w:p>
        </w:tc>
        <w:tc>
          <w:tcPr>
            <w:tcW w:w="835" w:type="pct"/>
            <w:noWrap/>
            <w:hideMark/>
          </w:tcPr>
          <w:p w:rsidR="005B7951" w:rsidRPr="000C6412" w:rsidRDefault="005B7951" w:rsidP="005B7951">
            <w:pPr>
              <w:jc w:val="center"/>
              <w:cnfStyle w:val="000000010000"/>
              <w:rPr>
                <w:rFonts w:ascii="Gill Sans MT" w:eastAsia="Times New Roman" w:hAnsi="Gill Sans MT" w:cs="Arial"/>
                <w:sz w:val="24"/>
                <w:szCs w:val="24"/>
              </w:rPr>
            </w:pPr>
            <w:r w:rsidRPr="000C6412">
              <w:rPr>
                <w:rFonts w:ascii="Gill Sans MT" w:eastAsia="Times New Roman" w:hAnsi="Gill Sans MT" w:cs="Arial"/>
                <w:sz w:val="24"/>
                <w:szCs w:val="24"/>
              </w:rPr>
              <w:t>5 Zones 100 Wards</w:t>
            </w:r>
          </w:p>
        </w:tc>
        <w:tc>
          <w:tcPr>
            <w:tcW w:w="581" w:type="pct"/>
            <w:noWrap/>
            <w:hideMark/>
          </w:tcPr>
          <w:p w:rsidR="005B7951" w:rsidRPr="000C6412" w:rsidRDefault="005B7951" w:rsidP="005B7951">
            <w:pPr>
              <w:jc w:val="center"/>
              <w:cnfStyle w:val="000000010000"/>
              <w:rPr>
                <w:rFonts w:ascii="Gill Sans MT" w:eastAsia="Times New Roman" w:hAnsi="Gill Sans MT" w:cs="Arial"/>
                <w:sz w:val="24"/>
                <w:szCs w:val="24"/>
              </w:rPr>
            </w:pPr>
            <w:r w:rsidRPr="000C6412">
              <w:rPr>
                <w:rFonts w:ascii="Gill Sans MT" w:eastAsia="Times New Roman" w:hAnsi="Gill Sans MT" w:cs="Arial"/>
                <w:sz w:val="24"/>
                <w:szCs w:val="24"/>
              </w:rPr>
              <w:t>24.00</w:t>
            </w:r>
          </w:p>
        </w:tc>
        <w:tc>
          <w:tcPr>
            <w:tcW w:w="727" w:type="pct"/>
            <w:noWrap/>
            <w:hideMark/>
          </w:tcPr>
          <w:p w:rsidR="005B7951" w:rsidRPr="000C6412" w:rsidRDefault="005B7951" w:rsidP="005B7951">
            <w:pPr>
              <w:jc w:val="center"/>
              <w:cnfStyle w:val="000000010000"/>
              <w:rPr>
                <w:rFonts w:ascii="Gill Sans MT" w:eastAsia="Times New Roman" w:hAnsi="Gill Sans MT" w:cs="Arial"/>
                <w:sz w:val="24"/>
                <w:szCs w:val="24"/>
              </w:rPr>
            </w:pPr>
            <w:r w:rsidRPr="000C6412">
              <w:rPr>
                <w:rFonts w:ascii="Gill Sans MT" w:eastAsia="Times New Roman" w:hAnsi="Gill Sans MT" w:cs="Arial"/>
                <w:sz w:val="24"/>
                <w:szCs w:val="24"/>
              </w:rPr>
              <w:t>1.50</w:t>
            </w:r>
          </w:p>
        </w:tc>
        <w:tc>
          <w:tcPr>
            <w:tcW w:w="533" w:type="pct"/>
            <w:noWrap/>
            <w:hideMark/>
          </w:tcPr>
          <w:p w:rsidR="005B7951" w:rsidRPr="000C6412" w:rsidRDefault="005B7951" w:rsidP="005B7951">
            <w:pPr>
              <w:jc w:val="center"/>
              <w:cnfStyle w:val="000000010000"/>
              <w:rPr>
                <w:rFonts w:ascii="Gill Sans MT" w:eastAsia="Times New Roman" w:hAnsi="Gill Sans MT" w:cs="Arial"/>
                <w:sz w:val="24"/>
                <w:szCs w:val="24"/>
              </w:rPr>
            </w:pPr>
            <w:r w:rsidRPr="000C6412">
              <w:rPr>
                <w:rFonts w:ascii="Gill Sans MT" w:eastAsia="Times New Roman" w:hAnsi="Gill Sans MT" w:cs="Arial"/>
                <w:sz w:val="24"/>
                <w:szCs w:val="24"/>
              </w:rPr>
              <w:t>0</w:t>
            </w:r>
          </w:p>
        </w:tc>
        <w:tc>
          <w:tcPr>
            <w:tcW w:w="687" w:type="pct"/>
            <w:noWrap/>
            <w:hideMark/>
          </w:tcPr>
          <w:p w:rsidR="005B7951" w:rsidRPr="000C6412" w:rsidRDefault="005B7951" w:rsidP="005B7951">
            <w:pPr>
              <w:jc w:val="center"/>
              <w:cnfStyle w:val="000000010000"/>
              <w:rPr>
                <w:rFonts w:ascii="Gill Sans MT" w:eastAsia="Times New Roman" w:hAnsi="Gill Sans MT" w:cs="Arial"/>
                <w:sz w:val="24"/>
                <w:szCs w:val="24"/>
              </w:rPr>
            </w:pPr>
            <w:r w:rsidRPr="000C6412">
              <w:rPr>
                <w:rFonts w:ascii="Gill Sans MT" w:eastAsia="Times New Roman" w:hAnsi="Gill Sans MT" w:cs="Arial"/>
                <w:sz w:val="24"/>
                <w:szCs w:val="24"/>
              </w:rPr>
              <w:t xml:space="preserve">                   36.00 </w:t>
            </w:r>
          </w:p>
        </w:tc>
      </w:tr>
      <w:tr w:rsidR="009F5C28" w:rsidRPr="000C6412" w:rsidTr="009F5C28">
        <w:trPr>
          <w:cnfStyle w:val="000000100000"/>
          <w:trHeight w:val="255"/>
        </w:trPr>
        <w:tc>
          <w:tcPr>
            <w:cnfStyle w:val="001000000000"/>
            <w:tcW w:w="1637" w:type="pct"/>
            <w:hideMark/>
          </w:tcPr>
          <w:p w:rsidR="005B7951" w:rsidRPr="000C6412" w:rsidRDefault="005B7951" w:rsidP="005B7951">
            <w:pPr>
              <w:rPr>
                <w:rFonts w:ascii="Gill Sans MT" w:eastAsia="Times New Roman" w:hAnsi="Gill Sans MT" w:cs="Arial"/>
                <w:b w:val="0"/>
                <w:sz w:val="24"/>
                <w:szCs w:val="24"/>
              </w:rPr>
            </w:pPr>
            <w:r w:rsidRPr="000C6412">
              <w:rPr>
                <w:rFonts w:ascii="Gill Sans MT" w:eastAsia="Times New Roman" w:hAnsi="Gill Sans MT" w:cs="Arial"/>
                <w:b w:val="0"/>
                <w:sz w:val="24"/>
                <w:szCs w:val="24"/>
              </w:rPr>
              <w:t>eProcurement (Data Migration)</w:t>
            </w:r>
          </w:p>
        </w:tc>
        <w:tc>
          <w:tcPr>
            <w:tcW w:w="835" w:type="pct"/>
            <w:noWrap/>
            <w:hideMark/>
          </w:tcPr>
          <w:p w:rsidR="005B7951" w:rsidRPr="000C6412" w:rsidRDefault="005B7951" w:rsidP="005B7951">
            <w:pPr>
              <w:jc w:val="center"/>
              <w:cnfStyle w:val="000000100000"/>
              <w:rPr>
                <w:rFonts w:ascii="Gill Sans MT" w:eastAsia="Times New Roman" w:hAnsi="Gill Sans MT" w:cs="Arial"/>
                <w:sz w:val="24"/>
                <w:szCs w:val="24"/>
              </w:rPr>
            </w:pPr>
            <w:r w:rsidRPr="000C6412">
              <w:rPr>
                <w:rFonts w:ascii="Gill Sans MT" w:eastAsia="Times New Roman" w:hAnsi="Gill Sans MT" w:cs="Arial"/>
                <w:sz w:val="24"/>
                <w:szCs w:val="24"/>
              </w:rPr>
              <w:t>10.00</w:t>
            </w:r>
          </w:p>
        </w:tc>
        <w:tc>
          <w:tcPr>
            <w:tcW w:w="581" w:type="pct"/>
            <w:noWrap/>
            <w:hideMark/>
          </w:tcPr>
          <w:p w:rsidR="005B7951" w:rsidRPr="000C6412" w:rsidRDefault="005B7951" w:rsidP="005B7951">
            <w:pPr>
              <w:jc w:val="center"/>
              <w:cnfStyle w:val="000000100000"/>
              <w:rPr>
                <w:rFonts w:ascii="Gill Sans MT" w:eastAsia="Times New Roman" w:hAnsi="Gill Sans MT" w:cs="Arial"/>
                <w:sz w:val="24"/>
                <w:szCs w:val="24"/>
              </w:rPr>
            </w:pPr>
            <w:r w:rsidRPr="000C6412">
              <w:rPr>
                <w:rFonts w:ascii="Gill Sans MT" w:eastAsia="Times New Roman" w:hAnsi="Gill Sans MT" w:cs="Arial"/>
                <w:sz w:val="24"/>
                <w:szCs w:val="24"/>
              </w:rPr>
              <w:t>6.00</w:t>
            </w:r>
          </w:p>
        </w:tc>
        <w:tc>
          <w:tcPr>
            <w:tcW w:w="727" w:type="pct"/>
            <w:noWrap/>
            <w:hideMark/>
          </w:tcPr>
          <w:p w:rsidR="005B7951" w:rsidRPr="000C6412" w:rsidRDefault="005B7951" w:rsidP="005B7951">
            <w:pPr>
              <w:jc w:val="center"/>
              <w:cnfStyle w:val="000000100000"/>
              <w:rPr>
                <w:rFonts w:ascii="Gill Sans MT" w:eastAsia="Times New Roman" w:hAnsi="Gill Sans MT" w:cs="Arial"/>
                <w:sz w:val="24"/>
                <w:szCs w:val="24"/>
              </w:rPr>
            </w:pPr>
            <w:r w:rsidRPr="000C6412">
              <w:rPr>
                <w:rFonts w:ascii="Gill Sans MT" w:eastAsia="Times New Roman" w:hAnsi="Gill Sans MT" w:cs="Arial"/>
                <w:sz w:val="24"/>
                <w:szCs w:val="24"/>
              </w:rPr>
              <w:t>1.50</w:t>
            </w:r>
          </w:p>
        </w:tc>
        <w:tc>
          <w:tcPr>
            <w:tcW w:w="533" w:type="pct"/>
            <w:noWrap/>
            <w:hideMark/>
          </w:tcPr>
          <w:p w:rsidR="005B7951" w:rsidRPr="000C6412" w:rsidRDefault="005B7951" w:rsidP="005B7951">
            <w:pPr>
              <w:jc w:val="center"/>
              <w:cnfStyle w:val="000000100000"/>
              <w:rPr>
                <w:rFonts w:ascii="Gill Sans MT" w:eastAsia="Times New Roman" w:hAnsi="Gill Sans MT" w:cs="Arial"/>
                <w:sz w:val="24"/>
                <w:szCs w:val="24"/>
              </w:rPr>
            </w:pPr>
            <w:r w:rsidRPr="000C6412">
              <w:rPr>
                <w:rFonts w:ascii="Gill Sans MT" w:eastAsia="Times New Roman" w:hAnsi="Gill Sans MT" w:cs="Arial"/>
                <w:sz w:val="24"/>
                <w:szCs w:val="24"/>
              </w:rPr>
              <w:t>0</w:t>
            </w:r>
          </w:p>
        </w:tc>
        <w:tc>
          <w:tcPr>
            <w:tcW w:w="687" w:type="pct"/>
            <w:noWrap/>
            <w:hideMark/>
          </w:tcPr>
          <w:p w:rsidR="005B7951" w:rsidRPr="000C6412" w:rsidRDefault="005B7951" w:rsidP="005B7951">
            <w:pPr>
              <w:jc w:val="center"/>
              <w:cnfStyle w:val="000000100000"/>
              <w:rPr>
                <w:rFonts w:ascii="Gill Sans MT" w:eastAsia="Times New Roman" w:hAnsi="Gill Sans MT" w:cs="Arial"/>
                <w:sz w:val="24"/>
                <w:szCs w:val="24"/>
              </w:rPr>
            </w:pPr>
            <w:r w:rsidRPr="000C6412">
              <w:rPr>
                <w:rFonts w:ascii="Gill Sans MT" w:eastAsia="Times New Roman" w:hAnsi="Gill Sans MT" w:cs="Arial"/>
                <w:sz w:val="24"/>
                <w:szCs w:val="24"/>
              </w:rPr>
              <w:t xml:space="preserve">                     9.00 </w:t>
            </w:r>
          </w:p>
        </w:tc>
      </w:tr>
      <w:tr w:rsidR="005B7951" w:rsidRPr="000C6412" w:rsidTr="009F5C28">
        <w:trPr>
          <w:cnfStyle w:val="000000010000"/>
          <w:trHeight w:val="510"/>
        </w:trPr>
        <w:tc>
          <w:tcPr>
            <w:cnfStyle w:val="001000000000"/>
            <w:tcW w:w="1637" w:type="pct"/>
            <w:hideMark/>
          </w:tcPr>
          <w:p w:rsidR="005B7951" w:rsidRPr="000C6412" w:rsidRDefault="005B7951" w:rsidP="005B7951">
            <w:pPr>
              <w:rPr>
                <w:rFonts w:ascii="Gill Sans MT" w:eastAsia="Times New Roman" w:hAnsi="Gill Sans MT" w:cs="Arial"/>
                <w:b w:val="0"/>
                <w:sz w:val="24"/>
                <w:szCs w:val="24"/>
              </w:rPr>
            </w:pPr>
            <w:r w:rsidRPr="000C6412">
              <w:rPr>
                <w:rFonts w:ascii="Gill Sans MT" w:eastAsia="Times New Roman" w:hAnsi="Gill Sans MT" w:cs="Arial"/>
                <w:b w:val="0"/>
                <w:sz w:val="24"/>
                <w:szCs w:val="24"/>
              </w:rPr>
              <w:t>Personnel Information System (Data Entry)</w:t>
            </w:r>
          </w:p>
        </w:tc>
        <w:tc>
          <w:tcPr>
            <w:tcW w:w="835" w:type="pct"/>
            <w:noWrap/>
            <w:hideMark/>
          </w:tcPr>
          <w:p w:rsidR="005B7951" w:rsidRPr="000C6412" w:rsidRDefault="005B7951" w:rsidP="005B7951">
            <w:pPr>
              <w:jc w:val="center"/>
              <w:cnfStyle w:val="000000010000"/>
              <w:rPr>
                <w:rFonts w:ascii="Gill Sans MT" w:eastAsia="Times New Roman" w:hAnsi="Gill Sans MT" w:cs="Arial"/>
                <w:sz w:val="24"/>
                <w:szCs w:val="24"/>
              </w:rPr>
            </w:pPr>
            <w:r w:rsidRPr="000C6412">
              <w:rPr>
                <w:rFonts w:ascii="Gill Sans MT" w:eastAsia="Times New Roman" w:hAnsi="Gill Sans MT" w:cs="Arial"/>
                <w:sz w:val="24"/>
                <w:szCs w:val="24"/>
              </w:rPr>
              <w:t>800 employees data</w:t>
            </w:r>
          </w:p>
        </w:tc>
        <w:tc>
          <w:tcPr>
            <w:tcW w:w="581" w:type="pct"/>
            <w:noWrap/>
            <w:hideMark/>
          </w:tcPr>
          <w:p w:rsidR="005B7951" w:rsidRPr="000C6412" w:rsidRDefault="005B7951" w:rsidP="005B7951">
            <w:pPr>
              <w:jc w:val="center"/>
              <w:cnfStyle w:val="000000010000"/>
              <w:rPr>
                <w:rFonts w:ascii="Gill Sans MT" w:eastAsia="Times New Roman" w:hAnsi="Gill Sans MT" w:cs="Arial"/>
                <w:sz w:val="24"/>
                <w:szCs w:val="24"/>
              </w:rPr>
            </w:pPr>
            <w:r w:rsidRPr="000C6412">
              <w:rPr>
                <w:rFonts w:ascii="Gill Sans MT" w:eastAsia="Times New Roman" w:hAnsi="Gill Sans MT" w:cs="Arial"/>
                <w:sz w:val="24"/>
                <w:szCs w:val="24"/>
              </w:rPr>
              <w:t>40.00</w:t>
            </w:r>
          </w:p>
        </w:tc>
        <w:tc>
          <w:tcPr>
            <w:tcW w:w="727" w:type="pct"/>
            <w:noWrap/>
            <w:hideMark/>
          </w:tcPr>
          <w:p w:rsidR="005B7951" w:rsidRPr="000C6412" w:rsidRDefault="005B7951" w:rsidP="005B7951">
            <w:pPr>
              <w:jc w:val="center"/>
              <w:cnfStyle w:val="000000010000"/>
              <w:rPr>
                <w:rFonts w:ascii="Gill Sans MT" w:eastAsia="Times New Roman" w:hAnsi="Gill Sans MT" w:cs="Arial"/>
                <w:sz w:val="24"/>
                <w:szCs w:val="24"/>
              </w:rPr>
            </w:pPr>
            <w:r w:rsidRPr="000C6412">
              <w:rPr>
                <w:rFonts w:ascii="Gill Sans MT" w:eastAsia="Times New Roman" w:hAnsi="Gill Sans MT" w:cs="Arial"/>
                <w:sz w:val="24"/>
                <w:szCs w:val="24"/>
              </w:rPr>
              <w:t>1.50</w:t>
            </w:r>
          </w:p>
        </w:tc>
        <w:tc>
          <w:tcPr>
            <w:tcW w:w="533" w:type="pct"/>
            <w:noWrap/>
            <w:hideMark/>
          </w:tcPr>
          <w:p w:rsidR="005B7951" w:rsidRPr="000C6412" w:rsidRDefault="005B7951" w:rsidP="005B7951">
            <w:pPr>
              <w:jc w:val="center"/>
              <w:cnfStyle w:val="000000010000"/>
              <w:rPr>
                <w:rFonts w:ascii="Gill Sans MT" w:eastAsia="Times New Roman" w:hAnsi="Gill Sans MT" w:cs="Arial"/>
                <w:sz w:val="24"/>
                <w:szCs w:val="24"/>
              </w:rPr>
            </w:pPr>
            <w:r w:rsidRPr="000C6412">
              <w:rPr>
                <w:rFonts w:ascii="Gill Sans MT" w:eastAsia="Times New Roman" w:hAnsi="Gill Sans MT" w:cs="Arial"/>
                <w:sz w:val="24"/>
                <w:szCs w:val="24"/>
              </w:rPr>
              <w:t>0</w:t>
            </w:r>
          </w:p>
        </w:tc>
        <w:tc>
          <w:tcPr>
            <w:tcW w:w="687" w:type="pct"/>
            <w:noWrap/>
            <w:hideMark/>
          </w:tcPr>
          <w:p w:rsidR="005B7951" w:rsidRPr="000C6412" w:rsidRDefault="005B7951" w:rsidP="005B7951">
            <w:pPr>
              <w:jc w:val="center"/>
              <w:cnfStyle w:val="000000010000"/>
              <w:rPr>
                <w:rFonts w:ascii="Gill Sans MT" w:eastAsia="Times New Roman" w:hAnsi="Gill Sans MT" w:cs="Arial"/>
                <w:sz w:val="24"/>
                <w:szCs w:val="24"/>
              </w:rPr>
            </w:pPr>
            <w:r w:rsidRPr="000C6412">
              <w:rPr>
                <w:rFonts w:ascii="Gill Sans MT" w:eastAsia="Times New Roman" w:hAnsi="Gill Sans MT" w:cs="Arial"/>
                <w:sz w:val="24"/>
                <w:szCs w:val="24"/>
              </w:rPr>
              <w:t xml:space="preserve">                   60.00 </w:t>
            </w:r>
          </w:p>
        </w:tc>
      </w:tr>
      <w:tr w:rsidR="001F2DCE" w:rsidRPr="000C6412" w:rsidTr="009F5C28">
        <w:trPr>
          <w:cnfStyle w:val="000000100000"/>
          <w:trHeight w:val="300"/>
        </w:trPr>
        <w:tc>
          <w:tcPr>
            <w:cnfStyle w:val="001000000000"/>
            <w:tcW w:w="4313" w:type="pct"/>
            <w:gridSpan w:val="5"/>
            <w:noWrap/>
            <w:vAlign w:val="bottom"/>
            <w:hideMark/>
          </w:tcPr>
          <w:p w:rsidR="001F2DCE" w:rsidRPr="001F2DCE" w:rsidRDefault="001F2DCE" w:rsidP="001F2DCE">
            <w:pPr>
              <w:jc w:val="right"/>
              <w:rPr>
                <w:rFonts w:ascii="Gill Sans MT" w:eastAsia="Times New Roman" w:hAnsi="Gill Sans MT" w:cs="Arial"/>
                <w:b w:val="0"/>
                <w:bCs w:val="0"/>
                <w:iCs/>
                <w:sz w:val="24"/>
                <w:szCs w:val="24"/>
              </w:rPr>
            </w:pPr>
            <w:r w:rsidRPr="001F2DCE">
              <w:rPr>
                <w:rFonts w:ascii="Gill Sans MT" w:eastAsia="Times New Roman" w:hAnsi="Gill Sans MT" w:cs="Arial"/>
                <w:iCs/>
                <w:sz w:val="24"/>
                <w:szCs w:val="24"/>
              </w:rPr>
              <w:t>Total</w:t>
            </w:r>
          </w:p>
        </w:tc>
        <w:tc>
          <w:tcPr>
            <w:tcW w:w="687" w:type="pct"/>
            <w:noWrap/>
            <w:hideMark/>
          </w:tcPr>
          <w:p w:rsidR="001F2DCE" w:rsidRPr="001F2DCE" w:rsidRDefault="001F2DCE" w:rsidP="001F2DCE">
            <w:pPr>
              <w:jc w:val="right"/>
              <w:cnfStyle w:val="000000100000"/>
              <w:rPr>
                <w:rFonts w:ascii="Gill Sans MT" w:eastAsia="Times New Roman" w:hAnsi="Gill Sans MT" w:cs="Arial"/>
                <w:b/>
                <w:bCs/>
                <w:iCs/>
                <w:sz w:val="24"/>
                <w:szCs w:val="24"/>
              </w:rPr>
            </w:pPr>
            <w:r w:rsidRPr="001F2DCE">
              <w:rPr>
                <w:rFonts w:ascii="Gill Sans MT" w:eastAsia="Times New Roman" w:hAnsi="Gill Sans MT" w:cs="Arial"/>
                <w:b/>
                <w:bCs/>
                <w:iCs/>
                <w:sz w:val="24"/>
                <w:szCs w:val="24"/>
              </w:rPr>
              <w:t xml:space="preserve">           243.00 </w:t>
            </w:r>
          </w:p>
        </w:tc>
      </w:tr>
      <w:tr w:rsidR="005B7951" w:rsidRPr="000C6412" w:rsidTr="009F5C28">
        <w:trPr>
          <w:cnfStyle w:val="000000010000"/>
          <w:trHeight w:val="255"/>
        </w:trPr>
        <w:tc>
          <w:tcPr>
            <w:cnfStyle w:val="001000000000"/>
            <w:tcW w:w="1637" w:type="pct"/>
            <w:noWrap/>
            <w:hideMark/>
          </w:tcPr>
          <w:p w:rsidR="005B7951" w:rsidRPr="000C6412" w:rsidRDefault="005B7951" w:rsidP="005B7951">
            <w:pPr>
              <w:rPr>
                <w:rFonts w:ascii="Gill Sans MT" w:eastAsia="Times New Roman" w:hAnsi="Gill Sans MT" w:cs="Arial"/>
                <w:sz w:val="24"/>
                <w:szCs w:val="24"/>
              </w:rPr>
            </w:pPr>
          </w:p>
        </w:tc>
        <w:tc>
          <w:tcPr>
            <w:tcW w:w="835" w:type="pct"/>
            <w:noWrap/>
            <w:hideMark/>
          </w:tcPr>
          <w:p w:rsidR="005B7951" w:rsidRPr="000C6412" w:rsidRDefault="005B7951" w:rsidP="005B7951">
            <w:pPr>
              <w:cnfStyle w:val="000000010000"/>
              <w:rPr>
                <w:rFonts w:ascii="Gill Sans MT" w:eastAsia="Times New Roman" w:hAnsi="Gill Sans MT" w:cs="Arial"/>
                <w:sz w:val="24"/>
                <w:szCs w:val="24"/>
              </w:rPr>
            </w:pPr>
          </w:p>
        </w:tc>
        <w:tc>
          <w:tcPr>
            <w:tcW w:w="581" w:type="pct"/>
            <w:noWrap/>
            <w:hideMark/>
          </w:tcPr>
          <w:p w:rsidR="005B7951" w:rsidRPr="000C6412" w:rsidRDefault="005B7951" w:rsidP="005B7951">
            <w:pPr>
              <w:cnfStyle w:val="000000010000"/>
              <w:rPr>
                <w:rFonts w:ascii="Gill Sans MT" w:eastAsia="Times New Roman" w:hAnsi="Gill Sans MT" w:cs="Arial"/>
                <w:sz w:val="24"/>
                <w:szCs w:val="24"/>
              </w:rPr>
            </w:pPr>
          </w:p>
        </w:tc>
        <w:tc>
          <w:tcPr>
            <w:tcW w:w="727" w:type="pct"/>
            <w:noWrap/>
            <w:hideMark/>
          </w:tcPr>
          <w:p w:rsidR="005B7951" w:rsidRPr="000C6412" w:rsidRDefault="005B7951" w:rsidP="005B7951">
            <w:pPr>
              <w:cnfStyle w:val="000000010000"/>
              <w:rPr>
                <w:rFonts w:ascii="Gill Sans MT" w:eastAsia="Times New Roman" w:hAnsi="Gill Sans MT" w:cs="Arial"/>
                <w:sz w:val="24"/>
                <w:szCs w:val="24"/>
              </w:rPr>
            </w:pPr>
          </w:p>
        </w:tc>
        <w:tc>
          <w:tcPr>
            <w:tcW w:w="533" w:type="pct"/>
            <w:noWrap/>
            <w:hideMark/>
          </w:tcPr>
          <w:p w:rsidR="005B7951" w:rsidRPr="000C6412" w:rsidRDefault="005B7951" w:rsidP="005B7951">
            <w:pPr>
              <w:cnfStyle w:val="000000010000"/>
              <w:rPr>
                <w:rFonts w:ascii="Gill Sans MT" w:eastAsia="Times New Roman" w:hAnsi="Gill Sans MT" w:cs="Arial"/>
                <w:sz w:val="24"/>
                <w:szCs w:val="24"/>
              </w:rPr>
            </w:pPr>
          </w:p>
        </w:tc>
        <w:tc>
          <w:tcPr>
            <w:tcW w:w="687" w:type="pct"/>
            <w:noWrap/>
            <w:hideMark/>
          </w:tcPr>
          <w:p w:rsidR="005B7951" w:rsidRPr="000C6412" w:rsidRDefault="005B7951" w:rsidP="005B7951">
            <w:pPr>
              <w:cnfStyle w:val="000000010000"/>
              <w:rPr>
                <w:rFonts w:ascii="Gill Sans MT" w:eastAsia="Times New Roman" w:hAnsi="Gill Sans MT" w:cs="Arial"/>
                <w:sz w:val="24"/>
                <w:szCs w:val="24"/>
              </w:rPr>
            </w:pPr>
          </w:p>
        </w:tc>
      </w:tr>
      <w:tr w:rsidR="005B7951" w:rsidRPr="000C6412" w:rsidTr="009F5C28">
        <w:trPr>
          <w:cnfStyle w:val="000000100000"/>
          <w:trHeight w:val="255"/>
        </w:trPr>
        <w:tc>
          <w:tcPr>
            <w:cnfStyle w:val="001000000000"/>
            <w:tcW w:w="3053" w:type="pct"/>
            <w:gridSpan w:val="3"/>
            <w:noWrap/>
            <w:hideMark/>
          </w:tcPr>
          <w:p w:rsidR="005B7951" w:rsidRPr="000C6412" w:rsidRDefault="005B7951" w:rsidP="005B7951">
            <w:pPr>
              <w:rPr>
                <w:rFonts w:ascii="Gill Sans MT" w:eastAsia="Times New Roman" w:hAnsi="Gill Sans MT" w:cs="Arial"/>
                <w:b w:val="0"/>
                <w:sz w:val="24"/>
                <w:szCs w:val="24"/>
              </w:rPr>
            </w:pPr>
            <w:r w:rsidRPr="000C6412">
              <w:rPr>
                <w:rFonts w:ascii="Gill Sans MT" w:eastAsia="Times New Roman" w:hAnsi="Gill Sans MT" w:cs="Arial"/>
                <w:b w:val="0"/>
                <w:sz w:val="24"/>
                <w:szCs w:val="24"/>
              </w:rPr>
              <w:t>Data Migration - is to move data from existing legacy Db server to the new Db server.</w:t>
            </w:r>
          </w:p>
        </w:tc>
        <w:tc>
          <w:tcPr>
            <w:tcW w:w="727" w:type="pct"/>
            <w:noWrap/>
            <w:hideMark/>
          </w:tcPr>
          <w:p w:rsidR="005B7951" w:rsidRPr="000C6412" w:rsidRDefault="005B7951" w:rsidP="005B7951">
            <w:pPr>
              <w:cnfStyle w:val="000000100000"/>
              <w:rPr>
                <w:rFonts w:ascii="Gill Sans MT" w:eastAsia="Times New Roman" w:hAnsi="Gill Sans MT" w:cs="Arial"/>
                <w:sz w:val="24"/>
                <w:szCs w:val="24"/>
              </w:rPr>
            </w:pPr>
          </w:p>
        </w:tc>
        <w:tc>
          <w:tcPr>
            <w:tcW w:w="533" w:type="pct"/>
            <w:noWrap/>
            <w:hideMark/>
          </w:tcPr>
          <w:p w:rsidR="005B7951" w:rsidRPr="000C6412" w:rsidRDefault="005B7951" w:rsidP="005B7951">
            <w:pPr>
              <w:cnfStyle w:val="000000100000"/>
              <w:rPr>
                <w:rFonts w:ascii="Gill Sans MT" w:eastAsia="Times New Roman" w:hAnsi="Gill Sans MT" w:cs="Arial"/>
                <w:sz w:val="24"/>
                <w:szCs w:val="24"/>
              </w:rPr>
            </w:pPr>
          </w:p>
        </w:tc>
        <w:tc>
          <w:tcPr>
            <w:tcW w:w="687" w:type="pct"/>
            <w:noWrap/>
            <w:hideMark/>
          </w:tcPr>
          <w:p w:rsidR="005B7951" w:rsidRPr="000C6412" w:rsidRDefault="005B7951" w:rsidP="005B7951">
            <w:pPr>
              <w:cnfStyle w:val="000000100000"/>
              <w:rPr>
                <w:rFonts w:ascii="Gill Sans MT" w:eastAsia="Times New Roman" w:hAnsi="Gill Sans MT" w:cs="Arial"/>
                <w:sz w:val="24"/>
                <w:szCs w:val="24"/>
              </w:rPr>
            </w:pPr>
          </w:p>
        </w:tc>
      </w:tr>
    </w:tbl>
    <w:p w:rsidR="005B7951" w:rsidRDefault="005B7951" w:rsidP="009E236E"/>
    <w:p w:rsidR="005B7951" w:rsidRPr="005B7951" w:rsidRDefault="005B7951" w:rsidP="009E236E">
      <w:pPr>
        <w:rPr>
          <w:rFonts w:ascii="Gill Sans MT" w:hAnsi="Gill Sans MT"/>
          <w:b/>
          <w:sz w:val="24"/>
        </w:rPr>
      </w:pPr>
      <w:r w:rsidRPr="005B7951">
        <w:rPr>
          <w:rFonts w:ascii="Gill Sans MT" w:hAnsi="Gill Sans MT"/>
          <w:b/>
          <w:sz w:val="24"/>
        </w:rPr>
        <w:t>Training Cost:</w:t>
      </w:r>
    </w:p>
    <w:tbl>
      <w:tblPr>
        <w:tblStyle w:val="LightGrid-Accent3"/>
        <w:tblW w:w="5000" w:type="pct"/>
        <w:tblLayout w:type="fixed"/>
        <w:tblLook w:val="04A0"/>
      </w:tblPr>
      <w:tblGrid>
        <w:gridCol w:w="1365"/>
        <w:gridCol w:w="841"/>
        <w:gridCol w:w="1231"/>
        <w:gridCol w:w="801"/>
        <w:gridCol w:w="1184"/>
        <w:gridCol w:w="841"/>
        <w:gridCol w:w="1226"/>
        <w:gridCol w:w="806"/>
        <w:gridCol w:w="1281"/>
      </w:tblGrid>
      <w:tr w:rsidR="005B7951" w:rsidRPr="000C6412" w:rsidTr="006E2993">
        <w:trPr>
          <w:cnfStyle w:val="100000000000"/>
          <w:trHeight w:val="345"/>
          <w:tblHeader/>
        </w:trPr>
        <w:tc>
          <w:tcPr>
            <w:cnfStyle w:val="001000000000"/>
            <w:tcW w:w="713" w:type="pct"/>
            <w:vMerge w:val="restart"/>
            <w:hideMark/>
          </w:tcPr>
          <w:p w:rsidR="005B7951" w:rsidRPr="000C6412" w:rsidRDefault="005B7951" w:rsidP="005B7951">
            <w:pPr>
              <w:jc w:val="center"/>
              <w:rPr>
                <w:rFonts w:ascii="Gill Sans MT" w:eastAsia="Times New Roman" w:hAnsi="Gill Sans MT" w:cs="Arial"/>
                <w:b w:val="0"/>
                <w:bCs w:val="0"/>
                <w:i/>
                <w:iCs/>
                <w:color w:val="000000"/>
                <w:sz w:val="24"/>
                <w:szCs w:val="24"/>
              </w:rPr>
            </w:pPr>
            <w:r w:rsidRPr="000C6412">
              <w:rPr>
                <w:rFonts w:ascii="Gill Sans MT" w:eastAsia="Times New Roman" w:hAnsi="Gill Sans MT" w:cs="Arial"/>
                <w:i/>
                <w:iCs/>
                <w:color w:val="000000"/>
                <w:sz w:val="24"/>
                <w:szCs w:val="24"/>
              </w:rPr>
              <w:t xml:space="preserve">Training </w:t>
            </w:r>
            <w:r w:rsidRPr="000C6412">
              <w:rPr>
                <w:rFonts w:ascii="Gill Sans MT" w:eastAsia="Times New Roman" w:hAnsi="Gill Sans MT" w:cs="Arial"/>
                <w:i/>
                <w:iCs/>
                <w:color w:val="000000"/>
                <w:sz w:val="24"/>
                <w:szCs w:val="24"/>
              </w:rPr>
              <w:lastRenderedPageBreak/>
              <w:t>Category</w:t>
            </w:r>
          </w:p>
        </w:tc>
        <w:tc>
          <w:tcPr>
            <w:tcW w:w="2118" w:type="pct"/>
            <w:gridSpan w:val="4"/>
            <w:noWrap/>
            <w:hideMark/>
          </w:tcPr>
          <w:p w:rsidR="005B7951" w:rsidRPr="000C6412" w:rsidRDefault="005B7951" w:rsidP="005B7951">
            <w:pPr>
              <w:jc w:val="center"/>
              <w:cnfStyle w:val="100000000000"/>
              <w:rPr>
                <w:rFonts w:ascii="Gill Sans MT" w:eastAsia="Times New Roman" w:hAnsi="Gill Sans MT" w:cs="Arial"/>
                <w:b w:val="0"/>
                <w:bCs w:val="0"/>
                <w:sz w:val="24"/>
                <w:szCs w:val="24"/>
              </w:rPr>
            </w:pPr>
            <w:r w:rsidRPr="000C6412">
              <w:rPr>
                <w:rFonts w:ascii="Gill Sans MT" w:eastAsia="Times New Roman" w:hAnsi="Gill Sans MT" w:cs="Arial"/>
                <w:sz w:val="24"/>
                <w:szCs w:val="24"/>
              </w:rPr>
              <w:lastRenderedPageBreak/>
              <w:t>Year 1</w:t>
            </w:r>
          </w:p>
        </w:tc>
        <w:tc>
          <w:tcPr>
            <w:tcW w:w="2169" w:type="pct"/>
            <w:gridSpan w:val="4"/>
            <w:noWrap/>
            <w:hideMark/>
          </w:tcPr>
          <w:p w:rsidR="005B7951" w:rsidRPr="000C6412" w:rsidRDefault="005B7951" w:rsidP="005B7951">
            <w:pPr>
              <w:jc w:val="center"/>
              <w:cnfStyle w:val="100000000000"/>
              <w:rPr>
                <w:rFonts w:ascii="Gill Sans MT" w:eastAsia="Times New Roman" w:hAnsi="Gill Sans MT" w:cs="Arial"/>
                <w:b w:val="0"/>
                <w:bCs w:val="0"/>
                <w:sz w:val="24"/>
                <w:szCs w:val="24"/>
              </w:rPr>
            </w:pPr>
            <w:r w:rsidRPr="000C6412">
              <w:rPr>
                <w:rFonts w:ascii="Gill Sans MT" w:eastAsia="Times New Roman" w:hAnsi="Gill Sans MT" w:cs="Arial"/>
                <w:sz w:val="24"/>
                <w:szCs w:val="24"/>
              </w:rPr>
              <w:t>Year 2</w:t>
            </w:r>
          </w:p>
        </w:tc>
      </w:tr>
      <w:tr w:rsidR="006E2993" w:rsidRPr="000C6412" w:rsidTr="006E2993">
        <w:trPr>
          <w:cnfStyle w:val="100000000000"/>
          <w:trHeight w:val="1215"/>
          <w:tblHeader/>
        </w:trPr>
        <w:tc>
          <w:tcPr>
            <w:cnfStyle w:val="001000000000"/>
            <w:tcW w:w="713" w:type="pct"/>
            <w:vMerge/>
            <w:hideMark/>
          </w:tcPr>
          <w:p w:rsidR="005B7951" w:rsidRPr="000C6412" w:rsidRDefault="005B7951" w:rsidP="005B7951">
            <w:pPr>
              <w:rPr>
                <w:rFonts w:ascii="Gill Sans MT" w:eastAsia="Times New Roman" w:hAnsi="Gill Sans MT" w:cs="Arial"/>
                <w:b w:val="0"/>
                <w:bCs w:val="0"/>
                <w:i/>
                <w:iCs/>
                <w:color w:val="000000"/>
                <w:sz w:val="24"/>
                <w:szCs w:val="24"/>
              </w:rPr>
            </w:pPr>
          </w:p>
        </w:tc>
        <w:tc>
          <w:tcPr>
            <w:tcW w:w="439" w:type="pct"/>
            <w:hideMark/>
          </w:tcPr>
          <w:p w:rsidR="005B7951" w:rsidRPr="000C6412" w:rsidRDefault="005B7951" w:rsidP="005B7951">
            <w:pPr>
              <w:jc w:val="center"/>
              <w:cnfStyle w:val="100000000000"/>
              <w:rPr>
                <w:rFonts w:ascii="Gill Sans MT" w:eastAsia="Times New Roman" w:hAnsi="Gill Sans MT" w:cs="Arial"/>
                <w:b w:val="0"/>
                <w:bCs w:val="0"/>
                <w:i/>
                <w:iCs/>
                <w:color w:val="000000"/>
                <w:sz w:val="24"/>
                <w:szCs w:val="24"/>
              </w:rPr>
            </w:pPr>
            <w:r w:rsidRPr="000C6412">
              <w:rPr>
                <w:rFonts w:ascii="Gill Sans MT" w:eastAsia="Times New Roman" w:hAnsi="Gill Sans MT" w:cs="Arial"/>
                <w:i/>
                <w:iCs/>
                <w:color w:val="000000"/>
                <w:sz w:val="24"/>
                <w:szCs w:val="24"/>
              </w:rPr>
              <w:t>Number</w:t>
            </w:r>
          </w:p>
        </w:tc>
        <w:tc>
          <w:tcPr>
            <w:tcW w:w="643" w:type="pct"/>
            <w:hideMark/>
          </w:tcPr>
          <w:p w:rsidR="005B7951" w:rsidRPr="000C6412" w:rsidRDefault="005B7951" w:rsidP="005B7951">
            <w:pPr>
              <w:jc w:val="center"/>
              <w:cnfStyle w:val="100000000000"/>
              <w:rPr>
                <w:rFonts w:ascii="Gill Sans MT" w:eastAsia="Times New Roman" w:hAnsi="Gill Sans MT" w:cs="Arial"/>
                <w:b w:val="0"/>
                <w:bCs w:val="0"/>
                <w:i/>
                <w:iCs/>
                <w:color w:val="000000"/>
                <w:sz w:val="24"/>
                <w:szCs w:val="24"/>
              </w:rPr>
            </w:pPr>
            <w:r w:rsidRPr="000C6412">
              <w:rPr>
                <w:rFonts w:ascii="Gill Sans MT" w:eastAsia="Times New Roman" w:hAnsi="Gill Sans MT" w:cs="Arial"/>
                <w:i/>
                <w:iCs/>
                <w:color w:val="000000"/>
                <w:sz w:val="24"/>
                <w:szCs w:val="24"/>
              </w:rPr>
              <w:t>Cost Per Participant(INR Lakh)</w:t>
            </w:r>
          </w:p>
        </w:tc>
        <w:tc>
          <w:tcPr>
            <w:tcW w:w="418" w:type="pct"/>
            <w:hideMark/>
          </w:tcPr>
          <w:p w:rsidR="005B7951" w:rsidRPr="000C6412" w:rsidRDefault="005B7951" w:rsidP="005B7951">
            <w:pPr>
              <w:jc w:val="center"/>
              <w:cnfStyle w:val="100000000000"/>
              <w:rPr>
                <w:rFonts w:ascii="Gill Sans MT" w:eastAsia="Times New Roman" w:hAnsi="Gill Sans MT" w:cs="Arial"/>
                <w:b w:val="0"/>
                <w:bCs w:val="0"/>
                <w:i/>
                <w:iCs/>
                <w:color w:val="000000"/>
                <w:sz w:val="24"/>
                <w:szCs w:val="24"/>
              </w:rPr>
            </w:pPr>
            <w:r w:rsidRPr="000C6412">
              <w:rPr>
                <w:rFonts w:ascii="Gill Sans MT" w:eastAsia="Times New Roman" w:hAnsi="Gill Sans MT" w:cs="Arial"/>
                <w:i/>
                <w:iCs/>
                <w:color w:val="000000"/>
                <w:sz w:val="24"/>
                <w:szCs w:val="24"/>
              </w:rPr>
              <w:t>No. of Days</w:t>
            </w:r>
          </w:p>
        </w:tc>
        <w:tc>
          <w:tcPr>
            <w:tcW w:w="618" w:type="pct"/>
            <w:hideMark/>
          </w:tcPr>
          <w:p w:rsidR="005B7951" w:rsidRPr="000C6412" w:rsidRDefault="005B7951" w:rsidP="005B7951">
            <w:pPr>
              <w:jc w:val="center"/>
              <w:cnfStyle w:val="100000000000"/>
              <w:rPr>
                <w:rFonts w:ascii="Gill Sans MT" w:eastAsia="Times New Roman" w:hAnsi="Gill Sans MT" w:cs="Arial"/>
                <w:b w:val="0"/>
                <w:bCs w:val="0"/>
                <w:i/>
                <w:iCs/>
                <w:color w:val="000000"/>
                <w:sz w:val="24"/>
                <w:szCs w:val="24"/>
              </w:rPr>
            </w:pPr>
            <w:r w:rsidRPr="000C6412">
              <w:rPr>
                <w:rFonts w:ascii="Gill Sans MT" w:eastAsia="Times New Roman" w:hAnsi="Gill Sans MT" w:cs="Arial"/>
                <w:i/>
                <w:iCs/>
                <w:color w:val="000000"/>
                <w:sz w:val="24"/>
                <w:szCs w:val="24"/>
              </w:rPr>
              <w:t>Total Cost (INR Lakh)</w:t>
            </w:r>
          </w:p>
        </w:tc>
        <w:tc>
          <w:tcPr>
            <w:tcW w:w="439" w:type="pct"/>
            <w:hideMark/>
          </w:tcPr>
          <w:p w:rsidR="005B7951" w:rsidRPr="000C6412" w:rsidRDefault="005B7951" w:rsidP="005B7951">
            <w:pPr>
              <w:jc w:val="center"/>
              <w:cnfStyle w:val="100000000000"/>
              <w:rPr>
                <w:rFonts w:ascii="Gill Sans MT" w:eastAsia="Times New Roman" w:hAnsi="Gill Sans MT" w:cs="Arial"/>
                <w:b w:val="0"/>
                <w:bCs w:val="0"/>
                <w:i/>
                <w:iCs/>
                <w:color w:val="000000"/>
                <w:sz w:val="24"/>
                <w:szCs w:val="24"/>
              </w:rPr>
            </w:pPr>
            <w:r w:rsidRPr="000C6412">
              <w:rPr>
                <w:rFonts w:ascii="Gill Sans MT" w:eastAsia="Times New Roman" w:hAnsi="Gill Sans MT" w:cs="Arial"/>
                <w:i/>
                <w:iCs/>
                <w:color w:val="000000"/>
                <w:sz w:val="24"/>
                <w:szCs w:val="24"/>
              </w:rPr>
              <w:t>Number</w:t>
            </w:r>
          </w:p>
        </w:tc>
        <w:tc>
          <w:tcPr>
            <w:tcW w:w="640" w:type="pct"/>
            <w:hideMark/>
          </w:tcPr>
          <w:p w:rsidR="005B7951" w:rsidRPr="000C6412" w:rsidRDefault="005B7951" w:rsidP="005B7951">
            <w:pPr>
              <w:jc w:val="center"/>
              <w:cnfStyle w:val="100000000000"/>
              <w:rPr>
                <w:rFonts w:ascii="Gill Sans MT" w:eastAsia="Times New Roman" w:hAnsi="Gill Sans MT" w:cs="Arial"/>
                <w:b w:val="0"/>
                <w:bCs w:val="0"/>
                <w:i/>
                <w:iCs/>
                <w:color w:val="000000"/>
                <w:sz w:val="24"/>
                <w:szCs w:val="24"/>
              </w:rPr>
            </w:pPr>
            <w:r w:rsidRPr="000C6412">
              <w:rPr>
                <w:rFonts w:ascii="Gill Sans MT" w:eastAsia="Times New Roman" w:hAnsi="Gill Sans MT" w:cs="Arial"/>
                <w:i/>
                <w:iCs/>
                <w:color w:val="000000"/>
                <w:sz w:val="24"/>
                <w:szCs w:val="24"/>
              </w:rPr>
              <w:t>Cost Per Participant(INR Lakh)</w:t>
            </w:r>
          </w:p>
        </w:tc>
        <w:tc>
          <w:tcPr>
            <w:tcW w:w="421" w:type="pct"/>
            <w:hideMark/>
          </w:tcPr>
          <w:p w:rsidR="005B7951" w:rsidRPr="000C6412" w:rsidRDefault="005B7951" w:rsidP="005B7951">
            <w:pPr>
              <w:jc w:val="center"/>
              <w:cnfStyle w:val="100000000000"/>
              <w:rPr>
                <w:rFonts w:ascii="Gill Sans MT" w:eastAsia="Times New Roman" w:hAnsi="Gill Sans MT" w:cs="Arial"/>
                <w:b w:val="0"/>
                <w:bCs w:val="0"/>
                <w:i/>
                <w:iCs/>
                <w:color w:val="000000"/>
                <w:sz w:val="24"/>
                <w:szCs w:val="24"/>
              </w:rPr>
            </w:pPr>
            <w:r w:rsidRPr="000C6412">
              <w:rPr>
                <w:rFonts w:ascii="Gill Sans MT" w:eastAsia="Times New Roman" w:hAnsi="Gill Sans MT" w:cs="Arial"/>
                <w:i/>
                <w:iCs/>
                <w:color w:val="000000"/>
                <w:sz w:val="24"/>
                <w:szCs w:val="24"/>
              </w:rPr>
              <w:t>No. of Days</w:t>
            </w:r>
          </w:p>
        </w:tc>
        <w:tc>
          <w:tcPr>
            <w:tcW w:w="669" w:type="pct"/>
            <w:hideMark/>
          </w:tcPr>
          <w:p w:rsidR="005B7951" w:rsidRPr="000C6412" w:rsidRDefault="005B7951" w:rsidP="005B7951">
            <w:pPr>
              <w:jc w:val="center"/>
              <w:cnfStyle w:val="100000000000"/>
              <w:rPr>
                <w:rFonts w:ascii="Gill Sans MT" w:eastAsia="Times New Roman" w:hAnsi="Gill Sans MT" w:cs="Arial"/>
                <w:b w:val="0"/>
                <w:bCs w:val="0"/>
                <w:i/>
                <w:iCs/>
                <w:color w:val="000000"/>
                <w:sz w:val="24"/>
                <w:szCs w:val="24"/>
              </w:rPr>
            </w:pPr>
            <w:r w:rsidRPr="000C6412">
              <w:rPr>
                <w:rFonts w:ascii="Gill Sans MT" w:eastAsia="Times New Roman" w:hAnsi="Gill Sans MT" w:cs="Arial"/>
                <w:i/>
                <w:iCs/>
                <w:color w:val="000000"/>
                <w:sz w:val="24"/>
                <w:szCs w:val="24"/>
              </w:rPr>
              <w:t>Total Cost (INR Lakh)</w:t>
            </w:r>
          </w:p>
        </w:tc>
      </w:tr>
      <w:tr w:rsidR="005B7951" w:rsidRPr="000C6412" w:rsidTr="006E2993">
        <w:trPr>
          <w:cnfStyle w:val="000000100000"/>
          <w:trHeight w:val="270"/>
        </w:trPr>
        <w:tc>
          <w:tcPr>
            <w:cnfStyle w:val="001000000000"/>
            <w:tcW w:w="1795" w:type="pct"/>
            <w:gridSpan w:val="3"/>
            <w:hideMark/>
          </w:tcPr>
          <w:p w:rsidR="005B7951" w:rsidRPr="000C6412" w:rsidRDefault="005B7951" w:rsidP="005B7951">
            <w:pPr>
              <w:rPr>
                <w:rFonts w:ascii="Gill Sans MT" w:eastAsia="Times New Roman" w:hAnsi="Gill Sans MT" w:cs="Arial"/>
                <w:bCs w:val="0"/>
                <w:iCs/>
                <w:color w:val="000000"/>
                <w:sz w:val="24"/>
                <w:szCs w:val="24"/>
              </w:rPr>
            </w:pPr>
            <w:r w:rsidRPr="000C6412">
              <w:rPr>
                <w:rFonts w:ascii="Gill Sans MT" w:eastAsia="Times New Roman" w:hAnsi="Gill Sans MT" w:cs="Arial"/>
                <w:iCs/>
                <w:color w:val="000000"/>
                <w:sz w:val="24"/>
                <w:szCs w:val="24"/>
              </w:rPr>
              <w:lastRenderedPageBreak/>
              <w:t>Technical Training</w:t>
            </w:r>
          </w:p>
        </w:tc>
        <w:tc>
          <w:tcPr>
            <w:tcW w:w="418" w:type="pct"/>
            <w:hideMark/>
          </w:tcPr>
          <w:p w:rsidR="005B7951" w:rsidRPr="000C6412" w:rsidRDefault="005B7951" w:rsidP="005B7951">
            <w:pPr>
              <w:cnfStyle w:val="000000100000"/>
              <w:rPr>
                <w:rFonts w:ascii="Gill Sans MT" w:eastAsia="Times New Roman" w:hAnsi="Gill Sans MT" w:cs="Arial"/>
                <w:b/>
                <w:bCs/>
                <w:iCs/>
                <w:color w:val="000000"/>
                <w:sz w:val="24"/>
                <w:szCs w:val="24"/>
              </w:rPr>
            </w:pPr>
            <w:r w:rsidRPr="000C6412">
              <w:rPr>
                <w:rFonts w:ascii="Gill Sans MT" w:eastAsia="Times New Roman" w:hAnsi="Gill Sans MT" w:cs="Arial"/>
                <w:b/>
                <w:bCs/>
                <w:iCs/>
                <w:color w:val="000000"/>
                <w:sz w:val="24"/>
                <w:szCs w:val="24"/>
              </w:rPr>
              <w:t> </w:t>
            </w:r>
          </w:p>
        </w:tc>
        <w:tc>
          <w:tcPr>
            <w:tcW w:w="618" w:type="pct"/>
            <w:hideMark/>
          </w:tcPr>
          <w:p w:rsidR="005B7951" w:rsidRPr="000C6412" w:rsidRDefault="005B7951" w:rsidP="00AA3E41">
            <w:pPr>
              <w:jc w:val="right"/>
              <w:cnfStyle w:val="000000100000"/>
              <w:rPr>
                <w:rFonts w:ascii="Gill Sans MT" w:eastAsia="Times New Roman" w:hAnsi="Gill Sans MT" w:cs="Arial"/>
                <w:b/>
                <w:bCs/>
                <w:iCs/>
                <w:color w:val="000000"/>
                <w:sz w:val="24"/>
                <w:szCs w:val="24"/>
              </w:rPr>
            </w:pPr>
            <w:r w:rsidRPr="000C6412">
              <w:rPr>
                <w:rFonts w:ascii="Gill Sans MT" w:eastAsia="Times New Roman" w:hAnsi="Gill Sans MT" w:cs="Arial"/>
                <w:b/>
                <w:bCs/>
                <w:iCs/>
                <w:color w:val="000000"/>
                <w:sz w:val="24"/>
                <w:szCs w:val="24"/>
              </w:rPr>
              <w:t xml:space="preserve">            54.82 </w:t>
            </w:r>
          </w:p>
        </w:tc>
        <w:tc>
          <w:tcPr>
            <w:tcW w:w="1079" w:type="pct"/>
            <w:gridSpan w:val="2"/>
            <w:noWrap/>
            <w:hideMark/>
          </w:tcPr>
          <w:p w:rsidR="005B7951" w:rsidRPr="000C6412" w:rsidRDefault="005B7951" w:rsidP="005B7951">
            <w:pPr>
              <w:jc w:val="center"/>
              <w:cnfStyle w:val="000000100000"/>
              <w:rPr>
                <w:rFonts w:ascii="Gill Sans MT" w:eastAsia="Times New Roman" w:hAnsi="Gill Sans MT" w:cs="Arial"/>
                <w:b/>
                <w:bCs/>
                <w:iCs/>
                <w:sz w:val="24"/>
                <w:szCs w:val="24"/>
              </w:rPr>
            </w:pPr>
            <w:r w:rsidRPr="000C6412">
              <w:rPr>
                <w:rFonts w:ascii="Gill Sans MT" w:eastAsia="Times New Roman" w:hAnsi="Gill Sans MT" w:cs="Arial"/>
                <w:b/>
                <w:bCs/>
                <w:iCs/>
                <w:sz w:val="24"/>
                <w:szCs w:val="24"/>
              </w:rPr>
              <w:t>Refresher Training</w:t>
            </w:r>
          </w:p>
        </w:tc>
        <w:tc>
          <w:tcPr>
            <w:tcW w:w="421" w:type="pct"/>
            <w:noWrap/>
            <w:hideMark/>
          </w:tcPr>
          <w:p w:rsidR="005B7951" w:rsidRPr="000C6412" w:rsidRDefault="007C61CA" w:rsidP="005B7951">
            <w:pPr>
              <w:jc w:val="center"/>
              <w:cnfStyle w:val="000000100000"/>
              <w:rPr>
                <w:rFonts w:ascii="Gill Sans MT" w:eastAsia="Times New Roman" w:hAnsi="Gill Sans MT" w:cs="Arial"/>
                <w:b/>
                <w:bCs/>
                <w:iCs/>
                <w:sz w:val="24"/>
                <w:szCs w:val="24"/>
              </w:rPr>
            </w:pPr>
            <w:r>
              <w:rPr>
                <w:rFonts w:ascii="Gill Sans MT" w:eastAsia="Times New Roman" w:hAnsi="Gill Sans MT" w:cs="Arial"/>
                <w:b/>
                <w:noProof/>
                <w:color w:val="000000"/>
                <w:sz w:val="24"/>
                <w:szCs w:val="24"/>
              </w:rPr>
              <w:pict>
                <v:rect id="_x0000_s1075" style="position:absolute;left:0;text-align:left;margin-left:34.3pt;margin-top:0;width:66pt;height:530.25pt;z-index:251711488;mso-position-horizontal-relative:text;mso-position-vertical-relative:text" fillcolor="black [3200]" strokecolor="#f2f2f2 [3041]" strokeweight="3pt">
                  <v:shadow on="t" type="perspective" color="#7f7f7f [1601]" opacity=".5" offset="1pt" offset2="-1pt"/>
                </v:rect>
              </w:pict>
            </w:r>
            <w:r w:rsidR="005B7951" w:rsidRPr="000C6412">
              <w:rPr>
                <w:rFonts w:ascii="Gill Sans MT" w:eastAsia="Times New Roman" w:hAnsi="Gill Sans MT" w:cs="Arial"/>
                <w:b/>
                <w:bCs/>
                <w:iCs/>
                <w:sz w:val="24"/>
                <w:szCs w:val="24"/>
              </w:rPr>
              <w:t> </w:t>
            </w:r>
          </w:p>
        </w:tc>
        <w:tc>
          <w:tcPr>
            <w:tcW w:w="669" w:type="pct"/>
            <w:hideMark/>
          </w:tcPr>
          <w:p w:rsidR="005B7951" w:rsidRPr="000C6412" w:rsidRDefault="005B7951" w:rsidP="00E0790B">
            <w:pPr>
              <w:jc w:val="right"/>
              <w:cnfStyle w:val="000000100000"/>
              <w:rPr>
                <w:rFonts w:ascii="Gill Sans MT" w:eastAsia="Times New Roman" w:hAnsi="Gill Sans MT" w:cs="Arial"/>
                <w:b/>
                <w:bCs/>
                <w:iCs/>
                <w:color w:val="000000"/>
                <w:sz w:val="24"/>
                <w:szCs w:val="24"/>
              </w:rPr>
            </w:pPr>
            <w:r w:rsidRPr="000C6412">
              <w:rPr>
                <w:rFonts w:ascii="Gill Sans MT" w:eastAsia="Times New Roman" w:hAnsi="Gill Sans MT" w:cs="Arial"/>
                <w:b/>
                <w:bCs/>
                <w:iCs/>
                <w:color w:val="000000"/>
                <w:sz w:val="24"/>
                <w:szCs w:val="24"/>
              </w:rPr>
              <w:t xml:space="preserve">             26.00 </w:t>
            </w:r>
          </w:p>
        </w:tc>
      </w:tr>
      <w:tr w:rsidR="006E2993" w:rsidRPr="000C6412" w:rsidTr="006E2993">
        <w:trPr>
          <w:cnfStyle w:val="000000010000"/>
          <w:trHeight w:val="270"/>
        </w:trPr>
        <w:tc>
          <w:tcPr>
            <w:cnfStyle w:val="001000000000"/>
            <w:tcW w:w="713" w:type="pct"/>
            <w:hideMark/>
          </w:tcPr>
          <w:p w:rsidR="005B7951" w:rsidRPr="000C6412" w:rsidRDefault="005B7951" w:rsidP="005B7951">
            <w:pPr>
              <w:rPr>
                <w:rFonts w:ascii="Gill Sans MT" w:eastAsia="Times New Roman" w:hAnsi="Gill Sans MT" w:cs="Arial"/>
                <w:b w:val="0"/>
                <w:color w:val="000000"/>
                <w:sz w:val="24"/>
                <w:szCs w:val="24"/>
              </w:rPr>
            </w:pPr>
            <w:r w:rsidRPr="000C6412">
              <w:rPr>
                <w:rFonts w:ascii="Gill Sans MT" w:eastAsia="Times New Roman" w:hAnsi="Gill Sans MT" w:cs="Arial"/>
                <w:b w:val="0"/>
                <w:color w:val="000000"/>
                <w:sz w:val="24"/>
                <w:szCs w:val="24"/>
              </w:rPr>
              <w:t>Computer Fundamentals</w:t>
            </w:r>
          </w:p>
        </w:tc>
        <w:tc>
          <w:tcPr>
            <w:tcW w:w="439" w:type="pct"/>
            <w:hideMark/>
          </w:tcPr>
          <w:p w:rsidR="005B7951" w:rsidRPr="000C6412" w:rsidRDefault="005B7951" w:rsidP="005B7951">
            <w:pPr>
              <w:jc w:val="right"/>
              <w:cnfStyle w:val="00000001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200</w:t>
            </w:r>
          </w:p>
        </w:tc>
        <w:tc>
          <w:tcPr>
            <w:tcW w:w="643" w:type="pct"/>
            <w:hideMark/>
          </w:tcPr>
          <w:p w:rsidR="005B7951" w:rsidRPr="000C6412" w:rsidRDefault="005B7951" w:rsidP="00AA3E41">
            <w:pPr>
              <w:jc w:val="right"/>
              <w:cnfStyle w:val="00000001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 xml:space="preserve">                0.01 </w:t>
            </w:r>
          </w:p>
        </w:tc>
        <w:tc>
          <w:tcPr>
            <w:tcW w:w="418" w:type="pct"/>
            <w:hideMark/>
          </w:tcPr>
          <w:p w:rsidR="005B7951" w:rsidRPr="000C6412" w:rsidRDefault="005B7951" w:rsidP="00AA3E41">
            <w:pPr>
              <w:jc w:val="right"/>
              <w:cnfStyle w:val="00000001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 xml:space="preserve">                2.00 </w:t>
            </w:r>
          </w:p>
        </w:tc>
        <w:tc>
          <w:tcPr>
            <w:tcW w:w="618" w:type="pct"/>
            <w:hideMark/>
          </w:tcPr>
          <w:p w:rsidR="005B7951" w:rsidRPr="000C6412" w:rsidRDefault="005B7951" w:rsidP="00AA3E41">
            <w:pPr>
              <w:jc w:val="right"/>
              <w:cnfStyle w:val="00000001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 xml:space="preserve">               4.00 </w:t>
            </w:r>
          </w:p>
        </w:tc>
        <w:tc>
          <w:tcPr>
            <w:tcW w:w="439" w:type="pct"/>
            <w:hideMark/>
          </w:tcPr>
          <w:p w:rsidR="005B7951" w:rsidRPr="000C6412" w:rsidRDefault="005B7951" w:rsidP="005B7951">
            <w:pPr>
              <w:jc w:val="right"/>
              <w:cnfStyle w:val="00000001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250</w:t>
            </w:r>
          </w:p>
        </w:tc>
        <w:tc>
          <w:tcPr>
            <w:tcW w:w="640" w:type="pct"/>
            <w:hideMark/>
          </w:tcPr>
          <w:p w:rsidR="005B7951" w:rsidRPr="000C6412" w:rsidRDefault="005B7951" w:rsidP="005B7951">
            <w:pPr>
              <w:cnfStyle w:val="00000001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 xml:space="preserve">               0.01 </w:t>
            </w:r>
          </w:p>
        </w:tc>
        <w:tc>
          <w:tcPr>
            <w:tcW w:w="421" w:type="pct"/>
            <w:hideMark/>
          </w:tcPr>
          <w:p w:rsidR="005B7951" w:rsidRPr="000C6412" w:rsidRDefault="005B7951" w:rsidP="00AA3E41">
            <w:pPr>
              <w:jc w:val="right"/>
              <w:cnfStyle w:val="00000001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 xml:space="preserve">               2.00 </w:t>
            </w:r>
          </w:p>
        </w:tc>
        <w:tc>
          <w:tcPr>
            <w:tcW w:w="669" w:type="pct"/>
            <w:hideMark/>
          </w:tcPr>
          <w:p w:rsidR="005B7951" w:rsidRPr="000C6412" w:rsidRDefault="005B7951" w:rsidP="00E0790B">
            <w:pPr>
              <w:jc w:val="right"/>
              <w:cnfStyle w:val="00000001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 xml:space="preserve">                5.00 </w:t>
            </w:r>
          </w:p>
        </w:tc>
      </w:tr>
      <w:tr w:rsidR="006E2993" w:rsidRPr="000C6412" w:rsidTr="006E2993">
        <w:trPr>
          <w:cnfStyle w:val="000000100000"/>
          <w:trHeight w:val="270"/>
        </w:trPr>
        <w:tc>
          <w:tcPr>
            <w:cnfStyle w:val="001000000000"/>
            <w:tcW w:w="713" w:type="pct"/>
            <w:hideMark/>
          </w:tcPr>
          <w:p w:rsidR="005B7951" w:rsidRPr="000C6412" w:rsidRDefault="005B7951" w:rsidP="005B7951">
            <w:pPr>
              <w:rPr>
                <w:rFonts w:ascii="Gill Sans MT" w:eastAsia="Times New Roman" w:hAnsi="Gill Sans MT" w:cs="Arial"/>
                <w:b w:val="0"/>
                <w:color w:val="000000"/>
                <w:sz w:val="24"/>
                <w:szCs w:val="24"/>
              </w:rPr>
            </w:pPr>
            <w:r w:rsidRPr="000C6412">
              <w:rPr>
                <w:rFonts w:ascii="Gill Sans MT" w:eastAsia="Times New Roman" w:hAnsi="Gill Sans MT" w:cs="Arial"/>
                <w:b w:val="0"/>
                <w:color w:val="000000"/>
                <w:sz w:val="24"/>
                <w:szCs w:val="24"/>
              </w:rPr>
              <w:t>Application Training</w:t>
            </w:r>
          </w:p>
        </w:tc>
        <w:tc>
          <w:tcPr>
            <w:tcW w:w="439" w:type="pct"/>
            <w:hideMark/>
          </w:tcPr>
          <w:p w:rsidR="005B7951" w:rsidRPr="000C6412" w:rsidRDefault="005B7951" w:rsidP="005B7951">
            <w:pPr>
              <w:jc w:val="right"/>
              <w:cnfStyle w:val="00000010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847</w:t>
            </w:r>
          </w:p>
        </w:tc>
        <w:tc>
          <w:tcPr>
            <w:tcW w:w="643" w:type="pct"/>
            <w:hideMark/>
          </w:tcPr>
          <w:p w:rsidR="005B7951" w:rsidRPr="000C6412" w:rsidRDefault="005B7951" w:rsidP="00AA3E41">
            <w:pPr>
              <w:jc w:val="right"/>
              <w:cnfStyle w:val="00000010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 xml:space="preserve">                0.02 </w:t>
            </w:r>
          </w:p>
        </w:tc>
        <w:tc>
          <w:tcPr>
            <w:tcW w:w="418" w:type="pct"/>
            <w:hideMark/>
          </w:tcPr>
          <w:p w:rsidR="005B7951" w:rsidRPr="000C6412" w:rsidRDefault="005B7951" w:rsidP="00AA3E41">
            <w:pPr>
              <w:jc w:val="right"/>
              <w:cnfStyle w:val="00000010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 xml:space="preserve">                3.00 </w:t>
            </w:r>
          </w:p>
        </w:tc>
        <w:tc>
          <w:tcPr>
            <w:tcW w:w="618" w:type="pct"/>
            <w:hideMark/>
          </w:tcPr>
          <w:p w:rsidR="005B7951" w:rsidRPr="000C6412" w:rsidRDefault="005B7951" w:rsidP="00AA3E41">
            <w:pPr>
              <w:jc w:val="right"/>
              <w:cnfStyle w:val="00000010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 xml:space="preserve">             50.82 </w:t>
            </w:r>
          </w:p>
        </w:tc>
        <w:tc>
          <w:tcPr>
            <w:tcW w:w="439" w:type="pct"/>
            <w:hideMark/>
          </w:tcPr>
          <w:p w:rsidR="005B7951" w:rsidRPr="000C6412" w:rsidRDefault="005B7951" w:rsidP="005B7951">
            <w:pPr>
              <w:jc w:val="right"/>
              <w:cnfStyle w:val="00000010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350</w:t>
            </w:r>
          </w:p>
        </w:tc>
        <w:tc>
          <w:tcPr>
            <w:tcW w:w="640" w:type="pct"/>
            <w:hideMark/>
          </w:tcPr>
          <w:p w:rsidR="005B7951" w:rsidRPr="000C6412" w:rsidRDefault="005B7951" w:rsidP="005B7951">
            <w:pPr>
              <w:cnfStyle w:val="00000010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 xml:space="preserve">               0.02 </w:t>
            </w:r>
          </w:p>
        </w:tc>
        <w:tc>
          <w:tcPr>
            <w:tcW w:w="421" w:type="pct"/>
            <w:hideMark/>
          </w:tcPr>
          <w:p w:rsidR="005B7951" w:rsidRPr="000C6412" w:rsidRDefault="005B7951" w:rsidP="00AA3E41">
            <w:pPr>
              <w:jc w:val="right"/>
              <w:cnfStyle w:val="00000010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 xml:space="preserve">               3.00 </w:t>
            </w:r>
          </w:p>
        </w:tc>
        <w:tc>
          <w:tcPr>
            <w:tcW w:w="669" w:type="pct"/>
            <w:hideMark/>
          </w:tcPr>
          <w:p w:rsidR="005B7951" w:rsidRPr="000C6412" w:rsidRDefault="005B7951" w:rsidP="00E0790B">
            <w:pPr>
              <w:jc w:val="right"/>
              <w:cnfStyle w:val="00000010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 xml:space="preserve">              21.00 </w:t>
            </w:r>
          </w:p>
        </w:tc>
      </w:tr>
      <w:tr w:rsidR="006E2993" w:rsidRPr="000C6412" w:rsidTr="001F2DCE">
        <w:trPr>
          <w:cnfStyle w:val="000000010000"/>
          <w:trHeight w:val="270"/>
        </w:trPr>
        <w:tc>
          <w:tcPr>
            <w:cnfStyle w:val="001000000000"/>
            <w:tcW w:w="1795" w:type="pct"/>
            <w:gridSpan w:val="3"/>
            <w:vAlign w:val="bottom"/>
            <w:hideMark/>
          </w:tcPr>
          <w:p w:rsidR="005B7951" w:rsidRPr="000C6412" w:rsidRDefault="005B7951" w:rsidP="00AA3E41">
            <w:pPr>
              <w:rPr>
                <w:rFonts w:ascii="Gill Sans MT" w:eastAsia="Times New Roman" w:hAnsi="Gill Sans MT" w:cs="Arial"/>
                <w:b w:val="0"/>
                <w:bCs w:val="0"/>
                <w:iCs/>
                <w:color w:val="000000"/>
                <w:sz w:val="24"/>
                <w:szCs w:val="24"/>
              </w:rPr>
            </w:pPr>
            <w:r w:rsidRPr="000C6412">
              <w:rPr>
                <w:rFonts w:ascii="Gill Sans MT" w:eastAsia="Times New Roman" w:hAnsi="Gill Sans MT" w:cs="Arial"/>
                <w:iCs/>
                <w:color w:val="000000"/>
                <w:sz w:val="24"/>
                <w:szCs w:val="24"/>
              </w:rPr>
              <w:t>Project Management</w:t>
            </w:r>
          </w:p>
        </w:tc>
        <w:tc>
          <w:tcPr>
            <w:tcW w:w="418" w:type="pct"/>
            <w:hideMark/>
          </w:tcPr>
          <w:p w:rsidR="005B7951" w:rsidRPr="000C6412" w:rsidRDefault="005B7951" w:rsidP="00AA3E41">
            <w:pPr>
              <w:jc w:val="right"/>
              <w:cnfStyle w:val="000000010000"/>
              <w:rPr>
                <w:rFonts w:ascii="Gill Sans MT" w:eastAsia="Times New Roman" w:hAnsi="Gill Sans MT" w:cs="Arial"/>
                <w:b/>
                <w:bCs/>
                <w:i/>
                <w:iCs/>
                <w:color w:val="000000"/>
                <w:sz w:val="24"/>
                <w:szCs w:val="24"/>
              </w:rPr>
            </w:pPr>
            <w:r w:rsidRPr="000C6412">
              <w:rPr>
                <w:rFonts w:ascii="Gill Sans MT" w:eastAsia="Times New Roman" w:hAnsi="Gill Sans MT" w:cs="Arial"/>
                <w:b/>
                <w:bCs/>
                <w:i/>
                <w:iCs/>
                <w:color w:val="000000"/>
                <w:sz w:val="24"/>
                <w:szCs w:val="24"/>
              </w:rPr>
              <w:t> </w:t>
            </w:r>
          </w:p>
        </w:tc>
        <w:tc>
          <w:tcPr>
            <w:tcW w:w="618" w:type="pct"/>
            <w:hideMark/>
          </w:tcPr>
          <w:p w:rsidR="005B7951" w:rsidRPr="000C6412" w:rsidRDefault="005B7951" w:rsidP="00E0790B">
            <w:pPr>
              <w:jc w:val="right"/>
              <w:cnfStyle w:val="000000010000"/>
              <w:rPr>
                <w:rFonts w:ascii="Gill Sans MT" w:eastAsia="Times New Roman" w:hAnsi="Gill Sans MT" w:cs="Arial"/>
                <w:b/>
                <w:bCs/>
                <w:i/>
                <w:iCs/>
                <w:color w:val="000000"/>
                <w:sz w:val="24"/>
                <w:szCs w:val="24"/>
              </w:rPr>
            </w:pPr>
            <w:r w:rsidRPr="000C6412">
              <w:rPr>
                <w:rFonts w:ascii="Gill Sans MT" w:eastAsia="Times New Roman" w:hAnsi="Gill Sans MT" w:cs="Arial"/>
                <w:b/>
                <w:bCs/>
                <w:i/>
                <w:iCs/>
                <w:color w:val="000000"/>
                <w:sz w:val="24"/>
                <w:szCs w:val="24"/>
              </w:rPr>
              <w:t xml:space="preserve">            16.00 </w:t>
            </w:r>
          </w:p>
        </w:tc>
        <w:tc>
          <w:tcPr>
            <w:tcW w:w="439" w:type="pct"/>
            <w:noWrap/>
            <w:hideMark/>
          </w:tcPr>
          <w:p w:rsidR="005B7951" w:rsidRPr="000C6412" w:rsidRDefault="005B7951" w:rsidP="005B7951">
            <w:pPr>
              <w:cnfStyle w:val="000000010000"/>
              <w:rPr>
                <w:rFonts w:ascii="Gill Sans MT" w:eastAsia="Times New Roman" w:hAnsi="Gill Sans MT" w:cs="Arial"/>
                <w:sz w:val="24"/>
                <w:szCs w:val="24"/>
              </w:rPr>
            </w:pPr>
            <w:r w:rsidRPr="000C6412">
              <w:rPr>
                <w:rFonts w:ascii="Gill Sans MT" w:eastAsia="Times New Roman" w:hAnsi="Gill Sans MT" w:cs="Arial"/>
                <w:sz w:val="24"/>
                <w:szCs w:val="24"/>
              </w:rPr>
              <w:t> </w:t>
            </w:r>
          </w:p>
        </w:tc>
        <w:tc>
          <w:tcPr>
            <w:tcW w:w="640" w:type="pct"/>
            <w:noWrap/>
            <w:hideMark/>
          </w:tcPr>
          <w:p w:rsidR="005B7951" w:rsidRPr="000C6412" w:rsidRDefault="005B7951" w:rsidP="005B7951">
            <w:pPr>
              <w:cnfStyle w:val="000000010000"/>
              <w:rPr>
                <w:rFonts w:ascii="Gill Sans MT" w:eastAsia="Times New Roman" w:hAnsi="Gill Sans MT" w:cs="Arial"/>
                <w:sz w:val="24"/>
                <w:szCs w:val="24"/>
              </w:rPr>
            </w:pPr>
            <w:r w:rsidRPr="000C6412">
              <w:rPr>
                <w:rFonts w:ascii="Gill Sans MT" w:eastAsia="Times New Roman" w:hAnsi="Gill Sans MT" w:cs="Arial"/>
                <w:sz w:val="24"/>
                <w:szCs w:val="24"/>
              </w:rPr>
              <w:t> </w:t>
            </w:r>
          </w:p>
        </w:tc>
        <w:tc>
          <w:tcPr>
            <w:tcW w:w="421" w:type="pct"/>
            <w:noWrap/>
            <w:hideMark/>
          </w:tcPr>
          <w:p w:rsidR="005B7951" w:rsidRPr="000C6412" w:rsidRDefault="005B7951" w:rsidP="005B7951">
            <w:pPr>
              <w:cnfStyle w:val="000000010000"/>
              <w:rPr>
                <w:rFonts w:ascii="Gill Sans MT" w:eastAsia="Times New Roman" w:hAnsi="Gill Sans MT" w:cs="Arial"/>
                <w:sz w:val="24"/>
                <w:szCs w:val="24"/>
              </w:rPr>
            </w:pPr>
            <w:r w:rsidRPr="000C6412">
              <w:rPr>
                <w:rFonts w:ascii="Gill Sans MT" w:eastAsia="Times New Roman" w:hAnsi="Gill Sans MT" w:cs="Arial"/>
                <w:sz w:val="24"/>
                <w:szCs w:val="24"/>
              </w:rPr>
              <w:t> </w:t>
            </w:r>
          </w:p>
        </w:tc>
        <w:tc>
          <w:tcPr>
            <w:tcW w:w="669" w:type="pct"/>
            <w:hideMark/>
          </w:tcPr>
          <w:p w:rsidR="005B7951" w:rsidRPr="000C6412" w:rsidRDefault="005B7951" w:rsidP="00E0790B">
            <w:pPr>
              <w:jc w:val="right"/>
              <w:cnfStyle w:val="000000010000"/>
              <w:rPr>
                <w:rFonts w:ascii="Gill Sans MT" w:eastAsia="Times New Roman" w:hAnsi="Gill Sans MT" w:cs="Arial"/>
                <w:b/>
                <w:bCs/>
                <w:i/>
                <w:iCs/>
                <w:color w:val="000000"/>
                <w:sz w:val="24"/>
                <w:szCs w:val="24"/>
              </w:rPr>
            </w:pPr>
            <w:r w:rsidRPr="000C6412">
              <w:rPr>
                <w:rFonts w:ascii="Gill Sans MT" w:eastAsia="Times New Roman" w:hAnsi="Gill Sans MT" w:cs="Arial"/>
                <w:b/>
                <w:bCs/>
                <w:i/>
                <w:iCs/>
                <w:color w:val="000000"/>
                <w:sz w:val="24"/>
                <w:szCs w:val="24"/>
              </w:rPr>
              <w:t xml:space="preserve">             26.00 </w:t>
            </w:r>
          </w:p>
        </w:tc>
      </w:tr>
      <w:tr w:rsidR="006E2993" w:rsidRPr="000C6412" w:rsidTr="006E2993">
        <w:trPr>
          <w:cnfStyle w:val="000000100000"/>
          <w:trHeight w:val="270"/>
        </w:trPr>
        <w:tc>
          <w:tcPr>
            <w:cnfStyle w:val="001000000000"/>
            <w:tcW w:w="713" w:type="pct"/>
            <w:hideMark/>
          </w:tcPr>
          <w:p w:rsidR="005B7951" w:rsidRPr="000C6412" w:rsidRDefault="005B7951" w:rsidP="005B7951">
            <w:pPr>
              <w:rPr>
                <w:rFonts w:ascii="Gill Sans MT" w:eastAsia="Times New Roman" w:hAnsi="Gill Sans MT" w:cs="Arial"/>
                <w:b w:val="0"/>
                <w:color w:val="000000"/>
                <w:sz w:val="24"/>
                <w:szCs w:val="24"/>
              </w:rPr>
            </w:pPr>
            <w:r w:rsidRPr="000C6412">
              <w:rPr>
                <w:rFonts w:ascii="Gill Sans MT" w:eastAsia="Times New Roman" w:hAnsi="Gill Sans MT" w:cs="Arial"/>
                <w:b w:val="0"/>
                <w:color w:val="000000"/>
                <w:sz w:val="24"/>
                <w:szCs w:val="24"/>
              </w:rPr>
              <w:t>Technical</w:t>
            </w:r>
          </w:p>
        </w:tc>
        <w:tc>
          <w:tcPr>
            <w:tcW w:w="439" w:type="pct"/>
            <w:hideMark/>
          </w:tcPr>
          <w:p w:rsidR="005B7951" w:rsidRPr="000C6412" w:rsidRDefault="005B7951" w:rsidP="005B7951">
            <w:pPr>
              <w:jc w:val="right"/>
              <w:cnfStyle w:val="00000010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30</w:t>
            </w:r>
          </w:p>
        </w:tc>
        <w:tc>
          <w:tcPr>
            <w:tcW w:w="643" w:type="pct"/>
            <w:hideMark/>
          </w:tcPr>
          <w:p w:rsidR="005B7951" w:rsidRPr="000C6412" w:rsidRDefault="005B7951" w:rsidP="00AA3E41">
            <w:pPr>
              <w:jc w:val="right"/>
              <w:cnfStyle w:val="00000010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 xml:space="preserve">                0.20 </w:t>
            </w:r>
          </w:p>
        </w:tc>
        <w:tc>
          <w:tcPr>
            <w:tcW w:w="418" w:type="pct"/>
            <w:hideMark/>
          </w:tcPr>
          <w:p w:rsidR="005B7951" w:rsidRPr="000C6412" w:rsidRDefault="005B7951" w:rsidP="00AA3E41">
            <w:pPr>
              <w:jc w:val="right"/>
              <w:cnfStyle w:val="00000010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 xml:space="preserve">                2.00 </w:t>
            </w:r>
          </w:p>
        </w:tc>
        <w:tc>
          <w:tcPr>
            <w:tcW w:w="618" w:type="pct"/>
            <w:hideMark/>
          </w:tcPr>
          <w:p w:rsidR="005B7951" w:rsidRPr="000C6412" w:rsidRDefault="005B7951" w:rsidP="00E0790B">
            <w:pPr>
              <w:jc w:val="right"/>
              <w:cnfStyle w:val="00000010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 xml:space="preserve">             12.00 </w:t>
            </w:r>
          </w:p>
        </w:tc>
        <w:tc>
          <w:tcPr>
            <w:tcW w:w="439" w:type="pct"/>
            <w:hideMark/>
          </w:tcPr>
          <w:p w:rsidR="005B7951" w:rsidRPr="000C6412" w:rsidRDefault="005B7951" w:rsidP="005B7951">
            <w:pPr>
              <w:jc w:val="right"/>
              <w:cnfStyle w:val="00000010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55</w:t>
            </w:r>
          </w:p>
        </w:tc>
        <w:tc>
          <w:tcPr>
            <w:tcW w:w="640" w:type="pct"/>
            <w:hideMark/>
          </w:tcPr>
          <w:p w:rsidR="005B7951" w:rsidRPr="000C6412" w:rsidRDefault="005B7951" w:rsidP="005B7951">
            <w:pPr>
              <w:jc w:val="right"/>
              <w:cnfStyle w:val="00000010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 xml:space="preserve">               0.20 </w:t>
            </w:r>
          </w:p>
        </w:tc>
        <w:tc>
          <w:tcPr>
            <w:tcW w:w="421" w:type="pct"/>
            <w:hideMark/>
          </w:tcPr>
          <w:p w:rsidR="005B7951" w:rsidRPr="000C6412" w:rsidRDefault="005B7951" w:rsidP="00AA3E41">
            <w:pPr>
              <w:jc w:val="right"/>
              <w:cnfStyle w:val="00000010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 xml:space="preserve">               2.00 </w:t>
            </w:r>
          </w:p>
        </w:tc>
        <w:tc>
          <w:tcPr>
            <w:tcW w:w="669" w:type="pct"/>
            <w:hideMark/>
          </w:tcPr>
          <w:p w:rsidR="005B7951" w:rsidRPr="000C6412" w:rsidRDefault="005B7951" w:rsidP="00E0790B">
            <w:pPr>
              <w:jc w:val="right"/>
              <w:cnfStyle w:val="00000010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 xml:space="preserve">              22.00 </w:t>
            </w:r>
          </w:p>
        </w:tc>
      </w:tr>
      <w:tr w:rsidR="006E2993" w:rsidRPr="000C6412" w:rsidTr="006E2993">
        <w:trPr>
          <w:cnfStyle w:val="000000010000"/>
          <w:trHeight w:val="270"/>
        </w:trPr>
        <w:tc>
          <w:tcPr>
            <w:cnfStyle w:val="001000000000"/>
            <w:tcW w:w="713" w:type="pct"/>
            <w:hideMark/>
          </w:tcPr>
          <w:p w:rsidR="005B7951" w:rsidRPr="000C6412" w:rsidRDefault="005B7951" w:rsidP="005B7951">
            <w:pPr>
              <w:rPr>
                <w:rFonts w:ascii="Gill Sans MT" w:eastAsia="Times New Roman" w:hAnsi="Gill Sans MT" w:cs="Arial"/>
                <w:b w:val="0"/>
                <w:color w:val="000000"/>
                <w:sz w:val="24"/>
                <w:szCs w:val="24"/>
              </w:rPr>
            </w:pPr>
            <w:r w:rsidRPr="000C6412">
              <w:rPr>
                <w:rFonts w:ascii="Gill Sans MT" w:eastAsia="Times New Roman" w:hAnsi="Gill Sans MT" w:cs="Arial"/>
                <w:b w:val="0"/>
                <w:color w:val="000000"/>
                <w:sz w:val="24"/>
                <w:szCs w:val="24"/>
              </w:rPr>
              <w:t>Non-Technical</w:t>
            </w:r>
          </w:p>
        </w:tc>
        <w:tc>
          <w:tcPr>
            <w:tcW w:w="439" w:type="pct"/>
            <w:hideMark/>
          </w:tcPr>
          <w:p w:rsidR="005B7951" w:rsidRPr="000C6412" w:rsidRDefault="005B7951" w:rsidP="005B7951">
            <w:pPr>
              <w:jc w:val="right"/>
              <w:cnfStyle w:val="00000001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10</w:t>
            </w:r>
          </w:p>
        </w:tc>
        <w:tc>
          <w:tcPr>
            <w:tcW w:w="643" w:type="pct"/>
            <w:hideMark/>
          </w:tcPr>
          <w:p w:rsidR="005B7951" w:rsidRPr="000C6412" w:rsidRDefault="005B7951" w:rsidP="00AA3E41">
            <w:pPr>
              <w:jc w:val="right"/>
              <w:cnfStyle w:val="00000001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 xml:space="preserve">                0.20 </w:t>
            </w:r>
          </w:p>
        </w:tc>
        <w:tc>
          <w:tcPr>
            <w:tcW w:w="418" w:type="pct"/>
            <w:hideMark/>
          </w:tcPr>
          <w:p w:rsidR="005B7951" w:rsidRPr="000C6412" w:rsidRDefault="005B7951" w:rsidP="00AA3E41">
            <w:pPr>
              <w:jc w:val="right"/>
              <w:cnfStyle w:val="00000001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 xml:space="preserve">                2.00 </w:t>
            </w:r>
          </w:p>
        </w:tc>
        <w:tc>
          <w:tcPr>
            <w:tcW w:w="618" w:type="pct"/>
            <w:hideMark/>
          </w:tcPr>
          <w:p w:rsidR="005B7951" w:rsidRPr="000C6412" w:rsidRDefault="005B7951" w:rsidP="00E0790B">
            <w:pPr>
              <w:jc w:val="right"/>
              <w:cnfStyle w:val="00000001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 xml:space="preserve">               4.00 </w:t>
            </w:r>
          </w:p>
        </w:tc>
        <w:tc>
          <w:tcPr>
            <w:tcW w:w="439" w:type="pct"/>
            <w:hideMark/>
          </w:tcPr>
          <w:p w:rsidR="005B7951" w:rsidRPr="000C6412" w:rsidRDefault="005B7951" w:rsidP="005B7951">
            <w:pPr>
              <w:jc w:val="right"/>
              <w:cnfStyle w:val="00000001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10</w:t>
            </w:r>
          </w:p>
        </w:tc>
        <w:tc>
          <w:tcPr>
            <w:tcW w:w="640" w:type="pct"/>
            <w:hideMark/>
          </w:tcPr>
          <w:p w:rsidR="005B7951" w:rsidRPr="000C6412" w:rsidRDefault="005B7951" w:rsidP="005B7951">
            <w:pPr>
              <w:jc w:val="right"/>
              <w:cnfStyle w:val="00000001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 xml:space="preserve">               0.20 </w:t>
            </w:r>
          </w:p>
        </w:tc>
        <w:tc>
          <w:tcPr>
            <w:tcW w:w="421" w:type="pct"/>
            <w:hideMark/>
          </w:tcPr>
          <w:p w:rsidR="005B7951" w:rsidRPr="000C6412" w:rsidRDefault="005B7951" w:rsidP="00AA3E41">
            <w:pPr>
              <w:jc w:val="right"/>
              <w:cnfStyle w:val="00000001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 xml:space="preserve">               2.00 </w:t>
            </w:r>
          </w:p>
        </w:tc>
        <w:tc>
          <w:tcPr>
            <w:tcW w:w="669" w:type="pct"/>
            <w:hideMark/>
          </w:tcPr>
          <w:p w:rsidR="005B7951" w:rsidRPr="000C6412" w:rsidRDefault="005B7951" w:rsidP="00E0790B">
            <w:pPr>
              <w:jc w:val="right"/>
              <w:cnfStyle w:val="00000001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 xml:space="preserve">                4.00 </w:t>
            </w:r>
          </w:p>
        </w:tc>
      </w:tr>
      <w:tr w:rsidR="005B7951" w:rsidRPr="000C6412" w:rsidTr="001F2DCE">
        <w:trPr>
          <w:cnfStyle w:val="000000100000"/>
          <w:trHeight w:val="270"/>
        </w:trPr>
        <w:tc>
          <w:tcPr>
            <w:cnfStyle w:val="001000000000"/>
            <w:tcW w:w="1795" w:type="pct"/>
            <w:gridSpan w:val="3"/>
            <w:vAlign w:val="bottom"/>
            <w:hideMark/>
          </w:tcPr>
          <w:p w:rsidR="005B7951" w:rsidRPr="000C6412" w:rsidRDefault="005B7951" w:rsidP="00AA3E41">
            <w:pPr>
              <w:rPr>
                <w:rFonts w:ascii="Gill Sans MT" w:eastAsia="Times New Roman" w:hAnsi="Gill Sans MT" w:cs="Arial"/>
                <w:b w:val="0"/>
                <w:bCs w:val="0"/>
                <w:iCs/>
                <w:color w:val="000000"/>
                <w:sz w:val="24"/>
                <w:szCs w:val="24"/>
              </w:rPr>
            </w:pPr>
            <w:r w:rsidRPr="000C6412">
              <w:rPr>
                <w:rFonts w:ascii="Gill Sans MT" w:eastAsia="Times New Roman" w:hAnsi="Gill Sans MT" w:cs="Arial"/>
                <w:iCs/>
                <w:color w:val="000000"/>
                <w:sz w:val="24"/>
                <w:szCs w:val="24"/>
              </w:rPr>
              <w:t>Leadership Training</w:t>
            </w:r>
          </w:p>
        </w:tc>
        <w:tc>
          <w:tcPr>
            <w:tcW w:w="418" w:type="pct"/>
            <w:hideMark/>
          </w:tcPr>
          <w:p w:rsidR="005B7951" w:rsidRPr="000C6412" w:rsidRDefault="005B7951" w:rsidP="00AA3E41">
            <w:pPr>
              <w:jc w:val="right"/>
              <w:cnfStyle w:val="000000100000"/>
              <w:rPr>
                <w:rFonts w:ascii="Gill Sans MT" w:eastAsia="Times New Roman" w:hAnsi="Gill Sans MT" w:cs="Arial"/>
                <w:b/>
                <w:bCs/>
                <w:i/>
                <w:iCs/>
                <w:color w:val="000000"/>
                <w:sz w:val="24"/>
                <w:szCs w:val="24"/>
              </w:rPr>
            </w:pPr>
            <w:r w:rsidRPr="000C6412">
              <w:rPr>
                <w:rFonts w:ascii="Gill Sans MT" w:eastAsia="Times New Roman" w:hAnsi="Gill Sans MT" w:cs="Arial"/>
                <w:b/>
                <w:bCs/>
                <w:i/>
                <w:iCs/>
                <w:color w:val="000000"/>
                <w:sz w:val="24"/>
                <w:szCs w:val="24"/>
              </w:rPr>
              <w:t> </w:t>
            </w:r>
          </w:p>
        </w:tc>
        <w:tc>
          <w:tcPr>
            <w:tcW w:w="618" w:type="pct"/>
            <w:hideMark/>
          </w:tcPr>
          <w:p w:rsidR="005B7951" w:rsidRPr="000C6412" w:rsidRDefault="005B7951" w:rsidP="00E0790B">
            <w:pPr>
              <w:jc w:val="right"/>
              <w:cnfStyle w:val="000000100000"/>
              <w:rPr>
                <w:rFonts w:ascii="Gill Sans MT" w:eastAsia="Times New Roman" w:hAnsi="Gill Sans MT" w:cs="Arial"/>
                <w:b/>
                <w:bCs/>
                <w:i/>
                <w:iCs/>
                <w:color w:val="000000"/>
                <w:sz w:val="24"/>
                <w:szCs w:val="24"/>
              </w:rPr>
            </w:pPr>
            <w:r w:rsidRPr="000C6412">
              <w:rPr>
                <w:rFonts w:ascii="Gill Sans MT" w:eastAsia="Times New Roman" w:hAnsi="Gill Sans MT" w:cs="Arial"/>
                <w:b/>
                <w:bCs/>
                <w:i/>
                <w:iCs/>
                <w:color w:val="000000"/>
                <w:sz w:val="24"/>
                <w:szCs w:val="24"/>
              </w:rPr>
              <w:t xml:space="preserve">            16.80 </w:t>
            </w:r>
          </w:p>
        </w:tc>
        <w:tc>
          <w:tcPr>
            <w:tcW w:w="1079" w:type="pct"/>
            <w:gridSpan w:val="2"/>
            <w:noWrap/>
            <w:hideMark/>
          </w:tcPr>
          <w:p w:rsidR="005B7951" w:rsidRPr="000C6412" w:rsidRDefault="005B7951" w:rsidP="005B7951">
            <w:pPr>
              <w:jc w:val="center"/>
              <w:cnfStyle w:val="000000100000"/>
              <w:rPr>
                <w:rFonts w:ascii="Gill Sans MT" w:eastAsia="Times New Roman" w:hAnsi="Gill Sans MT" w:cs="Arial"/>
                <w:b/>
                <w:bCs/>
                <w:i/>
                <w:iCs/>
                <w:sz w:val="24"/>
                <w:szCs w:val="24"/>
              </w:rPr>
            </w:pPr>
            <w:r w:rsidRPr="000C6412">
              <w:rPr>
                <w:rFonts w:ascii="Gill Sans MT" w:eastAsia="Times New Roman" w:hAnsi="Gill Sans MT" w:cs="Arial"/>
                <w:b/>
                <w:bCs/>
                <w:i/>
                <w:iCs/>
                <w:sz w:val="24"/>
                <w:szCs w:val="24"/>
              </w:rPr>
              <w:t>Refresher Training</w:t>
            </w:r>
          </w:p>
        </w:tc>
        <w:tc>
          <w:tcPr>
            <w:tcW w:w="421" w:type="pct"/>
            <w:noWrap/>
            <w:hideMark/>
          </w:tcPr>
          <w:p w:rsidR="005B7951" w:rsidRPr="000C6412" w:rsidRDefault="005B7951" w:rsidP="00AA3E41">
            <w:pPr>
              <w:jc w:val="right"/>
              <w:cnfStyle w:val="000000100000"/>
              <w:rPr>
                <w:rFonts w:ascii="Gill Sans MT" w:eastAsia="Times New Roman" w:hAnsi="Gill Sans MT" w:cs="Arial"/>
                <w:b/>
                <w:bCs/>
                <w:i/>
                <w:iCs/>
                <w:sz w:val="24"/>
                <w:szCs w:val="24"/>
              </w:rPr>
            </w:pPr>
            <w:r w:rsidRPr="000C6412">
              <w:rPr>
                <w:rFonts w:ascii="Gill Sans MT" w:eastAsia="Times New Roman" w:hAnsi="Gill Sans MT" w:cs="Arial"/>
                <w:b/>
                <w:bCs/>
                <w:i/>
                <w:iCs/>
                <w:sz w:val="24"/>
                <w:szCs w:val="24"/>
              </w:rPr>
              <w:t> </w:t>
            </w:r>
          </w:p>
        </w:tc>
        <w:tc>
          <w:tcPr>
            <w:tcW w:w="669" w:type="pct"/>
            <w:hideMark/>
          </w:tcPr>
          <w:p w:rsidR="005B7951" w:rsidRPr="000C6412" w:rsidRDefault="005B7951" w:rsidP="00E0790B">
            <w:pPr>
              <w:jc w:val="right"/>
              <w:cnfStyle w:val="000000100000"/>
              <w:rPr>
                <w:rFonts w:ascii="Gill Sans MT" w:eastAsia="Times New Roman" w:hAnsi="Gill Sans MT" w:cs="Arial"/>
                <w:b/>
                <w:bCs/>
                <w:i/>
                <w:iCs/>
                <w:color w:val="000000"/>
                <w:sz w:val="24"/>
                <w:szCs w:val="24"/>
              </w:rPr>
            </w:pPr>
            <w:r w:rsidRPr="000C6412">
              <w:rPr>
                <w:rFonts w:ascii="Gill Sans MT" w:eastAsia="Times New Roman" w:hAnsi="Gill Sans MT" w:cs="Arial"/>
                <w:b/>
                <w:bCs/>
                <w:i/>
                <w:iCs/>
                <w:color w:val="000000"/>
                <w:sz w:val="24"/>
                <w:szCs w:val="24"/>
              </w:rPr>
              <w:t xml:space="preserve">             30.40 </w:t>
            </w:r>
          </w:p>
        </w:tc>
      </w:tr>
      <w:tr w:rsidR="006E2993" w:rsidRPr="000C6412" w:rsidTr="006E2993">
        <w:trPr>
          <w:cnfStyle w:val="000000010000"/>
          <w:trHeight w:val="270"/>
        </w:trPr>
        <w:tc>
          <w:tcPr>
            <w:cnfStyle w:val="001000000000"/>
            <w:tcW w:w="713" w:type="pct"/>
            <w:hideMark/>
          </w:tcPr>
          <w:p w:rsidR="005B7951" w:rsidRPr="000C6412" w:rsidRDefault="005B7951" w:rsidP="005B7951">
            <w:pPr>
              <w:rPr>
                <w:rFonts w:ascii="Gill Sans MT" w:eastAsia="Times New Roman" w:hAnsi="Gill Sans MT" w:cs="Arial"/>
                <w:b w:val="0"/>
                <w:color w:val="000000"/>
                <w:sz w:val="24"/>
                <w:szCs w:val="24"/>
              </w:rPr>
            </w:pPr>
            <w:r w:rsidRPr="000C6412">
              <w:rPr>
                <w:rFonts w:ascii="Gill Sans MT" w:eastAsia="Times New Roman" w:hAnsi="Gill Sans MT" w:cs="Arial"/>
                <w:b w:val="0"/>
                <w:color w:val="000000"/>
                <w:sz w:val="24"/>
                <w:szCs w:val="24"/>
              </w:rPr>
              <w:t>Commissioner, Dy. Commr.</w:t>
            </w:r>
          </w:p>
        </w:tc>
        <w:tc>
          <w:tcPr>
            <w:tcW w:w="439" w:type="pct"/>
            <w:hideMark/>
          </w:tcPr>
          <w:p w:rsidR="005B7951" w:rsidRPr="000C6412" w:rsidRDefault="005B7951" w:rsidP="005B7951">
            <w:pPr>
              <w:jc w:val="right"/>
              <w:cnfStyle w:val="00000001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2</w:t>
            </w:r>
          </w:p>
        </w:tc>
        <w:tc>
          <w:tcPr>
            <w:tcW w:w="643" w:type="pct"/>
            <w:hideMark/>
          </w:tcPr>
          <w:p w:rsidR="005B7951" w:rsidRPr="000C6412" w:rsidRDefault="005B7951" w:rsidP="00AA3E41">
            <w:pPr>
              <w:jc w:val="right"/>
              <w:cnfStyle w:val="00000001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 xml:space="preserve">                0.40 </w:t>
            </w:r>
          </w:p>
        </w:tc>
        <w:tc>
          <w:tcPr>
            <w:tcW w:w="418" w:type="pct"/>
            <w:hideMark/>
          </w:tcPr>
          <w:p w:rsidR="005B7951" w:rsidRPr="000C6412" w:rsidRDefault="005B7951" w:rsidP="00AA3E41">
            <w:pPr>
              <w:jc w:val="right"/>
              <w:cnfStyle w:val="00000001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 xml:space="preserve">                1.00 </w:t>
            </w:r>
          </w:p>
        </w:tc>
        <w:tc>
          <w:tcPr>
            <w:tcW w:w="618" w:type="pct"/>
            <w:hideMark/>
          </w:tcPr>
          <w:p w:rsidR="005B7951" w:rsidRPr="000C6412" w:rsidRDefault="005B7951" w:rsidP="00E0790B">
            <w:pPr>
              <w:jc w:val="right"/>
              <w:cnfStyle w:val="00000001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 xml:space="preserve">               0.80 </w:t>
            </w:r>
          </w:p>
        </w:tc>
        <w:tc>
          <w:tcPr>
            <w:tcW w:w="439" w:type="pct"/>
            <w:hideMark/>
          </w:tcPr>
          <w:p w:rsidR="005B7951" w:rsidRPr="000C6412" w:rsidRDefault="005B7951" w:rsidP="005B7951">
            <w:pPr>
              <w:jc w:val="right"/>
              <w:cnfStyle w:val="00000001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2</w:t>
            </w:r>
          </w:p>
        </w:tc>
        <w:tc>
          <w:tcPr>
            <w:tcW w:w="640" w:type="pct"/>
            <w:hideMark/>
          </w:tcPr>
          <w:p w:rsidR="005B7951" w:rsidRPr="000C6412" w:rsidRDefault="005B7951" w:rsidP="00AA3E41">
            <w:pPr>
              <w:jc w:val="right"/>
              <w:cnfStyle w:val="00000001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 xml:space="preserve">               0.40 </w:t>
            </w:r>
          </w:p>
        </w:tc>
        <w:tc>
          <w:tcPr>
            <w:tcW w:w="421" w:type="pct"/>
            <w:hideMark/>
          </w:tcPr>
          <w:p w:rsidR="005B7951" w:rsidRPr="000C6412" w:rsidRDefault="005B7951" w:rsidP="00AA3E41">
            <w:pPr>
              <w:jc w:val="right"/>
              <w:cnfStyle w:val="00000001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 xml:space="preserve">               1.00 </w:t>
            </w:r>
          </w:p>
        </w:tc>
        <w:tc>
          <w:tcPr>
            <w:tcW w:w="669" w:type="pct"/>
            <w:hideMark/>
          </w:tcPr>
          <w:p w:rsidR="005B7951" w:rsidRPr="000C6412" w:rsidRDefault="005B7951" w:rsidP="00E0790B">
            <w:pPr>
              <w:jc w:val="right"/>
              <w:cnfStyle w:val="00000001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 xml:space="preserve">                0.80 </w:t>
            </w:r>
          </w:p>
        </w:tc>
      </w:tr>
      <w:tr w:rsidR="006E2993" w:rsidRPr="000C6412" w:rsidTr="006E2993">
        <w:trPr>
          <w:cnfStyle w:val="000000100000"/>
          <w:trHeight w:val="270"/>
        </w:trPr>
        <w:tc>
          <w:tcPr>
            <w:cnfStyle w:val="001000000000"/>
            <w:tcW w:w="713" w:type="pct"/>
            <w:hideMark/>
          </w:tcPr>
          <w:p w:rsidR="005B7951" w:rsidRPr="000C6412" w:rsidRDefault="005B7951" w:rsidP="005B7951">
            <w:pPr>
              <w:rPr>
                <w:rFonts w:ascii="Gill Sans MT" w:eastAsia="Times New Roman" w:hAnsi="Gill Sans MT" w:cs="Arial"/>
                <w:iCs/>
                <w:color w:val="000000"/>
                <w:sz w:val="24"/>
                <w:szCs w:val="24"/>
              </w:rPr>
            </w:pPr>
            <w:r w:rsidRPr="000C6412">
              <w:rPr>
                <w:rFonts w:ascii="Gill Sans MT" w:eastAsia="Times New Roman" w:hAnsi="Gill Sans MT" w:cs="Arial"/>
                <w:iCs/>
                <w:color w:val="000000"/>
                <w:sz w:val="24"/>
                <w:szCs w:val="24"/>
              </w:rPr>
              <w:t>HoDs</w:t>
            </w:r>
          </w:p>
        </w:tc>
        <w:tc>
          <w:tcPr>
            <w:tcW w:w="439" w:type="pct"/>
            <w:hideMark/>
          </w:tcPr>
          <w:p w:rsidR="005B7951" w:rsidRPr="000C6412" w:rsidRDefault="005B7951" w:rsidP="005B7951">
            <w:pPr>
              <w:jc w:val="right"/>
              <w:cnfStyle w:val="00000010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 </w:t>
            </w:r>
          </w:p>
        </w:tc>
        <w:tc>
          <w:tcPr>
            <w:tcW w:w="643" w:type="pct"/>
            <w:hideMark/>
          </w:tcPr>
          <w:p w:rsidR="005B7951" w:rsidRPr="000C6412" w:rsidRDefault="005B7951" w:rsidP="00AA3E41">
            <w:pPr>
              <w:jc w:val="right"/>
              <w:cnfStyle w:val="00000010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 </w:t>
            </w:r>
          </w:p>
        </w:tc>
        <w:tc>
          <w:tcPr>
            <w:tcW w:w="418" w:type="pct"/>
            <w:hideMark/>
          </w:tcPr>
          <w:p w:rsidR="005B7951" w:rsidRPr="000C6412" w:rsidRDefault="005B7951" w:rsidP="00AA3E41">
            <w:pPr>
              <w:jc w:val="right"/>
              <w:cnfStyle w:val="00000010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 </w:t>
            </w:r>
          </w:p>
        </w:tc>
        <w:tc>
          <w:tcPr>
            <w:tcW w:w="618" w:type="pct"/>
            <w:hideMark/>
          </w:tcPr>
          <w:p w:rsidR="005B7951" w:rsidRPr="000C6412" w:rsidRDefault="005B7951" w:rsidP="00E0790B">
            <w:pPr>
              <w:jc w:val="right"/>
              <w:cnfStyle w:val="00000010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 </w:t>
            </w:r>
          </w:p>
        </w:tc>
        <w:tc>
          <w:tcPr>
            <w:tcW w:w="439" w:type="pct"/>
            <w:hideMark/>
          </w:tcPr>
          <w:p w:rsidR="005B7951" w:rsidRPr="000C6412" w:rsidRDefault="005B7951" w:rsidP="005B7951">
            <w:pPr>
              <w:jc w:val="right"/>
              <w:cnfStyle w:val="00000010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 </w:t>
            </w:r>
          </w:p>
        </w:tc>
        <w:tc>
          <w:tcPr>
            <w:tcW w:w="640" w:type="pct"/>
            <w:hideMark/>
          </w:tcPr>
          <w:p w:rsidR="005B7951" w:rsidRPr="000C6412" w:rsidRDefault="005B7951" w:rsidP="00AA3E41">
            <w:pPr>
              <w:jc w:val="right"/>
              <w:cnfStyle w:val="00000010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 </w:t>
            </w:r>
          </w:p>
        </w:tc>
        <w:tc>
          <w:tcPr>
            <w:tcW w:w="421" w:type="pct"/>
            <w:hideMark/>
          </w:tcPr>
          <w:p w:rsidR="005B7951" w:rsidRPr="000C6412" w:rsidRDefault="005B7951" w:rsidP="00AA3E41">
            <w:pPr>
              <w:jc w:val="right"/>
              <w:cnfStyle w:val="00000010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 </w:t>
            </w:r>
          </w:p>
        </w:tc>
        <w:tc>
          <w:tcPr>
            <w:tcW w:w="669" w:type="pct"/>
            <w:hideMark/>
          </w:tcPr>
          <w:p w:rsidR="005B7951" w:rsidRPr="000C6412" w:rsidRDefault="005B7951" w:rsidP="00E0790B">
            <w:pPr>
              <w:jc w:val="right"/>
              <w:cnfStyle w:val="00000010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 </w:t>
            </w:r>
          </w:p>
        </w:tc>
      </w:tr>
      <w:tr w:rsidR="006E2993" w:rsidRPr="000C6412" w:rsidTr="006E2993">
        <w:trPr>
          <w:cnfStyle w:val="000000010000"/>
          <w:trHeight w:val="270"/>
        </w:trPr>
        <w:tc>
          <w:tcPr>
            <w:cnfStyle w:val="001000000000"/>
            <w:tcW w:w="713" w:type="pct"/>
            <w:hideMark/>
          </w:tcPr>
          <w:p w:rsidR="005B7951" w:rsidRPr="000C6412" w:rsidRDefault="005B7951" w:rsidP="000C6412">
            <w:pPr>
              <w:rPr>
                <w:rFonts w:ascii="Gill Sans MT" w:eastAsia="Times New Roman" w:hAnsi="Gill Sans MT" w:cs="Arial"/>
                <w:b w:val="0"/>
                <w:color w:val="000000"/>
                <w:sz w:val="24"/>
                <w:szCs w:val="24"/>
              </w:rPr>
            </w:pPr>
            <w:r w:rsidRPr="000C6412">
              <w:rPr>
                <w:rFonts w:ascii="Gill Sans MT" w:eastAsia="Times New Roman" w:hAnsi="Gill Sans MT" w:cs="Arial"/>
                <w:b w:val="0"/>
                <w:color w:val="000000"/>
                <w:sz w:val="24"/>
                <w:szCs w:val="24"/>
              </w:rPr>
              <w:t>Technical</w:t>
            </w:r>
          </w:p>
        </w:tc>
        <w:tc>
          <w:tcPr>
            <w:tcW w:w="439" w:type="pct"/>
            <w:hideMark/>
          </w:tcPr>
          <w:p w:rsidR="005B7951" w:rsidRPr="000C6412" w:rsidRDefault="005B7951" w:rsidP="005B7951">
            <w:pPr>
              <w:jc w:val="right"/>
              <w:cnfStyle w:val="00000001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10</w:t>
            </w:r>
          </w:p>
        </w:tc>
        <w:tc>
          <w:tcPr>
            <w:tcW w:w="643" w:type="pct"/>
            <w:hideMark/>
          </w:tcPr>
          <w:p w:rsidR="005B7951" w:rsidRPr="000C6412" w:rsidRDefault="005B7951" w:rsidP="00AA3E41">
            <w:pPr>
              <w:jc w:val="right"/>
              <w:cnfStyle w:val="00000001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 xml:space="preserve">                0.40 </w:t>
            </w:r>
          </w:p>
        </w:tc>
        <w:tc>
          <w:tcPr>
            <w:tcW w:w="418" w:type="pct"/>
            <w:hideMark/>
          </w:tcPr>
          <w:p w:rsidR="005B7951" w:rsidRPr="000C6412" w:rsidRDefault="005B7951" w:rsidP="00AA3E41">
            <w:pPr>
              <w:jc w:val="right"/>
              <w:cnfStyle w:val="00000001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 xml:space="preserve">                1.00 </w:t>
            </w:r>
          </w:p>
        </w:tc>
        <w:tc>
          <w:tcPr>
            <w:tcW w:w="618" w:type="pct"/>
            <w:hideMark/>
          </w:tcPr>
          <w:p w:rsidR="005B7951" w:rsidRPr="000C6412" w:rsidRDefault="005B7951" w:rsidP="00E0790B">
            <w:pPr>
              <w:jc w:val="right"/>
              <w:cnfStyle w:val="00000001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 xml:space="preserve">               4.00 </w:t>
            </w:r>
          </w:p>
        </w:tc>
        <w:tc>
          <w:tcPr>
            <w:tcW w:w="439" w:type="pct"/>
            <w:hideMark/>
          </w:tcPr>
          <w:p w:rsidR="005B7951" w:rsidRPr="000C6412" w:rsidRDefault="005B7951" w:rsidP="005B7951">
            <w:pPr>
              <w:jc w:val="right"/>
              <w:cnfStyle w:val="00000001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17</w:t>
            </w:r>
          </w:p>
        </w:tc>
        <w:tc>
          <w:tcPr>
            <w:tcW w:w="640" w:type="pct"/>
            <w:hideMark/>
          </w:tcPr>
          <w:p w:rsidR="005B7951" w:rsidRPr="000C6412" w:rsidRDefault="005B7951" w:rsidP="00AA3E41">
            <w:pPr>
              <w:jc w:val="right"/>
              <w:cnfStyle w:val="00000001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 xml:space="preserve">               0.40 </w:t>
            </w:r>
          </w:p>
        </w:tc>
        <w:tc>
          <w:tcPr>
            <w:tcW w:w="421" w:type="pct"/>
            <w:hideMark/>
          </w:tcPr>
          <w:p w:rsidR="005B7951" w:rsidRPr="000C6412" w:rsidRDefault="005B7951" w:rsidP="00AA3E41">
            <w:pPr>
              <w:jc w:val="right"/>
              <w:cnfStyle w:val="00000001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 xml:space="preserve">               1.00 </w:t>
            </w:r>
          </w:p>
        </w:tc>
        <w:tc>
          <w:tcPr>
            <w:tcW w:w="669" w:type="pct"/>
            <w:hideMark/>
          </w:tcPr>
          <w:p w:rsidR="005B7951" w:rsidRPr="000C6412" w:rsidRDefault="005B7951" w:rsidP="00E0790B">
            <w:pPr>
              <w:jc w:val="right"/>
              <w:cnfStyle w:val="00000001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 xml:space="preserve">                6.80 </w:t>
            </w:r>
          </w:p>
        </w:tc>
      </w:tr>
      <w:tr w:rsidR="006E2993" w:rsidRPr="000C6412" w:rsidTr="006E2993">
        <w:trPr>
          <w:cnfStyle w:val="000000100000"/>
          <w:trHeight w:val="270"/>
        </w:trPr>
        <w:tc>
          <w:tcPr>
            <w:cnfStyle w:val="001000000000"/>
            <w:tcW w:w="713" w:type="pct"/>
            <w:hideMark/>
          </w:tcPr>
          <w:p w:rsidR="005B7951" w:rsidRPr="000C6412" w:rsidRDefault="005B7951" w:rsidP="000C6412">
            <w:pPr>
              <w:rPr>
                <w:rFonts w:ascii="Gill Sans MT" w:eastAsia="Times New Roman" w:hAnsi="Gill Sans MT" w:cs="Arial"/>
                <w:b w:val="0"/>
                <w:color w:val="000000"/>
                <w:sz w:val="24"/>
                <w:szCs w:val="24"/>
              </w:rPr>
            </w:pPr>
            <w:r w:rsidRPr="000C6412">
              <w:rPr>
                <w:rFonts w:ascii="Gill Sans MT" w:eastAsia="Times New Roman" w:hAnsi="Gill Sans MT" w:cs="Arial"/>
                <w:b w:val="0"/>
                <w:color w:val="000000"/>
                <w:sz w:val="24"/>
                <w:szCs w:val="24"/>
              </w:rPr>
              <w:t>Non Technical</w:t>
            </w:r>
          </w:p>
        </w:tc>
        <w:tc>
          <w:tcPr>
            <w:tcW w:w="439" w:type="pct"/>
            <w:hideMark/>
          </w:tcPr>
          <w:p w:rsidR="005B7951" w:rsidRPr="000C6412" w:rsidRDefault="005B7951" w:rsidP="005B7951">
            <w:pPr>
              <w:jc w:val="right"/>
              <w:cnfStyle w:val="00000010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10</w:t>
            </w:r>
          </w:p>
        </w:tc>
        <w:tc>
          <w:tcPr>
            <w:tcW w:w="643" w:type="pct"/>
            <w:hideMark/>
          </w:tcPr>
          <w:p w:rsidR="005B7951" w:rsidRPr="000C6412" w:rsidRDefault="005B7951" w:rsidP="00AA3E41">
            <w:pPr>
              <w:jc w:val="right"/>
              <w:cnfStyle w:val="00000010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 xml:space="preserve">                0.40 </w:t>
            </w:r>
          </w:p>
        </w:tc>
        <w:tc>
          <w:tcPr>
            <w:tcW w:w="418" w:type="pct"/>
            <w:hideMark/>
          </w:tcPr>
          <w:p w:rsidR="005B7951" w:rsidRPr="000C6412" w:rsidRDefault="005B7951" w:rsidP="00AA3E41">
            <w:pPr>
              <w:jc w:val="right"/>
              <w:cnfStyle w:val="00000010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 xml:space="preserve">                1.00 </w:t>
            </w:r>
          </w:p>
        </w:tc>
        <w:tc>
          <w:tcPr>
            <w:tcW w:w="618" w:type="pct"/>
            <w:hideMark/>
          </w:tcPr>
          <w:p w:rsidR="005B7951" w:rsidRPr="000C6412" w:rsidRDefault="005B7951" w:rsidP="00E0790B">
            <w:pPr>
              <w:jc w:val="right"/>
              <w:cnfStyle w:val="00000010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 xml:space="preserve">               4.00 </w:t>
            </w:r>
          </w:p>
        </w:tc>
        <w:tc>
          <w:tcPr>
            <w:tcW w:w="439" w:type="pct"/>
            <w:hideMark/>
          </w:tcPr>
          <w:p w:rsidR="005B7951" w:rsidRPr="000C6412" w:rsidRDefault="005B7951" w:rsidP="005B7951">
            <w:pPr>
              <w:jc w:val="right"/>
              <w:cnfStyle w:val="00000010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17</w:t>
            </w:r>
          </w:p>
        </w:tc>
        <w:tc>
          <w:tcPr>
            <w:tcW w:w="640" w:type="pct"/>
            <w:hideMark/>
          </w:tcPr>
          <w:p w:rsidR="005B7951" w:rsidRPr="000C6412" w:rsidRDefault="005B7951" w:rsidP="00AA3E41">
            <w:pPr>
              <w:jc w:val="right"/>
              <w:cnfStyle w:val="00000010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 xml:space="preserve">               0.40 </w:t>
            </w:r>
          </w:p>
        </w:tc>
        <w:tc>
          <w:tcPr>
            <w:tcW w:w="421" w:type="pct"/>
            <w:hideMark/>
          </w:tcPr>
          <w:p w:rsidR="005B7951" w:rsidRPr="000C6412" w:rsidRDefault="005B7951" w:rsidP="00AA3E41">
            <w:pPr>
              <w:jc w:val="right"/>
              <w:cnfStyle w:val="00000010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 xml:space="preserve">               1.00 </w:t>
            </w:r>
          </w:p>
        </w:tc>
        <w:tc>
          <w:tcPr>
            <w:tcW w:w="669" w:type="pct"/>
            <w:hideMark/>
          </w:tcPr>
          <w:p w:rsidR="005B7951" w:rsidRPr="000C6412" w:rsidRDefault="005B7951" w:rsidP="00E0790B">
            <w:pPr>
              <w:jc w:val="right"/>
              <w:cnfStyle w:val="00000010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 xml:space="preserve">                6.80 </w:t>
            </w:r>
          </w:p>
        </w:tc>
      </w:tr>
      <w:tr w:rsidR="006E2993" w:rsidRPr="000C6412" w:rsidTr="006E2993">
        <w:trPr>
          <w:cnfStyle w:val="000000010000"/>
          <w:trHeight w:val="270"/>
        </w:trPr>
        <w:tc>
          <w:tcPr>
            <w:cnfStyle w:val="001000000000"/>
            <w:tcW w:w="713" w:type="pct"/>
            <w:hideMark/>
          </w:tcPr>
          <w:p w:rsidR="005B7951" w:rsidRPr="000C6412" w:rsidRDefault="005B7951" w:rsidP="005B7951">
            <w:pPr>
              <w:rPr>
                <w:rFonts w:ascii="Gill Sans MT" w:eastAsia="Times New Roman" w:hAnsi="Gill Sans MT" w:cs="Arial"/>
                <w:b w:val="0"/>
                <w:color w:val="000000"/>
                <w:sz w:val="24"/>
                <w:szCs w:val="24"/>
              </w:rPr>
            </w:pPr>
            <w:r w:rsidRPr="000C6412">
              <w:rPr>
                <w:rFonts w:ascii="Gill Sans MT" w:eastAsia="Times New Roman" w:hAnsi="Gill Sans MT" w:cs="Arial"/>
                <w:b w:val="0"/>
                <w:color w:val="000000"/>
                <w:sz w:val="24"/>
                <w:szCs w:val="24"/>
              </w:rPr>
              <w:t>Superintendents</w:t>
            </w:r>
          </w:p>
        </w:tc>
        <w:tc>
          <w:tcPr>
            <w:tcW w:w="439" w:type="pct"/>
            <w:hideMark/>
          </w:tcPr>
          <w:p w:rsidR="005B7951" w:rsidRPr="000C6412" w:rsidRDefault="005B7951" w:rsidP="005B7951">
            <w:pPr>
              <w:jc w:val="right"/>
              <w:cnfStyle w:val="00000001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20</w:t>
            </w:r>
          </w:p>
        </w:tc>
        <w:tc>
          <w:tcPr>
            <w:tcW w:w="643" w:type="pct"/>
            <w:hideMark/>
          </w:tcPr>
          <w:p w:rsidR="005B7951" w:rsidRPr="000C6412" w:rsidRDefault="005B7951" w:rsidP="00AA3E41">
            <w:pPr>
              <w:jc w:val="right"/>
              <w:cnfStyle w:val="00000001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 xml:space="preserve">                0.40 </w:t>
            </w:r>
          </w:p>
        </w:tc>
        <w:tc>
          <w:tcPr>
            <w:tcW w:w="418" w:type="pct"/>
            <w:hideMark/>
          </w:tcPr>
          <w:p w:rsidR="005B7951" w:rsidRPr="000C6412" w:rsidRDefault="005B7951" w:rsidP="00AA3E41">
            <w:pPr>
              <w:jc w:val="right"/>
              <w:cnfStyle w:val="00000001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 xml:space="preserve">                1.00 </w:t>
            </w:r>
          </w:p>
        </w:tc>
        <w:tc>
          <w:tcPr>
            <w:tcW w:w="618" w:type="pct"/>
            <w:hideMark/>
          </w:tcPr>
          <w:p w:rsidR="005B7951" w:rsidRPr="000C6412" w:rsidRDefault="005B7951" w:rsidP="00E0790B">
            <w:pPr>
              <w:jc w:val="right"/>
              <w:cnfStyle w:val="00000001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 xml:space="preserve">               8.00 </w:t>
            </w:r>
          </w:p>
        </w:tc>
        <w:tc>
          <w:tcPr>
            <w:tcW w:w="439" w:type="pct"/>
            <w:hideMark/>
          </w:tcPr>
          <w:p w:rsidR="005B7951" w:rsidRPr="000C6412" w:rsidRDefault="005B7951" w:rsidP="005B7951">
            <w:pPr>
              <w:jc w:val="right"/>
              <w:cnfStyle w:val="00000001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40</w:t>
            </w:r>
          </w:p>
        </w:tc>
        <w:tc>
          <w:tcPr>
            <w:tcW w:w="640" w:type="pct"/>
            <w:hideMark/>
          </w:tcPr>
          <w:p w:rsidR="005B7951" w:rsidRPr="000C6412" w:rsidRDefault="005B7951" w:rsidP="00AA3E41">
            <w:pPr>
              <w:jc w:val="right"/>
              <w:cnfStyle w:val="00000001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 xml:space="preserve">               0.40 </w:t>
            </w:r>
          </w:p>
        </w:tc>
        <w:tc>
          <w:tcPr>
            <w:tcW w:w="421" w:type="pct"/>
            <w:hideMark/>
          </w:tcPr>
          <w:p w:rsidR="005B7951" w:rsidRPr="000C6412" w:rsidRDefault="005B7951" w:rsidP="00AA3E41">
            <w:pPr>
              <w:jc w:val="right"/>
              <w:cnfStyle w:val="00000001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 xml:space="preserve">               1.00 </w:t>
            </w:r>
          </w:p>
        </w:tc>
        <w:tc>
          <w:tcPr>
            <w:tcW w:w="669" w:type="pct"/>
            <w:hideMark/>
          </w:tcPr>
          <w:p w:rsidR="005B7951" w:rsidRPr="000C6412" w:rsidRDefault="005B7951" w:rsidP="00E0790B">
            <w:pPr>
              <w:jc w:val="right"/>
              <w:cnfStyle w:val="00000001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 xml:space="preserve">              16.00 </w:t>
            </w:r>
          </w:p>
        </w:tc>
      </w:tr>
      <w:tr w:rsidR="006E2993" w:rsidRPr="000C6412" w:rsidTr="001F2DCE">
        <w:trPr>
          <w:cnfStyle w:val="000000100000"/>
          <w:trHeight w:val="270"/>
        </w:trPr>
        <w:tc>
          <w:tcPr>
            <w:cnfStyle w:val="001000000000"/>
            <w:tcW w:w="1795" w:type="pct"/>
            <w:gridSpan w:val="3"/>
            <w:vAlign w:val="bottom"/>
            <w:hideMark/>
          </w:tcPr>
          <w:p w:rsidR="005B7951" w:rsidRPr="000C6412" w:rsidRDefault="005B7951" w:rsidP="00AA3E41">
            <w:pPr>
              <w:rPr>
                <w:rFonts w:ascii="Gill Sans MT" w:eastAsia="Times New Roman" w:hAnsi="Gill Sans MT" w:cs="Arial"/>
                <w:b w:val="0"/>
                <w:bCs w:val="0"/>
                <w:iCs/>
                <w:color w:val="000000"/>
                <w:sz w:val="24"/>
                <w:szCs w:val="24"/>
              </w:rPr>
            </w:pPr>
            <w:r w:rsidRPr="000C6412">
              <w:rPr>
                <w:rFonts w:ascii="Gill Sans MT" w:eastAsia="Times New Roman" w:hAnsi="Gill Sans MT" w:cs="Arial"/>
                <w:iCs/>
                <w:color w:val="000000"/>
                <w:sz w:val="24"/>
                <w:szCs w:val="24"/>
              </w:rPr>
              <w:t>GPR Training</w:t>
            </w:r>
          </w:p>
        </w:tc>
        <w:tc>
          <w:tcPr>
            <w:tcW w:w="418" w:type="pct"/>
            <w:hideMark/>
          </w:tcPr>
          <w:p w:rsidR="005B7951" w:rsidRPr="000C6412" w:rsidRDefault="005B7951" w:rsidP="00AA3E41">
            <w:pPr>
              <w:jc w:val="right"/>
              <w:cnfStyle w:val="000000100000"/>
              <w:rPr>
                <w:rFonts w:ascii="Gill Sans MT" w:eastAsia="Times New Roman" w:hAnsi="Gill Sans MT" w:cs="Arial"/>
                <w:b/>
                <w:bCs/>
                <w:i/>
                <w:iCs/>
                <w:color w:val="000000"/>
                <w:sz w:val="24"/>
                <w:szCs w:val="24"/>
              </w:rPr>
            </w:pPr>
            <w:r w:rsidRPr="000C6412">
              <w:rPr>
                <w:rFonts w:ascii="Gill Sans MT" w:eastAsia="Times New Roman" w:hAnsi="Gill Sans MT" w:cs="Arial"/>
                <w:b/>
                <w:bCs/>
                <w:i/>
                <w:iCs/>
                <w:color w:val="000000"/>
                <w:sz w:val="24"/>
                <w:szCs w:val="24"/>
              </w:rPr>
              <w:t> </w:t>
            </w:r>
          </w:p>
        </w:tc>
        <w:tc>
          <w:tcPr>
            <w:tcW w:w="618" w:type="pct"/>
            <w:hideMark/>
          </w:tcPr>
          <w:p w:rsidR="005B7951" w:rsidRPr="000C6412" w:rsidRDefault="005B7951" w:rsidP="00E0790B">
            <w:pPr>
              <w:jc w:val="right"/>
              <w:cnfStyle w:val="000000100000"/>
              <w:rPr>
                <w:rFonts w:ascii="Gill Sans MT" w:eastAsia="Times New Roman" w:hAnsi="Gill Sans MT" w:cs="Arial"/>
                <w:b/>
                <w:bCs/>
                <w:i/>
                <w:iCs/>
                <w:color w:val="000000"/>
                <w:sz w:val="24"/>
                <w:szCs w:val="24"/>
              </w:rPr>
            </w:pPr>
            <w:r w:rsidRPr="000C6412">
              <w:rPr>
                <w:rFonts w:ascii="Gill Sans MT" w:eastAsia="Times New Roman" w:hAnsi="Gill Sans MT" w:cs="Arial"/>
                <w:b/>
                <w:bCs/>
                <w:i/>
                <w:iCs/>
                <w:color w:val="000000"/>
                <w:sz w:val="24"/>
                <w:szCs w:val="24"/>
              </w:rPr>
              <w:t xml:space="preserve">              4.90 </w:t>
            </w:r>
          </w:p>
        </w:tc>
        <w:tc>
          <w:tcPr>
            <w:tcW w:w="439" w:type="pct"/>
            <w:noWrap/>
            <w:hideMark/>
          </w:tcPr>
          <w:p w:rsidR="005B7951" w:rsidRPr="000C6412" w:rsidRDefault="005B7951" w:rsidP="005B7951">
            <w:pPr>
              <w:cnfStyle w:val="000000100000"/>
              <w:rPr>
                <w:rFonts w:ascii="Gill Sans MT" w:eastAsia="Times New Roman" w:hAnsi="Gill Sans MT" w:cs="Arial"/>
                <w:sz w:val="24"/>
                <w:szCs w:val="24"/>
              </w:rPr>
            </w:pPr>
            <w:r w:rsidRPr="000C6412">
              <w:rPr>
                <w:rFonts w:ascii="Gill Sans MT" w:eastAsia="Times New Roman" w:hAnsi="Gill Sans MT" w:cs="Arial"/>
                <w:sz w:val="24"/>
                <w:szCs w:val="24"/>
              </w:rPr>
              <w:t> </w:t>
            </w:r>
          </w:p>
        </w:tc>
        <w:tc>
          <w:tcPr>
            <w:tcW w:w="640" w:type="pct"/>
            <w:noWrap/>
            <w:hideMark/>
          </w:tcPr>
          <w:p w:rsidR="005B7951" w:rsidRPr="000C6412" w:rsidRDefault="005B7951" w:rsidP="00AA3E41">
            <w:pPr>
              <w:jc w:val="right"/>
              <w:cnfStyle w:val="000000100000"/>
              <w:rPr>
                <w:rFonts w:ascii="Gill Sans MT" w:eastAsia="Times New Roman" w:hAnsi="Gill Sans MT" w:cs="Arial"/>
                <w:sz w:val="24"/>
                <w:szCs w:val="24"/>
              </w:rPr>
            </w:pPr>
            <w:r w:rsidRPr="000C6412">
              <w:rPr>
                <w:rFonts w:ascii="Gill Sans MT" w:eastAsia="Times New Roman" w:hAnsi="Gill Sans MT" w:cs="Arial"/>
                <w:sz w:val="24"/>
                <w:szCs w:val="24"/>
              </w:rPr>
              <w:t> </w:t>
            </w:r>
          </w:p>
        </w:tc>
        <w:tc>
          <w:tcPr>
            <w:tcW w:w="421" w:type="pct"/>
            <w:noWrap/>
            <w:hideMark/>
          </w:tcPr>
          <w:p w:rsidR="005B7951" w:rsidRPr="000C6412" w:rsidRDefault="005B7951" w:rsidP="00AA3E41">
            <w:pPr>
              <w:jc w:val="right"/>
              <w:cnfStyle w:val="000000100000"/>
              <w:rPr>
                <w:rFonts w:ascii="Gill Sans MT" w:eastAsia="Times New Roman" w:hAnsi="Gill Sans MT" w:cs="Arial"/>
                <w:sz w:val="24"/>
                <w:szCs w:val="24"/>
              </w:rPr>
            </w:pPr>
            <w:r w:rsidRPr="000C6412">
              <w:rPr>
                <w:rFonts w:ascii="Gill Sans MT" w:eastAsia="Times New Roman" w:hAnsi="Gill Sans MT" w:cs="Arial"/>
                <w:sz w:val="24"/>
                <w:szCs w:val="24"/>
              </w:rPr>
              <w:t> </w:t>
            </w:r>
          </w:p>
        </w:tc>
        <w:tc>
          <w:tcPr>
            <w:tcW w:w="669" w:type="pct"/>
            <w:hideMark/>
          </w:tcPr>
          <w:p w:rsidR="005B7951" w:rsidRPr="000C6412" w:rsidRDefault="005B7951" w:rsidP="00E0790B">
            <w:pPr>
              <w:jc w:val="right"/>
              <w:cnfStyle w:val="000000100000"/>
              <w:rPr>
                <w:rFonts w:ascii="Gill Sans MT" w:eastAsia="Times New Roman" w:hAnsi="Gill Sans MT" w:cs="Arial"/>
                <w:b/>
                <w:bCs/>
                <w:i/>
                <w:iCs/>
                <w:color w:val="000000"/>
                <w:sz w:val="24"/>
                <w:szCs w:val="24"/>
              </w:rPr>
            </w:pPr>
            <w:r w:rsidRPr="000C6412">
              <w:rPr>
                <w:rFonts w:ascii="Gill Sans MT" w:eastAsia="Times New Roman" w:hAnsi="Gill Sans MT" w:cs="Arial"/>
                <w:b/>
                <w:bCs/>
                <w:i/>
                <w:iCs/>
                <w:color w:val="000000"/>
                <w:sz w:val="24"/>
                <w:szCs w:val="24"/>
              </w:rPr>
              <w:t xml:space="preserve">                    -   </w:t>
            </w:r>
          </w:p>
        </w:tc>
      </w:tr>
      <w:tr w:rsidR="006E2993" w:rsidRPr="000C6412" w:rsidTr="006E2993">
        <w:trPr>
          <w:cnfStyle w:val="000000010000"/>
          <w:trHeight w:val="270"/>
        </w:trPr>
        <w:tc>
          <w:tcPr>
            <w:cnfStyle w:val="001000000000"/>
            <w:tcW w:w="713" w:type="pct"/>
            <w:hideMark/>
          </w:tcPr>
          <w:p w:rsidR="005B7951" w:rsidRPr="000C6412" w:rsidRDefault="005B7951" w:rsidP="005B7951">
            <w:pPr>
              <w:rPr>
                <w:rFonts w:ascii="Gill Sans MT" w:eastAsia="Times New Roman" w:hAnsi="Gill Sans MT" w:cs="Arial"/>
                <w:b w:val="0"/>
                <w:color w:val="000000"/>
                <w:sz w:val="24"/>
                <w:szCs w:val="24"/>
              </w:rPr>
            </w:pPr>
            <w:r w:rsidRPr="000C6412">
              <w:rPr>
                <w:rFonts w:ascii="Gill Sans MT" w:eastAsia="Times New Roman" w:hAnsi="Gill Sans MT" w:cs="Arial"/>
                <w:b w:val="0"/>
                <w:color w:val="000000"/>
                <w:sz w:val="24"/>
                <w:szCs w:val="24"/>
              </w:rPr>
              <w:t>Commissioner, Dy. Commr.</w:t>
            </w:r>
          </w:p>
        </w:tc>
        <w:tc>
          <w:tcPr>
            <w:tcW w:w="439" w:type="pct"/>
            <w:hideMark/>
          </w:tcPr>
          <w:p w:rsidR="005B7951" w:rsidRPr="000C6412" w:rsidRDefault="005B7951" w:rsidP="005B7951">
            <w:pPr>
              <w:jc w:val="center"/>
              <w:cnfStyle w:val="00000001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2</w:t>
            </w:r>
          </w:p>
        </w:tc>
        <w:tc>
          <w:tcPr>
            <w:tcW w:w="643" w:type="pct"/>
            <w:hideMark/>
          </w:tcPr>
          <w:p w:rsidR="005B7951" w:rsidRPr="000C6412" w:rsidRDefault="005B7951" w:rsidP="00AA3E41">
            <w:pPr>
              <w:jc w:val="right"/>
              <w:cnfStyle w:val="00000001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 xml:space="preserve">                0.20 </w:t>
            </w:r>
          </w:p>
        </w:tc>
        <w:tc>
          <w:tcPr>
            <w:tcW w:w="418" w:type="pct"/>
            <w:hideMark/>
          </w:tcPr>
          <w:p w:rsidR="005B7951" w:rsidRPr="000C6412" w:rsidRDefault="005B7951" w:rsidP="00AA3E41">
            <w:pPr>
              <w:jc w:val="right"/>
              <w:cnfStyle w:val="00000001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 xml:space="preserve">                1.00 </w:t>
            </w:r>
          </w:p>
        </w:tc>
        <w:tc>
          <w:tcPr>
            <w:tcW w:w="618" w:type="pct"/>
            <w:hideMark/>
          </w:tcPr>
          <w:p w:rsidR="005B7951" w:rsidRPr="000C6412" w:rsidRDefault="005B7951" w:rsidP="00E0790B">
            <w:pPr>
              <w:jc w:val="right"/>
              <w:cnfStyle w:val="00000001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 xml:space="preserve">               0.40 </w:t>
            </w:r>
          </w:p>
        </w:tc>
        <w:tc>
          <w:tcPr>
            <w:tcW w:w="439" w:type="pct"/>
            <w:hideMark/>
          </w:tcPr>
          <w:p w:rsidR="005B7951" w:rsidRPr="000C6412" w:rsidRDefault="005B7951" w:rsidP="005B7951">
            <w:pPr>
              <w:jc w:val="center"/>
              <w:cnfStyle w:val="00000001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0</w:t>
            </w:r>
          </w:p>
        </w:tc>
        <w:tc>
          <w:tcPr>
            <w:tcW w:w="640" w:type="pct"/>
            <w:hideMark/>
          </w:tcPr>
          <w:p w:rsidR="005B7951" w:rsidRPr="000C6412" w:rsidRDefault="005B7951" w:rsidP="00AA3E41">
            <w:pPr>
              <w:jc w:val="right"/>
              <w:cnfStyle w:val="00000001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 xml:space="preserve">               0.20 </w:t>
            </w:r>
          </w:p>
        </w:tc>
        <w:tc>
          <w:tcPr>
            <w:tcW w:w="421" w:type="pct"/>
            <w:hideMark/>
          </w:tcPr>
          <w:p w:rsidR="005B7951" w:rsidRPr="000C6412" w:rsidRDefault="005B7951" w:rsidP="00AA3E41">
            <w:pPr>
              <w:jc w:val="right"/>
              <w:cnfStyle w:val="00000001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 xml:space="preserve">               1.00 </w:t>
            </w:r>
          </w:p>
        </w:tc>
        <w:tc>
          <w:tcPr>
            <w:tcW w:w="669" w:type="pct"/>
            <w:hideMark/>
          </w:tcPr>
          <w:p w:rsidR="005B7951" w:rsidRPr="000C6412" w:rsidRDefault="005B7951" w:rsidP="00E0790B">
            <w:pPr>
              <w:jc w:val="right"/>
              <w:cnfStyle w:val="00000001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 xml:space="preserve">                     -   </w:t>
            </w:r>
          </w:p>
        </w:tc>
      </w:tr>
      <w:tr w:rsidR="006E2993" w:rsidRPr="000C6412" w:rsidTr="006E2993">
        <w:trPr>
          <w:cnfStyle w:val="000000100000"/>
          <w:trHeight w:val="270"/>
        </w:trPr>
        <w:tc>
          <w:tcPr>
            <w:cnfStyle w:val="001000000000"/>
            <w:tcW w:w="713" w:type="pct"/>
            <w:hideMark/>
          </w:tcPr>
          <w:p w:rsidR="005B7951" w:rsidRPr="000C6412" w:rsidRDefault="005B7951" w:rsidP="005B7951">
            <w:pPr>
              <w:rPr>
                <w:rFonts w:ascii="Gill Sans MT" w:eastAsia="Times New Roman" w:hAnsi="Gill Sans MT" w:cs="Arial"/>
                <w:b w:val="0"/>
                <w:color w:val="000000"/>
                <w:sz w:val="24"/>
                <w:szCs w:val="24"/>
              </w:rPr>
            </w:pPr>
            <w:r w:rsidRPr="000C6412">
              <w:rPr>
                <w:rFonts w:ascii="Gill Sans MT" w:eastAsia="Times New Roman" w:hAnsi="Gill Sans MT" w:cs="Arial"/>
                <w:b w:val="0"/>
                <w:color w:val="000000"/>
                <w:sz w:val="24"/>
                <w:szCs w:val="24"/>
              </w:rPr>
              <w:t>Technical Staff</w:t>
            </w:r>
          </w:p>
        </w:tc>
        <w:tc>
          <w:tcPr>
            <w:tcW w:w="439" w:type="pct"/>
            <w:hideMark/>
          </w:tcPr>
          <w:p w:rsidR="005B7951" w:rsidRPr="000C6412" w:rsidRDefault="005B7951" w:rsidP="005B7951">
            <w:pPr>
              <w:jc w:val="center"/>
              <w:cnfStyle w:val="00000010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10</w:t>
            </w:r>
          </w:p>
        </w:tc>
        <w:tc>
          <w:tcPr>
            <w:tcW w:w="643" w:type="pct"/>
            <w:hideMark/>
          </w:tcPr>
          <w:p w:rsidR="005B7951" w:rsidRPr="000C6412" w:rsidRDefault="005B7951" w:rsidP="00AA3E41">
            <w:pPr>
              <w:jc w:val="right"/>
              <w:cnfStyle w:val="00000010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 xml:space="preserve">                0.15 </w:t>
            </w:r>
          </w:p>
        </w:tc>
        <w:tc>
          <w:tcPr>
            <w:tcW w:w="418" w:type="pct"/>
            <w:hideMark/>
          </w:tcPr>
          <w:p w:rsidR="005B7951" w:rsidRPr="000C6412" w:rsidRDefault="005B7951" w:rsidP="00AA3E41">
            <w:pPr>
              <w:jc w:val="right"/>
              <w:cnfStyle w:val="00000010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 xml:space="preserve">                1.00 </w:t>
            </w:r>
          </w:p>
        </w:tc>
        <w:tc>
          <w:tcPr>
            <w:tcW w:w="618" w:type="pct"/>
            <w:hideMark/>
          </w:tcPr>
          <w:p w:rsidR="005B7951" w:rsidRPr="000C6412" w:rsidRDefault="005B7951" w:rsidP="00E0790B">
            <w:pPr>
              <w:jc w:val="right"/>
              <w:cnfStyle w:val="00000010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 xml:space="preserve">               1.50 </w:t>
            </w:r>
          </w:p>
        </w:tc>
        <w:tc>
          <w:tcPr>
            <w:tcW w:w="439" w:type="pct"/>
            <w:hideMark/>
          </w:tcPr>
          <w:p w:rsidR="005B7951" w:rsidRPr="000C6412" w:rsidRDefault="005B7951" w:rsidP="005B7951">
            <w:pPr>
              <w:jc w:val="center"/>
              <w:cnfStyle w:val="00000010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0</w:t>
            </w:r>
          </w:p>
        </w:tc>
        <w:tc>
          <w:tcPr>
            <w:tcW w:w="640" w:type="pct"/>
            <w:hideMark/>
          </w:tcPr>
          <w:p w:rsidR="005B7951" w:rsidRPr="000C6412" w:rsidRDefault="005B7951" w:rsidP="00AA3E41">
            <w:pPr>
              <w:jc w:val="right"/>
              <w:cnfStyle w:val="00000010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 xml:space="preserve">               0.15 </w:t>
            </w:r>
          </w:p>
        </w:tc>
        <w:tc>
          <w:tcPr>
            <w:tcW w:w="421" w:type="pct"/>
            <w:hideMark/>
          </w:tcPr>
          <w:p w:rsidR="005B7951" w:rsidRPr="000C6412" w:rsidRDefault="005B7951" w:rsidP="00AA3E41">
            <w:pPr>
              <w:jc w:val="right"/>
              <w:cnfStyle w:val="00000010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 xml:space="preserve">               1.00 </w:t>
            </w:r>
          </w:p>
        </w:tc>
        <w:tc>
          <w:tcPr>
            <w:tcW w:w="669" w:type="pct"/>
            <w:hideMark/>
          </w:tcPr>
          <w:p w:rsidR="005B7951" w:rsidRPr="000C6412" w:rsidRDefault="005B7951" w:rsidP="00E0790B">
            <w:pPr>
              <w:jc w:val="right"/>
              <w:cnfStyle w:val="00000010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 xml:space="preserve">                     -   </w:t>
            </w:r>
          </w:p>
        </w:tc>
      </w:tr>
      <w:tr w:rsidR="006E2993" w:rsidRPr="000C6412" w:rsidTr="006E2993">
        <w:trPr>
          <w:cnfStyle w:val="000000010000"/>
          <w:trHeight w:val="270"/>
        </w:trPr>
        <w:tc>
          <w:tcPr>
            <w:cnfStyle w:val="001000000000"/>
            <w:tcW w:w="713" w:type="pct"/>
            <w:hideMark/>
          </w:tcPr>
          <w:p w:rsidR="005B7951" w:rsidRPr="000C6412" w:rsidRDefault="005B7951" w:rsidP="005B7951">
            <w:pPr>
              <w:rPr>
                <w:rFonts w:ascii="Gill Sans MT" w:eastAsia="Times New Roman" w:hAnsi="Gill Sans MT" w:cs="Arial"/>
                <w:b w:val="0"/>
                <w:color w:val="000000"/>
                <w:sz w:val="24"/>
                <w:szCs w:val="24"/>
              </w:rPr>
            </w:pPr>
            <w:r w:rsidRPr="000C6412">
              <w:rPr>
                <w:rFonts w:ascii="Gill Sans MT" w:eastAsia="Times New Roman" w:hAnsi="Gill Sans MT" w:cs="Arial"/>
                <w:b w:val="0"/>
                <w:color w:val="000000"/>
                <w:sz w:val="24"/>
                <w:szCs w:val="24"/>
              </w:rPr>
              <w:t>Superintendents</w:t>
            </w:r>
          </w:p>
        </w:tc>
        <w:tc>
          <w:tcPr>
            <w:tcW w:w="439" w:type="pct"/>
            <w:hideMark/>
          </w:tcPr>
          <w:p w:rsidR="005B7951" w:rsidRPr="000C6412" w:rsidRDefault="005B7951" w:rsidP="005B7951">
            <w:pPr>
              <w:jc w:val="center"/>
              <w:cnfStyle w:val="00000001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20</w:t>
            </w:r>
          </w:p>
        </w:tc>
        <w:tc>
          <w:tcPr>
            <w:tcW w:w="643" w:type="pct"/>
            <w:hideMark/>
          </w:tcPr>
          <w:p w:rsidR="005B7951" w:rsidRPr="000C6412" w:rsidRDefault="005B7951" w:rsidP="00AA3E41">
            <w:pPr>
              <w:jc w:val="right"/>
              <w:cnfStyle w:val="00000001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 xml:space="preserve">                0.15 </w:t>
            </w:r>
          </w:p>
        </w:tc>
        <w:tc>
          <w:tcPr>
            <w:tcW w:w="418" w:type="pct"/>
            <w:hideMark/>
          </w:tcPr>
          <w:p w:rsidR="005B7951" w:rsidRPr="000C6412" w:rsidRDefault="005B7951" w:rsidP="00AA3E41">
            <w:pPr>
              <w:jc w:val="right"/>
              <w:cnfStyle w:val="00000001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 xml:space="preserve">                1.00 </w:t>
            </w:r>
          </w:p>
        </w:tc>
        <w:tc>
          <w:tcPr>
            <w:tcW w:w="618" w:type="pct"/>
            <w:hideMark/>
          </w:tcPr>
          <w:p w:rsidR="005B7951" w:rsidRPr="000C6412" w:rsidRDefault="005B7951" w:rsidP="00E0790B">
            <w:pPr>
              <w:jc w:val="right"/>
              <w:cnfStyle w:val="00000001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 xml:space="preserve">               3.00 </w:t>
            </w:r>
          </w:p>
        </w:tc>
        <w:tc>
          <w:tcPr>
            <w:tcW w:w="439" w:type="pct"/>
            <w:hideMark/>
          </w:tcPr>
          <w:p w:rsidR="005B7951" w:rsidRPr="000C6412" w:rsidRDefault="005B7951" w:rsidP="005B7951">
            <w:pPr>
              <w:jc w:val="center"/>
              <w:cnfStyle w:val="00000001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0</w:t>
            </w:r>
          </w:p>
        </w:tc>
        <w:tc>
          <w:tcPr>
            <w:tcW w:w="640" w:type="pct"/>
            <w:hideMark/>
          </w:tcPr>
          <w:p w:rsidR="005B7951" w:rsidRPr="000C6412" w:rsidRDefault="005B7951" w:rsidP="00AA3E41">
            <w:pPr>
              <w:jc w:val="right"/>
              <w:cnfStyle w:val="00000001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 xml:space="preserve">               0.15 </w:t>
            </w:r>
          </w:p>
        </w:tc>
        <w:tc>
          <w:tcPr>
            <w:tcW w:w="421" w:type="pct"/>
            <w:hideMark/>
          </w:tcPr>
          <w:p w:rsidR="005B7951" w:rsidRPr="000C6412" w:rsidRDefault="005B7951" w:rsidP="00AA3E41">
            <w:pPr>
              <w:jc w:val="right"/>
              <w:cnfStyle w:val="00000001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 xml:space="preserve">               1.00 </w:t>
            </w:r>
          </w:p>
        </w:tc>
        <w:tc>
          <w:tcPr>
            <w:tcW w:w="669" w:type="pct"/>
            <w:hideMark/>
          </w:tcPr>
          <w:p w:rsidR="005B7951" w:rsidRPr="000C6412" w:rsidRDefault="005B7951" w:rsidP="00E0790B">
            <w:pPr>
              <w:jc w:val="right"/>
              <w:cnfStyle w:val="00000001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 xml:space="preserve">                     -   </w:t>
            </w:r>
          </w:p>
        </w:tc>
      </w:tr>
      <w:tr w:rsidR="005B7951" w:rsidRPr="000C6412" w:rsidTr="001F2DCE">
        <w:trPr>
          <w:cnfStyle w:val="000000100000"/>
          <w:trHeight w:val="270"/>
        </w:trPr>
        <w:tc>
          <w:tcPr>
            <w:cnfStyle w:val="001000000000"/>
            <w:tcW w:w="1795" w:type="pct"/>
            <w:gridSpan w:val="3"/>
            <w:vAlign w:val="bottom"/>
            <w:hideMark/>
          </w:tcPr>
          <w:p w:rsidR="005B7951" w:rsidRPr="000C6412" w:rsidRDefault="005B7951" w:rsidP="00AA3E41">
            <w:pPr>
              <w:rPr>
                <w:rFonts w:ascii="Gill Sans MT" w:eastAsia="Times New Roman" w:hAnsi="Gill Sans MT" w:cs="Arial"/>
                <w:b w:val="0"/>
                <w:bCs w:val="0"/>
                <w:iCs/>
                <w:color w:val="000000"/>
                <w:sz w:val="24"/>
                <w:szCs w:val="24"/>
              </w:rPr>
            </w:pPr>
            <w:r w:rsidRPr="000C6412">
              <w:rPr>
                <w:rFonts w:ascii="Gill Sans MT" w:eastAsia="Times New Roman" w:hAnsi="Gill Sans MT" w:cs="Arial"/>
                <w:iCs/>
                <w:color w:val="000000"/>
                <w:sz w:val="24"/>
                <w:szCs w:val="24"/>
              </w:rPr>
              <w:t>TechnologyTraining</w:t>
            </w:r>
          </w:p>
        </w:tc>
        <w:tc>
          <w:tcPr>
            <w:tcW w:w="418" w:type="pct"/>
            <w:hideMark/>
          </w:tcPr>
          <w:p w:rsidR="005B7951" w:rsidRPr="000C6412" w:rsidRDefault="005B7951" w:rsidP="00AA3E41">
            <w:pPr>
              <w:jc w:val="right"/>
              <w:cnfStyle w:val="000000100000"/>
              <w:rPr>
                <w:rFonts w:ascii="Gill Sans MT" w:eastAsia="Times New Roman" w:hAnsi="Gill Sans MT" w:cs="Arial"/>
                <w:b/>
                <w:bCs/>
                <w:i/>
                <w:iCs/>
                <w:color w:val="000000"/>
                <w:sz w:val="24"/>
                <w:szCs w:val="24"/>
              </w:rPr>
            </w:pPr>
            <w:r w:rsidRPr="000C6412">
              <w:rPr>
                <w:rFonts w:ascii="Gill Sans MT" w:eastAsia="Times New Roman" w:hAnsi="Gill Sans MT" w:cs="Arial"/>
                <w:b/>
                <w:bCs/>
                <w:i/>
                <w:iCs/>
                <w:color w:val="000000"/>
                <w:sz w:val="24"/>
                <w:szCs w:val="24"/>
              </w:rPr>
              <w:t> </w:t>
            </w:r>
          </w:p>
        </w:tc>
        <w:tc>
          <w:tcPr>
            <w:tcW w:w="618" w:type="pct"/>
            <w:hideMark/>
          </w:tcPr>
          <w:p w:rsidR="005B7951" w:rsidRPr="000C6412" w:rsidRDefault="005B7951" w:rsidP="00E0790B">
            <w:pPr>
              <w:jc w:val="right"/>
              <w:cnfStyle w:val="000000100000"/>
              <w:rPr>
                <w:rFonts w:ascii="Gill Sans MT" w:eastAsia="Times New Roman" w:hAnsi="Gill Sans MT" w:cs="Arial"/>
                <w:b/>
                <w:bCs/>
                <w:iCs/>
                <w:color w:val="000000"/>
                <w:sz w:val="24"/>
                <w:szCs w:val="24"/>
              </w:rPr>
            </w:pPr>
            <w:r w:rsidRPr="000C6412">
              <w:rPr>
                <w:rFonts w:ascii="Gill Sans MT" w:eastAsia="Times New Roman" w:hAnsi="Gill Sans MT" w:cs="Arial"/>
                <w:b/>
                <w:bCs/>
                <w:iCs/>
                <w:color w:val="000000"/>
                <w:sz w:val="24"/>
                <w:szCs w:val="24"/>
              </w:rPr>
              <w:t xml:space="preserve">              1.60 </w:t>
            </w:r>
          </w:p>
        </w:tc>
        <w:tc>
          <w:tcPr>
            <w:tcW w:w="1079" w:type="pct"/>
            <w:gridSpan w:val="2"/>
            <w:noWrap/>
            <w:hideMark/>
          </w:tcPr>
          <w:p w:rsidR="005B7951" w:rsidRPr="000C6412" w:rsidRDefault="005B7951" w:rsidP="005B7951">
            <w:pPr>
              <w:jc w:val="center"/>
              <w:cnfStyle w:val="000000100000"/>
              <w:rPr>
                <w:rFonts w:ascii="Gill Sans MT" w:eastAsia="Times New Roman" w:hAnsi="Gill Sans MT" w:cs="Arial"/>
                <w:b/>
                <w:bCs/>
                <w:iCs/>
                <w:sz w:val="24"/>
                <w:szCs w:val="24"/>
              </w:rPr>
            </w:pPr>
            <w:r w:rsidRPr="000C6412">
              <w:rPr>
                <w:rFonts w:ascii="Gill Sans MT" w:eastAsia="Times New Roman" w:hAnsi="Gill Sans MT" w:cs="Arial"/>
                <w:b/>
                <w:bCs/>
                <w:iCs/>
                <w:sz w:val="24"/>
                <w:szCs w:val="24"/>
              </w:rPr>
              <w:t>Refresher Training</w:t>
            </w:r>
          </w:p>
        </w:tc>
        <w:tc>
          <w:tcPr>
            <w:tcW w:w="421" w:type="pct"/>
            <w:noWrap/>
            <w:hideMark/>
          </w:tcPr>
          <w:p w:rsidR="005B7951" w:rsidRPr="000C6412" w:rsidRDefault="005B7951" w:rsidP="00AA3E41">
            <w:pPr>
              <w:jc w:val="right"/>
              <w:cnfStyle w:val="000000100000"/>
              <w:rPr>
                <w:rFonts w:ascii="Gill Sans MT" w:eastAsia="Times New Roman" w:hAnsi="Gill Sans MT" w:cs="Arial"/>
                <w:b/>
                <w:bCs/>
                <w:i/>
                <w:iCs/>
                <w:sz w:val="24"/>
                <w:szCs w:val="24"/>
              </w:rPr>
            </w:pPr>
            <w:r w:rsidRPr="000C6412">
              <w:rPr>
                <w:rFonts w:ascii="Gill Sans MT" w:eastAsia="Times New Roman" w:hAnsi="Gill Sans MT" w:cs="Arial"/>
                <w:b/>
                <w:bCs/>
                <w:i/>
                <w:iCs/>
                <w:sz w:val="24"/>
                <w:szCs w:val="24"/>
              </w:rPr>
              <w:t> </w:t>
            </w:r>
          </w:p>
        </w:tc>
        <w:tc>
          <w:tcPr>
            <w:tcW w:w="669" w:type="pct"/>
            <w:hideMark/>
          </w:tcPr>
          <w:p w:rsidR="005B7951" w:rsidRPr="000C6412" w:rsidRDefault="005B7951" w:rsidP="00E0790B">
            <w:pPr>
              <w:jc w:val="right"/>
              <w:cnfStyle w:val="000000100000"/>
              <w:rPr>
                <w:rFonts w:ascii="Gill Sans MT" w:eastAsia="Times New Roman" w:hAnsi="Gill Sans MT" w:cs="Arial"/>
                <w:b/>
                <w:bCs/>
                <w:iCs/>
                <w:color w:val="000000"/>
                <w:sz w:val="24"/>
                <w:szCs w:val="24"/>
              </w:rPr>
            </w:pPr>
            <w:r w:rsidRPr="000C6412">
              <w:rPr>
                <w:rFonts w:ascii="Gill Sans MT" w:eastAsia="Times New Roman" w:hAnsi="Gill Sans MT" w:cs="Arial"/>
                <w:b/>
                <w:bCs/>
                <w:iCs/>
                <w:color w:val="000000"/>
                <w:sz w:val="24"/>
                <w:szCs w:val="24"/>
              </w:rPr>
              <w:t xml:space="preserve">1.60 </w:t>
            </w:r>
          </w:p>
        </w:tc>
      </w:tr>
      <w:tr w:rsidR="006E2993" w:rsidRPr="000C6412" w:rsidTr="006E2993">
        <w:trPr>
          <w:cnfStyle w:val="000000010000"/>
          <w:trHeight w:val="270"/>
        </w:trPr>
        <w:tc>
          <w:tcPr>
            <w:cnfStyle w:val="001000000000"/>
            <w:tcW w:w="713" w:type="pct"/>
            <w:hideMark/>
          </w:tcPr>
          <w:p w:rsidR="005B7951" w:rsidRPr="000C6412" w:rsidRDefault="005B7951" w:rsidP="005B7951">
            <w:pPr>
              <w:rPr>
                <w:rFonts w:ascii="Gill Sans MT" w:eastAsia="Times New Roman" w:hAnsi="Gill Sans MT" w:cs="Arial"/>
                <w:b w:val="0"/>
                <w:color w:val="000000"/>
                <w:sz w:val="24"/>
                <w:szCs w:val="24"/>
              </w:rPr>
            </w:pPr>
            <w:r w:rsidRPr="000C6412">
              <w:rPr>
                <w:rFonts w:ascii="Gill Sans MT" w:eastAsia="Times New Roman" w:hAnsi="Gill Sans MT" w:cs="Arial"/>
                <w:b w:val="0"/>
                <w:color w:val="000000"/>
                <w:sz w:val="24"/>
                <w:szCs w:val="24"/>
              </w:rPr>
              <w:t xml:space="preserve">Database </w:t>
            </w:r>
            <w:r w:rsidR="007C61CA">
              <w:rPr>
                <w:rFonts w:ascii="Gill Sans MT" w:eastAsia="Times New Roman" w:hAnsi="Gill Sans MT" w:cs="Arial"/>
                <w:iCs/>
                <w:noProof/>
                <w:color w:val="000000"/>
                <w:sz w:val="24"/>
                <w:szCs w:val="24"/>
              </w:rPr>
              <w:lastRenderedPageBreak/>
              <w:pict>
                <v:rect id="_x0000_s1076" style="position:absolute;margin-left:407.25pt;margin-top:-.75pt;width:67.5pt;height:207pt;z-index:251712512;mso-position-horizontal-relative:text;mso-position-vertical-relative:text" fillcolor="black [3200]" strokecolor="#f2f2f2 [3041]" strokeweight="3pt">
                  <v:shadow on="t" type="perspective" color="#7f7f7f [1601]" opacity=".5" offset="1pt" offset2="-1pt"/>
                </v:rect>
              </w:pict>
            </w:r>
            <w:r w:rsidRPr="000C6412">
              <w:rPr>
                <w:rFonts w:ascii="Gill Sans MT" w:eastAsia="Times New Roman" w:hAnsi="Gill Sans MT" w:cs="Arial"/>
                <w:b w:val="0"/>
                <w:color w:val="000000"/>
                <w:sz w:val="24"/>
                <w:szCs w:val="24"/>
              </w:rPr>
              <w:t>administration</w:t>
            </w:r>
          </w:p>
        </w:tc>
        <w:tc>
          <w:tcPr>
            <w:tcW w:w="439" w:type="pct"/>
            <w:hideMark/>
          </w:tcPr>
          <w:p w:rsidR="005B7951" w:rsidRPr="000C6412" w:rsidRDefault="005B7951" w:rsidP="005B7951">
            <w:pPr>
              <w:jc w:val="center"/>
              <w:cnfStyle w:val="00000001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lastRenderedPageBreak/>
              <w:t>4</w:t>
            </w:r>
          </w:p>
        </w:tc>
        <w:tc>
          <w:tcPr>
            <w:tcW w:w="643" w:type="pct"/>
            <w:hideMark/>
          </w:tcPr>
          <w:p w:rsidR="005B7951" w:rsidRPr="000C6412" w:rsidRDefault="005B7951" w:rsidP="00AA3E41">
            <w:pPr>
              <w:jc w:val="right"/>
              <w:cnfStyle w:val="00000001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 xml:space="preserve">0.20 </w:t>
            </w:r>
          </w:p>
        </w:tc>
        <w:tc>
          <w:tcPr>
            <w:tcW w:w="418" w:type="pct"/>
            <w:hideMark/>
          </w:tcPr>
          <w:p w:rsidR="005B7951" w:rsidRPr="000C6412" w:rsidRDefault="005B7951" w:rsidP="00AA3E41">
            <w:pPr>
              <w:jc w:val="right"/>
              <w:cnfStyle w:val="00000001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 xml:space="preserve">1.00 </w:t>
            </w:r>
          </w:p>
        </w:tc>
        <w:tc>
          <w:tcPr>
            <w:tcW w:w="618" w:type="pct"/>
            <w:hideMark/>
          </w:tcPr>
          <w:p w:rsidR="005B7951" w:rsidRPr="000C6412" w:rsidRDefault="005B7951" w:rsidP="00E0790B">
            <w:pPr>
              <w:jc w:val="right"/>
              <w:cnfStyle w:val="00000001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 xml:space="preserve">0.80 </w:t>
            </w:r>
          </w:p>
        </w:tc>
        <w:tc>
          <w:tcPr>
            <w:tcW w:w="439" w:type="pct"/>
            <w:hideMark/>
          </w:tcPr>
          <w:p w:rsidR="005B7951" w:rsidRPr="000C6412" w:rsidRDefault="005B7951" w:rsidP="005B7951">
            <w:pPr>
              <w:jc w:val="center"/>
              <w:cnfStyle w:val="00000001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4</w:t>
            </w:r>
          </w:p>
        </w:tc>
        <w:tc>
          <w:tcPr>
            <w:tcW w:w="640" w:type="pct"/>
            <w:hideMark/>
          </w:tcPr>
          <w:p w:rsidR="005B7951" w:rsidRPr="000C6412" w:rsidRDefault="005B7951" w:rsidP="00AA3E41">
            <w:pPr>
              <w:jc w:val="right"/>
              <w:cnfStyle w:val="00000001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 xml:space="preserve">0.20 </w:t>
            </w:r>
          </w:p>
        </w:tc>
        <w:tc>
          <w:tcPr>
            <w:tcW w:w="421" w:type="pct"/>
            <w:hideMark/>
          </w:tcPr>
          <w:p w:rsidR="005B7951" w:rsidRPr="000C6412" w:rsidRDefault="005B7951" w:rsidP="00AA3E41">
            <w:pPr>
              <w:jc w:val="right"/>
              <w:cnfStyle w:val="00000001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 xml:space="preserve">1.00 </w:t>
            </w:r>
          </w:p>
        </w:tc>
        <w:tc>
          <w:tcPr>
            <w:tcW w:w="669" w:type="pct"/>
            <w:hideMark/>
          </w:tcPr>
          <w:p w:rsidR="005B7951" w:rsidRPr="000C6412" w:rsidRDefault="005B7951" w:rsidP="00E0790B">
            <w:pPr>
              <w:jc w:val="right"/>
              <w:cnfStyle w:val="00000001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 xml:space="preserve">0.80 </w:t>
            </w:r>
          </w:p>
        </w:tc>
      </w:tr>
      <w:tr w:rsidR="006E2993" w:rsidRPr="000C6412" w:rsidTr="006E2993">
        <w:trPr>
          <w:cnfStyle w:val="000000100000"/>
          <w:trHeight w:val="525"/>
        </w:trPr>
        <w:tc>
          <w:tcPr>
            <w:cnfStyle w:val="001000000000"/>
            <w:tcW w:w="713" w:type="pct"/>
            <w:hideMark/>
          </w:tcPr>
          <w:p w:rsidR="005B7951" w:rsidRPr="000C6412" w:rsidRDefault="005B7951" w:rsidP="005B7951">
            <w:pPr>
              <w:rPr>
                <w:rFonts w:ascii="Gill Sans MT" w:eastAsia="Times New Roman" w:hAnsi="Gill Sans MT" w:cs="Arial"/>
                <w:b w:val="0"/>
                <w:color w:val="000000"/>
                <w:sz w:val="24"/>
                <w:szCs w:val="24"/>
              </w:rPr>
            </w:pPr>
            <w:r w:rsidRPr="000C6412">
              <w:rPr>
                <w:rFonts w:ascii="Gill Sans MT" w:eastAsia="Times New Roman" w:hAnsi="Gill Sans MT" w:cs="Arial"/>
                <w:b w:val="0"/>
                <w:color w:val="000000"/>
                <w:sz w:val="24"/>
                <w:szCs w:val="24"/>
              </w:rPr>
              <w:lastRenderedPageBreak/>
              <w:t>Server and n/w administration</w:t>
            </w:r>
          </w:p>
        </w:tc>
        <w:tc>
          <w:tcPr>
            <w:tcW w:w="439" w:type="pct"/>
            <w:hideMark/>
          </w:tcPr>
          <w:p w:rsidR="005B7951" w:rsidRPr="000C6412" w:rsidRDefault="005B7951" w:rsidP="005B7951">
            <w:pPr>
              <w:jc w:val="center"/>
              <w:cnfStyle w:val="00000010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4</w:t>
            </w:r>
          </w:p>
        </w:tc>
        <w:tc>
          <w:tcPr>
            <w:tcW w:w="643" w:type="pct"/>
            <w:hideMark/>
          </w:tcPr>
          <w:p w:rsidR="005B7951" w:rsidRPr="000C6412" w:rsidRDefault="005B7951" w:rsidP="00AA3E41">
            <w:pPr>
              <w:jc w:val="right"/>
              <w:cnfStyle w:val="00000010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 xml:space="preserve">                0.20 </w:t>
            </w:r>
          </w:p>
        </w:tc>
        <w:tc>
          <w:tcPr>
            <w:tcW w:w="418" w:type="pct"/>
            <w:hideMark/>
          </w:tcPr>
          <w:p w:rsidR="005B7951" w:rsidRPr="000C6412" w:rsidRDefault="005B7951" w:rsidP="00AA3E41">
            <w:pPr>
              <w:jc w:val="right"/>
              <w:cnfStyle w:val="00000010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 xml:space="preserve">                1.00 </w:t>
            </w:r>
          </w:p>
        </w:tc>
        <w:tc>
          <w:tcPr>
            <w:tcW w:w="618" w:type="pct"/>
            <w:hideMark/>
          </w:tcPr>
          <w:p w:rsidR="005B7951" w:rsidRPr="000C6412" w:rsidRDefault="005B7951" w:rsidP="00E0790B">
            <w:pPr>
              <w:jc w:val="right"/>
              <w:cnfStyle w:val="00000010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 xml:space="preserve">               0.80 </w:t>
            </w:r>
          </w:p>
        </w:tc>
        <w:tc>
          <w:tcPr>
            <w:tcW w:w="439" w:type="pct"/>
            <w:hideMark/>
          </w:tcPr>
          <w:p w:rsidR="005B7951" w:rsidRPr="000C6412" w:rsidRDefault="005B7951" w:rsidP="005B7951">
            <w:pPr>
              <w:jc w:val="center"/>
              <w:cnfStyle w:val="00000010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4</w:t>
            </w:r>
          </w:p>
        </w:tc>
        <w:tc>
          <w:tcPr>
            <w:tcW w:w="640" w:type="pct"/>
            <w:hideMark/>
          </w:tcPr>
          <w:p w:rsidR="005B7951" w:rsidRPr="000C6412" w:rsidRDefault="005B7951" w:rsidP="00AA3E41">
            <w:pPr>
              <w:jc w:val="right"/>
              <w:cnfStyle w:val="00000010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 xml:space="preserve">               0.20 </w:t>
            </w:r>
          </w:p>
        </w:tc>
        <w:tc>
          <w:tcPr>
            <w:tcW w:w="421" w:type="pct"/>
            <w:hideMark/>
          </w:tcPr>
          <w:p w:rsidR="005B7951" w:rsidRPr="000C6412" w:rsidRDefault="005B7951" w:rsidP="00AA3E41">
            <w:pPr>
              <w:jc w:val="right"/>
              <w:cnfStyle w:val="00000010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 xml:space="preserve">               1.00 </w:t>
            </w:r>
          </w:p>
        </w:tc>
        <w:tc>
          <w:tcPr>
            <w:tcW w:w="669" w:type="pct"/>
            <w:hideMark/>
          </w:tcPr>
          <w:p w:rsidR="005B7951" w:rsidRPr="000C6412" w:rsidRDefault="005B7951" w:rsidP="00E0790B">
            <w:pPr>
              <w:jc w:val="right"/>
              <w:cnfStyle w:val="00000010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 xml:space="preserve">                0.80 </w:t>
            </w:r>
          </w:p>
        </w:tc>
      </w:tr>
      <w:tr w:rsidR="006E2993" w:rsidRPr="000C6412" w:rsidTr="006E2993">
        <w:trPr>
          <w:cnfStyle w:val="000000010000"/>
          <w:trHeight w:val="315"/>
        </w:trPr>
        <w:tc>
          <w:tcPr>
            <w:cnfStyle w:val="001000000000"/>
            <w:tcW w:w="1795" w:type="pct"/>
            <w:gridSpan w:val="3"/>
            <w:hideMark/>
          </w:tcPr>
          <w:p w:rsidR="005B7951" w:rsidRPr="000C6412" w:rsidRDefault="005B7951" w:rsidP="00AA3E41">
            <w:pPr>
              <w:rPr>
                <w:rFonts w:ascii="Gill Sans MT" w:eastAsia="Times New Roman" w:hAnsi="Gill Sans MT" w:cs="Arial"/>
                <w:b w:val="0"/>
                <w:bCs w:val="0"/>
                <w:iCs/>
                <w:color w:val="000000"/>
                <w:sz w:val="24"/>
                <w:szCs w:val="24"/>
              </w:rPr>
            </w:pPr>
            <w:r w:rsidRPr="000C6412">
              <w:rPr>
                <w:rFonts w:ascii="Gill Sans MT" w:eastAsia="Times New Roman" w:hAnsi="Gill Sans MT" w:cs="Arial"/>
                <w:iCs/>
                <w:color w:val="000000"/>
                <w:sz w:val="24"/>
                <w:szCs w:val="24"/>
              </w:rPr>
              <w:t>E-Governance Awareness Training</w:t>
            </w:r>
          </w:p>
        </w:tc>
        <w:tc>
          <w:tcPr>
            <w:tcW w:w="418" w:type="pct"/>
            <w:hideMark/>
          </w:tcPr>
          <w:p w:rsidR="005B7951" w:rsidRPr="000C6412" w:rsidRDefault="005B7951" w:rsidP="00AA3E41">
            <w:pPr>
              <w:jc w:val="right"/>
              <w:cnfStyle w:val="000000010000"/>
              <w:rPr>
                <w:rFonts w:ascii="Gill Sans MT" w:eastAsia="Times New Roman" w:hAnsi="Gill Sans MT" w:cs="Arial"/>
                <w:b/>
                <w:bCs/>
                <w:iCs/>
                <w:color w:val="000000"/>
                <w:sz w:val="24"/>
                <w:szCs w:val="24"/>
              </w:rPr>
            </w:pPr>
            <w:r w:rsidRPr="000C6412">
              <w:rPr>
                <w:rFonts w:ascii="Gill Sans MT" w:eastAsia="Times New Roman" w:hAnsi="Gill Sans MT" w:cs="Arial"/>
                <w:b/>
                <w:bCs/>
                <w:iCs/>
                <w:color w:val="000000"/>
                <w:sz w:val="24"/>
                <w:szCs w:val="24"/>
              </w:rPr>
              <w:t> </w:t>
            </w:r>
          </w:p>
        </w:tc>
        <w:tc>
          <w:tcPr>
            <w:tcW w:w="618" w:type="pct"/>
            <w:hideMark/>
          </w:tcPr>
          <w:p w:rsidR="005B7951" w:rsidRPr="000C6412" w:rsidRDefault="005B7951" w:rsidP="00E0790B">
            <w:pPr>
              <w:jc w:val="right"/>
              <w:cnfStyle w:val="000000010000"/>
              <w:rPr>
                <w:rFonts w:ascii="Gill Sans MT" w:eastAsia="Times New Roman" w:hAnsi="Gill Sans MT" w:cs="Arial"/>
                <w:b/>
                <w:bCs/>
                <w:iCs/>
                <w:color w:val="000000"/>
                <w:sz w:val="24"/>
                <w:szCs w:val="24"/>
              </w:rPr>
            </w:pPr>
            <w:r w:rsidRPr="000C6412">
              <w:rPr>
                <w:rFonts w:ascii="Gill Sans MT" w:eastAsia="Times New Roman" w:hAnsi="Gill Sans MT" w:cs="Arial"/>
                <w:b/>
                <w:bCs/>
                <w:iCs/>
                <w:color w:val="000000"/>
                <w:sz w:val="24"/>
                <w:szCs w:val="24"/>
              </w:rPr>
              <w:t xml:space="preserve">              8.47 </w:t>
            </w:r>
          </w:p>
        </w:tc>
        <w:tc>
          <w:tcPr>
            <w:tcW w:w="1079" w:type="pct"/>
            <w:gridSpan w:val="2"/>
            <w:noWrap/>
            <w:hideMark/>
          </w:tcPr>
          <w:p w:rsidR="005B7951" w:rsidRPr="000C6412" w:rsidRDefault="005B7951" w:rsidP="00AA3E41">
            <w:pPr>
              <w:cnfStyle w:val="000000010000"/>
              <w:rPr>
                <w:rFonts w:ascii="Gill Sans MT" w:eastAsia="Times New Roman" w:hAnsi="Gill Sans MT" w:cs="Arial"/>
                <w:b/>
                <w:bCs/>
                <w:iCs/>
                <w:sz w:val="24"/>
                <w:szCs w:val="24"/>
              </w:rPr>
            </w:pPr>
            <w:r w:rsidRPr="000C6412">
              <w:rPr>
                <w:rFonts w:ascii="Gill Sans MT" w:eastAsia="Times New Roman" w:hAnsi="Gill Sans MT" w:cs="Arial"/>
                <w:b/>
                <w:bCs/>
                <w:iCs/>
                <w:sz w:val="24"/>
                <w:szCs w:val="24"/>
              </w:rPr>
              <w:t>Refresher Training</w:t>
            </w:r>
          </w:p>
        </w:tc>
        <w:tc>
          <w:tcPr>
            <w:tcW w:w="421" w:type="pct"/>
            <w:noWrap/>
            <w:hideMark/>
          </w:tcPr>
          <w:p w:rsidR="005B7951" w:rsidRPr="000C6412" w:rsidRDefault="005B7951" w:rsidP="005B7951">
            <w:pPr>
              <w:jc w:val="center"/>
              <w:cnfStyle w:val="000000010000"/>
              <w:rPr>
                <w:rFonts w:ascii="Gill Sans MT" w:eastAsia="Times New Roman" w:hAnsi="Gill Sans MT" w:cs="Arial"/>
                <w:b/>
                <w:bCs/>
                <w:iCs/>
                <w:sz w:val="24"/>
                <w:szCs w:val="24"/>
              </w:rPr>
            </w:pPr>
            <w:r w:rsidRPr="000C6412">
              <w:rPr>
                <w:rFonts w:ascii="Gill Sans MT" w:eastAsia="Times New Roman" w:hAnsi="Gill Sans MT" w:cs="Arial"/>
                <w:b/>
                <w:bCs/>
                <w:iCs/>
                <w:sz w:val="24"/>
                <w:szCs w:val="24"/>
              </w:rPr>
              <w:t> </w:t>
            </w:r>
          </w:p>
        </w:tc>
        <w:tc>
          <w:tcPr>
            <w:tcW w:w="669" w:type="pct"/>
            <w:hideMark/>
          </w:tcPr>
          <w:p w:rsidR="005B7951" w:rsidRPr="000C6412" w:rsidRDefault="005B7951" w:rsidP="00E0790B">
            <w:pPr>
              <w:jc w:val="right"/>
              <w:cnfStyle w:val="000000010000"/>
              <w:rPr>
                <w:rFonts w:ascii="Gill Sans MT" w:eastAsia="Times New Roman" w:hAnsi="Gill Sans MT" w:cs="Arial"/>
                <w:b/>
                <w:bCs/>
                <w:iCs/>
                <w:color w:val="000000"/>
                <w:sz w:val="24"/>
                <w:szCs w:val="24"/>
              </w:rPr>
            </w:pPr>
            <w:r w:rsidRPr="000C6412">
              <w:rPr>
                <w:rFonts w:ascii="Gill Sans MT" w:eastAsia="Times New Roman" w:hAnsi="Gill Sans MT" w:cs="Arial"/>
                <w:b/>
                <w:bCs/>
                <w:iCs/>
                <w:color w:val="000000"/>
                <w:sz w:val="24"/>
                <w:szCs w:val="24"/>
              </w:rPr>
              <w:t xml:space="preserve">               3.50 </w:t>
            </w:r>
          </w:p>
        </w:tc>
      </w:tr>
      <w:tr w:rsidR="006E2993" w:rsidRPr="000C6412" w:rsidTr="006E2993">
        <w:trPr>
          <w:cnfStyle w:val="000000100000"/>
          <w:trHeight w:val="270"/>
        </w:trPr>
        <w:tc>
          <w:tcPr>
            <w:cnfStyle w:val="001000000000"/>
            <w:tcW w:w="713" w:type="pct"/>
            <w:hideMark/>
          </w:tcPr>
          <w:p w:rsidR="005B7951" w:rsidRPr="000C6412" w:rsidRDefault="005B7951" w:rsidP="005B7951">
            <w:pPr>
              <w:rPr>
                <w:rFonts w:ascii="Gill Sans MT" w:eastAsia="Times New Roman" w:hAnsi="Gill Sans MT" w:cs="Arial"/>
                <w:b w:val="0"/>
                <w:color w:val="000000"/>
                <w:sz w:val="24"/>
                <w:szCs w:val="24"/>
              </w:rPr>
            </w:pPr>
            <w:r w:rsidRPr="000C6412">
              <w:rPr>
                <w:rFonts w:ascii="Gill Sans MT" w:eastAsia="Times New Roman" w:hAnsi="Gill Sans MT" w:cs="Arial"/>
                <w:b w:val="0"/>
                <w:color w:val="000000"/>
                <w:sz w:val="24"/>
                <w:szCs w:val="24"/>
              </w:rPr>
              <w:t>All Staff</w:t>
            </w:r>
          </w:p>
        </w:tc>
        <w:tc>
          <w:tcPr>
            <w:tcW w:w="439" w:type="pct"/>
            <w:hideMark/>
          </w:tcPr>
          <w:p w:rsidR="005B7951" w:rsidRPr="000C6412" w:rsidRDefault="005B7951" w:rsidP="005B7951">
            <w:pPr>
              <w:jc w:val="center"/>
              <w:cnfStyle w:val="00000010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847</w:t>
            </w:r>
          </w:p>
        </w:tc>
        <w:tc>
          <w:tcPr>
            <w:tcW w:w="643" w:type="pct"/>
            <w:hideMark/>
          </w:tcPr>
          <w:p w:rsidR="005B7951" w:rsidRPr="000C6412" w:rsidRDefault="005B7951" w:rsidP="00AA3E41">
            <w:pPr>
              <w:jc w:val="right"/>
              <w:cnfStyle w:val="00000010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 xml:space="preserve">                0.01 </w:t>
            </w:r>
          </w:p>
        </w:tc>
        <w:tc>
          <w:tcPr>
            <w:tcW w:w="418" w:type="pct"/>
            <w:hideMark/>
          </w:tcPr>
          <w:p w:rsidR="005B7951" w:rsidRPr="000C6412" w:rsidRDefault="005B7951" w:rsidP="00AA3E41">
            <w:pPr>
              <w:jc w:val="right"/>
              <w:cnfStyle w:val="00000010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 xml:space="preserve">                1.00 </w:t>
            </w:r>
          </w:p>
        </w:tc>
        <w:tc>
          <w:tcPr>
            <w:tcW w:w="618" w:type="pct"/>
            <w:hideMark/>
          </w:tcPr>
          <w:p w:rsidR="005B7951" w:rsidRPr="000C6412" w:rsidRDefault="005B7951" w:rsidP="00E0790B">
            <w:pPr>
              <w:jc w:val="right"/>
              <w:cnfStyle w:val="00000010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 xml:space="preserve">               8.47 </w:t>
            </w:r>
          </w:p>
        </w:tc>
        <w:tc>
          <w:tcPr>
            <w:tcW w:w="439" w:type="pct"/>
            <w:hideMark/>
          </w:tcPr>
          <w:p w:rsidR="005B7951" w:rsidRPr="000C6412" w:rsidRDefault="005B7951" w:rsidP="005B7951">
            <w:pPr>
              <w:jc w:val="center"/>
              <w:cnfStyle w:val="00000010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350</w:t>
            </w:r>
          </w:p>
        </w:tc>
        <w:tc>
          <w:tcPr>
            <w:tcW w:w="640" w:type="pct"/>
            <w:hideMark/>
          </w:tcPr>
          <w:p w:rsidR="005B7951" w:rsidRPr="000C6412" w:rsidRDefault="005B7951" w:rsidP="00AA3E41">
            <w:pPr>
              <w:jc w:val="right"/>
              <w:cnfStyle w:val="00000010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 xml:space="preserve">               0.01 </w:t>
            </w:r>
          </w:p>
        </w:tc>
        <w:tc>
          <w:tcPr>
            <w:tcW w:w="421" w:type="pct"/>
            <w:hideMark/>
          </w:tcPr>
          <w:p w:rsidR="005B7951" w:rsidRPr="000C6412" w:rsidRDefault="005B7951" w:rsidP="00AA3E41">
            <w:pPr>
              <w:jc w:val="right"/>
              <w:cnfStyle w:val="00000010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 xml:space="preserve">               1.00 </w:t>
            </w:r>
          </w:p>
        </w:tc>
        <w:tc>
          <w:tcPr>
            <w:tcW w:w="669" w:type="pct"/>
            <w:hideMark/>
          </w:tcPr>
          <w:p w:rsidR="005B7951" w:rsidRPr="000C6412" w:rsidRDefault="005B7951" w:rsidP="00E0790B">
            <w:pPr>
              <w:jc w:val="right"/>
              <w:cnfStyle w:val="000000100000"/>
              <w:rPr>
                <w:rFonts w:ascii="Gill Sans MT" w:eastAsia="Times New Roman" w:hAnsi="Gill Sans MT" w:cs="Arial"/>
                <w:color w:val="000000"/>
                <w:sz w:val="24"/>
                <w:szCs w:val="24"/>
              </w:rPr>
            </w:pPr>
            <w:r w:rsidRPr="000C6412">
              <w:rPr>
                <w:rFonts w:ascii="Gill Sans MT" w:eastAsia="Times New Roman" w:hAnsi="Gill Sans MT" w:cs="Arial"/>
                <w:color w:val="000000"/>
                <w:sz w:val="24"/>
                <w:szCs w:val="24"/>
              </w:rPr>
              <w:t xml:space="preserve">                3.50 </w:t>
            </w:r>
          </w:p>
        </w:tc>
      </w:tr>
      <w:tr w:rsidR="006E2993" w:rsidRPr="000C6412" w:rsidTr="001F2DCE">
        <w:trPr>
          <w:cnfStyle w:val="000000010000"/>
          <w:trHeight w:val="615"/>
        </w:trPr>
        <w:tc>
          <w:tcPr>
            <w:cnfStyle w:val="001000000000"/>
            <w:tcW w:w="1795" w:type="pct"/>
            <w:gridSpan w:val="3"/>
            <w:vAlign w:val="bottom"/>
            <w:hideMark/>
          </w:tcPr>
          <w:p w:rsidR="005B7951" w:rsidRPr="000C6412" w:rsidRDefault="005B7951" w:rsidP="001F2DCE">
            <w:pPr>
              <w:jc w:val="right"/>
              <w:rPr>
                <w:rFonts w:ascii="Gill Sans MT" w:eastAsia="Times New Roman" w:hAnsi="Gill Sans MT" w:cs="Arial"/>
                <w:b w:val="0"/>
                <w:bCs w:val="0"/>
                <w:iCs/>
                <w:color w:val="000000"/>
                <w:sz w:val="24"/>
                <w:szCs w:val="24"/>
              </w:rPr>
            </w:pPr>
            <w:r w:rsidRPr="000C6412">
              <w:rPr>
                <w:rFonts w:ascii="Gill Sans MT" w:eastAsia="Times New Roman" w:hAnsi="Gill Sans MT" w:cs="Arial"/>
                <w:iCs/>
                <w:color w:val="000000"/>
                <w:sz w:val="24"/>
                <w:szCs w:val="24"/>
              </w:rPr>
              <w:t>Total Training Cost</w:t>
            </w:r>
          </w:p>
        </w:tc>
        <w:tc>
          <w:tcPr>
            <w:tcW w:w="418" w:type="pct"/>
            <w:hideMark/>
          </w:tcPr>
          <w:p w:rsidR="005B7951" w:rsidRPr="000C6412" w:rsidRDefault="005B7951" w:rsidP="005B7951">
            <w:pPr>
              <w:cnfStyle w:val="000000010000"/>
              <w:rPr>
                <w:rFonts w:ascii="Gill Sans MT" w:eastAsia="Times New Roman" w:hAnsi="Gill Sans MT" w:cs="Arial"/>
                <w:b/>
                <w:bCs/>
                <w:iCs/>
                <w:color w:val="000000"/>
                <w:sz w:val="24"/>
                <w:szCs w:val="24"/>
              </w:rPr>
            </w:pPr>
            <w:r w:rsidRPr="000C6412">
              <w:rPr>
                <w:rFonts w:ascii="Gill Sans MT" w:eastAsia="Times New Roman" w:hAnsi="Gill Sans MT" w:cs="Arial"/>
                <w:b/>
                <w:bCs/>
                <w:iCs/>
                <w:color w:val="000000"/>
                <w:sz w:val="24"/>
                <w:szCs w:val="24"/>
              </w:rPr>
              <w:t> </w:t>
            </w:r>
          </w:p>
        </w:tc>
        <w:tc>
          <w:tcPr>
            <w:tcW w:w="618" w:type="pct"/>
            <w:noWrap/>
            <w:hideMark/>
          </w:tcPr>
          <w:p w:rsidR="005B7951" w:rsidRPr="000C6412" w:rsidRDefault="005B7951" w:rsidP="00E0790B">
            <w:pPr>
              <w:jc w:val="right"/>
              <w:cnfStyle w:val="000000010000"/>
              <w:rPr>
                <w:rFonts w:ascii="Gill Sans MT" w:eastAsia="Times New Roman" w:hAnsi="Gill Sans MT" w:cs="Arial"/>
                <w:b/>
                <w:bCs/>
                <w:iCs/>
                <w:color w:val="000000"/>
                <w:sz w:val="24"/>
                <w:szCs w:val="24"/>
              </w:rPr>
            </w:pPr>
            <w:r w:rsidRPr="000C6412">
              <w:rPr>
                <w:rFonts w:ascii="Gill Sans MT" w:eastAsia="Times New Roman" w:hAnsi="Gill Sans MT" w:cs="Arial"/>
                <w:b/>
                <w:bCs/>
                <w:iCs/>
                <w:color w:val="000000"/>
                <w:sz w:val="24"/>
                <w:szCs w:val="24"/>
              </w:rPr>
              <w:t xml:space="preserve">         102.59 </w:t>
            </w:r>
          </w:p>
        </w:tc>
        <w:tc>
          <w:tcPr>
            <w:tcW w:w="439" w:type="pct"/>
            <w:noWrap/>
            <w:hideMark/>
          </w:tcPr>
          <w:p w:rsidR="005B7951" w:rsidRPr="000C6412" w:rsidRDefault="005B7951" w:rsidP="005B7951">
            <w:pPr>
              <w:cnfStyle w:val="000000010000"/>
              <w:rPr>
                <w:rFonts w:ascii="Gill Sans MT" w:eastAsia="Times New Roman" w:hAnsi="Gill Sans MT" w:cs="Arial"/>
                <w:sz w:val="24"/>
                <w:szCs w:val="24"/>
              </w:rPr>
            </w:pPr>
            <w:r w:rsidRPr="000C6412">
              <w:rPr>
                <w:rFonts w:ascii="Gill Sans MT" w:eastAsia="Times New Roman" w:hAnsi="Gill Sans MT" w:cs="Arial"/>
                <w:sz w:val="24"/>
                <w:szCs w:val="24"/>
              </w:rPr>
              <w:t> </w:t>
            </w:r>
          </w:p>
        </w:tc>
        <w:tc>
          <w:tcPr>
            <w:tcW w:w="640" w:type="pct"/>
            <w:noWrap/>
            <w:hideMark/>
          </w:tcPr>
          <w:p w:rsidR="005B7951" w:rsidRPr="000C6412" w:rsidRDefault="005B7951" w:rsidP="005B7951">
            <w:pPr>
              <w:cnfStyle w:val="000000010000"/>
              <w:rPr>
                <w:rFonts w:ascii="Gill Sans MT" w:eastAsia="Times New Roman" w:hAnsi="Gill Sans MT" w:cs="Arial"/>
                <w:sz w:val="24"/>
                <w:szCs w:val="24"/>
              </w:rPr>
            </w:pPr>
            <w:r w:rsidRPr="000C6412">
              <w:rPr>
                <w:rFonts w:ascii="Gill Sans MT" w:eastAsia="Times New Roman" w:hAnsi="Gill Sans MT" w:cs="Arial"/>
                <w:sz w:val="24"/>
                <w:szCs w:val="24"/>
              </w:rPr>
              <w:t> </w:t>
            </w:r>
          </w:p>
        </w:tc>
        <w:tc>
          <w:tcPr>
            <w:tcW w:w="421" w:type="pct"/>
            <w:noWrap/>
            <w:hideMark/>
          </w:tcPr>
          <w:p w:rsidR="005B7951" w:rsidRPr="000C6412" w:rsidRDefault="005B7951" w:rsidP="005B7951">
            <w:pPr>
              <w:cnfStyle w:val="000000010000"/>
              <w:rPr>
                <w:rFonts w:ascii="Gill Sans MT" w:eastAsia="Times New Roman" w:hAnsi="Gill Sans MT" w:cs="Arial"/>
                <w:sz w:val="24"/>
                <w:szCs w:val="24"/>
              </w:rPr>
            </w:pPr>
            <w:r w:rsidRPr="000C6412">
              <w:rPr>
                <w:rFonts w:ascii="Gill Sans MT" w:eastAsia="Times New Roman" w:hAnsi="Gill Sans MT" w:cs="Arial"/>
                <w:sz w:val="24"/>
                <w:szCs w:val="24"/>
              </w:rPr>
              <w:t> </w:t>
            </w:r>
          </w:p>
        </w:tc>
        <w:tc>
          <w:tcPr>
            <w:tcW w:w="669" w:type="pct"/>
            <w:noWrap/>
            <w:hideMark/>
          </w:tcPr>
          <w:p w:rsidR="005B7951" w:rsidRPr="000C6412" w:rsidRDefault="005B7951" w:rsidP="00E0790B">
            <w:pPr>
              <w:jc w:val="right"/>
              <w:cnfStyle w:val="000000010000"/>
              <w:rPr>
                <w:rFonts w:ascii="Gill Sans MT" w:eastAsia="Times New Roman" w:hAnsi="Gill Sans MT" w:cs="Arial"/>
                <w:b/>
                <w:bCs/>
                <w:iCs/>
                <w:color w:val="000000"/>
                <w:sz w:val="24"/>
                <w:szCs w:val="24"/>
              </w:rPr>
            </w:pPr>
            <w:r w:rsidRPr="000C6412">
              <w:rPr>
                <w:rFonts w:ascii="Gill Sans MT" w:eastAsia="Times New Roman" w:hAnsi="Gill Sans MT" w:cs="Arial"/>
                <w:b/>
                <w:bCs/>
                <w:iCs/>
                <w:color w:val="000000"/>
                <w:sz w:val="24"/>
                <w:szCs w:val="24"/>
              </w:rPr>
              <w:t xml:space="preserve">             87.50 </w:t>
            </w:r>
          </w:p>
        </w:tc>
      </w:tr>
      <w:tr w:rsidR="001F2DCE" w:rsidRPr="000C6412" w:rsidTr="001F2DCE">
        <w:trPr>
          <w:cnfStyle w:val="000000100000"/>
          <w:trHeight w:val="615"/>
        </w:trPr>
        <w:tc>
          <w:tcPr>
            <w:cnfStyle w:val="001000000000"/>
            <w:tcW w:w="4331" w:type="pct"/>
            <w:gridSpan w:val="8"/>
            <w:vAlign w:val="bottom"/>
          </w:tcPr>
          <w:p w:rsidR="001F2DCE" w:rsidRPr="000C6412" w:rsidRDefault="001F2DCE" w:rsidP="001F2DCE">
            <w:pPr>
              <w:jc w:val="right"/>
              <w:rPr>
                <w:rFonts w:ascii="Gill Sans MT" w:eastAsia="Times New Roman" w:hAnsi="Gill Sans MT" w:cs="Arial"/>
                <w:sz w:val="24"/>
                <w:szCs w:val="24"/>
              </w:rPr>
            </w:pPr>
            <w:r>
              <w:rPr>
                <w:rFonts w:ascii="Gill Sans MT" w:eastAsia="Times New Roman" w:hAnsi="Gill Sans MT" w:cs="Arial"/>
                <w:iCs/>
                <w:color w:val="000000"/>
                <w:sz w:val="24"/>
                <w:szCs w:val="24"/>
              </w:rPr>
              <w:t>Total Training Cost for Year1 and Year 2</w:t>
            </w:r>
          </w:p>
        </w:tc>
        <w:tc>
          <w:tcPr>
            <w:tcW w:w="669" w:type="pct"/>
            <w:noWrap/>
            <w:vAlign w:val="bottom"/>
          </w:tcPr>
          <w:p w:rsidR="001F2DCE" w:rsidRPr="000C6412" w:rsidRDefault="001F2DCE" w:rsidP="001F2DCE">
            <w:pPr>
              <w:jc w:val="right"/>
              <w:cnfStyle w:val="000000100000"/>
              <w:rPr>
                <w:rFonts w:ascii="Gill Sans MT" w:eastAsia="Times New Roman" w:hAnsi="Gill Sans MT" w:cs="Arial"/>
                <w:b/>
                <w:bCs/>
                <w:iCs/>
                <w:color w:val="000000"/>
                <w:sz w:val="24"/>
                <w:szCs w:val="24"/>
              </w:rPr>
            </w:pPr>
            <w:r>
              <w:rPr>
                <w:rFonts w:ascii="Gill Sans MT" w:eastAsia="Times New Roman" w:hAnsi="Gill Sans MT" w:cs="Arial"/>
                <w:b/>
                <w:bCs/>
                <w:iCs/>
                <w:color w:val="000000"/>
                <w:sz w:val="24"/>
                <w:szCs w:val="24"/>
              </w:rPr>
              <w:t>190.09</w:t>
            </w:r>
          </w:p>
        </w:tc>
      </w:tr>
    </w:tbl>
    <w:p w:rsidR="005B7951" w:rsidRDefault="005B7951" w:rsidP="009E236E"/>
    <w:p w:rsidR="009E236E" w:rsidRPr="009E236E" w:rsidRDefault="009E236E" w:rsidP="009E236E">
      <w:pPr>
        <w:pStyle w:val="Heading2"/>
        <w:tabs>
          <w:tab w:val="clear" w:pos="1440"/>
        </w:tabs>
        <w:spacing w:line="360" w:lineRule="auto"/>
        <w:ind w:left="1080" w:hanging="630"/>
        <w:rPr>
          <w:rFonts w:ascii="Gill Sans MT" w:hAnsi="Gill Sans MT"/>
          <w:color w:val="auto"/>
          <w:sz w:val="24"/>
        </w:rPr>
      </w:pPr>
      <w:bookmarkStart w:id="276" w:name="_Toc320986178"/>
      <w:r w:rsidRPr="009E236E">
        <w:rPr>
          <w:rFonts w:ascii="Gill Sans MT" w:hAnsi="Gill Sans MT"/>
          <w:color w:val="auto"/>
          <w:sz w:val="24"/>
        </w:rPr>
        <w:t>Financing Plan</w:t>
      </w:r>
      <w:bookmarkEnd w:id="276"/>
    </w:p>
    <w:p w:rsidR="006527BB" w:rsidRPr="007F726D" w:rsidRDefault="006527BB" w:rsidP="006527BB">
      <w:pPr>
        <w:spacing w:line="360" w:lineRule="auto"/>
        <w:ind w:left="450"/>
        <w:jc w:val="both"/>
        <w:rPr>
          <w:rFonts w:ascii="Gill Sans MT" w:hAnsi="Gill Sans MT" w:cs="Arial"/>
          <w:sz w:val="24"/>
          <w:szCs w:val="24"/>
        </w:rPr>
      </w:pPr>
      <w:r w:rsidRPr="007F726D">
        <w:rPr>
          <w:rFonts w:ascii="Gill Sans MT" w:hAnsi="Gill Sans MT" w:cs="Arial"/>
          <w:sz w:val="24"/>
          <w:szCs w:val="24"/>
        </w:rPr>
        <w:t xml:space="preserve">The NMMP on e-Governance in </w:t>
      </w:r>
      <w:r>
        <w:rPr>
          <w:rFonts w:ascii="Gill Sans MT" w:hAnsi="Gill Sans MT" w:cs="Arial"/>
          <w:sz w:val="24"/>
          <w:szCs w:val="24"/>
        </w:rPr>
        <w:t>CCMC</w:t>
      </w:r>
      <w:r w:rsidRPr="007F726D">
        <w:rPr>
          <w:rFonts w:ascii="Gill Sans MT" w:hAnsi="Gill Sans MT" w:cs="Arial"/>
          <w:sz w:val="24"/>
          <w:szCs w:val="24"/>
        </w:rPr>
        <w:t xml:space="preserve"> would be implemented as a part of Jawaharlal Nehru Urban Renewal Mission (JNNURM) and the central assistance is expected to be </w:t>
      </w:r>
      <w:r>
        <w:rPr>
          <w:rFonts w:ascii="Gill Sans MT" w:hAnsi="Gill Sans MT" w:cs="Arial"/>
          <w:sz w:val="24"/>
          <w:szCs w:val="24"/>
        </w:rPr>
        <w:t>5</w:t>
      </w:r>
      <w:r w:rsidRPr="007F726D">
        <w:rPr>
          <w:rFonts w:ascii="Gill Sans MT" w:hAnsi="Gill Sans MT" w:cs="Arial"/>
          <w:sz w:val="24"/>
          <w:szCs w:val="24"/>
        </w:rPr>
        <w:t>0% of the project cost and the remaining cost of the project would be borne by State Government</w:t>
      </w:r>
      <w:r>
        <w:rPr>
          <w:rFonts w:ascii="Gill Sans MT" w:hAnsi="Gill Sans MT" w:cs="Arial"/>
          <w:sz w:val="24"/>
          <w:szCs w:val="24"/>
        </w:rPr>
        <w:t xml:space="preserve"> (20%)</w:t>
      </w:r>
      <w:r w:rsidRPr="007F726D">
        <w:rPr>
          <w:rFonts w:ascii="Gill Sans MT" w:hAnsi="Gill Sans MT" w:cs="Arial"/>
          <w:sz w:val="24"/>
          <w:szCs w:val="24"/>
        </w:rPr>
        <w:t>&amp;Urban local bodies</w:t>
      </w:r>
      <w:r>
        <w:rPr>
          <w:rFonts w:ascii="Gill Sans MT" w:hAnsi="Gill Sans MT" w:cs="Arial"/>
          <w:sz w:val="24"/>
          <w:szCs w:val="24"/>
        </w:rPr>
        <w:t xml:space="preserve"> (30%)</w:t>
      </w:r>
      <w:r w:rsidRPr="007F726D">
        <w:rPr>
          <w:rFonts w:ascii="Gill Sans MT" w:hAnsi="Gill Sans MT" w:cs="Arial"/>
          <w:sz w:val="24"/>
          <w:szCs w:val="24"/>
        </w:rPr>
        <w:t>.</w:t>
      </w:r>
    </w:p>
    <w:p w:rsidR="006527BB" w:rsidRPr="007F726D" w:rsidRDefault="006527BB" w:rsidP="006527BB">
      <w:pPr>
        <w:spacing w:line="360" w:lineRule="auto"/>
        <w:ind w:left="450"/>
        <w:jc w:val="both"/>
        <w:rPr>
          <w:rFonts w:ascii="Gill Sans MT" w:hAnsi="Gill Sans MT" w:cs="Arial"/>
          <w:sz w:val="24"/>
          <w:szCs w:val="24"/>
        </w:rPr>
      </w:pPr>
      <w:r w:rsidRPr="007F726D">
        <w:rPr>
          <w:rFonts w:ascii="Gill Sans MT" w:hAnsi="Gill Sans MT" w:cs="Arial"/>
          <w:sz w:val="24"/>
          <w:szCs w:val="24"/>
        </w:rPr>
        <w:t>The cost of land &amp; building, site preparation, civil Infrastructure, employee cost, electricity &amp; communication cost shall be borne by the state government/ULB.</w:t>
      </w:r>
    </w:p>
    <w:p w:rsidR="006527BB" w:rsidRPr="007F726D" w:rsidRDefault="006527BB" w:rsidP="006527BB">
      <w:pPr>
        <w:spacing w:line="360" w:lineRule="auto"/>
        <w:ind w:left="450"/>
        <w:jc w:val="both"/>
        <w:rPr>
          <w:rFonts w:ascii="Gill Sans MT" w:hAnsi="Gill Sans MT" w:cs="Arial"/>
          <w:sz w:val="24"/>
          <w:szCs w:val="24"/>
        </w:rPr>
      </w:pPr>
      <w:r w:rsidRPr="007F726D">
        <w:rPr>
          <w:rFonts w:ascii="Gill Sans MT" w:hAnsi="Gill Sans MT" w:cs="Arial"/>
          <w:sz w:val="24"/>
          <w:szCs w:val="24"/>
        </w:rPr>
        <w:t>Financing Plan (Centre / State / ULB share)</w:t>
      </w:r>
    </w:p>
    <w:tbl>
      <w:tblPr>
        <w:tblStyle w:val="LightGrid-Accent3"/>
        <w:tblW w:w="5000" w:type="pct"/>
        <w:tblLook w:val="04A0"/>
      </w:tblPr>
      <w:tblGrid>
        <w:gridCol w:w="1135"/>
        <w:gridCol w:w="1808"/>
        <w:gridCol w:w="1705"/>
        <w:gridCol w:w="1705"/>
        <w:gridCol w:w="1689"/>
        <w:gridCol w:w="1534"/>
      </w:tblGrid>
      <w:tr w:rsidR="006527BB" w:rsidRPr="000C6412" w:rsidTr="006527BB">
        <w:trPr>
          <w:cnfStyle w:val="100000000000"/>
        </w:trPr>
        <w:tc>
          <w:tcPr>
            <w:cnfStyle w:val="001000000000"/>
            <w:tcW w:w="593" w:type="pct"/>
          </w:tcPr>
          <w:p w:rsidR="006527BB" w:rsidRPr="000C6412" w:rsidRDefault="006527BB" w:rsidP="00346CAF">
            <w:pPr>
              <w:spacing w:line="360" w:lineRule="auto"/>
              <w:jc w:val="center"/>
              <w:rPr>
                <w:rFonts w:ascii="Gill Sans MT" w:hAnsi="Gill Sans MT"/>
                <w:sz w:val="24"/>
                <w:szCs w:val="24"/>
              </w:rPr>
            </w:pPr>
            <w:bookmarkStart w:id="277" w:name="_Toc243057465"/>
            <w:bookmarkStart w:id="278" w:name="_Toc243063117"/>
            <w:bookmarkEnd w:id="277"/>
            <w:bookmarkEnd w:id="278"/>
            <w:r w:rsidRPr="000C6412">
              <w:rPr>
                <w:rFonts w:ascii="Gill Sans MT" w:eastAsia="Times New Roman" w:hAnsi="Gill Sans MT" w:cs="Arial"/>
                <w:bCs w:val="0"/>
                <w:sz w:val="24"/>
                <w:szCs w:val="24"/>
              </w:rPr>
              <w:t>Period</w:t>
            </w:r>
          </w:p>
        </w:tc>
        <w:tc>
          <w:tcPr>
            <w:tcW w:w="944" w:type="pct"/>
          </w:tcPr>
          <w:p w:rsidR="006527BB" w:rsidRPr="000C6412" w:rsidRDefault="006527BB" w:rsidP="00346CAF">
            <w:pPr>
              <w:spacing w:line="360" w:lineRule="auto"/>
              <w:jc w:val="center"/>
              <w:cnfStyle w:val="100000000000"/>
              <w:rPr>
                <w:rFonts w:ascii="Gill Sans MT" w:eastAsia="Times New Roman" w:hAnsi="Gill Sans MT" w:cs="Arial"/>
                <w:bCs w:val="0"/>
                <w:sz w:val="24"/>
                <w:szCs w:val="24"/>
              </w:rPr>
            </w:pPr>
            <w:r w:rsidRPr="000C6412">
              <w:rPr>
                <w:rFonts w:ascii="Gill Sans MT" w:eastAsia="Times New Roman" w:hAnsi="Gill Sans MT" w:cs="Arial"/>
                <w:bCs w:val="0"/>
                <w:sz w:val="24"/>
                <w:szCs w:val="24"/>
              </w:rPr>
              <w:t xml:space="preserve">Centre </w:t>
            </w:r>
            <w:r w:rsidRPr="000C6412">
              <w:rPr>
                <w:rFonts w:ascii="Gill Sans MT" w:hAnsi="Gill Sans MT" w:cs="Arial"/>
                <w:bCs w:val="0"/>
                <w:sz w:val="24"/>
                <w:szCs w:val="24"/>
              </w:rPr>
              <w:t>(INR) in lakhs</w:t>
            </w:r>
          </w:p>
        </w:tc>
        <w:tc>
          <w:tcPr>
            <w:tcW w:w="890" w:type="pct"/>
          </w:tcPr>
          <w:p w:rsidR="006527BB" w:rsidRPr="000C6412" w:rsidRDefault="006527BB" w:rsidP="00346CAF">
            <w:pPr>
              <w:spacing w:line="360" w:lineRule="auto"/>
              <w:jc w:val="center"/>
              <w:cnfStyle w:val="100000000000"/>
              <w:rPr>
                <w:rFonts w:ascii="Gill Sans MT" w:eastAsia="Times New Roman" w:hAnsi="Gill Sans MT" w:cs="Arial"/>
                <w:bCs w:val="0"/>
                <w:sz w:val="24"/>
                <w:szCs w:val="24"/>
              </w:rPr>
            </w:pPr>
            <w:r w:rsidRPr="000C6412">
              <w:rPr>
                <w:rFonts w:ascii="Gill Sans MT" w:eastAsia="Times New Roman" w:hAnsi="Gill Sans MT" w:cs="Arial"/>
                <w:bCs w:val="0"/>
                <w:sz w:val="24"/>
                <w:szCs w:val="24"/>
              </w:rPr>
              <w:t xml:space="preserve">State </w:t>
            </w:r>
            <w:r w:rsidRPr="000C6412">
              <w:rPr>
                <w:rFonts w:ascii="Gill Sans MT" w:hAnsi="Gill Sans MT" w:cs="Arial"/>
                <w:bCs w:val="0"/>
                <w:sz w:val="24"/>
                <w:szCs w:val="24"/>
              </w:rPr>
              <w:t>(INR) in lakhs</w:t>
            </w:r>
          </w:p>
        </w:tc>
        <w:tc>
          <w:tcPr>
            <w:tcW w:w="890" w:type="pct"/>
          </w:tcPr>
          <w:p w:rsidR="006527BB" w:rsidRPr="000C6412" w:rsidRDefault="006527BB" w:rsidP="00346CAF">
            <w:pPr>
              <w:spacing w:line="360" w:lineRule="auto"/>
              <w:jc w:val="center"/>
              <w:cnfStyle w:val="100000000000"/>
              <w:rPr>
                <w:rFonts w:ascii="Gill Sans MT" w:hAnsi="Gill Sans MT" w:cs="Arial"/>
                <w:bCs w:val="0"/>
                <w:sz w:val="24"/>
                <w:szCs w:val="24"/>
              </w:rPr>
            </w:pPr>
            <w:r w:rsidRPr="000C6412">
              <w:rPr>
                <w:rFonts w:ascii="Gill Sans MT" w:hAnsi="Gill Sans MT" w:cs="Arial"/>
                <w:bCs w:val="0"/>
                <w:sz w:val="24"/>
                <w:szCs w:val="24"/>
              </w:rPr>
              <w:t>ULB (INR) in lakhs</w:t>
            </w:r>
          </w:p>
        </w:tc>
        <w:tc>
          <w:tcPr>
            <w:tcW w:w="882" w:type="pct"/>
          </w:tcPr>
          <w:p w:rsidR="006527BB" w:rsidRPr="000C6412" w:rsidRDefault="006527BB" w:rsidP="00346CAF">
            <w:pPr>
              <w:spacing w:line="360" w:lineRule="auto"/>
              <w:jc w:val="center"/>
              <w:cnfStyle w:val="100000000000"/>
              <w:rPr>
                <w:rFonts w:ascii="Gill Sans MT" w:hAnsi="Gill Sans MT" w:cs="Arial"/>
                <w:bCs w:val="0"/>
                <w:sz w:val="24"/>
                <w:szCs w:val="24"/>
              </w:rPr>
            </w:pPr>
            <w:r w:rsidRPr="000C6412">
              <w:rPr>
                <w:rFonts w:ascii="Gill Sans MT" w:hAnsi="Gill Sans MT" w:cs="Arial"/>
                <w:bCs w:val="0"/>
                <w:sz w:val="24"/>
                <w:szCs w:val="24"/>
              </w:rPr>
              <w:t xml:space="preserve">Other sources of funds (if any) (INR) in </w:t>
            </w:r>
            <w:r w:rsidRPr="000C6412">
              <w:rPr>
                <w:rFonts w:ascii="Gill Sans MT" w:hAnsi="Gill Sans MT" w:cs="Arial"/>
                <w:bCs w:val="0"/>
                <w:sz w:val="24"/>
                <w:szCs w:val="24"/>
              </w:rPr>
              <w:lastRenderedPageBreak/>
              <w:t>lakhs</w:t>
            </w:r>
          </w:p>
        </w:tc>
        <w:tc>
          <w:tcPr>
            <w:tcW w:w="801" w:type="pct"/>
          </w:tcPr>
          <w:p w:rsidR="006527BB" w:rsidRPr="000C6412" w:rsidRDefault="006527BB" w:rsidP="00346CAF">
            <w:pPr>
              <w:spacing w:line="360" w:lineRule="auto"/>
              <w:jc w:val="center"/>
              <w:cnfStyle w:val="100000000000"/>
              <w:rPr>
                <w:rFonts w:ascii="Gill Sans MT" w:hAnsi="Gill Sans MT" w:cs="Arial"/>
                <w:bCs w:val="0"/>
                <w:sz w:val="24"/>
                <w:szCs w:val="24"/>
              </w:rPr>
            </w:pPr>
            <w:r w:rsidRPr="000C6412">
              <w:rPr>
                <w:rFonts w:ascii="Gill Sans MT" w:hAnsi="Gill Sans MT" w:cs="Arial"/>
                <w:bCs w:val="0"/>
                <w:sz w:val="24"/>
                <w:szCs w:val="24"/>
              </w:rPr>
              <w:lastRenderedPageBreak/>
              <w:t>Total (INR) in Lakhs</w:t>
            </w:r>
          </w:p>
        </w:tc>
      </w:tr>
      <w:tr w:rsidR="006527BB" w:rsidRPr="000C6412" w:rsidTr="006527BB">
        <w:trPr>
          <w:cnfStyle w:val="000000100000"/>
        </w:trPr>
        <w:tc>
          <w:tcPr>
            <w:cnfStyle w:val="001000000000"/>
            <w:tcW w:w="593" w:type="pct"/>
          </w:tcPr>
          <w:p w:rsidR="006527BB" w:rsidRPr="000C6412" w:rsidRDefault="006527BB" w:rsidP="00346CAF">
            <w:pPr>
              <w:spacing w:line="360" w:lineRule="auto"/>
              <w:rPr>
                <w:rFonts w:ascii="Gill Sans MT" w:hAnsi="Gill Sans MT"/>
                <w:b w:val="0"/>
                <w:sz w:val="24"/>
                <w:szCs w:val="24"/>
              </w:rPr>
            </w:pPr>
            <w:r w:rsidRPr="000C6412">
              <w:rPr>
                <w:rFonts w:ascii="Gill Sans MT" w:hAnsi="Gill Sans MT"/>
                <w:b w:val="0"/>
                <w:sz w:val="24"/>
                <w:szCs w:val="24"/>
              </w:rPr>
              <w:lastRenderedPageBreak/>
              <w:t>Year 1</w:t>
            </w:r>
          </w:p>
        </w:tc>
        <w:tc>
          <w:tcPr>
            <w:tcW w:w="944" w:type="pct"/>
          </w:tcPr>
          <w:p w:rsidR="006527BB" w:rsidRPr="000C6412" w:rsidRDefault="007D1829" w:rsidP="000C6412">
            <w:pPr>
              <w:jc w:val="right"/>
              <w:cnfStyle w:val="000000100000"/>
              <w:rPr>
                <w:rFonts w:ascii="Gill Sans MT" w:hAnsi="Gill Sans MT" w:cs="Arial"/>
                <w:sz w:val="24"/>
                <w:szCs w:val="24"/>
              </w:rPr>
            </w:pPr>
            <w:r>
              <w:rPr>
                <w:rFonts w:ascii="Gill Sans MT" w:hAnsi="Gill Sans MT" w:cs="Arial"/>
                <w:sz w:val="24"/>
                <w:szCs w:val="24"/>
              </w:rPr>
              <w:t>1069.69</w:t>
            </w:r>
          </w:p>
        </w:tc>
        <w:tc>
          <w:tcPr>
            <w:tcW w:w="890" w:type="pct"/>
          </w:tcPr>
          <w:p w:rsidR="006527BB" w:rsidRPr="000C6412" w:rsidRDefault="007D1829" w:rsidP="000C6412">
            <w:pPr>
              <w:jc w:val="right"/>
              <w:cnfStyle w:val="000000100000"/>
              <w:rPr>
                <w:rFonts w:ascii="Gill Sans MT" w:hAnsi="Gill Sans MT" w:cs="Arial"/>
                <w:sz w:val="24"/>
                <w:szCs w:val="24"/>
              </w:rPr>
            </w:pPr>
            <w:r>
              <w:rPr>
                <w:rFonts w:ascii="Gill Sans MT" w:hAnsi="Gill Sans MT" w:cs="Arial"/>
                <w:sz w:val="24"/>
                <w:szCs w:val="24"/>
              </w:rPr>
              <w:t>427.64</w:t>
            </w:r>
          </w:p>
        </w:tc>
        <w:tc>
          <w:tcPr>
            <w:tcW w:w="890" w:type="pct"/>
          </w:tcPr>
          <w:p w:rsidR="006527BB" w:rsidRPr="000C6412" w:rsidRDefault="007D1829" w:rsidP="000C6412">
            <w:pPr>
              <w:jc w:val="right"/>
              <w:cnfStyle w:val="000000100000"/>
              <w:rPr>
                <w:rFonts w:ascii="Gill Sans MT" w:hAnsi="Gill Sans MT" w:cs="Arial"/>
                <w:sz w:val="24"/>
                <w:szCs w:val="24"/>
              </w:rPr>
            </w:pPr>
            <w:r>
              <w:rPr>
                <w:rFonts w:ascii="Gill Sans MT" w:hAnsi="Gill Sans MT" w:cs="Arial"/>
                <w:sz w:val="24"/>
                <w:szCs w:val="24"/>
              </w:rPr>
              <w:t>641.44</w:t>
            </w:r>
          </w:p>
        </w:tc>
        <w:tc>
          <w:tcPr>
            <w:tcW w:w="882" w:type="pct"/>
          </w:tcPr>
          <w:p w:rsidR="006527BB" w:rsidRPr="000C6412" w:rsidRDefault="006527BB" w:rsidP="00346CAF">
            <w:pPr>
              <w:spacing w:line="360" w:lineRule="auto"/>
              <w:jc w:val="right"/>
              <w:cnfStyle w:val="000000100000"/>
              <w:rPr>
                <w:rFonts w:ascii="Gill Sans MT" w:hAnsi="Gill Sans MT"/>
                <w:sz w:val="24"/>
                <w:szCs w:val="24"/>
              </w:rPr>
            </w:pPr>
            <w:r w:rsidRPr="000C6412">
              <w:rPr>
                <w:rFonts w:ascii="Gill Sans MT" w:hAnsi="Gill Sans MT"/>
                <w:sz w:val="24"/>
                <w:szCs w:val="24"/>
              </w:rPr>
              <w:t>0</w:t>
            </w:r>
          </w:p>
        </w:tc>
        <w:tc>
          <w:tcPr>
            <w:tcW w:w="801" w:type="pct"/>
          </w:tcPr>
          <w:p w:rsidR="006527BB" w:rsidRPr="000C6412" w:rsidRDefault="00051294" w:rsidP="000C6412">
            <w:pPr>
              <w:jc w:val="right"/>
              <w:cnfStyle w:val="000000100000"/>
              <w:rPr>
                <w:rFonts w:ascii="Gill Sans MT" w:hAnsi="Gill Sans MT" w:cs="Arial"/>
                <w:sz w:val="24"/>
                <w:szCs w:val="24"/>
              </w:rPr>
            </w:pPr>
            <w:r>
              <w:rPr>
                <w:rFonts w:ascii="Gill Sans MT" w:hAnsi="Gill Sans MT" w:cs="Arial"/>
                <w:noProof/>
                <w:sz w:val="24"/>
                <w:szCs w:val="24"/>
              </w:rPr>
              <w:pict>
                <v:rect id="_x0000_s1077" style="position:absolute;left:0;text-align:left;margin-left:-5.35pt;margin-top:-2.1pt;width:75.75pt;height:89.25pt;z-index:251713536;mso-position-horizontal-relative:text;mso-position-vertical-relative:text" fillcolor="black [3200]" strokecolor="#f2f2f2 [3041]" strokeweight="3pt">
                  <v:shadow on="t" type="perspective" color="#7f7f7f [1601]" opacity=".5" offset="1pt" offset2="-1pt"/>
                </v:rect>
              </w:pict>
            </w:r>
            <w:r w:rsidR="007D1829">
              <w:rPr>
                <w:rFonts w:ascii="Gill Sans MT" w:hAnsi="Gill Sans MT" w:cs="Arial"/>
                <w:sz w:val="24"/>
                <w:szCs w:val="24"/>
              </w:rPr>
              <w:t>2138.17</w:t>
            </w:r>
          </w:p>
        </w:tc>
      </w:tr>
      <w:tr w:rsidR="006527BB" w:rsidRPr="000C6412" w:rsidTr="006527BB">
        <w:trPr>
          <w:cnfStyle w:val="000000010000"/>
        </w:trPr>
        <w:tc>
          <w:tcPr>
            <w:cnfStyle w:val="001000000000"/>
            <w:tcW w:w="593" w:type="pct"/>
          </w:tcPr>
          <w:p w:rsidR="006527BB" w:rsidRPr="000C6412" w:rsidRDefault="006527BB" w:rsidP="00346CAF">
            <w:pPr>
              <w:spacing w:line="360" w:lineRule="auto"/>
              <w:rPr>
                <w:rFonts w:ascii="Gill Sans MT" w:hAnsi="Gill Sans MT"/>
                <w:b w:val="0"/>
                <w:sz w:val="24"/>
                <w:szCs w:val="24"/>
              </w:rPr>
            </w:pPr>
            <w:r w:rsidRPr="000C6412">
              <w:rPr>
                <w:rFonts w:ascii="Gill Sans MT" w:hAnsi="Gill Sans MT"/>
                <w:b w:val="0"/>
                <w:sz w:val="24"/>
                <w:szCs w:val="24"/>
              </w:rPr>
              <w:t>Year 2</w:t>
            </w:r>
          </w:p>
        </w:tc>
        <w:tc>
          <w:tcPr>
            <w:tcW w:w="944" w:type="pct"/>
          </w:tcPr>
          <w:p w:rsidR="006527BB" w:rsidRPr="000C6412" w:rsidRDefault="007D1829" w:rsidP="000C6412">
            <w:pPr>
              <w:jc w:val="right"/>
              <w:cnfStyle w:val="000000010000"/>
              <w:rPr>
                <w:rFonts w:ascii="Gill Sans MT" w:hAnsi="Gill Sans MT" w:cs="Arial"/>
                <w:sz w:val="24"/>
                <w:szCs w:val="24"/>
              </w:rPr>
            </w:pPr>
            <w:r>
              <w:rPr>
                <w:rFonts w:ascii="Gill Sans MT" w:hAnsi="Gill Sans MT" w:cs="Arial"/>
                <w:sz w:val="24"/>
                <w:szCs w:val="24"/>
              </w:rPr>
              <w:t>263.61</w:t>
            </w:r>
          </w:p>
        </w:tc>
        <w:tc>
          <w:tcPr>
            <w:tcW w:w="890" w:type="pct"/>
          </w:tcPr>
          <w:p w:rsidR="006527BB" w:rsidRPr="000C6412" w:rsidRDefault="007D1829" w:rsidP="000C6412">
            <w:pPr>
              <w:jc w:val="right"/>
              <w:cnfStyle w:val="000000010000"/>
              <w:rPr>
                <w:rFonts w:ascii="Gill Sans MT" w:hAnsi="Gill Sans MT" w:cs="Arial"/>
                <w:sz w:val="24"/>
                <w:szCs w:val="24"/>
              </w:rPr>
            </w:pPr>
            <w:r>
              <w:rPr>
                <w:rFonts w:ascii="Gill Sans MT" w:hAnsi="Gill Sans MT" w:cs="Arial"/>
                <w:sz w:val="24"/>
                <w:szCs w:val="24"/>
              </w:rPr>
              <w:t>105.45</w:t>
            </w:r>
          </w:p>
        </w:tc>
        <w:tc>
          <w:tcPr>
            <w:tcW w:w="890" w:type="pct"/>
          </w:tcPr>
          <w:p w:rsidR="006527BB" w:rsidRPr="000C6412" w:rsidRDefault="007D1829" w:rsidP="000C6412">
            <w:pPr>
              <w:jc w:val="right"/>
              <w:cnfStyle w:val="000000010000"/>
              <w:rPr>
                <w:rFonts w:ascii="Gill Sans MT" w:hAnsi="Gill Sans MT" w:cs="Arial"/>
                <w:sz w:val="24"/>
                <w:szCs w:val="24"/>
              </w:rPr>
            </w:pPr>
            <w:r>
              <w:rPr>
                <w:rFonts w:ascii="Gill Sans MT" w:hAnsi="Gill Sans MT" w:cs="Arial"/>
                <w:sz w:val="24"/>
                <w:szCs w:val="24"/>
              </w:rPr>
              <w:t>158.17</w:t>
            </w:r>
          </w:p>
        </w:tc>
        <w:tc>
          <w:tcPr>
            <w:tcW w:w="882" w:type="pct"/>
          </w:tcPr>
          <w:p w:rsidR="006527BB" w:rsidRPr="000C6412" w:rsidRDefault="006527BB" w:rsidP="00346CAF">
            <w:pPr>
              <w:spacing w:line="360" w:lineRule="auto"/>
              <w:jc w:val="right"/>
              <w:cnfStyle w:val="000000010000"/>
              <w:rPr>
                <w:rFonts w:ascii="Gill Sans MT" w:hAnsi="Gill Sans MT" w:cs="Arial"/>
                <w:sz w:val="24"/>
                <w:szCs w:val="24"/>
              </w:rPr>
            </w:pPr>
            <w:r w:rsidRPr="000C6412">
              <w:rPr>
                <w:rFonts w:ascii="Gill Sans MT" w:hAnsi="Gill Sans MT" w:cs="Arial"/>
                <w:sz w:val="24"/>
                <w:szCs w:val="24"/>
              </w:rPr>
              <w:t>0</w:t>
            </w:r>
          </w:p>
        </w:tc>
        <w:tc>
          <w:tcPr>
            <w:tcW w:w="801" w:type="pct"/>
          </w:tcPr>
          <w:p w:rsidR="006527BB" w:rsidRPr="000C6412" w:rsidRDefault="007D1829" w:rsidP="000C6412">
            <w:pPr>
              <w:jc w:val="right"/>
              <w:cnfStyle w:val="000000010000"/>
              <w:rPr>
                <w:rFonts w:ascii="Gill Sans MT" w:hAnsi="Gill Sans MT" w:cs="Arial"/>
                <w:sz w:val="24"/>
                <w:szCs w:val="24"/>
              </w:rPr>
            </w:pPr>
            <w:r>
              <w:rPr>
                <w:rFonts w:ascii="Gill Sans MT" w:hAnsi="Gill Sans MT" w:cs="Arial"/>
                <w:sz w:val="24"/>
                <w:szCs w:val="24"/>
              </w:rPr>
              <w:t>527.23</w:t>
            </w:r>
          </w:p>
        </w:tc>
      </w:tr>
      <w:tr w:rsidR="006527BB" w:rsidRPr="000C6412" w:rsidTr="006527BB">
        <w:trPr>
          <w:cnfStyle w:val="000000100000"/>
        </w:trPr>
        <w:tc>
          <w:tcPr>
            <w:cnfStyle w:val="001000000000"/>
            <w:tcW w:w="593" w:type="pct"/>
          </w:tcPr>
          <w:p w:rsidR="006527BB" w:rsidRPr="000C6412" w:rsidRDefault="006527BB" w:rsidP="00346CAF">
            <w:pPr>
              <w:spacing w:line="360" w:lineRule="auto"/>
              <w:rPr>
                <w:rFonts w:ascii="Gill Sans MT" w:hAnsi="Gill Sans MT"/>
                <w:b w:val="0"/>
                <w:sz w:val="24"/>
                <w:szCs w:val="24"/>
              </w:rPr>
            </w:pPr>
            <w:r w:rsidRPr="000C6412">
              <w:rPr>
                <w:rFonts w:ascii="Gill Sans MT" w:hAnsi="Gill Sans MT"/>
                <w:b w:val="0"/>
                <w:sz w:val="24"/>
                <w:szCs w:val="24"/>
              </w:rPr>
              <w:t>Year 3</w:t>
            </w:r>
          </w:p>
        </w:tc>
        <w:tc>
          <w:tcPr>
            <w:tcW w:w="944" w:type="pct"/>
          </w:tcPr>
          <w:p w:rsidR="006527BB" w:rsidRPr="000C6412" w:rsidRDefault="007D1829" w:rsidP="000C6412">
            <w:pPr>
              <w:jc w:val="right"/>
              <w:cnfStyle w:val="000000100000"/>
              <w:rPr>
                <w:rFonts w:ascii="Gill Sans MT" w:hAnsi="Gill Sans MT" w:cs="Arial"/>
                <w:sz w:val="24"/>
                <w:szCs w:val="24"/>
              </w:rPr>
            </w:pPr>
            <w:r>
              <w:rPr>
                <w:rFonts w:ascii="Gill Sans MT" w:hAnsi="Gill Sans MT" w:cs="Arial"/>
                <w:sz w:val="24"/>
                <w:szCs w:val="24"/>
              </w:rPr>
              <w:t>138.46</w:t>
            </w:r>
          </w:p>
        </w:tc>
        <w:tc>
          <w:tcPr>
            <w:tcW w:w="890" w:type="pct"/>
          </w:tcPr>
          <w:p w:rsidR="006527BB" w:rsidRPr="000C6412" w:rsidRDefault="007D1829" w:rsidP="000C6412">
            <w:pPr>
              <w:jc w:val="right"/>
              <w:cnfStyle w:val="000000100000"/>
              <w:rPr>
                <w:rFonts w:ascii="Gill Sans MT" w:hAnsi="Gill Sans MT" w:cs="Arial"/>
                <w:sz w:val="24"/>
                <w:szCs w:val="24"/>
              </w:rPr>
            </w:pPr>
            <w:r>
              <w:rPr>
                <w:rFonts w:ascii="Gill Sans MT" w:hAnsi="Gill Sans MT" w:cs="Arial"/>
                <w:sz w:val="24"/>
                <w:szCs w:val="24"/>
              </w:rPr>
              <w:t>55.38</w:t>
            </w:r>
          </w:p>
        </w:tc>
        <w:tc>
          <w:tcPr>
            <w:tcW w:w="890" w:type="pct"/>
          </w:tcPr>
          <w:p w:rsidR="006527BB" w:rsidRPr="000C6412" w:rsidRDefault="007D1829" w:rsidP="000C6412">
            <w:pPr>
              <w:jc w:val="right"/>
              <w:cnfStyle w:val="000000100000"/>
              <w:rPr>
                <w:rFonts w:ascii="Gill Sans MT" w:hAnsi="Gill Sans MT" w:cs="Arial"/>
                <w:sz w:val="24"/>
                <w:szCs w:val="24"/>
              </w:rPr>
            </w:pPr>
            <w:r>
              <w:rPr>
                <w:rFonts w:ascii="Gill Sans MT" w:hAnsi="Gill Sans MT" w:cs="Arial"/>
                <w:sz w:val="24"/>
                <w:szCs w:val="24"/>
              </w:rPr>
              <w:t>83.08</w:t>
            </w:r>
          </w:p>
        </w:tc>
        <w:tc>
          <w:tcPr>
            <w:tcW w:w="882" w:type="pct"/>
          </w:tcPr>
          <w:p w:rsidR="006527BB" w:rsidRPr="000C6412" w:rsidRDefault="006527BB" w:rsidP="00346CAF">
            <w:pPr>
              <w:spacing w:line="360" w:lineRule="auto"/>
              <w:jc w:val="right"/>
              <w:cnfStyle w:val="000000100000"/>
              <w:rPr>
                <w:rFonts w:ascii="Gill Sans MT" w:hAnsi="Gill Sans MT" w:cs="Arial"/>
                <w:sz w:val="24"/>
                <w:szCs w:val="24"/>
              </w:rPr>
            </w:pPr>
            <w:r w:rsidRPr="000C6412">
              <w:rPr>
                <w:rFonts w:ascii="Gill Sans MT" w:hAnsi="Gill Sans MT" w:cs="Arial"/>
                <w:sz w:val="24"/>
                <w:szCs w:val="24"/>
              </w:rPr>
              <w:t>0</w:t>
            </w:r>
          </w:p>
        </w:tc>
        <w:tc>
          <w:tcPr>
            <w:tcW w:w="801" w:type="pct"/>
          </w:tcPr>
          <w:p w:rsidR="006527BB" w:rsidRPr="000C6412" w:rsidRDefault="007D1829" w:rsidP="000C6412">
            <w:pPr>
              <w:jc w:val="right"/>
              <w:cnfStyle w:val="000000100000"/>
              <w:rPr>
                <w:rFonts w:ascii="Gill Sans MT" w:hAnsi="Gill Sans MT" w:cs="Arial"/>
                <w:sz w:val="24"/>
                <w:szCs w:val="24"/>
              </w:rPr>
            </w:pPr>
            <w:r>
              <w:rPr>
                <w:rFonts w:ascii="Gill Sans MT" w:hAnsi="Gill Sans MT" w:cs="Arial"/>
                <w:sz w:val="24"/>
                <w:szCs w:val="24"/>
              </w:rPr>
              <w:t>276.92</w:t>
            </w:r>
          </w:p>
        </w:tc>
      </w:tr>
      <w:tr w:rsidR="000D6EAA" w:rsidRPr="000C6412" w:rsidTr="000D6EAA">
        <w:trPr>
          <w:cnfStyle w:val="000000010000"/>
        </w:trPr>
        <w:tc>
          <w:tcPr>
            <w:cnfStyle w:val="001000000000"/>
            <w:tcW w:w="4199" w:type="pct"/>
            <w:gridSpan w:val="5"/>
          </w:tcPr>
          <w:p w:rsidR="000D6EAA" w:rsidRPr="000C6412" w:rsidRDefault="000D6EAA" w:rsidP="00346CAF">
            <w:pPr>
              <w:spacing w:line="360" w:lineRule="auto"/>
              <w:jc w:val="right"/>
              <w:rPr>
                <w:rFonts w:ascii="Gill Sans MT" w:hAnsi="Gill Sans MT" w:cs="Arial"/>
                <w:sz w:val="24"/>
                <w:szCs w:val="24"/>
              </w:rPr>
            </w:pPr>
            <w:r>
              <w:rPr>
                <w:rFonts w:ascii="Gill Sans MT" w:hAnsi="Gill Sans MT" w:cs="Arial"/>
                <w:sz w:val="24"/>
                <w:szCs w:val="24"/>
              </w:rPr>
              <w:t>Grand Total</w:t>
            </w:r>
          </w:p>
        </w:tc>
        <w:tc>
          <w:tcPr>
            <w:tcW w:w="801" w:type="pct"/>
          </w:tcPr>
          <w:p w:rsidR="000D6EAA" w:rsidRPr="00A95C45" w:rsidRDefault="007D1829" w:rsidP="00A95C45">
            <w:pPr>
              <w:jc w:val="right"/>
              <w:cnfStyle w:val="000000010000"/>
              <w:rPr>
                <w:rFonts w:ascii="Gill Sans MT" w:hAnsi="Gill Sans MT" w:cs="Arial"/>
                <w:b/>
                <w:bCs/>
                <w:sz w:val="24"/>
                <w:szCs w:val="20"/>
              </w:rPr>
            </w:pPr>
            <w:r>
              <w:rPr>
                <w:rFonts w:ascii="Gill Sans MT" w:hAnsi="Gill Sans MT" w:cs="Arial"/>
                <w:b/>
                <w:bCs/>
                <w:sz w:val="24"/>
                <w:szCs w:val="20"/>
              </w:rPr>
              <w:t>2942.32</w:t>
            </w:r>
          </w:p>
        </w:tc>
      </w:tr>
    </w:tbl>
    <w:p w:rsidR="006527BB" w:rsidRDefault="006527BB" w:rsidP="006527BB">
      <w:pPr>
        <w:spacing w:after="0" w:line="240" w:lineRule="auto"/>
        <w:ind w:left="450"/>
        <w:rPr>
          <w:rFonts w:ascii="Gill Sans MT" w:hAnsi="Gill Sans MT"/>
          <w:b/>
          <w:bCs/>
          <w:iCs/>
          <w:sz w:val="32"/>
          <w:szCs w:val="32"/>
        </w:rPr>
      </w:pPr>
    </w:p>
    <w:p w:rsidR="0019119B" w:rsidRPr="0019119B" w:rsidRDefault="0019119B" w:rsidP="006527BB">
      <w:pPr>
        <w:spacing w:after="0" w:line="240" w:lineRule="auto"/>
        <w:ind w:left="450"/>
        <w:rPr>
          <w:rFonts w:ascii="Gill Sans MT" w:hAnsi="Gill Sans MT"/>
          <w:b/>
          <w:bCs/>
          <w:iCs/>
          <w:sz w:val="24"/>
          <w:szCs w:val="32"/>
        </w:rPr>
      </w:pPr>
    </w:p>
    <w:p w:rsidR="009E236E" w:rsidRPr="009E236E" w:rsidRDefault="009E236E" w:rsidP="009E236E"/>
    <w:p w:rsidR="002F41D0" w:rsidRPr="002F41D0" w:rsidRDefault="002F41D0" w:rsidP="002F41D0">
      <w:pPr>
        <w:ind w:left="450"/>
      </w:pPr>
    </w:p>
    <w:p w:rsidR="00DC00CE" w:rsidRPr="00DC00CE" w:rsidRDefault="00DC00CE" w:rsidP="00DC00CE">
      <w:pPr>
        <w:ind w:left="450"/>
        <w:rPr>
          <w:rFonts w:ascii="Gill Sans MT" w:hAnsi="Gill Sans MT"/>
          <w:sz w:val="24"/>
          <w:szCs w:val="24"/>
        </w:rPr>
      </w:pPr>
    </w:p>
    <w:p w:rsidR="001E33B3" w:rsidRPr="00670CD9" w:rsidRDefault="001E33B3" w:rsidP="00F60846">
      <w:pPr>
        <w:rPr>
          <w:rFonts w:ascii="Gill Sans MT" w:hAnsi="Gill Sans MT"/>
          <w:sz w:val="24"/>
          <w:szCs w:val="24"/>
        </w:rPr>
      </w:pPr>
    </w:p>
    <w:sectPr w:rsidR="001E33B3" w:rsidRPr="00670CD9" w:rsidSect="0034474F">
      <w:pgSz w:w="12240" w:h="15840"/>
      <w:pgMar w:top="1440" w:right="1440" w:bottom="1440" w:left="1440" w:header="720" w:footer="720" w:gutter="0"/>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AF4AED" w:rsidRDefault="00AF4AED" w:rsidP="0034474F">
      <w:pPr>
        <w:spacing w:after="0" w:line="240" w:lineRule="auto"/>
      </w:pPr>
      <w:r>
        <w:separator/>
      </w:r>
    </w:p>
  </w:endnote>
  <w:endnote w:type="continuationSeparator" w:id="1">
    <w:p w:rsidR="00AF4AED" w:rsidRDefault="00AF4AED" w:rsidP="0034474F">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Gill Sans MT">
    <w:panose1 w:val="020B0502020104020203"/>
    <w:charset w:val="00"/>
    <w:family w:val="swiss"/>
    <w:pitch w:val="variable"/>
    <w:sig w:usb0="00000007" w:usb1="00000000" w:usb2="00000000" w:usb3="00000000" w:csb0="00000003" w:csb1="00000000"/>
  </w:font>
  <w:font w:name="Times New Roman">
    <w:panose1 w:val="02020603050405020304"/>
    <w:charset w:val="00"/>
    <w:family w:val="roman"/>
    <w:pitch w:val="variable"/>
    <w:sig w:usb0="20002A87" w:usb1="80000000" w:usb2="00000008" w:usb3="00000000" w:csb0="000001FF" w:csb1="00000000"/>
  </w:font>
  <w:font w:name="Garamond">
    <w:panose1 w:val="02020404030301010803"/>
    <w:charset w:val="00"/>
    <w:family w:val="roman"/>
    <w:pitch w:val="variable"/>
    <w:sig w:usb0="00000287" w:usb1="00000000" w:usb2="00000000" w:usb3="00000000" w:csb0="000000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 w:name="Tahoma">
    <w:panose1 w:val="020B0604030504040204"/>
    <w:charset w:val="00"/>
    <w:family w:val="swiss"/>
    <w:pitch w:val="variable"/>
    <w:sig w:usb0="61002A87" w:usb1="80000000" w:usb2="00000008" w:usb3="00000000" w:csb0="000101FF" w:csb1="00000000"/>
  </w:font>
  <w:font w:name="MS Mincho">
    <w:altName w:val="ＭＳ 明朝"/>
    <w:panose1 w:val="02020609040205080304"/>
    <w:charset w:val="80"/>
    <w:family w:val="modern"/>
    <w:pitch w:val="fixed"/>
    <w:sig w:usb0="A00002BF" w:usb1="68C7FCFB" w:usb2="00000010" w:usb3="00000000" w:csb0="0002009F" w:csb1="00000000"/>
  </w:font>
  <w:font w:name="Lucida Sans Unicode">
    <w:panose1 w:val="020B0602030504020204"/>
    <w:charset w:val="00"/>
    <w:family w:val="swiss"/>
    <w:pitch w:val="variable"/>
    <w:sig w:usb0="80000AFF" w:usb1="0000396B" w:usb2="00000000" w:usb3="00000000" w:csb0="0000003F" w:csb1="00000000"/>
  </w:font>
  <w:font w:name="Verdana">
    <w:panose1 w:val="020B0604030504040204"/>
    <w:charset w:val="00"/>
    <w:family w:val="swiss"/>
    <w:pitch w:val="variable"/>
    <w:sig w:usb0="20000287" w:usb1="00000000" w:usb2="00000000" w:usb3="00000000" w:csb0="0000019F" w:csb1="00000000"/>
  </w:font>
  <w:font w:name="Trebuchet MS">
    <w:panose1 w:val="020B0603020202020204"/>
    <w:charset w:val="00"/>
    <w:family w:val="swiss"/>
    <w:pitch w:val="variable"/>
    <w:sig w:usb0="00000287" w:usb1="00000000" w:usb2="00000000" w:usb3="00000000" w:csb0="0000009F" w:csb1="00000000"/>
  </w:font>
  <w:font w:name="Verdana,Bold">
    <w:panose1 w:val="00000000000000000000"/>
    <w:charset w:val="00"/>
    <w:family w:val="auto"/>
    <w:notTrueType/>
    <w:pitch w:val="default"/>
    <w:sig w:usb0="00000003" w:usb1="00000000" w:usb2="00000000" w:usb3="00000000" w:csb0="00000001" w:csb1="00000000"/>
  </w:font>
  <w:font w:name="TrebuchetMS,Italic">
    <w:panose1 w:val="00000000000000000000"/>
    <w:charset w:val="00"/>
    <w:family w:val="auto"/>
    <w:notTrueType/>
    <w:pitch w:val="default"/>
    <w:sig w:usb0="00000003" w:usb1="00000000" w:usb2="00000000" w:usb3="00000000" w:csb0="00000001" w:csb1="00000000"/>
  </w:font>
  <w:font w:name="MS Gothic">
    <w:altName w:val="ＭＳ ゴシック"/>
    <w:panose1 w:val="020B0609070205080204"/>
    <w:charset w:val="80"/>
    <w:family w:val="modern"/>
    <w:notTrueType/>
    <w:pitch w:val="fixed"/>
    <w:sig w:usb0="00000001" w:usb1="08070000" w:usb2="00000010" w:usb3="00000000" w:csb0="0002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C685A" w:rsidRDefault="00EC685A">
    <w:pPr>
      <w:pStyle w:val="Footer"/>
      <w:pBdr>
        <w:top w:val="thinThickSmallGap" w:sz="24" w:space="1" w:color="622423" w:themeColor="accent2" w:themeShade="7F"/>
      </w:pBdr>
      <w:rPr>
        <w:rFonts w:asciiTheme="majorHAnsi" w:hAnsiTheme="majorHAnsi"/>
      </w:rPr>
    </w:pPr>
    <w:r>
      <w:rPr>
        <w:rFonts w:asciiTheme="majorHAnsi" w:hAnsiTheme="majorHAnsi"/>
      </w:rPr>
      <w:t>Wipro Consulting Services</w:t>
    </w:r>
    <w:r>
      <w:rPr>
        <w:rFonts w:asciiTheme="majorHAnsi" w:hAnsiTheme="majorHAnsi"/>
      </w:rPr>
      <w:ptab w:relativeTo="margin" w:alignment="right" w:leader="none"/>
    </w:r>
    <w:r>
      <w:rPr>
        <w:rFonts w:asciiTheme="majorHAnsi" w:hAnsiTheme="majorHAnsi"/>
      </w:rPr>
      <w:t xml:space="preserve">Page </w:t>
    </w:r>
    <w:r w:rsidR="00BA1CD8" w:rsidRPr="00BA1CD8">
      <w:fldChar w:fldCharType="begin"/>
    </w:r>
    <w:r>
      <w:instrText xml:space="preserve"> PAGE   \* MERGEFORMAT </w:instrText>
    </w:r>
    <w:r w:rsidR="00BA1CD8" w:rsidRPr="00BA1CD8">
      <w:fldChar w:fldCharType="separate"/>
    </w:r>
    <w:r w:rsidR="00051294" w:rsidRPr="00051294">
      <w:rPr>
        <w:rFonts w:asciiTheme="majorHAnsi" w:hAnsiTheme="majorHAnsi"/>
        <w:noProof/>
      </w:rPr>
      <w:t>443</w:t>
    </w:r>
    <w:r w:rsidR="00BA1CD8">
      <w:rPr>
        <w:rFonts w:asciiTheme="majorHAnsi" w:hAnsiTheme="majorHAnsi"/>
        <w:noProof/>
      </w:rPr>
      <w:fldChar w:fldCharType="end"/>
    </w:r>
  </w:p>
  <w:p w:rsidR="00EC685A" w:rsidRDefault="00EC685A">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C685A" w:rsidRDefault="00EC685A">
    <w:pPr>
      <w:pStyle w:val="Footer"/>
      <w:pBdr>
        <w:top w:val="thinThickSmallGap" w:sz="24" w:space="1" w:color="622423" w:themeColor="accent2" w:themeShade="7F"/>
      </w:pBdr>
      <w:rPr>
        <w:rFonts w:asciiTheme="majorHAnsi" w:hAnsiTheme="majorHAnsi"/>
      </w:rPr>
    </w:pPr>
    <w:r>
      <w:rPr>
        <w:rFonts w:asciiTheme="majorHAnsi" w:hAnsiTheme="majorHAnsi"/>
      </w:rPr>
      <w:t>Wipro Consulting Services</w:t>
    </w:r>
    <w:r>
      <w:rPr>
        <w:rFonts w:asciiTheme="majorHAnsi" w:hAnsiTheme="majorHAnsi"/>
      </w:rPr>
      <w:ptab w:relativeTo="margin" w:alignment="right" w:leader="none"/>
    </w:r>
    <w:r>
      <w:rPr>
        <w:rFonts w:asciiTheme="majorHAnsi" w:hAnsiTheme="majorHAnsi"/>
      </w:rPr>
      <w:t xml:space="preserve">Page </w:t>
    </w:r>
    <w:r w:rsidR="00BA1CD8" w:rsidRPr="00BA1CD8">
      <w:fldChar w:fldCharType="begin"/>
    </w:r>
    <w:r>
      <w:instrText xml:space="preserve"> PAGE   \* MERGEFORMAT </w:instrText>
    </w:r>
    <w:r w:rsidR="00BA1CD8" w:rsidRPr="00BA1CD8">
      <w:fldChar w:fldCharType="separate"/>
    </w:r>
    <w:r w:rsidR="007C61CA" w:rsidRPr="007C61CA">
      <w:rPr>
        <w:rFonts w:asciiTheme="majorHAnsi" w:hAnsiTheme="majorHAnsi"/>
        <w:noProof/>
      </w:rPr>
      <w:t>437</w:t>
    </w:r>
    <w:r w:rsidR="00BA1CD8">
      <w:rPr>
        <w:rFonts w:asciiTheme="majorHAnsi" w:hAnsiTheme="majorHAnsi"/>
        <w:noProof/>
      </w:rPr>
      <w:fldChar w:fldCharType="end"/>
    </w:r>
  </w:p>
  <w:p w:rsidR="00EC685A" w:rsidRDefault="00EC685A">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AF4AED" w:rsidRDefault="00AF4AED" w:rsidP="0034474F">
      <w:pPr>
        <w:spacing w:after="0" w:line="240" w:lineRule="auto"/>
      </w:pPr>
      <w:r>
        <w:separator/>
      </w:r>
    </w:p>
  </w:footnote>
  <w:footnote w:type="continuationSeparator" w:id="1">
    <w:p w:rsidR="00AF4AED" w:rsidRDefault="00AF4AED" w:rsidP="0034474F">
      <w:pPr>
        <w:spacing w:after="0" w:line="240" w:lineRule="auto"/>
      </w:pPr>
      <w:r>
        <w:continuationSeparator/>
      </w:r>
    </w:p>
  </w:footnote>
  <w:footnote w:id="2">
    <w:p w:rsidR="00EC685A" w:rsidRDefault="00EC685A" w:rsidP="00B061A5">
      <w:pPr>
        <w:pStyle w:val="FootnoteText"/>
        <w:jc w:val="both"/>
      </w:pPr>
      <w:r>
        <w:rPr>
          <w:rStyle w:val="FootnoteReference"/>
        </w:rPr>
        <w:footnoteRef/>
      </w:r>
      <w:r>
        <w:t xml:space="preserve"> The section on Risk Management leverages OGC recommended Risk Management concepts as outlined in PRINCE2 &amp; Managing Successful Programmes (MSP). These two guidelines borrow it from OGC’s M_o_R. </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C685A" w:rsidRDefault="00EC685A">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C685A" w:rsidRDefault="00EC685A">
    <w:pPr>
      <w:pStyle w:val="Heade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Style w:val="TableGrid"/>
      <w:tblW w:w="0" w:type="auto"/>
      <w:tblBorders>
        <w:top w:val="none" w:sz="0" w:space="0" w:color="auto"/>
        <w:left w:val="none" w:sz="0" w:space="0" w:color="auto"/>
        <w:bottom w:val="single" w:sz="4" w:space="0" w:color="auto"/>
        <w:right w:val="none" w:sz="0" w:space="0" w:color="auto"/>
        <w:insideH w:val="none" w:sz="0" w:space="0" w:color="auto"/>
        <w:insideV w:val="none" w:sz="0" w:space="0" w:color="auto"/>
      </w:tblBorders>
      <w:tblLook w:val="04A0"/>
    </w:tblPr>
    <w:tblGrid>
      <w:gridCol w:w="1366"/>
      <w:gridCol w:w="6824"/>
      <w:gridCol w:w="1386"/>
    </w:tblGrid>
    <w:tr w:rsidR="00EC685A" w:rsidRPr="0034474F" w:rsidTr="0034474F">
      <w:tc>
        <w:tcPr>
          <w:tcW w:w="1368" w:type="dxa"/>
          <w:vAlign w:val="center"/>
        </w:tcPr>
        <w:p w:rsidR="00EC685A" w:rsidRPr="0034474F" w:rsidRDefault="00EC685A" w:rsidP="0034474F">
          <w:pPr>
            <w:pStyle w:val="Header"/>
            <w:jc w:val="center"/>
            <w:rPr>
              <w:rFonts w:ascii="Gill Sans MT" w:hAnsi="Gill Sans MT"/>
            </w:rPr>
          </w:pPr>
          <w:r w:rsidRPr="0034474F">
            <w:rPr>
              <w:rFonts w:ascii="Gill Sans MT" w:hAnsi="Gill Sans MT"/>
              <w:noProof/>
            </w:rPr>
            <w:drawing>
              <wp:inline distT="0" distB="0" distL="0" distR="0">
                <wp:extent cx="647700" cy="800792"/>
                <wp:effectExtent l="19050" t="0" r="0" b="0"/>
                <wp:docPr id="13" name="Picture 3" descr="C:\Documents and Settings\rajkg\Desktop\tn 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Documents and Settings\rajkg\Desktop\tn logo.jpg"/>
                        <pic:cNvPicPr>
                          <a:picLocks noChangeAspect="1" noChangeArrowheads="1"/>
                        </pic:cNvPicPr>
                      </pic:nvPicPr>
                      <pic:blipFill>
                        <a:blip r:embed="rId1"/>
                        <a:srcRect r="61314" b="50097"/>
                        <a:stretch>
                          <a:fillRect/>
                        </a:stretch>
                      </pic:blipFill>
                      <pic:spPr bwMode="auto">
                        <a:xfrm>
                          <a:off x="0" y="0"/>
                          <a:ext cx="650564" cy="804333"/>
                        </a:xfrm>
                        <a:prstGeom prst="rect">
                          <a:avLst/>
                        </a:prstGeom>
                        <a:noFill/>
                        <a:ln w="9525">
                          <a:noFill/>
                          <a:miter lim="800000"/>
                          <a:headEnd/>
                          <a:tailEnd/>
                        </a:ln>
                      </pic:spPr>
                    </pic:pic>
                  </a:graphicData>
                </a:graphic>
              </wp:inline>
            </w:drawing>
          </w:r>
        </w:p>
      </w:tc>
      <w:tc>
        <w:tcPr>
          <w:tcW w:w="6930" w:type="dxa"/>
          <w:vAlign w:val="center"/>
        </w:tcPr>
        <w:p w:rsidR="00EC685A" w:rsidRPr="0034474F" w:rsidRDefault="00EC685A" w:rsidP="0034474F">
          <w:pPr>
            <w:jc w:val="center"/>
            <w:rPr>
              <w:rFonts w:ascii="Gill Sans MT" w:hAnsi="Gill Sans MT"/>
            </w:rPr>
          </w:pPr>
          <w:r w:rsidRPr="0034474F">
            <w:rPr>
              <w:rFonts w:ascii="Gill Sans MT" w:hAnsi="Gill Sans MT"/>
            </w:rPr>
            <w:t>Detailed Project Report for State Level Solution for eGovernance in all ULBs in Tamil Nadu</w:t>
          </w:r>
        </w:p>
      </w:tc>
      <w:tc>
        <w:tcPr>
          <w:tcW w:w="1278" w:type="dxa"/>
          <w:vAlign w:val="center"/>
        </w:tcPr>
        <w:p w:rsidR="00EC685A" w:rsidRPr="0034474F" w:rsidRDefault="00EC685A" w:rsidP="0034474F">
          <w:pPr>
            <w:pStyle w:val="Header"/>
            <w:jc w:val="center"/>
            <w:rPr>
              <w:rFonts w:ascii="Gill Sans MT" w:hAnsi="Gill Sans MT"/>
            </w:rPr>
          </w:pPr>
          <w:r w:rsidRPr="0034474F">
            <w:rPr>
              <w:rFonts w:ascii="Gill Sans MT" w:hAnsi="Gill Sans MT"/>
              <w:noProof/>
            </w:rPr>
            <w:drawing>
              <wp:inline distT="0" distB="0" distL="0" distR="0">
                <wp:extent cx="714375" cy="714375"/>
                <wp:effectExtent l="19050" t="0" r="9525" b="0"/>
                <wp:docPr id="1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
                        <a:srcRect/>
                        <a:stretch>
                          <a:fillRect/>
                        </a:stretch>
                      </pic:blipFill>
                      <pic:spPr bwMode="auto">
                        <a:xfrm>
                          <a:off x="0" y="0"/>
                          <a:ext cx="714375" cy="714375"/>
                        </a:xfrm>
                        <a:prstGeom prst="rect">
                          <a:avLst/>
                        </a:prstGeom>
                        <a:noFill/>
                      </pic:spPr>
                    </pic:pic>
                  </a:graphicData>
                </a:graphic>
              </wp:inline>
            </w:drawing>
          </w:r>
        </w:p>
      </w:tc>
    </w:tr>
  </w:tbl>
  <w:p w:rsidR="00EC685A" w:rsidRPr="0034474F" w:rsidRDefault="00EC685A" w:rsidP="0034474F">
    <w:pPr>
      <w:pStyle w:val="Header"/>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C685A" w:rsidRDefault="00EC685A">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7F4503"/>
    <w:multiLevelType w:val="multilevel"/>
    <w:tmpl w:val="E10E50FA"/>
    <w:lvl w:ilvl="0">
      <w:start w:val="1"/>
      <w:numFmt w:val="decimal"/>
      <w:pStyle w:val="Heading1"/>
      <w:lvlText w:val="%1."/>
      <w:lvlJc w:val="left"/>
      <w:pPr>
        <w:tabs>
          <w:tab w:val="num" w:pos="432"/>
        </w:tabs>
        <w:ind w:left="432" w:hanging="432"/>
      </w:pPr>
      <w:rPr>
        <w:rFonts w:ascii="Gill Sans MT" w:hAnsi="Gill Sans MT" w:hint="default"/>
        <w:b/>
        <w:i w:val="0"/>
        <w:sz w:val="28"/>
        <w:szCs w:val="36"/>
      </w:rPr>
    </w:lvl>
    <w:lvl w:ilvl="1">
      <w:start w:val="1"/>
      <w:numFmt w:val="decimal"/>
      <w:pStyle w:val="Heading2"/>
      <w:lvlText w:val="%1.%2."/>
      <w:lvlJc w:val="left"/>
      <w:pPr>
        <w:tabs>
          <w:tab w:val="num" w:pos="1440"/>
        </w:tabs>
        <w:ind w:left="1296" w:hanging="576"/>
      </w:pPr>
      <w:rPr>
        <w:rFonts w:ascii="Gill Sans MT" w:hAnsi="Gill Sans MT" w:hint="default"/>
        <w:b/>
        <w:i w:val="0"/>
        <w:sz w:val="24"/>
        <w:szCs w:val="24"/>
      </w:rPr>
    </w:lvl>
    <w:lvl w:ilvl="2">
      <w:start w:val="1"/>
      <w:numFmt w:val="decimal"/>
      <w:pStyle w:val="Heading3"/>
      <w:lvlText w:val="%1.%2.%3."/>
      <w:lvlJc w:val="left"/>
      <w:pPr>
        <w:tabs>
          <w:tab w:val="num" w:pos="1080"/>
        </w:tabs>
        <w:ind w:left="720" w:hanging="720"/>
      </w:pPr>
      <w:rPr>
        <w:rFonts w:hint="default"/>
        <w:b/>
        <w:i w:val="0"/>
        <w:sz w:val="26"/>
      </w:rPr>
    </w:lvl>
    <w:lvl w:ilvl="3">
      <w:start w:val="1"/>
      <w:numFmt w:val="decimal"/>
      <w:pStyle w:val="Heading4"/>
      <w:lvlText w:val="%1.%2.%3.%4."/>
      <w:lvlJc w:val="left"/>
      <w:pPr>
        <w:tabs>
          <w:tab w:val="num" w:pos="1080"/>
        </w:tabs>
        <w:ind w:left="864" w:hanging="864"/>
      </w:pPr>
      <w:rPr>
        <w:rFonts w:ascii="Garamond" w:hAnsi="Garamond" w:hint="default"/>
        <w:b/>
        <w:i w:val="0"/>
        <w:color w:val="auto"/>
        <w:sz w:val="24"/>
        <w:szCs w:val="24"/>
      </w:rPr>
    </w:lvl>
    <w:lvl w:ilvl="4">
      <w:start w:val="1"/>
      <w:numFmt w:val="decimal"/>
      <w:lvlText w:val="%1.%2.%3.%4.%5"/>
      <w:lvlJc w:val="left"/>
      <w:pPr>
        <w:tabs>
          <w:tab w:val="num" w:pos="1008"/>
        </w:tabs>
        <w:ind w:left="1008" w:hanging="1008"/>
      </w:pPr>
      <w:rPr>
        <w:rFonts w:ascii="Garamond" w:hAnsi="Garamond" w:hint="default"/>
        <w:b/>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
    <w:nsid w:val="01414DFE"/>
    <w:multiLevelType w:val="hybridMultilevel"/>
    <w:tmpl w:val="975E7B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1A54DC1"/>
    <w:multiLevelType w:val="hybridMultilevel"/>
    <w:tmpl w:val="5D563868"/>
    <w:lvl w:ilvl="0" w:tplc="0409001B">
      <w:start w:val="1"/>
      <w:numFmt w:val="lowerRoman"/>
      <w:lvlText w:val="%1."/>
      <w:lvlJc w:val="righ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1BB02B0"/>
    <w:multiLevelType w:val="hybridMultilevel"/>
    <w:tmpl w:val="6DCEFEBC"/>
    <w:lvl w:ilvl="0" w:tplc="0409001B">
      <w:start w:val="1"/>
      <w:numFmt w:val="lowerRoman"/>
      <w:lvlText w:val="%1."/>
      <w:lvlJc w:val="righ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1BC2AA7"/>
    <w:multiLevelType w:val="hybridMultilevel"/>
    <w:tmpl w:val="7ECE3A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026474D6"/>
    <w:multiLevelType w:val="hybridMultilevel"/>
    <w:tmpl w:val="54FE074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02E4132E"/>
    <w:multiLevelType w:val="multilevel"/>
    <w:tmpl w:val="E816406A"/>
    <w:lvl w:ilvl="0">
      <w:start w:val="5"/>
      <w:numFmt w:val="decimal"/>
      <w:lvlText w:val="%1."/>
      <w:lvlJc w:val="left"/>
      <w:pPr>
        <w:ind w:left="360" w:hanging="360"/>
      </w:pPr>
    </w:lvl>
    <w:lvl w:ilvl="1">
      <w:start w:val="1"/>
      <w:numFmt w:val="decimal"/>
      <w:lvlText w:val="%1.%2."/>
      <w:lvlJc w:val="left"/>
      <w:pPr>
        <w:ind w:left="792" w:hanging="432"/>
      </w:pPr>
    </w:lvl>
    <w:lvl w:ilvl="2">
      <w:start w:val="1"/>
      <w:numFmt w:val="lowerLetter"/>
      <w:lvlText w:val="%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nsid w:val="02EC3CFD"/>
    <w:multiLevelType w:val="multilevel"/>
    <w:tmpl w:val="A6EA0CC2"/>
    <w:lvl w:ilvl="0">
      <w:start w:val="1"/>
      <w:numFmt w:val="decimal"/>
      <w:lvlText w:val="%1."/>
      <w:lvlJc w:val="left"/>
      <w:pPr>
        <w:ind w:left="720" w:hanging="360"/>
      </w:pPr>
      <w:rPr>
        <w:rFonts w:hint="default"/>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8">
    <w:nsid w:val="033E0A95"/>
    <w:multiLevelType w:val="hybridMultilevel"/>
    <w:tmpl w:val="67ACB5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03627B27"/>
    <w:multiLevelType w:val="hybridMultilevel"/>
    <w:tmpl w:val="BCD0F9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0405560B"/>
    <w:multiLevelType w:val="hybridMultilevel"/>
    <w:tmpl w:val="5A90ACB0"/>
    <w:lvl w:ilvl="0" w:tplc="0409001B">
      <w:start w:val="1"/>
      <w:numFmt w:val="lowerRoman"/>
      <w:lvlText w:val="%1."/>
      <w:lvlJc w:val="righ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0634388C"/>
    <w:multiLevelType w:val="hybridMultilevel"/>
    <w:tmpl w:val="46AA338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2">
    <w:nsid w:val="070916D7"/>
    <w:multiLevelType w:val="hybridMultilevel"/>
    <w:tmpl w:val="E1787C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07544612"/>
    <w:multiLevelType w:val="hybridMultilevel"/>
    <w:tmpl w:val="A28414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07D93389"/>
    <w:multiLevelType w:val="hybridMultilevel"/>
    <w:tmpl w:val="54FE074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08182375"/>
    <w:multiLevelType w:val="hybridMultilevel"/>
    <w:tmpl w:val="EA8CBB46"/>
    <w:lvl w:ilvl="0" w:tplc="0409001B">
      <w:start w:val="1"/>
      <w:numFmt w:val="lowerRoman"/>
      <w:lvlText w:val="%1."/>
      <w:lvlJc w:val="righ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0897361E"/>
    <w:multiLevelType w:val="hybridMultilevel"/>
    <w:tmpl w:val="D8D054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08B25339"/>
    <w:multiLevelType w:val="hybridMultilevel"/>
    <w:tmpl w:val="F5A8D6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0AA511EB"/>
    <w:multiLevelType w:val="hybridMultilevel"/>
    <w:tmpl w:val="E77294C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0B724ECE"/>
    <w:multiLevelType w:val="hybridMultilevel"/>
    <w:tmpl w:val="E4DE9D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0CEB469B"/>
    <w:multiLevelType w:val="hybridMultilevel"/>
    <w:tmpl w:val="E18662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0D8723D9"/>
    <w:multiLevelType w:val="hybridMultilevel"/>
    <w:tmpl w:val="E390AD2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2">
    <w:nsid w:val="0EC95710"/>
    <w:multiLevelType w:val="hybridMultilevel"/>
    <w:tmpl w:val="173CB63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0F170589"/>
    <w:multiLevelType w:val="hybridMultilevel"/>
    <w:tmpl w:val="020E325E"/>
    <w:lvl w:ilvl="0" w:tplc="0409001B">
      <w:start w:val="1"/>
      <w:numFmt w:val="lowerRoman"/>
      <w:lvlText w:val="%1."/>
      <w:lvlJc w:val="righ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0F3F24A1"/>
    <w:multiLevelType w:val="hybridMultilevel"/>
    <w:tmpl w:val="BC8259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106F2637"/>
    <w:multiLevelType w:val="hybridMultilevel"/>
    <w:tmpl w:val="A60A6F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11E3586F"/>
    <w:multiLevelType w:val="hybridMultilevel"/>
    <w:tmpl w:val="E9CCFC8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132D5229"/>
    <w:multiLevelType w:val="hybridMultilevel"/>
    <w:tmpl w:val="52A04516"/>
    <w:lvl w:ilvl="0" w:tplc="0409001B">
      <w:start w:val="1"/>
      <w:numFmt w:val="lowerRoman"/>
      <w:lvlText w:val="%1."/>
      <w:lvlJc w:val="righ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13EE48AB"/>
    <w:multiLevelType w:val="hybridMultilevel"/>
    <w:tmpl w:val="FE1ACB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155B0614"/>
    <w:multiLevelType w:val="hybridMultilevel"/>
    <w:tmpl w:val="0CD0F60C"/>
    <w:lvl w:ilvl="0" w:tplc="0409001B">
      <w:start w:val="1"/>
      <w:numFmt w:val="lowerRoman"/>
      <w:lvlText w:val="%1."/>
      <w:lvlJc w:val="righ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15924831"/>
    <w:multiLevelType w:val="hybridMultilevel"/>
    <w:tmpl w:val="80B06FB2"/>
    <w:lvl w:ilvl="0" w:tplc="0409000D">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15DC5FE2"/>
    <w:multiLevelType w:val="hybridMultilevel"/>
    <w:tmpl w:val="481EFB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16EB715F"/>
    <w:multiLevelType w:val="hybridMultilevel"/>
    <w:tmpl w:val="23AE51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170E244C"/>
    <w:multiLevelType w:val="hybridMultilevel"/>
    <w:tmpl w:val="6052A8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17246914"/>
    <w:multiLevelType w:val="hybridMultilevel"/>
    <w:tmpl w:val="FE103F4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5">
    <w:nsid w:val="176F30B3"/>
    <w:multiLevelType w:val="hybridMultilevel"/>
    <w:tmpl w:val="EAD2003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6">
    <w:nsid w:val="17944719"/>
    <w:multiLevelType w:val="hybridMultilevel"/>
    <w:tmpl w:val="A684B374"/>
    <w:lvl w:ilvl="0" w:tplc="0409001B">
      <w:start w:val="1"/>
      <w:numFmt w:val="lowerRoman"/>
      <w:lvlText w:val="%1."/>
      <w:lvlJc w:val="righ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18065889"/>
    <w:multiLevelType w:val="hybridMultilevel"/>
    <w:tmpl w:val="A0A69C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186D453F"/>
    <w:multiLevelType w:val="hybridMultilevel"/>
    <w:tmpl w:val="A420D2B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nsid w:val="196B5518"/>
    <w:multiLevelType w:val="hybridMultilevel"/>
    <w:tmpl w:val="60F4FC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1CA6380F"/>
    <w:multiLevelType w:val="hybridMultilevel"/>
    <w:tmpl w:val="F4BC6E7A"/>
    <w:lvl w:ilvl="0" w:tplc="E23462A2">
      <w:start w:val="1"/>
      <w:numFmt w:val="lowerRoman"/>
      <w:lvlText w:val="%1."/>
      <w:lvlJc w:val="right"/>
      <w:pPr>
        <w:ind w:left="900" w:hanging="360"/>
      </w:pPr>
      <w:rPr>
        <w:rFonts w:hint="default"/>
        <w:b w:val="0"/>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nsid w:val="1D656F88"/>
    <w:multiLevelType w:val="hybridMultilevel"/>
    <w:tmpl w:val="FFC248E0"/>
    <w:lvl w:ilvl="0" w:tplc="0409001B">
      <w:start w:val="1"/>
      <w:numFmt w:val="lowerRoman"/>
      <w:lvlText w:val="%1."/>
      <w:lvlJc w:val="righ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nsid w:val="1E9273AE"/>
    <w:multiLevelType w:val="hybridMultilevel"/>
    <w:tmpl w:val="6BB8E548"/>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nsid w:val="1EC53453"/>
    <w:multiLevelType w:val="hybridMultilevel"/>
    <w:tmpl w:val="71D8D8E0"/>
    <w:lvl w:ilvl="0" w:tplc="04090001">
      <w:start w:val="1"/>
      <w:numFmt w:val="bullet"/>
      <w:lvlText w:val=""/>
      <w:lvlJc w:val="left"/>
      <w:pPr>
        <w:ind w:left="1170" w:hanging="360"/>
      </w:pPr>
      <w:rPr>
        <w:rFonts w:ascii="Symbol" w:hAnsi="Symbol" w:hint="default"/>
      </w:rPr>
    </w:lvl>
    <w:lvl w:ilvl="1" w:tplc="04090003" w:tentative="1">
      <w:start w:val="1"/>
      <w:numFmt w:val="bullet"/>
      <w:lvlText w:val="o"/>
      <w:lvlJc w:val="left"/>
      <w:pPr>
        <w:ind w:left="1890" w:hanging="360"/>
      </w:pPr>
      <w:rPr>
        <w:rFonts w:ascii="Courier New" w:hAnsi="Courier New" w:cs="Courier New" w:hint="default"/>
      </w:rPr>
    </w:lvl>
    <w:lvl w:ilvl="2" w:tplc="04090005" w:tentative="1">
      <w:start w:val="1"/>
      <w:numFmt w:val="bullet"/>
      <w:lvlText w:val=""/>
      <w:lvlJc w:val="left"/>
      <w:pPr>
        <w:ind w:left="2610" w:hanging="360"/>
      </w:pPr>
      <w:rPr>
        <w:rFonts w:ascii="Wingdings" w:hAnsi="Wingdings" w:hint="default"/>
      </w:rPr>
    </w:lvl>
    <w:lvl w:ilvl="3" w:tplc="04090001" w:tentative="1">
      <w:start w:val="1"/>
      <w:numFmt w:val="bullet"/>
      <w:lvlText w:val=""/>
      <w:lvlJc w:val="left"/>
      <w:pPr>
        <w:ind w:left="3330" w:hanging="360"/>
      </w:pPr>
      <w:rPr>
        <w:rFonts w:ascii="Symbol" w:hAnsi="Symbol" w:hint="default"/>
      </w:rPr>
    </w:lvl>
    <w:lvl w:ilvl="4" w:tplc="04090003" w:tentative="1">
      <w:start w:val="1"/>
      <w:numFmt w:val="bullet"/>
      <w:lvlText w:val="o"/>
      <w:lvlJc w:val="left"/>
      <w:pPr>
        <w:ind w:left="4050" w:hanging="360"/>
      </w:pPr>
      <w:rPr>
        <w:rFonts w:ascii="Courier New" w:hAnsi="Courier New" w:cs="Courier New" w:hint="default"/>
      </w:rPr>
    </w:lvl>
    <w:lvl w:ilvl="5" w:tplc="04090005" w:tentative="1">
      <w:start w:val="1"/>
      <w:numFmt w:val="bullet"/>
      <w:lvlText w:val=""/>
      <w:lvlJc w:val="left"/>
      <w:pPr>
        <w:ind w:left="4770" w:hanging="360"/>
      </w:pPr>
      <w:rPr>
        <w:rFonts w:ascii="Wingdings" w:hAnsi="Wingdings" w:hint="default"/>
      </w:rPr>
    </w:lvl>
    <w:lvl w:ilvl="6" w:tplc="04090001" w:tentative="1">
      <w:start w:val="1"/>
      <w:numFmt w:val="bullet"/>
      <w:lvlText w:val=""/>
      <w:lvlJc w:val="left"/>
      <w:pPr>
        <w:ind w:left="5490" w:hanging="360"/>
      </w:pPr>
      <w:rPr>
        <w:rFonts w:ascii="Symbol" w:hAnsi="Symbol" w:hint="default"/>
      </w:rPr>
    </w:lvl>
    <w:lvl w:ilvl="7" w:tplc="04090003" w:tentative="1">
      <w:start w:val="1"/>
      <w:numFmt w:val="bullet"/>
      <w:lvlText w:val="o"/>
      <w:lvlJc w:val="left"/>
      <w:pPr>
        <w:ind w:left="6210" w:hanging="360"/>
      </w:pPr>
      <w:rPr>
        <w:rFonts w:ascii="Courier New" w:hAnsi="Courier New" w:cs="Courier New" w:hint="default"/>
      </w:rPr>
    </w:lvl>
    <w:lvl w:ilvl="8" w:tplc="04090005" w:tentative="1">
      <w:start w:val="1"/>
      <w:numFmt w:val="bullet"/>
      <w:lvlText w:val=""/>
      <w:lvlJc w:val="left"/>
      <w:pPr>
        <w:ind w:left="6930" w:hanging="360"/>
      </w:pPr>
      <w:rPr>
        <w:rFonts w:ascii="Wingdings" w:hAnsi="Wingdings" w:hint="default"/>
      </w:rPr>
    </w:lvl>
  </w:abstractNum>
  <w:abstractNum w:abstractNumId="44">
    <w:nsid w:val="1F246BDB"/>
    <w:multiLevelType w:val="hybridMultilevel"/>
    <w:tmpl w:val="E8BAD492"/>
    <w:lvl w:ilvl="0" w:tplc="0409001B">
      <w:start w:val="1"/>
      <w:numFmt w:val="low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nsid w:val="20051519"/>
    <w:multiLevelType w:val="hybridMultilevel"/>
    <w:tmpl w:val="1DA828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nsid w:val="20D54BD9"/>
    <w:multiLevelType w:val="hybridMultilevel"/>
    <w:tmpl w:val="18143B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nsid w:val="211B53C3"/>
    <w:multiLevelType w:val="hybridMultilevel"/>
    <w:tmpl w:val="435A68B6"/>
    <w:lvl w:ilvl="0" w:tplc="0409000F">
      <w:start w:val="1"/>
      <w:numFmt w:val="decimal"/>
      <w:lvlText w:val="%1."/>
      <w:lvlJc w:val="left"/>
      <w:pPr>
        <w:ind w:left="72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48">
    <w:nsid w:val="214A4053"/>
    <w:multiLevelType w:val="hybridMultilevel"/>
    <w:tmpl w:val="DA266CF8"/>
    <w:lvl w:ilvl="0" w:tplc="0409001B">
      <w:start w:val="1"/>
      <w:numFmt w:val="lowerRoman"/>
      <w:lvlText w:val="%1."/>
      <w:lvlJc w:val="righ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nsid w:val="21C955AE"/>
    <w:multiLevelType w:val="hybridMultilevel"/>
    <w:tmpl w:val="0F56B31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nsid w:val="236223D0"/>
    <w:multiLevelType w:val="hybridMultilevel"/>
    <w:tmpl w:val="4BAC997E"/>
    <w:lvl w:ilvl="0" w:tplc="04090001">
      <w:start w:val="1"/>
      <w:numFmt w:val="bullet"/>
      <w:lvlText w:val=""/>
      <w:lvlJc w:val="left"/>
      <w:pPr>
        <w:ind w:left="720" w:hanging="360"/>
      </w:pPr>
      <w:rPr>
        <w:rFonts w:ascii="Symbol" w:hAnsi="Symbol" w:hint="default"/>
      </w:rPr>
    </w:lvl>
    <w:lvl w:ilvl="1" w:tplc="86107AF4" w:tentative="1">
      <w:start w:val="1"/>
      <w:numFmt w:val="bullet"/>
      <w:lvlText w:val="o"/>
      <w:lvlJc w:val="left"/>
      <w:pPr>
        <w:ind w:left="1440" w:hanging="360"/>
      </w:pPr>
      <w:rPr>
        <w:rFonts w:ascii="Courier New" w:hAnsi="Courier New" w:hint="default"/>
      </w:rPr>
    </w:lvl>
    <w:lvl w:ilvl="2" w:tplc="62B67FCC" w:tentative="1">
      <w:start w:val="1"/>
      <w:numFmt w:val="bullet"/>
      <w:lvlText w:val=""/>
      <w:lvlJc w:val="left"/>
      <w:pPr>
        <w:ind w:left="2160" w:hanging="360"/>
      </w:pPr>
      <w:rPr>
        <w:rFonts w:ascii="Wingdings" w:hAnsi="Wingdings" w:hint="default"/>
      </w:rPr>
    </w:lvl>
    <w:lvl w:ilvl="3" w:tplc="1C3EDF30" w:tentative="1">
      <w:start w:val="1"/>
      <w:numFmt w:val="bullet"/>
      <w:lvlText w:val=""/>
      <w:lvlJc w:val="left"/>
      <w:pPr>
        <w:ind w:left="2880" w:hanging="360"/>
      </w:pPr>
      <w:rPr>
        <w:rFonts w:ascii="Symbol" w:hAnsi="Symbol" w:hint="default"/>
      </w:rPr>
    </w:lvl>
    <w:lvl w:ilvl="4" w:tplc="B78ABE46" w:tentative="1">
      <w:start w:val="1"/>
      <w:numFmt w:val="bullet"/>
      <w:lvlText w:val="o"/>
      <w:lvlJc w:val="left"/>
      <w:pPr>
        <w:ind w:left="3600" w:hanging="360"/>
      </w:pPr>
      <w:rPr>
        <w:rFonts w:ascii="Courier New" w:hAnsi="Courier New" w:hint="default"/>
      </w:rPr>
    </w:lvl>
    <w:lvl w:ilvl="5" w:tplc="3B3A79A2" w:tentative="1">
      <w:start w:val="1"/>
      <w:numFmt w:val="bullet"/>
      <w:lvlText w:val=""/>
      <w:lvlJc w:val="left"/>
      <w:pPr>
        <w:ind w:left="4320" w:hanging="360"/>
      </w:pPr>
      <w:rPr>
        <w:rFonts w:ascii="Wingdings" w:hAnsi="Wingdings" w:hint="default"/>
      </w:rPr>
    </w:lvl>
    <w:lvl w:ilvl="6" w:tplc="A70630DC" w:tentative="1">
      <w:start w:val="1"/>
      <w:numFmt w:val="bullet"/>
      <w:lvlText w:val=""/>
      <w:lvlJc w:val="left"/>
      <w:pPr>
        <w:ind w:left="5040" w:hanging="360"/>
      </w:pPr>
      <w:rPr>
        <w:rFonts w:ascii="Symbol" w:hAnsi="Symbol" w:hint="default"/>
      </w:rPr>
    </w:lvl>
    <w:lvl w:ilvl="7" w:tplc="BEC03D60" w:tentative="1">
      <w:start w:val="1"/>
      <w:numFmt w:val="bullet"/>
      <w:lvlText w:val="o"/>
      <w:lvlJc w:val="left"/>
      <w:pPr>
        <w:ind w:left="5760" w:hanging="360"/>
      </w:pPr>
      <w:rPr>
        <w:rFonts w:ascii="Courier New" w:hAnsi="Courier New" w:hint="default"/>
      </w:rPr>
    </w:lvl>
    <w:lvl w:ilvl="8" w:tplc="F8022412" w:tentative="1">
      <w:start w:val="1"/>
      <w:numFmt w:val="bullet"/>
      <w:lvlText w:val=""/>
      <w:lvlJc w:val="left"/>
      <w:pPr>
        <w:ind w:left="6480" w:hanging="360"/>
      </w:pPr>
      <w:rPr>
        <w:rFonts w:ascii="Wingdings" w:hAnsi="Wingdings" w:hint="default"/>
      </w:rPr>
    </w:lvl>
  </w:abstractNum>
  <w:abstractNum w:abstractNumId="51">
    <w:nsid w:val="23D8535B"/>
    <w:multiLevelType w:val="hybridMultilevel"/>
    <w:tmpl w:val="0B449D4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nsid w:val="24101FE7"/>
    <w:multiLevelType w:val="hybridMultilevel"/>
    <w:tmpl w:val="07F80B32"/>
    <w:lvl w:ilvl="0" w:tplc="0409001B">
      <w:start w:val="1"/>
      <w:numFmt w:val="lowerRoman"/>
      <w:lvlText w:val="%1."/>
      <w:lvlJc w:val="right"/>
      <w:pPr>
        <w:ind w:left="900" w:hanging="360"/>
      </w:pPr>
      <w:rPr>
        <w:rFonts w:hint="default"/>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nsid w:val="249B00CF"/>
    <w:multiLevelType w:val="hybridMultilevel"/>
    <w:tmpl w:val="53DEF08C"/>
    <w:lvl w:ilvl="0" w:tplc="0409001B">
      <w:start w:val="1"/>
      <w:numFmt w:val="lowerRoman"/>
      <w:lvlText w:val="%1."/>
      <w:lvlJc w:val="righ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nsid w:val="256144BF"/>
    <w:multiLevelType w:val="hybridMultilevel"/>
    <w:tmpl w:val="54FE074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nsid w:val="256961A5"/>
    <w:multiLevelType w:val="hybridMultilevel"/>
    <w:tmpl w:val="938AA5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nsid w:val="257B2252"/>
    <w:multiLevelType w:val="hybridMultilevel"/>
    <w:tmpl w:val="C4103C7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7">
    <w:nsid w:val="262927E3"/>
    <w:multiLevelType w:val="hybridMultilevel"/>
    <w:tmpl w:val="5F12CE58"/>
    <w:lvl w:ilvl="0" w:tplc="04090001">
      <w:start w:val="1"/>
      <w:numFmt w:val="decimal"/>
      <w:lvlText w:val="%1."/>
      <w:lvlJc w:val="left"/>
      <w:pPr>
        <w:ind w:left="360" w:hanging="360"/>
      </w:pPr>
      <w:rPr>
        <w:b/>
      </w:rPr>
    </w:lvl>
    <w:lvl w:ilvl="1" w:tplc="DAACA7AE" w:tentative="1">
      <w:start w:val="1"/>
      <w:numFmt w:val="lowerLetter"/>
      <w:lvlText w:val="%2."/>
      <w:lvlJc w:val="left"/>
      <w:pPr>
        <w:ind w:left="1080" w:hanging="360"/>
      </w:pPr>
    </w:lvl>
    <w:lvl w:ilvl="2" w:tplc="560692DE" w:tentative="1">
      <w:start w:val="1"/>
      <w:numFmt w:val="lowerRoman"/>
      <w:lvlText w:val="%3."/>
      <w:lvlJc w:val="right"/>
      <w:pPr>
        <w:ind w:left="1800" w:hanging="180"/>
      </w:pPr>
    </w:lvl>
    <w:lvl w:ilvl="3" w:tplc="D68EC2F8" w:tentative="1">
      <w:start w:val="1"/>
      <w:numFmt w:val="decimal"/>
      <w:lvlText w:val="%4."/>
      <w:lvlJc w:val="left"/>
      <w:pPr>
        <w:ind w:left="2520" w:hanging="360"/>
      </w:pPr>
    </w:lvl>
    <w:lvl w:ilvl="4" w:tplc="342835C4" w:tentative="1">
      <w:start w:val="1"/>
      <w:numFmt w:val="lowerLetter"/>
      <w:lvlText w:val="%5."/>
      <w:lvlJc w:val="left"/>
      <w:pPr>
        <w:ind w:left="3240" w:hanging="360"/>
      </w:pPr>
    </w:lvl>
    <w:lvl w:ilvl="5" w:tplc="2C541A68" w:tentative="1">
      <w:start w:val="1"/>
      <w:numFmt w:val="lowerRoman"/>
      <w:lvlText w:val="%6."/>
      <w:lvlJc w:val="right"/>
      <w:pPr>
        <w:ind w:left="3960" w:hanging="180"/>
      </w:pPr>
    </w:lvl>
    <w:lvl w:ilvl="6" w:tplc="6B087074" w:tentative="1">
      <w:start w:val="1"/>
      <w:numFmt w:val="decimal"/>
      <w:lvlText w:val="%7."/>
      <w:lvlJc w:val="left"/>
      <w:pPr>
        <w:ind w:left="4680" w:hanging="360"/>
      </w:pPr>
    </w:lvl>
    <w:lvl w:ilvl="7" w:tplc="7C1A7B6E" w:tentative="1">
      <w:start w:val="1"/>
      <w:numFmt w:val="lowerLetter"/>
      <w:lvlText w:val="%8."/>
      <w:lvlJc w:val="left"/>
      <w:pPr>
        <w:ind w:left="5400" w:hanging="360"/>
      </w:pPr>
    </w:lvl>
    <w:lvl w:ilvl="8" w:tplc="9FE228BE" w:tentative="1">
      <w:start w:val="1"/>
      <w:numFmt w:val="lowerRoman"/>
      <w:lvlText w:val="%9."/>
      <w:lvlJc w:val="right"/>
      <w:pPr>
        <w:ind w:left="6120" w:hanging="180"/>
      </w:pPr>
    </w:lvl>
  </w:abstractNum>
  <w:abstractNum w:abstractNumId="58">
    <w:nsid w:val="27620EE3"/>
    <w:multiLevelType w:val="hybridMultilevel"/>
    <w:tmpl w:val="8452B62E"/>
    <w:lvl w:ilvl="0" w:tplc="0409001B">
      <w:start w:val="1"/>
      <w:numFmt w:val="lowerRoman"/>
      <w:lvlText w:val="%1."/>
      <w:lvlJc w:val="righ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nsid w:val="276B67C4"/>
    <w:multiLevelType w:val="multilevel"/>
    <w:tmpl w:val="AE403D66"/>
    <w:lvl w:ilvl="0">
      <w:start w:val="5"/>
      <w:numFmt w:val="decimal"/>
      <w:lvlText w:val="%1."/>
      <w:lvlJc w:val="left"/>
      <w:pPr>
        <w:ind w:left="360" w:hanging="360"/>
      </w:pPr>
    </w:lvl>
    <w:lvl w:ilvl="1">
      <w:start w:val="1"/>
      <w:numFmt w:val="decimal"/>
      <w:lvlText w:val="%1.%2."/>
      <w:lvlJc w:val="left"/>
      <w:pPr>
        <w:ind w:left="792" w:hanging="432"/>
      </w:pPr>
    </w:lvl>
    <w:lvl w:ilvl="2">
      <w:start w:val="1"/>
      <w:numFmt w:val="decimal"/>
      <w:lvlText w:val="%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0">
    <w:nsid w:val="27DC4A98"/>
    <w:multiLevelType w:val="hybridMultilevel"/>
    <w:tmpl w:val="C4883A8A"/>
    <w:lvl w:ilvl="0" w:tplc="0409001B">
      <w:start w:val="1"/>
      <w:numFmt w:val="lowerRoman"/>
      <w:lvlText w:val="%1."/>
      <w:lvlJc w:val="righ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1">
    <w:nsid w:val="27E24B7F"/>
    <w:multiLevelType w:val="hybridMultilevel"/>
    <w:tmpl w:val="F3FE0F2A"/>
    <w:lvl w:ilvl="0" w:tplc="0409001B">
      <w:start w:val="1"/>
      <w:numFmt w:val="lowerRoman"/>
      <w:lvlText w:val="%1."/>
      <w:lvlJc w:val="righ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nsid w:val="28202102"/>
    <w:multiLevelType w:val="hybridMultilevel"/>
    <w:tmpl w:val="FBB4E2A2"/>
    <w:lvl w:ilvl="0" w:tplc="0409001B">
      <w:start w:val="1"/>
      <w:numFmt w:val="lowerRoman"/>
      <w:lvlText w:val="%1."/>
      <w:lvlJc w:val="righ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nsid w:val="284F1088"/>
    <w:multiLevelType w:val="hybridMultilevel"/>
    <w:tmpl w:val="B7303340"/>
    <w:lvl w:ilvl="0" w:tplc="0409001B">
      <w:start w:val="1"/>
      <w:numFmt w:val="lowerRoman"/>
      <w:lvlText w:val="%1."/>
      <w:lvlJc w:val="righ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nsid w:val="289C2BAD"/>
    <w:multiLevelType w:val="hybridMultilevel"/>
    <w:tmpl w:val="F3D4BD2A"/>
    <w:lvl w:ilvl="0" w:tplc="04090001">
      <w:start w:val="1"/>
      <w:numFmt w:val="bullet"/>
      <w:lvlText w:val=""/>
      <w:lvlJc w:val="left"/>
      <w:pPr>
        <w:ind w:left="720" w:hanging="360"/>
      </w:pPr>
      <w:rPr>
        <w:rFonts w:ascii="Symbol" w:hAnsi="Symbol" w:hint="default"/>
      </w:rPr>
    </w:lvl>
    <w:lvl w:ilvl="1" w:tplc="7DFCBD32">
      <w:numFmt w:val="bullet"/>
      <w:lvlText w:val="•"/>
      <w:lvlJc w:val="left"/>
      <w:pPr>
        <w:ind w:left="1440" w:hanging="360"/>
      </w:pPr>
      <w:rPr>
        <w:rFonts w:ascii="Gill Sans MT" w:eastAsia="Times New Roman" w:hAnsi="Gill Sans MT"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nsid w:val="28A914AE"/>
    <w:multiLevelType w:val="singleLevel"/>
    <w:tmpl w:val="C3E0F130"/>
    <w:lvl w:ilvl="0">
      <w:start w:val="1"/>
      <w:numFmt w:val="bullet"/>
      <w:lvlText w:val=""/>
      <w:lvlJc w:val="left"/>
      <w:pPr>
        <w:tabs>
          <w:tab w:val="num" w:pos="340"/>
        </w:tabs>
        <w:ind w:left="340" w:hanging="340"/>
      </w:pPr>
      <w:rPr>
        <w:rFonts w:ascii="Symbol" w:hAnsi="Symbol" w:hint="default"/>
        <w:color w:val="auto"/>
        <w:sz w:val="22"/>
      </w:rPr>
    </w:lvl>
  </w:abstractNum>
  <w:abstractNum w:abstractNumId="66">
    <w:nsid w:val="29166472"/>
    <w:multiLevelType w:val="hybridMultilevel"/>
    <w:tmpl w:val="E77294C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7">
    <w:nsid w:val="29277FE5"/>
    <w:multiLevelType w:val="hybridMultilevel"/>
    <w:tmpl w:val="7EA2AD9E"/>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8">
    <w:nsid w:val="293D4C2E"/>
    <w:multiLevelType w:val="hybridMultilevel"/>
    <w:tmpl w:val="6E2C23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nsid w:val="29637161"/>
    <w:multiLevelType w:val="hybridMultilevel"/>
    <w:tmpl w:val="C2F0FB8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0">
    <w:nsid w:val="29BB2222"/>
    <w:multiLevelType w:val="hybridMultilevel"/>
    <w:tmpl w:val="11C61DF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1">
    <w:nsid w:val="2A0B1145"/>
    <w:multiLevelType w:val="hybridMultilevel"/>
    <w:tmpl w:val="6AC6CE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nsid w:val="2A1F1BD0"/>
    <w:multiLevelType w:val="hybridMultilevel"/>
    <w:tmpl w:val="5A26C104"/>
    <w:lvl w:ilvl="0" w:tplc="0409001B">
      <w:start w:val="1"/>
      <w:numFmt w:val="lowerRoman"/>
      <w:lvlText w:val="%1."/>
      <w:lvlJc w:val="righ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nsid w:val="2A972B29"/>
    <w:multiLevelType w:val="hybridMultilevel"/>
    <w:tmpl w:val="C1DA405E"/>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4">
    <w:nsid w:val="2B3C518B"/>
    <w:multiLevelType w:val="hybridMultilevel"/>
    <w:tmpl w:val="09B4840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5">
    <w:nsid w:val="2D9329A5"/>
    <w:multiLevelType w:val="hybridMultilevel"/>
    <w:tmpl w:val="C0F2AC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6">
    <w:nsid w:val="2ED677B3"/>
    <w:multiLevelType w:val="multilevel"/>
    <w:tmpl w:val="9B4E7D94"/>
    <w:lvl w:ilvl="0">
      <w:start w:val="1"/>
      <w:numFmt w:val="lowerRoman"/>
      <w:lvlText w:val="%1."/>
      <w:lvlJc w:val="right"/>
      <w:pPr>
        <w:ind w:left="1584" w:hanging="360"/>
      </w:pPr>
      <w:rPr>
        <w:rFonts w:hint="default"/>
      </w:rPr>
    </w:lvl>
    <w:lvl w:ilvl="1">
      <w:start w:val="3"/>
      <w:numFmt w:val="decimal"/>
      <w:lvlText w:val="%1.%2."/>
      <w:lvlJc w:val="left"/>
      <w:pPr>
        <w:ind w:left="2016" w:hanging="432"/>
      </w:pPr>
      <w:rPr>
        <w:rFonts w:hint="default"/>
      </w:rPr>
    </w:lvl>
    <w:lvl w:ilvl="2">
      <w:start w:val="3"/>
      <w:numFmt w:val="decimal"/>
      <w:lvlText w:val="%1.%2.%3."/>
      <w:lvlJc w:val="left"/>
      <w:pPr>
        <w:ind w:left="2448" w:hanging="504"/>
      </w:pPr>
      <w:rPr>
        <w:rFonts w:hint="default"/>
      </w:rPr>
    </w:lvl>
    <w:lvl w:ilvl="3">
      <w:start w:val="1"/>
      <w:numFmt w:val="decimal"/>
      <w:lvlText w:val="%1.%2.%3.%4."/>
      <w:lvlJc w:val="left"/>
      <w:pPr>
        <w:ind w:left="2952" w:hanging="648"/>
      </w:pPr>
      <w:rPr>
        <w:rFonts w:hint="default"/>
      </w:rPr>
    </w:lvl>
    <w:lvl w:ilvl="4">
      <w:start w:val="1"/>
      <w:numFmt w:val="decimal"/>
      <w:lvlText w:val="%1.%2.%3.%4.%5."/>
      <w:lvlJc w:val="left"/>
      <w:pPr>
        <w:ind w:left="3456" w:hanging="792"/>
      </w:pPr>
      <w:rPr>
        <w:rFonts w:hint="default"/>
      </w:rPr>
    </w:lvl>
    <w:lvl w:ilvl="5">
      <w:start w:val="1"/>
      <w:numFmt w:val="decimal"/>
      <w:lvlText w:val="%1.%2.%3.%4.%5.%6."/>
      <w:lvlJc w:val="left"/>
      <w:pPr>
        <w:ind w:left="3960" w:hanging="936"/>
      </w:pPr>
      <w:rPr>
        <w:rFonts w:hint="default"/>
      </w:rPr>
    </w:lvl>
    <w:lvl w:ilvl="6">
      <w:start w:val="1"/>
      <w:numFmt w:val="decimal"/>
      <w:lvlText w:val="%1.%2.%3.%4.%5.%6.%7."/>
      <w:lvlJc w:val="left"/>
      <w:pPr>
        <w:ind w:left="4464" w:hanging="1080"/>
      </w:pPr>
      <w:rPr>
        <w:rFonts w:hint="default"/>
      </w:rPr>
    </w:lvl>
    <w:lvl w:ilvl="7">
      <w:start w:val="1"/>
      <w:numFmt w:val="decimal"/>
      <w:lvlText w:val="%1.%2.%3.%4.%5.%6.%7.%8."/>
      <w:lvlJc w:val="left"/>
      <w:pPr>
        <w:ind w:left="4968" w:hanging="1224"/>
      </w:pPr>
      <w:rPr>
        <w:rFonts w:hint="default"/>
      </w:rPr>
    </w:lvl>
    <w:lvl w:ilvl="8">
      <w:start w:val="1"/>
      <w:numFmt w:val="decimal"/>
      <w:lvlText w:val="%1.%2.%3.%4.%5.%6.%7.%8.%9."/>
      <w:lvlJc w:val="left"/>
      <w:pPr>
        <w:ind w:left="5544" w:hanging="1440"/>
      </w:pPr>
      <w:rPr>
        <w:rFonts w:hint="default"/>
      </w:rPr>
    </w:lvl>
  </w:abstractNum>
  <w:abstractNum w:abstractNumId="77">
    <w:nsid w:val="2F7014D5"/>
    <w:multiLevelType w:val="hybridMultilevel"/>
    <w:tmpl w:val="AD5E5E4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48625840" w:tentative="1">
      <w:start w:val="1"/>
      <w:numFmt w:val="bullet"/>
      <w:lvlText w:val=""/>
      <w:lvlJc w:val="left"/>
      <w:pPr>
        <w:ind w:left="2160" w:hanging="360"/>
      </w:pPr>
      <w:rPr>
        <w:rFonts w:ascii="Wingdings" w:hAnsi="Wingdings" w:hint="default"/>
      </w:rPr>
    </w:lvl>
    <w:lvl w:ilvl="3" w:tplc="1E82A398" w:tentative="1">
      <w:start w:val="1"/>
      <w:numFmt w:val="bullet"/>
      <w:lvlText w:val=""/>
      <w:lvlJc w:val="left"/>
      <w:pPr>
        <w:ind w:left="2880" w:hanging="360"/>
      </w:pPr>
      <w:rPr>
        <w:rFonts w:ascii="Symbol" w:hAnsi="Symbol" w:hint="default"/>
      </w:rPr>
    </w:lvl>
    <w:lvl w:ilvl="4" w:tplc="799E248C" w:tentative="1">
      <w:start w:val="1"/>
      <w:numFmt w:val="bullet"/>
      <w:lvlText w:val="o"/>
      <w:lvlJc w:val="left"/>
      <w:pPr>
        <w:ind w:left="3600" w:hanging="360"/>
      </w:pPr>
      <w:rPr>
        <w:rFonts w:ascii="Courier New" w:hAnsi="Courier New" w:hint="default"/>
      </w:rPr>
    </w:lvl>
    <w:lvl w:ilvl="5" w:tplc="7A8E21AE" w:tentative="1">
      <w:start w:val="1"/>
      <w:numFmt w:val="bullet"/>
      <w:lvlText w:val=""/>
      <w:lvlJc w:val="left"/>
      <w:pPr>
        <w:ind w:left="4320" w:hanging="360"/>
      </w:pPr>
      <w:rPr>
        <w:rFonts w:ascii="Wingdings" w:hAnsi="Wingdings" w:hint="default"/>
      </w:rPr>
    </w:lvl>
    <w:lvl w:ilvl="6" w:tplc="71B21B30" w:tentative="1">
      <w:start w:val="1"/>
      <w:numFmt w:val="bullet"/>
      <w:lvlText w:val=""/>
      <w:lvlJc w:val="left"/>
      <w:pPr>
        <w:ind w:left="5040" w:hanging="360"/>
      </w:pPr>
      <w:rPr>
        <w:rFonts w:ascii="Symbol" w:hAnsi="Symbol" w:hint="default"/>
      </w:rPr>
    </w:lvl>
    <w:lvl w:ilvl="7" w:tplc="87C86FB4" w:tentative="1">
      <w:start w:val="1"/>
      <w:numFmt w:val="bullet"/>
      <w:lvlText w:val="o"/>
      <w:lvlJc w:val="left"/>
      <w:pPr>
        <w:ind w:left="5760" w:hanging="360"/>
      </w:pPr>
      <w:rPr>
        <w:rFonts w:ascii="Courier New" w:hAnsi="Courier New" w:hint="default"/>
      </w:rPr>
    </w:lvl>
    <w:lvl w:ilvl="8" w:tplc="EDD0C39C" w:tentative="1">
      <w:start w:val="1"/>
      <w:numFmt w:val="bullet"/>
      <w:lvlText w:val=""/>
      <w:lvlJc w:val="left"/>
      <w:pPr>
        <w:ind w:left="6480" w:hanging="360"/>
      </w:pPr>
      <w:rPr>
        <w:rFonts w:ascii="Wingdings" w:hAnsi="Wingdings" w:hint="default"/>
      </w:rPr>
    </w:lvl>
  </w:abstractNum>
  <w:abstractNum w:abstractNumId="78">
    <w:nsid w:val="300E4B9C"/>
    <w:multiLevelType w:val="hybridMultilevel"/>
    <w:tmpl w:val="AF222E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nsid w:val="302D5C60"/>
    <w:multiLevelType w:val="hybridMultilevel"/>
    <w:tmpl w:val="3E62BE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0">
    <w:nsid w:val="307121A9"/>
    <w:multiLevelType w:val="hybridMultilevel"/>
    <w:tmpl w:val="00BEF388"/>
    <w:lvl w:ilvl="0" w:tplc="0409001B">
      <w:start w:val="1"/>
      <w:numFmt w:val="lowerRoman"/>
      <w:lvlText w:val="%1."/>
      <w:lvlJc w:val="righ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1">
    <w:nsid w:val="30B1324A"/>
    <w:multiLevelType w:val="hybridMultilevel"/>
    <w:tmpl w:val="DFD8ED90"/>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440" w:hanging="360"/>
      </w:pPr>
      <w:rPr>
        <w:rFont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2">
    <w:nsid w:val="30C70824"/>
    <w:multiLevelType w:val="hybridMultilevel"/>
    <w:tmpl w:val="A7BECBAC"/>
    <w:lvl w:ilvl="0" w:tplc="5CFEE362">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3">
    <w:nsid w:val="3113664F"/>
    <w:multiLevelType w:val="hybridMultilevel"/>
    <w:tmpl w:val="79FC3E60"/>
    <w:lvl w:ilvl="0" w:tplc="0409001B">
      <w:start w:val="1"/>
      <w:numFmt w:val="lowerRoman"/>
      <w:lvlText w:val="%1."/>
      <w:lvlJc w:val="righ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4">
    <w:nsid w:val="31390A4C"/>
    <w:multiLevelType w:val="hybridMultilevel"/>
    <w:tmpl w:val="8494ACC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5">
    <w:nsid w:val="31677532"/>
    <w:multiLevelType w:val="hybridMultilevel"/>
    <w:tmpl w:val="8384E27C"/>
    <w:lvl w:ilvl="0" w:tplc="0409001B">
      <w:start w:val="1"/>
      <w:numFmt w:val="low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6">
    <w:nsid w:val="31A95AD8"/>
    <w:multiLevelType w:val="hybridMultilevel"/>
    <w:tmpl w:val="97D2DE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7">
    <w:nsid w:val="31F96879"/>
    <w:multiLevelType w:val="hybridMultilevel"/>
    <w:tmpl w:val="4A9E0B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8">
    <w:nsid w:val="328D7EF7"/>
    <w:multiLevelType w:val="hybridMultilevel"/>
    <w:tmpl w:val="CDA4C9CC"/>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9">
    <w:nsid w:val="329C5695"/>
    <w:multiLevelType w:val="hybridMultilevel"/>
    <w:tmpl w:val="A4D4F3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0">
    <w:nsid w:val="32FA665A"/>
    <w:multiLevelType w:val="hybridMultilevel"/>
    <w:tmpl w:val="A9548BFA"/>
    <w:lvl w:ilvl="0" w:tplc="D39C7DD0">
      <w:start w:val="1"/>
      <w:numFmt w:val="decimal"/>
      <w:lvlText w:val="%1."/>
      <w:lvlJc w:val="left"/>
      <w:pPr>
        <w:ind w:left="2160" w:hanging="360"/>
      </w:pPr>
    </w:lvl>
    <w:lvl w:ilvl="1" w:tplc="027A7B72" w:tentative="1">
      <w:start w:val="1"/>
      <w:numFmt w:val="lowerLetter"/>
      <w:lvlText w:val="%2."/>
      <w:lvlJc w:val="left"/>
      <w:pPr>
        <w:ind w:left="2880" w:hanging="360"/>
      </w:pPr>
    </w:lvl>
    <w:lvl w:ilvl="2" w:tplc="31B8AD82" w:tentative="1">
      <w:start w:val="1"/>
      <w:numFmt w:val="lowerRoman"/>
      <w:lvlText w:val="%3."/>
      <w:lvlJc w:val="right"/>
      <w:pPr>
        <w:ind w:left="3600" w:hanging="180"/>
      </w:pPr>
    </w:lvl>
    <w:lvl w:ilvl="3" w:tplc="E038439E" w:tentative="1">
      <w:start w:val="1"/>
      <w:numFmt w:val="decimal"/>
      <w:lvlText w:val="%4."/>
      <w:lvlJc w:val="left"/>
      <w:pPr>
        <w:ind w:left="4320" w:hanging="360"/>
      </w:pPr>
    </w:lvl>
    <w:lvl w:ilvl="4" w:tplc="57362F54" w:tentative="1">
      <w:start w:val="1"/>
      <w:numFmt w:val="lowerLetter"/>
      <w:lvlText w:val="%5."/>
      <w:lvlJc w:val="left"/>
      <w:pPr>
        <w:ind w:left="5040" w:hanging="360"/>
      </w:pPr>
    </w:lvl>
    <w:lvl w:ilvl="5" w:tplc="055604B6" w:tentative="1">
      <w:start w:val="1"/>
      <w:numFmt w:val="lowerRoman"/>
      <w:lvlText w:val="%6."/>
      <w:lvlJc w:val="right"/>
      <w:pPr>
        <w:ind w:left="5760" w:hanging="180"/>
      </w:pPr>
    </w:lvl>
    <w:lvl w:ilvl="6" w:tplc="FCD084D0" w:tentative="1">
      <w:start w:val="1"/>
      <w:numFmt w:val="decimal"/>
      <w:lvlText w:val="%7."/>
      <w:lvlJc w:val="left"/>
      <w:pPr>
        <w:ind w:left="6480" w:hanging="360"/>
      </w:pPr>
    </w:lvl>
    <w:lvl w:ilvl="7" w:tplc="A23A17D6" w:tentative="1">
      <w:start w:val="1"/>
      <w:numFmt w:val="lowerLetter"/>
      <w:lvlText w:val="%8."/>
      <w:lvlJc w:val="left"/>
      <w:pPr>
        <w:ind w:left="7200" w:hanging="360"/>
      </w:pPr>
    </w:lvl>
    <w:lvl w:ilvl="8" w:tplc="C23AD948" w:tentative="1">
      <w:start w:val="1"/>
      <w:numFmt w:val="lowerRoman"/>
      <w:lvlText w:val="%9."/>
      <w:lvlJc w:val="right"/>
      <w:pPr>
        <w:ind w:left="7920" w:hanging="180"/>
      </w:pPr>
    </w:lvl>
  </w:abstractNum>
  <w:abstractNum w:abstractNumId="91">
    <w:nsid w:val="331B61BF"/>
    <w:multiLevelType w:val="hybridMultilevel"/>
    <w:tmpl w:val="5DD06202"/>
    <w:lvl w:ilvl="0" w:tplc="0409001B">
      <w:start w:val="1"/>
      <w:numFmt w:val="low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2">
    <w:nsid w:val="33270F0D"/>
    <w:multiLevelType w:val="hybridMultilevel"/>
    <w:tmpl w:val="ECC4C8D4"/>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3">
    <w:nsid w:val="33E35A92"/>
    <w:multiLevelType w:val="hybridMultilevel"/>
    <w:tmpl w:val="CE82EB3C"/>
    <w:lvl w:ilvl="0" w:tplc="EB1C2546">
      <w:start w:val="1"/>
      <w:numFmt w:val="lowerRoman"/>
      <w:lvlText w:val="%1."/>
      <w:lvlJc w:val="right"/>
      <w:pPr>
        <w:ind w:left="900" w:hanging="360"/>
      </w:pPr>
      <w:rPr>
        <w:rFonts w:hint="default"/>
        <w:b w:val="0"/>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4">
    <w:nsid w:val="344E4036"/>
    <w:multiLevelType w:val="hybridMultilevel"/>
    <w:tmpl w:val="38CE8994"/>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5">
    <w:nsid w:val="34957306"/>
    <w:multiLevelType w:val="hybridMultilevel"/>
    <w:tmpl w:val="01906150"/>
    <w:lvl w:ilvl="0" w:tplc="24F8C2A8">
      <w:start w:val="1"/>
      <w:numFmt w:val="bullet"/>
      <w:lvlText w:val=""/>
      <w:lvlJc w:val="left"/>
      <w:pPr>
        <w:ind w:left="720" w:hanging="360"/>
      </w:pPr>
      <w:rPr>
        <w:rFonts w:ascii="Symbol" w:hAnsi="Symbol" w:hint="default"/>
      </w:rPr>
    </w:lvl>
    <w:lvl w:ilvl="1" w:tplc="59428DBC" w:tentative="1">
      <w:start w:val="1"/>
      <w:numFmt w:val="bullet"/>
      <w:lvlText w:val="o"/>
      <w:lvlJc w:val="left"/>
      <w:pPr>
        <w:ind w:left="1440" w:hanging="360"/>
      </w:pPr>
      <w:rPr>
        <w:rFonts w:ascii="Courier New" w:hAnsi="Courier New" w:hint="default"/>
      </w:rPr>
    </w:lvl>
    <w:lvl w:ilvl="2" w:tplc="CFEAD078" w:tentative="1">
      <w:start w:val="1"/>
      <w:numFmt w:val="bullet"/>
      <w:lvlText w:val=""/>
      <w:lvlJc w:val="left"/>
      <w:pPr>
        <w:ind w:left="2160" w:hanging="360"/>
      </w:pPr>
      <w:rPr>
        <w:rFonts w:ascii="Wingdings" w:hAnsi="Wingdings" w:hint="default"/>
      </w:rPr>
    </w:lvl>
    <w:lvl w:ilvl="3" w:tplc="40A0B1D6" w:tentative="1">
      <w:start w:val="1"/>
      <w:numFmt w:val="bullet"/>
      <w:lvlText w:val=""/>
      <w:lvlJc w:val="left"/>
      <w:pPr>
        <w:ind w:left="2880" w:hanging="360"/>
      </w:pPr>
      <w:rPr>
        <w:rFonts w:ascii="Symbol" w:hAnsi="Symbol" w:hint="default"/>
      </w:rPr>
    </w:lvl>
    <w:lvl w:ilvl="4" w:tplc="CF9AE716" w:tentative="1">
      <w:start w:val="1"/>
      <w:numFmt w:val="bullet"/>
      <w:lvlText w:val="o"/>
      <w:lvlJc w:val="left"/>
      <w:pPr>
        <w:ind w:left="3600" w:hanging="360"/>
      </w:pPr>
      <w:rPr>
        <w:rFonts w:ascii="Courier New" w:hAnsi="Courier New" w:hint="default"/>
      </w:rPr>
    </w:lvl>
    <w:lvl w:ilvl="5" w:tplc="EB06F5AC" w:tentative="1">
      <w:start w:val="1"/>
      <w:numFmt w:val="bullet"/>
      <w:lvlText w:val=""/>
      <w:lvlJc w:val="left"/>
      <w:pPr>
        <w:ind w:left="4320" w:hanging="360"/>
      </w:pPr>
      <w:rPr>
        <w:rFonts w:ascii="Wingdings" w:hAnsi="Wingdings" w:hint="default"/>
      </w:rPr>
    </w:lvl>
    <w:lvl w:ilvl="6" w:tplc="9092CFC6" w:tentative="1">
      <w:start w:val="1"/>
      <w:numFmt w:val="bullet"/>
      <w:lvlText w:val=""/>
      <w:lvlJc w:val="left"/>
      <w:pPr>
        <w:ind w:left="5040" w:hanging="360"/>
      </w:pPr>
      <w:rPr>
        <w:rFonts w:ascii="Symbol" w:hAnsi="Symbol" w:hint="default"/>
      </w:rPr>
    </w:lvl>
    <w:lvl w:ilvl="7" w:tplc="7F28C86A" w:tentative="1">
      <w:start w:val="1"/>
      <w:numFmt w:val="bullet"/>
      <w:lvlText w:val="o"/>
      <w:lvlJc w:val="left"/>
      <w:pPr>
        <w:ind w:left="5760" w:hanging="360"/>
      </w:pPr>
      <w:rPr>
        <w:rFonts w:ascii="Courier New" w:hAnsi="Courier New" w:hint="default"/>
      </w:rPr>
    </w:lvl>
    <w:lvl w:ilvl="8" w:tplc="22D6B004" w:tentative="1">
      <w:start w:val="1"/>
      <w:numFmt w:val="bullet"/>
      <w:lvlText w:val=""/>
      <w:lvlJc w:val="left"/>
      <w:pPr>
        <w:ind w:left="6480" w:hanging="360"/>
      </w:pPr>
      <w:rPr>
        <w:rFonts w:ascii="Wingdings" w:hAnsi="Wingdings" w:hint="default"/>
      </w:rPr>
    </w:lvl>
  </w:abstractNum>
  <w:abstractNum w:abstractNumId="96">
    <w:nsid w:val="34F25BAB"/>
    <w:multiLevelType w:val="hybridMultilevel"/>
    <w:tmpl w:val="E3FE0A38"/>
    <w:lvl w:ilvl="0" w:tplc="0409001B">
      <w:start w:val="1"/>
      <w:numFmt w:val="low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7">
    <w:nsid w:val="351A5C93"/>
    <w:multiLevelType w:val="hybridMultilevel"/>
    <w:tmpl w:val="69425F5A"/>
    <w:lvl w:ilvl="0" w:tplc="0409001B">
      <w:start w:val="1"/>
      <w:numFmt w:val="lowerRoman"/>
      <w:lvlText w:val="%1."/>
      <w:lvlJc w:val="righ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8">
    <w:nsid w:val="355545CA"/>
    <w:multiLevelType w:val="hybridMultilevel"/>
    <w:tmpl w:val="38C424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9">
    <w:nsid w:val="35A95DFB"/>
    <w:multiLevelType w:val="hybridMultilevel"/>
    <w:tmpl w:val="64DCE1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0">
    <w:nsid w:val="35D56D20"/>
    <w:multiLevelType w:val="hybridMultilevel"/>
    <w:tmpl w:val="7864369C"/>
    <w:lvl w:ilvl="0" w:tplc="0409001B">
      <w:start w:val="1"/>
      <w:numFmt w:val="lowerRoman"/>
      <w:lvlText w:val="%1."/>
      <w:lvlJc w:val="righ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1">
    <w:nsid w:val="3604050A"/>
    <w:multiLevelType w:val="hybridMultilevel"/>
    <w:tmpl w:val="F7D423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2">
    <w:nsid w:val="36115609"/>
    <w:multiLevelType w:val="hybridMultilevel"/>
    <w:tmpl w:val="7212866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3">
    <w:nsid w:val="3662092F"/>
    <w:multiLevelType w:val="hybridMultilevel"/>
    <w:tmpl w:val="DF22B4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4">
    <w:nsid w:val="36797258"/>
    <w:multiLevelType w:val="hybridMultilevel"/>
    <w:tmpl w:val="B7EA344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5">
    <w:nsid w:val="36BC78DA"/>
    <w:multiLevelType w:val="hybridMultilevel"/>
    <w:tmpl w:val="E77294C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6">
    <w:nsid w:val="36EB0E47"/>
    <w:multiLevelType w:val="hybridMultilevel"/>
    <w:tmpl w:val="BC801C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7">
    <w:nsid w:val="37230AA3"/>
    <w:multiLevelType w:val="hybridMultilevel"/>
    <w:tmpl w:val="3B7200DE"/>
    <w:lvl w:ilvl="0" w:tplc="EF6E0F82">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EAD6DBE4" w:tentative="1">
      <w:start w:val="1"/>
      <w:numFmt w:val="bullet"/>
      <w:lvlText w:val=""/>
      <w:lvlJc w:val="left"/>
      <w:pPr>
        <w:ind w:left="2160" w:hanging="360"/>
      </w:pPr>
      <w:rPr>
        <w:rFonts w:ascii="Wingdings" w:hAnsi="Wingdings" w:hint="default"/>
      </w:rPr>
    </w:lvl>
    <w:lvl w:ilvl="3" w:tplc="55B8CBD2" w:tentative="1">
      <w:start w:val="1"/>
      <w:numFmt w:val="bullet"/>
      <w:lvlText w:val=""/>
      <w:lvlJc w:val="left"/>
      <w:pPr>
        <w:ind w:left="2880" w:hanging="360"/>
      </w:pPr>
      <w:rPr>
        <w:rFonts w:ascii="Symbol" w:hAnsi="Symbol" w:hint="default"/>
      </w:rPr>
    </w:lvl>
    <w:lvl w:ilvl="4" w:tplc="AF386464" w:tentative="1">
      <w:start w:val="1"/>
      <w:numFmt w:val="bullet"/>
      <w:lvlText w:val="o"/>
      <w:lvlJc w:val="left"/>
      <w:pPr>
        <w:ind w:left="3600" w:hanging="360"/>
      </w:pPr>
      <w:rPr>
        <w:rFonts w:ascii="Courier New" w:hAnsi="Courier New" w:cs="Courier New" w:hint="default"/>
      </w:rPr>
    </w:lvl>
    <w:lvl w:ilvl="5" w:tplc="E77C3CBE" w:tentative="1">
      <w:start w:val="1"/>
      <w:numFmt w:val="bullet"/>
      <w:lvlText w:val=""/>
      <w:lvlJc w:val="left"/>
      <w:pPr>
        <w:ind w:left="4320" w:hanging="360"/>
      </w:pPr>
      <w:rPr>
        <w:rFonts w:ascii="Wingdings" w:hAnsi="Wingdings" w:hint="default"/>
      </w:rPr>
    </w:lvl>
    <w:lvl w:ilvl="6" w:tplc="9B5CBD0A" w:tentative="1">
      <w:start w:val="1"/>
      <w:numFmt w:val="bullet"/>
      <w:lvlText w:val=""/>
      <w:lvlJc w:val="left"/>
      <w:pPr>
        <w:ind w:left="5040" w:hanging="360"/>
      </w:pPr>
      <w:rPr>
        <w:rFonts w:ascii="Symbol" w:hAnsi="Symbol" w:hint="default"/>
      </w:rPr>
    </w:lvl>
    <w:lvl w:ilvl="7" w:tplc="B87E2C66" w:tentative="1">
      <w:start w:val="1"/>
      <w:numFmt w:val="bullet"/>
      <w:lvlText w:val="o"/>
      <w:lvlJc w:val="left"/>
      <w:pPr>
        <w:ind w:left="5760" w:hanging="360"/>
      </w:pPr>
      <w:rPr>
        <w:rFonts w:ascii="Courier New" w:hAnsi="Courier New" w:cs="Courier New" w:hint="default"/>
      </w:rPr>
    </w:lvl>
    <w:lvl w:ilvl="8" w:tplc="A4AAA528" w:tentative="1">
      <w:start w:val="1"/>
      <w:numFmt w:val="bullet"/>
      <w:lvlText w:val=""/>
      <w:lvlJc w:val="left"/>
      <w:pPr>
        <w:ind w:left="6480" w:hanging="360"/>
      </w:pPr>
      <w:rPr>
        <w:rFonts w:ascii="Wingdings" w:hAnsi="Wingdings" w:hint="default"/>
      </w:rPr>
    </w:lvl>
  </w:abstractNum>
  <w:abstractNum w:abstractNumId="108">
    <w:nsid w:val="37E21E46"/>
    <w:multiLevelType w:val="hybridMultilevel"/>
    <w:tmpl w:val="262A9E4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9">
    <w:nsid w:val="38432C9F"/>
    <w:multiLevelType w:val="hybridMultilevel"/>
    <w:tmpl w:val="CF40485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0">
    <w:nsid w:val="39EB1E9F"/>
    <w:multiLevelType w:val="hybridMultilevel"/>
    <w:tmpl w:val="C92C30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1">
    <w:nsid w:val="3AD363CB"/>
    <w:multiLevelType w:val="hybridMultilevel"/>
    <w:tmpl w:val="FBC082F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2">
    <w:nsid w:val="3B2A72CB"/>
    <w:multiLevelType w:val="hybridMultilevel"/>
    <w:tmpl w:val="3D6E11F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3">
    <w:nsid w:val="3B38180D"/>
    <w:multiLevelType w:val="hybridMultilevel"/>
    <w:tmpl w:val="DC20506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14">
    <w:nsid w:val="3BB962F4"/>
    <w:multiLevelType w:val="hybridMultilevel"/>
    <w:tmpl w:val="F39A1A8C"/>
    <w:lvl w:ilvl="0" w:tplc="0409001B">
      <w:start w:val="1"/>
      <w:numFmt w:val="low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5">
    <w:nsid w:val="3BD760D7"/>
    <w:multiLevelType w:val="hybridMultilevel"/>
    <w:tmpl w:val="E6D05368"/>
    <w:lvl w:ilvl="0" w:tplc="04090001">
      <w:start w:val="1"/>
      <w:numFmt w:val="bullet"/>
      <w:lvlText w:val=""/>
      <w:lvlJc w:val="left"/>
      <w:pPr>
        <w:ind w:left="5405" w:hanging="360"/>
      </w:pPr>
      <w:rPr>
        <w:rFonts w:ascii="Symbol" w:hAnsi="Symbol" w:hint="default"/>
      </w:rPr>
    </w:lvl>
    <w:lvl w:ilvl="1" w:tplc="04090003">
      <w:start w:val="1"/>
      <w:numFmt w:val="bullet"/>
      <w:lvlText w:val="o"/>
      <w:lvlJc w:val="left"/>
      <w:pPr>
        <w:ind w:left="6125" w:hanging="360"/>
      </w:pPr>
      <w:rPr>
        <w:rFonts w:ascii="Courier New" w:hAnsi="Courier New" w:cs="Courier New" w:hint="default"/>
      </w:rPr>
    </w:lvl>
    <w:lvl w:ilvl="2" w:tplc="04090005">
      <w:start w:val="1"/>
      <w:numFmt w:val="bullet"/>
      <w:lvlText w:val=""/>
      <w:lvlJc w:val="left"/>
      <w:pPr>
        <w:ind w:left="6845" w:hanging="360"/>
      </w:pPr>
      <w:rPr>
        <w:rFonts w:ascii="Wingdings" w:hAnsi="Wingdings" w:hint="default"/>
      </w:rPr>
    </w:lvl>
    <w:lvl w:ilvl="3" w:tplc="04090001" w:tentative="1">
      <w:start w:val="1"/>
      <w:numFmt w:val="bullet"/>
      <w:lvlText w:val=""/>
      <w:lvlJc w:val="left"/>
      <w:pPr>
        <w:ind w:left="7565" w:hanging="360"/>
      </w:pPr>
      <w:rPr>
        <w:rFonts w:ascii="Symbol" w:hAnsi="Symbol" w:hint="default"/>
      </w:rPr>
    </w:lvl>
    <w:lvl w:ilvl="4" w:tplc="04090003" w:tentative="1">
      <w:start w:val="1"/>
      <w:numFmt w:val="bullet"/>
      <w:lvlText w:val="o"/>
      <w:lvlJc w:val="left"/>
      <w:pPr>
        <w:ind w:left="8285" w:hanging="360"/>
      </w:pPr>
      <w:rPr>
        <w:rFonts w:ascii="Courier New" w:hAnsi="Courier New" w:cs="Courier New" w:hint="default"/>
      </w:rPr>
    </w:lvl>
    <w:lvl w:ilvl="5" w:tplc="04090005" w:tentative="1">
      <w:start w:val="1"/>
      <w:numFmt w:val="bullet"/>
      <w:lvlText w:val=""/>
      <w:lvlJc w:val="left"/>
      <w:pPr>
        <w:ind w:left="9005" w:hanging="360"/>
      </w:pPr>
      <w:rPr>
        <w:rFonts w:ascii="Wingdings" w:hAnsi="Wingdings" w:hint="default"/>
      </w:rPr>
    </w:lvl>
    <w:lvl w:ilvl="6" w:tplc="04090001" w:tentative="1">
      <w:start w:val="1"/>
      <w:numFmt w:val="bullet"/>
      <w:lvlText w:val=""/>
      <w:lvlJc w:val="left"/>
      <w:pPr>
        <w:ind w:left="9725" w:hanging="360"/>
      </w:pPr>
      <w:rPr>
        <w:rFonts w:ascii="Symbol" w:hAnsi="Symbol" w:hint="default"/>
      </w:rPr>
    </w:lvl>
    <w:lvl w:ilvl="7" w:tplc="04090003" w:tentative="1">
      <w:start w:val="1"/>
      <w:numFmt w:val="bullet"/>
      <w:lvlText w:val="o"/>
      <w:lvlJc w:val="left"/>
      <w:pPr>
        <w:ind w:left="10445" w:hanging="360"/>
      </w:pPr>
      <w:rPr>
        <w:rFonts w:ascii="Courier New" w:hAnsi="Courier New" w:cs="Courier New" w:hint="default"/>
      </w:rPr>
    </w:lvl>
    <w:lvl w:ilvl="8" w:tplc="04090005" w:tentative="1">
      <w:start w:val="1"/>
      <w:numFmt w:val="bullet"/>
      <w:lvlText w:val=""/>
      <w:lvlJc w:val="left"/>
      <w:pPr>
        <w:ind w:left="11165" w:hanging="360"/>
      </w:pPr>
      <w:rPr>
        <w:rFonts w:ascii="Wingdings" w:hAnsi="Wingdings" w:hint="default"/>
      </w:rPr>
    </w:lvl>
  </w:abstractNum>
  <w:abstractNum w:abstractNumId="116">
    <w:nsid w:val="3C5266CD"/>
    <w:multiLevelType w:val="hybridMultilevel"/>
    <w:tmpl w:val="0F56B31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7">
    <w:nsid w:val="3E2B3BBC"/>
    <w:multiLevelType w:val="hybridMultilevel"/>
    <w:tmpl w:val="A0C8B0D2"/>
    <w:lvl w:ilvl="0" w:tplc="0409001B">
      <w:start w:val="1"/>
      <w:numFmt w:val="lowerRoman"/>
      <w:lvlText w:val="%1."/>
      <w:lvlJc w:val="righ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8">
    <w:nsid w:val="3F53034E"/>
    <w:multiLevelType w:val="hybridMultilevel"/>
    <w:tmpl w:val="C74436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9">
    <w:nsid w:val="40234834"/>
    <w:multiLevelType w:val="hybridMultilevel"/>
    <w:tmpl w:val="5C189D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0">
    <w:nsid w:val="40A1125D"/>
    <w:multiLevelType w:val="hybridMultilevel"/>
    <w:tmpl w:val="8098B078"/>
    <w:lvl w:ilvl="0" w:tplc="0409001B">
      <w:start w:val="1"/>
      <w:numFmt w:val="lowerRoman"/>
      <w:lvlText w:val="%1."/>
      <w:lvlJc w:val="righ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1">
    <w:nsid w:val="40AD5E46"/>
    <w:multiLevelType w:val="hybridMultilevel"/>
    <w:tmpl w:val="BD782A22"/>
    <w:lvl w:ilvl="0" w:tplc="0409001B">
      <w:start w:val="1"/>
      <w:numFmt w:val="lowerRoman"/>
      <w:lvlText w:val="%1."/>
      <w:lvlJc w:val="righ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2">
    <w:nsid w:val="41D538A8"/>
    <w:multiLevelType w:val="hybridMultilevel"/>
    <w:tmpl w:val="7E923EFC"/>
    <w:lvl w:ilvl="0" w:tplc="04090001">
      <w:start w:val="1"/>
      <w:numFmt w:val="bullet"/>
      <w:lvlText w:val=""/>
      <w:lvlJc w:val="left"/>
      <w:pPr>
        <w:tabs>
          <w:tab w:val="num" w:pos="720"/>
        </w:tabs>
        <w:ind w:left="720" w:hanging="360"/>
      </w:pPr>
      <w:rPr>
        <w:rFonts w:ascii="Symbol" w:hAnsi="Symbol"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3">
    <w:nsid w:val="423D5E45"/>
    <w:multiLevelType w:val="multilevel"/>
    <w:tmpl w:val="E8D4CFEA"/>
    <w:lvl w:ilvl="0">
      <w:start w:val="1"/>
      <w:numFmt w:val="decimal"/>
      <w:lvlText w:val="%1."/>
      <w:lvlJc w:val="left"/>
      <w:pPr>
        <w:ind w:left="720" w:hanging="360"/>
      </w:pPr>
      <w:rPr>
        <w:b w:val="0"/>
      </w:rPr>
    </w:lvl>
    <w:lvl w:ilvl="1">
      <w:start w:val="3"/>
      <w:numFmt w:val="decimal"/>
      <w:isLgl/>
      <w:lvlText w:val="%1.%2"/>
      <w:lvlJc w:val="left"/>
      <w:pPr>
        <w:ind w:left="1005" w:hanging="645"/>
      </w:pPr>
      <w:rPr>
        <w:rFonts w:hint="default"/>
      </w:rPr>
    </w:lvl>
    <w:lvl w:ilvl="2">
      <w:start w:val="1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24">
    <w:nsid w:val="427128D2"/>
    <w:multiLevelType w:val="hybridMultilevel"/>
    <w:tmpl w:val="85544C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5">
    <w:nsid w:val="43C76C69"/>
    <w:multiLevelType w:val="hybridMultilevel"/>
    <w:tmpl w:val="9F10BD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6">
    <w:nsid w:val="445D6096"/>
    <w:multiLevelType w:val="hybridMultilevel"/>
    <w:tmpl w:val="4C84BC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7">
    <w:nsid w:val="449666B4"/>
    <w:multiLevelType w:val="hybridMultilevel"/>
    <w:tmpl w:val="54FE074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8">
    <w:nsid w:val="45050ACB"/>
    <w:multiLevelType w:val="hybridMultilevel"/>
    <w:tmpl w:val="54FE074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9">
    <w:nsid w:val="458C4011"/>
    <w:multiLevelType w:val="hybridMultilevel"/>
    <w:tmpl w:val="11900640"/>
    <w:lvl w:ilvl="0" w:tplc="0409001B">
      <w:start w:val="1"/>
      <w:numFmt w:val="lowerRoman"/>
      <w:lvlText w:val="%1."/>
      <w:lvlJc w:val="righ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0">
    <w:nsid w:val="45CB3F08"/>
    <w:multiLevelType w:val="hybridMultilevel"/>
    <w:tmpl w:val="9702D28A"/>
    <w:lvl w:ilvl="0" w:tplc="0409001B">
      <w:start w:val="1"/>
      <w:numFmt w:val="lowerRoman"/>
      <w:lvlText w:val="%1."/>
      <w:lvlJc w:val="righ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1">
    <w:nsid w:val="460D125E"/>
    <w:multiLevelType w:val="hybridMultilevel"/>
    <w:tmpl w:val="54FE074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2">
    <w:nsid w:val="46E501E6"/>
    <w:multiLevelType w:val="hybridMultilevel"/>
    <w:tmpl w:val="E496060C"/>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33">
    <w:nsid w:val="47927093"/>
    <w:multiLevelType w:val="hybridMultilevel"/>
    <w:tmpl w:val="E77294C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4">
    <w:nsid w:val="489410D8"/>
    <w:multiLevelType w:val="hybridMultilevel"/>
    <w:tmpl w:val="54FE074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5">
    <w:nsid w:val="49B970D2"/>
    <w:multiLevelType w:val="hybridMultilevel"/>
    <w:tmpl w:val="54FE074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6">
    <w:nsid w:val="49EE73FB"/>
    <w:multiLevelType w:val="hybridMultilevel"/>
    <w:tmpl w:val="5DC818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7">
    <w:nsid w:val="4B4C5D2E"/>
    <w:multiLevelType w:val="hybridMultilevel"/>
    <w:tmpl w:val="E77294C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8">
    <w:nsid w:val="4B6B1E47"/>
    <w:multiLevelType w:val="multilevel"/>
    <w:tmpl w:val="C1AC9820"/>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39">
    <w:nsid w:val="4C313186"/>
    <w:multiLevelType w:val="hybridMultilevel"/>
    <w:tmpl w:val="4DF061F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40">
    <w:nsid w:val="4CD84CA2"/>
    <w:multiLevelType w:val="hybridMultilevel"/>
    <w:tmpl w:val="62D63F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1">
    <w:nsid w:val="4DBC7CD2"/>
    <w:multiLevelType w:val="hybridMultilevel"/>
    <w:tmpl w:val="A0266A9E"/>
    <w:lvl w:ilvl="0" w:tplc="0409001B">
      <w:start w:val="1"/>
      <w:numFmt w:val="low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2">
    <w:nsid w:val="4DD243AE"/>
    <w:multiLevelType w:val="hybridMultilevel"/>
    <w:tmpl w:val="580C5F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3">
    <w:nsid w:val="4E1A13C3"/>
    <w:multiLevelType w:val="hybridMultilevel"/>
    <w:tmpl w:val="E77294C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4">
    <w:nsid w:val="4E9F7564"/>
    <w:multiLevelType w:val="hybridMultilevel"/>
    <w:tmpl w:val="75E8D078"/>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5">
    <w:nsid w:val="4FF5277D"/>
    <w:multiLevelType w:val="hybridMultilevel"/>
    <w:tmpl w:val="56102D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6">
    <w:nsid w:val="50924A3A"/>
    <w:multiLevelType w:val="hybridMultilevel"/>
    <w:tmpl w:val="8E9468F2"/>
    <w:lvl w:ilvl="0" w:tplc="9FF86810">
      <w:start w:val="1"/>
      <w:numFmt w:val="bullet"/>
      <w:lvlText w:val="•"/>
      <w:lvlJc w:val="left"/>
      <w:pPr>
        <w:ind w:left="2790" w:hanging="360"/>
      </w:pPr>
      <w:rPr>
        <w:rFonts w:ascii="Arial" w:hAnsi="Arial" w:hint="default"/>
      </w:rPr>
    </w:lvl>
    <w:lvl w:ilvl="1" w:tplc="C3788A4E" w:tentative="1">
      <w:start w:val="1"/>
      <w:numFmt w:val="bullet"/>
      <w:lvlText w:val="o"/>
      <w:lvlJc w:val="left"/>
      <w:pPr>
        <w:ind w:left="3510" w:hanging="360"/>
      </w:pPr>
      <w:rPr>
        <w:rFonts w:ascii="Courier New" w:hAnsi="Courier New" w:cs="Courier New" w:hint="default"/>
      </w:rPr>
    </w:lvl>
    <w:lvl w:ilvl="2" w:tplc="58DECC36" w:tentative="1">
      <w:start w:val="1"/>
      <w:numFmt w:val="bullet"/>
      <w:lvlText w:val=""/>
      <w:lvlJc w:val="left"/>
      <w:pPr>
        <w:ind w:left="4230" w:hanging="360"/>
      </w:pPr>
      <w:rPr>
        <w:rFonts w:ascii="Wingdings" w:hAnsi="Wingdings" w:hint="default"/>
      </w:rPr>
    </w:lvl>
    <w:lvl w:ilvl="3" w:tplc="C7F6D130" w:tentative="1">
      <w:start w:val="1"/>
      <w:numFmt w:val="bullet"/>
      <w:lvlText w:val=""/>
      <w:lvlJc w:val="left"/>
      <w:pPr>
        <w:ind w:left="4950" w:hanging="360"/>
      </w:pPr>
      <w:rPr>
        <w:rFonts w:ascii="Symbol" w:hAnsi="Symbol" w:hint="default"/>
      </w:rPr>
    </w:lvl>
    <w:lvl w:ilvl="4" w:tplc="95CC231A" w:tentative="1">
      <w:start w:val="1"/>
      <w:numFmt w:val="bullet"/>
      <w:lvlText w:val="o"/>
      <w:lvlJc w:val="left"/>
      <w:pPr>
        <w:ind w:left="5670" w:hanging="360"/>
      </w:pPr>
      <w:rPr>
        <w:rFonts w:ascii="Courier New" w:hAnsi="Courier New" w:cs="Courier New" w:hint="default"/>
      </w:rPr>
    </w:lvl>
    <w:lvl w:ilvl="5" w:tplc="EB385DC0" w:tentative="1">
      <w:start w:val="1"/>
      <w:numFmt w:val="bullet"/>
      <w:lvlText w:val=""/>
      <w:lvlJc w:val="left"/>
      <w:pPr>
        <w:ind w:left="6390" w:hanging="360"/>
      </w:pPr>
      <w:rPr>
        <w:rFonts w:ascii="Wingdings" w:hAnsi="Wingdings" w:hint="default"/>
      </w:rPr>
    </w:lvl>
    <w:lvl w:ilvl="6" w:tplc="F7BA2076" w:tentative="1">
      <w:start w:val="1"/>
      <w:numFmt w:val="bullet"/>
      <w:lvlText w:val=""/>
      <w:lvlJc w:val="left"/>
      <w:pPr>
        <w:ind w:left="7110" w:hanging="360"/>
      </w:pPr>
      <w:rPr>
        <w:rFonts w:ascii="Symbol" w:hAnsi="Symbol" w:hint="default"/>
      </w:rPr>
    </w:lvl>
    <w:lvl w:ilvl="7" w:tplc="B5CA8D08" w:tentative="1">
      <w:start w:val="1"/>
      <w:numFmt w:val="bullet"/>
      <w:lvlText w:val="o"/>
      <w:lvlJc w:val="left"/>
      <w:pPr>
        <w:ind w:left="7830" w:hanging="360"/>
      </w:pPr>
      <w:rPr>
        <w:rFonts w:ascii="Courier New" w:hAnsi="Courier New" w:cs="Courier New" w:hint="default"/>
      </w:rPr>
    </w:lvl>
    <w:lvl w:ilvl="8" w:tplc="F306CEF4" w:tentative="1">
      <w:start w:val="1"/>
      <w:numFmt w:val="bullet"/>
      <w:lvlText w:val=""/>
      <w:lvlJc w:val="left"/>
      <w:pPr>
        <w:ind w:left="8550" w:hanging="360"/>
      </w:pPr>
      <w:rPr>
        <w:rFonts w:ascii="Wingdings" w:hAnsi="Wingdings" w:hint="default"/>
      </w:rPr>
    </w:lvl>
  </w:abstractNum>
  <w:abstractNum w:abstractNumId="147">
    <w:nsid w:val="50FD439B"/>
    <w:multiLevelType w:val="hybridMultilevel"/>
    <w:tmpl w:val="B22244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8">
    <w:nsid w:val="52821A1C"/>
    <w:multiLevelType w:val="hybridMultilevel"/>
    <w:tmpl w:val="BDB66E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9">
    <w:nsid w:val="53B34922"/>
    <w:multiLevelType w:val="hybridMultilevel"/>
    <w:tmpl w:val="B3D6CA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35E6477E" w:tentative="1">
      <w:start w:val="1"/>
      <w:numFmt w:val="bullet"/>
      <w:lvlText w:val=""/>
      <w:lvlJc w:val="left"/>
      <w:pPr>
        <w:ind w:left="2160" w:hanging="360"/>
      </w:pPr>
      <w:rPr>
        <w:rFonts w:ascii="Wingdings" w:hAnsi="Wingdings" w:hint="default"/>
      </w:rPr>
    </w:lvl>
    <w:lvl w:ilvl="3" w:tplc="1E5C2744" w:tentative="1">
      <w:start w:val="1"/>
      <w:numFmt w:val="bullet"/>
      <w:lvlText w:val=""/>
      <w:lvlJc w:val="left"/>
      <w:pPr>
        <w:ind w:left="2880" w:hanging="360"/>
      </w:pPr>
      <w:rPr>
        <w:rFonts w:ascii="Symbol" w:hAnsi="Symbol" w:hint="default"/>
      </w:rPr>
    </w:lvl>
    <w:lvl w:ilvl="4" w:tplc="B0EA99DE" w:tentative="1">
      <w:start w:val="1"/>
      <w:numFmt w:val="bullet"/>
      <w:lvlText w:val="o"/>
      <w:lvlJc w:val="left"/>
      <w:pPr>
        <w:ind w:left="3600" w:hanging="360"/>
      </w:pPr>
      <w:rPr>
        <w:rFonts w:ascii="Courier New" w:hAnsi="Courier New" w:cs="Courier New" w:hint="default"/>
      </w:rPr>
    </w:lvl>
    <w:lvl w:ilvl="5" w:tplc="6DF23E22" w:tentative="1">
      <w:start w:val="1"/>
      <w:numFmt w:val="bullet"/>
      <w:lvlText w:val=""/>
      <w:lvlJc w:val="left"/>
      <w:pPr>
        <w:ind w:left="4320" w:hanging="360"/>
      </w:pPr>
      <w:rPr>
        <w:rFonts w:ascii="Wingdings" w:hAnsi="Wingdings" w:hint="default"/>
      </w:rPr>
    </w:lvl>
    <w:lvl w:ilvl="6" w:tplc="13284686" w:tentative="1">
      <w:start w:val="1"/>
      <w:numFmt w:val="bullet"/>
      <w:lvlText w:val=""/>
      <w:lvlJc w:val="left"/>
      <w:pPr>
        <w:ind w:left="5040" w:hanging="360"/>
      </w:pPr>
      <w:rPr>
        <w:rFonts w:ascii="Symbol" w:hAnsi="Symbol" w:hint="default"/>
      </w:rPr>
    </w:lvl>
    <w:lvl w:ilvl="7" w:tplc="0A10866A" w:tentative="1">
      <w:start w:val="1"/>
      <w:numFmt w:val="bullet"/>
      <w:lvlText w:val="o"/>
      <w:lvlJc w:val="left"/>
      <w:pPr>
        <w:ind w:left="5760" w:hanging="360"/>
      </w:pPr>
      <w:rPr>
        <w:rFonts w:ascii="Courier New" w:hAnsi="Courier New" w:cs="Courier New" w:hint="default"/>
      </w:rPr>
    </w:lvl>
    <w:lvl w:ilvl="8" w:tplc="FE583220" w:tentative="1">
      <w:start w:val="1"/>
      <w:numFmt w:val="bullet"/>
      <w:lvlText w:val=""/>
      <w:lvlJc w:val="left"/>
      <w:pPr>
        <w:ind w:left="6480" w:hanging="360"/>
      </w:pPr>
      <w:rPr>
        <w:rFonts w:ascii="Wingdings" w:hAnsi="Wingdings" w:hint="default"/>
      </w:rPr>
    </w:lvl>
  </w:abstractNum>
  <w:abstractNum w:abstractNumId="150">
    <w:nsid w:val="548D6EAD"/>
    <w:multiLevelType w:val="hybridMultilevel"/>
    <w:tmpl w:val="6A4EA428"/>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151">
    <w:nsid w:val="54C14726"/>
    <w:multiLevelType w:val="hybridMultilevel"/>
    <w:tmpl w:val="9AA8C4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2">
    <w:nsid w:val="55002D6E"/>
    <w:multiLevelType w:val="hybridMultilevel"/>
    <w:tmpl w:val="120CAD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3">
    <w:nsid w:val="55CC2817"/>
    <w:multiLevelType w:val="hybridMultilevel"/>
    <w:tmpl w:val="71D44060"/>
    <w:lvl w:ilvl="0" w:tplc="0409001B">
      <w:start w:val="1"/>
      <w:numFmt w:val="low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4">
    <w:nsid w:val="55FF6D35"/>
    <w:multiLevelType w:val="hybridMultilevel"/>
    <w:tmpl w:val="54FE074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5">
    <w:nsid w:val="560F4B99"/>
    <w:multiLevelType w:val="hybridMultilevel"/>
    <w:tmpl w:val="0CD0F60C"/>
    <w:lvl w:ilvl="0" w:tplc="0409001B">
      <w:start w:val="1"/>
      <w:numFmt w:val="lowerRoman"/>
      <w:lvlText w:val="%1."/>
      <w:lvlJc w:val="righ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6">
    <w:nsid w:val="56F429CA"/>
    <w:multiLevelType w:val="hybridMultilevel"/>
    <w:tmpl w:val="DBB6963A"/>
    <w:lvl w:ilvl="0" w:tplc="04090001">
      <w:start w:val="1"/>
      <w:numFmt w:val="bullet"/>
      <w:lvlText w:val=""/>
      <w:lvlJc w:val="left"/>
      <w:pPr>
        <w:tabs>
          <w:tab w:val="num" w:pos="600"/>
        </w:tabs>
        <w:ind w:left="600" w:hanging="360"/>
      </w:pPr>
      <w:rPr>
        <w:rFonts w:ascii="Symbol" w:hAnsi="Symbol" w:hint="default"/>
        <w:w w:val="91"/>
      </w:rPr>
    </w:lvl>
    <w:lvl w:ilvl="1" w:tplc="04090003" w:tentative="1">
      <w:start w:val="1"/>
      <w:numFmt w:val="bullet"/>
      <w:lvlText w:val="o"/>
      <w:lvlJc w:val="left"/>
      <w:pPr>
        <w:tabs>
          <w:tab w:val="num" w:pos="1560"/>
        </w:tabs>
        <w:ind w:left="1560" w:hanging="360"/>
      </w:pPr>
      <w:rPr>
        <w:rFonts w:ascii="Courier New" w:hAnsi="Courier New" w:hint="default"/>
      </w:rPr>
    </w:lvl>
    <w:lvl w:ilvl="2" w:tplc="35E6477E" w:tentative="1">
      <w:start w:val="1"/>
      <w:numFmt w:val="bullet"/>
      <w:lvlText w:val=""/>
      <w:lvlJc w:val="left"/>
      <w:pPr>
        <w:tabs>
          <w:tab w:val="num" w:pos="2280"/>
        </w:tabs>
        <w:ind w:left="2280" w:hanging="360"/>
      </w:pPr>
      <w:rPr>
        <w:rFonts w:ascii="Wingdings" w:hAnsi="Wingdings" w:hint="default"/>
      </w:rPr>
    </w:lvl>
    <w:lvl w:ilvl="3" w:tplc="1E5C2744" w:tentative="1">
      <w:start w:val="1"/>
      <w:numFmt w:val="bullet"/>
      <w:lvlText w:val=""/>
      <w:lvlJc w:val="left"/>
      <w:pPr>
        <w:tabs>
          <w:tab w:val="num" w:pos="3000"/>
        </w:tabs>
        <w:ind w:left="3000" w:hanging="360"/>
      </w:pPr>
      <w:rPr>
        <w:rFonts w:ascii="Symbol" w:hAnsi="Symbol" w:hint="default"/>
      </w:rPr>
    </w:lvl>
    <w:lvl w:ilvl="4" w:tplc="B0EA99DE" w:tentative="1">
      <w:start w:val="1"/>
      <w:numFmt w:val="bullet"/>
      <w:lvlText w:val="o"/>
      <w:lvlJc w:val="left"/>
      <w:pPr>
        <w:tabs>
          <w:tab w:val="num" w:pos="3720"/>
        </w:tabs>
        <w:ind w:left="3720" w:hanging="360"/>
      </w:pPr>
      <w:rPr>
        <w:rFonts w:ascii="Courier New" w:hAnsi="Courier New" w:hint="default"/>
      </w:rPr>
    </w:lvl>
    <w:lvl w:ilvl="5" w:tplc="6DF23E22" w:tentative="1">
      <w:start w:val="1"/>
      <w:numFmt w:val="bullet"/>
      <w:lvlText w:val=""/>
      <w:lvlJc w:val="left"/>
      <w:pPr>
        <w:tabs>
          <w:tab w:val="num" w:pos="4440"/>
        </w:tabs>
        <w:ind w:left="4440" w:hanging="360"/>
      </w:pPr>
      <w:rPr>
        <w:rFonts w:ascii="Wingdings" w:hAnsi="Wingdings" w:hint="default"/>
      </w:rPr>
    </w:lvl>
    <w:lvl w:ilvl="6" w:tplc="13284686" w:tentative="1">
      <w:start w:val="1"/>
      <w:numFmt w:val="bullet"/>
      <w:lvlText w:val=""/>
      <w:lvlJc w:val="left"/>
      <w:pPr>
        <w:tabs>
          <w:tab w:val="num" w:pos="5160"/>
        </w:tabs>
        <w:ind w:left="5160" w:hanging="360"/>
      </w:pPr>
      <w:rPr>
        <w:rFonts w:ascii="Symbol" w:hAnsi="Symbol" w:hint="default"/>
      </w:rPr>
    </w:lvl>
    <w:lvl w:ilvl="7" w:tplc="0A10866A" w:tentative="1">
      <w:start w:val="1"/>
      <w:numFmt w:val="bullet"/>
      <w:lvlText w:val="o"/>
      <w:lvlJc w:val="left"/>
      <w:pPr>
        <w:tabs>
          <w:tab w:val="num" w:pos="5880"/>
        </w:tabs>
        <w:ind w:left="5880" w:hanging="360"/>
      </w:pPr>
      <w:rPr>
        <w:rFonts w:ascii="Courier New" w:hAnsi="Courier New" w:hint="default"/>
      </w:rPr>
    </w:lvl>
    <w:lvl w:ilvl="8" w:tplc="FE583220" w:tentative="1">
      <w:start w:val="1"/>
      <w:numFmt w:val="bullet"/>
      <w:lvlText w:val=""/>
      <w:lvlJc w:val="left"/>
      <w:pPr>
        <w:tabs>
          <w:tab w:val="num" w:pos="6600"/>
        </w:tabs>
        <w:ind w:left="6600" w:hanging="360"/>
      </w:pPr>
      <w:rPr>
        <w:rFonts w:ascii="Wingdings" w:hAnsi="Wingdings" w:hint="default"/>
      </w:rPr>
    </w:lvl>
  </w:abstractNum>
  <w:abstractNum w:abstractNumId="157">
    <w:nsid w:val="58E10AC6"/>
    <w:multiLevelType w:val="hybridMultilevel"/>
    <w:tmpl w:val="11C61DF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8">
    <w:nsid w:val="595B3E00"/>
    <w:multiLevelType w:val="hybridMultilevel"/>
    <w:tmpl w:val="9796C5FC"/>
    <w:lvl w:ilvl="0" w:tplc="04090001">
      <w:start w:val="1"/>
      <w:numFmt w:val="bullet"/>
      <w:lvlText w:val=""/>
      <w:lvlJc w:val="left"/>
      <w:pPr>
        <w:ind w:left="1152" w:hanging="360"/>
      </w:pPr>
      <w:rPr>
        <w:rFonts w:ascii="Symbol" w:hAnsi="Symbol" w:hint="default"/>
      </w:rPr>
    </w:lvl>
    <w:lvl w:ilvl="1" w:tplc="04090003" w:tentative="1">
      <w:start w:val="1"/>
      <w:numFmt w:val="bullet"/>
      <w:lvlText w:val="o"/>
      <w:lvlJc w:val="left"/>
      <w:pPr>
        <w:ind w:left="1872" w:hanging="360"/>
      </w:pPr>
      <w:rPr>
        <w:rFonts w:ascii="Courier New" w:hAnsi="Courier New" w:cs="Courier New"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159">
    <w:nsid w:val="59E15A52"/>
    <w:multiLevelType w:val="hybridMultilevel"/>
    <w:tmpl w:val="6B4E25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0">
    <w:nsid w:val="5A856106"/>
    <w:multiLevelType w:val="hybridMultilevel"/>
    <w:tmpl w:val="D876DF40"/>
    <w:lvl w:ilvl="0" w:tplc="04090001">
      <w:start w:val="1"/>
      <w:numFmt w:val="bullet"/>
      <w:lvlText w:val=""/>
      <w:lvlJc w:val="left"/>
      <w:pPr>
        <w:ind w:left="720" w:hanging="360"/>
      </w:pPr>
      <w:rPr>
        <w:rFonts w:ascii="Symbol" w:hAnsi="Symbol" w:hint="default"/>
      </w:rPr>
    </w:lvl>
    <w:lvl w:ilvl="1" w:tplc="2D78E3AE">
      <w:start w:val="1"/>
      <w:numFmt w:val="bullet"/>
      <w:lvlText w:val="o"/>
      <w:lvlJc w:val="left"/>
      <w:pPr>
        <w:ind w:left="1440" w:hanging="360"/>
      </w:pPr>
      <w:rPr>
        <w:rFonts w:ascii="Courier New" w:hAnsi="Courier New" w:cs="Courier New" w:hint="default"/>
      </w:rPr>
    </w:lvl>
    <w:lvl w:ilvl="2" w:tplc="3DDC79B0" w:tentative="1">
      <w:start w:val="1"/>
      <w:numFmt w:val="bullet"/>
      <w:lvlText w:val=""/>
      <w:lvlJc w:val="left"/>
      <w:pPr>
        <w:ind w:left="2160" w:hanging="360"/>
      </w:pPr>
      <w:rPr>
        <w:rFonts w:ascii="Wingdings" w:hAnsi="Wingdings" w:hint="default"/>
      </w:rPr>
    </w:lvl>
    <w:lvl w:ilvl="3" w:tplc="FB4AE346" w:tentative="1">
      <w:start w:val="1"/>
      <w:numFmt w:val="bullet"/>
      <w:lvlText w:val=""/>
      <w:lvlJc w:val="left"/>
      <w:pPr>
        <w:ind w:left="2880" w:hanging="360"/>
      </w:pPr>
      <w:rPr>
        <w:rFonts w:ascii="Symbol" w:hAnsi="Symbol" w:hint="default"/>
      </w:rPr>
    </w:lvl>
    <w:lvl w:ilvl="4" w:tplc="8F4CE9B4" w:tentative="1">
      <w:start w:val="1"/>
      <w:numFmt w:val="bullet"/>
      <w:lvlText w:val="o"/>
      <w:lvlJc w:val="left"/>
      <w:pPr>
        <w:ind w:left="3600" w:hanging="360"/>
      </w:pPr>
      <w:rPr>
        <w:rFonts w:ascii="Courier New" w:hAnsi="Courier New" w:cs="Courier New" w:hint="default"/>
      </w:rPr>
    </w:lvl>
    <w:lvl w:ilvl="5" w:tplc="3EA24C0E" w:tentative="1">
      <w:start w:val="1"/>
      <w:numFmt w:val="bullet"/>
      <w:lvlText w:val=""/>
      <w:lvlJc w:val="left"/>
      <w:pPr>
        <w:ind w:left="4320" w:hanging="360"/>
      </w:pPr>
      <w:rPr>
        <w:rFonts w:ascii="Wingdings" w:hAnsi="Wingdings" w:hint="default"/>
      </w:rPr>
    </w:lvl>
    <w:lvl w:ilvl="6" w:tplc="0F5225AA" w:tentative="1">
      <w:start w:val="1"/>
      <w:numFmt w:val="bullet"/>
      <w:lvlText w:val=""/>
      <w:lvlJc w:val="left"/>
      <w:pPr>
        <w:ind w:left="5040" w:hanging="360"/>
      </w:pPr>
      <w:rPr>
        <w:rFonts w:ascii="Symbol" w:hAnsi="Symbol" w:hint="default"/>
      </w:rPr>
    </w:lvl>
    <w:lvl w:ilvl="7" w:tplc="3D0A03F8" w:tentative="1">
      <w:start w:val="1"/>
      <w:numFmt w:val="bullet"/>
      <w:lvlText w:val="o"/>
      <w:lvlJc w:val="left"/>
      <w:pPr>
        <w:ind w:left="5760" w:hanging="360"/>
      </w:pPr>
      <w:rPr>
        <w:rFonts w:ascii="Courier New" w:hAnsi="Courier New" w:cs="Courier New" w:hint="default"/>
      </w:rPr>
    </w:lvl>
    <w:lvl w:ilvl="8" w:tplc="9C68D28E" w:tentative="1">
      <w:start w:val="1"/>
      <w:numFmt w:val="bullet"/>
      <w:lvlText w:val=""/>
      <w:lvlJc w:val="left"/>
      <w:pPr>
        <w:ind w:left="6480" w:hanging="360"/>
      </w:pPr>
      <w:rPr>
        <w:rFonts w:ascii="Wingdings" w:hAnsi="Wingdings" w:hint="default"/>
      </w:rPr>
    </w:lvl>
  </w:abstractNum>
  <w:abstractNum w:abstractNumId="161">
    <w:nsid w:val="5A857695"/>
    <w:multiLevelType w:val="hybridMultilevel"/>
    <w:tmpl w:val="86F29B3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2">
    <w:nsid w:val="5BE36BBC"/>
    <w:multiLevelType w:val="hybridMultilevel"/>
    <w:tmpl w:val="A320850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3">
    <w:nsid w:val="5C340DCF"/>
    <w:multiLevelType w:val="hybridMultilevel"/>
    <w:tmpl w:val="ED40715A"/>
    <w:lvl w:ilvl="0" w:tplc="0409001B">
      <w:start w:val="1"/>
      <w:numFmt w:val="lowerRoman"/>
      <w:lvlText w:val="%1."/>
      <w:lvlJc w:val="righ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4">
    <w:nsid w:val="5CAD20E2"/>
    <w:multiLevelType w:val="hybridMultilevel"/>
    <w:tmpl w:val="476C5F4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5">
    <w:nsid w:val="5DF676DD"/>
    <w:multiLevelType w:val="hybridMultilevel"/>
    <w:tmpl w:val="A3C06F2A"/>
    <w:lvl w:ilvl="0" w:tplc="0409001B">
      <w:start w:val="1"/>
      <w:numFmt w:val="lowerRoman"/>
      <w:lvlText w:val="%1."/>
      <w:lvlJc w:val="righ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6">
    <w:nsid w:val="5ED84B66"/>
    <w:multiLevelType w:val="hybridMultilevel"/>
    <w:tmpl w:val="E77294C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7">
    <w:nsid w:val="5ED859A5"/>
    <w:multiLevelType w:val="hybridMultilevel"/>
    <w:tmpl w:val="E77294C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8">
    <w:nsid w:val="5FA75231"/>
    <w:multiLevelType w:val="hybridMultilevel"/>
    <w:tmpl w:val="F432C5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9">
    <w:nsid w:val="603C3407"/>
    <w:multiLevelType w:val="hybridMultilevel"/>
    <w:tmpl w:val="40323FE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70">
    <w:nsid w:val="603D6048"/>
    <w:multiLevelType w:val="hybridMultilevel"/>
    <w:tmpl w:val="CA9C653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1">
    <w:nsid w:val="60FB578D"/>
    <w:multiLevelType w:val="hybridMultilevel"/>
    <w:tmpl w:val="24F4E77C"/>
    <w:lvl w:ilvl="0" w:tplc="0409001B">
      <w:start w:val="1"/>
      <w:numFmt w:val="lowerRoman"/>
      <w:lvlText w:val="%1."/>
      <w:lvlJc w:val="righ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2">
    <w:nsid w:val="625654AF"/>
    <w:multiLevelType w:val="hybridMultilevel"/>
    <w:tmpl w:val="FD88F448"/>
    <w:lvl w:ilvl="0" w:tplc="0409000D">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3">
    <w:nsid w:val="62650173"/>
    <w:multiLevelType w:val="hybridMultilevel"/>
    <w:tmpl w:val="A48052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4">
    <w:nsid w:val="63A0402D"/>
    <w:multiLevelType w:val="hybridMultilevel"/>
    <w:tmpl w:val="83E08748"/>
    <w:lvl w:ilvl="0" w:tplc="04090001">
      <w:start w:val="1"/>
      <w:numFmt w:val="bullet"/>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175">
    <w:nsid w:val="64420F52"/>
    <w:multiLevelType w:val="hybridMultilevel"/>
    <w:tmpl w:val="54FE074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6">
    <w:nsid w:val="649E466E"/>
    <w:multiLevelType w:val="hybridMultilevel"/>
    <w:tmpl w:val="50C04EFC"/>
    <w:lvl w:ilvl="0" w:tplc="0DA02028">
      <w:start w:val="1"/>
      <w:numFmt w:val="bullet"/>
      <w:lvlText w:val=""/>
      <w:lvlJc w:val="left"/>
      <w:pPr>
        <w:ind w:left="720" w:hanging="360"/>
      </w:pPr>
      <w:rPr>
        <w:rFonts w:ascii="Symbol" w:hAnsi="Symbol" w:hint="default"/>
      </w:rPr>
    </w:lvl>
    <w:lvl w:ilvl="1" w:tplc="FD14A312" w:tentative="1">
      <w:start w:val="1"/>
      <w:numFmt w:val="bullet"/>
      <w:lvlText w:val="o"/>
      <w:lvlJc w:val="left"/>
      <w:pPr>
        <w:ind w:left="1440" w:hanging="360"/>
      </w:pPr>
      <w:rPr>
        <w:rFonts w:ascii="Courier New" w:hAnsi="Courier New" w:cs="Courier New" w:hint="default"/>
      </w:rPr>
    </w:lvl>
    <w:lvl w:ilvl="2" w:tplc="81702158" w:tentative="1">
      <w:start w:val="1"/>
      <w:numFmt w:val="bullet"/>
      <w:lvlText w:val=""/>
      <w:lvlJc w:val="left"/>
      <w:pPr>
        <w:ind w:left="2160" w:hanging="360"/>
      </w:pPr>
      <w:rPr>
        <w:rFonts w:ascii="Wingdings" w:hAnsi="Wingdings" w:hint="default"/>
      </w:rPr>
    </w:lvl>
    <w:lvl w:ilvl="3" w:tplc="9F947A82" w:tentative="1">
      <w:start w:val="1"/>
      <w:numFmt w:val="bullet"/>
      <w:lvlText w:val=""/>
      <w:lvlJc w:val="left"/>
      <w:pPr>
        <w:ind w:left="2880" w:hanging="360"/>
      </w:pPr>
      <w:rPr>
        <w:rFonts w:ascii="Symbol" w:hAnsi="Symbol" w:hint="default"/>
      </w:rPr>
    </w:lvl>
    <w:lvl w:ilvl="4" w:tplc="6E8A1928" w:tentative="1">
      <w:start w:val="1"/>
      <w:numFmt w:val="bullet"/>
      <w:lvlText w:val="o"/>
      <w:lvlJc w:val="left"/>
      <w:pPr>
        <w:ind w:left="3600" w:hanging="360"/>
      </w:pPr>
      <w:rPr>
        <w:rFonts w:ascii="Courier New" w:hAnsi="Courier New" w:cs="Courier New" w:hint="default"/>
      </w:rPr>
    </w:lvl>
    <w:lvl w:ilvl="5" w:tplc="78B4285C" w:tentative="1">
      <w:start w:val="1"/>
      <w:numFmt w:val="bullet"/>
      <w:lvlText w:val=""/>
      <w:lvlJc w:val="left"/>
      <w:pPr>
        <w:ind w:left="4320" w:hanging="360"/>
      </w:pPr>
      <w:rPr>
        <w:rFonts w:ascii="Wingdings" w:hAnsi="Wingdings" w:hint="default"/>
      </w:rPr>
    </w:lvl>
    <w:lvl w:ilvl="6" w:tplc="9F74AE5E" w:tentative="1">
      <w:start w:val="1"/>
      <w:numFmt w:val="bullet"/>
      <w:lvlText w:val=""/>
      <w:lvlJc w:val="left"/>
      <w:pPr>
        <w:ind w:left="5040" w:hanging="360"/>
      </w:pPr>
      <w:rPr>
        <w:rFonts w:ascii="Symbol" w:hAnsi="Symbol" w:hint="default"/>
      </w:rPr>
    </w:lvl>
    <w:lvl w:ilvl="7" w:tplc="BD42152E" w:tentative="1">
      <w:start w:val="1"/>
      <w:numFmt w:val="bullet"/>
      <w:lvlText w:val="o"/>
      <w:lvlJc w:val="left"/>
      <w:pPr>
        <w:ind w:left="5760" w:hanging="360"/>
      </w:pPr>
      <w:rPr>
        <w:rFonts w:ascii="Courier New" w:hAnsi="Courier New" w:cs="Courier New" w:hint="default"/>
      </w:rPr>
    </w:lvl>
    <w:lvl w:ilvl="8" w:tplc="FAF6720C" w:tentative="1">
      <w:start w:val="1"/>
      <w:numFmt w:val="bullet"/>
      <w:lvlText w:val=""/>
      <w:lvlJc w:val="left"/>
      <w:pPr>
        <w:ind w:left="6480" w:hanging="360"/>
      </w:pPr>
      <w:rPr>
        <w:rFonts w:ascii="Wingdings" w:hAnsi="Wingdings" w:hint="default"/>
      </w:rPr>
    </w:lvl>
  </w:abstractNum>
  <w:abstractNum w:abstractNumId="177">
    <w:nsid w:val="64CE72A5"/>
    <w:multiLevelType w:val="hybridMultilevel"/>
    <w:tmpl w:val="026C20B2"/>
    <w:lvl w:ilvl="0" w:tplc="0409001B">
      <w:start w:val="1"/>
      <w:numFmt w:val="lowerRoman"/>
      <w:lvlText w:val="%1."/>
      <w:lvlJc w:val="righ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8">
    <w:nsid w:val="660510AB"/>
    <w:multiLevelType w:val="hybridMultilevel"/>
    <w:tmpl w:val="5E4E558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9">
    <w:nsid w:val="665C1725"/>
    <w:multiLevelType w:val="hybridMultilevel"/>
    <w:tmpl w:val="54FE074E"/>
    <w:lvl w:ilvl="0" w:tplc="DC80D4B4">
      <w:start w:val="1"/>
      <w:numFmt w:val="decimal"/>
      <w:lvlText w:val="%1."/>
      <w:lvlJc w:val="left"/>
      <w:pPr>
        <w:ind w:left="720" w:hanging="360"/>
      </w:pPr>
    </w:lvl>
    <w:lvl w:ilvl="1" w:tplc="A55AE2E0" w:tentative="1">
      <w:start w:val="1"/>
      <w:numFmt w:val="lowerLetter"/>
      <w:lvlText w:val="%2."/>
      <w:lvlJc w:val="left"/>
      <w:pPr>
        <w:ind w:left="1440" w:hanging="360"/>
      </w:pPr>
    </w:lvl>
    <w:lvl w:ilvl="2" w:tplc="311E95F4" w:tentative="1">
      <w:start w:val="1"/>
      <w:numFmt w:val="lowerRoman"/>
      <w:lvlText w:val="%3."/>
      <w:lvlJc w:val="right"/>
      <w:pPr>
        <w:ind w:left="2160" w:hanging="180"/>
      </w:pPr>
    </w:lvl>
    <w:lvl w:ilvl="3" w:tplc="172897A0" w:tentative="1">
      <w:start w:val="1"/>
      <w:numFmt w:val="decimal"/>
      <w:lvlText w:val="%4."/>
      <w:lvlJc w:val="left"/>
      <w:pPr>
        <w:ind w:left="2880" w:hanging="360"/>
      </w:pPr>
    </w:lvl>
    <w:lvl w:ilvl="4" w:tplc="442E2626" w:tentative="1">
      <w:start w:val="1"/>
      <w:numFmt w:val="lowerLetter"/>
      <w:lvlText w:val="%5."/>
      <w:lvlJc w:val="left"/>
      <w:pPr>
        <w:ind w:left="3600" w:hanging="360"/>
      </w:pPr>
    </w:lvl>
    <w:lvl w:ilvl="5" w:tplc="CA68A0F4" w:tentative="1">
      <w:start w:val="1"/>
      <w:numFmt w:val="lowerRoman"/>
      <w:lvlText w:val="%6."/>
      <w:lvlJc w:val="right"/>
      <w:pPr>
        <w:ind w:left="4320" w:hanging="180"/>
      </w:pPr>
    </w:lvl>
    <w:lvl w:ilvl="6" w:tplc="2AD481DE" w:tentative="1">
      <w:start w:val="1"/>
      <w:numFmt w:val="decimal"/>
      <w:lvlText w:val="%7."/>
      <w:lvlJc w:val="left"/>
      <w:pPr>
        <w:ind w:left="5040" w:hanging="360"/>
      </w:pPr>
    </w:lvl>
    <w:lvl w:ilvl="7" w:tplc="89006DE0" w:tentative="1">
      <w:start w:val="1"/>
      <w:numFmt w:val="lowerLetter"/>
      <w:lvlText w:val="%8."/>
      <w:lvlJc w:val="left"/>
      <w:pPr>
        <w:ind w:left="5760" w:hanging="360"/>
      </w:pPr>
    </w:lvl>
    <w:lvl w:ilvl="8" w:tplc="989648C0" w:tentative="1">
      <w:start w:val="1"/>
      <w:numFmt w:val="lowerRoman"/>
      <w:lvlText w:val="%9."/>
      <w:lvlJc w:val="right"/>
      <w:pPr>
        <w:ind w:left="6480" w:hanging="180"/>
      </w:pPr>
    </w:lvl>
  </w:abstractNum>
  <w:abstractNum w:abstractNumId="180">
    <w:nsid w:val="666E581F"/>
    <w:multiLevelType w:val="hybridMultilevel"/>
    <w:tmpl w:val="54FE074E"/>
    <w:lvl w:ilvl="0" w:tplc="A8F8E22E">
      <w:start w:val="1"/>
      <w:numFmt w:val="decimal"/>
      <w:lvlText w:val="%1."/>
      <w:lvlJc w:val="left"/>
      <w:pPr>
        <w:ind w:left="720" w:hanging="360"/>
      </w:pPr>
    </w:lvl>
    <w:lvl w:ilvl="1" w:tplc="A8D6A14E" w:tentative="1">
      <w:start w:val="1"/>
      <w:numFmt w:val="lowerLetter"/>
      <w:lvlText w:val="%2."/>
      <w:lvlJc w:val="left"/>
      <w:pPr>
        <w:ind w:left="1440" w:hanging="360"/>
      </w:pPr>
    </w:lvl>
    <w:lvl w:ilvl="2" w:tplc="CEBE0B0E" w:tentative="1">
      <w:start w:val="1"/>
      <w:numFmt w:val="lowerRoman"/>
      <w:lvlText w:val="%3."/>
      <w:lvlJc w:val="right"/>
      <w:pPr>
        <w:ind w:left="2160" w:hanging="180"/>
      </w:pPr>
    </w:lvl>
    <w:lvl w:ilvl="3" w:tplc="5BF2C794" w:tentative="1">
      <w:start w:val="1"/>
      <w:numFmt w:val="decimal"/>
      <w:lvlText w:val="%4."/>
      <w:lvlJc w:val="left"/>
      <w:pPr>
        <w:ind w:left="2880" w:hanging="360"/>
      </w:pPr>
    </w:lvl>
    <w:lvl w:ilvl="4" w:tplc="29D09940" w:tentative="1">
      <w:start w:val="1"/>
      <w:numFmt w:val="lowerLetter"/>
      <w:lvlText w:val="%5."/>
      <w:lvlJc w:val="left"/>
      <w:pPr>
        <w:ind w:left="3600" w:hanging="360"/>
      </w:pPr>
    </w:lvl>
    <w:lvl w:ilvl="5" w:tplc="CD1C51A4" w:tentative="1">
      <w:start w:val="1"/>
      <w:numFmt w:val="lowerRoman"/>
      <w:lvlText w:val="%6."/>
      <w:lvlJc w:val="right"/>
      <w:pPr>
        <w:ind w:left="4320" w:hanging="180"/>
      </w:pPr>
    </w:lvl>
    <w:lvl w:ilvl="6" w:tplc="6EFE7DFE" w:tentative="1">
      <w:start w:val="1"/>
      <w:numFmt w:val="decimal"/>
      <w:lvlText w:val="%7."/>
      <w:lvlJc w:val="left"/>
      <w:pPr>
        <w:ind w:left="5040" w:hanging="360"/>
      </w:pPr>
    </w:lvl>
    <w:lvl w:ilvl="7" w:tplc="12247262" w:tentative="1">
      <w:start w:val="1"/>
      <w:numFmt w:val="lowerLetter"/>
      <w:lvlText w:val="%8."/>
      <w:lvlJc w:val="left"/>
      <w:pPr>
        <w:ind w:left="5760" w:hanging="360"/>
      </w:pPr>
    </w:lvl>
    <w:lvl w:ilvl="8" w:tplc="86CE165E" w:tentative="1">
      <w:start w:val="1"/>
      <w:numFmt w:val="lowerRoman"/>
      <w:lvlText w:val="%9."/>
      <w:lvlJc w:val="right"/>
      <w:pPr>
        <w:ind w:left="6480" w:hanging="180"/>
      </w:pPr>
    </w:lvl>
  </w:abstractNum>
  <w:abstractNum w:abstractNumId="181">
    <w:nsid w:val="67A44A15"/>
    <w:multiLevelType w:val="hybridMultilevel"/>
    <w:tmpl w:val="75AE0626"/>
    <w:lvl w:ilvl="0" w:tplc="0409000F">
      <w:start w:val="1"/>
      <w:numFmt w:val="lowerRoman"/>
      <w:lvlText w:val="%1."/>
      <w:lvlJc w:val="right"/>
      <w:pPr>
        <w:ind w:left="720" w:hanging="360"/>
      </w:pPr>
      <w:rPr>
        <w:rFonts w:hint="default"/>
      </w:rPr>
    </w:lvl>
    <w:lvl w:ilvl="1" w:tplc="04090019">
      <w:start w:val="1"/>
      <w:numFmt w:val="bullet"/>
      <w:lvlText w:val="o"/>
      <w:lvlJc w:val="left"/>
      <w:pPr>
        <w:ind w:left="1440" w:hanging="360"/>
      </w:pPr>
      <w:rPr>
        <w:rFonts w:ascii="Courier New" w:hAnsi="Courier New" w:cs="Courier New" w:hint="default"/>
      </w:rPr>
    </w:lvl>
    <w:lvl w:ilvl="2" w:tplc="0409001B" w:tentative="1">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cs="Courier New"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cs="Courier New" w:hint="default"/>
      </w:rPr>
    </w:lvl>
    <w:lvl w:ilvl="8" w:tplc="0409001B" w:tentative="1">
      <w:start w:val="1"/>
      <w:numFmt w:val="bullet"/>
      <w:lvlText w:val=""/>
      <w:lvlJc w:val="left"/>
      <w:pPr>
        <w:ind w:left="6480" w:hanging="360"/>
      </w:pPr>
      <w:rPr>
        <w:rFonts w:ascii="Wingdings" w:hAnsi="Wingdings" w:hint="default"/>
      </w:rPr>
    </w:lvl>
  </w:abstractNum>
  <w:abstractNum w:abstractNumId="182">
    <w:nsid w:val="68A8511C"/>
    <w:multiLevelType w:val="hybridMultilevel"/>
    <w:tmpl w:val="AC3053EA"/>
    <w:lvl w:ilvl="0" w:tplc="0409001B">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83">
    <w:nsid w:val="694E1A32"/>
    <w:multiLevelType w:val="hybridMultilevel"/>
    <w:tmpl w:val="3800C9EA"/>
    <w:lvl w:ilvl="0" w:tplc="0409000F">
      <w:start w:val="1"/>
      <w:numFmt w:val="bullet"/>
      <w:lvlText w:val=""/>
      <w:lvlJc w:val="left"/>
      <w:pPr>
        <w:ind w:left="720" w:hanging="360"/>
      </w:pPr>
      <w:rPr>
        <w:rFonts w:ascii="Symbol" w:hAnsi="Symbol" w:hint="default"/>
      </w:rPr>
    </w:lvl>
    <w:lvl w:ilvl="1" w:tplc="04090019" w:tentative="1">
      <w:start w:val="1"/>
      <w:numFmt w:val="bullet"/>
      <w:lvlText w:val="o"/>
      <w:lvlJc w:val="left"/>
      <w:pPr>
        <w:ind w:left="1440" w:hanging="360"/>
      </w:pPr>
      <w:rPr>
        <w:rFonts w:ascii="Courier New" w:hAnsi="Courier New" w:cs="Courier New" w:hint="default"/>
      </w:rPr>
    </w:lvl>
    <w:lvl w:ilvl="2" w:tplc="0409001B" w:tentative="1">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cs="Courier New"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cs="Courier New" w:hint="default"/>
      </w:rPr>
    </w:lvl>
    <w:lvl w:ilvl="8" w:tplc="0409001B" w:tentative="1">
      <w:start w:val="1"/>
      <w:numFmt w:val="bullet"/>
      <w:lvlText w:val=""/>
      <w:lvlJc w:val="left"/>
      <w:pPr>
        <w:ind w:left="6480" w:hanging="360"/>
      </w:pPr>
      <w:rPr>
        <w:rFonts w:ascii="Wingdings" w:hAnsi="Wingdings" w:hint="default"/>
      </w:rPr>
    </w:lvl>
  </w:abstractNum>
  <w:abstractNum w:abstractNumId="184">
    <w:nsid w:val="69EA76E7"/>
    <w:multiLevelType w:val="hybridMultilevel"/>
    <w:tmpl w:val="C6869FCA"/>
    <w:lvl w:ilvl="0" w:tplc="04090001">
      <w:start w:val="1"/>
      <w:numFmt w:val="decimal"/>
      <w:lvlText w:val="%1."/>
      <w:lvlJc w:val="left"/>
      <w:pPr>
        <w:ind w:left="720" w:hanging="360"/>
      </w:pPr>
    </w:lvl>
    <w:lvl w:ilvl="1" w:tplc="04090003">
      <w:numFmt w:val="bullet"/>
      <w:lvlText w:val="•"/>
      <w:lvlJc w:val="left"/>
      <w:pPr>
        <w:ind w:left="1440" w:hanging="360"/>
      </w:pPr>
      <w:rPr>
        <w:rFonts w:ascii="Gill Sans MT" w:eastAsiaTheme="minorEastAsia" w:hAnsi="Gill Sans MT" w:cstheme="minorBidi" w:hint="default"/>
      </w:rPr>
    </w:lvl>
    <w:lvl w:ilvl="2" w:tplc="04090005" w:tentative="1">
      <w:start w:val="1"/>
      <w:numFmt w:val="lowerRoman"/>
      <w:lvlText w:val="%3."/>
      <w:lvlJc w:val="right"/>
      <w:pPr>
        <w:ind w:left="2160" w:hanging="180"/>
      </w:pPr>
    </w:lvl>
    <w:lvl w:ilvl="3" w:tplc="04090001" w:tentative="1">
      <w:start w:val="1"/>
      <w:numFmt w:val="decimal"/>
      <w:lvlText w:val="%4."/>
      <w:lvlJc w:val="left"/>
      <w:pPr>
        <w:ind w:left="2880" w:hanging="360"/>
      </w:pPr>
    </w:lvl>
    <w:lvl w:ilvl="4" w:tplc="04090003" w:tentative="1">
      <w:start w:val="1"/>
      <w:numFmt w:val="lowerLetter"/>
      <w:lvlText w:val="%5."/>
      <w:lvlJc w:val="left"/>
      <w:pPr>
        <w:ind w:left="3600" w:hanging="360"/>
      </w:pPr>
    </w:lvl>
    <w:lvl w:ilvl="5" w:tplc="04090005" w:tentative="1">
      <w:start w:val="1"/>
      <w:numFmt w:val="lowerRoman"/>
      <w:lvlText w:val="%6."/>
      <w:lvlJc w:val="right"/>
      <w:pPr>
        <w:ind w:left="4320" w:hanging="180"/>
      </w:pPr>
    </w:lvl>
    <w:lvl w:ilvl="6" w:tplc="04090001" w:tentative="1">
      <w:start w:val="1"/>
      <w:numFmt w:val="decimal"/>
      <w:lvlText w:val="%7."/>
      <w:lvlJc w:val="left"/>
      <w:pPr>
        <w:ind w:left="5040" w:hanging="360"/>
      </w:pPr>
    </w:lvl>
    <w:lvl w:ilvl="7" w:tplc="04090003" w:tentative="1">
      <w:start w:val="1"/>
      <w:numFmt w:val="lowerLetter"/>
      <w:lvlText w:val="%8."/>
      <w:lvlJc w:val="left"/>
      <w:pPr>
        <w:ind w:left="5760" w:hanging="360"/>
      </w:pPr>
    </w:lvl>
    <w:lvl w:ilvl="8" w:tplc="04090005" w:tentative="1">
      <w:start w:val="1"/>
      <w:numFmt w:val="lowerRoman"/>
      <w:lvlText w:val="%9."/>
      <w:lvlJc w:val="right"/>
      <w:pPr>
        <w:ind w:left="6480" w:hanging="180"/>
      </w:pPr>
    </w:lvl>
  </w:abstractNum>
  <w:abstractNum w:abstractNumId="185">
    <w:nsid w:val="69EC4478"/>
    <w:multiLevelType w:val="hybridMultilevel"/>
    <w:tmpl w:val="FB4AD51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86">
    <w:nsid w:val="6A9772B7"/>
    <w:multiLevelType w:val="hybridMultilevel"/>
    <w:tmpl w:val="5D54B2E6"/>
    <w:lvl w:ilvl="0" w:tplc="0409000F">
      <w:start w:val="1"/>
      <w:numFmt w:val="bullet"/>
      <w:lvlText w:val=""/>
      <w:lvlJc w:val="left"/>
      <w:pPr>
        <w:ind w:left="720" w:hanging="360"/>
      </w:pPr>
      <w:rPr>
        <w:rFonts w:ascii="Symbol" w:hAnsi="Symbol" w:hint="default"/>
      </w:rPr>
    </w:lvl>
    <w:lvl w:ilvl="1" w:tplc="B6AA43B2" w:tentative="1">
      <w:start w:val="1"/>
      <w:numFmt w:val="bullet"/>
      <w:lvlText w:val="o"/>
      <w:lvlJc w:val="left"/>
      <w:pPr>
        <w:ind w:left="1440" w:hanging="360"/>
      </w:pPr>
      <w:rPr>
        <w:rFonts w:ascii="Courier New" w:hAnsi="Courier New" w:cs="Courier New" w:hint="default"/>
      </w:rPr>
    </w:lvl>
    <w:lvl w:ilvl="2" w:tplc="0409001B" w:tentative="1">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cs="Courier New"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cs="Courier New" w:hint="default"/>
      </w:rPr>
    </w:lvl>
    <w:lvl w:ilvl="8" w:tplc="0409001B" w:tentative="1">
      <w:start w:val="1"/>
      <w:numFmt w:val="bullet"/>
      <w:lvlText w:val=""/>
      <w:lvlJc w:val="left"/>
      <w:pPr>
        <w:ind w:left="6480" w:hanging="360"/>
      </w:pPr>
      <w:rPr>
        <w:rFonts w:ascii="Wingdings" w:hAnsi="Wingdings" w:hint="default"/>
      </w:rPr>
    </w:lvl>
  </w:abstractNum>
  <w:abstractNum w:abstractNumId="187">
    <w:nsid w:val="6AE36251"/>
    <w:multiLevelType w:val="hybridMultilevel"/>
    <w:tmpl w:val="19E60CC4"/>
    <w:lvl w:ilvl="0" w:tplc="04090005">
      <w:start w:val="1"/>
      <w:numFmt w:val="bullet"/>
      <w:lvlText w:val=""/>
      <w:lvlJc w:val="left"/>
      <w:pPr>
        <w:ind w:left="720" w:hanging="360"/>
      </w:pPr>
      <w:rPr>
        <w:rFonts w:ascii="Symbol" w:hAnsi="Symbol" w:hint="default"/>
      </w:rPr>
    </w:lvl>
    <w:lvl w:ilvl="1" w:tplc="AFA26D04" w:tentative="1">
      <w:start w:val="1"/>
      <w:numFmt w:val="bullet"/>
      <w:lvlText w:val="o"/>
      <w:lvlJc w:val="left"/>
      <w:pPr>
        <w:ind w:left="1440" w:hanging="360"/>
      </w:pPr>
      <w:rPr>
        <w:rFonts w:ascii="Courier New" w:hAnsi="Courier New" w:cs="Courier New" w:hint="default"/>
      </w:rPr>
    </w:lvl>
    <w:lvl w:ilvl="2" w:tplc="C6EAACB2" w:tentative="1">
      <w:start w:val="1"/>
      <w:numFmt w:val="bullet"/>
      <w:lvlText w:val=""/>
      <w:lvlJc w:val="left"/>
      <w:pPr>
        <w:ind w:left="2160" w:hanging="360"/>
      </w:pPr>
      <w:rPr>
        <w:rFonts w:ascii="Wingdings" w:hAnsi="Wingdings" w:hint="default"/>
      </w:rPr>
    </w:lvl>
    <w:lvl w:ilvl="3" w:tplc="D99A652E" w:tentative="1">
      <w:start w:val="1"/>
      <w:numFmt w:val="bullet"/>
      <w:lvlText w:val=""/>
      <w:lvlJc w:val="left"/>
      <w:pPr>
        <w:ind w:left="2880" w:hanging="360"/>
      </w:pPr>
      <w:rPr>
        <w:rFonts w:ascii="Symbol" w:hAnsi="Symbol" w:hint="default"/>
      </w:rPr>
    </w:lvl>
    <w:lvl w:ilvl="4" w:tplc="28B2AEF6" w:tentative="1">
      <w:start w:val="1"/>
      <w:numFmt w:val="bullet"/>
      <w:lvlText w:val="o"/>
      <w:lvlJc w:val="left"/>
      <w:pPr>
        <w:ind w:left="3600" w:hanging="360"/>
      </w:pPr>
      <w:rPr>
        <w:rFonts w:ascii="Courier New" w:hAnsi="Courier New" w:cs="Courier New" w:hint="default"/>
      </w:rPr>
    </w:lvl>
    <w:lvl w:ilvl="5" w:tplc="A71699EE" w:tentative="1">
      <w:start w:val="1"/>
      <w:numFmt w:val="bullet"/>
      <w:lvlText w:val=""/>
      <w:lvlJc w:val="left"/>
      <w:pPr>
        <w:ind w:left="4320" w:hanging="360"/>
      </w:pPr>
      <w:rPr>
        <w:rFonts w:ascii="Wingdings" w:hAnsi="Wingdings" w:hint="default"/>
      </w:rPr>
    </w:lvl>
    <w:lvl w:ilvl="6" w:tplc="B3E61426" w:tentative="1">
      <w:start w:val="1"/>
      <w:numFmt w:val="bullet"/>
      <w:lvlText w:val=""/>
      <w:lvlJc w:val="left"/>
      <w:pPr>
        <w:ind w:left="5040" w:hanging="360"/>
      </w:pPr>
      <w:rPr>
        <w:rFonts w:ascii="Symbol" w:hAnsi="Symbol" w:hint="default"/>
      </w:rPr>
    </w:lvl>
    <w:lvl w:ilvl="7" w:tplc="654A52D8" w:tentative="1">
      <w:start w:val="1"/>
      <w:numFmt w:val="bullet"/>
      <w:lvlText w:val="o"/>
      <w:lvlJc w:val="left"/>
      <w:pPr>
        <w:ind w:left="5760" w:hanging="360"/>
      </w:pPr>
      <w:rPr>
        <w:rFonts w:ascii="Courier New" w:hAnsi="Courier New" w:cs="Courier New" w:hint="default"/>
      </w:rPr>
    </w:lvl>
    <w:lvl w:ilvl="8" w:tplc="ACAE360C" w:tentative="1">
      <w:start w:val="1"/>
      <w:numFmt w:val="bullet"/>
      <w:lvlText w:val=""/>
      <w:lvlJc w:val="left"/>
      <w:pPr>
        <w:ind w:left="6480" w:hanging="360"/>
      </w:pPr>
      <w:rPr>
        <w:rFonts w:ascii="Wingdings" w:hAnsi="Wingdings" w:hint="default"/>
      </w:rPr>
    </w:lvl>
  </w:abstractNum>
  <w:abstractNum w:abstractNumId="188">
    <w:nsid w:val="6B5B50F7"/>
    <w:multiLevelType w:val="hybridMultilevel"/>
    <w:tmpl w:val="D5D6F4EC"/>
    <w:lvl w:ilvl="0" w:tplc="04090001">
      <w:start w:val="1"/>
      <w:numFmt w:val="decimal"/>
      <w:lvlText w:val="%1."/>
      <w:lvlJc w:val="left"/>
      <w:pPr>
        <w:ind w:left="720" w:hanging="720"/>
      </w:pPr>
      <w:rPr>
        <w:rFonts w:hint="default"/>
      </w:rPr>
    </w:lvl>
    <w:lvl w:ilvl="1" w:tplc="04090003" w:tentative="1">
      <w:start w:val="1"/>
      <w:numFmt w:val="lowerLetter"/>
      <w:lvlText w:val="%2."/>
      <w:lvlJc w:val="left"/>
      <w:pPr>
        <w:ind w:left="1080" w:hanging="360"/>
      </w:pPr>
    </w:lvl>
    <w:lvl w:ilvl="2" w:tplc="04090005" w:tentative="1">
      <w:start w:val="1"/>
      <w:numFmt w:val="lowerRoman"/>
      <w:lvlText w:val="%3."/>
      <w:lvlJc w:val="right"/>
      <w:pPr>
        <w:ind w:left="1800" w:hanging="180"/>
      </w:pPr>
    </w:lvl>
    <w:lvl w:ilvl="3" w:tplc="04090001" w:tentative="1">
      <w:start w:val="1"/>
      <w:numFmt w:val="decimal"/>
      <w:lvlText w:val="%4."/>
      <w:lvlJc w:val="left"/>
      <w:pPr>
        <w:ind w:left="2520" w:hanging="360"/>
      </w:pPr>
    </w:lvl>
    <w:lvl w:ilvl="4" w:tplc="04090003" w:tentative="1">
      <w:start w:val="1"/>
      <w:numFmt w:val="lowerLetter"/>
      <w:lvlText w:val="%5."/>
      <w:lvlJc w:val="left"/>
      <w:pPr>
        <w:ind w:left="3240" w:hanging="360"/>
      </w:pPr>
    </w:lvl>
    <w:lvl w:ilvl="5" w:tplc="04090005" w:tentative="1">
      <w:start w:val="1"/>
      <w:numFmt w:val="lowerRoman"/>
      <w:lvlText w:val="%6."/>
      <w:lvlJc w:val="right"/>
      <w:pPr>
        <w:ind w:left="3960" w:hanging="180"/>
      </w:pPr>
    </w:lvl>
    <w:lvl w:ilvl="6" w:tplc="04090001" w:tentative="1">
      <w:start w:val="1"/>
      <w:numFmt w:val="decimal"/>
      <w:lvlText w:val="%7."/>
      <w:lvlJc w:val="left"/>
      <w:pPr>
        <w:ind w:left="4680" w:hanging="360"/>
      </w:pPr>
    </w:lvl>
    <w:lvl w:ilvl="7" w:tplc="04090003" w:tentative="1">
      <w:start w:val="1"/>
      <w:numFmt w:val="lowerLetter"/>
      <w:lvlText w:val="%8."/>
      <w:lvlJc w:val="left"/>
      <w:pPr>
        <w:ind w:left="5400" w:hanging="360"/>
      </w:pPr>
    </w:lvl>
    <w:lvl w:ilvl="8" w:tplc="04090005" w:tentative="1">
      <w:start w:val="1"/>
      <w:numFmt w:val="lowerRoman"/>
      <w:lvlText w:val="%9."/>
      <w:lvlJc w:val="right"/>
      <w:pPr>
        <w:ind w:left="6120" w:hanging="180"/>
      </w:pPr>
    </w:lvl>
  </w:abstractNum>
  <w:abstractNum w:abstractNumId="189">
    <w:nsid w:val="6BC537A9"/>
    <w:multiLevelType w:val="hybridMultilevel"/>
    <w:tmpl w:val="F7F8754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0">
    <w:nsid w:val="6BD17A20"/>
    <w:multiLevelType w:val="hybridMultilevel"/>
    <w:tmpl w:val="D7242C5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1">
    <w:nsid w:val="6BFB511D"/>
    <w:multiLevelType w:val="hybridMultilevel"/>
    <w:tmpl w:val="051094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2">
    <w:nsid w:val="6D977FEB"/>
    <w:multiLevelType w:val="hybridMultilevel"/>
    <w:tmpl w:val="6AEA0FEA"/>
    <w:lvl w:ilvl="0" w:tplc="04090001">
      <w:start w:val="1"/>
      <w:numFmt w:val="lowerRoman"/>
      <w:lvlText w:val="%1."/>
      <w:lvlJc w:val="righ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3">
    <w:nsid w:val="6DC14A06"/>
    <w:multiLevelType w:val="hybridMultilevel"/>
    <w:tmpl w:val="FBC082F6"/>
    <w:lvl w:ilvl="0" w:tplc="0409001B">
      <w:start w:val="1"/>
      <w:numFmt w:val="decimal"/>
      <w:lvlText w:val="%1."/>
      <w:lvlJc w:val="left"/>
      <w:pPr>
        <w:ind w:left="720" w:hanging="360"/>
      </w:pPr>
    </w:lvl>
    <w:lvl w:ilvl="1" w:tplc="04090003" w:tentative="1">
      <w:start w:val="1"/>
      <w:numFmt w:val="lowerLetter"/>
      <w:lvlText w:val="%2."/>
      <w:lvlJc w:val="left"/>
      <w:pPr>
        <w:ind w:left="1440" w:hanging="360"/>
      </w:pPr>
    </w:lvl>
    <w:lvl w:ilvl="2" w:tplc="04090005" w:tentative="1">
      <w:start w:val="1"/>
      <w:numFmt w:val="lowerRoman"/>
      <w:lvlText w:val="%3."/>
      <w:lvlJc w:val="right"/>
      <w:pPr>
        <w:ind w:left="2160" w:hanging="180"/>
      </w:pPr>
    </w:lvl>
    <w:lvl w:ilvl="3" w:tplc="04090001" w:tentative="1">
      <w:start w:val="1"/>
      <w:numFmt w:val="decimal"/>
      <w:lvlText w:val="%4."/>
      <w:lvlJc w:val="left"/>
      <w:pPr>
        <w:ind w:left="2880" w:hanging="360"/>
      </w:pPr>
    </w:lvl>
    <w:lvl w:ilvl="4" w:tplc="04090003" w:tentative="1">
      <w:start w:val="1"/>
      <w:numFmt w:val="lowerLetter"/>
      <w:lvlText w:val="%5."/>
      <w:lvlJc w:val="left"/>
      <w:pPr>
        <w:ind w:left="3600" w:hanging="360"/>
      </w:pPr>
    </w:lvl>
    <w:lvl w:ilvl="5" w:tplc="04090005" w:tentative="1">
      <w:start w:val="1"/>
      <w:numFmt w:val="lowerRoman"/>
      <w:lvlText w:val="%6."/>
      <w:lvlJc w:val="right"/>
      <w:pPr>
        <w:ind w:left="4320" w:hanging="180"/>
      </w:pPr>
    </w:lvl>
    <w:lvl w:ilvl="6" w:tplc="04090001" w:tentative="1">
      <w:start w:val="1"/>
      <w:numFmt w:val="decimal"/>
      <w:lvlText w:val="%7."/>
      <w:lvlJc w:val="left"/>
      <w:pPr>
        <w:ind w:left="5040" w:hanging="360"/>
      </w:pPr>
    </w:lvl>
    <w:lvl w:ilvl="7" w:tplc="04090003" w:tentative="1">
      <w:start w:val="1"/>
      <w:numFmt w:val="lowerLetter"/>
      <w:lvlText w:val="%8."/>
      <w:lvlJc w:val="left"/>
      <w:pPr>
        <w:ind w:left="5760" w:hanging="360"/>
      </w:pPr>
    </w:lvl>
    <w:lvl w:ilvl="8" w:tplc="04090005" w:tentative="1">
      <w:start w:val="1"/>
      <w:numFmt w:val="lowerRoman"/>
      <w:lvlText w:val="%9."/>
      <w:lvlJc w:val="right"/>
      <w:pPr>
        <w:ind w:left="6480" w:hanging="180"/>
      </w:pPr>
    </w:lvl>
  </w:abstractNum>
  <w:abstractNum w:abstractNumId="194">
    <w:nsid w:val="6DE406C0"/>
    <w:multiLevelType w:val="hybridMultilevel"/>
    <w:tmpl w:val="1D0229B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5">
    <w:nsid w:val="6E057D93"/>
    <w:multiLevelType w:val="hybridMultilevel"/>
    <w:tmpl w:val="64A44060"/>
    <w:lvl w:ilvl="0" w:tplc="0409000F">
      <w:start w:val="1"/>
      <w:numFmt w:val="decimal"/>
      <w:lvlText w:val="%1."/>
      <w:lvlJc w:val="left"/>
      <w:pPr>
        <w:tabs>
          <w:tab w:val="num" w:pos="1080"/>
        </w:tabs>
        <w:ind w:left="1080" w:hanging="360"/>
      </w:pPr>
    </w:lvl>
    <w:lvl w:ilvl="1" w:tplc="04090019">
      <w:start w:val="1"/>
      <w:numFmt w:val="bullet"/>
      <w:lvlText w:val=""/>
      <w:lvlJc w:val="left"/>
      <w:pPr>
        <w:tabs>
          <w:tab w:val="num" w:pos="1800"/>
        </w:tabs>
        <w:ind w:left="1800" w:hanging="360"/>
      </w:pPr>
      <w:rPr>
        <w:rFonts w:ascii="Wingdings" w:hAnsi="Wingdings" w:hint="default"/>
      </w:rPr>
    </w:lvl>
    <w:lvl w:ilvl="2" w:tplc="0409001B">
      <w:start w:val="1"/>
      <w:numFmt w:val="decimal"/>
      <w:lvlText w:val="%3"/>
      <w:lvlJc w:val="left"/>
      <w:pPr>
        <w:ind w:left="2700" w:hanging="360"/>
      </w:pPr>
      <w:rPr>
        <w:rFonts w:hint="default"/>
      </w:r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96">
    <w:nsid w:val="6E370A0F"/>
    <w:multiLevelType w:val="hybridMultilevel"/>
    <w:tmpl w:val="3D8EBE22"/>
    <w:lvl w:ilvl="0" w:tplc="0409000F">
      <w:start w:val="1"/>
      <w:numFmt w:val="bullet"/>
      <w:lvlText w:val=""/>
      <w:lvlJc w:val="left"/>
      <w:pPr>
        <w:ind w:left="720" w:hanging="360"/>
      </w:pPr>
      <w:rPr>
        <w:rFonts w:ascii="Symbol" w:hAnsi="Symbol" w:hint="default"/>
      </w:rPr>
    </w:lvl>
    <w:lvl w:ilvl="1" w:tplc="04090019" w:tentative="1">
      <w:start w:val="1"/>
      <w:numFmt w:val="bullet"/>
      <w:lvlText w:val="o"/>
      <w:lvlJc w:val="left"/>
      <w:pPr>
        <w:ind w:left="1440" w:hanging="360"/>
      </w:pPr>
      <w:rPr>
        <w:rFonts w:ascii="Courier New" w:hAnsi="Courier New" w:cs="Courier New" w:hint="default"/>
      </w:rPr>
    </w:lvl>
    <w:lvl w:ilvl="2" w:tplc="0409001B" w:tentative="1">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cs="Courier New"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cs="Courier New" w:hint="default"/>
      </w:rPr>
    </w:lvl>
    <w:lvl w:ilvl="8" w:tplc="0409001B" w:tentative="1">
      <w:start w:val="1"/>
      <w:numFmt w:val="bullet"/>
      <w:lvlText w:val=""/>
      <w:lvlJc w:val="left"/>
      <w:pPr>
        <w:ind w:left="6480" w:hanging="360"/>
      </w:pPr>
      <w:rPr>
        <w:rFonts w:ascii="Wingdings" w:hAnsi="Wingdings" w:hint="default"/>
      </w:rPr>
    </w:lvl>
  </w:abstractNum>
  <w:abstractNum w:abstractNumId="197">
    <w:nsid w:val="6E422EAB"/>
    <w:multiLevelType w:val="hybridMultilevel"/>
    <w:tmpl w:val="54FE074E"/>
    <w:lvl w:ilvl="0" w:tplc="04090001">
      <w:start w:val="1"/>
      <w:numFmt w:val="decimal"/>
      <w:lvlText w:val="%1."/>
      <w:lvlJc w:val="left"/>
      <w:pPr>
        <w:ind w:left="720" w:hanging="360"/>
      </w:pPr>
    </w:lvl>
    <w:lvl w:ilvl="1" w:tplc="04090003" w:tentative="1">
      <w:start w:val="1"/>
      <w:numFmt w:val="lowerLetter"/>
      <w:lvlText w:val="%2."/>
      <w:lvlJc w:val="left"/>
      <w:pPr>
        <w:ind w:left="1440" w:hanging="360"/>
      </w:pPr>
    </w:lvl>
    <w:lvl w:ilvl="2" w:tplc="04090005" w:tentative="1">
      <w:start w:val="1"/>
      <w:numFmt w:val="lowerRoman"/>
      <w:lvlText w:val="%3."/>
      <w:lvlJc w:val="right"/>
      <w:pPr>
        <w:ind w:left="2160" w:hanging="180"/>
      </w:pPr>
    </w:lvl>
    <w:lvl w:ilvl="3" w:tplc="04090001" w:tentative="1">
      <w:start w:val="1"/>
      <w:numFmt w:val="decimal"/>
      <w:lvlText w:val="%4."/>
      <w:lvlJc w:val="left"/>
      <w:pPr>
        <w:ind w:left="2880" w:hanging="360"/>
      </w:pPr>
    </w:lvl>
    <w:lvl w:ilvl="4" w:tplc="04090003" w:tentative="1">
      <w:start w:val="1"/>
      <w:numFmt w:val="lowerLetter"/>
      <w:lvlText w:val="%5."/>
      <w:lvlJc w:val="left"/>
      <w:pPr>
        <w:ind w:left="3600" w:hanging="360"/>
      </w:pPr>
    </w:lvl>
    <w:lvl w:ilvl="5" w:tplc="04090005" w:tentative="1">
      <w:start w:val="1"/>
      <w:numFmt w:val="lowerRoman"/>
      <w:lvlText w:val="%6."/>
      <w:lvlJc w:val="right"/>
      <w:pPr>
        <w:ind w:left="4320" w:hanging="180"/>
      </w:pPr>
    </w:lvl>
    <w:lvl w:ilvl="6" w:tplc="04090001" w:tentative="1">
      <w:start w:val="1"/>
      <w:numFmt w:val="decimal"/>
      <w:lvlText w:val="%7."/>
      <w:lvlJc w:val="left"/>
      <w:pPr>
        <w:ind w:left="5040" w:hanging="360"/>
      </w:pPr>
    </w:lvl>
    <w:lvl w:ilvl="7" w:tplc="04090003" w:tentative="1">
      <w:start w:val="1"/>
      <w:numFmt w:val="lowerLetter"/>
      <w:lvlText w:val="%8."/>
      <w:lvlJc w:val="left"/>
      <w:pPr>
        <w:ind w:left="5760" w:hanging="360"/>
      </w:pPr>
    </w:lvl>
    <w:lvl w:ilvl="8" w:tplc="04090005" w:tentative="1">
      <w:start w:val="1"/>
      <w:numFmt w:val="lowerRoman"/>
      <w:lvlText w:val="%9."/>
      <w:lvlJc w:val="right"/>
      <w:pPr>
        <w:ind w:left="6480" w:hanging="180"/>
      </w:pPr>
    </w:lvl>
  </w:abstractNum>
  <w:abstractNum w:abstractNumId="198">
    <w:nsid w:val="6F612EC2"/>
    <w:multiLevelType w:val="hybridMultilevel"/>
    <w:tmpl w:val="142AD82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99">
    <w:nsid w:val="6FA72392"/>
    <w:multiLevelType w:val="hybridMultilevel"/>
    <w:tmpl w:val="ECC25BE6"/>
    <w:lvl w:ilvl="0" w:tplc="0409000F">
      <w:start w:val="1"/>
      <w:numFmt w:val="lowerRoman"/>
      <w:lvlText w:val="%1."/>
      <w:lvlJc w:val="right"/>
      <w:pPr>
        <w:ind w:left="720" w:hanging="360"/>
      </w:pPr>
      <w:rPr>
        <w:rFonts w:hint="default"/>
      </w:rPr>
    </w:lvl>
    <w:lvl w:ilvl="1" w:tplc="04090019">
      <w:start w:val="1"/>
      <w:numFmt w:val="bullet"/>
      <w:lvlText w:val="o"/>
      <w:lvlJc w:val="left"/>
      <w:pPr>
        <w:ind w:left="1440" w:hanging="360"/>
      </w:pPr>
      <w:rPr>
        <w:rFonts w:ascii="Courier New" w:hAnsi="Courier New" w:cs="Courier New" w:hint="default"/>
      </w:rPr>
    </w:lvl>
    <w:lvl w:ilvl="2" w:tplc="0409001B" w:tentative="1">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cs="Courier New"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cs="Courier New" w:hint="default"/>
      </w:rPr>
    </w:lvl>
    <w:lvl w:ilvl="8" w:tplc="0409001B" w:tentative="1">
      <w:start w:val="1"/>
      <w:numFmt w:val="bullet"/>
      <w:lvlText w:val=""/>
      <w:lvlJc w:val="left"/>
      <w:pPr>
        <w:ind w:left="6480" w:hanging="360"/>
      </w:pPr>
      <w:rPr>
        <w:rFonts w:ascii="Wingdings" w:hAnsi="Wingdings" w:hint="default"/>
      </w:rPr>
    </w:lvl>
  </w:abstractNum>
  <w:abstractNum w:abstractNumId="200">
    <w:nsid w:val="6FF6739F"/>
    <w:multiLevelType w:val="hybridMultilevel"/>
    <w:tmpl w:val="E500ACDC"/>
    <w:lvl w:ilvl="0" w:tplc="054A4360">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1">
    <w:nsid w:val="70327D66"/>
    <w:multiLevelType w:val="hybridMultilevel"/>
    <w:tmpl w:val="E77294C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2">
    <w:nsid w:val="70483D4E"/>
    <w:multiLevelType w:val="hybridMultilevel"/>
    <w:tmpl w:val="4AC012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3">
    <w:nsid w:val="70D43CB7"/>
    <w:multiLevelType w:val="hybridMultilevel"/>
    <w:tmpl w:val="EB1C4A24"/>
    <w:lvl w:ilvl="0" w:tplc="0409001B">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4">
    <w:nsid w:val="71CA15E8"/>
    <w:multiLevelType w:val="hybridMultilevel"/>
    <w:tmpl w:val="4C6A01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5">
    <w:nsid w:val="72296AE0"/>
    <w:multiLevelType w:val="hybridMultilevel"/>
    <w:tmpl w:val="DF545A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6">
    <w:nsid w:val="72F2084E"/>
    <w:multiLevelType w:val="hybridMultilevel"/>
    <w:tmpl w:val="AE6C17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7">
    <w:nsid w:val="73107170"/>
    <w:multiLevelType w:val="hybridMultilevel"/>
    <w:tmpl w:val="4E8CCB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8">
    <w:nsid w:val="73AE3568"/>
    <w:multiLevelType w:val="hybridMultilevel"/>
    <w:tmpl w:val="3F3EC248"/>
    <w:lvl w:ilvl="0" w:tplc="04090001">
      <w:start w:val="1"/>
      <w:numFmt w:val="lowerRoman"/>
      <w:lvlText w:val="%1."/>
      <w:lvlJc w:val="righ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9">
    <w:nsid w:val="73B82BD5"/>
    <w:multiLevelType w:val="hybridMultilevel"/>
    <w:tmpl w:val="A97220AA"/>
    <w:lvl w:ilvl="0" w:tplc="0409001B">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10">
    <w:nsid w:val="742C7C61"/>
    <w:multiLevelType w:val="hybridMultilevel"/>
    <w:tmpl w:val="E77294C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1">
    <w:nsid w:val="746B107B"/>
    <w:multiLevelType w:val="hybridMultilevel"/>
    <w:tmpl w:val="F0AEEC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2">
    <w:nsid w:val="746C135E"/>
    <w:multiLevelType w:val="hybridMultilevel"/>
    <w:tmpl w:val="6AAE128C"/>
    <w:lvl w:ilvl="0" w:tplc="04090001">
      <w:start w:val="1"/>
      <w:numFmt w:val="bullet"/>
      <w:lvlText w:val=""/>
      <w:lvlJc w:val="left"/>
      <w:pPr>
        <w:tabs>
          <w:tab w:val="num" w:pos="1080"/>
        </w:tabs>
        <w:ind w:left="1080" w:hanging="360"/>
      </w:pPr>
      <w:rPr>
        <w:rFonts w:ascii="Symbol" w:hAnsi="Symbol" w:hint="default"/>
      </w:rPr>
    </w:lvl>
    <w:lvl w:ilvl="1" w:tplc="04090003">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13">
    <w:nsid w:val="75871DD5"/>
    <w:multiLevelType w:val="hybridMultilevel"/>
    <w:tmpl w:val="603AF4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4">
    <w:nsid w:val="7620096F"/>
    <w:multiLevelType w:val="hybridMultilevel"/>
    <w:tmpl w:val="34DA2056"/>
    <w:lvl w:ilvl="0" w:tplc="1558521A">
      <w:start w:val="1"/>
      <w:numFmt w:val="bullet"/>
      <w:lvlText w:val=""/>
      <w:lvlJc w:val="left"/>
      <w:pPr>
        <w:ind w:left="1440" w:hanging="360"/>
      </w:pPr>
      <w:rPr>
        <w:rFonts w:ascii="Symbol" w:hAnsi="Symbol" w:hint="default"/>
      </w:rPr>
    </w:lvl>
    <w:lvl w:ilvl="1" w:tplc="2222B52E" w:tentative="1">
      <w:start w:val="1"/>
      <w:numFmt w:val="bullet"/>
      <w:lvlText w:val="o"/>
      <w:lvlJc w:val="left"/>
      <w:pPr>
        <w:ind w:left="2160" w:hanging="360"/>
      </w:pPr>
      <w:rPr>
        <w:rFonts w:ascii="Courier New" w:hAnsi="Courier New" w:cs="Courier New" w:hint="default"/>
      </w:rPr>
    </w:lvl>
    <w:lvl w:ilvl="2" w:tplc="1408EC6E" w:tentative="1">
      <w:start w:val="1"/>
      <w:numFmt w:val="bullet"/>
      <w:lvlText w:val=""/>
      <w:lvlJc w:val="left"/>
      <w:pPr>
        <w:ind w:left="2880" w:hanging="360"/>
      </w:pPr>
      <w:rPr>
        <w:rFonts w:ascii="Wingdings" w:hAnsi="Wingdings" w:hint="default"/>
      </w:rPr>
    </w:lvl>
    <w:lvl w:ilvl="3" w:tplc="C81C501E" w:tentative="1">
      <w:start w:val="1"/>
      <w:numFmt w:val="bullet"/>
      <w:lvlText w:val=""/>
      <w:lvlJc w:val="left"/>
      <w:pPr>
        <w:ind w:left="3600" w:hanging="360"/>
      </w:pPr>
      <w:rPr>
        <w:rFonts w:ascii="Symbol" w:hAnsi="Symbol" w:hint="default"/>
      </w:rPr>
    </w:lvl>
    <w:lvl w:ilvl="4" w:tplc="E0387A50" w:tentative="1">
      <w:start w:val="1"/>
      <w:numFmt w:val="bullet"/>
      <w:lvlText w:val="o"/>
      <w:lvlJc w:val="left"/>
      <w:pPr>
        <w:ind w:left="4320" w:hanging="360"/>
      </w:pPr>
      <w:rPr>
        <w:rFonts w:ascii="Courier New" w:hAnsi="Courier New" w:cs="Courier New" w:hint="default"/>
      </w:rPr>
    </w:lvl>
    <w:lvl w:ilvl="5" w:tplc="AB080646" w:tentative="1">
      <w:start w:val="1"/>
      <w:numFmt w:val="bullet"/>
      <w:lvlText w:val=""/>
      <w:lvlJc w:val="left"/>
      <w:pPr>
        <w:ind w:left="5040" w:hanging="360"/>
      </w:pPr>
      <w:rPr>
        <w:rFonts w:ascii="Wingdings" w:hAnsi="Wingdings" w:hint="default"/>
      </w:rPr>
    </w:lvl>
    <w:lvl w:ilvl="6" w:tplc="11566332" w:tentative="1">
      <w:start w:val="1"/>
      <w:numFmt w:val="bullet"/>
      <w:lvlText w:val=""/>
      <w:lvlJc w:val="left"/>
      <w:pPr>
        <w:ind w:left="5760" w:hanging="360"/>
      </w:pPr>
      <w:rPr>
        <w:rFonts w:ascii="Symbol" w:hAnsi="Symbol" w:hint="default"/>
      </w:rPr>
    </w:lvl>
    <w:lvl w:ilvl="7" w:tplc="FF867A48" w:tentative="1">
      <w:start w:val="1"/>
      <w:numFmt w:val="bullet"/>
      <w:lvlText w:val="o"/>
      <w:lvlJc w:val="left"/>
      <w:pPr>
        <w:ind w:left="6480" w:hanging="360"/>
      </w:pPr>
      <w:rPr>
        <w:rFonts w:ascii="Courier New" w:hAnsi="Courier New" w:cs="Courier New" w:hint="default"/>
      </w:rPr>
    </w:lvl>
    <w:lvl w:ilvl="8" w:tplc="A74811E8" w:tentative="1">
      <w:start w:val="1"/>
      <w:numFmt w:val="bullet"/>
      <w:lvlText w:val=""/>
      <w:lvlJc w:val="left"/>
      <w:pPr>
        <w:ind w:left="7200" w:hanging="360"/>
      </w:pPr>
      <w:rPr>
        <w:rFonts w:ascii="Wingdings" w:hAnsi="Wingdings" w:hint="default"/>
      </w:rPr>
    </w:lvl>
  </w:abstractNum>
  <w:abstractNum w:abstractNumId="215">
    <w:nsid w:val="77A41910"/>
    <w:multiLevelType w:val="hybridMultilevel"/>
    <w:tmpl w:val="ED9C21CC"/>
    <w:lvl w:ilvl="0" w:tplc="04090001">
      <w:start w:val="1"/>
      <w:numFmt w:val="decimal"/>
      <w:lvlText w:val="%1."/>
      <w:lvlJc w:val="left"/>
      <w:pPr>
        <w:ind w:left="720" w:hanging="360"/>
      </w:pPr>
    </w:lvl>
    <w:lvl w:ilvl="1" w:tplc="04090003" w:tentative="1">
      <w:start w:val="1"/>
      <w:numFmt w:val="lowerLetter"/>
      <w:lvlText w:val="%2."/>
      <w:lvlJc w:val="left"/>
      <w:pPr>
        <w:ind w:left="1440" w:hanging="360"/>
      </w:pPr>
    </w:lvl>
    <w:lvl w:ilvl="2" w:tplc="04090005" w:tentative="1">
      <w:start w:val="1"/>
      <w:numFmt w:val="lowerRoman"/>
      <w:lvlText w:val="%3."/>
      <w:lvlJc w:val="right"/>
      <w:pPr>
        <w:ind w:left="2160" w:hanging="180"/>
      </w:pPr>
    </w:lvl>
    <w:lvl w:ilvl="3" w:tplc="04090001" w:tentative="1">
      <w:start w:val="1"/>
      <w:numFmt w:val="decimal"/>
      <w:lvlText w:val="%4."/>
      <w:lvlJc w:val="left"/>
      <w:pPr>
        <w:ind w:left="2880" w:hanging="360"/>
      </w:pPr>
    </w:lvl>
    <w:lvl w:ilvl="4" w:tplc="04090003" w:tentative="1">
      <w:start w:val="1"/>
      <w:numFmt w:val="lowerLetter"/>
      <w:lvlText w:val="%5."/>
      <w:lvlJc w:val="left"/>
      <w:pPr>
        <w:ind w:left="3600" w:hanging="360"/>
      </w:pPr>
    </w:lvl>
    <w:lvl w:ilvl="5" w:tplc="04090005" w:tentative="1">
      <w:start w:val="1"/>
      <w:numFmt w:val="lowerRoman"/>
      <w:lvlText w:val="%6."/>
      <w:lvlJc w:val="right"/>
      <w:pPr>
        <w:ind w:left="4320" w:hanging="180"/>
      </w:pPr>
    </w:lvl>
    <w:lvl w:ilvl="6" w:tplc="04090001" w:tentative="1">
      <w:start w:val="1"/>
      <w:numFmt w:val="decimal"/>
      <w:lvlText w:val="%7."/>
      <w:lvlJc w:val="left"/>
      <w:pPr>
        <w:ind w:left="5040" w:hanging="360"/>
      </w:pPr>
    </w:lvl>
    <w:lvl w:ilvl="7" w:tplc="04090003" w:tentative="1">
      <w:start w:val="1"/>
      <w:numFmt w:val="lowerLetter"/>
      <w:lvlText w:val="%8."/>
      <w:lvlJc w:val="left"/>
      <w:pPr>
        <w:ind w:left="5760" w:hanging="360"/>
      </w:pPr>
    </w:lvl>
    <w:lvl w:ilvl="8" w:tplc="04090005" w:tentative="1">
      <w:start w:val="1"/>
      <w:numFmt w:val="lowerRoman"/>
      <w:lvlText w:val="%9."/>
      <w:lvlJc w:val="right"/>
      <w:pPr>
        <w:ind w:left="6480" w:hanging="180"/>
      </w:pPr>
    </w:lvl>
  </w:abstractNum>
  <w:abstractNum w:abstractNumId="216">
    <w:nsid w:val="77FC447B"/>
    <w:multiLevelType w:val="hybridMultilevel"/>
    <w:tmpl w:val="E536D5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7">
    <w:nsid w:val="79881E2D"/>
    <w:multiLevelType w:val="hybridMultilevel"/>
    <w:tmpl w:val="CD42F898"/>
    <w:lvl w:ilvl="0" w:tplc="04090001">
      <w:start w:val="1"/>
      <w:numFmt w:val="lowerLetter"/>
      <w:lvlText w:val="%1."/>
      <w:lvlJc w:val="left"/>
      <w:pPr>
        <w:ind w:left="360" w:hanging="360"/>
      </w:pPr>
      <w:rPr>
        <w:b w:val="0"/>
        <w:sz w:val="24"/>
        <w:szCs w:val="28"/>
      </w:rPr>
    </w:lvl>
    <w:lvl w:ilvl="1" w:tplc="04090003">
      <w:start w:val="1"/>
      <w:numFmt w:val="decimal"/>
      <w:lvlText w:val="%2."/>
      <w:lvlJc w:val="left"/>
      <w:pPr>
        <w:ind w:left="1080" w:hanging="360"/>
      </w:pPr>
      <w:rPr>
        <w:rFonts w:hint="default"/>
      </w:rPr>
    </w:lvl>
    <w:lvl w:ilvl="2" w:tplc="04090005" w:tentative="1">
      <w:start w:val="1"/>
      <w:numFmt w:val="lowerRoman"/>
      <w:lvlText w:val="%3."/>
      <w:lvlJc w:val="right"/>
      <w:pPr>
        <w:ind w:left="1800" w:hanging="180"/>
      </w:pPr>
    </w:lvl>
    <w:lvl w:ilvl="3" w:tplc="04090001" w:tentative="1">
      <w:start w:val="1"/>
      <w:numFmt w:val="decimal"/>
      <w:lvlText w:val="%4."/>
      <w:lvlJc w:val="left"/>
      <w:pPr>
        <w:ind w:left="2520" w:hanging="360"/>
      </w:pPr>
    </w:lvl>
    <w:lvl w:ilvl="4" w:tplc="04090003" w:tentative="1">
      <w:start w:val="1"/>
      <w:numFmt w:val="lowerLetter"/>
      <w:lvlText w:val="%5."/>
      <w:lvlJc w:val="left"/>
      <w:pPr>
        <w:ind w:left="3240" w:hanging="360"/>
      </w:pPr>
    </w:lvl>
    <w:lvl w:ilvl="5" w:tplc="04090005" w:tentative="1">
      <w:start w:val="1"/>
      <w:numFmt w:val="lowerRoman"/>
      <w:lvlText w:val="%6."/>
      <w:lvlJc w:val="right"/>
      <w:pPr>
        <w:ind w:left="3960" w:hanging="180"/>
      </w:pPr>
    </w:lvl>
    <w:lvl w:ilvl="6" w:tplc="04090001" w:tentative="1">
      <w:start w:val="1"/>
      <w:numFmt w:val="decimal"/>
      <w:lvlText w:val="%7."/>
      <w:lvlJc w:val="left"/>
      <w:pPr>
        <w:ind w:left="4680" w:hanging="360"/>
      </w:pPr>
    </w:lvl>
    <w:lvl w:ilvl="7" w:tplc="04090003" w:tentative="1">
      <w:start w:val="1"/>
      <w:numFmt w:val="lowerLetter"/>
      <w:lvlText w:val="%8."/>
      <w:lvlJc w:val="left"/>
      <w:pPr>
        <w:ind w:left="5400" w:hanging="360"/>
      </w:pPr>
    </w:lvl>
    <w:lvl w:ilvl="8" w:tplc="04090005" w:tentative="1">
      <w:start w:val="1"/>
      <w:numFmt w:val="lowerRoman"/>
      <w:lvlText w:val="%9."/>
      <w:lvlJc w:val="right"/>
      <w:pPr>
        <w:ind w:left="6120" w:hanging="180"/>
      </w:pPr>
    </w:lvl>
  </w:abstractNum>
  <w:abstractNum w:abstractNumId="218">
    <w:nsid w:val="79FE478B"/>
    <w:multiLevelType w:val="hybridMultilevel"/>
    <w:tmpl w:val="314819D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9">
    <w:nsid w:val="7AF425E9"/>
    <w:multiLevelType w:val="hybridMultilevel"/>
    <w:tmpl w:val="1B7A8EEC"/>
    <w:lvl w:ilvl="0" w:tplc="0409000F">
      <w:start w:val="1"/>
      <w:numFmt w:val="bullet"/>
      <w:lvlText w:val=""/>
      <w:lvlJc w:val="left"/>
      <w:pPr>
        <w:ind w:left="720" w:hanging="360"/>
      </w:pPr>
      <w:rPr>
        <w:rFonts w:ascii="Wingdings" w:hAnsi="Wingdings" w:hint="default"/>
      </w:rPr>
    </w:lvl>
    <w:lvl w:ilvl="1" w:tplc="04090019">
      <w:start w:val="1"/>
      <w:numFmt w:val="bullet"/>
      <w:lvlText w:val="o"/>
      <w:lvlJc w:val="left"/>
      <w:pPr>
        <w:ind w:left="1440" w:hanging="360"/>
      </w:pPr>
      <w:rPr>
        <w:rFonts w:ascii="Courier New" w:hAnsi="Courier New" w:cs="Courier New" w:hint="default"/>
      </w:rPr>
    </w:lvl>
    <w:lvl w:ilvl="2" w:tplc="0409001B" w:tentative="1">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cs="Courier New"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cs="Courier New" w:hint="default"/>
      </w:rPr>
    </w:lvl>
    <w:lvl w:ilvl="8" w:tplc="0409001B" w:tentative="1">
      <w:start w:val="1"/>
      <w:numFmt w:val="bullet"/>
      <w:lvlText w:val=""/>
      <w:lvlJc w:val="left"/>
      <w:pPr>
        <w:ind w:left="6480" w:hanging="360"/>
      </w:pPr>
      <w:rPr>
        <w:rFonts w:ascii="Wingdings" w:hAnsi="Wingdings" w:hint="default"/>
      </w:rPr>
    </w:lvl>
  </w:abstractNum>
  <w:abstractNum w:abstractNumId="220">
    <w:nsid w:val="7BFC3DFD"/>
    <w:multiLevelType w:val="hybridMultilevel"/>
    <w:tmpl w:val="8D547874"/>
    <w:lvl w:ilvl="0" w:tplc="04090001">
      <w:start w:val="1"/>
      <w:numFmt w:val="lowerRoman"/>
      <w:lvlText w:val="%1."/>
      <w:lvlJc w:val="righ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1">
    <w:nsid w:val="7C483010"/>
    <w:multiLevelType w:val="hybridMultilevel"/>
    <w:tmpl w:val="63A4EE9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2">
    <w:nsid w:val="7D951563"/>
    <w:multiLevelType w:val="hybridMultilevel"/>
    <w:tmpl w:val="55C49C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3">
    <w:nsid w:val="7E1B345E"/>
    <w:multiLevelType w:val="hybridMultilevel"/>
    <w:tmpl w:val="8E5625D8"/>
    <w:lvl w:ilvl="0" w:tplc="0409001B">
      <w:start w:val="1"/>
      <w:numFmt w:val="lowerRoman"/>
      <w:lvlText w:val="%1."/>
      <w:lvlJc w:val="righ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4">
    <w:nsid w:val="7EEF72BB"/>
    <w:multiLevelType w:val="hybridMultilevel"/>
    <w:tmpl w:val="A412D054"/>
    <w:lvl w:ilvl="0" w:tplc="0409001B">
      <w:start w:val="1"/>
      <w:numFmt w:val="lowerRoman"/>
      <w:lvlText w:val="%1."/>
      <w:lvlJc w:val="right"/>
      <w:pPr>
        <w:ind w:left="720" w:hanging="360"/>
      </w:pPr>
      <w:rPr>
        <w:b w:val="0"/>
      </w:rPr>
    </w:lvl>
    <w:lvl w:ilvl="1" w:tplc="04090003" w:tentative="1">
      <w:start w:val="1"/>
      <w:numFmt w:val="lowerLetter"/>
      <w:lvlText w:val="%2."/>
      <w:lvlJc w:val="left"/>
      <w:pPr>
        <w:ind w:left="1440" w:hanging="360"/>
      </w:pPr>
    </w:lvl>
    <w:lvl w:ilvl="2" w:tplc="04090005" w:tentative="1">
      <w:start w:val="1"/>
      <w:numFmt w:val="lowerRoman"/>
      <w:lvlText w:val="%3."/>
      <w:lvlJc w:val="right"/>
      <w:pPr>
        <w:ind w:left="2160" w:hanging="180"/>
      </w:pPr>
    </w:lvl>
    <w:lvl w:ilvl="3" w:tplc="04090001" w:tentative="1">
      <w:start w:val="1"/>
      <w:numFmt w:val="decimal"/>
      <w:lvlText w:val="%4."/>
      <w:lvlJc w:val="left"/>
      <w:pPr>
        <w:ind w:left="2880" w:hanging="360"/>
      </w:pPr>
    </w:lvl>
    <w:lvl w:ilvl="4" w:tplc="04090003" w:tentative="1">
      <w:start w:val="1"/>
      <w:numFmt w:val="lowerLetter"/>
      <w:lvlText w:val="%5."/>
      <w:lvlJc w:val="left"/>
      <w:pPr>
        <w:ind w:left="3600" w:hanging="360"/>
      </w:pPr>
    </w:lvl>
    <w:lvl w:ilvl="5" w:tplc="04090005" w:tentative="1">
      <w:start w:val="1"/>
      <w:numFmt w:val="lowerRoman"/>
      <w:lvlText w:val="%6."/>
      <w:lvlJc w:val="right"/>
      <w:pPr>
        <w:ind w:left="4320" w:hanging="180"/>
      </w:pPr>
    </w:lvl>
    <w:lvl w:ilvl="6" w:tplc="04090001" w:tentative="1">
      <w:start w:val="1"/>
      <w:numFmt w:val="decimal"/>
      <w:lvlText w:val="%7."/>
      <w:lvlJc w:val="left"/>
      <w:pPr>
        <w:ind w:left="5040" w:hanging="360"/>
      </w:pPr>
    </w:lvl>
    <w:lvl w:ilvl="7" w:tplc="04090003" w:tentative="1">
      <w:start w:val="1"/>
      <w:numFmt w:val="lowerLetter"/>
      <w:lvlText w:val="%8."/>
      <w:lvlJc w:val="left"/>
      <w:pPr>
        <w:ind w:left="5760" w:hanging="360"/>
      </w:pPr>
    </w:lvl>
    <w:lvl w:ilvl="8" w:tplc="04090005" w:tentative="1">
      <w:start w:val="1"/>
      <w:numFmt w:val="lowerRoman"/>
      <w:lvlText w:val="%9."/>
      <w:lvlJc w:val="right"/>
      <w:pPr>
        <w:ind w:left="6480" w:hanging="180"/>
      </w:pPr>
    </w:lvl>
  </w:abstractNum>
  <w:num w:numId="1">
    <w:abstractNumId w:val="184"/>
  </w:num>
  <w:num w:numId="2">
    <w:abstractNumId w:val="149"/>
  </w:num>
  <w:num w:numId="3">
    <w:abstractNumId w:val="71"/>
  </w:num>
  <w:num w:numId="4">
    <w:abstractNumId w:val="0"/>
  </w:num>
  <w:num w:numId="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03"/>
  </w:num>
  <w:num w:numId="7">
    <w:abstractNumId w:val="42"/>
  </w:num>
  <w:num w:numId="8">
    <w:abstractNumId w:val="64"/>
  </w:num>
  <w:num w:numId="9">
    <w:abstractNumId w:val="79"/>
  </w:num>
  <w:num w:numId="10">
    <w:abstractNumId w:val="78"/>
  </w:num>
  <w:num w:numId="11">
    <w:abstractNumId w:val="186"/>
  </w:num>
  <w:num w:numId="12">
    <w:abstractNumId w:val="30"/>
  </w:num>
  <w:num w:numId="13">
    <w:abstractNumId w:val="107"/>
  </w:num>
  <w:num w:numId="14">
    <w:abstractNumId w:val="160"/>
  </w:num>
  <w:num w:numId="15">
    <w:abstractNumId w:val="116"/>
  </w:num>
  <w:num w:numId="16">
    <w:abstractNumId w:val="115"/>
  </w:num>
  <w:num w:numId="17">
    <w:abstractNumId w:val="217"/>
  </w:num>
  <w:num w:numId="18">
    <w:abstractNumId w:val="44"/>
  </w:num>
  <w:num w:numId="19">
    <w:abstractNumId w:val="114"/>
  </w:num>
  <w:num w:numId="20">
    <w:abstractNumId w:val="91"/>
  </w:num>
  <w:num w:numId="21">
    <w:abstractNumId w:val="26"/>
  </w:num>
  <w:num w:numId="22">
    <w:abstractNumId w:val="178"/>
  </w:num>
  <w:num w:numId="23">
    <w:abstractNumId w:val="20"/>
  </w:num>
  <w:num w:numId="24">
    <w:abstractNumId w:val="57"/>
  </w:num>
  <w:num w:numId="25">
    <w:abstractNumId w:val="74"/>
  </w:num>
  <w:num w:numId="26">
    <w:abstractNumId w:val="51"/>
  </w:num>
  <w:num w:numId="27">
    <w:abstractNumId w:val="16"/>
  </w:num>
  <w:num w:numId="28">
    <w:abstractNumId w:val="46"/>
  </w:num>
  <w:num w:numId="29">
    <w:abstractNumId w:val="65"/>
  </w:num>
  <w:num w:numId="30">
    <w:abstractNumId w:val="19"/>
  </w:num>
  <w:num w:numId="31">
    <w:abstractNumId w:val="103"/>
  </w:num>
  <w:num w:numId="32">
    <w:abstractNumId w:val="187"/>
  </w:num>
  <w:num w:numId="33">
    <w:abstractNumId w:val="176"/>
  </w:num>
  <w:num w:numId="34">
    <w:abstractNumId w:val="112"/>
  </w:num>
  <w:num w:numId="35">
    <w:abstractNumId w:val="123"/>
  </w:num>
  <w:num w:numId="36">
    <w:abstractNumId w:val="69"/>
  </w:num>
  <w:num w:numId="37">
    <w:abstractNumId w:val="118"/>
  </w:num>
  <w:num w:numId="38">
    <w:abstractNumId w:val="55"/>
  </w:num>
  <w:num w:numId="39">
    <w:abstractNumId w:val="119"/>
  </w:num>
  <w:num w:numId="40">
    <w:abstractNumId w:val="68"/>
  </w:num>
  <w:num w:numId="41">
    <w:abstractNumId w:val="31"/>
  </w:num>
  <w:num w:numId="42">
    <w:abstractNumId w:val="37"/>
  </w:num>
  <w:num w:numId="43">
    <w:abstractNumId w:val="215"/>
  </w:num>
  <w:num w:numId="44">
    <w:abstractNumId w:val="158"/>
  </w:num>
  <w:num w:numId="45">
    <w:abstractNumId w:val="86"/>
  </w:num>
  <w:num w:numId="46">
    <w:abstractNumId w:val="213"/>
  </w:num>
  <w:num w:numId="47">
    <w:abstractNumId w:val="90"/>
  </w:num>
  <w:num w:numId="48">
    <w:abstractNumId w:val="67"/>
  </w:num>
  <w:num w:numId="49">
    <w:abstractNumId w:val="25"/>
  </w:num>
  <w:num w:numId="50">
    <w:abstractNumId w:val="132"/>
  </w:num>
  <w:num w:numId="51">
    <w:abstractNumId w:val="195"/>
  </w:num>
  <w:num w:numId="52">
    <w:abstractNumId w:val="174"/>
  </w:num>
  <w:num w:numId="53">
    <w:abstractNumId w:val="106"/>
  </w:num>
  <w:num w:numId="54">
    <w:abstractNumId w:val="206"/>
  </w:num>
  <w:num w:numId="55">
    <w:abstractNumId w:val="94"/>
  </w:num>
  <w:num w:numId="56">
    <w:abstractNumId w:val="212"/>
  </w:num>
  <w:num w:numId="57">
    <w:abstractNumId w:val="211"/>
  </w:num>
  <w:num w:numId="58">
    <w:abstractNumId w:val="156"/>
  </w:num>
  <w:num w:numId="59">
    <w:abstractNumId w:val="4"/>
  </w:num>
  <w:num w:numId="60">
    <w:abstractNumId w:val="45"/>
  </w:num>
  <w:num w:numId="61">
    <w:abstractNumId w:val="8"/>
  </w:num>
  <w:num w:numId="62">
    <w:abstractNumId w:val="162"/>
  </w:num>
  <w:num w:numId="63">
    <w:abstractNumId w:val="198"/>
  </w:num>
  <w:num w:numId="64">
    <w:abstractNumId w:val="21"/>
  </w:num>
  <w:num w:numId="65">
    <w:abstractNumId w:val="182"/>
  </w:num>
  <w:num w:numId="66">
    <w:abstractNumId w:val="209"/>
  </w:num>
  <w:num w:numId="67">
    <w:abstractNumId w:val="169"/>
  </w:num>
  <w:num w:numId="68">
    <w:abstractNumId w:val="56"/>
  </w:num>
  <w:num w:numId="69">
    <w:abstractNumId w:val="6"/>
  </w:num>
  <w:num w:numId="70">
    <w:abstractNumId w:val="139"/>
  </w:num>
  <w:num w:numId="71">
    <w:abstractNumId w:val="185"/>
  </w:num>
  <w:num w:numId="72">
    <w:abstractNumId w:val="113"/>
  </w:num>
  <w:num w:numId="73">
    <w:abstractNumId w:val="59"/>
  </w:num>
  <w:num w:numId="74">
    <w:abstractNumId w:val="144"/>
  </w:num>
  <w:num w:numId="75">
    <w:abstractNumId w:val="99"/>
  </w:num>
  <w:num w:numId="76">
    <w:abstractNumId w:val="202"/>
  </w:num>
  <w:num w:numId="77">
    <w:abstractNumId w:val="12"/>
  </w:num>
  <w:num w:numId="78">
    <w:abstractNumId w:val="75"/>
  </w:num>
  <w:num w:numId="79">
    <w:abstractNumId w:val="95"/>
  </w:num>
  <w:num w:numId="80">
    <w:abstractNumId w:val="77"/>
  </w:num>
  <w:num w:numId="81">
    <w:abstractNumId w:val="172"/>
  </w:num>
  <w:num w:numId="82">
    <w:abstractNumId w:val="50"/>
  </w:num>
  <w:num w:numId="83">
    <w:abstractNumId w:val="34"/>
  </w:num>
  <w:num w:numId="84">
    <w:abstractNumId w:val="43"/>
  </w:num>
  <w:num w:numId="85">
    <w:abstractNumId w:val="142"/>
  </w:num>
  <w:num w:numId="86">
    <w:abstractNumId w:val="214"/>
  </w:num>
  <w:num w:numId="87">
    <w:abstractNumId w:val="146"/>
  </w:num>
  <w:num w:numId="88">
    <w:abstractNumId w:val="164"/>
  </w:num>
  <w:num w:numId="89">
    <w:abstractNumId w:val="108"/>
  </w:num>
  <w:num w:numId="90">
    <w:abstractNumId w:val="219"/>
  </w:num>
  <w:num w:numId="91">
    <w:abstractNumId w:val="32"/>
  </w:num>
  <w:num w:numId="92">
    <w:abstractNumId w:val="104"/>
  </w:num>
  <w:num w:numId="93">
    <w:abstractNumId w:val="9"/>
  </w:num>
  <w:num w:numId="94">
    <w:abstractNumId w:val="76"/>
  </w:num>
  <w:num w:numId="95">
    <w:abstractNumId w:val="73"/>
  </w:num>
  <w:num w:numId="96">
    <w:abstractNumId w:val="7"/>
  </w:num>
  <w:num w:numId="97">
    <w:abstractNumId w:val="141"/>
  </w:num>
  <w:num w:numId="98">
    <w:abstractNumId w:val="88"/>
  </w:num>
  <w:num w:numId="99">
    <w:abstractNumId w:val="188"/>
  </w:num>
  <w:num w:numId="100">
    <w:abstractNumId w:val="199"/>
  </w:num>
  <w:num w:numId="101">
    <w:abstractNumId w:val="193"/>
  </w:num>
  <w:num w:numId="102">
    <w:abstractNumId w:val="140"/>
  </w:num>
  <w:num w:numId="103">
    <w:abstractNumId w:val="85"/>
  </w:num>
  <w:num w:numId="104">
    <w:abstractNumId w:val="96"/>
  </w:num>
  <w:num w:numId="105">
    <w:abstractNumId w:val="98"/>
  </w:num>
  <w:num w:numId="106">
    <w:abstractNumId w:val="92"/>
  </w:num>
  <w:num w:numId="107">
    <w:abstractNumId w:val="170"/>
  </w:num>
  <w:num w:numId="108">
    <w:abstractNumId w:val="22"/>
  </w:num>
  <w:num w:numId="109">
    <w:abstractNumId w:val="196"/>
  </w:num>
  <w:num w:numId="110">
    <w:abstractNumId w:val="150"/>
  </w:num>
  <w:num w:numId="111">
    <w:abstractNumId w:val="38"/>
  </w:num>
  <w:num w:numId="112">
    <w:abstractNumId w:val="161"/>
  </w:num>
  <w:num w:numId="113">
    <w:abstractNumId w:val="84"/>
  </w:num>
  <w:num w:numId="114">
    <w:abstractNumId w:val="109"/>
  </w:num>
  <w:num w:numId="115">
    <w:abstractNumId w:val="180"/>
  </w:num>
  <w:num w:numId="116">
    <w:abstractNumId w:val="5"/>
  </w:num>
  <w:num w:numId="117">
    <w:abstractNumId w:val="183"/>
  </w:num>
  <w:num w:numId="118">
    <w:abstractNumId w:val="175"/>
  </w:num>
  <w:num w:numId="119">
    <w:abstractNumId w:val="135"/>
  </w:num>
  <w:num w:numId="120">
    <w:abstractNumId w:val="134"/>
  </w:num>
  <w:num w:numId="121">
    <w:abstractNumId w:val="154"/>
  </w:num>
  <w:num w:numId="122">
    <w:abstractNumId w:val="24"/>
  </w:num>
  <w:num w:numId="123">
    <w:abstractNumId w:val="131"/>
  </w:num>
  <w:num w:numId="124">
    <w:abstractNumId w:val="197"/>
  </w:num>
  <w:num w:numId="125">
    <w:abstractNumId w:val="14"/>
  </w:num>
  <w:num w:numId="126">
    <w:abstractNumId w:val="54"/>
  </w:num>
  <w:num w:numId="127">
    <w:abstractNumId w:val="127"/>
  </w:num>
  <w:num w:numId="128">
    <w:abstractNumId w:val="128"/>
  </w:num>
  <w:num w:numId="129">
    <w:abstractNumId w:val="179"/>
  </w:num>
  <w:num w:numId="130">
    <w:abstractNumId w:val="138"/>
  </w:num>
  <w:num w:numId="131">
    <w:abstractNumId w:val="111"/>
  </w:num>
  <w:num w:numId="132">
    <w:abstractNumId w:val="218"/>
  </w:num>
  <w:num w:numId="133">
    <w:abstractNumId w:val="80"/>
  </w:num>
  <w:num w:numId="134">
    <w:abstractNumId w:val="15"/>
  </w:num>
  <w:num w:numId="135">
    <w:abstractNumId w:val="130"/>
  </w:num>
  <w:num w:numId="136">
    <w:abstractNumId w:val="208"/>
  </w:num>
  <w:num w:numId="137">
    <w:abstractNumId w:val="41"/>
  </w:num>
  <w:num w:numId="138">
    <w:abstractNumId w:val="97"/>
  </w:num>
  <w:num w:numId="139">
    <w:abstractNumId w:val="120"/>
  </w:num>
  <w:num w:numId="140">
    <w:abstractNumId w:val="192"/>
  </w:num>
  <w:num w:numId="141">
    <w:abstractNumId w:val="81"/>
  </w:num>
  <w:num w:numId="142">
    <w:abstractNumId w:val="100"/>
  </w:num>
  <w:num w:numId="143">
    <w:abstractNumId w:val="2"/>
  </w:num>
  <w:num w:numId="144">
    <w:abstractNumId w:val="220"/>
  </w:num>
  <w:num w:numId="145">
    <w:abstractNumId w:val="62"/>
  </w:num>
  <w:num w:numId="146">
    <w:abstractNumId w:val="10"/>
  </w:num>
  <w:num w:numId="147">
    <w:abstractNumId w:val="72"/>
  </w:num>
  <w:num w:numId="148">
    <w:abstractNumId w:val="223"/>
  </w:num>
  <w:num w:numId="149">
    <w:abstractNumId w:val="165"/>
  </w:num>
  <w:num w:numId="150">
    <w:abstractNumId w:val="83"/>
  </w:num>
  <w:num w:numId="151">
    <w:abstractNumId w:val="23"/>
  </w:num>
  <w:num w:numId="152">
    <w:abstractNumId w:val="155"/>
  </w:num>
  <w:num w:numId="153">
    <w:abstractNumId w:val="29"/>
  </w:num>
  <w:num w:numId="154">
    <w:abstractNumId w:val="121"/>
  </w:num>
  <w:num w:numId="155">
    <w:abstractNumId w:val="60"/>
  </w:num>
  <w:num w:numId="156">
    <w:abstractNumId w:val="177"/>
  </w:num>
  <w:num w:numId="157">
    <w:abstractNumId w:val="61"/>
  </w:num>
  <w:num w:numId="158">
    <w:abstractNumId w:val="58"/>
  </w:num>
  <w:num w:numId="159">
    <w:abstractNumId w:val="36"/>
  </w:num>
  <w:num w:numId="160">
    <w:abstractNumId w:val="163"/>
  </w:num>
  <w:num w:numId="161">
    <w:abstractNumId w:val="117"/>
  </w:num>
  <w:num w:numId="162">
    <w:abstractNumId w:val="63"/>
  </w:num>
  <w:num w:numId="163">
    <w:abstractNumId w:val="3"/>
  </w:num>
  <w:num w:numId="164">
    <w:abstractNumId w:val="129"/>
  </w:num>
  <w:num w:numId="165">
    <w:abstractNumId w:val="48"/>
  </w:num>
  <w:num w:numId="166">
    <w:abstractNumId w:val="181"/>
  </w:num>
  <w:num w:numId="167">
    <w:abstractNumId w:val="27"/>
  </w:num>
  <w:num w:numId="168">
    <w:abstractNumId w:val="171"/>
  </w:num>
  <w:num w:numId="169">
    <w:abstractNumId w:val="53"/>
  </w:num>
  <w:num w:numId="170">
    <w:abstractNumId w:val="40"/>
  </w:num>
  <w:num w:numId="171">
    <w:abstractNumId w:val="52"/>
  </w:num>
  <w:num w:numId="172">
    <w:abstractNumId w:val="93"/>
  </w:num>
  <w:num w:numId="173">
    <w:abstractNumId w:val="153"/>
  </w:num>
  <w:num w:numId="174">
    <w:abstractNumId w:val="224"/>
  </w:num>
  <w:num w:numId="175">
    <w:abstractNumId w:val="28"/>
  </w:num>
  <w:num w:numId="17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7">
    <w:abstractNumId w:val="49"/>
  </w:num>
  <w:num w:numId="178">
    <w:abstractNumId w:val="11"/>
  </w:num>
  <w:num w:numId="179">
    <w:abstractNumId w:val="35"/>
  </w:num>
  <w:num w:numId="180">
    <w:abstractNumId w:val="221"/>
  </w:num>
  <w:num w:numId="181">
    <w:abstractNumId w:val="17"/>
  </w:num>
  <w:num w:numId="182">
    <w:abstractNumId w:val="89"/>
  </w:num>
  <w:num w:numId="183">
    <w:abstractNumId w:val="136"/>
  </w:num>
  <w:num w:numId="184">
    <w:abstractNumId w:val="173"/>
  </w:num>
  <w:num w:numId="185">
    <w:abstractNumId w:val="159"/>
  </w:num>
  <w:num w:numId="186">
    <w:abstractNumId w:val="126"/>
  </w:num>
  <w:num w:numId="187">
    <w:abstractNumId w:val="143"/>
  </w:num>
  <w:num w:numId="188">
    <w:abstractNumId w:val="200"/>
  </w:num>
  <w:num w:numId="189">
    <w:abstractNumId w:val="210"/>
  </w:num>
  <w:num w:numId="190">
    <w:abstractNumId w:val="133"/>
  </w:num>
  <w:num w:numId="191">
    <w:abstractNumId w:val="194"/>
  </w:num>
  <w:num w:numId="192">
    <w:abstractNumId w:val="204"/>
  </w:num>
  <w:num w:numId="193">
    <w:abstractNumId w:val="205"/>
  </w:num>
  <w:num w:numId="194">
    <w:abstractNumId w:val="191"/>
  </w:num>
  <w:num w:numId="195">
    <w:abstractNumId w:val="152"/>
  </w:num>
  <w:num w:numId="196">
    <w:abstractNumId w:val="18"/>
  </w:num>
  <w:num w:numId="197">
    <w:abstractNumId w:val="87"/>
  </w:num>
  <w:num w:numId="198">
    <w:abstractNumId w:val="216"/>
  </w:num>
  <w:num w:numId="199">
    <w:abstractNumId w:val="207"/>
  </w:num>
  <w:num w:numId="200">
    <w:abstractNumId w:val="102"/>
  </w:num>
  <w:num w:numId="201">
    <w:abstractNumId w:val="222"/>
  </w:num>
  <w:num w:numId="202">
    <w:abstractNumId w:val="66"/>
  </w:num>
  <w:num w:numId="203">
    <w:abstractNumId w:val="201"/>
  </w:num>
  <w:num w:numId="204">
    <w:abstractNumId w:val="145"/>
  </w:num>
  <w:num w:numId="205">
    <w:abstractNumId w:val="137"/>
  </w:num>
  <w:num w:numId="206">
    <w:abstractNumId w:val="101"/>
  </w:num>
  <w:num w:numId="207">
    <w:abstractNumId w:val="167"/>
  </w:num>
  <w:num w:numId="208">
    <w:abstractNumId w:val="157"/>
  </w:num>
  <w:num w:numId="209">
    <w:abstractNumId w:val="105"/>
  </w:num>
  <w:num w:numId="210">
    <w:abstractNumId w:val="33"/>
  </w:num>
  <w:num w:numId="211">
    <w:abstractNumId w:val="166"/>
  </w:num>
  <w:num w:numId="212">
    <w:abstractNumId w:val="168"/>
  </w:num>
  <w:num w:numId="213">
    <w:abstractNumId w:val="110"/>
  </w:num>
  <w:num w:numId="214">
    <w:abstractNumId w:val="39"/>
  </w:num>
  <w:num w:numId="215">
    <w:abstractNumId w:val="13"/>
  </w:num>
  <w:num w:numId="216">
    <w:abstractNumId w:val="147"/>
  </w:num>
  <w:num w:numId="217">
    <w:abstractNumId w:val="125"/>
  </w:num>
  <w:num w:numId="218">
    <w:abstractNumId w:val="124"/>
  </w:num>
  <w:num w:numId="219">
    <w:abstractNumId w:val="70"/>
  </w:num>
  <w:num w:numId="220">
    <w:abstractNumId w:val="148"/>
  </w:num>
  <w:num w:numId="221">
    <w:abstractNumId w:val="190"/>
  </w:num>
  <w:num w:numId="222">
    <w:abstractNumId w:val="82"/>
  </w:num>
  <w:num w:numId="223">
    <w:abstractNumId w:val="151"/>
  </w:num>
  <w:num w:numId="224">
    <w:abstractNumId w:val="1"/>
  </w:num>
  <w:num w:numId="225">
    <w:abstractNumId w:val="122"/>
  </w:num>
  <w:num w:numId="226">
    <w:abstractNumId w:val="189"/>
  </w:num>
  <w:num w:numId="227">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2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drawingGridHorizontalSpacing w:val="110"/>
  <w:displayHorizontalDrawingGridEvery w:val="2"/>
  <w:characterSpacingControl w:val="doNotCompress"/>
  <w:hdrShapeDefaults>
    <o:shapedefaults v:ext="edit" spidmax="20482"/>
  </w:hdrShapeDefaults>
  <w:footnotePr>
    <w:footnote w:id="0"/>
    <w:footnote w:id="1"/>
  </w:footnotePr>
  <w:endnotePr>
    <w:endnote w:id="0"/>
    <w:endnote w:id="1"/>
  </w:endnotePr>
  <w:compat>
    <w:useFELayout/>
  </w:compat>
  <w:rsids>
    <w:rsidRoot w:val="0034474F"/>
    <w:rsid w:val="00004CFE"/>
    <w:rsid w:val="0001008E"/>
    <w:rsid w:val="000140B7"/>
    <w:rsid w:val="00020C4F"/>
    <w:rsid w:val="00024769"/>
    <w:rsid w:val="0002666D"/>
    <w:rsid w:val="0003138F"/>
    <w:rsid w:val="00032F68"/>
    <w:rsid w:val="00034008"/>
    <w:rsid w:val="00035952"/>
    <w:rsid w:val="00043580"/>
    <w:rsid w:val="00051294"/>
    <w:rsid w:val="000644C9"/>
    <w:rsid w:val="00067595"/>
    <w:rsid w:val="00077924"/>
    <w:rsid w:val="00080693"/>
    <w:rsid w:val="00082A81"/>
    <w:rsid w:val="00095994"/>
    <w:rsid w:val="000A4803"/>
    <w:rsid w:val="000A5F79"/>
    <w:rsid w:val="000A71D2"/>
    <w:rsid w:val="000C56EF"/>
    <w:rsid w:val="000C613E"/>
    <w:rsid w:val="000C6412"/>
    <w:rsid w:val="000D4B48"/>
    <w:rsid w:val="000D4F9B"/>
    <w:rsid w:val="000D6EAA"/>
    <w:rsid w:val="000E12F1"/>
    <w:rsid w:val="000F4CA3"/>
    <w:rsid w:val="001007F1"/>
    <w:rsid w:val="00101E56"/>
    <w:rsid w:val="001044C8"/>
    <w:rsid w:val="001258A9"/>
    <w:rsid w:val="0012665D"/>
    <w:rsid w:val="00127522"/>
    <w:rsid w:val="00132207"/>
    <w:rsid w:val="00144869"/>
    <w:rsid w:val="00154313"/>
    <w:rsid w:val="00156818"/>
    <w:rsid w:val="0016256F"/>
    <w:rsid w:val="00166557"/>
    <w:rsid w:val="0017744A"/>
    <w:rsid w:val="00184246"/>
    <w:rsid w:val="0019119B"/>
    <w:rsid w:val="001A1E07"/>
    <w:rsid w:val="001A611C"/>
    <w:rsid w:val="001B2984"/>
    <w:rsid w:val="001C5637"/>
    <w:rsid w:val="001D04DD"/>
    <w:rsid w:val="001D07BA"/>
    <w:rsid w:val="001E113F"/>
    <w:rsid w:val="001E242D"/>
    <w:rsid w:val="001E33B3"/>
    <w:rsid w:val="001E473A"/>
    <w:rsid w:val="001E4DB7"/>
    <w:rsid w:val="001F2DCE"/>
    <w:rsid w:val="001F3F0C"/>
    <w:rsid w:val="001F7A98"/>
    <w:rsid w:val="00207A23"/>
    <w:rsid w:val="002140C7"/>
    <w:rsid w:val="00230C62"/>
    <w:rsid w:val="00232E5A"/>
    <w:rsid w:val="002358E1"/>
    <w:rsid w:val="00241E30"/>
    <w:rsid w:val="002428D7"/>
    <w:rsid w:val="0024710B"/>
    <w:rsid w:val="002518C6"/>
    <w:rsid w:val="002550FD"/>
    <w:rsid w:val="00255DDB"/>
    <w:rsid w:val="00256217"/>
    <w:rsid w:val="00256A3B"/>
    <w:rsid w:val="002570D1"/>
    <w:rsid w:val="0026771D"/>
    <w:rsid w:val="00270D5D"/>
    <w:rsid w:val="002744CE"/>
    <w:rsid w:val="00275050"/>
    <w:rsid w:val="00275EFC"/>
    <w:rsid w:val="00277EBB"/>
    <w:rsid w:val="00282F28"/>
    <w:rsid w:val="0028459C"/>
    <w:rsid w:val="00286F0A"/>
    <w:rsid w:val="00290DCC"/>
    <w:rsid w:val="00292A08"/>
    <w:rsid w:val="00294395"/>
    <w:rsid w:val="002A0C39"/>
    <w:rsid w:val="002A0D27"/>
    <w:rsid w:val="002A2192"/>
    <w:rsid w:val="002A7F48"/>
    <w:rsid w:val="002B35A6"/>
    <w:rsid w:val="002B4953"/>
    <w:rsid w:val="002B4C91"/>
    <w:rsid w:val="002C25A2"/>
    <w:rsid w:val="002C3DE4"/>
    <w:rsid w:val="002C6610"/>
    <w:rsid w:val="002D027F"/>
    <w:rsid w:val="002D2B4A"/>
    <w:rsid w:val="002D612B"/>
    <w:rsid w:val="002E0023"/>
    <w:rsid w:val="002E4EB5"/>
    <w:rsid w:val="002F0923"/>
    <w:rsid w:val="002F41D0"/>
    <w:rsid w:val="00300FB4"/>
    <w:rsid w:val="00306771"/>
    <w:rsid w:val="003102D9"/>
    <w:rsid w:val="00311421"/>
    <w:rsid w:val="00313896"/>
    <w:rsid w:val="003165DE"/>
    <w:rsid w:val="00317732"/>
    <w:rsid w:val="003219C5"/>
    <w:rsid w:val="003269BF"/>
    <w:rsid w:val="0033323B"/>
    <w:rsid w:val="00340DAA"/>
    <w:rsid w:val="00341BC3"/>
    <w:rsid w:val="0034474F"/>
    <w:rsid w:val="00346CAF"/>
    <w:rsid w:val="00350ACF"/>
    <w:rsid w:val="00352720"/>
    <w:rsid w:val="003559A3"/>
    <w:rsid w:val="00360D53"/>
    <w:rsid w:val="00363428"/>
    <w:rsid w:val="00371982"/>
    <w:rsid w:val="0038293F"/>
    <w:rsid w:val="00383DA1"/>
    <w:rsid w:val="00393415"/>
    <w:rsid w:val="003A2E2F"/>
    <w:rsid w:val="003A7160"/>
    <w:rsid w:val="003A7A03"/>
    <w:rsid w:val="003A7D17"/>
    <w:rsid w:val="003B337E"/>
    <w:rsid w:val="003C7678"/>
    <w:rsid w:val="003E2815"/>
    <w:rsid w:val="003E28D8"/>
    <w:rsid w:val="003E651E"/>
    <w:rsid w:val="003E75D9"/>
    <w:rsid w:val="003F02B3"/>
    <w:rsid w:val="003F3206"/>
    <w:rsid w:val="003F39E3"/>
    <w:rsid w:val="003F51C7"/>
    <w:rsid w:val="0041185C"/>
    <w:rsid w:val="00415C03"/>
    <w:rsid w:val="004221D3"/>
    <w:rsid w:val="00423322"/>
    <w:rsid w:val="00425B93"/>
    <w:rsid w:val="004328AF"/>
    <w:rsid w:val="00442044"/>
    <w:rsid w:val="0045055D"/>
    <w:rsid w:val="00454EB7"/>
    <w:rsid w:val="00456E37"/>
    <w:rsid w:val="00460630"/>
    <w:rsid w:val="0046186D"/>
    <w:rsid w:val="00462EEA"/>
    <w:rsid w:val="00472E1B"/>
    <w:rsid w:val="00474359"/>
    <w:rsid w:val="00475757"/>
    <w:rsid w:val="004762D7"/>
    <w:rsid w:val="00476363"/>
    <w:rsid w:val="00494D50"/>
    <w:rsid w:val="00497635"/>
    <w:rsid w:val="004A2806"/>
    <w:rsid w:val="004A4E89"/>
    <w:rsid w:val="004A4F1A"/>
    <w:rsid w:val="004A702E"/>
    <w:rsid w:val="004A7C5F"/>
    <w:rsid w:val="004B0509"/>
    <w:rsid w:val="004B5D03"/>
    <w:rsid w:val="004C1F3E"/>
    <w:rsid w:val="004C25EF"/>
    <w:rsid w:val="004C3911"/>
    <w:rsid w:val="004C50A7"/>
    <w:rsid w:val="004C5235"/>
    <w:rsid w:val="004D65C2"/>
    <w:rsid w:val="004E00BF"/>
    <w:rsid w:val="004E09DB"/>
    <w:rsid w:val="004E2D30"/>
    <w:rsid w:val="004E2DD0"/>
    <w:rsid w:val="004E4A00"/>
    <w:rsid w:val="004E4DA0"/>
    <w:rsid w:val="004F060B"/>
    <w:rsid w:val="00505114"/>
    <w:rsid w:val="005115C9"/>
    <w:rsid w:val="00512325"/>
    <w:rsid w:val="005137C7"/>
    <w:rsid w:val="0051618A"/>
    <w:rsid w:val="0052226A"/>
    <w:rsid w:val="005269B4"/>
    <w:rsid w:val="00531BE7"/>
    <w:rsid w:val="00531BF7"/>
    <w:rsid w:val="00531E7D"/>
    <w:rsid w:val="00532747"/>
    <w:rsid w:val="00536D3E"/>
    <w:rsid w:val="00540304"/>
    <w:rsid w:val="00541CCE"/>
    <w:rsid w:val="00541F29"/>
    <w:rsid w:val="005441B0"/>
    <w:rsid w:val="005463B1"/>
    <w:rsid w:val="0057009B"/>
    <w:rsid w:val="00574EA5"/>
    <w:rsid w:val="00577EA9"/>
    <w:rsid w:val="00586527"/>
    <w:rsid w:val="00591CEF"/>
    <w:rsid w:val="00594E01"/>
    <w:rsid w:val="00595487"/>
    <w:rsid w:val="005A192A"/>
    <w:rsid w:val="005B04CA"/>
    <w:rsid w:val="005B094A"/>
    <w:rsid w:val="005B12BA"/>
    <w:rsid w:val="005B7951"/>
    <w:rsid w:val="005C06C8"/>
    <w:rsid w:val="005D0B45"/>
    <w:rsid w:val="005D1DF6"/>
    <w:rsid w:val="005D5A7F"/>
    <w:rsid w:val="005D6612"/>
    <w:rsid w:val="005D664F"/>
    <w:rsid w:val="005F1795"/>
    <w:rsid w:val="005F533B"/>
    <w:rsid w:val="005F72F9"/>
    <w:rsid w:val="00606B69"/>
    <w:rsid w:val="00607B71"/>
    <w:rsid w:val="0061621E"/>
    <w:rsid w:val="006276FF"/>
    <w:rsid w:val="00633DBB"/>
    <w:rsid w:val="00641DBB"/>
    <w:rsid w:val="006427BA"/>
    <w:rsid w:val="006527BB"/>
    <w:rsid w:val="00656A84"/>
    <w:rsid w:val="006571FD"/>
    <w:rsid w:val="0067025C"/>
    <w:rsid w:val="00670CD9"/>
    <w:rsid w:val="00673E65"/>
    <w:rsid w:val="0068750B"/>
    <w:rsid w:val="006941C9"/>
    <w:rsid w:val="006A06A6"/>
    <w:rsid w:val="006A550C"/>
    <w:rsid w:val="006A6194"/>
    <w:rsid w:val="006B0FD2"/>
    <w:rsid w:val="006B3783"/>
    <w:rsid w:val="006B41AF"/>
    <w:rsid w:val="006C7DA5"/>
    <w:rsid w:val="006E23B5"/>
    <w:rsid w:val="006E2993"/>
    <w:rsid w:val="006E78B8"/>
    <w:rsid w:val="006F15DE"/>
    <w:rsid w:val="007007B5"/>
    <w:rsid w:val="007138CB"/>
    <w:rsid w:val="00714EF7"/>
    <w:rsid w:val="0072647E"/>
    <w:rsid w:val="00734CED"/>
    <w:rsid w:val="00741D3C"/>
    <w:rsid w:val="00743342"/>
    <w:rsid w:val="00743A21"/>
    <w:rsid w:val="00750D75"/>
    <w:rsid w:val="00752B2E"/>
    <w:rsid w:val="007556EB"/>
    <w:rsid w:val="007740C0"/>
    <w:rsid w:val="007856C6"/>
    <w:rsid w:val="00791A32"/>
    <w:rsid w:val="00792184"/>
    <w:rsid w:val="007939DD"/>
    <w:rsid w:val="007958F5"/>
    <w:rsid w:val="007A25F0"/>
    <w:rsid w:val="007A2B1E"/>
    <w:rsid w:val="007A62ED"/>
    <w:rsid w:val="007A7F04"/>
    <w:rsid w:val="007B15B2"/>
    <w:rsid w:val="007B25C0"/>
    <w:rsid w:val="007B4DDA"/>
    <w:rsid w:val="007B4EE1"/>
    <w:rsid w:val="007C2858"/>
    <w:rsid w:val="007C61CA"/>
    <w:rsid w:val="007D1829"/>
    <w:rsid w:val="007E3D60"/>
    <w:rsid w:val="007E75E6"/>
    <w:rsid w:val="007F117A"/>
    <w:rsid w:val="007F42C9"/>
    <w:rsid w:val="00811AD0"/>
    <w:rsid w:val="00813543"/>
    <w:rsid w:val="00815821"/>
    <w:rsid w:val="008172F8"/>
    <w:rsid w:val="00817A36"/>
    <w:rsid w:val="00824CB3"/>
    <w:rsid w:val="00825B98"/>
    <w:rsid w:val="00850D9F"/>
    <w:rsid w:val="00852EE3"/>
    <w:rsid w:val="008530CE"/>
    <w:rsid w:val="00853817"/>
    <w:rsid w:val="008640B1"/>
    <w:rsid w:val="008724A5"/>
    <w:rsid w:val="00872D09"/>
    <w:rsid w:val="00881050"/>
    <w:rsid w:val="00881A05"/>
    <w:rsid w:val="0088326B"/>
    <w:rsid w:val="0089095B"/>
    <w:rsid w:val="008A6592"/>
    <w:rsid w:val="008B00DC"/>
    <w:rsid w:val="008B1956"/>
    <w:rsid w:val="008B3830"/>
    <w:rsid w:val="008B61EE"/>
    <w:rsid w:val="008D2A29"/>
    <w:rsid w:val="008D4410"/>
    <w:rsid w:val="008E4F1E"/>
    <w:rsid w:val="008F3C22"/>
    <w:rsid w:val="008F3ED3"/>
    <w:rsid w:val="00900483"/>
    <w:rsid w:val="00900765"/>
    <w:rsid w:val="00902B1A"/>
    <w:rsid w:val="00902B42"/>
    <w:rsid w:val="0090664B"/>
    <w:rsid w:val="009113E6"/>
    <w:rsid w:val="0091317A"/>
    <w:rsid w:val="00923A6F"/>
    <w:rsid w:val="009259A0"/>
    <w:rsid w:val="00926147"/>
    <w:rsid w:val="00932673"/>
    <w:rsid w:val="0093273F"/>
    <w:rsid w:val="00937371"/>
    <w:rsid w:val="00951C5D"/>
    <w:rsid w:val="00956D2D"/>
    <w:rsid w:val="009637CE"/>
    <w:rsid w:val="00966008"/>
    <w:rsid w:val="009661E8"/>
    <w:rsid w:val="00967A3B"/>
    <w:rsid w:val="0098664C"/>
    <w:rsid w:val="00986810"/>
    <w:rsid w:val="009A2FAB"/>
    <w:rsid w:val="009A4E3E"/>
    <w:rsid w:val="009A4E9B"/>
    <w:rsid w:val="009A6A9E"/>
    <w:rsid w:val="009A6D2F"/>
    <w:rsid w:val="009A78C4"/>
    <w:rsid w:val="009B024E"/>
    <w:rsid w:val="009B3A8B"/>
    <w:rsid w:val="009B5935"/>
    <w:rsid w:val="009B6B2E"/>
    <w:rsid w:val="009B7BC7"/>
    <w:rsid w:val="009D0FA7"/>
    <w:rsid w:val="009D2785"/>
    <w:rsid w:val="009D3B7E"/>
    <w:rsid w:val="009D4787"/>
    <w:rsid w:val="009D7BD6"/>
    <w:rsid w:val="009E01EA"/>
    <w:rsid w:val="009E126C"/>
    <w:rsid w:val="009E1D12"/>
    <w:rsid w:val="009E236E"/>
    <w:rsid w:val="009F3555"/>
    <w:rsid w:val="009F4C9B"/>
    <w:rsid w:val="009F5C28"/>
    <w:rsid w:val="00A02389"/>
    <w:rsid w:val="00A03125"/>
    <w:rsid w:val="00A06E48"/>
    <w:rsid w:val="00A132ED"/>
    <w:rsid w:val="00A13E69"/>
    <w:rsid w:val="00A145B9"/>
    <w:rsid w:val="00A15D6D"/>
    <w:rsid w:val="00A23B4A"/>
    <w:rsid w:val="00A26088"/>
    <w:rsid w:val="00A27527"/>
    <w:rsid w:val="00A35CBD"/>
    <w:rsid w:val="00A37666"/>
    <w:rsid w:val="00A503B5"/>
    <w:rsid w:val="00A544B4"/>
    <w:rsid w:val="00A54DB0"/>
    <w:rsid w:val="00A5519A"/>
    <w:rsid w:val="00A6761B"/>
    <w:rsid w:val="00A725BA"/>
    <w:rsid w:val="00A75A06"/>
    <w:rsid w:val="00A7761B"/>
    <w:rsid w:val="00A84B99"/>
    <w:rsid w:val="00A95C45"/>
    <w:rsid w:val="00AA1F01"/>
    <w:rsid w:val="00AA3876"/>
    <w:rsid w:val="00AA3E41"/>
    <w:rsid w:val="00AB05C0"/>
    <w:rsid w:val="00AB163B"/>
    <w:rsid w:val="00AC3F5A"/>
    <w:rsid w:val="00AC42ED"/>
    <w:rsid w:val="00AD28CE"/>
    <w:rsid w:val="00AD38E9"/>
    <w:rsid w:val="00AD54D4"/>
    <w:rsid w:val="00AE5FC7"/>
    <w:rsid w:val="00AE6E29"/>
    <w:rsid w:val="00AF4AED"/>
    <w:rsid w:val="00AF5CBC"/>
    <w:rsid w:val="00B061A5"/>
    <w:rsid w:val="00B112F2"/>
    <w:rsid w:val="00B2004A"/>
    <w:rsid w:val="00B218A0"/>
    <w:rsid w:val="00B261D8"/>
    <w:rsid w:val="00B33D09"/>
    <w:rsid w:val="00B3565B"/>
    <w:rsid w:val="00B414DE"/>
    <w:rsid w:val="00B467C9"/>
    <w:rsid w:val="00B5109F"/>
    <w:rsid w:val="00B55C58"/>
    <w:rsid w:val="00B57EE7"/>
    <w:rsid w:val="00B60C62"/>
    <w:rsid w:val="00B6389C"/>
    <w:rsid w:val="00B651C2"/>
    <w:rsid w:val="00B66524"/>
    <w:rsid w:val="00B715CB"/>
    <w:rsid w:val="00B738D5"/>
    <w:rsid w:val="00B7565E"/>
    <w:rsid w:val="00B81B71"/>
    <w:rsid w:val="00B97D38"/>
    <w:rsid w:val="00BA097B"/>
    <w:rsid w:val="00BA1CD8"/>
    <w:rsid w:val="00BA4E15"/>
    <w:rsid w:val="00BA7436"/>
    <w:rsid w:val="00BB402F"/>
    <w:rsid w:val="00BB6FC6"/>
    <w:rsid w:val="00BC20AC"/>
    <w:rsid w:val="00BC3645"/>
    <w:rsid w:val="00BD4412"/>
    <w:rsid w:val="00BD5ABC"/>
    <w:rsid w:val="00BD7FC7"/>
    <w:rsid w:val="00BE0E47"/>
    <w:rsid w:val="00BE2788"/>
    <w:rsid w:val="00BE614D"/>
    <w:rsid w:val="00BE6990"/>
    <w:rsid w:val="00BF17D5"/>
    <w:rsid w:val="00BF37A9"/>
    <w:rsid w:val="00BF5F77"/>
    <w:rsid w:val="00C12D4C"/>
    <w:rsid w:val="00C13918"/>
    <w:rsid w:val="00C153B9"/>
    <w:rsid w:val="00C17907"/>
    <w:rsid w:val="00C23BA1"/>
    <w:rsid w:val="00C3053D"/>
    <w:rsid w:val="00C325E8"/>
    <w:rsid w:val="00C33B70"/>
    <w:rsid w:val="00C37DF7"/>
    <w:rsid w:val="00C4610E"/>
    <w:rsid w:val="00C56406"/>
    <w:rsid w:val="00C80DCC"/>
    <w:rsid w:val="00CA1EFA"/>
    <w:rsid w:val="00CA518B"/>
    <w:rsid w:val="00CA7237"/>
    <w:rsid w:val="00CB51A7"/>
    <w:rsid w:val="00CB67A9"/>
    <w:rsid w:val="00CD32C6"/>
    <w:rsid w:val="00CF5088"/>
    <w:rsid w:val="00D030D5"/>
    <w:rsid w:val="00D111C8"/>
    <w:rsid w:val="00D13BC6"/>
    <w:rsid w:val="00D16C17"/>
    <w:rsid w:val="00D223DE"/>
    <w:rsid w:val="00D2652D"/>
    <w:rsid w:val="00D2713A"/>
    <w:rsid w:val="00D33BA9"/>
    <w:rsid w:val="00D47C4E"/>
    <w:rsid w:val="00D524DA"/>
    <w:rsid w:val="00D55297"/>
    <w:rsid w:val="00D64902"/>
    <w:rsid w:val="00D703F8"/>
    <w:rsid w:val="00D864F7"/>
    <w:rsid w:val="00D8692E"/>
    <w:rsid w:val="00DA1643"/>
    <w:rsid w:val="00DA2785"/>
    <w:rsid w:val="00DB042E"/>
    <w:rsid w:val="00DB4029"/>
    <w:rsid w:val="00DB51F8"/>
    <w:rsid w:val="00DB5894"/>
    <w:rsid w:val="00DB7E6E"/>
    <w:rsid w:val="00DC00CE"/>
    <w:rsid w:val="00DC3B2A"/>
    <w:rsid w:val="00DC7C24"/>
    <w:rsid w:val="00DD029E"/>
    <w:rsid w:val="00DE3FD7"/>
    <w:rsid w:val="00DF0E73"/>
    <w:rsid w:val="00DF6C4A"/>
    <w:rsid w:val="00E01A0A"/>
    <w:rsid w:val="00E03203"/>
    <w:rsid w:val="00E03FD0"/>
    <w:rsid w:val="00E0790B"/>
    <w:rsid w:val="00E11EC5"/>
    <w:rsid w:val="00E23492"/>
    <w:rsid w:val="00E42205"/>
    <w:rsid w:val="00E531CC"/>
    <w:rsid w:val="00E541CD"/>
    <w:rsid w:val="00E617F1"/>
    <w:rsid w:val="00E61EBE"/>
    <w:rsid w:val="00E61ED5"/>
    <w:rsid w:val="00E72EEC"/>
    <w:rsid w:val="00E750FE"/>
    <w:rsid w:val="00E90CC2"/>
    <w:rsid w:val="00E9510C"/>
    <w:rsid w:val="00EA20C5"/>
    <w:rsid w:val="00EA2876"/>
    <w:rsid w:val="00EA4571"/>
    <w:rsid w:val="00EA4E3D"/>
    <w:rsid w:val="00EB1FC2"/>
    <w:rsid w:val="00EB407C"/>
    <w:rsid w:val="00EC2952"/>
    <w:rsid w:val="00EC3B00"/>
    <w:rsid w:val="00EC685A"/>
    <w:rsid w:val="00ED560D"/>
    <w:rsid w:val="00EE73AA"/>
    <w:rsid w:val="00EF4E72"/>
    <w:rsid w:val="00EF53BE"/>
    <w:rsid w:val="00EF68E5"/>
    <w:rsid w:val="00EF7251"/>
    <w:rsid w:val="00F07F35"/>
    <w:rsid w:val="00F165C1"/>
    <w:rsid w:val="00F17BD5"/>
    <w:rsid w:val="00F31A79"/>
    <w:rsid w:val="00F32D16"/>
    <w:rsid w:val="00F33434"/>
    <w:rsid w:val="00F36014"/>
    <w:rsid w:val="00F41530"/>
    <w:rsid w:val="00F43165"/>
    <w:rsid w:val="00F4510C"/>
    <w:rsid w:val="00F45A0B"/>
    <w:rsid w:val="00F52F2A"/>
    <w:rsid w:val="00F53397"/>
    <w:rsid w:val="00F53835"/>
    <w:rsid w:val="00F60846"/>
    <w:rsid w:val="00F82D4E"/>
    <w:rsid w:val="00F9164B"/>
    <w:rsid w:val="00F94FD0"/>
    <w:rsid w:val="00F95230"/>
    <w:rsid w:val="00F9548E"/>
    <w:rsid w:val="00F96E88"/>
    <w:rsid w:val="00FA5C78"/>
    <w:rsid w:val="00FB020D"/>
    <w:rsid w:val="00FB1AB9"/>
    <w:rsid w:val="00FC14B1"/>
    <w:rsid w:val="00FC3872"/>
    <w:rsid w:val="00FD0AA7"/>
    <w:rsid w:val="00FD177D"/>
    <w:rsid w:val="00FD64A6"/>
    <w:rsid w:val="00FE01CE"/>
    <w:rsid w:val="00FF36CF"/>
    <w:rsid w:val="00FF39B6"/>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8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91A32"/>
  </w:style>
  <w:style w:type="paragraph" w:styleId="Heading1">
    <w:name w:val="heading 1"/>
    <w:basedOn w:val="Normal"/>
    <w:next w:val="Normal"/>
    <w:link w:val="Heading1Char"/>
    <w:uiPriority w:val="9"/>
    <w:qFormat/>
    <w:rsid w:val="00ED560D"/>
    <w:pPr>
      <w:keepNext/>
      <w:keepLines/>
      <w:numPr>
        <w:numId w:val="4"/>
      </w:numPr>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BE2788"/>
    <w:pPr>
      <w:keepNext/>
      <w:keepLines/>
      <w:numPr>
        <w:ilvl w:val="1"/>
        <w:numId w:val="4"/>
      </w:numPr>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670CD9"/>
    <w:pPr>
      <w:keepNext/>
      <w:keepLines/>
      <w:numPr>
        <w:ilvl w:val="2"/>
        <w:numId w:val="4"/>
      </w:numPr>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670CD9"/>
    <w:pPr>
      <w:keepNext/>
      <w:keepLines/>
      <w:numPr>
        <w:ilvl w:val="3"/>
        <w:numId w:val="4"/>
      </w:numPr>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7A7F04"/>
    <w:pPr>
      <w:keepNext/>
      <w:keepLines/>
      <w:numPr>
        <w:ilvl w:val="4"/>
        <w:numId w:val="130"/>
      </w:numPr>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7A7F04"/>
    <w:pPr>
      <w:keepNext/>
      <w:keepLines/>
      <w:numPr>
        <w:ilvl w:val="5"/>
        <w:numId w:val="130"/>
      </w:numPr>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7A7F04"/>
    <w:pPr>
      <w:keepNext/>
      <w:keepLines/>
      <w:numPr>
        <w:ilvl w:val="6"/>
        <w:numId w:val="130"/>
      </w:numPr>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7A7F04"/>
    <w:pPr>
      <w:keepNext/>
      <w:keepLines/>
      <w:numPr>
        <w:ilvl w:val="7"/>
        <w:numId w:val="130"/>
      </w:numPr>
      <w:spacing w:before="200" w:after="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7A7F04"/>
    <w:pPr>
      <w:keepNext/>
      <w:keepLines/>
      <w:numPr>
        <w:ilvl w:val="8"/>
        <w:numId w:val="130"/>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link w:val="NoSpacingChar"/>
    <w:uiPriority w:val="1"/>
    <w:qFormat/>
    <w:rsid w:val="0034474F"/>
    <w:pPr>
      <w:spacing w:after="0" w:line="240" w:lineRule="auto"/>
    </w:pPr>
  </w:style>
  <w:style w:type="character" w:customStyle="1" w:styleId="NoSpacingChar">
    <w:name w:val="No Spacing Char"/>
    <w:basedOn w:val="DefaultParagraphFont"/>
    <w:link w:val="NoSpacing"/>
    <w:uiPriority w:val="1"/>
    <w:rsid w:val="0034474F"/>
  </w:style>
  <w:style w:type="paragraph" w:styleId="BalloonText">
    <w:name w:val="Balloon Text"/>
    <w:basedOn w:val="Normal"/>
    <w:link w:val="BalloonTextChar"/>
    <w:uiPriority w:val="99"/>
    <w:semiHidden/>
    <w:unhideWhenUsed/>
    <w:rsid w:val="0034474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4474F"/>
    <w:rPr>
      <w:rFonts w:ascii="Tahoma" w:hAnsi="Tahoma" w:cs="Tahoma"/>
      <w:sz w:val="16"/>
      <w:szCs w:val="16"/>
    </w:rPr>
  </w:style>
  <w:style w:type="paragraph" w:styleId="Header">
    <w:name w:val="header"/>
    <w:basedOn w:val="Normal"/>
    <w:link w:val="HeaderChar"/>
    <w:uiPriority w:val="99"/>
    <w:semiHidden/>
    <w:unhideWhenUsed/>
    <w:rsid w:val="0034474F"/>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34474F"/>
  </w:style>
  <w:style w:type="paragraph" w:styleId="Footer">
    <w:name w:val="footer"/>
    <w:basedOn w:val="Normal"/>
    <w:link w:val="FooterChar"/>
    <w:uiPriority w:val="99"/>
    <w:unhideWhenUsed/>
    <w:rsid w:val="0034474F"/>
    <w:pPr>
      <w:tabs>
        <w:tab w:val="center" w:pos="4680"/>
        <w:tab w:val="right" w:pos="9360"/>
      </w:tabs>
      <w:spacing w:after="0" w:line="240" w:lineRule="auto"/>
    </w:pPr>
  </w:style>
  <w:style w:type="character" w:customStyle="1" w:styleId="FooterChar">
    <w:name w:val="Footer Char"/>
    <w:basedOn w:val="DefaultParagraphFont"/>
    <w:link w:val="Footer"/>
    <w:uiPriority w:val="99"/>
    <w:rsid w:val="0034474F"/>
  </w:style>
  <w:style w:type="table" w:styleId="TableGrid">
    <w:name w:val="Table Grid"/>
    <w:basedOn w:val="TableNormal"/>
    <w:uiPriority w:val="59"/>
    <w:rsid w:val="0034474F"/>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Heading1Char">
    <w:name w:val="Heading 1 Char"/>
    <w:basedOn w:val="DefaultParagraphFont"/>
    <w:link w:val="Heading1"/>
    <w:uiPriority w:val="9"/>
    <w:rsid w:val="00ED560D"/>
    <w:rPr>
      <w:rFonts w:asciiTheme="majorHAnsi" w:eastAsiaTheme="majorEastAsia" w:hAnsiTheme="majorHAnsi" w:cstheme="majorBidi"/>
      <w:b/>
      <w:bCs/>
      <w:color w:val="365F91" w:themeColor="accent1" w:themeShade="BF"/>
      <w:sz w:val="28"/>
      <w:szCs w:val="28"/>
    </w:rPr>
  </w:style>
  <w:style w:type="paragraph" w:styleId="TOCHeading">
    <w:name w:val="TOC Heading"/>
    <w:basedOn w:val="Heading1"/>
    <w:next w:val="Normal"/>
    <w:uiPriority w:val="39"/>
    <w:semiHidden/>
    <w:unhideWhenUsed/>
    <w:qFormat/>
    <w:rsid w:val="00ED560D"/>
    <w:pPr>
      <w:outlineLvl w:val="9"/>
    </w:pPr>
  </w:style>
  <w:style w:type="table" w:customStyle="1" w:styleId="LightGrid1">
    <w:name w:val="Light Grid1"/>
    <w:basedOn w:val="TableNormal"/>
    <w:uiPriority w:val="62"/>
    <w:rsid w:val="00641DBB"/>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LightGrid-Accent3">
    <w:name w:val="Light Grid Accent 3"/>
    <w:basedOn w:val="TableNormal"/>
    <w:uiPriority w:val="62"/>
    <w:rsid w:val="00AB163B"/>
    <w:pPr>
      <w:spacing w:after="0" w:line="240" w:lineRule="auto"/>
    </w:p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paragraph" w:styleId="TOC1">
    <w:name w:val="toc 1"/>
    <w:basedOn w:val="Normal"/>
    <w:next w:val="Normal"/>
    <w:autoRedefine/>
    <w:uiPriority w:val="39"/>
    <w:unhideWhenUsed/>
    <w:rsid w:val="00900765"/>
    <w:pPr>
      <w:spacing w:after="100"/>
    </w:pPr>
  </w:style>
  <w:style w:type="character" w:styleId="Hyperlink">
    <w:name w:val="Hyperlink"/>
    <w:basedOn w:val="DefaultParagraphFont"/>
    <w:uiPriority w:val="99"/>
    <w:unhideWhenUsed/>
    <w:rsid w:val="00900765"/>
    <w:rPr>
      <w:color w:val="0000FF" w:themeColor="hyperlink"/>
      <w:u w:val="single"/>
    </w:rPr>
  </w:style>
  <w:style w:type="table" w:styleId="DarkList-Accent6">
    <w:name w:val="Dark List Accent 6"/>
    <w:basedOn w:val="TableNormal"/>
    <w:uiPriority w:val="70"/>
    <w:rsid w:val="00900765"/>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table" w:styleId="MediumList2-Accent6">
    <w:name w:val="Medium List 2 Accent 6"/>
    <w:basedOn w:val="TableNormal"/>
    <w:uiPriority w:val="66"/>
    <w:rsid w:val="00900765"/>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tblBorders>
      <w:tblCellMar>
        <w:top w:w="0" w:type="dxa"/>
        <w:left w:w="108" w:type="dxa"/>
        <w:bottom w:w="0" w:type="dxa"/>
        <w:right w:w="108" w:type="dxa"/>
      </w:tblCellMar>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Grid1-Accent3">
    <w:name w:val="Medium Grid 1 Accent 3"/>
    <w:basedOn w:val="TableNormal"/>
    <w:uiPriority w:val="67"/>
    <w:rsid w:val="00900765"/>
    <w:pPr>
      <w:spacing w:after="0" w:line="240" w:lineRule="auto"/>
    </w:pPr>
    <w:tblPr>
      <w:tblStyleRowBandSize w:val="1"/>
      <w:tblStyleColBandSize w:val="1"/>
      <w:tblInd w:w="0" w:type="dxa"/>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CellMar>
        <w:top w:w="0" w:type="dxa"/>
        <w:left w:w="108" w:type="dxa"/>
        <w:bottom w:w="0" w:type="dxa"/>
        <w:right w:w="108" w:type="dxa"/>
      </w:tblCellMar>
    </w:tblPr>
    <w:tcPr>
      <w:shd w:val="clear" w:color="auto" w:fill="E6EED5" w:themeFill="accent3" w:themeFillTint="3F"/>
    </w:tcPr>
    <w:tblStylePr w:type="firstRow">
      <w:rPr>
        <w:b/>
        <w:bCs/>
      </w:rPr>
    </w:tblStylePr>
    <w:tblStylePr w:type="lastRow">
      <w:rPr>
        <w:b/>
        <w:bCs/>
      </w:rPr>
      <w:tblPr/>
      <w:tcPr>
        <w:tcBorders>
          <w:top w:val="single" w:sz="18" w:space="0" w:color="B3CC82" w:themeColor="accent3" w:themeTint="BF"/>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customStyle="1" w:styleId="MediumGrid11">
    <w:name w:val="Medium Grid 11"/>
    <w:basedOn w:val="TableNormal"/>
    <w:uiPriority w:val="67"/>
    <w:rsid w:val="00900765"/>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paragraph" w:styleId="ListParagraph">
    <w:name w:val="List Paragraph"/>
    <w:basedOn w:val="Normal"/>
    <w:link w:val="ListParagraphChar"/>
    <w:uiPriority w:val="34"/>
    <w:qFormat/>
    <w:rsid w:val="00350ACF"/>
    <w:pPr>
      <w:ind w:left="720"/>
      <w:contextualSpacing/>
    </w:pPr>
  </w:style>
  <w:style w:type="character" w:customStyle="1" w:styleId="Heading2Char">
    <w:name w:val="Heading 2 Char"/>
    <w:basedOn w:val="DefaultParagraphFont"/>
    <w:link w:val="Heading2"/>
    <w:uiPriority w:val="9"/>
    <w:rsid w:val="00BE2788"/>
    <w:rPr>
      <w:rFonts w:asciiTheme="majorHAnsi" w:eastAsiaTheme="majorEastAsia" w:hAnsiTheme="majorHAnsi" w:cstheme="majorBidi"/>
      <w:b/>
      <w:bCs/>
      <w:color w:val="4F81BD" w:themeColor="accent1"/>
      <w:sz w:val="26"/>
      <w:szCs w:val="26"/>
    </w:rPr>
  </w:style>
  <w:style w:type="table" w:styleId="LightGrid-Accent6">
    <w:name w:val="Light Grid Accent 6"/>
    <w:basedOn w:val="TableNormal"/>
    <w:uiPriority w:val="62"/>
    <w:rsid w:val="00BE2788"/>
    <w:pPr>
      <w:spacing w:after="0" w:line="240" w:lineRule="auto"/>
    </w:pPr>
    <w:rPr>
      <w:rFonts w:ascii="Calibri" w:eastAsia="Times New Roman" w:hAnsi="Calibri" w:cs="Times New Roman"/>
      <w:sz w:val="20"/>
      <w:szCs w:val="20"/>
    </w:r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color w:val="FFFFFF"/>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character" w:customStyle="1" w:styleId="Heading3Char">
    <w:name w:val="Heading 3 Char"/>
    <w:basedOn w:val="DefaultParagraphFont"/>
    <w:link w:val="Heading3"/>
    <w:uiPriority w:val="9"/>
    <w:rsid w:val="00670CD9"/>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uiPriority w:val="9"/>
    <w:rsid w:val="00670CD9"/>
    <w:rPr>
      <w:rFonts w:asciiTheme="majorHAnsi" w:eastAsiaTheme="majorEastAsia" w:hAnsiTheme="majorHAnsi" w:cstheme="majorBidi"/>
      <w:b/>
      <w:bCs/>
      <w:i/>
      <w:iCs/>
      <w:color w:val="4F81BD" w:themeColor="accent1"/>
    </w:rPr>
  </w:style>
  <w:style w:type="character" w:customStyle="1" w:styleId="content">
    <w:name w:val="content"/>
    <w:basedOn w:val="DefaultParagraphFont"/>
    <w:rsid w:val="007939DD"/>
  </w:style>
  <w:style w:type="paragraph" w:styleId="BodyText">
    <w:name w:val="Body Text"/>
    <w:basedOn w:val="Normal"/>
    <w:link w:val="BodyTextChar"/>
    <w:uiPriority w:val="99"/>
    <w:unhideWhenUsed/>
    <w:rsid w:val="00F9548E"/>
    <w:pPr>
      <w:spacing w:after="120"/>
    </w:pPr>
    <w:rPr>
      <w:rFonts w:ascii="Calibri" w:eastAsia="Calibri" w:hAnsi="Calibri" w:cs="Times New Roman"/>
    </w:rPr>
  </w:style>
  <w:style w:type="character" w:customStyle="1" w:styleId="BodyTextChar">
    <w:name w:val="Body Text Char"/>
    <w:basedOn w:val="DefaultParagraphFont"/>
    <w:link w:val="BodyText"/>
    <w:uiPriority w:val="99"/>
    <w:rsid w:val="00F9548E"/>
    <w:rPr>
      <w:rFonts w:ascii="Calibri" w:eastAsia="Calibri" w:hAnsi="Calibri" w:cs="Times New Roman"/>
    </w:rPr>
  </w:style>
  <w:style w:type="paragraph" w:styleId="TOC2">
    <w:name w:val="toc 2"/>
    <w:basedOn w:val="Normal"/>
    <w:next w:val="Normal"/>
    <w:autoRedefine/>
    <w:uiPriority w:val="39"/>
    <w:unhideWhenUsed/>
    <w:rsid w:val="00043580"/>
    <w:pPr>
      <w:spacing w:after="100"/>
      <w:ind w:left="220"/>
    </w:pPr>
  </w:style>
  <w:style w:type="paragraph" w:styleId="TOC3">
    <w:name w:val="toc 3"/>
    <w:basedOn w:val="Normal"/>
    <w:next w:val="Normal"/>
    <w:autoRedefine/>
    <w:uiPriority w:val="39"/>
    <w:unhideWhenUsed/>
    <w:rsid w:val="00043580"/>
    <w:pPr>
      <w:spacing w:after="100"/>
      <w:ind w:left="440"/>
    </w:pPr>
  </w:style>
  <w:style w:type="paragraph" w:customStyle="1" w:styleId="contentarialgrey">
    <w:name w:val="contentarial_grey"/>
    <w:basedOn w:val="Normal"/>
    <w:rsid w:val="00043580"/>
    <w:pPr>
      <w:spacing w:before="100" w:beforeAutospacing="1" w:after="100" w:afterAutospacing="1" w:line="240" w:lineRule="auto"/>
    </w:pPr>
    <w:rPr>
      <w:rFonts w:ascii="Times New Roman" w:eastAsia="Times New Roman" w:hAnsi="Times New Roman" w:cs="Times New Roman"/>
      <w:sz w:val="24"/>
      <w:szCs w:val="24"/>
    </w:rPr>
  </w:style>
  <w:style w:type="character" w:styleId="Strong">
    <w:name w:val="Strong"/>
    <w:basedOn w:val="DefaultParagraphFont"/>
    <w:uiPriority w:val="22"/>
    <w:qFormat/>
    <w:rsid w:val="00043580"/>
    <w:rPr>
      <w:b/>
      <w:bCs/>
    </w:rPr>
  </w:style>
  <w:style w:type="character" w:customStyle="1" w:styleId="ListParagraphChar">
    <w:name w:val="List Paragraph Char"/>
    <w:basedOn w:val="DefaultParagraphFont"/>
    <w:link w:val="ListParagraph"/>
    <w:uiPriority w:val="34"/>
    <w:locked/>
    <w:rsid w:val="00541F29"/>
  </w:style>
  <w:style w:type="paragraph" w:styleId="NormalWeb">
    <w:name w:val="Normal (Web)"/>
    <w:basedOn w:val="Normal"/>
    <w:uiPriority w:val="99"/>
    <w:semiHidden/>
    <w:unhideWhenUsed/>
    <w:rsid w:val="00BA7436"/>
    <w:pPr>
      <w:spacing w:before="100" w:beforeAutospacing="1" w:after="100" w:afterAutospacing="1" w:line="240" w:lineRule="auto"/>
    </w:pPr>
    <w:rPr>
      <w:rFonts w:ascii="Times New Roman" w:eastAsia="Times New Roman" w:hAnsi="Times New Roman" w:cs="Times New Roman"/>
      <w:sz w:val="24"/>
      <w:szCs w:val="24"/>
    </w:rPr>
  </w:style>
  <w:style w:type="paragraph" w:styleId="FootnoteText">
    <w:name w:val="footnote text"/>
    <w:basedOn w:val="Normal"/>
    <w:link w:val="FootnoteTextChar"/>
    <w:uiPriority w:val="99"/>
    <w:semiHidden/>
    <w:unhideWhenUsed/>
    <w:rsid w:val="00B061A5"/>
    <w:pPr>
      <w:spacing w:after="0" w:line="240" w:lineRule="auto"/>
    </w:pPr>
    <w:rPr>
      <w:rFonts w:eastAsiaTheme="minorHAnsi"/>
      <w:sz w:val="20"/>
      <w:szCs w:val="20"/>
    </w:rPr>
  </w:style>
  <w:style w:type="character" w:customStyle="1" w:styleId="FootnoteTextChar">
    <w:name w:val="Footnote Text Char"/>
    <w:basedOn w:val="DefaultParagraphFont"/>
    <w:link w:val="FootnoteText"/>
    <w:uiPriority w:val="99"/>
    <w:semiHidden/>
    <w:rsid w:val="00B061A5"/>
    <w:rPr>
      <w:rFonts w:eastAsiaTheme="minorHAnsi"/>
      <w:sz w:val="20"/>
      <w:szCs w:val="20"/>
    </w:rPr>
  </w:style>
  <w:style w:type="character" w:styleId="FootnoteReference">
    <w:name w:val="footnote reference"/>
    <w:basedOn w:val="DefaultParagraphFont"/>
    <w:uiPriority w:val="99"/>
    <w:semiHidden/>
    <w:unhideWhenUsed/>
    <w:rsid w:val="00B061A5"/>
    <w:rPr>
      <w:vertAlign w:val="superscript"/>
    </w:rPr>
  </w:style>
  <w:style w:type="character" w:styleId="IntenseEmphasis">
    <w:name w:val="Intense Emphasis"/>
    <w:basedOn w:val="DefaultParagraphFont"/>
    <w:uiPriority w:val="21"/>
    <w:qFormat/>
    <w:rsid w:val="00B061A5"/>
    <w:rPr>
      <w:rFonts w:cs="Times New Roman"/>
      <w:b/>
      <w:bCs/>
      <w:i/>
      <w:iCs/>
      <w:color w:val="4F81BD"/>
    </w:rPr>
  </w:style>
  <w:style w:type="table" w:styleId="MediumGrid1-Accent6">
    <w:name w:val="Medium Grid 1 Accent 6"/>
    <w:basedOn w:val="TableNormal"/>
    <w:uiPriority w:val="67"/>
    <w:rsid w:val="00B061A5"/>
    <w:pPr>
      <w:spacing w:after="0" w:line="240" w:lineRule="auto"/>
    </w:pPr>
    <w:rPr>
      <w:rFonts w:ascii="Calibri" w:eastAsia="Times New Roman" w:hAnsi="Calibri" w:cs="Times New Roman"/>
      <w:sz w:val="20"/>
      <w:szCs w:val="20"/>
    </w:r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paragraph" w:styleId="TOC4">
    <w:name w:val="toc 4"/>
    <w:basedOn w:val="Normal"/>
    <w:next w:val="Normal"/>
    <w:autoRedefine/>
    <w:uiPriority w:val="39"/>
    <w:unhideWhenUsed/>
    <w:rsid w:val="000D4F9B"/>
    <w:pPr>
      <w:spacing w:after="100"/>
      <w:ind w:left="660"/>
    </w:pPr>
  </w:style>
  <w:style w:type="paragraph" w:styleId="TOC5">
    <w:name w:val="toc 5"/>
    <w:basedOn w:val="Normal"/>
    <w:next w:val="Normal"/>
    <w:autoRedefine/>
    <w:uiPriority w:val="39"/>
    <w:unhideWhenUsed/>
    <w:rsid w:val="000D4F9B"/>
    <w:pPr>
      <w:spacing w:after="100"/>
      <w:ind w:left="880"/>
    </w:pPr>
  </w:style>
  <w:style w:type="paragraph" w:styleId="TOC6">
    <w:name w:val="toc 6"/>
    <w:basedOn w:val="Normal"/>
    <w:next w:val="Normal"/>
    <w:autoRedefine/>
    <w:uiPriority w:val="39"/>
    <w:unhideWhenUsed/>
    <w:rsid w:val="000D4F9B"/>
    <w:pPr>
      <w:spacing w:after="100"/>
      <w:ind w:left="1100"/>
    </w:pPr>
  </w:style>
  <w:style w:type="paragraph" w:styleId="TOC7">
    <w:name w:val="toc 7"/>
    <w:basedOn w:val="Normal"/>
    <w:next w:val="Normal"/>
    <w:autoRedefine/>
    <w:uiPriority w:val="39"/>
    <w:unhideWhenUsed/>
    <w:rsid w:val="000D4F9B"/>
    <w:pPr>
      <w:spacing w:after="100"/>
      <w:ind w:left="1320"/>
    </w:pPr>
  </w:style>
  <w:style w:type="paragraph" w:styleId="TOC8">
    <w:name w:val="toc 8"/>
    <w:basedOn w:val="Normal"/>
    <w:next w:val="Normal"/>
    <w:autoRedefine/>
    <w:uiPriority w:val="39"/>
    <w:unhideWhenUsed/>
    <w:rsid w:val="000D4F9B"/>
    <w:pPr>
      <w:spacing w:after="100"/>
      <w:ind w:left="1540"/>
    </w:pPr>
  </w:style>
  <w:style w:type="paragraph" w:styleId="TOC9">
    <w:name w:val="toc 9"/>
    <w:basedOn w:val="Normal"/>
    <w:next w:val="Normal"/>
    <w:autoRedefine/>
    <w:uiPriority w:val="39"/>
    <w:unhideWhenUsed/>
    <w:rsid w:val="000D4F9B"/>
    <w:pPr>
      <w:spacing w:after="100"/>
      <w:ind w:left="1760"/>
    </w:pPr>
  </w:style>
  <w:style w:type="table" w:styleId="LightList-Accent6">
    <w:name w:val="Light List Accent 6"/>
    <w:basedOn w:val="TableNormal"/>
    <w:uiPriority w:val="61"/>
    <w:rsid w:val="001E33B3"/>
    <w:pPr>
      <w:spacing w:after="0" w:line="240" w:lineRule="auto"/>
    </w:pPr>
    <w:rPr>
      <w:rFonts w:ascii="Calibri" w:eastAsia="Times New Roman" w:hAnsi="Calibri" w:cs="Times New Roman"/>
      <w:sz w:val="20"/>
      <w:szCs w:val="20"/>
    </w:r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LightList-Accent5">
    <w:name w:val="Light List Accent 5"/>
    <w:basedOn w:val="TableNormal"/>
    <w:uiPriority w:val="61"/>
    <w:rsid w:val="007A7F04"/>
    <w:pPr>
      <w:spacing w:after="0" w:line="240" w:lineRule="auto"/>
    </w:pPr>
    <w:rPr>
      <w:rFonts w:eastAsiaTheme="minorHAnsi"/>
    </w:r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paragraph" w:styleId="Subtitle">
    <w:name w:val="Subtitle"/>
    <w:basedOn w:val="Normal"/>
    <w:next w:val="Normal"/>
    <w:link w:val="SubtitleChar"/>
    <w:uiPriority w:val="11"/>
    <w:qFormat/>
    <w:rsid w:val="007A7F04"/>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7A7F04"/>
    <w:rPr>
      <w:rFonts w:asciiTheme="majorHAnsi" w:eastAsiaTheme="majorEastAsia" w:hAnsiTheme="majorHAnsi" w:cstheme="majorBidi"/>
      <w:i/>
      <w:iCs/>
      <w:color w:val="4F81BD" w:themeColor="accent1"/>
      <w:spacing w:val="15"/>
      <w:sz w:val="24"/>
      <w:szCs w:val="24"/>
    </w:rPr>
  </w:style>
  <w:style w:type="paragraph" w:customStyle="1" w:styleId="zsubject">
    <w:name w:val="zsubject"/>
    <w:basedOn w:val="Normal"/>
    <w:rsid w:val="007A7F04"/>
    <w:pPr>
      <w:spacing w:after="390" w:line="260" w:lineRule="atLeast"/>
    </w:pPr>
    <w:rPr>
      <w:rFonts w:ascii="Times New Roman" w:eastAsia="Times New Roman" w:hAnsi="Times New Roman" w:cs="Times New Roman"/>
      <w:b/>
      <w:szCs w:val="24"/>
      <w:lang w:val="en-GB"/>
    </w:rPr>
  </w:style>
  <w:style w:type="paragraph" w:customStyle="1" w:styleId="Default">
    <w:name w:val="Default"/>
    <w:rsid w:val="007A7F04"/>
    <w:pPr>
      <w:autoSpaceDE w:val="0"/>
      <w:autoSpaceDN w:val="0"/>
      <w:adjustRightInd w:val="0"/>
      <w:spacing w:after="0" w:line="240" w:lineRule="auto"/>
    </w:pPr>
    <w:rPr>
      <w:rFonts w:ascii="Cambria" w:eastAsia="Times New Roman" w:hAnsi="Cambria" w:cs="Cambria"/>
      <w:color w:val="000000"/>
      <w:sz w:val="24"/>
      <w:szCs w:val="24"/>
    </w:rPr>
  </w:style>
  <w:style w:type="character" w:customStyle="1" w:styleId="Heading5Char">
    <w:name w:val="Heading 5 Char"/>
    <w:basedOn w:val="DefaultParagraphFont"/>
    <w:link w:val="Heading5"/>
    <w:uiPriority w:val="9"/>
    <w:semiHidden/>
    <w:rsid w:val="007A7F04"/>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semiHidden/>
    <w:rsid w:val="007A7F04"/>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7A7F04"/>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7A7F04"/>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sid w:val="007A7F04"/>
    <w:rPr>
      <w:rFonts w:asciiTheme="majorHAnsi" w:eastAsiaTheme="majorEastAsia" w:hAnsiTheme="majorHAnsi" w:cstheme="majorBidi"/>
      <w:i/>
      <w:iCs/>
      <w:color w:val="404040" w:themeColor="text1" w:themeTint="BF"/>
      <w:sz w:val="20"/>
      <w:szCs w:val="20"/>
    </w:rPr>
  </w:style>
  <w:style w:type="table" w:styleId="LightShading-Accent3">
    <w:name w:val="Light Shading Accent 3"/>
    <w:basedOn w:val="TableNormal"/>
    <w:uiPriority w:val="60"/>
    <w:rsid w:val="007A7F04"/>
    <w:pPr>
      <w:spacing w:after="0" w:line="240" w:lineRule="auto"/>
    </w:pPr>
    <w:rPr>
      <w:rFonts w:eastAsiaTheme="minorHAnsi"/>
      <w:color w:val="76923C" w:themeColor="accent3" w:themeShade="BF"/>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styleId="CommentText">
    <w:name w:val="annotation text"/>
    <w:basedOn w:val="Normal"/>
    <w:link w:val="CommentTextChar"/>
    <w:uiPriority w:val="99"/>
    <w:semiHidden/>
    <w:unhideWhenUsed/>
    <w:rsid w:val="007A7F04"/>
    <w:pPr>
      <w:spacing w:line="240" w:lineRule="auto"/>
    </w:pPr>
    <w:rPr>
      <w:sz w:val="20"/>
      <w:szCs w:val="20"/>
    </w:rPr>
  </w:style>
  <w:style w:type="character" w:customStyle="1" w:styleId="CommentTextChar">
    <w:name w:val="Comment Text Char"/>
    <w:basedOn w:val="DefaultParagraphFont"/>
    <w:link w:val="CommentText"/>
    <w:uiPriority w:val="99"/>
    <w:semiHidden/>
    <w:rsid w:val="007A7F04"/>
    <w:rPr>
      <w:sz w:val="20"/>
      <w:szCs w:val="20"/>
    </w:rPr>
  </w:style>
  <w:style w:type="paragraph" w:styleId="CommentSubject">
    <w:name w:val="annotation subject"/>
    <w:basedOn w:val="CommentText"/>
    <w:next w:val="CommentText"/>
    <w:link w:val="CommentSubjectChar"/>
    <w:uiPriority w:val="99"/>
    <w:semiHidden/>
    <w:unhideWhenUsed/>
    <w:rsid w:val="007A7F04"/>
    <w:rPr>
      <w:b/>
      <w:bCs/>
    </w:rPr>
  </w:style>
  <w:style w:type="character" w:customStyle="1" w:styleId="CommentSubjectChar">
    <w:name w:val="Comment Subject Char"/>
    <w:basedOn w:val="CommentTextChar"/>
    <w:link w:val="CommentSubject"/>
    <w:uiPriority w:val="99"/>
    <w:semiHidden/>
    <w:rsid w:val="007A7F04"/>
    <w:rPr>
      <w:b/>
      <w:bCs/>
      <w:sz w:val="20"/>
      <w:szCs w:val="20"/>
    </w:rPr>
  </w:style>
  <w:style w:type="character" w:styleId="CommentReference">
    <w:name w:val="annotation reference"/>
    <w:basedOn w:val="DefaultParagraphFont"/>
    <w:uiPriority w:val="99"/>
    <w:semiHidden/>
    <w:unhideWhenUsed/>
    <w:rsid w:val="007A7F04"/>
    <w:rPr>
      <w:sz w:val="16"/>
      <w:szCs w:val="16"/>
    </w:rPr>
  </w:style>
  <w:style w:type="table" w:styleId="MediumGrid3-Accent3">
    <w:name w:val="Medium Grid 3 Accent 3"/>
    <w:basedOn w:val="TableNormal"/>
    <w:uiPriority w:val="69"/>
    <w:rsid w:val="007A7F04"/>
    <w:pPr>
      <w:spacing w:after="0" w:line="240" w:lineRule="auto"/>
    </w:pPr>
    <w:rPr>
      <w:rFonts w:eastAsiaTheme="minorHAnsi"/>
    </w:r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GB" w:eastAsia="zh-TW"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48039615">
      <w:bodyDiv w:val="1"/>
      <w:marLeft w:val="0"/>
      <w:marRight w:val="0"/>
      <w:marTop w:val="0"/>
      <w:marBottom w:val="0"/>
      <w:divBdr>
        <w:top w:val="none" w:sz="0" w:space="0" w:color="auto"/>
        <w:left w:val="none" w:sz="0" w:space="0" w:color="auto"/>
        <w:bottom w:val="none" w:sz="0" w:space="0" w:color="auto"/>
        <w:right w:val="none" w:sz="0" w:space="0" w:color="auto"/>
      </w:divBdr>
    </w:div>
    <w:div w:id="65686399">
      <w:bodyDiv w:val="1"/>
      <w:marLeft w:val="0"/>
      <w:marRight w:val="0"/>
      <w:marTop w:val="0"/>
      <w:marBottom w:val="0"/>
      <w:divBdr>
        <w:top w:val="none" w:sz="0" w:space="0" w:color="auto"/>
        <w:left w:val="none" w:sz="0" w:space="0" w:color="auto"/>
        <w:bottom w:val="none" w:sz="0" w:space="0" w:color="auto"/>
        <w:right w:val="none" w:sz="0" w:space="0" w:color="auto"/>
      </w:divBdr>
    </w:div>
    <w:div w:id="104153399">
      <w:bodyDiv w:val="1"/>
      <w:marLeft w:val="0"/>
      <w:marRight w:val="0"/>
      <w:marTop w:val="0"/>
      <w:marBottom w:val="0"/>
      <w:divBdr>
        <w:top w:val="none" w:sz="0" w:space="0" w:color="auto"/>
        <w:left w:val="none" w:sz="0" w:space="0" w:color="auto"/>
        <w:bottom w:val="none" w:sz="0" w:space="0" w:color="auto"/>
        <w:right w:val="none" w:sz="0" w:space="0" w:color="auto"/>
      </w:divBdr>
    </w:div>
    <w:div w:id="114251806">
      <w:bodyDiv w:val="1"/>
      <w:marLeft w:val="0"/>
      <w:marRight w:val="0"/>
      <w:marTop w:val="0"/>
      <w:marBottom w:val="0"/>
      <w:divBdr>
        <w:top w:val="none" w:sz="0" w:space="0" w:color="auto"/>
        <w:left w:val="none" w:sz="0" w:space="0" w:color="auto"/>
        <w:bottom w:val="none" w:sz="0" w:space="0" w:color="auto"/>
        <w:right w:val="none" w:sz="0" w:space="0" w:color="auto"/>
      </w:divBdr>
    </w:div>
    <w:div w:id="135537853">
      <w:bodyDiv w:val="1"/>
      <w:marLeft w:val="0"/>
      <w:marRight w:val="0"/>
      <w:marTop w:val="0"/>
      <w:marBottom w:val="0"/>
      <w:divBdr>
        <w:top w:val="none" w:sz="0" w:space="0" w:color="auto"/>
        <w:left w:val="none" w:sz="0" w:space="0" w:color="auto"/>
        <w:bottom w:val="none" w:sz="0" w:space="0" w:color="auto"/>
        <w:right w:val="none" w:sz="0" w:space="0" w:color="auto"/>
      </w:divBdr>
    </w:div>
    <w:div w:id="139812098">
      <w:bodyDiv w:val="1"/>
      <w:marLeft w:val="0"/>
      <w:marRight w:val="0"/>
      <w:marTop w:val="0"/>
      <w:marBottom w:val="0"/>
      <w:divBdr>
        <w:top w:val="none" w:sz="0" w:space="0" w:color="auto"/>
        <w:left w:val="none" w:sz="0" w:space="0" w:color="auto"/>
        <w:bottom w:val="none" w:sz="0" w:space="0" w:color="auto"/>
        <w:right w:val="none" w:sz="0" w:space="0" w:color="auto"/>
      </w:divBdr>
    </w:div>
    <w:div w:id="141168003">
      <w:bodyDiv w:val="1"/>
      <w:marLeft w:val="0"/>
      <w:marRight w:val="0"/>
      <w:marTop w:val="0"/>
      <w:marBottom w:val="0"/>
      <w:divBdr>
        <w:top w:val="none" w:sz="0" w:space="0" w:color="auto"/>
        <w:left w:val="none" w:sz="0" w:space="0" w:color="auto"/>
        <w:bottom w:val="none" w:sz="0" w:space="0" w:color="auto"/>
        <w:right w:val="none" w:sz="0" w:space="0" w:color="auto"/>
      </w:divBdr>
    </w:div>
    <w:div w:id="150290321">
      <w:bodyDiv w:val="1"/>
      <w:marLeft w:val="0"/>
      <w:marRight w:val="0"/>
      <w:marTop w:val="0"/>
      <w:marBottom w:val="0"/>
      <w:divBdr>
        <w:top w:val="none" w:sz="0" w:space="0" w:color="auto"/>
        <w:left w:val="none" w:sz="0" w:space="0" w:color="auto"/>
        <w:bottom w:val="none" w:sz="0" w:space="0" w:color="auto"/>
        <w:right w:val="none" w:sz="0" w:space="0" w:color="auto"/>
      </w:divBdr>
    </w:div>
    <w:div w:id="183831900">
      <w:bodyDiv w:val="1"/>
      <w:marLeft w:val="0"/>
      <w:marRight w:val="0"/>
      <w:marTop w:val="0"/>
      <w:marBottom w:val="0"/>
      <w:divBdr>
        <w:top w:val="none" w:sz="0" w:space="0" w:color="auto"/>
        <w:left w:val="none" w:sz="0" w:space="0" w:color="auto"/>
        <w:bottom w:val="none" w:sz="0" w:space="0" w:color="auto"/>
        <w:right w:val="none" w:sz="0" w:space="0" w:color="auto"/>
      </w:divBdr>
    </w:div>
    <w:div w:id="203324686">
      <w:bodyDiv w:val="1"/>
      <w:marLeft w:val="0"/>
      <w:marRight w:val="0"/>
      <w:marTop w:val="0"/>
      <w:marBottom w:val="0"/>
      <w:divBdr>
        <w:top w:val="none" w:sz="0" w:space="0" w:color="auto"/>
        <w:left w:val="none" w:sz="0" w:space="0" w:color="auto"/>
        <w:bottom w:val="none" w:sz="0" w:space="0" w:color="auto"/>
        <w:right w:val="none" w:sz="0" w:space="0" w:color="auto"/>
      </w:divBdr>
    </w:div>
    <w:div w:id="241187126">
      <w:bodyDiv w:val="1"/>
      <w:marLeft w:val="0"/>
      <w:marRight w:val="0"/>
      <w:marTop w:val="0"/>
      <w:marBottom w:val="0"/>
      <w:divBdr>
        <w:top w:val="none" w:sz="0" w:space="0" w:color="auto"/>
        <w:left w:val="none" w:sz="0" w:space="0" w:color="auto"/>
        <w:bottom w:val="none" w:sz="0" w:space="0" w:color="auto"/>
        <w:right w:val="none" w:sz="0" w:space="0" w:color="auto"/>
      </w:divBdr>
    </w:div>
    <w:div w:id="241256575">
      <w:bodyDiv w:val="1"/>
      <w:marLeft w:val="0"/>
      <w:marRight w:val="0"/>
      <w:marTop w:val="0"/>
      <w:marBottom w:val="0"/>
      <w:divBdr>
        <w:top w:val="none" w:sz="0" w:space="0" w:color="auto"/>
        <w:left w:val="none" w:sz="0" w:space="0" w:color="auto"/>
        <w:bottom w:val="none" w:sz="0" w:space="0" w:color="auto"/>
        <w:right w:val="none" w:sz="0" w:space="0" w:color="auto"/>
      </w:divBdr>
    </w:div>
    <w:div w:id="319581608">
      <w:bodyDiv w:val="1"/>
      <w:marLeft w:val="0"/>
      <w:marRight w:val="0"/>
      <w:marTop w:val="0"/>
      <w:marBottom w:val="0"/>
      <w:divBdr>
        <w:top w:val="none" w:sz="0" w:space="0" w:color="auto"/>
        <w:left w:val="none" w:sz="0" w:space="0" w:color="auto"/>
        <w:bottom w:val="none" w:sz="0" w:space="0" w:color="auto"/>
        <w:right w:val="none" w:sz="0" w:space="0" w:color="auto"/>
      </w:divBdr>
    </w:div>
    <w:div w:id="339234489">
      <w:bodyDiv w:val="1"/>
      <w:marLeft w:val="0"/>
      <w:marRight w:val="0"/>
      <w:marTop w:val="0"/>
      <w:marBottom w:val="0"/>
      <w:divBdr>
        <w:top w:val="none" w:sz="0" w:space="0" w:color="auto"/>
        <w:left w:val="none" w:sz="0" w:space="0" w:color="auto"/>
        <w:bottom w:val="none" w:sz="0" w:space="0" w:color="auto"/>
        <w:right w:val="none" w:sz="0" w:space="0" w:color="auto"/>
      </w:divBdr>
    </w:div>
    <w:div w:id="342896188">
      <w:bodyDiv w:val="1"/>
      <w:marLeft w:val="0"/>
      <w:marRight w:val="0"/>
      <w:marTop w:val="0"/>
      <w:marBottom w:val="0"/>
      <w:divBdr>
        <w:top w:val="none" w:sz="0" w:space="0" w:color="auto"/>
        <w:left w:val="none" w:sz="0" w:space="0" w:color="auto"/>
        <w:bottom w:val="none" w:sz="0" w:space="0" w:color="auto"/>
        <w:right w:val="none" w:sz="0" w:space="0" w:color="auto"/>
      </w:divBdr>
    </w:div>
    <w:div w:id="351030522">
      <w:bodyDiv w:val="1"/>
      <w:marLeft w:val="0"/>
      <w:marRight w:val="0"/>
      <w:marTop w:val="0"/>
      <w:marBottom w:val="0"/>
      <w:divBdr>
        <w:top w:val="none" w:sz="0" w:space="0" w:color="auto"/>
        <w:left w:val="none" w:sz="0" w:space="0" w:color="auto"/>
        <w:bottom w:val="none" w:sz="0" w:space="0" w:color="auto"/>
        <w:right w:val="none" w:sz="0" w:space="0" w:color="auto"/>
      </w:divBdr>
    </w:div>
    <w:div w:id="395248184">
      <w:bodyDiv w:val="1"/>
      <w:marLeft w:val="0"/>
      <w:marRight w:val="0"/>
      <w:marTop w:val="0"/>
      <w:marBottom w:val="0"/>
      <w:divBdr>
        <w:top w:val="none" w:sz="0" w:space="0" w:color="auto"/>
        <w:left w:val="none" w:sz="0" w:space="0" w:color="auto"/>
        <w:bottom w:val="none" w:sz="0" w:space="0" w:color="auto"/>
        <w:right w:val="none" w:sz="0" w:space="0" w:color="auto"/>
      </w:divBdr>
    </w:div>
    <w:div w:id="409813059">
      <w:bodyDiv w:val="1"/>
      <w:marLeft w:val="0"/>
      <w:marRight w:val="0"/>
      <w:marTop w:val="0"/>
      <w:marBottom w:val="0"/>
      <w:divBdr>
        <w:top w:val="none" w:sz="0" w:space="0" w:color="auto"/>
        <w:left w:val="none" w:sz="0" w:space="0" w:color="auto"/>
        <w:bottom w:val="none" w:sz="0" w:space="0" w:color="auto"/>
        <w:right w:val="none" w:sz="0" w:space="0" w:color="auto"/>
      </w:divBdr>
    </w:div>
    <w:div w:id="425612963">
      <w:bodyDiv w:val="1"/>
      <w:marLeft w:val="0"/>
      <w:marRight w:val="0"/>
      <w:marTop w:val="0"/>
      <w:marBottom w:val="0"/>
      <w:divBdr>
        <w:top w:val="none" w:sz="0" w:space="0" w:color="auto"/>
        <w:left w:val="none" w:sz="0" w:space="0" w:color="auto"/>
        <w:bottom w:val="none" w:sz="0" w:space="0" w:color="auto"/>
        <w:right w:val="none" w:sz="0" w:space="0" w:color="auto"/>
      </w:divBdr>
    </w:div>
    <w:div w:id="449083959">
      <w:bodyDiv w:val="1"/>
      <w:marLeft w:val="0"/>
      <w:marRight w:val="0"/>
      <w:marTop w:val="0"/>
      <w:marBottom w:val="0"/>
      <w:divBdr>
        <w:top w:val="none" w:sz="0" w:space="0" w:color="auto"/>
        <w:left w:val="none" w:sz="0" w:space="0" w:color="auto"/>
        <w:bottom w:val="none" w:sz="0" w:space="0" w:color="auto"/>
        <w:right w:val="none" w:sz="0" w:space="0" w:color="auto"/>
      </w:divBdr>
    </w:div>
    <w:div w:id="469858201">
      <w:bodyDiv w:val="1"/>
      <w:marLeft w:val="0"/>
      <w:marRight w:val="0"/>
      <w:marTop w:val="0"/>
      <w:marBottom w:val="0"/>
      <w:divBdr>
        <w:top w:val="none" w:sz="0" w:space="0" w:color="auto"/>
        <w:left w:val="none" w:sz="0" w:space="0" w:color="auto"/>
        <w:bottom w:val="none" w:sz="0" w:space="0" w:color="auto"/>
        <w:right w:val="none" w:sz="0" w:space="0" w:color="auto"/>
      </w:divBdr>
    </w:div>
    <w:div w:id="481967318">
      <w:bodyDiv w:val="1"/>
      <w:marLeft w:val="0"/>
      <w:marRight w:val="0"/>
      <w:marTop w:val="0"/>
      <w:marBottom w:val="0"/>
      <w:divBdr>
        <w:top w:val="none" w:sz="0" w:space="0" w:color="auto"/>
        <w:left w:val="none" w:sz="0" w:space="0" w:color="auto"/>
        <w:bottom w:val="none" w:sz="0" w:space="0" w:color="auto"/>
        <w:right w:val="none" w:sz="0" w:space="0" w:color="auto"/>
      </w:divBdr>
    </w:div>
    <w:div w:id="501504341">
      <w:bodyDiv w:val="1"/>
      <w:marLeft w:val="0"/>
      <w:marRight w:val="0"/>
      <w:marTop w:val="0"/>
      <w:marBottom w:val="0"/>
      <w:divBdr>
        <w:top w:val="none" w:sz="0" w:space="0" w:color="auto"/>
        <w:left w:val="none" w:sz="0" w:space="0" w:color="auto"/>
        <w:bottom w:val="none" w:sz="0" w:space="0" w:color="auto"/>
        <w:right w:val="none" w:sz="0" w:space="0" w:color="auto"/>
      </w:divBdr>
    </w:div>
    <w:div w:id="519274328">
      <w:bodyDiv w:val="1"/>
      <w:marLeft w:val="0"/>
      <w:marRight w:val="0"/>
      <w:marTop w:val="0"/>
      <w:marBottom w:val="0"/>
      <w:divBdr>
        <w:top w:val="none" w:sz="0" w:space="0" w:color="auto"/>
        <w:left w:val="none" w:sz="0" w:space="0" w:color="auto"/>
        <w:bottom w:val="none" w:sz="0" w:space="0" w:color="auto"/>
        <w:right w:val="none" w:sz="0" w:space="0" w:color="auto"/>
      </w:divBdr>
    </w:div>
    <w:div w:id="532884651">
      <w:bodyDiv w:val="1"/>
      <w:marLeft w:val="0"/>
      <w:marRight w:val="0"/>
      <w:marTop w:val="0"/>
      <w:marBottom w:val="0"/>
      <w:divBdr>
        <w:top w:val="none" w:sz="0" w:space="0" w:color="auto"/>
        <w:left w:val="none" w:sz="0" w:space="0" w:color="auto"/>
        <w:bottom w:val="none" w:sz="0" w:space="0" w:color="auto"/>
        <w:right w:val="none" w:sz="0" w:space="0" w:color="auto"/>
      </w:divBdr>
    </w:div>
    <w:div w:id="564335314">
      <w:bodyDiv w:val="1"/>
      <w:marLeft w:val="0"/>
      <w:marRight w:val="0"/>
      <w:marTop w:val="0"/>
      <w:marBottom w:val="0"/>
      <w:divBdr>
        <w:top w:val="none" w:sz="0" w:space="0" w:color="auto"/>
        <w:left w:val="none" w:sz="0" w:space="0" w:color="auto"/>
        <w:bottom w:val="none" w:sz="0" w:space="0" w:color="auto"/>
        <w:right w:val="none" w:sz="0" w:space="0" w:color="auto"/>
      </w:divBdr>
    </w:div>
    <w:div w:id="571933669">
      <w:bodyDiv w:val="1"/>
      <w:marLeft w:val="0"/>
      <w:marRight w:val="0"/>
      <w:marTop w:val="0"/>
      <w:marBottom w:val="0"/>
      <w:divBdr>
        <w:top w:val="none" w:sz="0" w:space="0" w:color="auto"/>
        <w:left w:val="none" w:sz="0" w:space="0" w:color="auto"/>
        <w:bottom w:val="none" w:sz="0" w:space="0" w:color="auto"/>
        <w:right w:val="none" w:sz="0" w:space="0" w:color="auto"/>
      </w:divBdr>
    </w:div>
    <w:div w:id="661931799">
      <w:bodyDiv w:val="1"/>
      <w:marLeft w:val="0"/>
      <w:marRight w:val="0"/>
      <w:marTop w:val="0"/>
      <w:marBottom w:val="0"/>
      <w:divBdr>
        <w:top w:val="none" w:sz="0" w:space="0" w:color="auto"/>
        <w:left w:val="none" w:sz="0" w:space="0" w:color="auto"/>
        <w:bottom w:val="none" w:sz="0" w:space="0" w:color="auto"/>
        <w:right w:val="none" w:sz="0" w:space="0" w:color="auto"/>
      </w:divBdr>
    </w:div>
    <w:div w:id="675888413">
      <w:bodyDiv w:val="1"/>
      <w:marLeft w:val="0"/>
      <w:marRight w:val="0"/>
      <w:marTop w:val="0"/>
      <w:marBottom w:val="0"/>
      <w:divBdr>
        <w:top w:val="none" w:sz="0" w:space="0" w:color="auto"/>
        <w:left w:val="none" w:sz="0" w:space="0" w:color="auto"/>
        <w:bottom w:val="none" w:sz="0" w:space="0" w:color="auto"/>
        <w:right w:val="none" w:sz="0" w:space="0" w:color="auto"/>
      </w:divBdr>
    </w:div>
    <w:div w:id="695011227">
      <w:bodyDiv w:val="1"/>
      <w:marLeft w:val="0"/>
      <w:marRight w:val="0"/>
      <w:marTop w:val="0"/>
      <w:marBottom w:val="0"/>
      <w:divBdr>
        <w:top w:val="none" w:sz="0" w:space="0" w:color="auto"/>
        <w:left w:val="none" w:sz="0" w:space="0" w:color="auto"/>
        <w:bottom w:val="none" w:sz="0" w:space="0" w:color="auto"/>
        <w:right w:val="none" w:sz="0" w:space="0" w:color="auto"/>
      </w:divBdr>
    </w:div>
    <w:div w:id="695426430">
      <w:bodyDiv w:val="1"/>
      <w:marLeft w:val="0"/>
      <w:marRight w:val="0"/>
      <w:marTop w:val="0"/>
      <w:marBottom w:val="0"/>
      <w:divBdr>
        <w:top w:val="none" w:sz="0" w:space="0" w:color="auto"/>
        <w:left w:val="none" w:sz="0" w:space="0" w:color="auto"/>
        <w:bottom w:val="none" w:sz="0" w:space="0" w:color="auto"/>
        <w:right w:val="none" w:sz="0" w:space="0" w:color="auto"/>
      </w:divBdr>
    </w:div>
    <w:div w:id="736051496">
      <w:bodyDiv w:val="1"/>
      <w:marLeft w:val="0"/>
      <w:marRight w:val="0"/>
      <w:marTop w:val="0"/>
      <w:marBottom w:val="0"/>
      <w:divBdr>
        <w:top w:val="none" w:sz="0" w:space="0" w:color="auto"/>
        <w:left w:val="none" w:sz="0" w:space="0" w:color="auto"/>
        <w:bottom w:val="none" w:sz="0" w:space="0" w:color="auto"/>
        <w:right w:val="none" w:sz="0" w:space="0" w:color="auto"/>
      </w:divBdr>
    </w:div>
    <w:div w:id="778454580">
      <w:bodyDiv w:val="1"/>
      <w:marLeft w:val="0"/>
      <w:marRight w:val="0"/>
      <w:marTop w:val="0"/>
      <w:marBottom w:val="0"/>
      <w:divBdr>
        <w:top w:val="none" w:sz="0" w:space="0" w:color="auto"/>
        <w:left w:val="none" w:sz="0" w:space="0" w:color="auto"/>
        <w:bottom w:val="none" w:sz="0" w:space="0" w:color="auto"/>
        <w:right w:val="none" w:sz="0" w:space="0" w:color="auto"/>
      </w:divBdr>
    </w:div>
    <w:div w:id="778644197">
      <w:bodyDiv w:val="1"/>
      <w:marLeft w:val="0"/>
      <w:marRight w:val="0"/>
      <w:marTop w:val="0"/>
      <w:marBottom w:val="0"/>
      <w:divBdr>
        <w:top w:val="none" w:sz="0" w:space="0" w:color="auto"/>
        <w:left w:val="none" w:sz="0" w:space="0" w:color="auto"/>
        <w:bottom w:val="none" w:sz="0" w:space="0" w:color="auto"/>
        <w:right w:val="none" w:sz="0" w:space="0" w:color="auto"/>
      </w:divBdr>
    </w:div>
    <w:div w:id="786855673">
      <w:bodyDiv w:val="1"/>
      <w:marLeft w:val="0"/>
      <w:marRight w:val="0"/>
      <w:marTop w:val="0"/>
      <w:marBottom w:val="0"/>
      <w:divBdr>
        <w:top w:val="none" w:sz="0" w:space="0" w:color="auto"/>
        <w:left w:val="none" w:sz="0" w:space="0" w:color="auto"/>
        <w:bottom w:val="none" w:sz="0" w:space="0" w:color="auto"/>
        <w:right w:val="none" w:sz="0" w:space="0" w:color="auto"/>
      </w:divBdr>
    </w:div>
    <w:div w:id="798572306">
      <w:bodyDiv w:val="1"/>
      <w:marLeft w:val="0"/>
      <w:marRight w:val="0"/>
      <w:marTop w:val="0"/>
      <w:marBottom w:val="0"/>
      <w:divBdr>
        <w:top w:val="none" w:sz="0" w:space="0" w:color="auto"/>
        <w:left w:val="none" w:sz="0" w:space="0" w:color="auto"/>
        <w:bottom w:val="none" w:sz="0" w:space="0" w:color="auto"/>
        <w:right w:val="none" w:sz="0" w:space="0" w:color="auto"/>
      </w:divBdr>
    </w:div>
    <w:div w:id="811992709">
      <w:bodyDiv w:val="1"/>
      <w:marLeft w:val="0"/>
      <w:marRight w:val="0"/>
      <w:marTop w:val="0"/>
      <w:marBottom w:val="0"/>
      <w:divBdr>
        <w:top w:val="none" w:sz="0" w:space="0" w:color="auto"/>
        <w:left w:val="none" w:sz="0" w:space="0" w:color="auto"/>
        <w:bottom w:val="none" w:sz="0" w:space="0" w:color="auto"/>
        <w:right w:val="none" w:sz="0" w:space="0" w:color="auto"/>
      </w:divBdr>
    </w:div>
    <w:div w:id="830146107">
      <w:bodyDiv w:val="1"/>
      <w:marLeft w:val="0"/>
      <w:marRight w:val="0"/>
      <w:marTop w:val="0"/>
      <w:marBottom w:val="0"/>
      <w:divBdr>
        <w:top w:val="none" w:sz="0" w:space="0" w:color="auto"/>
        <w:left w:val="none" w:sz="0" w:space="0" w:color="auto"/>
        <w:bottom w:val="none" w:sz="0" w:space="0" w:color="auto"/>
        <w:right w:val="none" w:sz="0" w:space="0" w:color="auto"/>
      </w:divBdr>
    </w:div>
    <w:div w:id="845680449">
      <w:bodyDiv w:val="1"/>
      <w:marLeft w:val="0"/>
      <w:marRight w:val="0"/>
      <w:marTop w:val="0"/>
      <w:marBottom w:val="0"/>
      <w:divBdr>
        <w:top w:val="none" w:sz="0" w:space="0" w:color="auto"/>
        <w:left w:val="none" w:sz="0" w:space="0" w:color="auto"/>
        <w:bottom w:val="none" w:sz="0" w:space="0" w:color="auto"/>
        <w:right w:val="none" w:sz="0" w:space="0" w:color="auto"/>
      </w:divBdr>
    </w:div>
    <w:div w:id="923489913">
      <w:bodyDiv w:val="1"/>
      <w:marLeft w:val="0"/>
      <w:marRight w:val="0"/>
      <w:marTop w:val="0"/>
      <w:marBottom w:val="0"/>
      <w:divBdr>
        <w:top w:val="none" w:sz="0" w:space="0" w:color="auto"/>
        <w:left w:val="none" w:sz="0" w:space="0" w:color="auto"/>
        <w:bottom w:val="none" w:sz="0" w:space="0" w:color="auto"/>
        <w:right w:val="none" w:sz="0" w:space="0" w:color="auto"/>
      </w:divBdr>
    </w:div>
    <w:div w:id="937758228">
      <w:bodyDiv w:val="1"/>
      <w:marLeft w:val="0"/>
      <w:marRight w:val="0"/>
      <w:marTop w:val="0"/>
      <w:marBottom w:val="0"/>
      <w:divBdr>
        <w:top w:val="none" w:sz="0" w:space="0" w:color="auto"/>
        <w:left w:val="none" w:sz="0" w:space="0" w:color="auto"/>
        <w:bottom w:val="none" w:sz="0" w:space="0" w:color="auto"/>
        <w:right w:val="none" w:sz="0" w:space="0" w:color="auto"/>
      </w:divBdr>
    </w:div>
    <w:div w:id="947927154">
      <w:bodyDiv w:val="1"/>
      <w:marLeft w:val="0"/>
      <w:marRight w:val="0"/>
      <w:marTop w:val="0"/>
      <w:marBottom w:val="0"/>
      <w:divBdr>
        <w:top w:val="none" w:sz="0" w:space="0" w:color="auto"/>
        <w:left w:val="none" w:sz="0" w:space="0" w:color="auto"/>
        <w:bottom w:val="none" w:sz="0" w:space="0" w:color="auto"/>
        <w:right w:val="none" w:sz="0" w:space="0" w:color="auto"/>
      </w:divBdr>
    </w:div>
    <w:div w:id="1000087979">
      <w:bodyDiv w:val="1"/>
      <w:marLeft w:val="0"/>
      <w:marRight w:val="0"/>
      <w:marTop w:val="0"/>
      <w:marBottom w:val="0"/>
      <w:divBdr>
        <w:top w:val="none" w:sz="0" w:space="0" w:color="auto"/>
        <w:left w:val="none" w:sz="0" w:space="0" w:color="auto"/>
        <w:bottom w:val="none" w:sz="0" w:space="0" w:color="auto"/>
        <w:right w:val="none" w:sz="0" w:space="0" w:color="auto"/>
      </w:divBdr>
    </w:div>
    <w:div w:id="1015578217">
      <w:bodyDiv w:val="1"/>
      <w:marLeft w:val="0"/>
      <w:marRight w:val="0"/>
      <w:marTop w:val="0"/>
      <w:marBottom w:val="0"/>
      <w:divBdr>
        <w:top w:val="none" w:sz="0" w:space="0" w:color="auto"/>
        <w:left w:val="none" w:sz="0" w:space="0" w:color="auto"/>
        <w:bottom w:val="none" w:sz="0" w:space="0" w:color="auto"/>
        <w:right w:val="none" w:sz="0" w:space="0" w:color="auto"/>
      </w:divBdr>
    </w:div>
    <w:div w:id="1029068860">
      <w:bodyDiv w:val="1"/>
      <w:marLeft w:val="0"/>
      <w:marRight w:val="0"/>
      <w:marTop w:val="0"/>
      <w:marBottom w:val="0"/>
      <w:divBdr>
        <w:top w:val="none" w:sz="0" w:space="0" w:color="auto"/>
        <w:left w:val="none" w:sz="0" w:space="0" w:color="auto"/>
        <w:bottom w:val="none" w:sz="0" w:space="0" w:color="auto"/>
        <w:right w:val="none" w:sz="0" w:space="0" w:color="auto"/>
      </w:divBdr>
    </w:div>
    <w:div w:id="1058623878">
      <w:bodyDiv w:val="1"/>
      <w:marLeft w:val="0"/>
      <w:marRight w:val="0"/>
      <w:marTop w:val="0"/>
      <w:marBottom w:val="0"/>
      <w:divBdr>
        <w:top w:val="none" w:sz="0" w:space="0" w:color="auto"/>
        <w:left w:val="none" w:sz="0" w:space="0" w:color="auto"/>
        <w:bottom w:val="none" w:sz="0" w:space="0" w:color="auto"/>
        <w:right w:val="none" w:sz="0" w:space="0" w:color="auto"/>
      </w:divBdr>
    </w:div>
    <w:div w:id="1062293326">
      <w:bodyDiv w:val="1"/>
      <w:marLeft w:val="0"/>
      <w:marRight w:val="0"/>
      <w:marTop w:val="0"/>
      <w:marBottom w:val="0"/>
      <w:divBdr>
        <w:top w:val="none" w:sz="0" w:space="0" w:color="auto"/>
        <w:left w:val="none" w:sz="0" w:space="0" w:color="auto"/>
        <w:bottom w:val="none" w:sz="0" w:space="0" w:color="auto"/>
        <w:right w:val="none" w:sz="0" w:space="0" w:color="auto"/>
      </w:divBdr>
    </w:div>
    <w:div w:id="1070808755">
      <w:bodyDiv w:val="1"/>
      <w:marLeft w:val="0"/>
      <w:marRight w:val="0"/>
      <w:marTop w:val="0"/>
      <w:marBottom w:val="0"/>
      <w:divBdr>
        <w:top w:val="none" w:sz="0" w:space="0" w:color="auto"/>
        <w:left w:val="none" w:sz="0" w:space="0" w:color="auto"/>
        <w:bottom w:val="none" w:sz="0" w:space="0" w:color="auto"/>
        <w:right w:val="none" w:sz="0" w:space="0" w:color="auto"/>
      </w:divBdr>
    </w:div>
    <w:div w:id="1075393380">
      <w:bodyDiv w:val="1"/>
      <w:marLeft w:val="0"/>
      <w:marRight w:val="0"/>
      <w:marTop w:val="0"/>
      <w:marBottom w:val="0"/>
      <w:divBdr>
        <w:top w:val="none" w:sz="0" w:space="0" w:color="auto"/>
        <w:left w:val="none" w:sz="0" w:space="0" w:color="auto"/>
        <w:bottom w:val="none" w:sz="0" w:space="0" w:color="auto"/>
        <w:right w:val="none" w:sz="0" w:space="0" w:color="auto"/>
      </w:divBdr>
    </w:div>
    <w:div w:id="1082988632">
      <w:bodyDiv w:val="1"/>
      <w:marLeft w:val="0"/>
      <w:marRight w:val="0"/>
      <w:marTop w:val="0"/>
      <w:marBottom w:val="0"/>
      <w:divBdr>
        <w:top w:val="none" w:sz="0" w:space="0" w:color="auto"/>
        <w:left w:val="none" w:sz="0" w:space="0" w:color="auto"/>
        <w:bottom w:val="none" w:sz="0" w:space="0" w:color="auto"/>
        <w:right w:val="none" w:sz="0" w:space="0" w:color="auto"/>
      </w:divBdr>
    </w:div>
    <w:div w:id="1095326056">
      <w:bodyDiv w:val="1"/>
      <w:marLeft w:val="0"/>
      <w:marRight w:val="0"/>
      <w:marTop w:val="0"/>
      <w:marBottom w:val="0"/>
      <w:divBdr>
        <w:top w:val="none" w:sz="0" w:space="0" w:color="auto"/>
        <w:left w:val="none" w:sz="0" w:space="0" w:color="auto"/>
        <w:bottom w:val="none" w:sz="0" w:space="0" w:color="auto"/>
        <w:right w:val="none" w:sz="0" w:space="0" w:color="auto"/>
      </w:divBdr>
    </w:div>
    <w:div w:id="1107579743">
      <w:bodyDiv w:val="1"/>
      <w:marLeft w:val="0"/>
      <w:marRight w:val="0"/>
      <w:marTop w:val="0"/>
      <w:marBottom w:val="0"/>
      <w:divBdr>
        <w:top w:val="none" w:sz="0" w:space="0" w:color="auto"/>
        <w:left w:val="none" w:sz="0" w:space="0" w:color="auto"/>
        <w:bottom w:val="none" w:sz="0" w:space="0" w:color="auto"/>
        <w:right w:val="none" w:sz="0" w:space="0" w:color="auto"/>
      </w:divBdr>
    </w:div>
    <w:div w:id="1132094989">
      <w:bodyDiv w:val="1"/>
      <w:marLeft w:val="0"/>
      <w:marRight w:val="0"/>
      <w:marTop w:val="0"/>
      <w:marBottom w:val="0"/>
      <w:divBdr>
        <w:top w:val="none" w:sz="0" w:space="0" w:color="auto"/>
        <w:left w:val="none" w:sz="0" w:space="0" w:color="auto"/>
        <w:bottom w:val="none" w:sz="0" w:space="0" w:color="auto"/>
        <w:right w:val="none" w:sz="0" w:space="0" w:color="auto"/>
      </w:divBdr>
    </w:div>
    <w:div w:id="1146707792">
      <w:bodyDiv w:val="1"/>
      <w:marLeft w:val="0"/>
      <w:marRight w:val="0"/>
      <w:marTop w:val="0"/>
      <w:marBottom w:val="0"/>
      <w:divBdr>
        <w:top w:val="none" w:sz="0" w:space="0" w:color="auto"/>
        <w:left w:val="none" w:sz="0" w:space="0" w:color="auto"/>
        <w:bottom w:val="none" w:sz="0" w:space="0" w:color="auto"/>
        <w:right w:val="none" w:sz="0" w:space="0" w:color="auto"/>
      </w:divBdr>
    </w:div>
    <w:div w:id="1165588374">
      <w:bodyDiv w:val="1"/>
      <w:marLeft w:val="0"/>
      <w:marRight w:val="0"/>
      <w:marTop w:val="0"/>
      <w:marBottom w:val="0"/>
      <w:divBdr>
        <w:top w:val="none" w:sz="0" w:space="0" w:color="auto"/>
        <w:left w:val="none" w:sz="0" w:space="0" w:color="auto"/>
        <w:bottom w:val="none" w:sz="0" w:space="0" w:color="auto"/>
        <w:right w:val="none" w:sz="0" w:space="0" w:color="auto"/>
      </w:divBdr>
    </w:div>
    <w:div w:id="1183662714">
      <w:bodyDiv w:val="1"/>
      <w:marLeft w:val="0"/>
      <w:marRight w:val="0"/>
      <w:marTop w:val="0"/>
      <w:marBottom w:val="0"/>
      <w:divBdr>
        <w:top w:val="none" w:sz="0" w:space="0" w:color="auto"/>
        <w:left w:val="none" w:sz="0" w:space="0" w:color="auto"/>
        <w:bottom w:val="none" w:sz="0" w:space="0" w:color="auto"/>
        <w:right w:val="none" w:sz="0" w:space="0" w:color="auto"/>
      </w:divBdr>
    </w:div>
    <w:div w:id="1197542216">
      <w:bodyDiv w:val="1"/>
      <w:marLeft w:val="0"/>
      <w:marRight w:val="0"/>
      <w:marTop w:val="0"/>
      <w:marBottom w:val="0"/>
      <w:divBdr>
        <w:top w:val="none" w:sz="0" w:space="0" w:color="auto"/>
        <w:left w:val="none" w:sz="0" w:space="0" w:color="auto"/>
        <w:bottom w:val="none" w:sz="0" w:space="0" w:color="auto"/>
        <w:right w:val="none" w:sz="0" w:space="0" w:color="auto"/>
      </w:divBdr>
    </w:div>
    <w:div w:id="1217741823">
      <w:bodyDiv w:val="1"/>
      <w:marLeft w:val="0"/>
      <w:marRight w:val="0"/>
      <w:marTop w:val="0"/>
      <w:marBottom w:val="0"/>
      <w:divBdr>
        <w:top w:val="none" w:sz="0" w:space="0" w:color="auto"/>
        <w:left w:val="none" w:sz="0" w:space="0" w:color="auto"/>
        <w:bottom w:val="none" w:sz="0" w:space="0" w:color="auto"/>
        <w:right w:val="none" w:sz="0" w:space="0" w:color="auto"/>
      </w:divBdr>
    </w:div>
    <w:div w:id="1244336061">
      <w:bodyDiv w:val="1"/>
      <w:marLeft w:val="0"/>
      <w:marRight w:val="0"/>
      <w:marTop w:val="0"/>
      <w:marBottom w:val="0"/>
      <w:divBdr>
        <w:top w:val="none" w:sz="0" w:space="0" w:color="auto"/>
        <w:left w:val="none" w:sz="0" w:space="0" w:color="auto"/>
        <w:bottom w:val="none" w:sz="0" w:space="0" w:color="auto"/>
        <w:right w:val="none" w:sz="0" w:space="0" w:color="auto"/>
      </w:divBdr>
    </w:div>
    <w:div w:id="1267544371">
      <w:bodyDiv w:val="1"/>
      <w:marLeft w:val="0"/>
      <w:marRight w:val="0"/>
      <w:marTop w:val="0"/>
      <w:marBottom w:val="0"/>
      <w:divBdr>
        <w:top w:val="none" w:sz="0" w:space="0" w:color="auto"/>
        <w:left w:val="none" w:sz="0" w:space="0" w:color="auto"/>
        <w:bottom w:val="none" w:sz="0" w:space="0" w:color="auto"/>
        <w:right w:val="none" w:sz="0" w:space="0" w:color="auto"/>
      </w:divBdr>
    </w:div>
    <w:div w:id="1276324695">
      <w:bodyDiv w:val="1"/>
      <w:marLeft w:val="0"/>
      <w:marRight w:val="0"/>
      <w:marTop w:val="0"/>
      <w:marBottom w:val="0"/>
      <w:divBdr>
        <w:top w:val="none" w:sz="0" w:space="0" w:color="auto"/>
        <w:left w:val="none" w:sz="0" w:space="0" w:color="auto"/>
        <w:bottom w:val="none" w:sz="0" w:space="0" w:color="auto"/>
        <w:right w:val="none" w:sz="0" w:space="0" w:color="auto"/>
      </w:divBdr>
    </w:div>
    <w:div w:id="1280183253">
      <w:bodyDiv w:val="1"/>
      <w:marLeft w:val="0"/>
      <w:marRight w:val="0"/>
      <w:marTop w:val="0"/>
      <w:marBottom w:val="0"/>
      <w:divBdr>
        <w:top w:val="none" w:sz="0" w:space="0" w:color="auto"/>
        <w:left w:val="none" w:sz="0" w:space="0" w:color="auto"/>
        <w:bottom w:val="none" w:sz="0" w:space="0" w:color="auto"/>
        <w:right w:val="none" w:sz="0" w:space="0" w:color="auto"/>
      </w:divBdr>
    </w:div>
    <w:div w:id="1299989488">
      <w:bodyDiv w:val="1"/>
      <w:marLeft w:val="0"/>
      <w:marRight w:val="0"/>
      <w:marTop w:val="0"/>
      <w:marBottom w:val="0"/>
      <w:divBdr>
        <w:top w:val="none" w:sz="0" w:space="0" w:color="auto"/>
        <w:left w:val="none" w:sz="0" w:space="0" w:color="auto"/>
        <w:bottom w:val="none" w:sz="0" w:space="0" w:color="auto"/>
        <w:right w:val="none" w:sz="0" w:space="0" w:color="auto"/>
      </w:divBdr>
    </w:div>
    <w:div w:id="1313019253">
      <w:bodyDiv w:val="1"/>
      <w:marLeft w:val="0"/>
      <w:marRight w:val="0"/>
      <w:marTop w:val="0"/>
      <w:marBottom w:val="0"/>
      <w:divBdr>
        <w:top w:val="none" w:sz="0" w:space="0" w:color="auto"/>
        <w:left w:val="none" w:sz="0" w:space="0" w:color="auto"/>
        <w:bottom w:val="none" w:sz="0" w:space="0" w:color="auto"/>
        <w:right w:val="none" w:sz="0" w:space="0" w:color="auto"/>
      </w:divBdr>
    </w:div>
    <w:div w:id="1315643659">
      <w:bodyDiv w:val="1"/>
      <w:marLeft w:val="0"/>
      <w:marRight w:val="0"/>
      <w:marTop w:val="0"/>
      <w:marBottom w:val="0"/>
      <w:divBdr>
        <w:top w:val="none" w:sz="0" w:space="0" w:color="auto"/>
        <w:left w:val="none" w:sz="0" w:space="0" w:color="auto"/>
        <w:bottom w:val="none" w:sz="0" w:space="0" w:color="auto"/>
        <w:right w:val="none" w:sz="0" w:space="0" w:color="auto"/>
      </w:divBdr>
    </w:div>
    <w:div w:id="1328483572">
      <w:bodyDiv w:val="1"/>
      <w:marLeft w:val="0"/>
      <w:marRight w:val="0"/>
      <w:marTop w:val="0"/>
      <w:marBottom w:val="0"/>
      <w:divBdr>
        <w:top w:val="none" w:sz="0" w:space="0" w:color="auto"/>
        <w:left w:val="none" w:sz="0" w:space="0" w:color="auto"/>
        <w:bottom w:val="none" w:sz="0" w:space="0" w:color="auto"/>
        <w:right w:val="none" w:sz="0" w:space="0" w:color="auto"/>
      </w:divBdr>
    </w:div>
    <w:div w:id="1360087476">
      <w:bodyDiv w:val="1"/>
      <w:marLeft w:val="0"/>
      <w:marRight w:val="0"/>
      <w:marTop w:val="0"/>
      <w:marBottom w:val="0"/>
      <w:divBdr>
        <w:top w:val="none" w:sz="0" w:space="0" w:color="auto"/>
        <w:left w:val="none" w:sz="0" w:space="0" w:color="auto"/>
        <w:bottom w:val="none" w:sz="0" w:space="0" w:color="auto"/>
        <w:right w:val="none" w:sz="0" w:space="0" w:color="auto"/>
      </w:divBdr>
    </w:div>
    <w:div w:id="1370716387">
      <w:bodyDiv w:val="1"/>
      <w:marLeft w:val="0"/>
      <w:marRight w:val="0"/>
      <w:marTop w:val="0"/>
      <w:marBottom w:val="0"/>
      <w:divBdr>
        <w:top w:val="none" w:sz="0" w:space="0" w:color="auto"/>
        <w:left w:val="none" w:sz="0" w:space="0" w:color="auto"/>
        <w:bottom w:val="none" w:sz="0" w:space="0" w:color="auto"/>
        <w:right w:val="none" w:sz="0" w:space="0" w:color="auto"/>
      </w:divBdr>
    </w:div>
    <w:div w:id="1396052316">
      <w:bodyDiv w:val="1"/>
      <w:marLeft w:val="0"/>
      <w:marRight w:val="0"/>
      <w:marTop w:val="0"/>
      <w:marBottom w:val="0"/>
      <w:divBdr>
        <w:top w:val="none" w:sz="0" w:space="0" w:color="auto"/>
        <w:left w:val="none" w:sz="0" w:space="0" w:color="auto"/>
        <w:bottom w:val="none" w:sz="0" w:space="0" w:color="auto"/>
        <w:right w:val="none" w:sz="0" w:space="0" w:color="auto"/>
      </w:divBdr>
    </w:div>
    <w:div w:id="1420905216">
      <w:bodyDiv w:val="1"/>
      <w:marLeft w:val="0"/>
      <w:marRight w:val="0"/>
      <w:marTop w:val="0"/>
      <w:marBottom w:val="0"/>
      <w:divBdr>
        <w:top w:val="none" w:sz="0" w:space="0" w:color="auto"/>
        <w:left w:val="none" w:sz="0" w:space="0" w:color="auto"/>
        <w:bottom w:val="none" w:sz="0" w:space="0" w:color="auto"/>
        <w:right w:val="none" w:sz="0" w:space="0" w:color="auto"/>
      </w:divBdr>
    </w:div>
    <w:div w:id="1486122627">
      <w:bodyDiv w:val="1"/>
      <w:marLeft w:val="0"/>
      <w:marRight w:val="0"/>
      <w:marTop w:val="0"/>
      <w:marBottom w:val="0"/>
      <w:divBdr>
        <w:top w:val="none" w:sz="0" w:space="0" w:color="auto"/>
        <w:left w:val="none" w:sz="0" w:space="0" w:color="auto"/>
        <w:bottom w:val="none" w:sz="0" w:space="0" w:color="auto"/>
        <w:right w:val="none" w:sz="0" w:space="0" w:color="auto"/>
      </w:divBdr>
    </w:div>
    <w:div w:id="1492481440">
      <w:bodyDiv w:val="1"/>
      <w:marLeft w:val="0"/>
      <w:marRight w:val="0"/>
      <w:marTop w:val="0"/>
      <w:marBottom w:val="0"/>
      <w:divBdr>
        <w:top w:val="none" w:sz="0" w:space="0" w:color="auto"/>
        <w:left w:val="none" w:sz="0" w:space="0" w:color="auto"/>
        <w:bottom w:val="none" w:sz="0" w:space="0" w:color="auto"/>
        <w:right w:val="none" w:sz="0" w:space="0" w:color="auto"/>
      </w:divBdr>
    </w:div>
    <w:div w:id="1528178278">
      <w:bodyDiv w:val="1"/>
      <w:marLeft w:val="0"/>
      <w:marRight w:val="0"/>
      <w:marTop w:val="0"/>
      <w:marBottom w:val="0"/>
      <w:divBdr>
        <w:top w:val="none" w:sz="0" w:space="0" w:color="auto"/>
        <w:left w:val="none" w:sz="0" w:space="0" w:color="auto"/>
        <w:bottom w:val="none" w:sz="0" w:space="0" w:color="auto"/>
        <w:right w:val="none" w:sz="0" w:space="0" w:color="auto"/>
      </w:divBdr>
    </w:div>
    <w:div w:id="1546454790">
      <w:bodyDiv w:val="1"/>
      <w:marLeft w:val="0"/>
      <w:marRight w:val="0"/>
      <w:marTop w:val="0"/>
      <w:marBottom w:val="0"/>
      <w:divBdr>
        <w:top w:val="none" w:sz="0" w:space="0" w:color="auto"/>
        <w:left w:val="none" w:sz="0" w:space="0" w:color="auto"/>
        <w:bottom w:val="none" w:sz="0" w:space="0" w:color="auto"/>
        <w:right w:val="none" w:sz="0" w:space="0" w:color="auto"/>
      </w:divBdr>
    </w:div>
    <w:div w:id="1554385628">
      <w:bodyDiv w:val="1"/>
      <w:marLeft w:val="0"/>
      <w:marRight w:val="0"/>
      <w:marTop w:val="0"/>
      <w:marBottom w:val="0"/>
      <w:divBdr>
        <w:top w:val="none" w:sz="0" w:space="0" w:color="auto"/>
        <w:left w:val="none" w:sz="0" w:space="0" w:color="auto"/>
        <w:bottom w:val="none" w:sz="0" w:space="0" w:color="auto"/>
        <w:right w:val="none" w:sz="0" w:space="0" w:color="auto"/>
      </w:divBdr>
    </w:div>
    <w:div w:id="1578174055">
      <w:bodyDiv w:val="1"/>
      <w:marLeft w:val="0"/>
      <w:marRight w:val="0"/>
      <w:marTop w:val="0"/>
      <w:marBottom w:val="0"/>
      <w:divBdr>
        <w:top w:val="none" w:sz="0" w:space="0" w:color="auto"/>
        <w:left w:val="none" w:sz="0" w:space="0" w:color="auto"/>
        <w:bottom w:val="none" w:sz="0" w:space="0" w:color="auto"/>
        <w:right w:val="none" w:sz="0" w:space="0" w:color="auto"/>
      </w:divBdr>
    </w:div>
    <w:div w:id="1587377024">
      <w:bodyDiv w:val="1"/>
      <w:marLeft w:val="0"/>
      <w:marRight w:val="0"/>
      <w:marTop w:val="0"/>
      <w:marBottom w:val="0"/>
      <w:divBdr>
        <w:top w:val="none" w:sz="0" w:space="0" w:color="auto"/>
        <w:left w:val="none" w:sz="0" w:space="0" w:color="auto"/>
        <w:bottom w:val="none" w:sz="0" w:space="0" w:color="auto"/>
        <w:right w:val="none" w:sz="0" w:space="0" w:color="auto"/>
      </w:divBdr>
    </w:div>
    <w:div w:id="1590656032">
      <w:bodyDiv w:val="1"/>
      <w:marLeft w:val="0"/>
      <w:marRight w:val="0"/>
      <w:marTop w:val="0"/>
      <w:marBottom w:val="0"/>
      <w:divBdr>
        <w:top w:val="none" w:sz="0" w:space="0" w:color="auto"/>
        <w:left w:val="none" w:sz="0" w:space="0" w:color="auto"/>
        <w:bottom w:val="none" w:sz="0" w:space="0" w:color="auto"/>
        <w:right w:val="none" w:sz="0" w:space="0" w:color="auto"/>
      </w:divBdr>
    </w:div>
    <w:div w:id="1604997556">
      <w:bodyDiv w:val="1"/>
      <w:marLeft w:val="0"/>
      <w:marRight w:val="0"/>
      <w:marTop w:val="0"/>
      <w:marBottom w:val="0"/>
      <w:divBdr>
        <w:top w:val="none" w:sz="0" w:space="0" w:color="auto"/>
        <w:left w:val="none" w:sz="0" w:space="0" w:color="auto"/>
        <w:bottom w:val="none" w:sz="0" w:space="0" w:color="auto"/>
        <w:right w:val="none" w:sz="0" w:space="0" w:color="auto"/>
      </w:divBdr>
    </w:div>
    <w:div w:id="1606693685">
      <w:bodyDiv w:val="1"/>
      <w:marLeft w:val="0"/>
      <w:marRight w:val="0"/>
      <w:marTop w:val="0"/>
      <w:marBottom w:val="0"/>
      <w:divBdr>
        <w:top w:val="none" w:sz="0" w:space="0" w:color="auto"/>
        <w:left w:val="none" w:sz="0" w:space="0" w:color="auto"/>
        <w:bottom w:val="none" w:sz="0" w:space="0" w:color="auto"/>
        <w:right w:val="none" w:sz="0" w:space="0" w:color="auto"/>
      </w:divBdr>
    </w:div>
    <w:div w:id="1656179912">
      <w:bodyDiv w:val="1"/>
      <w:marLeft w:val="0"/>
      <w:marRight w:val="0"/>
      <w:marTop w:val="0"/>
      <w:marBottom w:val="0"/>
      <w:divBdr>
        <w:top w:val="none" w:sz="0" w:space="0" w:color="auto"/>
        <w:left w:val="none" w:sz="0" w:space="0" w:color="auto"/>
        <w:bottom w:val="none" w:sz="0" w:space="0" w:color="auto"/>
        <w:right w:val="none" w:sz="0" w:space="0" w:color="auto"/>
      </w:divBdr>
    </w:div>
    <w:div w:id="1669988852">
      <w:bodyDiv w:val="1"/>
      <w:marLeft w:val="0"/>
      <w:marRight w:val="0"/>
      <w:marTop w:val="0"/>
      <w:marBottom w:val="0"/>
      <w:divBdr>
        <w:top w:val="none" w:sz="0" w:space="0" w:color="auto"/>
        <w:left w:val="none" w:sz="0" w:space="0" w:color="auto"/>
        <w:bottom w:val="none" w:sz="0" w:space="0" w:color="auto"/>
        <w:right w:val="none" w:sz="0" w:space="0" w:color="auto"/>
      </w:divBdr>
    </w:div>
    <w:div w:id="1683387191">
      <w:bodyDiv w:val="1"/>
      <w:marLeft w:val="0"/>
      <w:marRight w:val="0"/>
      <w:marTop w:val="0"/>
      <w:marBottom w:val="0"/>
      <w:divBdr>
        <w:top w:val="none" w:sz="0" w:space="0" w:color="auto"/>
        <w:left w:val="none" w:sz="0" w:space="0" w:color="auto"/>
        <w:bottom w:val="none" w:sz="0" w:space="0" w:color="auto"/>
        <w:right w:val="none" w:sz="0" w:space="0" w:color="auto"/>
      </w:divBdr>
    </w:div>
    <w:div w:id="1702436594">
      <w:bodyDiv w:val="1"/>
      <w:marLeft w:val="0"/>
      <w:marRight w:val="0"/>
      <w:marTop w:val="0"/>
      <w:marBottom w:val="0"/>
      <w:divBdr>
        <w:top w:val="none" w:sz="0" w:space="0" w:color="auto"/>
        <w:left w:val="none" w:sz="0" w:space="0" w:color="auto"/>
        <w:bottom w:val="none" w:sz="0" w:space="0" w:color="auto"/>
        <w:right w:val="none" w:sz="0" w:space="0" w:color="auto"/>
      </w:divBdr>
    </w:div>
    <w:div w:id="1705446477">
      <w:bodyDiv w:val="1"/>
      <w:marLeft w:val="0"/>
      <w:marRight w:val="0"/>
      <w:marTop w:val="0"/>
      <w:marBottom w:val="0"/>
      <w:divBdr>
        <w:top w:val="none" w:sz="0" w:space="0" w:color="auto"/>
        <w:left w:val="none" w:sz="0" w:space="0" w:color="auto"/>
        <w:bottom w:val="none" w:sz="0" w:space="0" w:color="auto"/>
        <w:right w:val="none" w:sz="0" w:space="0" w:color="auto"/>
      </w:divBdr>
    </w:div>
    <w:div w:id="1767187503">
      <w:bodyDiv w:val="1"/>
      <w:marLeft w:val="0"/>
      <w:marRight w:val="0"/>
      <w:marTop w:val="0"/>
      <w:marBottom w:val="0"/>
      <w:divBdr>
        <w:top w:val="none" w:sz="0" w:space="0" w:color="auto"/>
        <w:left w:val="none" w:sz="0" w:space="0" w:color="auto"/>
        <w:bottom w:val="none" w:sz="0" w:space="0" w:color="auto"/>
        <w:right w:val="none" w:sz="0" w:space="0" w:color="auto"/>
      </w:divBdr>
    </w:div>
    <w:div w:id="1821920629">
      <w:bodyDiv w:val="1"/>
      <w:marLeft w:val="0"/>
      <w:marRight w:val="0"/>
      <w:marTop w:val="0"/>
      <w:marBottom w:val="0"/>
      <w:divBdr>
        <w:top w:val="none" w:sz="0" w:space="0" w:color="auto"/>
        <w:left w:val="none" w:sz="0" w:space="0" w:color="auto"/>
        <w:bottom w:val="none" w:sz="0" w:space="0" w:color="auto"/>
        <w:right w:val="none" w:sz="0" w:space="0" w:color="auto"/>
      </w:divBdr>
    </w:div>
    <w:div w:id="1829899139">
      <w:bodyDiv w:val="1"/>
      <w:marLeft w:val="0"/>
      <w:marRight w:val="0"/>
      <w:marTop w:val="0"/>
      <w:marBottom w:val="0"/>
      <w:divBdr>
        <w:top w:val="none" w:sz="0" w:space="0" w:color="auto"/>
        <w:left w:val="none" w:sz="0" w:space="0" w:color="auto"/>
        <w:bottom w:val="none" w:sz="0" w:space="0" w:color="auto"/>
        <w:right w:val="none" w:sz="0" w:space="0" w:color="auto"/>
      </w:divBdr>
    </w:div>
    <w:div w:id="1840075087">
      <w:bodyDiv w:val="1"/>
      <w:marLeft w:val="0"/>
      <w:marRight w:val="0"/>
      <w:marTop w:val="0"/>
      <w:marBottom w:val="0"/>
      <w:divBdr>
        <w:top w:val="none" w:sz="0" w:space="0" w:color="auto"/>
        <w:left w:val="none" w:sz="0" w:space="0" w:color="auto"/>
        <w:bottom w:val="none" w:sz="0" w:space="0" w:color="auto"/>
        <w:right w:val="none" w:sz="0" w:space="0" w:color="auto"/>
      </w:divBdr>
    </w:div>
    <w:div w:id="1842163479">
      <w:bodyDiv w:val="1"/>
      <w:marLeft w:val="0"/>
      <w:marRight w:val="0"/>
      <w:marTop w:val="0"/>
      <w:marBottom w:val="0"/>
      <w:divBdr>
        <w:top w:val="none" w:sz="0" w:space="0" w:color="auto"/>
        <w:left w:val="none" w:sz="0" w:space="0" w:color="auto"/>
        <w:bottom w:val="none" w:sz="0" w:space="0" w:color="auto"/>
        <w:right w:val="none" w:sz="0" w:space="0" w:color="auto"/>
      </w:divBdr>
    </w:div>
    <w:div w:id="1873494125">
      <w:bodyDiv w:val="1"/>
      <w:marLeft w:val="0"/>
      <w:marRight w:val="0"/>
      <w:marTop w:val="0"/>
      <w:marBottom w:val="0"/>
      <w:divBdr>
        <w:top w:val="none" w:sz="0" w:space="0" w:color="auto"/>
        <w:left w:val="none" w:sz="0" w:space="0" w:color="auto"/>
        <w:bottom w:val="none" w:sz="0" w:space="0" w:color="auto"/>
        <w:right w:val="none" w:sz="0" w:space="0" w:color="auto"/>
      </w:divBdr>
    </w:div>
    <w:div w:id="1887789185">
      <w:bodyDiv w:val="1"/>
      <w:marLeft w:val="0"/>
      <w:marRight w:val="0"/>
      <w:marTop w:val="0"/>
      <w:marBottom w:val="0"/>
      <w:divBdr>
        <w:top w:val="none" w:sz="0" w:space="0" w:color="auto"/>
        <w:left w:val="none" w:sz="0" w:space="0" w:color="auto"/>
        <w:bottom w:val="none" w:sz="0" w:space="0" w:color="auto"/>
        <w:right w:val="none" w:sz="0" w:space="0" w:color="auto"/>
      </w:divBdr>
    </w:div>
    <w:div w:id="1921138806">
      <w:bodyDiv w:val="1"/>
      <w:marLeft w:val="0"/>
      <w:marRight w:val="0"/>
      <w:marTop w:val="0"/>
      <w:marBottom w:val="0"/>
      <w:divBdr>
        <w:top w:val="none" w:sz="0" w:space="0" w:color="auto"/>
        <w:left w:val="none" w:sz="0" w:space="0" w:color="auto"/>
        <w:bottom w:val="none" w:sz="0" w:space="0" w:color="auto"/>
        <w:right w:val="none" w:sz="0" w:space="0" w:color="auto"/>
      </w:divBdr>
    </w:div>
    <w:div w:id="1924533788">
      <w:bodyDiv w:val="1"/>
      <w:marLeft w:val="0"/>
      <w:marRight w:val="0"/>
      <w:marTop w:val="0"/>
      <w:marBottom w:val="0"/>
      <w:divBdr>
        <w:top w:val="none" w:sz="0" w:space="0" w:color="auto"/>
        <w:left w:val="none" w:sz="0" w:space="0" w:color="auto"/>
        <w:bottom w:val="none" w:sz="0" w:space="0" w:color="auto"/>
        <w:right w:val="none" w:sz="0" w:space="0" w:color="auto"/>
      </w:divBdr>
    </w:div>
    <w:div w:id="1925800231">
      <w:bodyDiv w:val="1"/>
      <w:marLeft w:val="0"/>
      <w:marRight w:val="0"/>
      <w:marTop w:val="0"/>
      <w:marBottom w:val="0"/>
      <w:divBdr>
        <w:top w:val="none" w:sz="0" w:space="0" w:color="auto"/>
        <w:left w:val="none" w:sz="0" w:space="0" w:color="auto"/>
        <w:bottom w:val="none" w:sz="0" w:space="0" w:color="auto"/>
        <w:right w:val="none" w:sz="0" w:space="0" w:color="auto"/>
      </w:divBdr>
    </w:div>
    <w:div w:id="1954361795">
      <w:bodyDiv w:val="1"/>
      <w:marLeft w:val="0"/>
      <w:marRight w:val="0"/>
      <w:marTop w:val="0"/>
      <w:marBottom w:val="0"/>
      <w:divBdr>
        <w:top w:val="none" w:sz="0" w:space="0" w:color="auto"/>
        <w:left w:val="none" w:sz="0" w:space="0" w:color="auto"/>
        <w:bottom w:val="none" w:sz="0" w:space="0" w:color="auto"/>
        <w:right w:val="none" w:sz="0" w:space="0" w:color="auto"/>
      </w:divBdr>
    </w:div>
    <w:div w:id="1962683590">
      <w:bodyDiv w:val="1"/>
      <w:marLeft w:val="0"/>
      <w:marRight w:val="0"/>
      <w:marTop w:val="0"/>
      <w:marBottom w:val="0"/>
      <w:divBdr>
        <w:top w:val="none" w:sz="0" w:space="0" w:color="auto"/>
        <w:left w:val="none" w:sz="0" w:space="0" w:color="auto"/>
        <w:bottom w:val="none" w:sz="0" w:space="0" w:color="auto"/>
        <w:right w:val="none" w:sz="0" w:space="0" w:color="auto"/>
      </w:divBdr>
    </w:div>
    <w:div w:id="1973972839">
      <w:bodyDiv w:val="1"/>
      <w:marLeft w:val="0"/>
      <w:marRight w:val="0"/>
      <w:marTop w:val="0"/>
      <w:marBottom w:val="0"/>
      <w:divBdr>
        <w:top w:val="none" w:sz="0" w:space="0" w:color="auto"/>
        <w:left w:val="none" w:sz="0" w:space="0" w:color="auto"/>
        <w:bottom w:val="none" w:sz="0" w:space="0" w:color="auto"/>
        <w:right w:val="none" w:sz="0" w:space="0" w:color="auto"/>
      </w:divBdr>
    </w:div>
    <w:div w:id="2022462098">
      <w:bodyDiv w:val="1"/>
      <w:marLeft w:val="0"/>
      <w:marRight w:val="0"/>
      <w:marTop w:val="0"/>
      <w:marBottom w:val="0"/>
      <w:divBdr>
        <w:top w:val="none" w:sz="0" w:space="0" w:color="auto"/>
        <w:left w:val="none" w:sz="0" w:space="0" w:color="auto"/>
        <w:bottom w:val="none" w:sz="0" w:space="0" w:color="auto"/>
        <w:right w:val="none" w:sz="0" w:space="0" w:color="auto"/>
      </w:divBdr>
    </w:div>
    <w:div w:id="2041933813">
      <w:bodyDiv w:val="1"/>
      <w:marLeft w:val="0"/>
      <w:marRight w:val="0"/>
      <w:marTop w:val="0"/>
      <w:marBottom w:val="0"/>
      <w:divBdr>
        <w:top w:val="none" w:sz="0" w:space="0" w:color="auto"/>
        <w:left w:val="none" w:sz="0" w:space="0" w:color="auto"/>
        <w:bottom w:val="none" w:sz="0" w:space="0" w:color="auto"/>
        <w:right w:val="none" w:sz="0" w:space="0" w:color="auto"/>
      </w:divBdr>
    </w:div>
    <w:div w:id="2048792064">
      <w:bodyDiv w:val="1"/>
      <w:marLeft w:val="0"/>
      <w:marRight w:val="0"/>
      <w:marTop w:val="0"/>
      <w:marBottom w:val="0"/>
      <w:divBdr>
        <w:top w:val="none" w:sz="0" w:space="0" w:color="auto"/>
        <w:left w:val="none" w:sz="0" w:space="0" w:color="auto"/>
        <w:bottom w:val="none" w:sz="0" w:space="0" w:color="auto"/>
        <w:right w:val="none" w:sz="0" w:space="0" w:color="auto"/>
      </w:divBdr>
    </w:div>
    <w:div w:id="2052681094">
      <w:bodyDiv w:val="1"/>
      <w:marLeft w:val="0"/>
      <w:marRight w:val="0"/>
      <w:marTop w:val="0"/>
      <w:marBottom w:val="0"/>
      <w:divBdr>
        <w:top w:val="none" w:sz="0" w:space="0" w:color="auto"/>
        <w:left w:val="none" w:sz="0" w:space="0" w:color="auto"/>
        <w:bottom w:val="none" w:sz="0" w:space="0" w:color="auto"/>
        <w:right w:val="none" w:sz="0" w:space="0" w:color="auto"/>
      </w:divBdr>
    </w:div>
    <w:div w:id="2057118739">
      <w:bodyDiv w:val="1"/>
      <w:marLeft w:val="0"/>
      <w:marRight w:val="0"/>
      <w:marTop w:val="0"/>
      <w:marBottom w:val="0"/>
      <w:divBdr>
        <w:top w:val="none" w:sz="0" w:space="0" w:color="auto"/>
        <w:left w:val="none" w:sz="0" w:space="0" w:color="auto"/>
        <w:bottom w:val="none" w:sz="0" w:space="0" w:color="auto"/>
        <w:right w:val="none" w:sz="0" w:space="0" w:color="auto"/>
      </w:divBdr>
    </w:div>
    <w:div w:id="2064281601">
      <w:bodyDiv w:val="1"/>
      <w:marLeft w:val="0"/>
      <w:marRight w:val="0"/>
      <w:marTop w:val="0"/>
      <w:marBottom w:val="0"/>
      <w:divBdr>
        <w:top w:val="none" w:sz="0" w:space="0" w:color="auto"/>
        <w:left w:val="none" w:sz="0" w:space="0" w:color="auto"/>
        <w:bottom w:val="none" w:sz="0" w:space="0" w:color="auto"/>
        <w:right w:val="none" w:sz="0" w:space="0" w:color="auto"/>
      </w:divBdr>
    </w:div>
    <w:div w:id="2071878406">
      <w:bodyDiv w:val="1"/>
      <w:marLeft w:val="0"/>
      <w:marRight w:val="0"/>
      <w:marTop w:val="0"/>
      <w:marBottom w:val="0"/>
      <w:divBdr>
        <w:top w:val="none" w:sz="0" w:space="0" w:color="auto"/>
        <w:left w:val="none" w:sz="0" w:space="0" w:color="auto"/>
        <w:bottom w:val="none" w:sz="0" w:space="0" w:color="auto"/>
        <w:right w:val="none" w:sz="0" w:space="0" w:color="auto"/>
      </w:divBdr>
    </w:div>
    <w:div w:id="21052991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emf"/><Relationship Id="rId18" Type="http://schemas.openxmlformats.org/officeDocument/2006/relationships/image" Target="media/image6.gif"/><Relationship Id="rId26" Type="http://schemas.openxmlformats.org/officeDocument/2006/relationships/image" Target="media/image14.gif"/><Relationship Id="rId39" Type="http://schemas.openxmlformats.org/officeDocument/2006/relationships/image" Target="media/image27.png"/><Relationship Id="rId21" Type="http://schemas.openxmlformats.org/officeDocument/2006/relationships/image" Target="media/image9.gif"/><Relationship Id="rId34" Type="http://schemas.openxmlformats.org/officeDocument/2006/relationships/image" Target="media/image22.gif"/><Relationship Id="rId42" Type="http://schemas.openxmlformats.org/officeDocument/2006/relationships/image" Target="media/image29.jpeg"/><Relationship Id="rId47" Type="http://schemas.openxmlformats.org/officeDocument/2006/relationships/hyperlink" Target="http://mit.gov.in" TargetMode="External"/><Relationship Id="rId50" Type="http://schemas.openxmlformats.org/officeDocument/2006/relationships/diagramQuickStyle" Target="diagrams/quickStyle1.xml"/><Relationship Id="rId55" Type="http://schemas.openxmlformats.org/officeDocument/2006/relationships/diagramColors" Target="diagrams/colors2.xml"/><Relationship Id="rId63" Type="http://schemas.openxmlformats.org/officeDocument/2006/relationships/header" Target="header3.xml"/><Relationship Id="rId68" Type="http://schemas.microsoft.com/office/2007/relationships/diagramDrawing" Target="diagrams/drawing1.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footer" Target="footer1.xml"/><Relationship Id="rId29" Type="http://schemas.openxmlformats.org/officeDocument/2006/relationships/image" Target="media/image17.gi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20isec.tncma@nic.in" TargetMode="External"/><Relationship Id="rId24" Type="http://schemas.openxmlformats.org/officeDocument/2006/relationships/image" Target="media/image12.gif"/><Relationship Id="rId32" Type="http://schemas.openxmlformats.org/officeDocument/2006/relationships/image" Target="media/image20.gif"/><Relationship Id="rId37" Type="http://schemas.openxmlformats.org/officeDocument/2006/relationships/image" Target="media/image25.emf"/><Relationship Id="rId40" Type="http://schemas.openxmlformats.org/officeDocument/2006/relationships/image" Target="media/image28.png"/><Relationship Id="rId45" Type="http://schemas.openxmlformats.org/officeDocument/2006/relationships/hyperlink" Target="http://cca.gov.in" TargetMode="External"/><Relationship Id="rId53" Type="http://schemas.openxmlformats.org/officeDocument/2006/relationships/diagramLayout" Target="diagrams/layout2.xml"/><Relationship Id="rId58" Type="http://schemas.openxmlformats.org/officeDocument/2006/relationships/image" Target="media/image33.png"/><Relationship Id="rId66" Type="http://schemas.openxmlformats.org/officeDocument/2006/relationships/glossaryDocument" Target="glossary/document.xml"/><Relationship Id="rId5" Type="http://schemas.openxmlformats.org/officeDocument/2006/relationships/settings" Target="settings.xml"/><Relationship Id="rId15" Type="http://schemas.openxmlformats.org/officeDocument/2006/relationships/header" Target="header1.xml"/><Relationship Id="rId23" Type="http://schemas.openxmlformats.org/officeDocument/2006/relationships/image" Target="media/image11.gif"/><Relationship Id="rId28" Type="http://schemas.openxmlformats.org/officeDocument/2006/relationships/image" Target="media/image16.gif"/><Relationship Id="rId36" Type="http://schemas.openxmlformats.org/officeDocument/2006/relationships/image" Target="media/image24.emf"/><Relationship Id="rId49" Type="http://schemas.openxmlformats.org/officeDocument/2006/relationships/diagramLayout" Target="diagrams/layout1.xml"/><Relationship Id="rId57" Type="http://schemas.openxmlformats.org/officeDocument/2006/relationships/image" Target="media/image32.png"/><Relationship Id="rId61" Type="http://schemas.openxmlformats.org/officeDocument/2006/relationships/image" Target="media/image36.png"/><Relationship Id="rId10" Type="http://schemas.openxmlformats.org/officeDocument/2006/relationships/image" Target="media/image2.jpeg"/><Relationship Id="rId19" Type="http://schemas.openxmlformats.org/officeDocument/2006/relationships/image" Target="media/image7.gif"/><Relationship Id="rId31" Type="http://schemas.openxmlformats.org/officeDocument/2006/relationships/image" Target="media/image19.gif"/><Relationship Id="rId44" Type="http://schemas.openxmlformats.org/officeDocument/2006/relationships/hyperlink" Target="http://en.wikipedia.org/wiki/Intranet" TargetMode="External"/><Relationship Id="rId52" Type="http://schemas.openxmlformats.org/officeDocument/2006/relationships/diagramData" Target="diagrams/data2.xml"/><Relationship Id="rId60" Type="http://schemas.openxmlformats.org/officeDocument/2006/relationships/image" Target="media/image35.png"/><Relationship Id="rId65"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5.emf"/><Relationship Id="rId22" Type="http://schemas.openxmlformats.org/officeDocument/2006/relationships/image" Target="media/image10.gif"/><Relationship Id="rId27" Type="http://schemas.openxmlformats.org/officeDocument/2006/relationships/image" Target="media/image15.gif"/><Relationship Id="rId30" Type="http://schemas.openxmlformats.org/officeDocument/2006/relationships/image" Target="media/image18.gif"/><Relationship Id="rId35" Type="http://schemas.openxmlformats.org/officeDocument/2006/relationships/image" Target="media/image23.gif"/><Relationship Id="rId43" Type="http://schemas.openxmlformats.org/officeDocument/2006/relationships/image" Target="media/image30.jpeg"/><Relationship Id="rId48" Type="http://schemas.openxmlformats.org/officeDocument/2006/relationships/diagramData" Target="diagrams/data1.xml"/><Relationship Id="rId56" Type="http://schemas.openxmlformats.org/officeDocument/2006/relationships/image" Target="media/image31.png"/><Relationship Id="rId64" Type="http://schemas.openxmlformats.org/officeDocument/2006/relationships/header" Target="header4.xml"/><Relationship Id="rId69" Type="http://schemas.microsoft.com/office/2007/relationships/diagramDrawing" Target="diagrams/drawing2.xml"/><Relationship Id="rId8" Type="http://schemas.openxmlformats.org/officeDocument/2006/relationships/endnotes" Target="endnotes.xml"/><Relationship Id="rId51" Type="http://schemas.openxmlformats.org/officeDocument/2006/relationships/diagramColors" Target="diagrams/colors1.xml"/><Relationship Id="rId3" Type="http://schemas.openxmlformats.org/officeDocument/2006/relationships/numbering" Target="numbering.xml"/><Relationship Id="rId12" Type="http://schemas.openxmlformats.org/officeDocument/2006/relationships/image" Target="media/image3.png"/><Relationship Id="rId17" Type="http://schemas.openxmlformats.org/officeDocument/2006/relationships/footer" Target="footer2.xml"/><Relationship Id="rId25" Type="http://schemas.openxmlformats.org/officeDocument/2006/relationships/image" Target="media/image13.gif"/><Relationship Id="rId33" Type="http://schemas.openxmlformats.org/officeDocument/2006/relationships/image" Target="media/image21.png"/><Relationship Id="rId38" Type="http://schemas.openxmlformats.org/officeDocument/2006/relationships/image" Target="media/image26.png"/><Relationship Id="rId46" Type="http://schemas.openxmlformats.org/officeDocument/2006/relationships/hyperlink" Target="http://egovstandards.gov.in" TargetMode="External"/><Relationship Id="rId59" Type="http://schemas.openxmlformats.org/officeDocument/2006/relationships/image" Target="media/image34.png"/><Relationship Id="rId67" Type="http://schemas.openxmlformats.org/officeDocument/2006/relationships/theme" Target="theme/theme1.xml"/><Relationship Id="rId20" Type="http://schemas.openxmlformats.org/officeDocument/2006/relationships/image" Target="media/image8.gif"/><Relationship Id="rId41" Type="http://schemas.openxmlformats.org/officeDocument/2006/relationships/hyperlink" Target="http://egovstandards.gov.in." TargetMode="External"/><Relationship Id="rId54" Type="http://schemas.openxmlformats.org/officeDocument/2006/relationships/diagramQuickStyle" Target="diagrams/quickStyle2.xml"/><Relationship Id="rId62" Type="http://schemas.openxmlformats.org/officeDocument/2006/relationships/header" Target="header2.xml"/><Relationship Id="rId70" Type="http://schemas.microsoft.com/office/2007/relationships/stylesWithEffects" Target="stylesWithEffects.xml"/></Relationships>
</file>

<file path=word/_rels/header3.xml.rels><?xml version="1.0" encoding="UTF-8" standalone="yes"?>
<Relationships xmlns="http://schemas.openxmlformats.org/package/2006/relationships"><Relationship Id="rId2" Type="http://schemas.openxmlformats.org/officeDocument/2006/relationships/image" Target="media/image38.png"/><Relationship Id="rId1" Type="http://schemas.openxmlformats.org/officeDocument/2006/relationships/image" Target="media/image37.png"/></Relationships>
</file>

<file path=word/diagrams/colors1.xml><?xml version="1.0" encoding="utf-8"?>
<dgm:colorsDef xmlns:dgm="http://schemas.openxmlformats.org/drawingml/2006/diagram" xmlns:a="http://schemas.openxmlformats.org/drawingml/2006/main" uniqueId="urn:microsoft.com/office/officeart/2005/8/colors/accent3_3">
  <dgm:title val=""/>
  <dgm:desc val=""/>
  <dgm:catLst>
    <dgm:cat type="accent3" pri="11300"/>
  </dgm:catLst>
  <dgm:styleLbl name="node0">
    <dgm:fillClrLst meth="repeat">
      <a:schemeClr val="accent3">
        <a:shade val="80000"/>
      </a:schemeClr>
    </dgm:fillClrLst>
    <dgm:linClrLst meth="repeat">
      <a:schemeClr val="lt1"/>
    </dgm:linClrLst>
    <dgm:effectClrLst/>
    <dgm:txLinClrLst/>
    <dgm:txFillClrLst/>
    <dgm:txEffectClrLst/>
  </dgm:styleLbl>
  <dgm:styleLbl name="node1">
    <dgm:fillClrLst>
      <a:schemeClr val="accent3">
        <a:shade val="80000"/>
      </a:schemeClr>
      <a:schemeClr val="accent3">
        <a:tint val="70000"/>
      </a:schemeClr>
    </dgm:fillClrLst>
    <dgm:linClrLst meth="repeat">
      <a:schemeClr val="lt1"/>
    </dgm:linClrLst>
    <dgm:effectClrLst/>
    <dgm:txLinClrLst/>
    <dgm:txFillClrLst/>
    <dgm:txEffectClrLst/>
  </dgm:styleLbl>
  <dgm:styleLbl name="alignNode1">
    <dgm:fillClrLst>
      <a:schemeClr val="accent3">
        <a:shade val="80000"/>
      </a:schemeClr>
      <a:schemeClr val="accent3">
        <a:tint val="70000"/>
      </a:schemeClr>
    </dgm:fillClrLst>
    <dgm:linClrLst>
      <a:schemeClr val="accent3">
        <a:shade val="80000"/>
      </a:schemeClr>
      <a:schemeClr val="accent3">
        <a:tint val="70000"/>
      </a:schemeClr>
    </dgm:linClrLst>
    <dgm:effectClrLst/>
    <dgm:txLinClrLst/>
    <dgm:txFillClrLst/>
    <dgm:txEffectClrLst/>
  </dgm:styleLbl>
  <dgm:styleLbl name="lnNode1">
    <dgm:fillClrLst>
      <a:schemeClr val="accent3">
        <a:shade val="80000"/>
      </a:schemeClr>
      <a:schemeClr val="accent3">
        <a:tint val="70000"/>
      </a:schemeClr>
    </dgm:fillClrLst>
    <dgm:linClrLst meth="repeat">
      <a:schemeClr val="lt1"/>
    </dgm:linClrLst>
    <dgm:effectClrLst/>
    <dgm:txLinClrLst/>
    <dgm:txFillClrLst/>
    <dgm:txEffectClrLst/>
  </dgm:styleLbl>
  <dgm:styleLbl name="vennNode1">
    <dgm:fillClrLst>
      <a:schemeClr val="accent3">
        <a:shade val="80000"/>
        <a:alpha val="50000"/>
      </a:schemeClr>
      <a:schemeClr val="accent3">
        <a:tint val="70000"/>
        <a:alpha val="50000"/>
      </a:schemeClr>
    </dgm:fillClrLst>
    <dgm:linClrLst meth="repeat">
      <a:schemeClr val="lt1"/>
    </dgm:linClrLst>
    <dgm:effectClrLst/>
    <dgm:txLinClrLst/>
    <dgm:txFillClrLst/>
    <dgm:txEffectClrLst/>
  </dgm:styleLbl>
  <dgm:styleLbl name="node2">
    <dgm:fillClrLst>
      <a:schemeClr val="accent3">
        <a:tint val="99000"/>
      </a:schemeClr>
    </dgm:fillClrLst>
    <dgm:linClrLst meth="repeat">
      <a:schemeClr val="lt1"/>
    </dgm:linClrLst>
    <dgm:effectClrLst/>
    <dgm:txLinClrLst/>
    <dgm:txFillClrLst/>
    <dgm:txEffectClrLst/>
  </dgm:styleLbl>
  <dgm:styleLbl name="node3">
    <dgm:fillClrLst>
      <a:schemeClr val="accent3">
        <a:tint val="80000"/>
      </a:schemeClr>
    </dgm:fillClrLst>
    <dgm:linClrLst meth="repeat">
      <a:schemeClr val="lt1"/>
    </dgm:linClrLst>
    <dgm:effectClrLst/>
    <dgm:txLinClrLst/>
    <dgm:txFillClrLst/>
    <dgm:txEffectClrLst/>
  </dgm:styleLbl>
  <dgm:styleLbl name="node4">
    <dgm:fillClrLst>
      <a:schemeClr val="accent3">
        <a:tint val="70000"/>
      </a:schemeClr>
    </dgm:fillClrLst>
    <dgm:linClrLst meth="repeat">
      <a:schemeClr val="lt1"/>
    </dgm:linClrLst>
    <dgm:effectClrLst/>
    <dgm:txLinClrLst/>
    <dgm:txFillClrLst/>
    <dgm:txEffectClrLst/>
  </dgm:styleLbl>
  <dgm:styleLbl name="fgImgPlace1">
    <dgm:fillClrLst>
      <a:schemeClr val="accent3">
        <a:tint val="50000"/>
      </a:schemeClr>
      <a:schemeClr val="accent3">
        <a:tint val="20000"/>
      </a:schemeClr>
    </dgm:fillClrLst>
    <dgm:linClrLst meth="repeat">
      <a:schemeClr val="lt1"/>
    </dgm:linClrLst>
    <dgm:effectClrLst/>
    <dgm:txLinClrLst/>
    <dgm:txFillClrLst meth="repeat">
      <a:schemeClr val="lt1"/>
    </dgm:txFillClrLst>
    <dgm:txEffectClrLst/>
  </dgm:styleLbl>
  <dgm:styleLbl name="alignImgPlace1">
    <dgm:fillClrLst>
      <a:schemeClr val="accent3">
        <a:tint val="50000"/>
      </a:schemeClr>
      <a:schemeClr val="accent3">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3">
        <a:tint val="50000"/>
      </a:schemeClr>
      <a:schemeClr val="accent3">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3">
        <a:shade val="90000"/>
      </a:schemeClr>
      <a:schemeClr val="accent3">
        <a:tint val="70000"/>
      </a:schemeClr>
    </dgm:fillClrLst>
    <dgm:linClrLst>
      <a:schemeClr val="accent3">
        <a:shade val="90000"/>
      </a:schemeClr>
      <a:schemeClr val="accent3">
        <a:tint val="70000"/>
      </a:schemeClr>
    </dgm:linClrLst>
    <dgm:effectClrLst/>
    <dgm:txLinClrLst/>
    <dgm:txFillClrLst/>
    <dgm:txEffectClrLst/>
  </dgm:styleLbl>
  <dgm:styleLbl name="fgSibTrans2D1">
    <dgm:fillClrLst>
      <a:schemeClr val="accent3">
        <a:shade val="90000"/>
      </a:schemeClr>
      <a:schemeClr val="accent3">
        <a:tint val="70000"/>
      </a:schemeClr>
    </dgm:fillClrLst>
    <dgm:linClrLst>
      <a:schemeClr val="accent3">
        <a:shade val="90000"/>
      </a:schemeClr>
      <a:schemeClr val="accent3">
        <a:tint val="70000"/>
      </a:schemeClr>
    </dgm:linClrLst>
    <dgm:effectClrLst/>
    <dgm:txLinClrLst/>
    <dgm:txFillClrLst meth="repeat">
      <a:schemeClr val="lt1"/>
    </dgm:txFillClrLst>
    <dgm:txEffectClrLst/>
  </dgm:styleLbl>
  <dgm:styleLbl name="bgSibTrans2D1">
    <dgm:fillClrLst>
      <a:schemeClr val="accent3">
        <a:shade val="90000"/>
      </a:schemeClr>
      <a:schemeClr val="accent3">
        <a:tint val="70000"/>
      </a:schemeClr>
    </dgm:fillClrLst>
    <dgm:linClrLst>
      <a:schemeClr val="accent3">
        <a:shade val="90000"/>
      </a:schemeClr>
      <a:schemeClr val="accent3">
        <a:tint val="70000"/>
      </a:schemeClr>
    </dgm:linClrLst>
    <dgm:effectClrLst/>
    <dgm:txLinClrLst/>
    <dgm:txFillClrLst meth="repeat">
      <a:schemeClr val="lt1"/>
    </dgm:txFillClrLst>
    <dgm:txEffectClrLst/>
  </dgm:styleLbl>
  <dgm:styleLbl name="sibTrans1D1">
    <dgm:fillClrLst>
      <a:schemeClr val="accent3">
        <a:shade val="90000"/>
      </a:schemeClr>
      <a:schemeClr val="accent3">
        <a:tint val="70000"/>
      </a:schemeClr>
    </dgm:fillClrLst>
    <dgm:linClrLst>
      <a:schemeClr val="accent3">
        <a:shade val="90000"/>
      </a:schemeClr>
      <a:schemeClr val="accent3">
        <a:tint val="70000"/>
      </a:schemeClr>
    </dgm:linClrLst>
    <dgm:effectClrLst/>
    <dgm:txLinClrLst/>
    <dgm:txFillClrLst meth="repeat">
      <a:schemeClr val="tx1"/>
    </dgm:txFillClrLst>
    <dgm:txEffectClrLst/>
  </dgm:styleLbl>
  <dgm:styleLbl name="callout">
    <dgm:fillClrLst meth="repeat">
      <a:schemeClr val="accent3"/>
    </dgm:fillClrLst>
    <dgm:linClrLst meth="repeat">
      <a:schemeClr val="accent3"/>
    </dgm:linClrLst>
    <dgm:effectClrLst/>
    <dgm:txLinClrLst/>
    <dgm:txFillClrLst meth="repeat">
      <a:schemeClr val="tx1"/>
    </dgm:txFillClrLst>
    <dgm:txEffectClrLst/>
  </dgm:styleLbl>
  <dgm:styleLbl name="asst0">
    <dgm:fillClrLst meth="repeat">
      <a:schemeClr val="accent3">
        <a:shade val="80000"/>
      </a:schemeClr>
    </dgm:fillClrLst>
    <dgm:linClrLst meth="repeat">
      <a:schemeClr val="lt1"/>
    </dgm:linClrLst>
    <dgm:effectClrLst/>
    <dgm:txLinClrLst/>
    <dgm:txFillClrLst/>
    <dgm:txEffectClrLst/>
  </dgm:styleLbl>
  <dgm:styleLbl name="asst1">
    <dgm:fillClrLst meth="repeat">
      <a:schemeClr val="accent3">
        <a:shade val="80000"/>
      </a:schemeClr>
    </dgm:fillClrLst>
    <dgm:linClrLst meth="repeat">
      <a:schemeClr val="lt1"/>
    </dgm:linClrLst>
    <dgm:effectClrLst/>
    <dgm:txLinClrLst/>
    <dgm:txFillClrLst/>
    <dgm:txEffectClrLst/>
  </dgm:styleLbl>
  <dgm:styleLbl name="asst2">
    <dgm:fillClrLst>
      <a:schemeClr val="accent3">
        <a:tint val="99000"/>
      </a:schemeClr>
    </dgm:fillClrLst>
    <dgm:linClrLst meth="repeat">
      <a:schemeClr val="lt1"/>
    </dgm:linClrLst>
    <dgm:effectClrLst/>
    <dgm:txLinClrLst/>
    <dgm:txFillClrLst/>
    <dgm:txEffectClrLst/>
  </dgm:styleLbl>
  <dgm:styleLbl name="asst3">
    <dgm:fillClrLst>
      <a:schemeClr val="accent3">
        <a:tint val="80000"/>
      </a:schemeClr>
    </dgm:fillClrLst>
    <dgm:linClrLst meth="repeat">
      <a:schemeClr val="lt1"/>
    </dgm:linClrLst>
    <dgm:effectClrLst/>
    <dgm:txLinClrLst/>
    <dgm:txFillClrLst/>
    <dgm:txEffectClrLst/>
  </dgm:styleLbl>
  <dgm:styleLbl name="asst4">
    <dgm:fillClrLst>
      <a:schemeClr val="accent3">
        <a:tint val="70000"/>
      </a:schemeClr>
    </dgm:fillClrLst>
    <dgm:linClrLst meth="repeat">
      <a:schemeClr val="lt1"/>
    </dgm:linClrLst>
    <dgm:effectClrLst/>
    <dgm:txLinClrLst/>
    <dgm:txFillClrLst/>
    <dgm:txEffectClrLst/>
  </dgm:styleLbl>
  <dgm:styleLbl name="parChTrans2D1">
    <dgm:fillClrLst meth="repeat">
      <a:schemeClr val="accent3">
        <a:tint val="60000"/>
      </a:schemeClr>
    </dgm:fillClrLst>
    <dgm:linClrLst meth="repeat">
      <a:schemeClr val="accent3">
        <a:tint val="60000"/>
      </a:schemeClr>
    </dgm:linClrLst>
    <dgm:effectClrLst/>
    <dgm:txLinClrLst/>
    <dgm:txFillClrLst meth="repeat">
      <a:schemeClr val="lt1"/>
    </dgm:txFillClrLst>
    <dgm:txEffectClrLst/>
  </dgm:styleLbl>
  <dgm:styleLbl name="parChTrans2D2">
    <dgm:fillClrLst meth="repeat">
      <a:schemeClr val="accent3">
        <a:tint val="90000"/>
      </a:schemeClr>
    </dgm:fillClrLst>
    <dgm:linClrLst meth="repeat">
      <a:schemeClr val="accent3">
        <a:tint val="90000"/>
      </a:schemeClr>
    </dgm:linClrLst>
    <dgm:effectClrLst/>
    <dgm:txLinClrLst/>
    <dgm:txFillClrLst/>
    <dgm:txEffectClrLst/>
  </dgm:styleLbl>
  <dgm:styleLbl name="parChTrans2D3">
    <dgm:fillClrLst meth="repeat">
      <a:schemeClr val="accent3">
        <a:tint val="70000"/>
      </a:schemeClr>
    </dgm:fillClrLst>
    <dgm:linClrLst meth="repeat">
      <a:schemeClr val="accent3">
        <a:tint val="70000"/>
      </a:schemeClr>
    </dgm:linClrLst>
    <dgm:effectClrLst/>
    <dgm:txLinClrLst/>
    <dgm:txFillClrLst/>
    <dgm:txEffectClrLst/>
  </dgm:styleLbl>
  <dgm:styleLbl name="parChTrans2D4">
    <dgm:fillClrLst meth="repeat">
      <a:schemeClr val="accent3">
        <a:tint val="50000"/>
      </a:schemeClr>
    </dgm:fillClrLst>
    <dgm:linClrLst meth="repeat">
      <a:schemeClr val="accent3">
        <a:tint val="50000"/>
      </a:schemeClr>
    </dgm:linClrLst>
    <dgm:effectClrLst/>
    <dgm:txLinClrLst/>
    <dgm:txFillClrLst meth="repeat">
      <a:schemeClr val="lt1"/>
    </dgm:txFillClrLst>
    <dgm:txEffectClrLst/>
  </dgm:styleLbl>
  <dgm:styleLbl name="parChTrans1D1">
    <dgm:fillClrLst meth="repeat">
      <a:schemeClr val="accent3">
        <a:shade val="80000"/>
      </a:schemeClr>
    </dgm:fillClrLst>
    <dgm:linClrLst meth="repeat">
      <a:schemeClr val="accent3">
        <a:shade val="80000"/>
      </a:schemeClr>
    </dgm:linClrLst>
    <dgm:effectClrLst/>
    <dgm:txLinClrLst/>
    <dgm:txFillClrLst meth="repeat">
      <a:schemeClr val="tx1"/>
    </dgm:txFillClrLst>
    <dgm:txEffectClrLst/>
  </dgm:styleLbl>
  <dgm:styleLbl name="parChTrans1D2">
    <dgm:fillClrLst meth="repeat">
      <a:schemeClr val="accent3">
        <a:tint val="99000"/>
      </a:schemeClr>
    </dgm:fillClrLst>
    <dgm:linClrLst meth="repeat">
      <a:schemeClr val="accent3">
        <a:tint val="99000"/>
      </a:schemeClr>
    </dgm:linClrLst>
    <dgm:effectClrLst/>
    <dgm:txLinClrLst/>
    <dgm:txFillClrLst meth="repeat">
      <a:schemeClr val="tx1"/>
    </dgm:txFillClrLst>
    <dgm:txEffectClrLst/>
  </dgm:styleLbl>
  <dgm:styleLbl name="parChTrans1D3">
    <dgm:fillClrLst meth="repeat">
      <a:schemeClr val="accent3">
        <a:tint val="80000"/>
      </a:schemeClr>
    </dgm:fillClrLst>
    <dgm:linClrLst meth="repeat">
      <a:schemeClr val="accent3">
        <a:tint val="80000"/>
      </a:schemeClr>
    </dgm:linClrLst>
    <dgm:effectClrLst/>
    <dgm:txLinClrLst/>
    <dgm:txFillClrLst meth="repeat">
      <a:schemeClr val="tx1"/>
    </dgm:txFillClrLst>
    <dgm:txEffectClrLst/>
  </dgm:styleLbl>
  <dgm:styleLbl name="parChTrans1D4">
    <dgm:fillClrLst meth="repeat">
      <a:schemeClr val="accent3">
        <a:tint val="70000"/>
      </a:schemeClr>
    </dgm:fillClrLst>
    <dgm:linClrLst meth="repeat">
      <a:schemeClr val="accent3">
        <a:tint val="70000"/>
      </a:schemeClr>
    </dgm:linClrLst>
    <dgm:effectClrLst/>
    <dgm:txLinClrLst/>
    <dgm:txFillClrLst meth="repeat">
      <a:schemeClr val="tx1"/>
    </dgm:txFillClrLst>
    <dgm:txEffectClrLst/>
  </dgm:styleLbl>
  <dgm:styleLbl name="fgAcc1">
    <dgm:fillClrLst meth="repeat">
      <a:schemeClr val="lt1">
        <a:alpha val="90000"/>
      </a:schemeClr>
    </dgm:fillClrLst>
    <dgm:linClrLst>
      <a:schemeClr val="accent3">
        <a:shade val="80000"/>
      </a:schemeClr>
      <a:schemeClr val="accent3">
        <a:tint val="70000"/>
      </a:schemeClr>
    </dgm:linClrLst>
    <dgm:effectClrLst/>
    <dgm:txLinClrLst/>
    <dgm:txFillClrLst meth="repeat">
      <a:schemeClr val="dk1"/>
    </dgm:txFillClrLst>
    <dgm:txEffectClrLst/>
  </dgm:styleLbl>
  <dgm:styleLbl name="conFgAcc1">
    <dgm:fillClrLst meth="repeat">
      <a:schemeClr val="lt1">
        <a:alpha val="90000"/>
      </a:schemeClr>
    </dgm:fillClrLst>
    <dgm:linClrLst>
      <a:schemeClr val="accent3">
        <a:shade val="80000"/>
      </a:schemeClr>
      <a:schemeClr val="accent3">
        <a:tint val="70000"/>
      </a:schemeClr>
    </dgm:linClrLst>
    <dgm:effectClrLst/>
    <dgm:txLinClrLst/>
    <dgm:txFillClrLst meth="repeat">
      <a:schemeClr val="dk1"/>
    </dgm:txFillClrLst>
    <dgm:txEffectClrLst/>
  </dgm:styleLbl>
  <dgm:styleLbl name="alignAcc1">
    <dgm:fillClrLst meth="repeat">
      <a:schemeClr val="lt1">
        <a:alpha val="90000"/>
      </a:schemeClr>
    </dgm:fillClrLst>
    <dgm:linClrLst>
      <a:schemeClr val="accent3">
        <a:shade val="80000"/>
      </a:schemeClr>
      <a:schemeClr val="accent3">
        <a:tint val="70000"/>
      </a:schemeClr>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3"/>
    </dgm:linClrLst>
    <dgm:effectClrLst/>
    <dgm:txLinClrLst/>
    <dgm:txFillClrLst meth="repeat">
      <a:schemeClr val="dk1"/>
    </dgm:txFillClrLst>
    <dgm:txEffectClrLst/>
  </dgm:styleLbl>
  <dgm:styleLbl name="bgAcc1">
    <dgm:fillClrLst meth="repeat">
      <a:schemeClr val="lt1">
        <a:alpha val="90000"/>
      </a:schemeClr>
    </dgm:fillClrLst>
    <dgm:linClrLst>
      <a:schemeClr val="accent3">
        <a:shade val="80000"/>
      </a:schemeClr>
      <a:schemeClr val="accent3">
        <a:tint val="70000"/>
      </a:schemeClr>
    </dgm:linClrLst>
    <dgm:effectClrLst/>
    <dgm:txLinClrLst/>
    <dgm:txFillClrLst meth="repeat">
      <a:schemeClr val="dk1"/>
    </dgm:txFillClrLst>
    <dgm:txEffectClrLst/>
  </dgm:styleLbl>
  <dgm:styleLbl name="solidFgAcc1">
    <dgm:fillClrLst meth="repeat">
      <a:schemeClr val="lt1"/>
    </dgm:fillClrLst>
    <dgm:linClrLst>
      <a:schemeClr val="accent3">
        <a:shade val="80000"/>
      </a:schemeClr>
      <a:schemeClr val="accent3">
        <a:tint val="70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3"/>
    </dgm:linClrLst>
    <dgm:effectClrLst/>
    <dgm:txLinClrLst/>
    <dgm:txFillClrLst meth="repeat">
      <a:schemeClr val="dk1"/>
    </dgm:txFillClrLst>
    <dgm:txEffectClrLst/>
  </dgm:styleLbl>
  <dgm:styleLbl name="solidBgAcc1">
    <dgm:fillClrLst meth="repeat">
      <a:schemeClr val="lt1"/>
    </dgm:fillClrLst>
    <dgm:linClrLst meth="repeat">
      <a:schemeClr val="accent3"/>
    </dgm:linClrLst>
    <dgm:effectClrLst/>
    <dgm:txLinClrLst/>
    <dgm:txFillClrLst meth="repeat">
      <a:schemeClr val="dk1"/>
    </dgm:txFillClrLst>
    <dgm:txEffectClrLst/>
  </dgm:styleLbl>
  <dgm:styleLbl name="fgAccFollowNode1">
    <dgm:fillClrLst meth="repeat">
      <a:schemeClr val="accent3">
        <a:alpha val="90000"/>
        <a:tint val="40000"/>
      </a:schemeClr>
    </dgm:fillClrLst>
    <dgm:linClrLst meth="repeat">
      <a:schemeClr val="accent3">
        <a:alpha val="90000"/>
        <a:tint val="40000"/>
      </a:schemeClr>
    </dgm:linClrLst>
    <dgm:effectClrLst/>
    <dgm:txLinClrLst/>
    <dgm:txFillClrLst meth="repeat">
      <a:schemeClr val="dk1"/>
    </dgm:txFillClrLst>
    <dgm:txEffectClrLst/>
  </dgm:styleLbl>
  <dgm:styleLbl name="alignAccFollowNode1">
    <dgm:fillClrLst meth="repeat">
      <a:schemeClr val="accent3">
        <a:alpha val="90000"/>
        <a:tint val="40000"/>
      </a:schemeClr>
    </dgm:fillClrLst>
    <dgm:linClrLst meth="repeat">
      <a:schemeClr val="accent3">
        <a:alpha val="90000"/>
        <a:tint val="40000"/>
      </a:schemeClr>
    </dgm:linClrLst>
    <dgm:effectClrLst/>
    <dgm:txLinClrLst/>
    <dgm:txFillClrLst meth="repeat">
      <a:schemeClr val="dk1"/>
    </dgm:txFillClrLst>
    <dgm:txEffectClrLst/>
  </dgm:styleLbl>
  <dgm:styleLbl name="bgAccFollowNode1">
    <dgm:fillClrLst meth="repeat">
      <a:schemeClr val="accent3">
        <a:alpha val="90000"/>
        <a:tint val="40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3">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3">
        <a:tint val="99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3">
        <a:tint val="8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3">
        <a:tint val="70000"/>
      </a:schemeClr>
    </dgm:linClrLst>
    <dgm:effectClrLst/>
    <dgm:txLinClrLst/>
    <dgm:txFillClrLst meth="repeat">
      <a:schemeClr val="dk1"/>
    </dgm:txFillClrLst>
    <dgm:txEffectClrLst/>
  </dgm:styleLbl>
  <dgm:styleLbl name="bgShp">
    <dgm:fillClrLst meth="repeat">
      <a:schemeClr val="accent3">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3">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3">
        <a:tint val="50000"/>
        <a:alpha val="40000"/>
      </a:schemeClr>
    </dgm:fillClrLst>
    <dgm:linClrLst meth="repeat">
      <a:schemeClr val="accent3"/>
    </dgm:linClrLst>
    <dgm:effectClrLst/>
    <dgm:txLinClrLst/>
    <dgm:txFillClrLst meth="repeat">
      <a:schemeClr val="lt1"/>
    </dgm:txFillClrLst>
    <dgm:txEffectClrLst/>
  </dgm:styleLbl>
  <dgm:styleLbl name="fgShp">
    <dgm:fillClrLst meth="repeat">
      <a:schemeClr val="accent3">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40DED800-BA43-466F-8DB1-C8B85E000FC7}" type="doc">
      <dgm:prSet loTypeId="urn:microsoft.com/office/officeart/2005/8/layout/orgChart1" loCatId="hierarchy" qsTypeId="urn:microsoft.com/office/officeart/2005/8/quickstyle/simple3" qsCatId="simple" csTypeId="urn:microsoft.com/office/officeart/2005/8/colors/accent3_3" csCatId="accent3"/>
      <dgm:spPr/>
    </dgm:pt>
    <dgm:pt modelId="{FCA9D8AB-FDE5-47F0-BD3D-99C01E1741C3}">
      <dgm:prSet/>
      <dgm:spPr/>
      <dgm:t>
        <a:bodyPr/>
        <a:lstStyle/>
        <a:p>
          <a:pPr marR="0" algn="ctr" rtl="0"/>
          <a:r>
            <a:rPr lang="en-US" b="1" baseline="0" smtClean="0">
              <a:latin typeface="Arial"/>
            </a:rPr>
            <a:t>Change </a:t>
          </a:r>
        </a:p>
        <a:p>
          <a:pPr marR="0" algn="ctr" rtl="0"/>
          <a:r>
            <a:rPr lang="en-US" b="1" baseline="0" smtClean="0">
              <a:latin typeface="Arial"/>
            </a:rPr>
            <a:t>Management</a:t>
          </a:r>
        </a:p>
        <a:p>
          <a:pPr marR="0" algn="ctr" rtl="0"/>
          <a:r>
            <a:rPr lang="en-US" b="1" baseline="0" smtClean="0">
              <a:latin typeface="Arial"/>
            </a:rPr>
            <a:t>Planning </a:t>
          </a:r>
        </a:p>
        <a:p>
          <a:pPr marR="0" algn="ctr" rtl="0"/>
          <a:r>
            <a:rPr lang="en-US" b="1" baseline="0" smtClean="0">
              <a:latin typeface="Arial"/>
            </a:rPr>
            <a:t>And</a:t>
          </a:r>
        </a:p>
        <a:p>
          <a:pPr marR="0" algn="ctr" rtl="0"/>
          <a:r>
            <a:rPr lang="en-US" b="1" baseline="0" smtClean="0">
              <a:latin typeface="Arial"/>
            </a:rPr>
            <a:t> Execution</a:t>
          </a:r>
          <a:endParaRPr lang="en-US" smtClean="0"/>
        </a:p>
      </dgm:t>
    </dgm:pt>
    <dgm:pt modelId="{C4CED860-E5CD-4CA4-8FA3-F4D6386368A8}" type="parTrans" cxnId="{BEA1B343-D3E4-4F61-BC97-EB8578BAFF1A}">
      <dgm:prSet/>
      <dgm:spPr/>
      <dgm:t>
        <a:bodyPr/>
        <a:lstStyle/>
        <a:p>
          <a:endParaRPr lang="en-US"/>
        </a:p>
      </dgm:t>
    </dgm:pt>
    <dgm:pt modelId="{E63FD0E5-E20B-43E4-886B-3299660AE5DA}" type="sibTrans" cxnId="{BEA1B343-D3E4-4F61-BC97-EB8578BAFF1A}">
      <dgm:prSet/>
      <dgm:spPr/>
      <dgm:t>
        <a:bodyPr/>
        <a:lstStyle/>
        <a:p>
          <a:endParaRPr lang="en-US"/>
        </a:p>
      </dgm:t>
    </dgm:pt>
    <dgm:pt modelId="{5F4C0029-7CB9-44CE-AD2E-57BD2692B6B9}">
      <dgm:prSet/>
      <dgm:spPr/>
      <dgm:t>
        <a:bodyPr/>
        <a:lstStyle/>
        <a:p>
          <a:pPr marR="0" algn="ctr" rtl="0"/>
          <a:endParaRPr lang="en-US" b="1" baseline="0" smtClean="0">
            <a:latin typeface="Arial"/>
          </a:endParaRPr>
        </a:p>
        <a:p>
          <a:pPr marR="0" algn="ctr" rtl="0"/>
          <a:r>
            <a:rPr lang="en-US" b="1" baseline="0" smtClean="0">
              <a:latin typeface="Arial"/>
            </a:rPr>
            <a:t>Training</a:t>
          </a:r>
          <a:endParaRPr lang="en-US" smtClean="0"/>
        </a:p>
      </dgm:t>
    </dgm:pt>
    <dgm:pt modelId="{970C4D87-9ADC-48CF-8040-E1D0F771BDC0}" type="parTrans" cxnId="{FEE90CCC-7AF4-4921-9D3C-1CDF3A725129}">
      <dgm:prSet/>
      <dgm:spPr/>
      <dgm:t>
        <a:bodyPr/>
        <a:lstStyle/>
        <a:p>
          <a:endParaRPr lang="en-US"/>
        </a:p>
      </dgm:t>
    </dgm:pt>
    <dgm:pt modelId="{081B1F28-BC7C-41B4-8627-BEB4A75CBFB4}" type="sibTrans" cxnId="{FEE90CCC-7AF4-4921-9D3C-1CDF3A725129}">
      <dgm:prSet/>
      <dgm:spPr/>
      <dgm:t>
        <a:bodyPr/>
        <a:lstStyle/>
        <a:p>
          <a:endParaRPr lang="en-US"/>
        </a:p>
      </dgm:t>
    </dgm:pt>
    <dgm:pt modelId="{7110658C-0B0D-4923-934E-B839E7450C45}">
      <dgm:prSet/>
      <dgm:spPr/>
      <dgm:t>
        <a:bodyPr/>
        <a:lstStyle/>
        <a:p>
          <a:pPr marR="0" algn="ctr" rtl="0"/>
          <a:endParaRPr lang="en-US" b="1" baseline="0" smtClean="0">
            <a:latin typeface="Arial"/>
          </a:endParaRPr>
        </a:p>
        <a:p>
          <a:pPr marR="0" algn="ctr" rtl="0"/>
          <a:r>
            <a:rPr lang="en-US" b="1" baseline="0" smtClean="0">
              <a:latin typeface="Arial"/>
            </a:rPr>
            <a:t>Change</a:t>
          </a:r>
        </a:p>
        <a:p>
          <a:pPr marR="0" algn="ctr" rtl="0"/>
          <a:r>
            <a:rPr lang="en-US" b="1" baseline="0" smtClean="0">
              <a:latin typeface="Arial"/>
            </a:rPr>
            <a:t>Management</a:t>
          </a:r>
          <a:endParaRPr lang="en-US" smtClean="0"/>
        </a:p>
      </dgm:t>
    </dgm:pt>
    <dgm:pt modelId="{D1D46A57-C1CD-43D1-A9BF-FD6040F29BA2}" type="parTrans" cxnId="{42CE76EC-5E72-469B-9230-20B80AAE2948}">
      <dgm:prSet/>
      <dgm:spPr/>
      <dgm:t>
        <a:bodyPr/>
        <a:lstStyle/>
        <a:p>
          <a:endParaRPr lang="en-US"/>
        </a:p>
      </dgm:t>
    </dgm:pt>
    <dgm:pt modelId="{525129B6-FC1D-43FC-B1AA-95128E3AB867}" type="sibTrans" cxnId="{42CE76EC-5E72-469B-9230-20B80AAE2948}">
      <dgm:prSet/>
      <dgm:spPr/>
      <dgm:t>
        <a:bodyPr/>
        <a:lstStyle/>
        <a:p>
          <a:endParaRPr lang="en-US"/>
        </a:p>
      </dgm:t>
    </dgm:pt>
    <dgm:pt modelId="{1AEDD273-B02C-4E09-8536-0A96F528ABA1}">
      <dgm:prSet/>
      <dgm:spPr/>
      <dgm:t>
        <a:bodyPr/>
        <a:lstStyle/>
        <a:p>
          <a:pPr marR="0" algn="ctr" rtl="0"/>
          <a:endParaRPr lang="en-US" b="1" baseline="0" smtClean="0">
            <a:latin typeface="Arial"/>
          </a:endParaRPr>
        </a:p>
        <a:p>
          <a:pPr marR="0" algn="ctr" rtl="0"/>
          <a:r>
            <a:rPr lang="en-US" b="1" baseline="0" smtClean="0">
              <a:latin typeface="Arial"/>
            </a:rPr>
            <a:t>Communication </a:t>
          </a:r>
        </a:p>
        <a:p>
          <a:pPr marR="0" algn="ctr" rtl="0"/>
          <a:r>
            <a:rPr lang="en-US" b="1" baseline="0" smtClean="0">
              <a:latin typeface="Arial"/>
            </a:rPr>
            <a:t>Strategy</a:t>
          </a:r>
          <a:endParaRPr lang="en-US" smtClean="0"/>
        </a:p>
      </dgm:t>
    </dgm:pt>
    <dgm:pt modelId="{D04A9EBF-9199-44BE-8E41-1ABB39D835B9}" type="parTrans" cxnId="{9B3B31D0-973A-4477-9F6E-3D19CBBF2C52}">
      <dgm:prSet/>
      <dgm:spPr/>
      <dgm:t>
        <a:bodyPr/>
        <a:lstStyle/>
        <a:p>
          <a:endParaRPr lang="en-US"/>
        </a:p>
      </dgm:t>
    </dgm:pt>
    <dgm:pt modelId="{9F65A7BF-807F-40F0-84AE-CFE9EC15DD6E}" type="sibTrans" cxnId="{9B3B31D0-973A-4477-9F6E-3D19CBBF2C52}">
      <dgm:prSet/>
      <dgm:spPr/>
      <dgm:t>
        <a:bodyPr/>
        <a:lstStyle/>
        <a:p>
          <a:endParaRPr lang="en-US"/>
        </a:p>
      </dgm:t>
    </dgm:pt>
    <dgm:pt modelId="{C0214B65-AE0A-433F-9718-564455B5B1EE}" type="pres">
      <dgm:prSet presAssocID="{40DED800-BA43-466F-8DB1-C8B85E000FC7}" presName="hierChild1" presStyleCnt="0">
        <dgm:presLayoutVars>
          <dgm:orgChart val="1"/>
          <dgm:chPref val="1"/>
          <dgm:dir/>
          <dgm:animOne val="branch"/>
          <dgm:animLvl val="lvl"/>
          <dgm:resizeHandles/>
        </dgm:presLayoutVars>
      </dgm:prSet>
      <dgm:spPr/>
    </dgm:pt>
    <dgm:pt modelId="{C666D358-6A2D-4601-BF82-F15210179BE6}" type="pres">
      <dgm:prSet presAssocID="{FCA9D8AB-FDE5-47F0-BD3D-99C01E1741C3}" presName="hierRoot1" presStyleCnt="0">
        <dgm:presLayoutVars>
          <dgm:hierBranch/>
        </dgm:presLayoutVars>
      </dgm:prSet>
      <dgm:spPr/>
    </dgm:pt>
    <dgm:pt modelId="{390FE219-F4D3-46B4-B630-4E1D7850B947}" type="pres">
      <dgm:prSet presAssocID="{FCA9D8AB-FDE5-47F0-BD3D-99C01E1741C3}" presName="rootComposite1" presStyleCnt="0"/>
      <dgm:spPr/>
    </dgm:pt>
    <dgm:pt modelId="{2825A029-6F98-4626-9FFB-5CDA3BDACE34}" type="pres">
      <dgm:prSet presAssocID="{FCA9D8AB-FDE5-47F0-BD3D-99C01E1741C3}" presName="rootText1" presStyleLbl="node0" presStyleIdx="0" presStyleCnt="1">
        <dgm:presLayoutVars>
          <dgm:chPref val="3"/>
        </dgm:presLayoutVars>
      </dgm:prSet>
      <dgm:spPr/>
      <dgm:t>
        <a:bodyPr/>
        <a:lstStyle/>
        <a:p>
          <a:endParaRPr lang="en-US"/>
        </a:p>
      </dgm:t>
    </dgm:pt>
    <dgm:pt modelId="{02995AD9-6A43-4135-A745-CCDE1E8BA395}" type="pres">
      <dgm:prSet presAssocID="{FCA9D8AB-FDE5-47F0-BD3D-99C01E1741C3}" presName="rootConnector1" presStyleLbl="node1" presStyleIdx="0" presStyleCnt="0"/>
      <dgm:spPr/>
      <dgm:t>
        <a:bodyPr/>
        <a:lstStyle/>
        <a:p>
          <a:endParaRPr lang="en-US"/>
        </a:p>
      </dgm:t>
    </dgm:pt>
    <dgm:pt modelId="{B897C7D1-D80E-409B-91AE-94F93149CB72}" type="pres">
      <dgm:prSet presAssocID="{FCA9D8AB-FDE5-47F0-BD3D-99C01E1741C3}" presName="hierChild2" presStyleCnt="0"/>
      <dgm:spPr/>
    </dgm:pt>
    <dgm:pt modelId="{9C99BAF9-1CB1-4C52-B59E-0040B1D4CE34}" type="pres">
      <dgm:prSet presAssocID="{970C4D87-9ADC-48CF-8040-E1D0F771BDC0}" presName="Name35" presStyleLbl="parChTrans1D2" presStyleIdx="0" presStyleCnt="3"/>
      <dgm:spPr/>
      <dgm:t>
        <a:bodyPr/>
        <a:lstStyle/>
        <a:p>
          <a:endParaRPr lang="en-US"/>
        </a:p>
      </dgm:t>
    </dgm:pt>
    <dgm:pt modelId="{6121C20B-937B-433C-BAD0-D5BF6692BE25}" type="pres">
      <dgm:prSet presAssocID="{5F4C0029-7CB9-44CE-AD2E-57BD2692B6B9}" presName="hierRoot2" presStyleCnt="0">
        <dgm:presLayoutVars>
          <dgm:hierBranch/>
        </dgm:presLayoutVars>
      </dgm:prSet>
      <dgm:spPr/>
    </dgm:pt>
    <dgm:pt modelId="{27591E32-C7C1-42D7-AB88-EF17957A8E8A}" type="pres">
      <dgm:prSet presAssocID="{5F4C0029-7CB9-44CE-AD2E-57BD2692B6B9}" presName="rootComposite" presStyleCnt="0"/>
      <dgm:spPr/>
    </dgm:pt>
    <dgm:pt modelId="{96783B69-B3F2-4E57-8F50-03E56F470029}" type="pres">
      <dgm:prSet presAssocID="{5F4C0029-7CB9-44CE-AD2E-57BD2692B6B9}" presName="rootText" presStyleLbl="node2" presStyleIdx="0" presStyleCnt="3">
        <dgm:presLayoutVars>
          <dgm:chPref val="3"/>
        </dgm:presLayoutVars>
      </dgm:prSet>
      <dgm:spPr/>
      <dgm:t>
        <a:bodyPr/>
        <a:lstStyle/>
        <a:p>
          <a:endParaRPr lang="en-US"/>
        </a:p>
      </dgm:t>
    </dgm:pt>
    <dgm:pt modelId="{17DD8217-89FC-4C73-8D6B-437B24F7C964}" type="pres">
      <dgm:prSet presAssocID="{5F4C0029-7CB9-44CE-AD2E-57BD2692B6B9}" presName="rootConnector" presStyleLbl="node2" presStyleIdx="0" presStyleCnt="3"/>
      <dgm:spPr/>
      <dgm:t>
        <a:bodyPr/>
        <a:lstStyle/>
        <a:p>
          <a:endParaRPr lang="en-US"/>
        </a:p>
      </dgm:t>
    </dgm:pt>
    <dgm:pt modelId="{2D296D29-2F26-45D6-980C-9B32B72CA074}" type="pres">
      <dgm:prSet presAssocID="{5F4C0029-7CB9-44CE-AD2E-57BD2692B6B9}" presName="hierChild4" presStyleCnt="0"/>
      <dgm:spPr/>
    </dgm:pt>
    <dgm:pt modelId="{3966A737-0327-4752-A740-B915DC338E5B}" type="pres">
      <dgm:prSet presAssocID="{5F4C0029-7CB9-44CE-AD2E-57BD2692B6B9}" presName="hierChild5" presStyleCnt="0"/>
      <dgm:spPr/>
    </dgm:pt>
    <dgm:pt modelId="{DC634800-8765-4231-9FED-70F4D0C0CBE0}" type="pres">
      <dgm:prSet presAssocID="{D1D46A57-C1CD-43D1-A9BF-FD6040F29BA2}" presName="Name35" presStyleLbl="parChTrans1D2" presStyleIdx="1" presStyleCnt="3"/>
      <dgm:spPr/>
      <dgm:t>
        <a:bodyPr/>
        <a:lstStyle/>
        <a:p>
          <a:endParaRPr lang="en-US"/>
        </a:p>
      </dgm:t>
    </dgm:pt>
    <dgm:pt modelId="{E2367060-F71D-41C9-9F0B-8E1C43CF18ED}" type="pres">
      <dgm:prSet presAssocID="{7110658C-0B0D-4923-934E-B839E7450C45}" presName="hierRoot2" presStyleCnt="0">
        <dgm:presLayoutVars>
          <dgm:hierBranch/>
        </dgm:presLayoutVars>
      </dgm:prSet>
      <dgm:spPr/>
    </dgm:pt>
    <dgm:pt modelId="{DDD98D65-776C-421C-9F87-D81AD7683BDD}" type="pres">
      <dgm:prSet presAssocID="{7110658C-0B0D-4923-934E-B839E7450C45}" presName="rootComposite" presStyleCnt="0"/>
      <dgm:spPr/>
    </dgm:pt>
    <dgm:pt modelId="{63B811F0-308A-4D98-8AB1-D6D77128AE3E}" type="pres">
      <dgm:prSet presAssocID="{7110658C-0B0D-4923-934E-B839E7450C45}" presName="rootText" presStyleLbl="node2" presStyleIdx="1" presStyleCnt="3">
        <dgm:presLayoutVars>
          <dgm:chPref val="3"/>
        </dgm:presLayoutVars>
      </dgm:prSet>
      <dgm:spPr/>
      <dgm:t>
        <a:bodyPr/>
        <a:lstStyle/>
        <a:p>
          <a:endParaRPr lang="en-US"/>
        </a:p>
      </dgm:t>
    </dgm:pt>
    <dgm:pt modelId="{6098E28A-1936-4EE4-B223-43567E47BF19}" type="pres">
      <dgm:prSet presAssocID="{7110658C-0B0D-4923-934E-B839E7450C45}" presName="rootConnector" presStyleLbl="node2" presStyleIdx="1" presStyleCnt="3"/>
      <dgm:spPr/>
      <dgm:t>
        <a:bodyPr/>
        <a:lstStyle/>
        <a:p>
          <a:endParaRPr lang="en-US"/>
        </a:p>
      </dgm:t>
    </dgm:pt>
    <dgm:pt modelId="{B1191B94-2217-499A-B62C-7DC21823C61B}" type="pres">
      <dgm:prSet presAssocID="{7110658C-0B0D-4923-934E-B839E7450C45}" presName="hierChild4" presStyleCnt="0"/>
      <dgm:spPr/>
    </dgm:pt>
    <dgm:pt modelId="{B755881F-9314-4BBD-AC08-D199705C7332}" type="pres">
      <dgm:prSet presAssocID="{7110658C-0B0D-4923-934E-B839E7450C45}" presName="hierChild5" presStyleCnt="0"/>
      <dgm:spPr/>
    </dgm:pt>
    <dgm:pt modelId="{D6023D77-07F8-465B-A015-BB083A91B6C5}" type="pres">
      <dgm:prSet presAssocID="{D04A9EBF-9199-44BE-8E41-1ABB39D835B9}" presName="Name35" presStyleLbl="parChTrans1D2" presStyleIdx="2" presStyleCnt="3"/>
      <dgm:spPr/>
      <dgm:t>
        <a:bodyPr/>
        <a:lstStyle/>
        <a:p>
          <a:endParaRPr lang="en-US"/>
        </a:p>
      </dgm:t>
    </dgm:pt>
    <dgm:pt modelId="{1FCAF8B4-794B-4F40-8602-26B1F86B15D5}" type="pres">
      <dgm:prSet presAssocID="{1AEDD273-B02C-4E09-8536-0A96F528ABA1}" presName="hierRoot2" presStyleCnt="0">
        <dgm:presLayoutVars>
          <dgm:hierBranch/>
        </dgm:presLayoutVars>
      </dgm:prSet>
      <dgm:spPr/>
    </dgm:pt>
    <dgm:pt modelId="{4AE0ACB9-D7FD-49F6-9A68-EC4A977930D6}" type="pres">
      <dgm:prSet presAssocID="{1AEDD273-B02C-4E09-8536-0A96F528ABA1}" presName="rootComposite" presStyleCnt="0"/>
      <dgm:spPr/>
    </dgm:pt>
    <dgm:pt modelId="{937AF4F5-10E7-4E5E-8CED-8907D7DBF4E7}" type="pres">
      <dgm:prSet presAssocID="{1AEDD273-B02C-4E09-8536-0A96F528ABA1}" presName="rootText" presStyleLbl="node2" presStyleIdx="2" presStyleCnt="3">
        <dgm:presLayoutVars>
          <dgm:chPref val="3"/>
        </dgm:presLayoutVars>
      </dgm:prSet>
      <dgm:spPr/>
      <dgm:t>
        <a:bodyPr/>
        <a:lstStyle/>
        <a:p>
          <a:endParaRPr lang="en-US"/>
        </a:p>
      </dgm:t>
    </dgm:pt>
    <dgm:pt modelId="{5B82519B-91FE-46A5-BA60-75DF0F545A15}" type="pres">
      <dgm:prSet presAssocID="{1AEDD273-B02C-4E09-8536-0A96F528ABA1}" presName="rootConnector" presStyleLbl="node2" presStyleIdx="2" presStyleCnt="3"/>
      <dgm:spPr/>
      <dgm:t>
        <a:bodyPr/>
        <a:lstStyle/>
        <a:p>
          <a:endParaRPr lang="en-US"/>
        </a:p>
      </dgm:t>
    </dgm:pt>
    <dgm:pt modelId="{6310CC29-2BC6-4A1D-8D20-CE19AB606FB7}" type="pres">
      <dgm:prSet presAssocID="{1AEDD273-B02C-4E09-8536-0A96F528ABA1}" presName="hierChild4" presStyleCnt="0"/>
      <dgm:spPr/>
    </dgm:pt>
    <dgm:pt modelId="{0BE73667-0FCB-45A1-9870-936A8EF1A2ED}" type="pres">
      <dgm:prSet presAssocID="{1AEDD273-B02C-4E09-8536-0A96F528ABA1}" presName="hierChild5" presStyleCnt="0"/>
      <dgm:spPr/>
    </dgm:pt>
    <dgm:pt modelId="{25489405-ABCD-4A8D-AEEB-1C0BFC3ABC8E}" type="pres">
      <dgm:prSet presAssocID="{FCA9D8AB-FDE5-47F0-BD3D-99C01E1741C3}" presName="hierChild3" presStyleCnt="0"/>
      <dgm:spPr/>
    </dgm:pt>
  </dgm:ptLst>
  <dgm:cxnLst>
    <dgm:cxn modelId="{E39AF930-653C-4B23-BF17-E3D4EDDE535B}" type="presOf" srcId="{1AEDD273-B02C-4E09-8536-0A96F528ABA1}" destId="{937AF4F5-10E7-4E5E-8CED-8907D7DBF4E7}" srcOrd="0" destOrd="0" presId="urn:microsoft.com/office/officeart/2005/8/layout/orgChart1"/>
    <dgm:cxn modelId="{BEA1B343-D3E4-4F61-BC97-EB8578BAFF1A}" srcId="{40DED800-BA43-466F-8DB1-C8B85E000FC7}" destId="{FCA9D8AB-FDE5-47F0-BD3D-99C01E1741C3}" srcOrd="0" destOrd="0" parTransId="{C4CED860-E5CD-4CA4-8FA3-F4D6386368A8}" sibTransId="{E63FD0E5-E20B-43E4-886B-3299660AE5DA}"/>
    <dgm:cxn modelId="{B258844B-CB33-4D26-B155-20F5EFC38E13}" type="presOf" srcId="{7110658C-0B0D-4923-934E-B839E7450C45}" destId="{63B811F0-308A-4D98-8AB1-D6D77128AE3E}" srcOrd="0" destOrd="0" presId="urn:microsoft.com/office/officeart/2005/8/layout/orgChart1"/>
    <dgm:cxn modelId="{54FE7160-E87B-453C-8370-8C64C4DE394C}" type="presOf" srcId="{D1D46A57-C1CD-43D1-A9BF-FD6040F29BA2}" destId="{DC634800-8765-4231-9FED-70F4D0C0CBE0}" srcOrd="0" destOrd="0" presId="urn:microsoft.com/office/officeart/2005/8/layout/orgChart1"/>
    <dgm:cxn modelId="{9675D0E4-829C-487A-BFCF-6E567F3D6CF7}" type="presOf" srcId="{7110658C-0B0D-4923-934E-B839E7450C45}" destId="{6098E28A-1936-4EE4-B223-43567E47BF19}" srcOrd="1" destOrd="0" presId="urn:microsoft.com/office/officeart/2005/8/layout/orgChart1"/>
    <dgm:cxn modelId="{FEE90CCC-7AF4-4921-9D3C-1CDF3A725129}" srcId="{FCA9D8AB-FDE5-47F0-BD3D-99C01E1741C3}" destId="{5F4C0029-7CB9-44CE-AD2E-57BD2692B6B9}" srcOrd="0" destOrd="0" parTransId="{970C4D87-9ADC-48CF-8040-E1D0F771BDC0}" sibTransId="{081B1F28-BC7C-41B4-8627-BEB4A75CBFB4}"/>
    <dgm:cxn modelId="{FB612FB1-0363-4C78-8FE2-A78267F2ABFF}" type="presOf" srcId="{D04A9EBF-9199-44BE-8E41-1ABB39D835B9}" destId="{D6023D77-07F8-465B-A015-BB083A91B6C5}" srcOrd="0" destOrd="0" presId="urn:microsoft.com/office/officeart/2005/8/layout/orgChart1"/>
    <dgm:cxn modelId="{FED9BBB3-263D-4921-8BC2-2E3246D99C8A}" type="presOf" srcId="{5F4C0029-7CB9-44CE-AD2E-57BD2692B6B9}" destId="{17DD8217-89FC-4C73-8D6B-437B24F7C964}" srcOrd="1" destOrd="0" presId="urn:microsoft.com/office/officeart/2005/8/layout/orgChart1"/>
    <dgm:cxn modelId="{9B3B31D0-973A-4477-9F6E-3D19CBBF2C52}" srcId="{FCA9D8AB-FDE5-47F0-BD3D-99C01E1741C3}" destId="{1AEDD273-B02C-4E09-8536-0A96F528ABA1}" srcOrd="2" destOrd="0" parTransId="{D04A9EBF-9199-44BE-8E41-1ABB39D835B9}" sibTransId="{9F65A7BF-807F-40F0-84AE-CFE9EC15DD6E}"/>
    <dgm:cxn modelId="{7DC0A4DB-9E36-4536-B3A2-430CC34B65D4}" type="presOf" srcId="{FCA9D8AB-FDE5-47F0-BD3D-99C01E1741C3}" destId="{2825A029-6F98-4626-9FFB-5CDA3BDACE34}" srcOrd="0" destOrd="0" presId="urn:microsoft.com/office/officeart/2005/8/layout/orgChart1"/>
    <dgm:cxn modelId="{B116D293-F4ED-48E1-9D23-E6B0DDA13255}" type="presOf" srcId="{FCA9D8AB-FDE5-47F0-BD3D-99C01E1741C3}" destId="{02995AD9-6A43-4135-A745-CCDE1E8BA395}" srcOrd="1" destOrd="0" presId="urn:microsoft.com/office/officeart/2005/8/layout/orgChart1"/>
    <dgm:cxn modelId="{BD49A516-7C7B-4AED-9697-0463785EB20F}" type="presOf" srcId="{5F4C0029-7CB9-44CE-AD2E-57BD2692B6B9}" destId="{96783B69-B3F2-4E57-8F50-03E56F470029}" srcOrd="0" destOrd="0" presId="urn:microsoft.com/office/officeart/2005/8/layout/orgChart1"/>
    <dgm:cxn modelId="{3B56F24C-F426-4FA6-B536-AE9020FFFEE9}" type="presOf" srcId="{970C4D87-9ADC-48CF-8040-E1D0F771BDC0}" destId="{9C99BAF9-1CB1-4C52-B59E-0040B1D4CE34}" srcOrd="0" destOrd="0" presId="urn:microsoft.com/office/officeart/2005/8/layout/orgChart1"/>
    <dgm:cxn modelId="{42CE76EC-5E72-469B-9230-20B80AAE2948}" srcId="{FCA9D8AB-FDE5-47F0-BD3D-99C01E1741C3}" destId="{7110658C-0B0D-4923-934E-B839E7450C45}" srcOrd="1" destOrd="0" parTransId="{D1D46A57-C1CD-43D1-A9BF-FD6040F29BA2}" sibTransId="{525129B6-FC1D-43FC-B1AA-95128E3AB867}"/>
    <dgm:cxn modelId="{4E86DB02-B0EF-435E-B007-1704B60A4A3B}" type="presOf" srcId="{1AEDD273-B02C-4E09-8536-0A96F528ABA1}" destId="{5B82519B-91FE-46A5-BA60-75DF0F545A15}" srcOrd="1" destOrd="0" presId="urn:microsoft.com/office/officeart/2005/8/layout/orgChart1"/>
    <dgm:cxn modelId="{051FE6AE-E2D1-4592-A800-556344380245}" type="presOf" srcId="{40DED800-BA43-466F-8DB1-C8B85E000FC7}" destId="{C0214B65-AE0A-433F-9718-564455B5B1EE}" srcOrd="0" destOrd="0" presId="urn:microsoft.com/office/officeart/2005/8/layout/orgChart1"/>
    <dgm:cxn modelId="{51A807DF-0001-4867-9DED-50CBB5A8B139}" type="presParOf" srcId="{C0214B65-AE0A-433F-9718-564455B5B1EE}" destId="{C666D358-6A2D-4601-BF82-F15210179BE6}" srcOrd="0" destOrd="0" presId="urn:microsoft.com/office/officeart/2005/8/layout/orgChart1"/>
    <dgm:cxn modelId="{6FECC0F7-4F1E-4EA1-849F-9562F5D91802}" type="presParOf" srcId="{C666D358-6A2D-4601-BF82-F15210179BE6}" destId="{390FE219-F4D3-46B4-B630-4E1D7850B947}" srcOrd="0" destOrd="0" presId="urn:microsoft.com/office/officeart/2005/8/layout/orgChart1"/>
    <dgm:cxn modelId="{F77AC4D5-9034-4249-92D0-3EF07299612A}" type="presParOf" srcId="{390FE219-F4D3-46B4-B630-4E1D7850B947}" destId="{2825A029-6F98-4626-9FFB-5CDA3BDACE34}" srcOrd="0" destOrd="0" presId="urn:microsoft.com/office/officeart/2005/8/layout/orgChart1"/>
    <dgm:cxn modelId="{23B85C2E-A321-4E67-A3E5-FED41BA5363D}" type="presParOf" srcId="{390FE219-F4D3-46B4-B630-4E1D7850B947}" destId="{02995AD9-6A43-4135-A745-CCDE1E8BA395}" srcOrd="1" destOrd="0" presId="urn:microsoft.com/office/officeart/2005/8/layout/orgChart1"/>
    <dgm:cxn modelId="{F86DA4EF-B451-469B-86B0-60383708BFE1}" type="presParOf" srcId="{C666D358-6A2D-4601-BF82-F15210179BE6}" destId="{B897C7D1-D80E-409B-91AE-94F93149CB72}" srcOrd="1" destOrd="0" presId="urn:microsoft.com/office/officeart/2005/8/layout/orgChart1"/>
    <dgm:cxn modelId="{4EB393C3-3089-4370-BC76-853799488A4E}" type="presParOf" srcId="{B897C7D1-D80E-409B-91AE-94F93149CB72}" destId="{9C99BAF9-1CB1-4C52-B59E-0040B1D4CE34}" srcOrd="0" destOrd="0" presId="urn:microsoft.com/office/officeart/2005/8/layout/orgChart1"/>
    <dgm:cxn modelId="{7880BC5D-6C95-4175-9E0A-D7E583E49A78}" type="presParOf" srcId="{B897C7D1-D80E-409B-91AE-94F93149CB72}" destId="{6121C20B-937B-433C-BAD0-D5BF6692BE25}" srcOrd="1" destOrd="0" presId="urn:microsoft.com/office/officeart/2005/8/layout/orgChart1"/>
    <dgm:cxn modelId="{DFB2B913-C7FC-47E2-BEAE-ED365D063740}" type="presParOf" srcId="{6121C20B-937B-433C-BAD0-D5BF6692BE25}" destId="{27591E32-C7C1-42D7-AB88-EF17957A8E8A}" srcOrd="0" destOrd="0" presId="urn:microsoft.com/office/officeart/2005/8/layout/orgChart1"/>
    <dgm:cxn modelId="{294176AE-E42E-4DAA-97CF-60899003265F}" type="presParOf" srcId="{27591E32-C7C1-42D7-AB88-EF17957A8E8A}" destId="{96783B69-B3F2-4E57-8F50-03E56F470029}" srcOrd="0" destOrd="0" presId="urn:microsoft.com/office/officeart/2005/8/layout/orgChart1"/>
    <dgm:cxn modelId="{8FAC95B1-FE45-4D74-BC23-CE96C9A8F104}" type="presParOf" srcId="{27591E32-C7C1-42D7-AB88-EF17957A8E8A}" destId="{17DD8217-89FC-4C73-8D6B-437B24F7C964}" srcOrd="1" destOrd="0" presId="urn:microsoft.com/office/officeart/2005/8/layout/orgChart1"/>
    <dgm:cxn modelId="{CB45092D-13F9-41D3-91F4-280BCA620587}" type="presParOf" srcId="{6121C20B-937B-433C-BAD0-D5BF6692BE25}" destId="{2D296D29-2F26-45D6-980C-9B32B72CA074}" srcOrd="1" destOrd="0" presId="urn:microsoft.com/office/officeart/2005/8/layout/orgChart1"/>
    <dgm:cxn modelId="{933CFB72-5DAB-4C1F-BB08-C1C57EB6E63B}" type="presParOf" srcId="{6121C20B-937B-433C-BAD0-D5BF6692BE25}" destId="{3966A737-0327-4752-A740-B915DC338E5B}" srcOrd="2" destOrd="0" presId="urn:microsoft.com/office/officeart/2005/8/layout/orgChart1"/>
    <dgm:cxn modelId="{EBFAAD5E-FA2A-43FF-97C4-D89172C09A8A}" type="presParOf" srcId="{B897C7D1-D80E-409B-91AE-94F93149CB72}" destId="{DC634800-8765-4231-9FED-70F4D0C0CBE0}" srcOrd="2" destOrd="0" presId="urn:microsoft.com/office/officeart/2005/8/layout/orgChart1"/>
    <dgm:cxn modelId="{AF795623-21B9-44C3-9765-E86EBD26D9ED}" type="presParOf" srcId="{B897C7D1-D80E-409B-91AE-94F93149CB72}" destId="{E2367060-F71D-41C9-9F0B-8E1C43CF18ED}" srcOrd="3" destOrd="0" presId="urn:microsoft.com/office/officeart/2005/8/layout/orgChart1"/>
    <dgm:cxn modelId="{129D35DA-364E-4AEF-92CC-E2E19B805674}" type="presParOf" srcId="{E2367060-F71D-41C9-9F0B-8E1C43CF18ED}" destId="{DDD98D65-776C-421C-9F87-D81AD7683BDD}" srcOrd="0" destOrd="0" presId="urn:microsoft.com/office/officeart/2005/8/layout/orgChart1"/>
    <dgm:cxn modelId="{81C9F115-AAA1-4759-B8D8-497EAB5137E3}" type="presParOf" srcId="{DDD98D65-776C-421C-9F87-D81AD7683BDD}" destId="{63B811F0-308A-4D98-8AB1-D6D77128AE3E}" srcOrd="0" destOrd="0" presId="urn:microsoft.com/office/officeart/2005/8/layout/orgChart1"/>
    <dgm:cxn modelId="{0959C876-5162-45B3-825E-E3E40B4B4395}" type="presParOf" srcId="{DDD98D65-776C-421C-9F87-D81AD7683BDD}" destId="{6098E28A-1936-4EE4-B223-43567E47BF19}" srcOrd="1" destOrd="0" presId="urn:microsoft.com/office/officeart/2005/8/layout/orgChart1"/>
    <dgm:cxn modelId="{80C03E75-2D35-435E-B8B0-FD3BE1E1C24F}" type="presParOf" srcId="{E2367060-F71D-41C9-9F0B-8E1C43CF18ED}" destId="{B1191B94-2217-499A-B62C-7DC21823C61B}" srcOrd="1" destOrd="0" presId="urn:microsoft.com/office/officeart/2005/8/layout/orgChart1"/>
    <dgm:cxn modelId="{2AFB1717-E18F-40DD-9A28-069E1772840D}" type="presParOf" srcId="{E2367060-F71D-41C9-9F0B-8E1C43CF18ED}" destId="{B755881F-9314-4BBD-AC08-D199705C7332}" srcOrd="2" destOrd="0" presId="urn:microsoft.com/office/officeart/2005/8/layout/orgChart1"/>
    <dgm:cxn modelId="{1570A493-24AC-49F4-85F2-923B3B1BFD8F}" type="presParOf" srcId="{B897C7D1-D80E-409B-91AE-94F93149CB72}" destId="{D6023D77-07F8-465B-A015-BB083A91B6C5}" srcOrd="4" destOrd="0" presId="urn:microsoft.com/office/officeart/2005/8/layout/orgChart1"/>
    <dgm:cxn modelId="{37929B10-791F-49AE-9202-C3DEAC2A7381}" type="presParOf" srcId="{B897C7D1-D80E-409B-91AE-94F93149CB72}" destId="{1FCAF8B4-794B-4F40-8602-26B1F86B15D5}" srcOrd="5" destOrd="0" presId="urn:microsoft.com/office/officeart/2005/8/layout/orgChart1"/>
    <dgm:cxn modelId="{27C6B4AC-1AD1-4162-B6E2-814F6C953E55}" type="presParOf" srcId="{1FCAF8B4-794B-4F40-8602-26B1F86B15D5}" destId="{4AE0ACB9-D7FD-49F6-9A68-EC4A977930D6}" srcOrd="0" destOrd="0" presId="urn:microsoft.com/office/officeart/2005/8/layout/orgChart1"/>
    <dgm:cxn modelId="{1FC69742-A528-4680-9E90-29EB9E142111}" type="presParOf" srcId="{4AE0ACB9-D7FD-49F6-9A68-EC4A977930D6}" destId="{937AF4F5-10E7-4E5E-8CED-8907D7DBF4E7}" srcOrd="0" destOrd="0" presId="urn:microsoft.com/office/officeart/2005/8/layout/orgChart1"/>
    <dgm:cxn modelId="{A700FE06-392C-482C-9423-96FE82FCD73C}" type="presParOf" srcId="{4AE0ACB9-D7FD-49F6-9A68-EC4A977930D6}" destId="{5B82519B-91FE-46A5-BA60-75DF0F545A15}" srcOrd="1" destOrd="0" presId="urn:microsoft.com/office/officeart/2005/8/layout/orgChart1"/>
    <dgm:cxn modelId="{5CA47998-CE20-49C5-9702-D66D6F82496F}" type="presParOf" srcId="{1FCAF8B4-794B-4F40-8602-26B1F86B15D5}" destId="{6310CC29-2BC6-4A1D-8D20-CE19AB606FB7}" srcOrd="1" destOrd="0" presId="urn:microsoft.com/office/officeart/2005/8/layout/orgChart1"/>
    <dgm:cxn modelId="{6D4C62F4-585F-45BE-AE35-418663FA826E}" type="presParOf" srcId="{1FCAF8B4-794B-4F40-8602-26B1F86B15D5}" destId="{0BE73667-0FCB-45A1-9870-936A8EF1A2ED}" srcOrd="2" destOrd="0" presId="urn:microsoft.com/office/officeart/2005/8/layout/orgChart1"/>
    <dgm:cxn modelId="{0CA7008D-5662-4DCA-994C-A276E12A65C6}" type="presParOf" srcId="{C666D358-6A2D-4601-BF82-F15210179BE6}" destId="{25489405-ABCD-4A8D-AEEB-1C0BFC3ABC8E}" srcOrd="2" destOrd="0" presId="urn:microsoft.com/office/officeart/2005/8/layout/orgChart1"/>
  </dgm:cxnLst>
  <dgm:bg/>
  <dgm:whole/>
</dgm:dataModel>
</file>

<file path=word/diagrams/data2.xml><?xml version="1.0" encoding="utf-8"?>
<dgm:dataModel xmlns:dgm="http://schemas.openxmlformats.org/drawingml/2006/diagram" xmlns:a="http://schemas.openxmlformats.org/drawingml/2006/main">
  <dgm:ptLst>
    <dgm:pt modelId="{C592C739-B173-461B-AA67-C79716037CCA}" type="doc">
      <dgm:prSet loTypeId="urn:microsoft.com/office/officeart/2005/8/layout/chevron2" loCatId="list" qsTypeId="urn:microsoft.com/office/officeart/2005/8/quickstyle/simple1" qsCatId="simple" csTypeId="urn:microsoft.com/office/officeart/2005/8/colors/accent1_2" csCatId="accent1" phldr="1"/>
      <dgm:spPr>
        <a:scene3d>
          <a:camera prst="orthographicFront">
            <a:rot lat="0" lon="0" rev="0"/>
          </a:camera>
          <a:lightRig rig="balanced" dir="t">
            <a:rot lat="0" lon="0" rev="8700000"/>
          </a:lightRig>
        </a:scene3d>
      </dgm:spPr>
      <dgm:t>
        <a:bodyPr/>
        <a:lstStyle/>
        <a:p>
          <a:endParaRPr lang="en-US"/>
        </a:p>
      </dgm:t>
    </dgm:pt>
    <dgm:pt modelId="{3E1FB47C-8504-4D38-BB7E-3953A71E703B}">
      <dgm:prSet custT="1"/>
      <dgm:spPr>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dgm:spPr>
      <dgm:t>
        <a:bodyPr/>
        <a:lstStyle/>
        <a:p>
          <a:pPr algn="l" rtl="0"/>
          <a:r>
            <a:rPr lang="en-US" sz="1100" dirty="0" smtClean="0"/>
            <a:t>Inputs</a:t>
          </a:r>
          <a:endParaRPr lang="en-US" sz="1100" dirty="0"/>
        </a:p>
      </dgm:t>
    </dgm:pt>
    <dgm:pt modelId="{E632A956-7A4A-4A77-97F1-35602C292B3E}" type="parTrans" cxnId="{CD08B7E3-0993-4717-9EE7-0713514520AB}">
      <dgm:prSet/>
      <dgm:spPr/>
      <dgm:t>
        <a:bodyPr/>
        <a:lstStyle/>
        <a:p>
          <a:pPr algn="l"/>
          <a:endParaRPr lang="en-US" sz="4000"/>
        </a:p>
      </dgm:t>
    </dgm:pt>
    <dgm:pt modelId="{A55B83D3-8AB7-4C44-AA56-318812C4F1DA}" type="sibTrans" cxnId="{CD08B7E3-0993-4717-9EE7-0713514520AB}">
      <dgm:prSet custT="1"/>
      <dgm:spPr/>
      <dgm:t>
        <a:bodyPr/>
        <a:lstStyle/>
        <a:p>
          <a:pPr algn="l"/>
          <a:endParaRPr lang="en-US" sz="1050"/>
        </a:p>
      </dgm:t>
    </dgm:pt>
    <dgm:pt modelId="{F7C96EBC-28E3-4534-8A80-ECF690F05C57}">
      <dgm:prSet custT="1"/>
      <dgm:spPr>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dgm:spPr>
      <dgm:t>
        <a:bodyPr/>
        <a:lstStyle/>
        <a:p>
          <a:pPr algn="l" rtl="0"/>
          <a:r>
            <a:rPr lang="en-US" sz="1100" dirty="0" smtClean="0"/>
            <a:t>Project Plan</a:t>
          </a:r>
          <a:endParaRPr lang="en-US" sz="1100" dirty="0"/>
        </a:p>
      </dgm:t>
    </dgm:pt>
    <dgm:pt modelId="{00AD4057-4CEB-46E0-BB9B-A1F94825BD1C}" type="parTrans" cxnId="{CB3F2765-C5F4-41F1-96C8-C7A26F85282F}">
      <dgm:prSet/>
      <dgm:spPr/>
      <dgm:t>
        <a:bodyPr/>
        <a:lstStyle/>
        <a:p>
          <a:pPr algn="l"/>
          <a:endParaRPr lang="en-US" sz="4000"/>
        </a:p>
      </dgm:t>
    </dgm:pt>
    <dgm:pt modelId="{AAB14CC0-4467-4253-B561-530EE88E91C9}" type="sibTrans" cxnId="{CB3F2765-C5F4-41F1-96C8-C7A26F85282F}">
      <dgm:prSet/>
      <dgm:spPr/>
      <dgm:t>
        <a:bodyPr/>
        <a:lstStyle/>
        <a:p>
          <a:pPr algn="l"/>
          <a:endParaRPr lang="en-US" sz="4000"/>
        </a:p>
      </dgm:t>
    </dgm:pt>
    <dgm:pt modelId="{992CFD0C-3DF5-4483-AAE5-0D258753ECD2}">
      <dgm:prSet custT="1"/>
      <dgm:spPr>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dgm:spPr>
      <dgm:t>
        <a:bodyPr/>
        <a:lstStyle/>
        <a:p>
          <a:pPr algn="l" rtl="0"/>
          <a:r>
            <a:rPr lang="en-US" sz="1100" dirty="0" smtClean="0"/>
            <a:t>Resources</a:t>
          </a:r>
          <a:endParaRPr lang="en-US" sz="1100" dirty="0"/>
        </a:p>
      </dgm:t>
    </dgm:pt>
    <dgm:pt modelId="{75B225C0-7C95-4E14-A58E-7F920BCCB18C}" type="parTrans" cxnId="{E157B461-0CC3-471A-887F-9BF46F72331E}">
      <dgm:prSet/>
      <dgm:spPr/>
      <dgm:t>
        <a:bodyPr/>
        <a:lstStyle/>
        <a:p>
          <a:pPr algn="l"/>
          <a:endParaRPr lang="en-US" sz="4000"/>
        </a:p>
      </dgm:t>
    </dgm:pt>
    <dgm:pt modelId="{504EABE9-927C-44FC-8A62-A958F6A24BF0}" type="sibTrans" cxnId="{E157B461-0CC3-471A-887F-9BF46F72331E}">
      <dgm:prSet/>
      <dgm:spPr/>
      <dgm:t>
        <a:bodyPr/>
        <a:lstStyle/>
        <a:p>
          <a:pPr algn="l"/>
          <a:endParaRPr lang="en-US" sz="4000"/>
        </a:p>
      </dgm:t>
    </dgm:pt>
    <dgm:pt modelId="{54250652-7969-41E6-8653-B7BEDA93DEFF}">
      <dgm:prSet custT="1"/>
      <dgm:spPr>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dgm:spPr>
      <dgm:t>
        <a:bodyPr/>
        <a:lstStyle/>
        <a:p>
          <a:pPr algn="l" rtl="0"/>
          <a:r>
            <a:rPr lang="en-US" sz="1100" dirty="0" smtClean="0"/>
            <a:t>Reporting</a:t>
          </a:r>
          <a:endParaRPr lang="en-US" sz="1100" dirty="0"/>
        </a:p>
      </dgm:t>
    </dgm:pt>
    <dgm:pt modelId="{4BB1F488-DCE4-407D-8046-2F1F60F3486A}" type="parTrans" cxnId="{537D8768-0098-42E4-82F3-BD95FA21B2CD}">
      <dgm:prSet/>
      <dgm:spPr/>
      <dgm:t>
        <a:bodyPr/>
        <a:lstStyle/>
        <a:p>
          <a:pPr algn="l"/>
          <a:endParaRPr lang="en-US" sz="4000"/>
        </a:p>
      </dgm:t>
    </dgm:pt>
    <dgm:pt modelId="{7079E263-9AA9-4AA0-9DC0-2A77829AF486}" type="sibTrans" cxnId="{537D8768-0098-42E4-82F3-BD95FA21B2CD}">
      <dgm:prSet/>
      <dgm:spPr/>
      <dgm:t>
        <a:bodyPr/>
        <a:lstStyle/>
        <a:p>
          <a:pPr algn="l"/>
          <a:endParaRPr lang="en-US" sz="4000"/>
        </a:p>
      </dgm:t>
    </dgm:pt>
    <dgm:pt modelId="{57C35115-E09E-49B9-B6AC-CC1D1A082127}">
      <dgm:prSet custT="1"/>
      <dgm:spPr>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dgm:spPr>
      <dgm:t>
        <a:bodyPr/>
        <a:lstStyle/>
        <a:p>
          <a:pPr algn="l" rtl="0"/>
          <a:r>
            <a:rPr lang="en-US" sz="1100" dirty="0" smtClean="0"/>
            <a:t>Process</a:t>
          </a:r>
          <a:endParaRPr lang="en-US" sz="1100" dirty="0"/>
        </a:p>
      </dgm:t>
    </dgm:pt>
    <dgm:pt modelId="{FF2C5640-00D1-450E-B8F2-4FFFBBBB20E4}" type="parTrans" cxnId="{6AC43461-9538-4AD2-929B-03FC7A3F3A09}">
      <dgm:prSet/>
      <dgm:spPr/>
      <dgm:t>
        <a:bodyPr/>
        <a:lstStyle/>
        <a:p>
          <a:pPr algn="l"/>
          <a:endParaRPr lang="en-US" sz="4000"/>
        </a:p>
      </dgm:t>
    </dgm:pt>
    <dgm:pt modelId="{0CB25B4D-4261-4C3F-B265-F75699C08DCA}" type="sibTrans" cxnId="{6AC43461-9538-4AD2-929B-03FC7A3F3A09}">
      <dgm:prSet custT="1"/>
      <dgm:spPr/>
      <dgm:t>
        <a:bodyPr/>
        <a:lstStyle/>
        <a:p>
          <a:pPr algn="l"/>
          <a:endParaRPr lang="en-US" sz="1050"/>
        </a:p>
      </dgm:t>
    </dgm:pt>
    <dgm:pt modelId="{C28893E5-A13C-431B-8D76-1551184B0059}">
      <dgm:prSet custT="1"/>
      <dgm:spPr>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dgm:spPr>
      <dgm:t>
        <a:bodyPr/>
        <a:lstStyle/>
        <a:p>
          <a:pPr algn="l" rtl="0"/>
          <a:r>
            <a:rPr lang="en-US" sz="1100" dirty="0" smtClean="0"/>
            <a:t>Vendor Selection</a:t>
          </a:r>
          <a:endParaRPr lang="en-US" sz="1100" dirty="0"/>
        </a:p>
      </dgm:t>
    </dgm:pt>
    <dgm:pt modelId="{F49CC3B9-87DD-492B-8084-B271CD0BC84B}" type="parTrans" cxnId="{EF4E7D1B-180F-40EC-AFBC-F2F7EFEC7F69}">
      <dgm:prSet/>
      <dgm:spPr/>
      <dgm:t>
        <a:bodyPr/>
        <a:lstStyle/>
        <a:p>
          <a:pPr algn="l"/>
          <a:endParaRPr lang="en-US" sz="4000"/>
        </a:p>
      </dgm:t>
    </dgm:pt>
    <dgm:pt modelId="{98156E43-776D-4ED5-9EF0-EB55C79A565A}" type="sibTrans" cxnId="{EF4E7D1B-180F-40EC-AFBC-F2F7EFEC7F69}">
      <dgm:prSet/>
      <dgm:spPr/>
      <dgm:t>
        <a:bodyPr/>
        <a:lstStyle/>
        <a:p>
          <a:pPr algn="l"/>
          <a:endParaRPr lang="en-US" sz="4000"/>
        </a:p>
      </dgm:t>
    </dgm:pt>
    <dgm:pt modelId="{69BF73DD-8817-485F-A72B-1902F4E2BC47}">
      <dgm:prSet custT="1"/>
      <dgm:spPr>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dgm:spPr>
      <dgm:t>
        <a:bodyPr/>
        <a:lstStyle/>
        <a:p>
          <a:pPr algn="l" rtl="0"/>
          <a:r>
            <a:rPr lang="en-US" sz="1100" dirty="0" smtClean="0"/>
            <a:t>Development</a:t>
          </a:r>
          <a:endParaRPr lang="en-US" sz="1100" dirty="0"/>
        </a:p>
      </dgm:t>
    </dgm:pt>
    <dgm:pt modelId="{0E0971AB-9DC7-46AE-993A-D46CAB3C773A}" type="parTrans" cxnId="{55C50090-981A-494E-A6D3-44BF30CE6D8F}">
      <dgm:prSet/>
      <dgm:spPr/>
      <dgm:t>
        <a:bodyPr/>
        <a:lstStyle/>
        <a:p>
          <a:pPr algn="l"/>
          <a:endParaRPr lang="en-US" sz="4000"/>
        </a:p>
      </dgm:t>
    </dgm:pt>
    <dgm:pt modelId="{22CC94E5-41C0-4920-81A5-73E831D5770B}" type="sibTrans" cxnId="{55C50090-981A-494E-A6D3-44BF30CE6D8F}">
      <dgm:prSet/>
      <dgm:spPr/>
      <dgm:t>
        <a:bodyPr/>
        <a:lstStyle/>
        <a:p>
          <a:pPr algn="l"/>
          <a:endParaRPr lang="en-US" sz="4000"/>
        </a:p>
      </dgm:t>
    </dgm:pt>
    <dgm:pt modelId="{BF055421-B9C3-4D3B-8AC2-9C74565C2F64}">
      <dgm:prSet custT="1"/>
      <dgm:spPr>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dgm:spPr>
      <dgm:t>
        <a:bodyPr/>
        <a:lstStyle/>
        <a:p>
          <a:pPr algn="l" rtl="0"/>
          <a:r>
            <a:rPr lang="en-US" sz="1100" dirty="0" smtClean="0"/>
            <a:t>Testing</a:t>
          </a:r>
          <a:endParaRPr lang="en-US" sz="1100" dirty="0"/>
        </a:p>
      </dgm:t>
    </dgm:pt>
    <dgm:pt modelId="{BD4A203E-7C87-4DE4-BC0B-2107ABDFA21F}" type="parTrans" cxnId="{8E2FCE52-E0D0-454D-AEEF-CA0D92A3F9E0}">
      <dgm:prSet/>
      <dgm:spPr/>
      <dgm:t>
        <a:bodyPr/>
        <a:lstStyle/>
        <a:p>
          <a:pPr algn="l"/>
          <a:endParaRPr lang="en-US" sz="4000"/>
        </a:p>
      </dgm:t>
    </dgm:pt>
    <dgm:pt modelId="{E5DBBF8B-D72F-4BE4-A482-11DF5F112D63}" type="sibTrans" cxnId="{8E2FCE52-E0D0-454D-AEEF-CA0D92A3F9E0}">
      <dgm:prSet/>
      <dgm:spPr/>
      <dgm:t>
        <a:bodyPr/>
        <a:lstStyle/>
        <a:p>
          <a:pPr algn="l"/>
          <a:endParaRPr lang="en-US" sz="4000"/>
        </a:p>
      </dgm:t>
    </dgm:pt>
    <dgm:pt modelId="{E4B6C195-C831-46B9-A39A-ED5CAFFB985F}">
      <dgm:prSet custT="1"/>
      <dgm:spPr>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dgm:spPr>
      <dgm:t>
        <a:bodyPr/>
        <a:lstStyle/>
        <a:p>
          <a:pPr algn="l" rtl="0"/>
          <a:r>
            <a:rPr lang="en-US" sz="1100" dirty="0" smtClean="0"/>
            <a:t>Outputs</a:t>
          </a:r>
          <a:endParaRPr lang="en-US" sz="1100" dirty="0"/>
        </a:p>
      </dgm:t>
    </dgm:pt>
    <dgm:pt modelId="{401AF195-7E30-4C25-9D1E-D1A7576B4E50}" type="parTrans" cxnId="{806808B2-7701-4C83-9BA1-7AD23C5B9AF1}">
      <dgm:prSet/>
      <dgm:spPr/>
      <dgm:t>
        <a:bodyPr/>
        <a:lstStyle/>
        <a:p>
          <a:pPr algn="l"/>
          <a:endParaRPr lang="en-US" sz="4000"/>
        </a:p>
      </dgm:t>
    </dgm:pt>
    <dgm:pt modelId="{B3B6A759-5419-4B3F-A531-27131E9E8E22}" type="sibTrans" cxnId="{806808B2-7701-4C83-9BA1-7AD23C5B9AF1}">
      <dgm:prSet custT="1"/>
      <dgm:spPr/>
      <dgm:t>
        <a:bodyPr/>
        <a:lstStyle/>
        <a:p>
          <a:pPr algn="l"/>
          <a:endParaRPr lang="en-US" sz="1050"/>
        </a:p>
      </dgm:t>
    </dgm:pt>
    <dgm:pt modelId="{9B38DD43-A057-4FDE-B2D6-EF9AC385C790}">
      <dgm:prSet custT="1"/>
      <dgm:spPr>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dgm:spPr>
      <dgm:t>
        <a:bodyPr/>
        <a:lstStyle/>
        <a:p>
          <a:pPr algn="l" rtl="0"/>
          <a:r>
            <a:rPr lang="en-US" sz="1100" dirty="0" smtClean="0"/>
            <a:t>Online Service</a:t>
          </a:r>
          <a:endParaRPr lang="en-US" sz="1100" dirty="0"/>
        </a:p>
      </dgm:t>
    </dgm:pt>
    <dgm:pt modelId="{FB651C65-C5D1-4044-B970-C13F205E0050}" type="parTrans" cxnId="{870DDCFF-F072-4DB0-AD4D-A84331F7818C}">
      <dgm:prSet/>
      <dgm:spPr/>
      <dgm:t>
        <a:bodyPr/>
        <a:lstStyle/>
        <a:p>
          <a:pPr algn="l"/>
          <a:endParaRPr lang="en-US" sz="4000"/>
        </a:p>
      </dgm:t>
    </dgm:pt>
    <dgm:pt modelId="{5F602E7C-749A-463E-8C20-EC22EB11C90E}" type="sibTrans" cxnId="{870DDCFF-F072-4DB0-AD4D-A84331F7818C}">
      <dgm:prSet/>
      <dgm:spPr/>
      <dgm:t>
        <a:bodyPr/>
        <a:lstStyle/>
        <a:p>
          <a:pPr algn="l"/>
          <a:endParaRPr lang="en-US" sz="4000"/>
        </a:p>
      </dgm:t>
    </dgm:pt>
    <dgm:pt modelId="{A1EA3757-C24A-44D6-AAA3-29043570C1FE}">
      <dgm:prSet custT="1"/>
      <dgm:spPr>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dgm:spPr>
      <dgm:t>
        <a:bodyPr/>
        <a:lstStyle/>
        <a:p>
          <a:pPr algn="l" rtl="0"/>
          <a:r>
            <a:rPr lang="en-US" sz="1100" dirty="0" smtClean="0"/>
            <a:t>Service Delivery</a:t>
          </a:r>
          <a:endParaRPr lang="en-US" sz="1100" dirty="0"/>
        </a:p>
      </dgm:t>
    </dgm:pt>
    <dgm:pt modelId="{2AA4FD2F-EF0C-4084-A0D2-FAF56618D397}" type="parTrans" cxnId="{D7252418-9237-44C6-BC69-7F95CBB8CD81}">
      <dgm:prSet/>
      <dgm:spPr/>
      <dgm:t>
        <a:bodyPr/>
        <a:lstStyle/>
        <a:p>
          <a:pPr algn="l"/>
          <a:endParaRPr lang="en-US" sz="4000"/>
        </a:p>
      </dgm:t>
    </dgm:pt>
    <dgm:pt modelId="{10D0A335-8451-473D-8AB7-26CB64C17BA8}" type="sibTrans" cxnId="{D7252418-9237-44C6-BC69-7F95CBB8CD81}">
      <dgm:prSet/>
      <dgm:spPr/>
      <dgm:t>
        <a:bodyPr/>
        <a:lstStyle/>
        <a:p>
          <a:pPr algn="l"/>
          <a:endParaRPr lang="en-US" sz="4000"/>
        </a:p>
      </dgm:t>
    </dgm:pt>
    <dgm:pt modelId="{CFE59579-4C7D-4B7D-B0C5-805DE220DA72}">
      <dgm:prSet custT="1"/>
      <dgm:spPr>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dgm:spPr>
      <dgm:t>
        <a:bodyPr/>
        <a:lstStyle/>
        <a:p>
          <a:pPr algn="l" rtl="0"/>
          <a:r>
            <a:rPr lang="en-US" sz="1100" dirty="0" smtClean="0"/>
            <a:t>Trained Staff</a:t>
          </a:r>
          <a:endParaRPr lang="en-US" sz="1100" dirty="0"/>
        </a:p>
      </dgm:t>
    </dgm:pt>
    <dgm:pt modelId="{DAB4F955-D62F-4F78-9F16-A47BC6998412}" type="parTrans" cxnId="{E7B69649-75A6-4E15-BF78-B3C294916315}">
      <dgm:prSet/>
      <dgm:spPr/>
      <dgm:t>
        <a:bodyPr/>
        <a:lstStyle/>
        <a:p>
          <a:pPr algn="l"/>
          <a:endParaRPr lang="en-US" sz="4000"/>
        </a:p>
      </dgm:t>
    </dgm:pt>
    <dgm:pt modelId="{B8986D8B-DC8A-402C-83D3-1F99DCFDB890}" type="sibTrans" cxnId="{E7B69649-75A6-4E15-BF78-B3C294916315}">
      <dgm:prSet/>
      <dgm:spPr/>
      <dgm:t>
        <a:bodyPr/>
        <a:lstStyle/>
        <a:p>
          <a:pPr algn="l"/>
          <a:endParaRPr lang="en-US" sz="4000"/>
        </a:p>
      </dgm:t>
    </dgm:pt>
    <dgm:pt modelId="{B5099E62-CE7F-497A-98CF-0CB7CB608D6B}">
      <dgm:prSet custT="1"/>
      <dgm:spPr>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dgm:spPr>
      <dgm:t>
        <a:bodyPr/>
        <a:lstStyle/>
        <a:p>
          <a:pPr algn="l" rtl="0"/>
          <a:r>
            <a:rPr lang="en-US" sz="1100" dirty="0" smtClean="0"/>
            <a:t>Outcome</a:t>
          </a:r>
          <a:endParaRPr lang="en-US" sz="1100" dirty="0"/>
        </a:p>
      </dgm:t>
    </dgm:pt>
    <dgm:pt modelId="{7BF5A70B-B262-4ECD-A322-753E1244DB94}" type="parTrans" cxnId="{CA8A15F8-4EA5-49DB-BC74-4C61E7B5584D}">
      <dgm:prSet/>
      <dgm:spPr/>
      <dgm:t>
        <a:bodyPr/>
        <a:lstStyle/>
        <a:p>
          <a:pPr algn="l"/>
          <a:endParaRPr lang="en-US" sz="4000"/>
        </a:p>
      </dgm:t>
    </dgm:pt>
    <dgm:pt modelId="{8CE638DB-7251-4870-A8B4-446F041A0A25}" type="sibTrans" cxnId="{CA8A15F8-4EA5-49DB-BC74-4C61E7B5584D}">
      <dgm:prSet custT="1"/>
      <dgm:spPr/>
      <dgm:t>
        <a:bodyPr/>
        <a:lstStyle/>
        <a:p>
          <a:pPr algn="l"/>
          <a:endParaRPr lang="en-US" sz="1050"/>
        </a:p>
      </dgm:t>
    </dgm:pt>
    <dgm:pt modelId="{3B0620A0-F1F6-44FF-8A7B-0C709A0B4DEF}">
      <dgm:prSet custT="1"/>
      <dgm:spPr>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dgm:spPr>
      <dgm:t>
        <a:bodyPr/>
        <a:lstStyle/>
        <a:p>
          <a:pPr algn="l" rtl="0"/>
          <a:r>
            <a:rPr lang="en-US" sz="1100" dirty="0" smtClean="0"/>
            <a:t>Improved Processes</a:t>
          </a:r>
          <a:endParaRPr lang="en-US" sz="1100" dirty="0"/>
        </a:p>
      </dgm:t>
    </dgm:pt>
    <dgm:pt modelId="{7FE07D38-DB72-4049-8D11-1305C65200EA}" type="parTrans" cxnId="{233A3B14-B46F-49F3-8577-7E3191DFA574}">
      <dgm:prSet/>
      <dgm:spPr/>
      <dgm:t>
        <a:bodyPr/>
        <a:lstStyle/>
        <a:p>
          <a:pPr algn="l"/>
          <a:endParaRPr lang="en-US" sz="4000"/>
        </a:p>
      </dgm:t>
    </dgm:pt>
    <dgm:pt modelId="{E56F1EDC-DA63-4399-BDAA-6CFAB71A3B92}" type="sibTrans" cxnId="{233A3B14-B46F-49F3-8577-7E3191DFA574}">
      <dgm:prSet/>
      <dgm:spPr/>
      <dgm:t>
        <a:bodyPr/>
        <a:lstStyle/>
        <a:p>
          <a:pPr algn="l"/>
          <a:endParaRPr lang="en-US" sz="4000"/>
        </a:p>
      </dgm:t>
    </dgm:pt>
    <dgm:pt modelId="{DBF7C999-EC17-4AF4-BF86-ABA7AFF5D944}">
      <dgm:prSet custT="1"/>
      <dgm:spPr>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dgm:spPr>
      <dgm:t>
        <a:bodyPr/>
        <a:lstStyle/>
        <a:p>
          <a:pPr algn="l" rtl="0"/>
          <a:r>
            <a:rPr lang="en-US" sz="1100" dirty="0" smtClean="0"/>
            <a:t>Enhanced Service Levels to Citizens</a:t>
          </a:r>
          <a:endParaRPr lang="en-US" sz="1100" dirty="0"/>
        </a:p>
      </dgm:t>
    </dgm:pt>
    <dgm:pt modelId="{C9FECCE1-AEBA-423A-9D9D-1B40A0617FDA}" type="parTrans" cxnId="{E0B08B4B-2B53-43A5-B3CD-66FD8CCFCA4A}">
      <dgm:prSet/>
      <dgm:spPr/>
      <dgm:t>
        <a:bodyPr/>
        <a:lstStyle/>
        <a:p>
          <a:pPr algn="l"/>
          <a:endParaRPr lang="en-US" sz="4000"/>
        </a:p>
      </dgm:t>
    </dgm:pt>
    <dgm:pt modelId="{99C5A236-9A7C-482F-9979-B45E767BE63D}" type="sibTrans" cxnId="{E0B08B4B-2B53-43A5-B3CD-66FD8CCFCA4A}">
      <dgm:prSet/>
      <dgm:spPr/>
      <dgm:t>
        <a:bodyPr/>
        <a:lstStyle/>
        <a:p>
          <a:pPr algn="l"/>
          <a:endParaRPr lang="en-US" sz="4000"/>
        </a:p>
      </dgm:t>
    </dgm:pt>
    <dgm:pt modelId="{753A0FE5-BBEF-4417-B4DA-8623136B3F3D}">
      <dgm:prSet custT="1"/>
      <dgm:spPr>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dgm:spPr>
      <dgm:t>
        <a:bodyPr/>
        <a:lstStyle/>
        <a:p>
          <a:pPr algn="l" rtl="0"/>
          <a:r>
            <a:rPr lang="en-US" sz="1100" dirty="0" smtClean="0"/>
            <a:t>Impacts</a:t>
          </a:r>
          <a:endParaRPr lang="en-US" sz="1100" dirty="0"/>
        </a:p>
      </dgm:t>
    </dgm:pt>
    <dgm:pt modelId="{B67C7340-54DF-40CE-85F1-B4827D3E5530}" type="parTrans" cxnId="{53B22451-39FF-4526-AEAA-0551AB802740}">
      <dgm:prSet/>
      <dgm:spPr/>
      <dgm:t>
        <a:bodyPr/>
        <a:lstStyle/>
        <a:p>
          <a:pPr algn="l"/>
          <a:endParaRPr lang="en-US" sz="4000"/>
        </a:p>
      </dgm:t>
    </dgm:pt>
    <dgm:pt modelId="{486A698B-A6E8-49EA-84DA-0CA2F4589A9B}" type="sibTrans" cxnId="{53B22451-39FF-4526-AEAA-0551AB802740}">
      <dgm:prSet/>
      <dgm:spPr/>
      <dgm:t>
        <a:bodyPr/>
        <a:lstStyle/>
        <a:p>
          <a:pPr algn="l"/>
          <a:endParaRPr lang="en-US" sz="4000"/>
        </a:p>
      </dgm:t>
    </dgm:pt>
    <dgm:pt modelId="{740CDAC9-B35F-40E0-AC6C-EE136F290A70}">
      <dgm:prSet custT="1"/>
      <dgm:spPr>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dgm:spPr>
      <dgm:t>
        <a:bodyPr/>
        <a:lstStyle/>
        <a:p>
          <a:pPr algn="l" rtl="0"/>
          <a:r>
            <a:rPr lang="en-US" sz="1100" dirty="0" smtClean="0"/>
            <a:t>Efficiency</a:t>
          </a:r>
          <a:endParaRPr lang="en-US" sz="1100" dirty="0"/>
        </a:p>
      </dgm:t>
    </dgm:pt>
    <dgm:pt modelId="{4294CD63-919D-4C13-A1D3-9371EF66E182}" type="parTrans" cxnId="{C4C1316A-5EEB-4281-B274-003C5FA244D8}">
      <dgm:prSet/>
      <dgm:spPr/>
      <dgm:t>
        <a:bodyPr/>
        <a:lstStyle/>
        <a:p>
          <a:pPr algn="l"/>
          <a:endParaRPr lang="en-US" sz="4000"/>
        </a:p>
      </dgm:t>
    </dgm:pt>
    <dgm:pt modelId="{554A80BD-EE13-4059-900D-357A252FC608}" type="sibTrans" cxnId="{C4C1316A-5EEB-4281-B274-003C5FA244D8}">
      <dgm:prSet/>
      <dgm:spPr/>
      <dgm:t>
        <a:bodyPr/>
        <a:lstStyle/>
        <a:p>
          <a:pPr algn="l"/>
          <a:endParaRPr lang="en-US" sz="4000"/>
        </a:p>
      </dgm:t>
    </dgm:pt>
    <dgm:pt modelId="{B1195A06-D358-429B-B517-6A829EA73BAD}">
      <dgm:prSet custT="1"/>
      <dgm:spPr>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dgm:spPr>
      <dgm:t>
        <a:bodyPr/>
        <a:lstStyle/>
        <a:p>
          <a:pPr algn="l" rtl="0"/>
          <a:r>
            <a:rPr lang="en-US" sz="1100" dirty="0" smtClean="0"/>
            <a:t>Transparency</a:t>
          </a:r>
          <a:endParaRPr lang="en-US" sz="1100" dirty="0"/>
        </a:p>
      </dgm:t>
    </dgm:pt>
    <dgm:pt modelId="{A8BCF2BD-03C7-4A4D-AEA3-B61EB01B8E13}" type="parTrans" cxnId="{46A6F316-48F6-47AF-9330-232578234B7A}">
      <dgm:prSet/>
      <dgm:spPr/>
      <dgm:t>
        <a:bodyPr/>
        <a:lstStyle/>
        <a:p>
          <a:pPr algn="l"/>
          <a:endParaRPr lang="en-US" sz="4000"/>
        </a:p>
      </dgm:t>
    </dgm:pt>
    <dgm:pt modelId="{30A20A79-6201-478A-B0A7-B3698C1F75EE}" type="sibTrans" cxnId="{46A6F316-48F6-47AF-9330-232578234B7A}">
      <dgm:prSet/>
      <dgm:spPr/>
      <dgm:t>
        <a:bodyPr/>
        <a:lstStyle/>
        <a:p>
          <a:pPr algn="l"/>
          <a:endParaRPr lang="en-US" sz="4000"/>
        </a:p>
      </dgm:t>
    </dgm:pt>
    <dgm:pt modelId="{CED51FCD-90F1-4DA9-9FC1-F95C3808B2DA}" type="pres">
      <dgm:prSet presAssocID="{C592C739-B173-461B-AA67-C79716037CCA}" presName="linearFlow" presStyleCnt="0">
        <dgm:presLayoutVars>
          <dgm:dir/>
          <dgm:animLvl val="lvl"/>
          <dgm:resizeHandles val="exact"/>
        </dgm:presLayoutVars>
      </dgm:prSet>
      <dgm:spPr/>
      <dgm:t>
        <a:bodyPr/>
        <a:lstStyle/>
        <a:p>
          <a:endParaRPr lang="en-US"/>
        </a:p>
      </dgm:t>
    </dgm:pt>
    <dgm:pt modelId="{0FC9BABD-2E46-4E34-A1D4-FF707B67D0B2}" type="pres">
      <dgm:prSet presAssocID="{3E1FB47C-8504-4D38-BB7E-3953A71E703B}" presName="composite" presStyleCnt="0"/>
      <dgm:spPr>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dgm:spPr>
      <dgm:t>
        <a:bodyPr/>
        <a:lstStyle/>
        <a:p>
          <a:endParaRPr lang="en-US"/>
        </a:p>
      </dgm:t>
    </dgm:pt>
    <dgm:pt modelId="{BAAAF988-A5B6-4BB2-B033-B99F35E7DC73}" type="pres">
      <dgm:prSet presAssocID="{3E1FB47C-8504-4D38-BB7E-3953A71E703B}" presName="parentText" presStyleLbl="alignNode1" presStyleIdx="0" presStyleCnt="5">
        <dgm:presLayoutVars>
          <dgm:chMax val="1"/>
          <dgm:bulletEnabled val="1"/>
        </dgm:presLayoutVars>
      </dgm:prSet>
      <dgm:spPr/>
      <dgm:t>
        <a:bodyPr/>
        <a:lstStyle/>
        <a:p>
          <a:endParaRPr lang="en-US"/>
        </a:p>
      </dgm:t>
    </dgm:pt>
    <dgm:pt modelId="{D488FC5A-8637-4E0C-B84B-A116E1735871}" type="pres">
      <dgm:prSet presAssocID="{3E1FB47C-8504-4D38-BB7E-3953A71E703B}" presName="descendantText" presStyleLbl="alignAcc1" presStyleIdx="0" presStyleCnt="5">
        <dgm:presLayoutVars>
          <dgm:bulletEnabled val="1"/>
        </dgm:presLayoutVars>
      </dgm:prSet>
      <dgm:spPr/>
      <dgm:t>
        <a:bodyPr/>
        <a:lstStyle/>
        <a:p>
          <a:endParaRPr lang="en-US"/>
        </a:p>
      </dgm:t>
    </dgm:pt>
    <dgm:pt modelId="{F999C540-3337-4E20-A38D-FEAEDBF43A82}" type="pres">
      <dgm:prSet presAssocID="{A55B83D3-8AB7-4C44-AA56-318812C4F1DA}" presName="sp" presStyleCnt="0"/>
      <dgm:spPr>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dgm:spPr>
      <dgm:t>
        <a:bodyPr/>
        <a:lstStyle/>
        <a:p>
          <a:endParaRPr lang="en-US"/>
        </a:p>
      </dgm:t>
    </dgm:pt>
    <dgm:pt modelId="{C96256F2-BB77-4EAA-A053-30A45D812DD4}" type="pres">
      <dgm:prSet presAssocID="{57C35115-E09E-49B9-B6AC-CC1D1A082127}" presName="composite" presStyleCnt="0"/>
      <dgm:spPr>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dgm:spPr>
      <dgm:t>
        <a:bodyPr/>
        <a:lstStyle/>
        <a:p>
          <a:endParaRPr lang="en-US"/>
        </a:p>
      </dgm:t>
    </dgm:pt>
    <dgm:pt modelId="{9E361AAA-B107-4836-B0EB-71B4B113233F}" type="pres">
      <dgm:prSet presAssocID="{57C35115-E09E-49B9-B6AC-CC1D1A082127}" presName="parentText" presStyleLbl="alignNode1" presStyleIdx="1" presStyleCnt="5">
        <dgm:presLayoutVars>
          <dgm:chMax val="1"/>
          <dgm:bulletEnabled val="1"/>
        </dgm:presLayoutVars>
      </dgm:prSet>
      <dgm:spPr/>
      <dgm:t>
        <a:bodyPr/>
        <a:lstStyle/>
        <a:p>
          <a:endParaRPr lang="en-US"/>
        </a:p>
      </dgm:t>
    </dgm:pt>
    <dgm:pt modelId="{FE04F687-982F-4A79-9982-C673351ADC24}" type="pres">
      <dgm:prSet presAssocID="{57C35115-E09E-49B9-B6AC-CC1D1A082127}" presName="descendantText" presStyleLbl="alignAcc1" presStyleIdx="1" presStyleCnt="5">
        <dgm:presLayoutVars>
          <dgm:bulletEnabled val="1"/>
        </dgm:presLayoutVars>
      </dgm:prSet>
      <dgm:spPr/>
      <dgm:t>
        <a:bodyPr/>
        <a:lstStyle/>
        <a:p>
          <a:endParaRPr lang="en-US"/>
        </a:p>
      </dgm:t>
    </dgm:pt>
    <dgm:pt modelId="{C92F3194-62D4-4116-9971-D9C2282518F4}" type="pres">
      <dgm:prSet presAssocID="{0CB25B4D-4261-4C3F-B265-F75699C08DCA}" presName="sp" presStyleCnt="0"/>
      <dgm:spPr>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dgm:spPr>
      <dgm:t>
        <a:bodyPr/>
        <a:lstStyle/>
        <a:p>
          <a:endParaRPr lang="en-US"/>
        </a:p>
      </dgm:t>
    </dgm:pt>
    <dgm:pt modelId="{059D645F-EA1B-4008-BC6C-F1B1131766E9}" type="pres">
      <dgm:prSet presAssocID="{E4B6C195-C831-46B9-A39A-ED5CAFFB985F}" presName="composite" presStyleCnt="0"/>
      <dgm:spPr>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dgm:spPr>
      <dgm:t>
        <a:bodyPr/>
        <a:lstStyle/>
        <a:p>
          <a:endParaRPr lang="en-US"/>
        </a:p>
      </dgm:t>
    </dgm:pt>
    <dgm:pt modelId="{9E75C691-42A0-438A-84C5-AEB14351FAD3}" type="pres">
      <dgm:prSet presAssocID="{E4B6C195-C831-46B9-A39A-ED5CAFFB985F}" presName="parentText" presStyleLbl="alignNode1" presStyleIdx="2" presStyleCnt="5">
        <dgm:presLayoutVars>
          <dgm:chMax val="1"/>
          <dgm:bulletEnabled val="1"/>
        </dgm:presLayoutVars>
      </dgm:prSet>
      <dgm:spPr/>
      <dgm:t>
        <a:bodyPr/>
        <a:lstStyle/>
        <a:p>
          <a:endParaRPr lang="en-US"/>
        </a:p>
      </dgm:t>
    </dgm:pt>
    <dgm:pt modelId="{45DAC5C1-5BCE-45AF-949F-97B0B26C1A7A}" type="pres">
      <dgm:prSet presAssocID="{E4B6C195-C831-46B9-A39A-ED5CAFFB985F}" presName="descendantText" presStyleLbl="alignAcc1" presStyleIdx="2" presStyleCnt="5">
        <dgm:presLayoutVars>
          <dgm:bulletEnabled val="1"/>
        </dgm:presLayoutVars>
      </dgm:prSet>
      <dgm:spPr/>
      <dgm:t>
        <a:bodyPr/>
        <a:lstStyle/>
        <a:p>
          <a:endParaRPr lang="en-US"/>
        </a:p>
      </dgm:t>
    </dgm:pt>
    <dgm:pt modelId="{5C031F80-6A47-419A-BB1F-761763FD4BCC}" type="pres">
      <dgm:prSet presAssocID="{B3B6A759-5419-4B3F-A531-27131E9E8E22}" presName="sp" presStyleCnt="0"/>
      <dgm:spPr>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dgm:spPr>
      <dgm:t>
        <a:bodyPr/>
        <a:lstStyle/>
        <a:p>
          <a:endParaRPr lang="en-US"/>
        </a:p>
      </dgm:t>
    </dgm:pt>
    <dgm:pt modelId="{5E4A27F6-8A74-4ABF-8213-19CBB2429220}" type="pres">
      <dgm:prSet presAssocID="{B5099E62-CE7F-497A-98CF-0CB7CB608D6B}" presName="composite" presStyleCnt="0"/>
      <dgm:spPr>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dgm:spPr>
      <dgm:t>
        <a:bodyPr/>
        <a:lstStyle/>
        <a:p>
          <a:endParaRPr lang="en-US"/>
        </a:p>
      </dgm:t>
    </dgm:pt>
    <dgm:pt modelId="{C036C5C1-0FF8-4EF5-8673-FA1EA879221B}" type="pres">
      <dgm:prSet presAssocID="{B5099E62-CE7F-497A-98CF-0CB7CB608D6B}" presName="parentText" presStyleLbl="alignNode1" presStyleIdx="3" presStyleCnt="5">
        <dgm:presLayoutVars>
          <dgm:chMax val="1"/>
          <dgm:bulletEnabled val="1"/>
        </dgm:presLayoutVars>
      </dgm:prSet>
      <dgm:spPr/>
      <dgm:t>
        <a:bodyPr/>
        <a:lstStyle/>
        <a:p>
          <a:endParaRPr lang="en-US"/>
        </a:p>
      </dgm:t>
    </dgm:pt>
    <dgm:pt modelId="{503126F8-3476-4037-965E-63CC8698FECF}" type="pres">
      <dgm:prSet presAssocID="{B5099E62-CE7F-497A-98CF-0CB7CB608D6B}" presName="descendantText" presStyleLbl="alignAcc1" presStyleIdx="3" presStyleCnt="5">
        <dgm:presLayoutVars>
          <dgm:bulletEnabled val="1"/>
        </dgm:presLayoutVars>
      </dgm:prSet>
      <dgm:spPr/>
      <dgm:t>
        <a:bodyPr/>
        <a:lstStyle/>
        <a:p>
          <a:endParaRPr lang="en-US"/>
        </a:p>
      </dgm:t>
    </dgm:pt>
    <dgm:pt modelId="{3B25D6A1-E710-41BF-8F8D-42275063E0E1}" type="pres">
      <dgm:prSet presAssocID="{8CE638DB-7251-4870-A8B4-446F041A0A25}" presName="sp" presStyleCnt="0"/>
      <dgm:spPr>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dgm:spPr>
      <dgm:t>
        <a:bodyPr/>
        <a:lstStyle/>
        <a:p>
          <a:endParaRPr lang="en-US"/>
        </a:p>
      </dgm:t>
    </dgm:pt>
    <dgm:pt modelId="{E7868F5D-6C3A-465E-93C9-787CB529E265}" type="pres">
      <dgm:prSet presAssocID="{753A0FE5-BBEF-4417-B4DA-8623136B3F3D}" presName="composite" presStyleCnt="0"/>
      <dgm:spPr>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dgm:spPr>
      <dgm:t>
        <a:bodyPr/>
        <a:lstStyle/>
        <a:p>
          <a:endParaRPr lang="en-US"/>
        </a:p>
      </dgm:t>
    </dgm:pt>
    <dgm:pt modelId="{136E0225-E68B-4E91-B916-F98A0C5DF549}" type="pres">
      <dgm:prSet presAssocID="{753A0FE5-BBEF-4417-B4DA-8623136B3F3D}" presName="parentText" presStyleLbl="alignNode1" presStyleIdx="4" presStyleCnt="5">
        <dgm:presLayoutVars>
          <dgm:chMax val="1"/>
          <dgm:bulletEnabled val="1"/>
        </dgm:presLayoutVars>
      </dgm:prSet>
      <dgm:spPr/>
      <dgm:t>
        <a:bodyPr/>
        <a:lstStyle/>
        <a:p>
          <a:endParaRPr lang="en-US"/>
        </a:p>
      </dgm:t>
    </dgm:pt>
    <dgm:pt modelId="{8238C849-8CD4-4552-B72C-F5AA44EE1CC3}" type="pres">
      <dgm:prSet presAssocID="{753A0FE5-BBEF-4417-B4DA-8623136B3F3D}" presName="descendantText" presStyleLbl="alignAcc1" presStyleIdx="4" presStyleCnt="5">
        <dgm:presLayoutVars>
          <dgm:bulletEnabled val="1"/>
        </dgm:presLayoutVars>
      </dgm:prSet>
      <dgm:spPr/>
      <dgm:t>
        <a:bodyPr/>
        <a:lstStyle/>
        <a:p>
          <a:endParaRPr lang="en-US"/>
        </a:p>
      </dgm:t>
    </dgm:pt>
  </dgm:ptLst>
  <dgm:cxnLst>
    <dgm:cxn modelId="{D7252418-9237-44C6-BC69-7F95CBB8CD81}" srcId="{E4B6C195-C831-46B9-A39A-ED5CAFFB985F}" destId="{A1EA3757-C24A-44D6-AAA3-29043570C1FE}" srcOrd="1" destOrd="0" parTransId="{2AA4FD2F-EF0C-4084-A0D2-FAF56618D397}" sibTransId="{10D0A335-8451-473D-8AB7-26CB64C17BA8}"/>
    <dgm:cxn modelId="{E7B69649-75A6-4E15-BF78-B3C294916315}" srcId="{E4B6C195-C831-46B9-A39A-ED5CAFFB985F}" destId="{CFE59579-4C7D-4B7D-B0C5-805DE220DA72}" srcOrd="2" destOrd="0" parTransId="{DAB4F955-D62F-4F78-9F16-A47BC6998412}" sibTransId="{B8986D8B-DC8A-402C-83D3-1F99DCFDB890}"/>
    <dgm:cxn modelId="{8E2FCE52-E0D0-454D-AEEF-CA0D92A3F9E0}" srcId="{57C35115-E09E-49B9-B6AC-CC1D1A082127}" destId="{BF055421-B9C3-4D3B-8AC2-9C74565C2F64}" srcOrd="2" destOrd="0" parTransId="{BD4A203E-7C87-4DE4-BC0B-2107ABDFA21F}" sibTransId="{E5DBBF8B-D72F-4BE4-A482-11DF5F112D63}"/>
    <dgm:cxn modelId="{870DDCFF-F072-4DB0-AD4D-A84331F7818C}" srcId="{E4B6C195-C831-46B9-A39A-ED5CAFFB985F}" destId="{9B38DD43-A057-4FDE-B2D6-EF9AC385C790}" srcOrd="0" destOrd="0" parTransId="{FB651C65-C5D1-4044-B970-C13F205E0050}" sibTransId="{5F602E7C-749A-463E-8C20-EC22EB11C90E}"/>
    <dgm:cxn modelId="{D3ECDDEE-74F7-4F49-BFA1-4FA8E430C694}" type="presOf" srcId="{3E1FB47C-8504-4D38-BB7E-3953A71E703B}" destId="{BAAAF988-A5B6-4BB2-B033-B99F35E7DC73}" srcOrd="0" destOrd="0" presId="urn:microsoft.com/office/officeart/2005/8/layout/chevron2"/>
    <dgm:cxn modelId="{C4C1316A-5EEB-4281-B274-003C5FA244D8}" srcId="{753A0FE5-BBEF-4417-B4DA-8623136B3F3D}" destId="{740CDAC9-B35F-40E0-AC6C-EE136F290A70}" srcOrd="0" destOrd="0" parTransId="{4294CD63-919D-4C13-A1D3-9371EF66E182}" sibTransId="{554A80BD-EE13-4059-900D-357A252FC608}"/>
    <dgm:cxn modelId="{C57DB76B-78C3-4189-A3E8-CE8C80679FF0}" type="presOf" srcId="{9B38DD43-A057-4FDE-B2D6-EF9AC385C790}" destId="{45DAC5C1-5BCE-45AF-949F-97B0B26C1A7A}" srcOrd="0" destOrd="0" presId="urn:microsoft.com/office/officeart/2005/8/layout/chevron2"/>
    <dgm:cxn modelId="{537D8768-0098-42E4-82F3-BD95FA21B2CD}" srcId="{3E1FB47C-8504-4D38-BB7E-3953A71E703B}" destId="{54250652-7969-41E6-8653-B7BEDA93DEFF}" srcOrd="2" destOrd="0" parTransId="{4BB1F488-DCE4-407D-8046-2F1F60F3486A}" sibTransId="{7079E263-9AA9-4AA0-9DC0-2A77829AF486}"/>
    <dgm:cxn modelId="{44093DF8-F013-4576-B1D0-30532049FEB3}" type="presOf" srcId="{C28893E5-A13C-431B-8D76-1551184B0059}" destId="{FE04F687-982F-4A79-9982-C673351ADC24}" srcOrd="0" destOrd="0" presId="urn:microsoft.com/office/officeart/2005/8/layout/chevron2"/>
    <dgm:cxn modelId="{DBD1E77D-6A7D-4185-8FE5-E4116608C5F0}" type="presOf" srcId="{B1195A06-D358-429B-B517-6A829EA73BAD}" destId="{8238C849-8CD4-4552-B72C-F5AA44EE1CC3}" srcOrd="0" destOrd="1" presId="urn:microsoft.com/office/officeart/2005/8/layout/chevron2"/>
    <dgm:cxn modelId="{233A3B14-B46F-49F3-8577-7E3191DFA574}" srcId="{B5099E62-CE7F-497A-98CF-0CB7CB608D6B}" destId="{3B0620A0-F1F6-44FF-8A7B-0C709A0B4DEF}" srcOrd="0" destOrd="0" parTransId="{7FE07D38-DB72-4049-8D11-1305C65200EA}" sibTransId="{E56F1EDC-DA63-4399-BDAA-6CFAB71A3B92}"/>
    <dgm:cxn modelId="{9C822DF6-945F-4747-B5AA-C5A79DA819C3}" type="presOf" srcId="{740CDAC9-B35F-40E0-AC6C-EE136F290A70}" destId="{8238C849-8CD4-4552-B72C-F5AA44EE1CC3}" srcOrd="0" destOrd="0" presId="urn:microsoft.com/office/officeart/2005/8/layout/chevron2"/>
    <dgm:cxn modelId="{41089503-91C1-4FBF-AF81-878880B8809F}" type="presOf" srcId="{B5099E62-CE7F-497A-98CF-0CB7CB608D6B}" destId="{C036C5C1-0FF8-4EF5-8673-FA1EA879221B}" srcOrd="0" destOrd="0" presId="urn:microsoft.com/office/officeart/2005/8/layout/chevron2"/>
    <dgm:cxn modelId="{06A6A942-D1AE-4B76-8B7F-436C3AEAE116}" type="presOf" srcId="{CFE59579-4C7D-4B7D-B0C5-805DE220DA72}" destId="{45DAC5C1-5BCE-45AF-949F-97B0B26C1A7A}" srcOrd="0" destOrd="2" presId="urn:microsoft.com/office/officeart/2005/8/layout/chevron2"/>
    <dgm:cxn modelId="{67EAC453-AF13-4120-89FB-C1ABFF4C9A0C}" type="presOf" srcId="{3B0620A0-F1F6-44FF-8A7B-0C709A0B4DEF}" destId="{503126F8-3476-4037-965E-63CC8698FECF}" srcOrd="0" destOrd="0" presId="urn:microsoft.com/office/officeart/2005/8/layout/chevron2"/>
    <dgm:cxn modelId="{70B03442-5DC5-4796-98F5-768C88BC4049}" type="presOf" srcId="{F7C96EBC-28E3-4534-8A80-ECF690F05C57}" destId="{D488FC5A-8637-4E0C-B84B-A116E1735871}" srcOrd="0" destOrd="0" presId="urn:microsoft.com/office/officeart/2005/8/layout/chevron2"/>
    <dgm:cxn modelId="{EF4E7D1B-180F-40EC-AFBC-F2F7EFEC7F69}" srcId="{57C35115-E09E-49B9-B6AC-CC1D1A082127}" destId="{C28893E5-A13C-431B-8D76-1551184B0059}" srcOrd="0" destOrd="0" parTransId="{F49CC3B9-87DD-492B-8084-B271CD0BC84B}" sibTransId="{98156E43-776D-4ED5-9EF0-EB55C79A565A}"/>
    <dgm:cxn modelId="{55C50090-981A-494E-A6D3-44BF30CE6D8F}" srcId="{57C35115-E09E-49B9-B6AC-CC1D1A082127}" destId="{69BF73DD-8817-485F-A72B-1902F4E2BC47}" srcOrd="1" destOrd="0" parTransId="{0E0971AB-9DC7-46AE-993A-D46CAB3C773A}" sibTransId="{22CC94E5-41C0-4920-81A5-73E831D5770B}"/>
    <dgm:cxn modelId="{CB3F2765-C5F4-41F1-96C8-C7A26F85282F}" srcId="{3E1FB47C-8504-4D38-BB7E-3953A71E703B}" destId="{F7C96EBC-28E3-4534-8A80-ECF690F05C57}" srcOrd="0" destOrd="0" parTransId="{00AD4057-4CEB-46E0-BB9B-A1F94825BD1C}" sibTransId="{AAB14CC0-4467-4253-B561-530EE88E91C9}"/>
    <dgm:cxn modelId="{E0B08B4B-2B53-43A5-B3CD-66FD8CCFCA4A}" srcId="{B5099E62-CE7F-497A-98CF-0CB7CB608D6B}" destId="{DBF7C999-EC17-4AF4-BF86-ABA7AFF5D944}" srcOrd="1" destOrd="0" parTransId="{C9FECCE1-AEBA-423A-9D9D-1B40A0617FDA}" sibTransId="{99C5A236-9A7C-482F-9979-B45E767BE63D}"/>
    <dgm:cxn modelId="{CE3210E7-12D4-4ECC-93D4-589DA8D2E12F}" type="presOf" srcId="{69BF73DD-8817-485F-A72B-1902F4E2BC47}" destId="{FE04F687-982F-4A79-9982-C673351ADC24}" srcOrd="0" destOrd="1" presId="urn:microsoft.com/office/officeart/2005/8/layout/chevron2"/>
    <dgm:cxn modelId="{70E3F8EF-539F-4367-92C7-0D6A7C9CA83E}" type="presOf" srcId="{992CFD0C-3DF5-4483-AAE5-0D258753ECD2}" destId="{D488FC5A-8637-4E0C-B84B-A116E1735871}" srcOrd="0" destOrd="1" presId="urn:microsoft.com/office/officeart/2005/8/layout/chevron2"/>
    <dgm:cxn modelId="{E1CA13BA-6719-4BE3-A27D-14BECB20C17A}" type="presOf" srcId="{753A0FE5-BBEF-4417-B4DA-8623136B3F3D}" destId="{136E0225-E68B-4E91-B916-F98A0C5DF549}" srcOrd="0" destOrd="0" presId="urn:microsoft.com/office/officeart/2005/8/layout/chevron2"/>
    <dgm:cxn modelId="{53B22451-39FF-4526-AEAA-0551AB802740}" srcId="{C592C739-B173-461B-AA67-C79716037CCA}" destId="{753A0FE5-BBEF-4417-B4DA-8623136B3F3D}" srcOrd="4" destOrd="0" parTransId="{B67C7340-54DF-40CE-85F1-B4827D3E5530}" sibTransId="{486A698B-A6E8-49EA-84DA-0CA2F4589A9B}"/>
    <dgm:cxn modelId="{9B863C6C-1699-4495-AD86-27D514697ADC}" type="presOf" srcId="{A1EA3757-C24A-44D6-AAA3-29043570C1FE}" destId="{45DAC5C1-5BCE-45AF-949F-97B0B26C1A7A}" srcOrd="0" destOrd="1" presId="urn:microsoft.com/office/officeart/2005/8/layout/chevron2"/>
    <dgm:cxn modelId="{46A6F316-48F6-47AF-9330-232578234B7A}" srcId="{753A0FE5-BBEF-4417-B4DA-8623136B3F3D}" destId="{B1195A06-D358-429B-B517-6A829EA73BAD}" srcOrd="1" destOrd="0" parTransId="{A8BCF2BD-03C7-4A4D-AEA3-B61EB01B8E13}" sibTransId="{30A20A79-6201-478A-B0A7-B3698C1F75EE}"/>
    <dgm:cxn modelId="{CD08B7E3-0993-4717-9EE7-0713514520AB}" srcId="{C592C739-B173-461B-AA67-C79716037CCA}" destId="{3E1FB47C-8504-4D38-BB7E-3953A71E703B}" srcOrd="0" destOrd="0" parTransId="{E632A956-7A4A-4A77-97F1-35602C292B3E}" sibTransId="{A55B83D3-8AB7-4C44-AA56-318812C4F1DA}"/>
    <dgm:cxn modelId="{CA8A15F8-4EA5-49DB-BC74-4C61E7B5584D}" srcId="{C592C739-B173-461B-AA67-C79716037CCA}" destId="{B5099E62-CE7F-497A-98CF-0CB7CB608D6B}" srcOrd="3" destOrd="0" parTransId="{7BF5A70B-B262-4ECD-A322-753E1244DB94}" sibTransId="{8CE638DB-7251-4870-A8B4-446F041A0A25}"/>
    <dgm:cxn modelId="{806808B2-7701-4C83-9BA1-7AD23C5B9AF1}" srcId="{C592C739-B173-461B-AA67-C79716037CCA}" destId="{E4B6C195-C831-46B9-A39A-ED5CAFFB985F}" srcOrd="2" destOrd="0" parTransId="{401AF195-7E30-4C25-9D1E-D1A7576B4E50}" sibTransId="{B3B6A759-5419-4B3F-A531-27131E9E8E22}"/>
    <dgm:cxn modelId="{383C81B5-088D-4930-88BF-E09B45D76299}" type="presOf" srcId="{54250652-7969-41E6-8653-B7BEDA93DEFF}" destId="{D488FC5A-8637-4E0C-B84B-A116E1735871}" srcOrd="0" destOrd="2" presId="urn:microsoft.com/office/officeart/2005/8/layout/chevron2"/>
    <dgm:cxn modelId="{3978098D-FDB8-4473-A715-427BA52FE315}" type="presOf" srcId="{E4B6C195-C831-46B9-A39A-ED5CAFFB985F}" destId="{9E75C691-42A0-438A-84C5-AEB14351FAD3}" srcOrd="0" destOrd="0" presId="urn:microsoft.com/office/officeart/2005/8/layout/chevron2"/>
    <dgm:cxn modelId="{DE075FCC-0859-454C-AB93-C92A8364FBD5}" type="presOf" srcId="{DBF7C999-EC17-4AF4-BF86-ABA7AFF5D944}" destId="{503126F8-3476-4037-965E-63CC8698FECF}" srcOrd="0" destOrd="1" presId="urn:microsoft.com/office/officeart/2005/8/layout/chevron2"/>
    <dgm:cxn modelId="{09E2D490-9D6E-43AF-BBEC-DAD47FFFD267}" type="presOf" srcId="{BF055421-B9C3-4D3B-8AC2-9C74565C2F64}" destId="{FE04F687-982F-4A79-9982-C673351ADC24}" srcOrd="0" destOrd="2" presId="urn:microsoft.com/office/officeart/2005/8/layout/chevron2"/>
    <dgm:cxn modelId="{7C723890-5E3D-4634-A76A-922FA459F0DD}" type="presOf" srcId="{57C35115-E09E-49B9-B6AC-CC1D1A082127}" destId="{9E361AAA-B107-4836-B0EB-71B4B113233F}" srcOrd="0" destOrd="0" presId="urn:microsoft.com/office/officeart/2005/8/layout/chevron2"/>
    <dgm:cxn modelId="{E157B461-0CC3-471A-887F-9BF46F72331E}" srcId="{3E1FB47C-8504-4D38-BB7E-3953A71E703B}" destId="{992CFD0C-3DF5-4483-AAE5-0D258753ECD2}" srcOrd="1" destOrd="0" parTransId="{75B225C0-7C95-4E14-A58E-7F920BCCB18C}" sibTransId="{504EABE9-927C-44FC-8A62-A958F6A24BF0}"/>
    <dgm:cxn modelId="{6AC43461-9538-4AD2-929B-03FC7A3F3A09}" srcId="{C592C739-B173-461B-AA67-C79716037CCA}" destId="{57C35115-E09E-49B9-B6AC-CC1D1A082127}" srcOrd="1" destOrd="0" parTransId="{FF2C5640-00D1-450E-B8F2-4FFFBBBB20E4}" sibTransId="{0CB25B4D-4261-4C3F-B265-F75699C08DCA}"/>
    <dgm:cxn modelId="{38D69041-118D-4506-8D88-8226C29229CD}" type="presOf" srcId="{C592C739-B173-461B-AA67-C79716037CCA}" destId="{CED51FCD-90F1-4DA9-9FC1-F95C3808B2DA}" srcOrd="0" destOrd="0" presId="urn:microsoft.com/office/officeart/2005/8/layout/chevron2"/>
    <dgm:cxn modelId="{41C0B154-6DB1-42C0-ACA7-FA346E8C8AED}" type="presParOf" srcId="{CED51FCD-90F1-4DA9-9FC1-F95C3808B2DA}" destId="{0FC9BABD-2E46-4E34-A1D4-FF707B67D0B2}" srcOrd="0" destOrd="0" presId="urn:microsoft.com/office/officeart/2005/8/layout/chevron2"/>
    <dgm:cxn modelId="{C6934E86-5E1B-4022-8689-8865D3C23904}" type="presParOf" srcId="{0FC9BABD-2E46-4E34-A1D4-FF707B67D0B2}" destId="{BAAAF988-A5B6-4BB2-B033-B99F35E7DC73}" srcOrd="0" destOrd="0" presId="urn:microsoft.com/office/officeart/2005/8/layout/chevron2"/>
    <dgm:cxn modelId="{F5D1F3B1-1971-46A6-A61C-DD3029394AC3}" type="presParOf" srcId="{0FC9BABD-2E46-4E34-A1D4-FF707B67D0B2}" destId="{D488FC5A-8637-4E0C-B84B-A116E1735871}" srcOrd="1" destOrd="0" presId="urn:microsoft.com/office/officeart/2005/8/layout/chevron2"/>
    <dgm:cxn modelId="{69C46B36-9763-453D-B9E0-E065F54C8E8D}" type="presParOf" srcId="{CED51FCD-90F1-4DA9-9FC1-F95C3808B2DA}" destId="{F999C540-3337-4E20-A38D-FEAEDBF43A82}" srcOrd="1" destOrd="0" presId="urn:microsoft.com/office/officeart/2005/8/layout/chevron2"/>
    <dgm:cxn modelId="{4BDBA5C2-D969-4D10-A834-BDC07152750D}" type="presParOf" srcId="{CED51FCD-90F1-4DA9-9FC1-F95C3808B2DA}" destId="{C96256F2-BB77-4EAA-A053-30A45D812DD4}" srcOrd="2" destOrd="0" presId="urn:microsoft.com/office/officeart/2005/8/layout/chevron2"/>
    <dgm:cxn modelId="{651ABC51-FFAC-4FE3-9C8A-694C81261449}" type="presParOf" srcId="{C96256F2-BB77-4EAA-A053-30A45D812DD4}" destId="{9E361AAA-B107-4836-B0EB-71B4B113233F}" srcOrd="0" destOrd="0" presId="urn:microsoft.com/office/officeart/2005/8/layout/chevron2"/>
    <dgm:cxn modelId="{484DB536-0203-478F-9C6E-D8EE32213787}" type="presParOf" srcId="{C96256F2-BB77-4EAA-A053-30A45D812DD4}" destId="{FE04F687-982F-4A79-9982-C673351ADC24}" srcOrd="1" destOrd="0" presId="urn:microsoft.com/office/officeart/2005/8/layout/chevron2"/>
    <dgm:cxn modelId="{7974919A-6D92-4CBA-83A8-2D55A32D5CC5}" type="presParOf" srcId="{CED51FCD-90F1-4DA9-9FC1-F95C3808B2DA}" destId="{C92F3194-62D4-4116-9971-D9C2282518F4}" srcOrd="3" destOrd="0" presId="urn:microsoft.com/office/officeart/2005/8/layout/chevron2"/>
    <dgm:cxn modelId="{1D3B9980-13F4-4261-92C9-1A3D2803786C}" type="presParOf" srcId="{CED51FCD-90F1-4DA9-9FC1-F95C3808B2DA}" destId="{059D645F-EA1B-4008-BC6C-F1B1131766E9}" srcOrd="4" destOrd="0" presId="urn:microsoft.com/office/officeart/2005/8/layout/chevron2"/>
    <dgm:cxn modelId="{217C1C8B-3CA4-4DC2-9C39-C772DE3FEEE3}" type="presParOf" srcId="{059D645F-EA1B-4008-BC6C-F1B1131766E9}" destId="{9E75C691-42A0-438A-84C5-AEB14351FAD3}" srcOrd="0" destOrd="0" presId="urn:microsoft.com/office/officeart/2005/8/layout/chevron2"/>
    <dgm:cxn modelId="{551AD580-BE17-414B-BF46-12F0CB3EAD45}" type="presParOf" srcId="{059D645F-EA1B-4008-BC6C-F1B1131766E9}" destId="{45DAC5C1-5BCE-45AF-949F-97B0B26C1A7A}" srcOrd="1" destOrd="0" presId="urn:microsoft.com/office/officeart/2005/8/layout/chevron2"/>
    <dgm:cxn modelId="{B0C791DA-9099-4170-BA3C-56C5987C6BB7}" type="presParOf" srcId="{CED51FCD-90F1-4DA9-9FC1-F95C3808B2DA}" destId="{5C031F80-6A47-419A-BB1F-761763FD4BCC}" srcOrd="5" destOrd="0" presId="urn:microsoft.com/office/officeart/2005/8/layout/chevron2"/>
    <dgm:cxn modelId="{4176488F-F2DB-4E25-A5CC-B90790E9F2EC}" type="presParOf" srcId="{CED51FCD-90F1-4DA9-9FC1-F95C3808B2DA}" destId="{5E4A27F6-8A74-4ABF-8213-19CBB2429220}" srcOrd="6" destOrd="0" presId="urn:microsoft.com/office/officeart/2005/8/layout/chevron2"/>
    <dgm:cxn modelId="{0DA188CD-590D-49F0-83BF-78AA0C311E79}" type="presParOf" srcId="{5E4A27F6-8A74-4ABF-8213-19CBB2429220}" destId="{C036C5C1-0FF8-4EF5-8673-FA1EA879221B}" srcOrd="0" destOrd="0" presId="urn:microsoft.com/office/officeart/2005/8/layout/chevron2"/>
    <dgm:cxn modelId="{D64DA5BA-1C96-4F03-A03D-894303D71579}" type="presParOf" srcId="{5E4A27F6-8A74-4ABF-8213-19CBB2429220}" destId="{503126F8-3476-4037-965E-63CC8698FECF}" srcOrd="1" destOrd="0" presId="urn:microsoft.com/office/officeart/2005/8/layout/chevron2"/>
    <dgm:cxn modelId="{C996454B-FE45-4BC3-A650-D25319E9FD9C}" type="presParOf" srcId="{CED51FCD-90F1-4DA9-9FC1-F95C3808B2DA}" destId="{3B25D6A1-E710-41BF-8F8D-42275063E0E1}" srcOrd="7" destOrd="0" presId="urn:microsoft.com/office/officeart/2005/8/layout/chevron2"/>
    <dgm:cxn modelId="{FA7ACE4C-E1F2-45E7-BAFE-8B77A2E05232}" type="presParOf" srcId="{CED51FCD-90F1-4DA9-9FC1-F95C3808B2DA}" destId="{E7868F5D-6C3A-465E-93C9-787CB529E265}" srcOrd="8" destOrd="0" presId="urn:microsoft.com/office/officeart/2005/8/layout/chevron2"/>
    <dgm:cxn modelId="{7B6921C8-D5F0-4E60-9C84-C0C6A22826BA}" type="presParOf" srcId="{E7868F5D-6C3A-465E-93C9-787CB529E265}" destId="{136E0225-E68B-4E91-B916-F98A0C5DF549}" srcOrd="0" destOrd="0" presId="urn:microsoft.com/office/officeart/2005/8/layout/chevron2"/>
    <dgm:cxn modelId="{5985EABC-D688-435E-95E8-D5C330416134}" type="presParOf" srcId="{E7868F5D-6C3A-465E-93C9-787CB529E265}" destId="{8238C849-8CD4-4552-B72C-F5AA44EE1CC3}" srcOrd="1" destOrd="0" presId="urn:microsoft.com/office/officeart/2005/8/layout/chevron2"/>
  </dgm:cxnLst>
  <dgm:bg/>
  <dgm:whole/>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D6023D77-07F8-465B-A015-BB083A91B6C5}">
      <dsp:nvSpPr>
        <dsp:cNvPr id="0" name=""/>
        <dsp:cNvSpPr/>
      </dsp:nvSpPr>
      <dsp:spPr>
        <a:xfrm>
          <a:off x="2880359" y="1023246"/>
          <a:ext cx="2037875" cy="353680"/>
        </a:xfrm>
        <a:custGeom>
          <a:avLst/>
          <a:gdLst/>
          <a:ahLst/>
          <a:cxnLst/>
          <a:rect l="0" t="0" r="0" b="0"/>
          <a:pathLst>
            <a:path>
              <a:moveTo>
                <a:pt x="0" y="0"/>
              </a:moveTo>
              <a:lnTo>
                <a:pt x="0" y="176840"/>
              </a:lnTo>
              <a:lnTo>
                <a:pt x="2037875" y="176840"/>
              </a:lnTo>
              <a:lnTo>
                <a:pt x="2037875" y="353680"/>
              </a:lnTo>
            </a:path>
          </a:pathLst>
        </a:custGeom>
        <a:noFill/>
        <a:ln w="25400" cap="flat" cmpd="sng" algn="ctr">
          <a:solidFill>
            <a:schemeClr val="accent3">
              <a:tint val="99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DC634800-8765-4231-9FED-70F4D0C0CBE0}">
      <dsp:nvSpPr>
        <dsp:cNvPr id="0" name=""/>
        <dsp:cNvSpPr/>
      </dsp:nvSpPr>
      <dsp:spPr>
        <a:xfrm>
          <a:off x="2834639" y="1023246"/>
          <a:ext cx="91440" cy="353680"/>
        </a:xfrm>
        <a:custGeom>
          <a:avLst/>
          <a:gdLst/>
          <a:ahLst/>
          <a:cxnLst/>
          <a:rect l="0" t="0" r="0" b="0"/>
          <a:pathLst>
            <a:path>
              <a:moveTo>
                <a:pt x="45720" y="0"/>
              </a:moveTo>
              <a:lnTo>
                <a:pt x="45720" y="353680"/>
              </a:lnTo>
            </a:path>
          </a:pathLst>
        </a:custGeom>
        <a:noFill/>
        <a:ln w="25400" cap="flat" cmpd="sng" algn="ctr">
          <a:solidFill>
            <a:schemeClr val="accent3">
              <a:tint val="99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9C99BAF9-1CB1-4C52-B59E-0040B1D4CE34}">
      <dsp:nvSpPr>
        <dsp:cNvPr id="0" name=""/>
        <dsp:cNvSpPr/>
      </dsp:nvSpPr>
      <dsp:spPr>
        <a:xfrm>
          <a:off x="842484" y="1023246"/>
          <a:ext cx="2037875" cy="353680"/>
        </a:xfrm>
        <a:custGeom>
          <a:avLst/>
          <a:gdLst/>
          <a:ahLst/>
          <a:cxnLst/>
          <a:rect l="0" t="0" r="0" b="0"/>
          <a:pathLst>
            <a:path>
              <a:moveTo>
                <a:pt x="2037875" y="0"/>
              </a:moveTo>
              <a:lnTo>
                <a:pt x="2037875" y="176840"/>
              </a:lnTo>
              <a:lnTo>
                <a:pt x="0" y="176840"/>
              </a:lnTo>
              <a:lnTo>
                <a:pt x="0" y="353680"/>
              </a:lnTo>
            </a:path>
          </a:pathLst>
        </a:custGeom>
        <a:noFill/>
        <a:ln w="25400" cap="flat" cmpd="sng" algn="ctr">
          <a:solidFill>
            <a:schemeClr val="accent3">
              <a:tint val="99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2825A029-6F98-4626-9FFB-5CDA3BDACE34}">
      <dsp:nvSpPr>
        <dsp:cNvPr id="0" name=""/>
        <dsp:cNvSpPr/>
      </dsp:nvSpPr>
      <dsp:spPr>
        <a:xfrm>
          <a:off x="2038262" y="181148"/>
          <a:ext cx="1684194" cy="842097"/>
        </a:xfrm>
        <a:prstGeom prst="rect">
          <a:avLst/>
        </a:prstGeom>
        <a:gradFill rotWithShape="0">
          <a:gsLst>
            <a:gs pos="0">
              <a:schemeClr val="accent3">
                <a:shade val="80000"/>
                <a:hueOff val="0"/>
                <a:satOff val="0"/>
                <a:lumOff val="0"/>
                <a:alphaOff val="0"/>
                <a:tint val="50000"/>
                <a:satMod val="300000"/>
              </a:schemeClr>
            </a:gs>
            <a:gs pos="35000">
              <a:schemeClr val="accent3">
                <a:shade val="80000"/>
                <a:hueOff val="0"/>
                <a:satOff val="0"/>
                <a:lumOff val="0"/>
                <a:alphaOff val="0"/>
                <a:tint val="37000"/>
                <a:satMod val="300000"/>
              </a:schemeClr>
            </a:gs>
            <a:gs pos="100000">
              <a:schemeClr val="accent3">
                <a:shade val="8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marR="0" lvl="0" algn="ctr" defTabSz="400050" rtl="0">
            <a:lnSpc>
              <a:spcPct val="90000"/>
            </a:lnSpc>
            <a:spcBef>
              <a:spcPct val="0"/>
            </a:spcBef>
            <a:spcAft>
              <a:spcPct val="35000"/>
            </a:spcAft>
          </a:pPr>
          <a:r>
            <a:rPr lang="en-US" sz="900" b="1" kern="1200" baseline="0" smtClean="0">
              <a:latin typeface="Arial"/>
            </a:rPr>
            <a:t>Change </a:t>
          </a:r>
        </a:p>
        <a:p>
          <a:pPr marR="0" lvl="0" algn="ctr" defTabSz="400050" rtl="0">
            <a:lnSpc>
              <a:spcPct val="90000"/>
            </a:lnSpc>
            <a:spcBef>
              <a:spcPct val="0"/>
            </a:spcBef>
            <a:spcAft>
              <a:spcPct val="35000"/>
            </a:spcAft>
          </a:pPr>
          <a:r>
            <a:rPr lang="en-US" sz="900" b="1" kern="1200" baseline="0" smtClean="0">
              <a:latin typeface="Arial"/>
            </a:rPr>
            <a:t>Management</a:t>
          </a:r>
        </a:p>
        <a:p>
          <a:pPr marR="0" lvl="0" algn="ctr" defTabSz="400050" rtl="0">
            <a:lnSpc>
              <a:spcPct val="90000"/>
            </a:lnSpc>
            <a:spcBef>
              <a:spcPct val="0"/>
            </a:spcBef>
            <a:spcAft>
              <a:spcPct val="35000"/>
            </a:spcAft>
          </a:pPr>
          <a:r>
            <a:rPr lang="en-US" sz="900" b="1" kern="1200" baseline="0" smtClean="0">
              <a:latin typeface="Arial"/>
            </a:rPr>
            <a:t>Planning </a:t>
          </a:r>
        </a:p>
        <a:p>
          <a:pPr marR="0" lvl="0" algn="ctr" defTabSz="400050" rtl="0">
            <a:lnSpc>
              <a:spcPct val="90000"/>
            </a:lnSpc>
            <a:spcBef>
              <a:spcPct val="0"/>
            </a:spcBef>
            <a:spcAft>
              <a:spcPct val="35000"/>
            </a:spcAft>
          </a:pPr>
          <a:r>
            <a:rPr lang="en-US" sz="900" b="1" kern="1200" baseline="0" smtClean="0">
              <a:latin typeface="Arial"/>
            </a:rPr>
            <a:t>And</a:t>
          </a:r>
        </a:p>
        <a:p>
          <a:pPr marR="0" lvl="0" algn="ctr" defTabSz="400050" rtl="0">
            <a:lnSpc>
              <a:spcPct val="90000"/>
            </a:lnSpc>
            <a:spcBef>
              <a:spcPct val="0"/>
            </a:spcBef>
            <a:spcAft>
              <a:spcPct val="35000"/>
            </a:spcAft>
          </a:pPr>
          <a:r>
            <a:rPr lang="en-US" sz="900" b="1" kern="1200" baseline="0" smtClean="0">
              <a:latin typeface="Arial"/>
            </a:rPr>
            <a:t> Execution</a:t>
          </a:r>
          <a:endParaRPr lang="en-US" sz="900" kern="1200" smtClean="0"/>
        </a:p>
      </dsp:txBody>
      <dsp:txXfrm>
        <a:off x="2038262" y="181148"/>
        <a:ext cx="1684194" cy="842097"/>
      </dsp:txXfrm>
    </dsp:sp>
    <dsp:sp modelId="{96783B69-B3F2-4E57-8F50-03E56F470029}">
      <dsp:nvSpPr>
        <dsp:cNvPr id="0" name=""/>
        <dsp:cNvSpPr/>
      </dsp:nvSpPr>
      <dsp:spPr>
        <a:xfrm>
          <a:off x="386" y="1376926"/>
          <a:ext cx="1684194" cy="842097"/>
        </a:xfrm>
        <a:prstGeom prst="rect">
          <a:avLst/>
        </a:prstGeom>
        <a:gradFill rotWithShape="0">
          <a:gsLst>
            <a:gs pos="0">
              <a:schemeClr val="accent3">
                <a:tint val="99000"/>
                <a:hueOff val="0"/>
                <a:satOff val="0"/>
                <a:lumOff val="0"/>
                <a:alphaOff val="0"/>
                <a:tint val="50000"/>
                <a:satMod val="300000"/>
              </a:schemeClr>
            </a:gs>
            <a:gs pos="35000">
              <a:schemeClr val="accent3">
                <a:tint val="99000"/>
                <a:hueOff val="0"/>
                <a:satOff val="0"/>
                <a:lumOff val="0"/>
                <a:alphaOff val="0"/>
                <a:tint val="37000"/>
                <a:satMod val="300000"/>
              </a:schemeClr>
            </a:gs>
            <a:gs pos="100000">
              <a:schemeClr val="accent3">
                <a:tint val="99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marR="0" lvl="0" algn="ctr" defTabSz="400050" rtl="0">
            <a:lnSpc>
              <a:spcPct val="90000"/>
            </a:lnSpc>
            <a:spcBef>
              <a:spcPct val="0"/>
            </a:spcBef>
            <a:spcAft>
              <a:spcPct val="35000"/>
            </a:spcAft>
          </a:pPr>
          <a:endParaRPr lang="en-US" sz="900" b="1" kern="1200" baseline="0" smtClean="0">
            <a:latin typeface="Arial"/>
          </a:endParaRPr>
        </a:p>
        <a:p>
          <a:pPr marR="0" lvl="0" algn="ctr" defTabSz="400050" rtl="0">
            <a:lnSpc>
              <a:spcPct val="90000"/>
            </a:lnSpc>
            <a:spcBef>
              <a:spcPct val="0"/>
            </a:spcBef>
            <a:spcAft>
              <a:spcPct val="35000"/>
            </a:spcAft>
          </a:pPr>
          <a:r>
            <a:rPr lang="en-US" sz="900" b="1" kern="1200" baseline="0" smtClean="0">
              <a:latin typeface="Arial"/>
            </a:rPr>
            <a:t>Training</a:t>
          </a:r>
          <a:endParaRPr lang="en-US" sz="900" kern="1200" smtClean="0"/>
        </a:p>
      </dsp:txBody>
      <dsp:txXfrm>
        <a:off x="386" y="1376926"/>
        <a:ext cx="1684194" cy="842097"/>
      </dsp:txXfrm>
    </dsp:sp>
    <dsp:sp modelId="{63B811F0-308A-4D98-8AB1-D6D77128AE3E}">
      <dsp:nvSpPr>
        <dsp:cNvPr id="0" name=""/>
        <dsp:cNvSpPr/>
      </dsp:nvSpPr>
      <dsp:spPr>
        <a:xfrm>
          <a:off x="2038262" y="1376926"/>
          <a:ext cx="1684194" cy="842097"/>
        </a:xfrm>
        <a:prstGeom prst="rect">
          <a:avLst/>
        </a:prstGeom>
        <a:gradFill rotWithShape="0">
          <a:gsLst>
            <a:gs pos="0">
              <a:schemeClr val="accent3">
                <a:tint val="99000"/>
                <a:hueOff val="0"/>
                <a:satOff val="0"/>
                <a:lumOff val="0"/>
                <a:alphaOff val="0"/>
                <a:tint val="50000"/>
                <a:satMod val="300000"/>
              </a:schemeClr>
            </a:gs>
            <a:gs pos="35000">
              <a:schemeClr val="accent3">
                <a:tint val="99000"/>
                <a:hueOff val="0"/>
                <a:satOff val="0"/>
                <a:lumOff val="0"/>
                <a:alphaOff val="0"/>
                <a:tint val="37000"/>
                <a:satMod val="300000"/>
              </a:schemeClr>
            </a:gs>
            <a:gs pos="100000">
              <a:schemeClr val="accent3">
                <a:tint val="99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marR="0" lvl="0" algn="ctr" defTabSz="400050" rtl="0">
            <a:lnSpc>
              <a:spcPct val="90000"/>
            </a:lnSpc>
            <a:spcBef>
              <a:spcPct val="0"/>
            </a:spcBef>
            <a:spcAft>
              <a:spcPct val="35000"/>
            </a:spcAft>
          </a:pPr>
          <a:endParaRPr lang="en-US" sz="900" b="1" kern="1200" baseline="0" smtClean="0">
            <a:latin typeface="Arial"/>
          </a:endParaRPr>
        </a:p>
        <a:p>
          <a:pPr marR="0" lvl="0" algn="ctr" defTabSz="400050" rtl="0">
            <a:lnSpc>
              <a:spcPct val="90000"/>
            </a:lnSpc>
            <a:spcBef>
              <a:spcPct val="0"/>
            </a:spcBef>
            <a:spcAft>
              <a:spcPct val="35000"/>
            </a:spcAft>
          </a:pPr>
          <a:r>
            <a:rPr lang="en-US" sz="900" b="1" kern="1200" baseline="0" smtClean="0">
              <a:latin typeface="Arial"/>
            </a:rPr>
            <a:t>Change</a:t>
          </a:r>
        </a:p>
        <a:p>
          <a:pPr marR="0" lvl="0" algn="ctr" defTabSz="400050" rtl="0">
            <a:lnSpc>
              <a:spcPct val="90000"/>
            </a:lnSpc>
            <a:spcBef>
              <a:spcPct val="0"/>
            </a:spcBef>
            <a:spcAft>
              <a:spcPct val="35000"/>
            </a:spcAft>
          </a:pPr>
          <a:r>
            <a:rPr lang="en-US" sz="900" b="1" kern="1200" baseline="0" smtClean="0">
              <a:latin typeface="Arial"/>
            </a:rPr>
            <a:t>Management</a:t>
          </a:r>
          <a:endParaRPr lang="en-US" sz="900" kern="1200" smtClean="0"/>
        </a:p>
      </dsp:txBody>
      <dsp:txXfrm>
        <a:off x="2038262" y="1376926"/>
        <a:ext cx="1684194" cy="842097"/>
      </dsp:txXfrm>
    </dsp:sp>
    <dsp:sp modelId="{937AF4F5-10E7-4E5E-8CED-8907D7DBF4E7}">
      <dsp:nvSpPr>
        <dsp:cNvPr id="0" name=""/>
        <dsp:cNvSpPr/>
      </dsp:nvSpPr>
      <dsp:spPr>
        <a:xfrm>
          <a:off x="4076138" y="1376926"/>
          <a:ext cx="1684194" cy="842097"/>
        </a:xfrm>
        <a:prstGeom prst="rect">
          <a:avLst/>
        </a:prstGeom>
        <a:gradFill rotWithShape="0">
          <a:gsLst>
            <a:gs pos="0">
              <a:schemeClr val="accent3">
                <a:tint val="99000"/>
                <a:hueOff val="0"/>
                <a:satOff val="0"/>
                <a:lumOff val="0"/>
                <a:alphaOff val="0"/>
                <a:tint val="50000"/>
                <a:satMod val="300000"/>
              </a:schemeClr>
            </a:gs>
            <a:gs pos="35000">
              <a:schemeClr val="accent3">
                <a:tint val="99000"/>
                <a:hueOff val="0"/>
                <a:satOff val="0"/>
                <a:lumOff val="0"/>
                <a:alphaOff val="0"/>
                <a:tint val="37000"/>
                <a:satMod val="300000"/>
              </a:schemeClr>
            </a:gs>
            <a:gs pos="100000">
              <a:schemeClr val="accent3">
                <a:tint val="99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marR="0" lvl="0" algn="ctr" defTabSz="400050" rtl="0">
            <a:lnSpc>
              <a:spcPct val="90000"/>
            </a:lnSpc>
            <a:spcBef>
              <a:spcPct val="0"/>
            </a:spcBef>
            <a:spcAft>
              <a:spcPct val="35000"/>
            </a:spcAft>
          </a:pPr>
          <a:endParaRPr lang="en-US" sz="900" b="1" kern="1200" baseline="0" smtClean="0">
            <a:latin typeface="Arial"/>
          </a:endParaRPr>
        </a:p>
        <a:p>
          <a:pPr marR="0" lvl="0" algn="ctr" defTabSz="400050" rtl="0">
            <a:lnSpc>
              <a:spcPct val="90000"/>
            </a:lnSpc>
            <a:spcBef>
              <a:spcPct val="0"/>
            </a:spcBef>
            <a:spcAft>
              <a:spcPct val="35000"/>
            </a:spcAft>
          </a:pPr>
          <a:r>
            <a:rPr lang="en-US" sz="900" b="1" kern="1200" baseline="0" smtClean="0">
              <a:latin typeface="Arial"/>
            </a:rPr>
            <a:t>Communication </a:t>
          </a:r>
        </a:p>
        <a:p>
          <a:pPr marR="0" lvl="0" algn="ctr" defTabSz="400050" rtl="0">
            <a:lnSpc>
              <a:spcPct val="90000"/>
            </a:lnSpc>
            <a:spcBef>
              <a:spcPct val="0"/>
            </a:spcBef>
            <a:spcAft>
              <a:spcPct val="35000"/>
            </a:spcAft>
          </a:pPr>
          <a:r>
            <a:rPr lang="en-US" sz="900" b="1" kern="1200" baseline="0" smtClean="0">
              <a:latin typeface="Arial"/>
            </a:rPr>
            <a:t>Strategy</a:t>
          </a:r>
          <a:endParaRPr lang="en-US" sz="900" kern="1200" smtClean="0"/>
        </a:p>
      </dsp:txBody>
      <dsp:txXfrm>
        <a:off x="4076138" y="1376926"/>
        <a:ext cx="1684194" cy="842097"/>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AAAF988-A5B6-4BB2-B033-B99F35E7DC73}">
      <dsp:nvSpPr>
        <dsp:cNvPr id="0" name=""/>
        <dsp:cNvSpPr/>
      </dsp:nvSpPr>
      <dsp:spPr>
        <a:xfrm rot="5400000">
          <a:off x="-120688" y="124146"/>
          <a:ext cx="804587" cy="563211"/>
        </a:xfrm>
        <a:prstGeom prst="chevron">
          <a:avLst/>
        </a:prstGeom>
        <a:solidFill>
          <a:schemeClr val="accent1">
            <a:hueOff val="0"/>
            <a:satOff val="0"/>
            <a:lumOff val="0"/>
            <a:alphaOff val="0"/>
          </a:schemeClr>
        </a:solidFill>
        <a:ln w="25400" cap="flat" cmpd="sng" algn="ctr">
          <a:noFill/>
          <a:prstDash val="solid"/>
        </a:ln>
        <a:effectLst>
          <a:outerShdw blurRad="44450" dist="27940" dir="5400000" algn="ctr" rotWithShape="0">
            <a:srgbClr val="000000">
              <a:alpha val="32000"/>
            </a:srgbClr>
          </a:outerShdw>
        </a:effectLst>
        <a:scene3d>
          <a:camera prst="orthographicFront">
            <a:rot lat="0" lon="0" rev="0"/>
          </a:camera>
          <a:lightRig rig="balanced" dir="t">
            <a:rot lat="0" lon="0" rev="8700000"/>
          </a:lightRig>
        </a:scene3d>
        <a:sp3d>
          <a:bevelT w="190500" h="38100"/>
        </a:sp3d>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l" defTabSz="488950" rtl="0">
            <a:lnSpc>
              <a:spcPct val="90000"/>
            </a:lnSpc>
            <a:spcBef>
              <a:spcPct val="0"/>
            </a:spcBef>
            <a:spcAft>
              <a:spcPct val="35000"/>
            </a:spcAft>
          </a:pPr>
          <a:r>
            <a:rPr lang="en-US" sz="1100" kern="1200" dirty="0" smtClean="0"/>
            <a:t>Inputs</a:t>
          </a:r>
          <a:endParaRPr lang="en-US" sz="1100" kern="1200" dirty="0"/>
        </a:p>
      </dsp:txBody>
      <dsp:txXfrm rot="-5400000">
        <a:off x="1" y="285064"/>
        <a:ext cx="563211" cy="241376"/>
      </dsp:txXfrm>
    </dsp:sp>
    <dsp:sp modelId="{D488FC5A-8637-4E0C-B84B-A116E1735871}">
      <dsp:nvSpPr>
        <dsp:cNvPr id="0" name=""/>
        <dsp:cNvSpPr/>
      </dsp:nvSpPr>
      <dsp:spPr>
        <a:xfrm rot="5400000">
          <a:off x="1763189" y="-1196520"/>
          <a:ext cx="522981" cy="2922938"/>
        </a:xfrm>
        <a:prstGeom prst="round2SameRect">
          <a:avLst/>
        </a:prstGeom>
        <a:solidFill>
          <a:schemeClr val="lt1">
            <a:alpha val="90000"/>
            <a:hueOff val="0"/>
            <a:satOff val="0"/>
            <a:lumOff val="0"/>
            <a:alphaOff val="0"/>
          </a:schemeClr>
        </a:solidFill>
        <a:ln w="25400" cap="flat" cmpd="sng" algn="ctr">
          <a:noFill/>
          <a:prstDash val="solid"/>
        </a:ln>
        <a:effectLst>
          <a:outerShdw blurRad="44450" dist="27940" dir="5400000" algn="ctr" rotWithShape="0">
            <a:srgbClr val="000000">
              <a:alpha val="32000"/>
            </a:srgbClr>
          </a:outerShdw>
        </a:effectLst>
        <a:scene3d>
          <a:camera prst="orthographicFront">
            <a:rot lat="0" lon="0" rev="0"/>
          </a:camera>
          <a:lightRig rig="balanced" dir="t">
            <a:rot lat="0" lon="0" rev="8700000"/>
          </a:lightRig>
        </a:scene3d>
        <a:sp3d>
          <a:bevelT w="190500" h="38100"/>
        </a:sp3d>
      </dsp:spPr>
      <dsp:style>
        <a:lnRef idx="2">
          <a:scrgbClr r="0" g="0" b="0"/>
        </a:lnRef>
        <a:fillRef idx="1">
          <a:scrgbClr r="0" g="0" b="0"/>
        </a:fillRef>
        <a:effectRef idx="0">
          <a:scrgbClr r="0" g="0" b="0"/>
        </a:effectRef>
        <a:fontRef idx="minor"/>
      </dsp:style>
      <dsp:txBody>
        <a:bodyPr spcFirstLastPara="0" vert="horz" wrap="square" lIns="78232" tIns="6985" rIns="6985" bIns="6985" numCol="1" spcCol="1270" anchor="ctr" anchorCtr="0">
          <a:noAutofit/>
        </a:bodyPr>
        <a:lstStyle/>
        <a:p>
          <a:pPr marL="57150" lvl="1" indent="-57150" algn="l" defTabSz="488950" rtl="0">
            <a:lnSpc>
              <a:spcPct val="90000"/>
            </a:lnSpc>
            <a:spcBef>
              <a:spcPct val="0"/>
            </a:spcBef>
            <a:spcAft>
              <a:spcPct val="15000"/>
            </a:spcAft>
            <a:buChar char="••"/>
          </a:pPr>
          <a:r>
            <a:rPr lang="en-US" sz="1100" kern="1200" dirty="0" smtClean="0"/>
            <a:t>Project Plan</a:t>
          </a:r>
          <a:endParaRPr lang="en-US" sz="1100" kern="1200" dirty="0"/>
        </a:p>
        <a:p>
          <a:pPr marL="57150" lvl="1" indent="-57150" algn="l" defTabSz="488950" rtl="0">
            <a:lnSpc>
              <a:spcPct val="90000"/>
            </a:lnSpc>
            <a:spcBef>
              <a:spcPct val="0"/>
            </a:spcBef>
            <a:spcAft>
              <a:spcPct val="15000"/>
            </a:spcAft>
            <a:buChar char="••"/>
          </a:pPr>
          <a:r>
            <a:rPr lang="en-US" sz="1100" kern="1200" dirty="0" smtClean="0"/>
            <a:t>Resources</a:t>
          </a:r>
          <a:endParaRPr lang="en-US" sz="1100" kern="1200" dirty="0"/>
        </a:p>
        <a:p>
          <a:pPr marL="57150" lvl="1" indent="-57150" algn="l" defTabSz="488950" rtl="0">
            <a:lnSpc>
              <a:spcPct val="90000"/>
            </a:lnSpc>
            <a:spcBef>
              <a:spcPct val="0"/>
            </a:spcBef>
            <a:spcAft>
              <a:spcPct val="15000"/>
            </a:spcAft>
            <a:buChar char="••"/>
          </a:pPr>
          <a:r>
            <a:rPr lang="en-US" sz="1100" kern="1200" dirty="0" smtClean="0"/>
            <a:t>Reporting</a:t>
          </a:r>
          <a:endParaRPr lang="en-US" sz="1100" kern="1200" dirty="0"/>
        </a:p>
      </dsp:txBody>
      <dsp:txXfrm rot="-5400000">
        <a:off x="563211" y="28988"/>
        <a:ext cx="2897408" cy="471921"/>
      </dsp:txXfrm>
    </dsp:sp>
    <dsp:sp modelId="{9E361AAA-B107-4836-B0EB-71B4B113233F}">
      <dsp:nvSpPr>
        <dsp:cNvPr id="0" name=""/>
        <dsp:cNvSpPr/>
      </dsp:nvSpPr>
      <dsp:spPr>
        <a:xfrm rot="5400000">
          <a:off x="-120688" y="807095"/>
          <a:ext cx="804587" cy="563211"/>
        </a:xfrm>
        <a:prstGeom prst="chevron">
          <a:avLst/>
        </a:prstGeom>
        <a:solidFill>
          <a:schemeClr val="accent1">
            <a:hueOff val="0"/>
            <a:satOff val="0"/>
            <a:lumOff val="0"/>
            <a:alphaOff val="0"/>
          </a:schemeClr>
        </a:solidFill>
        <a:ln w="25400" cap="flat" cmpd="sng" algn="ctr">
          <a:noFill/>
          <a:prstDash val="solid"/>
        </a:ln>
        <a:effectLst>
          <a:outerShdw blurRad="44450" dist="27940" dir="5400000" algn="ctr" rotWithShape="0">
            <a:srgbClr val="000000">
              <a:alpha val="32000"/>
            </a:srgbClr>
          </a:outerShdw>
        </a:effectLst>
        <a:scene3d>
          <a:camera prst="orthographicFront">
            <a:rot lat="0" lon="0" rev="0"/>
          </a:camera>
          <a:lightRig rig="balanced" dir="t">
            <a:rot lat="0" lon="0" rev="8700000"/>
          </a:lightRig>
        </a:scene3d>
        <a:sp3d>
          <a:bevelT w="190500" h="38100"/>
        </a:sp3d>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l" defTabSz="488950" rtl="0">
            <a:lnSpc>
              <a:spcPct val="90000"/>
            </a:lnSpc>
            <a:spcBef>
              <a:spcPct val="0"/>
            </a:spcBef>
            <a:spcAft>
              <a:spcPct val="35000"/>
            </a:spcAft>
          </a:pPr>
          <a:r>
            <a:rPr lang="en-US" sz="1100" kern="1200" dirty="0" smtClean="0"/>
            <a:t>Process</a:t>
          </a:r>
          <a:endParaRPr lang="en-US" sz="1100" kern="1200" dirty="0"/>
        </a:p>
      </dsp:txBody>
      <dsp:txXfrm rot="-5400000">
        <a:off x="1" y="968013"/>
        <a:ext cx="563211" cy="241376"/>
      </dsp:txXfrm>
    </dsp:sp>
    <dsp:sp modelId="{FE04F687-982F-4A79-9982-C673351ADC24}">
      <dsp:nvSpPr>
        <dsp:cNvPr id="0" name=""/>
        <dsp:cNvSpPr/>
      </dsp:nvSpPr>
      <dsp:spPr>
        <a:xfrm rot="5400000">
          <a:off x="1763189" y="-513571"/>
          <a:ext cx="522981" cy="2922938"/>
        </a:xfrm>
        <a:prstGeom prst="round2SameRect">
          <a:avLst/>
        </a:prstGeom>
        <a:solidFill>
          <a:schemeClr val="lt1">
            <a:alpha val="90000"/>
            <a:hueOff val="0"/>
            <a:satOff val="0"/>
            <a:lumOff val="0"/>
            <a:alphaOff val="0"/>
          </a:schemeClr>
        </a:solidFill>
        <a:ln w="25400" cap="flat" cmpd="sng" algn="ctr">
          <a:noFill/>
          <a:prstDash val="solid"/>
        </a:ln>
        <a:effectLst>
          <a:outerShdw blurRad="44450" dist="27940" dir="5400000" algn="ctr" rotWithShape="0">
            <a:srgbClr val="000000">
              <a:alpha val="32000"/>
            </a:srgbClr>
          </a:outerShdw>
        </a:effectLst>
        <a:scene3d>
          <a:camera prst="orthographicFront">
            <a:rot lat="0" lon="0" rev="0"/>
          </a:camera>
          <a:lightRig rig="balanced" dir="t">
            <a:rot lat="0" lon="0" rev="8700000"/>
          </a:lightRig>
        </a:scene3d>
        <a:sp3d>
          <a:bevelT w="190500" h="38100"/>
        </a:sp3d>
      </dsp:spPr>
      <dsp:style>
        <a:lnRef idx="2">
          <a:scrgbClr r="0" g="0" b="0"/>
        </a:lnRef>
        <a:fillRef idx="1">
          <a:scrgbClr r="0" g="0" b="0"/>
        </a:fillRef>
        <a:effectRef idx="0">
          <a:scrgbClr r="0" g="0" b="0"/>
        </a:effectRef>
        <a:fontRef idx="minor"/>
      </dsp:style>
      <dsp:txBody>
        <a:bodyPr spcFirstLastPara="0" vert="horz" wrap="square" lIns="78232" tIns="6985" rIns="6985" bIns="6985" numCol="1" spcCol="1270" anchor="ctr" anchorCtr="0">
          <a:noAutofit/>
        </a:bodyPr>
        <a:lstStyle/>
        <a:p>
          <a:pPr marL="57150" lvl="1" indent="-57150" algn="l" defTabSz="488950" rtl="0">
            <a:lnSpc>
              <a:spcPct val="90000"/>
            </a:lnSpc>
            <a:spcBef>
              <a:spcPct val="0"/>
            </a:spcBef>
            <a:spcAft>
              <a:spcPct val="15000"/>
            </a:spcAft>
            <a:buChar char="••"/>
          </a:pPr>
          <a:r>
            <a:rPr lang="en-US" sz="1100" kern="1200" dirty="0" smtClean="0"/>
            <a:t>Vendor Selection</a:t>
          </a:r>
          <a:endParaRPr lang="en-US" sz="1100" kern="1200" dirty="0"/>
        </a:p>
        <a:p>
          <a:pPr marL="57150" lvl="1" indent="-57150" algn="l" defTabSz="488950" rtl="0">
            <a:lnSpc>
              <a:spcPct val="90000"/>
            </a:lnSpc>
            <a:spcBef>
              <a:spcPct val="0"/>
            </a:spcBef>
            <a:spcAft>
              <a:spcPct val="15000"/>
            </a:spcAft>
            <a:buChar char="••"/>
          </a:pPr>
          <a:r>
            <a:rPr lang="en-US" sz="1100" kern="1200" dirty="0" smtClean="0"/>
            <a:t>Development</a:t>
          </a:r>
          <a:endParaRPr lang="en-US" sz="1100" kern="1200" dirty="0"/>
        </a:p>
        <a:p>
          <a:pPr marL="57150" lvl="1" indent="-57150" algn="l" defTabSz="488950" rtl="0">
            <a:lnSpc>
              <a:spcPct val="90000"/>
            </a:lnSpc>
            <a:spcBef>
              <a:spcPct val="0"/>
            </a:spcBef>
            <a:spcAft>
              <a:spcPct val="15000"/>
            </a:spcAft>
            <a:buChar char="••"/>
          </a:pPr>
          <a:r>
            <a:rPr lang="en-US" sz="1100" kern="1200" dirty="0" smtClean="0"/>
            <a:t>Testing</a:t>
          </a:r>
          <a:endParaRPr lang="en-US" sz="1100" kern="1200" dirty="0"/>
        </a:p>
      </dsp:txBody>
      <dsp:txXfrm rot="-5400000">
        <a:off x="563211" y="711937"/>
        <a:ext cx="2897408" cy="471921"/>
      </dsp:txXfrm>
    </dsp:sp>
    <dsp:sp modelId="{9E75C691-42A0-438A-84C5-AEB14351FAD3}">
      <dsp:nvSpPr>
        <dsp:cNvPr id="0" name=""/>
        <dsp:cNvSpPr/>
      </dsp:nvSpPr>
      <dsp:spPr>
        <a:xfrm rot="5400000">
          <a:off x="-120688" y="1490044"/>
          <a:ext cx="804587" cy="563211"/>
        </a:xfrm>
        <a:prstGeom prst="chevron">
          <a:avLst/>
        </a:prstGeom>
        <a:solidFill>
          <a:schemeClr val="accent1">
            <a:hueOff val="0"/>
            <a:satOff val="0"/>
            <a:lumOff val="0"/>
            <a:alphaOff val="0"/>
          </a:schemeClr>
        </a:solidFill>
        <a:ln w="25400" cap="flat" cmpd="sng" algn="ctr">
          <a:noFill/>
          <a:prstDash val="solid"/>
        </a:ln>
        <a:effectLst>
          <a:outerShdw blurRad="44450" dist="27940" dir="5400000" algn="ctr" rotWithShape="0">
            <a:srgbClr val="000000">
              <a:alpha val="32000"/>
            </a:srgbClr>
          </a:outerShdw>
        </a:effectLst>
        <a:scene3d>
          <a:camera prst="orthographicFront">
            <a:rot lat="0" lon="0" rev="0"/>
          </a:camera>
          <a:lightRig rig="balanced" dir="t">
            <a:rot lat="0" lon="0" rev="8700000"/>
          </a:lightRig>
        </a:scene3d>
        <a:sp3d>
          <a:bevelT w="190500" h="38100"/>
        </a:sp3d>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l" defTabSz="488950" rtl="0">
            <a:lnSpc>
              <a:spcPct val="90000"/>
            </a:lnSpc>
            <a:spcBef>
              <a:spcPct val="0"/>
            </a:spcBef>
            <a:spcAft>
              <a:spcPct val="35000"/>
            </a:spcAft>
          </a:pPr>
          <a:r>
            <a:rPr lang="en-US" sz="1100" kern="1200" dirty="0" smtClean="0"/>
            <a:t>Outputs</a:t>
          </a:r>
          <a:endParaRPr lang="en-US" sz="1100" kern="1200" dirty="0"/>
        </a:p>
      </dsp:txBody>
      <dsp:txXfrm rot="-5400000">
        <a:off x="1" y="1650962"/>
        <a:ext cx="563211" cy="241376"/>
      </dsp:txXfrm>
    </dsp:sp>
    <dsp:sp modelId="{45DAC5C1-5BCE-45AF-949F-97B0B26C1A7A}">
      <dsp:nvSpPr>
        <dsp:cNvPr id="0" name=""/>
        <dsp:cNvSpPr/>
      </dsp:nvSpPr>
      <dsp:spPr>
        <a:xfrm rot="5400000">
          <a:off x="1763189" y="169377"/>
          <a:ext cx="522981" cy="2922938"/>
        </a:xfrm>
        <a:prstGeom prst="round2SameRect">
          <a:avLst/>
        </a:prstGeom>
        <a:solidFill>
          <a:schemeClr val="lt1">
            <a:alpha val="90000"/>
            <a:hueOff val="0"/>
            <a:satOff val="0"/>
            <a:lumOff val="0"/>
            <a:alphaOff val="0"/>
          </a:schemeClr>
        </a:solidFill>
        <a:ln w="25400" cap="flat" cmpd="sng" algn="ctr">
          <a:noFill/>
          <a:prstDash val="solid"/>
        </a:ln>
        <a:effectLst>
          <a:outerShdw blurRad="44450" dist="27940" dir="5400000" algn="ctr" rotWithShape="0">
            <a:srgbClr val="000000">
              <a:alpha val="32000"/>
            </a:srgbClr>
          </a:outerShdw>
        </a:effectLst>
        <a:scene3d>
          <a:camera prst="orthographicFront">
            <a:rot lat="0" lon="0" rev="0"/>
          </a:camera>
          <a:lightRig rig="balanced" dir="t">
            <a:rot lat="0" lon="0" rev="8700000"/>
          </a:lightRig>
        </a:scene3d>
        <a:sp3d>
          <a:bevelT w="190500" h="38100"/>
        </a:sp3d>
      </dsp:spPr>
      <dsp:style>
        <a:lnRef idx="2">
          <a:scrgbClr r="0" g="0" b="0"/>
        </a:lnRef>
        <a:fillRef idx="1">
          <a:scrgbClr r="0" g="0" b="0"/>
        </a:fillRef>
        <a:effectRef idx="0">
          <a:scrgbClr r="0" g="0" b="0"/>
        </a:effectRef>
        <a:fontRef idx="minor"/>
      </dsp:style>
      <dsp:txBody>
        <a:bodyPr spcFirstLastPara="0" vert="horz" wrap="square" lIns="78232" tIns="6985" rIns="6985" bIns="6985" numCol="1" spcCol="1270" anchor="ctr" anchorCtr="0">
          <a:noAutofit/>
        </a:bodyPr>
        <a:lstStyle/>
        <a:p>
          <a:pPr marL="57150" lvl="1" indent="-57150" algn="l" defTabSz="488950" rtl="0">
            <a:lnSpc>
              <a:spcPct val="90000"/>
            </a:lnSpc>
            <a:spcBef>
              <a:spcPct val="0"/>
            </a:spcBef>
            <a:spcAft>
              <a:spcPct val="15000"/>
            </a:spcAft>
            <a:buChar char="••"/>
          </a:pPr>
          <a:r>
            <a:rPr lang="en-US" sz="1100" kern="1200" dirty="0" smtClean="0"/>
            <a:t>Online Service</a:t>
          </a:r>
          <a:endParaRPr lang="en-US" sz="1100" kern="1200" dirty="0"/>
        </a:p>
        <a:p>
          <a:pPr marL="57150" lvl="1" indent="-57150" algn="l" defTabSz="488950" rtl="0">
            <a:lnSpc>
              <a:spcPct val="90000"/>
            </a:lnSpc>
            <a:spcBef>
              <a:spcPct val="0"/>
            </a:spcBef>
            <a:spcAft>
              <a:spcPct val="15000"/>
            </a:spcAft>
            <a:buChar char="••"/>
          </a:pPr>
          <a:r>
            <a:rPr lang="en-US" sz="1100" kern="1200" dirty="0" smtClean="0"/>
            <a:t>Service Delivery</a:t>
          </a:r>
          <a:endParaRPr lang="en-US" sz="1100" kern="1200" dirty="0"/>
        </a:p>
        <a:p>
          <a:pPr marL="57150" lvl="1" indent="-57150" algn="l" defTabSz="488950" rtl="0">
            <a:lnSpc>
              <a:spcPct val="90000"/>
            </a:lnSpc>
            <a:spcBef>
              <a:spcPct val="0"/>
            </a:spcBef>
            <a:spcAft>
              <a:spcPct val="15000"/>
            </a:spcAft>
            <a:buChar char="••"/>
          </a:pPr>
          <a:r>
            <a:rPr lang="en-US" sz="1100" kern="1200" dirty="0" smtClean="0"/>
            <a:t>Trained Staff</a:t>
          </a:r>
          <a:endParaRPr lang="en-US" sz="1100" kern="1200" dirty="0"/>
        </a:p>
      </dsp:txBody>
      <dsp:txXfrm rot="-5400000">
        <a:off x="563211" y="1394885"/>
        <a:ext cx="2897408" cy="471921"/>
      </dsp:txXfrm>
    </dsp:sp>
    <dsp:sp modelId="{C036C5C1-0FF8-4EF5-8673-FA1EA879221B}">
      <dsp:nvSpPr>
        <dsp:cNvPr id="0" name=""/>
        <dsp:cNvSpPr/>
      </dsp:nvSpPr>
      <dsp:spPr>
        <a:xfrm rot="5400000">
          <a:off x="-120688" y="2172993"/>
          <a:ext cx="804587" cy="563211"/>
        </a:xfrm>
        <a:prstGeom prst="chevron">
          <a:avLst/>
        </a:prstGeom>
        <a:solidFill>
          <a:schemeClr val="accent1">
            <a:hueOff val="0"/>
            <a:satOff val="0"/>
            <a:lumOff val="0"/>
            <a:alphaOff val="0"/>
          </a:schemeClr>
        </a:solidFill>
        <a:ln w="25400" cap="flat" cmpd="sng" algn="ctr">
          <a:noFill/>
          <a:prstDash val="solid"/>
        </a:ln>
        <a:effectLst>
          <a:outerShdw blurRad="44450" dist="27940" dir="5400000" algn="ctr" rotWithShape="0">
            <a:srgbClr val="000000">
              <a:alpha val="32000"/>
            </a:srgbClr>
          </a:outerShdw>
        </a:effectLst>
        <a:scene3d>
          <a:camera prst="orthographicFront">
            <a:rot lat="0" lon="0" rev="0"/>
          </a:camera>
          <a:lightRig rig="balanced" dir="t">
            <a:rot lat="0" lon="0" rev="8700000"/>
          </a:lightRig>
        </a:scene3d>
        <a:sp3d>
          <a:bevelT w="190500" h="38100"/>
        </a:sp3d>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l" defTabSz="488950" rtl="0">
            <a:lnSpc>
              <a:spcPct val="90000"/>
            </a:lnSpc>
            <a:spcBef>
              <a:spcPct val="0"/>
            </a:spcBef>
            <a:spcAft>
              <a:spcPct val="35000"/>
            </a:spcAft>
          </a:pPr>
          <a:r>
            <a:rPr lang="en-US" sz="1100" kern="1200" dirty="0" smtClean="0"/>
            <a:t>Outcome</a:t>
          </a:r>
          <a:endParaRPr lang="en-US" sz="1100" kern="1200" dirty="0"/>
        </a:p>
      </dsp:txBody>
      <dsp:txXfrm rot="-5400000">
        <a:off x="1" y="2333911"/>
        <a:ext cx="563211" cy="241376"/>
      </dsp:txXfrm>
    </dsp:sp>
    <dsp:sp modelId="{503126F8-3476-4037-965E-63CC8698FECF}">
      <dsp:nvSpPr>
        <dsp:cNvPr id="0" name=""/>
        <dsp:cNvSpPr/>
      </dsp:nvSpPr>
      <dsp:spPr>
        <a:xfrm rot="5400000">
          <a:off x="1763189" y="852326"/>
          <a:ext cx="522981" cy="2922938"/>
        </a:xfrm>
        <a:prstGeom prst="round2SameRect">
          <a:avLst/>
        </a:prstGeom>
        <a:solidFill>
          <a:schemeClr val="lt1">
            <a:alpha val="90000"/>
            <a:hueOff val="0"/>
            <a:satOff val="0"/>
            <a:lumOff val="0"/>
            <a:alphaOff val="0"/>
          </a:schemeClr>
        </a:solidFill>
        <a:ln w="25400" cap="flat" cmpd="sng" algn="ctr">
          <a:noFill/>
          <a:prstDash val="solid"/>
        </a:ln>
        <a:effectLst>
          <a:outerShdw blurRad="44450" dist="27940" dir="5400000" algn="ctr" rotWithShape="0">
            <a:srgbClr val="000000">
              <a:alpha val="32000"/>
            </a:srgbClr>
          </a:outerShdw>
        </a:effectLst>
        <a:scene3d>
          <a:camera prst="orthographicFront">
            <a:rot lat="0" lon="0" rev="0"/>
          </a:camera>
          <a:lightRig rig="balanced" dir="t">
            <a:rot lat="0" lon="0" rev="8700000"/>
          </a:lightRig>
        </a:scene3d>
        <a:sp3d>
          <a:bevelT w="190500" h="38100"/>
        </a:sp3d>
      </dsp:spPr>
      <dsp:style>
        <a:lnRef idx="2">
          <a:scrgbClr r="0" g="0" b="0"/>
        </a:lnRef>
        <a:fillRef idx="1">
          <a:scrgbClr r="0" g="0" b="0"/>
        </a:fillRef>
        <a:effectRef idx="0">
          <a:scrgbClr r="0" g="0" b="0"/>
        </a:effectRef>
        <a:fontRef idx="minor"/>
      </dsp:style>
      <dsp:txBody>
        <a:bodyPr spcFirstLastPara="0" vert="horz" wrap="square" lIns="78232" tIns="6985" rIns="6985" bIns="6985" numCol="1" spcCol="1270" anchor="ctr" anchorCtr="0">
          <a:noAutofit/>
        </a:bodyPr>
        <a:lstStyle/>
        <a:p>
          <a:pPr marL="57150" lvl="1" indent="-57150" algn="l" defTabSz="488950" rtl="0">
            <a:lnSpc>
              <a:spcPct val="90000"/>
            </a:lnSpc>
            <a:spcBef>
              <a:spcPct val="0"/>
            </a:spcBef>
            <a:spcAft>
              <a:spcPct val="15000"/>
            </a:spcAft>
            <a:buChar char="••"/>
          </a:pPr>
          <a:r>
            <a:rPr lang="en-US" sz="1100" kern="1200" dirty="0" smtClean="0"/>
            <a:t>Improved Processes</a:t>
          </a:r>
          <a:endParaRPr lang="en-US" sz="1100" kern="1200" dirty="0"/>
        </a:p>
        <a:p>
          <a:pPr marL="57150" lvl="1" indent="-57150" algn="l" defTabSz="488950" rtl="0">
            <a:lnSpc>
              <a:spcPct val="90000"/>
            </a:lnSpc>
            <a:spcBef>
              <a:spcPct val="0"/>
            </a:spcBef>
            <a:spcAft>
              <a:spcPct val="15000"/>
            </a:spcAft>
            <a:buChar char="••"/>
          </a:pPr>
          <a:r>
            <a:rPr lang="en-US" sz="1100" kern="1200" dirty="0" smtClean="0"/>
            <a:t>Enhanced Service Levels to Citizens</a:t>
          </a:r>
          <a:endParaRPr lang="en-US" sz="1100" kern="1200" dirty="0"/>
        </a:p>
      </dsp:txBody>
      <dsp:txXfrm rot="-5400000">
        <a:off x="563211" y="2077834"/>
        <a:ext cx="2897408" cy="471921"/>
      </dsp:txXfrm>
    </dsp:sp>
    <dsp:sp modelId="{136E0225-E68B-4E91-B916-F98A0C5DF549}">
      <dsp:nvSpPr>
        <dsp:cNvPr id="0" name=""/>
        <dsp:cNvSpPr/>
      </dsp:nvSpPr>
      <dsp:spPr>
        <a:xfrm rot="5400000">
          <a:off x="-120688" y="2855942"/>
          <a:ext cx="804587" cy="563211"/>
        </a:xfrm>
        <a:prstGeom prst="chevron">
          <a:avLst/>
        </a:prstGeom>
        <a:solidFill>
          <a:schemeClr val="accent1">
            <a:hueOff val="0"/>
            <a:satOff val="0"/>
            <a:lumOff val="0"/>
            <a:alphaOff val="0"/>
          </a:schemeClr>
        </a:solidFill>
        <a:ln w="25400" cap="flat" cmpd="sng" algn="ctr">
          <a:noFill/>
          <a:prstDash val="solid"/>
        </a:ln>
        <a:effectLst>
          <a:outerShdw blurRad="44450" dist="27940" dir="5400000" algn="ctr" rotWithShape="0">
            <a:srgbClr val="000000">
              <a:alpha val="32000"/>
            </a:srgbClr>
          </a:outerShdw>
        </a:effectLst>
        <a:scene3d>
          <a:camera prst="orthographicFront">
            <a:rot lat="0" lon="0" rev="0"/>
          </a:camera>
          <a:lightRig rig="balanced" dir="t">
            <a:rot lat="0" lon="0" rev="8700000"/>
          </a:lightRig>
        </a:scene3d>
        <a:sp3d>
          <a:bevelT w="190500" h="38100"/>
        </a:sp3d>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l" defTabSz="488950" rtl="0">
            <a:lnSpc>
              <a:spcPct val="90000"/>
            </a:lnSpc>
            <a:spcBef>
              <a:spcPct val="0"/>
            </a:spcBef>
            <a:spcAft>
              <a:spcPct val="35000"/>
            </a:spcAft>
          </a:pPr>
          <a:r>
            <a:rPr lang="en-US" sz="1100" kern="1200" dirty="0" smtClean="0"/>
            <a:t>Impacts</a:t>
          </a:r>
          <a:endParaRPr lang="en-US" sz="1100" kern="1200" dirty="0"/>
        </a:p>
      </dsp:txBody>
      <dsp:txXfrm rot="-5400000">
        <a:off x="1" y="3016860"/>
        <a:ext cx="563211" cy="241376"/>
      </dsp:txXfrm>
    </dsp:sp>
    <dsp:sp modelId="{8238C849-8CD4-4552-B72C-F5AA44EE1CC3}">
      <dsp:nvSpPr>
        <dsp:cNvPr id="0" name=""/>
        <dsp:cNvSpPr/>
      </dsp:nvSpPr>
      <dsp:spPr>
        <a:xfrm rot="5400000">
          <a:off x="1763189" y="1535276"/>
          <a:ext cx="522981" cy="2922938"/>
        </a:xfrm>
        <a:prstGeom prst="round2SameRect">
          <a:avLst/>
        </a:prstGeom>
        <a:solidFill>
          <a:schemeClr val="lt1">
            <a:alpha val="90000"/>
            <a:hueOff val="0"/>
            <a:satOff val="0"/>
            <a:lumOff val="0"/>
            <a:alphaOff val="0"/>
          </a:schemeClr>
        </a:solidFill>
        <a:ln w="25400" cap="flat" cmpd="sng" algn="ctr">
          <a:noFill/>
          <a:prstDash val="solid"/>
        </a:ln>
        <a:effectLst>
          <a:outerShdw blurRad="44450" dist="27940" dir="5400000" algn="ctr" rotWithShape="0">
            <a:srgbClr val="000000">
              <a:alpha val="32000"/>
            </a:srgbClr>
          </a:outerShdw>
        </a:effectLst>
        <a:scene3d>
          <a:camera prst="orthographicFront">
            <a:rot lat="0" lon="0" rev="0"/>
          </a:camera>
          <a:lightRig rig="balanced" dir="t">
            <a:rot lat="0" lon="0" rev="8700000"/>
          </a:lightRig>
        </a:scene3d>
        <a:sp3d>
          <a:bevelT w="190500" h="38100"/>
        </a:sp3d>
      </dsp:spPr>
      <dsp:style>
        <a:lnRef idx="2">
          <a:scrgbClr r="0" g="0" b="0"/>
        </a:lnRef>
        <a:fillRef idx="1">
          <a:scrgbClr r="0" g="0" b="0"/>
        </a:fillRef>
        <a:effectRef idx="0">
          <a:scrgbClr r="0" g="0" b="0"/>
        </a:effectRef>
        <a:fontRef idx="minor"/>
      </dsp:style>
      <dsp:txBody>
        <a:bodyPr spcFirstLastPara="0" vert="horz" wrap="square" lIns="78232" tIns="6985" rIns="6985" bIns="6985" numCol="1" spcCol="1270" anchor="ctr" anchorCtr="0">
          <a:noAutofit/>
        </a:bodyPr>
        <a:lstStyle/>
        <a:p>
          <a:pPr marL="57150" lvl="1" indent="-57150" algn="l" defTabSz="488950" rtl="0">
            <a:lnSpc>
              <a:spcPct val="90000"/>
            </a:lnSpc>
            <a:spcBef>
              <a:spcPct val="0"/>
            </a:spcBef>
            <a:spcAft>
              <a:spcPct val="15000"/>
            </a:spcAft>
            <a:buChar char="••"/>
          </a:pPr>
          <a:r>
            <a:rPr lang="en-US" sz="1100" kern="1200" dirty="0" smtClean="0"/>
            <a:t>Efficiency</a:t>
          </a:r>
          <a:endParaRPr lang="en-US" sz="1100" kern="1200" dirty="0"/>
        </a:p>
        <a:p>
          <a:pPr marL="57150" lvl="1" indent="-57150" algn="l" defTabSz="488950" rtl="0">
            <a:lnSpc>
              <a:spcPct val="90000"/>
            </a:lnSpc>
            <a:spcBef>
              <a:spcPct val="0"/>
            </a:spcBef>
            <a:spcAft>
              <a:spcPct val="15000"/>
            </a:spcAft>
            <a:buChar char="••"/>
          </a:pPr>
          <a:r>
            <a:rPr lang="en-US" sz="1100" kern="1200" dirty="0" smtClean="0"/>
            <a:t>Transparency</a:t>
          </a:r>
          <a:endParaRPr lang="en-US" sz="1100" kern="1200" dirty="0"/>
        </a:p>
      </dsp:txBody>
      <dsp:txXfrm rot="-5400000">
        <a:off x="563211" y="2760784"/>
        <a:ext cx="2897408" cy="471921"/>
      </dsp:txXfrm>
    </dsp:sp>
  </dsp:spTree>
</dsp:drawing>
</file>

<file path=word/diagrams/layout1.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chevron2">
  <dgm:title val=""/>
  <dgm:desc val=""/>
  <dgm:catLst>
    <dgm:cat type="process" pri="12000"/>
    <dgm:cat type="list" pri="16000"/>
    <dgm:cat type="convert" pri="11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Lst>
      <dgm:cxnLst>
        <dgm:cxn modelId="4" srcId="0" destId="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linearFlow">
    <dgm:varLst>
      <dgm:dir/>
      <dgm:animLvl val="lvl"/>
      <dgm:resizeHandles val="exact"/>
    </dgm:varLst>
    <dgm:alg type="lin">
      <dgm:param type="linDir" val="fromT"/>
      <dgm:param type="nodeHorzAlign" val="l"/>
    </dgm:alg>
    <dgm:shape xmlns:r="http://schemas.openxmlformats.org/officeDocument/2006/relationships" r:blip="">
      <dgm:adjLst/>
    </dgm:shape>
    <dgm:presOf/>
    <dgm:constrLst>
      <dgm:constr type="h" for="ch" forName="composite" refType="h"/>
      <dgm:constr type="w" for="ch" forName="composite" refType="w"/>
      <dgm:constr type="h" for="des" forName="parentText" op="equ"/>
      <dgm:constr type="h" for="ch" forName="sp" val="-14.88"/>
      <dgm:constr type="h" for="ch" forName="sp" refType="w" refFor="des" refForName="parentText" op="gte" fact="-0.3"/>
      <dgm:constr type="primFontSz" for="des" forName="parentText" op="equ" val="65"/>
      <dgm:constr type="primFontSz" for="des" forName="descendantText" op="equ" val="65"/>
    </dgm:constrLst>
    <dgm:ruleLst/>
    <dgm:forEach name="Name0" axis="ch" ptType="node">
      <dgm:layoutNode name="composite">
        <dgm:alg type="composite"/>
        <dgm:shape xmlns:r="http://schemas.openxmlformats.org/officeDocument/2006/relationships" r:blip="">
          <dgm:adjLst/>
        </dgm:shape>
        <dgm:presOf/>
        <dgm:choose name="Name1">
          <dgm:if name="Name2" func="var" arg="dir" op="equ" val="norm">
            <dgm:constrLst>
              <dgm:constr type="t" for="ch" forName="parentText"/>
              <dgm:constr type="l" for="ch" forName="parentText"/>
              <dgm:constr type="w" for="ch" forName="parentText" refType="w" fact="0.4"/>
              <dgm:constr type="h" for="ch" forName="parentText" refType="h"/>
              <dgm:constr type="w" for="ch" forName="parentText" refType="w" op="lte" fact="0.5"/>
              <dgm:constr type="w" for="ch" forName="parentText" refType="h" refFor="ch" refForName="parentText" op="lte" fact="0.7"/>
              <dgm:constr type="h" for="ch" forName="parentText" refType="w" refFor="ch" refForName="parentText" op="lte" fact="3"/>
              <dgm:constr type="l" for="ch" forName="descendantText" refType="w" refFor="ch" refForName="parentText"/>
              <dgm:constr type="w" for="ch" forName="descendantText" refType="w"/>
              <dgm:constr type="wOff" for="ch" forName="descendantText" refType="w" refFor="ch" refForName="parentText" fact="-1"/>
              <dgm:constr type="t" for="ch" forName="descendantText"/>
              <dgm:constr type="b" for="ch" forName="descendantText" refType="h" refFor="ch" refForName="parentText"/>
              <dgm:constr type="bOff" for="ch" forName="descendantText" refType="w" refFor="ch" refForName="parentText" fact="-0.5"/>
            </dgm:constrLst>
          </dgm:if>
          <dgm:else name="Name3">
            <dgm:constrLst>
              <dgm:constr type="t" for="ch" forName="parentText"/>
              <dgm:constr type="r" for="ch" forName="parentText" refType="w"/>
              <dgm:constr type="w" for="ch" forName="parentText" refType="w" fact="0.4"/>
              <dgm:constr type="h" for="ch" forName="parentText" refType="h"/>
              <dgm:constr type="w" for="ch" forName="parentText" refType="w" op="lte" fact="0.5"/>
              <dgm:constr type="w" for="ch" forName="parentText" refType="h" refFor="ch" refForName="parentText" op="lte" fact="0.7"/>
              <dgm:constr type="h" for="ch" forName="parentText" refType="w" refFor="ch" refForName="parentText" op="lte" fact="3"/>
              <dgm:constr type="l" for="ch" forName="descendantText"/>
              <dgm:constr type="w" for="ch" forName="descendantText" refType="w"/>
              <dgm:constr type="wOff" for="ch" forName="descendantText" refType="w" refFor="ch" refForName="parentText" fact="-1"/>
              <dgm:constr type="t" for="ch" forName="descendantText"/>
              <dgm:constr type="b" for="ch" forName="descendantText" refType="h" refFor="ch" refForName="parentText"/>
              <dgm:constr type="bOff" for="ch" forName="descendantText" refType="w" refFor="ch" refForName="parentText" fact="-0.5"/>
            </dgm:constrLst>
          </dgm:else>
        </dgm:choose>
        <dgm:ruleLst/>
        <dgm:layoutNode name="parentText" styleLbl="alignNode1">
          <dgm:varLst>
            <dgm:chMax val="1"/>
            <dgm:bulletEnabled val="1"/>
          </dgm:varLst>
          <dgm:alg type="tx"/>
          <dgm:shape xmlns:r="http://schemas.openxmlformats.org/officeDocument/2006/relationships" rot="90" type="chevron" r:blip="">
            <dgm:adjLst/>
          </dgm:shape>
          <dgm:presOf axis="self" ptType="node"/>
          <dgm:constrLst>
            <dgm:constr type="lMarg" refType="primFontSz" fact="0.05"/>
            <dgm:constr type="rMarg" refType="primFontSz" fact="0.05"/>
            <dgm:constr type="tMarg" refType="primFontSz" fact="0.05"/>
            <dgm:constr type="bMarg" refType="primFontSz" fact="0.05"/>
          </dgm:constrLst>
          <dgm:ruleLst>
            <dgm:rule type="h" val="100" fact="NaN" max="NaN"/>
            <dgm:rule type="primFontSz" val="24" fact="NaN" max="NaN"/>
            <dgm:rule type="h" val="110" fact="NaN" max="NaN"/>
            <dgm:rule type="primFontSz" val="18" fact="NaN" max="NaN"/>
            <dgm:rule type="h" val="INF" fact="NaN" max="NaN"/>
            <dgm:rule type="primFontSz" val="5" fact="NaN" max="NaN"/>
          </dgm:ruleLst>
        </dgm:layoutNode>
        <dgm:layoutNode name="descendantText" styleLbl="alignAcc1">
          <dgm:varLst>
            <dgm:bulletEnabled val="1"/>
          </dgm:varLst>
          <dgm:choose name="Name4">
            <dgm:if name="Name5" func="var" arg="dir" op="equ" val="norm">
              <dgm:alg type="tx">
                <dgm:param type="stBulletLvl" val="1"/>
                <dgm:param type="txAnchorVertCh" val="mid"/>
              </dgm:alg>
              <dgm:shape xmlns:r="http://schemas.openxmlformats.org/officeDocument/2006/relationships" rot="90" type="round2SameRect" r:blip="">
                <dgm:adjLst/>
              </dgm:shape>
            </dgm:if>
            <dgm:else name="Name6">
              <dgm:alg type="tx">
                <dgm:param type="stBulletLvl" val="1"/>
                <dgm:param type="txAnchorVertCh" val="mid"/>
              </dgm:alg>
              <dgm:shape xmlns:r="http://schemas.openxmlformats.org/officeDocument/2006/relationships" rot="-90" type="round2SameRect" r:blip="">
                <dgm:adjLst/>
              </dgm:shape>
            </dgm:else>
          </dgm:choose>
          <dgm:presOf axis="des" ptType="node"/>
          <dgm:choose name="Name7">
            <dgm:if name="Name8" func="var" arg="dir" op="equ" val="norm">
              <dgm:constrLst>
                <dgm:constr type="secFontSz" refType="primFontSz"/>
                <dgm:constr type="tMarg" refType="primFontSz" fact="0.05"/>
                <dgm:constr type="bMarg" refType="primFontSz" fact="0.05"/>
                <dgm:constr type="rMarg" refType="primFontSz" fact="0.05"/>
              </dgm:constrLst>
            </dgm:if>
            <dgm:else name="Name9">
              <dgm:constrLst>
                <dgm:constr type="secFontSz" refType="primFontSz"/>
                <dgm:constr type="tMarg" refType="primFontSz" fact="0.05"/>
                <dgm:constr type="bMarg" refType="primFontSz" fact="0.05"/>
                <dgm:constr type="lMarg" refType="primFontSz" fact="0.05"/>
              </dgm:constrLst>
            </dgm:else>
          </dgm:choose>
          <dgm:ruleLst>
            <dgm:rule type="primFontSz" val="5" fact="NaN" max="NaN"/>
          </dgm:ruleLst>
        </dgm:layoutNode>
      </dgm:layoutNode>
      <dgm:forEach name="Name10" axis="followSib" ptType="sibTrans" cnt="1">
        <dgm:layoutNode name="sp">
          <dgm:alg type="sp"/>
          <dgm:shape xmlns:r="http://schemas.openxmlformats.org/officeDocument/2006/relationships" r:blip="">
            <dgm:adjLst/>
          </dgm:shape>
          <dgm:presOf axis="self"/>
          <dgm:constrLst>
            <dgm:constr type="w" val="1"/>
            <dgm:constr type="h" val="37.5"/>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docParts>
    <w:docPart>
      <w:docPartPr>
        <w:name w:val="A33EAFB678F747B583A5A8A17851FD3E"/>
        <w:category>
          <w:name w:val="General"/>
          <w:gallery w:val="placeholder"/>
        </w:category>
        <w:types>
          <w:type w:val="bbPlcHdr"/>
        </w:types>
        <w:behaviors>
          <w:behavior w:val="content"/>
        </w:behaviors>
        <w:guid w:val="{66D11C2D-0594-419A-804B-72BBB3EA8A57}"/>
      </w:docPartPr>
      <w:docPartBody>
        <w:p w:rsidR="00042B1C" w:rsidRDefault="008A576A" w:rsidP="008A576A">
          <w:pPr>
            <w:pStyle w:val="A33EAFB678F747B583A5A8A17851FD3E"/>
          </w:pPr>
          <w:r>
            <w:rPr>
              <w:rFonts w:asciiTheme="majorHAnsi" w:eastAsiaTheme="majorEastAsia" w:hAnsiTheme="majorHAnsi" w:cstheme="majorBidi"/>
              <w:sz w:val="80"/>
              <w:szCs w:val="80"/>
            </w:rPr>
            <w:t>[Type the document title]</w:t>
          </w:r>
        </w:p>
      </w:docPartBody>
    </w:docPart>
    <w:docPart>
      <w:docPartPr>
        <w:name w:val="42AD9E9D701E49BB87CEFE8CED9BE166"/>
        <w:category>
          <w:name w:val="General"/>
          <w:gallery w:val="placeholder"/>
        </w:category>
        <w:types>
          <w:type w:val="bbPlcHdr"/>
        </w:types>
        <w:behaviors>
          <w:behavior w:val="content"/>
        </w:behaviors>
        <w:guid w:val="{D2B99547-0CC4-48F2-9CDA-37C1B2943BFC}"/>
      </w:docPartPr>
      <w:docPartBody>
        <w:p w:rsidR="00042B1C" w:rsidRDefault="008A576A" w:rsidP="008A576A">
          <w:pPr>
            <w:pStyle w:val="42AD9E9D701E49BB87CEFE8CED9BE166"/>
          </w:pPr>
          <w:r>
            <w:t>[Type the abstract of the document here. The abstract is typically a short summary of the contents of the document. Type the abstract of the document here. The abstract is typically a short summary of the contents of the document.]</w:t>
          </w:r>
        </w:p>
      </w:docPartBody>
    </w:docPart>
  </w:docParts>
</w:glossaryDocument>
</file>

<file path=word/glossary/fontTable.xml><?xml version="1.0" encoding="utf-8"?>
<w:fonts xmlns:r="http://schemas.openxmlformats.org/officeDocument/2006/relationships" xmlns:w="http://schemas.openxmlformats.org/wordprocessingml/2006/main">
  <w:font w:name="Gill Sans MT">
    <w:panose1 w:val="020B0502020104020203"/>
    <w:charset w:val="00"/>
    <w:family w:val="swiss"/>
    <w:pitch w:val="variable"/>
    <w:sig w:usb0="00000007" w:usb1="00000000" w:usb2="00000000" w:usb3="00000000" w:csb0="00000003" w:csb1="00000000"/>
  </w:font>
  <w:font w:name="Times New Roman">
    <w:panose1 w:val="02020603050405020304"/>
    <w:charset w:val="00"/>
    <w:family w:val="roman"/>
    <w:pitch w:val="variable"/>
    <w:sig w:usb0="20002A87" w:usb1="80000000" w:usb2="00000008" w:usb3="00000000" w:csb0="000001FF" w:csb1="00000000"/>
  </w:font>
  <w:font w:name="Garamond">
    <w:panose1 w:val="02020404030301010803"/>
    <w:charset w:val="00"/>
    <w:family w:val="roman"/>
    <w:pitch w:val="variable"/>
    <w:sig w:usb0="00000287" w:usb1="00000000" w:usb2="00000000" w:usb3="00000000" w:csb0="000000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 w:name="Tahoma">
    <w:panose1 w:val="020B0604030504040204"/>
    <w:charset w:val="00"/>
    <w:family w:val="swiss"/>
    <w:pitch w:val="variable"/>
    <w:sig w:usb0="61002A87" w:usb1="80000000" w:usb2="00000008" w:usb3="00000000" w:csb0="000101FF" w:csb1="00000000"/>
  </w:font>
  <w:font w:name="MS Mincho">
    <w:altName w:val="ＭＳ 明朝"/>
    <w:panose1 w:val="02020609040205080304"/>
    <w:charset w:val="80"/>
    <w:family w:val="modern"/>
    <w:pitch w:val="fixed"/>
    <w:sig w:usb0="A00002BF" w:usb1="68C7FCFB" w:usb2="00000010" w:usb3="00000000" w:csb0="0002009F" w:csb1="00000000"/>
  </w:font>
  <w:font w:name="Lucida Sans Unicode">
    <w:panose1 w:val="020B0602030504020204"/>
    <w:charset w:val="00"/>
    <w:family w:val="swiss"/>
    <w:pitch w:val="variable"/>
    <w:sig w:usb0="80000AFF" w:usb1="0000396B" w:usb2="00000000" w:usb3="00000000" w:csb0="0000003F" w:csb1="00000000"/>
  </w:font>
  <w:font w:name="Verdana">
    <w:panose1 w:val="020B0604030504040204"/>
    <w:charset w:val="00"/>
    <w:family w:val="swiss"/>
    <w:pitch w:val="variable"/>
    <w:sig w:usb0="20000287" w:usb1="00000000" w:usb2="00000000" w:usb3="00000000" w:csb0="0000019F" w:csb1="00000000"/>
  </w:font>
  <w:font w:name="Trebuchet MS">
    <w:panose1 w:val="020B0603020202020204"/>
    <w:charset w:val="00"/>
    <w:family w:val="swiss"/>
    <w:pitch w:val="variable"/>
    <w:sig w:usb0="00000287" w:usb1="00000000" w:usb2="00000000" w:usb3="00000000" w:csb0="0000009F" w:csb1="00000000"/>
  </w:font>
  <w:font w:name="Verdana,Bold">
    <w:panose1 w:val="00000000000000000000"/>
    <w:charset w:val="00"/>
    <w:family w:val="auto"/>
    <w:notTrueType/>
    <w:pitch w:val="default"/>
    <w:sig w:usb0="00000003" w:usb1="00000000" w:usb2="00000000" w:usb3="00000000" w:csb0="00000001" w:csb1="00000000"/>
  </w:font>
  <w:font w:name="TrebuchetMS,Italic">
    <w:panose1 w:val="00000000000000000000"/>
    <w:charset w:val="00"/>
    <w:family w:val="auto"/>
    <w:notTrueType/>
    <w:pitch w:val="default"/>
    <w:sig w:usb0="00000003" w:usb1="00000000" w:usb2="00000000" w:usb3="00000000" w:csb0="00000001" w:csb1="00000000"/>
  </w:font>
  <w:font w:name="MS Gothic">
    <w:altName w:val="ＭＳ ゴシック"/>
    <w:panose1 w:val="020B0609070205080204"/>
    <w:charset w:val="80"/>
    <w:family w:val="modern"/>
    <w:notTrueType/>
    <w:pitch w:val="fixed"/>
    <w:sig w:usb0="00000001" w:usb1="08070000" w:usb2="00000010" w:usb3="00000000" w:csb0="00020000" w:csb1="00000000"/>
  </w:font>
</w:fonts>
</file>

<file path=word/glossary/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normal"/>
  <w:defaultTabStop w:val="720"/>
  <w:characterSpacingControl w:val="doNotCompress"/>
  <w:compat>
    <w:useFELayout/>
  </w:compat>
  <w:rsids>
    <w:rsidRoot w:val="008A576A"/>
    <w:rsid w:val="0002120A"/>
    <w:rsid w:val="00031526"/>
    <w:rsid w:val="00042B1C"/>
    <w:rsid w:val="00060A7D"/>
    <w:rsid w:val="00062964"/>
    <w:rsid w:val="00094535"/>
    <w:rsid w:val="000D6982"/>
    <w:rsid w:val="00206B0F"/>
    <w:rsid w:val="00294D3D"/>
    <w:rsid w:val="00384F9F"/>
    <w:rsid w:val="00401E74"/>
    <w:rsid w:val="00431270"/>
    <w:rsid w:val="00452EED"/>
    <w:rsid w:val="00455BBA"/>
    <w:rsid w:val="004B0215"/>
    <w:rsid w:val="004D0CC6"/>
    <w:rsid w:val="004E3805"/>
    <w:rsid w:val="00520D96"/>
    <w:rsid w:val="00533858"/>
    <w:rsid w:val="005D090C"/>
    <w:rsid w:val="005F2C04"/>
    <w:rsid w:val="006367A5"/>
    <w:rsid w:val="006B772F"/>
    <w:rsid w:val="007C238B"/>
    <w:rsid w:val="008A576A"/>
    <w:rsid w:val="00910CDB"/>
    <w:rsid w:val="0097722B"/>
    <w:rsid w:val="00AD4CC3"/>
    <w:rsid w:val="00B10EC0"/>
    <w:rsid w:val="00B1714F"/>
    <w:rsid w:val="00B92CAD"/>
    <w:rsid w:val="00BE5B3B"/>
    <w:rsid w:val="00C52E49"/>
    <w:rsid w:val="00CC312F"/>
    <w:rsid w:val="00CD4FF6"/>
    <w:rsid w:val="00DF5BE2"/>
    <w:rsid w:val="00E55F4B"/>
    <w:rsid w:val="00F30B2E"/>
    <w:rsid w:val="00F75D50"/>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42B1C"/>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7C6111A5A82C4E218353750F65E6BAF4">
    <w:name w:val="7C6111A5A82C4E218353750F65E6BAF4"/>
    <w:rsid w:val="008A576A"/>
  </w:style>
  <w:style w:type="paragraph" w:customStyle="1" w:styleId="2DBA89DAB625488DBA9C7A03AB1ADDB5">
    <w:name w:val="2DBA89DAB625488DBA9C7A03AB1ADDB5"/>
    <w:rsid w:val="008A576A"/>
  </w:style>
  <w:style w:type="paragraph" w:customStyle="1" w:styleId="85AD2592901746C7B0C30CC62C84F550">
    <w:name w:val="85AD2592901746C7B0C30CC62C84F550"/>
    <w:rsid w:val="008A576A"/>
  </w:style>
  <w:style w:type="paragraph" w:customStyle="1" w:styleId="F77078F4E3E349CB83C81A830E4A05D5">
    <w:name w:val="F77078F4E3E349CB83C81A830E4A05D5"/>
    <w:rsid w:val="008A576A"/>
  </w:style>
  <w:style w:type="paragraph" w:customStyle="1" w:styleId="144FA291F5224A62A62C948098560AF9">
    <w:name w:val="144FA291F5224A62A62C948098560AF9"/>
    <w:rsid w:val="008A576A"/>
  </w:style>
  <w:style w:type="paragraph" w:customStyle="1" w:styleId="E8271CA148D04ADD9EA79187272D2CE0">
    <w:name w:val="E8271CA148D04ADD9EA79187272D2CE0"/>
    <w:rsid w:val="008A576A"/>
  </w:style>
  <w:style w:type="paragraph" w:customStyle="1" w:styleId="0BFE9AC4852B4F979A67F22D05CB16DA">
    <w:name w:val="0BFE9AC4852B4F979A67F22D05CB16DA"/>
    <w:rsid w:val="008A576A"/>
  </w:style>
  <w:style w:type="paragraph" w:customStyle="1" w:styleId="B918144F32934F40A1665B931713B36D">
    <w:name w:val="B918144F32934F40A1665B931713B36D"/>
    <w:rsid w:val="008A576A"/>
  </w:style>
  <w:style w:type="paragraph" w:customStyle="1" w:styleId="4B5486AFC41F4C2C983CAECC61331D4B">
    <w:name w:val="4B5486AFC41F4C2C983CAECC61331D4B"/>
    <w:rsid w:val="008A576A"/>
  </w:style>
  <w:style w:type="paragraph" w:customStyle="1" w:styleId="259D79D7C83B443891473505C1B20431">
    <w:name w:val="259D79D7C83B443891473505C1B20431"/>
    <w:rsid w:val="008A576A"/>
  </w:style>
  <w:style w:type="paragraph" w:customStyle="1" w:styleId="945E5191CD134564B8CB3E848685F7C0">
    <w:name w:val="945E5191CD134564B8CB3E848685F7C0"/>
    <w:rsid w:val="008A576A"/>
  </w:style>
  <w:style w:type="paragraph" w:customStyle="1" w:styleId="7B536ED42D2943D2B6DD95B3768D2F01">
    <w:name w:val="7B536ED42D2943D2B6DD95B3768D2F01"/>
    <w:rsid w:val="008A576A"/>
  </w:style>
  <w:style w:type="paragraph" w:customStyle="1" w:styleId="B8711303254E4778A82B82E3BB4752D5">
    <w:name w:val="B8711303254E4778A82B82E3BB4752D5"/>
    <w:rsid w:val="008A576A"/>
  </w:style>
  <w:style w:type="paragraph" w:customStyle="1" w:styleId="2784347FEE5D4A2BAEF88925096F0E62">
    <w:name w:val="2784347FEE5D4A2BAEF88925096F0E62"/>
    <w:rsid w:val="008A576A"/>
  </w:style>
  <w:style w:type="paragraph" w:customStyle="1" w:styleId="AEAE35E7690F41D6A5C3D8DF8E2F4474">
    <w:name w:val="AEAE35E7690F41D6A5C3D8DF8E2F4474"/>
    <w:rsid w:val="008A576A"/>
  </w:style>
  <w:style w:type="paragraph" w:customStyle="1" w:styleId="D69903FC124F4765BFC150E42B099070">
    <w:name w:val="D69903FC124F4765BFC150E42B099070"/>
    <w:rsid w:val="008A576A"/>
  </w:style>
  <w:style w:type="paragraph" w:customStyle="1" w:styleId="4284E117263C428592D8107439BFCA7D">
    <w:name w:val="4284E117263C428592D8107439BFCA7D"/>
    <w:rsid w:val="008A576A"/>
  </w:style>
  <w:style w:type="paragraph" w:customStyle="1" w:styleId="917B6B5B4C5A470D98A9B1F49E11BE3C">
    <w:name w:val="917B6B5B4C5A470D98A9B1F49E11BE3C"/>
    <w:rsid w:val="008A576A"/>
  </w:style>
  <w:style w:type="paragraph" w:customStyle="1" w:styleId="8F6AFAEF659346278C2B30918025480C">
    <w:name w:val="8F6AFAEF659346278C2B30918025480C"/>
    <w:rsid w:val="008A576A"/>
  </w:style>
  <w:style w:type="paragraph" w:customStyle="1" w:styleId="68CF28C7A7EF44CDAA3051148E10694A">
    <w:name w:val="68CF28C7A7EF44CDAA3051148E10694A"/>
    <w:rsid w:val="008A576A"/>
  </w:style>
  <w:style w:type="paragraph" w:customStyle="1" w:styleId="3446B875D3364857A70A25E08D0AB577">
    <w:name w:val="3446B875D3364857A70A25E08D0AB577"/>
    <w:rsid w:val="008A576A"/>
  </w:style>
  <w:style w:type="paragraph" w:customStyle="1" w:styleId="73909A538707473094E02446C2911F77">
    <w:name w:val="73909A538707473094E02446C2911F77"/>
    <w:rsid w:val="008A576A"/>
  </w:style>
  <w:style w:type="paragraph" w:customStyle="1" w:styleId="A33EAFB678F747B583A5A8A17851FD3E">
    <w:name w:val="A33EAFB678F747B583A5A8A17851FD3E"/>
    <w:rsid w:val="008A576A"/>
  </w:style>
  <w:style w:type="paragraph" w:customStyle="1" w:styleId="EF990239F408492B8126F0450CC5A64A">
    <w:name w:val="EF990239F408492B8126F0450CC5A64A"/>
    <w:rsid w:val="008A576A"/>
  </w:style>
  <w:style w:type="paragraph" w:customStyle="1" w:styleId="9B36298F93614465B624679525F237AB">
    <w:name w:val="9B36298F93614465B624679525F237AB"/>
    <w:rsid w:val="008A576A"/>
  </w:style>
  <w:style w:type="paragraph" w:customStyle="1" w:styleId="D03D7E2FFBA249F19BDB8184591E5649">
    <w:name w:val="D03D7E2FFBA249F19BDB8184591E5649"/>
    <w:rsid w:val="008A576A"/>
  </w:style>
  <w:style w:type="paragraph" w:customStyle="1" w:styleId="42AD9E9D701E49BB87CEFE8CED9BE166">
    <w:name w:val="42AD9E9D701E49BB87CEFE8CED9BE166"/>
    <w:rsid w:val="008A576A"/>
  </w:style>
  <w:style w:type="paragraph" w:customStyle="1" w:styleId="864A16B533D04479BDD74F65146F32C1">
    <w:name w:val="864A16B533D04479BDD74F65146F32C1"/>
    <w:rsid w:val="008A576A"/>
  </w:style>
  <w:style w:type="paragraph" w:customStyle="1" w:styleId="DC0B2197185C479BA8173FEA8D716B1D">
    <w:name w:val="DC0B2197185C479BA8173FEA8D716B1D"/>
    <w:rsid w:val="008A576A"/>
  </w:style>
  <w:style w:type="paragraph" w:customStyle="1" w:styleId="58DB31AD90214741BF9A0795994B24EE">
    <w:name w:val="58DB31AD90214741BF9A0795994B24EE"/>
    <w:rsid w:val="008A576A"/>
  </w:style>
  <w:style w:type="paragraph" w:customStyle="1" w:styleId="E855EE3DDADC49A2A6AE028B661D5084">
    <w:name w:val="E855EE3DDADC49A2A6AE028B661D5084"/>
    <w:rsid w:val="008A576A"/>
  </w:style>
  <w:style w:type="paragraph" w:customStyle="1" w:styleId="4134348F8F654831BB1DEE8BEAF3F086">
    <w:name w:val="4134348F8F654831BB1DEE8BEAF3F086"/>
    <w:rsid w:val="008A576A"/>
  </w:style>
  <w:style w:type="paragraph" w:customStyle="1" w:styleId="AD872EFF77E745069165519E701CD115">
    <w:name w:val="AD872EFF77E745069165519E701CD115"/>
    <w:rsid w:val="00DF5BE2"/>
  </w:style>
  <w:style w:type="paragraph" w:customStyle="1" w:styleId="2B75FA01E2A348998B4C93C35AAA4EB2">
    <w:name w:val="2B75FA01E2A348998B4C93C35AAA4EB2"/>
    <w:rsid w:val="00DF5BE2"/>
  </w:style>
</w:styles>
</file>

<file path=word/glossary/webSettings.xml><?xml version="1.0" encoding="utf-8"?>
<w:webSettings xmlns:r="http://schemas.openxmlformats.org/officeDocument/2006/relationships" xmlns:w="http://schemas.openxmlformats.org/wordprocessingml/2006/main">
  <w:optimizeForBrowser/>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2012-02-02T00:00:00</PublishDate>
  <Abstract>This document is a confidential document of Wipro Ltd. No part of this publication may be reproduced, stored in a retrieval system or transmitted in any form or by any means, whether electronic, mechanical, photocopying, recording or otherwise, without the written permission of Wipro Ltd. This document includes confidential information and is meant for access only to Commissionerate of Municipal Administration, Government of Tamil Nadu</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65D78E7B-14AB-4CA7-9084-26A5AC5C1F5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6390</TotalTime>
  <Pages>443</Pages>
  <Words>68070</Words>
  <Characters>388001</Characters>
  <Application>Microsoft Office Word</Application>
  <DocSecurity>0</DocSecurity>
  <Lines>3233</Lines>
  <Paragraphs>910</Paragraphs>
  <ScaleCrop>false</ScaleCrop>
  <HeadingPairs>
    <vt:vector size="2" baseType="variant">
      <vt:variant>
        <vt:lpstr>Title</vt:lpstr>
      </vt:variant>
      <vt:variant>
        <vt:i4>1</vt:i4>
      </vt:variant>
    </vt:vector>
  </HeadingPairs>
  <TitlesOfParts>
    <vt:vector size="1" baseType="lpstr">
      <vt:lpstr>DPR for State Level Solution for eGovernance in all ULBs of Tamil Nadu</vt:lpstr>
    </vt:vector>
  </TitlesOfParts>
  <Company>IMAGE VERSION:JFM-10</Company>
  <LinksUpToDate>false</LinksUpToDate>
  <CharactersWithSpaces>455161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DPR for State Level Solution for eGovernance in all ULBs of Tamil Nadu</dc:title>
  <dc:subject>Wipro Consulting Services</dc:subject>
  <dc:creator>Wipro Ltd</dc:creator>
  <cp:keywords/>
  <dc:description/>
  <cp:lastModifiedBy>K G Rajeshwar</cp:lastModifiedBy>
  <cp:revision>466</cp:revision>
  <cp:lastPrinted>2012-04-04T07:10:00Z</cp:lastPrinted>
  <dcterms:created xsi:type="dcterms:W3CDTF">2012-02-02T05:35:00Z</dcterms:created>
  <dcterms:modified xsi:type="dcterms:W3CDTF">2014-03-13T16:26:00Z</dcterms:modified>
</cp:coreProperties>
</file>